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FAF3" w14:textId="79EAB700" w:rsidR="0049020E" w:rsidRDefault="0049020E" w:rsidP="0049020E">
      <w:pPr>
        <w:spacing w:after="96"/>
        <w:rPr>
          <w:rFonts w:ascii="Helvetica" w:hAnsi="Helvetica"/>
          <w:b/>
          <w:bCs/>
          <w:color w:val="141414"/>
          <w:sz w:val="48"/>
          <w:szCs w:val="48"/>
        </w:rPr>
      </w:pPr>
      <w:r>
        <w:rPr>
          <w:rFonts w:ascii="Helvetica" w:hAnsi="Helvetica"/>
          <w:b/>
          <w:bCs/>
          <w:color w:val="141414"/>
          <w:sz w:val="48"/>
          <w:szCs w:val="48"/>
        </w:rPr>
        <w:t xml:space="preserve">ATTN: </w:t>
      </w:r>
      <w:r w:rsidR="00FE6FAF">
        <w:rPr>
          <w:rFonts w:ascii="Helvetica" w:hAnsi="Helvetica"/>
          <w:b/>
          <w:bCs/>
          <w:color w:val="141414"/>
          <w:sz w:val="48"/>
          <w:szCs w:val="48"/>
        </w:rPr>
        <w:t xml:space="preserve">Massachusetts </w:t>
      </w:r>
      <w:r>
        <w:rPr>
          <w:rFonts w:ascii="Helvetica" w:hAnsi="Helvetica"/>
          <w:b/>
          <w:bCs/>
          <w:color w:val="141414"/>
          <w:sz w:val="48"/>
          <w:szCs w:val="48"/>
        </w:rPr>
        <w:t>Optometrists</w:t>
      </w:r>
    </w:p>
    <w:p w14:paraId="1F0E8DAF" w14:textId="77777777" w:rsidR="0049020E" w:rsidRDefault="0049020E" w:rsidP="0049020E">
      <w:pPr>
        <w:spacing w:after="100" w:afterAutospacing="1"/>
        <w:rPr>
          <w:rFonts w:ascii="Helvetica" w:hAnsi="Helvetica"/>
          <w:color w:val="141414"/>
          <w:sz w:val="27"/>
          <w:szCs w:val="27"/>
        </w:rPr>
      </w:pPr>
      <w:r>
        <w:rPr>
          <w:rFonts w:ascii="Helvetica" w:hAnsi="Helvetica"/>
          <w:color w:val="141414"/>
          <w:sz w:val="27"/>
          <w:szCs w:val="27"/>
        </w:rPr>
        <w:t>Per the Acts of 2020 chapter 260, Optometrists, certified by the Board of Optometry to treat Glaucoma, can amend their current MCSR to include Schedules III-V.  If you choose to amend your MCSR to add III-V, you must also obtain a DEA registration to be able to prescribe or purchase these federally controlled medications.  Once you have amended your MCSR, you can apply for the DEA registration </w:t>
      </w:r>
      <w:hyperlink r:id="rId4" w:history="1">
        <w:r>
          <w:rPr>
            <w:rStyle w:val="Hyperlink"/>
            <w:rFonts w:ascii="Helvetica" w:hAnsi="Helvetica"/>
            <w:color w:val="14558F"/>
            <w:sz w:val="27"/>
            <w:szCs w:val="27"/>
          </w:rPr>
          <w:t>here</w:t>
        </w:r>
      </w:hyperlink>
      <w:r>
        <w:rPr>
          <w:rFonts w:ascii="Helvetica" w:hAnsi="Helvetica"/>
          <w:color w:val="141414"/>
          <w:sz w:val="27"/>
          <w:szCs w:val="27"/>
        </w:rPr>
        <w:t>.</w:t>
      </w:r>
    </w:p>
    <w:p w14:paraId="0C5E35CA" w14:textId="77777777" w:rsidR="0049020E" w:rsidRDefault="0049020E" w:rsidP="0049020E">
      <w:pPr>
        <w:spacing w:after="100" w:afterAutospacing="1"/>
        <w:rPr>
          <w:rFonts w:ascii="Helvetica" w:hAnsi="Helvetica"/>
          <w:color w:val="141414"/>
          <w:sz w:val="27"/>
          <w:szCs w:val="27"/>
        </w:rPr>
      </w:pPr>
      <w:r>
        <w:rPr>
          <w:rFonts w:ascii="Helvetica" w:hAnsi="Helvetica"/>
          <w:color w:val="141414"/>
          <w:sz w:val="27"/>
          <w:szCs w:val="27"/>
        </w:rPr>
        <w:t>If you are a new Optometrist and are certified by the Board of Optometry to treat Glaucoma your registration will include Schedules III-VI.  A DEA registration is required to prescribe or purchase medications in Schedules III-V.  Once you have received your MCSR, you can apply for a DEA registration </w:t>
      </w:r>
      <w:hyperlink r:id="rId5" w:history="1">
        <w:r w:rsidRPr="009B619C">
          <w:rPr>
            <w:rStyle w:val="Hyperlink"/>
            <w:rFonts w:ascii="Helvetica" w:hAnsi="Helvetica"/>
            <w:color w:val="14558F"/>
            <w:sz w:val="27"/>
            <w:szCs w:val="27"/>
          </w:rPr>
          <w:t>her</w:t>
        </w:r>
        <w:r w:rsidRPr="009B619C">
          <w:rPr>
            <w:rStyle w:val="Hyperlink"/>
            <w:rFonts w:ascii="Helvetica" w:hAnsi="Helvetica"/>
            <w:color w:val="14558F"/>
            <w:sz w:val="27"/>
            <w:szCs w:val="27"/>
          </w:rPr>
          <w:t>e</w:t>
        </w:r>
      </w:hyperlink>
      <w:r>
        <w:rPr>
          <w:rFonts w:ascii="Helvetica" w:hAnsi="Helvetica"/>
          <w:color w:val="141414"/>
          <w:sz w:val="27"/>
          <w:szCs w:val="27"/>
        </w:rPr>
        <w:t>.</w:t>
      </w:r>
    </w:p>
    <w:p w14:paraId="1542373D" w14:textId="77777777" w:rsidR="0049020E" w:rsidRDefault="0049020E" w:rsidP="0049020E">
      <w:pPr>
        <w:spacing w:after="100" w:afterAutospacing="1"/>
        <w:rPr>
          <w:rFonts w:ascii="Helvetica" w:hAnsi="Helvetica"/>
          <w:color w:val="141414"/>
          <w:sz w:val="27"/>
          <w:szCs w:val="27"/>
        </w:rPr>
      </w:pPr>
      <w:r>
        <w:rPr>
          <w:rFonts w:ascii="Helvetica" w:hAnsi="Helvetica"/>
          <w:color w:val="141414"/>
          <w:sz w:val="27"/>
          <w:szCs w:val="27"/>
        </w:rPr>
        <w:t>If you are not authorized to treat glaucoma by the Board of Optometry you will only be registered for Schedule VI, this does not require a DEA registration.</w:t>
      </w:r>
    </w:p>
    <w:p w14:paraId="749A36C7" w14:textId="77777777" w:rsidR="002A4348" w:rsidRDefault="002A4348"/>
    <w:sectPr w:rsidR="002A4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0E"/>
    <w:rsid w:val="002A4348"/>
    <w:rsid w:val="0049020E"/>
    <w:rsid w:val="009B619C"/>
    <w:rsid w:val="00F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F2CB"/>
  <w15:chartTrackingRefBased/>
  <w15:docId w15:val="{3B2B2C8E-5510-48D5-9B4D-21C34A3E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20E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02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61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adiversion.usdoj.gov/drugreg/index.html" TargetMode="External"/><Relationship Id="rId4" Type="http://schemas.openxmlformats.org/officeDocument/2006/relationships/hyperlink" Target="https://www.deadiversion.usdoj.gov/drugre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Thomas F (DPH)</dc:creator>
  <cp:keywords/>
  <dc:description/>
  <cp:lastModifiedBy>Burke, Thomas F (DPH)</cp:lastModifiedBy>
  <cp:revision>3</cp:revision>
  <cp:lastPrinted>2023-03-06T21:52:00Z</cp:lastPrinted>
  <dcterms:created xsi:type="dcterms:W3CDTF">2023-03-06T21:45:00Z</dcterms:created>
  <dcterms:modified xsi:type="dcterms:W3CDTF">2023-03-06T21:52:00Z</dcterms:modified>
</cp:coreProperties>
</file>