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02E" w:rsidRPr="00D403BA" w:rsidRDefault="004465FB" w:rsidP="001F1528">
      <w:pPr>
        <w:spacing w:line="240" w:lineRule="auto"/>
        <w:rPr>
          <w:rFonts w:asciiTheme="majorHAnsi" w:eastAsia="Times New Roman" w:hAnsiTheme="majorHAnsi" w:cs="Times New Roman"/>
        </w:rPr>
      </w:pPr>
      <w:r>
        <w:rPr>
          <w:rFonts w:asciiTheme="majorHAnsi" w:eastAsia="Times New Roman" w:hAnsiTheme="majorHAnsi" w:cs="Times New Roman"/>
        </w:rPr>
        <w:t>October 30</w:t>
      </w:r>
      <w:r w:rsidR="00BF602E" w:rsidRPr="004465FB">
        <w:rPr>
          <w:rFonts w:asciiTheme="majorHAnsi" w:eastAsia="Times New Roman" w:hAnsiTheme="majorHAnsi" w:cs="Times New Roman"/>
        </w:rPr>
        <w:t>, 2020</w:t>
      </w:r>
    </w:p>
    <w:p w:rsidR="00412812" w:rsidRPr="00D403BA" w:rsidRDefault="00412812" w:rsidP="001F1528">
      <w:pPr>
        <w:spacing w:after="0" w:line="240" w:lineRule="auto"/>
        <w:rPr>
          <w:rFonts w:asciiTheme="majorHAnsi" w:eastAsia="Times New Roman" w:hAnsiTheme="majorHAnsi" w:cs="Times New Roman"/>
        </w:rPr>
      </w:pPr>
      <w:r w:rsidRPr="00D403BA">
        <w:rPr>
          <w:rFonts w:asciiTheme="majorHAnsi" w:eastAsia="Times New Roman" w:hAnsiTheme="majorHAnsi" w:cs="Times New Roman"/>
        </w:rPr>
        <w:t>B</w:t>
      </w:r>
      <w:r w:rsidR="00C97280">
        <w:rPr>
          <w:rFonts w:asciiTheme="majorHAnsi" w:eastAsia="Times New Roman" w:hAnsiTheme="majorHAnsi" w:cs="Times New Roman"/>
        </w:rPr>
        <w:t>oard of Registration in Nursing</w:t>
      </w:r>
    </w:p>
    <w:p w:rsidR="00412812" w:rsidRPr="00D403BA" w:rsidRDefault="00412812" w:rsidP="001F1528">
      <w:pPr>
        <w:spacing w:after="0" w:line="240" w:lineRule="auto"/>
        <w:rPr>
          <w:rFonts w:asciiTheme="majorHAnsi" w:hAnsiTheme="majorHAnsi"/>
          <w:color w:val="141414"/>
          <w:lang w:val="en"/>
        </w:rPr>
      </w:pPr>
      <w:r w:rsidRPr="00D403BA">
        <w:rPr>
          <w:rFonts w:asciiTheme="majorHAnsi" w:hAnsiTheme="majorHAnsi"/>
          <w:color w:val="141414"/>
          <w:lang w:val="en"/>
        </w:rPr>
        <w:t>239 Caus</w:t>
      </w:r>
      <w:r w:rsidR="00C97280">
        <w:rPr>
          <w:rFonts w:asciiTheme="majorHAnsi" w:hAnsiTheme="majorHAnsi"/>
          <w:color w:val="141414"/>
          <w:lang w:val="en"/>
        </w:rPr>
        <w:t>eway St., Suite 500, 5th Floor</w:t>
      </w:r>
    </w:p>
    <w:p w:rsidR="00412812" w:rsidRPr="00D403BA" w:rsidRDefault="00412812" w:rsidP="001F1528">
      <w:pPr>
        <w:spacing w:line="240" w:lineRule="auto"/>
        <w:rPr>
          <w:rFonts w:asciiTheme="majorHAnsi" w:eastAsia="Times New Roman" w:hAnsiTheme="majorHAnsi" w:cs="Times New Roman"/>
        </w:rPr>
      </w:pPr>
      <w:r w:rsidRPr="00D403BA">
        <w:rPr>
          <w:rFonts w:asciiTheme="majorHAnsi" w:hAnsiTheme="majorHAnsi"/>
          <w:color w:val="141414"/>
          <w:lang w:val="en"/>
        </w:rPr>
        <w:t>Boston, MA 02114</w:t>
      </w:r>
    </w:p>
    <w:p w:rsidR="00412812" w:rsidRPr="00D403BA" w:rsidRDefault="00412812" w:rsidP="001F1528">
      <w:pPr>
        <w:spacing w:line="240" w:lineRule="auto"/>
        <w:rPr>
          <w:rFonts w:asciiTheme="majorHAnsi" w:eastAsia="Times New Roman" w:hAnsiTheme="majorHAnsi" w:cs="Times New Roman"/>
          <w:color w:val="000000" w:themeColor="text1"/>
        </w:rPr>
      </w:pPr>
      <w:r w:rsidRPr="00D403BA">
        <w:rPr>
          <w:rFonts w:asciiTheme="majorHAnsi" w:eastAsia="Times New Roman" w:hAnsiTheme="majorHAnsi" w:cs="Times New Roman"/>
          <w:color w:val="000000" w:themeColor="text1"/>
        </w:rPr>
        <w:t>Dear Board Members,</w:t>
      </w:r>
    </w:p>
    <w:p w:rsidR="00322EB2" w:rsidRPr="00D403BA" w:rsidRDefault="00BF602E" w:rsidP="001F1528">
      <w:pPr>
        <w:spacing w:line="240" w:lineRule="auto"/>
        <w:rPr>
          <w:rFonts w:asciiTheme="majorHAnsi" w:eastAsia="Times New Roman" w:hAnsiTheme="majorHAnsi" w:cs="Arial"/>
          <w:spacing w:val="-3"/>
        </w:rPr>
      </w:pPr>
      <w:r w:rsidRPr="00D403BA">
        <w:rPr>
          <w:rFonts w:asciiTheme="majorHAnsi" w:eastAsia="Times New Roman" w:hAnsiTheme="majorHAnsi" w:cs="Times New Roman"/>
          <w:color w:val="000000" w:themeColor="text1"/>
        </w:rPr>
        <w:t>We are</w:t>
      </w:r>
      <w:r w:rsidR="00CE2958" w:rsidRPr="00D403BA">
        <w:rPr>
          <w:rFonts w:asciiTheme="majorHAnsi" w:eastAsia="Times New Roman" w:hAnsiTheme="majorHAnsi" w:cs="Times New Roman"/>
          <w:color w:val="000000" w:themeColor="text1"/>
        </w:rPr>
        <w:t xml:space="preserve"> writing this letter</w:t>
      </w:r>
      <w:r w:rsidRPr="00D403BA">
        <w:rPr>
          <w:rFonts w:asciiTheme="majorHAnsi" w:eastAsia="Times New Roman" w:hAnsiTheme="majorHAnsi" w:cs="Times New Roman"/>
          <w:color w:val="000000" w:themeColor="text1"/>
        </w:rPr>
        <w:t xml:space="preserve"> on behalf of the Massachusetts Community College Health Deans </w:t>
      </w:r>
      <w:r w:rsidR="00CE2958" w:rsidRPr="00D403BA">
        <w:rPr>
          <w:rFonts w:asciiTheme="majorHAnsi" w:eastAsia="Times New Roman" w:hAnsiTheme="majorHAnsi" w:cs="Times New Roman"/>
          <w:color w:val="000000" w:themeColor="text1"/>
        </w:rPr>
        <w:t>to urgently</w:t>
      </w:r>
      <w:r w:rsidR="00417EAD" w:rsidRPr="00D403BA">
        <w:rPr>
          <w:rFonts w:asciiTheme="majorHAnsi" w:eastAsia="Times New Roman" w:hAnsiTheme="majorHAnsi" w:cs="Times New Roman"/>
          <w:color w:val="000000" w:themeColor="text1"/>
        </w:rPr>
        <w:t xml:space="preserve"> </w:t>
      </w:r>
      <w:r w:rsidR="00AB2149" w:rsidRPr="00D403BA">
        <w:rPr>
          <w:rFonts w:asciiTheme="majorHAnsi" w:eastAsia="Times New Roman" w:hAnsiTheme="majorHAnsi" w:cs="Times New Roman"/>
          <w:color w:val="000000" w:themeColor="text1"/>
        </w:rPr>
        <w:t>request you</w:t>
      </w:r>
      <w:r w:rsidR="00525A96" w:rsidRPr="00D403BA">
        <w:rPr>
          <w:rFonts w:asciiTheme="majorHAnsi" w:eastAsia="Times New Roman" w:hAnsiTheme="majorHAnsi" w:cs="Times New Roman"/>
          <w:color w:val="000000" w:themeColor="text1"/>
        </w:rPr>
        <w:t>r</w:t>
      </w:r>
      <w:r w:rsidR="00AB2149" w:rsidRPr="00D403BA">
        <w:rPr>
          <w:rFonts w:asciiTheme="majorHAnsi" w:eastAsia="Times New Roman" w:hAnsiTheme="majorHAnsi" w:cs="Times New Roman"/>
          <w:color w:val="000000" w:themeColor="text1"/>
        </w:rPr>
        <w:t xml:space="preserve"> </w:t>
      </w:r>
      <w:r w:rsidR="000D43C0" w:rsidRPr="00D403BA">
        <w:rPr>
          <w:rFonts w:asciiTheme="majorHAnsi" w:eastAsia="Times New Roman" w:hAnsiTheme="majorHAnsi" w:cs="Times New Roman"/>
          <w:color w:val="000000" w:themeColor="text1"/>
        </w:rPr>
        <w:t>support</w:t>
      </w:r>
      <w:r w:rsidR="005B6B46" w:rsidRPr="00D403BA">
        <w:rPr>
          <w:rFonts w:asciiTheme="majorHAnsi" w:eastAsia="Times New Roman" w:hAnsiTheme="majorHAnsi" w:cs="Times New Roman"/>
          <w:color w:val="000000" w:themeColor="text1"/>
        </w:rPr>
        <w:t xml:space="preserve"> </w:t>
      </w:r>
      <w:r w:rsidR="00D2221D" w:rsidRPr="00D403BA">
        <w:rPr>
          <w:rFonts w:asciiTheme="majorHAnsi" w:eastAsia="Times New Roman" w:hAnsiTheme="majorHAnsi" w:cs="Times New Roman"/>
          <w:color w:val="000000" w:themeColor="text1"/>
        </w:rPr>
        <w:t xml:space="preserve">in removing the proposed regulation revision for </w:t>
      </w:r>
      <w:r w:rsidR="00F751FA" w:rsidRPr="00D403BA">
        <w:rPr>
          <w:rFonts w:asciiTheme="majorHAnsi" w:eastAsia="Times New Roman" w:hAnsiTheme="majorHAnsi" w:cs="Times New Roman"/>
          <w:color w:val="000000" w:themeColor="text1"/>
        </w:rPr>
        <w:t xml:space="preserve">244 </w:t>
      </w:r>
      <w:r w:rsidR="00D2221D" w:rsidRPr="00D403BA">
        <w:rPr>
          <w:rFonts w:asciiTheme="majorHAnsi" w:eastAsia="Times New Roman" w:hAnsiTheme="majorHAnsi" w:cs="Times New Roman"/>
          <w:color w:val="000000" w:themeColor="text1"/>
        </w:rPr>
        <w:t>CMR 6.04 2 (b)4</w:t>
      </w:r>
      <w:r w:rsidR="00F751FA" w:rsidRPr="00D403BA">
        <w:rPr>
          <w:rFonts w:asciiTheme="majorHAnsi" w:eastAsia="Times New Roman" w:hAnsiTheme="majorHAnsi" w:cs="Times New Roman"/>
          <w:color w:val="000000" w:themeColor="text1"/>
        </w:rPr>
        <w:t>. c.</w:t>
      </w:r>
      <w:r w:rsidR="00D2221D" w:rsidRPr="00D403BA">
        <w:rPr>
          <w:rFonts w:asciiTheme="majorHAnsi" w:eastAsia="Times New Roman" w:hAnsiTheme="majorHAnsi" w:cs="Times New Roman"/>
          <w:color w:val="000000" w:themeColor="text1"/>
        </w:rPr>
        <w:t xml:space="preserve"> (iii)</w:t>
      </w:r>
      <w:r w:rsidR="00F751FA" w:rsidRPr="00D403BA">
        <w:rPr>
          <w:rFonts w:asciiTheme="majorHAnsi" w:eastAsia="Times New Roman" w:hAnsiTheme="majorHAnsi" w:cs="Times New Roman"/>
          <w:color w:val="000000" w:themeColor="text1"/>
        </w:rPr>
        <w:t xml:space="preserve"> (a)</w:t>
      </w:r>
      <w:r w:rsidR="00D2221D" w:rsidRPr="00D403BA">
        <w:rPr>
          <w:rFonts w:asciiTheme="majorHAnsi" w:eastAsia="Times New Roman" w:hAnsiTheme="majorHAnsi" w:cs="Times New Roman"/>
          <w:color w:val="000000" w:themeColor="text1"/>
        </w:rPr>
        <w:t>-Faculty qualifications</w:t>
      </w:r>
      <w:r w:rsidR="00D2221D" w:rsidRPr="00D403BA">
        <w:rPr>
          <w:rFonts w:asciiTheme="majorHAnsi" w:hAnsiTheme="majorHAnsi" w:cs="Arial"/>
          <w:spacing w:val="-3"/>
        </w:rPr>
        <w:t xml:space="preserve">.  </w:t>
      </w:r>
      <w:r w:rsidR="00322EB2" w:rsidRPr="00D403BA">
        <w:rPr>
          <w:rFonts w:asciiTheme="majorHAnsi" w:eastAsia="Times New Roman" w:hAnsiTheme="majorHAnsi" w:cs="Arial"/>
          <w:spacing w:val="-3"/>
        </w:rPr>
        <w:t>The most recent proposed change (March 2020) would limit th</w:t>
      </w:r>
      <w:r w:rsidR="0075764E" w:rsidRPr="00D403BA">
        <w:rPr>
          <w:rFonts w:asciiTheme="majorHAnsi" w:eastAsia="Times New Roman" w:hAnsiTheme="majorHAnsi" w:cs="Arial"/>
          <w:spacing w:val="-3"/>
        </w:rPr>
        <w:t xml:space="preserve">e </w:t>
      </w:r>
      <w:r w:rsidR="00322EB2" w:rsidRPr="00D403BA">
        <w:rPr>
          <w:rFonts w:asciiTheme="majorHAnsi" w:eastAsia="Times New Roman" w:hAnsiTheme="majorHAnsi" w:cs="Arial"/>
          <w:spacing w:val="-3"/>
        </w:rPr>
        <w:t xml:space="preserve">option to </w:t>
      </w:r>
      <w:r w:rsidR="0075764E" w:rsidRPr="00D403BA">
        <w:rPr>
          <w:rFonts w:asciiTheme="majorHAnsi" w:eastAsia="Times New Roman" w:hAnsiTheme="majorHAnsi" w:cs="Arial"/>
          <w:spacing w:val="-3"/>
        </w:rPr>
        <w:t>utilize BSN prepared,</w:t>
      </w:r>
      <w:r w:rsidR="00322EB2" w:rsidRPr="00D403BA">
        <w:rPr>
          <w:rFonts w:asciiTheme="majorHAnsi" w:eastAsia="Times New Roman" w:hAnsiTheme="majorHAnsi" w:cs="Arial"/>
          <w:spacing w:val="-3"/>
        </w:rPr>
        <w:t xml:space="preserve"> part time faculty. </w:t>
      </w:r>
      <w:r w:rsidR="009651D0" w:rsidRPr="00D403BA">
        <w:rPr>
          <w:rFonts w:asciiTheme="majorHAnsi" w:eastAsia="Times New Roman" w:hAnsiTheme="majorHAnsi" w:cs="Arial"/>
          <w:spacing w:val="-3"/>
        </w:rPr>
        <w:t>We request that the proposed langu</w:t>
      </w:r>
      <w:r w:rsidRPr="00D403BA">
        <w:rPr>
          <w:rFonts w:asciiTheme="majorHAnsi" w:eastAsia="Times New Roman" w:hAnsiTheme="majorHAnsi" w:cs="Arial"/>
          <w:spacing w:val="-3"/>
        </w:rPr>
        <w:t>age</w:t>
      </w:r>
      <w:r w:rsidR="009651D0" w:rsidRPr="00D403BA">
        <w:rPr>
          <w:rFonts w:asciiTheme="majorHAnsi" w:eastAsia="Times New Roman" w:hAnsiTheme="majorHAnsi" w:cs="Arial"/>
          <w:spacing w:val="-3"/>
        </w:rPr>
        <w:t xml:space="preserve"> </w:t>
      </w:r>
      <w:r w:rsidR="00F751FA" w:rsidRPr="00D403BA">
        <w:rPr>
          <w:rFonts w:asciiTheme="majorHAnsi" w:eastAsia="Times New Roman" w:hAnsiTheme="majorHAnsi" w:cs="Arial"/>
          <w:spacing w:val="-3"/>
        </w:rPr>
        <w:t xml:space="preserve">requiring appointment before effective date of regulation </w:t>
      </w:r>
      <w:proofErr w:type="gramStart"/>
      <w:r w:rsidR="00F751FA" w:rsidRPr="00D403BA">
        <w:rPr>
          <w:rFonts w:asciiTheme="majorHAnsi" w:eastAsia="Times New Roman" w:hAnsiTheme="majorHAnsi" w:cs="Arial"/>
          <w:spacing w:val="-3"/>
        </w:rPr>
        <w:t>be removed</w:t>
      </w:r>
      <w:proofErr w:type="gramEnd"/>
      <w:r w:rsidR="00F751FA" w:rsidRPr="00D403BA">
        <w:rPr>
          <w:rFonts w:asciiTheme="majorHAnsi" w:eastAsia="Times New Roman" w:hAnsiTheme="majorHAnsi" w:cs="Arial"/>
          <w:spacing w:val="-3"/>
        </w:rPr>
        <w:t xml:space="preserve"> from</w:t>
      </w:r>
      <w:r w:rsidR="000153F0" w:rsidRPr="00D403BA">
        <w:rPr>
          <w:rFonts w:asciiTheme="majorHAnsi" w:eastAsia="Times New Roman" w:hAnsiTheme="majorHAnsi" w:cs="Arial"/>
          <w:spacing w:val="-3"/>
        </w:rPr>
        <w:t xml:space="preserve"> the</w:t>
      </w:r>
      <w:r w:rsidR="00F751FA" w:rsidRPr="00D403BA">
        <w:rPr>
          <w:rFonts w:asciiTheme="majorHAnsi" w:eastAsia="Times New Roman" w:hAnsiTheme="majorHAnsi" w:cs="Arial"/>
          <w:spacing w:val="-3"/>
        </w:rPr>
        <w:t xml:space="preserve"> proposed regulations. </w:t>
      </w:r>
    </w:p>
    <w:p w:rsidR="00C443C7" w:rsidRDefault="00BF602E" w:rsidP="00D403BA">
      <w:pPr>
        <w:pStyle w:val="Default"/>
        <w:spacing w:after="200"/>
        <w:rPr>
          <w:rFonts w:asciiTheme="majorHAnsi" w:eastAsia="Times New Roman" w:hAnsiTheme="majorHAnsi" w:cs="Times New Roman"/>
          <w:sz w:val="22"/>
          <w:szCs w:val="22"/>
        </w:rPr>
      </w:pPr>
      <w:r w:rsidRPr="00D403BA">
        <w:rPr>
          <w:rFonts w:asciiTheme="majorHAnsi" w:eastAsia="Times New Roman" w:hAnsiTheme="majorHAnsi" w:cs="Arial"/>
          <w:spacing w:val="-3"/>
          <w:sz w:val="22"/>
          <w:szCs w:val="22"/>
        </w:rPr>
        <w:t>This proposed change would eliminate t</w:t>
      </w:r>
      <w:r w:rsidR="00501B51" w:rsidRPr="00D403BA">
        <w:rPr>
          <w:rFonts w:asciiTheme="majorHAnsi" w:eastAsia="Times New Roman" w:hAnsiTheme="majorHAnsi" w:cs="Arial"/>
          <w:spacing w:val="-3"/>
          <w:sz w:val="22"/>
          <w:szCs w:val="22"/>
        </w:rPr>
        <w:t>he</w:t>
      </w:r>
      <w:r w:rsidRPr="00D403BA">
        <w:rPr>
          <w:rFonts w:asciiTheme="majorHAnsi" w:eastAsia="Times New Roman" w:hAnsiTheme="majorHAnsi" w:cs="Arial"/>
          <w:spacing w:val="-3"/>
          <w:sz w:val="22"/>
          <w:szCs w:val="22"/>
        </w:rPr>
        <w:t xml:space="preserve"> option to hire new part time faculty who are experienced to teach in the clinical or laboratory setting, but have a BSN and not a master’s degree</w:t>
      </w:r>
      <w:r w:rsidR="00501B51" w:rsidRPr="00D403BA">
        <w:rPr>
          <w:rFonts w:asciiTheme="majorHAnsi" w:eastAsia="Times New Roman" w:hAnsiTheme="majorHAnsi" w:cs="Arial"/>
          <w:spacing w:val="-3"/>
          <w:sz w:val="22"/>
          <w:szCs w:val="22"/>
        </w:rPr>
        <w:t xml:space="preserve">.  This is particularly relevant in specialized areas such as pediatrics, maternity, and mental health nursing. </w:t>
      </w:r>
      <w:r w:rsidR="00D403BA" w:rsidRPr="00D403BA">
        <w:rPr>
          <w:rFonts w:asciiTheme="majorHAnsi" w:eastAsia="Times New Roman" w:hAnsiTheme="majorHAnsi" w:cs="Arial"/>
          <w:spacing w:val="-3"/>
          <w:sz w:val="22"/>
          <w:szCs w:val="22"/>
        </w:rPr>
        <w:t xml:space="preserve"> Although hiring master’s prepared faculty is always the preferred option, we are facing </w:t>
      </w:r>
      <w:r w:rsidR="00D403BA" w:rsidRPr="00D403BA">
        <w:rPr>
          <w:rFonts w:asciiTheme="majorHAnsi" w:eastAsia="Times New Roman" w:hAnsiTheme="majorHAnsi" w:cs="Times New Roman"/>
          <w:sz w:val="22"/>
          <w:szCs w:val="22"/>
        </w:rPr>
        <w:t>a significant nursing faculty shortage in our state and region. This is well documented in research and publications (Massachusetts Action Coalition</w:t>
      </w:r>
      <w:r w:rsidR="00D403BA" w:rsidRPr="00D403BA">
        <w:rPr>
          <w:rFonts w:asciiTheme="majorHAnsi" w:eastAsia="Times New Roman" w:hAnsiTheme="majorHAnsi" w:cs="Times New Roman"/>
          <w:sz w:val="22"/>
          <w:szCs w:val="22"/>
          <w:vertAlign w:val="superscript"/>
        </w:rPr>
        <w:t>1</w:t>
      </w:r>
      <w:proofErr w:type="gramStart"/>
      <w:r w:rsidR="00D403BA" w:rsidRPr="00D403BA">
        <w:rPr>
          <w:rFonts w:asciiTheme="majorHAnsi" w:eastAsia="Times New Roman" w:hAnsiTheme="majorHAnsi" w:cs="Times New Roman"/>
          <w:sz w:val="22"/>
          <w:szCs w:val="22"/>
          <w:vertAlign w:val="superscript"/>
        </w:rPr>
        <w:t>,2,3</w:t>
      </w:r>
      <w:proofErr w:type="gramEnd"/>
      <w:r w:rsidR="00D403BA" w:rsidRPr="00D403BA">
        <w:rPr>
          <w:rFonts w:asciiTheme="majorHAnsi" w:eastAsia="Times New Roman" w:hAnsiTheme="majorHAnsi" w:cs="Times New Roman"/>
          <w:sz w:val="22"/>
          <w:szCs w:val="22"/>
        </w:rPr>
        <w:t>).</w:t>
      </w:r>
      <w:r w:rsidR="00D403BA">
        <w:rPr>
          <w:rFonts w:asciiTheme="majorHAnsi" w:eastAsia="Times New Roman" w:hAnsiTheme="majorHAnsi" w:cs="Times New Roman"/>
          <w:sz w:val="22"/>
          <w:szCs w:val="22"/>
        </w:rPr>
        <w:t xml:space="preserve"> </w:t>
      </w:r>
      <w:r w:rsidR="00C443C7">
        <w:rPr>
          <w:rFonts w:asciiTheme="majorHAnsi" w:eastAsia="Times New Roman" w:hAnsiTheme="majorHAnsi" w:cs="Times New Roman"/>
          <w:sz w:val="22"/>
          <w:szCs w:val="22"/>
        </w:rPr>
        <w:t xml:space="preserve">This shortage is due in part to the </w:t>
      </w:r>
      <w:r w:rsidR="00A41940">
        <w:rPr>
          <w:rFonts w:asciiTheme="majorHAnsi" w:eastAsia="Times New Roman" w:hAnsiTheme="majorHAnsi" w:cs="Times New Roman"/>
          <w:sz w:val="22"/>
          <w:szCs w:val="22"/>
        </w:rPr>
        <w:t>inequity in pay between academia and practice</w:t>
      </w:r>
      <w:r w:rsidR="00C443C7">
        <w:rPr>
          <w:rFonts w:asciiTheme="majorHAnsi" w:eastAsia="Times New Roman" w:hAnsiTheme="majorHAnsi" w:cs="Times New Roman"/>
          <w:sz w:val="22"/>
          <w:szCs w:val="22"/>
        </w:rPr>
        <w:t>.  It is increasingly difficult to fill full-time faculty positions</w:t>
      </w:r>
      <w:r w:rsidR="00A41940">
        <w:rPr>
          <w:rFonts w:asciiTheme="majorHAnsi" w:eastAsia="Times New Roman" w:hAnsiTheme="majorHAnsi" w:cs="Times New Roman"/>
          <w:sz w:val="22"/>
          <w:szCs w:val="22"/>
        </w:rPr>
        <w:t xml:space="preserve"> with MSN prepared faculty</w:t>
      </w:r>
      <w:r w:rsidR="00C443C7">
        <w:rPr>
          <w:rFonts w:asciiTheme="majorHAnsi" w:eastAsia="Times New Roman" w:hAnsiTheme="majorHAnsi" w:cs="Times New Roman"/>
          <w:sz w:val="22"/>
          <w:szCs w:val="22"/>
        </w:rPr>
        <w:t xml:space="preserve">, which </w:t>
      </w:r>
      <w:r w:rsidR="00C443C7">
        <w:rPr>
          <w:rFonts w:asciiTheme="majorHAnsi" w:eastAsia="Times New Roman" w:hAnsiTheme="majorHAnsi" w:cs="Arial"/>
          <w:spacing w:val="-3"/>
          <w:sz w:val="22"/>
          <w:szCs w:val="22"/>
        </w:rPr>
        <w:t>ofte</w:t>
      </w:r>
      <w:r w:rsidR="00A41940">
        <w:rPr>
          <w:rFonts w:asciiTheme="majorHAnsi" w:eastAsia="Times New Roman" w:hAnsiTheme="majorHAnsi" w:cs="Arial"/>
          <w:spacing w:val="-3"/>
          <w:sz w:val="22"/>
          <w:szCs w:val="22"/>
        </w:rPr>
        <w:t>n results</w:t>
      </w:r>
      <w:r w:rsidR="00C443C7">
        <w:rPr>
          <w:rFonts w:asciiTheme="majorHAnsi" w:eastAsia="Times New Roman" w:hAnsiTheme="majorHAnsi" w:cs="Arial"/>
          <w:spacing w:val="-3"/>
          <w:sz w:val="22"/>
          <w:szCs w:val="22"/>
        </w:rPr>
        <w:t xml:space="preserve"> in failed searches or searches </w:t>
      </w:r>
      <w:r w:rsidR="00F46029">
        <w:rPr>
          <w:rFonts w:asciiTheme="majorHAnsi" w:eastAsia="Times New Roman" w:hAnsiTheme="majorHAnsi" w:cs="Arial"/>
          <w:spacing w:val="-3"/>
          <w:sz w:val="22"/>
          <w:szCs w:val="22"/>
        </w:rPr>
        <w:t>with only one qualified candidate.  Currently we have multiple unfilled full-time positions across the community college system, which necessitates the additional use of part-time faculty.</w:t>
      </w:r>
    </w:p>
    <w:p w:rsidR="00BF602E" w:rsidRPr="00D403BA" w:rsidRDefault="00D403BA" w:rsidP="00D403BA">
      <w:pPr>
        <w:pStyle w:val="Default"/>
        <w:spacing w:after="200"/>
        <w:rPr>
          <w:rFonts w:asciiTheme="majorHAnsi" w:eastAsia="Times New Roman" w:hAnsiTheme="majorHAnsi" w:cs="Arial"/>
          <w:spacing w:val="-3"/>
          <w:sz w:val="22"/>
          <w:szCs w:val="22"/>
        </w:rPr>
      </w:pPr>
      <w:r>
        <w:rPr>
          <w:rFonts w:asciiTheme="majorHAnsi" w:eastAsia="Times New Roman" w:hAnsiTheme="majorHAnsi" w:cs="Times New Roman"/>
          <w:sz w:val="22"/>
          <w:szCs w:val="22"/>
        </w:rPr>
        <w:t xml:space="preserve">Having the ability to hire </w:t>
      </w:r>
      <w:proofErr w:type="gramStart"/>
      <w:r w:rsidRPr="00D403BA">
        <w:rPr>
          <w:rFonts w:asciiTheme="majorHAnsi" w:eastAsia="Times New Roman" w:hAnsiTheme="majorHAnsi" w:cs="Arial"/>
          <w:spacing w:val="-3"/>
          <w:sz w:val="22"/>
          <w:szCs w:val="22"/>
        </w:rPr>
        <w:t>BSN</w:t>
      </w:r>
      <w:proofErr w:type="gramEnd"/>
      <w:r w:rsidRPr="00D403BA">
        <w:rPr>
          <w:rFonts w:asciiTheme="majorHAnsi" w:eastAsia="Times New Roman" w:hAnsiTheme="majorHAnsi" w:cs="Arial"/>
          <w:spacing w:val="-3"/>
          <w:sz w:val="22"/>
          <w:szCs w:val="22"/>
        </w:rPr>
        <w:t xml:space="preserve"> prepared part time faculty</w:t>
      </w:r>
      <w:r>
        <w:rPr>
          <w:rFonts w:asciiTheme="majorHAnsi" w:eastAsia="Times New Roman" w:hAnsiTheme="majorHAnsi" w:cs="Arial"/>
          <w:spacing w:val="-3"/>
          <w:sz w:val="22"/>
          <w:szCs w:val="22"/>
        </w:rPr>
        <w:t xml:space="preserve"> allows us to build on their clinical expertise and mentor them in the educator role.  It is not unusual for </w:t>
      </w:r>
      <w:proofErr w:type="gramStart"/>
      <w:r>
        <w:rPr>
          <w:rFonts w:asciiTheme="majorHAnsi" w:eastAsia="Times New Roman" w:hAnsiTheme="majorHAnsi" w:cs="Arial"/>
          <w:spacing w:val="-3"/>
          <w:sz w:val="22"/>
          <w:szCs w:val="22"/>
        </w:rPr>
        <w:t>these faculty</w:t>
      </w:r>
      <w:proofErr w:type="gramEnd"/>
      <w:r>
        <w:rPr>
          <w:rFonts w:asciiTheme="majorHAnsi" w:eastAsia="Times New Roman" w:hAnsiTheme="majorHAnsi" w:cs="Arial"/>
          <w:spacing w:val="-3"/>
          <w:sz w:val="22"/>
          <w:szCs w:val="22"/>
        </w:rPr>
        <w:t xml:space="preserve"> to discover a passion for teaching and seek to continue their education</w:t>
      </w:r>
      <w:r w:rsidR="00C443C7">
        <w:rPr>
          <w:rFonts w:asciiTheme="majorHAnsi" w:eastAsia="Times New Roman" w:hAnsiTheme="majorHAnsi" w:cs="Arial"/>
          <w:spacing w:val="-3"/>
          <w:sz w:val="22"/>
          <w:szCs w:val="22"/>
        </w:rPr>
        <w:t>.</w:t>
      </w:r>
    </w:p>
    <w:p w:rsidR="00C443C7" w:rsidRDefault="00A41940" w:rsidP="00C443C7">
      <w:pPr>
        <w:spacing w:line="240" w:lineRule="auto"/>
        <w:rPr>
          <w:rFonts w:asciiTheme="majorHAnsi" w:eastAsia="Times New Roman" w:hAnsiTheme="majorHAnsi" w:cs="Times New Roman"/>
        </w:rPr>
      </w:pPr>
      <w:r>
        <w:rPr>
          <w:rFonts w:asciiTheme="majorHAnsi" w:eastAsia="Times New Roman" w:hAnsiTheme="majorHAnsi" w:cs="Times New Roman"/>
        </w:rPr>
        <w:t xml:space="preserve">Removal of this proposed change </w:t>
      </w:r>
      <w:r w:rsidRPr="000D43C0">
        <w:rPr>
          <w:rFonts w:asciiTheme="majorHAnsi" w:eastAsia="Times New Roman" w:hAnsiTheme="majorHAnsi" w:cs="Times New Roman"/>
        </w:rPr>
        <w:t xml:space="preserve">is necessary to help our </w:t>
      </w:r>
      <w:r>
        <w:rPr>
          <w:rFonts w:asciiTheme="majorHAnsi" w:eastAsia="Times New Roman" w:hAnsiTheme="majorHAnsi" w:cs="Times New Roman"/>
        </w:rPr>
        <w:t>programs</w:t>
      </w:r>
      <w:r w:rsidRPr="000D43C0">
        <w:rPr>
          <w:rFonts w:asciiTheme="majorHAnsi" w:eastAsia="Times New Roman" w:hAnsiTheme="majorHAnsi" w:cs="Times New Roman"/>
        </w:rPr>
        <w:t xml:space="preserve"> continue to educate professional nurses. </w:t>
      </w:r>
      <w:r>
        <w:rPr>
          <w:rFonts w:asciiTheme="majorHAnsi" w:eastAsia="Times New Roman" w:hAnsiTheme="majorHAnsi" w:cs="Times New Roman"/>
        </w:rPr>
        <w:t xml:space="preserve"> </w:t>
      </w:r>
      <w:proofErr w:type="gramStart"/>
      <w:r w:rsidR="00F46029">
        <w:rPr>
          <w:rFonts w:asciiTheme="majorHAnsi" w:eastAsia="Times New Roman" w:hAnsiTheme="majorHAnsi" w:cs="Arial"/>
          <w:spacing w:val="-3"/>
        </w:rPr>
        <w:t>Through our diverse nursing program students, our</w:t>
      </w:r>
      <w:r w:rsidR="00D403BA">
        <w:rPr>
          <w:rFonts w:asciiTheme="majorHAnsi" w:eastAsia="Times New Roman" w:hAnsiTheme="majorHAnsi" w:cs="Arial"/>
          <w:spacing w:val="-3"/>
        </w:rPr>
        <w:t xml:space="preserve"> programs play an important part in meeting the workforce needs of the </w:t>
      </w:r>
      <w:r w:rsidR="00C443C7">
        <w:rPr>
          <w:rFonts w:asciiTheme="majorHAnsi" w:eastAsia="Times New Roman" w:hAnsiTheme="majorHAnsi" w:cs="Arial"/>
          <w:spacing w:val="-3"/>
        </w:rPr>
        <w:t xml:space="preserve">Commonwealth, as well as </w:t>
      </w:r>
      <w:r>
        <w:rPr>
          <w:rFonts w:asciiTheme="majorHAnsi" w:eastAsia="Times New Roman" w:hAnsiTheme="majorHAnsi" w:cs="Arial"/>
          <w:spacing w:val="-3"/>
        </w:rPr>
        <w:t xml:space="preserve">the </w:t>
      </w:r>
      <w:proofErr w:type="spellStart"/>
      <w:r>
        <w:rPr>
          <w:rFonts w:asciiTheme="majorHAnsi" w:eastAsia="Times New Roman" w:hAnsiTheme="majorHAnsi" w:cs="Arial"/>
          <w:spacing w:val="-3"/>
        </w:rPr>
        <w:t>DHE</w:t>
      </w:r>
      <w:proofErr w:type="spellEnd"/>
      <w:r>
        <w:rPr>
          <w:rFonts w:asciiTheme="majorHAnsi" w:eastAsia="Times New Roman" w:hAnsiTheme="majorHAnsi" w:cs="Arial"/>
          <w:spacing w:val="-3"/>
        </w:rPr>
        <w:t xml:space="preserve"> Equity A</w:t>
      </w:r>
      <w:r w:rsidR="00C443C7">
        <w:rPr>
          <w:rFonts w:asciiTheme="majorHAnsi" w:eastAsia="Times New Roman" w:hAnsiTheme="majorHAnsi" w:cs="Arial"/>
          <w:spacing w:val="-3"/>
        </w:rPr>
        <w:t>genda,</w:t>
      </w:r>
      <w:r w:rsidR="00F46029">
        <w:rPr>
          <w:rFonts w:asciiTheme="majorHAnsi" w:eastAsia="Times New Roman" w:hAnsiTheme="majorHAnsi" w:cs="Arial"/>
          <w:spacing w:val="-3"/>
        </w:rPr>
        <w:t xml:space="preserve"> which states “ </w:t>
      </w:r>
      <w:r w:rsidR="00F46029" w:rsidRPr="00F46029">
        <w:rPr>
          <w:rFonts w:asciiTheme="majorHAnsi" w:eastAsia="Times New Roman" w:hAnsiTheme="majorHAnsi" w:cs="Arial"/>
          <w:spacing w:val="-3"/>
        </w:rPr>
        <w:t xml:space="preserve">The </w:t>
      </w:r>
      <w:r w:rsidR="00F46029" w:rsidRPr="00F46029">
        <w:rPr>
          <w:rFonts w:asciiTheme="majorHAnsi" w:hAnsiTheme="majorHAnsi" w:cs="Arial"/>
          <w:color w:val="000000"/>
          <w:shd w:val="clear" w:color="auto" w:fill="FFFFFF"/>
        </w:rPr>
        <w:t>Massachusetts system of public higher education will enhance economic and social mobility for all citizens, but particularly for those that have historically been underserved and underrepresented, especially students of color, throughout all levels of education”</w:t>
      </w:r>
      <w:r w:rsidR="00C443C7" w:rsidRPr="00F46029">
        <w:rPr>
          <w:rFonts w:asciiTheme="majorHAnsi" w:eastAsia="Times New Roman" w:hAnsiTheme="majorHAnsi" w:cs="Arial"/>
          <w:spacing w:val="-3"/>
        </w:rPr>
        <w:t>.</w:t>
      </w:r>
      <w:proofErr w:type="gramEnd"/>
      <w:r w:rsidR="00C443C7">
        <w:rPr>
          <w:rFonts w:asciiTheme="majorHAnsi" w:eastAsia="Times New Roman" w:hAnsiTheme="majorHAnsi" w:cs="Arial"/>
          <w:spacing w:val="-3"/>
        </w:rPr>
        <w:t xml:space="preserve"> </w:t>
      </w:r>
      <w:r>
        <w:rPr>
          <w:rFonts w:asciiTheme="majorHAnsi" w:eastAsia="Times New Roman" w:hAnsiTheme="majorHAnsi" w:cs="Arial"/>
          <w:spacing w:val="-3"/>
        </w:rPr>
        <w:t xml:space="preserve"> </w:t>
      </w:r>
      <w:r w:rsidR="00C443C7">
        <w:rPr>
          <w:rFonts w:asciiTheme="majorHAnsi" w:eastAsia="Times New Roman" w:hAnsiTheme="majorHAnsi" w:cs="Arial"/>
          <w:spacing w:val="-3"/>
        </w:rPr>
        <w:t xml:space="preserve">As Health Deans overseeing these nursing programs, we are </w:t>
      </w:r>
      <w:r w:rsidR="003F6CD9">
        <w:rPr>
          <w:rFonts w:asciiTheme="majorHAnsi" w:eastAsia="Times New Roman" w:hAnsiTheme="majorHAnsi" w:cs="Times New Roman"/>
        </w:rPr>
        <w:t xml:space="preserve">deeply concerned about the impact of this </w:t>
      </w:r>
      <w:r w:rsidR="00417EEA">
        <w:rPr>
          <w:rFonts w:asciiTheme="majorHAnsi" w:eastAsia="Times New Roman" w:hAnsiTheme="majorHAnsi" w:cs="Times New Roman"/>
        </w:rPr>
        <w:t xml:space="preserve">proposed </w:t>
      </w:r>
      <w:r w:rsidR="003F6CD9">
        <w:rPr>
          <w:rFonts w:asciiTheme="majorHAnsi" w:eastAsia="Times New Roman" w:hAnsiTheme="majorHAnsi" w:cs="Times New Roman"/>
        </w:rPr>
        <w:t xml:space="preserve">regulation on our programs, our institution and our community. </w:t>
      </w:r>
    </w:p>
    <w:p w:rsidR="00A41940" w:rsidRDefault="00A41940" w:rsidP="00A41940">
      <w:pPr>
        <w:spacing w:line="240" w:lineRule="auto"/>
        <w:rPr>
          <w:rFonts w:asciiTheme="majorHAnsi" w:eastAsia="Times New Roman" w:hAnsiTheme="majorHAnsi" w:cs="Times New Roman"/>
        </w:rPr>
      </w:pPr>
      <w:r>
        <w:rPr>
          <w:rFonts w:asciiTheme="majorHAnsi" w:eastAsia="Times New Roman" w:hAnsiTheme="majorHAnsi" w:cs="Times New Roman"/>
        </w:rPr>
        <w:t>Nursing programs across the Commonwealth grad</w:t>
      </w:r>
      <w:r w:rsidR="00051F3F">
        <w:rPr>
          <w:rFonts w:asciiTheme="majorHAnsi" w:eastAsia="Times New Roman" w:hAnsiTheme="majorHAnsi" w:cs="Times New Roman"/>
        </w:rPr>
        <w:t>uate</w:t>
      </w:r>
      <w:r w:rsidR="002605D6" w:rsidRPr="000D43C0">
        <w:rPr>
          <w:rFonts w:asciiTheme="majorHAnsi" w:eastAsia="Times New Roman" w:hAnsiTheme="majorHAnsi" w:cs="Times New Roman"/>
        </w:rPr>
        <w:t xml:space="preserve"> a</w:t>
      </w:r>
      <w:r w:rsidR="00051F3F">
        <w:rPr>
          <w:rFonts w:asciiTheme="majorHAnsi" w:eastAsia="Times New Roman" w:hAnsiTheme="majorHAnsi" w:cs="Times New Roman"/>
        </w:rPr>
        <w:t xml:space="preserve">pproximately </w:t>
      </w:r>
      <w:r w:rsidR="00E17C11">
        <w:rPr>
          <w:rFonts w:asciiTheme="majorHAnsi" w:eastAsia="Times New Roman" w:hAnsiTheme="majorHAnsi" w:cs="Times New Roman"/>
        </w:rPr>
        <w:t xml:space="preserve">4045 </w:t>
      </w:r>
      <w:r w:rsidR="002605D6" w:rsidRPr="000D43C0">
        <w:rPr>
          <w:rFonts w:asciiTheme="majorHAnsi" w:eastAsia="Times New Roman" w:hAnsiTheme="majorHAnsi" w:cs="Times New Roman"/>
        </w:rPr>
        <w:t>nurses every year</w:t>
      </w:r>
      <w:r w:rsidR="00E17C11">
        <w:rPr>
          <w:rFonts w:asciiTheme="majorHAnsi" w:eastAsia="Times New Roman" w:hAnsiTheme="majorHAnsi" w:cs="Times New Roman"/>
        </w:rPr>
        <w:t xml:space="preserve"> based on the</w:t>
      </w:r>
      <w:r w:rsidR="00440E9C">
        <w:rPr>
          <w:rFonts w:asciiTheme="majorHAnsi" w:eastAsia="Times New Roman" w:hAnsiTheme="majorHAnsi" w:cs="Times New Roman"/>
        </w:rPr>
        <w:t xml:space="preserve"> 2016 </w:t>
      </w:r>
      <w:r w:rsidR="00E17C11">
        <w:rPr>
          <w:rFonts w:asciiTheme="majorHAnsi" w:eastAsia="Times New Roman" w:hAnsiTheme="majorHAnsi" w:cs="Times New Roman"/>
        </w:rPr>
        <w:t>data published on the MABORN website</w:t>
      </w:r>
      <w:r w:rsidR="002605D6" w:rsidRPr="000D43C0">
        <w:rPr>
          <w:rFonts w:asciiTheme="majorHAnsi" w:eastAsia="Times New Roman" w:hAnsiTheme="majorHAnsi" w:cs="Times New Roman"/>
        </w:rPr>
        <w:t xml:space="preserve">.  </w:t>
      </w:r>
      <w:bookmarkStart w:id="0" w:name="_Hlk33177116"/>
      <w:r w:rsidR="00440E9C">
        <w:rPr>
          <w:rFonts w:asciiTheme="majorHAnsi" w:eastAsia="Times New Roman" w:hAnsiTheme="majorHAnsi" w:cs="Times New Roman"/>
        </w:rPr>
        <w:t xml:space="preserve">Massachusetts </w:t>
      </w:r>
      <w:r w:rsidR="00CE2958" w:rsidRPr="000D43C0">
        <w:rPr>
          <w:rFonts w:asciiTheme="majorHAnsi" w:eastAsia="Times New Roman" w:hAnsiTheme="majorHAnsi" w:cs="Times New Roman"/>
        </w:rPr>
        <w:t>program</w:t>
      </w:r>
      <w:r w:rsidR="00692F6E">
        <w:rPr>
          <w:rFonts w:asciiTheme="majorHAnsi" w:eastAsia="Times New Roman" w:hAnsiTheme="majorHAnsi" w:cs="Times New Roman"/>
        </w:rPr>
        <w:t>s</w:t>
      </w:r>
      <w:r w:rsidR="00CE2958" w:rsidRPr="000D43C0">
        <w:rPr>
          <w:rFonts w:asciiTheme="majorHAnsi" w:eastAsia="Times New Roman" w:hAnsiTheme="majorHAnsi" w:cs="Times New Roman"/>
        </w:rPr>
        <w:t xml:space="preserve"> </w:t>
      </w:r>
      <w:r w:rsidR="00692F6E">
        <w:rPr>
          <w:rFonts w:asciiTheme="majorHAnsi" w:eastAsia="Times New Roman" w:hAnsiTheme="majorHAnsi" w:cs="Times New Roman"/>
        </w:rPr>
        <w:t xml:space="preserve">currently </w:t>
      </w:r>
      <w:r w:rsidR="00051F3F">
        <w:rPr>
          <w:rFonts w:asciiTheme="majorHAnsi" w:eastAsia="Times New Roman" w:hAnsiTheme="majorHAnsi" w:cs="Times New Roman"/>
        </w:rPr>
        <w:t xml:space="preserve">employ </w:t>
      </w:r>
      <w:r w:rsidR="00E17C11">
        <w:rPr>
          <w:rFonts w:asciiTheme="majorHAnsi" w:eastAsia="Times New Roman" w:hAnsiTheme="majorHAnsi" w:cs="Times New Roman"/>
        </w:rPr>
        <w:t>over 110</w:t>
      </w:r>
      <w:r w:rsidR="00692F6E">
        <w:rPr>
          <w:rFonts w:asciiTheme="majorHAnsi" w:eastAsia="Times New Roman" w:hAnsiTheme="majorHAnsi" w:cs="Times New Roman"/>
        </w:rPr>
        <w:t xml:space="preserve"> BSN prepared</w:t>
      </w:r>
      <w:r w:rsidR="00CE2958" w:rsidRPr="000D43C0">
        <w:rPr>
          <w:rFonts w:asciiTheme="majorHAnsi" w:eastAsia="Times New Roman" w:hAnsiTheme="majorHAnsi" w:cs="Times New Roman"/>
        </w:rPr>
        <w:t xml:space="preserve"> nurses </w:t>
      </w:r>
      <w:r w:rsidR="00051F3F">
        <w:rPr>
          <w:rFonts w:asciiTheme="majorHAnsi" w:eastAsia="Times New Roman" w:hAnsiTheme="majorHAnsi" w:cs="Times New Roman"/>
        </w:rPr>
        <w:t>as clinical and laboratory faculty</w:t>
      </w:r>
      <w:r w:rsidR="00E17C11">
        <w:rPr>
          <w:rFonts w:asciiTheme="majorHAnsi" w:eastAsia="Times New Roman" w:hAnsiTheme="majorHAnsi" w:cs="Times New Roman"/>
        </w:rPr>
        <w:t xml:space="preserve"> based on a survey of the Associate Degree and Diploma Programs in Massachusetts Spring 2020</w:t>
      </w:r>
      <w:bookmarkEnd w:id="0"/>
      <w:r w:rsidR="00E17C11">
        <w:rPr>
          <w:rFonts w:asciiTheme="majorHAnsi" w:eastAsia="Times New Roman" w:hAnsiTheme="majorHAnsi" w:cs="Times New Roman"/>
        </w:rPr>
        <w:t>.</w:t>
      </w:r>
      <w:r w:rsidR="00CE2958" w:rsidRPr="000D43C0">
        <w:rPr>
          <w:rFonts w:asciiTheme="majorHAnsi" w:eastAsia="Times New Roman" w:hAnsiTheme="majorHAnsi" w:cs="Times New Roman"/>
        </w:rPr>
        <w:t xml:space="preserve">  </w:t>
      </w:r>
      <w:bookmarkStart w:id="1" w:name="_Hlk33177192"/>
      <w:r>
        <w:rPr>
          <w:rFonts w:asciiTheme="majorHAnsi" w:eastAsia="Times New Roman" w:hAnsiTheme="majorHAnsi" w:cs="Times New Roman"/>
        </w:rPr>
        <w:t xml:space="preserve">If this language </w:t>
      </w:r>
      <w:proofErr w:type="gramStart"/>
      <w:r>
        <w:rPr>
          <w:rFonts w:asciiTheme="majorHAnsi" w:eastAsia="Times New Roman" w:hAnsiTheme="majorHAnsi" w:cs="Times New Roman"/>
        </w:rPr>
        <w:t>is not removed</w:t>
      </w:r>
      <w:proofErr w:type="gramEnd"/>
      <w:r>
        <w:rPr>
          <w:rFonts w:asciiTheme="majorHAnsi" w:eastAsia="Times New Roman" w:hAnsiTheme="majorHAnsi" w:cs="Times New Roman"/>
        </w:rPr>
        <w:t xml:space="preserve"> from the proposed regulations,</w:t>
      </w:r>
      <w:r w:rsidRPr="000D43C0">
        <w:rPr>
          <w:rFonts w:asciiTheme="majorHAnsi" w:eastAsia="Times New Roman" w:hAnsiTheme="majorHAnsi" w:cs="Times New Roman"/>
        </w:rPr>
        <w:t xml:space="preserve"> </w:t>
      </w:r>
      <w:r>
        <w:rPr>
          <w:rFonts w:asciiTheme="majorHAnsi" w:eastAsia="Times New Roman" w:hAnsiTheme="majorHAnsi" w:cs="Times New Roman"/>
        </w:rPr>
        <w:t>many Massachusetts</w:t>
      </w:r>
      <w:r w:rsidRPr="000D43C0">
        <w:rPr>
          <w:rFonts w:asciiTheme="majorHAnsi" w:eastAsia="Times New Roman" w:hAnsiTheme="majorHAnsi" w:cs="Times New Roman"/>
        </w:rPr>
        <w:t xml:space="preserve"> nursing programs will </w:t>
      </w:r>
      <w:r>
        <w:rPr>
          <w:rFonts w:asciiTheme="majorHAnsi" w:eastAsia="Times New Roman" w:hAnsiTheme="majorHAnsi" w:cs="Times New Roman"/>
        </w:rPr>
        <w:t xml:space="preserve">be unable to maintain our current enrollment of students. We will no longer be able to graduate the number of new nurses to meet the current and future workforce needs.  </w:t>
      </w:r>
      <w:r w:rsidR="00F46029">
        <w:rPr>
          <w:rFonts w:asciiTheme="majorHAnsi" w:eastAsia="Times New Roman" w:hAnsiTheme="majorHAnsi" w:cs="Times New Roman"/>
        </w:rPr>
        <w:t xml:space="preserve">Less populated areas of the state </w:t>
      </w:r>
      <w:r>
        <w:rPr>
          <w:rFonts w:asciiTheme="majorHAnsi" w:eastAsia="Times New Roman" w:hAnsiTheme="majorHAnsi" w:cs="Times New Roman"/>
        </w:rPr>
        <w:t xml:space="preserve">will </w:t>
      </w:r>
      <w:r w:rsidR="00F46029">
        <w:rPr>
          <w:rFonts w:asciiTheme="majorHAnsi" w:eastAsia="Times New Roman" w:hAnsiTheme="majorHAnsi" w:cs="Times New Roman"/>
        </w:rPr>
        <w:t xml:space="preserve">be </w:t>
      </w:r>
      <w:r>
        <w:rPr>
          <w:rFonts w:asciiTheme="majorHAnsi" w:eastAsia="Times New Roman" w:hAnsiTheme="majorHAnsi" w:cs="Times New Roman"/>
        </w:rPr>
        <w:t>disproportionally impact</w:t>
      </w:r>
      <w:r w:rsidR="00F46029">
        <w:rPr>
          <w:rFonts w:asciiTheme="majorHAnsi" w:eastAsia="Times New Roman" w:hAnsiTheme="majorHAnsi" w:cs="Times New Roman"/>
        </w:rPr>
        <w:t>ed, as</w:t>
      </w:r>
      <w:r>
        <w:rPr>
          <w:rFonts w:asciiTheme="majorHAnsi" w:eastAsia="Times New Roman" w:hAnsiTheme="majorHAnsi" w:cs="Times New Roman"/>
        </w:rPr>
        <w:t xml:space="preserve"> they have even fewer potential faculty candidates to draw on.</w:t>
      </w:r>
    </w:p>
    <w:p w:rsidR="00AB2149" w:rsidRPr="000D43C0" w:rsidRDefault="00275ED7" w:rsidP="00A41940">
      <w:pPr>
        <w:spacing w:line="240" w:lineRule="auto"/>
        <w:rPr>
          <w:rFonts w:asciiTheme="majorHAnsi" w:eastAsia="Times New Roman" w:hAnsiTheme="majorHAnsi" w:cs="Times New Roman"/>
          <w:color w:val="000000" w:themeColor="text1"/>
        </w:rPr>
      </w:pPr>
      <w:r>
        <w:rPr>
          <w:rFonts w:asciiTheme="majorHAnsi" w:eastAsia="Times New Roman" w:hAnsiTheme="majorHAnsi" w:cs="Times New Roman"/>
        </w:rPr>
        <w:t>We</w:t>
      </w:r>
      <w:r w:rsidR="00051F3F">
        <w:rPr>
          <w:rFonts w:asciiTheme="majorHAnsi" w:eastAsia="Times New Roman" w:hAnsiTheme="majorHAnsi" w:cs="Times New Roman"/>
        </w:rPr>
        <w:t xml:space="preserve"> appreciate your commitment </w:t>
      </w:r>
      <w:r w:rsidR="00B5093F">
        <w:rPr>
          <w:rFonts w:asciiTheme="majorHAnsi" w:eastAsia="Times New Roman" w:hAnsiTheme="majorHAnsi" w:cs="Times New Roman"/>
          <w:color w:val="000000" w:themeColor="text1"/>
        </w:rPr>
        <w:t>to review this evidenced based testimony so that our programs</w:t>
      </w:r>
      <w:r w:rsidR="00CE2958" w:rsidRPr="000D43C0">
        <w:rPr>
          <w:rFonts w:asciiTheme="majorHAnsi" w:eastAsia="Times New Roman" w:hAnsiTheme="majorHAnsi" w:cs="Times New Roman"/>
          <w:color w:val="000000" w:themeColor="text1"/>
        </w:rPr>
        <w:t xml:space="preserve"> </w:t>
      </w:r>
      <w:r w:rsidR="00B5093F">
        <w:rPr>
          <w:rFonts w:asciiTheme="majorHAnsi" w:eastAsia="Times New Roman" w:hAnsiTheme="majorHAnsi" w:cs="Times New Roman"/>
          <w:color w:val="000000" w:themeColor="text1"/>
        </w:rPr>
        <w:t xml:space="preserve">can </w:t>
      </w:r>
      <w:r w:rsidR="00B4305D" w:rsidRPr="000D43C0">
        <w:rPr>
          <w:rFonts w:asciiTheme="majorHAnsi" w:eastAsia="Times New Roman" w:hAnsiTheme="majorHAnsi" w:cs="Times New Roman"/>
          <w:color w:val="000000" w:themeColor="text1"/>
        </w:rPr>
        <w:t xml:space="preserve">continue to provide </w:t>
      </w:r>
      <w:r w:rsidR="0022142E" w:rsidRPr="000D43C0">
        <w:rPr>
          <w:rFonts w:asciiTheme="majorHAnsi" w:eastAsia="Times New Roman" w:hAnsiTheme="majorHAnsi" w:cs="Times New Roman"/>
          <w:color w:val="000000" w:themeColor="text1"/>
        </w:rPr>
        <w:t xml:space="preserve">quality, affordable education to </w:t>
      </w:r>
      <w:r w:rsidR="00CE2958" w:rsidRPr="000D43C0">
        <w:rPr>
          <w:rFonts w:asciiTheme="majorHAnsi" w:eastAsia="Times New Roman" w:hAnsiTheme="majorHAnsi" w:cs="Times New Roman"/>
          <w:color w:val="000000" w:themeColor="text1"/>
        </w:rPr>
        <w:t>the</w:t>
      </w:r>
      <w:r w:rsidR="0022142E" w:rsidRPr="000D43C0">
        <w:rPr>
          <w:rFonts w:asciiTheme="majorHAnsi" w:eastAsia="Times New Roman" w:hAnsiTheme="majorHAnsi" w:cs="Times New Roman"/>
          <w:color w:val="000000" w:themeColor="text1"/>
        </w:rPr>
        <w:t xml:space="preserve"> next generation of nurses. </w:t>
      </w:r>
    </w:p>
    <w:bookmarkEnd w:id="1"/>
    <w:p w:rsidR="00E94A6D" w:rsidRDefault="00E94A6D" w:rsidP="00E94A6D">
      <w:pPr>
        <w:spacing w:after="0" w:line="240" w:lineRule="auto"/>
        <w:rPr>
          <w:rFonts w:asciiTheme="majorHAnsi" w:eastAsia="Times New Roman" w:hAnsiTheme="majorHAnsi" w:cs="Times New Roman"/>
        </w:rPr>
      </w:pPr>
      <w:r w:rsidRPr="000D43C0">
        <w:rPr>
          <w:rFonts w:asciiTheme="majorHAnsi" w:eastAsia="Times New Roman" w:hAnsiTheme="majorHAnsi" w:cs="Times New Roman"/>
        </w:rPr>
        <w:t>Sincerely,</w:t>
      </w:r>
    </w:p>
    <w:p w:rsidR="006C751E" w:rsidRPr="006A51D2" w:rsidRDefault="006C751E" w:rsidP="00AB2149">
      <w:pPr>
        <w:spacing w:after="0" w:line="240" w:lineRule="auto"/>
        <w:rPr>
          <w:rFonts w:asciiTheme="majorHAnsi" w:hAnsiTheme="majorHAnsi" w:cs="Consola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751E" w:rsidTr="00160508">
        <w:tc>
          <w:tcPr>
            <w:tcW w:w="4675" w:type="dxa"/>
          </w:tcPr>
          <w:p w:rsidR="006C751E" w:rsidRPr="00237E69" w:rsidRDefault="00237E69" w:rsidP="006C751E">
            <w:pPr>
              <w:rPr>
                <w:rFonts w:ascii="Freestyle Script" w:hAnsi="Freestyle Script" w:cs="Consolas"/>
                <w:b/>
                <w:sz w:val="40"/>
                <w:szCs w:val="40"/>
              </w:rPr>
            </w:pPr>
            <w:r w:rsidRPr="00237E69">
              <w:rPr>
                <w:rFonts w:ascii="Freestyle Script" w:hAnsi="Freestyle Script" w:cs="Consolas"/>
                <w:b/>
                <w:sz w:val="40"/>
                <w:szCs w:val="40"/>
              </w:rPr>
              <w:lastRenderedPageBreak/>
              <w:t>Lori Moon</w:t>
            </w:r>
          </w:p>
          <w:p w:rsidR="006C751E" w:rsidRDefault="006C751E" w:rsidP="006C751E">
            <w:pPr>
              <w:rPr>
                <w:rFonts w:asciiTheme="majorHAnsi" w:eastAsia="Times New Roman" w:hAnsiTheme="majorHAnsi" w:cs="Calibri"/>
              </w:rPr>
            </w:pPr>
            <w:r>
              <w:rPr>
                <w:rFonts w:asciiTheme="majorHAnsi" w:hAnsiTheme="majorHAnsi" w:cs="Consolas"/>
              </w:rPr>
              <w:t>Lori Moon,</w:t>
            </w:r>
            <w:r w:rsidRPr="006A51D2">
              <w:rPr>
                <w:rFonts w:asciiTheme="majorHAnsi" w:hAnsiTheme="majorHAnsi" w:cs="Consolas"/>
              </w:rPr>
              <w:t xml:space="preserve"> </w:t>
            </w:r>
            <w:r>
              <w:rPr>
                <w:rFonts w:asciiTheme="majorHAnsi" w:eastAsia="Times New Roman" w:hAnsiTheme="majorHAnsi" w:cs="Calibri"/>
              </w:rPr>
              <w:t>Dean of Nursing</w:t>
            </w:r>
          </w:p>
          <w:p w:rsidR="006C751E" w:rsidRDefault="006C751E" w:rsidP="006C751E">
            <w:pPr>
              <w:rPr>
                <w:rFonts w:asciiTheme="majorHAnsi" w:eastAsia="Times New Roman" w:hAnsiTheme="majorHAnsi" w:cs="Calibri"/>
                <w:color w:val="000000"/>
              </w:rPr>
            </w:pPr>
            <w:r w:rsidRPr="001F1528">
              <w:rPr>
                <w:rFonts w:asciiTheme="majorHAnsi" w:eastAsia="Times New Roman" w:hAnsiTheme="majorHAnsi" w:cs="Calibri"/>
                <w:color w:val="000000"/>
              </w:rPr>
              <w:t>Berkshire</w:t>
            </w:r>
            <w:r w:rsidRPr="006A51D2">
              <w:rPr>
                <w:rFonts w:asciiTheme="majorHAnsi" w:eastAsia="Times New Roman" w:hAnsiTheme="majorHAnsi" w:cs="Calibri"/>
                <w:color w:val="000000"/>
              </w:rPr>
              <w:t xml:space="preserve"> Community College</w:t>
            </w:r>
          </w:p>
          <w:p w:rsidR="006C751E" w:rsidRDefault="006C751E" w:rsidP="00AB2149">
            <w:pPr>
              <w:rPr>
                <w:rFonts w:asciiTheme="majorHAnsi" w:hAnsiTheme="majorHAnsi" w:cs="Consolas"/>
              </w:rPr>
            </w:pPr>
            <w:bookmarkStart w:id="2" w:name="_GoBack"/>
            <w:bookmarkEnd w:id="2"/>
          </w:p>
        </w:tc>
        <w:tc>
          <w:tcPr>
            <w:tcW w:w="4675" w:type="dxa"/>
          </w:tcPr>
          <w:p w:rsidR="004465FB" w:rsidRPr="0064327D" w:rsidRDefault="004465FB" w:rsidP="006C751E">
            <w:pPr>
              <w:rPr>
                <w:rFonts w:ascii="Freestyle Script" w:eastAsia="Times New Roman" w:hAnsi="Freestyle Script" w:cs="Calibri"/>
                <w:b/>
                <w:color w:val="000000"/>
                <w:sz w:val="40"/>
                <w:szCs w:val="40"/>
              </w:rPr>
            </w:pPr>
            <w:proofErr w:type="spellStart"/>
            <w:r w:rsidRPr="0064327D">
              <w:rPr>
                <w:rFonts w:ascii="Freestyle Script" w:eastAsia="Times New Roman" w:hAnsi="Freestyle Script" w:cs="Calibri"/>
                <w:b/>
                <w:color w:val="000000"/>
                <w:sz w:val="40"/>
                <w:szCs w:val="40"/>
              </w:rPr>
              <w:t>Simisola</w:t>
            </w:r>
            <w:proofErr w:type="spellEnd"/>
            <w:r w:rsidRPr="0064327D">
              <w:rPr>
                <w:rFonts w:ascii="Freestyle Script" w:eastAsia="Times New Roman" w:hAnsi="Freestyle Script" w:cs="Calibri"/>
                <w:b/>
                <w:color w:val="000000"/>
                <w:sz w:val="40"/>
                <w:szCs w:val="40"/>
              </w:rPr>
              <w:t xml:space="preserve"> </w:t>
            </w:r>
            <w:proofErr w:type="spellStart"/>
            <w:r w:rsidRPr="0064327D">
              <w:rPr>
                <w:rFonts w:ascii="Freestyle Script" w:eastAsia="Times New Roman" w:hAnsi="Freestyle Script" w:cs="Calibri"/>
                <w:b/>
                <w:color w:val="000000"/>
                <w:sz w:val="40"/>
                <w:szCs w:val="40"/>
              </w:rPr>
              <w:t>Akindele</w:t>
            </w:r>
            <w:proofErr w:type="spellEnd"/>
          </w:p>
          <w:p w:rsidR="006C751E" w:rsidRPr="0064327D" w:rsidRDefault="004465FB" w:rsidP="006C751E">
            <w:pPr>
              <w:rPr>
                <w:rFonts w:asciiTheme="majorHAnsi" w:eastAsia="Times New Roman" w:hAnsiTheme="majorHAnsi" w:cs="Calibri"/>
              </w:rPr>
            </w:pPr>
            <w:proofErr w:type="spellStart"/>
            <w:r w:rsidRPr="0064327D">
              <w:rPr>
                <w:rFonts w:asciiTheme="majorHAnsi" w:eastAsia="Times New Roman" w:hAnsiTheme="majorHAnsi" w:cs="Calibri"/>
                <w:color w:val="000000"/>
              </w:rPr>
              <w:t>Simisola</w:t>
            </w:r>
            <w:proofErr w:type="spellEnd"/>
            <w:r w:rsidRPr="0064327D">
              <w:rPr>
                <w:rFonts w:asciiTheme="majorHAnsi" w:eastAsia="Times New Roman" w:hAnsiTheme="majorHAnsi" w:cs="Calibri"/>
                <w:color w:val="000000"/>
              </w:rPr>
              <w:t xml:space="preserve"> </w:t>
            </w:r>
            <w:proofErr w:type="spellStart"/>
            <w:r w:rsidRPr="0064327D">
              <w:rPr>
                <w:rFonts w:asciiTheme="majorHAnsi" w:eastAsia="Times New Roman" w:hAnsiTheme="majorHAnsi" w:cs="Calibri"/>
                <w:color w:val="000000"/>
              </w:rPr>
              <w:t>Akindele</w:t>
            </w:r>
            <w:proofErr w:type="spellEnd"/>
            <w:r w:rsidR="006C751E" w:rsidRPr="0064327D">
              <w:rPr>
                <w:rFonts w:asciiTheme="majorHAnsi" w:eastAsia="Times New Roman" w:hAnsiTheme="majorHAnsi" w:cs="Calibri"/>
                <w:color w:val="000000"/>
              </w:rPr>
              <w:t xml:space="preserve">, </w:t>
            </w:r>
            <w:r w:rsidRPr="0064327D">
              <w:rPr>
                <w:rFonts w:asciiTheme="majorHAnsi" w:eastAsia="Times New Roman" w:hAnsiTheme="majorHAnsi" w:cs="Calibri"/>
                <w:color w:val="000000"/>
              </w:rPr>
              <w:t xml:space="preserve">Associate </w:t>
            </w:r>
            <w:r w:rsidR="006C751E" w:rsidRPr="0064327D">
              <w:rPr>
                <w:rFonts w:asciiTheme="majorHAnsi" w:eastAsia="Times New Roman" w:hAnsiTheme="majorHAnsi" w:cs="Calibri"/>
              </w:rPr>
              <w:t xml:space="preserve">Dean of </w:t>
            </w:r>
            <w:r w:rsidRPr="0064327D">
              <w:rPr>
                <w:rFonts w:asciiTheme="majorHAnsi" w:eastAsia="Times New Roman" w:hAnsiTheme="majorHAnsi" w:cs="Calibri"/>
              </w:rPr>
              <w:t>Nursing</w:t>
            </w:r>
          </w:p>
          <w:p w:rsidR="006C751E" w:rsidRDefault="006C751E" w:rsidP="006C751E">
            <w:pPr>
              <w:rPr>
                <w:rFonts w:asciiTheme="majorHAnsi" w:eastAsia="Times New Roman" w:hAnsiTheme="majorHAnsi" w:cs="Calibri"/>
              </w:rPr>
            </w:pPr>
            <w:r w:rsidRPr="0064327D">
              <w:rPr>
                <w:rFonts w:asciiTheme="majorHAnsi" w:eastAsia="Times New Roman" w:hAnsiTheme="majorHAnsi" w:cs="Calibri"/>
              </w:rPr>
              <w:t>Bristol Community College</w:t>
            </w:r>
          </w:p>
          <w:p w:rsidR="006C751E" w:rsidRDefault="006C751E" w:rsidP="00AB2149">
            <w:pPr>
              <w:rPr>
                <w:rFonts w:asciiTheme="majorHAnsi" w:hAnsiTheme="majorHAnsi" w:cs="Consolas"/>
              </w:rPr>
            </w:pPr>
          </w:p>
        </w:tc>
      </w:tr>
      <w:tr w:rsidR="006C751E" w:rsidTr="00160508">
        <w:tc>
          <w:tcPr>
            <w:tcW w:w="4675" w:type="dxa"/>
          </w:tcPr>
          <w:p w:rsidR="006C751E" w:rsidRPr="0064327D" w:rsidRDefault="00237E69" w:rsidP="006C751E">
            <w:pPr>
              <w:rPr>
                <w:rFonts w:ascii="Freestyle Script" w:eastAsia="Times New Roman" w:hAnsi="Freestyle Script" w:cs="Calibri"/>
                <w:b/>
                <w:sz w:val="40"/>
                <w:szCs w:val="40"/>
              </w:rPr>
            </w:pPr>
            <w:r w:rsidRPr="0064327D">
              <w:rPr>
                <w:rFonts w:ascii="Freestyle Script" w:eastAsia="Times New Roman" w:hAnsi="Freestyle Script" w:cs="Calibri"/>
                <w:b/>
                <w:sz w:val="40"/>
                <w:szCs w:val="40"/>
              </w:rPr>
              <w:t>Maryanne Atkinson</w:t>
            </w:r>
          </w:p>
          <w:p w:rsidR="006C751E" w:rsidRPr="0064327D" w:rsidRDefault="006C751E" w:rsidP="006C751E">
            <w:pPr>
              <w:rPr>
                <w:rFonts w:asciiTheme="majorHAnsi" w:eastAsia="Times New Roman" w:hAnsiTheme="majorHAnsi" w:cs="Calibri"/>
              </w:rPr>
            </w:pPr>
            <w:r w:rsidRPr="0064327D">
              <w:rPr>
                <w:rFonts w:asciiTheme="majorHAnsi" w:eastAsia="Times New Roman" w:hAnsiTheme="majorHAnsi" w:cs="Calibri"/>
              </w:rPr>
              <w:t xml:space="preserve">Maryanne Atkinson, Dean of Health Sciences </w:t>
            </w:r>
          </w:p>
          <w:p w:rsidR="006C751E" w:rsidRDefault="006C751E" w:rsidP="006C751E">
            <w:pPr>
              <w:rPr>
                <w:rFonts w:asciiTheme="majorHAnsi" w:eastAsia="Times New Roman" w:hAnsiTheme="majorHAnsi" w:cs="Calibri"/>
              </w:rPr>
            </w:pPr>
            <w:r w:rsidRPr="0064327D">
              <w:rPr>
                <w:rFonts w:asciiTheme="majorHAnsi" w:eastAsia="Times New Roman" w:hAnsiTheme="majorHAnsi" w:cs="Calibri"/>
              </w:rPr>
              <w:t>Bunker Hill Community College</w:t>
            </w:r>
          </w:p>
          <w:p w:rsidR="006C751E" w:rsidRDefault="006C751E" w:rsidP="00AB2149">
            <w:pPr>
              <w:rPr>
                <w:rFonts w:asciiTheme="majorHAnsi" w:hAnsiTheme="majorHAnsi" w:cs="Consolas"/>
              </w:rPr>
            </w:pPr>
          </w:p>
        </w:tc>
        <w:tc>
          <w:tcPr>
            <w:tcW w:w="4675" w:type="dxa"/>
          </w:tcPr>
          <w:p w:rsidR="006C751E" w:rsidRPr="00237E69" w:rsidRDefault="00237E69" w:rsidP="006C751E">
            <w:pPr>
              <w:rPr>
                <w:rFonts w:ascii="Freestyle Script" w:eastAsia="Times New Roman" w:hAnsi="Freestyle Script" w:cs="Calibri"/>
                <w:b/>
                <w:sz w:val="40"/>
                <w:szCs w:val="40"/>
              </w:rPr>
            </w:pPr>
            <w:r w:rsidRPr="00237E69">
              <w:rPr>
                <w:rFonts w:ascii="Freestyle Script" w:eastAsia="Times New Roman" w:hAnsi="Freestyle Script" w:cs="Calibri"/>
                <w:b/>
                <w:sz w:val="40"/>
                <w:szCs w:val="40"/>
              </w:rPr>
              <w:t>Patrick Preston</w:t>
            </w:r>
          </w:p>
          <w:p w:rsidR="006C751E" w:rsidRDefault="006C751E" w:rsidP="006C751E">
            <w:pPr>
              <w:rPr>
                <w:rFonts w:asciiTheme="majorHAnsi" w:eastAsia="Times New Roman" w:hAnsiTheme="majorHAnsi" w:cs="Calibri"/>
              </w:rPr>
            </w:pPr>
            <w:r w:rsidRPr="006A51D2">
              <w:rPr>
                <w:rFonts w:asciiTheme="majorHAnsi" w:eastAsia="Times New Roman" w:hAnsiTheme="majorHAnsi" w:cs="Calibri"/>
              </w:rPr>
              <w:t xml:space="preserve">Patrick Preston, </w:t>
            </w:r>
            <w:r w:rsidRPr="006A51D2">
              <w:rPr>
                <w:rFonts w:asciiTheme="majorHAnsi" w:eastAsia="Times New Roman" w:hAnsiTheme="majorHAnsi" w:cs="Calibri"/>
                <w:noProof/>
                <w:color w:val="000000"/>
              </w:rPr>
              <w:drawing>
                <wp:anchor distT="0" distB="0" distL="114300" distR="114300" simplePos="0" relativeHeight="251659264" behindDoc="0" locked="0" layoutInCell="1" allowOverlap="1" wp14:anchorId="4F9CEE1A" wp14:editId="52674744">
                  <wp:simplePos x="0" y="0"/>
                  <wp:positionH relativeFrom="column">
                    <wp:posOffset>0</wp:posOffset>
                  </wp:positionH>
                  <wp:positionV relativeFrom="paragraph">
                    <wp:posOffset>0</wp:posOffset>
                  </wp:positionV>
                  <wp:extent cx="7620" cy="15240"/>
                  <wp:effectExtent l="0" t="0" r="0" b="0"/>
                  <wp:wrapNone/>
                  <wp:docPr id="2" name="Picture 2" descr="http://pixel-geo.prfct.co/cs/?partnerId=twtr"/>
                  <wp:cNvGraphicFramePr/>
                  <a:graphic xmlns:a="http://schemas.openxmlformats.org/drawingml/2006/main">
                    <a:graphicData uri="http://schemas.openxmlformats.org/drawingml/2006/picture">
                      <pic:pic xmlns:pic="http://schemas.openxmlformats.org/drawingml/2006/picture">
                        <pic:nvPicPr>
                          <pic:cNvPr id="2" name="Picture 1" descr="http://pixel-geo.prfct.co/cs/?partnerId=twt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A51D2">
              <w:rPr>
                <w:rFonts w:asciiTheme="majorHAnsi" w:eastAsia="Times New Roman" w:hAnsiTheme="majorHAnsi" w:cs="Calibri"/>
                <w:noProof/>
                <w:color w:val="000000"/>
              </w:rPr>
              <w:drawing>
                <wp:anchor distT="0" distB="0" distL="114300" distR="114300" simplePos="0" relativeHeight="251660288" behindDoc="0" locked="0" layoutInCell="1" allowOverlap="1" wp14:anchorId="5F25E427" wp14:editId="4BAE8DF3">
                  <wp:simplePos x="0" y="0"/>
                  <wp:positionH relativeFrom="column">
                    <wp:posOffset>15240</wp:posOffset>
                  </wp:positionH>
                  <wp:positionV relativeFrom="paragraph">
                    <wp:posOffset>0</wp:posOffset>
                  </wp:positionV>
                  <wp:extent cx="15240" cy="15240"/>
                  <wp:effectExtent l="0" t="0" r="0" b="0"/>
                  <wp:wrapNone/>
                  <wp:docPr id="3" name="Picture 3" descr="http://pixel-geo.prfct.co/cs/?partnerId=yah"/>
                  <wp:cNvGraphicFramePr/>
                  <a:graphic xmlns:a="http://schemas.openxmlformats.org/drawingml/2006/main">
                    <a:graphicData uri="http://schemas.openxmlformats.org/drawingml/2006/picture">
                      <pic:pic xmlns:pic="http://schemas.openxmlformats.org/drawingml/2006/picture">
                        <pic:nvPicPr>
                          <pic:cNvPr id="3" name="Picture 2" descr="http://pixel-geo.prfct.co/cs/?partnerId=ya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A51D2">
              <w:rPr>
                <w:rFonts w:asciiTheme="majorHAnsi" w:eastAsia="Times New Roman" w:hAnsiTheme="majorHAnsi" w:cs="Calibri"/>
                <w:noProof/>
                <w:color w:val="000000"/>
              </w:rPr>
              <w:drawing>
                <wp:anchor distT="0" distB="0" distL="114300" distR="114300" simplePos="0" relativeHeight="251661312" behindDoc="0" locked="0" layoutInCell="1" allowOverlap="1" wp14:anchorId="02887EB2" wp14:editId="497116DB">
                  <wp:simplePos x="0" y="0"/>
                  <wp:positionH relativeFrom="column">
                    <wp:posOffset>60960</wp:posOffset>
                  </wp:positionH>
                  <wp:positionV relativeFrom="paragraph">
                    <wp:posOffset>0</wp:posOffset>
                  </wp:positionV>
                  <wp:extent cx="7620" cy="15240"/>
                  <wp:effectExtent l="0" t="0" r="0" b="0"/>
                  <wp:wrapNone/>
                  <wp:docPr id="5" name="Picture 5" descr="http://pixel-geo.prfct.co/cs/?partnerId=fbx"/>
                  <wp:cNvGraphicFramePr/>
                  <a:graphic xmlns:a="http://schemas.openxmlformats.org/drawingml/2006/main">
                    <a:graphicData uri="http://schemas.openxmlformats.org/drawingml/2006/picture">
                      <pic:pic xmlns:pic="http://schemas.openxmlformats.org/drawingml/2006/picture">
                        <pic:nvPicPr>
                          <pic:cNvPr id="5" name="Picture 4" descr="http://pixel-geo.prfct.co/cs/?partnerId=fb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A51D2">
              <w:rPr>
                <w:rFonts w:asciiTheme="majorHAnsi" w:eastAsia="Times New Roman" w:hAnsiTheme="majorHAnsi" w:cs="Calibri"/>
                <w:noProof/>
                <w:color w:val="000000"/>
              </w:rPr>
              <w:drawing>
                <wp:anchor distT="0" distB="0" distL="114300" distR="114300" simplePos="0" relativeHeight="251662336" behindDoc="0" locked="0" layoutInCell="1" allowOverlap="1" wp14:anchorId="12869F23" wp14:editId="5193C872">
                  <wp:simplePos x="0" y="0"/>
                  <wp:positionH relativeFrom="column">
                    <wp:posOffset>99060</wp:posOffset>
                  </wp:positionH>
                  <wp:positionV relativeFrom="paragraph">
                    <wp:posOffset>0</wp:posOffset>
                  </wp:positionV>
                  <wp:extent cx="0" cy="15240"/>
                  <wp:effectExtent l="0" t="0" r="0" b="0"/>
                  <wp:wrapNone/>
                  <wp:docPr id="7" name="Picture 7" descr="http://pixel-geo.prfct.co/cs/?partnerId=crw"/>
                  <wp:cNvGraphicFramePr/>
                  <a:graphic xmlns:a="http://schemas.openxmlformats.org/drawingml/2006/main">
                    <a:graphicData uri="http://schemas.openxmlformats.org/drawingml/2006/picture">
                      <pic:pic xmlns:pic="http://schemas.openxmlformats.org/drawingml/2006/picture">
                        <pic:nvPicPr>
                          <pic:cNvPr id="7" name="Picture 6" descr="http://pixel-geo.prfct.co/cs/?partnerId=cr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A51D2">
              <w:rPr>
                <w:rFonts w:asciiTheme="majorHAnsi" w:eastAsia="Times New Roman" w:hAnsiTheme="majorHAnsi" w:cs="Calibri"/>
                <w:noProof/>
                <w:color w:val="000000"/>
              </w:rPr>
              <w:drawing>
                <wp:anchor distT="0" distB="0" distL="114300" distR="114300" simplePos="0" relativeHeight="251663360" behindDoc="0" locked="0" layoutInCell="1" allowOverlap="1" wp14:anchorId="2D7DA93D" wp14:editId="48D24B3F">
                  <wp:simplePos x="0" y="0"/>
                  <wp:positionH relativeFrom="column">
                    <wp:posOffset>114300</wp:posOffset>
                  </wp:positionH>
                  <wp:positionV relativeFrom="paragraph">
                    <wp:posOffset>0</wp:posOffset>
                  </wp:positionV>
                  <wp:extent cx="15240" cy="15240"/>
                  <wp:effectExtent l="0" t="0" r="0" b="0"/>
                  <wp:wrapNone/>
                  <wp:docPr id="8" name="Picture 8" descr="http://pixel-geo.prfct.co/seg/?add=2938102&amp;source=js_tag&amp;a_id=46475"/>
                  <wp:cNvGraphicFramePr/>
                  <a:graphic xmlns:a="http://schemas.openxmlformats.org/drawingml/2006/main">
                    <a:graphicData uri="http://schemas.openxmlformats.org/drawingml/2006/picture">
                      <pic:pic xmlns:pic="http://schemas.openxmlformats.org/drawingml/2006/picture">
                        <pic:nvPicPr>
                          <pic:cNvPr id="8" name="Picture 7" descr="http://pixel-geo.prfct.co/seg/?add=2938102&amp;source=js_tag&amp;a_id=464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A51D2">
              <w:rPr>
                <w:rFonts w:asciiTheme="majorHAnsi" w:eastAsia="Times New Roman" w:hAnsiTheme="majorHAnsi" w:cs="Calibri"/>
                <w:noProof/>
                <w:color w:val="000000"/>
              </w:rPr>
              <w:drawing>
                <wp:anchor distT="0" distB="0" distL="114300" distR="114300" simplePos="0" relativeHeight="251664384" behindDoc="0" locked="0" layoutInCell="1" allowOverlap="1" wp14:anchorId="469D91AB" wp14:editId="25EA2889">
                  <wp:simplePos x="0" y="0"/>
                  <wp:positionH relativeFrom="column">
                    <wp:posOffset>129540</wp:posOffset>
                  </wp:positionH>
                  <wp:positionV relativeFrom="paragraph">
                    <wp:posOffset>0</wp:posOffset>
                  </wp:positionV>
                  <wp:extent cx="15240" cy="15240"/>
                  <wp:effectExtent l="0" t="0" r="0" b="0"/>
                  <wp:wrapNone/>
                  <wp:docPr id="9" name="Picture 9" descr="http://ib.adnxs.com/seg?t=2&amp;add=2938102"/>
                  <wp:cNvGraphicFramePr/>
                  <a:graphic xmlns:a="http://schemas.openxmlformats.org/drawingml/2006/main">
                    <a:graphicData uri="http://schemas.openxmlformats.org/drawingml/2006/picture">
                      <pic:pic xmlns:pic="http://schemas.openxmlformats.org/drawingml/2006/picture">
                        <pic:nvPicPr>
                          <pic:cNvPr id="9" name="Picture 8" descr="http://ib.adnxs.com/seg?t=2&amp;add=2938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A51D2">
              <w:rPr>
                <w:rFonts w:asciiTheme="majorHAnsi" w:eastAsia="Times New Roman" w:hAnsiTheme="majorHAnsi" w:cs="Calibri"/>
                <w:noProof/>
                <w:color w:val="000000"/>
              </w:rPr>
              <w:drawing>
                <wp:anchor distT="0" distB="0" distL="114300" distR="114300" simplePos="0" relativeHeight="251665408" behindDoc="0" locked="0" layoutInCell="1" allowOverlap="1" wp14:anchorId="2321DA53" wp14:editId="64C171B9">
                  <wp:simplePos x="0" y="0"/>
                  <wp:positionH relativeFrom="column">
                    <wp:posOffset>76200</wp:posOffset>
                  </wp:positionH>
                  <wp:positionV relativeFrom="paragraph">
                    <wp:posOffset>0</wp:posOffset>
                  </wp:positionV>
                  <wp:extent cx="7620" cy="15240"/>
                  <wp:effectExtent l="0" t="0" r="0" b="0"/>
                  <wp:wrapNone/>
                  <wp:docPr id="6" name="Picture 6" descr="http://pixel-geo.prfct.co/cs/?partnerId=mrin"/>
                  <wp:cNvGraphicFramePr/>
                  <a:graphic xmlns:a="http://schemas.openxmlformats.org/drawingml/2006/main">
                    <a:graphicData uri="http://schemas.openxmlformats.org/drawingml/2006/picture">
                      <pic:pic xmlns:pic="http://schemas.openxmlformats.org/drawingml/2006/picture">
                        <pic:nvPicPr>
                          <pic:cNvPr id="6" name="Picture 5" descr="http://pixel-geo.prfct.co/cs/?partnerId=mr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A51D2">
              <w:rPr>
                <w:rFonts w:asciiTheme="majorHAnsi" w:eastAsia="Times New Roman" w:hAnsiTheme="majorHAnsi" w:cs="Calibri"/>
                <w:noProof/>
                <w:color w:val="000000"/>
              </w:rPr>
              <w:drawing>
                <wp:anchor distT="0" distB="0" distL="114300" distR="114300" simplePos="0" relativeHeight="251666432" behindDoc="0" locked="0" layoutInCell="1" allowOverlap="1" wp14:anchorId="6C34C2A9" wp14:editId="3F1CC248">
                  <wp:simplePos x="0" y="0"/>
                  <wp:positionH relativeFrom="column">
                    <wp:posOffset>38100</wp:posOffset>
                  </wp:positionH>
                  <wp:positionV relativeFrom="paragraph">
                    <wp:posOffset>0</wp:posOffset>
                  </wp:positionV>
                  <wp:extent cx="7620" cy="15240"/>
                  <wp:effectExtent l="0" t="0" r="0" b="0"/>
                  <wp:wrapNone/>
                  <wp:docPr id="4" name="Picture 4" descr="http://pixel-geo.prfct.co/cs/?partnerId=goo"/>
                  <wp:cNvGraphicFramePr/>
                  <a:graphic xmlns:a="http://schemas.openxmlformats.org/drawingml/2006/main">
                    <a:graphicData uri="http://schemas.openxmlformats.org/drawingml/2006/picture">
                      <pic:pic xmlns:pic="http://schemas.openxmlformats.org/drawingml/2006/picture">
                        <pic:nvPicPr>
                          <pic:cNvPr id="4" name="Picture 3" descr="http://pixel-geo.prfct.co/cs/?partnerId=go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1F1528">
              <w:rPr>
                <w:rFonts w:asciiTheme="majorHAnsi" w:eastAsia="Times New Roman" w:hAnsiTheme="majorHAnsi" w:cs="Calibri"/>
              </w:rPr>
              <w:t>Dean of Health Sciences</w:t>
            </w:r>
          </w:p>
          <w:p w:rsidR="006C751E" w:rsidRDefault="006C751E" w:rsidP="006C751E">
            <w:pPr>
              <w:rPr>
                <w:rFonts w:asciiTheme="majorHAnsi" w:eastAsia="Times New Roman" w:hAnsiTheme="majorHAnsi" w:cs="Calibri"/>
              </w:rPr>
            </w:pPr>
            <w:r w:rsidRPr="006A51D2">
              <w:rPr>
                <w:rFonts w:asciiTheme="majorHAnsi" w:eastAsia="Times New Roman" w:hAnsiTheme="majorHAnsi" w:cs="Calibri"/>
              </w:rPr>
              <w:t>Cape Cod Community College</w:t>
            </w:r>
          </w:p>
          <w:p w:rsidR="006C751E" w:rsidRDefault="006C751E" w:rsidP="00AB2149">
            <w:pPr>
              <w:rPr>
                <w:rFonts w:asciiTheme="majorHAnsi" w:hAnsiTheme="majorHAnsi" w:cs="Consolas"/>
              </w:rPr>
            </w:pPr>
          </w:p>
        </w:tc>
      </w:tr>
      <w:tr w:rsidR="006C751E" w:rsidTr="00160508">
        <w:tc>
          <w:tcPr>
            <w:tcW w:w="4675" w:type="dxa"/>
          </w:tcPr>
          <w:p w:rsidR="006C751E" w:rsidRPr="00060F3A" w:rsidRDefault="00565E98" w:rsidP="006C751E">
            <w:pPr>
              <w:tabs>
                <w:tab w:val="left" w:pos="1704"/>
                <w:tab w:val="left" w:pos="3940"/>
              </w:tabs>
              <w:rPr>
                <w:rFonts w:ascii="Freestyle Script" w:hAnsi="Freestyle Script" w:cs="Consolas"/>
                <w:b/>
                <w:sz w:val="40"/>
                <w:szCs w:val="40"/>
              </w:rPr>
            </w:pPr>
            <w:r w:rsidRPr="00060F3A">
              <w:rPr>
                <w:rFonts w:ascii="Freestyle Script" w:hAnsi="Freestyle Script" w:cs="Consolas"/>
                <w:b/>
                <w:sz w:val="40"/>
                <w:szCs w:val="40"/>
              </w:rPr>
              <w:t>Karyn Skiathitis</w:t>
            </w:r>
          </w:p>
          <w:p w:rsidR="006C751E" w:rsidRPr="00060F3A" w:rsidRDefault="00565E98" w:rsidP="006C751E">
            <w:pPr>
              <w:tabs>
                <w:tab w:val="left" w:pos="1704"/>
                <w:tab w:val="left" w:pos="3940"/>
              </w:tabs>
              <w:rPr>
                <w:rFonts w:asciiTheme="majorHAnsi" w:eastAsia="Times New Roman" w:hAnsiTheme="majorHAnsi" w:cs="Calibri"/>
              </w:rPr>
            </w:pPr>
            <w:r w:rsidRPr="00060F3A">
              <w:rPr>
                <w:rFonts w:asciiTheme="majorHAnsi" w:hAnsiTheme="majorHAnsi" w:cs="Consolas"/>
              </w:rPr>
              <w:t>Karyn Skiathitis</w:t>
            </w:r>
            <w:r w:rsidR="006C751E" w:rsidRPr="00060F3A">
              <w:rPr>
                <w:rFonts w:asciiTheme="majorHAnsi" w:hAnsiTheme="majorHAnsi" w:cs="Consolas"/>
              </w:rPr>
              <w:t xml:space="preserve">, </w:t>
            </w:r>
            <w:r w:rsidR="006C751E" w:rsidRPr="00060F3A">
              <w:rPr>
                <w:rFonts w:asciiTheme="majorHAnsi" w:eastAsia="Times New Roman" w:hAnsiTheme="majorHAnsi" w:cs="Calibri"/>
              </w:rPr>
              <w:t xml:space="preserve">Asst. Dean of Nursing </w:t>
            </w:r>
          </w:p>
          <w:p w:rsidR="006C751E" w:rsidRPr="00060F3A" w:rsidRDefault="006C751E" w:rsidP="006C751E">
            <w:pPr>
              <w:tabs>
                <w:tab w:val="left" w:pos="1704"/>
                <w:tab w:val="left" w:pos="3940"/>
              </w:tabs>
              <w:rPr>
                <w:rFonts w:asciiTheme="majorHAnsi" w:eastAsia="Times New Roman" w:hAnsiTheme="majorHAnsi" w:cs="Calibri"/>
              </w:rPr>
            </w:pPr>
            <w:r w:rsidRPr="00060F3A">
              <w:rPr>
                <w:rFonts w:asciiTheme="majorHAnsi" w:eastAsia="Times New Roman" w:hAnsiTheme="majorHAnsi" w:cs="Calibri"/>
              </w:rPr>
              <w:t>Greenfield Community College</w:t>
            </w:r>
          </w:p>
          <w:p w:rsidR="006C751E" w:rsidRPr="00565E98" w:rsidRDefault="006C751E" w:rsidP="00AB2149">
            <w:pPr>
              <w:rPr>
                <w:rFonts w:asciiTheme="majorHAnsi" w:hAnsiTheme="majorHAnsi" w:cs="Consolas"/>
                <w:highlight w:val="yellow"/>
              </w:rPr>
            </w:pPr>
          </w:p>
        </w:tc>
        <w:tc>
          <w:tcPr>
            <w:tcW w:w="4675" w:type="dxa"/>
          </w:tcPr>
          <w:p w:rsidR="006C751E" w:rsidRPr="00237E69" w:rsidRDefault="00237E69" w:rsidP="00AB2149">
            <w:pPr>
              <w:rPr>
                <w:rFonts w:ascii="Freestyle Script" w:eastAsia="Times New Roman" w:hAnsi="Freestyle Script" w:cs="Calibri"/>
                <w:b/>
                <w:color w:val="000000"/>
                <w:sz w:val="40"/>
                <w:szCs w:val="40"/>
              </w:rPr>
            </w:pPr>
            <w:r w:rsidRPr="00237E69">
              <w:rPr>
                <w:rFonts w:ascii="Freestyle Script" w:eastAsia="Times New Roman" w:hAnsi="Freestyle Script" w:cs="Calibri"/>
                <w:b/>
                <w:color w:val="000000"/>
                <w:sz w:val="40"/>
                <w:szCs w:val="40"/>
              </w:rPr>
              <w:t>Clare Lamontagne</w:t>
            </w:r>
          </w:p>
          <w:p w:rsidR="006C751E" w:rsidRDefault="006C751E" w:rsidP="00AB2149">
            <w:pPr>
              <w:rPr>
                <w:rFonts w:asciiTheme="majorHAnsi" w:eastAsia="Times New Roman" w:hAnsiTheme="majorHAnsi" w:cs="Calibri"/>
              </w:rPr>
            </w:pPr>
            <w:r w:rsidRPr="001F1528">
              <w:rPr>
                <w:rFonts w:asciiTheme="majorHAnsi" w:eastAsia="Times New Roman" w:hAnsiTheme="majorHAnsi" w:cs="Calibri"/>
                <w:color w:val="000000"/>
              </w:rPr>
              <w:t>Clare Lamontagne</w:t>
            </w:r>
            <w:r w:rsidRPr="006A51D2">
              <w:rPr>
                <w:rFonts w:asciiTheme="majorHAnsi" w:eastAsia="Times New Roman" w:hAnsiTheme="majorHAnsi" w:cs="Calibri"/>
                <w:color w:val="000000"/>
              </w:rPr>
              <w:t xml:space="preserve">, </w:t>
            </w:r>
            <w:r w:rsidRPr="001F1528">
              <w:rPr>
                <w:rFonts w:asciiTheme="majorHAnsi" w:eastAsia="Times New Roman" w:hAnsiTheme="majorHAnsi" w:cs="Calibri"/>
              </w:rPr>
              <w:t>Dean of Health Sciences</w:t>
            </w:r>
          </w:p>
          <w:p w:rsidR="006C751E" w:rsidRDefault="006C751E" w:rsidP="00AB2149">
            <w:pPr>
              <w:rPr>
                <w:rFonts w:asciiTheme="majorHAnsi" w:hAnsiTheme="majorHAnsi" w:cs="Consolas"/>
              </w:rPr>
            </w:pPr>
            <w:r w:rsidRPr="006A51D2">
              <w:rPr>
                <w:rFonts w:asciiTheme="majorHAnsi" w:eastAsia="Times New Roman" w:hAnsiTheme="majorHAnsi" w:cs="Calibri"/>
              </w:rPr>
              <w:t>Holyoke Community College</w:t>
            </w:r>
          </w:p>
        </w:tc>
      </w:tr>
      <w:tr w:rsidR="006C751E" w:rsidTr="00160508">
        <w:tc>
          <w:tcPr>
            <w:tcW w:w="4675" w:type="dxa"/>
          </w:tcPr>
          <w:p w:rsidR="00B44018" w:rsidRPr="00122C44" w:rsidRDefault="00B44018" w:rsidP="006C751E">
            <w:pPr>
              <w:tabs>
                <w:tab w:val="left" w:pos="1704"/>
                <w:tab w:val="left" w:pos="3940"/>
              </w:tabs>
              <w:rPr>
                <w:rFonts w:asciiTheme="majorHAnsi" w:eastAsia="Times New Roman" w:hAnsiTheme="majorHAnsi" w:cs="Calibri"/>
                <w:color w:val="000000"/>
              </w:rPr>
            </w:pPr>
            <w:r w:rsidRPr="00122C44">
              <w:rPr>
                <w:rFonts w:ascii="Freestyle Script" w:eastAsia="Times New Roman" w:hAnsi="Freestyle Script" w:cs="Calibri"/>
                <w:b/>
                <w:color w:val="000000"/>
                <w:sz w:val="40"/>
                <w:szCs w:val="40"/>
              </w:rPr>
              <w:t>Catherine Powers Ozyurt</w:t>
            </w:r>
          </w:p>
          <w:p w:rsidR="006C751E" w:rsidRPr="00122C44" w:rsidRDefault="00B44018" w:rsidP="006C751E">
            <w:pPr>
              <w:tabs>
                <w:tab w:val="left" w:pos="1704"/>
                <w:tab w:val="left" w:pos="3940"/>
              </w:tabs>
              <w:rPr>
                <w:rFonts w:asciiTheme="majorHAnsi" w:eastAsia="Times New Roman" w:hAnsiTheme="majorHAnsi" w:cs="Calibri"/>
              </w:rPr>
            </w:pPr>
            <w:r w:rsidRPr="00122C44">
              <w:rPr>
                <w:rFonts w:asciiTheme="majorHAnsi" w:hAnsiTheme="majorHAnsi"/>
              </w:rPr>
              <w:t>Catherine Powers Ozyurt,</w:t>
            </w:r>
            <w:r w:rsidRPr="00122C44">
              <w:t xml:space="preserve"> </w:t>
            </w:r>
            <w:r w:rsidRPr="00122C44">
              <w:rPr>
                <w:rFonts w:asciiTheme="majorHAnsi" w:eastAsia="Times New Roman" w:hAnsiTheme="majorHAnsi" w:cs="Calibri"/>
              </w:rPr>
              <w:t>Dean,</w:t>
            </w:r>
          </w:p>
          <w:p w:rsidR="006C751E" w:rsidRPr="00122C44" w:rsidRDefault="006C751E" w:rsidP="006C751E">
            <w:pPr>
              <w:tabs>
                <w:tab w:val="left" w:pos="1704"/>
                <w:tab w:val="left" w:pos="3940"/>
              </w:tabs>
              <w:rPr>
                <w:rFonts w:asciiTheme="majorHAnsi" w:eastAsia="Times New Roman" w:hAnsiTheme="majorHAnsi" w:cs="Calibri"/>
              </w:rPr>
            </w:pPr>
            <w:r w:rsidRPr="00122C44">
              <w:rPr>
                <w:rFonts w:asciiTheme="majorHAnsi" w:eastAsia="Times New Roman" w:hAnsiTheme="majorHAnsi" w:cs="Calibri"/>
              </w:rPr>
              <w:t>Nursing and Allied Health</w:t>
            </w:r>
          </w:p>
          <w:p w:rsidR="006C751E" w:rsidRDefault="006C751E" w:rsidP="006C751E">
            <w:pPr>
              <w:tabs>
                <w:tab w:val="left" w:pos="1704"/>
                <w:tab w:val="left" w:pos="3940"/>
              </w:tabs>
              <w:rPr>
                <w:rFonts w:asciiTheme="majorHAnsi" w:eastAsia="Times New Roman" w:hAnsiTheme="majorHAnsi" w:cs="Calibri"/>
              </w:rPr>
            </w:pPr>
            <w:r w:rsidRPr="00122C44">
              <w:rPr>
                <w:rFonts w:asciiTheme="majorHAnsi" w:eastAsia="Times New Roman" w:hAnsiTheme="majorHAnsi" w:cs="Calibri"/>
              </w:rPr>
              <w:t>Massasoit Community College</w:t>
            </w:r>
          </w:p>
          <w:p w:rsidR="006C751E" w:rsidRDefault="006C751E" w:rsidP="00AB2149">
            <w:pPr>
              <w:rPr>
                <w:rFonts w:asciiTheme="majorHAnsi" w:hAnsiTheme="majorHAnsi" w:cs="Consolas"/>
              </w:rPr>
            </w:pPr>
          </w:p>
        </w:tc>
        <w:tc>
          <w:tcPr>
            <w:tcW w:w="4675" w:type="dxa"/>
          </w:tcPr>
          <w:p w:rsidR="006C751E" w:rsidRPr="00237E69" w:rsidRDefault="00237E69" w:rsidP="006C751E">
            <w:pPr>
              <w:tabs>
                <w:tab w:val="left" w:pos="1704"/>
                <w:tab w:val="left" w:pos="3940"/>
              </w:tabs>
              <w:rPr>
                <w:rFonts w:ascii="Freestyle Script" w:eastAsia="Times New Roman" w:hAnsi="Freestyle Script" w:cs="Calibri"/>
                <w:b/>
                <w:color w:val="000000"/>
                <w:sz w:val="40"/>
                <w:szCs w:val="40"/>
              </w:rPr>
            </w:pPr>
            <w:r w:rsidRPr="00237E69">
              <w:rPr>
                <w:rFonts w:ascii="Freestyle Script" w:eastAsia="Times New Roman" w:hAnsi="Freestyle Script" w:cs="Calibri"/>
                <w:b/>
                <w:color w:val="000000"/>
                <w:sz w:val="40"/>
                <w:szCs w:val="40"/>
              </w:rPr>
              <w:t>Lynne Davis</w:t>
            </w:r>
          </w:p>
          <w:p w:rsidR="006C751E" w:rsidRDefault="006C751E" w:rsidP="006C751E">
            <w:pPr>
              <w:tabs>
                <w:tab w:val="left" w:pos="1704"/>
                <w:tab w:val="left" w:pos="3940"/>
              </w:tabs>
              <w:rPr>
                <w:rFonts w:asciiTheme="majorHAnsi" w:eastAsia="Times New Roman" w:hAnsiTheme="majorHAnsi" w:cs="Calibri"/>
              </w:rPr>
            </w:pPr>
            <w:r w:rsidRPr="001F1528">
              <w:rPr>
                <w:rFonts w:asciiTheme="majorHAnsi" w:eastAsia="Times New Roman" w:hAnsiTheme="majorHAnsi" w:cs="Calibri"/>
                <w:color w:val="000000"/>
              </w:rPr>
              <w:t>Lynne Davis</w:t>
            </w:r>
            <w:r w:rsidRPr="006A51D2">
              <w:rPr>
                <w:rFonts w:asciiTheme="majorHAnsi" w:eastAsia="Times New Roman" w:hAnsiTheme="majorHAnsi" w:cs="Calibri"/>
                <w:color w:val="000000"/>
              </w:rPr>
              <w:t xml:space="preserve">, </w:t>
            </w:r>
            <w:r w:rsidRPr="001F1528">
              <w:rPr>
                <w:rFonts w:asciiTheme="majorHAnsi" w:eastAsia="Times New Roman" w:hAnsiTheme="majorHAnsi" w:cs="Calibri"/>
              </w:rPr>
              <w:t>Dean of Health Sciences</w:t>
            </w:r>
          </w:p>
          <w:p w:rsidR="006C751E" w:rsidRDefault="006C751E" w:rsidP="006C751E">
            <w:pPr>
              <w:tabs>
                <w:tab w:val="left" w:pos="1704"/>
                <w:tab w:val="left" w:pos="3940"/>
              </w:tabs>
              <w:rPr>
                <w:rFonts w:asciiTheme="majorHAnsi" w:eastAsia="Times New Roman" w:hAnsiTheme="majorHAnsi" w:cs="Calibri"/>
              </w:rPr>
            </w:pPr>
            <w:proofErr w:type="spellStart"/>
            <w:r w:rsidRPr="006A51D2">
              <w:rPr>
                <w:rFonts w:asciiTheme="majorHAnsi" w:eastAsia="Times New Roman" w:hAnsiTheme="majorHAnsi" w:cs="Calibri"/>
              </w:rPr>
              <w:t>MassBay</w:t>
            </w:r>
            <w:proofErr w:type="spellEnd"/>
            <w:r w:rsidRPr="006A51D2">
              <w:rPr>
                <w:rFonts w:asciiTheme="majorHAnsi" w:eastAsia="Times New Roman" w:hAnsiTheme="majorHAnsi" w:cs="Calibri"/>
              </w:rPr>
              <w:t xml:space="preserve"> Community College</w:t>
            </w:r>
          </w:p>
          <w:p w:rsidR="006C751E" w:rsidRPr="006A51D2" w:rsidRDefault="006C751E" w:rsidP="006C751E">
            <w:pPr>
              <w:tabs>
                <w:tab w:val="left" w:pos="1704"/>
                <w:tab w:val="left" w:pos="3940"/>
              </w:tabs>
              <w:rPr>
                <w:rFonts w:asciiTheme="majorHAnsi" w:eastAsia="Times New Roman" w:hAnsiTheme="majorHAnsi" w:cs="Calibri"/>
              </w:rPr>
            </w:pPr>
          </w:p>
          <w:p w:rsidR="006C751E" w:rsidRDefault="006C751E" w:rsidP="00AB2149">
            <w:pPr>
              <w:rPr>
                <w:rFonts w:asciiTheme="majorHAnsi" w:hAnsiTheme="majorHAnsi" w:cs="Consolas"/>
              </w:rPr>
            </w:pPr>
          </w:p>
        </w:tc>
      </w:tr>
      <w:tr w:rsidR="006C751E" w:rsidTr="00160508">
        <w:tc>
          <w:tcPr>
            <w:tcW w:w="4675" w:type="dxa"/>
          </w:tcPr>
          <w:p w:rsidR="006C751E" w:rsidRPr="00237E69" w:rsidRDefault="00237E69" w:rsidP="006C751E">
            <w:pPr>
              <w:rPr>
                <w:rFonts w:ascii="Freestyle Script" w:eastAsia="Times New Roman" w:hAnsi="Freestyle Script" w:cs="Calibri"/>
                <w:b/>
                <w:color w:val="000000"/>
                <w:sz w:val="40"/>
                <w:szCs w:val="40"/>
              </w:rPr>
            </w:pPr>
            <w:r w:rsidRPr="00237E69">
              <w:rPr>
                <w:rFonts w:ascii="Freestyle Script" w:eastAsia="Times New Roman" w:hAnsi="Freestyle Script" w:cs="Calibri"/>
                <w:b/>
                <w:color w:val="000000"/>
                <w:sz w:val="40"/>
                <w:szCs w:val="40"/>
              </w:rPr>
              <w:t>Katherine Gehly</w:t>
            </w:r>
          </w:p>
          <w:p w:rsidR="006C751E" w:rsidRDefault="006C751E" w:rsidP="006C751E">
            <w:pPr>
              <w:rPr>
                <w:rFonts w:asciiTheme="majorHAnsi" w:eastAsia="Times New Roman" w:hAnsiTheme="majorHAnsi" w:cs="Calibri"/>
              </w:rPr>
            </w:pPr>
            <w:r w:rsidRPr="001F1528">
              <w:rPr>
                <w:rFonts w:asciiTheme="majorHAnsi" w:eastAsia="Times New Roman" w:hAnsiTheme="majorHAnsi" w:cs="Calibri"/>
                <w:color w:val="000000"/>
              </w:rPr>
              <w:t>Katherine Gehly</w:t>
            </w:r>
            <w:r w:rsidRPr="006A51D2">
              <w:rPr>
                <w:rFonts w:asciiTheme="majorHAnsi" w:eastAsia="Times New Roman" w:hAnsiTheme="majorHAnsi" w:cs="Calibri"/>
                <w:color w:val="000000"/>
              </w:rPr>
              <w:t xml:space="preserve">, </w:t>
            </w:r>
            <w:r w:rsidRPr="001F1528">
              <w:rPr>
                <w:rFonts w:asciiTheme="majorHAnsi" w:eastAsia="Times New Roman" w:hAnsiTheme="majorHAnsi" w:cs="Calibri"/>
              </w:rPr>
              <w:t>Dean</w:t>
            </w:r>
            <w:r>
              <w:rPr>
                <w:rFonts w:asciiTheme="majorHAnsi" w:eastAsia="Times New Roman" w:hAnsiTheme="majorHAnsi" w:cs="Calibri"/>
              </w:rPr>
              <w:t>,</w:t>
            </w:r>
            <w:r w:rsidRPr="001F1528">
              <w:rPr>
                <w:rFonts w:asciiTheme="majorHAnsi" w:eastAsia="Times New Roman" w:hAnsiTheme="majorHAnsi" w:cs="Calibri"/>
              </w:rPr>
              <w:t xml:space="preserve"> </w:t>
            </w:r>
          </w:p>
          <w:p w:rsidR="006C751E" w:rsidRDefault="006C751E" w:rsidP="006C751E">
            <w:pPr>
              <w:rPr>
                <w:rFonts w:asciiTheme="majorHAnsi" w:eastAsia="Times New Roman" w:hAnsiTheme="majorHAnsi" w:cs="Calibri"/>
              </w:rPr>
            </w:pPr>
            <w:r w:rsidRPr="001F1528">
              <w:rPr>
                <w:rFonts w:asciiTheme="majorHAnsi" w:eastAsia="Times New Roman" w:hAnsiTheme="majorHAnsi" w:cs="Calibri"/>
              </w:rPr>
              <w:t>Nursing and Allied Health</w:t>
            </w:r>
          </w:p>
          <w:p w:rsidR="006C751E" w:rsidRDefault="006C751E" w:rsidP="006C751E">
            <w:pPr>
              <w:rPr>
                <w:rFonts w:asciiTheme="majorHAnsi" w:eastAsia="Times New Roman" w:hAnsiTheme="majorHAnsi" w:cs="Calibri"/>
              </w:rPr>
            </w:pPr>
            <w:r w:rsidRPr="006A51D2">
              <w:rPr>
                <w:rFonts w:asciiTheme="majorHAnsi" w:eastAsia="Times New Roman" w:hAnsiTheme="majorHAnsi" w:cs="Calibri"/>
              </w:rPr>
              <w:t>Middlesex Community College</w:t>
            </w:r>
          </w:p>
          <w:p w:rsidR="006C751E" w:rsidRDefault="006C751E" w:rsidP="00AB2149">
            <w:pPr>
              <w:rPr>
                <w:rFonts w:asciiTheme="majorHAnsi" w:hAnsiTheme="majorHAnsi" w:cs="Consolas"/>
              </w:rPr>
            </w:pPr>
          </w:p>
        </w:tc>
        <w:tc>
          <w:tcPr>
            <w:tcW w:w="4675" w:type="dxa"/>
          </w:tcPr>
          <w:p w:rsidR="006C751E" w:rsidRPr="00237E69" w:rsidRDefault="00237E69" w:rsidP="006C751E">
            <w:pPr>
              <w:tabs>
                <w:tab w:val="left" w:pos="1704"/>
                <w:tab w:val="left" w:pos="3940"/>
              </w:tabs>
              <w:rPr>
                <w:rFonts w:ascii="Freestyle Script" w:eastAsia="Times New Roman" w:hAnsi="Freestyle Script" w:cs="Calibri"/>
                <w:b/>
                <w:sz w:val="40"/>
                <w:szCs w:val="40"/>
              </w:rPr>
            </w:pPr>
            <w:r w:rsidRPr="00237E69">
              <w:rPr>
                <w:rFonts w:ascii="Freestyle Script" w:eastAsia="Times New Roman" w:hAnsi="Freestyle Script" w:cs="Calibri"/>
                <w:b/>
                <w:sz w:val="40"/>
                <w:szCs w:val="40"/>
              </w:rPr>
              <w:t>Margaret Jaillet</w:t>
            </w:r>
          </w:p>
          <w:p w:rsidR="006C751E" w:rsidRPr="008C0F87" w:rsidRDefault="006C751E" w:rsidP="006C751E">
            <w:pPr>
              <w:tabs>
                <w:tab w:val="left" w:pos="1704"/>
                <w:tab w:val="left" w:pos="3940"/>
              </w:tabs>
              <w:rPr>
                <w:rFonts w:asciiTheme="majorHAnsi" w:eastAsia="Times New Roman" w:hAnsiTheme="majorHAnsi" w:cs="Calibri"/>
              </w:rPr>
            </w:pPr>
            <w:r w:rsidRPr="008C0F87">
              <w:rPr>
                <w:rFonts w:asciiTheme="majorHAnsi" w:eastAsia="Times New Roman" w:hAnsiTheme="majorHAnsi" w:cs="Calibri"/>
              </w:rPr>
              <w:t>Margaret Jaillet, Dean of Health Professions</w:t>
            </w:r>
            <w:r w:rsidRPr="008C0F87">
              <w:rPr>
                <w:rFonts w:asciiTheme="majorHAnsi" w:hAnsiTheme="majorHAnsi" w:cs="Calibri"/>
              </w:rPr>
              <w:t>, Public Service Programs and Social Sciences</w:t>
            </w:r>
            <w:r w:rsidRPr="008C0F87">
              <w:rPr>
                <w:rFonts w:asciiTheme="majorHAnsi" w:eastAsia="Times New Roman" w:hAnsiTheme="majorHAnsi" w:cs="Calibri"/>
              </w:rPr>
              <w:t xml:space="preserve">, Mount </w:t>
            </w:r>
            <w:proofErr w:type="spellStart"/>
            <w:r w:rsidRPr="008C0F87">
              <w:rPr>
                <w:rFonts w:asciiTheme="majorHAnsi" w:eastAsia="Times New Roman" w:hAnsiTheme="majorHAnsi" w:cs="Calibri"/>
              </w:rPr>
              <w:t>Wachusett</w:t>
            </w:r>
            <w:proofErr w:type="spellEnd"/>
            <w:r w:rsidRPr="008C0F87">
              <w:rPr>
                <w:rFonts w:asciiTheme="majorHAnsi" w:eastAsia="Times New Roman" w:hAnsiTheme="majorHAnsi" w:cs="Calibri"/>
              </w:rPr>
              <w:t xml:space="preserve"> Community College</w:t>
            </w:r>
          </w:p>
          <w:p w:rsidR="006C751E" w:rsidRDefault="006C751E" w:rsidP="00AB2149">
            <w:pPr>
              <w:rPr>
                <w:rFonts w:asciiTheme="majorHAnsi" w:hAnsiTheme="majorHAnsi" w:cs="Consolas"/>
              </w:rPr>
            </w:pPr>
          </w:p>
        </w:tc>
      </w:tr>
      <w:tr w:rsidR="006C751E" w:rsidTr="00160508">
        <w:tc>
          <w:tcPr>
            <w:tcW w:w="4675" w:type="dxa"/>
          </w:tcPr>
          <w:p w:rsidR="006C751E" w:rsidRPr="00B44018" w:rsidRDefault="00060F3A" w:rsidP="00AB2149">
            <w:pPr>
              <w:rPr>
                <w:rFonts w:ascii="Freestyle Script" w:eastAsia="Times New Roman" w:hAnsi="Freestyle Script" w:cs="Calibri"/>
                <w:b/>
                <w:color w:val="000000"/>
                <w:sz w:val="40"/>
                <w:szCs w:val="40"/>
              </w:rPr>
            </w:pPr>
            <w:r w:rsidRPr="00B44018">
              <w:rPr>
                <w:rFonts w:ascii="Freestyle Script" w:eastAsia="Times New Roman" w:hAnsi="Freestyle Script" w:cs="Calibri"/>
                <w:b/>
                <w:color w:val="000000"/>
                <w:sz w:val="40"/>
                <w:szCs w:val="40"/>
              </w:rPr>
              <w:t>Scott Lancaster</w:t>
            </w:r>
          </w:p>
          <w:p w:rsidR="006C751E" w:rsidRPr="00B44018" w:rsidRDefault="00060F3A" w:rsidP="00AB2149">
            <w:pPr>
              <w:rPr>
                <w:rFonts w:asciiTheme="majorHAnsi" w:eastAsia="Times New Roman" w:hAnsiTheme="majorHAnsi" w:cs="Calibri"/>
              </w:rPr>
            </w:pPr>
            <w:r w:rsidRPr="00B44018">
              <w:rPr>
                <w:rFonts w:asciiTheme="majorHAnsi" w:eastAsia="Times New Roman" w:hAnsiTheme="majorHAnsi" w:cs="Calibri"/>
                <w:color w:val="000000"/>
              </w:rPr>
              <w:t>Scott Lancaster</w:t>
            </w:r>
            <w:r w:rsidR="006C751E" w:rsidRPr="00B44018">
              <w:rPr>
                <w:rFonts w:asciiTheme="majorHAnsi" w:eastAsia="Times New Roman" w:hAnsiTheme="majorHAnsi" w:cs="Calibri"/>
                <w:color w:val="000000"/>
              </w:rPr>
              <w:t xml:space="preserve">, </w:t>
            </w:r>
            <w:r w:rsidR="006C751E" w:rsidRPr="00B44018">
              <w:rPr>
                <w:rFonts w:asciiTheme="majorHAnsi" w:eastAsia="Times New Roman" w:hAnsiTheme="majorHAnsi" w:cs="Calibri"/>
              </w:rPr>
              <w:t>Dean of Health Professions, Northern Essex Community College</w:t>
            </w:r>
          </w:p>
          <w:p w:rsidR="006C751E" w:rsidRPr="00060F3A" w:rsidRDefault="006C751E" w:rsidP="00AB2149">
            <w:pPr>
              <w:rPr>
                <w:rFonts w:asciiTheme="majorHAnsi" w:hAnsiTheme="majorHAnsi" w:cs="Consolas"/>
                <w:highlight w:val="yellow"/>
              </w:rPr>
            </w:pPr>
          </w:p>
        </w:tc>
        <w:tc>
          <w:tcPr>
            <w:tcW w:w="4675" w:type="dxa"/>
          </w:tcPr>
          <w:p w:rsidR="006C751E" w:rsidRPr="00237E69" w:rsidRDefault="00237E69" w:rsidP="006C751E">
            <w:pPr>
              <w:tabs>
                <w:tab w:val="left" w:pos="2328"/>
              </w:tabs>
              <w:rPr>
                <w:rFonts w:ascii="Freestyle Script" w:eastAsia="Times New Roman" w:hAnsi="Freestyle Script" w:cs="Calibri"/>
                <w:b/>
                <w:sz w:val="40"/>
                <w:szCs w:val="40"/>
              </w:rPr>
            </w:pPr>
            <w:r w:rsidRPr="00237E69">
              <w:rPr>
                <w:rFonts w:ascii="Freestyle Script" w:eastAsia="Times New Roman" w:hAnsi="Freestyle Script" w:cs="Calibri"/>
                <w:b/>
                <w:sz w:val="40"/>
                <w:szCs w:val="40"/>
              </w:rPr>
              <w:t>Lori Vinci</w:t>
            </w:r>
          </w:p>
          <w:p w:rsidR="006C751E" w:rsidRDefault="006C751E" w:rsidP="006C751E">
            <w:pPr>
              <w:tabs>
                <w:tab w:val="left" w:pos="2328"/>
              </w:tabs>
              <w:rPr>
                <w:rFonts w:asciiTheme="majorHAnsi" w:eastAsia="Times New Roman" w:hAnsiTheme="majorHAnsi" w:cs="Calibri"/>
              </w:rPr>
            </w:pPr>
            <w:r w:rsidRPr="00660FFE">
              <w:rPr>
                <w:rFonts w:asciiTheme="majorHAnsi" w:eastAsia="Times New Roman" w:hAnsiTheme="majorHAnsi" w:cs="Calibri"/>
              </w:rPr>
              <w:t>Lori Vinci, Dean</w:t>
            </w:r>
            <w:r>
              <w:rPr>
                <w:rFonts w:asciiTheme="majorHAnsi" w:eastAsia="Times New Roman" w:hAnsiTheme="majorHAnsi" w:cs="Calibri"/>
              </w:rPr>
              <w:t>,</w:t>
            </w:r>
          </w:p>
          <w:p w:rsidR="006C751E" w:rsidRDefault="006C751E" w:rsidP="006C751E">
            <w:pPr>
              <w:tabs>
                <w:tab w:val="left" w:pos="2328"/>
              </w:tabs>
              <w:rPr>
                <w:rFonts w:asciiTheme="majorHAnsi" w:eastAsia="Times New Roman" w:hAnsiTheme="majorHAnsi" w:cs="Calibri"/>
              </w:rPr>
            </w:pPr>
            <w:r w:rsidRPr="00660FFE">
              <w:rPr>
                <w:rFonts w:asciiTheme="majorHAnsi" w:eastAsia="Times New Roman" w:hAnsiTheme="majorHAnsi" w:cs="Calibri"/>
              </w:rPr>
              <w:t xml:space="preserve">Health Professions </w:t>
            </w:r>
            <w:r>
              <w:rPr>
                <w:rFonts w:asciiTheme="majorHAnsi" w:eastAsia="Times New Roman" w:hAnsiTheme="majorHAnsi" w:cs="Calibri"/>
              </w:rPr>
              <w:t>and</w:t>
            </w:r>
            <w:r w:rsidRPr="00660FFE">
              <w:rPr>
                <w:rFonts w:asciiTheme="majorHAnsi" w:eastAsia="Times New Roman" w:hAnsiTheme="majorHAnsi" w:cs="Calibri"/>
              </w:rPr>
              <w:t xml:space="preserve"> Human Services</w:t>
            </w:r>
          </w:p>
          <w:p w:rsidR="006C751E" w:rsidRPr="00660FFE" w:rsidRDefault="006C751E" w:rsidP="006C751E">
            <w:pPr>
              <w:tabs>
                <w:tab w:val="left" w:pos="2328"/>
              </w:tabs>
              <w:rPr>
                <w:rFonts w:asciiTheme="majorHAnsi" w:eastAsia="Times New Roman" w:hAnsiTheme="majorHAnsi" w:cs="Calibri"/>
              </w:rPr>
            </w:pPr>
            <w:r w:rsidRPr="00660FFE">
              <w:rPr>
                <w:rFonts w:asciiTheme="majorHAnsi" w:eastAsia="Times New Roman" w:hAnsiTheme="majorHAnsi" w:cs="Calibri"/>
              </w:rPr>
              <w:t>North Shore Community College</w:t>
            </w:r>
          </w:p>
          <w:p w:rsidR="006C751E" w:rsidRDefault="006C751E" w:rsidP="00AB2149">
            <w:pPr>
              <w:rPr>
                <w:rFonts w:asciiTheme="majorHAnsi" w:hAnsiTheme="majorHAnsi" w:cs="Consolas"/>
              </w:rPr>
            </w:pPr>
          </w:p>
        </w:tc>
      </w:tr>
      <w:tr w:rsidR="006C751E" w:rsidTr="00160508">
        <w:tc>
          <w:tcPr>
            <w:tcW w:w="4675" w:type="dxa"/>
          </w:tcPr>
          <w:p w:rsidR="00160508" w:rsidRPr="00237E69" w:rsidRDefault="00237E69" w:rsidP="006C751E">
            <w:pPr>
              <w:tabs>
                <w:tab w:val="left" w:pos="1704"/>
                <w:tab w:val="left" w:pos="3940"/>
              </w:tabs>
              <w:rPr>
                <w:rFonts w:ascii="Freestyle Script" w:eastAsia="Times New Roman" w:hAnsi="Freestyle Script" w:cs="Calibri"/>
                <w:b/>
                <w:sz w:val="40"/>
                <w:szCs w:val="40"/>
              </w:rPr>
            </w:pPr>
            <w:r w:rsidRPr="00237E69">
              <w:rPr>
                <w:rFonts w:ascii="Freestyle Script" w:eastAsia="Times New Roman" w:hAnsi="Freestyle Script" w:cs="Calibri"/>
                <w:b/>
                <w:sz w:val="40"/>
                <w:szCs w:val="40"/>
              </w:rPr>
              <w:t>Pat Schmohl</w:t>
            </w:r>
          </w:p>
          <w:p w:rsidR="006C751E" w:rsidRDefault="006C751E" w:rsidP="006C751E">
            <w:pPr>
              <w:tabs>
                <w:tab w:val="left" w:pos="1704"/>
                <w:tab w:val="left" w:pos="3940"/>
              </w:tabs>
              <w:rPr>
                <w:rFonts w:asciiTheme="majorHAnsi" w:eastAsia="Times New Roman" w:hAnsiTheme="majorHAnsi" w:cs="Calibri"/>
              </w:rPr>
            </w:pPr>
            <w:r w:rsidRPr="00660FFE">
              <w:rPr>
                <w:rFonts w:asciiTheme="majorHAnsi" w:eastAsia="Times New Roman" w:hAnsiTheme="majorHAnsi" w:cs="Calibri"/>
              </w:rPr>
              <w:t>Pat Schmohl</w:t>
            </w:r>
            <w:r>
              <w:rPr>
                <w:rFonts w:asciiTheme="majorHAnsi" w:eastAsia="Times New Roman" w:hAnsiTheme="majorHAnsi" w:cs="Calibri"/>
              </w:rPr>
              <w:t>, Dean of School of Health Care</w:t>
            </w:r>
          </w:p>
          <w:p w:rsidR="006C751E" w:rsidRPr="00660FFE" w:rsidRDefault="006C751E" w:rsidP="006C751E">
            <w:pPr>
              <w:tabs>
                <w:tab w:val="left" w:pos="1704"/>
                <w:tab w:val="left" w:pos="3940"/>
              </w:tabs>
              <w:rPr>
                <w:rFonts w:asciiTheme="majorHAnsi" w:eastAsia="Times New Roman" w:hAnsiTheme="majorHAnsi" w:cs="Calibri"/>
              </w:rPr>
            </w:pPr>
            <w:proofErr w:type="spellStart"/>
            <w:r w:rsidRPr="00660FFE">
              <w:rPr>
                <w:rFonts w:asciiTheme="majorHAnsi" w:eastAsia="Times New Roman" w:hAnsiTheme="majorHAnsi" w:cs="Calibri"/>
              </w:rPr>
              <w:t>Quinsigamond</w:t>
            </w:r>
            <w:proofErr w:type="spellEnd"/>
            <w:r w:rsidRPr="00660FFE">
              <w:rPr>
                <w:rFonts w:asciiTheme="majorHAnsi" w:eastAsia="Times New Roman" w:hAnsiTheme="majorHAnsi" w:cs="Calibri"/>
              </w:rPr>
              <w:t xml:space="preserve"> Community College</w:t>
            </w:r>
          </w:p>
          <w:p w:rsidR="006C751E" w:rsidRDefault="006C751E" w:rsidP="00AB2149">
            <w:pPr>
              <w:rPr>
                <w:rFonts w:asciiTheme="majorHAnsi" w:hAnsiTheme="majorHAnsi" w:cs="Consolas"/>
              </w:rPr>
            </w:pPr>
          </w:p>
        </w:tc>
        <w:tc>
          <w:tcPr>
            <w:tcW w:w="4675" w:type="dxa"/>
          </w:tcPr>
          <w:p w:rsidR="00160508" w:rsidRPr="00237E69" w:rsidRDefault="00237E69" w:rsidP="006C751E">
            <w:pPr>
              <w:tabs>
                <w:tab w:val="left" w:pos="1704"/>
                <w:tab w:val="left" w:pos="3940"/>
              </w:tabs>
              <w:rPr>
                <w:rFonts w:ascii="Freestyle Script" w:eastAsia="Times New Roman" w:hAnsi="Freestyle Script" w:cs="Calibri"/>
                <w:b/>
                <w:color w:val="000000"/>
                <w:sz w:val="40"/>
                <w:szCs w:val="40"/>
              </w:rPr>
            </w:pPr>
            <w:r w:rsidRPr="00237E69">
              <w:rPr>
                <w:rFonts w:ascii="Freestyle Script" w:eastAsia="Times New Roman" w:hAnsi="Freestyle Script" w:cs="Calibri"/>
                <w:b/>
                <w:color w:val="000000"/>
                <w:sz w:val="40"/>
                <w:szCs w:val="40"/>
              </w:rPr>
              <w:t>Christopher Scott</w:t>
            </w:r>
          </w:p>
          <w:p w:rsidR="006C751E" w:rsidRDefault="006C751E" w:rsidP="006C751E">
            <w:pPr>
              <w:tabs>
                <w:tab w:val="left" w:pos="1704"/>
                <w:tab w:val="left" w:pos="3940"/>
              </w:tabs>
              <w:rPr>
                <w:rFonts w:asciiTheme="majorHAnsi" w:eastAsia="Times New Roman" w:hAnsiTheme="majorHAnsi" w:cs="Calibri"/>
              </w:rPr>
            </w:pPr>
            <w:r w:rsidRPr="001F1528">
              <w:rPr>
                <w:rFonts w:asciiTheme="majorHAnsi" w:eastAsia="Times New Roman" w:hAnsiTheme="majorHAnsi" w:cs="Calibri"/>
                <w:color w:val="000000"/>
              </w:rPr>
              <w:t>Christopher Scott</w:t>
            </w:r>
            <w:r w:rsidRPr="006A51D2">
              <w:rPr>
                <w:rFonts w:asciiTheme="majorHAnsi" w:eastAsia="Times New Roman" w:hAnsiTheme="majorHAnsi" w:cs="Calibri"/>
                <w:color w:val="000000"/>
              </w:rPr>
              <w:t xml:space="preserve">, </w:t>
            </w:r>
            <w:r w:rsidRPr="001F1528">
              <w:rPr>
                <w:rFonts w:asciiTheme="majorHAnsi" w:eastAsia="Times New Roman" w:hAnsiTheme="majorHAnsi" w:cs="Calibri"/>
              </w:rPr>
              <w:t>Dean</w:t>
            </w:r>
            <w:r>
              <w:rPr>
                <w:rFonts w:asciiTheme="majorHAnsi" w:eastAsia="Times New Roman" w:hAnsiTheme="majorHAnsi" w:cs="Calibri"/>
              </w:rPr>
              <w:t>,</w:t>
            </w:r>
          </w:p>
          <w:p w:rsidR="006C751E" w:rsidRDefault="006C751E" w:rsidP="006C751E">
            <w:pPr>
              <w:tabs>
                <w:tab w:val="left" w:pos="1704"/>
                <w:tab w:val="left" w:pos="3940"/>
              </w:tabs>
              <w:rPr>
                <w:rFonts w:asciiTheme="majorHAnsi" w:eastAsia="Times New Roman" w:hAnsiTheme="majorHAnsi" w:cs="Calibri"/>
              </w:rPr>
            </w:pPr>
            <w:r w:rsidRPr="001F1528">
              <w:rPr>
                <w:rFonts w:asciiTheme="majorHAnsi" w:eastAsia="Times New Roman" w:hAnsiTheme="majorHAnsi" w:cs="Calibri"/>
              </w:rPr>
              <w:t>School of Health and Patient Simulation</w:t>
            </w:r>
          </w:p>
          <w:p w:rsidR="006C751E" w:rsidRPr="006A51D2" w:rsidRDefault="006C751E" w:rsidP="006C751E">
            <w:pPr>
              <w:tabs>
                <w:tab w:val="left" w:pos="1704"/>
                <w:tab w:val="left" w:pos="3940"/>
              </w:tabs>
              <w:rPr>
                <w:rFonts w:asciiTheme="majorHAnsi" w:eastAsia="Times New Roman" w:hAnsiTheme="majorHAnsi" w:cs="Calibri"/>
              </w:rPr>
            </w:pPr>
            <w:r w:rsidRPr="006A51D2">
              <w:rPr>
                <w:rFonts w:asciiTheme="majorHAnsi" w:eastAsia="Times New Roman" w:hAnsiTheme="majorHAnsi" w:cs="Calibri"/>
              </w:rPr>
              <w:t>Springfield Tech Community College</w:t>
            </w:r>
          </w:p>
          <w:p w:rsidR="006C751E" w:rsidRDefault="006C751E" w:rsidP="00AB2149">
            <w:pPr>
              <w:rPr>
                <w:rFonts w:asciiTheme="majorHAnsi" w:hAnsiTheme="majorHAnsi" w:cs="Consolas"/>
              </w:rPr>
            </w:pPr>
          </w:p>
        </w:tc>
      </w:tr>
    </w:tbl>
    <w:p w:rsidR="006A51D2" w:rsidRDefault="006A51D2" w:rsidP="000234F0">
      <w:pPr>
        <w:tabs>
          <w:tab w:val="left" w:pos="1704"/>
          <w:tab w:val="left" w:pos="3940"/>
        </w:tabs>
        <w:spacing w:after="0" w:line="240" w:lineRule="auto"/>
        <w:ind w:left="108"/>
        <w:rPr>
          <w:rFonts w:asciiTheme="majorHAnsi" w:eastAsia="Times New Roman" w:hAnsiTheme="majorHAnsi" w:cs="Calibri"/>
        </w:rPr>
      </w:pPr>
    </w:p>
    <w:p w:rsidR="00F46029" w:rsidRDefault="00F46029" w:rsidP="000234F0">
      <w:pPr>
        <w:tabs>
          <w:tab w:val="left" w:pos="1704"/>
          <w:tab w:val="left" w:pos="3940"/>
        </w:tabs>
        <w:spacing w:after="0" w:line="240" w:lineRule="auto"/>
        <w:ind w:left="108"/>
        <w:rPr>
          <w:rFonts w:asciiTheme="majorHAnsi" w:eastAsia="Times New Roman" w:hAnsiTheme="majorHAnsi" w:cs="Calibri"/>
        </w:rPr>
      </w:pPr>
    </w:p>
    <w:p w:rsidR="00F46029" w:rsidRDefault="00F46029" w:rsidP="000234F0">
      <w:pPr>
        <w:tabs>
          <w:tab w:val="left" w:pos="1704"/>
          <w:tab w:val="left" w:pos="3940"/>
        </w:tabs>
        <w:spacing w:after="0" w:line="240" w:lineRule="auto"/>
        <w:ind w:left="108"/>
        <w:rPr>
          <w:rFonts w:asciiTheme="majorHAnsi" w:eastAsia="Times New Roman" w:hAnsiTheme="majorHAnsi" w:cs="Calibri"/>
        </w:rPr>
      </w:pPr>
    </w:p>
    <w:p w:rsidR="00F46029" w:rsidRPr="006A51D2" w:rsidRDefault="00F46029" w:rsidP="000234F0">
      <w:pPr>
        <w:tabs>
          <w:tab w:val="left" w:pos="1704"/>
          <w:tab w:val="left" w:pos="3940"/>
        </w:tabs>
        <w:spacing w:after="0" w:line="240" w:lineRule="auto"/>
        <w:ind w:left="108"/>
        <w:rPr>
          <w:rFonts w:asciiTheme="majorHAnsi" w:eastAsia="Times New Roman" w:hAnsiTheme="majorHAnsi" w:cs="Calibri"/>
        </w:rPr>
      </w:pPr>
    </w:p>
    <w:p w:rsidR="00692F6E" w:rsidRDefault="00692F6E" w:rsidP="00692F6E">
      <w:pPr>
        <w:rPr>
          <w:rFonts w:asciiTheme="majorHAnsi" w:eastAsia="Times New Roman" w:hAnsiTheme="majorHAnsi" w:cs="Times New Roman"/>
          <w:sz w:val="16"/>
          <w:szCs w:val="16"/>
        </w:rPr>
      </w:pPr>
      <w:proofErr w:type="gramStart"/>
      <w:r>
        <w:rPr>
          <w:rFonts w:asciiTheme="majorHAnsi" w:hAnsiTheme="majorHAnsi" w:cs="Consolas"/>
          <w:vertAlign w:val="superscript"/>
        </w:rPr>
        <w:t>1</w:t>
      </w:r>
      <w:proofErr w:type="gramEnd"/>
      <w:r w:rsidRPr="00692F6E">
        <w:rPr>
          <w:rFonts w:ascii="Times New Roman" w:eastAsia="Times New Roman" w:hAnsi="Times New Roman" w:cs="Times New Roman"/>
          <w:sz w:val="20"/>
          <w:szCs w:val="20"/>
        </w:rPr>
        <w:t xml:space="preserve"> </w:t>
      </w:r>
      <w:r w:rsidRPr="00692F6E">
        <w:rPr>
          <w:rFonts w:asciiTheme="majorHAnsi" w:eastAsia="Times New Roman" w:hAnsiTheme="majorHAnsi" w:cs="Times New Roman"/>
          <w:sz w:val="16"/>
          <w:szCs w:val="16"/>
        </w:rPr>
        <w:t xml:space="preserve">Bittner, N &amp; Bechtel, C (2017). </w:t>
      </w:r>
      <w:r w:rsidRPr="00692F6E">
        <w:rPr>
          <w:rFonts w:asciiTheme="majorHAnsi" w:eastAsia="Times New Roman" w:hAnsiTheme="majorHAnsi" w:cs="Times New Roman"/>
          <w:i/>
          <w:sz w:val="16"/>
          <w:szCs w:val="16"/>
        </w:rPr>
        <w:t xml:space="preserve">Identifying and Describing Faculty Workload Issues: A Looming Faculty Shortage. </w:t>
      </w:r>
      <w:r w:rsidRPr="00692F6E">
        <w:rPr>
          <w:rFonts w:asciiTheme="majorHAnsi" w:eastAsia="Times New Roman" w:hAnsiTheme="majorHAnsi" w:cs="Times New Roman"/>
          <w:sz w:val="16"/>
          <w:szCs w:val="16"/>
        </w:rPr>
        <w:t xml:space="preserve">Nursing Education Perspectives. </w:t>
      </w:r>
      <w:hyperlink r:id="rId10" w:history="1">
        <w:r w:rsidRPr="00692F6E">
          <w:rPr>
            <w:rFonts w:asciiTheme="majorHAnsi" w:eastAsia="Times New Roman" w:hAnsiTheme="majorHAnsi" w:cs="Times New Roman"/>
            <w:sz w:val="16"/>
            <w:szCs w:val="16"/>
          </w:rPr>
          <w:t>July/August 2017 - Volume 38 - Issue 4 - p 171–176</w:t>
        </w:r>
      </w:hyperlink>
    </w:p>
    <w:p w:rsidR="00692F6E" w:rsidRPr="00692F6E" w:rsidRDefault="00692F6E" w:rsidP="00692F6E">
      <w:pPr>
        <w:spacing w:before="120" w:after="120" w:line="240" w:lineRule="auto"/>
        <w:rPr>
          <w:rFonts w:asciiTheme="majorHAnsi" w:eastAsia="Times New Roman" w:hAnsiTheme="majorHAnsi" w:cs="Arial"/>
          <w:b/>
          <w:bCs/>
          <w:color w:val="800000"/>
          <w:sz w:val="16"/>
          <w:szCs w:val="16"/>
        </w:rPr>
      </w:pPr>
      <w:r w:rsidRPr="00692F6E">
        <w:rPr>
          <w:rFonts w:asciiTheme="majorHAnsi" w:eastAsia="Times New Roman" w:hAnsiTheme="majorHAnsi" w:cs="Times New Roman"/>
          <w:bCs/>
          <w:sz w:val="16"/>
          <w:szCs w:val="16"/>
          <w:vertAlign w:val="superscript"/>
        </w:rPr>
        <w:t>2</w:t>
      </w:r>
      <w:r w:rsidRPr="00692F6E">
        <w:rPr>
          <w:rFonts w:asciiTheme="majorHAnsi" w:eastAsia="Times New Roman" w:hAnsiTheme="majorHAnsi" w:cs="Times New Roman"/>
          <w:bCs/>
          <w:sz w:val="16"/>
          <w:szCs w:val="16"/>
        </w:rPr>
        <w:t xml:space="preserve">Bittner, N., Bechtel, C. </w:t>
      </w:r>
      <w:proofErr w:type="spellStart"/>
      <w:r w:rsidRPr="00692F6E">
        <w:rPr>
          <w:rFonts w:asciiTheme="majorHAnsi" w:eastAsia="Times New Roman" w:hAnsiTheme="majorHAnsi" w:cs="Times New Roman"/>
          <w:bCs/>
          <w:sz w:val="16"/>
          <w:szCs w:val="16"/>
        </w:rPr>
        <w:t>Frontiero</w:t>
      </w:r>
      <w:proofErr w:type="spellEnd"/>
      <w:r w:rsidRPr="00692F6E">
        <w:rPr>
          <w:rFonts w:asciiTheme="majorHAnsi" w:eastAsia="Times New Roman" w:hAnsiTheme="majorHAnsi" w:cs="Times New Roman"/>
          <w:bCs/>
          <w:sz w:val="16"/>
          <w:szCs w:val="16"/>
        </w:rPr>
        <w:t xml:space="preserve">, L., </w:t>
      </w:r>
      <w:proofErr w:type="spellStart"/>
      <w:r w:rsidRPr="00692F6E">
        <w:rPr>
          <w:rFonts w:asciiTheme="majorHAnsi" w:eastAsia="Times New Roman" w:hAnsiTheme="majorHAnsi" w:cs="Times New Roman"/>
          <w:bCs/>
          <w:sz w:val="16"/>
          <w:szCs w:val="16"/>
        </w:rPr>
        <w:t>Kowal</w:t>
      </w:r>
      <w:proofErr w:type="spellEnd"/>
      <w:r w:rsidRPr="00692F6E">
        <w:rPr>
          <w:rFonts w:asciiTheme="majorHAnsi" w:eastAsia="Times New Roman" w:hAnsiTheme="majorHAnsi" w:cs="Times New Roman"/>
          <w:bCs/>
          <w:sz w:val="16"/>
          <w:szCs w:val="16"/>
        </w:rPr>
        <w:t xml:space="preserve">, N., &amp; </w:t>
      </w:r>
      <w:proofErr w:type="spellStart"/>
      <w:r w:rsidRPr="00692F6E">
        <w:rPr>
          <w:rFonts w:asciiTheme="majorHAnsi" w:eastAsia="Times New Roman" w:hAnsiTheme="majorHAnsi" w:cs="Times New Roman"/>
          <w:bCs/>
          <w:sz w:val="16"/>
          <w:szCs w:val="16"/>
        </w:rPr>
        <w:t>Silveira</w:t>
      </w:r>
      <w:proofErr w:type="spellEnd"/>
      <w:r w:rsidRPr="00692F6E">
        <w:rPr>
          <w:rFonts w:asciiTheme="majorHAnsi" w:eastAsia="Times New Roman" w:hAnsiTheme="majorHAnsi" w:cs="Times New Roman"/>
          <w:bCs/>
          <w:sz w:val="16"/>
          <w:szCs w:val="16"/>
        </w:rPr>
        <w:t>, C. (2015</w:t>
      </w:r>
      <w:proofErr w:type="gramStart"/>
      <w:r w:rsidRPr="00692F6E">
        <w:rPr>
          <w:rFonts w:asciiTheme="majorHAnsi" w:eastAsia="Times New Roman" w:hAnsiTheme="majorHAnsi" w:cs="Times New Roman"/>
          <w:bCs/>
          <w:sz w:val="16"/>
          <w:szCs w:val="16"/>
        </w:rPr>
        <w:t xml:space="preserve">)  </w:t>
      </w:r>
      <w:r w:rsidRPr="00692F6E">
        <w:rPr>
          <w:rFonts w:asciiTheme="majorHAnsi" w:eastAsia="Times New Roman" w:hAnsiTheme="majorHAnsi" w:cs="Times New Roman"/>
          <w:bCs/>
          <w:i/>
          <w:sz w:val="16"/>
          <w:szCs w:val="16"/>
        </w:rPr>
        <w:t>Nursing</w:t>
      </w:r>
      <w:proofErr w:type="gramEnd"/>
      <w:r w:rsidRPr="00692F6E">
        <w:rPr>
          <w:rFonts w:asciiTheme="majorHAnsi" w:eastAsia="Times New Roman" w:hAnsiTheme="majorHAnsi" w:cs="Times New Roman"/>
          <w:bCs/>
          <w:i/>
          <w:sz w:val="16"/>
          <w:szCs w:val="16"/>
        </w:rPr>
        <w:t xml:space="preserve"> Faculty Workload Survey 2015: Summary Report</w:t>
      </w:r>
      <w:r w:rsidRPr="00692F6E">
        <w:rPr>
          <w:rFonts w:asciiTheme="majorHAnsi" w:eastAsia="Times New Roman" w:hAnsiTheme="majorHAnsi" w:cs="Times New Roman"/>
          <w:bCs/>
          <w:sz w:val="16"/>
          <w:szCs w:val="16"/>
        </w:rPr>
        <w:t>.</w:t>
      </w:r>
      <w:r w:rsidRPr="00692F6E">
        <w:rPr>
          <w:rFonts w:asciiTheme="majorHAnsi" w:eastAsia="Times New Roman" w:hAnsiTheme="majorHAnsi" w:cs="Arial"/>
          <w:b/>
          <w:bCs/>
          <w:color w:val="000000"/>
          <w:sz w:val="16"/>
          <w:szCs w:val="16"/>
        </w:rPr>
        <w:t xml:space="preserve"> </w:t>
      </w:r>
      <w:r w:rsidRPr="00692F6E">
        <w:rPr>
          <w:rFonts w:asciiTheme="majorHAnsi" w:eastAsia="Times New Roman" w:hAnsiTheme="majorHAnsi" w:cs="Times New Roman"/>
          <w:bCs/>
          <w:color w:val="000000"/>
          <w:sz w:val="16"/>
          <w:szCs w:val="16"/>
        </w:rPr>
        <w:t>Robert Wood Johnson APIN Grant;</w:t>
      </w:r>
      <w:r w:rsidRPr="00692F6E">
        <w:rPr>
          <w:rFonts w:asciiTheme="majorHAnsi" w:eastAsia="Times New Roman" w:hAnsiTheme="majorHAnsi" w:cs="Arial"/>
          <w:b/>
          <w:bCs/>
          <w:color w:val="000000"/>
          <w:sz w:val="16"/>
          <w:szCs w:val="16"/>
        </w:rPr>
        <w:t xml:space="preserve"> </w:t>
      </w:r>
      <w:r w:rsidRPr="00692F6E">
        <w:rPr>
          <w:rFonts w:asciiTheme="majorHAnsi" w:eastAsia="Times New Roman" w:hAnsiTheme="majorHAnsi" w:cs="Times New Roman"/>
          <w:bCs/>
          <w:color w:val="000000"/>
          <w:sz w:val="16"/>
          <w:szCs w:val="16"/>
        </w:rPr>
        <w:t>Massachusetts Action Coalition, December 2015.</w:t>
      </w:r>
    </w:p>
    <w:p w:rsidR="00692F6E" w:rsidRPr="00692F6E" w:rsidRDefault="00692F6E" w:rsidP="00412812">
      <w:pPr>
        <w:rPr>
          <w:rFonts w:asciiTheme="majorHAnsi" w:hAnsiTheme="majorHAnsi" w:cs="Consolas"/>
          <w:vertAlign w:val="superscript"/>
        </w:rPr>
      </w:pPr>
      <w:r w:rsidRPr="00692F6E">
        <w:rPr>
          <w:rFonts w:asciiTheme="majorHAnsi" w:eastAsia="Times New Roman" w:hAnsiTheme="majorHAnsi" w:cs="Times New Roman"/>
          <w:sz w:val="16"/>
          <w:szCs w:val="16"/>
          <w:vertAlign w:val="superscript"/>
        </w:rPr>
        <w:t>3</w:t>
      </w:r>
      <w:r w:rsidRPr="00692F6E">
        <w:rPr>
          <w:rFonts w:asciiTheme="majorHAnsi" w:eastAsia="Times New Roman" w:hAnsiTheme="majorHAnsi" w:cs="Times New Roman"/>
          <w:sz w:val="16"/>
          <w:szCs w:val="16"/>
        </w:rPr>
        <w:t xml:space="preserve">Manning, K., Bittner, N. Seymour-Route, P. &amp; Bechtel, C.  (2014) </w:t>
      </w:r>
      <w:r w:rsidRPr="00692F6E">
        <w:rPr>
          <w:rFonts w:asciiTheme="majorHAnsi" w:eastAsia="Times New Roman" w:hAnsiTheme="majorHAnsi" w:cs="Times New Roman"/>
          <w:i/>
          <w:color w:val="000000"/>
          <w:sz w:val="16"/>
          <w:szCs w:val="16"/>
        </w:rPr>
        <w:t>Nursing Faculty Workforce Challenges in Massachusetts</w:t>
      </w:r>
      <w:r w:rsidRPr="00692F6E">
        <w:rPr>
          <w:rFonts w:asciiTheme="majorHAnsi" w:eastAsia="Times New Roman" w:hAnsiTheme="majorHAnsi" w:cs="Times New Roman"/>
          <w:color w:val="000000"/>
          <w:sz w:val="16"/>
          <w:szCs w:val="16"/>
        </w:rPr>
        <w:t>. Massachusetts Action Coalition White Paper, December 2014.</w:t>
      </w:r>
    </w:p>
    <w:sectPr w:rsidR="00692F6E" w:rsidRPr="00692F6E" w:rsidSect="00E33B1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31" w:rsidRDefault="00DD7031">
      <w:pPr>
        <w:spacing w:after="0" w:line="240" w:lineRule="auto"/>
      </w:pPr>
      <w:r>
        <w:separator/>
      </w:r>
    </w:p>
  </w:endnote>
  <w:endnote w:type="continuationSeparator" w:id="0">
    <w:p w:rsidR="00DD7031" w:rsidRDefault="00DD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D7" w:rsidRDefault="00275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D7" w:rsidRDefault="00275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D7" w:rsidRDefault="00275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31" w:rsidRDefault="00DD7031">
      <w:pPr>
        <w:spacing w:after="0" w:line="240" w:lineRule="auto"/>
      </w:pPr>
      <w:r>
        <w:separator/>
      </w:r>
    </w:p>
  </w:footnote>
  <w:footnote w:type="continuationSeparator" w:id="0">
    <w:p w:rsidR="00DD7031" w:rsidRDefault="00DD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D7" w:rsidRDefault="00275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82" w:rsidRDefault="00DD7031" w:rsidP="00081CC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D7" w:rsidRDefault="00275E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49"/>
    <w:rsid w:val="000153F0"/>
    <w:rsid w:val="000234F0"/>
    <w:rsid w:val="00033CD3"/>
    <w:rsid w:val="000466D8"/>
    <w:rsid w:val="00051F3F"/>
    <w:rsid w:val="00060F3A"/>
    <w:rsid w:val="000A3D54"/>
    <w:rsid w:val="000C2C12"/>
    <w:rsid w:val="000D43C0"/>
    <w:rsid w:val="00122C44"/>
    <w:rsid w:val="00160508"/>
    <w:rsid w:val="001914C3"/>
    <w:rsid w:val="00195D32"/>
    <w:rsid w:val="001F1528"/>
    <w:rsid w:val="0022142E"/>
    <w:rsid w:val="00237E69"/>
    <w:rsid w:val="002605D6"/>
    <w:rsid w:val="00275ED7"/>
    <w:rsid w:val="002D1E1A"/>
    <w:rsid w:val="00302D07"/>
    <w:rsid w:val="00322EB2"/>
    <w:rsid w:val="00327ABC"/>
    <w:rsid w:val="003617B7"/>
    <w:rsid w:val="003645B1"/>
    <w:rsid w:val="0039437A"/>
    <w:rsid w:val="003B72C7"/>
    <w:rsid w:val="003D3F93"/>
    <w:rsid w:val="003F6CD9"/>
    <w:rsid w:val="004015D9"/>
    <w:rsid w:val="00412812"/>
    <w:rsid w:val="00417EAD"/>
    <w:rsid w:val="00417EEA"/>
    <w:rsid w:val="00432AFF"/>
    <w:rsid w:val="00440E9C"/>
    <w:rsid w:val="004465FB"/>
    <w:rsid w:val="0044772A"/>
    <w:rsid w:val="004E7FE1"/>
    <w:rsid w:val="004F60BF"/>
    <w:rsid w:val="00501B51"/>
    <w:rsid w:val="00503AB4"/>
    <w:rsid w:val="00525A96"/>
    <w:rsid w:val="00556D31"/>
    <w:rsid w:val="00557FE3"/>
    <w:rsid w:val="00565E98"/>
    <w:rsid w:val="005748C2"/>
    <w:rsid w:val="00574E8F"/>
    <w:rsid w:val="005A6C25"/>
    <w:rsid w:val="005B6B46"/>
    <w:rsid w:val="005C0DB0"/>
    <w:rsid w:val="005C30FE"/>
    <w:rsid w:val="005E6EC2"/>
    <w:rsid w:val="0064327D"/>
    <w:rsid w:val="00660FFE"/>
    <w:rsid w:val="00692F6E"/>
    <w:rsid w:val="006A31D9"/>
    <w:rsid w:val="006A51D2"/>
    <w:rsid w:val="006A6BD1"/>
    <w:rsid w:val="006C0BB0"/>
    <w:rsid w:val="006C751E"/>
    <w:rsid w:val="006E3DDE"/>
    <w:rsid w:val="007125CA"/>
    <w:rsid w:val="00720EF4"/>
    <w:rsid w:val="0075764E"/>
    <w:rsid w:val="00781485"/>
    <w:rsid w:val="007E156B"/>
    <w:rsid w:val="007F044E"/>
    <w:rsid w:val="007F3E9F"/>
    <w:rsid w:val="008158F4"/>
    <w:rsid w:val="008165E3"/>
    <w:rsid w:val="008452DF"/>
    <w:rsid w:val="00867469"/>
    <w:rsid w:val="00875560"/>
    <w:rsid w:val="00880126"/>
    <w:rsid w:val="00897346"/>
    <w:rsid w:val="008B7A13"/>
    <w:rsid w:val="008C0F87"/>
    <w:rsid w:val="008C3206"/>
    <w:rsid w:val="008E7EEE"/>
    <w:rsid w:val="008F5B2F"/>
    <w:rsid w:val="009651D0"/>
    <w:rsid w:val="009C5CE2"/>
    <w:rsid w:val="009D305D"/>
    <w:rsid w:val="00A01A6D"/>
    <w:rsid w:val="00A055C6"/>
    <w:rsid w:val="00A41940"/>
    <w:rsid w:val="00AB2149"/>
    <w:rsid w:val="00AD1741"/>
    <w:rsid w:val="00AD7C46"/>
    <w:rsid w:val="00B4305D"/>
    <w:rsid w:val="00B44018"/>
    <w:rsid w:val="00B5093F"/>
    <w:rsid w:val="00B5560F"/>
    <w:rsid w:val="00B83336"/>
    <w:rsid w:val="00B91D01"/>
    <w:rsid w:val="00BA0C80"/>
    <w:rsid w:val="00BA7D1B"/>
    <w:rsid w:val="00BE39F9"/>
    <w:rsid w:val="00BF602E"/>
    <w:rsid w:val="00C443C7"/>
    <w:rsid w:val="00C52155"/>
    <w:rsid w:val="00C97280"/>
    <w:rsid w:val="00C97484"/>
    <w:rsid w:val="00CB629F"/>
    <w:rsid w:val="00CE2958"/>
    <w:rsid w:val="00CF4B44"/>
    <w:rsid w:val="00D10A90"/>
    <w:rsid w:val="00D2106C"/>
    <w:rsid w:val="00D2221D"/>
    <w:rsid w:val="00D2284F"/>
    <w:rsid w:val="00D403BA"/>
    <w:rsid w:val="00D45FFE"/>
    <w:rsid w:val="00D602ED"/>
    <w:rsid w:val="00D841D1"/>
    <w:rsid w:val="00D87501"/>
    <w:rsid w:val="00DA40FE"/>
    <w:rsid w:val="00DA63F3"/>
    <w:rsid w:val="00DD7031"/>
    <w:rsid w:val="00DE2ED2"/>
    <w:rsid w:val="00E03BFB"/>
    <w:rsid w:val="00E133A0"/>
    <w:rsid w:val="00E17C11"/>
    <w:rsid w:val="00E33B14"/>
    <w:rsid w:val="00E55586"/>
    <w:rsid w:val="00E6633C"/>
    <w:rsid w:val="00E74BDD"/>
    <w:rsid w:val="00E94A6D"/>
    <w:rsid w:val="00E95040"/>
    <w:rsid w:val="00EA32CE"/>
    <w:rsid w:val="00ED4032"/>
    <w:rsid w:val="00EE0486"/>
    <w:rsid w:val="00EE78E0"/>
    <w:rsid w:val="00EF2F06"/>
    <w:rsid w:val="00EF59C6"/>
    <w:rsid w:val="00F23205"/>
    <w:rsid w:val="00F46029"/>
    <w:rsid w:val="00F61E61"/>
    <w:rsid w:val="00F74A45"/>
    <w:rsid w:val="00F7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A4D460-0CBD-754E-8977-A77B2C28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149"/>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AB2149"/>
    <w:rPr>
      <w:rFonts w:eastAsia="Times New Roman" w:cs="Times New Roman"/>
    </w:rPr>
  </w:style>
  <w:style w:type="paragraph" w:styleId="NoSpacing">
    <w:name w:val="No Spacing"/>
    <w:uiPriority w:val="1"/>
    <w:qFormat/>
    <w:rsid w:val="00AB2149"/>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D2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84F"/>
    <w:rPr>
      <w:rFonts w:ascii="Tahoma" w:hAnsi="Tahoma" w:cs="Tahoma"/>
      <w:sz w:val="16"/>
      <w:szCs w:val="16"/>
    </w:rPr>
  </w:style>
  <w:style w:type="paragraph" w:customStyle="1" w:styleId="Default">
    <w:name w:val="Default"/>
    <w:rsid w:val="000D43C0"/>
    <w:pPr>
      <w:autoSpaceDE w:val="0"/>
      <w:autoSpaceDN w:val="0"/>
      <w:adjustRightInd w:val="0"/>
      <w:spacing w:after="0" w:line="240" w:lineRule="auto"/>
    </w:pPr>
    <w:rPr>
      <w:rFonts w:ascii="Cambria" w:hAnsi="Cambria" w:cs="Cambria"/>
      <w:color w:val="000000"/>
      <w:sz w:val="24"/>
      <w:szCs w:val="24"/>
    </w:rPr>
  </w:style>
  <w:style w:type="paragraph" w:styleId="Footer">
    <w:name w:val="footer"/>
    <w:basedOn w:val="Normal"/>
    <w:link w:val="FooterChar"/>
    <w:uiPriority w:val="99"/>
    <w:unhideWhenUsed/>
    <w:rsid w:val="00275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ED7"/>
  </w:style>
  <w:style w:type="table" w:styleId="TableGrid">
    <w:name w:val="Table Grid"/>
    <w:basedOn w:val="TableNormal"/>
    <w:uiPriority w:val="59"/>
    <w:rsid w:val="006C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08120">
      <w:bodyDiv w:val="1"/>
      <w:marLeft w:val="0"/>
      <w:marRight w:val="0"/>
      <w:marTop w:val="0"/>
      <w:marBottom w:val="0"/>
      <w:divBdr>
        <w:top w:val="none" w:sz="0" w:space="0" w:color="auto"/>
        <w:left w:val="none" w:sz="0" w:space="0" w:color="auto"/>
        <w:bottom w:val="none" w:sz="0" w:space="0" w:color="auto"/>
        <w:right w:val="none" w:sz="0" w:space="0" w:color="auto"/>
      </w:divBdr>
    </w:div>
    <w:div w:id="18618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journals.lww.com/neponline/pages/currenttoc.aspx"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8F812-EFEA-463B-991D-AA8BAEDB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VOS</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Desien</dc:creator>
  <cp:lastModifiedBy>Katherine Gehly</cp:lastModifiedBy>
  <cp:revision>32</cp:revision>
  <cp:lastPrinted>2020-03-13T12:34:00Z</cp:lastPrinted>
  <dcterms:created xsi:type="dcterms:W3CDTF">2020-03-09T15:41:00Z</dcterms:created>
  <dcterms:modified xsi:type="dcterms:W3CDTF">2020-11-02T20:57:00Z</dcterms:modified>
</cp:coreProperties>
</file>