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AF14" w14:textId="77777777" w:rsidR="005D1B77" w:rsidRDefault="005D1B77" w:rsidP="005D1B77">
      <w:pPr>
        <w:spacing w:after="0"/>
        <w:ind w:right="23"/>
        <w:jc w:val="center"/>
      </w:pPr>
      <w:r>
        <w:rPr>
          <w:noProof/>
        </w:rPr>
        <w:drawing>
          <wp:anchor distT="0" distB="0" distL="114300" distR="114300" simplePos="0" relativeHeight="251659264" behindDoc="0" locked="0" layoutInCell="1" allowOverlap="0" wp14:anchorId="116BC93E" wp14:editId="6F140CB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2726753F" w14:textId="77777777" w:rsidR="005D1B77" w:rsidRPr="00B30419" w:rsidRDefault="005D1B77" w:rsidP="005D1B77">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096CC9B5" w14:textId="77777777" w:rsidR="005D1B77" w:rsidRPr="00B30419" w:rsidRDefault="005D1B77" w:rsidP="005D1B77">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D82D3BC" w14:textId="77777777" w:rsidR="005D1B77" w:rsidRPr="00B30419" w:rsidRDefault="005D1B77" w:rsidP="005D1B77">
      <w:pPr>
        <w:spacing w:after="0" w:line="240" w:lineRule="auto"/>
        <w:ind w:right="91"/>
        <w:jc w:val="center"/>
        <w:rPr>
          <w:rFonts w:ascii="Arial" w:eastAsia="Arial" w:hAnsi="Arial" w:cs="Arial"/>
        </w:rPr>
      </w:pPr>
      <w:r w:rsidRPr="00B30419">
        <w:rPr>
          <w:rFonts w:ascii="Arial" w:eastAsia="Arial" w:hAnsi="Arial" w:cs="Arial"/>
        </w:rPr>
        <w:t>STATE HOUSE    ▪    ROOM 373</w:t>
      </w:r>
    </w:p>
    <w:p w14:paraId="0F01A8DE" w14:textId="77777777" w:rsidR="005D1B77" w:rsidRPr="00B30419" w:rsidRDefault="005D1B77" w:rsidP="005D1B77">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4DB810C2" w14:textId="77777777" w:rsidR="005D1B77" w:rsidRPr="00B30419" w:rsidRDefault="005D1B77" w:rsidP="005D1B77">
      <w:pPr>
        <w:spacing w:after="0" w:line="240" w:lineRule="auto"/>
        <w:ind w:right="91"/>
        <w:jc w:val="right"/>
        <w:rPr>
          <w:rFonts w:ascii="Arial" w:eastAsia="Arial" w:hAnsi="Arial" w:cs="Arial"/>
        </w:rPr>
      </w:pPr>
      <w:r w:rsidRPr="00B30419">
        <w:rPr>
          <w:rFonts w:ascii="Arial" w:eastAsia="Arial" w:hAnsi="Arial" w:cs="Arial"/>
        </w:rPr>
        <w:t>TEL: (617) 727-2040</w:t>
      </w:r>
    </w:p>
    <w:p w14:paraId="2967C097" w14:textId="77777777" w:rsidR="005D1B77" w:rsidRPr="00B30419" w:rsidRDefault="005D1B77" w:rsidP="005D1B77">
      <w:pPr>
        <w:spacing w:after="0" w:line="240" w:lineRule="auto"/>
        <w:ind w:right="91"/>
        <w:jc w:val="right"/>
        <w:rPr>
          <w:rFonts w:ascii="Arial" w:eastAsia="Arial" w:hAnsi="Arial" w:cs="Arial"/>
        </w:rPr>
      </w:pPr>
      <w:r w:rsidRPr="00B30419">
        <w:rPr>
          <w:rFonts w:ascii="Arial" w:eastAsia="Arial" w:hAnsi="Arial" w:cs="Arial"/>
        </w:rPr>
        <w:t>FAX: (617) 727-2779</w:t>
      </w:r>
    </w:p>
    <w:p w14:paraId="0C5419BB" w14:textId="77777777" w:rsidR="005D1B77" w:rsidRDefault="005D1B77" w:rsidP="005D1B77">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686DEC33" w14:textId="77777777" w:rsidR="005D1B77" w:rsidRDefault="005D1B77">
      <w:pPr>
        <w:spacing w:after="0" w:line="259" w:lineRule="auto"/>
        <w:ind w:left="0" w:firstLine="0"/>
        <w:rPr>
          <w:rFonts w:ascii="Arial" w:eastAsia="Arial" w:hAnsi="Arial" w:cs="Arial"/>
        </w:rPr>
      </w:pPr>
    </w:p>
    <w:p w14:paraId="39740FA9" w14:textId="77777777" w:rsidR="005D1B77" w:rsidRDefault="005D1B77">
      <w:pPr>
        <w:spacing w:after="0" w:line="259" w:lineRule="auto"/>
        <w:ind w:left="0" w:firstLine="0"/>
        <w:rPr>
          <w:rFonts w:ascii="Arial" w:eastAsia="Arial" w:hAnsi="Arial" w:cs="Arial"/>
        </w:rPr>
      </w:pPr>
    </w:p>
    <w:p w14:paraId="13F02D95" w14:textId="0AD8CD66" w:rsidR="00850E42" w:rsidRDefault="00000000" w:rsidP="005D1B77">
      <w:pPr>
        <w:spacing w:after="0" w:line="259" w:lineRule="auto"/>
        <w:ind w:left="0" w:firstLine="0"/>
        <w:jc w:val="center"/>
      </w:pPr>
      <w:r>
        <w:rPr>
          <w:b/>
          <w:u w:val="single" w:color="000000"/>
        </w:rPr>
        <w:t>Meeting Minutes</w:t>
      </w:r>
    </w:p>
    <w:p w14:paraId="0011640E" w14:textId="77777777" w:rsidR="00850E42" w:rsidRDefault="00000000">
      <w:pPr>
        <w:spacing w:after="155" w:line="259" w:lineRule="auto"/>
        <w:ind w:left="0" w:firstLine="0"/>
      </w:pPr>
      <w:r>
        <w:rPr>
          <w:b/>
          <w:sz w:val="14"/>
        </w:rPr>
        <w:t xml:space="preserve"> </w:t>
      </w:r>
    </w:p>
    <w:p w14:paraId="36382608" w14:textId="77777777" w:rsidR="00850E42" w:rsidRDefault="00000000">
      <w:pPr>
        <w:spacing w:after="4" w:line="259" w:lineRule="auto"/>
        <w:ind w:left="10" w:right="47"/>
        <w:jc w:val="center"/>
      </w:pPr>
      <w:r>
        <w:rPr>
          <w:b/>
        </w:rPr>
        <w:t xml:space="preserve">Debt Affordability Committee </w:t>
      </w:r>
    </w:p>
    <w:p w14:paraId="2317DC8C" w14:textId="77777777" w:rsidR="00850E42" w:rsidRDefault="00000000">
      <w:pPr>
        <w:spacing w:after="4" w:line="259" w:lineRule="auto"/>
        <w:ind w:left="10" w:right="42"/>
        <w:jc w:val="center"/>
      </w:pPr>
      <w:r>
        <w:rPr>
          <w:b/>
        </w:rPr>
        <w:t xml:space="preserve">December 14, 2022 </w:t>
      </w:r>
    </w:p>
    <w:p w14:paraId="6574AD97" w14:textId="77777777" w:rsidR="00850E42" w:rsidRDefault="00000000">
      <w:pPr>
        <w:spacing w:after="4" w:line="259" w:lineRule="auto"/>
        <w:ind w:left="10" w:right="43"/>
        <w:jc w:val="center"/>
      </w:pPr>
      <w:r>
        <w:rPr>
          <w:b/>
        </w:rPr>
        <w:t xml:space="preserve">1:00 pm </w:t>
      </w:r>
    </w:p>
    <w:p w14:paraId="483465AD" w14:textId="77777777" w:rsidR="00850E42" w:rsidRDefault="00000000">
      <w:pPr>
        <w:spacing w:after="4" w:line="259" w:lineRule="auto"/>
        <w:ind w:left="10" w:right="43"/>
        <w:jc w:val="center"/>
      </w:pPr>
      <w:r>
        <w:rPr>
          <w:b/>
        </w:rPr>
        <w:t xml:space="preserve">Executive Office for Administration and Finance </w:t>
      </w:r>
    </w:p>
    <w:p w14:paraId="1D2D864D" w14:textId="77777777" w:rsidR="00850E42" w:rsidRDefault="00000000">
      <w:pPr>
        <w:spacing w:after="0" w:line="249" w:lineRule="auto"/>
        <w:ind w:left="3829" w:hanging="3829"/>
      </w:pPr>
      <w:r>
        <w:rPr>
          <w:b/>
        </w:rPr>
        <w:t xml:space="preserve">Zoom URL: </w:t>
      </w:r>
      <w:hyperlink r:id="rId5">
        <w:r>
          <w:rPr>
            <w:rFonts w:ascii="Calibri" w:eastAsia="Calibri" w:hAnsi="Calibri" w:cs="Calibri"/>
            <w:color w:val="0563C1"/>
            <w:u w:val="single" w:color="0563C1"/>
          </w:rPr>
          <w:t>https://mass</w:t>
        </w:r>
      </w:hyperlink>
      <w:hyperlink r:id="rId6">
        <w:r>
          <w:rPr>
            <w:rFonts w:ascii="Calibri" w:eastAsia="Calibri" w:hAnsi="Calibri" w:cs="Calibri"/>
            <w:color w:val="0563C1"/>
            <w:u w:val="single" w:color="0563C1"/>
          </w:rPr>
          <w:t>-</w:t>
        </w:r>
      </w:hyperlink>
      <w:hyperlink r:id="rId7">
        <w:r>
          <w:rPr>
            <w:rFonts w:ascii="Calibri" w:eastAsia="Calibri" w:hAnsi="Calibri" w:cs="Calibri"/>
            <w:color w:val="0563C1"/>
            <w:u w:val="single" w:color="0563C1"/>
          </w:rPr>
          <w:t>gov</w:t>
        </w:r>
      </w:hyperlink>
      <w:hyperlink r:id="rId8">
        <w:r>
          <w:rPr>
            <w:rFonts w:ascii="Calibri" w:eastAsia="Calibri" w:hAnsi="Calibri" w:cs="Calibri"/>
            <w:color w:val="0563C1"/>
            <w:u w:val="single" w:color="0563C1"/>
          </w:rPr>
          <w:t>-</w:t>
        </w:r>
      </w:hyperlink>
      <w:hyperlink r:id="rId9">
        <w:r>
          <w:rPr>
            <w:rFonts w:ascii="Calibri" w:eastAsia="Calibri" w:hAnsi="Calibri" w:cs="Calibri"/>
            <w:color w:val="0563C1"/>
            <w:u w:val="single" w:color="0563C1"/>
          </w:rPr>
          <w:t>anf.zoom.us/j/83770514437?pwd=bGdxRjErTFNWdnl1WkxFaktGd0Vhdz09</w:t>
        </w:r>
      </w:hyperlink>
      <w:hyperlink r:id="rId10">
        <w:r>
          <w:t xml:space="preserve"> </w:t>
        </w:r>
      </w:hyperlink>
      <w:r>
        <w:t>Password: DAC121422</w:t>
      </w:r>
      <w:r>
        <w:rPr>
          <w:b/>
        </w:rPr>
        <w:t xml:space="preserve"> </w:t>
      </w:r>
    </w:p>
    <w:p w14:paraId="7685F363" w14:textId="77777777" w:rsidR="00850E42" w:rsidRDefault="00000000">
      <w:r>
        <w:t xml:space="preserve">Teleconference line: </w:t>
      </w:r>
      <w:r>
        <w:rPr>
          <w:i/>
        </w:rPr>
        <w:t>713-353-7024</w:t>
      </w:r>
      <w:r>
        <w:t xml:space="preserve">; Conference code: 319738 </w:t>
      </w:r>
    </w:p>
    <w:p w14:paraId="0BD71EBF" w14:textId="77777777" w:rsidR="00850E42" w:rsidRDefault="00000000">
      <w:pPr>
        <w:spacing w:after="0" w:line="259" w:lineRule="auto"/>
        <w:ind w:left="11" w:firstLine="0"/>
        <w:jc w:val="center"/>
      </w:pPr>
      <w:r>
        <w:rPr>
          <w:b/>
        </w:rPr>
        <w:t xml:space="preserve"> </w:t>
      </w:r>
    </w:p>
    <w:p w14:paraId="56C32993" w14:textId="77777777" w:rsidR="00850E42" w:rsidRDefault="00000000">
      <w:pPr>
        <w:spacing w:after="0" w:line="238" w:lineRule="auto"/>
        <w:ind w:left="161" w:right="197" w:firstLine="0"/>
        <w:jc w:val="both"/>
      </w:pPr>
      <w:r>
        <w:t xml:space="preserve">A meeting of the Debt Affordability Committee was held on December 14, 2022. In accordance with Section 20 of Chapter 20 of the Acts of 2021, as extended by Chapter 107 of the Acts of 2022, this meeting will be conducted, and open to the public, via Zoom and Teleconference. </w:t>
      </w:r>
    </w:p>
    <w:p w14:paraId="181EE258" w14:textId="77777777" w:rsidR="00850E42" w:rsidRDefault="00000000">
      <w:pPr>
        <w:spacing w:after="0" w:line="259" w:lineRule="auto"/>
        <w:ind w:left="161" w:firstLine="0"/>
      </w:pPr>
      <w:r>
        <w:rPr>
          <w:b/>
        </w:rPr>
        <w:t xml:space="preserve"> </w:t>
      </w:r>
    </w:p>
    <w:p w14:paraId="73DDF9B2" w14:textId="77777777" w:rsidR="00850E42" w:rsidRDefault="00000000">
      <w:pPr>
        <w:spacing w:after="0" w:line="259" w:lineRule="auto"/>
        <w:ind w:left="-5"/>
      </w:pPr>
      <w:r>
        <w:rPr>
          <w:b/>
        </w:rPr>
        <w:t xml:space="preserve">Minutes: </w:t>
      </w:r>
    </w:p>
    <w:p w14:paraId="25C1168E" w14:textId="77777777" w:rsidR="00850E42" w:rsidRDefault="00000000">
      <w:pPr>
        <w:ind w:left="-5"/>
      </w:pPr>
      <w:r>
        <w:t xml:space="preserve">The meeting was called to order at 2:02 pm. </w:t>
      </w:r>
    </w:p>
    <w:p w14:paraId="7B8B06D8" w14:textId="77777777" w:rsidR="00850E42" w:rsidRDefault="00000000">
      <w:pPr>
        <w:spacing w:after="0" w:line="259" w:lineRule="auto"/>
        <w:ind w:left="0" w:firstLine="0"/>
      </w:pPr>
      <w:r>
        <w:t xml:space="preserve">  </w:t>
      </w:r>
    </w:p>
    <w:p w14:paraId="1F9294B1" w14:textId="77777777" w:rsidR="00850E42" w:rsidRDefault="00000000">
      <w:pPr>
        <w:spacing w:after="0" w:line="259" w:lineRule="auto"/>
        <w:ind w:left="-5"/>
      </w:pPr>
      <w:r>
        <w:rPr>
          <w:b/>
        </w:rPr>
        <w:t xml:space="preserve">Board members comprising a quorum:  </w:t>
      </w:r>
    </w:p>
    <w:p w14:paraId="555F0678" w14:textId="77777777" w:rsidR="00850E42" w:rsidRDefault="00000000">
      <w:pPr>
        <w:spacing w:after="0" w:line="259" w:lineRule="auto"/>
        <w:ind w:left="0" w:firstLine="0"/>
      </w:pPr>
      <w:r>
        <w:rPr>
          <w:b/>
          <w:sz w:val="21"/>
        </w:rPr>
        <w:t xml:space="preserve">  </w:t>
      </w:r>
    </w:p>
    <w:p w14:paraId="3987FDF7" w14:textId="77777777" w:rsidR="00850E42" w:rsidRDefault="00000000">
      <w:pPr>
        <w:ind w:left="-5"/>
      </w:pPr>
      <w:r>
        <w:t xml:space="preserve">Kaitlyn Connors, Chair, Executive Office for Administration &amp; Finance </w:t>
      </w:r>
    </w:p>
    <w:p w14:paraId="3126B470" w14:textId="77777777" w:rsidR="00850E42" w:rsidRDefault="00000000">
      <w:pPr>
        <w:ind w:left="-5"/>
      </w:pPr>
      <w:proofErr w:type="spellStart"/>
      <w:r>
        <w:t>Navjeet</w:t>
      </w:r>
      <w:proofErr w:type="spellEnd"/>
      <w:r>
        <w:t xml:space="preserve"> Bal, Appointee of the Treasurer </w:t>
      </w:r>
    </w:p>
    <w:p w14:paraId="34E50002" w14:textId="77777777" w:rsidR="00850E42" w:rsidRDefault="00000000">
      <w:pPr>
        <w:ind w:left="-5"/>
      </w:pPr>
      <w:r>
        <w:t xml:space="preserve">Martin Benison, Appointee of the Treasurer </w:t>
      </w:r>
    </w:p>
    <w:p w14:paraId="503E25F7" w14:textId="77777777" w:rsidR="00850E42" w:rsidRDefault="00000000">
      <w:pPr>
        <w:ind w:left="-5"/>
      </w:pPr>
      <w:r>
        <w:t xml:space="preserve">Michelle Ho, Massachusetts Department of Transportation  </w:t>
      </w:r>
    </w:p>
    <w:p w14:paraId="7B435B61" w14:textId="77777777" w:rsidR="00850E42" w:rsidRDefault="00000000">
      <w:pPr>
        <w:ind w:left="-5"/>
      </w:pPr>
      <w:r>
        <w:t xml:space="preserve">Pauline Lieu, Office of the Comptroller </w:t>
      </w:r>
    </w:p>
    <w:p w14:paraId="62159298" w14:textId="77777777" w:rsidR="00850E42" w:rsidRDefault="00000000">
      <w:pPr>
        <w:ind w:left="-5"/>
      </w:pPr>
      <w:r>
        <w:t xml:space="preserve">Susan Perez, Office of the Treasurer and Receiver-General </w:t>
      </w:r>
    </w:p>
    <w:p w14:paraId="70A5C2E2" w14:textId="77777777" w:rsidR="00850E42" w:rsidRDefault="00000000">
      <w:pPr>
        <w:spacing w:after="0" w:line="259" w:lineRule="auto"/>
        <w:ind w:left="0" w:firstLine="0"/>
      </w:pPr>
      <w:r>
        <w:rPr>
          <w:sz w:val="21"/>
        </w:rPr>
        <w:t xml:space="preserve"> </w:t>
      </w:r>
    </w:p>
    <w:p w14:paraId="223246FF" w14:textId="77777777" w:rsidR="00850E42" w:rsidRDefault="00000000">
      <w:pPr>
        <w:spacing w:after="0" w:line="259" w:lineRule="auto"/>
        <w:ind w:left="-5"/>
      </w:pPr>
      <w:r>
        <w:rPr>
          <w:b/>
        </w:rPr>
        <w:t>Others in attendance</w:t>
      </w:r>
      <w:r>
        <w:t xml:space="preserve">: </w:t>
      </w:r>
    </w:p>
    <w:p w14:paraId="7DDA77E1" w14:textId="77777777" w:rsidR="00850E42" w:rsidRDefault="00000000">
      <w:pPr>
        <w:spacing w:after="0" w:line="236" w:lineRule="auto"/>
        <w:ind w:left="0" w:right="9617" w:firstLine="0"/>
      </w:pPr>
      <w:r>
        <w:t xml:space="preserve">   </w:t>
      </w:r>
    </w:p>
    <w:p w14:paraId="4135EB60" w14:textId="77777777" w:rsidR="00850E42" w:rsidRDefault="00000000">
      <w:pPr>
        <w:spacing w:after="0" w:line="259" w:lineRule="auto"/>
        <w:ind w:left="-5"/>
      </w:pPr>
      <w:r>
        <w:rPr>
          <w:b/>
        </w:rPr>
        <w:t xml:space="preserve">Minutes: </w:t>
      </w:r>
    </w:p>
    <w:p w14:paraId="4C93866F" w14:textId="77777777" w:rsidR="00850E42" w:rsidRDefault="00000000">
      <w:pPr>
        <w:spacing w:after="0" w:line="259" w:lineRule="auto"/>
        <w:ind w:left="0" w:firstLine="0"/>
      </w:pPr>
      <w:r>
        <w:t xml:space="preserve"> </w:t>
      </w:r>
    </w:p>
    <w:p w14:paraId="529931E1" w14:textId="77777777" w:rsidR="00850E42" w:rsidRDefault="00000000">
      <w:pPr>
        <w:ind w:left="-5"/>
      </w:pPr>
      <w:r>
        <w:t xml:space="preserve">Ms. Connors called the meeting to order and conducted the roll call for attendance.  </w:t>
      </w:r>
    </w:p>
    <w:p w14:paraId="5A1B719C" w14:textId="77777777" w:rsidR="00850E42" w:rsidRDefault="00000000">
      <w:pPr>
        <w:spacing w:after="0" w:line="259" w:lineRule="auto"/>
        <w:ind w:left="0" w:firstLine="0"/>
      </w:pPr>
      <w:r>
        <w:t xml:space="preserve"> </w:t>
      </w:r>
    </w:p>
    <w:p w14:paraId="69E24496" w14:textId="77777777" w:rsidR="00850E42" w:rsidRDefault="00000000">
      <w:pPr>
        <w:ind w:left="-5"/>
      </w:pPr>
      <w:r>
        <w:t xml:space="preserve">On a motion made by Ms. Ho and duly seconded, the Committee unanimously voted to adopt the minutes from the December 2, 2022, and December 8, 2022, meetings. </w:t>
      </w:r>
    </w:p>
    <w:p w14:paraId="286E234F" w14:textId="77777777" w:rsidR="00850E42" w:rsidRDefault="00000000">
      <w:pPr>
        <w:spacing w:after="0" w:line="259" w:lineRule="auto"/>
        <w:ind w:left="0" w:firstLine="0"/>
      </w:pPr>
      <w:r>
        <w:t xml:space="preserve"> </w:t>
      </w:r>
    </w:p>
    <w:p w14:paraId="244D47FF" w14:textId="77777777" w:rsidR="00850E42" w:rsidRDefault="00000000">
      <w:pPr>
        <w:ind w:left="-5"/>
      </w:pPr>
      <w:r>
        <w:t xml:space="preserve">Ms. Connors then proceeded to the next item on the agenda, approval of the final report that the committee will submit to the Legislature and the Governor. She flagged edits that had come in and confirmed that the edits had been updated in the report, mostly consisting of clean up language.  </w:t>
      </w:r>
    </w:p>
    <w:p w14:paraId="43CFC140" w14:textId="77777777" w:rsidR="00850E42" w:rsidRDefault="00000000">
      <w:pPr>
        <w:spacing w:after="0" w:line="259" w:lineRule="auto"/>
        <w:ind w:left="0" w:firstLine="0"/>
      </w:pPr>
      <w:r>
        <w:t xml:space="preserve"> </w:t>
      </w:r>
    </w:p>
    <w:p w14:paraId="14359642" w14:textId="77777777" w:rsidR="00850E42" w:rsidRDefault="00000000">
      <w:pPr>
        <w:spacing w:after="0" w:line="259" w:lineRule="auto"/>
        <w:ind w:left="0" w:firstLine="0"/>
      </w:pPr>
      <w:r>
        <w:t xml:space="preserve"> </w:t>
      </w:r>
    </w:p>
    <w:p w14:paraId="66D22BEE" w14:textId="77777777" w:rsidR="00850E42" w:rsidRDefault="00000000">
      <w:pPr>
        <w:ind w:left="-5"/>
      </w:pPr>
      <w:r>
        <w:lastRenderedPageBreak/>
        <w:t xml:space="preserve">Ms. Walsh commented that there was a mistake at the top of a slide regarding current year FY23 not FY22. </w:t>
      </w:r>
    </w:p>
    <w:p w14:paraId="27EC2E04" w14:textId="77777777" w:rsidR="00850E42" w:rsidRDefault="00000000">
      <w:pPr>
        <w:spacing w:after="0" w:line="259" w:lineRule="auto"/>
        <w:ind w:left="0" w:firstLine="0"/>
      </w:pPr>
      <w:r>
        <w:t xml:space="preserve"> </w:t>
      </w:r>
    </w:p>
    <w:p w14:paraId="2AAE2027" w14:textId="77777777" w:rsidR="00850E42" w:rsidRDefault="00000000">
      <w:pPr>
        <w:ind w:left="-5"/>
      </w:pPr>
      <w:r>
        <w:t xml:space="preserve">Ms. Connors stated that she would update the slide and moved on to the next slides for overview.  </w:t>
      </w:r>
    </w:p>
    <w:p w14:paraId="751443B1" w14:textId="77777777" w:rsidR="00850E42" w:rsidRDefault="00000000">
      <w:pPr>
        <w:spacing w:after="0" w:line="259" w:lineRule="auto"/>
        <w:ind w:left="0" w:firstLine="0"/>
      </w:pPr>
      <w:r>
        <w:t xml:space="preserve"> </w:t>
      </w:r>
    </w:p>
    <w:p w14:paraId="2575E11A" w14:textId="77777777" w:rsidR="00850E42" w:rsidRDefault="00000000">
      <w:pPr>
        <w:ind w:left="-5"/>
      </w:pPr>
      <w:r>
        <w:t xml:space="preserve">Ms. Connors asked whether there were any other questions or feedback.  There was none. </w:t>
      </w:r>
    </w:p>
    <w:p w14:paraId="36496967" w14:textId="77777777" w:rsidR="00850E42" w:rsidRDefault="00000000">
      <w:pPr>
        <w:spacing w:after="0" w:line="259" w:lineRule="auto"/>
        <w:ind w:left="0" w:firstLine="0"/>
      </w:pPr>
      <w:r>
        <w:t xml:space="preserve"> </w:t>
      </w:r>
    </w:p>
    <w:p w14:paraId="395D6EC8" w14:textId="77777777" w:rsidR="00850E42" w:rsidRDefault="00000000">
      <w:pPr>
        <w:ind w:left="-5"/>
      </w:pPr>
      <w:r>
        <w:t xml:space="preserve">Ms. Connors walked through a few other edits that had since been made including removing outdated credit rating information, cleaning up language </w:t>
      </w:r>
      <w:proofErr w:type="gramStart"/>
      <w:r>
        <w:t>on  the</w:t>
      </w:r>
      <w:proofErr w:type="gramEnd"/>
      <w:r>
        <w:t xml:space="preserve"> Commonwealth debt overview slide, and noting that bonds relating to the central artery statewide road and bridge infrastructure project are included under general obligation debt for financial reporting purposes. </w:t>
      </w:r>
    </w:p>
    <w:p w14:paraId="506FCABE" w14:textId="77777777" w:rsidR="00850E42" w:rsidRDefault="00000000">
      <w:pPr>
        <w:spacing w:after="0" w:line="259" w:lineRule="auto"/>
        <w:ind w:left="0" w:firstLine="0"/>
      </w:pPr>
      <w:r>
        <w:t xml:space="preserve"> </w:t>
      </w:r>
    </w:p>
    <w:p w14:paraId="6BC1BDED" w14:textId="77777777" w:rsidR="00850E42" w:rsidRDefault="00000000">
      <w:pPr>
        <w:ind w:left="-5"/>
      </w:pPr>
      <w:r>
        <w:t xml:space="preserve">Ms. Connors asked if Committee members were ready to vote on the final report and Committee members agreed to vote along with the cover letter.   </w:t>
      </w:r>
    </w:p>
    <w:p w14:paraId="02A02450" w14:textId="77777777" w:rsidR="00850E42" w:rsidRDefault="00000000">
      <w:pPr>
        <w:spacing w:after="0" w:line="259" w:lineRule="auto"/>
        <w:ind w:left="0" w:firstLine="0"/>
      </w:pPr>
      <w:r>
        <w:t xml:space="preserve"> </w:t>
      </w:r>
    </w:p>
    <w:p w14:paraId="549DC43D" w14:textId="77777777" w:rsidR="00850E42" w:rsidRDefault="00000000">
      <w:pPr>
        <w:ind w:left="-5"/>
      </w:pPr>
      <w:r>
        <w:t xml:space="preserve">Upon a motion by Ms. Ho, and duly seconded, the Committee unanimously voted. </w:t>
      </w:r>
    </w:p>
    <w:p w14:paraId="437E3453" w14:textId="77777777" w:rsidR="00850E42" w:rsidRDefault="00000000">
      <w:pPr>
        <w:spacing w:after="0" w:line="259" w:lineRule="auto"/>
        <w:ind w:left="0" w:firstLine="0"/>
      </w:pPr>
      <w:r>
        <w:t xml:space="preserve"> </w:t>
      </w:r>
    </w:p>
    <w:p w14:paraId="5BAA2EAA" w14:textId="77777777" w:rsidR="00850E42" w:rsidRDefault="00000000">
      <w:pPr>
        <w:ind w:left="-5"/>
      </w:pPr>
      <w:r>
        <w:t xml:space="preserve">All committee members thanked Ms. Connors for her terrific work over the past few months. </w:t>
      </w:r>
    </w:p>
    <w:p w14:paraId="2ACD19C8" w14:textId="77777777" w:rsidR="00850E42" w:rsidRDefault="00000000">
      <w:pPr>
        <w:spacing w:after="0" w:line="259" w:lineRule="auto"/>
        <w:ind w:left="0" w:firstLine="0"/>
      </w:pPr>
      <w:r>
        <w:t xml:space="preserve"> </w:t>
      </w:r>
    </w:p>
    <w:p w14:paraId="1962E852" w14:textId="77777777" w:rsidR="00850E42" w:rsidRDefault="00000000">
      <w:pPr>
        <w:ind w:left="-5"/>
      </w:pPr>
      <w:r>
        <w:t xml:space="preserve">Ms. Connors asked whether there were any other questions or feedback.  There was none. </w:t>
      </w:r>
    </w:p>
    <w:p w14:paraId="02776364" w14:textId="77777777" w:rsidR="00850E42" w:rsidRDefault="00000000">
      <w:pPr>
        <w:spacing w:after="0" w:line="259" w:lineRule="auto"/>
        <w:ind w:left="0" w:firstLine="0"/>
      </w:pPr>
      <w:r>
        <w:t xml:space="preserve"> </w:t>
      </w:r>
    </w:p>
    <w:p w14:paraId="392C9F63" w14:textId="77777777" w:rsidR="00850E42" w:rsidRDefault="00000000">
      <w:pPr>
        <w:ind w:left="-5"/>
      </w:pPr>
      <w:r>
        <w:t xml:space="preserve">Ms. Connors then proceeded to state that all edits will be incorporated into the </w:t>
      </w:r>
      <w:proofErr w:type="gramStart"/>
      <w:r>
        <w:t>report</w:t>
      </w:r>
      <w:proofErr w:type="gramEnd"/>
      <w:r>
        <w:t xml:space="preserve"> and the final version will be submitted to the legislature and the governor the following day. She also noted that it would be posted to the DAC website.  </w:t>
      </w:r>
    </w:p>
    <w:p w14:paraId="7FEB6B4F" w14:textId="77777777" w:rsidR="00850E42" w:rsidRDefault="00000000">
      <w:pPr>
        <w:spacing w:after="0" w:line="259" w:lineRule="auto"/>
        <w:ind w:left="0" w:firstLine="0"/>
      </w:pPr>
      <w:r>
        <w:t xml:space="preserve"> </w:t>
      </w:r>
    </w:p>
    <w:p w14:paraId="0580BE72" w14:textId="77777777" w:rsidR="00850E42" w:rsidRDefault="00000000">
      <w:pPr>
        <w:ind w:left="-5"/>
      </w:pPr>
      <w:r>
        <w:t xml:space="preserve">With no further business, the meeting was formally adjourned at 2:19 pm. </w:t>
      </w:r>
    </w:p>
    <w:p w14:paraId="3716E1EC" w14:textId="77777777" w:rsidR="00850E42" w:rsidRDefault="00000000">
      <w:pPr>
        <w:spacing w:after="0" w:line="259" w:lineRule="auto"/>
        <w:ind w:left="0" w:firstLine="0"/>
      </w:pPr>
      <w:r>
        <w:t xml:space="preserve"> </w:t>
      </w:r>
    </w:p>
    <w:p w14:paraId="03E5F1A8" w14:textId="77777777" w:rsidR="00850E42" w:rsidRDefault="00000000">
      <w:pPr>
        <w:spacing w:after="0" w:line="259" w:lineRule="auto"/>
        <w:ind w:left="0" w:firstLine="0"/>
      </w:pPr>
      <w:r>
        <w:t xml:space="preserve"> </w:t>
      </w:r>
    </w:p>
    <w:sectPr w:rsidR="00850E42">
      <w:pgSz w:w="12240" w:h="15840"/>
      <w:pgMar w:top="939" w:right="1233" w:bottom="1333" w:left="12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42"/>
    <w:rsid w:val="005C0537"/>
    <w:rsid w:val="005D1B77"/>
    <w:rsid w:val="00850E42"/>
    <w:rsid w:val="00C6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514A7"/>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2139" w:hanging="10"/>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3770514437?pwd=bGdxRjErTFNWdnl1WkxFaktGd0Vhdz09"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mass-gov-anf.zoom.us/j/83770514437?pwd=bGdxRjErTFNWdnl1WkxFaktGd0Vhdz0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gov-anf.zoom.us/j/83770514437?pwd=bGdxRjErTFNWdnl1WkxFaktGd0Vhdz09" TargetMode="External"/><Relationship Id="rId11" Type="http://schemas.openxmlformats.org/officeDocument/2006/relationships/fontTable" Target="fontTable.xml"/><Relationship Id="rId5" Type="http://schemas.openxmlformats.org/officeDocument/2006/relationships/hyperlink" Target="https://mass-gov-anf.zoom.us/j/83770514437?pwd=bGdxRjErTFNWdnl1WkxFaktGd0Vhdz09" TargetMode="External"/><Relationship Id="rId15" Type="http://schemas.openxmlformats.org/officeDocument/2006/relationships/customXml" Target="../customXml/item3.xml"/><Relationship Id="rId10" Type="http://schemas.openxmlformats.org/officeDocument/2006/relationships/hyperlink" Target="https://mass-gov-anf.zoom.us/j/83770514437?pwd=bGdxRjErTFNWdnl1WkxFaktGd0Vhdz09" TargetMode="External"/><Relationship Id="rId4" Type="http://schemas.openxmlformats.org/officeDocument/2006/relationships/image" Target="media/image1.jpg"/><Relationship Id="rId9" Type="http://schemas.openxmlformats.org/officeDocument/2006/relationships/hyperlink" Target="https://mass-gov-anf.zoom.us/j/83770514437?pwd=bGdxRjErTFNWdnl1WkxFaktGd0Vhdz09"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C47C9-9F52-4359-B00D-626BB5A15537}"/>
</file>

<file path=customXml/itemProps2.xml><?xml version="1.0" encoding="utf-8"?>
<ds:datastoreItem xmlns:ds="http://schemas.openxmlformats.org/officeDocument/2006/customXml" ds:itemID="{D7B62B25-72BD-4314-BA11-74AAD990795D}"/>
</file>

<file path=customXml/itemProps3.xml><?xml version="1.0" encoding="utf-8"?>
<ds:datastoreItem xmlns:ds="http://schemas.openxmlformats.org/officeDocument/2006/customXml" ds:itemID="{42947343-F4C1-4BFF-B753-78EA099DD4F0}"/>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2026-01-28T17:30:00Z</dcterms:created>
  <dcterms:modified xsi:type="dcterms:W3CDTF">2026-01-28T17:30:00Z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