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D350E" w:rsidP="45336BFB" w:rsidRDefault="45336BFB" w14:paraId="5C8E68B5" w14:textId="07EC2A17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14F07" wp14:editId="1C43B09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976956137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695613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50E" w:rsidP="45336BFB" w:rsidRDefault="22962981" w14:paraId="66E1C6F2" w14:textId="57FC8AF2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006D350E" w:rsidP="45336BFB" w:rsidRDefault="22962981" w14:paraId="1947476C" w14:textId="6A10D657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 w:rsidR="00D67A48">
        <w:tab/>
      </w:r>
    </w:p>
    <w:p w:rsidR="006D350E" w:rsidP="45336BFB" w:rsidRDefault="22962981" w14:paraId="15D74A89" w14:textId="7B9BC4EB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006D350E" w:rsidP="45336BFB" w:rsidRDefault="22962981" w14:paraId="41285D9B" w14:textId="388F9DF4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006D350E" w:rsidP="45336BFB" w:rsidRDefault="22962981" w14:paraId="6E4A527F" w14:textId="637F1B58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006D350E" w:rsidP="45336BFB" w:rsidRDefault="22962981" w14:paraId="731AE497" w14:textId="66224F04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45336BFB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006D350E" w:rsidP="45336BFB" w:rsidRDefault="22962981" w14:paraId="21C2E8C1" w14:textId="7CDFEF35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45336BFB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006D350E" w:rsidP="45336BFB" w:rsidRDefault="22962981" w14:paraId="08B641E5" w14:textId="7C5D2E39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45336BFB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10">
        <w:r w:rsidRPr="45336BFB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006D350E" w:rsidRDefault="00D67A48" w14:paraId="11B15E82" w14:textId="747E2B0A">
      <w:pPr>
        <w:spacing w:after="0"/>
        <w:ind w:right="57"/>
        <w:jc w:val="center"/>
      </w:pPr>
      <w:r w:rsidRPr="45336BFB"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</w:p>
    <w:p w:rsidR="006D350E" w:rsidRDefault="00D67A48" w14:paraId="5C834E68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6D350E" w:rsidRDefault="00D67A48" w14:paraId="3463D9ED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6D350E" w:rsidRDefault="00D67A48" w14:paraId="75AC3362" w14:textId="77777777">
      <w:pPr>
        <w:spacing w:after="0"/>
        <w:ind w:right="118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Capital Debt Affordability Committee </w:t>
      </w:r>
    </w:p>
    <w:p w:rsidR="006D350E" w:rsidRDefault="00D67A48" w14:paraId="6A3C3215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6D350E" w:rsidRDefault="00D67A48" w14:paraId="225A36A8" w14:textId="77777777">
      <w:pPr>
        <w:spacing w:after="0" w:line="249" w:lineRule="auto"/>
        <w:ind w:left="271" w:right="603" w:firstLine="3092"/>
      </w:pPr>
      <w:r>
        <w:rPr>
          <w:rFonts w:ascii="Times New Roman" w:hAnsi="Times New Roman" w:eastAsia="Times New Roman" w:cs="Times New Roman"/>
          <w:b/>
          <w:sz w:val="24"/>
        </w:rPr>
        <w:t xml:space="preserve">Friday, December 4, 2020 1:30 p.m. </w:t>
      </w: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</w:t>
      </w:r>
    </w:p>
    <w:p w:rsidR="006D350E" w:rsidRDefault="00D67A48" w14:paraId="79EF9B80" w14:textId="77777777">
      <w:pPr>
        <w:spacing w:after="0" w:line="249" w:lineRule="auto"/>
        <w:ind w:left="1094" w:hanging="1037"/>
      </w:pPr>
      <w:r>
        <w:rPr>
          <w:rFonts w:ascii="Times New Roman" w:hAnsi="Times New Roman" w:eastAsia="Times New Roman" w:cs="Times New Roman"/>
          <w:sz w:val="24"/>
        </w:rPr>
        <w:t xml:space="preserve">Open Meeting Law, G.L. c. 30A, § 20, signed and dated March 12, 2020, this meeting will be conducted, and open to the public, via </w:t>
      </w: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video and teleconference. </w:t>
      </w:r>
    </w:p>
    <w:p w:rsidR="006D350E" w:rsidRDefault="00D67A48" w14:paraId="782D80D9" w14:textId="77777777">
      <w:pPr>
        <w:spacing w:after="0" w:line="249" w:lineRule="auto"/>
        <w:ind w:left="782" w:hanging="547"/>
      </w:pP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>: URL:</w:t>
      </w:r>
      <w:hyperlink r:id="rId11">
        <w:r w:rsidR="006D350E">
          <w:rPr>
            <w:rFonts w:ascii="Times New Roman" w:hAnsi="Times New Roman" w:eastAsia="Times New Roman" w:cs="Times New Roman"/>
            <w:color w:val="6A6B6C"/>
            <w:sz w:val="24"/>
          </w:rPr>
          <w:t xml:space="preserve"> </w:t>
        </w:r>
      </w:hyperlink>
      <w:hyperlink r:id="rId12">
        <w:r w:rsidR="006D350E">
          <w:rPr>
            <w:rFonts w:ascii="Times New Roman" w:hAnsi="Times New Roman" w:eastAsia="Times New Roman" w:cs="Times New Roman"/>
            <w:color w:val="4472C4"/>
            <w:sz w:val="24"/>
            <w:u w:val="single" w:color="4472C4"/>
          </w:rPr>
          <w:t>https://www.webex.com</w:t>
        </w:r>
      </w:hyperlink>
      <w:hyperlink r:id="rId13">
        <w:r w:rsidR="006D350E">
          <w:rPr>
            <w:rFonts w:ascii="Times New Roman" w:hAnsi="Times New Roman" w:eastAsia="Times New Roman" w:cs="Times New Roman"/>
            <w:color w:val="6A6B6C"/>
            <w:sz w:val="24"/>
          </w:rPr>
          <w:t>;</w:t>
        </w:r>
      </w:hyperlink>
      <w:r>
        <w:rPr>
          <w:rFonts w:ascii="Times New Roman" w:hAnsi="Times New Roman" w:eastAsia="Times New Roman" w:cs="Times New Roman"/>
          <w:color w:val="6A6B6C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Meeting ID: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179 757 4557</w:t>
      </w:r>
      <w:r>
        <w:rPr>
          <w:rFonts w:ascii="Times New Roman" w:hAnsi="Times New Roman" w:eastAsia="Times New Roman" w:cs="Times New Roman"/>
          <w:sz w:val="24"/>
        </w:rPr>
        <w:t>;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Password: DAC120420 Teleconference: Conference line: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1-617-315-0704</w:t>
      </w:r>
      <w:r>
        <w:rPr>
          <w:rFonts w:ascii="Times New Roman" w:hAnsi="Times New Roman" w:eastAsia="Times New Roman" w:cs="Times New Roman"/>
          <w:sz w:val="24"/>
        </w:rPr>
        <w:t xml:space="preserve">; Access code: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179 757 4557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6D350E" w:rsidRDefault="00D67A48" w14:paraId="04B4EEB6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6D350E" w:rsidRDefault="00D67A48" w14:paraId="2C36628F" w14:textId="77777777">
      <w:pPr>
        <w:pStyle w:val="Heading1"/>
      </w:pPr>
      <w:r>
        <w:t>AGENDA</w:t>
      </w:r>
      <w:r>
        <w:rPr>
          <w:u w:val="none"/>
        </w:rPr>
        <w:t xml:space="preserve"> </w:t>
      </w:r>
    </w:p>
    <w:p w:rsidR="006D350E" w:rsidRDefault="00D67A48" w14:paraId="3D6FC265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6D350E" w:rsidRDefault="00D67A48" w14:paraId="03816A3F" w14:textId="77777777">
      <w:pPr>
        <w:numPr>
          <w:ilvl w:val="0"/>
          <w:numId w:val="1"/>
        </w:numPr>
        <w:spacing w:after="76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  </w:t>
      </w:r>
    </w:p>
    <w:p w:rsidR="006D350E" w:rsidRDefault="00D67A48" w14:paraId="16D5A64A" w14:textId="77777777">
      <w:pPr>
        <w:spacing w:after="0" w:line="249" w:lineRule="auto"/>
        <w:ind w:left="1080"/>
      </w:pPr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Adoption of meeting minutes and presentation from November 20, 2020 </w:t>
      </w:r>
      <w:r>
        <w:rPr>
          <w:rFonts w:ascii="Times New Roman" w:hAnsi="Times New Roman" w:eastAsia="Times New Roman" w:cs="Times New Roman"/>
          <w:b/>
          <w:sz w:val="24"/>
        </w:rPr>
        <w:t xml:space="preserve">(Vote) </w:t>
      </w:r>
    </w:p>
    <w:p w:rsidR="006D350E" w:rsidRDefault="00D67A48" w14:paraId="1D592F97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6D350E" w:rsidRDefault="00D67A48" w14:paraId="01836B02" w14:textId="77777777">
      <w:pPr>
        <w:numPr>
          <w:ilvl w:val="0"/>
          <w:numId w:val="1"/>
        </w:numPr>
        <w:spacing w:after="3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Review of DAC FY22 Recommendation Presentation  </w:t>
      </w:r>
    </w:p>
    <w:p w:rsidR="006D350E" w:rsidRDefault="00D67A48" w14:paraId="29ACD337" w14:textId="77777777">
      <w:pPr>
        <w:spacing w:after="0"/>
        <w:ind w:left="720"/>
      </w:pPr>
      <w:r>
        <w:rPr>
          <w:b/>
        </w:rPr>
        <w:t xml:space="preserve"> </w:t>
      </w:r>
    </w:p>
    <w:p w:rsidR="006D350E" w:rsidRDefault="00D67A48" w14:paraId="662FB441" w14:textId="77777777">
      <w:pPr>
        <w:numPr>
          <w:ilvl w:val="0"/>
          <w:numId w:val="1"/>
        </w:numPr>
        <w:spacing w:after="3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Review of Letter of Recommendation </w:t>
      </w:r>
    </w:p>
    <w:p w:rsidR="006D350E" w:rsidRDefault="00D67A48" w14:paraId="4F230DB2" w14:textId="77777777">
      <w:pPr>
        <w:spacing w:after="9"/>
        <w:ind w:left="720"/>
      </w:pPr>
      <w:r>
        <w:rPr>
          <w:b/>
        </w:rPr>
        <w:t xml:space="preserve"> </w:t>
      </w:r>
    </w:p>
    <w:p w:rsidR="006D350E" w:rsidRDefault="00D67A48" w14:paraId="0ED1535D" w14:textId="77777777">
      <w:pPr>
        <w:numPr>
          <w:ilvl w:val="0"/>
          <w:numId w:val="1"/>
        </w:numPr>
        <w:spacing w:after="3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Committee’s Advisory Recommendation (Vote) </w:t>
      </w:r>
    </w:p>
    <w:p w:rsidR="006D350E" w:rsidRDefault="00D67A48" w14:paraId="0F77C744" w14:textId="77777777">
      <w:pPr>
        <w:spacing w:after="0"/>
      </w:pPr>
      <w:r>
        <w:rPr>
          <w:b/>
        </w:rPr>
        <w:t xml:space="preserve"> </w:t>
      </w:r>
    </w:p>
    <w:p w:rsidR="006D350E" w:rsidRDefault="00D67A48" w14:paraId="01244330" w14:textId="77777777">
      <w:pPr>
        <w:pStyle w:val="Heading2"/>
        <w:ind w:left="715" w:right="0"/>
      </w:pPr>
      <w:r>
        <w:t>5.</w:t>
      </w:r>
      <w:r>
        <w:rPr>
          <w:rFonts w:ascii="Arial" w:hAnsi="Arial" w:eastAsia="Arial" w:cs="Arial"/>
        </w:rPr>
        <w:t xml:space="preserve"> </w:t>
      </w:r>
      <w:r>
        <w:t xml:space="preserve">Adjournment </w:t>
      </w:r>
    </w:p>
    <w:sectPr w:rsidR="006D350E">
      <w:pgSz w:w="12240" w:h="15840" w:orient="portrait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712A5"/>
    <w:multiLevelType w:val="hybridMultilevel"/>
    <w:tmpl w:val="F6D27036"/>
    <w:lvl w:ilvl="0" w:tplc="242E81B2">
      <w:start w:val="1"/>
      <w:numFmt w:val="decimal"/>
      <w:lvlText w:val="%1."/>
      <w:lvlJc w:val="left"/>
      <w:pPr>
        <w:ind w:left="10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9C873FA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5E6C7AE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D805A96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A468B5E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6F404A8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98AE806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9FEE580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EE6FA68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89516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0E"/>
    <w:rsid w:val="005A2926"/>
    <w:rsid w:val="006D350E"/>
    <w:rsid w:val="00B075F3"/>
    <w:rsid w:val="00D43BC5"/>
    <w:rsid w:val="00D67A48"/>
    <w:rsid w:val="00E91CEF"/>
    <w:rsid w:val="1106AFD5"/>
    <w:rsid w:val="183815FC"/>
    <w:rsid w:val="22962981"/>
    <w:rsid w:val="45336BFB"/>
    <w:rsid w:val="68A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75C01"/>
  <w15:docId w15:val="{6C1995FF-79BA-C642-ADE8-680F096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118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45336B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webex.com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webex.co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webex.com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mass.gov/eo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F274F-B399-459D-AF08-CD412BD24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B7FE4-BC30-474C-93F8-1A39844A5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C313D-D750-4AAA-9303-97B7B5368D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5</revision>
  <dcterms:created xsi:type="dcterms:W3CDTF">2026-01-29T15:51:00.0000000Z</dcterms:created>
  <dcterms:modified xsi:type="dcterms:W3CDTF">2026-01-29T15:52:36.7067116Z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