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82" w14:textId="77777777" w:rsidR="00B40CD6" w:rsidRDefault="00B40CD6" w:rsidP="00B40CD6"/>
    <w:p w14:paraId="36F32357" w14:textId="36B24E92" w:rsidR="00B40CD6" w:rsidRPr="00EC3DE6" w:rsidRDefault="00A665CE" w:rsidP="00B40CD6">
      <w:pPr>
        <w:pStyle w:val="Heading1"/>
        <w:rPr>
          <w:b w:val="0"/>
        </w:rPr>
      </w:pPr>
      <w:r>
        <w:t>December</w:t>
      </w:r>
      <w:r w:rsidR="006003AF">
        <w:t xml:space="preserve"> </w:t>
      </w:r>
      <w:r>
        <w:t>5</w:t>
      </w:r>
      <w:r w:rsidR="006003AF">
        <w:t>,</w:t>
      </w:r>
      <w:r w:rsidR="00B40CD6">
        <w:t xml:space="preserve"> </w:t>
      </w:r>
      <w:proofErr w:type="gramStart"/>
      <w:r w:rsidR="00B40CD6">
        <w:t>202</w:t>
      </w:r>
      <w:r w:rsidR="00B90367">
        <w:t>5</w:t>
      </w:r>
      <w:proofErr w:type="gramEnd"/>
      <w:r w:rsidR="00463DD8">
        <w:t xml:space="preserve"> Stakeholder Committee</w:t>
      </w:r>
      <w:r w:rsidR="00B40CD6" w:rsidRPr="00EC3DE6">
        <w:t xml:space="preserve"> Meeting Minutes</w:t>
      </w:r>
    </w:p>
    <w:p w14:paraId="289F96C6" w14:textId="4B6C5A71" w:rsidR="00B40CD6" w:rsidRDefault="00B40CD6" w:rsidP="00B40CD6">
      <w:r w:rsidRPr="003F728F">
        <w:rPr>
          <w:rStyle w:val="Heading2Char"/>
        </w:rPr>
        <w:t>Committee Members Present:</w:t>
      </w:r>
      <w:r>
        <w:t xml:space="preserve"> Susan Smiley</w:t>
      </w:r>
      <w:r w:rsidR="00B90367">
        <w:t xml:space="preserve">, </w:t>
      </w:r>
      <w:r w:rsidR="00A665CE">
        <w:t>Melissa Harper</w:t>
      </w:r>
      <w:r w:rsidR="006D4512">
        <w:t xml:space="preserve">, </w:t>
      </w:r>
      <w:r w:rsidR="00CB5A8A">
        <w:t>Dennis Smith</w:t>
      </w:r>
      <w:r w:rsidR="008C6628">
        <w:t>, Laura Jasinski</w:t>
      </w:r>
    </w:p>
    <w:p w14:paraId="5F31CE81" w14:textId="1A7966B0" w:rsidR="00CB5A8A" w:rsidRDefault="00CB5A8A" w:rsidP="00B40CD6">
      <w:r w:rsidRPr="00CB5A8A">
        <w:rPr>
          <w:rStyle w:val="Heading2Char"/>
        </w:rPr>
        <w:t xml:space="preserve">Other </w:t>
      </w:r>
      <w:proofErr w:type="gramStart"/>
      <w:r w:rsidRPr="00CB5A8A">
        <w:rPr>
          <w:rStyle w:val="Heading2Char"/>
        </w:rPr>
        <w:t>Councilors</w:t>
      </w:r>
      <w:proofErr w:type="gramEnd"/>
      <w:r w:rsidRPr="00CB5A8A">
        <w:rPr>
          <w:rStyle w:val="Heading2Char"/>
        </w:rPr>
        <w:t xml:space="preserve"> Present:</w:t>
      </w:r>
      <w:r>
        <w:t xml:space="preserve"> Dicken Crane</w:t>
      </w:r>
    </w:p>
    <w:p w14:paraId="3E1F57DE" w14:textId="0450AB13" w:rsidR="002E2C92" w:rsidRDefault="00B40CD6" w:rsidP="00B40CD6">
      <w:r w:rsidRPr="00B40CD6">
        <w:rPr>
          <w:rStyle w:val="Heading2Char"/>
        </w:rPr>
        <w:t>DCR Staff Attendees:</w:t>
      </w:r>
      <w:r>
        <w:t xml:space="preserve"> Matthew Perry</w:t>
      </w:r>
      <w:r w:rsidR="00A665CE">
        <w:t>, Paul Fahey</w:t>
      </w:r>
      <w:r w:rsidR="008C6628">
        <w:t xml:space="preserve"> </w:t>
      </w:r>
    </w:p>
    <w:p w14:paraId="39870A3B" w14:textId="58B360AE" w:rsidR="008C6628" w:rsidRPr="00460807" w:rsidRDefault="008C6628" w:rsidP="008C6628">
      <w:pPr>
        <w:pStyle w:val="Heading2"/>
      </w:pPr>
      <w:r w:rsidRPr="00460807">
        <w:t xml:space="preserve">Call to </w:t>
      </w:r>
      <w:r>
        <w:t>Order</w:t>
      </w:r>
      <w:r w:rsidRPr="00460807">
        <w:t xml:space="preserve"> – </w:t>
      </w:r>
      <w:r>
        <w:t xml:space="preserve">Committee Chair </w:t>
      </w:r>
      <w:r w:rsidR="00A665CE">
        <w:t>Laura Jasinski</w:t>
      </w:r>
      <w:r w:rsidRPr="00460807">
        <w:t xml:space="preserve"> </w:t>
      </w:r>
    </w:p>
    <w:p w14:paraId="17E4A47D" w14:textId="7C509BF5" w:rsidR="008C6628" w:rsidRDefault="008C6628" w:rsidP="002E2C92">
      <w:r>
        <w:t xml:space="preserve">Chair </w:t>
      </w:r>
      <w:r w:rsidR="00A665CE">
        <w:t>Jasinski</w:t>
      </w:r>
      <w:r>
        <w:t xml:space="preserve"> welcomed the attendees, took attendance of Councilors, and went over the meeting agenda.</w:t>
      </w:r>
    </w:p>
    <w:p w14:paraId="56E98D00" w14:textId="022C2B98" w:rsidR="008F518F" w:rsidRDefault="008F518F" w:rsidP="008F518F">
      <w:pPr>
        <w:pStyle w:val="Heading2"/>
      </w:pPr>
      <w:r>
        <w:t>Update from Council Chair Dicken Crane</w:t>
      </w:r>
    </w:p>
    <w:p w14:paraId="7352DA86" w14:textId="1670C963" w:rsidR="00A665CE" w:rsidRDefault="00E0773D" w:rsidP="00A665CE">
      <w:r>
        <w:t>Council Chair Crane reported that he</w:t>
      </w:r>
      <w:r w:rsidR="00A665CE">
        <w:t xml:space="preserve"> </w:t>
      </w:r>
      <w:r>
        <w:t>s</w:t>
      </w:r>
      <w:r w:rsidR="00A665CE">
        <w:t xml:space="preserve">poke with Commissioner </w:t>
      </w:r>
      <w:r>
        <w:t xml:space="preserve">LaChapelle, and she apologized that she won’t be able to attend the upcoming council meeting in-person but that she will join virtually. Commissioner LaChapelle asked if there were any specific </w:t>
      </w:r>
      <w:r w:rsidR="00A665CE">
        <w:t xml:space="preserve">topics that </w:t>
      </w:r>
      <w:r>
        <w:t>the council wanted her to address in her update.</w:t>
      </w:r>
      <w:r w:rsidR="00A665CE">
        <w:t xml:space="preserve"> </w:t>
      </w:r>
    </w:p>
    <w:p w14:paraId="4C9634C0" w14:textId="3B936EE6" w:rsidR="00A665CE" w:rsidRDefault="00E0773D" w:rsidP="00A665CE">
      <w:r>
        <w:t>Chair Jasinski said she is interested in hearing about the progress of the 311 system that is being implemented.</w:t>
      </w:r>
    </w:p>
    <w:p w14:paraId="39727D25" w14:textId="54FDAC76" w:rsidR="00A665CE" w:rsidRDefault="00E0773D" w:rsidP="00A665CE">
      <w:r>
        <w:t>Council Chair Crane said the other discussion at the next council meeting will be about committees, how councilors are assigned to them, and how chairs are chosen.</w:t>
      </w:r>
    </w:p>
    <w:p w14:paraId="2275D68C" w14:textId="4FE1BAAF" w:rsidR="008C6628" w:rsidRDefault="008C6628" w:rsidP="008C6628">
      <w:pPr>
        <w:pStyle w:val="Heading2"/>
      </w:pPr>
      <w:r>
        <w:t xml:space="preserve">Approval of </w:t>
      </w:r>
      <w:r w:rsidR="00E0773D">
        <w:t xml:space="preserve">November 7, </w:t>
      </w:r>
      <w:proofErr w:type="gramStart"/>
      <w:r>
        <w:t>2025</w:t>
      </w:r>
      <w:proofErr w:type="gramEnd"/>
      <w:r>
        <w:t xml:space="preserve"> </w:t>
      </w:r>
      <w:r w:rsidR="00E0773D">
        <w:t>Meeting Minutes</w:t>
      </w:r>
    </w:p>
    <w:p w14:paraId="7B677BA7" w14:textId="169833C2" w:rsidR="008C6628" w:rsidRDefault="008C6628" w:rsidP="008C6628">
      <w:r>
        <w:t xml:space="preserve">Councilor </w:t>
      </w:r>
      <w:r w:rsidR="008F518F">
        <w:t>Smith</w:t>
      </w:r>
      <w:r>
        <w:t xml:space="preserve"> moved to approve the </w:t>
      </w:r>
      <w:r w:rsidR="00EB1936">
        <w:t xml:space="preserve">November 7, </w:t>
      </w:r>
      <w:proofErr w:type="gramStart"/>
      <w:r w:rsidR="00EB1936">
        <w:t>2025</w:t>
      </w:r>
      <w:proofErr w:type="gramEnd"/>
      <w:r>
        <w:t xml:space="preserve"> Stakeholder Committee meeting minutes.</w:t>
      </w:r>
    </w:p>
    <w:p w14:paraId="2D5B5824" w14:textId="3BF12540" w:rsidR="008C6628" w:rsidRDefault="008C6628" w:rsidP="008C6628">
      <w:r>
        <w:t xml:space="preserve">Councilor </w:t>
      </w:r>
      <w:r w:rsidR="00EB1936">
        <w:t>Smiley</w:t>
      </w:r>
      <w:r>
        <w:t xml:space="preserve"> seconded the motion.</w:t>
      </w:r>
    </w:p>
    <w:p w14:paraId="5AFD4A1C" w14:textId="036F44E1" w:rsidR="008C6628" w:rsidRDefault="008C6628" w:rsidP="008C6628">
      <w:pPr>
        <w:pStyle w:val="Heading3"/>
      </w:pPr>
      <w:r>
        <w:t>Roll Call on Approval of Minutes</w:t>
      </w:r>
    </w:p>
    <w:p w14:paraId="0C2EED76" w14:textId="49979405" w:rsidR="008C6628" w:rsidRDefault="008C6628" w:rsidP="008C6628">
      <w:r>
        <w:t>Councilor Smith: Yes</w:t>
      </w:r>
    </w:p>
    <w:p w14:paraId="130AA590" w14:textId="044B207B" w:rsidR="008C6628" w:rsidRDefault="008C6628" w:rsidP="008C6628">
      <w:r>
        <w:t xml:space="preserve">Councilor </w:t>
      </w:r>
      <w:r w:rsidR="00EB1936">
        <w:t>Harper</w:t>
      </w:r>
      <w:r>
        <w:t>: Abstain</w:t>
      </w:r>
    </w:p>
    <w:p w14:paraId="6649A7FB" w14:textId="7F778C1C" w:rsidR="008C6628" w:rsidRDefault="008C6628" w:rsidP="008C6628">
      <w:r>
        <w:t>Councilor Smiley: Yes</w:t>
      </w:r>
    </w:p>
    <w:p w14:paraId="49AB94D5" w14:textId="02578673" w:rsidR="00EB1936" w:rsidRDefault="00EB1936" w:rsidP="008C6628">
      <w:r>
        <w:t>Councilor Jasinski: Yes</w:t>
      </w:r>
    </w:p>
    <w:p w14:paraId="0BDE58B4" w14:textId="257C17F9" w:rsidR="008C6628" w:rsidRDefault="008C6628" w:rsidP="008C6628">
      <w:r>
        <w:t xml:space="preserve">The </w:t>
      </w:r>
      <w:r w:rsidR="00EB1936">
        <w:t xml:space="preserve">November 7, </w:t>
      </w:r>
      <w:proofErr w:type="gramStart"/>
      <w:r w:rsidR="00EB1936">
        <w:t>2025</w:t>
      </w:r>
      <w:proofErr w:type="gramEnd"/>
      <w:r>
        <w:t xml:space="preserve"> meeting minutes were approved.</w:t>
      </w:r>
    </w:p>
    <w:p w14:paraId="20FC9D0B" w14:textId="255AEF51" w:rsidR="00EB1936" w:rsidRDefault="00EB1936" w:rsidP="00EB1936">
      <w:pPr>
        <w:pStyle w:val="Heading2"/>
      </w:pPr>
      <w:r>
        <w:t>Update from Director of Partnerships Paul Fahey</w:t>
      </w:r>
    </w:p>
    <w:p w14:paraId="6B059242" w14:textId="3038F3F0" w:rsidR="00EB1936" w:rsidRDefault="00EB1936" w:rsidP="00EB1936">
      <w:r>
        <w:t xml:space="preserve">Mr. Fahey apologized that Deputy Commissioner Kendra Amaral was unable to </w:t>
      </w:r>
      <w:proofErr w:type="gramStart"/>
      <w:r>
        <w:t>join</w:t>
      </w:r>
      <w:proofErr w:type="gramEnd"/>
      <w:r>
        <w:t xml:space="preserve"> the meeting today. He said that he met with Mr. Perry and Ms. Amaral about what the committee and council would like to get out of partnership updates. Mr. Fahey said that at present, there are about 120 groups that have some connection to DCR and the engagement with these groups varies. In addition to groups that have MOUs, there are also some groups that are legislatively established including the Mount Greylock Advisory Council and the Borderland Advisory Council that Mr. Fahey and his team are reestablishing </w:t>
      </w:r>
      <w:r>
        <w:lastRenderedPageBreak/>
        <w:t>relationships with. In addition to groups, the partnerships team is working with municipalities and state elected officials. He said in addition to the outreach work, they are coming up with a more formal process for people who would like to partner with the agency. Mr. Fahey asked what the committee sees as their role in supporting the efforts of the team.</w:t>
      </w:r>
    </w:p>
    <w:p w14:paraId="6E04EC33" w14:textId="163042C4" w:rsidR="00EB1936" w:rsidRDefault="00AE65CC" w:rsidP="00EB1936">
      <w:r>
        <w:t>Chair Jasinski said that in her conversations with DCR’s partners, they weren’t aware of the new staff. She said that there has been a lot of progress and that it’s important to share the progress publicly. She asked if there are other tools in addition to MOUs that are used like Volunteer Stewardship Agreements (VSAs) or Special Use Permits (SUPs) that partners could share with each other about to show how they are used.</w:t>
      </w:r>
    </w:p>
    <w:p w14:paraId="3B877F79" w14:textId="2D6E238B" w:rsidR="00AE65CC" w:rsidRDefault="00AE65CC" w:rsidP="00EB1936">
      <w:r>
        <w:t>Mr. Fahey agreed that there are some large partners that need MOUs, but there are other small groups that could benefit from learning more about VSAs and SUPs.</w:t>
      </w:r>
    </w:p>
    <w:p w14:paraId="097E1F57" w14:textId="3B500737" w:rsidR="00AE65CC" w:rsidRDefault="00AE65CC" w:rsidP="00EB1936">
      <w:r>
        <w:t>Councilor Harper said that the focus of the committee over the past few years has been increased transparency and to improve communication between the agency and stakeholders. She said continuing to move these goals forward is important and understanding what the goals of the partnerships team is important to do that. She said that individually, councilors get a lot of questions about what is happening in the regions where they live, so meeting the regional coordinators would be helpful.</w:t>
      </w:r>
    </w:p>
    <w:p w14:paraId="7BC2EBEC" w14:textId="27371FE0" w:rsidR="00AE65CC" w:rsidRDefault="00AE65CC" w:rsidP="00EB1936">
      <w:r>
        <w:t xml:space="preserve">Mr. Fahey clarified that they are not currently fully staffed because they are missing the ombudsman and policy </w:t>
      </w:r>
      <w:proofErr w:type="gramStart"/>
      <w:r>
        <w:t>director</w:t>
      </w:r>
      <w:proofErr w:type="gramEnd"/>
      <w:r>
        <w:t xml:space="preserve"> roles. He said that because of the hiring freeze, they won’t be filled immediately, but having </w:t>
      </w:r>
      <w:proofErr w:type="gramStart"/>
      <w:r>
        <w:t>all of</w:t>
      </w:r>
      <w:proofErr w:type="gramEnd"/>
      <w:r>
        <w:t xml:space="preserve"> the regional level coordinator positions filled has been great</w:t>
      </w:r>
      <w:r w:rsidR="001A7FB9">
        <w:t>.</w:t>
      </w:r>
    </w:p>
    <w:p w14:paraId="7A467970" w14:textId="5D2693CC" w:rsidR="001A7FB9" w:rsidRDefault="001A7FB9" w:rsidP="00EB1936">
      <w:r>
        <w:t xml:space="preserve">Councilor Smith said that the focus on MOUs seems to be moving forward which is good, and that another issue that has been talked about in the past has been advocacy for DCR in the legislature and to do that, </w:t>
      </w:r>
      <w:proofErr w:type="spellStart"/>
      <w:r>
        <w:t>its</w:t>
      </w:r>
      <w:proofErr w:type="spellEnd"/>
      <w:r>
        <w:t xml:space="preserve"> important to have all of the friends groups in the loop</w:t>
      </w:r>
      <w:r w:rsidR="00E0165F">
        <w:t xml:space="preserve"> to know what is being done. He said that the Stakeholders Committee has held forums in the past for </w:t>
      </w:r>
      <w:proofErr w:type="gramStart"/>
      <w:r w:rsidR="00E0165F">
        <w:t>friends</w:t>
      </w:r>
      <w:proofErr w:type="gramEnd"/>
      <w:r w:rsidR="00E0165F">
        <w:t xml:space="preserve"> groups to get to know each other and share ideas. He suggested asking partner groups what they see as the role of the Stewardship Council.</w:t>
      </w:r>
    </w:p>
    <w:p w14:paraId="394FE76E" w14:textId="2B68BE92" w:rsidR="00E0165F" w:rsidRDefault="00E0165F" w:rsidP="00EB1936">
      <w:r>
        <w:t xml:space="preserve">Councilor Smiley reiterated what Councilor Harper said about getting regional questions and asked if they could get updates on what is happening across the </w:t>
      </w:r>
      <w:proofErr w:type="gramStart"/>
      <w:r>
        <w:t>agency</w:t>
      </w:r>
      <w:proofErr w:type="gramEnd"/>
      <w:r>
        <w:t xml:space="preserve"> so they are able to help get people answers through the regional coordinators.</w:t>
      </w:r>
    </w:p>
    <w:p w14:paraId="472DE8F7" w14:textId="56705440" w:rsidR="00E0165F" w:rsidRDefault="00E0165F" w:rsidP="00EB1936">
      <w:r>
        <w:t>Councilor Crane asked if they could see the map and org chart for the regional coordinators.</w:t>
      </w:r>
    </w:p>
    <w:p w14:paraId="404FD839" w14:textId="457BE246" w:rsidR="00E0165F" w:rsidRDefault="00E0165F" w:rsidP="00EB1936">
      <w:r>
        <w:t>Mr. Fahey said that the regional coordinators are the initial point of contact because they are the people on the ground in the regions on a regular basis.</w:t>
      </w:r>
    </w:p>
    <w:p w14:paraId="090DB319" w14:textId="5EFCB21F" w:rsidR="00E0165F" w:rsidRDefault="00E0165F" w:rsidP="00EB1936">
      <w:r>
        <w:t>Mr. Perry shared the map and org chart with the councilors again.</w:t>
      </w:r>
    </w:p>
    <w:p w14:paraId="7BA195E8" w14:textId="7285FF65" w:rsidR="00E0165F" w:rsidRDefault="00E0165F" w:rsidP="00EB1936">
      <w:r>
        <w:t>Mr. Fahey said that he and his staff want to be supportive and can provide information and data to the council and partner organizations.</w:t>
      </w:r>
    </w:p>
    <w:p w14:paraId="388D2F27" w14:textId="17B678B4" w:rsidR="00E0165F" w:rsidRDefault="0054674C" w:rsidP="00EB1936">
      <w:r>
        <w:t>Chair Jasinski said that the next step for the committee is the conversation at the full council meeting and then setting a planning meeting for what the year will look like.</w:t>
      </w:r>
    </w:p>
    <w:p w14:paraId="39A282D2" w14:textId="20BF246D" w:rsidR="0054674C" w:rsidRDefault="0054674C" w:rsidP="00EB1936">
      <w:r>
        <w:lastRenderedPageBreak/>
        <w:t>Mr. Fahey said that this is good timing to get these conversations going in the new year. He said that DCR will also be involved in the 250</w:t>
      </w:r>
      <w:r w:rsidRPr="0054674C">
        <w:rPr>
          <w:vertAlign w:val="superscript"/>
        </w:rPr>
        <w:t>th</w:t>
      </w:r>
      <w:r>
        <w:t xml:space="preserve"> anniversary events happening throughout 2026, so things will start getting busy in the spring and summer.</w:t>
      </w:r>
    </w:p>
    <w:p w14:paraId="35B3C476" w14:textId="4C84A2EE" w:rsidR="0054674C" w:rsidRPr="00EB1936" w:rsidRDefault="0054674C" w:rsidP="00EB1936">
      <w:r>
        <w:t>Councilor Smiley asked if Commissioner LaChapelle can give an update on the 250</w:t>
      </w:r>
      <w:r w:rsidRPr="0054674C">
        <w:rPr>
          <w:vertAlign w:val="superscript"/>
        </w:rPr>
        <w:t>th</w:t>
      </w:r>
      <w:r>
        <w:t xml:space="preserve"> anniversary and how it is going to impact DCR’s schedule and activity.</w:t>
      </w:r>
    </w:p>
    <w:p w14:paraId="312390FA" w14:textId="0F5DCBA0" w:rsidR="00A33474" w:rsidRDefault="0013629C" w:rsidP="00A33474">
      <w:pPr>
        <w:pStyle w:val="Heading2"/>
      </w:pPr>
      <w:r>
        <w:t>Council Presentations</w:t>
      </w:r>
    </w:p>
    <w:p w14:paraId="57FFBA32" w14:textId="6AEC157F" w:rsidR="0013629C" w:rsidRDefault="0054674C" w:rsidP="0013629C">
      <w:r>
        <w:t>Mr. Perry said that there are no new presentation requests, and that he will reach out to Mass Parks for All about presenting at an upcoming meeting.</w:t>
      </w:r>
    </w:p>
    <w:p w14:paraId="62C8C737" w14:textId="40D2ED64" w:rsidR="00D3259A" w:rsidRDefault="0013629C" w:rsidP="00765257">
      <w:pPr>
        <w:pStyle w:val="Heading2"/>
      </w:pPr>
      <w:r>
        <w:t xml:space="preserve">2026 Meeting </w:t>
      </w:r>
      <w:r w:rsidR="0054674C">
        <w:t>Locations</w:t>
      </w:r>
    </w:p>
    <w:p w14:paraId="79B840E6" w14:textId="77E10AE4" w:rsidR="003E1A98" w:rsidRDefault="0054674C" w:rsidP="00D3259A">
      <w:r>
        <w:t xml:space="preserve">Chair Jasinski asked about potential locations for the in-person 2026 council meetings. </w:t>
      </w:r>
    </w:p>
    <w:p w14:paraId="367FF3D3" w14:textId="7A42671A" w:rsidR="0054674C" w:rsidRDefault="0054674C" w:rsidP="00D3259A">
      <w:r>
        <w:t xml:space="preserve">Mr. Perry said that he has received suggestions from </w:t>
      </w:r>
      <w:proofErr w:type="gramStart"/>
      <w:r>
        <w:t>councilors, but</w:t>
      </w:r>
      <w:proofErr w:type="gramEnd"/>
      <w:r>
        <w:t xml:space="preserve"> has not compiled them to present. He said he will have them for the next committee meeting.</w:t>
      </w:r>
    </w:p>
    <w:p w14:paraId="4E5B0EBA" w14:textId="29539403" w:rsidR="0054674C" w:rsidRDefault="0054674C" w:rsidP="00D3259A">
      <w:r>
        <w:t xml:space="preserve">Councilor Crane noted that the March meeting may need to be shifted based on the availability of the </w:t>
      </w:r>
      <w:proofErr w:type="spellStart"/>
      <w:r>
        <w:t>MassWildlife</w:t>
      </w:r>
      <w:proofErr w:type="spellEnd"/>
      <w:r>
        <w:t xml:space="preserve"> board.</w:t>
      </w:r>
    </w:p>
    <w:p w14:paraId="25E53058" w14:textId="77777777" w:rsidR="00B40CD6" w:rsidRDefault="00B40CD6" w:rsidP="00B40CD6">
      <w:pPr>
        <w:pStyle w:val="Heading2"/>
      </w:pPr>
      <w:r w:rsidRPr="008C6015">
        <w:t xml:space="preserve">Adjournment </w:t>
      </w:r>
    </w:p>
    <w:p w14:paraId="2EA70D58" w14:textId="3FA94A56" w:rsidR="00B40CD6" w:rsidRDefault="0013629C" w:rsidP="00B40CD6">
      <w:r>
        <w:t xml:space="preserve">Chair Smiley </w:t>
      </w:r>
      <w:r w:rsidR="0054674C">
        <w:t>moved to adjourn the meeting</w:t>
      </w:r>
      <w:r>
        <w:t>.</w:t>
      </w:r>
    </w:p>
    <w:p w14:paraId="749CE7EF" w14:textId="3CA94C01" w:rsidR="0054674C" w:rsidRDefault="0054674C" w:rsidP="00B40CD6">
      <w:r>
        <w:t>Councilor Smith seconded.</w:t>
      </w:r>
    </w:p>
    <w:p w14:paraId="2BA02D8D" w14:textId="32962341" w:rsidR="0054674C" w:rsidRDefault="0054674C" w:rsidP="00B40CD6">
      <w:r>
        <w:t>Chair Jasinski thanked everyone for attending.</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79F7" w14:textId="77777777" w:rsidR="00D1330F" w:rsidRDefault="00D1330F" w:rsidP="00B40CD6">
      <w:pPr>
        <w:spacing w:after="0" w:line="240" w:lineRule="auto"/>
      </w:pPr>
      <w:r>
        <w:separator/>
      </w:r>
    </w:p>
  </w:endnote>
  <w:endnote w:type="continuationSeparator" w:id="0">
    <w:p w14:paraId="284E158B" w14:textId="77777777" w:rsidR="00D1330F" w:rsidRDefault="00D1330F"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C202" w14:textId="77777777" w:rsidR="00D1330F" w:rsidRDefault="00D1330F" w:rsidP="00B40CD6">
      <w:pPr>
        <w:spacing w:after="0" w:line="240" w:lineRule="auto"/>
      </w:pPr>
      <w:r>
        <w:separator/>
      </w:r>
    </w:p>
  </w:footnote>
  <w:footnote w:type="continuationSeparator" w:id="0">
    <w:p w14:paraId="38BAD1C8" w14:textId="77777777" w:rsidR="00D1330F" w:rsidRDefault="00D1330F"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7739B877" w:rsidR="00F13ABB" w:rsidRDefault="002F0004" w:rsidP="00E150D1">
    <w:pPr>
      <w:pStyle w:val="Header"/>
      <w:jc w:val="right"/>
    </w:pPr>
    <w:r>
      <w:t>December</w:t>
    </w:r>
    <w:r w:rsidR="002A3E0E">
      <w:t xml:space="preserve"> </w:t>
    </w:r>
    <w:r>
      <w:t>5</w:t>
    </w:r>
    <w:r w:rsidR="00B40CD6">
      <w:t xml:space="preserve">, </w:t>
    </w:r>
    <w:proofErr w:type="gramStart"/>
    <w:r w:rsidR="00B40CD6">
      <w:t>202</w:t>
    </w:r>
    <w:r w:rsidR="00B90367">
      <w:t>5</w:t>
    </w:r>
    <w:proofErr w:type="gramEnd"/>
    <w:r w:rsidR="00B40CD6">
      <w:t xml:space="preserve"> | </w:t>
    </w:r>
    <w:r w:rsidR="00CB5A8A">
      <w:t>8</w:t>
    </w:r>
    <w:r w:rsidR="00B40CD6">
      <w:t>:00</w:t>
    </w:r>
    <w:r w:rsidR="00CB5A8A">
      <w:t>a</w:t>
    </w:r>
    <w:r w:rsidR="00B40CD6">
      <w:t xml:space="preserve">m – </w:t>
    </w:r>
    <w:r w:rsidR="00CB5A8A">
      <w:t>9</w:t>
    </w:r>
    <w:r w:rsidR="00B40CD6">
      <w:t>:00</w:t>
    </w:r>
    <w:r w:rsidR="00CB5A8A">
      <w:t>a</w:t>
    </w:r>
    <w:r w:rsidR="00B40CD6">
      <w:t>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D6B97"/>
    <w:multiLevelType w:val="hybridMultilevel"/>
    <w:tmpl w:val="85FC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 w:numId="4" w16cid:durableId="47908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3629C"/>
    <w:rsid w:val="001A7FB9"/>
    <w:rsid w:val="001C0146"/>
    <w:rsid w:val="001F1EDE"/>
    <w:rsid w:val="001F5E2D"/>
    <w:rsid w:val="00213044"/>
    <w:rsid w:val="002724E4"/>
    <w:rsid w:val="00290662"/>
    <w:rsid w:val="002A3E0E"/>
    <w:rsid w:val="002B333E"/>
    <w:rsid w:val="002B3533"/>
    <w:rsid w:val="002E2C92"/>
    <w:rsid w:val="002F0004"/>
    <w:rsid w:val="002F03DF"/>
    <w:rsid w:val="002F1E0C"/>
    <w:rsid w:val="003314C8"/>
    <w:rsid w:val="00363F73"/>
    <w:rsid w:val="00365495"/>
    <w:rsid w:val="00377B0D"/>
    <w:rsid w:val="003B4C02"/>
    <w:rsid w:val="003B6F9D"/>
    <w:rsid w:val="003C5108"/>
    <w:rsid w:val="003E1A98"/>
    <w:rsid w:val="00463DD8"/>
    <w:rsid w:val="004665B1"/>
    <w:rsid w:val="0047045E"/>
    <w:rsid w:val="004766E7"/>
    <w:rsid w:val="00485748"/>
    <w:rsid w:val="004B6BA3"/>
    <w:rsid w:val="004E2234"/>
    <w:rsid w:val="004F112E"/>
    <w:rsid w:val="004F5338"/>
    <w:rsid w:val="00536353"/>
    <w:rsid w:val="00537000"/>
    <w:rsid w:val="0054674C"/>
    <w:rsid w:val="006003AF"/>
    <w:rsid w:val="006125E0"/>
    <w:rsid w:val="00623880"/>
    <w:rsid w:val="00643113"/>
    <w:rsid w:val="0067362F"/>
    <w:rsid w:val="006A2375"/>
    <w:rsid w:val="006C7D90"/>
    <w:rsid w:val="006D4512"/>
    <w:rsid w:val="006E2534"/>
    <w:rsid w:val="00710DDF"/>
    <w:rsid w:val="00716154"/>
    <w:rsid w:val="00736205"/>
    <w:rsid w:val="00751264"/>
    <w:rsid w:val="007531F6"/>
    <w:rsid w:val="00765257"/>
    <w:rsid w:val="00774D35"/>
    <w:rsid w:val="00795F1A"/>
    <w:rsid w:val="007F4EFC"/>
    <w:rsid w:val="00806F6A"/>
    <w:rsid w:val="00830622"/>
    <w:rsid w:val="0083182F"/>
    <w:rsid w:val="008367B5"/>
    <w:rsid w:val="0085172E"/>
    <w:rsid w:val="00862AF4"/>
    <w:rsid w:val="00881BB4"/>
    <w:rsid w:val="008C6628"/>
    <w:rsid w:val="008F518F"/>
    <w:rsid w:val="0090260C"/>
    <w:rsid w:val="009071A3"/>
    <w:rsid w:val="0093254A"/>
    <w:rsid w:val="009429BF"/>
    <w:rsid w:val="00943D43"/>
    <w:rsid w:val="00974603"/>
    <w:rsid w:val="00976639"/>
    <w:rsid w:val="009B4427"/>
    <w:rsid w:val="009B4EF7"/>
    <w:rsid w:val="009C26D9"/>
    <w:rsid w:val="009C4D9F"/>
    <w:rsid w:val="009D20B5"/>
    <w:rsid w:val="009D78E6"/>
    <w:rsid w:val="00A16959"/>
    <w:rsid w:val="00A33474"/>
    <w:rsid w:val="00A47E07"/>
    <w:rsid w:val="00A57657"/>
    <w:rsid w:val="00A665CE"/>
    <w:rsid w:val="00A91400"/>
    <w:rsid w:val="00AE65CC"/>
    <w:rsid w:val="00B0398F"/>
    <w:rsid w:val="00B32BAA"/>
    <w:rsid w:val="00B40CD6"/>
    <w:rsid w:val="00B55146"/>
    <w:rsid w:val="00B70AC6"/>
    <w:rsid w:val="00B90367"/>
    <w:rsid w:val="00BF4324"/>
    <w:rsid w:val="00C17E69"/>
    <w:rsid w:val="00CB5A8A"/>
    <w:rsid w:val="00CB7A37"/>
    <w:rsid w:val="00CE4C4E"/>
    <w:rsid w:val="00D046A6"/>
    <w:rsid w:val="00D07101"/>
    <w:rsid w:val="00D1330F"/>
    <w:rsid w:val="00D23BDF"/>
    <w:rsid w:val="00D3259A"/>
    <w:rsid w:val="00D47AE7"/>
    <w:rsid w:val="00D60692"/>
    <w:rsid w:val="00DA03BD"/>
    <w:rsid w:val="00DD1502"/>
    <w:rsid w:val="00E00078"/>
    <w:rsid w:val="00E0165F"/>
    <w:rsid w:val="00E0773D"/>
    <w:rsid w:val="00E104D5"/>
    <w:rsid w:val="00E10ECA"/>
    <w:rsid w:val="00E31582"/>
    <w:rsid w:val="00E56D3A"/>
    <w:rsid w:val="00E9110D"/>
    <w:rsid w:val="00EB1936"/>
    <w:rsid w:val="00EF78C2"/>
    <w:rsid w:val="00F07275"/>
    <w:rsid w:val="00F13ABB"/>
    <w:rsid w:val="00F21912"/>
    <w:rsid w:val="00F456A2"/>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C6628"/>
    <w:pPr>
      <w:keepNext/>
      <w:keepLines/>
      <w:spacing w:before="40" w:after="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8C6628"/>
    <w:rPr>
      <w:rFonts w:eastAsiaTheme="majorEastAsia" w:cstheme="majorBidi"/>
      <w:color w:val="000000" w:themeColor="text1"/>
      <w:kern w:val="0"/>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4109</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4</cp:revision>
  <dcterms:created xsi:type="dcterms:W3CDTF">2026-01-09T19:22:00Z</dcterms:created>
  <dcterms:modified xsi:type="dcterms:W3CDTF">2026-03-04T13:30:00Z</dcterms:modified>
</cp:coreProperties>
</file>