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BCB" w:rsidRDefault="00F07BCB" w:rsidP="00F07BCB">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rsidR="00F07BCB" w:rsidRDefault="00F07BCB" w:rsidP="00F07BCB">
      <w:pPr>
        <w:pStyle w:val="ExecOffice"/>
        <w:framePr w:w="6926" w:wrap="notBeside" w:vAnchor="page" w:x="2884" w:y="711"/>
      </w:pPr>
      <w:r>
        <w:t>Executive Office of Health and Human Services</w:t>
      </w:r>
    </w:p>
    <w:p w:rsidR="00F07BCB" w:rsidRDefault="00F07BCB" w:rsidP="00F07BCB">
      <w:pPr>
        <w:pStyle w:val="ExecOffice"/>
        <w:framePr w:w="6926" w:wrap="notBeside" w:vAnchor="page" w:x="2884" w:y="711"/>
      </w:pPr>
      <w:r>
        <w:t>Department of Public Health</w:t>
      </w:r>
    </w:p>
    <w:p w:rsidR="00F07BCB" w:rsidRDefault="00F07BCB" w:rsidP="00F07BCB">
      <w:pPr>
        <w:pStyle w:val="ExecOffice"/>
        <w:framePr w:w="6926" w:wrap="notBeside" w:vAnchor="page" w:x="2884" w:y="711"/>
      </w:pPr>
      <w:r>
        <w:t>250 Washington Street, Boston, MA 02108-4619</w:t>
      </w:r>
    </w:p>
    <w:p w:rsidR="00F07BCB" w:rsidRDefault="00F07BCB" w:rsidP="00F07BCB">
      <w:pPr>
        <w:framePr w:w="1927" w:hSpace="180" w:wrap="auto" w:vAnchor="text" w:hAnchor="page" w:x="940" w:y="-951"/>
        <w:rPr>
          <w:rFonts w:ascii="LinePrinter" w:hAnsi="LinePrinter"/>
        </w:rPr>
      </w:pPr>
      <w:r>
        <w:rPr>
          <w:rFonts w:ascii="LinePrinter" w:hAnsi="LinePrinter"/>
          <w:noProof/>
        </w:rPr>
        <w:drawing>
          <wp:inline distT="0" distB="0" distL="0" distR="0">
            <wp:extent cx="962025" cy="1152525"/>
            <wp:effectExtent l="0" t="0" r="9525" b="9525"/>
            <wp:docPr id="2" name="Picture 2" descr="Commonewalth of Massachusetts seal" title="Commonewalth of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F07BCB" w:rsidRDefault="00F07BCB" w:rsidP="00F07BCB">
      <w:r>
        <w:rPr>
          <w:noProof/>
        </w:rPr>
        <mc:AlternateContent>
          <mc:Choice Requires="wps">
            <w:drawing>
              <wp:inline distT="0" distB="0" distL="0" distR="0">
                <wp:extent cx="1572895" cy="802005"/>
                <wp:effectExtent l="0" t="0" r="8255"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CB" w:rsidRDefault="00F07BCB" w:rsidP="00F07BCB">
                            <w:pPr>
                              <w:pStyle w:val="Governor"/>
                              <w:spacing w:after="0"/>
                              <w:rPr>
                                <w:sz w:val="16"/>
                              </w:rPr>
                            </w:pPr>
                          </w:p>
                          <w:p w:rsidR="00F07BCB" w:rsidRDefault="00F07BCB" w:rsidP="00F07BCB">
                            <w:pPr>
                              <w:pStyle w:val="Governor"/>
                              <w:spacing w:after="0"/>
                              <w:rPr>
                                <w:sz w:val="16"/>
                              </w:rPr>
                            </w:pPr>
                            <w:r>
                              <w:rPr>
                                <w:sz w:val="16"/>
                              </w:rPr>
                              <w:t>CHARLES D. BAKER</w:t>
                            </w:r>
                          </w:p>
                          <w:p w:rsidR="00F07BCB" w:rsidRDefault="00F07BCB" w:rsidP="00F07BCB">
                            <w:pPr>
                              <w:pStyle w:val="Governor"/>
                            </w:pPr>
                            <w:r>
                              <w:t>Governor</w:t>
                            </w:r>
                          </w:p>
                          <w:p w:rsidR="00F07BCB" w:rsidRDefault="00F07BCB" w:rsidP="00F07BCB">
                            <w:pPr>
                              <w:pStyle w:val="Governor"/>
                              <w:spacing w:after="0"/>
                              <w:rPr>
                                <w:sz w:val="16"/>
                              </w:rPr>
                            </w:pPr>
                            <w:r>
                              <w:rPr>
                                <w:sz w:val="16"/>
                              </w:rPr>
                              <w:t>KARYN E. POLITO</w:t>
                            </w:r>
                          </w:p>
                          <w:p w:rsidR="00F07BCB" w:rsidRDefault="00F07BCB" w:rsidP="00F07BCB">
                            <w:pPr>
                              <w:pStyle w:val="Governor"/>
                            </w:pPr>
                            <w:r>
                              <w:t>Lieutenant Governor</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23.85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E9fwIAAA8FAAAOAAAAZHJzL2Uyb0RvYy54bWysVFtv2yAUfp+0/4B4T22nThtbcaqmnadJ&#10;3UVq9wMI4BgNAwMSu6v233fASZruIk3T/IC5HL5z+b7D4mroJNpx64RWFc7OUoy4opoJtanw54d6&#10;MsfIeaIYkVrxCj9yh6+Wr18telPyqW61ZNwiAFGu7E2FW+9NmSSOtrwj7kwbruCw0bYjHpZ2kzBL&#10;ekDvZDJN04uk15YZqyl3DnZvx0O8jPhNw6n/2DSOeyQrDLH5ONo4rsOYLBek3FhiWkH3YZB/iKIj&#10;QoHTI9Qt8QRtrfgFqhPUaqcbf0Z1l+imEZTHHCCbLP0pm/uWGB5zgeI4cyyT+3+w9MPuk0WCVfgc&#10;I0U6oOiBDx6t9IDOQ3V640owujdg5gfYBpZjps7cafrFIaVvWqI2/Npa3becMIguCzeTk6sjjgsg&#10;6/69ZuCGbL2OQENju1A6KAYCdGDp8chMCIUGl7PL6byYYUThbJ4C87PogpSH28Y6/5brDoVJhS0w&#10;H9HJ7s75EA0pDybBmdNSsFpIGRd2s76RFu0IqKSO3x79hZlUwVjpcG1EHHcgSPARzkK4kfWnIpvm&#10;6WpaTOqL+eUkr/PZpLhM55M0K1bFRZoX+W39PQSY5WUrGOPqTih+UGCW/x3D+14YtRM1iPoKF7Pp&#10;bKToj0mm8ftdkp3w0JBSdKHO4QtGpAzEvlEszj0RcpwnL8OPVYYaHP6xKlEGgflRA35YD4AStLHW&#10;7BEEYTXwBazDKwKTVttvGPXQkRV2X7fEcozkOwWiKrI8Dy0cFzkIAhb29GR9ekIUBagKe4zG6Y0f&#10;235rrNi04Okg42sQYi2iRp6j2ssXui4ms38hQlufrqPV8zu2/AEAAP//AwBQSwMEFAAGAAgAAAAh&#10;AHIA/nrbAAAABQEAAA8AAABkcnMvZG93bnJldi54bWxMj7FOw0AQRHsk/uG0SHTkHAMOMj5HCIkG&#10;pSCBgnJjLz5j357xnRPz9yw0oVlpNaOZN8V6dr060BhazwaWiwQUceXrlhsDb69PV3egQkSusfdM&#10;Br4pwLo8Pyswr/2Rt3TYxUZJCIccDdgYh1zrUFlyGBZ+IBbtw48Oo7xjo+sRjxLuep0mSaYdtiwN&#10;Fgd6tFR1u8lJySZU09Z/fS43nX63XYa3L/bZmMuL+eEeVKQ5nszwiy/oUArT3k9cB9UbkCHx74qW&#10;3qxWoPZiSrNr0GWh/9OXPwAAAP//AwBQSwECLQAUAAYACAAAACEAtoM4kv4AAADhAQAAEwAAAAAA&#10;AAAAAAAAAAAAAAAAW0NvbnRlbnRfVHlwZXNdLnhtbFBLAQItABQABgAIAAAAIQA4/SH/1gAAAJQB&#10;AAALAAAAAAAAAAAAAAAAAC8BAABfcmVscy8ucmVsc1BLAQItABQABgAIAAAAIQD3akE9fwIAAA8F&#10;AAAOAAAAAAAAAAAAAAAAAC4CAABkcnMvZTJvRG9jLnhtbFBLAQItABQABgAIAAAAIQByAP562wAA&#10;AAUBAAAPAAAAAAAAAAAAAAAAANkEAABkcnMvZG93bnJldi54bWxQSwUGAAAAAAQABADzAAAA4QUA&#10;AAAA&#10;" stroked="f">
                <v:textbox style="mso-fit-shape-to-text:t">
                  <w:txbxContent>
                    <w:p w:rsidR="00F07BCB" w:rsidRDefault="00F07BCB" w:rsidP="00F07BCB">
                      <w:pPr>
                        <w:pStyle w:val="Governor"/>
                        <w:spacing w:after="0"/>
                        <w:rPr>
                          <w:sz w:val="16"/>
                        </w:rPr>
                      </w:pPr>
                    </w:p>
                    <w:p w:rsidR="00F07BCB" w:rsidRDefault="00F07BCB" w:rsidP="00F07BCB">
                      <w:pPr>
                        <w:pStyle w:val="Governor"/>
                        <w:spacing w:after="0"/>
                        <w:rPr>
                          <w:sz w:val="16"/>
                        </w:rPr>
                      </w:pPr>
                      <w:r>
                        <w:rPr>
                          <w:sz w:val="16"/>
                        </w:rPr>
                        <w:t>CHARLES D. BAKER</w:t>
                      </w:r>
                    </w:p>
                    <w:p w:rsidR="00F07BCB" w:rsidRDefault="00F07BCB" w:rsidP="00F07BCB">
                      <w:pPr>
                        <w:pStyle w:val="Governor"/>
                      </w:pPr>
                      <w:r>
                        <w:t>Governor</w:t>
                      </w:r>
                    </w:p>
                    <w:p w:rsidR="00F07BCB" w:rsidRDefault="00F07BCB" w:rsidP="00F07BCB">
                      <w:pPr>
                        <w:pStyle w:val="Governor"/>
                        <w:spacing w:after="0"/>
                        <w:rPr>
                          <w:sz w:val="16"/>
                        </w:rPr>
                      </w:pPr>
                      <w:r>
                        <w:rPr>
                          <w:sz w:val="16"/>
                        </w:rPr>
                        <w:t>KARYN E. POLITO</w:t>
                      </w:r>
                    </w:p>
                    <w:p w:rsidR="00F07BCB" w:rsidRDefault="00F07BCB" w:rsidP="00F07BCB">
                      <w:pPr>
                        <w:pStyle w:val="Governor"/>
                      </w:pPr>
                      <w:r>
                        <w:t>Lieutenant Governor</w:t>
                      </w:r>
                    </w:p>
                  </w:txbxContent>
                </v:textbox>
                <w10:anchorlock/>
              </v:shape>
            </w:pict>
          </mc:Fallback>
        </mc:AlternateContent>
      </w:r>
      <w:r>
        <w:rPr>
          <w:noProof/>
        </w:rPr>
        <mc:AlternateContent>
          <mc:Choice Requires="wps">
            <w:drawing>
              <wp:inline distT="0" distB="0" distL="0" distR="0">
                <wp:extent cx="1814195" cy="1136015"/>
                <wp:effectExtent l="0" t="0" r="0" b="698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7BCB" w:rsidRDefault="00F07BCB" w:rsidP="00F07BCB">
                            <w:pPr>
                              <w:pStyle w:val="Governor"/>
                              <w:spacing w:after="0"/>
                              <w:rPr>
                                <w:sz w:val="16"/>
                              </w:rPr>
                            </w:pPr>
                          </w:p>
                          <w:p w:rsidR="00F07BCB" w:rsidRPr="003A7AFC" w:rsidRDefault="00F07BCB" w:rsidP="00F07BCB">
                            <w:pPr>
                              <w:pStyle w:val="Weld"/>
                            </w:pPr>
                            <w:r>
                              <w:t>MARYLOU SUDDERS</w:t>
                            </w:r>
                          </w:p>
                          <w:p w:rsidR="00F07BCB" w:rsidRDefault="00F07BCB" w:rsidP="00F07BCB">
                            <w:pPr>
                              <w:pStyle w:val="Governor"/>
                            </w:pPr>
                            <w:r>
                              <w:t>Secretary</w:t>
                            </w:r>
                          </w:p>
                          <w:p w:rsidR="00C93EC7" w:rsidRDefault="00F07BCB" w:rsidP="00F07BCB">
                            <w:pPr>
                              <w:jc w:val="center"/>
                              <w:rPr>
                                <w:rFonts w:ascii="Arial Rounded MT Bold" w:hAnsi="Arial Rounded MT Bold"/>
                                <w:sz w:val="16"/>
                                <w:szCs w:val="16"/>
                              </w:rPr>
                            </w:pPr>
                            <w:r>
                              <w:rPr>
                                <w:rFonts w:ascii="Arial Rounded MT Bold" w:hAnsi="Arial Rounded MT Bold"/>
                                <w:sz w:val="16"/>
                                <w:szCs w:val="16"/>
                              </w:rPr>
                              <w:t>MARGRET R. COOKE</w:t>
                            </w:r>
                          </w:p>
                          <w:p w:rsidR="00F07BCB" w:rsidRDefault="00F07BCB" w:rsidP="00F07BCB">
                            <w:pPr>
                              <w:jc w:val="center"/>
                              <w:rPr>
                                <w:rFonts w:ascii="Arial Rounded MT Bold" w:hAnsi="Arial Rounded MT Bold"/>
                                <w:sz w:val="14"/>
                                <w:szCs w:val="14"/>
                              </w:rPr>
                            </w:pPr>
                            <w:r>
                              <w:rPr>
                                <w:rFonts w:ascii="Arial Rounded MT Bold" w:hAnsi="Arial Rounded MT Bold"/>
                                <w:sz w:val="14"/>
                                <w:szCs w:val="14"/>
                              </w:rPr>
                              <w:t>Acting C</w:t>
                            </w:r>
                            <w:r w:rsidRPr="00FC6B42">
                              <w:rPr>
                                <w:rFonts w:ascii="Arial Rounded MT Bold" w:hAnsi="Arial Rounded MT Bold"/>
                                <w:sz w:val="14"/>
                                <w:szCs w:val="14"/>
                              </w:rPr>
                              <w:t>ommissioner</w:t>
                            </w:r>
                          </w:p>
                          <w:p w:rsidR="00F07BCB" w:rsidRDefault="00F07BCB" w:rsidP="00F07BCB">
                            <w:pPr>
                              <w:jc w:val="center"/>
                              <w:rPr>
                                <w:rFonts w:ascii="Arial Rounded MT Bold" w:hAnsi="Arial Rounded MT Bold"/>
                                <w:sz w:val="14"/>
                                <w:szCs w:val="14"/>
                              </w:rPr>
                            </w:pPr>
                          </w:p>
                          <w:p w:rsidR="00F07BCB" w:rsidRPr="004813AC" w:rsidRDefault="00F07BCB" w:rsidP="00F07BCB">
                            <w:pPr>
                              <w:jc w:val="center"/>
                              <w:rPr>
                                <w:rFonts w:ascii="Arial" w:hAnsi="Arial" w:cs="Arial"/>
                                <w:b/>
                                <w:sz w:val="14"/>
                                <w:szCs w:val="14"/>
                              </w:rPr>
                            </w:pPr>
                            <w:r w:rsidRPr="004813AC">
                              <w:rPr>
                                <w:rFonts w:ascii="Arial" w:hAnsi="Arial" w:cs="Arial"/>
                                <w:b/>
                                <w:sz w:val="14"/>
                                <w:szCs w:val="14"/>
                              </w:rPr>
                              <w:t>Tel: 617-624-6000</w:t>
                            </w:r>
                          </w:p>
                          <w:p w:rsidR="00F07BCB" w:rsidRPr="004813AC" w:rsidRDefault="00F07BCB" w:rsidP="00F07BCB">
                            <w:pPr>
                              <w:jc w:val="center"/>
                              <w:rPr>
                                <w:rFonts w:ascii="Arial" w:hAnsi="Arial" w:cs="Arial"/>
                                <w:b/>
                                <w:sz w:val="14"/>
                                <w:szCs w:val="14"/>
                                <w:lang w:val="fr-FR"/>
                              </w:rPr>
                            </w:pPr>
                            <w:r w:rsidRPr="004813AC">
                              <w:rPr>
                                <w:rFonts w:ascii="Arial" w:hAnsi="Arial" w:cs="Arial"/>
                                <w:b/>
                                <w:sz w:val="14"/>
                                <w:szCs w:val="14"/>
                                <w:lang w:val="fr-FR"/>
                              </w:rPr>
                              <w:t>www.mass.gov/dph</w:t>
                            </w:r>
                          </w:p>
                          <w:p w:rsidR="00F07BCB" w:rsidRPr="00FC6B42" w:rsidRDefault="00F07BCB" w:rsidP="00F07BCB">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inline>
            </w:drawing>
          </mc:Choice>
          <mc:Fallback>
            <w:pict>
              <v:shape id="Text Box 4" o:spid="_x0000_s1027" type="#_x0000_t202" style="width:142.85pt;height: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wFgwIAABcFAAAOAAAAZHJzL2Uyb0RvYy54bWysVNmO2yAUfa/Uf0C8J7ZTJxNb44xmqatK&#10;00Wa6QcQwDEqBgokdlr133vBSSbTRaqq+gGzXM5dzrlcXg2dRDtundCqwtk0xYgrqplQmwp/eqwn&#10;S4ycJ4oRqRWv8J47fLV6+eKyNyWf6VZLxi0CEOXK3lS49d6USeJoyzviptpwBYeNth3xsLSbhFnS&#10;A3onk1maLpJeW2asptw52L0bD/Eq4jcNp/5D0zjukawwxObjaOO4DmOyuiTlxhLTCnoIg/xDFB0R&#10;CpyeoO6IJ2hrxS9QnaBWO934KdVdoptGUB5zgGyy9KdsHlpieMwFiuPMqUzu/8HS97uPFglW4Rwj&#10;RTqg6JEPHt3oAeWhOr1xJRg9GDDzA2wDyzFTZ+41/eyQ0rctURt+ba3uW04YRJeFm8nZ1RHHBZB1&#10;/04zcEO2XkegobFdKB0UAwE6sLQ/MRNCocHlMsuzYo4RhbMse7VIs3n0QcrjdWOdf8N1h8Kkwhao&#10;j/Bkd+98CIeUR5PgzWkpWC2kjAu7Wd9Ki3YEZFLH74D+zEyqYKx0uDYijjsQJfgIZyHeSPu3Ipvl&#10;6c2smNSL5cUkr/P5pLhIl5M0K26KRZoX+V39PQSY5WUrGOPqXih+lGCW/x3Fh2YYxRNFiPoKF/PZ&#10;fOToj0mm8ftdkp3w0JFSdBVenoxIGZh9rRikTUpPhBznyfPwY5WhBsd/rErUQaB+FIEf1kMUXBRJ&#10;0Mhasz0Iw2qgDdiH1wQmrbZfMeqhMyvsvmyJ5RjJtwrEVWR5Hlo5LvL5xQwW9vxkfX5CFAWoCnuM&#10;xumtH9t/a6zYtODpKOdrEGQtolSeojrIGLov5nR4KUJ7n6+j1dN7tvoBAAD//wMAUEsDBBQABgAI&#10;AAAAIQAt98qc2wAAAAUBAAAPAAAAZHJzL2Rvd25yZXYueG1sTI+xTsNAEER7JP7htEh05JxISYzj&#10;c4SQaFAKEigoN/bGZ+zbM75zYv6ehQaalVYzmnmTbyfXqTMNofFsYD5LQBGXvmq4NvD2+nSXggoR&#10;ucLOMxn4ogDb4voqx6zyF97T+RBrJSEcMjRgY+wzrUNpyWGY+Z5YtJMfHEZ5h1pXA14k3HV6kSQr&#10;7bBhabDY06Olsj2MTkp2oRz3/vNjvmv1u21XuHyxz8bc3kwPG1CRpvhnhh98QYdCmI5+5CqozoAM&#10;ib9XtEW6XIM6immd3oMucv2fvvgGAAD//wMAUEsBAi0AFAAGAAgAAAAhALaDOJL+AAAA4QEAABMA&#10;AAAAAAAAAAAAAAAAAAAAAFtDb250ZW50X1R5cGVzXS54bWxQSwECLQAUAAYACAAAACEAOP0h/9YA&#10;AACUAQAACwAAAAAAAAAAAAAAAAAvAQAAX3JlbHMvLnJlbHNQSwECLQAUAAYACAAAACEAe80sBYMC&#10;AAAXBQAADgAAAAAAAAAAAAAAAAAuAgAAZHJzL2Uyb0RvYy54bWxQSwECLQAUAAYACAAAACEALffK&#10;nNsAAAAFAQAADwAAAAAAAAAAAAAAAADdBAAAZHJzL2Rvd25yZXYueG1sUEsFBgAAAAAEAAQA8wAA&#10;AOUFAAAAAA==&#10;" stroked="f">
                <v:textbox style="mso-fit-shape-to-text:t">
                  <w:txbxContent>
                    <w:p w:rsidR="00F07BCB" w:rsidRDefault="00F07BCB" w:rsidP="00F07BCB">
                      <w:pPr>
                        <w:pStyle w:val="Governor"/>
                        <w:spacing w:after="0"/>
                        <w:rPr>
                          <w:sz w:val="16"/>
                        </w:rPr>
                      </w:pPr>
                    </w:p>
                    <w:p w:rsidR="00F07BCB" w:rsidRPr="003A7AFC" w:rsidRDefault="00F07BCB" w:rsidP="00F07BCB">
                      <w:pPr>
                        <w:pStyle w:val="Weld"/>
                      </w:pPr>
                      <w:r>
                        <w:t>MARYLOU SUDDERS</w:t>
                      </w:r>
                    </w:p>
                    <w:p w:rsidR="00F07BCB" w:rsidRDefault="00F07BCB" w:rsidP="00F07BCB">
                      <w:pPr>
                        <w:pStyle w:val="Governor"/>
                      </w:pPr>
                      <w:r>
                        <w:t>Secretary</w:t>
                      </w:r>
                    </w:p>
                    <w:p w:rsidR="00C93EC7" w:rsidRDefault="00F07BCB" w:rsidP="00F07BCB">
                      <w:pPr>
                        <w:jc w:val="center"/>
                        <w:rPr>
                          <w:rFonts w:ascii="Arial Rounded MT Bold" w:hAnsi="Arial Rounded MT Bold"/>
                          <w:sz w:val="16"/>
                          <w:szCs w:val="16"/>
                        </w:rPr>
                      </w:pPr>
                      <w:r>
                        <w:rPr>
                          <w:rFonts w:ascii="Arial Rounded MT Bold" w:hAnsi="Arial Rounded MT Bold"/>
                          <w:sz w:val="16"/>
                          <w:szCs w:val="16"/>
                        </w:rPr>
                        <w:t>MARGRET R. COOKE</w:t>
                      </w:r>
                    </w:p>
                    <w:p w:rsidR="00F07BCB" w:rsidRDefault="00F07BCB" w:rsidP="00F07BCB">
                      <w:pPr>
                        <w:jc w:val="center"/>
                        <w:rPr>
                          <w:rFonts w:ascii="Arial Rounded MT Bold" w:hAnsi="Arial Rounded MT Bold"/>
                          <w:sz w:val="14"/>
                          <w:szCs w:val="14"/>
                        </w:rPr>
                      </w:pPr>
                      <w:r>
                        <w:rPr>
                          <w:rFonts w:ascii="Arial Rounded MT Bold" w:hAnsi="Arial Rounded MT Bold"/>
                          <w:sz w:val="14"/>
                          <w:szCs w:val="14"/>
                        </w:rPr>
                        <w:t>Acting C</w:t>
                      </w:r>
                      <w:r w:rsidRPr="00FC6B42">
                        <w:rPr>
                          <w:rFonts w:ascii="Arial Rounded MT Bold" w:hAnsi="Arial Rounded MT Bold"/>
                          <w:sz w:val="14"/>
                          <w:szCs w:val="14"/>
                        </w:rPr>
                        <w:t>ommissioner</w:t>
                      </w:r>
                    </w:p>
                    <w:p w:rsidR="00F07BCB" w:rsidRDefault="00F07BCB" w:rsidP="00F07BCB">
                      <w:pPr>
                        <w:jc w:val="center"/>
                        <w:rPr>
                          <w:rFonts w:ascii="Arial Rounded MT Bold" w:hAnsi="Arial Rounded MT Bold"/>
                          <w:sz w:val="14"/>
                          <w:szCs w:val="14"/>
                        </w:rPr>
                      </w:pPr>
                    </w:p>
                    <w:p w:rsidR="00F07BCB" w:rsidRPr="004813AC" w:rsidRDefault="00F07BCB" w:rsidP="00F07BCB">
                      <w:pPr>
                        <w:jc w:val="center"/>
                        <w:rPr>
                          <w:rFonts w:ascii="Arial" w:hAnsi="Arial" w:cs="Arial"/>
                          <w:b/>
                          <w:sz w:val="14"/>
                          <w:szCs w:val="14"/>
                        </w:rPr>
                      </w:pPr>
                      <w:r w:rsidRPr="004813AC">
                        <w:rPr>
                          <w:rFonts w:ascii="Arial" w:hAnsi="Arial" w:cs="Arial"/>
                          <w:b/>
                          <w:sz w:val="14"/>
                          <w:szCs w:val="14"/>
                        </w:rPr>
                        <w:t>Tel: 617-624-6000</w:t>
                      </w:r>
                    </w:p>
                    <w:p w:rsidR="00F07BCB" w:rsidRPr="004813AC" w:rsidRDefault="00F07BCB" w:rsidP="00F07BCB">
                      <w:pPr>
                        <w:jc w:val="center"/>
                        <w:rPr>
                          <w:rFonts w:ascii="Arial" w:hAnsi="Arial" w:cs="Arial"/>
                          <w:b/>
                          <w:sz w:val="14"/>
                          <w:szCs w:val="14"/>
                          <w:lang w:val="fr-FR"/>
                        </w:rPr>
                      </w:pPr>
                      <w:r w:rsidRPr="004813AC">
                        <w:rPr>
                          <w:rFonts w:ascii="Arial" w:hAnsi="Arial" w:cs="Arial"/>
                          <w:b/>
                          <w:sz w:val="14"/>
                          <w:szCs w:val="14"/>
                          <w:lang w:val="fr-FR"/>
                        </w:rPr>
                        <w:t>www.mass.gov/dph</w:t>
                      </w:r>
                    </w:p>
                    <w:p w:rsidR="00F07BCB" w:rsidRPr="00FC6B42" w:rsidRDefault="00F07BCB" w:rsidP="00F07BCB">
                      <w:pPr>
                        <w:jc w:val="center"/>
                        <w:rPr>
                          <w:rFonts w:ascii="Arial Rounded MT Bold" w:hAnsi="Arial Rounded MT Bold"/>
                          <w:sz w:val="14"/>
                          <w:szCs w:val="14"/>
                        </w:rPr>
                      </w:pPr>
                    </w:p>
                  </w:txbxContent>
                </v:textbox>
                <w10:anchorlock/>
              </v:shape>
            </w:pict>
          </mc:Fallback>
        </mc:AlternateContent>
      </w:r>
    </w:p>
    <w:p w:rsidR="00F07BCB" w:rsidRDefault="00F07BCB" w:rsidP="00F07BCB"/>
    <w:p w:rsidR="00F07BCB" w:rsidRDefault="00F07BCB" w:rsidP="00F07BCB"/>
    <w:p w:rsidR="00F07BCB" w:rsidRPr="00634F02" w:rsidRDefault="00F07BCB" w:rsidP="00F07BCB">
      <w:pPr>
        <w:rPr>
          <w:rFonts w:ascii="Calibri" w:hAnsi="Calibri"/>
          <w:sz w:val="22"/>
          <w:szCs w:val="22"/>
        </w:rPr>
      </w:pPr>
      <w:r w:rsidRPr="00634F02">
        <w:rPr>
          <w:rFonts w:ascii="Calibri" w:hAnsi="Calibri"/>
          <w:sz w:val="22"/>
          <w:szCs w:val="22"/>
        </w:rPr>
        <w:t xml:space="preserve">August </w:t>
      </w:r>
      <w:r>
        <w:rPr>
          <w:rFonts w:ascii="Calibri" w:hAnsi="Calibri"/>
          <w:sz w:val="22"/>
          <w:szCs w:val="22"/>
        </w:rPr>
        <w:t>9</w:t>
      </w:r>
      <w:r w:rsidRPr="00634F02">
        <w:rPr>
          <w:rFonts w:ascii="Calibri" w:hAnsi="Calibri"/>
          <w:sz w:val="22"/>
          <w:szCs w:val="22"/>
        </w:rPr>
        <w:t>, 2021</w:t>
      </w:r>
    </w:p>
    <w:p w:rsidR="00F07BCB" w:rsidRPr="00634F02" w:rsidRDefault="00F07BCB" w:rsidP="00F07BCB">
      <w:pPr>
        <w:rPr>
          <w:rFonts w:ascii="Calibri" w:hAnsi="Calibri"/>
          <w:sz w:val="22"/>
          <w:szCs w:val="22"/>
        </w:rPr>
      </w:pPr>
    </w:p>
    <w:p w:rsidR="00F07BCB" w:rsidRPr="00634F02" w:rsidRDefault="00F07BCB" w:rsidP="00F07BCB">
      <w:pPr>
        <w:rPr>
          <w:rFonts w:ascii="Calibri" w:hAnsi="Calibri"/>
          <w:sz w:val="22"/>
          <w:szCs w:val="22"/>
        </w:rPr>
      </w:pPr>
      <w:r w:rsidRPr="00634F02">
        <w:rPr>
          <w:rFonts w:ascii="Calibri" w:hAnsi="Calibri"/>
          <w:sz w:val="22"/>
          <w:szCs w:val="22"/>
        </w:rPr>
        <w:t>VIA electronic mail</w:t>
      </w:r>
    </w:p>
    <w:p w:rsidR="00F07BCB" w:rsidRPr="00634F02" w:rsidRDefault="00F07BCB" w:rsidP="00F07BCB">
      <w:pPr>
        <w:rPr>
          <w:rFonts w:ascii="Calibri" w:hAnsi="Calibri"/>
          <w:sz w:val="22"/>
          <w:szCs w:val="22"/>
        </w:rPr>
      </w:pPr>
    </w:p>
    <w:p w:rsidR="00F07BCB" w:rsidRPr="00634F02" w:rsidRDefault="00F07BCB" w:rsidP="00F07BCB">
      <w:pPr>
        <w:rPr>
          <w:rFonts w:ascii="Calibri" w:hAnsi="Calibri"/>
          <w:sz w:val="22"/>
          <w:szCs w:val="22"/>
        </w:rPr>
      </w:pPr>
      <w:r w:rsidRPr="00634F02">
        <w:rPr>
          <w:rFonts w:ascii="Calibri" w:hAnsi="Calibri"/>
          <w:bCs/>
          <w:sz w:val="22"/>
          <w:szCs w:val="22"/>
        </w:rPr>
        <w:t>Nina Edwards Esq.</w:t>
      </w:r>
    </w:p>
    <w:p w:rsidR="00F07BCB" w:rsidRPr="00634F02" w:rsidRDefault="00F07BCB" w:rsidP="00F07BCB">
      <w:pPr>
        <w:rPr>
          <w:rFonts w:ascii="Calibri" w:hAnsi="Calibri"/>
          <w:sz w:val="22"/>
          <w:szCs w:val="22"/>
        </w:rPr>
      </w:pPr>
      <w:r w:rsidRPr="00634F02">
        <w:rPr>
          <w:rFonts w:ascii="Calibri" w:hAnsi="Calibri"/>
          <w:sz w:val="22"/>
          <w:szCs w:val="22"/>
        </w:rPr>
        <w:t>Bayberry Law, LLC</w:t>
      </w:r>
    </w:p>
    <w:p w:rsidR="00F07BCB" w:rsidRPr="00634F02" w:rsidRDefault="00F07BCB" w:rsidP="00F07BCB">
      <w:pPr>
        <w:rPr>
          <w:rFonts w:ascii="Calibri" w:hAnsi="Calibri"/>
          <w:sz w:val="22"/>
          <w:szCs w:val="22"/>
        </w:rPr>
      </w:pPr>
      <w:r w:rsidRPr="00634F02">
        <w:rPr>
          <w:rFonts w:ascii="Calibri" w:hAnsi="Calibri"/>
          <w:sz w:val="22"/>
          <w:szCs w:val="22"/>
        </w:rPr>
        <w:t>4 Bayberry Lane</w:t>
      </w:r>
    </w:p>
    <w:p w:rsidR="00F07BCB" w:rsidRPr="00634F02" w:rsidRDefault="00F07BCB" w:rsidP="00F07BCB">
      <w:pPr>
        <w:rPr>
          <w:rFonts w:ascii="Calibri" w:hAnsi="Calibri"/>
          <w:sz w:val="22"/>
          <w:szCs w:val="22"/>
        </w:rPr>
      </w:pPr>
      <w:r w:rsidRPr="00634F02">
        <w:rPr>
          <w:rFonts w:ascii="Calibri" w:hAnsi="Calibri"/>
          <w:sz w:val="22"/>
          <w:szCs w:val="22"/>
        </w:rPr>
        <w:t>Framingham, MA 01701</w:t>
      </w:r>
    </w:p>
    <w:p w:rsidR="00F07BCB" w:rsidRPr="00634F02" w:rsidRDefault="00F07BCB" w:rsidP="00F07BCB">
      <w:pPr>
        <w:rPr>
          <w:rFonts w:ascii="Calibri" w:hAnsi="Calibri"/>
          <w:sz w:val="22"/>
          <w:szCs w:val="22"/>
          <w:lang w:val="fr-FR"/>
        </w:rPr>
      </w:pPr>
    </w:p>
    <w:p w:rsidR="00F07BCB" w:rsidRPr="00634F02" w:rsidRDefault="00F07BCB" w:rsidP="00F07BCB">
      <w:pPr>
        <w:rPr>
          <w:rFonts w:ascii="Calibri" w:hAnsi="Calibri"/>
          <w:sz w:val="22"/>
          <w:szCs w:val="22"/>
        </w:rPr>
      </w:pPr>
      <w:r w:rsidRPr="00634F02">
        <w:rPr>
          <w:rFonts w:ascii="Calibri" w:hAnsi="Calibri"/>
          <w:sz w:val="22"/>
          <w:szCs w:val="22"/>
        </w:rPr>
        <w:t>Notice of Final Action:  Advocate Healthcare of East Boston, LLC</w:t>
      </w:r>
    </w:p>
    <w:p w:rsidR="00F07BCB" w:rsidRDefault="00C93EC7" w:rsidP="00F07BCB">
      <w:pPr>
        <w:rPr>
          <w:rFonts w:ascii="Calibri" w:hAnsi="Calibri"/>
          <w:sz w:val="22"/>
          <w:szCs w:val="22"/>
        </w:rPr>
      </w:pPr>
      <w:r>
        <w:rPr>
          <w:rFonts w:ascii="Calibri" w:hAnsi="Calibri"/>
          <w:sz w:val="22"/>
          <w:szCs w:val="22"/>
        </w:rPr>
        <w:tab/>
      </w:r>
      <w:r>
        <w:rPr>
          <w:rFonts w:ascii="Calibri" w:hAnsi="Calibri"/>
          <w:sz w:val="22"/>
          <w:szCs w:val="22"/>
        </w:rPr>
        <w:tab/>
      </w:r>
      <w:proofErr w:type="gramStart"/>
      <w:r w:rsidR="00F07BCB" w:rsidRPr="00634F02">
        <w:rPr>
          <w:rFonts w:ascii="Calibri" w:hAnsi="Calibri"/>
          <w:sz w:val="22"/>
          <w:szCs w:val="22"/>
        </w:rPr>
        <w:t>Significant  Amendment</w:t>
      </w:r>
      <w:proofErr w:type="gramEnd"/>
      <w:r w:rsidR="00F07BCB" w:rsidRPr="00634F02">
        <w:rPr>
          <w:rFonts w:ascii="Calibri" w:hAnsi="Calibri"/>
          <w:sz w:val="22"/>
          <w:szCs w:val="22"/>
        </w:rPr>
        <w:t xml:space="preserve"> to </w:t>
      </w:r>
      <w:proofErr w:type="spellStart"/>
      <w:r w:rsidR="00F07BCB" w:rsidRPr="00634F02">
        <w:rPr>
          <w:rFonts w:ascii="Calibri" w:hAnsi="Calibri"/>
          <w:sz w:val="22"/>
          <w:szCs w:val="22"/>
        </w:rPr>
        <w:t>DoN</w:t>
      </w:r>
      <w:proofErr w:type="spellEnd"/>
      <w:r w:rsidR="00F07BCB" w:rsidRPr="00634F02">
        <w:rPr>
          <w:rFonts w:ascii="Calibri" w:hAnsi="Calibri"/>
          <w:sz w:val="22"/>
          <w:szCs w:val="22"/>
        </w:rPr>
        <w:t xml:space="preserve"> 19120215-CL</w:t>
      </w:r>
    </w:p>
    <w:p w:rsidR="00C93EC7" w:rsidRPr="00634F02" w:rsidRDefault="00C93EC7" w:rsidP="00F07BCB">
      <w:pPr>
        <w:rPr>
          <w:rFonts w:ascii="Calibri" w:hAnsi="Calibri"/>
          <w:sz w:val="22"/>
          <w:szCs w:val="22"/>
        </w:rPr>
      </w:pPr>
    </w:p>
    <w:p w:rsidR="00F07BCB" w:rsidRPr="00634F02" w:rsidRDefault="00F07BCB" w:rsidP="00F07BCB">
      <w:pPr>
        <w:rPr>
          <w:rFonts w:ascii="Calibri" w:hAnsi="Calibri"/>
          <w:sz w:val="22"/>
          <w:szCs w:val="22"/>
        </w:rPr>
      </w:pPr>
      <w:r w:rsidRPr="00634F02">
        <w:rPr>
          <w:rFonts w:ascii="Calibri" w:hAnsi="Calibri"/>
          <w:sz w:val="22"/>
          <w:szCs w:val="22"/>
        </w:rPr>
        <w:t xml:space="preserve">Dear </w:t>
      </w:r>
      <w:r w:rsidRPr="00634F02">
        <w:rPr>
          <w:rFonts w:ascii="Calibri" w:hAnsi="Calibri"/>
          <w:bCs/>
          <w:sz w:val="22"/>
          <w:szCs w:val="22"/>
          <w:bdr w:val="none" w:sz="0" w:space="0" w:color="auto" w:frame="1"/>
        </w:rPr>
        <w:t xml:space="preserve">Attorney </w:t>
      </w:r>
      <w:r w:rsidRPr="00634F02">
        <w:rPr>
          <w:rFonts w:ascii="Calibri" w:hAnsi="Calibri"/>
          <w:bCs/>
          <w:sz w:val="22"/>
          <w:szCs w:val="22"/>
        </w:rPr>
        <w:t xml:space="preserve">Edwards, </w:t>
      </w:r>
    </w:p>
    <w:p w:rsidR="00F07BCB" w:rsidRPr="00634F02" w:rsidRDefault="00F07BCB" w:rsidP="00F07BCB">
      <w:pPr>
        <w:rPr>
          <w:rFonts w:ascii="Calibri" w:hAnsi="Calibri"/>
          <w:sz w:val="22"/>
          <w:szCs w:val="22"/>
        </w:rPr>
      </w:pPr>
    </w:p>
    <w:p w:rsidR="00F07BCB" w:rsidRPr="00634F02" w:rsidRDefault="00F07BCB" w:rsidP="00F07BCB">
      <w:pPr>
        <w:rPr>
          <w:rFonts w:ascii="Calibri" w:hAnsi="Calibri"/>
          <w:sz w:val="22"/>
          <w:szCs w:val="22"/>
          <w:lang w:bidi="en-US"/>
        </w:rPr>
      </w:pPr>
      <w:r w:rsidRPr="00634F02">
        <w:rPr>
          <w:rFonts w:ascii="Calibri" w:hAnsi="Calibri"/>
          <w:sz w:val="22"/>
          <w:szCs w:val="22"/>
        </w:rPr>
        <w:t xml:space="preserve">This shall serve as notification that, based on the information provided by the Applicant and staff analysis, and pursuant to M.G.L. c. 111, § 25C and the regulatory provisions of 105 CMR 100.000 et </w:t>
      </w:r>
      <w:proofErr w:type="spellStart"/>
      <w:r w:rsidRPr="00634F02">
        <w:rPr>
          <w:rFonts w:ascii="Calibri" w:hAnsi="Calibri"/>
          <w:sz w:val="22"/>
          <w:szCs w:val="22"/>
        </w:rPr>
        <w:t>seq</w:t>
      </w:r>
      <w:proofErr w:type="spellEnd"/>
      <w:r w:rsidRPr="00634F02">
        <w:rPr>
          <w:rFonts w:ascii="Calibri" w:hAnsi="Calibri"/>
          <w:sz w:val="22"/>
          <w:szCs w:val="22"/>
        </w:rPr>
        <w:t>, including</w:t>
      </w:r>
      <w:r w:rsidRPr="00634F02">
        <w:rPr>
          <w:rFonts w:ascii="Calibri" w:eastAsia="Calibri" w:hAnsi="Calibri" w:cs="Calibri"/>
          <w:sz w:val="22"/>
          <w:szCs w:val="22"/>
          <w:lang w:bidi="en-US"/>
        </w:rPr>
        <w:t xml:space="preserve"> </w:t>
      </w:r>
      <w:r w:rsidRPr="00634F02">
        <w:rPr>
          <w:rFonts w:ascii="Calibri" w:hAnsi="Calibri"/>
          <w:sz w:val="22"/>
          <w:szCs w:val="22"/>
          <w:lang w:bidi="en-US"/>
        </w:rPr>
        <w:t>105 C.M.R. 100.635(A)</w:t>
      </w:r>
      <w:r w:rsidRPr="00634F02">
        <w:rPr>
          <w:rFonts w:ascii="Calibri" w:hAnsi="Calibri"/>
          <w:sz w:val="22"/>
          <w:szCs w:val="22"/>
        </w:rPr>
        <w:t>, I hereby approve the</w:t>
      </w:r>
      <w:r w:rsidRPr="00634F02">
        <w:rPr>
          <w:rFonts w:ascii="Calibri" w:hAnsi="Calibri"/>
          <w:sz w:val="22"/>
          <w:szCs w:val="22"/>
          <w:lang w:bidi="en-US"/>
        </w:rPr>
        <w:t xml:space="preserve"> Significant Change to its previously approved </w:t>
      </w:r>
      <w:proofErr w:type="spellStart"/>
      <w:r w:rsidRPr="00634F02">
        <w:rPr>
          <w:rFonts w:ascii="Calibri" w:hAnsi="Calibri"/>
          <w:sz w:val="22"/>
          <w:szCs w:val="22"/>
          <w:lang w:bidi="en-US"/>
        </w:rPr>
        <w:t>DoN</w:t>
      </w:r>
      <w:proofErr w:type="spellEnd"/>
      <w:r w:rsidRPr="00634F02">
        <w:rPr>
          <w:rFonts w:ascii="Calibri" w:hAnsi="Calibri"/>
          <w:sz w:val="22"/>
          <w:szCs w:val="22"/>
          <w:lang w:bidi="en-US"/>
        </w:rPr>
        <w:t xml:space="preserve"> Project </w:t>
      </w:r>
      <w:proofErr w:type="spellStart"/>
      <w:r w:rsidRPr="00634F02">
        <w:rPr>
          <w:rFonts w:ascii="Calibri" w:hAnsi="Calibri"/>
          <w:sz w:val="22"/>
          <w:szCs w:val="22"/>
          <w:lang w:bidi="en-US"/>
        </w:rPr>
        <w:t>DoN</w:t>
      </w:r>
      <w:proofErr w:type="spellEnd"/>
      <w:r w:rsidRPr="00634F02">
        <w:rPr>
          <w:rFonts w:ascii="Calibri" w:hAnsi="Calibri"/>
          <w:sz w:val="22"/>
          <w:szCs w:val="22"/>
          <w:lang w:bidi="en-US"/>
        </w:rPr>
        <w:t xml:space="preserve"> 19120215-CL</w:t>
      </w:r>
      <w:r w:rsidRPr="00634F02">
        <w:rPr>
          <w:rFonts w:ascii="Calibri" w:hAnsi="Calibri"/>
          <w:sz w:val="22"/>
          <w:szCs w:val="22"/>
        </w:rPr>
        <w:t xml:space="preserve"> filed by Advocate Healthcare of East Boston, LLC.</w:t>
      </w:r>
      <w:r w:rsidRPr="00634F02">
        <w:rPr>
          <w:rFonts w:ascii="Calibri" w:hAnsi="Calibri"/>
          <w:sz w:val="22"/>
          <w:szCs w:val="22"/>
          <w:lang w:bidi="en-US"/>
        </w:rPr>
        <w:t>, located at 111 Orient Ave., East Boston.  There are no additional gross square feet or changes in scope requested. The approval, at the above location, is for an increase in the capital expenditure of the project related to circumstances that could not have been reasonably foreseen. The total approved capital expenditure is now increased to $17,496,500.00 (May 2021 Dollars) and the total approved CHI is $174,965.</w:t>
      </w:r>
    </w:p>
    <w:p w:rsidR="00F07BCB" w:rsidRPr="00634F02" w:rsidRDefault="00F07BCB" w:rsidP="00F07BCB">
      <w:pPr>
        <w:rPr>
          <w:rFonts w:ascii="Calibri" w:hAnsi="Calibri"/>
          <w:sz w:val="22"/>
          <w:szCs w:val="22"/>
        </w:rPr>
      </w:pPr>
    </w:p>
    <w:p w:rsidR="00F07BCB" w:rsidRPr="00634F02" w:rsidRDefault="00F07BCB" w:rsidP="00F07BCB">
      <w:pPr>
        <w:rPr>
          <w:rFonts w:ascii="Calibri" w:hAnsi="Calibri"/>
          <w:sz w:val="22"/>
          <w:szCs w:val="22"/>
        </w:rPr>
      </w:pPr>
      <w:r w:rsidRPr="00634F02">
        <w:rPr>
          <w:rFonts w:ascii="Calibri" w:hAnsi="Calibri"/>
          <w:sz w:val="22"/>
          <w:szCs w:val="22"/>
        </w:rPr>
        <w:t xml:space="preserve">This Notice of Final Action incorporates by reference the Memoranda concerning this Application and is subject to the conditions set forth therein. </w:t>
      </w:r>
    </w:p>
    <w:p w:rsidR="00F07BCB" w:rsidRPr="00634F02" w:rsidRDefault="00F07BCB" w:rsidP="00F07BCB">
      <w:pPr>
        <w:rPr>
          <w:rFonts w:ascii="Calibri" w:hAnsi="Calibri"/>
          <w:sz w:val="22"/>
          <w:szCs w:val="22"/>
        </w:rPr>
      </w:pPr>
    </w:p>
    <w:p w:rsidR="00F07BCB" w:rsidRPr="00634F02" w:rsidRDefault="00F07BCB" w:rsidP="00F07BCB">
      <w:pPr>
        <w:rPr>
          <w:rFonts w:ascii="Calibri" w:hAnsi="Calibri"/>
          <w:sz w:val="22"/>
          <w:szCs w:val="22"/>
        </w:rPr>
      </w:pPr>
      <w:r w:rsidRPr="00634F02">
        <w:rPr>
          <w:rFonts w:ascii="Calibri" w:hAnsi="Calibri"/>
          <w:sz w:val="22"/>
          <w:szCs w:val="22"/>
        </w:rPr>
        <w:t>In compliance with the provisions of 105 CMR 100.310 A (2) and (11) the Holder shall submit an</w:t>
      </w:r>
    </w:p>
    <w:p w:rsidR="00F07BCB" w:rsidRPr="00634F02" w:rsidRDefault="00F07BCB" w:rsidP="00F07BCB">
      <w:pPr>
        <w:rPr>
          <w:rFonts w:ascii="Calibri" w:hAnsi="Calibri"/>
          <w:sz w:val="22"/>
          <w:szCs w:val="22"/>
        </w:rPr>
      </w:pPr>
      <w:r w:rsidRPr="00634F02">
        <w:rPr>
          <w:rFonts w:ascii="Calibri" w:hAnsi="Calibri"/>
          <w:sz w:val="22"/>
          <w:szCs w:val="22"/>
        </w:rPr>
        <w:t xml:space="preserve">Acknowledgment of receipt to the Department (attached) </w:t>
      </w:r>
      <w:proofErr w:type="gramStart"/>
      <w:r w:rsidRPr="00634F02">
        <w:rPr>
          <w:rFonts w:ascii="Calibri" w:hAnsi="Calibri"/>
          <w:sz w:val="22"/>
          <w:szCs w:val="22"/>
        </w:rPr>
        <w:t>and also</w:t>
      </w:r>
      <w:proofErr w:type="gramEnd"/>
      <w:r w:rsidRPr="00634F02">
        <w:rPr>
          <w:rFonts w:ascii="Calibri" w:hAnsi="Calibri"/>
          <w:sz w:val="22"/>
          <w:szCs w:val="22"/>
        </w:rPr>
        <w:t xml:space="preserve"> include a written attestation of participation or intent to participate in </w:t>
      </w:r>
      <w:proofErr w:type="spellStart"/>
      <w:r w:rsidRPr="00634F02">
        <w:rPr>
          <w:rFonts w:ascii="Calibri" w:hAnsi="Calibri"/>
          <w:sz w:val="22"/>
          <w:szCs w:val="22"/>
        </w:rPr>
        <w:t>MassHealth</w:t>
      </w:r>
      <w:proofErr w:type="spellEnd"/>
      <w:r w:rsidRPr="00634F02">
        <w:rPr>
          <w:rFonts w:ascii="Calibri" w:hAnsi="Calibri"/>
          <w:sz w:val="22"/>
          <w:szCs w:val="22"/>
        </w:rPr>
        <w:t>.</w:t>
      </w:r>
    </w:p>
    <w:p w:rsidR="00F07BCB" w:rsidRPr="00634F02" w:rsidRDefault="00F07BCB" w:rsidP="00F07BCB">
      <w:pPr>
        <w:rPr>
          <w:rFonts w:ascii="Calibri" w:hAnsi="Calibri"/>
          <w:sz w:val="22"/>
          <w:szCs w:val="22"/>
        </w:rPr>
      </w:pPr>
    </w:p>
    <w:p w:rsidR="00F07BCB" w:rsidRPr="00634F02" w:rsidRDefault="00F07BCB" w:rsidP="00F07BCB">
      <w:pPr>
        <w:rPr>
          <w:rFonts w:ascii="Calibri" w:hAnsi="Calibri"/>
          <w:sz w:val="22"/>
          <w:szCs w:val="22"/>
        </w:rPr>
      </w:pPr>
      <w:r w:rsidRPr="00634F02">
        <w:rPr>
          <w:rFonts w:ascii="Calibri" w:hAnsi="Calibri"/>
          <w:sz w:val="22"/>
          <w:szCs w:val="22"/>
        </w:rPr>
        <w:t>Sincerely,</w:t>
      </w:r>
    </w:p>
    <w:p w:rsidR="003116E5" w:rsidRDefault="003116E5" w:rsidP="00F07BCB">
      <w:pPr>
        <w:rPr>
          <w:rFonts w:ascii="Calibri" w:hAnsi="Calibri"/>
          <w:sz w:val="22"/>
          <w:szCs w:val="22"/>
        </w:rPr>
      </w:pPr>
    </w:p>
    <w:p w:rsidR="00F07BCB" w:rsidRDefault="00F07BCB" w:rsidP="00F07BCB">
      <w:pPr>
        <w:rPr>
          <w:rFonts w:ascii="Calibri" w:hAnsi="Calibri"/>
          <w:sz w:val="22"/>
          <w:szCs w:val="22"/>
        </w:rPr>
      </w:pPr>
      <w:r w:rsidRPr="00634F02">
        <w:rPr>
          <w:rFonts w:ascii="Calibri" w:hAnsi="Calibri"/>
          <w:sz w:val="22"/>
          <w:szCs w:val="22"/>
        </w:rPr>
        <w:t>Margret R. Cooke</w:t>
      </w:r>
    </w:p>
    <w:p w:rsidR="003116E5" w:rsidRPr="00634F02" w:rsidRDefault="003116E5" w:rsidP="00F07BCB">
      <w:pPr>
        <w:rPr>
          <w:rFonts w:ascii="Calibri" w:hAnsi="Calibri"/>
          <w:sz w:val="22"/>
          <w:szCs w:val="22"/>
        </w:rPr>
      </w:pPr>
      <w:r>
        <w:rPr>
          <w:rFonts w:ascii="Calibri" w:hAnsi="Calibri"/>
          <w:sz w:val="22"/>
          <w:szCs w:val="22"/>
        </w:rPr>
        <w:t>&lt;signature on file&gt;</w:t>
      </w:r>
    </w:p>
    <w:p w:rsidR="00F07BCB" w:rsidRPr="00634F02" w:rsidRDefault="00F07BCB" w:rsidP="00F07BCB">
      <w:pPr>
        <w:rPr>
          <w:rFonts w:ascii="Calibri" w:hAnsi="Calibri"/>
          <w:sz w:val="22"/>
          <w:szCs w:val="22"/>
        </w:rPr>
      </w:pPr>
      <w:r w:rsidRPr="00634F02">
        <w:rPr>
          <w:rFonts w:ascii="Calibri" w:hAnsi="Calibri"/>
          <w:sz w:val="22"/>
          <w:szCs w:val="22"/>
        </w:rPr>
        <w:t>Acting Commissioner</w:t>
      </w:r>
    </w:p>
    <w:p w:rsidR="00F07BCB" w:rsidRPr="00634F02" w:rsidRDefault="00F07BCB" w:rsidP="00F07BCB">
      <w:pPr>
        <w:rPr>
          <w:rFonts w:ascii="Garamond" w:hAnsi="Garamond"/>
          <w:sz w:val="22"/>
          <w:szCs w:val="22"/>
        </w:rPr>
      </w:pPr>
    </w:p>
    <w:p w:rsidR="00F07BCB" w:rsidRPr="00634F02" w:rsidRDefault="00F07BCB" w:rsidP="00F07BCB">
      <w:pPr>
        <w:rPr>
          <w:rFonts w:ascii="Garamond" w:hAnsi="Garamond"/>
          <w:sz w:val="22"/>
          <w:szCs w:val="22"/>
        </w:rPr>
      </w:pPr>
    </w:p>
    <w:p w:rsidR="00C93EC7" w:rsidRDefault="00F07BCB" w:rsidP="00F07BCB">
      <w:pPr>
        <w:rPr>
          <w:rFonts w:ascii="Garamond" w:hAnsi="Garamond"/>
          <w:sz w:val="22"/>
          <w:szCs w:val="22"/>
        </w:rPr>
      </w:pPr>
      <w:r w:rsidRPr="00634F02">
        <w:rPr>
          <w:rFonts w:ascii="Garamond" w:hAnsi="Garamond"/>
          <w:sz w:val="22"/>
          <w:szCs w:val="22"/>
        </w:rPr>
        <w:lastRenderedPageBreak/>
        <w:t>cc:</w:t>
      </w:r>
      <w:r w:rsidR="00C93EC7">
        <w:rPr>
          <w:rFonts w:ascii="Garamond" w:hAnsi="Garamond"/>
          <w:sz w:val="22"/>
          <w:szCs w:val="22"/>
        </w:rPr>
        <w:t xml:space="preserve"> </w:t>
      </w:r>
    </w:p>
    <w:p w:rsidR="00F07BCB" w:rsidRPr="00634F02" w:rsidRDefault="00F07BCB" w:rsidP="00F07BCB">
      <w:pPr>
        <w:rPr>
          <w:rFonts w:ascii="Calibri" w:hAnsi="Calibri"/>
          <w:sz w:val="22"/>
          <w:szCs w:val="22"/>
        </w:rPr>
      </w:pPr>
      <w:r w:rsidRPr="00634F02">
        <w:rPr>
          <w:rFonts w:ascii="Calibri" w:hAnsi="Calibri"/>
          <w:sz w:val="22"/>
          <w:szCs w:val="22"/>
        </w:rPr>
        <w:t>Elizabeth Kelley, Bureau of Health Care Safety and Quality</w:t>
      </w:r>
    </w:p>
    <w:p w:rsidR="00F07BCB" w:rsidRPr="00634F02" w:rsidRDefault="00F07BCB" w:rsidP="00C93EC7">
      <w:pPr>
        <w:rPr>
          <w:rFonts w:ascii="Calibri" w:hAnsi="Calibri"/>
          <w:sz w:val="22"/>
          <w:szCs w:val="22"/>
        </w:rPr>
      </w:pPr>
      <w:r w:rsidRPr="00634F02">
        <w:rPr>
          <w:rFonts w:ascii="Calibri" w:hAnsi="Calibri"/>
          <w:sz w:val="22"/>
          <w:szCs w:val="22"/>
        </w:rPr>
        <w:t xml:space="preserve">Sherman </w:t>
      </w:r>
      <w:proofErr w:type="spellStart"/>
      <w:r w:rsidRPr="00634F02">
        <w:rPr>
          <w:rFonts w:ascii="Calibri" w:hAnsi="Calibri"/>
          <w:sz w:val="22"/>
          <w:szCs w:val="22"/>
        </w:rPr>
        <w:t>Lohnes</w:t>
      </w:r>
      <w:proofErr w:type="spellEnd"/>
      <w:r w:rsidRPr="00634F02">
        <w:rPr>
          <w:rFonts w:ascii="Calibri" w:hAnsi="Calibri"/>
          <w:sz w:val="22"/>
          <w:szCs w:val="22"/>
        </w:rPr>
        <w:t>, Division of Health Care Facility Licensure and Certification</w:t>
      </w:r>
    </w:p>
    <w:p w:rsidR="00F07BCB" w:rsidRPr="00634F02" w:rsidRDefault="00F07BCB" w:rsidP="00C93EC7">
      <w:pPr>
        <w:rPr>
          <w:rFonts w:ascii="Calibri" w:hAnsi="Calibri"/>
          <w:sz w:val="22"/>
          <w:szCs w:val="22"/>
        </w:rPr>
      </w:pPr>
      <w:r w:rsidRPr="00634F02">
        <w:rPr>
          <w:rFonts w:ascii="Calibri" w:hAnsi="Calibri"/>
          <w:sz w:val="22"/>
          <w:szCs w:val="22"/>
        </w:rPr>
        <w:t>Daniel Gent, Division of Health Care Facility Licensure and Certification</w:t>
      </w:r>
    </w:p>
    <w:p w:rsidR="00F07BCB" w:rsidRPr="00634F02" w:rsidRDefault="00F07BCB" w:rsidP="00C93EC7">
      <w:pPr>
        <w:rPr>
          <w:rFonts w:ascii="Calibri" w:hAnsi="Calibri"/>
          <w:sz w:val="22"/>
          <w:szCs w:val="22"/>
        </w:rPr>
      </w:pPr>
      <w:r w:rsidRPr="00634F02">
        <w:rPr>
          <w:rFonts w:ascii="Calibri" w:hAnsi="Calibri"/>
          <w:sz w:val="22"/>
          <w:szCs w:val="22"/>
        </w:rPr>
        <w:t>Rebecca Rodman, General Counsel’s Office</w:t>
      </w:r>
    </w:p>
    <w:p w:rsidR="00F07BCB" w:rsidRPr="00634F02" w:rsidRDefault="00F07BCB" w:rsidP="00C93EC7">
      <w:pPr>
        <w:rPr>
          <w:rFonts w:ascii="Calibri" w:hAnsi="Calibri"/>
          <w:sz w:val="22"/>
          <w:szCs w:val="22"/>
        </w:rPr>
      </w:pPr>
      <w:r w:rsidRPr="00634F02">
        <w:rPr>
          <w:rFonts w:ascii="Calibri" w:hAnsi="Calibri"/>
          <w:sz w:val="22"/>
          <w:szCs w:val="22"/>
        </w:rPr>
        <w:t>Suzanne Barry, Center for Health Information Analysis</w:t>
      </w:r>
    </w:p>
    <w:p w:rsidR="00F07BCB" w:rsidRPr="00634F02" w:rsidRDefault="00F07BCB" w:rsidP="00C93EC7">
      <w:pPr>
        <w:rPr>
          <w:rFonts w:ascii="Calibri" w:hAnsi="Calibri"/>
          <w:sz w:val="22"/>
          <w:szCs w:val="22"/>
        </w:rPr>
      </w:pPr>
      <w:r w:rsidRPr="00634F02">
        <w:rPr>
          <w:rFonts w:ascii="Calibri" w:hAnsi="Calibri"/>
          <w:sz w:val="22"/>
          <w:szCs w:val="22"/>
        </w:rPr>
        <w:t>Samuel Louis, Office of Health Equity</w:t>
      </w:r>
    </w:p>
    <w:p w:rsidR="00F07BCB" w:rsidRPr="00634F02" w:rsidRDefault="00F07BCB" w:rsidP="00C93EC7">
      <w:pPr>
        <w:rPr>
          <w:rFonts w:ascii="Calibri" w:hAnsi="Calibri"/>
          <w:sz w:val="22"/>
          <w:szCs w:val="22"/>
        </w:rPr>
      </w:pPr>
      <w:r w:rsidRPr="00634F02">
        <w:rPr>
          <w:rFonts w:ascii="Calibri" w:hAnsi="Calibri"/>
          <w:sz w:val="22"/>
          <w:szCs w:val="22"/>
        </w:rPr>
        <w:t xml:space="preserve">Pavel </w:t>
      </w:r>
      <w:proofErr w:type="spellStart"/>
      <w:r w:rsidRPr="00634F02">
        <w:rPr>
          <w:rFonts w:ascii="Calibri" w:hAnsi="Calibri"/>
          <w:sz w:val="22"/>
          <w:szCs w:val="22"/>
        </w:rPr>
        <w:t>Terpelets</w:t>
      </w:r>
      <w:proofErr w:type="spellEnd"/>
      <w:r w:rsidRPr="00634F02">
        <w:rPr>
          <w:rFonts w:ascii="Calibri" w:hAnsi="Calibri"/>
          <w:sz w:val="22"/>
          <w:szCs w:val="22"/>
        </w:rPr>
        <w:t xml:space="preserve">, Deputy Director of Institutional Programs OLTSS, </w:t>
      </w:r>
      <w:proofErr w:type="spellStart"/>
      <w:r w:rsidRPr="00634F02">
        <w:rPr>
          <w:rFonts w:ascii="Calibri" w:hAnsi="Calibri"/>
          <w:sz w:val="22"/>
          <w:szCs w:val="22"/>
        </w:rPr>
        <w:t>MassHealth</w:t>
      </w:r>
      <w:proofErr w:type="spellEnd"/>
    </w:p>
    <w:p w:rsidR="00F07BCB" w:rsidRPr="00634F02" w:rsidRDefault="00F07BCB" w:rsidP="00C93EC7">
      <w:pPr>
        <w:rPr>
          <w:rFonts w:ascii="Calibri" w:hAnsi="Calibri"/>
          <w:sz w:val="22"/>
          <w:szCs w:val="22"/>
        </w:rPr>
      </w:pPr>
      <w:r w:rsidRPr="00634F02">
        <w:rPr>
          <w:rFonts w:ascii="Calibri" w:hAnsi="Calibri"/>
          <w:sz w:val="22"/>
          <w:szCs w:val="22"/>
        </w:rPr>
        <w:t>Katherine Mills, Health Policy Commission</w:t>
      </w:r>
    </w:p>
    <w:p w:rsidR="00F07BCB" w:rsidRPr="00634F02" w:rsidRDefault="00F07BCB" w:rsidP="00C93EC7">
      <w:pPr>
        <w:rPr>
          <w:rFonts w:ascii="Calibri" w:hAnsi="Calibri"/>
          <w:sz w:val="22"/>
          <w:szCs w:val="22"/>
        </w:rPr>
      </w:pPr>
      <w:r w:rsidRPr="00634F02">
        <w:rPr>
          <w:rFonts w:ascii="Calibri" w:hAnsi="Calibri"/>
          <w:sz w:val="22"/>
          <w:szCs w:val="22"/>
        </w:rPr>
        <w:t>Eric Gold, Attorney General’s Office</w:t>
      </w:r>
    </w:p>
    <w:p w:rsidR="00F07BCB" w:rsidRPr="00634F02" w:rsidRDefault="00F07BCB" w:rsidP="00C93EC7">
      <w:pPr>
        <w:rPr>
          <w:rFonts w:ascii="Calibri" w:hAnsi="Calibri"/>
          <w:sz w:val="22"/>
          <w:szCs w:val="22"/>
        </w:rPr>
      </w:pPr>
      <w:r w:rsidRPr="00634F02">
        <w:rPr>
          <w:rFonts w:ascii="Calibri" w:hAnsi="Calibri"/>
          <w:sz w:val="22"/>
          <w:szCs w:val="22"/>
        </w:rPr>
        <w:t>Elizabeth Chen, Secretary, Executive Office of Elder Affairs</w:t>
      </w:r>
    </w:p>
    <w:p w:rsidR="00F07BCB" w:rsidRPr="00634F02" w:rsidRDefault="00F07BCB" w:rsidP="00C93EC7">
      <w:pPr>
        <w:rPr>
          <w:rFonts w:ascii="Calibri" w:hAnsi="Calibri"/>
          <w:sz w:val="22"/>
          <w:szCs w:val="22"/>
        </w:rPr>
      </w:pPr>
      <w:r w:rsidRPr="00634F02">
        <w:rPr>
          <w:rFonts w:ascii="Calibri" w:hAnsi="Calibri"/>
          <w:sz w:val="22"/>
          <w:szCs w:val="22"/>
        </w:rPr>
        <w:t xml:space="preserve">Elizabeth </w:t>
      </w:r>
      <w:proofErr w:type="spellStart"/>
      <w:r w:rsidRPr="00634F02">
        <w:rPr>
          <w:rFonts w:ascii="Calibri" w:hAnsi="Calibri"/>
          <w:sz w:val="22"/>
          <w:szCs w:val="22"/>
        </w:rPr>
        <w:t>Maffei</w:t>
      </w:r>
      <w:proofErr w:type="spellEnd"/>
      <w:r w:rsidRPr="00634F02">
        <w:rPr>
          <w:rFonts w:ascii="Calibri" w:hAnsi="Calibri"/>
          <w:sz w:val="22"/>
          <w:szCs w:val="22"/>
        </w:rPr>
        <w:t>, Division of Community Health Planning and Engagement</w:t>
      </w:r>
    </w:p>
    <w:p w:rsidR="007570E1" w:rsidRDefault="007570E1"/>
    <w:sectPr w:rsidR="00757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CB"/>
    <w:rsid w:val="003116E5"/>
    <w:rsid w:val="00352B8D"/>
    <w:rsid w:val="007570E1"/>
    <w:rsid w:val="00816BFA"/>
    <w:rsid w:val="009503DA"/>
    <w:rsid w:val="00C47EEB"/>
    <w:rsid w:val="00C93EC7"/>
    <w:rsid w:val="00F0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D32A1-8BC3-451C-B1AD-E58EAEE9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07BC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F07BCB"/>
    <w:pPr>
      <w:framePr w:w="6927" w:hSpace="187" w:wrap="notBeside" w:vAnchor="text" w:hAnchor="page" w:x="3594" w:y="1"/>
      <w:jc w:val="center"/>
    </w:pPr>
    <w:rPr>
      <w:rFonts w:ascii="Arial" w:hAnsi="Arial"/>
      <w:sz w:val="28"/>
    </w:rPr>
  </w:style>
  <w:style w:type="paragraph" w:customStyle="1" w:styleId="Weld">
    <w:name w:val="Weld"/>
    <w:basedOn w:val="Normal"/>
    <w:rsid w:val="00F07BCB"/>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F07BCB"/>
    <w:pPr>
      <w:framePr w:hSpace="187" w:wrap="notBeside" w:vAnchor="text" w:hAnchor="page" w:x="546" w:y="141"/>
      <w:spacing w:after="120"/>
      <w:jc w:val="center"/>
    </w:pPr>
    <w:rPr>
      <w:rFonts w:ascii="Arial Rounded MT Bold" w:hAnsi="Arial Rounded MT Bold"/>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7</cp:revision>
  <dcterms:created xsi:type="dcterms:W3CDTF">2021-08-09T17:59:00Z</dcterms:created>
  <dcterms:modified xsi:type="dcterms:W3CDTF">2021-08-09T19:46:00Z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