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E17" w:rsidRDefault="00201E17" w:rsidP="00201E17">
      <w:pPr>
        <w:pStyle w:val="BodyText"/>
        <w:ind w:left="26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 wp14:anchorId="43C68ACF" wp14:editId="32C8054F">
            <wp:extent cx="898573" cy="1064418"/>
            <wp:effectExtent l="0" t="0" r="0" b="2540"/>
            <wp:docPr id="1" name="image1.pn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73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E17" w:rsidRDefault="00201E17" w:rsidP="00201E17">
      <w:pPr>
        <w:pStyle w:val="BodyText"/>
        <w:spacing w:before="10"/>
        <w:rPr>
          <w:sz w:val="26"/>
        </w:rPr>
      </w:pPr>
    </w:p>
    <w:p w:rsidR="00201E17" w:rsidRDefault="00201E17" w:rsidP="00201E17">
      <w:pPr>
        <w:ind w:left="89" w:right="2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 D. BAKER</w:t>
      </w:r>
    </w:p>
    <w:p w:rsidR="00201E17" w:rsidRDefault="00201E17" w:rsidP="00201E17">
      <w:pPr>
        <w:spacing w:before="2"/>
        <w:ind w:left="84" w:right="2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Governor</w:t>
      </w:r>
    </w:p>
    <w:p w:rsidR="00201E17" w:rsidRDefault="00201E17" w:rsidP="00201E17">
      <w:pPr>
        <w:spacing w:before="119"/>
        <w:ind w:left="86" w:right="21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 E.</w:t>
      </w:r>
      <w:r>
        <w:rPr>
          <w:rFonts w:ascii="Arial Rounded MT Bold"/>
          <w:spacing w:val="-5"/>
          <w:sz w:val="16"/>
        </w:rPr>
        <w:t xml:space="preserve"> </w:t>
      </w:r>
      <w:r>
        <w:rPr>
          <w:rFonts w:ascii="Arial Rounded MT Bold"/>
          <w:sz w:val="16"/>
        </w:rPr>
        <w:t>POLITO</w:t>
      </w:r>
    </w:p>
    <w:p w:rsidR="00201E17" w:rsidRDefault="00201E17" w:rsidP="00201E17">
      <w:pPr>
        <w:spacing w:before="2"/>
        <w:ind w:left="85" w:right="21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5"/>
          <w:sz w:val="14"/>
        </w:rPr>
        <w:t xml:space="preserve"> </w:t>
      </w:r>
      <w:r>
        <w:rPr>
          <w:rFonts w:ascii="Arial Rounded MT Bold"/>
          <w:sz w:val="14"/>
        </w:rPr>
        <w:t>Governor</w:t>
      </w:r>
    </w:p>
    <w:p w:rsidR="00201E17" w:rsidRDefault="00201E17" w:rsidP="00201E17">
      <w:pPr>
        <w:spacing w:before="148" w:line="414" w:lineRule="exact"/>
        <w:ind w:left="89" w:right="1733"/>
        <w:jc w:val="center"/>
        <w:rPr>
          <w:rFonts w:ascii="Arial"/>
          <w:sz w:val="36"/>
        </w:rPr>
      </w:pPr>
      <w:r>
        <w:br w:type="column"/>
      </w:r>
      <w:r>
        <w:rPr>
          <w:rFonts w:ascii="Arial"/>
          <w:sz w:val="36"/>
        </w:rPr>
        <w:t>The Commonwealth of Massachusetts</w:t>
      </w:r>
    </w:p>
    <w:p w:rsidR="00201E17" w:rsidRDefault="00201E17" w:rsidP="00201E17">
      <w:pPr>
        <w:pStyle w:val="Heading1"/>
        <w:ind w:right="1733"/>
      </w:pPr>
      <w:r>
        <w:t>Executive Office of Health and Human Services Department of Public Health</w:t>
      </w:r>
    </w:p>
    <w:p w:rsidR="00201E17" w:rsidRDefault="00201E17" w:rsidP="00201E17">
      <w:pPr>
        <w:spacing w:before="2"/>
        <w:ind w:left="89" w:right="1725"/>
        <w:jc w:val="center"/>
        <w:rPr>
          <w:rFonts w:ascii="Arial"/>
          <w:sz w:val="28"/>
        </w:rPr>
      </w:pPr>
      <w:r>
        <w:rPr>
          <w:rFonts w:ascii="Arial"/>
          <w:sz w:val="28"/>
        </w:rPr>
        <w:t>250 Washington Street, Boston, MA 02108-4619</w:t>
      </w:r>
    </w:p>
    <w:p w:rsidR="00201E17" w:rsidRDefault="00201E17" w:rsidP="00201E17">
      <w:pPr>
        <w:pStyle w:val="BodyText"/>
        <w:spacing w:before="8"/>
        <w:rPr>
          <w:rFonts w:ascii="Arial"/>
          <w:sz w:val="39"/>
        </w:rPr>
      </w:pPr>
    </w:p>
    <w:p w:rsidR="00201E17" w:rsidRDefault="00201E17" w:rsidP="00201E17">
      <w:pPr>
        <w:ind w:left="5365" w:right="922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MARYLOU SUDDERS</w:t>
      </w:r>
    </w:p>
    <w:p w:rsidR="00201E17" w:rsidRDefault="00201E17" w:rsidP="00201E17">
      <w:pPr>
        <w:spacing w:before="2"/>
        <w:ind w:left="5364" w:right="925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Secretary</w:t>
      </w:r>
    </w:p>
    <w:p w:rsidR="00201E17" w:rsidRDefault="00201E17" w:rsidP="00201E17">
      <w:pPr>
        <w:spacing w:before="119"/>
        <w:ind w:left="5365" w:right="925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 R. COOKE</w:t>
      </w:r>
    </w:p>
    <w:p w:rsidR="00201E17" w:rsidRDefault="00201E17" w:rsidP="00201E17">
      <w:pPr>
        <w:spacing w:before="2"/>
        <w:ind w:left="5362" w:right="925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Acting Commissioner</w:t>
      </w:r>
    </w:p>
    <w:p w:rsidR="00201E17" w:rsidRDefault="00201E17" w:rsidP="00201E17">
      <w:pPr>
        <w:pStyle w:val="BodyText"/>
        <w:spacing w:before="10"/>
        <w:rPr>
          <w:rFonts w:ascii="Arial Rounded MT Bold"/>
          <w:sz w:val="13"/>
        </w:rPr>
      </w:pPr>
    </w:p>
    <w:p w:rsidR="00201E17" w:rsidRDefault="00201E17" w:rsidP="00201E17">
      <w:pPr>
        <w:ind w:left="5362" w:right="925"/>
        <w:jc w:val="center"/>
        <w:rPr>
          <w:rFonts w:ascii="Arial"/>
          <w:b/>
          <w:sz w:val="14"/>
        </w:rPr>
      </w:pPr>
      <w:r>
        <w:rPr>
          <w:rFonts w:ascii="Arial"/>
          <w:b/>
          <w:sz w:val="14"/>
        </w:rPr>
        <w:t>Tel: 617-624-6000</w:t>
      </w:r>
    </w:p>
    <w:p w:rsidR="00201E17" w:rsidRDefault="00201E17" w:rsidP="00201E17">
      <w:pPr>
        <w:ind w:left="5362" w:right="925"/>
        <w:jc w:val="center"/>
        <w:rPr>
          <w:rFonts w:ascii="Arial"/>
          <w:b/>
          <w:sz w:val="14"/>
        </w:rPr>
      </w:pPr>
      <w:r>
        <w:fldChar w:fldCharType="begin"/>
      </w:r>
      <w:r w:rsidR="00D61586">
        <w:instrText xml:space="preserve">HYPERLINK "http://www.mass.gov/dph" \h </w:instrText>
      </w:r>
      <w:r>
        <w:fldChar w:fldCharType="separate"/>
      </w:r>
      <w:r w:rsidR="00D61586">
        <w:rPr>
          <w:rFonts w:ascii="Arial"/>
          <w:b/>
          <w:sz w:val="14"/>
        </w:rPr>
        <w:t>Massachusetts Department of Public Health website at www.mass.gov/dph</w:t>
      </w:r>
      <w:r>
        <w:rPr>
          <w:rFonts w:ascii="Arial"/>
          <w:b/>
          <w:sz w:val="14"/>
        </w:rPr>
        <w:fldChar w:fldCharType="end"/>
      </w:r>
      <w:bookmarkStart w:id="0" w:name="_GoBack"/>
      <w:bookmarkEnd w:id="0"/>
    </w:p>
    <w:p w:rsidR="00201E17" w:rsidRDefault="00201E17" w:rsidP="00201E17">
      <w:pPr>
        <w:jc w:val="center"/>
        <w:rPr>
          <w:rFonts w:ascii="Arial"/>
          <w:sz w:val="14"/>
        </w:rPr>
        <w:sectPr w:rsidR="00201E17" w:rsidSect="00201E17">
          <w:pgSz w:w="12240" w:h="15840"/>
          <w:pgMar w:top="560" w:right="1080" w:bottom="280" w:left="700" w:header="720" w:footer="720" w:gutter="0"/>
          <w:cols w:num="2" w:space="720" w:equalWidth="0">
            <w:col w:w="1750" w:space="725"/>
            <w:col w:w="7985"/>
          </w:cols>
        </w:sectPr>
      </w:pPr>
    </w:p>
    <w:p w:rsidR="00201E17" w:rsidRDefault="00201E17" w:rsidP="00201E17">
      <w:pPr>
        <w:pStyle w:val="BodyText"/>
        <w:rPr>
          <w:rFonts w:ascii="Arial"/>
          <w:b/>
          <w:sz w:val="20"/>
        </w:rPr>
      </w:pPr>
    </w:p>
    <w:p w:rsidR="00201E17" w:rsidRDefault="00201E17" w:rsidP="00201E17">
      <w:pPr>
        <w:pStyle w:val="BodyText"/>
        <w:spacing w:before="2"/>
        <w:rPr>
          <w:rFonts w:ascii="Arial"/>
          <w:b/>
          <w:sz w:val="22"/>
        </w:rPr>
      </w:pPr>
    </w:p>
    <w:p w:rsidR="00201E17" w:rsidRDefault="00201E17" w:rsidP="00201E17">
      <w:pPr>
        <w:pStyle w:val="BodyText"/>
        <w:spacing w:line="480" w:lineRule="auto"/>
        <w:ind w:left="380" w:right="8147"/>
      </w:pPr>
      <w:r>
        <w:t>November 12, 2021 VIA electronic</w:t>
      </w:r>
      <w:r>
        <w:rPr>
          <w:spacing w:val="-5"/>
        </w:rPr>
        <w:t xml:space="preserve"> </w:t>
      </w:r>
      <w:r>
        <w:rPr>
          <w:spacing w:val="-4"/>
        </w:rPr>
        <w:t>mail</w:t>
      </w:r>
    </w:p>
    <w:p w:rsidR="00201E17" w:rsidRDefault="00201E17" w:rsidP="00201E17">
      <w:pPr>
        <w:pStyle w:val="BodyText"/>
        <w:spacing w:before="1"/>
        <w:ind w:left="380" w:right="7498"/>
      </w:pPr>
      <w:r>
        <w:t xml:space="preserve">Emily B. </w:t>
      </w:r>
      <w:proofErr w:type="spellStart"/>
      <w:r>
        <w:t>Kretchmer</w:t>
      </w:r>
      <w:proofErr w:type="spellEnd"/>
      <w:r>
        <w:t xml:space="preserve">, Esq. Krokidas &amp; Bluestein </w:t>
      </w:r>
      <w:r>
        <w:rPr>
          <w:spacing w:val="-6"/>
        </w:rPr>
        <w:t xml:space="preserve">LLP </w:t>
      </w:r>
      <w:r>
        <w:t>600 Atlantic</w:t>
      </w:r>
      <w:r>
        <w:rPr>
          <w:spacing w:val="-1"/>
        </w:rPr>
        <w:t xml:space="preserve"> </w:t>
      </w:r>
      <w:r>
        <w:t>Avenue</w:t>
      </w:r>
    </w:p>
    <w:p w:rsidR="00201E17" w:rsidRDefault="00201E17" w:rsidP="00201E17">
      <w:pPr>
        <w:pStyle w:val="BodyText"/>
        <w:ind w:left="380"/>
      </w:pPr>
      <w:r>
        <w:t>Boston, MA 02210</w:t>
      </w:r>
    </w:p>
    <w:p w:rsidR="00201E17" w:rsidRDefault="00201E17" w:rsidP="00201E17">
      <w:pPr>
        <w:pStyle w:val="BodyText"/>
      </w:pPr>
    </w:p>
    <w:p w:rsidR="00201E17" w:rsidRDefault="00201E17" w:rsidP="00201E17">
      <w:pPr>
        <w:pStyle w:val="BodyText"/>
        <w:ind w:left="380"/>
      </w:pPr>
      <w:r>
        <w:t>Ema</w:t>
      </w:r>
      <w:hyperlink r:id="rId6">
        <w:r>
          <w:t>il: ekretchmer@kb-law.com</w:t>
        </w:r>
      </w:hyperlink>
    </w:p>
    <w:p w:rsidR="00201E17" w:rsidRDefault="00201E17" w:rsidP="00201E17">
      <w:pPr>
        <w:pStyle w:val="BodyText"/>
        <w:rPr>
          <w:sz w:val="26"/>
        </w:rPr>
      </w:pPr>
    </w:p>
    <w:p w:rsidR="00201E17" w:rsidRDefault="00201E17" w:rsidP="00201E17">
      <w:pPr>
        <w:pStyle w:val="BodyText"/>
        <w:rPr>
          <w:sz w:val="22"/>
        </w:rPr>
      </w:pPr>
    </w:p>
    <w:p w:rsidR="00201E17" w:rsidRDefault="00201E17" w:rsidP="00201E17">
      <w:pPr>
        <w:pStyle w:val="BodyText"/>
        <w:ind w:left="380"/>
      </w:pPr>
      <w:r>
        <w:t>Notice of Final Action: Beth Israel Lahey Health</w:t>
      </w:r>
    </w:p>
    <w:p w:rsidR="00201E17" w:rsidRDefault="00201E17" w:rsidP="00201E17">
      <w:pPr>
        <w:pStyle w:val="BodyText"/>
        <w:spacing w:line="480" w:lineRule="auto"/>
        <w:ind w:left="380" w:right="3399" w:firstLine="2281"/>
      </w:pPr>
      <w:proofErr w:type="spellStart"/>
      <w:r>
        <w:t>DoN</w:t>
      </w:r>
      <w:proofErr w:type="spellEnd"/>
      <w:r>
        <w:t xml:space="preserve"> Application #: BILH-19092415-RE Dear Attorney </w:t>
      </w:r>
      <w:proofErr w:type="spellStart"/>
      <w:r>
        <w:t>Kretchmer</w:t>
      </w:r>
      <w:proofErr w:type="spellEnd"/>
      <w:r>
        <w:t>,</w:t>
      </w:r>
    </w:p>
    <w:p w:rsidR="00201E17" w:rsidRDefault="00201E17" w:rsidP="00201E17">
      <w:pPr>
        <w:pStyle w:val="BodyText"/>
        <w:spacing w:before="1"/>
        <w:ind w:left="380" w:right="68"/>
      </w:pPr>
      <w:r>
        <w:t xml:space="preserve">This shall serve as notification that, based on the information provided by the Applicant and staff analysis, and pursuant to M.G.L. c. 111, § 25C and the regulatory provisions of 105 CMR 100.000 et </w:t>
      </w:r>
      <w:proofErr w:type="spellStart"/>
      <w:r>
        <w:t>seq</w:t>
      </w:r>
      <w:proofErr w:type="spellEnd"/>
      <w:r>
        <w:t>, including 105 CMR 100.715, and 105 CMR 100.630, I hereby approve the application for Determination of Need (</w:t>
      </w:r>
      <w:proofErr w:type="spellStart"/>
      <w:r>
        <w:t>DoN</w:t>
      </w:r>
      <w:proofErr w:type="spellEnd"/>
      <w:r>
        <w:t>) filed by Beth Israel Lahey Health (Applicant) to expand CT services by one CT unit at Beth Israel Hospital’s West Campus located on the third floor radiology suite at 1 Deaconess Road, Boston, MA 02215. The capital expenditure for the Proposed Project is $4,795,388; the Community Health Initiatives (CHI) contribution is $239,769.40. This Notice of Final Action incorporates by reference the Memorandum concerning this Application and is subject to the conditions set forth therein.</w:t>
      </w:r>
    </w:p>
    <w:p w:rsidR="00201E17" w:rsidRDefault="00201E17" w:rsidP="00201E17">
      <w:pPr>
        <w:pStyle w:val="BodyText"/>
      </w:pPr>
    </w:p>
    <w:p w:rsidR="00201E17" w:rsidRDefault="00201E17" w:rsidP="00201E17">
      <w:pPr>
        <w:pStyle w:val="BodyText"/>
        <w:spacing w:before="1"/>
        <w:ind w:left="380"/>
      </w:pPr>
      <w:r>
        <w:t>This Notice of Final Action incorporates by reference the Amended Memorandum to the Commissioner reflecting certain suggested clarifications by the Applicant on page 10 that did not change the recommendation.</w:t>
      </w:r>
    </w:p>
    <w:p w:rsidR="00201E17" w:rsidRDefault="00201E17" w:rsidP="00201E17">
      <w:pPr>
        <w:pStyle w:val="BodyText"/>
      </w:pPr>
    </w:p>
    <w:p w:rsidR="00201E17" w:rsidRDefault="00201E17" w:rsidP="00201E17">
      <w:pPr>
        <w:pStyle w:val="BodyText"/>
        <w:ind w:left="380" w:right="648"/>
      </w:pPr>
      <w:r>
        <w:t xml:space="preserve">In compliance with the provisions of 105 CMR 100.310 A (2) and (11) the Holder shall submit an acknowledgment of receipt to the Department (attached) </w:t>
      </w:r>
      <w:proofErr w:type="gramStart"/>
      <w:r>
        <w:t>and also</w:t>
      </w:r>
      <w:proofErr w:type="gramEnd"/>
      <w:r>
        <w:t xml:space="preserve"> include a written attestation of participation or intent to participate in </w:t>
      </w:r>
      <w:proofErr w:type="spellStart"/>
      <w:r>
        <w:t>MassHealth</w:t>
      </w:r>
      <w:proofErr w:type="spellEnd"/>
      <w:r>
        <w:t>.</w:t>
      </w:r>
    </w:p>
    <w:p w:rsidR="00201E17" w:rsidRDefault="00201E17" w:rsidP="00201E17">
      <w:pPr>
        <w:sectPr w:rsidR="00201E17">
          <w:type w:val="continuous"/>
          <w:pgSz w:w="12240" w:h="15840"/>
          <w:pgMar w:top="560" w:right="1080" w:bottom="280" w:left="700" w:header="720" w:footer="720" w:gutter="0"/>
          <w:cols w:space="720"/>
        </w:sectPr>
      </w:pPr>
    </w:p>
    <w:p w:rsidR="00201E17" w:rsidRDefault="00201E17" w:rsidP="00201E17">
      <w:pPr>
        <w:pStyle w:val="BodyText"/>
        <w:spacing w:before="79"/>
        <w:ind w:left="380" w:right="68"/>
      </w:pPr>
      <w:r>
        <w:lastRenderedPageBreak/>
        <w:t>In compliance with the Holder’s obligation to contribute to the Statewide CHI Initiative, the Holder must submit a check for $23,017.86 to Health Resources in Action (the fiscal agent for the CHI Statewide Initiative).</w:t>
      </w:r>
    </w:p>
    <w:p w:rsidR="00201E17" w:rsidRDefault="00201E17" w:rsidP="00201E17">
      <w:pPr>
        <w:pStyle w:val="ListParagraph"/>
        <w:numPr>
          <w:ilvl w:val="0"/>
          <w:numId w:val="1"/>
        </w:numPr>
        <w:tabs>
          <w:tab w:val="left" w:pos="1101"/>
        </w:tabs>
        <w:ind w:right="808"/>
        <w:rPr>
          <w:sz w:val="24"/>
        </w:rPr>
      </w:pPr>
      <w:r>
        <w:rPr>
          <w:sz w:val="24"/>
        </w:rPr>
        <w:t xml:space="preserve">The Holder must submit the funds to </w:t>
      </w:r>
      <w:proofErr w:type="spellStart"/>
      <w:r>
        <w:rPr>
          <w:sz w:val="24"/>
        </w:rPr>
        <w:t>HRiA</w:t>
      </w:r>
      <w:proofErr w:type="spellEnd"/>
      <w:r>
        <w:rPr>
          <w:sz w:val="24"/>
        </w:rPr>
        <w:t xml:space="preserve"> within 30 days from the date of the Notice</w:t>
      </w:r>
      <w:r>
        <w:rPr>
          <w:spacing w:val="-12"/>
          <w:sz w:val="24"/>
        </w:rPr>
        <w:t xml:space="preserve"> </w:t>
      </w:r>
      <w:r>
        <w:rPr>
          <w:sz w:val="24"/>
        </w:rPr>
        <w:t>of Approval.</w:t>
      </w:r>
    </w:p>
    <w:p w:rsidR="00201E17" w:rsidRDefault="00201E17" w:rsidP="00201E17">
      <w:pPr>
        <w:pStyle w:val="ListParagraph"/>
        <w:numPr>
          <w:ilvl w:val="0"/>
          <w:numId w:val="1"/>
        </w:numPr>
        <w:tabs>
          <w:tab w:val="left" w:pos="1101"/>
        </w:tabs>
        <w:ind w:left="740" w:firstLine="0"/>
        <w:rPr>
          <w:sz w:val="24"/>
        </w:rPr>
      </w:pPr>
      <w:r>
        <w:rPr>
          <w:sz w:val="24"/>
        </w:rPr>
        <w:t>The Holder must promptly notify DPH (CHI contact staff) when the payment has been</w:t>
      </w:r>
      <w:r>
        <w:rPr>
          <w:spacing w:val="-18"/>
          <w:sz w:val="24"/>
        </w:rPr>
        <w:t xml:space="preserve"> </w:t>
      </w:r>
      <w:r>
        <w:rPr>
          <w:sz w:val="24"/>
        </w:rPr>
        <w:t>made. Payment should be sent</w:t>
      </w:r>
      <w:r>
        <w:rPr>
          <w:spacing w:val="-2"/>
          <w:sz w:val="24"/>
        </w:rPr>
        <w:t xml:space="preserve"> </w:t>
      </w:r>
      <w:r>
        <w:rPr>
          <w:sz w:val="24"/>
        </w:rPr>
        <w:t>to:</w:t>
      </w:r>
    </w:p>
    <w:p w:rsidR="00201E17" w:rsidRDefault="00201E17" w:rsidP="00201E17">
      <w:pPr>
        <w:pStyle w:val="BodyText"/>
        <w:ind w:left="1460" w:right="4994"/>
      </w:pPr>
      <w:r>
        <w:t>Health Resources in Action, Inc., (</w:t>
      </w:r>
      <w:proofErr w:type="spellStart"/>
      <w:r>
        <w:t>HRiA</w:t>
      </w:r>
      <w:proofErr w:type="spellEnd"/>
      <w:r>
        <w:t>) 2 Boylston Street, 4th Floor</w:t>
      </w:r>
    </w:p>
    <w:p w:rsidR="00201E17" w:rsidRDefault="00201E17" w:rsidP="00201E17">
      <w:pPr>
        <w:pStyle w:val="BodyText"/>
        <w:ind w:left="1460" w:right="7006"/>
      </w:pPr>
      <w:r>
        <w:t>Boston, MA 02116 Attn: Ms. Bora Toro</w:t>
      </w:r>
    </w:p>
    <w:p w:rsidR="00201E17" w:rsidRDefault="00201E17" w:rsidP="00201E17">
      <w:pPr>
        <w:pStyle w:val="BodyText"/>
        <w:rPr>
          <w:sz w:val="26"/>
        </w:rPr>
      </w:pPr>
    </w:p>
    <w:p w:rsidR="00201E17" w:rsidRDefault="00201E17" w:rsidP="00201E17">
      <w:pPr>
        <w:pStyle w:val="BodyText"/>
        <w:spacing w:before="1"/>
        <w:rPr>
          <w:sz w:val="22"/>
        </w:rPr>
      </w:pPr>
    </w:p>
    <w:p w:rsidR="00201E17" w:rsidRDefault="00201E17" w:rsidP="00201E17">
      <w:pPr>
        <w:pStyle w:val="BodyText"/>
        <w:ind w:left="380"/>
      </w:pPr>
      <w:r>
        <w:t>Sincerely,</w:t>
      </w:r>
    </w:p>
    <w:p w:rsidR="00201E17" w:rsidRDefault="00D80C03" w:rsidP="00201E17">
      <w:pPr>
        <w:pStyle w:val="BodyText"/>
        <w:spacing w:before="3"/>
        <w:rPr>
          <w:sz w:val="21"/>
        </w:rPr>
      </w:pPr>
      <w:r>
        <w:rPr>
          <w:noProof/>
          <w:lang w:bidi="ar-SA"/>
        </w:rPr>
        <w:t>&lt;signature on file&gt;</w:t>
      </w:r>
    </w:p>
    <w:p w:rsidR="00201E17" w:rsidRDefault="00201E17" w:rsidP="00201E17">
      <w:pPr>
        <w:pStyle w:val="BodyText"/>
        <w:spacing w:before="10"/>
        <w:rPr>
          <w:sz w:val="21"/>
        </w:rPr>
      </w:pPr>
    </w:p>
    <w:p w:rsidR="00201E17" w:rsidRDefault="00201E17" w:rsidP="00201E17">
      <w:pPr>
        <w:pStyle w:val="BodyText"/>
        <w:ind w:left="380"/>
      </w:pPr>
      <w:r>
        <w:t>Margret Cooke, Esq.</w:t>
      </w:r>
    </w:p>
    <w:p w:rsidR="00201E17" w:rsidRDefault="00201E17" w:rsidP="00201E17">
      <w:pPr>
        <w:pStyle w:val="BodyText"/>
        <w:ind w:left="380"/>
      </w:pPr>
      <w:r>
        <w:t>Acting Public Health Commissioner</w:t>
      </w:r>
    </w:p>
    <w:p w:rsidR="00201E17" w:rsidRDefault="00201E17" w:rsidP="00201E17">
      <w:pPr>
        <w:pStyle w:val="BodyText"/>
        <w:rPr>
          <w:sz w:val="26"/>
        </w:rPr>
      </w:pPr>
    </w:p>
    <w:p w:rsidR="00201E17" w:rsidRDefault="00201E17" w:rsidP="00201E17">
      <w:pPr>
        <w:pStyle w:val="BodyText"/>
        <w:rPr>
          <w:sz w:val="22"/>
        </w:rPr>
      </w:pPr>
    </w:p>
    <w:p w:rsidR="00201E17" w:rsidRDefault="00201E17" w:rsidP="00201E17">
      <w:pPr>
        <w:pStyle w:val="BodyText"/>
        <w:tabs>
          <w:tab w:val="left" w:pos="1138"/>
        </w:tabs>
        <w:ind w:left="380"/>
      </w:pPr>
      <w:r>
        <w:t>cc:</w:t>
      </w:r>
      <w:r>
        <w:tab/>
        <w:t>Elizabeth Kelley, Bureau of Health Care Safety and</w:t>
      </w:r>
      <w:r>
        <w:rPr>
          <w:spacing w:val="-2"/>
        </w:rPr>
        <w:t xml:space="preserve"> </w:t>
      </w:r>
      <w:r>
        <w:t>Quality</w:t>
      </w:r>
    </w:p>
    <w:p w:rsidR="00201E17" w:rsidRDefault="00201E17" w:rsidP="00201E17">
      <w:pPr>
        <w:pStyle w:val="BodyText"/>
        <w:ind w:left="1100" w:right="1502"/>
      </w:pPr>
      <w:r>
        <w:t>Stephen Davis, Division of Health Care Facility Licensure and Certification Daniel Gent, Division of Health Care Facility Licensure and Certification Rebecca Rodman, General Counsel’s Office</w:t>
      </w:r>
    </w:p>
    <w:p w:rsidR="00201E17" w:rsidRDefault="00201E17" w:rsidP="00201E17">
      <w:pPr>
        <w:pStyle w:val="BodyText"/>
        <w:spacing w:before="1"/>
        <w:ind w:left="1100"/>
      </w:pPr>
      <w:r>
        <w:t>Samuel Louis, Office of Health Equity</w:t>
      </w:r>
    </w:p>
    <w:p w:rsidR="00201E17" w:rsidRDefault="00201E17" w:rsidP="00201E17">
      <w:pPr>
        <w:pStyle w:val="BodyText"/>
        <w:ind w:left="1100" w:right="4174"/>
      </w:pPr>
      <w:r>
        <w:t>Mary Byrnes, Center for Health Information Analysis Katherine Mills, Health Policy Commission</w:t>
      </w:r>
    </w:p>
    <w:p w:rsidR="00201E17" w:rsidRDefault="00201E17" w:rsidP="00201E17">
      <w:pPr>
        <w:pStyle w:val="BodyText"/>
        <w:ind w:left="1100"/>
      </w:pPr>
      <w:r>
        <w:t>Eric Gold, Attorney General’s Office</w:t>
      </w:r>
    </w:p>
    <w:p w:rsidR="00595229" w:rsidRDefault="00201E17" w:rsidP="00201E17">
      <w:r>
        <w:t>Division of Community Health Planning and Engagement</w:t>
      </w:r>
    </w:p>
    <w:sectPr w:rsidR="005952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4D20"/>
    <w:multiLevelType w:val="hybridMultilevel"/>
    <w:tmpl w:val="10863C82"/>
    <w:lvl w:ilvl="0" w:tplc="AE406E06">
      <w:start w:val="1"/>
      <w:numFmt w:val="lowerLetter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4492F0D6">
      <w:numFmt w:val="bullet"/>
      <w:lvlText w:val="•"/>
      <w:lvlJc w:val="left"/>
      <w:pPr>
        <w:ind w:left="2036" w:hanging="360"/>
      </w:pPr>
      <w:rPr>
        <w:rFonts w:hint="default"/>
        <w:lang w:val="en-US" w:eastAsia="en-US" w:bidi="en-US"/>
      </w:rPr>
    </w:lvl>
    <w:lvl w:ilvl="2" w:tplc="0A363436">
      <w:numFmt w:val="bullet"/>
      <w:lvlText w:val="•"/>
      <w:lvlJc w:val="left"/>
      <w:pPr>
        <w:ind w:left="2972" w:hanging="360"/>
      </w:pPr>
      <w:rPr>
        <w:rFonts w:hint="default"/>
        <w:lang w:val="en-US" w:eastAsia="en-US" w:bidi="en-US"/>
      </w:rPr>
    </w:lvl>
    <w:lvl w:ilvl="3" w:tplc="65887A16"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en-US"/>
      </w:rPr>
    </w:lvl>
    <w:lvl w:ilvl="4" w:tplc="397A79AE">
      <w:numFmt w:val="bullet"/>
      <w:lvlText w:val="•"/>
      <w:lvlJc w:val="left"/>
      <w:pPr>
        <w:ind w:left="4844" w:hanging="360"/>
      </w:pPr>
      <w:rPr>
        <w:rFonts w:hint="default"/>
        <w:lang w:val="en-US" w:eastAsia="en-US" w:bidi="en-US"/>
      </w:rPr>
    </w:lvl>
    <w:lvl w:ilvl="5" w:tplc="97C4CE40">
      <w:numFmt w:val="bullet"/>
      <w:lvlText w:val="•"/>
      <w:lvlJc w:val="left"/>
      <w:pPr>
        <w:ind w:left="5780" w:hanging="360"/>
      </w:pPr>
      <w:rPr>
        <w:rFonts w:hint="default"/>
        <w:lang w:val="en-US" w:eastAsia="en-US" w:bidi="en-US"/>
      </w:rPr>
    </w:lvl>
    <w:lvl w:ilvl="6" w:tplc="EE62AEA6">
      <w:numFmt w:val="bullet"/>
      <w:lvlText w:val="•"/>
      <w:lvlJc w:val="left"/>
      <w:pPr>
        <w:ind w:left="6716" w:hanging="360"/>
      </w:pPr>
      <w:rPr>
        <w:rFonts w:hint="default"/>
        <w:lang w:val="en-US" w:eastAsia="en-US" w:bidi="en-US"/>
      </w:rPr>
    </w:lvl>
    <w:lvl w:ilvl="7" w:tplc="A59E0B46">
      <w:numFmt w:val="bullet"/>
      <w:lvlText w:val="•"/>
      <w:lvlJc w:val="left"/>
      <w:pPr>
        <w:ind w:left="7652" w:hanging="360"/>
      </w:pPr>
      <w:rPr>
        <w:rFonts w:hint="default"/>
        <w:lang w:val="en-US" w:eastAsia="en-US" w:bidi="en-US"/>
      </w:rPr>
    </w:lvl>
    <w:lvl w:ilvl="8" w:tplc="EB4EB914">
      <w:numFmt w:val="bullet"/>
      <w:lvlText w:val="•"/>
      <w:lvlJc w:val="left"/>
      <w:pPr>
        <w:ind w:left="858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17"/>
    <w:rsid w:val="00201E17"/>
    <w:rsid w:val="00595229"/>
    <w:rsid w:val="00D61586"/>
    <w:rsid w:val="00D8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F72E2"/>
  <w15:chartTrackingRefBased/>
  <w15:docId w15:val="{3BAEECDD-3DFB-4F6C-ABA1-8B20AFCA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201E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201E17"/>
    <w:pPr>
      <w:ind w:left="88" w:right="1725"/>
      <w:jc w:val="center"/>
      <w:outlineLvl w:val="0"/>
    </w:pPr>
    <w:rPr>
      <w:rFonts w:ascii="Arial" w:eastAsia="Arial" w:hAnsi="Arial" w:cs="Arial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01E17"/>
    <w:rPr>
      <w:rFonts w:ascii="Arial" w:eastAsia="Arial" w:hAnsi="Arial" w:cs="Arial"/>
      <w:sz w:val="28"/>
      <w:szCs w:val="28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01E1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1E17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1"/>
    <w:qFormat/>
    <w:rsid w:val="00201E17"/>
    <w:pPr>
      <w:ind w:left="740" w:right="398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retchmer@kb-law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5</cp:revision>
  <dcterms:created xsi:type="dcterms:W3CDTF">2021-11-12T19:27:00Z</dcterms:created>
  <dcterms:modified xsi:type="dcterms:W3CDTF">2021-11-12T19:36:00Z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