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E0F32" w14:textId="1A2F348A" w:rsidR="00AC7937" w:rsidRDefault="00AC7937" w:rsidP="007C10C0">
      <w:pPr>
        <w:ind w:left="630"/>
        <w:rPr>
          <w:rFonts w:ascii="Arial" w:hAnsi="Arial"/>
          <w:sz w:val="36"/>
        </w:rPr>
      </w:pPr>
      <w:r>
        <w:rPr>
          <w:rFonts w:ascii="LinePrinter" w:hAnsi="LinePrinter"/>
          <w:noProof/>
        </w:rPr>
        <w:drawing>
          <wp:inline distT="0" distB="0" distL="0" distR="0" wp14:anchorId="54C60B32" wp14:editId="4CA85607">
            <wp:extent cx="791110" cy="943790"/>
            <wp:effectExtent l="0" t="0" r="9525" b="8890"/>
            <wp:docPr id="1" name="Picture 1" descr="State Seal for the State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tate Seal for the State of Massachusett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7061" cy="950890"/>
                    </a:xfrm>
                    <a:prstGeom prst="rect">
                      <a:avLst/>
                    </a:prstGeom>
                    <a:noFill/>
                    <a:ln>
                      <a:noFill/>
                    </a:ln>
                  </pic:spPr>
                </pic:pic>
              </a:graphicData>
            </a:graphic>
          </wp:inline>
        </w:drawing>
      </w:r>
      <w:r>
        <w:rPr>
          <w:rFonts w:ascii="Arial" w:hAnsi="Arial"/>
          <w:sz w:val="36"/>
        </w:rPr>
        <w:tab/>
      </w:r>
      <w:r w:rsidR="00F44CD0">
        <w:rPr>
          <w:rFonts w:ascii="Arial" w:hAnsi="Arial"/>
          <w:sz w:val="36"/>
        </w:rPr>
        <w:tab/>
      </w:r>
      <w:r>
        <w:rPr>
          <w:rFonts w:ascii="Arial" w:hAnsi="Arial"/>
          <w:sz w:val="36"/>
        </w:rPr>
        <w:t>The Commonwealth of Massachusetts</w:t>
      </w:r>
    </w:p>
    <w:p w14:paraId="36F9C635" w14:textId="77777777" w:rsidR="00AC7937" w:rsidRDefault="00AC7937" w:rsidP="00AC7937">
      <w:pPr>
        <w:pStyle w:val="ExecOffice"/>
        <w:framePr w:w="0" w:hSpace="0" w:wrap="auto" w:vAnchor="margin" w:hAnchor="text" w:xAlign="left" w:yAlign="inline"/>
      </w:pPr>
      <w:r>
        <w:t>Executive Office of Health and Human Services</w:t>
      </w:r>
    </w:p>
    <w:p w14:paraId="2735BF50" w14:textId="77777777" w:rsidR="00AC7937" w:rsidRDefault="00AC7937" w:rsidP="00AC7937">
      <w:pPr>
        <w:pStyle w:val="ExecOffice"/>
        <w:framePr w:w="0" w:hSpace="0" w:wrap="auto" w:vAnchor="margin" w:hAnchor="text" w:xAlign="left" w:yAlign="inline"/>
      </w:pPr>
      <w:r>
        <w:t>Department of Public Health</w:t>
      </w:r>
    </w:p>
    <w:p w14:paraId="53F934A8" w14:textId="77777777" w:rsidR="00AC7937" w:rsidRDefault="00AC7937" w:rsidP="00AC7937">
      <w:pPr>
        <w:pStyle w:val="ExecOffice"/>
        <w:framePr w:w="0" w:hSpace="0" w:wrap="auto" w:vAnchor="margin" w:hAnchor="text" w:xAlign="left" w:yAlign="inline"/>
      </w:pPr>
      <w:r>
        <w:t>250 Washington Street, Boston, MA 02108-4619</w:t>
      </w:r>
    </w:p>
    <w:p w14:paraId="7D94F0CD" w14:textId="6F5DAADE" w:rsidR="00DD783A" w:rsidRDefault="00DD783A" w:rsidP="00DD783A">
      <w:pPr>
        <w:pStyle w:val="ExecOffice"/>
        <w:framePr w:w="0" w:hSpace="0" w:wrap="auto" w:vAnchor="margin" w:hAnchor="text" w:xAlign="left" w:yAlign="inline"/>
      </w:pPr>
      <w:r w:rsidRPr="00DD783A">
        <w:t>617-624-6000 | mass.gov/</w:t>
      </w:r>
      <w:proofErr w:type="spellStart"/>
      <w:r w:rsidRPr="00DD783A">
        <w:t>dph</w:t>
      </w:r>
      <w:proofErr w:type="spellEnd"/>
      <w:r w:rsidR="002C47A2">
        <w:t xml:space="preserve"> </w:t>
      </w:r>
    </w:p>
    <w:p w14:paraId="2BA7FE12" w14:textId="77777777" w:rsidR="008E5521" w:rsidRDefault="008E5521" w:rsidP="008E5521">
      <w:pPr>
        <w:ind w:right="2340"/>
        <w:contextualSpacing/>
        <w:rPr>
          <w:rFonts w:ascii="Arial Rounded MT Bold" w:hAnsi="Arial Rounded MT Bold"/>
          <w:sz w:val="16"/>
        </w:rPr>
      </w:pPr>
    </w:p>
    <w:p w14:paraId="51B3562C" w14:textId="77777777" w:rsidR="00FC1E56" w:rsidRDefault="00FC1E56" w:rsidP="008E5521">
      <w:pPr>
        <w:ind w:right="2340"/>
        <w:contextualSpacing/>
        <w:rPr>
          <w:rFonts w:ascii="Arial Rounded MT Bold" w:hAnsi="Arial Rounded MT Bold"/>
          <w:sz w:val="16"/>
        </w:rPr>
        <w:sectPr w:rsidR="00FC1E56" w:rsidSect="00806568">
          <w:headerReference w:type="even" r:id="rId9"/>
          <w:footerReference w:type="default" r:id="rId10"/>
          <w:headerReference w:type="first" r:id="rId11"/>
          <w:pgSz w:w="12240" w:h="15840"/>
          <w:pgMar w:top="540" w:right="260" w:bottom="1260" w:left="640" w:header="0" w:footer="864" w:gutter="0"/>
          <w:cols w:space="720"/>
          <w:docGrid w:linePitch="326"/>
        </w:sectPr>
      </w:pPr>
    </w:p>
    <w:p w14:paraId="55CEE6EB" w14:textId="15393242" w:rsidR="00AC7937" w:rsidRPr="00FC1E56" w:rsidRDefault="00063885" w:rsidP="007C10C0">
      <w:pPr>
        <w:ind w:left="720" w:right="2340"/>
        <w:contextualSpacing/>
        <w:rPr>
          <w:rFonts w:ascii="Arial" w:hAnsi="Arial" w:cs="Arial"/>
          <w:b/>
          <w:bCs/>
          <w:szCs w:val="24"/>
        </w:rPr>
      </w:pPr>
      <w:r w:rsidRPr="00FC1E56">
        <w:rPr>
          <w:rFonts w:ascii="Arial" w:hAnsi="Arial" w:cs="Arial"/>
          <w:b/>
          <w:bCs/>
          <w:szCs w:val="24"/>
        </w:rPr>
        <w:t xml:space="preserve">Maura </w:t>
      </w:r>
      <w:r w:rsidR="00AC7937" w:rsidRPr="00FC1E56">
        <w:rPr>
          <w:rFonts w:ascii="Arial" w:hAnsi="Arial" w:cs="Arial"/>
          <w:b/>
          <w:bCs/>
          <w:szCs w:val="24"/>
        </w:rPr>
        <w:t xml:space="preserve">T. </w:t>
      </w:r>
      <w:r w:rsidRPr="00FC1E56">
        <w:rPr>
          <w:rFonts w:ascii="Arial" w:hAnsi="Arial" w:cs="Arial"/>
          <w:b/>
          <w:bCs/>
          <w:szCs w:val="24"/>
        </w:rPr>
        <w:t>Healey</w:t>
      </w:r>
    </w:p>
    <w:p w14:paraId="7D7DA174" w14:textId="77777777" w:rsidR="00AC7937" w:rsidRPr="00913A91" w:rsidRDefault="00AC7937" w:rsidP="007C10C0">
      <w:pPr>
        <w:ind w:left="720" w:right="2340"/>
        <w:contextualSpacing/>
        <w:rPr>
          <w:rFonts w:ascii="Arial" w:hAnsi="Arial" w:cs="Arial"/>
          <w:szCs w:val="24"/>
        </w:rPr>
      </w:pPr>
      <w:r w:rsidRPr="00913A91">
        <w:rPr>
          <w:rFonts w:ascii="Arial" w:hAnsi="Arial" w:cs="Arial"/>
          <w:szCs w:val="24"/>
        </w:rPr>
        <w:t>Governor</w:t>
      </w:r>
    </w:p>
    <w:p w14:paraId="57A7E868" w14:textId="77777777" w:rsidR="00AC7937" w:rsidRPr="00913A91" w:rsidRDefault="00AC7937" w:rsidP="007C10C0">
      <w:pPr>
        <w:ind w:left="720" w:right="2340"/>
        <w:contextualSpacing/>
        <w:rPr>
          <w:rFonts w:ascii="Arial" w:hAnsi="Arial" w:cs="Arial"/>
          <w:szCs w:val="24"/>
        </w:rPr>
      </w:pPr>
    </w:p>
    <w:p w14:paraId="5F8BD4FE" w14:textId="43FAA70E" w:rsidR="00AC7937" w:rsidRPr="00FC1E56" w:rsidRDefault="00063885" w:rsidP="007C10C0">
      <w:pPr>
        <w:ind w:left="720" w:right="2340"/>
        <w:contextualSpacing/>
        <w:rPr>
          <w:rFonts w:ascii="Arial" w:hAnsi="Arial" w:cs="Arial"/>
          <w:b/>
          <w:bCs/>
          <w:szCs w:val="24"/>
        </w:rPr>
      </w:pPr>
      <w:r w:rsidRPr="00FC1E56">
        <w:rPr>
          <w:rFonts w:ascii="Arial" w:hAnsi="Arial" w:cs="Arial"/>
          <w:b/>
          <w:bCs/>
          <w:szCs w:val="24"/>
        </w:rPr>
        <w:t>Kimberley Driscoll</w:t>
      </w:r>
    </w:p>
    <w:p w14:paraId="1276EDBE" w14:textId="77777777" w:rsidR="00AC7937" w:rsidRPr="00913A91" w:rsidRDefault="00AC7937" w:rsidP="007C10C0">
      <w:pPr>
        <w:ind w:left="720" w:right="2340"/>
        <w:contextualSpacing/>
        <w:rPr>
          <w:rFonts w:ascii="Arial" w:hAnsi="Arial" w:cs="Arial"/>
          <w:szCs w:val="24"/>
        </w:rPr>
      </w:pPr>
      <w:r w:rsidRPr="00913A91">
        <w:rPr>
          <w:rFonts w:ascii="Arial" w:hAnsi="Arial" w:cs="Arial"/>
          <w:szCs w:val="24"/>
        </w:rPr>
        <w:t>Lieutenant Governor</w:t>
      </w:r>
    </w:p>
    <w:p w14:paraId="3443D931" w14:textId="77777777" w:rsidR="00AC7937" w:rsidRPr="00913A91" w:rsidRDefault="00AC7937" w:rsidP="00913A91">
      <w:pPr>
        <w:ind w:right="2340"/>
        <w:contextualSpacing/>
        <w:rPr>
          <w:rFonts w:ascii="Arial" w:hAnsi="Arial" w:cs="Arial"/>
          <w:szCs w:val="24"/>
        </w:rPr>
      </w:pPr>
    </w:p>
    <w:p w14:paraId="34857383" w14:textId="77777777" w:rsidR="00063885" w:rsidRPr="00FC1E56" w:rsidRDefault="00413D9A" w:rsidP="00477AFE">
      <w:pPr>
        <w:ind w:left="1350" w:right="720"/>
        <w:contextualSpacing/>
        <w:jc w:val="right"/>
        <w:rPr>
          <w:rFonts w:ascii="Arial" w:hAnsi="Arial" w:cs="Arial"/>
          <w:b/>
          <w:bCs/>
          <w:szCs w:val="24"/>
        </w:rPr>
      </w:pPr>
      <w:r w:rsidRPr="00FC1E56">
        <w:rPr>
          <w:rFonts w:ascii="Arial" w:hAnsi="Arial" w:cs="Arial"/>
          <w:b/>
          <w:bCs/>
          <w:szCs w:val="24"/>
        </w:rPr>
        <w:t xml:space="preserve">Kiame Mahaniah, MD, MBA </w:t>
      </w:r>
    </w:p>
    <w:p w14:paraId="170A6353" w14:textId="55804289" w:rsidR="00AC7937" w:rsidRPr="00913A91" w:rsidRDefault="00AC7937" w:rsidP="00477AFE">
      <w:pPr>
        <w:ind w:left="1350" w:right="720"/>
        <w:contextualSpacing/>
        <w:jc w:val="right"/>
        <w:rPr>
          <w:rFonts w:ascii="Arial" w:hAnsi="Arial" w:cs="Arial"/>
          <w:szCs w:val="24"/>
        </w:rPr>
      </w:pPr>
      <w:r w:rsidRPr="00913A91">
        <w:rPr>
          <w:rFonts w:ascii="Arial" w:hAnsi="Arial" w:cs="Arial"/>
          <w:szCs w:val="24"/>
        </w:rPr>
        <w:t>Secretary</w:t>
      </w:r>
    </w:p>
    <w:p w14:paraId="04911862" w14:textId="77777777" w:rsidR="00AC7937" w:rsidRPr="00913A91" w:rsidRDefault="00AC7937" w:rsidP="00477AFE">
      <w:pPr>
        <w:ind w:left="1350" w:right="720"/>
        <w:contextualSpacing/>
        <w:jc w:val="right"/>
        <w:rPr>
          <w:rFonts w:ascii="Arial" w:hAnsi="Arial" w:cs="Arial"/>
          <w:szCs w:val="24"/>
        </w:rPr>
      </w:pPr>
    </w:p>
    <w:p w14:paraId="52FEDDB3" w14:textId="2C6BECBD" w:rsidR="00AC7937" w:rsidRPr="00FC1E56" w:rsidRDefault="00063885" w:rsidP="00477AFE">
      <w:pPr>
        <w:ind w:left="1350" w:right="720"/>
        <w:contextualSpacing/>
        <w:jc w:val="right"/>
        <w:rPr>
          <w:rFonts w:ascii="Arial" w:hAnsi="Arial" w:cs="Arial"/>
          <w:b/>
          <w:bCs/>
          <w:szCs w:val="24"/>
        </w:rPr>
      </w:pPr>
      <w:r w:rsidRPr="00FC1E56">
        <w:rPr>
          <w:rFonts w:ascii="Arial" w:hAnsi="Arial" w:cs="Arial"/>
          <w:b/>
          <w:bCs/>
          <w:szCs w:val="24"/>
        </w:rPr>
        <w:t>Robert Goldstein</w:t>
      </w:r>
      <w:r w:rsidR="00AC7937" w:rsidRPr="00FC1E56">
        <w:rPr>
          <w:rFonts w:ascii="Arial" w:hAnsi="Arial" w:cs="Arial"/>
          <w:b/>
          <w:bCs/>
          <w:szCs w:val="24"/>
        </w:rPr>
        <w:t>, MD, PhD</w:t>
      </w:r>
    </w:p>
    <w:p w14:paraId="2349E991" w14:textId="265CD908" w:rsidR="00AC7937" w:rsidRPr="00913A91" w:rsidRDefault="00AC7937" w:rsidP="00477AFE">
      <w:pPr>
        <w:ind w:left="1350" w:right="720"/>
        <w:contextualSpacing/>
        <w:jc w:val="right"/>
        <w:rPr>
          <w:rFonts w:ascii="Arial" w:hAnsi="Arial" w:cs="Arial"/>
          <w:szCs w:val="24"/>
        </w:rPr>
      </w:pPr>
      <w:r w:rsidRPr="00913A91">
        <w:rPr>
          <w:rFonts w:ascii="Arial" w:hAnsi="Arial" w:cs="Arial"/>
          <w:szCs w:val="24"/>
        </w:rPr>
        <w:t>Commissioner</w:t>
      </w:r>
    </w:p>
    <w:p w14:paraId="67FDC148" w14:textId="77777777" w:rsidR="008E5521" w:rsidRDefault="008E5521" w:rsidP="00AC7937">
      <w:pPr>
        <w:rPr>
          <w:szCs w:val="24"/>
        </w:rPr>
        <w:sectPr w:rsidR="008E5521" w:rsidSect="00716874">
          <w:type w:val="continuous"/>
          <w:pgSz w:w="12240" w:h="15840"/>
          <w:pgMar w:top="1380" w:right="260" w:bottom="1260" w:left="640" w:header="0" w:footer="1061" w:gutter="0"/>
          <w:cols w:num="2" w:space="720"/>
        </w:sectPr>
      </w:pPr>
    </w:p>
    <w:p w14:paraId="7FCCBA6D" w14:textId="77777777" w:rsidR="0005468D" w:rsidRPr="0005468D" w:rsidRDefault="0005468D" w:rsidP="00806568">
      <w:pPr>
        <w:pStyle w:val="BodyText"/>
        <w:ind w:right="1170"/>
      </w:pPr>
    </w:p>
    <w:p w14:paraId="4D86DD97" w14:textId="77777777" w:rsidR="00F85757" w:rsidRPr="00F85757" w:rsidRDefault="00F85757" w:rsidP="00F85757">
      <w:pPr>
        <w:pStyle w:val="BodyText"/>
        <w:ind w:left="810" w:right="900"/>
        <w:rPr>
          <w:rFonts w:ascii="Aptos" w:hAnsi="Aptos"/>
        </w:rPr>
      </w:pPr>
      <w:r w:rsidRPr="00F85757">
        <w:rPr>
          <w:rFonts w:ascii="Aptos" w:hAnsi="Aptos"/>
        </w:rPr>
        <w:t xml:space="preserve">September 9, 2026 </w:t>
      </w:r>
    </w:p>
    <w:p w14:paraId="49EFD77A" w14:textId="77777777" w:rsidR="00F85757" w:rsidRPr="00F85757" w:rsidRDefault="00F85757" w:rsidP="00F85757">
      <w:pPr>
        <w:pStyle w:val="BodyText"/>
        <w:ind w:left="810" w:right="900"/>
        <w:rPr>
          <w:rFonts w:ascii="Aptos" w:hAnsi="Aptos"/>
        </w:rPr>
      </w:pPr>
    </w:p>
    <w:p w14:paraId="112A3332" w14:textId="77777777" w:rsidR="00F85757" w:rsidRPr="00F85757" w:rsidRDefault="00F85757" w:rsidP="00F85757">
      <w:pPr>
        <w:pStyle w:val="BodyText"/>
        <w:ind w:left="810" w:right="900"/>
        <w:rPr>
          <w:rFonts w:ascii="Aptos" w:hAnsi="Aptos"/>
        </w:rPr>
      </w:pPr>
      <w:r w:rsidRPr="00F85757">
        <w:rPr>
          <w:rFonts w:ascii="Aptos" w:hAnsi="Aptos"/>
        </w:rPr>
        <w:t xml:space="preserve">Crystal Bloom, Esq </w:t>
      </w:r>
    </w:p>
    <w:p w14:paraId="1AFAD0C5" w14:textId="77777777" w:rsidR="00F85757" w:rsidRPr="00F85757" w:rsidRDefault="00F85757" w:rsidP="00F85757">
      <w:pPr>
        <w:pStyle w:val="BodyText"/>
        <w:ind w:left="810" w:right="900"/>
        <w:rPr>
          <w:rFonts w:ascii="Aptos" w:hAnsi="Aptos"/>
        </w:rPr>
      </w:pPr>
      <w:r w:rsidRPr="00F85757">
        <w:rPr>
          <w:rFonts w:ascii="Aptos" w:hAnsi="Aptos"/>
        </w:rPr>
        <w:t xml:space="preserve">Partner </w:t>
      </w:r>
    </w:p>
    <w:p w14:paraId="2327D39C" w14:textId="77777777" w:rsidR="00F85757" w:rsidRPr="00F85757" w:rsidRDefault="00F85757" w:rsidP="00F85757">
      <w:pPr>
        <w:pStyle w:val="BodyText"/>
        <w:ind w:left="810" w:right="900"/>
        <w:rPr>
          <w:rFonts w:ascii="Aptos" w:hAnsi="Aptos"/>
        </w:rPr>
      </w:pPr>
      <w:r w:rsidRPr="00F85757">
        <w:rPr>
          <w:rFonts w:ascii="Aptos" w:hAnsi="Aptos"/>
        </w:rPr>
        <w:t xml:space="preserve">Husch Blackwell LLP </w:t>
      </w:r>
    </w:p>
    <w:p w14:paraId="49EDCA6F" w14:textId="77777777" w:rsidR="00F85757" w:rsidRPr="00F85757" w:rsidRDefault="00F85757" w:rsidP="00F85757">
      <w:pPr>
        <w:pStyle w:val="BodyText"/>
        <w:ind w:left="810" w:right="900"/>
        <w:rPr>
          <w:rFonts w:ascii="Aptos" w:hAnsi="Aptos"/>
        </w:rPr>
      </w:pPr>
      <w:r w:rsidRPr="00F85757">
        <w:rPr>
          <w:rFonts w:ascii="Aptos" w:hAnsi="Aptos"/>
        </w:rPr>
        <w:t xml:space="preserve">One Congress Street, Suite 3102 </w:t>
      </w:r>
    </w:p>
    <w:p w14:paraId="427BD818" w14:textId="77777777" w:rsidR="00F85757" w:rsidRPr="00F85757" w:rsidRDefault="00F85757" w:rsidP="00F85757">
      <w:pPr>
        <w:pStyle w:val="BodyText"/>
        <w:ind w:left="810" w:right="900"/>
        <w:rPr>
          <w:rFonts w:ascii="Aptos" w:hAnsi="Aptos"/>
        </w:rPr>
      </w:pPr>
      <w:r w:rsidRPr="00F85757">
        <w:rPr>
          <w:rFonts w:ascii="Aptos" w:hAnsi="Aptos"/>
        </w:rPr>
        <w:t xml:space="preserve">Boston, MA 02114 </w:t>
      </w:r>
    </w:p>
    <w:p w14:paraId="241DED68" w14:textId="77777777" w:rsidR="00F85757" w:rsidRPr="00F85757" w:rsidRDefault="00F85757" w:rsidP="00F85757">
      <w:pPr>
        <w:pStyle w:val="BodyText"/>
        <w:ind w:left="810" w:right="900"/>
        <w:rPr>
          <w:rFonts w:ascii="Aptos" w:hAnsi="Aptos"/>
        </w:rPr>
      </w:pPr>
    </w:p>
    <w:p w14:paraId="2B297CB5" w14:textId="4DAF6988" w:rsidR="00F85757" w:rsidRPr="00F85757" w:rsidRDefault="00F85757" w:rsidP="00F85757">
      <w:pPr>
        <w:pStyle w:val="BodyText"/>
        <w:ind w:left="810" w:right="900"/>
        <w:rPr>
          <w:rFonts w:ascii="Aptos" w:hAnsi="Aptos"/>
        </w:rPr>
      </w:pPr>
      <w:r w:rsidRPr="00F85757">
        <w:rPr>
          <w:rFonts w:ascii="Aptos" w:hAnsi="Aptos"/>
        </w:rPr>
        <w:t xml:space="preserve">VIA Email: </w:t>
      </w:r>
      <w:hyperlink r:id="rId12" w:history="1">
        <w:r w:rsidR="005927E5" w:rsidRPr="0070043E">
          <w:rPr>
            <w:rStyle w:val="Hyperlink"/>
            <w:rFonts w:ascii="Aptos" w:hAnsi="Aptos"/>
          </w:rPr>
          <w:t>Crystal.Bloom@huschblackwell.com</w:t>
        </w:r>
      </w:hyperlink>
      <w:r w:rsidR="005927E5">
        <w:rPr>
          <w:rFonts w:ascii="Aptos" w:hAnsi="Aptos"/>
        </w:rPr>
        <w:t xml:space="preserve"> </w:t>
      </w:r>
      <w:r w:rsidRPr="00F85757">
        <w:rPr>
          <w:rFonts w:ascii="Aptos" w:hAnsi="Aptos"/>
        </w:rPr>
        <w:t xml:space="preserve"> </w:t>
      </w:r>
    </w:p>
    <w:p w14:paraId="71A201FE" w14:textId="77777777" w:rsidR="00F85757" w:rsidRPr="00F85757" w:rsidRDefault="00F85757" w:rsidP="00F85757">
      <w:pPr>
        <w:pStyle w:val="BodyText"/>
        <w:ind w:left="810" w:right="900"/>
        <w:rPr>
          <w:rFonts w:ascii="Aptos" w:hAnsi="Aptos"/>
        </w:rPr>
      </w:pPr>
      <w:r w:rsidRPr="00F85757">
        <w:rPr>
          <w:rFonts w:ascii="Aptos" w:hAnsi="Aptos"/>
        </w:rPr>
        <w:t xml:space="preserve"> </w:t>
      </w:r>
    </w:p>
    <w:p w14:paraId="6F337018" w14:textId="77777777" w:rsidR="00F85757" w:rsidRPr="005927E5" w:rsidRDefault="00F85757" w:rsidP="005927E5">
      <w:pPr>
        <w:pStyle w:val="Heading1"/>
      </w:pPr>
      <w:r w:rsidRPr="005927E5">
        <w:t>Notice of Final Action: Baystate Health, Inc BH-25061310-TO</w:t>
      </w:r>
    </w:p>
    <w:p w14:paraId="23604E9E" w14:textId="77777777" w:rsidR="00F85757" w:rsidRPr="00F85757" w:rsidRDefault="00F85757" w:rsidP="00F85757">
      <w:pPr>
        <w:pStyle w:val="BodyText"/>
        <w:ind w:left="810" w:right="900"/>
        <w:rPr>
          <w:rFonts w:ascii="Aptos" w:hAnsi="Aptos"/>
        </w:rPr>
      </w:pPr>
    </w:p>
    <w:p w14:paraId="40B4CDA7" w14:textId="77777777" w:rsidR="00F85757" w:rsidRPr="00F85757" w:rsidRDefault="00F85757" w:rsidP="00F85757">
      <w:pPr>
        <w:pStyle w:val="BodyText"/>
        <w:ind w:left="810" w:right="900"/>
        <w:rPr>
          <w:rFonts w:ascii="Aptos" w:hAnsi="Aptos"/>
        </w:rPr>
      </w:pPr>
      <w:r w:rsidRPr="00F85757">
        <w:rPr>
          <w:rFonts w:ascii="Aptos" w:hAnsi="Aptos"/>
        </w:rPr>
        <w:t xml:space="preserve">Dear Attorney Bloom, </w:t>
      </w:r>
    </w:p>
    <w:p w14:paraId="734259BB" w14:textId="77777777" w:rsidR="00F85757" w:rsidRPr="00F85757" w:rsidRDefault="00F85757" w:rsidP="00F85757">
      <w:pPr>
        <w:pStyle w:val="BodyText"/>
        <w:ind w:left="810" w:right="900"/>
        <w:rPr>
          <w:rFonts w:ascii="Aptos" w:hAnsi="Aptos"/>
        </w:rPr>
      </w:pPr>
    </w:p>
    <w:p w14:paraId="53794182" w14:textId="77777777" w:rsidR="00F85757" w:rsidRPr="00F85757" w:rsidRDefault="00F85757" w:rsidP="00F85757">
      <w:pPr>
        <w:pStyle w:val="BodyText"/>
        <w:ind w:left="810" w:right="900"/>
        <w:rPr>
          <w:rFonts w:ascii="Aptos" w:hAnsi="Aptos"/>
        </w:rPr>
      </w:pPr>
      <w:r w:rsidRPr="00F85757">
        <w:rPr>
          <w:rFonts w:ascii="Aptos" w:hAnsi="Aptos"/>
        </w:rPr>
        <w:t>At their meeting of September 9, 2026, the Commissioner and the Public Health Council, acting together as the Department, voted pursuant to M.G.L. c.111, §25C and the regulations adopted thereunder, to approve the Determination of Need (</w:t>
      </w:r>
      <w:proofErr w:type="spellStart"/>
      <w:r w:rsidRPr="00F85757">
        <w:rPr>
          <w:rFonts w:ascii="Aptos" w:hAnsi="Aptos"/>
        </w:rPr>
        <w:t>DoN</w:t>
      </w:r>
      <w:proofErr w:type="spellEnd"/>
      <w:r w:rsidRPr="00F85757">
        <w:rPr>
          <w:rFonts w:ascii="Aptos" w:hAnsi="Aptos"/>
        </w:rPr>
        <w:t xml:space="preserve">) application filed by Baystate Health, Inc. for the Transfer of Ownership of The Mercy Hospital, Inc. d/b/a Mercy Medical Center. This Notice of Final Action incorporates by reference the Staff Report and the Public Health Council proceedings concerning this application. This application was reviewed pursuant to M.G.L. c. 111, §25C and the regulatory provisions of 105 CMR 100.000 et seq. Based upon a review of the materials submitted, the Department found that the Applicant has met each </w:t>
      </w:r>
      <w:proofErr w:type="spellStart"/>
      <w:r w:rsidRPr="00F85757">
        <w:rPr>
          <w:rFonts w:ascii="Aptos" w:hAnsi="Aptos"/>
        </w:rPr>
        <w:t>DoN</w:t>
      </w:r>
      <w:proofErr w:type="spellEnd"/>
      <w:r w:rsidRPr="00F85757">
        <w:rPr>
          <w:rFonts w:ascii="Aptos" w:hAnsi="Aptos"/>
        </w:rPr>
        <w:t xml:space="preserve"> factor and approves this Determination of Need application subject to all standard conditions (105 CMR 100.310) and pursuant to 105 CMR 100.360, subject to Other Conditions listed below. The Total Value for the Proposed Project is $292,708,000.00 (May 2026 dollars).</w:t>
      </w:r>
    </w:p>
    <w:p w14:paraId="6DD30BB0" w14:textId="77777777" w:rsidR="00F85757" w:rsidRPr="00F85757" w:rsidRDefault="00F85757" w:rsidP="00F85757">
      <w:pPr>
        <w:pStyle w:val="BodyText"/>
        <w:ind w:left="810" w:right="900"/>
        <w:rPr>
          <w:rFonts w:ascii="Aptos" w:hAnsi="Aptos"/>
        </w:rPr>
      </w:pPr>
    </w:p>
    <w:p w14:paraId="54745B9E" w14:textId="77777777" w:rsidR="00F85757" w:rsidRPr="00F85757" w:rsidRDefault="00F85757" w:rsidP="00F85757">
      <w:pPr>
        <w:pStyle w:val="BodyText"/>
        <w:ind w:left="810" w:right="900"/>
        <w:rPr>
          <w:rFonts w:ascii="Aptos" w:hAnsi="Aptos"/>
        </w:rPr>
      </w:pPr>
      <w:r w:rsidRPr="00F85757">
        <w:rPr>
          <w:rFonts w:ascii="Aptos" w:hAnsi="Aptos"/>
        </w:rPr>
        <w:t xml:space="preserve">In compliance with the provisions of 105 CMR 100.310(A)(2) and (11), the Holder shall submit an acknowledgment of receipt to the Department (attached) and include a written attestation of participation or </w:t>
      </w:r>
      <w:proofErr w:type="gramStart"/>
      <w:r w:rsidRPr="00F85757">
        <w:rPr>
          <w:rFonts w:ascii="Aptos" w:hAnsi="Aptos"/>
        </w:rPr>
        <w:t>intent</w:t>
      </w:r>
      <w:proofErr w:type="gramEnd"/>
      <w:r w:rsidRPr="00F85757">
        <w:rPr>
          <w:rFonts w:ascii="Aptos" w:hAnsi="Aptos"/>
        </w:rPr>
        <w:t xml:space="preserve"> to participate in MassHealth. </w:t>
      </w:r>
    </w:p>
    <w:p w14:paraId="0EEB9FD5" w14:textId="77777777" w:rsidR="00F85757" w:rsidRPr="00F85757" w:rsidRDefault="00F85757" w:rsidP="00F85757">
      <w:pPr>
        <w:pStyle w:val="BodyText"/>
        <w:ind w:left="810" w:right="900"/>
        <w:rPr>
          <w:rFonts w:ascii="Aptos" w:hAnsi="Aptos"/>
        </w:rPr>
      </w:pPr>
    </w:p>
    <w:p w14:paraId="005F6348" w14:textId="77777777" w:rsidR="00F85757" w:rsidRPr="00F85757" w:rsidRDefault="00F85757" w:rsidP="00F85757">
      <w:pPr>
        <w:pStyle w:val="BodyText"/>
        <w:ind w:left="810" w:right="900"/>
        <w:rPr>
          <w:rFonts w:ascii="Aptos" w:hAnsi="Aptos"/>
        </w:rPr>
      </w:pPr>
      <w:r w:rsidRPr="00F85757">
        <w:rPr>
          <w:rFonts w:ascii="Aptos" w:hAnsi="Aptos"/>
        </w:rPr>
        <w:t xml:space="preserve">In compliance with 105 CMR 100.310(A)(12), which requires a report to the Department, at a minimum on an annual basis, including the measures related to achievement of the </w:t>
      </w:r>
      <w:proofErr w:type="spellStart"/>
      <w:r w:rsidRPr="00F85757">
        <w:rPr>
          <w:rFonts w:ascii="Aptos" w:hAnsi="Aptos"/>
        </w:rPr>
        <w:t>DoN</w:t>
      </w:r>
      <w:proofErr w:type="spellEnd"/>
      <w:r w:rsidRPr="00F85757">
        <w:rPr>
          <w:rFonts w:ascii="Aptos" w:hAnsi="Aptos"/>
        </w:rPr>
        <w:t xml:space="preserve"> factors for a period of five years from completion of the Proposed Project, the Holder shall address its assertions with respect to all the applicable factors. </w:t>
      </w:r>
    </w:p>
    <w:p w14:paraId="66707DC5" w14:textId="77777777" w:rsidR="00F85757" w:rsidRPr="00F85757" w:rsidRDefault="00F85757" w:rsidP="00F85757">
      <w:pPr>
        <w:pStyle w:val="BodyText"/>
        <w:ind w:left="810" w:right="900"/>
        <w:rPr>
          <w:rFonts w:ascii="Aptos" w:hAnsi="Aptos"/>
        </w:rPr>
      </w:pPr>
    </w:p>
    <w:p w14:paraId="0495ECC0" w14:textId="40B46918" w:rsidR="00F85757" w:rsidRPr="00F85757" w:rsidRDefault="00F85757" w:rsidP="00F85757">
      <w:pPr>
        <w:pStyle w:val="BodyText"/>
        <w:ind w:left="810" w:right="900"/>
        <w:rPr>
          <w:rFonts w:ascii="Aptos" w:hAnsi="Aptos"/>
        </w:rPr>
      </w:pPr>
      <w:r w:rsidRPr="00F85757">
        <w:rPr>
          <w:rFonts w:ascii="Aptos" w:hAnsi="Aptos"/>
        </w:rPr>
        <w:t xml:space="preserve">Please notify the </w:t>
      </w:r>
      <w:proofErr w:type="spellStart"/>
      <w:r w:rsidRPr="00F85757">
        <w:rPr>
          <w:rFonts w:ascii="Aptos" w:hAnsi="Aptos"/>
        </w:rPr>
        <w:t>DoN</w:t>
      </w:r>
      <w:proofErr w:type="spellEnd"/>
      <w:r w:rsidRPr="00F85757">
        <w:rPr>
          <w:rFonts w:ascii="Aptos" w:hAnsi="Aptos"/>
        </w:rPr>
        <w:t xml:space="preserve"> Program at </w:t>
      </w:r>
      <w:hyperlink r:id="rId13" w:history="1">
        <w:r w:rsidR="001B1079" w:rsidRPr="0070043E">
          <w:rPr>
            <w:rStyle w:val="Hyperlink"/>
            <w:rFonts w:ascii="Aptos" w:hAnsi="Aptos"/>
          </w:rPr>
          <w:t>DPH.DON@mass.gov</w:t>
        </w:r>
      </w:hyperlink>
      <w:r w:rsidR="001B1079">
        <w:rPr>
          <w:rFonts w:ascii="Aptos" w:hAnsi="Aptos"/>
        </w:rPr>
        <w:t xml:space="preserve"> </w:t>
      </w:r>
      <w:r w:rsidRPr="00F85757">
        <w:rPr>
          <w:rFonts w:ascii="Aptos" w:hAnsi="Aptos"/>
        </w:rPr>
        <w:t xml:space="preserve">confirming the Project's completion (closure of transaction and licensure/approval date) to determine the annual </w:t>
      </w:r>
      <w:proofErr w:type="spellStart"/>
      <w:r w:rsidRPr="00F85757">
        <w:rPr>
          <w:rFonts w:ascii="Aptos" w:hAnsi="Aptos"/>
        </w:rPr>
        <w:t>DoN</w:t>
      </w:r>
      <w:proofErr w:type="spellEnd"/>
      <w:r w:rsidRPr="00F85757">
        <w:rPr>
          <w:rFonts w:ascii="Aptos" w:hAnsi="Aptos"/>
        </w:rPr>
        <w:t xml:space="preserve"> reporting timeline. </w:t>
      </w:r>
    </w:p>
    <w:p w14:paraId="06A83F1F" w14:textId="77777777" w:rsidR="00F85757" w:rsidRPr="00F85757" w:rsidRDefault="00F85757" w:rsidP="00F85757">
      <w:pPr>
        <w:pStyle w:val="BodyText"/>
        <w:ind w:left="810" w:right="900"/>
        <w:rPr>
          <w:rFonts w:ascii="Aptos" w:hAnsi="Aptos"/>
        </w:rPr>
      </w:pPr>
    </w:p>
    <w:p w14:paraId="7F8A32AB" w14:textId="77777777" w:rsidR="00F85757" w:rsidRPr="00E91EF4" w:rsidRDefault="00F85757" w:rsidP="00F85757">
      <w:pPr>
        <w:pStyle w:val="BodyText"/>
        <w:ind w:left="810" w:right="900"/>
        <w:rPr>
          <w:rFonts w:ascii="Aptos" w:hAnsi="Aptos"/>
          <w:b/>
          <w:bCs/>
        </w:rPr>
      </w:pPr>
      <w:r w:rsidRPr="00E91EF4">
        <w:rPr>
          <w:rFonts w:ascii="Aptos" w:hAnsi="Aptos"/>
          <w:b/>
          <w:bCs/>
        </w:rPr>
        <w:t xml:space="preserve">Other Conditions to the </w:t>
      </w:r>
      <w:proofErr w:type="spellStart"/>
      <w:r w:rsidRPr="00E91EF4">
        <w:rPr>
          <w:rFonts w:ascii="Aptos" w:hAnsi="Aptos"/>
          <w:b/>
          <w:bCs/>
        </w:rPr>
        <w:t>DoN</w:t>
      </w:r>
      <w:proofErr w:type="spellEnd"/>
      <w:r w:rsidRPr="00E91EF4">
        <w:rPr>
          <w:rFonts w:ascii="Aptos" w:hAnsi="Aptos"/>
          <w:b/>
          <w:bCs/>
        </w:rPr>
        <w:t xml:space="preserve">  </w:t>
      </w:r>
    </w:p>
    <w:p w14:paraId="73C6C2FA" w14:textId="77777777" w:rsidR="00F85757" w:rsidRPr="00F85757" w:rsidRDefault="00F85757" w:rsidP="00F85757">
      <w:pPr>
        <w:pStyle w:val="BodyText"/>
        <w:ind w:left="810" w:right="900"/>
        <w:rPr>
          <w:rFonts w:ascii="Aptos" w:hAnsi="Aptos"/>
        </w:rPr>
      </w:pPr>
    </w:p>
    <w:p w14:paraId="682D82C5" w14:textId="77777777" w:rsidR="004B4DAD" w:rsidRDefault="00F85757" w:rsidP="004B4DAD">
      <w:pPr>
        <w:pStyle w:val="BodyText"/>
        <w:numPr>
          <w:ilvl w:val="0"/>
          <w:numId w:val="42"/>
        </w:numPr>
        <w:ind w:right="900"/>
        <w:rPr>
          <w:rFonts w:ascii="Aptos" w:hAnsi="Aptos"/>
        </w:rPr>
      </w:pPr>
      <w:r w:rsidRPr="00F85757">
        <w:rPr>
          <w:rFonts w:ascii="Aptos" w:hAnsi="Aptos"/>
        </w:rPr>
        <w:t xml:space="preserve">Factor 1b - Public Health Value: To establish adherence to this intention as outlined at the public hearing on the proposed transfer of ownership, as a condition of approval, the Holder must maintain all essential services at Mercy Medical Center for a minimum of 5 years post </w:t>
      </w:r>
      <w:proofErr w:type="spellStart"/>
      <w:r w:rsidRPr="00F85757">
        <w:rPr>
          <w:rFonts w:ascii="Aptos" w:hAnsi="Aptos"/>
        </w:rPr>
        <w:t>DoN</w:t>
      </w:r>
      <w:proofErr w:type="spellEnd"/>
      <w:r w:rsidRPr="00F85757">
        <w:rPr>
          <w:rFonts w:ascii="Aptos" w:hAnsi="Aptos"/>
        </w:rPr>
        <w:t xml:space="preserve"> approval; provided, however, Baystate may consolidate essential services at Baystate Medical Center or Mercy Medical Center.</w:t>
      </w:r>
    </w:p>
    <w:p w14:paraId="287DA35E" w14:textId="77777777" w:rsidR="004B4DAD" w:rsidRDefault="004B4DAD" w:rsidP="004B4DAD">
      <w:pPr>
        <w:pStyle w:val="BodyText"/>
        <w:ind w:left="1530" w:right="900"/>
        <w:rPr>
          <w:rFonts w:ascii="Aptos" w:hAnsi="Aptos"/>
        </w:rPr>
      </w:pPr>
    </w:p>
    <w:p w14:paraId="62DC279C" w14:textId="0E26B3FE" w:rsidR="00B90270" w:rsidRPr="00B90270" w:rsidRDefault="00F85757" w:rsidP="00B90270">
      <w:pPr>
        <w:pStyle w:val="BodyText"/>
        <w:numPr>
          <w:ilvl w:val="0"/>
          <w:numId w:val="42"/>
        </w:numPr>
        <w:ind w:right="900"/>
        <w:rPr>
          <w:rFonts w:ascii="Aptos" w:hAnsi="Aptos"/>
        </w:rPr>
      </w:pPr>
      <w:r w:rsidRPr="004B4DAD">
        <w:rPr>
          <w:rFonts w:ascii="Aptos" w:hAnsi="Aptos"/>
        </w:rPr>
        <w:t>Factor 1b – Public Health Value: To allow for Program monitoring of the Holder's commitment to maintaining all essential services after the acquisition of Mercy Medical Center, the Holder must inform the Program, on a quarterly basis, of any anticipated material or prolonged reduction of any essential service at Mercy Medical Center during the upcoming quarter, and the rationale for such reduction. The Holder will provide an analysis of utilization patterns over a minimum of the previous five years, budgeted and actual Full Time Equivalent (FTE) staffing for each of the services referenced for reduction, a data supported assessment of community need, and a justification for the reduction the service, including alternatives considered and alternative sites where access can be reasonably assured for its Patient Panel.</w:t>
      </w:r>
    </w:p>
    <w:p w14:paraId="6D67186E" w14:textId="77777777" w:rsidR="00B90270" w:rsidRDefault="00B90270" w:rsidP="00B90270">
      <w:pPr>
        <w:pStyle w:val="BodyText"/>
        <w:ind w:left="1530" w:right="900"/>
        <w:rPr>
          <w:rFonts w:ascii="Aptos" w:hAnsi="Aptos"/>
        </w:rPr>
      </w:pPr>
    </w:p>
    <w:p w14:paraId="3DD5139E" w14:textId="325E797A" w:rsidR="00B90270" w:rsidRDefault="00F85757" w:rsidP="00B90270">
      <w:pPr>
        <w:pStyle w:val="BodyText"/>
        <w:ind w:left="1530" w:right="900"/>
        <w:rPr>
          <w:rFonts w:ascii="Aptos" w:hAnsi="Aptos"/>
        </w:rPr>
      </w:pPr>
      <w:r w:rsidRPr="00B90270">
        <w:rPr>
          <w:rFonts w:ascii="Aptos" w:hAnsi="Aptos"/>
        </w:rPr>
        <w:t xml:space="preserve">Following a notice of anticipated reduction of any essential service at Mercy Medical Center, the Holder may be referred to the Public Health Council for review of the long-term implications of such reduction and compliance with the </w:t>
      </w:r>
      <w:proofErr w:type="spellStart"/>
      <w:r w:rsidRPr="00B90270">
        <w:rPr>
          <w:rFonts w:ascii="Aptos" w:hAnsi="Aptos"/>
        </w:rPr>
        <w:t>DoN</w:t>
      </w:r>
      <w:proofErr w:type="spellEnd"/>
      <w:r w:rsidRPr="00B90270">
        <w:rPr>
          <w:rFonts w:ascii="Aptos" w:hAnsi="Aptos"/>
        </w:rPr>
        <w:t xml:space="preserve"> approval.</w:t>
      </w:r>
    </w:p>
    <w:p w14:paraId="3F230948" w14:textId="77777777" w:rsidR="00B90270" w:rsidRDefault="00B90270" w:rsidP="00B90270">
      <w:pPr>
        <w:pStyle w:val="BodyText"/>
        <w:ind w:left="1530" w:right="900"/>
        <w:rPr>
          <w:rFonts w:ascii="Aptos" w:hAnsi="Aptos"/>
        </w:rPr>
      </w:pPr>
    </w:p>
    <w:p w14:paraId="3A6682AB" w14:textId="77777777" w:rsidR="00615558" w:rsidRDefault="00F85757" w:rsidP="00615558">
      <w:pPr>
        <w:pStyle w:val="BodyText"/>
        <w:numPr>
          <w:ilvl w:val="0"/>
          <w:numId w:val="42"/>
        </w:numPr>
        <w:ind w:right="900"/>
        <w:rPr>
          <w:rFonts w:ascii="Aptos" w:hAnsi="Aptos"/>
        </w:rPr>
      </w:pPr>
      <w:r w:rsidRPr="00B90270">
        <w:rPr>
          <w:rFonts w:ascii="Aptos" w:hAnsi="Aptos"/>
          <w:b/>
          <w:bCs/>
        </w:rPr>
        <w:t>Factor 1b – Public Health Value:</w:t>
      </w:r>
      <w:r w:rsidRPr="00B90270">
        <w:rPr>
          <w:rFonts w:ascii="Aptos" w:hAnsi="Aptos"/>
        </w:rPr>
        <w:t xml:space="preserve"> Within one year of the transaction’s closing, the Holder will provide the Department with an initial assessment of its operations and service lines, as well as an integration plan for incorporating Mercy Medical Center into the operations of Baystate Health with definable benchmarks. This report will include plans for the provision of the services on the Mercy Medical Center hospital license that were suspended or closed as of the date of </w:t>
      </w:r>
      <w:proofErr w:type="spellStart"/>
      <w:r w:rsidRPr="00B90270">
        <w:rPr>
          <w:rFonts w:ascii="Aptos" w:hAnsi="Aptos"/>
        </w:rPr>
        <w:t>DoN</w:t>
      </w:r>
      <w:proofErr w:type="spellEnd"/>
      <w:r w:rsidRPr="00B90270">
        <w:rPr>
          <w:rFonts w:ascii="Aptos" w:hAnsi="Aptos"/>
        </w:rPr>
        <w:t xml:space="preserve"> Approval.</w:t>
      </w:r>
    </w:p>
    <w:p w14:paraId="362D03CE" w14:textId="77777777" w:rsidR="00615558" w:rsidRDefault="00615558" w:rsidP="00615558">
      <w:pPr>
        <w:pStyle w:val="BodyText"/>
        <w:ind w:left="1530" w:right="900"/>
        <w:rPr>
          <w:rFonts w:ascii="Aptos" w:hAnsi="Aptos"/>
        </w:rPr>
      </w:pPr>
    </w:p>
    <w:p w14:paraId="5CC8BF5E" w14:textId="77777777" w:rsidR="00CD5695" w:rsidRDefault="00F85757" w:rsidP="00CD5695">
      <w:pPr>
        <w:pStyle w:val="BodyText"/>
        <w:numPr>
          <w:ilvl w:val="0"/>
          <w:numId w:val="42"/>
        </w:numPr>
        <w:ind w:right="900"/>
        <w:rPr>
          <w:rFonts w:ascii="Aptos" w:hAnsi="Aptos"/>
        </w:rPr>
      </w:pPr>
      <w:r w:rsidRPr="00615558">
        <w:rPr>
          <w:rFonts w:ascii="Aptos" w:hAnsi="Aptos"/>
          <w:b/>
          <w:bCs/>
        </w:rPr>
        <w:t>Factor 2 – Cost Containment:</w:t>
      </w:r>
      <w:r w:rsidRPr="00615558">
        <w:rPr>
          <w:rFonts w:ascii="Aptos" w:hAnsi="Aptos"/>
        </w:rPr>
        <w:t xml:space="preserve"> The Holder will make good faith efforts to ensure continuity of care for patients through good faith efforts to participate in the same insurance plans that Mercy Medical Center participated in as of the Closing at the </w:t>
      </w:r>
      <w:r w:rsidRPr="00615558">
        <w:rPr>
          <w:rFonts w:ascii="Aptos" w:hAnsi="Aptos"/>
        </w:rPr>
        <w:lastRenderedPageBreak/>
        <w:t xml:space="preserve">same or lower rates through the end of the applicable payer contract period. </w:t>
      </w:r>
    </w:p>
    <w:p w14:paraId="1C62625A" w14:textId="77777777" w:rsidR="00CD5695" w:rsidRDefault="00CD5695" w:rsidP="00CD5695">
      <w:pPr>
        <w:pStyle w:val="ListParagraph"/>
        <w:rPr>
          <w:rFonts w:ascii="Aptos" w:hAnsi="Aptos"/>
        </w:rPr>
      </w:pPr>
    </w:p>
    <w:p w14:paraId="24E4EC93" w14:textId="77777777" w:rsidR="00CD5695" w:rsidRDefault="00F85757" w:rsidP="00CD5695">
      <w:pPr>
        <w:pStyle w:val="BodyText"/>
        <w:ind w:left="1530" w:right="900"/>
        <w:rPr>
          <w:rFonts w:ascii="Aptos" w:hAnsi="Aptos"/>
        </w:rPr>
      </w:pPr>
      <w:r w:rsidRPr="00CD5695">
        <w:rPr>
          <w:rFonts w:ascii="Aptos" w:hAnsi="Aptos"/>
        </w:rPr>
        <w:t xml:space="preserve">If Baystate Health increases rates or no longer participates in the same insurance plans, the Holder will be afforded an opportunity to justify the changes. After </w:t>
      </w:r>
      <w:proofErr w:type="gramStart"/>
      <w:r w:rsidRPr="00CD5695">
        <w:rPr>
          <w:rFonts w:ascii="Aptos" w:hAnsi="Aptos"/>
        </w:rPr>
        <w:t>review of</w:t>
      </w:r>
      <w:proofErr w:type="gramEnd"/>
      <w:r w:rsidRPr="00CD5695">
        <w:rPr>
          <w:rFonts w:ascii="Aptos" w:hAnsi="Aptos"/>
        </w:rPr>
        <w:t xml:space="preserve"> the Holder’s justification, the Department may require the Holder to be referred to the Public Health Council for review of the long-term implications of such actions and compliance with the </w:t>
      </w:r>
      <w:proofErr w:type="spellStart"/>
      <w:r w:rsidRPr="00CD5695">
        <w:rPr>
          <w:rFonts w:ascii="Aptos" w:hAnsi="Aptos"/>
        </w:rPr>
        <w:t>DoN</w:t>
      </w:r>
      <w:proofErr w:type="spellEnd"/>
      <w:r w:rsidRPr="00CD5695">
        <w:rPr>
          <w:rFonts w:ascii="Aptos" w:hAnsi="Aptos"/>
        </w:rPr>
        <w:t xml:space="preserve"> approval.</w:t>
      </w:r>
    </w:p>
    <w:p w14:paraId="7D5479CC" w14:textId="77777777" w:rsidR="00CD5695" w:rsidRDefault="00CD5695" w:rsidP="00CD5695">
      <w:pPr>
        <w:pStyle w:val="ListParagraph"/>
        <w:rPr>
          <w:rFonts w:ascii="Aptos" w:hAnsi="Aptos"/>
        </w:rPr>
      </w:pPr>
    </w:p>
    <w:p w14:paraId="1775B650" w14:textId="5F8FA61F" w:rsidR="00F85757" w:rsidRPr="00CD5695" w:rsidRDefault="00F85757" w:rsidP="00CD5695">
      <w:pPr>
        <w:pStyle w:val="BodyText"/>
        <w:numPr>
          <w:ilvl w:val="0"/>
          <w:numId w:val="42"/>
        </w:numPr>
        <w:ind w:right="900"/>
        <w:rPr>
          <w:rFonts w:ascii="Aptos" w:hAnsi="Aptos"/>
        </w:rPr>
      </w:pPr>
      <w:r w:rsidRPr="00CD5695">
        <w:rPr>
          <w:rFonts w:ascii="Aptos" w:hAnsi="Aptos"/>
          <w:b/>
          <w:bCs/>
        </w:rPr>
        <w:t>Factor 1c – Continuity of Care:</w:t>
      </w:r>
      <w:r w:rsidRPr="00CD5695">
        <w:rPr>
          <w:rFonts w:ascii="Aptos" w:hAnsi="Aptos"/>
        </w:rPr>
        <w:t xml:space="preserve"> The Holder will make good faith efforts to ensure continuity of care for patients through good faith efforts to participate in the same insurance plans that Mercy Medical Center participated in as of the Closing for a period of 5 years. If Baystate Health no longer participates in the same insurance plans, the Holder will be afforded an opportunity to justify the change. After </w:t>
      </w:r>
      <w:proofErr w:type="gramStart"/>
      <w:r w:rsidRPr="00CD5695">
        <w:rPr>
          <w:rFonts w:ascii="Aptos" w:hAnsi="Aptos"/>
        </w:rPr>
        <w:t>review of</w:t>
      </w:r>
      <w:proofErr w:type="gramEnd"/>
      <w:r w:rsidRPr="00CD5695">
        <w:rPr>
          <w:rFonts w:ascii="Aptos" w:hAnsi="Aptos"/>
        </w:rPr>
        <w:t xml:space="preserve"> the Holder’s justification, the Department may require the Holder to be referred to the Public Health Council for review of the long-term implications of such actions and compliance with the </w:t>
      </w:r>
      <w:proofErr w:type="spellStart"/>
      <w:r w:rsidRPr="00CD5695">
        <w:rPr>
          <w:rFonts w:ascii="Aptos" w:hAnsi="Aptos"/>
        </w:rPr>
        <w:t>DoN</w:t>
      </w:r>
      <w:proofErr w:type="spellEnd"/>
      <w:r w:rsidRPr="00CD5695">
        <w:rPr>
          <w:rFonts w:ascii="Aptos" w:hAnsi="Aptos"/>
        </w:rPr>
        <w:t xml:space="preserve"> approval.</w:t>
      </w:r>
    </w:p>
    <w:p w14:paraId="19DFC699" w14:textId="77777777" w:rsidR="00F85757" w:rsidRPr="00F85757" w:rsidRDefault="00F85757" w:rsidP="00F85757">
      <w:pPr>
        <w:pStyle w:val="BodyText"/>
        <w:ind w:left="810" w:right="900"/>
        <w:rPr>
          <w:rFonts w:ascii="Aptos" w:hAnsi="Aptos"/>
        </w:rPr>
      </w:pPr>
    </w:p>
    <w:p w14:paraId="38D2A384" w14:textId="77777777" w:rsidR="00F85757" w:rsidRPr="00F85757" w:rsidRDefault="00F85757" w:rsidP="00F85757">
      <w:pPr>
        <w:pStyle w:val="BodyText"/>
        <w:ind w:left="810" w:right="900"/>
        <w:rPr>
          <w:rFonts w:ascii="Aptos" w:hAnsi="Aptos"/>
        </w:rPr>
      </w:pPr>
      <w:r w:rsidRPr="00F85757">
        <w:rPr>
          <w:rFonts w:ascii="Aptos" w:hAnsi="Aptos"/>
        </w:rPr>
        <w:t xml:space="preserve">Ongoing compliance with the conditions and all terms of the </w:t>
      </w:r>
      <w:proofErr w:type="spellStart"/>
      <w:r w:rsidRPr="00F85757">
        <w:rPr>
          <w:rFonts w:ascii="Aptos" w:hAnsi="Aptos"/>
        </w:rPr>
        <w:t>DoN</w:t>
      </w:r>
      <w:proofErr w:type="spellEnd"/>
      <w:r w:rsidRPr="00F85757">
        <w:rPr>
          <w:rFonts w:ascii="Aptos" w:hAnsi="Aptos"/>
        </w:rPr>
        <w:t xml:space="preserve"> is, pursuant to the Regulation, a precondition to the filing of any future </w:t>
      </w:r>
      <w:proofErr w:type="spellStart"/>
      <w:r w:rsidRPr="00F85757">
        <w:rPr>
          <w:rFonts w:ascii="Aptos" w:hAnsi="Aptos"/>
        </w:rPr>
        <w:t>DoN</w:t>
      </w:r>
      <w:proofErr w:type="spellEnd"/>
      <w:r w:rsidRPr="00F85757">
        <w:rPr>
          <w:rFonts w:ascii="Aptos" w:hAnsi="Aptos"/>
        </w:rPr>
        <w:t xml:space="preserve"> by the Holder. </w:t>
      </w:r>
    </w:p>
    <w:p w14:paraId="03D7C0D2" w14:textId="77777777" w:rsidR="00F85757" w:rsidRPr="00F85757" w:rsidRDefault="00F85757" w:rsidP="00F85757">
      <w:pPr>
        <w:pStyle w:val="BodyText"/>
        <w:ind w:left="810" w:right="900"/>
        <w:rPr>
          <w:rFonts w:ascii="Aptos" w:hAnsi="Aptos"/>
        </w:rPr>
      </w:pPr>
    </w:p>
    <w:p w14:paraId="070CDECE" w14:textId="77777777" w:rsidR="00F85757" w:rsidRPr="00F85757" w:rsidRDefault="00F85757" w:rsidP="00F85757">
      <w:pPr>
        <w:pStyle w:val="BodyText"/>
        <w:ind w:left="810" w:right="900"/>
        <w:rPr>
          <w:rFonts w:ascii="Aptos" w:hAnsi="Aptos"/>
        </w:rPr>
      </w:pPr>
      <w:r w:rsidRPr="00F85757">
        <w:rPr>
          <w:rFonts w:ascii="Aptos" w:hAnsi="Aptos"/>
        </w:rPr>
        <w:t>Sincerely,</w:t>
      </w:r>
    </w:p>
    <w:p w14:paraId="13CC4640" w14:textId="77777777" w:rsidR="00F85757" w:rsidRPr="00F85757" w:rsidRDefault="00F85757" w:rsidP="00F85757">
      <w:pPr>
        <w:pStyle w:val="BodyText"/>
        <w:ind w:left="810" w:right="900"/>
        <w:rPr>
          <w:rFonts w:ascii="Aptos" w:hAnsi="Aptos"/>
        </w:rPr>
      </w:pPr>
    </w:p>
    <w:p w14:paraId="1EAFCEAF" w14:textId="0F6AE778" w:rsidR="00F85757" w:rsidRPr="00F85757" w:rsidRDefault="00F85757" w:rsidP="00F85757">
      <w:pPr>
        <w:pStyle w:val="BodyText"/>
        <w:ind w:left="810" w:right="900"/>
        <w:rPr>
          <w:rFonts w:ascii="Aptos" w:hAnsi="Aptos"/>
        </w:rPr>
      </w:pPr>
      <w:r w:rsidRPr="00F85757">
        <w:rPr>
          <w:rFonts w:ascii="Aptos" w:hAnsi="Aptos"/>
        </w:rPr>
        <w:t xml:space="preserve"> </w:t>
      </w:r>
      <w:r w:rsidR="000C24C4">
        <w:rPr>
          <w:noProof/>
          <w:spacing w:val="-2"/>
        </w:rPr>
        <w:drawing>
          <wp:inline distT="0" distB="0" distL="0" distR="0" wp14:anchorId="133EA144" wp14:editId="737F53F9">
            <wp:extent cx="1757395" cy="1009650"/>
            <wp:effectExtent l="0" t="0" r="0" b="0"/>
            <wp:docPr id="71221366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213666" name="Picture 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66673" cy="1014980"/>
                    </a:xfrm>
                    <a:prstGeom prst="rect">
                      <a:avLst/>
                    </a:prstGeom>
                  </pic:spPr>
                </pic:pic>
              </a:graphicData>
            </a:graphic>
          </wp:inline>
        </w:drawing>
      </w:r>
    </w:p>
    <w:p w14:paraId="5998C359" w14:textId="77777777" w:rsidR="00F85757" w:rsidRPr="00F85757" w:rsidRDefault="00F85757" w:rsidP="00F85757">
      <w:pPr>
        <w:pStyle w:val="BodyText"/>
        <w:ind w:left="810" w:right="900"/>
        <w:rPr>
          <w:rFonts w:ascii="Aptos" w:hAnsi="Aptos"/>
        </w:rPr>
      </w:pPr>
    </w:p>
    <w:p w14:paraId="548B1AE0" w14:textId="77777777" w:rsidR="00F85757" w:rsidRPr="00F85757" w:rsidRDefault="00F85757" w:rsidP="00F85757">
      <w:pPr>
        <w:pStyle w:val="BodyText"/>
        <w:ind w:left="810" w:right="900"/>
        <w:rPr>
          <w:rFonts w:ascii="Aptos" w:hAnsi="Aptos"/>
        </w:rPr>
      </w:pPr>
      <w:r w:rsidRPr="00F85757">
        <w:rPr>
          <w:rFonts w:ascii="Aptos" w:hAnsi="Aptos"/>
        </w:rPr>
        <w:t>Teryl Smith RN, MPH</w:t>
      </w:r>
    </w:p>
    <w:p w14:paraId="7792F2A4" w14:textId="77777777" w:rsidR="00F85757" w:rsidRPr="00F85757" w:rsidRDefault="00F85757" w:rsidP="00F85757">
      <w:pPr>
        <w:pStyle w:val="BodyText"/>
        <w:ind w:left="810" w:right="900"/>
        <w:rPr>
          <w:rFonts w:ascii="Aptos" w:hAnsi="Aptos"/>
        </w:rPr>
      </w:pPr>
      <w:r w:rsidRPr="00F85757">
        <w:rPr>
          <w:rFonts w:ascii="Aptos" w:hAnsi="Aptos"/>
        </w:rPr>
        <w:t>Bureau Director, Health Care Safety &amp; Quality</w:t>
      </w:r>
    </w:p>
    <w:p w14:paraId="5B7373AA" w14:textId="77777777" w:rsidR="00F85757" w:rsidRPr="00F85757" w:rsidRDefault="00F85757" w:rsidP="00F85757">
      <w:pPr>
        <w:pStyle w:val="BodyText"/>
        <w:ind w:left="810" w:right="900"/>
        <w:rPr>
          <w:rFonts w:ascii="Aptos" w:hAnsi="Aptos"/>
        </w:rPr>
      </w:pPr>
    </w:p>
    <w:p w14:paraId="772924C9" w14:textId="77777777" w:rsidR="00F85757" w:rsidRPr="00F85757" w:rsidRDefault="00F85757" w:rsidP="00F85757">
      <w:pPr>
        <w:pStyle w:val="BodyText"/>
        <w:ind w:left="810" w:right="900"/>
        <w:rPr>
          <w:rFonts w:ascii="Aptos" w:hAnsi="Aptos"/>
        </w:rPr>
      </w:pPr>
    </w:p>
    <w:p w14:paraId="00751FAB" w14:textId="77777777" w:rsidR="00F85757" w:rsidRPr="00F85757" w:rsidRDefault="00F85757" w:rsidP="00F85757">
      <w:pPr>
        <w:pStyle w:val="BodyText"/>
        <w:ind w:left="810" w:right="900"/>
        <w:rPr>
          <w:rFonts w:ascii="Aptos" w:hAnsi="Aptos"/>
        </w:rPr>
      </w:pPr>
      <w:r w:rsidRPr="00F85757">
        <w:rPr>
          <w:rFonts w:ascii="Aptos" w:hAnsi="Aptos"/>
        </w:rPr>
        <w:t>cc:</w:t>
      </w:r>
    </w:p>
    <w:p w14:paraId="284CA549" w14:textId="77777777" w:rsidR="00F85757" w:rsidRPr="00F85757" w:rsidRDefault="00F85757" w:rsidP="00F85757">
      <w:pPr>
        <w:pStyle w:val="BodyText"/>
        <w:ind w:left="810" w:right="900"/>
        <w:rPr>
          <w:rFonts w:ascii="Aptos" w:hAnsi="Aptos"/>
        </w:rPr>
      </w:pPr>
      <w:r w:rsidRPr="00F85757">
        <w:rPr>
          <w:rFonts w:ascii="Aptos" w:hAnsi="Aptos"/>
        </w:rPr>
        <w:t>Jaclyn Gagné, Esq., Chief Deputy General Counsel Health Care Licensure</w:t>
      </w:r>
    </w:p>
    <w:p w14:paraId="1F6DA3E9" w14:textId="77777777" w:rsidR="00F85757" w:rsidRPr="00F85757" w:rsidRDefault="00F85757" w:rsidP="00F85757">
      <w:pPr>
        <w:pStyle w:val="BodyText"/>
        <w:ind w:left="810" w:right="900"/>
        <w:rPr>
          <w:rFonts w:ascii="Aptos" w:hAnsi="Aptos"/>
        </w:rPr>
      </w:pPr>
      <w:r w:rsidRPr="00F85757">
        <w:rPr>
          <w:rFonts w:ascii="Aptos" w:hAnsi="Aptos"/>
        </w:rPr>
        <w:t>Susannah Arterian Esq, Deputy General Counsel</w:t>
      </w:r>
    </w:p>
    <w:p w14:paraId="4C35DE13" w14:textId="77777777" w:rsidR="00F85757" w:rsidRPr="00F85757" w:rsidRDefault="00F85757" w:rsidP="00F85757">
      <w:pPr>
        <w:pStyle w:val="BodyText"/>
        <w:ind w:left="810" w:right="900"/>
        <w:rPr>
          <w:rFonts w:ascii="Aptos" w:hAnsi="Aptos"/>
        </w:rPr>
      </w:pPr>
      <w:r w:rsidRPr="00F85757">
        <w:rPr>
          <w:rFonts w:ascii="Aptos" w:hAnsi="Aptos"/>
        </w:rPr>
        <w:t xml:space="preserve">Stephen Davis, Director, Division of Health Care Facility Licensure and Certification </w:t>
      </w:r>
    </w:p>
    <w:p w14:paraId="69B043FB" w14:textId="77777777" w:rsidR="00F85757" w:rsidRDefault="00F85757" w:rsidP="00F85757">
      <w:pPr>
        <w:pStyle w:val="BodyText"/>
        <w:ind w:left="810" w:right="900"/>
        <w:rPr>
          <w:rFonts w:ascii="Aptos" w:hAnsi="Aptos"/>
        </w:rPr>
      </w:pPr>
      <w:r w:rsidRPr="00F85757">
        <w:rPr>
          <w:rFonts w:ascii="Aptos" w:hAnsi="Aptos"/>
        </w:rPr>
        <w:t xml:space="preserve">Hilary Ward, Health Care Facility Licensure and Certification </w:t>
      </w:r>
    </w:p>
    <w:p w14:paraId="4995587B" w14:textId="2B4AA532" w:rsidR="00F85757" w:rsidRPr="00F85757" w:rsidRDefault="00F85757" w:rsidP="00F85757">
      <w:pPr>
        <w:pStyle w:val="BodyText"/>
        <w:ind w:left="810" w:right="900"/>
        <w:rPr>
          <w:rFonts w:ascii="Aptos" w:hAnsi="Aptos"/>
        </w:rPr>
      </w:pPr>
      <w:r w:rsidRPr="00F85757">
        <w:rPr>
          <w:rFonts w:ascii="Aptos" w:hAnsi="Aptos"/>
        </w:rPr>
        <w:t>Samuel Louis, Office of Health Equity</w:t>
      </w:r>
    </w:p>
    <w:p w14:paraId="648DB44C" w14:textId="77777777" w:rsidR="00F85757" w:rsidRDefault="00F85757" w:rsidP="00F85757">
      <w:pPr>
        <w:pStyle w:val="BodyText"/>
        <w:ind w:left="810" w:right="900"/>
        <w:rPr>
          <w:rFonts w:ascii="Aptos" w:hAnsi="Aptos"/>
        </w:rPr>
      </w:pPr>
      <w:r w:rsidRPr="00F85757">
        <w:rPr>
          <w:rFonts w:ascii="Aptos" w:hAnsi="Aptos"/>
        </w:rPr>
        <w:t xml:space="preserve">Jennica Allen, Division of Community Health Planning and Engagement </w:t>
      </w:r>
    </w:p>
    <w:p w14:paraId="228B79BB" w14:textId="5BC9B766" w:rsidR="00F85757" w:rsidRDefault="00F85757" w:rsidP="00F85757">
      <w:pPr>
        <w:pStyle w:val="BodyText"/>
        <w:ind w:left="810" w:right="900"/>
        <w:rPr>
          <w:rFonts w:ascii="Aptos" w:hAnsi="Aptos"/>
        </w:rPr>
      </w:pPr>
      <w:r w:rsidRPr="00F85757">
        <w:rPr>
          <w:rFonts w:ascii="Aptos" w:hAnsi="Aptos"/>
        </w:rPr>
        <w:t xml:space="preserve">Elizabeth Maffei, Division of Community Health Planning and Engagement </w:t>
      </w:r>
    </w:p>
    <w:p w14:paraId="0170331D" w14:textId="103D8106" w:rsidR="00F85757" w:rsidRPr="00F85757" w:rsidRDefault="00F85757" w:rsidP="00F85757">
      <w:pPr>
        <w:pStyle w:val="BodyText"/>
        <w:ind w:left="810" w:right="900"/>
        <w:rPr>
          <w:rFonts w:ascii="Aptos" w:hAnsi="Aptos"/>
        </w:rPr>
      </w:pPr>
      <w:r w:rsidRPr="00F85757">
        <w:rPr>
          <w:rFonts w:ascii="Aptos" w:hAnsi="Aptos"/>
        </w:rPr>
        <w:t xml:space="preserve">Katelyn Teague, Division of Community Health Planning and Engagement </w:t>
      </w:r>
    </w:p>
    <w:p w14:paraId="48659D80" w14:textId="77777777" w:rsidR="00F85757" w:rsidRPr="00F85757" w:rsidRDefault="00F85757" w:rsidP="00F85757">
      <w:pPr>
        <w:pStyle w:val="BodyText"/>
        <w:ind w:left="810" w:right="900"/>
        <w:rPr>
          <w:rFonts w:ascii="Aptos" w:hAnsi="Aptos"/>
        </w:rPr>
      </w:pPr>
      <w:r w:rsidRPr="00F85757">
        <w:rPr>
          <w:rFonts w:ascii="Aptos" w:hAnsi="Aptos"/>
        </w:rPr>
        <w:t xml:space="preserve">Katherine Mills, Health Policy Commission </w:t>
      </w:r>
    </w:p>
    <w:p w14:paraId="7D5819A7" w14:textId="77777777" w:rsidR="00F85757" w:rsidRPr="00F85757" w:rsidRDefault="00F85757" w:rsidP="00F85757">
      <w:pPr>
        <w:pStyle w:val="BodyText"/>
        <w:ind w:left="810" w:right="900"/>
        <w:rPr>
          <w:rFonts w:ascii="Aptos" w:hAnsi="Aptos"/>
        </w:rPr>
      </w:pPr>
      <w:r w:rsidRPr="00F85757">
        <w:rPr>
          <w:rFonts w:ascii="Aptos" w:hAnsi="Aptos"/>
        </w:rPr>
        <w:t>Christopher King, Executive Office of Health and Human Services</w:t>
      </w:r>
    </w:p>
    <w:p w14:paraId="37DD2563" w14:textId="77777777" w:rsidR="00F85757" w:rsidRPr="00F85757" w:rsidRDefault="00F85757" w:rsidP="00F85757">
      <w:pPr>
        <w:pStyle w:val="BodyText"/>
        <w:ind w:left="810" w:right="900"/>
        <w:rPr>
          <w:rFonts w:ascii="Aptos" w:hAnsi="Aptos"/>
        </w:rPr>
      </w:pPr>
      <w:r w:rsidRPr="00F85757">
        <w:rPr>
          <w:rFonts w:ascii="Aptos" w:hAnsi="Aptos"/>
        </w:rPr>
        <w:lastRenderedPageBreak/>
        <w:t xml:space="preserve">Tomaso Calicchio, Executive Office of Health and Human Services </w:t>
      </w:r>
    </w:p>
    <w:p w14:paraId="39F01B69" w14:textId="77777777" w:rsidR="00F85757" w:rsidRPr="00F85757" w:rsidRDefault="00F85757" w:rsidP="00F85757">
      <w:pPr>
        <w:pStyle w:val="BodyText"/>
        <w:ind w:left="810" w:right="900"/>
        <w:rPr>
          <w:rFonts w:ascii="Aptos" w:hAnsi="Aptos"/>
        </w:rPr>
      </w:pPr>
      <w:r w:rsidRPr="00F85757">
        <w:rPr>
          <w:rFonts w:ascii="Aptos" w:hAnsi="Aptos"/>
        </w:rPr>
        <w:t xml:space="preserve">Hai Nguyen, Executive Office of Health and Human Services </w:t>
      </w:r>
    </w:p>
    <w:p w14:paraId="4B5859D2" w14:textId="77777777" w:rsidR="00F85757" w:rsidRPr="00F85757" w:rsidRDefault="00F85757" w:rsidP="00F85757">
      <w:pPr>
        <w:pStyle w:val="BodyText"/>
        <w:ind w:left="810" w:right="900"/>
        <w:rPr>
          <w:rFonts w:ascii="Aptos" w:hAnsi="Aptos"/>
        </w:rPr>
      </w:pPr>
      <w:r w:rsidRPr="00F85757">
        <w:rPr>
          <w:rFonts w:ascii="Aptos" w:hAnsi="Aptos"/>
        </w:rPr>
        <w:t>Pavel Terpelets, Executive Office of Health and Human Services</w:t>
      </w:r>
    </w:p>
    <w:p w14:paraId="55D24106" w14:textId="1BE3E10D" w:rsidR="00F85757" w:rsidRPr="00F85757" w:rsidRDefault="00F85757" w:rsidP="00F85757">
      <w:pPr>
        <w:pStyle w:val="BodyText"/>
        <w:ind w:left="810" w:right="900"/>
        <w:rPr>
          <w:rFonts w:ascii="Aptos" w:hAnsi="Aptos"/>
        </w:rPr>
      </w:pPr>
      <w:r w:rsidRPr="00F85757">
        <w:rPr>
          <w:rFonts w:ascii="Aptos" w:hAnsi="Aptos"/>
        </w:rPr>
        <w:t xml:space="preserve">Jacquelin Chalas, Executive Office of Health and Human Services </w:t>
      </w:r>
    </w:p>
    <w:p w14:paraId="7E15664E" w14:textId="77777777" w:rsidR="00F85757" w:rsidRPr="00F85757" w:rsidRDefault="00F85757" w:rsidP="00F85757">
      <w:pPr>
        <w:pStyle w:val="BodyText"/>
        <w:ind w:left="810" w:right="900"/>
        <w:rPr>
          <w:rFonts w:ascii="Aptos" w:hAnsi="Aptos"/>
        </w:rPr>
      </w:pPr>
      <w:r w:rsidRPr="00F85757">
        <w:rPr>
          <w:rFonts w:ascii="Aptos" w:hAnsi="Aptos"/>
        </w:rPr>
        <w:t>Elizabeth Almanzor, Center for Health Information Analysis</w:t>
      </w:r>
    </w:p>
    <w:p w14:paraId="11502898" w14:textId="520CD071" w:rsidR="00063885" w:rsidRPr="00063885" w:rsidRDefault="00F85757" w:rsidP="00F85757">
      <w:pPr>
        <w:pStyle w:val="BodyText"/>
        <w:ind w:left="810" w:right="900"/>
        <w:rPr>
          <w:rFonts w:ascii="Aptos" w:hAnsi="Aptos"/>
        </w:rPr>
      </w:pPr>
      <w:r w:rsidRPr="00F85757">
        <w:rPr>
          <w:rFonts w:ascii="Aptos" w:hAnsi="Aptos"/>
        </w:rPr>
        <w:t xml:space="preserve">Roxanne Rocco, Center for Medicaid and Medicare Services  </w:t>
      </w:r>
    </w:p>
    <w:sectPr w:rsidR="00063885" w:rsidRPr="00063885" w:rsidSect="00063885">
      <w:type w:val="continuous"/>
      <w:pgSz w:w="12240" w:h="15840"/>
      <w:pgMar w:top="1360" w:right="260" w:bottom="1260" w:left="640" w:header="0" w:footer="10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36A6D" w14:textId="77777777" w:rsidR="005B5597" w:rsidRDefault="005B5597">
      <w:r>
        <w:separator/>
      </w:r>
    </w:p>
  </w:endnote>
  <w:endnote w:type="continuationSeparator" w:id="0">
    <w:p w14:paraId="3A9926A4" w14:textId="77777777" w:rsidR="005B5597" w:rsidRDefault="005B5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Rounded MT Bold">
    <w:altName w:val="Arial Rounded MT Bold"/>
    <w:panose1 w:val="020F0704030504030204"/>
    <w:charset w:val="00"/>
    <w:family w:val="swiss"/>
    <w:pitch w:val="variable"/>
    <w:sig w:usb0="00000003" w:usb1="00000000" w:usb2="00000000" w:usb3="00000000" w:csb0="00000001" w:csb1="00000000"/>
  </w:font>
  <w:font w:name="LinePrinter">
    <w:altName w:val="Calibri"/>
    <w:panose1 w:val="00000000000000000000"/>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1063459161"/>
      <w:docPartObj>
        <w:docPartGallery w:val="Page Numbers (Bottom of Page)"/>
        <w:docPartUnique/>
      </w:docPartObj>
    </w:sdtPr>
    <w:sdtContent>
      <w:sdt>
        <w:sdtPr>
          <w:rPr>
            <w:rFonts w:ascii="Aptos" w:hAnsi="Aptos"/>
          </w:rPr>
          <w:id w:val="1728636285"/>
          <w:docPartObj>
            <w:docPartGallery w:val="Page Numbers (Top of Page)"/>
            <w:docPartUnique/>
          </w:docPartObj>
        </w:sdtPr>
        <w:sdtContent>
          <w:p w14:paraId="3C575F9A" w14:textId="599F7E97" w:rsidR="00B231A5" w:rsidRPr="00B231A5" w:rsidRDefault="00B231A5">
            <w:pPr>
              <w:pStyle w:val="Footer"/>
              <w:jc w:val="center"/>
              <w:rPr>
                <w:rFonts w:ascii="Aptos" w:hAnsi="Aptos"/>
              </w:rPr>
            </w:pPr>
            <w:r w:rsidRPr="00B231A5">
              <w:rPr>
                <w:rFonts w:ascii="Aptos" w:hAnsi="Aptos"/>
                <w:b/>
                <w:bCs/>
                <w:szCs w:val="24"/>
              </w:rPr>
              <w:fldChar w:fldCharType="begin"/>
            </w:r>
            <w:r w:rsidRPr="00B231A5">
              <w:rPr>
                <w:rFonts w:ascii="Aptos" w:hAnsi="Aptos"/>
                <w:b/>
                <w:bCs/>
              </w:rPr>
              <w:instrText xml:space="preserve"> PAGE </w:instrText>
            </w:r>
            <w:r w:rsidRPr="00B231A5">
              <w:rPr>
                <w:rFonts w:ascii="Aptos" w:hAnsi="Aptos"/>
                <w:b/>
                <w:bCs/>
                <w:szCs w:val="24"/>
              </w:rPr>
              <w:fldChar w:fldCharType="separate"/>
            </w:r>
            <w:r w:rsidRPr="00B231A5">
              <w:rPr>
                <w:rFonts w:ascii="Aptos" w:hAnsi="Aptos"/>
                <w:b/>
                <w:bCs/>
                <w:noProof/>
              </w:rPr>
              <w:t>2</w:t>
            </w:r>
            <w:r w:rsidRPr="00B231A5">
              <w:rPr>
                <w:rFonts w:ascii="Aptos" w:hAnsi="Aptos"/>
                <w:b/>
                <w:bCs/>
                <w:szCs w:val="24"/>
              </w:rPr>
              <w:fldChar w:fldCharType="end"/>
            </w:r>
            <w:r w:rsidRPr="00B231A5">
              <w:rPr>
                <w:rFonts w:ascii="Aptos" w:hAnsi="Aptos"/>
              </w:rPr>
              <w:t xml:space="preserve"> </w:t>
            </w:r>
          </w:p>
        </w:sdtContent>
      </w:sdt>
    </w:sdtContent>
  </w:sdt>
  <w:p w14:paraId="1DA8BC52" w14:textId="77777777" w:rsidR="00897125" w:rsidRDefault="008971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7DE2C" w14:textId="77777777" w:rsidR="005B5597" w:rsidRDefault="005B5597">
      <w:r>
        <w:separator/>
      </w:r>
    </w:p>
  </w:footnote>
  <w:footnote w:type="continuationSeparator" w:id="0">
    <w:p w14:paraId="71563726" w14:textId="77777777" w:rsidR="005B5597" w:rsidRDefault="005B55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2A3FB" w14:textId="77777777" w:rsidR="006732EA" w:rsidRDefault="00000000">
    <w:pPr>
      <w:pStyle w:val="Header"/>
    </w:pPr>
    <w:r>
      <w:rPr>
        <w:noProof/>
      </w:rPr>
      <w:pict w14:anchorId="70F934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815360" o:spid="_x0000_s1025" type="#_x0000_t136" style="position:absolute;margin-left:0;margin-top:0;width:507.6pt;height:203pt;rotation:315;z-index:-251659264;mso-wrap-edited:f;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5D74C" w14:textId="77777777" w:rsidR="006732EA" w:rsidRDefault="00000000">
    <w:pPr>
      <w:pStyle w:val="Header"/>
    </w:pPr>
    <w:r>
      <w:rPr>
        <w:noProof/>
      </w:rPr>
      <w:pict w14:anchorId="236839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815359" o:spid="_x0000_s1026" type="#_x0000_t136" style="position:absolute;margin-left:0;margin-top:0;width:507.6pt;height:203pt;rotation:315;z-index:-251658240;mso-wrap-edited:f;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A2A"/>
    <w:multiLevelType w:val="hybridMultilevel"/>
    <w:tmpl w:val="6DAA7AE8"/>
    <w:lvl w:ilvl="0" w:tplc="A352EA20">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15:restartNumberingAfterBreak="0">
    <w:nsid w:val="0D693338"/>
    <w:multiLevelType w:val="hybridMultilevel"/>
    <w:tmpl w:val="90161CA0"/>
    <w:lvl w:ilvl="0" w:tplc="0409000F">
      <w:start w:val="1"/>
      <w:numFmt w:val="decimal"/>
      <w:lvlText w:val="%1."/>
      <w:lvlJc w:val="left"/>
      <w:pPr>
        <w:ind w:left="1520" w:hanging="360"/>
      </w:pPr>
    </w:lvl>
    <w:lvl w:ilvl="1" w:tplc="04090019">
      <w:start w:val="1"/>
      <w:numFmt w:val="lowerLetter"/>
      <w:lvlText w:val="%2."/>
      <w:lvlJc w:val="left"/>
      <w:pPr>
        <w:ind w:left="2240" w:hanging="360"/>
      </w:pPr>
    </w:lvl>
    <w:lvl w:ilvl="2" w:tplc="0409001B" w:tentative="1">
      <w:start w:val="1"/>
      <w:numFmt w:val="lowerRoman"/>
      <w:lvlText w:val="%3."/>
      <w:lvlJc w:val="right"/>
      <w:pPr>
        <w:ind w:left="2960" w:hanging="180"/>
      </w:pPr>
    </w:lvl>
    <w:lvl w:ilvl="3" w:tplc="0409000F" w:tentative="1">
      <w:start w:val="1"/>
      <w:numFmt w:val="decimal"/>
      <w:lvlText w:val="%4."/>
      <w:lvlJc w:val="left"/>
      <w:pPr>
        <w:ind w:left="3680" w:hanging="360"/>
      </w:pPr>
    </w:lvl>
    <w:lvl w:ilvl="4" w:tplc="04090019" w:tentative="1">
      <w:start w:val="1"/>
      <w:numFmt w:val="lowerLetter"/>
      <w:lvlText w:val="%5."/>
      <w:lvlJc w:val="left"/>
      <w:pPr>
        <w:ind w:left="4400" w:hanging="360"/>
      </w:pPr>
    </w:lvl>
    <w:lvl w:ilvl="5" w:tplc="0409001B" w:tentative="1">
      <w:start w:val="1"/>
      <w:numFmt w:val="lowerRoman"/>
      <w:lvlText w:val="%6."/>
      <w:lvlJc w:val="right"/>
      <w:pPr>
        <w:ind w:left="5120" w:hanging="180"/>
      </w:pPr>
    </w:lvl>
    <w:lvl w:ilvl="6" w:tplc="0409000F" w:tentative="1">
      <w:start w:val="1"/>
      <w:numFmt w:val="decimal"/>
      <w:lvlText w:val="%7."/>
      <w:lvlJc w:val="left"/>
      <w:pPr>
        <w:ind w:left="5840" w:hanging="360"/>
      </w:pPr>
    </w:lvl>
    <w:lvl w:ilvl="7" w:tplc="04090019" w:tentative="1">
      <w:start w:val="1"/>
      <w:numFmt w:val="lowerLetter"/>
      <w:lvlText w:val="%8."/>
      <w:lvlJc w:val="left"/>
      <w:pPr>
        <w:ind w:left="6560" w:hanging="360"/>
      </w:pPr>
    </w:lvl>
    <w:lvl w:ilvl="8" w:tplc="0409001B" w:tentative="1">
      <w:start w:val="1"/>
      <w:numFmt w:val="lowerRoman"/>
      <w:lvlText w:val="%9."/>
      <w:lvlJc w:val="right"/>
      <w:pPr>
        <w:ind w:left="7280" w:hanging="180"/>
      </w:pPr>
    </w:lvl>
  </w:abstractNum>
  <w:abstractNum w:abstractNumId="2" w15:restartNumberingAfterBreak="0">
    <w:nsid w:val="0DD2577C"/>
    <w:multiLevelType w:val="hybridMultilevel"/>
    <w:tmpl w:val="73726834"/>
    <w:lvl w:ilvl="0" w:tplc="5224A9B2">
      <w:start w:val="1"/>
      <w:numFmt w:val="decimal"/>
      <w:lvlText w:val="%1."/>
      <w:lvlJc w:val="left"/>
      <w:pPr>
        <w:ind w:left="1160" w:hanging="360"/>
      </w:pPr>
      <w:rPr>
        <w:rFonts w:hint="default"/>
      </w:rPr>
    </w:lvl>
    <w:lvl w:ilvl="1" w:tplc="04090019">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3" w15:restartNumberingAfterBreak="0">
    <w:nsid w:val="11732211"/>
    <w:multiLevelType w:val="multilevel"/>
    <w:tmpl w:val="4FC0CD62"/>
    <w:lvl w:ilvl="0">
      <w:start w:val="1"/>
      <w:numFmt w:val="decimal"/>
      <w:lvlRestart w:val="0"/>
      <w:pStyle w:val="RNNum"/>
      <w:lvlText w:val="%1."/>
      <w:lvlJc w:val="left"/>
      <w:pPr>
        <w:ind w:left="360" w:hanging="360"/>
      </w:pPr>
      <w:rPr>
        <w:color w:val="auto"/>
      </w:rPr>
    </w:lvl>
    <w:lvl w:ilvl="1">
      <w:start w:val="1"/>
      <w:numFmt w:val="lowerLetter"/>
      <w:pStyle w:val="RN2Num"/>
      <w:lvlText w:val="%2."/>
      <w:lvlJc w:val="left"/>
      <w:pPr>
        <w:ind w:left="1080" w:hanging="360"/>
      </w:pPr>
    </w:lvl>
    <w:lvl w:ilvl="2">
      <w:start w:val="1"/>
      <w:numFmt w:val="lowerRoman"/>
      <w:pStyle w:val="RN3Num"/>
      <w:lvlText w:val="%3."/>
      <w:lvlJc w:val="right"/>
      <w:pPr>
        <w:ind w:left="1800" w:hanging="180"/>
      </w:pPr>
    </w:lvl>
    <w:lvl w:ilvl="3">
      <w:start w:val="1"/>
      <w:numFmt w:val="decimal"/>
      <w:pStyle w:val="RN4Num"/>
      <w:lvlText w:val="%4."/>
      <w:lvlJc w:val="left"/>
      <w:pPr>
        <w:ind w:left="2520" w:hanging="360"/>
      </w:pPr>
    </w:lvl>
    <w:lvl w:ilvl="4">
      <w:start w:val="1"/>
      <w:numFmt w:val="lowerLetter"/>
      <w:pStyle w:val="RN5Num"/>
      <w:lvlText w:val="%5."/>
      <w:lvlJc w:val="left"/>
      <w:pPr>
        <w:ind w:left="3240" w:hanging="360"/>
      </w:pPr>
    </w:lvl>
    <w:lvl w:ilvl="5">
      <w:start w:val="1"/>
      <w:numFmt w:val="lowerRoman"/>
      <w:pStyle w:val="RN6Num"/>
      <w:lvlText w:val="%6."/>
      <w:lvlJc w:val="right"/>
      <w:pPr>
        <w:ind w:left="3960" w:hanging="180"/>
      </w:pPr>
    </w:lvl>
    <w:lvl w:ilvl="6">
      <w:start w:val="1"/>
      <w:numFmt w:val="decimal"/>
      <w:pStyle w:val="RN7Num"/>
      <w:lvlText w:val="%7."/>
      <w:lvlJc w:val="left"/>
      <w:pPr>
        <w:ind w:left="4680" w:hanging="360"/>
      </w:pPr>
    </w:lvl>
    <w:lvl w:ilvl="7">
      <w:start w:val="1"/>
      <w:numFmt w:val="lowerLetter"/>
      <w:pStyle w:val="RN8Num"/>
      <w:lvlText w:val="%8."/>
      <w:lvlJc w:val="left"/>
      <w:pPr>
        <w:ind w:left="5400" w:hanging="360"/>
      </w:pPr>
    </w:lvl>
    <w:lvl w:ilvl="8">
      <w:start w:val="1"/>
      <w:numFmt w:val="lowerRoman"/>
      <w:pStyle w:val="RN9Num"/>
      <w:lvlText w:val="%9."/>
      <w:lvlJc w:val="right"/>
      <w:pPr>
        <w:ind w:left="6120" w:hanging="180"/>
      </w:pPr>
    </w:lvl>
  </w:abstractNum>
  <w:abstractNum w:abstractNumId="4" w15:restartNumberingAfterBreak="0">
    <w:nsid w:val="119A621E"/>
    <w:multiLevelType w:val="hybridMultilevel"/>
    <w:tmpl w:val="AF5285B0"/>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 w15:restartNumberingAfterBreak="0">
    <w:nsid w:val="17891C86"/>
    <w:multiLevelType w:val="hybridMultilevel"/>
    <w:tmpl w:val="FFBC8EA0"/>
    <w:lvl w:ilvl="0" w:tplc="04090001">
      <w:start w:val="1"/>
      <w:numFmt w:val="bullet"/>
      <w:lvlText w:val=""/>
      <w:lvlJc w:val="left"/>
      <w:pPr>
        <w:ind w:left="1520" w:hanging="360"/>
      </w:pPr>
      <w:rPr>
        <w:rFonts w:ascii="Symbol" w:hAnsi="Symbol" w:hint="default"/>
      </w:rPr>
    </w:lvl>
    <w:lvl w:ilvl="1" w:tplc="04090003" w:tentative="1">
      <w:start w:val="1"/>
      <w:numFmt w:val="bullet"/>
      <w:lvlText w:val="o"/>
      <w:lvlJc w:val="left"/>
      <w:pPr>
        <w:ind w:left="2240" w:hanging="360"/>
      </w:pPr>
      <w:rPr>
        <w:rFonts w:ascii="Courier New" w:hAnsi="Courier New" w:cs="Courier New" w:hint="default"/>
      </w:rPr>
    </w:lvl>
    <w:lvl w:ilvl="2" w:tplc="04090005" w:tentative="1">
      <w:start w:val="1"/>
      <w:numFmt w:val="bullet"/>
      <w:lvlText w:val=""/>
      <w:lvlJc w:val="left"/>
      <w:pPr>
        <w:ind w:left="2960" w:hanging="360"/>
      </w:pPr>
      <w:rPr>
        <w:rFonts w:ascii="Wingdings" w:hAnsi="Wingdings" w:hint="default"/>
      </w:rPr>
    </w:lvl>
    <w:lvl w:ilvl="3" w:tplc="04090001" w:tentative="1">
      <w:start w:val="1"/>
      <w:numFmt w:val="bullet"/>
      <w:lvlText w:val=""/>
      <w:lvlJc w:val="left"/>
      <w:pPr>
        <w:ind w:left="3680" w:hanging="360"/>
      </w:pPr>
      <w:rPr>
        <w:rFonts w:ascii="Symbol" w:hAnsi="Symbol" w:hint="default"/>
      </w:rPr>
    </w:lvl>
    <w:lvl w:ilvl="4" w:tplc="04090003" w:tentative="1">
      <w:start w:val="1"/>
      <w:numFmt w:val="bullet"/>
      <w:lvlText w:val="o"/>
      <w:lvlJc w:val="left"/>
      <w:pPr>
        <w:ind w:left="4400" w:hanging="360"/>
      </w:pPr>
      <w:rPr>
        <w:rFonts w:ascii="Courier New" w:hAnsi="Courier New" w:cs="Courier New" w:hint="default"/>
      </w:rPr>
    </w:lvl>
    <w:lvl w:ilvl="5" w:tplc="04090005" w:tentative="1">
      <w:start w:val="1"/>
      <w:numFmt w:val="bullet"/>
      <w:lvlText w:val=""/>
      <w:lvlJc w:val="left"/>
      <w:pPr>
        <w:ind w:left="5120" w:hanging="360"/>
      </w:pPr>
      <w:rPr>
        <w:rFonts w:ascii="Wingdings" w:hAnsi="Wingdings" w:hint="default"/>
      </w:rPr>
    </w:lvl>
    <w:lvl w:ilvl="6" w:tplc="04090001" w:tentative="1">
      <w:start w:val="1"/>
      <w:numFmt w:val="bullet"/>
      <w:lvlText w:val=""/>
      <w:lvlJc w:val="left"/>
      <w:pPr>
        <w:ind w:left="5840" w:hanging="360"/>
      </w:pPr>
      <w:rPr>
        <w:rFonts w:ascii="Symbol" w:hAnsi="Symbol" w:hint="default"/>
      </w:rPr>
    </w:lvl>
    <w:lvl w:ilvl="7" w:tplc="04090003" w:tentative="1">
      <w:start w:val="1"/>
      <w:numFmt w:val="bullet"/>
      <w:lvlText w:val="o"/>
      <w:lvlJc w:val="left"/>
      <w:pPr>
        <w:ind w:left="6560" w:hanging="360"/>
      </w:pPr>
      <w:rPr>
        <w:rFonts w:ascii="Courier New" w:hAnsi="Courier New" w:cs="Courier New" w:hint="default"/>
      </w:rPr>
    </w:lvl>
    <w:lvl w:ilvl="8" w:tplc="04090005" w:tentative="1">
      <w:start w:val="1"/>
      <w:numFmt w:val="bullet"/>
      <w:lvlText w:val=""/>
      <w:lvlJc w:val="left"/>
      <w:pPr>
        <w:ind w:left="7280" w:hanging="360"/>
      </w:pPr>
      <w:rPr>
        <w:rFonts w:ascii="Wingdings" w:hAnsi="Wingdings" w:hint="default"/>
      </w:rPr>
    </w:lvl>
  </w:abstractNum>
  <w:abstractNum w:abstractNumId="6" w15:restartNumberingAfterBreak="0">
    <w:nsid w:val="17FE1C1B"/>
    <w:multiLevelType w:val="hybridMultilevel"/>
    <w:tmpl w:val="E66EBD46"/>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80E0D84"/>
    <w:multiLevelType w:val="hybridMultilevel"/>
    <w:tmpl w:val="821A8038"/>
    <w:lvl w:ilvl="0" w:tplc="FFFFFFFF">
      <w:start w:val="1"/>
      <w:numFmt w:val="decimal"/>
      <w:lvlText w:val="%1."/>
      <w:lvlJc w:val="left"/>
      <w:pPr>
        <w:ind w:left="1530" w:hanging="360"/>
      </w:pPr>
    </w:lvl>
    <w:lvl w:ilvl="1" w:tplc="0409000F">
      <w:start w:val="1"/>
      <w:numFmt w:val="decimal"/>
      <w:lvlText w:val="%2."/>
      <w:lvlJc w:val="left"/>
      <w:pPr>
        <w:ind w:left="2250" w:hanging="360"/>
      </w:pPr>
    </w:lvl>
    <w:lvl w:ilvl="2" w:tplc="FFFFFFFF">
      <w:start w:val="1"/>
      <w:numFmt w:val="lowerRoman"/>
      <w:lvlText w:val="%3."/>
      <w:lvlJc w:val="right"/>
      <w:pPr>
        <w:ind w:left="3150" w:hanging="36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8" w15:restartNumberingAfterBreak="0">
    <w:nsid w:val="198E2114"/>
    <w:multiLevelType w:val="hybridMultilevel"/>
    <w:tmpl w:val="808AB2EE"/>
    <w:lvl w:ilvl="0" w:tplc="0409000F">
      <w:start w:val="1"/>
      <w:numFmt w:val="decimal"/>
      <w:lvlText w:val="%1."/>
      <w:lvlJc w:val="left"/>
      <w:pPr>
        <w:ind w:left="1520" w:hanging="360"/>
      </w:pPr>
    </w:lvl>
    <w:lvl w:ilvl="1" w:tplc="04090019" w:tentative="1">
      <w:start w:val="1"/>
      <w:numFmt w:val="lowerLetter"/>
      <w:lvlText w:val="%2."/>
      <w:lvlJc w:val="left"/>
      <w:pPr>
        <w:ind w:left="2240" w:hanging="360"/>
      </w:pPr>
    </w:lvl>
    <w:lvl w:ilvl="2" w:tplc="0409001B" w:tentative="1">
      <w:start w:val="1"/>
      <w:numFmt w:val="lowerRoman"/>
      <w:lvlText w:val="%3."/>
      <w:lvlJc w:val="right"/>
      <w:pPr>
        <w:ind w:left="2960" w:hanging="180"/>
      </w:pPr>
    </w:lvl>
    <w:lvl w:ilvl="3" w:tplc="0409000F" w:tentative="1">
      <w:start w:val="1"/>
      <w:numFmt w:val="decimal"/>
      <w:lvlText w:val="%4."/>
      <w:lvlJc w:val="left"/>
      <w:pPr>
        <w:ind w:left="3680" w:hanging="360"/>
      </w:pPr>
    </w:lvl>
    <w:lvl w:ilvl="4" w:tplc="04090019" w:tentative="1">
      <w:start w:val="1"/>
      <w:numFmt w:val="lowerLetter"/>
      <w:lvlText w:val="%5."/>
      <w:lvlJc w:val="left"/>
      <w:pPr>
        <w:ind w:left="4400" w:hanging="360"/>
      </w:pPr>
    </w:lvl>
    <w:lvl w:ilvl="5" w:tplc="0409001B" w:tentative="1">
      <w:start w:val="1"/>
      <w:numFmt w:val="lowerRoman"/>
      <w:lvlText w:val="%6."/>
      <w:lvlJc w:val="right"/>
      <w:pPr>
        <w:ind w:left="5120" w:hanging="180"/>
      </w:pPr>
    </w:lvl>
    <w:lvl w:ilvl="6" w:tplc="0409000F" w:tentative="1">
      <w:start w:val="1"/>
      <w:numFmt w:val="decimal"/>
      <w:lvlText w:val="%7."/>
      <w:lvlJc w:val="left"/>
      <w:pPr>
        <w:ind w:left="5840" w:hanging="360"/>
      </w:pPr>
    </w:lvl>
    <w:lvl w:ilvl="7" w:tplc="04090019" w:tentative="1">
      <w:start w:val="1"/>
      <w:numFmt w:val="lowerLetter"/>
      <w:lvlText w:val="%8."/>
      <w:lvlJc w:val="left"/>
      <w:pPr>
        <w:ind w:left="6560" w:hanging="360"/>
      </w:pPr>
    </w:lvl>
    <w:lvl w:ilvl="8" w:tplc="0409001B" w:tentative="1">
      <w:start w:val="1"/>
      <w:numFmt w:val="lowerRoman"/>
      <w:lvlText w:val="%9."/>
      <w:lvlJc w:val="right"/>
      <w:pPr>
        <w:ind w:left="7280" w:hanging="180"/>
      </w:pPr>
    </w:lvl>
  </w:abstractNum>
  <w:abstractNum w:abstractNumId="9" w15:restartNumberingAfterBreak="0">
    <w:nsid w:val="1E1C4D32"/>
    <w:multiLevelType w:val="hybridMultilevel"/>
    <w:tmpl w:val="C87AA470"/>
    <w:lvl w:ilvl="0" w:tplc="D0F848B6">
      <w:start w:val="1"/>
      <w:numFmt w:val="decimal"/>
      <w:lvlText w:val="%1."/>
      <w:lvlJc w:val="left"/>
      <w:pPr>
        <w:ind w:left="1530" w:hanging="360"/>
      </w:p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0" w15:restartNumberingAfterBreak="0">
    <w:nsid w:val="246F611A"/>
    <w:multiLevelType w:val="multilevel"/>
    <w:tmpl w:val="E1BCA162"/>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1" w15:restartNumberingAfterBreak="0">
    <w:nsid w:val="2478383E"/>
    <w:multiLevelType w:val="hybridMultilevel"/>
    <w:tmpl w:val="A6C088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C07141"/>
    <w:multiLevelType w:val="hybridMultilevel"/>
    <w:tmpl w:val="202EF38E"/>
    <w:lvl w:ilvl="0" w:tplc="04090019">
      <w:start w:val="1"/>
      <w:numFmt w:val="low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3" w15:restartNumberingAfterBreak="0">
    <w:nsid w:val="28114F8B"/>
    <w:multiLevelType w:val="hybridMultilevel"/>
    <w:tmpl w:val="8BA26736"/>
    <w:lvl w:ilvl="0" w:tplc="0D526A5E">
      <w:start w:val="2"/>
      <w:numFmt w:val="decimal"/>
      <w:lvlText w:val="%1."/>
      <w:lvlJc w:val="left"/>
      <w:pPr>
        <w:ind w:left="64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16DE8268">
      <w:start w:val="1"/>
      <w:numFmt w:val="lowerLetter"/>
      <w:lvlText w:val="%2."/>
      <w:lvlJc w:val="left"/>
      <w:pPr>
        <w:ind w:left="1361" w:hanging="420"/>
      </w:pPr>
      <w:rPr>
        <w:rFonts w:ascii="Times New Roman" w:eastAsia="Times New Roman" w:hAnsi="Times New Roman" w:cs="Times New Roman" w:hint="default"/>
        <w:b w:val="0"/>
        <w:bCs w:val="0"/>
        <w:i w:val="0"/>
        <w:iCs w:val="0"/>
        <w:spacing w:val="-1"/>
        <w:w w:val="100"/>
        <w:sz w:val="24"/>
        <w:szCs w:val="24"/>
        <w:lang w:val="en-US" w:eastAsia="en-US" w:bidi="ar-SA"/>
      </w:rPr>
    </w:lvl>
    <w:lvl w:ilvl="2" w:tplc="673E22AA">
      <w:numFmt w:val="bullet"/>
      <w:lvlText w:val="•"/>
      <w:lvlJc w:val="left"/>
      <w:pPr>
        <w:ind w:left="2368" w:hanging="420"/>
      </w:pPr>
      <w:rPr>
        <w:rFonts w:hint="default"/>
        <w:lang w:val="en-US" w:eastAsia="en-US" w:bidi="ar-SA"/>
      </w:rPr>
    </w:lvl>
    <w:lvl w:ilvl="3" w:tplc="4502E216">
      <w:numFmt w:val="bullet"/>
      <w:lvlText w:val="•"/>
      <w:lvlJc w:val="left"/>
      <w:pPr>
        <w:ind w:left="3377" w:hanging="420"/>
      </w:pPr>
      <w:rPr>
        <w:rFonts w:hint="default"/>
        <w:lang w:val="en-US" w:eastAsia="en-US" w:bidi="ar-SA"/>
      </w:rPr>
    </w:lvl>
    <w:lvl w:ilvl="4" w:tplc="29642BB2">
      <w:numFmt w:val="bullet"/>
      <w:lvlText w:val="•"/>
      <w:lvlJc w:val="left"/>
      <w:pPr>
        <w:ind w:left="4386" w:hanging="420"/>
      </w:pPr>
      <w:rPr>
        <w:rFonts w:hint="default"/>
        <w:lang w:val="en-US" w:eastAsia="en-US" w:bidi="ar-SA"/>
      </w:rPr>
    </w:lvl>
    <w:lvl w:ilvl="5" w:tplc="D2C443B6">
      <w:numFmt w:val="bullet"/>
      <w:lvlText w:val="•"/>
      <w:lvlJc w:val="left"/>
      <w:pPr>
        <w:ind w:left="5395" w:hanging="420"/>
      </w:pPr>
      <w:rPr>
        <w:rFonts w:hint="default"/>
        <w:lang w:val="en-US" w:eastAsia="en-US" w:bidi="ar-SA"/>
      </w:rPr>
    </w:lvl>
    <w:lvl w:ilvl="6" w:tplc="01FECF02">
      <w:numFmt w:val="bullet"/>
      <w:lvlText w:val="•"/>
      <w:lvlJc w:val="left"/>
      <w:pPr>
        <w:ind w:left="6404" w:hanging="420"/>
      </w:pPr>
      <w:rPr>
        <w:rFonts w:hint="default"/>
        <w:lang w:val="en-US" w:eastAsia="en-US" w:bidi="ar-SA"/>
      </w:rPr>
    </w:lvl>
    <w:lvl w:ilvl="7" w:tplc="13983662">
      <w:numFmt w:val="bullet"/>
      <w:lvlText w:val="•"/>
      <w:lvlJc w:val="left"/>
      <w:pPr>
        <w:ind w:left="7413" w:hanging="420"/>
      </w:pPr>
      <w:rPr>
        <w:rFonts w:hint="default"/>
        <w:lang w:val="en-US" w:eastAsia="en-US" w:bidi="ar-SA"/>
      </w:rPr>
    </w:lvl>
    <w:lvl w:ilvl="8" w:tplc="9A02CB9C">
      <w:numFmt w:val="bullet"/>
      <w:lvlText w:val="•"/>
      <w:lvlJc w:val="left"/>
      <w:pPr>
        <w:ind w:left="8422" w:hanging="420"/>
      </w:pPr>
      <w:rPr>
        <w:rFonts w:hint="default"/>
        <w:lang w:val="en-US" w:eastAsia="en-US" w:bidi="ar-SA"/>
      </w:rPr>
    </w:lvl>
  </w:abstractNum>
  <w:abstractNum w:abstractNumId="14" w15:restartNumberingAfterBreak="0">
    <w:nsid w:val="2C131B4A"/>
    <w:multiLevelType w:val="hybridMultilevel"/>
    <w:tmpl w:val="737AA018"/>
    <w:lvl w:ilvl="0" w:tplc="0409000F">
      <w:start w:val="1"/>
      <w:numFmt w:val="decimal"/>
      <w:lvlText w:val="%1."/>
      <w:lvlJc w:val="left"/>
      <w:pPr>
        <w:ind w:left="1530" w:hanging="360"/>
      </w:pPr>
    </w:lvl>
    <w:lvl w:ilvl="1" w:tplc="04090019">
      <w:start w:val="1"/>
      <w:numFmt w:val="lowerLetter"/>
      <w:lvlText w:val="%2."/>
      <w:lvlJc w:val="left"/>
      <w:pPr>
        <w:ind w:left="2250" w:hanging="360"/>
      </w:pPr>
    </w:lvl>
    <w:lvl w:ilvl="2" w:tplc="0409001B">
      <w:start w:val="1"/>
      <w:numFmt w:val="lowerRoman"/>
      <w:lvlText w:val="%3."/>
      <w:lvlJc w:val="right"/>
      <w:pPr>
        <w:ind w:left="3150" w:hanging="36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5" w15:restartNumberingAfterBreak="0">
    <w:nsid w:val="2D80455A"/>
    <w:multiLevelType w:val="multilevel"/>
    <w:tmpl w:val="C43252E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2E8A1D28"/>
    <w:multiLevelType w:val="hybridMultilevel"/>
    <w:tmpl w:val="825687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4C7A92"/>
    <w:multiLevelType w:val="hybridMultilevel"/>
    <w:tmpl w:val="0AAE0F14"/>
    <w:lvl w:ilvl="0" w:tplc="7300288E">
      <w:start w:val="1"/>
      <w:numFmt w:val="decimal"/>
      <w:lvlText w:val="%1."/>
      <w:lvlJc w:val="left"/>
      <w:pPr>
        <w:ind w:left="720" w:hanging="360"/>
      </w:pPr>
      <w:rPr>
        <w:rFonts w:ascii="Garamond" w:hAnsi="Garamond" w:hint="default"/>
      </w:rPr>
    </w:lvl>
    <w:lvl w:ilvl="1" w:tplc="CE5C410C">
      <w:start w:val="1"/>
      <w:numFmt w:val="lowerLetter"/>
      <w:lvlText w:val="%2."/>
      <w:lvlJc w:val="left"/>
      <w:pPr>
        <w:ind w:left="1440" w:hanging="360"/>
      </w:pPr>
      <w:rPr>
        <w:rFonts w:ascii="Garamond" w:hAnsi="Garamond" w:hint="default"/>
      </w:rPr>
    </w:lvl>
    <w:lvl w:ilvl="2" w:tplc="EAEAD60A">
      <w:start w:val="1"/>
      <w:numFmt w:val="lowerRoman"/>
      <w:lvlText w:val="%3."/>
      <w:lvlJc w:val="right"/>
      <w:pPr>
        <w:ind w:left="2160" w:hanging="180"/>
      </w:pPr>
    </w:lvl>
    <w:lvl w:ilvl="3" w:tplc="F1169F0A">
      <w:start w:val="1"/>
      <w:numFmt w:val="decimal"/>
      <w:lvlText w:val="%4."/>
      <w:lvlJc w:val="left"/>
      <w:pPr>
        <w:ind w:left="2880" w:hanging="360"/>
      </w:pPr>
    </w:lvl>
    <w:lvl w:ilvl="4" w:tplc="B4942BD8">
      <w:start w:val="1"/>
      <w:numFmt w:val="lowerLetter"/>
      <w:lvlText w:val="%5."/>
      <w:lvlJc w:val="left"/>
      <w:pPr>
        <w:ind w:left="3600" w:hanging="360"/>
      </w:pPr>
    </w:lvl>
    <w:lvl w:ilvl="5" w:tplc="45F43892">
      <w:start w:val="1"/>
      <w:numFmt w:val="lowerRoman"/>
      <w:lvlText w:val="%6."/>
      <w:lvlJc w:val="right"/>
      <w:pPr>
        <w:ind w:left="4320" w:hanging="180"/>
      </w:pPr>
    </w:lvl>
    <w:lvl w:ilvl="6" w:tplc="B588C550">
      <w:start w:val="1"/>
      <w:numFmt w:val="decimal"/>
      <w:lvlText w:val="%7."/>
      <w:lvlJc w:val="left"/>
      <w:pPr>
        <w:ind w:left="5040" w:hanging="360"/>
      </w:pPr>
    </w:lvl>
    <w:lvl w:ilvl="7" w:tplc="33349F40">
      <w:start w:val="1"/>
      <w:numFmt w:val="lowerLetter"/>
      <w:lvlText w:val="%8."/>
      <w:lvlJc w:val="left"/>
      <w:pPr>
        <w:ind w:left="5760" w:hanging="360"/>
      </w:pPr>
    </w:lvl>
    <w:lvl w:ilvl="8" w:tplc="CB480250">
      <w:start w:val="1"/>
      <w:numFmt w:val="lowerRoman"/>
      <w:lvlText w:val="%9."/>
      <w:lvlJc w:val="right"/>
      <w:pPr>
        <w:ind w:left="6480" w:hanging="180"/>
      </w:pPr>
    </w:lvl>
  </w:abstractNum>
  <w:abstractNum w:abstractNumId="18" w15:restartNumberingAfterBreak="0">
    <w:nsid w:val="325C2A15"/>
    <w:multiLevelType w:val="hybridMultilevel"/>
    <w:tmpl w:val="25E06E26"/>
    <w:lvl w:ilvl="0" w:tplc="0409000F">
      <w:start w:val="1"/>
      <w:numFmt w:val="decimal"/>
      <w:lvlText w:val="%1."/>
      <w:lvlJc w:val="left"/>
      <w:pPr>
        <w:ind w:left="1530" w:hanging="360"/>
      </w:p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9" w15:restartNumberingAfterBreak="0">
    <w:nsid w:val="355243BB"/>
    <w:multiLevelType w:val="multilevel"/>
    <w:tmpl w:val="36B2D3A8"/>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20" w15:restartNumberingAfterBreak="0">
    <w:nsid w:val="36D006A8"/>
    <w:multiLevelType w:val="multilevel"/>
    <w:tmpl w:val="23B654E6"/>
    <w:lvl w:ilvl="0">
      <w:start w:val="3"/>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1" w15:restartNumberingAfterBreak="0">
    <w:nsid w:val="36D67340"/>
    <w:multiLevelType w:val="hybridMultilevel"/>
    <w:tmpl w:val="75BE6250"/>
    <w:lvl w:ilvl="0" w:tplc="27705312">
      <w:start w:val="1"/>
      <w:numFmt w:val="decimal"/>
      <w:lvlText w:val="%1."/>
      <w:lvlJc w:val="left"/>
      <w:pPr>
        <w:ind w:left="15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6A6AE088">
      <w:start w:val="1"/>
      <w:numFmt w:val="lowerLetter"/>
      <w:lvlText w:val="%2."/>
      <w:lvlJc w:val="left"/>
      <w:pPr>
        <w:ind w:left="22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83887F6E">
      <w:numFmt w:val="bullet"/>
      <w:lvlText w:val="•"/>
      <w:lvlJc w:val="left"/>
      <w:pPr>
        <w:ind w:left="3251" w:hanging="360"/>
      </w:pPr>
      <w:rPr>
        <w:rFonts w:hint="default"/>
        <w:lang w:val="en-US" w:eastAsia="en-US" w:bidi="ar-SA"/>
      </w:rPr>
    </w:lvl>
    <w:lvl w:ilvl="3" w:tplc="0730228C">
      <w:numFmt w:val="bullet"/>
      <w:lvlText w:val="•"/>
      <w:lvlJc w:val="left"/>
      <w:pPr>
        <w:ind w:left="4262" w:hanging="360"/>
      </w:pPr>
      <w:rPr>
        <w:rFonts w:hint="default"/>
        <w:lang w:val="en-US" w:eastAsia="en-US" w:bidi="ar-SA"/>
      </w:rPr>
    </w:lvl>
    <w:lvl w:ilvl="4" w:tplc="98265F30">
      <w:numFmt w:val="bullet"/>
      <w:lvlText w:val="•"/>
      <w:lvlJc w:val="left"/>
      <w:pPr>
        <w:ind w:left="5273" w:hanging="360"/>
      </w:pPr>
      <w:rPr>
        <w:rFonts w:hint="default"/>
        <w:lang w:val="en-US" w:eastAsia="en-US" w:bidi="ar-SA"/>
      </w:rPr>
    </w:lvl>
    <w:lvl w:ilvl="5" w:tplc="3DB6D95C">
      <w:numFmt w:val="bullet"/>
      <w:lvlText w:val="•"/>
      <w:lvlJc w:val="left"/>
      <w:pPr>
        <w:ind w:left="6284" w:hanging="360"/>
      </w:pPr>
      <w:rPr>
        <w:rFonts w:hint="default"/>
        <w:lang w:val="en-US" w:eastAsia="en-US" w:bidi="ar-SA"/>
      </w:rPr>
    </w:lvl>
    <w:lvl w:ilvl="6" w:tplc="50B47B10">
      <w:numFmt w:val="bullet"/>
      <w:lvlText w:val="•"/>
      <w:lvlJc w:val="left"/>
      <w:pPr>
        <w:ind w:left="7295" w:hanging="360"/>
      </w:pPr>
      <w:rPr>
        <w:rFonts w:hint="default"/>
        <w:lang w:val="en-US" w:eastAsia="en-US" w:bidi="ar-SA"/>
      </w:rPr>
    </w:lvl>
    <w:lvl w:ilvl="7" w:tplc="BA502FFE">
      <w:numFmt w:val="bullet"/>
      <w:lvlText w:val="•"/>
      <w:lvlJc w:val="left"/>
      <w:pPr>
        <w:ind w:left="8306" w:hanging="360"/>
      </w:pPr>
      <w:rPr>
        <w:rFonts w:hint="default"/>
        <w:lang w:val="en-US" w:eastAsia="en-US" w:bidi="ar-SA"/>
      </w:rPr>
    </w:lvl>
    <w:lvl w:ilvl="8" w:tplc="9BEA1150">
      <w:numFmt w:val="bullet"/>
      <w:lvlText w:val="•"/>
      <w:lvlJc w:val="left"/>
      <w:pPr>
        <w:ind w:left="9317" w:hanging="360"/>
      </w:pPr>
      <w:rPr>
        <w:rFonts w:hint="default"/>
        <w:lang w:val="en-US" w:eastAsia="en-US" w:bidi="ar-SA"/>
      </w:rPr>
    </w:lvl>
  </w:abstractNum>
  <w:abstractNum w:abstractNumId="22" w15:restartNumberingAfterBreak="0">
    <w:nsid w:val="36D96512"/>
    <w:multiLevelType w:val="multilevel"/>
    <w:tmpl w:val="83386DDC"/>
    <w:lvl w:ilvl="0">
      <w:start w:val="2"/>
      <w:numFmt w:val="lowerLetter"/>
      <w:lvlText w:val="%1."/>
      <w:lvlJc w:val="left"/>
      <w:pPr>
        <w:tabs>
          <w:tab w:val="num" w:pos="1800"/>
        </w:tabs>
        <w:ind w:left="1800" w:hanging="360"/>
      </w:pPr>
    </w:lvl>
    <w:lvl w:ilvl="1" w:tentative="1">
      <w:start w:val="1"/>
      <w:numFmt w:val="lowerLetter"/>
      <w:lvlText w:val="%2."/>
      <w:lvlJc w:val="left"/>
      <w:pPr>
        <w:tabs>
          <w:tab w:val="num" w:pos="2520"/>
        </w:tabs>
        <w:ind w:left="2520" w:hanging="360"/>
      </w:pPr>
    </w:lvl>
    <w:lvl w:ilvl="2" w:tentative="1">
      <w:start w:val="1"/>
      <w:numFmt w:val="lowerLetter"/>
      <w:lvlText w:val="%3."/>
      <w:lvlJc w:val="left"/>
      <w:pPr>
        <w:tabs>
          <w:tab w:val="num" w:pos="3240"/>
        </w:tabs>
        <w:ind w:left="3240" w:hanging="360"/>
      </w:pPr>
    </w:lvl>
    <w:lvl w:ilvl="3" w:tentative="1">
      <w:start w:val="1"/>
      <w:numFmt w:val="lowerLetter"/>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Letter"/>
      <w:lvlText w:val="%6."/>
      <w:lvlJc w:val="left"/>
      <w:pPr>
        <w:tabs>
          <w:tab w:val="num" w:pos="5400"/>
        </w:tabs>
        <w:ind w:left="5400" w:hanging="360"/>
      </w:pPr>
    </w:lvl>
    <w:lvl w:ilvl="6" w:tentative="1">
      <w:start w:val="1"/>
      <w:numFmt w:val="lowerLetter"/>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Letter"/>
      <w:lvlText w:val="%9."/>
      <w:lvlJc w:val="left"/>
      <w:pPr>
        <w:tabs>
          <w:tab w:val="num" w:pos="7560"/>
        </w:tabs>
        <w:ind w:left="7560" w:hanging="360"/>
      </w:pPr>
    </w:lvl>
  </w:abstractNum>
  <w:abstractNum w:abstractNumId="23" w15:restartNumberingAfterBreak="0">
    <w:nsid w:val="3F86478B"/>
    <w:multiLevelType w:val="multilevel"/>
    <w:tmpl w:val="A10E25B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4301608"/>
    <w:multiLevelType w:val="hybridMultilevel"/>
    <w:tmpl w:val="BD4EF59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8329D8"/>
    <w:multiLevelType w:val="hybridMultilevel"/>
    <w:tmpl w:val="F8D0E66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2B0547"/>
    <w:multiLevelType w:val="multilevel"/>
    <w:tmpl w:val="237C99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E346C56"/>
    <w:multiLevelType w:val="hybridMultilevel"/>
    <w:tmpl w:val="C66E0CAC"/>
    <w:lvl w:ilvl="0" w:tplc="0409000F">
      <w:start w:val="1"/>
      <w:numFmt w:val="decimal"/>
      <w:lvlText w:val="%1."/>
      <w:lvlJc w:val="left"/>
      <w:pPr>
        <w:ind w:left="1530" w:hanging="360"/>
      </w:p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8" w15:restartNumberingAfterBreak="0">
    <w:nsid w:val="50AD458B"/>
    <w:multiLevelType w:val="hybridMultilevel"/>
    <w:tmpl w:val="469C1B50"/>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9" w15:restartNumberingAfterBreak="0">
    <w:nsid w:val="514E6A1A"/>
    <w:multiLevelType w:val="hybridMultilevel"/>
    <w:tmpl w:val="83AA9EC2"/>
    <w:lvl w:ilvl="0" w:tplc="EF006872">
      <w:start w:val="1"/>
      <w:numFmt w:val="lowerLetter"/>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1E9128C"/>
    <w:multiLevelType w:val="hybridMultilevel"/>
    <w:tmpl w:val="8EC230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CE5B50"/>
    <w:multiLevelType w:val="hybridMultilevel"/>
    <w:tmpl w:val="8E0CEC16"/>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2" w15:restartNumberingAfterBreak="0">
    <w:nsid w:val="5B1213DC"/>
    <w:multiLevelType w:val="hybridMultilevel"/>
    <w:tmpl w:val="71F091E4"/>
    <w:lvl w:ilvl="0" w:tplc="EF006872">
      <w:start w:val="1"/>
      <w:numFmt w:val="lowerLetter"/>
      <w:lvlText w:val="%1."/>
      <w:lvlJc w:val="left"/>
      <w:pPr>
        <w:ind w:left="4140" w:hanging="360"/>
      </w:pPr>
      <w:rPr>
        <w:rFonts w:hint="default"/>
      </w:rPr>
    </w:lvl>
    <w:lvl w:ilvl="1" w:tplc="04090019" w:tentative="1">
      <w:start w:val="1"/>
      <w:numFmt w:val="lowerLetter"/>
      <w:lvlText w:val="%2."/>
      <w:lvlJc w:val="left"/>
      <w:pPr>
        <w:ind w:left="3330" w:hanging="360"/>
      </w:pPr>
    </w:lvl>
    <w:lvl w:ilvl="2" w:tplc="0409000F">
      <w:start w:val="1"/>
      <w:numFmt w:val="decimal"/>
      <w:lvlText w:val="%3."/>
      <w:lvlJc w:val="left"/>
      <w:pPr>
        <w:ind w:left="1530" w:hanging="36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33" w15:restartNumberingAfterBreak="0">
    <w:nsid w:val="5C26651B"/>
    <w:multiLevelType w:val="hybridMultilevel"/>
    <w:tmpl w:val="295C2B9A"/>
    <w:lvl w:ilvl="0" w:tplc="10B2D864">
      <w:start w:val="1"/>
      <w:numFmt w:val="lowerLetter"/>
      <w:lvlText w:val="%1."/>
      <w:lvlJc w:val="left"/>
      <w:pPr>
        <w:ind w:left="1361"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113ED666">
      <w:start w:val="1"/>
      <w:numFmt w:val="lowerRoman"/>
      <w:lvlText w:val="%2."/>
      <w:lvlJc w:val="left"/>
      <w:pPr>
        <w:ind w:left="2081" w:hanging="308"/>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2" w:tplc="A4865710">
      <w:numFmt w:val="bullet"/>
      <w:lvlText w:val="•"/>
      <w:lvlJc w:val="left"/>
      <w:pPr>
        <w:ind w:left="3008" w:hanging="308"/>
      </w:pPr>
      <w:rPr>
        <w:rFonts w:hint="default"/>
        <w:lang w:val="en-US" w:eastAsia="en-US" w:bidi="ar-SA"/>
      </w:rPr>
    </w:lvl>
    <w:lvl w:ilvl="3" w:tplc="8E3641B4">
      <w:numFmt w:val="bullet"/>
      <w:lvlText w:val="•"/>
      <w:lvlJc w:val="left"/>
      <w:pPr>
        <w:ind w:left="3937" w:hanging="308"/>
      </w:pPr>
      <w:rPr>
        <w:rFonts w:hint="default"/>
        <w:lang w:val="en-US" w:eastAsia="en-US" w:bidi="ar-SA"/>
      </w:rPr>
    </w:lvl>
    <w:lvl w:ilvl="4" w:tplc="0DDAA740">
      <w:numFmt w:val="bullet"/>
      <w:lvlText w:val="•"/>
      <w:lvlJc w:val="left"/>
      <w:pPr>
        <w:ind w:left="4866" w:hanging="308"/>
      </w:pPr>
      <w:rPr>
        <w:rFonts w:hint="default"/>
        <w:lang w:val="en-US" w:eastAsia="en-US" w:bidi="ar-SA"/>
      </w:rPr>
    </w:lvl>
    <w:lvl w:ilvl="5" w:tplc="C690373C">
      <w:numFmt w:val="bullet"/>
      <w:lvlText w:val="•"/>
      <w:lvlJc w:val="left"/>
      <w:pPr>
        <w:ind w:left="5795" w:hanging="308"/>
      </w:pPr>
      <w:rPr>
        <w:rFonts w:hint="default"/>
        <w:lang w:val="en-US" w:eastAsia="en-US" w:bidi="ar-SA"/>
      </w:rPr>
    </w:lvl>
    <w:lvl w:ilvl="6" w:tplc="77742B5E">
      <w:numFmt w:val="bullet"/>
      <w:lvlText w:val="•"/>
      <w:lvlJc w:val="left"/>
      <w:pPr>
        <w:ind w:left="6724" w:hanging="308"/>
      </w:pPr>
      <w:rPr>
        <w:rFonts w:hint="default"/>
        <w:lang w:val="en-US" w:eastAsia="en-US" w:bidi="ar-SA"/>
      </w:rPr>
    </w:lvl>
    <w:lvl w:ilvl="7" w:tplc="F9967726">
      <w:numFmt w:val="bullet"/>
      <w:lvlText w:val="•"/>
      <w:lvlJc w:val="left"/>
      <w:pPr>
        <w:ind w:left="7653" w:hanging="308"/>
      </w:pPr>
      <w:rPr>
        <w:rFonts w:hint="default"/>
        <w:lang w:val="en-US" w:eastAsia="en-US" w:bidi="ar-SA"/>
      </w:rPr>
    </w:lvl>
    <w:lvl w:ilvl="8" w:tplc="7F1A6E6A">
      <w:numFmt w:val="bullet"/>
      <w:lvlText w:val="•"/>
      <w:lvlJc w:val="left"/>
      <w:pPr>
        <w:ind w:left="8582" w:hanging="308"/>
      </w:pPr>
      <w:rPr>
        <w:rFonts w:hint="default"/>
        <w:lang w:val="en-US" w:eastAsia="en-US" w:bidi="ar-SA"/>
      </w:rPr>
    </w:lvl>
  </w:abstractNum>
  <w:abstractNum w:abstractNumId="34" w15:restartNumberingAfterBreak="0">
    <w:nsid w:val="6B196516"/>
    <w:multiLevelType w:val="hybridMultilevel"/>
    <w:tmpl w:val="CBFE8192"/>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5" w15:restartNumberingAfterBreak="0">
    <w:nsid w:val="6C1B07D1"/>
    <w:multiLevelType w:val="hybridMultilevel"/>
    <w:tmpl w:val="BAE09C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071D61"/>
    <w:multiLevelType w:val="hybridMultilevel"/>
    <w:tmpl w:val="A5808736"/>
    <w:lvl w:ilvl="0" w:tplc="0409000F">
      <w:start w:val="1"/>
      <w:numFmt w:val="decimal"/>
      <w:lvlText w:val="%1."/>
      <w:lvlJc w:val="left"/>
      <w:pPr>
        <w:ind w:left="2610" w:hanging="360"/>
      </w:p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37" w15:restartNumberingAfterBreak="0">
    <w:nsid w:val="712B52F7"/>
    <w:multiLevelType w:val="hybridMultilevel"/>
    <w:tmpl w:val="38CC75F0"/>
    <w:lvl w:ilvl="0" w:tplc="04090019">
      <w:start w:val="1"/>
      <w:numFmt w:val="low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8" w15:restartNumberingAfterBreak="0">
    <w:nsid w:val="76561AD2"/>
    <w:multiLevelType w:val="hybridMultilevel"/>
    <w:tmpl w:val="5ABA2BD0"/>
    <w:lvl w:ilvl="0" w:tplc="04090019">
      <w:start w:val="1"/>
      <w:numFmt w:val="low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9" w15:restartNumberingAfterBreak="0">
    <w:nsid w:val="76833FF3"/>
    <w:multiLevelType w:val="hybridMultilevel"/>
    <w:tmpl w:val="0FDCEAAA"/>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0" w15:restartNumberingAfterBreak="0">
    <w:nsid w:val="76B72C3B"/>
    <w:multiLevelType w:val="multilevel"/>
    <w:tmpl w:val="376C802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7EFD163D"/>
    <w:multiLevelType w:val="hybridMultilevel"/>
    <w:tmpl w:val="A9665936"/>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num w:numId="1" w16cid:durableId="1289311627">
    <w:abstractNumId w:val="17"/>
  </w:num>
  <w:num w:numId="2" w16cid:durableId="762186708">
    <w:abstractNumId w:val="35"/>
  </w:num>
  <w:num w:numId="3" w16cid:durableId="1646734026">
    <w:abstractNumId w:val="16"/>
  </w:num>
  <w:num w:numId="4" w16cid:durableId="1199271187">
    <w:abstractNumId w:val="21"/>
  </w:num>
  <w:num w:numId="5" w16cid:durableId="681317537">
    <w:abstractNumId w:val="5"/>
  </w:num>
  <w:num w:numId="6" w16cid:durableId="1381707578">
    <w:abstractNumId w:val="1"/>
  </w:num>
  <w:num w:numId="7" w16cid:durableId="1098794647">
    <w:abstractNumId w:val="0"/>
  </w:num>
  <w:num w:numId="8" w16cid:durableId="1471090044">
    <w:abstractNumId w:val="10"/>
  </w:num>
  <w:num w:numId="9" w16cid:durableId="1618444258">
    <w:abstractNumId w:val="40"/>
  </w:num>
  <w:num w:numId="10" w16cid:durableId="803431336">
    <w:abstractNumId w:val="15"/>
  </w:num>
  <w:num w:numId="11" w16cid:durableId="1804107474">
    <w:abstractNumId w:val="23"/>
  </w:num>
  <w:num w:numId="12" w16cid:durableId="821509815">
    <w:abstractNumId w:val="26"/>
  </w:num>
  <w:num w:numId="13" w16cid:durableId="1251425427">
    <w:abstractNumId w:val="19"/>
  </w:num>
  <w:num w:numId="14" w16cid:durableId="70465832">
    <w:abstractNumId w:val="22"/>
  </w:num>
  <w:num w:numId="15" w16cid:durableId="1239251066">
    <w:abstractNumId w:val="20"/>
  </w:num>
  <w:num w:numId="16" w16cid:durableId="341590028">
    <w:abstractNumId w:val="3"/>
  </w:num>
  <w:num w:numId="17" w16cid:durableId="908684904">
    <w:abstractNumId w:val="30"/>
  </w:num>
  <w:num w:numId="18" w16cid:durableId="1312096729">
    <w:abstractNumId w:val="8"/>
  </w:num>
  <w:num w:numId="19" w16cid:durableId="623849512">
    <w:abstractNumId w:val="2"/>
  </w:num>
  <w:num w:numId="20" w16cid:durableId="350842595">
    <w:abstractNumId w:val="24"/>
  </w:num>
  <w:num w:numId="21" w16cid:durableId="695741340">
    <w:abstractNumId w:val="13"/>
  </w:num>
  <w:num w:numId="22" w16cid:durableId="279993137">
    <w:abstractNumId w:val="33"/>
  </w:num>
  <w:num w:numId="23" w16cid:durableId="1419055783">
    <w:abstractNumId w:val="18"/>
  </w:num>
  <w:num w:numId="24" w16cid:durableId="1463115669">
    <w:abstractNumId w:val="4"/>
  </w:num>
  <w:num w:numId="25" w16cid:durableId="331954822">
    <w:abstractNumId w:val="36"/>
  </w:num>
  <w:num w:numId="26" w16cid:durableId="1039355279">
    <w:abstractNumId w:val="11"/>
  </w:num>
  <w:num w:numId="27" w16cid:durableId="254480819">
    <w:abstractNumId w:val="14"/>
  </w:num>
  <w:num w:numId="28" w16cid:durableId="1888561016">
    <w:abstractNumId w:val="31"/>
  </w:num>
  <w:num w:numId="29" w16cid:durableId="409893863">
    <w:abstractNumId w:val="12"/>
  </w:num>
  <w:num w:numId="30" w16cid:durableId="234321053">
    <w:abstractNumId w:val="37"/>
  </w:num>
  <w:num w:numId="31" w16cid:durableId="302855954">
    <w:abstractNumId w:val="38"/>
  </w:num>
  <w:num w:numId="32" w16cid:durableId="656303157">
    <w:abstractNumId w:val="6"/>
  </w:num>
  <w:num w:numId="33" w16cid:durableId="340667973">
    <w:abstractNumId w:val="25"/>
  </w:num>
  <w:num w:numId="34" w16cid:durableId="857277905">
    <w:abstractNumId w:val="29"/>
  </w:num>
  <w:num w:numId="35" w16cid:durableId="363750025">
    <w:abstractNumId w:val="32"/>
  </w:num>
  <w:num w:numId="36" w16cid:durableId="1544444071">
    <w:abstractNumId w:val="28"/>
  </w:num>
  <w:num w:numId="37" w16cid:durableId="2065369671">
    <w:abstractNumId w:val="34"/>
  </w:num>
  <w:num w:numId="38" w16cid:durableId="632102845">
    <w:abstractNumId w:val="7"/>
  </w:num>
  <w:num w:numId="39" w16cid:durableId="677149761">
    <w:abstractNumId w:val="9"/>
  </w:num>
  <w:num w:numId="40" w16cid:durableId="732700513">
    <w:abstractNumId w:val="41"/>
  </w:num>
  <w:num w:numId="41" w16cid:durableId="2099212560">
    <w:abstractNumId w:val="27"/>
  </w:num>
  <w:num w:numId="42" w16cid:durableId="921261264">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937"/>
    <w:rsid w:val="00044D52"/>
    <w:rsid w:val="00053FD9"/>
    <w:rsid w:val="0005468D"/>
    <w:rsid w:val="00063885"/>
    <w:rsid w:val="000B6559"/>
    <w:rsid w:val="000C24C4"/>
    <w:rsid w:val="000D1CF0"/>
    <w:rsid w:val="000D2F88"/>
    <w:rsid w:val="000D3FB0"/>
    <w:rsid w:val="000E2928"/>
    <w:rsid w:val="000F09F9"/>
    <w:rsid w:val="000F3926"/>
    <w:rsid w:val="00143626"/>
    <w:rsid w:val="0015099B"/>
    <w:rsid w:val="00164791"/>
    <w:rsid w:val="001825F9"/>
    <w:rsid w:val="00186596"/>
    <w:rsid w:val="0019544E"/>
    <w:rsid w:val="00197F86"/>
    <w:rsid w:val="001A0448"/>
    <w:rsid w:val="001A0BA9"/>
    <w:rsid w:val="001B103C"/>
    <w:rsid w:val="001B1079"/>
    <w:rsid w:val="001B5E7C"/>
    <w:rsid w:val="001D6D5B"/>
    <w:rsid w:val="001E5A42"/>
    <w:rsid w:val="001F5073"/>
    <w:rsid w:val="00214171"/>
    <w:rsid w:val="0024067D"/>
    <w:rsid w:val="002755C1"/>
    <w:rsid w:val="00290C8F"/>
    <w:rsid w:val="002C47A2"/>
    <w:rsid w:val="002C5E17"/>
    <w:rsid w:val="002D1B21"/>
    <w:rsid w:val="00304D6F"/>
    <w:rsid w:val="00321E11"/>
    <w:rsid w:val="003A5E44"/>
    <w:rsid w:val="003A7506"/>
    <w:rsid w:val="003B3599"/>
    <w:rsid w:val="003C1141"/>
    <w:rsid w:val="003D0825"/>
    <w:rsid w:val="003E5393"/>
    <w:rsid w:val="003F022A"/>
    <w:rsid w:val="003F28CF"/>
    <w:rsid w:val="00413D9A"/>
    <w:rsid w:val="00414836"/>
    <w:rsid w:val="00445775"/>
    <w:rsid w:val="004628B2"/>
    <w:rsid w:val="004638BB"/>
    <w:rsid w:val="00477AFE"/>
    <w:rsid w:val="004815ED"/>
    <w:rsid w:val="0048526E"/>
    <w:rsid w:val="004A0AEC"/>
    <w:rsid w:val="004B1E52"/>
    <w:rsid w:val="004B4DAD"/>
    <w:rsid w:val="004E027A"/>
    <w:rsid w:val="004E26E5"/>
    <w:rsid w:val="004E7099"/>
    <w:rsid w:val="00513028"/>
    <w:rsid w:val="0053354C"/>
    <w:rsid w:val="005355BF"/>
    <w:rsid w:val="00554AC4"/>
    <w:rsid w:val="0055755B"/>
    <w:rsid w:val="005927E5"/>
    <w:rsid w:val="005B5597"/>
    <w:rsid w:val="005E53D6"/>
    <w:rsid w:val="00615558"/>
    <w:rsid w:val="00636739"/>
    <w:rsid w:val="00641449"/>
    <w:rsid w:val="006547AF"/>
    <w:rsid w:val="006732EA"/>
    <w:rsid w:val="00681FDA"/>
    <w:rsid w:val="00695320"/>
    <w:rsid w:val="006C6B86"/>
    <w:rsid w:val="00716874"/>
    <w:rsid w:val="00725384"/>
    <w:rsid w:val="00736A56"/>
    <w:rsid w:val="0075123B"/>
    <w:rsid w:val="007611B0"/>
    <w:rsid w:val="00783A1E"/>
    <w:rsid w:val="0079253C"/>
    <w:rsid w:val="007A5626"/>
    <w:rsid w:val="007C0327"/>
    <w:rsid w:val="007C10C0"/>
    <w:rsid w:val="007C351A"/>
    <w:rsid w:val="007C6E83"/>
    <w:rsid w:val="007D60B1"/>
    <w:rsid w:val="007E489F"/>
    <w:rsid w:val="00804240"/>
    <w:rsid w:val="00806568"/>
    <w:rsid w:val="00811356"/>
    <w:rsid w:val="0083193A"/>
    <w:rsid w:val="008336CC"/>
    <w:rsid w:val="00865BCA"/>
    <w:rsid w:val="00892BB1"/>
    <w:rsid w:val="00897125"/>
    <w:rsid w:val="008B0404"/>
    <w:rsid w:val="008D5B84"/>
    <w:rsid w:val="008D630C"/>
    <w:rsid w:val="008E5521"/>
    <w:rsid w:val="008E7386"/>
    <w:rsid w:val="00913A91"/>
    <w:rsid w:val="00944448"/>
    <w:rsid w:val="009550C7"/>
    <w:rsid w:val="0096649E"/>
    <w:rsid w:val="00970C7B"/>
    <w:rsid w:val="00991CA3"/>
    <w:rsid w:val="00993447"/>
    <w:rsid w:val="009B09D3"/>
    <w:rsid w:val="009F03D0"/>
    <w:rsid w:val="00A04A85"/>
    <w:rsid w:val="00A14492"/>
    <w:rsid w:val="00A2666A"/>
    <w:rsid w:val="00A40DF3"/>
    <w:rsid w:val="00A727E6"/>
    <w:rsid w:val="00A81348"/>
    <w:rsid w:val="00A83757"/>
    <w:rsid w:val="00A94B74"/>
    <w:rsid w:val="00AA03A0"/>
    <w:rsid w:val="00AA4094"/>
    <w:rsid w:val="00AC7937"/>
    <w:rsid w:val="00AF04F6"/>
    <w:rsid w:val="00B16793"/>
    <w:rsid w:val="00B231A5"/>
    <w:rsid w:val="00B816F0"/>
    <w:rsid w:val="00B90270"/>
    <w:rsid w:val="00BB45AE"/>
    <w:rsid w:val="00BC6819"/>
    <w:rsid w:val="00C152E1"/>
    <w:rsid w:val="00C421A9"/>
    <w:rsid w:val="00C42626"/>
    <w:rsid w:val="00C43DBE"/>
    <w:rsid w:val="00C5214F"/>
    <w:rsid w:val="00C676B8"/>
    <w:rsid w:val="00C7386E"/>
    <w:rsid w:val="00C76F63"/>
    <w:rsid w:val="00C8082F"/>
    <w:rsid w:val="00CB7D7B"/>
    <w:rsid w:val="00CC1370"/>
    <w:rsid w:val="00CD5695"/>
    <w:rsid w:val="00CF460A"/>
    <w:rsid w:val="00CF4C90"/>
    <w:rsid w:val="00D175EB"/>
    <w:rsid w:val="00D37D72"/>
    <w:rsid w:val="00D47C83"/>
    <w:rsid w:val="00D76CB3"/>
    <w:rsid w:val="00D81782"/>
    <w:rsid w:val="00DB68C1"/>
    <w:rsid w:val="00DC1131"/>
    <w:rsid w:val="00DD479C"/>
    <w:rsid w:val="00DD55B5"/>
    <w:rsid w:val="00DD783A"/>
    <w:rsid w:val="00DE46FF"/>
    <w:rsid w:val="00DF3412"/>
    <w:rsid w:val="00E03C30"/>
    <w:rsid w:val="00E132E0"/>
    <w:rsid w:val="00E341B8"/>
    <w:rsid w:val="00E6297C"/>
    <w:rsid w:val="00E779BE"/>
    <w:rsid w:val="00E91EF4"/>
    <w:rsid w:val="00EE1CE7"/>
    <w:rsid w:val="00F246D2"/>
    <w:rsid w:val="00F44CD0"/>
    <w:rsid w:val="00F51F9F"/>
    <w:rsid w:val="00F663CE"/>
    <w:rsid w:val="00F85757"/>
    <w:rsid w:val="00FA616B"/>
    <w:rsid w:val="00FC1E56"/>
    <w:rsid w:val="00FD4921"/>
    <w:rsid w:val="00FD6504"/>
    <w:rsid w:val="00FE2F07"/>
    <w:rsid w:val="00FF7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804FFF"/>
  <w15:chartTrackingRefBased/>
  <w15:docId w15:val="{51A91683-A87A-427B-B3BE-5FFD967CA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937"/>
    <w:pPr>
      <w:spacing w:after="0" w:line="240" w:lineRule="auto"/>
    </w:pPr>
    <w:rPr>
      <w:rFonts w:ascii="Times New Roman" w:eastAsia="Times New Roman" w:hAnsi="Times New Roman" w:cs="Times New Roman"/>
      <w:sz w:val="24"/>
      <w:szCs w:val="20"/>
    </w:rPr>
  </w:style>
  <w:style w:type="paragraph" w:styleId="Heading1">
    <w:name w:val="heading 1"/>
    <w:basedOn w:val="BodyText"/>
    <w:link w:val="Heading1Char"/>
    <w:uiPriority w:val="9"/>
    <w:qFormat/>
    <w:rsid w:val="005927E5"/>
    <w:pPr>
      <w:ind w:left="810" w:right="900"/>
      <w:outlineLvl w:val="0"/>
    </w:pPr>
    <w:rPr>
      <w:rFonts w:ascii="Aptos" w:hAnsi="Apto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Office">
    <w:name w:val="Exec Office"/>
    <w:basedOn w:val="Normal"/>
    <w:rsid w:val="00AC7937"/>
    <w:pPr>
      <w:framePr w:w="6927" w:hSpace="187" w:wrap="notBeside" w:vAnchor="text" w:hAnchor="page" w:x="3594" w:y="1"/>
      <w:jc w:val="center"/>
    </w:pPr>
    <w:rPr>
      <w:rFonts w:ascii="Arial" w:hAnsi="Arial"/>
      <w:sz w:val="28"/>
    </w:rPr>
  </w:style>
  <w:style w:type="paragraph" w:customStyle="1" w:styleId="Weld">
    <w:name w:val="Weld"/>
    <w:basedOn w:val="Normal"/>
    <w:rsid w:val="00AC7937"/>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AC7937"/>
    <w:pPr>
      <w:framePr w:hSpace="187" w:wrap="notBeside" w:vAnchor="text" w:hAnchor="page" w:x="546" w:y="141"/>
      <w:spacing w:after="120"/>
      <w:jc w:val="center"/>
    </w:pPr>
    <w:rPr>
      <w:rFonts w:ascii="Arial Rounded MT Bold" w:hAnsi="Arial Rounded MT Bold"/>
      <w:sz w:val="14"/>
    </w:rPr>
  </w:style>
  <w:style w:type="character" w:styleId="Hyperlink">
    <w:name w:val="Hyperlink"/>
    <w:rsid w:val="00AC7937"/>
    <w:rPr>
      <w:color w:val="0000FF"/>
      <w:u w:val="single"/>
    </w:rPr>
  </w:style>
  <w:style w:type="paragraph" w:styleId="Header">
    <w:name w:val="header"/>
    <w:basedOn w:val="Normal"/>
    <w:link w:val="HeaderChar"/>
    <w:rsid w:val="00AC7937"/>
    <w:pPr>
      <w:tabs>
        <w:tab w:val="center" w:pos="4680"/>
        <w:tab w:val="right" w:pos="9360"/>
      </w:tabs>
    </w:pPr>
  </w:style>
  <w:style w:type="character" w:customStyle="1" w:styleId="HeaderChar">
    <w:name w:val="Header Char"/>
    <w:basedOn w:val="DefaultParagraphFont"/>
    <w:link w:val="Header"/>
    <w:rsid w:val="00AC7937"/>
    <w:rPr>
      <w:rFonts w:ascii="Times New Roman" w:eastAsia="Times New Roman" w:hAnsi="Times New Roman" w:cs="Times New Roman"/>
      <w:sz w:val="24"/>
      <w:szCs w:val="20"/>
    </w:rPr>
  </w:style>
  <w:style w:type="paragraph" w:styleId="ListParagraph">
    <w:name w:val="List Paragraph"/>
    <w:basedOn w:val="Normal"/>
    <w:link w:val="ListParagraphChar"/>
    <w:uiPriority w:val="34"/>
    <w:qFormat/>
    <w:rsid w:val="00AC7937"/>
    <w:pPr>
      <w:ind w:left="720"/>
      <w:contextualSpacing/>
    </w:pPr>
  </w:style>
  <w:style w:type="paragraph" w:styleId="BodyText">
    <w:name w:val="Body Text"/>
    <w:basedOn w:val="Normal"/>
    <w:link w:val="BodyTextChar"/>
    <w:uiPriority w:val="1"/>
    <w:qFormat/>
    <w:rsid w:val="00AC7937"/>
    <w:pPr>
      <w:widowControl w:val="0"/>
      <w:autoSpaceDE w:val="0"/>
      <w:autoSpaceDN w:val="0"/>
    </w:pPr>
    <w:rPr>
      <w:szCs w:val="24"/>
    </w:rPr>
  </w:style>
  <w:style w:type="character" w:customStyle="1" w:styleId="BodyTextChar">
    <w:name w:val="Body Text Char"/>
    <w:basedOn w:val="DefaultParagraphFont"/>
    <w:link w:val="BodyText"/>
    <w:uiPriority w:val="1"/>
    <w:rsid w:val="00AC7937"/>
    <w:rPr>
      <w:rFonts w:ascii="Times New Roman" w:eastAsia="Times New Roman" w:hAnsi="Times New Roman" w:cs="Times New Roman"/>
      <w:sz w:val="24"/>
      <w:szCs w:val="24"/>
    </w:rPr>
  </w:style>
  <w:style w:type="paragraph" w:customStyle="1" w:styleId="paragraph">
    <w:name w:val="paragraph"/>
    <w:basedOn w:val="Normal"/>
    <w:rsid w:val="00AC7937"/>
    <w:pPr>
      <w:spacing w:before="100" w:beforeAutospacing="1" w:after="100" w:afterAutospacing="1"/>
    </w:pPr>
    <w:rPr>
      <w:szCs w:val="24"/>
    </w:rPr>
  </w:style>
  <w:style w:type="character" w:customStyle="1" w:styleId="normaltextrun">
    <w:name w:val="normaltextrun"/>
    <w:basedOn w:val="DefaultParagraphFont"/>
    <w:rsid w:val="00AC7937"/>
  </w:style>
  <w:style w:type="character" w:customStyle="1" w:styleId="eop">
    <w:name w:val="eop"/>
    <w:basedOn w:val="DefaultParagraphFont"/>
    <w:rsid w:val="00AC7937"/>
  </w:style>
  <w:style w:type="character" w:customStyle="1" w:styleId="spellingerror">
    <w:name w:val="spellingerror"/>
    <w:basedOn w:val="DefaultParagraphFont"/>
    <w:rsid w:val="00AC7937"/>
  </w:style>
  <w:style w:type="character" w:customStyle="1" w:styleId="ListParagraphChar">
    <w:name w:val="List Paragraph Char"/>
    <w:link w:val="ListParagraph"/>
    <w:uiPriority w:val="34"/>
    <w:locked/>
    <w:rsid w:val="00AC7937"/>
    <w:rPr>
      <w:rFonts w:ascii="Times New Roman" w:eastAsia="Times New Roman" w:hAnsi="Times New Roman" w:cs="Times New Roman"/>
      <w:sz w:val="24"/>
      <w:szCs w:val="20"/>
    </w:rPr>
  </w:style>
  <w:style w:type="character" w:styleId="UnresolvedMention">
    <w:name w:val="Unresolved Mention"/>
    <w:basedOn w:val="DefaultParagraphFont"/>
    <w:uiPriority w:val="99"/>
    <w:semiHidden/>
    <w:unhideWhenUsed/>
    <w:rsid w:val="00AC7937"/>
    <w:rPr>
      <w:color w:val="605E5C"/>
      <w:shd w:val="clear" w:color="auto" w:fill="E1DFDD"/>
    </w:rPr>
  </w:style>
  <w:style w:type="paragraph" w:styleId="Footer">
    <w:name w:val="footer"/>
    <w:basedOn w:val="Normal"/>
    <w:link w:val="FooterChar"/>
    <w:uiPriority w:val="99"/>
    <w:unhideWhenUsed/>
    <w:rsid w:val="00897125"/>
    <w:pPr>
      <w:tabs>
        <w:tab w:val="center" w:pos="4680"/>
        <w:tab w:val="right" w:pos="9360"/>
      </w:tabs>
    </w:pPr>
  </w:style>
  <w:style w:type="character" w:customStyle="1" w:styleId="FooterChar">
    <w:name w:val="Footer Char"/>
    <w:basedOn w:val="DefaultParagraphFont"/>
    <w:link w:val="Footer"/>
    <w:uiPriority w:val="99"/>
    <w:rsid w:val="00897125"/>
    <w:rPr>
      <w:rFonts w:ascii="Times New Roman" w:eastAsia="Times New Roman" w:hAnsi="Times New Roman" w:cs="Times New Roman"/>
      <w:sz w:val="24"/>
      <w:szCs w:val="20"/>
    </w:rPr>
  </w:style>
  <w:style w:type="paragraph" w:styleId="NoSpacing">
    <w:name w:val="No Spacing"/>
    <w:uiPriority w:val="1"/>
    <w:qFormat/>
    <w:rsid w:val="004E26E5"/>
    <w:pPr>
      <w:spacing w:after="0" w:line="240" w:lineRule="auto"/>
    </w:pPr>
  </w:style>
  <w:style w:type="paragraph" w:customStyle="1" w:styleId="RNNum">
    <w:name w:val="RN Num"/>
    <w:basedOn w:val="Normal"/>
    <w:rsid w:val="007C351A"/>
    <w:pPr>
      <w:numPr>
        <w:numId w:val="16"/>
      </w:numPr>
      <w:spacing w:after="240"/>
    </w:pPr>
    <w:rPr>
      <w:rFonts w:asciiTheme="minorHAnsi" w:eastAsia="Calibri" w:hAnsiTheme="minorHAnsi" w:cstheme="minorHAnsi"/>
    </w:rPr>
  </w:style>
  <w:style w:type="paragraph" w:customStyle="1" w:styleId="RN2Num">
    <w:name w:val="RN2 Num"/>
    <w:basedOn w:val="Normal"/>
    <w:rsid w:val="007C351A"/>
    <w:pPr>
      <w:numPr>
        <w:ilvl w:val="1"/>
        <w:numId w:val="16"/>
      </w:numPr>
      <w:spacing w:after="240"/>
    </w:pPr>
    <w:rPr>
      <w:rFonts w:asciiTheme="minorHAnsi" w:eastAsia="Calibri" w:hAnsiTheme="minorHAnsi" w:cstheme="minorHAnsi"/>
    </w:rPr>
  </w:style>
  <w:style w:type="paragraph" w:customStyle="1" w:styleId="RN3Num">
    <w:name w:val="RN3 Num"/>
    <w:basedOn w:val="Normal"/>
    <w:rsid w:val="007C351A"/>
    <w:pPr>
      <w:numPr>
        <w:ilvl w:val="2"/>
        <w:numId w:val="16"/>
      </w:numPr>
      <w:spacing w:after="240"/>
    </w:pPr>
    <w:rPr>
      <w:rFonts w:asciiTheme="minorHAnsi" w:eastAsia="Calibri" w:hAnsiTheme="minorHAnsi" w:cstheme="minorHAnsi"/>
    </w:rPr>
  </w:style>
  <w:style w:type="paragraph" w:customStyle="1" w:styleId="RN4Num">
    <w:name w:val="RN4 Num"/>
    <w:basedOn w:val="Normal"/>
    <w:rsid w:val="007C351A"/>
    <w:pPr>
      <w:numPr>
        <w:ilvl w:val="3"/>
        <w:numId w:val="16"/>
      </w:numPr>
    </w:pPr>
    <w:rPr>
      <w:rFonts w:asciiTheme="minorHAnsi" w:eastAsia="Calibri" w:hAnsiTheme="minorHAnsi" w:cstheme="minorHAnsi"/>
    </w:rPr>
  </w:style>
  <w:style w:type="paragraph" w:customStyle="1" w:styleId="RN5Num">
    <w:name w:val="RN5 Num"/>
    <w:basedOn w:val="Normal"/>
    <w:rsid w:val="007C351A"/>
    <w:pPr>
      <w:numPr>
        <w:ilvl w:val="4"/>
        <w:numId w:val="16"/>
      </w:numPr>
      <w:spacing w:after="240"/>
    </w:pPr>
    <w:rPr>
      <w:rFonts w:asciiTheme="minorHAnsi" w:eastAsia="Calibri" w:hAnsiTheme="minorHAnsi" w:cstheme="minorHAnsi"/>
    </w:rPr>
  </w:style>
  <w:style w:type="paragraph" w:customStyle="1" w:styleId="RN6Num">
    <w:name w:val="RN6 Num"/>
    <w:basedOn w:val="Normal"/>
    <w:rsid w:val="007C351A"/>
    <w:pPr>
      <w:numPr>
        <w:ilvl w:val="5"/>
        <w:numId w:val="16"/>
      </w:numPr>
      <w:spacing w:after="240"/>
    </w:pPr>
    <w:rPr>
      <w:rFonts w:asciiTheme="minorHAnsi" w:eastAsia="Calibri" w:hAnsiTheme="minorHAnsi" w:cstheme="minorHAnsi"/>
    </w:rPr>
  </w:style>
  <w:style w:type="paragraph" w:customStyle="1" w:styleId="RN7Num">
    <w:name w:val="RN7 Num"/>
    <w:basedOn w:val="Normal"/>
    <w:rsid w:val="007C351A"/>
    <w:pPr>
      <w:numPr>
        <w:ilvl w:val="6"/>
        <w:numId w:val="16"/>
      </w:numPr>
      <w:spacing w:after="240"/>
    </w:pPr>
    <w:rPr>
      <w:rFonts w:asciiTheme="minorHAnsi" w:eastAsia="Calibri" w:hAnsiTheme="minorHAnsi" w:cstheme="minorHAnsi"/>
    </w:rPr>
  </w:style>
  <w:style w:type="paragraph" w:customStyle="1" w:styleId="RN8Num">
    <w:name w:val="RN8 Num"/>
    <w:basedOn w:val="Normal"/>
    <w:rsid w:val="007C351A"/>
    <w:pPr>
      <w:numPr>
        <w:ilvl w:val="7"/>
        <w:numId w:val="16"/>
      </w:numPr>
      <w:spacing w:after="240"/>
    </w:pPr>
    <w:rPr>
      <w:rFonts w:asciiTheme="minorHAnsi" w:eastAsia="Calibri" w:hAnsiTheme="minorHAnsi" w:cstheme="minorHAnsi"/>
    </w:rPr>
  </w:style>
  <w:style w:type="paragraph" w:customStyle="1" w:styleId="RN9Num">
    <w:name w:val="RN9 Num"/>
    <w:basedOn w:val="Normal"/>
    <w:rsid w:val="007C351A"/>
    <w:pPr>
      <w:numPr>
        <w:ilvl w:val="8"/>
        <w:numId w:val="16"/>
      </w:numPr>
      <w:spacing w:after="240"/>
    </w:pPr>
    <w:rPr>
      <w:rFonts w:asciiTheme="minorHAnsi" w:eastAsia="Calibri" w:hAnsiTheme="minorHAnsi" w:cstheme="minorHAnsi"/>
    </w:rPr>
  </w:style>
  <w:style w:type="character" w:customStyle="1" w:styleId="Heading1Char">
    <w:name w:val="Heading 1 Char"/>
    <w:basedOn w:val="DefaultParagraphFont"/>
    <w:link w:val="Heading1"/>
    <w:uiPriority w:val="9"/>
    <w:rsid w:val="005927E5"/>
    <w:rPr>
      <w:rFonts w:ascii="Aptos" w:eastAsia="Times New Roman" w:hAnsi="Aptos" w:cs="Times New Roman"/>
      <w:sz w:val="24"/>
      <w:szCs w:val="24"/>
    </w:rPr>
  </w:style>
  <w:style w:type="paragraph" w:styleId="FootnoteText">
    <w:name w:val="footnote text"/>
    <w:basedOn w:val="Normal"/>
    <w:link w:val="FootnoteTextChar"/>
    <w:uiPriority w:val="99"/>
    <w:semiHidden/>
    <w:unhideWhenUsed/>
    <w:rsid w:val="003D0825"/>
    <w:rPr>
      <w:sz w:val="20"/>
    </w:rPr>
  </w:style>
  <w:style w:type="character" w:customStyle="1" w:styleId="FootnoteTextChar">
    <w:name w:val="Footnote Text Char"/>
    <w:basedOn w:val="DefaultParagraphFont"/>
    <w:link w:val="FootnoteText"/>
    <w:uiPriority w:val="99"/>
    <w:semiHidden/>
    <w:rsid w:val="003D0825"/>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D082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PH.DON@mass.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rystal.Bloom@huschblackwel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1AB55A-ADB3-46E8-B0EF-D450083AAD89}">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369</TotalTime>
  <Pages>4</Pages>
  <Words>1049</Words>
  <Characters>5984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Sturdy Health Final Action</vt:lpstr>
    </vt:vector>
  </TitlesOfParts>
  <Company/>
  <LinksUpToDate>false</LinksUpToDate>
  <CharactersWithSpaces>7019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Baystate Mercy Final Action</dc:title>
  <dc:subject/>
  <dc:creator>Marks, Brett (DPH)</dc:creator>
  <cp:keywords/>
  <dc:description/>
  <cp:lastModifiedBy>Marks, Brett (DPH)</cp:lastModifiedBy>
  <cp:revision>134</cp:revision>
  <dcterms:created xsi:type="dcterms:W3CDTF">2023-05-18T13:56:00Z</dcterms:created>
  <dcterms:modified xsi:type="dcterms:W3CDTF">2026-09-14T17:48:00Z</dcterms:modified>
</cp:coreProperties>
</file>