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DE0F32" w14:textId="1A2F348A" w:rsidR="00AC7937" w:rsidRDefault="00AC7937" w:rsidP="00AC7937">
      <w:pPr>
        <w:rPr>
          <w:rFonts w:ascii="Arial" w:hAnsi="Arial"/>
          <w:sz w:val="36"/>
        </w:rPr>
      </w:pPr>
      <w:r>
        <w:rPr>
          <w:rFonts w:ascii="LinePrinter" w:hAnsi="LinePrinter"/>
          <w:noProof/>
        </w:rPr>
        <w:drawing>
          <wp:inline distT="0" distB="0" distL="0" distR="0" wp14:anchorId="54C60B32" wp14:editId="4CA85607">
            <wp:extent cx="791110" cy="943790"/>
            <wp:effectExtent l="0" t="0" r="9525" b="8890"/>
            <wp:docPr id="1" name="Picture 1" descr="State Seal for the State of Massachuset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tate Seal for the State of Massachusett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7061" cy="950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/>
          <w:sz w:val="36"/>
        </w:rPr>
        <w:tab/>
      </w:r>
      <w:r w:rsidR="00F44CD0">
        <w:rPr>
          <w:rFonts w:ascii="Arial" w:hAnsi="Arial"/>
          <w:sz w:val="36"/>
        </w:rPr>
        <w:tab/>
      </w:r>
      <w:r>
        <w:rPr>
          <w:rFonts w:ascii="Arial" w:hAnsi="Arial"/>
          <w:sz w:val="36"/>
        </w:rPr>
        <w:t>The Commonwealth of Massachusetts</w:t>
      </w:r>
    </w:p>
    <w:p w14:paraId="36F9C635" w14:textId="77777777" w:rsidR="00AC7937" w:rsidRDefault="00AC7937" w:rsidP="00AC7937">
      <w:pPr>
        <w:pStyle w:val="ExecOffice"/>
        <w:framePr w:w="0" w:hSpace="0" w:wrap="auto" w:vAnchor="margin" w:hAnchor="text" w:xAlign="left" w:yAlign="inline"/>
      </w:pPr>
      <w:r>
        <w:t>Executive Office of Health and Human Services</w:t>
      </w:r>
    </w:p>
    <w:p w14:paraId="2735BF50" w14:textId="77777777" w:rsidR="00AC7937" w:rsidRDefault="00AC7937" w:rsidP="00AC7937">
      <w:pPr>
        <w:pStyle w:val="ExecOffice"/>
        <w:framePr w:w="0" w:hSpace="0" w:wrap="auto" w:vAnchor="margin" w:hAnchor="text" w:xAlign="left" w:yAlign="inline"/>
      </w:pPr>
      <w:r>
        <w:t>Department of Public Health</w:t>
      </w:r>
    </w:p>
    <w:p w14:paraId="53F934A8" w14:textId="77777777" w:rsidR="00AC7937" w:rsidRDefault="00AC7937" w:rsidP="00AC7937">
      <w:pPr>
        <w:pStyle w:val="ExecOffice"/>
        <w:framePr w:w="0" w:hSpace="0" w:wrap="auto" w:vAnchor="margin" w:hAnchor="text" w:xAlign="left" w:yAlign="inline"/>
      </w:pPr>
      <w:r>
        <w:t>250 Washington Street, Boston, MA 02108-4619</w:t>
      </w:r>
    </w:p>
    <w:p w14:paraId="51B3562C" w14:textId="77777777" w:rsidR="008E5521" w:rsidRDefault="008E5521" w:rsidP="008E5521">
      <w:pPr>
        <w:ind w:right="2340"/>
        <w:contextualSpacing/>
        <w:rPr>
          <w:rFonts w:ascii="Arial Rounded MT Bold" w:hAnsi="Arial Rounded MT Bold"/>
          <w:sz w:val="16"/>
        </w:rPr>
        <w:sectPr w:rsidR="008E5521">
          <w:headerReference w:type="even" r:id="rId8"/>
          <w:headerReference w:type="first" r:id="rId9"/>
          <w:pgSz w:w="12240" w:h="15840"/>
          <w:pgMar w:top="1380" w:right="260" w:bottom="1260" w:left="640" w:header="0" w:footer="1061" w:gutter="0"/>
          <w:cols w:space="720"/>
        </w:sectPr>
      </w:pPr>
    </w:p>
    <w:p w14:paraId="55CEE6EB" w14:textId="77777777" w:rsidR="00AC7937" w:rsidRPr="001D6D5B" w:rsidRDefault="00AC7937" w:rsidP="008E5521">
      <w:pPr>
        <w:ind w:right="2340" w:firstLine="720"/>
        <w:contextualSpacing/>
        <w:rPr>
          <w:rFonts w:ascii="Arial Rounded MT Bold" w:hAnsi="Arial Rounded MT Bold"/>
          <w:sz w:val="16"/>
        </w:rPr>
      </w:pPr>
      <w:r w:rsidRPr="001D6D5B">
        <w:rPr>
          <w:rFonts w:ascii="Arial Rounded MT Bold" w:hAnsi="Arial Rounded MT Bold"/>
          <w:sz w:val="16"/>
        </w:rPr>
        <w:t>MAURA T. HEALEY</w:t>
      </w:r>
    </w:p>
    <w:p w14:paraId="7D7DA174" w14:textId="77777777" w:rsidR="00AC7937" w:rsidRPr="001D6D5B" w:rsidRDefault="00AC7937" w:rsidP="00AC7937">
      <w:pPr>
        <w:pStyle w:val="Weld"/>
        <w:framePr w:hSpace="0" w:wrap="auto" w:vAnchor="margin" w:hAnchor="text" w:xAlign="left" w:yAlign="inline"/>
        <w:ind w:right="2340"/>
        <w:rPr>
          <w:sz w:val="14"/>
          <w:szCs w:val="18"/>
        </w:rPr>
      </w:pPr>
      <w:r w:rsidRPr="001D6D5B">
        <w:rPr>
          <w:sz w:val="14"/>
          <w:szCs w:val="18"/>
        </w:rPr>
        <w:t>Governor</w:t>
      </w:r>
    </w:p>
    <w:p w14:paraId="57A7E868" w14:textId="77777777" w:rsidR="00AC7937" w:rsidRPr="001D6D5B" w:rsidRDefault="00AC7937" w:rsidP="00AC7937">
      <w:pPr>
        <w:ind w:right="2340"/>
        <w:contextualSpacing/>
        <w:jc w:val="center"/>
        <w:rPr>
          <w:sz w:val="14"/>
          <w:szCs w:val="18"/>
        </w:rPr>
      </w:pPr>
    </w:p>
    <w:p w14:paraId="5F8BD4FE" w14:textId="77777777" w:rsidR="00AC7937" w:rsidRPr="001D6D5B" w:rsidRDefault="00AC7937" w:rsidP="00AC7937">
      <w:pPr>
        <w:ind w:right="2250"/>
        <w:contextualSpacing/>
        <w:jc w:val="center"/>
        <w:rPr>
          <w:rFonts w:ascii="Arial Rounded MT Bold" w:hAnsi="Arial Rounded MT Bold"/>
          <w:sz w:val="16"/>
        </w:rPr>
      </w:pPr>
      <w:r w:rsidRPr="001D6D5B">
        <w:rPr>
          <w:rFonts w:ascii="Arial Rounded MT Bold" w:hAnsi="Arial Rounded MT Bold"/>
          <w:sz w:val="16"/>
        </w:rPr>
        <w:t>KIMBERLEY DRISCOLL</w:t>
      </w:r>
    </w:p>
    <w:p w14:paraId="1276EDBE" w14:textId="77777777" w:rsidR="00AC7937" w:rsidRPr="001D6D5B" w:rsidRDefault="00AC7937" w:rsidP="00AC7937">
      <w:pPr>
        <w:pStyle w:val="Weld"/>
        <w:framePr w:hSpace="0" w:wrap="auto" w:vAnchor="margin" w:hAnchor="text" w:xAlign="left" w:yAlign="inline"/>
        <w:ind w:right="2340"/>
        <w:rPr>
          <w:rFonts w:ascii="Calibri" w:hAnsi="Calibri" w:cs="Calibri"/>
          <w:sz w:val="14"/>
          <w:szCs w:val="22"/>
        </w:rPr>
      </w:pPr>
      <w:r w:rsidRPr="001D6D5B">
        <w:rPr>
          <w:sz w:val="14"/>
          <w:szCs w:val="18"/>
        </w:rPr>
        <w:t>Lieutenant Governor</w:t>
      </w:r>
    </w:p>
    <w:p w14:paraId="778B40DA" w14:textId="77777777" w:rsidR="00AC7937" w:rsidRPr="001D6D5B" w:rsidRDefault="00AC7937" w:rsidP="00AC7937">
      <w:pPr>
        <w:pStyle w:val="Weld"/>
        <w:framePr w:hSpace="0" w:wrap="auto" w:vAnchor="margin" w:hAnchor="text" w:xAlign="left" w:yAlign="inline"/>
        <w:ind w:right="2340"/>
        <w:jc w:val="left"/>
        <w:rPr>
          <w:sz w:val="14"/>
          <w:szCs w:val="18"/>
        </w:rPr>
      </w:pPr>
    </w:p>
    <w:p w14:paraId="3443D931" w14:textId="77777777" w:rsidR="00AC7937" w:rsidRPr="001D6D5B" w:rsidRDefault="00AC7937" w:rsidP="00AC7937">
      <w:pPr>
        <w:pStyle w:val="Weld"/>
        <w:framePr w:hSpace="0" w:wrap="auto" w:vAnchor="margin" w:hAnchor="text" w:xAlign="left" w:yAlign="inline"/>
        <w:ind w:right="2340"/>
        <w:jc w:val="left"/>
        <w:rPr>
          <w:sz w:val="14"/>
          <w:szCs w:val="18"/>
        </w:rPr>
      </w:pPr>
    </w:p>
    <w:p w14:paraId="29EFF928" w14:textId="77777777" w:rsidR="00AC7937" w:rsidRPr="001D6D5B" w:rsidRDefault="00AC7937" w:rsidP="00AC7937">
      <w:pPr>
        <w:pStyle w:val="Weld"/>
        <w:framePr w:hSpace="0" w:wrap="auto" w:vAnchor="margin" w:hAnchor="text" w:xAlign="left" w:yAlign="inline"/>
        <w:ind w:right="2340"/>
        <w:jc w:val="left"/>
        <w:rPr>
          <w:sz w:val="14"/>
          <w:szCs w:val="18"/>
        </w:rPr>
      </w:pPr>
    </w:p>
    <w:p w14:paraId="6476AC26" w14:textId="77777777" w:rsidR="001D6D5B" w:rsidRDefault="001D6D5B" w:rsidP="00AC7937">
      <w:pPr>
        <w:ind w:left="1980"/>
        <w:contextualSpacing/>
        <w:jc w:val="center"/>
        <w:rPr>
          <w:rFonts w:ascii="Arial Rounded MT Bold" w:hAnsi="Arial Rounded MT Bold"/>
          <w:sz w:val="16"/>
        </w:rPr>
      </w:pPr>
    </w:p>
    <w:p w14:paraId="76362A87" w14:textId="436DC04A" w:rsidR="00AC7937" w:rsidRPr="001D6D5B" w:rsidRDefault="00AC7937" w:rsidP="00AC7937">
      <w:pPr>
        <w:ind w:left="1980"/>
        <w:contextualSpacing/>
        <w:jc w:val="center"/>
        <w:rPr>
          <w:rFonts w:ascii="Arial Rounded MT Bold" w:hAnsi="Arial Rounded MT Bold"/>
          <w:sz w:val="16"/>
        </w:rPr>
      </w:pPr>
      <w:r w:rsidRPr="001D6D5B">
        <w:rPr>
          <w:rFonts w:ascii="Arial Rounded MT Bold" w:hAnsi="Arial Rounded MT Bold"/>
          <w:sz w:val="16"/>
        </w:rPr>
        <w:t>KATHLEEN E. WALSH</w:t>
      </w:r>
    </w:p>
    <w:p w14:paraId="170A6353" w14:textId="77777777" w:rsidR="00AC7937" w:rsidRPr="001D6D5B" w:rsidRDefault="00AC7937" w:rsidP="00AC7937">
      <w:pPr>
        <w:pStyle w:val="Weld"/>
        <w:framePr w:hSpace="0" w:wrap="auto" w:vAnchor="margin" w:hAnchor="text" w:xAlign="left" w:yAlign="inline"/>
        <w:ind w:left="1980"/>
        <w:rPr>
          <w:sz w:val="14"/>
          <w:szCs w:val="18"/>
        </w:rPr>
      </w:pPr>
      <w:r w:rsidRPr="001D6D5B">
        <w:rPr>
          <w:sz w:val="14"/>
          <w:szCs w:val="18"/>
        </w:rPr>
        <w:t>Secretary</w:t>
      </w:r>
    </w:p>
    <w:p w14:paraId="04911862" w14:textId="77777777" w:rsidR="00AC7937" w:rsidRPr="001D6D5B" w:rsidRDefault="00AC7937" w:rsidP="00AC7937">
      <w:pPr>
        <w:pStyle w:val="Weld"/>
        <w:framePr w:hSpace="0" w:wrap="auto" w:vAnchor="margin" w:hAnchor="text" w:xAlign="left" w:yAlign="inline"/>
        <w:ind w:left="1980"/>
        <w:rPr>
          <w:sz w:val="14"/>
          <w:szCs w:val="18"/>
        </w:rPr>
      </w:pPr>
    </w:p>
    <w:p w14:paraId="52FEDDB3" w14:textId="77777777" w:rsidR="00AC7937" w:rsidRPr="001D6D5B" w:rsidRDefault="00AC7937" w:rsidP="00AC7937">
      <w:pPr>
        <w:pStyle w:val="Weld"/>
        <w:framePr w:hSpace="0" w:wrap="auto" w:vAnchor="margin" w:hAnchor="text" w:xAlign="left" w:yAlign="inline"/>
        <w:ind w:left="1980"/>
        <w:rPr>
          <w:sz w:val="12"/>
          <w:szCs w:val="16"/>
        </w:rPr>
      </w:pPr>
      <w:r w:rsidRPr="001D6D5B">
        <w:rPr>
          <w:sz w:val="12"/>
          <w:szCs w:val="16"/>
        </w:rPr>
        <w:t>ROBERT GOLDSTEIN, MD, PhD</w:t>
      </w:r>
    </w:p>
    <w:p w14:paraId="2349E991" w14:textId="265CD908" w:rsidR="00AC7937" w:rsidRPr="00C2477D" w:rsidRDefault="00AC7937" w:rsidP="00AC7937">
      <w:pPr>
        <w:pStyle w:val="Weld"/>
        <w:framePr w:hSpace="0" w:wrap="auto" w:vAnchor="margin" w:hAnchor="text" w:xAlign="left" w:yAlign="inline"/>
        <w:ind w:left="1980"/>
      </w:pPr>
      <w:r w:rsidRPr="001D6D5B">
        <w:rPr>
          <w:sz w:val="14"/>
          <w:szCs w:val="12"/>
        </w:rPr>
        <w:t>Commissioner</w:t>
      </w:r>
    </w:p>
    <w:p w14:paraId="659222A9" w14:textId="77777777" w:rsidR="00AC7937" w:rsidRDefault="00AC7937" w:rsidP="00AC7937">
      <w:pPr>
        <w:pStyle w:val="Governor"/>
        <w:framePr w:hSpace="0" w:wrap="auto" w:vAnchor="margin" w:hAnchor="text" w:xAlign="left" w:yAlign="inline"/>
        <w:spacing w:after="0"/>
        <w:ind w:left="1980"/>
        <w:rPr>
          <w:rFonts w:ascii="Arial" w:hAnsi="Arial" w:cs="Arial"/>
          <w:b/>
          <w:szCs w:val="14"/>
        </w:rPr>
      </w:pPr>
    </w:p>
    <w:p w14:paraId="32489612" w14:textId="77777777" w:rsidR="00AC7937" w:rsidRDefault="00AC7937" w:rsidP="00AC7937">
      <w:pPr>
        <w:pStyle w:val="Governor"/>
        <w:framePr w:hSpace="0" w:wrap="auto" w:vAnchor="margin" w:hAnchor="text" w:xAlign="left" w:yAlign="inline"/>
        <w:spacing w:after="0"/>
        <w:ind w:left="1980"/>
        <w:rPr>
          <w:rFonts w:ascii="Arial" w:hAnsi="Arial" w:cs="Arial"/>
          <w:b/>
          <w:szCs w:val="14"/>
        </w:rPr>
      </w:pPr>
      <w:r w:rsidRPr="004813AC">
        <w:rPr>
          <w:rFonts w:ascii="Arial" w:hAnsi="Arial" w:cs="Arial"/>
          <w:b/>
          <w:szCs w:val="14"/>
        </w:rPr>
        <w:t>Tel: 617-624-6000</w:t>
      </w:r>
    </w:p>
    <w:p w14:paraId="25B200DD" w14:textId="77777777" w:rsidR="00AC7937" w:rsidRPr="00A763BA" w:rsidRDefault="00000000" w:rsidP="00AC7937">
      <w:pPr>
        <w:pStyle w:val="Governor"/>
        <w:framePr w:hSpace="0" w:wrap="auto" w:vAnchor="margin" w:hAnchor="text" w:xAlign="left" w:yAlign="inline"/>
        <w:spacing w:after="0"/>
        <w:ind w:left="1980"/>
        <w:rPr>
          <w:sz w:val="16"/>
        </w:rPr>
      </w:pPr>
      <w:hyperlink r:id="rId10" w:history="1">
        <w:r w:rsidR="00AC7937" w:rsidRPr="00A51A30">
          <w:rPr>
            <w:rStyle w:val="Hyperlink"/>
            <w:rFonts w:ascii="Arial" w:hAnsi="Arial" w:cs="Arial"/>
            <w:b/>
            <w:szCs w:val="14"/>
            <w:lang w:val="fr-FR"/>
          </w:rPr>
          <w:t>www.mass.gov/dph</w:t>
        </w:r>
      </w:hyperlink>
    </w:p>
    <w:p w14:paraId="67FDC148" w14:textId="77777777" w:rsidR="008E5521" w:rsidRDefault="008E5521" w:rsidP="00AC7937">
      <w:pPr>
        <w:rPr>
          <w:szCs w:val="24"/>
        </w:rPr>
        <w:sectPr w:rsidR="008E5521" w:rsidSect="008E5521">
          <w:type w:val="continuous"/>
          <w:pgSz w:w="12240" w:h="15840"/>
          <w:pgMar w:top="1380" w:right="260" w:bottom="1260" w:left="640" w:header="0" w:footer="1061" w:gutter="0"/>
          <w:cols w:num="2" w:space="720"/>
        </w:sectPr>
      </w:pPr>
    </w:p>
    <w:p w14:paraId="4EB8C7EB" w14:textId="77777777" w:rsidR="00AC7937" w:rsidRDefault="00AC7937" w:rsidP="00AC7937">
      <w:pPr>
        <w:rPr>
          <w:szCs w:val="24"/>
        </w:rPr>
      </w:pPr>
    </w:p>
    <w:p w14:paraId="58A3255E" w14:textId="77777777" w:rsidR="00152B08" w:rsidRPr="00D802C1" w:rsidRDefault="00152B08" w:rsidP="00EA749F">
      <w:pPr>
        <w:pStyle w:val="BodyText"/>
        <w:spacing w:before="1"/>
        <w:ind w:left="630" w:right="1080"/>
      </w:pPr>
      <w:r w:rsidRPr="00D802C1">
        <w:t>November 2</w:t>
      </w:r>
      <w:r>
        <w:t>3</w:t>
      </w:r>
      <w:r w:rsidRPr="00D802C1">
        <w:t>, 2023</w:t>
      </w:r>
    </w:p>
    <w:p w14:paraId="05DD6D6E" w14:textId="77777777" w:rsidR="00152B08" w:rsidRPr="00D802C1" w:rsidRDefault="00152B08" w:rsidP="00EA749F">
      <w:pPr>
        <w:pStyle w:val="BodyText"/>
        <w:ind w:left="630" w:right="1080"/>
      </w:pPr>
    </w:p>
    <w:p w14:paraId="1ABBC61E" w14:textId="77777777" w:rsidR="00152B08" w:rsidRPr="00D802C1" w:rsidRDefault="00152B08" w:rsidP="00EA749F">
      <w:pPr>
        <w:pStyle w:val="BodyText"/>
        <w:ind w:left="630" w:right="1080"/>
      </w:pPr>
      <w:r w:rsidRPr="00D802C1">
        <w:t>Kathleen Harrell, Esq.</w:t>
      </w:r>
    </w:p>
    <w:p w14:paraId="30AC265F" w14:textId="77777777" w:rsidR="00152B08" w:rsidRPr="00D802C1" w:rsidRDefault="00152B08" w:rsidP="00EA749F">
      <w:pPr>
        <w:pStyle w:val="BodyText"/>
        <w:ind w:left="630" w:right="1080"/>
      </w:pPr>
      <w:r w:rsidRPr="00D802C1">
        <w:t>10 Overlook Circle</w:t>
      </w:r>
    </w:p>
    <w:p w14:paraId="5748CA33" w14:textId="77777777" w:rsidR="00152B08" w:rsidRDefault="00152B08" w:rsidP="00EA749F">
      <w:pPr>
        <w:pStyle w:val="BodyText"/>
        <w:ind w:left="630" w:right="1080"/>
      </w:pPr>
      <w:r w:rsidRPr="00D802C1">
        <w:t>Plymouth, Massachusetts, 02360</w:t>
      </w:r>
    </w:p>
    <w:p w14:paraId="1E81EF81" w14:textId="77777777" w:rsidR="00152B08" w:rsidRPr="00D802C1" w:rsidRDefault="00152B08" w:rsidP="00EA749F">
      <w:pPr>
        <w:pStyle w:val="BodyText"/>
        <w:ind w:left="630" w:right="1080"/>
      </w:pPr>
    </w:p>
    <w:p w14:paraId="79CDEDB1" w14:textId="77777777" w:rsidR="00152B08" w:rsidRPr="00D802C1" w:rsidRDefault="00152B08" w:rsidP="00EA749F">
      <w:pPr>
        <w:pStyle w:val="BodyText"/>
        <w:ind w:left="630" w:right="1080"/>
      </w:pPr>
      <w:r w:rsidRPr="00D802C1">
        <w:t xml:space="preserve">VIA EMAIL: </w:t>
      </w:r>
      <w:hyperlink r:id="rId11" w:history="1">
        <w:r w:rsidRPr="00D802C1">
          <w:rPr>
            <w:rStyle w:val="Hyperlink"/>
          </w:rPr>
          <w:t>kharrell@barrettharrell.com</w:t>
        </w:r>
      </w:hyperlink>
    </w:p>
    <w:p w14:paraId="6C24AA97" w14:textId="77777777" w:rsidR="00152B08" w:rsidRPr="00D802C1" w:rsidRDefault="00152B08" w:rsidP="00EA749F">
      <w:pPr>
        <w:pStyle w:val="BodyText"/>
        <w:ind w:left="630" w:right="1080"/>
      </w:pPr>
    </w:p>
    <w:p w14:paraId="55B15678" w14:textId="77777777" w:rsidR="00152B08" w:rsidRPr="00782C8D" w:rsidRDefault="00152B08" w:rsidP="00EA749F">
      <w:pPr>
        <w:pStyle w:val="BodyText"/>
        <w:ind w:left="630" w:right="1080"/>
      </w:pPr>
      <w:r w:rsidRPr="00782C8D">
        <w:t>RE: Boston Medical Center– Substantial Change in Service</w:t>
      </w:r>
    </w:p>
    <w:p w14:paraId="0F4F1DED" w14:textId="77777777" w:rsidR="00152B08" w:rsidRPr="00D802C1" w:rsidRDefault="00152B08" w:rsidP="00EA749F">
      <w:pPr>
        <w:pStyle w:val="BodyText"/>
        <w:ind w:left="630" w:right="1080"/>
      </w:pPr>
      <w:r w:rsidRPr="00782C8D">
        <w:t>Notice of Final Action: Determination of Need # BMCHS-23050914-RE</w:t>
      </w:r>
    </w:p>
    <w:p w14:paraId="693BC8E3" w14:textId="77777777" w:rsidR="00152B08" w:rsidRPr="00D802C1" w:rsidRDefault="00152B08" w:rsidP="00EA749F">
      <w:pPr>
        <w:pStyle w:val="BodyText"/>
        <w:ind w:left="630" w:right="1080"/>
      </w:pPr>
    </w:p>
    <w:p w14:paraId="3596AAB8" w14:textId="77777777" w:rsidR="00152B08" w:rsidRPr="00D802C1" w:rsidRDefault="00152B08" w:rsidP="00EA749F">
      <w:pPr>
        <w:pStyle w:val="BodyText"/>
        <w:ind w:left="630" w:right="1080"/>
      </w:pPr>
      <w:r w:rsidRPr="00D802C1">
        <w:t>Dear Attorney Harrell,</w:t>
      </w:r>
    </w:p>
    <w:p w14:paraId="70203127" w14:textId="77777777" w:rsidR="00152B08" w:rsidRPr="00D802C1" w:rsidRDefault="00152B08" w:rsidP="00EA749F">
      <w:pPr>
        <w:pStyle w:val="BodyText"/>
        <w:ind w:left="630" w:right="1080"/>
      </w:pPr>
    </w:p>
    <w:p w14:paraId="1E0A9CFB" w14:textId="77777777" w:rsidR="00152B08" w:rsidRPr="00943394" w:rsidRDefault="00152B08" w:rsidP="00EA749F">
      <w:pPr>
        <w:pStyle w:val="BodyText"/>
        <w:ind w:left="630" w:right="1080"/>
      </w:pPr>
      <w:r w:rsidRPr="00D802C1">
        <w:t>This shall serve as notification that, based on the information provided by the Applicant and staff analysis, and pursuant to M.G.L. c. 111, § 25C and the regulatory provisions of 105 CMR 100.000 et seq, including 105 CMR 100.715 (</w:t>
      </w:r>
      <w:proofErr w:type="spellStart"/>
      <w:r w:rsidRPr="00D802C1">
        <w:t>DoN</w:t>
      </w:r>
      <w:proofErr w:type="spellEnd"/>
      <w:r w:rsidRPr="00D802C1">
        <w:t xml:space="preserve">-required Services and </w:t>
      </w:r>
      <w:proofErr w:type="spellStart"/>
      <w:r w:rsidRPr="00D802C1">
        <w:t>DoN</w:t>
      </w:r>
      <w:proofErr w:type="spellEnd"/>
      <w:r w:rsidRPr="00D802C1">
        <w:t>-required Equipment), and 105 CMR 100.630(6), I hereby approve the application for Determination of Need (</w:t>
      </w:r>
      <w:proofErr w:type="spellStart"/>
      <w:r w:rsidRPr="00D802C1">
        <w:t>DoN</w:t>
      </w:r>
      <w:proofErr w:type="spellEnd"/>
      <w:r w:rsidRPr="00D802C1">
        <w:t>) filed by BMC Health System, Inc.</w:t>
      </w:r>
      <w:r>
        <w:t xml:space="preserve"> (Applicant)</w:t>
      </w:r>
      <w:r w:rsidRPr="00DC0F5A">
        <w:t xml:space="preserve"> </w:t>
      </w:r>
      <w:r>
        <w:t xml:space="preserve">for the addition of one Magnetic Resonance </w:t>
      </w:r>
      <w:r w:rsidRPr="00943394">
        <w:t>Imaging unit (“MRI”) and associated renovations at the Boston Medical Center located at One Boston Medical Center Place, Boston, MA 02118. The capital expenditure for the Proposed Project is $7,994,800.00 (August 2023 dollars); the Community Health Initiatives (CHI) contribution is $399,740.00.  This Notice of Final Action incorporates by reference the Memorandum concerning this Application and is subject to the conditions set forth therein.</w:t>
      </w:r>
    </w:p>
    <w:p w14:paraId="18350DBF" w14:textId="77777777" w:rsidR="00152B08" w:rsidRPr="00943394" w:rsidRDefault="00152B08" w:rsidP="00EA749F">
      <w:pPr>
        <w:pStyle w:val="BodyText"/>
        <w:spacing w:before="10"/>
        <w:ind w:left="630" w:right="1080"/>
      </w:pPr>
    </w:p>
    <w:p w14:paraId="465D1394" w14:textId="77777777" w:rsidR="00152B08" w:rsidRPr="00943394" w:rsidRDefault="00152B08" w:rsidP="00EA749F">
      <w:pPr>
        <w:pStyle w:val="BodyText"/>
        <w:ind w:left="630" w:right="1080"/>
      </w:pPr>
      <w:r w:rsidRPr="00943394">
        <w:t>In</w:t>
      </w:r>
      <w:r w:rsidRPr="00943394">
        <w:rPr>
          <w:spacing w:val="-1"/>
        </w:rPr>
        <w:t xml:space="preserve"> </w:t>
      </w:r>
      <w:r w:rsidRPr="00943394">
        <w:t>compliance</w:t>
      </w:r>
      <w:r w:rsidRPr="00943394">
        <w:rPr>
          <w:spacing w:val="-4"/>
        </w:rPr>
        <w:t xml:space="preserve"> </w:t>
      </w:r>
      <w:r w:rsidRPr="00943394">
        <w:t>with</w:t>
      </w:r>
      <w:r w:rsidRPr="00943394">
        <w:rPr>
          <w:spacing w:val="-3"/>
        </w:rPr>
        <w:t xml:space="preserve"> </w:t>
      </w:r>
      <w:r w:rsidRPr="00943394">
        <w:t>the</w:t>
      </w:r>
      <w:r w:rsidRPr="00943394">
        <w:rPr>
          <w:spacing w:val="-4"/>
        </w:rPr>
        <w:t xml:space="preserve"> </w:t>
      </w:r>
      <w:r w:rsidRPr="00943394">
        <w:t>provisions</w:t>
      </w:r>
      <w:r w:rsidRPr="00943394">
        <w:rPr>
          <w:spacing w:val="-3"/>
        </w:rPr>
        <w:t xml:space="preserve"> </w:t>
      </w:r>
      <w:r w:rsidRPr="00943394">
        <w:t>of</w:t>
      </w:r>
      <w:r w:rsidRPr="00943394">
        <w:rPr>
          <w:spacing w:val="-3"/>
        </w:rPr>
        <w:t xml:space="preserve"> </w:t>
      </w:r>
      <w:r w:rsidRPr="00943394">
        <w:t>105</w:t>
      </w:r>
      <w:r w:rsidRPr="00943394">
        <w:rPr>
          <w:spacing w:val="-3"/>
        </w:rPr>
        <w:t xml:space="preserve"> </w:t>
      </w:r>
      <w:r w:rsidRPr="00943394">
        <w:t>CMR</w:t>
      </w:r>
      <w:r w:rsidRPr="00943394">
        <w:rPr>
          <w:spacing w:val="-3"/>
        </w:rPr>
        <w:t xml:space="preserve"> </w:t>
      </w:r>
      <w:r w:rsidRPr="00943394">
        <w:t>100.310</w:t>
      </w:r>
      <w:r w:rsidRPr="00943394">
        <w:rPr>
          <w:spacing w:val="-3"/>
        </w:rPr>
        <w:t xml:space="preserve"> </w:t>
      </w:r>
      <w:r w:rsidRPr="00943394">
        <w:t>A</w:t>
      </w:r>
      <w:r w:rsidRPr="00943394">
        <w:rPr>
          <w:spacing w:val="-2"/>
        </w:rPr>
        <w:t xml:space="preserve"> </w:t>
      </w:r>
      <w:r w:rsidRPr="00943394">
        <w:t>(2)</w:t>
      </w:r>
      <w:r w:rsidRPr="00943394">
        <w:rPr>
          <w:spacing w:val="-2"/>
        </w:rPr>
        <w:t xml:space="preserve"> </w:t>
      </w:r>
      <w:r w:rsidRPr="00943394">
        <w:t>and</w:t>
      </w:r>
      <w:r w:rsidRPr="00943394">
        <w:rPr>
          <w:spacing w:val="-1"/>
        </w:rPr>
        <w:t xml:space="preserve"> </w:t>
      </w:r>
      <w:r w:rsidRPr="00943394">
        <w:t>(11)</w:t>
      </w:r>
      <w:r w:rsidRPr="00943394">
        <w:rPr>
          <w:spacing w:val="-4"/>
        </w:rPr>
        <w:t xml:space="preserve"> </w:t>
      </w:r>
      <w:r w:rsidRPr="00943394">
        <w:t>the</w:t>
      </w:r>
      <w:r w:rsidRPr="00943394">
        <w:rPr>
          <w:spacing w:val="-2"/>
        </w:rPr>
        <w:t xml:space="preserve"> </w:t>
      </w:r>
      <w:r w:rsidRPr="00943394">
        <w:t>Holder</w:t>
      </w:r>
      <w:r w:rsidRPr="00943394">
        <w:rPr>
          <w:spacing w:val="-2"/>
        </w:rPr>
        <w:t xml:space="preserve"> </w:t>
      </w:r>
      <w:r w:rsidRPr="00943394">
        <w:t>shall</w:t>
      </w:r>
      <w:r w:rsidRPr="00943394">
        <w:rPr>
          <w:spacing w:val="-2"/>
        </w:rPr>
        <w:t xml:space="preserve"> </w:t>
      </w:r>
      <w:r w:rsidRPr="00943394">
        <w:t>submit</w:t>
      </w:r>
      <w:r w:rsidRPr="00943394">
        <w:rPr>
          <w:spacing w:val="-2"/>
        </w:rPr>
        <w:t xml:space="preserve"> </w:t>
      </w:r>
      <w:r w:rsidRPr="00943394">
        <w:t>an acknowledgment of receipt to the Department (attached) and include a written attestation of participation or intent to participate in MassHealth.</w:t>
      </w:r>
    </w:p>
    <w:p w14:paraId="7BC501A2" w14:textId="77777777" w:rsidR="00152B08" w:rsidRPr="00943394" w:rsidRDefault="00152B08" w:rsidP="00EA749F">
      <w:pPr>
        <w:pStyle w:val="BodyText"/>
        <w:ind w:left="630" w:right="1080"/>
      </w:pPr>
    </w:p>
    <w:p w14:paraId="4FDCA122" w14:textId="77777777" w:rsidR="00152B08" w:rsidRPr="00D802C1" w:rsidRDefault="00152B08" w:rsidP="00EA749F">
      <w:pPr>
        <w:pStyle w:val="paragraph"/>
        <w:spacing w:before="0" w:beforeAutospacing="0" w:after="0" w:afterAutospacing="0"/>
        <w:ind w:left="630" w:right="1080"/>
        <w:textAlignment w:val="baseline"/>
      </w:pPr>
      <w:r w:rsidRPr="00943394">
        <w:rPr>
          <w:rStyle w:val="normaltextrun"/>
        </w:rPr>
        <w:t xml:space="preserve">In compliance with 105 CMR 100.310(A)(12), which requires a report to the Department, at a minimum on an annual basis, including the measures related to achievement of the </w:t>
      </w:r>
      <w:proofErr w:type="spellStart"/>
      <w:r w:rsidRPr="00943394">
        <w:rPr>
          <w:rStyle w:val="normaltextrun"/>
        </w:rPr>
        <w:t>DoN</w:t>
      </w:r>
      <w:proofErr w:type="spellEnd"/>
      <w:r w:rsidRPr="00943394">
        <w:rPr>
          <w:rStyle w:val="normaltextrun"/>
        </w:rPr>
        <w:t xml:space="preserve"> factors for a period of five years from completion of the Proposed Project, the Holder shall address its assertions with respect to all the factors.</w:t>
      </w:r>
      <w:r w:rsidRPr="00D802C1">
        <w:rPr>
          <w:rStyle w:val="eop"/>
        </w:rPr>
        <w:t> </w:t>
      </w:r>
    </w:p>
    <w:p w14:paraId="5E1E63CD" w14:textId="77777777" w:rsidR="00152B08" w:rsidRPr="00D802C1" w:rsidRDefault="00152B08" w:rsidP="00EA749F">
      <w:pPr>
        <w:pStyle w:val="paragraph"/>
        <w:spacing w:before="0" w:beforeAutospacing="0" w:after="0" w:afterAutospacing="0"/>
        <w:ind w:left="630" w:right="1080"/>
        <w:textAlignment w:val="baseline"/>
        <w:rPr>
          <w:rStyle w:val="eop"/>
        </w:rPr>
      </w:pPr>
      <w:r w:rsidRPr="00D802C1">
        <w:rPr>
          <w:rStyle w:val="normaltextrun"/>
        </w:rPr>
        <w:lastRenderedPageBreak/>
        <w:t> </w:t>
      </w:r>
      <w:r w:rsidRPr="00D802C1">
        <w:rPr>
          <w:rStyle w:val="eop"/>
        </w:rPr>
        <w:t> </w:t>
      </w:r>
    </w:p>
    <w:p w14:paraId="4EE79021" w14:textId="77777777" w:rsidR="00152B08" w:rsidRPr="00D802C1" w:rsidRDefault="00152B08" w:rsidP="00EA749F">
      <w:pPr>
        <w:pStyle w:val="paragraph"/>
        <w:spacing w:before="0" w:beforeAutospacing="0" w:after="0" w:afterAutospacing="0"/>
        <w:ind w:left="630" w:right="1080"/>
        <w:textAlignment w:val="baseline"/>
        <w:rPr>
          <w:bdr w:val="none" w:sz="0" w:space="0" w:color="auto" w:frame="1"/>
          <w:shd w:val="clear" w:color="auto" w:fill="FFFFFF"/>
        </w:rPr>
      </w:pPr>
      <w:r w:rsidRPr="00D802C1">
        <w:rPr>
          <w:bdr w:val="none" w:sz="0" w:space="0" w:color="auto" w:frame="1"/>
          <w:shd w:val="clear" w:color="auto" w:fill="FFFFFF"/>
        </w:rPr>
        <w:t xml:space="preserve">Please notify the </w:t>
      </w:r>
      <w:proofErr w:type="spellStart"/>
      <w:r w:rsidRPr="00D802C1">
        <w:rPr>
          <w:bdr w:val="none" w:sz="0" w:space="0" w:color="auto" w:frame="1"/>
          <w:shd w:val="clear" w:color="auto" w:fill="FFFFFF"/>
        </w:rPr>
        <w:t>DoN</w:t>
      </w:r>
      <w:proofErr w:type="spellEnd"/>
      <w:r w:rsidRPr="00D802C1">
        <w:rPr>
          <w:bdr w:val="none" w:sz="0" w:space="0" w:color="auto" w:frame="1"/>
          <w:shd w:val="clear" w:color="auto" w:fill="FFFFFF"/>
        </w:rPr>
        <w:t xml:space="preserve"> Program at </w:t>
      </w:r>
      <w:hyperlink r:id="rId12" w:tgtFrame="_blank" w:history="1">
        <w:r w:rsidRPr="00D802C1">
          <w:rPr>
            <w:rStyle w:val="Hyperlink"/>
            <w:color w:val="2F5496"/>
            <w:bdr w:val="none" w:sz="0" w:space="0" w:color="auto" w:frame="1"/>
            <w:shd w:val="clear" w:color="auto" w:fill="FFFFFF"/>
          </w:rPr>
          <w:t>DPH.DON@State.MA.US</w:t>
        </w:r>
      </w:hyperlink>
      <w:r w:rsidRPr="00D802C1">
        <w:rPr>
          <w:bdr w:val="none" w:sz="0" w:space="0" w:color="auto" w:frame="1"/>
          <w:shd w:val="clear" w:color="auto" w:fill="FFFFFF"/>
        </w:rPr>
        <w:t xml:space="preserve"> of the anticipated completion date of all the components of the </w:t>
      </w:r>
      <w:proofErr w:type="spellStart"/>
      <w:r w:rsidRPr="00D802C1">
        <w:rPr>
          <w:bdr w:val="none" w:sz="0" w:space="0" w:color="auto" w:frame="1"/>
          <w:shd w:val="clear" w:color="auto" w:fill="FFFFFF"/>
        </w:rPr>
        <w:t>DoN</w:t>
      </w:r>
      <w:proofErr w:type="spellEnd"/>
      <w:r w:rsidRPr="00D802C1">
        <w:rPr>
          <w:bdr w:val="none" w:sz="0" w:space="0" w:color="auto" w:frame="1"/>
          <w:shd w:val="clear" w:color="auto" w:fill="FFFFFF"/>
        </w:rPr>
        <w:t xml:space="preserve">-approved Project once it has been established. Additionally, send an email confirming the Project's completion (licensure/ amended licensure approval date) and the first day of operations to determine the annual </w:t>
      </w:r>
      <w:proofErr w:type="spellStart"/>
      <w:r w:rsidRPr="00D802C1">
        <w:rPr>
          <w:bdr w:val="none" w:sz="0" w:space="0" w:color="auto" w:frame="1"/>
          <w:shd w:val="clear" w:color="auto" w:fill="FFFFFF"/>
        </w:rPr>
        <w:t>DoN</w:t>
      </w:r>
      <w:proofErr w:type="spellEnd"/>
      <w:r w:rsidRPr="00D802C1">
        <w:rPr>
          <w:bdr w:val="none" w:sz="0" w:space="0" w:color="auto" w:frame="1"/>
          <w:shd w:val="clear" w:color="auto" w:fill="FFFFFF"/>
        </w:rPr>
        <w:t xml:space="preserve"> reporting timeline.</w:t>
      </w:r>
    </w:p>
    <w:p w14:paraId="249127F8" w14:textId="77777777" w:rsidR="00152B08" w:rsidRPr="00D802C1" w:rsidRDefault="00152B08" w:rsidP="00EA749F">
      <w:pPr>
        <w:pStyle w:val="BodyText"/>
        <w:ind w:left="630" w:right="1080"/>
        <w:rPr>
          <w:b/>
          <w:bCs/>
        </w:rPr>
      </w:pPr>
    </w:p>
    <w:p w14:paraId="6FB710BC" w14:textId="77777777" w:rsidR="00152B08" w:rsidRPr="00D802C1" w:rsidRDefault="00152B08" w:rsidP="00EA749F">
      <w:pPr>
        <w:pStyle w:val="BodyText"/>
        <w:ind w:left="630" w:right="1080"/>
        <w:rPr>
          <w:b/>
          <w:bCs/>
        </w:rPr>
      </w:pPr>
      <w:r w:rsidRPr="00D802C1">
        <w:rPr>
          <w:b/>
          <w:bCs/>
        </w:rPr>
        <w:t xml:space="preserve">Oher Conditions to the </w:t>
      </w:r>
      <w:proofErr w:type="spellStart"/>
      <w:r w:rsidRPr="00D802C1">
        <w:rPr>
          <w:b/>
          <w:bCs/>
        </w:rPr>
        <w:t>DoN</w:t>
      </w:r>
      <w:proofErr w:type="spellEnd"/>
    </w:p>
    <w:p w14:paraId="5D09EC9D" w14:textId="77777777" w:rsidR="00152B08" w:rsidRPr="00D802C1" w:rsidRDefault="00152B08" w:rsidP="00EA749F">
      <w:pPr>
        <w:pStyle w:val="BodyText"/>
        <w:ind w:left="630" w:right="1080"/>
        <w:rPr>
          <w:b/>
          <w:bCs/>
        </w:rPr>
      </w:pPr>
    </w:p>
    <w:p w14:paraId="098E61DF" w14:textId="77777777" w:rsidR="00E24144" w:rsidRDefault="00152B08" w:rsidP="00E24144">
      <w:pPr>
        <w:pStyle w:val="BodyText"/>
        <w:numPr>
          <w:ilvl w:val="0"/>
          <w:numId w:val="6"/>
        </w:numPr>
        <w:ind w:right="1080"/>
        <w:rPr>
          <w:rFonts w:eastAsia="Garamond"/>
          <w:color w:val="000000"/>
        </w:rPr>
      </w:pPr>
      <w:r w:rsidRPr="00D802C1">
        <w:rPr>
          <w:rFonts w:eastAsia="Garamond"/>
          <w:color w:val="000000"/>
        </w:rPr>
        <w:t>Of the total required CHI contribution of $399,740.00</w:t>
      </w:r>
    </w:p>
    <w:p w14:paraId="53497C6C" w14:textId="268CFB38" w:rsidR="00152B08" w:rsidRPr="00E24144" w:rsidRDefault="00152B08" w:rsidP="00E24144">
      <w:pPr>
        <w:pStyle w:val="BodyText"/>
        <w:numPr>
          <w:ilvl w:val="1"/>
          <w:numId w:val="6"/>
        </w:numPr>
        <w:ind w:right="1080"/>
        <w:rPr>
          <w:rFonts w:eastAsia="Garamond"/>
          <w:color w:val="000000"/>
        </w:rPr>
      </w:pPr>
      <w:r w:rsidRPr="00E24144">
        <w:rPr>
          <w:rFonts w:eastAsia="Garamond"/>
          <w:color w:val="000000"/>
        </w:rPr>
        <w:t>$38,375.04 will be directed to the CHI Statewide Initiative</w:t>
      </w:r>
    </w:p>
    <w:p w14:paraId="45372901" w14:textId="2A96A499" w:rsidR="00152B08" w:rsidRPr="00D802C1" w:rsidRDefault="00152B08" w:rsidP="00E24144">
      <w:pPr>
        <w:pStyle w:val="BodyText"/>
        <w:numPr>
          <w:ilvl w:val="0"/>
          <w:numId w:val="7"/>
        </w:numPr>
        <w:ind w:right="1080"/>
        <w:rPr>
          <w:rFonts w:eastAsia="Garamond"/>
          <w:color w:val="000000"/>
        </w:rPr>
      </w:pPr>
      <w:r w:rsidRPr="00D802C1">
        <w:rPr>
          <w:rFonts w:eastAsia="Garamond"/>
          <w:color w:val="000000"/>
        </w:rPr>
        <w:t xml:space="preserve">$345,375.36 will be dedicated to local approaches to the </w:t>
      </w:r>
      <w:proofErr w:type="spellStart"/>
      <w:r w:rsidRPr="00D802C1">
        <w:rPr>
          <w:rFonts w:eastAsia="Garamond"/>
          <w:color w:val="000000"/>
        </w:rPr>
        <w:t>DoN</w:t>
      </w:r>
      <w:proofErr w:type="spellEnd"/>
      <w:r w:rsidRPr="00D802C1">
        <w:rPr>
          <w:rFonts w:eastAsia="Garamond"/>
          <w:color w:val="000000"/>
        </w:rPr>
        <w:t xml:space="preserve"> Health Priorities</w:t>
      </w:r>
    </w:p>
    <w:p w14:paraId="702CE92C" w14:textId="703554F9" w:rsidR="00152B08" w:rsidRPr="00D802C1" w:rsidRDefault="00152B08" w:rsidP="00E24144">
      <w:pPr>
        <w:pStyle w:val="BodyText"/>
        <w:numPr>
          <w:ilvl w:val="0"/>
          <w:numId w:val="7"/>
        </w:numPr>
        <w:ind w:right="1080"/>
        <w:rPr>
          <w:rFonts w:eastAsia="Garamond"/>
          <w:color w:val="000000"/>
        </w:rPr>
      </w:pPr>
      <w:r w:rsidRPr="00D802C1">
        <w:rPr>
          <w:rFonts w:eastAsia="Garamond"/>
          <w:color w:val="000000"/>
        </w:rPr>
        <w:t>$15,989.60 will be designated as the administrative fee.</w:t>
      </w:r>
    </w:p>
    <w:p w14:paraId="05FA26B6" w14:textId="4E3FCCB9" w:rsidR="00152B08" w:rsidRPr="00D802C1" w:rsidRDefault="00152B08" w:rsidP="00E24144">
      <w:pPr>
        <w:pStyle w:val="BodyText"/>
        <w:numPr>
          <w:ilvl w:val="0"/>
          <w:numId w:val="6"/>
        </w:numPr>
        <w:ind w:right="1080"/>
        <w:rPr>
          <w:rFonts w:eastAsia="Garamond"/>
          <w:color w:val="000000"/>
        </w:rPr>
      </w:pPr>
      <w:r w:rsidRPr="00D802C1">
        <w:rPr>
          <w:rFonts w:eastAsia="Garamond"/>
          <w:color w:val="000000"/>
        </w:rPr>
        <w:t>To comply with the Holder’s obligation to contribute to the Statewide CHI Initiative, the</w:t>
      </w:r>
    </w:p>
    <w:p w14:paraId="68ABD2FB" w14:textId="77777777" w:rsidR="00152B08" w:rsidRPr="00D802C1" w:rsidRDefault="00152B08" w:rsidP="00EA749F">
      <w:pPr>
        <w:pStyle w:val="BodyText"/>
        <w:ind w:left="630" w:right="1080"/>
        <w:rPr>
          <w:rFonts w:eastAsia="Garamond"/>
          <w:color w:val="000000"/>
        </w:rPr>
      </w:pPr>
      <w:r w:rsidRPr="00D802C1">
        <w:rPr>
          <w:rFonts w:eastAsia="Garamond"/>
          <w:color w:val="000000"/>
        </w:rPr>
        <w:t>Holder must submit a check for $38,375.04 to Health Resources in Action (the fiscal agent</w:t>
      </w:r>
    </w:p>
    <w:p w14:paraId="22C9D03C" w14:textId="77777777" w:rsidR="00152B08" w:rsidRPr="00D802C1" w:rsidRDefault="00152B08" w:rsidP="00EA749F">
      <w:pPr>
        <w:pStyle w:val="BodyText"/>
        <w:ind w:left="630" w:right="1080"/>
        <w:rPr>
          <w:rFonts w:eastAsia="Garamond"/>
          <w:color w:val="000000"/>
        </w:rPr>
      </w:pPr>
      <w:r w:rsidRPr="00D802C1">
        <w:rPr>
          <w:rFonts w:eastAsia="Garamond"/>
          <w:color w:val="000000"/>
        </w:rPr>
        <w:t>for the CHI Statewide Initiative).</w:t>
      </w:r>
    </w:p>
    <w:p w14:paraId="2D0E8064" w14:textId="666404CF" w:rsidR="00152B08" w:rsidRPr="00E24144" w:rsidRDefault="00152B08" w:rsidP="00E24144">
      <w:pPr>
        <w:pStyle w:val="BodyText"/>
        <w:numPr>
          <w:ilvl w:val="0"/>
          <w:numId w:val="8"/>
        </w:numPr>
        <w:ind w:right="1080"/>
        <w:rPr>
          <w:rFonts w:eastAsia="Garamond"/>
          <w:color w:val="000000"/>
        </w:rPr>
      </w:pPr>
      <w:r w:rsidRPr="00D802C1">
        <w:rPr>
          <w:rFonts w:eastAsia="Garamond"/>
          <w:color w:val="000000"/>
        </w:rPr>
        <w:t xml:space="preserve">The Holder must submit the funds to </w:t>
      </w:r>
      <w:proofErr w:type="spellStart"/>
      <w:r w:rsidRPr="00D802C1">
        <w:rPr>
          <w:rFonts w:eastAsia="Garamond"/>
          <w:color w:val="000000"/>
        </w:rPr>
        <w:t>HRiA</w:t>
      </w:r>
      <w:proofErr w:type="spellEnd"/>
      <w:r w:rsidRPr="00D802C1">
        <w:rPr>
          <w:rFonts w:eastAsia="Garamond"/>
          <w:color w:val="000000"/>
        </w:rPr>
        <w:t xml:space="preserve"> within 30 days from the date of the</w:t>
      </w:r>
      <w:r w:rsidR="00E24144">
        <w:rPr>
          <w:rFonts w:eastAsia="Garamond"/>
          <w:color w:val="000000"/>
        </w:rPr>
        <w:t xml:space="preserve"> </w:t>
      </w:r>
      <w:r w:rsidRPr="00E24144">
        <w:rPr>
          <w:rFonts w:eastAsia="Garamond"/>
          <w:color w:val="000000"/>
        </w:rPr>
        <w:t>Notice of Approval.</w:t>
      </w:r>
    </w:p>
    <w:p w14:paraId="28FF1681" w14:textId="48BBEDCA" w:rsidR="00152B08" w:rsidRPr="00E24144" w:rsidRDefault="00152B08" w:rsidP="00E24144">
      <w:pPr>
        <w:pStyle w:val="BodyText"/>
        <w:numPr>
          <w:ilvl w:val="0"/>
          <w:numId w:val="8"/>
        </w:numPr>
        <w:ind w:right="1080"/>
        <w:rPr>
          <w:rFonts w:eastAsia="Garamond"/>
          <w:color w:val="000000"/>
        </w:rPr>
      </w:pPr>
      <w:r w:rsidRPr="00D802C1">
        <w:rPr>
          <w:rFonts w:eastAsia="Garamond"/>
          <w:color w:val="000000"/>
        </w:rPr>
        <w:t>The Holder must promptly notify DPH (CHI contact staff) when the payment has</w:t>
      </w:r>
      <w:r w:rsidR="00E24144">
        <w:rPr>
          <w:rFonts w:eastAsia="Garamond"/>
          <w:color w:val="000000"/>
        </w:rPr>
        <w:t xml:space="preserve"> </w:t>
      </w:r>
      <w:r w:rsidRPr="00E24144">
        <w:rPr>
          <w:rFonts w:eastAsia="Garamond"/>
          <w:color w:val="000000"/>
        </w:rPr>
        <w:t xml:space="preserve">been made.  </w:t>
      </w:r>
    </w:p>
    <w:p w14:paraId="5D0F1D91" w14:textId="3913C116" w:rsidR="00152B08" w:rsidRPr="00D802C1" w:rsidRDefault="00152B08" w:rsidP="00191FAB">
      <w:pPr>
        <w:pStyle w:val="BodyText"/>
        <w:numPr>
          <w:ilvl w:val="0"/>
          <w:numId w:val="6"/>
        </w:numPr>
        <w:ind w:right="1080"/>
        <w:rPr>
          <w:rFonts w:eastAsia="Garamond"/>
          <w:color w:val="000000"/>
        </w:rPr>
      </w:pPr>
      <w:r w:rsidRPr="00D802C1">
        <w:rPr>
          <w:rFonts w:eastAsia="Garamond"/>
          <w:color w:val="000000"/>
        </w:rPr>
        <w:t>Payment should be sent to:</w:t>
      </w:r>
    </w:p>
    <w:p w14:paraId="27EE2130" w14:textId="77777777" w:rsidR="00152B08" w:rsidRPr="00D802C1" w:rsidRDefault="00152B08" w:rsidP="00EA749F">
      <w:pPr>
        <w:pStyle w:val="BodyText"/>
        <w:ind w:left="630" w:right="1080"/>
        <w:rPr>
          <w:rFonts w:eastAsia="Garamond"/>
          <w:color w:val="000000"/>
        </w:rPr>
      </w:pPr>
      <w:r>
        <w:rPr>
          <w:rFonts w:eastAsia="Garamond"/>
          <w:color w:val="000000"/>
        </w:rPr>
        <w:t xml:space="preserve">          </w:t>
      </w:r>
      <w:r w:rsidRPr="00D802C1">
        <w:rPr>
          <w:rFonts w:eastAsia="Garamond"/>
          <w:color w:val="000000"/>
        </w:rPr>
        <w:t xml:space="preserve"> Resources in Action, Inc., (</w:t>
      </w:r>
      <w:proofErr w:type="spellStart"/>
      <w:r w:rsidRPr="00D802C1">
        <w:rPr>
          <w:rFonts w:eastAsia="Garamond"/>
          <w:color w:val="000000"/>
        </w:rPr>
        <w:t>HRiA</w:t>
      </w:r>
      <w:proofErr w:type="spellEnd"/>
      <w:r w:rsidRPr="00D802C1">
        <w:rPr>
          <w:rFonts w:eastAsia="Garamond"/>
          <w:color w:val="000000"/>
        </w:rPr>
        <w:t>)</w:t>
      </w:r>
    </w:p>
    <w:p w14:paraId="757BFC49" w14:textId="77777777" w:rsidR="00152B08" w:rsidRPr="00D802C1" w:rsidRDefault="00152B08" w:rsidP="00EA749F">
      <w:pPr>
        <w:pStyle w:val="BodyText"/>
        <w:ind w:left="630" w:right="1080"/>
        <w:rPr>
          <w:rFonts w:eastAsia="Garamond"/>
          <w:color w:val="000000"/>
        </w:rPr>
      </w:pPr>
      <w:r>
        <w:rPr>
          <w:rFonts w:eastAsia="Garamond"/>
          <w:color w:val="000000"/>
        </w:rPr>
        <w:t xml:space="preserve">           </w:t>
      </w:r>
      <w:r w:rsidRPr="00D802C1">
        <w:rPr>
          <w:rFonts w:eastAsia="Garamond"/>
          <w:color w:val="000000"/>
        </w:rPr>
        <w:t xml:space="preserve">2 Boylston Street, 4th </w:t>
      </w:r>
      <w:proofErr w:type="gramStart"/>
      <w:r w:rsidRPr="00D802C1">
        <w:rPr>
          <w:rFonts w:eastAsia="Garamond"/>
          <w:color w:val="000000"/>
        </w:rPr>
        <w:t>Floor</w:t>
      </w:r>
      <w:proofErr w:type="gramEnd"/>
    </w:p>
    <w:p w14:paraId="308A7229" w14:textId="77777777" w:rsidR="00152B08" w:rsidRPr="00D802C1" w:rsidRDefault="00152B08" w:rsidP="00EA749F">
      <w:pPr>
        <w:pStyle w:val="BodyText"/>
        <w:ind w:left="630" w:right="1080"/>
        <w:rPr>
          <w:rFonts w:eastAsia="Garamond"/>
          <w:color w:val="000000"/>
        </w:rPr>
      </w:pPr>
      <w:r>
        <w:rPr>
          <w:rFonts w:eastAsia="Garamond"/>
          <w:color w:val="000000"/>
        </w:rPr>
        <w:t xml:space="preserve">           </w:t>
      </w:r>
      <w:r w:rsidRPr="00D802C1">
        <w:rPr>
          <w:rFonts w:eastAsia="Garamond"/>
          <w:color w:val="000000"/>
        </w:rPr>
        <w:t>Boston, MA 02116</w:t>
      </w:r>
    </w:p>
    <w:p w14:paraId="4A4A4943" w14:textId="77777777" w:rsidR="00152B08" w:rsidRPr="00D802C1" w:rsidRDefault="00152B08" w:rsidP="00EA749F">
      <w:pPr>
        <w:pStyle w:val="BodyText"/>
        <w:ind w:left="630" w:right="1080"/>
        <w:rPr>
          <w:rFonts w:eastAsia="Garamond"/>
          <w:color w:val="000000"/>
        </w:rPr>
      </w:pPr>
      <w:r>
        <w:rPr>
          <w:rFonts w:eastAsia="Garamond"/>
          <w:color w:val="000000"/>
        </w:rPr>
        <w:t xml:space="preserve">          </w:t>
      </w:r>
      <w:r w:rsidRPr="00D802C1">
        <w:rPr>
          <w:rFonts w:eastAsia="Garamond"/>
          <w:color w:val="000000"/>
        </w:rPr>
        <w:t>Attn: Ms. Bora Toro</w:t>
      </w:r>
    </w:p>
    <w:p w14:paraId="1EE97C4A" w14:textId="77777777" w:rsidR="00152B08" w:rsidRPr="00D802C1" w:rsidRDefault="00152B08" w:rsidP="00EA749F">
      <w:pPr>
        <w:pStyle w:val="paragraph"/>
        <w:spacing w:before="0" w:beforeAutospacing="0" w:after="0" w:afterAutospacing="0"/>
        <w:ind w:left="630" w:right="1080"/>
        <w:textAlignment w:val="baseline"/>
        <w:rPr>
          <w:rStyle w:val="normaltextrun"/>
        </w:rPr>
      </w:pPr>
    </w:p>
    <w:p w14:paraId="7E51DA67" w14:textId="77777777" w:rsidR="00152B08" w:rsidRPr="00D802C1" w:rsidRDefault="00152B08" w:rsidP="00EA749F">
      <w:pPr>
        <w:pStyle w:val="paragraph"/>
        <w:spacing w:before="0" w:beforeAutospacing="0" w:after="0" w:afterAutospacing="0"/>
        <w:ind w:left="630" w:right="1080"/>
        <w:textAlignment w:val="baseline"/>
      </w:pPr>
      <w:r w:rsidRPr="00D802C1">
        <w:rPr>
          <w:rStyle w:val="normaltextrun"/>
        </w:rPr>
        <w:t xml:space="preserve">Ongoing compliance with the conditions and all terms of the </w:t>
      </w:r>
      <w:proofErr w:type="spellStart"/>
      <w:r w:rsidRPr="00D802C1">
        <w:rPr>
          <w:rStyle w:val="normaltextrun"/>
        </w:rPr>
        <w:t>DoN</w:t>
      </w:r>
      <w:proofErr w:type="spellEnd"/>
      <w:r w:rsidRPr="00D802C1">
        <w:rPr>
          <w:rStyle w:val="normaltextrun"/>
        </w:rPr>
        <w:t xml:space="preserve"> is, pursuant to the Regulation, a precondition to the filing of any future </w:t>
      </w:r>
      <w:proofErr w:type="spellStart"/>
      <w:r w:rsidRPr="00D802C1">
        <w:rPr>
          <w:rStyle w:val="normaltextrun"/>
        </w:rPr>
        <w:t>DoN</w:t>
      </w:r>
      <w:proofErr w:type="spellEnd"/>
      <w:r w:rsidRPr="00D802C1">
        <w:rPr>
          <w:rStyle w:val="normaltextrun"/>
        </w:rPr>
        <w:t xml:space="preserve"> by the Holder. </w:t>
      </w:r>
      <w:r w:rsidRPr="00D802C1">
        <w:rPr>
          <w:rStyle w:val="eop"/>
        </w:rPr>
        <w:t> </w:t>
      </w:r>
    </w:p>
    <w:p w14:paraId="2534921D" w14:textId="77777777" w:rsidR="00152B08" w:rsidRPr="00D802C1" w:rsidRDefault="00152B08" w:rsidP="00EA749F">
      <w:pPr>
        <w:pStyle w:val="paragraph"/>
        <w:spacing w:before="0" w:beforeAutospacing="0" w:after="0" w:afterAutospacing="0"/>
        <w:ind w:left="630" w:right="1080"/>
        <w:textAlignment w:val="baseline"/>
      </w:pPr>
      <w:r w:rsidRPr="00D802C1">
        <w:rPr>
          <w:rStyle w:val="normaltextrun"/>
        </w:rPr>
        <w:t> </w:t>
      </w:r>
      <w:r w:rsidRPr="00D802C1">
        <w:rPr>
          <w:rStyle w:val="eop"/>
        </w:rPr>
        <w:t> </w:t>
      </w:r>
    </w:p>
    <w:p w14:paraId="6CD61D34" w14:textId="77777777" w:rsidR="00152B08" w:rsidRPr="00D802C1" w:rsidRDefault="00152B08" w:rsidP="00EA749F">
      <w:pPr>
        <w:pStyle w:val="BodyText"/>
        <w:ind w:left="630" w:right="1080"/>
      </w:pPr>
      <w:r w:rsidRPr="00D802C1">
        <w:rPr>
          <w:spacing w:val="-2"/>
        </w:rPr>
        <w:t>Sincerely,</w:t>
      </w:r>
    </w:p>
    <w:p w14:paraId="6D2B3658" w14:textId="77777777" w:rsidR="00152B08" w:rsidRPr="00D802C1" w:rsidRDefault="00152B08" w:rsidP="00EA749F">
      <w:pPr>
        <w:pStyle w:val="BodyText"/>
        <w:ind w:left="630" w:right="1080"/>
      </w:pPr>
    </w:p>
    <w:p w14:paraId="2DD0C1E2" w14:textId="77777777" w:rsidR="00152B08" w:rsidRDefault="00152B08" w:rsidP="00EA749F">
      <w:pPr>
        <w:pStyle w:val="BodyText"/>
        <w:ind w:left="630" w:right="1080"/>
      </w:pPr>
      <w:r w:rsidRPr="00D802C1">
        <w:t>[signature on file]</w:t>
      </w:r>
    </w:p>
    <w:p w14:paraId="3CAAD4F1" w14:textId="77777777" w:rsidR="00152B08" w:rsidRPr="00D802C1" w:rsidRDefault="00152B08" w:rsidP="00EA749F">
      <w:pPr>
        <w:pStyle w:val="BodyText"/>
        <w:ind w:left="630" w:right="1080"/>
      </w:pPr>
    </w:p>
    <w:p w14:paraId="00B7F33A" w14:textId="77777777" w:rsidR="00152B08" w:rsidRPr="00E132E0" w:rsidRDefault="00152B08" w:rsidP="00EA749F">
      <w:pPr>
        <w:ind w:left="630" w:right="1080"/>
        <w:rPr>
          <w:sz w:val="22"/>
          <w:szCs w:val="22"/>
        </w:rPr>
      </w:pPr>
      <w:r w:rsidRPr="00E132E0">
        <w:rPr>
          <w:sz w:val="22"/>
          <w:szCs w:val="22"/>
        </w:rPr>
        <w:t>Robert Goldstein, MD, PhD</w:t>
      </w:r>
    </w:p>
    <w:p w14:paraId="2BFAAB19" w14:textId="77777777" w:rsidR="00152B08" w:rsidRPr="00E132E0" w:rsidRDefault="00152B08" w:rsidP="00EA749F">
      <w:pPr>
        <w:ind w:left="630" w:right="1080"/>
        <w:rPr>
          <w:sz w:val="22"/>
          <w:szCs w:val="22"/>
        </w:rPr>
      </w:pPr>
      <w:r w:rsidRPr="00E132E0">
        <w:rPr>
          <w:sz w:val="22"/>
          <w:szCs w:val="22"/>
        </w:rPr>
        <w:t>Commissioner, MA Department of Public Health</w:t>
      </w:r>
    </w:p>
    <w:p w14:paraId="4A82AC4F" w14:textId="77777777" w:rsidR="00152B08" w:rsidRPr="00D802C1" w:rsidRDefault="00152B08" w:rsidP="00EA749F">
      <w:pPr>
        <w:pStyle w:val="BodyText"/>
        <w:ind w:left="630" w:right="1080"/>
      </w:pPr>
    </w:p>
    <w:p w14:paraId="121929F5" w14:textId="77777777" w:rsidR="00152B08" w:rsidRPr="00D802C1" w:rsidRDefault="00152B08" w:rsidP="00EA749F">
      <w:pPr>
        <w:pStyle w:val="BodyText"/>
        <w:ind w:left="630" w:right="1080"/>
      </w:pPr>
    </w:p>
    <w:p w14:paraId="6A6B504D" w14:textId="77777777" w:rsidR="00152B08" w:rsidRPr="00D802C1" w:rsidRDefault="00152B08" w:rsidP="00EA749F">
      <w:pPr>
        <w:ind w:left="630" w:right="1080"/>
        <w:rPr>
          <w:spacing w:val="56"/>
          <w:szCs w:val="24"/>
        </w:rPr>
      </w:pPr>
      <w:r w:rsidRPr="00D802C1">
        <w:rPr>
          <w:szCs w:val="24"/>
        </w:rPr>
        <w:t>cc:</w:t>
      </w:r>
      <w:r w:rsidRPr="00D802C1">
        <w:rPr>
          <w:spacing w:val="56"/>
          <w:szCs w:val="24"/>
        </w:rPr>
        <w:t xml:space="preserve"> </w:t>
      </w:r>
    </w:p>
    <w:p w14:paraId="31F491EF" w14:textId="77777777" w:rsidR="00152B08" w:rsidRPr="00DE1CC9" w:rsidRDefault="00152B08" w:rsidP="00EA749F">
      <w:pPr>
        <w:ind w:left="630" w:right="1080"/>
        <w:rPr>
          <w:szCs w:val="24"/>
        </w:rPr>
      </w:pPr>
      <w:r w:rsidRPr="00DE1CC9">
        <w:rPr>
          <w:szCs w:val="24"/>
        </w:rPr>
        <w:t>Dennis Renaud, Director Determination of Need Program</w:t>
      </w:r>
    </w:p>
    <w:p w14:paraId="0E8F5040" w14:textId="77777777" w:rsidR="00152B08" w:rsidRPr="00DE1CC9" w:rsidRDefault="00152B08" w:rsidP="00EA749F">
      <w:pPr>
        <w:ind w:left="630" w:right="1080"/>
        <w:rPr>
          <w:szCs w:val="24"/>
        </w:rPr>
      </w:pPr>
      <w:r w:rsidRPr="00DE1CC9">
        <w:rPr>
          <w:szCs w:val="24"/>
        </w:rPr>
        <w:t>Elizabeth Kelley, Director Bureau of Health Care Safety and Quality</w:t>
      </w:r>
    </w:p>
    <w:p w14:paraId="2B06533C" w14:textId="77777777" w:rsidR="00152B08" w:rsidRPr="00DE1CC9" w:rsidRDefault="00152B08" w:rsidP="00EA749F">
      <w:pPr>
        <w:ind w:left="630" w:right="1080"/>
        <w:rPr>
          <w:szCs w:val="24"/>
        </w:rPr>
      </w:pPr>
      <w:r w:rsidRPr="00DE1CC9">
        <w:rPr>
          <w:szCs w:val="24"/>
        </w:rPr>
        <w:t>Rebecca Kaye, General Counsel’s Office</w:t>
      </w:r>
    </w:p>
    <w:p w14:paraId="2CB3F02D" w14:textId="77777777" w:rsidR="00152B08" w:rsidRPr="00DE1CC9" w:rsidRDefault="00152B08" w:rsidP="00EA749F">
      <w:pPr>
        <w:ind w:left="630" w:right="1080"/>
        <w:rPr>
          <w:szCs w:val="24"/>
        </w:rPr>
      </w:pPr>
      <w:r w:rsidRPr="00DE1CC9">
        <w:rPr>
          <w:szCs w:val="24"/>
        </w:rPr>
        <w:t>Stephen Davis, Director, Division of Health Care Facility Licensure and Certification</w:t>
      </w:r>
    </w:p>
    <w:p w14:paraId="0E11BDDA" w14:textId="77777777" w:rsidR="00152B08" w:rsidRPr="00DE1CC9" w:rsidRDefault="00152B08" w:rsidP="00EA749F">
      <w:pPr>
        <w:ind w:left="630" w:right="1080"/>
        <w:rPr>
          <w:szCs w:val="24"/>
        </w:rPr>
      </w:pPr>
      <w:r w:rsidRPr="00DE1CC9">
        <w:rPr>
          <w:szCs w:val="24"/>
        </w:rPr>
        <w:t>Judy Bernice, Division of Health Care Facility Licensure and Certification</w:t>
      </w:r>
    </w:p>
    <w:p w14:paraId="59ACFCF4" w14:textId="77777777" w:rsidR="00152B08" w:rsidRPr="00DE1CC9" w:rsidRDefault="00152B08" w:rsidP="00EA749F">
      <w:pPr>
        <w:ind w:left="630" w:right="1080"/>
        <w:rPr>
          <w:szCs w:val="24"/>
        </w:rPr>
      </w:pPr>
      <w:r w:rsidRPr="00DE1CC9">
        <w:rPr>
          <w:szCs w:val="24"/>
        </w:rPr>
        <w:t>Daniel Gent, Health Care Facility Licensure and Certification</w:t>
      </w:r>
    </w:p>
    <w:p w14:paraId="5C7115A6" w14:textId="77777777" w:rsidR="00152B08" w:rsidRPr="00DE1CC9" w:rsidRDefault="00152B08" w:rsidP="00EA749F">
      <w:pPr>
        <w:ind w:left="630" w:right="1080"/>
        <w:rPr>
          <w:szCs w:val="24"/>
        </w:rPr>
      </w:pPr>
      <w:r w:rsidRPr="00DE1CC9">
        <w:rPr>
          <w:szCs w:val="24"/>
        </w:rPr>
        <w:t>Samuel Louis, Office of Health Equity</w:t>
      </w:r>
    </w:p>
    <w:p w14:paraId="7958688D" w14:textId="77777777" w:rsidR="00152B08" w:rsidRPr="00DE1CC9" w:rsidRDefault="00152B08" w:rsidP="00EA749F">
      <w:pPr>
        <w:ind w:left="630" w:right="1080"/>
        <w:rPr>
          <w:szCs w:val="24"/>
        </w:rPr>
      </w:pPr>
      <w:r w:rsidRPr="00DE1CC9">
        <w:rPr>
          <w:szCs w:val="24"/>
        </w:rPr>
        <w:t>Jennica Allen, Division of Community Health Planning and Engagement</w:t>
      </w:r>
    </w:p>
    <w:p w14:paraId="4FAFF4F7" w14:textId="77777777" w:rsidR="00152B08" w:rsidRPr="00DE1CC9" w:rsidRDefault="00152B08" w:rsidP="00EA749F">
      <w:pPr>
        <w:ind w:left="630" w:right="1080"/>
        <w:rPr>
          <w:szCs w:val="24"/>
        </w:rPr>
      </w:pPr>
      <w:r w:rsidRPr="00DE1CC9">
        <w:rPr>
          <w:szCs w:val="24"/>
        </w:rPr>
        <w:t>Elizabeth Maffei, Division of Community Health Planning and Engagement</w:t>
      </w:r>
    </w:p>
    <w:p w14:paraId="2C55786E" w14:textId="77777777" w:rsidR="00152B08" w:rsidRPr="00DE1CC9" w:rsidRDefault="00152B08" w:rsidP="00EA749F">
      <w:pPr>
        <w:ind w:left="630" w:right="1080"/>
        <w:rPr>
          <w:szCs w:val="24"/>
        </w:rPr>
      </w:pPr>
      <w:r w:rsidRPr="00DE1CC9">
        <w:rPr>
          <w:szCs w:val="24"/>
        </w:rPr>
        <w:t>Katelyn Teague, Division of Community Health Planning and Engagement</w:t>
      </w:r>
    </w:p>
    <w:p w14:paraId="65F9DF7D" w14:textId="77777777" w:rsidR="00152B08" w:rsidRPr="00DE1CC9" w:rsidRDefault="00152B08" w:rsidP="00EA749F">
      <w:pPr>
        <w:ind w:left="630" w:right="1080"/>
        <w:rPr>
          <w:szCs w:val="24"/>
        </w:rPr>
      </w:pPr>
      <w:r w:rsidRPr="00DE1CC9">
        <w:rPr>
          <w:szCs w:val="24"/>
        </w:rPr>
        <w:lastRenderedPageBreak/>
        <w:t>Elizabeth Almanzor, Center for Health Information Analysis</w:t>
      </w:r>
    </w:p>
    <w:p w14:paraId="3DFF9BD9" w14:textId="77777777" w:rsidR="00152B08" w:rsidRPr="00DE1CC9" w:rsidRDefault="00152B08" w:rsidP="00EA749F">
      <w:pPr>
        <w:ind w:left="630" w:right="1080"/>
        <w:rPr>
          <w:szCs w:val="24"/>
        </w:rPr>
      </w:pPr>
      <w:r w:rsidRPr="00DE1CC9">
        <w:rPr>
          <w:szCs w:val="24"/>
        </w:rPr>
        <w:t>Katherine Mills, Health Policy Commission</w:t>
      </w:r>
    </w:p>
    <w:p w14:paraId="120A9AB8" w14:textId="77777777" w:rsidR="00152B08" w:rsidRPr="00DE1CC9" w:rsidRDefault="00152B08" w:rsidP="00EA749F">
      <w:pPr>
        <w:ind w:left="630" w:right="1080"/>
        <w:rPr>
          <w:szCs w:val="24"/>
        </w:rPr>
      </w:pPr>
      <w:r w:rsidRPr="00DE1CC9">
        <w:rPr>
          <w:szCs w:val="24"/>
        </w:rPr>
        <w:t>Eric Gold, Office of the Attorney General</w:t>
      </w:r>
    </w:p>
    <w:p w14:paraId="3BDE31E0" w14:textId="77777777" w:rsidR="00152B08" w:rsidRPr="00DE1CC9" w:rsidRDefault="00152B08" w:rsidP="00EA749F">
      <w:pPr>
        <w:ind w:left="630" w:right="1080"/>
        <w:rPr>
          <w:szCs w:val="24"/>
        </w:rPr>
      </w:pPr>
      <w:r w:rsidRPr="00DE1CC9">
        <w:rPr>
          <w:szCs w:val="24"/>
        </w:rPr>
        <w:t xml:space="preserve">Tomaso Calicchio, Executive Office of </w:t>
      </w:r>
      <w:proofErr w:type="gramStart"/>
      <w:r w:rsidRPr="00DE1CC9">
        <w:rPr>
          <w:szCs w:val="24"/>
        </w:rPr>
        <w:t>Health</w:t>
      </w:r>
      <w:proofErr w:type="gramEnd"/>
      <w:r w:rsidRPr="00DE1CC9">
        <w:rPr>
          <w:szCs w:val="24"/>
        </w:rPr>
        <w:t xml:space="preserve"> and Human Services</w:t>
      </w:r>
    </w:p>
    <w:p w14:paraId="562C3E95" w14:textId="77777777" w:rsidR="00152B08" w:rsidRPr="00DE1CC9" w:rsidRDefault="00152B08" w:rsidP="00EA749F">
      <w:pPr>
        <w:ind w:left="630" w:right="1080"/>
        <w:rPr>
          <w:szCs w:val="24"/>
        </w:rPr>
      </w:pPr>
      <w:r w:rsidRPr="00DE1CC9">
        <w:rPr>
          <w:szCs w:val="24"/>
        </w:rPr>
        <w:t xml:space="preserve">Hai Nguyen, Executive Office of </w:t>
      </w:r>
      <w:proofErr w:type="gramStart"/>
      <w:r w:rsidRPr="00DE1CC9">
        <w:rPr>
          <w:szCs w:val="24"/>
        </w:rPr>
        <w:t>Health</w:t>
      </w:r>
      <w:proofErr w:type="gramEnd"/>
      <w:r w:rsidRPr="00DE1CC9">
        <w:rPr>
          <w:szCs w:val="24"/>
        </w:rPr>
        <w:t xml:space="preserve"> and Human Services</w:t>
      </w:r>
    </w:p>
    <w:p w14:paraId="7A69BCA8" w14:textId="77777777" w:rsidR="00152B08" w:rsidRPr="00DE1CC9" w:rsidRDefault="00152B08" w:rsidP="00EA749F">
      <w:pPr>
        <w:ind w:left="630" w:right="1080"/>
        <w:rPr>
          <w:szCs w:val="24"/>
        </w:rPr>
      </w:pPr>
      <w:r w:rsidRPr="00DE1CC9">
        <w:rPr>
          <w:szCs w:val="24"/>
        </w:rPr>
        <w:t xml:space="preserve">Karina Mejias, Executive Office of </w:t>
      </w:r>
      <w:proofErr w:type="gramStart"/>
      <w:r w:rsidRPr="00DE1CC9">
        <w:rPr>
          <w:szCs w:val="24"/>
        </w:rPr>
        <w:t>Health</w:t>
      </w:r>
      <w:proofErr w:type="gramEnd"/>
      <w:r w:rsidRPr="00DE1CC9">
        <w:rPr>
          <w:szCs w:val="24"/>
        </w:rPr>
        <w:t xml:space="preserve"> and Human Services</w:t>
      </w:r>
    </w:p>
    <w:p w14:paraId="457773C4" w14:textId="77777777" w:rsidR="00152B08" w:rsidRPr="00D802C1" w:rsidRDefault="00152B08" w:rsidP="00EA749F">
      <w:pPr>
        <w:ind w:left="630" w:right="1080"/>
        <w:rPr>
          <w:szCs w:val="24"/>
        </w:rPr>
      </w:pPr>
      <w:r w:rsidRPr="00DE1CC9">
        <w:rPr>
          <w:szCs w:val="24"/>
        </w:rPr>
        <w:t xml:space="preserve">Priscilla Portis, Executive Office of </w:t>
      </w:r>
      <w:proofErr w:type="gramStart"/>
      <w:r w:rsidRPr="00DE1CC9">
        <w:rPr>
          <w:szCs w:val="24"/>
        </w:rPr>
        <w:t>Health</w:t>
      </w:r>
      <w:proofErr w:type="gramEnd"/>
      <w:r w:rsidRPr="00DE1CC9">
        <w:rPr>
          <w:szCs w:val="24"/>
        </w:rPr>
        <w:t xml:space="preserve"> and Human Services</w:t>
      </w:r>
    </w:p>
    <w:p w14:paraId="1843C5EA" w14:textId="67E10CD0" w:rsidR="00AC7937" w:rsidRPr="00E132E0" w:rsidRDefault="00AC7937" w:rsidP="00152B08">
      <w:pPr>
        <w:pStyle w:val="BodyText"/>
        <w:spacing w:before="1"/>
        <w:ind w:left="800"/>
        <w:rPr>
          <w:sz w:val="22"/>
          <w:szCs w:val="22"/>
        </w:rPr>
      </w:pPr>
    </w:p>
    <w:sectPr w:rsidR="00AC7937" w:rsidRPr="00E132E0" w:rsidSect="00152B08">
      <w:type w:val="continuous"/>
      <w:pgSz w:w="12240" w:h="15840"/>
      <w:pgMar w:top="1380" w:right="260" w:bottom="1260" w:left="640" w:header="0" w:footer="10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C3E153" w14:textId="77777777" w:rsidR="00836E6B" w:rsidRDefault="00836E6B">
      <w:r>
        <w:separator/>
      </w:r>
    </w:p>
  </w:endnote>
  <w:endnote w:type="continuationSeparator" w:id="0">
    <w:p w14:paraId="2E9DDAF5" w14:textId="77777777" w:rsidR="00836E6B" w:rsidRDefault="00836E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altName w:val="Arial Rounded MT Bold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LinePrint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57A17C" w14:textId="77777777" w:rsidR="00836E6B" w:rsidRDefault="00836E6B">
      <w:r>
        <w:separator/>
      </w:r>
    </w:p>
  </w:footnote>
  <w:footnote w:type="continuationSeparator" w:id="0">
    <w:p w14:paraId="63611510" w14:textId="77777777" w:rsidR="00836E6B" w:rsidRDefault="00836E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2A3FB" w14:textId="77777777" w:rsidR="00000000" w:rsidRDefault="00000000">
    <w:pPr>
      <w:pStyle w:val="Header"/>
    </w:pPr>
    <w:r>
      <w:rPr>
        <w:noProof/>
      </w:rPr>
      <w:pict w14:anchorId="70F934B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8815360" o:spid="_x0000_s1025" type="#_x0000_t136" style="position:absolute;margin-left:0;margin-top:0;width:507.6pt;height:203pt;rotation:315;z-index:-251659264;mso-wrap-edited:f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95D74C" w14:textId="77777777" w:rsidR="00000000" w:rsidRDefault="00000000">
    <w:pPr>
      <w:pStyle w:val="Header"/>
    </w:pPr>
    <w:r>
      <w:rPr>
        <w:noProof/>
      </w:rPr>
      <w:pict w14:anchorId="2368391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8815359" o:spid="_x0000_s1026" type="#_x0000_t136" style="position:absolute;margin-left:0;margin-top:0;width:507.6pt;height:203pt;rotation:315;z-index:-251658240;mso-wrap-edited:f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8A1D28"/>
    <w:multiLevelType w:val="hybridMultilevel"/>
    <w:tmpl w:val="825687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4C7A92"/>
    <w:multiLevelType w:val="hybridMultilevel"/>
    <w:tmpl w:val="0AAE0F14"/>
    <w:lvl w:ilvl="0" w:tplc="7300288E">
      <w:start w:val="1"/>
      <w:numFmt w:val="decimal"/>
      <w:lvlText w:val="%1."/>
      <w:lvlJc w:val="left"/>
      <w:pPr>
        <w:ind w:left="720" w:hanging="360"/>
      </w:pPr>
      <w:rPr>
        <w:rFonts w:ascii="Garamond" w:hAnsi="Garamond" w:hint="default"/>
      </w:rPr>
    </w:lvl>
    <w:lvl w:ilvl="1" w:tplc="CE5C410C">
      <w:start w:val="1"/>
      <w:numFmt w:val="lowerLetter"/>
      <w:lvlText w:val="%2."/>
      <w:lvlJc w:val="left"/>
      <w:pPr>
        <w:ind w:left="1440" w:hanging="360"/>
      </w:pPr>
      <w:rPr>
        <w:rFonts w:ascii="Garamond" w:hAnsi="Garamond" w:hint="default"/>
      </w:rPr>
    </w:lvl>
    <w:lvl w:ilvl="2" w:tplc="EAEAD60A">
      <w:start w:val="1"/>
      <w:numFmt w:val="lowerRoman"/>
      <w:lvlText w:val="%3."/>
      <w:lvlJc w:val="right"/>
      <w:pPr>
        <w:ind w:left="2160" w:hanging="180"/>
      </w:pPr>
    </w:lvl>
    <w:lvl w:ilvl="3" w:tplc="F1169F0A">
      <w:start w:val="1"/>
      <w:numFmt w:val="decimal"/>
      <w:lvlText w:val="%4."/>
      <w:lvlJc w:val="left"/>
      <w:pPr>
        <w:ind w:left="2880" w:hanging="360"/>
      </w:pPr>
    </w:lvl>
    <w:lvl w:ilvl="4" w:tplc="B4942BD8">
      <w:start w:val="1"/>
      <w:numFmt w:val="lowerLetter"/>
      <w:lvlText w:val="%5."/>
      <w:lvlJc w:val="left"/>
      <w:pPr>
        <w:ind w:left="3600" w:hanging="360"/>
      </w:pPr>
    </w:lvl>
    <w:lvl w:ilvl="5" w:tplc="45F43892">
      <w:start w:val="1"/>
      <w:numFmt w:val="lowerRoman"/>
      <w:lvlText w:val="%6."/>
      <w:lvlJc w:val="right"/>
      <w:pPr>
        <w:ind w:left="4320" w:hanging="180"/>
      </w:pPr>
    </w:lvl>
    <w:lvl w:ilvl="6" w:tplc="B588C550">
      <w:start w:val="1"/>
      <w:numFmt w:val="decimal"/>
      <w:lvlText w:val="%7."/>
      <w:lvlJc w:val="left"/>
      <w:pPr>
        <w:ind w:left="5040" w:hanging="360"/>
      </w:pPr>
    </w:lvl>
    <w:lvl w:ilvl="7" w:tplc="33349F40">
      <w:start w:val="1"/>
      <w:numFmt w:val="lowerLetter"/>
      <w:lvlText w:val="%8."/>
      <w:lvlJc w:val="left"/>
      <w:pPr>
        <w:ind w:left="5760" w:hanging="360"/>
      </w:pPr>
    </w:lvl>
    <w:lvl w:ilvl="8" w:tplc="CB48025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D72F34"/>
    <w:multiLevelType w:val="hybridMultilevel"/>
    <w:tmpl w:val="1AF464FE"/>
    <w:lvl w:ilvl="0" w:tplc="0409000F">
      <w:start w:val="1"/>
      <w:numFmt w:val="decimal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" w15:restartNumberingAfterBreak="0">
    <w:nsid w:val="36D67340"/>
    <w:multiLevelType w:val="hybridMultilevel"/>
    <w:tmpl w:val="75BE6250"/>
    <w:lvl w:ilvl="0" w:tplc="27705312">
      <w:start w:val="1"/>
      <w:numFmt w:val="decimal"/>
      <w:lvlText w:val="%1."/>
      <w:lvlJc w:val="left"/>
      <w:pPr>
        <w:ind w:left="152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A6AE088">
      <w:start w:val="1"/>
      <w:numFmt w:val="lowerLetter"/>
      <w:lvlText w:val="%2."/>
      <w:lvlJc w:val="left"/>
      <w:pPr>
        <w:ind w:left="224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83887F6E">
      <w:numFmt w:val="bullet"/>
      <w:lvlText w:val="•"/>
      <w:lvlJc w:val="left"/>
      <w:pPr>
        <w:ind w:left="3251" w:hanging="360"/>
      </w:pPr>
      <w:rPr>
        <w:rFonts w:hint="default"/>
        <w:lang w:val="en-US" w:eastAsia="en-US" w:bidi="ar-SA"/>
      </w:rPr>
    </w:lvl>
    <w:lvl w:ilvl="3" w:tplc="0730228C">
      <w:numFmt w:val="bullet"/>
      <w:lvlText w:val="•"/>
      <w:lvlJc w:val="left"/>
      <w:pPr>
        <w:ind w:left="4262" w:hanging="360"/>
      </w:pPr>
      <w:rPr>
        <w:rFonts w:hint="default"/>
        <w:lang w:val="en-US" w:eastAsia="en-US" w:bidi="ar-SA"/>
      </w:rPr>
    </w:lvl>
    <w:lvl w:ilvl="4" w:tplc="98265F30">
      <w:numFmt w:val="bullet"/>
      <w:lvlText w:val="•"/>
      <w:lvlJc w:val="left"/>
      <w:pPr>
        <w:ind w:left="5273" w:hanging="360"/>
      </w:pPr>
      <w:rPr>
        <w:rFonts w:hint="default"/>
        <w:lang w:val="en-US" w:eastAsia="en-US" w:bidi="ar-SA"/>
      </w:rPr>
    </w:lvl>
    <w:lvl w:ilvl="5" w:tplc="3DB6D95C">
      <w:numFmt w:val="bullet"/>
      <w:lvlText w:val="•"/>
      <w:lvlJc w:val="left"/>
      <w:pPr>
        <w:ind w:left="6284" w:hanging="360"/>
      </w:pPr>
      <w:rPr>
        <w:rFonts w:hint="default"/>
        <w:lang w:val="en-US" w:eastAsia="en-US" w:bidi="ar-SA"/>
      </w:rPr>
    </w:lvl>
    <w:lvl w:ilvl="6" w:tplc="50B47B10">
      <w:numFmt w:val="bullet"/>
      <w:lvlText w:val="•"/>
      <w:lvlJc w:val="left"/>
      <w:pPr>
        <w:ind w:left="7295" w:hanging="360"/>
      </w:pPr>
      <w:rPr>
        <w:rFonts w:hint="default"/>
        <w:lang w:val="en-US" w:eastAsia="en-US" w:bidi="ar-SA"/>
      </w:rPr>
    </w:lvl>
    <w:lvl w:ilvl="7" w:tplc="BA502FFE">
      <w:numFmt w:val="bullet"/>
      <w:lvlText w:val="•"/>
      <w:lvlJc w:val="left"/>
      <w:pPr>
        <w:ind w:left="8306" w:hanging="360"/>
      </w:pPr>
      <w:rPr>
        <w:rFonts w:hint="default"/>
        <w:lang w:val="en-US" w:eastAsia="en-US" w:bidi="ar-SA"/>
      </w:rPr>
    </w:lvl>
    <w:lvl w:ilvl="8" w:tplc="9BEA1150">
      <w:numFmt w:val="bullet"/>
      <w:lvlText w:val="•"/>
      <w:lvlJc w:val="left"/>
      <w:pPr>
        <w:ind w:left="9317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46945720"/>
    <w:multiLevelType w:val="hybridMultilevel"/>
    <w:tmpl w:val="F22AF4D8"/>
    <w:lvl w:ilvl="0" w:tplc="04090019">
      <w:start w:val="1"/>
      <w:numFmt w:val="lowerLetter"/>
      <w:lvlText w:val="%1."/>
      <w:lvlJc w:val="left"/>
      <w:pPr>
        <w:ind w:left="1710" w:hanging="360"/>
      </w:p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5" w15:restartNumberingAfterBreak="0">
    <w:nsid w:val="516267B0"/>
    <w:multiLevelType w:val="hybridMultilevel"/>
    <w:tmpl w:val="C5A285B2"/>
    <w:lvl w:ilvl="0" w:tplc="B606ABA4">
      <w:start w:val="1"/>
      <w:numFmt w:val="lowerLetter"/>
      <w:lvlText w:val="%1.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6" w15:restartNumberingAfterBreak="0">
    <w:nsid w:val="66C32620"/>
    <w:multiLevelType w:val="hybridMultilevel"/>
    <w:tmpl w:val="FEEA0E8E"/>
    <w:lvl w:ilvl="0" w:tplc="5D700478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 w15:restartNumberingAfterBreak="0">
    <w:nsid w:val="6C1B07D1"/>
    <w:multiLevelType w:val="hybridMultilevel"/>
    <w:tmpl w:val="BAE09CD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9311627">
    <w:abstractNumId w:val="1"/>
  </w:num>
  <w:num w:numId="2" w16cid:durableId="762186708">
    <w:abstractNumId w:val="7"/>
  </w:num>
  <w:num w:numId="3" w16cid:durableId="1646734026">
    <w:abstractNumId w:val="0"/>
  </w:num>
  <w:num w:numId="4" w16cid:durableId="1199271187">
    <w:abstractNumId w:val="3"/>
  </w:num>
  <w:num w:numId="5" w16cid:durableId="481428017">
    <w:abstractNumId w:val="2"/>
  </w:num>
  <w:num w:numId="6" w16cid:durableId="1759322938">
    <w:abstractNumId w:val="6"/>
  </w:num>
  <w:num w:numId="7" w16cid:durableId="43260757">
    <w:abstractNumId w:val="4"/>
  </w:num>
  <w:num w:numId="8" w16cid:durableId="77051025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8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937"/>
    <w:rsid w:val="00152B08"/>
    <w:rsid w:val="00191FAB"/>
    <w:rsid w:val="001D6D5B"/>
    <w:rsid w:val="00290C8F"/>
    <w:rsid w:val="005E53D6"/>
    <w:rsid w:val="00681FDA"/>
    <w:rsid w:val="00836E6B"/>
    <w:rsid w:val="008E5521"/>
    <w:rsid w:val="00AC7937"/>
    <w:rsid w:val="00C421A9"/>
    <w:rsid w:val="00C42626"/>
    <w:rsid w:val="00E132E0"/>
    <w:rsid w:val="00E24144"/>
    <w:rsid w:val="00EA749F"/>
    <w:rsid w:val="00F44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804FFF"/>
  <w15:chartTrackingRefBased/>
  <w15:docId w15:val="{51A91683-A87A-427B-B3BE-5FFD967CA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793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ecOffice">
    <w:name w:val="Exec Office"/>
    <w:basedOn w:val="Normal"/>
    <w:rsid w:val="00AC7937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customStyle="1" w:styleId="Weld">
    <w:name w:val="Weld"/>
    <w:basedOn w:val="Normal"/>
    <w:rsid w:val="00AC7937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AC7937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character" w:styleId="Hyperlink">
    <w:name w:val="Hyperlink"/>
    <w:rsid w:val="00AC7937"/>
    <w:rPr>
      <w:color w:val="0000FF"/>
      <w:u w:val="single"/>
    </w:rPr>
  </w:style>
  <w:style w:type="paragraph" w:styleId="Header">
    <w:name w:val="header"/>
    <w:basedOn w:val="Normal"/>
    <w:link w:val="HeaderChar"/>
    <w:rsid w:val="00AC79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C7937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link w:val="ListParagraphChar"/>
    <w:uiPriority w:val="1"/>
    <w:qFormat/>
    <w:rsid w:val="00AC7937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AC7937"/>
    <w:pPr>
      <w:widowControl w:val="0"/>
      <w:autoSpaceDE w:val="0"/>
      <w:autoSpaceDN w:val="0"/>
    </w:pPr>
    <w:rPr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AC7937"/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">
    <w:name w:val="paragraph"/>
    <w:basedOn w:val="Normal"/>
    <w:rsid w:val="00AC7937"/>
    <w:pPr>
      <w:spacing w:before="100" w:beforeAutospacing="1" w:after="100" w:afterAutospacing="1"/>
    </w:pPr>
    <w:rPr>
      <w:szCs w:val="24"/>
    </w:rPr>
  </w:style>
  <w:style w:type="character" w:customStyle="1" w:styleId="normaltextrun">
    <w:name w:val="normaltextrun"/>
    <w:basedOn w:val="DefaultParagraphFont"/>
    <w:rsid w:val="00AC7937"/>
  </w:style>
  <w:style w:type="character" w:customStyle="1" w:styleId="eop">
    <w:name w:val="eop"/>
    <w:basedOn w:val="DefaultParagraphFont"/>
    <w:rsid w:val="00AC7937"/>
  </w:style>
  <w:style w:type="character" w:customStyle="1" w:styleId="spellingerror">
    <w:name w:val="spellingerror"/>
    <w:basedOn w:val="DefaultParagraphFont"/>
    <w:rsid w:val="00AC7937"/>
  </w:style>
  <w:style w:type="character" w:customStyle="1" w:styleId="ListParagraphChar">
    <w:name w:val="List Paragraph Char"/>
    <w:link w:val="ListParagraph"/>
    <w:uiPriority w:val="34"/>
    <w:locked/>
    <w:rsid w:val="00AC7937"/>
    <w:rPr>
      <w:rFonts w:ascii="Times New Roman" w:eastAsia="Times New Roman" w:hAnsi="Times New Roman" w:cs="Times New Roman"/>
      <w:sz w:val="24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AC79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DPH.DON@State.MA.U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kharrell@barrettharrell.com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mass.gov/dph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707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Brett (DPH)</dc:creator>
  <cp:keywords/>
  <dc:description/>
  <cp:lastModifiedBy>Marks, Brett (DPH)</cp:lastModifiedBy>
  <cp:revision>9</cp:revision>
  <dcterms:created xsi:type="dcterms:W3CDTF">2023-05-18T13:56:00Z</dcterms:created>
  <dcterms:modified xsi:type="dcterms:W3CDTF">2023-11-22T15:16:00Z</dcterms:modified>
</cp:coreProperties>
</file>