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C7937" w:rsidRDefault="00AC7937" w:rsidP="00AC7937">
      <w:pPr>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rsidR="00AC7937" w:rsidRDefault="00AC7937" w:rsidP="00AC7937">
      <w:pPr>
        <w:pStyle w:val="ExecOffice"/>
        <w:framePr w:w="0" w:hSpace="0" w:wrap="auto" w:vAnchor="margin" w:hAnchor="text" w:xAlign="left" w:yAlign="inline"/>
      </w:pPr>
      <w:r>
        <w:t>Executive Office of Health and Human Services</w:t>
      </w:r>
    </w:p>
    <w:p w:rsidR="00AC7937" w:rsidRDefault="00AC7937" w:rsidP="00AC7937">
      <w:pPr>
        <w:pStyle w:val="ExecOffice"/>
        <w:framePr w:w="0" w:hSpace="0" w:wrap="auto" w:vAnchor="margin" w:hAnchor="text" w:xAlign="left" w:yAlign="inline"/>
      </w:pPr>
      <w:r>
        <w:t>Department of Public Health</w:t>
      </w:r>
    </w:p>
    <w:p w:rsidR="00AC7937" w:rsidRDefault="00AC7937" w:rsidP="00AC7937">
      <w:pPr>
        <w:pStyle w:val="ExecOffice"/>
        <w:framePr w:w="0" w:hSpace="0" w:wrap="auto" w:vAnchor="margin" w:hAnchor="text" w:xAlign="left" w:yAlign="inline"/>
      </w:pPr>
      <w:r>
        <w:t>250 Washington Street, Boston, MA 02108-4619</w:t>
      </w:r>
    </w:p>
    <w:p w:rsidR="008E5521" w:rsidRDefault="008E5521" w:rsidP="008E5521">
      <w:pPr>
        <w:ind w:right="2340"/>
        <w:contextualSpacing/>
        <w:rPr>
          <w:rFonts w:ascii="Arial Rounded MT Bold" w:hAnsi="Arial Rounded MT Bold"/>
          <w:sz w:val="16"/>
        </w:rPr>
        <w:sectPr w:rsidR="008E5521" w:rsidSect="00066A35">
          <w:headerReference w:type="even" r:id="rId9"/>
          <w:footerReference w:type="default" r:id="rId10"/>
          <w:headerReference w:type="first" r:id="rId11"/>
          <w:pgSz w:w="12240" w:h="15840"/>
          <w:pgMar w:top="540" w:right="260" w:bottom="1260" w:left="640" w:header="0" w:footer="1061" w:gutter="0"/>
          <w:cols w:space="720"/>
        </w:sectPr>
      </w:pPr>
    </w:p>
    <w:p w:rsidR="00AC7937" w:rsidRPr="001D6D5B" w:rsidRDefault="00AC7937" w:rsidP="008E5521">
      <w:pPr>
        <w:ind w:right="2340" w:firstLine="720"/>
        <w:contextualSpacing/>
        <w:rPr>
          <w:rFonts w:ascii="Arial Rounded MT Bold" w:hAnsi="Arial Rounded MT Bold"/>
          <w:sz w:val="16"/>
        </w:rPr>
      </w:pPr>
      <w:r w:rsidRPr="001D6D5B">
        <w:rPr>
          <w:rFonts w:ascii="Arial Rounded MT Bold" w:hAnsi="Arial Rounded MT Bold"/>
          <w:sz w:val="16"/>
        </w:rPr>
        <w:t>MAURA T. HEALEY</w:t>
      </w:r>
    </w:p>
    <w:p w:rsidR="00AC7937" w:rsidRPr="001D6D5B" w:rsidRDefault="00AC7937" w:rsidP="00AC7937">
      <w:pPr>
        <w:pStyle w:val="Weld"/>
        <w:framePr w:hSpace="0" w:wrap="auto" w:vAnchor="margin" w:hAnchor="text" w:xAlign="left" w:yAlign="inline"/>
        <w:ind w:right="2340"/>
        <w:rPr>
          <w:sz w:val="14"/>
          <w:szCs w:val="18"/>
        </w:rPr>
      </w:pPr>
      <w:r w:rsidRPr="001D6D5B">
        <w:rPr>
          <w:sz w:val="14"/>
          <w:szCs w:val="18"/>
        </w:rPr>
        <w:t>Governor</w:t>
      </w:r>
    </w:p>
    <w:p w:rsidR="00AC7937" w:rsidRPr="001D6D5B" w:rsidRDefault="00AC7937" w:rsidP="00AC7937">
      <w:pPr>
        <w:ind w:right="2340"/>
        <w:contextualSpacing/>
        <w:jc w:val="center"/>
        <w:rPr>
          <w:sz w:val="14"/>
          <w:szCs w:val="18"/>
        </w:rPr>
      </w:pPr>
    </w:p>
    <w:p w:rsidR="00AC7937" w:rsidRPr="001D6D5B" w:rsidRDefault="00AC7937" w:rsidP="00AC7937">
      <w:pPr>
        <w:ind w:right="2250"/>
        <w:contextualSpacing/>
        <w:jc w:val="center"/>
        <w:rPr>
          <w:rFonts w:ascii="Arial Rounded MT Bold" w:hAnsi="Arial Rounded MT Bold"/>
          <w:sz w:val="16"/>
        </w:rPr>
      </w:pPr>
      <w:r w:rsidRPr="001D6D5B">
        <w:rPr>
          <w:rFonts w:ascii="Arial Rounded MT Bold" w:hAnsi="Arial Rounded MT Bold"/>
          <w:sz w:val="16"/>
        </w:rPr>
        <w:t>KIMBERLEY DRISCOLL</w:t>
      </w:r>
    </w:p>
    <w:p w:rsidR="00AC7937" w:rsidRPr="001D6D5B" w:rsidRDefault="00AC7937" w:rsidP="00AC7937">
      <w:pPr>
        <w:pStyle w:val="Weld"/>
        <w:framePr w:hSpace="0" w:wrap="auto" w:vAnchor="margin" w:hAnchor="text" w:xAlign="left" w:yAlign="inline"/>
        <w:ind w:right="2340"/>
        <w:rPr>
          <w:rFonts w:ascii="Calibri" w:hAnsi="Calibri" w:cs="Calibri"/>
          <w:sz w:val="14"/>
          <w:szCs w:val="22"/>
        </w:rPr>
      </w:pPr>
      <w:r w:rsidRPr="001D6D5B">
        <w:rPr>
          <w:sz w:val="14"/>
          <w:szCs w:val="18"/>
        </w:rPr>
        <w:t>Lieutenant Governor</w:t>
      </w:r>
    </w:p>
    <w:p w:rsidR="00AC7937" w:rsidRPr="001D6D5B" w:rsidRDefault="00AC7937" w:rsidP="00AC7937">
      <w:pPr>
        <w:pStyle w:val="Weld"/>
        <w:framePr w:hSpace="0" w:wrap="auto" w:vAnchor="margin" w:hAnchor="text" w:xAlign="left" w:yAlign="inline"/>
        <w:ind w:right="2340"/>
        <w:jc w:val="left"/>
        <w:rPr>
          <w:sz w:val="14"/>
          <w:szCs w:val="18"/>
        </w:rPr>
      </w:pPr>
    </w:p>
    <w:p w:rsidR="00AC7937" w:rsidRPr="001D6D5B" w:rsidRDefault="00AC7937" w:rsidP="00AC7937">
      <w:pPr>
        <w:pStyle w:val="Weld"/>
        <w:framePr w:hSpace="0" w:wrap="auto" w:vAnchor="margin" w:hAnchor="text" w:xAlign="left" w:yAlign="inline"/>
        <w:ind w:right="2340"/>
        <w:jc w:val="left"/>
        <w:rPr>
          <w:sz w:val="14"/>
          <w:szCs w:val="18"/>
        </w:rPr>
      </w:pPr>
    </w:p>
    <w:p w:rsidR="00AC7937" w:rsidRPr="001D6D5B" w:rsidRDefault="00AC7937" w:rsidP="00AC7937">
      <w:pPr>
        <w:pStyle w:val="Weld"/>
        <w:framePr w:hSpace="0" w:wrap="auto" w:vAnchor="margin" w:hAnchor="text" w:xAlign="left" w:yAlign="inline"/>
        <w:ind w:right="2340"/>
        <w:jc w:val="left"/>
        <w:rPr>
          <w:sz w:val="14"/>
          <w:szCs w:val="18"/>
        </w:rPr>
      </w:pPr>
    </w:p>
    <w:p w:rsidR="001D6D5B" w:rsidRDefault="001D6D5B" w:rsidP="00AC7937">
      <w:pPr>
        <w:ind w:left="1980"/>
        <w:contextualSpacing/>
        <w:jc w:val="center"/>
        <w:rPr>
          <w:rFonts w:ascii="Arial Rounded MT Bold" w:hAnsi="Arial Rounded MT Bold"/>
          <w:sz w:val="16"/>
        </w:rPr>
      </w:pPr>
    </w:p>
    <w:p w:rsidR="00AC7937" w:rsidRPr="001D6D5B" w:rsidRDefault="00AC7937" w:rsidP="00AC7937">
      <w:pPr>
        <w:ind w:left="1980"/>
        <w:contextualSpacing/>
        <w:jc w:val="center"/>
        <w:rPr>
          <w:rFonts w:ascii="Arial Rounded MT Bold" w:hAnsi="Arial Rounded MT Bold"/>
          <w:sz w:val="16"/>
        </w:rPr>
      </w:pPr>
      <w:r w:rsidRPr="001D6D5B">
        <w:rPr>
          <w:rFonts w:ascii="Arial Rounded MT Bold" w:hAnsi="Arial Rounded MT Bold"/>
          <w:sz w:val="16"/>
        </w:rPr>
        <w:t>KATHLEEN E. WALSH</w:t>
      </w:r>
    </w:p>
    <w:p w:rsidR="00AC7937" w:rsidRPr="001D6D5B" w:rsidRDefault="00AC7937" w:rsidP="00AC7937">
      <w:pPr>
        <w:pStyle w:val="Weld"/>
        <w:framePr w:hSpace="0" w:wrap="auto" w:vAnchor="margin" w:hAnchor="text" w:xAlign="left" w:yAlign="inline"/>
        <w:ind w:left="1980"/>
        <w:rPr>
          <w:sz w:val="14"/>
          <w:szCs w:val="18"/>
        </w:rPr>
      </w:pPr>
      <w:r w:rsidRPr="001D6D5B">
        <w:rPr>
          <w:sz w:val="14"/>
          <w:szCs w:val="18"/>
        </w:rPr>
        <w:t>Secretary</w:t>
      </w:r>
    </w:p>
    <w:p w:rsidR="00AC7937" w:rsidRPr="001D6D5B" w:rsidRDefault="00AC7937" w:rsidP="00AC7937">
      <w:pPr>
        <w:pStyle w:val="Weld"/>
        <w:framePr w:hSpace="0" w:wrap="auto" w:vAnchor="margin" w:hAnchor="text" w:xAlign="left" w:yAlign="inline"/>
        <w:ind w:left="1980"/>
        <w:rPr>
          <w:sz w:val="14"/>
          <w:szCs w:val="18"/>
        </w:rPr>
      </w:pPr>
    </w:p>
    <w:p w:rsidR="00AC7937" w:rsidRPr="001D6D5B" w:rsidRDefault="00AC7937" w:rsidP="00AC7937">
      <w:pPr>
        <w:pStyle w:val="Weld"/>
        <w:framePr w:hSpace="0" w:wrap="auto" w:vAnchor="margin" w:hAnchor="text" w:xAlign="left" w:yAlign="inline"/>
        <w:ind w:left="1980"/>
        <w:rPr>
          <w:sz w:val="12"/>
          <w:szCs w:val="16"/>
        </w:rPr>
      </w:pPr>
      <w:r w:rsidRPr="001D6D5B">
        <w:rPr>
          <w:sz w:val="12"/>
          <w:szCs w:val="16"/>
        </w:rPr>
        <w:t>ROBERT GOLDSTEIN, MD, PhD</w:t>
      </w:r>
    </w:p>
    <w:p w:rsidR="00AC7937" w:rsidRPr="00C2477D" w:rsidRDefault="00AC7937" w:rsidP="00AC7937">
      <w:pPr>
        <w:pStyle w:val="Weld"/>
        <w:framePr w:hSpace="0" w:wrap="auto" w:vAnchor="margin" w:hAnchor="text" w:xAlign="left" w:yAlign="inline"/>
        <w:ind w:left="1980"/>
      </w:pPr>
      <w:r w:rsidRPr="001D6D5B">
        <w:rPr>
          <w:sz w:val="14"/>
          <w:szCs w:val="12"/>
        </w:rPr>
        <w:t>Commissioner</w:t>
      </w:r>
    </w:p>
    <w:p w:rsidR="00AC7937" w:rsidRDefault="00AC7937" w:rsidP="00AC7937">
      <w:pPr>
        <w:pStyle w:val="Governor"/>
        <w:framePr w:hSpace="0" w:wrap="auto" w:vAnchor="margin" w:hAnchor="text" w:xAlign="left" w:yAlign="inline"/>
        <w:spacing w:after="0"/>
        <w:ind w:left="1980"/>
        <w:rPr>
          <w:rFonts w:ascii="Arial" w:hAnsi="Arial" w:cs="Arial"/>
          <w:b/>
          <w:szCs w:val="14"/>
        </w:rPr>
      </w:pPr>
    </w:p>
    <w:p w:rsidR="00AC7937" w:rsidRDefault="00AC7937" w:rsidP="00AC7937">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rsidR="00AC7937" w:rsidRPr="00A763BA" w:rsidRDefault="00066A35" w:rsidP="00AC7937">
      <w:pPr>
        <w:pStyle w:val="Governor"/>
        <w:framePr w:hSpace="0" w:wrap="auto" w:vAnchor="margin" w:hAnchor="text" w:xAlign="left" w:yAlign="inline"/>
        <w:spacing w:after="0"/>
        <w:ind w:left="1980"/>
        <w:rPr>
          <w:sz w:val="16"/>
        </w:rPr>
      </w:pPr>
      <w:hyperlink r:id="rId12" w:history="1">
        <w:r w:rsidR="00AC7937" w:rsidRPr="00A51A30">
          <w:rPr>
            <w:rStyle w:val="Hyperlink"/>
            <w:rFonts w:ascii="Arial" w:hAnsi="Arial" w:cs="Arial"/>
            <w:b/>
            <w:szCs w:val="14"/>
            <w:lang w:val="fr-FR"/>
          </w:rPr>
          <w:t>www.mass.gov/dph</w:t>
        </w:r>
      </w:hyperlink>
    </w:p>
    <w:p w:rsidR="008E5521" w:rsidRDefault="008E5521" w:rsidP="00AC7937">
      <w:pPr>
        <w:rPr>
          <w:szCs w:val="24"/>
        </w:rPr>
        <w:sectPr w:rsidR="008E5521" w:rsidSect="00066A35">
          <w:type w:val="continuous"/>
          <w:pgSz w:w="12240" w:h="15840"/>
          <w:pgMar w:top="1380" w:right="260" w:bottom="1260" w:left="640" w:header="0" w:footer="1061" w:gutter="0"/>
          <w:cols w:num="2" w:space="720"/>
        </w:sectPr>
      </w:pPr>
    </w:p>
    <w:p w:rsidR="004E26E5" w:rsidRDefault="00D54A1A" w:rsidP="004E26E5">
      <w:pPr>
        <w:pStyle w:val="BodyText"/>
        <w:ind w:left="810"/>
      </w:pPr>
      <w:r>
        <w:t>April 17</w:t>
      </w:r>
      <w:r w:rsidR="004E26E5">
        <w:t>, 2024</w:t>
      </w:r>
    </w:p>
    <w:p w:rsidR="004E26E5" w:rsidRDefault="004E26E5" w:rsidP="004E26E5">
      <w:pPr>
        <w:pStyle w:val="BodyText"/>
        <w:rPr>
          <w:spacing w:val="-4"/>
        </w:rPr>
      </w:pPr>
    </w:p>
    <w:p w:rsidR="00E165F5" w:rsidRDefault="00FD5B60" w:rsidP="00E165F5">
      <w:pPr>
        <w:pStyle w:val="BodyText"/>
        <w:ind w:left="800" w:right="7920"/>
        <w:jc w:val="both"/>
      </w:pPr>
      <w:r>
        <w:t>Crystal</w:t>
      </w:r>
      <w:r w:rsidR="00E165F5">
        <w:rPr>
          <w:spacing w:val="-14"/>
        </w:rPr>
        <w:t xml:space="preserve"> </w:t>
      </w:r>
      <w:r>
        <w:t>Bloom,</w:t>
      </w:r>
      <w:r>
        <w:rPr>
          <w:spacing w:val="-14"/>
        </w:rPr>
        <w:t xml:space="preserve"> </w:t>
      </w:r>
      <w:r>
        <w:t xml:space="preserve">Esq </w:t>
      </w:r>
    </w:p>
    <w:p w:rsidR="00FD5B60" w:rsidRDefault="00FD5B60" w:rsidP="00E165F5">
      <w:pPr>
        <w:pStyle w:val="BodyText"/>
        <w:ind w:left="800" w:right="7920"/>
        <w:jc w:val="both"/>
      </w:pPr>
      <w:r>
        <w:rPr>
          <w:spacing w:val="-2"/>
        </w:rPr>
        <w:t>Partner</w:t>
      </w:r>
    </w:p>
    <w:p w:rsidR="007D00AE" w:rsidRDefault="00FD5B60" w:rsidP="00E165F5">
      <w:pPr>
        <w:pStyle w:val="BodyText"/>
        <w:ind w:left="799" w:right="7920"/>
        <w:jc w:val="both"/>
      </w:pPr>
      <w:r>
        <w:t>Husch</w:t>
      </w:r>
      <w:r>
        <w:rPr>
          <w:spacing w:val="-14"/>
        </w:rPr>
        <w:t xml:space="preserve"> </w:t>
      </w:r>
      <w:r>
        <w:t>Blackwell</w:t>
      </w:r>
      <w:r>
        <w:rPr>
          <w:spacing w:val="-14"/>
        </w:rPr>
        <w:t xml:space="preserve"> </w:t>
      </w:r>
      <w:r>
        <w:t xml:space="preserve">LLP </w:t>
      </w:r>
    </w:p>
    <w:p w:rsidR="007D00AE" w:rsidRDefault="00FD5B60" w:rsidP="00E165F5">
      <w:pPr>
        <w:pStyle w:val="BodyText"/>
        <w:ind w:left="799" w:right="7920"/>
        <w:jc w:val="both"/>
      </w:pPr>
      <w:r>
        <w:t xml:space="preserve">One Beacon Street, </w:t>
      </w:r>
    </w:p>
    <w:p w:rsidR="00FD5B60" w:rsidRDefault="00FD5B60" w:rsidP="00E165F5">
      <w:pPr>
        <w:pStyle w:val="BodyText"/>
        <w:ind w:left="799" w:right="7920"/>
        <w:jc w:val="both"/>
      </w:pPr>
      <w:r>
        <w:t>Suite 1320</w:t>
      </w:r>
    </w:p>
    <w:p w:rsidR="00FD5B60" w:rsidRDefault="00FD5B60" w:rsidP="00E165F5">
      <w:pPr>
        <w:pStyle w:val="BodyText"/>
        <w:spacing w:line="292" w:lineRule="exact"/>
        <w:ind w:left="799" w:right="7920"/>
        <w:jc w:val="both"/>
      </w:pPr>
      <w:r>
        <w:t>Boston,</w:t>
      </w:r>
      <w:r>
        <w:rPr>
          <w:spacing w:val="-6"/>
        </w:rPr>
        <w:t xml:space="preserve"> </w:t>
      </w:r>
      <w:r>
        <w:t>MA</w:t>
      </w:r>
      <w:r>
        <w:rPr>
          <w:spacing w:val="-3"/>
        </w:rPr>
        <w:t xml:space="preserve"> </w:t>
      </w:r>
      <w:r>
        <w:t>02108-</w:t>
      </w:r>
      <w:r>
        <w:rPr>
          <w:spacing w:val="-4"/>
        </w:rPr>
        <w:t>3106</w:t>
      </w:r>
    </w:p>
    <w:p w:rsidR="00FD5B60" w:rsidRDefault="00FD5B60" w:rsidP="00FD5B60">
      <w:pPr>
        <w:pStyle w:val="BodyText"/>
        <w:spacing w:before="292"/>
        <w:ind w:left="800"/>
        <w:jc w:val="both"/>
      </w:pPr>
      <w:r>
        <w:t>VIA Email:</w:t>
      </w:r>
      <w:r>
        <w:rPr>
          <w:spacing w:val="-2"/>
        </w:rPr>
        <w:t xml:space="preserve"> </w:t>
      </w:r>
      <w:hyperlink r:id="rId13">
        <w:r>
          <w:rPr>
            <w:color w:val="0000FF"/>
            <w:spacing w:val="-2"/>
            <w:u w:val="single" w:color="0000FF"/>
          </w:rPr>
          <w:t>Crystal.Bloom@huschblackwell.com</w:t>
        </w:r>
      </w:hyperlink>
    </w:p>
    <w:p w:rsidR="00FD5B60" w:rsidRDefault="00FD5B60" w:rsidP="00FD5B60">
      <w:pPr>
        <w:pStyle w:val="BodyText"/>
      </w:pPr>
    </w:p>
    <w:p w:rsidR="00FD5B60" w:rsidRDefault="00FD5B60" w:rsidP="00FD5B60">
      <w:pPr>
        <w:pStyle w:val="BodyText"/>
        <w:spacing w:line="242" w:lineRule="auto"/>
        <w:ind w:left="3039" w:right="1913" w:hanging="2240"/>
      </w:pPr>
      <w:r>
        <w:t>Notice</w:t>
      </w:r>
      <w:r>
        <w:rPr>
          <w:spacing w:val="-9"/>
        </w:rPr>
        <w:t xml:space="preserve"> </w:t>
      </w:r>
      <w:r>
        <w:t>of</w:t>
      </w:r>
      <w:r>
        <w:rPr>
          <w:spacing w:val="-9"/>
        </w:rPr>
        <w:t xml:space="preserve"> </w:t>
      </w:r>
      <w:r>
        <w:t>Final</w:t>
      </w:r>
      <w:r>
        <w:rPr>
          <w:spacing w:val="-12"/>
        </w:rPr>
        <w:t xml:space="preserve"> </w:t>
      </w:r>
      <w:r>
        <w:t>Action:</w:t>
      </w:r>
      <w:r>
        <w:rPr>
          <w:spacing w:val="35"/>
        </w:rPr>
        <w:t xml:space="preserve"> </w:t>
      </w:r>
      <w:r>
        <w:t>Amendment</w:t>
      </w:r>
      <w:r>
        <w:rPr>
          <w:spacing w:val="-9"/>
        </w:rPr>
        <w:t xml:space="preserve"> </w:t>
      </w:r>
      <w:r>
        <w:t>#</w:t>
      </w:r>
      <w:r>
        <w:rPr>
          <w:spacing w:val="-9"/>
        </w:rPr>
        <w:t xml:space="preserve"> </w:t>
      </w:r>
      <w:r>
        <w:t>CCHC23122109-AM</w:t>
      </w:r>
      <w:r>
        <w:rPr>
          <w:spacing w:val="-9"/>
        </w:rPr>
        <w:t xml:space="preserve"> </w:t>
      </w:r>
      <w:r>
        <w:t>(Significant</w:t>
      </w:r>
      <w:r>
        <w:rPr>
          <w:spacing w:val="-9"/>
        </w:rPr>
        <w:t xml:space="preserve"> </w:t>
      </w:r>
      <w:r>
        <w:t>Change) Application # CCHC-22021416-HE</w:t>
      </w:r>
    </w:p>
    <w:p w:rsidR="00FD5B60" w:rsidRDefault="00FD5B60" w:rsidP="00FD5B60">
      <w:pPr>
        <w:pStyle w:val="BodyText"/>
        <w:spacing w:before="1"/>
        <w:ind w:left="799"/>
      </w:pPr>
      <w:r>
        <w:t>Dear</w:t>
      </w:r>
      <w:r>
        <w:rPr>
          <w:spacing w:val="-4"/>
        </w:rPr>
        <w:t xml:space="preserve"> </w:t>
      </w:r>
      <w:r>
        <w:t>Attorney</w:t>
      </w:r>
      <w:r>
        <w:rPr>
          <w:spacing w:val="-2"/>
        </w:rPr>
        <w:t xml:space="preserve"> Bloom,</w:t>
      </w:r>
    </w:p>
    <w:p w:rsidR="00FD5B60" w:rsidRDefault="00FD5B60" w:rsidP="00FD5B60">
      <w:pPr>
        <w:pStyle w:val="BodyText"/>
        <w:spacing w:before="239"/>
        <w:ind w:left="799" w:right="1183"/>
      </w:pPr>
      <w:r>
        <w:t xml:space="preserve">At their meeting of April 17, 2024, the </w:t>
      </w:r>
      <w:proofErr w:type="gramStart"/>
      <w:r>
        <w:t>Commissioner</w:t>
      </w:r>
      <w:proofErr w:type="gramEnd"/>
      <w:r>
        <w:t xml:space="preserve"> and the Public Health Council, acting together as the Department, voted pursuant to 105 C.M.R. 100.635(A)(2) to approve the request by Cape Cod Healthcare, Inc, Inc. for a Significant Change to a previously approved project located at Cape Cod Hospital, 27 Park Street, Hyannis, MA 02601. This approval incorporates the Memorandum to the Public Health Council (Memorandum) and the Public Health Council proceedings concerning this Request. The approval is for the build-out of shell space to add 32 medical/surgical inpatient beds to Cape Cod Hospital’s license. The Proposed Change</w:t>
      </w:r>
      <w:r>
        <w:rPr>
          <w:spacing w:val="-4"/>
        </w:rPr>
        <w:t xml:space="preserve"> </w:t>
      </w:r>
      <w:r>
        <w:t>will</w:t>
      </w:r>
      <w:r>
        <w:rPr>
          <w:spacing w:val="-2"/>
        </w:rPr>
        <w:t xml:space="preserve"> </w:t>
      </w:r>
      <w:r>
        <w:t>increase</w:t>
      </w:r>
      <w:r>
        <w:rPr>
          <w:spacing w:val="-4"/>
        </w:rPr>
        <w:t xml:space="preserve"> </w:t>
      </w:r>
      <w:r>
        <w:t>the</w:t>
      </w:r>
      <w:r>
        <w:rPr>
          <w:spacing w:val="-4"/>
        </w:rPr>
        <w:t xml:space="preserve"> </w:t>
      </w:r>
      <w:r>
        <w:t>Approved</w:t>
      </w:r>
      <w:r>
        <w:rPr>
          <w:spacing w:val="-4"/>
        </w:rPr>
        <w:t xml:space="preserve"> </w:t>
      </w:r>
      <w:r>
        <w:t>Project’s</w:t>
      </w:r>
      <w:r>
        <w:rPr>
          <w:spacing w:val="-3"/>
        </w:rPr>
        <w:t xml:space="preserve"> </w:t>
      </w:r>
      <w:r>
        <w:t>Maximum</w:t>
      </w:r>
      <w:r>
        <w:rPr>
          <w:spacing w:val="-2"/>
        </w:rPr>
        <w:t xml:space="preserve"> </w:t>
      </w:r>
      <w:r>
        <w:t>Capital</w:t>
      </w:r>
      <w:r>
        <w:rPr>
          <w:spacing w:val="-5"/>
        </w:rPr>
        <w:t xml:space="preserve"> </w:t>
      </w:r>
      <w:r>
        <w:t>Expenditure</w:t>
      </w:r>
      <w:r>
        <w:rPr>
          <w:spacing w:val="-2"/>
        </w:rPr>
        <w:t xml:space="preserve"> </w:t>
      </w:r>
      <w:r>
        <w:t>by</w:t>
      </w:r>
      <w:r>
        <w:rPr>
          <w:spacing w:val="-5"/>
        </w:rPr>
        <w:t xml:space="preserve"> </w:t>
      </w:r>
      <w:r>
        <w:t>$14,666,613</w:t>
      </w:r>
      <w:r>
        <w:rPr>
          <w:spacing w:val="-4"/>
        </w:rPr>
        <w:t xml:space="preserve"> </w:t>
      </w:r>
      <w:r>
        <w:t>for</w:t>
      </w:r>
      <w:r>
        <w:rPr>
          <w:spacing w:val="-5"/>
        </w:rPr>
        <w:t xml:space="preserve"> </w:t>
      </w:r>
      <w:r>
        <w:t>a total MCE of $151,715,245.</w:t>
      </w:r>
    </w:p>
    <w:p w:rsidR="00FD5B60" w:rsidRDefault="00FD5B60" w:rsidP="00FD5B60">
      <w:pPr>
        <w:pStyle w:val="BodyText"/>
        <w:spacing w:before="1"/>
      </w:pPr>
    </w:p>
    <w:p w:rsidR="00FD5B60" w:rsidRDefault="00FD5B60" w:rsidP="00FD5B60">
      <w:pPr>
        <w:pStyle w:val="BodyText"/>
        <w:ind w:left="799" w:right="1234"/>
      </w:pPr>
      <w:r>
        <w:t>Based</w:t>
      </w:r>
      <w:r>
        <w:rPr>
          <w:spacing w:val="-1"/>
        </w:rPr>
        <w:t xml:space="preserve"> </w:t>
      </w:r>
      <w:r>
        <w:t>upon</w:t>
      </w:r>
      <w:r>
        <w:rPr>
          <w:spacing w:val="-4"/>
        </w:rPr>
        <w:t xml:space="preserve"> </w:t>
      </w:r>
      <w:r>
        <w:t>the</w:t>
      </w:r>
      <w:r>
        <w:rPr>
          <w:spacing w:val="-2"/>
        </w:rPr>
        <w:t xml:space="preserve"> </w:t>
      </w:r>
      <w:r>
        <w:t>information</w:t>
      </w:r>
      <w:r>
        <w:rPr>
          <w:spacing w:val="-1"/>
        </w:rPr>
        <w:t xml:space="preserve"> </w:t>
      </w:r>
      <w:r>
        <w:t>submitted,</w:t>
      </w:r>
      <w:r>
        <w:rPr>
          <w:spacing w:val="-2"/>
        </w:rPr>
        <w:t xml:space="preserve"> </w:t>
      </w:r>
      <w:r>
        <w:t>and</w:t>
      </w:r>
      <w:r>
        <w:rPr>
          <w:spacing w:val="-4"/>
        </w:rPr>
        <w:t xml:space="preserve"> </w:t>
      </w:r>
      <w:r>
        <w:t>information</w:t>
      </w:r>
      <w:r>
        <w:rPr>
          <w:spacing w:val="-4"/>
        </w:rPr>
        <w:t xml:space="preserve"> </w:t>
      </w:r>
      <w:r>
        <w:t>in</w:t>
      </w:r>
      <w:r>
        <w:rPr>
          <w:spacing w:val="-4"/>
        </w:rPr>
        <w:t xml:space="preserve"> </w:t>
      </w:r>
      <w:r>
        <w:t>the</w:t>
      </w:r>
      <w:r>
        <w:rPr>
          <w:spacing w:val="-2"/>
        </w:rPr>
        <w:t xml:space="preserve"> </w:t>
      </w:r>
      <w:r>
        <w:t>record,</w:t>
      </w:r>
      <w:r w:rsidR="00F542F1">
        <w:rPr>
          <w:rStyle w:val="FootnoteReference"/>
        </w:rPr>
        <w:footnoteReference w:id="1"/>
      </w:r>
      <w:r>
        <w:rPr>
          <w:spacing w:val="-2"/>
        </w:rPr>
        <w:t xml:space="preserve"> </w:t>
      </w:r>
      <w:r>
        <w:t>the</w:t>
      </w:r>
      <w:r>
        <w:rPr>
          <w:spacing w:val="-4"/>
        </w:rPr>
        <w:t xml:space="preserve"> </w:t>
      </w:r>
      <w:r>
        <w:t>Department</w:t>
      </w:r>
      <w:r>
        <w:rPr>
          <w:spacing w:val="-1"/>
        </w:rPr>
        <w:t xml:space="preserve"> </w:t>
      </w:r>
      <w:r>
        <w:t>found that the Significant Change is within the scope of the Notice of Determination of Need as previously</w:t>
      </w:r>
      <w:r>
        <w:rPr>
          <w:spacing w:val="-4"/>
        </w:rPr>
        <w:t xml:space="preserve"> </w:t>
      </w:r>
      <w:r>
        <w:t>approved</w:t>
      </w:r>
      <w:r>
        <w:rPr>
          <w:spacing w:val="-2"/>
        </w:rPr>
        <w:t xml:space="preserve"> </w:t>
      </w:r>
      <w:r>
        <w:t>by</w:t>
      </w:r>
      <w:r>
        <w:rPr>
          <w:spacing w:val="-4"/>
        </w:rPr>
        <w:t xml:space="preserve"> </w:t>
      </w:r>
      <w:r>
        <w:t>the</w:t>
      </w:r>
      <w:r>
        <w:rPr>
          <w:spacing w:val="-2"/>
        </w:rPr>
        <w:t xml:space="preserve"> </w:t>
      </w:r>
      <w:r>
        <w:t>Department</w:t>
      </w:r>
      <w:r>
        <w:rPr>
          <w:spacing w:val="-2"/>
        </w:rPr>
        <w:t xml:space="preserve"> </w:t>
      </w:r>
      <w:r>
        <w:t>and …</w:t>
      </w:r>
      <w:r>
        <w:rPr>
          <w:spacing w:val="-1"/>
        </w:rPr>
        <w:t xml:space="preserve"> </w:t>
      </w:r>
      <w:r>
        <w:t>is</w:t>
      </w:r>
      <w:r>
        <w:rPr>
          <w:spacing w:val="-6"/>
        </w:rPr>
        <w:t xml:space="preserve"> </w:t>
      </w:r>
      <w:r>
        <w:t>reasonable”</w:t>
      </w:r>
      <w:r>
        <w:rPr>
          <w:spacing w:val="-3"/>
        </w:rPr>
        <w:t xml:space="preserve"> </w:t>
      </w:r>
      <w:r>
        <w:t>105</w:t>
      </w:r>
      <w:r>
        <w:rPr>
          <w:spacing w:val="-2"/>
        </w:rPr>
        <w:t xml:space="preserve"> </w:t>
      </w:r>
      <w:r>
        <w:t>C.M.R.</w:t>
      </w:r>
      <w:r>
        <w:rPr>
          <w:spacing w:val="-1"/>
        </w:rPr>
        <w:t xml:space="preserve"> </w:t>
      </w:r>
      <w:r>
        <w:t>100.635(A)(2), which are the requirements for approval of an Amendment. This Notice of Final Action incorporates by reference the Application, the Memorandum to the Commissioner, and the Public Health Council proceedings concerning this Amendment.</w:t>
      </w:r>
    </w:p>
    <w:p w:rsidR="00FD5B60" w:rsidRDefault="00FD5B60" w:rsidP="00FD5B60">
      <w:pPr>
        <w:pStyle w:val="BodyText"/>
        <w:spacing w:before="12"/>
        <w:rPr>
          <w:sz w:val="20"/>
        </w:rPr>
      </w:pPr>
    </w:p>
    <w:p w:rsidR="00FD5B60" w:rsidRDefault="00FD5B60" w:rsidP="009959AD">
      <w:pPr>
        <w:spacing w:before="102"/>
        <w:ind w:left="800" w:right="1496"/>
        <w:rPr>
          <w:sz w:val="16"/>
        </w:rPr>
        <w:sectPr w:rsidR="00FD5B60" w:rsidSect="00066A35">
          <w:type w:val="continuous"/>
          <w:pgSz w:w="12240" w:h="15840"/>
          <w:pgMar w:top="560" w:right="260" w:bottom="280" w:left="640" w:header="720" w:footer="720" w:gutter="0"/>
          <w:cols w:space="720"/>
        </w:sectPr>
      </w:pPr>
      <w:bookmarkStart w:id="0" w:name="_bookmark0"/>
      <w:bookmarkEnd w:id="0"/>
    </w:p>
    <w:p w:rsidR="00FD5B60" w:rsidRDefault="00FD5B60" w:rsidP="00FD5B60">
      <w:pPr>
        <w:pStyle w:val="BodyText"/>
        <w:spacing w:before="23"/>
        <w:ind w:left="800" w:right="1362"/>
        <w:jc w:val="both"/>
      </w:pPr>
      <w:r>
        <w:t>In compliance with the provisions of 105 CMR 100.310(A)(2) and (11), the Holder shall submit an</w:t>
      </w:r>
      <w:r>
        <w:rPr>
          <w:spacing w:val="-2"/>
        </w:rPr>
        <w:t xml:space="preserve"> </w:t>
      </w:r>
      <w:r>
        <w:t>acknowledgment</w:t>
      </w:r>
      <w:r>
        <w:rPr>
          <w:spacing w:val="-5"/>
        </w:rPr>
        <w:t xml:space="preserve"> </w:t>
      </w:r>
      <w:r>
        <w:t>of</w:t>
      </w:r>
      <w:r>
        <w:rPr>
          <w:spacing w:val="-2"/>
        </w:rPr>
        <w:t xml:space="preserve"> </w:t>
      </w:r>
      <w:r>
        <w:t>receipt</w:t>
      </w:r>
      <w:r>
        <w:rPr>
          <w:spacing w:val="-5"/>
        </w:rPr>
        <w:t xml:space="preserve"> </w:t>
      </w:r>
      <w:r>
        <w:t>to</w:t>
      </w:r>
      <w:r>
        <w:rPr>
          <w:spacing w:val="-5"/>
        </w:rPr>
        <w:t xml:space="preserve"> </w:t>
      </w:r>
      <w:r>
        <w:t>the</w:t>
      </w:r>
      <w:r>
        <w:rPr>
          <w:spacing w:val="-5"/>
        </w:rPr>
        <w:t xml:space="preserve"> </w:t>
      </w:r>
      <w:r>
        <w:t>Department</w:t>
      </w:r>
      <w:r>
        <w:rPr>
          <w:spacing w:val="-2"/>
        </w:rPr>
        <w:t xml:space="preserve"> </w:t>
      </w:r>
      <w:r>
        <w:t>(attached)</w:t>
      </w:r>
      <w:r>
        <w:rPr>
          <w:spacing w:val="-4"/>
        </w:rPr>
        <w:t xml:space="preserve"> </w:t>
      </w:r>
      <w:r>
        <w:t>and</w:t>
      </w:r>
      <w:r>
        <w:rPr>
          <w:spacing w:val="-2"/>
        </w:rPr>
        <w:t xml:space="preserve"> </w:t>
      </w:r>
      <w:r>
        <w:t>include</w:t>
      </w:r>
      <w:r>
        <w:rPr>
          <w:spacing w:val="-5"/>
        </w:rPr>
        <w:t xml:space="preserve"> </w:t>
      </w:r>
      <w:r>
        <w:t>a</w:t>
      </w:r>
      <w:r>
        <w:rPr>
          <w:spacing w:val="-3"/>
        </w:rPr>
        <w:t xml:space="preserve"> </w:t>
      </w:r>
      <w:r>
        <w:t>written</w:t>
      </w:r>
      <w:r>
        <w:rPr>
          <w:spacing w:val="-2"/>
        </w:rPr>
        <w:t xml:space="preserve"> </w:t>
      </w:r>
      <w:r>
        <w:t>attestation of participation or intent to participate in MassHealth.</w:t>
      </w:r>
    </w:p>
    <w:p w:rsidR="00FD5B60" w:rsidRDefault="00FD5B60" w:rsidP="00FD5B60">
      <w:pPr>
        <w:pStyle w:val="BodyText"/>
        <w:spacing w:before="292"/>
        <w:ind w:left="800" w:right="1183"/>
      </w:pPr>
      <w:r>
        <w:t>Please</w:t>
      </w:r>
      <w:r>
        <w:rPr>
          <w:spacing w:val="-5"/>
        </w:rPr>
        <w:t xml:space="preserve"> </w:t>
      </w:r>
      <w:r>
        <w:t>notify</w:t>
      </w:r>
      <w:r>
        <w:rPr>
          <w:spacing w:val="-6"/>
        </w:rPr>
        <w:t xml:space="preserve"> </w:t>
      </w:r>
      <w:r>
        <w:t>the</w:t>
      </w:r>
      <w:r>
        <w:rPr>
          <w:spacing w:val="-5"/>
        </w:rPr>
        <w:t xml:space="preserve"> </w:t>
      </w:r>
      <w:proofErr w:type="spellStart"/>
      <w:r>
        <w:t>DoN</w:t>
      </w:r>
      <w:proofErr w:type="spellEnd"/>
      <w:r>
        <w:rPr>
          <w:spacing w:val="-4"/>
        </w:rPr>
        <w:t xml:space="preserve"> </w:t>
      </w:r>
      <w:r>
        <w:t>Program</w:t>
      </w:r>
      <w:r>
        <w:rPr>
          <w:spacing w:val="-2"/>
        </w:rPr>
        <w:t xml:space="preserve"> </w:t>
      </w:r>
      <w:r>
        <w:t>at</w:t>
      </w:r>
      <w:r>
        <w:rPr>
          <w:spacing w:val="-1"/>
        </w:rPr>
        <w:t xml:space="preserve"> </w:t>
      </w:r>
      <w:hyperlink r:id="rId14">
        <w:r>
          <w:rPr>
            <w:color w:val="2E5395"/>
            <w:u w:val="single" w:color="2E5395"/>
          </w:rPr>
          <w:t>DPH.DON@mass.gov</w:t>
        </w:r>
      </w:hyperlink>
      <w:r>
        <w:rPr>
          <w:color w:val="2E5395"/>
          <w:spacing w:val="-3"/>
        </w:rPr>
        <w:t xml:space="preserve"> </w:t>
      </w:r>
      <w:r>
        <w:t>of</w:t>
      </w:r>
      <w:r>
        <w:rPr>
          <w:spacing w:val="-4"/>
        </w:rPr>
        <w:t xml:space="preserve"> </w:t>
      </w:r>
      <w:r>
        <w:t>the</w:t>
      </w:r>
      <w:r>
        <w:rPr>
          <w:spacing w:val="-5"/>
        </w:rPr>
        <w:t xml:space="preserve"> </w:t>
      </w:r>
      <w:r>
        <w:t>anticipated</w:t>
      </w:r>
      <w:r>
        <w:rPr>
          <w:spacing w:val="-6"/>
        </w:rPr>
        <w:t xml:space="preserve"> </w:t>
      </w:r>
      <w:r>
        <w:t>completion</w:t>
      </w:r>
      <w:r>
        <w:rPr>
          <w:spacing w:val="-4"/>
        </w:rPr>
        <w:t xml:space="preserve"> </w:t>
      </w:r>
      <w:r>
        <w:t>date</w:t>
      </w:r>
      <w:r>
        <w:rPr>
          <w:spacing w:val="-2"/>
        </w:rPr>
        <w:t xml:space="preserve"> </w:t>
      </w:r>
      <w:r>
        <w:t>of</w:t>
      </w:r>
      <w:r>
        <w:rPr>
          <w:spacing w:val="-1"/>
        </w:rPr>
        <w:t xml:space="preserve"> </w:t>
      </w:r>
      <w:r>
        <w:t>all the components of the approved Amendment Project once it has been established.</w:t>
      </w:r>
    </w:p>
    <w:p w:rsidR="00FD5B60" w:rsidRDefault="00FD5B60" w:rsidP="00FD5B60">
      <w:pPr>
        <w:pStyle w:val="BodyText"/>
        <w:ind w:left="800" w:right="1183"/>
      </w:pPr>
      <w:r>
        <w:t>Additionally, please send an email confirming the Project's completion (licensure/ amended licensure</w:t>
      </w:r>
      <w:r>
        <w:rPr>
          <w:spacing w:val="-4"/>
        </w:rPr>
        <w:t xml:space="preserve"> </w:t>
      </w:r>
      <w:r>
        <w:t>approval</w:t>
      </w:r>
      <w:r>
        <w:rPr>
          <w:spacing w:val="-3"/>
        </w:rPr>
        <w:t xml:space="preserve"> </w:t>
      </w:r>
      <w:r>
        <w:t>date)</w:t>
      </w:r>
      <w:r>
        <w:rPr>
          <w:spacing w:val="-5"/>
        </w:rPr>
        <w:t xml:space="preserve"> </w:t>
      </w:r>
      <w:r>
        <w:t>and</w:t>
      </w:r>
      <w:r>
        <w:rPr>
          <w:spacing w:val="-3"/>
        </w:rPr>
        <w:t xml:space="preserve"> </w:t>
      </w:r>
      <w:r>
        <w:t>the</w:t>
      </w:r>
      <w:r>
        <w:rPr>
          <w:spacing w:val="-1"/>
        </w:rPr>
        <w:t xml:space="preserve"> </w:t>
      </w:r>
      <w:r>
        <w:t>first</w:t>
      </w:r>
      <w:r>
        <w:rPr>
          <w:spacing w:val="-3"/>
        </w:rPr>
        <w:t xml:space="preserve"> </w:t>
      </w:r>
      <w:r>
        <w:t>day</w:t>
      </w:r>
      <w:r>
        <w:rPr>
          <w:spacing w:val="-2"/>
        </w:rPr>
        <w:t xml:space="preserve"> </w:t>
      </w:r>
      <w:r>
        <w:t>of</w:t>
      </w:r>
      <w:r>
        <w:rPr>
          <w:spacing w:val="-3"/>
        </w:rPr>
        <w:t xml:space="preserve"> </w:t>
      </w:r>
      <w:r>
        <w:t>operations</w:t>
      </w:r>
      <w:r>
        <w:rPr>
          <w:spacing w:val="-4"/>
        </w:rPr>
        <w:t xml:space="preserve"> </w:t>
      </w:r>
      <w:r>
        <w:t>to</w:t>
      </w:r>
      <w:r>
        <w:rPr>
          <w:spacing w:val="-3"/>
        </w:rPr>
        <w:t xml:space="preserve"> </w:t>
      </w:r>
      <w:r>
        <w:t>determine</w:t>
      </w:r>
      <w:r>
        <w:rPr>
          <w:spacing w:val="-4"/>
        </w:rPr>
        <w:t xml:space="preserve"> </w:t>
      </w:r>
      <w:r>
        <w:t>the</w:t>
      </w:r>
      <w:r>
        <w:rPr>
          <w:spacing w:val="-3"/>
        </w:rPr>
        <w:t xml:space="preserve"> </w:t>
      </w:r>
      <w:r>
        <w:t>annual</w:t>
      </w:r>
      <w:r>
        <w:rPr>
          <w:spacing w:val="-1"/>
        </w:rPr>
        <w:t xml:space="preserve"> </w:t>
      </w:r>
      <w:proofErr w:type="spellStart"/>
      <w:r>
        <w:t>DoN</w:t>
      </w:r>
      <w:proofErr w:type="spellEnd"/>
      <w:r>
        <w:rPr>
          <w:spacing w:val="-3"/>
        </w:rPr>
        <w:t xml:space="preserve"> </w:t>
      </w:r>
      <w:r>
        <w:t xml:space="preserve">reporting </w:t>
      </w:r>
      <w:r>
        <w:rPr>
          <w:spacing w:val="-2"/>
        </w:rPr>
        <w:t>timeline.</w:t>
      </w:r>
    </w:p>
    <w:p w:rsidR="00FD5B60" w:rsidRDefault="00FD5B60" w:rsidP="00FD5B60">
      <w:pPr>
        <w:pStyle w:val="BodyText"/>
        <w:spacing w:before="292"/>
        <w:ind w:left="800" w:right="1183"/>
      </w:pPr>
      <w:r>
        <w:t>Post</w:t>
      </w:r>
      <w:r>
        <w:rPr>
          <w:spacing w:val="-4"/>
        </w:rPr>
        <w:t xml:space="preserve"> </w:t>
      </w:r>
      <w:proofErr w:type="spellStart"/>
      <w:r>
        <w:t>DoN</w:t>
      </w:r>
      <w:proofErr w:type="spellEnd"/>
      <w:r>
        <w:rPr>
          <w:spacing w:val="-2"/>
        </w:rPr>
        <w:t xml:space="preserve"> </w:t>
      </w:r>
      <w:r>
        <w:t>reporting</w:t>
      </w:r>
      <w:r>
        <w:rPr>
          <w:spacing w:val="-5"/>
        </w:rPr>
        <w:t xml:space="preserve"> </w:t>
      </w:r>
      <w:r>
        <w:t>for</w:t>
      </w:r>
      <w:r>
        <w:rPr>
          <w:spacing w:val="-5"/>
        </w:rPr>
        <w:t xml:space="preserve"> </w:t>
      </w:r>
      <w:r>
        <w:t>the</w:t>
      </w:r>
      <w:r>
        <w:rPr>
          <w:spacing w:val="-2"/>
        </w:rPr>
        <w:t xml:space="preserve"> </w:t>
      </w:r>
      <w:r>
        <w:t>original</w:t>
      </w:r>
      <w:r>
        <w:rPr>
          <w:spacing w:val="-5"/>
        </w:rPr>
        <w:t xml:space="preserve"> </w:t>
      </w:r>
      <w:proofErr w:type="spellStart"/>
      <w:r>
        <w:t>DoN</w:t>
      </w:r>
      <w:proofErr w:type="spellEnd"/>
      <w:r>
        <w:t>,</w:t>
      </w:r>
      <w:r>
        <w:rPr>
          <w:spacing w:val="-2"/>
        </w:rPr>
        <w:t xml:space="preserve"> </w:t>
      </w:r>
      <w:r>
        <w:t>CCHC-22021416-HE,</w:t>
      </w:r>
      <w:r>
        <w:rPr>
          <w:spacing w:val="-2"/>
        </w:rPr>
        <w:t xml:space="preserve"> </w:t>
      </w:r>
      <w:r>
        <w:t>shall</w:t>
      </w:r>
      <w:r>
        <w:rPr>
          <w:spacing w:val="-5"/>
        </w:rPr>
        <w:t xml:space="preserve"> </w:t>
      </w:r>
      <w:r>
        <w:t>continue</w:t>
      </w:r>
      <w:r>
        <w:rPr>
          <w:spacing w:val="-4"/>
        </w:rPr>
        <w:t xml:space="preserve"> </w:t>
      </w:r>
      <w:r>
        <w:t>for</w:t>
      </w:r>
      <w:r>
        <w:rPr>
          <w:spacing w:val="-5"/>
        </w:rPr>
        <w:t xml:space="preserve"> </w:t>
      </w:r>
      <w:r>
        <w:t>five</w:t>
      </w:r>
      <w:r>
        <w:rPr>
          <w:spacing w:val="-2"/>
        </w:rPr>
        <w:t xml:space="preserve"> </w:t>
      </w:r>
      <w:r>
        <w:t>years</w:t>
      </w:r>
      <w:r>
        <w:rPr>
          <w:spacing w:val="-3"/>
        </w:rPr>
        <w:t xml:space="preserve"> </w:t>
      </w:r>
      <w:r>
        <w:t xml:space="preserve">after the completion of the Amendment Project with Amendment Conditions included in the </w:t>
      </w:r>
      <w:r>
        <w:rPr>
          <w:spacing w:val="-2"/>
        </w:rPr>
        <w:t>reporting.</w:t>
      </w:r>
    </w:p>
    <w:p w:rsidR="00FD5B60" w:rsidRDefault="00FD5B60" w:rsidP="00FD5B60">
      <w:pPr>
        <w:pStyle w:val="BodyText"/>
        <w:spacing w:before="2"/>
      </w:pPr>
    </w:p>
    <w:p w:rsidR="00FD5B60" w:rsidRDefault="00FD5B60" w:rsidP="00FD5B60">
      <w:pPr>
        <w:pStyle w:val="BodyText"/>
        <w:ind w:left="800" w:right="1913"/>
      </w:pPr>
      <w:r>
        <w:t>Ongoing</w:t>
      </w:r>
      <w:r>
        <w:rPr>
          <w:spacing w:val="-3"/>
        </w:rPr>
        <w:t xml:space="preserve"> </w:t>
      </w:r>
      <w:r>
        <w:t>compliance</w:t>
      </w:r>
      <w:r>
        <w:rPr>
          <w:spacing w:val="-4"/>
        </w:rPr>
        <w:t xml:space="preserve"> </w:t>
      </w:r>
      <w:r>
        <w:t>with</w:t>
      </w:r>
      <w:r>
        <w:rPr>
          <w:spacing w:val="-1"/>
        </w:rPr>
        <w:t xml:space="preserve"> </w:t>
      </w:r>
      <w:r>
        <w:t>the</w:t>
      </w:r>
      <w:r>
        <w:rPr>
          <w:spacing w:val="-2"/>
        </w:rPr>
        <w:t xml:space="preserve"> </w:t>
      </w:r>
      <w:r>
        <w:t>conditions</w:t>
      </w:r>
      <w:r>
        <w:rPr>
          <w:spacing w:val="-3"/>
        </w:rPr>
        <w:t xml:space="preserve"> </w:t>
      </w:r>
      <w:r>
        <w:t>and</w:t>
      </w:r>
      <w:r>
        <w:rPr>
          <w:spacing w:val="-1"/>
        </w:rPr>
        <w:t xml:space="preserve"> </w:t>
      </w:r>
      <w:r>
        <w:t>all</w:t>
      </w:r>
      <w:r>
        <w:rPr>
          <w:spacing w:val="-2"/>
        </w:rPr>
        <w:t xml:space="preserve"> </w:t>
      </w:r>
      <w:r>
        <w:t>terms</w:t>
      </w:r>
      <w:r>
        <w:rPr>
          <w:spacing w:val="-3"/>
        </w:rPr>
        <w:t xml:space="preserve"> </w:t>
      </w:r>
      <w:r>
        <w:t>of</w:t>
      </w:r>
      <w:r>
        <w:rPr>
          <w:spacing w:val="-1"/>
        </w:rPr>
        <w:t xml:space="preserve"> </w:t>
      </w:r>
      <w:r>
        <w:t>the</w:t>
      </w:r>
      <w:r>
        <w:rPr>
          <w:spacing w:val="-4"/>
        </w:rPr>
        <w:t xml:space="preserve"> </w:t>
      </w:r>
      <w:proofErr w:type="spellStart"/>
      <w:r>
        <w:t>DoN</w:t>
      </w:r>
      <w:proofErr w:type="spellEnd"/>
      <w:r>
        <w:rPr>
          <w:spacing w:val="-1"/>
        </w:rPr>
        <w:t xml:space="preserve"> </w:t>
      </w:r>
      <w:r>
        <w:t>is,</w:t>
      </w:r>
      <w:r>
        <w:rPr>
          <w:spacing w:val="-5"/>
        </w:rPr>
        <w:t xml:space="preserve"> </w:t>
      </w:r>
      <w:r>
        <w:t>pursuant</w:t>
      </w:r>
      <w:r>
        <w:rPr>
          <w:spacing w:val="-1"/>
        </w:rPr>
        <w:t xml:space="preserve"> </w:t>
      </w:r>
      <w:r>
        <w:t>to</w:t>
      </w:r>
      <w:r>
        <w:rPr>
          <w:spacing w:val="-4"/>
        </w:rPr>
        <w:t xml:space="preserve"> </w:t>
      </w:r>
      <w:r>
        <w:t xml:space="preserve">the Regulation, a precondition to the filing of any future </w:t>
      </w:r>
      <w:proofErr w:type="spellStart"/>
      <w:r>
        <w:t>DoN</w:t>
      </w:r>
      <w:proofErr w:type="spellEnd"/>
      <w:r>
        <w:t xml:space="preserve"> by the Holder.</w:t>
      </w:r>
    </w:p>
    <w:p w:rsidR="00FD5B60" w:rsidRDefault="00FD5B60" w:rsidP="00FD5B60">
      <w:pPr>
        <w:spacing w:before="293"/>
        <w:ind w:left="800"/>
        <w:rPr>
          <w:b/>
        </w:rPr>
      </w:pPr>
      <w:r>
        <w:rPr>
          <w:b/>
        </w:rPr>
        <w:t>Conditions</w:t>
      </w:r>
      <w:r>
        <w:rPr>
          <w:b/>
          <w:spacing w:val="-3"/>
        </w:rPr>
        <w:t xml:space="preserve"> </w:t>
      </w:r>
      <w:r>
        <w:rPr>
          <w:b/>
        </w:rPr>
        <w:t>to</w:t>
      </w:r>
      <w:r>
        <w:rPr>
          <w:b/>
          <w:spacing w:val="-2"/>
        </w:rPr>
        <w:t xml:space="preserve"> </w:t>
      </w:r>
      <w:r>
        <w:rPr>
          <w:b/>
        </w:rPr>
        <w:t>the</w:t>
      </w:r>
      <w:r>
        <w:rPr>
          <w:b/>
          <w:spacing w:val="-1"/>
        </w:rPr>
        <w:t xml:space="preserve"> </w:t>
      </w:r>
      <w:proofErr w:type="spellStart"/>
      <w:r>
        <w:rPr>
          <w:b/>
          <w:spacing w:val="-5"/>
        </w:rPr>
        <w:t>DoN</w:t>
      </w:r>
      <w:proofErr w:type="spellEnd"/>
    </w:p>
    <w:p w:rsidR="00FD5B60" w:rsidRDefault="00FD5B60" w:rsidP="00FD5B60">
      <w:pPr>
        <w:pStyle w:val="ListParagraph"/>
        <w:widowControl w:val="0"/>
        <w:numPr>
          <w:ilvl w:val="0"/>
          <w:numId w:val="8"/>
        </w:numPr>
        <w:tabs>
          <w:tab w:val="left" w:pos="1519"/>
        </w:tabs>
        <w:autoSpaceDE w:val="0"/>
        <w:autoSpaceDN w:val="0"/>
        <w:spacing w:before="292"/>
        <w:ind w:left="1519" w:hanging="359"/>
        <w:contextualSpacing w:val="0"/>
      </w:pPr>
      <w:r>
        <w:t>Of</w:t>
      </w:r>
      <w:r>
        <w:rPr>
          <w:spacing w:val="-1"/>
        </w:rPr>
        <w:t xml:space="preserve"> </w:t>
      </w:r>
      <w:r>
        <w:t>the</w:t>
      </w:r>
      <w:r>
        <w:rPr>
          <w:spacing w:val="-1"/>
        </w:rPr>
        <w:t xml:space="preserve"> </w:t>
      </w:r>
      <w:r>
        <w:t>additional</w:t>
      </w:r>
      <w:r>
        <w:rPr>
          <w:spacing w:val="-1"/>
        </w:rPr>
        <w:t xml:space="preserve"> </w:t>
      </w:r>
      <w:r>
        <w:t>CHI</w:t>
      </w:r>
      <w:r>
        <w:rPr>
          <w:spacing w:val="-2"/>
        </w:rPr>
        <w:t xml:space="preserve"> </w:t>
      </w:r>
      <w:r>
        <w:t>contribution</w:t>
      </w:r>
      <w:r>
        <w:rPr>
          <w:spacing w:val="-3"/>
        </w:rPr>
        <w:t xml:space="preserve"> </w:t>
      </w:r>
      <w:r>
        <w:t>of</w:t>
      </w:r>
      <w:r>
        <w:rPr>
          <w:spacing w:val="-2"/>
        </w:rPr>
        <w:t xml:space="preserve"> $733,330.65</w:t>
      </w:r>
    </w:p>
    <w:p w:rsidR="00FD5B60" w:rsidRDefault="00FD5B60" w:rsidP="00FD5B60">
      <w:pPr>
        <w:pStyle w:val="ListParagraph"/>
        <w:widowControl w:val="0"/>
        <w:numPr>
          <w:ilvl w:val="1"/>
          <w:numId w:val="8"/>
        </w:numPr>
        <w:tabs>
          <w:tab w:val="left" w:pos="1879"/>
        </w:tabs>
        <w:autoSpaceDE w:val="0"/>
        <w:autoSpaceDN w:val="0"/>
        <w:ind w:left="1879" w:hanging="359"/>
        <w:contextualSpacing w:val="0"/>
      </w:pPr>
      <w:r>
        <w:t>$177,832.68</w:t>
      </w:r>
      <w:r>
        <w:rPr>
          <w:spacing w:val="-3"/>
        </w:rPr>
        <w:t xml:space="preserve"> </w:t>
      </w:r>
      <w:r>
        <w:t>will</w:t>
      </w:r>
      <w:r>
        <w:rPr>
          <w:spacing w:val="-3"/>
        </w:rPr>
        <w:t xml:space="preserve"> </w:t>
      </w:r>
      <w:r>
        <w:t>be</w:t>
      </w:r>
      <w:r>
        <w:rPr>
          <w:spacing w:val="-3"/>
        </w:rPr>
        <w:t xml:space="preserve"> </w:t>
      </w:r>
      <w:r>
        <w:t>directed</w:t>
      </w:r>
      <w:r>
        <w:rPr>
          <w:spacing w:val="-2"/>
        </w:rPr>
        <w:t xml:space="preserve"> </w:t>
      </w:r>
      <w:r>
        <w:t>to</w:t>
      </w:r>
      <w:r>
        <w:rPr>
          <w:spacing w:val="-3"/>
        </w:rPr>
        <w:t xml:space="preserve"> </w:t>
      </w:r>
      <w:r>
        <w:t>the CHI</w:t>
      </w:r>
      <w:r>
        <w:rPr>
          <w:spacing w:val="-2"/>
        </w:rPr>
        <w:t xml:space="preserve"> </w:t>
      </w:r>
      <w:r>
        <w:t>Statewide</w:t>
      </w:r>
      <w:r>
        <w:rPr>
          <w:spacing w:val="-2"/>
        </w:rPr>
        <w:t xml:space="preserve"> Initiative</w:t>
      </w:r>
    </w:p>
    <w:p w:rsidR="00FD5B60" w:rsidRDefault="00FD5B60" w:rsidP="00FD5B60">
      <w:pPr>
        <w:pStyle w:val="ListParagraph"/>
        <w:widowControl w:val="0"/>
        <w:numPr>
          <w:ilvl w:val="1"/>
          <w:numId w:val="8"/>
        </w:numPr>
        <w:tabs>
          <w:tab w:val="left" w:pos="1879"/>
        </w:tabs>
        <w:autoSpaceDE w:val="0"/>
        <w:autoSpaceDN w:val="0"/>
        <w:ind w:left="1879" w:hanging="359"/>
        <w:contextualSpacing w:val="0"/>
      </w:pPr>
      <w:r>
        <w:t>$533,498.05</w:t>
      </w:r>
      <w:r>
        <w:rPr>
          <w:spacing w:val="-5"/>
        </w:rPr>
        <w:t xml:space="preserve"> </w:t>
      </w:r>
      <w:r>
        <w:t>will</w:t>
      </w:r>
      <w:r>
        <w:rPr>
          <w:spacing w:val="-3"/>
        </w:rPr>
        <w:t xml:space="preserve"> </w:t>
      </w:r>
      <w:r>
        <w:t>be</w:t>
      </w:r>
      <w:r>
        <w:rPr>
          <w:spacing w:val="-3"/>
        </w:rPr>
        <w:t xml:space="preserve"> </w:t>
      </w:r>
      <w:r>
        <w:t>dedicated</w:t>
      </w:r>
      <w:r>
        <w:rPr>
          <w:spacing w:val="-2"/>
        </w:rPr>
        <w:t xml:space="preserve"> </w:t>
      </w:r>
      <w:r>
        <w:t>to</w:t>
      </w:r>
      <w:r>
        <w:rPr>
          <w:spacing w:val="-3"/>
        </w:rPr>
        <w:t xml:space="preserve"> </w:t>
      </w:r>
      <w:r>
        <w:t>local approaches</w:t>
      </w:r>
      <w:r>
        <w:rPr>
          <w:spacing w:val="-2"/>
        </w:rPr>
        <w:t xml:space="preserve"> </w:t>
      </w:r>
      <w:r>
        <w:t>to</w:t>
      </w:r>
      <w:r>
        <w:rPr>
          <w:spacing w:val="-2"/>
        </w:rPr>
        <w:t xml:space="preserve"> </w:t>
      </w:r>
      <w:r>
        <w:t>the</w:t>
      </w:r>
      <w:r>
        <w:rPr>
          <w:spacing w:val="-1"/>
        </w:rPr>
        <w:t xml:space="preserve"> </w:t>
      </w:r>
      <w:proofErr w:type="spellStart"/>
      <w:r>
        <w:t>DoN</w:t>
      </w:r>
      <w:proofErr w:type="spellEnd"/>
      <w:r>
        <w:rPr>
          <w:spacing w:val="-2"/>
        </w:rPr>
        <w:t xml:space="preserve"> </w:t>
      </w:r>
      <w:r>
        <w:t>Health</w:t>
      </w:r>
      <w:r>
        <w:rPr>
          <w:spacing w:val="1"/>
        </w:rPr>
        <w:t xml:space="preserve"> </w:t>
      </w:r>
      <w:r>
        <w:rPr>
          <w:spacing w:val="-2"/>
        </w:rPr>
        <w:t>Priorities</w:t>
      </w:r>
    </w:p>
    <w:p w:rsidR="00FD5B60" w:rsidRDefault="00FD5B60" w:rsidP="00FD5B60">
      <w:pPr>
        <w:pStyle w:val="ListParagraph"/>
        <w:widowControl w:val="0"/>
        <w:numPr>
          <w:ilvl w:val="1"/>
          <w:numId w:val="8"/>
        </w:numPr>
        <w:tabs>
          <w:tab w:val="left" w:pos="1878"/>
        </w:tabs>
        <w:autoSpaceDE w:val="0"/>
        <w:autoSpaceDN w:val="0"/>
        <w:ind w:left="1878" w:hanging="359"/>
        <w:contextualSpacing w:val="0"/>
      </w:pPr>
      <w:r>
        <w:t>$21,999.92</w:t>
      </w:r>
      <w:r>
        <w:rPr>
          <w:spacing w:val="-3"/>
        </w:rPr>
        <w:t xml:space="preserve"> </w:t>
      </w:r>
      <w:r>
        <w:t>will</w:t>
      </w:r>
      <w:r>
        <w:rPr>
          <w:spacing w:val="-4"/>
        </w:rPr>
        <w:t xml:space="preserve"> </w:t>
      </w:r>
      <w:r>
        <w:t>be</w:t>
      </w:r>
      <w:r>
        <w:rPr>
          <w:spacing w:val="-3"/>
        </w:rPr>
        <w:t xml:space="preserve"> </w:t>
      </w:r>
      <w:r>
        <w:t>designated</w:t>
      </w:r>
      <w:r>
        <w:rPr>
          <w:spacing w:val="1"/>
        </w:rPr>
        <w:t xml:space="preserve"> </w:t>
      </w:r>
      <w:r>
        <w:t>as</w:t>
      </w:r>
      <w:r>
        <w:rPr>
          <w:spacing w:val="-4"/>
        </w:rPr>
        <w:t xml:space="preserve"> </w:t>
      </w:r>
      <w:r>
        <w:t>the</w:t>
      </w:r>
      <w:r>
        <w:rPr>
          <w:spacing w:val="-1"/>
        </w:rPr>
        <w:t xml:space="preserve"> </w:t>
      </w:r>
      <w:r>
        <w:t xml:space="preserve">administrative </w:t>
      </w:r>
      <w:r>
        <w:rPr>
          <w:spacing w:val="-4"/>
        </w:rPr>
        <w:t>fee.</w:t>
      </w:r>
    </w:p>
    <w:p w:rsidR="00FD5B60" w:rsidRDefault="00FD5B60" w:rsidP="00FD5B60">
      <w:pPr>
        <w:pStyle w:val="ListParagraph"/>
        <w:widowControl w:val="0"/>
        <w:numPr>
          <w:ilvl w:val="0"/>
          <w:numId w:val="8"/>
        </w:numPr>
        <w:tabs>
          <w:tab w:val="left" w:pos="1519"/>
        </w:tabs>
        <w:autoSpaceDE w:val="0"/>
        <w:autoSpaceDN w:val="0"/>
        <w:spacing w:before="292"/>
        <w:ind w:left="1519" w:right="1184"/>
        <w:contextualSpacing w:val="0"/>
      </w:pPr>
      <w:r>
        <w:t>To comply with the Holder’s commitment to contribute to the CHI Statewide Initiative, the</w:t>
      </w:r>
      <w:r>
        <w:rPr>
          <w:spacing w:val="-3"/>
        </w:rPr>
        <w:t xml:space="preserve"> </w:t>
      </w:r>
      <w:r>
        <w:t>Holder</w:t>
      </w:r>
      <w:r>
        <w:rPr>
          <w:spacing w:val="-4"/>
        </w:rPr>
        <w:t xml:space="preserve"> </w:t>
      </w:r>
      <w:r>
        <w:t>must submit</w:t>
      </w:r>
      <w:r>
        <w:rPr>
          <w:spacing w:val="-3"/>
        </w:rPr>
        <w:t xml:space="preserve"> </w:t>
      </w:r>
      <w:r>
        <w:t>a</w:t>
      </w:r>
      <w:r>
        <w:rPr>
          <w:spacing w:val="-1"/>
        </w:rPr>
        <w:t xml:space="preserve"> </w:t>
      </w:r>
      <w:r>
        <w:t>check</w:t>
      </w:r>
      <w:r>
        <w:rPr>
          <w:spacing w:val="-3"/>
        </w:rPr>
        <w:t xml:space="preserve"> </w:t>
      </w:r>
      <w:r>
        <w:t>for</w:t>
      </w:r>
      <w:r>
        <w:rPr>
          <w:spacing w:val="-4"/>
        </w:rPr>
        <w:t xml:space="preserve"> </w:t>
      </w:r>
      <w:r>
        <w:t>$177,832.68</w:t>
      </w:r>
      <w:r>
        <w:rPr>
          <w:spacing w:val="-6"/>
        </w:rPr>
        <w:t xml:space="preserve"> </w:t>
      </w:r>
      <w:r>
        <w:t>to</w:t>
      </w:r>
      <w:r>
        <w:rPr>
          <w:spacing w:val="-1"/>
        </w:rPr>
        <w:t xml:space="preserve"> </w:t>
      </w:r>
      <w:r>
        <w:t>Health</w:t>
      </w:r>
      <w:r>
        <w:rPr>
          <w:spacing w:val="-3"/>
        </w:rPr>
        <w:t xml:space="preserve"> </w:t>
      </w:r>
      <w:r>
        <w:t>Resources</w:t>
      </w:r>
      <w:r>
        <w:rPr>
          <w:spacing w:val="-4"/>
        </w:rPr>
        <w:t xml:space="preserve"> </w:t>
      </w:r>
      <w:r>
        <w:t>in</w:t>
      </w:r>
      <w:r>
        <w:rPr>
          <w:spacing w:val="-3"/>
        </w:rPr>
        <w:t xml:space="preserve"> </w:t>
      </w:r>
      <w:r>
        <w:t>Action (the</w:t>
      </w:r>
      <w:r>
        <w:rPr>
          <w:spacing w:val="-3"/>
        </w:rPr>
        <w:t xml:space="preserve"> </w:t>
      </w:r>
      <w:r>
        <w:t xml:space="preserve">fiscal agent for the CHI Statewide Initiative) within 30 days from the date of the Notice of </w:t>
      </w:r>
      <w:r>
        <w:rPr>
          <w:spacing w:val="-2"/>
        </w:rPr>
        <w:t>Approval.</w:t>
      </w:r>
    </w:p>
    <w:p w:rsidR="00FD5B60" w:rsidRDefault="00FD5B60" w:rsidP="00FD5B60">
      <w:pPr>
        <w:pStyle w:val="BodyText"/>
        <w:spacing w:before="2"/>
      </w:pPr>
    </w:p>
    <w:p w:rsidR="00FD5B60" w:rsidRDefault="00FD5B60" w:rsidP="00FD5B60">
      <w:pPr>
        <w:pStyle w:val="ListParagraph"/>
        <w:widowControl w:val="0"/>
        <w:numPr>
          <w:ilvl w:val="1"/>
          <w:numId w:val="8"/>
        </w:numPr>
        <w:tabs>
          <w:tab w:val="left" w:pos="1879"/>
        </w:tabs>
        <w:autoSpaceDE w:val="0"/>
        <w:autoSpaceDN w:val="0"/>
        <w:ind w:left="1879" w:right="5708"/>
        <w:contextualSpacing w:val="0"/>
      </w:pPr>
      <w:r>
        <w:t>Payments should be made out to: Health</w:t>
      </w:r>
      <w:r>
        <w:rPr>
          <w:spacing w:val="-7"/>
        </w:rPr>
        <w:t xml:space="preserve"> </w:t>
      </w:r>
      <w:r>
        <w:t>Resources</w:t>
      </w:r>
      <w:r>
        <w:rPr>
          <w:spacing w:val="-9"/>
        </w:rPr>
        <w:t xml:space="preserve"> </w:t>
      </w:r>
      <w:r>
        <w:t>in</w:t>
      </w:r>
      <w:r>
        <w:rPr>
          <w:spacing w:val="-7"/>
        </w:rPr>
        <w:t xml:space="preserve"> </w:t>
      </w:r>
      <w:r>
        <w:t>Action,</w:t>
      </w:r>
      <w:r>
        <w:rPr>
          <w:spacing w:val="-8"/>
        </w:rPr>
        <w:t xml:space="preserve"> </w:t>
      </w:r>
      <w:r>
        <w:t>Inc.</w:t>
      </w:r>
      <w:r>
        <w:rPr>
          <w:spacing w:val="-9"/>
        </w:rPr>
        <w:t xml:space="preserve"> </w:t>
      </w:r>
      <w:r>
        <w:t>(</w:t>
      </w:r>
      <w:proofErr w:type="spellStart"/>
      <w:r>
        <w:t>HRiA</w:t>
      </w:r>
      <w:proofErr w:type="spellEnd"/>
      <w:r>
        <w:t xml:space="preserve">) 2 Boylston Street, 4th </w:t>
      </w:r>
      <w:proofErr w:type="gramStart"/>
      <w:r>
        <w:t>Floor</w:t>
      </w:r>
      <w:proofErr w:type="gramEnd"/>
    </w:p>
    <w:p w:rsidR="00FD5B60" w:rsidRDefault="00FD5B60" w:rsidP="00FD5B60">
      <w:pPr>
        <w:pStyle w:val="BodyText"/>
        <w:spacing w:line="292" w:lineRule="exact"/>
        <w:ind w:left="1879"/>
      </w:pPr>
      <w:r>
        <w:t>Boston,</w:t>
      </w:r>
      <w:r>
        <w:rPr>
          <w:spacing w:val="-4"/>
        </w:rPr>
        <w:t xml:space="preserve"> </w:t>
      </w:r>
      <w:r>
        <w:t>MA</w:t>
      </w:r>
      <w:r>
        <w:rPr>
          <w:spacing w:val="-1"/>
        </w:rPr>
        <w:t xml:space="preserve"> </w:t>
      </w:r>
      <w:r>
        <w:rPr>
          <w:spacing w:val="-2"/>
        </w:rPr>
        <w:t>02116</w:t>
      </w:r>
    </w:p>
    <w:p w:rsidR="00FD5B60" w:rsidRDefault="00FD5B60" w:rsidP="00FD5B60">
      <w:pPr>
        <w:pStyle w:val="BodyText"/>
        <w:ind w:left="1879" w:right="6067"/>
      </w:pPr>
      <w:r>
        <w:t xml:space="preserve">Attn: MACHHAF c/o Bora Toro </w:t>
      </w:r>
      <w:proofErr w:type="spellStart"/>
      <w:r>
        <w:t>DoN</w:t>
      </w:r>
      <w:proofErr w:type="spellEnd"/>
      <w:r>
        <w:rPr>
          <w:spacing w:val="-13"/>
        </w:rPr>
        <w:t xml:space="preserve"> </w:t>
      </w:r>
      <w:r>
        <w:t>project</w:t>
      </w:r>
      <w:r>
        <w:rPr>
          <w:spacing w:val="-13"/>
        </w:rPr>
        <w:t xml:space="preserve"> </w:t>
      </w:r>
      <w:r>
        <w:t>#:</w:t>
      </w:r>
      <w:r>
        <w:rPr>
          <w:spacing w:val="-11"/>
        </w:rPr>
        <w:t xml:space="preserve"> </w:t>
      </w:r>
      <w:r>
        <w:t>CCHC-22021416-HE</w:t>
      </w:r>
    </w:p>
    <w:p w:rsidR="00FD5B60" w:rsidRDefault="00FD5B60" w:rsidP="00FD5B60">
      <w:pPr>
        <w:pStyle w:val="BodyText"/>
        <w:spacing w:before="292"/>
        <w:ind w:left="1519" w:right="1913"/>
      </w:pPr>
      <w:r>
        <w:t>Please</w:t>
      </w:r>
      <w:r>
        <w:rPr>
          <w:spacing w:val="-2"/>
        </w:rPr>
        <w:t xml:space="preserve"> </w:t>
      </w:r>
      <w:r>
        <w:t>send</w:t>
      </w:r>
      <w:r>
        <w:rPr>
          <w:spacing w:val="-4"/>
        </w:rPr>
        <w:t xml:space="preserve"> </w:t>
      </w:r>
      <w:r>
        <w:t>a</w:t>
      </w:r>
      <w:r>
        <w:rPr>
          <w:spacing w:val="-2"/>
        </w:rPr>
        <w:t xml:space="preserve"> </w:t>
      </w:r>
      <w:r>
        <w:t>PDF</w:t>
      </w:r>
      <w:r>
        <w:rPr>
          <w:spacing w:val="-2"/>
        </w:rPr>
        <w:t xml:space="preserve"> </w:t>
      </w:r>
      <w:r>
        <w:t>image</w:t>
      </w:r>
      <w:r>
        <w:rPr>
          <w:spacing w:val="-4"/>
        </w:rPr>
        <w:t xml:space="preserve"> </w:t>
      </w:r>
      <w:r>
        <w:t>of</w:t>
      </w:r>
      <w:r>
        <w:rPr>
          <w:spacing w:val="-4"/>
        </w:rPr>
        <w:t xml:space="preserve"> </w:t>
      </w:r>
      <w:r>
        <w:t>the</w:t>
      </w:r>
      <w:r>
        <w:rPr>
          <w:spacing w:val="-4"/>
        </w:rPr>
        <w:t xml:space="preserve"> </w:t>
      </w:r>
      <w:r>
        <w:t>check</w:t>
      </w:r>
      <w:r>
        <w:rPr>
          <w:spacing w:val="-4"/>
        </w:rPr>
        <w:t xml:space="preserve"> </w:t>
      </w:r>
      <w:r>
        <w:t>or</w:t>
      </w:r>
      <w:r>
        <w:rPr>
          <w:spacing w:val="-5"/>
        </w:rPr>
        <w:t xml:space="preserve"> </w:t>
      </w:r>
      <w:r>
        <w:t>confirmation</w:t>
      </w:r>
      <w:r>
        <w:rPr>
          <w:spacing w:val="-4"/>
        </w:rPr>
        <w:t xml:space="preserve"> </w:t>
      </w:r>
      <w:r>
        <w:t>of</w:t>
      </w:r>
      <w:r>
        <w:rPr>
          <w:spacing w:val="-4"/>
        </w:rPr>
        <w:t xml:space="preserve"> </w:t>
      </w:r>
      <w:r>
        <w:t>payment</w:t>
      </w:r>
      <w:r>
        <w:rPr>
          <w:spacing w:val="-4"/>
        </w:rPr>
        <w:t xml:space="preserve"> </w:t>
      </w:r>
      <w:r>
        <w:t xml:space="preserve">to </w:t>
      </w:r>
      <w:hyperlink r:id="rId15">
        <w:r>
          <w:rPr>
            <w:color w:val="0000FF"/>
            <w:u w:val="single" w:color="0000FF"/>
          </w:rPr>
          <w:t>DONCHI@Mass.gov</w:t>
        </w:r>
      </w:hyperlink>
      <w:r>
        <w:rPr>
          <w:color w:val="0000FF"/>
        </w:rPr>
        <w:t xml:space="preserve"> </w:t>
      </w:r>
      <w:r>
        <w:t xml:space="preserve">and </w:t>
      </w:r>
      <w:hyperlink r:id="rId16">
        <w:r>
          <w:rPr>
            <w:color w:val="0000FF"/>
            <w:u w:val="single" w:color="0000FF"/>
          </w:rPr>
          <w:t>dongrants@hria.org</w:t>
        </w:r>
      </w:hyperlink>
    </w:p>
    <w:p w:rsidR="00FD5B60" w:rsidRDefault="00FD5B60" w:rsidP="00FD5B60">
      <w:pPr>
        <w:pStyle w:val="BodyText"/>
      </w:pPr>
    </w:p>
    <w:p w:rsidR="00FD5B60" w:rsidRDefault="00FD5B60" w:rsidP="00FD5B60">
      <w:pPr>
        <w:pStyle w:val="BodyText"/>
        <w:ind w:left="800"/>
      </w:pPr>
      <w:r>
        <w:rPr>
          <w:spacing w:val="-2"/>
        </w:rPr>
        <w:t>Sincerely,</w:t>
      </w:r>
    </w:p>
    <w:p w:rsidR="00FD5B60" w:rsidRDefault="00FD5B60" w:rsidP="00FD5B60">
      <w:pPr>
        <w:spacing w:before="292"/>
        <w:ind w:left="800"/>
        <w:rPr>
          <w:rFonts w:ascii="Palace Script MT"/>
          <w:i/>
          <w:sz w:val="32"/>
        </w:rPr>
      </w:pPr>
      <w:r>
        <w:rPr>
          <w:rFonts w:ascii="Palace Script MT"/>
          <w:i/>
          <w:sz w:val="32"/>
        </w:rPr>
        <w:t>Dennis</w:t>
      </w:r>
      <w:r>
        <w:rPr>
          <w:rFonts w:ascii="Palace Script MT"/>
          <w:i/>
          <w:spacing w:val="-8"/>
          <w:sz w:val="32"/>
        </w:rPr>
        <w:t xml:space="preserve"> </w:t>
      </w:r>
      <w:r>
        <w:rPr>
          <w:rFonts w:ascii="Palace Script MT"/>
          <w:i/>
          <w:spacing w:val="-2"/>
          <w:sz w:val="32"/>
        </w:rPr>
        <w:t>Renaud</w:t>
      </w:r>
    </w:p>
    <w:p w:rsidR="00FD5B60" w:rsidRDefault="00FD5B60" w:rsidP="00FD5B60">
      <w:pPr>
        <w:pStyle w:val="BodyText"/>
        <w:spacing w:before="292"/>
        <w:ind w:left="800"/>
      </w:pPr>
      <w:r>
        <w:t>Dennis</w:t>
      </w:r>
      <w:r>
        <w:rPr>
          <w:spacing w:val="-2"/>
        </w:rPr>
        <w:t xml:space="preserve"> Renaud</w:t>
      </w:r>
    </w:p>
    <w:p w:rsidR="00FD5B60" w:rsidRDefault="00FD5B60" w:rsidP="00FD5B60">
      <w:pPr>
        <w:pStyle w:val="BodyText"/>
        <w:ind w:left="799"/>
      </w:pPr>
      <w:r>
        <w:t>Director,</w:t>
      </w:r>
      <w:r>
        <w:rPr>
          <w:spacing w:val="-2"/>
        </w:rPr>
        <w:t xml:space="preserve"> </w:t>
      </w:r>
      <w:r>
        <w:t>Determination</w:t>
      </w:r>
      <w:r>
        <w:rPr>
          <w:spacing w:val="-3"/>
        </w:rPr>
        <w:t xml:space="preserve"> </w:t>
      </w:r>
      <w:r>
        <w:t>of</w:t>
      </w:r>
      <w:r>
        <w:rPr>
          <w:spacing w:val="-3"/>
        </w:rPr>
        <w:t xml:space="preserve"> </w:t>
      </w:r>
      <w:r>
        <w:t xml:space="preserve">Need </w:t>
      </w:r>
      <w:r>
        <w:rPr>
          <w:spacing w:val="-2"/>
        </w:rPr>
        <w:t>Program</w:t>
      </w:r>
    </w:p>
    <w:p w:rsidR="00FD5B60" w:rsidRDefault="00FD5B60" w:rsidP="00FD5B60">
      <w:pPr>
        <w:sectPr w:rsidR="00FD5B60" w:rsidSect="00066A35">
          <w:pgSz w:w="12240" w:h="15840"/>
          <w:pgMar w:top="1440" w:right="260" w:bottom="280" w:left="640" w:header="720" w:footer="720" w:gutter="0"/>
          <w:cols w:space="720"/>
        </w:sectPr>
      </w:pPr>
    </w:p>
    <w:p w:rsidR="00FD5B60" w:rsidRDefault="00FD5B60" w:rsidP="00FD5B60">
      <w:pPr>
        <w:spacing w:before="41"/>
        <w:ind w:left="800"/>
        <w:rPr>
          <w:sz w:val="20"/>
        </w:rPr>
      </w:pPr>
      <w:r>
        <w:rPr>
          <w:spacing w:val="-5"/>
          <w:sz w:val="20"/>
        </w:rPr>
        <w:t>cc:</w:t>
      </w:r>
    </w:p>
    <w:p w:rsidR="001714CF" w:rsidRDefault="00FD5B60" w:rsidP="001714CF">
      <w:pPr>
        <w:ind w:left="800" w:right="1260" w:hanging="1"/>
        <w:rPr>
          <w:sz w:val="20"/>
        </w:rPr>
      </w:pPr>
      <w:r>
        <w:rPr>
          <w:sz w:val="20"/>
        </w:rPr>
        <w:t>Elizabeth</w:t>
      </w:r>
      <w:r>
        <w:rPr>
          <w:spacing w:val="-9"/>
          <w:sz w:val="20"/>
        </w:rPr>
        <w:t xml:space="preserve"> </w:t>
      </w:r>
      <w:r>
        <w:rPr>
          <w:sz w:val="20"/>
        </w:rPr>
        <w:t>Kelley,</w:t>
      </w:r>
      <w:r>
        <w:rPr>
          <w:spacing w:val="-9"/>
          <w:sz w:val="20"/>
        </w:rPr>
        <w:t xml:space="preserve"> </w:t>
      </w:r>
      <w:r>
        <w:rPr>
          <w:sz w:val="20"/>
        </w:rPr>
        <w:t>Director</w:t>
      </w:r>
      <w:r>
        <w:rPr>
          <w:spacing w:val="-8"/>
          <w:sz w:val="20"/>
        </w:rPr>
        <w:t xml:space="preserve"> </w:t>
      </w:r>
      <w:r>
        <w:rPr>
          <w:sz w:val="20"/>
        </w:rPr>
        <w:t>Bureau</w:t>
      </w:r>
      <w:r>
        <w:rPr>
          <w:spacing w:val="-9"/>
          <w:sz w:val="20"/>
        </w:rPr>
        <w:t xml:space="preserve"> </w:t>
      </w:r>
      <w:r>
        <w:rPr>
          <w:sz w:val="20"/>
        </w:rPr>
        <w:t>of</w:t>
      </w:r>
      <w:r>
        <w:rPr>
          <w:spacing w:val="-11"/>
          <w:sz w:val="20"/>
        </w:rPr>
        <w:t xml:space="preserve"> </w:t>
      </w:r>
      <w:r>
        <w:rPr>
          <w:sz w:val="20"/>
        </w:rPr>
        <w:t>Health</w:t>
      </w:r>
      <w:r>
        <w:rPr>
          <w:spacing w:val="-7"/>
          <w:sz w:val="20"/>
        </w:rPr>
        <w:t xml:space="preserve"> </w:t>
      </w:r>
      <w:r>
        <w:rPr>
          <w:sz w:val="20"/>
        </w:rPr>
        <w:t>Care</w:t>
      </w:r>
      <w:r>
        <w:rPr>
          <w:spacing w:val="-11"/>
          <w:sz w:val="20"/>
        </w:rPr>
        <w:t xml:space="preserve"> </w:t>
      </w:r>
      <w:r>
        <w:rPr>
          <w:sz w:val="20"/>
        </w:rPr>
        <w:t>Safety</w:t>
      </w:r>
      <w:r>
        <w:rPr>
          <w:spacing w:val="-7"/>
          <w:sz w:val="20"/>
        </w:rPr>
        <w:t xml:space="preserve"> </w:t>
      </w:r>
      <w:r>
        <w:rPr>
          <w:sz w:val="20"/>
        </w:rPr>
        <w:t>and</w:t>
      </w:r>
      <w:r>
        <w:rPr>
          <w:spacing w:val="-9"/>
          <w:sz w:val="20"/>
        </w:rPr>
        <w:t xml:space="preserve"> </w:t>
      </w:r>
      <w:r>
        <w:rPr>
          <w:sz w:val="20"/>
        </w:rPr>
        <w:t xml:space="preserve">Quality </w:t>
      </w:r>
    </w:p>
    <w:p w:rsidR="00FD5B60" w:rsidRDefault="00FD5B60" w:rsidP="001714CF">
      <w:pPr>
        <w:ind w:left="800" w:right="1260" w:hanging="1"/>
        <w:rPr>
          <w:sz w:val="20"/>
        </w:rPr>
      </w:pPr>
      <w:r>
        <w:rPr>
          <w:sz w:val="20"/>
        </w:rPr>
        <w:t>Rebecca Kaye, General Counsel’s Office</w:t>
      </w:r>
    </w:p>
    <w:p w:rsidR="001714CF" w:rsidRDefault="00FD5B60" w:rsidP="001714CF">
      <w:pPr>
        <w:ind w:left="800" w:right="1260" w:hanging="1"/>
        <w:rPr>
          <w:sz w:val="20"/>
        </w:rPr>
      </w:pPr>
      <w:r>
        <w:rPr>
          <w:sz w:val="20"/>
        </w:rPr>
        <w:t>Stephen</w:t>
      </w:r>
      <w:r>
        <w:rPr>
          <w:spacing w:val="-9"/>
          <w:sz w:val="20"/>
        </w:rPr>
        <w:t xml:space="preserve"> </w:t>
      </w:r>
      <w:r>
        <w:rPr>
          <w:sz w:val="20"/>
        </w:rPr>
        <w:t>Davis,</w:t>
      </w:r>
      <w:r>
        <w:rPr>
          <w:spacing w:val="-9"/>
          <w:sz w:val="20"/>
        </w:rPr>
        <w:t xml:space="preserve"> </w:t>
      </w:r>
      <w:r>
        <w:rPr>
          <w:sz w:val="20"/>
        </w:rPr>
        <w:t>Director,</w:t>
      </w:r>
      <w:r>
        <w:rPr>
          <w:spacing w:val="-9"/>
          <w:sz w:val="20"/>
        </w:rPr>
        <w:t xml:space="preserve"> </w:t>
      </w:r>
      <w:r>
        <w:rPr>
          <w:sz w:val="20"/>
        </w:rPr>
        <w:t>Division</w:t>
      </w:r>
      <w:r>
        <w:rPr>
          <w:spacing w:val="-9"/>
          <w:sz w:val="20"/>
        </w:rPr>
        <w:t xml:space="preserve"> </w:t>
      </w:r>
      <w:r>
        <w:rPr>
          <w:sz w:val="20"/>
        </w:rPr>
        <w:t>of</w:t>
      </w:r>
      <w:r>
        <w:rPr>
          <w:spacing w:val="-10"/>
          <w:sz w:val="20"/>
        </w:rPr>
        <w:t xml:space="preserve"> </w:t>
      </w:r>
      <w:r>
        <w:rPr>
          <w:sz w:val="20"/>
        </w:rPr>
        <w:t>Health</w:t>
      </w:r>
      <w:r>
        <w:rPr>
          <w:spacing w:val="-9"/>
          <w:sz w:val="20"/>
        </w:rPr>
        <w:t xml:space="preserve"> </w:t>
      </w:r>
      <w:r>
        <w:rPr>
          <w:sz w:val="20"/>
        </w:rPr>
        <w:t>Care</w:t>
      </w:r>
      <w:r>
        <w:rPr>
          <w:spacing w:val="-10"/>
          <w:sz w:val="20"/>
        </w:rPr>
        <w:t xml:space="preserve"> </w:t>
      </w:r>
      <w:r>
        <w:rPr>
          <w:sz w:val="20"/>
        </w:rPr>
        <w:t>Facility</w:t>
      </w:r>
      <w:r>
        <w:rPr>
          <w:spacing w:val="-7"/>
          <w:sz w:val="20"/>
        </w:rPr>
        <w:t xml:space="preserve"> </w:t>
      </w:r>
      <w:r>
        <w:rPr>
          <w:sz w:val="20"/>
        </w:rPr>
        <w:t>Licensure</w:t>
      </w:r>
      <w:r>
        <w:rPr>
          <w:spacing w:val="-9"/>
          <w:sz w:val="20"/>
        </w:rPr>
        <w:t xml:space="preserve"> </w:t>
      </w:r>
      <w:r>
        <w:rPr>
          <w:sz w:val="20"/>
        </w:rPr>
        <w:t>and</w:t>
      </w:r>
      <w:r>
        <w:rPr>
          <w:spacing w:val="-9"/>
          <w:sz w:val="20"/>
        </w:rPr>
        <w:t xml:space="preserve"> </w:t>
      </w:r>
      <w:r>
        <w:rPr>
          <w:sz w:val="20"/>
        </w:rPr>
        <w:t xml:space="preserve">Certification </w:t>
      </w:r>
    </w:p>
    <w:p w:rsidR="00FD5B60" w:rsidRDefault="00FD5B60" w:rsidP="001714CF">
      <w:pPr>
        <w:ind w:left="800" w:right="1260" w:hanging="1"/>
        <w:rPr>
          <w:sz w:val="20"/>
        </w:rPr>
      </w:pPr>
      <w:r>
        <w:rPr>
          <w:sz w:val="20"/>
        </w:rPr>
        <w:t>Judy Bernice, Division of Health Care Facility Licensure and Certification</w:t>
      </w:r>
    </w:p>
    <w:p w:rsidR="001714CF" w:rsidRDefault="00FD5B60" w:rsidP="001714CF">
      <w:pPr>
        <w:spacing w:before="1"/>
        <w:ind w:left="800" w:right="1260"/>
        <w:rPr>
          <w:sz w:val="20"/>
        </w:rPr>
      </w:pPr>
      <w:r>
        <w:rPr>
          <w:sz w:val="20"/>
        </w:rPr>
        <w:t>Hilary</w:t>
      </w:r>
      <w:r>
        <w:rPr>
          <w:spacing w:val="-12"/>
          <w:sz w:val="20"/>
        </w:rPr>
        <w:t xml:space="preserve"> </w:t>
      </w:r>
      <w:r>
        <w:rPr>
          <w:sz w:val="20"/>
        </w:rPr>
        <w:t>Ward,</w:t>
      </w:r>
      <w:r>
        <w:rPr>
          <w:spacing w:val="-11"/>
          <w:sz w:val="20"/>
        </w:rPr>
        <w:t xml:space="preserve"> </w:t>
      </w:r>
      <w:r>
        <w:rPr>
          <w:sz w:val="20"/>
        </w:rPr>
        <w:t>Health</w:t>
      </w:r>
      <w:r>
        <w:rPr>
          <w:spacing w:val="-11"/>
          <w:sz w:val="20"/>
        </w:rPr>
        <w:t xml:space="preserve"> </w:t>
      </w:r>
      <w:r>
        <w:rPr>
          <w:sz w:val="20"/>
        </w:rPr>
        <w:t>Care</w:t>
      </w:r>
      <w:r>
        <w:rPr>
          <w:spacing w:val="-12"/>
          <w:sz w:val="20"/>
        </w:rPr>
        <w:t xml:space="preserve"> </w:t>
      </w:r>
      <w:r>
        <w:rPr>
          <w:sz w:val="20"/>
        </w:rPr>
        <w:t>Facility</w:t>
      </w:r>
      <w:r>
        <w:rPr>
          <w:spacing w:val="-11"/>
          <w:sz w:val="20"/>
        </w:rPr>
        <w:t xml:space="preserve"> </w:t>
      </w:r>
      <w:r>
        <w:rPr>
          <w:sz w:val="20"/>
        </w:rPr>
        <w:t>Licensure</w:t>
      </w:r>
      <w:r>
        <w:rPr>
          <w:spacing w:val="-11"/>
          <w:sz w:val="20"/>
        </w:rPr>
        <w:t xml:space="preserve"> </w:t>
      </w:r>
      <w:r>
        <w:rPr>
          <w:sz w:val="20"/>
        </w:rPr>
        <w:t>and</w:t>
      </w:r>
      <w:r>
        <w:rPr>
          <w:spacing w:val="-12"/>
          <w:sz w:val="20"/>
        </w:rPr>
        <w:t xml:space="preserve"> </w:t>
      </w:r>
      <w:r>
        <w:rPr>
          <w:sz w:val="20"/>
        </w:rPr>
        <w:t xml:space="preserve">Certification </w:t>
      </w:r>
    </w:p>
    <w:p w:rsidR="00FD5B60" w:rsidRDefault="00FD5B60" w:rsidP="001714CF">
      <w:pPr>
        <w:spacing w:before="1"/>
        <w:ind w:left="800" w:right="1260"/>
        <w:rPr>
          <w:sz w:val="20"/>
        </w:rPr>
      </w:pPr>
      <w:r>
        <w:rPr>
          <w:sz w:val="20"/>
        </w:rPr>
        <w:t>Samuel Louis, Office of Health Equity</w:t>
      </w:r>
    </w:p>
    <w:p w:rsidR="00935806" w:rsidRDefault="00FD5B60" w:rsidP="001714CF">
      <w:pPr>
        <w:ind w:left="800" w:right="1260"/>
        <w:rPr>
          <w:sz w:val="20"/>
        </w:rPr>
      </w:pPr>
      <w:r>
        <w:rPr>
          <w:sz w:val="20"/>
        </w:rPr>
        <w:t xml:space="preserve">Jennica Allen, Division of Community Health Planning and Engagement </w:t>
      </w:r>
    </w:p>
    <w:p w:rsidR="001714CF" w:rsidRDefault="00FD5B60" w:rsidP="001714CF">
      <w:pPr>
        <w:ind w:left="800" w:right="1260"/>
        <w:rPr>
          <w:sz w:val="20"/>
        </w:rPr>
      </w:pPr>
      <w:r>
        <w:rPr>
          <w:sz w:val="20"/>
        </w:rPr>
        <w:t>Elizabeth</w:t>
      </w:r>
      <w:r>
        <w:rPr>
          <w:spacing w:val="-10"/>
          <w:sz w:val="20"/>
        </w:rPr>
        <w:t xml:space="preserve"> </w:t>
      </w:r>
      <w:r>
        <w:rPr>
          <w:sz w:val="20"/>
        </w:rPr>
        <w:t>Maffei,</w:t>
      </w:r>
      <w:r>
        <w:rPr>
          <w:spacing w:val="-10"/>
          <w:sz w:val="20"/>
        </w:rPr>
        <w:t xml:space="preserve"> </w:t>
      </w:r>
      <w:r>
        <w:rPr>
          <w:sz w:val="20"/>
        </w:rPr>
        <w:t>Division</w:t>
      </w:r>
      <w:r>
        <w:rPr>
          <w:spacing w:val="-10"/>
          <w:sz w:val="20"/>
        </w:rPr>
        <w:t xml:space="preserve"> </w:t>
      </w:r>
      <w:r>
        <w:rPr>
          <w:sz w:val="20"/>
        </w:rPr>
        <w:t>of</w:t>
      </w:r>
      <w:r>
        <w:rPr>
          <w:spacing w:val="-12"/>
          <w:sz w:val="20"/>
        </w:rPr>
        <w:t xml:space="preserve"> </w:t>
      </w:r>
      <w:r>
        <w:rPr>
          <w:sz w:val="20"/>
        </w:rPr>
        <w:t>Community</w:t>
      </w:r>
      <w:r>
        <w:rPr>
          <w:spacing w:val="-9"/>
          <w:sz w:val="20"/>
        </w:rPr>
        <w:t xml:space="preserve"> </w:t>
      </w:r>
      <w:r>
        <w:rPr>
          <w:sz w:val="20"/>
        </w:rPr>
        <w:t>Health</w:t>
      </w:r>
      <w:r>
        <w:rPr>
          <w:spacing w:val="-7"/>
          <w:sz w:val="20"/>
        </w:rPr>
        <w:t xml:space="preserve"> </w:t>
      </w:r>
      <w:r>
        <w:rPr>
          <w:sz w:val="20"/>
        </w:rPr>
        <w:t>Planning</w:t>
      </w:r>
      <w:r>
        <w:rPr>
          <w:spacing w:val="-11"/>
          <w:sz w:val="20"/>
        </w:rPr>
        <w:t xml:space="preserve"> </w:t>
      </w:r>
      <w:r>
        <w:rPr>
          <w:sz w:val="20"/>
        </w:rPr>
        <w:t>and</w:t>
      </w:r>
      <w:r>
        <w:rPr>
          <w:spacing w:val="-10"/>
          <w:sz w:val="20"/>
        </w:rPr>
        <w:t xml:space="preserve"> </w:t>
      </w:r>
      <w:r>
        <w:rPr>
          <w:sz w:val="20"/>
        </w:rPr>
        <w:t xml:space="preserve">Engagement </w:t>
      </w:r>
    </w:p>
    <w:p w:rsidR="00935806" w:rsidRDefault="00FD5B60" w:rsidP="001714CF">
      <w:pPr>
        <w:ind w:left="800" w:right="1260"/>
        <w:rPr>
          <w:sz w:val="20"/>
        </w:rPr>
      </w:pPr>
      <w:r>
        <w:rPr>
          <w:sz w:val="20"/>
        </w:rPr>
        <w:t>Katelyn Teague, Division of</w:t>
      </w:r>
      <w:r>
        <w:rPr>
          <w:spacing w:val="-2"/>
          <w:sz w:val="20"/>
        </w:rPr>
        <w:t xml:space="preserve"> </w:t>
      </w:r>
      <w:r>
        <w:rPr>
          <w:sz w:val="20"/>
        </w:rPr>
        <w:t>Community Health Planning</w:t>
      </w:r>
      <w:r>
        <w:rPr>
          <w:spacing w:val="-1"/>
          <w:sz w:val="20"/>
        </w:rPr>
        <w:t xml:space="preserve"> </w:t>
      </w:r>
      <w:r>
        <w:rPr>
          <w:sz w:val="20"/>
        </w:rPr>
        <w:t>and</w:t>
      </w:r>
      <w:r>
        <w:rPr>
          <w:spacing w:val="-3"/>
          <w:sz w:val="20"/>
        </w:rPr>
        <w:t xml:space="preserve"> </w:t>
      </w:r>
      <w:r>
        <w:rPr>
          <w:sz w:val="20"/>
        </w:rPr>
        <w:t xml:space="preserve">Engagement </w:t>
      </w:r>
    </w:p>
    <w:p w:rsidR="00FD5B60" w:rsidRDefault="00FD5B60" w:rsidP="001714CF">
      <w:pPr>
        <w:ind w:left="800" w:right="1260"/>
        <w:rPr>
          <w:sz w:val="20"/>
        </w:rPr>
      </w:pPr>
      <w:r>
        <w:rPr>
          <w:sz w:val="20"/>
        </w:rPr>
        <w:t>Katherine Mills, Health Policy Commission</w:t>
      </w:r>
    </w:p>
    <w:p w:rsidR="00935806" w:rsidRDefault="00FD5B60" w:rsidP="001714CF">
      <w:pPr>
        <w:ind w:left="800" w:right="1260"/>
        <w:rPr>
          <w:sz w:val="20"/>
        </w:rPr>
      </w:pPr>
      <w:r>
        <w:rPr>
          <w:sz w:val="20"/>
        </w:rPr>
        <w:t xml:space="preserve">Roxanne Rocco, Center for </w:t>
      </w:r>
      <w:proofErr w:type="gramStart"/>
      <w:r>
        <w:rPr>
          <w:sz w:val="20"/>
        </w:rPr>
        <w:t>Medicaid</w:t>
      </w:r>
      <w:proofErr w:type="gramEnd"/>
      <w:r>
        <w:rPr>
          <w:sz w:val="20"/>
        </w:rPr>
        <w:t xml:space="preserve"> and Medicare Services </w:t>
      </w:r>
    </w:p>
    <w:p w:rsidR="00935806" w:rsidRDefault="00FD5B60" w:rsidP="001714CF">
      <w:pPr>
        <w:ind w:left="800" w:right="1260"/>
        <w:rPr>
          <w:sz w:val="20"/>
        </w:rPr>
      </w:pPr>
      <w:r>
        <w:rPr>
          <w:sz w:val="20"/>
        </w:rPr>
        <w:t>Christopher King,</w:t>
      </w:r>
      <w:r>
        <w:rPr>
          <w:spacing w:val="-6"/>
          <w:sz w:val="20"/>
        </w:rPr>
        <w:t xml:space="preserve"> </w:t>
      </w:r>
      <w:r>
        <w:rPr>
          <w:sz w:val="20"/>
        </w:rPr>
        <w:t>Executive</w:t>
      </w:r>
      <w:r>
        <w:rPr>
          <w:spacing w:val="-7"/>
          <w:sz w:val="20"/>
        </w:rPr>
        <w:t xml:space="preserve"> </w:t>
      </w:r>
      <w:r>
        <w:rPr>
          <w:sz w:val="20"/>
        </w:rPr>
        <w:t>Office</w:t>
      </w:r>
      <w:r>
        <w:rPr>
          <w:spacing w:val="-5"/>
          <w:sz w:val="20"/>
        </w:rPr>
        <w:t xml:space="preserve"> </w:t>
      </w:r>
      <w:r>
        <w:rPr>
          <w:sz w:val="20"/>
        </w:rPr>
        <w:t>of</w:t>
      </w:r>
      <w:r>
        <w:rPr>
          <w:spacing w:val="-5"/>
          <w:sz w:val="20"/>
        </w:rPr>
        <w:t xml:space="preserve"> </w:t>
      </w:r>
      <w:proofErr w:type="gramStart"/>
      <w:r>
        <w:rPr>
          <w:sz w:val="20"/>
        </w:rPr>
        <w:t>Health</w:t>
      </w:r>
      <w:proofErr w:type="gramEnd"/>
      <w:r>
        <w:rPr>
          <w:spacing w:val="-3"/>
          <w:sz w:val="20"/>
        </w:rPr>
        <w:t xml:space="preserve"> </w:t>
      </w:r>
      <w:r>
        <w:rPr>
          <w:sz w:val="20"/>
        </w:rPr>
        <w:t>and</w:t>
      </w:r>
      <w:r>
        <w:rPr>
          <w:spacing w:val="-5"/>
          <w:sz w:val="20"/>
        </w:rPr>
        <w:t xml:space="preserve"> </w:t>
      </w:r>
      <w:r>
        <w:rPr>
          <w:sz w:val="20"/>
        </w:rPr>
        <w:t>Human</w:t>
      </w:r>
      <w:r>
        <w:rPr>
          <w:spacing w:val="-3"/>
          <w:sz w:val="20"/>
        </w:rPr>
        <w:t xml:space="preserve"> </w:t>
      </w:r>
      <w:r>
        <w:rPr>
          <w:sz w:val="20"/>
        </w:rPr>
        <w:t xml:space="preserve">Services </w:t>
      </w:r>
    </w:p>
    <w:p w:rsidR="00935806" w:rsidRDefault="00FD5B60" w:rsidP="001714CF">
      <w:pPr>
        <w:ind w:left="800" w:right="1260"/>
        <w:rPr>
          <w:sz w:val="20"/>
        </w:rPr>
      </w:pPr>
      <w:r>
        <w:rPr>
          <w:sz w:val="20"/>
        </w:rPr>
        <w:t>Tomaso</w:t>
      </w:r>
      <w:r>
        <w:rPr>
          <w:spacing w:val="-11"/>
          <w:sz w:val="20"/>
        </w:rPr>
        <w:t xml:space="preserve"> </w:t>
      </w:r>
      <w:r>
        <w:rPr>
          <w:sz w:val="20"/>
        </w:rPr>
        <w:t>Calicchio,</w:t>
      </w:r>
      <w:r>
        <w:rPr>
          <w:spacing w:val="-11"/>
          <w:sz w:val="20"/>
        </w:rPr>
        <w:t xml:space="preserve"> </w:t>
      </w:r>
      <w:r>
        <w:rPr>
          <w:sz w:val="20"/>
        </w:rPr>
        <w:t>Executive</w:t>
      </w:r>
      <w:r>
        <w:rPr>
          <w:spacing w:val="-12"/>
          <w:sz w:val="20"/>
        </w:rPr>
        <w:t xml:space="preserve"> </w:t>
      </w:r>
      <w:r>
        <w:rPr>
          <w:sz w:val="20"/>
        </w:rPr>
        <w:t>Office</w:t>
      </w:r>
      <w:r>
        <w:rPr>
          <w:spacing w:val="-9"/>
          <w:sz w:val="20"/>
        </w:rPr>
        <w:t xml:space="preserve"> </w:t>
      </w:r>
      <w:r>
        <w:rPr>
          <w:sz w:val="20"/>
        </w:rPr>
        <w:t>of</w:t>
      </w:r>
      <w:r>
        <w:rPr>
          <w:spacing w:val="-12"/>
          <w:sz w:val="20"/>
        </w:rPr>
        <w:t xml:space="preserve"> </w:t>
      </w:r>
      <w:proofErr w:type="gramStart"/>
      <w:r>
        <w:rPr>
          <w:sz w:val="20"/>
        </w:rPr>
        <w:t>Health</w:t>
      </w:r>
      <w:proofErr w:type="gramEnd"/>
      <w:r>
        <w:rPr>
          <w:spacing w:val="-9"/>
          <w:sz w:val="20"/>
        </w:rPr>
        <w:t xml:space="preserve"> </w:t>
      </w:r>
      <w:r>
        <w:rPr>
          <w:sz w:val="20"/>
        </w:rPr>
        <w:t>and</w:t>
      </w:r>
      <w:r>
        <w:rPr>
          <w:spacing w:val="-11"/>
          <w:sz w:val="20"/>
        </w:rPr>
        <w:t xml:space="preserve"> </w:t>
      </w:r>
      <w:r>
        <w:rPr>
          <w:sz w:val="20"/>
        </w:rPr>
        <w:t>Human</w:t>
      </w:r>
      <w:r>
        <w:rPr>
          <w:spacing w:val="-11"/>
          <w:sz w:val="20"/>
        </w:rPr>
        <w:t xml:space="preserve"> </w:t>
      </w:r>
      <w:r>
        <w:rPr>
          <w:sz w:val="20"/>
        </w:rPr>
        <w:t xml:space="preserve">Services </w:t>
      </w:r>
    </w:p>
    <w:p w:rsidR="00935806" w:rsidRDefault="00FD5B60" w:rsidP="001714CF">
      <w:pPr>
        <w:ind w:left="800" w:right="1260"/>
        <w:rPr>
          <w:sz w:val="20"/>
        </w:rPr>
      </w:pPr>
      <w:r>
        <w:rPr>
          <w:sz w:val="20"/>
        </w:rPr>
        <w:t xml:space="preserve">Hai Nguyen, Executive Office of </w:t>
      </w:r>
      <w:proofErr w:type="gramStart"/>
      <w:r>
        <w:rPr>
          <w:sz w:val="20"/>
        </w:rPr>
        <w:t>Health</w:t>
      </w:r>
      <w:proofErr w:type="gramEnd"/>
      <w:r>
        <w:rPr>
          <w:sz w:val="20"/>
        </w:rPr>
        <w:t xml:space="preserve"> and Human Services </w:t>
      </w:r>
    </w:p>
    <w:p w:rsidR="00935806" w:rsidRDefault="00FD5B60" w:rsidP="001714CF">
      <w:pPr>
        <w:ind w:left="800" w:right="1260"/>
        <w:rPr>
          <w:sz w:val="20"/>
        </w:rPr>
      </w:pPr>
      <w:r>
        <w:rPr>
          <w:sz w:val="20"/>
        </w:rPr>
        <w:t xml:space="preserve">Karina Mejias, Executive Office of </w:t>
      </w:r>
      <w:proofErr w:type="gramStart"/>
      <w:r>
        <w:rPr>
          <w:sz w:val="20"/>
        </w:rPr>
        <w:t>Health</w:t>
      </w:r>
      <w:proofErr w:type="gramEnd"/>
      <w:r>
        <w:rPr>
          <w:sz w:val="20"/>
        </w:rPr>
        <w:t xml:space="preserve"> and Human Services </w:t>
      </w:r>
    </w:p>
    <w:p w:rsidR="00935806" w:rsidRDefault="00FD5B60" w:rsidP="001714CF">
      <w:pPr>
        <w:ind w:left="800" w:right="1260"/>
        <w:rPr>
          <w:sz w:val="20"/>
        </w:rPr>
      </w:pPr>
      <w:r>
        <w:rPr>
          <w:sz w:val="20"/>
        </w:rPr>
        <w:t xml:space="preserve">Pavel </w:t>
      </w:r>
      <w:proofErr w:type="spellStart"/>
      <w:r>
        <w:rPr>
          <w:sz w:val="20"/>
        </w:rPr>
        <w:t>Terpelets</w:t>
      </w:r>
      <w:proofErr w:type="spellEnd"/>
      <w:r>
        <w:rPr>
          <w:sz w:val="20"/>
        </w:rPr>
        <w:t xml:space="preserve">, Executive Office of </w:t>
      </w:r>
      <w:proofErr w:type="gramStart"/>
      <w:r>
        <w:rPr>
          <w:sz w:val="20"/>
        </w:rPr>
        <w:t>Health</w:t>
      </w:r>
      <w:proofErr w:type="gramEnd"/>
      <w:r>
        <w:rPr>
          <w:sz w:val="20"/>
        </w:rPr>
        <w:t xml:space="preserve"> and Human Services </w:t>
      </w:r>
    </w:p>
    <w:p w:rsidR="00FD5B60" w:rsidRDefault="00FD5B60" w:rsidP="001714CF">
      <w:pPr>
        <w:ind w:left="800" w:right="1260"/>
        <w:rPr>
          <w:sz w:val="20"/>
        </w:rPr>
      </w:pPr>
      <w:r>
        <w:rPr>
          <w:sz w:val="20"/>
        </w:rPr>
        <w:t>Elizabeth Almanzor, Center for Health Information Analysis</w:t>
      </w:r>
    </w:p>
    <w:p w:rsidR="00AC7937" w:rsidRPr="00E132E0" w:rsidRDefault="00AC7937" w:rsidP="00FD5B60">
      <w:pPr>
        <w:ind w:left="810"/>
        <w:rPr>
          <w:sz w:val="22"/>
          <w:szCs w:val="22"/>
        </w:rPr>
      </w:pPr>
    </w:p>
    <w:sectPr w:rsidR="00AC7937" w:rsidRPr="00E132E0" w:rsidSect="00066A35">
      <w:type w:val="continuous"/>
      <w:pgSz w:w="12240" w:h="15840"/>
      <w:pgMar w:top="1380" w:right="260" w:bottom="1260" w:left="6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66A35" w:rsidRDefault="00066A35">
      <w:r>
        <w:separator/>
      </w:r>
    </w:p>
  </w:endnote>
  <w:endnote w:type="continuationSeparator" w:id="0">
    <w:p w:rsidR="00066A35" w:rsidRDefault="00066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Palace Script MT">
    <w:altName w:val="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97125" w:rsidRDefault="00897125">
    <w:pPr>
      <w:pStyle w:val="Footer"/>
      <w:jc w:val="center"/>
    </w:pPr>
  </w:p>
  <w:p w:rsidR="00897125" w:rsidRDefault="008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66A35" w:rsidRDefault="00066A35">
      <w:r>
        <w:separator/>
      </w:r>
    </w:p>
  </w:footnote>
  <w:footnote w:type="continuationSeparator" w:id="0">
    <w:p w:rsidR="00066A35" w:rsidRDefault="00066A35">
      <w:r>
        <w:continuationSeparator/>
      </w:r>
    </w:p>
  </w:footnote>
  <w:footnote w:id="1">
    <w:p w:rsidR="00F542F1" w:rsidRDefault="00F542F1">
      <w:pPr>
        <w:pStyle w:val="FootnoteText"/>
      </w:pPr>
      <w:r>
        <w:rPr>
          <w:rStyle w:val="FootnoteReference"/>
        </w:rPr>
        <w:footnoteRef/>
      </w:r>
      <w:r>
        <w:t xml:space="preserve"> </w:t>
      </w:r>
      <w:r w:rsidR="009959AD">
        <w:rPr>
          <w:sz w:val="16"/>
        </w:rPr>
        <w:t>2022</w:t>
      </w:r>
      <w:r w:rsidR="009959AD">
        <w:rPr>
          <w:spacing w:val="-1"/>
          <w:sz w:val="16"/>
        </w:rPr>
        <w:t xml:space="preserve"> </w:t>
      </w:r>
      <w:r w:rsidR="009959AD">
        <w:rPr>
          <w:sz w:val="16"/>
        </w:rPr>
        <w:t>Staff</w:t>
      </w:r>
      <w:r w:rsidR="009959AD">
        <w:rPr>
          <w:spacing w:val="-6"/>
          <w:sz w:val="16"/>
        </w:rPr>
        <w:t xml:space="preserve"> </w:t>
      </w:r>
      <w:r w:rsidR="009959AD">
        <w:rPr>
          <w:sz w:val="16"/>
        </w:rPr>
        <w:t>Report</w:t>
      </w:r>
      <w:r w:rsidR="009959AD">
        <w:rPr>
          <w:spacing w:val="-2"/>
          <w:sz w:val="16"/>
        </w:rPr>
        <w:t xml:space="preserve"> </w:t>
      </w:r>
      <w:r w:rsidR="009959AD">
        <w:rPr>
          <w:sz w:val="16"/>
        </w:rPr>
        <w:t>and</w:t>
      </w:r>
      <w:r w:rsidR="009959AD">
        <w:rPr>
          <w:spacing w:val="-2"/>
          <w:sz w:val="16"/>
        </w:rPr>
        <w:t xml:space="preserve"> </w:t>
      </w:r>
      <w:r w:rsidR="009959AD">
        <w:rPr>
          <w:sz w:val="16"/>
        </w:rPr>
        <w:t>Notice</w:t>
      </w:r>
      <w:r w:rsidR="009959AD">
        <w:rPr>
          <w:spacing w:val="-4"/>
          <w:sz w:val="16"/>
        </w:rPr>
        <w:t xml:space="preserve"> </w:t>
      </w:r>
      <w:r w:rsidR="009959AD">
        <w:rPr>
          <w:sz w:val="16"/>
        </w:rPr>
        <w:t>of</w:t>
      </w:r>
      <w:r w:rsidR="009959AD">
        <w:rPr>
          <w:spacing w:val="-3"/>
          <w:sz w:val="16"/>
        </w:rPr>
        <w:t xml:space="preserve"> </w:t>
      </w:r>
      <w:r w:rsidR="009959AD">
        <w:rPr>
          <w:sz w:val="16"/>
        </w:rPr>
        <w:t>Final</w:t>
      </w:r>
      <w:r w:rsidR="009959AD">
        <w:rPr>
          <w:spacing w:val="-2"/>
          <w:sz w:val="16"/>
        </w:rPr>
        <w:t xml:space="preserve"> </w:t>
      </w:r>
      <w:r w:rsidR="009959AD">
        <w:rPr>
          <w:sz w:val="16"/>
        </w:rPr>
        <w:t>Action</w:t>
      </w:r>
      <w:r w:rsidR="009959AD">
        <w:rPr>
          <w:spacing w:val="-4"/>
          <w:sz w:val="16"/>
        </w:rPr>
        <w:t xml:space="preserve"> </w:t>
      </w:r>
      <w:r w:rsidR="009959AD">
        <w:rPr>
          <w:sz w:val="16"/>
        </w:rPr>
        <w:t>(Project</w:t>
      </w:r>
      <w:r w:rsidR="009959AD">
        <w:rPr>
          <w:spacing w:val="-4"/>
          <w:sz w:val="16"/>
        </w:rPr>
        <w:t xml:space="preserve"> </w:t>
      </w:r>
      <w:r w:rsidR="009959AD">
        <w:rPr>
          <w:sz w:val="16"/>
        </w:rPr>
        <w:t># CCHC-22021416-HE)</w:t>
      </w:r>
      <w:r w:rsidR="009959AD">
        <w:rPr>
          <w:spacing w:val="-3"/>
          <w:sz w:val="16"/>
        </w:rPr>
        <w:t xml:space="preserve"> </w:t>
      </w:r>
      <w:hyperlink r:id="rId1">
        <w:r w:rsidR="009959AD">
          <w:rPr>
            <w:color w:val="0000FF"/>
            <w:sz w:val="16"/>
            <w:u w:val="single" w:color="0000FF"/>
          </w:rPr>
          <w:t>https://www.mass.gov/info-details/cape-cod-healthcare-inc-</w:t>
        </w:r>
      </w:hyperlink>
      <w:r w:rsidR="009959AD">
        <w:rPr>
          <w:color w:val="0000FF"/>
          <w:spacing w:val="40"/>
          <w:sz w:val="16"/>
        </w:rPr>
        <w:t xml:space="preserve"> </w:t>
      </w:r>
      <w:hyperlink r:id="rId2">
        <w:r w:rsidR="009959AD">
          <w:rPr>
            <w:color w:val="0000FF"/>
            <w:spacing w:val="-2"/>
            <w:sz w:val="16"/>
            <w:u w:val="single" w:color="0000FF"/>
          </w:rPr>
          <w:t>substantial-capital-expenditure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732EA" w:rsidRDefault="00066A35">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732EA" w:rsidRDefault="00066A35">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4F275E3"/>
    <w:multiLevelType w:val="hybridMultilevel"/>
    <w:tmpl w:val="A6B29E4A"/>
    <w:lvl w:ilvl="0" w:tplc="F7D6694E">
      <w:start w:val="1"/>
      <w:numFmt w:val="decimal"/>
      <w:lvlText w:val="%1."/>
      <w:lvlJc w:val="left"/>
      <w:pPr>
        <w:ind w:left="1520" w:hanging="360"/>
        <w:jc w:val="left"/>
      </w:pPr>
      <w:rPr>
        <w:rFonts w:ascii="Calibri" w:eastAsia="Calibri" w:hAnsi="Calibri" w:cs="Calibri" w:hint="default"/>
        <w:b w:val="0"/>
        <w:bCs w:val="0"/>
        <w:i w:val="0"/>
        <w:iCs w:val="0"/>
        <w:spacing w:val="0"/>
        <w:w w:val="100"/>
        <w:sz w:val="24"/>
        <w:szCs w:val="24"/>
        <w:lang w:val="en-US" w:eastAsia="en-US" w:bidi="ar-SA"/>
      </w:rPr>
    </w:lvl>
    <w:lvl w:ilvl="1" w:tplc="43EAD10C">
      <w:start w:val="1"/>
      <w:numFmt w:val="lowerLetter"/>
      <w:lvlText w:val="%2."/>
      <w:lvlJc w:val="left"/>
      <w:pPr>
        <w:ind w:left="1880" w:hanging="360"/>
        <w:jc w:val="left"/>
      </w:pPr>
      <w:rPr>
        <w:rFonts w:ascii="Calibri" w:eastAsia="Calibri" w:hAnsi="Calibri" w:cs="Calibri" w:hint="default"/>
        <w:b w:val="0"/>
        <w:bCs w:val="0"/>
        <w:i w:val="0"/>
        <w:iCs w:val="0"/>
        <w:spacing w:val="0"/>
        <w:w w:val="100"/>
        <w:sz w:val="24"/>
        <w:szCs w:val="24"/>
        <w:lang w:val="en-US" w:eastAsia="en-US" w:bidi="ar-SA"/>
      </w:rPr>
    </w:lvl>
    <w:lvl w:ilvl="2" w:tplc="624A06D8">
      <w:numFmt w:val="bullet"/>
      <w:lvlText w:val="•"/>
      <w:lvlJc w:val="left"/>
      <w:pPr>
        <w:ind w:left="2931" w:hanging="360"/>
      </w:pPr>
      <w:rPr>
        <w:rFonts w:hint="default"/>
        <w:lang w:val="en-US" w:eastAsia="en-US" w:bidi="ar-SA"/>
      </w:rPr>
    </w:lvl>
    <w:lvl w:ilvl="3" w:tplc="D33654F6">
      <w:numFmt w:val="bullet"/>
      <w:lvlText w:val="•"/>
      <w:lvlJc w:val="left"/>
      <w:pPr>
        <w:ind w:left="3982" w:hanging="360"/>
      </w:pPr>
      <w:rPr>
        <w:rFonts w:hint="default"/>
        <w:lang w:val="en-US" w:eastAsia="en-US" w:bidi="ar-SA"/>
      </w:rPr>
    </w:lvl>
    <w:lvl w:ilvl="4" w:tplc="D6F86CAE">
      <w:numFmt w:val="bullet"/>
      <w:lvlText w:val="•"/>
      <w:lvlJc w:val="left"/>
      <w:pPr>
        <w:ind w:left="5033" w:hanging="360"/>
      </w:pPr>
      <w:rPr>
        <w:rFonts w:hint="default"/>
        <w:lang w:val="en-US" w:eastAsia="en-US" w:bidi="ar-SA"/>
      </w:rPr>
    </w:lvl>
    <w:lvl w:ilvl="5" w:tplc="A864B532">
      <w:numFmt w:val="bullet"/>
      <w:lvlText w:val="•"/>
      <w:lvlJc w:val="left"/>
      <w:pPr>
        <w:ind w:left="6084" w:hanging="360"/>
      </w:pPr>
      <w:rPr>
        <w:rFonts w:hint="default"/>
        <w:lang w:val="en-US" w:eastAsia="en-US" w:bidi="ar-SA"/>
      </w:rPr>
    </w:lvl>
    <w:lvl w:ilvl="6" w:tplc="CC1E1D3A">
      <w:numFmt w:val="bullet"/>
      <w:lvlText w:val="•"/>
      <w:lvlJc w:val="left"/>
      <w:pPr>
        <w:ind w:left="7135" w:hanging="360"/>
      </w:pPr>
      <w:rPr>
        <w:rFonts w:hint="default"/>
        <w:lang w:val="en-US" w:eastAsia="en-US" w:bidi="ar-SA"/>
      </w:rPr>
    </w:lvl>
    <w:lvl w:ilvl="7" w:tplc="AA54E650">
      <w:numFmt w:val="bullet"/>
      <w:lvlText w:val="•"/>
      <w:lvlJc w:val="left"/>
      <w:pPr>
        <w:ind w:left="8186" w:hanging="360"/>
      </w:pPr>
      <w:rPr>
        <w:rFonts w:hint="default"/>
        <w:lang w:val="en-US" w:eastAsia="en-US" w:bidi="ar-SA"/>
      </w:rPr>
    </w:lvl>
    <w:lvl w:ilvl="8" w:tplc="4D9E3EC2">
      <w:numFmt w:val="bullet"/>
      <w:lvlText w:val="•"/>
      <w:lvlJc w:val="left"/>
      <w:pPr>
        <w:ind w:left="9237" w:hanging="360"/>
      </w:pPr>
      <w:rPr>
        <w:rFonts w:hint="default"/>
        <w:lang w:val="en-US" w:eastAsia="en-US" w:bidi="ar-SA"/>
      </w:rPr>
    </w:lvl>
  </w:abstractNum>
  <w:abstractNum w:abstractNumId="2"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3"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4"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6" w15:restartNumberingAfterBreak="0">
    <w:nsid w:val="36D67340"/>
    <w:multiLevelType w:val="hybridMultilevel"/>
    <w:tmpl w:val="75BE6250"/>
    <w:lvl w:ilvl="0" w:tplc="27705312">
      <w:start w:val="1"/>
      <w:numFmt w:val="decimal"/>
      <w:lvlText w:val="%1."/>
      <w:lvlJc w:val="left"/>
      <w:pPr>
        <w:ind w:left="1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7"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9311627">
    <w:abstractNumId w:val="5"/>
  </w:num>
  <w:num w:numId="2" w16cid:durableId="762186708">
    <w:abstractNumId w:val="7"/>
  </w:num>
  <w:num w:numId="3" w16cid:durableId="1646734026">
    <w:abstractNumId w:val="4"/>
  </w:num>
  <w:num w:numId="4" w16cid:durableId="1199271187">
    <w:abstractNumId w:val="6"/>
  </w:num>
  <w:num w:numId="5" w16cid:durableId="681317537">
    <w:abstractNumId w:val="3"/>
  </w:num>
  <w:num w:numId="6" w16cid:durableId="1381707578">
    <w:abstractNumId w:val="2"/>
  </w:num>
  <w:num w:numId="7" w16cid:durableId="1098794647">
    <w:abstractNumId w:val="0"/>
  </w:num>
  <w:num w:numId="8" w16cid:durableId="1319457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66A35"/>
    <w:rsid w:val="000C3BE3"/>
    <w:rsid w:val="000D2F88"/>
    <w:rsid w:val="001714CF"/>
    <w:rsid w:val="001D6D5B"/>
    <w:rsid w:val="001F5073"/>
    <w:rsid w:val="0024067D"/>
    <w:rsid w:val="002718A6"/>
    <w:rsid w:val="00290C8F"/>
    <w:rsid w:val="003912ED"/>
    <w:rsid w:val="003C1141"/>
    <w:rsid w:val="003E5393"/>
    <w:rsid w:val="004A0AEC"/>
    <w:rsid w:val="004E26E5"/>
    <w:rsid w:val="005819A5"/>
    <w:rsid w:val="005E53D6"/>
    <w:rsid w:val="00614BF2"/>
    <w:rsid w:val="006547AF"/>
    <w:rsid w:val="006732EA"/>
    <w:rsid w:val="00681FDA"/>
    <w:rsid w:val="006C6B86"/>
    <w:rsid w:val="00716874"/>
    <w:rsid w:val="0079253C"/>
    <w:rsid w:val="007D00AE"/>
    <w:rsid w:val="00897125"/>
    <w:rsid w:val="008D5B84"/>
    <w:rsid w:val="008E5521"/>
    <w:rsid w:val="00935806"/>
    <w:rsid w:val="009959AD"/>
    <w:rsid w:val="00AC7937"/>
    <w:rsid w:val="00BB45AE"/>
    <w:rsid w:val="00BC6819"/>
    <w:rsid w:val="00C421A9"/>
    <w:rsid w:val="00C42626"/>
    <w:rsid w:val="00C43DBE"/>
    <w:rsid w:val="00C576C1"/>
    <w:rsid w:val="00C775B9"/>
    <w:rsid w:val="00D54A1A"/>
    <w:rsid w:val="00D81782"/>
    <w:rsid w:val="00E132E0"/>
    <w:rsid w:val="00E165F5"/>
    <w:rsid w:val="00E60E4B"/>
    <w:rsid w:val="00F44CD0"/>
    <w:rsid w:val="00F542F1"/>
    <w:rsid w:val="00FD5B60"/>
    <w:rsid w:val="00FF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1"/>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 w:type="paragraph" w:styleId="FootnoteText">
    <w:name w:val="footnote text"/>
    <w:basedOn w:val="Normal"/>
    <w:link w:val="FootnoteTextChar"/>
    <w:uiPriority w:val="99"/>
    <w:semiHidden/>
    <w:unhideWhenUsed/>
    <w:rsid w:val="00F542F1"/>
    <w:rPr>
      <w:sz w:val="20"/>
    </w:rPr>
  </w:style>
  <w:style w:type="character" w:customStyle="1" w:styleId="FootnoteTextChar">
    <w:name w:val="Footnote Text Char"/>
    <w:basedOn w:val="DefaultParagraphFont"/>
    <w:link w:val="FootnoteText"/>
    <w:uiPriority w:val="99"/>
    <w:semiHidden/>
    <w:rsid w:val="00F542F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42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rystal.Bloom@huschblackwel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ongrants@hri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DONCHI@Mass.gov"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PH.DON@mass.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mass.gov/info-details/cape-cod-healthcare-inc-substantial-capital-expenditure" TargetMode="External"/><Relationship Id="rId1" Type="http://schemas.openxmlformats.org/officeDocument/2006/relationships/hyperlink" Target="https://www.mass.gov/info-details/cape-cod-healthcare-inc-substantial-capital-expendi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D17AC-B523-400F-95FB-411512CDB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Woo, Karl (EHS)</cp:lastModifiedBy>
  <cp:revision>1</cp:revision>
  <dcterms:created xsi:type="dcterms:W3CDTF">2024-04-25T20:08:00Z</dcterms:created>
  <dcterms:modified xsi:type="dcterms:W3CDTF">2024-04-25T20:08:00Z</dcterms:modified>
</cp:coreProperties>
</file>