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AC7937" w:rsidP="00AC7937">
      <w:pPr>
        <w:pStyle w:val="Governor"/>
        <w:framePr w:hSpace="0" w:wrap="auto" w:vAnchor="margin" w:hAnchor="text" w:xAlign="left" w:yAlign="inline"/>
        <w:spacing w:after="0"/>
        <w:ind w:left="1980"/>
        <w:rPr>
          <w:sz w:val="16"/>
        </w:rPr>
      </w:pPr>
      <w:hyperlink r:id="rId11" w:history="1">
        <w:r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EB8C7EB" w14:textId="77777777" w:rsidR="00AC7937" w:rsidRDefault="00AC7937" w:rsidP="00AC7937">
      <w:pPr>
        <w:rPr>
          <w:szCs w:val="24"/>
        </w:rPr>
      </w:pPr>
    </w:p>
    <w:p w14:paraId="1DDD1245" w14:textId="3FD4C4F6" w:rsidR="007C351A" w:rsidRPr="006013CB" w:rsidRDefault="000D1CF0" w:rsidP="007C351A">
      <w:pPr>
        <w:ind w:left="630" w:right="900"/>
        <w:rPr>
          <w:rFonts w:asciiTheme="minorHAnsi" w:hAnsiTheme="minorHAnsi" w:cstheme="minorHAnsi"/>
          <w:szCs w:val="24"/>
        </w:rPr>
      </w:pPr>
      <w:r>
        <w:rPr>
          <w:rFonts w:asciiTheme="minorHAnsi" w:hAnsiTheme="minorHAnsi" w:cstheme="minorHAnsi"/>
          <w:szCs w:val="24"/>
        </w:rPr>
        <w:t>February 18th</w:t>
      </w:r>
      <w:r w:rsidR="007C351A" w:rsidRPr="006013CB">
        <w:rPr>
          <w:rFonts w:asciiTheme="minorHAnsi" w:hAnsiTheme="minorHAnsi" w:cstheme="minorHAnsi"/>
          <w:szCs w:val="24"/>
        </w:rPr>
        <w:t>, 202</w:t>
      </w:r>
      <w:r w:rsidR="007C351A">
        <w:rPr>
          <w:rFonts w:asciiTheme="minorHAnsi" w:hAnsiTheme="minorHAnsi" w:cstheme="minorHAnsi"/>
          <w:szCs w:val="24"/>
        </w:rPr>
        <w:t>5</w:t>
      </w:r>
    </w:p>
    <w:p w14:paraId="4512AEFE" w14:textId="77777777" w:rsidR="007C351A" w:rsidRPr="006013CB" w:rsidRDefault="007C351A" w:rsidP="007C351A">
      <w:pPr>
        <w:ind w:left="630" w:right="900"/>
        <w:rPr>
          <w:rFonts w:asciiTheme="minorHAnsi" w:hAnsiTheme="minorHAnsi" w:cstheme="minorHAnsi"/>
          <w:szCs w:val="24"/>
        </w:rPr>
      </w:pPr>
    </w:p>
    <w:p w14:paraId="4F501585" w14:textId="77777777" w:rsidR="000D1CF0" w:rsidRDefault="000D1CF0" w:rsidP="000D1CF0">
      <w:pPr>
        <w:pStyle w:val="BodyText"/>
        <w:spacing w:before="2" w:line="550" w:lineRule="atLeast"/>
        <w:ind w:left="800" w:right="6437"/>
      </w:pPr>
      <w:r>
        <w:t>Via</w:t>
      </w:r>
      <w:r>
        <w:rPr>
          <w:spacing w:val="-15"/>
        </w:rPr>
        <w:t xml:space="preserve"> </w:t>
      </w:r>
      <w:r>
        <w:t>email</w:t>
      </w:r>
      <w:r>
        <w:rPr>
          <w:spacing w:val="-14"/>
        </w:rPr>
        <w:t xml:space="preserve"> </w:t>
      </w:r>
      <w:r>
        <w:t>-</w:t>
      </w:r>
      <w:r>
        <w:rPr>
          <w:spacing w:val="-15"/>
        </w:rPr>
        <w:t xml:space="preserve"> </w:t>
      </w:r>
      <w:hyperlink r:id="rId12">
        <w:r>
          <w:rPr>
            <w:color w:val="0000FF"/>
            <w:u w:val="single" w:color="0000FF"/>
          </w:rPr>
          <w:t>ekretchmer@kb-law.com</w:t>
        </w:r>
      </w:hyperlink>
      <w:r>
        <w:rPr>
          <w:color w:val="0000FF"/>
        </w:rPr>
        <w:t xml:space="preserve"> </w:t>
      </w:r>
      <w:r>
        <w:t>Emily B. Kretchmer, Esq.</w:t>
      </w:r>
    </w:p>
    <w:p w14:paraId="4E567DFC" w14:textId="77777777" w:rsidR="000D1CF0" w:rsidRDefault="000D1CF0" w:rsidP="000D1CF0">
      <w:pPr>
        <w:pStyle w:val="BodyText"/>
        <w:spacing w:before="2"/>
        <w:ind w:left="799" w:right="7660"/>
      </w:pPr>
      <w:r>
        <w:t>Krokidas</w:t>
      </w:r>
      <w:r>
        <w:rPr>
          <w:spacing w:val="-13"/>
        </w:rPr>
        <w:t xml:space="preserve"> </w:t>
      </w:r>
      <w:r>
        <w:t>&amp;</w:t>
      </w:r>
      <w:r>
        <w:rPr>
          <w:spacing w:val="-13"/>
        </w:rPr>
        <w:t xml:space="preserve"> </w:t>
      </w:r>
      <w:r>
        <w:t>Bluestein</w:t>
      </w:r>
      <w:r>
        <w:rPr>
          <w:spacing w:val="-13"/>
        </w:rPr>
        <w:t xml:space="preserve"> </w:t>
      </w:r>
      <w:r>
        <w:t>LLP 600 Atlantic Ave</w:t>
      </w:r>
    </w:p>
    <w:p w14:paraId="672C1140" w14:textId="77777777" w:rsidR="000D1CF0" w:rsidRDefault="000D1CF0" w:rsidP="000D1CF0">
      <w:pPr>
        <w:pStyle w:val="BodyText"/>
        <w:ind w:left="799"/>
      </w:pPr>
      <w:r>
        <w:t>Boston,</w:t>
      </w:r>
      <w:r>
        <w:rPr>
          <w:spacing w:val="-1"/>
        </w:rPr>
        <w:t xml:space="preserve"> </w:t>
      </w:r>
      <w:r>
        <w:t>MA</w:t>
      </w:r>
      <w:r>
        <w:rPr>
          <w:spacing w:val="-1"/>
        </w:rPr>
        <w:t xml:space="preserve"> </w:t>
      </w:r>
      <w:r>
        <w:rPr>
          <w:spacing w:val="-2"/>
        </w:rPr>
        <w:t>02210</w:t>
      </w:r>
    </w:p>
    <w:p w14:paraId="209EA2E3" w14:textId="77777777" w:rsidR="000D1CF0" w:rsidRDefault="000D1CF0" w:rsidP="000D1CF0">
      <w:pPr>
        <w:pStyle w:val="BodyText"/>
      </w:pPr>
    </w:p>
    <w:p w14:paraId="00DBA1C1" w14:textId="77777777" w:rsidR="000D1CF0" w:rsidRDefault="000D1CF0" w:rsidP="000D1CF0">
      <w:pPr>
        <w:pStyle w:val="BodyText"/>
      </w:pPr>
    </w:p>
    <w:p w14:paraId="04D920F0" w14:textId="77777777" w:rsidR="000D1CF0" w:rsidRDefault="000D1CF0" w:rsidP="000D1CF0">
      <w:pPr>
        <w:pStyle w:val="BodyText"/>
        <w:ind w:left="800"/>
      </w:pPr>
      <w:r>
        <w:t>Final</w:t>
      </w:r>
      <w:r>
        <w:rPr>
          <w:spacing w:val="-3"/>
        </w:rPr>
        <w:t xml:space="preserve"> </w:t>
      </w:r>
      <w:r>
        <w:t>Action:</w:t>
      </w:r>
      <w:r>
        <w:rPr>
          <w:spacing w:val="-3"/>
        </w:rPr>
        <w:t xml:space="preserve"> </w:t>
      </w:r>
      <w:r>
        <w:t>Notice</w:t>
      </w:r>
      <w:r>
        <w:rPr>
          <w:spacing w:val="-4"/>
        </w:rPr>
        <w:t xml:space="preserve"> </w:t>
      </w:r>
      <w:r>
        <w:t>of</w:t>
      </w:r>
      <w:r>
        <w:rPr>
          <w:spacing w:val="-2"/>
        </w:rPr>
        <w:t xml:space="preserve"> </w:t>
      </w:r>
      <w:r>
        <w:t>Determination</w:t>
      </w:r>
      <w:r>
        <w:rPr>
          <w:spacing w:val="-3"/>
        </w:rPr>
        <w:t xml:space="preserve"> </w:t>
      </w:r>
      <w:r>
        <w:t>of</w:t>
      </w:r>
      <w:r>
        <w:rPr>
          <w:spacing w:val="-4"/>
        </w:rPr>
        <w:t xml:space="preserve"> Need</w:t>
      </w:r>
    </w:p>
    <w:p w14:paraId="18D15708" w14:textId="77777777" w:rsidR="000D1CF0" w:rsidRDefault="000D1CF0" w:rsidP="000D1CF0">
      <w:pPr>
        <w:pStyle w:val="BodyText"/>
        <w:spacing w:before="3" w:line="480" w:lineRule="auto"/>
        <w:ind w:left="800" w:right="4123" w:firstLine="1320"/>
      </w:pPr>
      <w:r>
        <w:t>Lasell</w:t>
      </w:r>
      <w:r>
        <w:rPr>
          <w:spacing w:val="-11"/>
        </w:rPr>
        <w:t xml:space="preserve"> </w:t>
      </w:r>
      <w:r>
        <w:t>Village,</w:t>
      </w:r>
      <w:r>
        <w:rPr>
          <w:spacing w:val="-7"/>
        </w:rPr>
        <w:t xml:space="preserve"> </w:t>
      </w:r>
      <w:r>
        <w:t>Inc.</w:t>
      </w:r>
      <w:r>
        <w:rPr>
          <w:spacing w:val="-7"/>
        </w:rPr>
        <w:t xml:space="preserve"> </w:t>
      </w:r>
      <w:proofErr w:type="spellStart"/>
      <w:r>
        <w:t>DoN</w:t>
      </w:r>
      <w:proofErr w:type="spellEnd"/>
      <w:r>
        <w:rPr>
          <w:spacing w:val="-9"/>
        </w:rPr>
        <w:t xml:space="preserve"> </w:t>
      </w:r>
      <w:r>
        <w:t>#</w:t>
      </w:r>
      <w:r>
        <w:rPr>
          <w:spacing w:val="-15"/>
        </w:rPr>
        <w:t xml:space="preserve"> </w:t>
      </w:r>
      <w:r>
        <w:t>NONE-24030510-CL Dear Attorney Kretchmer,</w:t>
      </w:r>
    </w:p>
    <w:p w14:paraId="32048397" w14:textId="77777777" w:rsidR="000D1CF0" w:rsidRDefault="000D1CF0" w:rsidP="000D1CF0">
      <w:pPr>
        <w:pStyle w:val="BodyText"/>
        <w:spacing w:before="1"/>
        <w:ind w:left="800" w:right="1213"/>
      </w:pPr>
      <w:r>
        <w:t>This</w:t>
      </w:r>
      <w:r>
        <w:rPr>
          <w:spacing w:val="-3"/>
        </w:rPr>
        <w:t xml:space="preserve"> </w:t>
      </w:r>
      <w:r>
        <w:t>shall</w:t>
      </w:r>
      <w:r>
        <w:rPr>
          <w:spacing w:val="-3"/>
        </w:rPr>
        <w:t xml:space="preserve"> </w:t>
      </w:r>
      <w:r>
        <w:t>serve</w:t>
      </w:r>
      <w:r>
        <w:rPr>
          <w:spacing w:val="-4"/>
        </w:rPr>
        <w:t xml:space="preserve"> </w:t>
      </w:r>
      <w:r>
        <w:t>as</w:t>
      </w:r>
      <w:r>
        <w:rPr>
          <w:spacing w:val="-3"/>
        </w:rPr>
        <w:t xml:space="preserve"> </w:t>
      </w:r>
      <w:r>
        <w:t>notification</w:t>
      </w:r>
      <w:r>
        <w:rPr>
          <w:spacing w:val="-3"/>
        </w:rPr>
        <w:t xml:space="preserve"> </w:t>
      </w:r>
      <w:r>
        <w:t>that,</w:t>
      </w:r>
      <w:r>
        <w:rPr>
          <w:spacing w:val="-3"/>
        </w:rPr>
        <w:t xml:space="preserve"> </w:t>
      </w:r>
      <w:r>
        <w:t>based</w:t>
      </w:r>
      <w:r>
        <w:rPr>
          <w:spacing w:val="-3"/>
        </w:rPr>
        <w:t xml:space="preserve"> </w:t>
      </w:r>
      <w:r>
        <w:t>on</w:t>
      </w:r>
      <w:r>
        <w:rPr>
          <w:spacing w:val="-3"/>
        </w:rPr>
        <w:t xml:space="preserve"> </w:t>
      </w:r>
      <w:r>
        <w:t>the</w:t>
      </w:r>
      <w:r>
        <w:rPr>
          <w:spacing w:val="-5"/>
        </w:rPr>
        <w:t xml:space="preserve"> </w:t>
      </w:r>
      <w:r>
        <w:t>information</w:t>
      </w:r>
      <w:r>
        <w:rPr>
          <w:spacing w:val="-3"/>
        </w:rPr>
        <w:t xml:space="preserve"> </w:t>
      </w:r>
      <w:r>
        <w:t>provided</w:t>
      </w:r>
      <w:r>
        <w:rPr>
          <w:spacing w:val="-3"/>
        </w:rPr>
        <w:t xml:space="preserve"> </w:t>
      </w:r>
      <w:r>
        <w:t>by</w:t>
      </w:r>
      <w:r>
        <w:rPr>
          <w:spacing w:val="-3"/>
        </w:rPr>
        <w:t xml:space="preserve"> </w:t>
      </w:r>
      <w:r>
        <w:t>the</w:t>
      </w:r>
      <w:r>
        <w:rPr>
          <w:spacing w:val="-5"/>
        </w:rPr>
        <w:t xml:space="preserve"> </w:t>
      </w:r>
      <w:r>
        <w:t>Applicant</w:t>
      </w:r>
      <w:r>
        <w:rPr>
          <w:spacing w:val="-3"/>
        </w:rPr>
        <w:t xml:space="preserve"> </w:t>
      </w:r>
      <w:r>
        <w:t>and</w:t>
      </w:r>
      <w:r>
        <w:rPr>
          <w:spacing w:val="-3"/>
        </w:rPr>
        <w:t xml:space="preserve"> </w:t>
      </w:r>
      <w:r>
        <w:t>staff analysis, and pursuant to M.G.L. c. 111, § 25C and the regulatory provisions of 105 CMR</w:t>
      </w:r>
    </w:p>
    <w:p w14:paraId="7238FC78" w14:textId="77777777" w:rsidR="000D1CF0" w:rsidRDefault="000D1CF0" w:rsidP="000D1CF0">
      <w:pPr>
        <w:pStyle w:val="BodyText"/>
        <w:ind w:left="799" w:right="1217"/>
      </w:pPr>
      <w:r>
        <w:t>100.000 et seq, including 105 CMR 100.630 (A)(1), I hereby approve the application for Determination of Need (</w:t>
      </w:r>
      <w:proofErr w:type="spellStart"/>
      <w:r>
        <w:t>DoN</w:t>
      </w:r>
      <w:proofErr w:type="spellEnd"/>
      <w:r>
        <w:t>) filed by Lasell Village, Inc. (Applicant) for approval of a conservation</w:t>
      </w:r>
      <w:r>
        <w:rPr>
          <w:spacing w:val="-4"/>
        </w:rPr>
        <w:t xml:space="preserve"> </w:t>
      </w:r>
      <w:r>
        <w:t>project</w:t>
      </w:r>
      <w:r>
        <w:rPr>
          <w:spacing w:val="-4"/>
        </w:rPr>
        <w:t xml:space="preserve"> </w:t>
      </w:r>
      <w:r>
        <w:t>for</w:t>
      </w:r>
      <w:r>
        <w:rPr>
          <w:spacing w:val="-2"/>
        </w:rPr>
        <w:t xml:space="preserve"> </w:t>
      </w:r>
      <w:r>
        <w:t>renovations</w:t>
      </w:r>
      <w:r>
        <w:rPr>
          <w:spacing w:val="-4"/>
        </w:rPr>
        <w:t xml:space="preserve"> </w:t>
      </w:r>
      <w:r>
        <w:t>to</w:t>
      </w:r>
      <w:r>
        <w:rPr>
          <w:spacing w:val="-4"/>
        </w:rPr>
        <w:t xml:space="preserve"> </w:t>
      </w:r>
      <w:r>
        <w:t>restore</w:t>
      </w:r>
      <w:r>
        <w:rPr>
          <w:spacing w:val="-3"/>
        </w:rPr>
        <w:t xml:space="preserve"> </w:t>
      </w:r>
      <w:r>
        <w:t>and</w:t>
      </w:r>
      <w:r>
        <w:rPr>
          <w:spacing w:val="-2"/>
        </w:rPr>
        <w:t xml:space="preserve"> </w:t>
      </w:r>
      <w:r>
        <w:t>sustain</w:t>
      </w:r>
      <w:r>
        <w:rPr>
          <w:spacing w:val="-4"/>
        </w:rPr>
        <w:t xml:space="preserve"> </w:t>
      </w:r>
      <w:r>
        <w:t>Lasell</w:t>
      </w:r>
      <w:r>
        <w:rPr>
          <w:spacing w:val="-4"/>
        </w:rPr>
        <w:t xml:space="preserve"> </w:t>
      </w:r>
      <w:r>
        <w:t>House,</w:t>
      </w:r>
      <w:r>
        <w:rPr>
          <w:spacing w:val="-4"/>
        </w:rPr>
        <w:t xml:space="preserve"> </w:t>
      </w:r>
      <w:r>
        <w:t>located</w:t>
      </w:r>
      <w:r>
        <w:rPr>
          <w:spacing w:val="-4"/>
        </w:rPr>
        <w:t xml:space="preserve"> </w:t>
      </w:r>
      <w:r>
        <w:t>at</w:t>
      </w:r>
      <w:r>
        <w:rPr>
          <w:spacing w:val="-4"/>
        </w:rPr>
        <w:t xml:space="preserve"> </w:t>
      </w:r>
      <w:r>
        <w:t>120</w:t>
      </w:r>
      <w:r>
        <w:rPr>
          <w:spacing w:val="-4"/>
        </w:rPr>
        <w:t xml:space="preserve"> </w:t>
      </w:r>
      <w:r>
        <w:t xml:space="preserve">Seminary Avenue Newton, MA 02466. The Conservation Project makes changes to the existing facility and will decrease the licensed bed count at Lasell House from 38 licensed Level II beds to 23 licensed Level II beds. The capital expenditure for the Proposed Project is $6,703,239.35 (June 2024 dollars). This Notice of Final Action incorporates by reference the Memorandum concerning this Application and is subject to the conditions set forth therein, which include the conditions imposed in the </w:t>
      </w:r>
      <w:proofErr w:type="spellStart"/>
      <w:r>
        <w:t>DoN</w:t>
      </w:r>
      <w:proofErr w:type="spellEnd"/>
      <w:r>
        <w:t xml:space="preserve"> approval for </w:t>
      </w:r>
      <w:proofErr w:type="spellStart"/>
      <w:r>
        <w:t>DoN</w:t>
      </w:r>
      <w:proofErr w:type="spellEnd"/>
      <w:r>
        <w:t xml:space="preserve"> application #4-1299 dated January 22, 1996.</w:t>
      </w:r>
    </w:p>
    <w:p w14:paraId="0F3A77FD" w14:textId="77777777" w:rsidR="000D1CF0" w:rsidRDefault="000D1CF0" w:rsidP="000D1CF0">
      <w:pPr>
        <w:pStyle w:val="BodyText"/>
        <w:spacing w:before="273"/>
        <w:ind w:left="800" w:right="1213"/>
      </w:pPr>
      <w:r>
        <w:t>In</w:t>
      </w:r>
      <w:r>
        <w:rPr>
          <w:spacing w:val="-1"/>
        </w:rPr>
        <w:t xml:space="preserve"> </w:t>
      </w:r>
      <w:r>
        <w:t>compliance</w:t>
      </w:r>
      <w:r>
        <w:rPr>
          <w:spacing w:val="-5"/>
        </w:rPr>
        <w:t xml:space="preserve"> </w:t>
      </w:r>
      <w:r>
        <w:t>with</w:t>
      </w:r>
      <w:r>
        <w:rPr>
          <w:spacing w:val="-3"/>
        </w:rPr>
        <w:t xml:space="preserve"> </w:t>
      </w:r>
      <w:r>
        <w:t>the</w:t>
      </w:r>
      <w:r>
        <w:rPr>
          <w:spacing w:val="-4"/>
        </w:rPr>
        <w:t xml:space="preserve"> </w:t>
      </w:r>
      <w:r>
        <w:t>provisions</w:t>
      </w:r>
      <w:r>
        <w:rPr>
          <w:spacing w:val="-3"/>
        </w:rPr>
        <w:t xml:space="preserve"> </w:t>
      </w:r>
      <w:r>
        <w:t>of</w:t>
      </w:r>
      <w:r>
        <w:rPr>
          <w:spacing w:val="-4"/>
        </w:rPr>
        <w:t xml:space="preserve"> </w:t>
      </w:r>
      <w:r>
        <w:t>105</w:t>
      </w:r>
      <w:r>
        <w:rPr>
          <w:spacing w:val="-3"/>
        </w:rPr>
        <w:t xml:space="preserve"> </w:t>
      </w:r>
      <w:r>
        <w:t>CMR</w:t>
      </w:r>
      <w:r>
        <w:rPr>
          <w:spacing w:val="-3"/>
        </w:rPr>
        <w:t xml:space="preserve"> </w:t>
      </w:r>
      <w:r>
        <w:t>100.310</w:t>
      </w:r>
      <w:r>
        <w:rPr>
          <w:spacing w:val="-3"/>
        </w:rPr>
        <w:t xml:space="preserve"> </w:t>
      </w:r>
      <w:r>
        <w:t>A</w:t>
      </w:r>
      <w:r>
        <w:rPr>
          <w:spacing w:val="-4"/>
        </w:rPr>
        <w:t xml:space="preserve"> </w:t>
      </w:r>
      <w:r>
        <w:t>(2)</w:t>
      </w:r>
      <w:r>
        <w:rPr>
          <w:spacing w:val="-4"/>
        </w:rPr>
        <w:t xml:space="preserve"> </w:t>
      </w:r>
      <w:r>
        <w:t>the</w:t>
      </w:r>
      <w:r>
        <w:rPr>
          <w:spacing w:val="-4"/>
        </w:rPr>
        <w:t xml:space="preserve"> </w:t>
      </w:r>
      <w:r>
        <w:t>Holder</w:t>
      </w:r>
      <w:r>
        <w:rPr>
          <w:spacing w:val="-4"/>
        </w:rPr>
        <w:t xml:space="preserve"> </w:t>
      </w:r>
      <w:r>
        <w:t>shall</w:t>
      </w:r>
      <w:r>
        <w:rPr>
          <w:spacing w:val="-3"/>
        </w:rPr>
        <w:t xml:space="preserve"> </w:t>
      </w:r>
      <w:r>
        <w:t>submit</w:t>
      </w:r>
      <w:r>
        <w:rPr>
          <w:spacing w:val="-3"/>
        </w:rPr>
        <w:t xml:space="preserve"> </w:t>
      </w:r>
      <w:r>
        <w:t>an acknowledgment of receipt to the Department (attached).</w:t>
      </w:r>
    </w:p>
    <w:p w14:paraId="5119EA11" w14:textId="77777777" w:rsidR="000D1CF0" w:rsidRDefault="000D1CF0" w:rsidP="000D1CF0">
      <w:pPr>
        <w:pStyle w:val="BodyText"/>
      </w:pPr>
    </w:p>
    <w:p w14:paraId="6A35811D" w14:textId="77777777" w:rsidR="000D1CF0" w:rsidRDefault="000D1CF0" w:rsidP="000D1CF0">
      <w:pPr>
        <w:pStyle w:val="BodyText"/>
        <w:ind w:left="799" w:right="1213"/>
      </w:pPr>
      <w:r>
        <w:t>In compliance with 105 CMR 100.310(A)(12), which requires a report to the Department, at a minimum</w:t>
      </w:r>
      <w:r>
        <w:rPr>
          <w:spacing w:val="-3"/>
        </w:rPr>
        <w:t xml:space="preserve"> </w:t>
      </w:r>
      <w:r>
        <w:t>on</w:t>
      </w:r>
      <w:r>
        <w:rPr>
          <w:spacing w:val="-3"/>
        </w:rPr>
        <w:t xml:space="preserve"> </w:t>
      </w:r>
      <w:r>
        <w:t>an</w:t>
      </w:r>
      <w:r>
        <w:rPr>
          <w:spacing w:val="-3"/>
        </w:rPr>
        <w:t xml:space="preserve"> </w:t>
      </w:r>
      <w:r>
        <w:t>annual</w:t>
      </w:r>
      <w:r>
        <w:rPr>
          <w:spacing w:val="-3"/>
        </w:rPr>
        <w:t xml:space="preserve"> </w:t>
      </w:r>
      <w:r>
        <w:t>basis,</w:t>
      </w:r>
      <w:r>
        <w:rPr>
          <w:spacing w:val="-3"/>
        </w:rPr>
        <w:t xml:space="preserve"> </w:t>
      </w:r>
      <w:r>
        <w:t>including</w:t>
      </w:r>
      <w:r>
        <w:rPr>
          <w:spacing w:val="-3"/>
        </w:rPr>
        <w:t xml:space="preserve"> </w:t>
      </w:r>
      <w:r>
        <w:t>the</w:t>
      </w:r>
      <w:r>
        <w:rPr>
          <w:spacing w:val="-5"/>
        </w:rPr>
        <w:t xml:space="preserve"> </w:t>
      </w:r>
      <w:r>
        <w:t>measures</w:t>
      </w:r>
      <w:r>
        <w:rPr>
          <w:spacing w:val="-3"/>
        </w:rPr>
        <w:t xml:space="preserve"> </w:t>
      </w:r>
      <w:r>
        <w:t>related</w:t>
      </w:r>
      <w:r>
        <w:rPr>
          <w:spacing w:val="-3"/>
        </w:rPr>
        <w:t xml:space="preserve"> </w:t>
      </w:r>
      <w:r>
        <w:t>to</w:t>
      </w:r>
      <w:r>
        <w:rPr>
          <w:spacing w:val="-3"/>
        </w:rPr>
        <w:t xml:space="preserve"> </w:t>
      </w:r>
      <w:r>
        <w:t>achievement</w:t>
      </w:r>
      <w:r>
        <w:rPr>
          <w:spacing w:val="-3"/>
        </w:rPr>
        <w:t xml:space="preserve"> </w:t>
      </w:r>
      <w:r>
        <w:t>of</w:t>
      </w:r>
      <w:r>
        <w:rPr>
          <w:spacing w:val="-4"/>
        </w:rPr>
        <w:t xml:space="preserve"> </w:t>
      </w:r>
      <w:r>
        <w:t>the</w:t>
      </w:r>
      <w:r>
        <w:rPr>
          <w:spacing w:val="-4"/>
        </w:rPr>
        <w:t xml:space="preserve"> </w:t>
      </w:r>
      <w:proofErr w:type="spellStart"/>
      <w:r>
        <w:t>DoN</w:t>
      </w:r>
      <w:proofErr w:type="spellEnd"/>
      <w:r>
        <w:rPr>
          <w:spacing w:val="-4"/>
        </w:rPr>
        <w:t xml:space="preserve"> </w:t>
      </w:r>
      <w:r>
        <w:t xml:space="preserve">factors </w:t>
      </w:r>
      <w:r>
        <w:lastRenderedPageBreak/>
        <w:t>for a period of five years from completion of the Proposed Project, the Holder shall address its assertions with respect to all the factors.</w:t>
      </w:r>
    </w:p>
    <w:p w14:paraId="21A727CE" w14:textId="77777777" w:rsidR="000D1CF0" w:rsidRDefault="000D1CF0" w:rsidP="000D1CF0">
      <w:pPr>
        <w:pStyle w:val="BodyText"/>
      </w:pPr>
    </w:p>
    <w:p w14:paraId="24AEBD63" w14:textId="77777777" w:rsidR="000D1CF0" w:rsidRDefault="000D1CF0" w:rsidP="000D1CF0">
      <w:pPr>
        <w:pStyle w:val="BodyText"/>
        <w:spacing w:before="1"/>
        <w:ind w:left="800" w:right="1213"/>
      </w:pPr>
      <w:r>
        <w:t>Please</w:t>
      </w:r>
      <w:r>
        <w:rPr>
          <w:spacing w:val="-4"/>
        </w:rPr>
        <w:t xml:space="preserve"> </w:t>
      </w:r>
      <w:r>
        <w:t>notify</w:t>
      </w:r>
      <w:r>
        <w:rPr>
          <w:spacing w:val="-3"/>
        </w:rPr>
        <w:t xml:space="preserve"> </w:t>
      </w:r>
      <w:r>
        <w:t>the</w:t>
      </w:r>
      <w:r>
        <w:rPr>
          <w:spacing w:val="-4"/>
        </w:rPr>
        <w:t xml:space="preserve"> </w:t>
      </w:r>
      <w:proofErr w:type="spellStart"/>
      <w:r>
        <w:t>DoN</w:t>
      </w:r>
      <w:proofErr w:type="spellEnd"/>
      <w:r>
        <w:rPr>
          <w:spacing w:val="-4"/>
        </w:rPr>
        <w:t xml:space="preserve"> </w:t>
      </w:r>
      <w:r>
        <w:t>Program</w:t>
      </w:r>
      <w:r>
        <w:rPr>
          <w:spacing w:val="-3"/>
        </w:rPr>
        <w:t xml:space="preserve"> </w:t>
      </w:r>
      <w:r>
        <w:t>at</w:t>
      </w:r>
      <w:r>
        <w:rPr>
          <w:spacing w:val="-3"/>
        </w:rPr>
        <w:t xml:space="preserve"> </w:t>
      </w:r>
      <w:hyperlink r:id="rId13">
        <w:r>
          <w:rPr>
            <w:color w:val="0000FF"/>
            <w:u w:val="single" w:color="0000FF"/>
          </w:rPr>
          <w:t>DPH.DON@State.MA.US</w:t>
        </w:r>
      </w:hyperlink>
      <w:r>
        <w:rPr>
          <w:color w:val="0000FF"/>
          <w:spacing w:val="-3"/>
        </w:rPr>
        <w:t xml:space="preserve"> </w:t>
      </w:r>
      <w:r>
        <w:t>of</w:t>
      </w:r>
      <w:r>
        <w:rPr>
          <w:spacing w:val="-4"/>
        </w:rPr>
        <w:t xml:space="preserve"> </w:t>
      </w:r>
      <w:r>
        <w:t>the</w:t>
      </w:r>
      <w:r>
        <w:rPr>
          <w:spacing w:val="-5"/>
        </w:rPr>
        <w:t xml:space="preserve"> </w:t>
      </w:r>
      <w:r>
        <w:t>anticipated</w:t>
      </w:r>
      <w:r>
        <w:rPr>
          <w:spacing w:val="-4"/>
        </w:rPr>
        <w:t xml:space="preserve"> </w:t>
      </w:r>
      <w:r>
        <w:t>completion</w:t>
      </w:r>
      <w:r>
        <w:rPr>
          <w:spacing w:val="-4"/>
        </w:rPr>
        <w:t xml:space="preserve"> </w:t>
      </w:r>
      <w:r>
        <w:t xml:space="preserve">date of all the components of the </w:t>
      </w:r>
      <w:proofErr w:type="spellStart"/>
      <w:r>
        <w:t>DoN</w:t>
      </w:r>
      <w:proofErr w:type="spellEnd"/>
      <w:r>
        <w:t>-approved Project once it has been established. Additionally,</w:t>
      </w:r>
    </w:p>
    <w:p w14:paraId="5EA4579A" w14:textId="77777777" w:rsidR="000D1CF0" w:rsidRDefault="000D1CF0" w:rsidP="000D1CF0">
      <w:pPr>
        <w:sectPr w:rsidR="000D1CF0" w:rsidSect="000D1CF0">
          <w:type w:val="continuous"/>
          <w:pgSz w:w="12240" w:h="15840"/>
          <w:pgMar w:top="560" w:right="260" w:bottom="1260" w:left="640" w:header="0" w:footer="1063" w:gutter="0"/>
          <w:cols w:space="720"/>
        </w:sectPr>
      </w:pPr>
    </w:p>
    <w:p w14:paraId="61C1AA93" w14:textId="77777777" w:rsidR="000D1CF0" w:rsidRDefault="000D1CF0" w:rsidP="000D1CF0">
      <w:pPr>
        <w:pStyle w:val="BodyText"/>
        <w:spacing w:before="79"/>
        <w:ind w:left="800" w:right="1213"/>
      </w:pPr>
      <w:r>
        <w:t>send</w:t>
      </w:r>
      <w:r>
        <w:rPr>
          <w:spacing w:val="-4"/>
        </w:rPr>
        <w:t xml:space="preserve"> </w:t>
      </w:r>
      <w:r>
        <w:t>an</w:t>
      </w:r>
      <w:r>
        <w:rPr>
          <w:spacing w:val="-4"/>
        </w:rPr>
        <w:t xml:space="preserve"> </w:t>
      </w:r>
      <w:r>
        <w:t>email</w:t>
      </w:r>
      <w:r>
        <w:rPr>
          <w:spacing w:val="-4"/>
        </w:rPr>
        <w:t xml:space="preserve"> </w:t>
      </w:r>
      <w:r>
        <w:t>confirming</w:t>
      </w:r>
      <w:r>
        <w:rPr>
          <w:spacing w:val="-4"/>
        </w:rPr>
        <w:t xml:space="preserve"> </w:t>
      </w:r>
      <w:r>
        <w:t>the</w:t>
      </w:r>
      <w:r>
        <w:rPr>
          <w:spacing w:val="-5"/>
        </w:rPr>
        <w:t xml:space="preserve"> </w:t>
      </w:r>
      <w:r>
        <w:t>Project's</w:t>
      </w:r>
      <w:r>
        <w:rPr>
          <w:spacing w:val="-4"/>
        </w:rPr>
        <w:t xml:space="preserve"> </w:t>
      </w:r>
      <w:r>
        <w:t>completion</w:t>
      </w:r>
      <w:r>
        <w:rPr>
          <w:spacing w:val="-4"/>
        </w:rPr>
        <w:t xml:space="preserve"> </w:t>
      </w:r>
      <w:r>
        <w:t>(licensure/</w:t>
      </w:r>
      <w:r>
        <w:rPr>
          <w:spacing w:val="-4"/>
        </w:rPr>
        <w:t xml:space="preserve"> </w:t>
      </w:r>
      <w:r>
        <w:t>amended</w:t>
      </w:r>
      <w:r>
        <w:rPr>
          <w:spacing w:val="-4"/>
        </w:rPr>
        <w:t xml:space="preserve"> </w:t>
      </w:r>
      <w:r>
        <w:t>licensure</w:t>
      </w:r>
      <w:r>
        <w:rPr>
          <w:spacing w:val="-5"/>
        </w:rPr>
        <w:t xml:space="preserve"> </w:t>
      </w:r>
      <w:r>
        <w:t>approval</w:t>
      </w:r>
      <w:r>
        <w:rPr>
          <w:spacing w:val="-4"/>
        </w:rPr>
        <w:t xml:space="preserve"> </w:t>
      </w:r>
      <w:r>
        <w:t xml:space="preserve">date) and the first day of operations to determine the annual </w:t>
      </w:r>
      <w:proofErr w:type="spellStart"/>
      <w:r>
        <w:t>DoN</w:t>
      </w:r>
      <w:proofErr w:type="spellEnd"/>
      <w:r>
        <w:t xml:space="preserve"> reporting timeline.</w:t>
      </w:r>
    </w:p>
    <w:p w14:paraId="5DB9BE5D" w14:textId="77777777" w:rsidR="000D1CF0" w:rsidRDefault="000D1CF0" w:rsidP="000D1CF0">
      <w:pPr>
        <w:pStyle w:val="BodyText"/>
      </w:pPr>
    </w:p>
    <w:p w14:paraId="39C8E461" w14:textId="77777777" w:rsidR="000D1CF0" w:rsidRDefault="000D1CF0" w:rsidP="000D1CF0">
      <w:pPr>
        <w:pStyle w:val="BodyText"/>
        <w:ind w:left="800" w:right="1213"/>
      </w:pPr>
      <w:r>
        <w:t>Ongoing</w:t>
      </w:r>
      <w:r>
        <w:rPr>
          <w:spacing w:val="-3"/>
        </w:rPr>
        <w:t xml:space="preserve"> </w:t>
      </w:r>
      <w:r>
        <w:t>compliance</w:t>
      </w:r>
      <w:r>
        <w:rPr>
          <w:spacing w:val="-3"/>
        </w:rPr>
        <w:t xml:space="preserve"> </w:t>
      </w:r>
      <w:r>
        <w:t>with</w:t>
      </w:r>
      <w:r>
        <w:rPr>
          <w:spacing w:val="-3"/>
        </w:rPr>
        <w:t xml:space="preserve"> </w:t>
      </w:r>
      <w:r>
        <w:t>the</w:t>
      </w:r>
      <w:r>
        <w:rPr>
          <w:spacing w:val="-3"/>
        </w:rPr>
        <w:t xml:space="preserve"> </w:t>
      </w:r>
      <w:r>
        <w:t>conditions</w:t>
      </w:r>
      <w:r>
        <w:rPr>
          <w:spacing w:val="-3"/>
        </w:rPr>
        <w:t xml:space="preserve"> </w:t>
      </w:r>
      <w:r>
        <w:t>and</w:t>
      </w:r>
      <w:r>
        <w:rPr>
          <w:spacing w:val="-3"/>
        </w:rPr>
        <w:t xml:space="preserve"> </w:t>
      </w:r>
      <w:r>
        <w:t>all</w:t>
      </w:r>
      <w:r>
        <w:rPr>
          <w:spacing w:val="-3"/>
        </w:rPr>
        <w:t xml:space="preserve"> </w:t>
      </w:r>
      <w:r>
        <w:t>terms</w:t>
      </w:r>
      <w:r>
        <w:rPr>
          <w:spacing w:val="-3"/>
        </w:rPr>
        <w:t xml:space="preserve"> </w:t>
      </w:r>
      <w:r>
        <w:t>of</w:t>
      </w:r>
      <w:r>
        <w:rPr>
          <w:spacing w:val="-3"/>
        </w:rPr>
        <w:t xml:space="preserve"> </w:t>
      </w:r>
      <w:r>
        <w:t>the</w:t>
      </w:r>
      <w:r>
        <w:rPr>
          <w:spacing w:val="-3"/>
        </w:rPr>
        <w:t xml:space="preserve"> </w:t>
      </w:r>
      <w:proofErr w:type="spellStart"/>
      <w:r>
        <w:t>DoN</w:t>
      </w:r>
      <w:proofErr w:type="spellEnd"/>
      <w:r>
        <w:rPr>
          <w:spacing w:val="-3"/>
        </w:rPr>
        <w:t xml:space="preserve"> </w:t>
      </w:r>
      <w:r>
        <w:t>is,</w:t>
      </w:r>
      <w:r>
        <w:rPr>
          <w:spacing w:val="-3"/>
        </w:rPr>
        <w:t xml:space="preserve"> </w:t>
      </w:r>
      <w:r>
        <w:t>pursuant</w:t>
      </w:r>
      <w:r>
        <w:rPr>
          <w:spacing w:val="-3"/>
        </w:rPr>
        <w:t xml:space="preserve"> </w:t>
      </w:r>
      <w:r>
        <w:t>to</w:t>
      </w:r>
      <w:r>
        <w:rPr>
          <w:spacing w:val="-3"/>
        </w:rPr>
        <w:t xml:space="preserve"> </w:t>
      </w:r>
      <w:r>
        <w:t>the</w:t>
      </w:r>
      <w:r>
        <w:rPr>
          <w:spacing w:val="-3"/>
        </w:rPr>
        <w:t xml:space="preserve"> </w:t>
      </w:r>
      <w:r>
        <w:t xml:space="preserve">Regulation, a precondition to the filing of any future </w:t>
      </w:r>
      <w:proofErr w:type="spellStart"/>
      <w:r>
        <w:t>DoN</w:t>
      </w:r>
      <w:proofErr w:type="spellEnd"/>
      <w:r>
        <w:t xml:space="preserve"> by the Holder.</w:t>
      </w:r>
    </w:p>
    <w:p w14:paraId="6AEE3AF9" w14:textId="77777777" w:rsidR="000D1CF0" w:rsidRDefault="000D1CF0" w:rsidP="000D1CF0">
      <w:pPr>
        <w:pStyle w:val="BodyText"/>
      </w:pPr>
    </w:p>
    <w:p w14:paraId="50594536" w14:textId="77777777" w:rsidR="000D1CF0" w:rsidRDefault="000D1CF0" w:rsidP="000D1CF0">
      <w:pPr>
        <w:pStyle w:val="BodyText"/>
      </w:pPr>
    </w:p>
    <w:p w14:paraId="08DDF948" w14:textId="77777777" w:rsidR="000D1CF0" w:rsidRDefault="000D1CF0" w:rsidP="000D1CF0">
      <w:pPr>
        <w:pStyle w:val="BodyText"/>
      </w:pPr>
    </w:p>
    <w:p w14:paraId="500210DC" w14:textId="1277D138" w:rsidR="00C676B8" w:rsidRDefault="00C676B8" w:rsidP="000D1CF0">
      <w:pPr>
        <w:pStyle w:val="BodyText"/>
        <w:ind w:left="800"/>
        <w:rPr>
          <w:noProof/>
        </w:rPr>
      </w:pPr>
      <w:r>
        <w:rPr>
          <w:noProof/>
        </w:rPr>
        <w:t>[signature on file]</w:t>
      </w:r>
    </w:p>
    <w:p w14:paraId="7829B7C0" w14:textId="77777777" w:rsidR="00C676B8" w:rsidRDefault="00C676B8" w:rsidP="000D1CF0">
      <w:pPr>
        <w:pStyle w:val="BodyText"/>
        <w:ind w:left="800"/>
        <w:rPr>
          <w:noProof/>
        </w:rPr>
      </w:pPr>
    </w:p>
    <w:p w14:paraId="46B0E4FF" w14:textId="4F5A231E" w:rsidR="000D1CF0" w:rsidRDefault="000D1CF0" w:rsidP="000D1CF0">
      <w:pPr>
        <w:pStyle w:val="BodyText"/>
        <w:ind w:left="800"/>
      </w:pPr>
      <w:r>
        <w:t>Robert</w:t>
      </w:r>
      <w:r>
        <w:rPr>
          <w:spacing w:val="-4"/>
        </w:rPr>
        <w:t xml:space="preserve"> </w:t>
      </w:r>
      <w:r>
        <w:t>Goldstein,</w:t>
      </w:r>
      <w:r>
        <w:rPr>
          <w:spacing w:val="-2"/>
        </w:rPr>
        <w:t xml:space="preserve"> </w:t>
      </w:r>
      <w:r>
        <w:t>MD,</w:t>
      </w:r>
      <w:r>
        <w:rPr>
          <w:spacing w:val="-2"/>
        </w:rPr>
        <w:t xml:space="preserve"> </w:t>
      </w:r>
      <w:r>
        <w:rPr>
          <w:spacing w:val="-5"/>
        </w:rPr>
        <w:t>PhD</w:t>
      </w:r>
    </w:p>
    <w:p w14:paraId="0B4DDA10" w14:textId="77777777" w:rsidR="000D1CF0" w:rsidRDefault="000D1CF0" w:rsidP="000D1CF0">
      <w:pPr>
        <w:pStyle w:val="BodyText"/>
        <w:ind w:left="800"/>
      </w:pPr>
      <w:r>
        <w:t>Commissioner,</w:t>
      </w:r>
      <w:r>
        <w:rPr>
          <w:spacing w:val="-3"/>
        </w:rPr>
        <w:t xml:space="preserve"> </w:t>
      </w:r>
      <w:r>
        <w:t>Massachusetts</w:t>
      </w:r>
      <w:r>
        <w:rPr>
          <w:spacing w:val="-3"/>
        </w:rPr>
        <w:t xml:space="preserve"> </w:t>
      </w:r>
      <w:r>
        <w:t>Department</w:t>
      </w:r>
      <w:r>
        <w:rPr>
          <w:spacing w:val="-2"/>
        </w:rPr>
        <w:t xml:space="preserve"> </w:t>
      </w:r>
      <w:r>
        <w:t>of</w:t>
      </w:r>
      <w:r>
        <w:rPr>
          <w:spacing w:val="-5"/>
        </w:rPr>
        <w:t xml:space="preserve"> </w:t>
      </w:r>
      <w:r>
        <w:t>Public</w:t>
      </w:r>
      <w:r>
        <w:rPr>
          <w:spacing w:val="-3"/>
        </w:rPr>
        <w:t xml:space="preserve"> </w:t>
      </w:r>
      <w:r>
        <w:rPr>
          <w:spacing w:val="-2"/>
        </w:rPr>
        <w:t>Health</w:t>
      </w:r>
    </w:p>
    <w:p w14:paraId="44B35FF8" w14:textId="77777777" w:rsidR="000D1CF0" w:rsidRDefault="000D1CF0" w:rsidP="000D1CF0">
      <w:pPr>
        <w:pStyle w:val="BodyText"/>
      </w:pPr>
    </w:p>
    <w:p w14:paraId="307583DD" w14:textId="77777777" w:rsidR="000D1CF0" w:rsidRDefault="000D1CF0" w:rsidP="000D1CF0">
      <w:pPr>
        <w:pStyle w:val="BodyText"/>
        <w:ind w:left="799"/>
      </w:pPr>
      <w:r>
        <w:rPr>
          <w:spacing w:val="-5"/>
        </w:rPr>
        <w:t>cc:</w:t>
      </w:r>
    </w:p>
    <w:p w14:paraId="275075CD" w14:textId="77777777" w:rsidR="000D1CF0" w:rsidRDefault="000D1CF0" w:rsidP="000D1CF0">
      <w:pPr>
        <w:spacing w:before="1"/>
        <w:ind w:left="799"/>
        <w:rPr>
          <w:sz w:val="20"/>
        </w:rPr>
      </w:pPr>
      <w:r>
        <w:rPr>
          <w:sz w:val="20"/>
        </w:rPr>
        <w:t>Dennis</w:t>
      </w:r>
      <w:r>
        <w:rPr>
          <w:spacing w:val="-8"/>
          <w:sz w:val="20"/>
        </w:rPr>
        <w:t xml:space="preserve"> </w:t>
      </w:r>
      <w:r>
        <w:rPr>
          <w:sz w:val="20"/>
        </w:rPr>
        <w:t>Renaud,</w:t>
      </w:r>
      <w:r>
        <w:rPr>
          <w:spacing w:val="-6"/>
          <w:sz w:val="20"/>
        </w:rPr>
        <w:t xml:space="preserve"> </w:t>
      </w:r>
      <w:r>
        <w:rPr>
          <w:sz w:val="20"/>
        </w:rPr>
        <w:t>Director</w:t>
      </w:r>
      <w:r>
        <w:rPr>
          <w:spacing w:val="-6"/>
          <w:sz w:val="20"/>
        </w:rPr>
        <w:t xml:space="preserve"> </w:t>
      </w:r>
      <w:r>
        <w:rPr>
          <w:sz w:val="20"/>
        </w:rPr>
        <w:t>Determination</w:t>
      </w:r>
      <w:r>
        <w:rPr>
          <w:spacing w:val="-5"/>
          <w:sz w:val="20"/>
        </w:rPr>
        <w:t xml:space="preserve"> </w:t>
      </w:r>
      <w:r>
        <w:rPr>
          <w:sz w:val="20"/>
        </w:rPr>
        <w:t>of</w:t>
      </w:r>
      <w:r>
        <w:rPr>
          <w:spacing w:val="-6"/>
          <w:sz w:val="20"/>
        </w:rPr>
        <w:t xml:space="preserve"> </w:t>
      </w:r>
      <w:r>
        <w:rPr>
          <w:sz w:val="20"/>
        </w:rPr>
        <w:t>Need</w:t>
      </w:r>
      <w:r>
        <w:rPr>
          <w:spacing w:val="-6"/>
          <w:sz w:val="20"/>
        </w:rPr>
        <w:t xml:space="preserve"> </w:t>
      </w:r>
      <w:r>
        <w:rPr>
          <w:spacing w:val="-2"/>
          <w:sz w:val="20"/>
        </w:rPr>
        <w:t>Program</w:t>
      </w:r>
    </w:p>
    <w:p w14:paraId="54C3FC02" w14:textId="77777777" w:rsidR="000D1CF0" w:rsidRDefault="000D1CF0" w:rsidP="000D1CF0">
      <w:pPr>
        <w:spacing w:before="1"/>
        <w:ind w:left="799" w:right="4868"/>
        <w:rPr>
          <w:sz w:val="20"/>
        </w:rPr>
      </w:pPr>
      <w:r>
        <w:rPr>
          <w:sz w:val="20"/>
        </w:rPr>
        <w:t>Teryl Smith, Director, Bureau of Health Care Safety and Quality Jaclyn</w:t>
      </w:r>
      <w:r>
        <w:rPr>
          <w:spacing w:val="-3"/>
          <w:sz w:val="20"/>
        </w:rPr>
        <w:t xml:space="preserve"> </w:t>
      </w:r>
      <w:proofErr w:type="spellStart"/>
      <w:r>
        <w:rPr>
          <w:sz w:val="20"/>
        </w:rPr>
        <w:t>Gagné</w:t>
      </w:r>
      <w:proofErr w:type="spellEnd"/>
      <w:r>
        <w:rPr>
          <w:sz w:val="20"/>
        </w:rPr>
        <w:t>,</w:t>
      </w:r>
      <w:r>
        <w:rPr>
          <w:spacing w:val="-3"/>
          <w:sz w:val="20"/>
        </w:rPr>
        <w:t xml:space="preserve"> </w:t>
      </w:r>
      <w:r>
        <w:rPr>
          <w:sz w:val="20"/>
        </w:rPr>
        <w:t>Chief</w:t>
      </w:r>
      <w:r>
        <w:rPr>
          <w:spacing w:val="-4"/>
          <w:sz w:val="20"/>
        </w:rPr>
        <w:t xml:space="preserve"> </w:t>
      </w:r>
      <w:r>
        <w:rPr>
          <w:sz w:val="20"/>
        </w:rPr>
        <w:t>Deputy</w:t>
      </w:r>
      <w:r>
        <w:rPr>
          <w:spacing w:val="-4"/>
          <w:sz w:val="20"/>
        </w:rPr>
        <w:t xml:space="preserve"> </w:t>
      </w:r>
      <w:r>
        <w:rPr>
          <w:sz w:val="20"/>
        </w:rPr>
        <w:t>General</w:t>
      </w:r>
      <w:r>
        <w:rPr>
          <w:spacing w:val="-4"/>
          <w:sz w:val="20"/>
        </w:rPr>
        <w:t xml:space="preserve"> </w:t>
      </w:r>
      <w:r>
        <w:rPr>
          <w:sz w:val="20"/>
        </w:rPr>
        <w:t>Counsel,</w:t>
      </w:r>
      <w:r>
        <w:rPr>
          <w:spacing w:val="-4"/>
          <w:sz w:val="20"/>
        </w:rPr>
        <w:t xml:space="preserve"> </w:t>
      </w:r>
      <w:r>
        <w:rPr>
          <w:sz w:val="20"/>
        </w:rPr>
        <w:t>Health</w:t>
      </w:r>
      <w:r>
        <w:rPr>
          <w:spacing w:val="-4"/>
          <w:sz w:val="20"/>
        </w:rPr>
        <w:t xml:space="preserve"> </w:t>
      </w:r>
      <w:r>
        <w:rPr>
          <w:sz w:val="20"/>
        </w:rPr>
        <w:t>Care</w:t>
      </w:r>
      <w:r>
        <w:rPr>
          <w:spacing w:val="-4"/>
          <w:sz w:val="20"/>
        </w:rPr>
        <w:t xml:space="preserve"> </w:t>
      </w:r>
      <w:r>
        <w:rPr>
          <w:sz w:val="20"/>
        </w:rPr>
        <w:t>Licensure</w:t>
      </w:r>
    </w:p>
    <w:p w14:paraId="7DA7BDF4" w14:textId="77777777" w:rsidR="000D1CF0" w:rsidRDefault="000D1CF0" w:rsidP="000D1CF0">
      <w:pPr>
        <w:ind w:left="799" w:right="3384"/>
        <w:rPr>
          <w:sz w:val="20"/>
        </w:rPr>
      </w:pPr>
      <w:r>
        <w:rPr>
          <w:sz w:val="20"/>
        </w:rPr>
        <w:t>Stephen</w:t>
      </w:r>
      <w:r>
        <w:rPr>
          <w:spacing w:val="-4"/>
          <w:sz w:val="20"/>
        </w:rPr>
        <w:t xml:space="preserve"> </w:t>
      </w:r>
      <w:r>
        <w:rPr>
          <w:sz w:val="20"/>
        </w:rPr>
        <w:t>Davis,</w:t>
      </w:r>
      <w:r>
        <w:rPr>
          <w:spacing w:val="-4"/>
          <w:sz w:val="20"/>
        </w:rPr>
        <w:t xml:space="preserve"> </w:t>
      </w:r>
      <w:r>
        <w:rPr>
          <w:sz w:val="20"/>
        </w:rPr>
        <w:t>Director,</w:t>
      </w:r>
      <w:r>
        <w:rPr>
          <w:spacing w:val="-4"/>
          <w:sz w:val="20"/>
        </w:rPr>
        <w:t xml:space="preserve"> </w:t>
      </w:r>
      <w:r>
        <w:rPr>
          <w:sz w:val="20"/>
        </w:rPr>
        <w:t>Division</w:t>
      </w:r>
      <w:r>
        <w:rPr>
          <w:spacing w:val="-4"/>
          <w:sz w:val="20"/>
        </w:rPr>
        <w:t xml:space="preserve"> </w:t>
      </w:r>
      <w:r>
        <w:rPr>
          <w:sz w:val="20"/>
        </w:rPr>
        <w:t>of</w:t>
      </w:r>
      <w:r>
        <w:rPr>
          <w:spacing w:val="-4"/>
          <w:sz w:val="20"/>
        </w:rPr>
        <w:t xml:space="preserve"> </w:t>
      </w:r>
      <w:r>
        <w:rPr>
          <w:sz w:val="20"/>
        </w:rPr>
        <w:t>Health</w:t>
      </w:r>
      <w:r>
        <w:rPr>
          <w:spacing w:val="-4"/>
          <w:sz w:val="20"/>
        </w:rPr>
        <w:t xml:space="preserve"> </w:t>
      </w:r>
      <w:r>
        <w:rPr>
          <w:sz w:val="20"/>
        </w:rPr>
        <w:t>Care</w:t>
      </w:r>
      <w:r>
        <w:rPr>
          <w:spacing w:val="-5"/>
          <w:sz w:val="20"/>
        </w:rPr>
        <w:t xml:space="preserve"> </w:t>
      </w:r>
      <w:r>
        <w:rPr>
          <w:sz w:val="20"/>
        </w:rPr>
        <w:t>Facility</w:t>
      </w:r>
      <w:r>
        <w:rPr>
          <w:spacing w:val="-4"/>
          <w:sz w:val="20"/>
        </w:rPr>
        <w:t xml:space="preserve"> </w:t>
      </w:r>
      <w:r>
        <w:rPr>
          <w:sz w:val="20"/>
        </w:rPr>
        <w:t>Licensure</w:t>
      </w:r>
      <w:r>
        <w:rPr>
          <w:spacing w:val="-5"/>
          <w:sz w:val="20"/>
        </w:rPr>
        <w:t xml:space="preserve"> </w:t>
      </w:r>
      <w:r>
        <w:rPr>
          <w:sz w:val="20"/>
        </w:rPr>
        <w:t>and</w:t>
      </w:r>
      <w:r>
        <w:rPr>
          <w:spacing w:val="-6"/>
          <w:sz w:val="20"/>
        </w:rPr>
        <w:t xml:space="preserve"> </w:t>
      </w:r>
      <w:r>
        <w:rPr>
          <w:sz w:val="20"/>
        </w:rPr>
        <w:t>Certification Judy Bernice, Division of Health Care Facility Licensure and Certification</w:t>
      </w:r>
    </w:p>
    <w:p w14:paraId="272F22B1" w14:textId="77777777" w:rsidR="000D1CF0" w:rsidRDefault="000D1CF0" w:rsidP="000D1CF0">
      <w:pPr>
        <w:ind w:left="799" w:right="4123"/>
        <w:rPr>
          <w:sz w:val="20"/>
        </w:rPr>
      </w:pPr>
      <w:r>
        <w:rPr>
          <w:sz w:val="20"/>
        </w:rPr>
        <w:t>Hilary</w:t>
      </w:r>
      <w:r>
        <w:rPr>
          <w:spacing w:val="-4"/>
          <w:sz w:val="20"/>
        </w:rPr>
        <w:t xml:space="preserve"> </w:t>
      </w:r>
      <w:r>
        <w:rPr>
          <w:sz w:val="20"/>
        </w:rPr>
        <w:t>Ward,</w:t>
      </w:r>
      <w:r>
        <w:rPr>
          <w:spacing w:val="-4"/>
          <w:sz w:val="20"/>
        </w:rPr>
        <w:t xml:space="preserve"> </w:t>
      </w:r>
      <w:r>
        <w:rPr>
          <w:sz w:val="20"/>
        </w:rPr>
        <w:t>Division</w:t>
      </w:r>
      <w:r>
        <w:rPr>
          <w:spacing w:val="-4"/>
          <w:sz w:val="20"/>
        </w:rPr>
        <w:t xml:space="preserve"> </w:t>
      </w:r>
      <w:r>
        <w:rPr>
          <w:sz w:val="20"/>
        </w:rPr>
        <w:t>of</w:t>
      </w:r>
      <w:r>
        <w:rPr>
          <w:spacing w:val="-4"/>
          <w:sz w:val="20"/>
        </w:rPr>
        <w:t xml:space="preserve"> </w:t>
      </w:r>
      <w:r>
        <w:rPr>
          <w:sz w:val="20"/>
        </w:rPr>
        <w:t>Health</w:t>
      </w:r>
      <w:r>
        <w:rPr>
          <w:spacing w:val="-4"/>
          <w:sz w:val="20"/>
        </w:rPr>
        <w:t xml:space="preserve"> </w:t>
      </w:r>
      <w:r>
        <w:rPr>
          <w:sz w:val="20"/>
        </w:rPr>
        <w:t>Care</w:t>
      </w:r>
      <w:r>
        <w:rPr>
          <w:spacing w:val="-5"/>
          <w:sz w:val="20"/>
        </w:rPr>
        <w:t xml:space="preserve"> </w:t>
      </w:r>
      <w:r>
        <w:rPr>
          <w:sz w:val="20"/>
        </w:rPr>
        <w:t>Facility</w:t>
      </w:r>
      <w:r>
        <w:rPr>
          <w:spacing w:val="-4"/>
          <w:sz w:val="20"/>
        </w:rPr>
        <w:t xml:space="preserve"> </w:t>
      </w:r>
      <w:r>
        <w:rPr>
          <w:sz w:val="20"/>
        </w:rPr>
        <w:t>Licensure</w:t>
      </w:r>
      <w:r>
        <w:rPr>
          <w:spacing w:val="-5"/>
          <w:sz w:val="20"/>
        </w:rPr>
        <w:t xml:space="preserve"> </w:t>
      </w:r>
      <w:r>
        <w:rPr>
          <w:sz w:val="20"/>
        </w:rPr>
        <w:t>and</w:t>
      </w:r>
      <w:r>
        <w:rPr>
          <w:spacing w:val="-6"/>
          <w:sz w:val="20"/>
        </w:rPr>
        <w:t xml:space="preserve"> </w:t>
      </w:r>
      <w:r>
        <w:rPr>
          <w:sz w:val="20"/>
        </w:rPr>
        <w:t>Certification Samuel Louis, Office of Health Equity</w:t>
      </w:r>
    </w:p>
    <w:p w14:paraId="5652AD40" w14:textId="77777777" w:rsidR="000D1CF0" w:rsidRDefault="000D1CF0" w:rsidP="000D1CF0">
      <w:pPr>
        <w:ind w:left="799" w:right="4123"/>
        <w:rPr>
          <w:sz w:val="20"/>
        </w:rPr>
      </w:pPr>
      <w:r>
        <w:rPr>
          <w:sz w:val="20"/>
        </w:rPr>
        <w:t>Jennica Allen, Division of Community Health Planning and Engagement Elizabeth</w:t>
      </w:r>
      <w:r>
        <w:rPr>
          <w:spacing w:val="-4"/>
          <w:sz w:val="20"/>
        </w:rPr>
        <w:t xml:space="preserve"> </w:t>
      </w:r>
      <w:r>
        <w:rPr>
          <w:sz w:val="20"/>
        </w:rPr>
        <w:t>Maffei,</w:t>
      </w:r>
      <w:r>
        <w:rPr>
          <w:spacing w:val="-4"/>
          <w:sz w:val="20"/>
        </w:rPr>
        <w:t xml:space="preserve"> </w:t>
      </w:r>
      <w:r>
        <w:rPr>
          <w:sz w:val="20"/>
        </w:rPr>
        <w:t>Division</w:t>
      </w:r>
      <w:r>
        <w:rPr>
          <w:spacing w:val="-4"/>
          <w:sz w:val="20"/>
        </w:rPr>
        <w:t xml:space="preserve"> </w:t>
      </w:r>
      <w:r>
        <w:rPr>
          <w:sz w:val="20"/>
        </w:rPr>
        <w:t>of</w:t>
      </w:r>
      <w:r>
        <w:rPr>
          <w:spacing w:val="-7"/>
          <w:sz w:val="20"/>
        </w:rPr>
        <w:t xml:space="preserve"> </w:t>
      </w:r>
      <w:r>
        <w:rPr>
          <w:sz w:val="20"/>
        </w:rPr>
        <w:t>Community</w:t>
      </w:r>
      <w:r>
        <w:rPr>
          <w:spacing w:val="-4"/>
          <w:sz w:val="20"/>
        </w:rPr>
        <w:t xml:space="preserve"> </w:t>
      </w:r>
      <w:r>
        <w:rPr>
          <w:sz w:val="20"/>
        </w:rPr>
        <w:t>Health</w:t>
      </w:r>
      <w:r>
        <w:rPr>
          <w:spacing w:val="-4"/>
          <w:sz w:val="20"/>
        </w:rPr>
        <w:t xml:space="preserve"> </w:t>
      </w:r>
      <w:r>
        <w:rPr>
          <w:sz w:val="20"/>
        </w:rPr>
        <w:t>Planning</w:t>
      </w:r>
      <w:r>
        <w:rPr>
          <w:spacing w:val="-4"/>
          <w:sz w:val="20"/>
        </w:rPr>
        <w:t xml:space="preserve"> </w:t>
      </w:r>
      <w:r>
        <w:rPr>
          <w:sz w:val="20"/>
        </w:rPr>
        <w:t>and</w:t>
      </w:r>
      <w:r>
        <w:rPr>
          <w:spacing w:val="-4"/>
          <w:sz w:val="20"/>
        </w:rPr>
        <w:t xml:space="preserve"> </w:t>
      </w:r>
      <w:r>
        <w:rPr>
          <w:sz w:val="20"/>
        </w:rPr>
        <w:t>Engagement Katelyn Teague, Division of Community Health Planning and Engagement Emily Williamson, Center for Health Information and Analysis</w:t>
      </w:r>
    </w:p>
    <w:p w14:paraId="3CCD5EFF" w14:textId="77777777" w:rsidR="000D1CF0" w:rsidRDefault="000D1CF0" w:rsidP="000D1CF0">
      <w:pPr>
        <w:ind w:left="799"/>
        <w:rPr>
          <w:sz w:val="20"/>
        </w:rPr>
      </w:pPr>
      <w:r>
        <w:rPr>
          <w:sz w:val="20"/>
        </w:rPr>
        <w:t>Katherine</w:t>
      </w:r>
      <w:r>
        <w:rPr>
          <w:spacing w:val="-8"/>
          <w:sz w:val="20"/>
        </w:rPr>
        <w:t xml:space="preserve"> </w:t>
      </w:r>
      <w:r>
        <w:rPr>
          <w:sz w:val="20"/>
        </w:rPr>
        <w:t>Mills,</w:t>
      </w:r>
      <w:r>
        <w:rPr>
          <w:spacing w:val="-7"/>
          <w:sz w:val="20"/>
        </w:rPr>
        <w:t xml:space="preserve"> </w:t>
      </w:r>
      <w:r>
        <w:rPr>
          <w:sz w:val="20"/>
        </w:rPr>
        <w:t>Health</w:t>
      </w:r>
      <w:r>
        <w:rPr>
          <w:spacing w:val="-7"/>
          <w:sz w:val="20"/>
        </w:rPr>
        <w:t xml:space="preserve"> </w:t>
      </w:r>
      <w:r>
        <w:rPr>
          <w:sz w:val="20"/>
        </w:rPr>
        <w:t>Policy</w:t>
      </w:r>
      <w:r>
        <w:rPr>
          <w:spacing w:val="-7"/>
          <w:sz w:val="20"/>
        </w:rPr>
        <w:t xml:space="preserve"> </w:t>
      </w:r>
      <w:r>
        <w:rPr>
          <w:spacing w:val="-2"/>
          <w:sz w:val="20"/>
        </w:rPr>
        <w:t>Commission</w:t>
      </w:r>
    </w:p>
    <w:p w14:paraId="2DC221F2" w14:textId="77777777" w:rsidR="000D1CF0" w:rsidRDefault="000D1CF0" w:rsidP="000D1CF0">
      <w:pPr>
        <w:ind w:left="799" w:right="5095"/>
        <w:rPr>
          <w:sz w:val="20"/>
        </w:rPr>
      </w:pPr>
      <w:r>
        <w:rPr>
          <w:sz w:val="20"/>
        </w:rPr>
        <w:t>Christopher King, Executive Office of Health and Human Services Robin Lipson, Executive Office of Aging and Independence Tomaso</w:t>
      </w:r>
      <w:r>
        <w:rPr>
          <w:spacing w:val="-4"/>
          <w:sz w:val="20"/>
        </w:rPr>
        <w:t xml:space="preserve"> </w:t>
      </w:r>
      <w:r>
        <w:rPr>
          <w:sz w:val="20"/>
        </w:rPr>
        <w:t>Calicchio,</w:t>
      </w:r>
      <w:r>
        <w:rPr>
          <w:spacing w:val="-4"/>
          <w:sz w:val="20"/>
        </w:rPr>
        <w:t xml:space="preserve"> </w:t>
      </w:r>
      <w:r>
        <w:rPr>
          <w:sz w:val="20"/>
        </w:rPr>
        <w:t>Executive</w:t>
      </w:r>
      <w:r>
        <w:rPr>
          <w:spacing w:val="-9"/>
          <w:sz w:val="20"/>
        </w:rPr>
        <w:t xml:space="preserve"> </w:t>
      </w:r>
      <w:r>
        <w:rPr>
          <w:sz w:val="20"/>
        </w:rPr>
        <w:t>Office</w:t>
      </w:r>
      <w:r>
        <w:rPr>
          <w:spacing w:val="-5"/>
          <w:sz w:val="20"/>
        </w:rPr>
        <w:t xml:space="preserve"> </w:t>
      </w:r>
      <w:r>
        <w:rPr>
          <w:sz w:val="20"/>
        </w:rPr>
        <w:t>of</w:t>
      </w:r>
      <w:r>
        <w:rPr>
          <w:spacing w:val="-4"/>
          <w:sz w:val="20"/>
        </w:rPr>
        <w:t xml:space="preserve"> </w:t>
      </w:r>
      <w:r>
        <w:rPr>
          <w:sz w:val="20"/>
        </w:rPr>
        <w:t>Health</w:t>
      </w:r>
      <w:r>
        <w:rPr>
          <w:spacing w:val="-4"/>
          <w:sz w:val="20"/>
        </w:rPr>
        <w:t xml:space="preserve"> </w:t>
      </w:r>
      <w:r>
        <w:rPr>
          <w:sz w:val="20"/>
        </w:rPr>
        <w:t>and</w:t>
      </w:r>
      <w:r>
        <w:rPr>
          <w:spacing w:val="-4"/>
          <w:sz w:val="20"/>
        </w:rPr>
        <w:t xml:space="preserve"> </w:t>
      </w:r>
      <w:r>
        <w:rPr>
          <w:sz w:val="20"/>
        </w:rPr>
        <w:t>Human</w:t>
      </w:r>
      <w:r>
        <w:rPr>
          <w:spacing w:val="-4"/>
          <w:sz w:val="20"/>
        </w:rPr>
        <w:t xml:space="preserve"> </w:t>
      </w:r>
      <w:r>
        <w:rPr>
          <w:sz w:val="20"/>
        </w:rPr>
        <w:t>Services Hai Nguyen, Executive Office of Health and Human Services Elizabeth Almanzor, Center for Health Information Analysis</w:t>
      </w:r>
    </w:p>
    <w:p w14:paraId="1843C5EA" w14:textId="47D88B93" w:rsidR="00AC7937" w:rsidRPr="00E132E0" w:rsidRDefault="00AC7937" w:rsidP="000D1CF0">
      <w:pPr>
        <w:ind w:left="630" w:right="900"/>
        <w:rPr>
          <w:sz w:val="22"/>
          <w:szCs w:val="22"/>
        </w:rPr>
      </w:pPr>
    </w:p>
    <w:sectPr w:rsidR="00AC7937" w:rsidRPr="00E132E0" w:rsidSect="00716874">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239D6" w14:textId="77777777" w:rsidR="007611B0" w:rsidRDefault="007611B0">
      <w:r>
        <w:separator/>
      </w:r>
    </w:p>
  </w:endnote>
  <w:endnote w:type="continuationSeparator" w:id="0">
    <w:p w14:paraId="73A9EA87" w14:textId="77777777" w:rsidR="007611B0" w:rsidRDefault="0076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400071"/>
      <w:docPartObj>
        <w:docPartGallery w:val="Page Numbers (Bottom of Page)"/>
        <w:docPartUnique/>
      </w:docPartObj>
    </w:sdtPr>
    <w:sdtEndPr>
      <w:rPr>
        <w:noProof/>
      </w:rPr>
    </w:sdtEndPr>
    <w:sdtContent>
      <w:p w14:paraId="280CBF3D" w14:textId="11C71F1F" w:rsidR="00897125" w:rsidRDefault="008971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7351" w14:textId="77777777" w:rsidR="007611B0" w:rsidRDefault="007611B0">
      <w:r>
        <w:separator/>
      </w:r>
    </w:p>
  </w:footnote>
  <w:footnote w:type="continuationSeparator" w:id="0">
    <w:p w14:paraId="02289AE8" w14:textId="77777777" w:rsidR="007611B0" w:rsidRDefault="00761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A3FB" w14:textId="77777777" w:rsidR="006732EA"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D74C" w14:textId="77777777" w:rsidR="006732EA"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15:restartNumberingAfterBreak="0">
    <w:nsid w:val="11732211"/>
    <w:multiLevelType w:val="multilevel"/>
    <w:tmpl w:val="4FC0CD62"/>
    <w:lvl w:ilvl="0">
      <w:start w:val="1"/>
      <w:numFmt w:val="decimal"/>
      <w:lvlRestart w:val="0"/>
      <w:pStyle w:val="RNNum"/>
      <w:lvlText w:val="%1."/>
      <w:lvlJc w:val="left"/>
      <w:pPr>
        <w:ind w:left="360" w:hanging="360"/>
      </w:pPr>
      <w:rPr>
        <w:color w:val="auto"/>
      </w:rPr>
    </w:lvl>
    <w:lvl w:ilvl="1">
      <w:start w:val="1"/>
      <w:numFmt w:val="lowerLetter"/>
      <w:pStyle w:val="RN2Num"/>
      <w:lvlText w:val="%2."/>
      <w:lvlJc w:val="left"/>
      <w:pPr>
        <w:ind w:left="1080" w:hanging="360"/>
      </w:pPr>
    </w:lvl>
    <w:lvl w:ilvl="2">
      <w:start w:val="1"/>
      <w:numFmt w:val="lowerRoman"/>
      <w:pStyle w:val="RN3Num"/>
      <w:lvlText w:val="%3."/>
      <w:lvlJc w:val="right"/>
      <w:pPr>
        <w:ind w:left="1800" w:hanging="180"/>
      </w:pPr>
    </w:lvl>
    <w:lvl w:ilvl="3">
      <w:start w:val="1"/>
      <w:numFmt w:val="decimal"/>
      <w:pStyle w:val="RN4Num"/>
      <w:lvlText w:val="%4."/>
      <w:lvlJc w:val="left"/>
      <w:pPr>
        <w:ind w:left="2520" w:hanging="360"/>
      </w:pPr>
    </w:lvl>
    <w:lvl w:ilvl="4">
      <w:start w:val="1"/>
      <w:numFmt w:val="lowerLetter"/>
      <w:pStyle w:val="RN5Num"/>
      <w:lvlText w:val="%5."/>
      <w:lvlJc w:val="left"/>
      <w:pPr>
        <w:ind w:left="3240" w:hanging="360"/>
      </w:pPr>
    </w:lvl>
    <w:lvl w:ilvl="5">
      <w:start w:val="1"/>
      <w:numFmt w:val="lowerRoman"/>
      <w:pStyle w:val="RN6Num"/>
      <w:lvlText w:val="%6."/>
      <w:lvlJc w:val="right"/>
      <w:pPr>
        <w:ind w:left="3960" w:hanging="180"/>
      </w:pPr>
    </w:lvl>
    <w:lvl w:ilvl="6">
      <w:start w:val="1"/>
      <w:numFmt w:val="decimal"/>
      <w:pStyle w:val="RN7Num"/>
      <w:lvlText w:val="%7."/>
      <w:lvlJc w:val="left"/>
      <w:pPr>
        <w:ind w:left="4680" w:hanging="360"/>
      </w:pPr>
    </w:lvl>
    <w:lvl w:ilvl="7">
      <w:start w:val="1"/>
      <w:numFmt w:val="lowerLetter"/>
      <w:pStyle w:val="RN8Num"/>
      <w:lvlText w:val="%8."/>
      <w:lvlJc w:val="left"/>
      <w:pPr>
        <w:ind w:left="5400" w:hanging="360"/>
      </w:pPr>
    </w:lvl>
    <w:lvl w:ilvl="8">
      <w:start w:val="1"/>
      <w:numFmt w:val="lowerRoman"/>
      <w:pStyle w:val="RN9Num"/>
      <w:lvlText w:val="%9."/>
      <w:lvlJc w:val="right"/>
      <w:pPr>
        <w:ind w:left="6120" w:hanging="180"/>
      </w:pPr>
    </w:lvl>
  </w:abstractNum>
  <w:abstractNum w:abstractNumId="3"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4" w15:restartNumberingAfterBreak="0">
    <w:nsid w:val="246F611A"/>
    <w:multiLevelType w:val="multilevel"/>
    <w:tmpl w:val="E1BCA1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2D80455A"/>
    <w:multiLevelType w:val="multilevel"/>
    <w:tmpl w:val="C43252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8" w15:restartNumberingAfterBreak="0">
    <w:nsid w:val="355243BB"/>
    <w:multiLevelType w:val="multilevel"/>
    <w:tmpl w:val="36B2D3A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 w15:restartNumberingAfterBreak="0">
    <w:nsid w:val="36D006A8"/>
    <w:multiLevelType w:val="multilevel"/>
    <w:tmpl w:val="23B654E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11" w15:restartNumberingAfterBreak="0">
    <w:nsid w:val="36D96512"/>
    <w:multiLevelType w:val="multilevel"/>
    <w:tmpl w:val="83386DDC"/>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2" w15:restartNumberingAfterBreak="0">
    <w:nsid w:val="3F86478B"/>
    <w:multiLevelType w:val="multilevel"/>
    <w:tmpl w:val="A10E25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E2B0547"/>
    <w:multiLevelType w:val="multilevel"/>
    <w:tmpl w:val="237C9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E9128C"/>
    <w:multiLevelType w:val="hybridMultilevel"/>
    <w:tmpl w:val="8EC23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B72C3B"/>
    <w:multiLevelType w:val="multilevel"/>
    <w:tmpl w:val="376C8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89311627">
    <w:abstractNumId w:val="7"/>
  </w:num>
  <w:num w:numId="2" w16cid:durableId="762186708">
    <w:abstractNumId w:val="15"/>
  </w:num>
  <w:num w:numId="3" w16cid:durableId="1646734026">
    <w:abstractNumId w:val="6"/>
  </w:num>
  <w:num w:numId="4" w16cid:durableId="1199271187">
    <w:abstractNumId w:val="10"/>
  </w:num>
  <w:num w:numId="5" w16cid:durableId="681317537">
    <w:abstractNumId w:val="3"/>
  </w:num>
  <w:num w:numId="6" w16cid:durableId="1381707578">
    <w:abstractNumId w:val="1"/>
  </w:num>
  <w:num w:numId="7" w16cid:durableId="1098794647">
    <w:abstractNumId w:val="0"/>
  </w:num>
  <w:num w:numId="8" w16cid:durableId="1471090044">
    <w:abstractNumId w:val="4"/>
  </w:num>
  <w:num w:numId="9" w16cid:durableId="1618444258">
    <w:abstractNumId w:val="16"/>
  </w:num>
  <w:num w:numId="10" w16cid:durableId="803431336">
    <w:abstractNumId w:val="5"/>
  </w:num>
  <w:num w:numId="11" w16cid:durableId="1804107474">
    <w:abstractNumId w:val="12"/>
  </w:num>
  <w:num w:numId="12" w16cid:durableId="821509815">
    <w:abstractNumId w:val="13"/>
  </w:num>
  <w:num w:numId="13" w16cid:durableId="1251425427">
    <w:abstractNumId w:val="8"/>
  </w:num>
  <w:num w:numId="14" w16cid:durableId="70465832">
    <w:abstractNumId w:val="11"/>
  </w:num>
  <w:num w:numId="15" w16cid:durableId="1239251066">
    <w:abstractNumId w:val="9"/>
  </w:num>
  <w:num w:numId="16" w16cid:durableId="341590028">
    <w:abstractNumId w:val="2"/>
  </w:num>
  <w:num w:numId="17" w16cid:durableId="9086849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53FD9"/>
    <w:rsid w:val="000D1CF0"/>
    <w:rsid w:val="000D2F88"/>
    <w:rsid w:val="001825F9"/>
    <w:rsid w:val="001D6D5B"/>
    <w:rsid w:val="001F5073"/>
    <w:rsid w:val="00214171"/>
    <w:rsid w:val="0024067D"/>
    <w:rsid w:val="00290C8F"/>
    <w:rsid w:val="003C1141"/>
    <w:rsid w:val="003E5393"/>
    <w:rsid w:val="004A0AEC"/>
    <w:rsid w:val="004E26E5"/>
    <w:rsid w:val="005E53D6"/>
    <w:rsid w:val="006547AF"/>
    <w:rsid w:val="006732EA"/>
    <w:rsid w:val="00681FDA"/>
    <w:rsid w:val="006C6B86"/>
    <w:rsid w:val="00716874"/>
    <w:rsid w:val="007611B0"/>
    <w:rsid w:val="0079253C"/>
    <w:rsid w:val="007C351A"/>
    <w:rsid w:val="008336CC"/>
    <w:rsid w:val="00897125"/>
    <w:rsid w:val="008D5B84"/>
    <w:rsid w:val="008E5521"/>
    <w:rsid w:val="00A14492"/>
    <w:rsid w:val="00A83757"/>
    <w:rsid w:val="00AA4094"/>
    <w:rsid w:val="00AC7937"/>
    <w:rsid w:val="00BB45AE"/>
    <w:rsid w:val="00BC6819"/>
    <w:rsid w:val="00C421A9"/>
    <w:rsid w:val="00C42626"/>
    <w:rsid w:val="00C43DBE"/>
    <w:rsid w:val="00C676B8"/>
    <w:rsid w:val="00C7386E"/>
    <w:rsid w:val="00CC1370"/>
    <w:rsid w:val="00D81782"/>
    <w:rsid w:val="00E132E0"/>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RNNum">
    <w:name w:val="RN Num"/>
    <w:basedOn w:val="Normal"/>
    <w:rsid w:val="007C351A"/>
    <w:pPr>
      <w:numPr>
        <w:numId w:val="16"/>
      </w:numPr>
      <w:spacing w:after="240"/>
    </w:pPr>
    <w:rPr>
      <w:rFonts w:asciiTheme="minorHAnsi" w:eastAsia="Calibri" w:hAnsiTheme="minorHAnsi" w:cstheme="minorHAnsi"/>
    </w:rPr>
  </w:style>
  <w:style w:type="paragraph" w:customStyle="1" w:styleId="RN2Num">
    <w:name w:val="RN2 Num"/>
    <w:basedOn w:val="Normal"/>
    <w:rsid w:val="007C351A"/>
    <w:pPr>
      <w:numPr>
        <w:ilvl w:val="1"/>
        <w:numId w:val="16"/>
      </w:numPr>
      <w:spacing w:after="240"/>
    </w:pPr>
    <w:rPr>
      <w:rFonts w:asciiTheme="minorHAnsi" w:eastAsia="Calibri" w:hAnsiTheme="minorHAnsi" w:cstheme="minorHAnsi"/>
    </w:rPr>
  </w:style>
  <w:style w:type="paragraph" w:customStyle="1" w:styleId="RN3Num">
    <w:name w:val="RN3 Num"/>
    <w:basedOn w:val="Normal"/>
    <w:rsid w:val="007C351A"/>
    <w:pPr>
      <w:numPr>
        <w:ilvl w:val="2"/>
        <w:numId w:val="16"/>
      </w:numPr>
      <w:spacing w:after="240"/>
    </w:pPr>
    <w:rPr>
      <w:rFonts w:asciiTheme="minorHAnsi" w:eastAsia="Calibri" w:hAnsiTheme="minorHAnsi" w:cstheme="minorHAnsi"/>
    </w:rPr>
  </w:style>
  <w:style w:type="paragraph" w:customStyle="1" w:styleId="RN4Num">
    <w:name w:val="RN4 Num"/>
    <w:basedOn w:val="Normal"/>
    <w:rsid w:val="007C351A"/>
    <w:pPr>
      <w:numPr>
        <w:ilvl w:val="3"/>
        <w:numId w:val="16"/>
      </w:numPr>
    </w:pPr>
    <w:rPr>
      <w:rFonts w:asciiTheme="minorHAnsi" w:eastAsia="Calibri" w:hAnsiTheme="minorHAnsi" w:cstheme="minorHAnsi"/>
    </w:rPr>
  </w:style>
  <w:style w:type="paragraph" w:customStyle="1" w:styleId="RN5Num">
    <w:name w:val="RN5 Num"/>
    <w:basedOn w:val="Normal"/>
    <w:rsid w:val="007C351A"/>
    <w:pPr>
      <w:numPr>
        <w:ilvl w:val="4"/>
        <w:numId w:val="16"/>
      </w:numPr>
      <w:spacing w:after="240"/>
    </w:pPr>
    <w:rPr>
      <w:rFonts w:asciiTheme="minorHAnsi" w:eastAsia="Calibri" w:hAnsiTheme="minorHAnsi" w:cstheme="minorHAnsi"/>
    </w:rPr>
  </w:style>
  <w:style w:type="paragraph" w:customStyle="1" w:styleId="RN6Num">
    <w:name w:val="RN6 Num"/>
    <w:basedOn w:val="Normal"/>
    <w:rsid w:val="007C351A"/>
    <w:pPr>
      <w:numPr>
        <w:ilvl w:val="5"/>
        <w:numId w:val="16"/>
      </w:numPr>
      <w:spacing w:after="240"/>
    </w:pPr>
    <w:rPr>
      <w:rFonts w:asciiTheme="minorHAnsi" w:eastAsia="Calibri" w:hAnsiTheme="minorHAnsi" w:cstheme="minorHAnsi"/>
    </w:rPr>
  </w:style>
  <w:style w:type="paragraph" w:customStyle="1" w:styleId="RN7Num">
    <w:name w:val="RN7 Num"/>
    <w:basedOn w:val="Normal"/>
    <w:rsid w:val="007C351A"/>
    <w:pPr>
      <w:numPr>
        <w:ilvl w:val="6"/>
        <w:numId w:val="16"/>
      </w:numPr>
      <w:spacing w:after="240"/>
    </w:pPr>
    <w:rPr>
      <w:rFonts w:asciiTheme="minorHAnsi" w:eastAsia="Calibri" w:hAnsiTheme="minorHAnsi" w:cstheme="minorHAnsi"/>
    </w:rPr>
  </w:style>
  <w:style w:type="paragraph" w:customStyle="1" w:styleId="RN8Num">
    <w:name w:val="RN8 Num"/>
    <w:basedOn w:val="Normal"/>
    <w:rsid w:val="007C351A"/>
    <w:pPr>
      <w:numPr>
        <w:ilvl w:val="7"/>
        <w:numId w:val="16"/>
      </w:numPr>
      <w:spacing w:after="240"/>
    </w:pPr>
    <w:rPr>
      <w:rFonts w:asciiTheme="minorHAnsi" w:eastAsia="Calibri" w:hAnsiTheme="minorHAnsi" w:cstheme="minorHAnsi"/>
    </w:rPr>
  </w:style>
  <w:style w:type="paragraph" w:customStyle="1" w:styleId="RN9Num">
    <w:name w:val="RN9 Num"/>
    <w:basedOn w:val="Normal"/>
    <w:rsid w:val="007C351A"/>
    <w:pPr>
      <w:numPr>
        <w:ilvl w:val="8"/>
        <w:numId w:val="16"/>
      </w:numPr>
      <w:spacing w:after="240"/>
    </w:pPr>
    <w:rPr>
      <w:rFonts w:asciiTheme="minorHAnsi" w:eastAsia="Calibr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H.DON@State.MA.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kretchmer@kb-l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26</cp:revision>
  <dcterms:created xsi:type="dcterms:W3CDTF">2023-05-18T13:56:00Z</dcterms:created>
  <dcterms:modified xsi:type="dcterms:W3CDTF">2025-02-25T14:48:00Z</dcterms:modified>
</cp:coreProperties>
</file>