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9"/>
          <w:footerReference w:type="default" r:id="rId10"/>
          <w:headerReference w:type="first" r:id="rId11"/>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2"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1DDD1245" w14:textId="6E0B2BF5" w:rsidR="007C351A" w:rsidRPr="00EA100E" w:rsidRDefault="0003327A" w:rsidP="007C351A">
      <w:pPr>
        <w:ind w:left="630" w:right="900"/>
        <w:rPr>
          <w:szCs w:val="24"/>
        </w:rPr>
      </w:pPr>
      <w:r w:rsidRPr="00EA100E">
        <w:rPr>
          <w:szCs w:val="24"/>
        </w:rPr>
        <w:t>February 28th</w:t>
      </w:r>
      <w:r w:rsidR="007C351A" w:rsidRPr="00EA100E">
        <w:rPr>
          <w:szCs w:val="24"/>
        </w:rPr>
        <w:t>, 2025</w:t>
      </w:r>
    </w:p>
    <w:p w14:paraId="4512AEFE" w14:textId="77777777" w:rsidR="007C351A" w:rsidRPr="006013CB" w:rsidRDefault="007C351A" w:rsidP="007C351A">
      <w:pPr>
        <w:ind w:left="630" w:right="900"/>
        <w:rPr>
          <w:rFonts w:asciiTheme="minorHAnsi" w:hAnsiTheme="minorHAnsi" w:cstheme="minorHAnsi"/>
          <w:szCs w:val="24"/>
        </w:rPr>
      </w:pPr>
    </w:p>
    <w:p w14:paraId="67FE531F" w14:textId="77777777" w:rsidR="0003327A" w:rsidRDefault="0003327A" w:rsidP="0003327A">
      <w:pPr>
        <w:pStyle w:val="BodyText"/>
        <w:ind w:left="799"/>
      </w:pPr>
      <w:r>
        <w:t>Via</w:t>
      </w:r>
      <w:r>
        <w:rPr>
          <w:spacing w:val="-2"/>
        </w:rPr>
        <w:t xml:space="preserve"> </w:t>
      </w:r>
      <w:r>
        <w:t>email</w:t>
      </w:r>
      <w:r>
        <w:rPr>
          <w:spacing w:val="-1"/>
        </w:rPr>
        <w:t xml:space="preserve"> </w:t>
      </w:r>
      <w:r>
        <w:t>-</w:t>
      </w:r>
      <w:r>
        <w:rPr>
          <w:spacing w:val="-2"/>
        </w:rPr>
        <w:t xml:space="preserve"> </w:t>
      </w:r>
      <w:hyperlink r:id="rId13">
        <w:r>
          <w:rPr>
            <w:color w:val="0000FF"/>
            <w:spacing w:val="-2"/>
            <w:u w:val="single" w:color="0000FF"/>
          </w:rPr>
          <w:t>kerry@shields.com</w:t>
        </w:r>
      </w:hyperlink>
    </w:p>
    <w:p w14:paraId="22C7C918" w14:textId="77777777" w:rsidR="0003327A" w:rsidRDefault="0003327A" w:rsidP="0003327A">
      <w:pPr>
        <w:pStyle w:val="BodyText"/>
      </w:pPr>
    </w:p>
    <w:p w14:paraId="657A68B8" w14:textId="77777777" w:rsidR="0003327A" w:rsidRDefault="0003327A" w:rsidP="0003327A">
      <w:pPr>
        <w:pStyle w:val="BodyText"/>
        <w:ind w:left="800"/>
      </w:pPr>
      <w:r>
        <w:t>Kerry</w:t>
      </w:r>
      <w:r>
        <w:rPr>
          <w:spacing w:val="-4"/>
        </w:rPr>
        <w:t xml:space="preserve"> </w:t>
      </w:r>
      <w:r>
        <w:rPr>
          <w:spacing w:val="-2"/>
        </w:rPr>
        <w:t>Whelan</w:t>
      </w:r>
    </w:p>
    <w:p w14:paraId="2410543B" w14:textId="77777777" w:rsidR="0003327A" w:rsidRDefault="0003327A" w:rsidP="0003327A">
      <w:pPr>
        <w:pStyle w:val="BodyText"/>
        <w:ind w:left="800" w:right="6231"/>
      </w:pPr>
      <w:r>
        <w:t>Vice</w:t>
      </w:r>
      <w:r>
        <w:rPr>
          <w:spacing w:val="-12"/>
        </w:rPr>
        <w:t xml:space="preserve"> </w:t>
      </w:r>
      <w:r>
        <w:t>President</w:t>
      </w:r>
      <w:r>
        <w:rPr>
          <w:spacing w:val="-11"/>
        </w:rPr>
        <w:t xml:space="preserve"> </w:t>
      </w:r>
      <w:r>
        <w:t>of</w:t>
      </w:r>
      <w:r>
        <w:rPr>
          <w:spacing w:val="-10"/>
        </w:rPr>
        <w:t xml:space="preserve"> </w:t>
      </w:r>
      <w:r>
        <w:t>Government</w:t>
      </w:r>
      <w:r>
        <w:rPr>
          <w:spacing w:val="-11"/>
        </w:rPr>
        <w:t xml:space="preserve"> </w:t>
      </w:r>
      <w:r>
        <w:t>Affairs Shields Health</w:t>
      </w:r>
    </w:p>
    <w:p w14:paraId="217C18CD" w14:textId="77777777" w:rsidR="0003327A" w:rsidRDefault="0003327A" w:rsidP="0003327A">
      <w:pPr>
        <w:pStyle w:val="BodyText"/>
        <w:ind w:left="799"/>
      </w:pPr>
      <w:r>
        <w:t>700</w:t>
      </w:r>
      <w:r>
        <w:rPr>
          <w:spacing w:val="-2"/>
        </w:rPr>
        <w:t xml:space="preserve"> </w:t>
      </w:r>
      <w:r>
        <w:t>Congress</w:t>
      </w:r>
      <w:r>
        <w:rPr>
          <w:spacing w:val="-1"/>
        </w:rPr>
        <w:t xml:space="preserve"> </w:t>
      </w:r>
      <w:r>
        <w:t>Street,</w:t>
      </w:r>
      <w:r>
        <w:rPr>
          <w:spacing w:val="-1"/>
        </w:rPr>
        <w:t xml:space="preserve"> </w:t>
      </w:r>
      <w:r>
        <w:t>Suite</w:t>
      </w:r>
      <w:r>
        <w:rPr>
          <w:spacing w:val="-2"/>
        </w:rPr>
        <w:t xml:space="preserve"> </w:t>
      </w:r>
      <w:r>
        <w:rPr>
          <w:spacing w:val="-5"/>
        </w:rPr>
        <w:t>204</w:t>
      </w:r>
    </w:p>
    <w:p w14:paraId="30D0413F" w14:textId="77777777" w:rsidR="0003327A" w:rsidRDefault="0003327A" w:rsidP="0003327A">
      <w:pPr>
        <w:pStyle w:val="BodyText"/>
        <w:ind w:left="799"/>
      </w:pPr>
      <w:r>
        <w:t>Quincy,</w:t>
      </w:r>
      <w:r>
        <w:rPr>
          <w:spacing w:val="-1"/>
        </w:rPr>
        <w:t xml:space="preserve"> </w:t>
      </w:r>
      <w:r>
        <w:t>MA</w:t>
      </w:r>
      <w:r>
        <w:rPr>
          <w:spacing w:val="-2"/>
        </w:rPr>
        <w:t xml:space="preserve"> 02169</w:t>
      </w:r>
    </w:p>
    <w:p w14:paraId="4063E062" w14:textId="77777777" w:rsidR="0003327A" w:rsidRDefault="0003327A" w:rsidP="0003327A">
      <w:pPr>
        <w:pStyle w:val="BodyText"/>
      </w:pPr>
    </w:p>
    <w:p w14:paraId="52A3E8EA" w14:textId="77777777" w:rsidR="0003327A" w:rsidRDefault="0003327A" w:rsidP="0003327A">
      <w:pPr>
        <w:pStyle w:val="BodyText"/>
      </w:pPr>
    </w:p>
    <w:p w14:paraId="752B46A0" w14:textId="77777777" w:rsidR="0003327A" w:rsidRDefault="0003327A" w:rsidP="0003327A">
      <w:pPr>
        <w:pStyle w:val="BodyText"/>
        <w:ind w:left="2120" w:right="5893" w:hanging="1320"/>
      </w:pPr>
      <w:r>
        <w:t>Final Action: Notice of Determination of Need N/A-24121012-AM</w:t>
      </w:r>
      <w:r>
        <w:rPr>
          <w:spacing w:val="-15"/>
        </w:rPr>
        <w:t xml:space="preserve"> </w:t>
      </w:r>
      <w:r>
        <w:t>(Amendment)</w:t>
      </w:r>
    </w:p>
    <w:p w14:paraId="18415E5D" w14:textId="77777777" w:rsidR="0003327A" w:rsidRDefault="0003327A" w:rsidP="0003327A">
      <w:pPr>
        <w:pStyle w:val="BodyText"/>
        <w:spacing w:line="480" w:lineRule="auto"/>
        <w:ind w:left="800" w:right="3692" w:firstLine="1320"/>
      </w:pPr>
      <w:r>
        <w:t>Significant</w:t>
      </w:r>
      <w:r>
        <w:rPr>
          <w:spacing w:val="-9"/>
        </w:rPr>
        <w:t xml:space="preserve"> </w:t>
      </w:r>
      <w:r>
        <w:t>Amendment</w:t>
      </w:r>
      <w:r>
        <w:rPr>
          <w:spacing w:val="-9"/>
        </w:rPr>
        <w:t xml:space="preserve"> </w:t>
      </w:r>
      <w:r>
        <w:t>to</w:t>
      </w:r>
      <w:r>
        <w:rPr>
          <w:spacing w:val="-9"/>
        </w:rPr>
        <w:t xml:space="preserve"> </w:t>
      </w:r>
      <w:r>
        <w:t>DoN</w:t>
      </w:r>
      <w:r>
        <w:rPr>
          <w:spacing w:val="-9"/>
        </w:rPr>
        <w:t xml:space="preserve"> </w:t>
      </w:r>
      <w:r>
        <w:t>Application</w:t>
      </w:r>
      <w:r>
        <w:rPr>
          <w:spacing w:val="-9"/>
        </w:rPr>
        <w:t xml:space="preserve"> </w:t>
      </w:r>
      <w:r>
        <w:t>#5-4958 Dear Ms. Whelan,</w:t>
      </w:r>
    </w:p>
    <w:p w14:paraId="1ECDE18A" w14:textId="77777777" w:rsidR="0003327A" w:rsidRDefault="0003327A" w:rsidP="0003327A">
      <w:pPr>
        <w:pStyle w:val="BodyText"/>
        <w:ind w:left="800" w:right="1180"/>
      </w:pPr>
      <w:r>
        <w:t>This</w:t>
      </w:r>
      <w:r>
        <w:rPr>
          <w:spacing w:val="-3"/>
        </w:rPr>
        <w:t xml:space="preserve"> </w:t>
      </w:r>
      <w:r>
        <w:t>shall</w:t>
      </w:r>
      <w:r>
        <w:rPr>
          <w:spacing w:val="-3"/>
        </w:rPr>
        <w:t xml:space="preserve"> </w:t>
      </w:r>
      <w:r>
        <w:t>serve</w:t>
      </w:r>
      <w:r>
        <w:rPr>
          <w:spacing w:val="-4"/>
        </w:rPr>
        <w:t xml:space="preserve"> </w:t>
      </w:r>
      <w:r>
        <w:t>as</w:t>
      </w:r>
      <w:r>
        <w:rPr>
          <w:spacing w:val="-3"/>
        </w:rPr>
        <w:t xml:space="preserve"> </w:t>
      </w:r>
      <w:r>
        <w:t>notification</w:t>
      </w:r>
      <w:r>
        <w:rPr>
          <w:spacing w:val="-3"/>
        </w:rPr>
        <w:t xml:space="preserve"> </w:t>
      </w:r>
      <w:r>
        <w:t>that,</w:t>
      </w:r>
      <w:r>
        <w:rPr>
          <w:spacing w:val="-3"/>
        </w:rPr>
        <w:t xml:space="preserve"> </w:t>
      </w:r>
      <w:r>
        <w:t>based</w:t>
      </w:r>
      <w:r>
        <w:rPr>
          <w:spacing w:val="-3"/>
        </w:rPr>
        <w:t xml:space="preserve"> </w:t>
      </w:r>
      <w:r>
        <w:t>on</w:t>
      </w:r>
      <w:r>
        <w:rPr>
          <w:spacing w:val="-3"/>
        </w:rPr>
        <w:t xml:space="preserve"> </w:t>
      </w:r>
      <w:r>
        <w:t>the</w:t>
      </w:r>
      <w:r>
        <w:rPr>
          <w:spacing w:val="-4"/>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4"/>
        </w:rPr>
        <w:t xml:space="preserve"> </w:t>
      </w:r>
      <w:r>
        <w:t>Applicant</w:t>
      </w:r>
      <w:r>
        <w:rPr>
          <w:spacing w:val="-3"/>
        </w:rPr>
        <w:t xml:space="preserve"> </w:t>
      </w:r>
      <w:r>
        <w:t>and</w:t>
      </w:r>
      <w:r>
        <w:rPr>
          <w:spacing w:val="-3"/>
        </w:rPr>
        <w:t xml:space="preserve"> </w:t>
      </w:r>
      <w:r>
        <w:t>staff analysis, and pursuant to M.G.L. c. 111, § 25C and the regulatory provisions of 105 CMR</w:t>
      </w:r>
    </w:p>
    <w:p w14:paraId="5B52371C" w14:textId="77777777" w:rsidR="0003327A" w:rsidRDefault="0003327A" w:rsidP="0003327A">
      <w:pPr>
        <w:pStyle w:val="BodyText"/>
        <w:ind w:left="799" w:right="1180"/>
      </w:pPr>
      <w:r>
        <w:t>100.000 et seq, including 105 CMR 100.630 (A)(1), I hereby approve the application for Determination of Need (DoN) filed by Shields Signature Imaging, LLC (Applicant) for approval to add one additional day of PET/CT services at Signature Healthcare Brockton Hospital, 680 Centre</w:t>
      </w:r>
      <w:r>
        <w:rPr>
          <w:spacing w:val="-4"/>
        </w:rPr>
        <w:t xml:space="preserve"> </w:t>
      </w:r>
      <w:r>
        <w:t>Street,</w:t>
      </w:r>
      <w:r>
        <w:rPr>
          <w:spacing w:val="-3"/>
        </w:rPr>
        <w:t xml:space="preserve"> </w:t>
      </w:r>
      <w:r>
        <w:t>Brockton,</w:t>
      </w:r>
      <w:r>
        <w:rPr>
          <w:spacing w:val="-1"/>
        </w:rPr>
        <w:t xml:space="preserve"> </w:t>
      </w:r>
      <w:r>
        <w:t>MA,</w:t>
      </w:r>
      <w:r>
        <w:rPr>
          <w:spacing w:val="-3"/>
        </w:rPr>
        <w:t xml:space="preserve"> </w:t>
      </w:r>
      <w:r>
        <w:t>for</w:t>
      </w:r>
      <w:r>
        <w:rPr>
          <w:spacing w:val="-4"/>
        </w:rPr>
        <w:t xml:space="preserve"> </w:t>
      </w:r>
      <w:r>
        <w:t>a</w:t>
      </w:r>
      <w:r>
        <w:rPr>
          <w:spacing w:val="-4"/>
        </w:rPr>
        <w:t xml:space="preserve"> </w:t>
      </w:r>
      <w:r>
        <w:t>total</w:t>
      </w:r>
      <w:r>
        <w:rPr>
          <w:spacing w:val="-3"/>
        </w:rPr>
        <w:t xml:space="preserve"> </w:t>
      </w:r>
      <w:r>
        <w:t>of</w:t>
      </w:r>
      <w:r>
        <w:rPr>
          <w:spacing w:val="-4"/>
        </w:rPr>
        <w:t xml:space="preserve"> </w:t>
      </w:r>
      <w:r>
        <w:t>two</w:t>
      </w:r>
      <w:r>
        <w:rPr>
          <w:spacing w:val="-3"/>
        </w:rPr>
        <w:t xml:space="preserve"> </w:t>
      </w:r>
      <w:r>
        <w:t>days</w:t>
      </w:r>
      <w:r>
        <w:rPr>
          <w:spacing w:val="-3"/>
        </w:rPr>
        <w:t xml:space="preserve"> </w:t>
      </w:r>
      <w:r>
        <w:t>of</w:t>
      </w:r>
      <w:r>
        <w:rPr>
          <w:spacing w:val="-4"/>
        </w:rPr>
        <w:t xml:space="preserve"> </w:t>
      </w:r>
      <w:r>
        <w:t>operation.</w:t>
      </w:r>
      <w:r>
        <w:rPr>
          <w:spacing w:val="-3"/>
        </w:rPr>
        <w:t xml:space="preserve"> </w:t>
      </w:r>
      <w:r>
        <w:t>There</w:t>
      </w:r>
      <w:r>
        <w:rPr>
          <w:spacing w:val="-4"/>
        </w:rPr>
        <w:t xml:space="preserve"> </w:t>
      </w:r>
      <w:r>
        <w:t>is</w:t>
      </w:r>
      <w:r>
        <w:rPr>
          <w:spacing w:val="-1"/>
        </w:rPr>
        <w:t xml:space="preserve"> </w:t>
      </w:r>
      <w:r>
        <w:t>no</w:t>
      </w:r>
      <w:r>
        <w:rPr>
          <w:spacing w:val="-3"/>
        </w:rPr>
        <w:t xml:space="preserve"> </w:t>
      </w:r>
      <w:r>
        <w:t>capital</w:t>
      </w:r>
      <w:r>
        <w:rPr>
          <w:spacing w:val="-3"/>
        </w:rPr>
        <w:t xml:space="preserve"> </w:t>
      </w:r>
      <w:r>
        <w:t>expenditure associated with the Proposed Change and therefore no change to the Community Health Initiatives (CHI) contribution.</w:t>
      </w:r>
    </w:p>
    <w:p w14:paraId="7C190E0D" w14:textId="1321715B" w:rsidR="0003327A" w:rsidRDefault="0003327A" w:rsidP="0003327A">
      <w:pPr>
        <w:pStyle w:val="BodyText"/>
        <w:spacing w:before="274"/>
        <w:ind w:left="799" w:right="1180"/>
      </w:pPr>
      <w:r>
        <w:t>Based</w:t>
      </w:r>
      <w:r>
        <w:rPr>
          <w:spacing w:val="-2"/>
        </w:rPr>
        <w:t xml:space="preserve"> </w:t>
      </w:r>
      <w:r>
        <w:t>upon</w:t>
      </w:r>
      <w:r>
        <w:rPr>
          <w:spacing w:val="-2"/>
        </w:rPr>
        <w:t xml:space="preserve"> </w:t>
      </w:r>
      <w:r>
        <w:t>the</w:t>
      </w:r>
      <w:r>
        <w:rPr>
          <w:spacing w:val="-3"/>
        </w:rPr>
        <w:t xml:space="preserve"> </w:t>
      </w:r>
      <w:r>
        <w:t>information</w:t>
      </w:r>
      <w:r>
        <w:rPr>
          <w:spacing w:val="-2"/>
        </w:rPr>
        <w:t xml:space="preserve"> </w:t>
      </w:r>
      <w:r>
        <w:t>submitted,</w:t>
      </w:r>
      <w:r>
        <w:rPr>
          <w:spacing w:val="-2"/>
        </w:rPr>
        <w:t xml:space="preserve"> </w:t>
      </w:r>
      <w:r>
        <w:t>and</w:t>
      </w:r>
      <w:r>
        <w:rPr>
          <w:spacing w:val="-2"/>
        </w:rPr>
        <w:t xml:space="preserve"> </w:t>
      </w:r>
      <w:r>
        <w:t>information</w:t>
      </w:r>
      <w:r>
        <w:rPr>
          <w:spacing w:val="-2"/>
        </w:rPr>
        <w:t xml:space="preserve"> </w:t>
      </w:r>
      <w:r>
        <w:t>in</w:t>
      </w:r>
      <w:r>
        <w:rPr>
          <w:spacing w:val="-2"/>
        </w:rPr>
        <w:t xml:space="preserve"> </w:t>
      </w:r>
      <w:r>
        <w:t>the</w:t>
      </w:r>
      <w:r>
        <w:rPr>
          <w:spacing w:val="-3"/>
        </w:rPr>
        <w:t xml:space="preserve"> </w:t>
      </w:r>
      <w:r>
        <w:t>record</w:t>
      </w:r>
      <w:r w:rsidR="005C2DF7">
        <w:rPr>
          <w:rStyle w:val="FootnoteReference"/>
        </w:rPr>
        <w:footnoteReference w:id="1"/>
      </w:r>
      <w:r>
        <w:t>,</w:t>
      </w:r>
      <w:r>
        <w:rPr>
          <w:spacing w:val="-2"/>
        </w:rPr>
        <w:t xml:space="preserve"> </w:t>
      </w:r>
      <w:r>
        <w:t>the</w:t>
      </w:r>
      <w:r>
        <w:rPr>
          <w:spacing w:val="-3"/>
        </w:rPr>
        <w:t xml:space="preserve"> </w:t>
      </w:r>
      <w:r>
        <w:t>Department</w:t>
      </w:r>
      <w:r>
        <w:rPr>
          <w:spacing w:val="-2"/>
        </w:rPr>
        <w:t xml:space="preserve"> </w:t>
      </w:r>
      <w:r>
        <w:t>found</w:t>
      </w:r>
      <w:r>
        <w:rPr>
          <w:spacing w:val="-2"/>
        </w:rPr>
        <w:t xml:space="preserve"> </w:t>
      </w:r>
      <w:r>
        <w:t>that the</w:t>
      </w:r>
      <w:r>
        <w:rPr>
          <w:spacing w:val="-3"/>
        </w:rPr>
        <w:t xml:space="preserve"> </w:t>
      </w:r>
      <w:r>
        <w:t>Significant</w:t>
      </w:r>
      <w:r>
        <w:rPr>
          <w:spacing w:val="-2"/>
        </w:rPr>
        <w:t xml:space="preserve"> </w:t>
      </w:r>
      <w:r>
        <w:t>Change</w:t>
      </w:r>
      <w:r>
        <w:rPr>
          <w:spacing w:val="-3"/>
        </w:rPr>
        <w:t xml:space="preserve"> </w:t>
      </w:r>
      <w:r>
        <w:t>is</w:t>
      </w:r>
      <w:r>
        <w:rPr>
          <w:spacing w:val="-2"/>
        </w:rPr>
        <w:t xml:space="preserve"> </w:t>
      </w:r>
      <w:r>
        <w:t>“within</w:t>
      </w:r>
      <w:r>
        <w:rPr>
          <w:spacing w:val="-2"/>
        </w:rPr>
        <w:t xml:space="preserve"> </w:t>
      </w:r>
      <w:r>
        <w:t>the</w:t>
      </w:r>
      <w:r>
        <w:rPr>
          <w:spacing w:val="-3"/>
        </w:rPr>
        <w:t xml:space="preserve"> </w:t>
      </w:r>
      <w:r>
        <w:t>scope</w:t>
      </w:r>
      <w:r>
        <w:rPr>
          <w:spacing w:val="-3"/>
        </w:rPr>
        <w:t xml:space="preserve"> </w:t>
      </w:r>
      <w:r>
        <w:t>of</w:t>
      </w:r>
      <w:r>
        <w:rPr>
          <w:spacing w:val="-3"/>
        </w:rPr>
        <w:t xml:space="preserve"> </w:t>
      </w:r>
      <w:r>
        <w:t>the</w:t>
      </w:r>
      <w:r>
        <w:rPr>
          <w:spacing w:val="-1"/>
        </w:rPr>
        <w:t xml:space="preserve"> </w:t>
      </w:r>
      <w:r>
        <w:t>Notice</w:t>
      </w:r>
      <w:r>
        <w:rPr>
          <w:spacing w:val="-3"/>
        </w:rPr>
        <w:t xml:space="preserve"> </w:t>
      </w:r>
      <w:r>
        <w:t>of</w:t>
      </w:r>
      <w:r>
        <w:rPr>
          <w:spacing w:val="-3"/>
        </w:rPr>
        <w:t xml:space="preserve"> </w:t>
      </w:r>
      <w:r>
        <w:t>Determination of</w:t>
      </w:r>
      <w:r>
        <w:rPr>
          <w:spacing w:val="-3"/>
        </w:rPr>
        <w:t xml:space="preserve"> </w:t>
      </w:r>
      <w:r>
        <w:t>Need as</w:t>
      </w:r>
      <w:r>
        <w:rPr>
          <w:spacing w:val="-2"/>
        </w:rPr>
        <w:t xml:space="preserve"> </w:t>
      </w:r>
      <w:r>
        <w:t xml:space="preserve">previously approved by the Department and … is reasonable” under 105 C.M.R. 100.635(A), which are the requirements for approval of an Amendment. This Notice of Final Action incorporates by reference the Memorandum concerning this Application and is subject to the conditions set forth </w:t>
      </w:r>
      <w:r>
        <w:rPr>
          <w:spacing w:val="-2"/>
        </w:rPr>
        <w:t>therein.</w:t>
      </w:r>
    </w:p>
    <w:p w14:paraId="683D039A" w14:textId="77777777" w:rsidR="0003327A" w:rsidRDefault="0003327A" w:rsidP="0003327A">
      <w:pPr>
        <w:pStyle w:val="BodyText"/>
        <w:rPr>
          <w:sz w:val="20"/>
        </w:rPr>
      </w:pPr>
    </w:p>
    <w:p w14:paraId="07C026F5" w14:textId="77777777" w:rsidR="0003327A" w:rsidRDefault="0003327A" w:rsidP="0003327A">
      <w:pPr>
        <w:pStyle w:val="BodyText"/>
        <w:rPr>
          <w:sz w:val="20"/>
        </w:rPr>
      </w:pPr>
    </w:p>
    <w:p w14:paraId="71A329B7" w14:textId="77777777" w:rsidR="0003327A" w:rsidRDefault="0003327A" w:rsidP="0003327A">
      <w:pPr>
        <w:pStyle w:val="BodyText"/>
        <w:rPr>
          <w:sz w:val="20"/>
        </w:rPr>
      </w:pPr>
    </w:p>
    <w:p w14:paraId="1B8451D6" w14:textId="77777777" w:rsidR="0003327A" w:rsidRDefault="0003327A" w:rsidP="0003327A">
      <w:pPr>
        <w:pStyle w:val="BodyText"/>
        <w:rPr>
          <w:sz w:val="20"/>
        </w:rPr>
      </w:pPr>
    </w:p>
    <w:p w14:paraId="3BAF9651" w14:textId="77777777" w:rsidR="0003327A" w:rsidRDefault="0003327A" w:rsidP="0003327A">
      <w:pPr>
        <w:rPr>
          <w:sz w:val="20"/>
        </w:rPr>
        <w:sectPr w:rsidR="0003327A" w:rsidSect="0003327A">
          <w:type w:val="continuous"/>
          <w:pgSz w:w="12240" w:h="15840"/>
          <w:pgMar w:top="560" w:right="260" w:bottom="1260" w:left="640" w:header="0" w:footer="1063" w:gutter="0"/>
          <w:cols w:space="720"/>
        </w:sectPr>
      </w:pPr>
      <w:bookmarkStart w:id="0" w:name="_bookmark0"/>
      <w:bookmarkEnd w:id="0"/>
    </w:p>
    <w:p w14:paraId="5A266682" w14:textId="77777777" w:rsidR="0003327A" w:rsidRDefault="0003327A" w:rsidP="0003327A">
      <w:pPr>
        <w:pStyle w:val="BodyText"/>
        <w:spacing w:before="79"/>
        <w:ind w:left="800" w:right="1413"/>
        <w:jc w:val="both"/>
      </w:pPr>
      <w:r>
        <w:t>In</w:t>
      </w:r>
      <w:r>
        <w:rPr>
          <w:spacing w:val="-1"/>
        </w:rPr>
        <w:t xml:space="preserve"> </w:t>
      </w:r>
      <w:r>
        <w:t>compliance</w:t>
      </w:r>
      <w:r>
        <w:rPr>
          <w:spacing w:val="-4"/>
        </w:rPr>
        <w:t xml:space="preserve"> </w:t>
      </w:r>
      <w:r>
        <w:t>with</w:t>
      </w:r>
      <w:r>
        <w:rPr>
          <w:spacing w:val="-3"/>
        </w:rPr>
        <w:t xml:space="preserve"> </w:t>
      </w:r>
      <w:r>
        <w:t>the</w:t>
      </w:r>
      <w:r>
        <w:rPr>
          <w:spacing w:val="-4"/>
        </w:rPr>
        <w:t xml:space="preserve"> </w:t>
      </w:r>
      <w:r>
        <w:t>provisions</w:t>
      </w:r>
      <w:r>
        <w:rPr>
          <w:spacing w:val="-3"/>
        </w:rPr>
        <w:t xml:space="preserve"> </w:t>
      </w:r>
      <w:r>
        <w:t>of</w:t>
      </w:r>
      <w:r>
        <w:rPr>
          <w:spacing w:val="-4"/>
        </w:rPr>
        <w:t xml:space="preserve"> </w:t>
      </w:r>
      <w:r>
        <w:t>105</w:t>
      </w:r>
      <w:r>
        <w:rPr>
          <w:spacing w:val="-3"/>
        </w:rPr>
        <w:t xml:space="preserve"> </w:t>
      </w:r>
      <w:r>
        <w:t>CMR</w:t>
      </w:r>
      <w:r>
        <w:rPr>
          <w:spacing w:val="-3"/>
        </w:rPr>
        <w:t xml:space="preserve"> </w:t>
      </w:r>
      <w:r>
        <w:t>100.310</w:t>
      </w:r>
      <w:r>
        <w:rPr>
          <w:spacing w:val="-3"/>
        </w:rPr>
        <w:t xml:space="preserve"> </w:t>
      </w:r>
      <w:r>
        <w:t>A</w:t>
      </w:r>
      <w:r>
        <w:rPr>
          <w:spacing w:val="-4"/>
        </w:rPr>
        <w:t xml:space="preserve"> </w:t>
      </w:r>
      <w:r>
        <w:t>(2)</w:t>
      </w:r>
      <w:r>
        <w:rPr>
          <w:spacing w:val="-4"/>
        </w:rPr>
        <w:t xml:space="preserve"> </w:t>
      </w:r>
      <w:r>
        <w:t>and</w:t>
      </w:r>
      <w:r>
        <w:rPr>
          <w:spacing w:val="-1"/>
        </w:rPr>
        <w:t xml:space="preserve"> </w:t>
      </w:r>
      <w:r>
        <w:t>(11)</w:t>
      </w:r>
      <w:r>
        <w:rPr>
          <w:spacing w:val="-4"/>
        </w:rPr>
        <w:t xml:space="preserve"> </w:t>
      </w:r>
      <w:r>
        <w:t>the</w:t>
      </w:r>
      <w:r>
        <w:rPr>
          <w:spacing w:val="-2"/>
        </w:rPr>
        <w:t xml:space="preserve"> </w:t>
      </w:r>
      <w:r>
        <w:t>Holder</w:t>
      </w:r>
      <w:r>
        <w:rPr>
          <w:spacing w:val="-4"/>
        </w:rPr>
        <w:t xml:space="preserve"> </w:t>
      </w:r>
      <w:r>
        <w:t>shall</w:t>
      </w:r>
      <w:r>
        <w:rPr>
          <w:spacing w:val="-3"/>
        </w:rPr>
        <w:t xml:space="preserve"> </w:t>
      </w:r>
      <w:r>
        <w:t>submit an</w:t>
      </w:r>
      <w:r>
        <w:rPr>
          <w:spacing w:val="-1"/>
        </w:rPr>
        <w:t xml:space="preserve"> </w:t>
      </w:r>
      <w:r>
        <w:t>acknowledgment</w:t>
      </w:r>
      <w:r>
        <w:rPr>
          <w:spacing w:val="-1"/>
        </w:rPr>
        <w:t xml:space="preserve"> </w:t>
      </w:r>
      <w:r>
        <w:t>of</w:t>
      </w:r>
      <w:r>
        <w:rPr>
          <w:spacing w:val="-2"/>
        </w:rPr>
        <w:t xml:space="preserve"> </w:t>
      </w:r>
      <w:r>
        <w:t>receipt</w:t>
      </w:r>
      <w:r>
        <w:rPr>
          <w:spacing w:val="-1"/>
        </w:rPr>
        <w:t xml:space="preserve"> </w:t>
      </w:r>
      <w:r>
        <w:t>to</w:t>
      </w:r>
      <w:r>
        <w:rPr>
          <w:spacing w:val="-1"/>
        </w:rPr>
        <w:t xml:space="preserve"> </w:t>
      </w:r>
      <w:r>
        <w:t>the</w:t>
      </w:r>
      <w:r>
        <w:rPr>
          <w:spacing w:val="-2"/>
        </w:rPr>
        <w:t xml:space="preserve"> </w:t>
      </w:r>
      <w:r>
        <w:t>Department</w:t>
      </w:r>
      <w:r>
        <w:rPr>
          <w:spacing w:val="-1"/>
        </w:rPr>
        <w:t xml:space="preserve"> </w:t>
      </w:r>
      <w:r>
        <w:t>(attached) and</w:t>
      </w:r>
      <w:r>
        <w:rPr>
          <w:spacing w:val="-1"/>
        </w:rPr>
        <w:t xml:space="preserve"> </w:t>
      </w:r>
      <w:r>
        <w:t>include a</w:t>
      </w:r>
      <w:r>
        <w:rPr>
          <w:spacing w:val="-2"/>
        </w:rPr>
        <w:t xml:space="preserve"> </w:t>
      </w:r>
      <w:r>
        <w:t>written</w:t>
      </w:r>
      <w:r>
        <w:rPr>
          <w:spacing w:val="-1"/>
        </w:rPr>
        <w:t xml:space="preserve"> </w:t>
      </w:r>
      <w:r>
        <w:t>attestation</w:t>
      </w:r>
      <w:r>
        <w:rPr>
          <w:spacing w:val="-1"/>
        </w:rPr>
        <w:t xml:space="preserve"> </w:t>
      </w:r>
      <w:r>
        <w:t>of participation or intent to participate in MassHealth.</w:t>
      </w:r>
    </w:p>
    <w:p w14:paraId="0E377534" w14:textId="77777777" w:rsidR="0003327A" w:rsidRDefault="0003327A" w:rsidP="0003327A">
      <w:pPr>
        <w:pStyle w:val="BodyText"/>
      </w:pPr>
    </w:p>
    <w:p w14:paraId="0097F58E" w14:textId="77777777" w:rsidR="0003327A" w:rsidRDefault="0003327A" w:rsidP="0003327A">
      <w:pPr>
        <w:pStyle w:val="BodyText"/>
        <w:ind w:left="800" w:right="1180"/>
      </w:pPr>
      <w:r>
        <w:t xml:space="preserve">Please notify the DoN Program at </w:t>
      </w:r>
      <w:hyperlink r:id="rId14">
        <w:r>
          <w:rPr>
            <w:color w:val="0000FF"/>
            <w:u w:val="single" w:color="0000FF"/>
          </w:rPr>
          <w:t>DPH.DON@State.MA.US</w:t>
        </w:r>
      </w:hyperlink>
      <w:r>
        <w:rPr>
          <w:color w:val="0000FF"/>
        </w:rPr>
        <w:t xml:space="preserve"> </w:t>
      </w:r>
      <w:r>
        <w:t>of the anticipated completion date of</w:t>
      </w:r>
      <w:r>
        <w:rPr>
          <w:spacing w:val="-4"/>
        </w:rPr>
        <w:t xml:space="preserve"> </w:t>
      </w:r>
      <w:r>
        <w:t>all</w:t>
      </w:r>
      <w:r>
        <w:rPr>
          <w:spacing w:val="-3"/>
        </w:rPr>
        <w:t xml:space="preserve"> </w:t>
      </w:r>
      <w:r>
        <w:t>the</w:t>
      </w:r>
      <w:r>
        <w:rPr>
          <w:spacing w:val="-4"/>
        </w:rPr>
        <w:t xml:space="preserve"> </w:t>
      </w:r>
      <w:r>
        <w:t>components</w:t>
      </w:r>
      <w:r>
        <w:rPr>
          <w:spacing w:val="-3"/>
        </w:rPr>
        <w:t xml:space="preserve"> </w:t>
      </w:r>
      <w:r>
        <w:t>of</w:t>
      </w:r>
      <w:r>
        <w:rPr>
          <w:spacing w:val="-2"/>
        </w:rPr>
        <w:t xml:space="preserve"> </w:t>
      </w:r>
      <w:r>
        <w:t>the</w:t>
      </w:r>
      <w:r>
        <w:rPr>
          <w:spacing w:val="-4"/>
        </w:rPr>
        <w:t xml:space="preserve"> </w:t>
      </w:r>
      <w:r>
        <w:t>Amendment</w:t>
      </w:r>
      <w:r>
        <w:rPr>
          <w:spacing w:val="-3"/>
        </w:rPr>
        <w:t xml:space="preserve"> </w:t>
      </w:r>
      <w:r>
        <w:t>Project</w:t>
      </w:r>
      <w:r>
        <w:rPr>
          <w:spacing w:val="-1"/>
        </w:rPr>
        <w:t xml:space="preserve"> </w:t>
      </w:r>
      <w:r>
        <w:t>once</w:t>
      </w:r>
      <w:r>
        <w:rPr>
          <w:spacing w:val="-4"/>
        </w:rPr>
        <w:t xml:space="preserve"> </w:t>
      </w:r>
      <w:r>
        <w:t>it</w:t>
      </w:r>
      <w:r>
        <w:rPr>
          <w:spacing w:val="-3"/>
        </w:rPr>
        <w:t xml:space="preserve"> </w:t>
      </w:r>
      <w:r>
        <w:t>has</w:t>
      </w:r>
      <w:r>
        <w:rPr>
          <w:spacing w:val="-3"/>
        </w:rPr>
        <w:t xml:space="preserve"> </w:t>
      </w:r>
      <w:r>
        <w:t>been</w:t>
      </w:r>
      <w:r>
        <w:rPr>
          <w:spacing w:val="-1"/>
        </w:rPr>
        <w:t xml:space="preserve"> </w:t>
      </w:r>
      <w:r>
        <w:t>established.</w:t>
      </w:r>
      <w:r>
        <w:rPr>
          <w:spacing w:val="-3"/>
        </w:rPr>
        <w:t xml:space="preserve"> </w:t>
      </w:r>
      <w:r>
        <w:t>Additionally,</w:t>
      </w:r>
      <w:r>
        <w:rPr>
          <w:spacing w:val="-3"/>
        </w:rPr>
        <w:t xml:space="preserve"> </w:t>
      </w:r>
      <w:r>
        <w:t>send an email confirming the Project's completion (licensure/ amended licensure approval date) and the first day of operations to determine the annual DoN reporting timeline.</w:t>
      </w:r>
    </w:p>
    <w:p w14:paraId="60B3FBC3" w14:textId="77777777" w:rsidR="0003327A" w:rsidRDefault="0003327A" w:rsidP="0003327A">
      <w:pPr>
        <w:pStyle w:val="BodyText"/>
      </w:pPr>
    </w:p>
    <w:p w14:paraId="73CE4400" w14:textId="77777777" w:rsidR="0003327A" w:rsidRDefault="0003327A" w:rsidP="0003327A">
      <w:pPr>
        <w:pStyle w:val="BodyText"/>
        <w:ind w:left="800" w:right="1213"/>
      </w:pPr>
      <w:r>
        <w:t>Ongoing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conditions</w:t>
      </w:r>
      <w:r>
        <w:rPr>
          <w:spacing w:val="-3"/>
        </w:rPr>
        <w:t xml:space="preserve"> </w:t>
      </w:r>
      <w:r>
        <w:t>and</w:t>
      </w:r>
      <w:r>
        <w:rPr>
          <w:spacing w:val="-3"/>
        </w:rPr>
        <w:t xml:space="preserve"> </w:t>
      </w:r>
      <w:r>
        <w:t>all</w:t>
      </w:r>
      <w:r>
        <w:rPr>
          <w:spacing w:val="-3"/>
        </w:rPr>
        <w:t xml:space="preserve"> </w:t>
      </w:r>
      <w:r>
        <w:t>terms</w:t>
      </w:r>
      <w:r>
        <w:rPr>
          <w:spacing w:val="-3"/>
        </w:rPr>
        <w:t xml:space="preserve"> </w:t>
      </w:r>
      <w:r>
        <w:t>of</w:t>
      </w:r>
      <w:r>
        <w:rPr>
          <w:spacing w:val="-3"/>
        </w:rPr>
        <w:t xml:space="preserve"> </w:t>
      </w:r>
      <w:r>
        <w:t>the</w:t>
      </w:r>
      <w:r>
        <w:rPr>
          <w:spacing w:val="-3"/>
        </w:rPr>
        <w:t xml:space="preserve"> </w:t>
      </w:r>
      <w:r>
        <w:t>DoN</w:t>
      </w:r>
      <w:r>
        <w:rPr>
          <w:spacing w:val="-3"/>
        </w:rPr>
        <w:t xml:space="preserve"> </w:t>
      </w:r>
      <w:r>
        <w:t>is,</w:t>
      </w:r>
      <w:r>
        <w:rPr>
          <w:spacing w:val="-3"/>
        </w:rPr>
        <w:t xml:space="preserve"> </w:t>
      </w:r>
      <w:r>
        <w:t>pursuant</w:t>
      </w:r>
      <w:r>
        <w:rPr>
          <w:spacing w:val="-3"/>
        </w:rPr>
        <w:t xml:space="preserve"> </w:t>
      </w:r>
      <w:r>
        <w:t>to</w:t>
      </w:r>
      <w:r>
        <w:rPr>
          <w:spacing w:val="-3"/>
        </w:rPr>
        <w:t xml:space="preserve"> </w:t>
      </w:r>
      <w:r>
        <w:t>the</w:t>
      </w:r>
      <w:r>
        <w:rPr>
          <w:spacing w:val="-3"/>
        </w:rPr>
        <w:t xml:space="preserve"> </w:t>
      </w:r>
      <w:r>
        <w:t>Regulation, a precondition to the filing of any future DoN by the Holder.</w:t>
      </w:r>
    </w:p>
    <w:p w14:paraId="4B13A956" w14:textId="77777777" w:rsidR="0003327A" w:rsidRDefault="0003327A" w:rsidP="0003327A">
      <w:pPr>
        <w:pStyle w:val="BodyText"/>
      </w:pPr>
    </w:p>
    <w:p w14:paraId="4C543377" w14:textId="77777777" w:rsidR="0003327A" w:rsidRDefault="0003327A" w:rsidP="0003327A">
      <w:pPr>
        <w:ind w:left="800"/>
        <w:rPr>
          <w:rFonts w:ascii="Calibri"/>
          <w:b/>
        </w:rPr>
      </w:pPr>
      <w:r>
        <w:rPr>
          <w:rFonts w:ascii="Calibri"/>
          <w:b/>
        </w:rPr>
        <w:t>Conditions</w:t>
      </w:r>
      <w:r>
        <w:rPr>
          <w:rFonts w:ascii="Calibri"/>
          <w:b/>
          <w:spacing w:val="-3"/>
        </w:rPr>
        <w:t xml:space="preserve"> </w:t>
      </w:r>
      <w:r>
        <w:rPr>
          <w:rFonts w:ascii="Calibri"/>
          <w:b/>
        </w:rPr>
        <w:t>to</w:t>
      </w:r>
      <w:r>
        <w:rPr>
          <w:rFonts w:ascii="Calibri"/>
          <w:b/>
          <w:spacing w:val="-2"/>
        </w:rPr>
        <w:t xml:space="preserve"> </w:t>
      </w:r>
      <w:r>
        <w:rPr>
          <w:rFonts w:ascii="Calibri"/>
          <w:b/>
        </w:rPr>
        <w:t>the</w:t>
      </w:r>
      <w:r>
        <w:rPr>
          <w:rFonts w:ascii="Calibri"/>
          <w:b/>
          <w:spacing w:val="-1"/>
        </w:rPr>
        <w:t xml:space="preserve"> </w:t>
      </w:r>
      <w:r>
        <w:rPr>
          <w:rFonts w:ascii="Calibri"/>
          <w:b/>
          <w:spacing w:val="-5"/>
        </w:rPr>
        <w:t>DoN</w:t>
      </w:r>
    </w:p>
    <w:p w14:paraId="5547334C" w14:textId="77777777" w:rsidR="0003327A" w:rsidRDefault="0003327A" w:rsidP="0003327A">
      <w:pPr>
        <w:pStyle w:val="BodyText"/>
        <w:rPr>
          <w:rFonts w:ascii="Calibri"/>
          <w:b/>
        </w:rPr>
      </w:pPr>
    </w:p>
    <w:p w14:paraId="2787C6FF" w14:textId="77777777" w:rsidR="0003327A" w:rsidRDefault="0003327A" w:rsidP="0003327A">
      <w:pPr>
        <w:pStyle w:val="ListParagraph"/>
        <w:widowControl w:val="0"/>
        <w:numPr>
          <w:ilvl w:val="0"/>
          <w:numId w:val="18"/>
        </w:numPr>
        <w:tabs>
          <w:tab w:val="left" w:pos="1520"/>
        </w:tabs>
        <w:autoSpaceDE w:val="0"/>
        <w:autoSpaceDN w:val="0"/>
        <w:ind w:right="1256"/>
        <w:contextualSpacing w:val="0"/>
      </w:pPr>
      <w:r>
        <w:t>The</w:t>
      </w:r>
      <w:r>
        <w:rPr>
          <w:spacing w:val="-5"/>
        </w:rPr>
        <w:t xml:space="preserve"> </w:t>
      </w:r>
      <w:r>
        <w:t>Holder,</w:t>
      </w:r>
      <w:r>
        <w:rPr>
          <w:spacing w:val="-4"/>
        </w:rPr>
        <w:t xml:space="preserve"> </w:t>
      </w:r>
      <w:r>
        <w:t>Shields</w:t>
      </w:r>
      <w:r>
        <w:rPr>
          <w:spacing w:val="-4"/>
        </w:rPr>
        <w:t xml:space="preserve"> </w:t>
      </w:r>
      <w:r>
        <w:t>Signature</w:t>
      </w:r>
      <w:r>
        <w:rPr>
          <w:spacing w:val="-3"/>
        </w:rPr>
        <w:t xml:space="preserve"> </w:t>
      </w:r>
      <w:r>
        <w:t>Imaging,</w:t>
      </w:r>
      <w:r>
        <w:rPr>
          <w:spacing w:val="-4"/>
        </w:rPr>
        <w:t xml:space="preserve"> </w:t>
      </w:r>
      <w:r>
        <w:t>LLC,</w:t>
      </w:r>
      <w:r>
        <w:rPr>
          <w:spacing w:val="-4"/>
        </w:rPr>
        <w:t xml:space="preserve"> </w:t>
      </w:r>
      <w:r>
        <w:t>shall</w:t>
      </w:r>
      <w:r>
        <w:rPr>
          <w:spacing w:val="-4"/>
        </w:rPr>
        <w:t xml:space="preserve"> </w:t>
      </w:r>
      <w:r>
        <w:t>provide</w:t>
      </w:r>
      <w:r>
        <w:rPr>
          <w:spacing w:val="-5"/>
        </w:rPr>
        <w:t xml:space="preserve"> </w:t>
      </w:r>
      <w:r>
        <w:t>services</w:t>
      </w:r>
      <w:r>
        <w:rPr>
          <w:spacing w:val="-4"/>
        </w:rPr>
        <w:t xml:space="preserve"> </w:t>
      </w:r>
      <w:r>
        <w:t>only</w:t>
      </w:r>
      <w:r>
        <w:rPr>
          <w:spacing w:val="-2"/>
        </w:rPr>
        <w:t xml:space="preserve"> </w:t>
      </w:r>
      <w:r>
        <w:t>at</w:t>
      </w:r>
      <w:r>
        <w:rPr>
          <w:spacing w:val="-4"/>
        </w:rPr>
        <w:t xml:space="preserve"> </w:t>
      </w:r>
      <w:r>
        <w:t>the</w:t>
      </w:r>
      <w:r>
        <w:rPr>
          <w:spacing w:val="-5"/>
        </w:rPr>
        <w:t xml:space="preserve"> </w:t>
      </w:r>
      <w:r>
        <w:t>approved site, and only for two days indicated in this approval. Any request for change in either number of days or specific site served shall require the Department’s approval. Any request</w:t>
      </w:r>
      <w:r>
        <w:rPr>
          <w:spacing w:val="-2"/>
        </w:rPr>
        <w:t xml:space="preserve"> </w:t>
      </w:r>
      <w:r>
        <w:t>to</w:t>
      </w:r>
      <w:r>
        <w:rPr>
          <w:spacing w:val="-2"/>
        </w:rPr>
        <w:t xml:space="preserve"> </w:t>
      </w:r>
      <w:r>
        <w:t>increase</w:t>
      </w:r>
      <w:r>
        <w:rPr>
          <w:spacing w:val="-3"/>
        </w:rPr>
        <w:t xml:space="preserve"> </w:t>
      </w:r>
      <w:r>
        <w:t>the</w:t>
      </w:r>
      <w:r>
        <w:rPr>
          <w:spacing w:val="-3"/>
        </w:rPr>
        <w:t xml:space="preserve"> </w:t>
      </w:r>
      <w:r>
        <w:t>number</w:t>
      </w:r>
      <w:r>
        <w:rPr>
          <w:spacing w:val="-3"/>
        </w:rPr>
        <w:t xml:space="preserve"> </w:t>
      </w:r>
      <w:r>
        <w:t>of</w:t>
      </w:r>
      <w:r>
        <w:rPr>
          <w:spacing w:val="-3"/>
        </w:rPr>
        <w:t xml:space="preserve"> </w:t>
      </w:r>
      <w:r>
        <w:t>days</w:t>
      </w:r>
      <w:r>
        <w:rPr>
          <w:spacing w:val="-2"/>
        </w:rPr>
        <w:t xml:space="preserve"> </w:t>
      </w:r>
      <w:r>
        <w:t>of</w:t>
      </w:r>
      <w:r>
        <w:rPr>
          <w:spacing w:val="-3"/>
        </w:rPr>
        <w:t xml:space="preserve"> </w:t>
      </w:r>
      <w:r>
        <w:t>operation</w:t>
      </w:r>
      <w:r>
        <w:rPr>
          <w:spacing w:val="-2"/>
        </w:rPr>
        <w:t xml:space="preserve"> </w:t>
      </w:r>
      <w:r>
        <w:t>shall</w:t>
      </w:r>
      <w:r>
        <w:rPr>
          <w:spacing w:val="-2"/>
        </w:rPr>
        <w:t xml:space="preserve"> </w:t>
      </w:r>
      <w:r>
        <w:t>include</w:t>
      </w:r>
      <w:r>
        <w:rPr>
          <w:spacing w:val="-3"/>
        </w:rPr>
        <w:t xml:space="preserve"> </w:t>
      </w:r>
      <w:r>
        <w:t>but</w:t>
      </w:r>
      <w:r>
        <w:rPr>
          <w:spacing w:val="-2"/>
        </w:rPr>
        <w:t xml:space="preserve"> </w:t>
      </w:r>
      <w:r>
        <w:t>not</w:t>
      </w:r>
      <w:r>
        <w:rPr>
          <w:spacing w:val="-2"/>
        </w:rPr>
        <w:t xml:space="preserve"> </w:t>
      </w:r>
      <w:r>
        <w:t>be</w:t>
      </w:r>
      <w:r>
        <w:rPr>
          <w:spacing w:val="-3"/>
        </w:rPr>
        <w:t xml:space="preserve"> </w:t>
      </w:r>
      <w:r>
        <w:t>limited</w:t>
      </w:r>
      <w:r>
        <w:rPr>
          <w:spacing w:val="-2"/>
        </w:rPr>
        <w:t xml:space="preserve"> </w:t>
      </w:r>
      <w:r>
        <w:t>to</w:t>
      </w:r>
      <w:r>
        <w:rPr>
          <w:spacing w:val="-2"/>
        </w:rPr>
        <w:t xml:space="preserve"> </w:t>
      </w:r>
      <w:r>
        <w:t xml:space="preserve">the </w:t>
      </w:r>
      <w:r>
        <w:rPr>
          <w:spacing w:val="-2"/>
        </w:rPr>
        <w:t>following:</w:t>
      </w:r>
    </w:p>
    <w:p w14:paraId="1EE9FD0E" w14:textId="77777777" w:rsidR="0003327A" w:rsidRDefault="0003327A" w:rsidP="0003327A">
      <w:pPr>
        <w:pStyle w:val="ListParagraph"/>
        <w:widowControl w:val="0"/>
        <w:numPr>
          <w:ilvl w:val="1"/>
          <w:numId w:val="18"/>
        </w:numPr>
        <w:tabs>
          <w:tab w:val="left" w:pos="2239"/>
        </w:tabs>
        <w:autoSpaceDE w:val="0"/>
        <w:autoSpaceDN w:val="0"/>
        <w:ind w:left="2239" w:hanging="359"/>
        <w:contextualSpacing w:val="0"/>
      </w:pPr>
      <w:r>
        <w:t>Maximum</w:t>
      </w:r>
      <w:r>
        <w:rPr>
          <w:spacing w:val="-3"/>
        </w:rPr>
        <w:t xml:space="preserve"> </w:t>
      </w:r>
      <w:r>
        <w:t>scan</w:t>
      </w:r>
      <w:r>
        <w:rPr>
          <w:spacing w:val="-1"/>
        </w:rPr>
        <w:t xml:space="preserve"> </w:t>
      </w:r>
      <w:r>
        <w:t>capacity</w:t>
      </w:r>
      <w:r>
        <w:rPr>
          <w:spacing w:val="1"/>
        </w:rPr>
        <w:t xml:space="preserve"> </w:t>
      </w:r>
      <w:r>
        <w:t>per</w:t>
      </w:r>
      <w:r>
        <w:rPr>
          <w:spacing w:val="-1"/>
        </w:rPr>
        <w:t xml:space="preserve"> </w:t>
      </w:r>
      <w:r>
        <w:t>day</w:t>
      </w:r>
      <w:r>
        <w:rPr>
          <w:spacing w:val="-2"/>
        </w:rPr>
        <w:t xml:space="preserve"> </w:t>
      </w:r>
      <w:r>
        <w:t>and per</w:t>
      </w:r>
      <w:r>
        <w:rPr>
          <w:spacing w:val="-2"/>
        </w:rPr>
        <w:t xml:space="preserve"> </w:t>
      </w:r>
      <w:r>
        <w:t>week</w:t>
      </w:r>
      <w:r>
        <w:rPr>
          <w:spacing w:val="-1"/>
        </w:rPr>
        <w:t xml:space="preserve"> </w:t>
      </w:r>
      <w:r>
        <w:t>of</w:t>
      </w:r>
      <w:r>
        <w:rPr>
          <w:spacing w:val="1"/>
        </w:rPr>
        <w:t xml:space="preserve"> </w:t>
      </w:r>
      <w:r>
        <w:rPr>
          <w:spacing w:val="-2"/>
        </w:rPr>
        <w:t>operation,</w:t>
      </w:r>
    </w:p>
    <w:p w14:paraId="119DC274" w14:textId="77777777" w:rsidR="0003327A" w:rsidRDefault="0003327A" w:rsidP="0003327A">
      <w:pPr>
        <w:pStyle w:val="ListParagraph"/>
        <w:widowControl w:val="0"/>
        <w:numPr>
          <w:ilvl w:val="1"/>
          <w:numId w:val="18"/>
        </w:numPr>
        <w:tabs>
          <w:tab w:val="left" w:pos="2240"/>
        </w:tabs>
        <w:autoSpaceDE w:val="0"/>
        <w:autoSpaceDN w:val="0"/>
        <w:contextualSpacing w:val="0"/>
      </w:pPr>
      <w:r>
        <w:t>Annual</w:t>
      </w:r>
      <w:r>
        <w:rPr>
          <w:spacing w:val="-3"/>
        </w:rPr>
        <w:t xml:space="preserve"> </w:t>
      </w:r>
      <w:r>
        <w:t>number</w:t>
      </w:r>
      <w:r>
        <w:rPr>
          <w:spacing w:val="-2"/>
        </w:rPr>
        <w:t xml:space="preserve"> </w:t>
      </w:r>
      <w:r>
        <w:t>of</w:t>
      </w:r>
      <w:r>
        <w:rPr>
          <w:spacing w:val="-2"/>
        </w:rPr>
        <w:t xml:space="preserve"> </w:t>
      </w:r>
      <w:r>
        <w:t>scans</w:t>
      </w:r>
      <w:r>
        <w:rPr>
          <w:spacing w:val="2"/>
        </w:rPr>
        <w:t xml:space="preserve"> </w:t>
      </w:r>
      <w:r>
        <w:t>completed</w:t>
      </w:r>
      <w:r>
        <w:rPr>
          <w:spacing w:val="-1"/>
        </w:rPr>
        <w:t xml:space="preserve"> </w:t>
      </w:r>
      <w:r>
        <w:t>per</w:t>
      </w:r>
      <w:r>
        <w:rPr>
          <w:spacing w:val="-2"/>
        </w:rPr>
        <w:t xml:space="preserve"> </w:t>
      </w:r>
      <w:r>
        <w:t>day</w:t>
      </w:r>
      <w:r>
        <w:rPr>
          <w:spacing w:val="-1"/>
        </w:rPr>
        <w:t xml:space="preserve"> </w:t>
      </w:r>
      <w:r>
        <w:t>and per</w:t>
      </w:r>
      <w:r>
        <w:rPr>
          <w:spacing w:val="-2"/>
        </w:rPr>
        <w:t xml:space="preserve"> </w:t>
      </w:r>
      <w:r>
        <w:t>week</w:t>
      </w:r>
      <w:r>
        <w:rPr>
          <w:spacing w:val="-1"/>
        </w:rPr>
        <w:t xml:space="preserve"> </w:t>
      </w:r>
      <w:r>
        <w:t>of</w:t>
      </w:r>
      <w:r>
        <w:rPr>
          <w:spacing w:val="-1"/>
        </w:rPr>
        <w:t xml:space="preserve"> </w:t>
      </w:r>
      <w:r>
        <w:rPr>
          <w:spacing w:val="-2"/>
        </w:rPr>
        <w:t>operation,</w:t>
      </w:r>
    </w:p>
    <w:p w14:paraId="6C3990BD" w14:textId="77777777" w:rsidR="0003327A" w:rsidRDefault="0003327A" w:rsidP="0003327A">
      <w:pPr>
        <w:pStyle w:val="ListParagraph"/>
        <w:widowControl w:val="0"/>
        <w:numPr>
          <w:ilvl w:val="1"/>
          <w:numId w:val="18"/>
        </w:numPr>
        <w:tabs>
          <w:tab w:val="left" w:pos="2239"/>
        </w:tabs>
        <w:autoSpaceDE w:val="0"/>
        <w:autoSpaceDN w:val="0"/>
        <w:ind w:left="2239" w:hanging="359"/>
        <w:contextualSpacing w:val="0"/>
      </w:pPr>
      <w:r>
        <w:t>Annual</w:t>
      </w:r>
      <w:r>
        <w:rPr>
          <w:spacing w:val="-1"/>
        </w:rPr>
        <w:t xml:space="preserve"> </w:t>
      </w:r>
      <w:r>
        <w:t>number</w:t>
      </w:r>
      <w:r>
        <w:rPr>
          <w:spacing w:val="-1"/>
        </w:rPr>
        <w:t xml:space="preserve"> </w:t>
      </w:r>
      <w:r>
        <w:t>of</w:t>
      </w:r>
      <w:r>
        <w:rPr>
          <w:spacing w:val="-2"/>
        </w:rPr>
        <w:t xml:space="preserve"> </w:t>
      </w:r>
      <w:r>
        <w:t>Unique</w:t>
      </w:r>
      <w:r>
        <w:rPr>
          <w:spacing w:val="-1"/>
        </w:rPr>
        <w:t xml:space="preserve"> </w:t>
      </w:r>
      <w:r>
        <w:rPr>
          <w:spacing w:val="-2"/>
        </w:rPr>
        <w:t>Patients,</w:t>
      </w:r>
    </w:p>
    <w:p w14:paraId="77729021" w14:textId="77777777" w:rsidR="0003327A" w:rsidRDefault="0003327A" w:rsidP="0003327A">
      <w:pPr>
        <w:pStyle w:val="ListParagraph"/>
        <w:widowControl w:val="0"/>
        <w:numPr>
          <w:ilvl w:val="1"/>
          <w:numId w:val="18"/>
        </w:numPr>
        <w:tabs>
          <w:tab w:val="left" w:pos="2240"/>
        </w:tabs>
        <w:autoSpaceDE w:val="0"/>
        <w:autoSpaceDN w:val="0"/>
        <w:contextualSpacing w:val="0"/>
      </w:pPr>
      <w:r>
        <w:t>Average</w:t>
      </w:r>
      <w:r>
        <w:rPr>
          <w:spacing w:val="-3"/>
        </w:rPr>
        <w:t xml:space="preserve"> </w:t>
      </w:r>
      <w:r>
        <w:t>wait</w:t>
      </w:r>
      <w:r>
        <w:rPr>
          <w:spacing w:val="-1"/>
        </w:rPr>
        <w:t xml:space="preserve"> </w:t>
      </w:r>
      <w:r>
        <w:t>times</w:t>
      </w:r>
      <w:r>
        <w:rPr>
          <w:spacing w:val="-1"/>
        </w:rPr>
        <w:t xml:space="preserve"> </w:t>
      </w:r>
      <w:r>
        <w:t>for</w:t>
      </w:r>
      <w:r>
        <w:rPr>
          <w:spacing w:val="-2"/>
        </w:rPr>
        <w:t xml:space="preserve"> </w:t>
      </w:r>
      <w:r>
        <w:t>scans,</w:t>
      </w:r>
      <w:r>
        <w:rPr>
          <w:spacing w:val="-1"/>
        </w:rPr>
        <w:t xml:space="preserve"> </w:t>
      </w:r>
      <w:r>
        <w:rPr>
          <w:spacing w:val="-5"/>
        </w:rPr>
        <w:t>and</w:t>
      </w:r>
    </w:p>
    <w:p w14:paraId="01102A5E" w14:textId="5383F010" w:rsidR="0003327A" w:rsidRDefault="0003327A" w:rsidP="0003327A">
      <w:pPr>
        <w:pStyle w:val="ListParagraph"/>
        <w:widowControl w:val="0"/>
        <w:numPr>
          <w:ilvl w:val="1"/>
          <w:numId w:val="18"/>
        </w:numPr>
        <w:tabs>
          <w:tab w:val="left" w:pos="2239"/>
        </w:tabs>
        <w:autoSpaceDE w:val="0"/>
        <w:autoSpaceDN w:val="0"/>
        <w:ind w:left="2239" w:hanging="359"/>
        <w:contextualSpacing w:val="0"/>
      </w:pPr>
      <w:r>
        <w:t>Projected</w:t>
      </w:r>
      <w:r>
        <w:rPr>
          <w:spacing w:val="-3"/>
        </w:rPr>
        <w:t xml:space="preserve"> </w:t>
      </w:r>
      <w:r>
        <w:t>scan</w:t>
      </w:r>
      <w:r>
        <w:rPr>
          <w:spacing w:val="-3"/>
        </w:rPr>
        <w:t xml:space="preserve"> </w:t>
      </w:r>
      <w:r>
        <w:rPr>
          <w:spacing w:val="-2"/>
        </w:rPr>
        <w:t>volume.</w:t>
      </w:r>
    </w:p>
    <w:p w14:paraId="64360CAC" w14:textId="77777777" w:rsidR="0003327A" w:rsidRDefault="0003327A" w:rsidP="0003327A">
      <w:pPr>
        <w:pStyle w:val="BodyText"/>
      </w:pPr>
    </w:p>
    <w:p w14:paraId="089108FE" w14:textId="77777777" w:rsidR="0003327A" w:rsidRDefault="0003327A" w:rsidP="0003327A">
      <w:pPr>
        <w:pStyle w:val="BodyText"/>
      </w:pPr>
    </w:p>
    <w:p w14:paraId="3CFC74E9" w14:textId="224C2B5E" w:rsidR="00B529FC" w:rsidRDefault="00B529FC" w:rsidP="0003327A">
      <w:pPr>
        <w:pStyle w:val="BodyText"/>
        <w:ind w:left="800"/>
      </w:pPr>
      <w:r>
        <w:t>[signature</w:t>
      </w:r>
      <w:r w:rsidR="006E3BE9">
        <w:t xml:space="preserve"> on file]</w:t>
      </w:r>
    </w:p>
    <w:p w14:paraId="3F12A36F" w14:textId="079D6A1C" w:rsidR="0003327A" w:rsidRDefault="0003327A" w:rsidP="0003327A">
      <w:pPr>
        <w:pStyle w:val="BodyText"/>
        <w:ind w:left="800"/>
      </w:pPr>
      <w:r>
        <w:t>Robert</w:t>
      </w:r>
      <w:r>
        <w:rPr>
          <w:spacing w:val="-4"/>
        </w:rPr>
        <w:t xml:space="preserve"> </w:t>
      </w:r>
      <w:r>
        <w:t>Goldstein,</w:t>
      </w:r>
      <w:r>
        <w:rPr>
          <w:spacing w:val="-2"/>
        </w:rPr>
        <w:t xml:space="preserve"> </w:t>
      </w:r>
      <w:r>
        <w:t>MD,</w:t>
      </w:r>
      <w:r>
        <w:rPr>
          <w:spacing w:val="-2"/>
        </w:rPr>
        <w:t xml:space="preserve"> </w:t>
      </w:r>
      <w:r>
        <w:rPr>
          <w:spacing w:val="-5"/>
        </w:rPr>
        <w:t>PhD</w:t>
      </w:r>
    </w:p>
    <w:p w14:paraId="4914A4C7" w14:textId="77777777" w:rsidR="0003327A" w:rsidRDefault="0003327A" w:rsidP="0003327A">
      <w:pPr>
        <w:pStyle w:val="BodyText"/>
        <w:ind w:left="800"/>
      </w:pPr>
      <w:r>
        <w:t>Commissioner,</w:t>
      </w:r>
      <w:r>
        <w:rPr>
          <w:spacing w:val="-4"/>
        </w:rPr>
        <w:t xml:space="preserve"> </w:t>
      </w:r>
      <w:r>
        <w:t>Massachusetts</w:t>
      </w:r>
      <w:r>
        <w:rPr>
          <w:spacing w:val="-2"/>
        </w:rPr>
        <w:t xml:space="preserve"> </w:t>
      </w:r>
      <w:r>
        <w:t>Department</w:t>
      </w:r>
      <w:r>
        <w:rPr>
          <w:spacing w:val="-2"/>
        </w:rPr>
        <w:t xml:space="preserve"> </w:t>
      </w:r>
      <w:r>
        <w:t>of</w:t>
      </w:r>
      <w:r>
        <w:rPr>
          <w:spacing w:val="-3"/>
        </w:rPr>
        <w:t xml:space="preserve"> </w:t>
      </w:r>
      <w:r>
        <w:t>Public</w:t>
      </w:r>
      <w:r>
        <w:rPr>
          <w:spacing w:val="-2"/>
        </w:rPr>
        <w:t xml:space="preserve"> Health</w:t>
      </w:r>
    </w:p>
    <w:p w14:paraId="38023CC3" w14:textId="77777777" w:rsidR="0003327A" w:rsidRDefault="0003327A" w:rsidP="0003327A">
      <w:pPr>
        <w:pStyle w:val="BodyText"/>
      </w:pPr>
    </w:p>
    <w:p w14:paraId="48E1CFD8" w14:textId="77777777" w:rsidR="0003327A" w:rsidRDefault="0003327A" w:rsidP="0003327A">
      <w:pPr>
        <w:pStyle w:val="BodyText"/>
        <w:ind w:left="800"/>
      </w:pPr>
      <w:r>
        <w:rPr>
          <w:spacing w:val="-5"/>
        </w:rPr>
        <w:t>cc:</w:t>
      </w:r>
    </w:p>
    <w:p w14:paraId="19EF647E" w14:textId="77777777" w:rsidR="0003327A" w:rsidRDefault="0003327A" w:rsidP="0003327A">
      <w:pPr>
        <w:spacing w:before="2"/>
        <w:ind w:left="800"/>
        <w:rPr>
          <w:sz w:val="20"/>
        </w:rPr>
      </w:pPr>
      <w:r>
        <w:rPr>
          <w:sz w:val="20"/>
        </w:rPr>
        <w:t>Dennis</w:t>
      </w:r>
      <w:r>
        <w:rPr>
          <w:spacing w:val="-8"/>
          <w:sz w:val="20"/>
        </w:rPr>
        <w:t xml:space="preserve"> </w:t>
      </w:r>
      <w:r>
        <w:rPr>
          <w:sz w:val="20"/>
        </w:rPr>
        <w:t>Renaud,</w:t>
      </w:r>
      <w:r>
        <w:rPr>
          <w:spacing w:val="-6"/>
          <w:sz w:val="20"/>
        </w:rPr>
        <w:t xml:space="preserve"> </w:t>
      </w:r>
      <w:r>
        <w:rPr>
          <w:sz w:val="20"/>
        </w:rPr>
        <w:t>Director</w:t>
      </w:r>
      <w:r>
        <w:rPr>
          <w:spacing w:val="-6"/>
          <w:sz w:val="20"/>
        </w:rPr>
        <w:t xml:space="preserve"> </w:t>
      </w:r>
      <w:r>
        <w:rPr>
          <w:sz w:val="20"/>
        </w:rPr>
        <w:t>Determination</w:t>
      </w:r>
      <w:r>
        <w:rPr>
          <w:spacing w:val="-5"/>
          <w:sz w:val="20"/>
        </w:rPr>
        <w:t xml:space="preserve"> </w:t>
      </w:r>
      <w:r>
        <w:rPr>
          <w:sz w:val="20"/>
        </w:rPr>
        <w:t>of</w:t>
      </w:r>
      <w:r>
        <w:rPr>
          <w:spacing w:val="-6"/>
          <w:sz w:val="20"/>
        </w:rPr>
        <w:t xml:space="preserve"> </w:t>
      </w:r>
      <w:r>
        <w:rPr>
          <w:sz w:val="20"/>
        </w:rPr>
        <w:t>Need</w:t>
      </w:r>
      <w:r>
        <w:rPr>
          <w:spacing w:val="-6"/>
          <w:sz w:val="20"/>
        </w:rPr>
        <w:t xml:space="preserve"> </w:t>
      </w:r>
      <w:r>
        <w:rPr>
          <w:spacing w:val="-2"/>
          <w:sz w:val="20"/>
        </w:rPr>
        <w:t>Program</w:t>
      </w:r>
    </w:p>
    <w:p w14:paraId="0FEEF325" w14:textId="77777777" w:rsidR="0003327A" w:rsidRDefault="0003327A" w:rsidP="0003327A">
      <w:pPr>
        <w:ind w:left="799" w:right="4911"/>
        <w:rPr>
          <w:sz w:val="20"/>
        </w:rPr>
      </w:pPr>
      <w:r>
        <w:rPr>
          <w:sz w:val="20"/>
        </w:rPr>
        <w:t>Teryl</w:t>
      </w:r>
      <w:r>
        <w:rPr>
          <w:spacing w:val="-5"/>
          <w:sz w:val="20"/>
        </w:rPr>
        <w:t xml:space="preserve"> </w:t>
      </w:r>
      <w:r>
        <w:rPr>
          <w:sz w:val="20"/>
        </w:rPr>
        <w:t>Smith,</w:t>
      </w:r>
      <w:r>
        <w:rPr>
          <w:spacing w:val="-4"/>
          <w:sz w:val="20"/>
        </w:rPr>
        <w:t xml:space="preserve"> </w:t>
      </w:r>
      <w:r>
        <w:rPr>
          <w:sz w:val="20"/>
        </w:rPr>
        <w:t>Director,</w:t>
      </w:r>
      <w:r>
        <w:rPr>
          <w:spacing w:val="-7"/>
          <w:sz w:val="20"/>
        </w:rPr>
        <w:t xml:space="preserve"> </w:t>
      </w:r>
      <w:r>
        <w:rPr>
          <w:sz w:val="20"/>
        </w:rPr>
        <w:t>Bureau</w:t>
      </w:r>
      <w:r>
        <w:rPr>
          <w:spacing w:val="-6"/>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Safety</w:t>
      </w:r>
      <w:r>
        <w:rPr>
          <w:spacing w:val="-4"/>
          <w:sz w:val="20"/>
        </w:rPr>
        <w:t xml:space="preserve"> </w:t>
      </w:r>
      <w:r>
        <w:rPr>
          <w:sz w:val="20"/>
        </w:rPr>
        <w:t>and</w:t>
      </w:r>
      <w:r>
        <w:rPr>
          <w:spacing w:val="-4"/>
          <w:sz w:val="20"/>
        </w:rPr>
        <w:t xml:space="preserve"> </w:t>
      </w:r>
      <w:r>
        <w:rPr>
          <w:sz w:val="20"/>
        </w:rPr>
        <w:t>Quality Jaclyn Gagné, General Counsel’s Office</w:t>
      </w:r>
    </w:p>
    <w:p w14:paraId="5CF27CD9" w14:textId="77777777" w:rsidR="0003327A" w:rsidRDefault="0003327A" w:rsidP="0003327A">
      <w:pPr>
        <w:ind w:left="799" w:right="3692"/>
        <w:rPr>
          <w:sz w:val="20"/>
        </w:rPr>
      </w:pPr>
      <w:r>
        <w:rPr>
          <w:sz w:val="20"/>
        </w:rPr>
        <w:t>Stephen</w:t>
      </w:r>
      <w:r>
        <w:rPr>
          <w:spacing w:val="-4"/>
          <w:sz w:val="20"/>
        </w:rPr>
        <w:t xml:space="preserve"> </w:t>
      </w:r>
      <w:r>
        <w:rPr>
          <w:sz w:val="20"/>
        </w:rPr>
        <w:t>Davis,</w:t>
      </w:r>
      <w:r>
        <w:rPr>
          <w:spacing w:val="-4"/>
          <w:sz w:val="20"/>
        </w:rPr>
        <w:t xml:space="preserve"> </w:t>
      </w:r>
      <w:r>
        <w:rPr>
          <w:sz w:val="20"/>
        </w:rPr>
        <w:t>Director,</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Facility</w:t>
      </w:r>
      <w:r>
        <w:rPr>
          <w:spacing w:val="-4"/>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Judy Bernice, Division of Health Care Facility Licensure and Certification</w:t>
      </w:r>
    </w:p>
    <w:p w14:paraId="5DAC89B1" w14:textId="77777777" w:rsidR="0003327A" w:rsidRDefault="0003327A" w:rsidP="0003327A">
      <w:pPr>
        <w:ind w:left="799" w:right="4080"/>
        <w:rPr>
          <w:sz w:val="20"/>
        </w:rPr>
      </w:pPr>
      <w:r>
        <w:rPr>
          <w:sz w:val="20"/>
        </w:rPr>
        <w:t>Hilary</w:t>
      </w:r>
      <w:r>
        <w:rPr>
          <w:spacing w:val="-4"/>
          <w:sz w:val="20"/>
        </w:rPr>
        <w:t xml:space="preserve"> </w:t>
      </w:r>
      <w:r>
        <w:rPr>
          <w:sz w:val="20"/>
        </w:rPr>
        <w:t>Ward,</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Facility</w:t>
      </w:r>
      <w:r>
        <w:rPr>
          <w:spacing w:val="-4"/>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Samuel Louis, Office of Health Equity</w:t>
      </w:r>
    </w:p>
    <w:p w14:paraId="3F2B249E" w14:textId="77777777" w:rsidR="0003327A" w:rsidRDefault="0003327A" w:rsidP="0003327A">
      <w:pPr>
        <w:ind w:left="800" w:right="4080"/>
        <w:rPr>
          <w:sz w:val="20"/>
        </w:rPr>
      </w:pPr>
      <w:r>
        <w:rPr>
          <w:sz w:val="20"/>
        </w:rPr>
        <w:t>Jennica Allen, Division of Community Health Planning and Engagement Elizabeth</w:t>
      </w:r>
      <w:r>
        <w:rPr>
          <w:spacing w:val="-4"/>
          <w:sz w:val="20"/>
        </w:rPr>
        <w:t xml:space="preserve"> </w:t>
      </w:r>
      <w:r>
        <w:rPr>
          <w:sz w:val="20"/>
        </w:rPr>
        <w:t>Maffei,</w:t>
      </w:r>
      <w:r>
        <w:rPr>
          <w:spacing w:val="-4"/>
          <w:sz w:val="20"/>
        </w:rPr>
        <w:t xml:space="preserve"> </w:t>
      </w:r>
      <w:r>
        <w:rPr>
          <w:sz w:val="20"/>
        </w:rPr>
        <w:t>Division</w:t>
      </w:r>
      <w:r>
        <w:rPr>
          <w:spacing w:val="-4"/>
          <w:sz w:val="20"/>
        </w:rPr>
        <w:t xml:space="preserve"> </w:t>
      </w:r>
      <w:r>
        <w:rPr>
          <w:sz w:val="20"/>
        </w:rPr>
        <w:t>of</w:t>
      </w:r>
      <w:r>
        <w:rPr>
          <w:spacing w:val="-7"/>
          <w:sz w:val="20"/>
        </w:rPr>
        <w:t xml:space="preserve"> </w:t>
      </w:r>
      <w:r>
        <w:rPr>
          <w:sz w:val="20"/>
        </w:rPr>
        <w:t>Community</w:t>
      </w:r>
      <w:r>
        <w:rPr>
          <w:spacing w:val="-4"/>
          <w:sz w:val="20"/>
        </w:rPr>
        <w:t xml:space="preserve"> </w:t>
      </w:r>
      <w:r>
        <w:rPr>
          <w:sz w:val="20"/>
        </w:rPr>
        <w:t>Health</w:t>
      </w:r>
      <w:r>
        <w:rPr>
          <w:spacing w:val="-4"/>
          <w:sz w:val="20"/>
        </w:rPr>
        <w:t xml:space="preserve"> </w:t>
      </w:r>
      <w:r>
        <w:rPr>
          <w:sz w:val="20"/>
        </w:rPr>
        <w:t>Planning</w:t>
      </w:r>
      <w:r>
        <w:rPr>
          <w:spacing w:val="-4"/>
          <w:sz w:val="20"/>
        </w:rPr>
        <w:t xml:space="preserve"> </w:t>
      </w:r>
      <w:r>
        <w:rPr>
          <w:sz w:val="20"/>
        </w:rPr>
        <w:t>and</w:t>
      </w:r>
      <w:r>
        <w:rPr>
          <w:spacing w:val="-4"/>
          <w:sz w:val="20"/>
        </w:rPr>
        <w:t xml:space="preserve"> </w:t>
      </w:r>
      <w:r>
        <w:rPr>
          <w:sz w:val="20"/>
        </w:rPr>
        <w:t>Engagement Katelyn Teague, Division of Community Health Planning and Engagement Katherine Mills, Health Policy Commission</w:t>
      </w:r>
    </w:p>
    <w:p w14:paraId="752888A7" w14:textId="77777777" w:rsidR="0003327A" w:rsidRDefault="0003327A" w:rsidP="0003327A">
      <w:pPr>
        <w:ind w:left="800" w:right="5133"/>
        <w:rPr>
          <w:sz w:val="20"/>
        </w:rPr>
      </w:pPr>
      <w:r>
        <w:rPr>
          <w:sz w:val="20"/>
        </w:rPr>
        <w:t>Christopher King, Executive Office of Health and Human Services Tomaso</w:t>
      </w:r>
      <w:r>
        <w:rPr>
          <w:spacing w:val="-4"/>
          <w:sz w:val="20"/>
        </w:rPr>
        <w:t xml:space="preserve"> </w:t>
      </w:r>
      <w:r>
        <w:rPr>
          <w:sz w:val="20"/>
        </w:rPr>
        <w:t>Calicchio,</w:t>
      </w:r>
      <w:r>
        <w:rPr>
          <w:spacing w:val="-4"/>
          <w:sz w:val="20"/>
        </w:rPr>
        <w:t xml:space="preserve"> </w:t>
      </w:r>
      <w:r>
        <w:rPr>
          <w:sz w:val="20"/>
        </w:rPr>
        <w:t>Executive</w:t>
      </w:r>
      <w:r>
        <w:rPr>
          <w:spacing w:val="-10"/>
          <w:sz w:val="20"/>
        </w:rPr>
        <w:t xml:space="preserve"> </w:t>
      </w:r>
      <w:r>
        <w:rPr>
          <w:sz w:val="20"/>
        </w:rPr>
        <w:t>Office</w:t>
      </w:r>
      <w:r>
        <w:rPr>
          <w:spacing w:val="-5"/>
          <w:sz w:val="20"/>
        </w:rPr>
        <w:t xml:space="preserve"> </w:t>
      </w:r>
      <w:r>
        <w:rPr>
          <w:sz w:val="20"/>
        </w:rPr>
        <w:t>of</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Human</w:t>
      </w:r>
      <w:r>
        <w:rPr>
          <w:spacing w:val="-4"/>
          <w:sz w:val="20"/>
        </w:rPr>
        <w:t xml:space="preserve"> </w:t>
      </w:r>
      <w:r>
        <w:rPr>
          <w:sz w:val="20"/>
        </w:rPr>
        <w:t>Services Hai Nguyen, Executive Office of Health and Human Services</w:t>
      </w:r>
      <w:r>
        <w:rPr>
          <w:spacing w:val="40"/>
          <w:sz w:val="20"/>
        </w:rPr>
        <w:t xml:space="preserve"> </w:t>
      </w:r>
      <w:r>
        <w:rPr>
          <w:sz w:val="20"/>
        </w:rPr>
        <w:t>Pavel Terpelets, Executive Office of Health and Human Services Elizabeth Almanzor, Center for Health Information Analysis</w:t>
      </w:r>
    </w:p>
    <w:p w14:paraId="1843C5EA" w14:textId="47D88B93" w:rsidR="00AC7937" w:rsidRPr="00E132E0" w:rsidRDefault="00AC7937" w:rsidP="0003327A">
      <w:pPr>
        <w:ind w:left="630" w:right="9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B05C" w14:textId="77777777" w:rsidR="00D84C8B" w:rsidRDefault="00D84C8B">
      <w:r>
        <w:separator/>
      </w:r>
    </w:p>
  </w:endnote>
  <w:endnote w:type="continuationSeparator" w:id="0">
    <w:p w14:paraId="1FE0EC2F" w14:textId="77777777" w:rsidR="00D84C8B" w:rsidRDefault="00D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7452" w14:textId="77777777" w:rsidR="00D84C8B" w:rsidRDefault="00D84C8B" w:rsidP="005C2DF7">
      <w:pPr>
        <w:ind w:firstLine="720"/>
      </w:pPr>
      <w:r>
        <w:separator/>
      </w:r>
    </w:p>
  </w:footnote>
  <w:footnote w:type="continuationSeparator" w:id="0">
    <w:p w14:paraId="76E2A33C" w14:textId="77777777" w:rsidR="00D84C8B" w:rsidRDefault="00D84C8B">
      <w:r>
        <w:continuationSeparator/>
      </w:r>
    </w:p>
  </w:footnote>
  <w:footnote w:id="1">
    <w:p w14:paraId="05065C6C" w14:textId="3F2680D7" w:rsidR="005C2DF7" w:rsidRDefault="005C2DF7" w:rsidP="005C2DF7">
      <w:pPr>
        <w:pStyle w:val="FootnoteText"/>
        <w:ind w:left="720"/>
      </w:pPr>
      <w:r>
        <w:rPr>
          <w:rStyle w:val="FootnoteReference"/>
        </w:rPr>
        <w:footnoteRef/>
      </w:r>
      <w:r>
        <w:t xml:space="preserve"> </w:t>
      </w:r>
      <w:r>
        <w:t>Staff</w:t>
      </w:r>
      <w:r>
        <w:rPr>
          <w:spacing w:val="-4"/>
        </w:rPr>
        <w:t xml:space="preserve"> </w:t>
      </w:r>
      <w:r>
        <w:t>Report</w:t>
      </w:r>
      <w:r>
        <w:rPr>
          <w:spacing w:val="-5"/>
        </w:rPr>
        <w:t xml:space="preserve"> </w:t>
      </w:r>
      <w:r>
        <w:t>and</w:t>
      </w:r>
      <w:r>
        <w:rPr>
          <w:spacing w:val="-5"/>
        </w:rPr>
        <w:t xml:space="preserve"> </w:t>
      </w:r>
      <w:r>
        <w:t>Notice</w:t>
      </w:r>
      <w:r>
        <w:rPr>
          <w:spacing w:val="-5"/>
        </w:rPr>
        <w:t xml:space="preserve"> </w:t>
      </w:r>
      <w:r>
        <w:t>of</w:t>
      </w:r>
      <w:r>
        <w:rPr>
          <w:spacing w:val="-4"/>
        </w:rPr>
        <w:t xml:space="preserve"> </w:t>
      </w:r>
      <w:r>
        <w:t>Final</w:t>
      </w:r>
      <w:r>
        <w:rPr>
          <w:spacing w:val="-4"/>
        </w:rPr>
        <w:t xml:space="preserve"> </w:t>
      </w:r>
      <w:r>
        <w:t>Action</w:t>
      </w:r>
      <w:r>
        <w:rPr>
          <w:spacing w:val="-4"/>
        </w:rPr>
        <w:t xml:space="preserve"> </w:t>
      </w:r>
      <w:r>
        <w:t>for</w:t>
      </w:r>
      <w:r>
        <w:rPr>
          <w:spacing w:val="-4"/>
        </w:rPr>
        <w:t xml:space="preserve"> </w:t>
      </w:r>
      <w:r>
        <w:t>Project</w:t>
      </w:r>
      <w:r>
        <w:rPr>
          <w:spacing w:val="-5"/>
        </w:rPr>
        <w:t xml:space="preserve"> </w:t>
      </w:r>
      <w:r>
        <w:t>#5-</w:t>
      </w:r>
      <w:r>
        <w:rPr>
          <w:spacing w:val="-4"/>
        </w:rPr>
        <w:t>4958.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6D548BB"/>
    <w:multiLevelType w:val="hybridMultilevel"/>
    <w:tmpl w:val="E73ECD0E"/>
    <w:lvl w:ilvl="0" w:tplc="194AA71C">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0061B54">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7486C2A">
      <w:numFmt w:val="bullet"/>
      <w:lvlText w:val="•"/>
      <w:lvlJc w:val="left"/>
      <w:pPr>
        <w:ind w:left="3251" w:hanging="360"/>
      </w:pPr>
      <w:rPr>
        <w:rFonts w:hint="default"/>
        <w:lang w:val="en-US" w:eastAsia="en-US" w:bidi="ar-SA"/>
      </w:rPr>
    </w:lvl>
    <w:lvl w:ilvl="3" w:tplc="DFC07526">
      <w:numFmt w:val="bullet"/>
      <w:lvlText w:val="•"/>
      <w:lvlJc w:val="left"/>
      <w:pPr>
        <w:ind w:left="4262" w:hanging="360"/>
      </w:pPr>
      <w:rPr>
        <w:rFonts w:hint="default"/>
        <w:lang w:val="en-US" w:eastAsia="en-US" w:bidi="ar-SA"/>
      </w:rPr>
    </w:lvl>
    <w:lvl w:ilvl="4" w:tplc="987E817E">
      <w:numFmt w:val="bullet"/>
      <w:lvlText w:val="•"/>
      <w:lvlJc w:val="left"/>
      <w:pPr>
        <w:ind w:left="5273" w:hanging="360"/>
      </w:pPr>
      <w:rPr>
        <w:rFonts w:hint="default"/>
        <w:lang w:val="en-US" w:eastAsia="en-US" w:bidi="ar-SA"/>
      </w:rPr>
    </w:lvl>
    <w:lvl w:ilvl="5" w:tplc="64D0FC80">
      <w:numFmt w:val="bullet"/>
      <w:lvlText w:val="•"/>
      <w:lvlJc w:val="left"/>
      <w:pPr>
        <w:ind w:left="6284" w:hanging="360"/>
      </w:pPr>
      <w:rPr>
        <w:rFonts w:hint="default"/>
        <w:lang w:val="en-US" w:eastAsia="en-US" w:bidi="ar-SA"/>
      </w:rPr>
    </w:lvl>
    <w:lvl w:ilvl="6" w:tplc="73A8989C">
      <w:numFmt w:val="bullet"/>
      <w:lvlText w:val="•"/>
      <w:lvlJc w:val="left"/>
      <w:pPr>
        <w:ind w:left="7295" w:hanging="360"/>
      </w:pPr>
      <w:rPr>
        <w:rFonts w:hint="default"/>
        <w:lang w:val="en-US" w:eastAsia="en-US" w:bidi="ar-SA"/>
      </w:rPr>
    </w:lvl>
    <w:lvl w:ilvl="7" w:tplc="1FD216F8">
      <w:numFmt w:val="bullet"/>
      <w:lvlText w:val="•"/>
      <w:lvlJc w:val="left"/>
      <w:pPr>
        <w:ind w:left="8306" w:hanging="360"/>
      </w:pPr>
      <w:rPr>
        <w:rFonts w:hint="default"/>
        <w:lang w:val="en-US" w:eastAsia="en-US" w:bidi="ar-SA"/>
      </w:rPr>
    </w:lvl>
    <w:lvl w:ilvl="8" w:tplc="A48CFDF0">
      <w:numFmt w:val="bullet"/>
      <w:lvlText w:val="•"/>
      <w:lvlJc w:val="left"/>
      <w:pPr>
        <w:ind w:left="9317" w:hanging="360"/>
      </w:pPr>
      <w:rPr>
        <w:rFonts w:hint="default"/>
        <w:lang w:val="en-US" w:eastAsia="en-US" w:bidi="ar-SA"/>
      </w:rPr>
    </w:lvl>
  </w:abstractNum>
  <w:abstractNum w:abstractNumId="11"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2"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7"/>
  </w:num>
  <w:num w:numId="2" w16cid:durableId="762186708">
    <w:abstractNumId w:val="16"/>
  </w:num>
  <w:num w:numId="3" w16cid:durableId="1646734026">
    <w:abstractNumId w:val="6"/>
  </w:num>
  <w:num w:numId="4" w16cid:durableId="1199271187">
    <w:abstractNumId w:val="11"/>
  </w:num>
  <w:num w:numId="5" w16cid:durableId="681317537">
    <w:abstractNumId w:val="3"/>
  </w:num>
  <w:num w:numId="6" w16cid:durableId="1381707578">
    <w:abstractNumId w:val="1"/>
  </w:num>
  <w:num w:numId="7" w16cid:durableId="1098794647">
    <w:abstractNumId w:val="0"/>
  </w:num>
  <w:num w:numId="8" w16cid:durableId="1471090044">
    <w:abstractNumId w:val="4"/>
  </w:num>
  <w:num w:numId="9" w16cid:durableId="1618444258">
    <w:abstractNumId w:val="17"/>
  </w:num>
  <w:num w:numId="10" w16cid:durableId="803431336">
    <w:abstractNumId w:val="5"/>
  </w:num>
  <w:num w:numId="11" w16cid:durableId="1804107474">
    <w:abstractNumId w:val="13"/>
  </w:num>
  <w:num w:numId="12" w16cid:durableId="821509815">
    <w:abstractNumId w:val="14"/>
  </w:num>
  <w:num w:numId="13" w16cid:durableId="1251425427">
    <w:abstractNumId w:val="8"/>
  </w:num>
  <w:num w:numId="14" w16cid:durableId="70465832">
    <w:abstractNumId w:val="12"/>
  </w:num>
  <w:num w:numId="15" w16cid:durableId="1239251066">
    <w:abstractNumId w:val="9"/>
  </w:num>
  <w:num w:numId="16" w16cid:durableId="341590028">
    <w:abstractNumId w:val="2"/>
  </w:num>
  <w:num w:numId="17" w16cid:durableId="908684904">
    <w:abstractNumId w:val="15"/>
  </w:num>
  <w:num w:numId="18" w16cid:durableId="986132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3327A"/>
    <w:rsid w:val="000715BE"/>
    <w:rsid w:val="000D2F88"/>
    <w:rsid w:val="001825F9"/>
    <w:rsid w:val="001D6D5B"/>
    <w:rsid w:val="001F5073"/>
    <w:rsid w:val="0024067D"/>
    <w:rsid w:val="00244072"/>
    <w:rsid w:val="00290C8F"/>
    <w:rsid w:val="003C1141"/>
    <w:rsid w:val="003E5393"/>
    <w:rsid w:val="004A0AEC"/>
    <w:rsid w:val="004E26E5"/>
    <w:rsid w:val="005C2DF7"/>
    <w:rsid w:val="005E53D6"/>
    <w:rsid w:val="006547AF"/>
    <w:rsid w:val="006732EA"/>
    <w:rsid w:val="00681FDA"/>
    <w:rsid w:val="006C6B86"/>
    <w:rsid w:val="006E3BE9"/>
    <w:rsid w:val="00716874"/>
    <w:rsid w:val="0079253C"/>
    <w:rsid w:val="007C351A"/>
    <w:rsid w:val="008336CC"/>
    <w:rsid w:val="00897125"/>
    <w:rsid w:val="008D5B84"/>
    <w:rsid w:val="008E5521"/>
    <w:rsid w:val="00A83757"/>
    <w:rsid w:val="00AA4094"/>
    <w:rsid w:val="00AC7937"/>
    <w:rsid w:val="00B529FC"/>
    <w:rsid w:val="00BB45AE"/>
    <w:rsid w:val="00BC6819"/>
    <w:rsid w:val="00C421A9"/>
    <w:rsid w:val="00C42626"/>
    <w:rsid w:val="00C43DBE"/>
    <w:rsid w:val="00C7386E"/>
    <w:rsid w:val="00CC1370"/>
    <w:rsid w:val="00D81782"/>
    <w:rsid w:val="00D84C8B"/>
    <w:rsid w:val="00E132E0"/>
    <w:rsid w:val="00EA100E"/>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1"/>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 w:type="paragraph" w:styleId="FootnoteText">
    <w:name w:val="footnote text"/>
    <w:basedOn w:val="Normal"/>
    <w:link w:val="FootnoteTextChar"/>
    <w:uiPriority w:val="99"/>
    <w:semiHidden/>
    <w:unhideWhenUsed/>
    <w:rsid w:val="005C2DF7"/>
    <w:rPr>
      <w:sz w:val="20"/>
    </w:rPr>
  </w:style>
  <w:style w:type="character" w:customStyle="1" w:styleId="FootnoteTextChar">
    <w:name w:val="Footnote Text Char"/>
    <w:basedOn w:val="DefaultParagraphFont"/>
    <w:link w:val="FootnoteText"/>
    <w:uiPriority w:val="99"/>
    <w:semiHidden/>
    <w:rsid w:val="005C2D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C2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rry@sh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1DDFD-3958-4E8B-B4D5-93F8DAB6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28</cp:revision>
  <dcterms:created xsi:type="dcterms:W3CDTF">2023-05-18T13:56:00Z</dcterms:created>
  <dcterms:modified xsi:type="dcterms:W3CDTF">2025-03-05T12:18:00Z</dcterms:modified>
</cp:coreProperties>
</file>