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1D" w:rsidRPr="00BF6839" w:rsidRDefault="00A4441D" w:rsidP="007A4FA6">
      <w:pPr>
        <w:widowControl w:val="0"/>
        <w:tabs>
          <w:tab w:val="left" w:pos="2400"/>
        </w:tabs>
        <w:autoSpaceDE w:val="0"/>
        <w:autoSpaceDN w:val="0"/>
        <w:adjustRightInd w:val="0"/>
        <w:spacing w:after="0" w:line="240" w:lineRule="auto"/>
        <w:jc w:val="center"/>
        <w:rPr>
          <w:rFonts w:ascii="Times New Roman" w:hAnsi="Times New Roman" w:cs="Times New Roman"/>
          <w:color w:val="000000"/>
          <w:sz w:val="24"/>
          <w:szCs w:val="24"/>
        </w:rPr>
      </w:pPr>
      <w:bookmarkStart w:id="0" w:name="_GoBack"/>
      <w:bookmarkEnd w:id="0"/>
      <w:r w:rsidRPr="00BF6839">
        <w:rPr>
          <w:rFonts w:ascii="Times New Roman" w:hAnsi="Times New Roman" w:cs="Times New Roman"/>
          <w:color w:val="000000"/>
          <w:sz w:val="24"/>
          <w:szCs w:val="24"/>
        </w:rPr>
        <w:t>COMMONWEALTH OF MASSACHUSETTS</w:t>
      </w:r>
    </w:p>
    <w:p w:rsidR="00A4441D" w:rsidRPr="00BF6839" w:rsidRDefault="00A4441D" w:rsidP="00A4441D">
      <w:pPr>
        <w:widowControl w:val="0"/>
        <w:tabs>
          <w:tab w:val="left" w:pos="2400"/>
        </w:tabs>
        <w:autoSpaceDE w:val="0"/>
        <w:autoSpaceDN w:val="0"/>
        <w:adjustRightInd w:val="0"/>
        <w:spacing w:after="0" w:line="240" w:lineRule="auto"/>
        <w:rPr>
          <w:rFonts w:ascii="Times New Roman" w:hAnsi="Times New Roman" w:cs="Times New Roman"/>
          <w:color w:val="000000"/>
          <w:sz w:val="24"/>
          <w:szCs w:val="24"/>
        </w:rPr>
      </w:pPr>
    </w:p>
    <w:p w:rsidR="003012CA" w:rsidRDefault="00A4441D" w:rsidP="003012CA">
      <w:pPr>
        <w:widowControl w:val="0"/>
        <w:tabs>
          <w:tab w:val="left" w:pos="90"/>
          <w:tab w:val="left" w:pos="4920"/>
        </w:tabs>
        <w:autoSpaceDE w:val="0"/>
        <w:autoSpaceDN w:val="0"/>
        <w:adjustRightInd w:val="0"/>
        <w:spacing w:after="0" w:line="240" w:lineRule="auto"/>
        <w:rPr>
          <w:rFonts w:ascii="Times New Roman" w:hAnsi="Times New Roman" w:cs="Times New Roman"/>
          <w:color w:val="000000"/>
          <w:sz w:val="24"/>
          <w:szCs w:val="24"/>
        </w:rPr>
      </w:pPr>
      <w:proofErr w:type="gramStart"/>
      <w:r w:rsidRPr="00BF6839">
        <w:rPr>
          <w:rFonts w:ascii="Times New Roman" w:hAnsi="Times New Roman" w:cs="Times New Roman"/>
          <w:color w:val="000000"/>
          <w:sz w:val="24"/>
          <w:szCs w:val="24"/>
        </w:rPr>
        <w:t>Suffolk, ss.</w:t>
      </w:r>
      <w:proofErr w:type="gramEnd"/>
      <w:r w:rsidR="003012CA" w:rsidRPr="003012CA">
        <w:rPr>
          <w:rFonts w:ascii="Times New Roman" w:hAnsi="Times New Roman" w:cs="Times New Roman"/>
          <w:color w:val="000000"/>
          <w:sz w:val="24"/>
          <w:szCs w:val="24"/>
        </w:rPr>
        <w:t xml:space="preserve"> </w:t>
      </w:r>
      <w:r w:rsidR="003012CA">
        <w:rPr>
          <w:rFonts w:ascii="Times New Roman" w:hAnsi="Times New Roman" w:cs="Times New Roman"/>
          <w:color w:val="000000"/>
          <w:sz w:val="24"/>
          <w:szCs w:val="24"/>
        </w:rPr>
        <w:t xml:space="preserve">                                                                                                   </w:t>
      </w:r>
      <w:r w:rsidR="003012CA" w:rsidRPr="00BF6839">
        <w:rPr>
          <w:rFonts w:ascii="Times New Roman" w:hAnsi="Times New Roman" w:cs="Times New Roman"/>
          <w:color w:val="000000"/>
          <w:sz w:val="24"/>
          <w:szCs w:val="24"/>
        </w:rPr>
        <w:t>Docket No:</w:t>
      </w:r>
      <w:r w:rsidR="003012CA" w:rsidRPr="00BF6839">
        <w:rPr>
          <w:rFonts w:ascii="Times New Roman" w:hAnsi="Times New Roman" w:cs="Times New Roman"/>
          <w:sz w:val="24"/>
          <w:szCs w:val="24"/>
        </w:rPr>
        <w:t xml:space="preserve"> </w:t>
      </w:r>
      <w:r w:rsidR="00203BB6">
        <w:rPr>
          <w:rFonts w:ascii="Times New Roman" w:hAnsi="Times New Roman" w:cs="Times New Roman"/>
          <w:color w:val="000000"/>
          <w:sz w:val="24"/>
          <w:szCs w:val="24"/>
        </w:rPr>
        <w:t>OC-17-151</w:t>
      </w:r>
    </w:p>
    <w:p w:rsidR="003012CA" w:rsidRDefault="003012CA" w:rsidP="003012CA">
      <w:pPr>
        <w:widowControl w:val="0"/>
        <w:tabs>
          <w:tab w:val="left" w:pos="90"/>
          <w:tab w:val="left" w:pos="4920"/>
        </w:tabs>
        <w:autoSpaceDE w:val="0"/>
        <w:autoSpaceDN w:val="0"/>
        <w:adjustRightInd w:val="0"/>
        <w:spacing w:after="0" w:line="240" w:lineRule="auto"/>
        <w:rPr>
          <w:rFonts w:ascii="Times New Roman" w:hAnsi="Times New Roman" w:cs="Times New Roman"/>
          <w:color w:val="000000"/>
          <w:sz w:val="24"/>
          <w:szCs w:val="24"/>
        </w:rPr>
      </w:pPr>
    </w:p>
    <w:p w:rsidR="00A4441D" w:rsidRPr="00BF6839" w:rsidRDefault="00A4441D" w:rsidP="003012CA">
      <w:pPr>
        <w:widowControl w:val="0"/>
        <w:tabs>
          <w:tab w:val="left" w:pos="90"/>
          <w:tab w:val="left" w:pos="492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p>
    <w:p w:rsidR="00A4441D" w:rsidRPr="00BF6839" w:rsidRDefault="002F6CFA" w:rsidP="00A4441D">
      <w:pPr>
        <w:widowControl w:val="0"/>
        <w:tabs>
          <w:tab w:val="left" w:pos="90"/>
          <w:tab w:val="left" w:pos="4920"/>
        </w:tabs>
        <w:autoSpaceDE w:val="0"/>
        <w:autoSpaceDN w:val="0"/>
        <w:adjustRightInd w:val="0"/>
        <w:spacing w:after="0" w:line="240" w:lineRule="auto"/>
        <w:rPr>
          <w:rFonts w:ascii="Times New Roman" w:hAnsi="Times New Roman" w:cs="Times New Roman"/>
          <w:b/>
          <w:bCs/>
          <w:color w:val="000000"/>
          <w:sz w:val="24"/>
          <w:szCs w:val="24"/>
        </w:rPr>
      </w:pPr>
      <w:r w:rsidRPr="00BF6839">
        <w:rPr>
          <w:rFonts w:ascii="Times New Roman" w:hAnsi="Times New Roman" w:cs="Times New Roman"/>
          <w:color w:val="000000"/>
          <w:sz w:val="24"/>
          <w:szCs w:val="24"/>
        </w:rPr>
        <w:t xml:space="preserve">Department of </w:t>
      </w:r>
      <w:r w:rsidR="00011586">
        <w:rPr>
          <w:rFonts w:ascii="Times New Roman" w:hAnsi="Times New Roman" w:cs="Times New Roman"/>
          <w:color w:val="000000"/>
          <w:sz w:val="24"/>
          <w:szCs w:val="24"/>
        </w:rPr>
        <w:t>E</w:t>
      </w:r>
      <w:r w:rsidR="004F7371">
        <w:rPr>
          <w:rFonts w:ascii="Times New Roman" w:hAnsi="Times New Roman" w:cs="Times New Roman"/>
          <w:color w:val="000000"/>
          <w:sz w:val="24"/>
          <w:szCs w:val="24"/>
        </w:rPr>
        <w:t>arly Education and Care</w:t>
      </w:r>
      <w:r w:rsidR="0078734D" w:rsidRPr="00BF6839">
        <w:rPr>
          <w:rFonts w:ascii="Times New Roman" w:hAnsi="Times New Roman" w:cs="Times New Roman"/>
          <w:sz w:val="24"/>
          <w:szCs w:val="24"/>
        </w:rPr>
        <w:t>,</w:t>
      </w:r>
      <w:r w:rsidR="00A4441D" w:rsidRPr="00BF6839">
        <w:rPr>
          <w:rFonts w:ascii="Times New Roman" w:hAnsi="Times New Roman" w:cs="Times New Roman"/>
          <w:sz w:val="24"/>
          <w:szCs w:val="24"/>
        </w:rPr>
        <w:tab/>
      </w:r>
    </w:p>
    <w:p w:rsidR="00A4441D" w:rsidRDefault="00A4441D" w:rsidP="00A4441D">
      <w:pPr>
        <w:widowControl w:val="0"/>
        <w:tabs>
          <w:tab w:val="left" w:pos="420"/>
          <w:tab w:val="left" w:pos="4920"/>
          <w:tab w:val="left" w:pos="618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r w:rsidR="00C9033F" w:rsidRPr="00BF6839">
        <w:rPr>
          <w:rFonts w:ascii="Times New Roman" w:hAnsi="Times New Roman" w:cs="Times New Roman"/>
          <w:color w:val="000000"/>
          <w:sz w:val="24"/>
          <w:szCs w:val="24"/>
        </w:rPr>
        <w:t>Petitioner</w:t>
      </w:r>
    </w:p>
    <w:p w:rsidR="00370C45" w:rsidRPr="00BF6839" w:rsidRDefault="00370C45" w:rsidP="00A4441D">
      <w:pPr>
        <w:widowControl w:val="0"/>
        <w:tabs>
          <w:tab w:val="left" w:pos="420"/>
          <w:tab w:val="left" w:pos="4920"/>
          <w:tab w:val="left" w:pos="6180"/>
        </w:tabs>
        <w:autoSpaceDE w:val="0"/>
        <w:autoSpaceDN w:val="0"/>
        <w:adjustRightInd w:val="0"/>
        <w:spacing w:after="0" w:line="240" w:lineRule="auto"/>
        <w:rPr>
          <w:rFonts w:ascii="Times New Roman" w:hAnsi="Times New Roman" w:cs="Times New Roman"/>
          <w:color w:val="000000"/>
          <w:sz w:val="24"/>
          <w:szCs w:val="24"/>
        </w:rPr>
      </w:pPr>
    </w:p>
    <w:p w:rsidR="00370C45" w:rsidRDefault="00A4441D" w:rsidP="00A4441D">
      <w:pPr>
        <w:widowControl w:val="0"/>
        <w:tabs>
          <w:tab w:val="left" w:pos="84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proofErr w:type="gramStart"/>
      <w:r w:rsidRPr="00BF6839">
        <w:rPr>
          <w:rFonts w:ascii="Times New Roman" w:hAnsi="Times New Roman" w:cs="Times New Roman"/>
          <w:color w:val="000000"/>
          <w:sz w:val="24"/>
          <w:szCs w:val="24"/>
        </w:rPr>
        <w:t>v</w:t>
      </w:r>
      <w:proofErr w:type="gramEnd"/>
      <w:r w:rsidRPr="00BF6839">
        <w:rPr>
          <w:rFonts w:ascii="Times New Roman" w:hAnsi="Times New Roman" w:cs="Times New Roman"/>
          <w:color w:val="000000"/>
          <w:sz w:val="24"/>
          <w:szCs w:val="24"/>
        </w:rPr>
        <w:t>.</w:t>
      </w:r>
      <w:r w:rsidR="009A43FC" w:rsidRPr="00BF6839">
        <w:rPr>
          <w:rFonts w:ascii="Times New Roman" w:hAnsi="Times New Roman" w:cs="Times New Roman"/>
          <w:color w:val="000000"/>
          <w:sz w:val="24"/>
          <w:szCs w:val="24"/>
        </w:rPr>
        <w:t xml:space="preserve"> </w:t>
      </w:r>
    </w:p>
    <w:p w:rsidR="00A4441D" w:rsidRPr="00BF6839" w:rsidRDefault="009A43FC" w:rsidP="00A4441D">
      <w:pPr>
        <w:widowControl w:val="0"/>
        <w:tabs>
          <w:tab w:val="left" w:pos="84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color w:val="000000"/>
          <w:sz w:val="24"/>
          <w:szCs w:val="24"/>
        </w:rPr>
        <w:t xml:space="preserve">                                                        </w:t>
      </w:r>
    </w:p>
    <w:p w:rsidR="00A4441D" w:rsidRPr="00BF6839" w:rsidRDefault="00203BB6" w:rsidP="00A4441D">
      <w:pPr>
        <w:widowControl w:val="0"/>
        <w:tabs>
          <w:tab w:val="left" w:pos="90"/>
          <w:tab w:val="left" w:pos="4920"/>
          <w:tab w:val="left" w:pos="576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Dori </w:t>
      </w:r>
      <w:proofErr w:type="spellStart"/>
      <w:r>
        <w:rPr>
          <w:rFonts w:ascii="Times New Roman" w:hAnsi="Times New Roman" w:cs="Times New Roman"/>
          <w:color w:val="000000"/>
          <w:sz w:val="24"/>
          <w:szCs w:val="24"/>
        </w:rPr>
        <w:t>Boodakian</w:t>
      </w:r>
      <w:proofErr w:type="spellEnd"/>
      <w:r w:rsidR="002F6CFA" w:rsidRPr="00BF6839">
        <w:rPr>
          <w:rFonts w:ascii="Times New Roman" w:hAnsi="Times New Roman" w:cs="Times New Roman"/>
          <w:color w:val="000000"/>
          <w:sz w:val="24"/>
          <w:szCs w:val="24"/>
        </w:rPr>
        <w:t>,</w:t>
      </w:r>
      <w:r w:rsidR="00A4441D" w:rsidRPr="00BF6839">
        <w:rPr>
          <w:rFonts w:ascii="Times New Roman" w:hAnsi="Times New Roman" w:cs="Times New Roman"/>
          <w:sz w:val="24"/>
          <w:szCs w:val="24"/>
        </w:rPr>
        <w:tab/>
      </w:r>
    </w:p>
    <w:p w:rsidR="00A4441D" w:rsidRPr="00BF6839" w:rsidRDefault="00A4441D"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BF6839">
        <w:rPr>
          <w:rFonts w:ascii="Times New Roman" w:hAnsi="Times New Roman" w:cs="Times New Roman"/>
          <w:sz w:val="24"/>
          <w:szCs w:val="24"/>
        </w:rPr>
        <w:tab/>
      </w:r>
      <w:r w:rsidR="00C9033F" w:rsidRPr="00BF6839">
        <w:rPr>
          <w:rFonts w:ascii="Times New Roman" w:hAnsi="Times New Roman" w:cs="Times New Roman"/>
          <w:color w:val="000000"/>
          <w:sz w:val="24"/>
          <w:szCs w:val="24"/>
        </w:rPr>
        <w:t>Respondent</w:t>
      </w:r>
    </w:p>
    <w:p w:rsidR="00A4441D" w:rsidRPr="006C0BB4" w:rsidRDefault="00A4441D" w:rsidP="00BF6839">
      <w:pPr>
        <w:widowControl w:val="0"/>
        <w:tabs>
          <w:tab w:val="left" w:pos="420"/>
        </w:tabs>
        <w:autoSpaceDE w:val="0"/>
        <w:autoSpaceDN w:val="0"/>
        <w:adjustRightInd w:val="0"/>
        <w:spacing w:after="0" w:line="240" w:lineRule="auto"/>
        <w:rPr>
          <w:rFonts w:ascii="Arial" w:hAnsi="Arial" w:cs="Arial"/>
          <w:b/>
          <w:color w:val="000000"/>
          <w:sz w:val="24"/>
          <w:szCs w:val="24"/>
        </w:rPr>
      </w:pP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r w:rsidRPr="00BF6839">
        <w:rPr>
          <w:rFonts w:ascii="Times New Roman" w:hAnsi="Times New Roman" w:cs="Times New Roman"/>
          <w:b/>
          <w:color w:val="000000"/>
          <w:sz w:val="24"/>
          <w:szCs w:val="24"/>
        </w:rPr>
        <w:t>Appearance for the Petitioner:</w:t>
      </w:r>
    </w:p>
    <w:p w:rsidR="000D3771" w:rsidRPr="00FA4E2B" w:rsidRDefault="000D3771"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p>
    <w:p w:rsidR="000D3771" w:rsidRPr="00BF6839" w:rsidRDefault="00203BB6"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Denise J. Karlin</w:t>
      </w:r>
      <w:r w:rsidR="00BF6839" w:rsidRPr="00BF6839">
        <w:rPr>
          <w:rFonts w:ascii="Times New Roman" w:hAnsi="Times New Roman" w:cs="Times New Roman"/>
          <w:color w:val="000000"/>
          <w:sz w:val="24"/>
          <w:szCs w:val="24"/>
        </w:rPr>
        <w:t>, Esq.</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Assistant </w:t>
      </w:r>
      <w:r w:rsidR="00BF6839">
        <w:rPr>
          <w:rFonts w:ascii="Times New Roman" w:hAnsi="Times New Roman" w:cs="Times New Roman"/>
          <w:color w:val="000000"/>
          <w:sz w:val="24"/>
          <w:szCs w:val="24"/>
        </w:rPr>
        <w:t>General C</w:t>
      </w:r>
      <w:r w:rsidR="00BF6839" w:rsidRPr="00BF6839">
        <w:rPr>
          <w:rFonts w:ascii="Times New Roman" w:hAnsi="Times New Roman" w:cs="Times New Roman"/>
          <w:color w:val="000000"/>
          <w:sz w:val="24"/>
          <w:szCs w:val="24"/>
        </w:rPr>
        <w:t>ounsel</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Department of Early Education and Care</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51 Sleeper </w:t>
      </w:r>
      <w:r w:rsidR="00BF6839">
        <w:rPr>
          <w:rFonts w:ascii="Times New Roman" w:hAnsi="Times New Roman" w:cs="Times New Roman"/>
          <w:color w:val="000000"/>
          <w:sz w:val="24"/>
          <w:szCs w:val="24"/>
        </w:rPr>
        <w:t>Street</w:t>
      </w:r>
      <w:r>
        <w:rPr>
          <w:rFonts w:ascii="Times New Roman" w:hAnsi="Times New Roman" w:cs="Times New Roman"/>
          <w:color w:val="000000"/>
          <w:sz w:val="24"/>
          <w:szCs w:val="24"/>
        </w:rPr>
        <w:t>, 4</w:t>
      </w:r>
      <w:r w:rsidRPr="004F7371">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Floor</w:t>
      </w:r>
    </w:p>
    <w:p w:rsidR="00BF6839" w:rsidRDefault="004F73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Boston, MA 02210</w:t>
      </w: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p>
    <w:p w:rsidR="00BF6839" w:rsidRDefault="00BF6839"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r w:rsidRPr="00BF6839">
        <w:rPr>
          <w:rFonts w:ascii="Times New Roman" w:hAnsi="Times New Roman" w:cs="Times New Roman"/>
          <w:b/>
          <w:color w:val="000000"/>
          <w:sz w:val="24"/>
          <w:szCs w:val="24"/>
        </w:rPr>
        <w:t>Appearance for the Respondent</w:t>
      </w:r>
      <w:r>
        <w:rPr>
          <w:rFonts w:ascii="Times New Roman" w:hAnsi="Times New Roman" w:cs="Times New Roman"/>
          <w:b/>
          <w:color w:val="000000"/>
          <w:sz w:val="24"/>
          <w:szCs w:val="24"/>
        </w:rPr>
        <w:t>:</w:t>
      </w:r>
    </w:p>
    <w:p w:rsidR="000D3771"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p>
    <w:p w:rsidR="000D3771" w:rsidRPr="000D3771"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0D3771">
        <w:rPr>
          <w:rFonts w:ascii="Times New Roman" w:hAnsi="Times New Roman" w:cs="Times New Roman"/>
          <w:color w:val="000000"/>
          <w:sz w:val="24"/>
          <w:szCs w:val="24"/>
        </w:rPr>
        <w:t>Sharon Woodward</w:t>
      </w:r>
    </w:p>
    <w:p w:rsid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&amp; D Instructional</w:t>
      </w:r>
    </w:p>
    <w:p w:rsid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528 Merrimac Street</w:t>
      </w:r>
    </w:p>
    <w:p w:rsidR="00BF6839" w:rsidRPr="00BF6839" w:rsidRDefault="000D3771"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Newburyport, MA 01950</w:t>
      </w:r>
    </w:p>
    <w:p w:rsidR="00BF6839" w:rsidRDefault="00BF6839" w:rsidP="00A4441D">
      <w:pPr>
        <w:widowControl w:val="0"/>
        <w:tabs>
          <w:tab w:val="left" w:pos="420"/>
        </w:tabs>
        <w:autoSpaceDE w:val="0"/>
        <w:autoSpaceDN w:val="0"/>
        <w:adjustRightInd w:val="0"/>
        <w:spacing w:after="0" w:line="240" w:lineRule="auto"/>
        <w:rPr>
          <w:rFonts w:ascii="Arial" w:hAnsi="Arial" w:cs="Arial"/>
          <w:color w:val="000000"/>
          <w:sz w:val="24"/>
          <w:szCs w:val="24"/>
        </w:rPr>
      </w:pP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b/>
          <w:color w:val="000000"/>
          <w:sz w:val="24"/>
          <w:szCs w:val="24"/>
        </w:rPr>
      </w:pPr>
      <w:r w:rsidRPr="00F000D6">
        <w:rPr>
          <w:rFonts w:ascii="Times New Roman" w:hAnsi="Times New Roman" w:cs="Times New Roman"/>
          <w:b/>
          <w:color w:val="000000"/>
          <w:sz w:val="24"/>
          <w:szCs w:val="24"/>
        </w:rPr>
        <w:t>Administrative Magistrate</w:t>
      </w: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000D6">
        <w:rPr>
          <w:rFonts w:ascii="Times New Roman" w:hAnsi="Times New Roman" w:cs="Times New Roman"/>
          <w:color w:val="000000"/>
          <w:sz w:val="24"/>
          <w:szCs w:val="24"/>
        </w:rPr>
        <w:t>Edward B. McGrath, Esq.</w:t>
      </w: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000D6">
        <w:rPr>
          <w:rFonts w:ascii="Times New Roman" w:hAnsi="Times New Roman" w:cs="Times New Roman"/>
          <w:color w:val="000000"/>
          <w:sz w:val="24"/>
          <w:szCs w:val="24"/>
        </w:rPr>
        <w:t>Chief Administrative Magistrate</w:t>
      </w:r>
    </w:p>
    <w:p w:rsidR="00BF6839" w:rsidRPr="00F000D6" w:rsidRDefault="00BF6839" w:rsidP="00A4441D">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p>
    <w:p w:rsidR="00BF6839" w:rsidRPr="00F000D6" w:rsidRDefault="00BF6839" w:rsidP="00BF6839">
      <w:pPr>
        <w:widowControl w:val="0"/>
        <w:tabs>
          <w:tab w:val="left" w:pos="420"/>
        </w:tabs>
        <w:autoSpaceDE w:val="0"/>
        <w:autoSpaceDN w:val="0"/>
        <w:adjustRightInd w:val="0"/>
        <w:spacing w:after="0" w:line="240" w:lineRule="auto"/>
        <w:jc w:val="center"/>
        <w:rPr>
          <w:rFonts w:ascii="Times New Roman" w:hAnsi="Times New Roman" w:cs="Times New Roman"/>
          <w:b/>
          <w:color w:val="000000"/>
          <w:sz w:val="24"/>
          <w:szCs w:val="24"/>
        </w:rPr>
      </w:pPr>
      <w:r w:rsidRPr="00F000D6">
        <w:rPr>
          <w:rFonts w:ascii="Times New Roman" w:hAnsi="Times New Roman" w:cs="Times New Roman"/>
          <w:b/>
          <w:color w:val="000000"/>
          <w:sz w:val="24"/>
          <w:szCs w:val="24"/>
        </w:rPr>
        <w:t>SUMMARY OF RECOMMENDED DECISION</w:t>
      </w:r>
    </w:p>
    <w:p w:rsidR="00BF6839" w:rsidRPr="00F000D6" w:rsidRDefault="00BF6839" w:rsidP="00BF6839">
      <w:pPr>
        <w:widowControl w:val="0"/>
        <w:tabs>
          <w:tab w:val="left" w:pos="420"/>
        </w:tabs>
        <w:autoSpaceDE w:val="0"/>
        <w:autoSpaceDN w:val="0"/>
        <w:adjustRightInd w:val="0"/>
        <w:spacing w:after="0" w:line="240" w:lineRule="auto"/>
        <w:jc w:val="center"/>
        <w:rPr>
          <w:rFonts w:ascii="Times New Roman" w:hAnsi="Times New Roman" w:cs="Times New Roman"/>
          <w:b/>
          <w:color w:val="000000"/>
          <w:sz w:val="24"/>
          <w:szCs w:val="24"/>
        </w:rPr>
      </w:pPr>
    </w:p>
    <w:p w:rsidR="00F000D6" w:rsidRDefault="003012CA" w:rsidP="0024555C">
      <w:pPr>
        <w:pStyle w:val="Default"/>
        <w:spacing w:after="213"/>
      </w:pPr>
      <w:r>
        <w:rPr>
          <w:rFonts w:ascii="Arial" w:hAnsi="Arial" w:cs="Arial"/>
          <w:b/>
        </w:rPr>
        <w:tab/>
      </w:r>
      <w:r w:rsidR="004F7371">
        <w:t>The Departme</w:t>
      </w:r>
      <w:r w:rsidR="003E6BE8">
        <w:t>nt of E</w:t>
      </w:r>
      <w:r w:rsidR="004F7371">
        <w:t xml:space="preserve">arly Education and Care </w:t>
      </w:r>
      <w:r w:rsidRPr="00F000D6">
        <w:t>establis</w:t>
      </w:r>
      <w:r w:rsidR="004F7371">
        <w:t>hed</w:t>
      </w:r>
      <w:r w:rsidR="0024555C">
        <w:t>, by a preponderance of the evidence, sufficient grounds under 102 C.M.R. § 1.07(4</w:t>
      </w:r>
      <w:proofErr w:type="gramStart"/>
      <w:r w:rsidR="0024555C">
        <w:t>)(</w:t>
      </w:r>
      <w:proofErr w:type="gramEnd"/>
      <w:r w:rsidR="0024555C">
        <w:t>a)(1) t</w:t>
      </w:r>
      <w:r w:rsidR="00203BB6">
        <w:t xml:space="preserve">o revoke </w:t>
      </w:r>
      <w:r w:rsidR="007B676C">
        <w:t>the</w:t>
      </w:r>
      <w:r w:rsidRPr="003012CA">
        <w:t xml:space="preserve"> </w:t>
      </w:r>
      <w:r w:rsidR="005056D9">
        <w:t xml:space="preserve">family child care license </w:t>
      </w:r>
      <w:r w:rsidR="00494F1B">
        <w:t xml:space="preserve">issued to the Respondent </w:t>
      </w:r>
      <w:r w:rsidR="003E6BE8">
        <w:t xml:space="preserve">and, therefore, I recommend that the Commissioner affirm the decision to </w:t>
      </w:r>
      <w:r w:rsidR="00203BB6">
        <w:t xml:space="preserve">revoke </w:t>
      </w:r>
      <w:r w:rsidR="003E6BE8">
        <w:t>the license.</w:t>
      </w:r>
    </w:p>
    <w:p w:rsidR="00F000D6" w:rsidRDefault="00F000D6" w:rsidP="00F000D6">
      <w:pPr>
        <w:widowControl w:val="0"/>
        <w:tabs>
          <w:tab w:val="left" w:pos="420"/>
        </w:tabs>
        <w:autoSpaceDE w:val="0"/>
        <w:autoSpaceDN w:val="0"/>
        <w:adjustRightInd w:val="0"/>
        <w:spacing w:after="0" w:line="480" w:lineRule="auto"/>
        <w:jc w:val="center"/>
        <w:rPr>
          <w:rFonts w:ascii="Times New Roman" w:hAnsi="Times New Roman" w:cs="Times New Roman"/>
          <w:b/>
          <w:sz w:val="24"/>
          <w:szCs w:val="24"/>
        </w:rPr>
      </w:pPr>
      <w:r w:rsidRPr="00F000D6">
        <w:rPr>
          <w:rFonts w:ascii="Times New Roman" w:hAnsi="Times New Roman" w:cs="Times New Roman"/>
          <w:b/>
          <w:sz w:val="24"/>
          <w:szCs w:val="24"/>
        </w:rPr>
        <w:t>RECOMMENDED DECISION</w:t>
      </w:r>
    </w:p>
    <w:p w:rsidR="005727D5" w:rsidRDefault="00A53234" w:rsidP="00F000D6">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sz w:val="24"/>
          <w:szCs w:val="24"/>
        </w:rPr>
        <w:tab/>
      </w:r>
      <w:r w:rsidR="00203BB6">
        <w:rPr>
          <w:rFonts w:ascii="Times New Roman" w:hAnsi="Times New Roman" w:cs="Times New Roman"/>
          <w:sz w:val="24"/>
          <w:szCs w:val="24"/>
        </w:rPr>
        <w:t>On March 9, 2017</w:t>
      </w:r>
      <w:r w:rsidR="00F000D6" w:rsidRPr="009E1CF7">
        <w:rPr>
          <w:rFonts w:ascii="Times New Roman" w:hAnsi="Times New Roman" w:cs="Times New Roman"/>
          <w:color w:val="000000"/>
          <w:sz w:val="24"/>
          <w:szCs w:val="24"/>
        </w:rPr>
        <w:t>,</w:t>
      </w:r>
      <w:r w:rsidR="00F000D6" w:rsidRPr="00820DC3">
        <w:rPr>
          <w:rFonts w:ascii="Times New Roman" w:hAnsi="Times New Roman" w:cs="Times New Roman"/>
          <w:color w:val="000000"/>
          <w:sz w:val="24"/>
          <w:szCs w:val="24"/>
        </w:rPr>
        <w:t xml:space="preserve"> the D</w:t>
      </w:r>
      <w:r w:rsidR="003E6BE8">
        <w:rPr>
          <w:rFonts w:ascii="Times New Roman" w:hAnsi="Times New Roman" w:cs="Times New Roman"/>
          <w:color w:val="000000"/>
          <w:sz w:val="24"/>
          <w:szCs w:val="24"/>
        </w:rPr>
        <w:t>epartment of Early Education and Care (“Department</w:t>
      </w:r>
      <w:r w:rsidR="007B676C">
        <w:rPr>
          <w:rFonts w:ascii="Times New Roman" w:hAnsi="Times New Roman" w:cs="Times New Roman"/>
          <w:color w:val="000000"/>
          <w:sz w:val="24"/>
          <w:szCs w:val="24"/>
        </w:rPr>
        <w:t>”</w:t>
      </w:r>
      <w:r w:rsidR="00411856">
        <w:rPr>
          <w:rFonts w:ascii="Times New Roman" w:hAnsi="Times New Roman" w:cs="Times New Roman"/>
          <w:color w:val="000000"/>
          <w:sz w:val="24"/>
          <w:szCs w:val="24"/>
        </w:rPr>
        <w:t>/”EEC”</w:t>
      </w:r>
      <w:r w:rsidR="007B676C">
        <w:rPr>
          <w:rFonts w:ascii="Times New Roman" w:hAnsi="Times New Roman" w:cs="Times New Roman"/>
          <w:color w:val="000000"/>
          <w:sz w:val="24"/>
          <w:szCs w:val="24"/>
        </w:rPr>
        <w:t xml:space="preserve">) issued </w:t>
      </w:r>
      <w:r w:rsidR="00234339">
        <w:rPr>
          <w:rFonts w:ascii="Times New Roman" w:hAnsi="Times New Roman" w:cs="Times New Roman"/>
          <w:color w:val="000000"/>
          <w:sz w:val="24"/>
          <w:szCs w:val="24"/>
        </w:rPr>
        <w:t xml:space="preserve">an Order to Protect Children, Notice of Revocation, </w:t>
      </w:r>
      <w:r w:rsidR="00203BB6">
        <w:rPr>
          <w:rFonts w:ascii="Times New Roman" w:hAnsi="Times New Roman" w:cs="Times New Roman"/>
          <w:color w:val="000000"/>
          <w:sz w:val="24"/>
          <w:szCs w:val="24"/>
        </w:rPr>
        <w:t xml:space="preserve">Notice of Sanctions </w:t>
      </w:r>
      <w:r w:rsidR="00234339">
        <w:rPr>
          <w:rFonts w:ascii="Times New Roman" w:hAnsi="Times New Roman" w:cs="Times New Roman"/>
          <w:color w:val="000000"/>
          <w:sz w:val="24"/>
          <w:szCs w:val="24"/>
        </w:rPr>
        <w:t xml:space="preserve">and Notice of Intent to Fine pertaining to the family child care program licensed and operated by </w:t>
      </w:r>
      <w:r w:rsidR="00486659">
        <w:rPr>
          <w:rFonts w:ascii="Times New Roman" w:hAnsi="Times New Roman" w:cs="Times New Roman"/>
          <w:color w:val="000000"/>
          <w:sz w:val="24"/>
          <w:szCs w:val="24"/>
        </w:rPr>
        <w:t xml:space="preserve">the Respondent, </w:t>
      </w:r>
      <w:r w:rsidR="00203BB6">
        <w:rPr>
          <w:rFonts w:ascii="Times New Roman" w:hAnsi="Times New Roman" w:cs="Times New Roman"/>
          <w:color w:val="000000"/>
          <w:sz w:val="24"/>
          <w:szCs w:val="24"/>
        </w:rPr>
        <w:t xml:space="preserve">Dori </w:t>
      </w:r>
      <w:proofErr w:type="spellStart"/>
      <w:r w:rsidR="00203BB6">
        <w:rPr>
          <w:rFonts w:ascii="Times New Roman" w:hAnsi="Times New Roman" w:cs="Times New Roman"/>
          <w:color w:val="000000"/>
          <w:sz w:val="24"/>
          <w:szCs w:val="24"/>
        </w:rPr>
        <w:t>Boodakian</w:t>
      </w:r>
      <w:proofErr w:type="spellEnd"/>
      <w:r w:rsidR="00203BB6">
        <w:rPr>
          <w:rFonts w:ascii="Times New Roman" w:hAnsi="Times New Roman" w:cs="Times New Roman"/>
          <w:color w:val="000000"/>
          <w:sz w:val="24"/>
          <w:szCs w:val="24"/>
        </w:rPr>
        <w:t>.  On March 20, 20</w:t>
      </w:r>
      <w:r w:rsidR="00411856">
        <w:rPr>
          <w:rFonts w:ascii="Times New Roman" w:hAnsi="Times New Roman" w:cs="Times New Roman"/>
          <w:color w:val="000000"/>
          <w:sz w:val="24"/>
          <w:szCs w:val="24"/>
        </w:rPr>
        <w:t>1</w:t>
      </w:r>
      <w:r w:rsidR="00203BB6">
        <w:rPr>
          <w:rFonts w:ascii="Times New Roman" w:hAnsi="Times New Roman" w:cs="Times New Roman"/>
          <w:color w:val="000000"/>
          <w:sz w:val="24"/>
          <w:szCs w:val="24"/>
        </w:rPr>
        <w:t xml:space="preserve">7, </w:t>
      </w:r>
      <w:proofErr w:type="spellStart"/>
      <w:r w:rsidR="00203BB6">
        <w:rPr>
          <w:rFonts w:ascii="Times New Roman" w:hAnsi="Times New Roman" w:cs="Times New Roman"/>
          <w:color w:val="000000"/>
          <w:sz w:val="24"/>
          <w:szCs w:val="24"/>
        </w:rPr>
        <w:t>Boodakian</w:t>
      </w:r>
      <w:proofErr w:type="spellEnd"/>
      <w:r w:rsidR="00203BB6">
        <w:rPr>
          <w:rFonts w:ascii="Times New Roman" w:hAnsi="Times New Roman" w:cs="Times New Roman"/>
          <w:color w:val="000000"/>
          <w:sz w:val="24"/>
          <w:szCs w:val="24"/>
        </w:rPr>
        <w:t xml:space="preserve"> </w:t>
      </w:r>
      <w:r w:rsidR="00234339">
        <w:rPr>
          <w:rFonts w:ascii="Times New Roman" w:hAnsi="Times New Roman" w:cs="Times New Roman"/>
          <w:color w:val="000000"/>
          <w:sz w:val="24"/>
          <w:szCs w:val="24"/>
        </w:rPr>
        <w:t>filed a timely Notice of Claim</w:t>
      </w:r>
      <w:r w:rsidR="00486659">
        <w:rPr>
          <w:rFonts w:ascii="Times New Roman" w:hAnsi="Times New Roman" w:cs="Times New Roman"/>
          <w:color w:val="000000"/>
          <w:sz w:val="24"/>
          <w:szCs w:val="24"/>
        </w:rPr>
        <w:t xml:space="preserve"> </w:t>
      </w:r>
      <w:r w:rsidR="00203BB6">
        <w:rPr>
          <w:rFonts w:ascii="Times New Roman" w:hAnsi="Times New Roman" w:cs="Times New Roman"/>
          <w:color w:val="000000"/>
          <w:sz w:val="24"/>
          <w:szCs w:val="24"/>
        </w:rPr>
        <w:t xml:space="preserve">concerning the revocation of her </w:t>
      </w:r>
      <w:r w:rsidR="0024555C">
        <w:rPr>
          <w:rFonts w:ascii="Times New Roman" w:hAnsi="Times New Roman" w:cs="Times New Roman"/>
          <w:color w:val="000000"/>
          <w:sz w:val="24"/>
          <w:szCs w:val="24"/>
        </w:rPr>
        <w:t>license</w:t>
      </w:r>
      <w:r w:rsidR="004C2BAC" w:rsidRPr="00820DC3">
        <w:rPr>
          <w:rFonts w:ascii="Times New Roman" w:hAnsi="Times New Roman" w:cs="Times New Roman"/>
          <w:color w:val="000000"/>
          <w:sz w:val="24"/>
          <w:szCs w:val="24"/>
        </w:rPr>
        <w:t xml:space="preserve">. </w:t>
      </w:r>
      <w:r w:rsidR="0024555C">
        <w:rPr>
          <w:rFonts w:ascii="Times New Roman" w:hAnsi="Times New Roman" w:cs="Times New Roman"/>
          <w:color w:val="000000"/>
          <w:sz w:val="24"/>
          <w:szCs w:val="24"/>
        </w:rPr>
        <w:t>On M</w:t>
      </w:r>
      <w:r w:rsidR="00203BB6">
        <w:rPr>
          <w:rFonts w:ascii="Times New Roman" w:hAnsi="Times New Roman" w:cs="Times New Roman"/>
          <w:color w:val="000000"/>
          <w:sz w:val="24"/>
          <w:szCs w:val="24"/>
        </w:rPr>
        <w:t xml:space="preserve">arch 27, 2017, the </w:t>
      </w:r>
      <w:r w:rsidR="0024555C">
        <w:rPr>
          <w:rFonts w:ascii="Times New Roman" w:hAnsi="Times New Roman" w:cs="Times New Roman"/>
          <w:color w:val="000000"/>
          <w:sz w:val="24"/>
          <w:szCs w:val="24"/>
        </w:rPr>
        <w:t>Department</w:t>
      </w:r>
      <w:r w:rsidR="00203BB6">
        <w:rPr>
          <w:rFonts w:ascii="Times New Roman" w:hAnsi="Times New Roman" w:cs="Times New Roman"/>
          <w:color w:val="000000"/>
          <w:sz w:val="24"/>
          <w:szCs w:val="24"/>
        </w:rPr>
        <w:t xml:space="preserve"> filed the Notice of Claim with </w:t>
      </w:r>
      <w:r w:rsidR="00BD43B6" w:rsidRPr="00820DC3">
        <w:rPr>
          <w:rFonts w:ascii="Times New Roman" w:hAnsi="Times New Roman" w:cs="Times New Roman"/>
          <w:color w:val="000000"/>
          <w:sz w:val="24"/>
          <w:szCs w:val="24"/>
        </w:rPr>
        <w:t xml:space="preserve">the </w:t>
      </w:r>
      <w:r w:rsidR="00BD43B6" w:rsidRPr="00820DC3">
        <w:rPr>
          <w:rFonts w:ascii="Times New Roman" w:hAnsi="Times New Roman" w:cs="Times New Roman"/>
          <w:color w:val="000000"/>
          <w:sz w:val="24"/>
          <w:szCs w:val="24"/>
        </w:rPr>
        <w:lastRenderedPageBreak/>
        <w:t>Division of Administrative Law Appeals</w:t>
      </w:r>
      <w:r w:rsidR="00BD43B6">
        <w:rPr>
          <w:rFonts w:ascii="Times New Roman" w:hAnsi="Times New Roman" w:cs="Times New Roman"/>
          <w:color w:val="000000"/>
          <w:sz w:val="24"/>
          <w:szCs w:val="24"/>
        </w:rPr>
        <w:t xml:space="preserve"> (“</w:t>
      </w:r>
      <w:r w:rsidR="00203BB6">
        <w:rPr>
          <w:rFonts w:ascii="Times New Roman" w:hAnsi="Times New Roman" w:cs="Times New Roman"/>
          <w:color w:val="000000"/>
          <w:sz w:val="24"/>
          <w:szCs w:val="24"/>
        </w:rPr>
        <w:t>DALA</w:t>
      </w:r>
      <w:r w:rsidR="00BD43B6">
        <w:rPr>
          <w:rFonts w:ascii="Times New Roman" w:hAnsi="Times New Roman" w:cs="Times New Roman"/>
          <w:color w:val="000000"/>
          <w:sz w:val="24"/>
          <w:szCs w:val="24"/>
        </w:rPr>
        <w:t>”)</w:t>
      </w:r>
      <w:r w:rsidR="00203BB6">
        <w:rPr>
          <w:rFonts w:ascii="Times New Roman" w:hAnsi="Times New Roman" w:cs="Times New Roman"/>
          <w:color w:val="000000"/>
          <w:sz w:val="24"/>
          <w:szCs w:val="24"/>
        </w:rPr>
        <w:t>.  A pre-hearing conference was scheduled for May 8, 2017</w:t>
      </w:r>
      <w:r w:rsidR="007013CE">
        <w:rPr>
          <w:rFonts w:ascii="Times New Roman" w:hAnsi="Times New Roman" w:cs="Times New Roman"/>
          <w:color w:val="000000"/>
          <w:sz w:val="24"/>
          <w:szCs w:val="24"/>
        </w:rPr>
        <w:t xml:space="preserve">.  Following the pre-hearing conference, I scheduled the evidentiary hearing for July 14, 2017 and </w:t>
      </w:r>
      <w:r w:rsidR="0024555C">
        <w:rPr>
          <w:rFonts w:ascii="Times New Roman" w:hAnsi="Times New Roman" w:cs="Times New Roman"/>
          <w:color w:val="000000"/>
          <w:sz w:val="24"/>
          <w:szCs w:val="24"/>
        </w:rPr>
        <w:t xml:space="preserve">it was </w:t>
      </w:r>
      <w:r w:rsidR="007013CE">
        <w:rPr>
          <w:rFonts w:ascii="Times New Roman" w:hAnsi="Times New Roman" w:cs="Times New Roman"/>
          <w:color w:val="000000"/>
          <w:sz w:val="24"/>
          <w:szCs w:val="24"/>
        </w:rPr>
        <w:t>re-scheduled at my request until August 14, 2017.</w:t>
      </w:r>
      <w:r w:rsidR="00446E5D">
        <w:rPr>
          <w:rFonts w:ascii="Times New Roman" w:hAnsi="Times New Roman" w:cs="Times New Roman"/>
          <w:color w:val="000000"/>
          <w:sz w:val="24"/>
          <w:szCs w:val="24"/>
        </w:rPr>
        <w:t xml:space="preserve">  T</w:t>
      </w:r>
      <w:r w:rsidR="00613C74">
        <w:rPr>
          <w:rFonts w:ascii="Times New Roman" w:hAnsi="Times New Roman" w:cs="Times New Roman"/>
          <w:color w:val="000000"/>
          <w:sz w:val="24"/>
          <w:szCs w:val="24"/>
        </w:rPr>
        <w:t>he P</w:t>
      </w:r>
      <w:r w:rsidR="005D4DF9">
        <w:rPr>
          <w:rFonts w:ascii="Times New Roman" w:hAnsi="Times New Roman" w:cs="Times New Roman"/>
          <w:color w:val="000000"/>
          <w:sz w:val="24"/>
          <w:szCs w:val="24"/>
        </w:rPr>
        <w:t xml:space="preserve">etitioner filed a pre-hearing memorandum which was marked </w:t>
      </w:r>
      <w:r w:rsidR="002239C0">
        <w:rPr>
          <w:rFonts w:ascii="Times New Roman" w:hAnsi="Times New Roman" w:cs="Times New Roman"/>
          <w:color w:val="000000"/>
          <w:sz w:val="24"/>
          <w:szCs w:val="24"/>
        </w:rPr>
        <w:t>“A</w:t>
      </w:r>
      <w:r w:rsidR="005D4DF9">
        <w:rPr>
          <w:rFonts w:ascii="Times New Roman" w:hAnsi="Times New Roman" w:cs="Times New Roman"/>
          <w:color w:val="000000"/>
          <w:sz w:val="24"/>
          <w:szCs w:val="24"/>
        </w:rPr>
        <w:t xml:space="preserve">” </w:t>
      </w:r>
      <w:r w:rsidR="00446E5D">
        <w:rPr>
          <w:rFonts w:ascii="Times New Roman" w:hAnsi="Times New Roman" w:cs="Times New Roman"/>
          <w:color w:val="000000"/>
          <w:sz w:val="24"/>
          <w:szCs w:val="24"/>
        </w:rPr>
        <w:t>for identification and t</w:t>
      </w:r>
      <w:r w:rsidR="005727D5">
        <w:rPr>
          <w:rFonts w:ascii="Times New Roman" w:hAnsi="Times New Roman" w:cs="Times New Roman"/>
          <w:color w:val="000000"/>
          <w:sz w:val="24"/>
          <w:szCs w:val="24"/>
        </w:rPr>
        <w:t>he R</w:t>
      </w:r>
      <w:r w:rsidR="00F23925">
        <w:rPr>
          <w:rFonts w:ascii="Times New Roman" w:hAnsi="Times New Roman" w:cs="Times New Roman"/>
          <w:color w:val="000000"/>
          <w:sz w:val="24"/>
          <w:szCs w:val="24"/>
        </w:rPr>
        <w:t>espondent filed her pre-hearing memorandum and I marked it “B”</w:t>
      </w:r>
      <w:r w:rsidR="002239C0">
        <w:rPr>
          <w:rFonts w:ascii="Times New Roman" w:hAnsi="Times New Roman" w:cs="Times New Roman"/>
          <w:color w:val="000000"/>
          <w:sz w:val="24"/>
          <w:szCs w:val="24"/>
        </w:rPr>
        <w:t xml:space="preserve"> for identification.</w:t>
      </w:r>
    </w:p>
    <w:p w:rsidR="00486659" w:rsidRDefault="007013CE" w:rsidP="00F000D6">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held </w:t>
      </w:r>
      <w:r w:rsidR="005727D5">
        <w:rPr>
          <w:rFonts w:ascii="Times New Roman" w:hAnsi="Times New Roman" w:cs="Times New Roman"/>
          <w:color w:val="000000"/>
          <w:sz w:val="24"/>
          <w:szCs w:val="24"/>
        </w:rPr>
        <w:t xml:space="preserve">the </w:t>
      </w:r>
      <w:r w:rsidR="005727D5" w:rsidRPr="00820DC3">
        <w:rPr>
          <w:rFonts w:ascii="Times New Roman" w:hAnsi="Times New Roman" w:cs="Times New Roman"/>
          <w:color w:val="000000"/>
          <w:sz w:val="24"/>
          <w:szCs w:val="24"/>
        </w:rPr>
        <w:t>evidentiary hearin</w:t>
      </w:r>
      <w:r>
        <w:rPr>
          <w:rFonts w:ascii="Times New Roman" w:hAnsi="Times New Roman" w:cs="Times New Roman"/>
          <w:color w:val="000000"/>
          <w:sz w:val="24"/>
          <w:szCs w:val="24"/>
        </w:rPr>
        <w:t>g on August 14, 2017</w:t>
      </w:r>
      <w:r w:rsidR="005727D5">
        <w:rPr>
          <w:rFonts w:ascii="Times New Roman" w:hAnsi="Times New Roman" w:cs="Times New Roman"/>
          <w:color w:val="000000"/>
          <w:sz w:val="24"/>
          <w:szCs w:val="24"/>
        </w:rPr>
        <w:t xml:space="preserve"> </w:t>
      </w:r>
      <w:r w:rsidR="00BD43B6">
        <w:rPr>
          <w:rFonts w:ascii="Times New Roman" w:hAnsi="Times New Roman" w:cs="Times New Roman"/>
          <w:color w:val="000000"/>
          <w:sz w:val="24"/>
          <w:szCs w:val="24"/>
        </w:rPr>
        <w:t>at the Offices of DALA</w:t>
      </w:r>
      <w:r w:rsidR="00CB15A0" w:rsidRPr="00820DC3">
        <w:rPr>
          <w:rFonts w:ascii="Times New Roman" w:hAnsi="Times New Roman" w:cs="Times New Roman"/>
          <w:color w:val="000000"/>
          <w:sz w:val="24"/>
          <w:szCs w:val="24"/>
        </w:rPr>
        <w:t xml:space="preserve">, 1 Congress Street, Boston, Massachusetts. </w:t>
      </w:r>
      <w:r w:rsidR="002239C0">
        <w:rPr>
          <w:rFonts w:ascii="Times New Roman" w:hAnsi="Times New Roman" w:cs="Times New Roman"/>
          <w:color w:val="000000"/>
          <w:sz w:val="24"/>
          <w:szCs w:val="24"/>
        </w:rPr>
        <w:t xml:space="preserve"> </w:t>
      </w:r>
      <w:r w:rsidR="002239C0" w:rsidRPr="00820DC3">
        <w:rPr>
          <w:rFonts w:ascii="Times New Roman" w:hAnsi="Times New Roman" w:cs="Times New Roman"/>
          <w:color w:val="000000"/>
          <w:sz w:val="24"/>
          <w:szCs w:val="24"/>
        </w:rPr>
        <w:t>The hearing was recorded by digital means.</w:t>
      </w:r>
    </w:p>
    <w:p w:rsidR="00F94C76" w:rsidRPr="005D4DF9" w:rsidRDefault="005727D5" w:rsidP="0093342B">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E7F38">
        <w:rPr>
          <w:rFonts w:ascii="Times New Roman" w:hAnsi="Times New Roman" w:cs="Times New Roman"/>
          <w:color w:val="000000"/>
          <w:sz w:val="24"/>
          <w:szCs w:val="24"/>
        </w:rPr>
        <w:t>The Dep</w:t>
      </w:r>
      <w:r w:rsidR="0024555C">
        <w:rPr>
          <w:rFonts w:ascii="Times New Roman" w:hAnsi="Times New Roman" w:cs="Times New Roman"/>
          <w:color w:val="000000"/>
          <w:sz w:val="24"/>
          <w:szCs w:val="24"/>
        </w:rPr>
        <w:t xml:space="preserve">artment called </w:t>
      </w:r>
      <w:proofErr w:type="spellStart"/>
      <w:r w:rsidR="0024555C">
        <w:rPr>
          <w:rFonts w:ascii="Times New Roman" w:hAnsi="Times New Roman" w:cs="Times New Roman"/>
          <w:color w:val="000000"/>
          <w:sz w:val="24"/>
          <w:szCs w:val="24"/>
        </w:rPr>
        <w:t>Maristela</w:t>
      </w:r>
      <w:proofErr w:type="spellEnd"/>
      <w:r w:rsidR="0024555C">
        <w:rPr>
          <w:rFonts w:ascii="Times New Roman" w:hAnsi="Times New Roman" w:cs="Times New Roman"/>
          <w:color w:val="000000"/>
          <w:sz w:val="24"/>
          <w:szCs w:val="24"/>
        </w:rPr>
        <w:t xml:space="preserve"> </w:t>
      </w:r>
      <w:proofErr w:type="spellStart"/>
      <w:r w:rsidR="0024555C">
        <w:rPr>
          <w:rFonts w:ascii="Times New Roman" w:hAnsi="Times New Roman" w:cs="Times New Roman"/>
          <w:color w:val="000000"/>
          <w:sz w:val="24"/>
          <w:szCs w:val="24"/>
        </w:rPr>
        <w:t>Tosato</w:t>
      </w:r>
      <w:proofErr w:type="spellEnd"/>
      <w:r w:rsidR="000E7F38">
        <w:rPr>
          <w:rFonts w:ascii="Times New Roman" w:hAnsi="Times New Roman" w:cs="Times New Roman"/>
          <w:color w:val="000000"/>
          <w:sz w:val="24"/>
          <w:szCs w:val="24"/>
        </w:rPr>
        <w:t>, a Family Child Care Licensor,</w:t>
      </w:r>
      <w:r w:rsidR="000E7F38" w:rsidRPr="00820DC3">
        <w:rPr>
          <w:rFonts w:ascii="Times New Roman" w:hAnsi="Times New Roman" w:cs="Times New Roman"/>
          <w:color w:val="000000"/>
          <w:sz w:val="24"/>
          <w:szCs w:val="24"/>
        </w:rPr>
        <w:t xml:space="preserve"> </w:t>
      </w:r>
      <w:r w:rsidR="0024555C">
        <w:rPr>
          <w:rFonts w:ascii="Times New Roman" w:hAnsi="Times New Roman" w:cs="Times New Roman"/>
          <w:color w:val="000000"/>
          <w:sz w:val="24"/>
          <w:szCs w:val="24"/>
        </w:rPr>
        <w:t>and Maria Martinez</w:t>
      </w:r>
      <w:r w:rsidR="000E7F38">
        <w:rPr>
          <w:rFonts w:ascii="Times New Roman" w:hAnsi="Times New Roman" w:cs="Times New Roman"/>
          <w:color w:val="000000"/>
          <w:sz w:val="24"/>
          <w:szCs w:val="24"/>
        </w:rPr>
        <w:t>, a Family Child Care Supervisor, as witnesses.  In addition, the Dep</w:t>
      </w:r>
      <w:r w:rsidR="0024555C">
        <w:rPr>
          <w:rFonts w:ascii="Times New Roman" w:hAnsi="Times New Roman" w:cs="Times New Roman"/>
          <w:color w:val="000000"/>
          <w:sz w:val="24"/>
          <w:szCs w:val="24"/>
        </w:rPr>
        <w:t xml:space="preserve">artment called </w:t>
      </w:r>
      <w:r w:rsidR="00446E5D">
        <w:rPr>
          <w:rFonts w:ascii="Times New Roman" w:hAnsi="Times New Roman" w:cs="Times New Roman"/>
          <w:color w:val="000000"/>
          <w:sz w:val="24"/>
          <w:szCs w:val="24"/>
        </w:rPr>
        <w:t xml:space="preserve">Anne </w:t>
      </w:r>
      <w:proofErr w:type="spellStart"/>
      <w:r w:rsidR="00446E5D">
        <w:rPr>
          <w:rFonts w:ascii="Times New Roman" w:hAnsi="Times New Roman" w:cs="Times New Roman"/>
          <w:color w:val="000000"/>
          <w:sz w:val="24"/>
          <w:szCs w:val="24"/>
        </w:rPr>
        <w:t>Conne</w:t>
      </w:r>
      <w:r w:rsidR="000D50F6">
        <w:rPr>
          <w:rFonts w:ascii="Times New Roman" w:hAnsi="Times New Roman" w:cs="Times New Roman"/>
          <w:color w:val="000000"/>
          <w:sz w:val="24"/>
          <w:szCs w:val="24"/>
        </w:rPr>
        <w:t>rs</w:t>
      </w:r>
      <w:proofErr w:type="spellEnd"/>
      <w:r w:rsidR="000E7F38">
        <w:rPr>
          <w:rFonts w:ascii="Times New Roman" w:hAnsi="Times New Roman" w:cs="Times New Roman"/>
          <w:color w:val="000000"/>
          <w:sz w:val="24"/>
          <w:szCs w:val="24"/>
        </w:rPr>
        <w:t xml:space="preserve">, EEC </w:t>
      </w:r>
      <w:r w:rsidR="0024555C">
        <w:rPr>
          <w:rFonts w:ascii="Times New Roman" w:hAnsi="Times New Roman" w:cs="Times New Roman"/>
          <w:color w:val="000000"/>
          <w:sz w:val="24"/>
          <w:szCs w:val="24"/>
        </w:rPr>
        <w:t xml:space="preserve">Associate Commissioner for Field Investigations and </w:t>
      </w:r>
      <w:r w:rsidR="000E7F38">
        <w:rPr>
          <w:rFonts w:ascii="Times New Roman" w:hAnsi="Times New Roman" w:cs="Times New Roman"/>
          <w:color w:val="000000"/>
          <w:sz w:val="24"/>
          <w:szCs w:val="24"/>
        </w:rPr>
        <w:t>Regional Director</w:t>
      </w:r>
      <w:r w:rsidR="0058070E">
        <w:rPr>
          <w:rFonts w:ascii="Times New Roman" w:hAnsi="Times New Roman" w:cs="Times New Roman"/>
          <w:color w:val="000000"/>
          <w:sz w:val="24"/>
          <w:szCs w:val="24"/>
        </w:rPr>
        <w:t>,</w:t>
      </w:r>
      <w:r w:rsidR="0024555C">
        <w:rPr>
          <w:rFonts w:ascii="Times New Roman" w:hAnsi="Times New Roman" w:cs="Times New Roman"/>
          <w:color w:val="000000"/>
          <w:sz w:val="24"/>
          <w:szCs w:val="24"/>
        </w:rPr>
        <w:t xml:space="preserve"> to testify. </w:t>
      </w:r>
      <w:proofErr w:type="spellStart"/>
      <w:r w:rsidR="00BD43B6">
        <w:rPr>
          <w:rFonts w:ascii="Times New Roman" w:hAnsi="Times New Roman" w:cs="Times New Roman"/>
          <w:color w:val="000000"/>
          <w:sz w:val="24"/>
          <w:szCs w:val="24"/>
        </w:rPr>
        <w:t>Boodakian</w:t>
      </w:r>
      <w:proofErr w:type="spellEnd"/>
      <w:r w:rsidR="00BD43B6">
        <w:rPr>
          <w:rFonts w:ascii="Times New Roman" w:hAnsi="Times New Roman" w:cs="Times New Roman"/>
          <w:color w:val="000000"/>
          <w:sz w:val="24"/>
          <w:szCs w:val="24"/>
        </w:rPr>
        <w:t xml:space="preserve"> testified o</w:t>
      </w:r>
      <w:r w:rsidR="0024555C">
        <w:rPr>
          <w:rFonts w:ascii="Times New Roman" w:hAnsi="Times New Roman" w:cs="Times New Roman"/>
          <w:color w:val="000000"/>
          <w:sz w:val="24"/>
          <w:szCs w:val="24"/>
        </w:rPr>
        <w:t>n her own behalf.</w:t>
      </w:r>
      <w:r w:rsidR="000D50F6">
        <w:rPr>
          <w:rFonts w:ascii="Times New Roman" w:hAnsi="Times New Roman" w:cs="Times New Roman"/>
          <w:color w:val="000000"/>
          <w:sz w:val="24"/>
          <w:szCs w:val="24"/>
        </w:rPr>
        <w:t xml:space="preserve">  </w:t>
      </w:r>
      <w:proofErr w:type="spellStart"/>
      <w:r w:rsidR="000D50F6">
        <w:rPr>
          <w:rFonts w:ascii="Times New Roman" w:hAnsi="Times New Roman" w:cs="Times New Roman"/>
          <w:color w:val="000000"/>
          <w:sz w:val="24"/>
          <w:szCs w:val="24"/>
        </w:rPr>
        <w:t>Boo</w:t>
      </w:r>
      <w:r w:rsidR="00267C27">
        <w:rPr>
          <w:rFonts w:ascii="Times New Roman" w:hAnsi="Times New Roman" w:cs="Times New Roman"/>
          <w:color w:val="000000"/>
          <w:sz w:val="24"/>
          <w:szCs w:val="24"/>
        </w:rPr>
        <w:t>dakian</w:t>
      </w:r>
      <w:proofErr w:type="spellEnd"/>
      <w:r w:rsidR="00267C27">
        <w:rPr>
          <w:rFonts w:ascii="Times New Roman" w:hAnsi="Times New Roman" w:cs="Times New Roman"/>
          <w:color w:val="000000"/>
          <w:sz w:val="24"/>
          <w:szCs w:val="24"/>
        </w:rPr>
        <w:t xml:space="preserve"> called Wendy Be</w:t>
      </w:r>
      <w:r w:rsidR="000D50F6">
        <w:rPr>
          <w:rFonts w:ascii="Times New Roman" w:hAnsi="Times New Roman" w:cs="Times New Roman"/>
          <w:color w:val="000000"/>
          <w:sz w:val="24"/>
          <w:szCs w:val="24"/>
        </w:rPr>
        <w:t>rk</w:t>
      </w:r>
      <w:r w:rsidR="00267C27">
        <w:rPr>
          <w:rFonts w:ascii="Times New Roman" w:hAnsi="Times New Roman" w:cs="Times New Roman"/>
          <w:color w:val="000000"/>
          <w:sz w:val="24"/>
          <w:szCs w:val="24"/>
        </w:rPr>
        <w:t xml:space="preserve">eley as a </w:t>
      </w:r>
      <w:r w:rsidR="005E3ED9">
        <w:rPr>
          <w:rFonts w:ascii="Times New Roman" w:hAnsi="Times New Roman" w:cs="Times New Roman"/>
          <w:color w:val="000000"/>
          <w:sz w:val="24"/>
          <w:szCs w:val="24"/>
        </w:rPr>
        <w:t>witness.  Be</w:t>
      </w:r>
      <w:r w:rsidR="00267C27">
        <w:rPr>
          <w:rFonts w:ascii="Times New Roman" w:hAnsi="Times New Roman" w:cs="Times New Roman"/>
          <w:color w:val="000000"/>
          <w:sz w:val="24"/>
          <w:szCs w:val="24"/>
        </w:rPr>
        <w:t>rk</w:t>
      </w:r>
      <w:r w:rsidR="000D50F6">
        <w:rPr>
          <w:rFonts w:ascii="Times New Roman" w:hAnsi="Times New Roman" w:cs="Times New Roman"/>
          <w:color w:val="000000"/>
          <w:sz w:val="24"/>
          <w:szCs w:val="24"/>
        </w:rPr>
        <w:t>e</w:t>
      </w:r>
      <w:r w:rsidR="00267C27">
        <w:rPr>
          <w:rFonts w:ascii="Times New Roman" w:hAnsi="Times New Roman" w:cs="Times New Roman"/>
          <w:color w:val="000000"/>
          <w:sz w:val="24"/>
          <w:szCs w:val="24"/>
        </w:rPr>
        <w:t>l</w:t>
      </w:r>
      <w:r w:rsidR="000D50F6">
        <w:rPr>
          <w:rFonts w:ascii="Times New Roman" w:hAnsi="Times New Roman" w:cs="Times New Roman"/>
          <w:color w:val="000000"/>
          <w:sz w:val="24"/>
          <w:szCs w:val="24"/>
        </w:rPr>
        <w:t>e</w:t>
      </w:r>
      <w:r w:rsidR="00267C27">
        <w:rPr>
          <w:rFonts w:ascii="Times New Roman" w:hAnsi="Times New Roman" w:cs="Times New Roman"/>
          <w:color w:val="000000"/>
          <w:sz w:val="24"/>
          <w:szCs w:val="24"/>
        </w:rPr>
        <w:t>y is an educator with 2</w:t>
      </w:r>
      <w:r w:rsidR="000D50F6">
        <w:rPr>
          <w:rFonts w:ascii="Times New Roman" w:hAnsi="Times New Roman" w:cs="Times New Roman"/>
          <w:color w:val="000000"/>
          <w:sz w:val="24"/>
          <w:szCs w:val="24"/>
        </w:rPr>
        <w:t xml:space="preserve"> child</w:t>
      </w:r>
      <w:r w:rsidR="00267C27">
        <w:rPr>
          <w:rFonts w:ascii="Times New Roman" w:hAnsi="Times New Roman" w:cs="Times New Roman"/>
          <w:color w:val="000000"/>
          <w:sz w:val="24"/>
          <w:szCs w:val="24"/>
        </w:rPr>
        <w:t>ren</w:t>
      </w:r>
      <w:r w:rsidR="000D50F6">
        <w:rPr>
          <w:rFonts w:ascii="Times New Roman" w:hAnsi="Times New Roman" w:cs="Times New Roman"/>
          <w:color w:val="000000"/>
          <w:sz w:val="24"/>
          <w:szCs w:val="24"/>
        </w:rPr>
        <w:t xml:space="preserve"> enrolled in </w:t>
      </w:r>
      <w:proofErr w:type="spellStart"/>
      <w:r w:rsidR="000D50F6">
        <w:rPr>
          <w:rFonts w:ascii="Times New Roman" w:hAnsi="Times New Roman" w:cs="Times New Roman"/>
          <w:color w:val="000000"/>
          <w:sz w:val="24"/>
          <w:szCs w:val="24"/>
        </w:rPr>
        <w:t>Boodakian’</w:t>
      </w:r>
      <w:r w:rsidR="00BD43B6">
        <w:rPr>
          <w:rFonts w:ascii="Times New Roman" w:hAnsi="Times New Roman" w:cs="Times New Roman"/>
          <w:color w:val="000000"/>
          <w:sz w:val="24"/>
          <w:szCs w:val="24"/>
        </w:rPr>
        <w:t>s</w:t>
      </w:r>
      <w:proofErr w:type="spellEnd"/>
      <w:r w:rsidR="00BD43B6">
        <w:rPr>
          <w:rFonts w:ascii="Times New Roman" w:hAnsi="Times New Roman" w:cs="Times New Roman"/>
          <w:color w:val="000000"/>
          <w:sz w:val="24"/>
          <w:szCs w:val="24"/>
        </w:rPr>
        <w:t xml:space="preserve"> program</w:t>
      </w:r>
      <w:r w:rsidR="000E7F38">
        <w:rPr>
          <w:rFonts w:ascii="Times New Roman" w:hAnsi="Times New Roman" w:cs="Times New Roman"/>
          <w:color w:val="000000"/>
          <w:sz w:val="24"/>
          <w:szCs w:val="24"/>
        </w:rPr>
        <w:t xml:space="preserve">. </w:t>
      </w:r>
      <w:proofErr w:type="spellStart"/>
      <w:r w:rsidR="00267C27">
        <w:rPr>
          <w:rFonts w:ascii="Times New Roman" w:hAnsi="Times New Roman" w:cs="Times New Roman"/>
          <w:color w:val="000000"/>
          <w:sz w:val="24"/>
          <w:szCs w:val="24"/>
        </w:rPr>
        <w:t>Boodakian</w:t>
      </w:r>
      <w:proofErr w:type="spellEnd"/>
      <w:r w:rsidR="00267C27">
        <w:rPr>
          <w:rFonts w:ascii="Times New Roman" w:hAnsi="Times New Roman" w:cs="Times New Roman"/>
          <w:color w:val="000000"/>
          <w:sz w:val="24"/>
          <w:szCs w:val="24"/>
        </w:rPr>
        <w:t xml:space="preserve"> also called Theresa</w:t>
      </w:r>
      <w:r w:rsidR="00CF48A4">
        <w:rPr>
          <w:rFonts w:ascii="Times New Roman" w:hAnsi="Times New Roman" w:cs="Times New Roman"/>
          <w:color w:val="000000"/>
          <w:sz w:val="24"/>
          <w:szCs w:val="24"/>
        </w:rPr>
        <w:t xml:space="preserve"> Ferris, another parent with a child enrolled in her program, as </w:t>
      </w:r>
      <w:r w:rsidR="00DB60D3">
        <w:rPr>
          <w:rFonts w:ascii="Times New Roman" w:hAnsi="Times New Roman" w:cs="Times New Roman"/>
          <w:color w:val="000000"/>
          <w:sz w:val="24"/>
          <w:szCs w:val="24"/>
        </w:rPr>
        <w:t xml:space="preserve">a </w:t>
      </w:r>
      <w:r w:rsidR="00CF48A4">
        <w:rPr>
          <w:rFonts w:ascii="Times New Roman" w:hAnsi="Times New Roman" w:cs="Times New Roman"/>
          <w:color w:val="000000"/>
          <w:sz w:val="24"/>
          <w:szCs w:val="24"/>
        </w:rPr>
        <w:t xml:space="preserve">witness.  </w:t>
      </w:r>
      <w:r w:rsidR="00D74127">
        <w:rPr>
          <w:rFonts w:ascii="Times New Roman" w:hAnsi="Times New Roman" w:cs="Times New Roman"/>
          <w:color w:val="000000"/>
          <w:sz w:val="24"/>
          <w:szCs w:val="24"/>
        </w:rPr>
        <w:t>I admitted 12</w:t>
      </w:r>
      <w:r w:rsidR="00DC7A76">
        <w:rPr>
          <w:rFonts w:ascii="Times New Roman" w:hAnsi="Times New Roman" w:cs="Times New Roman"/>
          <w:color w:val="000000"/>
          <w:sz w:val="24"/>
          <w:szCs w:val="24"/>
        </w:rPr>
        <w:t xml:space="preserve"> e</w:t>
      </w:r>
      <w:r w:rsidR="00E945ED" w:rsidRPr="00820DC3">
        <w:rPr>
          <w:rFonts w:ascii="Times New Roman" w:hAnsi="Times New Roman" w:cs="Times New Roman"/>
          <w:color w:val="000000"/>
          <w:sz w:val="24"/>
          <w:szCs w:val="24"/>
        </w:rPr>
        <w:t>xhibits</w:t>
      </w:r>
      <w:r w:rsidR="00DC7A76">
        <w:rPr>
          <w:rFonts w:ascii="Times New Roman" w:hAnsi="Times New Roman" w:cs="Times New Roman"/>
          <w:color w:val="000000"/>
          <w:sz w:val="24"/>
          <w:szCs w:val="24"/>
        </w:rPr>
        <w:t xml:space="preserve"> into evidence</w:t>
      </w:r>
      <w:r w:rsidR="00D74127">
        <w:rPr>
          <w:rFonts w:ascii="Times New Roman" w:hAnsi="Times New Roman" w:cs="Times New Roman"/>
          <w:color w:val="000000"/>
          <w:sz w:val="24"/>
          <w:szCs w:val="24"/>
        </w:rPr>
        <w:t>, nine (9) introduced by the Petitioner (</w:t>
      </w:r>
      <w:r w:rsidR="000D50F6">
        <w:rPr>
          <w:rFonts w:ascii="Times New Roman" w:hAnsi="Times New Roman" w:cs="Times New Roman"/>
          <w:color w:val="000000"/>
          <w:sz w:val="24"/>
          <w:szCs w:val="24"/>
        </w:rPr>
        <w:t>Pet.</w:t>
      </w:r>
      <w:r w:rsidR="00D74127">
        <w:rPr>
          <w:rFonts w:ascii="Times New Roman" w:hAnsi="Times New Roman" w:cs="Times New Roman"/>
          <w:color w:val="000000"/>
          <w:sz w:val="24"/>
          <w:szCs w:val="24"/>
        </w:rPr>
        <w:t xml:space="preserve"> </w:t>
      </w:r>
      <w:proofErr w:type="spellStart"/>
      <w:r w:rsidR="00D74127">
        <w:rPr>
          <w:rFonts w:ascii="Times New Roman" w:hAnsi="Times New Roman" w:cs="Times New Roman"/>
          <w:color w:val="000000"/>
          <w:sz w:val="24"/>
          <w:szCs w:val="24"/>
        </w:rPr>
        <w:t>Exs</w:t>
      </w:r>
      <w:proofErr w:type="spellEnd"/>
      <w:r w:rsidR="00D74127">
        <w:rPr>
          <w:rFonts w:ascii="Times New Roman" w:hAnsi="Times New Roman" w:cs="Times New Roman"/>
          <w:color w:val="000000"/>
          <w:sz w:val="24"/>
          <w:szCs w:val="24"/>
        </w:rPr>
        <w:t>. 1-9)</w:t>
      </w:r>
      <w:r w:rsidR="00184D97">
        <w:rPr>
          <w:rStyle w:val="FootnoteReference"/>
          <w:rFonts w:ascii="Times New Roman" w:hAnsi="Times New Roman" w:cs="Times New Roman"/>
          <w:color w:val="000000"/>
          <w:sz w:val="24"/>
          <w:szCs w:val="24"/>
        </w:rPr>
        <w:footnoteReference w:id="1"/>
      </w:r>
      <w:r w:rsidR="00BD43B6">
        <w:rPr>
          <w:rFonts w:ascii="Times New Roman" w:hAnsi="Times New Roman" w:cs="Times New Roman"/>
          <w:color w:val="000000"/>
          <w:sz w:val="24"/>
          <w:szCs w:val="24"/>
        </w:rPr>
        <w:t xml:space="preserve"> </w:t>
      </w:r>
      <w:r w:rsidR="00D74127">
        <w:rPr>
          <w:rFonts w:ascii="Times New Roman" w:hAnsi="Times New Roman" w:cs="Times New Roman"/>
          <w:color w:val="000000"/>
          <w:sz w:val="24"/>
          <w:szCs w:val="24"/>
        </w:rPr>
        <w:t xml:space="preserve">and three (3) offered by the Respondent (Res. </w:t>
      </w:r>
      <w:proofErr w:type="spellStart"/>
      <w:r w:rsidR="00446E5D">
        <w:rPr>
          <w:rFonts w:ascii="Times New Roman" w:hAnsi="Times New Roman" w:cs="Times New Roman"/>
          <w:color w:val="000000"/>
          <w:sz w:val="24"/>
          <w:szCs w:val="24"/>
        </w:rPr>
        <w:t>Exs</w:t>
      </w:r>
      <w:proofErr w:type="spellEnd"/>
      <w:r w:rsidR="00446E5D">
        <w:rPr>
          <w:rFonts w:ascii="Times New Roman" w:hAnsi="Times New Roman" w:cs="Times New Roman"/>
          <w:color w:val="000000"/>
          <w:sz w:val="24"/>
          <w:szCs w:val="24"/>
        </w:rPr>
        <w:t xml:space="preserve">. </w:t>
      </w:r>
      <w:r w:rsidR="00D74127">
        <w:rPr>
          <w:rFonts w:ascii="Times New Roman" w:hAnsi="Times New Roman" w:cs="Times New Roman"/>
          <w:color w:val="000000"/>
          <w:sz w:val="24"/>
          <w:szCs w:val="24"/>
        </w:rPr>
        <w:t>1-3)</w:t>
      </w:r>
      <w:r w:rsidR="0093342B">
        <w:rPr>
          <w:rFonts w:ascii="Times New Roman" w:hAnsi="Times New Roman" w:cs="Times New Roman"/>
          <w:color w:val="000000"/>
          <w:sz w:val="24"/>
          <w:szCs w:val="24"/>
        </w:rPr>
        <w:t>.</w:t>
      </w:r>
      <w:r w:rsidR="00E9626B">
        <w:rPr>
          <w:rFonts w:ascii="Times New Roman" w:hAnsi="Times New Roman" w:cs="Times New Roman"/>
          <w:color w:val="000000"/>
          <w:sz w:val="24"/>
          <w:szCs w:val="24"/>
        </w:rPr>
        <w:t xml:space="preserve"> </w:t>
      </w:r>
    </w:p>
    <w:p w:rsidR="00E945ED" w:rsidRPr="00820DC3" w:rsidRDefault="00C02BB2" w:rsidP="00C02BB2">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sidRPr="00820DC3">
        <w:rPr>
          <w:rFonts w:ascii="Times New Roman" w:hAnsi="Times New Roman" w:cs="Times New Roman"/>
          <w:color w:val="000000"/>
          <w:sz w:val="24"/>
          <w:szCs w:val="24"/>
        </w:rPr>
        <w:tab/>
      </w:r>
      <w:r w:rsidR="002239C0">
        <w:rPr>
          <w:rFonts w:ascii="Times New Roman" w:hAnsi="Times New Roman" w:cs="Times New Roman"/>
          <w:color w:val="000000"/>
          <w:sz w:val="24"/>
          <w:szCs w:val="24"/>
        </w:rPr>
        <w:t xml:space="preserve">Following the presentation of </w:t>
      </w:r>
      <w:r w:rsidR="00AF1A00">
        <w:rPr>
          <w:rFonts w:ascii="Times New Roman" w:hAnsi="Times New Roman" w:cs="Times New Roman"/>
          <w:color w:val="000000"/>
          <w:sz w:val="24"/>
          <w:szCs w:val="24"/>
        </w:rPr>
        <w:t xml:space="preserve">the </w:t>
      </w:r>
      <w:r w:rsidR="002239C0">
        <w:rPr>
          <w:rFonts w:ascii="Times New Roman" w:hAnsi="Times New Roman" w:cs="Times New Roman"/>
          <w:color w:val="000000"/>
          <w:sz w:val="24"/>
          <w:szCs w:val="24"/>
        </w:rPr>
        <w:t>evidence, the parties’ representatives made oral closing arguments</w:t>
      </w:r>
      <w:r w:rsidR="00E21151" w:rsidRPr="00820DC3">
        <w:rPr>
          <w:rFonts w:ascii="Times New Roman" w:hAnsi="Times New Roman" w:cs="Times New Roman"/>
          <w:color w:val="000000"/>
          <w:sz w:val="24"/>
          <w:szCs w:val="24"/>
        </w:rPr>
        <w:t xml:space="preserve">. </w:t>
      </w:r>
      <w:r w:rsidR="007013CE">
        <w:rPr>
          <w:rFonts w:ascii="Times New Roman" w:hAnsi="Times New Roman" w:cs="Times New Roman"/>
          <w:color w:val="000000"/>
          <w:sz w:val="24"/>
          <w:szCs w:val="24"/>
        </w:rPr>
        <w:t>On August 22, 2017</w:t>
      </w:r>
      <w:r w:rsidR="002239C0">
        <w:rPr>
          <w:rFonts w:ascii="Times New Roman" w:hAnsi="Times New Roman" w:cs="Times New Roman"/>
          <w:color w:val="000000"/>
          <w:sz w:val="24"/>
          <w:szCs w:val="24"/>
        </w:rPr>
        <w:t>,</w:t>
      </w:r>
      <w:r w:rsidR="006E1086">
        <w:rPr>
          <w:rFonts w:ascii="Times New Roman" w:hAnsi="Times New Roman" w:cs="Times New Roman"/>
          <w:color w:val="000000"/>
          <w:sz w:val="24"/>
          <w:szCs w:val="24"/>
        </w:rPr>
        <w:t xml:space="preserve"> following the hearing,</w:t>
      </w:r>
      <w:r w:rsidR="002239C0">
        <w:rPr>
          <w:rFonts w:ascii="Times New Roman" w:hAnsi="Times New Roman" w:cs="Times New Roman"/>
          <w:color w:val="000000"/>
          <w:sz w:val="24"/>
          <w:szCs w:val="24"/>
        </w:rPr>
        <w:t xml:space="preserve"> </w:t>
      </w:r>
      <w:r w:rsidR="00E21151" w:rsidRPr="00820DC3">
        <w:rPr>
          <w:rFonts w:ascii="Times New Roman" w:hAnsi="Times New Roman" w:cs="Times New Roman"/>
          <w:color w:val="000000"/>
          <w:sz w:val="24"/>
          <w:szCs w:val="24"/>
        </w:rPr>
        <w:t xml:space="preserve">I closed the </w:t>
      </w:r>
      <w:r w:rsidR="002239C0">
        <w:rPr>
          <w:rFonts w:ascii="Times New Roman" w:hAnsi="Times New Roman" w:cs="Times New Roman"/>
          <w:color w:val="000000"/>
          <w:sz w:val="24"/>
          <w:szCs w:val="24"/>
        </w:rPr>
        <w:t>administrative record</w:t>
      </w:r>
      <w:r w:rsidR="00E21151" w:rsidRPr="00820DC3">
        <w:rPr>
          <w:rFonts w:ascii="Times New Roman" w:hAnsi="Times New Roman" w:cs="Times New Roman"/>
          <w:color w:val="000000"/>
          <w:sz w:val="24"/>
          <w:szCs w:val="24"/>
        </w:rPr>
        <w:t>.</w:t>
      </w:r>
      <w:r w:rsidR="005D4DF9">
        <w:rPr>
          <w:rFonts w:ascii="Times New Roman" w:hAnsi="Times New Roman" w:cs="Times New Roman"/>
          <w:color w:val="000000"/>
          <w:sz w:val="24"/>
          <w:szCs w:val="24"/>
        </w:rPr>
        <w:t xml:space="preserve"> </w:t>
      </w:r>
      <w:r w:rsidR="00E945ED" w:rsidRPr="00820DC3">
        <w:rPr>
          <w:rFonts w:ascii="Times New Roman" w:hAnsi="Times New Roman" w:cs="Times New Roman"/>
          <w:color w:val="000000"/>
          <w:sz w:val="24"/>
          <w:szCs w:val="24"/>
        </w:rPr>
        <w:t xml:space="preserve"> </w:t>
      </w:r>
    </w:p>
    <w:p w:rsidR="00CB15A0" w:rsidRPr="00820DC3" w:rsidRDefault="00CB15A0" w:rsidP="00CB15A0">
      <w:pPr>
        <w:widowControl w:val="0"/>
        <w:tabs>
          <w:tab w:val="left" w:pos="420"/>
        </w:tabs>
        <w:autoSpaceDE w:val="0"/>
        <w:autoSpaceDN w:val="0"/>
        <w:adjustRightInd w:val="0"/>
        <w:spacing w:after="0" w:line="480" w:lineRule="auto"/>
        <w:jc w:val="center"/>
        <w:rPr>
          <w:rFonts w:ascii="Times New Roman" w:hAnsi="Times New Roman" w:cs="Times New Roman"/>
          <w:b/>
          <w:color w:val="000000"/>
          <w:sz w:val="24"/>
          <w:szCs w:val="24"/>
        </w:rPr>
      </w:pPr>
      <w:r w:rsidRPr="00820DC3">
        <w:rPr>
          <w:rFonts w:ascii="Times New Roman" w:hAnsi="Times New Roman" w:cs="Times New Roman"/>
          <w:b/>
          <w:color w:val="000000"/>
          <w:sz w:val="24"/>
          <w:szCs w:val="24"/>
        </w:rPr>
        <w:t>FINDINGS OF FACT</w:t>
      </w:r>
    </w:p>
    <w:p w:rsidR="00CB15A0" w:rsidRPr="00820DC3" w:rsidRDefault="00EA0545" w:rsidP="00CB15A0">
      <w:pPr>
        <w:widowControl w:val="0"/>
        <w:tabs>
          <w:tab w:val="left" w:pos="420"/>
        </w:tabs>
        <w:autoSpaceDE w:val="0"/>
        <w:autoSpaceDN w:val="0"/>
        <w:adjustRightInd w:val="0"/>
        <w:spacing w:after="0" w:line="480" w:lineRule="auto"/>
        <w:rPr>
          <w:rFonts w:ascii="Times New Roman" w:hAnsi="Times New Roman" w:cs="Times New Roman"/>
          <w:color w:val="000000"/>
          <w:sz w:val="24"/>
          <w:szCs w:val="24"/>
        </w:rPr>
      </w:pPr>
      <w:r w:rsidRPr="00820DC3">
        <w:rPr>
          <w:rFonts w:ascii="Times New Roman" w:hAnsi="Times New Roman" w:cs="Times New Roman"/>
          <w:color w:val="000000"/>
          <w:sz w:val="24"/>
          <w:szCs w:val="24"/>
        </w:rPr>
        <w:tab/>
      </w:r>
      <w:r w:rsidR="00CB15A0" w:rsidRPr="00820DC3">
        <w:rPr>
          <w:rFonts w:ascii="Times New Roman" w:hAnsi="Times New Roman" w:cs="Times New Roman"/>
          <w:color w:val="000000"/>
          <w:sz w:val="24"/>
          <w:szCs w:val="24"/>
        </w:rPr>
        <w:t>Based on the testimony and other evidence in the record, the</w:t>
      </w:r>
      <w:r w:rsidR="002239C0">
        <w:rPr>
          <w:rFonts w:ascii="Times New Roman" w:hAnsi="Times New Roman" w:cs="Times New Roman"/>
          <w:color w:val="000000"/>
          <w:sz w:val="24"/>
          <w:szCs w:val="24"/>
        </w:rPr>
        <w:t xml:space="preserve"> reasonable inferences from the evidence</w:t>
      </w:r>
      <w:r w:rsidR="00CB15A0" w:rsidRPr="00820DC3">
        <w:rPr>
          <w:rFonts w:ascii="Times New Roman" w:hAnsi="Times New Roman" w:cs="Times New Roman"/>
          <w:color w:val="000000"/>
          <w:sz w:val="24"/>
          <w:szCs w:val="24"/>
        </w:rPr>
        <w:t xml:space="preserve"> and my assessment of witness credibility, I make the following findings of fact:</w:t>
      </w:r>
    </w:p>
    <w:p w:rsidR="00EA0545" w:rsidRDefault="00011586" w:rsidP="00EA0545">
      <w:pPr>
        <w:pStyle w:val="ListParagraph"/>
        <w:widowControl w:val="0"/>
        <w:numPr>
          <w:ilvl w:val="0"/>
          <w:numId w:val="11"/>
        </w:numPr>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185BDA">
        <w:rPr>
          <w:rFonts w:ascii="Times New Roman" w:hAnsi="Times New Roman" w:cs="Times New Roman"/>
          <w:color w:val="000000"/>
          <w:sz w:val="24"/>
          <w:szCs w:val="24"/>
        </w:rPr>
        <w:t xml:space="preserve">Department </w:t>
      </w:r>
      <w:r w:rsidR="00E41BFF">
        <w:rPr>
          <w:rFonts w:ascii="Times New Roman" w:hAnsi="Times New Roman" w:cs="Times New Roman"/>
          <w:color w:val="000000"/>
          <w:sz w:val="24"/>
          <w:szCs w:val="24"/>
        </w:rPr>
        <w:t>issued a Regular License to Provide F</w:t>
      </w:r>
      <w:r>
        <w:rPr>
          <w:rFonts w:ascii="Times New Roman" w:hAnsi="Times New Roman" w:cs="Times New Roman"/>
          <w:color w:val="000000"/>
          <w:sz w:val="24"/>
          <w:szCs w:val="24"/>
        </w:rPr>
        <w:t>amil</w:t>
      </w:r>
      <w:r w:rsidR="002239C0">
        <w:rPr>
          <w:rFonts w:ascii="Times New Roman" w:hAnsi="Times New Roman" w:cs="Times New Roman"/>
          <w:color w:val="000000"/>
          <w:sz w:val="24"/>
          <w:szCs w:val="24"/>
        </w:rPr>
        <w:t>y Child Care Services</w:t>
      </w:r>
      <w:r w:rsidR="00C01DF1">
        <w:rPr>
          <w:rFonts w:ascii="Times New Roman" w:hAnsi="Times New Roman" w:cs="Times New Roman"/>
          <w:color w:val="000000"/>
          <w:sz w:val="24"/>
          <w:szCs w:val="24"/>
        </w:rPr>
        <w:t>, License Number 9019595,</w:t>
      </w:r>
      <w:r w:rsidR="002239C0">
        <w:rPr>
          <w:rFonts w:ascii="Times New Roman" w:hAnsi="Times New Roman" w:cs="Times New Roman"/>
          <w:color w:val="000000"/>
          <w:sz w:val="24"/>
          <w:szCs w:val="24"/>
        </w:rPr>
        <w:t xml:space="preserve"> to </w:t>
      </w:r>
      <w:proofErr w:type="spellStart"/>
      <w:r w:rsidR="000D50F6">
        <w:rPr>
          <w:rFonts w:ascii="Times New Roman" w:hAnsi="Times New Roman" w:cs="Times New Roman"/>
          <w:color w:val="000000"/>
          <w:sz w:val="24"/>
          <w:szCs w:val="24"/>
        </w:rPr>
        <w:t>Boodakian</w:t>
      </w:r>
      <w:proofErr w:type="spellEnd"/>
      <w:r w:rsidR="000D50F6">
        <w:rPr>
          <w:rFonts w:ascii="Times New Roman" w:hAnsi="Times New Roman" w:cs="Times New Roman"/>
          <w:color w:val="000000"/>
          <w:sz w:val="24"/>
          <w:szCs w:val="24"/>
        </w:rPr>
        <w:t xml:space="preserve"> on October 12, 2014. </w:t>
      </w:r>
      <w:r w:rsidR="00446E5D">
        <w:rPr>
          <w:rFonts w:ascii="Times New Roman" w:hAnsi="Times New Roman" w:cs="Times New Roman"/>
          <w:color w:val="000000"/>
          <w:sz w:val="24"/>
          <w:szCs w:val="24"/>
        </w:rPr>
        <w:t xml:space="preserve"> </w:t>
      </w:r>
      <w:r w:rsidR="00C01DF1">
        <w:rPr>
          <w:rFonts w:ascii="Times New Roman" w:hAnsi="Times New Roman" w:cs="Times New Roman"/>
          <w:color w:val="000000"/>
          <w:sz w:val="24"/>
          <w:szCs w:val="24"/>
        </w:rPr>
        <w:t>(Pet.</w:t>
      </w:r>
      <w:r w:rsidR="000D50F6">
        <w:rPr>
          <w:rFonts w:ascii="Times New Roman" w:hAnsi="Times New Roman" w:cs="Times New Roman"/>
          <w:color w:val="000000"/>
          <w:sz w:val="24"/>
          <w:szCs w:val="24"/>
        </w:rPr>
        <w:t xml:space="preserve"> Ex. 4</w:t>
      </w:r>
      <w:r w:rsidR="007D6E7B">
        <w:rPr>
          <w:rFonts w:ascii="Times New Roman" w:hAnsi="Times New Roman" w:cs="Times New Roman"/>
          <w:color w:val="000000"/>
          <w:sz w:val="24"/>
          <w:szCs w:val="24"/>
        </w:rPr>
        <w:t>)</w:t>
      </w:r>
    </w:p>
    <w:p w:rsidR="00933F2A" w:rsidRPr="00820DC3" w:rsidRDefault="00933F2A" w:rsidP="00EA0545">
      <w:pPr>
        <w:pStyle w:val="ListParagraph"/>
        <w:widowControl w:val="0"/>
        <w:numPr>
          <w:ilvl w:val="0"/>
          <w:numId w:val="11"/>
        </w:numPr>
        <w:tabs>
          <w:tab w:val="left" w:pos="420"/>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Dori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was</w:t>
      </w:r>
      <w:r w:rsidR="00446E5D">
        <w:rPr>
          <w:rFonts w:ascii="Times New Roman" w:hAnsi="Times New Roman" w:cs="Times New Roman"/>
          <w:color w:val="000000"/>
          <w:sz w:val="24"/>
          <w:szCs w:val="24"/>
        </w:rPr>
        <w:t xml:space="preserve"> first</w:t>
      </w:r>
      <w:r>
        <w:rPr>
          <w:rFonts w:ascii="Times New Roman" w:hAnsi="Times New Roman" w:cs="Times New Roman"/>
          <w:color w:val="000000"/>
          <w:sz w:val="24"/>
          <w:szCs w:val="24"/>
        </w:rPr>
        <w:t xml:space="preserve"> licensed as a Family Day Care provider in 1998. Prior to that, she </w:t>
      </w:r>
      <w:r>
        <w:rPr>
          <w:rFonts w:ascii="Times New Roman" w:hAnsi="Times New Roman" w:cs="Times New Roman"/>
          <w:color w:val="000000"/>
          <w:sz w:val="24"/>
          <w:szCs w:val="24"/>
        </w:rPr>
        <w:lastRenderedPageBreak/>
        <w:t>served in the Air Force. She gained experience in emergency preparedness while in the Air force.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FA7DB6" w:rsidRDefault="00BD43B6"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Maristela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Tosato</w:t>
      </w:r>
      <w:proofErr w:type="spellEnd"/>
      <w:r w:rsidR="00840173">
        <w:rPr>
          <w:rFonts w:ascii="Times New Roman" w:hAnsi="Times New Roman" w:cs="Times New Roman"/>
          <w:color w:val="000000"/>
          <w:sz w:val="24"/>
          <w:szCs w:val="24"/>
        </w:rPr>
        <w:t xml:space="preserve"> is a </w:t>
      </w:r>
      <w:r w:rsidR="00FC6F48">
        <w:rPr>
          <w:rFonts w:ascii="Times New Roman" w:hAnsi="Times New Roman" w:cs="Times New Roman"/>
          <w:color w:val="000000"/>
          <w:sz w:val="24"/>
          <w:szCs w:val="24"/>
        </w:rPr>
        <w:t xml:space="preserve">Bilingual </w:t>
      </w:r>
      <w:r w:rsidR="00840173">
        <w:rPr>
          <w:rFonts w:ascii="Times New Roman" w:hAnsi="Times New Roman" w:cs="Times New Roman"/>
          <w:color w:val="000000"/>
          <w:sz w:val="24"/>
          <w:szCs w:val="24"/>
        </w:rPr>
        <w:t>Family Child C</w:t>
      </w:r>
      <w:r>
        <w:rPr>
          <w:rFonts w:ascii="Times New Roman" w:hAnsi="Times New Roman" w:cs="Times New Roman"/>
          <w:color w:val="000000"/>
          <w:sz w:val="24"/>
          <w:szCs w:val="24"/>
        </w:rPr>
        <w:t>are Licensor</w:t>
      </w:r>
      <w:r w:rsidR="00E41BFF">
        <w:rPr>
          <w:rFonts w:ascii="Times New Roman" w:hAnsi="Times New Roman" w:cs="Times New Roman"/>
          <w:color w:val="000000"/>
          <w:sz w:val="24"/>
          <w:szCs w:val="24"/>
        </w:rPr>
        <w:t xml:space="preserve"> employed by the Department</w:t>
      </w:r>
      <w:r w:rsidR="003201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h</w:t>
      </w:r>
      <w:r w:rsidR="005D0A6C">
        <w:rPr>
          <w:rFonts w:ascii="Times New Roman" w:hAnsi="Times New Roman" w:cs="Times New Roman"/>
          <w:color w:val="000000"/>
          <w:sz w:val="24"/>
          <w:szCs w:val="24"/>
        </w:rPr>
        <w:t>as worked at the Department</w:t>
      </w:r>
      <w:r w:rsidR="00840173">
        <w:rPr>
          <w:rFonts w:ascii="Times New Roman" w:hAnsi="Times New Roman" w:cs="Times New Roman"/>
          <w:color w:val="000000"/>
          <w:sz w:val="24"/>
          <w:szCs w:val="24"/>
        </w:rPr>
        <w:t xml:space="preserve"> </w:t>
      </w:r>
      <w:r w:rsidR="005D0A6C">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seven (7) </w:t>
      </w:r>
      <w:r w:rsidR="0032017E">
        <w:rPr>
          <w:rFonts w:ascii="Times New Roman" w:hAnsi="Times New Roman" w:cs="Times New Roman"/>
          <w:color w:val="000000"/>
          <w:sz w:val="24"/>
          <w:szCs w:val="24"/>
        </w:rPr>
        <w:t>year</w:t>
      </w:r>
      <w:r w:rsidR="00446E5D">
        <w:rPr>
          <w:rFonts w:ascii="Times New Roman" w:hAnsi="Times New Roman" w:cs="Times New Roman"/>
          <w:color w:val="000000"/>
          <w:sz w:val="24"/>
          <w:szCs w:val="24"/>
        </w:rPr>
        <w:t>s as a L</w:t>
      </w:r>
      <w:r>
        <w:rPr>
          <w:rFonts w:ascii="Times New Roman" w:hAnsi="Times New Roman" w:cs="Times New Roman"/>
          <w:color w:val="000000"/>
          <w:sz w:val="24"/>
          <w:szCs w:val="24"/>
        </w:rPr>
        <w:t xml:space="preserve">icensor. </w:t>
      </w:r>
      <w:r w:rsidR="00424A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Tosato</w:t>
      </w:r>
      <w:proofErr w:type="spellEnd"/>
      <w:r w:rsidR="0032017E">
        <w:rPr>
          <w:rFonts w:ascii="Times New Roman" w:hAnsi="Times New Roman" w:cs="Times New Roman"/>
          <w:color w:val="000000"/>
          <w:sz w:val="24"/>
          <w:szCs w:val="24"/>
        </w:rPr>
        <w:t xml:space="preserve"> </w:t>
      </w:r>
      <w:r w:rsidR="00E41BFF">
        <w:rPr>
          <w:rFonts w:ascii="Times New Roman" w:hAnsi="Times New Roman" w:cs="Times New Roman"/>
          <w:color w:val="000000"/>
          <w:sz w:val="24"/>
          <w:szCs w:val="24"/>
        </w:rPr>
        <w:t>Test.)</w:t>
      </w:r>
    </w:p>
    <w:p w:rsidR="0032017E" w:rsidRPr="00A63081" w:rsidRDefault="00A63081" w:rsidP="00A63081">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Tosato</w:t>
      </w:r>
      <w:r w:rsidR="00C73E2E">
        <w:rPr>
          <w:rFonts w:ascii="Times New Roman" w:hAnsi="Times New Roman" w:cs="Times New Roman"/>
          <w:color w:val="000000"/>
          <w:sz w:val="24"/>
          <w:szCs w:val="24"/>
        </w:rPr>
        <w:t>’s</w:t>
      </w:r>
      <w:proofErr w:type="spellEnd"/>
      <w:r w:rsidR="00C73E2E">
        <w:rPr>
          <w:rFonts w:ascii="Times New Roman" w:hAnsi="Times New Roman" w:cs="Times New Roman"/>
          <w:color w:val="000000"/>
          <w:sz w:val="24"/>
          <w:szCs w:val="24"/>
        </w:rPr>
        <w:t xml:space="preserve"> </w:t>
      </w:r>
      <w:r w:rsidR="005D0A6C">
        <w:rPr>
          <w:rFonts w:ascii="Times New Roman" w:hAnsi="Times New Roman" w:cs="Times New Roman"/>
          <w:color w:val="000000"/>
          <w:sz w:val="24"/>
          <w:szCs w:val="24"/>
        </w:rPr>
        <w:t>d</w:t>
      </w:r>
      <w:r w:rsidR="00156031">
        <w:rPr>
          <w:rFonts w:ascii="Times New Roman" w:hAnsi="Times New Roman" w:cs="Times New Roman"/>
          <w:color w:val="000000"/>
          <w:sz w:val="24"/>
          <w:szCs w:val="24"/>
        </w:rPr>
        <w:t xml:space="preserve">uties </w:t>
      </w:r>
      <w:r w:rsidR="000D50F6">
        <w:rPr>
          <w:rFonts w:ascii="Times New Roman" w:hAnsi="Times New Roman" w:cs="Times New Roman"/>
          <w:color w:val="000000"/>
          <w:sz w:val="24"/>
          <w:szCs w:val="24"/>
        </w:rPr>
        <w:t>at</w:t>
      </w:r>
      <w:r w:rsidR="00370C45">
        <w:rPr>
          <w:rFonts w:ascii="Times New Roman" w:hAnsi="Times New Roman" w:cs="Times New Roman"/>
          <w:color w:val="000000"/>
          <w:sz w:val="24"/>
          <w:szCs w:val="24"/>
        </w:rPr>
        <w:t xml:space="preserve"> the Department</w:t>
      </w:r>
      <w:r w:rsidR="00A53234">
        <w:rPr>
          <w:rFonts w:ascii="Times New Roman" w:hAnsi="Times New Roman" w:cs="Times New Roman"/>
          <w:color w:val="000000"/>
          <w:sz w:val="24"/>
          <w:szCs w:val="24"/>
        </w:rPr>
        <w:t xml:space="preserve"> </w:t>
      </w:r>
      <w:r w:rsidR="0032017E">
        <w:rPr>
          <w:rFonts w:ascii="Times New Roman" w:hAnsi="Times New Roman" w:cs="Times New Roman"/>
          <w:color w:val="000000"/>
          <w:sz w:val="24"/>
          <w:szCs w:val="24"/>
        </w:rPr>
        <w:t>include:</w:t>
      </w:r>
      <w:r w:rsidR="00A53234">
        <w:rPr>
          <w:rFonts w:ascii="Times New Roman" w:hAnsi="Times New Roman" w:cs="Times New Roman"/>
          <w:color w:val="000000"/>
          <w:sz w:val="24"/>
          <w:szCs w:val="24"/>
        </w:rPr>
        <w:t xml:space="preserve"> conducting</w:t>
      </w:r>
      <w:r w:rsidR="001560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home</w:t>
      </w:r>
      <w:r w:rsidR="0032017E">
        <w:rPr>
          <w:rFonts w:ascii="Times New Roman" w:hAnsi="Times New Roman" w:cs="Times New Roman"/>
          <w:color w:val="000000"/>
          <w:sz w:val="24"/>
          <w:szCs w:val="24"/>
        </w:rPr>
        <w:t xml:space="preserve"> visits</w:t>
      </w:r>
      <w:r>
        <w:rPr>
          <w:rFonts w:ascii="Times New Roman" w:hAnsi="Times New Roman" w:cs="Times New Roman"/>
          <w:color w:val="000000"/>
          <w:sz w:val="24"/>
          <w:szCs w:val="24"/>
        </w:rPr>
        <w:t xml:space="preserve">, investigating complaints, </w:t>
      </w:r>
      <w:r w:rsidR="009A37F3">
        <w:rPr>
          <w:rFonts w:ascii="Times New Roman" w:hAnsi="Times New Roman" w:cs="Times New Roman"/>
          <w:color w:val="000000"/>
          <w:sz w:val="24"/>
          <w:szCs w:val="24"/>
        </w:rPr>
        <w:t>and providing training</w:t>
      </w:r>
      <w:r w:rsidR="0032017E">
        <w:rPr>
          <w:rFonts w:ascii="Times New Roman" w:hAnsi="Times New Roman" w:cs="Times New Roman"/>
          <w:color w:val="000000"/>
          <w:sz w:val="24"/>
          <w:szCs w:val="24"/>
        </w:rPr>
        <w:t xml:space="preserve">.  </w:t>
      </w:r>
      <w:r w:rsidR="009A37F3">
        <w:rPr>
          <w:rFonts w:ascii="Times New Roman" w:hAnsi="Times New Roman" w:cs="Times New Roman"/>
          <w:color w:val="000000"/>
          <w:sz w:val="24"/>
          <w:szCs w:val="24"/>
        </w:rPr>
        <w:t>She</w:t>
      </w:r>
      <w:r w:rsidR="00411856">
        <w:rPr>
          <w:rFonts w:ascii="Times New Roman" w:hAnsi="Times New Roman" w:cs="Times New Roman"/>
          <w:color w:val="000000"/>
          <w:sz w:val="24"/>
          <w:szCs w:val="24"/>
        </w:rPr>
        <w:t xml:space="preserve"> has a case load of about </w:t>
      </w:r>
      <w:r w:rsidR="009A37F3">
        <w:rPr>
          <w:rFonts w:ascii="Times New Roman" w:hAnsi="Times New Roman" w:cs="Times New Roman"/>
          <w:color w:val="000000"/>
          <w:sz w:val="24"/>
          <w:szCs w:val="24"/>
        </w:rPr>
        <w:t>260</w:t>
      </w:r>
      <w:r w:rsidR="006C07FA">
        <w:rPr>
          <w:rFonts w:ascii="Times New Roman" w:hAnsi="Times New Roman" w:cs="Times New Roman"/>
          <w:color w:val="000000"/>
          <w:sz w:val="24"/>
          <w:szCs w:val="24"/>
        </w:rPr>
        <w:t xml:space="preserve"> providers</w:t>
      </w:r>
      <w:r w:rsidR="009A37F3">
        <w:rPr>
          <w:rFonts w:ascii="Times New Roman" w:hAnsi="Times New Roman" w:cs="Times New Roman"/>
          <w:color w:val="000000"/>
          <w:sz w:val="24"/>
          <w:szCs w:val="24"/>
        </w:rPr>
        <w:t>.</w:t>
      </w:r>
      <w:r w:rsidR="00C01DF1">
        <w:rPr>
          <w:rFonts w:ascii="Times New Roman" w:hAnsi="Times New Roman" w:cs="Times New Roman"/>
          <w:color w:val="000000"/>
          <w:sz w:val="24"/>
          <w:szCs w:val="24"/>
        </w:rPr>
        <w:t xml:space="preserve"> </w:t>
      </w:r>
      <w:proofErr w:type="spellStart"/>
      <w:r w:rsidR="006C07FA">
        <w:rPr>
          <w:rFonts w:ascii="Times New Roman" w:hAnsi="Times New Roman" w:cs="Times New Roman"/>
          <w:color w:val="000000"/>
          <w:sz w:val="24"/>
          <w:szCs w:val="24"/>
        </w:rPr>
        <w:t>Tosato</w:t>
      </w:r>
      <w:proofErr w:type="spellEnd"/>
      <w:r w:rsidR="006C07FA">
        <w:rPr>
          <w:rFonts w:ascii="Times New Roman" w:hAnsi="Times New Roman" w:cs="Times New Roman"/>
          <w:color w:val="000000"/>
          <w:sz w:val="24"/>
          <w:szCs w:val="24"/>
        </w:rPr>
        <w:t xml:space="preserve"> has taken a c</w:t>
      </w:r>
      <w:r w:rsidR="009A37F3">
        <w:rPr>
          <w:rFonts w:ascii="Times New Roman" w:hAnsi="Times New Roman" w:cs="Times New Roman"/>
          <w:color w:val="000000"/>
          <w:sz w:val="24"/>
          <w:szCs w:val="24"/>
        </w:rPr>
        <w:t xml:space="preserve">ollege course </w:t>
      </w:r>
      <w:r w:rsidR="006C07FA">
        <w:rPr>
          <w:rFonts w:ascii="Times New Roman" w:hAnsi="Times New Roman" w:cs="Times New Roman"/>
          <w:color w:val="000000"/>
          <w:sz w:val="24"/>
          <w:szCs w:val="24"/>
        </w:rPr>
        <w:t xml:space="preserve">concerning </w:t>
      </w:r>
      <w:r w:rsidR="009A37F3">
        <w:rPr>
          <w:rFonts w:ascii="Times New Roman" w:hAnsi="Times New Roman" w:cs="Times New Roman"/>
          <w:color w:val="000000"/>
          <w:sz w:val="24"/>
          <w:szCs w:val="24"/>
        </w:rPr>
        <w:t xml:space="preserve">childhood development </w:t>
      </w:r>
      <w:r w:rsidR="006C07FA">
        <w:rPr>
          <w:rFonts w:ascii="Times New Roman" w:hAnsi="Times New Roman" w:cs="Times New Roman"/>
          <w:color w:val="000000"/>
          <w:sz w:val="24"/>
          <w:szCs w:val="24"/>
        </w:rPr>
        <w:t>and training in investigating</w:t>
      </w:r>
      <w:r w:rsidR="009A37F3">
        <w:rPr>
          <w:rFonts w:ascii="Times New Roman" w:hAnsi="Times New Roman" w:cs="Times New Roman"/>
          <w:color w:val="000000"/>
          <w:sz w:val="24"/>
          <w:szCs w:val="24"/>
        </w:rPr>
        <w:t xml:space="preserve"> child abuse and neglect</w:t>
      </w:r>
      <w:r w:rsidR="00156031">
        <w:rPr>
          <w:rFonts w:ascii="Times New Roman" w:hAnsi="Times New Roman" w:cs="Times New Roman"/>
          <w:color w:val="000000"/>
          <w:sz w:val="24"/>
          <w:szCs w:val="24"/>
        </w:rPr>
        <w:t>.</w:t>
      </w:r>
      <w:r w:rsidR="00370C45">
        <w:rPr>
          <w:rFonts w:ascii="Times New Roman" w:hAnsi="Times New Roman" w:cs="Times New Roman"/>
          <w:color w:val="000000"/>
          <w:sz w:val="24"/>
          <w:szCs w:val="24"/>
        </w:rPr>
        <w:t xml:space="preserve">  </w:t>
      </w:r>
      <w:r w:rsidR="0032017E">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32017E" w:rsidRDefault="00A63081"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first visited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program</w:t>
      </w:r>
      <w:r w:rsidR="001560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2010 with her former </w:t>
      </w:r>
      <w:r w:rsidR="00565F0E">
        <w:rPr>
          <w:rFonts w:ascii="Times New Roman" w:hAnsi="Times New Roman" w:cs="Times New Roman"/>
          <w:color w:val="000000"/>
          <w:sz w:val="24"/>
          <w:szCs w:val="24"/>
        </w:rPr>
        <w:t>s</w:t>
      </w:r>
      <w:r>
        <w:rPr>
          <w:rFonts w:ascii="Times New Roman" w:hAnsi="Times New Roman" w:cs="Times New Roman"/>
          <w:color w:val="000000"/>
          <w:sz w:val="24"/>
          <w:szCs w:val="24"/>
        </w:rPr>
        <w:t>upervisor</w:t>
      </w:r>
      <w:r w:rsidR="0032017E">
        <w:rPr>
          <w:rFonts w:ascii="Times New Roman" w:hAnsi="Times New Roman" w:cs="Times New Roman"/>
          <w:color w:val="000000"/>
          <w:sz w:val="24"/>
          <w:szCs w:val="24"/>
        </w:rPr>
        <w:t xml:space="preserve">. </w:t>
      </w:r>
      <w:proofErr w:type="spellStart"/>
      <w:r w:rsidR="00C01DF1">
        <w:rPr>
          <w:rFonts w:ascii="Times New Roman" w:hAnsi="Times New Roman" w:cs="Times New Roman"/>
          <w:color w:val="000000"/>
          <w:sz w:val="24"/>
          <w:szCs w:val="24"/>
        </w:rPr>
        <w:t>Tosato</w:t>
      </w:r>
      <w:proofErr w:type="spellEnd"/>
      <w:r w:rsidR="00C01DF1">
        <w:rPr>
          <w:rFonts w:ascii="Times New Roman" w:hAnsi="Times New Roman" w:cs="Times New Roman"/>
          <w:color w:val="000000"/>
          <w:sz w:val="24"/>
          <w:szCs w:val="24"/>
        </w:rPr>
        <w:t xml:space="preserve"> did not observe </w:t>
      </w:r>
      <w:r w:rsidR="006C07FA">
        <w:rPr>
          <w:rFonts w:ascii="Times New Roman" w:hAnsi="Times New Roman" w:cs="Times New Roman"/>
          <w:color w:val="000000"/>
          <w:sz w:val="24"/>
          <w:szCs w:val="24"/>
        </w:rPr>
        <w:t>any violations during that visit.</w:t>
      </w:r>
      <w:r w:rsidR="0032017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5100B1" w:rsidRDefault="005100B1"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When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started, she had 417 programs and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was one of them.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5100B1" w:rsidRDefault="005100B1"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At that time,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was</w:t>
      </w:r>
      <w:r w:rsidR="002949D9">
        <w:rPr>
          <w:rFonts w:ascii="Times New Roman" w:hAnsi="Times New Roman" w:cs="Times New Roman"/>
          <w:color w:val="000000"/>
          <w:sz w:val="24"/>
          <w:szCs w:val="24"/>
        </w:rPr>
        <w:t xml:space="preserve"> working with a coach.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5446CE" w:rsidRDefault="002949D9" w:rsidP="005446C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had a history of complaints</w:t>
      </w:r>
      <w:r w:rsidR="005446CE">
        <w:rPr>
          <w:rFonts w:ascii="Times New Roman" w:hAnsi="Times New Roman" w:cs="Times New Roman"/>
          <w:color w:val="000000"/>
          <w:sz w:val="24"/>
          <w:szCs w:val="24"/>
        </w:rPr>
        <w:t xml:space="preserve"> and non-compliance</w:t>
      </w:r>
      <w:r>
        <w:rPr>
          <w:rFonts w:ascii="Times New Roman" w:hAnsi="Times New Roman" w:cs="Times New Roman"/>
          <w:color w:val="000000"/>
          <w:sz w:val="24"/>
          <w:szCs w:val="24"/>
        </w:rPr>
        <w:t>.</w:t>
      </w:r>
      <w:r w:rsidR="00120CFD">
        <w:rPr>
          <w:rFonts w:ascii="Times New Roman" w:hAnsi="Times New Roman" w:cs="Times New Roman"/>
          <w:color w:val="000000"/>
          <w:sz w:val="24"/>
          <w:szCs w:val="24"/>
        </w:rPr>
        <w:t xml:space="preserve"> (</w:t>
      </w:r>
      <w:proofErr w:type="spellStart"/>
      <w:r w:rsidR="00947A38">
        <w:rPr>
          <w:rFonts w:ascii="Times New Roman" w:hAnsi="Times New Roman" w:cs="Times New Roman"/>
          <w:color w:val="000000"/>
          <w:sz w:val="24"/>
          <w:szCs w:val="24"/>
        </w:rPr>
        <w:t>Tosato</w:t>
      </w:r>
      <w:proofErr w:type="spellEnd"/>
      <w:r w:rsidR="00947A38">
        <w:rPr>
          <w:rFonts w:ascii="Times New Roman" w:hAnsi="Times New Roman" w:cs="Times New Roman"/>
          <w:color w:val="000000"/>
          <w:sz w:val="24"/>
          <w:szCs w:val="24"/>
        </w:rPr>
        <w:t xml:space="preserve"> Test.,</w:t>
      </w:r>
      <w:r w:rsidR="00446E5D">
        <w:rPr>
          <w:rFonts w:ascii="Times New Roman" w:hAnsi="Times New Roman" w:cs="Times New Roman"/>
          <w:color w:val="000000"/>
          <w:sz w:val="24"/>
          <w:szCs w:val="24"/>
        </w:rPr>
        <w:t xml:space="preserve"> </w:t>
      </w:r>
      <w:r w:rsidR="00120CFD">
        <w:rPr>
          <w:rFonts w:ascii="Times New Roman" w:hAnsi="Times New Roman" w:cs="Times New Roman"/>
          <w:color w:val="000000"/>
          <w:sz w:val="24"/>
          <w:szCs w:val="24"/>
        </w:rPr>
        <w:t>Pet. Ex. 2)</w:t>
      </w:r>
    </w:p>
    <w:p w:rsidR="005446CE" w:rsidRDefault="005446CE" w:rsidP="005446CE">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In 2006, it was noted that a wood stove was in</w:t>
      </w:r>
      <w:r w:rsidR="007979C5">
        <w:rPr>
          <w:rFonts w:ascii="Times New Roman" w:hAnsi="Times New Roman" w:cs="Times New Roman"/>
          <w:color w:val="000000"/>
          <w:sz w:val="24"/>
          <w:szCs w:val="24"/>
        </w:rPr>
        <w:t xml:space="preserve"> use at </w:t>
      </w:r>
      <w:proofErr w:type="spellStart"/>
      <w:r w:rsidR="007979C5">
        <w:rPr>
          <w:rFonts w:ascii="Times New Roman" w:hAnsi="Times New Roman" w:cs="Times New Roman"/>
          <w:color w:val="000000"/>
          <w:sz w:val="24"/>
          <w:szCs w:val="24"/>
        </w:rPr>
        <w:t>Boodakian’s</w:t>
      </w:r>
      <w:proofErr w:type="spellEnd"/>
      <w:r w:rsidR="007979C5">
        <w:rPr>
          <w:rFonts w:ascii="Times New Roman" w:hAnsi="Times New Roman" w:cs="Times New Roman"/>
          <w:color w:val="000000"/>
          <w:sz w:val="24"/>
          <w:szCs w:val="24"/>
        </w:rPr>
        <w:t xml:space="preserve"> facility</w:t>
      </w:r>
      <w:r>
        <w:rPr>
          <w:rFonts w:ascii="Times New Roman" w:hAnsi="Times New Roman" w:cs="Times New Roman"/>
          <w:color w:val="000000"/>
          <w:sz w:val="24"/>
          <w:szCs w:val="24"/>
        </w:rPr>
        <w:t xml:space="preserve"> and there was no</w:t>
      </w:r>
      <w:r w:rsidR="007979C5">
        <w:rPr>
          <w:rFonts w:ascii="Times New Roman" w:hAnsi="Times New Roman" w:cs="Times New Roman"/>
          <w:color w:val="000000"/>
          <w:sz w:val="24"/>
          <w:szCs w:val="24"/>
        </w:rPr>
        <w:t xml:space="preserve"> barricade</w:t>
      </w:r>
      <w:r>
        <w:rPr>
          <w:rFonts w:ascii="Times New Roman" w:hAnsi="Times New Roman" w:cs="Times New Roman"/>
          <w:color w:val="000000"/>
          <w:sz w:val="24"/>
          <w:szCs w:val="24"/>
        </w:rPr>
        <w:t xml:space="preserve"> so children could enter the room with the stove. </w:t>
      </w:r>
      <w:r w:rsidR="007979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(Pet. Ex. 2)</w:t>
      </w:r>
    </w:p>
    <w:p w:rsidR="00945DCA" w:rsidRDefault="002949D9"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00945DCA">
        <w:rPr>
          <w:rFonts w:ascii="Times New Roman" w:hAnsi="Times New Roman" w:cs="Times New Roman"/>
          <w:color w:val="000000"/>
          <w:sz w:val="24"/>
          <w:szCs w:val="24"/>
        </w:rPr>
        <w:t>2007,</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went inside and left children</w:t>
      </w:r>
      <w:r w:rsidR="00945DCA">
        <w:rPr>
          <w:rFonts w:ascii="Times New Roman" w:hAnsi="Times New Roman" w:cs="Times New Roman"/>
          <w:color w:val="000000"/>
          <w:sz w:val="24"/>
          <w:szCs w:val="24"/>
        </w:rPr>
        <w:t xml:space="preserve"> unsupervised</w:t>
      </w:r>
      <w:r w:rsidR="007979C5">
        <w:rPr>
          <w:rFonts w:ascii="Times New Roman" w:hAnsi="Times New Roman" w:cs="Times New Roman"/>
          <w:color w:val="000000"/>
          <w:sz w:val="24"/>
          <w:szCs w:val="24"/>
        </w:rPr>
        <w:t xml:space="preserve"> </w:t>
      </w:r>
      <w:r w:rsidR="00446E5D">
        <w:rPr>
          <w:rFonts w:ascii="Times New Roman" w:hAnsi="Times New Roman" w:cs="Times New Roman"/>
          <w:color w:val="000000"/>
          <w:sz w:val="24"/>
          <w:szCs w:val="24"/>
        </w:rPr>
        <w:t>outside</w:t>
      </w:r>
      <w:r w:rsidR="00945DCA">
        <w:rPr>
          <w:rFonts w:ascii="Times New Roman" w:hAnsi="Times New Roman" w:cs="Times New Roman"/>
          <w:color w:val="000000"/>
          <w:sz w:val="24"/>
          <w:szCs w:val="24"/>
        </w:rPr>
        <w:t xml:space="preserve">. </w:t>
      </w:r>
      <w:proofErr w:type="spellStart"/>
      <w:r w:rsidR="00945DCA">
        <w:rPr>
          <w:rFonts w:ascii="Times New Roman" w:hAnsi="Times New Roman" w:cs="Times New Roman"/>
          <w:color w:val="000000"/>
          <w:sz w:val="24"/>
          <w:szCs w:val="24"/>
        </w:rPr>
        <w:t>Boodakian</w:t>
      </w:r>
      <w:proofErr w:type="spellEnd"/>
      <w:r w:rsidR="00945DCA">
        <w:rPr>
          <w:rFonts w:ascii="Times New Roman" w:hAnsi="Times New Roman" w:cs="Times New Roman"/>
          <w:color w:val="000000"/>
          <w:sz w:val="24"/>
          <w:szCs w:val="24"/>
        </w:rPr>
        <w:t xml:space="preserve"> was told</w:t>
      </w:r>
      <w:r w:rsidR="00120CFD">
        <w:rPr>
          <w:rFonts w:ascii="Times New Roman" w:hAnsi="Times New Roman" w:cs="Times New Roman"/>
          <w:color w:val="000000"/>
          <w:sz w:val="24"/>
          <w:szCs w:val="24"/>
        </w:rPr>
        <w:t>,</w:t>
      </w:r>
      <w:r w:rsidR="00945DCA">
        <w:rPr>
          <w:rFonts w:ascii="Times New Roman" w:hAnsi="Times New Roman" w:cs="Times New Roman"/>
          <w:color w:val="000000"/>
          <w:sz w:val="24"/>
          <w:szCs w:val="24"/>
        </w:rPr>
        <w:t xml:space="preserve"> at that time</w:t>
      </w:r>
      <w:r w:rsidR="00120CFD">
        <w:rPr>
          <w:rFonts w:ascii="Times New Roman" w:hAnsi="Times New Roman" w:cs="Times New Roman"/>
          <w:color w:val="000000"/>
          <w:sz w:val="24"/>
          <w:szCs w:val="24"/>
        </w:rPr>
        <w:t>,</w:t>
      </w:r>
      <w:r w:rsidR="00945DCA">
        <w:rPr>
          <w:rFonts w:ascii="Times New Roman" w:hAnsi="Times New Roman" w:cs="Times New Roman"/>
          <w:color w:val="000000"/>
          <w:sz w:val="24"/>
          <w:szCs w:val="24"/>
        </w:rPr>
        <w:t xml:space="preserve"> to keep children in her supervision</w:t>
      </w:r>
      <w:r w:rsidR="00446E5D">
        <w:rPr>
          <w:rFonts w:ascii="Times New Roman" w:hAnsi="Times New Roman" w:cs="Times New Roman"/>
          <w:color w:val="000000"/>
          <w:sz w:val="24"/>
          <w:szCs w:val="24"/>
        </w:rPr>
        <w:t xml:space="preserve"> at all times</w:t>
      </w:r>
      <w:r w:rsidR="00945DCA">
        <w:rPr>
          <w:rFonts w:ascii="Times New Roman" w:hAnsi="Times New Roman" w:cs="Times New Roman"/>
          <w:color w:val="000000"/>
          <w:sz w:val="24"/>
          <w:szCs w:val="24"/>
        </w:rPr>
        <w:t>. (</w:t>
      </w:r>
      <w:proofErr w:type="spellStart"/>
      <w:r w:rsidR="00945DCA">
        <w:rPr>
          <w:rFonts w:ascii="Times New Roman" w:hAnsi="Times New Roman" w:cs="Times New Roman"/>
          <w:color w:val="000000"/>
          <w:sz w:val="24"/>
          <w:szCs w:val="24"/>
        </w:rPr>
        <w:t>Tosato</w:t>
      </w:r>
      <w:proofErr w:type="spellEnd"/>
      <w:r w:rsidR="00945DCA">
        <w:rPr>
          <w:rFonts w:ascii="Times New Roman" w:hAnsi="Times New Roman" w:cs="Times New Roman"/>
          <w:color w:val="000000"/>
          <w:sz w:val="24"/>
          <w:szCs w:val="24"/>
        </w:rPr>
        <w:t xml:space="preserve"> </w:t>
      </w:r>
      <w:r w:rsidR="007979C5">
        <w:rPr>
          <w:rFonts w:ascii="Times New Roman" w:hAnsi="Times New Roman" w:cs="Times New Roman"/>
          <w:color w:val="000000"/>
          <w:sz w:val="24"/>
          <w:szCs w:val="24"/>
        </w:rPr>
        <w:t xml:space="preserve">Test., </w:t>
      </w:r>
      <w:r w:rsidR="00945DCA">
        <w:rPr>
          <w:rFonts w:ascii="Times New Roman" w:hAnsi="Times New Roman" w:cs="Times New Roman"/>
          <w:color w:val="000000"/>
          <w:sz w:val="24"/>
          <w:szCs w:val="24"/>
        </w:rPr>
        <w:t>Ex. 2)</w:t>
      </w:r>
    </w:p>
    <w:p w:rsidR="002949D9" w:rsidRDefault="00120CFD"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 2009 complaint,</w:t>
      </w:r>
      <w:r w:rsidR="002949D9">
        <w:rPr>
          <w:rFonts w:ascii="Times New Roman" w:hAnsi="Times New Roman" w:cs="Times New Roman"/>
          <w:color w:val="000000"/>
          <w:sz w:val="24"/>
          <w:szCs w:val="24"/>
        </w:rPr>
        <w:t xml:space="preserve"> involved a child with a frac</w:t>
      </w:r>
      <w:r w:rsidR="00947A38">
        <w:rPr>
          <w:rFonts w:ascii="Times New Roman" w:hAnsi="Times New Roman" w:cs="Times New Roman"/>
          <w:color w:val="000000"/>
          <w:sz w:val="24"/>
          <w:szCs w:val="24"/>
        </w:rPr>
        <w:t xml:space="preserve">tured skull and broken ribs. A finding of abuse </w:t>
      </w:r>
      <w:r>
        <w:rPr>
          <w:rFonts w:ascii="Times New Roman" w:hAnsi="Times New Roman" w:cs="Times New Roman"/>
          <w:color w:val="000000"/>
          <w:sz w:val="24"/>
          <w:szCs w:val="24"/>
        </w:rPr>
        <w:t xml:space="preserve">was made </w:t>
      </w:r>
      <w:r w:rsidR="002949D9">
        <w:rPr>
          <w:rFonts w:ascii="Times New Roman" w:hAnsi="Times New Roman" w:cs="Times New Roman"/>
          <w:color w:val="000000"/>
          <w:sz w:val="24"/>
          <w:szCs w:val="24"/>
        </w:rPr>
        <w:t xml:space="preserve">in that case, </w:t>
      </w:r>
      <w:r w:rsidR="00947A38">
        <w:rPr>
          <w:rFonts w:ascii="Times New Roman" w:hAnsi="Times New Roman" w:cs="Times New Roman"/>
          <w:color w:val="000000"/>
          <w:sz w:val="24"/>
          <w:szCs w:val="24"/>
        </w:rPr>
        <w:t xml:space="preserve">against an unknown perpetrator, </w:t>
      </w:r>
      <w:r w:rsidR="002949D9">
        <w:rPr>
          <w:rFonts w:ascii="Times New Roman" w:hAnsi="Times New Roman" w:cs="Times New Roman"/>
          <w:color w:val="000000"/>
          <w:sz w:val="24"/>
          <w:szCs w:val="24"/>
        </w:rPr>
        <w:t xml:space="preserve">because </w:t>
      </w:r>
      <w:r w:rsidR="002949D9">
        <w:rPr>
          <w:rFonts w:ascii="Times New Roman" w:hAnsi="Times New Roman" w:cs="Times New Roman"/>
          <w:color w:val="000000"/>
          <w:sz w:val="24"/>
          <w:szCs w:val="24"/>
        </w:rPr>
        <w:lastRenderedPageBreak/>
        <w:t>no perpetrator was identified. (Pet. Ex. 2</w:t>
      </w:r>
      <w:r w:rsidR="00565F0E">
        <w:rPr>
          <w:rFonts w:ascii="Times New Roman" w:hAnsi="Times New Roman" w:cs="Times New Roman"/>
          <w:color w:val="000000"/>
          <w:sz w:val="24"/>
          <w:szCs w:val="24"/>
        </w:rPr>
        <w:t xml:space="preserve">, </w:t>
      </w:r>
      <w:proofErr w:type="spellStart"/>
      <w:r w:rsidR="00565F0E">
        <w:rPr>
          <w:rFonts w:ascii="Times New Roman" w:hAnsi="Times New Roman" w:cs="Times New Roman"/>
          <w:color w:val="000000"/>
          <w:sz w:val="24"/>
          <w:szCs w:val="24"/>
        </w:rPr>
        <w:t>Conners</w:t>
      </w:r>
      <w:proofErr w:type="spellEnd"/>
      <w:r w:rsidR="00565F0E">
        <w:rPr>
          <w:rFonts w:ascii="Times New Roman" w:hAnsi="Times New Roman" w:cs="Times New Roman"/>
          <w:color w:val="000000"/>
          <w:sz w:val="24"/>
          <w:szCs w:val="24"/>
        </w:rPr>
        <w:t xml:space="preserve"> Test.</w:t>
      </w:r>
      <w:r w:rsidR="002949D9">
        <w:rPr>
          <w:rFonts w:ascii="Times New Roman" w:hAnsi="Times New Roman" w:cs="Times New Roman"/>
          <w:color w:val="000000"/>
          <w:sz w:val="24"/>
          <w:szCs w:val="24"/>
        </w:rPr>
        <w:t>)</w:t>
      </w:r>
    </w:p>
    <w:p w:rsidR="00087C9C" w:rsidRPr="00FF24A3" w:rsidRDefault="00FF24A3" w:rsidP="00FF24A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was cited for supervision and safe sleep violations.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7979C5" w:rsidRPr="007979C5" w:rsidRDefault="00E05AA3" w:rsidP="007979C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During that investigation</w:t>
      </w:r>
      <w:r w:rsidR="005E3E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w:t>
      </w:r>
      <w:r w:rsidR="007979C5">
        <w:rPr>
          <w:rFonts w:ascii="Times New Roman" w:hAnsi="Times New Roman" w:cs="Times New Roman"/>
          <w:color w:val="000000"/>
          <w:sz w:val="24"/>
          <w:szCs w:val="24"/>
        </w:rPr>
        <w:t xml:space="preserve">was noted that </w:t>
      </w:r>
      <w:proofErr w:type="spellStart"/>
      <w:r w:rsidR="007979C5">
        <w:rPr>
          <w:rFonts w:ascii="Times New Roman" w:hAnsi="Times New Roman" w:cs="Times New Roman"/>
          <w:color w:val="000000"/>
          <w:sz w:val="24"/>
          <w:szCs w:val="24"/>
        </w:rPr>
        <w:t>Boodakian</w:t>
      </w:r>
      <w:proofErr w:type="spellEnd"/>
      <w:r w:rsidR="007979C5">
        <w:rPr>
          <w:rFonts w:ascii="Times New Roman" w:hAnsi="Times New Roman" w:cs="Times New Roman"/>
          <w:color w:val="000000"/>
          <w:sz w:val="24"/>
          <w:szCs w:val="24"/>
        </w:rPr>
        <w:t xml:space="preserve"> was unable to identify marks and bumps on a child, failed to complete injury reports or report that a child was taken to medical treatment. (Pet. Ex. 6</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r w:rsidR="007979C5">
        <w:rPr>
          <w:rFonts w:ascii="Times New Roman" w:hAnsi="Times New Roman" w:cs="Times New Roman"/>
          <w:color w:val="000000"/>
          <w:sz w:val="24"/>
          <w:szCs w:val="24"/>
        </w:rPr>
        <w:t>)</w:t>
      </w:r>
    </w:p>
    <w:p w:rsidR="005446CE" w:rsidRDefault="005446CE"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As a result of the investigation of the matters described above, EEC began</w:t>
      </w:r>
      <w:r w:rsidR="005E3ED9">
        <w:rPr>
          <w:rFonts w:ascii="Times New Roman" w:hAnsi="Times New Roman" w:cs="Times New Roman"/>
          <w:color w:val="000000"/>
          <w:sz w:val="24"/>
          <w:szCs w:val="24"/>
        </w:rPr>
        <w:t>, but did not complete,</w:t>
      </w:r>
      <w:r>
        <w:rPr>
          <w:rFonts w:ascii="Times New Roman" w:hAnsi="Times New Roman" w:cs="Times New Roman"/>
          <w:color w:val="000000"/>
          <w:sz w:val="24"/>
          <w:szCs w:val="24"/>
        </w:rPr>
        <w:t xml:space="preserve"> the process of revoking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license. Instead EEC and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entered into an agreement. </w:t>
      </w:r>
      <w:r w:rsidR="007979C5">
        <w:rPr>
          <w:rFonts w:ascii="Times New Roman" w:hAnsi="Times New Roman" w:cs="Times New Roman"/>
          <w:color w:val="000000"/>
          <w:sz w:val="24"/>
          <w:szCs w:val="24"/>
        </w:rPr>
        <w:t xml:space="preserve">The agreement placed conditions on </w:t>
      </w:r>
      <w:proofErr w:type="spellStart"/>
      <w:r w:rsidR="007979C5">
        <w:rPr>
          <w:rFonts w:ascii="Times New Roman" w:hAnsi="Times New Roman" w:cs="Times New Roman"/>
          <w:color w:val="000000"/>
          <w:sz w:val="24"/>
          <w:szCs w:val="24"/>
        </w:rPr>
        <w:t>Boodakian’s</w:t>
      </w:r>
      <w:proofErr w:type="spellEnd"/>
      <w:r w:rsidR="007979C5">
        <w:rPr>
          <w:rFonts w:ascii="Times New Roman" w:hAnsi="Times New Roman" w:cs="Times New Roman"/>
          <w:color w:val="000000"/>
          <w:sz w:val="24"/>
          <w:szCs w:val="24"/>
        </w:rPr>
        <w:t xml:space="preserve"> license. (</w:t>
      </w:r>
      <w:proofErr w:type="spellStart"/>
      <w:r w:rsidR="007979C5">
        <w:rPr>
          <w:rFonts w:ascii="Times New Roman" w:hAnsi="Times New Roman" w:cs="Times New Roman"/>
          <w:color w:val="000000"/>
          <w:sz w:val="24"/>
          <w:szCs w:val="24"/>
        </w:rPr>
        <w:t>Tosato</w:t>
      </w:r>
      <w:proofErr w:type="spellEnd"/>
      <w:r w:rsidR="007979C5">
        <w:rPr>
          <w:rFonts w:ascii="Times New Roman" w:hAnsi="Times New Roman" w:cs="Times New Roman"/>
          <w:color w:val="000000"/>
          <w:sz w:val="24"/>
          <w:szCs w:val="24"/>
        </w:rPr>
        <w:t xml:space="preserve">, </w:t>
      </w:r>
      <w:proofErr w:type="spellStart"/>
      <w:r w:rsidR="007979C5">
        <w:rPr>
          <w:rFonts w:ascii="Times New Roman" w:hAnsi="Times New Roman" w:cs="Times New Roman"/>
          <w:color w:val="000000"/>
          <w:sz w:val="24"/>
          <w:szCs w:val="24"/>
        </w:rPr>
        <w:t>Conners</w:t>
      </w:r>
      <w:proofErr w:type="spellEnd"/>
      <w:r w:rsidR="00E05AA3">
        <w:rPr>
          <w:rFonts w:ascii="Times New Roman" w:hAnsi="Times New Roman" w:cs="Times New Roman"/>
          <w:color w:val="000000"/>
          <w:sz w:val="24"/>
          <w:szCs w:val="24"/>
        </w:rPr>
        <w:t xml:space="preserve">, </w:t>
      </w:r>
      <w:proofErr w:type="spellStart"/>
      <w:r w:rsidR="00E05AA3">
        <w:rPr>
          <w:rFonts w:ascii="Times New Roman" w:hAnsi="Times New Roman" w:cs="Times New Roman"/>
          <w:color w:val="000000"/>
          <w:sz w:val="24"/>
          <w:szCs w:val="24"/>
        </w:rPr>
        <w:t>Boodakian</w:t>
      </w:r>
      <w:proofErr w:type="spellEnd"/>
      <w:r w:rsidR="007979C5">
        <w:rPr>
          <w:rFonts w:ascii="Times New Roman" w:hAnsi="Times New Roman" w:cs="Times New Roman"/>
          <w:color w:val="000000"/>
          <w:sz w:val="24"/>
          <w:szCs w:val="24"/>
        </w:rPr>
        <w:t xml:space="preserve"> T</w:t>
      </w:r>
      <w:r>
        <w:rPr>
          <w:rFonts w:ascii="Times New Roman" w:hAnsi="Times New Roman" w:cs="Times New Roman"/>
          <w:color w:val="000000"/>
          <w:sz w:val="24"/>
          <w:szCs w:val="24"/>
        </w:rPr>
        <w:t>est., Pet. Ex 9)</w:t>
      </w:r>
    </w:p>
    <w:p w:rsidR="005446CE" w:rsidRDefault="005446CE"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agreement required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to take </w:t>
      </w:r>
      <w:r w:rsidR="007979C5">
        <w:rPr>
          <w:rFonts w:ascii="Times New Roman" w:hAnsi="Times New Roman" w:cs="Times New Roman"/>
          <w:color w:val="000000"/>
          <w:sz w:val="24"/>
          <w:szCs w:val="24"/>
        </w:rPr>
        <w:t xml:space="preserve">training including </w:t>
      </w:r>
      <w:r>
        <w:rPr>
          <w:rFonts w:ascii="Times New Roman" w:hAnsi="Times New Roman" w:cs="Times New Roman"/>
          <w:color w:val="000000"/>
          <w:sz w:val="24"/>
          <w:szCs w:val="24"/>
        </w:rPr>
        <w:t>courses concerning supervision</w:t>
      </w:r>
      <w:r w:rsidR="007979C5">
        <w:rPr>
          <w:rFonts w:ascii="Times New Roman" w:hAnsi="Times New Roman" w:cs="Times New Roman"/>
          <w:color w:val="000000"/>
          <w:sz w:val="24"/>
          <w:szCs w:val="24"/>
        </w:rPr>
        <w:t xml:space="preserve"> speci</w:t>
      </w:r>
      <w:r w:rsidR="00E05AA3">
        <w:rPr>
          <w:rFonts w:ascii="Times New Roman" w:hAnsi="Times New Roman" w:cs="Times New Roman"/>
          <w:color w:val="000000"/>
          <w:sz w:val="24"/>
          <w:szCs w:val="24"/>
        </w:rPr>
        <w:t>fic to infants and toddlers.  (</w:t>
      </w:r>
      <w:proofErr w:type="spellStart"/>
      <w:r w:rsidR="00E05AA3">
        <w:rPr>
          <w:rFonts w:ascii="Times New Roman" w:hAnsi="Times New Roman" w:cs="Times New Roman"/>
          <w:color w:val="000000"/>
          <w:sz w:val="24"/>
          <w:szCs w:val="24"/>
        </w:rPr>
        <w:t>Boodakian</w:t>
      </w:r>
      <w:proofErr w:type="spellEnd"/>
      <w:r w:rsidR="00E05AA3">
        <w:rPr>
          <w:rFonts w:ascii="Times New Roman" w:hAnsi="Times New Roman" w:cs="Times New Roman"/>
          <w:color w:val="000000"/>
          <w:sz w:val="24"/>
          <w:szCs w:val="24"/>
        </w:rPr>
        <w:t xml:space="preserve"> Test., P</w:t>
      </w:r>
      <w:r w:rsidR="007979C5">
        <w:rPr>
          <w:rFonts w:ascii="Times New Roman" w:hAnsi="Times New Roman" w:cs="Times New Roman"/>
          <w:color w:val="000000"/>
          <w:sz w:val="24"/>
          <w:szCs w:val="24"/>
        </w:rPr>
        <w:t>et. Ex. 9)</w:t>
      </w:r>
    </w:p>
    <w:p w:rsidR="005446CE" w:rsidRDefault="005446CE" w:rsidP="009972B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met the requirements</w:t>
      </w:r>
      <w:r w:rsidR="007979C5">
        <w:rPr>
          <w:rFonts w:ascii="Times New Roman" w:hAnsi="Times New Roman" w:cs="Times New Roman"/>
          <w:color w:val="000000"/>
          <w:sz w:val="24"/>
          <w:szCs w:val="24"/>
        </w:rPr>
        <w:t xml:space="preserve"> of the agreement</w:t>
      </w:r>
      <w:r>
        <w:rPr>
          <w:rFonts w:ascii="Times New Roman" w:hAnsi="Times New Roman" w:cs="Times New Roman"/>
          <w:color w:val="000000"/>
          <w:sz w:val="24"/>
          <w:szCs w:val="24"/>
        </w:rPr>
        <w:t xml:space="preserve"> and the co</w:t>
      </w:r>
      <w:r w:rsidR="00E05AA3">
        <w:rPr>
          <w:rFonts w:ascii="Times New Roman" w:hAnsi="Times New Roman" w:cs="Times New Roman"/>
          <w:color w:val="000000"/>
          <w:sz w:val="24"/>
          <w:szCs w:val="24"/>
        </w:rPr>
        <w:t>nditions were lifted. (</w:t>
      </w:r>
      <w:proofErr w:type="spellStart"/>
      <w:r w:rsidR="00E05AA3">
        <w:rPr>
          <w:rFonts w:ascii="Times New Roman" w:hAnsi="Times New Roman" w:cs="Times New Roman"/>
          <w:color w:val="000000"/>
          <w:sz w:val="24"/>
          <w:szCs w:val="24"/>
        </w:rPr>
        <w:t>Conners</w:t>
      </w:r>
      <w:proofErr w:type="spellEnd"/>
      <w:r w:rsidR="00E05AA3">
        <w:rPr>
          <w:rFonts w:ascii="Times New Roman" w:hAnsi="Times New Roman" w:cs="Times New Roman"/>
          <w:color w:val="000000"/>
          <w:sz w:val="24"/>
          <w:szCs w:val="24"/>
        </w:rPr>
        <w:t xml:space="preserve">, </w:t>
      </w:r>
      <w:proofErr w:type="spellStart"/>
      <w:r w:rsidR="00E05AA3">
        <w:rPr>
          <w:rFonts w:ascii="Times New Roman" w:hAnsi="Times New Roman" w:cs="Times New Roman"/>
          <w:color w:val="000000"/>
          <w:sz w:val="24"/>
          <w:szCs w:val="24"/>
        </w:rPr>
        <w:t>Boodakian</w:t>
      </w:r>
      <w:proofErr w:type="spellEnd"/>
      <w:r w:rsidR="00E05AA3">
        <w:rPr>
          <w:rFonts w:ascii="Times New Roman" w:hAnsi="Times New Roman" w:cs="Times New Roman"/>
          <w:color w:val="000000"/>
          <w:sz w:val="24"/>
          <w:szCs w:val="24"/>
        </w:rPr>
        <w:t xml:space="preserve"> T</w:t>
      </w:r>
      <w:r>
        <w:rPr>
          <w:rFonts w:ascii="Times New Roman" w:hAnsi="Times New Roman" w:cs="Times New Roman"/>
          <w:color w:val="000000"/>
          <w:sz w:val="24"/>
          <w:szCs w:val="24"/>
        </w:rPr>
        <w:t>est.)</w:t>
      </w:r>
    </w:p>
    <w:p w:rsidR="00A63081" w:rsidRDefault="00565F0E"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Tosato</w:t>
      </w:r>
      <w:proofErr w:type="spellEnd"/>
      <w:r w:rsidR="00A63081">
        <w:rPr>
          <w:rFonts w:ascii="Times New Roman" w:hAnsi="Times New Roman" w:cs="Times New Roman"/>
          <w:color w:val="000000"/>
          <w:sz w:val="24"/>
          <w:szCs w:val="24"/>
        </w:rPr>
        <w:t xml:space="preserve"> made 7 visits to </w:t>
      </w:r>
      <w:proofErr w:type="spellStart"/>
      <w:r w:rsidR="00A63081">
        <w:rPr>
          <w:rFonts w:ascii="Times New Roman" w:hAnsi="Times New Roman" w:cs="Times New Roman"/>
          <w:color w:val="000000"/>
          <w:sz w:val="24"/>
          <w:szCs w:val="24"/>
        </w:rPr>
        <w:t>Boodakian’s</w:t>
      </w:r>
      <w:proofErr w:type="spellEnd"/>
      <w:r w:rsidR="00A63081">
        <w:rPr>
          <w:rFonts w:ascii="Times New Roman" w:hAnsi="Times New Roman" w:cs="Times New Roman"/>
          <w:color w:val="000000"/>
          <w:sz w:val="24"/>
          <w:szCs w:val="24"/>
        </w:rPr>
        <w:t xml:space="preserve"> program before there were any complaints and </w:t>
      </w:r>
      <w:r>
        <w:rPr>
          <w:rFonts w:ascii="Times New Roman" w:hAnsi="Times New Roman" w:cs="Times New Roman"/>
          <w:color w:val="000000"/>
          <w:sz w:val="24"/>
          <w:szCs w:val="24"/>
        </w:rPr>
        <w:t xml:space="preserve">during those 7 visits </w:t>
      </w:r>
      <w:r w:rsidR="00A63081">
        <w:rPr>
          <w:rFonts w:ascii="Times New Roman" w:hAnsi="Times New Roman" w:cs="Times New Roman"/>
          <w:color w:val="000000"/>
          <w:sz w:val="24"/>
          <w:szCs w:val="24"/>
        </w:rPr>
        <w:t>she found only minor non-compliance issues. (</w:t>
      </w:r>
      <w:proofErr w:type="spellStart"/>
      <w:r w:rsidR="00A63081">
        <w:rPr>
          <w:rFonts w:ascii="Times New Roman" w:hAnsi="Times New Roman" w:cs="Times New Roman"/>
          <w:color w:val="000000"/>
          <w:sz w:val="24"/>
          <w:szCs w:val="24"/>
        </w:rPr>
        <w:t>Tosato</w:t>
      </w:r>
      <w:proofErr w:type="spellEnd"/>
      <w:r w:rsidR="00A63081">
        <w:rPr>
          <w:rFonts w:ascii="Times New Roman" w:hAnsi="Times New Roman" w:cs="Times New Roman"/>
          <w:color w:val="000000"/>
          <w:sz w:val="24"/>
          <w:szCs w:val="24"/>
        </w:rPr>
        <w:t xml:space="preserve"> Test.)</w:t>
      </w:r>
    </w:p>
    <w:p w:rsidR="005100B1" w:rsidRDefault="005100B1"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w:t>
      </w:r>
      <w:r w:rsidR="00EF1561">
        <w:rPr>
          <w:rFonts w:ascii="Times New Roman" w:hAnsi="Times New Roman" w:cs="Times New Roman"/>
          <w:color w:val="000000"/>
          <w:sz w:val="24"/>
          <w:szCs w:val="24"/>
        </w:rPr>
        <w:t xml:space="preserve"> frequency of these visits was</w:t>
      </w:r>
      <w:r>
        <w:rPr>
          <w:rFonts w:ascii="Times New Roman" w:hAnsi="Times New Roman" w:cs="Times New Roman"/>
          <w:color w:val="000000"/>
          <w:sz w:val="24"/>
          <w:szCs w:val="24"/>
        </w:rPr>
        <w:t xml:space="preserve"> because </w:t>
      </w:r>
      <w:proofErr w:type="spellStart"/>
      <w:r>
        <w:rPr>
          <w:rFonts w:ascii="Times New Roman" w:hAnsi="Times New Roman" w:cs="Times New Roman"/>
          <w:color w:val="000000"/>
          <w:sz w:val="24"/>
          <w:szCs w:val="24"/>
        </w:rPr>
        <w:t>Boodakian</w:t>
      </w:r>
      <w:r w:rsidR="00565F0E">
        <w:rPr>
          <w:rFonts w:ascii="Times New Roman" w:hAnsi="Times New Roman" w:cs="Times New Roman"/>
          <w:color w:val="000000"/>
          <w:sz w:val="24"/>
          <w:szCs w:val="24"/>
        </w:rPr>
        <w:t>’s</w:t>
      </w:r>
      <w:proofErr w:type="spellEnd"/>
      <w:r w:rsidR="00565F0E">
        <w:rPr>
          <w:rFonts w:ascii="Times New Roman" w:hAnsi="Times New Roman" w:cs="Times New Roman"/>
          <w:color w:val="000000"/>
          <w:sz w:val="24"/>
          <w:szCs w:val="24"/>
        </w:rPr>
        <w:t xml:space="preserve"> history required that she be</w:t>
      </w:r>
      <w:r>
        <w:rPr>
          <w:rFonts w:ascii="Times New Roman" w:hAnsi="Times New Roman" w:cs="Times New Roman"/>
          <w:color w:val="000000"/>
          <w:sz w:val="24"/>
          <w:szCs w:val="24"/>
        </w:rPr>
        <w:t xml:space="preserve"> monitored more closely.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945DCA" w:rsidRDefault="00945DCA"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Maria Torrez Martinez is a Family Child care Supervisor. She supervisors 6 licensors including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Before working at EEC</w:t>
      </w:r>
      <w:r w:rsidR="00FF24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she wo</w:t>
      </w:r>
      <w:r w:rsidR="007979C5">
        <w:rPr>
          <w:rFonts w:ascii="Times New Roman" w:hAnsi="Times New Roman" w:cs="Times New Roman"/>
          <w:color w:val="000000"/>
          <w:sz w:val="24"/>
          <w:szCs w:val="24"/>
        </w:rPr>
        <w:t>rked as Director of Child Care S</w:t>
      </w:r>
      <w:r>
        <w:rPr>
          <w:rFonts w:ascii="Times New Roman" w:hAnsi="Times New Roman" w:cs="Times New Roman"/>
          <w:color w:val="000000"/>
          <w:sz w:val="24"/>
          <w:szCs w:val="24"/>
        </w:rPr>
        <w:t xml:space="preserve">ervices </w:t>
      </w:r>
      <w:r w:rsidR="00565F0E">
        <w:rPr>
          <w:rFonts w:ascii="Times New Roman" w:hAnsi="Times New Roman" w:cs="Times New Roman"/>
          <w:color w:val="000000"/>
          <w:sz w:val="24"/>
          <w:szCs w:val="24"/>
        </w:rPr>
        <w:t>at the YMCA. Martinez has a Bachelor of Science degree</w:t>
      </w:r>
      <w:r w:rsidR="00120CFD">
        <w:rPr>
          <w:rFonts w:ascii="Times New Roman" w:hAnsi="Times New Roman" w:cs="Times New Roman"/>
          <w:color w:val="000000"/>
          <w:sz w:val="24"/>
          <w:szCs w:val="24"/>
        </w:rPr>
        <w:t xml:space="preserve"> in</w:t>
      </w:r>
      <w:r w:rsidR="00565F0E">
        <w:rPr>
          <w:rFonts w:ascii="Times New Roman" w:hAnsi="Times New Roman" w:cs="Times New Roman"/>
          <w:color w:val="000000"/>
          <w:sz w:val="24"/>
          <w:szCs w:val="24"/>
        </w:rPr>
        <w:t xml:space="preserve"> Human Services and a Master’s d</w:t>
      </w:r>
      <w:r w:rsidR="00120CFD">
        <w:rPr>
          <w:rFonts w:ascii="Times New Roman" w:hAnsi="Times New Roman" w:cs="Times New Roman"/>
          <w:color w:val="000000"/>
          <w:sz w:val="24"/>
          <w:szCs w:val="24"/>
        </w:rPr>
        <w:t xml:space="preserve">egree in Diversity Training. </w:t>
      </w:r>
      <w:r>
        <w:rPr>
          <w:rFonts w:ascii="Times New Roman" w:hAnsi="Times New Roman" w:cs="Times New Roman"/>
          <w:color w:val="000000"/>
          <w:sz w:val="24"/>
          <w:szCs w:val="24"/>
        </w:rPr>
        <w:t>She has conducted investigations</w:t>
      </w:r>
      <w:r w:rsidR="00446E5D">
        <w:rPr>
          <w:rFonts w:ascii="Times New Roman" w:hAnsi="Times New Roman" w:cs="Times New Roman"/>
          <w:color w:val="000000"/>
          <w:sz w:val="24"/>
          <w:szCs w:val="24"/>
        </w:rPr>
        <w:t xml:space="preserve"> of Family Child Care p</w:t>
      </w:r>
      <w:r w:rsidR="00120CFD">
        <w:rPr>
          <w:rFonts w:ascii="Times New Roman" w:hAnsi="Times New Roman" w:cs="Times New Roman"/>
          <w:color w:val="000000"/>
          <w:sz w:val="24"/>
          <w:szCs w:val="24"/>
        </w:rPr>
        <w:t>rograms</w:t>
      </w:r>
      <w:r>
        <w:rPr>
          <w:rFonts w:ascii="Times New Roman" w:hAnsi="Times New Roman" w:cs="Times New Roman"/>
          <w:color w:val="000000"/>
          <w:sz w:val="24"/>
          <w:szCs w:val="24"/>
        </w:rPr>
        <w:t>.</w:t>
      </w:r>
      <w:r w:rsidR="00120CFD">
        <w:rPr>
          <w:rFonts w:ascii="Times New Roman" w:hAnsi="Times New Roman" w:cs="Times New Roman"/>
          <w:color w:val="000000"/>
          <w:sz w:val="24"/>
          <w:szCs w:val="24"/>
        </w:rPr>
        <w:t xml:space="preserve"> (Martinez Test.)</w:t>
      </w:r>
    </w:p>
    <w:p w:rsidR="00F744DA" w:rsidRDefault="00F744DA"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Ann</w:t>
      </w:r>
      <w:r w:rsidR="00BF2B4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works for EEC and has for 30 years. </w:t>
      </w:r>
      <w:proofErr w:type="spellStart"/>
      <w:proofErr w:type="gramStart"/>
      <w:r>
        <w:rPr>
          <w:rFonts w:ascii="Times New Roman" w:hAnsi="Times New Roman" w:cs="Times New Roman"/>
          <w:color w:val="000000"/>
          <w:sz w:val="24"/>
          <w:szCs w:val="24"/>
        </w:rPr>
        <w:t>Con</w:t>
      </w:r>
      <w:r w:rsidR="00565F0E">
        <w:rPr>
          <w:rFonts w:ascii="Times New Roman" w:hAnsi="Times New Roman" w:cs="Times New Roman"/>
          <w:color w:val="000000"/>
          <w:sz w:val="24"/>
          <w:szCs w:val="24"/>
        </w:rPr>
        <w:t>ners</w:t>
      </w:r>
      <w:proofErr w:type="spellEnd"/>
      <w:r w:rsidR="00565F0E">
        <w:rPr>
          <w:rFonts w:ascii="Times New Roman" w:hAnsi="Times New Roman" w:cs="Times New Roman"/>
          <w:color w:val="000000"/>
          <w:sz w:val="24"/>
          <w:szCs w:val="24"/>
        </w:rPr>
        <w:t xml:space="preserve"> has</w:t>
      </w:r>
      <w:proofErr w:type="gramEnd"/>
      <w:r w:rsidR="00565F0E">
        <w:rPr>
          <w:rFonts w:ascii="Times New Roman" w:hAnsi="Times New Roman" w:cs="Times New Roman"/>
          <w:color w:val="000000"/>
          <w:sz w:val="24"/>
          <w:szCs w:val="24"/>
        </w:rPr>
        <w:t xml:space="preserve"> a Bachelor of </w:t>
      </w:r>
      <w:r w:rsidR="00565F0E">
        <w:rPr>
          <w:rFonts w:ascii="Times New Roman" w:hAnsi="Times New Roman" w:cs="Times New Roman"/>
          <w:color w:val="000000"/>
          <w:sz w:val="24"/>
          <w:szCs w:val="24"/>
        </w:rPr>
        <w:lastRenderedPageBreak/>
        <w:t>Science d</w:t>
      </w:r>
      <w:r>
        <w:rPr>
          <w:rFonts w:ascii="Times New Roman" w:hAnsi="Times New Roman" w:cs="Times New Roman"/>
          <w:color w:val="000000"/>
          <w:sz w:val="24"/>
          <w:szCs w:val="24"/>
        </w:rPr>
        <w:t xml:space="preserve">egree in Social Work from Syracuse University. She was a Family Child Care Licensor for about 9 years and an Investigator for 20 years.  </w:t>
      </w:r>
      <w:proofErr w:type="spellStart"/>
      <w:proofErr w:type="gram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is</w:t>
      </w:r>
      <w:proofErr w:type="gramEnd"/>
      <w:r>
        <w:rPr>
          <w:rFonts w:ascii="Times New Roman" w:hAnsi="Times New Roman" w:cs="Times New Roman"/>
          <w:color w:val="000000"/>
          <w:sz w:val="24"/>
          <w:szCs w:val="24"/>
        </w:rPr>
        <w:t xml:space="preserve"> currently Regional Director of North East Region and Associate Commissioner </w:t>
      </w:r>
      <w:r w:rsidR="00446E5D">
        <w:rPr>
          <w:rFonts w:ascii="Times New Roman" w:hAnsi="Times New Roman" w:cs="Times New Roman"/>
          <w:color w:val="000000"/>
          <w:sz w:val="24"/>
          <w:szCs w:val="24"/>
        </w:rPr>
        <w:t>for Field I</w:t>
      </w:r>
      <w:r>
        <w:rPr>
          <w:rFonts w:ascii="Times New Roman" w:hAnsi="Times New Roman" w:cs="Times New Roman"/>
          <w:color w:val="000000"/>
          <w:sz w:val="24"/>
          <w:szCs w:val="24"/>
        </w:rPr>
        <w:t>nvestigations. (Connors Test.)</w:t>
      </w:r>
    </w:p>
    <w:p w:rsidR="00F744DA" w:rsidRDefault="00F744DA"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became familiar with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as an investigator in 2007.</w:t>
      </w:r>
      <w:r w:rsidR="00CC5408">
        <w:rPr>
          <w:rFonts w:ascii="Times New Roman" w:hAnsi="Times New Roman" w:cs="Times New Roman"/>
          <w:color w:val="000000"/>
          <w:sz w:val="24"/>
          <w:szCs w:val="24"/>
        </w:rPr>
        <w:t xml:space="preserve"> </w:t>
      </w:r>
      <w:r w:rsidR="00087C9C">
        <w:rPr>
          <w:rFonts w:ascii="Times New Roman" w:hAnsi="Times New Roman" w:cs="Times New Roman"/>
          <w:color w:val="000000"/>
          <w:sz w:val="24"/>
          <w:szCs w:val="24"/>
        </w:rPr>
        <w:t xml:space="preserve"> </w:t>
      </w:r>
      <w:r w:rsidR="00CC5408">
        <w:rPr>
          <w:rFonts w:ascii="Times New Roman" w:hAnsi="Times New Roman" w:cs="Times New Roman"/>
          <w:color w:val="000000"/>
          <w:sz w:val="24"/>
          <w:szCs w:val="24"/>
        </w:rPr>
        <w:t>(</w:t>
      </w:r>
      <w:proofErr w:type="spellStart"/>
      <w:r w:rsidR="00CC5408">
        <w:rPr>
          <w:rFonts w:ascii="Times New Roman" w:hAnsi="Times New Roman" w:cs="Times New Roman"/>
          <w:color w:val="000000"/>
          <w:sz w:val="24"/>
          <w:szCs w:val="24"/>
        </w:rPr>
        <w:t>Conners</w:t>
      </w:r>
      <w:proofErr w:type="spellEnd"/>
      <w:r w:rsidR="00CC5408">
        <w:rPr>
          <w:rFonts w:ascii="Times New Roman" w:hAnsi="Times New Roman" w:cs="Times New Roman"/>
          <w:color w:val="000000"/>
          <w:sz w:val="24"/>
          <w:szCs w:val="24"/>
        </w:rPr>
        <w:t xml:space="preserve"> Test.)</w:t>
      </w:r>
    </w:p>
    <w:p w:rsidR="00504274" w:rsidRPr="00504274" w:rsidRDefault="00504274" w:rsidP="0050427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In 2009, </w:t>
      </w:r>
      <w:proofErr w:type="spellStart"/>
      <w:r>
        <w:rPr>
          <w:rFonts w:ascii="Times New Roman" w:hAnsi="Times New Roman" w:cs="Times New Roman"/>
          <w:color w:val="000000"/>
          <w:sz w:val="24"/>
          <w:szCs w:val="24"/>
        </w:rPr>
        <w:t>C</w:t>
      </w:r>
      <w:r w:rsidR="00933F2A">
        <w:rPr>
          <w:rFonts w:ascii="Times New Roman" w:hAnsi="Times New Roman" w:cs="Times New Roman"/>
          <w:color w:val="000000"/>
          <w:sz w:val="24"/>
          <w:szCs w:val="24"/>
        </w:rPr>
        <w:t>onners</w:t>
      </w:r>
      <w:proofErr w:type="spellEnd"/>
      <w:r w:rsidR="00933F2A">
        <w:rPr>
          <w:rFonts w:ascii="Times New Roman" w:hAnsi="Times New Roman" w:cs="Times New Roman"/>
          <w:color w:val="000000"/>
          <w:sz w:val="24"/>
          <w:szCs w:val="24"/>
        </w:rPr>
        <w:t xml:space="preserve"> was assigned the case </w:t>
      </w:r>
      <w:r>
        <w:rPr>
          <w:rFonts w:ascii="Times New Roman" w:hAnsi="Times New Roman" w:cs="Times New Roman"/>
          <w:color w:val="000000"/>
          <w:sz w:val="24"/>
          <w:szCs w:val="24"/>
        </w:rPr>
        <w:t xml:space="preserve">involving the child with the fractured skull and ribs involving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The investigation was done in conjunction w</w:t>
      </w:r>
      <w:r w:rsidR="00933F2A">
        <w:rPr>
          <w:rFonts w:ascii="Times New Roman" w:hAnsi="Times New Roman" w:cs="Times New Roman"/>
          <w:color w:val="000000"/>
          <w:sz w:val="24"/>
          <w:szCs w:val="24"/>
        </w:rPr>
        <w:t>ith DCF</w:t>
      </w:r>
      <w:r>
        <w:rPr>
          <w:rFonts w:ascii="Times New Roman" w:hAnsi="Times New Roman" w:cs="Times New Roman"/>
          <w:color w:val="000000"/>
          <w:sz w:val="24"/>
          <w:szCs w:val="24"/>
        </w:rPr>
        <w:t xml:space="preserve">. </w:t>
      </w:r>
      <w:r w:rsidR="00E05A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Test.)</w:t>
      </w:r>
    </w:p>
    <w:p w:rsidR="004418DD" w:rsidRDefault="00715FC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On </w:t>
      </w:r>
      <w:r w:rsidR="005100B1">
        <w:rPr>
          <w:rFonts w:ascii="Times New Roman" w:hAnsi="Times New Roman" w:cs="Times New Roman"/>
          <w:color w:val="000000"/>
          <w:sz w:val="24"/>
          <w:szCs w:val="24"/>
        </w:rPr>
        <w:t>September</w:t>
      </w:r>
      <w:r w:rsidR="002C06AE">
        <w:rPr>
          <w:rFonts w:ascii="Times New Roman" w:hAnsi="Times New Roman" w:cs="Times New Roman"/>
          <w:color w:val="000000"/>
          <w:sz w:val="24"/>
          <w:szCs w:val="24"/>
        </w:rPr>
        <w:t xml:space="preserve"> 14, 2016,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was caring for 5 children, including an infant.  One of the children, a boy (“Child “A”), had recently enrolled in the program</w:t>
      </w:r>
      <w:r w:rsidR="009110E2">
        <w:rPr>
          <w:rFonts w:ascii="Times New Roman" w:hAnsi="Times New Roman" w:cs="Times New Roman"/>
          <w:color w:val="000000"/>
          <w:sz w:val="24"/>
          <w:szCs w:val="24"/>
        </w:rPr>
        <w:t>.</w:t>
      </w:r>
      <w:r w:rsidR="004418DD">
        <w:rPr>
          <w:rFonts w:ascii="Times New Roman" w:hAnsi="Times New Roman" w:cs="Times New Roman"/>
          <w:color w:val="000000"/>
          <w:sz w:val="24"/>
          <w:szCs w:val="24"/>
        </w:rPr>
        <w:t xml:space="preserve"> </w:t>
      </w:r>
      <w:r w:rsidR="003A2F25">
        <w:rPr>
          <w:rFonts w:ascii="Times New Roman" w:hAnsi="Times New Roman" w:cs="Times New Roman"/>
          <w:color w:val="000000"/>
          <w:sz w:val="24"/>
          <w:szCs w:val="24"/>
        </w:rPr>
        <w:t xml:space="preserve"> (</w:t>
      </w:r>
      <w:proofErr w:type="spellStart"/>
      <w:r w:rsidR="003A2F25">
        <w:rPr>
          <w:rFonts w:ascii="Times New Roman" w:hAnsi="Times New Roman" w:cs="Times New Roman"/>
          <w:color w:val="000000"/>
          <w:sz w:val="24"/>
          <w:szCs w:val="24"/>
        </w:rPr>
        <w:t>Tosato</w:t>
      </w:r>
      <w:proofErr w:type="spellEnd"/>
      <w:r w:rsidR="003A2F25">
        <w:rPr>
          <w:rFonts w:ascii="Times New Roman" w:hAnsi="Times New Roman" w:cs="Times New Roman"/>
          <w:color w:val="000000"/>
          <w:sz w:val="24"/>
          <w:szCs w:val="24"/>
        </w:rPr>
        <w:t xml:space="preserve"> Test.)</w:t>
      </w:r>
    </w:p>
    <w:p w:rsidR="004418DD" w:rsidRDefault="00E05AA3"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had been keeping </w:t>
      </w:r>
      <w:r w:rsidR="00565F0E">
        <w:rPr>
          <w:rFonts w:ascii="Times New Roman" w:hAnsi="Times New Roman" w:cs="Times New Roman"/>
          <w:color w:val="000000"/>
          <w:sz w:val="24"/>
          <w:szCs w:val="24"/>
        </w:rPr>
        <w:t>C</w:t>
      </w:r>
      <w:r>
        <w:rPr>
          <w:rFonts w:ascii="Times New Roman" w:hAnsi="Times New Roman" w:cs="Times New Roman"/>
          <w:color w:val="000000"/>
          <w:sz w:val="24"/>
          <w:szCs w:val="24"/>
        </w:rPr>
        <w:t xml:space="preserve">hild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close </w:t>
      </w:r>
      <w:r w:rsidR="009110E2">
        <w:rPr>
          <w:rFonts w:ascii="Times New Roman" w:hAnsi="Times New Roman" w:cs="Times New Roman"/>
          <w:color w:val="000000"/>
          <w:sz w:val="24"/>
          <w:szCs w:val="24"/>
        </w:rPr>
        <w:t>because he was new to the program and had tried to le</w:t>
      </w:r>
      <w:r w:rsidR="004418DD">
        <w:rPr>
          <w:rFonts w:ascii="Times New Roman" w:hAnsi="Times New Roman" w:cs="Times New Roman"/>
          <w:color w:val="000000"/>
          <w:sz w:val="24"/>
          <w:szCs w:val="24"/>
        </w:rPr>
        <w:t>a</w:t>
      </w:r>
      <w:r w:rsidR="00565F0E">
        <w:rPr>
          <w:rFonts w:ascii="Times New Roman" w:hAnsi="Times New Roman" w:cs="Times New Roman"/>
          <w:color w:val="000000"/>
          <w:sz w:val="24"/>
          <w:szCs w:val="24"/>
        </w:rPr>
        <w:t>ve it on two</w:t>
      </w:r>
      <w:r w:rsidR="009110E2">
        <w:rPr>
          <w:rFonts w:ascii="Times New Roman" w:hAnsi="Times New Roman" w:cs="Times New Roman"/>
          <w:color w:val="000000"/>
          <w:sz w:val="24"/>
          <w:szCs w:val="24"/>
        </w:rPr>
        <w:t xml:space="preserve"> occasions.</w:t>
      </w:r>
      <w:r w:rsidR="00715F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the fourth day, because</w:t>
      </w:r>
      <w:r w:rsidR="00411856">
        <w:rPr>
          <w:rFonts w:ascii="Times New Roman" w:hAnsi="Times New Roman" w:cs="Times New Roman"/>
          <w:color w:val="000000"/>
          <w:sz w:val="24"/>
          <w:szCs w:val="24"/>
        </w:rPr>
        <w:t xml:space="preserve"> C</w:t>
      </w:r>
      <w:r>
        <w:rPr>
          <w:rFonts w:ascii="Times New Roman" w:hAnsi="Times New Roman" w:cs="Times New Roman"/>
          <w:color w:val="000000"/>
          <w:sz w:val="24"/>
          <w:szCs w:val="24"/>
        </w:rPr>
        <w:t>hild A</w:t>
      </w:r>
      <w:r w:rsidR="00087C9C">
        <w:rPr>
          <w:rFonts w:ascii="Times New Roman" w:hAnsi="Times New Roman" w:cs="Times New Roman"/>
          <w:color w:val="000000"/>
          <w:sz w:val="24"/>
          <w:szCs w:val="24"/>
        </w:rPr>
        <w:t xml:space="preserve"> seemed to be adjusting, </w:t>
      </w:r>
      <w:proofErr w:type="spellStart"/>
      <w:r w:rsidR="004418DD">
        <w:rPr>
          <w:rFonts w:ascii="Times New Roman" w:hAnsi="Times New Roman" w:cs="Times New Roman"/>
          <w:color w:val="000000"/>
          <w:sz w:val="24"/>
          <w:szCs w:val="24"/>
        </w:rPr>
        <w:t>Boodaki</w:t>
      </w:r>
      <w:r w:rsidR="00945DCA">
        <w:rPr>
          <w:rFonts w:ascii="Times New Roman" w:hAnsi="Times New Roman" w:cs="Times New Roman"/>
          <w:color w:val="000000"/>
          <w:sz w:val="24"/>
          <w:szCs w:val="24"/>
        </w:rPr>
        <w:t>a</w:t>
      </w:r>
      <w:r w:rsidR="004418DD">
        <w:rPr>
          <w:rFonts w:ascii="Times New Roman" w:hAnsi="Times New Roman" w:cs="Times New Roman"/>
          <w:color w:val="000000"/>
          <w:sz w:val="24"/>
          <w:szCs w:val="24"/>
        </w:rPr>
        <w:t>n</w:t>
      </w:r>
      <w:proofErr w:type="spellEnd"/>
      <w:r w:rsidR="004418DD">
        <w:rPr>
          <w:rFonts w:ascii="Times New Roman" w:hAnsi="Times New Roman" w:cs="Times New Roman"/>
          <w:color w:val="000000"/>
          <w:sz w:val="24"/>
          <w:szCs w:val="24"/>
        </w:rPr>
        <w:t xml:space="preserve"> decided to take the children to the park. (</w:t>
      </w:r>
      <w:proofErr w:type="spellStart"/>
      <w:r w:rsidR="004418DD">
        <w:rPr>
          <w:rFonts w:ascii="Times New Roman" w:hAnsi="Times New Roman" w:cs="Times New Roman"/>
          <w:color w:val="000000"/>
          <w:sz w:val="24"/>
          <w:szCs w:val="24"/>
        </w:rPr>
        <w:t>Boodakian</w:t>
      </w:r>
      <w:proofErr w:type="spellEnd"/>
      <w:r w:rsidR="004418DD">
        <w:rPr>
          <w:rFonts w:ascii="Times New Roman" w:hAnsi="Times New Roman" w:cs="Times New Roman"/>
          <w:color w:val="000000"/>
          <w:sz w:val="24"/>
          <w:szCs w:val="24"/>
        </w:rPr>
        <w:t xml:space="preserve"> Test.)</w:t>
      </w:r>
    </w:p>
    <w:p w:rsidR="00715FC2" w:rsidRDefault="00715FC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On the way to and from the pa</w:t>
      </w:r>
      <w:r w:rsidR="00E05AA3">
        <w:rPr>
          <w:rFonts w:ascii="Times New Roman" w:hAnsi="Times New Roman" w:cs="Times New Roman"/>
          <w:color w:val="000000"/>
          <w:sz w:val="24"/>
          <w:szCs w:val="24"/>
        </w:rPr>
        <w:t>rk, they passed an excavator.  Some of t</w:t>
      </w:r>
      <w:r>
        <w:rPr>
          <w:rFonts w:ascii="Times New Roman" w:hAnsi="Times New Roman" w:cs="Times New Roman"/>
          <w:color w:val="000000"/>
          <w:sz w:val="24"/>
          <w:szCs w:val="24"/>
        </w:rPr>
        <w:t>he children expressed an interest in the equipment.</w:t>
      </w:r>
      <w:r w:rsidR="004418DD">
        <w:rPr>
          <w:rFonts w:ascii="Times New Roman" w:hAnsi="Times New Roman" w:cs="Times New Roman"/>
          <w:color w:val="000000"/>
          <w:sz w:val="24"/>
          <w:szCs w:val="24"/>
        </w:rPr>
        <w:t xml:space="preserve"> (</w:t>
      </w:r>
      <w:proofErr w:type="spellStart"/>
      <w:r w:rsidR="004418DD">
        <w:rPr>
          <w:rFonts w:ascii="Times New Roman" w:hAnsi="Times New Roman" w:cs="Times New Roman"/>
          <w:color w:val="000000"/>
          <w:sz w:val="24"/>
          <w:szCs w:val="24"/>
        </w:rPr>
        <w:t>Boodakian</w:t>
      </w:r>
      <w:proofErr w:type="spellEnd"/>
      <w:r w:rsidR="004418DD">
        <w:rPr>
          <w:rFonts w:ascii="Times New Roman" w:hAnsi="Times New Roman" w:cs="Times New Roman"/>
          <w:color w:val="000000"/>
          <w:sz w:val="24"/>
          <w:szCs w:val="24"/>
        </w:rPr>
        <w:t xml:space="preserve"> Test.)</w:t>
      </w:r>
    </w:p>
    <w:p w:rsidR="004418DD" w:rsidRDefault="00715FC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they returned to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facility, the</w:t>
      </w:r>
      <w:r w:rsidR="00EF1561">
        <w:rPr>
          <w:rFonts w:ascii="Times New Roman" w:hAnsi="Times New Roman" w:cs="Times New Roman"/>
          <w:color w:val="000000"/>
          <w:sz w:val="24"/>
          <w:szCs w:val="24"/>
        </w:rPr>
        <w:t xml:space="preserve"> children</w:t>
      </w:r>
      <w:r w:rsidR="00565F0E">
        <w:rPr>
          <w:rFonts w:ascii="Times New Roman" w:hAnsi="Times New Roman" w:cs="Times New Roman"/>
          <w:color w:val="000000"/>
          <w:sz w:val="24"/>
          <w:szCs w:val="24"/>
        </w:rPr>
        <w:t xml:space="preserve"> had a snack </w:t>
      </w:r>
      <w:r w:rsidR="004418DD">
        <w:rPr>
          <w:rFonts w:ascii="Times New Roman" w:hAnsi="Times New Roman" w:cs="Times New Roman"/>
          <w:color w:val="000000"/>
          <w:sz w:val="24"/>
          <w:szCs w:val="24"/>
        </w:rPr>
        <w:t>and then played in the p</w:t>
      </w:r>
      <w:r w:rsidR="009110E2">
        <w:rPr>
          <w:rFonts w:ascii="Times New Roman" w:hAnsi="Times New Roman" w:cs="Times New Roman"/>
          <w:color w:val="000000"/>
          <w:sz w:val="24"/>
          <w:szCs w:val="24"/>
        </w:rPr>
        <w:t>l</w:t>
      </w:r>
      <w:r w:rsidR="004418DD">
        <w:rPr>
          <w:rFonts w:ascii="Times New Roman" w:hAnsi="Times New Roman" w:cs="Times New Roman"/>
          <w:color w:val="000000"/>
          <w:sz w:val="24"/>
          <w:szCs w:val="24"/>
        </w:rPr>
        <w:t>ay area.  (</w:t>
      </w:r>
      <w:proofErr w:type="spellStart"/>
      <w:r w:rsidR="004418DD">
        <w:rPr>
          <w:rFonts w:ascii="Times New Roman" w:hAnsi="Times New Roman" w:cs="Times New Roman"/>
          <w:color w:val="000000"/>
          <w:sz w:val="24"/>
          <w:szCs w:val="24"/>
        </w:rPr>
        <w:t>Boodakian</w:t>
      </w:r>
      <w:proofErr w:type="spellEnd"/>
      <w:r w:rsidR="004418DD">
        <w:rPr>
          <w:rFonts w:ascii="Times New Roman" w:hAnsi="Times New Roman" w:cs="Times New Roman"/>
          <w:color w:val="000000"/>
          <w:sz w:val="24"/>
          <w:szCs w:val="24"/>
        </w:rPr>
        <w:t xml:space="preserve"> Test.)</w:t>
      </w:r>
    </w:p>
    <w:p w:rsidR="00CF48A4" w:rsidRPr="00CF48A4" w:rsidRDefault="00CF48A4" w:rsidP="00CF48A4">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w:t>
      </w:r>
      <w:r w:rsidR="00C213C2">
        <w:rPr>
          <w:rFonts w:ascii="Times New Roman" w:hAnsi="Times New Roman" w:cs="Times New Roman"/>
          <w:color w:val="000000"/>
          <w:sz w:val="24"/>
          <w:szCs w:val="24"/>
        </w:rPr>
        <w:t>a</w:t>
      </w:r>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knew this was Child A’s first experience with day care and was trying to encourage him to be more independent. </w:t>
      </w:r>
      <w:r w:rsidRPr="004418DD">
        <w:rPr>
          <w:rFonts w:ascii="Times New Roman" w:hAnsi="Times New Roman" w:cs="Times New Roman"/>
          <w:color w:val="000000"/>
          <w:sz w:val="24"/>
          <w:szCs w:val="24"/>
        </w:rPr>
        <w:t>(</w:t>
      </w:r>
      <w:proofErr w:type="spellStart"/>
      <w:r w:rsidRPr="004418DD">
        <w:rPr>
          <w:rFonts w:ascii="Times New Roman" w:hAnsi="Times New Roman" w:cs="Times New Roman"/>
          <w:color w:val="000000"/>
          <w:sz w:val="24"/>
          <w:szCs w:val="24"/>
        </w:rPr>
        <w:t>Boodakian</w:t>
      </w:r>
      <w:proofErr w:type="spellEnd"/>
      <w:r w:rsidRPr="004418DD">
        <w:rPr>
          <w:rFonts w:ascii="Times New Roman" w:hAnsi="Times New Roman" w:cs="Times New Roman"/>
          <w:color w:val="000000"/>
          <w:sz w:val="24"/>
          <w:szCs w:val="24"/>
        </w:rPr>
        <w:t xml:space="preserve"> Test.)</w:t>
      </w:r>
    </w:p>
    <w:p w:rsidR="00E05AA3" w:rsidRPr="00E05AA3" w:rsidRDefault="009110E2" w:rsidP="00E05AA3">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She made a point of checking on Child A, who wa</w:t>
      </w:r>
      <w:r w:rsidR="00AA398B">
        <w:rPr>
          <w:rFonts w:ascii="Times New Roman" w:hAnsi="Times New Roman" w:cs="Times New Roman"/>
          <w:color w:val="000000"/>
          <w:sz w:val="24"/>
          <w:szCs w:val="24"/>
        </w:rPr>
        <w:t>s playing near the pla</w:t>
      </w:r>
      <w:r>
        <w:rPr>
          <w:rFonts w:ascii="Times New Roman" w:hAnsi="Times New Roman" w:cs="Times New Roman"/>
          <w:color w:val="000000"/>
          <w:sz w:val="24"/>
          <w:szCs w:val="24"/>
        </w:rPr>
        <w:t>yh</w:t>
      </w:r>
      <w:r w:rsidR="004418DD">
        <w:rPr>
          <w:rFonts w:ascii="Times New Roman" w:hAnsi="Times New Roman" w:cs="Times New Roman"/>
          <w:color w:val="000000"/>
          <w:sz w:val="24"/>
          <w:szCs w:val="24"/>
        </w:rPr>
        <w:t xml:space="preserve">ouses.  </w:t>
      </w:r>
      <w:r w:rsidR="00E05AA3">
        <w:rPr>
          <w:rFonts w:ascii="Times New Roman" w:hAnsi="Times New Roman" w:cs="Times New Roman"/>
          <w:color w:val="000000"/>
          <w:sz w:val="24"/>
          <w:szCs w:val="24"/>
        </w:rPr>
        <w:t xml:space="preserve">He seemed to be curious and was moving around.  </w:t>
      </w:r>
      <w:proofErr w:type="spellStart"/>
      <w:r w:rsidR="00E05AA3">
        <w:rPr>
          <w:rFonts w:ascii="Times New Roman" w:hAnsi="Times New Roman" w:cs="Times New Roman"/>
          <w:color w:val="000000"/>
          <w:sz w:val="24"/>
          <w:szCs w:val="24"/>
        </w:rPr>
        <w:t>Boodakian</w:t>
      </w:r>
      <w:proofErr w:type="spellEnd"/>
      <w:r w:rsidR="004418DD">
        <w:rPr>
          <w:rFonts w:ascii="Times New Roman" w:hAnsi="Times New Roman" w:cs="Times New Roman"/>
          <w:color w:val="000000"/>
          <w:sz w:val="24"/>
          <w:szCs w:val="24"/>
        </w:rPr>
        <w:t xml:space="preserve"> turned her back on </w:t>
      </w:r>
      <w:r w:rsidR="004418DD">
        <w:rPr>
          <w:rFonts w:ascii="Times New Roman" w:hAnsi="Times New Roman" w:cs="Times New Roman"/>
          <w:color w:val="000000"/>
          <w:sz w:val="24"/>
          <w:szCs w:val="24"/>
        </w:rPr>
        <w:lastRenderedPageBreak/>
        <w:t>C</w:t>
      </w:r>
      <w:r>
        <w:rPr>
          <w:rFonts w:ascii="Times New Roman" w:hAnsi="Times New Roman" w:cs="Times New Roman"/>
          <w:color w:val="000000"/>
          <w:sz w:val="24"/>
          <w:szCs w:val="24"/>
        </w:rPr>
        <w:t>hild A</w:t>
      </w:r>
      <w:r w:rsidR="00CF48A4">
        <w:rPr>
          <w:rFonts w:ascii="Times New Roman" w:hAnsi="Times New Roman" w:cs="Times New Roman"/>
          <w:color w:val="000000"/>
          <w:sz w:val="24"/>
          <w:szCs w:val="24"/>
        </w:rPr>
        <w:t xml:space="preserve"> to give a bottle to a baby </w:t>
      </w:r>
      <w:r>
        <w:rPr>
          <w:rFonts w:ascii="Times New Roman" w:hAnsi="Times New Roman" w:cs="Times New Roman"/>
          <w:color w:val="000000"/>
          <w:sz w:val="24"/>
          <w:szCs w:val="24"/>
        </w:rPr>
        <w:t>and</w:t>
      </w:r>
      <w:r w:rsidR="00565F0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when she looked back, she did </w:t>
      </w:r>
      <w:r w:rsidR="00CF48A4">
        <w:rPr>
          <w:rFonts w:ascii="Times New Roman" w:hAnsi="Times New Roman" w:cs="Times New Roman"/>
          <w:color w:val="000000"/>
          <w:sz w:val="24"/>
          <w:szCs w:val="24"/>
        </w:rPr>
        <w:t>not see C</w:t>
      </w:r>
      <w:r>
        <w:rPr>
          <w:rFonts w:ascii="Times New Roman" w:hAnsi="Times New Roman" w:cs="Times New Roman"/>
          <w:color w:val="000000"/>
          <w:sz w:val="24"/>
          <w:szCs w:val="24"/>
        </w:rPr>
        <w:t>hild A.</w:t>
      </w:r>
      <w:r w:rsidR="004418DD" w:rsidRPr="004418DD">
        <w:rPr>
          <w:rFonts w:ascii="Times New Roman" w:hAnsi="Times New Roman" w:cs="Times New Roman"/>
          <w:color w:val="000000"/>
          <w:sz w:val="24"/>
          <w:szCs w:val="24"/>
        </w:rPr>
        <w:t xml:space="preserve"> </w:t>
      </w:r>
      <w:r w:rsidR="004418DD">
        <w:rPr>
          <w:rFonts w:ascii="Times New Roman" w:hAnsi="Times New Roman" w:cs="Times New Roman"/>
          <w:color w:val="000000"/>
          <w:sz w:val="24"/>
          <w:szCs w:val="24"/>
        </w:rPr>
        <w:t>(</w:t>
      </w:r>
      <w:proofErr w:type="spellStart"/>
      <w:r w:rsidR="004418DD">
        <w:rPr>
          <w:rFonts w:ascii="Times New Roman" w:hAnsi="Times New Roman" w:cs="Times New Roman"/>
          <w:color w:val="000000"/>
          <w:sz w:val="24"/>
          <w:szCs w:val="24"/>
        </w:rPr>
        <w:t>Boodakian</w:t>
      </w:r>
      <w:proofErr w:type="spellEnd"/>
      <w:r w:rsidR="004418DD">
        <w:rPr>
          <w:rFonts w:ascii="Times New Roman" w:hAnsi="Times New Roman" w:cs="Times New Roman"/>
          <w:color w:val="000000"/>
          <w:sz w:val="24"/>
          <w:szCs w:val="24"/>
        </w:rPr>
        <w:t xml:space="preserve"> Test.)</w:t>
      </w:r>
    </w:p>
    <w:p w:rsidR="009110E2" w:rsidRDefault="005100B1"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called Child A’s</w:t>
      </w:r>
      <w:r w:rsidR="00411C52">
        <w:rPr>
          <w:rFonts w:ascii="Times New Roman" w:hAnsi="Times New Roman" w:cs="Times New Roman"/>
          <w:color w:val="000000"/>
          <w:sz w:val="24"/>
          <w:szCs w:val="24"/>
        </w:rPr>
        <w:t xml:space="preserve"> name and </w:t>
      </w:r>
      <w:r w:rsidR="00391E2A">
        <w:rPr>
          <w:rFonts w:ascii="Times New Roman" w:hAnsi="Times New Roman" w:cs="Times New Roman"/>
          <w:color w:val="000000"/>
          <w:sz w:val="24"/>
          <w:szCs w:val="24"/>
        </w:rPr>
        <w:t>sta</w:t>
      </w:r>
      <w:r w:rsidR="00087C9C">
        <w:rPr>
          <w:rFonts w:ascii="Times New Roman" w:hAnsi="Times New Roman" w:cs="Times New Roman"/>
          <w:color w:val="000000"/>
          <w:sz w:val="24"/>
          <w:szCs w:val="24"/>
        </w:rPr>
        <w:t>r</w:t>
      </w:r>
      <w:r w:rsidR="00391E2A">
        <w:rPr>
          <w:rFonts w:ascii="Times New Roman" w:hAnsi="Times New Roman" w:cs="Times New Roman"/>
          <w:color w:val="000000"/>
          <w:sz w:val="24"/>
          <w:szCs w:val="24"/>
        </w:rPr>
        <w:t>ted looking for Child A.  S</w:t>
      </w:r>
      <w:r w:rsidR="009110E2">
        <w:rPr>
          <w:rFonts w:ascii="Times New Roman" w:hAnsi="Times New Roman" w:cs="Times New Roman"/>
          <w:color w:val="000000"/>
          <w:sz w:val="24"/>
          <w:szCs w:val="24"/>
        </w:rPr>
        <w:t>he immediately called Child A’s mother.</w:t>
      </w:r>
      <w:r w:rsidR="004418DD">
        <w:rPr>
          <w:rFonts w:ascii="Times New Roman" w:hAnsi="Times New Roman" w:cs="Times New Roman"/>
          <w:color w:val="000000"/>
          <w:sz w:val="24"/>
          <w:szCs w:val="24"/>
        </w:rPr>
        <w:t xml:space="preserve"> </w:t>
      </w:r>
      <w:r w:rsidR="004418DD" w:rsidRPr="004418DD">
        <w:rPr>
          <w:rFonts w:ascii="Times New Roman" w:hAnsi="Times New Roman" w:cs="Times New Roman"/>
          <w:color w:val="000000"/>
          <w:sz w:val="24"/>
          <w:szCs w:val="24"/>
        </w:rPr>
        <w:t>(</w:t>
      </w:r>
      <w:proofErr w:type="spellStart"/>
      <w:r w:rsidR="004418DD" w:rsidRPr="004418DD">
        <w:rPr>
          <w:rFonts w:ascii="Times New Roman" w:hAnsi="Times New Roman" w:cs="Times New Roman"/>
          <w:color w:val="000000"/>
          <w:sz w:val="24"/>
          <w:szCs w:val="24"/>
        </w:rPr>
        <w:t>Boodakian</w:t>
      </w:r>
      <w:proofErr w:type="spellEnd"/>
      <w:r w:rsidR="004418DD" w:rsidRPr="004418DD">
        <w:rPr>
          <w:rFonts w:ascii="Times New Roman" w:hAnsi="Times New Roman" w:cs="Times New Roman"/>
          <w:color w:val="000000"/>
          <w:sz w:val="24"/>
          <w:szCs w:val="24"/>
        </w:rPr>
        <w:t xml:space="preserve"> Test.)</w:t>
      </w:r>
    </w:p>
    <w:p w:rsidR="00391E2A" w:rsidRPr="00391E2A" w:rsidRDefault="00391E2A" w:rsidP="00391E2A">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Child A’s mother said she would call police and come right over.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4418DD" w:rsidRDefault="004418DD"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called neighbors.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521626" w:rsidRDefault="00521626"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did not call police, because Child A’s mother said she would.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9110E2" w:rsidRDefault="009110E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continued to look for Child A</w:t>
      </w:r>
      <w:r w:rsidR="00CF48A4">
        <w:rPr>
          <w:rFonts w:ascii="Times New Roman" w:hAnsi="Times New Roman" w:cs="Times New Roman"/>
          <w:color w:val="000000"/>
          <w:sz w:val="24"/>
          <w:szCs w:val="24"/>
        </w:rPr>
        <w:t>. B</w:t>
      </w:r>
      <w:r w:rsidR="004418DD">
        <w:rPr>
          <w:rFonts w:ascii="Times New Roman" w:hAnsi="Times New Roman" w:cs="Times New Roman"/>
          <w:color w:val="000000"/>
          <w:sz w:val="24"/>
          <w:szCs w:val="24"/>
        </w:rPr>
        <w:t>elieving Child A may have gone to look for his mother, she looked in the direction Child’s A</w:t>
      </w:r>
      <w:r w:rsidR="00232D9E">
        <w:rPr>
          <w:rFonts w:ascii="Times New Roman" w:hAnsi="Times New Roman" w:cs="Times New Roman"/>
          <w:color w:val="000000"/>
          <w:sz w:val="24"/>
          <w:szCs w:val="24"/>
        </w:rPr>
        <w:t>’s</w:t>
      </w:r>
      <w:r w:rsidR="004418DD">
        <w:rPr>
          <w:rFonts w:ascii="Times New Roman" w:hAnsi="Times New Roman" w:cs="Times New Roman"/>
          <w:color w:val="000000"/>
          <w:sz w:val="24"/>
          <w:szCs w:val="24"/>
        </w:rPr>
        <w:t xml:space="preserve"> moth</w:t>
      </w:r>
      <w:r w:rsidR="00CF48A4">
        <w:rPr>
          <w:rFonts w:ascii="Times New Roman" w:hAnsi="Times New Roman" w:cs="Times New Roman"/>
          <w:color w:val="000000"/>
          <w:sz w:val="24"/>
          <w:szCs w:val="24"/>
        </w:rPr>
        <w:t>er went after dropping him off</w:t>
      </w:r>
      <w:r>
        <w:rPr>
          <w:rFonts w:ascii="Times New Roman" w:hAnsi="Times New Roman" w:cs="Times New Roman"/>
          <w:color w:val="000000"/>
          <w:sz w:val="24"/>
          <w:szCs w:val="24"/>
        </w:rPr>
        <w:t>.</w:t>
      </w:r>
      <w:r w:rsidR="00CF48A4" w:rsidRPr="00CF48A4">
        <w:rPr>
          <w:rFonts w:ascii="Times New Roman" w:hAnsi="Times New Roman" w:cs="Times New Roman"/>
          <w:color w:val="000000"/>
          <w:sz w:val="24"/>
          <w:szCs w:val="24"/>
        </w:rPr>
        <w:t xml:space="preserve"> </w:t>
      </w:r>
      <w:r w:rsidR="00CF48A4">
        <w:rPr>
          <w:rFonts w:ascii="Times New Roman" w:hAnsi="Times New Roman" w:cs="Times New Roman"/>
          <w:color w:val="000000"/>
          <w:sz w:val="24"/>
          <w:szCs w:val="24"/>
        </w:rPr>
        <w:t>(</w:t>
      </w:r>
      <w:proofErr w:type="spellStart"/>
      <w:r w:rsidR="00CF48A4">
        <w:rPr>
          <w:rFonts w:ascii="Times New Roman" w:hAnsi="Times New Roman" w:cs="Times New Roman"/>
          <w:color w:val="000000"/>
          <w:sz w:val="24"/>
          <w:szCs w:val="24"/>
        </w:rPr>
        <w:t>Boodakian</w:t>
      </w:r>
      <w:proofErr w:type="spellEnd"/>
      <w:r w:rsidR="00CF48A4">
        <w:rPr>
          <w:rFonts w:ascii="Times New Roman" w:hAnsi="Times New Roman" w:cs="Times New Roman"/>
          <w:color w:val="000000"/>
          <w:sz w:val="24"/>
          <w:szCs w:val="24"/>
        </w:rPr>
        <w:t xml:space="preserve"> Test.)</w:t>
      </w:r>
    </w:p>
    <w:p w:rsidR="00087C9C" w:rsidRPr="00087C9C" w:rsidRDefault="00087C9C" w:rsidP="00087C9C">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Child A’s father called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and told her that the police had been called.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9110E2" w:rsidRDefault="009110E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C</w:t>
      </w:r>
      <w:r w:rsidR="00446E5D">
        <w:rPr>
          <w:rFonts w:ascii="Times New Roman" w:hAnsi="Times New Roman" w:cs="Times New Roman"/>
          <w:color w:val="000000"/>
          <w:sz w:val="24"/>
          <w:szCs w:val="24"/>
        </w:rPr>
        <w:t>hild A’s mother arrived about 1</w:t>
      </w:r>
      <w:r w:rsidR="00391E2A">
        <w:rPr>
          <w:rFonts w:ascii="Times New Roman" w:hAnsi="Times New Roman" w:cs="Times New Roman"/>
          <w:color w:val="000000"/>
          <w:sz w:val="24"/>
          <w:szCs w:val="24"/>
        </w:rPr>
        <w:t xml:space="preserve">2 minutes after </w:t>
      </w:r>
      <w:proofErr w:type="spellStart"/>
      <w:r w:rsidR="00391E2A">
        <w:rPr>
          <w:rFonts w:ascii="Times New Roman" w:hAnsi="Times New Roman" w:cs="Times New Roman"/>
          <w:color w:val="000000"/>
          <w:sz w:val="24"/>
          <w:szCs w:val="24"/>
        </w:rPr>
        <w:t>Boodak</w:t>
      </w:r>
      <w:r>
        <w:rPr>
          <w:rFonts w:ascii="Times New Roman" w:hAnsi="Times New Roman" w:cs="Times New Roman"/>
          <w:color w:val="000000"/>
          <w:sz w:val="24"/>
          <w:szCs w:val="24"/>
        </w:rPr>
        <w:t>i</w:t>
      </w:r>
      <w:r w:rsidR="00391E2A">
        <w:rPr>
          <w:rFonts w:ascii="Times New Roman" w:hAnsi="Times New Roman" w:cs="Times New Roman"/>
          <w:color w:val="000000"/>
          <w:sz w:val="24"/>
          <w:szCs w:val="24"/>
        </w:rPr>
        <w:t>a</w:t>
      </w:r>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called her.</w:t>
      </w:r>
      <w:r w:rsidR="00391E2A">
        <w:rPr>
          <w:rFonts w:ascii="Times New Roman" w:hAnsi="Times New Roman" w:cs="Times New Roman"/>
          <w:color w:val="000000"/>
          <w:sz w:val="24"/>
          <w:szCs w:val="24"/>
        </w:rPr>
        <w:t xml:space="preserve"> (</w:t>
      </w:r>
      <w:proofErr w:type="spellStart"/>
      <w:r w:rsidR="00391E2A">
        <w:rPr>
          <w:rFonts w:ascii="Times New Roman" w:hAnsi="Times New Roman" w:cs="Times New Roman"/>
          <w:color w:val="000000"/>
          <w:sz w:val="24"/>
          <w:szCs w:val="24"/>
        </w:rPr>
        <w:t>Boodakian</w:t>
      </w:r>
      <w:proofErr w:type="spellEnd"/>
      <w:r w:rsidR="00391E2A">
        <w:rPr>
          <w:rFonts w:ascii="Times New Roman" w:hAnsi="Times New Roman" w:cs="Times New Roman"/>
          <w:color w:val="000000"/>
          <w:sz w:val="24"/>
          <w:szCs w:val="24"/>
        </w:rPr>
        <w:t xml:space="preserve"> Test.)</w:t>
      </w:r>
    </w:p>
    <w:p w:rsidR="00391E2A" w:rsidRDefault="00391E2A"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The police arrived before Child A’s mother.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9110E2" w:rsidRDefault="009110E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Child’s A’s mother found Child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unhurt playing on the excavator about 350 feet from the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facility.</w:t>
      </w:r>
      <w:r w:rsidR="007979C5">
        <w:rPr>
          <w:rFonts w:ascii="Times New Roman" w:hAnsi="Times New Roman" w:cs="Times New Roman"/>
          <w:color w:val="000000"/>
          <w:sz w:val="24"/>
          <w:szCs w:val="24"/>
        </w:rPr>
        <w:t xml:space="preserve">  (</w:t>
      </w:r>
      <w:proofErr w:type="spellStart"/>
      <w:r w:rsidR="007979C5">
        <w:rPr>
          <w:rFonts w:ascii="Times New Roman" w:hAnsi="Times New Roman" w:cs="Times New Roman"/>
          <w:color w:val="000000"/>
          <w:sz w:val="24"/>
          <w:szCs w:val="24"/>
        </w:rPr>
        <w:t>Boodakian</w:t>
      </w:r>
      <w:proofErr w:type="spellEnd"/>
      <w:r w:rsidR="007979C5">
        <w:rPr>
          <w:rFonts w:ascii="Times New Roman" w:hAnsi="Times New Roman" w:cs="Times New Roman"/>
          <w:color w:val="000000"/>
          <w:sz w:val="24"/>
          <w:szCs w:val="24"/>
        </w:rPr>
        <w:t xml:space="preserve"> Test.)</w:t>
      </w:r>
    </w:p>
    <w:p w:rsidR="009110E2" w:rsidRDefault="009110E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Child A had </w:t>
      </w:r>
      <w:r w:rsidR="00AA398B">
        <w:rPr>
          <w:rFonts w:ascii="Times New Roman" w:hAnsi="Times New Roman" w:cs="Times New Roman"/>
          <w:color w:val="000000"/>
          <w:sz w:val="24"/>
          <w:szCs w:val="24"/>
        </w:rPr>
        <w:t xml:space="preserve">tried to get away from the facility on two (2) earlier occasions, but </w:t>
      </w:r>
      <w:proofErr w:type="spellStart"/>
      <w:r w:rsidR="00AA398B">
        <w:rPr>
          <w:rFonts w:ascii="Times New Roman" w:hAnsi="Times New Roman" w:cs="Times New Roman"/>
          <w:color w:val="000000"/>
          <w:sz w:val="24"/>
          <w:szCs w:val="24"/>
        </w:rPr>
        <w:t>Boodakian</w:t>
      </w:r>
      <w:proofErr w:type="spellEnd"/>
      <w:r w:rsidR="00AA398B">
        <w:rPr>
          <w:rFonts w:ascii="Times New Roman" w:hAnsi="Times New Roman" w:cs="Times New Roman"/>
          <w:color w:val="000000"/>
          <w:sz w:val="24"/>
          <w:szCs w:val="24"/>
        </w:rPr>
        <w:t xml:space="preserve"> was able to stop him.  (</w:t>
      </w:r>
      <w:proofErr w:type="spellStart"/>
      <w:r w:rsidR="00AA398B">
        <w:rPr>
          <w:rFonts w:ascii="Times New Roman" w:hAnsi="Times New Roman" w:cs="Times New Roman"/>
          <w:color w:val="000000"/>
          <w:sz w:val="24"/>
          <w:szCs w:val="24"/>
        </w:rPr>
        <w:t>Tosato</w:t>
      </w:r>
      <w:proofErr w:type="spellEnd"/>
      <w:r w:rsidR="00AA398B">
        <w:rPr>
          <w:rFonts w:ascii="Times New Roman" w:hAnsi="Times New Roman" w:cs="Times New Roman"/>
          <w:color w:val="000000"/>
          <w:sz w:val="24"/>
          <w:szCs w:val="24"/>
        </w:rPr>
        <w:t xml:space="preserve"> Test.)</w:t>
      </w:r>
    </w:p>
    <w:p w:rsidR="006528E2" w:rsidRDefault="006528E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It is not unusual that children try to leave when new to a program.</w:t>
      </w:r>
      <w:r w:rsidR="007979C5">
        <w:rPr>
          <w:rFonts w:ascii="Times New Roman" w:hAnsi="Times New Roman" w:cs="Times New Roman"/>
          <w:color w:val="000000"/>
          <w:sz w:val="24"/>
          <w:szCs w:val="24"/>
        </w:rPr>
        <w:t xml:space="preserve"> (</w:t>
      </w:r>
      <w:proofErr w:type="spellStart"/>
      <w:r w:rsidR="007979C5">
        <w:rPr>
          <w:rFonts w:ascii="Times New Roman" w:hAnsi="Times New Roman" w:cs="Times New Roman"/>
          <w:color w:val="000000"/>
          <w:sz w:val="24"/>
          <w:szCs w:val="24"/>
        </w:rPr>
        <w:t>Tosato</w:t>
      </w:r>
      <w:proofErr w:type="spellEnd"/>
      <w:r w:rsidR="007979C5">
        <w:rPr>
          <w:rFonts w:ascii="Times New Roman" w:hAnsi="Times New Roman" w:cs="Times New Roman"/>
          <w:color w:val="000000"/>
          <w:sz w:val="24"/>
          <w:szCs w:val="24"/>
        </w:rPr>
        <w:t xml:space="preserve">, </w:t>
      </w:r>
      <w:proofErr w:type="spellStart"/>
      <w:r w:rsidR="007979C5">
        <w:rPr>
          <w:rFonts w:ascii="Times New Roman" w:hAnsi="Times New Roman" w:cs="Times New Roman"/>
          <w:color w:val="000000"/>
          <w:sz w:val="24"/>
          <w:szCs w:val="24"/>
        </w:rPr>
        <w:t>Boodakian</w:t>
      </w:r>
      <w:proofErr w:type="spellEnd"/>
      <w:r w:rsidR="007979C5">
        <w:rPr>
          <w:rFonts w:ascii="Times New Roman" w:hAnsi="Times New Roman" w:cs="Times New Roman"/>
          <w:color w:val="000000"/>
          <w:sz w:val="24"/>
          <w:szCs w:val="24"/>
        </w:rPr>
        <w:t xml:space="preserve"> Test.)</w:t>
      </w:r>
    </w:p>
    <w:p w:rsidR="001808E0" w:rsidRDefault="001808E0"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All </w:t>
      </w:r>
      <w:r w:rsidR="00CF48A4">
        <w:rPr>
          <w:rFonts w:ascii="Times New Roman" w:hAnsi="Times New Roman" w:cs="Times New Roman"/>
          <w:color w:val="000000"/>
          <w:sz w:val="24"/>
          <w:szCs w:val="24"/>
        </w:rPr>
        <w:t xml:space="preserve">EEC </w:t>
      </w:r>
      <w:r>
        <w:rPr>
          <w:rFonts w:ascii="Times New Roman" w:hAnsi="Times New Roman" w:cs="Times New Roman"/>
          <w:color w:val="000000"/>
          <w:sz w:val="24"/>
          <w:szCs w:val="24"/>
        </w:rPr>
        <w:t>cases invol</w:t>
      </w:r>
      <w:r w:rsidR="007979C5">
        <w:rPr>
          <w:rFonts w:ascii="Times New Roman" w:hAnsi="Times New Roman" w:cs="Times New Roman"/>
          <w:color w:val="000000"/>
          <w:sz w:val="24"/>
          <w:szCs w:val="24"/>
        </w:rPr>
        <w:t>ving walkaways are referred to EEC’s L</w:t>
      </w:r>
      <w:r>
        <w:rPr>
          <w:rFonts w:ascii="Times New Roman" w:hAnsi="Times New Roman" w:cs="Times New Roman"/>
          <w:color w:val="000000"/>
          <w:sz w:val="24"/>
          <w:szCs w:val="24"/>
        </w:rPr>
        <w:t>egal</w:t>
      </w:r>
      <w:r w:rsidR="007979C5">
        <w:rPr>
          <w:rFonts w:ascii="Times New Roman" w:hAnsi="Times New Roman" w:cs="Times New Roman"/>
          <w:color w:val="000000"/>
          <w:sz w:val="24"/>
          <w:szCs w:val="24"/>
        </w:rPr>
        <w:t xml:space="preserve"> Department</w:t>
      </w:r>
      <w:r>
        <w:rPr>
          <w:rFonts w:ascii="Times New Roman" w:hAnsi="Times New Roman" w:cs="Times New Roman"/>
          <w:color w:val="000000"/>
          <w:sz w:val="24"/>
          <w:szCs w:val="24"/>
        </w:rPr>
        <w:t xml:space="preserve">.  </w:t>
      </w:r>
      <w:r w:rsidR="00BF2B43">
        <w:rPr>
          <w:rFonts w:ascii="Times New Roman" w:hAnsi="Times New Roman" w:cs="Times New Roman"/>
          <w:color w:val="000000"/>
          <w:sz w:val="24"/>
          <w:szCs w:val="24"/>
        </w:rPr>
        <w:lastRenderedPageBreak/>
        <w:t xml:space="preserve">(Martinez </w:t>
      </w:r>
      <w:r>
        <w:rPr>
          <w:rFonts w:ascii="Times New Roman" w:hAnsi="Times New Roman" w:cs="Times New Roman"/>
          <w:color w:val="000000"/>
          <w:sz w:val="24"/>
          <w:szCs w:val="24"/>
        </w:rPr>
        <w:t>Test.)</w:t>
      </w:r>
    </w:p>
    <w:p w:rsidR="001808E0" w:rsidRDefault="00565F0E"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1808E0">
        <w:rPr>
          <w:rFonts w:ascii="Times New Roman" w:hAnsi="Times New Roman" w:cs="Times New Roman"/>
          <w:color w:val="000000"/>
          <w:sz w:val="24"/>
          <w:szCs w:val="24"/>
        </w:rPr>
        <w:t>Deputy Commissioner and Department General Counsel deter</w:t>
      </w:r>
      <w:r w:rsidR="00CF48A4">
        <w:rPr>
          <w:rFonts w:ascii="Times New Roman" w:hAnsi="Times New Roman" w:cs="Times New Roman"/>
          <w:color w:val="000000"/>
          <w:sz w:val="24"/>
          <w:szCs w:val="24"/>
        </w:rPr>
        <w:t xml:space="preserve">mine </w:t>
      </w:r>
      <w:r w:rsidR="00CF6AD0">
        <w:rPr>
          <w:rFonts w:ascii="Times New Roman" w:hAnsi="Times New Roman" w:cs="Times New Roman"/>
          <w:color w:val="000000"/>
          <w:sz w:val="24"/>
          <w:szCs w:val="24"/>
        </w:rPr>
        <w:t xml:space="preserve">what </w:t>
      </w:r>
      <w:r w:rsidR="00CF48A4">
        <w:rPr>
          <w:rFonts w:ascii="Times New Roman" w:hAnsi="Times New Roman" w:cs="Times New Roman"/>
          <w:color w:val="000000"/>
          <w:sz w:val="24"/>
          <w:szCs w:val="24"/>
        </w:rPr>
        <w:t>legal action</w:t>
      </w:r>
      <w:r w:rsidR="00CF6AD0">
        <w:rPr>
          <w:rFonts w:ascii="Times New Roman" w:hAnsi="Times New Roman" w:cs="Times New Roman"/>
          <w:color w:val="000000"/>
          <w:sz w:val="24"/>
          <w:szCs w:val="24"/>
        </w:rPr>
        <w:t xml:space="preserve"> is appropriate.</w:t>
      </w:r>
      <w:r w:rsidR="00391E2A">
        <w:rPr>
          <w:rFonts w:ascii="Times New Roman" w:hAnsi="Times New Roman" w:cs="Times New Roman"/>
          <w:color w:val="000000"/>
          <w:sz w:val="24"/>
          <w:szCs w:val="24"/>
        </w:rPr>
        <w:t xml:space="preserve">  (</w:t>
      </w:r>
      <w:proofErr w:type="spellStart"/>
      <w:r w:rsidR="00391E2A">
        <w:rPr>
          <w:rFonts w:ascii="Times New Roman" w:hAnsi="Times New Roman" w:cs="Times New Roman"/>
          <w:color w:val="000000"/>
          <w:sz w:val="24"/>
          <w:szCs w:val="24"/>
        </w:rPr>
        <w:t>Conne</w:t>
      </w:r>
      <w:r w:rsidR="00CF48A4">
        <w:rPr>
          <w:rFonts w:ascii="Times New Roman" w:hAnsi="Times New Roman" w:cs="Times New Roman"/>
          <w:color w:val="000000"/>
          <w:sz w:val="24"/>
          <w:szCs w:val="24"/>
        </w:rPr>
        <w:t>rs</w:t>
      </w:r>
      <w:proofErr w:type="spellEnd"/>
      <w:r w:rsidR="00CF48A4">
        <w:rPr>
          <w:rFonts w:ascii="Times New Roman" w:hAnsi="Times New Roman" w:cs="Times New Roman"/>
          <w:color w:val="000000"/>
          <w:sz w:val="24"/>
          <w:szCs w:val="24"/>
        </w:rPr>
        <w:t xml:space="preserve"> T</w:t>
      </w:r>
      <w:r w:rsidR="001808E0">
        <w:rPr>
          <w:rFonts w:ascii="Times New Roman" w:hAnsi="Times New Roman" w:cs="Times New Roman"/>
          <w:color w:val="000000"/>
          <w:sz w:val="24"/>
          <w:szCs w:val="24"/>
        </w:rPr>
        <w:t>est.)</w:t>
      </w:r>
    </w:p>
    <w:p w:rsidR="006528E2" w:rsidRDefault="006528E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Citations have been issued to other programs as a result of </w:t>
      </w:r>
      <w:r w:rsidR="007979C5">
        <w:rPr>
          <w:rFonts w:ascii="Times New Roman" w:hAnsi="Times New Roman" w:cs="Times New Roman"/>
          <w:color w:val="000000"/>
          <w:sz w:val="24"/>
          <w:szCs w:val="24"/>
        </w:rPr>
        <w:t xml:space="preserve">children </w:t>
      </w:r>
      <w:r>
        <w:rPr>
          <w:rFonts w:ascii="Times New Roman" w:hAnsi="Times New Roman" w:cs="Times New Roman"/>
          <w:color w:val="000000"/>
          <w:sz w:val="24"/>
          <w:szCs w:val="24"/>
        </w:rPr>
        <w:t>walk</w:t>
      </w:r>
      <w:r w:rsidR="007979C5">
        <w:rPr>
          <w:rFonts w:ascii="Times New Roman" w:hAnsi="Times New Roman" w:cs="Times New Roman"/>
          <w:color w:val="000000"/>
          <w:sz w:val="24"/>
          <w:szCs w:val="24"/>
        </w:rPr>
        <w:t>ing away from programs</w:t>
      </w:r>
      <w:r>
        <w:rPr>
          <w:rFonts w:ascii="Times New Roman" w:hAnsi="Times New Roman" w:cs="Times New Roman"/>
          <w:color w:val="000000"/>
          <w:sz w:val="24"/>
          <w:szCs w:val="24"/>
        </w:rPr>
        <w:t>.</w:t>
      </w:r>
      <w:r w:rsidR="001808E0">
        <w:rPr>
          <w:rFonts w:ascii="Times New Roman" w:hAnsi="Times New Roman" w:cs="Times New Roman"/>
          <w:color w:val="000000"/>
          <w:sz w:val="24"/>
          <w:szCs w:val="24"/>
        </w:rPr>
        <w:t xml:space="preserve"> (</w:t>
      </w:r>
      <w:proofErr w:type="spellStart"/>
      <w:r w:rsidR="001808E0">
        <w:rPr>
          <w:rFonts w:ascii="Times New Roman" w:hAnsi="Times New Roman" w:cs="Times New Roman"/>
          <w:color w:val="000000"/>
          <w:sz w:val="24"/>
          <w:szCs w:val="24"/>
        </w:rPr>
        <w:t>Tosato</w:t>
      </w:r>
      <w:proofErr w:type="spellEnd"/>
      <w:r w:rsidR="001808E0">
        <w:rPr>
          <w:rFonts w:ascii="Times New Roman" w:hAnsi="Times New Roman" w:cs="Times New Roman"/>
          <w:color w:val="000000"/>
          <w:sz w:val="24"/>
          <w:szCs w:val="24"/>
        </w:rPr>
        <w:t xml:space="preserve"> Test.)</w:t>
      </w:r>
    </w:p>
    <w:p w:rsidR="00CC5408" w:rsidRDefault="00AA398B" w:rsidP="00CC5408">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facility is at the end of a quiet street.  At the end of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driveway</w:t>
      </w:r>
      <w:r w:rsidR="00446E5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are some large rocks. The p</w:t>
      </w:r>
      <w:r w:rsidR="00911C12">
        <w:rPr>
          <w:rFonts w:ascii="Times New Roman" w:hAnsi="Times New Roman" w:cs="Times New Roman"/>
          <w:color w:val="000000"/>
          <w:sz w:val="24"/>
          <w:szCs w:val="24"/>
        </w:rPr>
        <w:t xml:space="preserve">lay area is not </w:t>
      </w:r>
      <w:r w:rsidR="00CF6AD0">
        <w:rPr>
          <w:rFonts w:ascii="Times New Roman" w:hAnsi="Times New Roman" w:cs="Times New Roman"/>
          <w:color w:val="000000"/>
          <w:sz w:val="24"/>
          <w:szCs w:val="24"/>
        </w:rPr>
        <w:t xml:space="preserve">completely </w:t>
      </w:r>
      <w:r w:rsidR="00911C12">
        <w:rPr>
          <w:rFonts w:ascii="Times New Roman" w:hAnsi="Times New Roman" w:cs="Times New Roman"/>
          <w:color w:val="000000"/>
          <w:sz w:val="24"/>
          <w:szCs w:val="24"/>
        </w:rPr>
        <w:t>fenced in.</w:t>
      </w:r>
      <w:r w:rsidR="00944EAB">
        <w:rPr>
          <w:rFonts w:ascii="Times New Roman" w:hAnsi="Times New Roman" w:cs="Times New Roman"/>
          <w:color w:val="000000"/>
          <w:sz w:val="24"/>
          <w:szCs w:val="24"/>
        </w:rPr>
        <w:t xml:space="preserve"> (</w:t>
      </w:r>
      <w:proofErr w:type="spellStart"/>
      <w:r w:rsidR="00944EAB">
        <w:rPr>
          <w:rFonts w:ascii="Times New Roman" w:hAnsi="Times New Roman" w:cs="Times New Roman"/>
          <w:color w:val="000000"/>
          <w:sz w:val="24"/>
          <w:szCs w:val="24"/>
        </w:rPr>
        <w:t>Tosato</w:t>
      </w:r>
      <w:proofErr w:type="spellEnd"/>
      <w:r w:rsidR="00944EAB">
        <w:rPr>
          <w:rFonts w:ascii="Times New Roman" w:hAnsi="Times New Roman" w:cs="Times New Roman"/>
          <w:color w:val="000000"/>
          <w:sz w:val="24"/>
          <w:szCs w:val="24"/>
        </w:rPr>
        <w:t xml:space="preserve"> Test.)</w:t>
      </w:r>
    </w:p>
    <w:p w:rsidR="00AA398B" w:rsidRDefault="00911C12" w:rsidP="00CC5408">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sidRPr="00CC5408">
        <w:rPr>
          <w:rFonts w:ascii="Times New Roman" w:hAnsi="Times New Roman" w:cs="Times New Roman"/>
          <w:color w:val="000000"/>
          <w:sz w:val="24"/>
          <w:szCs w:val="24"/>
        </w:rPr>
        <w:t>The</w:t>
      </w:r>
      <w:r w:rsidR="00AA398B" w:rsidRPr="00CC5408">
        <w:rPr>
          <w:rFonts w:ascii="Times New Roman" w:hAnsi="Times New Roman" w:cs="Times New Roman"/>
          <w:color w:val="000000"/>
          <w:sz w:val="24"/>
          <w:szCs w:val="24"/>
        </w:rPr>
        <w:t>re is no regulation requiring a fence</w:t>
      </w:r>
      <w:r w:rsidR="00565F0E" w:rsidRPr="00CC5408">
        <w:rPr>
          <w:rFonts w:ascii="Times New Roman" w:hAnsi="Times New Roman" w:cs="Times New Roman"/>
          <w:color w:val="000000"/>
          <w:sz w:val="24"/>
          <w:szCs w:val="24"/>
        </w:rPr>
        <w:t xml:space="preserve"> at a facility located on a quiet street</w:t>
      </w:r>
      <w:r w:rsidR="00AA398B" w:rsidRPr="00CC5408">
        <w:rPr>
          <w:rFonts w:ascii="Times New Roman" w:hAnsi="Times New Roman" w:cs="Times New Roman"/>
          <w:color w:val="000000"/>
          <w:sz w:val="24"/>
          <w:szCs w:val="24"/>
        </w:rPr>
        <w:t>.</w:t>
      </w:r>
      <w:r w:rsidR="00565F0E" w:rsidRPr="00CC5408">
        <w:rPr>
          <w:rFonts w:ascii="Times New Roman" w:hAnsi="Times New Roman" w:cs="Times New Roman"/>
          <w:color w:val="000000"/>
          <w:sz w:val="24"/>
          <w:szCs w:val="24"/>
        </w:rPr>
        <w:t xml:space="preserve"> (</w:t>
      </w:r>
      <w:proofErr w:type="spellStart"/>
      <w:r w:rsidR="00565F0E" w:rsidRPr="00CC5408">
        <w:rPr>
          <w:rFonts w:ascii="Times New Roman" w:hAnsi="Times New Roman" w:cs="Times New Roman"/>
          <w:color w:val="000000"/>
          <w:sz w:val="24"/>
          <w:szCs w:val="24"/>
        </w:rPr>
        <w:t>Tosato</w:t>
      </w:r>
      <w:proofErr w:type="spellEnd"/>
      <w:r w:rsidR="00565F0E" w:rsidRPr="00CC5408">
        <w:rPr>
          <w:rFonts w:ascii="Times New Roman" w:hAnsi="Times New Roman" w:cs="Times New Roman"/>
          <w:color w:val="000000"/>
          <w:sz w:val="24"/>
          <w:szCs w:val="24"/>
        </w:rPr>
        <w:t xml:space="preserve">, </w:t>
      </w:r>
      <w:proofErr w:type="spellStart"/>
      <w:r w:rsidR="00565F0E" w:rsidRPr="00CC5408">
        <w:rPr>
          <w:rFonts w:ascii="Times New Roman" w:hAnsi="Times New Roman" w:cs="Times New Roman"/>
          <w:color w:val="000000"/>
          <w:sz w:val="24"/>
          <w:szCs w:val="24"/>
        </w:rPr>
        <w:t>Conners</w:t>
      </w:r>
      <w:r w:rsidR="00232D9E" w:rsidRPr="00CC5408">
        <w:rPr>
          <w:rFonts w:ascii="Times New Roman" w:hAnsi="Times New Roman" w:cs="Times New Roman"/>
          <w:color w:val="000000"/>
          <w:sz w:val="24"/>
          <w:szCs w:val="24"/>
        </w:rPr>
        <w:t>Test</w:t>
      </w:r>
      <w:proofErr w:type="spellEnd"/>
      <w:r w:rsidR="00232D9E" w:rsidRPr="00CC5408">
        <w:rPr>
          <w:rFonts w:ascii="Times New Roman" w:hAnsi="Times New Roman" w:cs="Times New Roman"/>
          <w:color w:val="000000"/>
          <w:sz w:val="24"/>
          <w:szCs w:val="24"/>
        </w:rPr>
        <w:t>.)</w:t>
      </w:r>
    </w:p>
    <w:p w:rsidR="00CC5408" w:rsidRPr="00CC5408" w:rsidRDefault="00CC5408" w:rsidP="00CC5408">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EEC requires a written emergency plan to make certain that parents know the plan and EEC has reviewed and approved it. (</w:t>
      </w: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Test.)</w:t>
      </w:r>
    </w:p>
    <w:p w:rsidR="003A2F25" w:rsidRDefault="003A2F25"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w:t>
      </w:r>
      <w:r w:rsidR="005E3ED9">
        <w:rPr>
          <w:rFonts w:ascii="Times New Roman" w:hAnsi="Times New Roman" w:cs="Times New Roman"/>
          <w:color w:val="000000"/>
          <w:sz w:val="24"/>
          <w:szCs w:val="24"/>
        </w:rPr>
        <w:t>akian</w:t>
      </w:r>
      <w:proofErr w:type="spellEnd"/>
      <w:r w:rsidR="005E3ED9">
        <w:rPr>
          <w:rFonts w:ascii="Times New Roman" w:hAnsi="Times New Roman" w:cs="Times New Roman"/>
          <w:color w:val="000000"/>
          <w:sz w:val="24"/>
          <w:szCs w:val="24"/>
        </w:rPr>
        <w:t xml:space="preserve"> had two emergency plans. One</w:t>
      </w:r>
      <w:r>
        <w:rPr>
          <w:rFonts w:ascii="Times New Roman" w:hAnsi="Times New Roman" w:cs="Times New Roman"/>
          <w:color w:val="000000"/>
          <w:sz w:val="24"/>
          <w:szCs w:val="24"/>
        </w:rPr>
        <w:t xml:space="preserve"> was th</w:t>
      </w:r>
      <w:r w:rsidR="00CC5408">
        <w:rPr>
          <w:rFonts w:ascii="Times New Roman" w:hAnsi="Times New Roman" w:cs="Times New Roman"/>
          <w:color w:val="000000"/>
          <w:sz w:val="24"/>
          <w:szCs w:val="24"/>
        </w:rPr>
        <w:t xml:space="preserve">e plan approved </w:t>
      </w:r>
      <w:r w:rsidR="00944EAB">
        <w:rPr>
          <w:rFonts w:ascii="Times New Roman" w:hAnsi="Times New Roman" w:cs="Times New Roman"/>
          <w:color w:val="000000"/>
          <w:sz w:val="24"/>
          <w:szCs w:val="24"/>
        </w:rPr>
        <w:t xml:space="preserve">by EEC. </w:t>
      </w:r>
      <w:proofErr w:type="spellStart"/>
      <w:r w:rsidR="00944EAB">
        <w:rPr>
          <w:rFonts w:ascii="Times New Roman" w:hAnsi="Times New Roman" w:cs="Times New Roman"/>
          <w:color w:val="000000"/>
          <w:sz w:val="24"/>
          <w:szCs w:val="24"/>
        </w:rPr>
        <w:t>Boodakian’s</w:t>
      </w:r>
      <w:proofErr w:type="spellEnd"/>
      <w:r w:rsidR="00944E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w:t>
      </w:r>
      <w:r w:rsidR="00944EAB">
        <w:rPr>
          <w:rFonts w:ascii="Times New Roman" w:hAnsi="Times New Roman" w:cs="Times New Roman"/>
          <w:color w:val="000000"/>
          <w:sz w:val="24"/>
          <w:szCs w:val="24"/>
        </w:rPr>
        <w:t xml:space="preserve"> stated that she would call 911 immediately.</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 Res. Ex. 1)</w:t>
      </w:r>
    </w:p>
    <w:p w:rsidR="006728E0" w:rsidRDefault="006728E0" w:rsidP="006728E0">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w:t>
      </w:r>
      <w:r w:rsidR="00411C52">
        <w:rPr>
          <w:rFonts w:ascii="Times New Roman" w:hAnsi="Times New Roman" w:cs="Times New Roman"/>
          <w:color w:val="000000"/>
          <w:sz w:val="24"/>
          <w:szCs w:val="24"/>
        </w:rPr>
        <w:t>dakian</w:t>
      </w:r>
      <w:proofErr w:type="spellEnd"/>
      <w:r w:rsidR="00411C52">
        <w:rPr>
          <w:rFonts w:ascii="Times New Roman" w:hAnsi="Times New Roman" w:cs="Times New Roman"/>
          <w:color w:val="000000"/>
          <w:sz w:val="24"/>
          <w:szCs w:val="24"/>
        </w:rPr>
        <w:t xml:space="preserve"> </w:t>
      </w:r>
      <w:r w:rsidR="00423967">
        <w:rPr>
          <w:rFonts w:ascii="Times New Roman" w:hAnsi="Times New Roman" w:cs="Times New Roman"/>
          <w:color w:val="000000"/>
          <w:sz w:val="24"/>
          <w:szCs w:val="24"/>
        </w:rPr>
        <w:t>self-</w:t>
      </w:r>
      <w:r w:rsidR="00411C52">
        <w:rPr>
          <w:rFonts w:ascii="Times New Roman" w:hAnsi="Times New Roman" w:cs="Times New Roman"/>
          <w:color w:val="000000"/>
          <w:sz w:val="24"/>
          <w:szCs w:val="24"/>
        </w:rPr>
        <w:t xml:space="preserve">reported </w:t>
      </w:r>
      <w:r w:rsidR="00CF6AD0">
        <w:rPr>
          <w:rFonts w:ascii="Times New Roman" w:hAnsi="Times New Roman" w:cs="Times New Roman"/>
          <w:color w:val="000000"/>
          <w:sz w:val="24"/>
          <w:szCs w:val="24"/>
        </w:rPr>
        <w:t>to the</w:t>
      </w:r>
      <w:r w:rsidR="00120CFD">
        <w:rPr>
          <w:rFonts w:ascii="Times New Roman" w:hAnsi="Times New Roman" w:cs="Times New Roman"/>
          <w:color w:val="000000"/>
          <w:sz w:val="24"/>
          <w:szCs w:val="24"/>
        </w:rPr>
        <w:t xml:space="preserve"> D</w:t>
      </w:r>
      <w:r w:rsidR="00CF6AD0">
        <w:rPr>
          <w:rFonts w:ascii="Times New Roman" w:hAnsi="Times New Roman" w:cs="Times New Roman"/>
          <w:color w:val="000000"/>
          <w:sz w:val="24"/>
          <w:szCs w:val="24"/>
        </w:rPr>
        <w:t xml:space="preserve">epartment </w:t>
      </w:r>
      <w:r w:rsidR="00411C52">
        <w:rPr>
          <w:rFonts w:ascii="Times New Roman" w:hAnsi="Times New Roman" w:cs="Times New Roman"/>
          <w:color w:val="000000"/>
          <w:sz w:val="24"/>
          <w:szCs w:val="24"/>
        </w:rPr>
        <w:t>that a 23 month-old boy had walked away fro</w:t>
      </w:r>
      <w:r w:rsidR="00911C12">
        <w:rPr>
          <w:rFonts w:ascii="Times New Roman" w:hAnsi="Times New Roman" w:cs="Times New Roman"/>
          <w:color w:val="000000"/>
          <w:sz w:val="24"/>
          <w:szCs w:val="24"/>
        </w:rPr>
        <w:t>m the outside play</w:t>
      </w:r>
      <w:r w:rsidR="005100B1">
        <w:rPr>
          <w:rFonts w:ascii="Times New Roman" w:hAnsi="Times New Roman" w:cs="Times New Roman"/>
          <w:color w:val="000000"/>
          <w:sz w:val="24"/>
          <w:szCs w:val="24"/>
        </w:rPr>
        <w:t xml:space="preserve"> </w:t>
      </w:r>
      <w:r w:rsidR="00232D9E">
        <w:rPr>
          <w:rFonts w:ascii="Times New Roman" w:hAnsi="Times New Roman" w:cs="Times New Roman"/>
          <w:color w:val="000000"/>
          <w:sz w:val="24"/>
          <w:szCs w:val="24"/>
        </w:rPr>
        <w:t>area at her program. (</w:t>
      </w:r>
      <w:proofErr w:type="spellStart"/>
      <w:r w:rsidR="00232D9E">
        <w:rPr>
          <w:rFonts w:ascii="Times New Roman" w:hAnsi="Times New Roman" w:cs="Times New Roman"/>
          <w:color w:val="000000"/>
          <w:sz w:val="24"/>
          <w:szCs w:val="24"/>
        </w:rPr>
        <w:t>Tosato</w:t>
      </w:r>
      <w:proofErr w:type="spellEnd"/>
      <w:r w:rsidR="00232D9E">
        <w:rPr>
          <w:rFonts w:ascii="Times New Roman" w:hAnsi="Times New Roman" w:cs="Times New Roman"/>
          <w:color w:val="000000"/>
          <w:sz w:val="24"/>
          <w:szCs w:val="24"/>
        </w:rPr>
        <w:t xml:space="preserve"> Test.)</w:t>
      </w:r>
    </w:p>
    <w:p w:rsidR="00120CFD" w:rsidRDefault="00120CFD" w:rsidP="006728E0">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Martinez revi</w:t>
      </w:r>
      <w:r w:rsidR="00C213C2">
        <w:rPr>
          <w:rFonts w:ascii="Times New Roman" w:hAnsi="Times New Roman" w:cs="Times New Roman"/>
          <w:color w:val="000000"/>
          <w:sz w:val="24"/>
          <w:szCs w:val="24"/>
        </w:rPr>
        <w:t>e</w:t>
      </w:r>
      <w:r>
        <w:rPr>
          <w:rFonts w:ascii="Times New Roman" w:hAnsi="Times New Roman" w:cs="Times New Roman"/>
          <w:color w:val="000000"/>
          <w:sz w:val="24"/>
          <w:szCs w:val="24"/>
        </w:rPr>
        <w:t xml:space="preserve">wed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w:t>
      </w:r>
      <w:r w:rsidR="00C213C2">
        <w:rPr>
          <w:rFonts w:ascii="Times New Roman" w:hAnsi="Times New Roman" w:cs="Times New Roman"/>
          <w:color w:val="000000"/>
          <w:sz w:val="24"/>
          <w:szCs w:val="24"/>
        </w:rPr>
        <w:t xml:space="preserve">file after </w:t>
      </w:r>
      <w:proofErr w:type="spellStart"/>
      <w:r w:rsidR="00C213C2">
        <w:rPr>
          <w:rFonts w:ascii="Times New Roman" w:hAnsi="Times New Roman" w:cs="Times New Roman"/>
          <w:color w:val="000000"/>
          <w:sz w:val="24"/>
          <w:szCs w:val="24"/>
        </w:rPr>
        <w:t>Boodaki</w:t>
      </w:r>
      <w:r w:rsidR="007979C5">
        <w:rPr>
          <w:rFonts w:ascii="Times New Roman" w:hAnsi="Times New Roman" w:cs="Times New Roman"/>
          <w:color w:val="000000"/>
          <w:sz w:val="24"/>
          <w:szCs w:val="24"/>
        </w:rPr>
        <w:t>an</w:t>
      </w:r>
      <w:proofErr w:type="spellEnd"/>
      <w:r w:rsidR="007979C5">
        <w:rPr>
          <w:rFonts w:ascii="Times New Roman" w:hAnsi="Times New Roman" w:cs="Times New Roman"/>
          <w:color w:val="000000"/>
          <w:sz w:val="24"/>
          <w:szCs w:val="24"/>
        </w:rPr>
        <w:t xml:space="preserve"> self-reported. She noted </w:t>
      </w:r>
      <w:proofErr w:type="spellStart"/>
      <w:r w:rsidR="007979C5">
        <w:rPr>
          <w:rFonts w:ascii="Times New Roman" w:hAnsi="Times New Roman" w:cs="Times New Roman"/>
          <w:color w:val="000000"/>
          <w:sz w:val="24"/>
          <w:szCs w:val="24"/>
        </w:rPr>
        <w:t>Boodakian’s</w:t>
      </w:r>
      <w:proofErr w:type="spellEnd"/>
      <w:r w:rsidR="007979C5">
        <w:rPr>
          <w:rFonts w:ascii="Times New Roman" w:hAnsi="Times New Roman" w:cs="Times New Roman"/>
          <w:color w:val="000000"/>
          <w:sz w:val="24"/>
          <w:szCs w:val="24"/>
        </w:rPr>
        <w:t xml:space="preserve"> </w:t>
      </w:r>
      <w:r w:rsidR="00C213C2">
        <w:rPr>
          <w:rFonts w:ascii="Times New Roman" w:hAnsi="Times New Roman" w:cs="Times New Roman"/>
          <w:color w:val="000000"/>
          <w:sz w:val="24"/>
          <w:szCs w:val="24"/>
        </w:rPr>
        <w:t>history</w:t>
      </w:r>
      <w:r w:rsidR="007979C5">
        <w:rPr>
          <w:rFonts w:ascii="Times New Roman" w:hAnsi="Times New Roman" w:cs="Times New Roman"/>
          <w:color w:val="000000"/>
          <w:sz w:val="24"/>
          <w:szCs w:val="24"/>
        </w:rPr>
        <w:t xml:space="preserve"> of non-</w:t>
      </w:r>
      <w:r w:rsidR="00297CE8">
        <w:rPr>
          <w:rFonts w:ascii="Times New Roman" w:hAnsi="Times New Roman" w:cs="Times New Roman"/>
          <w:color w:val="000000"/>
          <w:sz w:val="24"/>
          <w:szCs w:val="24"/>
        </w:rPr>
        <w:t>compliance</w:t>
      </w:r>
      <w:r w:rsidR="00C213C2">
        <w:rPr>
          <w:rFonts w:ascii="Times New Roman" w:hAnsi="Times New Roman" w:cs="Times New Roman"/>
          <w:color w:val="000000"/>
          <w:sz w:val="24"/>
          <w:szCs w:val="24"/>
        </w:rPr>
        <w:t>.  (Martinez Test.)</w:t>
      </w:r>
    </w:p>
    <w:p w:rsidR="00C213C2" w:rsidRDefault="00D30727" w:rsidP="006728E0">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Martinez treated </w:t>
      </w:r>
      <w:proofErr w:type="spellStart"/>
      <w:r>
        <w:rPr>
          <w:rFonts w:ascii="Times New Roman" w:hAnsi="Times New Roman" w:cs="Times New Roman"/>
          <w:color w:val="000000"/>
          <w:sz w:val="24"/>
          <w:szCs w:val="24"/>
        </w:rPr>
        <w:t>Boodakian’s</w:t>
      </w:r>
      <w:proofErr w:type="spellEnd"/>
      <w:r w:rsidR="00C213C2">
        <w:rPr>
          <w:rFonts w:ascii="Times New Roman" w:hAnsi="Times New Roman" w:cs="Times New Roman"/>
          <w:color w:val="000000"/>
          <w:sz w:val="24"/>
          <w:szCs w:val="24"/>
        </w:rPr>
        <w:t xml:space="preserve"> case the same as every other case. (Martinez Test.)</w:t>
      </w:r>
    </w:p>
    <w:p w:rsidR="002C06AE" w:rsidRDefault="002C06AE"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next day </w:t>
      </w:r>
      <w:proofErr w:type="spellStart"/>
      <w:r>
        <w:rPr>
          <w:rFonts w:ascii="Times New Roman" w:hAnsi="Times New Roman" w:cs="Times New Roman"/>
          <w:color w:val="000000"/>
          <w:sz w:val="24"/>
          <w:szCs w:val="24"/>
        </w:rPr>
        <w:t>Boodakia</w:t>
      </w:r>
      <w:r w:rsidR="006728E0">
        <w:rPr>
          <w:rFonts w:ascii="Times New Roman" w:hAnsi="Times New Roman" w:cs="Times New Roman"/>
          <w:color w:val="000000"/>
          <w:sz w:val="24"/>
          <w:szCs w:val="24"/>
        </w:rPr>
        <w:t>n</w:t>
      </w:r>
      <w:proofErr w:type="spellEnd"/>
      <w:r w:rsidR="00565F0E">
        <w:rPr>
          <w:rFonts w:ascii="Times New Roman" w:hAnsi="Times New Roman" w:cs="Times New Roman"/>
          <w:color w:val="000000"/>
          <w:sz w:val="24"/>
          <w:szCs w:val="24"/>
        </w:rPr>
        <w:t xml:space="preserve">, </w:t>
      </w:r>
      <w:proofErr w:type="spellStart"/>
      <w:r w:rsidR="00565F0E">
        <w:rPr>
          <w:rFonts w:ascii="Times New Roman" w:hAnsi="Times New Roman" w:cs="Times New Roman"/>
          <w:color w:val="000000"/>
          <w:sz w:val="24"/>
          <w:szCs w:val="24"/>
        </w:rPr>
        <w:t>Tosato</w:t>
      </w:r>
      <w:proofErr w:type="spellEnd"/>
      <w:r w:rsidR="00565F0E">
        <w:rPr>
          <w:rFonts w:ascii="Times New Roman" w:hAnsi="Times New Roman" w:cs="Times New Roman"/>
          <w:color w:val="000000"/>
          <w:sz w:val="24"/>
          <w:szCs w:val="24"/>
        </w:rPr>
        <w:t xml:space="preserve"> and Martinez</w:t>
      </w:r>
      <w:r>
        <w:rPr>
          <w:rFonts w:ascii="Times New Roman" w:hAnsi="Times New Roman" w:cs="Times New Roman"/>
          <w:color w:val="000000"/>
          <w:sz w:val="24"/>
          <w:szCs w:val="24"/>
        </w:rPr>
        <w:t xml:space="preserve"> had a conference call. During</w:t>
      </w:r>
      <w:r w:rsidR="00411C52">
        <w:rPr>
          <w:rFonts w:ascii="Times New Roman" w:hAnsi="Times New Roman" w:cs="Times New Roman"/>
          <w:color w:val="000000"/>
          <w:sz w:val="24"/>
          <w:szCs w:val="24"/>
        </w:rPr>
        <w:t xml:space="preserve"> the call</w:t>
      </w:r>
      <w:r w:rsidR="00521626">
        <w:rPr>
          <w:rFonts w:ascii="Times New Roman" w:hAnsi="Times New Roman" w:cs="Times New Roman"/>
          <w:color w:val="000000"/>
          <w:sz w:val="24"/>
          <w:szCs w:val="24"/>
        </w:rPr>
        <w:t>,</w:t>
      </w:r>
      <w:r w:rsidR="00411C52">
        <w:rPr>
          <w:rFonts w:ascii="Times New Roman" w:hAnsi="Times New Roman" w:cs="Times New Roman"/>
          <w:color w:val="000000"/>
          <w:sz w:val="24"/>
          <w:szCs w:val="24"/>
        </w:rPr>
        <w:t xml:space="preserve"> </w:t>
      </w:r>
      <w:proofErr w:type="spellStart"/>
      <w:r w:rsidR="00411C52">
        <w:rPr>
          <w:rFonts w:ascii="Times New Roman" w:hAnsi="Times New Roman" w:cs="Times New Roman"/>
          <w:color w:val="000000"/>
          <w:sz w:val="24"/>
          <w:szCs w:val="24"/>
        </w:rPr>
        <w:t>Boodakian</w:t>
      </w:r>
      <w:proofErr w:type="spellEnd"/>
      <w:r w:rsidR="00411C52">
        <w:rPr>
          <w:rFonts w:ascii="Times New Roman" w:hAnsi="Times New Roman" w:cs="Times New Roman"/>
          <w:color w:val="000000"/>
          <w:sz w:val="24"/>
          <w:szCs w:val="24"/>
        </w:rPr>
        <w:t xml:space="preserve"> agreed to p</w:t>
      </w:r>
      <w:r>
        <w:rPr>
          <w:rFonts w:ascii="Times New Roman" w:hAnsi="Times New Roman" w:cs="Times New Roman"/>
          <w:color w:val="000000"/>
          <w:sz w:val="24"/>
          <w:szCs w:val="24"/>
        </w:rPr>
        <w:t>l</w:t>
      </w:r>
      <w:r w:rsidR="00411C52">
        <w:rPr>
          <w:rFonts w:ascii="Times New Roman" w:hAnsi="Times New Roman" w:cs="Times New Roman"/>
          <w:color w:val="000000"/>
          <w:sz w:val="24"/>
          <w:szCs w:val="24"/>
        </w:rPr>
        <w:t>a</w:t>
      </w:r>
      <w:r>
        <w:rPr>
          <w:rFonts w:ascii="Times New Roman" w:hAnsi="Times New Roman" w:cs="Times New Roman"/>
          <w:color w:val="000000"/>
          <w:sz w:val="24"/>
          <w:szCs w:val="24"/>
        </w:rPr>
        <w:t>ce her license temporarily inactive and stop providing services.</w:t>
      </w:r>
      <w:r w:rsidR="00232D9E">
        <w:rPr>
          <w:rFonts w:ascii="Times New Roman" w:hAnsi="Times New Roman" w:cs="Times New Roman"/>
          <w:color w:val="000000"/>
          <w:sz w:val="24"/>
          <w:szCs w:val="24"/>
        </w:rPr>
        <w:t xml:space="preserve"> (</w:t>
      </w:r>
      <w:proofErr w:type="spellStart"/>
      <w:r w:rsidR="00232D9E">
        <w:rPr>
          <w:rFonts w:ascii="Times New Roman" w:hAnsi="Times New Roman" w:cs="Times New Roman"/>
          <w:color w:val="000000"/>
          <w:sz w:val="24"/>
          <w:szCs w:val="24"/>
        </w:rPr>
        <w:t>Tosato</w:t>
      </w:r>
      <w:proofErr w:type="spellEnd"/>
      <w:r w:rsidR="00945DCA">
        <w:rPr>
          <w:rFonts w:ascii="Times New Roman" w:hAnsi="Times New Roman" w:cs="Times New Roman"/>
          <w:color w:val="000000"/>
          <w:sz w:val="24"/>
          <w:szCs w:val="24"/>
        </w:rPr>
        <w:t>, Martinez</w:t>
      </w:r>
      <w:r w:rsidR="00232D9E">
        <w:rPr>
          <w:rFonts w:ascii="Times New Roman" w:hAnsi="Times New Roman" w:cs="Times New Roman"/>
          <w:color w:val="000000"/>
          <w:sz w:val="24"/>
          <w:szCs w:val="24"/>
        </w:rPr>
        <w:t xml:space="preserve"> Test.)</w:t>
      </w:r>
    </w:p>
    <w:p w:rsidR="003A2F25" w:rsidRDefault="003A2F25"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On September 16, 2016,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stopped providing care. On September 19, </w:t>
      </w:r>
      <w:r>
        <w:rPr>
          <w:rFonts w:ascii="Times New Roman" w:hAnsi="Times New Roman" w:cs="Times New Roman"/>
          <w:color w:val="000000"/>
          <w:sz w:val="24"/>
          <w:szCs w:val="24"/>
        </w:rPr>
        <w:lastRenderedPageBreak/>
        <w:t>2016, she surrendered her license and signed an inactive status letter.</w:t>
      </w:r>
      <w:r w:rsidR="00945D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AA398B" w:rsidRDefault="00911C12"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EEC </w:t>
      </w:r>
      <w:r w:rsidR="00AA398B">
        <w:rPr>
          <w:rFonts w:ascii="Times New Roman" w:hAnsi="Times New Roman" w:cs="Times New Roman"/>
          <w:color w:val="000000"/>
          <w:sz w:val="24"/>
          <w:szCs w:val="24"/>
        </w:rPr>
        <w:t>an</w:t>
      </w:r>
      <w:r w:rsidR="006528E2">
        <w:rPr>
          <w:rFonts w:ascii="Times New Roman" w:hAnsi="Times New Roman" w:cs="Times New Roman"/>
          <w:color w:val="000000"/>
          <w:sz w:val="24"/>
          <w:szCs w:val="24"/>
        </w:rPr>
        <w:t>d Boston Police both filed 51A R</w:t>
      </w:r>
      <w:r w:rsidR="00AA398B">
        <w:rPr>
          <w:rFonts w:ascii="Times New Roman" w:hAnsi="Times New Roman" w:cs="Times New Roman"/>
          <w:color w:val="000000"/>
          <w:sz w:val="24"/>
          <w:szCs w:val="24"/>
        </w:rPr>
        <w:t>eports. A 51A report is drafted to alert the Department of Children and Families (“DCF”) that a child may have been abused or neglected so that DCF may investigate and determine if those reported suspicions are supported and, if so take the necessary steps to protect the child.</w:t>
      </w:r>
      <w:r w:rsidR="00232D9E">
        <w:rPr>
          <w:rFonts w:ascii="Times New Roman" w:hAnsi="Times New Roman" w:cs="Times New Roman"/>
          <w:color w:val="000000"/>
          <w:sz w:val="24"/>
          <w:szCs w:val="24"/>
        </w:rPr>
        <w:t xml:space="preserve"> (</w:t>
      </w:r>
      <w:proofErr w:type="spellStart"/>
      <w:r w:rsidR="00232D9E">
        <w:rPr>
          <w:rFonts w:ascii="Times New Roman" w:hAnsi="Times New Roman" w:cs="Times New Roman"/>
          <w:color w:val="000000"/>
          <w:sz w:val="24"/>
          <w:szCs w:val="24"/>
        </w:rPr>
        <w:t>Tosato</w:t>
      </w:r>
      <w:proofErr w:type="spellEnd"/>
      <w:r w:rsidR="00232D9E">
        <w:rPr>
          <w:rFonts w:ascii="Times New Roman" w:hAnsi="Times New Roman" w:cs="Times New Roman"/>
          <w:color w:val="000000"/>
          <w:sz w:val="24"/>
          <w:szCs w:val="24"/>
        </w:rPr>
        <w:t xml:space="preserve"> Test.)</w:t>
      </w:r>
    </w:p>
    <w:p w:rsidR="00504274" w:rsidRDefault="00521626"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EEC and DCF conducted a joint investigation. </w:t>
      </w:r>
      <w:r w:rsidR="00933F2A">
        <w:rPr>
          <w:rFonts w:ascii="Times New Roman" w:hAnsi="Times New Roman" w:cs="Times New Roman"/>
          <w:color w:val="000000"/>
          <w:sz w:val="24"/>
          <w:szCs w:val="24"/>
        </w:rPr>
        <w:t xml:space="preserve">When </w:t>
      </w:r>
      <w:proofErr w:type="spellStart"/>
      <w:r w:rsidR="00933F2A">
        <w:rPr>
          <w:rFonts w:ascii="Times New Roman" w:hAnsi="Times New Roman" w:cs="Times New Roman"/>
          <w:color w:val="000000"/>
          <w:sz w:val="24"/>
          <w:szCs w:val="24"/>
        </w:rPr>
        <w:t>Con</w:t>
      </w:r>
      <w:r w:rsidR="00504274">
        <w:rPr>
          <w:rFonts w:ascii="Times New Roman" w:hAnsi="Times New Roman" w:cs="Times New Roman"/>
          <w:color w:val="000000"/>
          <w:sz w:val="24"/>
          <w:szCs w:val="24"/>
        </w:rPr>
        <w:t>ners</w:t>
      </w:r>
      <w:proofErr w:type="spellEnd"/>
      <w:r w:rsidR="00504274">
        <w:rPr>
          <w:rFonts w:ascii="Times New Roman" w:hAnsi="Times New Roman" w:cs="Times New Roman"/>
          <w:color w:val="000000"/>
          <w:sz w:val="24"/>
          <w:szCs w:val="24"/>
        </w:rPr>
        <w:t xml:space="preserve"> and </w:t>
      </w:r>
      <w:proofErr w:type="spellStart"/>
      <w:r w:rsidR="00504274">
        <w:rPr>
          <w:rFonts w:ascii="Times New Roman" w:hAnsi="Times New Roman" w:cs="Times New Roman"/>
          <w:color w:val="000000"/>
          <w:sz w:val="24"/>
          <w:szCs w:val="24"/>
        </w:rPr>
        <w:t>Tosato</w:t>
      </w:r>
      <w:proofErr w:type="spellEnd"/>
      <w:r w:rsidR="00504274">
        <w:rPr>
          <w:rFonts w:ascii="Times New Roman" w:hAnsi="Times New Roman" w:cs="Times New Roman"/>
          <w:color w:val="000000"/>
          <w:sz w:val="24"/>
          <w:szCs w:val="24"/>
        </w:rPr>
        <w:t xml:space="preserve"> discussed the case with personnel at DCF</w:t>
      </w:r>
      <w:r w:rsidR="008C669B">
        <w:rPr>
          <w:rFonts w:ascii="Times New Roman" w:hAnsi="Times New Roman" w:cs="Times New Roman"/>
          <w:color w:val="000000"/>
          <w:sz w:val="24"/>
          <w:szCs w:val="24"/>
        </w:rPr>
        <w:t>,</w:t>
      </w:r>
      <w:r w:rsidR="00504274">
        <w:rPr>
          <w:rFonts w:ascii="Times New Roman" w:hAnsi="Times New Roman" w:cs="Times New Roman"/>
          <w:color w:val="000000"/>
          <w:sz w:val="24"/>
          <w:szCs w:val="24"/>
        </w:rPr>
        <w:t xml:space="preserve"> they mentioned </w:t>
      </w:r>
      <w:proofErr w:type="spellStart"/>
      <w:r w:rsidR="00504274">
        <w:rPr>
          <w:rFonts w:ascii="Times New Roman" w:hAnsi="Times New Roman" w:cs="Times New Roman"/>
          <w:color w:val="000000"/>
          <w:sz w:val="24"/>
          <w:szCs w:val="24"/>
        </w:rPr>
        <w:t>Boodakian’s</w:t>
      </w:r>
      <w:proofErr w:type="spellEnd"/>
      <w:r w:rsidR="00504274">
        <w:rPr>
          <w:rFonts w:ascii="Times New Roman" w:hAnsi="Times New Roman" w:cs="Times New Roman"/>
          <w:color w:val="000000"/>
          <w:sz w:val="24"/>
          <w:szCs w:val="24"/>
        </w:rPr>
        <w:t xml:space="preserve"> history of non-compliance. </w:t>
      </w:r>
      <w:r w:rsidR="00933F2A">
        <w:rPr>
          <w:rFonts w:ascii="Times New Roman" w:hAnsi="Times New Roman" w:cs="Times New Roman"/>
          <w:color w:val="000000"/>
          <w:sz w:val="24"/>
          <w:szCs w:val="24"/>
        </w:rPr>
        <w:t xml:space="preserve">The DCF Investigator was the DCF Investigator who investigated </w:t>
      </w:r>
      <w:proofErr w:type="spellStart"/>
      <w:r w:rsidR="00933F2A">
        <w:rPr>
          <w:rFonts w:ascii="Times New Roman" w:hAnsi="Times New Roman" w:cs="Times New Roman"/>
          <w:color w:val="000000"/>
          <w:sz w:val="24"/>
          <w:szCs w:val="24"/>
        </w:rPr>
        <w:t>Boodakian</w:t>
      </w:r>
      <w:proofErr w:type="spellEnd"/>
      <w:r w:rsidR="00933F2A">
        <w:rPr>
          <w:rFonts w:ascii="Times New Roman" w:hAnsi="Times New Roman" w:cs="Times New Roman"/>
          <w:color w:val="000000"/>
          <w:sz w:val="24"/>
          <w:szCs w:val="24"/>
        </w:rPr>
        <w:t xml:space="preserve"> in the 2009 case involving the child with the fractured skull and ribs</w:t>
      </w:r>
      <w:r w:rsidR="00297CE8">
        <w:rPr>
          <w:rFonts w:ascii="Times New Roman" w:hAnsi="Times New Roman" w:cs="Times New Roman"/>
          <w:color w:val="000000"/>
          <w:sz w:val="24"/>
          <w:szCs w:val="24"/>
        </w:rPr>
        <w:t xml:space="preserve">. </w:t>
      </w:r>
      <w:r w:rsidR="00933F2A">
        <w:rPr>
          <w:rFonts w:ascii="Times New Roman" w:hAnsi="Times New Roman" w:cs="Times New Roman"/>
          <w:color w:val="000000"/>
          <w:sz w:val="24"/>
          <w:szCs w:val="24"/>
        </w:rPr>
        <w:t xml:space="preserve"> </w:t>
      </w:r>
      <w:r w:rsidR="00504274">
        <w:rPr>
          <w:rFonts w:ascii="Times New Roman" w:hAnsi="Times New Roman" w:cs="Times New Roman"/>
          <w:color w:val="000000"/>
          <w:sz w:val="24"/>
          <w:szCs w:val="24"/>
        </w:rPr>
        <w:t>(</w:t>
      </w:r>
      <w:proofErr w:type="spellStart"/>
      <w:r w:rsidR="00504274">
        <w:rPr>
          <w:rFonts w:ascii="Times New Roman" w:hAnsi="Times New Roman" w:cs="Times New Roman"/>
          <w:color w:val="000000"/>
          <w:sz w:val="24"/>
          <w:szCs w:val="24"/>
        </w:rPr>
        <w:t>Tosato</w:t>
      </w:r>
      <w:proofErr w:type="spellEnd"/>
      <w:r w:rsidR="00504274">
        <w:rPr>
          <w:rFonts w:ascii="Times New Roman" w:hAnsi="Times New Roman" w:cs="Times New Roman"/>
          <w:color w:val="000000"/>
          <w:sz w:val="24"/>
          <w:szCs w:val="24"/>
        </w:rPr>
        <w:t xml:space="preserve">, </w:t>
      </w:r>
      <w:proofErr w:type="spellStart"/>
      <w:r w:rsidR="00504274">
        <w:rPr>
          <w:rFonts w:ascii="Times New Roman" w:hAnsi="Times New Roman" w:cs="Times New Roman"/>
          <w:color w:val="000000"/>
          <w:sz w:val="24"/>
          <w:szCs w:val="24"/>
        </w:rPr>
        <w:t>Conners</w:t>
      </w:r>
      <w:proofErr w:type="spellEnd"/>
      <w:r w:rsidR="00504274">
        <w:rPr>
          <w:rFonts w:ascii="Times New Roman" w:hAnsi="Times New Roman" w:cs="Times New Roman"/>
          <w:color w:val="000000"/>
          <w:sz w:val="24"/>
          <w:szCs w:val="24"/>
        </w:rPr>
        <w:t xml:space="preserve"> Test.)</w:t>
      </w:r>
    </w:p>
    <w:p w:rsidR="00AA398B" w:rsidRDefault="00521626"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AA398B">
        <w:rPr>
          <w:rFonts w:ascii="Times New Roman" w:hAnsi="Times New Roman" w:cs="Times New Roman"/>
          <w:color w:val="000000"/>
          <w:sz w:val="24"/>
          <w:szCs w:val="24"/>
        </w:rPr>
        <w:t>i</w:t>
      </w:r>
      <w:r w:rsidR="006528E2">
        <w:rPr>
          <w:rFonts w:ascii="Times New Roman" w:hAnsi="Times New Roman" w:cs="Times New Roman"/>
          <w:color w:val="000000"/>
          <w:sz w:val="24"/>
          <w:szCs w:val="24"/>
        </w:rPr>
        <w:t xml:space="preserve">nvestigation </w:t>
      </w:r>
      <w:r w:rsidR="00297CE8">
        <w:rPr>
          <w:rFonts w:ascii="Times New Roman" w:hAnsi="Times New Roman" w:cs="Times New Roman"/>
          <w:color w:val="000000"/>
          <w:sz w:val="24"/>
          <w:szCs w:val="24"/>
        </w:rPr>
        <w:t xml:space="preserve">arising from the incident at issue </w:t>
      </w:r>
      <w:r w:rsidR="006528E2">
        <w:rPr>
          <w:rFonts w:ascii="Times New Roman" w:hAnsi="Times New Roman" w:cs="Times New Roman"/>
          <w:color w:val="000000"/>
          <w:sz w:val="24"/>
          <w:szCs w:val="24"/>
        </w:rPr>
        <w:t>r</w:t>
      </w:r>
      <w:r w:rsidR="00AA398B">
        <w:rPr>
          <w:rFonts w:ascii="Times New Roman" w:hAnsi="Times New Roman" w:cs="Times New Roman"/>
          <w:color w:val="000000"/>
          <w:sz w:val="24"/>
          <w:szCs w:val="24"/>
        </w:rPr>
        <w:t>e</w:t>
      </w:r>
      <w:r w:rsidR="006528E2">
        <w:rPr>
          <w:rFonts w:ascii="Times New Roman" w:hAnsi="Times New Roman" w:cs="Times New Roman"/>
          <w:color w:val="000000"/>
          <w:sz w:val="24"/>
          <w:szCs w:val="24"/>
        </w:rPr>
        <w:t>s</w:t>
      </w:r>
      <w:r w:rsidR="00AA398B">
        <w:rPr>
          <w:rFonts w:ascii="Times New Roman" w:hAnsi="Times New Roman" w:cs="Times New Roman"/>
          <w:color w:val="000000"/>
          <w:sz w:val="24"/>
          <w:szCs w:val="24"/>
        </w:rPr>
        <w:t>ul</w:t>
      </w:r>
      <w:r w:rsidR="00297CE8">
        <w:rPr>
          <w:rFonts w:ascii="Times New Roman" w:hAnsi="Times New Roman" w:cs="Times New Roman"/>
          <w:color w:val="000000"/>
          <w:sz w:val="24"/>
          <w:szCs w:val="24"/>
        </w:rPr>
        <w:t>ted in a finding of support</w:t>
      </w:r>
      <w:r w:rsidR="009B797D">
        <w:rPr>
          <w:rFonts w:ascii="Times New Roman" w:hAnsi="Times New Roman" w:cs="Times New Roman"/>
          <w:color w:val="000000"/>
          <w:sz w:val="24"/>
          <w:szCs w:val="24"/>
        </w:rPr>
        <w:t xml:space="preserve"> in a 51B Report. </w:t>
      </w:r>
      <w:proofErr w:type="spellStart"/>
      <w:r w:rsidR="00AA398B">
        <w:rPr>
          <w:rFonts w:ascii="Times New Roman" w:hAnsi="Times New Roman" w:cs="Times New Roman"/>
          <w:color w:val="000000"/>
          <w:sz w:val="24"/>
          <w:szCs w:val="24"/>
        </w:rPr>
        <w:t>Boodakian</w:t>
      </w:r>
      <w:proofErr w:type="spellEnd"/>
      <w:r w:rsidR="00AA398B">
        <w:rPr>
          <w:rFonts w:ascii="Times New Roman" w:hAnsi="Times New Roman" w:cs="Times New Roman"/>
          <w:color w:val="000000"/>
          <w:sz w:val="24"/>
          <w:szCs w:val="24"/>
        </w:rPr>
        <w:t xml:space="preserve"> </w:t>
      </w:r>
      <w:r w:rsidR="006528E2">
        <w:rPr>
          <w:rFonts w:ascii="Times New Roman" w:hAnsi="Times New Roman" w:cs="Times New Roman"/>
          <w:color w:val="000000"/>
          <w:sz w:val="24"/>
          <w:szCs w:val="24"/>
        </w:rPr>
        <w:t>appeale</w:t>
      </w:r>
      <w:r w:rsidR="003A2F25">
        <w:rPr>
          <w:rFonts w:ascii="Times New Roman" w:hAnsi="Times New Roman" w:cs="Times New Roman"/>
          <w:color w:val="000000"/>
          <w:sz w:val="24"/>
          <w:szCs w:val="24"/>
        </w:rPr>
        <w:t>d for a Fair H</w:t>
      </w:r>
      <w:r w:rsidR="001808E0">
        <w:rPr>
          <w:rFonts w:ascii="Times New Roman" w:hAnsi="Times New Roman" w:cs="Times New Roman"/>
          <w:color w:val="000000"/>
          <w:sz w:val="24"/>
          <w:szCs w:val="24"/>
        </w:rPr>
        <w:t>earing.</w:t>
      </w:r>
      <w:r w:rsidR="00911C12">
        <w:rPr>
          <w:rStyle w:val="FootnoteReference"/>
          <w:rFonts w:ascii="Times New Roman" w:hAnsi="Times New Roman" w:cs="Times New Roman"/>
          <w:color w:val="000000"/>
          <w:sz w:val="24"/>
          <w:szCs w:val="24"/>
        </w:rPr>
        <w:footnoteReference w:id="2"/>
      </w:r>
      <w:r w:rsidR="001808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Tosato</w:t>
      </w:r>
      <w:proofErr w:type="spellEnd"/>
      <w:r>
        <w:rPr>
          <w:rFonts w:ascii="Times New Roman" w:hAnsi="Times New Roman" w:cs="Times New Roman"/>
          <w:color w:val="000000"/>
          <w:sz w:val="24"/>
          <w:szCs w:val="24"/>
        </w:rPr>
        <w:t xml:space="preserve"> Test.)</w:t>
      </w:r>
    </w:p>
    <w:p w:rsidR="00F744DA" w:rsidRDefault="00F744DA"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reviewed </w:t>
      </w:r>
      <w:r w:rsidR="0050427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report and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entire file</w:t>
      </w:r>
      <w:r w:rsidR="00565F0E">
        <w:rPr>
          <w:rFonts w:ascii="Times New Roman" w:hAnsi="Times New Roman" w:cs="Times New Roman"/>
          <w:color w:val="000000"/>
          <w:sz w:val="24"/>
          <w:szCs w:val="24"/>
        </w:rPr>
        <w:t>. (</w:t>
      </w:r>
      <w:proofErr w:type="spellStart"/>
      <w:r w:rsidR="00565F0E">
        <w:rPr>
          <w:rFonts w:ascii="Times New Roman" w:hAnsi="Times New Roman" w:cs="Times New Roman"/>
          <w:color w:val="000000"/>
          <w:sz w:val="24"/>
          <w:szCs w:val="24"/>
        </w:rPr>
        <w:t>Conners</w:t>
      </w:r>
      <w:proofErr w:type="spellEnd"/>
      <w:r w:rsidR="00565F0E">
        <w:rPr>
          <w:rFonts w:ascii="Times New Roman" w:hAnsi="Times New Roman" w:cs="Times New Roman"/>
          <w:color w:val="000000"/>
          <w:sz w:val="24"/>
          <w:szCs w:val="24"/>
        </w:rPr>
        <w:t xml:space="preserve"> Test.)</w:t>
      </w:r>
    </w:p>
    <w:p w:rsidR="00F744DA" w:rsidRDefault="00565F0E"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m</w:t>
      </w:r>
      <w:r w:rsidR="00F744DA">
        <w:rPr>
          <w:rFonts w:ascii="Times New Roman" w:hAnsi="Times New Roman" w:cs="Times New Roman"/>
          <w:color w:val="000000"/>
          <w:sz w:val="24"/>
          <w:szCs w:val="24"/>
        </w:rPr>
        <w:t xml:space="preserve">et with </w:t>
      </w:r>
      <w:proofErr w:type="spellStart"/>
      <w:r w:rsidR="00F744DA">
        <w:rPr>
          <w:rFonts w:ascii="Times New Roman" w:hAnsi="Times New Roman" w:cs="Times New Roman"/>
          <w:color w:val="000000"/>
          <w:sz w:val="24"/>
          <w:szCs w:val="24"/>
        </w:rPr>
        <w:t>Boodakian</w:t>
      </w:r>
      <w:proofErr w:type="spellEnd"/>
      <w:r w:rsidR="00F744DA">
        <w:rPr>
          <w:rFonts w:ascii="Times New Roman" w:hAnsi="Times New Roman" w:cs="Times New Roman"/>
          <w:color w:val="000000"/>
          <w:sz w:val="24"/>
          <w:szCs w:val="24"/>
        </w:rPr>
        <w:t xml:space="preserve"> in October 2016 and </w:t>
      </w:r>
      <w:r>
        <w:rPr>
          <w:rFonts w:ascii="Times New Roman" w:hAnsi="Times New Roman" w:cs="Times New Roman"/>
          <w:color w:val="000000"/>
          <w:sz w:val="24"/>
          <w:szCs w:val="24"/>
        </w:rPr>
        <w:t xml:space="preserve">told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she intended </w:t>
      </w:r>
      <w:r w:rsidR="00F17501">
        <w:rPr>
          <w:rFonts w:ascii="Times New Roman" w:hAnsi="Times New Roman" w:cs="Times New Roman"/>
          <w:color w:val="000000"/>
          <w:sz w:val="24"/>
          <w:szCs w:val="24"/>
        </w:rPr>
        <w:t xml:space="preserve">to recommend </w:t>
      </w:r>
      <w:r w:rsidR="00F744DA">
        <w:rPr>
          <w:rFonts w:ascii="Times New Roman" w:hAnsi="Times New Roman" w:cs="Times New Roman"/>
          <w:color w:val="000000"/>
          <w:sz w:val="24"/>
          <w:szCs w:val="24"/>
        </w:rPr>
        <w:t xml:space="preserve">legal action.  </w:t>
      </w:r>
      <w:proofErr w:type="spellStart"/>
      <w:r w:rsidR="00F744DA">
        <w:rPr>
          <w:rFonts w:ascii="Times New Roman" w:hAnsi="Times New Roman" w:cs="Times New Roman"/>
          <w:color w:val="000000"/>
          <w:sz w:val="24"/>
          <w:szCs w:val="24"/>
        </w:rPr>
        <w:t>Boodakian</w:t>
      </w:r>
      <w:proofErr w:type="spellEnd"/>
      <w:r w:rsidR="00F744DA">
        <w:rPr>
          <w:rFonts w:ascii="Times New Roman" w:hAnsi="Times New Roman" w:cs="Times New Roman"/>
          <w:color w:val="000000"/>
          <w:sz w:val="24"/>
          <w:szCs w:val="24"/>
        </w:rPr>
        <w:t xml:space="preserve"> agr</w:t>
      </w:r>
      <w:r w:rsidR="00F17501">
        <w:rPr>
          <w:rFonts w:ascii="Times New Roman" w:hAnsi="Times New Roman" w:cs="Times New Roman"/>
          <w:color w:val="000000"/>
          <w:sz w:val="24"/>
          <w:szCs w:val="24"/>
        </w:rPr>
        <w:t xml:space="preserve">eed to remain inactive because of the </w:t>
      </w:r>
      <w:r w:rsidR="00F744DA">
        <w:rPr>
          <w:rFonts w:ascii="Times New Roman" w:hAnsi="Times New Roman" w:cs="Times New Roman"/>
          <w:color w:val="000000"/>
          <w:sz w:val="24"/>
          <w:szCs w:val="24"/>
        </w:rPr>
        <w:t>DCF finding.</w:t>
      </w:r>
      <w:r w:rsidR="00F17501">
        <w:rPr>
          <w:rFonts w:ascii="Times New Roman" w:hAnsi="Times New Roman" w:cs="Times New Roman"/>
          <w:color w:val="000000"/>
          <w:sz w:val="24"/>
          <w:szCs w:val="24"/>
        </w:rPr>
        <w:t xml:space="preserve"> (</w:t>
      </w:r>
      <w:proofErr w:type="spellStart"/>
      <w:r w:rsidR="00F17501">
        <w:rPr>
          <w:rFonts w:ascii="Times New Roman" w:hAnsi="Times New Roman" w:cs="Times New Roman"/>
          <w:color w:val="000000"/>
          <w:sz w:val="24"/>
          <w:szCs w:val="24"/>
        </w:rPr>
        <w:t>Conners</w:t>
      </w:r>
      <w:proofErr w:type="spellEnd"/>
      <w:r w:rsidR="00F17501">
        <w:rPr>
          <w:rFonts w:ascii="Times New Roman" w:hAnsi="Times New Roman" w:cs="Times New Roman"/>
          <w:color w:val="000000"/>
          <w:sz w:val="24"/>
          <w:szCs w:val="24"/>
        </w:rPr>
        <w:t xml:space="preserve"> Test.)</w:t>
      </w:r>
    </w:p>
    <w:p w:rsidR="00F744DA" w:rsidRDefault="00F744DA" w:rsidP="00EA0545">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w:t>
      </w:r>
      <w:r w:rsidR="00B42099">
        <w:rPr>
          <w:rFonts w:ascii="Times New Roman" w:hAnsi="Times New Roman" w:cs="Times New Roman"/>
          <w:color w:val="000000"/>
          <w:sz w:val="24"/>
          <w:szCs w:val="24"/>
        </w:rPr>
        <w:t xml:space="preserve">recommended revocation and </w:t>
      </w:r>
      <w:r>
        <w:rPr>
          <w:rFonts w:ascii="Times New Roman" w:hAnsi="Times New Roman" w:cs="Times New Roman"/>
          <w:color w:val="000000"/>
          <w:sz w:val="24"/>
          <w:szCs w:val="24"/>
        </w:rPr>
        <w:t>made a referral for legal action.</w:t>
      </w:r>
      <w:r w:rsidR="00DA7299">
        <w:rPr>
          <w:rFonts w:ascii="Times New Roman" w:hAnsi="Times New Roman" w:cs="Times New Roman"/>
          <w:color w:val="000000"/>
          <w:sz w:val="24"/>
          <w:szCs w:val="24"/>
        </w:rPr>
        <w:t xml:space="preserve"> (</w:t>
      </w:r>
      <w:proofErr w:type="spellStart"/>
      <w:r w:rsidR="00DA7299">
        <w:rPr>
          <w:rFonts w:ascii="Times New Roman" w:hAnsi="Times New Roman" w:cs="Times New Roman"/>
          <w:color w:val="000000"/>
          <w:sz w:val="24"/>
          <w:szCs w:val="24"/>
        </w:rPr>
        <w:t>Conners</w:t>
      </w:r>
      <w:proofErr w:type="spellEnd"/>
      <w:r w:rsidR="00DA7299">
        <w:rPr>
          <w:rFonts w:ascii="Times New Roman" w:hAnsi="Times New Roman" w:cs="Times New Roman"/>
          <w:color w:val="000000"/>
          <w:sz w:val="24"/>
          <w:szCs w:val="24"/>
        </w:rPr>
        <w:t xml:space="preserve"> Test.)</w:t>
      </w:r>
    </w:p>
    <w:p w:rsidR="00B42099" w:rsidRPr="00F17501" w:rsidRDefault="00B42099" w:rsidP="00F17501">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considered:</w:t>
      </w:r>
      <w:r w:rsidRPr="00B420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needs and history of Child A</w:t>
      </w:r>
      <w:r w:rsidR="00F17501">
        <w:rPr>
          <w:rFonts w:ascii="Times New Roman" w:hAnsi="Times New Roman" w:cs="Times New Roman"/>
          <w:color w:val="000000"/>
          <w:sz w:val="24"/>
          <w:szCs w:val="24"/>
        </w:rPr>
        <w:t>,</w:t>
      </w:r>
      <w:r w:rsidR="00F17501" w:rsidRPr="00F17501">
        <w:rPr>
          <w:rFonts w:ascii="Times New Roman" w:hAnsi="Times New Roman" w:cs="Times New Roman"/>
          <w:color w:val="000000"/>
          <w:sz w:val="24"/>
          <w:szCs w:val="24"/>
        </w:rPr>
        <w:t xml:space="preserve"> </w:t>
      </w:r>
      <w:r w:rsidR="00F17501">
        <w:rPr>
          <w:rFonts w:ascii="Times New Roman" w:hAnsi="Times New Roman" w:cs="Times New Roman"/>
          <w:color w:val="000000"/>
          <w:sz w:val="24"/>
          <w:szCs w:val="24"/>
        </w:rPr>
        <w:t>a toddler on his 4</w:t>
      </w:r>
      <w:r w:rsidR="00F17501" w:rsidRPr="00DA7299">
        <w:rPr>
          <w:rFonts w:ascii="Times New Roman" w:hAnsi="Times New Roman" w:cs="Times New Roman"/>
          <w:color w:val="000000"/>
          <w:sz w:val="24"/>
          <w:szCs w:val="24"/>
          <w:vertAlign w:val="superscript"/>
        </w:rPr>
        <w:t>th</w:t>
      </w:r>
      <w:r w:rsidR="00F17501">
        <w:rPr>
          <w:rFonts w:ascii="Times New Roman" w:hAnsi="Times New Roman" w:cs="Times New Roman"/>
          <w:color w:val="000000"/>
          <w:sz w:val="24"/>
          <w:szCs w:val="24"/>
        </w:rPr>
        <w:t xml:space="preserve"> day of day care, and also considered </w:t>
      </w:r>
      <w:r>
        <w:rPr>
          <w:rFonts w:ascii="Times New Roman" w:hAnsi="Times New Roman" w:cs="Times New Roman"/>
          <w:color w:val="000000"/>
          <w:sz w:val="24"/>
          <w:szCs w:val="24"/>
        </w:rPr>
        <w:t xml:space="preserve">his past </w:t>
      </w:r>
      <w:r w:rsidR="00297CE8">
        <w:rPr>
          <w:rFonts w:ascii="Times New Roman" w:hAnsi="Times New Roman" w:cs="Times New Roman"/>
          <w:color w:val="000000"/>
          <w:sz w:val="24"/>
          <w:szCs w:val="24"/>
        </w:rPr>
        <w:t xml:space="preserve">attempts to leave the program.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Conners</w:t>
      </w:r>
      <w:proofErr w:type="spellEnd"/>
      <w:r>
        <w:rPr>
          <w:rFonts w:ascii="Times New Roman" w:hAnsi="Times New Roman" w:cs="Times New Roman"/>
          <w:color w:val="000000"/>
          <w:sz w:val="24"/>
          <w:szCs w:val="24"/>
        </w:rPr>
        <w:t xml:space="preserve"> also considered </w:t>
      </w:r>
      <w:proofErr w:type="spellStart"/>
      <w:r>
        <w:rPr>
          <w:rFonts w:ascii="Times New Roman" w:hAnsi="Times New Roman" w:cs="Times New Roman"/>
          <w:color w:val="000000"/>
          <w:sz w:val="24"/>
          <w:szCs w:val="24"/>
        </w:rPr>
        <w:t>Boodakian’s</w:t>
      </w:r>
      <w:proofErr w:type="spellEnd"/>
      <w:r>
        <w:rPr>
          <w:rFonts w:ascii="Times New Roman" w:hAnsi="Times New Roman" w:cs="Times New Roman"/>
          <w:color w:val="000000"/>
          <w:sz w:val="24"/>
          <w:szCs w:val="24"/>
        </w:rPr>
        <w:t xml:space="preserve"> </w:t>
      </w:r>
      <w:r w:rsidR="00297CE8">
        <w:rPr>
          <w:rFonts w:ascii="Times New Roman" w:hAnsi="Times New Roman" w:cs="Times New Roman"/>
          <w:color w:val="000000"/>
          <w:sz w:val="24"/>
          <w:szCs w:val="24"/>
        </w:rPr>
        <w:t>non-compliance</w:t>
      </w:r>
      <w:r w:rsidR="00F17501">
        <w:rPr>
          <w:rFonts w:ascii="Times New Roman" w:hAnsi="Times New Roman" w:cs="Times New Roman"/>
          <w:color w:val="000000"/>
          <w:sz w:val="24"/>
          <w:szCs w:val="24"/>
        </w:rPr>
        <w:t xml:space="preserve"> history and the serious nature of the </w:t>
      </w:r>
      <w:r w:rsidR="00F17501">
        <w:rPr>
          <w:rFonts w:ascii="Times New Roman" w:hAnsi="Times New Roman" w:cs="Times New Roman"/>
          <w:color w:val="000000"/>
          <w:sz w:val="24"/>
          <w:szCs w:val="24"/>
        </w:rPr>
        <w:lastRenderedPageBreak/>
        <w:t>most recent violations and the supported 51B, which was a disqualifying background. (</w:t>
      </w:r>
      <w:proofErr w:type="spellStart"/>
      <w:r w:rsidR="00F17501">
        <w:rPr>
          <w:rFonts w:ascii="Times New Roman" w:hAnsi="Times New Roman" w:cs="Times New Roman"/>
          <w:color w:val="000000"/>
          <w:sz w:val="24"/>
          <w:szCs w:val="24"/>
        </w:rPr>
        <w:t>Conners</w:t>
      </w:r>
      <w:proofErr w:type="spellEnd"/>
      <w:r w:rsidR="00F17501">
        <w:rPr>
          <w:rFonts w:ascii="Times New Roman" w:hAnsi="Times New Roman" w:cs="Times New Roman"/>
          <w:color w:val="000000"/>
          <w:sz w:val="24"/>
          <w:szCs w:val="24"/>
        </w:rPr>
        <w:t xml:space="preserve"> Test.)</w:t>
      </w:r>
    </w:p>
    <w:p w:rsidR="00F744DA" w:rsidRPr="00B42099" w:rsidRDefault="00F17501" w:rsidP="00B4209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F744DA">
        <w:rPr>
          <w:rFonts w:ascii="Times New Roman" w:hAnsi="Times New Roman" w:cs="Times New Roman"/>
          <w:color w:val="000000"/>
          <w:sz w:val="24"/>
          <w:szCs w:val="24"/>
        </w:rPr>
        <w:t>Deputy Commissione</w:t>
      </w:r>
      <w:r w:rsidR="00DA7299">
        <w:rPr>
          <w:rFonts w:ascii="Times New Roman" w:hAnsi="Times New Roman" w:cs="Times New Roman"/>
          <w:color w:val="000000"/>
          <w:sz w:val="24"/>
          <w:szCs w:val="24"/>
        </w:rPr>
        <w:t xml:space="preserve">r and General Counsel </w:t>
      </w:r>
      <w:r>
        <w:rPr>
          <w:rFonts w:ascii="Times New Roman" w:hAnsi="Times New Roman" w:cs="Times New Roman"/>
          <w:color w:val="000000"/>
          <w:sz w:val="24"/>
          <w:szCs w:val="24"/>
        </w:rPr>
        <w:t xml:space="preserve">must </w:t>
      </w:r>
      <w:r w:rsidR="00DA7299">
        <w:rPr>
          <w:rFonts w:ascii="Times New Roman" w:hAnsi="Times New Roman" w:cs="Times New Roman"/>
          <w:color w:val="000000"/>
          <w:sz w:val="24"/>
          <w:szCs w:val="24"/>
        </w:rPr>
        <w:t>review recommendation</w:t>
      </w:r>
      <w:r>
        <w:rPr>
          <w:rFonts w:ascii="Times New Roman" w:hAnsi="Times New Roman" w:cs="Times New Roman"/>
          <w:color w:val="000000"/>
          <w:sz w:val="24"/>
          <w:szCs w:val="24"/>
        </w:rPr>
        <w:t>s for legal action</w:t>
      </w:r>
      <w:r w:rsidR="00DA7299">
        <w:rPr>
          <w:rFonts w:ascii="Times New Roman" w:hAnsi="Times New Roman" w:cs="Times New Roman"/>
          <w:color w:val="000000"/>
          <w:sz w:val="24"/>
          <w:szCs w:val="24"/>
        </w:rPr>
        <w:t xml:space="preserve"> and </w:t>
      </w:r>
      <w:r w:rsidR="00B42099">
        <w:rPr>
          <w:rFonts w:ascii="Times New Roman" w:hAnsi="Times New Roman" w:cs="Times New Roman"/>
          <w:color w:val="000000"/>
          <w:sz w:val="24"/>
          <w:szCs w:val="24"/>
        </w:rPr>
        <w:t>decide whether to assign</w:t>
      </w:r>
      <w:r w:rsidR="00F744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matter </w:t>
      </w:r>
      <w:r w:rsidR="00F744DA">
        <w:rPr>
          <w:rFonts w:ascii="Times New Roman" w:hAnsi="Times New Roman" w:cs="Times New Roman"/>
          <w:color w:val="000000"/>
          <w:sz w:val="24"/>
          <w:szCs w:val="24"/>
        </w:rPr>
        <w:t>to a</w:t>
      </w:r>
      <w:r>
        <w:rPr>
          <w:rFonts w:ascii="Times New Roman" w:hAnsi="Times New Roman" w:cs="Times New Roman"/>
          <w:color w:val="000000"/>
          <w:sz w:val="24"/>
          <w:szCs w:val="24"/>
        </w:rPr>
        <w:t>n a</w:t>
      </w:r>
      <w:r w:rsidR="00F744DA">
        <w:rPr>
          <w:rFonts w:ascii="Times New Roman" w:hAnsi="Times New Roman" w:cs="Times New Roman"/>
          <w:color w:val="000000"/>
          <w:sz w:val="24"/>
          <w:szCs w:val="24"/>
        </w:rPr>
        <w:t>ttorney.</w:t>
      </w:r>
      <w:r w:rsidR="00B42099">
        <w:rPr>
          <w:rFonts w:ascii="Times New Roman" w:hAnsi="Times New Roman" w:cs="Times New Roman"/>
          <w:color w:val="000000"/>
          <w:sz w:val="24"/>
          <w:szCs w:val="24"/>
        </w:rPr>
        <w:t xml:space="preserve">  (</w:t>
      </w:r>
      <w:proofErr w:type="spellStart"/>
      <w:r w:rsidR="00B42099">
        <w:rPr>
          <w:rFonts w:ascii="Times New Roman" w:hAnsi="Times New Roman" w:cs="Times New Roman"/>
          <w:color w:val="000000"/>
          <w:sz w:val="24"/>
          <w:szCs w:val="24"/>
        </w:rPr>
        <w:t>Conners</w:t>
      </w:r>
      <w:proofErr w:type="spellEnd"/>
      <w:r w:rsidR="00B42099">
        <w:rPr>
          <w:rFonts w:ascii="Times New Roman" w:hAnsi="Times New Roman" w:cs="Times New Roman"/>
          <w:color w:val="000000"/>
          <w:sz w:val="24"/>
          <w:szCs w:val="24"/>
        </w:rPr>
        <w:t xml:space="preserve"> Test.)</w:t>
      </w:r>
    </w:p>
    <w:p w:rsidR="00F744DA" w:rsidRPr="00B42099" w:rsidRDefault="00F17501" w:rsidP="00B42099">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matter, </w:t>
      </w:r>
      <w:proofErr w:type="spellStart"/>
      <w:r>
        <w:rPr>
          <w:rFonts w:ascii="Times New Roman" w:hAnsi="Times New Roman" w:cs="Times New Roman"/>
          <w:color w:val="000000"/>
          <w:sz w:val="24"/>
          <w:szCs w:val="24"/>
        </w:rPr>
        <w:t>Conners</w:t>
      </w:r>
      <w:r w:rsidR="00CC5408">
        <w:rPr>
          <w:rFonts w:ascii="Times New Roman" w:hAnsi="Times New Roman" w:cs="Times New Roman"/>
          <w:color w:val="000000"/>
          <w:sz w:val="24"/>
          <w:szCs w:val="24"/>
        </w:rPr>
        <w:t>’s</w:t>
      </w:r>
      <w:proofErr w:type="spellEnd"/>
      <w:r>
        <w:rPr>
          <w:rFonts w:ascii="Times New Roman" w:hAnsi="Times New Roman" w:cs="Times New Roman"/>
          <w:color w:val="000000"/>
          <w:sz w:val="24"/>
          <w:szCs w:val="24"/>
        </w:rPr>
        <w:t xml:space="preserve"> recommendation was approved and the Notice</w:t>
      </w:r>
      <w:r w:rsidR="00F744DA">
        <w:rPr>
          <w:rFonts w:ascii="Times New Roman" w:hAnsi="Times New Roman" w:cs="Times New Roman"/>
          <w:color w:val="000000"/>
          <w:sz w:val="24"/>
          <w:szCs w:val="24"/>
        </w:rPr>
        <w:t xml:space="preserve"> of Revocation iss</w:t>
      </w:r>
      <w:r w:rsidR="00DA7299">
        <w:rPr>
          <w:rFonts w:ascii="Times New Roman" w:hAnsi="Times New Roman" w:cs="Times New Roman"/>
          <w:color w:val="000000"/>
          <w:sz w:val="24"/>
          <w:szCs w:val="24"/>
        </w:rPr>
        <w:t>u</w:t>
      </w:r>
      <w:r w:rsidR="00F744DA">
        <w:rPr>
          <w:rFonts w:ascii="Times New Roman" w:hAnsi="Times New Roman" w:cs="Times New Roman"/>
          <w:color w:val="000000"/>
          <w:sz w:val="24"/>
          <w:szCs w:val="24"/>
        </w:rPr>
        <w:t>ed.</w:t>
      </w:r>
      <w:r w:rsidR="00B42099">
        <w:rPr>
          <w:rFonts w:ascii="Times New Roman" w:hAnsi="Times New Roman" w:cs="Times New Roman"/>
          <w:color w:val="000000"/>
          <w:sz w:val="24"/>
          <w:szCs w:val="24"/>
        </w:rPr>
        <w:t xml:space="preserve">  (</w:t>
      </w:r>
      <w:proofErr w:type="spellStart"/>
      <w:r w:rsidR="00B42099">
        <w:rPr>
          <w:rFonts w:ascii="Times New Roman" w:hAnsi="Times New Roman" w:cs="Times New Roman"/>
          <w:color w:val="000000"/>
          <w:sz w:val="24"/>
          <w:szCs w:val="24"/>
        </w:rPr>
        <w:t>Conners</w:t>
      </w:r>
      <w:proofErr w:type="spellEnd"/>
      <w:r w:rsidR="00B42099">
        <w:rPr>
          <w:rFonts w:ascii="Times New Roman" w:hAnsi="Times New Roman" w:cs="Times New Roman"/>
          <w:color w:val="000000"/>
          <w:sz w:val="24"/>
          <w:szCs w:val="24"/>
        </w:rPr>
        <w:t xml:space="preserve"> Test.)</w:t>
      </w:r>
    </w:p>
    <w:p w:rsidR="00FF24A3" w:rsidRPr="00267C27" w:rsidRDefault="00DA7299" w:rsidP="00267C27">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r>
        <w:rPr>
          <w:rFonts w:ascii="Times New Roman" w:hAnsi="Times New Roman" w:cs="Times New Roman"/>
          <w:color w:val="000000"/>
          <w:sz w:val="24"/>
          <w:szCs w:val="24"/>
        </w:rPr>
        <w:t>Legal ac</w:t>
      </w:r>
      <w:r w:rsidR="00F17501">
        <w:rPr>
          <w:rFonts w:ascii="Times New Roman" w:hAnsi="Times New Roman" w:cs="Times New Roman"/>
          <w:color w:val="000000"/>
          <w:sz w:val="24"/>
          <w:szCs w:val="24"/>
        </w:rPr>
        <w:t xml:space="preserve">tion is not taken every time a child </w:t>
      </w:r>
      <w:r>
        <w:rPr>
          <w:rFonts w:ascii="Times New Roman" w:hAnsi="Times New Roman" w:cs="Times New Roman"/>
          <w:color w:val="000000"/>
          <w:sz w:val="24"/>
          <w:szCs w:val="24"/>
        </w:rPr>
        <w:t>walk</w:t>
      </w:r>
      <w:r w:rsidR="00F1750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away. </w:t>
      </w:r>
      <w:r w:rsidR="00F17501">
        <w:rPr>
          <w:rFonts w:ascii="Times New Roman" w:hAnsi="Times New Roman" w:cs="Times New Roman"/>
          <w:color w:val="000000"/>
          <w:sz w:val="24"/>
          <w:szCs w:val="24"/>
        </w:rPr>
        <w:t>The d</w:t>
      </w:r>
      <w:r w:rsidR="00B42099">
        <w:rPr>
          <w:rFonts w:ascii="Times New Roman" w:hAnsi="Times New Roman" w:cs="Times New Roman"/>
          <w:color w:val="000000"/>
          <w:sz w:val="24"/>
          <w:szCs w:val="24"/>
        </w:rPr>
        <w:t>ecision is made on a c</w:t>
      </w:r>
      <w:r w:rsidR="005E3ED9">
        <w:rPr>
          <w:rFonts w:ascii="Times New Roman" w:hAnsi="Times New Roman" w:cs="Times New Roman"/>
          <w:color w:val="000000"/>
          <w:sz w:val="24"/>
          <w:szCs w:val="24"/>
        </w:rPr>
        <w:t>ase-by-</w:t>
      </w:r>
      <w:r>
        <w:rPr>
          <w:rFonts w:ascii="Times New Roman" w:hAnsi="Times New Roman" w:cs="Times New Roman"/>
          <w:color w:val="000000"/>
          <w:sz w:val="24"/>
          <w:szCs w:val="24"/>
        </w:rPr>
        <w:t xml:space="preserve">case </w:t>
      </w:r>
      <w:r w:rsidR="00B42099">
        <w:rPr>
          <w:rFonts w:ascii="Times New Roman" w:hAnsi="Times New Roman" w:cs="Times New Roman"/>
          <w:color w:val="000000"/>
          <w:sz w:val="24"/>
          <w:szCs w:val="24"/>
        </w:rPr>
        <w:t>basis considering</w:t>
      </w:r>
      <w:r w:rsidR="00F17501">
        <w:rPr>
          <w:rFonts w:ascii="Times New Roman" w:hAnsi="Times New Roman" w:cs="Times New Roman"/>
          <w:color w:val="000000"/>
          <w:sz w:val="24"/>
          <w:szCs w:val="24"/>
        </w:rPr>
        <w:t xml:space="preserve"> a</w:t>
      </w:r>
      <w:r w:rsidR="00CC5408">
        <w:rPr>
          <w:rFonts w:ascii="Times New Roman" w:hAnsi="Times New Roman" w:cs="Times New Roman"/>
          <w:color w:val="000000"/>
          <w:sz w:val="24"/>
          <w:szCs w:val="24"/>
        </w:rPr>
        <w:t xml:space="preserve"> </w:t>
      </w:r>
      <w:r w:rsidR="00F17501">
        <w:rPr>
          <w:rFonts w:ascii="Times New Roman" w:hAnsi="Times New Roman" w:cs="Times New Roman"/>
          <w:color w:val="000000"/>
          <w:sz w:val="24"/>
          <w:szCs w:val="24"/>
        </w:rPr>
        <w:t xml:space="preserve">number of factors, including: </w:t>
      </w:r>
      <w:r w:rsidR="00B42099">
        <w:rPr>
          <w:rFonts w:ascii="Times New Roman" w:hAnsi="Times New Roman" w:cs="Times New Roman"/>
          <w:color w:val="000000"/>
          <w:sz w:val="24"/>
          <w:szCs w:val="24"/>
        </w:rPr>
        <w:t xml:space="preserve"> </w:t>
      </w:r>
      <w:r w:rsidR="00F1750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developmental needs of </w:t>
      </w:r>
      <w:r w:rsidR="00B420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child</w:t>
      </w:r>
      <w:r w:rsidR="00B420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how </w:t>
      </w:r>
      <w:r w:rsidR="00B420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child wondered away</w:t>
      </w:r>
      <w:r w:rsidR="00F17501">
        <w:rPr>
          <w:rFonts w:ascii="Times New Roman" w:hAnsi="Times New Roman" w:cs="Times New Roman"/>
          <w:color w:val="000000"/>
          <w:sz w:val="24"/>
          <w:szCs w:val="24"/>
        </w:rPr>
        <w:t>,</w:t>
      </w:r>
      <w:r w:rsidR="00CC5408">
        <w:rPr>
          <w:rFonts w:ascii="Times New Roman" w:hAnsi="Times New Roman" w:cs="Times New Roman"/>
          <w:color w:val="000000"/>
          <w:sz w:val="24"/>
          <w:szCs w:val="24"/>
        </w:rPr>
        <w:t xml:space="preserve"> and</w:t>
      </w:r>
      <w:r w:rsidR="00F17501">
        <w:rPr>
          <w:rFonts w:ascii="Times New Roman" w:hAnsi="Times New Roman" w:cs="Times New Roman"/>
          <w:color w:val="000000"/>
          <w:sz w:val="24"/>
          <w:szCs w:val="24"/>
        </w:rPr>
        <w:t xml:space="preserve"> the educator</w:t>
      </w:r>
      <w:r w:rsidR="00CC5408">
        <w:rPr>
          <w:rFonts w:ascii="Times New Roman" w:hAnsi="Times New Roman" w:cs="Times New Roman"/>
          <w:color w:val="000000"/>
          <w:sz w:val="24"/>
          <w:szCs w:val="24"/>
        </w:rPr>
        <w:t>’</w:t>
      </w:r>
      <w:r w:rsidR="00F17501">
        <w:rPr>
          <w:rFonts w:ascii="Times New Roman" w:hAnsi="Times New Roman" w:cs="Times New Roman"/>
          <w:color w:val="000000"/>
          <w:sz w:val="24"/>
          <w:szCs w:val="24"/>
        </w:rPr>
        <w:t xml:space="preserve">s </w:t>
      </w:r>
      <w:r w:rsidR="00CC5408">
        <w:rPr>
          <w:rFonts w:ascii="Times New Roman" w:hAnsi="Times New Roman" w:cs="Times New Roman"/>
          <w:color w:val="000000"/>
          <w:sz w:val="24"/>
          <w:szCs w:val="24"/>
        </w:rPr>
        <w:t>history</w:t>
      </w:r>
      <w:r w:rsidR="00B42099">
        <w:rPr>
          <w:rFonts w:ascii="Times New Roman" w:hAnsi="Times New Roman" w:cs="Times New Roman"/>
          <w:color w:val="000000"/>
          <w:sz w:val="24"/>
          <w:szCs w:val="24"/>
        </w:rPr>
        <w:t>. (</w:t>
      </w:r>
      <w:proofErr w:type="spellStart"/>
      <w:r w:rsidR="00B42099">
        <w:rPr>
          <w:rFonts w:ascii="Times New Roman" w:hAnsi="Times New Roman" w:cs="Times New Roman"/>
          <w:color w:val="000000"/>
          <w:sz w:val="24"/>
          <w:szCs w:val="24"/>
        </w:rPr>
        <w:t>Conners</w:t>
      </w:r>
      <w:proofErr w:type="spellEnd"/>
      <w:r w:rsidR="00B42099">
        <w:rPr>
          <w:rFonts w:ascii="Times New Roman" w:hAnsi="Times New Roman" w:cs="Times New Roman"/>
          <w:color w:val="000000"/>
          <w:sz w:val="24"/>
          <w:szCs w:val="24"/>
        </w:rPr>
        <w:t xml:space="preserve"> Test.)</w:t>
      </w:r>
    </w:p>
    <w:p w:rsidR="00CF48A4" w:rsidRDefault="00CF48A4" w:rsidP="004418DD">
      <w:pPr>
        <w:pStyle w:val="ListParagraph"/>
        <w:widowControl w:val="0"/>
        <w:numPr>
          <w:ilvl w:val="0"/>
          <w:numId w:val="11"/>
        </w:numPr>
        <w:tabs>
          <w:tab w:val="left" w:pos="420"/>
        </w:tabs>
        <w:autoSpaceDE w:val="0"/>
        <w:autoSpaceDN w:val="0"/>
        <w:adjustRightInd w:val="0"/>
        <w:spacing w:after="0" w:line="480" w:lineRule="auto"/>
        <w:ind w:right="10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believes she did the correct thing remaining calm and not calling the police.  She would not do anything differently. (</w:t>
      </w:r>
      <w:proofErr w:type="spellStart"/>
      <w:r>
        <w:rPr>
          <w:rFonts w:ascii="Times New Roman" w:hAnsi="Times New Roman" w:cs="Times New Roman"/>
          <w:color w:val="000000"/>
          <w:sz w:val="24"/>
          <w:szCs w:val="24"/>
        </w:rPr>
        <w:t>Boodakian</w:t>
      </w:r>
      <w:proofErr w:type="spellEnd"/>
      <w:r>
        <w:rPr>
          <w:rFonts w:ascii="Times New Roman" w:hAnsi="Times New Roman" w:cs="Times New Roman"/>
          <w:color w:val="000000"/>
          <w:sz w:val="24"/>
          <w:szCs w:val="24"/>
        </w:rPr>
        <w:t xml:space="preserve"> Test.)</w:t>
      </w:r>
    </w:p>
    <w:p w:rsidR="00D26B63" w:rsidRPr="00F072D9" w:rsidRDefault="00D44D0F" w:rsidP="00F072D9">
      <w:pPr>
        <w:pStyle w:val="ListParagraph"/>
        <w:widowControl w:val="0"/>
        <w:tabs>
          <w:tab w:val="left" w:pos="420"/>
        </w:tabs>
        <w:autoSpaceDE w:val="0"/>
        <w:autoSpaceDN w:val="0"/>
        <w:adjustRightInd w:val="0"/>
        <w:spacing w:after="0" w:line="480" w:lineRule="auto"/>
        <w:ind w:right="1008"/>
        <w:jc w:val="center"/>
        <w:rPr>
          <w:rFonts w:ascii="Times New Roman" w:hAnsi="Times New Roman" w:cs="Times New Roman"/>
          <w:color w:val="000000"/>
          <w:sz w:val="24"/>
          <w:szCs w:val="24"/>
        </w:rPr>
      </w:pPr>
      <w:r w:rsidRPr="00F072D9">
        <w:rPr>
          <w:rFonts w:ascii="Times New Roman" w:hAnsi="Times New Roman" w:cs="Times New Roman"/>
          <w:b/>
          <w:color w:val="000000"/>
          <w:sz w:val="24"/>
          <w:szCs w:val="24"/>
        </w:rPr>
        <w:t>DISCUSSION</w:t>
      </w:r>
    </w:p>
    <w:p w:rsidR="005E0922" w:rsidRDefault="0077218A" w:rsidP="0077218A">
      <w:pPr>
        <w:pStyle w:val="Default"/>
        <w:spacing w:line="480" w:lineRule="auto"/>
        <w:ind w:firstLine="720"/>
      </w:pPr>
      <w:r>
        <w:t xml:space="preserve">The Department </w:t>
      </w:r>
      <w:r w:rsidR="005E0922">
        <w:t>has the authority to license Family Child C</w:t>
      </w:r>
      <w:r w:rsidR="00C917A9">
        <w:t xml:space="preserve">are </w:t>
      </w:r>
      <w:r w:rsidR="00B7173F">
        <w:t>facilities</w:t>
      </w:r>
      <w:r w:rsidR="00C917A9">
        <w:t>.</w:t>
      </w:r>
      <w:r w:rsidR="00D26B63">
        <w:t xml:space="preserve"> </w:t>
      </w:r>
      <w:proofErr w:type="gramStart"/>
      <w:r w:rsidR="00C917A9">
        <w:rPr>
          <w:sz w:val="23"/>
          <w:szCs w:val="23"/>
        </w:rPr>
        <w:t>G.L. c. 15D</w:t>
      </w:r>
      <w:r w:rsidR="00160E6A">
        <w:rPr>
          <w:sz w:val="23"/>
          <w:szCs w:val="23"/>
        </w:rPr>
        <w:t>,</w:t>
      </w:r>
      <w:r w:rsidR="00542FCA" w:rsidRPr="005265DD">
        <w:rPr>
          <w:sz w:val="23"/>
          <w:szCs w:val="23"/>
        </w:rPr>
        <w:t xml:space="preserve"> </w:t>
      </w:r>
      <w:r w:rsidR="00C917A9">
        <w:t>§ 6(a)</w:t>
      </w:r>
      <w:r w:rsidR="00542FCA">
        <w:t>.</w:t>
      </w:r>
      <w:proofErr w:type="gramEnd"/>
      <w:r w:rsidR="005E0922">
        <w:t xml:space="preserve"> The Legislature has also given the Department the authority to regu</w:t>
      </w:r>
      <w:r w:rsidR="00B7173F">
        <w:t>late them,</w:t>
      </w:r>
      <w:r w:rsidR="005E0922">
        <w:t xml:space="preserve"> providing:</w:t>
      </w:r>
    </w:p>
    <w:p w:rsidR="005E0922" w:rsidRDefault="005E0922" w:rsidP="005E0922">
      <w:pPr>
        <w:pStyle w:val="Default"/>
        <w:ind w:left="720" w:right="1008"/>
        <w:rPr>
          <w:color w:val="333333"/>
        </w:rPr>
      </w:pPr>
      <w:r w:rsidRPr="005E0922">
        <w:rPr>
          <w:color w:val="333333"/>
        </w:rPr>
        <w:t xml:space="preserve">Subject to the requirements of chapter 30A, </w:t>
      </w:r>
      <w:r w:rsidRPr="00D74127">
        <w:rPr>
          <w:b/>
          <w:color w:val="333333"/>
        </w:rPr>
        <w:t>the department may suspend, revoke</w:t>
      </w:r>
      <w:r w:rsidRPr="005E0922">
        <w:rPr>
          <w:color w:val="333333"/>
        </w:rPr>
        <w:t xml:space="preserve">, make probationary, refuse to issue or renew the license of any person, assess a civil fine within the limits prescribed by this section, or impose any other sanctions it considers appropriate, in accordance with rules and regulations promulgated by the board. This action may be </w:t>
      </w:r>
      <w:r w:rsidRPr="00D74127">
        <w:rPr>
          <w:b/>
          <w:color w:val="333333"/>
        </w:rPr>
        <w:t xml:space="preserve">taken if the person: fails to comply with applicable rules and regulations, </w:t>
      </w:r>
      <w:r w:rsidRPr="005E0922">
        <w:rPr>
          <w:color w:val="333333"/>
        </w:rPr>
        <w:t>furnishes or makes any misleading or false statements relative to any submission required under the rules and regulations, refuses to submit any reports or make available any records required by the rules and regulations or refuses to admit representatives of the department at any reasonable time for purposes of investigation or inspection. The department may temporarily suspend a license in an emergency situation without a prior hearing</w:t>
      </w:r>
      <w:r>
        <w:rPr>
          <w:color w:val="333333"/>
        </w:rPr>
        <w:t>…</w:t>
      </w:r>
    </w:p>
    <w:p w:rsidR="005E0922" w:rsidRDefault="005E0922" w:rsidP="005E0922">
      <w:pPr>
        <w:pStyle w:val="Default"/>
        <w:ind w:right="1008"/>
        <w:rPr>
          <w:color w:val="333333"/>
        </w:rPr>
      </w:pPr>
    </w:p>
    <w:p w:rsidR="00EF7921" w:rsidRDefault="00C15B88" w:rsidP="00160E6A">
      <w:pPr>
        <w:pStyle w:val="Default"/>
        <w:ind w:right="1008"/>
        <w:rPr>
          <w:rFonts w:ascii="Helvetica" w:hAnsi="Helvetica" w:cs="Helvetica"/>
          <w:color w:val="333333"/>
          <w:sz w:val="21"/>
          <w:szCs w:val="21"/>
        </w:rPr>
      </w:pPr>
      <w:r>
        <w:rPr>
          <w:color w:val="333333"/>
        </w:rPr>
        <w:t>G.L</w:t>
      </w:r>
      <w:r w:rsidR="005E0922">
        <w:rPr>
          <w:color w:val="333333"/>
        </w:rPr>
        <w:t>. c. 15D</w:t>
      </w:r>
      <w:r w:rsidR="00160E6A">
        <w:rPr>
          <w:color w:val="333333"/>
        </w:rPr>
        <w:t>,</w:t>
      </w:r>
      <w:r w:rsidR="005E0922">
        <w:rPr>
          <w:rFonts w:ascii="Helvetica" w:hAnsi="Helvetica" w:cs="Helvetica"/>
          <w:color w:val="333333"/>
          <w:sz w:val="21"/>
          <w:szCs w:val="21"/>
        </w:rPr>
        <w:t xml:space="preserve"> </w:t>
      </w:r>
      <w:r w:rsidR="005E0922">
        <w:t>§ 10</w:t>
      </w:r>
      <w:r w:rsidR="002C06AE">
        <w:t xml:space="preserve"> (emphasis added)</w:t>
      </w:r>
      <w:r w:rsidR="005E0922">
        <w:t>.</w:t>
      </w:r>
    </w:p>
    <w:p w:rsidR="00160E6A" w:rsidRPr="00160E6A" w:rsidRDefault="00160E6A" w:rsidP="00160E6A">
      <w:pPr>
        <w:pStyle w:val="Default"/>
        <w:ind w:right="1008"/>
        <w:rPr>
          <w:rFonts w:ascii="Helvetica" w:hAnsi="Helvetica" w:cs="Helvetica"/>
          <w:color w:val="333333"/>
          <w:sz w:val="21"/>
          <w:szCs w:val="21"/>
        </w:rPr>
      </w:pPr>
    </w:p>
    <w:p w:rsidR="00CA59E3" w:rsidRDefault="005E048A" w:rsidP="00E96CAF">
      <w:pPr>
        <w:pStyle w:val="Default"/>
        <w:spacing w:line="480" w:lineRule="auto"/>
        <w:ind w:firstLine="720"/>
      </w:pPr>
      <w:r>
        <w:lastRenderedPageBreak/>
        <w:t xml:space="preserve">The Department, </w:t>
      </w:r>
      <w:r w:rsidR="007D60E2">
        <w:t>exercising</w:t>
      </w:r>
      <w:r>
        <w:t xml:space="preserve"> </w:t>
      </w:r>
      <w:r w:rsidR="00947A38">
        <w:t>the authority given it by the L</w:t>
      </w:r>
      <w:r>
        <w:t>egislature</w:t>
      </w:r>
      <w:r w:rsidR="007D60E2">
        <w:t>,</w:t>
      </w:r>
      <w:r>
        <w:t xml:space="preserve"> has adopted </w:t>
      </w:r>
      <w:r w:rsidR="00160E6A">
        <w:t>regulations set</w:t>
      </w:r>
      <w:r>
        <w:t>ting</w:t>
      </w:r>
      <w:r w:rsidR="00CA59E3">
        <w:t xml:space="preserve"> out the grounds for </w:t>
      </w:r>
      <w:r w:rsidR="00D74127">
        <w:t>revoking</w:t>
      </w:r>
      <w:r w:rsidR="00CA59E3">
        <w:t xml:space="preserve"> a license</w:t>
      </w:r>
      <w:r w:rsidR="00D74127">
        <w:t>.</w:t>
      </w:r>
      <w:r w:rsidR="00C55D76">
        <w:t xml:space="preserve"> One section of the regulation</w:t>
      </w:r>
      <w:r w:rsidR="00FC6F48">
        <w:t>s</w:t>
      </w:r>
      <w:r w:rsidR="00C55D76">
        <w:t xml:space="preserve"> provides:</w:t>
      </w:r>
    </w:p>
    <w:p w:rsidR="00F52D94" w:rsidRPr="00F52D94" w:rsidRDefault="00F52D94" w:rsidP="00F52D94">
      <w:pPr>
        <w:autoSpaceDE w:val="0"/>
        <w:autoSpaceDN w:val="0"/>
        <w:adjustRightInd w:val="0"/>
        <w:spacing w:after="0" w:line="240" w:lineRule="auto"/>
        <w:ind w:left="720" w:right="1008"/>
        <w:rPr>
          <w:rFonts w:ascii="Times New Roman" w:eastAsiaTheme="minorHAnsi" w:hAnsi="Times New Roman" w:cs="Times New Roman"/>
          <w:sz w:val="24"/>
          <w:szCs w:val="24"/>
        </w:rPr>
      </w:pPr>
      <w:r w:rsidRPr="00F52D94">
        <w:rPr>
          <w:rFonts w:ascii="Times New Roman" w:eastAsiaTheme="minorHAnsi" w:hAnsi="Times New Roman" w:cs="Times New Roman"/>
          <w:sz w:val="24"/>
          <w:szCs w:val="24"/>
        </w:rPr>
        <w:t xml:space="preserve">(a) </w:t>
      </w:r>
      <w:r w:rsidRPr="00F52D94">
        <w:rPr>
          <w:rFonts w:ascii="Times New Roman" w:eastAsiaTheme="minorHAnsi" w:hAnsi="Times New Roman" w:cs="Times New Roman"/>
          <w:sz w:val="24"/>
          <w:szCs w:val="24"/>
          <w:u w:val="single"/>
        </w:rPr>
        <w:t>Grounds</w:t>
      </w:r>
      <w:r w:rsidRPr="00F52D94">
        <w:rPr>
          <w:rFonts w:ascii="Times New Roman" w:eastAsiaTheme="minorHAnsi" w:hAnsi="Times New Roman" w:cs="Times New Roman"/>
          <w:sz w:val="24"/>
          <w:szCs w:val="24"/>
        </w:rPr>
        <w:t xml:space="preserve">. The Office may make probationary, suspend, </w:t>
      </w:r>
      <w:proofErr w:type="gramStart"/>
      <w:r w:rsidRPr="00F52D94">
        <w:rPr>
          <w:rFonts w:ascii="Times New Roman" w:eastAsiaTheme="minorHAnsi" w:hAnsi="Times New Roman" w:cs="Times New Roman"/>
          <w:sz w:val="24"/>
          <w:szCs w:val="24"/>
        </w:rPr>
        <w:t>refuse</w:t>
      </w:r>
      <w:proofErr w:type="gramEnd"/>
      <w:r w:rsidRPr="00F52D94">
        <w:rPr>
          <w:rFonts w:ascii="Times New Roman" w:eastAsiaTheme="minorHAnsi" w:hAnsi="Times New Roman" w:cs="Times New Roman"/>
          <w:sz w:val="24"/>
          <w:szCs w:val="24"/>
        </w:rPr>
        <w:t xml:space="preserve"> to renew, revoke, or refuse to issue a license or approval if it finds any of the following: </w:t>
      </w:r>
    </w:p>
    <w:p w:rsidR="00FC6F48" w:rsidRDefault="00F52D94" w:rsidP="00F52D94">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proofErr w:type="gramStart"/>
      <w:r w:rsidRPr="00F52D94">
        <w:rPr>
          <w:rFonts w:ascii="Times New Roman" w:eastAsiaTheme="minorHAnsi" w:hAnsi="Times New Roman" w:cs="Times New Roman"/>
          <w:sz w:val="24"/>
          <w:szCs w:val="24"/>
        </w:rPr>
        <w:t>the</w:t>
      </w:r>
      <w:proofErr w:type="gramEnd"/>
      <w:r w:rsidRPr="00F52D94">
        <w:rPr>
          <w:rFonts w:ascii="Times New Roman" w:eastAsiaTheme="minorHAnsi" w:hAnsi="Times New Roman" w:cs="Times New Roman"/>
          <w:sz w:val="24"/>
          <w:szCs w:val="24"/>
        </w:rPr>
        <w:t xml:space="preserve"> applicant or licensee failed to comply with any applicable regulation, or any deficiency correction order, notice of sanction, suspension, agreement or terms of probation;</w:t>
      </w:r>
    </w:p>
    <w:p w:rsidR="00CA59E3" w:rsidRDefault="00F52D94" w:rsidP="002C06AE">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Pr="00F52D94">
        <w:rPr>
          <w:rFonts w:ascii="Times New Roman" w:eastAsiaTheme="minorHAnsi" w:hAnsi="Times New Roman" w:cs="Times New Roman"/>
          <w:sz w:val="24"/>
          <w:szCs w:val="24"/>
        </w:rPr>
        <w:t xml:space="preserve"> </w:t>
      </w:r>
    </w:p>
    <w:p w:rsidR="002C06AE" w:rsidRPr="002C06AE" w:rsidRDefault="002C06AE" w:rsidP="002C06AE">
      <w:pPr>
        <w:autoSpaceDE w:val="0"/>
        <w:autoSpaceDN w:val="0"/>
        <w:adjustRightInd w:val="0"/>
        <w:spacing w:after="0" w:line="240" w:lineRule="auto"/>
        <w:ind w:left="720" w:right="1008"/>
        <w:rPr>
          <w:rFonts w:ascii="Times New Roman" w:eastAsiaTheme="minorHAnsi" w:hAnsi="Times New Roman" w:cs="Times New Roman"/>
          <w:sz w:val="24"/>
          <w:szCs w:val="24"/>
        </w:rPr>
      </w:pPr>
    </w:p>
    <w:p w:rsidR="00D54A99" w:rsidRDefault="00CA59E3" w:rsidP="00D54A99">
      <w:pPr>
        <w:pStyle w:val="Default"/>
        <w:spacing w:after="213" w:line="480" w:lineRule="auto"/>
      </w:pPr>
      <w:r>
        <w:t>1</w:t>
      </w:r>
      <w:r w:rsidR="005E0922">
        <w:t>02</w:t>
      </w:r>
      <w:r w:rsidR="00614E95">
        <w:t xml:space="preserve"> </w:t>
      </w:r>
      <w:r w:rsidR="00E36827">
        <w:t>C.M.R. §</w:t>
      </w:r>
      <w:r w:rsidR="005E0922">
        <w:t xml:space="preserve"> 1.</w:t>
      </w:r>
      <w:r w:rsidR="00F52D94">
        <w:t>07(4</w:t>
      </w:r>
      <w:proofErr w:type="gramStart"/>
      <w:r w:rsidR="00AA5FB5">
        <w:t>)</w:t>
      </w:r>
      <w:r w:rsidR="00C55D76">
        <w:t>(</w:t>
      </w:r>
      <w:proofErr w:type="gramEnd"/>
      <w:r w:rsidR="00C55D76">
        <w:t>a)(1)</w:t>
      </w:r>
      <w:r>
        <w:t>.</w:t>
      </w:r>
      <w:r w:rsidR="005120A5">
        <w:t xml:space="preserve">  </w:t>
      </w:r>
      <w:r w:rsidR="00911C12">
        <w:t xml:space="preserve">Another provision, </w:t>
      </w:r>
      <w:r w:rsidR="00D54A99">
        <w:t>606 C.M.R. § 7.10(5)</w:t>
      </w:r>
      <w:r w:rsidR="00911C12">
        <w:t>,</w:t>
      </w:r>
      <w:r w:rsidR="005E65F5">
        <w:t xml:space="preserve"> </w:t>
      </w:r>
      <w:r w:rsidR="00D54A99">
        <w:t>requires that:</w:t>
      </w:r>
    </w:p>
    <w:p w:rsidR="006365F0" w:rsidRPr="00D54A99" w:rsidRDefault="00D54A99" w:rsidP="002C06AE">
      <w:pPr>
        <w:pStyle w:val="Default"/>
        <w:spacing w:after="213"/>
        <w:ind w:left="720" w:right="1008"/>
        <w:rPr>
          <w:color w:val="auto"/>
        </w:rPr>
      </w:pPr>
      <w:proofErr w:type="gramStart"/>
      <w:r w:rsidRPr="00D54A99">
        <w:rPr>
          <w:color w:val="auto"/>
          <w:u w:val="single"/>
        </w:rPr>
        <w:t>Supervision of Children</w:t>
      </w:r>
      <w:r w:rsidRPr="00D54A99">
        <w:rPr>
          <w:color w:val="auto"/>
        </w:rPr>
        <w:t>.</w:t>
      </w:r>
      <w:proofErr w:type="gramEnd"/>
      <w:r w:rsidRPr="00D54A99">
        <w:rPr>
          <w:color w:val="auto"/>
        </w:rPr>
        <w:t xml:space="preserve"> In addition to interacting with children as required by 606 CMR 7.05, </w:t>
      </w:r>
      <w:r w:rsidRPr="00D54A99">
        <w:rPr>
          <w:b/>
          <w:color w:val="auto"/>
        </w:rPr>
        <w:t>all licensees and educators must exercise appropriate supervision of the children in their care in order to ensure their health and safety at all times.</w:t>
      </w:r>
      <w:r w:rsidRPr="00D54A99">
        <w:rPr>
          <w:color w:val="auto"/>
        </w:rPr>
        <w:t xml:space="preserve"> Such supervision must include, but not be limited to, indoor and outdoor activities, mealtimes, naptime, transportation, field trips, and transitions between activities. </w:t>
      </w:r>
    </w:p>
    <w:p w:rsidR="005E65F5" w:rsidRDefault="00D54A99" w:rsidP="00D54A99">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p>
    <w:p w:rsidR="00D54A99" w:rsidRPr="00D54A99" w:rsidRDefault="00D54A99" w:rsidP="00D54A99">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(b) Licensees and educators must use good judgment at all times and must consider the following factors when determining the appropriate level of supervision: </w:t>
      </w:r>
    </w:p>
    <w:p w:rsidR="00D54A99" w:rsidRPr="00D54A99" w:rsidRDefault="00D54A99" w:rsidP="00D54A99">
      <w:pPr>
        <w:pStyle w:val="ListParagraph"/>
        <w:numPr>
          <w:ilvl w:val="2"/>
          <w:numId w:val="29"/>
        </w:numPr>
        <w:autoSpaceDE w:val="0"/>
        <w:autoSpaceDN w:val="0"/>
        <w:adjustRightInd w:val="0"/>
        <w:spacing w:after="0" w:line="240" w:lineRule="auto"/>
        <w:ind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the chronological age and developmental needs of each child; </w:t>
      </w:r>
    </w:p>
    <w:p w:rsidR="00D54A99" w:rsidRPr="00D54A99" w:rsidRDefault="00D54A99" w:rsidP="00D54A99">
      <w:pPr>
        <w:numPr>
          <w:ilvl w:val="2"/>
          <w:numId w:val="29"/>
        </w:num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the behavioral characteristics of each child; </w:t>
      </w:r>
    </w:p>
    <w:p w:rsidR="00D54A99" w:rsidRPr="00D54A99" w:rsidRDefault="00D54A99" w:rsidP="00D54A99">
      <w:pPr>
        <w:numPr>
          <w:ilvl w:val="2"/>
          <w:numId w:val="29"/>
        </w:num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the number of educators supervising each group and their qualifications; </w:t>
      </w:r>
    </w:p>
    <w:p w:rsidR="00D54A99" w:rsidRPr="00D54A99" w:rsidRDefault="00D54A99" w:rsidP="00D54A99">
      <w:pPr>
        <w:numPr>
          <w:ilvl w:val="2"/>
          <w:numId w:val="29"/>
        </w:num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the environment and its impact upon the educator's ability to see and/or hear children; and </w:t>
      </w:r>
    </w:p>
    <w:p w:rsidR="00D54A99" w:rsidRPr="00D54A99" w:rsidRDefault="00D54A99" w:rsidP="00D54A99">
      <w:pPr>
        <w:numPr>
          <w:ilvl w:val="2"/>
          <w:numId w:val="29"/>
        </w:numPr>
        <w:autoSpaceDE w:val="0"/>
        <w:autoSpaceDN w:val="0"/>
        <w:adjustRightInd w:val="0"/>
        <w:spacing w:after="0" w:line="240" w:lineRule="auto"/>
        <w:ind w:left="720" w:right="1008"/>
        <w:rPr>
          <w:rFonts w:ascii="Times New Roman" w:eastAsiaTheme="minorHAnsi" w:hAnsi="Times New Roman" w:cs="Times New Roman"/>
          <w:sz w:val="24"/>
          <w:szCs w:val="24"/>
        </w:rPr>
      </w:pPr>
      <w:proofErr w:type="gramStart"/>
      <w:r w:rsidRPr="00D54A99">
        <w:rPr>
          <w:rFonts w:ascii="Times New Roman" w:eastAsiaTheme="minorHAnsi" w:hAnsi="Times New Roman" w:cs="Times New Roman"/>
          <w:sz w:val="24"/>
          <w:szCs w:val="24"/>
        </w:rPr>
        <w:t>the</w:t>
      </w:r>
      <w:proofErr w:type="gramEnd"/>
      <w:r w:rsidRPr="00D54A99">
        <w:rPr>
          <w:rFonts w:ascii="Times New Roman" w:eastAsiaTheme="minorHAnsi" w:hAnsi="Times New Roman" w:cs="Times New Roman"/>
          <w:sz w:val="24"/>
          <w:szCs w:val="24"/>
        </w:rPr>
        <w:t xml:space="preserve"> nature of the activity and the materials and equipment used. </w:t>
      </w:r>
    </w:p>
    <w:p w:rsidR="00D54A99" w:rsidRPr="00D54A99" w:rsidRDefault="00D54A99"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(c) Educators must be in sufficient proximity to children at all times in order to be able to intervene quickly when necessary. </w:t>
      </w:r>
    </w:p>
    <w:p w:rsidR="00D54A99" w:rsidRPr="00D54A99" w:rsidRDefault="00D54A99"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(d) Educators must be positioned to maximize their ability to see and/or hear children in their care. </w:t>
      </w:r>
    </w:p>
    <w:p w:rsidR="00D54A99" w:rsidRPr="00D54A99" w:rsidRDefault="00D54A99"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(e) Educators must be aware of children's activities at all times. </w:t>
      </w:r>
    </w:p>
    <w:p w:rsidR="00D54A99" w:rsidRPr="00D54A99" w:rsidRDefault="00D54A99"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 xml:space="preserve">(f) Educators must not engage in any other activities or tasks that could unnecessarily divert their attention from supervising the children. </w:t>
      </w:r>
    </w:p>
    <w:p w:rsidR="005E65F5" w:rsidRDefault="005E65F5"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rsidR="00D54A99" w:rsidRDefault="00D54A99"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sidRPr="00D54A99">
        <w:rPr>
          <w:rFonts w:ascii="Times New Roman" w:eastAsiaTheme="minorHAnsi" w:hAnsi="Times New Roman" w:cs="Times New Roman"/>
          <w:sz w:val="24"/>
          <w:szCs w:val="24"/>
        </w:rPr>
        <w:t>(h) No child may be outdoors without appropriate adult supervision as set forth in 606 CMR</w:t>
      </w:r>
      <w:r w:rsidR="000E1AB8">
        <w:t xml:space="preserve"> </w:t>
      </w:r>
      <w:r w:rsidR="000E1AB8" w:rsidRPr="006F65F9">
        <w:rPr>
          <w:rFonts w:ascii="Times New Roman" w:hAnsi="Times New Roman" w:cs="Times New Roman"/>
          <w:sz w:val="24"/>
          <w:szCs w:val="24"/>
        </w:rPr>
        <w:t xml:space="preserve">§ </w:t>
      </w:r>
      <w:r w:rsidRPr="00D54A99">
        <w:rPr>
          <w:rFonts w:ascii="Times New Roman" w:eastAsiaTheme="minorHAnsi" w:hAnsi="Times New Roman" w:cs="Times New Roman"/>
          <w:sz w:val="24"/>
          <w:szCs w:val="24"/>
        </w:rPr>
        <w:t>7.10(5</w:t>
      </w:r>
      <w:proofErr w:type="gramStart"/>
      <w:r w:rsidRPr="00D54A99">
        <w:rPr>
          <w:rFonts w:ascii="Times New Roman" w:eastAsiaTheme="minorHAnsi" w:hAnsi="Times New Roman" w:cs="Times New Roman"/>
          <w:sz w:val="24"/>
          <w:szCs w:val="24"/>
        </w:rPr>
        <w:t>)(</w:t>
      </w:r>
      <w:proofErr w:type="gramEnd"/>
      <w:r w:rsidRPr="00D54A99">
        <w:rPr>
          <w:rFonts w:ascii="Times New Roman" w:eastAsiaTheme="minorHAnsi" w:hAnsi="Times New Roman" w:cs="Times New Roman"/>
          <w:sz w:val="24"/>
          <w:szCs w:val="24"/>
        </w:rPr>
        <w:t xml:space="preserve">b). </w:t>
      </w:r>
    </w:p>
    <w:p w:rsidR="005E65F5" w:rsidRDefault="005E65F5" w:rsidP="00CC4A10">
      <w:pPr>
        <w:autoSpaceDE w:val="0"/>
        <w:autoSpaceDN w:val="0"/>
        <w:adjustRightInd w:val="0"/>
        <w:spacing w:after="0" w:line="240" w:lineRule="auto"/>
        <w:ind w:right="1008"/>
        <w:rPr>
          <w:rFonts w:ascii="Times New Roman" w:eastAsiaTheme="minorHAnsi" w:hAnsi="Times New Roman" w:cs="Times New Roman"/>
          <w:sz w:val="24"/>
          <w:szCs w:val="24"/>
        </w:rPr>
      </w:pPr>
      <w:r w:rsidRPr="005E65F5">
        <w:rPr>
          <w:rFonts w:ascii="Times New Roman" w:eastAsiaTheme="minorHAnsi" w:hAnsi="Times New Roman" w:cs="Times New Roman"/>
          <w:sz w:val="24"/>
          <w:szCs w:val="24"/>
        </w:rPr>
        <w:t xml:space="preserve"> </w:t>
      </w:r>
    </w:p>
    <w:p w:rsidR="00F02CB6" w:rsidRDefault="00F02CB6" w:rsidP="005E65F5">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t>606 CMR</w:t>
      </w:r>
      <w:r w:rsidR="006F65F9" w:rsidRPr="006F65F9">
        <w:rPr>
          <w:rFonts w:ascii="Times New Roman" w:hAnsi="Times New Roman" w:cs="Times New Roman"/>
          <w:sz w:val="24"/>
          <w:szCs w:val="24"/>
        </w:rPr>
        <w:t xml:space="preserve"> §</w:t>
      </w:r>
      <w:r w:rsidR="006F65F9">
        <w:t xml:space="preserve"> </w:t>
      </w:r>
      <w:r w:rsidR="006F65F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7.11(4</w:t>
      </w:r>
      <w:proofErr w:type="gramStart"/>
      <w:r>
        <w:rPr>
          <w:rFonts w:ascii="Times New Roman" w:eastAsiaTheme="minorHAnsi" w:hAnsi="Times New Roman" w:cs="Times New Roman"/>
          <w:sz w:val="24"/>
          <w:szCs w:val="24"/>
        </w:rPr>
        <w:t>)(</w:t>
      </w:r>
      <w:proofErr w:type="gramEnd"/>
      <w:r>
        <w:rPr>
          <w:rFonts w:ascii="Times New Roman" w:eastAsiaTheme="minorHAnsi" w:hAnsi="Times New Roman" w:cs="Times New Roman"/>
          <w:sz w:val="24"/>
          <w:szCs w:val="24"/>
        </w:rPr>
        <w:t xml:space="preserve">a),(b) and (c) states: </w:t>
      </w:r>
    </w:p>
    <w:p w:rsidR="00F02CB6" w:rsidRPr="00F02CB6" w:rsidRDefault="00F02CB6" w:rsidP="007D60E2">
      <w:pPr>
        <w:autoSpaceDE w:val="0"/>
        <w:autoSpaceDN w:val="0"/>
        <w:adjustRightInd w:val="0"/>
        <w:spacing w:after="0" w:line="240" w:lineRule="auto"/>
        <w:ind w:right="1008"/>
        <w:rPr>
          <w:rFonts w:ascii="Times New Roman" w:eastAsiaTheme="minorHAnsi" w:hAnsi="Times New Roman" w:cs="Times New Roman"/>
          <w:sz w:val="24"/>
          <w:szCs w:val="24"/>
        </w:rPr>
      </w:pPr>
    </w:p>
    <w:p w:rsidR="00F02CB6" w:rsidRPr="00F02CB6" w:rsidRDefault="00F02CB6"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r w:rsidRPr="00F02CB6">
        <w:rPr>
          <w:rFonts w:ascii="Times New Roman" w:eastAsiaTheme="minorHAnsi" w:hAnsi="Times New Roman" w:cs="Times New Roman"/>
          <w:sz w:val="24"/>
          <w:szCs w:val="24"/>
        </w:rPr>
        <w:t xml:space="preserve">(a) Any form of abuse or neglect of children while in care is strictly prohibited. </w:t>
      </w:r>
    </w:p>
    <w:p w:rsidR="00F02CB6" w:rsidRPr="00F02CB6" w:rsidRDefault="00F02CB6"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r w:rsidRPr="00F02CB6">
        <w:rPr>
          <w:rFonts w:ascii="Times New Roman" w:eastAsiaTheme="minorHAnsi" w:hAnsi="Times New Roman" w:cs="Times New Roman"/>
          <w:sz w:val="24"/>
          <w:szCs w:val="24"/>
        </w:rPr>
        <w:t xml:space="preserve">(b) The Licensee and all educators must operate the program in ways that protect children from abuse or neglect. </w:t>
      </w:r>
    </w:p>
    <w:p w:rsidR="00F02CB6" w:rsidRPr="00F02CB6" w:rsidRDefault="00F02CB6"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r w:rsidRPr="00F02CB6">
        <w:rPr>
          <w:rFonts w:ascii="Times New Roman" w:eastAsiaTheme="minorHAnsi" w:hAnsi="Times New Roman" w:cs="Times New Roman"/>
          <w:sz w:val="24"/>
          <w:szCs w:val="24"/>
        </w:rPr>
        <w:t xml:space="preserve">(c) Educators are responsible for abuse and neglect if: </w:t>
      </w:r>
    </w:p>
    <w:p w:rsidR="00F02CB6" w:rsidRPr="00F02CB6" w:rsidRDefault="00F02CB6"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proofErr w:type="gramStart"/>
      <w:r w:rsidRPr="00F02CB6">
        <w:rPr>
          <w:rFonts w:ascii="Times New Roman" w:eastAsiaTheme="minorHAnsi" w:hAnsi="Times New Roman" w:cs="Times New Roman"/>
          <w:sz w:val="24"/>
          <w:szCs w:val="24"/>
        </w:rPr>
        <w:t>the</w:t>
      </w:r>
      <w:proofErr w:type="gramEnd"/>
      <w:r w:rsidRPr="00F02CB6">
        <w:rPr>
          <w:rFonts w:ascii="Times New Roman" w:eastAsiaTheme="minorHAnsi" w:hAnsi="Times New Roman" w:cs="Times New Roman"/>
          <w:sz w:val="24"/>
          <w:szCs w:val="24"/>
        </w:rPr>
        <w:t xml:space="preserve"> educator admits to causing the abuse or neglect, or </w:t>
      </w:r>
    </w:p>
    <w:p w:rsidR="00F02CB6" w:rsidRPr="00F02CB6" w:rsidRDefault="00F02CB6"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2. </w:t>
      </w:r>
      <w:proofErr w:type="gramStart"/>
      <w:r w:rsidRPr="00F02CB6">
        <w:rPr>
          <w:rFonts w:ascii="Times New Roman" w:eastAsiaTheme="minorHAnsi" w:hAnsi="Times New Roman" w:cs="Times New Roman"/>
          <w:sz w:val="24"/>
          <w:szCs w:val="24"/>
        </w:rPr>
        <w:t>the</w:t>
      </w:r>
      <w:proofErr w:type="gramEnd"/>
      <w:r w:rsidRPr="00F02CB6">
        <w:rPr>
          <w:rFonts w:ascii="Times New Roman" w:eastAsiaTheme="minorHAnsi" w:hAnsi="Times New Roman" w:cs="Times New Roman"/>
          <w:sz w:val="24"/>
          <w:szCs w:val="24"/>
        </w:rPr>
        <w:t xml:space="preserve"> educator is convicted of the abuse or neglect in a criminal proceeding, or </w:t>
      </w:r>
    </w:p>
    <w:p w:rsidR="00F02CB6" w:rsidRDefault="00F02CB6"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r w:rsidRPr="00F02CB6">
        <w:rPr>
          <w:rFonts w:ascii="Times New Roman" w:eastAsiaTheme="minorHAnsi" w:hAnsi="Times New Roman" w:cs="Times New Roman"/>
          <w:sz w:val="24"/>
          <w:szCs w:val="24"/>
        </w:rPr>
        <w:t xml:space="preserve">the Department of Early Education and Care determines, based upon its own investigation or an investigation conducted by the Department of Children and Families subsequent to a report filed under M.G.L. c. 119, §§ 51A and 51B, that there is reasonable cause to believe that the educator or any other person caused the abuse or neglect while children were in care. </w:t>
      </w:r>
    </w:p>
    <w:p w:rsidR="000E1AB8" w:rsidRDefault="000E1AB8" w:rsidP="00F02CB6">
      <w:pPr>
        <w:autoSpaceDE w:val="0"/>
        <w:autoSpaceDN w:val="0"/>
        <w:adjustRightInd w:val="0"/>
        <w:spacing w:after="0" w:line="240" w:lineRule="auto"/>
        <w:ind w:left="720" w:right="1008"/>
        <w:rPr>
          <w:rFonts w:ascii="Times New Roman" w:eastAsiaTheme="minorHAnsi" w:hAnsi="Times New Roman" w:cs="Times New Roman"/>
          <w:sz w:val="24"/>
          <w:szCs w:val="24"/>
        </w:rPr>
      </w:pPr>
    </w:p>
    <w:p w:rsidR="005E65F5" w:rsidRPr="00D54A99" w:rsidRDefault="000E1AB8" w:rsidP="00BA3F78">
      <w:pPr>
        <w:pStyle w:val="Default"/>
        <w:spacing w:line="480" w:lineRule="auto"/>
      </w:pPr>
      <w:r w:rsidRPr="006F65F9">
        <w:t>102 CMR</w:t>
      </w:r>
      <w:r w:rsidR="006F65F9" w:rsidRPr="006F65F9">
        <w:t xml:space="preserve"> § 1</w:t>
      </w:r>
      <w:r w:rsidR="006F65F9">
        <w:t>.02 defines neglect</w:t>
      </w:r>
      <w:r w:rsidR="006F65F9" w:rsidRPr="006F65F9">
        <w:t xml:space="preserve"> as</w:t>
      </w:r>
      <w:r w:rsidR="00911C12">
        <w:t xml:space="preserve"> </w:t>
      </w:r>
      <w:r w:rsidR="006F65F9" w:rsidRPr="006F65F9">
        <w:t>“</w:t>
      </w:r>
      <w:r w:rsidR="00911C12">
        <w:t>t</w:t>
      </w:r>
      <w:r w:rsidR="006F65F9" w:rsidRPr="006F65F9">
        <w:t>he failure, either deliberately or through negligence or inability, to adequately care for, protect, or supervise children</w:t>
      </w:r>
      <w:r w:rsidR="006F65F9">
        <w:t>.</w:t>
      </w:r>
      <w:r w:rsidR="006F65F9" w:rsidRPr="006F65F9">
        <w:t>”</w:t>
      </w:r>
    </w:p>
    <w:p w:rsidR="003F481B" w:rsidRPr="008C669B" w:rsidRDefault="005E048A" w:rsidP="005E3ED9">
      <w:pPr>
        <w:pStyle w:val="Default"/>
        <w:spacing w:line="480" w:lineRule="auto"/>
        <w:ind w:firstLine="720"/>
      </w:pPr>
      <w:r>
        <w:rPr>
          <w:color w:val="auto"/>
        </w:rPr>
        <w:t>As noted above t</w:t>
      </w:r>
      <w:r w:rsidR="005120A5">
        <w:rPr>
          <w:color w:val="auto"/>
        </w:rPr>
        <w:t xml:space="preserve">he Legislature has given EEC authority to revoke a license when the </w:t>
      </w:r>
      <w:r w:rsidR="00A14108">
        <w:rPr>
          <w:color w:val="auto"/>
        </w:rPr>
        <w:t xml:space="preserve">licensee </w:t>
      </w:r>
      <w:r w:rsidR="00297CE8">
        <w:rPr>
          <w:color w:val="auto"/>
        </w:rPr>
        <w:t xml:space="preserve">“fails to comply with </w:t>
      </w:r>
      <w:r w:rsidR="005120A5">
        <w:rPr>
          <w:color w:val="auto"/>
        </w:rPr>
        <w:t>applicable rules and regulations.</w:t>
      </w:r>
      <w:r w:rsidR="00297CE8">
        <w:rPr>
          <w:color w:val="auto"/>
        </w:rPr>
        <w:t xml:space="preserve">” </w:t>
      </w:r>
      <w:r w:rsidR="005120A5">
        <w:rPr>
          <w:color w:val="auto"/>
        </w:rPr>
        <w:t xml:space="preserve"> </w:t>
      </w:r>
      <w:proofErr w:type="gramStart"/>
      <w:r w:rsidR="005120A5">
        <w:rPr>
          <w:color w:val="333333"/>
        </w:rPr>
        <w:t>G.L. c. 15D,</w:t>
      </w:r>
      <w:r w:rsidR="005120A5">
        <w:rPr>
          <w:rFonts w:ascii="Helvetica" w:hAnsi="Helvetica" w:cs="Helvetica"/>
          <w:color w:val="333333"/>
          <w:sz w:val="21"/>
          <w:szCs w:val="21"/>
        </w:rPr>
        <w:t xml:space="preserve"> </w:t>
      </w:r>
      <w:r w:rsidR="005120A5">
        <w:t>§ 10.</w:t>
      </w:r>
      <w:proofErr w:type="gramEnd"/>
      <w:r w:rsidR="005120A5">
        <w:t xml:space="preserve">  </w:t>
      </w:r>
      <w:r w:rsidR="00BA3F78">
        <w:t xml:space="preserve"> </w:t>
      </w:r>
      <w:r w:rsidR="00911C12">
        <w:rPr>
          <w:color w:val="auto"/>
        </w:rPr>
        <w:t>The Department has</w:t>
      </w:r>
      <w:r w:rsidR="005E3ED9">
        <w:rPr>
          <w:color w:val="auto"/>
        </w:rPr>
        <w:t xml:space="preserve"> the burden to prove that it had reasonable cause to revoke </w:t>
      </w:r>
      <w:proofErr w:type="spellStart"/>
      <w:r w:rsidR="005E3ED9">
        <w:rPr>
          <w:color w:val="auto"/>
        </w:rPr>
        <w:t>Boodakian’s</w:t>
      </w:r>
      <w:proofErr w:type="spellEnd"/>
      <w:r w:rsidR="005E3ED9">
        <w:rPr>
          <w:color w:val="auto"/>
        </w:rPr>
        <w:t xml:space="preserve"> license. </w:t>
      </w:r>
      <w:r w:rsidR="003F481B" w:rsidRPr="00411C52">
        <w:rPr>
          <w:rFonts w:eastAsia="Times New Roman"/>
          <w:szCs w:val="20"/>
        </w:rPr>
        <w:t>The Division of Administra</w:t>
      </w:r>
      <w:r w:rsidR="003F481B">
        <w:rPr>
          <w:rFonts w:eastAsia="Times New Roman"/>
          <w:szCs w:val="20"/>
        </w:rPr>
        <w:t>tive Law Appeals’ role is to</w:t>
      </w:r>
      <w:r w:rsidR="003F481B" w:rsidRPr="00411C52">
        <w:rPr>
          <w:rFonts w:eastAsia="Times New Roman"/>
          <w:szCs w:val="20"/>
        </w:rPr>
        <w:t xml:space="preserve"> evalua</w:t>
      </w:r>
      <w:r w:rsidR="00F4287B">
        <w:rPr>
          <w:rFonts w:eastAsia="Times New Roman"/>
          <w:szCs w:val="20"/>
        </w:rPr>
        <w:t xml:space="preserve">te whether or not there was substantial evidence to support EEC’s </w:t>
      </w:r>
      <w:r w:rsidR="003F481B" w:rsidRPr="00411C52">
        <w:rPr>
          <w:rFonts w:eastAsia="Times New Roman"/>
          <w:szCs w:val="20"/>
        </w:rPr>
        <w:t xml:space="preserve">decision </w:t>
      </w:r>
      <w:r w:rsidR="00F4287B">
        <w:rPr>
          <w:rFonts w:eastAsia="Times New Roman"/>
          <w:szCs w:val="20"/>
        </w:rPr>
        <w:t xml:space="preserve">that there was reasonable cause to revoke </w:t>
      </w:r>
      <w:proofErr w:type="spellStart"/>
      <w:r w:rsidR="00F4287B">
        <w:rPr>
          <w:rFonts w:eastAsia="Times New Roman"/>
          <w:szCs w:val="20"/>
        </w:rPr>
        <w:t>Boodakian’s</w:t>
      </w:r>
      <w:proofErr w:type="spellEnd"/>
      <w:r w:rsidR="00F4287B">
        <w:rPr>
          <w:rFonts w:eastAsia="Times New Roman"/>
          <w:szCs w:val="20"/>
        </w:rPr>
        <w:t xml:space="preserve"> license.</w:t>
      </w:r>
      <w:r w:rsidR="003F481B" w:rsidRPr="00411C52">
        <w:rPr>
          <w:rFonts w:eastAsia="Times New Roman"/>
          <w:szCs w:val="20"/>
        </w:rPr>
        <w:t xml:space="preserve"> </w:t>
      </w:r>
      <w:r w:rsidR="005120A5">
        <w:rPr>
          <w:rFonts w:eastAsia="Times New Roman"/>
          <w:szCs w:val="20"/>
        </w:rPr>
        <w:t xml:space="preserve"> </w:t>
      </w:r>
      <w:proofErr w:type="gramStart"/>
      <w:r w:rsidR="00F4287B" w:rsidRPr="005120A5">
        <w:rPr>
          <w:rFonts w:eastAsia="Times New Roman"/>
          <w:i/>
          <w:szCs w:val="20"/>
        </w:rPr>
        <w:t>Lindsay v. Department of Social Serv</w:t>
      </w:r>
      <w:r w:rsidR="00F4287B">
        <w:rPr>
          <w:rFonts w:eastAsia="Times New Roman"/>
          <w:szCs w:val="20"/>
        </w:rPr>
        <w:t>. 439 Mass. 789, 798 (2003).</w:t>
      </w:r>
      <w:proofErr w:type="gramEnd"/>
      <w:r w:rsidR="00F4287B">
        <w:rPr>
          <w:rFonts w:eastAsia="Times New Roman"/>
          <w:szCs w:val="20"/>
        </w:rPr>
        <w:t xml:space="preserve"> </w:t>
      </w:r>
      <w:proofErr w:type="gramStart"/>
      <w:r w:rsidR="005120A5">
        <w:rPr>
          <w:rFonts w:eastAsia="Times New Roman"/>
          <w:szCs w:val="20"/>
        </w:rPr>
        <w:t xml:space="preserve">“When the Legislature delegates </w:t>
      </w:r>
      <w:r w:rsidR="003F481B">
        <w:rPr>
          <w:rFonts w:eastAsia="Times New Roman"/>
          <w:szCs w:val="20"/>
        </w:rPr>
        <w:t>to an administrative agency a broad grant of authority to implement a program of reform or social welfare, the administrative agency generally has</w:t>
      </w:r>
      <w:r w:rsidR="00481B4D">
        <w:rPr>
          <w:rFonts w:eastAsia="Times New Roman"/>
          <w:szCs w:val="20"/>
        </w:rPr>
        <w:t xml:space="preserve"> a</w:t>
      </w:r>
      <w:r w:rsidR="003F481B">
        <w:rPr>
          <w:rFonts w:eastAsia="Times New Roman"/>
          <w:szCs w:val="20"/>
        </w:rPr>
        <w:t xml:space="preserve"> wide range of discretion in es</w:t>
      </w:r>
      <w:r w:rsidR="005120A5">
        <w:rPr>
          <w:rFonts w:eastAsia="Times New Roman"/>
          <w:szCs w:val="20"/>
        </w:rPr>
        <w:t>tablishing the parameters of it</w:t>
      </w:r>
      <w:r w:rsidR="003F481B">
        <w:rPr>
          <w:rFonts w:eastAsia="Times New Roman"/>
          <w:szCs w:val="20"/>
        </w:rPr>
        <w:t>s authority pursuant to the enabling legislation</w:t>
      </w:r>
      <w:r w:rsidR="005120A5">
        <w:rPr>
          <w:rFonts w:eastAsia="Times New Roman"/>
          <w:szCs w:val="20"/>
        </w:rPr>
        <w:t>.</w:t>
      </w:r>
      <w:r w:rsidR="003F481B">
        <w:rPr>
          <w:rFonts w:eastAsia="Times New Roman"/>
          <w:szCs w:val="20"/>
        </w:rPr>
        <w:t>”</w:t>
      </w:r>
      <w:proofErr w:type="gramEnd"/>
      <w:r w:rsidR="003F481B" w:rsidRPr="00411C52">
        <w:rPr>
          <w:rFonts w:eastAsia="Times New Roman"/>
          <w:szCs w:val="20"/>
        </w:rPr>
        <w:t xml:space="preserve"> </w:t>
      </w:r>
      <w:r w:rsidR="005120A5">
        <w:rPr>
          <w:rFonts w:eastAsia="Times New Roman"/>
          <w:szCs w:val="20"/>
        </w:rPr>
        <w:t xml:space="preserve"> </w:t>
      </w:r>
      <w:r w:rsidR="00F4287B" w:rsidRPr="00F4287B">
        <w:rPr>
          <w:rFonts w:eastAsia="Times New Roman"/>
          <w:i/>
          <w:szCs w:val="20"/>
        </w:rPr>
        <w:t>Id.</w:t>
      </w:r>
      <w:r w:rsidR="00F4287B">
        <w:rPr>
          <w:rFonts w:eastAsia="Times New Roman"/>
          <w:szCs w:val="20"/>
        </w:rPr>
        <w:t xml:space="preserve"> at 797</w:t>
      </w:r>
    </w:p>
    <w:p w:rsidR="00CC4A10" w:rsidRDefault="00411C52" w:rsidP="008700C9">
      <w:pPr>
        <w:pStyle w:val="Default"/>
        <w:spacing w:line="480" w:lineRule="auto"/>
        <w:ind w:firstLine="720"/>
      </w:pPr>
      <w:r w:rsidRPr="00411C52">
        <w:rPr>
          <w:rFonts w:eastAsia="Times New Roman"/>
          <w:szCs w:val="20"/>
        </w:rPr>
        <w:t>In this case</w:t>
      </w:r>
      <w:r w:rsidR="00A14108">
        <w:rPr>
          <w:rFonts w:eastAsia="Times New Roman"/>
          <w:szCs w:val="20"/>
        </w:rPr>
        <w:t>,</w:t>
      </w:r>
      <w:r w:rsidRPr="00411C52">
        <w:rPr>
          <w:rFonts w:eastAsia="Times New Roman"/>
          <w:szCs w:val="20"/>
        </w:rPr>
        <w:t xml:space="preserve"> the </w:t>
      </w:r>
      <w:r w:rsidR="00A14108">
        <w:rPr>
          <w:rFonts w:eastAsia="Times New Roman"/>
          <w:szCs w:val="20"/>
        </w:rPr>
        <w:t>evidence established that Child A, a 23-month-old- boy</w:t>
      </w:r>
      <w:r w:rsidR="00944EAB">
        <w:rPr>
          <w:rFonts w:eastAsia="Times New Roman"/>
          <w:szCs w:val="20"/>
        </w:rPr>
        <w:t>,</w:t>
      </w:r>
      <w:r w:rsidR="00A14108">
        <w:rPr>
          <w:rFonts w:eastAsia="Times New Roman"/>
          <w:szCs w:val="20"/>
        </w:rPr>
        <w:t xml:space="preserve"> wandered away from </w:t>
      </w:r>
      <w:proofErr w:type="spellStart"/>
      <w:r w:rsidR="00A14108">
        <w:rPr>
          <w:rFonts w:eastAsia="Times New Roman"/>
          <w:szCs w:val="20"/>
        </w:rPr>
        <w:t>Boodakian</w:t>
      </w:r>
      <w:proofErr w:type="spellEnd"/>
      <w:r w:rsidR="00A14108">
        <w:rPr>
          <w:rFonts w:eastAsia="Times New Roman"/>
          <w:szCs w:val="20"/>
        </w:rPr>
        <w:t xml:space="preserve"> a</w:t>
      </w:r>
      <w:r w:rsidR="00CF6AD0">
        <w:rPr>
          <w:rFonts w:eastAsia="Times New Roman"/>
          <w:szCs w:val="20"/>
        </w:rPr>
        <w:t>nd traveled some 350 feet. It e</w:t>
      </w:r>
      <w:r w:rsidR="00A14108">
        <w:rPr>
          <w:rFonts w:eastAsia="Times New Roman"/>
          <w:szCs w:val="20"/>
        </w:rPr>
        <w:t xml:space="preserve">stablished that he was missing at least 15 minutes and was found playing on a piece of construction equipment.  </w:t>
      </w:r>
      <w:proofErr w:type="spellStart"/>
      <w:r w:rsidR="00A14108">
        <w:rPr>
          <w:rFonts w:eastAsia="Times New Roman"/>
          <w:szCs w:val="20"/>
        </w:rPr>
        <w:t>Boodakian</w:t>
      </w:r>
      <w:proofErr w:type="spellEnd"/>
      <w:r w:rsidR="00A14108">
        <w:rPr>
          <w:rFonts w:eastAsia="Times New Roman"/>
          <w:szCs w:val="20"/>
        </w:rPr>
        <w:t xml:space="preserve"> knew </w:t>
      </w:r>
      <w:r w:rsidR="005E048A">
        <w:rPr>
          <w:rFonts w:eastAsia="Times New Roman"/>
          <w:szCs w:val="20"/>
        </w:rPr>
        <w:t xml:space="preserve">that </w:t>
      </w:r>
      <w:r w:rsidR="00A14108">
        <w:rPr>
          <w:rFonts w:eastAsia="Times New Roman"/>
          <w:szCs w:val="20"/>
        </w:rPr>
        <w:t>children new to a day care a</w:t>
      </w:r>
      <w:r w:rsidR="005E048A">
        <w:rPr>
          <w:rFonts w:eastAsia="Times New Roman"/>
          <w:szCs w:val="20"/>
        </w:rPr>
        <w:t>re inclined to wander off.  In fact</w:t>
      </w:r>
      <w:r w:rsidR="007D60E2">
        <w:rPr>
          <w:rFonts w:eastAsia="Times New Roman"/>
          <w:szCs w:val="20"/>
        </w:rPr>
        <w:t>,</w:t>
      </w:r>
      <w:r w:rsidR="005E048A">
        <w:rPr>
          <w:rFonts w:eastAsia="Times New Roman"/>
          <w:szCs w:val="20"/>
        </w:rPr>
        <w:t xml:space="preserve"> </w:t>
      </w:r>
      <w:proofErr w:type="spellStart"/>
      <w:r w:rsidR="005E048A">
        <w:rPr>
          <w:rFonts w:eastAsia="Times New Roman"/>
          <w:szCs w:val="20"/>
        </w:rPr>
        <w:t>Boodakian</w:t>
      </w:r>
      <w:proofErr w:type="spellEnd"/>
      <w:r w:rsidR="005E048A">
        <w:rPr>
          <w:rFonts w:eastAsia="Times New Roman"/>
          <w:szCs w:val="20"/>
        </w:rPr>
        <w:t xml:space="preserve"> </w:t>
      </w:r>
      <w:r w:rsidR="00A14108">
        <w:rPr>
          <w:rFonts w:eastAsia="Times New Roman"/>
          <w:szCs w:val="20"/>
        </w:rPr>
        <w:t xml:space="preserve">knew </w:t>
      </w:r>
      <w:r w:rsidR="00CF6AD0">
        <w:rPr>
          <w:rFonts w:eastAsia="Times New Roman"/>
          <w:szCs w:val="20"/>
        </w:rPr>
        <w:t xml:space="preserve">that Child A </w:t>
      </w:r>
      <w:r w:rsidR="00A14108">
        <w:rPr>
          <w:rFonts w:eastAsia="Times New Roman"/>
          <w:szCs w:val="20"/>
        </w:rPr>
        <w:t xml:space="preserve">had tried to wander off before. </w:t>
      </w:r>
      <w:r w:rsidRPr="00411C52">
        <w:rPr>
          <w:rFonts w:eastAsia="Times New Roman"/>
          <w:szCs w:val="20"/>
        </w:rPr>
        <w:t xml:space="preserve"> </w:t>
      </w:r>
      <w:r w:rsidR="00CC4A10">
        <w:rPr>
          <w:rFonts w:eastAsia="Times New Roman"/>
          <w:szCs w:val="20"/>
        </w:rPr>
        <w:t>Despite all of those factors</w:t>
      </w:r>
      <w:r w:rsidR="008C669B">
        <w:rPr>
          <w:rFonts w:eastAsia="Times New Roman"/>
          <w:szCs w:val="20"/>
        </w:rPr>
        <w:t>,</w:t>
      </w:r>
      <w:r w:rsidR="00CC4A10">
        <w:rPr>
          <w:rFonts w:eastAsia="Times New Roman"/>
          <w:szCs w:val="20"/>
        </w:rPr>
        <w:t xml:space="preserve"> </w:t>
      </w:r>
      <w:proofErr w:type="spellStart"/>
      <w:r w:rsidR="00CC4A10">
        <w:rPr>
          <w:rFonts w:eastAsia="Times New Roman"/>
          <w:szCs w:val="20"/>
        </w:rPr>
        <w:t>Boodakian</w:t>
      </w:r>
      <w:proofErr w:type="spellEnd"/>
      <w:r w:rsidR="00CC4A10">
        <w:rPr>
          <w:rFonts w:eastAsia="Times New Roman"/>
          <w:szCs w:val="20"/>
        </w:rPr>
        <w:t xml:space="preserve"> took her eyes off Child A long enough for him to wander off.  I find that this constituted neglect as it was “</w:t>
      </w:r>
      <w:r w:rsidR="00CC4A10">
        <w:t>t</w:t>
      </w:r>
      <w:r w:rsidR="00CC4A10" w:rsidRPr="006F65F9">
        <w:t xml:space="preserve">he </w:t>
      </w:r>
      <w:r w:rsidR="00CC4A10">
        <w:t>failure…</w:t>
      </w:r>
      <w:r w:rsidR="00CC4A10" w:rsidRPr="006F65F9">
        <w:t>through negligence or inability, to adequately care for</w:t>
      </w:r>
      <w:r w:rsidR="00CC4A10">
        <w:t xml:space="preserve">, protect, or supervise [Child A].” </w:t>
      </w:r>
      <w:r w:rsidR="00CC4A10" w:rsidRPr="00CC4A10">
        <w:rPr>
          <w:i/>
        </w:rPr>
        <w:t>See</w:t>
      </w:r>
      <w:r w:rsidR="00CC4A10">
        <w:t xml:space="preserve"> </w:t>
      </w:r>
      <w:r w:rsidR="00CC4A10" w:rsidRPr="006F65F9">
        <w:t>102 CMR § 1</w:t>
      </w:r>
      <w:r w:rsidR="00CC4A10">
        <w:t xml:space="preserve">.02 </w:t>
      </w:r>
      <w:r w:rsidR="008700C9">
        <w:t>(</w:t>
      </w:r>
      <w:r w:rsidR="00CC4A10">
        <w:t>defining neglect). It was a violation of: 606 C.M.R. § 7.10(5)</w:t>
      </w:r>
      <w:r w:rsidR="008700C9">
        <w:t xml:space="preserve"> and </w:t>
      </w:r>
      <w:r w:rsidR="00CC4A10">
        <w:t>606 CMR</w:t>
      </w:r>
      <w:r w:rsidR="00CC4A10" w:rsidRPr="006F65F9">
        <w:t xml:space="preserve"> §</w:t>
      </w:r>
      <w:r w:rsidR="00CC4A10">
        <w:t xml:space="preserve"> 7.11(4</w:t>
      </w:r>
      <w:proofErr w:type="gramStart"/>
      <w:r w:rsidR="00CC4A10">
        <w:t>)(</w:t>
      </w:r>
      <w:proofErr w:type="gramEnd"/>
      <w:r w:rsidR="00CC4A10">
        <w:t>a</w:t>
      </w:r>
      <w:r w:rsidR="00947A38">
        <w:t>).</w:t>
      </w:r>
      <w:r w:rsidR="008700C9">
        <w:t xml:space="preserve">  The lack of a fence all the way around the play area did not violate any policy of EEC. It was, however, a factor </w:t>
      </w:r>
      <w:proofErr w:type="spellStart"/>
      <w:r w:rsidR="008700C9">
        <w:lastRenderedPageBreak/>
        <w:t>Boodakian</w:t>
      </w:r>
      <w:proofErr w:type="spellEnd"/>
      <w:r w:rsidR="008700C9">
        <w:t xml:space="preserve"> should have considered when deciding how to supervise Child A. </w:t>
      </w:r>
      <w:r w:rsidR="008700C9" w:rsidRPr="008700C9">
        <w:rPr>
          <w:i/>
        </w:rPr>
        <w:t>See</w:t>
      </w:r>
      <w:r w:rsidR="008700C9">
        <w:t xml:space="preserve"> 606 C.M.R. § 7.10(5</w:t>
      </w:r>
      <w:proofErr w:type="gramStart"/>
      <w:r w:rsidR="008700C9">
        <w:t>)(</w:t>
      </w:r>
      <w:proofErr w:type="gramEnd"/>
      <w:r w:rsidR="008700C9">
        <w:t>b)(1-5) and (c).</w:t>
      </w:r>
    </w:p>
    <w:p w:rsidR="001F67E0" w:rsidRDefault="001F67E0" w:rsidP="008700C9">
      <w:pPr>
        <w:pStyle w:val="Default"/>
        <w:spacing w:line="480" w:lineRule="auto"/>
        <w:ind w:firstLine="720"/>
      </w:pPr>
      <w:r>
        <w:t xml:space="preserve">I also find that </w:t>
      </w:r>
      <w:proofErr w:type="spellStart"/>
      <w:r>
        <w:t>Boodakian’s</w:t>
      </w:r>
      <w:proofErr w:type="spellEnd"/>
      <w:r>
        <w:t xml:space="preserve"> failure to call the police violated her emergency plan and showed poor judgment </w:t>
      </w:r>
      <w:r w:rsidR="00EF1561">
        <w:t xml:space="preserve">thereby </w:t>
      </w:r>
      <w:r>
        <w:t xml:space="preserve">violating </w:t>
      </w:r>
      <w:r w:rsidR="00EF1561">
        <w:t xml:space="preserve">606 CMR </w:t>
      </w:r>
      <w:r w:rsidR="00EF1561">
        <w:rPr>
          <w:rFonts w:eastAsia="Times New Roman"/>
          <w:szCs w:val="20"/>
        </w:rPr>
        <w:t>§</w:t>
      </w:r>
      <w:r w:rsidR="00EF1561">
        <w:t xml:space="preserve"> 7.11(7</w:t>
      </w:r>
      <w:proofErr w:type="gramStart"/>
      <w:r w:rsidR="00EF1561">
        <w:t>)(</w:t>
      </w:r>
      <w:proofErr w:type="gramEnd"/>
      <w:r w:rsidR="00EF1561">
        <w:t xml:space="preserve">f).  While Child’s A’s mother did call the police, the police would have arrived even sooner had </w:t>
      </w:r>
      <w:proofErr w:type="spellStart"/>
      <w:r w:rsidR="00EF1561">
        <w:t>Boodakian</w:t>
      </w:r>
      <w:proofErr w:type="spellEnd"/>
      <w:r w:rsidR="00EF1561">
        <w:t xml:space="preserve"> called them.  Moreover, the only way </w:t>
      </w:r>
      <w:proofErr w:type="spellStart"/>
      <w:r w:rsidR="00EF1561">
        <w:t>Boodakian</w:t>
      </w:r>
      <w:proofErr w:type="spellEnd"/>
      <w:r w:rsidR="00EF1561">
        <w:t xml:space="preserve"> could be certain </w:t>
      </w:r>
      <w:r w:rsidR="00F4287B">
        <w:t xml:space="preserve">that </w:t>
      </w:r>
      <w:r w:rsidR="00EF1561">
        <w:t>the police were called was to call them herself.  Finally presenting an emergency plan to EEC and then not following it, makes it impossible for EEC to fulfill its obligations to ensure that there is an appropriate emergency plan in place.</w:t>
      </w:r>
    </w:p>
    <w:p w:rsidR="00BA3F78" w:rsidRDefault="00BA3F78" w:rsidP="00BA3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Pursuant to its regulations, w</w:t>
      </w:r>
      <w:r w:rsidRPr="00544BF7">
        <w:rPr>
          <w:rFonts w:ascii="Times New Roman" w:eastAsia="Times New Roman" w:hAnsi="Times New Roman" w:cs="Times New Roman"/>
          <w:sz w:val="24"/>
          <w:szCs w:val="20"/>
        </w:rPr>
        <w:t xml:space="preserve">hen considering what sanction to impose, </w:t>
      </w:r>
      <w:r>
        <w:rPr>
          <w:rFonts w:ascii="Times New Roman" w:eastAsia="Times New Roman" w:hAnsi="Times New Roman" w:cs="Times New Roman"/>
          <w:sz w:val="24"/>
          <w:szCs w:val="20"/>
        </w:rPr>
        <w:t>EEC had to</w:t>
      </w:r>
      <w:r w:rsidRPr="00544BF7">
        <w:rPr>
          <w:rFonts w:ascii="Times New Roman" w:eastAsia="Times New Roman" w:hAnsi="Times New Roman" w:cs="Times New Roman"/>
          <w:sz w:val="24"/>
          <w:szCs w:val="20"/>
        </w:rPr>
        <w:t xml:space="preserve"> consider </w:t>
      </w:r>
      <w:r>
        <w:rPr>
          <w:rFonts w:ascii="Times New Roman" w:eastAsia="Times New Roman" w:hAnsi="Times New Roman" w:cs="Times New Roman"/>
          <w:sz w:val="24"/>
          <w:szCs w:val="20"/>
        </w:rPr>
        <w:t>at least the following factors:</w:t>
      </w:r>
    </w:p>
    <w:p w:rsidR="00BA3F78" w:rsidRPr="007F0567" w:rsidRDefault="00BA3F78" w:rsidP="00BA3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40" w:lineRule="auto"/>
        <w:ind w:left="720" w:right="1008"/>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7F0567">
        <w:rPr>
          <w:rFonts w:ascii="Times New Roman" w:eastAsia="Times New Roman" w:hAnsi="Times New Roman" w:cs="Times New Roman"/>
          <w:sz w:val="24"/>
          <w:szCs w:val="24"/>
        </w:rPr>
        <w:t xml:space="preserve">a) </w:t>
      </w:r>
      <w:proofErr w:type="gramStart"/>
      <w:r w:rsidRPr="007F0567">
        <w:rPr>
          <w:rFonts w:ascii="Times New Roman" w:eastAsia="Times New Roman" w:hAnsi="Times New Roman" w:cs="Times New Roman"/>
          <w:sz w:val="24"/>
          <w:szCs w:val="24"/>
        </w:rPr>
        <w:t>any</w:t>
      </w:r>
      <w:proofErr w:type="gramEnd"/>
      <w:r w:rsidRPr="007F0567">
        <w:rPr>
          <w:rFonts w:ascii="Times New Roman" w:eastAsia="Times New Roman" w:hAnsi="Times New Roman" w:cs="Times New Roman"/>
          <w:sz w:val="24"/>
          <w:szCs w:val="24"/>
        </w:rPr>
        <w:t xml:space="preserve"> non-compliance at the facility or program; </w:t>
      </w:r>
    </w:p>
    <w:p w:rsidR="00BA3F78" w:rsidRPr="007F0567" w:rsidRDefault="00BA3F78" w:rsidP="00BA3F78">
      <w:pPr>
        <w:pStyle w:val="NoSpacing"/>
        <w:ind w:left="720" w:right="1008"/>
        <w:rPr>
          <w:rFonts w:ascii="Times New Roman" w:eastAsia="Times New Roman" w:hAnsi="Times New Roman" w:cs="Times New Roman"/>
          <w:sz w:val="24"/>
          <w:szCs w:val="24"/>
        </w:rPr>
      </w:pPr>
      <w:r w:rsidRPr="007F0567">
        <w:rPr>
          <w:rFonts w:ascii="Times New Roman" w:eastAsia="Times New Roman" w:hAnsi="Times New Roman" w:cs="Times New Roman"/>
          <w:sz w:val="24"/>
          <w:szCs w:val="24"/>
        </w:rPr>
        <w:t xml:space="preserve">(b) </w:t>
      </w:r>
      <w:proofErr w:type="gramStart"/>
      <w:r w:rsidRPr="007F0567">
        <w:rPr>
          <w:rFonts w:ascii="Times New Roman" w:eastAsia="Times New Roman" w:hAnsi="Times New Roman" w:cs="Times New Roman"/>
          <w:sz w:val="24"/>
          <w:szCs w:val="24"/>
        </w:rPr>
        <w:t>the</w:t>
      </w:r>
      <w:proofErr w:type="gramEnd"/>
      <w:r w:rsidRPr="007F0567">
        <w:rPr>
          <w:rFonts w:ascii="Times New Roman" w:eastAsia="Times New Roman" w:hAnsi="Times New Roman" w:cs="Times New Roman"/>
          <w:sz w:val="24"/>
          <w:szCs w:val="24"/>
        </w:rPr>
        <w:t xml:space="preserve"> risk the non-compliances present to the health, safety, and welfare of children; </w:t>
      </w:r>
    </w:p>
    <w:p w:rsidR="00BA3F78" w:rsidRPr="007F0567" w:rsidRDefault="00BA3F78" w:rsidP="00BA3F78">
      <w:pPr>
        <w:pStyle w:val="NoSpacing"/>
        <w:ind w:left="720" w:right="1008"/>
        <w:rPr>
          <w:rFonts w:ascii="Times New Roman" w:eastAsia="Times New Roman" w:hAnsi="Times New Roman" w:cs="Times New Roman"/>
          <w:sz w:val="24"/>
          <w:szCs w:val="24"/>
        </w:rPr>
      </w:pPr>
      <w:r w:rsidRPr="007F0567">
        <w:rPr>
          <w:rFonts w:ascii="Times New Roman" w:eastAsia="Times New Roman" w:hAnsi="Times New Roman" w:cs="Times New Roman"/>
          <w:sz w:val="24"/>
          <w:szCs w:val="24"/>
        </w:rPr>
        <w:t xml:space="preserve">(c) </w:t>
      </w:r>
      <w:proofErr w:type="gramStart"/>
      <w:r w:rsidRPr="007F0567">
        <w:rPr>
          <w:rFonts w:ascii="Times New Roman" w:eastAsia="Times New Roman" w:hAnsi="Times New Roman" w:cs="Times New Roman"/>
          <w:sz w:val="24"/>
          <w:szCs w:val="24"/>
        </w:rPr>
        <w:t>the</w:t>
      </w:r>
      <w:proofErr w:type="gramEnd"/>
      <w:r w:rsidRPr="007F0567">
        <w:rPr>
          <w:rFonts w:ascii="Times New Roman" w:eastAsia="Times New Roman" w:hAnsi="Times New Roman" w:cs="Times New Roman"/>
          <w:sz w:val="24"/>
          <w:szCs w:val="24"/>
        </w:rPr>
        <w:t xml:space="preserve"> nature, scope, severity, degree, number, and frequency of the non-compliances; </w:t>
      </w:r>
    </w:p>
    <w:p w:rsidR="00BA3F78" w:rsidRPr="007F0567" w:rsidRDefault="00BA3F78" w:rsidP="00BA3F78">
      <w:pPr>
        <w:pStyle w:val="NoSpacing"/>
        <w:ind w:left="720" w:right="1008"/>
        <w:rPr>
          <w:rFonts w:ascii="Times New Roman" w:eastAsia="Times New Roman" w:hAnsi="Times New Roman" w:cs="Times New Roman"/>
          <w:sz w:val="24"/>
          <w:szCs w:val="24"/>
        </w:rPr>
      </w:pPr>
      <w:r w:rsidRPr="007F0567">
        <w:rPr>
          <w:rFonts w:ascii="Times New Roman" w:eastAsia="Times New Roman" w:hAnsi="Times New Roman" w:cs="Times New Roman"/>
          <w:sz w:val="24"/>
          <w:szCs w:val="24"/>
        </w:rPr>
        <w:t xml:space="preserve">(d) </w:t>
      </w:r>
      <w:proofErr w:type="gramStart"/>
      <w:r w:rsidRPr="007F0567">
        <w:rPr>
          <w:rFonts w:ascii="Times New Roman" w:eastAsia="Times New Roman" w:hAnsi="Times New Roman" w:cs="Times New Roman"/>
          <w:sz w:val="24"/>
          <w:szCs w:val="24"/>
        </w:rPr>
        <w:t>the</w:t>
      </w:r>
      <w:proofErr w:type="gramEnd"/>
      <w:r w:rsidRPr="007F0567">
        <w:rPr>
          <w:rFonts w:ascii="Times New Roman" w:eastAsia="Times New Roman" w:hAnsi="Times New Roman" w:cs="Times New Roman"/>
          <w:sz w:val="24"/>
          <w:szCs w:val="24"/>
        </w:rPr>
        <w:t xml:space="preserve"> licensee's failure to correct the non-compliances; </w:t>
      </w:r>
    </w:p>
    <w:p w:rsidR="00BA3F78" w:rsidRPr="007F0567" w:rsidRDefault="00BA3F78" w:rsidP="00BA3F78">
      <w:pPr>
        <w:pStyle w:val="NoSpacing"/>
        <w:ind w:left="720" w:right="1008"/>
        <w:rPr>
          <w:rFonts w:ascii="Times New Roman" w:eastAsia="Times New Roman" w:hAnsi="Times New Roman" w:cs="Times New Roman"/>
          <w:sz w:val="24"/>
          <w:szCs w:val="24"/>
        </w:rPr>
      </w:pPr>
      <w:r w:rsidRPr="007F0567">
        <w:rPr>
          <w:rFonts w:ascii="Times New Roman" w:eastAsia="Times New Roman" w:hAnsi="Times New Roman" w:cs="Times New Roman"/>
          <w:sz w:val="24"/>
          <w:szCs w:val="24"/>
        </w:rPr>
        <w:t xml:space="preserve">(e) </w:t>
      </w:r>
      <w:proofErr w:type="gramStart"/>
      <w:r w:rsidRPr="007F0567">
        <w:rPr>
          <w:rFonts w:ascii="Times New Roman" w:eastAsia="Times New Roman" w:hAnsi="Times New Roman" w:cs="Times New Roman"/>
          <w:sz w:val="24"/>
          <w:szCs w:val="24"/>
        </w:rPr>
        <w:t>any</w:t>
      </w:r>
      <w:proofErr w:type="gramEnd"/>
      <w:r w:rsidRPr="007F0567">
        <w:rPr>
          <w:rFonts w:ascii="Times New Roman" w:eastAsia="Times New Roman" w:hAnsi="Times New Roman" w:cs="Times New Roman"/>
          <w:sz w:val="24"/>
          <w:szCs w:val="24"/>
        </w:rPr>
        <w:t xml:space="preserve"> previous non-compliances; and </w:t>
      </w:r>
    </w:p>
    <w:p w:rsidR="00BA3F78" w:rsidRDefault="00BA3F78" w:rsidP="00BA3F78">
      <w:pPr>
        <w:pStyle w:val="NoSpacing"/>
        <w:ind w:left="720" w:right="1008"/>
        <w:rPr>
          <w:rFonts w:ascii="Times New Roman" w:eastAsia="Times New Roman" w:hAnsi="Times New Roman" w:cs="Times New Roman"/>
          <w:sz w:val="24"/>
          <w:szCs w:val="24"/>
        </w:rPr>
      </w:pPr>
      <w:r w:rsidRPr="007F0567">
        <w:rPr>
          <w:rFonts w:ascii="Times New Roman" w:eastAsia="Times New Roman" w:hAnsi="Times New Roman" w:cs="Times New Roman"/>
          <w:sz w:val="24"/>
          <w:szCs w:val="24"/>
        </w:rPr>
        <w:t xml:space="preserve">(f) </w:t>
      </w:r>
      <w:proofErr w:type="gramStart"/>
      <w:r w:rsidRPr="007F0567">
        <w:rPr>
          <w:rFonts w:ascii="Times New Roman" w:eastAsia="Times New Roman" w:hAnsi="Times New Roman" w:cs="Times New Roman"/>
          <w:sz w:val="24"/>
          <w:szCs w:val="24"/>
        </w:rPr>
        <w:t>any</w:t>
      </w:r>
      <w:proofErr w:type="gramEnd"/>
      <w:r w:rsidRPr="007F0567">
        <w:rPr>
          <w:rFonts w:ascii="Times New Roman" w:eastAsia="Times New Roman" w:hAnsi="Times New Roman" w:cs="Times New Roman"/>
          <w:sz w:val="24"/>
          <w:szCs w:val="24"/>
        </w:rPr>
        <w:t xml:space="preserve"> previous enforcement action(s). </w:t>
      </w:r>
    </w:p>
    <w:p w:rsidR="00BA3F78" w:rsidRDefault="00BA3F78" w:rsidP="00BA3F78">
      <w:pPr>
        <w:pStyle w:val="NoSpacing"/>
        <w:ind w:right="1008"/>
        <w:rPr>
          <w:rFonts w:ascii="Times New Roman" w:eastAsia="Times New Roman" w:hAnsi="Times New Roman" w:cs="Times New Roman"/>
          <w:sz w:val="24"/>
          <w:szCs w:val="24"/>
        </w:rPr>
      </w:pPr>
    </w:p>
    <w:p w:rsidR="00267C27" w:rsidRDefault="00BA3F78" w:rsidP="00947A38">
      <w:pPr>
        <w:pStyle w:val="NoSpacing"/>
        <w:spacing w:line="480" w:lineRule="auto"/>
        <w:ind w:right="1008"/>
        <w:rPr>
          <w:rFonts w:ascii="Times New Roman" w:hAnsi="Times New Roman" w:cs="Times New Roman"/>
          <w:sz w:val="24"/>
          <w:szCs w:val="24"/>
        </w:rPr>
      </w:pPr>
      <w:proofErr w:type="gramStart"/>
      <w:r>
        <w:rPr>
          <w:rFonts w:ascii="Times New Roman" w:eastAsia="Times New Roman" w:hAnsi="Times New Roman" w:cs="Times New Roman"/>
          <w:sz w:val="24"/>
          <w:szCs w:val="20"/>
        </w:rPr>
        <w:t>102 C.M.R. § 1.07(2)</w:t>
      </w:r>
      <w:r w:rsidRPr="00791D99">
        <w:rPr>
          <w:rFonts w:ascii="Times New Roman" w:hAnsi="Times New Roman" w:cs="Times New Roman"/>
          <w:sz w:val="24"/>
          <w:szCs w:val="24"/>
        </w:rPr>
        <w:t>.</w:t>
      </w:r>
      <w:proofErr w:type="gramEnd"/>
      <w:r>
        <w:rPr>
          <w:rFonts w:ascii="Times New Roman" w:hAnsi="Times New Roman" w:cs="Times New Roman"/>
          <w:sz w:val="24"/>
          <w:szCs w:val="24"/>
        </w:rPr>
        <w:t xml:space="preserve"> I find that EEC considered these factors.  I have considered them too and I believe that the</w:t>
      </w:r>
      <w:r w:rsidR="00944EAB">
        <w:rPr>
          <w:rFonts w:ascii="Times New Roman" w:hAnsi="Times New Roman" w:cs="Times New Roman"/>
          <w:sz w:val="24"/>
          <w:szCs w:val="24"/>
        </w:rPr>
        <w:t>y</w:t>
      </w:r>
      <w:r>
        <w:rPr>
          <w:rFonts w:ascii="Times New Roman" w:hAnsi="Times New Roman" w:cs="Times New Roman"/>
          <w:sz w:val="24"/>
          <w:szCs w:val="24"/>
        </w:rPr>
        <w:t xml:space="preserve"> all weigh in favor of revocation of the license.  </w:t>
      </w:r>
      <w:proofErr w:type="spellStart"/>
      <w:r>
        <w:rPr>
          <w:rFonts w:ascii="Times New Roman" w:hAnsi="Times New Roman" w:cs="Times New Roman"/>
          <w:sz w:val="24"/>
          <w:szCs w:val="24"/>
        </w:rPr>
        <w:t>Boodakian</w:t>
      </w:r>
      <w:proofErr w:type="spellEnd"/>
      <w:r>
        <w:rPr>
          <w:rFonts w:ascii="Times New Roman" w:hAnsi="Times New Roman" w:cs="Times New Roman"/>
          <w:sz w:val="24"/>
          <w:szCs w:val="24"/>
        </w:rPr>
        <w:t xml:space="preserve"> had a histo</w:t>
      </w:r>
      <w:r w:rsidR="00944EAB">
        <w:rPr>
          <w:rFonts w:ascii="Times New Roman" w:hAnsi="Times New Roman" w:cs="Times New Roman"/>
          <w:sz w:val="24"/>
          <w:szCs w:val="24"/>
        </w:rPr>
        <w:t>ry of serious non-compliance</w:t>
      </w:r>
      <w:r w:rsidR="00FF24A3">
        <w:rPr>
          <w:rFonts w:ascii="Times New Roman" w:hAnsi="Times New Roman" w:cs="Times New Roman"/>
          <w:sz w:val="24"/>
          <w:szCs w:val="24"/>
        </w:rPr>
        <w:t xml:space="preserve"> including</w:t>
      </w:r>
      <w:r w:rsidR="00EF1561">
        <w:rPr>
          <w:rFonts w:ascii="Times New Roman" w:hAnsi="Times New Roman" w:cs="Times New Roman"/>
          <w:sz w:val="24"/>
          <w:szCs w:val="24"/>
        </w:rPr>
        <w:t xml:space="preserve"> iss</w:t>
      </w:r>
      <w:r w:rsidR="00FF24A3">
        <w:rPr>
          <w:rFonts w:ascii="Times New Roman" w:hAnsi="Times New Roman" w:cs="Times New Roman"/>
          <w:sz w:val="24"/>
          <w:szCs w:val="24"/>
        </w:rPr>
        <w:t>u</w:t>
      </w:r>
      <w:r w:rsidR="00EF1561">
        <w:rPr>
          <w:rFonts w:ascii="Times New Roman" w:hAnsi="Times New Roman" w:cs="Times New Roman"/>
          <w:sz w:val="24"/>
          <w:szCs w:val="24"/>
        </w:rPr>
        <w:t>e</w:t>
      </w:r>
      <w:r w:rsidR="00FF24A3">
        <w:rPr>
          <w:rFonts w:ascii="Times New Roman" w:hAnsi="Times New Roman" w:cs="Times New Roman"/>
          <w:sz w:val="24"/>
          <w:szCs w:val="24"/>
        </w:rPr>
        <w:t xml:space="preserve">s around supervision that resulted in EEC and </w:t>
      </w:r>
      <w:proofErr w:type="spellStart"/>
      <w:r w:rsidR="00FF24A3">
        <w:rPr>
          <w:rFonts w:ascii="Times New Roman" w:hAnsi="Times New Roman" w:cs="Times New Roman"/>
          <w:sz w:val="24"/>
          <w:szCs w:val="24"/>
        </w:rPr>
        <w:t>Boodakian</w:t>
      </w:r>
      <w:proofErr w:type="spellEnd"/>
      <w:r w:rsidR="00FF24A3">
        <w:rPr>
          <w:rFonts w:ascii="Times New Roman" w:hAnsi="Times New Roman" w:cs="Times New Roman"/>
          <w:sz w:val="24"/>
          <w:szCs w:val="24"/>
        </w:rPr>
        <w:t xml:space="preserve"> entering into an agreement placing conditions on </w:t>
      </w:r>
      <w:proofErr w:type="spellStart"/>
      <w:r w:rsidR="00FF24A3">
        <w:rPr>
          <w:rFonts w:ascii="Times New Roman" w:hAnsi="Times New Roman" w:cs="Times New Roman"/>
          <w:sz w:val="24"/>
          <w:szCs w:val="24"/>
        </w:rPr>
        <w:t>Boodakian’s</w:t>
      </w:r>
      <w:proofErr w:type="spellEnd"/>
      <w:r w:rsidR="00FF24A3">
        <w:rPr>
          <w:rFonts w:ascii="Times New Roman" w:hAnsi="Times New Roman" w:cs="Times New Roman"/>
          <w:sz w:val="24"/>
          <w:szCs w:val="24"/>
        </w:rPr>
        <w:t xml:space="preserve"> license.  </w:t>
      </w:r>
      <w:r w:rsidR="00944EAB">
        <w:rPr>
          <w:rFonts w:ascii="Times New Roman" w:hAnsi="Times New Roman" w:cs="Times New Roman"/>
          <w:sz w:val="24"/>
          <w:szCs w:val="24"/>
        </w:rPr>
        <w:t>In addition, t</w:t>
      </w:r>
      <w:r>
        <w:rPr>
          <w:rFonts w:ascii="Times New Roman" w:hAnsi="Times New Roman" w:cs="Times New Roman"/>
          <w:sz w:val="24"/>
          <w:szCs w:val="24"/>
        </w:rPr>
        <w:t xml:space="preserve">here was the risk of a catastrophic result </w:t>
      </w:r>
      <w:r w:rsidR="00944EAB">
        <w:rPr>
          <w:rFonts w:ascii="Times New Roman" w:hAnsi="Times New Roman" w:cs="Times New Roman"/>
          <w:sz w:val="24"/>
          <w:szCs w:val="24"/>
        </w:rPr>
        <w:t xml:space="preserve">present because of </w:t>
      </w:r>
      <w:r>
        <w:rPr>
          <w:rFonts w:ascii="Times New Roman" w:hAnsi="Times New Roman" w:cs="Times New Roman"/>
          <w:sz w:val="24"/>
          <w:szCs w:val="24"/>
        </w:rPr>
        <w:t>the non-compliance in this cas</w:t>
      </w:r>
      <w:r w:rsidR="00944EAB">
        <w:rPr>
          <w:rFonts w:ascii="Times New Roman" w:hAnsi="Times New Roman" w:cs="Times New Roman"/>
          <w:sz w:val="24"/>
          <w:szCs w:val="24"/>
        </w:rPr>
        <w:t xml:space="preserve">e: </w:t>
      </w:r>
      <w:r>
        <w:rPr>
          <w:rFonts w:ascii="Times New Roman" w:hAnsi="Times New Roman" w:cs="Times New Roman"/>
          <w:sz w:val="24"/>
          <w:szCs w:val="24"/>
        </w:rPr>
        <w:t>Child A</w:t>
      </w:r>
      <w:r w:rsidR="008C669B">
        <w:rPr>
          <w:rFonts w:ascii="Times New Roman" w:hAnsi="Times New Roman" w:cs="Times New Roman"/>
          <w:sz w:val="24"/>
          <w:szCs w:val="24"/>
        </w:rPr>
        <w:t>,</w:t>
      </w:r>
      <w:r>
        <w:rPr>
          <w:rFonts w:ascii="Times New Roman" w:hAnsi="Times New Roman" w:cs="Times New Roman"/>
          <w:sz w:val="24"/>
          <w:szCs w:val="24"/>
        </w:rPr>
        <w:t xml:space="preserve"> </w:t>
      </w:r>
      <w:r w:rsidR="008C669B">
        <w:rPr>
          <w:rFonts w:ascii="Times New Roman" w:hAnsi="Times New Roman" w:cs="Times New Roman"/>
          <w:sz w:val="24"/>
          <w:szCs w:val="24"/>
        </w:rPr>
        <w:t xml:space="preserve">a 23-month-old, </w:t>
      </w:r>
      <w:r>
        <w:rPr>
          <w:rFonts w:ascii="Times New Roman" w:hAnsi="Times New Roman" w:cs="Times New Roman"/>
          <w:sz w:val="24"/>
          <w:szCs w:val="24"/>
        </w:rPr>
        <w:t xml:space="preserve">was found playing on construction equipment 350 feet from </w:t>
      </w:r>
      <w:proofErr w:type="spellStart"/>
      <w:r>
        <w:rPr>
          <w:rFonts w:ascii="Times New Roman" w:hAnsi="Times New Roman" w:cs="Times New Roman"/>
          <w:sz w:val="24"/>
          <w:szCs w:val="24"/>
        </w:rPr>
        <w:t>Boodakian</w:t>
      </w:r>
      <w:r w:rsidR="00EF1561">
        <w:rPr>
          <w:rFonts w:ascii="Times New Roman" w:hAnsi="Times New Roman" w:cs="Times New Roman"/>
          <w:sz w:val="24"/>
          <w:szCs w:val="24"/>
        </w:rPr>
        <w:t>’s</w:t>
      </w:r>
      <w:proofErr w:type="spellEnd"/>
      <w:r w:rsidR="00EF1561">
        <w:rPr>
          <w:rFonts w:ascii="Times New Roman" w:hAnsi="Times New Roman" w:cs="Times New Roman"/>
          <w:sz w:val="24"/>
          <w:szCs w:val="24"/>
        </w:rPr>
        <w:t xml:space="preserve"> facility. </w:t>
      </w:r>
      <w:r w:rsidR="00944EAB">
        <w:rPr>
          <w:rFonts w:ascii="Times New Roman" w:hAnsi="Times New Roman" w:cs="Times New Roman"/>
          <w:sz w:val="24"/>
          <w:szCs w:val="24"/>
        </w:rPr>
        <w:t xml:space="preserve"> </w:t>
      </w:r>
      <w:proofErr w:type="spellStart"/>
      <w:r w:rsidR="00944EAB">
        <w:rPr>
          <w:rFonts w:ascii="Times New Roman" w:hAnsi="Times New Roman" w:cs="Times New Roman"/>
          <w:sz w:val="24"/>
          <w:szCs w:val="24"/>
        </w:rPr>
        <w:t>Boodakian’s</w:t>
      </w:r>
      <w:proofErr w:type="spellEnd"/>
      <w:r w:rsidR="00944EAB">
        <w:rPr>
          <w:rFonts w:ascii="Times New Roman" w:hAnsi="Times New Roman" w:cs="Times New Roman"/>
          <w:sz w:val="24"/>
          <w:szCs w:val="24"/>
        </w:rPr>
        <w:t xml:space="preserve"> statement at the hearing that she would not do anything differently </w:t>
      </w:r>
      <w:r w:rsidR="0008633E">
        <w:rPr>
          <w:rFonts w:ascii="Times New Roman" w:hAnsi="Times New Roman" w:cs="Times New Roman"/>
          <w:sz w:val="24"/>
          <w:szCs w:val="24"/>
        </w:rPr>
        <w:t xml:space="preserve">also </w:t>
      </w:r>
      <w:r w:rsidR="00944EAB">
        <w:rPr>
          <w:rFonts w:ascii="Times New Roman" w:hAnsi="Times New Roman" w:cs="Times New Roman"/>
          <w:sz w:val="24"/>
          <w:szCs w:val="24"/>
        </w:rPr>
        <w:t xml:space="preserve">weighs in favor of revocation. </w:t>
      </w:r>
    </w:p>
    <w:p w:rsidR="00B25ED6" w:rsidRDefault="00267C27" w:rsidP="00947A38">
      <w:pPr>
        <w:pStyle w:val="NoSpacing"/>
        <w:spacing w:line="480" w:lineRule="auto"/>
        <w:ind w:right="1008"/>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Boodakian</w:t>
      </w:r>
      <w:proofErr w:type="spellEnd"/>
      <w:r>
        <w:rPr>
          <w:rFonts w:ascii="Times New Roman" w:hAnsi="Times New Roman" w:cs="Times New Roman"/>
          <w:sz w:val="24"/>
          <w:szCs w:val="24"/>
        </w:rPr>
        <w:t xml:space="preserve"> presented letters and testimony of parents whose children have had wonderful experiences at </w:t>
      </w:r>
      <w:proofErr w:type="spellStart"/>
      <w:r>
        <w:rPr>
          <w:rFonts w:ascii="Times New Roman" w:hAnsi="Times New Roman" w:cs="Times New Roman"/>
          <w:sz w:val="24"/>
          <w:szCs w:val="24"/>
        </w:rPr>
        <w:t>Boodakian’s</w:t>
      </w:r>
      <w:proofErr w:type="spellEnd"/>
      <w:r>
        <w:rPr>
          <w:rFonts w:ascii="Times New Roman" w:hAnsi="Times New Roman" w:cs="Times New Roman"/>
          <w:sz w:val="24"/>
          <w:szCs w:val="24"/>
        </w:rPr>
        <w:t xml:space="preserve"> program.  </w:t>
      </w:r>
      <w:r w:rsidR="00187851">
        <w:rPr>
          <w:rFonts w:ascii="Times New Roman" w:hAnsi="Times New Roman" w:cs="Times New Roman"/>
          <w:sz w:val="24"/>
          <w:szCs w:val="24"/>
        </w:rPr>
        <w:t>I</w:t>
      </w:r>
      <w:r w:rsidR="00B25ED6">
        <w:rPr>
          <w:rFonts w:ascii="Times New Roman" w:hAnsi="Times New Roman" w:cs="Times New Roman"/>
          <w:sz w:val="24"/>
          <w:szCs w:val="24"/>
        </w:rPr>
        <w:t xml:space="preserve"> note that EEC did consider that parents of children enrolled in the program had positive things to say about the program.  But</w:t>
      </w:r>
      <w:r w:rsidR="00187851">
        <w:rPr>
          <w:rFonts w:ascii="Times New Roman" w:hAnsi="Times New Roman" w:cs="Times New Roman"/>
          <w:sz w:val="24"/>
          <w:szCs w:val="24"/>
        </w:rPr>
        <w:t>,</w:t>
      </w:r>
      <w:r>
        <w:rPr>
          <w:rFonts w:ascii="Times New Roman" w:hAnsi="Times New Roman" w:cs="Times New Roman"/>
          <w:sz w:val="24"/>
          <w:szCs w:val="24"/>
        </w:rPr>
        <w:t xml:space="preserve"> while it may be true that </w:t>
      </w:r>
      <w:proofErr w:type="spellStart"/>
      <w:r>
        <w:rPr>
          <w:rFonts w:ascii="Times New Roman" w:hAnsi="Times New Roman" w:cs="Times New Roman"/>
          <w:sz w:val="24"/>
          <w:szCs w:val="24"/>
        </w:rPr>
        <w:t>Boodakian</w:t>
      </w:r>
      <w:proofErr w:type="spellEnd"/>
      <w:r>
        <w:rPr>
          <w:rFonts w:ascii="Times New Roman" w:hAnsi="Times New Roman" w:cs="Times New Roman"/>
          <w:sz w:val="24"/>
          <w:szCs w:val="24"/>
        </w:rPr>
        <w:t xml:space="preserve"> has provided wonderful experiences to many children</w:t>
      </w:r>
      <w:r w:rsidR="00187851">
        <w:rPr>
          <w:rFonts w:ascii="Times New Roman" w:hAnsi="Times New Roman" w:cs="Times New Roman"/>
          <w:sz w:val="24"/>
          <w:szCs w:val="24"/>
        </w:rPr>
        <w:t>,</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not change the facts pertaining to Child A and the incident of September 14, 2016.</w:t>
      </w:r>
      <w:r w:rsidR="00187851">
        <w:rPr>
          <w:rFonts w:ascii="Times New Roman" w:hAnsi="Times New Roman" w:cs="Times New Roman"/>
          <w:sz w:val="24"/>
          <w:szCs w:val="24"/>
        </w:rPr>
        <w:t xml:space="preserve">  The fact that </w:t>
      </w:r>
      <w:proofErr w:type="spellStart"/>
      <w:r w:rsidR="00187851">
        <w:rPr>
          <w:rFonts w:ascii="Times New Roman" w:hAnsi="Times New Roman" w:cs="Times New Roman"/>
          <w:sz w:val="24"/>
          <w:szCs w:val="24"/>
        </w:rPr>
        <w:t>Boodakian</w:t>
      </w:r>
      <w:proofErr w:type="spellEnd"/>
      <w:r w:rsidR="00187851">
        <w:rPr>
          <w:rFonts w:ascii="Times New Roman" w:hAnsi="Times New Roman" w:cs="Times New Roman"/>
          <w:sz w:val="24"/>
          <w:szCs w:val="24"/>
        </w:rPr>
        <w:t xml:space="preserve"> properly supervised children before is not relevant to what she did as Child A wandered off. </w:t>
      </w:r>
      <w:r w:rsidR="00187851" w:rsidRPr="00187851">
        <w:rPr>
          <w:rFonts w:ascii="Times New Roman" w:hAnsi="Times New Roman" w:cs="Times New Roman"/>
          <w:i/>
          <w:sz w:val="24"/>
          <w:szCs w:val="24"/>
        </w:rPr>
        <w:t xml:space="preserve">See </w:t>
      </w:r>
      <w:proofErr w:type="spellStart"/>
      <w:r w:rsidR="00187851" w:rsidRPr="00187851">
        <w:rPr>
          <w:rFonts w:ascii="Times New Roman" w:hAnsi="Times New Roman" w:cs="Times New Roman"/>
          <w:i/>
          <w:sz w:val="24"/>
          <w:szCs w:val="24"/>
        </w:rPr>
        <w:t>Palinkas</w:t>
      </w:r>
      <w:proofErr w:type="spellEnd"/>
      <w:r w:rsidR="00187851" w:rsidRPr="00187851">
        <w:rPr>
          <w:rFonts w:ascii="Times New Roman" w:hAnsi="Times New Roman" w:cs="Times New Roman"/>
          <w:i/>
          <w:sz w:val="24"/>
          <w:szCs w:val="24"/>
        </w:rPr>
        <w:t xml:space="preserve"> v. Bennett</w:t>
      </w:r>
      <w:r w:rsidR="00187851">
        <w:rPr>
          <w:rFonts w:ascii="Times New Roman" w:hAnsi="Times New Roman" w:cs="Times New Roman"/>
          <w:sz w:val="24"/>
          <w:szCs w:val="24"/>
        </w:rPr>
        <w:t xml:space="preserve">, 416 Mass. 273, 276 (1993); </w:t>
      </w:r>
      <w:r w:rsidR="00187851" w:rsidRPr="00187851">
        <w:rPr>
          <w:rFonts w:ascii="Times New Roman" w:hAnsi="Times New Roman" w:cs="Times New Roman"/>
          <w:i/>
          <w:sz w:val="24"/>
          <w:szCs w:val="24"/>
        </w:rPr>
        <w:t>see also</w:t>
      </w:r>
      <w:r w:rsidR="00187851">
        <w:rPr>
          <w:rFonts w:ascii="Times New Roman" w:hAnsi="Times New Roman" w:cs="Times New Roman"/>
          <w:sz w:val="24"/>
          <w:szCs w:val="24"/>
        </w:rPr>
        <w:t xml:space="preserve"> Massachusetts Guide to Evidence </w:t>
      </w:r>
      <w:r w:rsidR="00187851">
        <w:rPr>
          <w:rFonts w:ascii="Times New Roman" w:eastAsia="Times New Roman" w:hAnsi="Times New Roman" w:cs="Times New Roman"/>
          <w:sz w:val="24"/>
          <w:szCs w:val="20"/>
        </w:rPr>
        <w:t>§</w:t>
      </w:r>
      <w:r w:rsidR="00187851">
        <w:rPr>
          <w:rFonts w:ascii="Times New Roman" w:hAnsi="Times New Roman" w:cs="Times New Roman"/>
          <w:sz w:val="24"/>
          <w:szCs w:val="24"/>
        </w:rPr>
        <w:t xml:space="preserve"> 406(b) and note.  </w:t>
      </w:r>
    </w:p>
    <w:p w:rsidR="00BF2B43" w:rsidRPr="00BF2B43" w:rsidRDefault="00B25ED6" w:rsidP="00BF2B43">
      <w:pPr>
        <w:pStyle w:val="Default"/>
        <w:spacing w:line="480" w:lineRule="auto"/>
      </w:pPr>
      <w:r>
        <w:tab/>
        <w:t xml:space="preserve">In her argument, </w:t>
      </w:r>
      <w:proofErr w:type="spellStart"/>
      <w:r>
        <w:t>Boodakian’s</w:t>
      </w:r>
      <w:proofErr w:type="spellEnd"/>
      <w:r>
        <w:t xml:space="preserve"> representative stated that there was no evidence that </w:t>
      </w:r>
      <w:proofErr w:type="spellStart"/>
      <w:r>
        <w:t>Boodakian</w:t>
      </w:r>
      <w:proofErr w:type="spellEnd"/>
      <w:r>
        <w:t xml:space="preserve"> was “purposefully neglectful,”</w:t>
      </w:r>
      <w:r>
        <w:rPr>
          <w:rFonts w:eastAsia="Times New Roman"/>
          <w:szCs w:val="20"/>
        </w:rPr>
        <w:t xml:space="preserve"> but that is not the standard.  Neglect is defined by the regulations as</w:t>
      </w:r>
      <w:r w:rsidR="0008633E">
        <w:rPr>
          <w:rFonts w:eastAsia="Times New Roman"/>
          <w:szCs w:val="20"/>
        </w:rPr>
        <w:t>:</w:t>
      </w:r>
      <w:r>
        <w:rPr>
          <w:rFonts w:eastAsia="Times New Roman"/>
          <w:szCs w:val="20"/>
        </w:rPr>
        <w:t xml:space="preserve"> </w:t>
      </w:r>
      <w:r w:rsidRPr="006F65F9">
        <w:t>“</w:t>
      </w:r>
      <w:r w:rsidR="0008633E">
        <w:t>T</w:t>
      </w:r>
      <w:r w:rsidRPr="006F65F9">
        <w:t xml:space="preserve">he </w:t>
      </w:r>
      <w:proofErr w:type="gramStart"/>
      <w:r w:rsidRPr="006F65F9">
        <w:t xml:space="preserve">failure, </w:t>
      </w:r>
      <w:r w:rsidRPr="00B25ED6">
        <w:rPr>
          <w:b/>
        </w:rPr>
        <w:t>either deliberately or through negligence or inability, to adequately care for, protect</w:t>
      </w:r>
      <w:proofErr w:type="gramEnd"/>
      <w:r w:rsidRPr="00B25ED6">
        <w:rPr>
          <w:b/>
        </w:rPr>
        <w:t>, or supervise children”</w:t>
      </w:r>
      <w:r>
        <w:rPr>
          <w:b/>
        </w:rPr>
        <w:t xml:space="preserve"> </w:t>
      </w:r>
      <w:r w:rsidRPr="00B25ED6">
        <w:t xml:space="preserve">and the evidence produced by EEC convinced me by a preponderance of the evidence that </w:t>
      </w:r>
      <w:proofErr w:type="spellStart"/>
      <w:r w:rsidRPr="00B25ED6">
        <w:t>Boodakian</w:t>
      </w:r>
      <w:proofErr w:type="spellEnd"/>
      <w:r w:rsidRPr="00B25ED6">
        <w:t xml:space="preserve"> neglected Child A</w:t>
      </w:r>
      <w:r>
        <w:t>.</w:t>
      </w:r>
    </w:p>
    <w:p w:rsidR="00D30727" w:rsidRDefault="00BF2B43" w:rsidP="00D30727">
      <w:pPr>
        <w:autoSpaceDE w:val="0"/>
        <w:autoSpaceDN w:val="0"/>
        <w:adjustRightInd w:val="0"/>
        <w:spacing w:after="213" w:line="480" w:lineRule="auto"/>
        <w:rPr>
          <w:rFonts w:ascii="Times New Roman" w:eastAsiaTheme="minorHAnsi" w:hAnsi="Times New Roman" w:cs="Times New Roman"/>
          <w:color w:val="000000"/>
          <w:sz w:val="24"/>
          <w:szCs w:val="24"/>
        </w:rPr>
      </w:pPr>
      <w:r w:rsidRPr="00BF2B43">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I do not recommend that t</w:t>
      </w:r>
      <w:r w:rsidRPr="00BF2B43">
        <w:rPr>
          <w:rFonts w:ascii="Times New Roman" w:eastAsiaTheme="minorHAnsi" w:hAnsi="Times New Roman" w:cs="Times New Roman"/>
          <w:color w:val="000000"/>
          <w:sz w:val="24"/>
          <w:szCs w:val="24"/>
        </w:rPr>
        <w:t>he Depart</w:t>
      </w:r>
      <w:r>
        <w:rPr>
          <w:rFonts w:ascii="Times New Roman" w:eastAsiaTheme="minorHAnsi" w:hAnsi="Times New Roman" w:cs="Times New Roman"/>
          <w:color w:val="000000"/>
          <w:sz w:val="24"/>
          <w:szCs w:val="24"/>
        </w:rPr>
        <w:t xml:space="preserve">ment’s decision to revoke </w:t>
      </w:r>
      <w:proofErr w:type="spellStart"/>
      <w:r>
        <w:rPr>
          <w:rFonts w:ascii="Times New Roman" w:eastAsiaTheme="minorHAnsi" w:hAnsi="Times New Roman" w:cs="Times New Roman"/>
          <w:color w:val="000000"/>
          <w:sz w:val="24"/>
          <w:szCs w:val="24"/>
        </w:rPr>
        <w:t>Boodakian’s</w:t>
      </w:r>
      <w:proofErr w:type="spellEnd"/>
      <w:r>
        <w:rPr>
          <w:rFonts w:ascii="Times New Roman" w:eastAsiaTheme="minorHAnsi" w:hAnsi="Times New Roman" w:cs="Times New Roman"/>
          <w:color w:val="000000"/>
          <w:sz w:val="24"/>
          <w:szCs w:val="24"/>
        </w:rPr>
        <w:t xml:space="preserve"> license</w:t>
      </w:r>
      <w:r w:rsidR="001B2909">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 xml:space="preserve">because the allegations of neglect </w:t>
      </w:r>
      <w:r w:rsidRPr="00BF2B43">
        <w:rPr>
          <w:rFonts w:ascii="Times New Roman" w:eastAsiaTheme="minorHAnsi" w:hAnsi="Times New Roman" w:cs="Times New Roman"/>
          <w:color w:val="000000"/>
          <w:sz w:val="24"/>
          <w:szCs w:val="24"/>
        </w:rPr>
        <w:t>were supported in</w:t>
      </w:r>
      <w:r>
        <w:rPr>
          <w:rFonts w:ascii="Times New Roman" w:eastAsiaTheme="minorHAnsi" w:hAnsi="Times New Roman" w:cs="Times New Roman"/>
          <w:color w:val="000000"/>
          <w:sz w:val="24"/>
          <w:szCs w:val="24"/>
        </w:rPr>
        <w:t xml:space="preserve"> a 51B Report be affirmed.  While, p</w:t>
      </w:r>
      <w:r w:rsidRPr="00BF2B43">
        <w:rPr>
          <w:rFonts w:ascii="Times New Roman" w:eastAsiaTheme="minorHAnsi" w:hAnsi="Times New Roman" w:cs="Times New Roman"/>
          <w:color w:val="000000"/>
          <w:sz w:val="24"/>
          <w:szCs w:val="24"/>
        </w:rPr>
        <w:t>ursuant to 102 C.M.R. § 1.07(5)</w:t>
      </w:r>
      <w:r w:rsidR="001F67E0">
        <w:rPr>
          <w:rFonts w:ascii="Times New Roman" w:eastAsiaTheme="minorHAnsi" w:hAnsi="Times New Roman" w:cs="Times New Roman"/>
          <w:color w:val="000000"/>
          <w:sz w:val="24"/>
          <w:szCs w:val="24"/>
        </w:rPr>
        <w:t>(b</w:t>
      </w:r>
      <w:r w:rsidRPr="00BF2B43">
        <w:rPr>
          <w:rFonts w:ascii="Times New Roman" w:eastAsiaTheme="minorHAnsi" w:hAnsi="Times New Roman" w:cs="Times New Roman"/>
          <w:color w:val="000000"/>
          <w:sz w:val="24"/>
          <w:szCs w:val="24"/>
        </w:rPr>
        <w:t>), such evidence was prima facie evidence that there was an emergency endangering the life</w:t>
      </w:r>
      <w:r w:rsidR="0008633E">
        <w:rPr>
          <w:rFonts w:ascii="Times New Roman" w:eastAsiaTheme="minorHAnsi" w:hAnsi="Times New Roman" w:cs="Times New Roman"/>
          <w:color w:val="000000"/>
          <w:sz w:val="24"/>
          <w:szCs w:val="24"/>
        </w:rPr>
        <w:t>,</w:t>
      </w:r>
      <w:r w:rsidRPr="00BF2B43">
        <w:rPr>
          <w:rFonts w:ascii="Times New Roman" w:eastAsiaTheme="minorHAnsi" w:hAnsi="Times New Roman" w:cs="Times New Roman"/>
          <w:color w:val="000000"/>
          <w:sz w:val="24"/>
          <w:szCs w:val="24"/>
        </w:rPr>
        <w:t xml:space="preserve"> health or safet</w:t>
      </w:r>
      <w:r>
        <w:rPr>
          <w:rFonts w:ascii="Times New Roman" w:eastAsiaTheme="minorHAnsi" w:hAnsi="Times New Roman" w:cs="Times New Roman"/>
          <w:color w:val="000000"/>
          <w:sz w:val="24"/>
          <w:szCs w:val="24"/>
        </w:rPr>
        <w:t xml:space="preserve">y of children present in </w:t>
      </w:r>
      <w:proofErr w:type="spellStart"/>
      <w:r>
        <w:rPr>
          <w:rFonts w:ascii="Times New Roman" w:eastAsiaTheme="minorHAnsi" w:hAnsi="Times New Roman" w:cs="Times New Roman"/>
          <w:color w:val="000000"/>
          <w:sz w:val="24"/>
          <w:szCs w:val="24"/>
        </w:rPr>
        <w:t>Boodakian</w:t>
      </w:r>
      <w:r w:rsidRPr="00BF2B43">
        <w:rPr>
          <w:rFonts w:ascii="Times New Roman" w:eastAsiaTheme="minorHAnsi" w:hAnsi="Times New Roman" w:cs="Times New Roman"/>
          <w:color w:val="000000"/>
          <w:sz w:val="24"/>
          <w:szCs w:val="24"/>
        </w:rPr>
        <w:t>’s</w:t>
      </w:r>
      <w:proofErr w:type="spellEnd"/>
      <w:r w:rsidRPr="00BF2B43">
        <w:rPr>
          <w:rFonts w:ascii="Times New Roman" w:eastAsiaTheme="minorHAnsi" w:hAnsi="Times New Roman" w:cs="Times New Roman"/>
          <w:color w:val="000000"/>
          <w:sz w:val="24"/>
          <w:szCs w:val="24"/>
        </w:rPr>
        <w:t xml:space="preserve"> program</w:t>
      </w:r>
      <w:r>
        <w:rPr>
          <w:rFonts w:ascii="Times New Roman" w:eastAsiaTheme="minorHAnsi" w:hAnsi="Times New Roman" w:cs="Times New Roman"/>
          <w:color w:val="000000"/>
          <w:sz w:val="24"/>
          <w:szCs w:val="24"/>
        </w:rPr>
        <w:t xml:space="preserve">, there was not an emergency situation in this matter, because </w:t>
      </w:r>
      <w:proofErr w:type="spellStart"/>
      <w:r>
        <w:rPr>
          <w:rFonts w:ascii="Times New Roman" w:eastAsiaTheme="minorHAnsi" w:hAnsi="Times New Roman" w:cs="Times New Roman"/>
          <w:color w:val="000000"/>
          <w:sz w:val="24"/>
          <w:szCs w:val="24"/>
        </w:rPr>
        <w:t>Boodakian</w:t>
      </w:r>
      <w:proofErr w:type="spellEnd"/>
      <w:r>
        <w:rPr>
          <w:rFonts w:ascii="Times New Roman" w:eastAsiaTheme="minorHAnsi" w:hAnsi="Times New Roman" w:cs="Times New Roman"/>
          <w:color w:val="000000"/>
          <w:sz w:val="24"/>
          <w:szCs w:val="24"/>
        </w:rPr>
        <w:t xml:space="preserve"> voluntarily ceased care.  </w:t>
      </w:r>
      <w:r w:rsidR="0055602A">
        <w:rPr>
          <w:rFonts w:ascii="Times New Roman" w:eastAsiaTheme="minorHAnsi" w:hAnsi="Times New Roman" w:cs="Times New Roman"/>
          <w:color w:val="000000"/>
          <w:sz w:val="24"/>
          <w:szCs w:val="24"/>
        </w:rPr>
        <w:t xml:space="preserve">In addition, while the supported 51B Report gives rise to a disqualifying background, pursuant to 102 CMR </w:t>
      </w:r>
      <w:r w:rsidR="0055602A" w:rsidRPr="00BF2B43">
        <w:rPr>
          <w:rFonts w:ascii="Times New Roman" w:eastAsiaTheme="minorHAnsi" w:hAnsi="Times New Roman" w:cs="Times New Roman"/>
          <w:color w:val="000000"/>
          <w:sz w:val="24"/>
          <w:szCs w:val="24"/>
        </w:rPr>
        <w:t>§</w:t>
      </w:r>
      <w:r w:rsidR="0055602A">
        <w:rPr>
          <w:rFonts w:ascii="Times New Roman" w:eastAsiaTheme="minorHAnsi" w:hAnsi="Times New Roman" w:cs="Times New Roman"/>
          <w:color w:val="000000"/>
          <w:sz w:val="24"/>
          <w:szCs w:val="24"/>
        </w:rPr>
        <w:t xml:space="preserve"> 1.05(1)(a)4, there has been no Fair Hearing </w:t>
      </w:r>
      <w:r w:rsidR="00936294">
        <w:rPr>
          <w:rFonts w:ascii="Times New Roman" w:eastAsiaTheme="minorHAnsi" w:hAnsi="Times New Roman" w:cs="Times New Roman"/>
          <w:color w:val="000000"/>
          <w:sz w:val="24"/>
          <w:szCs w:val="24"/>
        </w:rPr>
        <w:t xml:space="preserve">decision </w:t>
      </w:r>
      <w:r w:rsidR="0055602A">
        <w:rPr>
          <w:rFonts w:ascii="Times New Roman" w:eastAsiaTheme="minorHAnsi" w:hAnsi="Times New Roman" w:cs="Times New Roman"/>
          <w:color w:val="000000"/>
          <w:sz w:val="24"/>
          <w:szCs w:val="24"/>
        </w:rPr>
        <w:t xml:space="preserve">and revoking </w:t>
      </w:r>
      <w:proofErr w:type="spellStart"/>
      <w:r w:rsidR="0055602A">
        <w:rPr>
          <w:rFonts w:ascii="Times New Roman" w:eastAsiaTheme="minorHAnsi" w:hAnsi="Times New Roman" w:cs="Times New Roman"/>
          <w:color w:val="000000"/>
          <w:sz w:val="24"/>
          <w:szCs w:val="24"/>
        </w:rPr>
        <w:t>Boodakian’s</w:t>
      </w:r>
      <w:proofErr w:type="spellEnd"/>
      <w:r w:rsidR="0055602A">
        <w:rPr>
          <w:rFonts w:ascii="Times New Roman" w:eastAsiaTheme="minorHAnsi" w:hAnsi="Times New Roman" w:cs="Times New Roman"/>
          <w:color w:val="000000"/>
          <w:sz w:val="24"/>
          <w:szCs w:val="24"/>
        </w:rPr>
        <w:t xml:space="preserve"> license because of the existence of the Supported 51B</w:t>
      </w:r>
      <w:r w:rsidR="00351D48">
        <w:rPr>
          <w:rFonts w:ascii="Times New Roman" w:eastAsiaTheme="minorHAnsi" w:hAnsi="Times New Roman" w:cs="Times New Roman"/>
          <w:color w:val="000000"/>
          <w:sz w:val="24"/>
          <w:szCs w:val="24"/>
        </w:rPr>
        <w:t xml:space="preserve"> R</w:t>
      </w:r>
      <w:r w:rsidR="001F67E0">
        <w:rPr>
          <w:rFonts w:ascii="Times New Roman" w:eastAsiaTheme="minorHAnsi" w:hAnsi="Times New Roman" w:cs="Times New Roman"/>
          <w:color w:val="000000"/>
          <w:sz w:val="24"/>
          <w:szCs w:val="24"/>
        </w:rPr>
        <w:t xml:space="preserve">eport </w:t>
      </w:r>
      <w:r w:rsidR="00D30727">
        <w:rPr>
          <w:rFonts w:ascii="Times New Roman" w:eastAsiaTheme="minorHAnsi" w:hAnsi="Times New Roman" w:cs="Times New Roman"/>
          <w:color w:val="000000"/>
          <w:sz w:val="24"/>
          <w:szCs w:val="24"/>
        </w:rPr>
        <w:t xml:space="preserve">would </w:t>
      </w:r>
      <w:r w:rsidR="0055602A">
        <w:rPr>
          <w:rFonts w:ascii="Times New Roman" w:eastAsiaTheme="minorHAnsi" w:hAnsi="Times New Roman" w:cs="Times New Roman"/>
          <w:color w:val="000000"/>
          <w:sz w:val="24"/>
          <w:szCs w:val="24"/>
        </w:rPr>
        <w:t xml:space="preserve">give rise to constitutional issues. </w:t>
      </w:r>
      <w:r w:rsidR="0055602A" w:rsidRPr="001B2909">
        <w:rPr>
          <w:rFonts w:ascii="Times New Roman" w:eastAsiaTheme="minorHAnsi" w:hAnsi="Times New Roman" w:cs="Times New Roman"/>
          <w:i/>
          <w:color w:val="000000"/>
          <w:sz w:val="24"/>
          <w:szCs w:val="24"/>
        </w:rPr>
        <w:t xml:space="preserve">See </w:t>
      </w:r>
      <w:r w:rsidR="0055602A" w:rsidRPr="001B2909">
        <w:rPr>
          <w:rFonts w:ascii="Times New Roman" w:hAnsi="Times New Roman" w:cs="Times New Roman"/>
          <w:i/>
          <w:sz w:val="24"/>
          <w:szCs w:val="24"/>
        </w:rPr>
        <w:t>Peterson v. DEEC</w:t>
      </w:r>
      <w:r w:rsidR="0055602A">
        <w:rPr>
          <w:rFonts w:ascii="Times New Roman" w:hAnsi="Times New Roman" w:cs="Times New Roman"/>
          <w:sz w:val="24"/>
          <w:szCs w:val="24"/>
        </w:rPr>
        <w:t>, 17-2193-D slip op. at 9</w:t>
      </w:r>
      <w:r w:rsidR="001F67E0">
        <w:rPr>
          <w:rFonts w:ascii="Times New Roman" w:hAnsi="Times New Roman" w:cs="Times New Roman"/>
          <w:sz w:val="24"/>
          <w:szCs w:val="24"/>
        </w:rPr>
        <w:t>-1</w:t>
      </w:r>
      <w:r w:rsidR="0055602A">
        <w:rPr>
          <w:rFonts w:ascii="Times New Roman" w:hAnsi="Times New Roman" w:cs="Times New Roman"/>
          <w:sz w:val="24"/>
          <w:szCs w:val="24"/>
        </w:rPr>
        <w:t>1</w:t>
      </w:r>
      <w:r w:rsidR="0055602A" w:rsidRPr="001B2909">
        <w:rPr>
          <w:rFonts w:ascii="Times New Roman" w:hAnsi="Times New Roman" w:cs="Times New Roman"/>
          <w:sz w:val="24"/>
          <w:szCs w:val="24"/>
        </w:rPr>
        <w:t xml:space="preserve"> (Suffolk Sup. Ct. 7/31/2017)</w:t>
      </w:r>
      <w:r w:rsidR="0055602A">
        <w:rPr>
          <w:rFonts w:ascii="Times New Roman" w:eastAsiaTheme="minorHAnsi" w:hAnsi="Times New Roman" w:cs="Times New Roman"/>
          <w:color w:val="000000"/>
          <w:sz w:val="24"/>
          <w:szCs w:val="24"/>
        </w:rPr>
        <w:t xml:space="preserve"> </w:t>
      </w:r>
      <w:r w:rsidR="0055602A" w:rsidRPr="0055602A">
        <w:rPr>
          <w:rFonts w:ascii="Times New Roman" w:eastAsiaTheme="minorHAnsi" w:hAnsi="Times New Roman" w:cs="Times New Roman"/>
          <w:i/>
          <w:color w:val="000000"/>
          <w:sz w:val="24"/>
          <w:szCs w:val="24"/>
        </w:rPr>
        <w:t>citing</w:t>
      </w:r>
      <w:r w:rsidR="0055602A">
        <w:rPr>
          <w:rFonts w:ascii="Times New Roman" w:eastAsiaTheme="minorHAnsi" w:hAnsi="Times New Roman" w:cs="Times New Roman"/>
          <w:color w:val="000000"/>
          <w:sz w:val="24"/>
          <w:szCs w:val="24"/>
        </w:rPr>
        <w:t xml:space="preserve"> </w:t>
      </w:r>
      <w:r w:rsidR="0055602A" w:rsidRPr="0055602A">
        <w:rPr>
          <w:rFonts w:ascii="Times New Roman" w:eastAsiaTheme="minorHAnsi" w:hAnsi="Times New Roman" w:cs="Times New Roman"/>
          <w:i/>
          <w:color w:val="000000"/>
          <w:sz w:val="24"/>
          <w:szCs w:val="24"/>
        </w:rPr>
        <w:t>Lindsay, supra</w:t>
      </w:r>
      <w:r w:rsidR="0055602A">
        <w:rPr>
          <w:rFonts w:ascii="Times New Roman" w:eastAsiaTheme="minorHAnsi" w:hAnsi="Times New Roman" w:cs="Times New Roman"/>
          <w:color w:val="000000"/>
          <w:sz w:val="24"/>
          <w:szCs w:val="24"/>
        </w:rPr>
        <w:t xml:space="preserve"> at 802-803</w:t>
      </w:r>
      <w:r w:rsidR="001F67E0">
        <w:rPr>
          <w:rFonts w:ascii="Times New Roman" w:eastAsiaTheme="minorHAnsi" w:hAnsi="Times New Roman" w:cs="Times New Roman"/>
          <w:color w:val="000000"/>
          <w:sz w:val="24"/>
          <w:szCs w:val="24"/>
        </w:rPr>
        <w:t>.</w:t>
      </w:r>
      <w:r w:rsidR="0055602A">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 xml:space="preserve">Once the Fair Hearing </w:t>
      </w:r>
      <w:r w:rsidR="00B91766">
        <w:rPr>
          <w:rFonts w:ascii="Times New Roman" w:eastAsiaTheme="minorHAnsi" w:hAnsi="Times New Roman" w:cs="Times New Roman"/>
          <w:color w:val="000000"/>
          <w:sz w:val="24"/>
          <w:szCs w:val="24"/>
        </w:rPr>
        <w:t>decision is issued</w:t>
      </w:r>
      <w:r w:rsidR="001B2909">
        <w:rPr>
          <w:rFonts w:ascii="Times New Roman" w:eastAsiaTheme="minorHAnsi" w:hAnsi="Times New Roman" w:cs="Times New Roman"/>
          <w:color w:val="000000"/>
          <w:sz w:val="24"/>
          <w:szCs w:val="24"/>
        </w:rPr>
        <w:t>, then any potential constitutional issues arising</w:t>
      </w:r>
      <w:r w:rsidR="00351D48">
        <w:rPr>
          <w:rFonts w:ascii="Times New Roman" w:eastAsiaTheme="minorHAnsi" w:hAnsi="Times New Roman" w:cs="Times New Roman"/>
          <w:color w:val="000000"/>
          <w:sz w:val="24"/>
          <w:szCs w:val="24"/>
        </w:rPr>
        <w:t xml:space="preserve"> from use of the supported 51B R</w:t>
      </w:r>
      <w:r w:rsidR="001B2909">
        <w:rPr>
          <w:rFonts w:ascii="Times New Roman" w:eastAsiaTheme="minorHAnsi" w:hAnsi="Times New Roman" w:cs="Times New Roman"/>
          <w:color w:val="000000"/>
          <w:sz w:val="24"/>
          <w:szCs w:val="24"/>
        </w:rPr>
        <w:t xml:space="preserve">eport will have </w:t>
      </w:r>
      <w:r w:rsidR="0055602A">
        <w:rPr>
          <w:rFonts w:ascii="Times New Roman" w:eastAsiaTheme="minorHAnsi" w:hAnsi="Times New Roman" w:cs="Times New Roman"/>
          <w:color w:val="000000"/>
          <w:sz w:val="24"/>
          <w:szCs w:val="24"/>
        </w:rPr>
        <w:t>been satisfied</w:t>
      </w:r>
      <w:r w:rsidR="001B2909" w:rsidRPr="001B2909">
        <w:rPr>
          <w:rFonts w:ascii="Times New Roman" w:hAnsi="Times New Roman" w:cs="Times New Roman"/>
          <w:sz w:val="24"/>
          <w:szCs w:val="24"/>
        </w:rPr>
        <w:t>.</w:t>
      </w:r>
      <w:r w:rsidR="001B2909">
        <w:rPr>
          <w:sz w:val="24"/>
          <w:szCs w:val="24"/>
        </w:rPr>
        <w:t xml:space="preserve">  </w:t>
      </w:r>
      <w:r w:rsidR="001F67E0" w:rsidRPr="001F67E0">
        <w:rPr>
          <w:rFonts w:ascii="Times New Roman" w:hAnsi="Times New Roman" w:cs="Times New Roman"/>
          <w:sz w:val="24"/>
          <w:szCs w:val="24"/>
        </w:rPr>
        <w:t>Moreover</w:t>
      </w:r>
      <w:r w:rsidR="001F67E0">
        <w:rPr>
          <w:rFonts w:ascii="Times New Roman" w:hAnsi="Times New Roman" w:cs="Times New Roman"/>
          <w:sz w:val="24"/>
          <w:szCs w:val="24"/>
        </w:rPr>
        <w:t>, as discussed above</w:t>
      </w:r>
      <w:r w:rsidR="00D30727">
        <w:rPr>
          <w:rFonts w:ascii="Times New Roman" w:hAnsi="Times New Roman" w:cs="Times New Roman"/>
          <w:sz w:val="24"/>
          <w:szCs w:val="24"/>
        </w:rPr>
        <w:t>,</w:t>
      </w:r>
      <w:r w:rsidR="001F67E0">
        <w:rPr>
          <w:rFonts w:ascii="Times New Roman" w:hAnsi="Times New Roman" w:cs="Times New Roman"/>
          <w:sz w:val="24"/>
          <w:szCs w:val="24"/>
        </w:rPr>
        <w:t xml:space="preserve"> the evidence </w:t>
      </w:r>
      <w:r w:rsidR="001F67E0">
        <w:rPr>
          <w:rFonts w:ascii="Times New Roman" w:hAnsi="Times New Roman" w:cs="Times New Roman"/>
          <w:sz w:val="24"/>
          <w:szCs w:val="24"/>
        </w:rPr>
        <w:lastRenderedPageBreak/>
        <w:t>presented at</w:t>
      </w:r>
      <w:r w:rsidR="00D30727">
        <w:rPr>
          <w:rFonts w:ascii="Times New Roman" w:hAnsi="Times New Roman" w:cs="Times New Roman"/>
          <w:sz w:val="24"/>
          <w:szCs w:val="24"/>
        </w:rPr>
        <w:t xml:space="preserve"> the instant hearing</w:t>
      </w:r>
      <w:r w:rsidR="001F67E0">
        <w:rPr>
          <w:rFonts w:ascii="Times New Roman" w:hAnsi="Times New Roman" w:cs="Times New Roman"/>
          <w:sz w:val="24"/>
          <w:szCs w:val="24"/>
        </w:rPr>
        <w:t xml:space="preserve"> supported EEC’s decision to revoke the license without relying on the Supported 51B Report.</w:t>
      </w:r>
      <w:r w:rsidR="00BA3F78">
        <w:rPr>
          <w:rFonts w:ascii="Times New Roman" w:eastAsia="Times New Roman" w:hAnsi="Times New Roman" w:cs="Times New Roman"/>
          <w:sz w:val="24"/>
          <w:szCs w:val="20"/>
        </w:rPr>
        <w:tab/>
      </w:r>
      <w:r w:rsidR="00BA3F78">
        <w:rPr>
          <w:rFonts w:ascii="Times New Roman" w:eastAsia="Times New Roman" w:hAnsi="Times New Roman" w:cs="Times New Roman"/>
          <w:sz w:val="24"/>
          <w:szCs w:val="20"/>
        </w:rPr>
        <w:tab/>
      </w:r>
    </w:p>
    <w:p w:rsidR="004275CE" w:rsidRPr="00D30727" w:rsidRDefault="00BC3783" w:rsidP="00D30727">
      <w:pPr>
        <w:autoSpaceDE w:val="0"/>
        <w:autoSpaceDN w:val="0"/>
        <w:adjustRightInd w:val="0"/>
        <w:spacing w:after="213" w:line="480" w:lineRule="auto"/>
        <w:jc w:val="center"/>
        <w:rPr>
          <w:rFonts w:ascii="Times New Roman" w:eastAsiaTheme="minorHAnsi" w:hAnsi="Times New Roman" w:cs="Times New Roman"/>
          <w:color w:val="000000"/>
          <w:sz w:val="24"/>
          <w:szCs w:val="24"/>
        </w:rPr>
      </w:pPr>
      <w:r w:rsidRPr="004275CE">
        <w:rPr>
          <w:rFonts w:ascii="Times New Roman" w:hAnsi="Times New Roman" w:cs="Times New Roman"/>
          <w:b/>
          <w:sz w:val="24"/>
          <w:szCs w:val="24"/>
          <w:lang w:val="en"/>
        </w:rPr>
        <w:t>CONCLUSION</w:t>
      </w:r>
    </w:p>
    <w:p w:rsidR="00785FCA" w:rsidRPr="004275CE" w:rsidRDefault="004275CE" w:rsidP="00C01DF1">
      <w:pPr>
        <w:pStyle w:val="Default"/>
        <w:spacing w:after="213" w:line="480" w:lineRule="auto"/>
      </w:pPr>
      <w:r>
        <w:tab/>
      </w:r>
      <w:r w:rsidR="00BC3783" w:rsidRPr="004275CE">
        <w:t>By a prep</w:t>
      </w:r>
      <w:r w:rsidR="007B676C">
        <w:t>onderance of the evidence, the Department</w:t>
      </w:r>
      <w:r w:rsidR="00BC3783" w:rsidRPr="004275CE">
        <w:t xml:space="preserve"> has establish</w:t>
      </w:r>
      <w:r w:rsidR="007B676C">
        <w:t>ed sufficient grounds</w:t>
      </w:r>
      <w:r w:rsidR="00C01DF1">
        <w:t>,</w:t>
      </w:r>
      <w:r w:rsidR="007B676C">
        <w:t xml:space="preserve"> under </w:t>
      </w:r>
      <w:r w:rsidR="00B97AE1">
        <w:t>102 C.M.R. § 1.07(4</w:t>
      </w:r>
      <w:proofErr w:type="gramStart"/>
      <w:r w:rsidR="00B97AE1">
        <w:t>)(</w:t>
      </w:r>
      <w:proofErr w:type="gramEnd"/>
      <w:r w:rsidR="00B97AE1">
        <w:t>a)1</w:t>
      </w:r>
      <w:r w:rsidR="00C01DF1">
        <w:t>, to revoke</w:t>
      </w:r>
      <w:r w:rsidR="007B676C">
        <w:t xml:space="preserve"> the</w:t>
      </w:r>
      <w:r w:rsidR="007B676C" w:rsidRPr="003012CA">
        <w:t xml:space="preserve"> </w:t>
      </w:r>
      <w:r w:rsidR="00494F1B">
        <w:t xml:space="preserve">Regular </w:t>
      </w:r>
      <w:r w:rsidR="007B676C">
        <w:t>License to Provide Family Child Care Services issued to the Respondent.</w:t>
      </w:r>
      <w:r w:rsidR="00BC3783" w:rsidRPr="004275CE">
        <w:t xml:space="preserve"> I recommend that the decision be </w:t>
      </w:r>
      <w:r w:rsidR="00BC3783" w:rsidRPr="004275CE">
        <w:rPr>
          <w:b/>
        </w:rPr>
        <w:t>AFFIRMED</w:t>
      </w:r>
      <w:r w:rsidR="00BC3783" w:rsidRPr="004275CE">
        <w:t>.</w:t>
      </w:r>
    </w:p>
    <w:p w:rsidR="00BC3783" w:rsidRPr="00BC3783" w:rsidRDefault="00BC3783" w:rsidP="004275CE">
      <w:pPr>
        <w:spacing w:after="0" w:line="480" w:lineRule="auto"/>
        <w:jc w:val="right"/>
        <w:rPr>
          <w:rFonts w:ascii="Times New Roman" w:eastAsia="Times New Roman" w:hAnsi="Times New Roman" w:cs="Times New Roman"/>
          <w:sz w:val="24"/>
          <w:szCs w:val="24"/>
        </w:rPr>
      </w:pPr>
      <w:r w:rsidRPr="00BC3783">
        <w:rPr>
          <w:rFonts w:ascii="Times New Roman" w:eastAsia="Times New Roman" w:hAnsi="Times New Roman" w:cs="Times New Roman"/>
          <w:sz w:val="24"/>
          <w:szCs w:val="24"/>
        </w:rPr>
        <w:t>DIVISI</w:t>
      </w:r>
      <w:r w:rsidR="004275CE">
        <w:rPr>
          <w:rFonts w:ascii="Times New Roman" w:eastAsia="Times New Roman" w:hAnsi="Times New Roman" w:cs="Times New Roman"/>
          <w:sz w:val="24"/>
          <w:szCs w:val="24"/>
        </w:rPr>
        <w:t>ON OF ADMINISTRATIVE LAW APPEAL</w:t>
      </w:r>
      <w:r w:rsidR="00936294">
        <w:rPr>
          <w:rFonts w:ascii="Times New Roman" w:eastAsia="Times New Roman" w:hAnsi="Times New Roman" w:cs="Times New Roman"/>
          <w:sz w:val="24"/>
          <w:szCs w:val="24"/>
        </w:rPr>
        <w:t>S</w:t>
      </w:r>
    </w:p>
    <w:p w:rsidR="00BC3783" w:rsidRPr="00BC3783" w:rsidRDefault="004275CE" w:rsidP="004275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6294">
        <w:rPr>
          <w:rFonts w:ascii="Times New Roman" w:eastAsia="Times New Roman" w:hAnsi="Times New Roman" w:cs="Times New Roman"/>
          <w:sz w:val="24"/>
          <w:szCs w:val="24"/>
        </w:rPr>
        <w:t xml:space="preserve">                            </w:t>
      </w:r>
      <w:r w:rsidR="00BC3783" w:rsidRPr="00BC3783">
        <w:rPr>
          <w:rFonts w:ascii="Times New Roman" w:eastAsia="Times New Roman" w:hAnsi="Times New Roman" w:cs="Times New Roman"/>
          <w:sz w:val="24"/>
          <w:szCs w:val="24"/>
        </w:rPr>
        <w:t xml:space="preserve">___________________________________________     </w:t>
      </w:r>
    </w:p>
    <w:p w:rsidR="00BC3783" w:rsidRPr="00BC3783" w:rsidRDefault="00BC3783" w:rsidP="00BC3783">
      <w:pPr>
        <w:tabs>
          <w:tab w:val="center" w:pos="43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6294">
        <w:rPr>
          <w:rFonts w:ascii="Times New Roman" w:eastAsia="Times New Roman" w:hAnsi="Times New Roman" w:cs="Times New Roman"/>
          <w:sz w:val="24"/>
          <w:szCs w:val="24"/>
        </w:rPr>
        <w:t xml:space="preserve"> </w:t>
      </w:r>
      <w:r w:rsidRPr="00BC3783">
        <w:rPr>
          <w:rFonts w:ascii="Times New Roman" w:eastAsia="Times New Roman" w:hAnsi="Times New Roman" w:cs="Times New Roman"/>
          <w:sz w:val="24"/>
          <w:szCs w:val="24"/>
        </w:rPr>
        <w:t>Edward B. McGrath, Esq.</w:t>
      </w:r>
      <w:r w:rsidRPr="00BC3783">
        <w:rPr>
          <w:rFonts w:ascii="Times New Roman" w:eastAsia="Times New Roman" w:hAnsi="Times New Roman" w:cs="Times New Roman"/>
          <w:sz w:val="24"/>
          <w:szCs w:val="24"/>
        </w:rPr>
        <w:tab/>
      </w:r>
    </w:p>
    <w:p w:rsidR="00BC3783" w:rsidRPr="00BC3783" w:rsidRDefault="00BC3783" w:rsidP="004275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1766">
        <w:rPr>
          <w:rFonts w:ascii="Times New Roman" w:eastAsia="Times New Roman" w:hAnsi="Times New Roman" w:cs="Times New Roman"/>
          <w:sz w:val="24"/>
          <w:szCs w:val="24"/>
        </w:rPr>
        <w:t xml:space="preserve">  </w:t>
      </w:r>
      <w:r w:rsidRPr="00BC3783">
        <w:rPr>
          <w:rFonts w:ascii="Times New Roman" w:eastAsia="Times New Roman" w:hAnsi="Times New Roman" w:cs="Times New Roman"/>
          <w:sz w:val="24"/>
          <w:szCs w:val="24"/>
        </w:rPr>
        <w:t>Chief Administrative Magistrate</w:t>
      </w:r>
    </w:p>
    <w:p w:rsidR="0001466A" w:rsidRDefault="0001466A" w:rsidP="004275CE">
      <w:pPr>
        <w:spacing w:after="0" w:line="480" w:lineRule="auto"/>
        <w:rPr>
          <w:rFonts w:ascii="Times New Roman" w:eastAsia="Times New Roman" w:hAnsi="Times New Roman" w:cs="Times New Roman"/>
          <w:sz w:val="24"/>
          <w:szCs w:val="24"/>
        </w:rPr>
      </w:pPr>
    </w:p>
    <w:p w:rsidR="00BC3783" w:rsidRPr="004275CE" w:rsidRDefault="00BC3783" w:rsidP="004275CE">
      <w:pPr>
        <w:spacing w:after="0" w:line="480" w:lineRule="auto"/>
        <w:rPr>
          <w:rFonts w:ascii="Times New Roman" w:eastAsia="Times New Roman" w:hAnsi="Times New Roman" w:cs="Times New Roman"/>
          <w:sz w:val="24"/>
          <w:szCs w:val="24"/>
        </w:rPr>
      </w:pPr>
      <w:r w:rsidRPr="00BC3783">
        <w:rPr>
          <w:rFonts w:ascii="Times New Roman" w:eastAsia="Times New Roman" w:hAnsi="Times New Roman" w:cs="Times New Roman"/>
          <w:sz w:val="24"/>
          <w:szCs w:val="24"/>
        </w:rPr>
        <w:t xml:space="preserve">DATED: </w:t>
      </w:r>
      <w:r w:rsidR="001719B1">
        <w:rPr>
          <w:rFonts w:ascii="Times New Roman" w:eastAsia="Times New Roman" w:hAnsi="Times New Roman" w:cs="Times New Roman"/>
          <w:sz w:val="24"/>
          <w:szCs w:val="24"/>
        </w:rPr>
        <w:t>12/28/2017</w:t>
      </w:r>
    </w:p>
    <w:sectPr w:rsidR="00BC3783" w:rsidRPr="004275CE" w:rsidSect="004A29FF">
      <w:headerReference w:type="default" r:id="rId9"/>
      <w:footerReference w:type="default" r:id="rId10"/>
      <w:pgSz w:w="12240" w:h="15840" w:code="1"/>
      <w:pgMar w:top="1152" w:right="1296" w:bottom="720" w:left="129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F3C" w:rsidRDefault="00CE4F3C" w:rsidP="004A29FF">
      <w:pPr>
        <w:spacing w:after="0" w:line="240" w:lineRule="auto"/>
      </w:pPr>
      <w:r>
        <w:separator/>
      </w:r>
    </w:p>
  </w:endnote>
  <w:endnote w:type="continuationSeparator" w:id="0">
    <w:p w:rsidR="00CE4F3C" w:rsidRDefault="00CE4F3C" w:rsidP="004A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37558"/>
      <w:docPartObj>
        <w:docPartGallery w:val="Page Numbers (Bottom of Page)"/>
        <w:docPartUnique/>
      </w:docPartObj>
    </w:sdtPr>
    <w:sdtEndPr>
      <w:rPr>
        <w:noProof/>
      </w:rPr>
    </w:sdtEndPr>
    <w:sdtContent>
      <w:p w:rsidR="00A92BC0" w:rsidRDefault="00A92BC0">
        <w:pPr>
          <w:pStyle w:val="Footer"/>
          <w:jc w:val="center"/>
        </w:pPr>
        <w:r>
          <w:fldChar w:fldCharType="begin"/>
        </w:r>
        <w:r>
          <w:instrText xml:space="preserve"> PAGE   \* MERGEFORMAT </w:instrText>
        </w:r>
        <w:r>
          <w:fldChar w:fldCharType="separate"/>
        </w:r>
        <w:r w:rsidR="00F43729">
          <w:rPr>
            <w:noProof/>
          </w:rPr>
          <w:t>14</w:t>
        </w:r>
        <w:r>
          <w:rPr>
            <w:noProof/>
          </w:rPr>
          <w:fldChar w:fldCharType="end"/>
        </w:r>
      </w:p>
    </w:sdtContent>
  </w:sdt>
  <w:p w:rsidR="00A92BC0" w:rsidRDefault="00A92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F3C" w:rsidRDefault="00CE4F3C" w:rsidP="004A29FF">
      <w:pPr>
        <w:spacing w:after="0" w:line="240" w:lineRule="auto"/>
      </w:pPr>
      <w:r>
        <w:separator/>
      </w:r>
    </w:p>
  </w:footnote>
  <w:footnote w:type="continuationSeparator" w:id="0">
    <w:p w:rsidR="00CE4F3C" w:rsidRDefault="00CE4F3C" w:rsidP="004A29FF">
      <w:pPr>
        <w:spacing w:after="0" w:line="240" w:lineRule="auto"/>
      </w:pPr>
      <w:r>
        <w:continuationSeparator/>
      </w:r>
    </w:p>
  </w:footnote>
  <w:footnote w:id="1">
    <w:p w:rsidR="00184D97" w:rsidRPr="00184D97" w:rsidRDefault="00184D97">
      <w:pPr>
        <w:pStyle w:val="FootnoteText"/>
        <w:rPr>
          <w:rFonts w:ascii="Times New Roman" w:hAnsi="Times New Roman" w:cs="Times New Roman"/>
        </w:rPr>
      </w:pPr>
      <w:r w:rsidRPr="00184D97">
        <w:rPr>
          <w:rStyle w:val="FootnoteReference"/>
          <w:rFonts w:ascii="Times New Roman" w:hAnsi="Times New Roman" w:cs="Times New Roman"/>
        </w:rPr>
        <w:footnoteRef/>
      </w:r>
      <w:r w:rsidRPr="00184D97">
        <w:rPr>
          <w:rFonts w:ascii="Times New Roman" w:hAnsi="Times New Roman" w:cs="Times New Roman"/>
        </w:rPr>
        <w:t xml:space="preserve"> I </w:t>
      </w:r>
      <w:proofErr w:type="spellStart"/>
      <w:r w:rsidRPr="00BF2B43">
        <w:rPr>
          <w:rFonts w:ascii="Times New Roman" w:hAnsi="Times New Roman" w:cs="Times New Roman"/>
          <w:i/>
        </w:rPr>
        <w:t>sua</w:t>
      </w:r>
      <w:proofErr w:type="spellEnd"/>
      <w:r w:rsidRPr="00BF2B43">
        <w:rPr>
          <w:rFonts w:ascii="Times New Roman" w:hAnsi="Times New Roman" w:cs="Times New Roman"/>
          <w:i/>
        </w:rPr>
        <w:t xml:space="preserve"> </w:t>
      </w:r>
      <w:proofErr w:type="spellStart"/>
      <w:r w:rsidRPr="00BF2B43">
        <w:rPr>
          <w:rFonts w:ascii="Times New Roman" w:hAnsi="Times New Roman" w:cs="Times New Roman"/>
          <w:i/>
        </w:rPr>
        <w:t>sponte</w:t>
      </w:r>
      <w:proofErr w:type="spellEnd"/>
      <w:r w:rsidRPr="00184D97">
        <w:rPr>
          <w:rFonts w:ascii="Times New Roman" w:hAnsi="Times New Roman" w:cs="Times New Roman"/>
        </w:rPr>
        <w:t xml:space="preserve"> impounded Pet. Ex. 2 Child Abuse Neglect Non-</w:t>
      </w:r>
      <w:r w:rsidR="00BF2B43">
        <w:rPr>
          <w:rFonts w:ascii="Times New Roman" w:hAnsi="Times New Roman" w:cs="Times New Roman"/>
        </w:rPr>
        <w:t>emergency Response R</w:t>
      </w:r>
      <w:r w:rsidRPr="00184D97">
        <w:rPr>
          <w:rFonts w:ascii="Times New Roman" w:hAnsi="Times New Roman" w:cs="Times New Roman"/>
        </w:rPr>
        <w:t xml:space="preserve">eport as it names Child A. </w:t>
      </w:r>
      <w:r w:rsidRPr="00184D97">
        <w:rPr>
          <w:rFonts w:ascii="Times New Roman" w:hAnsi="Times New Roman" w:cs="Times New Roman"/>
          <w:i/>
        </w:rPr>
        <w:t>See</w:t>
      </w:r>
      <w:r w:rsidRPr="00184D97">
        <w:rPr>
          <w:rFonts w:ascii="Times New Roman" w:hAnsi="Times New Roman" w:cs="Times New Roman"/>
        </w:rPr>
        <w:t xml:space="preserve"> </w:t>
      </w:r>
      <w:r w:rsidRPr="00184D97">
        <w:rPr>
          <w:rFonts w:ascii="Times New Roman" w:hAnsi="Times New Roman" w:cs="Times New Roman"/>
          <w:color w:val="000000"/>
        </w:rPr>
        <w:t>G.L. c. 119, § 51E</w:t>
      </w:r>
    </w:p>
  </w:footnote>
  <w:footnote w:id="2">
    <w:p w:rsidR="00911C12" w:rsidRPr="00A202C1" w:rsidRDefault="00911C12" w:rsidP="00A202C1">
      <w:pPr>
        <w:pStyle w:val="ListParagraph"/>
        <w:widowControl w:val="0"/>
        <w:tabs>
          <w:tab w:val="left" w:pos="420"/>
        </w:tabs>
        <w:autoSpaceDE w:val="0"/>
        <w:autoSpaceDN w:val="0"/>
        <w:adjustRightInd w:val="0"/>
        <w:spacing w:after="0" w:line="240" w:lineRule="auto"/>
        <w:ind w:right="1008"/>
        <w:rPr>
          <w:rFonts w:ascii="Times New Roman" w:hAnsi="Times New Roman" w:cs="Times New Roman"/>
          <w:color w:val="000000"/>
          <w:sz w:val="24"/>
          <w:szCs w:val="24"/>
        </w:rPr>
      </w:pPr>
      <w:r>
        <w:rPr>
          <w:rStyle w:val="FootnoteReference"/>
        </w:rPr>
        <w:footnoteRef/>
      </w:r>
      <w:r>
        <w:t xml:space="preserve"> </w:t>
      </w:r>
      <w:r w:rsidRPr="00911C12">
        <w:rPr>
          <w:rFonts w:ascii="Times New Roman" w:hAnsi="Times New Roman" w:cs="Times New Roman"/>
          <w:color w:val="000000"/>
          <w:sz w:val="20"/>
          <w:szCs w:val="20"/>
        </w:rPr>
        <w:t>No Fair Hearing decision had been issued as of the date the record in this matter closed.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C0" w:rsidRPr="006B4508" w:rsidRDefault="00203BB6">
    <w:pPr>
      <w:pStyle w:val="Header"/>
      <w:rPr>
        <w:rFonts w:ascii="Times New Roman" w:hAnsi="Times New Roman" w:cs="Times New Roman"/>
        <w:sz w:val="20"/>
        <w:szCs w:val="20"/>
      </w:rPr>
    </w:pPr>
    <w:r>
      <w:rPr>
        <w:rFonts w:ascii="Times New Roman" w:hAnsi="Times New Roman" w:cs="Times New Roman"/>
        <w:i/>
        <w:sz w:val="20"/>
        <w:szCs w:val="20"/>
      </w:rPr>
      <w:t xml:space="preserve">DEEC v. </w:t>
    </w:r>
    <w:r w:rsidR="003A16BA">
      <w:rPr>
        <w:rFonts w:ascii="Times New Roman" w:hAnsi="Times New Roman" w:cs="Times New Roman"/>
        <w:i/>
        <w:sz w:val="20"/>
        <w:szCs w:val="20"/>
      </w:rPr>
      <w:t>Do</w:t>
    </w:r>
    <w:r>
      <w:rPr>
        <w:rFonts w:ascii="Times New Roman" w:hAnsi="Times New Roman" w:cs="Times New Roman"/>
        <w:i/>
        <w:sz w:val="20"/>
        <w:szCs w:val="20"/>
      </w:rPr>
      <w:t xml:space="preserve">ri </w:t>
    </w:r>
    <w:proofErr w:type="spellStart"/>
    <w:r>
      <w:rPr>
        <w:rFonts w:ascii="Times New Roman" w:hAnsi="Times New Roman" w:cs="Times New Roman"/>
        <w:i/>
        <w:sz w:val="20"/>
        <w:szCs w:val="20"/>
      </w:rPr>
      <w:t>Boodakian</w:t>
    </w:r>
    <w:proofErr w:type="spellEnd"/>
    <w:r w:rsidR="00A92BC0" w:rsidRPr="006B4508">
      <w:rPr>
        <w:rFonts w:ascii="Times New Roman" w:hAnsi="Times New Roman" w:cs="Times New Roman"/>
        <w:sz w:val="20"/>
        <w:szCs w:val="20"/>
      </w:rPr>
      <w:t xml:space="preserve">                                                                                                                    OC</w:t>
    </w:r>
    <w:r>
      <w:rPr>
        <w:rFonts w:ascii="Times New Roman" w:hAnsi="Times New Roman" w:cs="Times New Roman"/>
        <w:sz w:val="20"/>
        <w:szCs w:val="20"/>
      </w:rPr>
      <w:t>-17-151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E09E9"/>
    <w:multiLevelType w:val="multilevel"/>
    <w:tmpl w:val="43D21D3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90FE4C2"/>
    <w:multiLevelType w:val="hybridMultilevel"/>
    <w:tmpl w:val="D004D5E0"/>
    <w:lvl w:ilvl="0" w:tplc="FFFFFFFF">
      <w:start w:val="1"/>
      <w:numFmt w:val="ideographDigital"/>
      <w:lvlText w:val=""/>
      <w:lvlJc w:val="left"/>
    </w:lvl>
    <w:lvl w:ilvl="1" w:tplc="FFFFFFFF">
      <w:start w:val="1"/>
      <w:numFmt w:val="ideographDigital"/>
      <w:lvlText w:val=""/>
      <w:lvlJc w:val="left"/>
    </w:lvl>
    <w:lvl w:ilvl="2" w:tplc="933C0EE8">
      <w:start w:val="1"/>
      <w:numFmt w:val="decimal"/>
      <w:lvlText w:val="%3."/>
      <w:lvlJc w:val="left"/>
      <w:rPr>
        <w:rFonts w:ascii="Times New Roman" w:eastAsiaTheme="minorHAnsi" w:hAnsi="Times New Roman" w:cs="Times New Roman"/>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D8B9E5"/>
    <w:multiLevelType w:val="multilevel"/>
    <w:tmpl w:val="67DAB08E"/>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2C71F0"/>
    <w:multiLevelType w:val="hybridMultilevel"/>
    <w:tmpl w:val="DF3A4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DA950E2"/>
    <w:multiLevelType w:val="hybridMultilevel"/>
    <w:tmpl w:val="3936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A2344"/>
    <w:multiLevelType w:val="multilevel"/>
    <w:tmpl w:val="A7F0536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407C8D"/>
    <w:multiLevelType w:val="hybridMultilevel"/>
    <w:tmpl w:val="9C388B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A7BF1"/>
    <w:multiLevelType w:val="hybridMultilevel"/>
    <w:tmpl w:val="E7DEF018"/>
    <w:lvl w:ilvl="0" w:tplc="F328D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7A2DDE"/>
    <w:multiLevelType w:val="hybridMultilevel"/>
    <w:tmpl w:val="CA90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23AAF"/>
    <w:multiLevelType w:val="hybridMultilevel"/>
    <w:tmpl w:val="A03CAAF4"/>
    <w:lvl w:ilvl="0" w:tplc="1B7821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5E19FE"/>
    <w:multiLevelType w:val="hybridMultilevel"/>
    <w:tmpl w:val="9F1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72A34"/>
    <w:multiLevelType w:val="hybridMultilevel"/>
    <w:tmpl w:val="18F60054"/>
    <w:lvl w:ilvl="0" w:tplc="E72410CA">
      <w:start w:val="1"/>
      <w:numFmt w:val="decimal"/>
      <w:lvlText w:val="(%1)"/>
      <w:lvlJc w:val="left"/>
      <w:pPr>
        <w:ind w:left="720" w:hanging="360"/>
      </w:pPr>
      <w:rPr>
        <w:rFonts w:ascii="Times New Roman" w:eastAsiaTheme="minorHAnsi" w:hAnsi="Times New Roman" w:cs="Times New Roman"/>
        <w:sz w:val="23"/>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15529"/>
    <w:multiLevelType w:val="hybridMultilevel"/>
    <w:tmpl w:val="26109D18"/>
    <w:lvl w:ilvl="0" w:tplc="F328D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A018E2"/>
    <w:multiLevelType w:val="hybridMultilevel"/>
    <w:tmpl w:val="01626214"/>
    <w:lvl w:ilvl="0" w:tplc="1E6C9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0E505B"/>
    <w:multiLevelType w:val="hybridMultilevel"/>
    <w:tmpl w:val="DBDAD0D2"/>
    <w:lvl w:ilvl="0" w:tplc="699E2CB8">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200AC8"/>
    <w:multiLevelType w:val="hybridMultilevel"/>
    <w:tmpl w:val="6AF46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E3460"/>
    <w:multiLevelType w:val="hybridMultilevel"/>
    <w:tmpl w:val="FD986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A6669"/>
    <w:multiLevelType w:val="hybridMultilevel"/>
    <w:tmpl w:val="DC9A7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655694"/>
    <w:multiLevelType w:val="hybridMultilevel"/>
    <w:tmpl w:val="75F4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125F47"/>
    <w:multiLevelType w:val="hybridMultilevel"/>
    <w:tmpl w:val="DEB4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13285"/>
    <w:multiLevelType w:val="hybridMultilevel"/>
    <w:tmpl w:val="35987192"/>
    <w:lvl w:ilvl="0" w:tplc="09EAB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241946"/>
    <w:multiLevelType w:val="hybridMultilevel"/>
    <w:tmpl w:val="A058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66CE2"/>
    <w:multiLevelType w:val="multilevel"/>
    <w:tmpl w:val="510EE72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8447B7"/>
    <w:multiLevelType w:val="hybridMultilevel"/>
    <w:tmpl w:val="ACA6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2D55FF"/>
    <w:multiLevelType w:val="hybridMultilevel"/>
    <w:tmpl w:val="03ECD9DA"/>
    <w:lvl w:ilvl="0" w:tplc="DE8E92E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702FD0"/>
    <w:multiLevelType w:val="hybridMultilevel"/>
    <w:tmpl w:val="126AF130"/>
    <w:lvl w:ilvl="0" w:tplc="D4A2C6C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231461"/>
    <w:multiLevelType w:val="hybridMultilevel"/>
    <w:tmpl w:val="52644F80"/>
    <w:lvl w:ilvl="0" w:tplc="BEAC4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46027F"/>
    <w:multiLevelType w:val="hybridMultilevel"/>
    <w:tmpl w:val="F2BC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2F62EE"/>
    <w:multiLevelType w:val="hybridMultilevel"/>
    <w:tmpl w:val="0FEE9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27"/>
  </w:num>
  <w:num w:numId="4">
    <w:abstractNumId w:val="28"/>
  </w:num>
  <w:num w:numId="5">
    <w:abstractNumId w:val="10"/>
  </w:num>
  <w:num w:numId="6">
    <w:abstractNumId w:val="23"/>
  </w:num>
  <w:num w:numId="7">
    <w:abstractNumId w:val="21"/>
  </w:num>
  <w:num w:numId="8">
    <w:abstractNumId w:val="19"/>
  </w:num>
  <w:num w:numId="9">
    <w:abstractNumId w:val="17"/>
  </w:num>
  <w:num w:numId="10">
    <w:abstractNumId w:val="20"/>
  </w:num>
  <w:num w:numId="11">
    <w:abstractNumId w:val="15"/>
  </w:num>
  <w:num w:numId="12">
    <w:abstractNumId w:val="12"/>
  </w:num>
  <w:num w:numId="13">
    <w:abstractNumId w:val="16"/>
  </w:num>
  <w:num w:numId="14">
    <w:abstractNumId w:val="8"/>
  </w:num>
  <w:num w:numId="15">
    <w:abstractNumId w:val="13"/>
  </w:num>
  <w:num w:numId="16">
    <w:abstractNumId w:val="7"/>
  </w:num>
  <w:num w:numId="17">
    <w:abstractNumId w:val="4"/>
  </w:num>
  <w:num w:numId="18">
    <w:abstractNumId w:val="6"/>
  </w:num>
  <w:num w:numId="19">
    <w:abstractNumId w:val="2"/>
  </w:num>
  <w:num w:numId="20">
    <w:abstractNumId w:val="26"/>
  </w:num>
  <w:num w:numId="21">
    <w:abstractNumId w:val="11"/>
  </w:num>
  <w:num w:numId="22">
    <w:abstractNumId w:val="14"/>
  </w:num>
  <w:num w:numId="23">
    <w:abstractNumId w:val="5"/>
  </w:num>
  <w:num w:numId="24">
    <w:abstractNumId w:val="9"/>
  </w:num>
  <w:num w:numId="25">
    <w:abstractNumId w:val="25"/>
  </w:num>
  <w:num w:numId="26">
    <w:abstractNumId w:val="2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1D"/>
    <w:rsid w:val="000042D5"/>
    <w:rsid w:val="00011586"/>
    <w:rsid w:val="000138E0"/>
    <w:rsid w:val="0001466A"/>
    <w:rsid w:val="000147EA"/>
    <w:rsid w:val="0002661F"/>
    <w:rsid w:val="000267F1"/>
    <w:rsid w:val="00035047"/>
    <w:rsid w:val="00041658"/>
    <w:rsid w:val="00043FB1"/>
    <w:rsid w:val="0005721C"/>
    <w:rsid w:val="00066B5B"/>
    <w:rsid w:val="00067464"/>
    <w:rsid w:val="00071316"/>
    <w:rsid w:val="000734B4"/>
    <w:rsid w:val="00080DDE"/>
    <w:rsid w:val="0008633E"/>
    <w:rsid w:val="00087C9C"/>
    <w:rsid w:val="000952AC"/>
    <w:rsid w:val="000A319C"/>
    <w:rsid w:val="000B1A56"/>
    <w:rsid w:val="000B599A"/>
    <w:rsid w:val="000C5803"/>
    <w:rsid w:val="000D3771"/>
    <w:rsid w:val="000D50F6"/>
    <w:rsid w:val="000E1AB8"/>
    <w:rsid w:val="000E2C7B"/>
    <w:rsid w:val="000E7F38"/>
    <w:rsid w:val="000F1140"/>
    <w:rsid w:val="000F461B"/>
    <w:rsid w:val="000F4B31"/>
    <w:rsid w:val="00110B53"/>
    <w:rsid w:val="00120CFD"/>
    <w:rsid w:val="00136981"/>
    <w:rsid w:val="00156031"/>
    <w:rsid w:val="001607D1"/>
    <w:rsid w:val="00160E6A"/>
    <w:rsid w:val="001719B1"/>
    <w:rsid w:val="00173D0A"/>
    <w:rsid w:val="0017651F"/>
    <w:rsid w:val="001808E0"/>
    <w:rsid w:val="00184D97"/>
    <w:rsid w:val="00185BDA"/>
    <w:rsid w:val="00187851"/>
    <w:rsid w:val="00194697"/>
    <w:rsid w:val="001B2909"/>
    <w:rsid w:val="001C5D35"/>
    <w:rsid w:val="001D762E"/>
    <w:rsid w:val="001F3BFC"/>
    <w:rsid w:val="001F67E0"/>
    <w:rsid w:val="001F7989"/>
    <w:rsid w:val="00203BB6"/>
    <w:rsid w:val="002239C0"/>
    <w:rsid w:val="00232D9E"/>
    <w:rsid w:val="00234339"/>
    <w:rsid w:val="00236052"/>
    <w:rsid w:val="0024555C"/>
    <w:rsid w:val="00254DC5"/>
    <w:rsid w:val="00255FC5"/>
    <w:rsid w:val="00267C27"/>
    <w:rsid w:val="002759DF"/>
    <w:rsid w:val="002820E7"/>
    <w:rsid w:val="00282184"/>
    <w:rsid w:val="00282926"/>
    <w:rsid w:val="002949D9"/>
    <w:rsid w:val="00297CE8"/>
    <w:rsid w:val="002B4117"/>
    <w:rsid w:val="002C06AE"/>
    <w:rsid w:val="002E1500"/>
    <w:rsid w:val="002F2F81"/>
    <w:rsid w:val="002F6CFA"/>
    <w:rsid w:val="003012CA"/>
    <w:rsid w:val="0032017E"/>
    <w:rsid w:val="00330FCA"/>
    <w:rsid w:val="00351D48"/>
    <w:rsid w:val="0035217C"/>
    <w:rsid w:val="00357D77"/>
    <w:rsid w:val="00370C45"/>
    <w:rsid w:val="0037506F"/>
    <w:rsid w:val="00382A98"/>
    <w:rsid w:val="00383216"/>
    <w:rsid w:val="00391D25"/>
    <w:rsid w:val="00391E2A"/>
    <w:rsid w:val="003929DA"/>
    <w:rsid w:val="003A16BA"/>
    <w:rsid w:val="003A2F25"/>
    <w:rsid w:val="003A3405"/>
    <w:rsid w:val="003C650B"/>
    <w:rsid w:val="003D741D"/>
    <w:rsid w:val="003E1891"/>
    <w:rsid w:val="003E6BE8"/>
    <w:rsid w:val="003F1F54"/>
    <w:rsid w:val="003F481B"/>
    <w:rsid w:val="003F649D"/>
    <w:rsid w:val="00404D37"/>
    <w:rsid w:val="004074AB"/>
    <w:rsid w:val="00407669"/>
    <w:rsid w:val="00411856"/>
    <w:rsid w:val="00411C52"/>
    <w:rsid w:val="00416123"/>
    <w:rsid w:val="0041742E"/>
    <w:rsid w:val="00423967"/>
    <w:rsid w:val="00424AE0"/>
    <w:rsid w:val="00424BF5"/>
    <w:rsid w:val="004275CE"/>
    <w:rsid w:val="00432CAB"/>
    <w:rsid w:val="00433C12"/>
    <w:rsid w:val="004418DD"/>
    <w:rsid w:val="00446E5D"/>
    <w:rsid w:val="00460813"/>
    <w:rsid w:val="00466986"/>
    <w:rsid w:val="00470269"/>
    <w:rsid w:val="00481B4D"/>
    <w:rsid w:val="00486659"/>
    <w:rsid w:val="004871BE"/>
    <w:rsid w:val="00494574"/>
    <w:rsid w:val="00494F1B"/>
    <w:rsid w:val="004A29FF"/>
    <w:rsid w:val="004B60A1"/>
    <w:rsid w:val="004C2BAC"/>
    <w:rsid w:val="004E4264"/>
    <w:rsid w:val="004E519D"/>
    <w:rsid w:val="004E51C8"/>
    <w:rsid w:val="004F7371"/>
    <w:rsid w:val="00504274"/>
    <w:rsid w:val="005056D9"/>
    <w:rsid w:val="005072BC"/>
    <w:rsid w:val="005100B1"/>
    <w:rsid w:val="005120A5"/>
    <w:rsid w:val="005153F5"/>
    <w:rsid w:val="00517A26"/>
    <w:rsid w:val="00521626"/>
    <w:rsid w:val="00521D21"/>
    <w:rsid w:val="005265DD"/>
    <w:rsid w:val="00531337"/>
    <w:rsid w:val="00542FCA"/>
    <w:rsid w:val="005446CE"/>
    <w:rsid w:val="005462EA"/>
    <w:rsid w:val="0055602A"/>
    <w:rsid w:val="00556840"/>
    <w:rsid w:val="00565F0E"/>
    <w:rsid w:val="005727D5"/>
    <w:rsid w:val="0058070E"/>
    <w:rsid w:val="005838BB"/>
    <w:rsid w:val="005C051E"/>
    <w:rsid w:val="005D0A6C"/>
    <w:rsid w:val="005D4DF9"/>
    <w:rsid w:val="005E048A"/>
    <w:rsid w:val="005E0922"/>
    <w:rsid w:val="005E3ED9"/>
    <w:rsid w:val="005E5167"/>
    <w:rsid w:val="005E65F5"/>
    <w:rsid w:val="005E6C78"/>
    <w:rsid w:val="005F7809"/>
    <w:rsid w:val="0060027C"/>
    <w:rsid w:val="00600D3F"/>
    <w:rsid w:val="006019BE"/>
    <w:rsid w:val="00611C99"/>
    <w:rsid w:val="00613C74"/>
    <w:rsid w:val="00614E95"/>
    <w:rsid w:val="00617080"/>
    <w:rsid w:val="006365F0"/>
    <w:rsid w:val="00651BA3"/>
    <w:rsid w:val="006528E2"/>
    <w:rsid w:val="0065619F"/>
    <w:rsid w:val="00661CE1"/>
    <w:rsid w:val="00667093"/>
    <w:rsid w:val="00670A3F"/>
    <w:rsid w:val="006728E0"/>
    <w:rsid w:val="00672BF5"/>
    <w:rsid w:val="006956ED"/>
    <w:rsid w:val="00696BE7"/>
    <w:rsid w:val="006A7294"/>
    <w:rsid w:val="006A7308"/>
    <w:rsid w:val="006B18CB"/>
    <w:rsid w:val="006B4508"/>
    <w:rsid w:val="006B545D"/>
    <w:rsid w:val="006C07FA"/>
    <w:rsid w:val="006C4D93"/>
    <w:rsid w:val="006D680E"/>
    <w:rsid w:val="006E1086"/>
    <w:rsid w:val="006E281D"/>
    <w:rsid w:val="006F65F9"/>
    <w:rsid w:val="007013CE"/>
    <w:rsid w:val="00711FC5"/>
    <w:rsid w:val="0071378E"/>
    <w:rsid w:val="007156B5"/>
    <w:rsid w:val="00715FC2"/>
    <w:rsid w:val="00716551"/>
    <w:rsid w:val="00725AE7"/>
    <w:rsid w:val="00734BA6"/>
    <w:rsid w:val="0077218A"/>
    <w:rsid w:val="007732F3"/>
    <w:rsid w:val="00783ED9"/>
    <w:rsid w:val="00784946"/>
    <w:rsid w:val="00785FCA"/>
    <w:rsid w:val="0078734D"/>
    <w:rsid w:val="00791153"/>
    <w:rsid w:val="007979C5"/>
    <w:rsid w:val="007A0DD2"/>
    <w:rsid w:val="007A4FA6"/>
    <w:rsid w:val="007A7B79"/>
    <w:rsid w:val="007B676C"/>
    <w:rsid w:val="007C7848"/>
    <w:rsid w:val="007D0B68"/>
    <w:rsid w:val="007D55C9"/>
    <w:rsid w:val="007D60E2"/>
    <w:rsid w:val="007D6E7B"/>
    <w:rsid w:val="007F2025"/>
    <w:rsid w:val="007F7202"/>
    <w:rsid w:val="0080171D"/>
    <w:rsid w:val="00820DA9"/>
    <w:rsid w:val="00820DC3"/>
    <w:rsid w:val="00821C79"/>
    <w:rsid w:val="00840173"/>
    <w:rsid w:val="00852880"/>
    <w:rsid w:val="008532E4"/>
    <w:rsid w:val="008629B9"/>
    <w:rsid w:val="008700C9"/>
    <w:rsid w:val="00871CFE"/>
    <w:rsid w:val="00881822"/>
    <w:rsid w:val="00891D6E"/>
    <w:rsid w:val="008C4C6D"/>
    <w:rsid w:val="008C669B"/>
    <w:rsid w:val="008D1C9E"/>
    <w:rsid w:val="009005AF"/>
    <w:rsid w:val="00904A50"/>
    <w:rsid w:val="009110E2"/>
    <w:rsid w:val="00911C12"/>
    <w:rsid w:val="0091362E"/>
    <w:rsid w:val="009136D6"/>
    <w:rsid w:val="009145D7"/>
    <w:rsid w:val="0093342B"/>
    <w:rsid w:val="00933977"/>
    <w:rsid w:val="00933F2A"/>
    <w:rsid w:val="00936294"/>
    <w:rsid w:val="00944EAB"/>
    <w:rsid w:val="00945DCA"/>
    <w:rsid w:val="009469D8"/>
    <w:rsid w:val="00947A38"/>
    <w:rsid w:val="00952EA7"/>
    <w:rsid w:val="00963B34"/>
    <w:rsid w:val="00966FD3"/>
    <w:rsid w:val="00982CE0"/>
    <w:rsid w:val="00984568"/>
    <w:rsid w:val="00985040"/>
    <w:rsid w:val="009972B4"/>
    <w:rsid w:val="009A37F3"/>
    <w:rsid w:val="009A43FC"/>
    <w:rsid w:val="009B6126"/>
    <w:rsid w:val="009B797D"/>
    <w:rsid w:val="009D0A18"/>
    <w:rsid w:val="009E1CF7"/>
    <w:rsid w:val="009F5FBB"/>
    <w:rsid w:val="00A133A1"/>
    <w:rsid w:val="00A13DA5"/>
    <w:rsid w:val="00A14108"/>
    <w:rsid w:val="00A15108"/>
    <w:rsid w:val="00A17A1E"/>
    <w:rsid w:val="00A202C1"/>
    <w:rsid w:val="00A22B6F"/>
    <w:rsid w:val="00A24C09"/>
    <w:rsid w:val="00A3218F"/>
    <w:rsid w:val="00A3408C"/>
    <w:rsid w:val="00A4047C"/>
    <w:rsid w:val="00A40B8D"/>
    <w:rsid w:val="00A4441D"/>
    <w:rsid w:val="00A5011F"/>
    <w:rsid w:val="00A53234"/>
    <w:rsid w:val="00A53A1F"/>
    <w:rsid w:val="00A62710"/>
    <w:rsid w:val="00A63081"/>
    <w:rsid w:val="00A666AD"/>
    <w:rsid w:val="00A715BC"/>
    <w:rsid w:val="00A92BC0"/>
    <w:rsid w:val="00A953FB"/>
    <w:rsid w:val="00AA398B"/>
    <w:rsid w:val="00AA5FB5"/>
    <w:rsid w:val="00AB48C4"/>
    <w:rsid w:val="00AF1A00"/>
    <w:rsid w:val="00AF3444"/>
    <w:rsid w:val="00B00333"/>
    <w:rsid w:val="00B00441"/>
    <w:rsid w:val="00B05BA5"/>
    <w:rsid w:val="00B12FC1"/>
    <w:rsid w:val="00B25ED6"/>
    <w:rsid w:val="00B32B19"/>
    <w:rsid w:val="00B42099"/>
    <w:rsid w:val="00B46FEC"/>
    <w:rsid w:val="00B542A3"/>
    <w:rsid w:val="00B5627A"/>
    <w:rsid w:val="00B64CBD"/>
    <w:rsid w:val="00B7173F"/>
    <w:rsid w:val="00B77EA9"/>
    <w:rsid w:val="00B869A0"/>
    <w:rsid w:val="00B91766"/>
    <w:rsid w:val="00B939EE"/>
    <w:rsid w:val="00B97AE1"/>
    <w:rsid w:val="00BA0B22"/>
    <w:rsid w:val="00BA3F78"/>
    <w:rsid w:val="00BC3783"/>
    <w:rsid w:val="00BD43B6"/>
    <w:rsid w:val="00BE42DA"/>
    <w:rsid w:val="00BE499A"/>
    <w:rsid w:val="00BE6147"/>
    <w:rsid w:val="00BF1F93"/>
    <w:rsid w:val="00BF2B43"/>
    <w:rsid w:val="00BF3ED3"/>
    <w:rsid w:val="00BF6839"/>
    <w:rsid w:val="00C01DF1"/>
    <w:rsid w:val="00C02BB2"/>
    <w:rsid w:val="00C07F97"/>
    <w:rsid w:val="00C15B88"/>
    <w:rsid w:val="00C213C2"/>
    <w:rsid w:val="00C35286"/>
    <w:rsid w:val="00C4287C"/>
    <w:rsid w:val="00C53DE6"/>
    <w:rsid w:val="00C55D76"/>
    <w:rsid w:val="00C56AD4"/>
    <w:rsid w:val="00C609E8"/>
    <w:rsid w:val="00C62882"/>
    <w:rsid w:val="00C73E2E"/>
    <w:rsid w:val="00C8344D"/>
    <w:rsid w:val="00C9033F"/>
    <w:rsid w:val="00C917A9"/>
    <w:rsid w:val="00C94E23"/>
    <w:rsid w:val="00CA1D8D"/>
    <w:rsid w:val="00CA59E3"/>
    <w:rsid w:val="00CA667E"/>
    <w:rsid w:val="00CA7D44"/>
    <w:rsid w:val="00CB15A0"/>
    <w:rsid w:val="00CC4A10"/>
    <w:rsid w:val="00CC5408"/>
    <w:rsid w:val="00CD5BA9"/>
    <w:rsid w:val="00CD7B06"/>
    <w:rsid w:val="00CE4F3C"/>
    <w:rsid w:val="00CF337B"/>
    <w:rsid w:val="00CF3942"/>
    <w:rsid w:val="00CF48A4"/>
    <w:rsid w:val="00CF6AD0"/>
    <w:rsid w:val="00CF7804"/>
    <w:rsid w:val="00D00B8D"/>
    <w:rsid w:val="00D02C76"/>
    <w:rsid w:val="00D11B18"/>
    <w:rsid w:val="00D26B63"/>
    <w:rsid w:val="00D30727"/>
    <w:rsid w:val="00D401FA"/>
    <w:rsid w:val="00D41350"/>
    <w:rsid w:val="00D4356D"/>
    <w:rsid w:val="00D44D0F"/>
    <w:rsid w:val="00D510DE"/>
    <w:rsid w:val="00D54A99"/>
    <w:rsid w:val="00D6498F"/>
    <w:rsid w:val="00D704EA"/>
    <w:rsid w:val="00D74127"/>
    <w:rsid w:val="00D77070"/>
    <w:rsid w:val="00D8293F"/>
    <w:rsid w:val="00DA1A2F"/>
    <w:rsid w:val="00DA7299"/>
    <w:rsid w:val="00DB60D3"/>
    <w:rsid w:val="00DC44F1"/>
    <w:rsid w:val="00DC7A76"/>
    <w:rsid w:val="00DD42FD"/>
    <w:rsid w:val="00DE3356"/>
    <w:rsid w:val="00DF02BB"/>
    <w:rsid w:val="00DF120A"/>
    <w:rsid w:val="00DF2041"/>
    <w:rsid w:val="00E038A3"/>
    <w:rsid w:val="00E05AA3"/>
    <w:rsid w:val="00E21151"/>
    <w:rsid w:val="00E26203"/>
    <w:rsid w:val="00E36827"/>
    <w:rsid w:val="00E41BFF"/>
    <w:rsid w:val="00E43EA3"/>
    <w:rsid w:val="00E47FC7"/>
    <w:rsid w:val="00E56BCB"/>
    <w:rsid w:val="00E77920"/>
    <w:rsid w:val="00E804A5"/>
    <w:rsid w:val="00E82D1F"/>
    <w:rsid w:val="00E945ED"/>
    <w:rsid w:val="00E9626B"/>
    <w:rsid w:val="00E96CAF"/>
    <w:rsid w:val="00EA0545"/>
    <w:rsid w:val="00EA2605"/>
    <w:rsid w:val="00EA41B6"/>
    <w:rsid w:val="00EE3AAA"/>
    <w:rsid w:val="00EE4EB8"/>
    <w:rsid w:val="00EF1561"/>
    <w:rsid w:val="00EF7921"/>
    <w:rsid w:val="00F000D6"/>
    <w:rsid w:val="00F02CB6"/>
    <w:rsid w:val="00F03989"/>
    <w:rsid w:val="00F072D9"/>
    <w:rsid w:val="00F17501"/>
    <w:rsid w:val="00F230F0"/>
    <w:rsid w:val="00F23925"/>
    <w:rsid w:val="00F35C69"/>
    <w:rsid w:val="00F408E1"/>
    <w:rsid w:val="00F422F6"/>
    <w:rsid w:val="00F4287B"/>
    <w:rsid w:val="00F43729"/>
    <w:rsid w:val="00F46D7C"/>
    <w:rsid w:val="00F50DB9"/>
    <w:rsid w:val="00F52D94"/>
    <w:rsid w:val="00F57014"/>
    <w:rsid w:val="00F57C89"/>
    <w:rsid w:val="00F61155"/>
    <w:rsid w:val="00F64541"/>
    <w:rsid w:val="00F744DA"/>
    <w:rsid w:val="00F759F0"/>
    <w:rsid w:val="00F77C14"/>
    <w:rsid w:val="00F94C76"/>
    <w:rsid w:val="00F95CE0"/>
    <w:rsid w:val="00FA2099"/>
    <w:rsid w:val="00FA4E2B"/>
    <w:rsid w:val="00FA7DB6"/>
    <w:rsid w:val="00FC638A"/>
    <w:rsid w:val="00FC6F2E"/>
    <w:rsid w:val="00FC6F48"/>
    <w:rsid w:val="00FC735F"/>
    <w:rsid w:val="00FC7A8C"/>
    <w:rsid w:val="00FD035F"/>
    <w:rsid w:val="00FE5505"/>
    <w:rsid w:val="00FF24A3"/>
    <w:rsid w:val="00FF3004"/>
    <w:rsid w:val="00FF6D2C"/>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4441D"/>
  </w:style>
  <w:style w:type="character" w:styleId="Hyperlink">
    <w:name w:val="Hyperlink"/>
    <w:basedOn w:val="DefaultParagraphFont"/>
    <w:uiPriority w:val="99"/>
    <w:semiHidden/>
    <w:unhideWhenUsed/>
    <w:rsid w:val="000A319C"/>
    <w:rPr>
      <w:strike w:val="0"/>
      <w:dstrike w:val="0"/>
      <w:color w:val="1D1D1D"/>
      <w:u w:val="none"/>
      <w:effect w:val="none"/>
    </w:rPr>
  </w:style>
  <w:style w:type="character" w:customStyle="1" w:styleId="fd-citesto">
    <w:name w:val="fd-citesto"/>
    <w:basedOn w:val="DefaultParagraphFont"/>
    <w:rsid w:val="000A319C"/>
  </w:style>
  <w:style w:type="paragraph" w:styleId="BalloonText">
    <w:name w:val="Balloon Text"/>
    <w:basedOn w:val="Normal"/>
    <w:link w:val="BalloonTextChar"/>
    <w:uiPriority w:val="99"/>
    <w:semiHidden/>
    <w:unhideWhenUsed/>
    <w:rsid w:val="00F61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55"/>
    <w:rPr>
      <w:rFonts w:ascii="Tahoma" w:eastAsiaTheme="minorEastAsia" w:hAnsi="Tahoma" w:cs="Tahoma"/>
      <w:sz w:val="16"/>
      <w:szCs w:val="16"/>
    </w:rPr>
  </w:style>
  <w:style w:type="paragraph" w:styleId="ListParagraph">
    <w:name w:val="List Paragraph"/>
    <w:basedOn w:val="Normal"/>
    <w:uiPriority w:val="34"/>
    <w:qFormat/>
    <w:rsid w:val="00041658"/>
    <w:pPr>
      <w:ind w:left="720"/>
      <w:contextualSpacing/>
    </w:pPr>
  </w:style>
  <w:style w:type="paragraph" w:styleId="Header">
    <w:name w:val="header"/>
    <w:basedOn w:val="Normal"/>
    <w:link w:val="HeaderChar"/>
    <w:uiPriority w:val="99"/>
    <w:unhideWhenUsed/>
    <w:rsid w:val="004A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F"/>
    <w:rPr>
      <w:rFonts w:eastAsiaTheme="minorEastAsia"/>
    </w:rPr>
  </w:style>
  <w:style w:type="paragraph" w:styleId="Footer">
    <w:name w:val="footer"/>
    <w:basedOn w:val="Normal"/>
    <w:link w:val="FooterChar"/>
    <w:uiPriority w:val="99"/>
    <w:unhideWhenUsed/>
    <w:rsid w:val="004A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FF"/>
    <w:rPr>
      <w:rFonts w:eastAsiaTheme="minorEastAsia"/>
    </w:rPr>
  </w:style>
  <w:style w:type="paragraph" w:styleId="FootnoteText">
    <w:name w:val="footnote text"/>
    <w:basedOn w:val="Normal"/>
    <w:link w:val="FootnoteTextChar"/>
    <w:uiPriority w:val="99"/>
    <w:semiHidden/>
    <w:unhideWhenUsed/>
    <w:rsid w:val="00517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A26"/>
    <w:rPr>
      <w:rFonts w:eastAsiaTheme="minorEastAsia"/>
      <w:sz w:val="20"/>
      <w:szCs w:val="20"/>
    </w:rPr>
  </w:style>
  <w:style w:type="character" w:styleId="FootnoteReference">
    <w:name w:val="footnote reference"/>
    <w:basedOn w:val="DefaultParagraphFont"/>
    <w:uiPriority w:val="99"/>
    <w:semiHidden/>
    <w:unhideWhenUsed/>
    <w:rsid w:val="00517A26"/>
    <w:rPr>
      <w:vertAlign w:val="superscript"/>
    </w:rPr>
  </w:style>
  <w:style w:type="paragraph" w:customStyle="1" w:styleId="Default">
    <w:name w:val="Default"/>
    <w:rsid w:val="00D26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0">
    <w:name w:val="CM30"/>
    <w:basedOn w:val="Default"/>
    <w:next w:val="Default"/>
    <w:uiPriority w:val="99"/>
    <w:rsid w:val="00D26B63"/>
    <w:rPr>
      <w:color w:val="auto"/>
    </w:rPr>
  </w:style>
  <w:style w:type="paragraph" w:customStyle="1" w:styleId="CM20">
    <w:name w:val="CM20"/>
    <w:basedOn w:val="Default"/>
    <w:next w:val="Default"/>
    <w:uiPriority w:val="99"/>
    <w:rsid w:val="00542FCA"/>
    <w:pPr>
      <w:spacing w:line="278" w:lineRule="atLeast"/>
    </w:pPr>
    <w:rPr>
      <w:color w:val="auto"/>
    </w:rPr>
  </w:style>
  <w:style w:type="paragraph" w:customStyle="1" w:styleId="CM15">
    <w:name w:val="CM15"/>
    <w:basedOn w:val="Default"/>
    <w:next w:val="Default"/>
    <w:uiPriority w:val="99"/>
    <w:rsid w:val="00542FCA"/>
    <w:pPr>
      <w:spacing w:line="278" w:lineRule="atLeast"/>
    </w:pPr>
    <w:rPr>
      <w:color w:val="auto"/>
    </w:rPr>
  </w:style>
  <w:style w:type="character" w:customStyle="1" w:styleId="searchhit1">
    <w:name w:val="searchhit1"/>
    <w:basedOn w:val="DefaultParagraphFont"/>
    <w:rsid w:val="00460813"/>
    <w:rPr>
      <w:shd w:val="clear" w:color="auto" w:fill="FFFF00"/>
    </w:rPr>
  </w:style>
  <w:style w:type="paragraph" w:customStyle="1" w:styleId="le-normal-32-level">
    <w:name w:val="le-normal-32-level"/>
    <w:basedOn w:val="Normal"/>
    <w:rsid w:val="000952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6A7294"/>
    <w:rPr>
      <w:color w:val="auto"/>
    </w:rPr>
  </w:style>
  <w:style w:type="paragraph" w:styleId="NoSpacing">
    <w:name w:val="No Spacing"/>
    <w:uiPriority w:val="1"/>
    <w:qFormat/>
    <w:rsid w:val="00B7173F"/>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4441D"/>
  </w:style>
  <w:style w:type="character" w:styleId="Hyperlink">
    <w:name w:val="Hyperlink"/>
    <w:basedOn w:val="DefaultParagraphFont"/>
    <w:uiPriority w:val="99"/>
    <w:semiHidden/>
    <w:unhideWhenUsed/>
    <w:rsid w:val="000A319C"/>
    <w:rPr>
      <w:strike w:val="0"/>
      <w:dstrike w:val="0"/>
      <w:color w:val="1D1D1D"/>
      <w:u w:val="none"/>
      <w:effect w:val="none"/>
    </w:rPr>
  </w:style>
  <w:style w:type="character" w:customStyle="1" w:styleId="fd-citesto">
    <w:name w:val="fd-citesto"/>
    <w:basedOn w:val="DefaultParagraphFont"/>
    <w:rsid w:val="000A319C"/>
  </w:style>
  <w:style w:type="paragraph" w:styleId="BalloonText">
    <w:name w:val="Balloon Text"/>
    <w:basedOn w:val="Normal"/>
    <w:link w:val="BalloonTextChar"/>
    <w:uiPriority w:val="99"/>
    <w:semiHidden/>
    <w:unhideWhenUsed/>
    <w:rsid w:val="00F61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55"/>
    <w:rPr>
      <w:rFonts w:ascii="Tahoma" w:eastAsiaTheme="minorEastAsia" w:hAnsi="Tahoma" w:cs="Tahoma"/>
      <w:sz w:val="16"/>
      <w:szCs w:val="16"/>
    </w:rPr>
  </w:style>
  <w:style w:type="paragraph" w:styleId="ListParagraph">
    <w:name w:val="List Paragraph"/>
    <w:basedOn w:val="Normal"/>
    <w:uiPriority w:val="34"/>
    <w:qFormat/>
    <w:rsid w:val="00041658"/>
    <w:pPr>
      <w:ind w:left="720"/>
      <w:contextualSpacing/>
    </w:pPr>
  </w:style>
  <w:style w:type="paragraph" w:styleId="Header">
    <w:name w:val="header"/>
    <w:basedOn w:val="Normal"/>
    <w:link w:val="HeaderChar"/>
    <w:uiPriority w:val="99"/>
    <w:unhideWhenUsed/>
    <w:rsid w:val="004A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F"/>
    <w:rPr>
      <w:rFonts w:eastAsiaTheme="minorEastAsia"/>
    </w:rPr>
  </w:style>
  <w:style w:type="paragraph" w:styleId="Footer">
    <w:name w:val="footer"/>
    <w:basedOn w:val="Normal"/>
    <w:link w:val="FooterChar"/>
    <w:uiPriority w:val="99"/>
    <w:unhideWhenUsed/>
    <w:rsid w:val="004A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FF"/>
    <w:rPr>
      <w:rFonts w:eastAsiaTheme="minorEastAsia"/>
    </w:rPr>
  </w:style>
  <w:style w:type="paragraph" w:styleId="FootnoteText">
    <w:name w:val="footnote text"/>
    <w:basedOn w:val="Normal"/>
    <w:link w:val="FootnoteTextChar"/>
    <w:uiPriority w:val="99"/>
    <w:semiHidden/>
    <w:unhideWhenUsed/>
    <w:rsid w:val="00517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A26"/>
    <w:rPr>
      <w:rFonts w:eastAsiaTheme="minorEastAsia"/>
      <w:sz w:val="20"/>
      <w:szCs w:val="20"/>
    </w:rPr>
  </w:style>
  <w:style w:type="character" w:styleId="FootnoteReference">
    <w:name w:val="footnote reference"/>
    <w:basedOn w:val="DefaultParagraphFont"/>
    <w:uiPriority w:val="99"/>
    <w:semiHidden/>
    <w:unhideWhenUsed/>
    <w:rsid w:val="00517A26"/>
    <w:rPr>
      <w:vertAlign w:val="superscript"/>
    </w:rPr>
  </w:style>
  <w:style w:type="paragraph" w:customStyle="1" w:styleId="Default">
    <w:name w:val="Default"/>
    <w:rsid w:val="00D26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0">
    <w:name w:val="CM30"/>
    <w:basedOn w:val="Default"/>
    <w:next w:val="Default"/>
    <w:uiPriority w:val="99"/>
    <w:rsid w:val="00D26B63"/>
    <w:rPr>
      <w:color w:val="auto"/>
    </w:rPr>
  </w:style>
  <w:style w:type="paragraph" w:customStyle="1" w:styleId="CM20">
    <w:name w:val="CM20"/>
    <w:basedOn w:val="Default"/>
    <w:next w:val="Default"/>
    <w:uiPriority w:val="99"/>
    <w:rsid w:val="00542FCA"/>
    <w:pPr>
      <w:spacing w:line="278" w:lineRule="atLeast"/>
    </w:pPr>
    <w:rPr>
      <w:color w:val="auto"/>
    </w:rPr>
  </w:style>
  <w:style w:type="paragraph" w:customStyle="1" w:styleId="CM15">
    <w:name w:val="CM15"/>
    <w:basedOn w:val="Default"/>
    <w:next w:val="Default"/>
    <w:uiPriority w:val="99"/>
    <w:rsid w:val="00542FCA"/>
    <w:pPr>
      <w:spacing w:line="278" w:lineRule="atLeast"/>
    </w:pPr>
    <w:rPr>
      <w:color w:val="auto"/>
    </w:rPr>
  </w:style>
  <w:style w:type="character" w:customStyle="1" w:styleId="searchhit1">
    <w:name w:val="searchhit1"/>
    <w:basedOn w:val="DefaultParagraphFont"/>
    <w:rsid w:val="00460813"/>
    <w:rPr>
      <w:shd w:val="clear" w:color="auto" w:fill="FFFF00"/>
    </w:rPr>
  </w:style>
  <w:style w:type="paragraph" w:customStyle="1" w:styleId="le-normal-32-level">
    <w:name w:val="le-normal-32-level"/>
    <w:basedOn w:val="Normal"/>
    <w:rsid w:val="000952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6A7294"/>
    <w:rPr>
      <w:color w:val="auto"/>
    </w:rPr>
  </w:style>
  <w:style w:type="paragraph" w:styleId="NoSpacing">
    <w:name w:val="No Spacing"/>
    <w:uiPriority w:val="1"/>
    <w:qFormat/>
    <w:rsid w:val="00B7173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4721">
      <w:marLeft w:val="0"/>
      <w:marRight w:val="0"/>
      <w:marTop w:val="0"/>
      <w:marBottom w:val="0"/>
      <w:divBdr>
        <w:top w:val="none" w:sz="0" w:space="0" w:color="auto"/>
        <w:left w:val="none" w:sz="0" w:space="0" w:color="auto"/>
        <w:bottom w:val="none" w:sz="0" w:space="0" w:color="auto"/>
        <w:right w:val="none" w:sz="0" w:space="0" w:color="auto"/>
      </w:divBdr>
      <w:divsChild>
        <w:div w:id="1565407726">
          <w:marLeft w:val="0"/>
          <w:marRight w:val="0"/>
          <w:marTop w:val="0"/>
          <w:marBottom w:val="0"/>
          <w:divBdr>
            <w:top w:val="none" w:sz="0" w:space="0" w:color="auto"/>
            <w:left w:val="none" w:sz="0" w:space="0" w:color="auto"/>
            <w:bottom w:val="none" w:sz="0" w:space="0" w:color="auto"/>
            <w:right w:val="none" w:sz="0" w:space="0" w:color="auto"/>
          </w:divBdr>
          <w:divsChild>
            <w:div w:id="1912621243">
              <w:marLeft w:val="0"/>
              <w:marRight w:val="0"/>
              <w:marTop w:val="450"/>
              <w:marBottom w:val="0"/>
              <w:divBdr>
                <w:top w:val="none" w:sz="0" w:space="0" w:color="auto"/>
                <w:left w:val="none" w:sz="0" w:space="0" w:color="auto"/>
                <w:bottom w:val="none" w:sz="0" w:space="0" w:color="auto"/>
                <w:right w:val="none" w:sz="0" w:space="0" w:color="auto"/>
              </w:divBdr>
              <w:divsChild>
                <w:div w:id="618416439">
                  <w:marLeft w:val="0"/>
                  <w:marRight w:val="0"/>
                  <w:marTop w:val="0"/>
                  <w:marBottom w:val="0"/>
                  <w:divBdr>
                    <w:top w:val="none" w:sz="0" w:space="0" w:color="auto"/>
                    <w:left w:val="none" w:sz="0" w:space="0" w:color="auto"/>
                    <w:bottom w:val="none" w:sz="0" w:space="0" w:color="auto"/>
                    <w:right w:val="none" w:sz="0" w:space="0" w:color="auto"/>
                  </w:divBdr>
                  <w:divsChild>
                    <w:div w:id="1797873188">
                      <w:marLeft w:val="0"/>
                      <w:marRight w:val="0"/>
                      <w:marTop w:val="0"/>
                      <w:marBottom w:val="0"/>
                      <w:divBdr>
                        <w:top w:val="none" w:sz="0" w:space="0" w:color="auto"/>
                        <w:left w:val="none" w:sz="0" w:space="0" w:color="auto"/>
                        <w:bottom w:val="none" w:sz="0" w:space="0" w:color="auto"/>
                        <w:right w:val="none" w:sz="0" w:space="0" w:color="auto"/>
                      </w:divBdr>
                      <w:divsChild>
                        <w:div w:id="1287932372">
                          <w:marLeft w:val="0"/>
                          <w:marRight w:val="0"/>
                          <w:marTop w:val="0"/>
                          <w:marBottom w:val="0"/>
                          <w:divBdr>
                            <w:top w:val="none" w:sz="0" w:space="0" w:color="auto"/>
                            <w:left w:val="none" w:sz="0" w:space="0" w:color="auto"/>
                            <w:bottom w:val="none" w:sz="0" w:space="0" w:color="auto"/>
                            <w:right w:val="none" w:sz="0" w:space="0" w:color="auto"/>
                          </w:divBdr>
                          <w:divsChild>
                            <w:div w:id="1732775378">
                              <w:marLeft w:val="0"/>
                              <w:marRight w:val="0"/>
                              <w:marTop w:val="0"/>
                              <w:marBottom w:val="0"/>
                              <w:divBdr>
                                <w:top w:val="none" w:sz="0" w:space="0" w:color="auto"/>
                                <w:left w:val="none" w:sz="0" w:space="0" w:color="auto"/>
                                <w:bottom w:val="none" w:sz="0" w:space="0" w:color="auto"/>
                                <w:right w:val="none" w:sz="0" w:space="0" w:color="auto"/>
                              </w:divBdr>
                              <w:divsChild>
                                <w:div w:id="1873569526">
                                  <w:marLeft w:val="0"/>
                                  <w:marRight w:val="0"/>
                                  <w:marTop w:val="0"/>
                                  <w:marBottom w:val="0"/>
                                  <w:divBdr>
                                    <w:top w:val="none" w:sz="0" w:space="0" w:color="auto"/>
                                    <w:left w:val="none" w:sz="0" w:space="0" w:color="auto"/>
                                    <w:bottom w:val="none" w:sz="0" w:space="0" w:color="auto"/>
                                    <w:right w:val="none" w:sz="0" w:space="0" w:color="auto"/>
                                  </w:divBdr>
                                </w:div>
                                <w:div w:id="216670927">
                                  <w:marLeft w:val="0"/>
                                  <w:marRight w:val="0"/>
                                  <w:marTop w:val="0"/>
                                  <w:marBottom w:val="0"/>
                                  <w:divBdr>
                                    <w:top w:val="none" w:sz="0" w:space="0" w:color="auto"/>
                                    <w:left w:val="none" w:sz="0" w:space="0" w:color="auto"/>
                                    <w:bottom w:val="none" w:sz="0" w:space="0" w:color="auto"/>
                                    <w:right w:val="none" w:sz="0" w:space="0" w:color="auto"/>
                                  </w:divBdr>
                                </w:div>
                                <w:div w:id="19409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6074">
      <w:bodyDiv w:val="1"/>
      <w:marLeft w:val="0"/>
      <w:marRight w:val="0"/>
      <w:marTop w:val="0"/>
      <w:marBottom w:val="0"/>
      <w:divBdr>
        <w:top w:val="none" w:sz="0" w:space="0" w:color="auto"/>
        <w:left w:val="none" w:sz="0" w:space="0" w:color="auto"/>
        <w:bottom w:val="none" w:sz="0" w:space="0" w:color="auto"/>
        <w:right w:val="none" w:sz="0" w:space="0" w:color="auto"/>
      </w:divBdr>
    </w:div>
    <w:div w:id="495921012">
      <w:bodyDiv w:val="1"/>
      <w:marLeft w:val="0"/>
      <w:marRight w:val="0"/>
      <w:marTop w:val="0"/>
      <w:marBottom w:val="0"/>
      <w:divBdr>
        <w:top w:val="none" w:sz="0" w:space="0" w:color="auto"/>
        <w:left w:val="none" w:sz="0" w:space="0" w:color="auto"/>
        <w:bottom w:val="none" w:sz="0" w:space="0" w:color="auto"/>
        <w:right w:val="none" w:sz="0" w:space="0" w:color="auto"/>
      </w:divBdr>
    </w:div>
    <w:div w:id="883523320">
      <w:marLeft w:val="0"/>
      <w:marRight w:val="0"/>
      <w:marTop w:val="0"/>
      <w:marBottom w:val="0"/>
      <w:divBdr>
        <w:top w:val="none" w:sz="0" w:space="0" w:color="auto"/>
        <w:left w:val="none" w:sz="0" w:space="0" w:color="auto"/>
        <w:bottom w:val="none" w:sz="0" w:space="0" w:color="auto"/>
        <w:right w:val="none" w:sz="0" w:space="0" w:color="auto"/>
      </w:divBdr>
      <w:divsChild>
        <w:div w:id="853105612">
          <w:marLeft w:val="0"/>
          <w:marRight w:val="0"/>
          <w:marTop w:val="0"/>
          <w:marBottom w:val="0"/>
          <w:divBdr>
            <w:top w:val="none" w:sz="0" w:space="0" w:color="auto"/>
            <w:left w:val="none" w:sz="0" w:space="0" w:color="auto"/>
            <w:bottom w:val="none" w:sz="0" w:space="0" w:color="auto"/>
            <w:right w:val="none" w:sz="0" w:space="0" w:color="auto"/>
          </w:divBdr>
          <w:divsChild>
            <w:div w:id="1079785530">
              <w:marLeft w:val="0"/>
              <w:marRight w:val="0"/>
              <w:marTop w:val="450"/>
              <w:marBottom w:val="0"/>
              <w:divBdr>
                <w:top w:val="none" w:sz="0" w:space="0" w:color="auto"/>
                <w:left w:val="none" w:sz="0" w:space="0" w:color="auto"/>
                <w:bottom w:val="none" w:sz="0" w:space="0" w:color="auto"/>
                <w:right w:val="none" w:sz="0" w:space="0" w:color="auto"/>
              </w:divBdr>
              <w:divsChild>
                <w:div w:id="898979421">
                  <w:marLeft w:val="0"/>
                  <w:marRight w:val="0"/>
                  <w:marTop w:val="0"/>
                  <w:marBottom w:val="0"/>
                  <w:divBdr>
                    <w:top w:val="none" w:sz="0" w:space="0" w:color="auto"/>
                    <w:left w:val="none" w:sz="0" w:space="0" w:color="auto"/>
                    <w:bottom w:val="none" w:sz="0" w:space="0" w:color="auto"/>
                    <w:right w:val="none" w:sz="0" w:space="0" w:color="auto"/>
                  </w:divBdr>
                  <w:divsChild>
                    <w:div w:id="1928927582">
                      <w:marLeft w:val="0"/>
                      <w:marRight w:val="0"/>
                      <w:marTop w:val="0"/>
                      <w:marBottom w:val="0"/>
                      <w:divBdr>
                        <w:top w:val="none" w:sz="0" w:space="0" w:color="auto"/>
                        <w:left w:val="none" w:sz="0" w:space="0" w:color="auto"/>
                        <w:bottom w:val="none" w:sz="0" w:space="0" w:color="auto"/>
                        <w:right w:val="none" w:sz="0" w:space="0" w:color="auto"/>
                      </w:divBdr>
                      <w:divsChild>
                        <w:div w:id="346561561">
                          <w:marLeft w:val="0"/>
                          <w:marRight w:val="0"/>
                          <w:marTop w:val="0"/>
                          <w:marBottom w:val="0"/>
                          <w:divBdr>
                            <w:top w:val="none" w:sz="0" w:space="0" w:color="auto"/>
                            <w:left w:val="none" w:sz="0" w:space="0" w:color="auto"/>
                            <w:bottom w:val="none" w:sz="0" w:space="0" w:color="auto"/>
                            <w:right w:val="none" w:sz="0" w:space="0" w:color="auto"/>
                          </w:divBdr>
                          <w:divsChild>
                            <w:div w:id="893464443">
                              <w:marLeft w:val="0"/>
                              <w:marRight w:val="0"/>
                              <w:marTop w:val="0"/>
                              <w:marBottom w:val="0"/>
                              <w:divBdr>
                                <w:top w:val="none" w:sz="0" w:space="0" w:color="auto"/>
                                <w:left w:val="none" w:sz="0" w:space="0" w:color="auto"/>
                                <w:bottom w:val="none" w:sz="0" w:space="0" w:color="auto"/>
                                <w:right w:val="none" w:sz="0" w:space="0" w:color="auto"/>
                              </w:divBdr>
                              <w:divsChild>
                                <w:div w:id="2044477456">
                                  <w:marLeft w:val="0"/>
                                  <w:marRight w:val="0"/>
                                  <w:marTop w:val="0"/>
                                  <w:marBottom w:val="0"/>
                                  <w:divBdr>
                                    <w:top w:val="none" w:sz="0" w:space="0" w:color="auto"/>
                                    <w:left w:val="none" w:sz="0" w:space="0" w:color="auto"/>
                                    <w:bottom w:val="none" w:sz="0" w:space="0" w:color="auto"/>
                                    <w:right w:val="none" w:sz="0" w:space="0" w:color="auto"/>
                                  </w:divBdr>
                                  <w:divsChild>
                                    <w:div w:id="1925144511">
                                      <w:marLeft w:val="0"/>
                                      <w:marRight w:val="0"/>
                                      <w:marTop w:val="0"/>
                                      <w:marBottom w:val="0"/>
                                      <w:divBdr>
                                        <w:top w:val="none" w:sz="0" w:space="0" w:color="auto"/>
                                        <w:left w:val="none" w:sz="0" w:space="0" w:color="auto"/>
                                        <w:bottom w:val="none" w:sz="0" w:space="0" w:color="auto"/>
                                        <w:right w:val="none" w:sz="0" w:space="0" w:color="auto"/>
                                      </w:divBdr>
                                    </w:div>
                                    <w:div w:id="1496842877">
                                      <w:marLeft w:val="0"/>
                                      <w:marRight w:val="0"/>
                                      <w:marTop w:val="0"/>
                                      <w:marBottom w:val="0"/>
                                      <w:divBdr>
                                        <w:top w:val="none" w:sz="0" w:space="0" w:color="auto"/>
                                        <w:left w:val="none" w:sz="0" w:space="0" w:color="auto"/>
                                        <w:bottom w:val="none" w:sz="0" w:space="0" w:color="auto"/>
                                        <w:right w:val="none" w:sz="0" w:space="0" w:color="auto"/>
                                      </w:divBdr>
                                    </w:div>
                                    <w:div w:id="121965752">
                                      <w:marLeft w:val="0"/>
                                      <w:marRight w:val="0"/>
                                      <w:marTop w:val="0"/>
                                      <w:marBottom w:val="0"/>
                                      <w:divBdr>
                                        <w:top w:val="none" w:sz="0" w:space="0" w:color="auto"/>
                                        <w:left w:val="none" w:sz="0" w:space="0" w:color="auto"/>
                                        <w:bottom w:val="none" w:sz="0" w:space="0" w:color="auto"/>
                                        <w:right w:val="none" w:sz="0" w:space="0" w:color="auto"/>
                                      </w:divBdr>
                                    </w:div>
                                    <w:div w:id="1945333856">
                                      <w:marLeft w:val="0"/>
                                      <w:marRight w:val="0"/>
                                      <w:marTop w:val="0"/>
                                      <w:marBottom w:val="0"/>
                                      <w:divBdr>
                                        <w:top w:val="none" w:sz="0" w:space="0" w:color="auto"/>
                                        <w:left w:val="none" w:sz="0" w:space="0" w:color="auto"/>
                                        <w:bottom w:val="none" w:sz="0" w:space="0" w:color="auto"/>
                                        <w:right w:val="none" w:sz="0" w:space="0" w:color="auto"/>
                                      </w:divBdr>
                                    </w:div>
                                    <w:div w:id="705102291">
                                      <w:marLeft w:val="0"/>
                                      <w:marRight w:val="0"/>
                                      <w:marTop w:val="0"/>
                                      <w:marBottom w:val="0"/>
                                      <w:divBdr>
                                        <w:top w:val="none" w:sz="0" w:space="0" w:color="auto"/>
                                        <w:left w:val="none" w:sz="0" w:space="0" w:color="auto"/>
                                        <w:bottom w:val="none" w:sz="0" w:space="0" w:color="auto"/>
                                        <w:right w:val="none" w:sz="0" w:space="0" w:color="auto"/>
                                      </w:divBdr>
                                    </w:div>
                                    <w:div w:id="1018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64918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4A0A-DB07-43B9-935F-700E5050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2017-12-22T20:45:00Z</cp:lastPrinted>
  <dcterms:created xsi:type="dcterms:W3CDTF">2018-01-12T00:48:00Z</dcterms:created>
  <dcterms:modified xsi:type="dcterms:W3CDTF">2018-01-12T00:48:00Z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1720813231</vt:i4>
  </property>
</Properties>
</file>