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4F0C9C" w:rsidRDefault="00790BE1" w:rsidP="00AE27DA">
      <w:pPr>
        <w:widowControl w:val="0"/>
        <w:jc w:val="center"/>
        <w:rPr>
          <w:szCs w:val="24"/>
        </w:rPr>
      </w:pPr>
      <w:r w:rsidRPr="004F0C9C">
        <w:rPr>
          <w:szCs w:val="24"/>
        </w:rPr>
        <w:t>COMMONWEALTH OF MASSACHUSETTS</w:t>
      </w:r>
    </w:p>
    <w:p w:rsidR="00790BE1" w:rsidRPr="004F0C9C" w:rsidRDefault="00790BE1" w:rsidP="00790BE1">
      <w:pPr>
        <w:spacing w:line="240" w:lineRule="auto"/>
        <w:ind w:left="4680"/>
        <w:rPr>
          <w:b/>
          <w:szCs w:val="24"/>
        </w:rPr>
      </w:pPr>
      <w:r w:rsidRPr="004F0C9C">
        <w:rPr>
          <w:b/>
          <w:szCs w:val="24"/>
        </w:rPr>
        <w:t>Division of Administrative Law Appeals</w:t>
      </w:r>
    </w:p>
    <w:p w:rsidR="00790BE1" w:rsidRPr="004F0C9C" w:rsidRDefault="00790BE1" w:rsidP="00790BE1">
      <w:pPr>
        <w:spacing w:line="240" w:lineRule="auto"/>
        <w:ind w:left="4680"/>
        <w:rPr>
          <w:b/>
          <w:szCs w:val="24"/>
        </w:rPr>
      </w:pPr>
      <w:r w:rsidRPr="004F0C9C">
        <w:rPr>
          <w:b/>
          <w:szCs w:val="24"/>
        </w:rPr>
        <w:t>1 Congress Street, 11th Floor</w:t>
      </w:r>
    </w:p>
    <w:p w:rsidR="00790BE1" w:rsidRPr="004F0C9C" w:rsidRDefault="00790BE1" w:rsidP="00790BE1">
      <w:pPr>
        <w:spacing w:line="240" w:lineRule="auto"/>
        <w:ind w:left="4680"/>
        <w:rPr>
          <w:b/>
          <w:szCs w:val="24"/>
        </w:rPr>
      </w:pPr>
      <w:r w:rsidRPr="004F0C9C">
        <w:rPr>
          <w:b/>
          <w:szCs w:val="24"/>
        </w:rPr>
        <w:t>Boston, MA 02114</w:t>
      </w:r>
    </w:p>
    <w:p w:rsidR="00790BE1" w:rsidRPr="004F0C9C" w:rsidRDefault="00790BE1" w:rsidP="00790BE1">
      <w:pPr>
        <w:spacing w:line="240" w:lineRule="auto"/>
        <w:ind w:left="4680"/>
        <w:rPr>
          <w:b/>
          <w:szCs w:val="24"/>
        </w:rPr>
      </w:pPr>
      <w:r w:rsidRPr="004F0C9C">
        <w:rPr>
          <w:b/>
          <w:szCs w:val="24"/>
        </w:rPr>
        <w:t>www.mass.gov/dala</w:t>
      </w:r>
    </w:p>
    <w:p w:rsidR="00790BE1" w:rsidRPr="004F0C9C" w:rsidRDefault="00790BE1" w:rsidP="00790BE1">
      <w:pPr>
        <w:spacing w:line="240" w:lineRule="auto"/>
        <w:rPr>
          <w:szCs w:val="24"/>
        </w:rPr>
      </w:pPr>
    </w:p>
    <w:p w:rsidR="00790BE1" w:rsidRPr="004F0C9C" w:rsidRDefault="00C21164" w:rsidP="00790BE1">
      <w:pPr>
        <w:spacing w:line="240" w:lineRule="auto"/>
        <w:rPr>
          <w:szCs w:val="24"/>
        </w:rPr>
      </w:pPr>
      <w:r w:rsidRPr="004F0C9C">
        <w:rPr>
          <w:b/>
          <w:szCs w:val="24"/>
        </w:rPr>
        <w:t>Department of Early Education and Care</w:t>
      </w:r>
      <w:r w:rsidR="00790BE1" w:rsidRPr="004F0C9C">
        <w:rPr>
          <w:szCs w:val="24"/>
        </w:rPr>
        <w:t>,</w:t>
      </w:r>
    </w:p>
    <w:p w:rsidR="00790BE1" w:rsidRPr="004F0C9C" w:rsidRDefault="00790BE1" w:rsidP="00790BE1">
      <w:pPr>
        <w:spacing w:line="240" w:lineRule="auto"/>
        <w:rPr>
          <w:szCs w:val="24"/>
        </w:rPr>
      </w:pPr>
      <w:r w:rsidRPr="004F0C9C">
        <w:rPr>
          <w:szCs w:val="24"/>
        </w:rPr>
        <w:t>Petitioner</w:t>
      </w:r>
    </w:p>
    <w:p w:rsidR="00790BE1" w:rsidRPr="004F0C9C" w:rsidRDefault="00790BE1" w:rsidP="00790BE1">
      <w:pPr>
        <w:spacing w:line="240" w:lineRule="auto"/>
        <w:rPr>
          <w:szCs w:val="24"/>
        </w:rPr>
      </w:pPr>
    </w:p>
    <w:p w:rsidR="00790BE1" w:rsidRPr="004F0C9C" w:rsidRDefault="00790BE1" w:rsidP="00790BE1">
      <w:pPr>
        <w:spacing w:line="240" w:lineRule="auto"/>
        <w:rPr>
          <w:szCs w:val="24"/>
        </w:rPr>
      </w:pPr>
      <w:r w:rsidRPr="004F0C9C">
        <w:rPr>
          <w:szCs w:val="24"/>
        </w:rPr>
        <w:t xml:space="preserve">v.                                                                           Docket No. </w:t>
      </w:r>
      <w:r w:rsidR="00C21164" w:rsidRPr="004F0C9C">
        <w:rPr>
          <w:szCs w:val="24"/>
        </w:rPr>
        <w:t>OC-17-870</w:t>
      </w:r>
    </w:p>
    <w:p w:rsidR="00790BE1" w:rsidRPr="004F0C9C" w:rsidRDefault="00790BE1" w:rsidP="00790BE1">
      <w:pPr>
        <w:spacing w:line="240" w:lineRule="auto"/>
        <w:rPr>
          <w:szCs w:val="24"/>
        </w:rPr>
      </w:pPr>
    </w:p>
    <w:p w:rsidR="00790BE1" w:rsidRPr="004F0C9C" w:rsidRDefault="00C21164" w:rsidP="00790BE1">
      <w:pPr>
        <w:spacing w:line="240" w:lineRule="auto"/>
        <w:rPr>
          <w:szCs w:val="24"/>
        </w:rPr>
      </w:pPr>
      <w:r w:rsidRPr="004F0C9C">
        <w:rPr>
          <w:b/>
          <w:szCs w:val="24"/>
        </w:rPr>
        <w:t>Sachchidanand Jha</w:t>
      </w:r>
      <w:r w:rsidR="00790BE1" w:rsidRPr="004F0C9C">
        <w:rPr>
          <w:szCs w:val="24"/>
        </w:rPr>
        <w:t>,</w:t>
      </w:r>
    </w:p>
    <w:p w:rsidR="00790BE1" w:rsidRPr="004F0C9C" w:rsidRDefault="00790BE1" w:rsidP="00790BE1">
      <w:pPr>
        <w:spacing w:line="240" w:lineRule="auto"/>
        <w:rPr>
          <w:szCs w:val="24"/>
        </w:rPr>
      </w:pPr>
      <w:r w:rsidRPr="004F0C9C">
        <w:rPr>
          <w:szCs w:val="24"/>
        </w:rPr>
        <w:t xml:space="preserve">Respondent         </w:t>
      </w:r>
    </w:p>
    <w:p w:rsidR="00790BE1" w:rsidRPr="004F0C9C" w:rsidRDefault="00790BE1" w:rsidP="00790BE1">
      <w:pPr>
        <w:spacing w:line="240" w:lineRule="auto"/>
        <w:rPr>
          <w:szCs w:val="24"/>
        </w:rPr>
      </w:pPr>
    </w:p>
    <w:p w:rsidR="00790BE1" w:rsidRPr="004F0C9C" w:rsidRDefault="00790BE1" w:rsidP="00790BE1">
      <w:pPr>
        <w:spacing w:line="240" w:lineRule="auto"/>
        <w:rPr>
          <w:szCs w:val="24"/>
        </w:rPr>
      </w:pPr>
      <w:r w:rsidRPr="004F0C9C">
        <w:rPr>
          <w:b/>
          <w:szCs w:val="24"/>
        </w:rPr>
        <w:t>Appearance for Petitioner</w:t>
      </w:r>
      <w:r w:rsidRPr="004F0C9C">
        <w:rPr>
          <w:szCs w:val="24"/>
        </w:rPr>
        <w:t>:</w:t>
      </w:r>
      <w:r w:rsidRPr="004F0C9C">
        <w:rPr>
          <w:szCs w:val="24"/>
        </w:rPr>
        <w:tab/>
      </w:r>
      <w:r w:rsidRPr="004F0C9C">
        <w:rPr>
          <w:szCs w:val="24"/>
        </w:rPr>
        <w:tab/>
      </w:r>
      <w:r w:rsidRPr="004F0C9C">
        <w:rPr>
          <w:szCs w:val="24"/>
        </w:rPr>
        <w:tab/>
      </w:r>
    </w:p>
    <w:p w:rsidR="00790BE1" w:rsidRPr="004F0C9C" w:rsidRDefault="00790BE1" w:rsidP="00790BE1">
      <w:pPr>
        <w:spacing w:line="240" w:lineRule="auto"/>
        <w:rPr>
          <w:szCs w:val="24"/>
          <w:highlight w:val="lightGray"/>
        </w:rPr>
      </w:pPr>
    </w:p>
    <w:p w:rsidR="00790BE1" w:rsidRPr="004F0C9C" w:rsidRDefault="00CD701F" w:rsidP="00790BE1">
      <w:pPr>
        <w:spacing w:line="240" w:lineRule="auto"/>
        <w:ind w:left="720"/>
        <w:rPr>
          <w:szCs w:val="24"/>
        </w:rPr>
      </w:pPr>
      <w:r w:rsidRPr="004F0C9C">
        <w:rPr>
          <w:szCs w:val="24"/>
        </w:rPr>
        <w:t>Thomas Myers, Esq.</w:t>
      </w:r>
    </w:p>
    <w:p w:rsidR="00CD701F" w:rsidRPr="004F0C9C" w:rsidRDefault="00CD701F" w:rsidP="00790BE1">
      <w:pPr>
        <w:spacing w:line="240" w:lineRule="auto"/>
        <w:ind w:left="720"/>
        <w:rPr>
          <w:szCs w:val="24"/>
        </w:rPr>
      </w:pPr>
      <w:r w:rsidRPr="004F0C9C">
        <w:rPr>
          <w:szCs w:val="24"/>
        </w:rPr>
        <w:t>Department of Early Education and Care</w:t>
      </w:r>
    </w:p>
    <w:p w:rsidR="00CD701F" w:rsidRPr="004F0C9C" w:rsidRDefault="00CD701F" w:rsidP="00790BE1">
      <w:pPr>
        <w:spacing w:line="240" w:lineRule="auto"/>
        <w:ind w:left="720"/>
        <w:rPr>
          <w:szCs w:val="24"/>
        </w:rPr>
      </w:pPr>
      <w:r w:rsidRPr="004F0C9C">
        <w:rPr>
          <w:szCs w:val="24"/>
        </w:rPr>
        <w:t>51 Sleeper Street</w:t>
      </w:r>
    </w:p>
    <w:p w:rsidR="00CD701F" w:rsidRPr="004F0C9C" w:rsidRDefault="00CD701F" w:rsidP="00790BE1">
      <w:pPr>
        <w:spacing w:line="240" w:lineRule="auto"/>
        <w:ind w:left="720"/>
        <w:rPr>
          <w:szCs w:val="24"/>
        </w:rPr>
      </w:pPr>
      <w:r w:rsidRPr="004F0C9C">
        <w:rPr>
          <w:szCs w:val="24"/>
        </w:rPr>
        <w:t>Boston, MA 02210</w:t>
      </w:r>
    </w:p>
    <w:p w:rsidR="00790BE1" w:rsidRPr="004F0C9C" w:rsidRDefault="00790BE1" w:rsidP="00790BE1">
      <w:pPr>
        <w:spacing w:line="240" w:lineRule="auto"/>
        <w:rPr>
          <w:szCs w:val="24"/>
          <w:highlight w:val="lightGray"/>
        </w:rPr>
      </w:pPr>
    </w:p>
    <w:p w:rsidR="00790BE1" w:rsidRPr="004F0C9C" w:rsidRDefault="00790BE1" w:rsidP="00790BE1">
      <w:pPr>
        <w:spacing w:line="240" w:lineRule="auto"/>
        <w:rPr>
          <w:szCs w:val="24"/>
        </w:rPr>
      </w:pPr>
      <w:r w:rsidRPr="004F0C9C">
        <w:rPr>
          <w:b/>
          <w:szCs w:val="24"/>
        </w:rPr>
        <w:t>Appearance for Respondent</w:t>
      </w:r>
      <w:r w:rsidRPr="004F0C9C">
        <w:rPr>
          <w:szCs w:val="24"/>
        </w:rPr>
        <w:t>:</w:t>
      </w:r>
      <w:r w:rsidRPr="004F0C9C">
        <w:rPr>
          <w:szCs w:val="24"/>
        </w:rPr>
        <w:tab/>
      </w:r>
      <w:r w:rsidRPr="004F0C9C">
        <w:rPr>
          <w:szCs w:val="24"/>
        </w:rPr>
        <w:tab/>
      </w:r>
      <w:r w:rsidRPr="004F0C9C">
        <w:rPr>
          <w:szCs w:val="24"/>
        </w:rPr>
        <w:tab/>
      </w:r>
    </w:p>
    <w:p w:rsidR="00790BE1" w:rsidRPr="004F0C9C" w:rsidRDefault="00790BE1" w:rsidP="00790BE1">
      <w:pPr>
        <w:spacing w:line="240" w:lineRule="auto"/>
        <w:rPr>
          <w:szCs w:val="24"/>
        </w:rPr>
      </w:pPr>
    </w:p>
    <w:p w:rsidR="00A534A2" w:rsidRPr="004F0C9C" w:rsidRDefault="00A534A2" w:rsidP="00790BE1">
      <w:pPr>
        <w:spacing w:line="240" w:lineRule="auto"/>
        <w:ind w:firstLine="720"/>
        <w:rPr>
          <w:szCs w:val="24"/>
        </w:rPr>
      </w:pPr>
      <w:r w:rsidRPr="004F0C9C">
        <w:rPr>
          <w:szCs w:val="24"/>
        </w:rPr>
        <w:t>Sachchidanand Jha</w:t>
      </w:r>
    </w:p>
    <w:p w:rsidR="00790BE1" w:rsidRPr="004F0C9C" w:rsidRDefault="00A534A2" w:rsidP="00790BE1">
      <w:pPr>
        <w:spacing w:line="240" w:lineRule="auto"/>
        <w:ind w:firstLine="720"/>
        <w:rPr>
          <w:szCs w:val="24"/>
        </w:rPr>
      </w:pPr>
      <w:r w:rsidRPr="004F0C9C">
        <w:rPr>
          <w:szCs w:val="24"/>
        </w:rPr>
        <w:t>118 Lewis Road</w:t>
      </w:r>
    </w:p>
    <w:p w:rsidR="00A534A2" w:rsidRPr="004F0C9C" w:rsidRDefault="00A534A2" w:rsidP="00790BE1">
      <w:pPr>
        <w:spacing w:line="240" w:lineRule="auto"/>
        <w:ind w:firstLine="720"/>
        <w:rPr>
          <w:szCs w:val="24"/>
        </w:rPr>
      </w:pPr>
      <w:r w:rsidRPr="004F0C9C">
        <w:rPr>
          <w:szCs w:val="24"/>
        </w:rPr>
        <w:t>Belmont, MA 02478</w:t>
      </w:r>
    </w:p>
    <w:p w:rsidR="00790BE1" w:rsidRPr="004F0C9C" w:rsidRDefault="00790BE1" w:rsidP="00790BE1">
      <w:pPr>
        <w:spacing w:line="240" w:lineRule="auto"/>
        <w:rPr>
          <w:szCs w:val="24"/>
        </w:rPr>
      </w:pPr>
    </w:p>
    <w:p w:rsidR="00790BE1" w:rsidRPr="004F0C9C" w:rsidRDefault="00790BE1" w:rsidP="00790BE1">
      <w:pPr>
        <w:spacing w:line="240" w:lineRule="auto"/>
        <w:rPr>
          <w:szCs w:val="24"/>
        </w:rPr>
      </w:pPr>
      <w:r w:rsidRPr="004F0C9C">
        <w:rPr>
          <w:b/>
          <w:szCs w:val="24"/>
        </w:rPr>
        <w:t>Administrative Magistrate</w:t>
      </w:r>
      <w:r w:rsidRPr="004F0C9C">
        <w:rPr>
          <w:szCs w:val="24"/>
        </w:rPr>
        <w:t>:</w:t>
      </w:r>
      <w:r w:rsidRPr="004F0C9C">
        <w:rPr>
          <w:szCs w:val="24"/>
        </w:rPr>
        <w:tab/>
      </w:r>
      <w:r w:rsidRPr="004F0C9C">
        <w:rPr>
          <w:szCs w:val="24"/>
        </w:rPr>
        <w:tab/>
      </w:r>
      <w:r w:rsidRPr="004F0C9C">
        <w:rPr>
          <w:szCs w:val="24"/>
        </w:rPr>
        <w:tab/>
      </w:r>
    </w:p>
    <w:p w:rsidR="00790BE1" w:rsidRPr="004F0C9C" w:rsidRDefault="00790BE1" w:rsidP="00790BE1">
      <w:pPr>
        <w:spacing w:line="240" w:lineRule="auto"/>
        <w:rPr>
          <w:szCs w:val="24"/>
        </w:rPr>
      </w:pPr>
    </w:p>
    <w:p w:rsidR="00790BE1" w:rsidRPr="004F0C9C" w:rsidRDefault="00790BE1" w:rsidP="00790BE1">
      <w:pPr>
        <w:ind w:firstLine="720"/>
        <w:rPr>
          <w:szCs w:val="24"/>
        </w:rPr>
      </w:pPr>
      <w:r w:rsidRPr="004F0C9C">
        <w:rPr>
          <w:szCs w:val="24"/>
        </w:rPr>
        <w:t xml:space="preserve">Kenneth Bresler                                          </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4F0C9C">
        <w:rPr>
          <w:b/>
          <w:szCs w:val="24"/>
        </w:rPr>
        <w:t xml:space="preserve">SUMMARY OF </w:t>
      </w:r>
      <w:r w:rsidR="00E46977" w:rsidRPr="004F0C9C">
        <w:rPr>
          <w:b/>
          <w:szCs w:val="24"/>
        </w:rPr>
        <w:t xml:space="preserve">RECOMMENDED </w:t>
      </w:r>
      <w:r w:rsidRPr="004F0C9C">
        <w:rPr>
          <w:b/>
          <w:szCs w:val="24"/>
        </w:rPr>
        <w:t>DECISION</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p>
    <w:p w:rsidR="00D10A24" w:rsidRPr="004F0C9C" w:rsidRDefault="00D10A24" w:rsidP="004F0C9C">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spacing w:line="240" w:lineRule="auto"/>
        <w:ind w:left="720" w:right="720"/>
        <w:rPr>
          <w:b/>
          <w:szCs w:val="24"/>
        </w:rPr>
      </w:pPr>
      <w:r w:rsidRPr="004F0C9C">
        <w:rPr>
          <w:szCs w:val="24"/>
        </w:rPr>
        <w:t>EEC revoked the petitioner’s family child care license, alleging that the petitioner violated four provisions of a legal agreement, failed to exercise good judgment when he left one infant on one floor while retrieving a second infant</w:t>
      </w:r>
      <w:r w:rsidR="004F0C9C" w:rsidRPr="004F0C9C">
        <w:rPr>
          <w:szCs w:val="24"/>
        </w:rPr>
        <w:t xml:space="preserve"> from a different floor,</w:t>
      </w:r>
      <w:r w:rsidRPr="004F0C9C">
        <w:rPr>
          <w:szCs w:val="24"/>
        </w:rPr>
        <w:t xml:space="preserve"> and when he left the second infant to retrieve a portable crib, and violated safety requirements, including those for safe sleep. Revocation is not recommended.</w:t>
      </w:r>
    </w:p>
    <w:p w:rsidR="00D10A24" w:rsidRPr="004F0C9C" w:rsidRDefault="00D10A24" w:rsidP="00D10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szCs w:val="24"/>
        </w:rPr>
      </w:pPr>
    </w:p>
    <w:p w:rsidR="00790BE1" w:rsidRPr="004F0C9C" w:rsidRDefault="002976CF" w:rsidP="00D10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4F0C9C">
        <w:rPr>
          <w:b/>
          <w:szCs w:val="24"/>
        </w:rPr>
        <w:t xml:space="preserve">RECOMMENDED </w:t>
      </w:r>
      <w:r w:rsidR="00790BE1" w:rsidRPr="004F0C9C">
        <w:rPr>
          <w:b/>
          <w:szCs w:val="24"/>
        </w:rPr>
        <w:t>DECISION</w:t>
      </w:r>
    </w:p>
    <w:p w:rsidR="00D10A24" w:rsidRPr="004F0C9C" w:rsidRDefault="00D10A24" w:rsidP="00D10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u w:val="single"/>
        </w:rPr>
      </w:pPr>
    </w:p>
    <w:p w:rsidR="002976CF" w:rsidRPr="004F0C9C" w:rsidRDefault="00790BE1" w:rsidP="00D10A24">
      <w:pPr>
        <w:widowControl w:val="0"/>
        <w:rPr>
          <w:szCs w:val="24"/>
        </w:rPr>
      </w:pPr>
      <w:r w:rsidRPr="004F0C9C">
        <w:rPr>
          <w:szCs w:val="24"/>
        </w:rPr>
        <w:tab/>
        <w:t xml:space="preserve">The petitioner, </w:t>
      </w:r>
      <w:r w:rsidR="00A26BD7" w:rsidRPr="004F0C9C">
        <w:rPr>
          <w:szCs w:val="24"/>
        </w:rPr>
        <w:t>Sachchidanand Jha</w:t>
      </w:r>
      <w:r w:rsidRPr="004F0C9C">
        <w:rPr>
          <w:szCs w:val="24"/>
        </w:rPr>
        <w:t xml:space="preserve">, </w:t>
      </w:r>
      <w:r w:rsidR="002976CF" w:rsidRPr="004F0C9C">
        <w:rPr>
          <w:szCs w:val="24"/>
        </w:rPr>
        <w:t>appeal</w:t>
      </w:r>
      <w:r w:rsidR="00D10A24" w:rsidRPr="004F0C9C">
        <w:rPr>
          <w:szCs w:val="24"/>
        </w:rPr>
        <w:t>s</w:t>
      </w:r>
      <w:r w:rsidR="002976CF" w:rsidRPr="004F0C9C">
        <w:rPr>
          <w:szCs w:val="24"/>
        </w:rPr>
        <w:t xml:space="preserve"> the revocation of his family child care license and other sanctions.</w:t>
      </w:r>
    </w:p>
    <w:p w:rsidR="00790BE1" w:rsidRPr="004F0C9C" w:rsidRDefault="00790BE1" w:rsidP="003A749B">
      <w:pPr>
        <w:widowControl w:val="0"/>
        <w:rPr>
          <w:szCs w:val="24"/>
        </w:rPr>
      </w:pPr>
      <w:r w:rsidRPr="004F0C9C">
        <w:rPr>
          <w:szCs w:val="24"/>
        </w:rPr>
        <w:lastRenderedPageBreak/>
        <w:tab/>
        <w:t xml:space="preserve">I held a hearing on </w:t>
      </w:r>
      <w:r w:rsidR="00C21164" w:rsidRPr="004F0C9C">
        <w:rPr>
          <w:szCs w:val="24"/>
        </w:rPr>
        <w:t>February 8, 2018</w:t>
      </w:r>
      <w:r w:rsidRPr="004F0C9C">
        <w:rPr>
          <w:szCs w:val="24"/>
        </w:rPr>
        <w:t xml:space="preserve">, which I recorded digitally. </w:t>
      </w:r>
      <w:r w:rsidR="00A26BD7" w:rsidRPr="004F0C9C">
        <w:rPr>
          <w:szCs w:val="24"/>
        </w:rPr>
        <w:t xml:space="preserve">Mr. Jha represented himself and testified; he called no other witness. EEC called as witnesses </w:t>
      </w:r>
      <w:r w:rsidR="0009781A" w:rsidRPr="004F0C9C">
        <w:rPr>
          <w:szCs w:val="24"/>
        </w:rPr>
        <w:t xml:space="preserve">Alessandra </w:t>
      </w:r>
      <w:r w:rsidR="00A26BD7" w:rsidRPr="004F0C9C">
        <w:rPr>
          <w:szCs w:val="24"/>
        </w:rPr>
        <w:t>DePass</w:t>
      </w:r>
      <w:r w:rsidR="0009781A" w:rsidRPr="004F0C9C">
        <w:rPr>
          <w:szCs w:val="24"/>
        </w:rPr>
        <w:t xml:space="preserve">, </w:t>
      </w:r>
      <w:r w:rsidR="00A26BD7" w:rsidRPr="004F0C9C">
        <w:rPr>
          <w:szCs w:val="24"/>
        </w:rPr>
        <w:t xml:space="preserve">one of its </w:t>
      </w:r>
      <w:r w:rsidR="0009781A" w:rsidRPr="004F0C9C">
        <w:rPr>
          <w:szCs w:val="24"/>
        </w:rPr>
        <w:t>licensor</w:t>
      </w:r>
      <w:r w:rsidR="00A26BD7" w:rsidRPr="004F0C9C">
        <w:rPr>
          <w:szCs w:val="24"/>
        </w:rPr>
        <w:t xml:space="preserve">s, and </w:t>
      </w:r>
      <w:r w:rsidR="00734EFB" w:rsidRPr="004F0C9C">
        <w:rPr>
          <w:szCs w:val="24"/>
        </w:rPr>
        <w:t xml:space="preserve">Patricia Halpin, </w:t>
      </w:r>
      <w:r w:rsidR="00A26BD7" w:rsidRPr="004F0C9C">
        <w:rPr>
          <w:szCs w:val="24"/>
        </w:rPr>
        <w:t xml:space="preserve">its </w:t>
      </w:r>
      <w:r w:rsidR="00734EFB" w:rsidRPr="004F0C9C">
        <w:rPr>
          <w:szCs w:val="24"/>
        </w:rPr>
        <w:t>Family Child Care Supervisor.</w:t>
      </w:r>
      <w:r w:rsidR="00A26BD7" w:rsidRPr="004F0C9C">
        <w:rPr>
          <w:szCs w:val="24"/>
        </w:rPr>
        <w:t xml:space="preserve"> </w:t>
      </w:r>
      <w:r w:rsidRPr="004F0C9C">
        <w:rPr>
          <w:szCs w:val="24"/>
        </w:rPr>
        <w:tab/>
        <w:t xml:space="preserve">I accepted into evidence </w:t>
      </w:r>
      <w:r w:rsidR="001D1C4F" w:rsidRPr="004F0C9C">
        <w:rPr>
          <w:szCs w:val="24"/>
        </w:rPr>
        <w:t>11</w:t>
      </w:r>
      <w:r w:rsidR="00CD701F" w:rsidRPr="004F0C9C">
        <w:rPr>
          <w:szCs w:val="24"/>
        </w:rPr>
        <w:t xml:space="preserve"> exhibits</w:t>
      </w:r>
      <w:r w:rsidR="005E4D0E">
        <w:rPr>
          <w:szCs w:val="24"/>
        </w:rPr>
        <w:t>:</w:t>
      </w:r>
      <w:r w:rsidR="00CD701F" w:rsidRPr="004F0C9C">
        <w:rPr>
          <w:szCs w:val="24"/>
        </w:rPr>
        <w:t xml:space="preserve"> A through J for EEC, </w:t>
      </w:r>
      <w:r w:rsidR="001D1C4F" w:rsidRPr="004F0C9C">
        <w:rPr>
          <w:szCs w:val="24"/>
        </w:rPr>
        <w:t xml:space="preserve">and </w:t>
      </w:r>
      <w:r w:rsidR="00CD701F" w:rsidRPr="004F0C9C">
        <w:rPr>
          <w:szCs w:val="24"/>
        </w:rPr>
        <w:t xml:space="preserve">Exhibits 1 </w:t>
      </w:r>
      <w:r w:rsidR="001D1C4F" w:rsidRPr="004F0C9C">
        <w:rPr>
          <w:szCs w:val="24"/>
        </w:rPr>
        <w:t>and 2 for Mr. Jha.</w:t>
      </w:r>
      <w:r w:rsidR="003A749B" w:rsidRPr="004F0C9C">
        <w:rPr>
          <w:szCs w:val="24"/>
        </w:rPr>
        <w:t xml:space="preserve"> </w:t>
      </w:r>
      <w:r w:rsidR="00512A40" w:rsidRPr="004F0C9C">
        <w:rPr>
          <w:szCs w:val="24"/>
        </w:rPr>
        <w:t xml:space="preserve">Exhibit 1, in turn, </w:t>
      </w:r>
      <w:r w:rsidR="008D228F" w:rsidRPr="004F0C9C">
        <w:rPr>
          <w:szCs w:val="24"/>
        </w:rPr>
        <w:t>has exhibits marked 1 through 3, which</w:t>
      </w:r>
      <w:r w:rsidR="00512A40" w:rsidRPr="004F0C9C">
        <w:rPr>
          <w:szCs w:val="24"/>
        </w:rPr>
        <w:t xml:space="preserve"> I refer to as Ex</w:t>
      </w:r>
      <w:r w:rsidR="008D228F" w:rsidRPr="004F0C9C">
        <w:rPr>
          <w:szCs w:val="24"/>
        </w:rPr>
        <w:t>hibit</w:t>
      </w:r>
      <w:r w:rsidR="00512A40" w:rsidRPr="004F0C9C">
        <w:rPr>
          <w:szCs w:val="24"/>
        </w:rPr>
        <w:t>s 1-1, 1-2, and 1-3.</w:t>
      </w:r>
    </w:p>
    <w:p w:rsidR="002021C8" w:rsidRPr="004F0C9C" w:rsidRDefault="002021C8" w:rsidP="00790BE1">
      <w:pPr>
        <w:rPr>
          <w:szCs w:val="24"/>
        </w:rPr>
      </w:pPr>
      <w:r w:rsidRPr="004F0C9C">
        <w:rPr>
          <w:szCs w:val="24"/>
        </w:rPr>
        <w:tab/>
        <w:t xml:space="preserve">EEC filed </w:t>
      </w:r>
      <w:r w:rsidR="003A749B" w:rsidRPr="004F0C9C">
        <w:rPr>
          <w:szCs w:val="24"/>
        </w:rPr>
        <w:t xml:space="preserve">a </w:t>
      </w:r>
      <w:r w:rsidRPr="004F0C9C">
        <w:rPr>
          <w:szCs w:val="24"/>
        </w:rPr>
        <w:t xml:space="preserve">post-hearing brief. </w:t>
      </w:r>
      <w:r w:rsidR="003C0837" w:rsidRPr="004F0C9C">
        <w:rPr>
          <w:szCs w:val="24"/>
        </w:rPr>
        <w:t xml:space="preserve">Instead of a post-hearing brief, </w:t>
      </w:r>
      <w:r w:rsidRPr="004F0C9C">
        <w:rPr>
          <w:szCs w:val="24"/>
        </w:rPr>
        <w:t xml:space="preserve">Mr. Jha </w:t>
      </w:r>
      <w:r w:rsidR="003C0837" w:rsidRPr="004F0C9C">
        <w:rPr>
          <w:szCs w:val="24"/>
        </w:rPr>
        <w:t>argued orally at the end of the hearing.</w:t>
      </w:r>
    </w:p>
    <w:p w:rsidR="00790BE1" w:rsidRPr="004F0C9C" w:rsidRDefault="00790BE1" w:rsidP="00790BE1">
      <w:pPr>
        <w:jc w:val="center"/>
        <w:rPr>
          <w:b/>
          <w:szCs w:val="24"/>
        </w:rPr>
      </w:pPr>
      <w:r w:rsidRPr="004F0C9C">
        <w:rPr>
          <w:b/>
          <w:szCs w:val="24"/>
        </w:rPr>
        <w:t>Findings of Fact</w:t>
      </w:r>
    </w:p>
    <w:p w:rsidR="00C1797C" w:rsidRPr="004F0C9C" w:rsidRDefault="003A749B" w:rsidP="00790BE1">
      <w:pPr>
        <w:rPr>
          <w:szCs w:val="24"/>
        </w:rPr>
      </w:pPr>
      <w:r w:rsidRPr="004F0C9C">
        <w:rPr>
          <w:szCs w:val="24"/>
        </w:rPr>
        <w:tab/>
      </w:r>
      <w:r w:rsidR="00D10A24" w:rsidRPr="004F0C9C">
        <w:rPr>
          <w:szCs w:val="24"/>
        </w:rPr>
        <w:t>1</w:t>
      </w:r>
      <w:r w:rsidR="00C1797C" w:rsidRPr="004F0C9C">
        <w:rPr>
          <w:szCs w:val="24"/>
        </w:rPr>
        <w:t xml:space="preserve">. </w:t>
      </w:r>
      <w:r w:rsidR="004571AA" w:rsidRPr="004F0C9C">
        <w:rPr>
          <w:szCs w:val="24"/>
        </w:rPr>
        <w:t>A</w:t>
      </w:r>
      <w:r w:rsidR="008C0F0C" w:rsidRPr="004F0C9C">
        <w:rPr>
          <w:szCs w:val="24"/>
        </w:rPr>
        <w:t xml:space="preserve"> </w:t>
      </w:r>
      <w:r w:rsidR="003579B3" w:rsidRPr="004F0C9C">
        <w:rPr>
          <w:szCs w:val="24"/>
        </w:rPr>
        <w:t xml:space="preserve">residential </w:t>
      </w:r>
      <w:r w:rsidR="008C0F0C" w:rsidRPr="004F0C9C">
        <w:rPr>
          <w:szCs w:val="24"/>
        </w:rPr>
        <w:t xml:space="preserve">building </w:t>
      </w:r>
      <w:r w:rsidR="004571AA" w:rsidRPr="004F0C9C">
        <w:rPr>
          <w:szCs w:val="24"/>
        </w:rPr>
        <w:t xml:space="preserve">in Belmont </w:t>
      </w:r>
      <w:r w:rsidR="003579B3" w:rsidRPr="004F0C9C">
        <w:rPr>
          <w:szCs w:val="24"/>
        </w:rPr>
        <w:t xml:space="preserve">has the addresses </w:t>
      </w:r>
      <w:r w:rsidR="00C1797C" w:rsidRPr="004F0C9C">
        <w:rPr>
          <w:szCs w:val="24"/>
        </w:rPr>
        <w:t>118 and 120 Lewis Road</w:t>
      </w:r>
      <w:r w:rsidR="003579B3" w:rsidRPr="004F0C9C">
        <w:rPr>
          <w:szCs w:val="24"/>
        </w:rPr>
        <w:t>. The first floor is 120 Lewis Road; the second floor is 118 Lewis Road.</w:t>
      </w:r>
      <w:r w:rsidR="00986143" w:rsidRPr="004F0C9C">
        <w:rPr>
          <w:szCs w:val="24"/>
        </w:rPr>
        <w:t xml:space="preserve"> (This decision will refer to </w:t>
      </w:r>
      <w:r w:rsidR="002565B5" w:rsidRPr="004F0C9C">
        <w:rPr>
          <w:szCs w:val="24"/>
        </w:rPr>
        <w:t>“</w:t>
      </w:r>
      <w:r w:rsidR="00986143" w:rsidRPr="004F0C9C">
        <w:rPr>
          <w:szCs w:val="24"/>
        </w:rPr>
        <w:t xml:space="preserve">the first </w:t>
      </w:r>
      <w:r w:rsidR="002565B5" w:rsidRPr="004F0C9C">
        <w:rPr>
          <w:szCs w:val="24"/>
        </w:rPr>
        <w:t xml:space="preserve">floor” </w:t>
      </w:r>
      <w:r w:rsidR="00986143" w:rsidRPr="004F0C9C">
        <w:rPr>
          <w:szCs w:val="24"/>
        </w:rPr>
        <w:t xml:space="preserve">and </w:t>
      </w:r>
      <w:r w:rsidR="002565B5" w:rsidRPr="004F0C9C">
        <w:rPr>
          <w:szCs w:val="24"/>
        </w:rPr>
        <w:t xml:space="preserve">“the </w:t>
      </w:r>
      <w:r w:rsidR="00986143" w:rsidRPr="004F0C9C">
        <w:rPr>
          <w:szCs w:val="24"/>
        </w:rPr>
        <w:t>second floor</w:t>
      </w:r>
      <w:r w:rsidR="002565B5" w:rsidRPr="004F0C9C">
        <w:rPr>
          <w:szCs w:val="24"/>
        </w:rPr>
        <w:t>.”</w:t>
      </w:r>
      <w:r w:rsidR="00986143" w:rsidRPr="004F0C9C">
        <w:rPr>
          <w:szCs w:val="24"/>
        </w:rPr>
        <w:t>)</w:t>
      </w:r>
      <w:r w:rsidR="004571AA" w:rsidRPr="004F0C9C">
        <w:rPr>
          <w:szCs w:val="24"/>
        </w:rPr>
        <w:t xml:space="preserve"> </w:t>
      </w:r>
      <w:r w:rsidR="00DF68E5" w:rsidRPr="004F0C9C">
        <w:rPr>
          <w:szCs w:val="24"/>
        </w:rPr>
        <w:t>(Ex. B.)</w:t>
      </w:r>
    </w:p>
    <w:p w:rsidR="003579B3" w:rsidRPr="004F0C9C" w:rsidRDefault="003579B3" w:rsidP="00790BE1">
      <w:pPr>
        <w:rPr>
          <w:szCs w:val="24"/>
        </w:rPr>
      </w:pPr>
      <w:r w:rsidRPr="004F0C9C">
        <w:rPr>
          <w:szCs w:val="24"/>
        </w:rPr>
        <w:tab/>
      </w:r>
      <w:r w:rsidR="00D10A24" w:rsidRPr="004F0C9C">
        <w:rPr>
          <w:szCs w:val="24"/>
        </w:rPr>
        <w:t>2</w:t>
      </w:r>
      <w:r w:rsidRPr="004F0C9C">
        <w:rPr>
          <w:szCs w:val="24"/>
        </w:rPr>
        <w:t xml:space="preserve">. </w:t>
      </w:r>
      <w:r w:rsidR="00986143" w:rsidRPr="004F0C9C">
        <w:rPr>
          <w:szCs w:val="24"/>
        </w:rPr>
        <w:t xml:space="preserve">Mr. Jha lives with his wife, Ranjana Jha, on the second floor. He </w:t>
      </w:r>
      <w:r w:rsidR="00D83A44" w:rsidRPr="004F0C9C">
        <w:rPr>
          <w:szCs w:val="24"/>
        </w:rPr>
        <w:t>has been licensed to operate</w:t>
      </w:r>
      <w:r w:rsidR="00986143" w:rsidRPr="004F0C9C">
        <w:rPr>
          <w:szCs w:val="24"/>
        </w:rPr>
        <w:t xml:space="preserve"> a </w:t>
      </w:r>
      <w:r w:rsidR="00D83A44" w:rsidRPr="004F0C9C">
        <w:rPr>
          <w:szCs w:val="24"/>
        </w:rPr>
        <w:t>family child care program there since 2012.</w:t>
      </w:r>
      <w:r w:rsidR="004571AA" w:rsidRPr="004F0C9C">
        <w:rPr>
          <w:szCs w:val="24"/>
        </w:rPr>
        <w:t xml:space="preserve"> </w:t>
      </w:r>
      <w:r w:rsidR="00DF68E5" w:rsidRPr="004F0C9C">
        <w:rPr>
          <w:szCs w:val="24"/>
        </w:rPr>
        <w:t>(Ex. B, Jha testimony.)</w:t>
      </w:r>
    </w:p>
    <w:p w:rsidR="00986143" w:rsidRPr="004F0C9C" w:rsidRDefault="00986143" w:rsidP="00790BE1">
      <w:pPr>
        <w:rPr>
          <w:szCs w:val="24"/>
        </w:rPr>
      </w:pPr>
      <w:r w:rsidRPr="004F0C9C">
        <w:rPr>
          <w:szCs w:val="24"/>
        </w:rPr>
        <w:tab/>
      </w:r>
      <w:r w:rsidR="00D10A24" w:rsidRPr="004F0C9C">
        <w:rPr>
          <w:szCs w:val="24"/>
        </w:rPr>
        <w:t>3</w:t>
      </w:r>
      <w:r w:rsidRPr="004F0C9C">
        <w:rPr>
          <w:szCs w:val="24"/>
        </w:rPr>
        <w:t xml:space="preserve">. Mrs. Jha operates </w:t>
      </w:r>
      <w:r w:rsidR="008D228F" w:rsidRPr="004F0C9C">
        <w:rPr>
          <w:szCs w:val="24"/>
        </w:rPr>
        <w:t xml:space="preserve">what is supposed to be </w:t>
      </w:r>
      <w:r w:rsidRPr="004F0C9C">
        <w:rPr>
          <w:szCs w:val="24"/>
        </w:rPr>
        <w:t>a separate family child care program on the first floor.</w:t>
      </w:r>
      <w:r w:rsidR="00D83A44" w:rsidRPr="004F0C9C">
        <w:rPr>
          <w:szCs w:val="24"/>
        </w:rPr>
        <w:t xml:space="preserve"> It is not a residence.</w:t>
      </w:r>
      <w:r w:rsidR="00DF68E5" w:rsidRPr="004F0C9C">
        <w:rPr>
          <w:szCs w:val="24"/>
        </w:rPr>
        <w:t xml:space="preserve"> (Ex. B</w:t>
      </w:r>
      <w:r w:rsidR="00D83A44" w:rsidRPr="004F0C9C">
        <w:rPr>
          <w:szCs w:val="24"/>
        </w:rPr>
        <w:t>, DePass testimony</w:t>
      </w:r>
      <w:r w:rsidR="00DF68E5" w:rsidRPr="004F0C9C">
        <w:rPr>
          <w:szCs w:val="24"/>
        </w:rPr>
        <w:t>.)</w:t>
      </w:r>
    </w:p>
    <w:p w:rsidR="009210E8" w:rsidRPr="004F0C9C" w:rsidRDefault="004571AA" w:rsidP="009210E8">
      <w:pPr>
        <w:rPr>
          <w:szCs w:val="24"/>
        </w:rPr>
      </w:pPr>
      <w:r w:rsidRPr="004F0C9C">
        <w:rPr>
          <w:szCs w:val="24"/>
        </w:rPr>
        <w:tab/>
      </w:r>
      <w:r w:rsidR="00D10A24" w:rsidRPr="004F0C9C">
        <w:rPr>
          <w:szCs w:val="24"/>
        </w:rPr>
        <w:t>4</w:t>
      </w:r>
      <w:r w:rsidR="00C1797C" w:rsidRPr="004F0C9C">
        <w:rPr>
          <w:szCs w:val="24"/>
        </w:rPr>
        <w:t>. Mr. Jha</w:t>
      </w:r>
      <w:r w:rsidR="009210E8" w:rsidRPr="004F0C9C">
        <w:rPr>
          <w:szCs w:val="24"/>
        </w:rPr>
        <w:t>’s</w:t>
      </w:r>
      <w:r w:rsidR="00C1797C" w:rsidRPr="004F0C9C">
        <w:rPr>
          <w:szCs w:val="24"/>
        </w:rPr>
        <w:t xml:space="preserve"> child care program</w:t>
      </w:r>
      <w:r w:rsidR="009210E8" w:rsidRPr="004F0C9C">
        <w:rPr>
          <w:szCs w:val="24"/>
        </w:rPr>
        <w:t xml:space="preserve"> has a maximum capacity of six children. (</w:t>
      </w:r>
      <w:r w:rsidR="00DF68E5" w:rsidRPr="004F0C9C">
        <w:rPr>
          <w:szCs w:val="24"/>
        </w:rPr>
        <w:t xml:space="preserve">Ex. B, </w:t>
      </w:r>
      <w:r w:rsidR="009210E8" w:rsidRPr="004F0C9C">
        <w:rPr>
          <w:szCs w:val="24"/>
        </w:rPr>
        <w:t>DePass testimony.)</w:t>
      </w:r>
    </w:p>
    <w:p w:rsidR="008D228F" w:rsidRPr="004F0C9C" w:rsidRDefault="008729B9" w:rsidP="008D228F">
      <w:pPr>
        <w:rPr>
          <w:szCs w:val="24"/>
        </w:rPr>
      </w:pPr>
      <w:r w:rsidRPr="004F0C9C">
        <w:rPr>
          <w:szCs w:val="24"/>
        </w:rPr>
        <w:tab/>
      </w:r>
      <w:r w:rsidR="00D10A24" w:rsidRPr="004F0C9C">
        <w:rPr>
          <w:szCs w:val="24"/>
        </w:rPr>
        <w:t>5</w:t>
      </w:r>
      <w:r w:rsidRPr="004F0C9C">
        <w:rPr>
          <w:szCs w:val="24"/>
        </w:rPr>
        <w:t xml:space="preserve">. Mrs. Jha’s program had </w:t>
      </w:r>
      <w:r w:rsidR="008D228F" w:rsidRPr="004F0C9C">
        <w:rPr>
          <w:szCs w:val="24"/>
        </w:rPr>
        <w:t>a maximum capacity of 10 children. (DePass testimony.)</w:t>
      </w:r>
    </w:p>
    <w:p w:rsidR="008729B9" w:rsidRPr="004F0C9C" w:rsidRDefault="008D228F" w:rsidP="008D228F">
      <w:pPr>
        <w:ind w:firstLine="720"/>
        <w:rPr>
          <w:szCs w:val="24"/>
        </w:rPr>
      </w:pPr>
      <w:r w:rsidRPr="004F0C9C">
        <w:rPr>
          <w:szCs w:val="24"/>
        </w:rPr>
        <w:t xml:space="preserve"> </w:t>
      </w:r>
      <w:r w:rsidR="00062985" w:rsidRPr="004F0C9C">
        <w:rPr>
          <w:szCs w:val="24"/>
        </w:rPr>
        <w:t>6.</w:t>
      </w:r>
      <w:r w:rsidRPr="004F0C9C">
        <w:rPr>
          <w:szCs w:val="24"/>
        </w:rPr>
        <w:t xml:space="preserve"> Mrs. Jha’s program employed </w:t>
      </w:r>
      <w:r w:rsidR="008729B9" w:rsidRPr="004F0C9C">
        <w:rPr>
          <w:szCs w:val="24"/>
        </w:rPr>
        <w:t xml:space="preserve">a child care assistant. Mr. Jha’s program did not </w:t>
      </w:r>
      <w:r w:rsidRPr="004F0C9C">
        <w:rPr>
          <w:szCs w:val="24"/>
        </w:rPr>
        <w:t xml:space="preserve">employ </w:t>
      </w:r>
      <w:r w:rsidR="008729B9" w:rsidRPr="004F0C9C">
        <w:rPr>
          <w:szCs w:val="24"/>
        </w:rPr>
        <w:t>an assistant. (DePass testimony.)</w:t>
      </w:r>
    </w:p>
    <w:p w:rsidR="003A749B" w:rsidRPr="004F0C9C" w:rsidRDefault="00D83A44" w:rsidP="00D10A24">
      <w:pPr>
        <w:widowControl w:val="0"/>
        <w:rPr>
          <w:szCs w:val="24"/>
        </w:rPr>
      </w:pPr>
      <w:r w:rsidRPr="004F0C9C">
        <w:rPr>
          <w:szCs w:val="24"/>
        </w:rPr>
        <w:tab/>
      </w:r>
      <w:r w:rsidR="00D10A24" w:rsidRPr="004F0C9C">
        <w:rPr>
          <w:szCs w:val="24"/>
        </w:rPr>
        <w:t>7</w:t>
      </w:r>
      <w:r w:rsidR="00DF68E5" w:rsidRPr="004F0C9C">
        <w:rPr>
          <w:szCs w:val="24"/>
        </w:rPr>
        <w:t xml:space="preserve">. On December 16, 2015, EEC issued an Order to Protect Children: Notice of Refusal to Renew, Notice of Sanctions, and Notice of Intent to Fine. </w:t>
      </w:r>
      <w:r w:rsidR="000B27E0" w:rsidRPr="004F0C9C">
        <w:rPr>
          <w:szCs w:val="24"/>
        </w:rPr>
        <w:t xml:space="preserve">The Order concerned allegations that Mr. Jha and his wife had </w:t>
      </w:r>
      <w:r w:rsidR="0088733D" w:rsidRPr="004F0C9C">
        <w:rPr>
          <w:szCs w:val="24"/>
        </w:rPr>
        <w:t xml:space="preserve">commingled their programs and were operating them as one program. </w:t>
      </w:r>
      <w:r w:rsidR="00DF68E5" w:rsidRPr="004F0C9C">
        <w:rPr>
          <w:szCs w:val="24"/>
        </w:rPr>
        <w:lastRenderedPageBreak/>
        <w:t xml:space="preserve">(Ex. </w:t>
      </w:r>
      <w:r w:rsidR="00D039FF" w:rsidRPr="004F0C9C">
        <w:rPr>
          <w:szCs w:val="24"/>
        </w:rPr>
        <w:t>E</w:t>
      </w:r>
      <w:r w:rsidR="00DF68E5" w:rsidRPr="004F0C9C">
        <w:rPr>
          <w:szCs w:val="24"/>
        </w:rPr>
        <w:t>.)</w:t>
      </w:r>
      <w:r w:rsidR="0088733D" w:rsidRPr="004F0C9C">
        <w:rPr>
          <w:szCs w:val="24"/>
        </w:rPr>
        <w:t xml:space="preserve"> (That </w:t>
      </w:r>
      <w:r w:rsidR="00FE09B4" w:rsidRPr="004F0C9C">
        <w:rPr>
          <w:szCs w:val="24"/>
        </w:rPr>
        <w:t>o</w:t>
      </w:r>
      <w:r w:rsidR="0088733D" w:rsidRPr="004F0C9C">
        <w:rPr>
          <w:szCs w:val="24"/>
        </w:rPr>
        <w:t xml:space="preserve">rder is not </w:t>
      </w:r>
      <w:r w:rsidR="002976CF" w:rsidRPr="004F0C9C">
        <w:rPr>
          <w:szCs w:val="24"/>
        </w:rPr>
        <w:t xml:space="preserve">directly </w:t>
      </w:r>
      <w:r w:rsidR="0088733D" w:rsidRPr="004F0C9C">
        <w:rPr>
          <w:szCs w:val="24"/>
        </w:rPr>
        <w:t>on appea</w:t>
      </w:r>
      <w:r w:rsidR="002976CF" w:rsidRPr="004F0C9C">
        <w:rPr>
          <w:szCs w:val="24"/>
        </w:rPr>
        <w:t>l here</w:t>
      </w:r>
      <w:r w:rsidR="007B7194" w:rsidRPr="004F0C9C">
        <w:rPr>
          <w:szCs w:val="24"/>
        </w:rPr>
        <w:t>.</w:t>
      </w:r>
      <w:r w:rsidR="0088733D" w:rsidRPr="004F0C9C">
        <w:rPr>
          <w:szCs w:val="24"/>
        </w:rPr>
        <w:t>)</w:t>
      </w:r>
    </w:p>
    <w:p w:rsidR="0088733D" w:rsidRPr="004F0C9C" w:rsidRDefault="0088733D" w:rsidP="00AE27DA">
      <w:pPr>
        <w:widowControl w:val="0"/>
        <w:rPr>
          <w:szCs w:val="24"/>
        </w:rPr>
      </w:pPr>
      <w:r w:rsidRPr="004F0C9C">
        <w:rPr>
          <w:szCs w:val="24"/>
        </w:rPr>
        <w:tab/>
      </w:r>
      <w:r w:rsidR="00D10A24" w:rsidRPr="004F0C9C">
        <w:rPr>
          <w:szCs w:val="24"/>
        </w:rPr>
        <w:t>8</w:t>
      </w:r>
      <w:r w:rsidRPr="004F0C9C">
        <w:rPr>
          <w:szCs w:val="24"/>
        </w:rPr>
        <w:t xml:space="preserve">. On April 17, 2017, EEC and Mr. Jha resolved the </w:t>
      </w:r>
      <w:r w:rsidR="008D228F" w:rsidRPr="004F0C9C">
        <w:rPr>
          <w:szCs w:val="24"/>
        </w:rPr>
        <w:t xml:space="preserve">2015 </w:t>
      </w:r>
      <w:r w:rsidRPr="004F0C9C">
        <w:rPr>
          <w:szCs w:val="24"/>
        </w:rPr>
        <w:t xml:space="preserve">Order </w:t>
      </w:r>
      <w:r w:rsidR="004D59D0" w:rsidRPr="004F0C9C">
        <w:rPr>
          <w:szCs w:val="24"/>
        </w:rPr>
        <w:t>to Protect Children with a legal agreement. (Ex</w:t>
      </w:r>
      <w:r w:rsidR="00D039FF" w:rsidRPr="004F0C9C">
        <w:rPr>
          <w:szCs w:val="24"/>
        </w:rPr>
        <w:t>s</w:t>
      </w:r>
      <w:r w:rsidR="004D59D0" w:rsidRPr="004F0C9C">
        <w:rPr>
          <w:szCs w:val="24"/>
        </w:rPr>
        <w:t>. B</w:t>
      </w:r>
      <w:r w:rsidR="00D039FF" w:rsidRPr="004F0C9C">
        <w:rPr>
          <w:szCs w:val="24"/>
        </w:rPr>
        <w:t>, G; DePass testimony</w:t>
      </w:r>
      <w:r w:rsidR="004D59D0" w:rsidRPr="004F0C9C">
        <w:rPr>
          <w:szCs w:val="24"/>
        </w:rPr>
        <w:t>.)</w:t>
      </w:r>
      <w:r w:rsidR="003D264E" w:rsidRPr="004F0C9C">
        <w:rPr>
          <w:szCs w:val="24"/>
        </w:rPr>
        <w:t xml:space="preserve"> </w:t>
      </w:r>
    </w:p>
    <w:p w:rsidR="003332D3" w:rsidRPr="004F0C9C" w:rsidRDefault="003332D3" w:rsidP="00790BE1">
      <w:pPr>
        <w:rPr>
          <w:szCs w:val="24"/>
        </w:rPr>
      </w:pPr>
      <w:r w:rsidRPr="004F0C9C">
        <w:rPr>
          <w:szCs w:val="24"/>
        </w:rPr>
        <w:tab/>
      </w:r>
      <w:r w:rsidR="00D10A24" w:rsidRPr="004F0C9C">
        <w:rPr>
          <w:szCs w:val="24"/>
        </w:rPr>
        <w:t>9</w:t>
      </w:r>
      <w:r w:rsidRPr="004F0C9C">
        <w:rPr>
          <w:szCs w:val="24"/>
        </w:rPr>
        <w:t>. EEC later alleged that Mr. Jha did not comply with provisions 3, 6, 7, and 9 of the agreement. (Ex. B.) Those provisions are:</w:t>
      </w:r>
    </w:p>
    <w:p w:rsidR="00901F80" w:rsidRPr="004F0C9C" w:rsidRDefault="00772E10" w:rsidP="00901F80">
      <w:pPr>
        <w:spacing w:line="240" w:lineRule="auto"/>
        <w:ind w:left="720" w:right="720"/>
        <w:rPr>
          <w:rFonts w:cs="Times New Roman"/>
          <w:szCs w:val="24"/>
        </w:rPr>
      </w:pPr>
      <w:r w:rsidRPr="004F0C9C">
        <w:rPr>
          <w:rFonts w:cs="Times New Roman"/>
          <w:szCs w:val="24"/>
        </w:rPr>
        <w:tab/>
        <w:t xml:space="preserve">3. </w:t>
      </w:r>
      <w:r w:rsidR="00901F80" w:rsidRPr="004F0C9C">
        <w:rPr>
          <w:rFonts w:cs="Times New Roman"/>
          <w:szCs w:val="24"/>
        </w:rPr>
        <w:t>The Educator shall execute, either himself or through his assistants, all of the substantial tasks of operating his family child care program, including, but not limited to, supervision of children, attending to children’s needs, education of children, and diapering of children.</w:t>
      </w:r>
    </w:p>
    <w:p w:rsidR="00772E10" w:rsidRPr="004F0C9C" w:rsidRDefault="00772E10" w:rsidP="00901F80">
      <w:pPr>
        <w:spacing w:line="240" w:lineRule="auto"/>
        <w:ind w:left="720" w:right="720"/>
        <w:rPr>
          <w:rFonts w:cs="Times New Roman"/>
          <w:szCs w:val="24"/>
        </w:rPr>
      </w:pPr>
    </w:p>
    <w:p w:rsidR="00901F80" w:rsidRPr="004F0C9C" w:rsidRDefault="00772E10" w:rsidP="00772E10">
      <w:pPr>
        <w:spacing w:line="240" w:lineRule="auto"/>
        <w:ind w:left="720" w:right="720"/>
        <w:rPr>
          <w:rFonts w:cs="Times New Roman"/>
          <w:szCs w:val="24"/>
        </w:rPr>
      </w:pPr>
      <w:r w:rsidRPr="004F0C9C">
        <w:rPr>
          <w:rFonts w:cs="Times New Roman"/>
          <w:szCs w:val="24"/>
        </w:rPr>
        <w:t>....</w:t>
      </w:r>
    </w:p>
    <w:p w:rsidR="00901F80" w:rsidRPr="004F0C9C" w:rsidRDefault="00901F80" w:rsidP="00772E10">
      <w:pPr>
        <w:rPr>
          <w:rFonts w:cs="Times New Roman"/>
          <w:szCs w:val="24"/>
          <w:u w:val="single"/>
        </w:rPr>
      </w:pPr>
      <w:r w:rsidRPr="004F0C9C">
        <w:rPr>
          <w:rFonts w:cs="Times New Roman"/>
          <w:szCs w:val="24"/>
        </w:rPr>
        <w:tab/>
      </w:r>
    </w:p>
    <w:p w:rsidR="001828C1" w:rsidRPr="004F0C9C" w:rsidRDefault="00772E10" w:rsidP="00901F80">
      <w:pPr>
        <w:spacing w:line="240" w:lineRule="auto"/>
        <w:ind w:left="720" w:right="720" w:firstLine="720"/>
        <w:rPr>
          <w:rFonts w:cs="Times New Roman"/>
          <w:szCs w:val="24"/>
        </w:rPr>
      </w:pPr>
      <w:r w:rsidRPr="004F0C9C">
        <w:rPr>
          <w:rFonts w:cs="Times New Roman"/>
          <w:szCs w:val="24"/>
        </w:rPr>
        <w:t xml:space="preserve">6. </w:t>
      </w:r>
      <w:r w:rsidR="00901F80" w:rsidRPr="004F0C9C">
        <w:rPr>
          <w:rFonts w:cs="Times New Roman"/>
          <w:szCs w:val="24"/>
        </w:rPr>
        <w:t>The Educator shall maintain separate documentation for the children enrolled in his family child care program and the documentation must be maintained on the Educator’s licensed family child care premises.</w:t>
      </w:r>
    </w:p>
    <w:p w:rsidR="001828C1" w:rsidRPr="004F0C9C" w:rsidRDefault="001828C1" w:rsidP="00901F80">
      <w:pPr>
        <w:spacing w:line="240" w:lineRule="auto"/>
        <w:ind w:left="720" w:right="720" w:firstLine="720"/>
        <w:rPr>
          <w:rFonts w:cs="Times New Roman"/>
          <w:szCs w:val="24"/>
        </w:rPr>
      </w:pPr>
    </w:p>
    <w:p w:rsidR="001828C1" w:rsidRPr="004F0C9C" w:rsidRDefault="001828C1" w:rsidP="001828C1">
      <w:pPr>
        <w:spacing w:line="240" w:lineRule="auto"/>
        <w:ind w:left="720" w:right="720"/>
        <w:rPr>
          <w:rFonts w:cs="Times New Roman"/>
          <w:szCs w:val="24"/>
        </w:rPr>
      </w:pPr>
      <w:r w:rsidRPr="004F0C9C">
        <w:rPr>
          <w:rFonts w:cs="Times New Roman"/>
          <w:szCs w:val="24"/>
        </w:rPr>
        <w:t>....</w:t>
      </w:r>
    </w:p>
    <w:p w:rsidR="00901F80" w:rsidRPr="004F0C9C" w:rsidRDefault="00901F80" w:rsidP="00901F80">
      <w:pPr>
        <w:spacing w:line="240" w:lineRule="auto"/>
        <w:ind w:left="720" w:right="720" w:firstLine="720"/>
        <w:rPr>
          <w:rFonts w:cs="Times New Roman"/>
          <w:szCs w:val="24"/>
        </w:rPr>
      </w:pPr>
    </w:p>
    <w:p w:rsidR="00901F80" w:rsidRPr="004F0C9C" w:rsidRDefault="00901F80" w:rsidP="00901F80">
      <w:pPr>
        <w:spacing w:line="240" w:lineRule="auto"/>
        <w:ind w:left="720" w:right="720"/>
        <w:rPr>
          <w:rFonts w:cs="Times New Roman"/>
          <w:szCs w:val="24"/>
        </w:rPr>
      </w:pPr>
      <w:r w:rsidRPr="004F0C9C">
        <w:rPr>
          <w:rFonts w:cs="Times New Roman"/>
          <w:szCs w:val="24"/>
        </w:rPr>
        <w:tab/>
      </w:r>
      <w:r w:rsidR="001828C1" w:rsidRPr="004F0C9C">
        <w:rPr>
          <w:rFonts w:cs="Times New Roman"/>
          <w:szCs w:val="24"/>
        </w:rPr>
        <w:t xml:space="preserve">7. </w:t>
      </w:r>
      <w:r w:rsidRPr="004F0C9C">
        <w:rPr>
          <w:rFonts w:cs="Times New Roman"/>
          <w:szCs w:val="24"/>
        </w:rPr>
        <w:t>The Educator may allow his child care children to interact with Ms. Jha’s child care children on a limited basis, including play groups and other structured programming, for no more than six scheduled activity hours per week. The Educator must document any instance in which his child care programming interacts with Ms. Jha’s programming. Scheduled activity hours shall not include the time period when Mr. Jha’s child care children fail to transition quickly from the concluded scheduled interaction activity.</w:t>
      </w:r>
    </w:p>
    <w:p w:rsidR="001828C1" w:rsidRPr="004F0C9C" w:rsidRDefault="001828C1" w:rsidP="00901F80">
      <w:pPr>
        <w:spacing w:line="240" w:lineRule="auto"/>
        <w:ind w:left="720" w:right="720"/>
        <w:rPr>
          <w:rFonts w:cs="Times New Roman"/>
          <w:szCs w:val="24"/>
        </w:rPr>
      </w:pPr>
    </w:p>
    <w:p w:rsidR="001828C1" w:rsidRPr="004F0C9C" w:rsidRDefault="001828C1" w:rsidP="00901F80">
      <w:pPr>
        <w:spacing w:line="240" w:lineRule="auto"/>
        <w:ind w:left="720" w:right="720"/>
        <w:rPr>
          <w:rFonts w:cs="Times New Roman"/>
          <w:szCs w:val="24"/>
        </w:rPr>
      </w:pPr>
      <w:r w:rsidRPr="004F0C9C">
        <w:rPr>
          <w:rFonts w:cs="Times New Roman"/>
          <w:szCs w:val="24"/>
        </w:rPr>
        <w:t>....</w:t>
      </w:r>
    </w:p>
    <w:p w:rsidR="00901F80" w:rsidRPr="004F0C9C" w:rsidRDefault="00901F80" w:rsidP="00901F80">
      <w:pPr>
        <w:spacing w:line="240" w:lineRule="auto"/>
        <w:ind w:left="720" w:right="720"/>
        <w:rPr>
          <w:rFonts w:cs="Times New Roman"/>
          <w:szCs w:val="24"/>
        </w:rPr>
      </w:pPr>
    </w:p>
    <w:p w:rsidR="00901F80" w:rsidRPr="004F0C9C" w:rsidRDefault="001828C1" w:rsidP="00901F80">
      <w:pPr>
        <w:widowControl w:val="0"/>
        <w:spacing w:line="240" w:lineRule="auto"/>
        <w:ind w:left="720" w:right="720" w:firstLine="720"/>
        <w:rPr>
          <w:rFonts w:cs="Times New Roman"/>
          <w:szCs w:val="24"/>
        </w:rPr>
      </w:pPr>
      <w:r w:rsidRPr="004F0C9C">
        <w:rPr>
          <w:rFonts w:cs="Times New Roman"/>
          <w:szCs w:val="24"/>
        </w:rPr>
        <w:t xml:space="preserve">9. </w:t>
      </w:r>
      <w:r w:rsidR="00901F80" w:rsidRPr="004F0C9C">
        <w:rPr>
          <w:rFonts w:cs="Times New Roman"/>
          <w:szCs w:val="24"/>
        </w:rPr>
        <w:t>The Educator shall require that all parents of children enrolled in the Educator’s program to sign a written acknowledgement that the Educator’s program is operated separately and distinctly from Ms. Jha’s program.</w:t>
      </w:r>
    </w:p>
    <w:p w:rsidR="001828C1" w:rsidRPr="004F0C9C" w:rsidRDefault="001828C1" w:rsidP="00901F80">
      <w:pPr>
        <w:widowControl w:val="0"/>
        <w:spacing w:line="240" w:lineRule="auto"/>
        <w:ind w:left="720" w:right="720" w:firstLine="720"/>
        <w:rPr>
          <w:rFonts w:cs="Times New Roman"/>
          <w:szCs w:val="24"/>
        </w:rPr>
      </w:pPr>
    </w:p>
    <w:p w:rsidR="001828C1" w:rsidRPr="004F0C9C" w:rsidRDefault="001828C1" w:rsidP="001828C1">
      <w:pPr>
        <w:widowControl w:val="0"/>
        <w:spacing w:line="240" w:lineRule="auto"/>
        <w:ind w:left="720" w:right="720"/>
        <w:rPr>
          <w:rFonts w:cs="Times New Roman"/>
          <w:szCs w:val="24"/>
        </w:rPr>
      </w:pPr>
      <w:r w:rsidRPr="004F0C9C">
        <w:rPr>
          <w:rFonts w:cs="Times New Roman"/>
          <w:szCs w:val="24"/>
        </w:rPr>
        <w:t>....</w:t>
      </w:r>
    </w:p>
    <w:p w:rsidR="00AE27DA" w:rsidRPr="004F0C9C" w:rsidRDefault="00AE27DA" w:rsidP="001828C1">
      <w:pPr>
        <w:widowControl w:val="0"/>
        <w:spacing w:line="240" w:lineRule="auto"/>
        <w:ind w:left="720" w:right="720"/>
        <w:rPr>
          <w:rFonts w:cs="Times New Roman"/>
          <w:szCs w:val="24"/>
        </w:rPr>
      </w:pPr>
    </w:p>
    <w:p w:rsidR="00901F80" w:rsidRPr="004F0C9C" w:rsidRDefault="00AE27DA" w:rsidP="00901F80">
      <w:pPr>
        <w:rPr>
          <w:szCs w:val="24"/>
        </w:rPr>
      </w:pPr>
      <w:r w:rsidRPr="004F0C9C">
        <w:rPr>
          <w:szCs w:val="24"/>
        </w:rPr>
        <w:t>(Ex. G.)</w:t>
      </w:r>
      <w:r w:rsidR="003332D3" w:rsidRPr="004F0C9C">
        <w:rPr>
          <w:szCs w:val="24"/>
        </w:rPr>
        <w:tab/>
      </w:r>
    </w:p>
    <w:p w:rsidR="000F0BFA" w:rsidRPr="004F0C9C" w:rsidRDefault="000F0BFA" w:rsidP="00AE27DA">
      <w:pPr>
        <w:widowControl w:val="0"/>
        <w:rPr>
          <w:szCs w:val="24"/>
        </w:rPr>
      </w:pPr>
      <w:r w:rsidRPr="004F0C9C">
        <w:rPr>
          <w:szCs w:val="24"/>
        </w:rPr>
        <w:tab/>
      </w:r>
      <w:r w:rsidR="00D10A24" w:rsidRPr="004F0C9C">
        <w:rPr>
          <w:szCs w:val="24"/>
        </w:rPr>
        <w:t>10</w:t>
      </w:r>
      <w:r w:rsidR="001B593A" w:rsidRPr="004F0C9C">
        <w:rPr>
          <w:szCs w:val="24"/>
        </w:rPr>
        <w:t xml:space="preserve">. On June 5, 2017, Ms. DePass conducted an unannounced site visit to verify compliance with the legal agreement. </w:t>
      </w:r>
      <w:r w:rsidR="00AE312B" w:rsidRPr="004F0C9C">
        <w:rPr>
          <w:szCs w:val="24"/>
        </w:rPr>
        <w:t xml:space="preserve">The site visit began at 8:37 a.m.; the time is significant. </w:t>
      </w:r>
      <w:r w:rsidR="001B593A" w:rsidRPr="004F0C9C">
        <w:rPr>
          <w:szCs w:val="24"/>
        </w:rPr>
        <w:lastRenderedPageBreak/>
        <w:t>(Ex</w:t>
      </w:r>
      <w:r w:rsidR="00AE312B" w:rsidRPr="004F0C9C">
        <w:rPr>
          <w:szCs w:val="24"/>
        </w:rPr>
        <w:t>s</w:t>
      </w:r>
      <w:r w:rsidR="001B593A" w:rsidRPr="004F0C9C">
        <w:rPr>
          <w:szCs w:val="24"/>
        </w:rPr>
        <w:t>. B,</w:t>
      </w:r>
      <w:r w:rsidR="00AE312B" w:rsidRPr="004F0C9C">
        <w:rPr>
          <w:szCs w:val="24"/>
        </w:rPr>
        <w:t xml:space="preserve"> D;</w:t>
      </w:r>
      <w:r w:rsidR="001B593A" w:rsidRPr="004F0C9C">
        <w:rPr>
          <w:szCs w:val="24"/>
        </w:rPr>
        <w:t xml:space="preserve"> DePass testimony.)</w:t>
      </w:r>
    </w:p>
    <w:p w:rsidR="001B593A" w:rsidRPr="004F0C9C" w:rsidRDefault="001B593A" w:rsidP="00AE27DA">
      <w:pPr>
        <w:widowControl w:val="0"/>
        <w:rPr>
          <w:szCs w:val="24"/>
        </w:rPr>
      </w:pPr>
      <w:r w:rsidRPr="004F0C9C">
        <w:rPr>
          <w:szCs w:val="24"/>
        </w:rPr>
        <w:tab/>
      </w:r>
      <w:r w:rsidR="00D10A24" w:rsidRPr="004F0C9C">
        <w:rPr>
          <w:szCs w:val="24"/>
        </w:rPr>
        <w:t>11</w:t>
      </w:r>
      <w:r w:rsidRPr="004F0C9C">
        <w:rPr>
          <w:szCs w:val="24"/>
        </w:rPr>
        <w:t>. Ms. DePass saw Mr. Jha on the first floor.</w:t>
      </w:r>
      <w:r w:rsidR="00797FB5" w:rsidRPr="004F0C9C">
        <w:rPr>
          <w:szCs w:val="24"/>
        </w:rPr>
        <w:t xml:space="preserve"> He said that he was returning upstairs with two infants who were enrolled in his program. (Ex</w:t>
      </w:r>
      <w:r w:rsidR="00AE312B" w:rsidRPr="004F0C9C">
        <w:rPr>
          <w:szCs w:val="24"/>
        </w:rPr>
        <w:t>s</w:t>
      </w:r>
      <w:r w:rsidR="00797FB5" w:rsidRPr="004F0C9C">
        <w:rPr>
          <w:szCs w:val="24"/>
        </w:rPr>
        <w:t>. B</w:t>
      </w:r>
      <w:r w:rsidR="00AE312B" w:rsidRPr="004F0C9C">
        <w:rPr>
          <w:szCs w:val="24"/>
        </w:rPr>
        <w:t>, D;</w:t>
      </w:r>
      <w:r w:rsidR="00797FB5" w:rsidRPr="004F0C9C">
        <w:rPr>
          <w:szCs w:val="24"/>
        </w:rPr>
        <w:t xml:space="preserve"> DePass testimony.)</w:t>
      </w:r>
    </w:p>
    <w:p w:rsidR="002D0FDE" w:rsidRPr="004F0C9C" w:rsidRDefault="002D0FDE" w:rsidP="00790BE1">
      <w:pPr>
        <w:rPr>
          <w:szCs w:val="24"/>
        </w:rPr>
      </w:pPr>
      <w:r w:rsidRPr="004F0C9C">
        <w:rPr>
          <w:szCs w:val="24"/>
        </w:rPr>
        <w:tab/>
      </w:r>
      <w:r w:rsidR="00D10A24" w:rsidRPr="004F0C9C">
        <w:rPr>
          <w:szCs w:val="24"/>
        </w:rPr>
        <w:t>12</w:t>
      </w:r>
      <w:r w:rsidRPr="004F0C9C">
        <w:rPr>
          <w:szCs w:val="24"/>
        </w:rPr>
        <w:t xml:space="preserve">. Mr. Jha took </w:t>
      </w:r>
      <w:r w:rsidR="008A5C5F" w:rsidRPr="004F0C9C">
        <w:rPr>
          <w:szCs w:val="24"/>
        </w:rPr>
        <w:t>Infant A</w:t>
      </w:r>
      <w:r w:rsidRPr="004F0C9C">
        <w:rPr>
          <w:szCs w:val="24"/>
        </w:rPr>
        <w:t xml:space="preserve"> and some </w:t>
      </w:r>
      <w:r w:rsidR="00AE27DA" w:rsidRPr="004F0C9C">
        <w:rPr>
          <w:szCs w:val="24"/>
        </w:rPr>
        <w:t>paper</w:t>
      </w:r>
      <w:r w:rsidRPr="004F0C9C">
        <w:rPr>
          <w:szCs w:val="24"/>
        </w:rPr>
        <w:t>s from the first floor to the second floor. He placed the infant in a bouncy seat in a bedroom</w:t>
      </w:r>
      <w:r w:rsidR="00195666" w:rsidRPr="004F0C9C">
        <w:rPr>
          <w:szCs w:val="24"/>
        </w:rPr>
        <w:t xml:space="preserve">, then left the second floor to retrieve the second infant. He left </w:t>
      </w:r>
      <w:r w:rsidR="008A5C5F" w:rsidRPr="004F0C9C">
        <w:rPr>
          <w:szCs w:val="24"/>
        </w:rPr>
        <w:t>Infant A</w:t>
      </w:r>
      <w:r w:rsidR="00195666" w:rsidRPr="004F0C9C">
        <w:rPr>
          <w:szCs w:val="24"/>
        </w:rPr>
        <w:t xml:space="preserve"> alone with Ms. DePass, who </w:t>
      </w:r>
      <w:r w:rsidR="00AE312B" w:rsidRPr="004F0C9C">
        <w:rPr>
          <w:szCs w:val="24"/>
        </w:rPr>
        <w:t xml:space="preserve">by then was on the second floor and who </w:t>
      </w:r>
      <w:r w:rsidR="00195666" w:rsidRPr="004F0C9C">
        <w:rPr>
          <w:szCs w:val="24"/>
        </w:rPr>
        <w:t xml:space="preserve">could not see </w:t>
      </w:r>
      <w:r w:rsidR="008D228F" w:rsidRPr="004F0C9C">
        <w:rPr>
          <w:szCs w:val="24"/>
        </w:rPr>
        <w:t xml:space="preserve">the infant </w:t>
      </w:r>
      <w:r w:rsidR="00195666" w:rsidRPr="004F0C9C">
        <w:rPr>
          <w:szCs w:val="24"/>
        </w:rPr>
        <w:t>from her place at the dining room table. (Ex</w:t>
      </w:r>
      <w:r w:rsidR="00AE312B" w:rsidRPr="004F0C9C">
        <w:rPr>
          <w:szCs w:val="24"/>
        </w:rPr>
        <w:t>s. B, D;</w:t>
      </w:r>
      <w:r w:rsidR="00195666" w:rsidRPr="004F0C9C">
        <w:rPr>
          <w:szCs w:val="24"/>
        </w:rPr>
        <w:t xml:space="preserve"> DePass testimony.)</w:t>
      </w:r>
    </w:p>
    <w:p w:rsidR="00D933E3" w:rsidRPr="004F0C9C" w:rsidRDefault="00D933E3" w:rsidP="00790BE1">
      <w:pPr>
        <w:rPr>
          <w:szCs w:val="24"/>
        </w:rPr>
      </w:pPr>
      <w:r w:rsidRPr="004F0C9C">
        <w:rPr>
          <w:szCs w:val="24"/>
        </w:rPr>
        <w:tab/>
      </w:r>
      <w:r w:rsidR="00D10A24" w:rsidRPr="004F0C9C">
        <w:rPr>
          <w:szCs w:val="24"/>
        </w:rPr>
        <w:t>13</w:t>
      </w:r>
      <w:r w:rsidRPr="004F0C9C">
        <w:rPr>
          <w:szCs w:val="24"/>
        </w:rPr>
        <w:t>. Mr. Jha return</w:t>
      </w:r>
      <w:r w:rsidR="008A5C5F" w:rsidRPr="004F0C9C">
        <w:rPr>
          <w:szCs w:val="24"/>
        </w:rPr>
        <w:t xml:space="preserve">ed to the second floor with Infant B </w:t>
      </w:r>
      <w:r w:rsidRPr="004F0C9C">
        <w:rPr>
          <w:szCs w:val="24"/>
        </w:rPr>
        <w:t>and two</w:t>
      </w:r>
      <w:r w:rsidR="005E4D0E">
        <w:rPr>
          <w:szCs w:val="24"/>
        </w:rPr>
        <w:t xml:space="preserve"> bags that contained the infant</w:t>
      </w:r>
      <w:r w:rsidRPr="004F0C9C">
        <w:rPr>
          <w:szCs w:val="24"/>
        </w:rPr>
        <w:t>s</w:t>
      </w:r>
      <w:r w:rsidR="005E4D0E">
        <w:rPr>
          <w:szCs w:val="24"/>
        </w:rPr>
        <w:t>’</w:t>
      </w:r>
      <w:r w:rsidRPr="004F0C9C">
        <w:rPr>
          <w:szCs w:val="24"/>
        </w:rPr>
        <w:t xml:space="preserve"> diapers, clothing, and bottles of milk. (</w:t>
      </w:r>
      <w:r w:rsidR="00AE312B" w:rsidRPr="004F0C9C">
        <w:rPr>
          <w:szCs w:val="24"/>
        </w:rPr>
        <w:t xml:space="preserve">Exs. B, D; </w:t>
      </w:r>
      <w:r w:rsidRPr="004F0C9C">
        <w:rPr>
          <w:szCs w:val="24"/>
        </w:rPr>
        <w:t>DePass testimony.)</w:t>
      </w:r>
    </w:p>
    <w:p w:rsidR="00D933E3" w:rsidRPr="004F0C9C" w:rsidRDefault="00D933E3" w:rsidP="00790BE1">
      <w:pPr>
        <w:rPr>
          <w:szCs w:val="24"/>
        </w:rPr>
      </w:pPr>
      <w:r w:rsidRPr="004F0C9C">
        <w:rPr>
          <w:szCs w:val="24"/>
        </w:rPr>
        <w:tab/>
      </w:r>
      <w:r w:rsidR="00D10A24" w:rsidRPr="004F0C9C">
        <w:rPr>
          <w:szCs w:val="24"/>
        </w:rPr>
        <w:t>14</w:t>
      </w:r>
      <w:r w:rsidR="00CD26AE" w:rsidRPr="004F0C9C">
        <w:rPr>
          <w:szCs w:val="24"/>
        </w:rPr>
        <w:t>. Ms. DePass began reviewing children’s files at the dining room table. Mr. Jha also sat at the dining room table, holding</w:t>
      </w:r>
      <w:r w:rsidR="008A5C5F" w:rsidRPr="004F0C9C">
        <w:rPr>
          <w:szCs w:val="24"/>
        </w:rPr>
        <w:t xml:space="preserve"> Infant B. </w:t>
      </w:r>
      <w:r w:rsidR="00CE46B8" w:rsidRPr="004F0C9C">
        <w:rPr>
          <w:szCs w:val="24"/>
        </w:rPr>
        <w:t>Both infants were crying. (</w:t>
      </w:r>
      <w:r w:rsidR="00AE312B" w:rsidRPr="004F0C9C">
        <w:rPr>
          <w:szCs w:val="24"/>
        </w:rPr>
        <w:t xml:space="preserve">Exs. B, D; </w:t>
      </w:r>
      <w:r w:rsidR="00CE46B8" w:rsidRPr="004F0C9C">
        <w:rPr>
          <w:szCs w:val="24"/>
        </w:rPr>
        <w:t>DePass testimony.)</w:t>
      </w:r>
    </w:p>
    <w:p w:rsidR="006734EE" w:rsidRPr="004F0C9C" w:rsidRDefault="006734EE" w:rsidP="00790BE1">
      <w:pPr>
        <w:rPr>
          <w:szCs w:val="24"/>
        </w:rPr>
      </w:pPr>
      <w:r w:rsidRPr="004F0C9C">
        <w:rPr>
          <w:szCs w:val="24"/>
        </w:rPr>
        <w:tab/>
      </w:r>
      <w:r w:rsidR="00D10A24" w:rsidRPr="004F0C9C">
        <w:rPr>
          <w:szCs w:val="24"/>
        </w:rPr>
        <w:t>15</w:t>
      </w:r>
      <w:r w:rsidRPr="004F0C9C">
        <w:rPr>
          <w:szCs w:val="24"/>
        </w:rPr>
        <w:t xml:space="preserve">. </w:t>
      </w:r>
      <w:r w:rsidR="003A4027" w:rsidRPr="004F0C9C">
        <w:rPr>
          <w:szCs w:val="24"/>
        </w:rPr>
        <w:t xml:space="preserve">Mr. Jha switched holding Infants A and B, but was unable to calm them. He placed Infant A in a bouncy seat, but did not secure the straps. </w:t>
      </w:r>
      <w:r w:rsidR="00C60716" w:rsidRPr="004F0C9C">
        <w:rPr>
          <w:szCs w:val="24"/>
        </w:rPr>
        <w:t>Ms. DePass asked him three times to secure the straps before he did so. He placed Infant B in a portable crib. (</w:t>
      </w:r>
      <w:r w:rsidR="00AE312B" w:rsidRPr="004F0C9C">
        <w:rPr>
          <w:szCs w:val="24"/>
        </w:rPr>
        <w:t xml:space="preserve">Exs. B, D; </w:t>
      </w:r>
      <w:r w:rsidR="00C60716" w:rsidRPr="004F0C9C">
        <w:rPr>
          <w:szCs w:val="24"/>
        </w:rPr>
        <w:t>DePass testimony.)</w:t>
      </w:r>
    </w:p>
    <w:p w:rsidR="000765FB" w:rsidRPr="004F0C9C" w:rsidRDefault="000765FB" w:rsidP="00790BE1">
      <w:pPr>
        <w:rPr>
          <w:szCs w:val="24"/>
        </w:rPr>
      </w:pPr>
      <w:r w:rsidRPr="004F0C9C">
        <w:rPr>
          <w:szCs w:val="24"/>
        </w:rPr>
        <w:tab/>
      </w:r>
      <w:r w:rsidR="00D10A24" w:rsidRPr="004F0C9C">
        <w:rPr>
          <w:szCs w:val="24"/>
        </w:rPr>
        <w:t>16</w:t>
      </w:r>
      <w:r w:rsidRPr="004F0C9C">
        <w:rPr>
          <w:szCs w:val="24"/>
        </w:rPr>
        <w:t>. Mr. Jha and both infants were in a bedroom. (Ex. B., DePass testimony.)</w:t>
      </w:r>
    </w:p>
    <w:p w:rsidR="00AE312B" w:rsidRPr="004F0C9C" w:rsidRDefault="00AE312B" w:rsidP="00790BE1">
      <w:pPr>
        <w:rPr>
          <w:szCs w:val="24"/>
        </w:rPr>
      </w:pPr>
      <w:r w:rsidRPr="004F0C9C">
        <w:rPr>
          <w:szCs w:val="24"/>
        </w:rPr>
        <w:tab/>
      </w:r>
      <w:r w:rsidR="00D10A24" w:rsidRPr="004F0C9C">
        <w:rPr>
          <w:szCs w:val="24"/>
        </w:rPr>
        <w:t>17</w:t>
      </w:r>
      <w:r w:rsidRPr="004F0C9C">
        <w:rPr>
          <w:szCs w:val="24"/>
        </w:rPr>
        <w:t>. Besides one bouncy seat and one portable crib, there was no other equipment or play materials for children on the second floor.</w:t>
      </w:r>
      <w:r w:rsidR="0034487B" w:rsidRPr="004F0C9C">
        <w:rPr>
          <w:szCs w:val="24"/>
        </w:rPr>
        <w:t xml:space="preserve"> (Ex. D, DePass testimony.)</w:t>
      </w:r>
    </w:p>
    <w:p w:rsidR="00C60716" w:rsidRPr="004F0C9C" w:rsidRDefault="00C60716" w:rsidP="00790BE1">
      <w:pPr>
        <w:rPr>
          <w:szCs w:val="24"/>
        </w:rPr>
      </w:pPr>
      <w:r w:rsidRPr="004F0C9C">
        <w:rPr>
          <w:szCs w:val="24"/>
        </w:rPr>
        <w:tab/>
      </w:r>
      <w:r w:rsidR="00D10A24" w:rsidRPr="004F0C9C">
        <w:rPr>
          <w:szCs w:val="24"/>
        </w:rPr>
        <w:t>18</w:t>
      </w:r>
      <w:r w:rsidRPr="004F0C9C">
        <w:rPr>
          <w:szCs w:val="24"/>
        </w:rPr>
        <w:t xml:space="preserve">. The assistant from Mrs. Jha’s program </w:t>
      </w:r>
      <w:r w:rsidR="000765FB" w:rsidRPr="004F0C9C">
        <w:rPr>
          <w:szCs w:val="24"/>
        </w:rPr>
        <w:t>came to the second floor, entered the bedroom, and helped Mr. Jha calm the infants. (</w:t>
      </w:r>
      <w:r w:rsidR="00AE312B" w:rsidRPr="004F0C9C">
        <w:rPr>
          <w:szCs w:val="24"/>
        </w:rPr>
        <w:t xml:space="preserve">Exs. B, D; </w:t>
      </w:r>
      <w:r w:rsidR="000765FB" w:rsidRPr="004F0C9C">
        <w:rPr>
          <w:szCs w:val="24"/>
        </w:rPr>
        <w:t>DePass testimony.)</w:t>
      </w:r>
    </w:p>
    <w:p w:rsidR="000765FB" w:rsidRPr="004F0C9C" w:rsidRDefault="000765FB" w:rsidP="00AE27DA">
      <w:pPr>
        <w:widowControl w:val="0"/>
        <w:rPr>
          <w:szCs w:val="24"/>
        </w:rPr>
      </w:pPr>
      <w:r w:rsidRPr="004F0C9C">
        <w:rPr>
          <w:szCs w:val="24"/>
        </w:rPr>
        <w:tab/>
      </w:r>
      <w:r w:rsidR="00D10A24" w:rsidRPr="004F0C9C">
        <w:rPr>
          <w:szCs w:val="24"/>
        </w:rPr>
        <w:t>19</w:t>
      </w:r>
      <w:r w:rsidRPr="004F0C9C">
        <w:rPr>
          <w:szCs w:val="24"/>
        </w:rPr>
        <w:t xml:space="preserve">. Ms. DePass went to the first floor and saw </w:t>
      </w:r>
      <w:r w:rsidR="00CB4B3B" w:rsidRPr="004F0C9C">
        <w:rPr>
          <w:szCs w:val="24"/>
        </w:rPr>
        <w:t>Mrs. Jha caring for seven children. (</w:t>
      </w:r>
      <w:r w:rsidR="00AE312B" w:rsidRPr="004F0C9C">
        <w:rPr>
          <w:szCs w:val="24"/>
        </w:rPr>
        <w:t xml:space="preserve">Exs. B, D; </w:t>
      </w:r>
      <w:r w:rsidR="00CB4B3B" w:rsidRPr="004F0C9C">
        <w:rPr>
          <w:szCs w:val="24"/>
        </w:rPr>
        <w:t>DePass testimony.)</w:t>
      </w:r>
    </w:p>
    <w:p w:rsidR="00CB4B3B" w:rsidRPr="004F0C9C" w:rsidRDefault="00CB4B3B" w:rsidP="00AE27DA">
      <w:pPr>
        <w:widowControl w:val="0"/>
        <w:rPr>
          <w:szCs w:val="24"/>
        </w:rPr>
      </w:pPr>
      <w:r w:rsidRPr="004F0C9C">
        <w:rPr>
          <w:szCs w:val="24"/>
        </w:rPr>
        <w:lastRenderedPageBreak/>
        <w:tab/>
      </w:r>
      <w:r w:rsidR="00D10A24" w:rsidRPr="004F0C9C">
        <w:rPr>
          <w:szCs w:val="24"/>
        </w:rPr>
        <w:t>20</w:t>
      </w:r>
      <w:r w:rsidRPr="004F0C9C">
        <w:rPr>
          <w:szCs w:val="24"/>
        </w:rPr>
        <w:t>. Ms. DePass returned to the second floor and asked the child care assistant to return to the first floor because Mrs. Jha’s program did not have enough caregivers for the children. (Ex. B., DePass testimony.)</w:t>
      </w:r>
    </w:p>
    <w:p w:rsidR="00C6595B" w:rsidRPr="004F0C9C" w:rsidRDefault="00C6595B" w:rsidP="002976CF">
      <w:pPr>
        <w:widowControl w:val="0"/>
        <w:rPr>
          <w:szCs w:val="24"/>
        </w:rPr>
      </w:pPr>
      <w:r w:rsidRPr="004F0C9C">
        <w:rPr>
          <w:szCs w:val="24"/>
        </w:rPr>
        <w:tab/>
      </w:r>
      <w:r w:rsidR="00D10A24" w:rsidRPr="004F0C9C">
        <w:rPr>
          <w:szCs w:val="24"/>
        </w:rPr>
        <w:t>21</w:t>
      </w:r>
      <w:r w:rsidRPr="004F0C9C">
        <w:rPr>
          <w:szCs w:val="24"/>
        </w:rPr>
        <w:t xml:space="preserve">. Ms. DePass saw Infant A sleeping in the bouncy seat. She asked if there was a portable crib for Infant A. Mr. Jha said that he did not have one on the second floor and that Infant A slept in the bouncy seat. </w:t>
      </w:r>
      <w:r w:rsidR="00AD7142" w:rsidRPr="004F0C9C">
        <w:rPr>
          <w:szCs w:val="24"/>
        </w:rPr>
        <w:t xml:space="preserve">Ms. DePass instructed Mr. Jha to locate a portable crib for Infant A. He went to the first floor and returned to the second floor with a portable crib. </w:t>
      </w:r>
      <w:r w:rsidR="005B16B7" w:rsidRPr="004F0C9C">
        <w:rPr>
          <w:szCs w:val="24"/>
        </w:rPr>
        <w:t>(Ex. B., DePass testimony.)</w:t>
      </w:r>
    </w:p>
    <w:p w:rsidR="007A1D6A" w:rsidRPr="004F0C9C" w:rsidRDefault="007A1D6A" w:rsidP="002976CF">
      <w:pPr>
        <w:widowControl w:val="0"/>
        <w:rPr>
          <w:szCs w:val="24"/>
        </w:rPr>
      </w:pPr>
      <w:r w:rsidRPr="004F0C9C">
        <w:rPr>
          <w:szCs w:val="24"/>
        </w:rPr>
        <w:tab/>
      </w:r>
      <w:r w:rsidR="00D10A24" w:rsidRPr="004F0C9C">
        <w:rPr>
          <w:szCs w:val="24"/>
        </w:rPr>
        <w:t>22</w:t>
      </w:r>
      <w:r w:rsidRPr="004F0C9C">
        <w:rPr>
          <w:szCs w:val="24"/>
        </w:rPr>
        <w:t>. Mr. Jha set up the second portable crib in the second bedroom. He was about to move Infant A, who was sleeping, into the portable crib that Infant B had been in, when Ms. DePass said that would be unsanitary. (DePass testimony.)</w:t>
      </w:r>
    </w:p>
    <w:p w:rsidR="00E110F2" w:rsidRPr="004F0C9C" w:rsidRDefault="00786C4B" w:rsidP="00786C4B">
      <w:pPr>
        <w:widowControl w:val="0"/>
        <w:rPr>
          <w:szCs w:val="24"/>
        </w:rPr>
      </w:pPr>
      <w:r w:rsidRPr="004F0C9C">
        <w:rPr>
          <w:szCs w:val="24"/>
        </w:rPr>
        <w:tab/>
      </w:r>
      <w:r w:rsidR="00D10A24" w:rsidRPr="004F0C9C">
        <w:rPr>
          <w:szCs w:val="24"/>
        </w:rPr>
        <w:t>23</w:t>
      </w:r>
      <w:r w:rsidRPr="004F0C9C">
        <w:rPr>
          <w:szCs w:val="24"/>
        </w:rPr>
        <w:t>. Ms. DePass noticed that some electrical outlets did not have covers, a gate was missing at the</w:t>
      </w:r>
      <w:r w:rsidR="000F357E" w:rsidRPr="004F0C9C">
        <w:rPr>
          <w:szCs w:val="24"/>
        </w:rPr>
        <w:t xml:space="preserve"> bottom of the stairs, and the following</w:t>
      </w:r>
      <w:r w:rsidRPr="004F0C9C">
        <w:rPr>
          <w:szCs w:val="24"/>
        </w:rPr>
        <w:t xml:space="preserve"> conditions were accessible to children: a can filled with screws on the living room floor, plastic bags in the kitchen, used brushes on a side table in the living room, and wires on a bedroom floor. (Exs. B, D; DePass testimony.)</w:t>
      </w:r>
    </w:p>
    <w:p w:rsidR="00CB472B" w:rsidRPr="004F0C9C" w:rsidRDefault="00CB472B" w:rsidP="00790BE1">
      <w:pPr>
        <w:rPr>
          <w:szCs w:val="24"/>
        </w:rPr>
      </w:pPr>
      <w:r w:rsidRPr="004F0C9C">
        <w:rPr>
          <w:szCs w:val="24"/>
        </w:rPr>
        <w:tab/>
      </w:r>
      <w:r w:rsidR="00D10A24" w:rsidRPr="004F0C9C">
        <w:rPr>
          <w:szCs w:val="24"/>
        </w:rPr>
        <w:t>24</w:t>
      </w:r>
      <w:r w:rsidRPr="004F0C9C">
        <w:rPr>
          <w:szCs w:val="24"/>
        </w:rPr>
        <w:t xml:space="preserve">. On June 12, 2017, Ms. DePass returned to check on </w:t>
      </w:r>
      <w:r w:rsidR="005E4D0E">
        <w:rPr>
          <w:szCs w:val="24"/>
        </w:rPr>
        <w:t xml:space="preserve">Mr. Jha’s compliance with </w:t>
      </w:r>
      <w:r w:rsidRPr="004F0C9C">
        <w:rPr>
          <w:szCs w:val="24"/>
        </w:rPr>
        <w:t>safe sleep</w:t>
      </w:r>
      <w:r w:rsidR="005E4D0E">
        <w:rPr>
          <w:szCs w:val="24"/>
        </w:rPr>
        <w:t xml:space="preserve"> requirements</w:t>
      </w:r>
      <w:r w:rsidRPr="004F0C9C">
        <w:rPr>
          <w:szCs w:val="24"/>
        </w:rPr>
        <w:t xml:space="preserve"> and</w:t>
      </w:r>
      <w:r w:rsidR="005E4D0E">
        <w:rPr>
          <w:szCs w:val="24"/>
        </w:rPr>
        <w:t xml:space="preserve"> on his securing of</w:t>
      </w:r>
      <w:r w:rsidRPr="004F0C9C">
        <w:rPr>
          <w:szCs w:val="24"/>
        </w:rPr>
        <w:t xml:space="preserve"> signed forms</w:t>
      </w:r>
      <w:r w:rsidR="005E4D0E">
        <w:rPr>
          <w:szCs w:val="24"/>
        </w:rPr>
        <w:t xml:space="preserve"> from parents</w:t>
      </w:r>
      <w:r w:rsidRPr="004F0C9C">
        <w:rPr>
          <w:szCs w:val="24"/>
        </w:rPr>
        <w:t>. (DePass testimony.)</w:t>
      </w:r>
      <w:r w:rsidR="00CA63F5" w:rsidRPr="004F0C9C">
        <w:rPr>
          <w:szCs w:val="24"/>
        </w:rPr>
        <w:t xml:space="preserve"> </w:t>
      </w:r>
    </w:p>
    <w:p w:rsidR="00557103" w:rsidRPr="004F0C9C" w:rsidRDefault="00557103" w:rsidP="00790BE1">
      <w:pPr>
        <w:rPr>
          <w:szCs w:val="24"/>
        </w:rPr>
      </w:pPr>
      <w:r w:rsidRPr="004F0C9C">
        <w:rPr>
          <w:szCs w:val="24"/>
        </w:rPr>
        <w:tab/>
      </w:r>
      <w:r w:rsidR="00D10A24" w:rsidRPr="004F0C9C">
        <w:rPr>
          <w:szCs w:val="24"/>
        </w:rPr>
        <w:t>25</w:t>
      </w:r>
      <w:r w:rsidRPr="004F0C9C">
        <w:rPr>
          <w:szCs w:val="24"/>
        </w:rPr>
        <w:t>. Of the</w:t>
      </w:r>
      <w:r w:rsidR="00DC6A73">
        <w:rPr>
          <w:szCs w:val="24"/>
        </w:rPr>
        <w:t xml:space="preserve"> two</w:t>
      </w:r>
      <w:r w:rsidRPr="004F0C9C">
        <w:rPr>
          <w:szCs w:val="24"/>
        </w:rPr>
        <w:t xml:space="preserve"> </w:t>
      </w:r>
      <w:r w:rsidR="00DC6A73">
        <w:rPr>
          <w:szCs w:val="24"/>
        </w:rPr>
        <w:t xml:space="preserve">infants </w:t>
      </w:r>
      <w:r w:rsidRPr="004F0C9C">
        <w:rPr>
          <w:szCs w:val="24"/>
        </w:rPr>
        <w:t xml:space="preserve">enrolled in Mr. Jha’s program, one was on the second floor and one was on the </w:t>
      </w:r>
      <w:r w:rsidR="007D6027" w:rsidRPr="004F0C9C">
        <w:rPr>
          <w:szCs w:val="24"/>
        </w:rPr>
        <w:t>first</w:t>
      </w:r>
      <w:r w:rsidRPr="004F0C9C">
        <w:rPr>
          <w:szCs w:val="24"/>
        </w:rPr>
        <w:t xml:space="preserve"> floor. (DePass testimony.)</w:t>
      </w:r>
    </w:p>
    <w:p w:rsidR="00CA63F5" w:rsidRPr="004F0C9C" w:rsidRDefault="00D10A24" w:rsidP="00CA63F5">
      <w:pPr>
        <w:ind w:firstLine="720"/>
        <w:rPr>
          <w:szCs w:val="24"/>
        </w:rPr>
      </w:pPr>
      <w:r w:rsidRPr="004F0C9C">
        <w:rPr>
          <w:szCs w:val="24"/>
        </w:rPr>
        <w:t>26</w:t>
      </w:r>
      <w:r w:rsidR="00CA63F5" w:rsidRPr="004F0C9C">
        <w:rPr>
          <w:szCs w:val="24"/>
        </w:rPr>
        <w:t>.</w:t>
      </w:r>
      <w:r w:rsidR="006A7AEB" w:rsidRPr="004F0C9C">
        <w:rPr>
          <w:szCs w:val="24"/>
        </w:rPr>
        <w:t xml:space="preserve"> </w:t>
      </w:r>
      <w:r w:rsidR="00CA63F5" w:rsidRPr="004F0C9C">
        <w:rPr>
          <w:szCs w:val="24"/>
        </w:rPr>
        <w:t>The signed acknowledgement forms from the infants’ parents were not available on June 5, 2017, but were available on June 12, 2017. (DePass testimony.)</w:t>
      </w:r>
    </w:p>
    <w:p w:rsidR="00013678" w:rsidRPr="004F0C9C" w:rsidRDefault="00D10A24" w:rsidP="00D10A24">
      <w:pPr>
        <w:widowControl w:val="0"/>
        <w:ind w:firstLine="720"/>
        <w:rPr>
          <w:szCs w:val="24"/>
        </w:rPr>
      </w:pPr>
      <w:r w:rsidRPr="004F0C9C">
        <w:rPr>
          <w:szCs w:val="24"/>
        </w:rPr>
        <w:t>27</w:t>
      </w:r>
      <w:r w:rsidR="00013678" w:rsidRPr="004F0C9C">
        <w:rPr>
          <w:szCs w:val="24"/>
        </w:rPr>
        <w:t>. The forms read:</w:t>
      </w:r>
    </w:p>
    <w:p w:rsidR="00013678" w:rsidRPr="004F0C9C" w:rsidRDefault="00013678" w:rsidP="000F357E">
      <w:pPr>
        <w:spacing w:line="240" w:lineRule="auto"/>
        <w:ind w:left="720" w:right="720"/>
        <w:jc w:val="center"/>
        <w:rPr>
          <w:szCs w:val="24"/>
        </w:rPr>
      </w:pPr>
      <w:r w:rsidRPr="004F0C9C">
        <w:rPr>
          <w:szCs w:val="24"/>
        </w:rPr>
        <w:t>Parent Acknowledgement Form</w:t>
      </w:r>
    </w:p>
    <w:p w:rsidR="000F357E" w:rsidRPr="004F0C9C" w:rsidRDefault="000F357E" w:rsidP="000F357E">
      <w:pPr>
        <w:spacing w:line="240" w:lineRule="auto"/>
        <w:ind w:left="720" w:right="720"/>
        <w:jc w:val="center"/>
        <w:rPr>
          <w:szCs w:val="24"/>
        </w:rPr>
      </w:pPr>
    </w:p>
    <w:p w:rsidR="00013678" w:rsidRPr="004F0C9C" w:rsidRDefault="00013678" w:rsidP="000F357E">
      <w:pPr>
        <w:spacing w:line="240" w:lineRule="auto"/>
        <w:ind w:left="720" w:right="720"/>
        <w:rPr>
          <w:szCs w:val="24"/>
        </w:rPr>
      </w:pPr>
      <w:r w:rsidRPr="004F0C9C">
        <w:rPr>
          <w:szCs w:val="24"/>
        </w:rPr>
        <w:lastRenderedPageBreak/>
        <w:t xml:space="preserve">I hereby acknowledge and understand that the child care program licensed to and operated by </w:t>
      </w:r>
      <w:r w:rsidR="00464556" w:rsidRPr="004F0C9C">
        <w:rPr>
          <w:szCs w:val="24"/>
        </w:rPr>
        <w:t>Sachchidanand Jha is operated separately and distinctly from the child care program licensed to and operated by Ranjana Jha. I understand that if I have any questions about the license of these programs, I may contact Patricia Halpin, EEC Family Child Care Supervisor…</w:t>
      </w:r>
    </w:p>
    <w:p w:rsidR="000F357E" w:rsidRPr="004F0C9C" w:rsidRDefault="000F357E" w:rsidP="000F357E">
      <w:pPr>
        <w:spacing w:line="240" w:lineRule="auto"/>
        <w:ind w:left="720" w:right="720"/>
        <w:rPr>
          <w:szCs w:val="24"/>
        </w:rPr>
      </w:pPr>
    </w:p>
    <w:p w:rsidR="00464556" w:rsidRDefault="000F357E" w:rsidP="000F357E">
      <w:pPr>
        <w:rPr>
          <w:szCs w:val="24"/>
        </w:rPr>
      </w:pPr>
      <w:r w:rsidRPr="004F0C9C">
        <w:rPr>
          <w:szCs w:val="24"/>
        </w:rPr>
        <w:t xml:space="preserve">The form </w:t>
      </w:r>
      <w:r w:rsidR="00464556" w:rsidRPr="004F0C9C">
        <w:rPr>
          <w:szCs w:val="24"/>
        </w:rPr>
        <w:t>provided her telephone number and email address.</w:t>
      </w:r>
      <w:r w:rsidRPr="004F0C9C">
        <w:rPr>
          <w:szCs w:val="24"/>
        </w:rPr>
        <w:t xml:space="preserve"> </w:t>
      </w:r>
      <w:r w:rsidR="00464556" w:rsidRPr="004F0C9C">
        <w:rPr>
          <w:szCs w:val="24"/>
        </w:rPr>
        <w:t>(Ex. 1-2, 1-3.)</w:t>
      </w:r>
    </w:p>
    <w:p w:rsidR="00E110F2" w:rsidRPr="004F0C9C" w:rsidRDefault="00E110F2" w:rsidP="000F357E">
      <w:pPr>
        <w:rPr>
          <w:szCs w:val="24"/>
        </w:rPr>
      </w:pPr>
      <w:r>
        <w:rPr>
          <w:szCs w:val="24"/>
        </w:rPr>
        <w:tab/>
        <w:t>28. Mr. Jha was ordered to attend, and did attend, a safe sleep training session at EEC. (Ex. D, Jha testimony.)</w:t>
      </w:r>
    </w:p>
    <w:p w:rsidR="00F66384" w:rsidRPr="004F0C9C" w:rsidRDefault="00F66384" w:rsidP="00790BE1">
      <w:pPr>
        <w:rPr>
          <w:szCs w:val="24"/>
        </w:rPr>
      </w:pPr>
      <w:r w:rsidRPr="004F0C9C">
        <w:rPr>
          <w:szCs w:val="24"/>
        </w:rPr>
        <w:tab/>
      </w:r>
      <w:r w:rsidR="00D10A24" w:rsidRPr="004F0C9C">
        <w:rPr>
          <w:szCs w:val="24"/>
        </w:rPr>
        <w:t>2</w:t>
      </w:r>
      <w:r w:rsidR="00E110F2">
        <w:rPr>
          <w:szCs w:val="24"/>
        </w:rPr>
        <w:t>9</w:t>
      </w:r>
      <w:r w:rsidRPr="004F0C9C">
        <w:rPr>
          <w:szCs w:val="24"/>
        </w:rPr>
        <w:t xml:space="preserve">. On </w:t>
      </w:r>
      <w:r w:rsidR="00F009EC" w:rsidRPr="004F0C9C">
        <w:rPr>
          <w:szCs w:val="24"/>
        </w:rPr>
        <w:t xml:space="preserve">September 1, 2017, EEC issued an </w:t>
      </w:r>
      <w:r w:rsidRPr="004F0C9C">
        <w:rPr>
          <w:szCs w:val="24"/>
        </w:rPr>
        <w:t xml:space="preserve">Order to Protect Children: Notice of </w:t>
      </w:r>
      <w:r w:rsidR="00F009EC" w:rsidRPr="004F0C9C">
        <w:rPr>
          <w:szCs w:val="24"/>
        </w:rPr>
        <w:t>Revocation of Family Child Care License</w:t>
      </w:r>
      <w:r w:rsidRPr="004F0C9C">
        <w:rPr>
          <w:szCs w:val="24"/>
        </w:rPr>
        <w:t>, Notice of Sanctions, and Notice of Intent to Fine.</w:t>
      </w:r>
      <w:r w:rsidR="00F009EC" w:rsidRPr="004F0C9C">
        <w:rPr>
          <w:szCs w:val="24"/>
        </w:rPr>
        <w:t xml:space="preserve"> (This </w:t>
      </w:r>
      <w:r w:rsidR="00FE09B4" w:rsidRPr="004F0C9C">
        <w:rPr>
          <w:szCs w:val="24"/>
        </w:rPr>
        <w:t>order is on appeal.)</w:t>
      </w:r>
      <w:r w:rsidR="00424814" w:rsidRPr="004F0C9C">
        <w:rPr>
          <w:rStyle w:val="FootnoteReference"/>
          <w:szCs w:val="24"/>
        </w:rPr>
        <w:footnoteReference w:id="1"/>
      </w:r>
    </w:p>
    <w:p w:rsidR="00FE09B4" w:rsidRPr="004F0C9C" w:rsidRDefault="00FE09B4" w:rsidP="00790BE1">
      <w:pPr>
        <w:rPr>
          <w:szCs w:val="24"/>
        </w:rPr>
      </w:pPr>
      <w:r w:rsidRPr="004F0C9C">
        <w:rPr>
          <w:szCs w:val="24"/>
        </w:rPr>
        <w:tab/>
      </w:r>
      <w:r w:rsidR="00E110F2">
        <w:rPr>
          <w:szCs w:val="24"/>
        </w:rPr>
        <w:t>30</w:t>
      </w:r>
      <w:r w:rsidR="00C75661" w:rsidRPr="004F0C9C">
        <w:rPr>
          <w:szCs w:val="24"/>
        </w:rPr>
        <w:t>. The O</w:t>
      </w:r>
      <w:r w:rsidR="00C90CD1" w:rsidRPr="004F0C9C">
        <w:rPr>
          <w:szCs w:val="24"/>
        </w:rPr>
        <w:t>rder has three grounds for revocation. (Ex. B.)</w:t>
      </w:r>
    </w:p>
    <w:p w:rsidR="00D3187F" w:rsidRPr="004F0C9C" w:rsidRDefault="00D3187F" w:rsidP="00790BE1">
      <w:pPr>
        <w:rPr>
          <w:szCs w:val="24"/>
        </w:rPr>
      </w:pPr>
      <w:r w:rsidRPr="004F0C9C">
        <w:rPr>
          <w:szCs w:val="24"/>
        </w:rPr>
        <w:tab/>
      </w:r>
      <w:r w:rsidR="00D10A24" w:rsidRPr="004F0C9C">
        <w:rPr>
          <w:szCs w:val="24"/>
        </w:rPr>
        <w:t>3</w:t>
      </w:r>
      <w:r w:rsidR="00E110F2">
        <w:rPr>
          <w:szCs w:val="24"/>
        </w:rPr>
        <w:t>1</w:t>
      </w:r>
      <w:r w:rsidRPr="004F0C9C">
        <w:rPr>
          <w:szCs w:val="24"/>
        </w:rPr>
        <w:t>. The first ground for revocation was Mr. Jha’s alleged failure to comply</w:t>
      </w:r>
      <w:r w:rsidR="00C75661" w:rsidRPr="004F0C9C">
        <w:rPr>
          <w:szCs w:val="24"/>
        </w:rPr>
        <w:t xml:space="preserve"> with the legal agreement. The O</w:t>
      </w:r>
      <w:r w:rsidRPr="004F0C9C">
        <w:rPr>
          <w:szCs w:val="24"/>
        </w:rPr>
        <w:t>rder stated in part:</w:t>
      </w:r>
    </w:p>
    <w:p w:rsidR="00D3187F" w:rsidRPr="004F0C9C" w:rsidRDefault="00D3187F" w:rsidP="00D10A24">
      <w:pPr>
        <w:widowControl w:val="0"/>
        <w:spacing w:line="240" w:lineRule="auto"/>
        <w:ind w:left="720" w:right="720"/>
        <w:rPr>
          <w:rFonts w:cs="Times New Roman"/>
          <w:szCs w:val="24"/>
        </w:rPr>
      </w:pPr>
      <w:r w:rsidRPr="004F0C9C">
        <w:rPr>
          <w:rFonts w:cs="Times New Roman"/>
          <w:szCs w:val="24"/>
        </w:rPr>
        <w:tab/>
      </w:r>
      <w:r w:rsidR="00CC27AE" w:rsidRPr="004F0C9C">
        <w:rPr>
          <w:rFonts w:cs="Times New Roman"/>
          <w:szCs w:val="24"/>
        </w:rPr>
        <w:t xml:space="preserve">The Educator did not comply with the terms of the Agreement with EEC by failing to provide EEC with written parent acknowledgement statements signed by the two families enrolled in his program stating that the Educator’s program is operated separately and distinctly from Ms. Jha’s program; failing to provide EEC with documentation verifying the times when child care children enrolled in his program were attending Ms. Jha’s program; failing to maintain child care children’s files on his family child care premises; failing to properly supervise child care children; and failing to tend to the needs of child care children. The Educator’s failure to comply with the Agreement is grounds to revoke his family child care license. </w:t>
      </w:r>
      <w:r w:rsidR="00CC27AE" w:rsidRPr="004F0C9C">
        <w:rPr>
          <w:rFonts w:cs="Times New Roman"/>
          <w:i/>
          <w:szCs w:val="24"/>
        </w:rPr>
        <w:t>See</w:t>
      </w:r>
      <w:r w:rsidR="00CC27AE" w:rsidRPr="004F0C9C">
        <w:rPr>
          <w:rFonts w:cs="Times New Roman"/>
          <w:szCs w:val="24"/>
        </w:rPr>
        <w:t xml:space="preserve"> 102 CMR 1.07 (4)(a)(1). </w:t>
      </w:r>
    </w:p>
    <w:p w:rsidR="00910C51" w:rsidRPr="004F0C9C" w:rsidRDefault="00910C51" w:rsidP="00910C51">
      <w:pPr>
        <w:spacing w:line="240" w:lineRule="auto"/>
        <w:ind w:left="720" w:right="720"/>
        <w:rPr>
          <w:szCs w:val="24"/>
        </w:rPr>
      </w:pPr>
    </w:p>
    <w:p w:rsidR="00116CEC" w:rsidRPr="004F0C9C" w:rsidRDefault="00116CEC" w:rsidP="00790BE1">
      <w:pPr>
        <w:rPr>
          <w:szCs w:val="24"/>
        </w:rPr>
      </w:pPr>
      <w:r w:rsidRPr="004F0C9C">
        <w:rPr>
          <w:szCs w:val="24"/>
        </w:rPr>
        <w:tab/>
      </w:r>
      <w:r w:rsidR="00E110F2">
        <w:rPr>
          <w:szCs w:val="24"/>
        </w:rPr>
        <w:t>32</w:t>
      </w:r>
      <w:r w:rsidRPr="004F0C9C">
        <w:rPr>
          <w:szCs w:val="24"/>
        </w:rPr>
        <w:t xml:space="preserve">. The second ground for revocation was Mr. Jha’s alleged failure </w:t>
      </w:r>
      <w:r w:rsidR="00C75661" w:rsidRPr="004F0C9C">
        <w:rPr>
          <w:szCs w:val="24"/>
        </w:rPr>
        <w:t>to exercise good judgment. The O</w:t>
      </w:r>
      <w:r w:rsidRPr="004F0C9C">
        <w:rPr>
          <w:szCs w:val="24"/>
        </w:rPr>
        <w:t>rder stated in part:</w:t>
      </w:r>
    </w:p>
    <w:p w:rsidR="0069039C" w:rsidRPr="004F0C9C" w:rsidRDefault="0069039C" w:rsidP="00D10A24">
      <w:pPr>
        <w:widowControl w:val="0"/>
        <w:spacing w:line="240" w:lineRule="auto"/>
        <w:ind w:left="720" w:right="720"/>
        <w:rPr>
          <w:rFonts w:cs="Times New Roman"/>
          <w:szCs w:val="24"/>
        </w:rPr>
      </w:pPr>
      <w:r w:rsidRPr="004F0C9C">
        <w:rPr>
          <w:rFonts w:cs="Times New Roman"/>
          <w:szCs w:val="24"/>
        </w:rPr>
        <w:tab/>
      </w:r>
      <w:r w:rsidR="00910C51" w:rsidRPr="004F0C9C">
        <w:rPr>
          <w:rFonts w:cs="Times New Roman"/>
          <w:szCs w:val="24"/>
        </w:rPr>
        <w:t xml:space="preserve">During EEC’s June 5, 2017 unannounced visit to the Educator’s family </w:t>
      </w:r>
      <w:r w:rsidR="00910C51" w:rsidRPr="004F0C9C">
        <w:rPr>
          <w:rFonts w:cs="Times New Roman"/>
          <w:szCs w:val="24"/>
        </w:rPr>
        <w:lastRenderedPageBreak/>
        <w:t xml:space="preserve">child care program, the EEC licensor determined the Educator did not properly supervise the infants in his care when the Educator placed Infant A in a bouncy seat and returned to the first floor to retrieve Infant B, leaving Infant A unattended in a bedroom that was not visible to the EEC licensor. Later during the visit, the Educator left Infant B alone with the EEC licensor while he yet again returned to Ms. Jha’s program on the first floor, this time to retrieve a port-a-crib. For these reasons, EEC concluded that the Educator failed on two occasions during the EEC licensor’s visit to adequately supervise an infant in his care. </w:t>
      </w:r>
      <w:r w:rsidR="00910C51" w:rsidRPr="004F0C9C">
        <w:rPr>
          <w:rFonts w:cs="Times New Roman"/>
          <w:i/>
          <w:szCs w:val="24"/>
        </w:rPr>
        <w:t>See</w:t>
      </w:r>
      <w:r w:rsidR="00910C51" w:rsidRPr="004F0C9C">
        <w:rPr>
          <w:rFonts w:cs="Times New Roman"/>
          <w:szCs w:val="24"/>
        </w:rPr>
        <w:t xml:space="preserve"> 606 CMR 7.10(5). The Educator's lack of good judgment and failure to adequately supervise two infants in his care are grounds for EEC to revoke his family child care license. </w:t>
      </w:r>
      <w:r w:rsidR="00910C51" w:rsidRPr="004F0C9C">
        <w:rPr>
          <w:rFonts w:cs="Times New Roman"/>
          <w:i/>
          <w:szCs w:val="24"/>
        </w:rPr>
        <w:t>See</w:t>
      </w:r>
      <w:r w:rsidR="00910C51" w:rsidRPr="004F0C9C">
        <w:rPr>
          <w:rFonts w:cs="Times New Roman"/>
          <w:szCs w:val="24"/>
        </w:rPr>
        <w:t xml:space="preserve"> 102 CMR 1.07(4)(a)1.</w:t>
      </w:r>
    </w:p>
    <w:p w:rsidR="00E34E75" w:rsidRPr="004F0C9C" w:rsidRDefault="00E34E75" w:rsidP="00E34E75">
      <w:pPr>
        <w:spacing w:line="240" w:lineRule="auto"/>
        <w:ind w:left="720" w:right="720"/>
        <w:rPr>
          <w:szCs w:val="24"/>
        </w:rPr>
      </w:pPr>
    </w:p>
    <w:p w:rsidR="007D6027" w:rsidRPr="004F0C9C" w:rsidRDefault="0069039C" w:rsidP="007D6027">
      <w:pPr>
        <w:widowControl w:val="0"/>
        <w:rPr>
          <w:szCs w:val="24"/>
        </w:rPr>
      </w:pPr>
      <w:r w:rsidRPr="004F0C9C">
        <w:rPr>
          <w:szCs w:val="24"/>
        </w:rPr>
        <w:tab/>
      </w:r>
      <w:r w:rsidR="00E110F2">
        <w:rPr>
          <w:szCs w:val="24"/>
        </w:rPr>
        <w:t>33</w:t>
      </w:r>
      <w:r w:rsidRPr="004F0C9C">
        <w:rPr>
          <w:szCs w:val="24"/>
        </w:rPr>
        <w:t xml:space="preserve">. The third ground for revocation was Mr. Jha’s </w:t>
      </w:r>
      <w:r w:rsidR="005E4D0E">
        <w:rPr>
          <w:szCs w:val="24"/>
        </w:rPr>
        <w:t xml:space="preserve">alleged </w:t>
      </w:r>
      <w:r w:rsidRPr="004F0C9C">
        <w:rPr>
          <w:szCs w:val="24"/>
        </w:rPr>
        <w:t>health and safety violations.</w:t>
      </w:r>
      <w:r w:rsidR="002276E1" w:rsidRPr="004F0C9C">
        <w:rPr>
          <w:szCs w:val="24"/>
        </w:rPr>
        <w:t xml:space="preserve"> The order stated:</w:t>
      </w:r>
    </w:p>
    <w:p w:rsidR="00E34E75" w:rsidRPr="004F0C9C" w:rsidRDefault="002276E1" w:rsidP="00E34E75">
      <w:pPr>
        <w:spacing w:line="240" w:lineRule="auto"/>
        <w:ind w:left="720" w:right="720"/>
        <w:rPr>
          <w:rFonts w:cs="Times New Roman"/>
          <w:szCs w:val="24"/>
        </w:rPr>
      </w:pPr>
      <w:r w:rsidRPr="004F0C9C">
        <w:rPr>
          <w:rFonts w:cs="Times New Roman"/>
          <w:szCs w:val="24"/>
        </w:rPr>
        <w:tab/>
      </w:r>
      <w:r w:rsidR="00E34E75" w:rsidRPr="004F0C9C">
        <w:rPr>
          <w:rFonts w:cs="Times New Roman"/>
          <w:szCs w:val="24"/>
        </w:rPr>
        <w:t xml:space="preserve">The Educator was cited by EEC for failure to abide by EEC safe sleep regulations. </w:t>
      </w:r>
      <w:r w:rsidR="00E34E75" w:rsidRPr="004F0C9C">
        <w:rPr>
          <w:rFonts w:cs="Times New Roman"/>
          <w:i/>
          <w:szCs w:val="24"/>
        </w:rPr>
        <w:t>See</w:t>
      </w:r>
      <w:r w:rsidR="00E34E75" w:rsidRPr="004F0C9C">
        <w:rPr>
          <w:rFonts w:cs="Times New Roman"/>
          <w:szCs w:val="24"/>
        </w:rPr>
        <w:t xml:space="preserve"> 606 CMR 7.11(13)(d), (e). Specifically, the Educator did have not </w:t>
      </w:r>
      <w:r w:rsidR="00DC6A73">
        <w:rPr>
          <w:rFonts w:cs="Times New Roman"/>
          <w:szCs w:val="24"/>
        </w:rPr>
        <w:t xml:space="preserve">[sic] </w:t>
      </w:r>
      <w:r w:rsidR="00E34E75" w:rsidRPr="004F0C9C">
        <w:rPr>
          <w:rFonts w:cs="Times New Roman"/>
          <w:szCs w:val="24"/>
        </w:rPr>
        <w:t xml:space="preserve">a port-a-crib on the second floor for Infant A to sleep in and informed the EEC licensor that Infant A sleeps in a bouncy seat, which is a violation of safe sleep procedures. The Educator also demonstrated he was unfamiliar with EEC safe sleep regulations as he attempted to place Infant A in the same port-a-crib that Infant B was previously utilizing. The Educator was unaware that EEC regulations do not allow infants to share the same crib. The Educator’s failure to abide by EEC safe sleep regulations is grounds to revoke his family child care license. </w:t>
      </w:r>
      <w:r w:rsidR="00E34E75" w:rsidRPr="004F0C9C">
        <w:rPr>
          <w:rFonts w:cs="Times New Roman"/>
          <w:i/>
          <w:szCs w:val="24"/>
        </w:rPr>
        <w:t>See</w:t>
      </w:r>
      <w:r w:rsidR="00E34E75" w:rsidRPr="004F0C9C">
        <w:rPr>
          <w:rFonts w:cs="Times New Roman"/>
          <w:szCs w:val="24"/>
        </w:rPr>
        <w:t xml:space="preserve"> 102 CMR 1.07(4)(a)(1).</w:t>
      </w:r>
      <w:r w:rsidR="00E34E75" w:rsidRPr="004F0C9C">
        <w:rPr>
          <w:rFonts w:cs="Times New Roman"/>
          <w:szCs w:val="24"/>
        </w:rPr>
        <w:tab/>
      </w:r>
    </w:p>
    <w:p w:rsidR="00E34E75" w:rsidRPr="004F0C9C" w:rsidRDefault="00E34E75" w:rsidP="00E34E75">
      <w:pPr>
        <w:spacing w:line="240" w:lineRule="auto"/>
        <w:ind w:left="720" w:right="720"/>
        <w:rPr>
          <w:rFonts w:cs="Times New Roman"/>
          <w:szCs w:val="24"/>
        </w:rPr>
      </w:pPr>
    </w:p>
    <w:p w:rsidR="00E34E75" w:rsidRPr="004F0C9C" w:rsidRDefault="00E34E75" w:rsidP="00E34E75">
      <w:pPr>
        <w:spacing w:line="240" w:lineRule="auto"/>
        <w:ind w:left="720" w:right="720"/>
        <w:rPr>
          <w:rFonts w:ascii="Garamond" w:hAnsi="Garamond"/>
          <w:szCs w:val="24"/>
        </w:rPr>
      </w:pPr>
      <w:r w:rsidRPr="004F0C9C">
        <w:rPr>
          <w:rFonts w:cs="Times New Roman"/>
          <w:szCs w:val="24"/>
        </w:rPr>
        <w:tab/>
        <w:t xml:space="preserve">The Educator also failed to maintain a physical facility in a safe and sanitary manner that is free of hazards and clutter. </w:t>
      </w:r>
      <w:r w:rsidRPr="004F0C9C">
        <w:rPr>
          <w:rFonts w:cs="Times New Roman"/>
          <w:i/>
          <w:szCs w:val="24"/>
        </w:rPr>
        <w:t>See</w:t>
      </w:r>
      <w:r w:rsidRPr="004F0C9C">
        <w:rPr>
          <w:rFonts w:cs="Times New Roman"/>
          <w:szCs w:val="24"/>
        </w:rPr>
        <w:t xml:space="preserve"> 606 CMR 7.07 (10). During the visit of June 5, 2017, the EEC licensor observed a number of physical facility violations in the Educator’s family child care program including a lack of covers on electrical outlets, a missing gate at the bottom of the staircase, and several hazardous conditions accessible to children, such as a tin can filled with screws on the floor in the living room, plastic bags in the kitchen, used paint brushes on a side table in the living room, and wires on the floor in the bedroom. The Educator failed to maintain a physical facility in a safe and sanitary manner that is free of hazards and clutter. </w:t>
      </w:r>
      <w:r w:rsidRPr="004F0C9C">
        <w:rPr>
          <w:rFonts w:cs="Times New Roman"/>
          <w:i/>
          <w:szCs w:val="24"/>
        </w:rPr>
        <w:t>See</w:t>
      </w:r>
      <w:r w:rsidRPr="004F0C9C">
        <w:rPr>
          <w:rFonts w:cs="Times New Roman"/>
          <w:szCs w:val="24"/>
        </w:rPr>
        <w:t xml:space="preserve"> 102 CMR 1.07(4)(a)(1)</w:t>
      </w:r>
      <w:r w:rsidRPr="004F0C9C">
        <w:rPr>
          <w:rFonts w:ascii="Garamond" w:hAnsi="Garamond"/>
          <w:szCs w:val="24"/>
        </w:rPr>
        <w:t>.</w:t>
      </w:r>
      <w:r w:rsidRPr="004F0C9C">
        <w:rPr>
          <w:rFonts w:ascii="Garamond" w:hAnsi="Garamond"/>
          <w:szCs w:val="24"/>
        </w:rPr>
        <w:tab/>
      </w:r>
    </w:p>
    <w:p w:rsidR="00D161EF" w:rsidRPr="004F0C9C" w:rsidRDefault="00D161EF" w:rsidP="00D161EF">
      <w:pPr>
        <w:spacing w:line="240" w:lineRule="auto"/>
        <w:rPr>
          <w:szCs w:val="24"/>
        </w:rPr>
      </w:pPr>
    </w:p>
    <w:p w:rsidR="00487117" w:rsidRPr="004F0C9C" w:rsidRDefault="00116CEC" w:rsidP="00D161EF">
      <w:pPr>
        <w:rPr>
          <w:szCs w:val="24"/>
        </w:rPr>
      </w:pPr>
      <w:r w:rsidRPr="004F0C9C">
        <w:rPr>
          <w:szCs w:val="24"/>
        </w:rPr>
        <w:tab/>
      </w:r>
      <w:r w:rsidR="00E110F2">
        <w:rPr>
          <w:szCs w:val="24"/>
        </w:rPr>
        <w:t>34</w:t>
      </w:r>
      <w:r w:rsidR="00B116C3" w:rsidRPr="004F0C9C">
        <w:rPr>
          <w:szCs w:val="24"/>
        </w:rPr>
        <w:t xml:space="preserve">. On </w:t>
      </w:r>
      <w:r w:rsidR="007D6027" w:rsidRPr="004F0C9C">
        <w:rPr>
          <w:szCs w:val="24"/>
        </w:rPr>
        <w:t>Septem</w:t>
      </w:r>
      <w:r w:rsidR="00B116C3" w:rsidRPr="004F0C9C">
        <w:rPr>
          <w:szCs w:val="24"/>
        </w:rPr>
        <w:t xml:space="preserve">ber 25, 2017, Mr. Jha filed a response to the Order to Protect Children. </w:t>
      </w:r>
      <w:r w:rsidR="00CA63F5" w:rsidRPr="004F0C9C">
        <w:rPr>
          <w:szCs w:val="24"/>
        </w:rPr>
        <w:t>(</w:t>
      </w:r>
      <w:r w:rsidR="007D6027" w:rsidRPr="004F0C9C">
        <w:rPr>
          <w:szCs w:val="24"/>
        </w:rPr>
        <w:t>Ex. 1.)</w:t>
      </w:r>
      <w:r w:rsidR="00CA63F5" w:rsidRPr="004F0C9C">
        <w:rPr>
          <w:szCs w:val="24"/>
        </w:rPr>
        <w:t xml:space="preserve"> He asserted:</w:t>
      </w:r>
    </w:p>
    <w:p w:rsidR="00B116C3" w:rsidRPr="004F0C9C" w:rsidRDefault="00CA63F5" w:rsidP="00D161EF">
      <w:pPr>
        <w:ind w:firstLine="1440"/>
        <w:rPr>
          <w:szCs w:val="24"/>
        </w:rPr>
      </w:pPr>
      <w:r w:rsidRPr="004F0C9C">
        <w:rPr>
          <w:szCs w:val="24"/>
        </w:rPr>
        <w:t>A. T</w:t>
      </w:r>
      <w:r w:rsidR="00B116C3" w:rsidRPr="004F0C9C">
        <w:rPr>
          <w:szCs w:val="24"/>
        </w:rPr>
        <w:t>he two infants who had been on the first floor were pa</w:t>
      </w:r>
      <w:r w:rsidRPr="004F0C9C">
        <w:rPr>
          <w:szCs w:val="24"/>
        </w:rPr>
        <w:t>rticipating in interaction time between the two programs.</w:t>
      </w:r>
    </w:p>
    <w:p w:rsidR="00B116C3" w:rsidRPr="004F0C9C" w:rsidRDefault="00CA63F5" w:rsidP="00D10A24">
      <w:pPr>
        <w:widowControl w:val="0"/>
        <w:ind w:firstLine="1440"/>
        <w:rPr>
          <w:szCs w:val="24"/>
        </w:rPr>
      </w:pPr>
      <w:r w:rsidRPr="004F0C9C">
        <w:rPr>
          <w:szCs w:val="24"/>
        </w:rPr>
        <w:lastRenderedPageBreak/>
        <w:t xml:space="preserve">B. </w:t>
      </w:r>
      <w:r w:rsidR="00B116C3" w:rsidRPr="004F0C9C">
        <w:rPr>
          <w:szCs w:val="24"/>
        </w:rPr>
        <w:t>Because the back stairs between the two floors are steep and to ensure safety, he carried one infant at a time. The two trips “did not take more than a few minutes.”</w:t>
      </w:r>
    </w:p>
    <w:p w:rsidR="00B116C3" w:rsidRPr="004F0C9C" w:rsidRDefault="00B116C3" w:rsidP="00D161EF">
      <w:pPr>
        <w:widowControl w:val="0"/>
        <w:rPr>
          <w:szCs w:val="24"/>
        </w:rPr>
      </w:pPr>
      <w:r w:rsidRPr="004F0C9C">
        <w:rPr>
          <w:szCs w:val="24"/>
        </w:rPr>
        <w:tab/>
      </w:r>
      <w:r w:rsidR="00CA63F5" w:rsidRPr="004F0C9C">
        <w:rPr>
          <w:szCs w:val="24"/>
        </w:rPr>
        <w:tab/>
        <w:t xml:space="preserve">C. </w:t>
      </w:r>
      <w:r w:rsidRPr="004F0C9C">
        <w:rPr>
          <w:szCs w:val="24"/>
        </w:rPr>
        <w:t>He kept on the second floor records including license, enrollment form, contract attendance sheets, smoke detector log, carbon monoxide detector log, and evacuation log.</w:t>
      </w:r>
    </w:p>
    <w:p w:rsidR="00CA63F5" w:rsidRPr="004F0C9C" w:rsidRDefault="00B116C3" w:rsidP="00D161EF">
      <w:pPr>
        <w:widowControl w:val="0"/>
        <w:rPr>
          <w:szCs w:val="24"/>
        </w:rPr>
      </w:pPr>
      <w:r w:rsidRPr="004F0C9C">
        <w:rPr>
          <w:szCs w:val="24"/>
        </w:rPr>
        <w:tab/>
      </w:r>
      <w:r w:rsidR="00CA63F5" w:rsidRPr="004F0C9C">
        <w:rPr>
          <w:szCs w:val="24"/>
        </w:rPr>
        <w:tab/>
        <w:t>D</w:t>
      </w:r>
      <w:r w:rsidRPr="004F0C9C">
        <w:rPr>
          <w:szCs w:val="24"/>
        </w:rPr>
        <w:t>. The signed acknowledgement forms from the infants’ parents were not available on June 5, 2017, but were available on June 12, 2017.</w:t>
      </w:r>
      <w:r w:rsidR="0034487B" w:rsidRPr="004F0C9C">
        <w:rPr>
          <w:szCs w:val="24"/>
        </w:rPr>
        <w:t xml:space="preserve"> </w:t>
      </w:r>
      <w:r w:rsidRPr="004F0C9C">
        <w:rPr>
          <w:szCs w:val="24"/>
        </w:rPr>
        <w:tab/>
      </w:r>
    </w:p>
    <w:p w:rsidR="00B116C3" w:rsidRPr="004F0C9C" w:rsidRDefault="00CA63F5" w:rsidP="00CA63F5">
      <w:pPr>
        <w:ind w:firstLine="1440"/>
        <w:rPr>
          <w:szCs w:val="24"/>
        </w:rPr>
      </w:pPr>
      <w:r w:rsidRPr="004F0C9C">
        <w:rPr>
          <w:szCs w:val="24"/>
        </w:rPr>
        <w:t>E.</w:t>
      </w:r>
      <w:r w:rsidR="00B116C3" w:rsidRPr="004F0C9C">
        <w:rPr>
          <w:szCs w:val="24"/>
        </w:rPr>
        <w:t xml:space="preserve"> Mr. Jha had decided to bring an infant in compliance with safe-sleep guidelines gradually. For that reason, he had not set up another portable crib.</w:t>
      </w:r>
    </w:p>
    <w:p w:rsidR="00B116C3" w:rsidRPr="004F0C9C" w:rsidRDefault="00B116C3" w:rsidP="00790BE1">
      <w:pPr>
        <w:rPr>
          <w:szCs w:val="24"/>
        </w:rPr>
      </w:pPr>
      <w:r w:rsidRPr="004F0C9C">
        <w:rPr>
          <w:szCs w:val="24"/>
        </w:rPr>
        <w:tab/>
      </w:r>
      <w:r w:rsidR="00CA63F5" w:rsidRPr="004F0C9C">
        <w:rPr>
          <w:szCs w:val="24"/>
        </w:rPr>
        <w:tab/>
        <w:t>F</w:t>
      </w:r>
      <w:r w:rsidRPr="004F0C9C">
        <w:rPr>
          <w:szCs w:val="24"/>
        </w:rPr>
        <w:t>. He called the assistant from the first floor for help because his situation was not routine. He decided that asking for help seemed to be better than to let the infants cry.</w:t>
      </w:r>
    </w:p>
    <w:p w:rsidR="00B116C3" w:rsidRPr="004F0C9C" w:rsidRDefault="00B116C3" w:rsidP="00790BE1">
      <w:pPr>
        <w:rPr>
          <w:szCs w:val="24"/>
        </w:rPr>
      </w:pPr>
      <w:r w:rsidRPr="004F0C9C">
        <w:rPr>
          <w:szCs w:val="24"/>
        </w:rPr>
        <w:tab/>
      </w:r>
      <w:r w:rsidR="00CA63F5" w:rsidRPr="004F0C9C">
        <w:rPr>
          <w:szCs w:val="24"/>
        </w:rPr>
        <w:tab/>
        <w:t>G</w:t>
      </w:r>
      <w:r w:rsidRPr="004F0C9C">
        <w:rPr>
          <w:szCs w:val="24"/>
        </w:rPr>
        <w:t>. Given that the infants were four months old</w:t>
      </w:r>
      <w:r w:rsidR="00F63493" w:rsidRPr="004F0C9C">
        <w:rPr>
          <w:szCs w:val="24"/>
        </w:rPr>
        <w:t xml:space="preserve"> and not turning over, even partially, the tool box and the packaging “in a different room posed no risk.” </w:t>
      </w:r>
    </w:p>
    <w:p w:rsidR="00790BE1" w:rsidRPr="004F0C9C" w:rsidRDefault="00790BE1" w:rsidP="00790BE1">
      <w:pPr>
        <w:jc w:val="center"/>
        <w:rPr>
          <w:rFonts w:cs="Times New Roman"/>
          <w:b/>
          <w:szCs w:val="24"/>
        </w:rPr>
      </w:pPr>
      <w:r w:rsidRPr="004F0C9C">
        <w:rPr>
          <w:rFonts w:cs="Times New Roman"/>
          <w:b/>
          <w:szCs w:val="24"/>
        </w:rPr>
        <w:t>Discussion</w:t>
      </w:r>
    </w:p>
    <w:p w:rsidR="00DE0337" w:rsidRPr="004F0C9C" w:rsidRDefault="00F332B7" w:rsidP="00790BE1">
      <w:pPr>
        <w:rPr>
          <w:rFonts w:cs="Times New Roman"/>
          <w:szCs w:val="24"/>
        </w:rPr>
      </w:pPr>
      <w:r w:rsidRPr="004F0C9C">
        <w:rPr>
          <w:rFonts w:cs="Times New Roman"/>
          <w:szCs w:val="24"/>
        </w:rPr>
        <w:tab/>
      </w:r>
      <w:r w:rsidRPr="004F0C9C">
        <w:rPr>
          <w:rFonts w:cs="Times New Roman"/>
          <w:szCs w:val="24"/>
          <w:u w:val="single"/>
        </w:rPr>
        <w:t xml:space="preserve">First ground for revocation: </w:t>
      </w:r>
      <w:r w:rsidR="002022FC" w:rsidRPr="004F0C9C">
        <w:rPr>
          <w:rFonts w:cs="Times New Roman"/>
          <w:szCs w:val="24"/>
          <w:u w:val="single"/>
        </w:rPr>
        <w:t>Failure to comply with legal agreement</w:t>
      </w:r>
    </w:p>
    <w:p w:rsidR="002022FC" w:rsidRPr="004F0C9C" w:rsidRDefault="002022FC" w:rsidP="00790BE1">
      <w:pPr>
        <w:rPr>
          <w:rFonts w:cs="Times New Roman"/>
          <w:szCs w:val="24"/>
        </w:rPr>
      </w:pPr>
      <w:r w:rsidRPr="004F0C9C">
        <w:rPr>
          <w:rFonts w:cs="Times New Roman"/>
          <w:szCs w:val="24"/>
        </w:rPr>
        <w:tab/>
      </w:r>
      <w:r w:rsidR="0025347F" w:rsidRPr="004F0C9C">
        <w:rPr>
          <w:rFonts w:cs="Times New Roman"/>
          <w:szCs w:val="24"/>
        </w:rPr>
        <w:t xml:space="preserve">EEC may proceed against a licensee if he or she failed to comply with an agreement. 102 CMR 1.07(4)(a)(1). </w:t>
      </w:r>
      <w:r w:rsidRPr="004F0C9C">
        <w:rPr>
          <w:rFonts w:cs="Times New Roman"/>
          <w:szCs w:val="24"/>
        </w:rPr>
        <w:t>EEC contends that Mr. Jha’s license should be revoked because he failed to comply with four provisions of the legal agreement.</w:t>
      </w:r>
      <w:r w:rsidR="0025347F" w:rsidRPr="004F0C9C">
        <w:rPr>
          <w:rFonts w:cs="Times New Roman"/>
          <w:szCs w:val="24"/>
        </w:rPr>
        <w:t xml:space="preserve"> </w:t>
      </w:r>
    </w:p>
    <w:p w:rsidR="002022FC" w:rsidRPr="004F0C9C" w:rsidRDefault="002022FC" w:rsidP="00790BE1">
      <w:pPr>
        <w:rPr>
          <w:rFonts w:cs="Times New Roman"/>
          <w:szCs w:val="24"/>
          <w:u w:val="single"/>
        </w:rPr>
      </w:pPr>
      <w:r w:rsidRPr="004F0C9C">
        <w:rPr>
          <w:rFonts w:cs="Times New Roman"/>
          <w:szCs w:val="24"/>
        </w:rPr>
        <w:tab/>
      </w:r>
      <w:r w:rsidRPr="004F0C9C">
        <w:rPr>
          <w:rFonts w:cs="Times New Roman"/>
          <w:szCs w:val="24"/>
        </w:rPr>
        <w:tab/>
      </w:r>
      <w:r w:rsidRPr="004F0C9C">
        <w:rPr>
          <w:rFonts w:cs="Times New Roman"/>
          <w:szCs w:val="24"/>
          <w:u w:val="single"/>
        </w:rPr>
        <w:t>Provision #3</w:t>
      </w:r>
    </w:p>
    <w:p w:rsidR="002022FC" w:rsidRPr="004F0C9C" w:rsidRDefault="002022FC" w:rsidP="00E05823">
      <w:pPr>
        <w:spacing w:line="240" w:lineRule="auto"/>
        <w:ind w:left="720" w:right="720"/>
        <w:rPr>
          <w:rFonts w:cs="Times New Roman"/>
          <w:szCs w:val="24"/>
        </w:rPr>
      </w:pPr>
      <w:r w:rsidRPr="004F0C9C">
        <w:rPr>
          <w:rFonts w:cs="Times New Roman"/>
          <w:szCs w:val="24"/>
        </w:rPr>
        <w:tab/>
      </w:r>
      <w:r w:rsidR="00E05823" w:rsidRPr="004F0C9C">
        <w:rPr>
          <w:rFonts w:cs="Times New Roman"/>
          <w:szCs w:val="24"/>
        </w:rPr>
        <w:t>The Educator shall execute, either himself or through his assistants, all of the substantial tasks of operating his family child care program, including, but not limited to, supervision of children, attending to children’s needs, education of children, and diapering of children.</w:t>
      </w:r>
    </w:p>
    <w:p w:rsidR="00E05823" w:rsidRPr="004F0C9C" w:rsidRDefault="00E05823" w:rsidP="00E05823">
      <w:pPr>
        <w:spacing w:line="240" w:lineRule="auto"/>
        <w:rPr>
          <w:rFonts w:cs="Times New Roman"/>
          <w:szCs w:val="24"/>
        </w:rPr>
      </w:pPr>
    </w:p>
    <w:p w:rsidR="0047792B" w:rsidRPr="004F0C9C" w:rsidRDefault="0047792B" w:rsidP="00790BE1">
      <w:pPr>
        <w:rPr>
          <w:rFonts w:cs="Times New Roman"/>
          <w:szCs w:val="24"/>
        </w:rPr>
      </w:pPr>
      <w:r w:rsidRPr="004F0C9C">
        <w:rPr>
          <w:rFonts w:cs="Times New Roman"/>
          <w:szCs w:val="24"/>
        </w:rPr>
        <w:t>(Ex. G, Provision #3.)</w:t>
      </w:r>
    </w:p>
    <w:p w:rsidR="002022FC" w:rsidRPr="004F0C9C" w:rsidRDefault="002022FC" w:rsidP="00790BE1">
      <w:pPr>
        <w:rPr>
          <w:rFonts w:cs="Times New Roman"/>
          <w:szCs w:val="24"/>
        </w:rPr>
      </w:pPr>
      <w:r w:rsidRPr="004F0C9C">
        <w:rPr>
          <w:rFonts w:cs="Times New Roman"/>
          <w:szCs w:val="24"/>
        </w:rPr>
        <w:tab/>
        <w:t>To support its contention that Mr. Jha violated this provision, EEC cites the following:</w:t>
      </w:r>
    </w:p>
    <w:p w:rsidR="002022FC" w:rsidRPr="004F0C9C" w:rsidRDefault="002022FC" w:rsidP="00790BE1">
      <w:pPr>
        <w:rPr>
          <w:rFonts w:cs="Times New Roman"/>
          <w:szCs w:val="24"/>
        </w:rPr>
      </w:pPr>
      <w:r w:rsidRPr="004F0C9C">
        <w:rPr>
          <w:rFonts w:cs="Times New Roman"/>
          <w:szCs w:val="24"/>
        </w:rPr>
        <w:lastRenderedPageBreak/>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Mr. Jha was unable to calm the two infants.</w:t>
      </w:r>
    </w:p>
    <w:p w:rsidR="002022FC" w:rsidRPr="004F0C9C" w:rsidRDefault="002022FC" w:rsidP="00790BE1">
      <w:pPr>
        <w:rPr>
          <w:rFonts w:cs="Times New Roman"/>
          <w:szCs w:val="24"/>
        </w:rPr>
      </w:pPr>
      <w:r w:rsidRPr="004F0C9C">
        <w:rPr>
          <w:rFonts w:cs="Times New Roman"/>
          <w:szCs w:val="24"/>
        </w:rPr>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A child care assistant from the first floor assisted Mr. Jha in calming the infants.</w:t>
      </w:r>
    </w:p>
    <w:p w:rsidR="002022FC" w:rsidRPr="004F0C9C" w:rsidRDefault="002022FC" w:rsidP="00D10A24">
      <w:pPr>
        <w:widowControl w:val="0"/>
        <w:rPr>
          <w:rFonts w:cs="Times New Roman"/>
          <w:szCs w:val="24"/>
        </w:rPr>
      </w:pPr>
      <w:r w:rsidRPr="004F0C9C">
        <w:rPr>
          <w:rFonts w:cs="Times New Roman"/>
          <w:szCs w:val="24"/>
        </w:rPr>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When he placed an infant in a bouncy seat, he did not secure the straps.</w:t>
      </w:r>
    </w:p>
    <w:p w:rsidR="002022FC" w:rsidRPr="004F0C9C" w:rsidRDefault="002022FC" w:rsidP="00790BE1">
      <w:pPr>
        <w:rPr>
          <w:rFonts w:cs="Times New Roman"/>
          <w:szCs w:val="24"/>
        </w:rPr>
      </w:pPr>
      <w:r w:rsidRPr="004F0C9C">
        <w:rPr>
          <w:rFonts w:cs="Times New Roman"/>
          <w:szCs w:val="24"/>
        </w:rPr>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Infant A was swaddled in two blankets; Infant B, in one blanket.</w:t>
      </w:r>
    </w:p>
    <w:p w:rsidR="002022FC" w:rsidRPr="004F0C9C" w:rsidRDefault="002022FC" w:rsidP="0025347F">
      <w:pPr>
        <w:widowControl w:val="0"/>
        <w:rPr>
          <w:rFonts w:cs="Times New Roman"/>
          <w:szCs w:val="24"/>
        </w:rPr>
      </w:pPr>
      <w:r w:rsidRPr="004F0C9C">
        <w:rPr>
          <w:rFonts w:cs="Times New Roman"/>
          <w:szCs w:val="24"/>
        </w:rPr>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Infant A did not initially have a portable crib to sleep in.</w:t>
      </w:r>
    </w:p>
    <w:p w:rsidR="002022FC" w:rsidRPr="004F0C9C" w:rsidRDefault="002022FC" w:rsidP="0025347F">
      <w:pPr>
        <w:widowControl w:val="0"/>
        <w:rPr>
          <w:rFonts w:cs="Times New Roman"/>
          <w:szCs w:val="24"/>
        </w:rPr>
      </w:pPr>
      <w:r w:rsidRPr="004F0C9C">
        <w:rPr>
          <w:rFonts w:cs="Times New Roman"/>
          <w:szCs w:val="24"/>
        </w:rPr>
        <w:tab/>
      </w:r>
      <w:r w:rsidRPr="004F0C9C">
        <w:rPr>
          <w:rFonts w:cs="Times New Roman"/>
          <w:szCs w:val="24"/>
        </w:rPr>
        <w:tab/>
      </w:r>
      <w:r w:rsidRPr="004F0C9C">
        <w:rPr>
          <w:rFonts w:cs="Times New Roman"/>
          <w:szCs w:val="24"/>
        </w:rPr>
        <w:sym w:font="Wingdings 2" w:char="F096"/>
      </w:r>
      <w:r w:rsidRPr="004F0C9C">
        <w:rPr>
          <w:rFonts w:cs="Times New Roman"/>
          <w:szCs w:val="24"/>
        </w:rPr>
        <w:t xml:space="preserve"> He attempted to place Infant A in the portable crib previously used by Infant B without </w:t>
      </w:r>
      <w:r w:rsidR="009F60BB" w:rsidRPr="004F0C9C">
        <w:rPr>
          <w:rFonts w:cs="Times New Roman"/>
          <w:szCs w:val="24"/>
        </w:rPr>
        <w:t xml:space="preserve">first </w:t>
      </w:r>
      <w:r w:rsidRPr="004F0C9C">
        <w:rPr>
          <w:rFonts w:cs="Times New Roman"/>
          <w:szCs w:val="24"/>
        </w:rPr>
        <w:t xml:space="preserve">sanitizing </w:t>
      </w:r>
      <w:r w:rsidR="009F60BB" w:rsidRPr="004F0C9C">
        <w:rPr>
          <w:rFonts w:cs="Times New Roman"/>
          <w:szCs w:val="24"/>
        </w:rPr>
        <w:t>it</w:t>
      </w:r>
      <w:r w:rsidRPr="004F0C9C">
        <w:rPr>
          <w:rFonts w:cs="Times New Roman"/>
          <w:szCs w:val="24"/>
        </w:rPr>
        <w:t>.</w:t>
      </w:r>
    </w:p>
    <w:p w:rsidR="009F60BB" w:rsidRPr="004F0C9C" w:rsidRDefault="009F60BB" w:rsidP="009F60BB">
      <w:pPr>
        <w:rPr>
          <w:rFonts w:cs="Times New Roman"/>
          <w:szCs w:val="24"/>
        </w:rPr>
      </w:pPr>
      <w:r w:rsidRPr="004F0C9C">
        <w:rPr>
          <w:rFonts w:cs="Times New Roman"/>
          <w:szCs w:val="24"/>
        </w:rPr>
        <w:tab/>
        <w:t xml:space="preserve">The purpose of the legal agreement was to keep the two child care programs, on the second and first floors, separate. That is revealed in the legal agreement itself (Ex. G), the Order to Protect Children (Ex. B), and Ms. DePass’s testimony. The purpose of Provision #3 is to require that Mr. Jha run his child care program, as opposed to delegating its “substantial tasks” to his wife and her assistant or assistants. That is, the purpose of Provision #3 is to require that Mr. Jha “execute…all of the substantial tasks of operating his family child care program” </w:t>
      </w:r>
      <w:r w:rsidRPr="004F0C9C">
        <w:rPr>
          <w:rFonts w:cs="Times New Roman"/>
          <w:i/>
          <w:szCs w:val="24"/>
        </w:rPr>
        <w:t>himself</w:t>
      </w:r>
      <w:r w:rsidRPr="004F0C9C">
        <w:rPr>
          <w:rFonts w:cs="Times New Roman"/>
          <w:szCs w:val="24"/>
        </w:rPr>
        <w:t xml:space="preserve"> or through </w:t>
      </w:r>
      <w:r w:rsidRPr="004F0C9C">
        <w:rPr>
          <w:rFonts w:cs="Times New Roman"/>
          <w:i/>
          <w:szCs w:val="24"/>
        </w:rPr>
        <w:t>his</w:t>
      </w:r>
      <w:r w:rsidRPr="004F0C9C">
        <w:rPr>
          <w:rFonts w:cs="Times New Roman"/>
          <w:szCs w:val="24"/>
        </w:rPr>
        <w:t xml:space="preserve"> assistant or assistants. The purpose of Provision #3 is not to require that Mr. Jha “execute…all of the substantial tasks of operating his family child care program” </w:t>
      </w:r>
      <w:r w:rsidRPr="004F0C9C">
        <w:rPr>
          <w:rFonts w:cs="Times New Roman"/>
          <w:i/>
          <w:szCs w:val="24"/>
        </w:rPr>
        <w:t>competently</w:t>
      </w:r>
      <w:r w:rsidRPr="004F0C9C">
        <w:rPr>
          <w:rFonts w:cs="Times New Roman"/>
          <w:szCs w:val="24"/>
        </w:rPr>
        <w:t xml:space="preserve">; that is the purpose of various regulations. </w:t>
      </w:r>
    </w:p>
    <w:p w:rsidR="009F60BB" w:rsidRPr="004F0C9C" w:rsidRDefault="0025347F" w:rsidP="00D161EF">
      <w:pPr>
        <w:widowControl w:val="0"/>
        <w:rPr>
          <w:rFonts w:cs="Times New Roman"/>
          <w:szCs w:val="24"/>
        </w:rPr>
      </w:pPr>
      <w:r w:rsidRPr="004F0C9C">
        <w:rPr>
          <w:rFonts w:cs="Times New Roman"/>
          <w:szCs w:val="24"/>
        </w:rPr>
        <w:tab/>
        <w:t xml:space="preserve">Of the bulleted points above, the only one that indicates non-compliance with Provision #3 is that Mrs. Jha’s assistant helped Mr. Jha. EEC may have been </w:t>
      </w:r>
      <w:r w:rsidR="001A1F64" w:rsidRPr="004F0C9C">
        <w:rPr>
          <w:rFonts w:cs="Times New Roman"/>
          <w:szCs w:val="24"/>
        </w:rPr>
        <w:t>dis</w:t>
      </w:r>
      <w:r w:rsidRPr="004F0C9C">
        <w:rPr>
          <w:rFonts w:cs="Times New Roman"/>
          <w:szCs w:val="24"/>
        </w:rPr>
        <w:t>pleased with Mr. Jha’s acts and omissions summarized in the bulleted points, and it might have been authorized to move against him on different grounds. However, for Mrs. Jha’s assistant to help Mr. Jha comfort the infants for a matter of minutes</w:t>
      </w:r>
      <w:r w:rsidR="00DC6A73">
        <w:rPr>
          <w:rFonts w:cs="Times New Roman"/>
          <w:szCs w:val="24"/>
        </w:rPr>
        <w:t>, while Mr. Jha was speaking with Ms. DePass,</w:t>
      </w:r>
      <w:r w:rsidRPr="004F0C9C">
        <w:rPr>
          <w:rFonts w:cs="Times New Roman"/>
          <w:szCs w:val="24"/>
        </w:rPr>
        <w:t xml:space="preserve"> does not mean </w:t>
      </w:r>
      <w:r w:rsidR="00C951CF" w:rsidRPr="004F0C9C">
        <w:rPr>
          <w:rFonts w:cs="Times New Roman"/>
          <w:szCs w:val="24"/>
        </w:rPr>
        <w:t>that Mr. Jha was not executing all of the substantial tasks of his program.</w:t>
      </w:r>
    </w:p>
    <w:p w:rsidR="00B90143" w:rsidRPr="004F0C9C" w:rsidRDefault="00C951CF" w:rsidP="00D161EF">
      <w:pPr>
        <w:widowControl w:val="0"/>
        <w:shd w:val="clear" w:color="auto" w:fill="FFFFFF"/>
        <w:rPr>
          <w:rFonts w:cs="Times New Roman"/>
          <w:szCs w:val="24"/>
        </w:rPr>
      </w:pPr>
      <w:r w:rsidRPr="004F0C9C">
        <w:rPr>
          <w:rFonts w:cs="Times New Roman"/>
          <w:szCs w:val="24"/>
        </w:rPr>
        <w:tab/>
        <w:t>Notice, too, that this provision requires Mr. Jha to perform the “</w:t>
      </w:r>
      <w:r w:rsidRPr="004F0C9C">
        <w:rPr>
          <w:rFonts w:cs="Times New Roman"/>
          <w:i/>
          <w:szCs w:val="24"/>
        </w:rPr>
        <w:t>substantial</w:t>
      </w:r>
      <w:r w:rsidRPr="004F0C9C">
        <w:rPr>
          <w:rFonts w:cs="Times New Roman"/>
          <w:szCs w:val="24"/>
        </w:rPr>
        <w:t xml:space="preserve"> tasks,” not the </w:t>
      </w:r>
      <w:r w:rsidRPr="004F0C9C">
        <w:rPr>
          <w:rFonts w:cs="Times New Roman"/>
          <w:i/>
          <w:szCs w:val="24"/>
        </w:rPr>
        <w:lastRenderedPageBreak/>
        <w:t>substantive</w:t>
      </w:r>
      <w:r w:rsidRPr="004F0C9C">
        <w:rPr>
          <w:rFonts w:cs="Times New Roman"/>
          <w:szCs w:val="24"/>
        </w:rPr>
        <w:t xml:space="preserve"> tasks, of his program. Mr. Jha correctly pointed out at the hearing that even with the help of his wife’s assistant, he was substantially performing his child care program’s tasks.</w:t>
      </w:r>
      <w:r w:rsidR="00B90143" w:rsidRPr="004F0C9C">
        <w:rPr>
          <w:rFonts w:cs="Times New Roman"/>
          <w:szCs w:val="24"/>
        </w:rPr>
        <w:t xml:space="preserve"> </w:t>
      </w:r>
    </w:p>
    <w:p w:rsidR="00A33E2D" w:rsidRPr="004F0C9C" w:rsidRDefault="00B90143" w:rsidP="00D10A24">
      <w:pPr>
        <w:widowControl w:val="0"/>
        <w:shd w:val="clear" w:color="auto" w:fill="FFFFFF"/>
        <w:ind w:firstLine="720"/>
        <w:rPr>
          <w:rFonts w:eastAsia="Times New Roman" w:cs="Times New Roman"/>
          <w:color w:val="000000"/>
          <w:szCs w:val="24"/>
        </w:rPr>
      </w:pPr>
      <w:r w:rsidRPr="004F0C9C">
        <w:rPr>
          <w:rFonts w:cs="Times New Roman"/>
          <w:szCs w:val="24"/>
        </w:rPr>
        <w:t>If EEC meant “substantive” instead of “substantial,” a</w:t>
      </w:r>
      <w:r w:rsidR="00A33E2D" w:rsidRPr="004F0C9C">
        <w:rPr>
          <w:rFonts w:eastAsia="Times New Roman" w:cs="Times New Roman"/>
          <w:color w:val="000000"/>
          <w:szCs w:val="24"/>
        </w:rPr>
        <w:t>mbiguous</w:t>
      </w:r>
      <w:r w:rsidRPr="004F0C9C">
        <w:rPr>
          <w:rFonts w:eastAsia="Times New Roman" w:cs="Times New Roman"/>
          <w:color w:val="000000"/>
          <w:szCs w:val="24"/>
        </w:rPr>
        <w:t xml:space="preserve"> contract</w:t>
      </w:r>
      <w:r w:rsidR="00A33E2D" w:rsidRPr="004F0C9C">
        <w:rPr>
          <w:rFonts w:eastAsia="Times New Roman" w:cs="Times New Roman"/>
          <w:color w:val="000000"/>
          <w:szCs w:val="24"/>
        </w:rPr>
        <w:t xml:space="preserve"> terms are i</w:t>
      </w:r>
      <w:r w:rsidRPr="004F0C9C">
        <w:rPr>
          <w:rFonts w:eastAsia="Times New Roman" w:cs="Times New Roman"/>
          <w:color w:val="000000"/>
          <w:szCs w:val="24"/>
        </w:rPr>
        <w:t xml:space="preserve">nterpreted against the drafter, </w:t>
      </w:r>
      <w:r w:rsidR="00A33E2D" w:rsidRPr="004F0C9C">
        <w:rPr>
          <w:rFonts w:eastAsia="Times New Roman" w:cs="Times New Roman"/>
          <w:i/>
          <w:color w:val="000000"/>
          <w:szCs w:val="24"/>
        </w:rPr>
        <w:t>Leblanc v. Friedman</w:t>
      </w:r>
      <w:r w:rsidR="00A33E2D" w:rsidRPr="004F0C9C">
        <w:rPr>
          <w:rFonts w:eastAsia="Times New Roman" w:cs="Times New Roman"/>
          <w:color w:val="000000"/>
          <w:szCs w:val="24"/>
        </w:rPr>
        <w:t>, 438 Mass. 592, 602 (2003)</w:t>
      </w:r>
      <w:r w:rsidRPr="004F0C9C">
        <w:rPr>
          <w:rFonts w:eastAsia="Times New Roman" w:cs="Times New Roman"/>
          <w:color w:val="000000"/>
          <w:szCs w:val="24"/>
        </w:rPr>
        <w:t>, and EEC almost certainly drafted the legal agreement. (Ex. G (cover letter is by EEC; EEC’s signature block is first; Mr. Jha signed himself, not through a lawyer).)</w:t>
      </w:r>
    </w:p>
    <w:p w:rsidR="00232E5E" w:rsidRPr="004F0C9C" w:rsidRDefault="00232E5E" w:rsidP="00D32A69">
      <w:pPr>
        <w:shd w:val="clear" w:color="auto" w:fill="FFFFFF"/>
        <w:ind w:firstLine="720"/>
        <w:rPr>
          <w:rFonts w:eastAsia="Times New Roman" w:cs="Times New Roman"/>
          <w:color w:val="000000"/>
          <w:szCs w:val="24"/>
        </w:rPr>
      </w:pPr>
      <w:r w:rsidRPr="004F0C9C">
        <w:rPr>
          <w:rFonts w:eastAsia="Times New Roman" w:cs="Times New Roman"/>
          <w:color w:val="000000"/>
          <w:szCs w:val="24"/>
        </w:rPr>
        <w:t xml:space="preserve">EEC did not prove by a preponderance of the evidence that Mr. Jha violated this provision. </w:t>
      </w:r>
      <w:r w:rsidR="00D32A69" w:rsidRPr="004F0C9C">
        <w:rPr>
          <w:rFonts w:eastAsia="Times New Roman" w:cs="Times New Roman"/>
          <w:i/>
          <w:color w:val="000000"/>
          <w:szCs w:val="24"/>
        </w:rPr>
        <w:t xml:space="preserve">See Doe v. Sex Offender Registry </w:t>
      </w:r>
      <w:r w:rsidR="00D32A69" w:rsidRPr="004F0C9C">
        <w:rPr>
          <w:rFonts w:eastAsia="Times New Roman" w:cs="Times New Roman"/>
          <w:color w:val="000000"/>
          <w:szCs w:val="24"/>
        </w:rPr>
        <w:t xml:space="preserve">Board, </w:t>
      </w:r>
      <w:r w:rsidR="00D32A69" w:rsidRPr="004F0C9C">
        <w:rPr>
          <w:bCs/>
          <w:color w:val="222222"/>
          <w:szCs w:val="24"/>
        </w:rPr>
        <w:t xml:space="preserve">428 Mass. 90 (1998)(preponderance of the evidence is generally the standard in administrative proceedings); </w:t>
      </w:r>
      <w:r w:rsidR="00D32A69" w:rsidRPr="004F0C9C">
        <w:rPr>
          <w:i/>
          <w:szCs w:val="24"/>
        </w:rPr>
        <w:t>Department of Early Education and Care v. Jane Gelin</w:t>
      </w:r>
      <w:r w:rsidR="00D32A69" w:rsidRPr="004F0C9C">
        <w:rPr>
          <w:szCs w:val="24"/>
        </w:rPr>
        <w:t>, OC-14-749 (DALA 2015)(</w:t>
      </w:r>
      <w:r w:rsidR="00D32A69" w:rsidRPr="004F0C9C">
        <w:rPr>
          <w:bCs/>
          <w:color w:val="222222"/>
          <w:szCs w:val="24"/>
        </w:rPr>
        <w:t xml:space="preserve">using preponderance of the evidence in EEC case). </w:t>
      </w:r>
      <w:r w:rsidR="00D161EF" w:rsidRPr="004F0C9C">
        <w:rPr>
          <w:rFonts w:eastAsia="Times New Roman" w:cs="Times New Roman"/>
          <w:color w:val="000000"/>
          <w:szCs w:val="24"/>
        </w:rPr>
        <w:t>I recommend that EEC</w:t>
      </w:r>
      <w:r w:rsidRPr="004F0C9C">
        <w:rPr>
          <w:rFonts w:eastAsia="Times New Roman" w:cs="Times New Roman"/>
          <w:color w:val="000000"/>
          <w:szCs w:val="24"/>
        </w:rPr>
        <w:t xml:space="preserve"> not</w:t>
      </w:r>
      <w:r w:rsidR="0047792B" w:rsidRPr="004F0C9C">
        <w:rPr>
          <w:rFonts w:eastAsia="Times New Roman" w:cs="Times New Roman"/>
          <w:color w:val="000000"/>
          <w:szCs w:val="24"/>
        </w:rPr>
        <w:t xml:space="preserve"> revoke his license on the</w:t>
      </w:r>
      <w:r w:rsidRPr="004F0C9C">
        <w:rPr>
          <w:rFonts w:eastAsia="Times New Roman" w:cs="Times New Roman"/>
          <w:color w:val="000000"/>
          <w:szCs w:val="24"/>
        </w:rPr>
        <w:t xml:space="preserve"> ground</w:t>
      </w:r>
      <w:r w:rsidR="0047792B" w:rsidRPr="004F0C9C">
        <w:rPr>
          <w:rFonts w:eastAsia="Times New Roman" w:cs="Times New Roman"/>
          <w:color w:val="000000"/>
          <w:szCs w:val="24"/>
        </w:rPr>
        <w:t xml:space="preserve"> that Mr. Jha violated this provision</w:t>
      </w:r>
      <w:r w:rsidRPr="004F0C9C">
        <w:rPr>
          <w:rFonts w:eastAsia="Times New Roman" w:cs="Times New Roman"/>
          <w:color w:val="000000"/>
          <w:szCs w:val="24"/>
        </w:rPr>
        <w:t>.</w:t>
      </w:r>
    </w:p>
    <w:p w:rsidR="00B90143" w:rsidRPr="004F0C9C" w:rsidRDefault="00B90143" w:rsidP="00B90143">
      <w:pPr>
        <w:rPr>
          <w:rFonts w:cs="Times New Roman"/>
          <w:szCs w:val="24"/>
          <w:u w:val="single"/>
        </w:rPr>
      </w:pPr>
      <w:r w:rsidRPr="004F0C9C">
        <w:rPr>
          <w:rFonts w:cs="Times New Roman"/>
          <w:szCs w:val="24"/>
        </w:rPr>
        <w:tab/>
      </w:r>
      <w:r w:rsidRPr="004F0C9C">
        <w:rPr>
          <w:rFonts w:cs="Times New Roman"/>
          <w:szCs w:val="24"/>
        </w:rPr>
        <w:tab/>
      </w:r>
      <w:r w:rsidRPr="004F0C9C">
        <w:rPr>
          <w:rFonts w:cs="Times New Roman"/>
          <w:szCs w:val="24"/>
          <w:u w:val="single"/>
        </w:rPr>
        <w:t>Provision #6</w:t>
      </w:r>
    </w:p>
    <w:p w:rsidR="00D2487B" w:rsidRPr="004F0C9C" w:rsidRDefault="00E05823" w:rsidP="00E05823">
      <w:pPr>
        <w:spacing w:line="240" w:lineRule="auto"/>
        <w:ind w:left="720" w:right="720" w:firstLine="720"/>
        <w:rPr>
          <w:rFonts w:cs="Times New Roman"/>
          <w:szCs w:val="24"/>
        </w:rPr>
      </w:pPr>
      <w:r w:rsidRPr="004F0C9C">
        <w:rPr>
          <w:rFonts w:cs="Times New Roman"/>
          <w:szCs w:val="24"/>
        </w:rPr>
        <w:t>The Educator shall maintain separate documentation for the children enrolled in his family child care program and the documentation must be maintained on the Educator’s licensed family child care premises</w:t>
      </w:r>
      <w:r w:rsidR="00D2487B" w:rsidRPr="004F0C9C">
        <w:rPr>
          <w:rFonts w:cs="Times New Roman"/>
          <w:szCs w:val="24"/>
        </w:rPr>
        <w:t>.</w:t>
      </w:r>
    </w:p>
    <w:p w:rsidR="00D2487B" w:rsidRPr="004F0C9C" w:rsidRDefault="00D2487B" w:rsidP="00E05823">
      <w:pPr>
        <w:spacing w:line="240" w:lineRule="auto"/>
        <w:ind w:left="720" w:right="720" w:firstLine="720"/>
        <w:rPr>
          <w:rFonts w:cs="Times New Roman"/>
          <w:szCs w:val="24"/>
        </w:rPr>
      </w:pPr>
    </w:p>
    <w:p w:rsidR="0047792B" w:rsidRPr="004F0C9C" w:rsidRDefault="0047792B" w:rsidP="0047792B">
      <w:pPr>
        <w:rPr>
          <w:rFonts w:cs="Times New Roman"/>
          <w:szCs w:val="24"/>
        </w:rPr>
      </w:pPr>
      <w:r w:rsidRPr="004F0C9C">
        <w:rPr>
          <w:rFonts w:cs="Times New Roman"/>
          <w:szCs w:val="24"/>
        </w:rPr>
        <w:t>(Ex. G, Provision #6.)</w:t>
      </w:r>
    </w:p>
    <w:p w:rsidR="00877B80" w:rsidRPr="004F0C9C" w:rsidRDefault="00877B80" w:rsidP="00D2487B">
      <w:pPr>
        <w:ind w:right="720" w:firstLine="720"/>
        <w:rPr>
          <w:rFonts w:cs="Times New Roman"/>
          <w:szCs w:val="24"/>
        </w:rPr>
      </w:pPr>
      <w:r w:rsidRPr="004F0C9C">
        <w:rPr>
          <w:rFonts w:cs="Times New Roman"/>
          <w:szCs w:val="24"/>
        </w:rPr>
        <w:t xml:space="preserve">To support its contention that Mr. Jha violated this provision, EEC </w:t>
      </w:r>
      <w:r w:rsidR="00232E5E" w:rsidRPr="004F0C9C">
        <w:rPr>
          <w:rFonts w:cs="Times New Roman"/>
          <w:szCs w:val="24"/>
        </w:rPr>
        <w:t>seems to cite</w:t>
      </w:r>
      <w:r w:rsidRPr="004F0C9C">
        <w:rPr>
          <w:rFonts w:cs="Times New Roman"/>
          <w:szCs w:val="24"/>
        </w:rPr>
        <w:t xml:space="preserve"> the following:</w:t>
      </w:r>
    </w:p>
    <w:p w:rsidR="00B90143" w:rsidRPr="004F0C9C" w:rsidRDefault="00877B80" w:rsidP="00D2487B">
      <w:pPr>
        <w:shd w:val="clear" w:color="auto" w:fill="FFFFFF"/>
        <w:ind w:firstLine="720"/>
        <w:rPr>
          <w:rFonts w:cs="Times New Roman"/>
          <w:szCs w:val="24"/>
        </w:rPr>
      </w:pPr>
      <w:r w:rsidRPr="004F0C9C">
        <w:rPr>
          <w:rFonts w:cs="Times New Roman"/>
          <w:szCs w:val="24"/>
        </w:rPr>
        <w:sym w:font="Wingdings 2" w:char="F096"/>
      </w:r>
      <w:r w:rsidRPr="004F0C9C">
        <w:rPr>
          <w:rFonts w:cs="Times New Roman"/>
          <w:szCs w:val="24"/>
        </w:rPr>
        <w:t xml:space="preserve"> </w:t>
      </w:r>
      <w:r w:rsidR="00232E5E" w:rsidRPr="004F0C9C">
        <w:rPr>
          <w:rFonts w:cs="Times New Roman"/>
          <w:szCs w:val="24"/>
        </w:rPr>
        <w:t>When Mr. Jha took Infant A from the first to the second floor, he took several documents with him.</w:t>
      </w:r>
    </w:p>
    <w:p w:rsidR="00232E5E" w:rsidRPr="004F0C9C" w:rsidRDefault="00232E5E" w:rsidP="00232E5E">
      <w:pPr>
        <w:shd w:val="clear" w:color="auto" w:fill="FFFFFF"/>
        <w:ind w:firstLine="720"/>
        <w:rPr>
          <w:rFonts w:cs="Times New Roman"/>
          <w:szCs w:val="24"/>
        </w:rPr>
      </w:pPr>
      <w:r w:rsidRPr="004F0C9C">
        <w:rPr>
          <w:rFonts w:cs="Times New Roman"/>
          <w:szCs w:val="24"/>
        </w:rPr>
        <w:sym w:font="Wingdings 2" w:char="F096"/>
      </w:r>
      <w:r w:rsidRPr="004F0C9C">
        <w:rPr>
          <w:rFonts w:cs="Times New Roman"/>
          <w:szCs w:val="24"/>
        </w:rPr>
        <w:t xml:space="preserve"> When Mr. Jha returned to the first floor to get Infant B, he left Infant B unattended on the second floor.</w:t>
      </w:r>
    </w:p>
    <w:p w:rsidR="00232E5E" w:rsidRPr="004F0C9C" w:rsidRDefault="00232E5E" w:rsidP="00D161EF">
      <w:pPr>
        <w:widowControl w:val="0"/>
        <w:shd w:val="clear" w:color="auto" w:fill="FFFFFF"/>
        <w:ind w:firstLine="720"/>
        <w:rPr>
          <w:rFonts w:cs="Times New Roman"/>
          <w:szCs w:val="24"/>
        </w:rPr>
      </w:pPr>
      <w:r w:rsidRPr="004F0C9C">
        <w:rPr>
          <w:rFonts w:cs="Times New Roman"/>
          <w:szCs w:val="24"/>
        </w:rPr>
        <w:sym w:font="Wingdings 2" w:char="F096"/>
      </w:r>
      <w:r w:rsidRPr="004F0C9C">
        <w:rPr>
          <w:rFonts w:cs="Times New Roman"/>
          <w:szCs w:val="24"/>
        </w:rPr>
        <w:t xml:space="preserve"> When Mr. Jha returned to the second floor, he brought two bags that contained the </w:t>
      </w:r>
      <w:r w:rsidRPr="004F0C9C">
        <w:rPr>
          <w:rFonts w:cs="Times New Roman"/>
          <w:szCs w:val="24"/>
        </w:rPr>
        <w:lastRenderedPageBreak/>
        <w:t>infants’ diapers, clothes, and milk.</w:t>
      </w:r>
    </w:p>
    <w:p w:rsidR="00232E5E" w:rsidRPr="004F0C9C" w:rsidRDefault="00232E5E" w:rsidP="00D161EF">
      <w:pPr>
        <w:widowControl w:val="0"/>
        <w:shd w:val="clear" w:color="auto" w:fill="FFFFFF"/>
        <w:ind w:firstLine="720"/>
        <w:rPr>
          <w:rFonts w:cs="Times New Roman"/>
          <w:szCs w:val="24"/>
        </w:rPr>
      </w:pPr>
      <w:r w:rsidRPr="004F0C9C">
        <w:rPr>
          <w:rFonts w:cs="Times New Roman"/>
          <w:szCs w:val="24"/>
        </w:rPr>
        <w:t>Of the bulleted points above, the only one that indicates non-compliance with Provision #</w:t>
      </w:r>
      <w:r w:rsidR="00882D5A" w:rsidRPr="004F0C9C">
        <w:rPr>
          <w:rFonts w:cs="Times New Roman"/>
          <w:szCs w:val="24"/>
        </w:rPr>
        <w:t>6</w:t>
      </w:r>
      <w:r w:rsidRPr="004F0C9C">
        <w:rPr>
          <w:rFonts w:cs="Times New Roman"/>
          <w:szCs w:val="24"/>
        </w:rPr>
        <w:t xml:space="preserve"> is that Mr. Jha brought documents from the first floor to the second floor.</w:t>
      </w:r>
    </w:p>
    <w:p w:rsidR="00232E5E" w:rsidRPr="004F0C9C" w:rsidRDefault="00232E5E" w:rsidP="00232E5E">
      <w:pPr>
        <w:shd w:val="clear" w:color="auto" w:fill="FFFFFF"/>
        <w:ind w:firstLine="720"/>
        <w:rPr>
          <w:rFonts w:cs="Times New Roman"/>
          <w:szCs w:val="24"/>
        </w:rPr>
      </w:pPr>
      <w:r w:rsidRPr="004F0C9C">
        <w:rPr>
          <w:rFonts w:cs="Times New Roman"/>
          <w:szCs w:val="24"/>
        </w:rPr>
        <w:t xml:space="preserve">EEC assumed that Mr. Jha brought from the first floor to the second floor child-related </w:t>
      </w:r>
      <w:r w:rsidR="003C27F5" w:rsidRPr="004F0C9C">
        <w:rPr>
          <w:rFonts w:cs="Times New Roman"/>
          <w:szCs w:val="24"/>
        </w:rPr>
        <w:t>paper</w:t>
      </w:r>
      <w:r w:rsidRPr="004F0C9C">
        <w:rPr>
          <w:rFonts w:cs="Times New Roman"/>
          <w:szCs w:val="24"/>
        </w:rPr>
        <w:t xml:space="preserve">s. However, Ms. DePass did not testify about what she saw Mr. Jha bring. </w:t>
      </w:r>
      <w:r w:rsidR="00D32A69" w:rsidRPr="004F0C9C">
        <w:rPr>
          <w:rFonts w:cs="Times New Roman"/>
          <w:szCs w:val="24"/>
        </w:rPr>
        <w:t xml:space="preserve">The site visit report refers simply to documents. It </w:t>
      </w:r>
      <w:r w:rsidR="00D32A69" w:rsidRPr="004F0C9C">
        <w:rPr>
          <w:rFonts w:cs="Times New Roman"/>
          <w:i/>
          <w:szCs w:val="24"/>
        </w:rPr>
        <w:t>also</w:t>
      </w:r>
      <w:r w:rsidR="00D32A69" w:rsidRPr="004F0C9C">
        <w:rPr>
          <w:rFonts w:cs="Times New Roman"/>
          <w:szCs w:val="24"/>
        </w:rPr>
        <w:t xml:space="preserve"> states that Mr. Jha “brought [the] requested file from the bedroom floor” on the second </w:t>
      </w:r>
      <w:r w:rsidR="0047792B" w:rsidRPr="004F0C9C">
        <w:rPr>
          <w:rFonts w:cs="Times New Roman"/>
          <w:szCs w:val="24"/>
        </w:rPr>
        <w:t>floor to the dining room table (Ex. D, p. 3</w:t>
      </w:r>
      <w:r w:rsidR="00D32A69" w:rsidRPr="004F0C9C">
        <w:rPr>
          <w:rFonts w:cs="Times New Roman"/>
          <w:szCs w:val="24"/>
        </w:rPr>
        <w:t xml:space="preserve">) </w:t>
      </w:r>
      <w:r w:rsidR="0047792B" w:rsidRPr="004F0C9C">
        <w:rPr>
          <w:rFonts w:cs="Times New Roman"/>
          <w:szCs w:val="24"/>
        </w:rPr>
        <w:t>– which would not constitute a violation of Provision #6.</w:t>
      </w:r>
    </w:p>
    <w:p w:rsidR="00232E5E" w:rsidRPr="004F0C9C" w:rsidRDefault="00232E5E" w:rsidP="00877B80">
      <w:pPr>
        <w:shd w:val="clear" w:color="auto" w:fill="FFFFFF"/>
        <w:ind w:firstLine="720"/>
        <w:rPr>
          <w:rFonts w:eastAsia="Times New Roman" w:cs="Times New Roman"/>
          <w:color w:val="000000"/>
          <w:szCs w:val="24"/>
        </w:rPr>
      </w:pPr>
      <w:r w:rsidRPr="004F0C9C">
        <w:rPr>
          <w:rFonts w:cs="Times New Roman"/>
          <w:szCs w:val="24"/>
        </w:rPr>
        <w:t xml:space="preserve">Mr. Jha testified that </w:t>
      </w:r>
      <w:r w:rsidR="00882D5A" w:rsidRPr="004F0C9C">
        <w:rPr>
          <w:rFonts w:cs="Times New Roman"/>
          <w:szCs w:val="24"/>
        </w:rPr>
        <w:t xml:space="preserve">after he signed the legal agreement, </w:t>
      </w:r>
      <w:r w:rsidRPr="004F0C9C">
        <w:rPr>
          <w:rFonts w:cs="Times New Roman"/>
          <w:szCs w:val="24"/>
        </w:rPr>
        <w:t>he maintained his program’s documents on the second floor</w:t>
      </w:r>
      <w:r w:rsidR="00703708" w:rsidRPr="004F0C9C">
        <w:rPr>
          <w:rFonts w:cs="Times New Roman"/>
          <w:szCs w:val="24"/>
        </w:rPr>
        <w:t>, specifically on a bedroom floor</w:t>
      </w:r>
      <w:r w:rsidRPr="004F0C9C">
        <w:rPr>
          <w:rFonts w:cs="Times New Roman"/>
          <w:szCs w:val="24"/>
        </w:rPr>
        <w:t>. (The legal agreement did not require him to keep all of his program’s documents on the second floor, but rather, only “documentation for the children enrolled” in his program.</w:t>
      </w:r>
      <w:r w:rsidR="00A01354" w:rsidRPr="004F0C9C">
        <w:rPr>
          <w:rFonts w:cs="Times New Roman"/>
          <w:szCs w:val="24"/>
        </w:rPr>
        <w:t xml:space="preserve"> (Ex. G.)</w:t>
      </w:r>
      <w:r w:rsidR="00882D5A" w:rsidRPr="004F0C9C">
        <w:rPr>
          <w:rFonts w:cs="Times New Roman"/>
          <w:szCs w:val="24"/>
        </w:rPr>
        <w:t>)</w:t>
      </w:r>
      <w:r w:rsidRPr="004F0C9C">
        <w:rPr>
          <w:rFonts w:cs="Times New Roman"/>
          <w:szCs w:val="24"/>
        </w:rPr>
        <w:t xml:space="preserve"> </w:t>
      </w:r>
      <w:r w:rsidR="00013678" w:rsidRPr="004F0C9C">
        <w:rPr>
          <w:rFonts w:cs="Times New Roman"/>
          <w:szCs w:val="24"/>
        </w:rPr>
        <w:t xml:space="preserve">Ms. DePass confirmed with her testimony that Mr. Jha </w:t>
      </w:r>
      <w:r w:rsidR="00013678" w:rsidRPr="004F0C9C">
        <w:rPr>
          <w:szCs w:val="24"/>
        </w:rPr>
        <w:t xml:space="preserve">brought paperwork that she had requested from a bedroom on the second floor. </w:t>
      </w:r>
      <w:r w:rsidRPr="004F0C9C">
        <w:rPr>
          <w:rFonts w:cs="Times New Roman"/>
          <w:szCs w:val="24"/>
        </w:rPr>
        <w:t xml:space="preserve">He testified </w:t>
      </w:r>
      <w:r w:rsidR="00882D5A" w:rsidRPr="004F0C9C">
        <w:rPr>
          <w:rFonts w:cs="Times New Roman"/>
          <w:szCs w:val="24"/>
        </w:rPr>
        <w:t>that the documents that he brought up to the second floor (which doubled as his living quarters) comprised mail that had arrived on the first floor.</w:t>
      </w:r>
    </w:p>
    <w:p w:rsidR="00232E5E" w:rsidRPr="004F0C9C" w:rsidRDefault="00232E5E" w:rsidP="00232E5E">
      <w:pPr>
        <w:shd w:val="clear" w:color="auto" w:fill="FFFFFF"/>
        <w:ind w:firstLine="720"/>
        <w:rPr>
          <w:rFonts w:eastAsia="Times New Roman" w:cs="Times New Roman"/>
          <w:color w:val="000000"/>
          <w:szCs w:val="24"/>
        </w:rPr>
      </w:pPr>
      <w:r w:rsidRPr="004F0C9C">
        <w:rPr>
          <w:rFonts w:eastAsia="Times New Roman" w:cs="Times New Roman"/>
          <w:color w:val="000000"/>
          <w:szCs w:val="24"/>
        </w:rPr>
        <w:t>EEC did not prove by a preponderance of the evidence that Mr. Jha violated this provision. I</w:t>
      </w:r>
      <w:r w:rsidR="00D161EF" w:rsidRPr="004F0C9C">
        <w:rPr>
          <w:rFonts w:eastAsia="Times New Roman" w:cs="Times New Roman"/>
          <w:color w:val="000000"/>
          <w:szCs w:val="24"/>
        </w:rPr>
        <w:t xml:space="preserve"> recommend that EEC</w:t>
      </w:r>
      <w:r w:rsidRPr="004F0C9C">
        <w:rPr>
          <w:rFonts w:eastAsia="Times New Roman" w:cs="Times New Roman"/>
          <w:color w:val="000000"/>
          <w:szCs w:val="24"/>
        </w:rPr>
        <w:t xml:space="preserve"> not revoke his license on </w:t>
      </w:r>
      <w:r w:rsidR="0047792B" w:rsidRPr="004F0C9C">
        <w:rPr>
          <w:rFonts w:eastAsia="Times New Roman" w:cs="Times New Roman"/>
          <w:color w:val="000000"/>
          <w:szCs w:val="24"/>
        </w:rPr>
        <w:t>the ground that Mr. Jha violated this provision.</w:t>
      </w:r>
    </w:p>
    <w:p w:rsidR="00703708" w:rsidRPr="004F0C9C" w:rsidRDefault="00703708" w:rsidP="00703708">
      <w:pPr>
        <w:ind w:firstLine="720"/>
        <w:rPr>
          <w:rFonts w:cs="Times New Roman"/>
          <w:szCs w:val="24"/>
          <w:u w:val="single"/>
        </w:rPr>
      </w:pPr>
      <w:r w:rsidRPr="004F0C9C">
        <w:rPr>
          <w:rFonts w:cs="Times New Roman"/>
          <w:szCs w:val="24"/>
          <w:u w:val="single"/>
        </w:rPr>
        <w:t>Provision #7</w:t>
      </w:r>
    </w:p>
    <w:p w:rsidR="00D2487B" w:rsidRPr="004F0C9C" w:rsidRDefault="00D2487B" w:rsidP="00D2487B">
      <w:pPr>
        <w:spacing w:line="240" w:lineRule="auto"/>
        <w:ind w:left="720" w:right="720"/>
        <w:rPr>
          <w:rFonts w:cs="Times New Roman"/>
          <w:szCs w:val="24"/>
        </w:rPr>
      </w:pPr>
      <w:r w:rsidRPr="004F0C9C">
        <w:rPr>
          <w:rFonts w:cs="Times New Roman"/>
          <w:szCs w:val="24"/>
        </w:rPr>
        <w:tab/>
        <w:t>The Educator may allow his child care children to interact with Ms. Jha’s child care children on a limited basis, including play groups and other structured programming, for no more than six scheduled activity hours per week. The Educator must document any instance in which his child care programming interacts with Ms. Jha’s programming. Scheduled activity hours shall not include the time period when Mr. Jha’s child care children fail to transition quickly from the concluded scheduled interaction activity.</w:t>
      </w:r>
    </w:p>
    <w:p w:rsidR="00D2487B" w:rsidRPr="004F0C9C" w:rsidRDefault="00D2487B" w:rsidP="00D2487B">
      <w:pPr>
        <w:spacing w:line="240" w:lineRule="auto"/>
        <w:ind w:left="720" w:right="720"/>
        <w:rPr>
          <w:rFonts w:cs="Times New Roman"/>
          <w:szCs w:val="24"/>
        </w:rPr>
      </w:pPr>
    </w:p>
    <w:p w:rsidR="0047792B" w:rsidRPr="004F0C9C" w:rsidRDefault="0047792B" w:rsidP="0047792B">
      <w:pPr>
        <w:rPr>
          <w:rFonts w:cs="Times New Roman"/>
          <w:szCs w:val="24"/>
        </w:rPr>
      </w:pPr>
      <w:r w:rsidRPr="004F0C9C">
        <w:rPr>
          <w:rFonts w:cs="Times New Roman"/>
          <w:szCs w:val="24"/>
        </w:rPr>
        <w:lastRenderedPageBreak/>
        <w:t>(Ex. G, Provision #7.)</w:t>
      </w:r>
    </w:p>
    <w:p w:rsidR="00703708" w:rsidRPr="004F0C9C" w:rsidRDefault="00703708" w:rsidP="00703708">
      <w:pPr>
        <w:widowControl w:val="0"/>
        <w:ind w:firstLine="720"/>
        <w:rPr>
          <w:rFonts w:cs="Times New Roman"/>
          <w:szCs w:val="24"/>
        </w:rPr>
      </w:pPr>
      <w:r w:rsidRPr="004F0C9C">
        <w:rPr>
          <w:rFonts w:cs="Times New Roman"/>
          <w:szCs w:val="24"/>
        </w:rPr>
        <w:t xml:space="preserve">To support its contention that Mr. Jha violated this provision, EEC apparently cited the following: Mr. Jha </w:t>
      </w:r>
      <w:r w:rsidR="00C14F1C" w:rsidRPr="004F0C9C">
        <w:rPr>
          <w:rFonts w:cs="Times New Roman"/>
          <w:szCs w:val="24"/>
        </w:rPr>
        <w:t>“</w:t>
      </w:r>
      <w:r w:rsidRPr="004F0C9C">
        <w:rPr>
          <w:rFonts w:cs="Times New Roman"/>
          <w:szCs w:val="24"/>
        </w:rPr>
        <w:t xml:space="preserve">failed to </w:t>
      </w:r>
      <w:r w:rsidR="00C14F1C" w:rsidRPr="004F0C9C">
        <w:rPr>
          <w:rFonts w:cs="Times New Roman"/>
          <w:szCs w:val="24"/>
        </w:rPr>
        <w:t xml:space="preserve">provide the EEC licensor with </w:t>
      </w:r>
      <w:r w:rsidRPr="004F0C9C">
        <w:rPr>
          <w:rFonts w:cs="Times New Roman"/>
          <w:szCs w:val="24"/>
        </w:rPr>
        <w:t xml:space="preserve">documentation verifying </w:t>
      </w:r>
      <w:r w:rsidR="00C14F1C" w:rsidRPr="004F0C9C">
        <w:rPr>
          <w:rFonts w:cs="Times New Roman"/>
          <w:szCs w:val="24"/>
        </w:rPr>
        <w:t xml:space="preserve">the times </w:t>
      </w:r>
      <w:r w:rsidRPr="004F0C9C">
        <w:rPr>
          <w:rFonts w:cs="Times New Roman"/>
          <w:szCs w:val="24"/>
        </w:rPr>
        <w:t xml:space="preserve">when </w:t>
      </w:r>
      <w:r w:rsidR="00C14F1C" w:rsidRPr="004F0C9C">
        <w:rPr>
          <w:rFonts w:cs="Times New Roman"/>
          <w:szCs w:val="24"/>
        </w:rPr>
        <w:t xml:space="preserve">child care </w:t>
      </w:r>
      <w:r w:rsidRPr="004F0C9C">
        <w:rPr>
          <w:rFonts w:cs="Times New Roman"/>
          <w:szCs w:val="24"/>
        </w:rPr>
        <w:t xml:space="preserve">children enrolled in his program </w:t>
      </w:r>
      <w:r w:rsidR="00C14F1C" w:rsidRPr="004F0C9C">
        <w:rPr>
          <w:rFonts w:cs="Times New Roman"/>
          <w:szCs w:val="24"/>
        </w:rPr>
        <w:t>were attending Ms. Jha’s</w:t>
      </w:r>
      <w:r w:rsidRPr="004F0C9C">
        <w:rPr>
          <w:rFonts w:cs="Times New Roman"/>
          <w:szCs w:val="24"/>
        </w:rPr>
        <w:t xml:space="preserve"> program.</w:t>
      </w:r>
      <w:r w:rsidR="00C14F1C" w:rsidRPr="004F0C9C">
        <w:rPr>
          <w:rFonts w:cs="Times New Roman"/>
          <w:szCs w:val="24"/>
        </w:rPr>
        <w:t>”</w:t>
      </w:r>
      <w:r w:rsidRPr="004F0C9C">
        <w:rPr>
          <w:rFonts w:cs="Times New Roman"/>
          <w:szCs w:val="24"/>
        </w:rPr>
        <w:t xml:space="preserve"> (EEC cited this as evidence of Mr. Jha’s violation of Provision #6, but apparently meant #7.) </w:t>
      </w:r>
    </w:p>
    <w:p w:rsidR="007608B3" w:rsidRPr="004F0C9C" w:rsidRDefault="007608B3" w:rsidP="00703708">
      <w:pPr>
        <w:widowControl w:val="0"/>
        <w:ind w:firstLine="720"/>
        <w:rPr>
          <w:rFonts w:cs="Times New Roman"/>
          <w:szCs w:val="24"/>
        </w:rPr>
      </w:pPr>
      <w:r w:rsidRPr="004F0C9C">
        <w:rPr>
          <w:rFonts w:cs="Times New Roman"/>
          <w:szCs w:val="24"/>
        </w:rPr>
        <w:t>The background to this provision is that the children enrolled in Mr. Jha’s program were allowed to have limited activities with the children enrolled in Mrs. Jha’s program</w:t>
      </w:r>
      <w:r w:rsidR="005831F2" w:rsidRPr="004F0C9C">
        <w:rPr>
          <w:rFonts w:cs="Times New Roman"/>
          <w:szCs w:val="24"/>
        </w:rPr>
        <w:t xml:space="preserve"> or at least </w:t>
      </w:r>
      <w:r w:rsidR="00CB222A" w:rsidRPr="004F0C9C">
        <w:rPr>
          <w:rFonts w:cs="Times New Roman"/>
          <w:szCs w:val="24"/>
        </w:rPr>
        <w:t>be present</w:t>
      </w:r>
      <w:r w:rsidR="005831F2" w:rsidRPr="004F0C9C">
        <w:rPr>
          <w:rFonts w:cs="Times New Roman"/>
          <w:szCs w:val="24"/>
        </w:rPr>
        <w:t xml:space="preserve"> </w:t>
      </w:r>
      <w:r w:rsidR="0047792B" w:rsidRPr="004F0C9C">
        <w:rPr>
          <w:rFonts w:cs="Times New Roman"/>
          <w:szCs w:val="24"/>
        </w:rPr>
        <w:t>on the first floor</w:t>
      </w:r>
      <w:r w:rsidRPr="004F0C9C">
        <w:rPr>
          <w:rFonts w:cs="Times New Roman"/>
          <w:szCs w:val="24"/>
        </w:rPr>
        <w:t>. (Depass, Jha testimony.) Mr. Jha referred to it as “interaction time.” (Jha testimony.)</w:t>
      </w:r>
      <w:r w:rsidR="00775782" w:rsidRPr="004F0C9C">
        <w:rPr>
          <w:rFonts w:cs="Times New Roman"/>
          <w:szCs w:val="24"/>
        </w:rPr>
        <w:t xml:space="preserve"> </w:t>
      </w:r>
    </w:p>
    <w:p w:rsidR="00384F14" w:rsidRPr="004F0C9C" w:rsidRDefault="00384F14" w:rsidP="00703708">
      <w:pPr>
        <w:widowControl w:val="0"/>
        <w:ind w:firstLine="720"/>
        <w:rPr>
          <w:rFonts w:cs="Times New Roman"/>
          <w:szCs w:val="24"/>
        </w:rPr>
      </w:pPr>
      <w:r w:rsidRPr="004F0C9C">
        <w:rPr>
          <w:rFonts w:cs="Times New Roman"/>
          <w:szCs w:val="24"/>
        </w:rPr>
        <w:t>On the attendance sheet for May through August 2017, Mr. Jha wrote various general notes, including these: “Interaction 30 min. everyday AM / 30 min. PM Play,” “M-F 30 min AM / 30 min PM,” “Interaction time 8-8:30 / 4:30-5:00,” and “Interaction 8-8:30 / 12-12:30.” (Ex. 1.)</w:t>
      </w:r>
    </w:p>
    <w:p w:rsidR="00384F14" w:rsidRPr="004F0C9C" w:rsidRDefault="00384F14" w:rsidP="00703708">
      <w:pPr>
        <w:widowControl w:val="0"/>
        <w:ind w:firstLine="720"/>
        <w:rPr>
          <w:rFonts w:cs="Times New Roman"/>
          <w:szCs w:val="24"/>
        </w:rPr>
      </w:pPr>
      <w:r w:rsidRPr="004F0C9C">
        <w:rPr>
          <w:rFonts w:cs="Times New Roman"/>
          <w:szCs w:val="24"/>
        </w:rPr>
        <w:t>Mr. Jha testified that he generally adhered to a schedule for interaction time.</w:t>
      </w:r>
      <w:r w:rsidR="005831F2" w:rsidRPr="004F0C9C">
        <w:rPr>
          <w:rFonts w:cs="Times New Roman"/>
          <w:szCs w:val="24"/>
        </w:rPr>
        <w:t xml:space="preserve"> </w:t>
      </w:r>
      <w:r w:rsidR="00723F03" w:rsidRPr="004F0C9C">
        <w:rPr>
          <w:rFonts w:cs="Times New Roman"/>
          <w:szCs w:val="24"/>
        </w:rPr>
        <w:t>His testimony on this point is not</w:t>
      </w:r>
      <w:r w:rsidR="00DC6A73">
        <w:rPr>
          <w:rFonts w:cs="Times New Roman"/>
          <w:szCs w:val="24"/>
        </w:rPr>
        <w:t xml:space="preserve"> inherently un</w:t>
      </w:r>
      <w:r w:rsidR="005831F2" w:rsidRPr="004F0C9C">
        <w:rPr>
          <w:rFonts w:cs="Times New Roman"/>
          <w:szCs w:val="24"/>
        </w:rPr>
        <w:t>believable. Coordinating interaction between the two day care programs may even have required adhering to a schedule.</w:t>
      </w:r>
    </w:p>
    <w:p w:rsidR="00384F14" w:rsidRPr="004F0C9C" w:rsidRDefault="005831F2" w:rsidP="00703708">
      <w:pPr>
        <w:widowControl w:val="0"/>
        <w:ind w:firstLine="720"/>
        <w:rPr>
          <w:rFonts w:cs="Times New Roman"/>
          <w:szCs w:val="24"/>
        </w:rPr>
      </w:pPr>
      <w:r w:rsidRPr="004F0C9C">
        <w:rPr>
          <w:rFonts w:cs="Times New Roman"/>
          <w:szCs w:val="24"/>
        </w:rPr>
        <w:t>In its post-hearing brief, EEC wrote:</w:t>
      </w:r>
    </w:p>
    <w:p w:rsidR="005831F2" w:rsidRPr="004F0C9C" w:rsidRDefault="005831F2" w:rsidP="005831F2">
      <w:pPr>
        <w:widowControl w:val="0"/>
        <w:spacing w:line="240" w:lineRule="auto"/>
        <w:ind w:left="720" w:right="720"/>
        <w:rPr>
          <w:rFonts w:cs="Times New Roman"/>
          <w:szCs w:val="24"/>
        </w:rPr>
      </w:pPr>
      <w:r w:rsidRPr="004F0C9C">
        <w:rPr>
          <w:rFonts w:cs="Times New Roman"/>
          <w:szCs w:val="24"/>
        </w:rPr>
        <w:t>During EEC’s June 5, 2017 unannounced visit to the Respondent’s family child care program, the EEC licensor determined that the Respondent failed to provide documentation verifying the times when child care children enrolled in his program were attending Ms. Jha’s program. Mr. Jha later submitted a schedule that stated that his child care children interact with Ms. Jha’s child care children on a daily basis from 8:00-8:30 A.M. and from 4:00-4:30 P.M.</w:t>
      </w:r>
    </w:p>
    <w:p w:rsidR="005831F2" w:rsidRPr="004F0C9C" w:rsidRDefault="005831F2" w:rsidP="005831F2">
      <w:pPr>
        <w:widowControl w:val="0"/>
        <w:spacing w:line="240" w:lineRule="auto"/>
        <w:ind w:left="720" w:right="720"/>
        <w:rPr>
          <w:rFonts w:cs="Times New Roman"/>
          <w:szCs w:val="24"/>
        </w:rPr>
      </w:pPr>
    </w:p>
    <w:p w:rsidR="00C75661" w:rsidRPr="004F0C9C" w:rsidRDefault="00C14F1C" w:rsidP="008E049A">
      <w:pPr>
        <w:widowControl w:val="0"/>
        <w:rPr>
          <w:rFonts w:cs="Times New Roman"/>
          <w:szCs w:val="24"/>
        </w:rPr>
      </w:pPr>
      <w:r w:rsidRPr="004F0C9C">
        <w:rPr>
          <w:rFonts w:cs="Times New Roman"/>
          <w:szCs w:val="24"/>
        </w:rPr>
        <w:tab/>
      </w:r>
      <w:r w:rsidR="00C2642C" w:rsidRPr="004F0C9C">
        <w:rPr>
          <w:rFonts w:cs="Times New Roman"/>
          <w:szCs w:val="24"/>
        </w:rPr>
        <w:t xml:space="preserve">This excerpt requires some unpacking. </w:t>
      </w:r>
      <w:r w:rsidRPr="004F0C9C">
        <w:rPr>
          <w:rFonts w:cs="Times New Roman"/>
          <w:szCs w:val="24"/>
        </w:rPr>
        <w:t xml:space="preserve">The first sentence can be read two ways: One, Mr. Jha did not provide </w:t>
      </w:r>
      <w:r w:rsidR="00C8659B" w:rsidRPr="004F0C9C">
        <w:rPr>
          <w:rFonts w:cs="Times New Roman"/>
          <w:i/>
          <w:szCs w:val="24"/>
        </w:rPr>
        <w:t xml:space="preserve">any </w:t>
      </w:r>
      <w:r w:rsidRPr="004F0C9C">
        <w:rPr>
          <w:rFonts w:cs="Times New Roman"/>
          <w:szCs w:val="24"/>
        </w:rPr>
        <w:t xml:space="preserve">documentation of interaction time. Or two, he did not provide </w:t>
      </w:r>
      <w:r w:rsidRPr="004F0C9C">
        <w:rPr>
          <w:rFonts w:cs="Times New Roman"/>
          <w:i/>
          <w:szCs w:val="24"/>
        </w:rPr>
        <w:t>adequate</w:t>
      </w:r>
      <w:r w:rsidRPr="004F0C9C">
        <w:rPr>
          <w:rFonts w:cs="Times New Roman"/>
          <w:szCs w:val="24"/>
        </w:rPr>
        <w:t xml:space="preserve"> documentation. That is, his documentation was too general. </w:t>
      </w:r>
    </w:p>
    <w:p w:rsidR="005831F2" w:rsidRPr="004F0C9C" w:rsidRDefault="00C75661" w:rsidP="008E049A">
      <w:pPr>
        <w:widowControl w:val="0"/>
        <w:rPr>
          <w:rFonts w:cs="Times New Roman"/>
          <w:szCs w:val="24"/>
        </w:rPr>
      </w:pPr>
      <w:r w:rsidRPr="004F0C9C">
        <w:rPr>
          <w:rFonts w:cs="Times New Roman"/>
          <w:szCs w:val="24"/>
        </w:rPr>
        <w:tab/>
      </w:r>
      <w:r w:rsidR="00C14F1C" w:rsidRPr="004F0C9C">
        <w:rPr>
          <w:rFonts w:cs="Times New Roman"/>
          <w:szCs w:val="24"/>
        </w:rPr>
        <w:t xml:space="preserve">The Order does not reveal how the first sentence from the brief should be read. The Order </w:t>
      </w:r>
      <w:r w:rsidR="00C14F1C" w:rsidRPr="004F0C9C">
        <w:rPr>
          <w:rFonts w:cs="Times New Roman"/>
          <w:szCs w:val="24"/>
        </w:rPr>
        <w:lastRenderedPageBreak/>
        <w:t>has only one sentence</w:t>
      </w:r>
      <w:r w:rsidRPr="004F0C9C">
        <w:rPr>
          <w:rFonts w:cs="Times New Roman"/>
          <w:szCs w:val="24"/>
        </w:rPr>
        <w:t>, which is quoted above. The site visit report (Ex. D) has only one sentence on this topic, similar to the one sentence in the Order. Ms. DePass did not testify about this topic.</w:t>
      </w:r>
    </w:p>
    <w:p w:rsidR="0047792B" w:rsidRPr="004F0C9C" w:rsidRDefault="00C14F1C" w:rsidP="008E049A">
      <w:pPr>
        <w:widowControl w:val="0"/>
        <w:rPr>
          <w:rFonts w:cs="Times New Roman"/>
          <w:szCs w:val="24"/>
        </w:rPr>
      </w:pPr>
      <w:r w:rsidRPr="004F0C9C">
        <w:rPr>
          <w:rFonts w:cs="Times New Roman"/>
          <w:szCs w:val="24"/>
        </w:rPr>
        <w:tab/>
        <w:t>The second sentence</w:t>
      </w:r>
      <w:r w:rsidR="00C75661" w:rsidRPr="004F0C9C">
        <w:rPr>
          <w:rFonts w:cs="Times New Roman"/>
          <w:szCs w:val="24"/>
        </w:rPr>
        <w:t xml:space="preserve"> from the brief’s excerpt</w:t>
      </w:r>
      <w:r w:rsidRPr="004F0C9C">
        <w:rPr>
          <w:rFonts w:cs="Times New Roman"/>
          <w:szCs w:val="24"/>
        </w:rPr>
        <w:t xml:space="preserve"> – “Mr. Jha </w:t>
      </w:r>
      <w:r w:rsidRPr="004F0C9C">
        <w:rPr>
          <w:rFonts w:cs="Times New Roman"/>
          <w:i/>
          <w:szCs w:val="24"/>
        </w:rPr>
        <w:t>later</w:t>
      </w:r>
      <w:r w:rsidRPr="004F0C9C">
        <w:rPr>
          <w:rFonts w:cs="Times New Roman"/>
          <w:szCs w:val="24"/>
        </w:rPr>
        <w:t xml:space="preserve"> submitted a schedule…” – indicates that the first reading of the first sentence – Mr. Jha did not provide documentation</w:t>
      </w:r>
      <w:r w:rsidR="00C75661" w:rsidRPr="004F0C9C">
        <w:rPr>
          <w:rFonts w:cs="Times New Roman"/>
          <w:szCs w:val="24"/>
        </w:rPr>
        <w:t xml:space="preserve"> at all</w:t>
      </w:r>
      <w:r w:rsidRPr="004F0C9C">
        <w:rPr>
          <w:rFonts w:cs="Times New Roman"/>
          <w:szCs w:val="24"/>
        </w:rPr>
        <w:t xml:space="preserve"> – is </w:t>
      </w:r>
      <w:r w:rsidR="00DC6A73">
        <w:rPr>
          <w:rFonts w:cs="Times New Roman"/>
          <w:szCs w:val="24"/>
        </w:rPr>
        <w:t>in</w:t>
      </w:r>
      <w:r w:rsidRPr="004F0C9C">
        <w:rPr>
          <w:rFonts w:cs="Times New Roman"/>
          <w:szCs w:val="24"/>
        </w:rPr>
        <w:t xml:space="preserve">correct. However, that reading </w:t>
      </w:r>
      <w:r w:rsidR="00C75661" w:rsidRPr="004F0C9C">
        <w:rPr>
          <w:rFonts w:cs="Times New Roman"/>
          <w:szCs w:val="24"/>
        </w:rPr>
        <w:t>and the second sentence have</w:t>
      </w:r>
      <w:r w:rsidRPr="004F0C9C">
        <w:rPr>
          <w:rFonts w:cs="Times New Roman"/>
          <w:szCs w:val="24"/>
        </w:rPr>
        <w:t xml:space="preserve"> problems. </w:t>
      </w:r>
      <w:r w:rsidR="00C75661" w:rsidRPr="004F0C9C">
        <w:rPr>
          <w:rFonts w:cs="Times New Roman"/>
          <w:szCs w:val="24"/>
        </w:rPr>
        <w:t xml:space="preserve">When did Mr. Jha submit the documentation, namely the schedule? That information does not appear in exhibits. Ms. DePass did not testify about it. Neither did Mr. Jha. </w:t>
      </w:r>
    </w:p>
    <w:p w:rsidR="00C14F1C" w:rsidRPr="004F0C9C" w:rsidRDefault="00C75661" w:rsidP="0047792B">
      <w:pPr>
        <w:widowControl w:val="0"/>
        <w:ind w:firstLine="720"/>
        <w:rPr>
          <w:rFonts w:cs="Times New Roman"/>
          <w:szCs w:val="24"/>
        </w:rPr>
      </w:pPr>
      <w:r w:rsidRPr="004F0C9C">
        <w:rPr>
          <w:rFonts w:cs="Times New Roman"/>
          <w:szCs w:val="24"/>
        </w:rPr>
        <w:t xml:space="preserve">In addition, Mr. Jha’s schedule of interaction time is on the attendance sheet for children enrolled in his child care program. I assume that Ms. DePass would have reviewed the attendance sheet – and if it were not available, </w:t>
      </w:r>
      <w:r w:rsidR="000F7372" w:rsidRPr="004F0C9C">
        <w:rPr>
          <w:rFonts w:cs="Times New Roman"/>
          <w:szCs w:val="24"/>
        </w:rPr>
        <w:t xml:space="preserve">she would have </w:t>
      </w:r>
      <w:r w:rsidRPr="004F0C9C">
        <w:rPr>
          <w:rFonts w:cs="Times New Roman"/>
          <w:szCs w:val="24"/>
        </w:rPr>
        <w:t>mentioned it in her site visit report and testified about it. I assume that if the attendance sheet was not available, EEC would have mentioned it in its Order.</w:t>
      </w:r>
    </w:p>
    <w:p w:rsidR="008E049A" w:rsidRPr="004F0C9C" w:rsidRDefault="008E049A" w:rsidP="008E049A">
      <w:pPr>
        <w:widowControl w:val="0"/>
        <w:rPr>
          <w:rFonts w:cs="Times New Roman"/>
          <w:szCs w:val="24"/>
        </w:rPr>
      </w:pPr>
      <w:r w:rsidRPr="004F0C9C">
        <w:rPr>
          <w:rFonts w:cs="Times New Roman"/>
          <w:szCs w:val="24"/>
        </w:rPr>
        <w:tab/>
        <w:t xml:space="preserve">I simply </w:t>
      </w:r>
      <w:r w:rsidR="0047792B" w:rsidRPr="004F0C9C">
        <w:rPr>
          <w:rFonts w:cs="Times New Roman"/>
          <w:szCs w:val="24"/>
        </w:rPr>
        <w:t>do not know what to make of the allegation that Mr. Jha violated Provision #7</w:t>
      </w:r>
      <w:r w:rsidRPr="004F0C9C">
        <w:rPr>
          <w:rFonts w:cs="Times New Roman"/>
          <w:szCs w:val="24"/>
        </w:rPr>
        <w:t>. And not knowing what to make of it, I cannot credit it.</w:t>
      </w:r>
    </w:p>
    <w:p w:rsidR="008E049A" w:rsidRPr="004F0C9C" w:rsidRDefault="008E049A" w:rsidP="008E049A">
      <w:pPr>
        <w:widowControl w:val="0"/>
        <w:rPr>
          <w:rFonts w:cs="Times New Roman"/>
          <w:szCs w:val="24"/>
        </w:rPr>
      </w:pPr>
      <w:r w:rsidRPr="004F0C9C">
        <w:rPr>
          <w:rFonts w:cs="Times New Roman"/>
          <w:szCs w:val="24"/>
        </w:rPr>
        <w:tab/>
        <w:t xml:space="preserve">Finally, I note that the EEC’s brief is factually incorrect. It states that Mr. Jha’s documented interaction time </w:t>
      </w:r>
      <w:r w:rsidR="0047792B" w:rsidRPr="004F0C9C">
        <w:rPr>
          <w:rFonts w:cs="Times New Roman"/>
          <w:szCs w:val="24"/>
        </w:rPr>
        <w:t>w</w:t>
      </w:r>
      <w:r w:rsidRPr="004F0C9C">
        <w:rPr>
          <w:rFonts w:cs="Times New Roman"/>
          <w:szCs w:val="24"/>
        </w:rPr>
        <w:t>as 4:00</w:t>
      </w:r>
      <w:r w:rsidR="005E4D0E">
        <w:rPr>
          <w:rFonts w:cs="Times New Roman"/>
          <w:szCs w:val="24"/>
        </w:rPr>
        <w:t xml:space="preserve"> to </w:t>
      </w:r>
      <w:r w:rsidRPr="004F0C9C">
        <w:rPr>
          <w:rFonts w:cs="Times New Roman"/>
          <w:szCs w:val="24"/>
        </w:rPr>
        <w:t xml:space="preserve">4:30 P.M., whereas it was 4:30 to 5:00 P.M. for the most part. EEC’s brief continued: </w:t>
      </w:r>
    </w:p>
    <w:p w:rsidR="008E049A" w:rsidRPr="004F0C9C" w:rsidRDefault="008E049A" w:rsidP="008E049A">
      <w:pPr>
        <w:widowControl w:val="0"/>
        <w:spacing w:line="240" w:lineRule="auto"/>
        <w:ind w:left="720" w:right="720"/>
        <w:rPr>
          <w:rFonts w:cs="Times New Roman"/>
          <w:szCs w:val="24"/>
        </w:rPr>
      </w:pPr>
      <w:r w:rsidRPr="004F0C9C">
        <w:rPr>
          <w:rFonts w:cs="Times New Roman"/>
          <w:szCs w:val="24"/>
        </w:rPr>
        <w:t>EEC’s June 5, 2017 visit was conducted at 12:00 P.M. The EEC licensor observed Mr. Jha’s child care children present in Ms. Jha’s program when she first arrived, which was not during one of the established times provided by Mr. Jha.</w:t>
      </w:r>
    </w:p>
    <w:p w:rsidR="008E049A" w:rsidRPr="004F0C9C" w:rsidRDefault="008E049A" w:rsidP="008E049A">
      <w:pPr>
        <w:widowControl w:val="0"/>
        <w:spacing w:line="240" w:lineRule="auto"/>
        <w:ind w:left="720" w:right="720"/>
        <w:rPr>
          <w:rFonts w:cs="Times New Roman"/>
          <w:szCs w:val="24"/>
        </w:rPr>
      </w:pPr>
    </w:p>
    <w:p w:rsidR="008E049A" w:rsidRPr="004F0C9C" w:rsidRDefault="008E049A" w:rsidP="001F3728">
      <w:pPr>
        <w:widowControl w:val="0"/>
        <w:rPr>
          <w:szCs w:val="24"/>
        </w:rPr>
      </w:pPr>
      <w:r w:rsidRPr="004F0C9C">
        <w:rPr>
          <w:rFonts w:cs="Times New Roman"/>
          <w:szCs w:val="24"/>
        </w:rPr>
        <w:tab/>
        <w:t xml:space="preserve">This, too, is factually incorrect. Ms. DePass arrived at 8:37 a.m., not noon. (Ex. </w:t>
      </w:r>
      <w:r w:rsidRPr="004F0C9C">
        <w:rPr>
          <w:szCs w:val="24"/>
        </w:rPr>
        <w:t xml:space="preserve">D; DePass testimony.) </w:t>
      </w:r>
      <w:r w:rsidRPr="004F0C9C">
        <w:rPr>
          <w:i/>
          <w:szCs w:val="24"/>
        </w:rPr>
        <w:t>Even if Ms. DePass did arrive at noon</w:t>
      </w:r>
      <w:r w:rsidRPr="004F0C9C">
        <w:rPr>
          <w:szCs w:val="24"/>
        </w:rPr>
        <w:t>, the interaction schedule for June was 8:00-8:30 a.m. and 12:00-12:30 p.m. (Ex. 1.)</w:t>
      </w:r>
      <w:r w:rsidR="007F6BDD" w:rsidRPr="004F0C9C">
        <w:rPr>
          <w:szCs w:val="24"/>
        </w:rPr>
        <w:t xml:space="preserve"> That is, Ms. DePass arrived during interaction time, not after it.</w:t>
      </w:r>
    </w:p>
    <w:p w:rsidR="001F3728" w:rsidRPr="004F0C9C" w:rsidRDefault="001F3728" w:rsidP="00D161EF">
      <w:pPr>
        <w:widowControl w:val="0"/>
        <w:shd w:val="clear" w:color="auto" w:fill="FFFFFF"/>
        <w:ind w:firstLine="720"/>
        <w:rPr>
          <w:rFonts w:eastAsia="Times New Roman" w:cs="Times New Roman"/>
          <w:color w:val="000000"/>
          <w:szCs w:val="24"/>
        </w:rPr>
      </w:pPr>
      <w:r w:rsidRPr="004F0C9C">
        <w:rPr>
          <w:szCs w:val="24"/>
        </w:rPr>
        <w:lastRenderedPageBreak/>
        <w:t xml:space="preserve">At most, what EEC has proved, without even </w:t>
      </w:r>
      <w:r w:rsidR="007F6BDD" w:rsidRPr="004F0C9C">
        <w:rPr>
          <w:szCs w:val="24"/>
        </w:rPr>
        <w:t>intending to</w:t>
      </w:r>
      <w:r w:rsidRPr="004F0C9C">
        <w:rPr>
          <w:szCs w:val="24"/>
        </w:rPr>
        <w:t xml:space="preserve">, is that the interaction schedule was inaccurate on June 5, 2017 by seven minutes. However, that is not what the Order alleged. The Order alleged that Mr. Jha did not provide EEC with the interaction schedule. </w:t>
      </w:r>
      <w:r w:rsidRPr="004F0C9C">
        <w:rPr>
          <w:rFonts w:eastAsia="Times New Roman" w:cs="Times New Roman"/>
          <w:color w:val="000000"/>
          <w:szCs w:val="24"/>
        </w:rPr>
        <w:t>EEC did not prove by a preponderance of the evidence that Mr. Jha violated Provision #7. I</w:t>
      </w:r>
      <w:r w:rsidR="00D161EF" w:rsidRPr="004F0C9C">
        <w:rPr>
          <w:rFonts w:eastAsia="Times New Roman" w:cs="Times New Roman"/>
          <w:color w:val="000000"/>
          <w:szCs w:val="24"/>
        </w:rPr>
        <w:t xml:space="preserve"> recommend that EEC not</w:t>
      </w:r>
      <w:r w:rsidR="007F6BDD" w:rsidRPr="004F0C9C">
        <w:rPr>
          <w:rFonts w:eastAsia="Times New Roman" w:cs="Times New Roman"/>
          <w:color w:val="000000"/>
          <w:szCs w:val="24"/>
        </w:rPr>
        <w:t xml:space="preserve"> revoke his license on the ground that he violated Provision #7.</w:t>
      </w:r>
    </w:p>
    <w:p w:rsidR="00882D5A" w:rsidRPr="004F0C9C" w:rsidRDefault="00882D5A" w:rsidP="001F3728">
      <w:pPr>
        <w:widowControl w:val="0"/>
        <w:rPr>
          <w:rFonts w:cs="Times New Roman"/>
          <w:szCs w:val="24"/>
          <w:u w:val="single"/>
        </w:rPr>
      </w:pPr>
      <w:r w:rsidRPr="004F0C9C">
        <w:rPr>
          <w:rFonts w:cs="Times New Roman"/>
          <w:szCs w:val="24"/>
          <w:u w:val="single"/>
        </w:rPr>
        <w:t>Provision #</w:t>
      </w:r>
      <w:r w:rsidR="00703708" w:rsidRPr="004F0C9C">
        <w:rPr>
          <w:rFonts w:cs="Times New Roman"/>
          <w:szCs w:val="24"/>
          <w:u w:val="single"/>
        </w:rPr>
        <w:t>9</w:t>
      </w:r>
    </w:p>
    <w:p w:rsidR="00F723F2" w:rsidRPr="004F0C9C" w:rsidRDefault="00CD26A7" w:rsidP="007F6BDD">
      <w:pPr>
        <w:widowControl w:val="0"/>
        <w:spacing w:line="240" w:lineRule="auto"/>
        <w:ind w:left="720" w:right="720"/>
        <w:rPr>
          <w:rFonts w:cs="Times New Roman"/>
          <w:szCs w:val="24"/>
        </w:rPr>
      </w:pPr>
      <w:r w:rsidRPr="004F0C9C">
        <w:rPr>
          <w:rFonts w:cs="Times New Roman"/>
          <w:szCs w:val="24"/>
        </w:rPr>
        <w:t>The Educator shall require that all parents of children enrolled in the Educator’s program to sign a written acknowledgement that the Educator’s program is operated separately and distinctly from Ms. Jha’s program.</w:t>
      </w:r>
    </w:p>
    <w:p w:rsidR="00F723F2" w:rsidRPr="004F0C9C" w:rsidRDefault="00F723F2" w:rsidP="00F723F2">
      <w:pPr>
        <w:widowControl w:val="0"/>
        <w:spacing w:line="240" w:lineRule="auto"/>
        <w:ind w:firstLine="720"/>
        <w:rPr>
          <w:rFonts w:cs="Times New Roman"/>
          <w:szCs w:val="24"/>
        </w:rPr>
      </w:pPr>
    </w:p>
    <w:p w:rsidR="007F6BDD" w:rsidRPr="004F0C9C" w:rsidRDefault="007F6BDD" w:rsidP="007F6BDD">
      <w:pPr>
        <w:rPr>
          <w:rFonts w:cs="Times New Roman"/>
          <w:szCs w:val="24"/>
        </w:rPr>
      </w:pPr>
      <w:r w:rsidRPr="004F0C9C">
        <w:rPr>
          <w:rFonts w:cs="Times New Roman"/>
          <w:szCs w:val="24"/>
        </w:rPr>
        <w:t>(Ex. G, Provision #9.)</w:t>
      </w:r>
    </w:p>
    <w:p w:rsidR="00882D5A" w:rsidRPr="004F0C9C" w:rsidRDefault="00882D5A" w:rsidP="00882D5A">
      <w:pPr>
        <w:widowControl w:val="0"/>
        <w:ind w:firstLine="720"/>
        <w:rPr>
          <w:rFonts w:cs="Times New Roman"/>
          <w:szCs w:val="24"/>
        </w:rPr>
      </w:pPr>
      <w:r w:rsidRPr="004F0C9C">
        <w:rPr>
          <w:rFonts w:cs="Times New Roman"/>
          <w:szCs w:val="24"/>
        </w:rPr>
        <w:t xml:space="preserve">To support its contention that Mr. Jha violated this provision, EEC </w:t>
      </w:r>
      <w:r w:rsidR="00911267" w:rsidRPr="004F0C9C">
        <w:rPr>
          <w:rFonts w:cs="Times New Roman"/>
          <w:szCs w:val="24"/>
        </w:rPr>
        <w:t>cite</w:t>
      </w:r>
      <w:r w:rsidR="00D32A69" w:rsidRPr="004F0C9C">
        <w:rPr>
          <w:rFonts w:cs="Times New Roman"/>
          <w:szCs w:val="24"/>
        </w:rPr>
        <w:t>d</w:t>
      </w:r>
      <w:r w:rsidR="00911267" w:rsidRPr="004F0C9C">
        <w:rPr>
          <w:rFonts w:cs="Times New Roman"/>
          <w:szCs w:val="24"/>
        </w:rPr>
        <w:t xml:space="preserve"> the </w:t>
      </w:r>
      <w:r w:rsidR="001F3728" w:rsidRPr="004F0C9C">
        <w:rPr>
          <w:rFonts w:cs="Times New Roman"/>
          <w:szCs w:val="24"/>
        </w:rPr>
        <w:t>absence of the parent acknowledgement forms from Mr. Jha’s records. He did not dispute their absence.</w:t>
      </w:r>
      <w:r w:rsidR="00911267" w:rsidRPr="004F0C9C">
        <w:rPr>
          <w:rFonts w:cs="Times New Roman"/>
          <w:szCs w:val="24"/>
        </w:rPr>
        <w:t xml:space="preserve"> </w:t>
      </w:r>
    </w:p>
    <w:p w:rsidR="00C951CF" w:rsidRPr="004F0C9C" w:rsidRDefault="00D32A69" w:rsidP="00790BE1">
      <w:pPr>
        <w:rPr>
          <w:rFonts w:cs="Times New Roman"/>
          <w:szCs w:val="24"/>
        </w:rPr>
      </w:pPr>
      <w:r w:rsidRPr="004F0C9C">
        <w:rPr>
          <w:rFonts w:cs="Times New Roman"/>
          <w:szCs w:val="24"/>
        </w:rPr>
        <w:tab/>
      </w:r>
      <w:r w:rsidRPr="004F0C9C">
        <w:rPr>
          <w:szCs w:val="24"/>
        </w:rPr>
        <w:t xml:space="preserve">On April 17, 2017, Mr. Jha </w:t>
      </w:r>
      <w:r w:rsidR="00703708" w:rsidRPr="004F0C9C">
        <w:rPr>
          <w:szCs w:val="24"/>
        </w:rPr>
        <w:t xml:space="preserve">signed the </w:t>
      </w:r>
      <w:r w:rsidRPr="004F0C9C">
        <w:rPr>
          <w:szCs w:val="24"/>
        </w:rPr>
        <w:t>legal agreement</w:t>
      </w:r>
      <w:r w:rsidR="00703708" w:rsidRPr="004F0C9C">
        <w:rPr>
          <w:szCs w:val="24"/>
        </w:rPr>
        <w:t>, requiring him to collect acknowledgements from parents. By June 5, 2017, seven weeks later, the date of EEC’s site visit, Mr. Jha had not done so.</w:t>
      </w:r>
    </w:p>
    <w:p w:rsidR="00D32A69" w:rsidRPr="004F0C9C" w:rsidRDefault="00703708" w:rsidP="00520173">
      <w:pPr>
        <w:widowControl w:val="0"/>
        <w:rPr>
          <w:rFonts w:cs="Times New Roman"/>
          <w:szCs w:val="24"/>
        </w:rPr>
      </w:pPr>
      <w:r w:rsidRPr="004F0C9C">
        <w:rPr>
          <w:rFonts w:cs="Times New Roman"/>
          <w:szCs w:val="24"/>
        </w:rPr>
        <w:tab/>
        <w:t>On June 7, 2017, one parent signed a Parent Acknowledgment Form. On June 8, 2017, a second parent did so. (Ex. 1-2, 1-3.) Mr. Jha had only two children enrolled in his program.</w:t>
      </w:r>
      <w:r w:rsidR="00520173" w:rsidRPr="004F0C9C">
        <w:rPr>
          <w:rFonts w:cs="Times New Roman"/>
          <w:szCs w:val="24"/>
        </w:rPr>
        <w:t xml:space="preserve"> EEC was able to see these signed forms on June 12, 2017, when Ms. DePass returned to Mr. Jha’s program. (DePass testimony; Ex. C.)</w:t>
      </w:r>
    </w:p>
    <w:p w:rsidR="00520173" w:rsidRPr="004F0C9C" w:rsidRDefault="00520173" w:rsidP="00520173">
      <w:pPr>
        <w:widowControl w:val="0"/>
        <w:rPr>
          <w:rFonts w:cs="Times New Roman"/>
          <w:szCs w:val="24"/>
        </w:rPr>
      </w:pPr>
      <w:r w:rsidRPr="004F0C9C">
        <w:rPr>
          <w:rFonts w:cs="Times New Roman"/>
          <w:szCs w:val="24"/>
        </w:rPr>
        <w:tab/>
        <w:t xml:space="preserve">Although Mr. Jha delayed </w:t>
      </w:r>
      <w:r w:rsidR="006A7AEB" w:rsidRPr="004F0C9C">
        <w:rPr>
          <w:rFonts w:cs="Times New Roman"/>
          <w:szCs w:val="24"/>
        </w:rPr>
        <w:t>in collecting</w:t>
      </w:r>
      <w:r w:rsidRPr="004F0C9C">
        <w:rPr>
          <w:rFonts w:cs="Times New Roman"/>
          <w:szCs w:val="24"/>
        </w:rPr>
        <w:t xml:space="preserve"> the forms, the delay was not for seven weeks. One child enrolled in his program at the end of May 2017 (Jha testimony), a little more than a week before the parent signed the form. </w:t>
      </w:r>
      <w:r w:rsidR="006A7AEB" w:rsidRPr="004F0C9C">
        <w:rPr>
          <w:rFonts w:cs="Times New Roman"/>
          <w:szCs w:val="24"/>
        </w:rPr>
        <w:t>In addition,</w:t>
      </w:r>
      <w:r w:rsidRPr="004F0C9C">
        <w:rPr>
          <w:rFonts w:cs="Times New Roman"/>
          <w:szCs w:val="24"/>
        </w:rPr>
        <w:t xml:space="preserve"> EEC drafted the form (Mr. Jha so testified and the wording of the form (Ex. 1-2, 1-3) confirms his testimony</w:t>
      </w:r>
      <w:r w:rsidR="006A7AEB" w:rsidRPr="004F0C9C">
        <w:rPr>
          <w:rFonts w:cs="Times New Roman"/>
          <w:szCs w:val="24"/>
        </w:rPr>
        <w:t xml:space="preserve">) and did not immediately send it to Mr. Jha. (Jha testimony.) He did not testify </w:t>
      </w:r>
      <w:r w:rsidR="003C27F5" w:rsidRPr="004F0C9C">
        <w:rPr>
          <w:rFonts w:cs="Times New Roman"/>
          <w:szCs w:val="24"/>
        </w:rPr>
        <w:t xml:space="preserve">as </w:t>
      </w:r>
      <w:r w:rsidR="006A7AEB" w:rsidRPr="004F0C9C">
        <w:rPr>
          <w:rFonts w:cs="Times New Roman"/>
          <w:szCs w:val="24"/>
        </w:rPr>
        <w:t>t</w:t>
      </w:r>
      <w:r w:rsidR="003C27F5" w:rsidRPr="004F0C9C">
        <w:rPr>
          <w:rFonts w:cs="Times New Roman"/>
          <w:szCs w:val="24"/>
        </w:rPr>
        <w:t>o</w:t>
      </w:r>
      <w:r w:rsidR="006A7AEB" w:rsidRPr="004F0C9C">
        <w:rPr>
          <w:rFonts w:cs="Times New Roman"/>
          <w:szCs w:val="24"/>
        </w:rPr>
        <w:t xml:space="preserve"> how long it took EEC to send him the form. </w:t>
      </w:r>
      <w:r w:rsidR="006A7AEB" w:rsidRPr="004F0C9C">
        <w:rPr>
          <w:rFonts w:cs="Times New Roman"/>
          <w:szCs w:val="24"/>
        </w:rPr>
        <w:lastRenderedPageBreak/>
        <w:t xml:space="preserve">Finally, Mr. Jha gave the form to a parent, who delayed returning it. (Jha testimony.) He did not testify </w:t>
      </w:r>
      <w:r w:rsidR="00451797" w:rsidRPr="004F0C9C">
        <w:rPr>
          <w:rFonts w:cs="Times New Roman"/>
          <w:szCs w:val="24"/>
        </w:rPr>
        <w:t>as to how long it took</w:t>
      </w:r>
      <w:r w:rsidR="006A7AEB" w:rsidRPr="004F0C9C">
        <w:rPr>
          <w:rFonts w:cs="Times New Roman"/>
          <w:szCs w:val="24"/>
        </w:rPr>
        <w:t xml:space="preserve"> </w:t>
      </w:r>
      <w:r w:rsidR="00451797" w:rsidRPr="004F0C9C">
        <w:rPr>
          <w:rFonts w:cs="Times New Roman"/>
          <w:szCs w:val="24"/>
        </w:rPr>
        <w:t>the parent to return the form.</w:t>
      </w:r>
    </w:p>
    <w:p w:rsidR="00520173" w:rsidRPr="004F0C9C" w:rsidRDefault="006A7AEB" w:rsidP="00520173">
      <w:pPr>
        <w:widowControl w:val="0"/>
        <w:rPr>
          <w:rFonts w:cs="Times New Roman"/>
          <w:szCs w:val="24"/>
        </w:rPr>
      </w:pPr>
      <w:r w:rsidRPr="004F0C9C">
        <w:rPr>
          <w:rFonts w:cs="Times New Roman"/>
          <w:szCs w:val="24"/>
        </w:rPr>
        <w:tab/>
        <w:t xml:space="preserve">Even if Mr. Jha was responsible for a delay in collecting a signed form from the parent of the one child enrolled in his program in April 2017, the effect of the delay was negligible. It is not as if Mr. Jha refused to correct a hazard to children for weeks. </w:t>
      </w:r>
      <w:r w:rsidR="0034071C" w:rsidRPr="004F0C9C">
        <w:rPr>
          <w:rFonts w:cs="Times New Roman"/>
          <w:szCs w:val="24"/>
        </w:rPr>
        <w:t>Nor is it as if Mr. Jha had not collected important healt</w:t>
      </w:r>
      <w:r w:rsidR="00451797" w:rsidRPr="004F0C9C">
        <w:rPr>
          <w:rFonts w:cs="Times New Roman"/>
          <w:szCs w:val="24"/>
        </w:rPr>
        <w:t>h information about the child</w:t>
      </w:r>
      <w:r w:rsidR="0034071C" w:rsidRPr="004F0C9C">
        <w:rPr>
          <w:rFonts w:cs="Times New Roman"/>
          <w:szCs w:val="24"/>
        </w:rPr>
        <w:t xml:space="preserve"> for weeks.</w:t>
      </w:r>
    </w:p>
    <w:p w:rsidR="0034071C" w:rsidRPr="004F0C9C" w:rsidRDefault="0034071C" w:rsidP="00520173">
      <w:pPr>
        <w:widowControl w:val="0"/>
        <w:rPr>
          <w:rFonts w:cs="Times New Roman"/>
          <w:szCs w:val="24"/>
        </w:rPr>
      </w:pPr>
      <w:r w:rsidRPr="004F0C9C">
        <w:rPr>
          <w:rFonts w:cs="Times New Roman"/>
          <w:szCs w:val="24"/>
        </w:rPr>
        <w:tab/>
        <w:t xml:space="preserve">The </w:t>
      </w:r>
      <w:r w:rsidR="00451797" w:rsidRPr="004F0C9C">
        <w:rPr>
          <w:rFonts w:cs="Times New Roman"/>
          <w:szCs w:val="24"/>
        </w:rPr>
        <w:t xml:space="preserve">two children’s </w:t>
      </w:r>
      <w:r w:rsidRPr="004F0C9C">
        <w:rPr>
          <w:rFonts w:cs="Times New Roman"/>
          <w:szCs w:val="24"/>
        </w:rPr>
        <w:t>parents had the information that EEC wanted them to have. They had it for an unknown amount of time before they signed and returned the forms. The signed forms simply ensured that EEC knew that they had the information.</w:t>
      </w:r>
    </w:p>
    <w:p w:rsidR="00215F63" w:rsidRPr="004F0C9C" w:rsidRDefault="00215F63" w:rsidP="00520173">
      <w:pPr>
        <w:widowControl w:val="0"/>
        <w:rPr>
          <w:rFonts w:cs="Times New Roman"/>
          <w:szCs w:val="24"/>
        </w:rPr>
      </w:pPr>
      <w:r w:rsidRPr="004F0C9C">
        <w:rPr>
          <w:rFonts w:cs="Times New Roman"/>
          <w:szCs w:val="24"/>
        </w:rPr>
        <w:tab/>
        <w:t>It would be an abuse of discretion for EEC to revoke Mr. Jha’s license because he had not complied with an overly strict reading of Provision #9. It would be an abuse of discretion even if Mr. Jha’s supposed non-compliance was combined with other allegations against him.</w:t>
      </w:r>
    </w:p>
    <w:p w:rsidR="00215F63" w:rsidRPr="004F0C9C" w:rsidRDefault="00520173" w:rsidP="00215F63">
      <w:pPr>
        <w:widowControl w:val="0"/>
        <w:shd w:val="clear" w:color="auto" w:fill="FFFFFF"/>
        <w:rPr>
          <w:rFonts w:eastAsia="Times New Roman" w:cs="Times New Roman"/>
          <w:color w:val="000000"/>
          <w:szCs w:val="24"/>
        </w:rPr>
      </w:pPr>
      <w:r w:rsidRPr="004F0C9C">
        <w:rPr>
          <w:rFonts w:cs="Times New Roman"/>
          <w:szCs w:val="24"/>
        </w:rPr>
        <w:tab/>
      </w:r>
      <w:r w:rsidR="00215F63" w:rsidRPr="004F0C9C">
        <w:rPr>
          <w:rFonts w:eastAsia="Times New Roman" w:cs="Times New Roman"/>
          <w:color w:val="000000"/>
          <w:szCs w:val="24"/>
        </w:rPr>
        <w:t xml:space="preserve">In general, </w:t>
      </w:r>
      <w:r w:rsidR="00215F63" w:rsidRPr="004F0C9C">
        <w:rPr>
          <w:rFonts w:eastAsia="Times New Roman" w:cs="Times New Roman"/>
          <w:color w:val="000000"/>
          <w:szCs w:val="24"/>
          <w:shd w:val="clear" w:color="auto" w:fill="FFFFFF"/>
        </w:rPr>
        <w:t>administrative</w:t>
      </w:r>
      <w:r w:rsidR="00215F63" w:rsidRPr="004F0C9C">
        <w:rPr>
          <w:rFonts w:eastAsia="Times New Roman" w:cs="Times New Roman"/>
          <w:color w:val="000000"/>
          <w:szCs w:val="24"/>
        </w:rPr>
        <w:t xml:space="preserve"> </w:t>
      </w:r>
      <w:r w:rsidR="00215F63" w:rsidRPr="004F0C9C">
        <w:rPr>
          <w:rFonts w:eastAsia="Times New Roman" w:cs="Times New Roman"/>
          <w:color w:val="000000"/>
          <w:szCs w:val="24"/>
          <w:shd w:val="clear" w:color="auto" w:fill="FFFFFF"/>
        </w:rPr>
        <w:t>agencies</w:t>
      </w:r>
      <w:r w:rsidR="00215F63" w:rsidRPr="004F0C9C">
        <w:rPr>
          <w:rFonts w:eastAsia="Times New Roman" w:cs="Times New Roman"/>
          <w:color w:val="000000"/>
          <w:szCs w:val="24"/>
        </w:rPr>
        <w:t xml:space="preserve"> have broad discretion over procedural aspects of matters before them</w:t>
      </w:r>
      <w:r w:rsidR="002976CF" w:rsidRPr="004F0C9C">
        <w:rPr>
          <w:rFonts w:eastAsia="Times New Roman" w:cs="Times New Roman"/>
          <w:color w:val="000000"/>
          <w:szCs w:val="24"/>
        </w:rPr>
        <w:t>. However, t</w:t>
      </w:r>
      <w:r w:rsidR="00215F63" w:rsidRPr="004F0C9C">
        <w:rPr>
          <w:rFonts w:eastAsia="Times New Roman" w:cs="Times New Roman"/>
          <w:color w:val="000000"/>
          <w:szCs w:val="24"/>
        </w:rPr>
        <w:t>hey must not abuse discretion. That is, their decisions must be reasonable</w:t>
      </w:r>
      <w:r w:rsidR="002976CF" w:rsidRPr="004F0C9C">
        <w:rPr>
          <w:rFonts w:eastAsia="Times New Roman" w:cs="Times New Roman"/>
          <w:color w:val="000000"/>
          <w:szCs w:val="24"/>
        </w:rPr>
        <w:t xml:space="preserve">. </w:t>
      </w:r>
      <w:r w:rsidR="00215F63" w:rsidRPr="004F0C9C">
        <w:rPr>
          <w:rFonts w:eastAsia="Times New Roman" w:cs="Times New Roman"/>
          <w:i/>
          <w:color w:val="000000"/>
          <w:szCs w:val="24"/>
        </w:rPr>
        <w:t>Doe, Sex Offender Registry Board No. 209081 v. Sex Offender Registry Board</w:t>
      </w:r>
      <w:r w:rsidR="00215F63" w:rsidRPr="004F0C9C">
        <w:rPr>
          <w:rFonts w:eastAsia="Times New Roman" w:cs="Times New Roman"/>
          <w:color w:val="000000"/>
          <w:szCs w:val="24"/>
        </w:rPr>
        <w:t>, 478 Mass. 454, 457 (2017). It would not be reasonable for EEC to revoke Mr. Jha’s license wholly or partly based his supposed non-compliance with this provision.</w:t>
      </w:r>
      <w:r w:rsidR="00D161EF" w:rsidRPr="004F0C9C">
        <w:rPr>
          <w:rFonts w:eastAsia="Times New Roman" w:cs="Times New Roman"/>
          <w:color w:val="000000"/>
          <w:szCs w:val="24"/>
        </w:rPr>
        <w:t xml:space="preserve"> I recommend that EEC not do so.</w:t>
      </w:r>
    </w:p>
    <w:p w:rsidR="008675E9" w:rsidRPr="004F0C9C" w:rsidRDefault="008675E9" w:rsidP="008675E9">
      <w:pPr>
        <w:spacing w:line="240" w:lineRule="auto"/>
        <w:ind w:left="720"/>
        <w:rPr>
          <w:rFonts w:cs="Times New Roman"/>
          <w:szCs w:val="24"/>
          <w:u w:val="single"/>
        </w:rPr>
      </w:pPr>
      <w:r w:rsidRPr="004F0C9C">
        <w:rPr>
          <w:rFonts w:cs="Times New Roman"/>
          <w:szCs w:val="24"/>
          <w:u w:val="single"/>
        </w:rPr>
        <w:t>Second ground for revocation: Failure to exercise good judgment and to adequately supervise two infants</w:t>
      </w:r>
    </w:p>
    <w:p w:rsidR="008675E9" w:rsidRPr="004F0C9C" w:rsidRDefault="008675E9" w:rsidP="008675E9">
      <w:pPr>
        <w:spacing w:line="240" w:lineRule="auto"/>
        <w:rPr>
          <w:rFonts w:cs="Times New Roman"/>
          <w:szCs w:val="24"/>
        </w:rPr>
      </w:pPr>
    </w:p>
    <w:p w:rsidR="00BA72BC" w:rsidRPr="004F0C9C" w:rsidRDefault="00BA72BC" w:rsidP="00D161EF">
      <w:pPr>
        <w:pStyle w:val="Default"/>
        <w:widowControl w:val="0"/>
        <w:spacing w:line="480" w:lineRule="auto"/>
      </w:pPr>
      <w:r w:rsidRPr="004F0C9C">
        <w:tab/>
        <w:t xml:space="preserve">As </w:t>
      </w:r>
      <w:r w:rsidR="005E4D0E">
        <w:t xml:space="preserve">for </w:t>
      </w:r>
      <w:r w:rsidRPr="004F0C9C">
        <w:t>the second ground for revocation, EEC alleges that Mr. Jha violated two regulations, one that requires child care providers to “exercise appropriate supervision of the children in their care in order to ensure their health and sa</w:t>
      </w:r>
      <w:r w:rsidR="00596F41" w:rsidRPr="004F0C9C">
        <w:t>fety at all times,</w:t>
      </w:r>
      <w:r w:rsidRPr="004F0C9C">
        <w:t>” 606 CMR 7.10(5)</w:t>
      </w:r>
      <w:r w:rsidR="00596F41" w:rsidRPr="004F0C9C">
        <w:t>, and one that requires them to “</w:t>
      </w:r>
      <w:r w:rsidRPr="004F0C9C">
        <w:t>exercise good judgment at all times and demonstrate an ability to handle emergency situations appropriately.” 606 CMR 7.09(8).</w:t>
      </w:r>
    </w:p>
    <w:p w:rsidR="00596F41" w:rsidRPr="004F0C9C" w:rsidRDefault="00596F41" w:rsidP="00D161EF">
      <w:pPr>
        <w:pStyle w:val="Default"/>
        <w:widowControl w:val="0"/>
        <w:spacing w:line="480" w:lineRule="auto"/>
      </w:pPr>
      <w:r w:rsidRPr="004F0C9C">
        <w:lastRenderedPageBreak/>
        <w:tab/>
        <w:t>EEC alleges that Mr. Jha violated both regulations by doing two things: leaving Infant A on the second floor when he went to get Infant B on the first floor, and leaving Infant B when he went to get a portable crib. (Ex. B.)</w:t>
      </w:r>
    </w:p>
    <w:p w:rsidR="00F865B9" w:rsidRPr="004F0C9C" w:rsidRDefault="00F865B9" w:rsidP="00F865B9">
      <w:pPr>
        <w:pStyle w:val="Default"/>
        <w:spacing w:line="480" w:lineRule="auto"/>
      </w:pPr>
      <w:r w:rsidRPr="004F0C9C">
        <w:tab/>
        <w:t>Mr. Jha argued that it was safer and more prudent for him to carry one infant at a time, especially because the back stairs are steep. Ms. DePass testified that the stairs were not steeper than other stairs she sees and climbs. I do not credit Mr. Jha’</w:t>
      </w:r>
      <w:r w:rsidR="005E4D0E">
        <w:t>s claim</w:t>
      </w:r>
      <w:r w:rsidRPr="004F0C9C">
        <w:t xml:space="preserve"> about the steepness of the stairs. I do, however, accept his point that it was safer and more prudent for him to carry one infant at a time. EEC did not present testimony about whether one person can safely pick up two infants, and I do not know how it is possible.</w:t>
      </w:r>
    </w:p>
    <w:p w:rsidR="00596F41" w:rsidRPr="004F0C9C" w:rsidRDefault="00596F41" w:rsidP="00596F41">
      <w:pPr>
        <w:pStyle w:val="Default"/>
        <w:spacing w:line="480" w:lineRule="auto"/>
      </w:pPr>
      <w:r w:rsidRPr="004F0C9C">
        <w:tab/>
        <w:t>It is unclear how Mr. Jha could have followed Ms. DePass’s instruction to get a second portable crib without leaving Infant B. The record lacks evidence about the dimensions, weight, and bulkiness of the portable crib, but it may not have been feasible</w:t>
      </w:r>
      <w:r w:rsidR="00BA0FA4" w:rsidRPr="004F0C9C">
        <w:t xml:space="preserve"> or safe</w:t>
      </w:r>
      <w:r w:rsidRPr="004F0C9C">
        <w:t xml:space="preserve"> to carry both a portable crib and an infant on the stairs. The record also lacks evidence about how long Mr. Jha was gone, but it was presumably not more than a few minutes.</w:t>
      </w:r>
    </w:p>
    <w:p w:rsidR="00F865B9" w:rsidRPr="004F0C9C" w:rsidRDefault="00F865B9" w:rsidP="00596F41">
      <w:pPr>
        <w:pStyle w:val="Default"/>
        <w:spacing w:line="480" w:lineRule="auto"/>
      </w:pPr>
      <w:r w:rsidRPr="004F0C9C">
        <w:tab/>
        <w:t>I suspect</w:t>
      </w:r>
      <w:r w:rsidR="005E4D0E">
        <w:t>,</w:t>
      </w:r>
      <w:r w:rsidRPr="004F0C9C">
        <w:t xml:space="preserve"> without knowing</w:t>
      </w:r>
      <w:r w:rsidR="005E4D0E">
        <w:t>,</w:t>
      </w:r>
      <w:r w:rsidRPr="004F0C9C">
        <w:t xml:space="preserve"> that had Mr. Jha carried both infants upstairs at the same time, and carried Infant B while retrieving the portable crib, EEC would have cited him for not exercising sound judgment.</w:t>
      </w:r>
    </w:p>
    <w:p w:rsidR="00F865B9" w:rsidRPr="004F0C9C" w:rsidRDefault="00F865B9" w:rsidP="00F865B9">
      <w:pPr>
        <w:shd w:val="clear" w:color="auto" w:fill="FFFFFF"/>
        <w:ind w:firstLine="720"/>
        <w:rPr>
          <w:rFonts w:eastAsia="Times New Roman" w:cs="Times New Roman"/>
          <w:color w:val="000000"/>
          <w:szCs w:val="24"/>
        </w:rPr>
      </w:pPr>
      <w:r w:rsidRPr="004F0C9C">
        <w:rPr>
          <w:rFonts w:eastAsia="Times New Roman" w:cs="Times New Roman"/>
          <w:color w:val="000000"/>
          <w:szCs w:val="24"/>
        </w:rPr>
        <w:t xml:space="preserve">EEC did not prove by a preponderance of the evidence that Mr. failed to </w:t>
      </w:r>
      <w:r w:rsidRPr="004F0C9C">
        <w:rPr>
          <w:szCs w:val="24"/>
        </w:rPr>
        <w:t>appropriately supervise the two infants to ensure their health and safety</w:t>
      </w:r>
      <w:r w:rsidR="005E4D0E">
        <w:rPr>
          <w:szCs w:val="24"/>
        </w:rPr>
        <w:t>,</w:t>
      </w:r>
      <w:r w:rsidRPr="004F0C9C">
        <w:rPr>
          <w:szCs w:val="24"/>
        </w:rPr>
        <w:t xml:space="preserve"> </w:t>
      </w:r>
      <w:r w:rsidR="001A7066" w:rsidRPr="004F0C9C">
        <w:rPr>
          <w:szCs w:val="24"/>
        </w:rPr>
        <w:t xml:space="preserve">and failed to exercise good judgment. </w:t>
      </w:r>
      <w:r w:rsidRPr="004F0C9C">
        <w:rPr>
          <w:rFonts w:eastAsia="Times New Roman" w:cs="Times New Roman"/>
          <w:color w:val="000000"/>
          <w:szCs w:val="24"/>
        </w:rPr>
        <w:t>I</w:t>
      </w:r>
      <w:r w:rsidR="00D161EF" w:rsidRPr="004F0C9C">
        <w:rPr>
          <w:rFonts w:eastAsia="Times New Roman" w:cs="Times New Roman"/>
          <w:color w:val="000000"/>
          <w:szCs w:val="24"/>
        </w:rPr>
        <w:t xml:space="preserve"> recommend that EEC</w:t>
      </w:r>
      <w:r w:rsidRPr="004F0C9C">
        <w:rPr>
          <w:rFonts w:eastAsia="Times New Roman" w:cs="Times New Roman"/>
          <w:color w:val="000000"/>
          <w:szCs w:val="24"/>
        </w:rPr>
        <w:t xml:space="preserve"> not revoke his license on the</w:t>
      </w:r>
      <w:r w:rsidR="001A7066" w:rsidRPr="004F0C9C">
        <w:rPr>
          <w:rFonts w:eastAsia="Times New Roman" w:cs="Times New Roman"/>
          <w:color w:val="000000"/>
          <w:szCs w:val="24"/>
        </w:rPr>
        <w:t>se</w:t>
      </w:r>
      <w:r w:rsidRPr="004F0C9C">
        <w:rPr>
          <w:rFonts w:eastAsia="Times New Roman" w:cs="Times New Roman"/>
          <w:color w:val="000000"/>
          <w:szCs w:val="24"/>
        </w:rPr>
        <w:t xml:space="preserve"> groun</w:t>
      </w:r>
      <w:r w:rsidR="001A7066" w:rsidRPr="004F0C9C">
        <w:rPr>
          <w:rFonts w:eastAsia="Times New Roman" w:cs="Times New Roman"/>
          <w:color w:val="000000"/>
          <w:szCs w:val="24"/>
        </w:rPr>
        <w:t>ds.</w:t>
      </w:r>
    </w:p>
    <w:p w:rsidR="001F3728" w:rsidRPr="004F0C9C" w:rsidRDefault="008675E9" w:rsidP="00790BE1">
      <w:pPr>
        <w:rPr>
          <w:rFonts w:cs="Times New Roman"/>
          <w:szCs w:val="24"/>
        </w:rPr>
      </w:pPr>
      <w:r w:rsidRPr="004F0C9C">
        <w:rPr>
          <w:rFonts w:cs="Times New Roman"/>
          <w:szCs w:val="24"/>
        </w:rPr>
        <w:tab/>
      </w:r>
      <w:r w:rsidRPr="004F0C9C">
        <w:rPr>
          <w:rFonts w:cs="Times New Roman"/>
          <w:szCs w:val="24"/>
          <w:u w:val="single"/>
        </w:rPr>
        <w:t>Third ground for revocation:</w:t>
      </w:r>
      <w:r w:rsidR="00E432A3" w:rsidRPr="004F0C9C">
        <w:rPr>
          <w:rFonts w:cs="Times New Roman"/>
          <w:szCs w:val="24"/>
          <w:u w:val="single"/>
        </w:rPr>
        <w:t xml:space="preserve"> Health and safety violations</w:t>
      </w:r>
    </w:p>
    <w:p w:rsidR="003D201A" w:rsidRPr="004F0C9C" w:rsidRDefault="00EE358B" w:rsidP="00790BE1">
      <w:pPr>
        <w:rPr>
          <w:rFonts w:cs="Times New Roman"/>
          <w:szCs w:val="24"/>
        </w:rPr>
      </w:pPr>
      <w:r w:rsidRPr="004F0C9C">
        <w:rPr>
          <w:rFonts w:cs="Times New Roman"/>
          <w:szCs w:val="24"/>
        </w:rPr>
        <w:tab/>
      </w:r>
      <w:r w:rsidR="003D201A" w:rsidRPr="004F0C9C">
        <w:rPr>
          <w:rFonts w:cs="Times New Roman"/>
          <w:szCs w:val="24"/>
        </w:rPr>
        <w:t>To support its contention that Mr. Jha violated this provision, EEC cite</w:t>
      </w:r>
      <w:r w:rsidR="006E6892" w:rsidRPr="004F0C9C">
        <w:rPr>
          <w:rFonts w:cs="Times New Roman"/>
          <w:szCs w:val="24"/>
        </w:rPr>
        <w:t>d</w:t>
      </w:r>
      <w:r w:rsidR="003D201A" w:rsidRPr="004F0C9C">
        <w:rPr>
          <w:rFonts w:cs="Times New Roman"/>
          <w:szCs w:val="24"/>
        </w:rPr>
        <w:t xml:space="preserve"> the following</w:t>
      </w:r>
      <w:r w:rsidRPr="004F0C9C">
        <w:rPr>
          <w:rFonts w:cs="Times New Roman"/>
          <w:szCs w:val="24"/>
        </w:rPr>
        <w:t>:</w:t>
      </w:r>
    </w:p>
    <w:p w:rsidR="00EE358B" w:rsidRPr="004F0C9C" w:rsidRDefault="00EE358B" w:rsidP="00D161EF">
      <w:pPr>
        <w:widowControl w:val="0"/>
        <w:rPr>
          <w:rFonts w:cs="Times New Roman"/>
          <w:szCs w:val="24"/>
        </w:rPr>
      </w:pPr>
      <w:r w:rsidRPr="004F0C9C">
        <w:rPr>
          <w:rFonts w:cs="Times New Roman"/>
          <w:szCs w:val="24"/>
        </w:rPr>
        <w:tab/>
      </w:r>
      <w:r w:rsidRPr="004F0C9C">
        <w:rPr>
          <w:rFonts w:cs="Times New Roman"/>
          <w:szCs w:val="24"/>
        </w:rPr>
        <w:sym w:font="Wingdings 2" w:char="F096"/>
      </w:r>
      <w:r w:rsidRPr="004F0C9C">
        <w:rPr>
          <w:rFonts w:cs="Times New Roman"/>
          <w:szCs w:val="24"/>
        </w:rPr>
        <w:t xml:space="preserve"> </w:t>
      </w:r>
      <w:r w:rsidR="006E6892" w:rsidRPr="004F0C9C">
        <w:rPr>
          <w:rFonts w:cs="Times New Roman"/>
          <w:szCs w:val="24"/>
        </w:rPr>
        <w:t xml:space="preserve">Mr. Jha </w:t>
      </w:r>
      <w:r w:rsidR="004B15E0" w:rsidRPr="004F0C9C">
        <w:rPr>
          <w:rFonts w:cs="Times New Roman"/>
          <w:szCs w:val="24"/>
        </w:rPr>
        <w:t>d</w:t>
      </w:r>
      <w:r w:rsidR="006E6892" w:rsidRPr="004F0C9C">
        <w:rPr>
          <w:rFonts w:cs="Times New Roman"/>
          <w:szCs w:val="24"/>
        </w:rPr>
        <w:t xml:space="preserve">id not have a portable crib for Infant A, who instead slept in a bouncy seat, in </w:t>
      </w:r>
      <w:r w:rsidR="006E6892" w:rsidRPr="004F0C9C">
        <w:rPr>
          <w:rFonts w:cs="Times New Roman"/>
          <w:szCs w:val="24"/>
        </w:rPr>
        <w:lastRenderedPageBreak/>
        <w:t>violation of safe sleep procedures.</w:t>
      </w:r>
    </w:p>
    <w:p w:rsidR="006E6892" w:rsidRPr="004F0C9C" w:rsidRDefault="006E6892" w:rsidP="00D161EF">
      <w:pPr>
        <w:widowControl w:val="0"/>
        <w:rPr>
          <w:rFonts w:cs="Times New Roman"/>
          <w:szCs w:val="24"/>
        </w:rPr>
      </w:pPr>
      <w:r w:rsidRPr="004F0C9C">
        <w:rPr>
          <w:rFonts w:cs="Times New Roman"/>
          <w:szCs w:val="24"/>
        </w:rPr>
        <w:tab/>
      </w:r>
      <w:r w:rsidR="00EE358B" w:rsidRPr="004F0C9C">
        <w:rPr>
          <w:rFonts w:cs="Times New Roman"/>
          <w:szCs w:val="24"/>
        </w:rPr>
        <w:sym w:font="Wingdings 2" w:char="F096"/>
      </w:r>
      <w:r w:rsidRPr="004F0C9C">
        <w:rPr>
          <w:rFonts w:cs="Times New Roman"/>
          <w:szCs w:val="24"/>
        </w:rPr>
        <w:t xml:space="preserve"> </w:t>
      </w:r>
      <w:r w:rsidR="004B15E0" w:rsidRPr="004F0C9C">
        <w:rPr>
          <w:rFonts w:cs="Times New Roman"/>
          <w:szCs w:val="24"/>
        </w:rPr>
        <w:t xml:space="preserve">Mr. </w:t>
      </w:r>
      <w:r w:rsidR="009A51E8">
        <w:rPr>
          <w:rFonts w:cs="Times New Roman"/>
          <w:szCs w:val="24"/>
        </w:rPr>
        <w:t xml:space="preserve">Jha </w:t>
      </w:r>
      <w:r w:rsidR="004B15E0" w:rsidRPr="004F0C9C">
        <w:rPr>
          <w:rFonts w:cs="Times New Roman"/>
          <w:szCs w:val="24"/>
        </w:rPr>
        <w:t xml:space="preserve">demonstrated his unfamiliarity with safe sleep procedures by trying to put Infant A in the portable crib that Infant </w:t>
      </w:r>
      <w:r w:rsidR="00D03EBA">
        <w:rPr>
          <w:rFonts w:cs="Times New Roman"/>
          <w:szCs w:val="24"/>
        </w:rPr>
        <w:t xml:space="preserve">B </w:t>
      </w:r>
      <w:r w:rsidR="004B15E0" w:rsidRPr="004F0C9C">
        <w:rPr>
          <w:rFonts w:cs="Times New Roman"/>
          <w:szCs w:val="24"/>
        </w:rPr>
        <w:t>had previously been in.</w:t>
      </w:r>
      <w:r w:rsidR="002E4685" w:rsidRPr="004F0C9C">
        <w:rPr>
          <w:rFonts w:cs="Times New Roman"/>
          <w:szCs w:val="24"/>
        </w:rPr>
        <w:t xml:space="preserve"> “The Educator was unaware that EEC regulations do not allow infants to share the same crib.”</w:t>
      </w:r>
    </w:p>
    <w:p w:rsidR="004B15E0" w:rsidRPr="004F0C9C" w:rsidRDefault="004B15E0" w:rsidP="00E374F7">
      <w:pPr>
        <w:rPr>
          <w:rFonts w:cs="Times New Roman"/>
          <w:szCs w:val="24"/>
        </w:rPr>
      </w:pPr>
      <w:r w:rsidRPr="004F0C9C">
        <w:rPr>
          <w:rFonts w:cs="Times New Roman"/>
          <w:szCs w:val="24"/>
        </w:rPr>
        <w:tab/>
      </w:r>
      <w:r w:rsidR="00EE358B" w:rsidRPr="004F0C9C">
        <w:rPr>
          <w:rFonts w:cs="Times New Roman"/>
          <w:szCs w:val="24"/>
        </w:rPr>
        <w:sym w:font="Wingdings 2" w:char="F096"/>
      </w:r>
      <w:r w:rsidRPr="004F0C9C">
        <w:rPr>
          <w:rFonts w:cs="Times New Roman"/>
          <w:szCs w:val="24"/>
        </w:rPr>
        <w:t xml:space="preserve"> </w:t>
      </w:r>
      <w:r w:rsidR="00CB2E36" w:rsidRPr="004F0C9C">
        <w:rPr>
          <w:rFonts w:cs="Times New Roman"/>
          <w:szCs w:val="24"/>
        </w:rPr>
        <w:t>Mr. Jha did not have electrical outlets covered; a gate was missing from the bottom of the stairs; and accessible to children were a tin can filled with screws on the living room floor, plastic bags in the kitchen, used paint brushes on a side table in the living room, and wires on a bedroom floor.</w:t>
      </w:r>
    </w:p>
    <w:p w:rsidR="001A7066" w:rsidRPr="004F0C9C" w:rsidRDefault="001A7066" w:rsidP="00E374F7">
      <w:pPr>
        <w:pStyle w:val="Default"/>
        <w:spacing w:line="480" w:lineRule="auto"/>
        <w:rPr>
          <w:highlight w:val="lightGray"/>
        </w:rPr>
      </w:pPr>
      <w:r w:rsidRPr="004F0C9C">
        <w:tab/>
        <w:t>In its Order, EEC cited 606 CMR 7.11(13)(d) and (e)</w:t>
      </w:r>
      <w:r w:rsidR="00E374F7" w:rsidRPr="004F0C9C">
        <w:t>,</w:t>
      </w:r>
      <w:r w:rsidRPr="004F0C9C">
        <w:t xml:space="preserve"> </w:t>
      </w:r>
      <w:r w:rsidR="00D74A67" w:rsidRPr="004F0C9C">
        <w:t xml:space="preserve">regarding sleeping, </w:t>
      </w:r>
      <w:r w:rsidRPr="004F0C9C">
        <w:t xml:space="preserve">and not </w:t>
      </w:r>
      <w:r w:rsidR="00E374F7" w:rsidRPr="004F0C9C">
        <w:t xml:space="preserve">its </w:t>
      </w:r>
      <w:r w:rsidR="00E374F7" w:rsidRPr="004F0C9C">
        <w:rPr>
          <w:bCs/>
        </w:rPr>
        <w:t>Policy Statement: Safe Sleep for Infants, www.mass.gov/files/documents/2016/08/qe/safe-sleep-infants.pdf. Therefore, I examine whether Mr. Jha violated the regulations, not the policy.</w:t>
      </w:r>
    </w:p>
    <w:p w:rsidR="000F357E" w:rsidRPr="004F0C9C" w:rsidRDefault="00E374F7" w:rsidP="00E374F7">
      <w:pPr>
        <w:rPr>
          <w:szCs w:val="24"/>
          <w:highlight w:val="lightGray"/>
        </w:rPr>
      </w:pPr>
      <w:r w:rsidRPr="004F0C9C">
        <w:rPr>
          <w:rFonts w:cs="Times New Roman"/>
          <w:szCs w:val="24"/>
        </w:rPr>
        <w:tab/>
        <w:t>The relevant parts of the regulations read:</w:t>
      </w:r>
      <w:r w:rsidR="00C2593B" w:rsidRPr="004F0C9C">
        <w:rPr>
          <w:rFonts w:cs="Times New Roman"/>
          <w:szCs w:val="24"/>
        </w:rPr>
        <w:tab/>
      </w:r>
    </w:p>
    <w:p w:rsidR="000F357E" w:rsidRPr="004F0C9C" w:rsidRDefault="000F357E" w:rsidP="00E374F7">
      <w:pPr>
        <w:pStyle w:val="Default"/>
        <w:ind w:left="720" w:right="720"/>
      </w:pPr>
      <w:r w:rsidRPr="004F0C9C">
        <w:t xml:space="preserve">(13) </w:t>
      </w:r>
      <w:r w:rsidRPr="004F0C9C">
        <w:rPr>
          <w:u w:val="single"/>
        </w:rPr>
        <w:t>Sleep, Rest and Quiet Activity</w:t>
      </w:r>
      <w:r w:rsidRPr="004F0C9C">
        <w:t xml:space="preserve">. </w:t>
      </w:r>
    </w:p>
    <w:p w:rsidR="000F357E" w:rsidRPr="004F0C9C" w:rsidRDefault="000F357E" w:rsidP="00E374F7">
      <w:pPr>
        <w:pStyle w:val="Default"/>
        <w:ind w:left="720" w:right="720"/>
      </w:pPr>
    </w:p>
    <w:p w:rsidR="000F357E" w:rsidRPr="004F0C9C" w:rsidRDefault="000F357E" w:rsidP="00E374F7">
      <w:pPr>
        <w:pStyle w:val="Default"/>
        <w:ind w:left="720" w:right="720"/>
      </w:pPr>
      <w:r w:rsidRPr="004F0C9C">
        <w:t>....</w:t>
      </w:r>
    </w:p>
    <w:p w:rsidR="000F357E" w:rsidRPr="004F0C9C" w:rsidRDefault="000F357E" w:rsidP="00E374F7">
      <w:pPr>
        <w:pStyle w:val="Default"/>
        <w:ind w:left="720" w:right="720"/>
      </w:pPr>
    </w:p>
    <w:p w:rsidR="000F357E" w:rsidRPr="004F0C9C" w:rsidRDefault="000F357E" w:rsidP="00E374F7">
      <w:pPr>
        <w:pStyle w:val="Default"/>
        <w:ind w:left="720" w:right="720"/>
      </w:pPr>
      <w:r w:rsidRPr="004F0C9C">
        <w:t xml:space="preserve">(d) 3. The licensee must: </w:t>
      </w:r>
    </w:p>
    <w:p w:rsidR="00E374F7" w:rsidRPr="004F0C9C" w:rsidRDefault="00E374F7" w:rsidP="00E374F7">
      <w:pPr>
        <w:pStyle w:val="Default"/>
        <w:ind w:left="720" w:right="720"/>
      </w:pPr>
    </w:p>
    <w:p w:rsidR="000F357E" w:rsidRPr="004F0C9C" w:rsidRDefault="00E374F7" w:rsidP="00E374F7">
      <w:pPr>
        <w:pStyle w:val="Default"/>
        <w:ind w:left="720" w:right="720"/>
      </w:pPr>
      <w:r w:rsidRPr="004F0C9C">
        <w:t>….</w:t>
      </w:r>
    </w:p>
    <w:p w:rsidR="00E374F7" w:rsidRPr="004F0C9C" w:rsidRDefault="00E374F7" w:rsidP="00E374F7">
      <w:pPr>
        <w:pStyle w:val="Default"/>
        <w:ind w:left="720" w:right="720"/>
      </w:pPr>
    </w:p>
    <w:p w:rsidR="000F357E" w:rsidRPr="004F0C9C" w:rsidRDefault="000F357E" w:rsidP="00E374F7">
      <w:pPr>
        <w:pStyle w:val="Default"/>
        <w:ind w:left="720" w:right="720"/>
      </w:pPr>
      <w:r w:rsidRPr="004F0C9C">
        <w:t xml:space="preserve">b. provide a separate mat, cot, sofa, portacrib, playpen, bassinet or bed, and blanket for each child present at any time during the day; </w:t>
      </w:r>
    </w:p>
    <w:p w:rsidR="000F357E" w:rsidRPr="004F0C9C" w:rsidRDefault="000F357E" w:rsidP="00E374F7">
      <w:pPr>
        <w:pStyle w:val="Default"/>
        <w:ind w:left="720" w:right="720"/>
      </w:pPr>
      <w:r w:rsidRPr="004F0C9C">
        <w:t xml:space="preserve">c. provide sleeping materials that are individually marked and in good repair and clean; and </w:t>
      </w:r>
    </w:p>
    <w:p w:rsidR="000F357E" w:rsidRPr="004F0C9C" w:rsidRDefault="000F357E" w:rsidP="00E374F7">
      <w:pPr>
        <w:pStyle w:val="Default"/>
        <w:ind w:left="720" w:right="720"/>
      </w:pPr>
      <w:r w:rsidRPr="004F0C9C">
        <w:t xml:space="preserve">d. ensure safe and sanitary storage of blankets and bed linens. </w:t>
      </w:r>
    </w:p>
    <w:p w:rsidR="00E374F7" w:rsidRPr="004F0C9C" w:rsidRDefault="00E374F7" w:rsidP="00E374F7">
      <w:pPr>
        <w:pStyle w:val="Default"/>
        <w:ind w:left="720" w:right="720"/>
      </w:pPr>
    </w:p>
    <w:p w:rsidR="00E374F7" w:rsidRPr="004F0C9C" w:rsidRDefault="00E374F7" w:rsidP="00E374F7">
      <w:pPr>
        <w:pStyle w:val="Default"/>
        <w:ind w:left="720" w:right="720"/>
      </w:pPr>
      <w:r w:rsidRPr="004F0C9C">
        <w:t>….</w:t>
      </w:r>
    </w:p>
    <w:p w:rsidR="00E374F7" w:rsidRPr="004F0C9C" w:rsidRDefault="00E374F7" w:rsidP="00E374F7">
      <w:pPr>
        <w:pStyle w:val="Default"/>
        <w:ind w:left="720" w:right="720"/>
      </w:pPr>
    </w:p>
    <w:p w:rsidR="000F357E" w:rsidRPr="004F0C9C" w:rsidRDefault="000F357E" w:rsidP="00E374F7">
      <w:pPr>
        <w:pStyle w:val="Default"/>
        <w:ind w:left="720" w:right="720"/>
      </w:pPr>
      <w:r w:rsidRPr="004F0C9C">
        <w:t xml:space="preserve">(e) Programs serving infants must: </w:t>
      </w:r>
    </w:p>
    <w:p w:rsidR="00E374F7" w:rsidRPr="004F0C9C" w:rsidRDefault="00E374F7" w:rsidP="00E374F7">
      <w:pPr>
        <w:pStyle w:val="Default"/>
        <w:ind w:left="720" w:right="720"/>
      </w:pPr>
    </w:p>
    <w:p w:rsidR="00E374F7" w:rsidRPr="004F0C9C" w:rsidRDefault="00E374F7" w:rsidP="00E374F7">
      <w:pPr>
        <w:pStyle w:val="Default"/>
        <w:ind w:left="720" w:right="720"/>
      </w:pPr>
      <w:r w:rsidRPr="004F0C9C">
        <w:t>….</w:t>
      </w:r>
    </w:p>
    <w:p w:rsidR="00E374F7" w:rsidRPr="004F0C9C" w:rsidRDefault="00E374F7" w:rsidP="00E374F7">
      <w:pPr>
        <w:pStyle w:val="Default"/>
        <w:ind w:left="720" w:right="720"/>
      </w:pPr>
    </w:p>
    <w:p w:rsidR="000F357E" w:rsidRPr="004F0C9C" w:rsidRDefault="000F357E" w:rsidP="00E374F7">
      <w:pPr>
        <w:pStyle w:val="Default"/>
        <w:ind w:left="720" w:right="720"/>
      </w:pPr>
      <w:r w:rsidRPr="004F0C9C">
        <w:t xml:space="preserve">2. nap infants in an individual crib, portacrib, playpen or bassinet; </w:t>
      </w:r>
    </w:p>
    <w:p w:rsidR="00E374F7" w:rsidRPr="004F0C9C" w:rsidRDefault="00E374F7" w:rsidP="00E374F7">
      <w:pPr>
        <w:pStyle w:val="Default"/>
        <w:ind w:left="720" w:right="720"/>
      </w:pPr>
    </w:p>
    <w:p w:rsidR="000F357E" w:rsidRPr="004F0C9C" w:rsidRDefault="00E374F7" w:rsidP="00E374F7">
      <w:pPr>
        <w:pStyle w:val="Default"/>
        <w:ind w:left="720" w:right="720"/>
      </w:pPr>
      <w:r w:rsidRPr="004F0C9C">
        <w:lastRenderedPageBreak/>
        <w:t>….</w:t>
      </w:r>
    </w:p>
    <w:p w:rsidR="000F357E" w:rsidRPr="004F0C9C" w:rsidRDefault="000F357E" w:rsidP="00E374F7">
      <w:pPr>
        <w:pStyle w:val="Default"/>
        <w:ind w:left="720" w:right="720"/>
      </w:pPr>
    </w:p>
    <w:p w:rsidR="00E374F7" w:rsidRPr="004F0C9C" w:rsidRDefault="00E374F7" w:rsidP="00D74A67">
      <w:pPr>
        <w:pStyle w:val="Default"/>
        <w:spacing w:line="480" w:lineRule="auto"/>
      </w:pPr>
      <w:r w:rsidRPr="004F0C9C">
        <w:t>606 CMR 7.11(13)(d) and (e)</w:t>
      </w:r>
      <w:r w:rsidR="00D74A67" w:rsidRPr="004F0C9C">
        <w:t>.</w:t>
      </w:r>
    </w:p>
    <w:p w:rsidR="00D74A67" w:rsidRPr="004F0C9C" w:rsidRDefault="00D74A67" w:rsidP="001424C0">
      <w:pPr>
        <w:widowControl w:val="0"/>
        <w:shd w:val="clear" w:color="auto" w:fill="FFFFFF"/>
        <w:rPr>
          <w:szCs w:val="24"/>
        </w:rPr>
      </w:pPr>
      <w:r w:rsidRPr="004F0C9C">
        <w:rPr>
          <w:szCs w:val="24"/>
        </w:rPr>
        <w:tab/>
      </w:r>
      <w:r w:rsidRPr="004F0C9C">
        <w:rPr>
          <w:rFonts w:cs="Times New Roman"/>
          <w:szCs w:val="24"/>
        </w:rPr>
        <w:t xml:space="preserve">Mr. Jha did not have a portable crib for Infant A, who instead slept in a bouncy seat, in violation of </w:t>
      </w:r>
      <w:r w:rsidRPr="004F0C9C">
        <w:rPr>
          <w:szCs w:val="24"/>
        </w:rPr>
        <w:t xml:space="preserve">606 CMR 7.11(13)(d) and (e). He demonstrated </w:t>
      </w:r>
      <w:r w:rsidRPr="004F0C9C">
        <w:rPr>
          <w:rFonts w:cs="Times New Roman"/>
          <w:szCs w:val="24"/>
        </w:rPr>
        <w:t xml:space="preserve">his unfamiliarity with </w:t>
      </w:r>
      <w:r w:rsidRPr="004F0C9C">
        <w:rPr>
          <w:szCs w:val="24"/>
        </w:rPr>
        <w:t xml:space="preserve">the regulations </w:t>
      </w:r>
      <w:r w:rsidRPr="004F0C9C">
        <w:rPr>
          <w:rFonts w:cs="Times New Roman"/>
          <w:szCs w:val="24"/>
        </w:rPr>
        <w:t xml:space="preserve">by trying to put Infant A in the portable crib that Infant </w:t>
      </w:r>
      <w:r w:rsidR="00D03EBA">
        <w:rPr>
          <w:rFonts w:cs="Times New Roman"/>
          <w:szCs w:val="24"/>
        </w:rPr>
        <w:t xml:space="preserve">B </w:t>
      </w:r>
      <w:r w:rsidRPr="004F0C9C">
        <w:rPr>
          <w:rFonts w:cs="Times New Roman"/>
          <w:szCs w:val="24"/>
        </w:rPr>
        <w:t>had previously been in.</w:t>
      </w:r>
      <w:r w:rsidR="001424C0" w:rsidRPr="004F0C9C">
        <w:rPr>
          <w:szCs w:val="24"/>
        </w:rPr>
        <w:t xml:space="preserve"> </w:t>
      </w:r>
    </w:p>
    <w:p w:rsidR="00D74A67" w:rsidRPr="004F0C9C" w:rsidRDefault="00D74A67" w:rsidP="00D74A67">
      <w:pPr>
        <w:pStyle w:val="Default"/>
        <w:spacing w:line="480" w:lineRule="auto"/>
      </w:pPr>
      <w:r w:rsidRPr="004F0C9C">
        <w:tab/>
        <w:t>However, it would be an abuse of discretion</w:t>
      </w:r>
      <w:r w:rsidR="001424C0" w:rsidRPr="004F0C9C">
        <w:t>, that is unreasonable,</w:t>
      </w:r>
      <w:r w:rsidRPr="004F0C9C">
        <w:t xml:space="preserve"> for EEC to revoke Mr. Jha’s license </w:t>
      </w:r>
      <w:r w:rsidR="001424C0" w:rsidRPr="004F0C9C">
        <w:rPr>
          <w:rFonts w:eastAsia="Times New Roman"/>
        </w:rPr>
        <w:t xml:space="preserve">wholly or partly based his violation of and unfamiliarity with these </w:t>
      </w:r>
      <w:r w:rsidR="00C72326" w:rsidRPr="004F0C9C">
        <w:rPr>
          <w:rFonts w:eastAsia="Times New Roman"/>
        </w:rPr>
        <w:t xml:space="preserve">sleep-related </w:t>
      </w:r>
      <w:r w:rsidR="001424C0" w:rsidRPr="004F0C9C">
        <w:rPr>
          <w:rFonts w:eastAsia="Times New Roman"/>
        </w:rPr>
        <w:t>regulations.</w:t>
      </w:r>
      <w:r w:rsidR="00D161EF" w:rsidRPr="004F0C9C">
        <w:rPr>
          <w:rFonts w:eastAsia="Times New Roman"/>
        </w:rPr>
        <w:t xml:space="preserve"> </w:t>
      </w:r>
      <w:r w:rsidR="00DC6A73">
        <w:rPr>
          <w:rFonts w:eastAsia="Times New Roman"/>
        </w:rPr>
        <w:t xml:space="preserve">The punishment would not be commensurate with the infraction – especially </w:t>
      </w:r>
      <w:r w:rsidR="00E110F2">
        <w:rPr>
          <w:rFonts w:eastAsia="Times New Roman"/>
        </w:rPr>
        <w:t xml:space="preserve">because Mr. Jha completed safe sleep training soon after the infraction. </w:t>
      </w:r>
      <w:r w:rsidR="00D161EF" w:rsidRPr="004F0C9C">
        <w:rPr>
          <w:rFonts w:eastAsia="Times New Roman"/>
        </w:rPr>
        <w:t xml:space="preserve">I recommend that EEC not </w:t>
      </w:r>
      <w:r w:rsidR="00E110F2">
        <w:rPr>
          <w:rFonts w:eastAsia="Times New Roman"/>
        </w:rPr>
        <w:t xml:space="preserve">revoke his license wholly or in part </w:t>
      </w:r>
      <w:r w:rsidR="00E110F2" w:rsidRPr="004F0C9C">
        <w:rPr>
          <w:rFonts w:eastAsia="Times New Roman"/>
        </w:rPr>
        <w:t>based his viola</w:t>
      </w:r>
      <w:r w:rsidR="00E110F2">
        <w:rPr>
          <w:rFonts w:eastAsia="Times New Roman"/>
        </w:rPr>
        <w:t>tion of and unfamiliarity with</w:t>
      </w:r>
      <w:r w:rsidR="00E110F2" w:rsidRPr="004F0C9C">
        <w:rPr>
          <w:rFonts w:eastAsia="Times New Roman"/>
        </w:rPr>
        <w:t xml:space="preserve"> sleep-related regulations</w:t>
      </w:r>
      <w:r w:rsidR="00D03EBA">
        <w:rPr>
          <w:rFonts w:eastAsia="Times New Roman"/>
        </w:rPr>
        <w:t>.</w:t>
      </w:r>
    </w:p>
    <w:p w:rsidR="00D74A67" w:rsidRPr="004F0C9C" w:rsidRDefault="00C72326" w:rsidP="00D74A67">
      <w:pPr>
        <w:pStyle w:val="Default"/>
        <w:spacing w:line="480" w:lineRule="auto"/>
      </w:pPr>
      <w:r w:rsidRPr="004F0C9C">
        <w:tab/>
        <w:t>As for other alleged safety violations, EEC cited 606 CMR 7.07(10). It states, in relevant part:</w:t>
      </w:r>
    </w:p>
    <w:p w:rsidR="00C72326" w:rsidRPr="004F0C9C" w:rsidRDefault="00C72326" w:rsidP="00CF7862">
      <w:pPr>
        <w:autoSpaceDE w:val="0"/>
        <w:autoSpaceDN w:val="0"/>
        <w:adjustRightInd w:val="0"/>
        <w:spacing w:line="280" w:lineRule="atLeast"/>
        <w:ind w:left="720" w:right="720"/>
        <w:jc w:val="both"/>
        <w:rPr>
          <w:rFonts w:cs="Times New Roman"/>
          <w:color w:val="000000"/>
          <w:szCs w:val="24"/>
        </w:rPr>
      </w:pPr>
      <w:r w:rsidRPr="00C72326">
        <w:rPr>
          <w:rFonts w:cs="Times New Roman"/>
          <w:color w:val="000000"/>
          <w:szCs w:val="24"/>
          <w:u w:val="single"/>
        </w:rPr>
        <w:t>Indoor Space</w:t>
      </w:r>
      <w:r w:rsidRPr="00C72326">
        <w:rPr>
          <w:rFonts w:cs="Times New Roman"/>
          <w:color w:val="000000"/>
          <w:szCs w:val="24"/>
        </w:rPr>
        <w:t xml:space="preserve">. The indoor space must be clean, safely maintained, well-ventilated and well-lit, of sufficient size for the children served, and must encourage play and learning. </w:t>
      </w:r>
    </w:p>
    <w:p w:rsidR="00CF7862" w:rsidRPr="004F0C9C" w:rsidRDefault="00CF7862" w:rsidP="00CF7862">
      <w:pPr>
        <w:autoSpaceDE w:val="0"/>
        <w:autoSpaceDN w:val="0"/>
        <w:adjustRightInd w:val="0"/>
        <w:spacing w:line="280" w:lineRule="atLeast"/>
        <w:ind w:left="720" w:right="720"/>
        <w:jc w:val="both"/>
        <w:rPr>
          <w:szCs w:val="24"/>
        </w:rPr>
      </w:pPr>
    </w:p>
    <w:p w:rsidR="00CF7862" w:rsidRPr="004F0C9C" w:rsidRDefault="00CF7862" w:rsidP="00D74A67">
      <w:pPr>
        <w:pStyle w:val="Default"/>
        <w:spacing w:line="480" w:lineRule="auto"/>
      </w:pPr>
      <w:r w:rsidRPr="004F0C9C">
        <w:t xml:space="preserve">I interpret the phrase “for the children served” to explicitly modify “sufficient size,” and not the other requirements, such as “safely maintained.” My interpretation is based on the placement of commas and the location of the phrase “for the children served” before the word “and.” </w:t>
      </w:r>
    </w:p>
    <w:p w:rsidR="00CF7862" w:rsidRPr="004F0C9C" w:rsidRDefault="00D161EF" w:rsidP="00D74A67">
      <w:pPr>
        <w:pStyle w:val="Default"/>
        <w:spacing w:line="480" w:lineRule="auto"/>
      </w:pPr>
      <w:r w:rsidRPr="004F0C9C">
        <w:tab/>
        <w:t xml:space="preserve">Mr. Jha should have covered electrical outlets covered, installed a gate at the bottom of the stairs, and put away a tin can filled with screws on the living room floor, plastic bags in the kitchen, used paint brushes on a side table in the living room, and wires on a bedroom floor. Nonetheless, these conditions did not present a risk to infants who were not mobile. </w:t>
      </w:r>
      <w:r w:rsidR="002053A6">
        <w:t xml:space="preserve">They were the only children enrolled in Mr. Jha’s program. There was no evidence that children from Mrs. </w:t>
      </w:r>
      <w:r w:rsidR="002053A6">
        <w:lastRenderedPageBreak/>
        <w:t xml:space="preserve">Jha’s program spent time on the second floor. </w:t>
      </w:r>
      <w:r w:rsidRPr="004F0C9C">
        <w:t>It would be an abuse of discretion, that is, unreasonable, for EEC to revoke Mr. Jha’s license wholly or partly on these conditions. I recommend that EEC not do so.</w:t>
      </w:r>
    </w:p>
    <w:p w:rsidR="00790BE1" w:rsidRPr="004F0C9C" w:rsidRDefault="00790BE1" w:rsidP="00790BE1">
      <w:pPr>
        <w:pStyle w:val="Default"/>
        <w:spacing w:line="480" w:lineRule="auto"/>
        <w:jc w:val="center"/>
        <w:rPr>
          <w:b/>
          <w:color w:val="auto"/>
        </w:rPr>
      </w:pPr>
      <w:r w:rsidRPr="004F0C9C">
        <w:rPr>
          <w:b/>
          <w:color w:val="auto"/>
        </w:rPr>
        <w:t>Conclusion and Order</w:t>
      </w:r>
    </w:p>
    <w:p w:rsidR="00790BE1" w:rsidRPr="004F0C9C" w:rsidRDefault="00790BE1" w:rsidP="00790BE1">
      <w:pPr>
        <w:pStyle w:val="Default"/>
        <w:spacing w:line="480" w:lineRule="auto"/>
        <w:rPr>
          <w:color w:val="auto"/>
        </w:rPr>
      </w:pPr>
      <w:r w:rsidRPr="004F0C9C">
        <w:rPr>
          <w:color w:val="auto"/>
        </w:rPr>
        <w:tab/>
      </w:r>
      <w:r w:rsidR="00062985" w:rsidRPr="004F0C9C">
        <w:rPr>
          <w:color w:val="auto"/>
        </w:rPr>
        <w:t>EEC did not prove all the allegations against Mr. Jha. While EEC did prove the remaining allegations against Mr. Jha, for EEC to revoke Mr. Jha’s license on those grounds would abuse EEC’s discretion. Revocation is not recommended.</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4F0C9C">
        <w:rPr>
          <w:szCs w:val="24"/>
        </w:rPr>
        <w:tab/>
        <w:t xml:space="preserve"> </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ab/>
      </w:r>
      <w:r w:rsidRPr="004F0C9C">
        <w:rPr>
          <w:szCs w:val="24"/>
        </w:rPr>
        <w:tab/>
      </w:r>
      <w:r w:rsidRPr="004F0C9C">
        <w:rPr>
          <w:szCs w:val="24"/>
        </w:rPr>
        <w:tab/>
      </w:r>
      <w:r w:rsidRPr="004F0C9C">
        <w:rPr>
          <w:szCs w:val="24"/>
        </w:rPr>
        <w:tab/>
      </w:r>
      <w:r w:rsidRPr="004F0C9C">
        <w:rPr>
          <w:szCs w:val="24"/>
        </w:rPr>
        <w:tab/>
        <w:t>DIVISION OF ADMINISTRATIVE LAW APPEALS</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ab/>
      </w:r>
      <w:r w:rsidRPr="004F0C9C">
        <w:rPr>
          <w:szCs w:val="24"/>
        </w:rPr>
        <w:tab/>
      </w:r>
      <w:r w:rsidRPr="004F0C9C">
        <w:rPr>
          <w:szCs w:val="24"/>
        </w:rPr>
        <w:tab/>
      </w:r>
      <w:r w:rsidRPr="004F0C9C">
        <w:rPr>
          <w:szCs w:val="24"/>
        </w:rPr>
        <w:tab/>
      </w:r>
      <w:r w:rsidRPr="004F0C9C">
        <w:rPr>
          <w:szCs w:val="24"/>
        </w:rPr>
        <w:tab/>
        <w:t>__________________________________</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ab/>
      </w:r>
      <w:r w:rsidRPr="004F0C9C">
        <w:rPr>
          <w:szCs w:val="24"/>
        </w:rPr>
        <w:tab/>
      </w:r>
      <w:r w:rsidRPr="004F0C9C">
        <w:rPr>
          <w:szCs w:val="24"/>
        </w:rPr>
        <w:tab/>
      </w:r>
      <w:r w:rsidRPr="004F0C9C">
        <w:rPr>
          <w:szCs w:val="24"/>
        </w:rPr>
        <w:tab/>
      </w:r>
      <w:r w:rsidRPr="004F0C9C">
        <w:rPr>
          <w:szCs w:val="24"/>
        </w:rPr>
        <w:tab/>
        <w:t>Kenneth Bresler</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ab/>
      </w:r>
      <w:r w:rsidRPr="004F0C9C">
        <w:rPr>
          <w:szCs w:val="24"/>
        </w:rPr>
        <w:tab/>
      </w:r>
      <w:r w:rsidRPr="004F0C9C">
        <w:rPr>
          <w:szCs w:val="24"/>
        </w:rPr>
        <w:tab/>
      </w:r>
      <w:r w:rsidRPr="004F0C9C">
        <w:rPr>
          <w:szCs w:val="24"/>
        </w:rPr>
        <w:tab/>
      </w:r>
      <w:r w:rsidRPr="004F0C9C">
        <w:rPr>
          <w:szCs w:val="24"/>
        </w:rPr>
        <w:tab/>
        <w:t>Administrative Magistrate</w:t>
      </w: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 xml:space="preserve">Dated: </w:t>
      </w:r>
      <w:r w:rsidR="00034E84">
        <w:rPr>
          <w:szCs w:val="24"/>
        </w:rPr>
        <w:t>May 22, 2018</w:t>
      </w:r>
      <w:bookmarkStart w:id="0" w:name="_GoBack"/>
      <w:bookmarkEnd w:id="0"/>
    </w:p>
    <w:p w:rsidR="00790BE1" w:rsidRPr="004F0C9C"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4F0C9C">
        <w:rPr>
          <w:szCs w:val="24"/>
        </w:rPr>
        <w:tab/>
      </w:r>
      <w:r w:rsidRPr="004F0C9C">
        <w:rPr>
          <w:szCs w:val="24"/>
        </w:rPr>
        <w:tab/>
      </w:r>
      <w:r w:rsidRPr="004F0C9C">
        <w:rPr>
          <w:szCs w:val="24"/>
        </w:rPr>
        <w:tab/>
      </w:r>
      <w:r w:rsidRPr="004F0C9C">
        <w:rPr>
          <w:szCs w:val="24"/>
        </w:rPr>
        <w:tab/>
      </w:r>
    </w:p>
    <w:p w:rsidR="00790BE1" w:rsidRPr="004F0C9C" w:rsidRDefault="00790BE1" w:rsidP="00790BE1">
      <w:pPr>
        <w:ind w:firstLine="720"/>
        <w:rPr>
          <w:szCs w:val="24"/>
        </w:rPr>
      </w:pPr>
    </w:p>
    <w:p w:rsidR="00343DEA" w:rsidRPr="004F0C9C" w:rsidRDefault="00343DEA" w:rsidP="00A61B7F">
      <w:pPr>
        <w:widowControl w:val="0"/>
        <w:rPr>
          <w:szCs w:val="24"/>
        </w:rPr>
      </w:pPr>
    </w:p>
    <w:sectPr w:rsidR="00343DEA" w:rsidRPr="004F0C9C"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E9" w:rsidRDefault="008776E9">
      <w:pPr>
        <w:spacing w:line="240" w:lineRule="auto"/>
      </w:pPr>
      <w:r>
        <w:separator/>
      </w:r>
    </w:p>
  </w:endnote>
  <w:endnote w:type="continuationSeparator" w:id="0">
    <w:p w:rsidR="008776E9" w:rsidRDefault="00877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034E84">
          <w:rPr>
            <w:noProof/>
          </w:rPr>
          <w:t>19</w:t>
        </w:r>
        <w:r>
          <w:rPr>
            <w:noProof/>
          </w:rPr>
          <w:fldChar w:fldCharType="end"/>
        </w:r>
      </w:p>
    </w:sdtContent>
  </w:sdt>
  <w:p w:rsidR="004721C1" w:rsidRDefault="00877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8776E9">
    <w:pPr>
      <w:pStyle w:val="Footer"/>
      <w:jc w:val="center"/>
    </w:pPr>
  </w:p>
  <w:p w:rsidR="004721C1" w:rsidRDefault="008776E9"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E9" w:rsidRDefault="008776E9">
      <w:pPr>
        <w:spacing w:line="240" w:lineRule="auto"/>
      </w:pPr>
      <w:r>
        <w:separator/>
      </w:r>
    </w:p>
  </w:footnote>
  <w:footnote w:type="continuationSeparator" w:id="0">
    <w:p w:rsidR="008776E9" w:rsidRDefault="008776E9">
      <w:pPr>
        <w:spacing w:line="240" w:lineRule="auto"/>
      </w:pPr>
      <w:r>
        <w:continuationSeparator/>
      </w:r>
    </w:p>
  </w:footnote>
  <w:footnote w:id="1">
    <w:p w:rsidR="00CE5B1C" w:rsidRPr="00424814" w:rsidRDefault="00424814" w:rsidP="009033B3">
      <w:pPr>
        <w:pStyle w:val="FootnoteText"/>
        <w:spacing w:after="120"/>
        <w:rPr>
          <w:sz w:val="24"/>
          <w:szCs w:val="24"/>
        </w:rPr>
      </w:pPr>
      <w:r w:rsidRPr="00424814">
        <w:rPr>
          <w:rStyle w:val="FootnoteReference"/>
          <w:sz w:val="24"/>
          <w:szCs w:val="24"/>
        </w:rPr>
        <w:footnoteRef/>
      </w:r>
      <w:r w:rsidRPr="00424814">
        <w:rPr>
          <w:sz w:val="24"/>
          <w:szCs w:val="24"/>
        </w:rPr>
        <w:t xml:space="preserve"> The 2017 Order to Protect Children incorporated the 2015 Order to Protect Children and the legal agreement. (Ex. B, p. 1 n.1, p. 2 n.2.)</w:t>
      </w:r>
      <w:r>
        <w:rPr>
          <w:sz w:val="24"/>
          <w:szCs w:val="24"/>
        </w:rPr>
        <w:t xml:space="preserve"> </w:t>
      </w:r>
      <w:r w:rsidR="00E92CF4">
        <w:rPr>
          <w:sz w:val="24"/>
          <w:szCs w:val="24"/>
        </w:rPr>
        <w:t>(</w:t>
      </w:r>
      <w:r w:rsidR="00E92CF4" w:rsidRPr="00424814">
        <w:rPr>
          <w:sz w:val="24"/>
          <w:szCs w:val="24"/>
        </w:rPr>
        <w:t xml:space="preserve">References in this decision to </w:t>
      </w:r>
      <w:r w:rsidR="00E92CF4">
        <w:rPr>
          <w:sz w:val="24"/>
          <w:szCs w:val="24"/>
        </w:rPr>
        <w:t>“</w:t>
      </w:r>
      <w:r w:rsidR="00E92CF4" w:rsidRPr="00424814">
        <w:rPr>
          <w:sz w:val="24"/>
          <w:szCs w:val="24"/>
        </w:rPr>
        <w:t>the Order</w:t>
      </w:r>
      <w:r w:rsidR="00E92CF4">
        <w:rPr>
          <w:sz w:val="24"/>
          <w:szCs w:val="24"/>
        </w:rPr>
        <w:t>” mean</w:t>
      </w:r>
      <w:r w:rsidR="00E92CF4" w:rsidRPr="00424814">
        <w:rPr>
          <w:sz w:val="24"/>
          <w:szCs w:val="24"/>
        </w:rPr>
        <w:t xml:space="preserve"> the 2017 Order to Protect Children.</w:t>
      </w:r>
      <w:r w:rsidR="00E92CF4">
        <w:rPr>
          <w:sz w:val="24"/>
          <w:szCs w:val="24"/>
        </w:rPr>
        <w:t>)</w:t>
      </w:r>
      <w:r w:rsidR="00AE27DA">
        <w:rPr>
          <w:sz w:val="24"/>
          <w:szCs w:val="24"/>
        </w:rPr>
        <w:t xml:space="preserve"> </w:t>
      </w:r>
      <w:r>
        <w:rPr>
          <w:sz w:val="24"/>
          <w:szCs w:val="24"/>
        </w:rPr>
        <w:t>This incorporation has no discernible legal effect,</w:t>
      </w:r>
      <w:r w:rsidR="005206C7">
        <w:rPr>
          <w:sz w:val="24"/>
          <w:szCs w:val="24"/>
        </w:rPr>
        <w:t xml:space="preserve"> </w:t>
      </w:r>
      <w:r>
        <w:rPr>
          <w:sz w:val="24"/>
          <w:szCs w:val="24"/>
        </w:rPr>
        <w:t>such as reviving the 2015 Order.</w:t>
      </w:r>
      <w:r w:rsidR="00E92CF4">
        <w:rPr>
          <w:sz w:val="24"/>
          <w:szCs w:val="24"/>
        </w:rPr>
        <w:t xml:space="preserve"> Therefore, evidence about the October 4, 2015 site visit</w:t>
      </w:r>
      <w:r w:rsidR="008D1AA6">
        <w:rPr>
          <w:sz w:val="24"/>
          <w:szCs w:val="24"/>
        </w:rPr>
        <w:t xml:space="preserve"> (DePass testimony; Ex. I)</w:t>
      </w:r>
      <w:r w:rsidR="00E92CF4">
        <w:rPr>
          <w:sz w:val="24"/>
          <w:szCs w:val="24"/>
        </w:rPr>
        <w:t>, which was the basis for the 2015 Order</w:t>
      </w:r>
      <w:r w:rsidR="001072F6">
        <w:rPr>
          <w:sz w:val="24"/>
          <w:szCs w:val="24"/>
        </w:rPr>
        <w:t>,</w:t>
      </w:r>
      <w:r w:rsidR="00E92CF4">
        <w:rPr>
          <w:sz w:val="24"/>
          <w:szCs w:val="24"/>
        </w:rPr>
        <w:t xml:space="preserve"> is barely relevant.</w:t>
      </w:r>
      <w:r>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DA7FC"/>
    <w:multiLevelType w:val="multilevel"/>
    <w:tmpl w:val="ECF86F5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DE7F5734"/>
    <w:multiLevelType w:val="multilevel"/>
    <w:tmpl w:val="75ACBB4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BBDEC"/>
    <w:multiLevelType w:val="hybridMultilevel"/>
    <w:tmpl w:val="BD6B8D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DD46C93"/>
    <w:multiLevelType w:val="hybridMultilevel"/>
    <w:tmpl w:val="62F25F74"/>
    <w:lvl w:ilvl="0" w:tplc="FFBEA5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13678"/>
    <w:rsid w:val="00034E84"/>
    <w:rsid w:val="000540CA"/>
    <w:rsid w:val="0005744C"/>
    <w:rsid w:val="00062985"/>
    <w:rsid w:val="000765FB"/>
    <w:rsid w:val="0009781A"/>
    <w:rsid w:val="000B27E0"/>
    <w:rsid w:val="000F0BFA"/>
    <w:rsid w:val="000F357E"/>
    <w:rsid w:val="000F7372"/>
    <w:rsid w:val="001072F6"/>
    <w:rsid w:val="00112DCC"/>
    <w:rsid w:val="00114FAA"/>
    <w:rsid w:val="00116CEC"/>
    <w:rsid w:val="00132C3E"/>
    <w:rsid w:val="001424C0"/>
    <w:rsid w:val="00161108"/>
    <w:rsid w:val="001828C1"/>
    <w:rsid w:val="00195666"/>
    <w:rsid w:val="001A1F64"/>
    <w:rsid w:val="001A7066"/>
    <w:rsid w:val="001B593A"/>
    <w:rsid w:val="001D1C4F"/>
    <w:rsid w:val="001F3728"/>
    <w:rsid w:val="002021C8"/>
    <w:rsid w:val="002022FC"/>
    <w:rsid w:val="002053A6"/>
    <w:rsid w:val="00214ED4"/>
    <w:rsid w:val="00215F63"/>
    <w:rsid w:val="002276E1"/>
    <w:rsid w:val="00232E5E"/>
    <w:rsid w:val="00252038"/>
    <w:rsid w:val="0025347F"/>
    <w:rsid w:val="002565B5"/>
    <w:rsid w:val="0027781A"/>
    <w:rsid w:val="002976CF"/>
    <w:rsid w:val="002D0FDE"/>
    <w:rsid w:val="002E4685"/>
    <w:rsid w:val="003332D3"/>
    <w:rsid w:val="0034071C"/>
    <w:rsid w:val="00343DEA"/>
    <w:rsid w:val="0034487B"/>
    <w:rsid w:val="003579B3"/>
    <w:rsid w:val="00384F14"/>
    <w:rsid w:val="003A0ADD"/>
    <w:rsid w:val="003A4027"/>
    <w:rsid w:val="003A6E0F"/>
    <w:rsid w:val="003A749B"/>
    <w:rsid w:val="003C0837"/>
    <w:rsid w:val="003C27F5"/>
    <w:rsid w:val="003D201A"/>
    <w:rsid w:val="003D264E"/>
    <w:rsid w:val="00417FA8"/>
    <w:rsid w:val="00424814"/>
    <w:rsid w:val="004500E8"/>
    <w:rsid w:val="00451797"/>
    <w:rsid w:val="004571AA"/>
    <w:rsid w:val="00464556"/>
    <w:rsid w:val="0047792B"/>
    <w:rsid w:val="00487117"/>
    <w:rsid w:val="00487244"/>
    <w:rsid w:val="004873C7"/>
    <w:rsid w:val="00490E23"/>
    <w:rsid w:val="004919DC"/>
    <w:rsid w:val="004B15E0"/>
    <w:rsid w:val="004D59D0"/>
    <w:rsid w:val="004F0C9C"/>
    <w:rsid w:val="00512A40"/>
    <w:rsid w:val="00520173"/>
    <w:rsid w:val="005206C7"/>
    <w:rsid w:val="00534924"/>
    <w:rsid w:val="00557103"/>
    <w:rsid w:val="005831F2"/>
    <w:rsid w:val="00596F41"/>
    <w:rsid w:val="005B16B7"/>
    <w:rsid w:val="005C15BF"/>
    <w:rsid w:val="005E4D0E"/>
    <w:rsid w:val="00621E55"/>
    <w:rsid w:val="00634C5F"/>
    <w:rsid w:val="00661647"/>
    <w:rsid w:val="00666A6D"/>
    <w:rsid w:val="006734EE"/>
    <w:rsid w:val="00674B69"/>
    <w:rsid w:val="00674CEE"/>
    <w:rsid w:val="0069039C"/>
    <w:rsid w:val="006A7AEB"/>
    <w:rsid w:val="006D2415"/>
    <w:rsid w:val="006E6892"/>
    <w:rsid w:val="00703708"/>
    <w:rsid w:val="00716FA2"/>
    <w:rsid w:val="0072146D"/>
    <w:rsid w:val="00723F03"/>
    <w:rsid w:val="00734EFB"/>
    <w:rsid w:val="007608B3"/>
    <w:rsid w:val="00772E10"/>
    <w:rsid w:val="00775782"/>
    <w:rsid w:val="00780D24"/>
    <w:rsid w:val="00786C4B"/>
    <w:rsid w:val="00790BE1"/>
    <w:rsid w:val="00795004"/>
    <w:rsid w:val="00797FB5"/>
    <w:rsid w:val="007A1D6A"/>
    <w:rsid w:val="007B7194"/>
    <w:rsid w:val="007D4BC8"/>
    <w:rsid w:val="007D6027"/>
    <w:rsid w:val="007E2CE7"/>
    <w:rsid w:val="007F6BDD"/>
    <w:rsid w:val="00801CDC"/>
    <w:rsid w:val="008230BC"/>
    <w:rsid w:val="008675E9"/>
    <w:rsid w:val="008729B9"/>
    <w:rsid w:val="008776E9"/>
    <w:rsid w:val="00877B80"/>
    <w:rsid w:val="0088100B"/>
    <w:rsid w:val="00882D5A"/>
    <w:rsid w:val="0088733D"/>
    <w:rsid w:val="008A5C5F"/>
    <w:rsid w:val="008C0F0C"/>
    <w:rsid w:val="008C21E2"/>
    <w:rsid w:val="008D1AA6"/>
    <w:rsid w:val="008D228F"/>
    <w:rsid w:val="008E049A"/>
    <w:rsid w:val="008E4CA3"/>
    <w:rsid w:val="00901F80"/>
    <w:rsid w:val="009033B3"/>
    <w:rsid w:val="00910C51"/>
    <w:rsid w:val="00911267"/>
    <w:rsid w:val="009210E8"/>
    <w:rsid w:val="00984AF2"/>
    <w:rsid w:val="00986143"/>
    <w:rsid w:val="009A51E8"/>
    <w:rsid w:val="009A671A"/>
    <w:rsid w:val="009B657A"/>
    <w:rsid w:val="009C1353"/>
    <w:rsid w:val="009F06EC"/>
    <w:rsid w:val="009F60BB"/>
    <w:rsid w:val="00A01354"/>
    <w:rsid w:val="00A1275F"/>
    <w:rsid w:val="00A23711"/>
    <w:rsid w:val="00A26BD7"/>
    <w:rsid w:val="00A33E2D"/>
    <w:rsid w:val="00A40F48"/>
    <w:rsid w:val="00A534A2"/>
    <w:rsid w:val="00A61B7F"/>
    <w:rsid w:val="00A95A54"/>
    <w:rsid w:val="00A96545"/>
    <w:rsid w:val="00AD7142"/>
    <w:rsid w:val="00AE27DA"/>
    <w:rsid w:val="00AE312B"/>
    <w:rsid w:val="00B1165E"/>
    <w:rsid w:val="00B116C3"/>
    <w:rsid w:val="00B64FC7"/>
    <w:rsid w:val="00B90143"/>
    <w:rsid w:val="00BA0200"/>
    <w:rsid w:val="00BA0FA4"/>
    <w:rsid w:val="00BA72BC"/>
    <w:rsid w:val="00C14F1C"/>
    <w:rsid w:val="00C154A8"/>
    <w:rsid w:val="00C1797C"/>
    <w:rsid w:val="00C21164"/>
    <w:rsid w:val="00C2593B"/>
    <w:rsid w:val="00C2642C"/>
    <w:rsid w:val="00C37D07"/>
    <w:rsid w:val="00C552E3"/>
    <w:rsid w:val="00C60716"/>
    <w:rsid w:val="00C6221D"/>
    <w:rsid w:val="00C6595B"/>
    <w:rsid w:val="00C72326"/>
    <w:rsid w:val="00C75661"/>
    <w:rsid w:val="00C8659B"/>
    <w:rsid w:val="00C86929"/>
    <w:rsid w:val="00C90CD1"/>
    <w:rsid w:val="00C92B05"/>
    <w:rsid w:val="00C951CF"/>
    <w:rsid w:val="00CA63F5"/>
    <w:rsid w:val="00CB222A"/>
    <w:rsid w:val="00CB2E36"/>
    <w:rsid w:val="00CB472B"/>
    <w:rsid w:val="00CB4B3B"/>
    <w:rsid w:val="00CC27AE"/>
    <w:rsid w:val="00CD26A7"/>
    <w:rsid w:val="00CD26AE"/>
    <w:rsid w:val="00CD3E5F"/>
    <w:rsid w:val="00CD701F"/>
    <w:rsid w:val="00CE46B8"/>
    <w:rsid w:val="00CE5B1C"/>
    <w:rsid w:val="00CF7862"/>
    <w:rsid w:val="00D039FF"/>
    <w:rsid w:val="00D03EBA"/>
    <w:rsid w:val="00D10A24"/>
    <w:rsid w:val="00D161EF"/>
    <w:rsid w:val="00D2487B"/>
    <w:rsid w:val="00D3187F"/>
    <w:rsid w:val="00D32A69"/>
    <w:rsid w:val="00D47315"/>
    <w:rsid w:val="00D569C3"/>
    <w:rsid w:val="00D74A67"/>
    <w:rsid w:val="00D83A44"/>
    <w:rsid w:val="00D933E3"/>
    <w:rsid w:val="00DA3D5A"/>
    <w:rsid w:val="00DA7F91"/>
    <w:rsid w:val="00DB2F03"/>
    <w:rsid w:val="00DC48EE"/>
    <w:rsid w:val="00DC5EB0"/>
    <w:rsid w:val="00DC6A73"/>
    <w:rsid w:val="00DE0337"/>
    <w:rsid w:val="00DF68E5"/>
    <w:rsid w:val="00E05823"/>
    <w:rsid w:val="00E110F2"/>
    <w:rsid w:val="00E1437F"/>
    <w:rsid w:val="00E322D7"/>
    <w:rsid w:val="00E34E75"/>
    <w:rsid w:val="00E374F7"/>
    <w:rsid w:val="00E41BBC"/>
    <w:rsid w:val="00E432A3"/>
    <w:rsid w:val="00E46977"/>
    <w:rsid w:val="00E80221"/>
    <w:rsid w:val="00E8076C"/>
    <w:rsid w:val="00E92CF4"/>
    <w:rsid w:val="00EA0E70"/>
    <w:rsid w:val="00EC5D20"/>
    <w:rsid w:val="00EE358B"/>
    <w:rsid w:val="00F009EC"/>
    <w:rsid w:val="00F24AAC"/>
    <w:rsid w:val="00F26633"/>
    <w:rsid w:val="00F332B7"/>
    <w:rsid w:val="00F63493"/>
    <w:rsid w:val="00F66384"/>
    <w:rsid w:val="00F723F2"/>
    <w:rsid w:val="00F865B9"/>
    <w:rsid w:val="00F949CC"/>
    <w:rsid w:val="00FE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3A749B"/>
    <w:pPr>
      <w:tabs>
        <w:tab w:val="center" w:pos="4680"/>
        <w:tab w:val="right" w:pos="9360"/>
      </w:tabs>
      <w:spacing w:line="240" w:lineRule="auto"/>
    </w:pPr>
  </w:style>
  <w:style w:type="character" w:customStyle="1" w:styleId="HeaderChar">
    <w:name w:val="Header Char"/>
    <w:basedOn w:val="DefaultParagraphFont"/>
    <w:link w:val="Header"/>
    <w:uiPriority w:val="99"/>
    <w:rsid w:val="003A749B"/>
    <w:rPr>
      <w:rFonts w:ascii="Times New Roman" w:hAnsi="Times New Roman"/>
      <w:sz w:val="24"/>
    </w:rPr>
  </w:style>
  <w:style w:type="paragraph" w:styleId="FootnoteText">
    <w:name w:val="footnote text"/>
    <w:basedOn w:val="Normal"/>
    <w:link w:val="FootnoteTextChar"/>
    <w:uiPriority w:val="99"/>
    <w:unhideWhenUsed/>
    <w:rsid w:val="00A23711"/>
    <w:pPr>
      <w:spacing w:line="240" w:lineRule="auto"/>
    </w:pPr>
    <w:rPr>
      <w:sz w:val="20"/>
      <w:szCs w:val="20"/>
    </w:rPr>
  </w:style>
  <w:style w:type="character" w:customStyle="1" w:styleId="FootnoteTextChar">
    <w:name w:val="Footnote Text Char"/>
    <w:basedOn w:val="DefaultParagraphFont"/>
    <w:link w:val="FootnoteText"/>
    <w:uiPriority w:val="99"/>
    <w:rsid w:val="00A23711"/>
    <w:rPr>
      <w:rFonts w:ascii="Times New Roman" w:hAnsi="Times New Roman"/>
      <w:sz w:val="20"/>
      <w:szCs w:val="20"/>
    </w:rPr>
  </w:style>
  <w:style w:type="character" w:styleId="FootnoteReference">
    <w:name w:val="footnote reference"/>
    <w:basedOn w:val="DefaultParagraphFont"/>
    <w:uiPriority w:val="99"/>
    <w:semiHidden/>
    <w:unhideWhenUsed/>
    <w:rsid w:val="00A23711"/>
    <w:rPr>
      <w:vertAlign w:val="superscript"/>
    </w:rPr>
  </w:style>
  <w:style w:type="paragraph" w:styleId="ListParagraph">
    <w:name w:val="List Paragraph"/>
    <w:basedOn w:val="Normal"/>
    <w:uiPriority w:val="34"/>
    <w:qFormat/>
    <w:rsid w:val="00CA63F5"/>
    <w:pPr>
      <w:ind w:left="720"/>
      <w:contextualSpacing/>
    </w:pPr>
  </w:style>
  <w:style w:type="paragraph" w:customStyle="1" w:styleId="Body">
    <w:name w:val="Body"/>
    <w:rsid w:val="00910C5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32">
    <w:name w:val="CM32"/>
    <w:basedOn w:val="Default"/>
    <w:next w:val="Default"/>
    <w:uiPriority w:val="99"/>
    <w:rsid w:val="00801CDC"/>
    <w:rPr>
      <w:color w:val="auto"/>
    </w:rPr>
  </w:style>
  <w:style w:type="character" w:styleId="Hyperlink">
    <w:name w:val="Hyperlink"/>
    <w:basedOn w:val="DefaultParagraphFont"/>
    <w:uiPriority w:val="99"/>
    <w:unhideWhenUsed/>
    <w:rsid w:val="00E374F7"/>
    <w:rPr>
      <w:color w:val="0000FF" w:themeColor="hyperlink"/>
      <w:u w:val="single"/>
    </w:rPr>
  </w:style>
  <w:style w:type="paragraph" w:customStyle="1" w:styleId="CM5">
    <w:name w:val="CM5"/>
    <w:basedOn w:val="Default"/>
    <w:next w:val="Default"/>
    <w:uiPriority w:val="99"/>
    <w:rsid w:val="00C72326"/>
    <w:pPr>
      <w:spacing w:line="280" w:lineRule="atLeast"/>
    </w:pPr>
    <w:rPr>
      <w:color w:val="auto"/>
    </w:rPr>
  </w:style>
  <w:style w:type="paragraph" w:styleId="BalloonText">
    <w:name w:val="Balloon Text"/>
    <w:basedOn w:val="Normal"/>
    <w:link w:val="BalloonTextChar"/>
    <w:uiPriority w:val="99"/>
    <w:semiHidden/>
    <w:unhideWhenUsed/>
    <w:rsid w:val="00881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3A749B"/>
    <w:pPr>
      <w:tabs>
        <w:tab w:val="center" w:pos="4680"/>
        <w:tab w:val="right" w:pos="9360"/>
      </w:tabs>
      <w:spacing w:line="240" w:lineRule="auto"/>
    </w:pPr>
  </w:style>
  <w:style w:type="character" w:customStyle="1" w:styleId="HeaderChar">
    <w:name w:val="Header Char"/>
    <w:basedOn w:val="DefaultParagraphFont"/>
    <w:link w:val="Header"/>
    <w:uiPriority w:val="99"/>
    <w:rsid w:val="003A749B"/>
    <w:rPr>
      <w:rFonts w:ascii="Times New Roman" w:hAnsi="Times New Roman"/>
      <w:sz w:val="24"/>
    </w:rPr>
  </w:style>
  <w:style w:type="paragraph" w:styleId="FootnoteText">
    <w:name w:val="footnote text"/>
    <w:basedOn w:val="Normal"/>
    <w:link w:val="FootnoteTextChar"/>
    <w:uiPriority w:val="99"/>
    <w:unhideWhenUsed/>
    <w:rsid w:val="00A23711"/>
    <w:pPr>
      <w:spacing w:line="240" w:lineRule="auto"/>
    </w:pPr>
    <w:rPr>
      <w:sz w:val="20"/>
      <w:szCs w:val="20"/>
    </w:rPr>
  </w:style>
  <w:style w:type="character" w:customStyle="1" w:styleId="FootnoteTextChar">
    <w:name w:val="Footnote Text Char"/>
    <w:basedOn w:val="DefaultParagraphFont"/>
    <w:link w:val="FootnoteText"/>
    <w:uiPriority w:val="99"/>
    <w:rsid w:val="00A23711"/>
    <w:rPr>
      <w:rFonts w:ascii="Times New Roman" w:hAnsi="Times New Roman"/>
      <w:sz w:val="20"/>
      <w:szCs w:val="20"/>
    </w:rPr>
  </w:style>
  <w:style w:type="character" w:styleId="FootnoteReference">
    <w:name w:val="footnote reference"/>
    <w:basedOn w:val="DefaultParagraphFont"/>
    <w:uiPriority w:val="99"/>
    <w:semiHidden/>
    <w:unhideWhenUsed/>
    <w:rsid w:val="00A23711"/>
    <w:rPr>
      <w:vertAlign w:val="superscript"/>
    </w:rPr>
  </w:style>
  <w:style w:type="paragraph" w:styleId="ListParagraph">
    <w:name w:val="List Paragraph"/>
    <w:basedOn w:val="Normal"/>
    <w:uiPriority w:val="34"/>
    <w:qFormat/>
    <w:rsid w:val="00CA63F5"/>
    <w:pPr>
      <w:ind w:left="720"/>
      <w:contextualSpacing/>
    </w:pPr>
  </w:style>
  <w:style w:type="paragraph" w:customStyle="1" w:styleId="Body">
    <w:name w:val="Body"/>
    <w:rsid w:val="00910C5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32">
    <w:name w:val="CM32"/>
    <w:basedOn w:val="Default"/>
    <w:next w:val="Default"/>
    <w:uiPriority w:val="99"/>
    <w:rsid w:val="00801CDC"/>
    <w:rPr>
      <w:color w:val="auto"/>
    </w:rPr>
  </w:style>
  <w:style w:type="character" w:styleId="Hyperlink">
    <w:name w:val="Hyperlink"/>
    <w:basedOn w:val="DefaultParagraphFont"/>
    <w:uiPriority w:val="99"/>
    <w:unhideWhenUsed/>
    <w:rsid w:val="00E374F7"/>
    <w:rPr>
      <w:color w:val="0000FF" w:themeColor="hyperlink"/>
      <w:u w:val="single"/>
    </w:rPr>
  </w:style>
  <w:style w:type="paragraph" w:customStyle="1" w:styleId="CM5">
    <w:name w:val="CM5"/>
    <w:basedOn w:val="Default"/>
    <w:next w:val="Default"/>
    <w:uiPriority w:val="99"/>
    <w:rsid w:val="00C72326"/>
    <w:pPr>
      <w:spacing w:line="280" w:lineRule="atLeast"/>
    </w:pPr>
    <w:rPr>
      <w:color w:val="auto"/>
    </w:rPr>
  </w:style>
  <w:style w:type="paragraph" w:styleId="BalloonText">
    <w:name w:val="Balloon Text"/>
    <w:basedOn w:val="Normal"/>
    <w:link w:val="BalloonTextChar"/>
    <w:uiPriority w:val="99"/>
    <w:semiHidden/>
    <w:unhideWhenUsed/>
    <w:rsid w:val="00881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8438">
      <w:bodyDiv w:val="1"/>
      <w:marLeft w:val="0"/>
      <w:marRight w:val="0"/>
      <w:marTop w:val="0"/>
      <w:marBottom w:val="0"/>
      <w:divBdr>
        <w:top w:val="none" w:sz="0" w:space="0" w:color="auto"/>
        <w:left w:val="none" w:sz="0" w:space="0" w:color="auto"/>
        <w:bottom w:val="none" w:sz="0" w:space="0" w:color="auto"/>
        <w:right w:val="none" w:sz="0" w:space="0" w:color="auto"/>
      </w:divBdr>
    </w:div>
    <w:div w:id="368147047">
      <w:bodyDiv w:val="1"/>
      <w:marLeft w:val="0"/>
      <w:marRight w:val="0"/>
      <w:marTop w:val="0"/>
      <w:marBottom w:val="0"/>
      <w:divBdr>
        <w:top w:val="none" w:sz="0" w:space="0" w:color="auto"/>
        <w:left w:val="none" w:sz="0" w:space="0" w:color="auto"/>
        <w:bottom w:val="none" w:sz="0" w:space="0" w:color="auto"/>
        <w:right w:val="none" w:sz="0" w:space="0" w:color="auto"/>
      </w:divBdr>
      <w:divsChild>
        <w:div w:id="2097363989">
          <w:marLeft w:val="0"/>
          <w:marRight w:val="0"/>
          <w:marTop w:val="0"/>
          <w:marBottom w:val="0"/>
          <w:divBdr>
            <w:top w:val="none" w:sz="0" w:space="0" w:color="auto"/>
            <w:left w:val="none" w:sz="0" w:space="0" w:color="auto"/>
            <w:bottom w:val="none" w:sz="0" w:space="0" w:color="auto"/>
            <w:right w:val="none" w:sz="0" w:space="0" w:color="auto"/>
          </w:divBdr>
          <w:divsChild>
            <w:div w:id="15693589">
              <w:marLeft w:val="0"/>
              <w:marRight w:val="0"/>
              <w:marTop w:val="0"/>
              <w:marBottom w:val="0"/>
              <w:divBdr>
                <w:top w:val="none" w:sz="0" w:space="0" w:color="auto"/>
                <w:left w:val="none" w:sz="0" w:space="0" w:color="auto"/>
                <w:bottom w:val="none" w:sz="0" w:space="0" w:color="auto"/>
                <w:right w:val="none" w:sz="0" w:space="0" w:color="auto"/>
              </w:divBdr>
              <w:divsChild>
                <w:div w:id="12550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60184">
      <w:bodyDiv w:val="1"/>
      <w:marLeft w:val="0"/>
      <w:marRight w:val="0"/>
      <w:marTop w:val="0"/>
      <w:marBottom w:val="0"/>
      <w:divBdr>
        <w:top w:val="none" w:sz="0" w:space="0" w:color="auto"/>
        <w:left w:val="none" w:sz="0" w:space="0" w:color="auto"/>
        <w:bottom w:val="none" w:sz="0" w:space="0" w:color="auto"/>
        <w:right w:val="none" w:sz="0" w:space="0" w:color="auto"/>
      </w:divBdr>
      <w:divsChild>
        <w:div w:id="256912983">
          <w:marLeft w:val="0"/>
          <w:marRight w:val="0"/>
          <w:marTop w:val="0"/>
          <w:marBottom w:val="0"/>
          <w:divBdr>
            <w:top w:val="none" w:sz="0" w:space="0" w:color="auto"/>
            <w:left w:val="none" w:sz="0" w:space="0" w:color="auto"/>
            <w:bottom w:val="none" w:sz="0" w:space="0" w:color="auto"/>
            <w:right w:val="none" w:sz="0" w:space="0" w:color="auto"/>
          </w:divBdr>
          <w:divsChild>
            <w:div w:id="203949967">
              <w:marLeft w:val="0"/>
              <w:marRight w:val="0"/>
              <w:marTop w:val="0"/>
              <w:marBottom w:val="0"/>
              <w:divBdr>
                <w:top w:val="none" w:sz="0" w:space="0" w:color="auto"/>
                <w:left w:val="none" w:sz="0" w:space="0" w:color="auto"/>
                <w:bottom w:val="none" w:sz="0" w:space="0" w:color="auto"/>
                <w:right w:val="none" w:sz="0" w:space="0" w:color="auto"/>
              </w:divBdr>
              <w:divsChild>
                <w:div w:id="37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769">
      <w:bodyDiv w:val="1"/>
      <w:marLeft w:val="0"/>
      <w:marRight w:val="0"/>
      <w:marTop w:val="0"/>
      <w:marBottom w:val="0"/>
      <w:divBdr>
        <w:top w:val="none" w:sz="0" w:space="0" w:color="auto"/>
        <w:left w:val="none" w:sz="0" w:space="0" w:color="auto"/>
        <w:bottom w:val="none" w:sz="0" w:space="0" w:color="auto"/>
        <w:right w:val="none" w:sz="0" w:space="0" w:color="auto"/>
      </w:divBdr>
      <w:divsChild>
        <w:div w:id="1207529165">
          <w:marLeft w:val="0"/>
          <w:marRight w:val="0"/>
          <w:marTop w:val="0"/>
          <w:marBottom w:val="0"/>
          <w:divBdr>
            <w:top w:val="none" w:sz="0" w:space="0" w:color="auto"/>
            <w:left w:val="none" w:sz="0" w:space="0" w:color="auto"/>
            <w:bottom w:val="none" w:sz="0" w:space="0" w:color="auto"/>
            <w:right w:val="none" w:sz="0" w:space="0" w:color="auto"/>
          </w:divBdr>
          <w:divsChild>
            <w:div w:id="1232153471">
              <w:marLeft w:val="0"/>
              <w:marRight w:val="0"/>
              <w:marTop w:val="0"/>
              <w:marBottom w:val="0"/>
              <w:divBdr>
                <w:top w:val="none" w:sz="0" w:space="0" w:color="auto"/>
                <w:left w:val="none" w:sz="0" w:space="0" w:color="auto"/>
                <w:bottom w:val="none" w:sz="0" w:space="0" w:color="auto"/>
                <w:right w:val="none" w:sz="0" w:space="0" w:color="auto"/>
              </w:divBdr>
              <w:divsChild>
                <w:div w:id="12554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40335-1399-48A4-B507-6185198A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2018-05-21T14:46:00Z</cp:lastPrinted>
  <dcterms:created xsi:type="dcterms:W3CDTF">2018-06-05T23:09:00Z</dcterms:created>
  <dcterms:modified xsi:type="dcterms:W3CDTF">2018-06-05T23:09:00Z</dcterms:modified>
</cp:coreProperties>
</file>