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24109B" w:rsidRDefault="00790BE1" w:rsidP="00C93E06">
      <w:pPr>
        <w:widowControl w:val="0"/>
        <w:jc w:val="center"/>
        <w:rPr>
          <w:rFonts w:cs="Times New Roman"/>
          <w:szCs w:val="24"/>
        </w:rPr>
      </w:pPr>
      <w:r w:rsidRPr="0024109B">
        <w:rPr>
          <w:rFonts w:cs="Times New Roman"/>
          <w:szCs w:val="24"/>
        </w:rPr>
        <w:t>COMMONWEALTH OF MASSACHUSETTS</w:t>
      </w:r>
    </w:p>
    <w:p w:rsidR="00790BE1" w:rsidRPr="0024109B" w:rsidRDefault="00790BE1" w:rsidP="00790BE1">
      <w:pPr>
        <w:spacing w:line="240" w:lineRule="auto"/>
        <w:ind w:left="4680"/>
        <w:rPr>
          <w:rFonts w:cs="Times New Roman"/>
          <w:b/>
          <w:szCs w:val="24"/>
        </w:rPr>
      </w:pPr>
      <w:r w:rsidRPr="0024109B">
        <w:rPr>
          <w:rFonts w:cs="Times New Roman"/>
          <w:b/>
          <w:szCs w:val="24"/>
        </w:rPr>
        <w:t>Division of Administrative Law Appeals</w:t>
      </w:r>
    </w:p>
    <w:p w:rsidR="00790BE1" w:rsidRPr="0024109B" w:rsidRDefault="00790BE1" w:rsidP="00790BE1">
      <w:pPr>
        <w:spacing w:line="240" w:lineRule="auto"/>
        <w:ind w:left="4680"/>
        <w:rPr>
          <w:rFonts w:cs="Times New Roman"/>
          <w:b/>
          <w:szCs w:val="24"/>
        </w:rPr>
      </w:pPr>
      <w:r w:rsidRPr="0024109B">
        <w:rPr>
          <w:rFonts w:cs="Times New Roman"/>
          <w:b/>
          <w:szCs w:val="24"/>
        </w:rPr>
        <w:t>1 Congress Street, 11th Floor</w:t>
      </w:r>
    </w:p>
    <w:p w:rsidR="00790BE1" w:rsidRPr="0024109B" w:rsidRDefault="00790BE1" w:rsidP="00790BE1">
      <w:pPr>
        <w:spacing w:line="240" w:lineRule="auto"/>
        <w:ind w:left="4680"/>
        <w:rPr>
          <w:rFonts w:cs="Times New Roman"/>
          <w:b/>
          <w:szCs w:val="24"/>
        </w:rPr>
      </w:pPr>
      <w:r w:rsidRPr="0024109B">
        <w:rPr>
          <w:rFonts w:cs="Times New Roman"/>
          <w:b/>
          <w:szCs w:val="24"/>
        </w:rPr>
        <w:t>Boston, MA 02114</w:t>
      </w:r>
    </w:p>
    <w:p w:rsidR="00790BE1" w:rsidRPr="0024109B" w:rsidRDefault="00790BE1" w:rsidP="00790BE1">
      <w:pPr>
        <w:spacing w:line="240" w:lineRule="auto"/>
        <w:ind w:left="4680"/>
        <w:rPr>
          <w:rFonts w:cs="Times New Roman"/>
          <w:b/>
          <w:szCs w:val="24"/>
        </w:rPr>
      </w:pPr>
      <w:r w:rsidRPr="0024109B">
        <w:rPr>
          <w:rFonts w:cs="Times New Roman"/>
          <w:b/>
          <w:szCs w:val="24"/>
        </w:rPr>
        <w:t>www.mass.gov/dala</w:t>
      </w:r>
    </w:p>
    <w:p w:rsidR="00790BE1" w:rsidRPr="0024109B" w:rsidRDefault="00790BE1" w:rsidP="00790BE1">
      <w:pPr>
        <w:spacing w:line="240" w:lineRule="auto"/>
        <w:rPr>
          <w:rFonts w:cs="Times New Roman"/>
          <w:szCs w:val="24"/>
        </w:rPr>
      </w:pPr>
    </w:p>
    <w:p w:rsidR="00790BE1" w:rsidRPr="0024109B" w:rsidRDefault="00A64505" w:rsidP="00790BE1">
      <w:pPr>
        <w:spacing w:line="240" w:lineRule="auto"/>
        <w:rPr>
          <w:rFonts w:cs="Times New Roman"/>
          <w:szCs w:val="24"/>
        </w:rPr>
      </w:pPr>
      <w:r w:rsidRPr="0024109B">
        <w:rPr>
          <w:rFonts w:cs="Times New Roman"/>
          <w:b/>
          <w:szCs w:val="24"/>
        </w:rPr>
        <w:t>Department of Early Education and Care</w:t>
      </w:r>
      <w:r w:rsidR="00790BE1" w:rsidRPr="0024109B">
        <w:rPr>
          <w:rFonts w:cs="Times New Roman"/>
          <w:szCs w:val="24"/>
        </w:rPr>
        <w:t>,</w:t>
      </w:r>
    </w:p>
    <w:p w:rsidR="00790BE1" w:rsidRPr="0024109B" w:rsidRDefault="00790BE1" w:rsidP="00790BE1">
      <w:pPr>
        <w:spacing w:line="240" w:lineRule="auto"/>
        <w:rPr>
          <w:rFonts w:cs="Times New Roman"/>
          <w:szCs w:val="24"/>
        </w:rPr>
      </w:pPr>
      <w:r w:rsidRPr="0024109B">
        <w:rPr>
          <w:rFonts w:cs="Times New Roman"/>
          <w:szCs w:val="24"/>
        </w:rPr>
        <w:t>Petitioner</w:t>
      </w:r>
    </w:p>
    <w:p w:rsidR="00790BE1" w:rsidRPr="0024109B" w:rsidRDefault="00790BE1" w:rsidP="00790BE1">
      <w:pPr>
        <w:spacing w:line="240" w:lineRule="auto"/>
        <w:rPr>
          <w:rFonts w:cs="Times New Roman"/>
          <w:szCs w:val="24"/>
        </w:rPr>
      </w:pPr>
    </w:p>
    <w:p w:rsidR="00790BE1" w:rsidRPr="0024109B" w:rsidRDefault="00790BE1" w:rsidP="00790BE1">
      <w:pPr>
        <w:spacing w:line="240" w:lineRule="auto"/>
        <w:rPr>
          <w:rFonts w:cs="Times New Roman"/>
          <w:szCs w:val="24"/>
        </w:rPr>
      </w:pPr>
      <w:r w:rsidRPr="0024109B">
        <w:rPr>
          <w:rFonts w:cs="Times New Roman"/>
          <w:szCs w:val="24"/>
        </w:rPr>
        <w:t xml:space="preserve">v.                                                                           Docket No. </w:t>
      </w:r>
      <w:r w:rsidR="00B966F8" w:rsidRPr="0024109B">
        <w:rPr>
          <w:rFonts w:cs="Times New Roman"/>
          <w:szCs w:val="24"/>
        </w:rPr>
        <w:t>OC-17-087</w:t>
      </w:r>
    </w:p>
    <w:p w:rsidR="00790BE1" w:rsidRPr="0024109B" w:rsidRDefault="00790BE1" w:rsidP="00790BE1">
      <w:pPr>
        <w:spacing w:line="240" w:lineRule="auto"/>
        <w:rPr>
          <w:rFonts w:cs="Times New Roman"/>
          <w:szCs w:val="24"/>
        </w:rPr>
      </w:pPr>
    </w:p>
    <w:p w:rsidR="00790BE1" w:rsidRPr="0024109B" w:rsidRDefault="00A64505" w:rsidP="00790BE1">
      <w:pPr>
        <w:spacing w:line="240" w:lineRule="auto"/>
        <w:rPr>
          <w:rFonts w:cs="Times New Roman"/>
          <w:szCs w:val="24"/>
        </w:rPr>
      </w:pPr>
      <w:r w:rsidRPr="0024109B">
        <w:rPr>
          <w:rFonts w:cs="Times New Roman"/>
          <w:b/>
          <w:szCs w:val="24"/>
        </w:rPr>
        <w:t xml:space="preserve">Elvia </w:t>
      </w:r>
      <w:proofErr w:type="spellStart"/>
      <w:r w:rsidRPr="0024109B">
        <w:rPr>
          <w:rFonts w:cs="Times New Roman"/>
          <w:b/>
          <w:szCs w:val="24"/>
        </w:rPr>
        <w:t>Santizo</w:t>
      </w:r>
      <w:proofErr w:type="spellEnd"/>
      <w:r w:rsidR="00790BE1" w:rsidRPr="0024109B">
        <w:rPr>
          <w:rFonts w:cs="Times New Roman"/>
          <w:szCs w:val="24"/>
        </w:rPr>
        <w:t>,</w:t>
      </w:r>
    </w:p>
    <w:p w:rsidR="00790BE1" w:rsidRPr="0024109B" w:rsidRDefault="00790BE1" w:rsidP="00790BE1">
      <w:pPr>
        <w:spacing w:line="240" w:lineRule="auto"/>
        <w:rPr>
          <w:rFonts w:cs="Times New Roman"/>
          <w:szCs w:val="24"/>
        </w:rPr>
      </w:pPr>
      <w:r w:rsidRPr="0024109B">
        <w:rPr>
          <w:rFonts w:cs="Times New Roman"/>
          <w:szCs w:val="24"/>
        </w:rPr>
        <w:t xml:space="preserve">Respondent         </w:t>
      </w:r>
    </w:p>
    <w:p w:rsidR="00790BE1" w:rsidRPr="0024109B" w:rsidRDefault="00790BE1" w:rsidP="00790BE1">
      <w:pPr>
        <w:spacing w:line="240" w:lineRule="auto"/>
        <w:rPr>
          <w:rFonts w:cs="Times New Roman"/>
          <w:szCs w:val="24"/>
        </w:rPr>
      </w:pPr>
    </w:p>
    <w:p w:rsidR="00790BE1" w:rsidRPr="0024109B" w:rsidRDefault="00790BE1" w:rsidP="00790BE1">
      <w:pPr>
        <w:spacing w:line="240" w:lineRule="auto"/>
        <w:rPr>
          <w:rFonts w:cs="Times New Roman"/>
          <w:szCs w:val="24"/>
        </w:rPr>
      </w:pPr>
      <w:r w:rsidRPr="0024109B">
        <w:rPr>
          <w:rFonts w:cs="Times New Roman"/>
          <w:b/>
          <w:szCs w:val="24"/>
        </w:rPr>
        <w:t>Appearance for Petitioner</w:t>
      </w:r>
      <w:r w:rsidRPr="0024109B">
        <w:rPr>
          <w:rFonts w:cs="Times New Roman"/>
          <w:szCs w:val="24"/>
        </w:rPr>
        <w:t>:</w:t>
      </w:r>
      <w:r w:rsidRPr="0024109B">
        <w:rPr>
          <w:rFonts w:cs="Times New Roman"/>
          <w:szCs w:val="24"/>
        </w:rPr>
        <w:tab/>
      </w:r>
      <w:r w:rsidRPr="0024109B">
        <w:rPr>
          <w:rFonts w:cs="Times New Roman"/>
          <w:szCs w:val="24"/>
        </w:rPr>
        <w:tab/>
      </w:r>
      <w:r w:rsidRPr="0024109B">
        <w:rPr>
          <w:rFonts w:cs="Times New Roman"/>
          <w:szCs w:val="24"/>
        </w:rPr>
        <w:tab/>
      </w:r>
    </w:p>
    <w:p w:rsidR="00790BE1" w:rsidRPr="0024109B" w:rsidRDefault="00790BE1" w:rsidP="00790BE1">
      <w:pPr>
        <w:spacing w:line="240" w:lineRule="auto"/>
        <w:rPr>
          <w:rFonts w:cs="Times New Roman"/>
          <w:szCs w:val="24"/>
          <w:highlight w:val="lightGray"/>
        </w:rPr>
      </w:pPr>
    </w:p>
    <w:p w:rsidR="00790BE1" w:rsidRPr="0024109B" w:rsidRDefault="00A64505" w:rsidP="00790BE1">
      <w:pPr>
        <w:spacing w:line="240" w:lineRule="auto"/>
        <w:ind w:left="720"/>
        <w:rPr>
          <w:rFonts w:cs="Times New Roman"/>
          <w:szCs w:val="24"/>
        </w:rPr>
      </w:pPr>
      <w:r w:rsidRPr="0024109B">
        <w:rPr>
          <w:rFonts w:cs="Times New Roman"/>
          <w:szCs w:val="24"/>
        </w:rPr>
        <w:t>Andrew M. Eppich, Esq.</w:t>
      </w:r>
    </w:p>
    <w:p w:rsidR="00A64505" w:rsidRPr="0024109B" w:rsidRDefault="00A64505" w:rsidP="00790BE1">
      <w:pPr>
        <w:spacing w:line="240" w:lineRule="auto"/>
        <w:ind w:left="720"/>
        <w:rPr>
          <w:rFonts w:cs="Times New Roman"/>
          <w:szCs w:val="24"/>
        </w:rPr>
      </w:pPr>
      <w:r w:rsidRPr="0024109B">
        <w:rPr>
          <w:rFonts w:cs="Times New Roman"/>
          <w:szCs w:val="24"/>
        </w:rPr>
        <w:t>Assistant General Counsel</w:t>
      </w:r>
    </w:p>
    <w:p w:rsidR="00A64505" w:rsidRPr="0024109B" w:rsidRDefault="00A64505" w:rsidP="00790BE1">
      <w:pPr>
        <w:spacing w:line="240" w:lineRule="auto"/>
        <w:ind w:left="720"/>
        <w:rPr>
          <w:rFonts w:cs="Times New Roman"/>
          <w:szCs w:val="24"/>
        </w:rPr>
      </w:pPr>
      <w:r w:rsidRPr="0024109B">
        <w:rPr>
          <w:rFonts w:cs="Times New Roman"/>
          <w:szCs w:val="24"/>
        </w:rPr>
        <w:t>Department of Early Education and Care</w:t>
      </w:r>
    </w:p>
    <w:p w:rsidR="00A64505" w:rsidRPr="0024109B" w:rsidRDefault="00A64505" w:rsidP="00790BE1">
      <w:pPr>
        <w:spacing w:line="240" w:lineRule="auto"/>
        <w:ind w:left="720"/>
        <w:rPr>
          <w:rFonts w:cs="Times New Roman"/>
          <w:szCs w:val="24"/>
        </w:rPr>
      </w:pPr>
      <w:r w:rsidRPr="0024109B">
        <w:rPr>
          <w:rFonts w:cs="Times New Roman"/>
          <w:szCs w:val="24"/>
        </w:rPr>
        <w:t>51 Sleeper Street, 4th Floor</w:t>
      </w:r>
    </w:p>
    <w:p w:rsidR="00A64505" w:rsidRPr="0024109B" w:rsidRDefault="00A64505" w:rsidP="00790BE1">
      <w:pPr>
        <w:spacing w:line="240" w:lineRule="auto"/>
        <w:ind w:left="720"/>
        <w:rPr>
          <w:rFonts w:cs="Times New Roman"/>
          <w:szCs w:val="24"/>
        </w:rPr>
      </w:pPr>
      <w:r w:rsidRPr="0024109B">
        <w:rPr>
          <w:rFonts w:cs="Times New Roman"/>
          <w:szCs w:val="24"/>
        </w:rPr>
        <w:t>Boston, MA 02210</w:t>
      </w:r>
    </w:p>
    <w:p w:rsidR="00790BE1" w:rsidRPr="0024109B" w:rsidRDefault="00790BE1" w:rsidP="00790BE1">
      <w:pPr>
        <w:spacing w:line="240" w:lineRule="auto"/>
        <w:rPr>
          <w:rFonts w:cs="Times New Roman"/>
          <w:szCs w:val="24"/>
          <w:highlight w:val="lightGray"/>
        </w:rPr>
      </w:pPr>
    </w:p>
    <w:p w:rsidR="00790BE1" w:rsidRPr="0024109B" w:rsidRDefault="00790BE1" w:rsidP="00790BE1">
      <w:pPr>
        <w:spacing w:line="240" w:lineRule="auto"/>
        <w:rPr>
          <w:rFonts w:cs="Times New Roman"/>
          <w:szCs w:val="24"/>
        </w:rPr>
      </w:pPr>
      <w:r w:rsidRPr="0024109B">
        <w:rPr>
          <w:rFonts w:cs="Times New Roman"/>
          <w:b/>
          <w:szCs w:val="24"/>
        </w:rPr>
        <w:t>Appearance for Respondent</w:t>
      </w:r>
      <w:r w:rsidRPr="0024109B">
        <w:rPr>
          <w:rFonts w:cs="Times New Roman"/>
          <w:szCs w:val="24"/>
        </w:rPr>
        <w:t>:</w:t>
      </w:r>
      <w:r w:rsidRPr="0024109B">
        <w:rPr>
          <w:rFonts w:cs="Times New Roman"/>
          <w:szCs w:val="24"/>
        </w:rPr>
        <w:tab/>
      </w:r>
      <w:r w:rsidRPr="0024109B">
        <w:rPr>
          <w:rFonts w:cs="Times New Roman"/>
          <w:szCs w:val="24"/>
        </w:rPr>
        <w:tab/>
      </w:r>
      <w:r w:rsidRPr="0024109B">
        <w:rPr>
          <w:rFonts w:cs="Times New Roman"/>
          <w:szCs w:val="24"/>
        </w:rPr>
        <w:tab/>
      </w:r>
    </w:p>
    <w:p w:rsidR="00790BE1" w:rsidRPr="0024109B" w:rsidRDefault="00790BE1" w:rsidP="00790BE1">
      <w:pPr>
        <w:spacing w:line="240" w:lineRule="auto"/>
        <w:rPr>
          <w:rFonts w:cs="Times New Roman"/>
          <w:szCs w:val="24"/>
        </w:rPr>
      </w:pPr>
    </w:p>
    <w:p w:rsidR="00790BE1" w:rsidRPr="0024109B" w:rsidRDefault="00A64505" w:rsidP="00790BE1">
      <w:pPr>
        <w:spacing w:line="240" w:lineRule="auto"/>
        <w:ind w:firstLine="720"/>
        <w:rPr>
          <w:rFonts w:cs="Times New Roman"/>
          <w:szCs w:val="24"/>
        </w:rPr>
      </w:pPr>
      <w:r w:rsidRPr="0024109B">
        <w:rPr>
          <w:rFonts w:cs="Times New Roman"/>
          <w:szCs w:val="24"/>
        </w:rPr>
        <w:t>Mark S. Horrigan, Esq.</w:t>
      </w:r>
    </w:p>
    <w:p w:rsidR="00A64505" w:rsidRPr="0024109B" w:rsidRDefault="00A64505" w:rsidP="00790BE1">
      <w:pPr>
        <w:spacing w:line="240" w:lineRule="auto"/>
        <w:ind w:firstLine="720"/>
        <w:rPr>
          <w:rFonts w:cs="Times New Roman"/>
          <w:szCs w:val="24"/>
        </w:rPr>
      </w:pPr>
      <w:proofErr w:type="spellStart"/>
      <w:r w:rsidRPr="0024109B">
        <w:rPr>
          <w:rFonts w:cs="Times New Roman"/>
          <w:szCs w:val="24"/>
        </w:rPr>
        <w:t>Clocktower</w:t>
      </w:r>
      <w:proofErr w:type="spellEnd"/>
      <w:r w:rsidRPr="0024109B">
        <w:rPr>
          <w:rFonts w:cs="Times New Roman"/>
          <w:szCs w:val="24"/>
        </w:rPr>
        <w:t xml:space="preserve"> Business Center</w:t>
      </w:r>
    </w:p>
    <w:p w:rsidR="00A64505" w:rsidRPr="0024109B" w:rsidRDefault="00A64505" w:rsidP="00790BE1">
      <w:pPr>
        <w:spacing w:line="240" w:lineRule="auto"/>
        <w:ind w:firstLine="720"/>
        <w:rPr>
          <w:rFonts w:cs="Times New Roman"/>
          <w:szCs w:val="24"/>
        </w:rPr>
      </w:pPr>
      <w:r w:rsidRPr="0024109B">
        <w:rPr>
          <w:rFonts w:cs="Times New Roman"/>
          <w:szCs w:val="24"/>
        </w:rPr>
        <w:t xml:space="preserve">330 </w:t>
      </w:r>
      <w:proofErr w:type="spellStart"/>
      <w:r w:rsidRPr="0024109B">
        <w:rPr>
          <w:rFonts w:cs="Times New Roman"/>
          <w:szCs w:val="24"/>
        </w:rPr>
        <w:t>Lynnway</w:t>
      </w:r>
      <w:proofErr w:type="spellEnd"/>
      <w:r w:rsidRPr="0024109B">
        <w:rPr>
          <w:rFonts w:cs="Times New Roman"/>
          <w:szCs w:val="24"/>
        </w:rPr>
        <w:t>, Suite 111</w:t>
      </w:r>
    </w:p>
    <w:p w:rsidR="00A64505" w:rsidRPr="0024109B" w:rsidRDefault="00A64505" w:rsidP="00790BE1">
      <w:pPr>
        <w:spacing w:line="240" w:lineRule="auto"/>
        <w:ind w:firstLine="720"/>
        <w:rPr>
          <w:rFonts w:cs="Times New Roman"/>
          <w:szCs w:val="24"/>
        </w:rPr>
      </w:pPr>
      <w:r w:rsidRPr="0024109B">
        <w:rPr>
          <w:rFonts w:cs="Times New Roman"/>
          <w:szCs w:val="24"/>
        </w:rPr>
        <w:t>Lynn, MA 01901</w:t>
      </w:r>
    </w:p>
    <w:p w:rsidR="00790BE1" w:rsidRPr="0024109B" w:rsidRDefault="00790BE1" w:rsidP="00790BE1">
      <w:pPr>
        <w:spacing w:line="240" w:lineRule="auto"/>
        <w:rPr>
          <w:rFonts w:cs="Times New Roman"/>
          <w:szCs w:val="24"/>
        </w:rPr>
      </w:pPr>
    </w:p>
    <w:p w:rsidR="00790BE1" w:rsidRPr="0024109B" w:rsidRDefault="00790BE1" w:rsidP="00790BE1">
      <w:pPr>
        <w:spacing w:line="240" w:lineRule="auto"/>
        <w:rPr>
          <w:rFonts w:cs="Times New Roman"/>
          <w:szCs w:val="24"/>
        </w:rPr>
      </w:pPr>
      <w:r w:rsidRPr="0024109B">
        <w:rPr>
          <w:rFonts w:cs="Times New Roman"/>
          <w:b/>
          <w:szCs w:val="24"/>
        </w:rPr>
        <w:t>Administrative Magistrate</w:t>
      </w:r>
      <w:r w:rsidRPr="0024109B">
        <w:rPr>
          <w:rFonts w:cs="Times New Roman"/>
          <w:szCs w:val="24"/>
        </w:rPr>
        <w:t>:</w:t>
      </w:r>
      <w:r w:rsidRPr="0024109B">
        <w:rPr>
          <w:rFonts w:cs="Times New Roman"/>
          <w:szCs w:val="24"/>
        </w:rPr>
        <w:tab/>
      </w:r>
      <w:r w:rsidRPr="0024109B">
        <w:rPr>
          <w:rFonts w:cs="Times New Roman"/>
          <w:szCs w:val="24"/>
        </w:rPr>
        <w:tab/>
      </w:r>
      <w:r w:rsidRPr="0024109B">
        <w:rPr>
          <w:rFonts w:cs="Times New Roman"/>
          <w:szCs w:val="24"/>
        </w:rPr>
        <w:tab/>
      </w:r>
    </w:p>
    <w:p w:rsidR="00790BE1" w:rsidRPr="0024109B" w:rsidRDefault="00790BE1" w:rsidP="00790BE1">
      <w:pPr>
        <w:spacing w:line="240" w:lineRule="auto"/>
        <w:rPr>
          <w:rFonts w:cs="Times New Roman"/>
          <w:szCs w:val="24"/>
        </w:rPr>
      </w:pPr>
    </w:p>
    <w:p w:rsidR="00790BE1" w:rsidRPr="0024109B" w:rsidRDefault="00790BE1" w:rsidP="00790BE1">
      <w:pPr>
        <w:ind w:firstLine="720"/>
        <w:rPr>
          <w:rFonts w:cs="Times New Roman"/>
          <w:szCs w:val="24"/>
        </w:rPr>
      </w:pPr>
      <w:r w:rsidRPr="0024109B">
        <w:rPr>
          <w:rFonts w:cs="Times New Roman"/>
          <w:szCs w:val="24"/>
        </w:rPr>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5F5507">
        <w:rPr>
          <w:rFonts w:cs="Times New Roman"/>
          <w:b/>
          <w:szCs w:val="24"/>
        </w:rPr>
        <w:t xml:space="preserve">SUMMARY OF </w:t>
      </w:r>
      <w:r w:rsidR="005E37C5" w:rsidRPr="005F5507">
        <w:rPr>
          <w:rFonts w:cs="Times New Roman"/>
          <w:b/>
          <w:szCs w:val="24"/>
        </w:rPr>
        <w:t xml:space="preserve">RECOMMENDED </w:t>
      </w:r>
      <w:r w:rsidRPr="005F5507">
        <w:rPr>
          <w:rFonts w:cs="Times New Roman"/>
          <w:b/>
          <w:szCs w:val="24"/>
        </w:rPr>
        <w:t>DECISION</w:t>
      </w:r>
    </w:p>
    <w:p w:rsidR="005F5507" w:rsidRPr="0024109B" w:rsidRDefault="005F5507"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p>
    <w:p w:rsidR="00C711B3" w:rsidRDefault="00C711B3" w:rsidP="009B0B89">
      <w:pPr>
        <w:widowControl w:val="0"/>
        <w:spacing w:line="240" w:lineRule="auto"/>
        <w:ind w:left="720" w:right="720"/>
        <w:rPr>
          <w:rFonts w:cs="Times New Roman"/>
          <w:szCs w:val="24"/>
        </w:rPr>
      </w:pPr>
      <w:r>
        <w:rPr>
          <w:rFonts w:cs="Times New Roman"/>
          <w:szCs w:val="24"/>
        </w:rPr>
        <w:t>Department of Early Education and Care (EEC) suspend</w:t>
      </w:r>
      <w:r w:rsidR="005F5507">
        <w:rPr>
          <w:rFonts w:cs="Times New Roman"/>
          <w:szCs w:val="24"/>
        </w:rPr>
        <w:t>ed</w:t>
      </w:r>
      <w:r>
        <w:rPr>
          <w:rFonts w:cs="Times New Roman"/>
          <w:szCs w:val="24"/>
        </w:rPr>
        <w:t xml:space="preserve"> child care provider’s license on an emergency basis and acted to revoke it. EEC may continue the suspension and </w:t>
      </w:r>
      <w:r w:rsidR="005F5507">
        <w:rPr>
          <w:rFonts w:cs="Times New Roman"/>
          <w:szCs w:val="24"/>
        </w:rPr>
        <w:t xml:space="preserve">may </w:t>
      </w:r>
      <w:r>
        <w:rPr>
          <w:rFonts w:cs="Times New Roman"/>
          <w:szCs w:val="24"/>
        </w:rPr>
        <w:t xml:space="preserve">revoke the license on the bases that provider left one child </w:t>
      </w:r>
      <w:r w:rsidR="003740C0">
        <w:rPr>
          <w:rFonts w:cs="Times New Roman"/>
          <w:szCs w:val="24"/>
        </w:rPr>
        <w:t xml:space="preserve">care </w:t>
      </w:r>
      <w:r>
        <w:rPr>
          <w:rFonts w:cs="Times New Roman"/>
          <w:szCs w:val="24"/>
        </w:rPr>
        <w:t xml:space="preserve">provider to </w:t>
      </w:r>
      <w:r w:rsidR="005F5507">
        <w:rPr>
          <w:rFonts w:cs="Times New Roman"/>
          <w:szCs w:val="24"/>
        </w:rPr>
        <w:t>care for</w:t>
      </w:r>
      <w:r>
        <w:rPr>
          <w:rFonts w:cs="Times New Roman"/>
          <w:szCs w:val="24"/>
        </w:rPr>
        <w:t xml:space="preserve"> nine children, whereas six children is the maximum for one provider; and child care program put a child to sleep </w:t>
      </w:r>
      <w:r w:rsidR="005F5507">
        <w:rPr>
          <w:rFonts w:cs="Times New Roman"/>
          <w:szCs w:val="24"/>
        </w:rPr>
        <w:t xml:space="preserve">alone </w:t>
      </w:r>
      <w:r>
        <w:rPr>
          <w:rFonts w:cs="Times New Roman"/>
          <w:szCs w:val="24"/>
        </w:rPr>
        <w:t xml:space="preserve">behind a closed door. EEC may not continue the suspension and </w:t>
      </w:r>
      <w:r w:rsidR="005F5507">
        <w:rPr>
          <w:rFonts w:cs="Times New Roman"/>
          <w:szCs w:val="24"/>
        </w:rPr>
        <w:t xml:space="preserve">may not </w:t>
      </w:r>
      <w:r>
        <w:rPr>
          <w:rFonts w:cs="Times New Roman"/>
          <w:szCs w:val="24"/>
        </w:rPr>
        <w:t xml:space="preserve">revoke the license on the bases that the tenants </w:t>
      </w:r>
      <w:r w:rsidR="00543C0B">
        <w:rPr>
          <w:rFonts w:cs="Times New Roman"/>
          <w:szCs w:val="24"/>
        </w:rPr>
        <w:t xml:space="preserve">living </w:t>
      </w:r>
      <w:r>
        <w:rPr>
          <w:rFonts w:cs="Times New Roman"/>
          <w:szCs w:val="24"/>
        </w:rPr>
        <w:t xml:space="preserve">above the child care space </w:t>
      </w:r>
      <w:r w:rsidR="00543C0B">
        <w:rPr>
          <w:rFonts w:cs="Times New Roman"/>
          <w:szCs w:val="24"/>
        </w:rPr>
        <w:t xml:space="preserve">were household members </w:t>
      </w:r>
      <w:r w:rsidR="003740C0">
        <w:rPr>
          <w:rFonts w:cs="Times New Roman"/>
          <w:szCs w:val="24"/>
        </w:rPr>
        <w:t xml:space="preserve">who </w:t>
      </w:r>
      <w:r>
        <w:rPr>
          <w:rFonts w:cs="Times New Roman"/>
          <w:szCs w:val="24"/>
        </w:rPr>
        <w:t>should have undergone background record check</w:t>
      </w:r>
      <w:r w:rsidR="00F30877">
        <w:rPr>
          <w:rFonts w:cs="Times New Roman"/>
          <w:szCs w:val="24"/>
        </w:rPr>
        <w:t>s</w:t>
      </w:r>
      <w:r>
        <w:rPr>
          <w:rFonts w:cs="Times New Roman"/>
          <w:szCs w:val="24"/>
        </w:rPr>
        <w:t xml:space="preserve">; </w:t>
      </w:r>
      <w:r w:rsidR="005F5507">
        <w:rPr>
          <w:rFonts w:cs="Times New Roman"/>
          <w:szCs w:val="24"/>
        </w:rPr>
        <w:t xml:space="preserve">the child care provider’s relative removed an infant from the child care program and lied to EEC staff members; and an infant was put to sleep in a car seat. </w:t>
      </w:r>
    </w:p>
    <w:p w:rsidR="005F5507" w:rsidRPr="0024109B" w:rsidRDefault="005F5507" w:rsidP="00C711B3">
      <w:pPr>
        <w:widowControl w:val="0"/>
        <w:spacing w:line="240" w:lineRule="auto"/>
        <w:rPr>
          <w:rFonts w:cs="Times New Roman"/>
          <w:szCs w:val="24"/>
        </w:rPr>
      </w:pPr>
    </w:p>
    <w:p w:rsidR="00790BE1" w:rsidRPr="00C711B3" w:rsidRDefault="00790BE1" w:rsidP="00C71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Default="005E37C5" w:rsidP="005F5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24109B">
        <w:rPr>
          <w:rFonts w:cs="Times New Roman"/>
          <w:b/>
          <w:szCs w:val="24"/>
        </w:rPr>
        <w:t xml:space="preserve">RECOMMENDED </w:t>
      </w:r>
      <w:r w:rsidR="00790BE1" w:rsidRPr="0024109B">
        <w:rPr>
          <w:rFonts w:cs="Times New Roman"/>
          <w:b/>
          <w:szCs w:val="24"/>
        </w:rPr>
        <w:t>DECISION</w:t>
      </w:r>
    </w:p>
    <w:p w:rsidR="005F5507" w:rsidRPr="0024109B" w:rsidRDefault="005F5507" w:rsidP="005F55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u w:val="single"/>
        </w:rPr>
      </w:pPr>
    </w:p>
    <w:p w:rsidR="00790BE1" w:rsidRPr="0024109B" w:rsidRDefault="00790BE1" w:rsidP="00C711B3">
      <w:pPr>
        <w:widowControl w:val="0"/>
        <w:rPr>
          <w:rFonts w:cs="Times New Roman"/>
          <w:szCs w:val="24"/>
        </w:rPr>
      </w:pPr>
      <w:r w:rsidRPr="0024109B">
        <w:rPr>
          <w:rFonts w:cs="Times New Roman"/>
          <w:szCs w:val="24"/>
        </w:rPr>
        <w:tab/>
        <w:t xml:space="preserve">The petitioner, </w:t>
      </w:r>
      <w:r w:rsidR="00FD2D20">
        <w:rPr>
          <w:rFonts w:cs="Times New Roman"/>
          <w:szCs w:val="24"/>
        </w:rPr>
        <w:t xml:space="preserve">Elvia </w:t>
      </w:r>
      <w:proofErr w:type="spellStart"/>
      <w:r w:rsidR="00FD2D20">
        <w:rPr>
          <w:rFonts w:cs="Times New Roman"/>
          <w:szCs w:val="24"/>
        </w:rPr>
        <w:t>Santizo</w:t>
      </w:r>
      <w:proofErr w:type="spellEnd"/>
      <w:r w:rsidRPr="0024109B">
        <w:rPr>
          <w:rFonts w:cs="Times New Roman"/>
          <w:szCs w:val="24"/>
        </w:rPr>
        <w:t xml:space="preserve">, </w:t>
      </w:r>
      <w:r w:rsidR="00FD2D20">
        <w:rPr>
          <w:rFonts w:cs="Times New Roman"/>
          <w:szCs w:val="24"/>
        </w:rPr>
        <w:t>appeals the action of the respondent, the Department of Early Education and Care (EEC)</w:t>
      </w:r>
      <w:r w:rsidR="00C711B3">
        <w:rPr>
          <w:rFonts w:cs="Times New Roman"/>
          <w:szCs w:val="24"/>
        </w:rPr>
        <w:t xml:space="preserve"> to suspend her child care license on an emergency basis and to revoke it.</w:t>
      </w:r>
    </w:p>
    <w:p w:rsidR="00790BE1" w:rsidRPr="0024109B" w:rsidRDefault="00790BE1" w:rsidP="00C711B3">
      <w:pPr>
        <w:widowControl w:val="0"/>
        <w:rPr>
          <w:rFonts w:cs="Times New Roman"/>
          <w:szCs w:val="24"/>
        </w:rPr>
      </w:pPr>
      <w:r w:rsidRPr="0024109B">
        <w:rPr>
          <w:rFonts w:cs="Times New Roman"/>
          <w:szCs w:val="24"/>
        </w:rPr>
        <w:tab/>
        <w:t>I held a hearing on</w:t>
      </w:r>
      <w:r w:rsidR="00356253" w:rsidRPr="0024109B">
        <w:rPr>
          <w:rFonts w:cs="Times New Roman"/>
          <w:szCs w:val="24"/>
        </w:rPr>
        <w:t xml:space="preserve"> April 20 and May 24, 2017</w:t>
      </w:r>
      <w:r w:rsidRPr="0024109B">
        <w:rPr>
          <w:rFonts w:cs="Times New Roman"/>
          <w:szCs w:val="24"/>
        </w:rPr>
        <w:t xml:space="preserve">, which I recorded digitally. </w:t>
      </w:r>
      <w:r w:rsidRPr="0024109B">
        <w:rPr>
          <w:rFonts w:cs="Times New Roman"/>
          <w:szCs w:val="24"/>
        </w:rPr>
        <w:tab/>
      </w:r>
      <w:r w:rsidR="00913D25" w:rsidRPr="0024109B">
        <w:rPr>
          <w:rFonts w:cs="Times New Roman"/>
          <w:szCs w:val="24"/>
        </w:rPr>
        <w:t xml:space="preserve">Ms. </w:t>
      </w:r>
      <w:proofErr w:type="spellStart"/>
      <w:r w:rsidR="00913D25" w:rsidRPr="0024109B">
        <w:rPr>
          <w:rFonts w:cs="Times New Roman"/>
          <w:szCs w:val="24"/>
        </w:rPr>
        <w:t>Santizo</w:t>
      </w:r>
      <w:proofErr w:type="spellEnd"/>
      <w:r w:rsidR="00913D25" w:rsidRPr="0024109B">
        <w:rPr>
          <w:rFonts w:cs="Times New Roman"/>
          <w:szCs w:val="24"/>
        </w:rPr>
        <w:t xml:space="preserve"> </w:t>
      </w:r>
      <w:r w:rsidR="00E94F85" w:rsidRPr="0024109B">
        <w:rPr>
          <w:rFonts w:cs="Times New Roman"/>
          <w:szCs w:val="24"/>
        </w:rPr>
        <w:t xml:space="preserve">and her child care assistant, Margarita </w:t>
      </w:r>
      <w:proofErr w:type="spellStart"/>
      <w:r w:rsidR="00E94F85" w:rsidRPr="0024109B">
        <w:rPr>
          <w:rFonts w:cs="Times New Roman"/>
          <w:szCs w:val="24"/>
        </w:rPr>
        <w:t>Berganza</w:t>
      </w:r>
      <w:proofErr w:type="spellEnd"/>
      <w:r w:rsidR="00E94F85" w:rsidRPr="0024109B">
        <w:rPr>
          <w:rFonts w:cs="Times New Roman"/>
          <w:szCs w:val="24"/>
        </w:rPr>
        <w:t xml:space="preserve">, </w:t>
      </w:r>
      <w:r w:rsidR="00913D25" w:rsidRPr="0024109B">
        <w:rPr>
          <w:rFonts w:cs="Times New Roman"/>
          <w:szCs w:val="24"/>
        </w:rPr>
        <w:t xml:space="preserve">testified through a Spanish translator. </w:t>
      </w:r>
      <w:r w:rsidR="00E94F85" w:rsidRPr="0024109B">
        <w:rPr>
          <w:rFonts w:cs="Times New Roman"/>
          <w:szCs w:val="24"/>
        </w:rPr>
        <w:t>The EEC called as witnesses</w:t>
      </w:r>
      <w:r w:rsidR="00D065F9" w:rsidRPr="0024109B">
        <w:rPr>
          <w:rFonts w:cs="Times New Roman"/>
          <w:szCs w:val="24"/>
        </w:rPr>
        <w:t xml:space="preserve"> Johanna Ochoa</w:t>
      </w:r>
      <w:r w:rsidR="00E94F85" w:rsidRPr="0024109B">
        <w:rPr>
          <w:rFonts w:cs="Times New Roman"/>
          <w:szCs w:val="24"/>
        </w:rPr>
        <w:t>, a</w:t>
      </w:r>
      <w:r w:rsidR="00D065F9" w:rsidRPr="0024109B">
        <w:rPr>
          <w:rFonts w:cs="Times New Roman"/>
          <w:szCs w:val="24"/>
        </w:rPr>
        <w:t xml:space="preserve"> Child Care Licensor</w:t>
      </w:r>
      <w:r w:rsidR="00E94F85" w:rsidRPr="0024109B">
        <w:rPr>
          <w:rFonts w:cs="Times New Roman"/>
          <w:szCs w:val="24"/>
        </w:rPr>
        <w:t xml:space="preserve">, and Kelly Meehan, </w:t>
      </w:r>
      <w:r w:rsidR="009057E6" w:rsidRPr="0024109B">
        <w:rPr>
          <w:rFonts w:cs="Times New Roman"/>
          <w:szCs w:val="24"/>
        </w:rPr>
        <w:t xml:space="preserve">the </w:t>
      </w:r>
      <w:r w:rsidR="00E94F85" w:rsidRPr="0024109B">
        <w:rPr>
          <w:rFonts w:cs="Times New Roman"/>
          <w:szCs w:val="24"/>
        </w:rPr>
        <w:t>Regional D</w:t>
      </w:r>
      <w:r w:rsidR="005E37C5" w:rsidRPr="0024109B">
        <w:rPr>
          <w:rFonts w:cs="Times New Roman"/>
          <w:szCs w:val="24"/>
        </w:rPr>
        <w:t xml:space="preserve">irector </w:t>
      </w:r>
      <w:r w:rsidR="00E94F85" w:rsidRPr="0024109B">
        <w:rPr>
          <w:rFonts w:cs="Times New Roman"/>
          <w:szCs w:val="24"/>
        </w:rPr>
        <w:t>of its</w:t>
      </w:r>
      <w:r w:rsidR="005E37C5" w:rsidRPr="0024109B">
        <w:rPr>
          <w:rFonts w:cs="Times New Roman"/>
          <w:szCs w:val="24"/>
        </w:rPr>
        <w:t xml:space="preserve"> Metro Boston office</w:t>
      </w:r>
      <w:r w:rsidR="00E94F85" w:rsidRPr="0024109B">
        <w:rPr>
          <w:rFonts w:cs="Times New Roman"/>
          <w:szCs w:val="24"/>
        </w:rPr>
        <w:t>.</w:t>
      </w:r>
    </w:p>
    <w:p w:rsidR="00790BE1" w:rsidRPr="0024109B" w:rsidRDefault="00790BE1" w:rsidP="00790BE1">
      <w:pPr>
        <w:rPr>
          <w:rFonts w:cs="Times New Roman"/>
          <w:szCs w:val="24"/>
        </w:rPr>
      </w:pPr>
      <w:r w:rsidRPr="0024109B">
        <w:rPr>
          <w:rFonts w:cs="Times New Roman"/>
          <w:szCs w:val="24"/>
        </w:rPr>
        <w:tab/>
        <w:t xml:space="preserve">I accepted into evidence </w:t>
      </w:r>
      <w:r w:rsidR="009E4B87" w:rsidRPr="0024109B">
        <w:rPr>
          <w:rFonts w:cs="Times New Roman"/>
          <w:szCs w:val="24"/>
        </w:rPr>
        <w:t>1</w:t>
      </w:r>
      <w:r w:rsidR="003740C0">
        <w:rPr>
          <w:rFonts w:cs="Times New Roman"/>
          <w:szCs w:val="24"/>
        </w:rPr>
        <w:t>7</w:t>
      </w:r>
      <w:r w:rsidRPr="0024109B">
        <w:rPr>
          <w:rFonts w:cs="Times New Roman"/>
          <w:szCs w:val="24"/>
        </w:rPr>
        <w:t xml:space="preserve"> exhibits</w:t>
      </w:r>
      <w:r w:rsidR="003740C0">
        <w:rPr>
          <w:rFonts w:cs="Times New Roman"/>
          <w:szCs w:val="24"/>
        </w:rPr>
        <w:t xml:space="preserve"> at the hearing</w:t>
      </w:r>
      <w:r w:rsidRPr="0024109B">
        <w:rPr>
          <w:rFonts w:cs="Times New Roman"/>
          <w:szCs w:val="24"/>
        </w:rPr>
        <w:t>.</w:t>
      </w:r>
      <w:r w:rsidR="00F964F8" w:rsidRPr="0024109B">
        <w:rPr>
          <w:rFonts w:cs="Times New Roman"/>
          <w:szCs w:val="24"/>
        </w:rPr>
        <w:t xml:space="preserve"> </w:t>
      </w:r>
      <w:r w:rsidR="00296061" w:rsidRPr="0024109B">
        <w:rPr>
          <w:rFonts w:cs="Times New Roman"/>
          <w:szCs w:val="24"/>
        </w:rPr>
        <w:t xml:space="preserve">Exhibit 15 is a series of photographs. </w:t>
      </w:r>
      <w:r w:rsidR="00066D98" w:rsidRPr="0024109B">
        <w:rPr>
          <w:rFonts w:cs="Times New Roman"/>
          <w:szCs w:val="24"/>
        </w:rPr>
        <w:t xml:space="preserve">On my own initiative, I admit Ms. </w:t>
      </w:r>
      <w:proofErr w:type="spellStart"/>
      <w:r w:rsidR="00066D98" w:rsidRPr="0024109B">
        <w:rPr>
          <w:rFonts w:cs="Times New Roman"/>
          <w:szCs w:val="24"/>
        </w:rPr>
        <w:t>Santizo’s</w:t>
      </w:r>
      <w:proofErr w:type="spellEnd"/>
      <w:r w:rsidR="00066D98" w:rsidRPr="0024109B">
        <w:rPr>
          <w:rFonts w:cs="Times New Roman"/>
          <w:szCs w:val="24"/>
        </w:rPr>
        <w:t xml:space="preserve"> appeal as Exhibit 18.</w:t>
      </w:r>
    </w:p>
    <w:p w:rsidR="00790BE1" w:rsidRPr="0024109B" w:rsidRDefault="00790BE1" w:rsidP="00790BE1">
      <w:pPr>
        <w:rPr>
          <w:rFonts w:cs="Times New Roman"/>
          <w:szCs w:val="24"/>
        </w:rPr>
      </w:pPr>
      <w:r w:rsidRPr="0024109B">
        <w:rPr>
          <w:rFonts w:cs="Times New Roman"/>
          <w:szCs w:val="24"/>
        </w:rPr>
        <w:tab/>
        <w:t xml:space="preserve">Both parties submitted post-hearing briefs. </w:t>
      </w:r>
      <w:r w:rsidR="00B23718" w:rsidRPr="0024109B">
        <w:rPr>
          <w:rFonts w:cs="Times New Roman"/>
          <w:szCs w:val="24"/>
        </w:rPr>
        <w:t xml:space="preserve">Ms. </w:t>
      </w:r>
      <w:proofErr w:type="spellStart"/>
      <w:r w:rsidR="00B23718" w:rsidRPr="0024109B">
        <w:rPr>
          <w:rFonts w:cs="Times New Roman"/>
          <w:szCs w:val="24"/>
        </w:rPr>
        <w:t>Santiizo</w:t>
      </w:r>
      <w:proofErr w:type="spellEnd"/>
      <w:r w:rsidR="00B23718" w:rsidRPr="0024109B">
        <w:rPr>
          <w:rFonts w:cs="Times New Roman"/>
          <w:szCs w:val="24"/>
        </w:rPr>
        <w:t xml:space="preserve"> request</w:t>
      </w:r>
      <w:r w:rsidR="009057E6" w:rsidRPr="0024109B">
        <w:rPr>
          <w:rFonts w:cs="Times New Roman"/>
          <w:szCs w:val="24"/>
        </w:rPr>
        <w:t>ed</w:t>
      </w:r>
      <w:r w:rsidR="00B23718" w:rsidRPr="0024109B">
        <w:rPr>
          <w:rFonts w:cs="Times New Roman"/>
          <w:szCs w:val="24"/>
        </w:rPr>
        <w:t xml:space="preserve"> that I find as facts </w:t>
      </w:r>
      <w:r w:rsidR="009057E6" w:rsidRPr="0024109B">
        <w:rPr>
          <w:rFonts w:cs="Times New Roman"/>
          <w:szCs w:val="24"/>
        </w:rPr>
        <w:t>things that are not in evidence and I decline to do so.</w:t>
      </w:r>
    </w:p>
    <w:p w:rsidR="00790BE1" w:rsidRPr="0024109B" w:rsidRDefault="00790BE1" w:rsidP="00790BE1">
      <w:pPr>
        <w:jc w:val="center"/>
        <w:rPr>
          <w:rFonts w:cs="Times New Roman"/>
          <w:b/>
          <w:szCs w:val="24"/>
        </w:rPr>
      </w:pPr>
      <w:r w:rsidRPr="0024109B">
        <w:rPr>
          <w:rFonts w:cs="Times New Roman"/>
          <w:b/>
          <w:szCs w:val="24"/>
        </w:rPr>
        <w:t>Findings of Fact</w:t>
      </w:r>
    </w:p>
    <w:p w:rsidR="00DD45DD" w:rsidRPr="0024109B" w:rsidRDefault="00DD45DD" w:rsidP="00790BE1">
      <w:pPr>
        <w:rPr>
          <w:rFonts w:cs="Times New Roman"/>
          <w:szCs w:val="24"/>
        </w:rPr>
      </w:pPr>
      <w:r w:rsidRPr="0024109B">
        <w:rPr>
          <w:rFonts w:cs="Times New Roman"/>
          <w:szCs w:val="24"/>
        </w:rPr>
        <w:tab/>
      </w:r>
      <w:r w:rsidR="005B3FB4">
        <w:rPr>
          <w:rFonts w:cs="Times New Roman"/>
          <w:szCs w:val="24"/>
        </w:rPr>
        <w:t>1</w:t>
      </w:r>
      <w:r w:rsidRPr="0024109B">
        <w:rPr>
          <w:rFonts w:cs="Times New Roman"/>
          <w:szCs w:val="24"/>
        </w:rPr>
        <w:t xml:space="preserve">. Since 2002, EEC has licensed </w:t>
      </w:r>
      <w:r w:rsidR="003740C0">
        <w:rPr>
          <w:rFonts w:cs="Times New Roman"/>
          <w:szCs w:val="24"/>
        </w:rPr>
        <w:t>Elvia</w:t>
      </w:r>
      <w:r w:rsidRPr="0024109B">
        <w:rPr>
          <w:rFonts w:cs="Times New Roman"/>
          <w:szCs w:val="24"/>
        </w:rPr>
        <w:t xml:space="preserve"> </w:t>
      </w:r>
      <w:proofErr w:type="spellStart"/>
      <w:r w:rsidRPr="0024109B">
        <w:rPr>
          <w:rFonts w:cs="Times New Roman"/>
          <w:szCs w:val="24"/>
        </w:rPr>
        <w:t>Santizo</w:t>
      </w:r>
      <w:proofErr w:type="spellEnd"/>
      <w:r w:rsidRPr="0024109B">
        <w:rPr>
          <w:rFonts w:cs="Times New Roman"/>
          <w:szCs w:val="24"/>
        </w:rPr>
        <w:t xml:space="preserve"> to operate a family child care program in her home. (</w:t>
      </w:r>
      <w:proofErr w:type="spellStart"/>
      <w:r w:rsidRPr="0024109B">
        <w:rPr>
          <w:rFonts w:cs="Times New Roman"/>
          <w:szCs w:val="24"/>
        </w:rPr>
        <w:t>Santizo</w:t>
      </w:r>
      <w:proofErr w:type="spellEnd"/>
      <w:r w:rsidRPr="0024109B">
        <w:rPr>
          <w:rFonts w:cs="Times New Roman"/>
          <w:szCs w:val="24"/>
        </w:rPr>
        <w:t xml:space="preserve"> testimony, Ex. 1, p. 11.)</w:t>
      </w:r>
      <w:r w:rsidR="00790BE1" w:rsidRPr="0024109B">
        <w:rPr>
          <w:rFonts w:cs="Times New Roman"/>
          <w:szCs w:val="24"/>
        </w:rPr>
        <w:tab/>
      </w:r>
    </w:p>
    <w:p w:rsidR="00790BE1" w:rsidRPr="0024109B" w:rsidRDefault="00DD45DD" w:rsidP="00790BE1">
      <w:pPr>
        <w:rPr>
          <w:rFonts w:cs="Times New Roman"/>
          <w:szCs w:val="24"/>
        </w:rPr>
      </w:pPr>
      <w:r w:rsidRPr="0024109B">
        <w:rPr>
          <w:rFonts w:cs="Times New Roman"/>
          <w:szCs w:val="24"/>
        </w:rPr>
        <w:tab/>
      </w:r>
      <w:r w:rsidR="005B3FB4">
        <w:rPr>
          <w:rFonts w:cs="Times New Roman"/>
          <w:szCs w:val="24"/>
        </w:rPr>
        <w:t>2</w:t>
      </w:r>
      <w:r w:rsidR="00913D25" w:rsidRPr="0024109B">
        <w:rPr>
          <w:rFonts w:cs="Times New Roman"/>
          <w:szCs w:val="24"/>
        </w:rPr>
        <w:t xml:space="preserve">. </w:t>
      </w:r>
      <w:r w:rsidR="003740C0">
        <w:rPr>
          <w:rFonts w:cs="Times New Roman"/>
          <w:szCs w:val="24"/>
        </w:rPr>
        <w:t>Ms.</w:t>
      </w:r>
      <w:r w:rsidR="00913D25" w:rsidRPr="0024109B">
        <w:rPr>
          <w:rFonts w:cs="Times New Roman"/>
          <w:szCs w:val="24"/>
        </w:rPr>
        <w:t xml:space="preserve"> </w:t>
      </w:r>
      <w:proofErr w:type="spellStart"/>
      <w:r w:rsidR="00913D25" w:rsidRPr="0024109B">
        <w:rPr>
          <w:rFonts w:cs="Times New Roman"/>
          <w:szCs w:val="24"/>
        </w:rPr>
        <w:t>Santizo</w:t>
      </w:r>
      <w:proofErr w:type="spellEnd"/>
      <w:r w:rsidR="00913D25" w:rsidRPr="0024109B">
        <w:rPr>
          <w:rFonts w:cs="Times New Roman"/>
          <w:szCs w:val="24"/>
        </w:rPr>
        <w:t xml:space="preserve"> lives </w:t>
      </w:r>
      <w:r w:rsidRPr="0024109B">
        <w:rPr>
          <w:rFonts w:cs="Times New Roman"/>
          <w:szCs w:val="24"/>
        </w:rPr>
        <w:t xml:space="preserve">at </w:t>
      </w:r>
      <w:r w:rsidR="00EC47F8" w:rsidRPr="0024109B">
        <w:rPr>
          <w:rFonts w:cs="Times New Roman"/>
          <w:szCs w:val="24"/>
        </w:rPr>
        <w:t>15</w:t>
      </w:r>
      <w:r w:rsidR="00913D25" w:rsidRPr="0024109B">
        <w:rPr>
          <w:rFonts w:cs="Times New Roman"/>
          <w:szCs w:val="24"/>
        </w:rPr>
        <w:t xml:space="preserve"> Endicott Avenue, Revere.</w:t>
      </w:r>
      <w:r w:rsidR="00A13DEA" w:rsidRPr="0024109B">
        <w:rPr>
          <w:rFonts w:cs="Times New Roman"/>
          <w:szCs w:val="24"/>
        </w:rPr>
        <w:t xml:space="preserve"> (</w:t>
      </w:r>
      <w:proofErr w:type="spellStart"/>
      <w:r w:rsidR="00A13DEA" w:rsidRPr="0024109B">
        <w:rPr>
          <w:rFonts w:cs="Times New Roman"/>
          <w:szCs w:val="24"/>
        </w:rPr>
        <w:t>Santizo</w:t>
      </w:r>
      <w:proofErr w:type="spellEnd"/>
      <w:r w:rsidR="00A13DEA" w:rsidRPr="0024109B">
        <w:rPr>
          <w:rFonts w:cs="Times New Roman"/>
          <w:szCs w:val="24"/>
        </w:rPr>
        <w:t xml:space="preserve"> testimony.)</w:t>
      </w:r>
    </w:p>
    <w:p w:rsidR="00660A03" w:rsidRPr="0024109B" w:rsidRDefault="00762B86" w:rsidP="005F5507">
      <w:pPr>
        <w:widowControl w:val="0"/>
        <w:rPr>
          <w:rFonts w:cs="Times New Roman"/>
          <w:szCs w:val="24"/>
        </w:rPr>
      </w:pPr>
      <w:r w:rsidRPr="0024109B">
        <w:rPr>
          <w:rFonts w:cs="Times New Roman"/>
          <w:szCs w:val="24"/>
        </w:rPr>
        <w:tab/>
      </w:r>
      <w:r w:rsidR="005B3FB4">
        <w:rPr>
          <w:rFonts w:cs="Times New Roman"/>
          <w:szCs w:val="24"/>
        </w:rPr>
        <w:t>3</w:t>
      </w:r>
      <w:r w:rsidR="0088024A" w:rsidRPr="0024109B">
        <w:rPr>
          <w:rFonts w:cs="Times New Roman"/>
          <w:szCs w:val="24"/>
        </w:rPr>
        <w:t xml:space="preserve">. 15 </w:t>
      </w:r>
      <w:r w:rsidR="003740C0">
        <w:rPr>
          <w:rFonts w:cs="Times New Roman"/>
          <w:szCs w:val="24"/>
        </w:rPr>
        <w:t>Endicott Avenue</w:t>
      </w:r>
      <w:r w:rsidR="0088024A" w:rsidRPr="0024109B">
        <w:rPr>
          <w:rFonts w:cs="Times New Roman"/>
          <w:szCs w:val="24"/>
        </w:rPr>
        <w:t xml:space="preserve"> co</w:t>
      </w:r>
      <w:r w:rsidR="00DD45DD" w:rsidRPr="0024109B">
        <w:rPr>
          <w:rFonts w:cs="Times New Roman"/>
          <w:szCs w:val="24"/>
        </w:rPr>
        <w:t xml:space="preserve">nsists of, from the ground up: </w:t>
      </w:r>
      <w:r w:rsidR="0088024A" w:rsidRPr="0024109B">
        <w:rPr>
          <w:rFonts w:cs="Times New Roman"/>
          <w:szCs w:val="24"/>
        </w:rPr>
        <w:t>ground-</w:t>
      </w:r>
      <w:r w:rsidR="00DD45DD" w:rsidRPr="0024109B">
        <w:rPr>
          <w:rFonts w:cs="Times New Roman"/>
          <w:szCs w:val="24"/>
        </w:rPr>
        <w:t xml:space="preserve">level space, </w:t>
      </w:r>
      <w:r w:rsidR="0088024A" w:rsidRPr="0024109B">
        <w:rPr>
          <w:rFonts w:cs="Times New Roman"/>
          <w:szCs w:val="24"/>
        </w:rPr>
        <w:t xml:space="preserve">which may have been a garage at one point, </w:t>
      </w:r>
      <w:r w:rsidR="00660A03" w:rsidRPr="0024109B">
        <w:rPr>
          <w:rFonts w:cs="Times New Roman"/>
          <w:szCs w:val="24"/>
        </w:rPr>
        <w:t xml:space="preserve">and </w:t>
      </w:r>
      <w:r w:rsidR="005F3EBF" w:rsidRPr="0024109B">
        <w:rPr>
          <w:rFonts w:cs="Times New Roman"/>
          <w:szCs w:val="24"/>
        </w:rPr>
        <w:t xml:space="preserve">some of </w:t>
      </w:r>
      <w:r w:rsidR="00660A03" w:rsidRPr="0024109B">
        <w:rPr>
          <w:rFonts w:cs="Times New Roman"/>
          <w:szCs w:val="24"/>
        </w:rPr>
        <w:t>which has</w:t>
      </w:r>
      <w:r w:rsidR="0088024A" w:rsidRPr="0024109B">
        <w:rPr>
          <w:rFonts w:cs="Times New Roman"/>
          <w:szCs w:val="24"/>
        </w:rPr>
        <w:t xml:space="preserve"> been refinished as play space</w:t>
      </w:r>
      <w:r w:rsidR="00C93E06" w:rsidRPr="0024109B">
        <w:rPr>
          <w:rFonts w:cs="Times New Roman"/>
          <w:szCs w:val="24"/>
        </w:rPr>
        <w:t>, a bathroom, and a small kitchen</w:t>
      </w:r>
      <w:r w:rsidR="00660A03" w:rsidRPr="0024109B">
        <w:rPr>
          <w:rFonts w:cs="Times New Roman"/>
          <w:szCs w:val="24"/>
        </w:rPr>
        <w:t xml:space="preserve">; </w:t>
      </w:r>
      <w:r w:rsidR="00C57D09" w:rsidRPr="0024109B">
        <w:rPr>
          <w:rFonts w:cs="Times New Roman"/>
          <w:szCs w:val="24"/>
        </w:rPr>
        <w:t>the first floor, which consists of a kitchen,</w:t>
      </w:r>
      <w:r w:rsidR="00314C9B" w:rsidRPr="0024109B">
        <w:rPr>
          <w:rFonts w:cs="Times New Roman"/>
          <w:szCs w:val="24"/>
        </w:rPr>
        <w:t xml:space="preserve"> </w:t>
      </w:r>
      <w:r w:rsidR="00AE4E55" w:rsidRPr="0024109B">
        <w:rPr>
          <w:rFonts w:cs="Times New Roman"/>
          <w:szCs w:val="24"/>
        </w:rPr>
        <w:t xml:space="preserve">bathroom, </w:t>
      </w:r>
      <w:r w:rsidR="00C57D09" w:rsidRPr="0024109B">
        <w:rPr>
          <w:rFonts w:cs="Times New Roman"/>
          <w:szCs w:val="24"/>
        </w:rPr>
        <w:t>living room, and</w:t>
      </w:r>
      <w:r w:rsidR="00CB2530" w:rsidRPr="0024109B">
        <w:rPr>
          <w:rFonts w:cs="Times New Roman"/>
          <w:szCs w:val="24"/>
        </w:rPr>
        <w:t xml:space="preserve"> two bedrooms, </w:t>
      </w:r>
      <w:r w:rsidR="00AE4E55" w:rsidRPr="0024109B">
        <w:rPr>
          <w:rFonts w:cs="Times New Roman"/>
          <w:szCs w:val="24"/>
        </w:rPr>
        <w:t xml:space="preserve">one belonging to Ms. </w:t>
      </w:r>
      <w:proofErr w:type="spellStart"/>
      <w:r w:rsidR="00AE4E55" w:rsidRPr="0024109B">
        <w:rPr>
          <w:rFonts w:cs="Times New Roman"/>
          <w:szCs w:val="24"/>
        </w:rPr>
        <w:t>Santizo</w:t>
      </w:r>
      <w:proofErr w:type="spellEnd"/>
      <w:r w:rsidR="00AE4E55" w:rsidRPr="0024109B">
        <w:rPr>
          <w:rFonts w:cs="Times New Roman"/>
          <w:szCs w:val="24"/>
        </w:rPr>
        <w:t>, and one that she rented out</w:t>
      </w:r>
      <w:r w:rsidR="00C57D09" w:rsidRPr="0024109B">
        <w:rPr>
          <w:rFonts w:cs="Times New Roman"/>
          <w:szCs w:val="24"/>
        </w:rPr>
        <w:t>; and the second floor</w:t>
      </w:r>
      <w:r w:rsidR="001B2416" w:rsidRPr="0024109B">
        <w:rPr>
          <w:rFonts w:cs="Times New Roman"/>
          <w:szCs w:val="24"/>
        </w:rPr>
        <w:t xml:space="preserve">, which consists of a </w:t>
      </w:r>
      <w:r w:rsidR="007D12FC" w:rsidRPr="0024109B">
        <w:rPr>
          <w:rFonts w:cs="Times New Roman"/>
          <w:szCs w:val="24"/>
        </w:rPr>
        <w:t xml:space="preserve">small </w:t>
      </w:r>
      <w:r w:rsidR="001B2416" w:rsidRPr="0024109B">
        <w:rPr>
          <w:rFonts w:cs="Times New Roman"/>
          <w:szCs w:val="24"/>
        </w:rPr>
        <w:t>kitchen</w:t>
      </w:r>
      <w:r w:rsidR="00C9759A" w:rsidRPr="0024109B">
        <w:rPr>
          <w:rFonts w:cs="Times New Roman"/>
          <w:szCs w:val="24"/>
        </w:rPr>
        <w:t xml:space="preserve"> with a dining room table</w:t>
      </w:r>
      <w:r w:rsidR="001B2416" w:rsidRPr="0024109B">
        <w:rPr>
          <w:rFonts w:cs="Times New Roman"/>
          <w:szCs w:val="24"/>
        </w:rPr>
        <w:t>, bathroom, and three bedrooms.</w:t>
      </w:r>
      <w:r w:rsidR="00C57D09" w:rsidRPr="0024109B">
        <w:rPr>
          <w:rFonts w:cs="Times New Roman"/>
          <w:szCs w:val="24"/>
        </w:rPr>
        <w:t xml:space="preserve"> </w:t>
      </w:r>
      <w:r w:rsidR="00660A03" w:rsidRPr="0024109B">
        <w:rPr>
          <w:rFonts w:cs="Times New Roman"/>
          <w:szCs w:val="24"/>
        </w:rPr>
        <w:t>(</w:t>
      </w:r>
      <w:proofErr w:type="spellStart"/>
      <w:r w:rsidR="00660A03" w:rsidRPr="0024109B">
        <w:rPr>
          <w:rFonts w:cs="Times New Roman"/>
          <w:szCs w:val="24"/>
        </w:rPr>
        <w:t>Santizo</w:t>
      </w:r>
      <w:proofErr w:type="spellEnd"/>
      <w:r w:rsidR="00660A03" w:rsidRPr="0024109B">
        <w:rPr>
          <w:rFonts w:cs="Times New Roman"/>
          <w:szCs w:val="24"/>
        </w:rPr>
        <w:t>, Ochoa testimony; Ex. 15.)</w:t>
      </w:r>
    </w:p>
    <w:p w:rsidR="006D4CCF" w:rsidRPr="0024109B" w:rsidRDefault="006D4CCF" w:rsidP="005F5507">
      <w:pPr>
        <w:widowControl w:val="0"/>
        <w:rPr>
          <w:rFonts w:cs="Times New Roman"/>
          <w:szCs w:val="24"/>
        </w:rPr>
      </w:pPr>
      <w:r w:rsidRPr="0024109B">
        <w:rPr>
          <w:rFonts w:cs="Times New Roman"/>
          <w:szCs w:val="24"/>
        </w:rPr>
        <w:lastRenderedPageBreak/>
        <w:tab/>
      </w:r>
      <w:r w:rsidR="005B3FB4">
        <w:rPr>
          <w:rFonts w:cs="Times New Roman"/>
          <w:szCs w:val="24"/>
        </w:rPr>
        <w:t>4</w:t>
      </w:r>
      <w:r w:rsidRPr="0024109B">
        <w:rPr>
          <w:rFonts w:cs="Times New Roman"/>
          <w:szCs w:val="24"/>
        </w:rPr>
        <w:t xml:space="preserve">. To get to the first floor, one </w:t>
      </w:r>
      <w:r w:rsidR="00DE553C" w:rsidRPr="0024109B">
        <w:rPr>
          <w:rFonts w:cs="Times New Roman"/>
          <w:szCs w:val="24"/>
        </w:rPr>
        <w:t xml:space="preserve">has two routes: </w:t>
      </w:r>
      <w:r w:rsidR="00972FED" w:rsidRPr="0024109B">
        <w:rPr>
          <w:rFonts w:cs="Times New Roman"/>
          <w:szCs w:val="24"/>
        </w:rPr>
        <w:t>interior stairs from the lower level to the first floor</w:t>
      </w:r>
      <w:r w:rsidR="00DE553C" w:rsidRPr="0024109B">
        <w:rPr>
          <w:rFonts w:cs="Times New Roman"/>
          <w:szCs w:val="24"/>
        </w:rPr>
        <w:t>,</w:t>
      </w:r>
      <w:r w:rsidR="00972FED" w:rsidRPr="0024109B">
        <w:rPr>
          <w:rFonts w:cs="Times New Roman"/>
          <w:szCs w:val="24"/>
        </w:rPr>
        <w:t xml:space="preserve"> </w:t>
      </w:r>
      <w:r w:rsidR="00DE553C" w:rsidRPr="0024109B">
        <w:rPr>
          <w:rFonts w:cs="Times New Roman"/>
          <w:szCs w:val="24"/>
        </w:rPr>
        <w:t xml:space="preserve">or </w:t>
      </w:r>
      <w:r w:rsidRPr="0024109B">
        <w:rPr>
          <w:rFonts w:cs="Times New Roman"/>
          <w:szCs w:val="24"/>
        </w:rPr>
        <w:t>exterior stairs</w:t>
      </w:r>
      <w:r w:rsidR="00DE553C" w:rsidRPr="0024109B">
        <w:rPr>
          <w:rFonts w:cs="Times New Roman"/>
          <w:szCs w:val="24"/>
        </w:rPr>
        <w:t xml:space="preserve"> from the ground</w:t>
      </w:r>
      <w:r w:rsidRPr="0024109B">
        <w:rPr>
          <w:rFonts w:cs="Times New Roman"/>
          <w:szCs w:val="24"/>
        </w:rPr>
        <w:t>. (Ex. 15.)</w:t>
      </w:r>
    </w:p>
    <w:p w:rsidR="00983944" w:rsidRPr="0024109B" w:rsidRDefault="00983944" w:rsidP="00C9759A">
      <w:pPr>
        <w:widowControl w:val="0"/>
        <w:rPr>
          <w:rFonts w:cs="Times New Roman"/>
          <w:szCs w:val="24"/>
        </w:rPr>
      </w:pPr>
      <w:r w:rsidRPr="0024109B">
        <w:rPr>
          <w:rFonts w:cs="Times New Roman"/>
          <w:szCs w:val="24"/>
        </w:rPr>
        <w:tab/>
      </w:r>
      <w:r w:rsidR="005B3FB4">
        <w:rPr>
          <w:rFonts w:cs="Times New Roman"/>
          <w:szCs w:val="24"/>
        </w:rPr>
        <w:t>5</w:t>
      </w:r>
      <w:r w:rsidRPr="0024109B">
        <w:rPr>
          <w:rFonts w:cs="Times New Roman"/>
          <w:szCs w:val="24"/>
        </w:rPr>
        <w:t xml:space="preserve">. On the </w:t>
      </w:r>
      <w:r w:rsidR="00DE553C" w:rsidRPr="0024109B">
        <w:rPr>
          <w:rFonts w:cs="Times New Roman"/>
          <w:szCs w:val="24"/>
        </w:rPr>
        <w:t xml:space="preserve">outside of the </w:t>
      </w:r>
      <w:r w:rsidRPr="0024109B">
        <w:rPr>
          <w:rFonts w:cs="Times New Roman"/>
          <w:szCs w:val="24"/>
        </w:rPr>
        <w:t xml:space="preserve">front door of the first floor is a hand-written sign, which presumably was there in January 2017, the time relevant to this appeal, reading: “The tenants enter here only[.] If [you’re] looking for day care </w:t>
      </w:r>
      <w:proofErr w:type="gramStart"/>
      <w:r w:rsidRPr="0024109B">
        <w:rPr>
          <w:rFonts w:cs="Times New Roman"/>
          <w:szCs w:val="24"/>
        </w:rPr>
        <w:t>go</w:t>
      </w:r>
      <w:proofErr w:type="gramEnd"/>
      <w:r w:rsidRPr="0024109B">
        <w:rPr>
          <w:rFonts w:cs="Times New Roman"/>
          <w:szCs w:val="24"/>
        </w:rPr>
        <w:t xml:space="preserve"> to the first floor or lower level.” (Ex. 15.) (Because </w:t>
      </w:r>
      <w:r w:rsidR="00DE553C" w:rsidRPr="0024109B">
        <w:rPr>
          <w:rFonts w:cs="Times New Roman"/>
          <w:szCs w:val="24"/>
        </w:rPr>
        <w:t>this</w:t>
      </w:r>
      <w:r w:rsidR="00972FED" w:rsidRPr="0024109B">
        <w:rPr>
          <w:rFonts w:cs="Times New Roman"/>
          <w:szCs w:val="24"/>
        </w:rPr>
        <w:t xml:space="preserve"> </w:t>
      </w:r>
      <w:r w:rsidRPr="0024109B">
        <w:rPr>
          <w:rFonts w:cs="Times New Roman"/>
          <w:szCs w:val="24"/>
        </w:rPr>
        <w:t>sign</w:t>
      </w:r>
      <w:r w:rsidR="00DE553C" w:rsidRPr="0024109B">
        <w:rPr>
          <w:rFonts w:cs="Times New Roman"/>
          <w:szCs w:val="24"/>
        </w:rPr>
        <w:t>,</w:t>
      </w:r>
      <w:r w:rsidR="00972FED" w:rsidRPr="0024109B">
        <w:rPr>
          <w:rFonts w:cs="Times New Roman"/>
          <w:szCs w:val="24"/>
        </w:rPr>
        <w:t xml:space="preserve"> referring to the first floor</w:t>
      </w:r>
      <w:r w:rsidR="00DE553C" w:rsidRPr="0024109B">
        <w:rPr>
          <w:rFonts w:cs="Times New Roman"/>
          <w:szCs w:val="24"/>
        </w:rPr>
        <w:t>,</w:t>
      </w:r>
      <w:r w:rsidRPr="0024109B">
        <w:rPr>
          <w:rFonts w:cs="Times New Roman"/>
          <w:szCs w:val="24"/>
        </w:rPr>
        <w:t xml:space="preserve"> was on the first floor, the sign was presumably </w:t>
      </w:r>
      <w:r w:rsidR="00972FED" w:rsidRPr="0024109B">
        <w:rPr>
          <w:rFonts w:cs="Times New Roman"/>
          <w:szCs w:val="24"/>
        </w:rPr>
        <w:t>alternatively describing</w:t>
      </w:r>
      <w:r w:rsidRPr="0024109B">
        <w:rPr>
          <w:rFonts w:cs="Times New Roman"/>
          <w:szCs w:val="24"/>
        </w:rPr>
        <w:t xml:space="preserve"> the lower level</w:t>
      </w:r>
      <w:r w:rsidR="00972FED" w:rsidRPr="0024109B">
        <w:rPr>
          <w:rFonts w:cs="Times New Roman"/>
          <w:szCs w:val="24"/>
        </w:rPr>
        <w:t xml:space="preserve"> as the first floor</w:t>
      </w:r>
      <w:r w:rsidRPr="0024109B">
        <w:rPr>
          <w:rFonts w:cs="Times New Roman"/>
          <w:szCs w:val="24"/>
        </w:rPr>
        <w:t>.)</w:t>
      </w:r>
    </w:p>
    <w:p w:rsidR="00972FED" w:rsidRPr="0024109B" w:rsidRDefault="00972FED" w:rsidP="00C9759A">
      <w:pPr>
        <w:widowControl w:val="0"/>
        <w:rPr>
          <w:rFonts w:cs="Times New Roman"/>
          <w:szCs w:val="24"/>
        </w:rPr>
      </w:pPr>
      <w:r w:rsidRPr="0024109B">
        <w:rPr>
          <w:rFonts w:cs="Times New Roman"/>
          <w:szCs w:val="24"/>
        </w:rPr>
        <w:tab/>
      </w:r>
      <w:r w:rsidR="005B3FB4">
        <w:rPr>
          <w:rFonts w:cs="Times New Roman"/>
          <w:szCs w:val="24"/>
        </w:rPr>
        <w:t>6</w:t>
      </w:r>
      <w:r w:rsidRPr="0024109B">
        <w:rPr>
          <w:rFonts w:cs="Times New Roman"/>
          <w:szCs w:val="24"/>
        </w:rPr>
        <w:t xml:space="preserve">. </w:t>
      </w:r>
      <w:r w:rsidR="00930D70" w:rsidRPr="0024109B">
        <w:rPr>
          <w:rFonts w:cs="Times New Roman"/>
          <w:szCs w:val="24"/>
        </w:rPr>
        <w:t>Residents of the second floor – tenants, as the sign referred to them – entered the first-floor front door and went up interior stairs to the second floor.</w:t>
      </w:r>
      <w:r w:rsidR="00DE553C" w:rsidRPr="0024109B">
        <w:rPr>
          <w:rFonts w:cs="Times New Roman"/>
          <w:szCs w:val="24"/>
        </w:rPr>
        <w:t xml:space="preserve"> (</w:t>
      </w:r>
      <w:proofErr w:type="spellStart"/>
      <w:r w:rsidR="00DE553C" w:rsidRPr="0024109B">
        <w:rPr>
          <w:rFonts w:cs="Times New Roman"/>
          <w:szCs w:val="24"/>
        </w:rPr>
        <w:t>Santizo</w:t>
      </w:r>
      <w:proofErr w:type="spellEnd"/>
      <w:r w:rsidR="00DE553C" w:rsidRPr="0024109B">
        <w:rPr>
          <w:rFonts w:cs="Times New Roman"/>
          <w:szCs w:val="24"/>
        </w:rPr>
        <w:t xml:space="preserve"> testimony; Ex. 15.)</w:t>
      </w:r>
      <w:r w:rsidR="00E812FA" w:rsidRPr="0024109B">
        <w:rPr>
          <w:rFonts w:cs="Times New Roman"/>
          <w:szCs w:val="24"/>
        </w:rPr>
        <w:t xml:space="preserve"> </w:t>
      </w:r>
      <w:r w:rsidR="00B966F8" w:rsidRPr="0024109B">
        <w:rPr>
          <w:rFonts w:cs="Times New Roman"/>
          <w:szCs w:val="24"/>
        </w:rPr>
        <w:t xml:space="preserve">If </w:t>
      </w:r>
      <w:r w:rsidR="00DE553C" w:rsidRPr="0024109B">
        <w:rPr>
          <w:rFonts w:cs="Times New Roman"/>
          <w:szCs w:val="24"/>
        </w:rPr>
        <w:t xml:space="preserve"> residents had any other</w:t>
      </w:r>
      <w:r w:rsidR="00B966F8" w:rsidRPr="0024109B">
        <w:rPr>
          <w:rFonts w:cs="Times New Roman"/>
          <w:szCs w:val="24"/>
        </w:rPr>
        <w:t xml:space="preserve"> way to get to the second floor, it was not in evidence.</w:t>
      </w:r>
    </w:p>
    <w:p w:rsidR="00E812FA" w:rsidRPr="0024109B" w:rsidRDefault="00E812FA" w:rsidP="00C9759A">
      <w:pPr>
        <w:widowControl w:val="0"/>
        <w:rPr>
          <w:rFonts w:cs="Times New Roman"/>
          <w:szCs w:val="24"/>
        </w:rPr>
      </w:pPr>
      <w:r w:rsidRPr="0024109B">
        <w:rPr>
          <w:rFonts w:cs="Times New Roman"/>
          <w:szCs w:val="24"/>
        </w:rPr>
        <w:tab/>
      </w:r>
      <w:r w:rsidR="005B3FB4">
        <w:rPr>
          <w:rFonts w:cs="Times New Roman"/>
          <w:szCs w:val="24"/>
        </w:rPr>
        <w:t>7</w:t>
      </w:r>
      <w:r w:rsidRPr="0024109B">
        <w:rPr>
          <w:rFonts w:cs="Times New Roman"/>
          <w:szCs w:val="24"/>
        </w:rPr>
        <w:t>. At the top of the interior stairs, there was no door leading to the second floor, that is, no interior front door. The three bedrooms had individual locks on the doors. (Ochoa testimony.)</w:t>
      </w:r>
    </w:p>
    <w:p w:rsidR="00930D70" w:rsidRPr="0024109B" w:rsidRDefault="00930D70" w:rsidP="0088024A">
      <w:pPr>
        <w:rPr>
          <w:rFonts w:cs="Times New Roman"/>
          <w:szCs w:val="24"/>
        </w:rPr>
      </w:pPr>
      <w:r w:rsidRPr="0024109B">
        <w:rPr>
          <w:rFonts w:cs="Times New Roman"/>
          <w:szCs w:val="24"/>
        </w:rPr>
        <w:tab/>
      </w:r>
      <w:r w:rsidR="005B3FB4">
        <w:rPr>
          <w:rFonts w:cs="Times New Roman"/>
          <w:szCs w:val="24"/>
        </w:rPr>
        <w:t>8</w:t>
      </w:r>
      <w:r w:rsidR="00DE553C" w:rsidRPr="0024109B">
        <w:rPr>
          <w:rFonts w:cs="Times New Roman"/>
          <w:szCs w:val="24"/>
        </w:rPr>
        <w:t>. Inside the first floor, o</w:t>
      </w:r>
      <w:r w:rsidRPr="0024109B">
        <w:rPr>
          <w:rFonts w:cs="Times New Roman"/>
          <w:szCs w:val="24"/>
        </w:rPr>
        <w:t>pposite the first-floor front door</w:t>
      </w:r>
      <w:r w:rsidR="00DE553C" w:rsidRPr="0024109B">
        <w:rPr>
          <w:rFonts w:cs="Times New Roman"/>
          <w:szCs w:val="24"/>
        </w:rPr>
        <w:t>,</w:t>
      </w:r>
      <w:r w:rsidRPr="0024109B">
        <w:rPr>
          <w:rFonts w:cs="Times New Roman"/>
          <w:szCs w:val="24"/>
        </w:rPr>
        <w:t xml:space="preserve"> was a white solid interior door leading to the first floor, where Ms. </w:t>
      </w:r>
      <w:proofErr w:type="spellStart"/>
      <w:r w:rsidRPr="0024109B">
        <w:rPr>
          <w:rFonts w:cs="Times New Roman"/>
          <w:szCs w:val="24"/>
        </w:rPr>
        <w:t>Santizo</w:t>
      </w:r>
      <w:proofErr w:type="spellEnd"/>
      <w:r w:rsidRPr="0024109B">
        <w:rPr>
          <w:rFonts w:cs="Times New Roman"/>
          <w:szCs w:val="24"/>
        </w:rPr>
        <w:t xml:space="preserve"> lived and which was one of two levels where she ran her child care program. (</w:t>
      </w:r>
      <w:proofErr w:type="spellStart"/>
      <w:r w:rsidRPr="0024109B">
        <w:rPr>
          <w:rFonts w:cs="Times New Roman"/>
          <w:szCs w:val="24"/>
        </w:rPr>
        <w:t>Santizo</w:t>
      </w:r>
      <w:proofErr w:type="spellEnd"/>
      <w:r w:rsidRPr="0024109B">
        <w:rPr>
          <w:rFonts w:cs="Times New Roman"/>
          <w:szCs w:val="24"/>
        </w:rPr>
        <w:t xml:space="preserve"> testimony; Ex. 15.)</w:t>
      </w:r>
    </w:p>
    <w:p w:rsidR="00930D70" w:rsidRPr="0024109B" w:rsidRDefault="00930D70" w:rsidP="0088024A">
      <w:pPr>
        <w:rPr>
          <w:rFonts w:cs="Times New Roman"/>
          <w:szCs w:val="24"/>
        </w:rPr>
      </w:pPr>
      <w:r w:rsidRPr="0024109B">
        <w:rPr>
          <w:rFonts w:cs="Times New Roman"/>
          <w:szCs w:val="24"/>
        </w:rPr>
        <w:tab/>
      </w:r>
      <w:r w:rsidR="005B3FB4">
        <w:rPr>
          <w:rFonts w:cs="Times New Roman"/>
          <w:szCs w:val="24"/>
        </w:rPr>
        <w:t>9</w:t>
      </w:r>
      <w:r w:rsidRPr="0024109B">
        <w:rPr>
          <w:rFonts w:cs="Times New Roman"/>
          <w:szCs w:val="24"/>
        </w:rPr>
        <w:t xml:space="preserve">. Ms. </w:t>
      </w:r>
      <w:proofErr w:type="spellStart"/>
      <w:r w:rsidRPr="0024109B">
        <w:rPr>
          <w:rFonts w:cs="Times New Roman"/>
          <w:szCs w:val="24"/>
        </w:rPr>
        <w:t>Santizo</w:t>
      </w:r>
      <w:proofErr w:type="spellEnd"/>
      <w:r w:rsidRPr="0024109B">
        <w:rPr>
          <w:rFonts w:cs="Times New Roman"/>
          <w:szCs w:val="24"/>
        </w:rPr>
        <w:t xml:space="preserve"> kept the interior first-floor door locked. (</w:t>
      </w:r>
      <w:proofErr w:type="spellStart"/>
      <w:r w:rsidRPr="0024109B">
        <w:rPr>
          <w:rFonts w:cs="Times New Roman"/>
          <w:szCs w:val="24"/>
        </w:rPr>
        <w:t>Santizo</w:t>
      </w:r>
      <w:proofErr w:type="spellEnd"/>
      <w:r w:rsidRPr="0024109B">
        <w:rPr>
          <w:rFonts w:cs="Times New Roman"/>
          <w:szCs w:val="24"/>
        </w:rPr>
        <w:t xml:space="preserve"> testimony.)</w:t>
      </w:r>
      <w:r w:rsidRPr="0024109B">
        <w:rPr>
          <w:rStyle w:val="FootnoteReference"/>
          <w:rFonts w:cs="Times New Roman"/>
          <w:szCs w:val="24"/>
        </w:rPr>
        <w:footnoteReference w:id="1"/>
      </w:r>
    </w:p>
    <w:p w:rsidR="00983944" w:rsidRPr="0024109B" w:rsidRDefault="00972FED" w:rsidP="00DE553C">
      <w:pPr>
        <w:rPr>
          <w:rFonts w:cs="Times New Roman"/>
          <w:szCs w:val="24"/>
        </w:rPr>
      </w:pPr>
      <w:r w:rsidRPr="0024109B">
        <w:rPr>
          <w:rFonts w:cs="Times New Roman"/>
          <w:szCs w:val="24"/>
        </w:rPr>
        <w:tab/>
      </w:r>
      <w:r w:rsidR="005B3FB4">
        <w:rPr>
          <w:rFonts w:cs="Times New Roman"/>
          <w:szCs w:val="24"/>
        </w:rPr>
        <w:t>10</w:t>
      </w:r>
      <w:r w:rsidR="001B2416" w:rsidRPr="0024109B">
        <w:rPr>
          <w:rFonts w:cs="Times New Roman"/>
          <w:szCs w:val="24"/>
        </w:rPr>
        <w:t xml:space="preserve">. In January 2017, the time that is relevant to this appeal, </w:t>
      </w:r>
      <w:r w:rsidR="00C93E06" w:rsidRPr="0024109B">
        <w:rPr>
          <w:rFonts w:cs="Times New Roman"/>
          <w:szCs w:val="24"/>
        </w:rPr>
        <w:t xml:space="preserve">on </w:t>
      </w:r>
      <w:r w:rsidR="00B045E4" w:rsidRPr="0024109B">
        <w:rPr>
          <w:rFonts w:cs="Times New Roman"/>
          <w:szCs w:val="24"/>
        </w:rPr>
        <w:t xml:space="preserve">the ground-level, the playroom and kitchen </w:t>
      </w:r>
      <w:r w:rsidR="00314C9B" w:rsidRPr="0024109B">
        <w:rPr>
          <w:rFonts w:cs="Times New Roman"/>
          <w:szCs w:val="24"/>
        </w:rPr>
        <w:t>was licensed child-care space; on the first floor, the kitchen</w:t>
      </w:r>
      <w:r w:rsidR="000061AB" w:rsidRPr="0024109B">
        <w:rPr>
          <w:rFonts w:cs="Times New Roman"/>
          <w:szCs w:val="24"/>
        </w:rPr>
        <w:t>,</w:t>
      </w:r>
      <w:r w:rsidR="00314C9B" w:rsidRPr="0024109B">
        <w:rPr>
          <w:rFonts w:cs="Times New Roman"/>
          <w:szCs w:val="24"/>
        </w:rPr>
        <w:t xml:space="preserve"> living room, </w:t>
      </w:r>
      <w:r w:rsidR="00314C9B" w:rsidRPr="0024109B">
        <w:rPr>
          <w:rFonts w:cs="Times New Roman"/>
          <w:szCs w:val="24"/>
        </w:rPr>
        <w:lastRenderedPageBreak/>
        <w:t xml:space="preserve">and Ms. </w:t>
      </w:r>
      <w:proofErr w:type="spellStart"/>
      <w:r w:rsidR="00314C9B" w:rsidRPr="0024109B">
        <w:rPr>
          <w:rFonts w:cs="Times New Roman"/>
          <w:szCs w:val="24"/>
        </w:rPr>
        <w:t>Santizo’s</w:t>
      </w:r>
      <w:proofErr w:type="spellEnd"/>
      <w:r w:rsidR="00314C9B" w:rsidRPr="0024109B">
        <w:rPr>
          <w:rFonts w:cs="Times New Roman"/>
          <w:szCs w:val="24"/>
        </w:rPr>
        <w:t xml:space="preserve"> bedroom was licensed space; and the second floor was not licensed space. (</w:t>
      </w:r>
      <w:r w:rsidR="00F13934" w:rsidRPr="0024109B">
        <w:rPr>
          <w:rFonts w:cs="Times New Roman"/>
          <w:szCs w:val="24"/>
        </w:rPr>
        <w:t>Ex. 17.</w:t>
      </w:r>
      <w:r w:rsidR="00314C9B" w:rsidRPr="0024109B">
        <w:rPr>
          <w:rFonts w:cs="Times New Roman"/>
          <w:szCs w:val="24"/>
        </w:rPr>
        <w:t>)</w:t>
      </w:r>
      <w:r w:rsidR="00CB2530" w:rsidRPr="0024109B">
        <w:rPr>
          <w:rFonts w:cs="Times New Roman"/>
          <w:szCs w:val="24"/>
        </w:rPr>
        <w:t xml:space="preserve"> </w:t>
      </w:r>
    </w:p>
    <w:p w:rsidR="0050698F" w:rsidRPr="0024109B" w:rsidRDefault="0050698F" w:rsidP="00DC5444">
      <w:pPr>
        <w:widowControl w:val="0"/>
        <w:rPr>
          <w:rFonts w:cs="Times New Roman"/>
          <w:szCs w:val="24"/>
        </w:rPr>
      </w:pPr>
      <w:r w:rsidRPr="0024109B">
        <w:rPr>
          <w:rFonts w:cs="Times New Roman"/>
          <w:szCs w:val="24"/>
        </w:rPr>
        <w:tab/>
      </w:r>
      <w:r w:rsidR="005B3FB4">
        <w:rPr>
          <w:rFonts w:cs="Times New Roman"/>
          <w:szCs w:val="24"/>
        </w:rPr>
        <w:t>11</w:t>
      </w:r>
      <w:r w:rsidRPr="0024109B">
        <w:rPr>
          <w:rFonts w:cs="Times New Roman"/>
          <w:szCs w:val="24"/>
        </w:rPr>
        <w:t xml:space="preserve">. In January 2017, Ms. </w:t>
      </w:r>
      <w:proofErr w:type="spellStart"/>
      <w:r w:rsidRPr="0024109B">
        <w:rPr>
          <w:rFonts w:cs="Times New Roman"/>
          <w:szCs w:val="24"/>
        </w:rPr>
        <w:t>Santizo’</w:t>
      </w:r>
      <w:r w:rsidR="00832B30" w:rsidRPr="0024109B">
        <w:rPr>
          <w:rFonts w:cs="Times New Roman"/>
          <w:szCs w:val="24"/>
        </w:rPr>
        <w:t>s</w:t>
      </w:r>
      <w:proofErr w:type="spellEnd"/>
      <w:r w:rsidR="00832B30" w:rsidRPr="0024109B">
        <w:rPr>
          <w:rFonts w:cs="Times New Roman"/>
          <w:szCs w:val="24"/>
        </w:rPr>
        <w:t xml:space="preserve"> brother </w:t>
      </w:r>
      <w:proofErr w:type="spellStart"/>
      <w:r w:rsidR="00832B30" w:rsidRPr="0024109B">
        <w:rPr>
          <w:rFonts w:cs="Times New Roman"/>
          <w:szCs w:val="24"/>
        </w:rPr>
        <w:t>Marcotulio</w:t>
      </w:r>
      <w:proofErr w:type="spellEnd"/>
      <w:r w:rsidR="00832B30" w:rsidRPr="0024109B">
        <w:rPr>
          <w:rFonts w:cs="Times New Roman"/>
          <w:szCs w:val="24"/>
        </w:rPr>
        <w:t xml:space="preserve"> </w:t>
      </w:r>
      <w:proofErr w:type="spellStart"/>
      <w:r w:rsidR="00832B30" w:rsidRPr="0024109B">
        <w:rPr>
          <w:rFonts w:cs="Times New Roman"/>
          <w:szCs w:val="24"/>
        </w:rPr>
        <w:t>Santizo</w:t>
      </w:r>
      <w:proofErr w:type="spellEnd"/>
      <w:r w:rsidR="00832B30" w:rsidRPr="0024109B">
        <w:rPr>
          <w:rFonts w:cs="Times New Roman"/>
          <w:szCs w:val="24"/>
        </w:rPr>
        <w:t xml:space="preserve">; his wife, Carmela </w:t>
      </w:r>
      <w:proofErr w:type="spellStart"/>
      <w:r w:rsidR="00832B30" w:rsidRPr="0024109B">
        <w:rPr>
          <w:rFonts w:cs="Times New Roman"/>
          <w:szCs w:val="24"/>
        </w:rPr>
        <w:t>Santizo</w:t>
      </w:r>
      <w:proofErr w:type="spellEnd"/>
      <w:r w:rsidRPr="0024109B">
        <w:rPr>
          <w:rFonts w:cs="Times New Roman"/>
          <w:szCs w:val="24"/>
        </w:rPr>
        <w:t xml:space="preserve">; </w:t>
      </w:r>
      <w:r w:rsidR="0024109B">
        <w:rPr>
          <w:rFonts w:cs="Times New Roman"/>
          <w:szCs w:val="24"/>
        </w:rPr>
        <w:t>a</w:t>
      </w:r>
      <w:r w:rsidR="00832B30" w:rsidRPr="0024109B">
        <w:rPr>
          <w:rFonts w:cs="Times New Roman"/>
          <w:szCs w:val="24"/>
        </w:rPr>
        <w:t xml:space="preserve"> </w:t>
      </w:r>
      <w:r w:rsidRPr="0024109B">
        <w:rPr>
          <w:rFonts w:cs="Times New Roman"/>
          <w:szCs w:val="24"/>
        </w:rPr>
        <w:t>daughter</w:t>
      </w:r>
      <w:r w:rsidR="00832B30" w:rsidRPr="0024109B">
        <w:rPr>
          <w:rFonts w:cs="Times New Roman"/>
          <w:szCs w:val="24"/>
        </w:rPr>
        <w:t xml:space="preserve">, </w:t>
      </w:r>
      <w:r w:rsidRPr="0024109B">
        <w:rPr>
          <w:rFonts w:cs="Times New Roman"/>
          <w:szCs w:val="24"/>
        </w:rPr>
        <w:t xml:space="preserve">Silvia </w:t>
      </w:r>
      <w:proofErr w:type="spellStart"/>
      <w:r w:rsidRPr="0024109B">
        <w:rPr>
          <w:rFonts w:cs="Times New Roman"/>
          <w:szCs w:val="24"/>
        </w:rPr>
        <w:t>Santizo</w:t>
      </w:r>
      <w:proofErr w:type="spellEnd"/>
      <w:r w:rsidR="0024109B">
        <w:rPr>
          <w:rFonts w:cs="Times New Roman"/>
          <w:szCs w:val="24"/>
        </w:rPr>
        <w:t>; and a son</w:t>
      </w:r>
      <w:r w:rsidRPr="0024109B">
        <w:rPr>
          <w:rFonts w:cs="Times New Roman"/>
          <w:szCs w:val="24"/>
        </w:rPr>
        <w:t xml:space="preserve"> lived on the second floor in one bedroom. </w:t>
      </w:r>
      <w:r w:rsidR="00BA026A" w:rsidRPr="0024109B">
        <w:rPr>
          <w:rFonts w:cs="Times New Roman"/>
          <w:szCs w:val="24"/>
        </w:rPr>
        <w:t xml:space="preserve">Mr. </w:t>
      </w:r>
      <w:proofErr w:type="spellStart"/>
      <w:r w:rsidR="00BA026A" w:rsidRPr="0024109B">
        <w:rPr>
          <w:rFonts w:cs="Times New Roman"/>
          <w:szCs w:val="24"/>
        </w:rPr>
        <w:t>Santizo</w:t>
      </w:r>
      <w:proofErr w:type="spellEnd"/>
      <w:r w:rsidR="00BA026A" w:rsidRPr="0024109B">
        <w:rPr>
          <w:rFonts w:cs="Times New Roman"/>
          <w:szCs w:val="24"/>
        </w:rPr>
        <w:t xml:space="preserve">, whom Ms. </w:t>
      </w:r>
      <w:proofErr w:type="spellStart"/>
      <w:r w:rsidR="00BA026A" w:rsidRPr="0024109B">
        <w:rPr>
          <w:rFonts w:cs="Times New Roman"/>
          <w:szCs w:val="24"/>
        </w:rPr>
        <w:t>Santizo</w:t>
      </w:r>
      <w:proofErr w:type="spellEnd"/>
      <w:r w:rsidR="00BA026A" w:rsidRPr="0024109B">
        <w:rPr>
          <w:rFonts w:cs="Times New Roman"/>
          <w:szCs w:val="24"/>
        </w:rPr>
        <w:t xml:space="preserve"> allowed to rent </w:t>
      </w:r>
      <w:r w:rsidR="00832B30" w:rsidRPr="0024109B">
        <w:rPr>
          <w:rFonts w:cs="Times New Roman"/>
          <w:szCs w:val="24"/>
        </w:rPr>
        <w:t xml:space="preserve">out </w:t>
      </w:r>
      <w:r w:rsidR="00BA026A" w:rsidRPr="0024109B">
        <w:rPr>
          <w:rFonts w:cs="Times New Roman"/>
          <w:szCs w:val="24"/>
        </w:rPr>
        <w:t xml:space="preserve">the bedrooms, had rented one to an unrelated tenant. The third bedroom </w:t>
      </w:r>
      <w:r w:rsidR="009057E6" w:rsidRPr="0024109B">
        <w:rPr>
          <w:rFonts w:cs="Times New Roman"/>
          <w:szCs w:val="24"/>
        </w:rPr>
        <w:t xml:space="preserve">had been rented out </w:t>
      </w:r>
      <w:r w:rsidR="003740C0">
        <w:rPr>
          <w:rFonts w:cs="Times New Roman"/>
          <w:szCs w:val="24"/>
        </w:rPr>
        <w:t xml:space="preserve">in the past </w:t>
      </w:r>
      <w:r w:rsidR="009057E6" w:rsidRPr="0024109B">
        <w:rPr>
          <w:rFonts w:cs="Times New Roman"/>
          <w:szCs w:val="24"/>
        </w:rPr>
        <w:t xml:space="preserve">but </w:t>
      </w:r>
      <w:r w:rsidR="00BA026A" w:rsidRPr="0024109B">
        <w:rPr>
          <w:rFonts w:cs="Times New Roman"/>
          <w:szCs w:val="24"/>
        </w:rPr>
        <w:t>was</w:t>
      </w:r>
      <w:r w:rsidR="003740C0">
        <w:rPr>
          <w:rFonts w:cs="Times New Roman"/>
          <w:szCs w:val="24"/>
        </w:rPr>
        <w:t xml:space="preserve"> then</w:t>
      </w:r>
      <w:r w:rsidR="00BA026A" w:rsidRPr="0024109B">
        <w:rPr>
          <w:rFonts w:cs="Times New Roman"/>
          <w:szCs w:val="24"/>
        </w:rPr>
        <w:t xml:space="preserve"> vacant. (</w:t>
      </w:r>
      <w:proofErr w:type="spellStart"/>
      <w:r w:rsidR="00BA026A" w:rsidRPr="0024109B">
        <w:rPr>
          <w:rFonts w:cs="Times New Roman"/>
          <w:szCs w:val="24"/>
        </w:rPr>
        <w:t>Santizo</w:t>
      </w:r>
      <w:proofErr w:type="spellEnd"/>
      <w:r w:rsidR="00BA026A" w:rsidRPr="0024109B">
        <w:rPr>
          <w:rFonts w:cs="Times New Roman"/>
          <w:szCs w:val="24"/>
        </w:rPr>
        <w:t>, Ochoa testimony.)</w:t>
      </w:r>
    </w:p>
    <w:p w:rsidR="00CE0208" w:rsidRPr="0024109B" w:rsidRDefault="00CE0208" w:rsidP="009057E6">
      <w:pPr>
        <w:widowControl w:val="0"/>
        <w:rPr>
          <w:rFonts w:cs="Times New Roman"/>
          <w:szCs w:val="24"/>
        </w:rPr>
      </w:pPr>
      <w:r w:rsidRPr="0024109B">
        <w:rPr>
          <w:rFonts w:cs="Times New Roman"/>
          <w:szCs w:val="24"/>
        </w:rPr>
        <w:tab/>
      </w:r>
      <w:r w:rsidR="005B3FB4">
        <w:rPr>
          <w:rFonts w:cs="Times New Roman"/>
          <w:szCs w:val="24"/>
        </w:rPr>
        <w:t>12</w:t>
      </w:r>
      <w:r w:rsidRPr="0024109B">
        <w:rPr>
          <w:rFonts w:cs="Times New Roman"/>
          <w:szCs w:val="24"/>
        </w:rPr>
        <w:t>. Although EEC</w:t>
      </w:r>
      <w:r w:rsidR="00C93E06" w:rsidRPr="0024109B">
        <w:rPr>
          <w:rFonts w:cs="Times New Roman"/>
          <w:szCs w:val="24"/>
        </w:rPr>
        <w:t xml:space="preserve"> came to </w:t>
      </w:r>
      <w:r w:rsidR="00F533B8" w:rsidRPr="0024109B">
        <w:rPr>
          <w:rFonts w:cs="Times New Roman"/>
          <w:szCs w:val="24"/>
        </w:rPr>
        <w:t>suspect that</w:t>
      </w:r>
      <w:r w:rsidRPr="0024109B">
        <w:rPr>
          <w:rFonts w:cs="Times New Roman"/>
          <w:szCs w:val="24"/>
        </w:rPr>
        <w:t xml:space="preserve"> the second floor was being operated as a boarding house, </w:t>
      </w:r>
      <w:r w:rsidR="005F3EBF" w:rsidRPr="0024109B">
        <w:rPr>
          <w:rFonts w:cs="Times New Roman"/>
          <w:szCs w:val="24"/>
        </w:rPr>
        <w:t>the City of Revere</w:t>
      </w:r>
      <w:r w:rsidR="003740C0">
        <w:rPr>
          <w:rFonts w:cs="Times New Roman"/>
          <w:szCs w:val="24"/>
        </w:rPr>
        <w:t xml:space="preserve"> later inspected it and, in a letter, a copy of which was cc’d to Ms. </w:t>
      </w:r>
      <w:proofErr w:type="spellStart"/>
      <w:r w:rsidR="003740C0">
        <w:rPr>
          <w:rFonts w:cs="Times New Roman"/>
          <w:szCs w:val="24"/>
        </w:rPr>
        <w:t>Santizo</w:t>
      </w:r>
      <w:proofErr w:type="spellEnd"/>
      <w:r w:rsidR="003740C0">
        <w:rPr>
          <w:rFonts w:cs="Times New Roman"/>
          <w:szCs w:val="24"/>
        </w:rPr>
        <w:t>,</w:t>
      </w:r>
      <w:r w:rsidR="005F3EBF" w:rsidRPr="0024109B">
        <w:rPr>
          <w:rFonts w:cs="Times New Roman"/>
          <w:szCs w:val="24"/>
        </w:rPr>
        <w:t xml:space="preserve"> </w:t>
      </w:r>
      <w:r w:rsidR="003105A8" w:rsidRPr="0024109B">
        <w:rPr>
          <w:rFonts w:cs="Times New Roman"/>
          <w:szCs w:val="24"/>
        </w:rPr>
        <w:t>“found no evidence [that] the homeowner is renting out rooms as alleged….” (Ex. 10.)</w:t>
      </w:r>
    </w:p>
    <w:p w:rsidR="00C93E06" w:rsidRPr="0024109B" w:rsidRDefault="005B3FB4" w:rsidP="00C93E06">
      <w:pPr>
        <w:ind w:firstLine="720"/>
        <w:rPr>
          <w:rFonts w:cs="Times New Roman"/>
          <w:szCs w:val="24"/>
        </w:rPr>
      </w:pPr>
      <w:r>
        <w:rPr>
          <w:rFonts w:cs="Times New Roman"/>
          <w:szCs w:val="24"/>
        </w:rPr>
        <w:t>13</w:t>
      </w:r>
      <w:r w:rsidR="00C93E06" w:rsidRPr="0024109B">
        <w:rPr>
          <w:rFonts w:cs="Times New Roman"/>
          <w:szCs w:val="24"/>
        </w:rPr>
        <w:t xml:space="preserve">. The City of Revere considered 15 </w:t>
      </w:r>
      <w:r w:rsidR="003740C0">
        <w:rPr>
          <w:rFonts w:cs="Times New Roman"/>
          <w:szCs w:val="24"/>
        </w:rPr>
        <w:t>Endicott Avenue</w:t>
      </w:r>
      <w:r w:rsidR="00C93E06" w:rsidRPr="0024109B">
        <w:rPr>
          <w:rFonts w:cs="Times New Roman"/>
          <w:szCs w:val="24"/>
        </w:rPr>
        <w:t xml:space="preserve"> to be a two-family home. </w:t>
      </w:r>
      <w:r w:rsidR="002F5998" w:rsidRPr="0024109B">
        <w:rPr>
          <w:rFonts w:cs="Times New Roman"/>
          <w:szCs w:val="24"/>
        </w:rPr>
        <w:t>Ms</w:t>
      </w:r>
      <w:r w:rsidR="00C93E06" w:rsidRPr="0024109B">
        <w:rPr>
          <w:rFonts w:cs="Times New Roman"/>
          <w:szCs w:val="24"/>
        </w:rPr>
        <w:t xml:space="preserve">. </w:t>
      </w:r>
      <w:proofErr w:type="spellStart"/>
      <w:r w:rsidR="00C93E06" w:rsidRPr="0024109B">
        <w:rPr>
          <w:rFonts w:cs="Times New Roman"/>
          <w:szCs w:val="24"/>
        </w:rPr>
        <w:t>Santizo</w:t>
      </w:r>
      <w:proofErr w:type="spellEnd"/>
      <w:r w:rsidR="00C93E06" w:rsidRPr="0024109B">
        <w:rPr>
          <w:rFonts w:cs="Times New Roman"/>
          <w:szCs w:val="24"/>
        </w:rPr>
        <w:t xml:space="preserve"> called it a two-family home. EEC considered it a single-family home. (Ex. 9; </w:t>
      </w:r>
      <w:proofErr w:type="spellStart"/>
      <w:r w:rsidR="00C93E06" w:rsidRPr="0024109B">
        <w:rPr>
          <w:rFonts w:cs="Times New Roman"/>
          <w:szCs w:val="24"/>
        </w:rPr>
        <w:t>Santizo</w:t>
      </w:r>
      <w:proofErr w:type="spellEnd"/>
      <w:r w:rsidR="00C93E06" w:rsidRPr="0024109B">
        <w:rPr>
          <w:rFonts w:cs="Times New Roman"/>
          <w:szCs w:val="24"/>
        </w:rPr>
        <w:t xml:space="preserve"> testimony; Ex. 2, p. 1.)</w:t>
      </w:r>
    </w:p>
    <w:p w:rsidR="00F9758E" w:rsidRPr="0024109B" w:rsidRDefault="00F9758E" w:rsidP="00F9758E">
      <w:pPr>
        <w:rPr>
          <w:rFonts w:cs="Times New Roman"/>
          <w:szCs w:val="24"/>
        </w:rPr>
      </w:pPr>
      <w:r w:rsidRPr="0024109B">
        <w:rPr>
          <w:rFonts w:cs="Times New Roman"/>
          <w:szCs w:val="24"/>
        </w:rPr>
        <w:tab/>
      </w:r>
      <w:r w:rsidR="005B3FB4">
        <w:rPr>
          <w:rFonts w:cs="Times New Roman"/>
          <w:szCs w:val="24"/>
        </w:rPr>
        <w:t>14</w:t>
      </w:r>
      <w:r w:rsidRPr="0024109B">
        <w:rPr>
          <w:rFonts w:cs="Times New Roman"/>
          <w:szCs w:val="24"/>
        </w:rPr>
        <w:t xml:space="preserve">. </w:t>
      </w:r>
      <w:r w:rsidR="00C93E06" w:rsidRPr="0024109B">
        <w:rPr>
          <w:rFonts w:cs="Times New Roman"/>
          <w:szCs w:val="24"/>
        </w:rPr>
        <w:t>At 19 Endicott Avenue, n</w:t>
      </w:r>
      <w:r w:rsidRPr="0024109B">
        <w:rPr>
          <w:rFonts w:cs="Times New Roman"/>
          <w:szCs w:val="24"/>
        </w:rPr>
        <w:t xml:space="preserve">ext door to Ms. </w:t>
      </w:r>
      <w:proofErr w:type="spellStart"/>
      <w:r w:rsidRPr="0024109B">
        <w:rPr>
          <w:rFonts w:cs="Times New Roman"/>
          <w:szCs w:val="24"/>
        </w:rPr>
        <w:t>Santizo’s</w:t>
      </w:r>
      <w:proofErr w:type="spellEnd"/>
      <w:r w:rsidRPr="0024109B">
        <w:rPr>
          <w:rFonts w:cs="Times New Roman"/>
          <w:szCs w:val="24"/>
        </w:rPr>
        <w:t xml:space="preserve"> home and child care program, her sist</w:t>
      </w:r>
      <w:r w:rsidR="009057E6" w:rsidRPr="0024109B">
        <w:rPr>
          <w:rFonts w:cs="Times New Roman"/>
          <w:szCs w:val="24"/>
        </w:rPr>
        <w:t xml:space="preserve">er-in-law Pilar </w:t>
      </w:r>
      <w:proofErr w:type="spellStart"/>
      <w:r w:rsidR="009057E6" w:rsidRPr="0024109B">
        <w:rPr>
          <w:rFonts w:cs="Times New Roman"/>
          <w:szCs w:val="24"/>
        </w:rPr>
        <w:t>Santizo</w:t>
      </w:r>
      <w:proofErr w:type="spellEnd"/>
      <w:r w:rsidR="009057E6" w:rsidRPr="0024109B">
        <w:rPr>
          <w:rFonts w:cs="Times New Roman"/>
          <w:szCs w:val="24"/>
        </w:rPr>
        <w:t xml:space="preserve"> operates</w:t>
      </w:r>
      <w:r w:rsidRPr="0024109B">
        <w:rPr>
          <w:rFonts w:cs="Times New Roman"/>
          <w:szCs w:val="24"/>
        </w:rPr>
        <w:t xml:space="preserve"> a family child care program. (</w:t>
      </w:r>
      <w:proofErr w:type="spellStart"/>
      <w:r w:rsidR="00B369D8" w:rsidRPr="0024109B">
        <w:rPr>
          <w:rFonts w:cs="Times New Roman"/>
          <w:szCs w:val="24"/>
        </w:rPr>
        <w:t>Santizo</w:t>
      </w:r>
      <w:proofErr w:type="spellEnd"/>
      <w:r w:rsidR="00B369D8" w:rsidRPr="0024109B">
        <w:rPr>
          <w:rFonts w:cs="Times New Roman"/>
          <w:szCs w:val="24"/>
        </w:rPr>
        <w:t xml:space="preserve"> </w:t>
      </w:r>
      <w:r w:rsidR="00C93E06" w:rsidRPr="0024109B">
        <w:rPr>
          <w:rFonts w:cs="Times New Roman"/>
          <w:szCs w:val="24"/>
        </w:rPr>
        <w:t xml:space="preserve">and Ochoa </w:t>
      </w:r>
      <w:r w:rsidR="00B369D8" w:rsidRPr="0024109B">
        <w:rPr>
          <w:rFonts w:cs="Times New Roman"/>
          <w:szCs w:val="24"/>
        </w:rPr>
        <w:t xml:space="preserve">testimony; </w:t>
      </w:r>
      <w:r w:rsidRPr="0024109B">
        <w:rPr>
          <w:rFonts w:cs="Times New Roman"/>
          <w:szCs w:val="24"/>
        </w:rPr>
        <w:t>Ex. 1.)</w:t>
      </w:r>
    </w:p>
    <w:p w:rsidR="0088024A" w:rsidRPr="0024109B" w:rsidRDefault="005F3EBF" w:rsidP="00762B86">
      <w:pPr>
        <w:rPr>
          <w:rFonts w:cs="Times New Roman"/>
          <w:szCs w:val="24"/>
        </w:rPr>
      </w:pPr>
      <w:r w:rsidRPr="0024109B">
        <w:rPr>
          <w:rFonts w:cs="Times New Roman"/>
          <w:szCs w:val="24"/>
        </w:rPr>
        <w:tab/>
      </w:r>
      <w:r w:rsidR="005B3FB4">
        <w:rPr>
          <w:rFonts w:cs="Times New Roman"/>
          <w:szCs w:val="24"/>
        </w:rPr>
        <w:t>15</w:t>
      </w:r>
      <w:r w:rsidR="00F9758E" w:rsidRPr="0024109B">
        <w:rPr>
          <w:rFonts w:cs="Times New Roman"/>
          <w:szCs w:val="24"/>
        </w:rPr>
        <w:t xml:space="preserve">. Ms. </w:t>
      </w:r>
      <w:proofErr w:type="spellStart"/>
      <w:r w:rsidR="00F9758E" w:rsidRPr="0024109B">
        <w:rPr>
          <w:rFonts w:cs="Times New Roman"/>
          <w:szCs w:val="24"/>
        </w:rPr>
        <w:t>Santizo</w:t>
      </w:r>
      <w:proofErr w:type="spellEnd"/>
      <w:r w:rsidR="00F9758E" w:rsidRPr="0024109B">
        <w:rPr>
          <w:rFonts w:cs="Times New Roman"/>
          <w:szCs w:val="24"/>
        </w:rPr>
        <w:t xml:space="preserve"> also has a niece named Pilar. (</w:t>
      </w:r>
      <w:proofErr w:type="spellStart"/>
      <w:r w:rsidR="00F9758E" w:rsidRPr="0024109B">
        <w:rPr>
          <w:rFonts w:cs="Times New Roman"/>
          <w:szCs w:val="24"/>
        </w:rPr>
        <w:t>Santizo</w:t>
      </w:r>
      <w:proofErr w:type="spellEnd"/>
      <w:r w:rsidR="00AE4E55" w:rsidRPr="0024109B">
        <w:rPr>
          <w:rFonts w:cs="Times New Roman"/>
          <w:szCs w:val="24"/>
        </w:rPr>
        <w:t xml:space="preserve"> and Ochoa</w:t>
      </w:r>
      <w:r w:rsidR="00F9758E" w:rsidRPr="0024109B">
        <w:rPr>
          <w:rFonts w:cs="Times New Roman"/>
          <w:szCs w:val="24"/>
        </w:rPr>
        <w:t xml:space="preserve"> testimony</w:t>
      </w:r>
      <w:r w:rsidR="002F5998" w:rsidRPr="0024109B">
        <w:rPr>
          <w:rFonts w:cs="Times New Roman"/>
          <w:szCs w:val="24"/>
        </w:rPr>
        <w:t>.)</w:t>
      </w:r>
    </w:p>
    <w:p w:rsidR="00B369D8" w:rsidRPr="0024109B" w:rsidRDefault="00B369D8" w:rsidP="00762B86">
      <w:pPr>
        <w:rPr>
          <w:rFonts w:cs="Times New Roman"/>
          <w:szCs w:val="24"/>
        </w:rPr>
      </w:pPr>
      <w:r w:rsidRPr="0024109B">
        <w:rPr>
          <w:rFonts w:cs="Times New Roman"/>
          <w:szCs w:val="24"/>
        </w:rPr>
        <w:tab/>
      </w:r>
      <w:r w:rsidR="005B3FB4">
        <w:rPr>
          <w:rFonts w:cs="Times New Roman"/>
          <w:szCs w:val="24"/>
        </w:rPr>
        <w:t>16</w:t>
      </w:r>
      <w:r w:rsidRPr="0024109B">
        <w:rPr>
          <w:rFonts w:cs="Times New Roman"/>
          <w:szCs w:val="24"/>
        </w:rPr>
        <w:t xml:space="preserve">. Ms. </w:t>
      </w:r>
      <w:proofErr w:type="spellStart"/>
      <w:r w:rsidRPr="0024109B">
        <w:rPr>
          <w:rFonts w:cs="Times New Roman"/>
          <w:szCs w:val="24"/>
        </w:rPr>
        <w:t>Santizo’s</w:t>
      </w:r>
      <w:proofErr w:type="spellEnd"/>
      <w:r w:rsidRPr="0024109B">
        <w:rPr>
          <w:rFonts w:cs="Times New Roman"/>
          <w:szCs w:val="24"/>
        </w:rPr>
        <w:t xml:space="preserve"> elderly father lives on the other side of Ms. </w:t>
      </w:r>
      <w:proofErr w:type="spellStart"/>
      <w:r w:rsidRPr="0024109B">
        <w:rPr>
          <w:rFonts w:cs="Times New Roman"/>
          <w:szCs w:val="24"/>
        </w:rPr>
        <w:t>Santizo’s</w:t>
      </w:r>
      <w:proofErr w:type="spellEnd"/>
      <w:r w:rsidRPr="0024109B">
        <w:rPr>
          <w:rFonts w:cs="Times New Roman"/>
          <w:szCs w:val="24"/>
        </w:rPr>
        <w:t xml:space="preserve"> home</w:t>
      </w:r>
      <w:r w:rsidR="003740C0">
        <w:rPr>
          <w:rFonts w:cs="Times New Roman"/>
          <w:szCs w:val="24"/>
        </w:rPr>
        <w:t xml:space="preserve"> in a separate house</w:t>
      </w:r>
      <w:r w:rsidRPr="0024109B">
        <w:rPr>
          <w:rFonts w:cs="Times New Roman"/>
          <w:szCs w:val="24"/>
        </w:rPr>
        <w:t>. She feeds him three meals a day in her kitchen, which is licensed child care space. (</w:t>
      </w:r>
      <w:proofErr w:type="spellStart"/>
      <w:r w:rsidRPr="0024109B">
        <w:rPr>
          <w:rFonts w:cs="Times New Roman"/>
          <w:szCs w:val="24"/>
        </w:rPr>
        <w:t>Santizo</w:t>
      </w:r>
      <w:proofErr w:type="spellEnd"/>
      <w:r w:rsidRPr="0024109B">
        <w:rPr>
          <w:rFonts w:cs="Times New Roman"/>
          <w:szCs w:val="24"/>
        </w:rPr>
        <w:t xml:space="preserve"> testimony.)</w:t>
      </w:r>
    </w:p>
    <w:p w:rsidR="008945E6" w:rsidRPr="0024109B" w:rsidRDefault="008945E6" w:rsidP="00790BE1">
      <w:pPr>
        <w:rPr>
          <w:rFonts w:cs="Times New Roman"/>
          <w:szCs w:val="24"/>
        </w:rPr>
      </w:pPr>
      <w:r w:rsidRPr="0024109B">
        <w:rPr>
          <w:rFonts w:cs="Times New Roman"/>
          <w:szCs w:val="24"/>
        </w:rPr>
        <w:tab/>
      </w:r>
      <w:r w:rsidR="005B3FB4">
        <w:rPr>
          <w:rFonts w:cs="Times New Roman"/>
          <w:szCs w:val="24"/>
        </w:rPr>
        <w:t>17</w:t>
      </w:r>
      <w:r w:rsidRPr="0024109B">
        <w:rPr>
          <w:rFonts w:cs="Times New Roman"/>
          <w:szCs w:val="24"/>
        </w:rPr>
        <w:t xml:space="preserve">. On or about September 25, 2012, EEC received a complaint alleging that Ms. </w:t>
      </w:r>
      <w:proofErr w:type="spellStart"/>
      <w:r w:rsidRPr="0024109B">
        <w:rPr>
          <w:rFonts w:cs="Times New Roman"/>
          <w:szCs w:val="24"/>
        </w:rPr>
        <w:t>Santizo</w:t>
      </w:r>
      <w:proofErr w:type="spellEnd"/>
      <w:r w:rsidRPr="0024109B">
        <w:rPr>
          <w:rFonts w:cs="Times New Roman"/>
          <w:szCs w:val="24"/>
        </w:rPr>
        <w:t xml:space="preserve"> was not at her program during all child ca</w:t>
      </w:r>
      <w:r w:rsidR="00EE0D80" w:rsidRPr="0024109B">
        <w:rPr>
          <w:rFonts w:cs="Times New Roman"/>
          <w:szCs w:val="24"/>
        </w:rPr>
        <w:t>re hours;</w:t>
      </w:r>
      <w:r w:rsidRPr="0024109B">
        <w:rPr>
          <w:rFonts w:cs="Times New Roman"/>
          <w:szCs w:val="24"/>
        </w:rPr>
        <w:t xml:space="preserve"> she allowed her assistant to care for up to 14 </w:t>
      </w:r>
      <w:r w:rsidRPr="0024109B">
        <w:rPr>
          <w:rFonts w:cs="Times New Roman"/>
          <w:szCs w:val="24"/>
        </w:rPr>
        <w:lastRenderedPageBreak/>
        <w:t>children alone</w:t>
      </w:r>
      <w:r w:rsidR="00EE0D80" w:rsidRPr="0024109B">
        <w:rPr>
          <w:rFonts w:cs="Times New Roman"/>
          <w:szCs w:val="24"/>
        </w:rPr>
        <w:t>; she used a security camera outside her home to detect the arrival of EEC staff</w:t>
      </w:r>
      <w:r w:rsidR="00CB3F6F" w:rsidRPr="0024109B">
        <w:rPr>
          <w:rFonts w:cs="Times New Roman"/>
          <w:szCs w:val="24"/>
        </w:rPr>
        <w:t>; and during EEC visits, she hid children in her home or her sister’s home. (Ex. 1, p. 12.)</w:t>
      </w:r>
      <w:r w:rsidR="00E94F85" w:rsidRPr="0024109B">
        <w:rPr>
          <w:rStyle w:val="FootnoteReference"/>
          <w:rFonts w:cs="Times New Roman"/>
          <w:szCs w:val="24"/>
        </w:rPr>
        <w:footnoteReference w:id="2"/>
      </w:r>
      <w:r w:rsidR="00E94F85" w:rsidRPr="0024109B">
        <w:rPr>
          <w:rFonts w:cs="Times New Roman"/>
          <w:szCs w:val="24"/>
        </w:rPr>
        <w:t xml:space="preserve"> </w:t>
      </w:r>
    </w:p>
    <w:p w:rsidR="003A33CF" w:rsidRPr="0024109B" w:rsidRDefault="003A33CF" w:rsidP="00FF792C">
      <w:pPr>
        <w:widowControl w:val="0"/>
        <w:rPr>
          <w:rFonts w:cs="Times New Roman"/>
          <w:szCs w:val="24"/>
        </w:rPr>
      </w:pPr>
      <w:r w:rsidRPr="0024109B">
        <w:rPr>
          <w:rFonts w:cs="Times New Roman"/>
          <w:szCs w:val="24"/>
        </w:rPr>
        <w:tab/>
      </w:r>
      <w:r w:rsidR="005B3FB4">
        <w:rPr>
          <w:rFonts w:cs="Times New Roman"/>
          <w:szCs w:val="24"/>
        </w:rPr>
        <w:t>18</w:t>
      </w:r>
      <w:r w:rsidRPr="0024109B">
        <w:rPr>
          <w:rFonts w:cs="Times New Roman"/>
          <w:szCs w:val="24"/>
        </w:rPr>
        <w:t>. On October</w:t>
      </w:r>
      <w:r w:rsidR="00473900" w:rsidRPr="0024109B">
        <w:rPr>
          <w:rFonts w:cs="Times New Roman"/>
          <w:szCs w:val="24"/>
        </w:rPr>
        <w:t xml:space="preserve"> 3, 2012, </w:t>
      </w:r>
      <w:r w:rsidR="000F7D81" w:rsidRPr="0024109B">
        <w:rPr>
          <w:rFonts w:cs="Times New Roman"/>
          <w:szCs w:val="24"/>
        </w:rPr>
        <w:t xml:space="preserve">two </w:t>
      </w:r>
      <w:r w:rsidR="00473900" w:rsidRPr="0024109B">
        <w:rPr>
          <w:rFonts w:cs="Times New Roman"/>
          <w:szCs w:val="24"/>
        </w:rPr>
        <w:t>EEC</w:t>
      </w:r>
      <w:r w:rsidR="000F7D81" w:rsidRPr="0024109B">
        <w:rPr>
          <w:rFonts w:cs="Times New Roman"/>
          <w:szCs w:val="24"/>
        </w:rPr>
        <w:t xml:space="preserve"> licensors</w:t>
      </w:r>
      <w:r w:rsidR="00473900" w:rsidRPr="0024109B">
        <w:rPr>
          <w:rFonts w:cs="Times New Roman"/>
          <w:szCs w:val="24"/>
        </w:rPr>
        <w:t xml:space="preserve"> visited Ms. </w:t>
      </w:r>
      <w:proofErr w:type="spellStart"/>
      <w:r w:rsidR="00473900" w:rsidRPr="0024109B">
        <w:rPr>
          <w:rFonts w:cs="Times New Roman"/>
          <w:szCs w:val="24"/>
        </w:rPr>
        <w:t>Santizo’s</w:t>
      </w:r>
      <w:proofErr w:type="spellEnd"/>
      <w:r w:rsidR="00473900" w:rsidRPr="0024109B">
        <w:rPr>
          <w:rFonts w:cs="Times New Roman"/>
          <w:szCs w:val="24"/>
        </w:rPr>
        <w:t xml:space="preserve"> home unannounced. </w:t>
      </w:r>
      <w:r w:rsidR="003748E2" w:rsidRPr="0024109B">
        <w:rPr>
          <w:rFonts w:cs="Times New Roman"/>
          <w:szCs w:val="24"/>
        </w:rPr>
        <w:t>They waited outside</w:t>
      </w:r>
      <w:r w:rsidR="00B14676">
        <w:rPr>
          <w:rFonts w:cs="Times New Roman"/>
          <w:szCs w:val="24"/>
        </w:rPr>
        <w:t xml:space="preserve"> without approaching the home</w:t>
      </w:r>
      <w:r w:rsidR="003748E2" w:rsidRPr="0024109B">
        <w:rPr>
          <w:rFonts w:cs="Times New Roman"/>
          <w:szCs w:val="24"/>
        </w:rPr>
        <w:t xml:space="preserve">. </w:t>
      </w:r>
      <w:r w:rsidR="00473900" w:rsidRPr="0024109B">
        <w:rPr>
          <w:rFonts w:cs="Times New Roman"/>
          <w:szCs w:val="24"/>
        </w:rPr>
        <w:t>(Ex. 1, p. 12.)</w:t>
      </w:r>
    </w:p>
    <w:p w:rsidR="00473900" w:rsidRPr="0024109B" w:rsidRDefault="00473900" w:rsidP="00FF792C">
      <w:pPr>
        <w:widowControl w:val="0"/>
        <w:rPr>
          <w:rFonts w:cs="Times New Roman"/>
          <w:szCs w:val="24"/>
        </w:rPr>
      </w:pPr>
      <w:r w:rsidRPr="0024109B">
        <w:rPr>
          <w:rFonts w:cs="Times New Roman"/>
          <w:szCs w:val="24"/>
        </w:rPr>
        <w:tab/>
      </w:r>
      <w:r w:rsidR="005B3FB4">
        <w:rPr>
          <w:rFonts w:cs="Times New Roman"/>
          <w:szCs w:val="24"/>
        </w:rPr>
        <w:t>19</w:t>
      </w:r>
      <w:r w:rsidRPr="0024109B">
        <w:rPr>
          <w:rFonts w:cs="Times New Roman"/>
          <w:szCs w:val="24"/>
        </w:rPr>
        <w:t xml:space="preserve">. </w:t>
      </w:r>
      <w:r w:rsidR="003748E2" w:rsidRPr="0024109B">
        <w:rPr>
          <w:rFonts w:cs="Times New Roman"/>
          <w:szCs w:val="24"/>
        </w:rPr>
        <w:t xml:space="preserve">Twenty-three minutes after the licensors arrived, Ms. </w:t>
      </w:r>
      <w:proofErr w:type="spellStart"/>
      <w:r w:rsidR="003748E2" w:rsidRPr="0024109B">
        <w:rPr>
          <w:rFonts w:cs="Times New Roman"/>
          <w:szCs w:val="24"/>
        </w:rPr>
        <w:t>Santizo</w:t>
      </w:r>
      <w:proofErr w:type="spellEnd"/>
      <w:r w:rsidR="003748E2" w:rsidRPr="0024109B">
        <w:rPr>
          <w:rFonts w:cs="Times New Roman"/>
          <w:szCs w:val="24"/>
        </w:rPr>
        <w:t xml:space="preserve"> arrived, having been absent. (Ex. 1, p. 12.)</w:t>
      </w:r>
    </w:p>
    <w:p w:rsidR="003748E2" w:rsidRPr="0024109B" w:rsidRDefault="003748E2" w:rsidP="002F5998">
      <w:pPr>
        <w:widowControl w:val="0"/>
        <w:rPr>
          <w:rFonts w:cs="Times New Roman"/>
          <w:szCs w:val="24"/>
        </w:rPr>
      </w:pPr>
      <w:r w:rsidRPr="0024109B">
        <w:rPr>
          <w:rFonts w:cs="Times New Roman"/>
          <w:szCs w:val="24"/>
        </w:rPr>
        <w:tab/>
      </w:r>
      <w:r w:rsidR="005B3FB4">
        <w:rPr>
          <w:rFonts w:cs="Times New Roman"/>
          <w:szCs w:val="24"/>
        </w:rPr>
        <w:t>20</w:t>
      </w:r>
      <w:r w:rsidRPr="0024109B">
        <w:rPr>
          <w:rFonts w:cs="Times New Roman"/>
          <w:szCs w:val="24"/>
        </w:rPr>
        <w:t xml:space="preserve">. </w:t>
      </w:r>
      <w:r w:rsidR="00AB538B" w:rsidRPr="0024109B">
        <w:rPr>
          <w:rFonts w:cs="Times New Roman"/>
          <w:szCs w:val="24"/>
        </w:rPr>
        <w:t>After waiting outside, one licensor rang the doorbell to the lower level and one licensor went to the back door.</w:t>
      </w:r>
      <w:r w:rsidR="00014A0F" w:rsidRPr="0024109B">
        <w:rPr>
          <w:rFonts w:cs="Times New Roman"/>
          <w:szCs w:val="24"/>
        </w:rPr>
        <w:t xml:space="preserve"> (Ex. 1, p. 12.)</w:t>
      </w:r>
    </w:p>
    <w:p w:rsidR="00AB538B" w:rsidRPr="0024109B" w:rsidRDefault="00AB538B" w:rsidP="002F5998">
      <w:pPr>
        <w:widowControl w:val="0"/>
        <w:rPr>
          <w:rFonts w:cs="Times New Roman"/>
          <w:szCs w:val="24"/>
        </w:rPr>
      </w:pPr>
      <w:r w:rsidRPr="0024109B">
        <w:rPr>
          <w:rFonts w:cs="Times New Roman"/>
          <w:szCs w:val="24"/>
        </w:rPr>
        <w:tab/>
      </w:r>
      <w:r w:rsidR="005B3FB4">
        <w:rPr>
          <w:rFonts w:cs="Times New Roman"/>
          <w:szCs w:val="24"/>
        </w:rPr>
        <w:t>21</w:t>
      </w:r>
      <w:r w:rsidRPr="0024109B">
        <w:rPr>
          <w:rFonts w:cs="Times New Roman"/>
          <w:szCs w:val="24"/>
        </w:rPr>
        <w:t>. Ms.</w:t>
      </w:r>
      <w:r w:rsidR="00C5512D" w:rsidRPr="0024109B">
        <w:rPr>
          <w:rFonts w:cs="Times New Roman"/>
          <w:szCs w:val="24"/>
        </w:rPr>
        <w:t xml:space="preserve"> </w:t>
      </w:r>
      <w:proofErr w:type="spellStart"/>
      <w:r w:rsidRPr="0024109B">
        <w:rPr>
          <w:rFonts w:cs="Times New Roman"/>
          <w:szCs w:val="24"/>
        </w:rPr>
        <w:t>Santizo</w:t>
      </w:r>
      <w:proofErr w:type="spellEnd"/>
      <w:r w:rsidRPr="0024109B">
        <w:rPr>
          <w:rFonts w:cs="Times New Roman"/>
          <w:szCs w:val="24"/>
        </w:rPr>
        <w:t xml:space="preserve"> and her child care assistant tried to leave the</w:t>
      </w:r>
      <w:r w:rsidR="00FF792C" w:rsidRPr="0024109B">
        <w:rPr>
          <w:rFonts w:cs="Times New Roman"/>
          <w:szCs w:val="24"/>
        </w:rPr>
        <w:t xml:space="preserve"> home through the </w:t>
      </w:r>
      <w:r w:rsidR="00014A0F" w:rsidRPr="0024109B">
        <w:rPr>
          <w:rFonts w:cs="Times New Roman"/>
          <w:szCs w:val="24"/>
        </w:rPr>
        <w:t>back door with five children. (Ex. 1, p. 12.)</w:t>
      </w:r>
    </w:p>
    <w:p w:rsidR="00014A0F" w:rsidRPr="0024109B" w:rsidRDefault="00014A0F" w:rsidP="00790BE1">
      <w:pPr>
        <w:rPr>
          <w:rFonts w:cs="Times New Roman"/>
          <w:szCs w:val="24"/>
        </w:rPr>
      </w:pPr>
      <w:r w:rsidRPr="0024109B">
        <w:rPr>
          <w:rFonts w:cs="Times New Roman"/>
          <w:szCs w:val="24"/>
        </w:rPr>
        <w:tab/>
      </w:r>
      <w:r w:rsidR="005B3FB4">
        <w:rPr>
          <w:rFonts w:cs="Times New Roman"/>
          <w:szCs w:val="24"/>
        </w:rPr>
        <w:t>22</w:t>
      </w:r>
      <w:r w:rsidRPr="0024109B">
        <w:rPr>
          <w:rFonts w:cs="Times New Roman"/>
          <w:szCs w:val="24"/>
        </w:rPr>
        <w:t xml:space="preserve">. EEC observed 19 children in Ms. </w:t>
      </w:r>
      <w:proofErr w:type="spellStart"/>
      <w:r w:rsidRPr="0024109B">
        <w:rPr>
          <w:rFonts w:cs="Times New Roman"/>
          <w:szCs w:val="24"/>
        </w:rPr>
        <w:t>Santizo’s</w:t>
      </w:r>
      <w:proofErr w:type="spellEnd"/>
      <w:r w:rsidRPr="0024109B">
        <w:rPr>
          <w:rFonts w:cs="Times New Roman"/>
          <w:szCs w:val="24"/>
        </w:rPr>
        <w:t xml:space="preserve"> child care program that day, even though she was licensed for a maximum of 10 children at a time. (Ex. 1, p. 12.)</w:t>
      </w:r>
    </w:p>
    <w:p w:rsidR="00014A0F" w:rsidRPr="0024109B" w:rsidRDefault="00014A0F" w:rsidP="00790BE1">
      <w:pPr>
        <w:rPr>
          <w:rFonts w:cs="Times New Roman"/>
          <w:szCs w:val="24"/>
        </w:rPr>
      </w:pPr>
      <w:r w:rsidRPr="0024109B">
        <w:rPr>
          <w:rFonts w:cs="Times New Roman"/>
          <w:szCs w:val="24"/>
        </w:rPr>
        <w:tab/>
      </w:r>
      <w:r w:rsidR="005B3FB4">
        <w:rPr>
          <w:rFonts w:cs="Times New Roman"/>
          <w:szCs w:val="24"/>
        </w:rPr>
        <w:t>23</w:t>
      </w:r>
      <w:r w:rsidR="009A4CF4" w:rsidRPr="0024109B">
        <w:rPr>
          <w:rFonts w:cs="Times New Roman"/>
          <w:szCs w:val="24"/>
        </w:rPr>
        <w:t xml:space="preserve">. EEC cited Ms. </w:t>
      </w:r>
      <w:proofErr w:type="spellStart"/>
      <w:r w:rsidR="009A4CF4" w:rsidRPr="0024109B">
        <w:rPr>
          <w:rFonts w:cs="Times New Roman"/>
          <w:szCs w:val="24"/>
        </w:rPr>
        <w:t>Santizo</w:t>
      </w:r>
      <w:proofErr w:type="spellEnd"/>
      <w:r w:rsidR="009A4CF4" w:rsidRPr="0024109B">
        <w:rPr>
          <w:rFonts w:cs="Times New Roman"/>
          <w:szCs w:val="24"/>
        </w:rPr>
        <w:t xml:space="preserve"> for </w:t>
      </w:r>
      <w:proofErr w:type="spellStart"/>
      <w:r w:rsidR="009A4CF4" w:rsidRPr="0024109B">
        <w:rPr>
          <w:rFonts w:cs="Times New Roman"/>
          <w:szCs w:val="24"/>
        </w:rPr>
        <w:t>overenrollment</w:t>
      </w:r>
      <w:proofErr w:type="spellEnd"/>
      <w:r w:rsidR="009A4CF4" w:rsidRPr="0024109B">
        <w:rPr>
          <w:rFonts w:cs="Times New Roman"/>
          <w:szCs w:val="24"/>
        </w:rPr>
        <w:t>. It was the third time since 2006. (Ex. 1, p. 12.)</w:t>
      </w:r>
    </w:p>
    <w:p w:rsidR="00B143E9" w:rsidRPr="0024109B" w:rsidRDefault="00B143E9" w:rsidP="00790BE1">
      <w:pPr>
        <w:rPr>
          <w:rFonts w:cs="Times New Roman"/>
          <w:szCs w:val="24"/>
        </w:rPr>
      </w:pPr>
      <w:r w:rsidRPr="0024109B">
        <w:rPr>
          <w:rFonts w:cs="Times New Roman"/>
          <w:szCs w:val="24"/>
        </w:rPr>
        <w:tab/>
      </w:r>
      <w:r w:rsidR="005B3FB4">
        <w:rPr>
          <w:rFonts w:cs="Times New Roman"/>
          <w:szCs w:val="24"/>
        </w:rPr>
        <w:t>24</w:t>
      </w:r>
      <w:r w:rsidRPr="0024109B">
        <w:rPr>
          <w:rFonts w:cs="Times New Roman"/>
          <w:szCs w:val="24"/>
        </w:rPr>
        <w:t xml:space="preserve">. </w:t>
      </w:r>
      <w:r w:rsidR="003E6E87" w:rsidRPr="0024109B">
        <w:rPr>
          <w:rFonts w:cs="Times New Roman"/>
          <w:szCs w:val="24"/>
        </w:rPr>
        <w:t xml:space="preserve">On December 7, 2012, </w:t>
      </w:r>
      <w:r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w:t>
      </w:r>
      <w:r w:rsidR="003E6E87" w:rsidRPr="0024109B">
        <w:rPr>
          <w:rFonts w:cs="Times New Roman"/>
          <w:szCs w:val="24"/>
        </w:rPr>
        <w:t xml:space="preserve">signed an agreement with EEC. She </w:t>
      </w:r>
      <w:r w:rsidRPr="0024109B">
        <w:rPr>
          <w:rFonts w:cs="Times New Roman"/>
          <w:szCs w:val="24"/>
        </w:rPr>
        <w:t>agreed to voluntarily surrender her lice</w:t>
      </w:r>
      <w:r w:rsidR="00633014" w:rsidRPr="0024109B">
        <w:rPr>
          <w:rFonts w:cs="Times New Roman"/>
          <w:szCs w:val="24"/>
        </w:rPr>
        <w:t>nse, effective December 7, 2012</w:t>
      </w:r>
      <w:r w:rsidR="00C7571B" w:rsidRPr="0024109B">
        <w:rPr>
          <w:rFonts w:cs="Times New Roman"/>
          <w:szCs w:val="24"/>
        </w:rPr>
        <w:t xml:space="preserve">. She agreed to </w:t>
      </w:r>
      <w:r w:rsidR="00633014" w:rsidRPr="0024109B">
        <w:rPr>
          <w:rFonts w:cs="Times New Roman"/>
          <w:szCs w:val="24"/>
        </w:rPr>
        <w:t xml:space="preserve">a long list of measures, </w:t>
      </w:r>
      <w:r w:rsidR="00C7571B" w:rsidRPr="0024109B">
        <w:rPr>
          <w:rFonts w:cs="Times New Roman"/>
          <w:szCs w:val="24"/>
        </w:rPr>
        <w:t>including completing online safe-</w:t>
      </w:r>
      <w:r w:rsidR="00633014" w:rsidRPr="0024109B">
        <w:rPr>
          <w:rFonts w:cs="Times New Roman"/>
          <w:szCs w:val="24"/>
        </w:rPr>
        <w:t>sleep training. (Ex. 1, p. 15</w:t>
      </w:r>
      <w:r w:rsidR="002A439D" w:rsidRPr="0024109B">
        <w:rPr>
          <w:rFonts w:cs="Times New Roman"/>
          <w:szCs w:val="24"/>
        </w:rPr>
        <w:t>-16</w:t>
      </w:r>
      <w:r w:rsidR="00633014" w:rsidRPr="0024109B">
        <w:rPr>
          <w:rFonts w:cs="Times New Roman"/>
          <w:szCs w:val="24"/>
        </w:rPr>
        <w:t>.)</w:t>
      </w:r>
    </w:p>
    <w:p w:rsidR="00EF523C" w:rsidRPr="0024109B" w:rsidRDefault="00EF523C" w:rsidP="00790BE1">
      <w:pPr>
        <w:rPr>
          <w:rFonts w:cs="Times New Roman"/>
          <w:szCs w:val="24"/>
        </w:rPr>
      </w:pPr>
      <w:r w:rsidRPr="0024109B">
        <w:rPr>
          <w:rFonts w:cs="Times New Roman"/>
          <w:szCs w:val="24"/>
        </w:rPr>
        <w:tab/>
      </w:r>
      <w:r w:rsidR="005B3FB4">
        <w:rPr>
          <w:rFonts w:cs="Times New Roman"/>
          <w:szCs w:val="24"/>
        </w:rPr>
        <w:t>25</w:t>
      </w:r>
      <w:r w:rsidRPr="0024109B">
        <w:rPr>
          <w:rFonts w:cs="Times New Roman"/>
          <w:szCs w:val="24"/>
        </w:rPr>
        <w:t xml:space="preserve">. Ms. </w:t>
      </w:r>
      <w:proofErr w:type="spellStart"/>
      <w:r w:rsidRPr="0024109B">
        <w:rPr>
          <w:rFonts w:cs="Times New Roman"/>
          <w:szCs w:val="24"/>
        </w:rPr>
        <w:t>Santizo</w:t>
      </w:r>
      <w:proofErr w:type="spellEnd"/>
      <w:r w:rsidRPr="0024109B">
        <w:rPr>
          <w:rFonts w:cs="Times New Roman"/>
          <w:szCs w:val="24"/>
        </w:rPr>
        <w:t xml:space="preserve"> regained her license on March 25, 2013. It </w:t>
      </w:r>
      <w:r w:rsidR="00673C32" w:rsidRPr="0024109B">
        <w:rPr>
          <w:rFonts w:cs="Times New Roman"/>
          <w:szCs w:val="24"/>
        </w:rPr>
        <w:t>allowed her to</w:t>
      </w:r>
      <w:r w:rsidR="00B966F8" w:rsidRPr="0024109B">
        <w:rPr>
          <w:rFonts w:cs="Times New Roman"/>
          <w:szCs w:val="24"/>
        </w:rPr>
        <w:t xml:space="preserve"> take care of</w:t>
      </w:r>
      <w:r w:rsidRPr="0024109B">
        <w:rPr>
          <w:rFonts w:cs="Times New Roman"/>
          <w:szCs w:val="24"/>
        </w:rPr>
        <w:t xml:space="preserve"> six children, including her daughter. The expiration was date March 23, 2016. (Ex. 5.)</w:t>
      </w:r>
    </w:p>
    <w:p w:rsidR="00FF5E3C" w:rsidRPr="0024109B" w:rsidRDefault="00FF5E3C" w:rsidP="00EF523C">
      <w:pPr>
        <w:widowControl w:val="0"/>
        <w:rPr>
          <w:rFonts w:cs="Times New Roman"/>
          <w:szCs w:val="24"/>
        </w:rPr>
      </w:pPr>
      <w:r w:rsidRPr="0024109B">
        <w:rPr>
          <w:rFonts w:cs="Times New Roman"/>
          <w:szCs w:val="24"/>
        </w:rPr>
        <w:tab/>
      </w:r>
      <w:r w:rsidR="005B3FB4">
        <w:rPr>
          <w:rFonts w:cs="Times New Roman"/>
          <w:szCs w:val="24"/>
        </w:rPr>
        <w:t>26</w:t>
      </w:r>
      <w:r w:rsidRPr="0024109B">
        <w:rPr>
          <w:rFonts w:cs="Times New Roman"/>
          <w:szCs w:val="24"/>
        </w:rPr>
        <w:t xml:space="preserve">. On January 22, 2016, Ms. </w:t>
      </w:r>
      <w:proofErr w:type="spellStart"/>
      <w:r w:rsidRPr="0024109B">
        <w:rPr>
          <w:rFonts w:cs="Times New Roman"/>
          <w:szCs w:val="24"/>
        </w:rPr>
        <w:t>Santizo</w:t>
      </w:r>
      <w:proofErr w:type="spellEnd"/>
      <w:r w:rsidRPr="0024109B">
        <w:rPr>
          <w:rFonts w:cs="Times New Roman"/>
          <w:szCs w:val="24"/>
        </w:rPr>
        <w:t xml:space="preserve"> applied to renew her family child care license. (Ex. 6.)</w:t>
      </w:r>
    </w:p>
    <w:p w:rsidR="00EF523C" w:rsidRPr="0024109B" w:rsidRDefault="00EF523C" w:rsidP="00EF523C">
      <w:pPr>
        <w:widowControl w:val="0"/>
        <w:rPr>
          <w:rFonts w:cs="Times New Roman"/>
          <w:szCs w:val="24"/>
        </w:rPr>
      </w:pPr>
      <w:r w:rsidRPr="0024109B">
        <w:rPr>
          <w:rFonts w:cs="Times New Roman"/>
          <w:szCs w:val="24"/>
        </w:rPr>
        <w:tab/>
      </w:r>
      <w:r w:rsidR="005B3FB4">
        <w:rPr>
          <w:rFonts w:cs="Times New Roman"/>
          <w:szCs w:val="24"/>
        </w:rPr>
        <w:t>27</w:t>
      </w:r>
      <w:r w:rsidRPr="0024109B">
        <w:rPr>
          <w:rFonts w:cs="Times New Roman"/>
          <w:szCs w:val="24"/>
        </w:rPr>
        <w:t xml:space="preserve">. On her application, Ms. </w:t>
      </w:r>
      <w:proofErr w:type="spellStart"/>
      <w:r w:rsidRPr="0024109B">
        <w:rPr>
          <w:rFonts w:cs="Times New Roman"/>
          <w:szCs w:val="24"/>
        </w:rPr>
        <w:t>Santizo</w:t>
      </w:r>
      <w:proofErr w:type="spellEnd"/>
      <w:r w:rsidRPr="0024109B">
        <w:rPr>
          <w:rFonts w:cs="Times New Roman"/>
          <w:szCs w:val="24"/>
        </w:rPr>
        <w:t xml:space="preserve"> listed as household members (which included “any </w:t>
      </w:r>
      <w:r w:rsidRPr="0024109B">
        <w:rPr>
          <w:rFonts w:cs="Times New Roman"/>
          <w:szCs w:val="24"/>
        </w:rPr>
        <w:lastRenderedPageBreak/>
        <w:t>person regularly on the premises where you will b</w:t>
      </w:r>
      <w:r w:rsidR="009057E6" w:rsidRPr="0024109B">
        <w:rPr>
          <w:rFonts w:cs="Times New Roman"/>
          <w:szCs w:val="24"/>
        </w:rPr>
        <w:t>e providing family child care”)</w:t>
      </w:r>
      <w:r w:rsidRPr="0024109B">
        <w:rPr>
          <w:rFonts w:cs="Times New Roman"/>
          <w:szCs w:val="24"/>
        </w:rPr>
        <w:t xml:space="preserve"> her husband; her father; and her friend Esperanza </w:t>
      </w:r>
      <w:proofErr w:type="spellStart"/>
      <w:r w:rsidRPr="0024109B">
        <w:rPr>
          <w:rFonts w:cs="Times New Roman"/>
          <w:szCs w:val="24"/>
        </w:rPr>
        <w:t>Patpoco</w:t>
      </w:r>
      <w:proofErr w:type="spellEnd"/>
      <w:r w:rsidRPr="0024109B">
        <w:rPr>
          <w:rFonts w:cs="Times New Roman"/>
          <w:szCs w:val="24"/>
        </w:rPr>
        <w:t>,</w:t>
      </w:r>
      <w:r w:rsidRPr="0024109B">
        <w:rPr>
          <w:rStyle w:val="FootnoteReference"/>
          <w:rFonts w:cs="Times New Roman"/>
          <w:szCs w:val="24"/>
        </w:rPr>
        <w:footnoteReference w:id="3"/>
      </w:r>
      <w:r w:rsidRPr="0024109B">
        <w:rPr>
          <w:rFonts w:cs="Times New Roman"/>
          <w:szCs w:val="24"/>
        </w:rPr>
        <w:t>who rented a bedroom on the first floor. (Ex. 6.)</w:t>
      </w:r>
    </w:p>
    <w:p w:rsidR="00EF523C" w:rsidRPr="0024109B" w:rsidRDefault="00EF523C" w:rsidP="00790BE1">
      <w:pPr>
        <w:rPr>
          <w:rFonts w:cs="Times New Roman"/>
          <w:szCs w:val="24"/>
        </w:rPr>
      </w:pPr>
      <w:r w:rsidRPr="0024109B">
        <w:rPr>
          <w:rFonts w:cs="Times New Roman"/>
          <w:szCs w:val="24"/>
        </w:rPr>
        <w:tab/>
      </w:r>
      <w:r w:rsidR="005B3FB4">
        <w:rPr>
          <w:rFonts w:cs="Times New Roman"/>
          <w:szCs w:val="24"/>
        </w:rPr>
        <w:t>28</w:t>
      </w:r>
      <w:r w:rsidRPr="0024109B">
        <w:rPr>
          <w:rFonts w:cs="Times New Roman"/>
          <w:szCs w:val="24"/>
        </w:rPr>
        <w:t xml:space="preserve">. On her application, Ms. </w:t>
      </w:r>
      <w:proofErr w:type="spellStart"/>
      <w:r w:rsidRPr="0024109B">
        <w:rPr>
          <w:rFonts w:cs="Times New Roman"/>
          <w:szCs w:val="24"/>
        </w:rPr>
        <w:t>Santizo</w:t>
      </w:r>
      <w:proofErr w:type="spellEnd"/>
      <w:r w:rsidRPr="0024109B">
        <w:rPr>
          <w:rFonts w:cs="Times New Roman"/>
          <w:szCs w:val="24"/>
        </w:rPr>
        <w:t xml:space="preserve"> stated that she had t</w:t>
      </w:r>
      <w:r w:rsidR="00B966F8" w:rsidRPr="0024109B">
        <w:rPr>
          <w:rFonts w:cs="Times New Roman"/>
          <w:szCs w:val="24"/>
        </w:rPr>
        <w:t>aken</w:t>
      </w:r>
      <w:r w:rsidRPr="0024109B">
        <w:rPr>
          <w:rFonts w:cs="Times New Roman"/>
          <w:szCs w:val="24"/>
        </w:rPr>
        <w:t xml:space="preserve"> a training course on preventing Sudden Infant Death Syndrome (SIDS) in January 2016. (Ex. 5.)</w:t>
      </w:r>
    </w:p>
    <w:p w:rsidR="008B0191" w:rsidRPr="0024109B" w:rsidRDefault="005E753A" w:rsidP="00790BE1">
      <w:pPr>
        <w:rPr>
          <w:rFonts w:cs="Times New Roman"/>
          <w:szCs w:val="24"/>
        </w:rPr>
      </w:pPr>
      <w:r w:rsidRPr="0024109B">
        <w:rPr>
          <w:rFonts w:cs="Times New Roman"/>
          <w:szCs w:val="24"/>
        </w:rPr>
        <w:tab/>
      </w:r>
      <w:r w:rsidR="005B3FB4">
        <w:rPr>
          <w:rFonts w:cs="Times New Roman"/>
          <w:szCs w:val="24"/>
        </w:rPr>
        <w:t>29</w:t>
      </w:r>
      <w:r w:rsidR="008B0191" w:rsidRPr="0024109B">
        <w:rPr>
          <w:rFonts w:cs="Times New Roman"/>
          <w:szCs w:val="24"/>
        </w:rPr>
        <w:t xml:space="preserve">. On March 25, 2016, EEC renewed Ms. </w:t>
      </w:r>
      <w:proofErr w:type="spellStart"/>
      <w:r w:rsidR="008B0191" w:rsidRPr="0024109B">
        <w:rPr>
          <w:rFonts w:cs="Times New Roman"/>
          <w:szCs w:val="24"/>
        </w:rPr>
        <w:t>Santizo’s</w:t>
      </w:r>
      <w:proofErr w:type="spellEnd"/>
      <w:r w:rsidR="008B0191" w:rsidRPr="0024109B">
        <w:rPr>
          <w:rFonts w:cs="Times New Roman"/>
          <w:szCs w:val="24"/>
        </w:rPr>
        <w:t xml:space="preserve"> family child care license </w:t>
      </w:r>
      <w:r w:rsidR="00324A49" w:rsidRPr="0024109B">
        <w:rPr>
          <w:rFonts w:cs="Times New Roman"/>
          <w:szCs w:val="24"/>
        </w:rPr>
        <w:t>through March 24, 2019. It also increased her progra</w:t>
      </w:r>
      <w:r w:rsidR="002F5998" w:rsidRPr="0024109B">
        <w:rPr>
          <w:rFonts w:cs="Times New Roman"/>
          <w:szCs w:val="24"/>
        </w:rPr>
        <w:t>m’s capacity to 10 children. (E</w:t>
      </w:r>
      <w:r w:rsidR="00B966F8" w:rsidRPr="0024109B">
        <w:rPr>
          <w:rFonts w:cs="Times New Roman"/>
          <w:szCs w:val="24"/>
        </w:rPr>
        <w:t>x</w:t>
      </w:r>
      <w:r w:rsidR="00324A49" w:rsidRPr="0024109B">
        <w:rPr>
          <w:rFonts w:cs="Times New Roman"/>
          <w:szCs w:val="24"/>
        </w:rPr>
        <w:t>. 1.)</w:t>
      </w:r>
    </w:p>
    <w:p w:rsidR="00C5512D" w:rsidRPr="0024109B" w:rsidRDefault="00324A49" w:rsidP="00790BE1">
      <w:pPr>
        <w:rPr>
          <w:rFonts w:cs="Times New Roman"/>
          <w:szCs w:val="24"/>
        </w:rPr>
      </w:pPr>
      <w:r w:rsidRPr="0024109B">
        <w:rPr>
          <w:rFonts w:cs="Times New Roman"/>
          <w:szCs w:val="24"/>
        </w:rPr>
        <w:tab/>
      </w:r>
      <w:r w:rsidR="005B3FB4">
        <w:rPr>
          <w:rFonts w:cs="Times New Roman"/>
          <w:szCs w:val="24"/>
        </w:rPr>
        <w:t>30</w:t>
      </w:r>
      <w:r w:rsidRPr="0024109B">
        <w:rPr>
          <w:rFonts w:cs="Times New Roman"/>
          <w:szCs w:val="24"/>
        </w:rPr>
        <w:t>. On or about De</w:t>
      </w:r>
      <w:r w:rsidR="00C5512D" w:rsidRPr="0024109B">
        <w:rPr>
          <w:rFonts w:cs="Times New Roman"/>
          <w:szCs w:val="24"/>
        </w:rPr>
        <w:t xml:space="preserve">cember 23, 2016, EEC received </w:t>
      </w:r>
      <w:r w:rsidRPr="0024109B">
        <w:rPr>
          <w:rFonts w:cs="Times New Roman"/>
          <w:szCs w:val="24"/>
        </w:rPr>
        <w:t>complaint</w:t>
      </w:r>
      <w:r w:rsidR="00C5512D" w:rsidRPr="0024109B">
        <w:rPr>
          <w:rFonts w:cs="Times New Roman"/>
          <w:szCs w:val="24"/>
        </w:rPr>
        <w:t xml:space="preserve">s about Ms. </w:t>
      </w:r>
      <w:proofErr w:type="spellStart"/>
      <w:r w:rsidR="00C5512D" w:rsidRPr="0024109B">
        <w:rPr>
          <w:rFonts w:cs="Times New Roman"/>
          <w:szCs w:val="24"/>
        </w:rPr>
        <w:t>Santizo</w:t>
      </w:r>
      <w:r w:rsidR="009057E6" w:rsidRPr="0024109B">
        <w:rPr>
          <w:rFonts w:cs="Times New Roman"/>
          <w:szCs w:val="24"/>
        </w:rPr>
        <w:t>’s</w:t>
      </w:r>
      <w:proofErr w:type="spellEnd"/>
      <w:r w:rsidR="00C5512D" w:rsidRPr="0024109B">
        <w:rPr>
          <w:rFonts w:cs="Times New Roman"/>
          <w:szCs w:val="24"/>
        </w:rPr>
        <w:t xml:space="preserve"> and her sister Pilar</w:t>
      </w:r>
      <w:r w:rsidR="00673C32" w:rsidRPr="0024109B">
        <w:rPr>
          <w:rFonts w:cs="Times New Roman"/>
          <w:szCs w:val="24"/>
        </w:rPr>
        <w:t xml:space="preserve"> </w:t>
      </w:r>
      <w:proofErr w:type="spellStart"/>
      <w:r w:rsidR="00673C32" w:rsidRPr="0024109B">
        <w:rPr>
          <w:rFonts w:cs="Times New Roman"/>
          <w:szCs w:val="24"/>
        </w:rPr>
        <w:t>Santizo</w:t>
      </w:r>
      <w:r w:rsidR="009057E6" w:rsidRPr="0024109B">
        <w:rPr>
          <w:rFonts w:cs="Times New Roman"/>
          <w:szCs w:val="24"/>
        </w:rPr>
        <w:t>’s</w:t>
      </w:r>
      <w:proofErr w:type="spellEnd"/>
      <w:r w:rsidR="009057E6" w:rsidRPr="0024109B">
        <w:rPr>
          <w:rFonts w:cs="Times New Roman"/>
          <w:szCs w:val="24"/>
        </w:rPr>
        <w:t xml:space="preserve"> child care programs</w:t>
      </w:r>
      <w:r w:rsidR="004F1E38" w:rsidRPr="0024109B">
        <w:rPr>
          <w:rFonts w:cs="Times New Roman"/>
          <w:szCs w:val="24"/>
        </w:rPr>
        <w:t xml:space="preserve">. </w:t>
      </w:r>
      <w:r w:rsidR="003740C0">
        <w:rPr>
          <w:rFonts w:cs="Times New Roman"/>
          <w:szCs w:val="24"/>
        </w:rPr>
        <w:t>According to the complaints,</w:t>
      </w:r>
      <w:r w:rsidR="004F1E38" w:rsidRPr="0024109B">
        <w:rPr>
          <w:rFonts w:cs="Times New Roman"/>
          <w:szCs w:val="24"/>
        </w:rPr>
        <w:t xml:space="preserve"> </w:t>
      </w:r>
      <w:r w:rsidR="00D81DD8" w:rsidRPr="0024109B">
        <w:rPr>
          <w:rFonts w:cs="Times New Roman"/>
          <w:szCs w:val="24"/>
        </w:rPr>
        <w:t xml:space="preserve">Ms. </w:t>
      </w:r>
      <w:proofErr w:type="spellStart"/>
      <w:r w:rsidR="00D81DD8" w:rsidRPr="0024109B">
        <w:rPr>
          <w:rFonts w:cs="Times New Roman"/>
          <w:szCs w:val="24"/>
        </w:rPr>
        <w:t>Santizo</w:t>
      </w:r>
      <w:proofErr w:type="spellEnd"/>
      <w:r w:rsidR="003740C0">
        <w:rPr>
          <w:rFonts w:cs="Times New Roman"/>
          <w:szCs w:val="24"/>
        </w:rPr>
        <w:t xml:space="preserve"> </w:t>
      </w:r>
      <w:r w:rsidR="00D81DD8" w:rsidRPr="0024109B">
        <w:rPr>
          <w:rFonts w:cs="Times New Roman"/>
          <w:szCs w:val="24"/>
        </w:rPr>
        <w:t>allowed more children to attend her program daily than she was licensed for</w:t>
      </w:r>
      <w:r w:rsidR="008B6B7E" w:rsidRPr="0024109B">
        <w:rPr>
          <w:rFonts w:cs="Times New Roman"/>
          <w:szCs w:val="24"/>
        </w:rPr>
        <w:t>; when EEC licensing staff visited her program, excess children were moved out the back door, through the backyard, and to her sister-in-law’s program</w:t>
      </w:r>
      <w:r w:rsidR="004F1E38" w:rsidRPr="0024109B">
        <w:rPr>
          <w:rFonts w:cs="Times New Roman"/>
          <w:szCs w:val="24"/>
        </w:rPr>
        <w:t>; she used unapproved caregivers to supervise children</w:t>
      </w:r>
      <w:r w:rsidR="002F5998" w:rsidRPr="0024109B">
        <w:rPr>
          <w:rFonts w:cs="Times New Roman"/>
          <w:szCs w:val="24"/>
        </w:rPr>
        <w:t xml:space="preserve">; and she didn’t live at 15 </w:t>
      </w:r>
      <w:r w:rsidR="003740C0">
        <w:rPr>
          <w:rFonts w:cs="Times New Roman"/>
          <w:szCs w:val="24"/>
        </w:rPr>
        <w:t>Endicott Avenue</w:t>
      </w:r>
      <w:r w:rsidR="004F1E38" w:rsidRPr="0024109B">
        <w:rPr>
          <w:rFonts w:cs="Times New Roman"/>
          <w:szCs w:val="24"/>
        </w:rPr>
        <w:t>. (Ex. 1</w:t>
      </w:r>
      <w:r w:rsidR="002F5998" w:rsidRPr="0024109B">
        <w:rPr>
          <w:rFonts w:cs="Times New Roman"/>
          <w:szCs w:val="24"/>
        </w:rPr>
        <w:t>; Ochoa testimony</w:t>
      </w:r>
      <w:r w:rsidR="004F1E38" w:rsidRPr="0024109B">
        <w:rPr>
          <w:rFonts w:cs="Times New Roman"/>
          <w:szCs w:val="24"/>
        </w:rPr>
        <w:t>.)</w:t>
      </w:r>
      <w:r w:rsidR="002F5998" w:rsidRPr="0024109B">
        <w:rPr>
          <w:rStyle w:val="FootnoteReference"/>
          <w:rFonts w:cs="Times New Roman"/>
          <w:szCs w:val="24"/>
        </w:rPr>
        <w:footnoteReference w:id="4"/>
      </w:r>
    </w:p>
    <w:p w:rsidR="00324A49" w:rsidRPr="0024109B" w:rsidRDefault="00C5512D" w:rsidP="00790BE1">
      <w:pPr>
        <w:rPr>
          <w:rFonts w:cs="Times New Roman"/>
          <w:szCs w:val="24"/>
        </w:rPr>
      </w:pPr>
      <w:r w:rsidRPr="0024109B">
        <w:rPr>
          <w:rFonts w:cs="Times New Roman"/>
          <w:szCs w:val="24"/>
        </w:rPr>
        <w:tab/>
      </w:r>
      <w:r w:rsidR="005B3FB4">
        <w:rPr>
          <w:rFonts w:cs="Times New Roman"/>
          <w:szCs w:val="24"/>
        </w:rPr>
        <w:t>31</w:t>
      </w:r>
      <w:r w:rsidRPr="0024109B">
        <w:rPr>
          <w:rFonts w:cs="Times New Roman"/>
          <w:szCs w:val="24"/>
        </w:rPr>
        <w:t xml:space="preserve">. On January 12, 2017, four EEC staff members went to the vicinity of </w:t>
      </w:r>
      <w:r w:rsidR="003740C0">
        <w:rPr>
          <w:rFonts w:cs="Times New Roman"/>
          <w:szCs w:val="24"/>
        </w:rPr>
        <w:t>Endicott Avenue</w:t>
      </w:r>
      <w:r w:rsidRPr="0024109B">
        <w:rPr>
          <w:rFonts w:cs="Times New Roman"/>
          <w:szCs w:val="24"/>
        </w:rPr>
        <w:t xml:space="preserve"> to investigate the complaints against Ms. </w:t>
      </w:r>
      <w:proofErr w:type="spellStart"/>
      <w:r w:rsidRPr="0024109B">
        <w:rPr>
          <w:rFonts w:cs="Times New Roman"/>
          <w:szCs w:val="24"/>
        </w:rPr>
        <w:t>Santizo’s</w:t>
      </w:r>
      <w:proofErr w:type="spellEnd"/>
      <w:r w:rsidRPr="0024109B">
        <w:rPr>
          <w:rFonts w:cs="Times New Roman"/>
          <w:szCs w:val="24"/>
        </w:rPr>
        <w:t xml:space="preserve"> and her sister’s child care programs</w:t>
      </w:r>
      <w:r w:rsidR="00682B09" w:rsidRPr="0024109B">
        <w:rPr>
          <w:rFonts w:cs="Times New Roman"/>
          <w:szCs w:val="24"/>
        </w:rPr>
        <w:t xml:space="preserve">, one staff member for </w:t>
      </w:r>
      <w:r w:rsidR="00B966F8" w:rsidRPr="0024109B">
        <w:rPr>
          <w:rFonts w:cs="Times New Roman"/>
          <w:szCs w:val="24"/>
        </w:rPr>
        <w:t xml:space="preserve">the front </w:t>
      </w:r>
      <w:r w:rsidR="00F63BBA" w:rsidRPr="0024109B">
        <w:rPr>
          <w:rFonts w:cs="Times New Roman"/>
          <w:szCs w:val="24"/>
        </w:rPr>
        <w:t>and back of each of</w:t>
      </w:r>
      <w:r w:rsidR="00682B09" w:rsidRPr="0024109B">
        <w:rPr>
          <w:rFonts w:cs="Times New Roman"/>
          <w:szCs w:val="24"/>
        </w:rPr>
        <w:t xml:space="preserve"> the </w:t>
      </w:r>
      <w:r w:rsidR="00F63BBA" w:rsidRPr="0024109B">
        <w:rPr>
          <w:rFonts w:cs="Times New Roman"/>
          <w:szCs w:val="24"/>
        </w:rPr>
        <w:t>two program</w:t>
      </w:r>
      <w:r w:rsidR="00682B09" w:rsidRPr="0024109B">
        <w:rPr>
          <w:rFonts w:cs="Times New Roman"/>
          <w:szCs w:val="24"/>
        </w:rPr>
        <w:t>s</w:t>
      </w:r>
      <w:r w:rsidRPr="0024109B">
        <w:rPr>
          <w:rFonts w:cs="Times New Roman"/>
          <w:szCs w:val="24"/>
        </w:rPr>
        <w:t>. (Ochoa testimony.)</w:t>
      </w:r>
    </w:p>
    <w:p w:rsidR="00C541E5" w:rsidRPr="0024109B" w:rsidRDefault="00C541E5" w:rsidP="00790BE1">
      <w:pPr>
        <w:rPr>
          <w:rFonts w:cs="Times New Roman"/>
          <w:szCs w:val="24"/>
        </w:rPr>
      </w:pPr>
      <w:r w:rsidRPr="0024109B">
        <w:rPr>
          <w:rFonts w:cs="Times New Roman"/>
          <w:szCs w:val="24"/>
        </w:rPr>
        <w:tab/>
      </w:r>
      <w:r w:rsidR="005B3FB4">
        <w:rPr>
          <w:rFonts w:cs="Times New Roman"/>
          <w:szCs w:val="24"/>
        </w:rPr>
        <w:t>32</w:t>
      </w:r>
      <w:r w:rsidRPr="0024109B">
        <w:rPr>
          <w:rFonts w:cs="Times New Roman"/>
          <w:szCs w:val="24"/>
        </w:rPr>
        <w:t xml:space="preserve">. When the EEC staff members arrived, they did not know that two things had already happened </w:t>
      </w:r>
      <w:r w:rsidR="00F63BBA" w:rsidRPr="0024109B">
        <w:rPr>
          <w:rFonts w:cs="Times New Roman"/>
          <w:szCs w:val="24"/>
        </w:rPr>
        <w:t xml:space="preserve">in Ms. </w:t>
      </w:r>
      <w:proofErr w:type="spellStart"/>
      <w:r w:rsidR="00F63BBA" w:rsidRPr="0024109B">
        <w:rPr>
          <w:rFonts w:cs="Times New Roman"/>
          <w:szCs w:val="24"/>
        </w:rPr>
        <w:t>Santizo’s</w:t>
      </w:r>
      <w:proofErr w:type="spellEnd"/>
      <w:r w:rsidR="00F63BBA" w:rsidRPr="0024109B">
        <w:rPr>
          <w:rFonts w:cs="Times New Roman"/>
          <w:szCs w:val="24"/>
        </w:rPr>
        <w:t xml:space="preserve"> child care program </w:t>
      </w:r>
      <w:r w:rsidRPr="0024109B">
        <w:rPr>
          <w:rFonts w:cs="Times New Roman"/>
          <w:szCs w:val="24"/>
        </w:rPr>
        <w:t>that would concern them, one thing had happened or was about to happen, and more things would happen before their visit was over.</w:t>
      </w:r>
    </w:p>
    <w:p w:rsidR="00C541E5" w:rsidRPr="0024109B" w:rsidRDefault="00C541E5" w:rsidP="00790BE1">
      <w:pPr>
        <w:rPr>
          <w:rFonts w:cs="Times New Roman"/>
          <w:szCs w:val="24"/>
        </w:rPr>
      </w:pPr>
      <w:r w:rsidRPr="0024109B">
        <w:rPr>
          <w:rFonts w:cs="Times New Roman"/>
          <w:szCs w:val="24"/>
        </w:rPr>
        <w:tab/>
      </w:r>
      <w:r w:rsidR="005B3FB4">
        <w:rPr>
          <w:rFonts w:cs="Times New Roman"/>
          <w:szCs w:val="24"/>
        </w:rPr>
        <w:t>33</w:t>
      </w:r>
      <w:r w:rsidRPr="0024109B">
        <w:rPr>
          <w:rFonts w:cs="Times New Roman"/>
          <w:szCs w:val="24"/>
        </w:rPr>
        <w:t xml:space="preserve">. The first thing that had already happened was that Ms. </w:t>
      </w:r>
      <w:proofErr w:type="spellStart"/>
      <w:r w:rsidR="00493173" w:rsidRPr="0024109B">
        <w:rPr>
          <w:rFonts w:cs="Times New Roman"/>
          <w:szCs w:val="24"/>
        </w:rPr>
        <w:t>Santizo</w:t>
      </w:r>
      <w:proofErr w:type="spellEnd"/>
      <w:r w:rsidRPr="0024109B">
        <w:rPr>
          <w:rFonts w:cs="Times New Roman"/>
          <w:szCs w:val="24"/>
        </w:rPr>
        <w:t xml:space="preserve"> had left the child care premises sometime before approximately 12:40 p.m. She later testified that she had flu </w:t>
      </w:r>
      <w:r w:rsidRPr="0024109B">
        <w:rPr>
          <w:rFonts w:cs="Times New Roman"/>
          <w:szCs w:val="24"/>
        </w:rPr>
        <w:lastRenderedPageBreak/>
        <w:t xml:space="preserve">symptoms and had driven to a pharmacy on Broadway in Revere to buy </w:t>
      </w:r>
      <w:r w:rsidR="003A364E">
        <w:rPr>
          <w:rFonts w:cs="Times New Roman"/>
          <w:szCs w:val="24"/>
        </w:rPr>
        <w:t>medication, including Tylenol</w:t>
      </w:r>
      <w:r w:rsidRPr="0024109B">
        <w:rPr>
          <w:rFonts w:cs="Times New Roman"/>
          <w:szCs w:val="24"/>
        </w:rPr>
        <w:t xml:space="preserve">. (Ochoa, </w:t>
      </w:r>
      <w:proofErr w:type="spellStart"/>
      <w:r w:rsidRPr="0024109B">
        <w:rPr>
          <w:rFonts w:cs="Times New Roman"/>
          <w:szCs w:val="24"/>
        </w:rPr>
        <w:t>Santizo</w:t>
      </w:r>
      <w:proofErr w:type="spellEnd"/>
      <w:r w:rsidRPr="0024109B">
        <w:rPr>
          <w:rFonts w:cs="Times New Roman"/>
          <w:szCs w:val="24"/>
        </w:rPr>
        <w:t xml:space="preserve">, </w:t>
      </w:r>
      <w:proofErr w:type="spellStart"/>
      <w:r w:rsidRPr="0024109B">
        <w:rPr>
          <w:rFonts w:cs="Times New Roman"/>
          <w:szCs w:val="24"/>
        </w:rPr>
        <w:t>Berganza</w:t>
      </w:r>
      <w:proofErr w:type="spellEnd"/>
      <w:r w:rsidRPr="0024109B">
        <w:rPr>
          <w:rFonts w:cs="Times New Roman"/>
          <w:szCs w:val="24"/>
        </w:rPr>
        <w:t xml:space="preserve"> testimony.)</w:t>
      </w:r>
    </w:p>
    <w:p w:rsidR="00493173" w:rsidRPr="0024109B" w:rsidRDefault="00493173" w:rsidP="00790BE1">
      <w:pPr>
        <w:rPr>
          <w:rFonts w:cs="Times New Roman"/>
          <w:szCs w:val="24"/>
        </w:rPr>
      </w:pPr>
      <w:r w:rsidRPr="0024109B">
        <w:rPr>
          <w:rFonts w:cs="Times New Roman"/>
          <w:szCs w:val="24"/>
        </w:rPr>
        <w:tab/>
      </w:r>
      <w:r w:rsidR="005B3FB4">
        <w:rPr>
          <w:rFonts w:cs="Times New Roman"/>
          <w:szCs w:val="24"/>
        </w:rPr>
        <w:t>34</w:t>
      </w:r>
      <w:r w:rsidRPr="0024109B">
        <w:rPr>
          <w:rFonts w:cs="Times New Roman"/>
          <w:szCs w:val="24"/>
        </w:rPr>
        <w:t xml:space="preserve">. Ms. </w:t>
      </w:r>
      <w:proofErr w:type="spellStart"/>
      <w:r w:rsidRPr="0024109B">
        <w:rPr>
          <w:rFonts w:cs="Times New Roman"/>
          <w:szCs w:val="24"/>
        </w:rPr>
        <w:t>Santizo’s</w:t>
      </w:r>
      <w:proofErr w:type="spellEnd"/>
      <w:r w:rsidRPr="0024109B">
        <w:rPr>
          <w:rFonts w:cs="Times New Roman"/>
          <w:szCs w:val="24"/>
        </w:rPr>
        <w:t xml:space="preserve"> absence left Ms. </w:t>
      </w:r>
      <w:proofErr w:type="spellStart"/>
      <w:r w:rsidRPr="0024109B">
        <w:rPr>
          <w:rFonts w:cs="Times New Roman"/>
          <w:szCs w:val="24"/>
        </w:rPr>
        <w:t>Berganza</w:t>
      </w:r>
      <w:proofErr w:type="spellEnd"/>
      <w:r w:rsidRPr="0024109B">
        <w:rPr>
          <w:rFonts w:cs="Times New Roman"/>
          <w:szCs w:val="24"/>
        </w:rPr>
        <w:t xml:space="preserve">, </w:t>
      </w:r>
      <w:r w:rsidR="003740C0">
        <w:rPr>
          <w:rFonts w:cs="Times New Roman"/>
          <w:szCs w:val="24"/>
        </w:rPr>
        <w:t xml:space="preserve">a child care assistant </w:t>
      </w:r>
      <w:r w:rsidRPr="0024109B">
        <w:rPr>
          <w:rFonts w:cs="Times New Roman"/>
          <w:szCs w:val="24"/>
        </w:rPr>
        <w:t>who was licensed to take care of six children (</w:t>
      </w:r>
      <w:r w:rsidRPr="00F30877">
        <w:rPr>
          <w:rFonts w:cs="Times New Roman"/>
          <w:szCs w:val="24"/>
        </w:rPr>
        <w:t xml:space="preserve">Ex. </w:t>
      </w:r>
      <w:r w:rsidR="005B3FB4" w:rsidRPr="00F30877">
        <w:rPr>
          <w:rFonts w:cs="Times New Roman"/>
          <w:szCs w:val="24"/>
        </w:rPr>
        <w:t>1</w:t>
      </w:r>
      <w:r w:rsidR="00492984" w:rsidRPr="00F30877">
        <w:rPr>
          <w:rFonts w:cs="Times New Roman"/>
          <w:szCs w:val="24"/>
        </w:rPr>
        <w:t>6</w:t>
      </w:r>
      <w:r w:rsidRPr="00F30877">
        <w:rPr>
          <w:rFonts w:cs="Times New Roman"/>
          <w:szCs w:val="24"/>
        </w:rPr>
        <w:t>),</w:t>
      </w:r>
      <w:r w:rsidRPr="0024109B">
        <w:rPr>
          <w:rFonts w:cs="Times New Roman"/>
          <w:szCs w:val="24"/>
        </w:rPr>
        <w:t xml:space="preserve"> taking care of nine. (Ochoa testimony.)</w:t>
      </w:r>
    </w:p>
    <w:p w:rsidR="00C541E5" w:rsidRPr="0024109B" w:rsidRDefault="00C541E5" w:rsidP="00790BE1">
      <w:pPr>
        <w:rPr>
          <w:rFonts w:cs="Times New Roman"/>
          <w:szCs w:val="24"/>
        </w:rPr>
      </w:pPr>
      <w:r w:rsidRPr="0024109B">
        <w:rPr>
          <w:rFonts w:cs="Times New Roman"/>
          <w:szCs w:val="24"/>
        </w:rPr>
        <w:tab/>
      </w:r>
      <w:r w:rsidR="005B3FB4">
        <w:rPr>
          <w:rFonts w:cs="Times New Roman"/>
          <w:szCs w:val="24"/>
        </w:rPr>
        <w:t>35</w:t>
      </w:r>
      <w:r w:rsidRPr="0024109B">
        <w:rPr>
          <w:rFonts w:cs="Times New Roman"/>
          <w:szCs w:val="24"/>
        </w:rPr>
        <w:t xml:space="preserve">. The second thing that had already happened was that a mother had left an infant named Joseph for Ms. </w:t>
      </w:r>
      <w:proofErr w:type="spellStart"/>
      <w:r w:rsidRPr="0024109B">
        <w:rPr>
          <w:rFonts w:cs="Times New Roman"/>
          <w:szCs w:val="24"/>
        </w:rPr>
        <w:t>Santizo</w:t>
      </w:r>
      <w:proofErr w:type="spellEnd"/>
      <w:r w:rsidRPr="0024109B">
        <w:rPr>
          <w:rFonts w:cs="Times New Roman"/>
          <w:szCs w:val="24"/>
        </w:rPr>
        <w:t xml:space="preserve"> to care for. Joseph was not enrolled in Ms. </w:t>
      </w:r>
      <w:proofErr w:type="spellStart"/>
      <w:r w:rsidRPr="0024109B">
        <w:rPr>
          <w:rFonts w:cs="Times New Roman"/>
          <w:szCs w:val="24"/>
        </w:rPr>
        <w:t>Santizo’s</w:t>
      </w:r>
      <w:proofErr w:type="spellEnd"/>
      <w:r w:rsidRPr="0024109B">
        <w:rPr>
          <w:rFonts w:cs="Times New Roman"/>
          <w:szCs w:val="24"/>
        </w:rPr>
        <w:t xml:space="preserve"> </w:t>
      </w:r>
      <w:r w:rsidR="00493173" w:rsidRPr="0024109B">
        <w:rPr>
          <w:rFonts w:cs="Times New Roman"/>
          <w:szCs w:val="24"/>
        </w:rPr>
        <w:t xml:space="preserve">program. Ms. </w:t>
      </w:r>
      <w:proofErr w:type="spellStart"/>
      <w:r w:rsidR="00493173" w:rsidRPr="0024109B">
        <w:rPr>
          <w:rFonts w:cs="Times New Roman"/>
          <w:szCs w:val="24"/>
        </w:rPr>
        <w:t>Santizo</w:t>
      </w:r>
      <w:proofErr w:type="spellEnd"/>
      <w:r w:rsidR="00493173" w:rsidRPr="0024109B">
        <w:rPr>
          <w:rFonts w:cs="Times New Roman"/>
          <w:szCs w:val="24"/>
        </w:rPr>
        <w:t xml:space="preserve"> did not have Joseph’s mother fill out any paperwork. Ms. </w:t>
      </w:r>
      <w:proofErr w:type="spellStart"/>
      <w:r w:rsidR="00493173" w:rsidRPr="0024109B">
        <w:rPr>
          <w:rFonts w:cs="Times New Roman"/>
          <w:szCs w:val="24"/>
        </w:rPr>
        <w:t>Santizo</w:t>
      </w:r>
      <w:proofErr w:type="spellEnd"/>
      <w:r w:rsidR="00493173" w:rsidRPr="0024109B">
        <w:rPr>
          <w:rFonts w:cs="Times New Roman"/>
          <w:szCs w:val="24"/>
        </w:rPr>
        <w:t xml:space="preserve"> never learned Joseph’s last name. (</w:t>
      </w:r>
      <w:proofErr w:type="spellStart"/>
      <w:r w:rsidR="00493173" w:rsidRPr="0024109B">
        <w:rPr>
          <w:rFonts w:cs="Times New Roman"/>
          <w:szCs w:val="24"/>
        </w:rPr>
        <w:t>Santizo</w:t>
      </w:r>
      <w:proofErr w:type="spellEnd"/>
      <w:r w:rsidR="00493173" w:rsidRPr="0024109B">
        <w:rPr>
          <w:rFonts w:cs="Times New Roman"/>
          <w:szCs w:val="24"/>
        </w:rPr>
        <w:t xml:space="preserve"> testimony.)</w:t>
      </w:r>
    </w:p>
    <w:p w:rsidR="00493173" w:rsidRPr="0024109B" w:rsidRDefault="00493173" w:rsidP="00493173">
      <w:pPr>
        <w:widowControl w:val="0"/>
        <w:rPr>
          <w:rFonts w:cs="Times New Roman"/>
          <w:szCs w:val="24"/>
        </w:rPr>
      </w:pPr>
      <w:r w:rsidRPr="0024109B">
        <w:rPr>
          <w:rFonts w:cs="Times New Roman"/>
          <w:szCs w:val="24"/>
        </w:rPr>
        <w:tab/>
      </w:r>
      <w:r w:rsidR="005B3FB4">
        <w:rPr>
          <w:rFonts w:cs="Times New Roman"/>
          <w:szCs w:val="24"/>
        </w:rPr>
        <w:t>36</w:t>
      </w:r>
      <w:r w:rsidRPr="0024109B">
        <w:rPr>
          <w:rFonts w:cs="Times New Roman"/>
          <w:szCs w:val="24"/>
        </w:rPr>
        <w:t xml:space="preserve">. Ms. </w:t>
      </w:r>
      <w:proofErr w:type="spellStart"/>
      <w:r w:rsidRPr="0024109B">
        <w:rPr>
          <w:rFonts w:cs="Times New Roman"/>
          <w:szCs w:val="24"/>
        </w:rPr>
        <w:t>Santizo</w:t>
      </w:r>
      <w:proofErr w:type="spellEnd"/>
      <w:r w:rsidRPr="0024109B">
        <w:rPr>
          <w:rFonts w:cs="Times New Roman"/>
          <w:szCs w:val="24"/>
        </w:rPr>
        <w:t xml:space="preserve"> testified that Joseph’s mother, Zina </w:t>
      </w:r>
      <w:proofErr w:type="spellStart"/>
      <w:r w:rsidRPr="0024109B">
        <w:rPr>
          <w:rFonts w:cs="Times New Roman"/>
          <w:szCs w:val="24"/>
        </w:rPr>
        <w:t>Avi</w:t>
      </w:r>
      <w:proofErr w:type="spellEnd"/>
      <w:r w:rsidRPr="0024109B">
        <w:rPr>
          <w:rFonts w:cs="Times New Roman"/>
          <w:szCs w:val="24"/>
        </w:rPr>
        <w:t xml:space="preserve">, was a friend and had asked Ms. </w:t>
      </w:r>
      <w:proofErr w:type="spellStart"/>
      <w:r w:rsidRPr="0024109B">
        <w:rPr>
          <w:rFonts w:cs="Times New Roman"/>
          <w:szCs w:val="24"/>
        </w:rPr>
        <w:t>Santizo</w:t>
      </w:r>
      <w:proofErr w:type="spellEnd"/>
      <w:r w:rsidRPr="0024109B">
        <w:rPr>
          <w:rFonts w:cs="Times New Roman"/>
          <w:szCs w:val="24"/>
        </w:rPr>
        <w:t xml:space="preserve"> to watch the infant for a moment as favor. (</w:t>
      </w:r>
      <w:proofErr w:type="spellStart"/>
      <w:r w:rsidRPr="0024109B">
        <w:rPr>
          <w:rFonts w:cs="Times New Roman"/>
          <w:szCs w:val="24"/>
        </w:rPr>
        <w:t>Santizo</w:t>
      </w:r>
      <w:proofErr w:type="spellEnd"/>
      <w:r w:rsidRPr="0024109B">
        <w:rPr>
          <w:rFonts w:cs="Times New Roman"/>
          <w:szCs w:val="24"/>
        </w:rPr>
        <w:t xml:space="preserve"> testimony.) </w:t>
      </w:r>
    </w:p>
    <w:p w:rsidR="00493173" w:rsidRPr="0024109B" w:rsidRDefault="00493173" w:rsidP="00493173">
      <w:pPr>
        <w:widowControl w:val="0"/>
        <w:rPr>
          <w:rFonts w:cs="Times New Roman"/>
          <w:szCs w:val="24"/>
        </w:rPr>
      </w:pPr>
      <w:r w:rsidRPr="0024109B">
        <w:rPr>
          <w:rFonts w:cs="Times New Roman"/>
          <w:szCs w:val="24"/>
        </w:rPr>
        <w:tab/>
      </w:r>
      <w:r w:rsidR="005B3FB4">
        <w:rPr>
          <w:rFonts w:cs="Times New Roman"/>
          <w:szCs w:val="24"/>
        </w:rPr>
        <w:t>37</w:t>
      </w:r>
      <w:r w:rsidRPr="0024109B">
        <w:rPr>
          <w:rFonts w:cs="Times New Roman"/>
          <w:szCs w:val="24"/>
        </w:rPr>
        <w:t>. The third thing, which had happened or was about to happen</w:t>
      </w:r>
      <w:r w:rsidR="00F63BBA" w:rsidRPr="0024109B">
        <w:rPr>
          <w:rFonts w:cs="Times New Roman"/>
          <w:szCs w:val="24"/>
        </w:rPr>
        <w:t xml:space="preserve"> when the EEC staff members arrived near </w:t>
      </w:r>
      <w:r w:rsidR="003740C0">
        <w:rPr>
          <w:rFonts w:cs="Times New Roman"/>
          <w:szCs w:val="24"/>
        </w:rPr>
        <w:t>Endicott Avenue</w:t>
      </w:r>
      <w:r w:rsidRPr="0024109B">
        <w:rPr>
          <w:rFonts w:cs="Times New Roman"/>
          <w:szCs w:val="24"/>
        </w:rPr>
        <w:t xml:space="preserve">, was that Ms. </w:t>
      </w:r>
      <w:proofErr w:type="spellStart"/>
      <w:r w:rsidRPr="0024109B">
        <w:rPr>
          <w:rFonts w:cs="Times New Roman"/>
          <w:szCs w:val="24"/>
        </w:rPr>
        <w:t>Berganza</w:t>
      </w:r>
      <w:proofErr w:type="spellEnd"/>
      <w:r w:rsidRPr="0024109B">
        <w:rPr>
          <w:rFonts w:cs="Times New Roman"/>
          <w:szCs w:val="24"/>
        </w:rPr>
        <w:t xml:space="preserve"> allowed Joseph to fall asleep in a car seat, in </w:t>
      </w:r>
      <w:r w:rsidR="0032247C">
        <w:rPr>
          <w:rFonts w:cs="Times New Roman"/>
          <w:szCs w:val="24"/>
        </w:rPr>
        <w:t xml:space="preserve">apparent </w:t>
      </w:r>
      <w:r w:rsidRPr="0024109B">
        <w:rPr>
          <w:rFonts w:cs="Times New Roman"/>
          <w:szCs w:val="24"/>
        </w:rPr>
        <w:t>violation of EEC’s safe sleep regulations. (Ochoa testimony.)</w:t>
      </w:r>
    </w:p>
    <w:p w:rsidR="00C5512D" w:rsidRPr="0024109B" w:rsidRDefault="00C5512D" w:rsidP="00682B09">
      <w:pPr>
        <w:rPr>
          <w:rFonts w:cs="Times New Roman"/>
          <w:szCs w:val="24"/>
        </w:rPr>
      </w:pPr>
      <w:r w:rsidRPr="0024109B">
        <w:rPr>
          <w:rFonts w:cs="Times New Roman"/>
          <w:szCs w:val="24"/>
        </w:rPr>
        <w:tab/>
      </w:r>
      <w:r w:rsidR="005B3FB4">
        <w:rPr>
          <w:rFonts w:cs="Times New Roman"/>
          <w:szCs w:val="24"/>
        </w:rPr>
        <w:t>38</w:t>
      </w:r>
      <w:r w:rsidRPr="0024109B">
        <w:rPr>
          <w:rFonts w:cs="Times New Roman"/>
          <w:szCs w:val="24"/>
        </w:rPr>
        <w:t>. Around 12:40 p.m., three EEC staff</w:t>
      </w:r>
      <w:r w:rsidR="002961D7" w:rsidRPr="0024109B">
        <w:rPr>
          <w:rFonts w:cs="Times New Roman"/>
          <w:szCs w:val="24"/>
        </w:rPr>
        <w:t xml:space="preserve"> members</w:t>
      </w:r>
      <w:r w:rsidRPr="0024109B">
        <w:rPr>
          <w:rFonts w:cs="Times New Roman"/>
          <w:szCs w:val="24"/>
        </w:rPr>
        <w:t xml:space="preserve"> were present</w:t>
      </w:r>
      <w:r w:rsidR="00682B09" w:rsidRPr="0024109B">
        <w:rPr>
          <w:rFonts w:cs="Times New Roman"/>
          <w:szCs w:val="24"/>
        </w:rPr>
        <w:t xml:space="preserve"> near </w:t>
      </w:r>
      <w:r w:rsidR="003740C0">
        <w:rPr>
          <w:rFonts w:cs="Times New Roman"/>
          <w:szCs w:val="24"/>
        </w:rPr>
        <w:t>Endicott Avenue</w:t>
      </w:r>
      <w:r w:rsidRPr="0024109B">
        <w:rPr>
          <w:rFonts w:cs="Times New Roman"/>
          <w:szCs w:val="24"/>
        </w:rPr>
        <w:t xml:space="preserve">. </w:t>
      </w:r>
      <w:r w:rsidR="00673C32" w:rsidRPr="0024109B">
        <w:rPr>
          <w:rFonts w:cs="Times New Roman"/>
          <w:szCs w:val="24"/>
        </w:rPr>
        <w:t>Ms. Ochoa</w:t>
      </w:r>
      <w:r w:rsidRPr="0024109B">
        <w:rPr>
          <w:rFonts w:cs="Times New Roman"/>
          <w:szCs w:val="24"/>
        </w:rPr>
        <w:t xml:space="preserve"> arrived around 1:00 p.m. From their vantage point – a park separated them from Ms. </w:t>
      </w:r>
      <w:proofErr w:type="spellStart"/>
      <w:r w:rsidRPr="0024109B">
        <w:rPr>
          <w:rFonts w:cs="Times New Roman"/>
          <w:szCs w:val="24"/>
        </w:rPr>
        <w:t>Santizo’s</w:t>
      </w:r>
      <w:proofErr w:type="spellEnd"/>
      <w:r w:rsidRPr="0024109B">
        <w:rPr>
          <w:rFonts w:cs="Times New Roman"/>
          <w:szCs w:val="24"/>
        </w:rPr>
        <w:t xml:space="preserve"> home – they saw that the driveway did not have a car parked in it. </w:t>
      </w:r>
      <w:r w:rsidR="00682B09" w:rsidRPr="0024109B">
        <w:rPr>
          <w:rFonts w:cs="Times New Roman"/>
          <w:szCs w:val="24"/>
        </w:rPr>
        <w:t xml:space="preserve">They also saw two women cleaning the first floor. </w:t>
      </w:r>
      <w:r w:rsidRPr="0024109B">
        <w:rPr>
          <w:rFonts w:cs="Times New Roman"/>
          <w:szCs w:val="24"/>
        </w:rPr>
        <w:t>(Ochoa testimony.)</w:t>
      </w:r>
    </w:p>
    <w:p w:rsidR="00682B09" w:rsidRPr="0024109B" w:rsidRDefault="00682B09" w:rsidP="00790BE1">
      <w:pPr>
        <w:rPr>
          <w:rFonts w:cs="Times New Roman"/>
          <w:szCs w:val="24"/>
        </w:rPr>
      </w:pPr>
      <w:r w:rsidRPr="0024109B">
        <w:rPr>
          <w:rFonts w:cs="Times New Roman"/>
          <w:szCs w:val="24"/>
        </w:rPr>
        <w:tab/>
      </w:r>
      <w:r w:rsidR="005B3FB4">
        <w:rPr>
          <w:rFonts w:cs="Times New Roman"/>
          <w:szCs w:val="24"/>
        </w:rPr>
        <w:t>39</w:t>
      </w:r>
      <w:r w:rsidRPr="0024109B">
        <w:rPr>
          <w:rFonts w:cs="Times New Roman"/>
          <w:szCs w:val="24"/>
        </w:rPr>
        <w:t>. The four EEC staff</w:t>
      </w:r>
      <w:r w:rsidR="002961D7" w:rsidRPr="0024109B">
        <w:rPr>
          <w:rFonts w:cs="Times New Roman"/>
          <w:szCs w:val="24"/>
        </w:rPr>
        <w:t xml:space="preserve"> memb</w:t>
      </w:r>
      <w:r w:rsidRPr="0024109B">
        <w:rPr>
          <w:rFonts w:cs="Times New Roman"/>
          <w:szCs w:val="24"/>
        </w:rPr>
        <w:t>ers formulated their plan. (Ochoa testimony.)</w:t>
      </w:r>
    </w:p>
    <w:p w:rsidR="00682B09" w:rsidRPr="0024109B" w:rsidRDefault="00682B09" w:rsidP="00C5512D">
      <w:pPr>
        <w:rPr>
          <w:rFonts w:cs="Times New Roman"/>
          <w:szCs w:val="24"/>
        </w:rPr>
      </w:pPr>
      <w:r w:rsidRPr="0024109B">
        <w:rPr>
          <w:rFonts w:cs="Times New Roman"/>
          <w:szCs w:val="24"/>
        </w:rPr>
        <w:tab/>
      </w:r>
      <w:r w:rsidR="005B3FB4">
        <w:rPr>
          <w:rFonts w:cs="Times New Roman"/>
          <w:szCs w:val="24"/>
        </w:rPr>
        <w:t>40</w:t>
      </w:r>
      <w:r w:rsidRPr="0024109B">
        <w:rPr>
          <w:rFonts w:cs="Times New Roman"/>
          <w:szCs w:val="24"/>
        </w:rPr>
        <w:t>. Around 1:10 or 1:15 p.m., two EEC staff</w:t>
      </w:r>
      <w:r w:rsidR="002961D7" w:rsidRPr="0024109B">
        <w:rPr>
          <w:rFonts w:cs="Times New Roman"/>
          <w:szCs w:val="24"/>
        </w:rPr>
        <w:t xml:space="preserve"> memb</w:t>
      </w:r>
      <w:r w:rsidRPr="0024109B">
        <w:rPr>
          <w:rFonts w:cs="Times New Roman"/>
          <w:szCs w:val="24"/>
        </w:rPr>
        <w:t xml:space="preserve">ers went to Ms. </w:t>
      </w:r>
      <w:proofErr w:type="spellStart"/>
      <w:r w:rsidRPr="0024109B">
        <w:rPr>
          <w:rFonts w:cs="Times New Roman"/>
          <w:szCs w:val="24"/>
        </w:rPr>
        <w:t>Santizo’s</w:t>
      </w:r>
      <w:proofErr w:type="spellEnd"/>
      <w:r w:rsidRPr="0024109B">
        <w:rPr>
          <w:rFonts w:cs="Times New Roman"/>
          <w:szCs w:val="24"/>
        </w:rPr>
        <w:t xml:space="preserve"> home. Two went to her sister’s home. (Ochoa testimony.)</w:t>
      </w:r>
    </w:p>
    <w:p w:rsidR="00682B09" w:rsidRPr="0024109B" w:rsidRDefault="00682B09" w:rsidP="00F30877">
      <w:pPr>
        <w:widowControl w:val="0"/>
        <w:rPr>
          <w:rFonts w:cs="Times New Roman"/>
          <w:szCs w:val="24"/>
        </w:rPr>
      </w:pPr>
      <w:r w:rsidRPr="0024109B">
        <w:rPr>
          <w:rFonts w:cs="Times New Roman"/>
          <w:szCs w:val="24"/>
        </w:rPr>
        <w:tab/>
      </w:r>
      <w:r w:rsidR="005B3FB4">
        <w:rPr>
          <w:rFonts w:cs="Times New Roman"/>
          <w:szCs w:val="24"/>
        </w:rPr>
        <w:t>41</w:t>
      </w:r>
      <w:r w:rsidRPr="0024109B">
        <w:rPr>
          <w:rFonts w:cs="Times New Roman"/>
          <w:szCs w:val="24"/>
        </w:rPr>
        <w:t xml:space="preserve">. Tricia </w:t>
      </w:r>
      <w:proofErr w:type="spellStart"/>
      <w:r w:rsidRPr="0024109B">
        <w:rPr>
          <w:rFonts w:cs="Times New Roman"/>
          <w:szCs w:val="24"/>
        </w:rPr>
        <w:t>Halpin</w:t>
      </w:r>
      <w:proofErr w:type="spellEnd"/>
      <w:r w:rsidRPr="0024109B">
        <w:rPr>
          <w:rFonts w:cs="Times New Roman"/>
          <w:szCs w:val="24"/>
        </w:rPr>
        <w:t xml:space="preserve">, Ms. Ochoa’s supervisor, knocked on the ground-level door of Ms. </w:t>
      </w:r>
      <w:proofErr w:type="spellStart"/>
      <w:r w:rsidRPr="0024109B">
        <w:rPr>
          <w:rFonts w:cs="Times New Roman"/>
          <w:szCs w:val="24"/>
        </w:rPr>
        <w:t>Santizo’s</w:t>
      </w:r>
      <w:proofErr w:type="spellEnd"/>
      <w:r w:rsidRPr="0024109B">
        <w:rPr>
          <w:rFonts w:cs="Times New Roman"/>
          <w:szCs w:val="24"/>
        </w:rPr>
        <w:t xml:space="preserve"> home, but received no answer. She went to the first-floor </w:t>
      </w:r>
      <w:r w:rsidR="00F63BBA" w:rsidRPr="0024109B">
        <w:rPr>
          <w:rFonts w:cs="Times New Roman"/>
          <w:szCs w:val="24"/>
        </w:rPr>
        <w:t xml:space="preserve">door </w:t>
      </w:r>
      <w:r w:rsidRPr="0024109B">
        <w:rPr>
          <w:rFonts w:cs="Times New Roman"/>
          <w:szCs w:val="24"/>
        </w:rPr>
        <w:t>and knocked. (Ochoa testimony.)</w:t>
      </w:r>
    </w:p>
    <w:p w:rsidR="00C5512D" w:rsidRPr="0024109B" w:rsidRDefault="005B3FB4" w:rsidP="00F30877">
      <w:pPr>
        <w:widowControl w:val="0"/>
        <w:ind w:firstLine="720"/>
        <w:rPr>
          <w:rFonts w:cs="Times New Roman"/>
          <w:szCs w:val="24"/>
        </w:rPr>
      </w:pPr>
      <w:r>
        <w:rPr>
          <w:rFonts w:cs="Times New Roman"/>
          <w:szCs w:val="24"/>
        </w:rPr>
        <w:lastRenderedPageBreak/>
        <w:t>42</w:t>
      </w:r>
      <w:r w:rsidR="00682B09" w:rsidRPr="0024109B">
        <w:rPr>
          <w:rFonts w:cs="Times New Roman"/>
          <w:szCs w:val="24"/>
        </w:rPr>
        <w:t>. A woman answered the door, one of the two women whom the EEC staff members had seen cleaning</w:t>
      </w:r>
      <w:r w:rsidR="00C5512D" w:rsidRPr="0024109B">
        <w:rPr>
          <w:rFonts w:cs="Times New Roman"/>
          <w:szCs w:val="24"/>
        </w:rPr>
        <w:t xml:space="preserve">. </w:t>
      </w:r>
      <w:r w:rsidR="00682B09" w:rsidRPr="0024109B">
        <w:rPr>
          <w:rFonts w:cs="Times New Roman"/>
          <w:szCs w:val="24"/>
        </w:rPr>
        <w:t xml:space="preserve">The woman was Silvia </w:t>
      </w:r>
      <w:proofErr w:type="spellStart"/>
      <w:r w:rsidR="00682B09" w:rsidRPr="0024109B">
        <w:rPr>
          <w:rFonts w:cs="Times New Roman"/>
          <w:szCs w:val="24"/>
        </w:rPr>
        <w:t>Santizo</w:t>
      </w:r>
      <w:proofErr w:type="spellEnd"/>
      <w:r w:rsidR="00682B09" w:rsidRPr="0024109B">
        <w:rPr>
          <w:rFonts w:cs="Times New Roman"/>
          <w:szCs w:val="24"/>
        </w:rPr>
        <w:t xml:space="preserve">, Ms. </w:t>
      </w:r>
      <w:proofErr w:type="spellStart"/>
      <w:r w:rsidR="00682B09" w:rsidRPr="0024109B">
        <w:rPr>
          <w:rFonts w:cs="Times New Roman"/>
          <w:szCs w:val="24"/>
        </w:rPr>
        <w:t>Santizo’s</w:t>
      </w:r>
      <w:proofErr w:type="spellEnd"/>
      <w:r w:rsidR="00682B09" w:rsidRPr="0024109B">
        <w:rPr>
          <w:rFonts w:cs="Times New Roman"/>
          <w:szCs w:val="24"/>
        </w:rPr>
        <w:t xml:space="preserve"> niece who lived on the second floor, but the EEC staff members did not know who she was at the time. (Ochoa testimony.)</w:t>
      </w:r>
    </w:p>
    <w:p w:rsidR="00682B09" w:rsidRPr="0024109B" w:rsidRDefault="005B3FB4" w:rsidP="005F5507">
      <w:pPr>
        <w:widowControl w:val="0"/>
        <w:ind w:firstLine="720"/>
        <w:rPr>
          <w:rFonts w:cs="Times New Roman"/>
          <w:szCs w:val="24"/>
        </w:rPr>
      </w:pPr>
      <w:r>
        <w:rPr>
          <w:rFonts w:cs="Times New Roman"/>
          <w:szCs w:val="24"/>
        </w:rPr>
        <w:t>43</w:t>
      </w:r>
      <w:r w:rsidR="00A6496B" w:rsidRPr="0024109B">
        <w:rPr>
          <w:rFonts w:cs="Times New Roman"/>
          <w:szCs w:val="24"/>
        </w:rPr>
        <w:t xml:space="preserve">. Silvia </w:t>
      </w:r>
      <w:proofErr w:type="spellStart"/>
      <w:r w:rsidR="00A6496B" w:rsidRPr="0024109B">
        <w:rPr>
          <w:rFonts w:cs="Times New Roman"/>
          <w:szCs w:val="24"/>
        </w:rPr>
        <w:t>Santizo</w:t>
      </w:r>
      <w:proofErr w:type="spellEnd"/>
      <w:r w:rsidR="00A6496B" w:rsidRPr="0024109B">
        <w:rPr>
          <w:rFonts w:cs="Times New Roman"/>
          <w:szCs w:val="24"/>
        </w:rPr>
        <w:t xml:space="preserve"> said that she did not speak English and closed the door. Ms. </w:t>
      </w:r>
      <w:proofErr w:type="spellStart"/>
      <w:r w:rsidR="00A6496B" w:rsidRPr="0024109B">
        <w:rPr>
          <w:rFonts w:cs="Times New Roman"/>
          <w:szCs w:val="24"/>
        </w:rPr>
        <w:t>Halpin</w:t>
      </w:r>
      <w:proofErr w:type="spellEnd"/>
      <w:r w:rsidR="00A6496B" w:rsidRPr="0024109B">
        <w:rPr>
          <w:rFonts w:cs="Times New Roman"/>
          <w:szCs w:val="24"/>
        </w:rPr>
        <w:t xml:space="preserve"> had Ms. Ochoa, a Spanish speaker, approach the door. (Ochoa testimony.)</w:t>
      </w:r>
    </w:p>
    <w:p w:rsidR="00A6496B" w:rsidRPr="0024109B" w:rsidRDefault="005B3FB4" w:rsidP="005F5507">
      <w:pPr>
        <w:widowControl w:val="0"/>
        <w:ind w:firstLine="720"/>
        <w:rPr>
          <w:rFonts w:cs="Times New Roman"/>
          <w:szCs w:val="24"/>
        </w:rPr>
      </w:pPr>
      <w:r>
        <w:rPr>
          <w:rFonts w:cs="Times New Roman"/>
          <w:szCs w:val="24"/>
        </w:rPr>
        <w:t>44</w:t>
      </w:r>
      <w:r w:rsidR="00A6496B" w:rsidRPr="0024109B">
        <w:rPr>
          <w:rFonts w:cs="Times New Roman"/>
          <w:szCs w:val="24"/>
        </w:rPr>
        <w:t xml:space="preserve">. Ms. Ochoa </w:t>
      </w:r>
      <w:r w:rsidR="00C9759A" w:rsidRPr="0024109B">
        <w:rPr>
          <w:rFonts w:cs="Times New Roman"/>
          <w:szCs w:val="24"/>
        </w:rPr>
        <w:t xml:space="preserve">knocked on the door. When </w:t>
      </w:r>
      <w:r w:rsidR="00A6496B" w:rsidRPr="0024109B">
        <w:rPr>
          <w:rFonts w:cs="Times New Roman"/>
          <w:szCs w:val="24"/>
        </w:rPr>
        <w:t xml:space="preserve">Silvia </w:t>
      </w:r>
      <w:proofErr w:type="spellStart"/>
      <w:r w:rsidR="00A6496B" w:rsidRPr="0024109B">
        <w:rPr>
          <w:rFonts w:cs="Times New Roman"/>
          <w:szCs w:val="24"/>
        </w:rPr>
        <w:t>Santizo</w:t>
      </w:r>
      <w:proofErr w:type="spellEnd"/>
      <w:r w:rsidR="00C9759A" w:rsidRPr="0024109B">
        <w:rPr>
          <w:rFonts w:cs="Times New Roman"/>
          <w:szCs w:val="24"/>
        </w:rPr>
        <w:t xml:space="preserve"> answered, Ms. Ochoa said</w:t>
      </w:r>
      <w:r w:rsidR="00A6496B" w:rsidRPr="0024109B">
        <w:rPr>
          <w:rFonts w:cs="Times New Roman"/>
          <w:szCs w:val="24"/>
        </w:rPr>
        <w:t xml:space="preserve"> that she and Ms. </w:t>
      </w:r>
      <w:proofErr w:type="spellStart"/>
      <w:r w:rsidR="00A6496B" w:rsidRPr="0024109B">
        <w:rPr>
          <w:rFonts w:cs="Times New Roman"/>
          <w:szCs w:val="24"/>
        </w:rPr>
        <w:t>Halpin</w:t>
      </w:r>
      <w:proofErr w:type="spellEnd"/>
      <w:r w:rsidR="00A6496B" w:rsidRPr="0024109B">
        <w:rPr>
          <w:rFonts w:cs="Times New Roman"/>
          <w:szCs w:val="24"/>
        </w:rPr>
        <w:t xml:space="preserve"> were </w:t>
      </w:r>
      <w:r w:rsidR="00C5512D" w:rsidRPr="0024109B">
        <w:rPr>
          <w:rFonts w:cs="Times New Roman"/>
          <w:szCs w:val="24"/>
        </w:rPr>
        <w:t>from EEC</w:t>
      </w:r>
      <w:r w:rsidR="00A6496B" w:rsidRPr="0024109B">
        <w:rPr>
          <w:rFonts w:cs="Times New Roman"/>
          <w:szCs w:val="24"/>
        </w:rPr>
        <w:t xml:space="preserve"> and they </w:t>
      </w:r>
      <w:r w:rsidR="00C5512D" w:rsidRPr="0024109B">
        <w:rPr>
          <w:rFonts w:cs="Times New Roman"/>
          <w:szCs w:val="24"/>
        </w:rPr>
        <w:t>need</w:t>
      </w:r>
      <w:r w:rsidR="00A6496B" w:rsidRPr="0024109B">
        <w:rPr>
          <w:rFonts w:cs="Times New Roman"/>
          <w:szCs w:val="24"/>
        </w:rPr>
        <w:t>ed</w:t>
      </w:r>
      <w:r w:rsidR="00C5512D" w:rsidRPr="0024109B">
        <w:rPr>
          <w:rFonts w:cs="Times New Roman"/>
          <w:szCs w:val="24"/>
        </w:rPr>
        <w:t xml:space="preserve"> access to </w:t>
      </w:r>
      <w:r w:rsidR="00A6496B" w:rsidRPr="0024109B">
        <w:rPr>
          <w:rFonts w:cs="Times New Roman"/>
          <w:szCs w:val="24"/>
        </w:rPr>
        <w:t xml:space="preserve">Ms. </w:t>
      </w:r>
      <w:proofErr w:type="spellStart"/>
      <w:r w:rsidR="00C5512D" w:rsidRPr="0024109B">
        <w:rPr>
          <w:rFonts w:cs="Times New Roman"/>
          <w:szCs w:val="24"/>
        </w:rPr>
        <w:t>Santizo’s</w:t>
      </w:r>
      <w:proofErr w:type="spellEnd"/>
      <w:r w:rsidR="00C5512D" w:rsidRPr="0024109B">
        <w:rPr>
          <w:rFonts w:cs="Times New Roman"/>
          <w:szCs w:val="24"/>
        </w:rPr>
        <w:t xml:space="preserve"> </w:t>
      </w:r>
      <w:r w:rsidR="00A6496B" w:rsidRPr="0024109B">
        <w:rPr>
          <w:rFonts w:cs="Times New Roman"/>
          <w:szCs w:val="24"/>
        </w:rPr>
        <w:t xml:space="preserve">child care </w:t>
      </w:r>
      <w:r w:rsidR="00C5512D" w:rsidRPr="0024109B">
        <w:rPr>
          <w:rFonts w:cs="Times New Roman"/>
          <w:szCs w:val="24"/>
        </w:rPr>
        <w:t xml:space="preserve">program through </w:t>
      </w:r>
      <w:r w:rsidR="00A6496B" w:rsidRPr="0024109B">
        <w:rPr>
          <w:rFonts w:cs="Times New Roman"/>
          <w:szCs w:val="24"/>
        </w:rPr>
        <w:t xml:space="preserve">the </w:t>
      </w:r>
      <w:r w:rsidR="00C5512D" w:rsidRPr="0024109B">
        <w:rPr>
          <w:rFonts w:cs="Times New Roman"/>
          <w:szCs w:val="24"/>
        </w:rPr>
        <w:t xml:space="preserve">door behind </w:t>
      </w:r>
      <w:r w:rsidR="00A6496B" w:rsidRPr="0024109B">
        <w:rPr>
          <w:rFonts w:cs="Times New Roman"/>
          <w:szCs w:val="24"/>
        </w:rPr>
        <w:t xml:space="preserve">Silvia </w:t>
      </w:r>
      <w:proofErr w:type="spellStart"/>
      <w:r w:rsidR="00A6496B" w:rsidRPr="0024109B">
        <w:rPr>
          <w:rFonts w:cs="Times New Roman"/>
          <w:szCs w:val="24"/>
        </w:rPr>
        <w:t>Santizo</w:t>
      </w:r>
      <w:proofErr w:type="spellEnd"/>
      <w:r w:rsidR="00C5512D" w:rsidRPr="0024109B">
        <w:rPr>
          <w:rFonts w:cs="Times New Roman"/>
          <w:szCs w:val="24"/>
        </w:rPr>
        <w:t>.</w:t>
      </w:r>
      <w:r w:rsidR="00A6496B" w:rsidRPr="0024109B">
        <w:rPr>
          <w:rFonts w:cs="Times New Roman"/>
          <w:szCs w:val="24"/>
        </w:rPr>
        <w:t xml:space="preserve"> (Ochoa testimony.)</w:t>
      </w:r>
    </w:p>
    <w:p w:rsidR="00C5512D" w:rsidRPr="0024109B" w:rsidRDefault="005B3FB4" w:rsidP="007F4712">
      <w:pPr>
        <w:widowControl w:val="0"/>
        <w:ind w:firstLine="720"/>
        <w:rPr>
          <w:rFonts w:cs="Times New Roman"/>
          <w:szCs w:val="24"/>
        </w:rPr>
      </w:pPr>
      <w:r>
        <w:rPr>
          <w:rFonts w:cs="Times New Roman"/>
          <w:szCs w:val="24"/>
        </w:rPr>
        <w:t>45</w:t>
      </w:r>
      <w:r w:rsidR="00A6496B" w:rsidRPr="0024109B">
        <w:rPr>
          <w:rFonts w:cs="Times New Roman"/>
          <w:szCs w:val="24"/>
        </w:rPr>
        <w:t xml:space="preserve">. Silvia </w:t>
      </w:r>
      <w:proofErr w:type="spellStart"/>
      <w:r w:rsidR="00A6496B" w:rsidRPr="0024109B">
        <w:rPr>
          <w:rFonts w:cs="Times New Roman"/>
          <w:szCs w:val="24"/>
        </w:rPr>
        <w:t>Santizo</w:t>
      </w:r>
      <w:proofErr w:type="spellEnd"/>
      <w:r w:rsidR="00A6496B" w:rsidRPr="0024109B">
        <w:rPr>
          <w:rFonts w:cs="Times New Roman"/>
          <w:szCs w:val="24"/>
        </w:rPr>
        <w:t xml:space="preserve"> said that she was not allowed to let the EEC staff</w:t>
      </w:r>
      <w:r w:rsidR="002961D7" w:rsidRPr="0024109B">
        <w:rPr>
          <w:rFonts w:cs="Times New Roman"/>
          <w:szCs w:val="24"/>
        </w:rPr>
        <w:t xml:space="preserve"> memb</w:t>
      </w:r>
      <w:r w:rsidR="00A6496B" w:rsidRPr="0024109B">
        <w:rPr>
          <w:rFonts w:cs="Times New Roman"/>
          <w:szCs w:val="24"/>
        </w:rPr>
        <w:t>ers enter and tried to close the door on them. Ms.</w:t>
      </w:r>
      <w:r w:rsidR="00C5512D" w:rsidRPr="0024109B">
        <w:rPr>
          <w:rFonts w:cs="Times New Roman"/>
          <w:szCs w:val="24"/>
        </w:rPr>
        <w:t xml:space="preserve"> Ochoa</w:t>
      </w:r>
      <w:r w:rsidR="00A6496B" w:rsidRPr="0024109B">
        <w:rPr>
          <w:rFonts w:cs="Times New Roman"/>
          <w:szCs w:val="24"/>
        </w:rPr>
        <w:t xml:space="preserve"> said that if Silvia </w:t>
      </w:r>
      <w:proofErr w:type="spellStart"/>
      <w:r w:rsidR="00A6496B" w:rsidRPr="0024109B">
        <w:rPr>
          <w:rFonts w:cs="Times New Roman"/>
          <w:szCs w:val="24"/>
        </w:rPr>
        <w:t>Santizo</w:t>
      </w:r>
      <w:proofErr w:type="spellEnd"/>
      <w:r w:rsidR="00A6496B" w:rsidRPr="0024109B">
        <w:rPr>
          <w:rFonts w:cs="Times New Roman"/>
          <w:szCs w:val="24"/>
        </w:rPr>
        <w:t xml:space="preserve"> did not allow them in, she would have to call the police to escort them</w:t>
      </w:r>
      <w:r w:rsidR="007F4712" w:rsidRPr="0024109B">
        <w:rPr>
          <w:rFonts w:cs="Times New Roman"/>
          <w:szCs w:val="24"/>
        </w:rPr>
        <w:t xml:space="preserve"> inside</w:t>
      </w:r>
      <w:r w:rsidR="00A6496B" w:rsidRPr="0024109B">
        <w:rPr>
          <w:rFonts w:cs="Times New Roman"/>
          <w:szCs w:val="24"/>
        </w:rPr>
        <w:t xml:space="preserve">. Silvia </w:t>
      </w:r>
      <w:proofErr w:type="spellStart"/>
      <w:r w:rsidR="00A6496B" w:rsidRPr="0024109B">
        <w:rPr>
          <w:rFonts w:cs="Times New Roman"/>
          <w:szCs w:val="24"/>
        </w:rPr>
        <w:t>Santizo</w:t>
      </w:r>
      <w:proofErr w:type="spellEnd"/>
      <w:r w:rsidR="00A6496B" w:rsidRPr="0024109B">
        <w:rPr>
          <w:rFonts w:cs="Times New Roman"/>
          <w:szCs w:val="24"/>
        </w:rPr>
        <w:t xml:space="preserve"> relented and let the EEC staff</w:t>
      </w:r>
      <w:r w:rsidR="002961D7" w:rsidRPr="0024109B">
        <w:rPr>
          <w:rFonts w:cs="Times New Roman"/>
          <w:szCs w:val="24"/>
        </w:rPr>
        <w:t xml:space="preserve"> memb</w:t>
      </w:r>
      <w:r w:rsidR="00A6496B" w:rsidRPr="0024109B">
        <w:rPr>
          <w:rFonts w:cs="Times New Roman"/>
          <w:szCs w:val="24"/>
        </w:rPr>
        <w:t>ers inside the front door. (Ochoa testimony.)</w:t>
      </w:r>
    </w:p>
    <w:p w:rsidR="00C5512D" w:rsidRPr="0024109B" w:rsidRDefault="005B3FB4" w:rsidP="002961D7">
      <w:pPr>
        <w:ind w:firstLine="720"/>
        <w:rPr>
          <w:rFonts w:cs="Times New Roman"/>
          <w:szCs w:val="24"/>
        </w:rPr>
      </w:pPr>
      <w:r>
        <w:rPr>
          <w:rFonts w:cs="Times New Roman"/>
          <w:szCs w:val="24"/>
        </w:rPr>
        <w:t>46</w:t>
      </w:r>
      <w:r w:rsidR="00A6496B" w:rsidRPr="0024109B">
        <w:rPr>
          <w:rFonts w:cs="Times New Roman"/>
          <w:szCs w:val="24"/>
        </w:rPr>
        <w:t xml:space="preserve">. Ms. Ochoa told Silvia </w:t>
      </w:r>
      <w:proofErr w:type="spellStart"/>
      <w:r w:rsidR="00A6496B" w:rsidRPr="0024109B">
        <w:rPr>
          <w:rFonts w:cs="Times New Roman"/>
          <w:szCs w:val="24"/>
        </w:rPr>
        <w:t>Santizo</w:t>
      </w:r>
      <w:proofErr w:type="spellEnd"/>
      <w:r w:rsidR="00A6496B" w:rsidRPr="0024109B">
        <w:rPr>
          <w:rFonts w:cs="Times New Roman"/>
          <w:szCs w:val="24"/>
        </w:rPr>
        <w:t xml:space="preserve">, who had identified herself as a tenant </w:t>
      </w:r>
      <w:r w:rsidR="002961D7" w:rsidRPr="0024109B">
        <w:rPr>
          <w:rFonts w:cs="Times New Roman"/>
          <w:szCs w:val="24"/>
        </w:rPr>
        <w:t>who lived on second floor</w:t>
      </w:r>
      <w:r w:rsidR="00493173" w:rsidRPr="0024109B">
        <w:rPr>
          <w:rFonts w:cs="Times New Roman"/>
          <w:szCs w:val="24"/>
        </w:rPr>
        <w:t>,</w:t>
      </w:r>
      <w:r w:rsidR="002961D7" w:rsidRPr="0024109B">
        <w:rPr>
          <w:rFonts w:cs="Times New Roman"/>
          <w:szCs w:val="24"/>
        </w:rPr>
        <w:t xml:space="preserve"> that she could </w:t>
      </w:r>
      <w:r w:rsidR="00C5512D" w:rsidRPr="0024109B">
        <w:rPr>
          <w:rFonts w:cs="Times New Roman"/>
          <w:szCs w:val="24"/>
        </w:rPr>
        <w:t xml:space="preserve">go to </w:t>
      </w:r>
      <w:r w:rsidR="002961D7" w:rsidRPr="0024109B">
        <w:rPr>
          <w:rFonts w:cs="Times New Roman"/>
          <w:szCs w:val="24"/>
        </w:rPr>
        <w:t xml:space="preserve">her apartment </w:t>
      </w:r>
      <w:r w:rsidR="00C5512D" w:rsidRPr="0024109B">
        <w:rPr>
          <w:rFonts w:cs="Times New Roman"/>
          <w:szCs w:val="24"/>
        </w:rPr>
        <w:t xml:space="preserve">and </w:t>
      </w:r>
      <w:r w:rsidR="002961D7" w:rsidRPr="0024109B">
        <w:rPr>
          <w:rFonts w:cs="Times New Roman"/>
          <w:szCs w:val="24"/>
        </w:rPr>
        <w:t xml:space="preserve">the EEC staff members would </w:t>
      </w:r>
      <w:r w:rsidR="00C5512D" w:rsidRPr="0024109B">
        <w:rPr>
          <w:rFonts w:cs="Times New Roman"/>
          <w:szCs w:val="24"/>
        </w:rPr>
        <w:t xml:space="preserve">take care of things. </w:t>
      </w:r>
      <w:r w:rsidR="002961D7" w:rsidRPr="0024109B">
        <w:rPr>
          <w:rFonts w:cs="Times New Roman"/>
          <w:szCs w:val="24"/>
        </w:rPr>
        <w:t xml:space="preserve">Silvia </w:t>
      </w:r>
      <w:proofErr w:type="spellStart"/>
      <w:r w:rsidR="002961D7" w:rsidRPr="0024109B">
        <w:rPr>
          <w:rFonts w:cs="Times New Roman"/>
          <w:szCs w:val="24"/>
        </w:rPr>
        <w:t>Santizo</w:t>
      </w:r>
      <w:proofErr w:type="spellEnd"/>
      <w:r w:rsidR="002961D7" w:rsidRPr="0024109B">
        <w:rPr>
          <w:rFonts w:cs="Times New Roman"/>
          <w:szCs w:val="24"/>
        </w:rPr>
        <w:t xml:space="preserve"> went upstairs to the second floor. (Ochoa testimony.)</w:t>
      </w:r>
    </w:p>
    <w:p w:rsidR="002961D7" w:rsidRPr="0024109B" w:rsidRDefault="00C5512D" w:rsidP="00C5512D">
      <w:pPr>
        <w:rPr>
          <w:rFonts w:cs="Times New Roman"/>
          <w:szCs w:val="24"/>
        </w:rPr>
      </w:pPr>
      <w:r w:rsidRPr="0024109B">
        <w:rPr>
          <w:rFonts w:cs="Times New Roman"/>
          <w:szCs w:val="24"/>
        </w:rPr>
        <w:tab/>
      </w:r>
      <w:r w:rsidR="005B3FB4">
        <w:rPr>
          <w:rFonts w:cs="Times New Roman"/>
          <w:szCs w:val="24"/>
        </w:rPr>
        <w:t>47</w:t>
      </w:r>
      <w:r w:rsidRPr="0024109B">
        <w:rPr>
          <w:rFonts w:cs="Times New Roman"/>
          <w:szCs w:val="24"/>
        </w:rPr>
        <w:t xml:space="preserve">. </w:t>
      </w:r>
      <w:r w:rsidR="002961D7" w:rsidRPr="0024109B">
        <w:rPr>
          <w:rFonts w:cs="Times New Roman"/>
          <w:szCs w:val="24"/>
        </w:rPr>
        <w:t>The EEC staff members k</w:t>
      </w:r>
      <w:r w:rsidRPr="0024109B">
        <w:rPr>
          <w:rFonts w:cs="Times New Roman"/>
          <w:szCs w:val="24"/>
        </w:rPr>
        <w:t xml:space="preserve">nocked on </w:t>
      </w:r>
      <w:r w:rsidR="002961D7" w:rsidRPr="0024109B">
        <w:rPr>
          <w:rFonts w:cs="Times New Roman"/>
          <w:szCs w:val="24"/>
        </w:rPr>
        <w:t xml:space="preserve">the </w:t>
      </w:r>
      <w:r w:rsidRPr="0024109B">
        <w:rPr>
          <w:rFonts w:cs="Times New Roman"/>
          <w:szCs w:val="24"/>
        </w:rPr>
        <w:t>first floor</w:t>
      </w:r>
      <w:r w:rsidR="002961D7" w:rsidRPr="0024109B">
        <w:rPr>
          <w:rFonts w:cs="Times New Roman"/>
          <w:szCs w:val="24"/>
        </w:rPr>
        <w:t>’s interior door</w:t>
      </w:r>
      <w:r w:rsidRPr="0024109B">
        <w:rPr>
          <w:rFonts w:cs="Times New Roman"/>
          <w:szCs w:val="24"/>
        </w:rPr>
        <w:t xml:space="preserve">. </w:t>
      </w:r>
      <w:r w:rsidR="002961D7" w:rsidRPr="0024109B">
        <w:rPr>
          <w:rFonts w:cs="Times New Roman"/>
          <w:szCs w:val="24"/>
        </w:rPr>
        <w:t xml:space="preserve">Ms. </w:t>
      </w:r>
      <w:proofErr w:type="spellStart"/>
      <w:r w:rsidR="002961D7" w:rsidRPr="0024109B">
        <w:rPr>
          <w:rFonts w:cs="Times New Roman"/>
          <w:szCs w:val="24"/>
        </w:rPr>
        <w:t>Berganza</w:t>
      </w:r>
      <w:proofErr w:type="spellEnd"/>
      <w:r w:rsidR="002961D7" w:rsidRPr="0024109B">
        <w:rPr>
          <w:rFonts w:cs="Times New Roman"/>
          <w:szCs w:val="24"/>
        </w:rPr>
        <w:t xml:space="preserve"> </w:t>
      </w:r>
      <w:r w:rsidRPr="0024109B">
        <w:rPr>
          <w:rFonts w:cs="Times New Roman"/>
          <w:szCs w:val="24"/>
        </w:rPr>
        <w:t>opened</w:t>
      </w:r>
      <w:r w:rsidR="002961D7" w:rsidRPr="0024109B">
        <w:rPr>
          <w:rFonts w:cs="Times New Roman"/>
          <w:szCs w:val="24"/>
        </w:rPr>
        <w:t xml:space="preserve"> the</w:t>
      </w:r>
      <w:r w:rsidRPr="0024109B">
        <w:rPr>
          <w:rFonts w:cs="Times New Roman"/>
          <w:szCs w:val="24"/>
        </w:rPr>
        <w:t xml:space="preserve"> door. </w:t>
      </w:r>
      <w:r w:rsidR="002961D7" w:rsidRPr="0024109B">
        <w:rPr>
          <w:rFonts w:cs="Times New Roman"/>
          <w:szCs w:val="24"/>
        </w:rPr>
        <w:t xml:space="preserve">Ms. Ochoa </w:t>
      </w:r>
      <w:r w:rsidR="00C9759A" w:rsidRPr="0024109B">
        <w:rPr>
          <w:rFonts w:cs="Times New Roman"/>
          <w:szCs w:val="24"/>
        </w:rPr>
        <w:t xml:space="preserve">and Ms. </w:t>
      </w:r>
      <w:proofErr w:type="spellStart"/>
      <w:r w:rsidR="00C9759A" w:rsidRPr="0024109B">
        <w:rPr>
          <w:rFonts w:cs="Times New Roman"/>
          <w:szCs w:val="24"/>
        </w:rPr>
        <w:t>Berganza</w:t>
      </w:r>
      <w:proofErr w:type="spellEnd"/>
      <w:r w:rsidR="00C9759A" w:rsidRPr="0024109B">
        <w:rPr>
          <w:rFonts w:cs="Times New Roman"/>
          <w:szCs w:val="24"/>
        </w:rPr>
        <w:t xml:space="preserve"> </w:t>
      </w:r>
      <w:r w:rsidR="002961D7" w:rsidRPr="0024109B">
        <w:rPr>
          <w:rFonts w:cs="Times New Roman"/>
          <w:szCs w:val="24"/>
        </w:rPr>
        <w:t xml:space="preserve">recognized </w:t>
      </w:r>
      <w:r w:rsidR="00C9759A" w:rsidRPr="0024109B">
        <w:rPr>
          <w:rFonts w:cs="Times New Roman"/>
          <w:szCs w:val="24"/>
        </w:rPr>
        <w:t>each other because</w:t>
      </w:r>
      <w:r w:rsidR="002961D7" w:rsidRPr="0024109B">
        <w:rPr>
          <w:rFonts w:cs="Times New Roman"/>
          <w:szCs w:val="24"/>
        </w:rPr>
        <w:t xml:space="preserve"> Ms. Ochoa</w:t>
      </w:r>
      <w:r w:rsidR="00C9759A" w:rsidRPr="0024109B">
        <w:rPr>
          <w:rFonts w:cs="Times New Roman"/>
          <w:szCs w:val="24"/>
        </w:rPr>
        <w:t xml:space="preserve"> had been the licensor of </w:t>
      </w:r>
      <w:r w:rsidR="002961D7" w:rsidRPr="0024109B">
        <w:rPr>
          <w:rFonts w:cs="Times New Roman"/>
          <w:szCs w:val="24"/>
        </w:rPr>
        <w:t>another child care program</w:t>
      </w:r>
      <w:r w:rsidR="00C9759A" w:rsidRPr="0024109B">
        <w:rPr>
          <w:rFonts w:cs="Times New Roman"/>
          <w:szCs w:val="24"/>
        </w:rPr>
        <w:t xml:space="preserve"> where Ms. </w:t>
      </w:r>
      <w:proofErr w:type="spellStart"/>
      <w:r w:rsidR="00C9759A" w:rsidRPr="0024109B">
        <w:rPr>
          <w:rFonts w:cs="Times New Roman"/>
          <w:szCs w:val="24"/>
        </w:rPr>
        <w:t>Berganza</w:t>
      </w:r>
      <w:proofErr w:type="spellEnd"/>
      <w:r w:rsidR="00C9759A" w:rsidRPr="0024109B">
        <w:rPr>
          <w:rFonts w:cs="Times New Roman"/>
          <w:szCs w:val="24"/>
        </w:rPr>
        <w:t xml:space="preserve"> had worked</w:t>
      </w:r>
      <w:r w:rsidR="002961D7" w:rsidRPr="0024109B">
        <w:rPr>
          <w:rFonts w:cs="Times New Roman"/>
          <w:szCs w:val="24"/>
        </w:rPr>
        <w:t>. (Ochoa testimony.)</w:t>
      </w:r>
    </w:p>
    <w:p w:rsidR="002961D7" w:rsidRPr="0024109B" w:rsidRDefault="002961D7" w:rsidP="00C5512D">
      <w:pPr>
        <w:rPr>
          <w:rFonts w:cs="Times New Roman"/>
          <w:szCs w:val="24"/>
        </w:rPr>
      </w:pPr>
      <w:r w:rsidRPr="0024109B">
        <w:rPr>
          <w:rFonts w:cs="Times New Roman"/>
          <w:szCs w:val="24"/>
        </w:rPr>
        <w:tab/>
      </w:r>
      <w:r w:rsidR="005B3FB4">
        <w:rPr>
          <w:rFonts w:cs="Times New Roman"/>
          <w:szCs w:val="24"/>
        </w:rPr>
        <w:t>48</w:t>
      </w:r>
      <w:r w:rsidRPr="0024109B">
        <w:rPr>
          <w:rFonts w:cs="Times New Roman"/>
          <w:szCs w:val="24"/>
        </w:rPr>
        <w:t xml:space="preserve">. The EEC staff members immediately </w:t>
      </w:r>
      <w:r w:rsidR="00493173" w:rsidRPr="0024109B">
        <w:rPr>
          <w:rFonts w:cs="Times New Roman"/>
          <w:szCs w:val="24"/>
        </w:rPr>
        <w:t xml:space="preserve">learned that </w:t>
      </w:r>
      <w:r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was absent</w:t>
      </w:r>
      <w:r w:rsidR="00493173" w:rsidRPr="0024109B">
        <w:rPr>
          <w:rFonts w:cs="Times New Roman"/>
          <w:szCs w:val="24"/>
        </w:rPr>
        <w:t xml:space="preserve">, </w:t>
      </w:r>
      <w:r w:rsidRPr="0024109B">
        <w:rPr>
          <w:rFonts w:cs="Times New Roman"/>
          <w:szCs w:val="24"/>
        </w:rPr>
        <w:t>eight children were present</w:t>
      </w:r>
      <w:r w:rsidR="00B51862" w:rsidRPr="0024109B">
        <w:rPr>
          <w:rFonts w:cs="Times New Roman"/>
          <w:szCs w:val="24"/>
        </w:rPr>
        <w:t xml:space="preserve"> (seven children sleeping or about to go to sleep in the living room plus the infant), and the </w:t>
      </w:r>
      <w:r w:rsidRPr="0024109B">
        <w:rPr>
          <w:rFonts w:cs="Times New Roman"/>
          <w:szCs w:val="24"/>
        </w:rPr>
        <w:t>infant</w:t>
      </w:r>
      <w:r w:rsidR="00B51862" w:rsidRPr="0024109B">
        <w:rPr>
          <w:rFonts w:cs="Times New Roman"/>
          <w:szCs w:val="24"/>
        </w:rPr>
        <w:t>, Joseph,</w:t>
      </w:r>
      <w:r w:rsidRPr="0024109B">
        <w:rPr>
          <w:rFonts w:cs="Times New Roman"/>
          <w:szCs w:val="24"/>
        </w:rPr>
        <w:t xml:space="preserve"> </w:t>
      </w:r>
      <w:r w:rsidR="00B51862" w:rsidRPr="0024109B">
        <w:rPr>
          <w:rFonts w:cs="Times New Roman"/>
          <w:szCs w:val="24"/>
        </w:rPr>
        <w:t xml:space="preserve">was </w:t>
      </w:r>
      <w:r w:rsidRPr="0024109B">
        <w:rPr>
          <w:rFonts w:cs="Times New Roman"/>
          <w:szCs w:val="24"/>
        </w:rPr>
        <w:t>sleeping in a car seat.</w:t>
      </w:r>
      <w:r w:rsidR="00B51862" w:rsidRPr="0024109B">
        <w:rPr>
          <w:rFonts w:cs="Times New Roman"/>
          <w:szCs w:val="24"/>
        </w:rPr>
        <w:t xml:space="preserve"> </w:t>
      </w:r>
      <w:r w:rsidR="00C9759A" w:rsidRPr="0024109B">
        <w:rPr>
          <w:rFonts w:cs="Times New Roman"/>
          <w:szCs w:val="24"/>
        </w:rPr>
        <w:t xml:space="preserve">He soon woke up. </w:t>
      </w:r>
      <w:r w:rsidR="00B51862" w:rsidRPr="0024109B">
        <w:rPr>
          <w:rFonts w:cs="Times New Roman"/>
          <w:szCs w:val="24"/>
        </w:rPr>
        <w:t>(Ochoa testimony.)</w:t>
      </w:r>
    </w:p>
    <w:p w:rsidR="002961D7" w:rsidRPr="0024109B" w:rsidRDefault="002961D7" w:rsidP="00322AA4">
      <w:pPr>
        <w:widowControl w:val="0"/>
        <w:rPr>
          <w:rFonts w:cs="Times New Roman"/>
          <w:szCs w:val="24"/>
        </w:rPr>
      </w:pPr>
      <w:r w:rsidRPr="0024109B">
        <w:rPr>
          <w:rFonts w:cs="Times New Roman"/>
          <w:szCs w:val="24"/>
        </w:rPr>
        <w:tab/>
      </w:r>
      <w:r w:rsidR="005B3FB4">
        <w:rPr>
          <w:rFonts w:cs="Times New Roman"/>
          <w:szCs w:val="24"/>
        </w:rPr>
        <w:t>49</w:t>
      </w:r>
      <w:r w:rsidR="00322AA4" w:rsidRPr="0024109B">
        <w:rPr>
          <w:rFonts w:cs="Times New Roman"/>
          <w:szCs w:val="24"/>
        </w:rPr>
        <w:t xml:space="preserve">. Ms. </w:t>
      </w:r>
      <w:proofErr w:type="spellStart"/>
      <w:r w:rsidR="00322AA4" w:rsidRPr="0024109B">
        <w:rPr>
          <w:rFonts w:cs="Times New Roman"/>
          <w:szCs w:val="24"/>
        </w:rPr>
        <w:t>Berganza</w:t>
      </w:r>
      <w:proofErr w:type="spellEnd"/>
      <w:r w:rsidR="00322AA4" w:rsidRPr="0024109B">
        <w:rPr>
          <w:rFonts w:cs="Times New Roman"/>
          <w:szCs w:val="24"/>
        </w:rPr>
        <w:t xml:space="preserve"> was nervous</w:t>
      </w:r>
      <w:r w:rsidR="00947E64" w:rsidRPr="0024109B">
        <w:rPr>
          <w:rFonts w:cs="Times New Roman"/>
          <w:szCs w:val="24"/>
        </w:rPr>
        <w:t>.</w:t>
      </w:r>
      <w:r w:rsidR="00322AA4" w:rsidRPr="0024109B">
        <w:rPr>
          <w:rFonts w:cs="Times New Roman"/>
          <w:szCs w:val="24"/>
        </w:rPr>
        <w:t xml:space="preserve"> She said to Ms. Ochoa</w:t>
      </w:r>
      <w:r w:rsidR="00F22FDF">
        <w:rPr>
          <w:rFonts w:cs="Times New Roman"/>
          <w:szCs w:val="24"/>
        </w:rPr>
        <w:t xml:space="preserve"> something along the lines of</w:t>
      </w:r>
      <w:r w:rsidR="00322AA4" w:rsidRPr="0024109B">
        <w:rPr>
          <w:rFonts w:cs="Times New Roman"/>
          <w:szCs w:val="24"/>
        </w:rPr>
        <w:t xml:space="preserve">: </w:t>
      </w:r>
      <w:r w:rsidR="00F22FDF">
        <w:rPr>
          <w:rFonts w:cs="Times New Roman"/>
          <w:szCs w:val="24"/>
        </w:rPr>
        <w:t>“</w:t>
      </w:r>
      <w:r w:rsidR="00322AA4" w:rsidRPr="0024109B">
        <w:rPr>
          <w:rFonts w:cs="Times New Roman"/>
          <w:szCs w:val="24"/>
        </w:rPr>
        <w:t xml:space="preserve">Let </w:t>
      </w:r>
      <w:r w:rsidR="00322AA4" w:rsidRPr="0024109B">
        <w:rPr>
          <w:rFonts w:cs="Times New Roman"/>
          <w:szCs w:val="24"/>
        </w:rPr>
        <w:lastRenderedPageBreak/>
        <w:t>me call Pilar.</w:t>
      </w:r>
      <w:r w:rsidR="00F22FDF">
        <w:rPr>
          <w:rFonts w:cs="Times New Roman"/>
          <w:szCs w:val="24"/>
        </w:rPr>
        <w:t>”</w:t>
      </w:r>
      <w:r w:rsidR="00322AA4" w:rsidRPr="0024109B">
        <w:rPr>
          <w:rFonts w:cs="Times New Roman"/>
          <w:szCs w:val="24"/>
        </w:rPr>
        <w:t xml:space="preserve"> When Ms. Ochoa questioned why Ms. </w:t>
      </w:r>
      <w:proofErr w:type="spellStart"/>
      <w:r w:rsidR="00322AA4" w:rsidRPr="0024109B">
        <w:rPr>
          <w:rFonts w:cs="Times New Roman"/>
          <w:szCs w:val="24"/>
        </w:rPr>
        <w:t>Berganza</w:t>
      </w:r>
      <w:proofErr w:type="spellEnd"/>
      <w:r w:rsidR="00322AA4" w:rsidRPr="0024109B">
        <w:rPr>
          <w:rFonts w:cs="Times New Roman"/>
          <w:szCs w:val="24"/>
        </w:rPr>
        <w:t xml:space="preserve"> would call Pilar </w:t>
      </w:r>
      <w:proofErr w:type="spellStart"/>
      <w:r w:rsidR="00322AA4" w:rsidRPr="0024109B">
        <w:rPr>
          <w:rFonts w:cs="Times New Roman"/>
          <w:szCs w:val="24"/>
        </w:rPr>
        <w:t>Santizo</w:t>
      </w:r>
      <w:proofErr w:type="spellEnd"/>
      <w:r w:rsidR="00322AA4" w:rsidRPr="0024109B">
        <w:rPr>
          <w:rFonts w:cs="Times New Roman"/>
          <w:szCs w:val="24"/>
        </w:rPr>
        <w:t xml:space="preserve">, Ms. </w:t>
      </w:r>
      <w:proofErr w:type="spellStart"/>
      <w:r w:rsidR="007F4712" w:rsidRPr="0024109B">
        <w:rPr>
          <w:rFonts w:cs="Times New Roman"/>
          <w:szCs w:val="24"/>
        </w:rPr>
        <w:t>Santizo’s</w:t>
      </w:r>
      <w:proofErr w:type="spellEnd"/>
      <w:r w:rsidR="007F4712" w:rsidRPr="0024109B">
        <w:rPr>
          <w:rFonts w:cs="Times New Roman"/>
          <w:szCs w:val="24"/>
        </w:rPr>
        <w:t xml:space="preserve"> sister, Ms. </w:t>
      </w:r>
      <w:proofErr w:type="spellStart"/>
      <w:r w:rsidR="007F4712" w:rsidRPr="0024109B">
        <w:rPr>
          <w:rFonts w:cs="Times New Roman"/>
          <w:szCs w:val="24"/>
        </w:rPr>
        <w:t>Berganza</w:t>
      </w:r>
      <w:proofErr w:type="spellEnd"/>
      <w:r w:rsidR="007F4712" w:rsidRPr="0024109B">
        <w:rPr>
          <w:rFonts w:cs="Times New Roman"/>
          <w:szCs w:val="24"/>
        </w:rPr>
        <w:t xml:space="preserve"> </w:t>
      </w:r>
      <w:r w:rsidR="00322AA4" w:rsidRPr="0024109B">
        <w:rPr>
          <w:rFonts w:cs="Times New Roman"/>
          <w:szCs w:val="24"/>
        </w:rPr>
        <w:t xml:space="preserve">answered that she wanted to call the other Pilar, meaning Ms. </w:t>
      </w:r>
      <w:proofErr w:type="spellStart"/>
      <w:r w:rsidR="00322AA4" w:rsidRPr="0024109B">
        <w:rPr>
          <w:rFonts w:cs="Times New Roman"/>
          <w:szCs w:val="24"/>
        </w:rPr>
        <w:t>Santizo’s</w:t>
      </w:r>
      <w:proofErr w:type="spellEnd"/>
      <w:r w:rsidR="00322AA4" w:rsidRPr="0024109B">
        <w:rPr>
          <w:rFonts w:cs="Times New Roman"/>
          <w:szCs w:val="24"/>
        </w:rPr>
        <w:t xml:space="preserve"> niece</w:t>
      </w:r>
      <w:r w:rsidR="00C9759A" w:rsidRPr="0024109B">
        <w:rPr>
          <w:rFonts w:cs="Times New Roman"/>
          <w:szCs w:val="24"/>
        </w:rPr>
        <w:t xml:space="preserve">, who was apparently a child care assistant in Ms. </w:t>
      </w:r>
      <w:proofErr w:type="spellStart"/>
      <w:r w:rsidR="00C9759A" w:rsidRPr="0024109B">
        <w:rPr>
          <w:rFonts w:cs="Times New Roman"/>
          <w:szCs w:val="24"/>
        </w:rPr>
        <w:t>Santizo’s</w:t>
      </w:r>
      <w:proofErr w:type="spellEnd"/>
      <w:r w:rsidR="00C9759A" w:rsidRPr="0024109B">
        <w:rPr>
          <w:rFonts w:cs="Times New Roman"/>
          <w:szCs w:val="24"/>
        </w:rPr>
        <w:t xml:space="preserve"> program</w:t>
      </w:r>
      <w:r w:rsidR="00322AA4" w:rsidRPr="0024109B">
        <w:rPr>
          <w:rFonts w:cs="Times New Roman"/>
          <w:szCs w:val="24"/>
        </w:rPr>
        <w:t>. (Ochoa testimony.)</w:t>
      </w:r>
    </w:p>
    <w:p w:rsidR="00322AA4" w:rsidRPr="0024109B" w:rsidRDefault="00322AA4" w:rsidP="00322AA4">
      <w:pPr>
        <w:widowControl w:val="0"/>
        <w:rPr>
          <w:rFonts w:cs="Times New Roman"/>
          <w:szCs w:val="24"/>
        </w:rPr>
      </w:pPr>
      <w:r w:rsidRPr="0024109B">
        <w:rPr>
          <w:rFonts w:cs="Times New Roman"/>
          <w:szCs w:val="24"/>
        </w:rPr>
        <w:tab/>
      </w:r>
      <w:r w:rsidR="005B3FB4">
        <w:rPr>
          <w:rFonts w:cs="Times New Roman"/>
          <w:szCs w:val="24"/>
        </w:rPr>
        <w:t>50</w:t>
      </w:r>
      <w:r w:rsidRPr="0024109B">
        <w:rPr>
          <w:rFonts w:cs="Times New Roman"/>
          <w:szCs w:val="24"/>
        </w:rPr>
        <w:t xml:space="preserve">. Soon Silvia </w:t>
      </w:r>
      <w:proofErr w:type="spellStart"/>
      <w:r w:rsidRPr="0024109B">
        <w:rPr>
          <w:rFonts w:cs="Times New Roman"/>
          <w:szCs w:val="24"/>
        </w:rPr>
        <w:t>Santizo</w:t>
      </w:r>
      <w:proofErr w:type="spellEnd"/>
      <w:r w:rsidRPr="0024109B">
        <w:rPr>
          <w:rFonts w:cs="Times New Roman"/>
          <w:szCs w:val="24"/>
        </w:rPr>
        <w:t xml:space="preserve"> appeared on the first floor in the child care program. The EEC staff members still did not know who she was</w:t>
      </w:r>
      <w:r w:rsidR="00947E64" w:rsidRPr="0024109B">
        <w:rPr>
          <w:rFonts w:cs="Times New Roman"/>
          <w:szCs w:val="24"/>
        </w:rPr>
        <w:t>,</w:t>
      </w:r>
      <w:r w:rsidRPr="0024109B">
        <w:rPr>
          <w:rFonts w:cs="Times New Roman"/>
          <w:szCs w:val="24"/>
        </w:rPr>
        <w:t xml:space="preserve"> other than a tenant on the second floor. Silvia </w:t>
      </w:r>
      <w:proofErr w:type="spellStart"/>
      <w:r w:rsidRPr="0024109B">
        <w:rPr>
          <w:rFonts w:cs="Times New Roman"/>
          <w:szCs w:val="24"/>
        </w:rPr>
        <w:t>Santizo</w:t>
      </w:r>
      <w:proofErr w:type="spellEnd"/>
      <w:r w:rsidRPr="0024109B">
        <w:rPr>
          <w:rFonts w:cs="Times New Roman"/>
          <w:szCs w:val="24"/>
        </w:rPr>
        <w:t xml:space="preserve"> said to Ms. </w:t>
      </w:r>
      <w:proofErr w:type="spellStart"/>
      <w:r w:rsidRPr="0024109B">
        <w:rPr>
          <w:rFonts w:cs="Times New Roman"/>
          <w:szCs w:val="24"/>
        </w:rPr>
        <w:t>Berganza</w:t>
      </w:r>
      <w:proofErr w:type="spellEnd"/>
      <w:r w:rsidRPr="0024109B">
        <w:rPr>
          <w:rFonts w:cs="Times New Roman"/>
          <w:szCs w:val="24"/>
        </w:rPr>
        <w:t xml:space="preserve"> in Spanish</w:t>
      </w:r>
      <w:r w:rsidR="00F22FDF">
        <w:rPr>
          <w:rFonts w:cs="Times New Roman"/>
          <w:szCs w:val="24"/>
        </w:rPr>
        <w:t xml:space="preserve"> something along the lines of</w:t>
      </w:r>
      <w:r w:rsidRPr="0024109B">
        <w:rPr>
          <w:rFonts w:cs="Times New Roman"/>
          <w:szCs w:val="24"/>
        </w:rPr>
        <w:t xml:space="preserve">: </w:t>
      </w:r>
      <w:r w:rsidR="00F22FDF">
        <w:rPr>
          <w:rFonts w:cs="Times New Roman"/>
          <w:szCs w:val="24"/>
        </w:rPr>
        <w:t xml:space="preserve">“Go. I’ll handle it.” </w:t>
      </w:r>
      <w:proofErr w:type="gramStart"/>
      <w:r w:rsidR="00F22FDF">
        <w:rPr>
          <w:rFonts w:cs="Times New Roman"/>
          <w:szCs w:val="24"/>
        </w:rPr>
        <w:t>(Ochoa testimony.)</w:t>
      </w:r>
      <w:proofErr w:type="gramEnd"/>
    </w:p>
    <w:p w:rsidR="00322AA4" w:rsidRPr="0024109B" w:rsidRDefault="005B3FB4" w:rsidP="00322AA4">
      <w:pPr>
        <w:widowControl w:val="0"/>
        <w:ind w:firstLine="720"/>
        <w:rPr>
          <w:rFonts w:cs="Times New Roman"/>
          <w:szCs w:val="24"/>
        </w:rPr>
      </w:pPr>
      <w:r>
        <w:rPr>
          <w:rFonts w:cs="Times New Roman"/>
          <w:szCs w:val="24"/>
        </w:rPr>
        <w:t>51</w:t>
      </w:r>
      <w:r w:rsidR="00322AA4" w:rsidRPr="0024109B">
        <w:rPr>
          <w:rFonts w:cs="Times New Roman"/>
          <w:szCs w:val="24"/>
        </w:rPr>
        <w:t xml:space="preserve">. Ms. </w:t>
      </w:r>
      <w:r w:rsidR="00C5512D" w:rsidRPr="0024109B">
        <w:rPr>
          <w:rFonts w:cs="Times New Roman"/>
          <w:szCs w:val="24"/>
        </w:rPr>
        <w:t>Ochoa</w:t>
      </w:r>
      <w:r w:rsidR="00322AA4" w:rsidRPr="0024109B">
        <w:rPr>
          <w:rFonts w:cs="Times New Roman"/>
          <w:szCs w:val="24"/>
        </w:rPr>
        <w:t xml:space="preserve"> asked Ms. </w:t>
      </w:r>
      <w:proofErr w:type="spellStart"/>
      <w:r w:rsidR="00322AA4" w:rsidRPr="0024109B">
        <w:rPr>
          <w:rFonts w:cs="Times New Roman"/>
          <w:szCs w:val="24"/>
        </w:rPr>
        <w:t>Santizo</w:t>
      </w:r>
      <w:proofErr w:type="spellEnd"/>
      <w:r w:rsidR="00322AA4" w:rsidRPr="0024109B">
        <w:rPr>
          <w:rFonts w:cs="Times New Roman"/>
          <w:szCs w:val="24"/>
        </w:rPr>
        <w:t xml:space="preserve"> who she was, why she was involved, and why she was in the child care space. Ms. Ochoa said</w:t>
      </w:r>
      <w:r w:rsidR="00F22FDF">
        <w:rPr>
          <w:rFonts w:cs="Times New Roman"/>
          <w:szCs w:val="24"/>
        </w:rPr>
        <w:t xml:space="preserve"> something along the lines of</w:t>
      </w:r>
      <w:r w:rsidR="00322AA4" w:rsidRPr="0024109B">
        <w:rPr>
          <w:rFonts w:cs="Times New Roman"/>
          <w:szCs w:val="24"/>
        </w:rPr>
        <w:t xml:space="preserve">: </w:t>
      </w:r>
      <w:r w:rsidR="00F22FDF">
        <w:rPr>
          <w:rFonts w:cs="Times New Roman"/>
          <w:szCs w:val="24"/>
        </w:rPr>
        <w:t>“</w:t>
      </w:r>
      <w:r w:rsidR="00C5512D" w:rsidRPr="0024109B">
        <w:rPr>
          <w:rFonts w:cs="Times New Roman"/>
          <w:szCs w:val="24"/>
        </w:rPr>
        <w:t xml:space="preserve">You said you were just the tenant. I need you to </w:t>
      </w:r>
      <w:r w:rsidR="007F4712" w:rsidRPr="0024109B">
        <w:rPr>
          <w:rFonts w:cs="Times New Roman"/>
          <w:szCs w:val="24"/>
        </w:rPr>
        <w:t>identify you</w:t>
      </w:r>
      <w:r w:rsidR="00322AA4" w:rsidRPr="0024109B">
        <w:rPr>
          <w:rFonts w:cs="Times New Roman"/>
          <w:szCs w:val="24"/>
        </w:rPr>
        <w:t>r</w:t>
      </w:r>
      <w:r w:rsidR="00C5512D" w:rsidRPr="0024109B">
        <w:rPr>
          <w:rFonts w:cs="Times New Roman"/>
          <w:szCs w:val="24"/>
        </w:rPr>
        <w:t>self.</w:t>
      </w:r>
      <w:r w:rsidR="00F22FDF">
        <w:rPr>
          <w:rFonts w:cs="Times New Roman"/>
          <w:szCs w:val="24"/>
        </w:rPr>
        <w:t>”</w:t>
      </w:r>
      <w:r w:rsidR="00C5512D" w:rsidRPr="0024109B">
        <w:rPr>
          <w:rFonts w:cs="Times New Roman"/>
          <w:szCs w:val="24"/>
        </w:rPr>
        <w:t xml:space="preserve"> </w:t>
      </w:r>
      <w:r w:rsidR="00B51862" w:rsidRPr="0024109B">
        <w:rPr>
          <w:rFonts w:cs="Times New Roman"/>
          <w:szCs w:val="24"/>
        </w:rPr>
        <w:t>(Ochoa testimony.)</w:t>
      </w:r>
    </w:p>
    <w:p w:rsidR="00C5512D" w:rsidRPr="0024109B" w:rsidRDefault="005B3FB4" w:rsidP="00322AA4">
      <w:pPr>
        <w:widowControl w:val="0"/>
        <w:ind w:firstLine="720"/>
        <w:rPr>
          <w:rFonts w:cs="Times New Roman"/>
          <w:szCs w:val="24"/>
        </w:rPr>
      </w:pPr>
      <w:r>
        <w:rPr>
          <w:rFonts w:cs="Times New Roman"/>
          <w:szCs w:val="24"/>
        </w:rPr>
        <w:t>52</w:t>
      </w:r>
      <w:r w:rsidR="00322AA4" w:rsidRPr="0024109B">
        <w:rPr>
          <w:rFonts w:cs="Times New Roman"/>
          <w:szCs w:val="24"/>
        </w:rPr>
        <w:t xml:space="preserve">. </w:t>
      </w:r>
      <w:r w:rsidR="00C5512D" w:rsidRPr="0024109B">
        <w:rPr>
          <w:rFonts w:cs="Times New Roman"/>
          <w:szCs w:val="24"/>
        </w:rPr>
        <w:t xml:space="preserve">Silvia </w:t>
      </w:r>
      <w:proofErr w:type="spellStart"/>
      <w:r w:rsidR="00C5512D" w:rsidRPr="0024109B">
        <w:rPr>
          <w:rFonts w:cs="Times New Roman"/>
          <w:szCs w:val="24"/>
        </w:rPr>
        <w:t>Santizo</w:t>
      </w:r>
      <w:proofErr w:type="spellEnd"/>
      <w:r w:rsidR="00322AA4" w:rsidRPr="0024109B">
        <w:rPr>
          <w:rFonts w:cs="Times New Roman"/>
          <w:szCs w:val="24"/>
        </w:rPr>
        <w:t xml:space="preserve"> identified herself by name, and said that she was Ms. </w:t>
      </w:r>
      <w:proofErr w:type="spellStart"/>
      <w:r w:rsidR="00322AA4" w:rsidRPr="0024109B">
        <w:rPr>
          <w:rFonts w:cs="Times New Roman"/>
          <w:szCs w:val="24"/>
        </w:rPr>
        <w:t>Santizo’s</w:t>
      </w:r>
      <w:proofErr w:type="spellEnd"/>
      <w:r w:rsidR="00322AA4" w:rsidRPr="0024109B">
        <w:rPr>
          <w:rFonts w:cs="Times New Roman"/>
          <w:szCs w:val="24"/>
        </w:rPr>
        <w:t xml:space="preserve"> niece and the </w:t>
      </w:r>
      <w:r w:rsidR="00C5512D" w:rsidRPr="0024109B">
        <w:rPr>
          <w:rFonts w:cs="Times New Roman"/>
          <w:szCs w:val="24"/>
        </w:rPr>
        <w:t>mother of</w:t>
      </w:r>
      <w:r w:rsidR="00322AA4" w:rsidRPr="0024109B">
        <w:rPr>
          <w:rFonts w:cs="Times New Roman"/>
          <w:szCs w:val="24"/>
        </w:rPr>
        <w:t xml:space="preserve"> the</w:t>
      </w:r>
      <w:r w:rsidR="00C5512D" w:rsidRPr="0024109B">
        <w:rPr>
          <w:rFonts w:cs="Times New Roman"/>
          <w:szCs w:val="24"/>
        </w:rPr>
        <w:t xml:space="preserve"> infant</w:t>
      </w:r>
      <w:r w:rsidR="00322AA4" w:rsidRPr="0024109B">
        <w:rPr>
          <w:rFonts w:cs="Times New Roman"/>
          <w:szCs w:val="24"/>
        </w:rPr>
        <w:t xml:space="preserve"> sleeping</w:t>
      </w:r>
      <w:r w:rsidR="00C5512D" w:rsidRPr="0024109B">
        <w:rPr>
          <w:rFonts w:cs="Times New Roman"/>
          <w:szCs w:val="24"/>
        </w:rPr>
        <w:t xml:space="preserve"> in</w:t>
      </w:r>
      <w:r w:rsidR="00322AA4" w:rsidRPr="0024109B">
        <w:rPr>
          <w:rFonts w:cs="Times New Roman"/>
          <w:szCs w:val="24"/>
        </w:rPr>
        <w:t xml:space="preserve"> the</w:t>
      </w:r>
      <w:r w:rsidR="00C5512D" w:rsidRPr="0024109B">
        <w:rPr>
          <w:rFonts w:cs="Times New Roman"/>
          <w:szCs w:val="24"/>
        </w:rPr>
        <w:t xml:space="preserve"> car seat.</w:t>
      </w:r>
      <w:r w:rsidR="00B51862" w:rsidRPr="0024109B">
        <w:rPr>
          <w:rFonts w:cs="Times New Roman"/>
          <w:szCs w:val="24"/>
        </w:rPr>
        <w:t xml:space="preserve"> (Ochoa testimony.)</w:t>
      </w:r>
    </w:p>
    <w:p w:rsidR="00B51862" w:rsidRPr="0024109B" w:rsidRDefault="005B3FB4" w:rsidP="00322AA4">
      <w:pPr>
        <w:widowControl w:val="0"/>
        <w:ind w:firstLine="720"/>
        <w:rPr>
          <w:rFonts w:cs="Times New Roman"/>
          <w:szCs w:val="24"/>
        </w:rPr>
      </w:pPr>
      <w:r>
        <w:rPr>
          <w:rFonts w:cs="Times New Roman"/>
          <w:szCs w:val="24"/>
        </w:rPr>
        <w:t>53</w:t>
      </w:r>
      <w:r w:rsidR="00B51862" w:rsidRPr="0024109B">
        <w:rPr>
          <w:rFonts w:cs="Times New Roman"/>
          <w:szCs w:val="24"/>
        </w:rPr>
        <w:t xml:space="preserve">. Silvia </w:t>
      </w:r>
      <w:proofErr w:type="spellStart"/>
      <w:r w:rsidR="00B51862" w:rsidRPr="0024109B">
        <w:rPr>
          <w:rFonts w:cs="Times New Roman"/>
          <w:szCs w:val="24"/>
        </w:rPr>
        <w:t>Santizo</w:t>
      </w:r>
      <w:proofErr w:type="spellEnd"/>
      <w:r w:rsidR="00B51862" w:rsidRPr="0024109B">
        <w:rPr>
          <w:rFonts w:cs="Times New Roman"/>
          <w:szCs w:val="24"/>
        </w:rPr>
        <w:t xml:space="preserve"> was not the mother of Joseph, the infant, although the EEC staff members did not know it yet. (Ochoa testimony.)</w:t>
      </w:r>
    </w:p>
    <w:p w:rsidR="00C5512D" w:rsidRPr="0024109B" w:rsidRDefault="00C5512D" w:rsidP="00C5512D">
      <w:pPr>
        <w:rPr>
          <w:rFonts w:cs="Times New Roman"/>
          <w:szCs w:val="24"/>
        </w:rPr>
      </w:pPr>
      <w:r w:rsidRPr="0024109B">
        <w:rPr>
          <w:rFonts w:cs="Times New Roman"/>
          <w:szCs w:val="24"/>
        </w:rPr>
        <w:tab/>
      </w:r>
      <w:r w:rsidR="005B3FB4">
        <w:rPr>
          <w:rFonts w:cs="Times New Roman"/>
          <w:szCs w:val="24"/>
        </w:rPr>
        <w:t>54</w:t>
      </w:r>
      <w:r w:rsidR="00B51862" w:rsidRPr="0024109B">
        <w:rPr>
          <w:rFonts w:cs="Times New Roman"/>
          <w:szCs w:val="24"/>
        </w:rPr>
        <w:t xml:space="preserve">. Ms. </w:t>
      </w:r>
      <w:r w:rsidRPr="0024109B">
        <w:rPr>
          <w:rFonts w:cs="Times New Roman"/>
          <w:szCs w:val="24"/>
        </w:rPr>
        <w:t>Ochoa</w:t>
      </w:r>
      <w:r w:rsidR="00B51862" w:rsidRPr="0024109B">
        <w:rPr>
          <w:rFonts w:cs="Times New Roman"/>
          <w:szCs w:val="24"/>
        </w:rPr>
        <w:t xml:space="preserve"> told Silvia </w:t>
      </w:r>
      <w:proofErr w:type="spellStart"/>
      <w:r w:rsidR="00B51862" w:rsidRPr="0024109B">
        <w:rPr>
          <w:rFonts w:cs="Times New Roman"/>
          <w:szCs w:val="24"/>
        </w:rPr>
        <w:t>Santizo</w:t>
      </w:r>
      <w:proofErr w:type="spellEnd"/>
      <w:r w:rsidR="00B51862" w:rsidRPr="0024109B">
        <w:rPr>
          <w:rFonts w:cs="Times New Roman"/>
          <w:szCs w:val="24"/>
        </w:rPr>
        <w:t xml:space="preserve"> that allegations existed that Ms. </w:t>
      </w:r>
      <w:proofErr w:type="spellStart"/>
      <w:r w:rsidR="00B51862" w:rsidRPr="0024109B">
        <w:rPr>
          <w:rFonts w:cs="Times New Roman"/>
          <w:szCs w:val="24"/>
        </w:rPr>
        <w:t>Santizo</w:t>
      </w:r>
      <w:proofErr w:type="spellEnd"/>
      <w:r w:rsidR="00B51862" w:rsidRPr="0024109B">
        <w:rPr>
          <w:rFonts w:cs="Times New Roman"/>
          <w:szCs w:val="24"/>
        </w:rPr>
        <w:t xml:space="preserve"> moved excess </w:t>
      </w:r>
      <w:r w:rsidRPr="0024109B">
        <w:rPr>
          <w:rFonts w:cs="Times New Roman"/>
          <w:szCs w:val="24"/>
        </w:rPr>
        <w:t>children to</w:t>
      </w:r>
      <w:r w:rsidR="00B51862" w:rsidRPr="0024109B">
        <w:rPr>
          <w:rFonts w:cs="Times New Roman"/>
          <w:szCs w:val="24"/>
        </w:rPr>
        <w:t xml:space="preserve"> the</w:t>
      </w:r>
      <w:r w:rsidRPr="0024109B">
        <w:rPr>
          <w:rFonts w:cs="Times New Roman"/>
          <w:szCs w:val="24"/>
        </w:rPr>
        <w:t xml:space="preserve"> second floor</w:t>
      </w:r>
      <w:r w:rsidR="00B51862" w:rsidRPr="0024109B">
        <w:rPr>
          <w:rFonts w:cs="Times New Roman"/>
          <w:szCs w:val="24"/>
        </w:rPr>
        <w:t>. Ms. Ochoa asked</w:t>
      </w:r>
      <w:r w:rsidRPr="0024109B">
        <w:rPr>
          <w:rFonts w:cs="Times New Roman"/>
          <w:szCs w:val="24"/>
        </w:rPr>
        <w:t xml:space="preserve"> Silvia</w:t>
      </w:r>
      <w:r w:rsidR="00B51862" w:rsidRPr="0024109B">
        <w:rPr>
          <w:rFonts w:cs="Times New Roman"/>
          <w:szCs w:val="24"/>
        </w:rPr>
        <w:t xml:space="preserve"> </w:t>
      </w:r>
      <w:proofErr w:type="spellStart"/>
      <w:r w:rsidR="00B51862" w:rsidRPr="0024109B">
        <w:rPr>
          <w:rFonts w:cs="Times New Roman"/>
          <w:szCs w:val="24"/>
        </w:rPr>
        <w:t>Santizo</w:t>
      </w:r>
      <w:proofErr w:type="spellEnd"/>
      <w:r w:rsidRPr="0024109B">
        <w:rPr>
          <w:rFonts w:cs="Times New Roman"/>
          <w:szCs w:val="24"/>
        </w:rPr>
        <w:t xml:space="preserve"> if she could see </w:t>
      </w:r>
      <w:r w:rsidR="00B51862" w:rsidRPr="0024109B">
        <w:rPr>
          <w:rFonts w:cs="Times New Roman"/>
          <w:szCs w:val="24"/>
        </w:rPr>
        <w:t xml:space="preserve">the </w:t>
      </w:r>
      <w:r w:rsidRPr="0024109B">
        <w:rPr>
          <w:rFonts w:cs="Times New Roman"/>
          <w:szCs w:val="24"/>
        </w:rPr>
        <w:t>second floor</w:t>
      </w:r>
      <w:r w:rsidR="00B51862" w:rsidRPr="0024109B">
        <w:rPr>
          <w:rFonts w:cs="Times New Roman"/>
          <w:szCs w:val="24"/>
        </w:rPr>
        <w:t xml:space="preserve"> and </w:t>
      </w:r>
      <w:r w:rsidRPr="0024109B">
        <w:rPr>
          <w:rFonts w:cs="Times New Roman"/>
          <w:szCs w:val="24"/>
        </w:rPr>
        <w:t>Silvia</w:t>
      </w:r>
      <w:r w:rsidR="00B51862" w:rsidRPr="0024109B">
        <w:rPr>
          <w:rFonts w:cs="Times New Roman"/>
          <w:szCs w:val="24"/>
        </w:rPr>
        <w:t xml:space="preserve"> </w:t>
      </w:r>
      <w:proofErr w:type="spellStart"/>
      <w:r w:rsidR="00B51862" w:rsidRPr="0024109B">
        <w:rPr>
          <w:rFonts w:cs="Times New Roman"/>
          <w:szCs w:val="24"/>
        </w:rPr>
        <w:t>Santizo</w:t>
      </w:r>
      <w:proofErr w:type="spellEnd"/>
      <w:r w:rsidRPr="0024109B">
        <w:rPr>
          <w:rFonts w:cs="Times New Roman"/>
          <w:szCs w:val="24"/>
        </w:rPr>
        <w:t xml:space="preserve"> said yes. </w:t>
      </w:r>
      <w:r w:rsidR="00B51862" w:rsidRPr="0024109B">
        <w:rPr>
          <w:rFonts w:cs="Times New Roman"/>
          <w:szCs w:val="24"/>
        </w:rPr>
        <w:t>(Ochoa testimony.)</w:t>
      </w:r>
    </w:p>
    <w:p w:rsidR="00B51862" w:rsidRPr="0024109B" w:rsidRDefault="00B51862" w:rsidP="00F22FDF">
      <w:pPr>
        <w:widowControl w:val="0"/>
        <w:rPr>
          <w:rFonts w:cs="Times New Roman"/>
          <w:szCs w:val="24"/>
        </w:rPr>
      </w:pPr>
      <w:r w:rsidRPr="0024109B">
        <w:rPr>
          <w:rFonts w:cs="Times New Roman"/>
          <w:szCs w:val="24"/>
        </w:rPr>
        <w:tab/>
      </w:r>
      <w:r w:rsidR="005B3FB4">
        <w:rPr>
          <w:rFonts w:cs="Times New Roman"/>
          <w:szCs w:val="24"/>
        </w:rPr>
        <w:t>55</w:t>
      </w:r>
      <w:r w:rsidRPr="0024109B">
        <w:rPr>
          <w:rFonts w:cs="Times New Roman"/>
          <w:szCs w:val="24"/>
        </w:rPr>
        <w:t xml:space="preserve">. Ms. Ochoa observed no children on the second floor and returned to the first floor. By then, Ms. </w:t>
      </w:r>
      <w:proofErr w:type="spellStart"/>
      <w:r w:rsidRPr="0024109B">
        <w:rPr>
          <w:rFonts w:cs="Times New Roman"/>
          <w:szCs w:val="24"/>
        </w:rPr>
        <w:t>Santizo</w:t>
      </w:r>
      <w:proofErr w:type="spellEnd"/>
      <w:r w:rsidRPr="0024109B">
        <w:rPr>
          <w:rFonts w:cs="Times New Roman"/>
          <w:szCs w:val="24"/>
        </w:rPr>
        <w:t xml:space="preserve"> had returned to her child care program. She had been gone at least 45 minutes. (Ochoa testimony.)</w:t>
      </w:r>
    </w:p>
    <w:p w:rsidR="00C5512D" w:rsidRPr="0024109B" w:rsidRDefault="00C5512D" w:rsidP="00F22FDF">
      <w:pPr>
        <w:widowControl w:val="0"/>
        <w:rPr>
          <w:rFonts w:cs="Times New Roman"/>
          <w:szCs w:val="24"/>
        </w:rPr>
      </w:pPr>
      <w:r w:rsidRPr="0024109B">
        <w:rPr>
          <w:rFonts w:cs="Times New Roman"/>
          <w:szCs w:val="24"/>
        </w:rPr>
        <w:tab/>
      </w:r>
      <w:r w:rsidR="005B3FB4">
        <w:rPr>
          <w:rFonts w:cs="Times New Roman"/>
          <w:szCs w:val="24"/>
        </w:rPr>
        <w:t>56</w:t>
      </w:r>
      <w:r w:rsidRPr="0024109B">
        <w:rPr>
          <w:rFonts w:cs="Times New Roman"/>
          <w:szCs w:val="24"/>
        </w:rPr>
        <w:t xml:space="preserve">. </w:t>
      </w:r>
      <w:r w:rsidR="00B51862" w:rsidRPr="0024109B">
        <w:rPr>
          <w:rFonts w:cs="Times New Roman"/>
          <w:szCs w:val="24"/>
        </w:rPr>
        <w:t xml:space="preserve">Because of the allegation that Ms. </w:t>
      </w:r>
      <w:proofErr w:type="spellStart"/>
      <w:r w:rsidR="00B51862" w:rsidRPr="0024109B">
        <w:rPr>
          <w:rFonts w:cs="Times New Roman"/>
          <w:szCs w:val="24"/>
        </w:rPr>
        <w:t>Santizo</w:t>
      </w:r>
      <w:proofErr w:type="spellEnd"/>
      <w:r w:rsidR="00B51862" w:rsidRPr="0024109B">
        <w:rPr>
          <w:rFonts w:cs="Times New Roman"/>
          <w:szCs w:val="24"/>
        </w:rPr>
        <w:t xml:space="preserve"> lived in Wakefield and not Revere, Ms. </w:t>
      </w:r>
      <w:r w:rsidRPr="0024109B">
        <w:rPr>
          <w:rFonts w:cs="Times New Roman"/>
          <w:szCs w:val="24"/>
        </w:rPr>
        <w:t xml:space="preserve">Ochoa asked </w:t>
      </w:r>
      <w:r w:rsidR="00B51862" w:rsidRPr="0024109B">
        <w:rPr>
          <w:rFonts w:cs="Times New Roman"/>
          <w:szCs w:val="24"/>
        </w:rPr>
        <w:t xml:space="preserve">her for her </w:t>
      </w:r>
      <w:r w:rsidRPr="0024109B">
        <w:rPr>
          <w:rFonts w:cs="Times New Roman"/>
          <w:szCs w:val="24"/>
        </w:rPr>
        <w:t>driver’s license</w:t>
      </w:r>
      <w:r w:rsidR="00B51862" w:rsidRPr="0024109B">
        <w:rPr>
          <w:rFonts w:cs="Times New Roman"/>
          <w:szCs w:val="24"/>
        </w:rPr>
        <w:t xml:space="preserve">. Ms. </w:t>
      </w:r>
      <w:proofErr w:type="spellStart"/>
      <w:r w:rsidR="00B51862" w:rsidRPr="0024109B">
        <w:rPr>
          <w:rFonts w:cs="Times New Roman"/>
          <w:szCs w:val="24"/>
        </w:rPr>
        <w:t>Santizo</w:t>
      </w:r>
      <w:proofErr w:type="spellEnd"/>
      <w:r w:rsidR="00B51862" w:rsidRPr="0024109B">
        <w:rPr>
          <w:rFonts w:cs="Times New Roman"/>
          <w:szCs w:val="24"/>
        </w:rPr>
        <w:t xml:space="preserve"> said that she didn’t have it with her and </w:t>
      </w:r>
      <w:r w:rsidR="00B51862" w:rsidRPr="0024109B">
        <w:rPr>
          <w:rFonts w:cs="Times New Roman"/>
          <w:szCs w:val="24"/>
        </w:rPr>
        <w:lastRenderedPageBreak/>
        <w:t xml:space="preserve">that it was in her car. </w:t>
      </w:r>
      <w:r w:rsidRPr="0024109B">
        <w:rPr>
          <w:rFonts w:cs="Times New Roman"/>
          <w:szCs w:val="24"/>
        </w:rPr>
        <w:t xml:space="preserve">She went to </w:t>
      </w:r>
      <w:r w:rsidR="00B51862" w:rsidRPr="0024109B">
        <w:rPr>
          <w:rFonts w:cs="Times New Roman"/>
          <w:szCs w:val="24"/>
        </w:rPr>
        <w:t xml:space="preserve">her </w:t>
      </w:r>
      <w:r w:rsidRPr="0024109B">
        <w:rPr>
          <w:rFonts w:cs="Times New Roman"/>
          <w:szCs w:val="24"/>
        </w:rPr>
        <w:t xml:space="preserve">car to get </w:t>
      </w:r>
      <w:r w:rsidR="00B51862" w:rsidRPr="0024109B">
        <w:rPr>
          <w:rFonts w:cs="Times New Roman"/>
          <w:szCs w:val="24"/>
        </w:rPr>
        <w:t>her driver</w:t>
      </w:r>
      <w:r w:rsidR="00F22FDF">
        <w:rPr>
          <w:rFonts w:cs="Times New Roman"/>
          <w:szCs w:val="24"/>
        </w:rPr>
        <w:t>’</w:t>
      </w:r>
      <w:r w:rsidR="00B51862" w:rsidRPr="0024109B">
        <w:rPr>
          <w:rFonts w:cs="Times New Roman"/>
          <w:szCs w:val="24"/>
        </w:rPr>
        <w:t>s license</w:t>
      </w:r>
      <w:r w:rsidRPr="0024109B">
        <w:rPr>
          <w:rFonts w:cs="Times New Roman"/>
          <w:szCs w:val="24"/>
        </w:rPr>
        <w:t>. (Ochoa</w:t>
      </w:r>
      <w:r w:rsidR="007C46EA" w:rsidRPr="0024109B">
        <w:rPr>
          <w:rFonts w:cs="Times New Roman"/>
          <w:szCs w:val="24"/>
        </w:rPr>
        <w:t xml:space="preserve"> testimony</w:t>
      </w:r>
      <w:r w:rsidRPr="0024109B">
        <w:rPr>
          <w:rFonts w:cs="Times New Roman"/>
          <w:szCs w:val="24"/>
        </w:rPr>
        <w:t>.)</w:t>
      </w:r>
    </w:p>
    <w:p w:rsidR="00C5512D" w:rsidRPr="0024109B" w:rsidRDefault="00C5512D" w:rsidP="005F5507">
      <w:pPr>
        <w:widowControl w:val="0"/>
        <w:rPr>
          <w:rFonts w:cs="Times New Roman"/>
          <w:szCs w:val="24"/>
        </w:rPr>
      </w:pPr>
      <w:r w:rsidRPr="0024109B">
        <w:rPr>
          <w:rFonts w:cs="Times New Roman"/>
          <w:szCs w:val="24"/>
        </w:rPr>
        <w:tab/>
      </w:r>
      <w:r w:rsidR="005B3FB4">
        <w:rPr>
          <w:rFonts w:cs="Times New Roman"/>
          <w:szCs w:val="24"/>
        </w:rPr>
        <w:t>57</w:t>
      </w:r>
      <w:r w:rsidRPr="0024109B">
        <w:rPr>
          <w:rFonts w:cs="Times New Roman"/>
          <w:szCs w:val="24"/>
        </w:rPr>
        <w:t xml:space="preserve">. </w:t>
      </w:r>
      <w:r w:rsidR="007C46EA" w:rsidRPr="0024109B">
        <w:rPr>
          <w:rFonts w:cs="Times New Roman"/>
          <w:szCs w:val="24"/>
        </w:rPr>
        <w:t xml:space="preserve">After inspecting Ms. </w:t>
      </w:r>
      <w:proofErr w:type="spellStart"/>
      <w:r w:rsidR="007C46EA" w:rsidRPr="0024109B">
        <w:rPr>
          <w:rFonts w:cs="Times New Roman"/>
          <w:szCs w:val="24"/>
        </w:rPr>
        <w:t>Santizo’s</w:t>
      </w:r>
      <w:proofErr w:type="spellEnd"/>
      <w:r w:rsidR="007C46EA" w:rsidRPr="0024109B">
        <w:rPr>
          <w:rFonts w:cs="Times New Roman"/>
          <w:szCs w:val="24"/>
        </w:rPr>
        <w:t xml:space="preserve"> driver’s license, which stated that she lived in Revere, Ms. </w:t>
      </w:r>
      <w:r w:rsidRPr="0024109B">
        <w:rPr>
          <w:rFonts w:cs="Times New Roman"/>
          <w:szCs w:val="24"/>
        </w:rPr>
        <w:t xml:space="preserve">Ochoa questioned </w:t>
      </w:r>
      <w:r w:rsidR="007C46EA"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about</w:t>
      </w:r>
      <w:r w:rsidR="007C46EA" w:rsidRPr="0024109B">
        <w:rPr>
          <w:rFonts w:cs="Times New Roman"/>
          <w:szCs w:val="24"/>
        </w:rPr>
        <w:t xml:space="preserve"> a</w:t>
      </w:r>
      <w:r w:rsidRPr="0024109B">
        <w:rPr>
          <w:rFonts w:cs="Times New Roman"/>
          <w:szCs w:val="24"/>
        </w:rPr>
        <w:t xml:space="preserve"> room </w:t>
      </w:r>
      <w:r w:rsidR="007F4712" w:rsidRPr="0024109B">
        <w:rPr>
          <w:rFonts w:cs="Times New Roman"/>
          <w:szCs w:val="24"/>
        </w:rPr>
        <w:t>whose door was</w:t>
      </w:r>
      <w:r w:rsidR="007C46EA" w:rsidRPr="0024109B">
        <w:rPr>
          <w:rFonts w:cs="Times New Roman"/>
          <w:szCs w:val="24"/>
        </w:rPr>
        <w:t xml:space="preserve"> </w:t>
      </w:r>
      <w:r w:rsidRPr="0024109B">
        <w:rPr>
          <w:rFonts w:cs="Times New Roman"/>
          <w:szCs w:val="24"/>
        </w:rPr>
        <w:t xml:space="preserve">closed. </w:t>
      </w:r>
      <w:r w:rsidR="007C46EA"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said </w:t>
      </w:r>
      <w:r w:rsidR="007C46EA" w:rsidRPr="0024109B">
        <w:rPr>
          <w:rFonts w:cs="Times New Roman"/>
          <w:szCs w:val="24"/>
        </w:rPr>
        <w:t xml:space="preserve">that </w:t>
      </w:r>
      <w:r w:rsidRPr="0024109B">
        <w:rPr>
          <w:rFonts w:cs="Times New Roman"/>
          <w:szCs w:val="24"/>
        </w:rPr>
        <w:t xml:space="preserve">it was her </w:t>
      </w:r>
      <w:r w:rsidR="00B23ACA" w:rsidRPr="0024109B">
        <w:rPr>
          <w:rFonts w:cs="Times New Roman"/>
          <w:szCs w:val="24"/>
        </w:rPr>
        <w:t>bed</w:t>
      </w:r>
      <w:r w:rsidRPr="0024109B">
        <w:rPr>
          <w:rFonts w:cs="Times New Roman"/>
          <w:szCs w:val="24"/>
        </w:rPr>
        <w:t xml:space="preserve">room. </w:t>
      </w:r>
      <w:r w:rsidR="007C46EA" w:rsidRPr="0024109B">
        <w:rPr>
          <w:rFonts w:cs="Times New Roman"/>
          <w:szCs w:val="24"/>
        </w:rPr>
        <w:t xml:space="preserve">Ms. </w:t>
      </w:r>
      <w:r w:rsidRPr="0024109B">
        <w:rPr>
          <w:rFonts w:cs="Times New Roman"/>
          <w:szCs w:val="24"/>
        </w:rPr>
        <w:t xml:space="preserve">Ochoa asked </w:t>
      </w:r>
      <w:r w:rsidR="007C46EA" w:rsidRPr="0024109B">
        <w:rPr>
          <w:rFonts w:cs="Times New Roman"/>
          <w:szCs w:val="24"/>
        </w:rPr>
        <w:t xml:space="preserve">to </w:t>
      </w:r>
      <w:r w:rsidRPr="0024109B">
        <w:rPr>
          <w:rFonts w:cs="Times New Roman"/>
          <w:szCs w:val="24"/>
        </w:rPr>
        <w:t xml:space="preserve">see it. </w:t>
      </w:r>
      <w:r w:rsidR="007C46EA"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opened </w:t>
      </w:r>
      <w:r w:rsidR="007C46EA" w:rsidRPr="0024109B">
        <w:rPr>
          <w:rFonts w:cs="Times New Roman"/>
          <w:szCs w:val="24"/>
        </w:rPr>
        <w:t xml:space="preserve">the </w:t>
      </w:r>
      <w:r w:rsidRPr="0024109B">
        <w:rPr>
          <w:rFonts w:cs="Times New Roman"/>
          <w:szCs w:val="24"/>
        </w:rPr>
        <w:t xml:space="preserve">door. </w:t>
      </w:r>
      <w:r w:rsidR="007C46EA" w:rsidRPr="0024109B">
        <w:rPr>
          <w:rFonts w:cs="Times New Roman"/>
          <w:szCs w:val="24"/>
        </w:rPr>
        <w:t>A two-year-</w:t>
      </w:r>
      <w:r w:rsidRPr="0024109B">
        <w:rPr>
          <w:rFonts w:cs="Times New Roman"/>
          <w:szCs w:val="24"/>
        </w:rPr>
        <w:t>old boy</w:t>
      </w:r>
      <w:r w:rsidR="007C46EA" w:rsidRPr="0024109B">
        <w:rPr>
          <w:rFonts w:cs="Times New Roman"/>
          <w:szCs w:val="24"/>
        </w:rPr>
        <w:t xml:space="preserve"> named Noel was</w:t>
      </w:r>
      <w:r w:rsidRPr="0024109B">
        <w:rPr>
          <w:rFonts w:cs="Times New Roman"/>
          <w:szCs w:val="24"/>
        </w:rPr>
        <w:t xml:space="preserve"> sleeping on</w:t>
      </w:r>
      <w:r w:rsidR="007C46EA" w:rsidRPr="0024109B">
        <w:rPr>
          <w:rFonts w:cs="Times New Roman"/>
          <w:szCs w:val="24"/>
        </w:rPr>
        <w:t xml:space="preserve"> a</w:t>
      </w:r>
      <w:r w:rsidRPr="0024109B">
        <w:rPr>
          <w:rFonts w:cs="Times New Roman"/>
          <w:szCs w:val="24"/>
        </w:rPr>
        <w:t xml:space="preserve"> mat. </w:t>
      </w:r>
      <w:r w:rsidR="00B23ACA" w:rsidRPr="0024109B">
        <w:rPr>
          <w:rFonts w:cs="Times New Roman"/>
          <w:szCs w:val="24"/>
        </w:rPr>
        <w:t xml:space="preserve">Thus, during Ms. </w:t>
      </w:r>
      <w:proofErr w:type="spellStart"/>
      <w:r w:rsidR="00B23ACA" w:rsidRPr="0024109B">
        <w:rPr>
          <w:rFonts w:cs="Times New Roman"/>
          <w:szCs w:val="24"/>
        </w:rPr>
        <w:t>Santizo’s</w:t>
      </w:r>
      <w:proofErr w:type="spellEnd"/>
      <w:r w:rsidR="00B23ACA" w:rsidRPr="0024109B">
        <w:rPr>
          <w:rFonts w:cs="Times New Roman"/>
          <w:szCs w:val="24"/>
        </w:rPr>
        <w:t xml:space="preserve"> absence, Ms. </w:t>
      </w:r>
      <w:proofErr w:type="spellStart"/>
      <w:r w:rsidR="00B23ACA" w:rsidRPr="0024109B">
        <w:rPr>
          <w:rFonts w:cs="Times New Roman"/>
          <w:szCs w:val="24"/>
        </w:rPr>
        <w:t>Berganza</w:t>
      </w:r>
      <w:proofErr w:type="spellEnd"/>
      <w:r w:rsidR="00B23ACA" w:rsidRPr="0024109B">
        <w:rPr>
          <w:rFonts w:cs="Times New Roman"/>
          <w:szCs w:val="24"/>
        </w:rPr>
        <w:t xml:space="preserve"> had been caring for nine, not eight, children. </w:t>
      </w:r>
      <w:r w:rsidRPr="0024109B">
        <w:rPr>
          <w:rFonts w:cs="Times New Roman"/>
          <w:szCs w:val="24"/>
        </w:rPr>
        <w:t xml:space="preserve">According to </w:t>
      </w:r>
      <w:r w:rsidR="00B23ACA"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w:t>
      </w:r>
      <w:r w:rsidR="00B23ACA" w:rsidRPr="0024109B">
        <w:rPr>
          <w:rFonts w:cs="Times New Roman"/>
          <w:szCs w:val="24"/>
        </w:rPr>
        <w:t xml:space="preserve">it </w:t>
      </w:r>
      <w:r w:rsidRPr="0024109B">
        <w:rPr>
          <w:rFonts w:cs="Times New Roman"/>
          <w:szCs w:val="24"/>
        </w:rPr>
        <w:t xml:space="preserve">was </w:t>
      </w:r>
      <w:r w:rsidR="00B23ACA" w:rsidRPr="0024109B">
        <w:rPr>
          <w:rFonts w:cs="Times New Roman"/>
          <w:szCs w:val="24"/>
        </w:rPr>
        <w:t xml:space="preserve">Noel’s </w:t>
      </w:r>
      <w:r w:rsidRPr="0024109B">
        <w:rPr>
          <w:rFonts w:cs="Times New Roman"/>
          <w:szCs w:val="24"/>
        </w:rPr>
        <w:t xml:space="preserve">first day in </w:t>
      </w:r>
      <w:r w:rsidR="00B23ACA" w:rsidRPr="0024109B">
        <w:rPr>
          <w:rFonts w:cs="Times New Roman"/>
          <w:szCs w:val="24"/>
        </w:rPr>
        <w:t xml:space="preserve">her child care </w:t>
      </w:r>
      <w:r w:rsidRPr="0024109B">
        <w:rPr>
          <w:rFonts w:cs="Times New Roman"/>
          <w:szCs w:val="24"/>
        </w:rPr>
        <w:t xml:space="preserve">program. </w:t>
      </w:r>
      <w:proofErr w:type="gramStart"/>
      <w:r w:rsidRPr="0024109B">
        <w:rPr>
          <w:rFonts w:cs="Times New Roman"/>
          <w:szCs w:val="24"/>
        </w:rPr>
        <w:t>(Ochoa</w:t>
      </w:r>
      <w:r w:rsidR="00F22FDF">
        <w:rPr>
          <w:rFonts w:cs="Times New Roman"/>
          <w:szCs w:val="24"/>
        </w:rPr>
        <w:t xml:space="preserve"> testimony</w:t>
      </w:r>
      <w:r w:rsidRPr="0024109B">
        <w:rPr>
          <w:rFonts w:cs="Times New Roman"/>
          <w:szCs w:val="24"/>
        </w:rPr>
        <w:t>.)</w:t>
      </w:r>
      <w:proofErr w:type="gramEnd"/>
      <w:r w:rsidR="00B23ACA" w:rsidRPr="0024109B">
        <w:rPr>
          <w:rFonts w:cs="Times New Roman"/>
          <w:szCs w:val="24"/>
        </w:rPr>
        <w:t xml:space="preserve"> </w:t>
      </w:r>
    </w:p>
    <w:p w:rsidR="00947E64" w:rsidRPr="0024109B" w:rsidRDefault="00C5512D" w:rsidP="005F5507">
      <w:pPr>
        <w:widowControl w:val="0"/>
        <w:rPr>
          <w:rFonts w:cs="Times New Roman"/>
          <w:szCs w:val="24"/>
        </w:rPr>
      </w:pPr>
      <w:r w:rsidRPr="0024109B">
        <w:rPr>
          <w:rFonts w:cs="Times New Roman"/>
          <w:szCs w:val="24"/>
        </w:rPr>
        <w:tab/>
      </w:r>
      <w:r w:rsidR="005B3FB4">
        <w:rPr>
          <w:rFonts w:cs="Times New Roman"/>
          <w:szCs w:val="24"/>
        </w:rPr>
        <w:t>58</w:t>
      </w:r>
      <w:r w:rsidR="007F4712" w:rsidRPr="0024109B">
        <w:rPr>
          <w:rFonts w:cs="Times New Roman"/>
          <w:szCs w:val="24"/>
        </w:rPr>
        <w:t xml:space="preserve">. Ms. Ochoa talked with Ms. </w:t>
      </w:r>
      <w:proofErr w:type="spellStart"/>
      <w:r w:rsidR="007F4712" w:rsidRPr="0024109B">
        <w:rPr>
          <w:rFonts w:cs="Times New Roman"/>
          <w:szCs w:val="24"/>
        </w:rPr>
        <w:t>Santizo</w:t>
      </w:r>
      <w:proofErr w:type="spellEnd"/>
      <w:r w:rsidR="007F4712" w:rsidRPr="0024109B">
        <w:rPr>
          <w:rFonts w:cs="Times New Roman"/>
          <w:szCs w:val="24"/>
        </w:rPr>
        <w:t xml:space="preserve"> about paperwork for the children in her care. Ms. Ochoa learned that the enrollment package for the sleeping 2-year-old boy, Noel, was incomplete and that there was no paperwork for Joseph, the infant in the car seat. (Ochoa testimony.)</w:t>
      </w:r>
    </w:p>
    <w:p w:rsidR="007F4712" w:rsidRPr="0024109B" w:rsidRDefault="007F4712" w:rsidP="00947E64">
      <w:pPr>
        <w:rPr>
          <w:rFonts w:cs="Times New Roman"/>
          <w:szCs w:val="24"/>
        </w:rPr>
      </w:pPr>
      <w:r w:rsidRPr="0024109B">
        <w:rPr>
          <w:rFonts w:cs="Times New Roman"/>
          <w:szCs w:val="24"/>
        </w:rPr>
        <w:tab/>
      </w:r>
      <w:r w:rsidR="005B3FB4">
        <w:rPr>
          <w:rFonts w:cs="Times New Roman"/>
          <w:szCs w:val="24"/>
        </w:rPr>
        <w:t>59</w:t>
      </w:r>
      <w:r w:rsidRPr="0024109B">
        <w:rPr>
          <w:rFonts w:cs="Times New Roman"/>
          <w:szCs w:val="24"/>
        </w:rPr>
        <w:t xml:space="preserve">. At some point, Ms. Ochoa noticed that Joseph was missing. She also realized that Ms. </w:t>
      </w:r>
      <w:proofErr w:type="spellStart"/>
      <w:r w:rsidRPr="0024109B">
        <w:rPr>
          <w:rFonts w:cs="Times New Roman"/>
          <w:szCs w:val="24"/>
        </w:rPr>
        <w:t>Santizo</w:t>
      </w:r>
      <w:proofErr w:type="spellEnd"/>
      <w:r w:rsidRPr="0024109B">
        <w:rPr>
          <w:rFonts w:cs="Times New Roman"/>
          <w:szCs w:val="24"/>
        </w:rPr>
        <w:t xml:space="preserve"> did not know Joseph’s last name and possibly first name. (Ochoa testimony.)</w:t>
      </w:r>
    </w:p>
    <w:p w:rsidR="007F4712" w:rsidRPr="0024109B" w:rsidRDefault="007F4712" w:rsidP="00673C32">
      <w:pPr>
        <w:widowControl w:val="0"/>
        <w:rPr>
          <w:rFonts w:cs="Times New Roman"/>
          <w:szCs w:val="24"/>
        </w:rPr>
      </w:pPr>
      <w:r w:rsidRPr="0024109B">
        <w:rPr>
          <w:rFonts w:cs="Times New Roman"/>
          <w:szCs w:val="24"/>
        </w:rPr>
        <w:tab/>
      </w:r>
      <w:r w:rsidR="005B3FB4">
        <w:rPr>
          <w:rFonts w:cs="Times New Roman"/>
          <w:szCs w:val="24"/>
        </w:rPr>
        <w:t>60</w:t>
      </w:r>
      <w:r w:rsidRPr="0024109B">
        <w:rPr>
          <w:rFonts w:cs="Times New Roman"/>
          <w:szCs w:val="24"/>
        </w:rPr>
        <w:t xml:space="preserve">. Ms. Ochoa said to Ms. </w:t>
      </w:r>
      <w:proofErr w:type="spellStart"/>
      <w:r w:rsidRPr="0024109B">
        <w:rPr>
          <w:rFonts w:cs="Times New Roman"/>
          <w:szCs w:val="24"/>
        </w:rPr>
        <w:t>Santizo</w:t>
      </w:r>
      <w:proofErr w:type="spellEnd"/>
      <w:r w:rsidR="00F22FDF">
        <w:rPr>
          <w:rFonts w:cs="Times New Roman"/>
          <w:szCs w:val="24"/>
        </w:rPr>
        <w:t xml:space="preserve"> something along the lines of</w:t>
      </w:r>
      <w:r w:rsidRPr="0024109B">
        <w:rPr>
          <w:rFonts w:cs="Times New Roman"/>
          <w:szCs w:val="24"/>
        </w:rPr>
        <w:t xml:space="preserve">: </w:t>
      </w:r>
      <w:r w:rsidR="00F22FDF">
        <w:rPr>
          <w:rFonts w:cs="Times New Roman"/>
          <w:szCs w:val="24"/>
        </w:rPr>
        <w:t>“</w:t>
      </w:r>
      <w:r w:rsidRPr="0024109B">
        <w:rPr>
          <w:rFonts w:cs="Times New Roman"/>
          <w:szCs w:val="24"/>
        </w:rPr>
        <w:t>This is your niece’s son;</w:t>
      </w:r>
      <w:r w:rsidR="00C5512D" w:rsidRPr="0024109B">
        <w:rPr>
          <w:rFonts w:cs="Times New Roman"/>
          <w:szCs w:val="24"/>
        </w:rPr>
        <w:t xml:space="preserve"> how could you not know the name? </w:t>
      </w:r>
      <w:r w:rsidRPr="0024109B">
        <w:rPr>
          <w:rFonts w:cs="Times New Roman"/>
          <w:szCs w:val="24"/>
        </w:rPr>
        <w:t>(Ochoa testimony.)</w:t>
      </w:r>
    </w:p>
    <w:p w:rsidR="007F4712" w:rsidRPr="0024109B" w:rsidRDefault="005B3FB4" w:rsidP="00673C32">
      <w:pPr>
        <w:widowControl w:val="0"/>
        <w:ind w:firstLine="720"/>
        <w:rPr>
          <w:rFonts w:cs="Times New Roman"/>
          <w:szCs w:val="24"/>
        </w:rPr>
      </w:pPr>
      <w:r>
        <w:rPr>
          <w:rFonts w:cs="Times New Roman"/>
          <w:szCs w:val="24"/>
        </w:rPr>
        <w:t>61</w:t>
      </w:r>
      <w:r w:rsidR="007F4712" w:rsidRPr="0024109B">
        <w:rPr>
          <w:rFonts w:cs="Times New Roman"/>
          <w:szCs w:val="24"/>
        </w:rPr>
        <w:t xml:space="preserve">. Ms. </w:t>
      </w:r>
      <w:proofErr w:type="spellStart"/>
      <w:r w:rsidR="00C5512D" w:rsidRPr="0024109B">
        <w:rPr>
          <w:rFonts w:cs="Times New Roman"/>
          <w:szCs w:val="24"/>
        </w:rPr>
        <w:t>Santizo</w:t>
      </w:r>
      <w:proofErr w:type="spellEnd"/>
      <w:r w:rsidR="007F4712" w:rsidRPr="0024109B">
        <w:rPr>
          <w:rFonts w:cs="Times New Roman"/>
          <w:szCs w:val="24"/>
        </w:rPr>
        <w:t xml:space="preserve"> answered</w:t>
      </w:r>
      <w:r w:rsidR="00F22FDF">
        <w:rPr>
          <w:rFonts w:cs="Times New Roman"/>
          <w:szCs w:val="24"/>
        </w:rPr>
        <w:t xml:space="preserve"> something along the lines of</w:t>
      </w:r>
      <w:r w:rsidR="00C5512D" w:rsidRPr="0024109B">
        <w:rPr>
          <w:rFonts w:cs="Times New Roman"/>
          <w:szCs w:val="24"/>
        </w:rPr>
        <w:t xml:space="preserve">: </w:t>
      </w:r>
      <w:r w:rsidR="00F22FDF">
        <w:rPr>
          <w:rFonts w:cs="Times New Roman"/>
          <w:szCs w:val="24"/>
        </w:rPr>
        <w:t>“</w:t>
      </w:r>
      <w:r w:rsidR="00C5512D" w:rsidRPr="0024109B">
        <w:rPr>
          <w:rFonts w:cs="Times New Roman"/>
          <w:szCs w:val="24"/>
        </w:rPr>
        <w:t>I’m going to tell you the truth. The truth is this child does not belong to this day</w:t>
      </w:r>
      <w:r w:rsidR="007F4712" w:rsidRPr="0024109B">
        <w:rPr>
          <w:rFonts w:cs="Times New Roman"/>
          <w:szCs w:val="24"/>
        </w:rPr>
        <w:t xml:space="preserve"> </w:t>
      </w:r>
      <w:r w:rsidR="00C5512D" w:rsidRPr="0024109B">
        <w:rPr>
          <w:rFonts w:cs="Times New Roman"/>
          <w:szCs w:val="24"/>
        </w:rPr>
        <w:t>care. It is a friend’s child.</w:t>
      </w:r>
      <w:r w:rsidR="00F22FDF">
        <w:rPr>
          <w:rFonts w:cs="Times New Roman"/>
          <w:szCs w:val="24"/>
        </w:rPr>
        <w:t>”</w:t>
      </w:r>
      <w:r w:rsidR="00C5512D" w:rsidRPr="0024109B">
        <w:rPr>
          <w:rFonts w:cs="Times New Roman"/>
          <w:szCs w:val="24"/>
        </w:rPr>
        <w:t xml:space="preserve"> </w:t>
      </w:r>
      <w:r w:rsidR="007F4712" w:rsidRPr="0024109B">
        <w:rPr>
          <w:rFonts w:cs="Times New Roman"/>
          <w:szCs w:val="24"/>
        </w:rPr>
        <w:t>(Ochoa testimony.)</w:t>
      </w:r>
    </w:p>
    <w:p w:rsidR="007F4712" w:rsidRPr="0024109B" w:rsidRDefault="005B3FB4" w:rsidP="007F4712">
      <w:pPr>
        <w:ind w:firstLine="720"/>
        <w:rPr>
          <w:rFonts w:cs="Times New Roman"/>
          <w:szCs w:val="24"/>
        </w:rPr>
      </w:pPr>
      <w:r>
        <w:rPr>
          <w:rFonts w:cs="Times New Roman"/>
          <w:szCs w:val="24"/>
        </w:rPr>
        <w:t>62</w:t>
      </w:r>
      <w:r w:rsidR="007F4712" w:rsidRPr="0024109B">
        <w:rPr>
          <w:rFonts w:cs="Times New Roman"/>
          <w:szCs w:val="24"/>
        </w:rPr>
        <w:t xml:space="preserve">. Ms. Ochoa asked Ms. </w:t>
      </w:r>
      <w:proofErr w:type="spellStart"/>
      <w:r w:rsidR="007F4712" w:rsidRPr="0024109B">
        <w:rPr>
          <w:rFonts w:cs="Times New Roman"/>
          <w:szCs w:val="24"/>
        </w:rPr>
        <w:t>Santizo</w:t>
      </w:r>
      <w:proofErr w:type="spellEnd"/>
      <w:r w:rsidR="00F22FDF" w:rsidRPr="00F22FDF">
        <w:rPr>
          <w:rFonts w:cs="Times New Roman"/>
          <w:szCs w:val="24"/>
        </w:rPr>
        <w:t xml:space="preserve"> </w:t>
      </w:r>
      <w:r w:rsidR="00F22FDF">
        <w:rPr>
          <w:rFonts w:cs="Times New Roman"/>
          <w:szCs w:val="24"/>
        </w:rPr>
        <w:t>something along the lines of</w:t>
      </w:r>
      <w:r w:rsidR="007F4712" w:rsidRPr="0024109B">
        <w:rPr>
          <w:rFonts w:cs="Times New Roman"/>
          <w:szCs w:val="24"/>
        </w:rPr>
        <w:t xml:space="preserve">: </w:t>
      </w:r>
      <w:r w:rsidR="00F22FDF">
        <w:rPr>
          <w:rFonts w:cs="Times New Roman"/>
          <w:szCs w:val="24"/>
        </w:rPr>
        <w:t>“</w:t>
      </w:r>
      <w:r w:rsidR="007F4712" w:rsidRPr="0024109B">
        <w:rPr>
          <w:rFonts w:cs="Times New Roman"/>
          <w:szCs w:val="24"/>
        </w:rPr>
        <w:t>That</w:t>
      </w:r>
      <w:r w:rsidR="00C5512D" w:rsidRPr="0024109B">
        <w:rPr>
          <w:rFonts w:cs="Times New Roman"/>
          <w:szCs w:val="24"/>
        </w:rPr>
        <w:t>’s not your niece’s son?</w:t>
      </w:r>
      <w:r w:rsidR="00F22FDF">
        <w:rPr>
          <w:rFonts w:cs="Times New Roman"/>
          <w:szCs w:val="24"/>
        </w:rPr>
        <w:t>”</w:t>
      </w:r>
      <w:r w:rsidR="00C5512D" w:rsidRPr="0024109B">
        <w:rPr>
          <w:rFonts w:cs="Times New Roman"/>
          <w:szCs w:val="24"/>
        </w:rPr>
        <w:t xml:space="preserve"> </w:t>
      </w:r>
      <w:r w:rsidR="007F4712" w:rsidRPr="0024109B">
        <w:rPr>
          <w:rFonts w:cs="Times New Roman"/>
          <w:szCs w:val="24"/>
        </w:rPr>
        <w:t xml:space="preserve">Ms. </w:t>
      </w:r>
      <w:proofErr w:type="spellStart"/>
      <w:r w:rsidR="007F4712" w:rsidRPr="0024109B">
        <w:rPr>
          <w:rFonts w:cs="Times New Roman"/>
          <w:szCs w:val="24"/>
        </w:rPr>
        <w:t>San</w:t>
      </w:r>
      <w:r w:rsidR="00C5512D" w:rsidRPr="0024109B">
        <w:rPr>
          <w:rFonts w:cs="Times New Roman"/>
          <w:szCs w:val="24"/>
        </w:rPr>
        <w:t>tizo</w:t>
      </w:r>
      <w:proofErr w:type="spellEnd"/>
      <w:r w:rsidR="007F4712" w:rsidRPr="0024109B">
        <w:rPr>
          <w:rFonts w:cs="Times New Roman"/>
          <w:szCs w:val="24"/>
        </w:rPr>
        <w:t xml:space="preserve"> answered</w:t>
      </w:r>
      <w:r w:rsidR="00C5512D" w:rsidRPr="0024109B">
        <w:rPr>
          <w:rFonts w:cs="Times New Roman"/>
          <w:szCs w:val="24"/>
        </w:rPr>
        <w:t xml:space="preserve"> no.</w:t>
      </w:r>
      <w:r w:rsidR="007D7F98" w:rsidRPr="0024109B">
        <w:rPr>
          <w:rFonts w:cs="Times New Roman"/>
          <w:szCs w:val="24"/>
        </w:rPr>
        <w:t xml:space="preserve"> (Ochoa testimony.)</w:t>
      </w:r>
    </w:p>
    <w:p w:rsidR="00C5512D" w:rsidRPr="0024109B" w:rsidRDefault="005B3FB4" w:rsidP="007F4712">
      <w:pPr>
        <w:ind w:firstLine="720"/>
        <w:rPr>
          <w:rFonts w:cs="Times New Roman"/>
          <w:szCs w:val="24"/>
        </w:rPr>
      </w:pPr>
      <w:r>
        <w:rPr>
          <w:rFonts w:cs="Times New Roman"/>
          <w:szCs w:val="24"/>
        </w:rPr>
        <w:t>63</w:t>
      </w:r>
      <w:r w:rsidR="007F4712" w:rsidRPr="0024109B">
        <w:rPr>
          <w:rFonts w:cs="Times New Roman"/>
          <w:szCs w:val="24"/>
        </w:rPr>
        <w:t>. Ms.</w:t>
      </w:r>
      <w:r w:rsidR="00C5512D" w:rsidRPr="0024109B">
        <w:rPr>
          <w:rFonts w:cs="Times New Roman"/>
          <w:szCs w:val="24"/>
        </w:rPr>
        <w:t xml:space="preserve"> Ochoa</w:t>
      </w:r>
      <w:r w:rsidR="007F4712" w:rsidRPr="0024109B">
        <w:rPr>
          <w:rFonts w:cs="Times New Roman"/>
          <w:szCs w:val="24"/>
        </w:rPr>
        <w:t xml:space="preserve">, who had learned that the infant was on the second floor, directed Ms. </w:t>
      </w:r>
      <w:proofErr w:type="spellStart"/>
      <w:r w:rsidR="007F4712" w:rsidRPr="0024109B">
        <w:rPr>
          <w:rFonts w:cs="Times New Roman"/>
          <w:szCs w:val="24"/>
        </w:rPr>
        <w:t>Santizo</w:t>
      </w:r>
      <w:proofErr w:type="spellEnd"/>
      <w:r w:rsidR="007F4712" w:rsidRPr="0024109B">
        <w:rPr>
          <w:rFonts w:cs="Times New Roman"/>
          <w:szCs w:val="24"/>
        </w:rPr>
        <w:t xml:space="preserve"> to g</w:t>
      </w:r>
      <w:r w:rsidR="00C5512D" w:rsidRPr="0024109B">
        <w:rPr>
          <w:rFonts w:cs="Times New Roman"/>
          <w:szCs w:val="24"/>
        </w:rPr>
        <w:t xml:space="preserve">o </w:t>
      </w:r>
      <w:r w:rsidR="007F4712" w:rsidRPr="0024109B">
        <w:rPr>
          <w:rFonts w:cs="Times New Roman"/>
          <w:szCs w:val="24"/>
        </w:rPr>
        <w:t xml:space="preserve">upstairs </w:t>
      </w:r>
      <w:r w:rsidR="00C5512D" w:rsidRPr="0024109B">
        <w:rPr>
          <w:rFonts w:cs="Times New Roman"/>
          <w:szCs w:val="24"/>
        </w:rPr>
        <w:t>immediately and bring th</w:t>
      </w:r>
      <w:r w:rsidR="007F4712" w:rsidRPr="0024109B">
        <w:rPr>
          <w:rFonts w:cs="Times New Roman"/>
          <w:szCs w:val="24"/>
        </w:rPr>
        <w:t>e infant back down to the first floor. (Ochoa testimony.)</w:t>
      </w:r>
    </w:p>
    <w:p w:rsidR="00C5512D" w:rsidRPr="0024109B" w:rsidRDefault="00C5512D" w:rsidP="00C5512D">
      <w:pPr>
        <w:rPr>
          <w:rFonts w:cs="Times New Roman"/>
          <w:szCs w:val="24"/>
        </w:rPr>
      </w:pPr>
      <w:r w:rsidRPr="0024109B">
        <w:rPr>
          <w:rFonts w:cs="Times New Roman"/>
          <w:szCs w:val="24"/>
        </w:rPr>
        <w:tab/>
      </w:r>
      <w:r w:rsidR="005B3FB4">
        <w:rPr>
          <w:rFonts w:cs="Times New Roman"/>
          <w:szCs w:val="24"/>
        </w:rPr>
        <w:t>64</w:t>
      </w:r>
      <w:r w:rsidRPr="0024109B">
        <w:rPr>
          <w:rFonts w:cs="Times New Roman"/>
          <w:szCs w:val="24"/>
        </w:rPr>
        <w:t xml:space="preserve">. </w:t>
      </w:r>
      <w:r w:rsidR="007D7F98" w:rsidRPr="0024109B">
        <w:rPr>
          <w:rFonts w:cs="Times New Roman"/>
          <w:szCs w:val="24"/>
        </w:rPr>
        <w:t xml:space="preserve">When Ms. </w:t>
      </w:r>
      <w:proofErr w:type="spellStart"/>
      <w:r w:rsidR="007D7F98" w:rsidRPr="0024109B">
        <w:rPr>
          <w:rFonts w:cs="Times New Roman"/>
          <w:szCs w:val="24"/>
        </w:rPr>
        <w:t>Santizo</w:t>
      </w:r>
      <w:proofErr w:type="spellEnd"/>
      <w:r w:rsidR="007D7F98" w:rsidRPr="0024109B">
        <w:rPr>
          <w:rFonts w:cs="Times New Roman"/>
          <w:szCs w:val="24"/>
        </w:rPr>
        <w:t xml:space="preserve"> brought the infant back down to the first floor, her brother </w:t>
      </w:r>
      <w:proofErr w:type="spellStart"/>
      <w:r w:rsidR="007D7F98" w:rsidRPr="0024109B">
        <w:rPr>
          <w:rFonts w:cs="Times New Roman"/>
          <w:szCs w:val="24"/>
        </w:rPr>
        <w:t>Marcotulio</w:t>
      </w:r>
      <w:proofErr w:type="spellEnd"/>
      <w:r w:rsidR="007D7F98" w:rsidRPr="0024109B">
        <w:rPr>
          <w:rFonts w:cs="Times New Roman"/>
          <w:szCs w:val="24"/>
        </w:rPr>
        <w:t xml:space="preserve"> </w:t>
      </w:r>
      <w:proofErr w:type="spellStart"/>
      <w:r w:rsidR="007D7F98" w:rsidRPr="0024109B">
        <w:rPr>
          <w:rFonts w:cs="Times New Roman"/>
          <w:szCs w:val="24"/>
        </w:rPr>
        <w:t>Santizo</w:t>
      </w:r>
      <w:proofErr w:type="spellEnd"/>
      <w:r w:rsidR="007D7F98" w:rsidRPr="0024109B">
        <w:rPr>
          <w:rFonts w:cs="Times New Roman"/>
          <w:szCs w:val="24"/>
        </w:rPr>
        <w:t>, also entered the first floor. (Ochoa testimony.)</w:t>
      </w:r>
      <w:r w:rsidRPr="0024109B">
        <w:rPr>
          <w:rFonts w:cs="Times New Roman"/>
          <w:szCs w:val="24"/>
        </w:rPr>
        <w:t xml:space="preserve"> </w:t>
      </w:r>
    </w:p>
    <w:p w:rsidR="007A1E77" w:rsidRPr="0024109B" w:rsidRDefault="007A1E77" w:rsidP="00790BE1">
      <w:pPr>
        <w:rPr>
          <w:rFonts w:cs="Times New Roman"/>
          <w:szCs w:val="24"/>
        </w:rPr>
      </w:pPr>
      <w:r w:rsidRPr="0024109B">
        <w:rPr>
          <w:rFonts w:cs="Times New Roman"/>
          <w:szCs w:val="24"/>
        </w:rPr>
        <w:lastRenderedPageBreak/>
        <w:tab/>
      </w:r>
      <w:r w:rsidR="006A06EC">
        <w:rPr>
          <w:rFonts w:cs="Times New Roman"/>
          <w:szCs w:val="24"/>
        </w:rPr>
        <w:t>65</w:t>
      </w:r>
      <w:r w:rsidRPr="0024109B">
        <w:rPr>
          <w:rFonts w:cs="Times New Roman"/>
          <w:szCs w:val="24"/>
        </w:rPr>
        <w:t xml:space="preserve">. On February 16, 2017, </w:t>
      </w:r>
      <w:r w:rsidR="00EE0D80" w:rsidRPr="0024109B">
        <w:rPr>
          <w:rFonts w:cs="Times New Roman"/>
          <w:szCs w:val="24"/>
        </w:rPr>
        <w:t>EEC</w:t>
      </w:r>
      <w:r w:rsidRPr="0024109B">
        <w:rPr>
          <w:rFonts w:cs="Times New Roman"/>
          <w:szCs w:val="24"/>
        </w:rPr>
        <w:t xml:space="preserve"> issued Order to Protect Children: Notice of Emergency</w:t>
      </w:r>
      <w:r w:rsidR="00AE2CD2" w:rsidRPr="0024109B">
        <w:rPr>
          <w:rFonts w:cs="Times New Roman"/>
          <w:szCs w:val="24"/>
        </w:rPr>
        <w:t xml:space="preserve"> Suspension, Notice of Revocation, and Notice of Intent to Fine. (Ex. 1.)</w:t>
      </w:r>
    </w:p>
    <w:p w:rsidR="0042316C" w:rsidRPr="0024109B" w:rsidRDefault="0042316C" w:rsidP="00790BE1">
      <w:pPr>
        <w:rPr>
          <w:rFonts w:cs="Times New Roman"/>
          <w:szCs w:val="24"/>
        </w:rPr>
      </w:pPr>
      <w:r w:rsidRPr="0024109B">
        <w:rPr>
          <w:rFonts w:cs="Times New Roman"/>
          <w:szCs w:val="24"/>
        </w:rPr>
        <w:tab/>
      </w:r>
      <w:r w:rsidR="006A06EC">
        <w:rPr>
          <w:rFonts w:cs="Times New Roman"/>
          <w:szCs w:val="24"/>
        </w:rPr>
        <w:t>66</w:t>
      </w:r>
      <w:r w:rsidRPr="0024109B">
        <w:rPr>
          <w:rFonts w:cs="Times New Roman"/>
          <w:szCs w:val="24"/>
        </w:rPr>
        <w:t xml:space="preserve">. In the introduction to the </w:t>
      </w:r>
      <w:r w:rsidR="00802917" w:rsidRPr="0024109B">
        <w:rPr>
          <w:rFonts w:cs="Times New Roman"/>
          <w:szCs w:val="24"/>
        </w:rPr>
        <w:t>o</w:t>
      </w:r>
      <w:r w:rsidRPr="0024109B">
        <w:rPr>
          <w:rFonts w:cs="Times New Roman"/>
          <w:szCs w:val="24"/>
        </w:rPr>
        <w:t>rder, EEC wrote that it had</w:t>
      </w:r>
    </w:p>
    <w:p w:rsidR="0042316C" w:rsidRPr="0024109B" w:rsidRDefault="0042316C" w:rsidP="00DE18E7">
      <w:pPr>
        <w:spacing w:line="240" w:lineRule="auto"/>
        <w:ind w:left="720" w:right="720"/>
        <w:rPr>
          <w:rFonts w:cs="Times New Roman"/>
          <w:szCs w:val="24"/>
        </w:rPr>
      </w:pPr>
      <w:r w:rsidRPr="0024109B">
        <w:rPr>
          <w:rFonts w:cs="Times New Roman"/>
          <w:szCs w:val="24"/>
        </w:rPr>
        <w:t xml:space="preserve">determined that the family child care program licensed to Elvia </w:t>
      </w:r>
      <w:proofErr w:type="spellStart"/>
      <w:r w:rsidRPr="0024109B">
        <w:rPr>
          <w:rFonts w:cs="Times New Roman"/>
          <w:szCs w:val="24"/>
        </w:rPr>
        <w:t>Santizo</w:t>
      </w:r>
      <w:proofErr w:type="spellEnd"/>
      <w:r w:rsidRPr="0024109B">
        <w:rPr>
          <w:rFonts w:cs="Times New Roman"/>
          <w:szCs w:val="24"/>
        </w:rPr>
        <w:t xml:space="preserve"> (“Licensee”) is substantially non-compliant with EEC regulations. In addition, EEC has determined that the regulatory non-compliances observed and identified at the Licensee’s family child care program create an emergency situation endangering the health and safety of children present in the program. As a result, EEC hereby suspends immediately the Licensee’s family child care license. </w:t>
      </w:r>
      <w:r w:rsidRPr="0024109B">
        <w:rPr>
          <w:rFonts w:cs="Times New Roman"/>
          <w:i/>
          <w:szCs w:val="24"/>
        </w:rPr>
        <w:t>See</w:t>
      </w:r>
      <w:r w:rsidRPr="0024109B">
        <w:rPr>
          <w:rFonts w:cs="Times New Roman"/>
          <w:szCs w:val="24"/>
        </w:rPr>
        <w:t xml:space="preserve"> </w:t>
      </w:r>
      <w:r w:rsidRPr="00AD5A17">
        <w:rPr>
          <w:rFonts w:cs="Times New Roman"/>
          <w:szCs w:val="24"/>
        </w:rPr>
        <w:t>102 CMR 1.07(5)(a).</w:t>
      </w:r>
      <w:r w:rsidRPr="0024109B">
        <w:rPr>
          <w:rFonts w:cs="Times New Roman"/>
          <w:szCs w:val="24"/>
        </w:rPr>
        <w:t xml:space="preserve"> In addition, EEC hereby revokes the Licensee’s family child care license. </w:t>
      </w:r>
      <w:r w:rsidRPr="0024109B">
        <w:rPr>
          <w:rFonts w:cs="Times New Roman"/>
          <w:i/>
          <w:szCs w:val="24"/>
        </w:rPr>
        <w:t>See</w:t>
      </w:r>
      <w:r w:rsidRPr="0024109B">
        <w:rPr>
          <w:rFonts w:cs="Times New Roman"/>
          <w:szCs w:val="24"/>
        </w:rPr>
        <w:t xml:space="preserve"> 102 CMR 1.07(4)(a).</w:t>
      </w:r>
    </w:p>
    <w:p w:rsidR="00DE18E7" w:rsidRPr="0024109B" w:rsidRDefault="00DE18E7" w:rsidP="005F5507">
      <w:pPr>
        <w:widowControl w:val="0"/>
        <w:spacing w:line="240" w:lineRule="auto"/>
        <w:ind w:left="720" w:right="720"/>
        <w:rPr>
          <w:rFonts w:cs="Times New Roman"/>
          <w:szCs w:val="24"/>
        </w:rPr>
      </w:pPr>
    </w:p>
    <w:p w:rsidR="00DE18E7" w:rsidRPr="0024109B" w:rsidRDefault="00DE18E7" w:rsidP="005F5507">
      <w:pPr>
        <w:widowControl w:val="0"/>
        <w:rPr>
          <w:rFonts w:cs="Times New Roman"/>
          <w:szCs w:val="24"/>
        </w:rPr>
      </w:pPr>
      <w:r w:rsidRPr="0024109B">
        <w:rPr>
          <w:rFonts w:cs="Times New Roman"/>
          <w:szCs w:val="24"/>
        </w:rPr>
        <w:t>(Ex. 1</w:t>
      </w:r>
      <w:r w:rsidR="00802917" w:rsidRPr="0024109B">
        <w:rPr>
          <w:rFonts w:cs="Times New Roman"/>
          <w:szCs w:val="24"/>
        </w:rPr>
        <w:t>, p. 1</w:t>
      </w:r>
      <w:r w:rsidRPr="0024109B">
        <w:rPr>
          <w:rFonts w:cs="Times New Roman"/>
          <w:szCs w:val="24"/>
        </w:rPr>
        <w:t>.)</w:t>
      </w:r>
      <w:r w:rsidR="00802917" w:rsidRPr="0024109B">
        <w:rPr>
          <w:rFonts w:cs="Times New Roman"/>
          <w:szCs w:val="24"/>
        </w:rPr>
        <w:t xml:space="preserve"> Later in the order, EEC relied </w:t>
      </w:r>
      <w:r w:rsidR="0017019C" w:rsidRPr="0024109B">
        <w:rPr>
          <w:rFonts w:cs="Times New Roman"/>
          <w:szCs w:val="24"/>
        </w:rPr>
        <w:t>on 102 CMR 1.07(5)</w:t>
      </w:r>
      <w:r w:rsidR="00802917" w:rsidRPr="0024109B">
        <w:rPr>
          <w:rFonts w:cs="Times New Roman"/>
          <w:szCs w:val="24"/>
        </w:rPr>
        <w:t xml:space="preserve">(b) </w:t>
      </w:r>
      <w:r w:rsidR="0017019C" w:rsidRPr="0024109B">
        <w:rPr>
          <w:rFonts w:cs="Times New Roman"/>
          <w:szCs w:val="24"/>
        </w:rPr>
        <w:t xml:space="preserve">and within </w:t>
      </w:r>
      <w:r w:rsidR="00802917" w:rsidRPr="0024109B">
        <w:rPr>
          <w:rFonts w:cs="Times New Roman"/>
          <w:szCs w:val="24"/>
        </w:rPr>
        <w:t>102 CMR 1.07(4)(a)</w:t>
      </w:r>
      <w:r w:rsidR="0017019C" w:rsidRPr="0024109B">
        <w:rPr>
          <w:rFonts w:cs="Times New Roman"/>
          <w:szCs w:val="24"/>
        </w:rPr>
        <w:t xml:space="preserve">, specifically </w:t>
      </w:r>
      <w:r w:rsidR="00802917" w:rsidRPr="0024109B">
        <w:rPr>
          <w:rFonts w:cs="Times New Roman"/>
          <w:szCs w:val="24"/>
        </w:rPr>
        <w:t>(1) and (3)</w:t>
      </w:r>
      <w:r w:rsidR="00A56A5A" w:rsidRPr="0024109B">
        <w:rPr>
          <w:rFonts w:cs="Times New Roman"/>
          <w:szCs w:val="24"/>
        </w:rPr>
        <w:t>.</w:t>
      </w:r>
      <w:r w:rsidR="00802917" w:rsidRPr="0024109B">
        <w:rPr>
          <w:rFonts w:cs="Times New Roman"/>
          <w:szCs w:val="24"/>
        </w:rPr>
        <w:t xml:space="preserve"> (Ex. 1</w:t>
      </w:r>
      <w:r w:rsidR="00A56A5A" w:rsidRPr="0024109B">
        <w:rPr>
          <w:rFonts w:cs="Times New Roman"/>
          <w:szCs w:val="24"/>
        </w:rPr>
        <w:t>, p. 4</w:t>
      </w:r>
      <w:r w:rsidR="00802917" w:rsidRPr="0024109B">
        <w:rPr>
          <w:rFonts w:cs="Times New Roman"/>
          <w:szCs w:val="24"/>
        </w:rPr>
        <w:t>.)</w:t>
      </w:r>
    </w:p>
    <w:p w:rsidR="00DE18E7" w:rsidRPr="0024109B" w:rsidRDefault="00DE18E7" w:rsidP="00DE18E7">
      <w:pPr>
        <w:rPr>
          <w:rFonts w:cs="Times New Roman"/>
          <w:szCs w:val="24"/>
        </w:rPr>
      </w:pPr>
      <w:r w:rsidRPr="0024109B">
        <w:rPr>
          <w:rFonts w:cs="Times New Roman"/>
          <w:szCs w:val="24"/>
        </w:rPr>
        <w:tab/>
      </w:r>
      <w:r w:rsidR="006A06EC">
        <w:rPr>
          <w:rFonts w:cs="Times New Roman"/>
          <w:szCs w:val="24"/>
        </w:rPr>
        <w:t>67</w:t>
      </w:r>
      <w:r w:rsidRPr="0024109B">
        <w:rPr>
          <w:rFonts w:cs="Times New Roman"/>
          <w:szCs w:val="24"/>
        </w:rPr>
        <w:t xml:space="preserve">. After the January 12, 2017 visit, EEC </w:t>
      </w:r>
      <w:r w:rsidR="00456ECC" w:rsidRPr="0024109B">
        <w:rPr>
          <w:rFonts w:cs="Times New Roman"/>
          <w:szCs w:val="24"/>
        </w:rPr>
        <w:t xml:space="preserve">cited Ms. </w:t>
      </w:r>
      <w:proofErr w:type="spellStart"/>
      <w:r w:rsidR="00456ECC" w:rsidRPr="0024109B">
        <w:rPr>
          <w:rFonts w:cs="Times New Roman"/>
          <w:szCs w:val="24"/>
        </w:rPr>
        <w:t>Santizo</w:t>
      </w:r>
      <w:proofErr w:type="spellEnd"/>
      <w:r w:rsidR="00456ECC" w:rsidRPr="0024109B">
        <w:rPr>
          <w:rFonts w:cs="Times New Roman"/>
          <w:szCs w:val="24"/>
        </w:rPr>
        <w:t xml:space="preserve"> for </w:t>
      </w:r>
      <w:r w:rsidR="0099073F" w:rsidRPr="0024109B">
        <w:rPr>
          <w:rFonts w:cs="Times New Roman"/>
          <w:szCs w:val="24"/>
        </w:rPr>
        <w:t xml:space="preserve">the </w:t>
      </w:r>
      <w:r w:rsidR="00F22FDF">
        <w:rPr>
          <w:rFonts w:cs="Times New Roman"/>
          <w:szCs w:val="24"/>
        </w:rPr>
        <w:t>following</w:t>
      </w:r>
      <w:r w:rsidR="00456ECC" w:rsidRPr="0024109B">
        <w:rPr>
          <w:rFonts w:cs="Times New Roman"/>
          <w:szCs w:val="24"/>
        </w:rPr>
        <w:t xml:space="preserve"> regulatory non-compliances:</w:t>
      </w:r>
    </w:p>
    <w:p w:rsidR="00456ECC" w:rsidRPr="0024109B" w:rsidRDefault="00456ECC" w:rsidP="007D3DC4">
      <w:pPr>
        <w:spacing w:line="240" w:lineRule="auto"/>
        <w:ind w:left="720" w:right="720"/>
        <w:rPr>
          <w:rFonts w:cs="Times New Roman"/>
          <w:szCs w:val="24"/>
        </w:rPr>
      </w:pPr>
      <w:r w:rsidRPr="0024109B">
        <w:rPr>
          <w:rFonts w:cs="Times New Roman"/>
          <w:szCs w:val="24"/>
        </w:rPr>
        <w:tab/>
      </w:r>
      <w:r w:rsidR="00D30D5B" w:rsidRPr="0024109B">
        <w:rPr>
          <w:rFonts w:cs="Times New Roman"/>
          <w:szCs w:val="24"/>
        </w:rPr>
        <w:t xml:space="preserve">a. </w:t>
      </w:r>
      <w:r w:rsidRPr="0024109B">
        <w:rPr>
          <w:rFonts w:cs="Times New Roman"/>
          <w:szCs w:val="24"/>
        </w:rPr>
        <w:t xml:space="preserve">The Licensee left her Certified Assistant alone with nine child care children for more than </w:t>
      </w:r>
      <w:r w:rsidR="00512856" w:rsidRPr="0024109B">
        <w:rPr>
          <w:rFonts w:cs="Times New Roman"/>
          <w:szCs w:val="24"/>
        </w:rPr>
        <w:t>thirty</w:t>
      </w:r>
      <w:r w:rsidRPr="0024109B">
        <w:rPr>
          <w:rFonts w:cs="Times New Roman"/>
          <w:szCs w:val="24"/>
        </w:rPr>
        <w:t xml:space="preserve"> minutes while she left the premises, in violation of 606 CMR 7.10(4)(g);</w:t>
      </w:r>
    </w:p>
    <w:p w:rsidR="007D3DC4" w:rsidRPr="0024109B" w:rsidRDefault="007D3DC4" w:rsidP="006A06EC">
      <w:pPr>
        <w:widowControl w:val="0"/>
        <w:spacing w:line="240" w:lineRule="auto"/>
        <w:ind w:left="720" w:right="720"/>
        <w:rPr>
          <w:rFonts w:cs="Times New Roman"/>
          <w:szCs w:val="24"/>
        </w:rPr>
      </w:pPr>
    </w:p>
    <w:p w:rsidR="00456ECC" w:rsidRPr="0024109B" w:rsidRDefault="00C17445" w:rsidP="006A06EC">
      <w:pPr>
        <w:widowControl w:val="0"/>
        <w:spacing w:line="240" w:lineRule="auto"/>
        <w:ind w:left="720" w:right="720"/>
        <w:rPr>
          <w:rFonts w:cs="Times New Roman"/>
          <w:szCs w:val="24"/>
        </w:rPr>
      </w:pPr>
      <w:r w:rsidRPr="0024109B">
        <w:rPr>
          <w:rFonts w:cs="Times New Roman"/>
          <w:szCs w:val="24"/>
        </w:rPr>
        <w:tab/>
        <w:t>b. The Licensee failed to submit background record checks for at least four people living in her family child care home, in violation of 102 CMR1.05(1);</w:t>
      </w:r>
    </w:p>
    <w:p w:rsidR="007D3DC4" w:rsidRPr="0024109B" w:rsidRDefault="007D3DC4" w:rsidP="007D3DC4">
      <w:pPr>
        <w:spacing w:line="240" w:lineRule="auto"/>
        <w:ind w:left="720" w:right="720"/>
        <w:rPr>
          <w:rFonts w:cs="Times New Roman"/>
          <w:szCs w:val="24"/>
        </w:rPr>
      </w:pPr>
    </w:p>
    <w:p w:rsidR="00C17445" w:rsidRPr="0024109B" w:rsidRDefault="00C17445" w:rsidP="007D3DC4">
      <w:pPr>
        <w:spacing w:line="240" w:lineRule="auto"/>
        <w:ind w:left="720" w:right="720"/>
        <w:rPr>
          <w:rFonts w:cs="Times New Roman"/>
          <w:szCs w:val="24"/>
        </w:rPr>
      </w:pPr>
      <w:r w:rsidRPr="0024109B">
        <w:rPr>
          <w:rFonts w:cs="Times New Roman"/>
          <w:szCs w:val="24"/>
        </w:rPr>
        <w:tab/>
        <w:t>c. The Educator allowed an unapproved caregiver to take a child care child into unlicensed space in the home, in violation of 606 CMR 7.07(10)(a) and 606 CMR 7.10(3)(a);</w:t>
      </w:r>
    </w:p>
    <w:p w:rsidR="007D3DC4" w:rsidRPr="0024109B" w:rsidRDefault="007D3DC4" w:rsidP="007D3DC4">
      <w:pPr>
        <w:spacing w:line="240" w:lineRule="auto"/>
        <w:ind w:left="720" w:right="720"/>
        <w:rPr>
          <w:rFonts w:cs="Times New Roman"/>
          <w:szCs w:val="24"/>
        </w:rPr>
      </w:pPr>
    </w:p>
    <w:p w:rsidR="00C17445" w:rsidRPr="0024109B" w:rsidRDefault="00C17445" w:rsidP="007D3DC4">
      <w:pPr>
        <w:spacing w:line="240" w:lineRule="auto"/>
        <w:ind w:left="720" w:right="720"/>
        <w:rPr>
          <w:rFonts w:cs="Times New Roman"/>
          <w:szCs w:val="24"/>
        </w:rPr>
      </w:pPr>
      <w:r w:rsidRPr="0024109B">
        <w:rPr>
          <w:rFonts w:cs="Times New Roman"/>
          <w:szCs w:val="24"/>
        </w:rPr>
        <w:tab/>
        <w:t>d. The Licensee allowed an infant to sleep in an infant seat, which is a safe sleep violation and a violation of 606 CMR 7.11(13)(e)(2);</w:t>
      </w:r>
    </w:p>
    <w:p w:rsidR="007D3DC4" w:rsidRPr="0024109B" w:rsidRDefault="007D3DC4" w:rsidP="007D3DC4">
      <w:pPr>
        <w:spacing w:line="240" w:lineRule="auto"/>
        <w:ind w:left="720" w:right="720"/>
        <w:rPr>
          <w:rFonts w:cs="Times New Roman"/>
          <w:szCs w:val="24"/>
        </w:rPr>
      </w:pPr>
    </w:p>
    <w:p w:rsidR="00C17445" w:rsidRPr="0024109B" w:rsidRDefault="00C17445" w:rsidP="007D3DC4">
      <w:pPr>
        <w:spacing w:line="240" w:lineRule="auto"/>
        <w:ind w:left="720" w:right="720"/>
        <w:rPr>
          <w:rFonts w:cs="Times New Roman"/>
          <w:szCs w:val="24"/>
        </w:rPr>
      </w:pPr>
      <w:r w:rsidRPr="0024109B">
        <w:rPr>
          <w:rFonts w:cs="Times New Roman"/>
          <w:szCs w:val="24"/>
        </w:rPr>
        <w:tab/>
        <w:t>e. An unapproved caregiver provided false information about the identity of a child attending the program, in violation of 102 C</w:t>
      </w:r>
      <w:r w:rsidR="007D3DC4" w:rsidRPr="0024109B">
        <w:rPr>
          <w:rFonts w:cs="Times New Roman"/>
          <w:szCs w:val="24"/>
        </w:rPr>
        <w:t>MR 1.</w:t>
      </w:r>
      <w:r w:rsidRPr="0024109B">
        <w:rPr>
          <w:rFonts w:cs="Times New Roman"/>
          <w:szCs w:val="24"/>
        </w:rPr>
        <w:t>07(4)(a)(3);</w:t>
      </w:r>
    </w:p>
    <w:p w:rsidR="00D30D5B" w:rsidRPr="0024109B" w:rsidRDefault="00D30D5B" w:rsidP="007D3DC4">
      <w:pPr>
        <w:spacing w:line="240" w:lineRule="auto"/>
        <w:ind w:left="720" w:right="720"/>
        <w:rPr>
          <w:rFonts w:cs="Times New Roman"/>
          <w:szCs w:val="24"/>
        </w:rPr>
      </w:pPr>
    </w:p>
    <w:p w:rsidR="00C17445" w:rsidRPr="0024109B" w:rsidRDefault="00C17445" w:rsidP="007D3DC4">
      <w:pPr>
        <w:spacing w:line="240" w:lineRule="auto"/>
        <w:ind w:left="720" w:right="720"/>
        <w:rPr>
          <w:rFonts w:cs="Times New Roman"/>
          <w:szCs w:val="24"/>
        </w:rPr>
      </w:pPr>
      <w:r w:rsidRPr="0024109B">
        <w:rPr>
          <w:rFonts w:cs="Times New Roman"/>
          <w:szCs w:val="24"/>
        </w:rPr>
        <w:tab/>
        <w:t>f. The Licensee was missing enrollment packets for two children enrolled in the program, in violation of 606 CMR 7.04(7)(a);</w:t>
      </w:r>
      <w:r w:rsidR="0032247C">
        <w:rPr>
          <w:rStyle w:val="FootnoteReference"/>
          <w:rFonts w:cs="Times New Roman"/>
          <w:szCs w:val="24"/>
        </w:rPr>
        <w:footnoteReference w:id="5"/>
      </w:r>
      <w:r w:rsidRPr="0024109B">
        <w:rPr>
          <w:rFonts w:cs="Times New Roman"/>
          <w:szCs w:val="24"/>
        </w:rPr>
        <w:t xml:space="preserve"> and</w:t>
      </w:r>
    </w:p>
    <w:p w:rsidR="00D30D5B" w:rsidRPr="0024109B" w:rsidRDefault="00D30D5B" w:rsidP="007D3DC4">
      <w:pPr>
        <w:spacing w:line="240" w:lineRule="auto"/>
        <w:ind w:left="720" w:right="720"/>
        <w:rPr>
          <w:rFonts w:cs="Times New Roman"/>
          <w:szCs w:val="24"/>
        </w:rPr>
      </w:pPr>
    </w:p>
    <w:p w:rsidR="007D3DC4" w:rsidRPr="0024109B" w:rsidRDefault="00C17445" w:rsidP="00D30D5B">
      <w:pPr>
        <w:spacing w:line="240" w:lineRule="auto"/>
        <w:ind w:left="720" w:right="720"/>
        <w:rPr>
          <w:rFonts w:cs="Times New Roman"/>
          <w:szCs w:val="24"/>
        </w:rPr>
      </w:pPr>
      <w:r w:rsidRPr="0024109B">
        <w:rPr>
          <w:rFonts w:cs="Times New Roman"/>
          <w:szCs w:val="24"/>
        </w:rPr>
        <w:lastRenderedPageBreak/>
        <w:tab/>
        <w:t xml:space="preserve">g. EEC observed a two-year-old child napping unsupervised behind a closed door, in violation of 606 </w:t>
      </w:r>
      <w:r w:rsidR="00F22FDF">
        <w:rPr>
          <w:rFonts w:cs="Times New Roman"/>
          <w:szCs w:val="24"/>
        </w:rPr>
        <w:t xml:space="preserve">CMR </w:t>
      </w:r>
      <w:r w:rsidRPr="0024109B">
        <w:rPr>
          <w:rFonts w:cs="Times New Roman"/>
          <w:szCs w:val="24"/>
        </w:rPr>
        <w:t>7.10(7)(d).</w:t>
      </w:r>
    </w:p>
    <w:p w:rsidR="00D30D5B" w:rsidRPr="0024109B" w:rsidRDefault="00D30D5B" w:rsidP="00D30D5B">
      <w:pPr>
        <w:spacing w:line="240" w:lineRule="auto"/>
        <w:ind w:left="720" w:right="720"/>
        <w:rPr>
          <w:rFonts w:cs="Times New Roman"/>
          <w:szCs w:val="24"/>
        </w:rPr>
      </w:pPr>
    </w:p>
    <w:p w:rsidR="007D3DC4" w:rsidRPr="0024109B" w:rsidRDefault="007D3DC4" w:rsidP="00DE18E7">
      <w:pPr>
        <w:rPr>
          <w:rFonts w:cs="Times New Roman"/>
          <w:szCs w:val="24"/>
        </w:rPr>
      </w:pPr>
      <w:r w:rsidRPr="0024109B">
        <w:rPr>
          <w:rFonts w:cs="Times New Roman"/>
          <w:szCs w:val="24"/>
        </w:rPr>
        <w:t>(Ex. 1</w:t>
      </w:r>
      <w:r w:rsidR="0099073F" w:rsidRPr="0024109B">
        <w:rPr>
          <w:rFonts w:cs="Times New Roman"/>
          <w:szCs w:val="24"/>
        </w:rPr>
        <w:t>; Ex. 8, pp. 5-6</w:t>
      </w:r>
      <w:r w:rsidRPr="0024109B">
        <w:rPr>
          <w:rFonts w:cs="Times New Roman"/>
          <w:szCs w:val="24"/>
        </w:rPr>
        <w:t>.)</w:t>
      </w:r>
    </w:p>
    <w:p w:rsidR="00F56EB2" w:rsidRPr="0024109B" w:rsidRDefault="00F56EB2" w:rsidP="00DE18E7">
      <w:pPr>
        <w:rPr>
          <w:rFonts w:cs="Times New Roman"/>
          <w:szCs w:val="24"/>
        </w:rPr>
      </w:pPr>
      <w:r w:rsidRPr="0024109B">
        <w:rPr>
          <w:rFonts w:cs="Times New Roman"/>
          <w:szCs w:val="24"/>
        </w:rPr>
        <w:tab/>
      </w:r>
      <w:r w:rsidR="006A06EC">
        <w:rPr>
          <w:rFonts w:cs="Times New Roman"/>
          <w:szCs w:val="24"/>
        </w:rPr>
        <w:t>68</w:t>
      </w:r>
      <w:r w:rsidRPr="0024109B">
        <w:rPr>
          <w:rFonts w:cs="Times New Roman"/>
          <w:szCs w:val="24"/>
        </w:rPr>
        <w:t>.</w:t>
      </w:r>
      <w:r w:rsidR="007D7F98" w:rsidRPr="0024109B">
        <w:rPr>
          <w:rFonts w:cs="Times New Roman"/>
          <w:szCs w:val="24"/>
        </w:rPr>
        <w:t xml:space="preserve"> </w:t>
      </w:r>
      <w:proofErr w:type="gramStart"/>
      <w:r w:rsidR="00D66D0B" w:rsidRPr="0024109B">
        <w:rPr>
          <w:rFonts w:cs="Times New Roman"/>
          <w:szCs w:val="24"/>
        </w:rPr>
        <w:t>As</w:t>
      </w:r>
      <w:proofErr w:type="gramEnd"/>
      <w:r w:rsidR="00D66D0B" w:rsidRPr="0024109B">
        <w:rPr>
          <w:rFonts w:cs="Times New Roman"/>
          <w:szCs w:val="24"/>
        </w:rPr>
        <w:t xml:space="preserve"> the legal basis for the emergency suspension and revocation (which was different from the citation), </w:t>
      </w:r>
      <w:r w:rsidRPr="0024109B">
        <w:rPr>
          <w:rFonts w:cs="Times New Roman"/>
          <w:szCs w:val="24"/>
        </w:rPr>
        <w:t xml:space="preserve">EEC </w:t>
      </w:r>
      <w:r w:rsidR="00F30877">
        <w:rPr>
          <w:rFonts w:cs="Times New Roman"/>
          <w:szCs w:val="24"/>
        </w:rPr>
        <w:t>c</w:t>
      </w:r>
      <w:r w:rsidR="00F22FDF">
        <w:rPr>
          <w:rFonts w:cs="Times New Roman"/>
          <w:szCs w:val="24"/>
        </w:rPr>
        <w:t>ited</w:t>
      </w:r>
      <w:r w:rsidR="00D66D0B" w:rsidRPr="0024109B">
        <w:rPr>
          <w:rFonts w:cs="Times New Roman"/>
          <w:szCs w:val="24"/>
        </w:rPr>
        <w:t xml:space="preserve"> fo</w:t>
      </w:r>
      <w:r w:rsidR="00AC5146" w:rsidRPr="0024109B">
        <w:rPr>
          <w:rFonts w:cs="Times New Roman"/>
          <w:szCs w:val="24"/>
        </w:rPr>
        <w:t>u</w:t>
      </w:r>
      <w:r w:rsidR="00D66D0B" w:rsidRPr="0024109B">
        <w:rPr>
          <w:rFonts w:cs="Times New Roman"/>
          <w:szCs w:val="24"/>
        </w:rPr>
        <w:t>r bases:</w:t>
      </w:r>
    </w:p>
    <w:p w:rsidR="0011667C" w:rsidRPr="0024109B" w:rsidRDefault="0011667C" w:rsidP="00DE18E7">
      <w:pPr>
        <w:rPr>
          <w:rFonts w:cs="Times New Roman"/>
          <w:szCs w:val="24"/>
        </w:rPr>
      </w:pPr>
      <w:r w:rsidRPr="0024109B">
        <w:rPr>
          <w:rFonts w:cs="Times New Roman"/>
          <w:szCs w:val="24"/>
        </w:rPr>
        <w:tab/>
        <w:t>A. “The Licensee’s program has at least four household members that have not received a background record check</w:t>
      </w:r>
      <w:r w:rsidR="002E60E0" w:rsidRPr="0024109B">
        <w:rPr>
          <w:rFonts w:cs="Times New Roman"/>
          <w:szCs w:val="24"/>
        </w:rPr>
        <w:t>...,</w:t>
      </w:r>
      <w:r w:rsidRPr="0024109B">
        <w:rPr>
          <w:rFonts w:cs="Times New Roman"/>
          <w:szCs w:val="24"/>
        </w:rPr>
        <w:t xml:space="preserve">” invoking </w:t>
      </w:r>
      <w:r w:rsidR="002E60E0" w:rsidRPr="0024109B">
        <w:rPr>
          <w:rFonts w:cs="Times New Roman"/>
          <w:szCs w:val="24"/>
        </w:rPr>
        <w:t>102 CMR</w:t>
      </w:r>
      <w:r w:rsidR="00AF3C39" w:rsidRPr="0024109B">
        <w:rPr>
          <w:rFonts w:cs="Times New Roman"/>
          <w:szCs w:val="24"/>
        </w:rPr>
        <w:t xml:space="preserve"> </w:t>
      </w:r>
      <w:r w:rsidR="002E60E0" w:rsidRPr="0024109B">
        <w:rPr>
          <w:rFonts w:cs="Times New Roman"/>
          <w:szCs w:val="24"/>
        </w:rPr>
        <w:t>1.05(1).</w:t>
      </w:r>
    </w:p>
    <w:p w:rsidR="002E60E0" w:rsidRPr="0024109B" w:rsidRDefault="002E60E0" w:rsidP="00DE18E7">
      <w:pPr>
        <w:rPr>
          <w:rFonts w:cs="Times New Roman"/>
          <w:szCs w:val="24"/>
        </w:rPr>
      </w:pPr>
      <w:r w:rsidRPr="0024109B">
        <w:rPr>
          <w:rFonts w:cs="Times New Roman"/>
          <w:szCs w:val="24"/>
        </w:rPr>
        <w:tab/>
        <w:t>B. “An unapproved caregiver provided false information to EEC licensing staff...,” invoking 102 CMR 1.07(4)(a)(3).</w:t>
      </w:r>
    </w:p>
    <w:p w:rsidR="002E60E0" w:rsidRPr="0024109B" w:rsidRDefault="002E60E0" w:rsidP="005F5507">
      <w:pPr>
        <w:widowControl w:val="0"/>
        <w:rPr>
          <w:rFonts w:cs="Times New Roman"/>
          <w:szCs w:val="24"/>
        </w:rPr>
      </w:pPr>
      <w:r w:rsidRPr="0024109B">
        <w:rPr>
          <w:rFonts w:cs="Times New Roman"/>
          <w:szCs w:val="24"/>
        </w:rPr>
        <w:tab/>
        <w:t xml:space="preserve">C. </w:t>
      </w:r>
    </w:p>
    <w:p w:rsidR="003E2235" w:rsidRPr="0024109B" w:rsidRDefault="006325E7" w:rsidP="005F5507">
      <w:pPr>
        <w:widowControl w:val="0"/>
        <w:rPr>
          <w:rFonts w:cs="Times New Roman"/>
          <w:szCs w:val="24"/>
        </w:rPr>
      </w:pPr>
      <w:r w:rsidRPr="0024109B">
        <w:rPr>
          <w:rFonts w:cs="Times New Roman"/>
          <w:szCs w:val="24"/>
        </w:rPr>
        <w:tab/>
      </w:r>
      <w:r w:rsidR="003E2235" w:rsidRPr="0024109B">
        <w:rPr>
          <w:rFonts w:cs="Times New Roman"/>
          <w:szCs w:val="24"/>
          <w:u w:val="single"/>
        </w:rPr>
        <w:t>The Licensee failed to properly supervise children enrolled in her program.</w:t>
      </w:r>
    </w:p>
    <w:p w:rsidR="00174618" w:rsidRPr="0024109B" w:rsidRDefault="00165C87" w:rsidP="003E2235">
      <w:pPr>
        <w:spacing w:line="240" w:lineRule="auto"/>
        <w:ind w:left="720" w:right="720"/>
        <w:rPr>
          <w:rFonts w:cs="Times New Roman"/>
          <w:szCs w:val="24"/>
        </w:rPr>
      </w:pPr>
      <w:r w:rsidRPr="0024109B">
        <w:rPr>
          <w:rFonts w:cs="Times New Roman"/>
          <w:szCs w:val="24"/>
        </w:rPr>
        <w:t>The Licensee</w:t>
      </w:r>
      <w:r w:rsidR="00174618" w:rsidRPr="0024109B">
        <w:rPr>
          <w:rFonts w:cs="Times New Roman"/>
          <w:szCs w:val="24"/>
        </w:rPr>
        <w:t xml:space="preserve"> failed to properly supervise children attending her family child care program. </w:t>
      </w:r>
      <w:r w:rsidR="00174618" w:rsidRPr="0024109B">
        <w:rPr>
          <w:rFonts w:cs="Times New Roman"/>
          <w:i/>
          <w:szCs w:val="24"/>
        </w:rPr>
        <w:t>See</w:t>
      </w:r>
      <w:r w:rsidR="00174618" w:rsidRPr="0024109B">
        <w:rPr>
          <w:rFonts w:cs="Times New Roman"/>
          <w:szCs w:val="24"/>
        </w:rPr>
        <w:t xml:space="preserve"> 102 CMR 1.07(4)(a)(1). The Licensee left nine child care children with a Certified Assistant for over thirty minutes, which is a violat</w:t>
      </w:r>
      <w:r w:rsidRPr="0024109B">
        <w:rPr>
          <w:rFonts w:cs="Times New Roman"/>
          <w:szCs w:val="24"/>
        </w:rPr>
        <w:t>i</w:t>
      </w:r>
      <w:r w:rsidR="00174618" w:rsidRPr="0024109B">
        <w:rPr>
          <w:rFonts w:cs="Times New Roman"/>
          <w:szCs w:val="24"/>
        </w:rPr>
        <w:t xml:space="preserve">on of staff to child ratio requirements. </w:t>
      </w:r>
      <w:r w:rsidR="00174618" w:rsidRPr="0024109B">
        <w:rPr>
          <w:rFonts w:cs="Times New Roman"/>
          <w:i/>
          <w:szCs w:val="24"/>
        </w:rPr>
        <w:t xml:space="preserve">See </w:t>
      </w:r>
      <w:r w:rsidR="00174618" w:rsidRPr="0024109B">
        <w:rPr>
          <w:rFonts w:cs="Times New Roman"/>
          <w:szCs w:val="24"/>
        </w:rPr>
        <w:t xml:space="preserve">606 CMR </w:t>
      </w:r>
      <w:r w:rsidR="001C1BE8" w:rsidRPr="0024109B">
        <w:rPr>
          <w:rFonts w:cs="Times New Roman"/>
          <w:szCs w:val="24"/>
        </w:rPr>
        <w:t xml:space="preserve">7.10(4)(g). In addition, the Licensee allowed a two-year-old child to nap unattended behind a closed door. </w:t>
      </w:r>
      <w:r w:rsidR="001C1BE8" w:rsidRPr="0024109B">
        <w:rPr>
          <w:rFonts w:cs="Times New Roman"/>
          <w:i/>
          <w:szCs w:val="24"/>
        </w:rPr>
        <w:t>See</w:t>
      </w:r>
      <w:r w:rsidR="001C1BE8" w:rsidRPr="0024109B">
        <w:rPr>
          <w:rFonts w:cs="Times New Roman"/>
          <w:szCs w:val="24"/>
        </w:rPr>
        <w:t xml:space="preserve"> 606 CMR 7.10(7)(d). The Licensee also allowed an unapproved caregiver to take a child care child out of the licensed space and into the unlicensed second floor of the home. </w:t>
      </w:r>
      <w:r w:rsidR="001C1BE8" w:rsidRPr="0024109B">
        <w:rPr>
          <w:rFonts w:cs="Times New Roman"/>
          <w:i/>
          <w:szCs w:val="24"/>
        </w:rPr>
        <w:t>See</w:t>
      </w:r>
      <w:r w:rsidR="001C1BE8" w:rsidRPr="0024109B">
        <w:rPr>
          <w:rFonts w:cs="Times New Roman"/>
          <w:szCs w:val="24"/>
        </w:rPr>
        <w:t xml:space="preserve"> 606 CMR 7.07(10)(a) and 606 CMR 7.10(3)(a).</w:t>
      </w:r>
    </w:p>
    <w:p w:rsidR="006325E7" w:rsidRPr="0024109B" w:rsidRDefault="006325E7" w:rsidP="003E2235">
      <w:pPr>
        <w:spacing w:line="240" w:lineRule="auto"/>
        <w:ind w:left="720" w:right="720"/>
        <w:rPr>
          <w:rFonts w:cs="Times New Roman"/>
          <w:szCs w:val="24"/>
        </w:rPr>
      </w:pPr>
    </w:p>
    <w:p w:rsidR="006325E7" w:rsidRPr="0024109B" w:rsidRDefault="006325E7" w:rsidP="006A06EC">
      <w:pPr>
        <w:ind w:right="720" w:firstLine="720"/>
        <w:rPr>
          <w:rFonts w:cs="Times New Roman"/>
          <w:szCs w:val="24"/>
        </w:rPr>
      </w:pPr>
      <w:r w:rsidRPr="0024109B">
        <w:rPr>
          <w:rFonts w:cs="Times New Roman"/>
          <w:szCs w:val="24"/>
        </w:rPr>
        <w:t>D. “The Licensee violated safe sleep requirements.</w:t>
      </w:r>
      <w:r w:rsidR="009B559E" w:rsidRPr="0024109B">
        <w:rPr>
          <w:rFonts w:cs="Times New Roman"/>
          <w:szCs w:val="24"/>
        </w:rPr>
        <w:t>..,</w:t>
      </w:r>
      <w:r w:rsidRPr="0024109B">
        <w:rPr>
          <w:rFonts w:cs="Times New Roman"/>
          <w:szCs w:val="24"/>
        </w:rPr>
        <w:t>”</w:t>
      </w:r>
      <w:r w:rsidR="006A06EC">
        <w:rPr>
          <w:rFonts w:cs="Times New Roman"/>
          <w:szCs w:val="24"/>
        </w:rPr>
        <w:t xml:space="preserve"> invoking 102 CMR 1.07(4)(a)(1) and</w:t>
      </w:r>
      <w:r w:rsidR="006A06EC" w:rsidRPr="006A06EC">
        <w:rPr>
          <w:rFonts w:cs="Times New Roman"/>
          <w:szCs w:val="24"/>
        </w:rPr>
        <w:t xml:space="preserve"> 606 CMR 7.11(13)(e)(2)</w:t>
      </w:r>
      <w:r w:rsidR="006A06EC">
        <w:rPr>
          <w:rFonts w:cs="Times New Roman"/>
          <w:szCs w:val="24"/>
        </w:rPr>
        <w:t xml:space="preserve">. </w:t>
      </w:r>
      <w:r w:rsidRPr="0024109B">
        <w:rPr>
          <w:rFonts w:cs="Times New Roman"/>
          <w:szCs w:val="24"/>
        </w:rPr>
        <w:t>(Ex. 1, p. 5)(some underlining omitted).</w:t>
      </w:r>
    </w:p>
    <w:p w:rsidR="006325E7" w:rsidRPr="0024109B" w:rsidRDefault="006A06EC" w:rsidP="009B559E">
      <w:pPr>
        <w:ind w:left="720" w:right="720"/>
        <w:rPr>
          <w:rFonts w:cs="Times New Roman"/>
          <w:szCs w:val="24"/>
        </w:rPr>
      </w:pPr>
      <w:r>
        <w:rPr>
          <w:rFonts w:cs="Times New Roman"/>
          <w:szCs w:val="24"/>
        </w:rPr>
        <w:t>69</w:t>
      </w:r>
      <w:r w:rsidR="009B559E" w:rsidRPr="0024109B">
        <w:rPr>
          <w:rFonts w:cs="Times New Roman"/>
          <w:szCs w:val="24"/>
        </w:rPr>
        <w:t xml:space="preserve">. On February 22, 2017, Ms. </w:t>
      </w:r>
      <w:proofErr w:type="spellStart"/>
      <w:r w:rsidR="009B559E" w:rsidRPr="0024109B">
        <w:rPr>
          <w:rFonts w:cs="Times New Roman"/>
          <w:szCs w:val="24"/>
        </w:rPr>
        <w:t>Santizo</w:t>
      </w:r>
      <w:proofErr w:type="spellEnd"/>
      <w:r w:rsidR="009B559E" w:rsidRPr="0024109B">
        <w:rPr>
          <w:rFonts w:cs="Times New Roman"/>
          <w:szCs w:val="24"/>
        </w:rPr>
        <w:t xml:space="preserve"> appealed.</w:t>
      </w:r>
      <w:r w:rsidR="0032247C">
        <w:rPr>
          <w:rFonts w:cs="Times New Roman"/>
          <w:szCs w:val="24"/>
        </w:rPr>
        <w:t xml:space="preserve"> (</w:t>
      </w:r>
      <w:r w:rsidR="00543C0B">
        <w:rPr>
          <w:rFonts w:cs="Times New Roman"/>
          <w:szCs w:val="24"/>
        </w:rPr>
        <w:t>Ex. 18.)</w:t>
      </w:r>
    </w:p>
    <w:p w:rsidR="00DE18E7" w:rsidRPr="0024109B" w:rsidRDefault="006A06EC" w:rsidP="006A06EC">
      <w:pPr>
        <w:rPr>
          <w:rFonts w:cs="Times New Roman"/>
          <w:szCs w:val="24"/>
        </w:rPr>
      </w:pPr>
      <w:r>
        <w:rPr>
          <w:rFonts w:cs="Times New Roman"/>
          <w:szCs w:val="24"/>
        </w:rPr>
        <w:tab/>
        <w:t xml:space="preserve">70. </w:t>
      </w:r>
      <w:r w:rsidR="002F5998" w:rsidRPr="0024109B">
        <w:rPr>
          <w:rFonts w:cs="Times New Roman"/>
          <w:szCs w:val="24"/>
        </w:rPr>
        <w:t>EEC refers to</w:t>
      </w:r>
      <w:r>
        <w:rPr>
          <w:rFonts w:cs="Times New Roman"/>
          <w:szCs w:val="24"/>
        </w:rPr>
        <w:t xml:space="preserve"> both</w:t>
      </w:r>
      <w:r w:rsidR="002F5998" w:rsidRPr="0024109B">
        <w:rPr>
          <w:rFonts w:cs="Times New Roman"/>
          <w:szCs w:val="24"/>
        </w:rPr>
        <w:t xml:space="preserve"> “the Licensee” </w:t>
      </w:r>
      <w:r>
        <w:rPr>
          <w:rFonts w:cs="Times New Roman"/>
          <w:szCs w:val="24"/>
        </w:rPr>
        <w:t xml:space="preserve">and </w:t>
      </w:r>
      <w:r w:rsidR="002F5998" w:rsidRPr="0024109B">
        <w:rPr>
          <w:rFonts w:cs="Times New Roman"/>
          <w:szCs w:val="24"/>
        </w:rPr>
        <w:t>“the Educator</w:t>
      </w:r>
      <w:r>
        <w:rPr>
          <w:rFonts w:cs="Times New Roman"/>
          <w:szCs w:val="24"/>
        </w:rPr>
        <w:t>.</w:t>
      </w:r>
      <w:r w:rsidR="002F5998" w:rsidRPr="0024109B">
        <w:rPr>
          <w:rFonts w:cs="Times New Roman"/>
          <w:szCs w:val="24"/>
        </w:rPr>
        <w:t>” (Ex. 1, pp. 1, 11</w:t>
      </w:r>
      <w:r>
        <w:rPr>
          <w:rFonts w:cs="Times New Roman"/>
          <w:szCs w:val="24"/>
        </w:rPr>
        <w:t>.) This decision also refers to the child care provider.</w:t>
      </w:r>
    </w:p>
    <w:p w:rsidR="00790BE1" w:rsidRPr="0024109B" w:rsidRDefault="00790BE1" w:rsidP="00790BE1">
      <w:pPr>
        <w:jc w:val="center"/>
        <w:rPr>
          <w:rFonts w:cs="Times New Roman"/>
          <w:b/>
          <w:szCs w:val="24"/>
        </w:rPr>
      </w:pPr>
      <w:r w:rsidRPr="0024109B">
        <w:rPr>
          <w:rFonts w:cs="Times New Roman"/>
          <w:b/>
          <w:szCs w:val="24"/>
        </w:rPr>
        <w:t>Discussion</w:t>
      </w:r>
    </w:p>
    <w:p w:rsidR="0081749D" w:rsidRPr="0024109B" w:rsidRDefault="0081749D" w:rsidP="0081749D">
      <w:pPr>
        <w:ind w:firstLine="720"/>
        <w:rPr>
          <w:rFonts w:cs="Times New Roman"/>
          <w:szCs w:val="24"/>
          <w:u w:val="single"/>
        </w:rPr>
      </w:pPr>
      <w:r w:rsidRPr="0024109B">
        <w:rPr>
          <w:szCs w:val="24"/>
          <w:u w:val="single"/>
        </w:rPr>
        <w:t>Suspension and revocation</w:t>
      </w:r>
    </w:p>
    <w:p w:rsidR="0081749D" w:rsidRPr="0024109B" w:rsidRDefault="0081749D" w:rsidP="0081749D">
      <w:pPr>
        <w:ind w:firstLine="720"/>
        <w:rPr>
          <w:rFonts w:cs="Times New Roman"/>
          <w:szCs w:val="24"/>
        </w:rPr>
      </w:pPr>
      <w:r w:rsidRPr="0024109B">
        <w:rPr>
          <w:rFonts w:cs="Times New Roman"/>
          <w:szCs w:val="24"/>
        </w:rPr>
        <w:t xml:space="preserve">102 Code of Massachusetts Regulations 1.07(5)(a) allows EEC to </w:t>
      </w:r>
    </w:p>
    <w:p w:rsidR="0081749D" w:rsidRDefault="0081749D" w:rsidP="0081749D">
      <w:pPr>
        <w:autoSpaceDE w:val="0"/>
        <w:autoSpaceDN w:val="0"/>
        <w:adjustRightInd w:val="0"/>
        <w:spacing w:line="240" w:lineRule="auto"/>
        <w:ind w:left="720" w:right="720"/>
        <w:rPr>
          <w:rFonts w:cs="Times New Roman"/>
          <w:color w:val="000000"/>
          <w:szCs w:val="24"/>
        </w:rPr>
      </w:pPr>
      <w:r w:rsidRPr="00C30559">
        <w:rPr>
          <w:rFonts w:cs="Times New Roman"/>
          <w:color w:val="000000"/>
          <w:szCs w:val="24"/>
        </w:rPr>
        <w:lastRenderedPageBreak/>
        <w:t xml:space="preserve">suspend any license or approval without a prior hearing if </w:t>
      </w:r>
      <w:r w:rsidRPr="0081749D">
        <w:rPr>
          <w:rFonts w:cs="Times New Roman"/>
          <w:i/>
          <w:color w:val="000000"/>
          <w:szCs w:val="24"/>
        </w:rPr>
        <w:t>failure of the licensee</w:t>
      </w:r>
      <w:r w:rsidRPr="00C30559">
        <w:rPr>
          <w:rFonts w:cs="Times New Roman"/>
          <w:color w:val="000000"/>
          <w:szCs w:val="24"/>
        </w:rPr>
        <w:t xml:space="preserve"> </w:t>
      </w:r>
      <w:r w:rsidRPr="0081749D">
        <w:rPr>
          <w:rFonts w:cs="Times New Roman"/>
          <w:i/>
          <w:color w:val="000000"/>
          <w:szCs w:val="24"/>
        </w:rPr>
        <w:t>to comply</w:t>
      </w:r>
      <w:r w:rsidRPr="00C30559">
        <w:rPr>
          <w:rFonts w:cs="Times New Roman"/>
          <w:color w:val="000000"/>
          <w:szCs w:val="24"/>
        </w:rPr>
        <w:t xml:space="preserve"> with any applicable regulation results in</w:t>
      </w:r>
      <w:r w:rsidRPr="0024109B">
        <w:rPr>
          <w:rFonts w:cs="Times New Roman"/>
          <w:color w:val="000000"/>
          <w:szCs w:val="24"/>
        </w:rPr>
        <w:t xml:space="preserve"> </w:t>
      </w:r>
      <w:r w:rsidRPr="00C30559">
        <w:rPr>
          <w:rFonts w:cs="Times New Roman"/>
          <w:color w:val="000000"/>
          <w:szCs w:val="24"/>
        </w:rPr>
        <w:t>an emergency situation which endangers the life, health, or</w:t>
      </w:r>
      <w:r w:rsidRPr="0024109B">
        <w:rPr>
          <w:rFonts w:cs="Times New Roman"/>
          <w:color w:val="000000"/>
          <w:szCs w:val="24"/>
        </w:rPr>
        <w:t xml:space="preserve"> </w:t>
      </w:r>
      <w:r w:rsidRPr="00C30559">
        <w:rPr>
          <w:rFonts w:cs="Times New Roman"/>
          <w:color w:val="000000"/>
          <w:szCs w:val="24"/>
        </w:rPr>
        <w:t>safety</w:t>
      </w:r>
      <w:r w:rsidRPr="0024109B">
        <w:rPr>
          <w:rFonts w:cs="Times New Roman"/>
          <w:color w:val="000000"/>
          <w:szCs w:val="24"/>
        </w:rPr>
        <w:t xml:space="preserve"> </w:t>
      </w:r>
      <w:r w:rsidRPr="00C30559">
        <w:rPr>
          <w:rFonts w:cs="Times New Roman"/>
          <w:color w:val="000000"/>
          <w:szCs w:val="24"/>
        </w:rPr>
        <w:t>of</w:t>
      </w:r>
      <w:r w:rsidRPr="0024109B">
        <w:rPr>
          <w:rFonts w:cs="Times New Roman"/>
          <w:color w:val="000000"/>
          <w:szCs w:val="24"/>
        </w:rPr>
        <w:t xml:space="preserve"> </w:t>
      </w:r>
      <w:r w:rsidRPr="00C30559">
        <w:rPr>
          <w:rFonts w:cs="Times New Roman"/>
          <w:color w:val="000000"/>
          <w:szCs w:val="24"/>
        </w:rPr>
        <w:t>children</w:t>
      </w:r>
      <w:r w:rsidRPr="0024109B">
        <w:rPr>
          <w:rFonts w:cs="Times New Roman"/>
          <w:color w:val="000000"/>
          <w:szCs w:val="24"/>
        </w:rPr>
        <w:t xml:space="preserve"> </w:t>
      </w:r>
      <w:r w:rsidRPr="00C30559">
        <w:rPr>
          <w:rFonts w:cs="Times New Roman"/>
          <w:color w:val="000000"/>
          <w:szCs w:val="24"/>
        </w:rPr>
        <w:t>or</w:t>
      </w:r>
      <w:r w:rsidRPr="0024109B">
        <w:rPr>
          <w:rFonts w:cs="Times New Roman"/>
          <w:color w:val="000000"/>
          <w:szCs w:val="24"/>
        </w:rPr>
        <w:t xml:space="preserve"> </w:t>
      </w:r>
      <w:r w:rsidRPr="00C30559">
        <w:rPr>
          <w:rFonts w:cs="Times New Roman"/>
          <w:color w:val="000000"/>
          <w:szCs w:val="24"/>
        </w:rPr>
        <w:t>staff</w:t>
      </w:r>
      <w:r w:rsidRPr="0024109B">
        <w:rPr>
          <w:rFonts w:cs="Times New Roman"/>
          <w:color w:val="000000"/>
          <w:szCs w:val="24"/>
        </w:rPr>
        <w:t xml:space="preserve"> </w:t>
      </w:r>
      <w:r w:rsidRPr="00C30559">
        <w:rPr>
          <w:rFonts w:cs="Times New Roman"/>
          <w:color w:val="000000"/>
          <w:szCs w:val="24"/>
        </w:rPr>
        <w:t xml:space="preserve">present in the program or facility. </w:t>
      </w:r>
    </w:p>
    <w:p w:rsidR="0081749D" w:rsidRPr="0024109B" w:rsidRDefault="0081749D" w:rsidP="0081749D">
      <w:pPr>
        <w:autoSpaceDE w:val="0"/>
        <w:autoSpaceDN w:val="0"/>
        <w:adjustRightInd w:val="0"/>
        <w:spacing w:line="240" w:lineRule="auto"/>
        <w:ind w:left="720" w:right="720"/>
        <w:rPr>
          <w:rFonts w:cs="Times New Roman"/>
          <w:color w:val="000000"/>
          <w:szCs w:val="24"/>
        </w:rPr>
      </w:pPr>
    </w:p>
    <w:p w:rsidR="0081749D" w:rsidRPr="0081749D" w:rsidRDefault="0081749D" w:rsidP="0081749D">
      <w:pPr>
        <w:widowControl w:val="0"/>
        <w:autoSpaceDE w:val="0"/>
        <w:autoSpaceDN w:val="0"/>
        <w:adjustRightInd w:val="0"/>
        <w:rPr>
          <w:rFonts w:cs="Times New Roman"/>
          <w:color w:val="000000"/>
          <w:szCs w:val="24"/>
        </w:rPr>
      </w:pPr>
      <w:r>
        <w:rPr>
          <w:rFonts w:cs="Times New Roman"/>
          <w:color w:val="000000"/>
          <w:szCs w:val="24"/>
        </w:rPr>
        <w:t xml:space="preserve">(Emphasis added.) The </w:t>
      </w:r>
      <w:r>
        <w:rPr>
          <w:rFonts w:cs="Times New Roman"/>
          <w:i/>
          <w:color w:val="000000"/>
          <w:szCs w:val="24"/>
        </w:rPr>
        <w:t>licensee</w:t>
      </w:r>
      <w:r>
        <w:rPr>
          <w:rFonts w:cs="Times New Roman"/>
          <w:color w:val="000000"/>
          <w:szCs w:val="24"/>
        </w:rPr>
        <w:t xml:space="preserve"> must fail to comply, not an outsider who is not under her professional control.</w:t>
      </w:r>
    </w:p>
    <w:p w:rsidR="0081749D" w:rsidRPr="0081749D" w:rsidRDefault="0081749D" w:rsidP="0081749D">
      <w:pPr>
        <w:widowControl w:val="0"/>
        <w:autoSpaceDE w:val="0"/>
        <w:autoSpaceDN w:val="0"/>
        <w:adjustRightInd w:val="0"/>
        <w:rPr>
          <w:rFonts w:cs="Times New Roman"/>
          <w:color w:val="000000"/>
          <w:szCs w:val="24"/>
        </w:rPr>
      </w:pPr>
      <w:r w:rsidRPr="0024109B">
        <w:rPr>
          <w:rFonts w:cs="Times New Roman"/>
          <w:color w:val="000000"/>
          <w:szCs w:val="24"/>
        </w:rPr>
        <w:tab/>
        <w:t xml:space="preserve">102 Code of Massachusetts Regulations </w:t>
      </w:r>
      <w:r w:rsidRPr="0024109B">
        <w:rPr>
          <w:rFonts w:cs="Times New Roman"/>
          <w:szCs w:val="24"/>
        </w:rPr>
        <w:t>1.07(4)(a)(1) allows EEC to revoke a child care program’s license if the license</w:t>
      </w:r>
      <w:r>
        <w:rPr>
          <w:rFonts w:cs="Times New Roman"/>
          <w:szCs w:val="24"/>
        </w:rPr>
        <w:t>e</w:t>
      </w:r>
      <w:r w:rsidRPr="0024109B">
        <w:rPr>
          <w:rFonts w:cs="Times New Roman"/>
          <w:szCs w:val="24"/>
        </w:rPr>
        <w:t xml:space="preserve"> </w:t>
      </w:r>
      <w:r w:rsidRPr="0024109B">
        <w:rPr>
          <w:rFonts w:cs="Times New Roman"/>
          <w:color w:val="000000"/>
          <w:szCs w:val="24"/>
        </w:rPr>
        <w:t>“</w:t>
      </w:r>
      <w:r w:rsidRPr="008B05EC">
        <w:rPr>
          <w:rFonts w:cs="Times New Roman"/>
          <w:color w:val="000000"/>
          <w:szCs w:val="24"/>
        </w:rPr>
        <w:t>failed to comply with any applicable regulation</w:t>
      </w:r>
      <w:r w:rsidRPr="0024109B">
        <w:rPr>
          <w:rFonts w:cs="Times New Roman"/>
          <w:color w:val="000000"/>
          <w:szCs w:val="24"/>
        </w:rPr>
        <w:t xml:space="preserve">.” </w:t>
      </w:r>
      <w:r>
        <w:rPr>
          <w:rFonts w:cs="Times New Roman"/>
          <w:color w:val="000000"/>
          <w:szCs w:val="24"/>
        </w:rPr>
        <w:t xml:space="preserve">The </w:t>
      </w:r>
      <w:r>
        <w:rPr>
          <w:rFonts w:cs="Times New Roman"/>
          <w:i/>
          <w:color w:val="000000"/>
          <w:szCs w:val="24"/>
        </w:rPr>
        <w:t>licensee</w:t>
      </w:r>
      <w:r>
        <w:rPr>
          <w:rFonts w:cs="Times New Roman"/>
          <w:color w:val="000000"/>
          <w:szCs w:val="24"/>
        </w:rPr>
        <w:t xml:space="preserve"> must fail to comply.</w:t>
      </w:r>
    </w:p>
    <w:p w:rsidR="0081749D" w:rsidRPr="0081749D" w:rsidRDefault="0081749D" w:rsidP="0081749D">
      <w:pPr>
        <w:widowControl w:val="0"/>
        <w:autoSpaceDE w:val="0"/>
        <w:autoSpaceDN w:val="0"/>
        <w:adjustRightInd w:val="0"/>
        <w:ind w:firstLine="720"/>
        <w:rPr>
          <w:rFonts w:cs="Times New Roman"/>
          <w:color w:val="000000"/>
          <w:szCs w:val="24"/>
        </w:rPr>
      </w:pPr>
      <w:r w:rsidRPr="0024109B">
        <w:rPr>
          <w:rFonts w:cs="Times New Roman"/>
          <w:color w:val="000000"/>
          <w:szCs w:val="24"/>
        </w:rPr>
        <w:t xml:space="preserve">102 Code of Massachusetts Regulations </w:t>
      </w:r>
      <w:r w:rsidRPr="0024109B">
        <w:rPr>
          <w:rFonts w:cs="Times New Roman"/>
          <w:szCs w:val="24"/>
        </w:rPr>
        <w:t xml:space="preserve">1.07(4)(a)(3) allows revocation if the </w:t>
      </w:r>
      <w:r w:rsidRPr="0024109B">
        <w:rPr>
          <w:rFonts w:cs="Times New Roman"/>
          <w:color w:val="000000"/>
          <w:szCs w:val="24"/>
        </w:rPr>
        <w:t>“</w:t>
      </w:r>
      <w:r w:rsidRPr="008B05EC">
        <w:rPr>
          <w:rFonts w:cs="Times New Roman"/>
          <w:color w:val="000000"/>
          <w:szCs w:val="24"/>
        </w:rPr>
        <w:t xml:space="preserve">licensee submitted any misleading or false statement or report required under 102 CMR 1.00 through 8.00 </w:t>
      </w:r>
      <w:r w:rsidRPr="008B05EC">
        <w:rPr>
          <w:rFonts w:cs="Times New Roman"/>
          <w:i/>
          <w:iCs/>
          <w:color w:val="000000"/>
          <w:szCs w:val="24"/>
        </w:rPr>
        <w:t>et seq.</w:t>
      </w:r>
      <w:r>
        <w:rPr>
          <w:rFonts w:cs="Times New Roman"/>
          <w:color w:val="000000"/>
          <w:szCs w:val="24"/>
        </w:rPr>
        <w:t xml:space="preserve">” The regulation does not govern </w:t>
      </w:r>
      <w:r w:rsidRPr="00DA08A3">
        <w:rPr>
          <w:rFonts w:cs="Times New Roman"/>
          <w:i/>
          <w:color w:val="000000"/>
          <w:szCs w:val="24"/>
        </w:rPr>
        <w:t>anyone’s</w:t>
      </w:r>
      <w:r>
        <w:rPr>
          <w:rFonts w:cs="Times New Roman"/>
          <w:color w:val="000000"/>
          <w:szCs w:val="24"/>
        </w:rPr>
        <w:t xml:space="preserve"> submission of any misleading or false statement or report. It governs a </w:t>
      </w:r>
      <w:r w:rsidR="00194D59">
        <w:rPr>
          <w:rFonts w:cs="Times New Roman"/>
          <w:i/>
          <w:color w:val="000000"/>
          <w:szCs w:val="24"/>
        </w:rPr>
        <w:t>licen</w:t>
      </w:r>
      <w:r>
        <w:rPr>
          <w:rFonts w:cs="Times New Roman"/>
          <w:i/>
          <w:color w:val="000000"/>
          <w:szCs w:val="24"/>
        </w:rPr>
        <w:t xml:space="preserve">see’s </w:t>
      </w:r>
      <w:r>
        <w:rPr>
          <w:rFonts w:cs="Times New Roman"/>
          <w:color w:val="000000"/>
          <w:szCs w:val="24"/>
        </w:rPr>
        <w:t>submission.</w:t>
      </w:r>
    </w:p>
    <w:p w:rsidR="0081749D" w:rsidRPr="00C10D61" w:rsidRDefault="0081749D" w:rsidP="00C711B3">
      <w:pPr>
        <w:widowControl w:val="0"/>
        <w:autoSpaceDE w:val="0"/>
        <w:autoSpaceDN w:val="0"/>
        <w:adjustRightInd w:val="0"/>
        <w:ind w:right="720" w:firstLine="720"/>
        <w:rPr>
          <w:rFonts w:cs="Times New Roman"/>
          <w:color w:val="000000"/>
          <w:szCs w:val="24"/>
        </w:rPr>
      </w:pPr>
      <w:r>
        <w:rPr>
          <w:rFonts w:cs="Times New Roman"/>
          <w:color w:val="000000"/>
          <w:szCs w:val="24"/>
        </w:rPr>
        <w:t xml:space="preserve">As I wrote in </w:t>
      </w:r>
      <w:r w:rsidRPr="00C10D61">
        <w:rPr>
          <w:i/>
          <w:szCs w:val="24"/>
        </w:rPr>
        <w:t xml:space="preserve">Department of Early Education and Care v. Jane </w:t>
      </w:r>
      <w:proofErr w:type="spellStart"/>
      <w:r w:rsidRPr="00C10D61">
        <w:rPr>
          <w:i/>
          <w:szCs w:val="24"/>
        </w:rPr>
        <w:t>Gelin</w:t>
      </w:r>
      <w:proofErr w:type="spellEnd"/>
      <w:r>
        <w:rPr>
          <w:szCs w:val="24"/>
        </w:rPr>
        <w:t xml:space="preserve">, </w:t>
      </w:r>
      <w:r w:rsidRPr="0069369F">
        <w:rPr>
          <w:szCs w:val="24"/>
        </w:rPr>
        <w:t>OC-14-749</w:t>
      </w:r>
      <w:r>
        <w:rPr>
          <w:szCs w:val="24"/>
        </w:rPr>
        <w:t xml:space="preserve"> (DALA 2015):</w:t>
      </w:r>
    </w:p>
    <w:p w:rsidR="0081749D" w:rsidRDefault="0081749D" w:rsidP="00C711B3">
      <w:pPr>
        <w:widowControl w:val="0"/>
        <w:spacing w:line="240" w:lineRule="auto"/>
        <w:ind w:left="720" w:right="720"/>
        <w:rPr>
          <w:szCs w:val="24"/>
        </w:rPr>
      </w:pPr>
      <w:r w:rsidRPr="0069369F">
        <w:rPr>
          <w:szCs w:val="24"/>
        </w:rPr>
        <w:tab/>
        <w:t xml:space="preserve"> It goes without saying that the following are legitimate sources of alarm: to have a person with a criminal history staying in a residence that houses a child care program; to have a person leave such a residence to sell narcotics; and to have narcotics, a narcotics-trafficking operation, and unlicensed firearms in such a residence. Nonetheless, I cannot decide this case based on alarm or appearances. I cannot engage in results-driven reasoning. Ms. </w:t>
      </w:r>
      <w:proofErr w:type="spellStart"/>
      <w:r w:rsidRPr="0069369F">
        <w:rPr>
          <w:szCs w:val="24"/>
        </w:rPr>
        <w:t>Gelin</w:t>
      </w:r>
      <w:proofErr w:type="spellEnd"/>
      <w:r w:rsidRPr="0069369F">
        <w:rPr>
          <w:szCs w:val="24"/>
        </w:rPr>
        <w:t xml:space="preserve"> has a right under due process and Article 30 of the Massachusetts Declaration of Rights </w:t>
      </w:r>
      <w:r>
        <w:rPr>
          <w:szCs w:val="24"/>
        </w:rPr>
        <w:t xml:space="preserve">(Massachusetts has </w:t>
      </w:r>
      <w:r>
        <w:rPr>
          <w:rFonts w:cs="Times New Roman"/>
          <w:szCs w:val="24"/>
        </w:rPr>
        <w:t>“</w:t>
      </w:r>
      <w:r>
        <w:rPr>
          <w:rFonts w:cs="Times New Roman"/>
          <w:szCs w:val="24"/>
          <w:lang w:val="en"/>
        </w:rPr>
        <w:t xml:space="preserve">a government of laws and not of” people) </w:t>
      </w:r>
      <w:proofErr w:type="spellStart"/>
      <w:r>
        <w:rPr>
          <w:rFonts w:cs="Times New Roman"/>
          <w:szCs w:val="24"/>
          <w:lang w:val="en"/>
        </w:rPr>
        <w:t>t</w:t>
      </w:r>
      <w:r w:rsidRPr="0069369F">
        <w:rPr>
          <w:szCs w:val="24"/>
        </w:rPr>
        <w:t>o</w:t>
      </w:r>
      <w:proofErr w:type="spellEnd"/>
      <w:r w:rsidRPr="0069369F">
        <w:rPr>
          <w:szCs w:val="24"/>
        </w:rPr>
        <w:t xml:space="preserve"> have the fate of her license decided under the Code of Massachusetts Regulations as it is written</w:t>
      </w:r>
      <w:r>
        <w:rPr>
          <w:szCs w:val="24"/>
        </w:rPr>
        <w:t>….</w:t>
      </w:r>
    </w:p>
    <w:p w:rsidR="00194D59" w:rsidRPr="0024109B" w:rsidRDefault="00194D59" w:rsidP="00194D59">
      <w:pPr>
        <w:spacing w:line="240" w:lineRule="auto"/>
        <w:ind w:left="720" w:right="720"/>
        <w:rPr>
          <w:rFonts w:cs="Times New Roman"/>
          <w:color w:val="000000"/>
          <w:szCs w:val="24"/>
        </w:rPr>
      </w:pPr>
    </w:p>
    <w:p w:rsidR="0081749D" w:rsidRPr="0024109B" w:rsidRDefault="0081749D" w:rsidP="00194D59">
      <w:pPr>
        <w:autoSpaceDE w:val="0"/>
        <w:autoSpaceDN w:val="0"/>
        <w:adjustRightInd w:val="0"/>
        <w:rPr>
          <w:rFonts w:cs="Times New Roman"/>
          <w:szCs w:val="24"/>
        </w:rPr>
      </w:pPr>
      <w:r>
        <w:rPr>
          <w:rFonts w:cs="Times New Roman"/>
          <w:szCs w:val="24"/>
        </w:rPr>
        <w:tab/>
        <w:t xml:space="preserve">EEC does not have a regulation that says in effect: If something </w:t>
      </w:r>
      <w:r w:rsidR="00DA08A3">
        <w:rPr>
          <w:rFonts w:cs="Times New Roman"/>
          <w:szCs w:val="24"/>
        </w:rPr>
        <w:t>alarming</w:t>
      </w:r>
      <w:r>
        <w:rPr>
          <w:rFonts w:cs="Times New Roman"/>
          <w:szCs w:val="24"/>
        </w:rPr>
        <w:t xml:space="preserve"> happens in or near a child care program (for example, a child </w:t>
      </w:r>
      <w:r w:rsidR="00194D59">
        <w:rPr>
          <w:rFonts w:cs="Times New Roman"/>
          <w:szCs w:val="24"/>
        </w:rPr>
        <w:t xml:space="preserve">who was not enrolled in the program </w:t>
      </w:r>
      <w:r>
        <w:rPr>
          <w:rFonts w:cs="Times New Roman"/>
          <w:szCs w:val="24"/>
        </w:rPr>
        <w:t>dies in a van outside the program</w:t>
      </w:r>
      <w:r w:rsidR="00194D59">
        <w:rPr>
          <w:rFonts w:cs="Times New Roman"/>
          <w:szCs w:val="24"/>
        </w:rPr>
        <w:t xml:space="preserve">, </w:t>
      </w:r>
      <w:r w:rsidR="00194D59" w:rsidRPr="00194D59">
        <w:rPr>
          <w:i/>
        </w:rPr>
        <w:t>Department of Early Education and Care</w:t>
      </w:r>
      <w:r w:rsidR="00194D59">
        <w:t xml:space="preserve"> </w:t>
      </w:r>
      <w:r w:rsidR="00194D59" w:rsidRPr="00194D59">
        <w:rPr>
          <w:i/>
        </w:rPr>
        <w:t>v.</w:t>
      </w:r>
      <w:r w:rsidR="00194D59">
        <w:t xml:space="preserve"> </w:t>
      </w:r>
      <w:r w:rsidR="00194D59" w:rsidRPr="00194D59">
        <w:rPr>
          <w:i/>
        </w:rPr>
        <w:t>Gloria Luna</w:t>
      </w:r>
      <w:r w:rsidR="00194D59">
        <w:t>, OC-12-613 (DALA 2013)</w:t>
      </w:r>
      <w:r>
        <w:rPr>
          <w:rFonts w:cs="Times New Roman"/>
          <w:szCs w:val="24"/>
        </w:rPr>
        <w:t>; a child care provider’s son has firearms in the attic of a residence that houses a program</w:t>
      </w:r>
      <w:r w:rsidR="00194D59">
        <w:rPr>
          <w:rFonts w:cs="Times New Roman"/>
          <w:szCs w:val="24"/>
        </w:rPr>
        <w:t>,</w:t>
      </w:r>
      <w:r w:rsidR="00DA08A3">
        <w:rPr>
          <w:rFonts w:cs="Times New Roman"/>
          <w:szCs w:val="24"/>
        </w:rPr>
        <w:t xml:space="preserve"> </w:t>
      </w:r>
      <w:proofErr w:type="spellStart"/>
      <w:r w:rsidR="00194D59" w:rsidRPr="00194D59">
        <w:rPr>
          <w:rFonts w:cs="Times New Roman"/>
          <w:i/>
          <w:szCs w:val="24"/>
        </w:rPr>
        <w:t>Gelin</w:t>
      </w:r>
      <w:proofErr w:type="spellEnd"/>
      <w:r>
        <w:rPr>
          <w:rFonts w:cs="Times New Roman"/>
          <w:szCs w:val="24"/>
        </w:rPr>
        <w:t xml:space="preserve">; </w:t>
      </w:r>
      <w:r w:rsidR="00194D59">
        <w:rPr>
          <w:rFonts w:cs="Times New Roman"/>
          <w:szCs w:val="24"/>
        </w:rPr>
        <w:t xml:space="preserve">or </w:t>
      </w:r>
      <w:r>
        <w:rPr>
          <w:rFonts w:cs="Times New Roman"/>
          <w:szCs w:val="24"/>
        </w:rPr>
        <w:t>a child care provider’s niece</w:t>
      </w:r>
      <w:r w:rsidR="0032247C">
        <w:rPr>
          <w:rFonts w:cs="Times New Roman"/>
          <w:szCs w:val="24"/>
        </w:rPr>
        <w:t xml:space="preserve"> lies about being an infant’s mother and</w:t>
      </w:r>
      <w:r>
        <w:rPr>
          <w:rFonts w:cs="Times New Roman"/>
          <w:szCs w:val="24"/>
        </w:rPr>
        <w:t xml:space="preserve"> takes </w:t>
      </w:r>
      <w:r w:rsidR="0032247C">
        <w:rPr>
          <w:rFonts w:cs="Times New Roman"/>
          <w:szCs w:val="24"/>
        </w:rPr>
        <w:lastRenderedPageBreak/>
        <w:t xml:space="preserve">him </w:t>
      </w:r>
      <w:r>
        <w:rPr>
          <w:rFonts w:cs="Times New Roman"/>
          <w:szCs w:val="24"/>
        </w:rPr>
        <w:t>out of the program’s space), the child care provider can be disciplined.</w:t>
      </w:r>
      <w:r w:rsidR="00194D59">
        <w:rPr>
          <w:rFonts w:cs="Times New Roman"/>
          <w:szCs w:val="24"/>
        </w:rPr>
        <w:t xml:space="preserve"> In the absence of such a broad regulation, EEC may discipline a child care provider only for violating a specific regulation.</w:t>
      </w:r>
    </w:p>
    <w:p w:rsidR="00AC5146" w:rsidRPr="0024109B" w:rsidRDefault="009A4CF4" w:rsidP="00AC5146">
      <w:pPr>
        <w:rPr>
          <w:rFonts w:cs="Times New Roman"/>
          <w:szCs w:val="24"/>
        </w:rPr>
      </w:pPr>
      <w:r w:rsidRPr="0024109B">
        <w:rPr>
          <w:rFonts w:cs="Times New Roman"/>
          <w:szCs w:val="24"/>
        </w:rPr>
        <w:tab/>
      </w:r>
      <w:r w:rsidR="00AC5146" w:rsidRPr="0024109B">
        <w:rPr>
          <w:rFonts w:cs="Times New Roman"/>
          <w:szCs w:val="24"/>
          <w:u w:val="single"/>
        </w:rPr>
        <w:t>EEC’s four bases for the emergency suspension and revocation</w:t>
      </w:r>
    </w:p>
    <w:p w:rsidR="00AC5146" w:rsidRPr="0024109B" w:rsidRDefault="00AC5146" w:rsidP="00AC5146">
      <w:pPr>
        <w:spacing w:line="240" w:lineRule="auto"/>
        <w:ind w:left="1440"/>
        <w:rPr>
          <w:rFonts w:cs="Times New Roman"/>
          <w:szCs w:val="24"/>
        </w:rPr>
      </w:pPr>
      <w:r w:rsidRPr="0024109B">
        <w:rPr>
          <w:rFonts w:cs="Times New Roman"/>
          <w:szCs w:val="24"/>
          <w:u w:val="single"/>
        </w:rPr>
        <w:t xml:space="preserve">Ms. </w:t>
      </w:r>
      <w:proofErr w:type="spellStart"/>
      <w:r w:rsidRPr="0024109B">
        <w:rPr>
          <w:rFonts w:cs="Times New Roman"/>
          <w:szCs w:val="24"/>
          <w:u w:val="single"/>
        </w:rPr>
        <w:t>Santizo</w:t>
      </w:r>
      <w:proofErr w:type="spellEnd"/>
      <w:r w:rsidRPr="0024109B">
        <w:rPr>
          <w:rFonts w:cs="Times New Roman"/>
          <w:szCs w:val="24"/>
          <w:u w:val="single"/>
        </w:rPr>
        <w:t xml:space="preserve"> </w:t>
      </w:r>
      <w:r w:rsidR="00C15715" w:rsidRPr="0024109B">
        <w:rPr>
          <w:rFonts w:cs="Times New Roman"/>
          <w:szCs w:val="24"/>
          <w:u w:val="single"/>
        </w:rPr>
        <w:t xml:space="preserve">allegedly </w:t>
      </w:r>
      <w:r w:rsidRPr="0024109B">
        <w:rPr>
          <w:rFonts w:cs="Times New Roman"/>
          <w:szCs w:val="24"/>
          <w:u w:val="single"/>
        </w:rPr>
        <w:t xml:space="preserve">had at least four household members who had not received a background record check. 102 </w:t>
      </w:r>
      <w:proofErr w:type="gramStart"/>
      <w:r w:rsidRPr="0024109B">
        <w:rPr>
          <w:rFonts w:cs="Times New Roman"/>
          <w:szCs w:val="24"/>
          <w:u w:val="single"/>
        </w:rPr>
        <w:t>CMR1.05(</w:t>
      </w:r>
      <w:proofErr w:type="gramEnd"/>
      <w:r w:rsidRPr="0024109B">
        <w:rPr>
          <w:rFonts w:cs="Times New Roman"/>
          <w:szCs w:val="24"/>
          <w:u w:val="single"/>
        </w:rPr>
        <w:t>1).</w:t>
      </w:r>
    </w:p>
    <w:p w:rsidR="005F736F" w:rsidRPr="0024109B" w:rsidRDefault="005F736F" w:rsidP="00AC5146">
      <w:pPr>
        <w:spacing w:line="240" w:lineRule="auto"/>
        <w:ind w:left="1440"/>
        <w:rPr>
          <w:rFonts w:cs="Times New Roman"/>
          <w:szCs w:val="24"/>
        </w:rPr>
      </w:pPr>
    </w:p>
    <w:p w:rsidR="00A077DA" w:rsidRPr="0024109B" w:rsidRDefault="009A0630" w:rsidP="00DA08A3">
      <w:pPr>
        <w:widowControl w:val="0"/>
        <w:autoSpaceDE w:val="0"/>
        <w:autoSpaceDN w:val="0"/>
        <w:adjustRightInd w:val="0"/>
        <w:ind w:firstLine="720"/>
        <w:rPr>
          <w:rFonts w:cs="Times New Roman"/>
          <w:color w:val="000000"/>
          <w:szCs w:val="24"/>
        </w:rPr>
      </w:pPr>
      <w:r w:rsidRPr="0024109B">
        <w:rPr>
          <w:rFonts w:cs="Times New Roman"/>
          <w:szCs w:val="24"/>
        </w:rPr>
        <w:t>102 CMR</w:t>
      </w:r>
      <w:r w:rsidR="00F22FDF">
        <w:rPr>
          <w:rFonts w:cs="Times New Roman"/>
          <w:szCs w:val="24"/>
        </w:rPr>
        <w:t xml:space="preserve"> </w:t>
      </w:r>
      <w:r w:rsidRPr="0024109B">
        <w:rPr>
          <w:rFonts w:cs="Times New Roman"/>
          <w:szCs w:val="24"/>
        </w:rPr>
        <w:t xml:space="preserve">1.05(1) requires </w:t>
      </w:r>
      <w:r w:rsidR="00513BCA" w:rsidRPr="0024109B">
        <w:rPr>
          <w:rFonts w:cs="Times New Roman"/>
          <w:szCs w:val="24"/>
        </w:rPr>
        <w:t>a “household member” of a family day care</w:t>
      </w:r>
      <w:r w:rsidR="00A077DA" w:rsidRPr="0024109B">
        <w:rPr>
          <w:rFonts w:cs="Times New Roman"/>
          <w:szCs w:val="24"/>
        </w:rPr>
        <w:t xml:space="preserve"> </w:t>
      </w:r>
      <w:r w:rsidR="00A077DA" w:rsidRPr="0024109B">
        <w:rPr>
          <w:rFonts w:cs="Times New Roman"/>
          <w:color w:val="000000"/>
          <w:szCs w:val="24"/>
        </w:rPr>
        <w:t xml:space="preserve">to undergo </w:t>
      </w:r>
      <w:r w:rsidR="00A077DA" w:rsidRPr="0024109B">
        <w:rPr>
          <w:rFonts w:cs="Times New Roman"/>
          <w:szCs w:val="24"/>
        </w:rPr>
        <w:t>a background record check. (The regulation also requires</w:t>
      </w:r>
      <w:r w:rsidR="00513BCA" w:rsidRPr="0024109B">
        <w:rPr>
          <w:rFonts w:cs="Times New Roman"/>
          <w:szCs w:val="24"/>
        </w:rPr>
        <w:t xml:space="preserve"> “</w:t>
      </w:r>
      <w:r w:rsidR="00513BCA" w:rsidRPr="0024109B">
        <w:rPr>
          <w:rFonts w:cs="Times New Roman"/>
          <w:color w:val="000000"/>
          <w:szCs w:val="24"/>
        </w:rPr>
        <w:t>any person regularly on the premises when family day care children are present”</w:t>
      </w:r>
      <w:r w:rsidR="00A077DA" w:rsidRPr="0024109B">
        <w:rPr>
          <w:rFonts w:cs="Times New Roman"/>
          <w:color w:val="000000"/>
          <w:szCs w:val="24"/>
        </w:rPr>
        <w:t xml:space="preserve"> to undergo such a check, but EEC is not proceeding under that provision. </w:t>
      </w:r>
      <w:r w:rsidR="00A077DA" w:rsidRPr="0024109B">
        <w:rPr>
          <w:rFonts w:cs="Times New Roman"/>
          <w:i/>
          <w:color w:val="000000"/>
          <w:szCs w:val="24"/>
        </w:rPr>
        <w:t xml:space="preserve">See </w:t>
      </w:r>
      <w:r w:rsidR="00A077DA" w:rsidRPr="0024109B">
        <w:rPr>
          <w:rFonts w:cs="Times New Roman"/>
          <w:szCs w:val="24"/>
        </w:rPr>
        <w:t>Order to Protect Children: Notice of Emergency Suspension, Notice of Revocation, and Notice of Intent to Fine (</w:t>
      </w:r>
      <w:r w:rsidR="00E22461" w:rsidRPr="0024109B">
        <w:rPr>
          <w:rFonts w:cs="Times New Roman"/>
          <w:szCs w:val="24"/>
        </w:rPr>
        <w:t xml:space="preserve">referring to “household members” and not </w:t>
      </w:r>
      <w:r w:rsidR="00A077DA" w:rsidRPr="0024109B">
        <w:rPr>
          <w:rFonts w:cs="Times New Roman"/>
          <w:szCs w:val="24"/>
        </w:rPr>
        <w:t>“</w:t>
      </w:r>
      <w:r w:rsidR="00A077DA" w:rsidRPr="0024109B">
        <w:rPr>
          <w:rFonts w:cs="Times New Roman"/>
          <w:color w:val="000000"/>
          <w:szCs w:val="24"/>
        </w:rPr>
        <w:t>regularly on the premises”)</w:t>
      </w:r>
      <w:r w:rsidR="00A077DA" w:rsidRPr="0024109B">
        <w:rPr>
          <w:rFonts w:cs="Times New Roman"/>
          <w:szCs w:val="24"/>
        </w:rPr>
        <w:t xml:space="preserve">; and Petitioner’s Post-Hearing Brief and Closing Argument (same).) </w:t>
      </w:r>
      <w:r w:rsidR="003003D6" w:rsidRPr="0024109B">
        <w:rPr>
          <w:rFonts w:cs="Times New Roman"/>
          <w:color w:val="000000"/>
          <w:szCs w:val="24"/>
        </w:rPr>
        <w:t xml:space="preserve">In its brief, EEC argued that the five second-floor residents </w:t>
      </w:r>
      <w:r w:rsidR="000211F5" w:rsidRPr="0024109B">
        <w:rPr>
          <w:rFonts w:cs="Times New Roman"/>
          <w:color w:val="000000"/>
          <w:szCs w:val="24"/>
        </w:rPr>
        <w:t xml:space="preserve">(Ms. </w:t>
      </w:r>
      <w:proofErr w:type="spellStart"/>
      <w:r w:rsidR="000211F5" w:rsidRPr="0024109B">
        <w:rPr>
          <w:rFonts w:cs="Times New Roman"/>
          <w:color w:val="000000"/>
          <w:szCs w:val="24"/>
        </w:rPr>
        <w:t>Santizo’s</w:t>
      </w:r>
      <w:proofErr w:type="spellEnd"/>
      <w:r w:rsidR="000211F5" w:rsidRPr="0024109B">
        <w:rPr>
          <w:rFonts w:cs="Times New Roman"/>
          <w:color w:val="000000"/>
          <w:szCs w:val="24"/>
        </w:rPr>
        <w:t xml:space="preserve"> brother, sister-in-law, and two</w:t>
      </w:r>
      <w:r w:rsidR="0024109B">
        <w:rPr>
          <w:rFonts w:cs="Times New Roman"/>
          <w:color w:val="000000"/>
          <w:szCs w:val="24"/>
        </w:rPr>
        <w:t xml:space="preserve"> offspring</w:t>
      </w:r>
      <w:r w:rsidR="000211F5" w:rsidRPr="0024109B">
        <w:rPr>
          <w:rFonts w:cs="Times New Roman"/>
          <w:color w:val="000000"/>
          <w:szCs w:val="24"/>
        </w:rPr>
        <w:t xml:space="preserve">, and their unnamed tenant) </w:t>
      </w:r>
      <w:r w:rsidR="003003D6" w:rsidRPr="0024109B">
        <w:rPr>
          <w:rFonts w:cs="Times New Roman"/>
          <w:color w:val="000000"/>
          <w:szCs w:val="24"/>
        </w:rPr>
        <w:t>were subject to this requirement</w:t>
      </w:r>
      <w:r w:rsidR="00A077DA" w:rsidRPr="0024109B">
        <w:rPr>
          <w:rFonts w:cs="Times New Roman"/>
          <w:color w:val="000000"/>
          <w:szCs w:val="24"/>
        </w:rPr>
        <w:t xml:space="preserve">. </w:t>
      </w:r>
    </w:p>
    <w:p w:rsidR="002A209E" w:rsidRPr="0024109B" w:rsidRDefault="00A077DA" w:rsidP="00DA08A3">
      <w:pPr>
        <w:pStyle w:val="Default"/>
        <w:widowControl w:val="0"/>
        <w:spacing w:line="480" w:lineRule="auto"/>
        <w:ind w:firstLine="720"/>
      </w:pPr>
      <w:r w:rsidRPr="0024109B">
        <w:t xml:space="preserve">General Laws Chapter 15D, Section </w:t>
      </w:r>
      <w:r w:rsidR="00E8293F" w:rsidRPr="0024109B">
        <w:t xml:space="preserve">1A does not define “household” or “household member.” </w:t>
      </w:r>
      <w:r w:rsidR="00E1562F" w:rsidRPr="0024109B">
        <w:t>However, it does define “</w:t>
      </w:r>
      <w:r w:rsidR="002A209E" w:rsidRPr="0024109B">
        <w:t>F</w:t>
      </w:r>
      <w:r w:rsidR="00E1562F" w:rsidRPr="0024109B">
        <w:t>amily child care</w:t>
      </w:r>
      <w:r w:rsidR="002A209E" w:rsidRPr="0024109B">
        <w:t xml:space="preserve"> home,</w:t>
      </w:r>
      <w:r w:rsidR="00E1562F" w:rsidRPr="0024109B">
        <w:t xml:space="preserve">” and a key component of that definition is </w:t>
      </w:r>
      <w:r w:rsidR="002A209E" w:rsidRPr="0024109B">
        <w:t>“</w:t>
      </w:r>
      <w:r w:rsidR="00E1562F" w:rsidRPr="0024109B">
        <w:t>a private residence</w:t>
      </w:r>
      <w:r w:rsidR="002A209E" w:rsidRPr="0024109B">
        <w:t>.”</w:t>
      </w:r>
      <w:r w:rsidR="00E1562F" w:rsidRPr="0024109B">
        <w:t xml:space="preserve"> </w:t>
      </w:r>
    </w:p>
    <w:p w:rsidR="00E8293F" w:rsidRPr="0024109B" w:rsidRDefault="00E8293F" w:rsidP="00E8293F">
      <w:pPr>
        <w:pStyle w:val="Default"/>
        <w:spacing w:line="480" w:lineRule="auto"/>
        <w:ind w:firstLine="720"/>
      </w:pPr>
      <w:r w:rsidRPr="0024109B">
        <w:t>606 Code of Massachusetts Regulations 7.02 defines “Household Member” as “[a]</w:t>
      </w:r>
      <w:proofErr w:type="spellStart"/>
      <w:r w:rsidRPr="0024109B">
        <w:t>ny</w:t>
      </w:r>
      <w:proofErr w:type="spellEnd"/>
      <w:r w:rsidRPr="0024109B">
        <w:t xml:space="preserve"> person other than the educator who resides in the family child care home for 30 consecutive days or more.”</w:t>
      </w:r>
    </w:p>
    <w:p w:rsidR="00E8293F" w:rsidRPr="0024109B" w:rsidRDefault="00E8293F" w:rsidP="00E8293F">
      <w:pPr>
        <w:pStyle w:val="Default"/>
        <w:spacing w:line="480" w:lineRule="auto"/>
        <w:ind w:firstLine="720"/>
      </w:pPr>
      <w:r w:rsidRPr="0024109B">
        <w:t xml:space="preserve">The issues are thus: What constitutes a home </w:t>
      </w:r>
      <w:r w:rsidR="00BB4220" w:rsidRPr="0024109B">
        <w:t xml:space="preserve">in which a </w:t>
      </w:r>
      <w:r w:rsidRPr="0024109B">
        <w:t>family child care program is located? Are all parts of a multi-family residence, such as a two</w:t>
      </w:r>
      <w:r w:rsidR="00E1562F" w:rsidRPr="0024109B">
        <w:t>-family hous</w:t>
      </w:r>
      <w:r w:rsidRPr="0024109B">
        <w:t>e, a “family child care home”</w:t>
      </w:r>
      <w:r w:rsidR="002A209E" w:rsidRPr="0024109B">
        <w:t xml:space="preserve"> and the same “private residence”</w:t>
      </w:r>
      <w:r w:rsidRPr="0024109B">
        <w:t xml:space="preserve">? Is 15 </w:t>
      </w:r>
      <w:r w:rsidR="00F22FDF">
        <w:t>Endicott</w:t>
      </w:r>
      <w:r w:rsidRPr="0024109B">
        <w:t xml:space="preserve"> Street a </w:t>
      </w:r>
      <w:r w:rsidR="00E1562F" w:rsidRPr="0024109B">
        <w:t xml:space="preserve">one-family or </w:t>
      </w:r>
      <w:r w:rsidRPr="0024109B">
        <w:t>two-</w:t>
      </w:r>
      <w:r w:rsidR="00E1562F" w:rsidRPr="0024109B">
        <w:t xml:space="preserve">family </w:t>
      </w:r>
      <w:r w:rsidR="00295737" w:rsidRPr="0024109B">
        <w:t>dwelling</w:t>
      </w:r>
      <w:r w:rsidRPr="0024109B">
        <w:t>?</w:t>
      </w:r>
    </w:p>
    <w:p w:rsidR="00295737" w:rsidRPr="0024109B" w:rsidRDefault="00E8293F" w:rsidP="00E8293F">
      <w:pPr>
        <w:pStyle w:val="Default"/>
        <w:spacing w:line="480" w:lineRule="auto"/>
        <w:ind w:firstLine="720"/>
      </w:pPr>
      <w:r w:rsidRPr="0024109B">
        <w:lastRenderedPageBreak/>
        <w:t xml:space="preserve">EEC </w:t>
      </w:r>
      <w:r w:rsidR="002A209E" w:rsidRPr="0024109B">
        <w:t>d</w:t>
      </w:r>
      <w:r w:rsidR="00BB4220" w:rsidRPr="0024109B">
        <w:t>id</w:t>
      </w:r>
      <w:r w:rsidR="002A209E" w:rsidRPr="0024109B">
        <w:t xml:space="preserve"> not take a clear position on the first two legal questions. It twice </w:t>
      </w:r>
      <w:r w:rsidR="00D717A6" w:rsidRPr="0024109B">
        <w:t>assert</w:t>
      </w:r>
      <w:r w:rsidR="00BB4220" w:rsidRPr="0024109B">
        <w:t>ed</w:t>
      </w:r>
      <w:r w:rsidRPr="0024109B">
        <w:t xml:space="preserve"> that </w:t>
      </w:r>
      <w:r w:rsidR="00D717A6" w:rsidRPr="0024109B">
        <w:t xml:space="preserve">its </w:t>
      </w:r>
      <w:r w:rsidRPr="0024109B">
        <w:t>law</w:t>
      </w:r>
      <w:r w:rsidR="00D717A6" w:rsidRPr="0024109B">
        <w:t>s</w:t>
      </w:r>
      <w:r w:rsidRPr="0024109B">
        <w:t xml:space="preserve"> and regulations </w:t>
      </w:r>
      <w:r w:rsidR="00E1562F" w:rsidRPr="0024109B">
        <w:t xml:space="preserve">do not state whether both parts of a two-family </w:t>
      </w:r>
      <w:r w:rsidR="00295737" w:rsidRPr="0024109B">
        <w:t>dwelling</w:t>
      </w:r>
      <w:r w:rsidR="00E1562F" w:rsidRPr="0024109B">
        <w:t xml:space="preserve"> are or can be considered one fam</w:t>
      </w:r>
      <w:r w:rsidR="00491307" w:rsidRPr="0024109B">
        <w:t>ily child care home. (EEC Br. 3</w:t>
      </w:r>
      <w:r w:rsidR="002A209E" w:rsidRPr="0024109B">
        <w:t xml:space="preserve"> (“EEC law and regulations do not specify as to whether a two-family home can be considered a single large family child care home….” and “state law does not dictate whether both units in a two-family home can qualify as a large family child care home…”</w:t>
      </w:r>
      <w:r w:rsidR="00E1562F" w:rsidRPr="0024109B">
        <w:t>)</w:t>
      </w:r>
      <w:r w:rsidR="00295737" w:rsidRPr="0024109B">
        <w:t>.) However, i</w:t>
      </w:r>
      <w:r w:rsidR="00DA08A3">
        <w:t>t also argued</w:t>
      </w:r>
      <w:r w:rsidR="00491307" w:rsidRPr="0024109B">
        <w:t xml:space="preserve"> that </w:t>
      </w:r>
    </w:p>
    <w:p w:rsidR="00295737" w:rsidRPr="0024109B" w:rsidRDefault="00491307" w:rsidP="00BB4220">
      <w:pPr>
        <w:pStyle w:val="Default"/>
        <w:widowControl w:val="0"/>
        <w:ind w:left="720" w:right="720"/>
      </w:pPr>
      <w:r w:rsidRPr="0024109B">
        <w:t>a rational reading of the statute…dictate</w:t>
      </w:r>
      <w:r w:rsidR="00194D59">
        <w:t>[s]</w:t>
      </w:r>
      <w:r w:rsidRPr="0024109B">
        <w:t xml:space="preserve"> that the residents on the top floor of the Respondent’s home should be considered household members.</w:t>
      </w:r>
    </w:p>
    <w:p w:rsidR="00295737" w:rsidRPr="0024109B" w:rsidRDefault="00295737" w:rsidP="00295737">
      <w:pPr>
        <w:pStyle w:val="Default"/>
        <w:ind w:left="720" w:right="720"/>
      </w:pPr>
    </w:p>
    <w:p w:rsidR="008A2DF7" w:rsidRPr="0024109B" w:rsidRDefault="00491307" w:rsidP="00BB4220">
      <w:pPr>
        <w:pStyle w:val="Default"/>
        <w:widowControl w:val="0"/>
        <w:spacing w:line="480" w:lineRule="auto"/>
      </w:pPr>
      <w:r w:rsidRPr="0024109B">
        <w:t>(EEC Br. 3.)</w:t>
      </w:r>
      <w:r w:rsidR="00DA08A3">
        <w:t xml:space="preserve"> EEC did</w:t>
      </w:r>
      <w:r w:rsidR="00295737" w:rsidRPr="0024109B">
        <w:t xml:space="preserve"> not </w:t>
      </w:r>
      <w:r w:rsidR="00BB4220" w:rsidRPr="0024109B">
        <w:t xml:space="preserve">offer any </w:t>
      </w:r>
      <w:r w:rsidR="00295737" w:rsidRPr="0024109B">
        <w:t>support</w:t>
      </w:r>
      <w:r w:rsidR="00BB4220" w:rsidRPr="0024109B">
        <w:t xml:space="preserve"> for</w:t>
      </w:r>
      <w:r w:rsidR="00295737" w:rsidRPr="0024109B">
        <w:t xml:space="preserve"> its conclusory</w:t>
      </w:r>
      <w:r w:rsidR="004255D5" w:rsidRPr="0024109B">
        <w:t xml:space="preserve"> contention</w:t>
      </w:r>
      <w:r w:rsidR="00295737" w:rsidRPr="0024109B">
        <w:t>.</w:t>
      </w:r>
      <w:r w:rsidR="008A2DF7" w:rsidRPr="0024109B">
        <w:t xml:space="preserve"> A</w:t>
      </w:r>
      <w:r w:rsidR="00295737" w:rsidRPr="0024109B">
        <w:t xml:space="preserve"> rational reading of the statute </w:t>
      </w:r>
      <w:r w:rsidR="008A2DF7" w:rsidRPr="0024109B">
        <w:t xml:space="preserve">actually </w:t>
      </w:r>
      <w:r w:rsidR="00295737" w:rsidRPr="0024109B">
        <w:t xml:space="preserve">points to a different conclusion. </w:t>
      </w:r>
    </w:p>
    <w:p w:rsidR="00BB4220" w:rsidRPr="0024109B" w:rsidRDefault="00295737" w:rsidP="008A2DF7">
      <w:pPr>
        <w:pStyle w:val="Default"/>
        <w:spacing w:line="480" w:lineRule="auto"/>
        <w:ind w:firstLine="720"/>
      </w:pPr>
      <w:r w:rsidRPr="0024109B">
        <w:t xml:space="preserve">Under EEC’s reading of the statute, all residences in a multi-residence dwelling are in the same household, that is, the same residence. </w:t>
      </w:r>
      <w:r w:rsidR="00BB4220" w:rsidRPr="0024109B">
        <w:t>Common sense tells us that th</w:t>
      </w:r>
      <w:r w:rsidR="008A2DF7" w:rsidRPr="0024109B">
        <w:t xml:space="preserve">at is not so. </w:t>
      </w:r>
      <w:r w:rsidR="00BB4220" w:rsidRPr="0024109B">
        <w:t>Under EEC’s interpretation, a 30-unit or a 100-unit apartment building is a</w:t>
      </w:r>
      <w:r w:rsidR="00C06D38" w:rsidRPr="0024109B">
        <w:t xml:space="preserve"> single residence and household; h</w:t>
      </w:r>
      <w:r w:rsidR="00BB4220" w:rsidRPr="0024109B">
        <w:t>undreds of people, some of them strangers to each other, are in the same household.</w:t>
      </w:r>
    </w:p>
    <w:p w:rsidR="00E8293F" w:rsidRPr="0024109B" w:rsidRDefault="00BB4220" w:rsidP="008A2DF7">
      <w:pPr>
        <w:pStyle w:val="Default"/>
        <w:spacing w:line="480" w:lineRule="auto"/>
        <w:ind w:firstLine="720"/>
      </w:pPr>
      <w:r w:rsidRPr="0024109B">
        <w:t xml:space="preserve">EEC’s reading of the statute, </w:t>
      </w:r>
      <w:r w:rsidR="00C06D38" w:rsidRPr="0024109B">
        <w:t xml:space="preserve">that </w:t>
      </w:r>
      <w:r w:rsidRPr="0024109B">
        <w:t>all residences in a multi-residence dwelling are in the same household,</w:t>
      </w:r>
      <w:r w:rsidR="00C06D38" w:rsidRPr="0024109B">
        <w:t xml:space="preserve"> collapses under its own verbal weight. </w:t>
      </w:r>
      <w:r w:rsidR="00AD5A17">
        <w:t xml:space="preserve">Under </w:t>
      </w:r>
      <w:r w:rsidR="00AD5A17" w:rsidRPr="0024109B">
        <w:t>EEC’s reading</w:t>
      </w:r>
      <w:r w:rsidR="00AD5A17">
        <w:t>,</w:t>
      </w:r>
      <w:r w:rsidR="00AD5A17" w:rsidRPr="0024109B">
        <w:t xml:space="preserve"> </w:t>
      </w:r>
      <w:r w:rsidR="00AD5A17">
        <w:t>t</w:t>
      </w:r>
      <w:r w:rsidR="00295737" w:rsidRPr="0024109B">
        <w:t xml:space="preserve">he term “multi-residence” house, dwelling, or building would make no sense. It would be a contradiction in terms. A duplex house, a three-decker, and a six-unit apartment building would not be multi-residence dwellings. The duplex would be a single residence, the three-decker </w:t>
      </w:r>
      <w:r w:rsidR="008A2DF7" w:rsidRPr="0024109B">
        <w:t>would be</w:t>
      </w:r>
      <w:r w:rsidR="00295737" w:rsidRPr="0024109B">
        <w:t xml:space="preserve"> a single residence</w:t>
      </w:r>
      <w:r w:rsidR="008A2DF7" w:rsidRPr="0024109B">
        <w:t>, and the six-unit apartment building would be a single residence. Under the EEC’s interpretation, describing each of those dwellings as a “single residence” would be redundant. Each one would be simply a residence.</w:t>
      </w:r>
    </w:p>
    <w:p w:rsidR="00295737" w:rsidRPr="0024109B" w:rsidRDefault="004255D5" w:rsidP="00DA08A3">
      <w:pPr>
        <w:pStyle w:val="Default"/>
        <w:widowControl w:val="0"/>
        <w:spacing w:line="480" w:lineRule="auto"/>
        <w:ind w:firstLine="720"/>
      </w:pPr>
      <w:proofErr w:type="gramStart"/>
      <w:r w:rsidRPr="0024109B">
        <w:t>Now to turn to the factual determination of whether</w:t>
      </w:r>
      <w:r w:rsidR="00E22461" w:rsidRPr="0024109B">
        <w:t xml:space="preserve"> </w:t>
      </w:r>
      <w:r w:rsidRPr="0024109B">
        <w:t xml:space="preserve">15 </w:t>
      </w:r>
      <w:r w:rsidR="00F22FDF">
        <w:t>Endi</w:t>
      </w:r>
      <w:r w:rsidRPr="0024109B">
        <w:t xml:space="preserve">cott Street </w:t>
      </w:r>
      <w:r w:rsidR="00C06D38" w:rsidRPr="0024109B">
        <w:t xml:space="preserve">is </w:t>
      </w:r>
      <w:r w:rsidRPr="0024109B">
        <w:t>a one-family or two-family dwelling.</w:t>
      </w:r>
      <w:proofErr w:type="gramEnd"/>
      <w:r w:rsidRPr="0024109B">
        <w:t xml:space="preserve"> </w:t>
      </w:r>
      <w:r w:rsidR="008A2DF7" w:rsidRPr="0024109B">
        <w:t xml:space="preserve">Among the factors </w:t>
      </w:r>
      <w:r w:rsidR="006A636D" w:rsidRPr="0024109B">
        <w:t>that can determine</w:t>
      </w:r>
      <w:r w:rsidR="008A2DF7" w:rsidRPr="0024109B">
        <w:t xml:space="preserve"> whether space belongs to one or two </w:t>
      </w:r>
      <w:r w:rsidR="008A2DF7" w:rsidRPr="0024109B">
        <w:lastRenderedPageBreak/>
        <w:t xml:space="preserve">residences are these: </w:t>
      </w:r>
      <w:r w:rsidR="00295737" w:rsidRPr="0024109B">
        <w:t xml:space="preserve">How does </w:t>
      </w:r>
      <w:r w:rsidR="006A636D" w:rsidRPr="0024109B">
        <w:t xml:space="preserve">the </w:t>
      </w:r>
      <w:r w:rsidR="00295737" w:rsidRPr="0024109B">
        <w:t>municipality regard it?</w:t>
      </w:r>
      <w:r w:rsidR="00F51EA9" w:rsidRPr="0024109B">
        <w:t xml:space="preserve"> </w:t>
      </w:r>
      <w:r w:rsidR="006A636D" w:rsidRPr="0024109B">
        <w:t>Is there one address or are there two? Is there one owner or set of owners (such as a married couple) or are there two</w:t>
      </w:r>
      <w:r w:rsidR="00DA08A3">
        <w:t xml:space="preserve"> –</w:t>
      </w:r>
      <w:r w:rsidR="006F5936">
        <w:t xml:space="preserve"> </w:t>
      </w:r>
      <w:r w:rsidR="00DA08A3">
        <w:t xml:space="preserve">one </w:t>
      </w:r>
      <w:r w:rsidR="006F5936">
        <w:t>for each floor</w:t>
      </w:r>
      <w:r w:rsidR="006A636D" w:rsidRPr="0024109B">
        <w:t xml:space="preserve">? Do relatives or non-relatives reside in the space? </w:t>
      </w:r>
      <w:r w:rsidR="00707FB6" w:rsidRPr="0024109B">
        <w:t xml:space="preserve">Are housing costs (rent or mortgage payments) shared or separate? Are utilities shared or separate? </w:t>
      </w:r>
      <w:r w:rsidR="002C2B93" w:rsidRPr="0024109B">
        <w:t>(In this case, there is nothing in the record</w:t>
      </w:r>
      <w:r w:rsidR="00DA08A3">
        <w:t xml:space="preserve"> about utilities</w:t>
      </w:r>
      <w:r w:rsidR="002C2B93" w:rsidRPr="0024109B">
        <w:t xml:space="preserve">.) </w:t>
      </w:r>
      <w:r w:rsidR="006A636D" w:rsidRPr="0024109B">
        <w:t xml:space="preserve">Is there one kitchen or two? Is there one bathroom or more than one? How </w:t>
      </w:r>
      <w:proofErr w:type="gramStart"/>
      <w:r w:rsidR="006A636D" w:rsidRPr="0024109B">
        <w:t>is the space</w:t>
      </w:r>
      <w:proofErr w:type="gramEnd"/>
      <w:r w:rsidR="006A636D" w:rsidRPr="0024109B">
        <w:t xml:space="preserve"> physically structured, including with exterior and interior doors and locks?</w:t>
      </w:r>
      <w:r w:rsidR="00BA6D04" w:rsidRPr="0024109B">
        <w:t xml:space="preserve"> None of these factors is dispositive.</w:t>
      </w:r>
    </w:p>
    <w:p w:rsidR="0001254B" w:rsidRPr="0024109B" w:rsidRDefault="006A636D" w:rsidP="002C2B93">
      <w:pPr>
        <w:widowControl w:val="0"/>
        <w:rPr>
          <w:rFonts w:cs="Times New Roman"/>
          <w:szCs w:val="24"/>
        </w:rPr>
      </w:pPr>
      <w:r w:rsidRPr="0024109B">
        <w:rPr>
          <w:rFonts w:cs="Times New Roman"/>
          <w:szCs w:val="24"/>
        </w:rPr>
        <w:tab/>
        <w:t xml:space="preserve">In </w:t>
      </w:r>
      <w:r w:rsidRPr="0024109B">
        <w:rPr>
          <w:rFonts w:cs="Times New Roman"/>
          <w:i/>
          <w:szCs w:val="24"/>
        </w:rPr>
        <w:t>Department of Early Education and Care v. Suzette Monteiro</w:t>
      </w:r>
      <w:r w:rsidR="002C2B93" w:rsidRPr="0024109B">
        <w:rPr>
          <w:rFonts w:cs="Times New Roman"/>
          <w:szCs w:val="24"/>
        </w:rPr>
        <w:t>, OC-16-22</w:t>
      </w:r>
      <w:r w:rsidRPr="0024109B">
        <w:rPr>
          <w:rFonts w:cs="Times New Roman"/>
          <w:szCs w:val="24"/>
        </w:rPr>
        <w:t xml:space="preserve"> (DALA 2016), </w:t>
      </w:r>
      <w:r w:rsidR="0001254B" w:rsidRPr="0024109B">
        <w:rPr>
          <w:rFonts w:cs="Times New Roman"/>
          <w:szCs w:val="24"/>
        </w:rPr>
        <w:t xml:space="preserve">a child care provider’s </w:t>
      </w:r>
      <w:r w:rsidRPr="0024109B">
        <w:rPr>
          <w:rFonts w:cs="Times New Roman"/>
          <w:szCs w:val="24"/>
        </w:rPr>
        <w:t>parents live</w:t>
      </w:r>
      <w:r w:rsidR="0001254B" w:rsidRPr="0024109B">
        <w:rPr>
          <w:rFonts w:cs="Times New Roman"/>
          <w:szCs w:val="24"/>
        </w:rPr>
        <w:t>d</w:t>
      </w:r>
      <w:r w:rsidRPr="0024109B">
        <w:rPr>
          <w:rFonts w:cs="Times New Roman"/>
          <w:szCs w:val="24"/>
        </w:rPr>
        <w:t xml:space="preserve"> in an in-law apartment in the same home with the same address</w:t>
      </w:r>
      <w:r w:rsidR="0001254B" w:rsidRPr="0024109B">
        <w:rPr>
          <w:rFonts w:cs="Times New Roman"/>
          <w:szCs w:val="24"/>
        </w:rPr>
        <w:t xml:space="preserve"> as hers. The town considered the residence to </w:t>
      </w:r>
      <w:r w:rsidRPr="0024109B">
        <w:rPr>
          <w:rFonts w:cs="Times New Roman"/>
          <w:szCs w:val="24"/>
        </w:rPr>
        <w:t>be a single-occupancy home</w:t>
      </w:r>
      <w:r w:rsidR="0001254B" w:rsidRPr="0024109B">
        <w:rPr>
          <w:rFonts w:cs="Times New Roman"/>
          <w:szCs w:val="24"/>
        </w:rPr>
        <w:t xml:space="preserve">. </w:t>
      </w:r>
      <w:r w:rsidR="00007902" w:rsidRPr="0024109B">
        <w:rPr>
          <w:rFonts w:cs="Times New Roman"/>
          <w:szCs w:val="24"/>
        </w:rPr>
        <w:t>H</w:t>
      </w:r>
      <w:r w:rsidR="0001254B" w:rsidRPr="0024109B">
        <w:rPr>
          <w:rFonts w:cs="Times New Roman"/>
          <w:szCs w:val="24"/>
        </w:rPr>
        <w:t>owever</w:t>
      </w:r>
      <w:r w:rsidR="00007902" w:rsidRPr="0024109B">
        <w:rPr>
          <w:rFonts w:cs="Times New Roman"/>
          <w:szCs w:val="24"/>
        </w:rPr>
        <w:t xml:space="preserve">, </w:t>
      </w:r>
      <w:r w:rsidR="007C6256" w:rsidRPr="0024109B">
        <w:rPr>
          <w:rFonts w:cs="Times New Roman"/>
          <w:szCs w:val="24"/>
        </w:rPr>
        <w:t>the</w:t>
      </w:r>
      <w:r w:rsidR="0001254B" w:rsidRPr="0024109B">
        <w:rPr>
          <w:rFonts w:cs="Times New Roman"/>
          <w:szCs w:val="24"/>
        </w:rPr>
        <w:t xml:space="preserve"> dispositive</w:t>
      </w:r>
      <w:r w:rsidR="007C6256" w:rsidRPr="0024109B">
        <w:rPr>
          <w:rFonts w:cs="Times New Roman"/>
          <w:szCs w:val="24"/>
        </w:rPr>
        <w:t xml:space="preserve"> factor</w:t>
      </w:r>
      <w:r w:rsidR="0001254B" w:rsidRPr="0024109B">
        <w:rPr>
          <w:rFonts w:cs="Times New Roman"/>
          <w:szCs w:val="24"/>
        </w:rPr>
        <w:t xml:space="preserve"> was that </w:t>
      </w:r>
      <w:r w:rsidR="00707FB6" w:rsidRPr="0024109B">
        <w:rPr>
          <w:rFonts w:cs="Times New Roman"/>
          <w:szCs w:val="24"/>
        </w:rPr>
        <w:t xml:space="preserve">when </w:t>
      </w:r>
      <w:r w:rsidR="0001254B" w:rsidRPr="0024109B">
        <w:rPr>
          <w:rFonts w:cs="Times New Roman"/>
          <w:szCs w:val="24"/>
        </w:rPr>
        <w:t xml:space="preserve">the child care provider’s mother </w:t>
      </w:r>
      <w:r w:rsidR="00707FB6" w:rsidRPr="0024109B">
        <w:rPr>
          <w:rFonts w:cs="Times New Roman"/>
          <w:szCs w:val="24"/>
        </w:rPr>
        <w:t>consented</w:t>
      </w:r>
      <w:r w:rsidR="0001254B" w:rsidRPr="0024109B">
        <w:rPr>
          <w:rFonts w:cs="Times New Roman"/>
          <w:szCs w:val="24"/>
        </w:rPr>
        <w:t xml:space="preserve"> to a background check</w:t>
      </w:r>
      <w:r w:rsidR="00707FB6" w:rsidRPr="0024109B">
        <w:rPr>
          <w:rFonts w:cs="Times New Roman"/>
          <w:szCs w:val="24"/>
        </w:rPr>
        <w:t xml:space="preserve">, she </w:t>
      </w:r>
      <w:r w:rsidR="00007902" w:rsidRPr="0024109B">
        <w:rPr>
          <w:rFonts w:cs="Times New Roman"/>
          <w:szCs w:val="24"/>
        </w:rPr>
        <w:t>state</w:t>
      </w:r>
      <w:r w:rsidR="0001254B" w:rsidRPr="0024109B">
        <w:rPr>
          <w:rFonts w:cs="Times New Roman"/>
          <w:szCs w:val="24"/>
        </w:rPr>
        <w:t>d that she lived in the provider’s household.</w:t>
      </w:r>
    </w:p>
    <w:p w:rsidR="007C6256" w:rsidRPr="0024109B" w:rsidRDefault="007C6256" w:rsidP="000211F5">
      <w:pPr>
        <w:autoSpaceDE w:val="0"/>
        <w:autoSpaceDN w:val="0"/>
        <w:adjustRightInd w:val="0"/>
        <w:ind w:firstLine="720"/>
        <w:rPr>
          <w:rFonts w:cs="Times New Roman"/>
          <w:color w:val="000000"/>
          <w:szCs w:val="24"/>
        </w:rPr>
      </w:pPr>
      <w:r w:rsidRPr="0024109B">
        <w:rPr>
          <w:rFonts w:cs="Times New Roman"/>
          <w:color w:val="000000"/>
          <w:szCs w:val="24"/>
        </w:rPr>
        <w:t xml:space="preserve">In the instant case, Ms. </w:t>
      </w:r>
      <w:proofErr w:type="spellStart"/>
      <w:r w:rsidRPr="0024109B">
        <w:rPr>
          <w:rFonts w:cs="Times New Roman"/>
          <w:color w:val="000000"/>
          <w:szCs w:val="24"/>
        </w:rPr>
        <w:t>Santizo</w:t>
      </w:r>
      <w:proofErr w:type="spellEnd"/>
      <w:r w:rsidRPr="0024109B">
        <w:rPr>
          <w:rFonts w:cs="Times New Roman"/>
          <w:color w:val="000000"/>
          <w:szCs w:val="24"/>
        </w:rPr>
        <w:t xml:space="preserve"> owns the entire house. It has one address. And most of the second floor residents are her relatives. However, the first and second floors each have a kitchen and bathroom. With signs,</w:t>
      </w:r>
      <w:r w:rsidR="002C2B93" w:rsidRPr="0024109B">
        <w:rPr>
          <w:rFonts w:cs="Times New Roman"/>
          <w:color w:val="000000"/>
          <w:szCs w:val="24"/>
        </w:rPr>
        <w:t xml:space="preserve"> doors, and locks, Ms. </w:t>
      </w:r>
      <w:proofErr w:type="spellStart"/>
      <w:r w:rsidR="002C2B93" w:rsidRPr="0024109B">
        <w:rPr>
          <w:rFonts w:cs="Times New Roman"/>
          <w:color w:val="000000"/>
          <w:szCs w:val="24"/>
        </w:rPr>
        <w:t>Santizo</w:t>
      </w:r>
      <w:proofErr w:type="spellEnd"/>
      <w:r w:rsidRPr="0024109B">
        <w:rPr>
          <w:rFonts w:cs="Times New Roman"/>
          <w:color w:val="000000"/>
          <w:szCs w:val="24"/>
        </w:rPr>
        <w:t xml:space="preserve"> distinguished the child care space from the second floor residence. (Whether Ms. </w:t>
      </w:r>
      <w:proofErr w:type="spellStart"/>
      <w:r w:rsidRPr="0024109B">
        <w:rPr>
          <w:rFonts w:cs="Times New Roman"/>
          <w:color w:val="000000"/>
          <w:szCs w:val="24"/>
        </w:rPr>
        <w:t>Santizo</w:t>
      </w:r>
      <w:proofErr w:type="spellEnd"/>
      <w:r w:rsidRPr="0024109B">
        <w:rPr>
          <w:rFonts w:cs="Times New Roman"/>
          <w:color w:val="000000"/>
          <w:szCs w:val="24"/>
        </w:rPr>
        <w:t xml:space="preserve"> used the ground-level or first-floor entrance when her child care program was </w:t>
      </w:r>
      <w:r w:rsidRPr="0024109B">
        <w:rPr>
          <w:rFonts w:cs="Times New Roman"/>
          <w:i/>
          <w:color w:val="000000"/>
          <w:szCs w:val="24"/>
        </w:rPr>
        <w:t>not</w:t>
      </w:r>
      <w:r w:rsidRPr="0024109B">
        <w:rPr>
          <w:rFonts w:cs="Times New Roman"/>
          <w:color w:val="000000"/>
          <w:szCs w:val="24"/>
        </w:rPr>
        <w:t xml:space="preserve"> in session, that is, which door she used as a resident of the first floor, rather than as the operator of a child care program, is not in evidence. If she used the ground-floor </w:t>
      </w:r>
      <w:proofErr w:type="gramStart"/>
      <w:r w:rsidRPr="0024109B">
        <w:rPr>
          <w:rFonts w:cs="Times New Roman"/>
          <w:color w:val="000000"/>
          <w:szCs w:val="24"/>
        </w:rPr>
        <w:t>entrance, that</w:t>
      </w:r>
      <w:proofErr w:type="gramEnd"/>
      <w:r w:rsidRPr="0024109B">
        <w:rPr>
          <w:rFonts w:cs="Times New Roman"/>
          <w:color w:val="000000"/>
          <w:szCs w:val="24"/>
        </w:rPr>
        <w:t xml:space="preserve"> would indicate that the first and second floors were separate residences. If she used the first floor, it might not be a factor either way</w:t>
      </w:r>
      <w:r w:rsidR="00707FB6" w:rsidRPr="0024109B">
        <w:rPr>
          <w:rFonts w:cs="Times New Roman"/>
          <w:color w:val="000000"/>
          <w:szCs w:val="24"/>
        </w:rPr>
        <w:t>, just as a single address and single ownership is not a factor either way.)</w:t>
      </w:r>
    </w:p>
    <w:p w:rsidR="00707FB6" w:rsidRPr="0024109B" w:rsidRDefault="00707FB6" w:rsidP="000211F5">
      <w:pPr>
        <w:autoSpaceDE w:val="0"/>
        <w:autoSpaceDN w:val="0"/>
        <w:adjustRightInd w:val="0"/>
        <w:ind w:firstLine="720"/>
        <w:rPr>
          <w:rFonts w:cs="Times New Roman"/>
          <w:color w:val="000000"/>
          <w:szCs w:val="24"/>
        </w:rPr>
      </w:pPr>
      <w:r w:rsidRPr="0024109B">
        <w:rPr>
          <w:rFonts w:cs="Times New Roman"/>
          <w:color w:val="000000"/>
          <w:szCs w:val="24"/>
        </w:rPr>
        <w:t xml:space="preserve">Two more indications </w:t>
      </w:r>
      <w:r w:rsidR="002C2B93" w:rsidRPr="0024109B">
        <w:rPr>
          <w:rFonts w:cs="Times New Roman"/>
          <w:color w:val="000000"/>
          <w:szCs w:val="24"/>
        </w:rPr>
        <w:t xml:space="preserve">exist </w:t>
      </w:r>
      <w:r w:rsidRPr="0024109B">
        <w:rPr>
          <w:rFonts w:cs="Times New Roman"/>
          <w:color w:val="000000"/>
          <w:szCs w:val="24"/>
        </w:rPr>
        <w:t xml:space="preserve">that the first and second </w:t>
      </w:r>
      <w:r w:rsidR="002C2B93" w:rsidRPr="0024109B">
        <w:rPr>
          <w:rFonts w:cs="Times New Roman"/>
          <w:color w:val="000000"/>
          <w:szCs w:val="24"/>
        </w:rPr>
        <w:t>floors were separate residences:</w:t>
      </w:r>
    </w:p>
    <w:p w:rsidR="00447923" w:rsidRPr="0024109B" w:rsidRDefault="00707FB6" w:rsidP="00447923">
      <w:pPr>
        <w:autoSpaceDE w:val="0"/>
        <w:autoSpaceDN w:val="0"/>
        <w:adjustRightInd w:val="0"/>
        <w:rPr>
          <w:rFonts w:cs="Times New Roman"/>
          <w:color w:val="000000"/>
          <w:szCs w:val="24"/>
        </w:rPr>
      </w:pPr>
      <w:r w:rsidRPr="0024109B">
        <w:rPr>
          <w:rFonts w:cs="Times New Roman"/>
          <w:color w:val="000000"/>
          <w:szCs w:val="24"/>
        </w:rPr>
        <w:lastRenderedPageBreak/>
        <w:t xml:space="preserve">Ms. </w:t>
      </w:r>
      <w:proofErr w:type="spellStart"/>
      <w:r w:rsidRPr="0024109B">
        <w:rPr>
          <w:rFonts w:cs="Times New Roman"/>
          <w:color w:val="000000"/>
          <w:szCs w:val="24"/>
        </w:rPr>
        <w:t>Santizo</w:t>
      </w:r>
      <w:proofErr w:type="spellEnd"/>
      <w:r w:rsidRPr="0024109B">
        <w:rPr>
          <w:rFonts w:cs="Times New Roman"/>
          <w:color w:val="000000"/>
          <w:szCs w:val="24"/>
        </w:rPr>
        <w:t xml:space="preserve"> </w:t>
      </w:r>
      <w:r w:rsidRPr="0024109B">
        <w:rPr>
          <w:rFonts w:cs="Times New Roman"/>
          <w:i/>
          <w:color w:val="000000"/>
          <w:szCs w:val="24"/>
        </w:rPr>
        <w:t>rented</w:t>
      </w:r>
      <w:r w:rsidRPr="0024109B">
        <w:rPr>
          <w:rFonts w:cs="Times New Roman"/>
          <w:color w:val="000000"/>
          <w:szCs w:val="24"/>
        </w:rPr>
        <w:t xml:space="preserve"> the second floor to her brother and allowed </w:t>
      </w:r>
      <w:r w:rsidRPr="00DA08A3">
        <w:rPr>
          <w:rFonts w:cs="Times New Roman"/>
          <w:i/>
          <w:color w:val="000000"/>
          <w:szCs w:val="24"/>
        </w:rPr>
        <w:t>him</w:t>
      </w:r>
      <w:r w:rsidR="002C2B93" w:rsidRPr="0024109B">
        <w:rPr>
          <w:rFonts w:cs="Times New Roman"/>
          <w:color w:val="000000"/>
          <w:szCs w:val="24"/>
        </w:rPr>
        <w:t>, in turn,</w:t>
      </w:r>
      <w:r w:rsidRPr="0024109B">
        <w:rPr>
          <w:rFonts w:cs="Times New Roman"/>
          <w:color w:val="000000"/>
          <w:szCs w:val="24"/>
        </w:rPr>
        <w:t xml:space="preserve"> to rent out the rooms.</w:t>
      </w:r>
      <w:r w:rsidR="00447923" w:rsidRPr="0024109B">
        <w:rPr>
          <w:rFonts w:cs="Times New Roman"/>
          <w:color w:val="000000"/>
          <w:szCs w:val="24"/>
        </w:rPr>
        <w:t xml:space="preserve"> </w:t>
      </w:r>
      <w:r w:rsidR="0032247C">
        <w:rPr>
          <w:rFonts w:cs="Times New Roman"/>
          <w:color w:val="000000"/>
          <w:szCs w:val="24"/>
        </w:rPr>
        <w:t>That is, he controlled the second floor.</w:t>
      </w:r>
    </w:p>
    <w:p w:rsidR="00447923" w:rsidRPr="0024109B" w:rsidRDefault="00447923" w:rsidP="00447923">
      <w:pPr>
        <w:autoSpaceDE w:val="0"/>
        <w:autoSpaceDN w:val="0"/>
        <w:adjustRightInd w:val="0"/>
        <w:ind w:firstLine="720"/>
        <w:rPr>
          <w:rFonts w:cs="Times New Roman"/>
          <w:color w:val="000000"/>
          <w:szCs w:val="24"/>
        </w:rPr>
      </w:pPr>
      <w:r w:rsidRPr="0024109B">
        <w:rPr>
          <w:rFonts w:cs="Times New Roman"/>
          <w:color w:val="000000"/>
          <w:szCs w:val="24"/>
        </w:rPr>
        <w:t xml:space="preserve">15 </w:t>
      </w:r>
      <w:r w:rsidR="00F22FDF">
        <w:rPr>
          <w:rFonts w:cs="Times New Roman"/>
          <w:color w:val="000000"/>
          <w:szCs w:val="24"/>
        </w:rPr>
        <w:t>Endic</w:t>
      </w:r>
      <w:r w:rsidRPr="0024109B">
        <w:rPr>
          <w:rFonts w:cs="Times New Roman"/>
          <w:color w:val="000000"/>
          <w:szCs w:val="24"/>
        </w:rPr>
        <w:t xml:space="preserve">ott Street is a two-family house. The second-floor residents were not in Ms. </w:t>
      </w:r>
      <w:proofErr w:type="spellStart"/>
      <w:r w:rsidRPr="0024109B">
        <w:rPr>
          <w:rFonts w:cs="Times New Roman"/>
          <w:color w:val="000000"/>
          <w:szCs w:val="24"/>
        </w:rPr>
        <w:t>Santizo’s</w:t>
      </w:r>
      <w:proofErr w:type="spellEnd"/>
      <w:r w:rsidRPr="0024109B">
        <w:rPr>
          <w:rFonts w:cs="Times New Roman"/>
          <w:color w:val="000000"/>
          <w:szCs w:val="24"/>
        </w:rPr>
        <w:t xml:space="preserve"> household. They were not required to undergo background record checks.</w:t>
      </w:r>
    </w:p>
    <w:p w:rsidR="008D2A39" w:rsidRPr="0024109B" w:rsidRDefault="00447923" w:rsidP="002C2B93">
      <w:pPr>
        <w:widowControl w:val="0"/>
        <w:autoSpaceDE w:val="0"/>
        <w:autoSpaceDN w:val="0"/>
        <w:adjustRightInd w:val="0"/>
        <w:ind w:firstLine="720"/>
        <w:rPr>
          <w:rFonts w:cs="Times New Roman"/>
          <w:color w:val="000000"/>
          <w:szCs w:val="24"/>
        </w:rPr>
      </w:pPr>
      <w:r w:rsidRPr="0024109B">
        <w:rPr>
          <w:rFonts w:cs="Times New Roman"/>
          <w:color w:val="000000"/>
          <w:szCs w:val="24"/>
        </w:rPr>
        <w:t xml:space="preserve">In its brief, EEC writes that Ms. </w:t>
      </w:r>
      <w:proofErr w:type="spellStart"/>
      <w:r w:rsidRPr="0024109B">
        <w:rPr>
          <w:rFonts w:cs="Times New Roman"/>
          <w:color w:val="000000"/>
          <w:szCs w:val="24"/>
        </w:rPr>
        <w:t>Santizo</w:t>
      </w:r>
      <w:proofErr w:type="spellEnd"/>
      <w:r w:rsidRPr="0024109B">
        <w:rPr>
          <w:rFonts w:cs="Times New Roman"/>
          <w:color w:val="000000"/>
          <w:szCs w:val="24"/>
        </w:rPr>
        <w:t xml:space="preserve"> “did not establish any real or significant boundaries between the alleged top floor</w:t>
      </w:r>
      <w:r w:rsidR="008D2A39" w:rsidRPr="0024109B">
        <w:rPr>
          <w:rFonts w:cs="Times New Roman"/>
          <w:color w:val="000000"/>
          <w:szCs w:val="24"/>
        </w:rPr>
        <w:t xml:space="preserve"> unit and the day care facility” (EEC Br. 3</w:t>
      </w:r>
      <w:r w:rsidRPr="0024109B">
        <w:rPr>
          <w:rFonts w:cs="Times New Roman"/>
          <w:color w:val="000000"/>
          <w:szCs w:val="24"/>
        </w:rPr>
        <w:t>)</w:t>
      </w:r>
      <w:r w:rsidR="008D2A39" w:rsidRPr="0024109B">
        <w:rPr>
          <w:rFonts w:cs="Times New Roman"/>
          <w:color w:val="000000"/>
          <w:szCs w:val="24"/>
        </w:rPr>
        <w:t xml:space="preserve"> and twice that she did not make it clear where one residence ended and the other began. (EEC Br. 4.) EEC is incorrect. Ms. </w:t>
      </w:r>
      <w:proofErr w:type="spellStart"/>
      <w:r w:rsidR="008D2A39" w:rsidRPr="0024109B">
        <w:rPr>
          <w:rFonts w:cs="Times New Roman"/>
          <w:color w:val="000000"/>
          <w:szCs w:val="24"/>
        </w:rPr>
        <w:t>Santizo</w:t>
      </w:r>
      <w:proofErr w:type="spellEnd"/>
      <w:r w:rsidRPr="0024109B">
        <w:rPr>
          <w:rFonts w:cs="Times New Roman"/>
          <w:color w:val="000000"/>
          <w:szCs w:val="24"/>
        </w:rPr>
        <w:t xml:space="preserve"> had a solid door with a strong-looking lock, not, say</w:t>
      </w:r>
      <w:r w:rsidR="00DA08A3">
        <w:rPr>
          <w:rFonts w:cs="Times New Roman"/>
          <w:color w:val="000000"/>
          <w:szCs w:val="24"/>
        </w:rPr>
        <w:t>,</w:t>
      </w:r>
      <w:r w:rsidRPr="0024109B">
        <w:rPr>
          <w:rFonts w:cs="Times New Roman"/>
          <w:color w:val="000000"/>
          <w:szCs w:val="24"/>
        </w:rPr>
        <w:t xml:space="preserve"> a</w:t>
      </w:r>
      <w:r w:rsidR="00B06C3A">
        <w:rPr>
          <w:rFonts w:cs="Times New Roman"/>
          <w:color w:val="000000"/>
          <w:szCs w:val="24"/>
        </w:rPr>
        <w:t>n unlocked</w:t>
      </w:r>
      <w:r w:rsidRPr="0024109B">
        <w:rPr>
          <w:rFonts w:cs="Times New Roman"/>
          <w:color w:val="000000"/>
          <w:szCs w:val="24"/>
        </w:rPr>
        <w:t xml:space="preserve"> screen door. She had a sign establishing a boundary between entrances for the second-floor residents and for her child care facility. </w:t>
      </w:r>
    </w:p>
    <w:p w:rsidR="00447923" w:rsidRPr="0024109B" w:rsidRDefault="00447923" w:rsidP="005F5507">
      <w:pPr>
        <w:widowControl w:val="0"/>
        <w:autoSpaceDE w:val="0"/>
        <w:autoSpaceDN w:val="0"/>
        <w:adjustRightInd w:val="0"/>
        <w:ind w:firstLine="720"/>
        <w:rPr>
          <w:rFonts w:cs="Times New Roman"/>
          <w:color w:val="000000"/>
          <w:szCs w:val="24"/>
        </w:rPr>
      </w:pPr>
      <w:r w:rsidRPr="0024109B">
        <w:rPr>
          <w:rFonts w:cs="Times New Roman"/>
          <w:color w:val="000000"/>
          <w:szCs w:val="24"/>
        </w:rPr>
        <w:t xml:space="preserve">EEC continued: “The sole barrier between the two allegedly distinct areas of a home was a door that the Respondent claimed was always locked.” </w:t>
      </w:r>
      <w:r w:rsidR="008D2A39" w:rsidRPr="0024109B">
        <w:rPr>
          <w:rFonts w:cs="Times New Roman"/>
          <w:color w:val="000000"/>
          <w:szCs w:val="24"/>
        </w:rPr>
        <w:t xml:space="preserve">(EEC Br. 3.) </w:t>
      </w:r>
      <w:r w:rsidR="00F30877">
        <w:rPr>
          <w:rFonts w:cs="Times New Roman"/>
          <w:color w:val="000000"/>
          <w:szCs w:val="24"/>
        </w:rPr>
        <w:t>It is unclear</w:t>
      </w:r>
      <w:r w:rsidRPr="0024109B">
        <w:rPr>
          <w:rFonts w:cs="Times New Roman"/>
          <w:color w:val="000000"/>
          <w:szCs w:val="24"/>
        </w:rPr>
        <w:t xml:space="preserve"> what else EEC expected. A locked door is often the sole barrier between two </w:t>
      </w:r>
      <w:r w:rsidR="0032247C">
        <w:rPr>
          <w:rFonts w:cs="Times New Roman"/>
          <w:color w:val="000000"/>
          <w:szCs w:val="24"/>
        </w:rPr>
        <w:t xml:space="preserve">distinct </w:t>
      </w:r>
      <w:r w:rsidRPr="0024109B">
        <w:rPr>
          <w:rFonts w:cs="Times New Roman"/>
          <w:color w:val="000000"/>
          <w:szCs w:val="24"/>
        </w:rPr>
        <w:t>residences.</w:t>
      </w:r>
    </w:p>
    <w:p w:rsidR="002C2B93" w:rsidRPr="0024109B" w:rsidRDefault="00447923" w:rsidP="00DA08A3">
      <w:pPr>
        <w:widowControl w:val="0"/>
        <w:autoSpaceDE w:val="0"/>
        <w:autoSpaceDN w:val="0"/>
        <w:adjustRightInd w:val="0"/>
        <w:ind w:firstLine="720"/>
        <w:rPr>
          <w:rFonts w:cs="Times New Roman"/>
          <w:color w:val="000000"/>
          <w:szCs w:val="24"/>
        </w:rPr>
      </w:pPr>
      <w:r w:rsidRPr="0024109B">
        <w:rPr>
          <w:rFonts w:cs="Times New Roman"/>
          <w:color w:val="000000"/>
          <w:szCs w:val="24"/>
        </w:rPr>
        <w:t xml:space="preserve">EEC further continued: “However, during the January 12, 2017 visit…a top floor resident…walked into the licensed day care space and removed an unrelated infant from the Program.” This proves that Ms. </w:t>
      </w:r>
      <w:proofErr w:type="spellStart"/>
      <w:r w:rsidRPr="0024109B">
        <w:rPr>
          <w:rFonts w:cs="Times New Roman"/>
          <w:color w:val="000000"/>
          <w:szCs w:val="24"/>
        </w:rPr>
        <w:t>Santizo</w:t>
      </w:r>
      <w:r w:rsidR="00F22FDF">
        <w:rPr>
          <w:rFonts w:cs="Times New Roman"/>
          <w:color w:val="000000"/>
          <w:szCs w:val="24"/>
        </w:rPr>
        <w:t>’s</w:t>
      </w:r>
      <w:proofErr w:type="spellEnd"/>
      <w:r w:rsidRPr="0024109B">
        <w:rPr>
          <w:rFonts w:cs="Times New Roman"/>
          <w:color w:val="000000"/>
          <w:szCs w:val="24"/>
        </w:rPr>
        <w:t xml:space="preserve"> child care program </w:t>
      </w:r>
      <w:r w:rsidR="00DA08A3">
        <w:rPr>
          <w:rFonts w:cs="Times New Roman"/>
          <w:color w:val="000000"/>
          <w:szCs w:val="24"/>
        </w:rPr>
        <w:t>had questionable security</w:t>
      </w:r>
      <w:r w:rsidRPr="0024109B">
        <w:rPr>
          <w:rFonts w:cs="Times New Roman"/>
          <w:color w:val="000000"/>
          <w:szCs w:val="24"/>
        </w:rPr>
        <w:t xml:space="preserve">, not that the second-floor residents were household members. </w:t>
      </w:r>
    </w:p>
    <w:p w:rsidR="0010345B" w:rsidRPr="0024109B" w:rsidRDefault="0010345B" w:rsidP="00447923">
      <w:pPr>
        <w:autoSpaceDE w:val="0"/>
        <w:autoSpaceDN w:val="0"/>
        <w:adjustRightInd w:val="0"/>
        <w:ind w:firstLine="720"/>
        <w:rPr>
          <w:rFonts w:cs="Times New Roman"/>
          <w:color w:val="000000"/>
          <w:szCs w:val="24"/>
        </w:rPr>
      </w:pPr>
      <w:r w:rsidRPr="0024109B">
        <w:rPr>
          <w:rFonts w:cs="Times New Roman"/>
          <w:color w:val="000000"/>
          <w:szCs w:val="24"/>
        </w:rPr>
        <w:t xml:space="preserve">Next EEC wrote: </w:t>
      </w:r>
    </w:p>
    <w:p w:rsidR="0010345B" w:rsidRPr="0024109B" w:rsidRDefault="0010345B" w:rsidP="0010345B">
      <w:pPr>
        <w:autoSpaceDE w:val="0"/>
        <w:autoSpaceDN w:val="0"/>
        <w:adjustRightInd w:val="0"/>
        <w:spacing w:line="240" w:lineRule="auto"/>
        <w:ind w:left="720" w:right="720"/>
        <w:rPr>
          <w:rFonts w:cs="Times New Roman"/>
          <w:color w:val="000000"/>
          <w:szCs w:val="24"/>
        </w:rPr>
      </w:pPr>
      <w:r w:rsidRPr="0024109B">
        <w:rPr>
          <w:rFonts w:cs="Times New Roman"/>
          <w:color w:val="000000"/>
          <w:szCs w:val="24"/>
        </w:rPr>
        <w:t>Clearly, residents who have bedrooms on the top floor of the home have clear and unfettered access to the day care space, as evidenced by the fact that S[</w:t>
      </w:r>
      <w:proofErr w:type="spellStart"/>
      <w:r w:rsidRPr="0024109B">
        <w:rPr>
          <w:rFonts w:cs="Times New Roman"/>
          <w:color w:val="000000"/>
          <w:szCs w:val="24"/>
        </w:rPr>
        <w:t>i</w:t>
      </w:r>
      <w:proofErr w:type="spellEnd"/>
      <w:r w:rsidRPr="0024109B">
        <w:rPr>
          <w:rFonts w:cs="Times New Roman"/>
          <w:color w:val="000000"/>
          <w:szCs w:val="24"/>
        </w:rPr>
        <w:t>]</w:t>
      </w:r>
      <w:proofErr w:type="spellStart"/>
      <w:r w:rsidRPr="0024109B">
        <w:rPr>
          <w:rFonts w:cs="Times New Roman"/>
          <w:color w:val="000000"/>
          <w:szCs w:val="24"/>
        </w:rPr>
        <w:t>lvia</w:t>
      </w:r>
      <w:proofErr w:type="spellEnd"/>
      <w:r w:rsidRPr="0024109B">
        <w:rPr>
          <w:rFonts w:cs="Times New Roman"/>
          <w:color w:val="000000"/>
          <w:szCs w:val="24"/>
        </w:rPr>
        <w:t xml:space="preserve"> </w:t>
      </w:r>
      <w:proofErr w:type="spellStart"/>
      <w:r w:rsidRPr="0024109B">
        <w:rPr>
          <w:rFonts w:cs="Times New Roman"/>
          <w:color w:val="000000"/>
          <w:szCs w:val="24"/>
        </w:rPr>
        <w:t>Santizo</w:t>
      </w:r>
      <w:proofErr w:type="spellEnd"/>
      <w:r w:rsidRPr="0024109B">
        <w:rPr>
          <w:rFonts w:cs="Times New Roman"/>
          <w:color w:val="000000"/>
          <w:szCs w:val="24"/>
        </w:rPr>
        <w:t xml:space="preserve"> knew exactly how to enter the program and remove a child from the program. </w:t>
      </w:r>
    </w:p>
    <w:p w:rsidR="0010345B" w:rsidRPr="0024109B" w:rsidRDefault="0010345B" w:rsidP="0010345B">
      <w:pPr>
        <w:autoSpaceDE w:val="0"/>
        <w:autoSpaceDN w:val="0"/>
        <w:adjustRightInd w:val="0"/>
        <w:spacing w:line="240" w:lineRule="auto"/>
        <w:ind w:left="720" w:right="720"/>
        <w:rPr>
          <w:rFonts w:cs="Times New Roman"/>
          <w:color w:val="000000"/>
          <w:szCs w:val="24"/>
        </w:rPr>
      </w:pPr>
    </w:p>
    <w:p w:rsidR="00F67F57" w:rsidRPr="0024109B" w:rsidRDefault="008D2A39" w:rsidP="008D2A39">
      <w:pPr>
        <w:widowControl w:val="0"/>
        <w:autoSpaceDE w:val="0"/>
        <w:autoSpaceDN w:val="0"/>
        <w:adjustRightInd w:val="0"/>
        <w:rPr>
          <w:rFonts w:cs="Times New Roman"/>
          <w:color w:val="000000"/>
          <w:szCs w:val="24"/>
        </w:rPr>
      </w:pPr>
      <w:r w:rsidRPr="0024109B">
        <w:rPr>
          <w:rFonts w:cs="Times New Roman"/>
          <w:color w:val="000000"/>
          <w:szCs w:val="24"/>
        </w:rPr>
        <w:t xml:space="preserve">(EEC Br. 4.) </w:t>
      </w:r>
      <w:r w:rsidR="0010345B" w:rsidRPr="0024109B">
        <w:rPr>
          <w:rFonts w:cs="Times New Roman"/>
          <w:color w:val="000000"/>
          <w:szCs w:val="24"/>
        </w:rPr>
        <w:t xml:space="preserve">It is not clear at all that all five residents, including the unnamed non-relative, had “clear and unfettered” access to the child care space. </w:t>
      </w:r>
      <w:r w:rsidRPr="0024109B">
        <w:rPr>
          <w:rFonts w:cs="Times New Roman"/>
          <w:color w:val="000000"/>
          <w:szCs w:val="24"/>
        </w:rPr>
        <w:t>There is no evidence of that. To the contrary, t</w:t>
      </w:r>
      <w:r w:rsidR="0010345B" w:rsidRPr="0024109B">
        <w:rPr>
          <w:rFonts w:cs="Times New Roman"/>
          <w:color w:val="000000"/>
          <w:szCs w:val="24"/>
        </w:rPr>
        <w:t>he</w:t>
      </w:r>
      <w:r w:rsidRPr="0024109B">
        <w:rPr>
          <w:rFonts w:cs="Times New Roman"/>
          <w:color w:val="000000"/>
          <w:szCs w:val="24"/>
        </w:rPr>
        <w:t xml:space="preserve"> evidence shows that the</w:t>
      </w:r>
      <w:r w:rsidR="0010345B" w:rsidRPr="0024109B">
        <w:rPr>
          <w:rFonts w:cs="Times New Roman"/>
          <w:color w:val="000000"/>
          <w:szCs w:val="24"/>
        </w:rPr>
        <w:t xml:space="preserve"> door</w:t>
      </w:r>
      <w:r w:rsidR="002C2B93" w:rsidRPr="0024109B">
        <w:rPr>
          <w:rFonts w:cs="Times New Roman"/>
          <w:color w:val="000000"/>
          <w:szCs w:val="24"/>
        </w:rPr>
        <w:t xml:space="preserve"> to the child care space</w:t>
      </w:r>
      <w:r w:rsidR="0010345B" w:rsidRPr="0024109B">
        <w:rPr>
          <w:rFonts w:cs="Times New Roman"/>
          <w:color w:val="000000"/>
          <w:szCs w:val="24"/>
        </w:rPr>
        <w:t xml:space="preserve"> was kept locked. The fact that </w:t>
      </w:r>
      <w:r w:rsidR="0010345B" w:rsidRPr="0024109B">
        <w:rPr>
          <w:rFonts w:cs="Times New Roman"/>
          <w:color w:val="000000"/>
          <w:szCs w:val="24"/>
        </w:rPr>
        <w:lastRenderedPageBreak/>
        <w:t xml:space="preserve">Silvia </w:t>
      </w:r>
      <w:proofErr w:type="spellStart"/>
      <w:r w:rsidR="0010345B" w:rsidRPr="0024109B">
        <w:rPr>
          <w:rFonts w:cs="Times New Roman"/>
          <w:color w:val="000000"/>
          <w:szCs w:val="24"/>
        </w:rPr>
        <w:t>Santizo</w:t>
      </w:r>
      <w:proofErr w:type="spellEnd"/>
      <w:r w:rsidR="0010345B" w:rsidRPr="0024109B">
        <w:rPr>
          <w:rFonts w:cs="Times New Roman"/>
          <w:color w:val="000000"/>
          <w:szCs w:val="24"/>
        </w:rPr>
        <w:t xml:space="preserve"> knew how to enter the child care space when the door was unlocked is unremarkable. Anyone who lived on the second floor knew how to do it theoretically: Enter the interior door – the only interior door on the first floor – opposite the exterior door. The fact that Silvia </w:t>
      </w:r>
      <w:proofErr w:type="spellStart"/>
      <w:r w:rsidR="0010345B" w:rsidRPr="0024109B">
        <w:rPr>
          <w:rFonts w:cs="Times New Roman"/>
          <w:color w:val="000000"/>
          <w:szCs w:val="24"/>
        </w:rPr>
        <w:t>Santizo</w:t>
      </w:r>
      <w:proofErr w:type="spellEnd"/>
      <w:r w:rsidR="0010345B" w:rsidRPr="0024109B">
        <w:rPr>
          <w:rFonts w:cs="Times New Roman"/>
          <w:color w:val="000000"/>
          <w:szCs w:val="24"/>
        </w:rPr>
        <w:t xml:space="preserve"> removed the infant from the program </w:t>
      </w:r>
      <w:r w:rsidR="00F67F57" w:rsidRPr="0024109B">
        <w:rPr>
          <w:rFonts w:cs="Times New Roman"/>
          <w:color w:val="000000"/>
          <w:szCs w:val="24"/>
        </w:rPr>
        <w:t>on January 12, 2017 is not evidence</w:t>
      </w:r>
      <w:r w:rsidR="0010345B" w:rsidRPr="0024109B">
        <w:rPr>
          <w:rFonts w:cs="Times New Roman"/>
          <w:color w:val="000000"/>
          <w:szCs w:val="24"/>
        </w:rPr>
        <w:t xml:space="preserve"> that (1) she had clear and unfettered access to the child care space</w:t>
      </w:r>
      <w:r w:rsidR="004255D5" w:rsidRPr="0024109B">
        <w:rPr>
          <w:rFonts w:cs="Times New Roman"/>
          <w:color w:val="000000"/>
          <w:szCs w:val="24"/>
        </w:rPr>
        <w:t xml:space="preserve"> in general</w:t>
      </w:r>
      <w:r w:rsidR="0010345B" w:rsidRPr="0024109B">
        <w:rPr>
          <w:rFonts w:cs="Times New Roman"/>
          <w:color w:val="000000"/>
          <w:szCs w:val="24"/>
        </w:rPr>
        <w:t xml:space="preserve">; (2) her father, mother, or </w:t>
      </w:r>
      <w:r w:rsidR="00DA08A3">
        <w:rPr>
          <w:rFonts w:cs="Times New Roman"/>
          <w:color w:val="000000"/>
          <w:szCs w:val="24"/>
        </w:rPr>
        <w:t>broth</w:t>
      </w:r>
      <w:r w:rsidR="0010345B" w:rsidRPr="0024109B">
        <w:rPr>
          <w:rFonts w:cs="Times New Roman"/>
          <w:color w:val="000000"/>
          <w:szCs w:val="24"/>
        </w:rPr>
        <w:t>er had clear and unfettered access to the child care space</w:t>
      </w:r>
      <w:r w:rsidR="004255D5" w:rsidRPr="0024109B">
        <w:rPr>
          <w:rFonts w:cs="Times New Roman"/>
          <w:color w:val="000000"/>
          <w:szCs w:val="24"/>
        </w:rPr>
        <w:t xml:space="preserve"> in general</w:t>
      </w:r>
      <w:r w:rsidR="0010345B" w:rsidRPr="0024109B">
        <w:rPr>
          <w:rFonts w:cs="Times New Roman"/>
          <w:color w:val="000000"/>
          <w:szCs w:val="24"/>
        </w:rPr>
        <w:t>; (3) the unnamed unrelated tenant had clear and unfettered access</w:t>
      </w:r>
      <w:r w:rsidR="004255D5" w:rsidRPr="0024109B">
        <w:rPr>
          <w:rFonts w:cs="Times New Roman"/>
          <w:color w:val="000000"/>
          <w:szCs w:val="24"/>
        </w:rPr>
        <w:t xml:space="preserve"> in general</w:t>
      </w:r>
      <w:r w:rsidR="00F67F57" w:rsidRPr="0024109B">
        <w:rPr>
          <w:rFonts w:cs="Times New Roman"/>
          <w:color w:val="000000"/>
          <w:szCs w:val="24"/>
        </w:rPr>
        <w:t xml:space="preserve">; or, </w:t>
      </w:r>
      <w:r w:rsidR="002C2B93" w:rsidRPr="0024109B">
        <w:rPr>
          <w:rFonts w:cs="Times New Roman"/>
          <w:color w:val="000000"/>
          <w:szCs w:val="24"/>
        </w:rPr>
        <w:t xml:space="preserve">(4) </w:t>
      </w:r>
      <w:r w:rsidR="00F67F57" w:rsidRPr="0024109B">
        <w:rPr>
          <w:rFonts w:cs="Times New Roman"/>
          <w:color w:val="000000"/>
          <w:szCs w:val="24"/>
        </w:rPr>
        <w:t xml:space="preserve">and this is the important point, that she or the other four residents of the second floor were members of Ms. </w:t>
      </w:r>
      <w:proofErr w:type="spellStart"/>
      <w:r w:rsidR="00F67F57" w:rsidRPr="0024109B">
        <w:rPr>
          <w:rFonts w:cs="Times New Roman"/>
          <w:color w:val="000000"/>
          <w:szCs w:val="24"/>
        </w:rPr>
        <w:t>Santizo’s</w:t>
      </w:r>
      <w:proofErr w:type="spellEnd"/>
      <w:r w:rsidR="00F67F57" w:rsidRPr="0024109B">
        <w:rPr>
          <w:rFonts w:cs="Times New Roman"/>
          <w:color w:val="000000"/>
          <w:szCs w:val="24"/>
        </w:rPr>
        <w:t xml:space="preserve"> household. This “clear and unfettered” argument evokes the </w:t>
      </w:r>
      <w:r w:rsidR="00F67F57" w:rsidRPr="0024109B">
        <w:rPr>
          <w:rFonts w:cs="Times New Roman"/>
          <w:szCs w:val="24"/>
        </w:rPr>
        <w:t>“</w:t>
      </w:r>
      <w:r w:rsidR="00F67F57" w:rsidRPr="0024109B">
        <w:rPr>
          <w:rFonts w:cs="Times New Roman"/>
          <w:color w:val="000000"/>
          <w:szCs w:val="24"/>
        </w:rPr>
        <w:t xml:space="preserve">any person regularly on the premises” provision in </w:t>
      </w:r>
      <w:r w:rsidR="00F67F57" w:rsidRPr="0024109B">
        <w:rPr>
          <w:rFonts w:cs="Times New Roman"/>
          <w:szCs w:val="24"/>
        </w:rPr>
        <w:t xml:space="preserve">102 CMR1.05(1), but EEC is not proceeding under that provision. </w:t>
      </w:r>
    </w:p>
    <w:p w:rsidR="00447923" w:rsidRPr="0024109B" w:rsidRDefault="00F67F57" w:rsidP="00447923">
      <w:pPr>
        <w:autoSpaceDE w:val="0"/>
        <w:autoSpaceDN w:val="0"/>
        <w:adjustRightInd w:val="0"/>
        <w:ind w:firstLine="720"/>
        <w:rPr>
          <w:rFonts w:cs="Times New Roman"/>
          <w:color w:val="000000"/>
          <w:szCs w:val="24"/>
        </w:rPr>
      </w:pPr>
      <w:r w:rsidRPr="0024109B">
        <w:rPr>
          <w:rFonts w:cs="Times New Roman"/>
          <w:color w:val="000000"/>
          <w:szCs w:val="24"/>
        </w:rPr>
        <w:t>EEC wrote: “</w:t>
      </w:r>
      <w:r w:rsidR="0010345B" w:rsidRPr="0024109B">
        <w:rPr>
          <w:rFonts w:cs="Times New Roman"/>
          <w:color w:val="000000"/>
          <w:szCs w:val="24"/>
        </w:rPr>
        <w:t>It belies credulity that S[</w:t>
      </w:r>
      <w:proofErr w:type="spellStart"/>
      <w:r w:rsidR="0010345B" w:rsidRPr="0024109B">
        <w:rPr>
          <w:rFonts w:cs="Times New Roman"/>
          <w:color w:val="000000"/>
          <w:szCs w:val="24"/>
        </w:rPr>
        <w:t>i</w:t>
      </w:r>
      <w:proofErr w:type="spellEnd"/>
      <w:r w:rsidR="0010345B" w:rsidRPr="0024109B">
        <w:rPr>
          <w:rFonts w:cs="Times New Roman"/>
          <w:color w:val="000000"/>
          <w:szCs w:val="24"/>
        </w:rPr>
        <w:t>]</w:t>
      </w:r>
      <w:proofErr w:type="spellStart"/>
      <w:r w:rsidR="00F22FDF">
        <w:rPr>
          <w:rFonts w:cs="Times New Roman"/>
          <w:color w:val="000000"/>
          <w:szCs w:val="24"/>
        </w:rPr>
        <w:t>l</w:t>
      </w:r>
      <w:r w:rsidR="0010345B" w:rsidRPr="0024109B">
        <w:rPr>
          <w:rFonts w:cs="Times New Roman"/>
          <w:color w:val="000000"/>
          <w:szCs w:val="24"/>
        </w:rPr>
        <w:t>via</w:t>
      </w:r>
      <w:proofErr w:type="spellEnd"/>
      <w:r w:rsidR="0010345B" w:rsidRPr="0024109B">
        <w:rPr>
          <w:rFonts w:cs="Times New Roman"/>
          <w:color w:val="000000"/>
          <w:szCs w:val="24"/>
        </w:rPr>
        <w:t xml:space="preserve"> </w:t>
      </w:r>
      <w:proofErr w:type="spellStart"/>
      <w:r w:rsidR="0010345B" w:rsidRPr="0024109B">
        <w:rPr>
          <w:rFonts w:cs="Times New Roman"/>
          <w:color w:val="000000"/>
          <w:szCs w:val="24"/>
        </w:rPr>
        <w:t>Santizo</w:t>
      </w:r>
      <w:proofErr w:type="spellEnd"/>
      <w:r w:rsidR="0010345B" w:rsidRPr="0024109B">
        <w:rPr>
          <w:rFonts w:cs="Times New Roman"/>
          <w:color w:val="000000"/>
          <w:szCs w:val="24"/>
        </w:rPr>
        <w:t xml:space="preserve"> and other family members who are related to the Respondent are restricted from the child care space.</w:t>
      </w:r>
      <w:r w:rsidRPr="0024109B">
        <w:rPr>
          <w:rFonts w:cs="Times New Roman"/>
          <w:color w:val="000000"/>
          <w:szCs w:val="24"/>
        </w:rPr>
        <w:t xml:space="preserve">” </w:t>
      </w:r>
      <w:r w:rsidR="008D2A39" w:rsidRPr="0024109B">
        <w:rPr>
          <w:rFonts w:cs="Times New Roman"/>
          <w:color w:val="000000"/>
          <w:szCs w:val="24"/>
        </w:rPr>
        <w:t xml:space="preserve">(EEC Br. 4.) </w:t>
      </w:r>
      <w:r w:rsidRPr="0024109B">
        <w:rPr>
          <w:rFonts w:cs="Times New Roman"/>
          <w:color w:val="000000"/>
          <w:szCs w:val="24"/>
        </w:rPr>
        <w:t xml:space="preserve">No one is arguing that Ms. </w:t>
      </w:r>
      <w:proofErr w:type="spellStart"/>
      <w:r w:rsidRPr="0024109B">
        <w:rPr>
          <w:rFonts w:cs="Times New Roman"/>
          <w:color w:val="000000"/>
          <w:szCs w:val="24"/>
        </w:rPr>
        <w:t>Santizo’s</w:t>
      </w:r>
      <w:proofErr w:type="spellEnd"/>
      <w:r w:rsidRPr="0024109B">
        <w:rPr>
          <w:rFonts w:cs="Times New Roman"/>
          <w:color w:val="000000"/>
          <w:szCs w:val="24"/>
        </w:rPr>
        <w:t xml:space="preserve"> close relatives – her brother, sister-in-law, </w:t>
      </w:r>
      <w:r w:rsidR="003A364E">
        <w:rPr>
          <w:rFonts w:cs="Times New Roman"/>
          <w:color w:val="000000"/>
          <w:szCs w:val="24"/>
        </w:rPr>
        <w:t>niece, and nephew</w:t>
      </w:r>
      <w:r w:rsidRPr="0024109B">
        <w:rPr>
          <w:rFonts w:cs="Times New Roman"/>
          <w:color w:val="000000"/>
          <w:szCs w:val="24"/>
        </w:rPr>
        <w:t xml:space="preserve"> – who live as close as they could and still maintain a separate household – upstairs – have never been to her home</w:t>
      </w:r>
      <w:r w:rsidR="00F30877">
        <w:rPr>
          <w:rFonts w:cs="Times New Roman"/>
          <w:color w:val="000000"/>
          <w:szCs w:val="24"/>
        </w:rPr>
        <w:t xml:space="preserve"> or are restricted from it</w:t>
      </w:r>
      <w:r w:rsidRPr="0024109B">
        <w:rPr>
          <w:rFonts w:cs="Times New Roman"/>
          <w:color w:val="000000"/>
          <w:szCs w:val="24"/>
        </w:rPr>
        <w:t xml:space="preserve">, which doubles as child care space. Presumably, Ms. </w:t>
      </w:r>
      <w:proofErr w:type="spellStart"/>
      <w:r w:rsidRPr="0024109B">
        <w:rPr>
          <w:rFonts w:cs="Times New Roman"/>
          <w:color w:val="000000"/>
          <w:szCs w:val="24"/>
        </w:rPr>
        <w:t>Santizo</w:t>
      </w:r>
      <w:proofErr w:type="spellEnd"/>
      <w:r w:rsidRPr="0024109B">
        <w:rPr>
          <w:rFonts w:cs="Times New Roman"/>
          <w:color w:val="000000"/>
          <w:szCs w:val="24"/>
        </w:rPr>
        <w:t xml:space="preserve"> rents to relatives so that they </w:t>
      </w:r>
      <w:r w:rsidRPr="0024109B">
        <w:rPr>
          <w:rFonts w:cs="Times New Roman"/>
          <w:i/>
          <w:color w:val="000000"/>
          <w:szCs w:val="24"/>
        </w:rPr>
        <w:t>can</w:t>
      </w:r>
      <w:r w:rsidRPr="0024109B">
        <w:rPr>
          <w:rFonts w:cs="Times New Roman"/>
          <w:color w:val="000000"/>
          <w:szCs w:val="24"/>
        </w:rPr>
        <w:t xml:space="preserve"> visit her easily</w:t>
      </w:r>
      <w:r w:rsidR="00F30877">
        <w:rPr>
          <w:rFonts w:cs="Times New Roman"/>
          <w:color w:val="000000"/>
          <w:szCs w:val="24"/>
        </w:rPr>
        <w:t xml:space="preserve"> when her child care program is not operating</w:t>
      </w:r>
      <w:r w:rsidRPr="0024109B">
        <w:rPr>
          <w:rFonts w:cs="Times New Roman"/>
          <w:color w:val="000000"/>
          <w:szCs w:val="24"/>
        </w:rPr>
        <w:t xml:space="preserve">. Presumably, Silvia </w:t>
      </w:r>
      <w:proofErr w:type="spellStart"/>
      <w:r w:rsidRPr="0024109B">
        <w:rPr>
          <w:rFonts w:cs="Times New Roman"/>
          <w:color w:val="000000"/>
          <w:szCs w:val="24"/>
        </w:rPr>
        <w:t>Santizo</w:t>
      </w:r>
      <w:proofErr w:type="spellEnd"/>
      <w:r w:rsidRPr="0024109B">
        <w:rPr>
          <w:rFonts w:cs="Times New Roman"/>
          <w:color w:val="000000"/>
          <w:szCs w:val="24"/>
        </w:rPr>
        <w:t xml:space="preserve"> was familiar with the first floor and how to enter it. That still doesn’t prove that she was a household member. </w:t>
      </w:r>
    </w:p>
    <w:p w:rsidR="00447923" w:rsidRPr="0024109B" w:rsidRDefault="008D2A39" w:rsidP="00A81963">
      <w:pPr>
        <w:widowControl w:val="0"/>
        <w:autoSpaceDE w:val="0"/>
        <w:autoSpaceDN w:val="0"/>
        <w:adjustRightInd w:val="0"/>
        <w:ind w:firstLine="720"/>
        <w:rPr>
          <w:rFonts w:cs="Times New Roman"/>
          <w:color w:val="000000"/>
          <w:szCs w:val="24"/>
        </w:rPr>
      </w:pPr>
      <w:r w:rsidRPr="0024109B">
        <w:rPr>
          <w:rFonts w:cs="Times New Roman"/>
          <w:color w:val="000000"/>
          <w:szCs w:val="24"/>
        </w:rPr>
        <w:t xml:space="preserve">EEC also wrote that it “would argue that this household member [Silvia </w:t>
      </w:r>
      <w:proofErr w:type="spellStart"/>
      <w:r w:rsidRPr="0024109B">
        <w:rPr>
          <w:rFonts w:cs="Times New Roman"/>
          <w:color w:val="000000"/>
          <w:szCs w:val="24"/>
        </w:rPr>
        <w:t>Santizo</w:t>
      </w:r>
      <w:proofErr w:type="spellEnd"/>
      <w:r w:rsidRPr="0024109B">
        <w:rPr>
          <w:rFonts w:cs="Times New Roman"/>
          <w:color w:val="000000"/>
          <w:szCs w:val="24"/>
        </w:rPr>
        <w:t xml:space="preserve">] had access with regularity.” </w:t>
      </w:r>
      <w:r w:rsidR="00606CB4" w:rsidRPr="0024109B">
        <w:rPr>
          <w:rFonts w:cs="Times New Roman"/>
          <w:color w:val="000000"/>
          <w:szCs w:val="24"/>
        </w:rPr>
        <w:t xml:space="preserve">(EEC Br. 4.) </w:t>
      </w:r>
      <w:r w:rsidRPr="0024109B">
        <w:rPr>
          <w:rFonts w:cs="Times New Roman"/>
          <w:color w:val="000000"/>
          <w:szCs w:val="24"/>
        </w:rPr>
        <w:t xml:space="preserve">EEC is making an argument without any basis in the record. </w:t>
      </w:r>
      <w:r w:rsidRPr="0024109B">
        <w:rPr>
          <w:rFonts w:cs="Times New Roman"/>
          <w:i/>
          <w:color w:val="000000"/>
          <w:szCs w:val="24"/>
        </w:rPr>
        <w:t>Even if it were true</w:t>
      </w:r>
      <w:r w:rsidRPr="0024109B">
        <w:rPr>
          <w:rFonts w:cs="Times New Roman"/>
          <w:color w:val="000000"/>
          <w:szCs w:val="24"/>
        </w:rPr>
        <w:t xml:space="preserve">, it would not prove that Silvia </w:t>
      </w:r>
      <w:proofErr w:type="spellStart"/>
      <w:r w:rsidRPr="0024109B">
        <w:rPr>
          <w:rFonts w:cs="Times New Roman"/>
          <w:color w:val="000000"/>
          <w:szCs w:val="24"/>
        </w:rPr>
        <w:t>Santizo</w:t>
      </w:r>
      <w:proofErr w:type="spellEnd"/>
      <w:r w:rsidRPr="0024109B">
        <w:rPr>
          <w:rFonts w:cs="Times New Roman"/>
          <w:color w:val="000000"/>
          <w:szCs w:val="24"/>
        </w:rPr>
        <w:t xml:space="preserve"> was a household member. That is EEC’s theory of the case, not </w:t>
      </w:r>
      <w:r w:rsidR="004255D5" w:rsidRPr="0024109B">
        <w:rPr>
          <w:rFonts w:cs="Times New Roman"/>
          <w:color w:val="000000"/>
          <w:szCs w:val="24"/>
        </w:rPr>
        <w:t xml:space="preserve">that she was a </w:t>
      </w:r>
      <w:r w:rsidR="004255D5" w:rsidRPr="0024109B">
        <w:rPr>
          <w:rFonts w:cs="Times New Roman"/>
          <w:szCs w:val="24"/>
        </w:rPr>
        <w:t>“</w:t>
      </w:r>
      <w:r w:rsidR="004255D5" w:rsidRPr="0024109B">
        <w:rPr>
          <w:rFonts w:cs="Times New Roman"/>
          <w:color w:val="000000"/>
          <w:szCs w:val="24"/>
        </w:rPr>
        <w:t xml:space="preserve">person regularly on the premises.” </w:t>
      </w:r>
      <w:r w:rsidR="004255D5" w:rsidRPr="0024109B">
        <w:rPr>
          <w:rFonts w:cs="Times New Roman"/>
          <w:szCs w:val="24"/>
        </w:rPr>
        <w:t>102 CMR</w:t>
      </w:r>
      <w:r w:rsidR="00AF3C39" w:rsidRPr="0024109B">
        <w:rPr>
          <w:rFonts w:cs="Times New Roman"/>
          <w:szCs w:val="24"/>
        </w:rPr>
        <w:t xml:space="preserve"> </w:t>
      </w:r>
      <w:r w:rsidR="004255D5" w:rsidRPr="0024109B">
        <w:rPr>
          <w:rFonts w:cs="Times New Roman"/>
          <w:szCs w:val="24"/>
        </w:rPr>
        <w:t>1.05(1).</w:t>
      </w:r>
    </w:p>
    <w:p w:rsidR="00A81DD0" w:rsidRPr="00A81DD0" w:rsidRDefault="004255D5" w:rsidP="00DC321C">
      <w:pPr>
        <w:widowControl w:val="0"/>
        <w:rPr>
          <w:rFonts w:eastAsia="Times New Roman" w:cs="Times New Roman"/>
          <w:szCs w:val="24"/>
        </w:rPr>
      </w:pPr>
      <w:r w:rsidRPr="0024109B">
        <w:rPr>
          <w:rFonts w:cs="Times New Roman"/>
          <w:color w:val="000000"/>
          <w:szCs w:val="24"/>
        </w:rPr>
        <w:lastRenderedPageBreak/>
        <w:tab/>
        <w:t xml:space="preserve">I do not have to reach </w:t>
      </w:r>
      <w:r w:rsidR="006E6D59" w:rsidRPr="0024109B">
        <w:rPr>
          <w:rFonts w:cs="Times New Roman"/>
          <w:color w:val="000000"/>
          <w:szCs w:val="24"/>
        </w:rPr>
        <w:t xml:space="preserve">the fact that </w:t>
      </w:r>
      <w:r w:rsidRPr="0024109B">
        <w:rPr>
          <w:rFonts w:cs="Times New Roman"/>
          <w:color w:val="000000"/>
          <w:szCs w:val="24"/>
        </w:rPr>
        <w:t>EEC</w:t>
      </w:r>
      <w:r w:rsidR="006E6D59" w:rsidRPr="0024109B">
        <w:rPr>
          <w:rFonts w:cs="Times New Roman"/>
          <w:color w:val="000000"/>
          <w:szCs w:val="24"/>
        </w:rPr>
        <w:t xml:space="preserve"> did not prove – and did not even try to prove – that the second-floor residents had lived there for </w:t>
      </w:r>
      <w:r w:rsidR="0023502D" w:rsidRPr="0024109B">
        <w:rPr>
          <w:rFonts w:cs="Times New Roman"/>
          <w:color w:val="000000"/>
          <w:szCs w:val="24"/>
        </w:rPr>
        <w:t>30</w:t>
      </w:r>
      <w:r w:rsidR="006E6D59" w:rsidRPr="0024109B">
        <w:rPr>
          <w:rFonts w:cs="Times New Roman"/>
          <w:color w:val="000000"/>
          <w:szCs w:val="24"/>
        </w:rPr>
        <w:t xml:space="preserve"> or more consecutive days. It is not enough for EEC to state that “Respondent does not contest…that these individuals have resided in the home for at least thirty consecutive days.” (EEC Br. 3.) It is for EEC to prove all elements of its case, not to rely on Ms. </w:t>
      </w:r>
      <w:proofErr w:type="spellStart"/>
      <w:r w:rsidR="006E6D59" w:rsidRPr="0024109B">
        <w:rPr>
          <w:rFonts w:cs="Times New Roman"/>
          <w:color w:val="000000"/>
          <w:szCs w:val="24"/>
        </w:rPr>
        <w:t>Santizo’s</w:t>
      </w:r>
      <w:proofErr w:type="spellEnd"/>
      <w:r w:rsidR="006E6D59" w:rsidRPr="0024109B">
        <w:rPr>
          <w:rFonts w:cs="Times New Roman"/>
          <w:color w:val="000000"/>
          <w:szCs w:val="24"/>
        </w:rPr>
        <w:t xml:space="preserve"> non-contesting of those elements. </w:t>
      </w:r>
      <w:r w:rsidR="00A81DD0" w:rsidRPr="00A81DD0">
        <w:rPr>
          <w:rFonts w:eastAsia="Times New Roman" w:cs="Times New Roman"/>
          <w:i/>
          <w:szCs w:val="24"/>
        </w:rPr>
        <w:t>Deacon Transp</w:t>
      </w:r>
      <w:r w:rsidR="00A81DD0">
        <w:rPr>
          <w:rFonts w:eastAsia="Times New Roman" w:cs="Times New Roman"/>
          <w:i/>
          <w:szCs w:val="24"/>
        </w:rPr>
        <w:t xml:space="preserve">ortation, Inc. v. </w:t>
      </w:r>
      <w:proofErr w:type="spellStart"/>
      <w:r w:rsidR="00A81DD0">
        <w:rPr>
          <w:rFonts w:eastAsia="Times New Roman" w:cs="Times New Roman"/>
          <w:i/>
          <w:szCs w:val="24"/>
        </w:rPr>
        <w:t>Deparmen</w:t>
      </w:r>
      <w:r w:rsidR="00A81DD0" w:rsidRPr="00A81DD0">
        <w:rPr>
          <w:rFonts w:eastAsia="Times New Roman" w:cs="Times New Roman"/>
          <w:i/>
          <w:szCs w:val="24"/>
        </w:rPr>
        <w:t>t</w:t>
      </w:r>
      <w:proofErr w:type="spellEnd"/>
      <w:r w:rsidR="00A81DD0" w:rsidRPr="00A81DD0">
        <w:rPr>
          <w:rFonts w:eastAsia="Times New Roman" w:cs="Times New Roman"/>
          <w:i/>
          <w:szCs w:val="24"/>
        </w:rPr>
        <w:t xml:space="preserve"> of Pub</w:t>
      </w:r>
      <w:r w:rsidR="00A81DD0">
        <w:rPr>
          <w:rFonts w:eastAsia="Times New Roman" w:cs="Times New Roman"/>
          <w:i/>
          <w:szCs w:val="24"/>
        </w:rPr>
        <w:t>lic</w:t>
      </w:r>
      <w:r w:rsidR="00A81DD0" w:rsidRPr="00A81DD0">
        <w:rPr>
          <w:rFonts w:eastAsia="Times New Roman" w:cs="Times New Roman"/>
          <w:i/>
          <w:szCs w:val="24"/>
        </w:rPr>
        <w:t xml:space="preserve"> Utilities</w:t>
      </w:r>
      <w:r w:rsidR="00A81DD0" w:rsidRPr="00A81DD0">
        <w:rPr>
          <w:rFonts w:eastAsia="Times New Roman" w:cs="Times New Roman"/>
          <w:szCs w:val="24"/>
        </w:rPr>
        <w:t>, 388 Mass. 390, 394 (1983)</w:t>
      </w:r>
      <w:r w:rsidR="00A81DD0">
        <w:rPr>
          <w:rFonts w:eastAsia="Times New Roman" w:cs="Times New Roman"/>
          <w:szCs w:val="24"/>
        </w:rPr>
        <w:t xml:space="preserve">(party with burden of proof must affirmatively prove its </w:t>
      </w:r>
      <w:r w:rsidR="00A81DD0" w:rsidRPr="00A81DD0">
        <w:rPr>
          <w:rFonts w:eastAsia="Times New Roman" w:cs="Times New Roman"/>
          <w:szCs w:val="24"/>
        </w:rPr>
        <w:t>case, not rely on the opposing party’s “</w:t>
      </w:r>
      <w:r w:rsidR="00A81DD0" w:rsidRPr="00A81DD0">
        <w:rPr>
          <w:rFonts w:cs="Times New Roman"/>
          <w:color w:val="212121"/>
          <w:szCs w:val="24"/>
        </w:rPr>
        <w:t>failure to produce countervailing evidence”).</w:t>
      </w:r>
    </w:p>
    <w:p w:rsidR="00AA461E" w:rsidRPr="0024109B" w:rsidRDefault="00AA461E" w:rsidP="00A81DD0">
      <w:pPr>
        <w:widowControl w:val="0"/>
        <w:autoSpaceDE w:val="0"/>
        <w:autoSpaceDN w:val="0"/>
        <w:adjustRightInd w:val="0"/>
        <w:ind w:firstLine="720"/>
        <w:rPr>
          <w:rFonts w:cs="Times New Roman"/>
          <w:color w:val="000000"/>
          <w:szCs w:val="24"/>
        </w:rPr>
      </w:pPr>
      <w:r w:rsidRPr="0024109B">
        <w:rPr>
          <w:szCs w:val="24"/>
        </w:rPr>
        <w:t>I do not recommend that EEC</w:t>
      </w:r>
      <w:r w:rsidR="008B05EC" w:rsidRPr="0024109B">
        <w:rPr>
          <w:szCs w:val="24"/>
        </w:rPr>
        <w:t xml:space="preserve"> continue to suspend or to </w:t>
      </w:r>
      <w:r w:rsidRPr="0024109B">
        <w:rPr>
          <w:szCs w:val="24"/>
        </w:rPr>
        <w:t xml:space="preserve">revoke Ms. </w:t>
      </w:r>
      <w:proofErr w:type="spellStart"/>
      <w:r w:rsidRPr="0024109B">
        <w:rPr>
          <w:szCs w:val="24"/>
        </w:rPr>
        <w:t>Santizo’s</w:t>
      </w:r>
      <w:proofErr w:type="spellEnd"/>
      <w:r w:rsidRPr="0024109B">
        <w:rPr>
          <w:szCs w:val="24"/>
        </w:rPr>
        <w:t xml:space="preserve"> license </w:t>
      </w:r>
      <w:r w:rsidR="00B06C3A">
        <w:rPr>
          <w:szCs w:val="24"/>
        </w:rPr>
        <w:t>on the basis that</w:t>
      </w:r>
      <w:r w:rsidRPr="0024109B">
        <w:rPr>
          <w:szCs w:val="24"/>
        </w:rPr>
        <w:t xml:space="preserve"> </w:t>
      </w:r>
      <w:r w:rsidRPr="0024109B">
        <w:rPr>
          <w:rFonts w:cs="Times New Roman"/>
          <w:szCs w:val="24"/>
        </w:rPr>
        <w:t>at least four household members had not received a background record check.</w:t>
      </w:r>
    </w:p>
    <w:p w:rsidR="006B6A0A" w:rsidRPr="0024109B" w:rsidRDefault="00AC5146" w:rsidP="006B6A0A">
      <w:pPr>
        <w:spacing w:line="240" w:lineRule="auto"/>
        <w:ind w:left="1440"/>
        <w:rPr>
          <w:rFonts w:cs="Times New Roman"/>
          <w:szCs w:val="24"/>
          <w:u w:val="single"/>
        </w:rPr>
      </w:pPr>
      <w:r w:rsidRPr="0024109B">
        <w:rPr>
          <w:rFonts w:cs="Times New Roman"/>
          <w:szCs w:val="24"/>
          <w:u w:val="single"/>
        </w:rPr>
        <w:t xml:space="preserve">An unapproved caregiver </w:t>
      </w:r>
      <w:r w:rsidR="009E01B8" w:rsidRPr="0024109B">
        <w:rPr>
          <w:rFonts w:cs="Times New Roman"/>
          <w:szCs w:val="24"/>
          <w:u w:val="single"/>
        </w:rPr>
        <w:t xml:space="preserve">allegedly </w:t>
      </w:r>
      <w:r w:rsidRPr="0024109B">
        <w:rPr>
          <w:rFonts w:cs="Times New Roman"/>
          <w:szCs w:val="24"/>
          <w:u w:val="single"/>
        </w:rPr>
        <w:t>provided false information to EEC licensing staff. 102 CMR 1.07(4</w:t>
      </w:r>
      <w:proofErr w:type="gramStart"/>
      <w:r w:rsidRPr="0024109B">
        <w:rPr>
          <w:rFonts w:cs="Times New Roman"/>
          <w:szCs w:val="24"/>
          <w:u w:val="single"/>
        </w:rPr>
        <w:t>)(</w:t>
      </w:r>
      <w:proofErr w:type="gramEnd"/>
      <w:r w:rsidRPr="0024109B">
        <w:rPr>
          <w:rFonts w:cs="Times New Roman"/>
          <w:szCs w:val="24"/>
          <w:u w:val="single"/>
        </w:rPr>
        <w:t>a)(3).</w:t>
      </w:r>
    </w:p>
    <w:p w:rsidR="006B6A0A" w:rsidRPr="0024109B" w:rsidRDefault="00AC5146" w:rsidP="006B6A0A">
      <w:pPr>
        <w:spacing w:line="240" w:lineRule="auto"/>
        <w:ind w:left="1440"/>
        <w:rPr>
          <w:rFonts w:cs="Times New Roman"/>
          <w:szCs w:val="24"/>
        </w:rPr>
      </w:pPr>
      <w:r w:rsidRPr="0024109B">
        <w:rPr>
          <w:rFonts w:cs="Times New Roman"/>
          <w:szCs w:val="24"/>
        </w:rPr>
        <w:tab/>
        <w:t xml:space="preserve"> </w:t>
      </w:r>
    </w:p>
    <w:p w:rsidR="00606CB4" w:rsidRPr="0024109B" w:rsidRDefault="00EE3671" w:rsidP="00EE3671">
      <w:pPr>
        <w:widowControl w:val="0"/>
        <w:ind w:firstLine="720"/>
        <w:rPr>
          <w:rFonts w:cs="Times New Roman"/>
          <w:iCs/>
          <w:szCs w:val="24"/>
        </w:rPr>
      </w:pPr>
      <w:r w:rsidRPr="0024109B">
        <w:rPr>
          <w:rFonts w:cs="Times New Roman"/>
          <w:iCs/>
          <w:szCs w:val="24"/>
        </w:rPr>
        <w:t xml:space="preserve">102 </w:t>
      </w:r>
      <w:r w:rsidRPr="0024109B">
        <w:rPr>
          <w:rFonts w:cs="Times New Roman"/>
          <w:szCs w:val="24"/>
        </w:rPr>
        <w:t xml:space="preserve">Code of Massachusetts Regulations </w:t>
      </w:r>
      <w:r w:rsidRPr="0024109B">
        <w:rPr>
          <w:rFonts w:cs="Times New Roman"/>
          <w:iCs/>
          <w:szCs w:val="24"/>
        </w:rPr>
        <w:t xml:space="preserve">1.06(3) in effect requires a licensee to provide EEC with information that it requests during site visits to determine a licensee’s compliance with regulations. </w:t>
      </w:r>
      <w:r w:rsidR="006B6A0A" w:rsidRPr="0024109B">
        <w:rPr>
          <w:rFonts w:cs="Times New Roman"/>
          <w:szCs w:val="24"/>
        </w:rPr>
        <w:t>102 Code of Massachusetts Regulations 1.07(4)(a)</w:t>
      </w:r>
      <w:r w:rsidR="008B05EC" w:rsidRPr="0024109B">
        <w:rPr>
          <w:rFonts w:cs="Times New Roman"/>
          <w:szCs w:val="24"/>
        </w:rPr>
        <w:t>(</w:t>
      </w:r>
      <w:r w:rsidR="006B6A0A" w:rsidRPr="0024109B">
        <w:rPr>
          <w:rFonts w:cs="Times New Roman"/>
          <w:szCs w:val="24"/>
        </w:rPr>
        <w:t>3</w:t>
      </w:r>
      <w:r w:rsidR="008B05EC" w:rsidRPr="0024109B">
        <w:rPr>
          <w:rFonts w:cs="Times New Roman"/>
          <w:szCs w:val="24"/>
        </w:rPr>
        <w:t>)</w:t>
      </w:r>
      <w:r w:rsidR="006B6A0A" w:rsidRPr="0024109B">
        <w:rPr>
          <w:rFonts w:cs="Times New Roman"/>
          <w:szCs w:val="24"/>
        </w:rPr>
        <w:t xml:space="preserve"> authorizes EEC </w:t>
      </w:r>
      <w:r w:rsidR="00891C0B" w:rsidRPr="0024109B">
        <w:rPr>
          <w:rFonts w:cs="Times New Roman"/>
          <w:szCs w:val="24"/>
        </w:rPr>
        <w:t>to revoke a child care program’s license if the license</w:t>
      </w:r>
      <w:r w:rsidR="00891C0B">
        <w:rPr>
          <w:rFonts w:cs="Times New Roman"/>
          <w:szCs w:val="24"/>
        </w:rPr>
        <w:t>e</w:t>
      </w:r>
      <w:r w:rsidR="006B6A0A" w:rsidRPr="0024109B">
        <w:rPr>
          <w:rFonts w:cs="Times New Roman"/>
          <w:szCs w:val="24"/>
        </w:rPr>
        <w:t xml:space="preserve"> “</w:t>
      </w:r>
      <w:r w:rsidR="00891C0B">
        <w:rPr>
          <w:rFonts w:cs="Times New Roman"/>
          <w:color w:val="000000"/>
          <w:szCs w:val="24"/>
        </w:rPr>
        <w:t>submitted</w:t>
      </w:r>
      <w:r w:rsidR="006B6A0A" w:rsidRPr="0024109B">
        <w:rPr>
          <w:rFonts w:cs="Times New Roman"/>
          <w:color w:val="000000"/>
          <w:szCs w:val="24"/>
        </w:rPr>
        <w:t xml:space="preserve"> any misleading or false statement or report required under 102 CMR 1.00 through 8.00 </w:t>
      </w:r>
      <w:r w:rsidR="006B6A0A" w:rsidRPr="0024109B">
        <w:rPr>
          <w:rFonts w:cs="Times New Roman"/>
          <w:i/>
          <w:iCs/>
          <w:color w:val="000000"/>
          <w:szCs w:val="24"/>
        </w:rPr>
        <w:t>et seq</w:t>
      </w:r>
      <w:r w:rsidR="006B6A0A" w:rsidRPr="0024109B">
        <w:rPr>
          <w:rFonts w:cs="Times New Roman"/>
          <w:i/>
          <w:iCs/>
          <w:szCs w:val="24"/>
        </w:rPr>
        <w:t>.</w:t>
      </w:r>
      <w:r w:rsidR="006B6A0A" w:rsidRPr="0024109B">
        <w:rPr>
          <w:rFonts w:cs="Times New Roman"/>
          <w:iCs/>
          <w:szCs w:val="24"/>
        </w:rPr>
        <w:t>”</w:t>
      </w:r>
      <w:r w:rsidR="00FE04DA" w:rsidRPr="0024109B">
        <w:rPr>
          <w:rFonts w:cs="Times New Roman"/>
          <w:iCs/>
          <w:szCs w:val="24"/>
        </w:rPr>
        <w:t xml:space="preserve"> </w:t>
      </w:r>
    </w:p>
    <w:p w:rsidR="00FB16A9" w:rsidRPr="0024109B" w:rsidRDefault="00606CB4" w:rsidP="00FB16A9">
      <w:pPr>
        <w:widowControl w:val="0"/>
        <w:ind w:firstLine="720"/>
        <w:rPr>
          <w:rFonts w:cs="Times New Roman"/>
          <w:szCs w:val="24"/>
        </w:rPr>
      </w:pPr>
      <w:r w:rsidRPr="0024109B">
        <w:rPr>
          <w:szCs w:val="24"/>
        </w:rPr>
        <w:t xml:space="preserve">EEC does not have a clear position about whether </w:t>
      </w:r>
      <w:r w:rsidR="00FB16A9" w:rsidRPr="0024109B">
        <w:rPr>
          <w:szCs w:val="24"/>
        </w:rPr>
        <w:t xml:space="preserve">it is moving against Ms. </w:t>
      </w:r>
      <w:proofErr w:type="spellStart"/>
      <w:r w:rsidR="00FB16A9" w:rsidRPr="0024109B">
        <w:rPr>
          <w:szCs w:val="24"/>
        </w:rPr>
        <w:t>Santizo</w:t>
      </w:r>
      <w:proofErr w:type="spellEnd"/>
      <w:r w:rsidR="00FB16A9" w:rsidRPr="0024109B">
        <w:rPr>
          <w:szCs w:val="24"/>
        </w:rPr>
        <w:t xml:space="preserve"> because she </w:t>
      </w:r>
      <w:r w:rsidRPr="0024109B">
        <w:rPr>
          <w:szCs w:val="24"/>
        </w:rPr>
        <w:t xml:space="preserve">or </w:t>
      </w:r>
      <w:r w:rsidR="00FB16A9" w:rsidRPr="0024109B">
        <w:rPr>
          <w:szCs w:val="24"/>
        </w:rPr>
        <w:t xml:space="preserve">because </w:t>
      </w:r>
      <w:r w:rsidRPr="0024109B">
        <w:rPr>
          <w:szCs w:val="24"/>
        </w:rPr>
        <w:t xml:space="preserve">Silvia </w:t>
      </w:r>
      <w:proofErr w:type="spellStart"/>
      <w:r w:rsidRPr="0024109B">
        <w:rPr>
          <w:szCs w:val="24"/>
        </w:rPr>
        <w:t>Santizo</w:t>
      </w:r>
      <w:proofErr w:type="spellEnd"/>
      <w:r w:rsidRPr="0024109B">
        <w:rPr>
          <w:szCs w:val="24"/>
        </w:rPr>
        <w:t xml:space="preserve"> made the false statement. EEC </w:t>
      </w:r>
      <w:r w:rsidR="00FB16A9" w:rsidRPr="0024109B">
        <w:rPr>
          <w:szCs w:val="24"/>
        </w:rPr>
        <w:t xml:space="preserve">initially </w:t>
      </w:r>
      <w:r w:rsidRPr="0024109B">
        <w:rPr>
          <w:szCs w:val="24"/>
        </w:rPr>
        <w:t xml:space="preserve">moved against Ms. </w:t>
      </w:r>
      <w:proofErr w:type="spellStart"/>
      <w:r w:rsidRPr="0024109B">
        <w:rPr>
          <w:szCs w:val="24"/>
        </w:rPr>
        <w:t>Santizo</w:t>
      </w:r>
      <w:proofErr w:type="spellEnd"/>
      <w:r w:rsidRPr="0024109B">
        <w:rPr>
          <w:szCs w:val="24"/>
        </w:rPr>
        <w:t xml:space="preserve"> in part </w:t>
      </w:r>
      <w:proofErr w:type="gramStart"/>
      <w:r w:rsidRPr="0024109B">
        <w:rPr>
          <w:szCs w:val="24"/>
        </w:rPr>
        <w:t xml:space="preserve">because an </w:t>
      </w:r>
      <w:r w:rsidRPr="0024109B">
        <w:rPr>
          <w:rFonts w:cs="Times New Roman"/>
          <w:szCs w:val="24"/>
        </w:rPr>
        <w:t>“</w:t>
      </w:r>
      <w:proofErr w:type="gramEnd"/>
      <w:r w:rsidRPr="0024109B">
        <w:rPr>
          <w:rFonts w:cs="Times New Roman"/>
          <w:i/>
          <w:szCs w:val="24"/>
        </w:rPr>
        <w:t>unapproved caregiver</w:t>
      </w:r>
      <w:r w:rsidRPr="0024109B">
        <w:rPr>
          <w:rFonts w:cs="Times New Roman"/>
          <w:szCs w:val="24"/>
        </w:rPr>
        <w:t xml:space="preserve"> provided false information to EEC licensing staff....” (Ex. 1, p. 5)(emphasis added.) </w:t>
      </w:r>
      <w:r w:rsidR="00053EB9" w:rsidRPr="0024109B">
        <w:rPr>
          <w:rFonts w:cs="Times New Roman"/>
          <w:i/>
          <w:szCs w:val="24"/>
        </w:rPr>
        <w:t xml:space="preserve">See also </w:t>
      </w:r>
      <w:r w:rsidR="00053EB9" w:rsidRPr="0024109B">
        <w:rPr>
          <w:rFonts w:cs="Times New Roman"/>
          <w:szCs w:val="24"/>
        </w:rPr>
        <w:t xml:space="preserve">Ex. 1, p. 3 (reference that “Licensee’s niece provided false information” but no mention that licensee did so). </w:t>
      </w:r>
      <w:r w:rsidRPr="0024109B">
        <w:rPr>
          <w:rFonts w:cs="Times New Roman"/>
          <w:szCs w:val="24"/>
        </w:rPr>
        <w:t xml:space="preserve">In its brief, EEC repeatedly refers to the </w:t>
      </w:r>
      <w:r w:rsidRPr="0024109B">
        <w:rPr>
          <w:rFonts w:cs="Times New Roman"/>
          <w:i/>
          <w:szCs w:val="24"/>
        </w:rPr>
        <w:t>respondent’s</w:t>
      </w:r>
      <w:r w:rsidRPr="0024109B">
        <w:rPr>
          <w:rFonts w:cs="Times New Roman"/>
          <w:szCs w:val="24"/>
        </w:rPr>
        <w:t xml:space="preserve"> lying to it. (EEC Br. 6.) There is a potential procedural problem with EEC’s changing its theory of the case</w:t>
      </w:r>
      <w:r w:rsidR="00DA08A3">
        <w:rPr>
          <w:rFonts w:cs="Times New Roman"/>
          <w:szCs w:val="24"/>
        </w:rPr>
        <w:t>, without notice,</w:t>
      </w:r>
      <w:r w:rsidRPr="0024109B">
        <w:rPr>
          <w:rFonts w:cs="Times New Roman"/>
          <w:szCs w:val="24"/>
        </w:rPr>
        <w:t xml:space="preserve"> sometime between its order against Ms. </w:t>
      </w:r>
      <w:proofErr w:type="spellStart"/>
      <w:r w:rsidRPr="0024109B">
        <w:rPr>
          <w:rFonts w:cs="Times New Roman"/>
          <w:szCs w:val="24"/>
        </w:rPr>
        <w:lastRenderedPageBreak/>
        <w:t>Santizo</w:t>
      </w:r>
      <w:proofErr w:type="spellEnd"/>
      <w:r w:rsidRPr="0024109B">
        <w:rPr>
          <w:rFonts w:cs="Times New Roman"/>
          <w:szCs w:val="24"/>
        </w:rPr>
        <w:t xml:space="preserve"> and its </w:t>
      </w:r>
      <w:r w:rsidR="00DA08A3">
        <w:rPr>
          <w:rFonts w:cs="Times New Roman"/>
          <w:szCs w:val="24"/>
        </w:rPr>
        <w:t xml:space="preserve">post-hearing </w:t>
      </w:r>
      <w:r w:rsidRPr="0024109B">
        <w:rPr>
          <w:rFonts w:cs="Times New Roman"/>
          <w:szCs w:val="24"/>
        </w:rPr>
        <w:t xml:space="preserve">brief. </w:t>
      </w:r>
    </w:p>
    <w:p w:rsidR="00606CB4" w:rsidRPr="0024109B" w:rsidRDefault="00FB16A9" w:rsidP="00606CB4">
      <w:pPr>
        <w:widowControl w:val="0"/>
        <w:ind w:firstLine="720"/>
        <w:rPr>
          <w:rFonts w:cs="Times New Roman"/>
          <w:color w:val="000000"/>
          <w:szCs w:val="24"/>
        </w:rPr>
      </w:pPr>
      <w:r w:rsidRPr="0024109B">
        <w:rPr>
          <w:rFonts w:cs="Times New Roman"/>
          <w:szCs w:val="24"/>
        </w:rPr>
        <w:t xml:space="preserve">The potential problem remains potential and has no practical significance for two reasons. One, Ms. </w:t>
      </w:r>
      <w:proofErr w:type="spellStart"/>
      <w:r w:rsidRPr="0024109B">
        <w:rPr>
          <w:rFonts w:cs="Times New Roman"/>
          <w:szCs w:val="24"/>
        </w:rPr>
        <w:t>Santizo</w:t>
      </w:r>
      <w:proofErr w:type="spellEnd"/>
      <w:r w:rsidRPr="0024109B">
        <w:rPr>
          <w:rFonts w:cs="Times New Roman"/>
          <w:szCs w:val="24"/>
        </w:rPr>
        <w:t xml:space="preserve"> is not prejudiced by EEC’s change in theory. </w:t>
      </w:r>
      <w:r w:rsidRPr="0024109B">
        <w:rPr>
          <w:szCs w:val="24"/>
        </w:rPr>
        <w:t xml:space="preserve">In her brief, Ms. </w:t>
      </w:r>
      <w:proofErr w:type="spellStart"/>
      <w:r w:rsidRPr="0024109B">
        <w:rPr>
          <w:szCs w:val="24"/>
        </w:rPr>
        <w:t>Santizo</w:t>
      </w:r>
      <w:proofErr w:type="spellEnd"/>
      <w:r w:rsidRPr="0024109B">
        <w:rPr>
          <w:szCs w:val="24"/>
        </w:rPr>
        <w:t xml:space="preserve"> assumes that </w:t>
      </w:r>
      <w:r w:rsidRPr="0024109B">
        <w:rPr>
          <w:i/>
          <w:szCs w:val="24"/>
        </w:rPr>
        <w:t>she</w:t>
      </w:r>
      <w:r w:rsidRPr="0024109B">
        <w:rPr>
          <w:szCs w:val="24"/>
        </w:rPr>
        <w:t>, not her niece, made a false statement about the infant’s parentage. (</w:t>
      </w:r>
      <w:proofErr w:type="spellStart"/>
      <w:r w:rsidRPr="0024109B">
        <w:rPr>
          <w:szCs w:val="24"/>
        </w:rPr>
        <w:t>Santizo</w:t>
      </w:r>
      <w:proofErr w:type="spellEnd"/>
      <w:r w:rsidRPr="0024109B">
        <w:rPr>
          <w:szCs w:val="24"/>
        </w:rPr>
        <w:t xml:space="preserve"> Br. 5.) Two, </w:t>
      </w:r>
      <w:r w:rsidR="00606CB4" w:rsidRPr="0024109B">
        <w:rPr>
          <w:rFonts w:cs="Times New Roman"/>
          <w:szCs w:val="24"/>
        </w:rPr>
        <w:t xml:space="preserve">EEC has not proved that Ms. </w:t>
      </w:r>
      <w:proofErr w:type="spellStart"/>
      <w:r w:rsidR="00606CB4" w:rsidRPr="0024109B">
        <w:rPr>
          <w:rFonts w:cs="Times New Roman"/>
          <w:szCs w:val="24"/>
        </w:rPr>
        <w:t>Santizo</w:t>
      </w:r>
      <w:proofErr w:type="spellEnd"/>
      <w:r w:rsidR="00606CB4" w:rsidRPr="0024109B">
        <w:rPr>
          <w:rFonts w:cs="Times New Roman"/>
          <w:szCs w:val="24"/>
        </w:rPr>
        <w:t xml:space="preserve"> was the one who </w:t>
      </w:r>
      <w:r w:rsidR="00121E05" w:rsidRPr="0024109B">
        <w:rPr>
          <w:rFonts w:cs="Times New Roman"/>
          <w:szCs w:val="24"/>
        </w:rPr>
        <w:t>made the false statement</w:t>
      </w:r>
      <w:r w:rsidR="00F22FDF">
        <w:rPr>
          <w:rFonts w:cs="Times New Roman"/>
          <w:szCs w:val="24"/>
        </w:rPr>
        <w:t xml:space="preserve"> about the infant’s parentage. </w:t>
      </w:r>
      <w:r w:rsidR="00606CB4" w:rsidRPr="0024109B">
        <w:rPr>
          <w:szCs w:val="24"/>
        </w:rPr>
        <w:t xml:space="preserve">I sat through the hearing, have listened to the complete recording once, and have listened to parts of the recording a second time. Both parties may know that Ms. </w:t>
      </w:r>
      <w:proofErr w:type="spellStart"/>
      <w:r w:rsidR="00606CB4" w:rsidRPr="0024109B">
        <w:rPr>
          <w:szCs w:val="24"/>
        </w:rPr>
        <w:t>Santizo</w:t>
      </w:r>
      <w:proofErr w:type="spellEnd"/>
      <w:r w:rsidR="00606CB4" w:rsidRPr="0024109B">
        <w:rPr>
          <w:szCs w:val="24"/>
        </w:rPr>
        <w:t xml:space="preserve"> made a false statement about the infant’s parenta</w:t>
      </w:r>
      <w:r w:rsidRPr="0024109B">
        <w:rPr>
          <w:szCs w:val="24"/>
        </w:rPr>
        <w:t>ge and have written their briefs accordingly, but that is not a fact in the record and they haven’t stipulated to it. Therefore, it is not before me.</w:t>
      </w:r>
    </w:p>
    <w:p w:rsidR="005D581B" w:rsidRPr="0024109B" w:rsidRDefault="00FB16A9" w:rsidP="00EE3671">
      <w:pPr>
        <w:widowControl w:val="0"/>
        <w:ind w:firstLine="720"/>
        <w:rPr>
          <w:rFonts w:cs="Times New Roman"/>
          <w:color w:val="000000"/>
          <w:szCs w:val="24"/>
        </w:rPr>
      </w:pPr>
      <w:r w:rsidRPr="0024109B">
        <w:rPr>
          <w:rFonts w:cs="Times New Roman"/>
          <w:iCs/>
          <w:szCs w:val="24"/>
        </w:rPr>
        <w:t xml:space="preserve">If EEC is still proceeding against Ms. </w:t>
      </w:r>
      <w:proofErr w:type="spellStart"/>
      <w:r w:rsidRPr="0024109B">
        <w:rPr>
          <w:rFonts w:cs="Times New Roman"/>
          <w:iCs/>
          <w:szCs w:val="24"/>
        </w:rPr>
        <w:t>Santizo</w:t>
      </w:r>
      <w:proofErr w:type="spellEnd"/>
      <w:r w:rsidRPr="0024109B">
        <w:rPr>
          <w:rFonts w:cs="Times New Roman"/>
          <w:iCs/>
          <w:szCs w:val="24"/>
        </w:rPr>
        <w:t xml:space="preserve"> because </w:t>
      </w:r>
      <w:r w:rsidR="00FE04DA" w:rsidRPr="0024109B">
        <w:rPr>
          <w:rFonts w:cs="Times New Roman"/>
          <w:color w:val="000000"/>
          <w:szCs w:val="24"/>
        </w:rPr>
        <w:t xml:space="preserve">Silvia </w:t>
      </w:r>
      <w:proofErr w:type="spellStart"/>
      <w:r w:rsidR="00FE04DA" w:rsidRPr="0024109B">
        <w:rPr>
          <w:rFonts w:cs="Times New Roman"/>
          <w:color w:val="000000"/>
          <w:szCs w:val="24"/>
        </w:rPr>
        <w:t>S</w:t>
      </w:r>
      <w:r w:rsidR="00A81963" w:rsidRPr="0024109B">
        <w:rPr>
          <w:rFonts w:cs="Times New Roman"/>
          <w:color w:val="000000"/>
          <w:szCs w:val="24"/>
        </w:rPr>
        <w:t>antizo</w:t>
      </w:r>
      <w:proofErr w:type="spellEnd"/>
      <w:r w:rsidR="00A81963" w:rsidRPr="0024109B">
        <w:rPr>
          <w:rFonts w:cs="Times New Roman"/>
          <w:color w:val="000000"/>
          <w:szCs w:val="24"/>
        </w:rPr>
        <w:t xml:space="preserve"> made false statement</w:t>
      </w:r>
      <w:r w:rsidR="00F22FDF">
        <w:rPr>
          <w:rFonts w:cs="Times New Roman"/>
          <w:color w:val="000000"/>
          <w:szCs w:val="24"/>
        </w:rPr>
        <w:t>s</w:t>
      </w:r>
      <w:r w:rsidRPr="0024109B">
        <w:rPr>
          <w:rFonts w:cs="Times New Roman"/>
          <w:color w:val="000000"/>
          <w:szCs w:val="24"/>
        </w:rPr>
        <w:t xml:space="preserve">, </w:t>
      </w:r>
      <w:r w:rsidR="00EE0C93">
        <w:rPr>
          <w:rFonts w:cs="Times New Roman"/>
          <w:color w:val="000000"/>
          <w:szCs w:val="24"/>
        </w:rPr>
        <w:t xml:space="preserve">as it initially proceeded, </w:t>
      </w:r>
      <w:r w:rsidRPr="0024109B">
        <w:rPr>
          <w:rFonts w:cs="Times New Roman"/>
          <w:color w:val="000000"/>
          <w:szCs w:val="24"/>
        </w:rPr>
        <w:t xml:space="preserve">the regulation doesn’t apply to Silvia </w:t>
      </w:r>
      <w:proofErr w:type="spellStart"/>
      <w:r w:rsidRPr="0024109B">
        <w:rPr>
          <w:rFonts w:cs="Times New Roman"/>
          <w:color w:val="000000"/>
          <w:szCs w:val="24"/>
        </w:rPr>
        <w:t>Santizo</w:t>
      </w:r>
      <w:proofErr w:type="spellEnd"/>
      <w:r w:rsidRPr="0024109B">
        <w:rPr>
          <w:rFonts w:cs="Times New Roman"/>
          <w:color w:val="000000"/>
          <w:szCs w:val="24"/>
        </w:rPr>
        <w:t xml:space="preserve">. It applies to a licensee, Ms. </w:t>
      </w:r>
      <w:proofErr w:type="spellStart"/>
      <w:r w:rsidRPr="0024109B">
        <w:rPr>
          <w:rFonts w:cs="Times New Roman"/>
          <w:color w:val="000000"/>
          <w:szCs w:val="24"/>
        </w:rPr>
        <w:t>Santizo</w:t>
      </w:r>
      <w:proofErr w:type="spellEnd"/>
      <w:r w:rsidRPr="0024109B">
        <w:rPr>
          <w:rFonts w:cs="Times New Roman"/>
          <w:color w:val="000000"/>
          <w:szCs w:val="24"/>
        </w:rPr>
        <w:t>.</w:t>
      </w:r>
    </w:p>
    <w:p w:rsidR="00AA461E" w:rsidRPr="0024109B" w:rsidRDefault="0023502D" w:rsidP="00FB16A9">
      <w:pPr>
        <w:widowControl w:val="0"/>
        <w:rPr>
          <w:rFonts w:cs="Times New Roman"/>
          <w:color w:val="000000"/>
          <w:szCs w:val="24"/>
        </w:rPr>
      </w:pPr>
      <w:r w:rsidRPr="0024109B">
        <w:rPr>
          <w:rFonts w:cs="Times New Roman"/>
          <w:color w:val="000000"/>
          <w:szCs w:val="24"/>
        </w:rPr>
        <w:tab/>
        <w:t xml:space="preserve">Ms. </w:t>
      </w:r>
      <w:proofErr w:type="spellStart"/>
      <w:r w:rsidRPr="0024109B">
        <w:rPr>
          <w:rFonts w:cs="Times New Roman"/>
          <w:color w:val="000000"/>
          <w:szCs w:val="24"/>
        </w:rPr>
        <w:t>Santizo</w:t>
      </w:r>
      <w:proofErr w:type="spellEnd"/>
      <w:r w:rsidRPr="0024109B">
        <w:rPr>
          <w:rFonts w:cs="Times New Roman"/>
          <w:color w:val="000000"/>
          <w:szCs w:val="24"/>
        </w:rPr>
        <w:t xml:space="preserve"> was not present before or when Silvia </w:t>
      </w:r>
      <w:proofErr w:type="spellStart"/>
      <w:r w:rsidRPr="0024109B">
        <w:rPr>
          <w:rFonts w:cs="Times New Roman"/>
          <w:color w:val="000000"/>
          <w:szCs w:val="24"/>
        </w:rPr>
        <w:t>Santizo</w:t>
      </w:r>
      <w:proofErr w:type="spellEnd"/>
      <w:r w:rsidRPr="0024109B">
        <w:rPr>
          <w:rFonts w:cs="Times New Roman"/>
          <w:color w:val="000000"/>
          <w:szCs w:val="24"/>
        </w:rPr>
        <w:t xml:space="preserve"> lied about being the infant’s mother. For Ms. </w:t>
      </w:r>
      <w:proofErr w:type="spellStart"/>
      <w:r w:rsidRPr="0024109B">
        <w:rPr>
          <w:rFonts w:cs="Times New Roman"/>
          <w:color w:val="000000"/>
          <w:szCs w:val="24"/>
        </w:rPr>
        <w:t>Santizo</w:t>
      </w:r>
      <w:proofErr w:type="spellEnd"/>
      <w:r w:rsidRPr="0024109B">
        <w:rPr>
          <w:rFonts w:cs="Times New Roman"/>
          <w:color w:val="000000"/>
          <w:szCs w:val="24"/>
        </w:rPr>
        <w:t xml:space="preserve"> to </w:t>
      </w:r>
      <w:r w:rsidR="00EB6BA8" w:rsidRPr="0024109B">
        <w:rPr>
          <w:rFonts w:cs="Times New Roman"/>
          <w:color w:val="000000"/>
          <w:szCs w:val="24"/>
        </w:rPr>
        <w:t>have caused</w:t>
      </w:r>
      <w:r w:rsidRPr="0024109B">
        <w:rPr>
          <w:rFonts w:cs="Times New Roman"/>
          <w:color w:val="000000"/>
          <w:szCs w:val="24"/>
        </w:rPr>
        <w:t xml:space="preserve"> Silvia </w:t>
      </w:r>
      <w:proofErr w:type="spellStart"/>
      <w:r w:rsidRPr="0024109B">
        <w:rPr>
          <w:rFonts w:cs="Times New Roman"/>
          <w:color w:val="000000"/>
          <w:szCs w:val="24"/>
        </w:rPr>
        <w:t>Santizo’s</w:t>
      </w:r>
      <w:proofErr w:type="spellEnd"/>
      <w:r w:rsidRPr="0024109B">
        <w:rPr>
          <w:rFonts w:cs="Times New Roman"/>
          <w:color w:val="000000"/>
          <w:szCs w:val="24"/>
        </w:rPr>
        <w:t xml:space="preserve"> false statement, Ms. </w:t>
      </w:r>
      <w:proofErr w:type="spellStart"/>
      <w:r w:rsidRPr="0024109B">
        <w:rPr>
          <w:rFonts w:cs="Times New Roman"/>
          <w:color w:val="000000"/>
          <w:szCs w:val="24"/>
        </w:rPr>
        <w:t>Santizo</w:t>
      </w:r>
      <w:proofErr w:type="spellEnd"/>
      <w:r w:rsidRPr="0024109B">
        <w:rPr>
          <w:rFonts w:cs="Times New Roman"/>
          <w:color w:val="000000"/>
          <w:szCs w:val="24"/>
        </w:rPr>
        <w:t xml:space="preserve"> would have had to call Silvia </w:t>
      </w:r>
      <w:proofErr w:type="spellStart"/>
      <w:r w:rsidRPr="0024109B">
        <w:rPr>
          <w:rFonts w:cs="Times New Roman"/>
          <w:color w:val="000000"/>
          <w:szCs w:val="24"/>
        </w:rPr>
        <w:t>Santizo</w:t>
      </w:r>
      <w:proofErr w:type="spellEnd"/>
      <w:r w:rsidRPr="0024109B">
        <w:rPr>
          <w:rFonts w:cs="Times New Roman"/>
          <w:color w:val="000000"/>
          <w:szCs w:val="24"/>
        </w:rPr>
        <w:t xml:space="preserve"> and instruct her to lie. However, there is no evidence that Silvia </w:t>
      </w:r>
      <w:proofErr w:type="spellStart"/>
      <w:r w:rsidRPr="0024109B">
        <w:rPr>
          <w:rFonts w:cs="Times New Roman"/>
          <w:color w:val="000000"/>
          <w:szCs w:val="24"/>
        </w:rPr>
        <w:t>Santizo</w:t>
      </w:r>
      <w:proofErr w:type="spellEnd"/>
      <w:r w:rsidRPr="0024109B">
        <w:rPr>
          <w:rFonts w:cs="Times New Roman"/>
          <w:color w:val="000000"/>
          <w:szCs w:val="24"/>
        </w:rPr>
        <w:t xml:space="preserve"> </w:t>
      </w:r>
      <w:r w:rsidR="00121E05" w:rsidRPr="0024109B">
        <w:rPr>
          <w:rFonts w:cs="Times New Roman"/>
          <w:color w:val="000000"/>
          <w:szCs w:val="24"/>
        </w:rPr>
        <w:t>lied</w:t>
      </w:r>
      <w:r w:rsidRPr="0024109B">
        <w:rPr>
          <w:rFonts w:cs="Times New Roman"/>
          <w:color w:val="000000"/>
          <w:szCs w:val="24"/>
        </w:rPr>
        <w:t xml:space="preserve"> at Ms. </w:t>
      </w:r>
      <w:proofErr w:type="spellStart"/>
      <w:r w:rsidRPr="0024109B">
        <w:rPr>
          <w:rFonts w:cs="Times New Roman"/>
          <w:color w:val="000000"/>
          <w:szCs w:val="24"/>
        </w:rPr>
        <w:t>Santizo’s</w:t>
      </w:r>
      <w:proofErr w:type="spellEnd"/>
      <w:r w:rsidRPr="0024109B">
        <w:rPr>
          <w:rFonts w:cs="Times New Roman"/>
          <w:color w:val="000000"/>
          <w:szCs w:val="24"/>
        </w:rPr>
        <w:t xml:space="preserve"> direction. And it is not clear that the regulation governs </w:t>
      </w:r>
      <w:r w:rsidR="00EE3671" w:rsidRPr="0024109B">
        <w:rPr>
          <w:rFonts w:cs="Times New Roman"/>
          <w:color w:val="000000"/>
          <w:szCs w:val="24"/>
        </w:rPr>
        <w:t xml:space="preserve">licensees’ </w:t>
      </w:r>
      <w:r w:rsidRPr="0024109B">
        <w:rPr>
          <w:rFonts w:cs="Times New Roman"/>
          <w:color w:val="000000"/>
          <w:szCs w:val="24"/>
        </w:rPr>
        <w:t>indirectly making false statements.</w:t>
      </w:r>
    </w:p>
    <w:p w:rsidR="00F71777" w:rsidRPr="0024109B" w:rsidRDefault="00AA461E" w:rsidP="00AA461E">
      <w:pPr>
        <w:ind w:firstLine="720"/>
        <w:rPr>
          <w:rFonts w:cs="Times New Roman"/>
          <w:color w:val="000000"/>
          <w:szCs w:val="24"/>
        </w:rPr>
      </w:pPr>
      <w:r w:rsidRPr="0024109B">
        <w:rPr>
          <w:szCs w:val="24"/>
        </w:rPr>
        <w:t xml:space="preserve">I do not recommend that EEC </w:t>
      </w:r>
      <w:r w:rsidR="008B05EC" w:rsidRPr="0024109B">
        <w:rPr>
          <w:szCs w:val="24"/>
        </w:rPr>
        <w:t>continue to suspend or to revoke</w:t>
      </w:r>
      <w:r w:rsidRPr="0024109B">
        <w:rPr>
          <w:szCs w:val="24"/>
        </w:rPr>
        <w:t xml:space="preserve"> Ms. </w:t>
      </w:r>
      <w:proofErr w:type="spellStart"/>
      <w:r w:rsidRPr="0024109B">
        <w:rPr>
          <w:szCs w:val="24"/>
        </w:rPr>
        <w:t>Santizo’s</w:t>
      </w:r>
      <w:proofErr w:type="spellEnd"/>
      <w:r w:rsidRPr="0024109B">
        <w:rPr>
          <w:szCs w:val="24"/>
        </w:rPr>
        <w:t xml:space="preserve"> license </w:t>
      </w:r>
      <w:r w:rsidR="00B06C3A">
        <w:rPr>
          <w:rFonts w:cs="Times New Roman"/>
          <w:szCs w:val="24"/>
        </w:rPr>
        <w:t>on the basis that</w:t>
      </w:r>
      <w:r w:rsidRPr="0024109B">
        <w:rPr>
          <w:rFonts w:cs="Times New Roman"/>
          <w:szCs w:val="24"/>
        </w:rPr>
        <w:t xml:space="preserve"> Silvia </w:t>
      </w:r>
      <w:proofErr w:type="spellStart"/>
      <w:r w:rsidRPr="0024109B">
        <w:rPr>
          <w:rFonts w:cs="Times New Roman"/>
          <w:szCs w:val="24"/>
        </w:rPr>
        <w:t>Santizo</w:t>
      </w:r>
      <w:proofErr w:type="spellEnd"/>
      <w:r w:rsidRPr="0024109B">
        <w:rPr>
          <w:rFonts w:cs="Times New Roman"/>
          <w:szCs w:val="24"/>
        </w:rPr>
        <w:t xml:space="preserve"> provided false information to EEC licensing staff</w:t>
      </w:r>
      <w:r w:rsidRPr="0024109B">
        <w:rPr>
          <w:rFonts w:cs="Times New Roman"/>
          <w:color w:val="000000"/>
          <w:szCs w:val="24"/>
        </w:rPr>
        <w:t>.</w:t>
      </w:r>
      <w:r w:rsidR="00F71777" w:rsidRPr="0024109B">
        <w:rPr>
          <w:rFonts w:cs="Times New Roman"/>
          <w:color w:val="000000"/>
          <w:szCs w:val="24"/>
        </w:rPr>
        <w:tab/>
      </w:r>
    </w:p>
    <w:p w:rsidR="00AC5146" w:rsidRPr="0024109B" w:rsidRDefault="00AC5146" w:rsidP="00A81963">
      <w:pPr>
        <w:spacing w:line="240" w:lineRule="auto"/>
        <w:ind w:left="1440" w:hanging="720"/>
        <w:rPr>
          <w:rFonts w:cs="Times New Roman"/>
          <w:szCs w:val="24"/>
        </w:rPr>
      </w:pPr>
      <w:r w:rsidRPr="0024109B">
        <w:rPr>
          <w:rFonts w:cs="Times New Roman"/>
          <w:szCs w:val="24"/>
        </w:rPr>
        <w:tab/>
      </w:r>
      <w:r w:rsidRPr="0024109B">
        <w:rPr>
          <w:rFonts w:cs="Times New Roman"/>
          <w:szCs w:val="24"/>
          <w:u w:val="single"/>
        </w:rPr>
        <w:t xml:space="preserve">Ms. </w:t>
      </w:r>
      <w:proofErr w:type="spellStart"/>
      <w:r w:rsidRPr="0024109B">
        <w:rPr>
          <w:rFonts w:cs="Times New Roman"/>
          <w:szCs w:val="24"/>
          <w:u w:val="single"/>
        </w:rPr>
        <w:t>Santizo</w:t>
      </w:r>
      <w:proofErr w:type="spellEnd"/>
      <w:r w:rsidRPr="0024109B">
        <w:rPr>
          <w:rFonts w:cs="Times New Roman"/>
          <w:szCs w:val="24"/>
          <w:u w:val="single"/>
        </w:rPr>
        <w:t xml:space="preserve"> </w:t>
      </w:r>
      <w:r w:rsidR="009E01B8" w:rsidRPr="0024109B">
        <w:rPr>
          <w:rFonts w:cs="Times New Roman"/>
          <w:szCs w:val="24"/>
          <w:u w:val="single"/>
        </w:rPr>
        <w:t xml:space="preserve">allegedly </w:t>
      </w:r>
      <w:r w:rsidRPr="0024109B">
        <w:rPr>
          <w:rFonts w:cs="Times New Roman"/>
          <w:szCs w:val="24"/>
          <w:u w:val="single"/>
        </w:rPr>
        <w:t>failed to properly supervise children enrolled in her program. 102 CMR 1.07(4</w:t>
      </w:r>
      <w:proofErr w:type="gramStart"/>
      <w:r w:rsidRPr="0024109B">
        <w:rPr>
          <w:rFonts w:cs="Times New Roman"/>
          <w:szCs w:val="24"/>
          <w:u w:val="single"/>
        </w:rPr>
        <w:t>)(</w:t>
      </w:r>
      <w:proofErr w:type="gramEnd"/>
      <w:r w:rsidRPr="0024109B">
        <w:rPr>
          <w:rFonts w:cs="Times New Roman"/>
          <w:szCs w:val="24"/>
          <w:u w:val="single"/>
        </w:rPr>
        <w:t xml:space="preserve">a)(1), </w:t>
      </w:r>
      <w:r w:rsidR="007D255C" w:rsidRPr="0024109B">
        <w:rPr>
          <w:rFonts w:cs="Times New Roman"/>
          <w:szCs w:val="24"/>
          <w:u w:val="single"/>
        </w:rPr>
        <w:t xml:space="preserve">606 CMR 7.07(10)(a), </w:t>
      </w:r>
      <w:r w:rsidRPr="0024109B">
        <w:rPr>
          <w:rFonts w:cs="Times New Roman"/>
          <w:szCs w:val="24"/>
          <w:u w:val="single"/>
        </w:rPr>
        <w:t>7.10</w:t>
      </w:r>
      <w:r w:rsidR="00F71777" w:rsidRPr="0024109B">
        <w:rPr>
          <w:rFonts w:cs="Times New Roman"/>
          <w:szCs w:val="24"/>
          <w:u w:val="single"/>
        </w:rPr>
        <w:t xml:space="preserve">(3)(a), </w:t>
      </w:r>
      <w:r w:rsidRPr="0024109B">
        <w:rPr>
          <w:rFonts w:cs="Times New Roman"/>
          <w:szCs w:val="24"/>
          <w:u w:val="single"/>
        </w:rPr>
        <w:t>(4)(g)</w:t>
      </w:r>
      <w:r w:rsidR="00F71777" w:rsidRPr="0024109B">
        <w:rPr>
          <w:rFonts w:cs="Times New Roman"/>
          <w:szCs w:val="24"/>
          <w:u w:val="single"/>
        </w:rPr>
        <w:t>,</w:t>
      </w:r>
      <w:r w:rsidR="007D255C" w:rsidRPr="0024109B">
        <w:rPr>
          <w:rFonts w:cs="Times New Roman"/>
          <w:szCs w:val="24"/>
          <w:u w:val="single"/>
        </w:rPr>
        <w:t xml:space="preserve"> and </w:t>
      </w:r>
      <w:r w:rsidRPr="0024109B">
        <w:rPr>
          <w:rFonts w:cs="Times New Roman"/>
          <w:szCs w:val="24"/>
          <w:u w:val="single"/>
        </w:rPr>
        <w:t>(7)(d).</w:t>
      </w:r>
      <w:r w:rsidRPr="0024109B">
        <w:rPr>
          <w:rFonts w:cs="Times New Roman"/>
          <w:szCs w:val="24"/>
        </w:rPr>
        <w:t xml:space="preserve"> </w:t>
      </w:r>
    </w:p>
    <w:p w:rsidR="00A81963" w:rsidRPr="0024109B" w:rsidRDefault="00A81963" w:rsidP="00A81963">
      <w:pPr>
        <w:spacing w:line="240" w:lineRule="auto"/>
        <w:ind w:left="1440" w:hanging="720"/>
        <w:rPr>
          <w:rFonts w:cs="Times New Roman"/>
          <w:szCs w:val="24"/>
        </w:rPr>
      </w:pPr>
    </w:p>
    <w:p w:rsidR="00EB6BA8" w:rsidRPr="0024109B" w:rsidRDefault="00A81963" w:rsidP="00A81963">
      <w:pPr>
        <w:widowControl w:val="0"/>
        <w:autoSpaceDE w:val="0"/>
        <w:autoSpaceDN w:val="0"/>
        <w:adjustRightInd w:val="0"/>
        <w:ind w:firstLine="720"/>
        <w:rPr>
          <w:rFonts w:cs="Times New Roman"/>
          <w:color w:val="000000"/>
          <w:szCs w:val="24"/>
        </w:rPr>
      </w:pPr>
      <w:r w:rsidRPr="0024109B">
        <w:rPr>
          <w:rFonts w:cs="Times New Roman"/>
          <w:szCs w:val="24"/>
          <w:u w:val="single"/>
        </w:rPr>
        <w:t>102 Code of Massachusetts Regulations 1.07(4)(a)</w:t>
      </w:r>
      <w:r w:rsidR="008B05EC" w:rsidRPr="0024109B">
        <w:rPr>
          <w:rFonts w:cs="Times New Roman"/>
          <w:szCs w:val="24"/>
          <w:u w:val="single"/>
        </w:rPr>
        <w:t>(</w:t>
      </w:r>
      <w:r w:rsidRPr="0024109B">
        <w:rPr>
          <w:rFonts w:cs="Times New Roman"/>
          <w:szCs w:val="24"/>
          <w:u w:val="single"/>
        </w:rPr>
        <w:t>1</w:t>
      </w:r>
      <w:r w:rsidR="008B05EC" w:rsidRPr="0024109B">
        <w:rPr>
          <w:rFonts w:cs="Times New Roman"/>
          <w:szCs w:val="24"/>
          <w:u w:val="single"/>
        </w:rPr>
        <w:t>)</w:t>
      </w:r>
      <w:r w:rsidRPr="0024109B">
        <w:rPr>
          <w:rFonts w:cs="Times New Roman"/>
          <w:szCs w:val="24"/>
        </w:rPr>
        <w:t xml:space="preserve"> allows EEC to</w:t>
      </w:r>
      <w:r w:rsidR="00891C0B" w:rsidRPr="0024109B">
        <w:rPr>
          <w:rFonts w:cs="Times New Roman"/>
          <w:szCs w:val="24"/>
        </w:rPr>
        <w:t xml:space="preserve"> revoke a child care </w:t>
      </w:r>
      <w:r w:rsidR="00891C0B" w:rsidRPr="0024109B">
        <w:rPr>
          <w:rFonts w:cs="Times New Roman"/>
          <w:szCs w:val="24"/>
        </w:rPr>
        <w:lastRenderedPageBreak/>
        <w:t>program’s license if the license</w:t>
      </w:r>
      <w:r w:rsidR="00891C0B">
        <w:rPr>
          <w:rFonts w:cs="Times New Roman"/>
          <w:szCs w:val="24"/>
        </w:rPr>
        <w:t>e</w:t>
      </w:r>
      <w:r w:rsidR="00891C0B" w:rsidRPr="0024109B">
        <w:rPr>
          <w:rFonts w:cs="Times New Roman"/>
          <w:szCs w:val="24"/>
        </w:rPr>
        <w:t xml:space="preserve"> </w:t>
      </w:r>
      <w:r w:rsidRPr="0024109B">
        <w:rPr>
          <w:rFonts w:cs="Times New Roman"/>
          <w:szCs w:val="24"/>
        </w:rPr>
        <w:t>“</w:t>
      </w:r>
      <w:r w:rsidR="00EB6BA8" w:rsidRPr="0024109B">
        <w:rPr>
          <w:rFonts w:cs="Times New Roman"/>
          <w:color w:val="000000"/>
          <w:szCs w:val="24"/>
        </w:rPr>
        <w:t>failed to comply with any applicable regulation</w:t>
      </w:r>
      <w:r w:rsidRPr="0024109B">
        <w:rPr>
          <w:rFonts w:cs="Times New Roman"/>
          <w:color w:val="000000"/>
          <w:szCs w:val="24"/>
        </w:rPr>
        <w:t>.”</w:t>
      </w:r>
      <w:r w:rsidR="00EB6BA8" w:rsidRPr="0024109B">
        <w:rPr>
          <w:rFonts w:cs="Times New Roman"/>
          <w:color w:val="000000"/>
          <w:szCs w:val="24"/>
        </w:rPr>
        <w:t xml:space="preserve"> </w:t>
      </w:r>
      <w:r w:rsidRPr="0024109B">
        <w:rPr>
          <w:rFonts w:cs="Times New Roman"/>
          <w:color w:val="000000"/>
          <w:szCs w:val="24"/>
        </w:rPr>
        <w:t xml:space="preserve">EEC alleges that Ms. </w:t>
      </w:r>
      <w:proofErr w:type="spellStart"/>
      <w:r w:rsidRPr="0024109B">
        <w:rPr>
          <w:rFonts w:cs="Times New Roman"/>
          <w:color w:val="000000"/>
          <w:szCs w:val="24"/>
        </w:rPr>
        <w:t>Santizo</w:t>
      </w:r>
      <w:proofErr w:type="spellEnd"/>
      <w:r w:rsidRPr="0024109B">
        <w:rPr>
          <w:rFonts w:cs="Times New Roman"/>
          <w:color w:val="000000"/>
          <w:szCs w:val="24"/>
        </w:rPr>
        <w:t xml:space="preserve"> failed to comply with four substantive regulations.</w:t>
      </w:r>
    </w:p>
    <w:p w:rsidR="00AF3C39" w:rsidRPr="00891C0B" w:rsidRDefault="00BA6D04" w:rsidP="00A81963">
      <w:pPr>
        <w:pStyle w:val="Default"/>
        <w:widowControl w:val="0"/>
        <w:numPr>
          <w:ilvl w:val="0"/>
          <w:numId w:val="4"/>
        </w:numPr>
        <w:spacing w:line="480" w:lineRule="auto"/>
      </w:pPr>
      <w:r w:rsidRPr="00891C0B">
        <w:rPr>
          <w:u w:val="single"/>
        </w:rPr>
        <w:t xml:space="preserve">606 </w:t>
      </w:r>
      <w:r w:rsidR="00A81963" w:rsidRPr="00891C0B">
        <w:rPr>
          <w:u w:val="single"/>
        </w:rPr>
        <w:t>Code of Massachusetts Regulations</w:t>
      </w:r>
      <w:r w:rsidRPr="00891C0B">
        <w:rPr>
          <w:u w:val="single"/>
        </w:rPr>
        <w:t xml:space="preserve"> 7.07(10)(a)</w:t>
      </w:r>
      <w:r w:rsidR="00A81963" w:rsidRPr="0024109B">
        <w:t xml:space="preserve"> requires that </w:t>
      </w:r>
      <w:r w:rsidRPr="0024109B">
        <w:t>“</w:t>
      </w:r>
      <w:r w:rsidR="00A81963" w:rsidRPr="0024109B">
        <w:t>[c]</w:t>
      </w:r>
      <w:proofErr w:type="spellStart"/>
      <w:r w:rsidR="00A81963" w:rsidRPr="0024109B">
        <w:t>hild</w:t>
      </w:r>
      <w:proofErr w:type="spellEnd"/>
      <w:r w:rsidR="00A81963" w:rsidRPr="0024109B">
        <w:t xml:space="preserve"> care…</w:t>
      </w:r>
      <w:r w:rsidRPr="0024109B">
        <w:t>be provided only in space approved by the Department.”</w:t>
      </w:r>
      <w:r w:rsidR="00A81963" w:rsidRPr="0024109B">
        <w:t xml:space="preserve"> </w:t>
      </w:r>
      <w:r w:rsidR="00AF3C39" w:rsidRPr="0024109B">
        <w:t xml:space="preserve">General Laws Chapter 15D does not define “child care.” </w:t>
      </w:r>
      <w:proofErr w:type="gramStart"/>
      <w:r w:rsidR="00AF3C39" w:rsidRPr="0024109B">
        <w:t>Neither does 102 CMR 1.02 nor 606 CMR 7.02.</w:t>
      </w:r>
      <w:proofErr w:type="gramEnd"/>
      <w:r w:rsidR="00AF3C39" w:rsidRPr="0024109B">
        <w:t xml:space="preserve"> However, General Laws Chapter 15D, section 1A and 606 CMR 7.02 do define “child care </w:t>
      </w:r>
      <w:r w:rsidR="00AF3C39" w:rsidRPr="0024109B">
        <w:rPr>
          <w:i/>
        </w:rPr>
        <w:t>center</w:t>
      </w:r>
      <w:r w:rsidR="00AF3C39" w:rsidRPr="0024109B">
        <w:t>” and a definition of “child care” may be derived from it: “</w:t>
      </w:r>
      <w:r w:rsidR="00AF3C39" w:rsidRPr="0024109B">
        <w:rPr>
          <w:color w:val="333333"/>
        </w:rPr>
        <w:t>nonresidential custody and care during part or all of the day separate from their parents.”</w:t>
      </w:r>
    </w:p>
    <w:p w:rsidR="005F5507" w:rsidRDefault="00827AE7" w:rsidP="005F5507">
      <w:pPr>
        <w:widowControl w:val="0"/>
        <w:rPr>
          <w:rFonts w:cs="Times New Roman"/>
          <w:szCs w:val="24"/>
        </w:rPr>
      </w:pPr>
      <w:r w:rsidRPr="0024109B">
        <w:rPr>
          <w:rFonts w:cs="Times New Roman"/>
          <w:color w:val="000000"/>
          <w:szCs w:val="24"/>
        </w:rPr>
        <w:tab/>
      </w:r>
      <w:r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testified that she did not ask Silva </w:t>
      </w:r>
      <w:proofErr w:type="spellStart"/>
      <w:r w:rsidRPr="0024109B">
        <w:rPr>
          <w:rFonts w:cs="Times New Roman"/>
          <w:szCs w:val="24"/>
        </w:rPr>
        <w:t>Santizo</w:t>
      </w:r>
      <w:proofErr w:type="spellEnd"/>
      <w:r w:rsidRPr="0024109B">
        <w:rPr>
          <w:rFonts w:cs="Times New Roman"/>
          <w:szCs w:val="24"/>
        </w:rPr>
        <w:t xml:space="preserve"> to take the infant to the second floor. There is no evidence </w:t>
      </w:r>
      <w:r w:rsidR="00115A84" w:rsidRPr="0024109B">
        <w:rPr>
          <w:rFonts w:cs="Times New Roman"/>
          <w:szCs w:val="24"/>
        </w:rPr>
        <w:t xml:space="preserve">or indication </w:t>
      </w:r>
      <w:r w:rsidRPr="0024109B">
        <w:rPr>
          <w:rFonts w:cs="Times New Roman"/>
          <w:szCs w:val="24"/>
        </w:rPr>
        <w:t xml:space="preserve">to the contrary. </w:t>
      </w:r>
      <w:r w:rsidR="00A122C7">
        <w:rPr>
          <w:rFonts w:cs="Times New Roman"/>
          <w:i/>
          <w:szCs w:val="24"/>
        </w:rPr>
        <w:t xml:space="preserve">See </w:t>
      </w:r>
      <w:r w:rsidR="00A122C7" w:rsidRPr="0024109B">
        <w:rPr>
          <w:rFonts w:cs="Times New Roman"/>
          <w:i/>
          <w:szCs w:val="24"/>
        </w:rPr>
        <w:t>Department of Early Education and Care v. Suzette Monteiro</w:t>
      </w:r>
      <w:r w:rsidR="00A122C7" w:rsidRPr="0024109B">
        <w:rPr>
          <w:rFonts w:cs="Times New Roman"/>
          <w:szCs w:val="24"/>
        </w:rPr>
        <w:t xml:space="preserve"> </w:t>
      </w:r>
      <w:r w:rsidR="00A122C7">
        <w:rPr>
          <w:rFonts w:cs="Times New Roman"/>
          <w:szCs w:val="24"/>
        </w:rPr>
        <w:t xml:space="preserve">(child care provider acquiesced to violation of EEC order by her mother). </w:t>
      </w:r>
      <w:r w:rsidRPr="0024109B">
        <w:rPr>
          <w:rFonts w:cs="Times New Roman"/>
          <w:szCs w:val="24"/>
        </w:rPr>
        <w:t>Ms. Ochoa</w:t>
      </w:r>
      <w:r w:rsidR="00115A84" w:rsidRPr="0024109B">
        <w:rPr>
          <w:rFonts w:cs="Times New Roman"/>
          <w:szCs w:val="24"/>
        </w:rPr>
        <w:t xml:space="preserve"> </w:t>
      </w:r>
      <w:r w:rsidRPr="0024109B">
        <w:rPr>
          <w:rFonts w:cs="Times New Roman"/>
          <w:szCs w:val="24"/>
        </w:rPr>
        <w:t xml:space="preserve">was apparently with Ms. </w:t>
      </w:r>
      <w:proofErr w:type="spellStart"/>
      <w:r w:rsidRPr="0024109B">
        <w:rPr>
          <w:rFonts w:cs="Times New Roman"/>
          <w:szCs w:val="24"/>
        </w:rPr>
        <w:t>Santizo</w:t>
      </w:r>
      <w:proofErr w:type="spellEnd"/>
      <w:r w:rsidRPr="0024109B">
        <w:rPr>
          <w:rFonts w:cs="Times New Roman"/>
          <w:szCs w:val="24"/>
        </w:rPr>
        <w:t xml:space="preserve"> when the infant was taken to the second floor. Ms. </w:t>
      </w:r>
      <w:proofErr w:type="spellStart"/>
      <w:r w:rsidRPr="0024109B">
        <w:rPr>
          <w:rFonts w:cs="Times New Roman"/>
          <w:szCs w:val="24"/>
        </w:rPr>
        <w:t>Santizo</w:t>
      </w:r>
      <w:proofErr w:type="spellEnd"/>
      <w:r w:rsidRPr="0024109B">
        <w:rPr>
          <w:rFonts w:cs="Times New Roman"/>
          <w:szCs w:val="24"/>
        </w:rPr>
        <w:t xml:space="preserve"> apparently did not have the opportunity to instruct Silvia </w:t>
      </w:r>
      <w:proofErr w:type="spellStart"/>
      <w:r w:rsidRPr="0024109B">
        <w:rPr>
          <w:rFonts w:cs="Times New Roman"/>
          <w:szCs w:val="24"/>
        </w:rPr>
        <w:t>Santizo</w:t>
      </w:r>
      <w:proofErr w:type="spellEnd"/>
      <w:r w:rsidRPr="0024109B">
        <w:rPr>
          <w:rFonts w:cs="Times New Roman"/>
          <w:szCs w:val="24"/>
        </w:rPr>
        <w:t xml:space="preserve"> to take the infant to the second floor. Ms. </w:t>
      </w:r>
      <w:proofErr w:type="spellStart"/>
      <w:r w:rsidRPr="0024109B">
        <w:rPr>
          <w:rFonts w:cs="Times New Roman"/>
          <w:szCs w:val="24"/>
        </w:rPr>
        <w:t>Santizo</w:t>
      </w:r>
      <w:proofErr w:type="spellEnd"/>
      <w:r w:rsidRPr="0024109B">
        <w:rPr>
          <w:rFonts w:cs="Times New Roman"/>
          <w:szCs w:val="24"/>
        </w:rPr>
        <w:t xml:space="preserve"> testified that her niece did so to help her. That account is entirely </w:t>
      </w:r>
      <w:r w:rsidR="00121E05" w:rsidRPr="0024109B">
        <w:rPr>
          <w:rFonts w:cs="Times New Roman"/>
          <w:szCs w:val="24"/>
        </w:rPr>
        <w:t>plausible</w:t>
      </w:r>
      <w:r w:rsidRPr="0024109B">
        <w:rPr>
          <w:rFonts w:cs="Times New Roman"/>
          <w:szCs w:val="24"/>
        </w:rPr>
        <w:t>.</w:t>
      </w:r>
      <w:r w:rsidR="005F5507">
        <w:rPr>
          <w:rFonts w:cs="Times New Roman"/>
          <w:szCs w:val="24"/>
        </w:rPr>
        <w:t xml:space="preserve"> </w:t>
      </w:r>
    </w:p>
    <w:p w:rsidR="00115A84" w:rsidRPr="0024109B" w:rsidRDefault="00FD2D20" w:rsidP="005F5507">
      <w:pPr>
        <w:widowControl w:val="0"/>
        <w:ind w:firstLine="720"/>
        <w:rPr>
          <w:rFonts w:cs="Times New Roman"/>
          <w:szCs w:val="24"/>
        </w:rPr>
      </w:pPr>
      <w:r w:rsidRPr="0024109B">
        <w:rPr>
          <w:szCs w:val="24"/>
        </w:rPr>
        <w:t xml:space="preserve">I do not recommend that EEC continue to suspend or to revoke Ms. </w:t>
      </w:r>
      <w:proofErr w:type="spellStart"/>
      <w:r w:rsidRPr="0024109B">
        <w:rPr>
          <w:szCs w:val="24"/>
        </w:rPr>
        <w:t>Santizo’s</w:t>
      </w:r>
      <w:proofErr w:type="spellEnd"/>
      <w:r w:rsidRPr="0024109B">
        <w:rPr>
          <w:szCs w:val="24"/>
        </w:rPr>
        <w:t xml:space="preserve"> license </w:t>
      </w:r>
      <w:r>
        <w:rPr>
          <w:rFonts w:cs="Times New Roman"/>
          <w:szCs w:val="24"/>
        </w:rPr>
        <w:t xml:space="preserve">on the basis that </w:t>
      </w:r>
      <w:r w:rsidR="00115A84" w:rsidRPr="00FD2D20">
        <w:rPr>
          <w:rFonts w:cs="Times New Roman"/>
          <w:szCs w:val="24"/>
        </w:rPr>
        <w:t xml:space="preserve">the infant </w:t>
      </w:r>
      <w:r w:rsidR="002A1986" w:rsidRPr="00FD2D20">
        <w:rPr>
          <w:rFonts w:cs="Times New Roman"/>
          <w:szCs w:val="24"/>
        </w:rPr>
        <w:t>was provided child care in unlicensed space.</w:t>
      </w:r>
    </w:p>
    <w:p w:rsidR="002A1986" w:rsidRPr="0024109B" w:rsidRDefault="003974A1" w:rsidP="00C800CF">
      <w:pPr>
        <w:pStyle w:val="Default"/>
        <w:widowControl w:val="0"/>
        <w:spacing w:line="480" w:lineRule="auto"/>
        <w:ind w:firstLine="720"/>
      </w:pPr>
      <w:r w:rsidRPr="0024109B">
        <w:rPr>
          <w:u w:val="single"/>
        </w:rPr>
        <w:t xml:space="preserve">606 Code of Massachusetts Regulations </w:t>
      </w:r>
      <w:r w:rsidR="00827AE7" w:rsidRPr="0024109B">
        <w:rPr>
          <w:u w:val="single"/>
        </w:rPr>
        <w:t>7.10(3)(a)</w:t>
      </w:r>
      <w:r w:rsidRPr="0024109B">
        <w:t xml:space="preserve"> </w:t>
      </w:r>
      <w:r w:rsidR="005D581B" w:rsidRPr="0024109B">
        <w:t>is a minor</w:t>
      </w:r>
      <w:r w:rsidRPr="0024109B">
        <w:t xml:space="preserve"> </w:t>
      </w:r>
      <w:r w:rsidR="00121E05" w:rsidRPr="0024109B">
        <w:t xml:space="preserve">regulation about </w:t>
      </w:r>
      <w:r w:rsidR="005D581B" w:rsidRPr="0024109B">
        <w:t>staff</w:t>
      </w:r>
      <w:r w:rsidR="00121E05" w:rsidRPr="0024109B">
        <w:t>-to-children</w:t>
      </w:r>
      <w:r w:rsidR="005D581B" w:rsidRPr="0024109B">
        <w:t xml:space="preserve"> ratio. </w:t>
      </w:r>
      <w:r w:rsidR="00F71777" w:rsidRPr="0024109B">
        <w:rPr>
          <w:u w:val="single"/>
        </w:rPr>
        <w:t xml:space="preserve">606 </w:t>
      </w:r>
      <w:r w:rsidR="002A1986" w:rsidRPr="0024109B">
        <w:rPr>
          <w:u w:val="single"/>
        </w:rPr>
        <w:t>Code of Massachusetts Regulations</w:t>
      </w:r>
      <w:r w:rsidR="00F71777" w:rsidRPr="0024109B">
        <w:rPr>
          <w:u w:val="single"/>
        </w:rPr>
        <w:t xml:space="preserve"> 7.10(4)(g</w:t>
      </w:r>
      <w:r w:rsidR="008D19AB" w:rsidRPr="0024109B">
        <w:rPr>
          <w:u w:val="single"/>
        </w:rPr>
        <w:t>)</w:t>
      </w:r>
      <w:r w:rsidR="008D19AB" w:rsidRPr="0024109B">
        <w:t xml:space="preserve"> requires that</w:t>
      </w:r>
      <w:r w:rsidR="00121E05" w:rsidRPr="0024109B">
        <w:t xml:space="preserve"> two child care providers be present</w:t>
      </w:r>
      <w:r w:rsidR="008D19AB" w:rsidRPr="0024109B">
        <w:t xml:space="preserve"> f</w:t>
      </w:r>
      <w:r w:rsidR="00F71777" w:rsidRPr="0024109B">
        <w:t xml:space="preserve">or </w:t>
      </w:r>
      <w:r w:rsidR="008D19AB" w:rsidRPr="0024109B">
        <w:t xml:space="preserve">seven </w:t>
      </w:r>
      <w:r w:rsidR="00F71777" w:rsidRPr="0024109B">
        <w:t xml:space="preserve">to </w:t>
      </w:r>
      <w:r w:rsidR="008D19AB" w:rsidRPr="0024109B">
        <w:t xml:space="preserve">ten </w:t>
      </w:r>
      <w:r w:rsidR="00121E05" w:rsidRPr="0024109B">
        <w:t>children</w:t>
      </w:r>
      <w:r w:rsidR="008D19AB" w:rsidRPr="0024109B">
        <w:t>.</w:t>
      </w:r>
      <w:r w:rsidR="00BA6D04" w:rsidRPr="0024109B">
        <w:t xml:space="preserve"> </w:t>
      </w:r>
      <w:r w:rsidR="005D581B" w:rsidRPr="0024109B">
        <w:t xml:space="preserve">Ms. </w:t>
      </w:r>
      <w:proofErr w:type="spellStart"/>
      <w:r w:rsidR="005D581B" w:rsidRPr="0024109B">
        <w:t>Santizo</w:t>
      </w:r>
      <w:proofErr w:type="spellEnd"/>
      <w:r w:rsidR="005D581B" w:rsidRPr="0024109B">
        <w:t xml:space="preserve"> violated it by being absent for at least 45 minutes.</w:t>
      </w:r>
      <w:r w:rsidR="002A1986" w:rsidRPr="0024109B">
        <w:t xml:space="preserve"> Only one child care provider was present for nine children. I recommend that </w:t>
      </w:r>
      <w:r w:rsidR="008B05EC" w:rsidRPr="0024109B">
        <w:t xml:space="preserve">EEC </w:t>
      </w:r>
      <w:r w:rsidR="00FD2D20" w:rsidRPr="0024109B">
        <w:t xml:space="preserve">continue to suspend </w:t>
      </w:r>
      <w:r w:rsidR="00FD2D20">
        <w:t xml:space="preserve">and </w:t>
      </w:r>
      <w:r w:rsidR="00FD2D20" w:rsidRPr="0024109B">
        <w:t xml:space="preserve">to revoke Ms. </w:t>
      </w:r>
      <w:proofErr w:type="spellStart"/>
      <w:r w:rsidR="00FD2D20" w:rsidRPr="0024109B">
        <w:t>Santizo’s</w:t>
      </w:r>
      <w:proofErr w:type="spellEnd"/>
      <w:r w:rsidR="00FD2D20" w:rsidRPr="0024109B">
        <w:t xml:space="preserve"> license </w:t>
      </w:r>
      <w:r w:rsidR="00FD2D20">
        <w:t>on the basis</w:t>
      </w:r>
      <w:r w:rsidR="00FD2D20" w:rsidRPr="0024109B">
        <w:t xml:space="preserve"> </w:t>
      </w:r>
      <w:r w:rsidR="00FD2D20">
        <w:t>that she left one child care provider present for nine children</w:t>
      </w:r>
      <w:r w:rsidR="002A1986" w:rsidRPr="0024109B">
        <w:t>.</w:t>
      </w:r>
    </w:p>
    <w:p w:rsidR="00F71777" w:rsidRPr="0024109B" w:rsidRDefault="00121E05" w:rsidP="00C15715">
      <w:pPr>
        <w:widowControl w:val="0"/>
        <w:rPr>
          <w:rFonts w:cs="Times New Roman"/>
          <w:color w:val="000000"/>
          <w:szCs w:val="24"/>
        </w:rPr>
      </w:pPr>
      <w:r w:rsidRPr="0024109B">
        <w:rPr>
          <w:rFonts w:cs="Times New Roman"/>
          <w:szCs w:val="24"/>
        </w:rPr>
        <w:lastRenderedPageBreak/>
        <w:tab/>
      </w:r>
      <w:r w:rsidRPr="0024109B">
        <w:rPr>
          <w:szCs w:val="24"/>
          <w:u w:val="single"/>
        </w:rPr>
        <w:t xml:space="preserve">606 Code of Massachusetts Regulations </w:t>
      </w:r>
      <w:r w:rsidR="00F71777" w:rsidRPr="0024109B">
        <w:rPr>
          <w:rFonts w:cs="Times New Roman"/>
          <w:szCs w:val="24"/>
          <w:u w:val="single"/>
        </w:rPr>
        <w:t>7.10(7)(d)</w:t>
      </w:r>
      <w:r w:rsidRPr="0024109B">
        <w:rPr>
          <w:rFonts w:cs="Times New Roman"/>
          <w:szCs w:val="24"/>
        </w:rPr>
        <w:t xml:space="preserve"> requires</w:t>
      </w:r>
      <w:r w:rsidR="00F71777" w:rsidRPr="0024109B">
        <w:rPr>
          <w:rFonts w:cs="Times New Roman"/>
          <w:szCs w:val="24"/>
        </w:rPr>
        <w:t>:</w:t>
      </w:r>
      <w:r w:rsidRPr="0024109B">
        <w:rPr>
          <w:rFonts w:cs="Times New Roman"/>
          <w:szCs w:val="24"/>
        </w:rPr>
        <w:t xml:space="preserve"> </w:t>
      </w:r>
      <w:r w:rsidR="00F71777" w:rsidRPr="0024109B">
        <w:rPr>
          <w:rFonts w:cs="Times New Roman"/>
          <w:color w:val="000000"/>
          <w:szCs w:val="24"/>
        </w:rPr>
        <w:t xml:space="preserve">“When children are placed in a separate room for naps, the door must remain ajar.” </w:t>
      </w:r>
      <w:r w:rsidRPr="0024109B">
        <w:rPr>
          <w:rFonts w:cs="Times New Roman"/>
          <w:color w:val="000000"/>
          <w:szCs w:val="24"/>
        </w:rPr>
        <w:t xml:space="preserve">This regulation was violated at Ms. </w:t>
      </w:r>
      <w:proofErr w:type="spellStart"/>
      <w:r w:rsidRPr="0024109B">
        <w:rPr>
          <w:rFonts w:cs="Times New Roman"/>
          <w:color w:val="000000"/>
          <w:szCs w:val="24"/>
        </w:rPr>
        <w:t>Santizo’s</w:t>
      </w:r>
      <w:proofErr w:type="spellEnd"/>
      <w:r w:rsidRPr="0024109B">
        <w:rPr>
          <w:rFonts w:cs="Times New Roman"/>
          <w:color w:val="000000"/>
          <w:szCs w:val="24"/>
        </w:rPr>
        <w:t xml:space="preserve"> child care program.</w:t>
      </w:r>
    </w:p>
    <w:p w:rsidR="00422542" w:rsidRPr="0024109B" w:rsidRDefault="008B05EC" w:rsidP="00C15715">
      <w:pPr>
        <w:widowControl w:val="0"/>
        <w:autoSpaceDE w:val="0"/>
        <w:autoSpaceDN w:val="0"/>
        <w:adjustRightInd w:val="0"/>
        <w:ind w:firstLine="720"/>
        <w:rPr>
          <w:rFonts w:cs="Times New Roman"/>
          <w:color w:val="000000"/>
          <w:szCs w:val="24"/>
        </w:rPr>
      </w:pPr>
      <w:r w:rsidRPr="0024109B">
        <w:rPr>
          <w:szCs w:val="24"/>
        </w:rPr>
        <w:t xml:space="preserve">I recommend that EEC continue to suspend and to revoke Ms. </w:t>
      </w:r>
      <w:proofErr w:type="spellStart"/>
      <w:r w:rsidRPr="0024109B">
        <w:rPr>
          <w:szCs w:val="24"/>
        </w:rPr>
        <w:t>Santizo’s</w:t>
      </w:r>
      <w:proofErr w:type="spellEnd"/>
      <w:r w:rsidRPr="0024109B">
        <w:rPr>
          <w:szCs w:val="24"/>
        </w:rPr>
        <w:t xml:space="preserve"> license because </w:t>
      </w:r>
      <w:r w:rsidR="00A06718" w:rsidRPr="0024109B">
        <w:rPr>
          <w:rFonts w:cs="Times New Roman"/>
          <w:szCs w:val="24"/>
        </w:rPr>
        <w:t xml:space="preserve">a child </w:t>
      </w:r>
      <w:r w:rsidR="00287E67">
        <w:rPr>
          <w:rFonts w:cs="Times New Roman"/>
          <w:szCs w:val="24"/>
        </w:rPr>
        <w:t xml:space="preserve">was </w:t>
      </w:r>
      <w:r w:rsidR="00FD2D20">
        <w:rPr>
          <w:rFonts w:cs="Times New Roman"/>
          <w:szCs w:val="24"/>
        </w:rPr>
        <w:t>placed to sleep</w:t>
      </w:r>
      <w:r w:rsidR="00A06718" w:rsidRPr="0024109B">
        <w:rPr>
          <w:rFonts w:cs="Times New Roman"/>
          <w:szCs w:val="24"/>
        </w:rPr>
        <w:t xml:space="preserve"> behind a closed door.</w:t>
      </w:r>
    </w:p>
    <w:p w:rsidR="00AC5146" w:rsidRPr="0024109B" w:rsidRDefault="007D255C" w:rsidP="008B05EC">
      <w:pPr>
        <w:spacing w:line="240" w:lineRule="auto"/>
        <w:ind w:left="1440" w:right="720"/>
        <w:rPr>
          <w:rFonts w:cs="Times New Roman"/>
          <w:szCs w:val="24"/>
          <w:u w:val="single"/>
        </w:rPr>
      </w:pPr>
      <w:r w:rsidRPr="0024109B">
        <w:rPr>
          <w:rFonts w:cs="Times New Roman"/>
          <w:szCs w:val="24"/>
          <w:u w:val="single"/>
        </w:rPr>
        <w:t xml:space="preserve">Ms. </w:t>
      </w:r>
      <w:proofErr w:type="spellStart"/>
      <w:r w:rsidRPr="0024109B">
        <w:rPr>
          <w:rFonts w:cs="Times New Roman"/>
          <w:szCs w:val="24"/>
          <w:u w:val="single"/>
        </w:rPr>
        <w:t>Santizo</w:t>
      </w:r>
      <w:proofErr w:type="spellEnd"/>
      <w:r w:rsidRPr="0024109B">
        <w:rPr>
          <w:rFonts w:cs="Times New Roman"/>
          <w:szCs w:val="24"/>
          <w:u w:val="single"/>
        </w:rPr>
        <w:t xml:space="preserve"> </w:t>
      </w:r>
      <w:r w:rsidR="009E01B8" w:rsidRPr="0024109B">
        <w:rPr>
          <w:rFonts w:cs="Times New Roman"/>
          <w:szCs w:val="24"/>
          <w:u w:val="single"/>
        </w:rPr>
        <w:t xml:space="preserve">allegedly </w:t>
      </w:r>
      <w:r w:rsidR="00AC5146" w:rsidRPr="0024109B">
        <w:rPr>
          <w:rFonts w:cs="Times New Roman"/>
          <w:szCs w:val="24"/>
          <w:u w:val="single"/>
        </w:rPr>
        <w:t>violated safe sleep requirements</w:t>
      </w:r>
      <w:r w:rsidRPr="0024109B">
        <w:rPr>
          <w:rFonts w:cs="Times New Roman"/>
          <w:szCs w:val="24"/>
          <w:u w:val="single"/>
        </w:rPr>
        <w:t xml:space="preserve">. </w:t>
      </w:r>
      <w:r w:rsidR="00053EB9" w:rsidRPr="0024109B">
        <w:rPr>
          <w:rFonts w:cs="Times New Roman"/>
          <w:szCs w:val="24"/>
          <w:u w:val="single"/>
        </w:rPr>
        <w:t>102 CMR 1.07(4)(a)(1), 606 CMR 7.11(13)(e)(2)</w:t>
      </w:r>
    </w:p>
    <w:p w:rsidR="00AC5146" w:rsidRPr="0024109B" w:rsidRDefault="00AC5146" w:rsidP="00AC5146">
      <w:pPr>
        <w:spacing w:line="240" w:lineRule="auto"/>
        <w:ind w:left="720" w:right="720"/>
        <w:rPr>
          <w:rFonts w:cs="Times New Roman"/>
          <w:szCs w:val="24"/>
        </w:rPr>
      </w:pPr>
    </w:p>
    <w:p w:rsidR="00C15715" w:rsidRPr="0024109B" w:rsidRDefault="00C15715" w:rsidP="00C15715">
      <w:pPr>
        <w:ind w:right="720" w:firstLine="720"/>
        <w:rPr>
          <w:rFonts w:cs="Times New Roman"/>
          <w:color w:val="000000"/>
          <w:szCs w:val="24"/>
        </w:rPr>
      </w:pPr>
      <w:r w:rsidRPr="0024109B">
        <w:rPr>
          <w:rFonts w:cs="Times New Roman"/>
          <w:szCs w:val="24"/>
        </w:rPr>
        <w:t>606 Code of Massachusetts Regulations 7.11(13)(e)(2) requires that “[p]</w:t>
      </w:r>
      <w:proofErr w:type="spellStart"/>
      <w:r w:rsidRPr="0024109B">
        <w:rPr>
          <w:szCs w:val="24"/>
        </w:rPr>
        <w:t>rograms</w:t>
      </w:r>
      <w:proofErr w:type="spellEnd"/>
      <w:r w:rsidRPr="0024109B">
        <w:rPr>
          <w:szCs w:val="24"/>
        </w:rPr>
        <w:t xml:space="preserve"> serving infants…</w:t>
      </w:r>
      <w:r w:rsidRPr="00C15715">
        <w:rPr>
          <w:rFonts w:cs="Times New Roman"/>
          <w:color w:val="000000"/>
          <w:szCs w:val="24"/>
        </w:rPr>
        <w:t xml:space="preserve">nap infants in an individual crib, </w:t>
      </w:r>
      <w:proofErr w:type="spellStart"/>
      <w:r w:rsidRPr="00C15715">
        <w:rPr>
          <w:rFonts w:cs="Times New Roman"/>
          <w:color w:val="000000"/>
          <w:szCs w:val="24"/>
        </w:rPr>
        <w:t>portacrib</w:t>
      </w:r>
      <w:proofErr w:type="spellEnd"/>
      <w:r w:rsidRPr="00C15715">
        <w:rPr>
          <w:rFonts w:cs="Times New Roman"/>
          <w:color w:val="000000"/>
          <w:szCs w:val="24"/>
        </w:rPr>
        <w:t>, playpen or bassinet</w:t>
      </w:r>
      <w:r w:rsidRPr="0024109B">
        <w:rPr>
          <w:rFonts w:cs="Times New Roman"/>
          <w:color w:val="000000"/>
          <w:szCs w:val="24"/>
        </w:rPr>
        <w:t>.”</w:t>
      </w:r>
      <w:r w:rsidRPr="00C15715">
        <w:rPr>
          <w:rFonts w:cs="Times New Roman"/>
          <w:color w:val="000000"/>
          <w:szCs w:val="24"/>
        </w:rPr>
        <w:t xml:space="preserve"> </w:t>
      </w:r>
      <w:r w:rsidRPr="0024109B">
        <w:rPr>
          <w:rFonts w:cs="Times New Roman"/>
          <w:color w:val="000000"/>
          <w:szCs w:val="24"/>
        </w:rPr>
        <w:t xml:space="preserve">EEC’s </w:t>
      </w:r>
    </w:p>
    <w:p w:rsidR="00C15715" w:rsidRPr="0024109B" w:rsidRDefault="00C15715" w:rsidP="00C15715">
      <w:pPr>
        <w:ind w:right="720"/>
        <w:rPr>
          <w:rFonts w:cs="Times New Roman"/>
          <w:color w:val="000000"/>
          <w:szCs w:val="24"/>
        </w:rPr>
      </w:pPr>
      <w:r w:rsidRPr="0024109B">
        <w:rPr>
          <w:rFonts w:cs="Times New Roman"/>
          <w:bCs/>
          <w:color w:val="000000"/>
          <w:szCs w:val="24"/>
        </w:rPr>
        <w:t>“Policy Statement: Safe Sleep for Infants,”</w:t>
      </w:r>
      <w:r w:rsidR="009E01B8" w:rsidRPr="0024109B">
        <w:rPr>
          <w:rFonts w:cs="Times New Roman"/>
          <w:color w:val="000000"/>
          <w:szCs w:val="24"/>
        </w:rPr>
        <w:t xml:space="preserve"> </w:t>
      </w:r>
      <w:r w:rsidRPr="0024109B">
        <w:rPr>
          <w:rFonts w:cs="Times New Roman"/>
          <w:color w:val="000000"/>
          <w:szCs w:val="24"/>
        </w:rPr>
        <w:t>which it ci</w:t>
      </w:r>
      <w:r w:rsidR="009E01B8" w:rsidRPr="0024109B">
        <w:rPr>
          <w:rFonts w:cs="Times New Roman"/>
          <w:color w:val="000000"/>
          <w:szCs w:val="24"/>
        </w:rPr>
        <w:t>tes in its brief (EEC Br. 2 n.2</w:t>
      </w:r>
      <w:r w:rsidRPr="0024109B">
        <w:rPr>
          <w:rFonts w:cs="Times New Roman"/>
          <w:color w:val="000000"/>
          <w:szCs w:val="24"/>
        </w:rPr>
        <w:t>)</w:t>
      </w:r>
      <w:r w:rsidR="009E01B8" w:rsidRPr="0024109B">
        <w:rPr>
          <w:rFonts w:cs="Times New Roman"/>
          <w:color w:val="000000"/>
          <w:szCs w:val="24"/>
        </w:rPr>
        <w:t>, repeats and amplifies this provision from the regulation:</w:t>
      </w:r>
    </w:p>
    <w:p w:rsidR="009E01B8" w:rsidRPr="0024109B" w:rsidRDefault="009E01B8" w:rsidP="009E01B8">
      <w:pPr>
        <w:pStyle w:val="Default"/>
        <w:ind w:left="720" w:right="720"/>
      </w:pPr>
      <w:r w:rsidRPr="0024109B">
        <w:t xml:space="preserve">Each child must nap in an individual crib, port-a-crib, playpen or bassinet….Car seats and other sitting devices are not allowed </w:t>
      </w:r>
      <w:r w:rsidRPr="0024109B">
        <w:rPr>
          <w:i/>
        </w:rPr>
        <w:t>for routine sleep</w:t>
      </w:r>
      <w:r w:rsidRPr="0024109B">
        <w:t>.</w:t>
      </w:r>
    </w:p>
    <w:p w:rsidR="009E01B8" w:rsidRPr="0024109B" w:rsidRDefault="009E01B8" w:rsidP="009E01B8">
      <w:pPr>
        <w:pStyle w:val="Default"/>
      </w:pPr>
    </w:p>
    <w:p w:rsidR="009E01B8" w:rsidRPr="0024109B" w:rsidRDefault="009E01B8" w:rsidP="00C15715">
      <w:pPr>
        <w:ind w:right="720"/>
        <w:rPr>
          <w:rFonts w:cs="Times New Roman"/>
          <w:color w:val="000000"/>
          <w:szCs w:val="24"/>
        </w:rPr>
      </w:pPr>
      <w:r w:rsidRPr="0024109B">
        <w:rPr>
          <w:rFonts w:cs="Times New Roman"/>
          <w:color w:val="000000"/>
          <w:szCs w:val="24"/>
        </w:rPr>
        <w:t>mass.gov/</w:t>
      </w:r>
      <w:proofErr w:type="spellStart"/>
      <w:r w:rsidRPr="0024109B">
        <w:rPr>
          <w:rFonts w:cs="Times New Roman"/>
          <w:color w:val="000000"/>
          <w:szCs w:val="24"/>
        </w:rPr>
        <w:t>edu</w:t>
      </w:r>
      <w:proofErr w:type="spellEnd"/>
      <w:r w:rsidRPr="0024109B">
        <w:rPr>
          <w:rFonts w:cs="Times New Roman"/>
          <w:color w:val="000000"/>
          <w:szCs w:val="24"/>
        </w:rPr>
        <w:t>/docs/</w:t>
      </w:r>
      <w:proofErr w:type="spellStart"/>
      <w:r w:rsidRPr="0024109B">
        <w:rPr>
          <w:rFonts w:cs="Times New Roman"/>
          <w:color w:val="000000"/>
          <w:szCs w:val="24"/>
        </w:rPr>
        <w:t>eec</w:t>
      </w:r>
      <w:proofErr w:type="spellEnd"/>
      <w:r w:rsidRPr="0024109B">
        <w:rPr>
          <w:rFonts w:cs="Times New Roman"/>
          <w:color w:val="000000"/>
          <w:szCs w:val="24"/>
        </w:rPr>
        <w:t>/licensing/policies/safe-sleep-infants.pdf (emphasis added).</w:t>
      </w:r>
    </w:p>
    <w:p w:rsidR="009E01B8" w:rsidRPr="0024109B" w:rsidRDefault="009E01B8" w:rsidP="005F5507">
      <w:pPr>
        <w:widowControl w:val="0"/>
        <w:ind w:right="720"/>
        <w:rPr>
          <w:rFonts w:cs="Times New Roman"/>
          <w:color w:val="000000"/>
          <w:szCs w:val="24"/>
        </w:rPr>
      </w:pPr>
      <w:r w:rsidRPr="0024109B">
        <w:rPr>
          <w:rFonts w:cs="Times New Roman"/>
          <w:color w:val="000000"/>
          <w:szCs w:val="24"/>
        </w:rPr>
        <w:tab/>
        <w:t xml:space="preserve">EEC’s own interpretation of its regulation is that it applies to </w:t>
      </w:r>
      <w:r w:rsidRPr="0024109B">
        <w:rPr>
          <w:rFonts w:cs="Times New Roman"/>
          <w:i/>
          <w:color w:val="000000"/>
          <w:szCs w:val="24"/>
        </w:rPr>
        <w:t>routine</w:t>
      </w:r>
      <w:r w:rsidRPr="0024109B">
        <w:rPr>
          <w:rFonts w:cs="Times New Roman"/>
          <w:color w:val="000000"/>
          <w:szCs w:val="24"/>
        </w:rPr>
        <w:t xml:space="preserve"> sleep. A</w:t>
      </w:r>
      <w:r w:rsidR="005B3FB4">
        <w:rPr>
          <w:rFonts w:cs="Times New Roman"/>
          <w:color w:val="000000"/>
          <w:szCs w:val="24"/>
        </w:rPr>
        <w:t>pparently, a</w:t>
      </w:r>
      <w:r w:rsidRPr="0024109B">
        <w:rPr>
          <w:rFonts w:cs="Times New Roman"/>
          <w:color w:val="000000"/>
          <w:szCs w:val="24"/>
        </w:rPr>
        <w:t xml:space="preserve"> child care program may put an infant to sleep </w:t>
      </w:r>
      <w:r w:rsidR="00EE0C93">
        <w:rPr>
          <w:rFonts w:cs="Times New Roman"/>
          <w:color w:val="000000"/>
          <w:szCs w:val="24"/>
        </w:rPr>
        <w:t xml:space="preserve">in a car seat </w:t>
      </w:r>
      <w:r w:rsidRPr="0024109B">
        <w:rPr>
          <w:rFonts w:cs="Times New Roman"/>
          <w:color w:val="000000"/>
          <w:szCs w:val="24"/>
        </w:rPr>
        <w:t>and then transfer it to a crib.</w:t>
      </w:r>
      <w:r w:rsidR="00A06718" w:rsidRPr="0024109B">
        <w:rPr>
          <w:rFonts w:cs="Times New Roman"/>
          <w:color w:val="000000"/>
          <w:szCs w:val="24"/>
        </w:rPr>
        <w:t xml:space="preserve"> That is what Ms. </w:t>
      </w:r>
      <w:proofErr w:type="spellStart"/>
      <w:r w:rsidR="00A06718" w:rsidRPr="0024109B">
        <w:rPr>
          <w:rFonts w:cs="Times New Roman"/>
          <w:color w:val="000000"/>
          <w:szCs w:val="24"/>
        </w:rPr>
        <w:t>Berganza</w:t>
      </w:r>
      <w:proofErr w:type="spellEnd"/>
      <w:r w:rsidR="00A06718" w:rsidRPr="0024109B">
        <w:rPr>
          <w:rFonts w:cs="Times New Roman"/>
          <w:color w:val="000000"/>
          <w:szCs w:val="24"/>
        </w:rPr>
        <w:t xml:space="preserve"> testified she planned to do: </w:t>
      </w:r>
      <w:r w:rsidR="005B3FB4">
        <w:rPr>
          <w:rFonts w:cs="Times New Roman"/>
          <w:color w:val="000000"/>
          <w:szCs w:val="24"/>
        </w:rPr>
        <w:t xml:space="preserve">take the infant from the crib, where </w:t>
      </w:r>
      <w:r w:rsidR="00287E67">
        <w:rPr>
          <w:rFonts w:cs="Times New Roman"/>
          <w:color w:val="000000"/>
          <w:szCs w:val="24"/>
        </w:rPr>
        <w:t>he</w:t>
      </w:r>
      <w:r w:rsidR="005B3FB4">
        <w:rPr>
          <w:rFonts w:cs="Times New Roman"/>
          <w:color w:val="000000"/>
          <w:szCs w:val="24"/>
        </w:rPr>
        <w:t xml:space="preserve"> was crying, </w:t>
      </w:r>
      <w:r w:rsidR="00A06718" w:rsidRPr="0024109B">
        <w:rPr>
          <w:rFonts w:cs="Times New Roman"/>
          <w:color w:val="000000"/>
          <w:szCs w:val="24"/>
        </w:rPr>
        <w:t xml:space="preserve">rock </w:t>
      </w:r>
      <w:r w:rsidR="005B3FB4">
        <w:rPr>
          <w:rFonts w:cs="Times New Roman"/>
          <w:color w:val="000000"/>
          <w:szCs w:val="24"/>
        </w:rPr>
        <w:t>him</w:t>
      </w:r>
      <w:r w:rsidR="00A06718" w:rsidRPr="0024109B">
        <w:rPr>
          <w:rFonts w:cs="Times New Roman"/>
          <w:color w:val="000000"/>
          <w:szCs w:val="24"/>
        </w:rPr>
        <w:t xml:space="preserve"> to sleep </w:t>
      </w:r>
      <w:r w:rsidR="00EE0C93">
        <w:rPr>
          <w:rFonts w:cs="Times New Roman"/>
          <w:color w:val="000000"/>
          <w:szCs w:val="24"/>
        </w:rPr>
        <w:t xml:space="preserve">in the car seat, </w:t>
      </w:r>
      <w:r w:rsidR="00A06718" w:rsidRPr="0024109B">
        <w:rPr>
          <w:rFonts w:cs="Times New Roman"/>
          <w:color w:val="000000"/>
          <w:szCs w:val="24"/>
        </w:rPr>
        <w:t xml:space="preserve">and then </w:t>
      </w:r>
      <w:r w:rsidR="005B3FB4">
        <w:rPr>
          <w:rFonts w:cs="Times New Roman"/>
          <w:color w:val="000000"/>
          <w:szCs w:val="24"/>
        </w:rPr>
        <w:t>return him to the</w:t>
      </w:r>
      <w:r w:rsidR="00A06718" w:rsidRPr="0024109B">
        <w:rPr>
          <w:rFonts w:cs="Times New Roman"/>
          <w:color w:val="000000"/>
          <w:szCs w:val="24"/>
        </w:rPr>
        <w:t xml:space="preserve"> crib. Ms. </w:t>
      </w:r>
      <w:proofErr w:type="spellStart"/>
      <w:r w:rsidR="00A06718" w:rsidRPr="0024109B">
        <w:rPr>
          <w:rFonts w:cs="Times New Roman"/>
          <w:color w:val="000000"/>
          <w:szCs w:val="24"/>
        </w:rPr>
        <w:t>Santizo’s</w:t>
      </w:r>
      <w:proofErr w:type="spellEnd"/>
      <w:r w:rsidR="00A06718" w:rsidRPr="0024109B">
        <w:rPr>
          <w:rFonts w:cs="Times New Roman"/>
          <w:color w:val="000000"/>
          <w:szCs w:val="24"/>
        </w:rPr>
        <w:t xml:space="preserve"> child care program did have a crib. (Ex. 15.)</w:t>
      </w:r>
    </w:p>
    <w:p w:rsidR="00A06718" w:rsidRDefault="00A06718" w:rsidP="006A06EC">
      <w:pPr>
        <w:widowControl w:val="0"/>
        <w:ind w:right="720"/>
        <w:rPr>
          <w:rFonts w:cs="Times New Roman"/>
          <w:color w:val="000000"/>
          <w:szCs w:val="24"/>
        </w:rPr>
      </w:pPr>
      <w:r w:rsidRPr="0024109B">
        <w:rPr>
          <w:rFonts w:cs="Times New Roman"/>
          <w:color w:val="000000"/>
          <w:szCs w:val="24"/>
        </w:rPr>
        <w:tab/>
        <w:t>There is no eviden</w:t>
      </w:r>
      <w:r w:rsidR="0032247C">
        <w:rPr>
          <w:rFonts w:cs="Times New Roman"/>
          <w:color w:val="000000"/>
          <w:szCs w:val="24"/>
        </w:rPr>
        <w:t xml:space="preserve">ce that Ms. </w:t>
      </w:r>
      <w:proofErr w:type="spellStart"/>
      <w:r w:rsidR="0032247C">
        <w:rPr>
          <w:rFonts w:cs="Times New Roman"/>
          <w:color w:val="000000"/>
          <w:szCs w:val="24"/>
        </w:rPr>
        <w:t>Santizo’s</w:t>
      </w:r>
      <w:proofErr w:type="spellEnd"/>
      <w:r w:rsidR="0032247C">
        <w:rPr>
          <w:rFonts w:cs="Times New Roman"/>
          <w:color w:val="000000"/>
          <w:szCs w:val="24"/>
        </w:rPr>
        <w:t xml:space="preserve"> program routine</w:t>
      </w:r>
      <w:r w:rsidRPr="0024109B">
        <w:rPr>
          <w:rFonts w:cs="Times New Roman"/>
          <w:color w:val="000000"/>
          <w:szCs w:val="24"/>
        </w:rPr>
        <w:t xml:space="preserve">ly put infants to sleep in a car seat. Nor could there be any such evidence, at least not with this infant. It was Joseph’s first day at Ms. </w:t>
      </w:r>
      <w:proofErr w:type="spellStart"/>
      <w:r w:rsidRPr="0024109B">
        <w:rPr>
          <w:rFonts w:cs="Times New Roman"/>
          <w:color w:val="000000"/>
          <w:szCs w:val="24"/>
        </w:rPr>
        <w:t>Santizo’s</w:t>
      </w:r>
      <w:proofErr w:type="spellEnd"/>
      <w:r w:rsidRPr="0024109B">
        <w:rPr>
          <w:rFonts w:cs="Times New Roman"/>
          <w:color w:val="000000"/>
          <w:szCs w:val="24"/>
        </w:rPr>
        <w:t xml:space="preserve"> chi</w:t>
      </w:r>
      <w:r w:rsidR="005B3FB4">
        <w:rPr>
          <w:rFonts w:cs="Times New Roman"/>
          <w:color w:val="000000"/>
          <w:szCs w:val="24"/>
        </w:rPr>
        <w:t>ld care program and the car seat arrived with him. (</w:t>
      </w:r>
      <w:proofErr w:type="spellStart"/>
      <w:r w:rsidR="005B3FB4">
        <w:rPr>
          <w:rFonts w:cs="Times New Roman"/>
          <w:color w:val="000000"/>
          <w:szCs w:val="24"/>
        </w:rPr>
        <w:t>Berganza</w:t>
      </w:r>
      <w:proofErr w:type="spellEnd"/>
      <w:r w:rsidR="005B3FB4">
        <w:rPr>
          <w:rFonts w:cs="Times New Roman"/>
          <w:color w:val="000000"/>
          <w:szCs w:val="24"/>
        </w:rPr>
        <w:t xml:space="preserve"> testimony.)</w:t>
      </w:r>
      <w:r w:rsidRPr="0024109B">
        <w:rPr>
          <w:rFonts w:cs="Times New Roman"/>
          <w:color w:val="000000"/>
          <w:szCs w:val="24"/>
        </w:rPr>
        <w:t xml:space="preserve"> Therefore, there was no routine.</w:t>
      </w:r>
    </w:p>
    <w:p w:rsidR="008B05EC" w:rsidRDefault="00FB0D73" w:rsidP="00FD2D20">
      <w:pPr>
        <w:widowControl w:val="0"/>
        <w:ind w:right="720"/>
        <w:rPr>
          <w:szCs w:val="24"/>
        </w:rPr>
      </w:pPr>
      <w:r>
        <w:rPr>
          <w:rFonts w:cs="Times New Roman"/>
          <w:color w:val="000000"/>
          <w:szCs w:val="24"/>
        </w:rPr>
        <w:tab/>
      </w:r>
      <w:r w:rsidR="00A06718" w:rsidRPr="0024109B">
        <w:rPr>
          <w:szCs w:val="24"/>
        </w:rPr>
        <w:t xml:space="preserve">I do not recommend that EEC continue to suspend or to revoke Ms. </w:t>
      </w:r>
      <w:proofErr w:type="spellStart"/>
      <w:r w:rsidR="00A06718" w:rsidRPr="0024109B">
        <w:rPr>
          <w:szCs w:val="24"/>
        </w:rPr>
        <w:t>Santizo’s</w:t>
      </w:r>
      <w:proofErr w:type="spellEnd"/>
      <w:r w:rsidR="00A06718" w:rsidRPr="0024109B">
        <w:rPr>
          <w:szCs w:val="24"/>
        </w:rPr>
        <w:t xml:space="preserve"> </w:t>
      </w:r>
      <w:r w:rsidR="00A06718" w:rsidRPr="0024109B">
        <w:rPr>
          <w:szCs w:val="24"/>
        </w:rPr>
        <w:lastRenderedPageBreak/>
        <w:t xml:space="preserve">license </w:t>
      </w:r>
      <w:r w:rsidR="00EE0C93">
        <w:rPr>
          <w:szCs w:val="24"/>
        </w:rPr>
        <w:t>on the basis that</w:t>
      </w:r>
      <w:r w:rsidR="00A06718" w:rsidRPr="0024109B">
        <w:rPr>
          <w:szCs w:val="24"/>
        </w:rPr>
        <w:t xml:space="preserve"> an infant </w:t>
      </w:r>
      <w:r w:rsidR="0032247C">
        <w:rPr>
          <w:szCs w:val="24"/>
        </w:rPr>
        <w:t>was</w:t>
      </w:r>
      <w:r w:rsidR="00EE0C93">
        <w:rPr>
          <w:szCs w:val="24"/>
        </w:rPr>
        <w:t xml:space="preserve"> put to sleep </w:t>
      </w:r>
      <w:r w:rsidR="00A06718" w:rsidRPr="0024109B">
        <w:rPr>
          <w:szCs w:val="24"/>
        </w:rPr>
        <w:t>in a car seat.</w:t>
      </w:r>
    </w:p>
    <w:p w:rsidR="0081749D" w:rsidRPr="0024109B" w:rsidRDefault="0081749D" w:rsidP="0081749D">
      <w:pPr>
        <w:rPr>
          <w:rFonts w:cs="Times New Roman"/>
          <w:szCs w:val="24"/>
          <w:u w:val="single"/>
        </w:rPr>
      </w:pPr>
      <w:r w:rsidRPr="0024109B">
        <w:rPr>
          <w:rFonts w:cs="Times New Roman"/>
          <w:szCs w:val="24"/>
        </w:rPr>
        <w:tab/>
      </w:r>
      <w:r w:rsidRPr="0024109B">
        <w:rPr>
          <w:rFonts w:cs="Times New Roman"/>
          <w:szCs w:val="24"/>
          <w:u w:val="single"/>
        </w:rPr>
        <w:t xml:space="preserve">Ms. </w:t>
      </w:r>
      <w:proofErr w:type="spellStart"/>
      <w:r w:rsidRPr="0024109B">
        <w:rPr>
          <w:rFonts w:cs="Times New Roman"/>
          <w:szCs w:val="24"/>
          <w:u w:val="single"/>
        </w:rPr>
        <w:t>Santizo’s</w:t>
      </w:r>
      <w:proofErr w:type="spellEnd"/>
      <w:r w:rsidRPr="0024109B">
        <w:rPr>
          <w:rFonts w:cs="Times New Roman"/>
          <w:szCs w:val="24"/>
          <w:u w:val="single"/>
        </w:rPr>
        <w:t xml:space="preserve"> credibility and conduct at the hearing</w:t>
      </w:r>
    </w:p>
    <w:p w:rsidR="0081749D" w:rsidRPr="0024109B" w:rsidRDefault="0081749D" w:rsidP="0081749D">
      <w:pPr>
        <w:rPr>
          <w:rFonts w:cs="Times New Roman"/>
          <w:szCs w:val="24"/>
        </w:rPr>
      </w:pPr>
      <w:r w:rsidRPr="0024109B">
        <w:rPr>
          <w:rFonts w:cs="Times New Roman"/>
          <w:szCs w:val="24"/>
        </w:rPr>
        <w:tab/>
      </w:r>
      <w:r>
        <w:rPr>
          <w:rFonts w:cs="Times New Roman"/>
          <w:szCs w:val="24"/>
        </w:rPr>
        <w:t xml:space="preserve">My recommended decision does not turn largely on Ms. </w:t>
      </w:r>
      <w:proofErr w:type="spellStart"/>
      <w:r>
        <w:rPr>
          <w:rFonts w:cs="Times New Roman"/>
          <w:szCs w:val="24"/>
        </w:rPr>
        <w:t>Santizo’s</w:t>
      </w:r>
      <w:proofErr w:type="spellEnd"/>
      <w:r>
        <w:rPr>
          <w:rFonts w:cs="Times New Roman"/>
          <w:szCs w:val="24"/>
        </w:rPr>
        <w:t xml:space="preserve"> credibility and conduct at the hearing. Nonetheless, to the extent that it matters, Ms. </w:t>
      </w:r>
      <w:proofErr w:type="spellStart"/>
      <w:r w:rsidRPr="0024109B">
        <w:rPr>
          <w:rFonts w:cs="Times New Roman"/>
          <w:szCs w:val="24"/>
        </w:rPr>
        <w:t>Santizo</w:t>
      </w:r>
      <w:proofErr w:type="spellEnd"/>
      <w:r w:rsidRPr="0024109B">
        <w:rPr>
          <w:rFonts w:cs="Times New Roman"/>
          <w:szCs w:val="24"/>
        </w:rPr>
        <w:t xml:space="preserve"> undermined her credibility by being evasive and uncooperative </w:t>
      </w:r>
      <w:r>
        <w:rPr>
          <w:rFonts w:cs="Times New Roman"/>
          <w:szCs w:val="24"/>
        </w:rPr>
        <w:t>under</w:t>
      </w:r>
      <w:r w:rsidRPr="0024109B">
        <w:rPr>
          <w:rFonts w:cs="Times New Roman"/>
          <w:szCs w:val="24"/>
        </w:rPr>
        <w:t xml:space="preserve"> cross-examination. Cross-examination to establish seemingly simple but important matters was unnecessarily protracted. She attributed her long and unresponsive answers to her Guatemalan culture, in which people answer ex</w:t>
      </w:r>
      <w:r>
        <w:rPr>
          <w:rFonts w:cs="Times New Roman"/>
          <w:szCs w:val="24"/>
        </w:rPr>
        <w:t>pa</w:t>
      </w:r>
      <w:r w:rsidRPr="0024109B">
        <w:rPr>
          <w:rFonts w:cs="Times New Roman"/>
          <w:szCs w:val="24"/>
        </w:rPr>
        <w:t>nsively, not simply what they’re asked.</w:t>
      </w:r>
    </w:p>
    <w:p w:rsidR="0081749D" w:rsidRPr="0024109B" w:rsidRDefault="0081749D" w:rsidP="00E75911">
      <w:pPr>
        <w:widowControl w:val="0"/>
        <w:ind w:firstLine="720"/>
        <w:rPr>
          <w:rFonts w:cs="Times New Roman"/>
          <w:szCs w:val="24"/>
        </w:rPr>
      </w:pPr>
      <w:r w:rsidRPr="0024109B">
        <w:rPr>
          <w:rFonts w:cs="Times New Roman"/>
          <w:szCs w:val="24"/>
        </w:rPr>
        <w:t xml:space="preserve">On December 7, 2012, Ms. </w:t>
      </w:r>
      <w:proofErr w:type="spellStart"/>
      <w:r w:rsidRPr="0024109B">
        <w:rPr>
          <w:rFonts w:cs="Times New Roman"/>
          <w:szCs w:val="24"/>
        </w:rPr>
        <w:t>Santizo</w:t>
      </w:r>
      <w:proofErr w:type="spellEnd"/>
      <w:r w:rsidRPr="0024109B">
        <w:rPr>
          <w:rFonts w:cs="Times New Roman"/>
          <w:szCs w:val="24"/>
        </w:rPr>
        <w:t xml:space="preserve"> signed an agreement with EEC, which included a detailed description of her attempt on October 3, 2012 to take five children from her overenrolled child care program out the back door of her home. (Ex. 1, p. 12.) At the hearing, Ms. </w:t>
      </w:r>
      <w:proofErr w:type="spellStart"/>
      <w:r w:rsidRPr="0024109B">
        <w:rPr>
          <w:rFonts w:cs="Times New Roman"/>
          <w:szCs w:val="24"/>
        </w:rPr>
        <w:t>Santizo</w:t>
      </w:r>
      <w:proofErr w:type="spellEnd"/>
      <w:r w:rsidRPr="0024109B">
        <w:rPr>
          <w:rFonts w:cs="Times New Roman"/>
          <w:szCs w:val="24"/>
        </w:rPr>
        <w:t xml:space="preserve"> denied having transferred children between her program and her sister’s program. She acknowledged having signed the agreement but denied having done what it said she did. (</w:t>
      </w:r>
      <w:proofErr w:type="spellStart"/>
      <w:r w:rsidRPr="0024109B">
        <w:rPr>
          <w:rFonts w:cs="Times New Roman"/>
          <w:szCs w:val="24"/>
        </w:rPr>
        <w:t>Santizo</w:t>
      </w:r>
      <w:proofErr w:type="spellEnd"/>
      <w:r w:rsidRPr="0024109B">
        <w:rPr>
          <w:rFonts w:cs="Times New Roman"/>
          <w:szCs w:val="24"/>
        </w:rPr>
        <w:t xml:space="preserve"> testimony.) Ms. </w:t>
      </w:r>
      <w:proofErr w:type="spellStart"/>
      <w:r w:rsidRPr="0024109B">
        <w:rPr>
          <w:rFonts w:cs="Times New Roman"/>
          <w:szCs w:val="24"/>
        </w:rPr>
        <w:t>Santizo</w:t>
      </w:r>
      <w:proofErr w:type="spellEnd"/>
      <w:r w:rsidRPr="0024109B">
        <w:rPr>
          <w:rFonts w:cs="Times New Roman"/>
          <w:szCs w:val="24"/>
        </w:rPr>
        <w:t xml:space="preserve"> either signed an untrue statement on December 7, 2012 about the events of October 3, 2012, or testified untruthfully on April 24, 2017 that she had not done various things on October 3, 2012. Either way,</w:t>
      </w:r>
      <w:r w:rsidR="0032247C">
        <w:rPr>
          <w:rFonts w:cs="Times New Roman"/>
          <w:szCs w:val="24"/>
        </w:rPr>
        <w:t xml:space="preserve"> she undermined her credibility.</w:t>
      </w:r>
    </w:p>
    <w:p w:rsidR="00030B32" w:rsidRPr="00030B32" w:rsidRDefault="0081749D" w:rsidP="0032247C">
      <w:pPr>
        <w:ind w:firstLine="720"/>
        <w:rPr>
          <w:rFonts w:cs="Times New Roman"/>
          <w:szCs w:val="24"/>
        </w:rPr>
      </w:pPr>
      <w:r w:rsidRPr="0024109B">
        <w:rPr>
          <w:rFonts w:cs="Times New Roman"/>
          <w:szCs w:val="24"/>
        </w:rPr>
        <w:t xml:space="preserve">Ms. </w:t>
      </w:r>
      <w:proofErr w:type="spellStart"/>
      <w:r w:rsidRPr="0024109B">
        <w:rPr>
          <w:rFonts w:cs="Times New Roman"/>
          <w:szCs w:val="24"/>
        </w:rPr>
        <w:t>Santizo</w:t>
      </w:r>
      <w:proofErr w:type="spellEnd"/>
      <w:r w:rsidRPr="0024109B">
        <w:rPr>
          <w:rFonts w:cs="Times New Roman"/>
          <w:szCs w:val="24"/>
        </w:rPr>
        <w:t xml:space="preserve"> returned late from hearing breaks</w:t>
      </w:r>
      <w:r>
        <w:rPr>
          <w:rFonts w:cs="Times New Roman"/>
          <w:szCs w:val="24"/>
        </w:rPr>
        <w:t xml:space="preserve"> and kept the hearing from resuming, </w:t>
      </w:r>
      <w:r w:rsidRPr="0024109B">
        <w:rPr>
          <w:rFonts w:cs="Times New Roman"/>
          <w:szCs w:val="24"/>
        </w:rPr>
        <w:t>not once but twice. Her inability to follow my instructions to resume the hearing after a 10-minute break throws doubt on her ability to follow regulations and instructions from EEC.</w:t>
      </w:r>
      <w:r>
        <w:rPr>
          <w:rFonts w:cs="Times New Roman"/>
          <w:szCs w:val="24"/>
        </w:rPr>
        <w:t xml:space="preserve"> </w:t>
      </w:r>
      <w:r w:rsidR="00030B32">
        <w:rPr>
          <w:rFonts w:cs="Times New Roman"/>
          <w:i/>
          <w:szCs w:val="24"/>
        </w:rPr>
        <w:t xml:space="preserve">See </w:t>
      </w:r>
      <w:r w:rsidR="00030B32" w:rsidRPr="00030B32">
        <w:rPr>
          <w:rFonts w:cs="Times New Roman"/>
          <w:i/>
          <w:szCs w:val="24"/>
        </w:rPr>
        <w:t>Commonwealth v. Houghton</w:t>
      </w:r>
      <w:r w:rsidR="00030B32" w:rsidRPr="00030B32">
        <w:rPr>
          <w:rFonts w:cs="Times New Roman"/>
          <w:szCs w:val="24"/>
        </w:rPr>
        <w:t>, 47 Mass. App. Ct. 904, 100 (1995)(“The demeanor of a</w:t>
      </w:r>
      <w:r w:rsidR="00030B32">
        <w:rPr>
          <w:rFonts w:cs="Times New Roman"/>
          <w:szCs w:val="24"/>
        </w:rPr>
        <w:t xml:space="preserve"> </w:t>
      </w:r>
      <w:r w:rsidR="00030B32" w:rsidRPr="00030B32">
        <w:rPr>
          <w:rFonts w:cs="Times New Roman"/>
          <w:szCs w:val="24"/>
        </w:rPr>
        <w:t>witness in a courtroom has been considered evidence even if the witness does</w:t>
      </w:r>
      <w:r w:rsidR="00030B32">
        <w:rPr>
          <w:rFonts w:cs="Times New Roman"/>
          <w:szCs w:val="24"/>
        </w:rPr>
        <w:t xml:space="preserve"> </w:t>
      </w:r>
      <w:r w:rsidR="00030B32" w:rsidRPr="00030B32">
        <w:rPr>
          <w:rFonts w:cs="Times New Roman"/>
          <w:szCs w:val="24"/>
        </w:rPr>
        <w:t>not take the stand.”</w:t>
      </w:r>
      <w:r w:rsidR="00030B32">
        <w:rPr>
          <w:rFonts w:cs="Times New Roman"/>
          <w:szCs w:val="24"/>
        </w:rPr>
        <w:t>).</w:t>
      </w:r>
    </w:p>
    <w:p w:rsidR="00E75911" w:rsidRPr="00E75911" w:rsidRDefault="00E75911" w:rsidP="0081749D">
      <w:pPr>
        <w:ind w:firstLine="720"/>
        <w:rPr>
          <w:rFonts w:cs="Times New Roman"/>
          <w:szCs w:val="24"/>
        </w:rPr>
      </w:pPr>
      <w:r>
        <w:rPr>
          <w:rFonts w:cs="Times New Roman"/>
          <w:szCs w:val="24"/>
          <w:u w:val="single"/>
        </w:rPr>
        <w:t>Relevant factors in disciplining a child care provider</w:t>
      </w:r>
    </w:p>
    <w:p w:rsidR="009B0B89" w:rsidRDefault="00E75911" w:rsidP="009B0B89">
      <w:pPr>
        <w:rPr>
          <w:rFonts w:cs="Times New Roman"/>
          <w:szCs w:val="24"/>
        </w:rPr>
      </w:pPr>
      <w:r>
        <w:tab/>
        <w:t xml:space="preserve">EEC is required to consider, before disciplining a child care provider, </w:t>
      </w:r>
      <w:r w:rsidR="009B0B89">
        <w:t>“</w:t>
      </w:r>
      <w:r w:rsidR="009B0B89" w:rsidRPr="00E75911">
        <w:rPr>
          <w:rFonts w:cs="Times New Roman"/>
          <w:color w:val="000000"/>
          <w:sz w:val="23"/>
          <w:szCs w:val="23"/>
        </w:rPr>
        <w:t>any non-compliance at the facility or program</w:t>
      </w:r>
      <w:r w:rsidR="009B0B89">
        <w:rPr>
          <w:sz w:val="23"/>
          <w:szCs w:val="23"/>
        </w:rPr>
        <w:t>,” “</w:t>
      </w:r>
      <w:r w:rsidR="009B0B89" w:rsidRPr="00E75911">
        <w:rPr>
          <w:rFonts w:cs="Times New Roman"/>
          <w:color w:val="000000"/>
          <w:sz w:val="23"/>
          <w:szCs w:val="23"/>
        </w:rPr>
        <w:t>any previous non-compliances</w:t>
      </w:r>
      <w:r w:rsidR="009B0B89">
        <w:rPr>
          <w:sz w:val="23"/>
          <w:szCs w:val="23"/>
        </w:rPr>
        <w:t xml:space="preserve">,” and other factors. 102 CMR </w:t>
      </w:r>
      <w:r w:rsidR="009B0B89">
        <w:rPr>
          <w:sz w:val="23"/>
          <w:szCs w:val="23"/>
        </w:rPr>
        <w:lastRenderedPageBreak/>
        <w:t>1.07(2</w:t>
      </w:r>
      <w:proofErr w:type="gramStart"/>
      <w:r w:rsidR="009B0B89">
        <w:rPr>
          <w:sz w:val="23"/>
          <w:szCs w:val="23"/>
        </w:rPr>
        <w:t>)(</w:t>
      </w:r>
      <w:proofErr w:type="gramEnd"/>
      <w:r w:rsidR="009B0B89">
        <w:rPr>
          <w:sz w:val="23"/>
          <w:szCs w:val="23"/>
        </w:rPr>
        <w:t xml:space="preserve">a) and (e). Ms. </w:t>
      </w:r>
      <w:proofErr w:type="spellStart"/>
      <w:r w:rsidR="009B0B89">
        <w:rPr>
          <w:sz w:val="23"/>
          <w:szCs w:val="23"/>
        </w:rPr>
        <w:t>Santizo</w:t>
      </w:r>
      <w:proofErr w:type="spellEnd"/>
      <w:r w:rsidR="009B0B89">
        <w:rPr>
          <w:sz w:val="23"/>
          <w:szCs w:val="23"/>
        </w:rPr>
        <w:t xml:space="preserve"> has been cited for </w:t>
      </w:r>
      <w:proofErr w:type="spellStart"/>
      <w:r w:rsidR="009B0B89">
        <w:rPr>
          <w:sz w:val="23"/>
          <w:szCs w:val="23"/>
        </w:rPr>
        <w:t>overenrollment</w:t>
      </w:r>
      <w:proofErr w:type="spellEnd"/>
      <w:r w:rsidR="009B0B89">
        <w:rPr>
          <w:sz w:val="23"/>
          <w:szCs w:val="23"/>
        </w:rPr>
        <w:t xml:space="preserve"> three times since 2006. </w:t>
      </w:r>
      <w:r w:rsidR="009B0B89" w:rsidRPr="0024109B">
        <w:rPr>
          <w:rFonts w:cs="Times New Roman"/>
          <w:szCs w:val="24"/>
        </w:rPr>
        <w:t>(Ex. 1, p. 12.)</w:t>
      </w:r>
      <w:r w:rsidR="009B0B89">
        <w:rPr>
          <w:rFonts w:cs="Times New Roman"/>
          <w:szCs w:val="24"/>
        </w:rPr>
        <w:t xml:space="preserve"> </w:t>
      </w:r>
      <w:r w:rsidR="00030B32">
        <w:rPr>
          <w:rFonts w:cs="Times New Roman"/>
          <w:szCs w:val="24"/>
        </w:rPr>
        <w:t xml:space="preserve">One aspect of </w:t>
      </w:r>
      <w:proofErr w:type="spellStart"/>
      <w:r w:rsidR="00030B32">
        <w:rPr>
          <w:rFonts w:cs="Times New Roman"/>
          <w:szCs w:val="24"/>
        </w:rPr>
        <w:t>overenrollment</w:t>
      </w:r>
      <w:proofErr w:type="spellEnd"/>
      <w:r w:rsidR="00030B32">
        <w:rPr>
          <w:rFonts w:cs="Times New Roman"/>
          <w:szCs w:val="24"/>
        </w:rPr>
        <w:t xml:space="preserve"> is</w:t>
      </w:r>
      <w:r w:rsidR="009B0B89">
        <w:rPr>
          <w:rFonts w:cs="Times New Roman"/>
          <w:szCs w:val="24"/>
        </w:rPr>
        <w:t xml:space="preserve"> </w:t>
      </w:r>
      <w:r w:rsidR="0032247C">
        <w:rPr>
          <w:rFonts w:cs="Times New Roman"/>
          <w:szCs w:val="24"/>
        </w:rPr>
        <w:t>that a child care program does</w:t>
      </w:r>
      <w:r w:rsidR="009B0B89">
        <w:rPr>
          <w:rFonts w:cs="Times New Roman"/>
          <w:szCs w:val="24"/>
        </w:rPr>
        <w:t xml:space="preserve"> not have enough child care providers. On January 12, 2017, Ms. </w:t>
      </w:r>
      <w:proofErr w:type="spellStart"/>
      <w:r w:rsidR="009B0B89">
        <w:rPr>
          <w:rFonts w:cs="Times New Roman"/>
          <w:szCs w:val="24"/>
        </w:rPr>
        <w:t>Santizo</w:t>
      </w:r>
      <w:proofErr w:type="spellEnd"/>
      <w:r w:rsidR="009B0B89">
        <w:rPr>
          <w:rFonts w:cs="Times New Roman"/>
          <w:szCs w:val="24"/>
        </w:rPr>
        <w:t xml:space="preserve"> again did not have enough child care providers at her program, this time because she had left her facility. EEC may properly conclude that Ms. </w:t>
      </w:r>
      <w:proofErr w:type="spellStart"/>
      <w:r w:rsidR="009B0B89">
        <w:rPr>
          <w:rFonts w:cs="Times New Roman"/>
          <w:szCs w:val="24"/>
        </w:rPr>
        <w:t>Santizo</w:t>
      </w:r>
      <w:proofErr w:type="spellEnd"/>
      <w:r w:rsidR="009B0B89">
        <w:rPr>
          <w:rFonts w:cs="Times New Roman"/>
          <w:szCs w:val="24"/>
        </w:rPr>
        <w:t xml:space="preserve"> will continue being unable to consistently have enough child care providers in her program</w:t>
      </w:r>
      <w:r w:rsidR="0032247C">
        <w:rPr>
          <w:rFonts w:cs="Times New Roman"/>
          <w:szCs w:val="24"/>
        </w:rPr>
        <w:t>,</w:t>
      </w:r>
      <w:r w:rsidR="009B0B89">
        <w:rPr>
          <w:rFonts w:cs="Times New Roman"/>
          <w:szCs w:val="24"/>
        </w:rPr>
        <w:t xml:space="preserve"> and may discipline her accordingly.</w:t>
      </w:r>
    </w:p>
    <w:p w:rsidR="00790BE1" w:rsidRPr="0024109B" w:rsidRDefault="00790BE1" w:rsidP="00790BE1">
      <w:pPr>
        <w:pStyle w:val="Default"/>
        <w:spacing w:line="480" w:lineRule="auto"/>
        <w:jc w:val="center"/>
        <w:rPr>
          <w:b/>
          <w:color w:val="auto"/>
        </w:rPr>
      </w:pPr>
      <w:r w:rsidRPr="0024109B">
        <w:rPr>
          <w:b/>
          <w:color w:val="auto"/>
        </w:rPr>
        <w:t>Conclusion and Order</w:t>
      </w:r>
    </w:p>
    <w:p w:rsidR="009B0B89" w:rsidRDefault="00790BE1" w:rsidP="009B0B89">
      <w:pPr>
        <w:widowControl w:val="0"/>
        <w:rPr>
          <w:rFonts w:cs="Times New Roman"/>
          <w:szCs w:val="24"/>
        </w:rPr>
      </w:pPr>
      <w:r w:rsidRPr="0024109B">
        <w:tab/>
      </w:r>
      <w:r w:rsidR="00EE0C93">
        <w:t xml:space="preserve">I recommend as follows: </w:t>
      </w:r>
      <w:r w:rsidR="009B0B89">
        <w:rPr>
          <w:rFonts w:cs="Times New Roman"/>
          <w:szCs w:val="24"/>
        </w:rPr>
        <w:t xml:space="preserve">EEC may continue the suspension and may revoke Ms. </w:t>
      </w:r>
      <w:proofErr w:type="spellStart"/>
      <w:r w:rsidR="009B0B89">
        <w:rPr>
          <w:rFonts w:cs="Times New Roman"/>
          <w:szCs w:val="24"/>
        </w:rPr>
        <w:t>Santizo’s</w:t>
      </w:r>
      <w:proofErr w:type="spellEnd"/>
      <w:r w:rsidR="009B0B89">
        <w:rPr>
          <w:rFonts w:cs="Times New Roman"/>
          <w:szCs w:val="24"/>
        </w:rPr>
        <w:t xml:space="preserve"> license on the bases that she left her assistant to care for nine children, three children more than the maximum for one provider; and her child care program put a child to sleep alone behind a closed door. EEC may not continue the suspension and may not revoke her license on the bases that her relatives and their tenant on the second floor should have undergone background record check</w:t>
      </w:r>
      <w:r w:rsidR="00F30877">
        <w:rPr>
          <w:rFonts w:cs="Times New Roman"/>
          <w:szCs w:val="24"/>
        </w:rPr>
        <w:t>s</w:t>
      </w:r>
      <w:r w:rsidR="009B0B89">
        <w:rPr>
          <w:rFonts w:cs="Times New Roman"/>
          <w:szCs w:val="24"/>
        </w:rPr>
        <w:t xml:space="preserve">; </w:t>
      </w:r>
      <w:r w:rsidR="00F30877">
        <w:rPr>
          <w:rFonts w:cs="Times New Roman"/>
          <w:szCs w:val="24"/>
        </w:rPr>
        <w:t xml:space="preserve">her niece </w:t>
      </w:r>
      <w:r w:rsidR="009B0B89">
        <w:rPr>
          <w:rFonts w:cs="Times New Roman"/>
          <w:szCs w:val="24"/>
        </w:rPr>
        <w:t>removed an infant from the child care program and lied to EEC staff me</w:t>
      </w:r>
      <w:r w:rsidR="00030B32">
        <w:rPr>
          <w:rFonts w:cs="Times New Roman"/>
          <w:szCs w:val="24"/>
        </w:rPr>
        <w:t xml:space="preserve">mbers; and an infant was </w:t>
      </w:r>
      <w:r w:rsidR="009B0B89">
        <w:rPr>
          <w:rFonts w:cs="Times New Roman"/>
          <w:szCs w:val="24"/>
        </w:rPr>
        <w:t xml:space="preserve">put to sleep in a car seat. </w:t>
      </w:r>
    </w:p>
    <w:p w:rsidR="00790BE1" w:rsidRPr="0024109B" w:rsidRDefault="00790BE1" w:rsidP="00790BE1">
      <w:pPr>
        <w:pStyle w:val="Default"/>
        <w:spacing w:line="480" w:lineRule="auto"/>
        <w:rPr>
          <w:color w:val="auto"/>
        </w:rPr>
      </w:pP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24109B">
        <w:rPr>
          <w:rFonts w:cs="Times New Roman"/>
          <w:szCs w:val="24"/>
        </w:rPr>
        <w:tab/>
        <w:t xml:space="preserve"> </w:t>
      </w: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t>DIVISION OF ADMINISTRATIVE LAW APPEALS</w:t>
      </w: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t>__________________________________</w:t>
      </w: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t>Kenneth Bresler</w:t>
      </w: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t>Administrative Magistrate</w:t>
      </w: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 xml:space="preserve">Dated: </w:t>
      </w:r>
      <w:r w:rsidR="00E24D57">
        <w:rPr>
          <w:rFonts w:cs="Times New Roman"/>
          <w:szCs w:val="24"/>
        </w:rPr>
        <w:t>August 10, 2017</w:t>
      </w:r>
      <w:bookmarkStart w:id="0" w:name="_GoBack"/>
      <w:bookmarkEnd w:id="0"/>
    </w:p>
    <w:p w:rsidR="00790BE1" w:rsidRPr="0024109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24109B">
        <w:rPr>
          <w:rFonts w:cs="Times New Roman"/>
          <w:szCs w:val="24"/>
        </w:rPr>
        <w:tab/>
      </w:r>
      <w:r w:rsidRPr="0024109B">
        <w:rPr>
          <w:rFonts w:cs="Times New Roman"/>
          <w:szCs w:val="24"/>
        </w:rPr>
        <w:tab/>
      </w:r>
      <w:r w:rsidRPr="0024109B">
        <w:rPr>
          <w:rFonts w:cs="Times New Roman"/>
          <w:szCs w:val="24"/>
        </w:rPr>
        <w:tab/>
      </w:r>
      <w:r w:rsidRPr="0024109B">
        <w:rPr>
          <w:rFonts w:cs="Times New Roman"/>
          <w:szCs w:val="24"/>
        </w:rPr>
        <w:tab/>
      </w:r>
    </w:p>
    <w:p w:rsidR="00790BE1" w:rsidRPr="0024109B" w:rsidRDefault="00790BE1" w:rsidP="00790BE1">
      <w:pPr>
        <w:ind w:firstLine="720"/>
        <w:rPr>
          <w:rFonts w:cs="Times New Roman"/>
          <w:szCs w:val="24"/>
        </w:rPr>
      </w:pPr>
    </w:p>
    <w:p w:rsidR="00343DEA" w:rsidRPr="0024109B" w:rsidRDefault="00343DEA" w:rsidP="00A61B7F">
      <w:pPr>
        <w:widowControl w:val="0"/>
        <w:rPr>
          <w:rFonts w:cs="Times New Roman"/>
          <w:szCs w:val="24"/>
        </w:rPr>
      </w:pPr>
    </w:p>
    <w:sectPr w:rsidR="00343DEA" w:rsidRPr="0024109B" w:rsidSect="004931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48" w:rsidRDefault="002E7E48">
      <w:pPr>
        <w:spacing w:line="240" w:lineRule="auto"/>
      </w:pPr>
      <w:r>
        <w:separator/>
      </w:r>
    </w:p>
  </w:endnote>
  <w:endnote w:type="continuationSeparator" w:id="0">
    <w:p w:rsidR="002E7E48" w:rsidRDefault="002E7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5B3FB4" w:rsidRDefault="005B3FB4">
        <w:pPr>
          <w:pStyle w:val="Footer"/>
          <w:jc w:val="center"/>
        </w:pPr>
        <w:r>
          <w:fldChar w:fldCharType="begin"/>
        </w:r>
        <w:r>
          <w:instrText xml:space="preserve"> PAGE   \* MERGEFORMAT </w:instrText>
        </w:r>
        <w:r>
          <w:fldChar w:fldCharType="separate"/>
        </w:r>
        <w:r w:rsidR="006E0F06">
          <w:rPr>
            <w:noProof/>
          </w:rPr>
          <w:t>2</w:t>
        </w:r>
        <w:r>
          <w:rPr>
            <w:noProof/>
          </w:rPr>
          <w:fldChar w:fldCharType="end"/>
        </w:r>
      </w:p>
    </w:sdtContent>
  </w:sdt>
  <w:p w:rsidR="005B3FB4" w:rsidRDefault="005B3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FB4" w:rsidRDefault="005B3FB4">
    <w:pPr>
      <w:pStyle w:val="Footer"/>
      <w:jc w:val="center"/>
    </w:pPr>
  </w:p>
  <w:p w:rsidR="005B3FB4" w:rsidRDefault="005B3FB4" w:rsidP="004931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48" w:rsidRDefault="002E7E48">
      <w:pPr>
        <w:spacing w:line="240" w:lineRule="auto"/>
      </w:pPr>
      <w:r>
        <w:separator/>
      </w:r>
    </w:p>
  </w:footnote>
  <w:footnote w:type="continuationSeparator" w:id="0">
    <w:p w:rsidR="002E7E48" w:rsidRDefault="002E7E48">
      <w:pPr>
        <w:spacing w:line="240" w:lineRule="auto"/>
      </w:pPr>
      <w:r>
        <w:continuationSeparator/>
      </w:r>
    </w:p>
  </w:footnote>
  <w:footnote w:id="1">
    <w:p w:rsidR="005B3FB4" w:rsidRPr="00DE553C" w:rsidRDefault="005B3FB4" w:rsidP="00DE553C">
      <w:pPr>
        <w:pStyle w:val="FootnoteText"/>
        <w:spacing w:after="120"/>
        <w:rPr>
          <w:sz w:val="24"/>
          <w:szCs w:val="24"/>
        </w:rPr>
      </w:pPr>
      <w:r w:rsidRPr="00DE553C">
        <w:rPr>
          <w:rStyle w:val="FootnoteReference"/>
          <w:sz w:val="24"/>
          <w:szCs w:val="24"/>
        </w:rPr>
        <w:footnoteRef/>
      </w:r>
      <w:r w:rsidRPr="00DE553C">
        <w:rPr>
          <w:sz w:val="24"/>
          <w:szCs w:val="24"/>
        </w:rPr>
        <w:t xml:space="preserve"> Although I found Ms. </w:t>
      </w:r>
      <w:proofErr w:type="spellStart"/>
      <w:r w:rsidRPr="00DE553C">
        <w:rPr>
          <w:sz w:val="24"/>
          <w:szCs w:val="24"/>
        </w:rPr>
        <w:t>Santizo</w:t>
      </w:r>
      <w:proofErr w:type="spellEnd"/>
      <w:r w:rsidRPr="00DE553C">
        <w:rPr>
          <w:sz w:val="24"/>
          <w:szCs w:val="24"/>
        </w:rPr>
        <w:t xml:space="preserve"> not to be credible, see below, I have no reason to doubt her testimony on this point. The photographs of the door, one from the hall opposite the front door, and one from inside the first-floor space, show a </w:t>
      </w:r>
      <w:r w:rsidR="0032247C">
        <w:rPr>
          <w:sz w:val="24"/>
          <w:szCs w:val="24"/>
        </w:rPr>
        <w:t xml:space="preserve">door </w:t>
      </w:r>
      <w:r w:rsidRPr="00DE553C">
        <w:rPr>
          <w:sz w:val="24"/>
          <w:szCs w:val="24"/>
        </w:rPr>
        <w:t xml:space="preserve">lock. The lock did not have a </w:t>
      </w:r>
      <w:r>
        <w:rPr>
          <w:sz w:val="24"/>
          <w:szCs w:val="24"/>
        </w:rPr>
        <w:t xml:space="preserve">keyless </w:t>
      </w:r>
      <w:r w:rsidRPr="00DE553C">
        <w:rPr>
          <w:sz w:val="24"/>
          <w:szCs w:val="24"/>
        </w:rPr>
        <w:t xml:space="preserve">manual </w:t>
      </w:r>
      <w:r>
        <w:rPr>
          <w:sz w:val="24"/>
          <w:szCs w:val="24"/>
        </w:rPr>
        <w:t xml:space="preserve">device, such as a lever, </w:t>
      </w:r>
      <w:r w:rsidRPr="00DE553C">
        <w:rPr>
          <w:sz w:val="24"/>
          <w:szCs w:val="24"/>
        </w:rPr>
        <w:t xml:space="preserve">on either side of the door. From inside the first-floor space, where Ms. </w:t>
      </w:r>
      <w:proofErr w:type="spellStart"/>
      <w:r w:rsidRPr="00DE553C">
        <w:rPr>
          <w:sz w:val="24"/>
          <w:szCs w:val="24"/>
        </w:rPr>
        <w:t>Santizo</w:t>
      </w:r>
      <w:proofErr w:type="spellEnd"/>
      <w:r w:rsidRPr="00DE553C">
        <w:rPr>
          <w:sz w:val="24"/>
          <w:szCs w:val="24"/>
        </w:rPr>
        <w:t xml:space="preserve"> lived and ran her child care program, a key attached to a cord hung on a doorknob. There was no testimony about this key. However, I assume that it hung there to provide an emergency exit from the first floor. The key indicates, without proving, that the first and second floors were separate residences.  (Ex. 15.)</w:t>
      </w:r>
    </w:p>
  </w:footnote>
  <w:footnote w:id="2">
    <w:p w:rsidR="005B3FB4" w:rsidRPr="00E94F85" w:rsidRDefault="005B3FB4" w:rsidP="00E94F85">
      <w:pPr>
        <w:pStyle w:val="FootnoteText"/>
        <w:widowControl w:val="0"/>
        <w:spacing w:after="120"/>
        <w:rPr>
          <w:sz w:val="24"/>
          <w:szCs w:val="24"/>
        </w:rPr>
      </w:pPr>
      <w:r w:rsidRPr="00E94F85">
        <w:rPr>
          <w:rStyle w:val="FootnoteReference"/>
          <w:sz w:val="24"/>
          <w:szCs w:val="24"/>
        </w:rPr>
        <w:footnoteRef/>
      </w:r>
      <w:r w:rsidRPr="00E94F85">
        <w:rPr>
          <w:sz w:val="24"/>
          <w:szCs w:val="24"/>
        </w:rPr>
        <w:t xml:space="preserve"> These allegations and the ensuing investigation and consequences of it are not directly the subject of this appeal. </w:t>
      </w:r>
      <w:r>
        <w:rPr>
          <w:sz w:val="24"/>
          <w:szCs w:val="24"/>
        </w:rPr>
        <w:t>They are, however, relevant background.</w:t>
      </w:r>
    </w:p>
  </w:footnote>
  <w:footnote w:id="3">
    <w:p w:rsidR="005B3FB4" w:rsidRPr="00EF523C" w:rsidRDefault="005B3FB4" w:rsidP="00EF523C">
      <w:pPr>
        <w:pStyle w:val="FootnoteText"/>
        <w:spacing w:after="120"/>
        <w:rPr>
          <w:sz w:val="24"/>
          <w:szCs w:val="24"/>
        </w:rPr>
      </w:pPr>
      <w:r w:rsidRPr="00EF523C">
        <w:rPr>
          <w:rStyle w:val="FootnoteReference"/>
          <w:sz w:val="24"/>
          <w:szCs w:val="24"/>
        </w:rPr>
        <w:footnoteRef/>
      </w:r>
      <w:r w:rsidRPr="00EF523C">
        <w:rPr>
          <w:sz w:val="24"/>
          <w:szCs w:val="24"/>
        </w:rPr>
        <w:t xml:space="preserve"> The </w:t>
      </w:r>
      <w:r>
        <w:rPr>
          <w:sz w:val="24"/>
          <w:szCs w:val="24"/>
        </w:rPr>
        <w:t xml:space="preserve">handwritten </w:t>
      </w:r>
      <w:r w:rsidRPr="00EF523C">
        <w:rPr>
          <w:sz w:val="24"/>
          <w:szCs w:val="24"/>
        </w:rPr>
        <w:t>letters on the application are unclear. The first three letters are “Pat”; the last letter is “o.”</w:t>
      </w:r>
    </w:p>
  </w:footnote>
  <w:footnote w:id="4">
    <w:p w:rsidR="005B3FB4" w:rsidRPr="002F5998" w:rsidRDefault="005B3FB4" w:rsidP="002F5998">
      <w:pPr>
        <w:pStyle w:val="FootnoteText"/>
        <w:widowControl w:val="0"/>
        <w:spacing w:after="120"/>
        <w:rPr>
          <w:sz w:val="24"/>
          <w:szCs w:val="24"/>
        </w:rPr>
      </w:pPr>
      <w:r w:rsidRPr="002F5998">
        <w:rPr>
          <w:rStyle w:val="FootnoteReference"/>
          <w:sz w:val="24"/>
          <w:szCs w:val="24"/>
        </w:rPr>
        <w:footnoteRef/>
      </w:r>
      <w:r w:rsidRPr="002F5998">
        <w:rPr>
          <w:sz w:val="24"/>
          <w:szCs w:val="24"/>
        </w:rPr>
        <w:t xml:space="preserve"> There is some discrepancy between Exhibit 1 and Ochoa’s testimony about the allegations in the complaint. Ultimately, it is not significant, because the complaint is background information.</w:t>
      </w:r>
    </w:p>
  </w:footnote>
  <w:footnote w:id="5">
    <w:p w:rsidR="0032247C" w:rsidRPr="0032247C" w:rsidRDefault="0032247C">
      <w:pPr>
        <w:pStyle w:val="FootnoteText"/>
        <w:rPr>
          <w:sz w:val="24"/>
          <w:szCs w:val="24"/>
        </w:rPr>
      </w:pPr>
      <w:r w:rsidRPr="0032247C">
        <w:rPr>
          <w:rStyle w:val="FootnoteReference"/>
          <w:sz w:val="24"/>
          <w:szCs w:val="24"/>
        </w:rPr>
        <w:footnoteRef/>
      </w:r>
      <w:r w:rsidRPr="0032247C">
        <w:rPr>
          <w:sz w:val="24"/>
          <w:szCs w:val="24"/>
        </w:rPr>
        <w:t xml:space="preserve"> Ms. Ochoa was cited for the missing paperwork, but it was not a legal </w:t>
      </w:r>
      <w:r w:rsidRPr="0032247C">
        <w:rPr>
          <w:rFonts w:cs="Times New Roman"/>
          <w:sz w:val="24"/>
          <w:szCs w:val="24"/>
        </w:rPr>
        <w:t xml:space="preserve">basis for the emergency suspension and revocation, which is the subject of </w:t>
      </w:r>
      <w:r>
        <w:rPr>
          <w:rFonts w:cs="Times New Roman"/>
          <w:sz w:val="24"/>
          <w:szCs w:val="24"/>
        </w:rPr>
        <w:t>her</w:t>
      </w:r>
      <w:r w:rsidRPr="0032247C">
        <w:rPr>
          <w:rFonts w:cs="Times New Roman"/>
          <w:sz w:val="24"/>
          <w:szCs w:val="24"/>
        </w:rPr>
        <w:t xml:space="preserve"> appeal.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11B4F8"/>
    <w:multiLevelType w:val="multilevel"/>
    <w:tmpl w:val="8B38564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E476EA3A"/>
    <w:multiLevelType w:val="multilevel"/>
    <w:tmpl w:val="540CC1D8"/>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5FE110E"/>
    <w:multiLevelType w:val="hybridMultilevel"/>
    <w:tmpl w:val="36EB75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55B7996"/>
    <w:multiLevelType w:val="multilevel"/>
    <w:tmpl w:val="3518482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803291"/>
    <w:multiLevelType w:val="hybridMultilevel"/>
    <w:tmpl w:val="8B26D212"/>
    <w:lvl w:ilvl="0" w:tplc="0082D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777E4"/>
    <w:multiLevelType w:val="hybridMultilevel"/>
    <w:tmpl w:val="9B94F81E"/>
    <w:lvl w:ilvl="0" w:tplc="41584272">
      <w:start w:val="10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1521F0"/>
    <w:multiLevelType w:val="hybridMultilevel"/>
    <w:tmpl w:val="8B826C52"/>
    <w:lvl w:ilvl="0" w:tplc="CC0C92C8">
      <w:start w:val="6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5FC08"/>
    <w:multiLevelType w:val="multilevel"/>
    <w:tmpl w:val="1E949636"/>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0C2D3B"/>
    <w:multiLevelType w:val="multilevel"/>
    <w:tmpl w:val="4E2A12F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0"/>
  </w:num>
  <w:num w:numId="4">
    <w:abstractNumId w:val="2"/>
  </w:num>
  <w:num w:numId="5">
    <w:abstractNumId w:val="4"/>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26AA"/>
    <w:rsid w:val="000061AB"/>
    <w:rsid w:val="00007902"/>
    <w:rsid w:val="0001254B"/>
    <w:rsid w:val="00014A0F"/>
    <w:rsid w:val="000211F5"/>
    <w:rsid w:val="00030B32"/>
    <w:rsid w:val="00053EB9"/>
    <w:rsid w:val="000540CA"/>
    <w:rsid w:val="00066D98"/>
    <w:rsid w:val="0009715C"/>
    <w:rsid w:val="000C5DD6"/>
    <w:rsid w:val="000C76BC"/>
    <w:rsid w:val="000D332C"/>
    <w:rsid w:val="000F0A7B"/>
    <w:rsid w:val="000F6447"/>
    <w:rsid w:val="000F7D81"/>
    <w:rsid w:val="0010345B"/>
    <w:rsid w:val="00111C5C"/>
    <w:rsid w:val="00112DCC"/>
    <w:rsid w:val="00115A84"/>
    <w:rsid w:val="0011667C"/>
    <w:rsid w:val="00117E5B"/>
    <w:rsid w:val="00121E05"/>
    <w:rsid w:val="001241AB"/>
    <w:rsid w:val="00150F86"/>
    <w:rsid w:val="00165C87"/>
    <w:rsid w:val="0017019C"/>
    <w:rsid w:val="00174618"/>
    <w:rsid w:val="00194D59"/>
    <w:rsid w:val="001B2416"/>
    <w:rsid w:val="001C1BE8"/>
    <w:rsid w:val="001E2742"/>
    <w:rsid w:val="0023502D"/>
    <w:rsid w:val="0024109B"/>
    <w:rsid w:val="0028384D"/>
    <w:rsid w:val="00287E67"/>
    <w:rsid w:val="00295737"/>
    <w:rsid w:val="00296061"/>
    <w:rsid w:val="002961D7"/>
    <w:rsid w:val="002A1986"/>
    <w:rsid w:val="002A209E"/>
    <w:rsid w:val="002A439D"/>
    <w:rsid w:val="002C2B93"/>
    <w:rsid w:val="002E60E0"/>
    <w:rsid w:val="002E7E48"/>
    <w:rsid w:val="002F5998"/>
    <w:rsid w:val="003003D6"/>
    <w:rsid w:val="003105A8"/>
    <w:rsid w:val="00314C9B"/>
    <w:rsid w:val="0032247C"/>
    <w:rsid w:val="00322AA4"/>
    <w:rsid w:val="00324A49"/>
    <w:rsid w:val="00333CE7"/>
    <w:rsid w:val="00343DEA"/>
    <w:rsid w:val="00356253"/>
    <w:rsid w:val="003671D5"/>
    <w:rsid w:val="003706AD"/>
    <w:rsid w:val="00373801"/>
    <w:rsid w:val="003740C0"/>
    <w:rsid w:val="003748E2"/>
    <w:rsid w:val="00380F92"/>
    <w:rsid w:val="003974A1"/>
    <w:rsid w:val="003A33CF"/>
    <w:rsid w:val="003A364E"/>
    <w:rsid w:val="003A5381"/>
    <w:rsid w:val="003E2235"/>
    <w:rsid w:val="003E6E87"/>
    <w:rsid w:val="003F407A"/>
    <w:rsid w:val="003F6AB8"/>
    <w:rsid w:val="00422542"/>
    <w:rsid w:val="0042316C"/>
    <w:rsid w:val="004255D5"/>
    <w:rsid w:val="00430B71"/>
    <w:rsid w:val="00447923"/>
    <w:rsid w:val="00456ECC"/>
    <w:rsid w:val="00463DD5"/>
    <w:rsid w:val="00473900"/>
    <w:rsid w:val="00491307"/>
    <w:rsid w:val="00492984"/>
    <w:rsid w:val="00493173"/>
    <w:rsid w:val="004D27EF"/>
    <w:rsid w:val="004F1E38"/>
    <w:rsid w:val="0050698F"/>
    <w:rsid w:val="00512856"/>
    <w:rsid w:val="00513BCA"/>
    <w:rsid w:val="00534924"/>
    <w:rsid w:val="00543C0B"/>
    <w:rsid w:val="005B3FB4"/>
    <w:rsid w:val="005B5B67"/>
    <w:rsid w:val="005D0096"/>
    <w:rsid w:val="005D581B"/>
    <w:rsid w:val="005D5EE6"/>
    <w:rsid w:val="005E37C5"/>
    <w:rsid w:val="005E753A"/>
    <w:rsid w:val="005F3EBF"/>
    <w:rsid w:val="005F5507"/>
    <w:rsid w:val="005F736F"/>
    <w:rsid w:val="00606CB4"/>
    <w:rsid w:val="006325E7"/>
    <w:rsid w:val="00633014"/>
    <w:rsid w:val="00633E77"/>
    <w:rsid w:val="006530E1"/>
    <w:rsid w:val="00660A03"/>
    <w:rsid w:val="00673C32"/>
    <w:rsid w:val="00682B09"/>
    <w:rsid w:val="006A06EC"/>
    <w:rsid w:val="006A636D"/>
    <w:rsid w:val="006B6A0A"/>
    <w:rsid w:val="006C2BD9"/>
    <w:rsid w:val="006D4CCF"/>
    <w:rsid w:val="006E0F06"/>
    <w:rsid w:val="006E35C4"/>
    <w:rsid w:val="006E6D59"/>
    <w:rsid w:val="006F5936"/>
    <w:rsid w:val="00707FB6"/>
    <w:rsid w:val="0072441E"/>
    <w:rsid w:val="00741126"/>
    <w:rsid w:val="00762B86"/>
    <w:rsid w:val="00767B1B"/>
    <w:rsid w:val="00790BE1"/>
    <w:rsid w:val="007A1E77"/>
    <w:rsid w:val="007A4168"/>
    <w:rsid w:val="007C46EA"/>
    <w:rsid w:val="007C6256"/>
    <w:rsid w:val="007D12FC"/>
    <w:rsid w:val="007D255C"/>
    <w:rsid w:val="007D3DC4"/>
    <w:rsid w:val="007D7F98"/>
    <w:rsid w:val="007F4712"/>
    <w:rsid w:val="00802917"/>
    <w:rsid w:val="00807F51"/>
    <w:rsid w:val="0081605E"/>
    <w:rsid w:val="0081749D"/>
    <w:rsid w:val="00827AE7"/>
    <w:rsid w:val="00832B30"/>
    <w:rsid w:val="00875069"/>
    <w:rsid w:val="00876071"/>
    <w:rsid w:val="0088024A"/>
    <w:rsid w:val="00891C0B"/>
    <w:rsid w:val="008945E6"/>
    <w:rsid w:val="008A2DF7"/>
    <w:rsid w:val="008B0191"/>
    <w:rsid w:val="008B05EC"/>
    <w:rsid w:val="008B6B7E"/>
    <w:rsid w:val="008D19AB"/>
    <w:rsid w:val="008D2A39"/>
    <w:rsid w:val="008D532C"/>
    <w:rsid w:val="009057E6"/>
    <w:rsid w:val="00913D25"/>
    <w:rsid w:val="00930D70"/>
    <w:rsid w:val="00947E64"/>
    <w:rsid w:val="00972FED"/>
    <w:rsid w:val="00983944"/>
    <w:rsid w:val="0099073F"/>
    <w:rsid w:val="009A0630"/>
    <w:rsid w:val="009A4CF4"/>
    <w:rsid w:val="009B0B89"/>
    <w:rsid w:val="009B559E"/>
    <w:rsid w:val="009E01B8"/>
    <w:rsid w:val="009E4B87"/>
    <w:rsid w:val="009F742C"/>
    <w:rsid w:val="00A0428C"/>
    <w:rsid w:val="00A05D89"/>
    <w:rsid w:val="00A06718"/>
    <w:rsid w:val="00A077DA"/>
    <w:rsid w:val="00A122C7"/>
    <w:rsid w:val="00A13DEA"/>
    <w:rsid w:val="00A5521D"/>
    <w:rsid w:val="00A56A5A"/>
    <w:rsid w:val="00A61B7F"/>
    <w:rsid w:val="00A64505"/>
    <w:rsid w:val="00A6496B"/>
    <w:rsid w:val="00A81963"/>
    <w:rsid w:val="00A81DD0"/>
    <w:rsid w:val="00AA461E"/>
    <w:rsid w:val="00AB538B"/>
    <w:rsid w:val="00AC24A4"/>
    <w:rsid w:val="00AC5146"/>
    <w:rsid w:val="00AC7A7C"/>
    <w:rsid w:val="00AD37DF"/>
    <w:rsid w:val="00AD5A17"/>
    <w:rsid w:val="00AE2CD2"/>
    <w:rsid w:val="00AE4E55"/>
    <w:rsid w:val="00AE5EBA"/>
    <w:rsid w:val="00AF3C39"/>
    <w:rsid w:val="00B045E4"/>
    <w:rsid w:val="00B06C3A"/>
    <w:rsid w:val="00B143E9"/>
    <w:rsid w:val="00B14676"/>
    <w:rsid w:val="00B23718"/>
    <w:rsid w:val="00B23ACA"/>
    <w:rsid w:val="00B369D8"/>
    <w:rsid w:val="00B51862"/>
    <w:rsid w:val="00B966F8"/>
    <w:rsid w:val="00BA026A"/>
    <w:rsid w:val="00BA6D04"/>
    <w:rsid w:val="00BB4220"/>
    <w:rsid w:val="00BD6501"/>
    <w:rsid w:val="00BE030B"/>
    <w:rsid w:val="00C04F62"/>
    <w:rsid w:val="00C06D38"/>
    <w:rsid w:val="00C10D61"/>
    <w:rsid w:val="00C15715"/>
    <w:rsid w:val="00C17445"/>
    <w:rsid w:val="00C21079"/>
    <w:rsid w:val="00C30559"/>
    <w:rsid w:val="00C459EC"/>
    <w:rsid w:val="00C541E5"/>
    <w:rsid w:val="00C5512D"/>
    <w:rsid w:val="00C57D09"/>
    <w:rsid w:val="00C6221D"/>
    <w:rsid w:val="00C7073D"/>
    <w:rsid w:val="00C711B3"/>
    <w:rsid w:val="00C7571B"/>
    <w:rsid w:val="00C800CF"/>
    <w:rsid w:val="00C93E06"/>
    <w:rsid w:val="00C95B23"/>
    <w:rsid w:val="00C9759A"/>
    <w:rsid w:val="00CB2530"/>
    <w:rsid w:val="00CB3F6F"/>
    <w:rsid w:val="00CE0208"/>
    <w:rsid w:val="00CF151F"/>
    <w:rsid w:val="00D065F9"/>
    <w:rsid w:val="00D30D5B"/>
    <w:rsid w:val="00D66AE0"/>
    <w:rsid w:val="00D66D0B"/>
    <w:rsid w:val="00D717A6"/>
    <w:rsid w:val="00D81DD8"/>
    <w:rsid w:val="00DA08A3"/>
    <w:rsid w:val="00DA7C47"/>
    <w:rsid w:val="00DC321C"/>
    <w:rsid w:val="00DC5444"/>
    <w:rsid w:val="00DD45DD"/>
    <w:rsid w:val="00DE18E7"/>
    <w:rsid w:val="00DE553C"/>
    <w:rsid w:val="00DF191E"/>
    <w:rsid w:val="00E122C5"/>
    <w:rsid w:val="00E1562F"/>
    <w:rsid w:val="00E22461"/>
    <w:rsid w:val="00E22F89"/>
    <w:rsid w:val="00E24D57"/>
    <w:rsid w:val="00E541CD"/>
    <w:rsid w:val="00E75911"/>
    <w:rsid w:val="00E812FA"/>
    <w:rsid w:val="00E8293F"/>
    <w:rsid w:val="00E94F85"/>
    <w:rsid w:val="00EB0147"/>
    <w:rsid w:val="00EB1951"/>
    <w:rsid w:val="00EB6BA8"/>
    <w:rsid w:val="00EC47F8"/>
    <w:rsid w:val="00EE0C93"/>
    <w:rsid w:val="00EE0D80"/>
    <w:rsid w:val="00EE3671"/>
    <w:rsid w:val="00EF523C"/>
    <w:rsid w:val="00EF6474"/>
    <w:rsid w:val="00F13934"/>
    <w:rsid w:val="00F22FDF"/>
    <w:rsid w:val="00F30877"/>
    <w:rsid w:val="00F51EA9"/>
    <w:rsid w:val="00F533B8"/>
    <w:rsid w:val="00F55812"/>
    <w:rsid w:val="00F56EB2"/>
    <w:rsid w:val="00F63BBA"/>
    <w:rsid w:val="00F67F57"/>
    <w:rsid w:val="00F71777"/>
    <w:rsid w:val="00F76E22"/>
    <w:rsid w:val="00F964F8"/>
    <w:rsid w:val="00F9758E"/>
    <w:rsid w:val="00FA2181"/>
    <w:rsid w:val="00FB0D73"/>
    <w:rsid w:val="00FB16A9"/>
    <w:rsid w:val="00FD2D20"/>
    <w:rsid w:val="00FE04DA"/>
    <w:rsid w:val="00FF5E3C"/>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3E2235"/>
    <w:pPr>
      <w:spacing w:line="240" w:lineRule="auto"/>
    </w:pPr>
    <w:rPr>
      <w:sz w:val="20"/>
      <w:szCs w:val="20"/>
    </w:rPr>
  </w:style>
  <w:style w:type="character" w:customStyle="1" w:styleId="FootnoteTextChar">
    <w:name w:val="Footnote Text Char"/>
    <w:basedOn w:val="DefaultParagraphFont"/>
    <w:link w:val="FootnoteText"/>
    <w:uiPriority w:val="99"/>
    <w:semiHidden/>
    <w:rsid w:val="003E2235"/>
    <w:rPr>
      <w:rFonts w:ascii="Times New Roman" w:hAnsi="Times New Roman"/>
      <w:sz w:val="20"/>
      <w:szCs w:val="20"/>
    </w:rPr>
  </w:style>
  <w:style w:type="character" w:styleId="FootnoteReference">
    <w:name w:val="footnote reference"/>
    <w:basedOn w:val="DefaultParagraphFont"/>
    <w:uiPriority w:val="99"/>
    <w:semiHidden/>
    <w:unhideWhenUsed/>
    <w:rsid w:val="003E2235"/>
    <w:rPr>
      <w:vertAlign w:val="superscript"/>
    </w:rPr>
  </w:style>
  <w:style w:type="paragraph" w:styleId="Header">
    <w:name w:val="header"/>
    <w:basedOn w:val="Normal"/>
    <w:link w:val="HeaderChar"/>
    <w:uiPriority w:val="99"/>
    <w:unhideWhenUsed/>
    <w:rsid w:val="00C93E06"/>
    <w:pPr>
      <w:tabs>
        <w:tab w:val="center" w:pos="4680"/>
        <w:tab w:val="right" w:pos="9360"/>
      </w:tabs>
      <w:spacing w:line="240" w:lineRule="auto"/>
    </w:pPr>
  </w:style>
  <w:style w:type="character" w:customStyle="1" w:styleId="HeaderChar">
    <w:name w:val="Header Char"/>
    <w:basedOn w:val="DefaultParagraphFont"/>
    <w:link w:val="Header"/>
    <w:uiPriority w:val="99"/>
    <w:rsid w:val="00C93E06"/>
    <w:rPr>
      <w:rFonts w:ascii="Times New Roman" w:hAnsi="Times New Roman"/>
      <w:sz w:val="24"/>
    </w:rPr>
  </w:style>
  <w:style w:type="paragraph" w:styleId="ListParagraph">
    <w:name w:val="List Paragraph"/>
    <w:basedOn w:val="Normal"/>
    <w:uiPriority w:val="34"/>
    <w:qFormat/>
    <w:rsid w:val="006B6A0A"/>
    <w:pPr>
      <w:ind w:left="720"/>
      <w:contextualSpacing/>
    </w:pPr>
  </w:style>
  <w:style w:type="paragraph" w:customStyle="1" w:styleId="CM4">
    <w:name w:val="CM4"/>
    <w:basedOn w:val="Default"/>
    <w:next w:val="Default"/>
    <w:uiPriority w:val="99"/>
    <w:rsid w:val="00E541CD"/>
    <w:pPr>
      <w:spacing w:line="276" w:lineRule="atLeast"/>
    </w:pPr>
    <w:rPr>
      <w:color w:val="auto"/>
    </w:rPr>
  </w:style>
  <w:style w:type="paragraph" w:styleId="BalloonText">
    <w:name w:val="Balloon Text"/>
    <w:basedOn w:val="Normal"/>
    <w:link w:val="BalloonTextChar"/>
    <w:uiPriority w:val="99"/>
    <w:semiHidden/>
    <w:unhideWhenUsed/>
    <w:rsid w:val="00030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3E2235"/>
    <w:pPr>
      <w:spacing w:line="240" w:lineRule="auto"/>
    </w:pPr>
    <w:rPr>
      <w:sz w:val="20"/>
      <w:szCs w:val="20"/>
    </w:rPr>
  </w:style>
  <w:style w:type="character" w:customStyle="1" w:styleId="FootnoteTextChar">
    <w:name w:val="Footnote Text Char"/>
    <w:basedOn w:val="DefaultParagraphFont"/>
    <w:link w:val="FootnoteText"/>
    <w:uiPriority w:val="99"/>
    <w:semiHidden/>
    <w:rsid w:val="003E2235"/>
    <w:rPr>
      <w:rFonts w:ascii="Times New Roman" w:hAnsi="Times New Roman"/>
      <w:sz w:val="20"/>
      <w:szCs w:val="20"/>
    </w:rPr>
  </w:style>
  <w:style w:type="character" w:styleId="FootnoteReference">
    <w:name w:val="footnote reference"/>
    <w:basedOn w:val="DefaultParagraphFont"/>
    <w:uiPriority w:val="99"/>
    <w:semiHidden/>
    <w:unhideWhenUsed/>
    <w:rsid w:val="003E2235"/>
    <w:rPr>
      <w:vertAlign w:val="superscript"/>
    </w:rPr>
  </w:style>
  <w:style w:type="paragraph" w:styleId="Header">
    <w:name w:val="header"/>
    <w:basedOn w:val="Normal"/>
    <w:link w:val="HeaderChar"/>
    <w:uiPriority w:val="99"/>
    <w:unhideWhenUsed/>
    <w:rsid w:val="00C93E06"/>
    <w:pPr>
      <w:tabs>
        <w:tab w:val="center" w:pos="4680"/>
        <w:tab w:val="right" w:pos="9360"/>
      </w:tabs>
      <w:spacing w:line="240" w:lineRule="auto"/>
    </w:pPr>
  </w:style>
  <w:style w:type="character" w:customStyle="1" w:styleId="HeaderChar">
    <w:name w:val="Header Char"/>
    <w:basedOn w:val="DefaultParagraphFont"/>
    <w:link w:val="Header"/>
    <w:uiPriority w:val="99"/>
    <w:rsid w:val="00C93E06"/>
    <w:rPr>
      <w:rFonts w:ascii="Times New Roman" w:hAnsi="Times New Roman"/>
      <w:sz w:val="24"/>
    </w:rPr>
  </w:style>
  <w:style w:type="paragraph" w:styleId="ListParagraph">
    <w:name w:val="List Paragraph"/>
    <w:basedOn w:val="Normal"/>
    <w:uiPriority w:val="34"/>
    <w:qFormat/>
    <w:rsid w:val="006B6A0A"/>
    <w:pPr>
      <w:ind w:left="720"/>
      <w:contextualSpacing/>
    </w:pPr>
  </w:style>
  <w:style w:type="paragraph" w:customStyle="1" w:styleId="CM4">
    <w:name w:val="CM4"/>
    <w:basedOn w:val="Default"/>
    <w:next w:val="Default"/>
    <w:uiPriority w:val="99"/>
    <w:rsid w:val="00E541CD"/>
    <w:pPr>
      <w:spacing w:line="276" w:lineRule="atLeast"/>
    </w:pPr>
    <w:rPr>
      <w:color w:val="auto"/>
    </w:rPr>
  </w:style>
  <w:style w:type="paragraph" w:styleId="BalloonText">
    <w:name w:val="Balloon Text"/>
    <w:basedOn w:val="Normal"/>
    <w:link w:val="BalloonTextChar"/>
    <w:uiPriority w:val="99"/>
    <w:semiHidden/>
    <w:unhideWhenUsed/>
    <w:rsid w:val="00030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1515">
      <w:bodyDiv w:val="1"/>
      <w:marLeft w:val="0"/>
      <w:marRight w:val="0"/>
      <w:marTop w:val="0"/>
      <w:marBottom w:val="0"/>
      <w:divBdr>
        <w:top w:val="none" w:sz="0" w:space="0" w:color="auto"/>
        <w:left w:val="none" w:sz="0" w:space="0" w:color="auto"/>
        <w:bottom w:val="none" w:sz="0" w:space="0" w:color="auto"/>
        <w:right w:val="none" w:sz="0" w:space="0" w:color="auto"/>
      </w:divBdr>
      <w:divsChild>
        <w:div w:id="1987392710">
          <w:marLeft w:val="0"/>
          <w:marRight w:val="0"/>
          <w:marTop w:val="0"/>
          <w:marBottom w:val="0"/>
          <w:divBdr>
            <w:top w:val="none" w:sz="0" w:space="0" w:color="auto"/>
            <w:left w:val="none" w:sz="0" w:space="0" w:color="auto"/>
            <w:bottom w:val="none" w:sz="0" w:space="0" w:color="auto"/>
            <w:right w:val="none" w:sz="0" w:space="0" w:color="auto"/>
          </w:divBdr>
          <w:divsChild>
            <w:div w:id="6406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E37C-3D89-4A69-80F8-2FDA87A3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6468</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2017-08-11T23:43:00Z</dcterms:created>
  <dc:creator>ANF</dc:creator>
  <lastModifiedBy>ANF</lastModifiedBy>
  <lastPrinted>2017-08-03T14:48:00Z</lastPrinted>
  <dcterms:modified xsi:type="dcterms:W3CDTF">2017-08-11T23:43:00Z</dcterms:modified>
  <revision>2</revision>
</coreProperties>
</file>