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FEEEF" w14:textId="00ED3EDB" w:rsidR="00463CA2" w:rsidRPr="00A4370B" w:rsidRDefault="008C3186" w:rsidP="00A4370B">
      <w:pPr>
        <w:pStyle w:val="Heading2"/>
        <w:jc w:val="center"/>
        <w:rPr>
          <w:color w:val="0E2841" w:themeColor="text2"/>
        </w:rPr>
      </w:pPr>
      <w:r w:rsidRPr="00A4370B">
        <w:rPr>
          <w:color w:val="0E2841" w:themeColor="text2"/>
        </w:rPr>
        <w:t>Commonwealth of Massachusetts</w:t>
      </w:r>
    </w:p>
    <w:p w14:paraId="096D60A4" w14:textId="28910E8F" w:rsidR="008C3186" w:rsidRPr="00A4370B" w:rsidRDefault="008C3186" w:rsidP="005208B1">
      <w:pPr>
        <w:pStyle w:val="Heading2"/>
        <w:jc w:val="center"/>
        <w:rPr>
          <w:color w:val="0E2841" w:themeColor="text2"/>
        </w:rPr>
      </w:pPr>
      <w:r w:rsidRPr="00A4370B">
        <w:rPr>
          <w:color w:val="0E2841" w:themeColor="text2"/>
        </w:rPr>
        <w:t>Executive Office of Health and Human Services</w:t>
      </w:r>
    </w:p>
    <w:p w14:paraId="6AD77D58" w14:textId="77777777" w:rsidR="005208B1" w:rsidRDefault="005208B1" w:rsidP="005208B1"/>
    <w:p w14:paraId="35807A7E" w14:textId="77777777" w:rsidR="005208B1" w:rsidRDefault="005208B1" w:rsidP="005208B1"/>
    <w:p w14:paraId="5108DF24" w14:textId="77777777" w:rsidR="005208B1" w:rsidRDefault="005208B1" w:rsidP="005208B1"/>
    <w:p w14:paraId="6500A81C" w14:textId="77777777" w:rsidR="005208B1" w:rsidRDefault="005208B1" w:rsidP="005208B1"/>
    <w:p w14:paraId="1CE2829D" w14:textId="77777777" w:rsidR="005208B1" w:rsidRDefault="005208B1" w:rsidP="005208B1"/>
    <w:p w14:paraId="61EFC5DA" w14:textId="77777777" w:rsidR="005208B1" w:rsidRDefault="005208B1" w:rsidP="005208B1"/>
    <w:p w14:paraId="683EAB02" w14:textId="77777777" w:rsidR="005208B1" w:rsidRDefault="005208B1" w:rsidP="005208B1"/>
    <w:p w14:paraId="184AD775" w14:textId="77777777" w:rsidR="005208B1" w:rsidRPr="005208B1" w:rsidRDefault="005208B1" w:rsidP="005208B1"/>
    <w:p w14:paraId="63647829" w14:textId="5FE843DD" w:rsidR="005C10F3" w:rsidRPr="005208B1" w:rsidRDefault="00BF20C8" w:rsidP="005208B1">
      <w:pPr>
        <w:pStyle w:val="Title"/>
        <w:jc w:val="center"/>
        <w:rPr>
          <w:b/>
          <w:bCs/>
        </w:rPr>
      </w:pPr>
      <w:r w:rsidRPr="005208B1">
        <w:rPr>
          <w:b/>
          <w:bCs/>
        </w:rPr>
        <w:t xml:space="preserve">Medicaid </w:t>
      </w:r>
      <w:r w:rsidR="009F5B86" w:rsidRPr="005208B1">
        <w:rPr>
          <w:b/>
          <w:bCs/>
        </w:rPr>
        <w:t>Section 1115 Demonstration Project Extension Request</w:t>
      </w:r>
    </w:p>
    <w:p w14:paraId="4B381791" w14:textId="77777777" w:rsidR="005208B1" w:rsidRDefault="005208B1" w:rsidP="005208B1"/>
    <w:p w14:paraId="39E12A4C" w14:textId="77777777" w:rsidR="005208B1" w:rsidRDefault="005208B1" w:rsidP="005208B1"/>
    <w:p w14:paraId="7CEA5B8A" w14:textId="77777777" w:rsidR="005208B1" w:rsidRDefault="005208B1" w:rsidP="005208B1"/>
    <w:p w14:paraId="74EFD743" w14:textId="77777777" w:rsidR="005208B1" w:rsidRDefault="005208B1" w:rsidP="005208B1"/>
    <w:p w14:paraId="26A2D2B7" w14:textId="77777777" w:rsidR="005208B1" w:rsidRDefault="005208B1" w:rsidP="005208B1"/>
    <w:p w14:paraId="36B9E67B" w14:textId="77777777" w:rsidR="005208B1" w:rsidRDefault="005208B1" w:rsidP="005208B1"/>
    <w:p w14:paraId="681D44F1" w14:textId="77777777" w:rsidR="005208B1" w:rsidRDefault="005208B1" w:rsidP="005208B1"/>
    <w:p w14:paraId="19A33AF1" w14:textId="77777777" w:rsidR="005208B1" w:rsidRDefault="005208B1" w:rsidP="005208B1"/>
    <w:p w14:paraId="27D246CA" w14:textId="77777777" w:rsidR="005208B1" w:rsidRDefault="005208B1" w:rsidP="005208B1"/>
    <w:p w14:paraId="18D09B88" w14:textId="77777777" w:rsidR="005208B1" w:rsidRDefault="005208B1" w:rsidP="005208B1"/>
    <w:p w14:paraId="04D52B5F" w14:textId="77777777" w:rsidR="005208B1" w:rsidRPr="005208B1" w:rsidRDefault="005208B1" w:rsidP="005208B1"/>
    <w:p w14:paraId="6DBDBEDB" w14:textId="772E0754" w:rsidR="006C1CB8" w:rsidRPr="005208B1" w:rsidRDefault="005C10F3" w:rsidP="005208B1">
      <w:pPr>
        <w:pStyle w:val="Heading6"/>
        <w:jc w:val="center"/>
      </w:pPr>
      <w:r>
        <w:t>Posted on September 14, 2026</w:t>
      </w:r>
      <w:r w:rsidR="008C3186">
        <w:br w:type="page"/>
      </w:r>
    </w:p>
    <w:sdt>
      <w:sdtPr>
        <w:rPr>
          <w:rFonts w:asciiTheme="minorHAnsi" w:eastAsiaTheme="minorEastAsia" w:hAnsiTheme="minorHAnsi" w:cstheme="minorBidi"/>
          <w:color w:val="auto"/>
          <w:sz w:val="24"/>
          <w:szCs w:val="24"/>
          <w:lang w:eastAsia="ja-JP"/>
        </w:rPr>
        <w:id w:val="49901847"/>
        <w:docPartObj>
          <w:docPartGallery w:val="Table of Contents"/>
          <w:docPartUnique/>
        </w:docPartObj>
      </w:sdtPr>
      <w:sdtEndPr/>
      <w:sdtContent>
        <w:p w14:paraId="45030767" w14:textId="4E48B108" w:rsidR="00776689" w:rsidRPr="00E17280" w:rsidRDefault="00272985">
          <w:pPr>
            <w:pStyle w:val="TOCHeading"/>
            <w:rPr>
              <w:rFonts w:ascii="Calibri" w:hAnsi="Calibri" w:cs="Calibri"/>
            </w:rPr>
          </w:pPr>
          <w:r w:rsidRPr="007227C9">
            <w:rPr>
              <w:rFonts w:ascii="Calibri" w:hAnsi="Calibri" w:cs="Calibri"/>
            </w:rPr>
            <w:t xml:space="preserve">Table of </w:t>
          </w:r>
          <w:r w:rsidR="00776689" w:rsidRPr="007227C9">
            <w:rPr>
              <w:rFonts w:ascii="Calibri" w:hAnsi="Calibri" w:cs="Calibri"/>
            </w:rPr>
            <w:t>Contents</w:t>
          </w:r>
        </w:p>
        <w:p w14:paraId="059DDA72" w14:textId="10014193" w:rsidR="005149DC" w:rsidRDefault="6A291519">
          <w:pPr>
            <w:pStyle w:val="TOC1"/>
            <w:tabs>
              <w:tab w:val="left" w:pos="480"/>
              <w:tab w:val="right" w:leader="dot" w:pos="9350"/>
            </w:tabs>
            <w:rPr>
              <w:noProof/>
              <w:kern w:val="2"/>
              <w:lang w:eastAsia="en-US"/>
              <w14:ligatures w14:val="standardContextual"/>
            </w:rPr>
          </w:pPr>
          <w:r>
            <w:fldChar w:fldCharType="begin"/>
          </w:r>
          <w:r w:rsidR="5F54AC3B">
            <w:instrText>TOC \o "1-3" \z \u \h</w:instrText>
          </w:r>
          <w:r>
            <w:fldChar w:fldCharType="separate"/>
          </w:r>
          <w:hyperlink w:anchor="_Toc237252223" w:history="1">
            <w:r w:rsidR="005149DC" w:rsidRPr="00D6199F">
              <w:rPr>
                <w:rStyle w:val="Hyperlink"/>
                <w:rFonts w:ascii="Calibri" w:eastAsia="Calibri" w:hAnsi="Calibri" w:cs="Calibri"/>
                <w:noProof/>
              </w:rPr>
              <w:t>I.</w:t>
            </w:r>
            <w:r w:rsidR="005149DC">
              <w:rPr>
                <w:noProof/>
                <w:kern w:val="2"/>
                <w:lang w:eastAsia="en-US"/>
                <w14:ligatures w14:val="standardContextual"/>
              </w:rPr>
              <w:tab/>
            </w:r>
            <w:r w:rsidR="005149DC" w:rsidRPr="00D6199F">
              <w:rPr>
                <w:rStyle w:val="Hyperlink"/>
                <w:rFonts w:ascii="Calibri" w:eastAsia="Calibri" w:hAnsi="Calibri" w:cs="Calibri"/>
                <w:noProof/>
              </w:rPr>
              <w:t>Executive Summary</w:t>
            </w:r>
            <w:r w:rsidR="005149DC">
              <w:rPr>
                <w:noProof/>
                <w:webHidden/>
              </w:rPr>
              <w:tab/>
            </w:r>
            <w:r w:rsidR="005149DC">
              <w:rPr>
                <w:noProof/>
                <w:webHidden/>
              </w:rPr>
              <w:fldChar w:fldCharType="begin"/>
            </w:r>
            <w:r w:rsidR="005149DC">
              <w:rPr>
                <w:noProof/>
                <w:webHidden/>
              </w:rPr>
              <w:instrText xml:space="preserve"> PAGEREF _Toc237252223 \h </w:instrText>
            </w:r>
            <w:r w:rsidR="005149DC">
              <w:rPr>
                <w:noProof/>
                <w:webHidden/>
              </w:rPr>
            </w:r>
            <w:r w:rsidR="005149DC">
              <w:rPr>
                <w:noProof/>
                <w:webHidden/>
              </w:rPr>
              <w:fldChar w:fldCharType="separate"/>
            </w:r>
            <w:r w:rsidR="005149DC">
              <w:rPr>
                <w:noProof/>
                <w:webHidden/>
              </w:rPr>
              <w:t>4</w:t>
            </w:r>
            <w:r w:rsidR="005149DC">
              <w:rPr>
                <w:noProof/>
                <w:webHidden/>
              </w:rPr>
              <w:fldChar w:fldCharType="end"/>
            </w:r>
          </w:hyperlink>
        </w:p>
        <w:p w14:paraId="13D1F4C0" w14:textId="1D07B167" w:rsidR="005149DC" w:rsidRDefault="005149DC">
          <w:pPr>
            <w:pStyle w:val="TOC2"/>
            <w:tabs>
              <w:tab w:val="right" w:leader="dot" w:pos="9350"/>
            </w:tabs>
            <w:rPr>
              <w:noProof/>
              <w:kern w:val="2"/>
              <w:lang w:eastAsia="en-US"/>
              <w14:ligatures w14:val="standardContextual"/>
            </w:rPr>
          </w:pPr>
          <w:hyperlink w:anchor="_Toc237252224" w:history="1">
            <w:r w:rsidRPr="00D6199F">
              <w:rPr>
                <w:rStyle w:val="Hyperlink"/>
                <w:rFonts w:ascii="Calibri" w:eastAsia="Calibri" w:hAnsi="Calibri" w:cs="Calibri"/>
                <w:noProof/>
              </w:rPr>
              <w:t>Goal 1: Continue to promote value by improving access, quality, and efficiency</w:t>
            </w:r>
            <w:r>
              <w:rPr>
                <w:noProof/>
                <w:webHidden/>
              </w:rPr>
              <w:tab/>
            </w:r>
            <w:r>
              <w:rPr>
                <w:noProof/>
                <w:webHidden/>
              </w:rPr>
              <w:fldChar w:fldCharType="begin"/>
            </w:r>
            <w:r>
              <w:rPr>
                <w:noProof/>
                <w:webHidden/>
              </w:rPr>
              <w:instrText xml:space="preserve"> PAGEREF _Toc237252224 \h </w:instrText>
            </w:r>
            <w:r>
              <w:rPr>
                <w:noProof/>
                <w:webHidden/>
              </w:rPr>
            </w:r>
            <w:r>
              <w:rPr>
                <w:noProof/>
                <w:webHidden/>
              </w:rPr>
              <w:fldChar w:fldCharType="separate"/>
            </w:r>
            <w:r>
              <w:rPr>
                <w:noProof/>
                <w:webHidden/>
              </w:rPr>
              <w:t>5</w:t>
            </w:r>
            <w:r>
              <w:rPr>
                <w:noProof/>
                <w:webHidden/>
              </w:rPr>
              <w:fldChar w:fldCharType="end"/>
            </w:r>
          </w:hyperlink>
        </w:p>
        <w:p w14:paraId="78A7191A" w14:textId="2A4CC8CE" w:rsidR="005149DC" w:rsidRDefault="005149DC">
          <w:pPr>
            <w:pStyle w:val="TOC2"/>
            <w:tabs>
              <w:tab w:val="right" w:leader="dot" w:pos="9350"/>
            </w:tabs>
            <w:rPr>
              <w:noProof/>
              <w:kern w:val="2"/>
              <w:lang w:eastAsia="en-US"/>
              <w14:ligatures w14:val="standardContextual"/>
            </w:rPr>
          </w:pPr>
          <w:hyperlink w:anchor="_Toc237252225" w:history="1">
            <w:r w:rsidRPr="00D6199F">
              <w:rPr>
                <w:rStyle w:val="Hyperlink"/>
                <w:rFonts w:ascii="Calibri" w:eastAsia="Calibri" w:hAnsi="Calibri" w:cs="Calibri"/>
                <w:noProof/>
              </w:rPr>
              <w:t>Goal 2: Strengthen innovative care delivery for primary care, behavioral health, and pediatric care, focusing on prevention, chronic disease management, and shifting the delivery system away from siloed, fee-for-service healthcare</w:t>
            </w:r>
            <w:r>
              <w:rPr>
                <w:noProof/>
                <w:webHidden/>
              </w:rPr>
              <w:tab/>
            </w:r>
            <w:r>
              <w:rPr>
                <w:noProof/>
                <w:webHidden/>
              </w:rPr>
              <w:fldChar w:fldCharType="begin"/>
            </w:r>
            <w:r>
              <w:rPr>
                <w:noProof/>
                <w:webHidden/>
              </w:rPr>
              <w:instrText xml:space="preserve"> PAGEREF _Toc237252225 \h </w:instrText>
            </w:r>
            <w:r>
              <w:rPr>
                <w:noProof/>
                <w:webHidden/>
              </w:rPr>
            </w:r>
            <w:r>
              <w:rPr>
                <w:noProof/>
                <w:webHidden/>
              </w:rPr>
              <w:fldChar w:fldCharType="separate"/>
            </w:r>
            <w:r>
              <w:rPr>
                <w:noProof/>
                <w:webHidden/>
              </w:rPr>
              <w:t>7</w:t>
            </w:r>
            <w:r>
              <w:rPr>
                <w:noProof/>
                <w:webHidden/>
              </w:rPr>
              <w:fldChar w:fldCharType="end"/>
            </w:r>
          </w:hyperlink>
        </w:p>
        <w:p w14:paraId="3D7AF2DB" w14:textId="1055F78E" w:rsidR="005149DC" w:rsidRDefault="005149DC">
          <w:pPr>
            <w:pStyle w:val="TOC2"/>
            <w:tabs>
              <w:tab w:val="right" w:leader="dot" w:pos="9350"/>
            </w:tabs>
            <w:rPr>
              <w:noProof/>
              <w:kern w:val="2"/>
              <w:lang w:eastAsia="en-US"/>
              <w14:ligatures w14:val="standardContextual"/>
            </w:rPr>
          </w:pPr>
          <w:hyperlink w:anchor="_Toc237252226" w:history="1">
            <w:r w:rsidRPr="00D6199F">
              <w:rPr>
                <w:rStyle w:val="Hyperlink"/>
                <w:rFonts w:ascii="Calibri" w:eastAsia="Calibri" w:hAnsi="Calibri" w:cs="Calibri"/>
                <w:noProof/>
              </w:rPr>
              <w:t>Goal 3: Sustainably support the Commonwealth’s safety net, including ongoing, predictable funding for safety net providers, with a continued linkage to accountable care</w:t>
            </w:r>
            <w:r>
              <w:rPr>
                <w:noProof/>
                <w:webHidden/>
              </w:rPr>
              <w:tab/>
            </w:r>
            <w:r>
              <w:rPr>
                <w:noProof/>
                <w:webHidden/>
              </w:rPr>
              <w:fldChar w:fldCharType="begin"/>
            </w:r>
            <w:r>
              <w:rPr>
                <w:noProof/>
                <w:webHidden/>
              </w:rPr>
              <w:instrText xml:space="preserve"> PAGEREF _Toc237252226 \h </w:instrText>
            </w:r>
            <w:r>
              <w:rPr>
                <w:noProof/>
                <w:webHidden/>
              </w:rPr>
            </w:r>
            <w:r>
              <w:rPr>
                <w:noProof/>
                <w:webHidden/>
              </w:rPr>
              <w:fldChar w:fldCharType="separate"/>
            </w:r>
            <w:r>
              <w:rPr>
                <w:noProof/>
                <w:webHidden/>
              </w:rPr>
              <w:t>8</w:t>
            </w:r>
            <w:r>
              <w:rPr>
                <w:noProof/>
                <w:webHidden/>
              </w:rPr>
              <w:fldChar w:fldCharType="end"/>
            </w:r>
          </w:hyperlink>
        </w:p>
        <w:p w14:paraId="30C39181" w14:textId="17971D90" w:rsidR="005149DC" w:rsidRDefault="005149DC">
          <w:pPr>
            <w:pStyle w:val="TOC2"/>
            <w:tabs>
              <w:tab w:val="right" w:leader="dot" w:pos="9350"/>
            </w:tabs>
            <w:rPr>
              <w:noProof/>
              <w:kern w:val="2"/>
              <w:lang w:eastAsia="en-US"/>
              <w14:ligatures w14:val="standardContextual"/>
            </w:rPr>
          </w:pPr>
          <w:hyperlink w:anchor="_Toc237252227" w:history="1">
            <w:r w:rsidRPr="00D6199F">
              <w:rPr>
                <w:rStyle w:val="Hyperlink"/>
                <w:rFonts w:ascii="Calibri" w:eastAsia="Calibri" w:hAnsi="Calibri" w:cs="Calibri"/>
                <w:noProof/>
              </w:rPr>
              <w:t>Goal 4: Maintain near-universal coverage for all eligible Commonwealth residents</w:t>
            </w:r>
            <w:r>
              <w:rPr>
                <w:noProof/>
                <w:webHidden/>
              </w:rPr>
              <w:tab/>
            </w:r>
            <w:r>
              <w:rPr>
                <w:noProof/>
                <w:webHidden/>
              </w:rPr>
              <w:fldChar w:fldCharType="begin"/>
            </w:r>
            <w:r>
              <w:rPr>
                <w:noProof/>
                <w:webHidden/>
              </w:rPr>
              <w:instrText xml:space="preserve"> PAGEREF _Toc237252227 \h </w:instrText>
            </w:r>
            <w:r>
              <w:rPr>
                <w:noProof/>
                <w:webHidden/>
              </w:rPr>
            </w:r>
            <w:r>
              <w:rPr>
                <w:noProof/>
                <w:webHidden/>
              </w:rPr>
              <w:fldChar w:fldCharType="separate"/>
            </w:r>
            <w:r>
              <w:rPr>
                <w:noProof/>
                <w:webHidden/>
              </w:rPr>
              <w:t>8</w:t>
            </w:r>
            <w:r>
              <w:rPr>
                <w:noProof/>
                <w:webHidden/>
              </w:rPr>
              <w:fldChar w:fldCharType="end"/>
            </w:r>
          </w:hyperlink>
        </w:p>
        <w:p w14:paraId="59B1C273" w14:textId="46E13F6D" w:rsidR="005149DC" w:rsidRDefault="005149DC">
          <w:pPr>
            <w:pStyle w:val="TOC1"/>
            <w:tabs>
              <w:tab w:val="right" w:leader="dot" w:pos="9350"/>
            </w:tabs>
            <w:rPr>
              <w:noProof/>
              <w:kern w:val="2"/>
              <w:lang w:eastAsia="en-US"/>
              <w14:ligatures w14:val="standardContextual"/>
            </w:rPr>
          </w:pPr>
          <w:hyperlink w:anchor="_Toc237252228" w:history="1">
            <w:r w:rsidRPr="00D6199F">
              <w:rPr>
                <w:rStyle w:val="Hyperlink"/>
                <w:rFonts w:ascii="Calibri" w:eastAsia="Calibri" w:hAnsi="Calibri" w:cs="Calibri"/>
                <w:noProof/>
              </w:rPr>
              <w:t>II. Introduction</w:t>
            </w:r>
            <w:r>
              <w:rPr>
                <w:noProof/>
                <w:webHidden/>
              </w:rPr>
              <w:tab/>
            </w:r>
            <w:r>
              <w:rPr>
                <w:noProof/>
                <w:webHidden/>
              </w:rPr>
              <w:fldChar w:fldCharType="begin"/>
            </w:r>
            <w:r>
              <w:rPr>
                <w:noProof/>
                <w:webHidden/>
              </w:rPr>
              <w:instrText xml:space="preserve"> PAGEREF _Toc237252228 \h </w:instrText>
            </w:r>
            <w:r>
              <w:rPr>
                <w:noProof/>
                <w:webHidden/>
              </w:rPr>
            </w:r>
            <w:r>
              <w:rPr>
                <w:noProof/>
                <w:webHidden/>
              </w:rPr>
              <w:fldChar w:fldCharType="separate"/>
            </w:r>
            <w:r>
              <w:rPr>
                <w:noProof/>
                <w:webHidden/>
              </w:rPr>
              <w:t>9</w:t>
            </w:r>
            <w:r>
              <w:rPr>
                <w:noProof/>
                <w:webHidden/>
              </w:rPr>
              <w:fldChar w:fldCharType="end"/>
            </w:r>
          </w:hyperlink>
        </w:p>
        <w:p w14:paraId="137DA5A6" w14:textId="3B0C9B82" w:rsidR="005149DC" w:rsidRDefault="005149DC">
          <w:pPr>
            <w:pStyle w:val="TOC2"/>
            <w:tabs>
              <w:tab w:val="right" w:leader="dot" w:pos="9350"/>
            </w:tabs>
            <w:rPr>
              <w:noProof/>
              <w:kern w:val="2"/>
              <w:lang w:eastAsia="en-US"/>
              <w14:ligatures w14:val="standardContextual"/>
            </w:rPr>
          </w:pPr>
          <w:hyperlink w:anchor="_Toc237252229" w:history="1">
            <w:r w:rsidRPr="00D6199F">
              <w:rPr>
                <w:rStyle w:val="Hyperlink"/>
                <w:rFonts w:ascii="Calibri" w:eastAsia="Calibri" w:hAnsi="Calibri" w:cs="Calibri"/>
                <w:noProof/>
              </w:rPr>
              <w:t>Background</w:t>
            </w:r>
            <w:r>
              <w:rPr>
                <w:noProof/>
                <w:webHidden/>
              </w:rPr>
              <w:tab/>
            </w:r>
            <w:r>
              <w:rPr>
                <w:noProof/>
                <w:webHidden/>
              </w:rPr>
              <w:fldChar w:fldCharType="begin"/>
            </w:r>
            <w:r>
              <w:rPr>
                <w:noProof/>
                <w:webHidden/>
              </w:rPr>
              <w:instrText xml:space="preserve"> PAGEREF _Toc237252229 \h </w:instrText>
            </w:r>
            <w:r>
              <w:rPr>
                <w:noProof/>
                <w:webHidden/>
              </w:rPr>
            </w:r>
            <w:r>
              <w:rPr>
                <w:noProof/>
                <w:webHidden/>
              </w:rPr>
              <w:fldChar w:fldCharType="separate"/>
            </w:r>
            <w:r>
              <w:rPr>
                <w:noProof/>
                <w:webHidden/>
              </w:rPr>
              <w:t>9</w:t>
            </w:r>
            <w:r>
              <w:rPr>
                <w:noProof/>
                <w:webHidden/>
              </w:rPr>
              <w:fldChar w:fldCharType="end"/>
            </w:r>
          </w:hyperlink>
        </w:p>
        <w:p w14:paraId="56488C0C" w14:textId="1400037F" w:rsidR="005149DC" w:rsidRDefault="005149DC">
          <w:pPr>
            <w:pStyle w:val="TOC2"/>
            <w:tabs>
              <w:tab w:val="right" w:leader="dot" w:pos="9350"/>
            </w:tabs>
            <w:rPr>
              <w:noProof/>
              <w:kern w:val="2"/>
              <w:lang w:eastAsia="en-US"/>
              <w14:ligatures w14:val="standardContextual"/>
            </w:rPr>
          </w:pPr>
          <w:hyperlink w:anchor="_Toc237252230" w:history="1">
            <w:r w:rsidRPr="00D6199F">
              <w:rPr>
                <w:rStyle w:val="Hyperlink"/>
                <w:rFonts w:ascii="Calibri" w:eastAsia="Calibri" w:hAnsi="Calibri" w:cs="Calibri"/>
                <w:noProof/>
              </w:rPr>
              <w:t>Current Demonstration Period (2022-2027)</w:t>
            </w:r>
            <w:r>
              <w:rPr>
                <w:noProof/>
                <w:webHidden/>
              </w:rPr>
              <w:tab/>
            </w:r>
            <w:r>
              <w:rPr>
                <w:noProof/>
                <w:webHidden/>
              </w:rPr>
              <w:fldChar w:fldCharType="begin"/>
            </w:r>
            <w:r>
              <w:rPr>
                <w:noProof/>
                <w:webHidden/>
              </w:rPr>
              <w:instrText xml:space="preserve"> PAGEREF _Toc237252230 \h </w:instrText>
            </w:r>
            <w:r>
              <w:rPr>
                <w:noProof/>
                <w:webHidden/>
              </w:rPr>
            </w:r>
            <w:r>
              <w:rPr>
                <w:noProof/>
                <w:webHidden/>
              </w:rPr>
              <w:fldChar w:fldCharType="separate"/>
            </w:r>
            <w:r>
              <w:rPr>
                <w:noProof/>
                <w:webHidden/>
              </w:rPr>
              <w:t>9</w:t>
            </w:r>
            <w:r>
              <w:rPr>
                <w:noProof/>
                <w:webHidden/>
              </w:rPr>
              <w:fldChar w:fldCharType="end"/>
            </w:r>
          </w:hyperlink>
        </w:p>
        <w:p w14:paraId="383191C9" w14:textId="1F085E50" w:rsidR="005149DC" w:rsidRDefault="005149DC">
          <w:pPr>
            <w:pStyle w:val="TOC3"/>
            <w:tabs>
              <w:tab w:val="right" w:leader="dot" w:pos="9350"/>
            </w:tabs>
            <w:rPr>
              <w:noProof/>
              <w:kern w:val="2"/>
              <w:lang w:eastAsia="en-US"/>
              <w14:ligatures w14:val="standardContextual"/>
            </w:rPr>
          </w:pPr>
          <w:hyperlink w:anchor="_Toc237252231" w:history="1">
            <w:r w:rsidRPr="00D6199F">
              <w:rPr>
                <w:rStyle w:val="Hyperlink"/>
                <w:rFonts w:ascii="Calibri" w:eastAsia="Calibri" w:hAnsi="Calibri" w:cs="Calibri"/>
                <w:noProof/>
                <w:lang w:eastAsia="en-US"/>
              </w:rPr>
              <w:t>Goals</w:t>
            </w:r>
            <w:r>
              <w:rPr>
                <w:noProof/>
                <w:webHidden/>
              </w:rPr>
              <w:tab/>
            </w:r>
            <w:r>
              <w:rPr>
                <w:noProof/>
                <w:webHidden/>
              </w:rPr>
              <w:fldChar w:fldCharType="begin"/>
            </w:r>
            <w:r>
              <w:rPr>
                <w:noProof/>
                <w:webHidden/>
              </w:rPr>
              <w:instrText xml:space="preserve"> PAGEREF _Toc237252231 \h </w:instrText>
            </w:r>
            <w:r>
              <w:rPr>
                <w:noProof/>
                <w:webHidden/>
              </w:rPr>
            </w:r>
            <w:r>
              <w:rPr>
                <w:noProof/>
                <w:webHidden/>
              </w:rPr>
              <w:fldChar w:fldCharType="separate"/>
            </w:r>
            <w:r>
              <w:rPr>
                <w:noProof/>
                <w:webHidden/>
              </w:rPr>
              <w:t>9</w:t>
            </w:r>
            <w:r>
              <w:rPr>
                <w:noProof/>
                <w:webHidden/>
              </w:rPr>
              <w:fldChar w:fldCharType="end"/>
            </w:r>
          </w:hyperlink>
        </w:p>
        <w:p w14:paraId="60B2954C" w14:textId="4C1FA78F" w:rsidR="005149DC" w:rsidRDefault="005149DC">
          <w:pPr>
            <w:pStyle w:val="TOC3"/>
            <w:tabs>
              <w:tab w:val="right" w:leader="dot" w:pos="9350"/>
            </w:tabs>
            <w:rPr>
              <w:noProof/>
              <w:kern w:val="2"/>
              <w:lang w:eastAsia="en-US"/>
              <w14:ligatures w14:val="standardContextual"/>
            </w:rPr>
          </w:pPr>
          <w:hyperlink w:anchor="_Toc237252232" w:history="1">
            <w:r w:rsidRPr="00D6199F">
              <w:rPr>
                <w:rStyle w:val="Hyperlink"/>
                <w:rFonts w:ascii="Calibri" w:eastAsia="Calibri" w:hAnsi="Calibri" w:cs="Calibri"/>
                <w:noProof/>
              </w:rPr>
              <w:t>Progress</w:t>
            </w:r>
            <w:r>
              <w:rPr>
                <w:noProof/>
                <w:webHidden/>
              </w:rPr>
              <w:tab/>
            </w:r>
            <w:r>
              <w:rPr>
                <w:noProof/>
                <w:webHidden/>
              </w:rPr>
              <w:fldChar w:fldCharType="begin"/>
            </w:r>
            <w:r>
              <w:rPr>
                <w:noProof/>
                <w:webHidden/>
              </w:rPr>
              <w:instrText xml:space="preserve"> PAGEREF _Toc237252232 \h </w:instrText>
            </w:r>
            <w:r>
              <w:rPr>
                <w:noProof/>
                <w:webHidden/>
              </w:rPr>
            </w:r>
            <w:r>
              <w:rPr>
                <w:noProof/>
                <w:webHidden/>
              </w:rPr>
              <w:fldChar w:fldCharType="separate"/>
            </w:r>
            <w:r>
              <w:rPr>
                <w:noProof/>
                <w:webHidden/>
              </w:rPr>
              <w:t>10</w:t>
            </w:r>
            <w:r>
              <w:rPr>
                <w:noProof/>
                <w:webHidden/>
              </w:rPr>
              <w:fldChar w:fldCharType="end"/>
            </w:r>
          </w:hyperlink>
        </w:p>
        <w:p w14:paraId="3E16772D" w14:textId="4C3F1F2C" w:rsidR="005149DC" w:rsidRDefault="005149DC">
          <w:pPr>
            <w:pStyle w:val="TOC2"/>
            <w:tabs>
              <w:tab w:val="right" w:leader="dot" w:pos="9350"/>
            </w:tabs>
            <w:rPr>
              <w:noProof/>
              <w:kern w:val="2"/>
              <w:lang w:eastAsia="en-US"/>
              <w14:ligatures w14:val="standardContextual"/>
            </w:rPr>
          </w:pPr>
          <w:hyperlink w:anchor="_Toc237252233" w:history="1">
            <w:r w:rsidRPr="00D6199F">
              <w:rPr>
                <w:rStyle w:val="Hyperlink"/>
                <w:rFonts w:ascii="Calibri" w:eastAsia="Calibri" w:hAnsi="Calibri" w:cs="Calibri"/>
                <w:noProof/>
                <w:lang w:val="en"/>
              </w:rPr>
              <w:t>Extension Proposal (2028-2032)</w:t>
            </w:r>
            <w:r>
              <w:rPr>
                <w:noProof/>
                <w:webHidden/>
              </w:rPr>
              <w:tab/>
            </w:r>
            <w:r>
              <w:rPr>
                <w:noProof/>
                <w:webHidden/>
              </w:rPr>
              <w:fldChar w:fldCharType="begin"/>
            </w:r>
            <w:r>
              <w:rPr>
                <w:noProof/>
                <w:webHidden/>
              </w:rPr>
              <w:instrText xml:space="preserve"> PAGEREF _Toc237252233 \h </w:instrText>
            </w:r>
            <w:r>
              <w:rPr>
                <w:noProof/>
                <w:webHidden/>
              </w:rPr>
            </w:r>
            <w:r>
              <w:rPr>
                <w:noProof/>
                <w:webHidden/>
              </w:rPr>
              <w:fldChar w:fldCharType="separate"/>
            </w:r>
            <w:r>
              <w:rPr>
                <w:noProof/>
                <w:webHidden/>
              </w:rPr>
              <w:t>12</w:t>
            </w:r>
            <w:r>
              <w:rPr>
                <w:noProof/>
                <w:webHidden/>
              </w:rPr>
              <w:fldChar w:fldCharType="end"/>
            </w:r>
          </w:hyperlink>
        </w:p>
        <w:p w14:paraId="7EE6C8C5" w14:textId="6B8EDEAB" w:rsidR="005149DC" w:rsidRDefault="005149DC">
          <w:pPr>
            <w:pStyle w:val="TOC3"/>
            <w:tabs>
              <w:tab w:val="right" w:leader="dot" w:pos="9350"/>
            </w:tabs>
            <w:rPr>
              <w:noProof/>
              <w:kern w:val="2"/>
              <w:lang w:eastAsia="en-US"/>
              <w14:ligatures w14:val="standardContextual"/>
            </w:rPr>
          </w:pPr>
          <w:hyperlink w:anchor="_Toc237252234" w:history="1">
            <w:r w:rsidRPr="00D6199F">
              <w:rPr>
                <w:rStyle w:val="Hyperlink"/>
                <w:rFonts w:ascii="Calibri" w:eastAsia="Calibri" w:hAnsi="Calibri" w:cs="Calibri"/>
                <w:noProof/>
              </w:rPr>
              <w:t>Goals</w:t>
            </w:r>
            <w:r>
              <w:rPr>
                <w:noProof/>
                <w:webHidden/>
              </w:rPr>
              <w:tab/>
            </w:r>
            <w:r>
              <w:rPr>
                <w:noProof/>
                <w:webHidden/>
              </w:rPr>
              <w:fldChar w:fldCharType="begin"/>
            </w:r>
            <w:r>
              <w:rPr>
                <w:noProof/>
                <w:webHidden/>
              </w:rPr>
              <w:instrText xml:space="preserve"> PAGEREF _Toc237252234 \h </w:instrText>
            </w:r>
            <w:r>
              <w:rPr>
                <w:noProof/>
                <w:webHidden/>
              </w:rPr>
            </w:r>
            <w:r>
              <w:rPr>
                <w:noProof/>
                <w:webHidden/>
              </w:rPr>
              <w:fldChar w:fldCharType="separate"/>
            </w:r>
            <w:r>
              <w:rPr>
                <w:noProof/>
                <w:webHidden/>
              </w:rPr>
              <w:t>13</w:t>
            </w:r>
            <w:r>
              <w:rPr>
                <w:noProof/>
                <w:webHidden/>
              </w:rPr>
              <w:fldChar w:fldCharType="end"/>
            </w:r>
          </w:hyperlink>
        </w:p>
        <w:p w14:paraId="76B11C15" w14:textId="408C8B93" w:rsidR="005149DC" w:rsidRDefault="005149DC">
          <w:pPr>
            <w:pStyle w:val="TOC2"/>
            <w:tabs>
              <w:tab w:val="right" w:leader="dot" w:pos="9350"/>
            </w:tabs>
            <w:rPr>
              <w:noProof/>
              <w:kern w:val="2"/>
              <w:lang w:eastAsia="en-US"/>
              <w14:ligatures w14:val="standardContextual"/>
            </w:rPr>
          </w:pPr>
          <w:hyperlink w:anchor="_Toc237252235" w:history="1">
            <w:r w:rsidRPr="00D6199F">
              <w:rPr>
                <w:rStyle w:val="Hyperlink"/>
                <w:rFonts w:ascii="Calibri" w:eastAsia="Calibri" w:hAnsi="Calibri" w:cs="Calibri"/>
                <w:noProof/>
              </w:rPr>
              <w:t>Stakeholder Engagement</w:t>
            </w:r>
            <w:r>
              <w:rPr>
                <w:noProof/>
                <w:webHidden/>
              </w:rPr>
              <w:tab/>
            </w:r>
            <w:r>
              <w:rPr>
                <w:noProof/>
                <w:webHidden/>
              </w:rPr>
              <w:fldChar w:fldCharType="begin"/>
            </w:r>
            <w:r>
              <w:rPr>
                <w:noProof/>
                <w:webHidden/>
              </w:rPr>
              <w:instrText xml:space="preserve"> PAGEREF _Toc237252235 \h </w:instrText>
            </w:r>
            <w:r>
              <w:rPr>
                <w:noProof/>
                <w:webHidden/>
              </w:rPr>
            </w:r>
            <w:r>
              <w:rPr>
                <w:noProof/>
                <w:webHidden/>
              </w:rPr>
              <w:fldChar w:fldCharType="separate"/>
            </w:r>
            <w:r>
              <w:rPr>
                <w:noProof/>
                <w:webHidden/>
              </w:rPr>
              <w:t>13</w:t>
            </w:r>
            <w:r>
              <w:rPr>
                <w:noProof/>
                <w:webHidden/>
              </w:rPr>
              <w:fldChar w:fldCharType="end"/>
            </w:r>
          </w:hyperlink>
        </w:p>
        <w:p w14:paraId="038F4ED7" w14:textId="4B08D1B8" w:rsidR="005149DC" w:rsidRDefault="005149DC">
          <w:pPr>
            <w:pStyle w:val="TOC2"/>
            <w:tabs>
              <w:tab w:val="right" w:leader="dot" w:pos="9350"/>
            </w:tabs>
            <w:rPr>
              <w:noProof/>
              <w:kern w:val="2"/>
              <w:lang w:eastAsia="en-US"/>
              <w14:ligatures w14:val="standardContextual"/>
            </w:rPr>
          </w:pPr>
          <w:hyperlink w:anchor="_Toc237252236" w:history="1">
            <w:r w:rsidRPr="00D6199F">
              <w:rPr>
                <w:rStyle w:val="Hyperlink"/>
                <w:rFonts w:ascii="Calibri" w:eastAsia="Calibri" w:hAnsi="Calibri" w:cs="Calibri"/>
                <w:noProof/>
              </w:rPr>
              <w:t>Public Process</w:t>
            </w:r>
            <w:r>
              <w:rPr>
                <w:noProof/>
                <w:webHidden/>
              </w:rPr>
              <w:tab/>
            </w:r>
            <w:r>
              <w:rPr>
                <w:noProof/>
                <w:webHidden/>
              </w:rPr>
              <w:fldChar w:fldCharType="begin"/>
            </w:r>
            <w:r>
              <w:rPr>
                <w:noProof/>
                <w:webHidden/>
              </w:rPr>
              <w:instrText xml:space="preserve"> PAGEREF _Toc237252236 \h </w:instrText>
            </w:r>
            <w:r>
              <w:rPr>
                <w:noProof/>
                <w:webHidden/>
              </w:rPr>
            </w:r>
            <w:r>
              <w:rPr>
                <w:noProof/>
                <w:webHidden/>
              </w:rPr>
              <w:fldChar w:fldCharType="separate"/>
            </w:r>
            <w:r>
              <w:rPr>
                <w:noProof/>
                <w:webHidden/>
              </w:rPr>
              <w:t>13</w:t>
            </w:r>
            <w:r>
              <w:rPr>
                <w:noProof/>
                <w:webHidden/>
              </w:rPr>
              <w:fldChar w:fldCharType="end"/>
            </w:r>
          </w:hyperlink>
        </w:p>
        <w:p w14:paraId="2BD02F4D" w14:textId="55C0CD1B" w:rsidR="005149DC" w:rsidRDefault="005149DC">
          <w:pPr>
            <w:pStyle w:val="TOC1"/>
            <w:tabs>
              <w:tab w:val="right" w:leader="dot" w:pos="9350"/>
            </w:tabs>
            <w:rPr>
              <w:noProof/>
              <w:kern w:val="2"/>
              <w:lang w:eastAsia="en-US"/>
              <w14:ligatures w14:val="standardContextual"/>
            </w:rPr>
          </w:pPr>
          <w:hyperlink w:anchor="_Toc237252237" w:history="1">
            <w:r w:rsidRPr="00D6199F">
              <w:rPr>
                <w:rStyle w:val="Hyperlink"/>
                <w:rFonts w:ascii="Calibri" w:eastAsia="Calibri" w:hAnsi="Calibri" w:cs="Calibri"/>
                <w:noProof/>
              </w:rPr>
              <w:t>III. Narrative</w:t>
            </w:r>
            <w:r>
              <w:rPr>
                <w:noProof/>
                <w:webHidden/>
              </w:rPr>
              <w:tab/>
            </w:r>
            <w:r>
              <w:rPr>
                <w:noProof/>
                <w:webHidden/>
              </w:rPr>
              <w:fldChar w:fldCharType="begin"/>
            </w:r>
            <w:r>
              <w:rPr>
                <w:noProof/>
                <w:webHidden/>
              </w:rPr>
              <w:instrText xml:space="preserve"> PAGEREF _Toc237252237 \h </w:instrText>
            </w:r>
            <w:r>
              <w:rPr>
                <w:noProof/>
                <w:webHidden/>
              </w:rPr>
            </w:r>
            <w:r>
              <w:rPr>
                <w:noProof/>
                <w:webHidden/>
              </w:rPr>
              <w:fldChar w:fldCharType="separate"/>
            </w:r>
            <w:r>
              <w:rPr>
                <w:noProof/>
                <w:webHidden/>
              </w:rPr>
              <w:t>15</w:t>
            </w:r>
            <w:r>
              <w:rPr>
                <w:noProof/>
                <w:webHidden/>
              </w:rPr>
              <w:fldChar w:fldCharType="end"/>
            </w:r>
          </w:hyperlink>
        </w:p>
        <w:p w14:paraId="6CB3625B" w14:textId="11851208" w:rsidR="005149DC" w:rsidRDefault="005149DC">
          <w:pPr>
            <w:pStyle w:val="TOC2"/>
            <w:tabs>
              <w:tab w:val="right" w:leader="dot" w:pos="9350"/>
            </w:tabs>
            <w:rPr>
              <w:noProof/>
              <w:kern w:val="2"/>
              <w:lang w:eastAsia="en-US"/>
              <w14:ligatures w14:val="standardContextual"/>
            </w:rPr>
          </w:pPr>
          <w:hyperlink w:anchor="_Toc237252238" w:history="1">
            <w:r w:rsidRPr="00D6199F">
              <w:rPr>
                <w:rStyle w:val="Hyperlink"/>
                <w:rFonts w:ascii="Calibri" w:eastAsia="Calibri" w:hAnsi="Calibri" w:cs="Calibri"/>
                <w:noProof/>
              </w:rPr>
              <w:t>Accountable Care Organizations</w:t>
            </w:r>
            <w:r>
              <w:rPr>
                <w:noProof/>
                <w:webHidden/>
              </w:rPr>
              <w:tab/>
            </w:r>
            <w:r>
              <w:rPr>
                <w:noProof/>
                <w:webHidden/>
              </w:rPr>
              <w:fldChar w:fldCharType="begin"/>
            </w:r>
            <w:r>
              <w:rPr>
                <w:noProof/>
                <w:webHidden/>
              </w:rPr>
              <w:instrText xml:space="preserve"> PAGEREF _Toc237252238 \h </w:instrText>
            </w:r>
            <w:r>
              <w:rPr>
                <w:noProof/>
                <w:webHidden/>
              </w:rPr>
            </w:r>
            <w:r>
              <w:rPr>
                <w:noProof/>
                <w:webHidden/>
              </w:rPr>
              <w:fldChar w:fldCharType="separate"/>
            </w:r>
            <w:r>
              <w:rPr>
                <w:noProof/>
                <w:webHidden/>
              </w:rPr>
              <w:t>15</w:t>
            </w:r>
            <w:r>
              <w:rPr>
                <w:noProof/>
                <w:webHidden/>
              </w:rPr>
              <w:fldChar w:fldCharType="end"/>
            </w:r>
          </w:hyperlink>
        </w:p>
        <w:p w14:paraId="38D11E8B" w14:textId="6D562E2B" w:rsidR="005149DC" w:rsidRDefault="005149DC">
          <w:pPr>
            <w:pStyle w:val="TOC3"/>
            <w:tabs>
              <w:tab w:val="left" w:pos="960"/>
              <w:tab w:val="right" w:leader="dot" w:pos="9350"/>
            </w:tabs>
            <w:rPr>
              <w:noProof/>
              <w:kern w:val="2"/>
              <w:lang w:eastAsia="en-US"/>
              <w14:ligatures w14:val="standardContextual"/>
            </w:rPr>
          </w:pPr>
          <w:hyperlink w:anchor="_Toc237252239" w:history="1">
            <w:r w:rsidRPr="00D6199F">
              <w:rPr>
                <w:rStyle w:val="Hyperlink"/>
                <w:rFonts w:ascii="Calibri" w:hAnsi="Calibri"/>
                <w:noProof/>
              </w:rPr>
              <w:t>A.</w:t>
            </w:r>
            <w:r>
              <w:rPr>
                <w:noProof/>
                <w:kern w:val="2"/>
                <w:lang w:eastAsia="en-US"/>
                <w14:ligatures w14:val="standardContextual"/>
              </w:rPr>
              <w:tab/>
            </w:r>
            <w:r w:rsidRPr="00D6199F">
              <w:rPr>
                <w:rStyle w:val="Hyperlink"/>
                <w:rFonts w:ascii="Calibri" w:hAnsi="Calibri"/>
                <w:noProof/>
              </w:rPr>
              <w:t>Statement of Request</w:t>
            </w:r>
            <w:r>
              <w:rPr>
                <w:noProof/>
                <w:webHidden/>
              </w:rPr>
              <w:tab/>
            </w:r>
            <w:r>
              <w:rPr>
                <w:noProof/>
                <w:webHidden/>
              </w:rPr>
              <w:fldChar w:fldCharType="begin"/>
            </w:r>
            <w:r>
              <w:rPr>
                <w:noProof/>
                <w:webHidden/>
              </w:rPr>
              <w:instrText xml:space="preserve"> PAGEREF _Toc237252239 \h </w:instrText>
            </w:r>
            <w:r>
              <w:rPr>
                <w:noProof/>
                <w:webHidden/>
              </w:rPr>
            </w:r>
            <w:r>
              <w:rPr>
                <w:noProof/>
                <w:webHidden/>
              </w:rPr>
              <w:fldChar w:fldCharType="separate"/>
            </w:r>
            <w:r>
              <w:rPr>
                <w:noProof/>
                <w:webHidden/>
              </w:rPr>
              <w:t>15</w:t>
            </w:r>
            <w:r>
              <w:rPr>
                <w:noProof/>
                <w:webHidden/>
              </w:rPr>
              <w:fldChar w:fldCharType="end"/>
            </w:r>
          </w:hyperlink>
        </w:p>
        <w:p w14:paraId="498D7A1C" w14:textId="1B3E8275" w:rsidR="005149DC" w:rsidRDefault="005149DC">
          <w:pPr>
            <w:pStyle w:val="TOC3"/>
            <w:tabs>
              <w:tab w:val="left" w:pos="960"/>
              <w:tab w:val="right" w:leader="dot" w:pos="9350"/>
            </w:tabs>
            <w:rPr>
              <w:noProof/>
              <w:kern w:val="2"/>
              <w:lang w:eastAsia="en-US"/>
              <w14:ligatures w14:val="standardContextual"/>
            </w:rPr>
          </w:pPr>
          <w:hyperlink w:anchor="_Toc237252240" w:history="1">
            <w:r w:rsidRPr="00D6199F">
              <w:rPr>
                <w:rStyle w:val="Hyperlink"/>
                <w:rFonts w:ascii="Calibri" w:hAnsi="Calibri"/>
                <w:noProof/>
              </w:rPr>
              <w:t>B.</w:t>
            </w:r>
            <w:r>
              <w:rPr>
                <w:noProof/>
                <w:kern w:val="2"/>
                <w:lang w:eastAsia="en-US"/>
                <w14:ligatures w14:val="standardContextual"/>
              </w:rPr>
              <w:tab/>
            </w:r>
            <w:r w:rsidRPr="00D6199F">
              <w:rPr>
                <w:rStyle w:val="Hyperlink"/>
                <w:rFonts w:ascii="Calibri" w:hAnsi="Calibri"/>
                <w:noProof/>
              </w:rPr>
              <w:t>Background and Goals</w:t>
            </w:r>
            <w:r>
              <w:rPr>
                <w:noProof/>
                <w:webHidden/>
              </w:rPr>
              <w:tab/>
            </w:r>
            <w:r>
              <w:rPr>
                <w:noProof/>
                <w:webHidden/>
              </w:rPr>
              <w:fldChar w:fldCharType="begin"/>
            </w:r>
            <w:r>
              <w:rPr>
                <w:noProof/>
                <w:webHidden/>
              </w:rPr>
              <w:instrText xml:space="preserve"> PAGEREF _Toc237252240 \h </w:instrText>
            </w:r>
            <w:r>
              <w:rPr>
                <w:noProof/>
                <w:webHidden/>
              </w:rPr>
            </w:r>
            <w:r>
              <w:rPr>
                <w:noProof/>
                <w:webHidden/>
              </w:rPr>
              <w:fldChar w:fldCharType="separate"/>
            </w:r>
            <w:r>
              <w:rPr>
                <w:noProof/>
                <w:webHidden/>
              </w:rPr>
              <w:t>15</w:t>
            </w:r>
            <w:r>
              <w:rPr>
                <w:noProof/>
                <w:webHidden/>
              </w:rPr>
              <w:fldChar w:fldCharType="end"/>
            </w:r>
          </w:hyperlink>
        </w:p>
        <w:p w14:paraId="5392662D" w14:textId="7D81A75F" w:rsidR="005149DC" w:rsidRDefault="005149DC">
          <w:pPr>
            <w:pStyle w:val="TOC3"/>
            <w:tabs>
              <w:tab w:val="left" w:pos="960"/>
              <w:tab w:val="right" w:leader="dot" w:pos="9350"/>
            </w:tabs>
            <w:rPr>
              <w:noProof/>
              <w:kern w:val="2"/>
              <w:lang w:eastAsia="en-US"/>
              <w14:ligatures w14:val="standardContextual"/>
            </w:rPr>
          </w:pPr>
          <w:hyperlink w:anchor="_Toc237252241" w:history="1">
            <w:r w:rsidRPr="00D6199F">
              <w:rPr>
                <w:rStyle w:val="Hyperlink"/>
                <w:rFonts w:ascii="Calibri" w:hAnsi="Calibri"/>
                <w:noProof/>
              </w:rPr>
              <w:t>C.</w:t>
            </w:r>
            <w:r>
              <w:rPr>
                <w:noProof/>
                <w:kern w:val="2"/>
                <w:lang w:eastAsia="en-US"/>
                <w14:ligatures w14:val="standardContextual"/>
              </w:rPr>
              <w:tab/>
            </w:r>
            <w:r w:rsidRPr="00D6199F">
              <w:rPr>
                <w:rStyle w:val="Hyperlink"/>
                <w:rFonts w:ascii="Calibri" w:hAnsi="Calibri"/>
                <w:noProof/>
              </w:rPr>
              <w:t>Program Design</w:t>
            </w:r>
            <w:r>
              <w:rPr>
                <w:noProof/>
                <w:webHidden/>
              </w:rPr>
              <w:tab/>
            </w:r>
            <w:r>
              <w:rPr>
                <w:noProof/>
                <w:webHidden/>
              </w:rPr>
              <w:fldChar w:fldCharType="begin"/>
            </w:r>
            <w:r>
              <w:rPr>
                <w:noProof/>
                <w:webHidden/>
              </w:rPr>
              <w:instrText xml:space="preserve"> PAGEREF _Toc237252241 \h </w:instrText>
            </w:r>
            <w:r>
              <w:rPr>
                <w:noProof/>
                <w:webHidden/>
              </w:rPr>
            </w:r>
            <w:r>
              <w:rPr>
                <w:noProof/>
                <w:webHidden/>
              </w:rPr>
              <w:fldChar w:fldCharType="separate"/>
            </w:r>
            <w:r>
              <w:rPr>
                <w:noProof/>
                <w:webHidden/>
              </w:rPr>
              <w:t>17</w:t>
            </w:r>
            <w:r>
              <w:rPr>
                <w:noProof/>
                <w:webHidden/>
              </w:rPr>
              <w:fldChar w:fldCharType="end"/>
            </w:r>
          </w:hyperlink>
        </w:p>
        <w:p w14:paraId="3266BCAB" w14:textId="5D25B11E" w:rsidR="005149DC" w:rsidRDefault="005149DC">
          <w:pPr>
            <w:pStyle w:val="TOC2"/>
            <w:tabs>
              <w:tab w:val="right" w:leader="dot" w:pos="9350"/>
            </w:tabs>
            <w:rPr>
              <w:noProof/>
              <w:kern w:val="2"/>
              <w:lang w:eastAsia="en-US"/>
              <w14:ligatures w14:val="standardContextual"/>
            </w:rPr>
          </w:pPr>
          <w:hyperlink w:anchor="_Toc237252242" w:history="1">
            <w:r w:rsidRPr="00D6199F">
              <w:rPr>
                <w:rStyle w:val="Hyperlink"/>
                <w:rFonts w:ascii="Calibri" w:eastAsia="Calibri" w:hAnsi="Calibri" w:cs="Calibri"/>
                <w:noProof/>
              </w:rPr>
              <w:t>Traditional Healthcare Services</w:t>
            </w:r>
            <w:r>
              <w:rPr>
                <w:noProof/>
                <w:webHidden/>
              </w:rPr>
              <w:tab/>
            </w:r>
            <w:r>
              <w:rPr>
                <w:noProof/>
                <w:webHidden/>
              </w:rPr>
              <w:fldChar w:fldCharType="begin"/>
            </w:r>
            <w:r>
              <w:rPr>
                <w:noProof/>
                <w:webHidden/>
              </w:rPr>
              <w:instrText xml:space="preserve"> PAGEREF _Toc237252242 \h </w:instrText>
            </w:r>
            <w:r>
              <w:rPr>
                <w:noProof/>
                <w:webHidden/>
              </w:rPr>
            </w:r>
            <w:r>
              <w:rPr>
                <w:noProof/>
                <w:webHidden/>
              </w:rPr>
              <w:fldChar w:fldCharType="separate"/>
            </w:r>
            <w:r>
              <w:rPr>
                <w:noProof/>
                <w:webHidden/>
              </w:rPr>
              <w:t>20</w:t>
            </w:r>
            <w:r>
              <w:rPr>
                <w:noProof/>
                <w:webHidden/>
              </w:rPr>
              <w:fldChar w:fldCharType="end"/>
            </w:r>
          </w:hyperlink>
        </w:p>
        <w:p w14:paraId="2A60AA50" w14:textId="0A5203BF" w:rsidR="005149DC" w:rsidRDefault="005149DC">
          <w:pPr>
            <w:pStyle w:val="TOC3"/>
            <w:tabs>
              <w:tab w:val="left" w:pos="960"/>
              <w:tab w:val="right" w:leader="dot" w:pos="9350"/>
            </w:tabs>
            <w:rPr>
              <w:noProof/>
              <w:kern w:val="2"/>
              <w:lang w:eastAsia="en-US"/>
              <w14:ligatures w14:val="standardContextual"/>
            </w:rPr>
          </w:pPr>
          <w:hyperlink w:anchor="_Toc237252243" w:history="1">
            <w:r w:rsidRPr="00D6199F">
              <w:rPr>
                <w:rStyle w:val="Hyperlink"/>
                <w:rFonts w:ascii="Calibri" w:eastAsia="Calibri" w:hAnsi="Calibri" w:cs="Calibri"/>
                <w:noProof/>
              </w:rPr>
              <w:t>A.</w:t>
            </w:r>
            <w:r>
              <w:rPr>
                <w:noProof/>
                <w:kern w:val="2"/>
                <w:lang w:eastAsia="en-US"/>
                <w14:ligatures w14:val="standardContextual"/>
              </w:rPr>
              <w:tab/>
            </w:r>
            <w:r w:rsidRPr="00D6199F">
              <w:rPr>
                <w:rStyle w:val="Hyperlink"/>
                <w:rFonts w:ascii="Calibri" w:eastAsia="Calibri" w:hAnsi="Calibri" w:cs="Calibri"/>
                <w:noProof/>
              </w:rPr>
              <w:t>Statement of Request</w:t>
            </w:r>
            <w:r>
              <w:rPr>
                <w:noProof/>
                <w:webHidden/>
              </w:rPr>
              <w:tab/>
            </w:r>
            <w:r>
              <w:rPr>
                <w:noProof/>
                <w:webHidden/>
              </w:rPr>
              <w:fldChar w:fldCharType="begin"/>
            </w:r>
            <w:r>
              <w:rPr>
                <w:noProof/>
                <w:webHidden/>
              </w:rPr>
              <w:instrText xml:space="preserve"> PAGEREF _Toc237252243 \h </w:instrText>
            </w:r>
            <w:r>
              <w:rPr>
                <w:noProof/>
                <w:webHidden/>
              </w:rPr>
            </w:r>
            <w:r>
              <w:rPr>
                <w:noProof/>
                <w:webHidden/>
              </w:rPr>
              <w:fldChar w:fldCharType="separate"/>
            </w:r>
            <w:r>
              <w:rPr>
                <w:noProof/>
                <w:webHidden/>
              </w:rPr>
              <w:t>20</w:t>
            </w:r>
            <w:r>
              <w:rPr>
                <w:noProof/>
                <w:webHidden/>
              </w:rPr>
              <w:fldChar w:fldCharType="end"/>
            </w:r>
          </w:hyperlink>
        </w:p>
        <w:p w14:paraId="59728FC2" w14:textId="0125BBDF" w:rsidR="005149DC" w:rsidRDefault="005149DC">
          <w:pPr>
            <w:pStyle w:val="TOC3"/>
            <w:tabs>
              <w:tab w:val="left" w:pos="960"/>
              <w:tab w:val="right" w:leader="dot" w:pos="9350"/>
            </w:tabs>
            <w:rPr>
              <w:noProof/>
              <w:kern w:val="2"/>
              <w:lang w:eastAsia="en-US"/>
              <w14:ligatures w14:val="standardContextual"/>
            </w:rPr>
          </w:pPr>
          <w:hyperlink w:anchor="_Toc237252244" w:history="1">
            <w:r w:rsidRPr="00D6199F">
              <w:rPr>
                <w:rStyle w:val="Hyperlink"/>
                <w:rFonts w:ascii="Calibri" w:eastAsia="Calibri" w:hAnsi="Calibri" w:cs="Calibri"/>
                <w:noProof/>
              </w:rPr>
              <w:t>B.</w:t>
            </w:r>
            <w:r>
              <w:rPr>
                <w:noProof/>
                <w:kern w:val="2"/>
                <w:lang w:eastAsia="en-US"/>
                <w14:ligatures w14:val="standardContextual"/>
              </w:rPr>
              <w:tab/>
            </w:r>
            <w:r w:rsidRPr="00D6199F">
              <w:rPr>
                <w:rStyle w:val="Hyperlink"/>
                <w:rFonts w:ascii="Calibri" w:eastAsia="Calibri" w:hAnsi="Calibri" w:cs="Calibri"/>
                <w:noProof/>
              </w:rPr>
              <w:t>Background and Goals</w:t>
            </w:r>
            <w:r>
              <w:rPr>
                <w:noProof/>
                <w:webHidden/>
              </w:rPr>
              <w:tab/>
            </w:r>
            <w:r>
              <w:rPr>
                <w:noProof/>
                <w:webHidden/>
              </w:rPr>
              <w:fldChar w:fldCharType="begin"/>
            </w:r>
            <w:r>
              <w:rPr>
                <w:noProof/>
                <w:webHidden/>
              </w:rPr>
              <w:instrText xml:space="preserve"> PAGEREF _Toc237252244 \h </w:instrText>
            </w:r>
            <w:r>
              <w:rPr>
                <w:noProof/>
                <w:webHidden/>
              </w:rPr>
            </w:r>
            <w:r>
              <w:rPr>
                <w:noProof/>
                <w:webHidden/>
              </w:rPr>
              <w:fldChar w:fldCharType="separate"/>
            </w:r>
            <w:r>
              <w:rPr>
                <w:noProof/>
                <w:webHidden/>
              </w:rPr>
              <w:t>20</w:t>
            </w:r>
            <w:r>
              <w:rPr>
                <w:noProof/>
                <w:webHidden/>
              </w:rPr>
              <w:fldChar w:fldCharType="end"/>
            </w:r>
          </w:hyperlink>
        </w:p>
        <w:p w14:paraId="1B01F75F" w14:textId="1ADDBC42" w:rsidR="005149DC" w:rsidRDefault="005149DC">
          <w:pPr>
            <w:pStyle w:val="TOC3"/>
            <w:tabs>
              <w:tab w:val="left" w:pos="960"/>
              <w:tab w:val="right" w:leader="dot" w:pos="9350"/>
            </w:tabs>
            <w:rPr>
              <w:noProof/>
              <w:kern w:val="2"/>
              <w:lang w:eastAsia="en-US"/>
              <w14:ligatures w14:val="standardContextual"/>
            </w:rPr>
          </w:pPr>
          <w:hyperlink w:anchor="_Toc237252245" w:history="1">
            <w:r w:rsidRPr="00D6199F">
              <w:rPr>
                <w:rStyle w:val="Hyperlink"/>
                <w:rFonts w:ascii="Calibri" w:eastAsia="Calibri" w:hAnsi="Calibri" w:cs="Calibri"/>
                <w:noProof/>
              </w:rPr>
              <w:t>C.</w:t>
            </w:r>
            <w:r>
              <w:rPr>
                <w:noProof/>
                <w:kern w:val="2"/>
                <w:lang w:eastAsia="en-US"/>
                <w14:ligatures w14:val="standardContextual"/>
              </w:rPr>
              <w:tab/>
            </w:r>
            <w:r w:rsidRPr="00D6199F">
              <w:rPr>
                <w:rStyle w:val="Hyperlink"/>
                <w:rFonts w:ascii="Calibri" w:eastAsia="Calibri" w:hAnsi="Calibri" w:cs="Calibri"/>
                <w:noProof/>
              </w:rPr>
              <w:t>Program Design</w:t>
            </w:r>
            <w:r>
              <w:rPr>
                <w:noProof/>
                <w:webHidden/>
              </w:rPr>
              <w:tab/>
            </w:r>
            <w:r>
              <w:rPr>
                <w:noProof/>
                <w:webHidden/>
              </w:rPr>
              <w:fldChar w:fldCharType="begin"/>
            </w:r>
            <w:r>
              <w:rPr>
                <w:noProof/>
                <w:webHidden/>
              </w:rPr>
              <w:instrText xml:space="preserve"> PAGEREF _Toc237252245 \h </w:instrText>
            </w:r>
            <w:r>
              <w:rPr>
                <w:noProof/>
                <w:webHidden/>
              </w:rPr>
            </w:r>
            <w:r>
              <w:rPr>
                <w:noProof/>
                <w:webHidden/>
              </w:rPr>
              <w:fldChar w:fldCharType="separate"/>
            </w:r>
            <w:r>
              <w:rPr>
                <w:noProof/>
                <w:webHidden/>
              </w:rPr>
              <w:t>21</w:t>
            </w:r>
            <w:r>
              <w:rPr>
                <w:noProof/>
                <w:webHidden/>
              </w:rPr>
              <w:fldChar w:fldCharType="end"/>
            </w:r>
          </w:hyperlink>
        </w:p>
        <w:p w14:paraId="357BAE96" w14:textId="5D583299" w:rsidR="005149DC" w:rsidRDefault="005149DC">
          <w:pPr>
            <w:pStyle w:val="TOC2"/>
            <w:tabs>
              <w:tab w:val="right" w:leader="dot" w:pos="9350"/>
            </w:tabs>
            <w:rPr>
              <w:noProof/>
              <w:kern w:val="2"/>
              <w:lang w:eastAsia="en-US"/>
              <w14:ligatures w14:val="standardContextual"/>
            </w:rPr>
          </w:pPr>
          <w:hyperlink w:anchor="_Toc237252246" w:history="1">
            <w:r w:rsidRPr="00D6199F">
              <w:rPr>
                <w:rStyle w:val="Hyperlink"/>
                <w:rFonts w:ascii="Calibri" w:eastAsia="Calibri" w:hAnsi="Calibri" w:cs="Calibri"/>
                <w:noProof/>
              </w:rPr>
              <w:t>Hospital Innovations</w:t>
            </w:r>
            <w:r>
              <w:rPr>
                <w:noProof/>
                <w:webHidden/>
              </w:rPr>
              <w:tab/>
            </w:r>
            <w:r>
              <w:rPr>
                <w:noProof/>
                <w:webHidden/>
              </w:rPr>
              <w:fldChar w:fldCharType="begin"/>
            </w:r>
            <w:r>
              <w:rPr>
                <w:noProof/>
                <w:webHidden/>
              </w:rPr>
              <w:instrText xml:space="preserve"> PAGEREF _Toc237252246 \h </w:instrText>
            </w:r>
            <w:r>
              <w:rPr>
                <w:noProof/>
                <w:webHidden/>
              </w:rPr>
            </w:r>
            <w:r>
              <w:rPr>
                <w:noProof/>
                <w:webHidden/>
              </w:rPr>
              <w:fldChar w:fldCharType="separate"/>
            </w:r>
            <w:r>
              <w:rPr>
                <w:noProof/>
                <w:webHidden/>
              </w:rPr>
              <w:t>23</w:t>
            </w:r>
            <w:r>
              <w:rPr>
                <w:noProof/>
                <w:webHidden/>
              </w:rPr>
              <w:fldChar w:fldCharType="end"/>
            </w:r>
          </w:hyperlink>
        </w:p>
        <w:p w14:paraId="64E5775F" w14:textId="7FA3C1CD" w:rsidR="005149DC" w:rsidRDefault="005149DC">
          <w:pPr>
            <w:pStyle w:val="TOC3"/>
            <w:tabs>
              <w:tab w:val="left" w:pos="960"/>
              <w:tab w:val="right" w:leader="dot" w:pos="9350"/>
            </w:tabs>
            <w:rPr>
              <w:noProof/>
              <w:kern w:val="2"/>
              <w:lang w:eastAsia="en-US"/>
              <w14:ligatures w14:val="standardContextual"/>
            </w:rPr>
          </w:pPr>
          <w:hyperlink w:anchor="_Toc237252247" w:history="1">
            <w:r w:rsidRPr="00D6199F">
              <w:rPr>
                <w:rStyle w:val="Hyperlink"/>
                <w:rFonts w:ascii="Calibri" w:hAnsi="Calibri"/>
                <w:noProof/>
              </w:rPr>
              <w:t>A.</w:t>
            </w:r>
            <w:r>
              <w:rPr>
                <w:noProof/>
                <w:kern w:val="2"/>
                <w:lang w:eastAsia="en-US"/>
                <w14:ligatures w14:val="standardContextual"/>
              </w:rPr>
              <w:tab/>
            </w:r>
            <w:r w:rsidRPr="00D6199F">
              <w:rPr>
                <w:rStyle w:val="Hyperlink"/>
                <w:rFonts w:ascii="Calibri" w:hAnsi="Calibri" w:cs="Calibri"/>
                <w:noProof/>
              </w:rPr>
              <w:t>Statement of Request</w:t>
            </w:r>
            <w:r>
              <w:rPr>
                <w:noProof/>
                <w:webHidden/>
              </w:rPr>
              <w:tab/>
            </w:r>
            <w:r>
              <w:rPr>
                <w:noProof/>
                <w:webHidden/>
              </w:rPr>
              <w:fldChar w:fldCharType="begin"/>
            </w:r>
            <w:r>
              <w:rPr>
                <w:noProof/>
                <w:webHidden/>
              </w:rPr>
              <w:instrText xml:space="preserve"> PAGEREF _Toc237252247 \h </w:instrText>
            </w:r>
            <w:r>
              <w:rPr>
                <w:noProof/>
                <w:webHidden/>
              </w:rPr>
            </w:r>
            <w:r>
              <w:rPr>
                <w:noProof/>
                <w:webHidden/>
              </w:rPr>
              <w:fldChar w:fldCharType="separate"/>
            </w:r>
            <w:r>
              <w:rPr>
                <w:noProof/>
                <w:webHidden/>
              </w:rPr>
              <w:t>23</w:t>
            </w:r>
            <w:r>
              <w:rPr>
                <w:noProof/>
                <w:webHidden/>
              </w:rPr>
              <w:fldChar w:fldCharType="end"/>
            </w:r>
          </w:hyperlink>
        </w:p>
        <w:p w14:paraId="52217145" w14:textId="15762801" w:rsidR="005149DC" w:rsidRDefault="005149DC">
          <w:pPr>
            <w:pStyle w:val="TOC3"/>
            <w:tabs>
              <w:tab w:val="left" w:pos="960"/>
              <w:tab w:val="right" w:leader="dot" w:pos="9350"/>
            </w:tabs>
            <w:rPr>
              <w:noProof/>
              <w:kern w:val="2"/>
              <w:lang w:eastAsia="en-US"/>
              <w14:ligatures w14:val="standardContextual"/>
            </w:rPr>
          </w:pPr>
          <w:hyperlink w:anchor="_Toc237252248" w:history="1">
            <w:r w:rsidRPr="00D6199F">
              <w:rPr>
                <w:rStyle w:val="Hyperlink"/>
                <w:rFonts w:ascii="Calibri" w:eastAsia="Calibri" w:hAnsi="Calibri" w:cs="Calibri"/>
                <w:noProof/>
              </w:rPr>
              <w:t>B.</w:t>
            </w:r>
            <w:r>
              <w:rPr>
                <w:noProof/>
                <w:kern w:val="2"/>
                <w:lang w:eastAsia="en-US"/>
                <w14:ligatures w14:val="standardContextual"/>
              </w:rPr>
              <w:tab/>
            </w:r>
            <w:r w:rsidRPr="00D6199F">
              <w:rPr>
                <w:rStyle w:val="Hyperlink"/>
                <w:rFonts w:ascii="Calibri" w:eastAsia="Calibri" w:hAnsi="Calibri" w:cs="Calibri"/>
                <w:noProof/>
              </w:rPr>
              <w:t>Background and Goals</w:t>
            </w:r>
            <w:r>
              <w:rPr>
                <w:noProof/>
                <w:webHidden/>
              </w:rPr>
              <w:tab/>
            </w:r>
            <w:r>
              <w:rPr>
                <w:noProof/>
                <w:webHidden/>
              </w:rPr>
              <w:fldChar w:fldCharType="begin"/>
            </w:r>
            <w:r>
              <w:rPr>
                <w:noProof/>
                <w:webHidden/>
              </w:rPr>
              <w:instrText xml:space="preserve"> PAGEREF _Toc237252248 \h </w:instrText>
            </w:r>
            <w:r>
              <w:rPr>
                <w:noProof/>
                <w:webHidden/>
              </w:rPr>
            </w:r>
            <w:r>
              <w:rPr>
                <w:noProof/>
                <w:webHidden/>
              </w:rPr>
              <w:fldChar w:fldCharType="separate"/>
            </w:r>
            <w:r>
              <w:rPr>
                <w:noProof/>
                <w:webHidden/>
              </w:rPr>
              <w:t>23</w:t>
            </w:r>
            <w:r>
              <w:rPr>
                <w:noProof/>
                <w:webHidden/>
              </w:rPr>
              <w:fldChar w:fldCharType="end"/>
            </w:r>
          </w:hyperlink>
        </w:p>
        <w:p w14:paraId="68034446" w14:textId="4857B8DE" w:rsidR="005149DC" w:rsidRDefault="005149DC">
          <w:pPr>
            <w:pStyle w:val="TOC3"/>
            <w:tabs>
              <w:tab w:val="left" w:pos="960"/>
              <w:tab w:val="right" w:leader="dot" w:pos="9350"/>
            </w:tabs>
            <w:rPr>
              <w:noProof/>
              <w:kern w:val="2"/>
              <w:lang w:eastAsia="en-US"/>
              <w14:ligatures w14:val="standardContextual"/>
            </w:rPr>
          </w:pPr>
          <w:hyperlink w:anchor="_Toc237252249" w:history="1">
            <w:r w:rsidRPr="00D6199F">
              <w:rPr>
                <w:rStyle w:val="Hyperlink"/>
                <w:rFonts w:ascii="Calibri" w:eastAsia="Calibri" w:hAnsi="Calibri" w:cs="Calibri"/>
                <w:noProof/>
              </w:rPr>
              <w:t>C.</w:t>
            </w:r>
            <w:r>
              <w:rPr>
                <w:noProof/>
                <w:kern w:val="2"/>
                <w:lang w:eastAsia="en-US"/>
                <w14:ligatures w14:val="standardContextual"/>
              </w:rPr>
              <w:tab/>
            </w:r>
            <w:r w:rsidRPr="00D6199F">
              <w:rPr>
                <w:rStyle w:val="Hyperlink"/>
                <w:rFonts w:ascii="Calibri" w:eastAsia="Calibri" w:hAnsi="Calibri" w:cs="Calibri"/>
                <w:noProof/>
              </w:rPr>
              <w:t>Program Design</w:t>
            </w:r>
            <w:r>
              <w:rPr>
                <w:noProof/>
                <w:webHidden/>
              </w:rPr>
              <w:tab/>
            </w:r>
            <w:r>
              <w:rPr>
                <w:noProof/>
                <w:webHidden/>
              </w:rPr>
              <w:fldChar w:fldCharType="begin"/>
            </w:r>
            <w:r>
              <w:rPr>
                <w:noProof/>
                <w:webHidden/>
              </w:rPr>
              <w:instrText xml:space="preserve"> PAGEREF _Toc237252249 \h </w:instrText>
            </w:r>
            <w:r>
              <w:rPr>
                <w:noProof/>
                <w:webHidden/>
              </w:rPr>
            </w:r>
            <w:r>
              <w:rPr>
                <w:noProof/>
                <w:webHidden/>
              </w:rPr>
              <w:fldChar w:fldCharType="separate"/>
            </w:r>
            <w:r>
              <w:rPr>
                <w:noProof/>
                <w:webHidden/>
              </w:rPr>
              <w:t>25</w:t>
            </w:r>
            <w:r>
              <w:rPr>
                <w:noProof/>
                <w:webHidden/>
              </w:rPr>
              <w:fldChar w:fldCharType="end"/>
            </w:r>
          </w:hyperlink>
        </w:p>
        <w:p w14:paraId="605F13F5" w14:textId="2A3734A7" w:rsidR="005149DC" w:rsidRDefault="005149DC">
          <w:pPr>
            <w:pStyle w:val="TOC2"/>
            <w:tabs>
              <w:tab w:val="right" w:leader="dot" w:pos="9350"/>
            </w:tabs>
            <w:rPr>
              <w:noProof/>
              <w:kern w:val="2"/>
              <w:lang w:eastAsia="en-US"/>
              <w14:ligatures w14:val="standardContextual"/>
            </w:rPr>
          </w:pPr>
          <w:hyperlink w:anchor="_Toc237252250" w:history="1">
            <w:r w:rsidRPr="00D6199F">
              <w:rPr>
                <w:rStyle w:val="Hyperlink"/>
                <w:rFonts w:ascii="Calibri" w:eastAsia="Calibri" w:hAnsi="Calibri" w:cs="Calibri"/>
                <w:noProof/>
              </w:rPr>
              <w:t>Primary Care Sub-Capitation Payment Model</w:t>
            </w:r>
            <w:r>
              <w:rPr>
                <w:noProof/>
                <w:webHidden/>
              </w:rPr>
              <w:tab/>
            </w:r>
            <w:r>
              <w:rPr>
                <w:noProof/>
                <w:webHidden/>
              </w:rPr>
              <w:fldChar w:fldCharType="begin"/>
            </w:r>
            <w:r>
              <w:rPr>
                <w:noProof/>
                <w:webHidden/>
              </w:rPr>
              <w:instrText xml:space="preserve"> PAGEREF _Toc237252250 \h </w:instrText>
            </w:r>
            <w:r>
              <w:rPr>
                <w:noProof/>
                <w:webHidden/>
              </w:rPr>
            </w:r>
            <w:r>
              <w:rPr>
                <w:noProof/>
                <w:webHidden/>
              </w:rPr>
              <w:fldChar w:fldCharType="separate"/>
            </w:r>
            <w:r>
              <w:rPr>
                <w:noProof/>
                <w:webHidden/>
              </w:rPr>
              <w:t>29</w:t>
            </w:r>
            <w:r>
              <w:rPr>
                <w:noProof/>
                <w:webHidden/>
              </w:rPr>
              <w:fldChar w:fldCharType="end"/>
            </w:r>
          </w:hyperlink>
        </w:p>
        <w:p w14:paraId="3A8D98BD" w14:textId="49828509" w:rsidR="005149DC" w:rsidRDefault="005149DC">
          <w:pPr>
            <w:pStyle w:val="TOC3"/>
            <w:tabs>
              <w:tab w:val="left" w:pos="960"/>
              <w:tab w:val="right" w:leader="dot" w:pos="9350"/>
            </w:tabs>
            <w:rPr>
              <w:noProof/>
              <w:kern w:val="2"/>
              <w:lang w:eastAsia="en-US"/>
              <w14:ligatures w14:val="standardContextual"/>
            </w:rPr>
          </w:pPr>
          <w:hyperlink w:anchor="_Toc237252251" w:history="1">
            <w:r w:rsidRPr="00D6199F">
              <w:rPr>
                <w:rStyle w:val="Hyperlink"/>
                <w:rFonts w:ascii="Calibri" w:eastAsia="Calibri" w:hAnsi="Calibri" w:cs="Calibri"/>
                <w:noProof/>
              </w:rPr>
              <w:t>A.</w:t>
            </w:r>
            <w:r>
              <w:rPr>
                <w:noProof/>
                <w:kern w:val="2"/>
                <w:lang w:eastAsia="en-US"/>
                <w14:ligatures w14:val="standardContextual"/>
              </w:rPr>
              <w:tab/>
            </w:r>
            <w:r w:rsidRPr="00D6199F">
              <w:rPr>
                <w:rStyle w:val="Hyperlink"/>
                <w:rFonts w:ascii="Calibri" w:eastAsia="Calibri" w:hAnsi="Calibri" w:cs="Calibri"/>
                <w:noProof/>
              </w:rPr>
              <w:t>Statement of Request</w:t>
            </w:r>
            <w:r>
              <w:rPr>
                <w:noProof/>
                <w:webHidden/>
              </w:rPr>
              <w:tab/>
            </w:r>
            <w:r>
              <w:rPr>
                <w:noProof/>
                <w:webHidden/>
              </w:rPr>
              <w:fldChar w:fldCharType="begin"/>
            </w:r>
            <w:r>
              <w:rPr>
                <w:noProof/>
                <w:webHidden/>
              </w:rPr>
              <w:instrText xml:space="preserve"> PAGEREF _Toc237252251 \h </w:instrText>
            </w:r>
            <w:r>
              <w:rPr>
                <w:noProof/>
                <w:webHidden/>
              </w:rPr>
            </w:r>
            <w:r>
              <w:rPr>
                <w:noProof/>
                <w:webHidden/>
              </w:rPr>
              <w:fldChar w:fldCharType="separate"/>
            </w:r>
            <w:r>
              <w:rPr>
                <w:noProof/>
                <w:webHidden/>
              </w:rPr>
              <w:t>29</w:t>
            </w:r>
            <w:r>
              <w:rPr>
                <w:noProof/>
                <w:webHidden/>
              </w:rPr>
              <w:fldChar w:fldCharType="end"/>
            </w:r>
          </w:hyperlink>
        </w:p>
        <w:p w14:paraId="6529525D" w14:textId="5BE99BA6" w:rsidR="005149DC" w:rsidRDefault="005149DC">
          <w:pPr>
            <w:pStyle w:val="TOC3"/>
            <w:tabs>
              <w:tab w:val="left" w:pos="960"/>
              <w:tab w:val="right" w:leader="dot" w:pos="9350"/>
            </w:tabs>
            <w:rPr>
              <w:noProof/>
              <w:kern w:val="2"/>
              <w:lang w:eastAsia="en-US"/>
              <w14:ligatures w14:val="standardContextual"/>
            </w:rPr>
          </w:pPr>
          <w:hyperlink w:anchor="_Toc237252252" w:history="1">
            <w:r w:rsidRPr="00D6199F">
              <w:rPr>
                <w:rStyle w:val="Hyperlink"/>
                <w:rFonts w:ascii="Calibri" w:eastAsia="Calibri" w:hAnsi="Calibri" w:cs="Calibri"/>
                <w:noProof/>
              </w:rPr>
              <w:t>B.</w:t>
            </w:r>
            <w:r>
              <w:rPr>
                <w:noProof/>
                <w:kern w:val="2"/>
                <w:lang w:eastAsia="en-US"/>
                <w14:ligatures w14:val="standardContextual"/>
              </w:rPr>
              <w:tab/>
            </w:r>
            <w:r w:rsidRPr="00D6199F">
              <w:rPr>
                <w:rStyle w:val="Hyperlink"/>
                <w:rFonts w:ascii="Calibri" w:eastAsia="Calibri" w:hAnsi="Calibri" w:cs="Calibri"/>
                <w:noProof/>
              </w:rPr>
              <w:t>Background and Goals</w:t>
            </w:r>
            <w:r>
              <w:rPr>
                <w:noProof/>
                <w:webHidden/>
              </w:rPr>
              <w:tab/>
            </w:r>
            <w:r>
              <w:rPr>
                <w:noProof/>
                <w:webHidden/>
              </w:rPr>
              <w:fldChar w:fldCharType="begin"/>
            </w:r>
            <w:r>
              <w:rPr>
                <w:noProof/>
                <w:webHidden/>
              </w:rPr>
              <w:instrText xml:space="preserve"> PAGEREF _Toc237252252 \h </w:instrText>
            </w:r>
            <w:r>
              <w:rPr>
                <w:noProof/>
                <w:webHidden/>
              </w:rPr>
            </w:r>
            <w:r>
              <w:rPr>
                <w:noProof/>
                <w:webHidden/>
              </w:rPr>
              <w:fldChar w:fldCharType="separate"/>
            </w:r>
            <w:r>
              <w:rPr>
                <w:noProof/>
                <w:webHidden/>
              </w:rPr>
              <w:t>29</w:t>
            </w:r>
            <w:r>
              <w:rPr>
                <w:noProof/>
                <w:webHidden/>
              </w:rPr>
              <w:fldChar w:fldCharType="end"/>
            </w:r>
          </w:hyperlink>
        </w:p>
        <w:p w14:paraId="7D49B377" w14:textId="5B83FC59" w:rsidR="005149DC" w:rsidRDefault="005149DC">
          <w:pPr>
            <w:pStyle w:val="TOC3"/>
            <w:tabs>
              <w:tab w:val="left" w:pos="960"/>
              <w:tab w:val="right" w:leader="dot" w:pos="9350"/>
            </w:tabs>
            <w:rPr>
              <w:noProof/>
              <w:kern w:val="2"/>
              <w:lang w:eastAsia="en-US"/>
              <w14:ligatures w14:val="standardContextual"/>
            </w:rPr>
          </w:pPr>
          <w:hyperlink w:anchor="_Toc237252253" w:history="1">
            <w:r w:rsidRPr="00D6199F">
              <w:rPr>
                <w:rStyle w:val="Hyperlink"/>
                <w:rFonts w:ascii="Calibri" w:eastAsia="Calibri" w:hAnsi="Calibri" w:cs="Calibri"/>
                <w:noProof/>
              </w:rPr>
              <w:t>C.</w:t>
            </w:r>
            <w:r>
              <w:rPr>
                <w:noProof/>
                <w:kern w:val="2"/>
                <w:lang w:eastAsia="en-US"/>
                <w14:ligatures w14:val="standardContextual"/>
              </w:rPr>
              <w:tab/>
            </w:r>
            <w:r w:rsidRPr="00D6199F">
              <w:rPr>
                <w:rStyle w:val="Hyperlink"/>
                <w:rFonts w:ascii="Calibri" w:eastAsia="Calibri" w:hAnsi="Calibri" w:cs="Calibri"/>
                <w:noProof/>
              </w:rPr>
              <w:t>Program Design</w:t>
            </w:r>
            <w:r>
              <w:rPr>
                <w:noProof/>
                <w:webHidden/>
              </w:rPr>
              <w:tab/>
            </w:r>
            <w:r>
              <w:rPr>
                <w:noProof/>
                <w:webHidden/>
              </w:rPr>
              <w:fldChar w:fldCharType="begin"/>
            </w:r>
            <w:r>
              <w:rPr>
                <w:noProof/>
                <w:webHidden/>
              </w:rPr>
              <w:instrText xml:space="preserve"> PAGEREF _Toc237252253 \h </w:instrText>
            </w:r>
            <w:r>
              <w:rPr>
                <w:noProof/>
                <w:webHidden/>
              </w:rPr>
            </w:r>
            <w:r>
              <w:rPr>
                <w:noProof/>
                <w:webHidden/>
              </w:rPr>
              <w:fldChar w:fldCharType="separate"/>
            </w:r>
            <w:r>
              <w:rPr>
                <w:noProof/>
                <w:webHidden/>
              </w:rPr>
              <w:t>31</w:t>
            </w:r>
            <w:r>
              <w:rPr>
                <w:noProof/>
                <w:webHidden/>
              </w:rPr>
              <w:fldChar w:fldCharType="end"/>
            </w:r>
          </w:hyperlink>
        </w:p>
        <w:p w14:paraId="0F76DBD6" w14:textId="29F5CC88" w:rsidR="005149DC" w:rsidRDefault="005149DC">
          <w:pPr>
            <w:pStyle w:val="TOC2"/>
            <w:tabs>
              <w:tab w:val="right" w:leader="dot" w:pos="9350"/>
            </w:tabs>
            <w:rPr>
              <w:noProof/>
              <w:kern w:val="2"/>
              <w:lang w:eastAsia="en-US"/>
              <w14:ligatures w14:val="standardContextual"/>
            </w:rPr>
          </w:pPr>
          <w:hyperlink w:anchor="_Toc237252254" w:history="1">
            <w:r w:rsidRPr="00D6199F">
              <w:rPr>
                <w:rStyle w:val="Hyperlink"/>
                <w:rFonts w:ascii="Calibri" w:eastAsia="Calibri" w:hAnsi="Calibri" w:cs="Calibri"/>
                <w:noProof/>
              </w:rPr>
              <w:t>Root Cause Interventions</w:t>
            </w:r>
            <w:r>
              <w:rPr>
                <w:noProof/>
                <w:webHidden/>
              </w:rPr>
              <w:tab/>
            </w:r>
            <w:r>
              <w:rPr>
                <w:noProof/>
                <w:webHidden/>
              </w:rPr>
              <w:fldChar w:fldCharType="begin"/>
            </w:r>
            <w:r>
              <w:rPr>
                <w:noProof/>
                <w:webHidden/>
              </w:rPr>
              <w:instrText xml:space="preserve"> PAGEREF _Toc237252254 \h </w:instrText>
            </w:r>
            <w:r>
              <w:rPr>
                <w:noProof/>
                <w:webHidden/>
              </w:rPr>
            </w:r>
            <w:r>
              <w:rPr>
                <w:noProof/>
                <w:webHidden/>
              </w:rPr>
              <w:fldChar w:fldCharType="separate"/>
            </w:r>
            <w:r>
              <w:rPr>
                <w:noProof/>
                <w:webHidden/>
              </w:rPr>
              <w:t>35</w:t>
            </w:r>
            <w:r>
              <w:rPr>
                <w:noProof/>
                <w:webHidden/>
              </w:rPr>
              <w:fldChar w:fldCharType="end"/>
            </w:r>
          </w:hyperlink>
        </w:p>
        <w:p w14:paraId="5DDC611B" w14:textId="0186E8F2" w:rsidR="005149DC" w:rsidRDefault="005149DC">
          <w:pPr>
            <w:pStyle w:val="TOC3"/>
            <w:tabs>
              <w:tab w:val="left" w:pos="960"/>
              <w:tab w:val="right" w:leader="dot" w:pos="9350"/>
            </w:tabs>
            <w:rPr>
              <w:noProof/>
              <w:kern w:val="2"/>
              <w:lang w:eastAsia="en-US"/>
              <w14:ligatures w14:val="standardContextual"/>
            </w:rPr>
          </w:pPr>
          <w:hyperlink w:anchor="_Toc237252255" w:history="1">
            <w:r w:rsidRPr="00D6199F">
              <w:rPr>
                <w:rStyle w:val="Hyperlink"/>
                <w:rFonts w:ascii="Calibri" w:eastAsia="Calibri" w:hAnsi="Calibri" w:cs="Calibri"/>
                <w:noProof/>
              </w:rPr>
              <w:t>A.</w:t>
            </w:r>
            <w:r>
              <w:rPr>
                <w:noProof/>
                <w:kern w:val="2"/>
                <w:lang w:eastAsia="en-US"/>
                <w14:ligatures w14:val="standardContextual"/>
              </w:rPr>
              <w:tab/>
            </w:r>
            <w:r w:rsidRPr="00D6199F">
              <w:rPr>
                <w:rStyle w:val="Hyperlink"/>
                <w:rFonts w:ascii="Calibri" w:eastAsia="Calibri" w:hAnsi="Calibri" w:cs="Calibri"/>
                <w:noProof/>
              </w:rPr>
              <w:t>Statement of Request</w:t>
            </w:r>
            <w:r>
              <w:rPr>
                <w:noProof/>
                <w:webHidden/>
              </w:rPr>
              <w:tab/>
            </w:r>
            <w:r>
              <w:rPr>
                <w:noProof/>
                <w:webHidden/>
              </w:rPr>
              <w:fldChar w:fldCharType="begin"/>
            </w:r>
            <w:r>
              <w:rPr>
                <w:noProof/>
                <w:webHidden/>
              </w:rPr>
              <w:instrText xml:space="preserve"> PAGEREF _Toc237252255 \h </w:instrText>
            </w:r>
            <w:r>
              <w:rPr>
                <w:noProof/>
                <w:webHidden/>
              </w:rPr>
            </w:r>
            <w:r>
              <w:rPr>
                <w:noProof/>
                <w:webHidden/>
              </w:rPr>
              <w:fldChar w:fldCharType="separate"/>
            </w:r>
            <w:r>
              <w:rPr>
                <w:noProof/>
                <w:webHidden/>
              </w:rPr>
              <w:t>35</w:t>
            </w:r>
            <w:r>
              <w:rPr>
                <w:noProof/>
                <w:webHidden/>
              </w:rPr>
              <w:fldChar w:fldCharType="end"/>
            </w:r>
          </w:hyperlink>
        </w:p>
        <w:p w14:paraId="6A8623C5" w14:textId="218D95FE" w:rsidR="005149DC" w:rsidRDefault="005149DC">
          <w:pPr>
            <w:pStyle w:val="TOC3"/>
            <w:tabs>
              <w:tab w:val="left" w:pos="960"/>
              <w:tab w:val="right" w:leader="dot" w:pos="9350"/>
            </w:tabs>
            <w:rPr>
              <w:noProof/>
              <w:kern w:val="2"/>
              <w:lang w:eastAsia="en-US"/>
              <w14:ligatures w14:val="standardContextual"/>
            </w:rPr>
          </w:pPr>
          <w:hyperlink w:anchor="_Toc237252256" w:history="1">
            <w:r w:rsidRPr="00D6199F">
              <w:rPr>
                <w:rStyle w:val="Hyperlink"/>
                <w:rFonts w:ascii="Calibri" w:eastAsia="Calibri" w:hAnsi="Calibri" w:cs="Calibri"/>
                <w:noProof/>
              </w:rPr>
              <w:t>B.</w:t>
            </w:r>
            <w:r>
              <w:rPr>
                <w:noProof/>
                <w:kern w:val="2"/>
                <w:lang w:eastAsia="en-US"/>
                <w14:ligatures w14:val="standardContextual"/>
              </w:rPr>
              <w:tab/>
            </w:r>
            <w:r w:rsidRPr="00D6199F">
              <w:rPr>
                <w:rStyle w:val="Hyperlink"/>
                <w:rFonts w:ascii="Calibri" w:eastAsia="Calibri" w:hAnsi="Calibri" w:cs="Calibri"/>
                <w:noProof/>
              </w:rPr>
              <w:t>Background and Goals</w:t>
            </w:r>
            <w:r>
              <w:rPr>
                <w:noProof/>
                <w:webHidden/>
              </w:rPr>
              <w:tab/>
            </w:r>
            <w:r>
              <w:rPr>
                <w:noProof/>
                <w:webHidden/>
              </w:rPr>
              <w:fldChar w:fldCharType="begin"/>
            </w:r>
            <w:r>
              <w:rPr>
                <w:noProof/>
                <w:webHidden/>
              </w:rPr>
              <w:instrText xml:space="preserve"> PAGEREF _Toc237252256 \h </w:instrText>
            </w:r>
            <w:r>
              <w:rPr>
                <w:noProof/>
                <w:webHidden/>
              </w:rPr>
            </w:r>
            <w:r>
              <w:rPr>
                <w:noProof/>
                <w:webHidden/>
              </w:rPr>
              <w:fldChar w:fldCharType="separate"/>
            </w:r>
            <w:r>
              <w:rPr>
                <w:noProof/>
                <w:webHidden/>
              </w:rPr>
              <w:t>35</w:t>
            </w:r>
            <w:r>
              <w:rPr>
                <w:noProof/>
                <w:webHidden/>
              </w:rPr>
              <w:fldChar w:fldCharType="end"/>
            </w:r>
          </w:hyperlink>
        </w:p>
        <w:p w14:paraId="37172A0A" w14:textId="0FC73AB7" w:rsidR="005149DC" w:rsidRDefault="005149DC">
          <w:pPr>
            <w:pStyle w:val="TOC3"/>
            <w:tabs>
              <w:tab w:val="left" w:pos="960"/>
              <w:tab w:val="right" w:leader="dot" w:pos="9350"/>
            </w:tabs>
            <w:rPr>
              <w:noProof/>
              <w:kern w:val="2"/>
              <w:lang w:eastAsia="en-US"/>
              <w14:ligatures w14:val="standardContextual"/>
            </w:rPr>
          </w:pPr>
          <w:hyperlink w:anchor="_Toc237252257" w:history="1">
            <w:r w:rsidRPr="00D6199F">
              <w:rPr>
                <w:rStyle w:val="Hyperlink"/>
                <w:rFonts w:ascii="Calibri" w:hAnsi="Calibri" w:cs="Calibri"/>
                <w:noProof/>
              </w:rPr>
              <w:t>C.</w:t>
            </w:r>
            <w:r>
              <w:rPr>
                <w:noProof/>
                <w:kern w:val="2"/>
                <w:lang w:eastAsia="en-US"/>
                <w14:ligatures w14:val="standardContextual"/>
              </w:rPr>
              <w:tab/>
            </w:r>
            <w:r w:rsidRPr="00D6199F">
              <w:rPr>
                <w:rStyle w:val="Hyperlink"/>
                <w:rFonts w:ascii="Calibri" w:hAnsi="Calibri" w:cs="Calibri"/>
                <w:noProof/>
              </w:rPr>
              <w:t>Program Design</w:t>
            </w:r>
            <w:r>
              <w:rPr>
                <w:noProof/>
                <w:webHidden/>
              </w:rPr>
              <w:tab/>
            </w:r>
            <w:r>
              <w:rPr>
                <w:noProof/>
                <w:webHidden/>
              </w:rPr>
              <w:fldChar w:fldCharType="begin"/>
            </w:r>
            <w:r>
              <w:rPr>
                <w:noProof/>
                <w:webHidden/>
              </w:rPr>
              <w:instrText xml:space="preserve"> PAGEREF _Toc237252257 \h </w:instrText>
            </w:r>
            <w:r>
              <w:rPr>
                <w:noProof/>
                <w:webHidden/>
              </w:rPr>
            </w:r>
            <w:r>
              <w:rPr>
                <w:noProof/>
                <w:webHidden/>
              </w:rPr>
              <w:fldChar w:fldCharType="separate"/>
            </w:r>
            <w:r>
              <w:rPr>
                <w:noProof/>
                <w:webHidden/>
              </w:rPr>
              <w:t>39</w:t>
            </w:r>
            <w:r>
              <w:rPr>
                <w:noProof/>
                <w:webHidden/>
              </w:rPr>
              <w:fldChar w:fldCharType="end"/>
            </w:r>
          </w:hyperlink>
        </w:p>
        <w:p w14:paraId="0EB48393" w14:textId="2C04FC88" w:rsidR="005149DC" w:rsidRDefault="005149DC">
          <w:pPr>
            <w:pStyle w:val="TOC2"/>
            <w:tabs>
              <w:tab w:val="right" w:leader="dot" w:pos="9350"/>
            </w:tabs>
            <w:rPr>
              <w:noProof/>
              <w:kern w:val="2"/>
              <w:lang w:eastAsia="en-US"/>
              <w14:ligatures w14:val="standardContextual"/>
            </w:rPr>
          </w:pPr>
          <w:hyperlink w:anchor="_Toc237252258" w:history="1">
            <w:r w:rsidRPr="00D6199F">
              <w:rPr>
                <w:rStyle w:val="Hyperlink"/>
                <w:rFonts w:ascii="Calibri" w:eastAsia="Calibri" w:hAnsi="Calibri" w:cs="Calibri"/>
                <w:noProof/>
              </w:rPr>
              <w:t>Behavioral Health</w:t>
            </w:r>
            <w:r>
              <w:rPr>
                <w:noProof/>
                <w:webHidden/>
              </w:rPr>
              <w:tab/>
            </w:r>
            <w:r>
              <w:rPr>
                <w:noProof/>
                <w:webHidden/>
              </w:rPr>
              <w:fldChar w:fldCharType="begin"/>
            </w:r>
            <w:r>
              <w:rPr>
                <w:noProof/>
                <w:webHidden/>
              </w:rPr>
              <w:instrText xml:space="preserve"> PAGEREF _Toc237252258 \h </w:instrText>
            </w:r>
            <w:r>
              <w:rPr>
                <w:noProof/>
                <w:webHidden/>
              </w:rPr>
            </w:r>
            <w:r>
              <w:rPr>
                <w:noProof/>
                <w:webHidden/>
              </w:rPr>
              <w:fldChar w:fldCharType="separate"/>
            </w:r>
            <w:r>
              <w:rPr>
                <w:noProof/>
                <w:webHidden/>
              </w:rPr>
              <w:t>40</w:t>
            </w:r>
            <w:r>
              <w:rPr>
                <w:noProof/>
                <w:webHidden/>
              </w:rPr>
              <w:fldChar w:fldCharType="end"/>
            </w:r>
          </w:hyperlink>
        </w:p>
        <w:p w14:paraId="3E284BE2" w14:textId="250C02A4" w:rsidR="005149DC" w:rsidRDefault="005149DC">
          <w:pPr>
            <w:pStyle w:val="TOC3"/>
            <w:tabs>
              <w:tab w:val="left" w:pos="960"/>
              <w:tab w:val="right" w:leader="dot" w:pos="9350"/>
            </w:tabs>
            <w:rPr>
              <w:noProof/>
              <w:kern w:val="2"/>
              <w:lang w:eastAsia="en-US"/>
              <w14:ligatures w14:val="standardContextual"/>
            </w:rPr>
          </w:pPr>
          <w:hyperlink w:anchor="_Toc237252259" w:history="1">
            <w:r w:rsidRPr="00D6199F">
              <w:rPr>
                <w:rStyle w:val="Hyperlink"/>
                <w:rFonts w:ascii="Calibri" w:eastAsia="Calibri" w:hAnsi="Calibri" w:cs="Calibri"/>
                <w:noProof/>
              </w:rPr>
              <w:t>A.</w:t>
            </w:r>
            <w:r>
              <w:rPr>
                <w:noProof/>
                <w:kern w:val="2"/>
                <w:lang w:eastAsia="en-US"/>
                <w14:ligatures w14:val="standardContextual"/>
              </w:rPr>
              <w:tab/>
            </w:r>
            <w:r w:rsidRPr="00D6199F">
              <w:rPr>
                <w:rStyle w:val="Hyperlink"/>
                <w:rFonts w:ascii="Calibri" w:eastAsia="Calibri" w:hAnsi="Calibri" w:cs="Calibri"/>
                <w:noProof/>
              </w:rPr>
              <w:t>Statement of Request</w:t>
            </w:r>
            <w:r>
              <w:rPr>
                <w:noProof/>
                <w:webHidden/>
              </w:rPr>
              <w:tab/>
            </w:r>
            <w:r>
              <w:rPr>
                <w:noProof/>
                <w:webHidden/>
              </w:rPr>
              <w:fldChar w:fldCharType="begin"/>
            </w:r>
            <w:r>
              <w:rPr>
                <w:noProof/>
                <w:webHidden/>
              </w:rPr>
              <w:instrText xml:space="preserve"> PAGEREF _Toc237252259 \h </w:instrText>
            </w:r>
            <w:r>
              <w:rPr>
                <w:noProof/>
                <w:webHidden/>
              </w:rPr>
            </w:r>
            <w:r>
              <w:rPr>
                <w:noProof/>
                <w:webHidden/>
              </w:rPr>
              <w:fldChar w:fldCharType="separate"/>
            </w:r>
            <w:r>
              <w:rPr>
                <w:noProof/>
                <w:webHidden/>
              </w:rPr>
              <w:t>40</w:t>
            </w:r>
            <w:r>
              <w:rPr>
                <w:noProof/>
                <w:webHidden/>
              </w:rPr>
              <w:fldChar w:fldCharType="end"/>
            </w:r>
          </w:hyperlink>
        </w:p>
        <w:p w14:paraId="2AF400C2" w14:textId="74E846C7" w:rsidR="005149DC" w:rsidRDefault="005149DC">
          <w:pPr>
            <w:pStyle w:val="TOC3"/>
            <w:tabs>
              <w:tab w:val="left" w:pos="960"/>
              <w:tab w:val="right" w:leader="dot" w:pos="9350"/>
            </w:tabs>
            <w:rPr>
              <w:noProof/>
              <w:kern w:val="2"/>
              <w:lang w:eastAsia="en-US"/>
              <w14:ligatures w14:val="standardContextual"/>
            </w:rPr>
          </w:pPr>
          <w:hyperlink w:anchor="_Toc237252260" w:history="1">
            <w:r w:rsidRPr="00D6199F">
              <w:rPr>
                <w:rStyle w:val="Hyperlink"/>
                <w:rFonts w:ascii="Calibri" w:eastAsia="Calibri" w:hAnsi="Calibri" w:cs="Calibri"/>
                <w:noProof/>
              </w:rPr>
              <w:t>B.</w:t>
            </w:r>
            <w:r>
              <w:rPr>
                <w:noProof/>
                <w:kern w:val="2"/>
                <w:lang w:eastAsia="en-US"/>
                <w14:ligatures w14:val="standardContextual"/>
              </w:rPr>
              <w:tab/>
            </w:r>
            <w:r w:rsidRPr="00D6199F">
              <w:rPr>
                <w:rStyle w:val="Hyperlink"/>
                <w:rFonts w:ascii="Calibri" w:eastAsia="Calibri" w:hAnsi="Calibri" w:cs="Calibri"/>
                <w:noProof/>
              </w:rPr>
              <w:t>Background and Goals</w:t>
            </w:r>
            <w:r>
              <w:rPr>
                <w:noProof/>
                <w:webHidden/>
              </w:rPr>
              <w:tab/>
            </w:r>
            <w:r>
              <w:rPr>
                <w:noProof/>
                <w:webHidden/>
              </w:rPr>
              <w:fldChar w:fldCharType="begin"/>
            </w:r>
            <w:r>
              <w:rPr>
                <w:noProof/>
                <w:webHidden/>
              </w:rPr>
              <w:instrText xml:space="preserve"> PAGEREF _Toc237252260 \h </w:instrText>
            </w:r>
            <w:r>
              <w:rPr>
                <w:noProof/>
                <w:webHidden/>
              </w:rPr>
            </w:r>
            <w:r>
              <w:rPr>
                <w:noProof/>
                <w:webHidden/>
              </w:rPr>
              <w:fldChar w:fldCharType="separate"/>
            </w:r>
            <w:r>
              <w:rPr>
                <w:noProof/>
                <w:webHidden/>
              </w:rPr>
              <w:t>40</w:t>
            </w:r>
            <w:r>
              <w:rPr>
                <w:noProof/>
                <w:webHidden/>
              </w:rPr>
              <w:fldChar w:fldCharType="end"/>
            </w:r>
          </w:hyperlink>
        </w:p>
        <w:p w14:paraId="6DCDDC47" w14:textId="52941494" w:rsidR="005149DC" w:rsidRDefault="005149DC">
          <w:pPr>
            <w:pStyle w:val="TOC3"/>
            <w:tabs>
              <w:tab w:val="left" w:pos="960"/>
              <w:tab w:val="right" w:leader="dot" w:pos="9350"/>
            </w:tabs>
            <w:rPr>
              <w:noProof/>
              <w:kern w:val="2"/>
              <w:lang w:eastAsia="en-US"/>
              <w14:ligatures w14:val="standardContextual"/>
            </w:rPr>
          </w:pPr>
          <w:hyperlink w:anchor="_Toc237252261" w:history="1">
            <w:r w:rsidRPr="00D6199F">
              <w:rPr>
                <w:rStyle w:val="Hyperlink"/>
                <w:rFonts w:ascii="Calibri" w:hAnsi="Calibri"/>
                <w:noProof/>
              </w:rPr>
              <w:t>C.</w:t>
            </w:r>
            <w:r>
              <w:rPr>
                <w:noProof/>
                <w:kern w:val="2"/>
                <w:lang w:eastAsia="en-US"/>
                <w14:ligatures w14:val="standardContextual"/>
              </w:rPr>
              <w:tab/>
            </w:r>
            <w:r w:rsidRPr="00D6199F">
              <w:rPr>
                <w:rStyle w:val="Hyperlink"/>
                <w:rFonts w:ascii="Calibri" w:eastAsia="Calibri" w:hAnsi="Calibri" w:cs="Calibri"/>
                <w:noProof/>
              </w:rPr>
              <w:t>Program Design</w:t>
            </w:r>
            <w:r>
              <w:rPr>
                <w:noProof/>
                <w:webHidden/>
              </w:rPr>
              <w:tab/>
            </w:r>
            <w:r>
              <w:rPr>
                <w:noProof/>
                <w:webHidden/>
              </w:rPr>
              <w:fldChar w:fldCharType="begin"/>
            </w:r>
            <w:r>
              <w:rPr>
                <w:noProof/>
                <w:webHidden/>
              </w:rPr>
              <w:instrText xml:space="preserve"> PAGEREF _Toc237252261 \h </w:instrText>
            </w:r>
            <w:r>
              <w:rPr>
                <w:noProof/>
                <w:webHidden/>
              </w:rPr>
            </w:r>
            <w:r>
              <w:rPr>
                <w:noProof/>
                <w:webHidden/>
              </w:rPr>
              <w:fldChar w:fldCharType="separate"/>
            </w:r>
            <w:r>
              <w:rPr>
                <w:noProof/>
                <w:webHidden/>
              </w:rPr>
              <w:t>44</w:t>
            </w:r>
            <w:r>
              <w:rPr>
                <w:noProof/>
                <w:webHidden/>
              </w:rPr>
              <w:fldChar w:fldCharType="end"/>
            </w:r>
          </w:hyperlink>
        </w:p>
        <w:p w14:paraId="0D888CC7" w14:textId="4039DC1C" w:rsidR="005149DC" w:rsidRDefault="005149DC">
          <w:pPr>
            <w:pStyle w:val="TOC2"/>
            <w:tabs>
              <w:tab w:val="right" w:leader="dot" w:pos="9350"/>
            </w:tabs>
            <w:rPr>
              <w:noProof/>
              <w:kern w:val="2"/>
              <w:lang w:eastAsia="en-US"/>
              <w14:ligatures w14:val="standardContextual"/>
            </w:rPr>
          </w:pPr>
          <w:hyperlink w:anchor="_Toc237252262" w:history="1">
            <w:r w:rsidRPr="00D6199F">
              <w:rPr>
                <w:rStyle w:val="Hyperlink"/>
                <w:rFonts w:ascii="Calibri" w:eastAsia="Calibri" w:hAnsi="Calibri" w:cs="Calibri"/>
                <w:noProof/>
              </w:rPr>
              <w:t>Reentry Demonstration</w:t>
            </w:r>
            <w:r>
              <w:rPr>
                <w:noProof/>
                <w:webHidden/>
              </w:rPr>
              <w:tab/>
            </w:r>
            <w:r>
              <w:rPr>
                <w:noProof/>
                <w:webHidden/>
              </w:rPr>
              <w:fldChar w:fldCharType="begin"/>
            </w:r>
            <w:r>
              <w:rPr>
                <w:noProof/>
                <w:webHidden/>
              </w:rPr>
              <w:instrText xml:space="preserve"> PAGEREF _Toc237252262 \h </w:instrText>
            </w:r>
            <w:r>
              <w:rPr>
                <w:noProof/>
                <w:webHidden/>
              </w:rPr>
            </w:r>
            <w:r>
              <w:rPr>
                <w:noProof/>
                <w:webHidden/>
              </w:rPr>
              <w:fldChar w:fldCharType="separate"/>
            </w:r>
            <w:r>
              <w:rPr>
                <w:noProof/>
                <w:webHidden/>
              </w:rPr>
              <w:t>47</w:t>
            </w:r>
            <w:r>
              <w:rPr>
                <w:noProof/>
                <w:webHidden/>
              </w:rPr>
              <w:fldChar w:fldCharType="end"/>
            </w:r>
          </w:hyperlink>
        </w:p>
        <w:p w14:paraId="4A8D60DF" w14:textId="3EC6D4F2" w:rsidR="005149DC" w:rsidRDefault="005149DC">
          <w:pPr>
            <w:pStyle w:val="TOC3"/>
            <w:tabs>
              <w:tab w:val="left" w:pos="960"/>
              <w:tab w:val="right" w:leader="dot" w:pos="9350"/>
            </w:tabs>
            <w:rPr>
              <w:noProof/>
              <w:kern w:val="2"/>
              <w:lang w:eastAsia="en-US"/>
              <w14:ligatures w14:val="standardContextual"/>
            </w:rPr>
          </w:pPr>
          <w:hyperlink w:anchor="_Toc237252263" w:history="1">
            <w:r w:rsidRPr="00D6199F">
              <w:rPr>
                <w:rStyle w:val="Hyperlink"/>
                <w:rFonts w:ascii="Calibri" w:eastAsia="Calibri" w:hAnsi="Calibri" w:cs="Calibri"/>
                <w:noProof/>
              </w:rPr>
              <w:t>A.</w:t>
            </w:r>
            <w:r>
              <w:rPr>
                <w:noProof/>
                <w:kern w:val="2"/>
                <w:lang w:eastAsia="en-US"/>
                <w14:ligatures w14:val="standardContextual"/>
              </w:rPr>
              <w:tab/>
            </w:r>
            <w:r w:rsidRPr="00D6199F">
              <w:rPr>
                <w:rStyle w:val="Hyperlink"/>
                <w:rFonts w:ascii="Calibri" w:eastAsia="Calibri" w:hAnsi="Calibri" w:cs="Calibri"/>
                <w:noProof/>
              </w:rPr>
              <w:t>Statement of Request</w:t>
            </w:r>
            <w:r>
              <w:rPr>
                <w:noProof/>
                <w:webHidden/>
              </w:rPr>
              <w:tab/>
            </w:r>
            <w:r>
              <w:rPr>
                <w:noProof/>
                <w:webHidden/>
              </w:rPr>
              <w:fldChar w:fldCharType="begin"/>
            </w:r>
            <w:r>
              <w:rPr>
                <w:noProof/>
                <w:webHidden/>
              </w:rPr>
              <w:instrText xml:space="preserve"> PAGEREF _Toc237252263 \h </w:instrText>
            </w:r>
            <w:r>
              <w:rPr>
                <w:noProof/>
                <w:webHidden/>
              </w:rPr>
            </w:r>
            <w:r>
              <w:rPr>
                <w:noProof/>
                <w:webHidden/>
              </w:rPr>
              <w:fldChar w:fldCharType="separate"/>
            </w:r>
            <w:r>
              <w:rPr>
                <w:noProof/>
                <w:webHidden/>
              </w:rPr>
              <w:t>47</w:t>
            </w:r>
            <w:r>
              <w:rPr>
                <w:noProof/>
                <w:webHidden/>
              </w:rPr>
              <w:fldChar w:fldCharType="end"/>
            </w:r>
          </w:hyperlink>
        </w:p>
        <w:p w14:paraId="2CCA15CB" w14:textId="075FD5BF" w:rsidR="005149DC" w:rsidRDefault="005149DC">
          <w:pPr>
            <w:pStyle w:val="TOC3"/>
            <w:tabs>
              <w:tab w:val="left" w:pos="960"/>
              <w:tab w:val="right" w:leader="dot" w:pos="9350"/>
            </w:tabs>
            <w:rPr>
              <w:noProof/>
              <w:kern w:val="2"/>
              <w:lang w:eastAsia="en-US"/>
              <w14:ligatures w14:val="standardContextual"/>
            </w:rPr>
          </w:pPr>
          <w:hyperlink w:anchor="_Toc237252264" w:history="1">
            <w:r w:rsidRPr="00D6199F">
              <w:rPr>
                <w:rStyle w:val="Hyperlink"/>
                <w:rFonts w:ascii="Calibri" w:eastAsia="Calibri" w:hAnsi="Calibri" w:cs="Calibri"/>
                <w:noProof/>
              </w:rPr>
              <w:t>B.</w:t>
            </w:r>
            <w:r>
              <w:rPr>
                <w:noProof/>
                <w:kern w:val="2"/>
                <w:lang w:eastAsia="en-US"/>
                <w14:ligatures w14:val="standardContextual"/>
              </w:rPr>
              <w:tab/>
            </w:r>
            <w:r w:rsidRPr="00D6199F">
              <w:rPr>
                <w:rStyle w:val="Hyperlink"/>
                <w:rFonts w:ascii="Calibri" w:eastAsia="Calibri" w:hAnsi="Calibri" w:cs="Calibri"/>
                <w:noProof/>
              </w:rPr>
              <w:t>Background and Goals</w:t>
            </w:r>
            <w:r>
              <w:rPr>
                <w:noProof/>
                <w:webHidden/>
              </w:rPr>
              <w:tab/>
            </w:r>
            <w:r>
              <w:rPr>
                <w:noProof/>
                <w:webHidden/>
              </w:rPr>
              <w:fldChar w:fldCharType="begin"/>
            </w:r>
            <w:r>
              <w:rPr>
                <w:noProof/>
                <w:webHidden/>
              </w:rPr>
              <w:instrText xml:space="preserve"> PAGEREF _Toc237252264 \h </w:instrText>
            </w:r>
            <w:r>
              <w:rPr>
                <w:noProof/>
                <w:webHidden/>
              </w:rPr>
            </w:r>
            <w:r>
              <w:rPr>
                <w:noProof/>
                <w:webHidden/>
              </w:rPr>
              <w:fldChar w:fldCharType="separate"/>
            </w:r>
            <w:r>
              <w:rPr>
                <w:noProof/>
                <w:webHidden/>
              </w:rPr>
              <w:t>47</w:t>
            </w:r>
            <w:r>
              <w:rPr>
                <w:noProof/>
                <w:webHidden/>
              </w:rPr>
              <w:fldChar w:fldCharType="end"/>
            </w:r>
          </w:hyperlink>
        </w:p>
        <w:p w14:paraId="5FB2CADC" w14:textId="0FB6C427" w:rsidR="005149DC" w:rsidRDefault="005149DC">
          <w:pPr>
            <w:pStyle w:val="TOC3"/>
            <w:tabs>
              <w:tab w:val="left" w:pos="960"/>
              <w:tab w:val="right" w:leader="dot" w:pos="9350"/>
            </w:tabs>
            <w:rPr>
              <w:noProof/>
              <w:kern w:val="2"/>
              <w:lang w:eastAsia="en-US"/>
              <w14:ligatures w14:val="standardContextual"/>
            </w:rPr>
          </w:pPr>
          <w:hyperlink w:anchor="_Toc237252265" w:history="1">
            <w:r w:rsidRPr="00D6199F">
              <w:rPr>
                <w:rStyle w:val="Hyperlink"/>
                <w:rFonts w:ascii="Calibri" w:eastAsia="Calibri" w:hAnsi="Calibri" w:cs="Calibri"/>
                <w:noProof/>
              </w:rPr>
              <w:t>C.</w:t>
            </w:r>
            <w:r>
              <w:rPr>
                <w:noProof/>
                <w:kern w:val="2"/>
                <w:lang w:eastAsia="en-US"/>
                <w14:ligatures w14:val="standardContextual"/>
              </w:rPr>
              <w:tab/>
            </w:r>
            <w:r w:rsidRPr="00D6199F">
              <w:rPr>
                <w:rStyle w:val="Hyperlink"/>
                <w:rFonts w:ascii="Calibri" w:eastAsia="Calibri" w:hAnsi="Calibri" w:cs="Calibri"/>
                <w:noProof/>
              </w:rPr>
              <w:t>Program Design</w:t>
            </w:r>
            <w:r>
              <w:rPr>
                <w:noProof/>
                <w:webHidden/>
              </w:rPr>
              <w:tab/>
            </w:r>
            <w:r>
              <w:rPr>
                <w:noProof/>
                <w:webHidden/>
              </w:rPr>
              <w:fldChar w:fldCharType="begin"/>
            </w:r>
            <w:r>
              <w:rPr>
                <w:noProof/>
                <w:webHidden/>
              </w:rPr>
              <w:instrText xml:space="preserve"> PAGEREF _Toc237252265 \h </w:instrText>
            </w:r>
            <w:r>
              <w:rPr>
                <w:noProof/>
                <w:webHidden/>
              </w:rPr>
            </w:r>
            <w:r>
              <w:rPr>
                <w:noProof/>
                <w:webHidden/>
              </w:rPr>
              <w:fldChar w:fldCharType="separate"/>
            </w:r>
            <w:r>
              <w:rPr>
                <w:noProof/>
                <w:webHidden/>
              </w:rPr>
              <w:t>49</w:t>
            </w:r>
            <w:r>
              <w:rPr>
                <w:noProof/>
                <w:webHidden/>
              </w:rPr>
              <w:fldChar w:fldCharType="end"/>
            </w:r>
          </w:hyperlink>
        </w:p>
        <w:p w14:paraId="691D4A03" w14:textId="3267893D" w:rsidR="005149DC" w:rsidRDefault="005149DC">
          <w:pPr>
            <w:pStyle w:val="TOC2"/>
            <w:tabs>
              <w:tab w:val="right" w:leader="dot" w:pos="9350"/>
            </w:tabs>
            <w:rPr>
              <w:noProof/>
              <w:kern w:val="2"/>
              <w:lang w:eastAsia="en-US"/>
              <w14:ligatures w14:val="standardContextual"/>
            </w:rPr>
          </w:pPr>
          <w:hyperlink w:anchor="_Toc237252266" w:history="1">
            <w:r w:rsidRPr="00D6199F">
              <w:rPr>
                <w:rStyle w:val="Hyperlink"/>
                <w:rFonts w:ascii="Calibri" w:eastAsia="Calibri" w:hAnsi="Calibri" w:cs="Calibri"/>
                <w:noProof/>
              </w:rPr>
              <w:t>Safety Net Care Pool</w:t>
            </w:r>
            <w:r>
              <w:rPr>
                <w:noProof/>
                <w:webHidden/>
              </w:rPr>
              <w:tab/>
            </w:r>
            <w:r>
              <w:rPr>
                <w:noProof/>
                <w:webHidden/>
              </w:rPr>
              <w:fldChar w:fldCharType="begin"/>
            </w:r>
            <w:r>
              <w:rPr>
                <w:noProof/>
                <w:webHidden/>
              </w:rPr>
              <w:instrText xml:space="preserve"> PAGEREF _Toc237252266 \h </w:instrText>
            </w:r>
            <w:r>
              <w:rPr>
                <w:noProof/>
                <w:webHidden/>
              </w:rPr>
            </w:r>
            <w:r>
              <w:rPr>
                <w:noProof/>
                <w:webHidden/>
              </w:rPr>
              <w:fldChar w:fldCharType="separate"/>
            </w:r>
            <w:r>
              <w:rPr>
                <w:noProof/>
                <w:webHidden/>
              </w:rPr>
              <w:t>52</w:t>
            </w:r>
            <w:r>
              <w:rPr>
                <w:noProof/>
                <w:webHidden/>
              </w:rPr>
              <w:fldChar w:fldCharType="end"/>
            </w:r>
          </w:hyperlink>
        </w:p>
        <w:p w14:paraId="23AD4B1B" w14:textId="6ECEF872" w:rsidR="005149DC" w:rsidRDefault="005149DC">
          <w:pPr>
            <w:pStyle w:val="TOC3"/>
            <w:tabs>
              <w:tab w:val="left" w:pos="960"/>
              <w:tab w:val="right" w:leader="dot" w:pos="9350"/>
            </w:tabs>
            <w:rPr>
              <w:noProof/>
              <w:kern w:val="2"/>
              <w:lang w:eastAsia="en-US"/>
              <w14:ligatures w14:val="standardContextual"/>
            </w:rPr>
          </w:pPr>
          <w:hyperlink w:anchor="_Toc237252267" w:history="1">
            <w:r w:rsidRPr="00D6199F">
              <w:rPr>
                <w:rStyle w:val="Hyperlink"/>
                <w:rFonts w:ascii="Calibri" w:eastAsia="Calibri" w:hAnsi="Calibri" w:cs="Calibri"/>
                <w:noProof/>
              </w:rPr>
              <w:t>A.</w:t>
            </w:r>
            <w:r>
              <w:rPr>
                <w:noProof/>
                <w:kern w:val="2"/>
                <w:lang w:eastAsia="en-US"/>
                <w14:ligatures w14:val="standardContextual"/>
              </w:rPr>
              <w:tab/>
            </w:r>
            <w:r w:rsidRPr="00D6199F">
              <w:rPr>
                <w:rStyle w:val="Hyperlink"/>
                <w:rFonts w:ascii="Calibri" w:eastAsia="Calibri" w:hAnsi="Calibri" w:cs="Calibri"/>
                <w:noProof/>
              </w:rPr>
              <w:t>Statement of Request</w:t>
            </w:r>
            <w:r>
              <w:rPr>
                <w:noProof/>
                <w:webHidden/>
              </w:rPr>
              <w:tab/>
            </w:r>
            <w:r>
              <w:rPr>
                <w:noProof/>
                <w:webHidden/>
              </w:rPr>
              <w:fldChar w:fldCharType="begin"/>
            </w:r>
            <w:r>
              <w:rPr>
                <w:noProof/>
                <w:webHidden/>
              </w:rPr>
              <w:instrText xml:space="preserve"> PAGEREF _Toc237252267 \h </w:instrText>
            </w:r>
            <w:r>
              <w:rPr>
                <w:noProof/>
                <w:webHidden/>
              </w:rPr>
            </w:r>
            <w:r>
              <w:rPr>
                <w:noProof/>
                <w:webHidden/>
              </w:rPr>
              <w:fldChar w:fldCharType="separate"/>
            </w:r>
            <w:r>
              <w:rPr>
                <w:noProof/>
                <w:webHidden/>
              </w:rPr>
              <w:t>52</w:t>
            </w:r>
            <w:r>
              <w:rPr>
                <w:noProof/>
                <w:webHidden/>
              </w:rPr>
              <w:fldChar w:fldCharType="end"/>
            </w:r>
          </w:hyperlink>
        </w:p>
        <w:p w14:paraId="4A270182" w14:textId="4252D1F0" w:rsidR="005149DC" w:rsidRDefault="005149DC">
          <w:pPr>
            <w:pStyle w:val="TOC3"/>
            <w:tabs>
              <w:tab w:val="left" w:pos="960"/>
              <w:tab w:val="right" w:leader="dot" w:pos="9350"/>
            </w:tabs>
            <w:rPr>
              <w:noProof/>
              <w:kern w:val="2"/>
              <w:lang w:eastAsia="en-US"/>
              <w14:ligatures w14:val="standardContextual"/>
            </w:rPr>
          </w:pPr>
          <w:hyperlink w:anchor="_Toc237252268" w:history="1">
            <w:r w:rsidRPr="00D6199F">
              <w:rPr>
                <w:rStyle w:val="Hyperlink"/>
                <w:rFonts w:ascii="Calibri" w:eastAsia="Calibri" w:hAnsi="Calibri" w:cs="Calibri"/>
                <w:noProof/>
              </w:rPr>
              <w:t>B.</w:t>
            </w:r>
            <w:r>
              <w:rPr>
                <w:noProof/>
                <w:kern w:val="2"/>
                <w:lang w:eastAsia="en-US"/>
                <w14:ligatures w14:val="standardContextual"/>
              </w:rPr>
              <w:tab/>
            </w:r>
            <w:r w:rsidRPr="00D6199F">
              <w:rPr>
                <w:rStyle w:val="Hyperlink"/>
                <w:rFonts w:ascii="Calibri" w:eastAsia="Calibri" w:hAnsi="Calibri" w:cs="Calibri"/>
                <w:noProof/>
              </w:rPr>
              <w:t>Background and Goals</w:t>
            </w:r>
            <w:r>
              <w:rPr>
                <w:noProof/>
                <w:webHidden/>
              </w:rPr>
              <w:tab/>
            </w:r>
            <w:r>
              <w:rPr>
                <w:noProof/>
                <w:webHidden/>
              </w:rPr>
              <w:fldChar w:fldCharType="begin"/>
            </w:r>
            <w:r>
              <w:rPr>
                <w:noProof/>
                <w:webHidden/>
              </w:rPr>
              <w:instrText xml:space="preserve"> PAGEREF _Toc237252268 \h </w:instrText>
            </w:r>
            <w:r>
              <w:rPr>
                <w:noProof/>
                <w:webHidden/>
              </w:rPr>
            </w:r>
            <w:r>
              <w:rPr>
                <w:noProof/>
                <w:webHidden/>
              </w:rPr>
              <w:fldChar w:fldCharType="separate"/>
            </w:r>
            <w:r>
              <w:rPr>
                <w:noProof/>
                <w:webHidden/>
              </w:rPr>
              <w:t>52</w:t>
            </w:r>
            <w:r>
              <w:rPr>
                <w:noProof/>
                <w:webHidden/>
              </w:rPr>
              <w:fldChar w:fldCharType="end"/>
            </w:r>
          </w:hyperlink>
        </w:p>
        <w:p w14:paraId="5571A2A1" w14:textId="6137034F" w:rsidR="005149DC" w:rsidRDefault="005149DC">
          <w:pPr>
            <w:pStyle w:val="TOC3"/>
            <w:tabs>
              <w:tab w:val="left" w:pos="960"/>
              <w:tab w:val="right" w:leader="dot" w:pos="9350"/>
            </w:tabs>
            <w:rPr>
              <w:noProof/>
              <w:kern w:val="2"/>
              <w:lang w:eastAsia="en-US"/>
              <w14:ligatures w14:val="standardContextual"/>
            </w:rPr>
          </w:pPr>
          <w:hyperlink w:anchor="_Toc237252269" w:history="1">
            <w:r w:rsidRPr="00D6199F">
              <w:rPr>
                <w:rStyle w:val="Hyperlink"/>
                <w:rFonts w:ascii="Calibri" w:eastAsia="Calibri" w:hAnsi="Calibri" w:cs="Calibri"/>
                <w:noProof/>
              </w:rPr>
              <w:t>C.</w:t>
            </w:r>
            <w:r>
              <w:rPr>
                <w:noProof/>
                <w:kern w:val="2"/>
                <w:lang w:eastAsia="en-US"/>
                <w14:ligatures w14:val="standardContextual"/>
              </w:rPr>
              <w:tab/>
            </w:r>
            <w:r w:rsidRPr="00D6199F">
              <w:rPr>
                <w:rStyle w:val="Hyperlink"/>
                <w:rFonts w:ascii="Calibri" w:eastAsia="Calibri" w:hAnsi="Calibri" w:cs="Calibri"/>
                <w:noProof/>
              </w:rPr>
              <w:t>Program Design</w:t>
            </w:r>
            <w:r>
              <w:rPr>
                <w:noProof/>
                <w:webHidden/>
              </w:rPr>
              <w:tab/>
            </w:r>
            <w:r>
              <w:rPr>
                <w:noProof/>
                <w:webHidden/>
              </w:rPr>
              <w:fldChar w:fldCharType="begin"/>
            </w:r>
            <w:r>
              <w:rPr>
                <w:noProof/>
                <w:webHidden/>
              </w:rPr>
              <w:instrText xml:space="preserve"> PAGEREF _Toc237252269 \h </w:instrText>
            </w:r>
            <w:r>
              <w:rPr>
                <w:noProof/>
                <w:webHidden/>
              </w:rPr>
            </w:r>
            <w:r>
              <w:rPr>
                <w:noProof/>
                <w:webHidden/>
              </w:rPr>
              <w:fldChar w:fldCharType="separate"/>
            </w:r>
            <w:r>
              <w:rPr>
                <w:noProof/>
                <w:webHidden/>
              </w:rPr>
              <w:t>53</w:t>
            </w:r>
            <w:r>
              <w:rPr>
                <w:noProof/>
                <w:webHidden/>
              </w:rPr>
              <w:fldChar w:fldCharType="end"/>
            </w:r>
          </w:hyperlink>
        </w:p>
        <w:p w14:paraId="0378E27E" w14:textId="4D007B07" w:rsidR="005149DC" w:rsidRDefault="005149DC">
          <w:pPr>
            <w:pStyle w:val="TOC2"/>
            <w:tabs>
              <w:tab w:val="right" w:leader="dot" w:pos="9350"/>
            </w:tabs>
            <w:rPr>
              <w:noProof/>
              <w:kern w:val="2"/>
              <w:lang w:eastAsia="en-US"/>
              <w14:ligatures w14:val="standardContextual"/>
            </w:rPr>
          </w:pPr>
          <w:hyperlink w:anchor="_Toc237252270" w:history="1">
            <w:r w:rsidRPr="00D6199F">
              <w:rPr>
                <w:rStyle w:val="Hyperlink"/>
                <w:rFonts w:ascii="Calibri" w:eastAsia="Calibri" w:hAnsi="Calibri" w:cs="Calibri"/>
                <w:noProof/>
              </w:rPr>
              <w:t>Eligibility</w:t>
            </w:r>
            <w:r>
              <w:rPr>
                <w:noProof/>
                <w:webHidden/>
              </w:rPr>
              <w:tab/>
            </w:r>
            <w:r>
              <w:rPr>
                <w:noProof/>
                <w:webHidden/>
              </w:rPr>
              <w:fldChar w:fldCharType="begin"/>
            </w:r>
            <w:r>
              <w:rPr>
                <w:noProof/>
                <w:webHidden/>
              </w:rPr>
              <w:instrText xml:space="preserve"> PAGEREF _Toc237252270 \h </w:instrText>
            </w:r>
            <w:r>
              <w:rPr>
                <w:noProof/>
                <w:webHidden/>
              </w:rPr>
            </w:r>
            <w:r>
              <w:rPr>
                <w:noProof/>
                <w:webHidden/>
              </w:rPr>
              <w:fldChar w:fldCharType="separate"/>
            </w:r>
            <w:r>
              <w:rPr>
                <w:noProof/>
                <w:webHidden/>
              </w:rPr>
              <w:t>54</w:t>
            </w:r>
            <w:r>
              <w:rPr>
                <w:noProof/>
                <w:webHidden/>
              </w:rPr>
              <w:fldChar w:fldCharType="end"/>
            </w:r>
          </w:hyperlink>
        </w:p>
        <w:p w14:paraId="4F95B3BF" w14:textId="13CF2A09" w:rsidR="005149DC" w:rsidRDefault="005149DC">
          <w:pPr>
            <w:pStyle w:val="TOC3"/>
            <w:tabs>
              <w:tab w:val="left" w:pos="960"/>
              <w:tab w:val="right" w:leader="dot" w:pos="9350"/>
            </w:tabs>
            <w:rPr>
              <w:noProof/>
              <w:kern w:val="2"/>
              <w:lang w:eastAsia="en-US"/>
              <w14:ligatures w14:val="standardContextual"/>
            </w:rPr>
          </w:pPr>
          <w:hyperlink w:anchor="_Toc237252271" w:history="1">
            <w:r w:rsidRPr="00D6199F">
              <w:rPr>
                <w:rStyle w:val="Hyperlink"/>
                <w:rFonts w:ascii="Calibri" w:eastAsia="Calibri" w:hAnsi="Calibri" w:cs="Calibri"/>
                <w:noProof/>
              </w:rPr>
              <w:t>A.</w:t>
            </w:r>
            <w:r>
              <w:rPr>
                <w:noProof/>
                <w:kern w:val="2"/>
                <w:lang w:eastAsia="en-US"/>
                <w14:ligatures w14:val="standardContextual"/>
              </w:rPr>
              <w:tab/>
            </w:r>
            <w:r w:rsidRPr="00D6199F">
              <w:rPr>
                <w:rStyle w:val="Hyperlink"/>
                <w:rFonts w:ascii="Calibri" w:eastAsia="Calibri" w:hAnsi="Calibri" w:cs="Calibri"/>
                <w:noProof/>
              </w:rPr>
              <w:t>Statement of Request</w:t>
            </w:r>
            <w:r>
              <w:rPr>
                <w:noProof/>
                <w:webHidden/>
              </w:rPr>
              <w:tab/>
            </w:r>
            <w:r>
              <w:rPr>
                <w:noProof/>
                <w:webHidden/>
              </w:rPr>
              <w:fldChar w:fldCharType="begin"/>
            </w:r>
            <w:r>
              <w:rPr>
                <w:noProof/>
                <w:webHidden/>
              </w:rPr>
              <w:instrText xml:space="preserve"> PAGEREF _Toc237252271 \h </w:instrText>
            </w:r>
            <w:r>
              <w:rPr>
                <w:noProof/>
                <w:webHidden/>
              </w:rPr>
            </w:r>
            <w:r>
              <w:rPr>
                <w:noProof/>
                <w:webHidden/>
              </w:rPr>
              <w:fldChar w:fldCharType="separate"/>
            </w:r>
            <w:r>
              <w:rPr>
                <w:noProof/>
                <w:webHidden/>
              </w:rPr>
              <w:t>54</w:t>
            </w:r>
            <w:r>
              <w:rPr>
                <w:noProof/>
                <w:webHidden/>
              </w:rPr>
              <w:fldChar w:fldCharType="end"/>
            </w:r>
          </w:hyperlink>
        </w:p>
        <w:p w14:paraId="3D1D742A" w14:textId="5D33EA59" w:rsidR="005149DC" w:rsidRDefault="005149DC">
          <w:pPr>
            <w:pStyle w:val="TOC3"/>
            <w:tabs>
              <w:tab w:val="left" w:pos="960"/>
              <w:tab w:val="right" w:leader="dot" w:pos="9350"/>
            </w:tabs>
            <w:rPr>
              <w:noProof/>
              <w:kern w:val="2"/>
              <w:lang w:eastAsia="en-US"/>
              <w14:ligatures w14:val="standardContextual"/>
            </w:rPr>
          </w:pPr>
          <w:hyperlink w:anchor="_Toc237252272" w:history="1">
            <w:r w:rsidRPr="00D6199F">
              <w:rPr>
                <w:rStyle w:val="Hyperlink"/>
                <w:rFonts w:ascii="Calibri" w:eastAsia="Calibri" w:hAnsi="Calibri" w:cs="Calibri"/>
                <w:noProof/>
              </w:rPr>
              <w:t>B.</w:t>
            </w:r>
            <w:r>
              <w:rPr>
                <w:noProof/>
                <w:kern w:val="2"/>
                <w:lang w:eastAsia="en-US"/>
                <w14:ligatures w14:val="standardContextual"/>
              </w:rPr>
              <w:tab/>
            </w:r>
            <w:r w:rsidRPr="00D6199F">
              <w:rPr>
                <w:rStyle w:val="Hyperlink"/>
                <w:rFonts w:ascii="Calibri" w:eastAsia="Calibri" w:hAnsi="Calibri" w:cs="Calibri"/>
                <w:noProof/>
              </w:rPr>
              <w:t>Background and Goals</w:t>
            </w:r>
            <w:r>
              <w:rPr>
                <w:noProof/>
                <w:webHidden/>
              </w:rPr>
              <w:tab/>
            </w:r>
            <w:r>
              <w:rPr>
                <w:noProof/>
                <w:webHidden/>
              </w:rPr>
              <w:fldChar w:fldCharType="begin"/>
            </w:r>
            <w:r>
              <w:rPr>
                <w:noProof/>
                <w:webHidden/>
              </w:rPr>
              <w:instrText xml:space="preserve"> PAGEREF _Toc237252272 \h </w:instrText>
            </w:r>
            <w:r>
              <w:rPr>
                <w:noProof/>
                <w:webHidden/>
              </w:rPr>
            </w:r>
            <w:r>
              <w:rPr>
                <w:noProof/>
                <w:webHidden/>
              </w:rPr>
              <w:fldChar w:fldCharType="separate"/>
            </w:r>
            <w:r>
              <w:rPr>
                <w:noProof/>
                <w:webHidden/>
              </w:rPr>
              <w:t>54</w:t>
            </w:r>
            <w:r>
              <w:rPr>
                <w:noProof/>
                <w:webHidden/>
              </w:rPr>
              <w:fldChar w:fldCharType="end"/>
            </w:r>
          </w:hyperlink>
        </w:p>
        <w:p w14:paraId="2DFE3791" w14:textId="6F0A8A58" w:rsidR="005149DC" w:rsidRDefault="005149DC">
          <w:pPr>
            <w:pStyle w:val="TOC3"/>
            <w:tabs>
              <w:tab w:val="left" w:pos="960"/>
              <w:tab w:val="right" w:leader="dot" w:pos="9350"/>
            </w:tabs>
            <w:rPr>
              <w:noProof/>
              <w:kern w:val="2"/>
              <w:lang w:eastAsia="en-US"/>
              <w14:ligatures w14:val="standardContextual"/>
            </w:rPr>
          </w:pPr>
          <w:hyperlink w:anchor="_Toc237252273" w:history="1">
            <w:r w:rsidRPr="00D6199F">
              <w:rPr>
                <w:rStyle w:val="Hyperlink"/>
                <w:rFonts w:ascii="Calibri" w:eastAsia="Calibri" w:hAnsi="Calibri" w:cs="Calibri"/>
                <w:noProof/>
              </w:rPr>
              <w:t>C.</w:t>
            </w:r>
            <w:r>
              <w:rPr>
                <w:noProof/>
                <w:kern w:val="2"/>
                <w:lang w:eastAsia="en-US"/>
                <w14:ligatures w14:val="standardContextual"/>
              </w:rPr>
              <w:tab/>
            </w:r>
            <w:r w:rsidRPr="00D6199F">
              <w:rPr>
                <w:rStyle w:val="Hyperlink"/>
                <w:rFonts w:ascii="Calibri" w:eastAsia="Calibri" w:hAnsi="Calibri" w:cs="Calibri"/>
                <w:noProof/>
              </w:rPr>
              <w:t>Program Design</w:t>
            </w:r>
            <w:r>
              <w:rPr>
                <w:noProof/>
                <w:webHidden/>
              </w:rPr>
              <w:tab/>
            </w:r>
            <w:r>
              <w:rPr>
                <w:noProof/>
                <w:webHidden/>
              </w:rPr>
              <w:fldChar w:fldCharType="begin"/>
            </w:r>
            <w:r>
              <w:rPr>
                <w:noProof/>
                <w:webHidden/>
              </w:rPr>
              <w:instrText xml:space="preserve"> PAGEREF _Toc237252273 \h </w:instrText>
            </w:r>
            <w:r>
              <w:rPr>
                <w:noProof/>
                <w:webHidden/>
              </w:rPr>
            </w:r>
            <w:r>
              <w:rPr>
                <w:noProof/>
                <w:webHidden/>
              </w:rPr>
              <w:fldChar w:fldCharType="separate"/>
            </w:r>
            <w:r>
              <w:rPr>
                <w:noProof/>
                <w:webHidden/>
              </w:rPr>
              <w:t>54</w:t>
            </w:r>
            <w:r>
              <w:rPr>
                <w:noProof/>
                <w:webHidden/>
              </w:rPr>
              <w:fldChar w:fldCharType="end"/>
            </w:r>
          </w:hyperlink>
        </w:p>
        <w:p w14:paraId="0CA67405" w14:textId="3F952522" w:rsidR="005149DC" w:rsidRDefault="005149DC">
          <w:pPr>
            <w:pStyle w:val="TOC1"/>
            <w:tabs>
              <w:tab w:val="right" w:leader="dot" w:pos="9350"/>
            </w:tabs>
            <w:rPr>
              <w:noProof/>
              <w:kern w:val="2"/>
              <w:lang w:eastAsia="en-US"/>
              <w14:ligatures w14:val="standardContextual"/>
            </w:rPr>
          </w:pPr>
          <w:hyperlink w:anchor="_Toc237252274" w:history="1">
            <w:r w:rsidRPr="00D6199F">
              <w:rPr>
                <w:rStyle w:val="Hyperlink"/>
                <w:rFonts w:ascii="Calibri" w:eastAsia="Calibri" w:hAnsi="Calibri" w:cs="Calibri"/>
                <w:noProof/>
              </w:rPr>
              <w:t>IV. Summary of New and Modified Waiver &amp; Expenditure Authorities Requested</w:t>
            </w:r>
            <w:r>
              <w:rPr>
                <w:noProof/>
                <w:webHidden/>
              </w:rPr>
              <w:tab/>
            </w:r>
            <w:r>
              <w:rPr>
                <w:noProof/>
                <w:webHidden/>
              </w:rPr>
              <w:fldChar w:fldCharType="begin"/>
            </w:r>
            <w:r>
              <w:rPr>
                <w:noProof/>
                <w:webHidden/>
              </w:rPr>
              <w:instrText xml:space="preserve"> PAGEREF _Toc237252274 \h </w:instrText>
            </w:r>
            <w:r>
              <w:rPr>
                <w:noProof/>
                <w:webHidden/>
              </w:rPr>
            </w:r>
            <w:r>
              <w:rPr>
                <w:noProof/>
                <w:webHidden/>
              </w:rPr>
              <w:fldChar w:fldCharType="separate"/>
            </w:r>
            <w:r>
              <w:rPr>
                <w:noProof/>
                <w:webHidden/>
              </w:rPr>
              <w:t>56</w:t>
            </w:r>
            <w:r>
              <w:rPr>
                <w:noProof/>
                <w:webHidden/>
              </w:rPr>
              <w:fldChar w:fldCharType="end"/>
            </w:r>
          </w:hyperlink>
        </w:p>
        <w:p w14:paraId="68BD9C16" w14:textId="3F1E09E6" w:rsidR="005149DC" w:rsidRDefault="005149DC">
          <w:pPr>
            <w:pStyle w:val="TOC1"/>
            <w:tabs>
              <w:tab w:val="right" w:leader="dot" w:pos="9350"/>
            </w:tabs>
            <w:rPr>
              <w:noProof/>
              <w:kern w:val="2"/>
              <w:lang w:eastAsia="en-US"/>
              <w14:ligatures w14:val="standardContextual"/>
            </w:rPr>
          </w:pPr>
          <w:hyperlink w:anchor="_Toc237252275" w:history="1">
            <w:r w:rsidRPr="00D6199F">
              <w:rPr>
                <w:rStyle w:val="Hyperlink"/>
                <w:rFonts w:ascii="Calibri" w:eastAsia="Calibri" w:hAnsi="Calibri" w:cs="Calibri"/>
                <w:noProof/>
              </w:rPr>
              <w:t>V. Quality</w:t>
            </w:r>
            <w:r>
              <w:rPr>
                <w:noProof/>
                <w:webHidden/>
              </w:rPr>
              <w:tab/>
            </w:r>
            <w:r>
              <w:rPr>
                <w:noProof/>
                <w:webHidden/>
              </w:rPr>
              <w:fldChar w:fldCharType="begin"/>
            </w:r>
            <w:r>
              <w:rPr>
                <w:noProof/>
                <w:webHidden/>
              </w:rPr>
              <w:instrText xml:space="preserve"> PAGEREF _Toc237252275 \h </w:instrText>
            </w:r>
            <w:r>
              <w:rPr>
                <w:noProof/>
                <w:webHidden/>
              </w:rPr>
            </w:r>
            <w:r>
              <w:rPr>
                <w:noProof/>
                <w:webHidden/>
              </w:rPr>
              <w:fldChar w:fldCharType="separate"/>
            </w:r>
            <w:r>
              <w:rPr>
                <w:noProof/>
                <w:webHidden/>
              </w:rPr>
              <w:t>58</w:t>
            </w:r>
            <w:r>
              <w:rPr>
                <w:noProof/>
                <w:webHidden/>
              </w:rPr>
              <w:fldChar w:fldCharType="end"/>
            </w:r>
          </w:hyperlink>
        </w:p>
        <w:p w14:paraId="4D19E1A4" w14:textId="70845547" w:rsidR="005149DC" w:rsidRDefault="005149DC">
          <w:pPr>
            <w:pStyle w:val="TOC3"/>
            <w:tabs>
              <w:tab w:val="right" w:leader="dot" w:pos="9350"/>
            </w:tabs>
            <w:rPr>
              <w:noProof/>
              <w:kern w:val="2"/>
              <w:lang w:eastAsia="en-US"/>
              <w14:ligatures w14:val="standardContextual"/>
            </w:rPr>
          </w:pPr>
          <w:hyperlink w:anchor="_Toc237252276" w:history="1">
            <w:r w:rsidRPr="00D6199F">
              <w:rPr>
                <w:rStyle w:val="Hyperlink"/>
                <w:rFonts w:ascii="Calibri" w:eastAsia="Calibri" w:hAnsi="Calibri" w:cs="Calibri"/>
                <w:noProof/>
                <w:lang w:eastAsia="en-US"/>
              </w:rPr>
              <w:t>External Quality Review, Quality Assurance and Performance Improvement Activities</w:t>
            </w:r>
            <w:r>
              <w:rPr>
                <w:noProof/>
                <w:webHidden/>
              </w:rPr>
              <w:tab/>
            </w:r>
            <w:r>
              <w:rPr>
                <w:noProof/>
                <w:webHidden/>
              </w:rPr>
              <w:fldChar w:fldCharType="begin"/>
            </w:r>
            <w:r>
              <w:rPr>
                <w:noProof/>
                <w:webHidden/>
              </w:rPr>
              <w:instrText xml:space="preserve"> PAGEREF _Toc237252276 \h </w:instrText>
            </w:r>
            <w:r>
              <w:rPr>
                <w:noProof/>
                <w:webHidden/>
              </w:rPr>
            </w:r>
            <w:r>
              <w:rPr>
                <w:noProof/>
                <w:webHidden/>
              </w:rPr>
              <w:fldChar w:fldCharType="separate"/>
            </w:r>
            <w:r>
              <w:rPr>
                <w:noProof/>
                <w:webHidden/>
              </w:rPr>
              <w:t>58</w:t>
            </w:r>
            <w:r>
              <w:rPr>
                <w:noProof/>
                <w:webHidden/>
              </w:rPr>
              <w:fldChar w:fldCharType="end"/>
            </w:r>
          </w:hyperlink>
        </w:p>
        <w:p w14:paraId="74F22EC3" w14:textId="6A977CE6" w:rsidR="005149DC" w:rsidRDefault="005149DC">
          <w:pPr>
            <w:pStyle w:val="TOC1"/>
            <w:tabs>
              <w:tab w:val="right" w:leader="dot" w:pos="9350"/>
            </w:tabs>
            <w:rPr>
              <w:noProof/>
              <w:kern w:val="2"/>
              <w:lang w:eastAsia="en-US"/>
              <w14:ligatures w14:val="standardContextual"/>
            </w:rPr>
          </w:pPr>
          <w:hyperlink w:anchor="_Toc237252277" w:history="1">
            <w:r w:rsidRPr="00D6199F">
              <w:rPr>
                <w:rStyle w:val="Hyperlink"/>
                <w:rFonts w:ascii="Calibri" w:eastAsia="Calibri" w:hAnsi="Calibri" w:cs="Calibri"/>
                <w:noProof/>
              </w:rPr>
              <w:t>VI. Budget Neutrality</w:t>
            </w:r>
            <w:r>
              <w:rPr>
                <w:noProof/>
                <w:webHidden/>
              </w:rPr>
              <w:tab/>
            </w:r>
            <w:r>
              <w:rPr>
                <w:noProof/>
                <w:webHidden/>
              </w:rPr>
              <w:fldChar w:fldCharType="begin"/>
            </w:r>
            <w:r>
              <w:rPr>
                <w:noProof/>
                <w:webHidden/>
              </w:rPr>
              <w:instrText xml:space="preserve"> PAGEREF _Toc237252277 \h </w:instrText>
            </w:r>
            <w:r>
              <w:rPr>
                <w:noProof/>
                <w:webHidden/>
              </w:rPr>
            </w:r>
            <w:r>
              <w:rPr>
                <w:noProof/>
                <w:webHidden/>
              </w:rPr>
              <w:fldChar w:fldCharType="separate"/>
            </w:r>
            <w:r>
              <w:rPr>
                <w:noProof/>
                <w:webHidden/>
              </w:rPr>
              <w:t>63</w:t>
            </w:r>
            <w:r>
              <w:rPr>
                <w:noProof/>
                <w:webHidden/>
              </w:rPr>
              <w:fldChar w:fldCharType="end"/>
            </w:r>
          </w:hyperlink>
        </w:p>
        <w:p w14:paraId="09F8D50C" w14:textId="104135AA" w:rsidR="005149DC" w:rsidRDefault="005149DC">
          <w:pPr>
            <w:pStyle w:val="TOC3"/>
            <w:tabs>
              <w:tab w:val="right" w:leader="dot" w:pos="9350"/>
            </w:tabs>
            <w:rPr>
              <w:noProof/>
              <w:kern w:val="2"/>
              <w:lang w:eastAsia="en-US"/>
              <w14:ligatures w14:val="standardContextual"/>
            </w:rPr>
          </w:pPr>
          <w:hyperlink w:anchor="_Toc237252278" w:history="1">
            <w:r w:rsidRPr="00D6199F">
              <w:rPr>
                <w:rStyle w:val="Hyperlink"/>
                <w:rFonts w:ascii="Calibri" w:eastAsia="Calibri" w:hAnsi="Calibri" w:cs="Calibri"/>
                <w:noProof/>
              </w:rPr>
              <w:t>Historical and Projected Demonstration Enrollment and Expenditures</w:t>
            </w:r>
            <w:r>
              <w:rPr>
                <w:noProof/>
                <w:webHidden/>
              </w:rPr>
              <w:tab/>
            </w:r>
            <w:r>
              <w:rPr>
                <w:noProof/>
                <w:webHidden/>
              </w:rPr>
              <w:fldChar w:fldCharType="begin"/>
            </w:r>
            <w:r>
              <w:rPr>
                <w:noProof/>
                <w:webHidden/>
              </w:rPr>
              <w:instrText xml:space="preserve"> PAGEREF _Toc237252278 \h </w:instrText>
            </w:r>
            <w:r>
              <w:rPr>
                <w:noProof/>
                <w:webHidden/>
              </w:rPr>
            </w:r>
            <w:r>
              <w:rPr>
                <w:noProof/>
                <w:webHidden/>
              </w:rPr>
              <w:fldChar w:fldCharType="separate"/>
            </w:r>
            <w:r>
              <w:rPr>
                <w:noProof/>
                <w:webHidden/>
              </w:rPr>
              <w:t>63</w:t>
            </w:r>
            <w:r>
              <w:rPr>
                <w:noProof/>
                <w:webHidden/>
              </w:rPr>
              <w:fldChar w:fldCharType="end"/>
            </w:r>
          </w:hyperlink>
        </w:p>
        <w:p w14:paraId="2A11D78C" w14:textId="150424D3" w:rsidR="005149DC" w:rsidRDefault="005149DC">
          <w:pPr>
            <w:pStyle w:val="TOC1"/>
            <w:tabs>
              <w:tab w:val="right" w:leader="dot" w:pos="9350"/>
            </w:tabs>
            <w:rPr>
              <w:noProof/>
              <w:kern w:val="2"/>
              <w:lang w:eastAsia="en-US"/>
              <w14:ligatures w14:val="standardContextual"/>
            </w:rPr>
          </w:pPr>
          <w:hyperlink w:anchor="_Toc237252279" w:history="1">
            <w:r w:rsidRPr="00D6199F">
              <w:rPr>
                <w:rStyle w:val="Hyperlink"/>
                <w:rFonts w:ascii="Calibri" w:eastAsia="Calibri" w:hAnsi="Calibri" w:cs="Calibri"/>
                <w:noProof/>
              </w:rPr>
              <w:t>VII. Evaluation</w:t>
            </w:r>
            <w:r>
              <w:rPr>
                <w:noProof/>
                <w:webHidden/>
              </w:rPr>
              <w:tab/>
            </w:r>
            <w:r>
              <w:rPr>
                <w:noProof/>
                <w:webHidden/>
              </w:rPr>
              <w:fldChar w:fldCharType="begin"/>
            </w:r>
            <w:r>
              <w:rPr>
                <w:noProof/>
                <w:webHidden/>
              </w:rPr>
              <w:instrText xml:space="preserve"> PAGEREF _Toc237252279 \h </w:instrText>
            </w:r>
            <w:r>
              <w:rPr>
                <w:noProof/>
                <w:webHidden/>
              </w:rPr>
            </w:r>
            <w:r>
              <w:rPr>
                <w:noProof/>
                <w:webHidden/>
              </w:rPr>
              <w:fldChar w:fldCharType="separate"/>
            </w:r>
            <w:r>
              <w:rPr>
                <w:noProof/>
                <w:webHidden/>
              </w:rPr>
              <w:t>66</w:t>
            </w:r>
            <w:r>
              <w:rPr>
                <w:noProof/>
                <w:webHidden/>
              </w:rPr>
              <w:fldChar w:fldCharType="end"/>
            </w:r>
          </w:hyperlink>
        </w:p>
        <w:p w14:paraId="0986D374" w14:textId="7BC3D3C8" w:rsidR="005149DC" w:rsidRDefault="005149DC">
          <w:pPr>
            <w:pStyle w:val="TOC2"/>
            <w:tabs>
              <w:tab w:val="right" w:leader="dot" w:pos="9350"/>
            </w:tabs>
            <w:rPr>
              <w:noProof/>
              <w:kern w:val="2"/>
              <w:lang w:eastAsia="en-US"/>
              <w14:ligatures w14:val="standardContextual"/>
            </w:rPr>
          </w:pPr>
          <w:hyperlink w:anchor="_Toc237252280" w:history="1">
            <w:r w:rsidRPr="00D6199F">
              <w:rPr>
                <w:rStyle w:val="Hyperlink"/>
                <w:rFonts w:ascii="Calibri" w:eastAsia="Calibri" w:hAnsi="Calibri" w:cs="Calibri"/>
                <w:noProof/>
              </w:rPr>
              <w:t>Evaluation of the Proposed Demonstration Extension</w:t>
            </w:r>
            <w:r>
              <w:rPr>
                <w:noProof/>
                <w:webHidden/>
              </w:rPr>
              <w:tab/>
            </w:r>
            <w:r>
              <w:rPr>
                <w:noProof/>
                <w:webHidden/>
              </w:rPr>
              <w:fldChar w:fldCharType="begin"/>
            </w:r>
            <w:r>
              <w:rPr>
                <w:noProof/>
                <w:webHidden/>
              </w:rPr>
              <w:instrText xml:space="preserve"> PAGEREF _Toc237252280 \h </w:instrText>
            </w:r>
            <w:r>
              <w:rPr>
                <w:noProof/>
                <w:webHidden/>
              </w:rPr>
            </w:r>
            <w:r>
              <w:rPr>
                <w:noProof/>
                <w:webHidden/>
              </w:rPr>
              <w:fldChar w:fldCharType="separate"/>
            </w:r>
            <w:r>
              <w:rPr>
                <w:noProof/>
                <w:webHidden/>
              </w:rPr>
              <w:t>66</w:t>
            </w:r>
            <w:r>
              <w:rPr>
                <w:noProof/>
                <w:webHidden/>
              </w:rPr>
              <w:fldChar w:fldCharType="end"/>
            </w:r>
          </w:hyperlink>
        </w:p>
        <w:p w14:paraId="146AC875" w14:textId="08216116" w:rsidR="005149DC" w:rsidRDefault="005149DC">
          <w:pPr>
            <w:pStyle w:val="TOC3"/>
            <w:tabs>
              <w:tab w:val="right" w:leader="dot" w:pos="9350"/>
            </w:tabs>
            <w:rPr>
              <w:noProof/>
              <w:kern w:val="2"/>
              <w:lang w:eastAsia="en-US"/>
              <w14:ligatures w14:val="standardContextual"/>
            </w:rPr>
          </w:pPr>
          <w:hyperlink w:anchor="_Toc237252281" w:history="1">
            <w:r w:rsidRPr="00D6199F">
              <w:rPr>
                <w:rStyle w:val="Hyperlink"/>
                <w:rFonts w:ascii="Calibri" w:hAnsi="Calibri" w:cs="Calibri"/>
                <w:noProof/>
              </w:rPr>
              <w:t>Evaluation of Goal 1:</w:t>
            </w:r>
            <w:r w:rsidRPr="00D6199F">
              <w:rPr>
                <w:rStyle w:val="Hyperlink"/>
                <w:rFonts w:ascii="Calibri" w:hAnsi="Calibri"/>
                <w:noProof/>
              </w:rPr>
              <w:t xml:space="preserve"> Continue to promote value by improving access, quality, and efficiency</w:t>
            </w:r>
            <w:r>
              <w:rPr>
                <w:noProof/>
                <w:webHidden/>
              </w:rPr>
              <w:tab/>
            </w:r>
            <w:r>
              <w:rPr>
                <w:noProof/>
                <w:webHidden/>
              </w:rPr>
              <w:fldChar w:fldCharType="begin"/>
            </w:r>
            <w:r>
              <w:rPr>
                <w:noProof/>
                <w:webHidden/>
              </w:rPr>
              <w:instrText xml:space="preserve"> PAGEREF _Toc237252281 \h </w:instrText>
            </w:r>
            <w:r>
              <w:rPr>
                <w:noProof/>
                <w:webHidden/>
              </w:rPr>
            </w:r>
            <w:r>
              <w:rPr>
                <w:noProof/>
                <w:webHidden/>
              </w:rPr>
              <w:fldChar w:fldCharType="separate"/>
            </w:r>
            <w:r>
              <w:rPr>
                <w:noProof/>
                <w:webHidden/>
              </w:rPr>
              <w:t>66</w:t>
            </w:r>
            <w:r>
              <w:rPr>
                <w:noProof/>
                <w:webHidden/>
              </w:rPr>
              <w:fldChar w:fldCharType="end"/>
            </w:r>
          </w:hyperlink>
        </w:p>
        <w:p w14:paraId="5F98F6A3" w14:textId="38101CF2" w:rsidR="005149DC" w:rsidRDefault="005149DC">
          <w:pPr>
            <w:pStyle w:val="TOC3"/>
            <w:tabs>
              <w:tab w:val="right" w:leader="dot" w:pos="9350"/>
            </w:tabs>
            <w:rPr>
              <w:noProof/>
              <w:kern w:val="2"/>
              <w:lang w:eastAsia="en-US"/>
              <w14:ligatures w14:val="standardContextual"/>
            </w:rPr>
          </w:pPr>
          <w:hyperlink w:anchor="_Toc237252282" w:history="1">
            <w:r w:rsidRPr="00D6199F">
              <w:rPr>
                <w:rStyle w:val="Hyperlink"/>
                <w:rFonts w:ascii="Calibri" w:hAnsi="Calibri" w:cs="Calibri"/>
                <w:noProof/>
              </w:rPr>
              <w:t>Evaluation of Goal 2</w:t>
            </w:r>
            <w:r w:rsidRPr="00D6199F">
              <w:rPr>
                <w:rStyle w:val="Hyperlink"/>
                <w:rFonts w:ascii="Calibri" w:hAnsi="Calibri"/>
                <w:noProof/>
              </w:rPr>
              <w:t xml:space="preserve">: Strengthen innovative care delivery for primary care, behavioral health, and pediatric care, focusing on prevention, chronic disease management, and shifting the delivery system away from siloed, fee-for-service </w:t>
            </w:r>
            <w:r w:rsidRPr="00D6199F">
              <w:rPr>
                <w:rStyle w:val="Hyperlink"/>
                <w:rFonts w:ascii="Calibri" w:hAnsi="Calibri" w:cs="Calibri"/>
                <w:noProof/>
              </w:rPr>
              <w:t>healthcare</w:t>
            </w:r>
            <w:r>
              <w:rPr>
                <w:noProof/>
                <w:webHidden/>
              </w:rPr>
              <w:tab/>
            </w:r>
            <w:r>
              <w:rPr>
                <w:noProof/>
                <w:webHidden/>
              </w:rPr>
              <w:fldChar w:fldCharType="begin"/>
            </w:r>
            <w:r>
              <w:rPr>
                <w:noProof/>
                <w:webHidden/>
              </w:rPr>
              <w:instrText xml:space="preserve"> PAGEREF _Toc237252282 \h </w:instrText>
            </w:r>
            <w:r>
              <w:rPr>
                <w:noProof/>
                <w:webHidden/>
              </w:rPr>
            </w:r>
            <w:r>
              <w:rPr>
                <w:noProof/>
                <w:webHidden/>
              </w:rPr>
              <w:fldChar w:fldCharType="separate"/>
            </w:r>
            <w:r>
              <w:rPr>
                <w:noProof/>
                <w:webHidden/>
              </w:rPr>
              <w:t>67</w:t>
            </w:r>
            <w:r>
              <w:rPr>
                <w:noProof/>
                <w:webHidden/>
              </w:rPr>
              <w:fldChar w:fldCharType="end"/>
            </w:r>
          </w:hyperlink>
        </w:p>
        <w:p w14:paraId="0A3AA5A8" w14:textId="108AC65A" w:rsidR="005149DC" w:rsidRDefault="005149DC">
          <w:pPr>
            <w:pStyle w:val="TOC3"/>
            <w:tabs>
              <w:tab w:val="right" w:leader="dot" w:pos="9350"/>
            </w:tabs>
            <w:rPr>
              <w:noProof/>
              <w:kern w:val="2"/>
              <w:lang w:eastAsia="en-US"/>
              <w14:ligatures w14:val="standardContextual"/>
            </w:rPr>
          </w:pPr>
          <w:hyperlink w:anchor="_Toc237252283" w:history="1">
            <w:r w:rsidRPr="00D6199F">
              <w:rPr>
                <w:rStyle w:val="Hyperlink"/>
                <w:rFonts w:ascii="Calibri" w:eastAsia="Calibri" w:hAnsi="Calibri" w:cs="Calibri"/>
                <w:noProof/>
              </w:rPr>
              <w:t>Evaluation of G</w:t>
            </w:r>
            <w:r w:rsidRPr="00D6199F">
              <w:rPr>
                <w:rStyle w:val="Hyperlink"/>
                <w:rFonts w:ascii="Calibri" w:hAnsi="Calibri" w:cs="Calibri"/>
                <w:noProof/>
              </w:rPr>
              <w:t>oal 3</w:t>
            </w:r>
            <w:r w:rsidRPr="00D6199F">
              <w:rPr>
                <w:rStyle w:val="Hyperlink"/>
                <w:rFonts w:ascii="Calibri" w:hAnsi="Calibri"/>
                <w:noProof/>
              </w:rPr>
              <w:t>: Sustainably support the Commonwealth's safety net, including through ongoing, predictable funding for safety net providers with a continued linkage to accountable care</w:t>
            </w:r>
            <w:r>
              <w:rPr>
                <w:noProof/>
                <w:webHidden/>
              </w:rPr>
              <w:tab/>
            </w:r>
            <w:r>
              <w:rPr>
                <w:noProof/>
                <w:webHidden/>
              </w:rPr>
              <w:fldChar w:fldCharType="begin"/>
            </w:r>
            <w:r>
              <w:rPr>
                <w:noProof/>
                <w:webHidden/>
              </w:rPr>
              <w:instrText xml:space="preserve"> PAGEREF _Toc237252283 \h </w:instrText>
            </w:r>
            <w:r>
              <w:rPr>
                <w:noProof/>
                <w:webHidden/>
              </w:rPr>
            </w:r>
            <w:r>
              <w:rPr>
                <w:noProof/>
                <w:webHidden/>
              </w:rPr>
              <w:fldChar w:fldCharType="separate"/>
            </w:r>
            <w:r>
              <w:rPr>
                <w:noProof/>
                <w:webHidden/>
              </w:rPr>
              <w:t>67</w:t>
            </w:r>
            <w:r>
              <w:rPr>
                <w:noProof/>
                <w:webHidden/>
              </w:rPr>
              <w:fldChar w:fldCharType="end"/>
            </w:r>
          </w:hyperlink>
        </w:p>
        <w:p w14:paraId="06F1DABA" w14:textId="04E54C9D" w:rsidR="005149DC" w:rsidRDefault="005149DC">
          <w:pPr>
            <w:pStyle w:val="TOC3"/>
            <w:tabs>
              <w:tab w:val="right" w:leader="dot" w:pos="9350"/>
            </w:tabs>
            <w:rPr>
              <w:noProof/>
              <w:kern w:val="2"/>
              <w:lang w:eastAsia="en-US"/>
              <w14:ligatures w14:val="standardContextual"/>
            </w:rPr>
          </w:pPr>
          <w:hyperlink w:anchor="_Toc237252284" w:history="1">
            <w:r w:rsidRPr="00D6199F">
              <w:rPr>
                <w:rStyle w:val="Hyperlink"/>
                <w:rFonts w:ascii="Calibri" w:eastAsia="Calibri" w:hAnsi="Calibri" w:cs="Calibri"/>
                <w:noProof/>
              </w:rPr>
              <w:t xml:space="preserve">Evaluation of </w:t>
            </w:r>
            <w:r w:rsidRPr="00D6199F">
              <w:rPr>
                <w:rStyle w:val="Hyperlink"/>
                <w:rFonts w:ascii="Calibri" w:hAnsi="Calibri" w:cs="Calibri"/>
                <w:noProof/>
              </w:rPr>
              <w:t xml:space="preserve">Goal 4: </w:t>
            </w:r>
            <w:r w:rsidRPr="00D6199F">
              <w:rPr>
                <w:rStyle w:val="Hyperlink"/>
                <w:rFonts w:ascii="Calibri" w:hAnsi="Calibri"/>
                <w:noProof/>
              </w:rPr>
              <w:t>Maintain near-universal coverage for all eligible Commonwealth residents</w:t>
            </w:r>
            <w:r>
              <w:rPr>
                <w:noProof/>
                <w:webHidden/>
              </w:rPr>
              <w:tab/>
            </w:r>
            <w:r>
              <w:rPr>
                <w:noProof/>
                <w:webHidden/>
              </w:rPr>
              <w:fldChar w:fldCharType="begin"/>
            </w:r>
            <w:r>
              <w:rPr>
                <w:noProof/>
                <w:webHidden/>
              </w:rPr>
              <w:instrText xml:space="preserve"> PAGEREF _Toc237252284 \h </w:instrText>
            </w:r>
            <w:r>
              <w:rPr>
                <w:noProof/>
                <w:webHidden/>
              </w:rPr>
            </w:r>
            <w:r>
              <w:rPr>
                <w:noProof/>
                <w:webHidden/>
              </w:rPr>
              <w:fldChar w:fldCharType="separate"/>
            </w:r>
            <w:r>
              <w:rPr>
                <w:noProof/>
                <w:webHidden/>
              </w:rPr>
              <w:t>67</w:t>
            </w:r>
            <w:r>
              <w:rPr>
                <w:noProof/>
                <w:webHidden/>
              </w:rPr>
              <w:fldChar w:fldCharType="end"/>
            </w:r>
          </w:hyperlink>
        </w:p>
        <w:p w14:paraId="0760C9FF" w14:textId="2C551969" w:rsidR="005149DC" w:rsidRDefault="005149DC">
          <w:pPr>
            <w:pStyle w:val="TOC1"/>
            <w:tabs>
              <w:tab w:val="right" w:leader="dot" w:pos="9350"/>
            </w:tabs>
            <w:rPr>
              <w:noProof/>
              <w:kern w:val="2"/>
              <w:lang w:eastAsia="en-US"/>
              <w14:ligatures w14:val="standardContextual"/>
            </w:rPr>
          </w:pPr>
          <w:hyperlink w:anchor="_Toc237252285" w:history="1">
            <w:r w:rsidRPr="00D6199F">
              <w:rPr>
                <w:rStyle w:val="Hyperlink"/>
                <w:rFonts w:ascii="Calibri" w:eastAsia="Calibri" w:hAnsi="Calibri" w:cs="Calibri"/>
                <w:noProof/>
              </w:rPr>
              <w:t>VIII. Public Notice</w:t>
            </w:r>
            <w:r>
              <w:rPr>
                <w:noProof/>
                <w:webHidden/>
              </w:rPr>
              <w:tab/>
            </w:r>
            <w:r>
              <w:rPr>
                <w:noProof/>
                <w:webHidden/>
              </w:rPr>
              <w:fldChar w:fldCharType="begin"/>
            </w:r>
            <w:r>
              <w:rPr>
                <w:noProof/>
                <w:webHidden/>
              </w:rPr>
              <w:instrText xml:space="preserve"> PAGEREF _Toc237252285 \h </w:instrText>
            </w:r>
            <w:r>
              <w:rPr>
                <w:noProof/>
                <w:webHidden/>
              </w:rPr>
            </w:r>
            <w:r>
              <w:rPr>
                <w:noProof/>
                <w:webHidden/>
              </w:rPr>
              <w:fldChar w:fldCharType="separate"/>
            </w:r>
            <w:r>
              <w:rPr>
                <w:noProof/>
                <w:webHidden/>
              </w:rPr>
              <w:t>68</w:t>
            </w:r>
            <w:r>
              <w:rPr>
                <w:noProof/>
                <w:webHidden/>
              </w:rPr>
              <w:fldChar w:fldCharType="end"/>
            </w:r>
          </w:hyperlink>
        </w:p>
        <w:p w14:paraId="2731E67F" w14:textId="7A93E740" w:rsidR="005149DC" w:rsidRDefault="005149DC">
          <w:pPr>
            <w:pStyle w:val="TOC1"/>
            <w:tabs>
              <w:tab w:val="right" w:leader="dot" w:pos="9350"/>
            </w:tabs>
            <w:rPr>
              <w:noProof/>
              <w:kern w:val="2"/>
              <w:lang w:eastAsia="en-US"/>
              <w14:ligatures w14:val="standardContextual"/>
            </w:rPr>
          </w:pPr>
          <w:hyperlink w:anchor="_Toc237252286" w:history="1">
            <w:r w:rsidRPr="00D6199F">
              <w:rPr>
                <w:rStyle w:val="Hyperlink"/>
                <w:rFonts w:ascii="Calibri" w:eastAsia="Calibri" w:hAnsi="Calibri" w:cs="Calibri"/>
                <w:noProof/>
              </w:rPr>
              <w:t>IX. List of Acronyms</w:t>
            </w:r>
            <w:r>
              <w:rPr>
                <w:noProof/>
                <w:webHidden/>
              </w:rPr>
              <w:tab/>
            </w:r>
            <w:r>
              <w:rPr>
                <w:noProof/>
                <w:webHidden/>
              </w:rPr>
              <w:fldChar w:fldCharType="begin"/>
            </w:r>
            <w:r>
              <w:rPr>
                <w:noProof/>
                <w:webHidden/>
              </w:rPr>
              <w:instrText xml:space="preserve"> PAGEREF _Toc237252286 \h </w:instrText>
            </w:r>
            <w:r>
              <w:rPr>
                <w:noProof/>
                <w:webHidden/>
              </w:rPr>
            </w:r>
            <w:r>
              <w:rPr>
                <w:noProof/>
                <w:webHidden/>
              </w:rPr>
              <w:fldChar w:fldCharType="separate"/>
            </w:r>
            <w:r>
              <w:rPr>
                <w:noProof/>
                <w:webHidden/>
              </w:rPr>
              <w:t>70</w:t>
            </w:r>
            <w:r>
              <w:rPr>
                <w:noProof/>
                <w:webHidden/>
              </w:rPr>
              <w:fldChar w:fldCharType="end"/>
            </w:r>
          </w:hyperlink>
        </w:p>
        <w:p w14:paraId="7E30FE20" w14:textId="40646C14" w:rsidR="008B633B" w:rsidRDefault="6A291519" w:rsidP="007227C9">
          <w:pPr>
            <w:pStyle w:val="TOC1"/>
            <w:tabs>
              <w:tab w:val="right" w:leader="dot" w:pos="9345"/>
            </w:tabs>
            <w:rPr>
              <w:rStyle w:val="Hyperlink"/>
            </w:rPr>
          </w:pPr>
          <w:r>
            <w:fldChar w:fldCharType="end"/>
          </w:r>
        </w:p>
      </w:sdtContent>
    </w:sdt>
    <w:p w14:paraId="203FDDED" w14:textId="38920624" w:rsidR="00776689" w:rsidRPr="00E17280" w:rsidRDefault="00776689">
      <w:pPr>
        <w:rPr>
          <w:rFonts w:ascii="Calibri" w:hAnsi="Calibri" w:cs="Calibri"/>
        </w:rPr>
      </w:pPr>
    </w:p>
    <w:p w14:paraId="2659F47A" w14:textId="77777777" w:rsidR="00661239" w:rsidRPr="00E17280" w:rsidRDefault="00661239" w:rsidP="00661239">
      <w:pPr>
        <w:rPr>
          <w:rFonts w:ascii="Calibri" w:eastAsia="Calibri" w:hAnsi="Calibri" w:cs="Calibri"/>
        </w:rPr>
      </w:pPr>
    </w:p>
    <w:p w14:paraId="3231A9E7" w14:textId="7566214F" w:rsidR="43EDEB47" w:rsidRPr="00E17280" w:rsidRDefault="43EDEB47" w:rsidP="2A4B6966">
      <w:pPr>
        <w:rPr>
          <w:rFonts w:ascii="Calibri" w:eastAsia="Calibri" w:hAnsi="Calibri" w:cs="Calibri"/>
        </w:rPr>
      </w:pPr>
    </w:p>
    <w:p w14:paraId="77F5A319" w14:textId="7A5B347A" w:rsidR="58B4E5EC" w:rsidRPr="00E17280" w:rsidRDefault="58B4E5EC" w:rsidP="2A4B6966">
      <w:pPr>
        <w:rPr>
          <w:rFonts w:ascii="Calibri" w:eastAsia="Calibri" w:hAnsi="Calibri" w:cs="Calibri"/>
        </w:rPr>
      </w:pPr>
      <w:r w:rsidRPr="00E17280">
        <w:rPr>
          <w:rFonts w:ascii="Calibri" w:eastAsia="Calibri" w:hAnsi="Calibri" w:cs="Calibri"/>
        </w:rPr>
        <w:br w:type="page"/>
      </w:r>
    </w:p>
    <w:p w14:paraId="1D3E3B23" w14:textId="7698C554" w:rsidR="2FDC7C9F" w:rsidRPr="00E17280" w:rsidRDefault="2FDC7C9F" w:rsidP="002A2B13">
      <w:pPr>
        <w:pStyle w:val="Heading1"/>
        <w:numPr>
          <w:ilvl w:val="0"/>
          <w:numId w:val="26"/>
        </w:numPr>
        <w:rPr>
          <w:rFonts w:ascii="Calibri" w:eastAsia="Calibri" w:hAnsi="Calibri" w:cs="Calibri"/>
        </w:rPr>
      </w:pPr>
      <w:bookmarkStart w:id="0" w:name="_Toc237252223"/>
      <w:r w:rsidRPr="007227C9">
        <w:rPr>
          <w:rFonts w:ascii="Calibri" w:eastAsia="Calibri" w:hAnsi="Calibri" w:cs="Calibri"/>
        </w:rPr>
        <w:lastRenderedPageBreak/>
        <w:t>Executive Summary</w:t>
      </w:r>
      <w:bookmarkEnd w:id="0"/>
    </w:p>
    <w:p w14:paraId="702501FA" w14:textId="073E3473" w:rsidR="008A698F" w:rsidRPr="00E17280" w:rsidRDefault="2CDCFACA" w:rsidP="008A698F">
      <w:pPr>
        <w:spacing w:after="120" w:line="276" w:lineRule="auto"/>
        <w:textAlignment w:val="baseline"/>
        <w:rPr>
          <w:rFonts w:ascii="Calibri" w:eastAsia="Calibri" w:hAnsi="Calibri" w:cs="Calibri"/>
          <w:color w:val="000000" w:themeColor="text1"/>
        </w:rPr>
      </w:pPr>
      <w:r w:rsidRPr="00E17280">
        <w:rPr>
          <w:rFonts w:ascii="Calibri" w:eastAsia="Calibri" w:hAnsi="Calibri" w:cs="Calibri"/>
          <w:color w:val="000000" w:themeColor="text1"/>
        </w:rPr>
        <w:t xml:space="preserve">MassHealth, the Massachusetts Medicaid and </w:t>
      </w:r>
      <w:r w:rsidRPr="00E17280">
        <w:rPr>
          <w:rStyle w:val="normaltextrun"/>
          <w:rFonts w:ascii="Calibri" w:eastAsia="Calibri" w:hAnsi="Calibri" w:cs="Calibri"/>
        </w:rPr>
        <w:t xml:space="preserve">Children’s Health Insurance Program (CHIP), provides health coverage to nearly </w:t>
      </w:r>
      <w:r w:rsidR="5F609AB6" w:rsidRPr="00E17280">
        <w:rPr>
          <w:rStyle w:val="normaltextrun"/>
          <w:rFonts w:ascii="Calibri" w:eastAsia="Calibri" w:hAnsi="Calibri" w:cs="Calibri"/>
        </w:rPr>
        <w:t>1.9</w:t>
      </w:r>
      <w:r w:rsidRPr="00E17280">
        <w:rPr>
          <w:rStyle w:val="normaltextrun"/>
          <w:rFonts w:ascii="Calibri" w:eastAsia="Calibri" w:hAnsi="Calibri" w:cs="Calibri"/>
        </w:rPr>
        <w:t xml:space="preserve"> million people</w:t>
      </w:r>
      <w:r w:rsidR="64402B1F" w:rsidRPr="00E17280">
        <w:rPr>
          <w:rStyle w:val="normaltextrun"/>
          <w:rFonts w:ascii="Calibri" w:eastAsia="Calibri" w:hAnsi="Calibri" w:cs="Calibri"/>
        </w:rPr>
        <w:t>.</w:t>
      </w:r>
      <w:r w:rsidR="485E94C8" w:rsidRPr="00E17280">
        <w:rPr>
          <w:rStyle w:val="normaltextrun"/>
          <w:rFonts w:ascii="Calibri" w:eastAsia="Calibri" w:hAnsi="Calibri" w:cs="Calibri"/>
        </w:rPr>
        <w:t xml:space="preserve"> </w:t>
      </w:r>
      <w:bookmarkStart w:id="1" w:name="_Ref79140940"/>
      <w:bookmarkEnd w:id="1"/>
      <w:r w:rsidR="7C8AC118" w:rsidRPr="00E17280">
        <w:rPr>
          <w:rFonts w:ascii="Calibri" w:eastAsia="Calibri" w:hAnsi="Calibri" w:cs="Calibri"/>
          <w:color w:val="000000" w:themeColor="text1"/>
        </w:rPr>
        <w:t xml:space="preserve">Since 1997, the </w:t>
      </w:r>
      <w:r w:rsidR="002C5C7A">
        <w:rPr>
          <w:rFonts w:ascii="Calibri" w:eastAsia="Calibri" w:hAnsi="Calibri" w:cs="Calibri"/>
          <w:color w:val="000000" w:themeColor="text1"/>
        </w:rPr>
        <w:t>MassHealth</w:t>
      </w:r>
      <w:r w:rsidR="00EE6A41">
        <w:rPr>
          <w:rFonts w:ascii="Calibri" w:eastAsia="Calibri" w:hAnsi="Calibri" w:cs="Calibri"/>
          <w:color w:val="000000" w:themeColor="text1"/>
        </w:rPr>
        <w:t xml:space="preserve"> </w:t>
      </w:r>
      <w:r w:rsidR="7C8AC118" w:rsidRPr="00E17280">
        <w:rPr>
          <w:rFonts w:ascii="Calibri" w:eastAsia="Calibri" w:hAnsi="Calibri" w:cs="Calibri"/>
          <w:color w:val="000000" w:themeColor="text1"/>
        </w:rPr>
        <w:t>1115 demonstration (“the demonstration”) has been an important vehicle for</w:t>
      </w:r>
      <w:r w:rsidR="7C8AC118" w:rsidRPr="00367123">
        <w:rPr>
          <w:color w:val="000000" w:themeColor="text1"/>
        </w:rPr>
        <w:t xml:space="preserve"> </w:t>
      </w:r>
      <w:r w:rsidR="081124A7" w:rsidRPr="00E17280">
        <w:rPr>
          <w:rFonts w:ascii="Calibri" w:eastAsia="Calibri" w:hAnsi="Calibri" w:cs="Calibri"/>
          <w:color w:val="000000" w:themeColor="text1"/>
        </w:rPr>
        <w:t>advancing</w:t>
      </w:r>
      <w:r w:rsidRPr="00E17280">
        <w:rPr>
          <w:rFonts w:ascii="Calibri" w:eastAsia="Calibri" w:hAnsi="Calibri" w:cs="Calibri"/>
          <w:color w:val="000000" w:themeColor="text1"/>
        </w:rPr>
        <w:t xml:space="preserve"> delivery system reform, </w:t>
      </w:r>
      <w:r w:rsidR="43927593" w:rsidRPr="00E17280">
        <w:rPr>
          <w:rFonts w:ascii="Calibri" w:eastAsia="Calibri" w:hAnsi="Calibri" w:cs="Calibri"/>
          <w:color w:val="000000" w:themeColor="text1"/>
        </w:rPr>
        <w:t xml:space="preserve">addressing whole person health, </w:t>
      </w:r>
      <w:r w:rsidRPr="00E17280">
        <w:rPr>
          <w:rFonts w:ascii="Calibri" w:eastAsia="Calibri" w:hAnsi="Calibri" w:cs="Calibri"/>
          <w:color w:val="000000" w:themeColor="text1"/>
        </w:rPr>
        <w:t xml:space="preserve">improving </w:t>
      </w:r>
      <w:r w:rsidR="0D3251C6" w:rsidRPr="00E17280">
        <w:rPr>
          <w:rFonts w:ascii="Calibri" w:eastAsia="Calibri" w:hAnsi="Calibri" w:cs="Calibri"/>
          <w:color w:val="000000" w:themeColor="text1"/>
        </w:rPr>
        <w:t xml:space="preserve">quality </w:t>
      </w:r>
      <w:r w:rsidRPr="00E17280">
        <w:rPr>
          <w:rFonts w:ascii="Calibri" w:eastAsia="Calibri" w:hAnsi="Calibri" w:cs="Calibri"/>
          <w:color w:val="000000" w:themeColor="text1"/>
        </w:rPr>
        <w:t>outcomes for members</w:t>
      </w:r>
      <w:r w:rsidR="4017183A"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w:t>
      </w:r>
      <w:r w:rsidR="08BA0BBD" w:rsidRPr="00E17280">
        <w:rPr>
          <w:rFonts w:ascii="Calibri" w:eastAsia="Calibri" w:hAnsi="Calibri" w:cs="Calibri"/>
          <w:color w:val="000000" w:themeColor="text1"/>
        </w:rPr>
        <w:t>and creating</w:t>
      </w:r>
      <w:r w:rsidR="32689D4B" w:rsidRPr="00E17280">
        <w:rPr>
          <w:rFonts w:ascii="Calibri" w:eastAsia="Calibri" w:hAnsi="Calibri" w:cs="Calibri"/>
          <w:color w:val="000000" w:themeColor="text1"/>
        </w:rPr>
        <w:t xml:space="preserve"> accountability</w:t>
      </w:r>
      <w:r w:rsidR="08BA0BBD" w:rsidRPr="00E17280">
        <w:rPr>
          <w:rFonts w:ascii="Calibri" w:eastAsia="Calibri" w:hAnsi="Calibri" w:cs="Calibri"/>
          <w:color w:val="000000" w:themeColor="text1"/>
        </w:rPr>
        <w:t xml:space="preserve"> for </w:t>
      </w:r>
      <w:r w:rsidR="5ED21993" w:rsidRPr="00E17280">
        <w:rPr>
          <w:rFonts w:ascii="Calibri" w:eastAsia="Calibri" w:hAnsi="Calibri" w:cs="Calibri"/>
          <w:color w:val="000000" w:themeColor="text1"/>
        </w:rPr>
        <w:t>costs.</w:t>
      </w:r>
      <w:r w:rsidRPr="00E17280">
        <w:rPr>
          <w:rFonts w:ascii="Calibri" w:eastAsia="Calibri" w:hAnsi="Calibri" w:cs="Calibri"/>
          <w:color w:val="000000" w:themeColor="text1"/>
        </w:rPr>
        <w:t xml:space="preserve"> The demonstration has enabled the development of new and effective delivery models</w:t>
      </w:r>
      <w:r w:rsidR="00917AE1">
        <w:rPr>
          <w:rFonts w:ascii="Calibri" w:eastAsia="Calibri" w:hAnsi="Calibri" w:cs="Calibri"/>
          <w:color w:val="000000" w:themeColor="text1"/>
        </w:rPr>
        <w:t xml:space="preserve"> (</w:t>
      </w:r>
      <w:r w:rsidRPr="00E17280">
        <w:rPr>
          <w:rFonts w:ascii="Calibri" w:eastAsia="Calibri" w:hAnsi="Calibri" w:cs="Calibri"/>
          <w:color w:val="000000" w:themeColor="text1"/>
        </w:rPr>
        <w:t>including managed and accountable care</w:t>
      </w:r>
      <w:r w:rsidR="00917AE1">
        <w:rPr>
          <w:rFonts w:ascii="Calibri" w:eastAsia="Calibri" w:hAnsi="Calibri" w:cs="Calibri"/>
          <w:color w:val="000000" w:themeColor="text1"/>
        </w:rPr>
        <w:t>)</w:t>
      </w:r>
      <w:r w:rsidRPr="00E17280">
        <w:rPr>
          <w:rFonts w:ascii="Calibri" w:eastAsia="Calibri" w:hAnsi="Calibri" w:cs="Calibri"/>
          <w:color w:val="000000" w:themeColor="text1"/>
        </w:rPr>
        <w:t xml:space="preserve">, supported safety net providers, and provided critical healthcare coverage </w:t>
      </w:r>
      <w:r w:rsidR="000D645E">
        <w:rPr>
          <w:rFonts w:ascii="Calibri" w:eastAsia="Calibri" w:hAnsi="Calibri" w:cs="Calibri"/>
          <w:color w:val="000000" w:themeColor="text1"/>
        </w:rPr>
        <w:t xml:space="preserve">while </w:t>
      </w:r>
      <w:r w:rsidRPr="00E17280">
        <w:rPr>
          <w:rFonts w:ascii="Calibri" w:eastAsia="Calibri" w:hAnsi="Calibri" w:cs="Calibri"/>
          <w:color w:val="000000" w:themeColor="text1"/>
        </w:rPr>
        <w:t>steward</w:t>
      </w:r>
      <w:r w:rsidR="0018570E">
        <w:rPr>
          <w:rFonts w:ascii="Calibri" w:eastAsia="Calibri" w:hAnsi="Calibri" w:cs="Calibri"/>
          <w:color w:val="000000" w:themeColor="text1"/>
        </w:rPr>
        <w:t>ing</w:t>
      </w:r>
      <w:r w:rsidRPr="00E17280">
        <w:rPr>
          <w:rFonts w:ascii="Calibri" w:eastAsia="Calibri" w:hAnsi="Calibri" w:cs="Calibri"/>
          <w:color w:val="000000" w:themeColor="text1"/>
        </w:rPr>
        <w:t xml:space="preserve"> taxpayer dollars responsibly. </w:t>
      </w:r>
      <w:r w:rsidR="09ED5045" w:rsidRPr="00E17280">
        <w:rPr>
          <w:rFonts w:ascii="Calibri" w:eastAsia="Calibri" w:hAnsi="Calibri" w:cs="Calibri"/>
          <w:color w:val="000000" w:themeColor="text1"/>
        </w:rPr>
        <w:t>MassHealth is requesting an extension of its 1115 demonstration.</w:t>
      </w:r>
    </w:p>
    <w:p w14:paraId="56C9BDB1" w14:textId="1F74FEF3" w:rsidR="008A698F" w:rsidRPr="00E17280" w:rsidRDefault="787E0FC6" w:rsidP="4C5F5DE8">
      <w:pPr>
        <w:spacing w:after="120" w:line="276" w:lineRule="auto"/>
        <w:rPr>
          <w:rFonts w:ascii="Calibri" w:hAnsi="Calibri" w:cs="Calibri"/>
          <w:color w:val="000000" w:themeColor="text1"/>
        </w:rPr>
      </w:pPr>
      <w:r w:rsidRPr="00E17280">
        <w:rPr>
          <w:rFonts w:ascii="Calibri" w:eastAsia="Calibri" w:hAnsi="Calibri" w:cs="Calibri"/>
          <w:color w:val="000000" w:themeColor="text1"/>
        </w:rPr>
        <w:t xml:space="preserve">The current demonstration </w:t>
      </w:r>
      <w:r w:rsidRPr="00E17280">
        <w:rPr>
          <w:rStyle w:val="normaltextrun"/>
          <w:rFonts w:ascii="Calibri" w:eastAsia="Calibri" w:hAnsi="Calibri" w:cs="Calibri"/>
        </w:rPr>
        <w:t>period, for the years 2022 – 2027, builds upon delivery system reform efforts from previous demonstrations, sustaining the Commonwealth’s focus on value-based, accountable care with the goals of improving quality, outcomes, member experience</w:t>
      </w:r>
      <w:r w:rsidR="52BD4224" w:rsidRPr="00E17280">
        <w:rPr>
          <w:rStyle w:val="normaltextrun"/>
          <w:rFonts w:ascii="Calibri" w:eastAsia="Calibri" w:hAnsi="Calibri" w:cs="Calibri"/>
        </w:rPr>
        <w:t xml:space="preserve"> and wellbeing</w:t>
      </w:r>
      <w:r w:rsidRPr="00E17280">
        <w:rPr>
          <w:rStyle w:val="normaltextrun"/>
          <w:rFonts w:ascii="Calibri" w:eastAsia="Calibri" w:hAnsi="Calibri" w:cs="Calibri"/>
        </w:rPr>
        <w:t xml:space="preserve">, </w:t>
      </w:r>
      <w:r w:rsidR="0EA63414" w:rsidRPr="00E17280">
        <w:rPr>
          <w:rFonts w:ascii="Calibri" w:eastAsia="Calibri" w:hAnsi="Calibri" w:cs="Calibri"/>
          <w:color w:val="000000" w:themeColor="text1"/>
        </w:rPr>
        <w:t>while</w:t>
      </w:r>
      <w:r w:rsidR="0EA63414" w:rsidRPr="00367123">
        <w:rPr>
          <w:rFonts w:ascii="Calibri" w:hAnsi="Calibri"/>
          <w:color w:val="000000" w:themeColor="text1"/>
        </w:rPr>
        <w:t xml:space="preserve"> managing </w:t>
      </w:r>
      <w:r w:rsidRPr="00E17280">
        <w:rPr>
          <w:rStyle w:val="normaltextrun"/>
          <w:rFonts w:ascii="Calibri" w:eastAsia="Calibri" w:hAnsi="Calibri" w:cs="Calibri"/>
        </w:rPr>
        <w:t>costs.</w:t>
      </w:r>
      <w:r w:rsidR="6F16BACC" w:rsidRPr="00E17280">
        <w:rPr>
          <w:rStyle w:val="normaltextrun"/>
          <w:rFonts w:ascii="Calibri" w:eastAsia="Calibri" w:hAnsi="Calibri" w:cs="Calibri"/>
        </w:rPr>
        <w:t xml:space="preserve"> </w:t>
      </w:r>
    </w:p>
    <w:p w14:paraId="147F2278" w14:textId="390A01EE" w:rsidR="008A698F" w:rsidRPr="00E17280" w:rsidRDefault="787E0FC6" w:rsidP="2A4B6966">
      <w:pPr>
        <w:spacing w:after="120" w:line="276" w:lineRule="auto"/>
        <w:rPr>
          <w:rFonts w:ascii="Calibri" w:eastAsia="Calibri" w:hAnsi="Calibri" w:cs="Calibri"/>
          <w:color w:val="000000" w:themeColor="text1"/>
        </w:rPr>
      </w:pPr>
      <w:r w:rsidRPr="6898DABF">
        <w:rPr>
          <w:rFonts w:ascii="Calibri" w:eastAsia="Calibri" w:hAnsi="Calibri" w:cs="Calibri"/>
          <w:color w:val="000000" w:themeColor="text1"/>
        </w:rPr>
        <w:t>MassHealth has made strong progress</w:t>
      </w:r>
      <w:r w:rsidR="39BD5D26" w:rsidRPr="6898DABF">
        <w:rPr>
          <w:rFonts w:ascii="Calibri" w:eastAsia="Calibri" w:hAnsi="Calibri" w:cs="Calibri"/>
          <w:color w:val="000000" w:themeColor="text1"/>
        </w:rPr>
        <w:t xml:space="preserve"> during this demonstration period</w:t>
      </w:r>
      <w:r w:rsidRPr="6898DABF">
        <w:rPr>
          <w:rFonts w:ascii="Calibri" w:eastAsia="Calibri" w:hAnsi="Calibri" w:cs="Calibri"/>
          <w:color w:val="000000" w:themeColor="text1"/>
        </w:rPr>
        <w:t xml:space="preserve"> as discussed in the attached Independent Evaluation Interim Report</w:t>
      </w:r>
      <w:r w:rsidR="274EDAB3" w:rsidRPr="6898DABF">
        <w:rPr>
          <w:rFonts w:ascii="Calibri" w:eastAsia="Calibri" w:hAnsi="Calibri" w:cs="Calibri"/>
          <w:color w:val="000000" w:themeColor="text1"/>
        </w:rPr>
        <w:t xml:space="preserve"> (IEIR)</w:t>
      </w:r>
      <w:r w:rsidRPr="6898DABF">
        <w:rPr>
          <w:rFonts w:ascii="Calibri" w:eastAsia="Calibri" w:hAnsi="Calibri" w:cs="Calibri"/>
          <w:color w:val="000000" w:themeColor="text1"/>
        </w:rPr>
        <w:t xml:space="preserve">. More than </w:t>
      </w:r>
      <w:r w:rsidR="22C9BBDA" w:rsidRPr="6898DABF">
        <w:rPr>
          <w:rFonts w:ascii="Calibri" w:eastAsia="Calibri" w:hAnsi="Calibri" w:cs="Calibri"/>
          <w:color w:val="000000" w:themeColor="text1"/>
        </w:rPr>
        <w:t>9</w:t>
      </w:r>
      <w:r w:rsidRPr="6898DABF">
        <w:rPr>
          <w:rFonts w:ascii="Calibri" w:eastAsia="Calibri" w:hAnsi="Calibri" w:cs="Calibri"/>
          <w:color w:val="000000" w:themeColor="text1"/>
        </w:rPr>
        <w:t xml:space="preserve">0% of eligible MassHealth members </w:t>
      </w:r>
      <w:r w:rsidR="00EF5E64" w:rsidRPr="6898DABF">
        <w:rPr>
          <w:rFonts w:ascii="Calibri" w:eastAsia="Calibri" w:hAnsi="Calibri" w:cs="Calibri"/>
          <w:color w:val="000000" w:themeColor="text1"/>
        </w:rPr>
        <w:t>are</w:t>
      </w:r>
      <w:r w:rsidRPr="6898DABF">
        <w:rPr>
          <w:rFonts w:ascii="Calibri" w:eastAsia="Calibri" w:hAnsi="Calibri" w:cs="Calibri"/>
          <w:color w:val="000000" w:themeColor="text1"/>
        </w:rPr>
        <w:t xml:space="preserve"> enrolled </w:t>
      </w:r>
      <w:r w:rsidR="3AF82A49" w:rsidRPr="6898DABF">
        <w:rPr>
          <w:rFonts w:ascii="Calibri" w:eastAsia="Calibri" w:hAnsi="Calibri" w:cs="Calibri"/>
          <w:color w:val="000000" w:themeColor="text1"/>
        </w:rPr>
        <w:t xml:space="preserve">in </w:t>
      </w:r>
      <w:r w:rsidRPr="6898DABF">
        <w:rPr>
          <w:rFonts w:ascii="Calibri" w:eastAsia="Calibri" w:hAnsi="Calibri" w:cs="Calibri"/>
          <w:color w:val="000000" w:themeColor="text1"/>
        </w:rPr>
        <w:t xml:space="preserve">Accountable Care Organizations (ACOs), healthcare organizations that take on accountability for improved population-level health outcomes, lower cost, and improved member experience. MassHealth has continued to </w:t>
      </w:r>
      <w:r w:rsidR="789C62C7" w:rsidRPr="6898DABF">
        <w:rPr>
          <w:rFonts w:ascii="Calibri" w:eastAsia="Calibri" w:hAnsi="Calibri" w:cs="Calibri"/>
          <w:color w:val="000000" w:themeColor="text1"/>
        </w:rPr>
        <w:t xml:space="preserve">empower members with </w:t>
      </w:r>
      <w:r w:rsidRPr="6898DABF">
        <w:rPr>
          <w:rFonts w:ascii="Calibri" w:eastAsia="Calibri" w:hAnsi="Calibri" w:cs="Calibri"/>
          <w:color w:val="000000" w:themeColor="text1"/>
        </w:rPr>
        <w:t>substance use disorder (SUD) treatment across the Commonwealth, contributing to a meaningful decrease in opioid overdose</w:t>
      </w:r>
      <w:r w:rsidR="68D72BC2" w:rsidRPr="6898DABF">
        <w:rPr>
          <w:rFonts w:ascii="Calibri" w:eastAsia="Calibri" w:hAnsi="Calibri" w:cs="Calibri"/>
          <w:color w:val="000000" w:themeColor="text1"/>
        </w:rPr>
        <w:t>s</w:t>
      </w:r>
      <w:r w:rsidRPr="6898DABF">
        <w:rPr>
          <w:rFonts w:ascii="Calibri" w:eastAsia="Calibri" w:hAnsi="Calibri" w:cs="Calibri"/>
          <w:color w:val="000000" w:themeColor="text1"/>
        </w:rPr>
        <w:t xml:space="preserve"> </w:t>
      </w:r>
      <w:r w:rsidR="5D4CB291" w:rsidRPr="6898DABF">
        <w:rPr>
          <w:rFonts w:ascii="Calibri" w:eastAsia="Calibri" w:hAnsi="Calibri" w:cs="Calibri"/>
          <w:color w:val="000000" w:themeColor="text1"/>
        </w:rPr>
        <w:t>and setting individual</w:t>
      </w:r>
      <w:r w:rsidR="7751A7CF" w:rsidRPr="6898DABF">
        <w:rPr>
          <w:rFonts w:ascii="Calibri" w:eastAsia="Calibri" w:hAnsi="Calibri" w:cs="Calibri"/>
          <w:color w:val="000000" w:themeColor="text1"/>
        </w:rPr>
        <w:t>s</w:t>
      </w:r>
      <w:r w:rsidR="5D4CB291" w:rsidRPr="6898DABF">
        <w:rPr>
          <w:rFonts w:ascii="Calibri" w:eastAsia="Calibri" w:hAnsi="Calibri" w:cs="Calibri"/>
          <w:color w:val="000000" w:themeColor="text1"/>
        </w:rPr>
        <w:t xml:space="preserve"> on the path to self-sufficiency</w:t>
      </w:r>
      <w:r w:rsidRPr="6898DABF">
        <w:rPr>
          <w:rFonts w:ascii="Calibri" w:eastAsia="Calibri" w:hAnsi="Calibri" w:cs="Calibri"/>
          <w:color w:val="000000" w:themeColor="text1"/>
        </w:rPr>
        <w:t xml:space="preserve">. MassHealth has also </w:t>
      </w:r>
      <w:r w:rsidR="3E7E4CE2" w:rsidRPr="6898DABF">
        <w:rPr>
          <w:rFonts w:ascii="Calibri" w:eastAsia="Calibri" w:hAnsi="Calibri" w:cs="Calibri"/>
          <w:color w:val="000000" w:themeColor="text1"/>
        </w:rPr>
        <w:t xml:space="preserve">continued </w:t>
      </w:r>
      <w:r w:rsidRPr="6898DABF">
        <w:rPr>
          <w:rFonts w:ascii="Calibri" w:eastAsia="Calibri" w:hAnsi="Calibri" w:cs="Calibri"/>
          <w:color w:val="000000" w:themeColor="text1"/>
        </w:rPr>
        <w:t xml:space="preserve">support for critical </w:t>
      </w:r>
      <w:r w:rsidR="263353DE" w:rsidRPr="6898DABF">
        <w:rPr>
          <w:rFonts w:ascii="Calibri" w:eastAsia="Calibri" w:hAnsi="Calibri" w:cs="Calibri"/>
          <w:color w:val="000000" w:themeColor="text1"/>
        </w:rPr>
        <w:t xml:space="preserve">rural and </w:t>
      </w:r>
      <w:r w:rsidRPr="6898DABF">
        <w:rPr>
          <w:rFonts w:ascii="Calibri" w:eastAsia="Calibri" w:hAnsi="Calibri" w:cs="Calibri"/>
          <w:color w:val="000000" w:themeColor="text1"/>
        </w:rPr>
        <w:t>safety net providers</w:t>
      </w:r>
      <w:r w:rsidR="078A68B6" w:rsidRPr="6898DABF">
        <w:rPr>
          <w:rFonts w:ascii="Calibri" w:eastAsia="Calibri" w:hAnsi="Calibri" w:cs="Calibri"/>
          <w:color w:val="000000" w:themeColor="text1"/>
        </w:rPr>
        <w:t>,</w:t>
      </w:r>
      <w:r w:rsidRPr="6898DABF">
        <w:rPr>
          <w:rFonts w:ascii="Calibri" w:eastAsia="Calibri" w:hAnsi="Calibri" w:cs="Calibri"/>
          <w:color w:val="000000" w:themeColor="text1"/>
        </w:rPr>
        <w:t xml:space="preserve"> while linking funding to </w:t>
      </w:r>
      <w:r w:rsidR="7A3ECDEE" w:rsidRPr="6898DABF">
        <w:rPr>
          <w:rFonts w:ascii="Calibri" w:eastAsia="Calibri" w:hAnsi="Calibri" w:cs="Calibri"/>
          <w:color w:val="000000" w:themeColor="text1"/>
        </w:rPr>
        <w:t>performance to improve provider accountability.</w:t>
      </w:r>
    </w:p>
    <w:p w14:paraId="357F5084" w14:textId="3499C9C3" w:rsidR="0041520E" w:rsidRPr="00E17280" w:rsidRDefault="01CE2547" w:rsidP="2A4B6966">
      <w:pPr>
        <w:spacing w:after="120" w:line="276" w:lineRule="auto"/>
        <w:rPr>
          <w:rFonts w:ascii="Calibri" w:eastAsia="Calibri" w:hAnsi="Calibri" w:cs="Calibri"/>
          <w:color w:val="000000" w:themeColor="text1"/>
        </w:rPr>
      </w:pPr>
      <w:r w:rsidRPr="2DE58508">
        <w:rPr>
          <w:rFonts w:ascii="Calibri" w:eastAsia="Calibri" w:hAnsi="Calibri" w:cs="Calibri"/>
          <w:color w:val="000000" w:themeColor="text1"/>
        </w:rPr>
        <w:t xml:space="preserve">In addition, the current demonstration authorizes several targeted initiatives to advance quality, efficiency, access, and system </w:t>
      </w:r>
      <w:r w:rsidR="624BA6C2" w:rsidRPr="2DE58508">
        <w:rPr>
          <w:rFonts w:ascii="Calibri" w:eastAsia="Calibri" w:hAnsi="Calibri" w:cs="Calibri"/>
          <w:color w:val="000000" w:themeColor="text1"/>
        </w:rPr>
        <w:t>modernization</w:t>
      </w:r>
      <w:r w:rsidRPr="2DE58508">
        <w:rPr>
          <w:rFonts w:ascii="Calibri" w:eastAsia="Calibri" w:hAnsi="Calibri" w:cs="Calibri"/>
          <w:color w:val="000000" w:themeColor="text1"/>
        </w:rPr>
        <w:t xml:space="preserve">. Through the Primary Care Sub-Capitation program, MassHealth has implemented prospective, value-based payment for primary care within ACOs, supporting team–based </w:t>
      </w:r>
      <w:r w:rsidR="00D754C2" w:rsidRPr="2DE58508">
        <w:rPr>
          <w:rFonts w:ascii="Calibri" w:eastAsia="Calibri" w:hAnsi="Calibri" w:cs="Calibri"/>
          <w:color w:val="000000" w:themeColor="text1"/>
        </w:rPr>
        <w:t xml:space="preserve">care </w:t>
      </w:r>
      <w:r w:rsidRPr="2DE58508">
        <w:rPr>
          <w:rFonts w:ascii="Calibri" w:eastAsia="Calibri" w:hAnsi="Calibri" w:cs="Calibri"/>
          <w:color w:val="000000" w:themeColor="text1"/>
        </w:rPr>
        <w:t xml:space="preserve">models, </w:t>
      </w:r>
      <w:r w:rsidR="2ABE79DE" w:rsidRPr="2DE58508">
        <w:rPr>
          <w:rFonts w:ascii="Calibri" w:eastAsia="Calibri" w:hAnsi="Calibri" w:cs="Calibri"/>
          <w:color w:val="000000" w:themeColor="text1"/>
        </w:rPr>
        <w:t>preventative care,</w:t>
      </w:r>
      <w:r w:rsidRPr="2DE58508">
        <w:rPr>
          <w:rFonts w:ascii="Calibri" w:eastAsia="Calibri" w:hAnsi="Calibri" w:cs="Calibri"/>
          <w:color w:val="000000" w:themeColor="text1"/>
        </w:rPr>
        <w:t xml:space="preserve"> and </w:t>
      </w:r>
      <w:r w:rsidR="7F98719A" w:rsidRPr="2DE58508">
        <w:rPr>
          <w:rFonts w:ascii="Calibri" w:eastAsia="Calibri" w:hAnsi="Calibri" w:cs="Calibri"/>
          <w:color w:val="000000" w:themeColor="text1"/>
        </w:rPr>
        <w:t>whole person health</w:t>
      </w:r>
      <w:r w:rsidR="5CE2E485" w:rsidRPr="2DE58508">
        <w:rPr>
          <w:rFonts w:ascii="Calibri" w:eastAsia="Calibri" w:hAnsi="Calibri" w:cs="Calibri"/>
          <w:color w:val="000000" w:themeColor="text1"/>
        </w:rPr>
        <w:t xml:space="preserve">. </w:t>
      </w:r>
      <w:r w:rsidRPr="2DE58508">
        <w:rPr>
          <w:rFonts w:ascii="Calibri" w:eastAsia="Calibri" w:hAnsi="Calibri" w:cs="Calibri"/>
          <w:color w:val="000000" w:themeColor="text1"/>
        </w:rPr>
        <w:t xml:space="preserve">The demonstration also provides authority to </w:t>
      </w:r>
      <w:r w:rsidR="00115C06" w:rsidRPr="2DE58508">
        <w:rPr>
          <w:rFonts w:ascii="Calibri" w:eastAsia="Calibri" w:hAnsi="Calibri" w:cs="Calibri"/>
          <w:color w:val="000000" w:themeColor="text1"/>
        </w:rPr>
        <w:t>launch</w:t>
      </w:r>
      <w:r w:rsidR="5CE2E485" w:rsidRPr="2DE58508">
        <w:rPr>
          <w:rFonts w:ascii="Calibri" w:eastAsia="Calibri" w:hAnsi="Calibri" w:cs="Calibri"/>
          <w:color w:val="000000" w:themeColor="text1"/>
        </w:rPr>
        <w:t xml:space="preserve"> a Reentry initiative to promote continuity of coverage and care for individuals transitioning from incarceration to the community, with the goal of </w:t>
      </w:r>
      <w:r w:rsidR="2D666034" w:rsidRPr="2DE58508">
        <w:rPr>
          <w:rFonts w:ascii="Calibri" w:eastAsia="Calibri" w:hAnsi="Calibri" w:cs="Calibri"/>
          <w:color w:val="000000" w:themeColor="text1"/>
        </w:rPr>
        <w:t xml:space="preserve">reducing recidivism and improving health outcomes and self-sufficiency. </w:t>
      </w:r>
      <w:r w:rsidR="1AC435DD" w:rsidRPr="2DE58508">
        <w:rPr>
          <w:rFonts w:ascii="Calibri" w:eastAsia="Calibri" w:hAnsi="Calibri" w:cs="Calibri"/>
          <w:color w:val="000000" w:themeColor="text1"/>
        </w:rPr>
        <w:t xml:space="preserve">MassHealth has also </w:t>
      </w:r>
      <w:r w:rsidR="0A00DAD4" w:rsidRPr="2DE58508">
        <w:rPr>
          <w:rFonts w:ascii="Calibri" w:eastAsia="Calibri" w:hAnsi="Calibri" w:cs="Calibri"/>
          <w:color w:val="000000" w:themeColor="text1"/>
        </w:rPr>
        <w:t>established</w:t>
      </w:r>
      <w:r w:rsidR="1AC435DD" w:rsidRPr="2DE58508">
        <w:rPr>
          <w:rFonts w:ascii="Calibri" w:eastAsia="Calibri" w:hAnsi="Calibri" w:cs="Calibri"/>
          <w:color w:val="000000" w:themeColor="text1"/>
        </w:rPr>
        <w:t xml:space="preserve"> a new generation of evidence-based initiatives providing targeted tenancy supports and nutrition services to </w:t>
      </w:r>
      <w:r w:rsidR="2EE81D28" w:rsidRPr="2DE58508">
        <w:rPr>
          <w:rFonts w:ascii="Calibri" w:eastAsia="Calibri" w:hAnsi="Calibri" w:cs="Calibri"/>
          <w:color w:val="000000" w:themeColor="text1"/>
        </w:rPr>
        <w:t>address the root causes of chronic</w:t>
      </w:r>
      <w:r w:rsidR="589925FD" w:rsidRPr="2DE58508">
        <w:rPr>
          <w:rFonts w:ascii="Calibri" w:eastAsia="Calibri" w:hAnsi="Calibri" w:cs="Calibri"/>
          <w:color w:val="000000" w:themeColor="text1"/>
        </w:rPr>
        <w:t xml:space="preserve"> disease, </w:t>
      </w:r>
      <w:r w:rsidR="62144407" w:rsidRPr="2DE58508">
        <w:rPr>
          <w:rFonts w:ascii="Calibri" w:eastAsia="Calibri" w:hAnsi="Calibri" w:cs="Calibri"/>
          <w:color w:val="000000" w:themeColor="text1"/>
        </w:rPr>
        <w:t xml:space="preserve">which have </w:t>
      </w:r>
      <w:r w:rsidR="1AC435DD" w:rsidRPr="2DE58508">
        <w:rPr>
          <w:rFonts w:ascii="Calibri" w:eastAsia="Calibri" w:hAnsi="Calibri" w:cs="Calibri"/>
          <w:color w:val="000000" w:themeColor="text1"/>
        </w:rPr>
        <w:t xml:space="preserve">demonstrated measurable reductions in hospitalization and emergency department </w:t>
      </w:r>
      <w:r w:rsidR="00F25617" w:rsidRPr="2DE58508">
        <w:rPr>
          <w:rFonts w:ascii="Calibri" w:eastAsia="Calibri" w:hAnsi="Calibri" w:cs="Calibri"/>
          <w:color w:val="000000" w:themeColor="text1"/>
        </w:rPr>
        <w:t>(ED)</w:t>
      </w:r>
      <w:r w:rsidR="1AC435DD" w:rsidRPr="2DE58508">
        <w:rPr>
          <w:rFonts w:ascii="Calibri" w:eastAsia="Calibri" w:hAnsi="Calibri" w:cs="Calibri"/>
          <w:color w:val="000000" w:themeColor="text1"/>
        </w:rPr>
        <w:t xml:space="preserve"> use, thereby improving health for members and reducing costs.</w:t>
      </w:r>
      <w:r w:rsidRPr="2DE58508">
        <w:rPr>
          <w:rStyle w:val="FootnoteReference"/>
          <w:rFonts w:ascii="Calibri" w:hAnsi="Calibri" w:cs="Calibri"/>
          <w:color w:val="000000" w:themeColor="text1"/>
        </w:rPr>
        <w:footnoteReference w:id="2"/>
      </w:r>
    </w:p>
    <w:p w14:paraId="7040B65C" w14:textId="61E20865" w:rsidR="0041520E" w:rsidRPr="00E17280" w:rsidRDefault="573B49D1" w:rsidP="2A4B6966">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lastRenderedPageBreak/>
        <w:t>MassHealth has also implemented targeted pediatric initiatives in concert with the 1115 demonstration to strengthen access to high-quality, developmentally appropriate care for children and youth, including in primary care, behavioral health</w:t>
      </w:r>
      <w:r w:rsidR="003B070B">
        <w:rPr>
          <w:rFonts w:ascii="Calibri" w:eastAsia="Calibri" w:hAnsi="Calibri" w:cs="Calibri"/>
          <w:color w:val="000000" w:themeColor="text1"/>
        </w:rPr>
        <w:t xml:space="preserve"> (BH)</w:t>
      </w:r>
      <w:r w:rsidRPr="00E17280">
        <w:rPr>
          <w:rFonts w:ascii="Calibri" w:eastAsia="Calibri" w:hAnsi="Calibri" w:cs="Calibri"/>
          <w:color w:val="000000" w:themeColor="text1"/>
        </w:rPr>
        <w:t xml:space="preserve">, and care coordination. These efforts aim to support early identification and intervention, improve outcomes for children with complex needs, and promote more </w:t>
      </w:r>
      <w:r w:rsidR="74353DB6" w:rsidRPr="00E17280">
        <w:rPr>
          <w:rFonts w:ascii="Calibri" w:eastAsia="Calibri" w:hAnsi="Calibri" w:cs="Calibri"/>
          <w:color w:val="000000" w:themeColor="text1"/>
        </w:rPr>
        <w:t xml:space="preserve">preventative, </w:t>
      </w:r>
      <w:r w:rsidRPr="00E17280">
        <w:rPr>
          <w:rFonts w:ascii="Calibri" w:eastAsia="Calibri" w:hAnsi="Calibri" w:cs="Calibri"/>
          <w:color w:val="000000" w:themeColor="text1"/>
        </w:rPr>
        <w:t>coordinated, family-centered care for MassHealth’s pediatric population.</w:t>
      </w:r>
    </w:p>
    <w:p w14:paraId="7DA0E287" w14:textId="07DE2912" w:rsidR="0041520E" w:rsidRPr="00367123" w:rsidRDefault="573B49D1" w:rsidP="6898DABF">
      <w:pPr>
        <w:pStyle w:val="paragraph"/>
        <w:spacing w:before="0" w:beforeAutospacing="0" w:after="120" w:afterAutospacing="0" w:line="276" w:lineRule="auto"/>
        <w:textAlignment w:val="baseline"/>
        <w:rPr>
          <w:rStyle w:val="normaltextrun"/>
          <w:rFonts w:ascii="Calibri" w:hAnsi="Calibri"/>
        </w:rPr>
      </w:pPr>
      <w:r w:rsidRPr="6898DABF">
        <w:rPr>
          <w:rStyle w:val="normaltextrun"/>
          <w:rFonts w:ascii="Calibri" w:eastAsia="Calibri" w:hAnsi="Calibri" w:cs="Calibri"/>
          <w:color w:val="000000" w:themeColor="text1"/>
        </w:rPr>
        <w:t xml:space="preserve">Currently, three years into this demonstration, </w:t>
      </w:r>
      <w:r w:rsidR="4B72D3E9" w:rsidRPr="6898DABF">
        <w:rPr>
          <w:rStyle w:val="normaltextrun"/>
          <w:rFonts w:ascii="Calibri" w:eastAsia="Calibri" w:hAnsi="Calibri" w:cs="Calibri"/>
          <w:color w:val="000000" w:themeColor="text1"/>
        </w:rPr>
        <w:t xml:space="preserve">our </w:t>
      </w:r>
      <w:r w:rsidRPr="6898DABF">
        <w:rPr>
          <w:rStyle w:val="normaltextrun"/>
          <w:rFonts w:ascii="Calibri" w:eastAsia="Calibri" w:hAnsi="Calibri" w:cs="Calibri"/>
          <w:color w:val="000000" w:themeColor="text1"/>
        </w:rPr>
        <w:t>initiatives</w:t>
      </w:r>
      <w:r w:rsidR="3F37BD41" w:rsidRPr="6898DABF">
        <w:rPr>
          <w:rStyle w:val="normaltextrun"/>
          <w:rFonts w:ascii="Calibri" w:eastAsia="Calibri" w:hAnsi="Calibri" w:cs="Calibri"/>
          <w:color w:val="000000" w:themeColor="text1"/>
        </w:rPr>
        <w:t xml:space="preserve"> </w:t>
      </w:r>
      <w:r w:rsidR="1D1C803D" w:rsidRPr="6898DABF">
        <w:rPr>
          <w:rStyle w:val="normaltextrun"/>
          <w:rFonts w:ascii="Calibri" w:eastAsia="Calibri" w:hAnsi="Calibri" w:cs="Calibri"/>
          <w:color w:val="000000" w:themeColor="text1"/>
        </w:rPr>
        <w:t xml:space="preserve">have already begun to demonstrate </w:t>
      </w:r>
      <w:r w:rsidR="3E417C77" w:rsidRPr="6898DABF">
        <w:rPr>
          <w:rStyle w:val="normaltextrun"/>
          <w:rFonts w:ascii="Calibri" w:eastAsia="Calibri" w:hAnsi="Calibri" w:cs="Calibri"/>
          <w:color w:val="000000" w:themeColor="text1"/>
        </w:rPr>
        <w:t xml:space="preserve">promising </w:t>
      </w:r>
      <w:r w:rsidR="1D1C803D" w:rsidRPr="6898DABF">
        <w:rPr>
          <w:rStyle w:val="normaltextrun"/>
          <w:rFonts w:ascii="Calibri" w:eastAsia="Calibri" w:hAnsi="Calibri" w:cs="Calibri"/>
          <w:color w:val="000000" w:themeColor="text1"/>
        </w:rPr>
        <w:t>results, including</w:t>
      </w:r>
      <w:r w:rsidRPr="6898DABF">
        <w:rPr>
          <w:rStyle w:val="normaltextrun"/>
          <w:rFonts w:ascii="Calibri" w:eastAsia="Calibri" w:hAnsi="Calibri" w:cs="Calibri"/>
          <w:color w:val="000000" w:themeColor="text1"/>
        </w:rPr>
        <w:t> </w:t>
      </w:r>
      <w:r w:rsidR="4CE5A250" w:rsidRPr="6898DABF">
        <w:rPr>
          <w:rStyle w:val="normaltextrun"/>
          <w:rFonts w:ascii="Calibri" w:eastAsia="Calibri" w:hAnsi="Calibri" w:cs="Calibri"/>
          <w:color w:val="000000" w:themeColor="text1"/>
        </w:rPr>
        <w:t>more members being connected to primary, preventative care</w:t>
      </w:r>
      <w:r w:rsidR="10CB967D" w:rsidRPr="6898DABF">
        <w:rPr>
          <w:rStyle w:val="normaltextrun"/>
          <w:rFonts w:ascii="Calibri" w:eastAsia="Calibri" w:hAnsi="Calibri" w:cs="Calibri"/>
          <w:color w:val="000000" w:themeColor="text1"/>
        </w:rPr>
        <w:t>,</w:t>
      </w:r>
      <w:r w:rsidR="12B4CD96" w:rsidRPr="6898DABF">
        <w:rPr>
          <w:rStyle w:val="normaltextrun"/>
          <w:rFonts w:ascii="Calibri" w:eastAsia="Calibri" w:hAnsi="Calibri" w:cs="Calibri"/>
          <w:color w:val="000000" w:themeColor="text1"/>
        </w:rPr>
        <w:t xml:space="preserve"> </w:t>
      </w:r>
      <w:r w:rsidR="0089706D" w:rsidRPr="6898DABF">
        <w:rPr>
          <w:rStyle w:val="normaltextrun"/>
          <w:rFonts w:ascii="Calibri" w:eastAsia="Calibri" w:hAnsi="Calibri" w:cs="Calibri"/>
          <w:color w:val="000000" w:themeColor="text1"/>
        </w:rPr>
        <w:t xml:space="preserve">the </w:t>
      </w:r>
      <w:r w:rsidR="12B4CD96" w:rsidRPr="6898DABF">
        <w:rPr>
          <w:rStyle w:val="normaltextrun"/>
          <w:rFonts w:ascii="Calibri" w:eastAsia="Calibri" w:hAnsi="Calibri" w:cs="Calibri"/>
          <w:color w:val="000000" w:themeColor="text1"/>
        </w:rPr>
        <w:t>shift of services to lower-cost sites and types of care,</w:t>
      </w:r>
      <w:r w:rsidR="10CB967D" w:rsidRPr="6898DABF">
        <w:rPr>
          <w:rStyle w:val="normaltextrun"/>
          <w:rFonts w:ascii="Calibri" w:eastAsia="Calibri" w:hAnsi="Calibri" w:cs="Calibri"/>
          <w:color w:val="000000" w:themeColor="text1"/>
        </w:rPr>
        <w:t xml:space="preserve"> </w:t>
      </w:r>
      <w:r w:rsidR="077409F2" w:rsidRPr="6898DABF">
        <w:rPr>
          <w:rStyle w:val="normaltextrun"/>
          <w:rFonts w:ascii="Calibri" w:eastAsia="Calibri" w:hAnsi="Calibri" w:cs="Calibri"/>
          <w:color w:val="000000" w:themeColor="text1"/>
        </w:rPr>
        <w:t xml:space="preserve">a decrease in </w:t>
      </w:r>
      <w:r w:rsidR="3F5A7D5D" w:rsidRPr="6898DABF">
        <w:rPr>
          <w:rStyle w:val="normaltextrun"/>
          <w:rFonts w:ascii="Calibri" w:eastAsia="Calibri" w:hAnsi="Calibri" w:cs="Calibri"/>
          <w:color w:val="000000" w:themeColor="text1"/>
        </w:rPr>
        <w:t xml:space="preserve">both non-fatal and fatal </w:t>
      </w:r>
      <w:r w:rsidR="077409F2" w:rsidRPr="6898DABF">
        <w:rPr>
          <w:rStyle w:val="normaltextrun"/>
          <w:rFonts w:ascii="Calibri" w:eastAsia="Calibri" w:hAnsi="Calibri" w:cs="Calibri"/>
          <w:color w:val="000000" w:themeColor="text1"/>
        </w:rPr>
        <w:t>overdose</w:t>
      </w:r>
      <w:r w:rsidR="3F5A7D5D" w:rsidRPr="6898DABF">
        <w:rPr>
          <w:rStyle w:val="normaltextrun"/>
          <w:rFonts w:ascii="Calibri" w:eastAsia="Calibri" w:hAnsi="Calibri" w:cs="Calibri"/>
          <w:color w:val="000000" w:themeColor="text1"/>
        </w:rPr>
        <w:t>s</w:t>
      </w:r>
      <w:r w:rsidR="077409F2" w:rsidRPr="6898DABF">
        <w:rPr>
          <w:rStyle w:val="normaltextrun"/>
          <w:rFonts w:ascii="Calibri" w:eastAsia="Calibri" w:hAnsi="Calibri" w:cs="Calibri"/>
          <w:color w:val="000000" w:themeColor="text1"/>
        </w:rPr>
        <w:t xml:space="preserve">, </w:t>
      </w:r>
      <w:r w:rsidR="504DCBAA" w:rsidRPr="6898DABF">
        <w:rPr>
          <w:rStyle w:val="normaltextrun"/>
          <w:rFonts w:ascii="Calibri" w:eastAsia="Calibri" w:hAnsi="Calibri" w:cs="Calibri"/>
          <w:color w:val="000000" w:themeColor="text1"/>
        </w:rPr>
        <w:t xml:space="preserve">improved coordination of member care, </w:t>
      </w:r>
      <w:r w:rsidR="077409F2" w:rsidRPr="6898DABF">
        <w:rPr>
          <w:rStyle w:val="normaltextrun"/>
          <w:rFonts w:ascii="Calibri" w:eastAsia="Calibri" w:hAnsi="Calibri" w:cs="Calibri"/>
          <w:color w:val="000000" w:themeColor="text1"/>
        </w:rPr>
        <w:t>and</w:t>
      </w:r>
      <w:r w:rsidR="11C36633" w:rsidRPr="6898DABF">
        <w:rPr>
          <w:rStyle w:val="normaltextrun"/>
          <w:rFonts w:ascii="Calibri" w:eastAsia="Calibri" w:hAnsi="Calibri" w:cs="Calibri"/>
          <w:color w:val="000000" w:themeColor="text1"/>
        </w:rPr>
        <w:t xml:space="preserve"> </w:t>
      </w:r>
      <w:r w:rsidR="005A70B0" w:rsidRPr="6898DABF">
        <w:rPr>
          <w:rStyle w:val="normaltextrun"/>
          <w:rFonts w:ascii="Calibri" w:eastAsia="Calibri" w:hAnsi="Calibri" w:cs="Calibri"/>
          <w:color w:val="000000" w:themeColor="text1"/>
        </w:rPr>
        <w:t xml:space="preserve">enhanced </w:t>
      </w:r>
      <w:r w:rsidR="16242DD4" w:rsidRPr="6898DABF">
        <w:rPr>
          <w:rStyle w:val="normaltextrun"/>
          <w:rFonts w:ascii="Calibri" w:eastAsia="Calibri" w:hAnsi="Calibri" w:cs="Calibri"/>
          <w:color w:val="000000" w:themeColor="text1"/>
        </w:rPr>
        <w:t xml:space="preserve">member </w:t>
      </w:r>
      <w:r w:rsidR="0866A688" w:rsidRPr="6898DABF">
        <w:rPr>
          <w:rStyle w:val="normaltextrun"/>
          <w:rFonts w:ascii="Calibri" w:eastAsia="Calibri" w:hAnsi="Calibri" w:cs="Calibri"/>
          <w:color w:val="000000" w:themeColor="text1"/>
        </w:rPr>
        <w:t xml:space="preserve">experience and engagement </w:t>
      </w:r>
      <w:r w:rsidR="16242DD4" w:rsidRPr="6898DABF">
        <w:rPr>
          <w:rStyle w:val="normaltextrun"/>
          <w:rFonts w:ascii="Calibri" w:eastAsia="Calibri" w:hAnsi="Calibri" w:cs="Calibri"/>
          <w:color w:val="000000" w:themeColor="text1"/>
        </w:rPr>
        <w:t xml:space="preserve">in </w:t>
      </w:r>
      <w:r w:rsidR="729B8E2E" w:rsidRPr="6898DABF">
        <w:rPr>
          <w:rStyle w:val="normaltextrun"/>
          <w:rFonts w:ascii="Calibri" w:eastAsia="Calibri" w:hAnsi="Calibri" w:cs="Calibri"/>
          <w:color w:val="000000" w:themeColor="text1"/>
        </w:rPr>
        <w:t>care</w:t>
      </w:r>
      <w:r w:rsidRPr="6898DABF">
        <w:rPr>
          <w:rFonts w:ascii="Calibri" w:eastAsia="Calibri" w:hAnsi="Calibri" w:cs="Calibri"/>
          <w:color w:val="000000" w:themeColor="text1"/>
        </w:rPr>
        <w:t>.</w:t>
      </w:r>
      <w:r w:rsidR="23F689E2" w:rsidRPr="6898DABF">
        <w:rPr>
          <w:rFonts w:ascii="Calibri" w:eastAsia="Calibri" w:hAnsi="Calibri" w:cs="Calibri"/>
          <w:color w:val="000000" w:themeColor="text1"/>
        </w:rPr>
        <w:t xml:space="preserve"> Severe maternal morbidity decreased for </w:t>
      </w:r>
      <w:r w:rsidR="001A70D5" w:rsidRPr="6898DABF">
        <w:rPr>
          <w:rFonts w:ascii="Calibri" w:eastAsia="Calibri" w:hAnsi="Calibri" w:cs="Calibri"/>
          <w:color w:val="000000" w:themeColor="text1"/>
        </w:rPr>
        <w:t>ACO enrollees</w:t>
      </w:r>
      <w:r w:rsidR="08F0D9BE" w:rsidRPr="6898DABF">
        <w:rPr>
          <w:rFonts w:ascii="Calibri" w:eastAsia="Calibri" w:hAnsi="Calibri" w:cs="Calibri"/>
          <w:color w:val="000000" w:themeColor="text1"/>
        </w:rPr>
        <w:t xml:space="preserve">. </w:t>
      </w:r>
      <w:r w:rsidR="547AAD23" w:rsidRPr="6898DABF">
        <w:rPr>
          <w:rFonts w:ascii="Calibri" w:eastAsia="Calibri" w:hAnsi="Calibri" w:cs="Calibri"/>
          <w:color w:val="000000" w:themeColor="text1"/>
        </w:rPr>
        <w:t xml:space="preserve">ACOs reported that care management programs </w:t>
      </w:r>
      <w:r w:rsidR="30D4CC0B" w:rsidRPr="6898DABF">
        <w:rPr>
          <w:rFonts w:ascii="Calibri" w:eastAsia="Calibri" w:hAnsi="Calibri" w:cs="Calibri"/>
          <w:color w:val="000000" w:themeColor="text1"/>
        </w:rPr>
        <w:t>showed</w:t>
      </w:r>
      <w:r w:rsidR="30D4CC0B" w:rsidRPr="6898DABF">
        <w:rPr>
          <w:rStyle w:val="normaltextrun"/>
          <w:rFonts w:ascii="Calibri" w:eastAsia="Calibri" w:hAnsi="Calibri" w:cs="Calibri"/>
          <w:color w:val="000000" w:themeColor="text1"/>
        </w:rPr>
        <w:t xml:space="preserve"> positive impacts</w:t>
      </w:r>
      <w:r w:rsidR="30D4CC0B" w:rsidRPr="6898DABF">
        <w:rPr>
          <w:rFonts w:ascii="Calibri" w:eastAsia="Calibri" w:hAnsi="Calibri" w:cs="Calibri"/>
          <w:color w:val="000000" w:themeColor="text1"/>
        </w:rPr>
        <w:t>, including reduction in ED utilization.</w:t>
      </w:r>
      <w:r w:rsidR="13B09FBB" w:rsidRPr="6898DABF">
        <w:rPr>
          <w:rFonts w:ascii="Calibri" w:eastAsia="Calibri" w:hAnsi="Calibri" w:cs="Calibri"/>
          <w:color w:val="000000" w:themeColor="text1"/>
        </w:rPr>
        <w:t xml:space="preserve"> </w:t>
      </w:r>
      <w:r w:rsidRPr="6898DABF">
        <w:rPr>
          <w:rStyle w:val="normaltextrun"/>
          <w:rFonts w:ascii="Calibri" w:eastAsia="Calibri" w:hAnsi="Calibri" w:cs="Calibri"/>
          <w:color w:val="000000" w:themeColor="text1"/>
        </w:rPr>
        <w:t>These results are described further in the Introduction (</w:t>
      </w:r>
      <w:r w:rsidRPr="6898DABF">
        <w:rPr>
          <w:rStyle w:val="normaltextrun"/>
          <w:rFonts w:ascii="Calibri" w:hAnsi="Calibri"/>
          <w:color w:val="000000" w:themeColor="text1"/>
        </w:rPr>
        <w:t>see Section II</w:t>
      </w:r>
      <w:r w:rsidRPr="6898DABF">
        <w:rPr>
          <w:rStyle w:val="normaltextrun"/>
          <w:rFonts w:ascii="Calibri" w:eastAsia="Calibri" w:hAnsi="Calibri" w:cs="Calibri"/>
          <w:color w:val="000000" w:themeColor="text1"/>
        </w:rPr>
        <w:t>). </w:t>
      </w:r>
    </w:p>
    <w:p w14:paraId="201F3FAB" w14:textId="1E72AA9A" w:rsidR="0041520E" w:rsidRPr="00E17280" w:rsidRDefault="0041520E" w:rsidP="2A4B6966">
      <w:pPr>
        <w:pStyle w:val="paragraph"/>
        <w:spacing w:before="0" w:beforeAutospacing="0" w:after="120" w:afterAutospacing="0" w:line="276" w:lineRule="auto"/>
        <w:rPr>
          <w:rStyle w:val="normaltextrun"/>
          <w:rFonts w:ascii="Calibri" w:eastAsia="Calibri" w:hAnsi="Calibri" w:cs="Calibri"/>
          <w:color w:val="000000" w:themeColor="text1"/>
        </w:rPr>
      </w:pPr>
      <w:r w:rsidRPr="00E17280">
        <w:rPr>
          <w:rStyle w:val="normaltextrun"/>
          <w:rFonts w:ascii="Calibri" w:eastAsia="Calibri" w:hAnsi="Calibri" w:cs="Calibri"/>
          <w:color w:val="000000" w:themeColor="text1"/>
        </w:rPr>
        <w:t>Despite these successes, important challenges remain. Massachusetts, like states across the country, continues to grapple with rising healthcare costs driven by increasing member acuity, a growing burden of preventable chronic disease</w:t>
      </w:r>
      <w:r w:rsidR="00EF1433" w:rsidRPr="00E17280">
        <w:rPr>
          <w:rStyle w:val="normaltextrun"/>
          <w:rFonts w:ascii="Calibri" w:eastAsia="Calibri" w:hAnsi="Calibri" w:cs="Calibri"/>
          <w:color w:val="000000" w:themeColor="text1"/>
        </w:rPr>
        <w:t xml:space="preserve"> and</w:t>
      </w:r>
      <w:r w:rsidRPr="00E17280">
        <w:rPr>
          <w:rStyle w:val="normaltextrun"/>
          <w:rFonts w:ascii="Calibri" w:eastAsia="Calibri" w:hAnsi="Calibri" w:cs="Calibri"/>
          <w:color w:val="000000" w:themeColor="text1"/>
        </w:rPr>
        <w:t xml:space="preserve"> workforce pressures, and persistent gaps in access to primary care and behavioral health services. The cost of healthcare is a growing concern for members, providers, and the Commonwealth alike. </w:t>
      </w:r>
    </w:p>
    <w:p w14:paraId="69DA48E1" w14:textId="681AD5CA" w:rsidR="0041520E" w:rsidRPr="00E17280" w:rsidRDefault="00EC3162" w:rsidP="2A4B6966">
      <w:pPr>
        <w:spacing w:after="120" w:line="276" w:lineRule="auto"/>
        <w:rPr>
          <w:rStyle w:val="normaltextrun"/>
          <w:rFonts w:ascii="Calibri" w:hAnsi="Calibri" w:cs="Calibri"/>
          <w:lang w:eastAsia="en-US"/>
        </w:rPr>
      </w:pPr>
      <w:r w:rsidRPr="00E17280">
        <w:rPr>
          <w:rStyle w:val="normaltextrun"/>
          <w:rFonts w:ascii="Calibri" w:eastAsia="Calibri" w:hAnsi="Calibri" w:cs="Calibri"/>
          <w:color w:val="000000" w:themeColor="text1"/>
        </w:rPr>
        <w:t>This demonstration extension is a central vehicle for the Commonwealth’s affordability strategy: by strengthening prevention, accountability, and value-based care, MassHealth can improve outcomes for members while ensuring responsible stewardship of state and federal resources.</w:t>
      </w:r>
      <w:r>
        <w:rPr>
          <w:rStyle w:val="normaltextrun"/>
          <w:rFonts w:ascii="Calibri" w:eastAsia="Calibri" w:hAnsi="Calibri" w:cs="Calibri"/>
          <w:color w:val="000000" w:themeColor="text1"/>
        </w:rPr>
        <w:t xml:space="preserve"> </w:t>
      </w:r>
      <w:r w:rsidR="573B49D1" w:rsidRPr="32322631">
        <w:rPr>
          <w:rStyle w:val="normaltextrun"/>
          <w:rFonts w:ascii="Calibri" w:eastAsia="Calibri" w:hAnsi="Calibri" w:cs="Calibri"/>
          <w:color w:val="000000" w:themeColor="text1"/>
        </w:rPr>
        <w:t xml:space="preserve">MassHealth proposes to continue certain key initiatives through </w:t>
      </w:r>
      <w:r w:rsidR="04287E7E" w:rsidRPr="32322631">
        <w:rPr>
          <w:rStyle w:val="normaltextrun"/>
          <w:rFonts w:ascii="Calibri" w:eastAsia="Calibri" w:hAnsi="Calibri" w:cs="Calibri"/>
          <w:color w:val="000000" w:themeColor="text1"/>
        </w:rPr>
        <w:t xml:space="preserve">renewed </w:t>
      </w:r>
      <w:r w:rsidR="573B49D1" w:rsidRPr="32322631">
        <w:rPr>
          <w:rStyle w:val="normaltextrun"/>
          <w:rFonts w:ascii="Calibri" w:eastAsia="Calibri" w:hAnsi="Calibri" w:cs="Calibri"/>
          <w:color w:val="000000" w:themeColor="text1"/>
        </w:rPr>
        <w:t xml:space="preserve">demonstration authorities (see </w:t>
      </w:r>
      <w:r w:rsidR="573B49D1" w:rsidRPr="00367123">
        <w:rPr>
          <w:rStyle w:val="normaltextrun"/>
          <w:rFonts w:ascii="Calibri" w:hAnsi="Calibri"/>
          <w:color w:val="000000" w:themeColor="text1"/>
        </w:rPr>
        <w:t>Section III</w:t>
      </w:r>
      <w:r w:rsidR="573B49D1" w:rsidRPr="32322631">
        <w:rPr>
          <w:rStyle w:val="normaltextrun"/>
          <w:rFonts w:ascii="Calibri" w:eastAsia="Calibri" w:hAnsi="Calibri" w:cs="Calibri"/>
          <w:color w:val="000000" w:themeColor="text1"/>
        </w:rPr>
        <w:t>), while making changes to or sunsetting other initiatives</w:t>
      </w:r>
      <w:r w:rsidR="25B911DB" w:rsidRPr="32322631">
        <w:rPr>
          <w:rStyle w:val="normaltextrun"/>
          <w:rFonts w:ascii="Calibri" w:eastAsia="Calibri" w:hAnsi="Calibri" w:cs="Calibri"/>
          <w:color w:val="000000" w:themeColor="text1"/>
        </w:rPr>
        <w:t xml:space="preserve"> as well as requesting new authorities for ne</w:t>
      </w:r>
      <w:r w:rsidR="35F69022" w:rsidRPr="32322631">
        <w:rPr>
          <w:rStyle w:val="normaltextrun"/>
          <w:rFonts w:ascii="Calibri" w:eastAsia="Calibri" w:hAnsi="Calibri" w:cs="Calibri"/>
          <w:color w:val="000000" w:themeColor="text1"/>
        </w:rPr>
        <w:t>w initiatives</w:t>
      </w:r>
      <w:r w:rsidR="573B49D1" w:rsidRPr="32322631">
        <w:rPr>
          <w:rStyle w:val="normaltextrun"/>
          <w:rFonts w:ascii="Calibri" w:eastAsia="Calibri" w:hAnsi="Calibri" w:cs="Calibri"/>
          <w:color w:val="000000" w:themeColor="text1"/>
        </w:rPr>
        <w:t xml:space="preserve">. MassHealth </w:t>
      </w:r>
      <w:r w:rsidR="58B61CB8" w:rsidRPr="32322631">
        <w:rPr>
          <w:rStyle w:val="normaltextrun"/>
          <w:rFonts w:ascii="Calibri" w:eastAsia="Calibri" w:hAnsi="Calibri" w:cs="Calibri"/>
          <w:color w:val="000000" w:themeColor="text1"/>
        </w:rPr>
        <w:t>seeks to scale and build on proven models, based on emerging evidence.</w:t>
      </w:r>
    </w:p>
    <w:p w14:paraId="762ABDB2" w14:textId="42681ADB" w:rsidR="0041520E" w:rsidRPr="00E17280" w:rsidRDefault="573B49D1" w:rsidP="4C5F5DE8">
      <w:pPr>
        <w:pStyle w:val="paragraph"/>
        <w:spacing w:before="0" w:beforeAutospacing="0" w:after="120" w:afterAutospacing="0" w:line="276" w:lineRule="auto"/>
        <w:textAlignment w:val="baseline"/>
        <w:rPr>
          <w:rFonts w:ascii="Calibri" w:eastAsia="Calibri" w:hAnsi="Calibri" w:cs="Calibri"/>
          <w:color w:val="000000" w:themeColor="text1"/>
        </w:rPr>
      </w:pPr>
      <w:r w:rsidRPr="00E17280">
        <w:rPr>
          <w:rFonts w:ascii="Calibri" w:eastAsia="Calibri" w:hAnsi="Calibri" w:cs="Calibri"/>
          <w:color w:val="000000" w:themeColor="text1"/>
        </w:rPr>
        <w:t xml:space="preserve">This extension of the demonstration offers a critical opportunity to maintain the gains Massachusetts has made and make further progress to </w:t>
      </w:r>
      <w:r w:rsidR="057D63DA" w:rsidRPr="00E17280">
        <w:rPr>
          <w:rFonts w:ascii="Calibri" w:eastAsia="Calibri" w:hAnsi="Calibri" w:cs="Calibri"/>
          <w:color w:val="000000" w:themeColor="text1"/>
        </w:rPr>
        <w:t>drive value-based care that delivers on quality and costs</w:t>
      </w:r>
      <w:r w:rsidRPr="00E17280">
        <w:rPr>
          <w:rFonts w:ascii="Calibri" w:eastAsia="Calibri" w:hAnsi="Calibri" w:cs="Calibri"/>
          <w:color w:val="000000" w:themeColor="text1"/>
        </w:rPr>
        <w:t xml:space="preserve">. </w:t>
      </w:r>
      <w:r w:rsidRPr="00E17280">
        <w:rPr>
          <w:rStyle w:val="normaltextrun"/>
          <w:rFonts w:ascii="Calibri" w:eastAsia="Calibri" w:hAnsi="Calibri" w:cs="Calibri"/>
          <w:color w:val="000000" w:themeColor="text1"/>
        </w:rPr>
        <w:t>Massachusetts proposes</w:t>
      </w:r>
      <w:r w:rsidR="008557C1" w:rsidRPr="00E17280">
        <w:rPr>
          <w:rStyle w:val="normaltextrun"/>
          <w:rFonts w:ascii="Calibri" w:eastAsia="Calibri" w:hAnsi="Calibri" w:cs="Calibri"/>
          <w:color w:val="000000" w:themeColor="text1"/>
        </w:rPr>
        <w:t xml:space="preserve"> that</w:t>
      </w:r>
      <w:r w:rsidRPr="00E17280">
        <w:rPr>
          <w:rStyle w:val="normaltextrun"/>
          <w:rFonts w:ascii="Calibri" w:eastAsia="Calibri" w:hAnsi="Calibri" w:cs="Calibri"/>
          <w:color w:val="000000" w:themeColor="text1"/>
        </w:rPr>
        <w:t xml:space="preserve"> its next demonstration period, beginning in 2028, will focus on the following goals: </w:t>
      </w:r>
    </w:p>
    <w:p w14:paraId="60BC4D53" w14:textId="563ED84E" w:rsidR="0041520E" w:rsidRPr="00E17280" w:rsidRDefault="0041520E" w:rsidP="2A4B6966">
      <w:pPr>
        <w:pStyle w:val="Heading2"/>
        <w:rPr>
          <w:rFonts w:ascii="Calibri" w:eastAsia="Calibri" w:hAnsi="Calibri" w:cs="Calibri"/>
          <w:sz w:val="24"/>
          <w:szCs w:val="24"/>
        </w:rPr>
      </w:pPr>
      <w:bookmarkStart w:id="2" w:name="_Toc237252224"/>
      <w:r w:rsidRPr="007227C9">
        <w:rPr>
          <w:rFonts w:ascii="Calibri" w:eastAsia="Calibri" w:hAnsi="Calibri" w:cs="Calibri"/>
        </w:rPr>
        <w:t>Goal 1: Continue to promote value by improving access, quality, and efficiency</w:t>
      </w:r>
      <w:bookmarkEnd w:id="2"/>
      <w:r w:rsidRPr="007227C9">
        <w:rPr>
          <w:rFonts w:ascii="Calibri" w:eastAsia="Calibri" w:hAnsi="Calibri" w:cs="Calibri"/>
        </w:rPr>
        <w:t> </w:t>
      </w:r>
    </w:p>
    <w:p w14:paraId="32EF4624" w14:textId="5B3B6929" w:rsidR="0041520E" w:rsidRPr="00E17280" w:rsidRDefault="71D0F6B7" w:rsidP="59A899D7">
      <w:pPr>
        <w:pStyle w:val="paragraph"/>
        <w:spacing w:after="120" w:line="276" w:lineRule="auto"/>
        <w:rPr>
          <w:rStyle w:val="normaltextrun"/>
          <w:rFonts w:ascii="Calibri" w:eastAsia="Calibri" w:hAnsi="Calibri" w:cs="Calibri"/>
          <w:color w:val="000000" w:themeColor="text1"/>
          <w:sz w:val="32"/>
          <w:szCs w:val="32"/>
          <w:lang w:eastAsia="ja-JP"/>
        </w:rPr>
      </w:pPr>
      <w:r w:rsidRPr="00E17280">
        <w:rPr>
          <w:rStyle w:val="normaltextrun"/>
          <w:rFonts w:ascii="Calibri" w:eastAsia="Calibri" w:hAnsi="Calibri" w:cs="Calibri"/>
          <w:color w:val="000000" w:themeColor="text1"/>
        </w:rPr>
        <w:t>MassHealth requests authority to continue the ACO program</w:t>
      </w:r>
      <w:r w:rsidR="6BE062BD" w:rsidRPr="00E17280">
        <w:rPr>
          <w:rFonts w:ascii="Calibri" w:eastAsia="Calibri" w:hAnsi="Calibri" w:cs="Calibri"/>
        </w:rPr>
        <w:t xml:space="preserve"> </w:t>
      </w:r>
      <w:r w:rsidR="6BE062BD" w:rsidRPr="00E17280">
        <w:rPr>
          <w:rStyle w:val="normaltextrun"/>
          <w:rFonts w:ascii="Calibri" w:eastAsia="Calibri" w:hAnsi="Calibri" w:cs="Calibri"/>
          <w:color w:val="000000" w:themeColor="text1"/>
        </w:rPr>
        <w:t xml:space="preserve">which serves as the foundation for delivering coordinated, whole-person </w:t>
      </w:r>
      <w:r w:rsidR="25B69224" w:rsidRPr="00E17280">
        <w:rPr>
          <w:rStyle w:val="normaltextrun"/>
          <w:rFonts w:ascii="Calibri" w:eastAsia="Calibri" w:hAnsi="Calibri" w:cs="Calibri"/>
          <w:color w:val="000000" w:themeColor="text1"/>
        </w:rPr>
        <w:t xml:space="preserve">care </w:t>
      </w:r>
      <w:r w:rsidR="3B31956A" w:rsidRPr="00E17280">
        <w:rPr>
          <w:rStyle w:val="normaltextrun"/>
          <w:rFonts w:ascii="Calibri" w:eastAsia="Calibri" w:hAnsi="Calibri" w:cs="Calibri"/>
          <w:color w:val="000000" w:themeColor="text1"/>
        </w:rPr>
        <w:t xml:space="preserve">while creating accountability for </w:t>
      </w:r>
      <w:r w:rsidR="44026B54" w:rsidRPr="00E17280">
        <w:rPr>
          <w:rStyle w:val="normaltextrun"/>
          <w:rFonts w:ascii="Calibri" w:eastAsia="Calibri" w:hAnsi="Calibri" w:cs="Calibri"/>
          <w:color w:val="000000" w:themeColor="text1"/>
        </w:rPr>
        <w:t>cost and outcomes.</w:t>
      </w:r>
      <w:r w:rsidR="467733A0" w:rsidRPr="00E17280">
        <w:rPr>
          <w:rStyle w:val="normaltextrun"/>
          <w:rFonts w:ascii="Calibri" w:eastAsia="Calibri" w:hAnsi="Calibri" w:cs="Calibri"/>
          <w:color w:val="000000" w:themeColor="text1"/>
        </w:rPr>
        <w:t xml:space="preserve"> </w:t>
      </w:r>
      <w:r w:rsidRPr="00E17280">
        <w:rPr>
          <w:rStyle w:val="normaltextrun"/>
          <w:rFonts w:ascii="Calibri" w:eastAsia="Calibri" w:hAnsi="Calibri" w:cs="Calibri"/>
          <w:color w:val="000000" w:themeColor="text1"/>
        </w:rPr>
        <w:t>MassHealth intends to maintain the same core pillars</w:t>
      </w:r>
      <w:r w:rsidR="203F05EC" w:rsidRPr="00E17280">
        <w:rPr>
          <w:rStyle w:val="normaltextrun"/>
          <w:rFonts w:ascii="Calibri" w:eastAsiaTheme="majorEastAsia" w:hAnsi="Calibri" w:cs="Calibri"/>
          <w:color w:val="000000" w:themeColor="text1"/>
        </w:rPr>
        <w:t xml:space="preserve"> of</w:t>
      </w:r>
      <w:r w:rsidR="611B109B" w:rsidRPr="00E17280">
        <w:rPr>
          <w:rStyle w:val="normaltextrun"/>
          <w:rFonts w:ascii="Calibri" w:eastAsiaTheme="majorEastAsia" w:hAnsi="Calibri" w:cs="Calibri"/>
          <w:color w:val="000000" w:themeColor="text1"/>
        </w:rPr>
        <w:t xml:space="preserve"> </w:t>
      </w:r>
      <w:r w:rsidRPr="00E17280">
        <w:rPr>
          <w:rStyle w:val="normaltextrun"/>
          <w:rFonts w:ascii="Calibri" w:eastAsia="Calibri" w:hAnsi="Calibri" w:cs="Calibri"/>
          <w:color w:val="000000" w:themeColor="text1"/>
        </w:rPr>
        <w:t xml:space="preserve">the ACO program, while </w:t>
      </w:r>
      <w:r w:rsidR="369E547D" w:rsidRPr="00E17280">
        <w:rPr>
          <w:rStyle w:val="normaltextrun"/>
          <w:rFonts w:ascii="Calibri" w:eastAsia="Calibri" w:hAnsi="Calibri" w:cs="Calibri"/>
          <w:color w:val="000000" w:themeColor="text1"/>
        </w:rPr>
        <w:t>pushing to ensure that ACOs deliver even greater value for federal and state taxpayers</w:t>
      </w:r>
      <w:r w:rsidR="732B221D" w:rsidRPr="00E17280">
        <w:rPr>
          <w:rStyle w:val="normaltextrun"/>
          <w:rFonts w:ascii="Calibri" w:eastAsia="Calibri" w:hAnsi="Calibri" w:cs="Calibri"/>
          <w:color w:val="000000" w:themeColor="text1"/>
        </w:rPr>
        <w:t>.</w:t>
      </w:r>
      <w:r w:rsidRPr="00E17280">
        <w:rPr>
          <w:rStyle w:val="normaltextrun"/>
          <w:rFonts w:ascii="Calibri" w:eastAsia="Calibri" w:hAnsi="Calibri" w:cs="Calibri"/>
          <w:color w:val="000000" w:themeColor="text1"/>
        </w:rPr>
        <w:t xml:space="preserve"> ACOs </w:t>
      </w:r>
      <w:r w:rsidR="3DF933CC" w:rsidRPr="00E17280">
        <w:rPr>
          <w:rStyle w:val="normaltextrun"/>
          <w:rFonts w:ascii="Calibri" w:eastAsia="Calibri" w:hAnsi="Calibri" w:cs="Calibri"/>
          <w:color w:val="000000" w:themeColor="text1"/>
        </w:rPr>
        <w:lastRenderedPageBreak/>
        <w:t>generated over half a billion dollars in savings under MassHealth’s 2017-2022 1115 demonstration,</w:t>
      </w:r>
      <w:r w:rsidRPr="00E17280">
        <w:rPr>
          <w:rStyle w:val="normaltextrun"/>
          <w:rFonts w:ascii="Calibri" w:eastAsia="Calibri" w:hAnsi="Calibri" w:cs="Calibri"/>
          <w:color w:val="000000" w:themeColor="text1"/>
        </w:rPr>
        <w:t xml:space="preserve"> </w:t>
      </w:r>
      <w:r w:rsidR="3C5EACB6" w:rsidRPr="00E17280">
        <w:rPr>
          <w:rStyle w:val="normaltextrun"/>
          <w:rFonts w:ascii="Calibri" w:eastAsia="Calibri" w:hAnsi="Calibri" w:cs="Calibri"/>
          <w:color w:val="000000" w:themeColor="text1"/>
        </w:rPr>
        <w:t xml:space="preserve">and MassHealth expects to continue to build upon these </w:t>
      </w:r>
      <w:r w:rsidR="13DF6DF5" w:rsidRPr="00E17280">
        <w:rPr>
          <w:rStyle w:val="normaltextrun"/>
          <w:rFonts w:ascii="Calibri" w:eastAsia="Calibri" w:hAnsi="Calibri" w:cs="Calibri"/>
          <w:color w:val="000000" w:themeColor="text1"/>
        </w:rPr>
        <w:t>results</w:t>
      </w:r>
      <w:r w:rsidRPr="00E17280">
        <w:rPr>
          <w:rStyle w:val="normaltextrun"/>
          <w:rFonts w:ascii="Calibri" w:eastAsia="Calibri" w:hAnsi="Calibri" w:cs="Calibri"/>
          <w:color w:val="000000" w:themeColor="text1"/>
        </w:rPr>
        <w:t xml:space="preserve">. ACOs are </w:t>
      </w:r>
      <w:r w:rsidR="24D87481" w:rsidRPr="00E17280">
        <w:rPr>
          <w:rStyle w:val="normaltextrun"/>
          <w:rFonts w:ascii="Calibri" w:eastAsia="Calibri" w:hAnsi="Calibri" w:cs="Calibri"/>
          <w:color w:val="000000" w:themeColor="text1"/>
        </w:rPr>
        <w:t xml:space="preserve">held </w:t>
      </w:r>
      <w:r w:rsidRPr="00E17280">
        <w:rPr>
          <w:rStyle w:val="normaltextrun"/>
          <w:rFonts w:ascii="Calibri" w:eastAsia="Calibri" w:hAnsi="Calibri" w:cs="Calibri"/>
          <w:color w:val="000000" w:themeColor="text1"/>
        </w:rPr>
        <w:t xml:space="preserve">accountable to a robust quality slate, with </w:t>
      </w:r>
      <w:r w:rsidR="1915E6FD" w:rsidRPr="00E17280">
        <w:rPr>
          <w:rStyle w:val="normaltextrun"/>
          <w:rFonts w:ascii="Calibri" w:eastAsia="Calibri" w:hAnsi="Calibri" w:cs="Calibri"/>
          <w:color w:val="000000" w:themeColor="text1"/>
        </w:rPr>
        <w:t xml:space="preserve">dollars </w:t>
      </w:r>
      <w:r w:rsidR="049E1406" w:rsidRPr="00E17280">
        <w:rPr>
          <w:rStyle w:val="normaltextrun"/>
          <w:rFonts w:ascii="Calibri" w:eastAsia="Calibri" w:hAnsi="Calibri" w:cs="Calibri"/>
          <w:color w:val="000000" w:themeColor="text1"/>
        </w:rPr>
        <w:t xml:space="preserve">tied to </w:t>
      </w:r>
      <w:r w:rsidRPr="00E17280">
        <w:rPr>
          <w:rStyle w:val="normaltextrun"/>
          <w:rFonts w:ascii="Calibri" w:eastAsia="Calibri" w:hAnsi="Calibri" w:cs="Calibri"/>
          <w:color w:val="000000" w:themeColor="text1"/>
        </w:rPr>
        <w:t>health outcome</w:t>
      </w:r>
      <w:r w:rsidR="7FF4F870" w:rsidRPr="00E17280">
        <w:rPr>
          <w:rStyle w:val="normaltextrun"/>
          <w:rFonts w:ascii="Calibri" w:eastAsia="Calibri" w:hAnsi="Calibri" w:cs="Calibri"/>
          <w:color w:val="000000" w:themeColor="text1"/>
        </w:rPr>
        <w:t>s</w:t>
      </w:r>
      <w:r w:rsidR="57E6A999" w:rsidRPr="00E17280">
        <w:rPr>
          <w:rStyle w:val="normaltextrun"/>
          <w:rFonts w:ascii="Calibri" w:eastAsia="Calibri" w:hAnsi="Calibri" w:cs="Calibri"/>
          <w:color w:val="000000" w:themeColor="text1"/>
        </w:rPr>
        <w:t>, member experience, and total cost of care</w:t>
      </w:r>
      <w:r w:rsidRPr="00E17280">
        <w:rPr>
          <w:rStyle w:val="normaltextrun"/>
          <w:rFonts w:ascii="Calibri" w:eastAsia="Calibri" w:hAnsi="Calibri" w:cs="Calibri"/>
          <w:color w:val="000000" w:themeColor="text1"/>
        </w:rPr>
        <w:t xml:space="preserve">. </w:t>
      </w:r>
      <w:r w:rsidRPr="00E17280">
        <w:rPr>
          <w:rFonts w:ascii="Calibri" w:eastAsia="Calibri" w:hAnsi="Calibri" w:cs="Calibri"/>
          <w:color w:val="000000" w:themeColor="text1"/>
        </w:rPr>
        <w:t xml:space="preserve">ACOs are also responsible for coordinating care for members, </w:t>
      </w:r>
      <w:r w:rsidR="5A56A2EC" w:rsidRPr="00E17280">
        <w:rPr>
          <w:rFonts w:ascii="Calibri" w:eastAsia="Calibri" w:hAnsi="Calibri" w:cs="Calibri"/>
          <w:color w:val="000000" w:themeColor="text1"/>
        </w:rPr>
        <w:t>to reduce overall chronic disease burden</w:t>
      </w:r>
      <w:r w:rsidR="365C986D" w:rsidRPr="00E17280">
        <w:rPr>
          <w:rFonts w:ascii="Calibri" w:eastAsia="Calibri" w:hAnsi="Calibri" w:cs="Calibri"/>
          <w:color w:val="000000" w:themeColor="text1"/>
        </w:rPr>
        <w:t>.</w:t>
      </w:r>
    </w:p>
    <w:p w14:paraId="5692D1DD" w14:textId="6E2283B3" w:rsidR="655558D4" w:rsidRPr="00E17280" w:rsidRDefault="33F0052C" w:rsidP="2A4B6966">
      <w:pPr>
        <w:pStyle w:val="paragraph"/>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MassHealth is also requesting authority to cover traditional healthcare services for American Indian/Alaskan Native (AI/AN) populations, who generally experience worse health outcomes compared with non-AI/AN populations, particularly in terms of diabetes, tobacco use, and cancer. AI/AN populations also face higher rates of mental health disorders, substance use disorder, and suicide. Traditional healthcare practices, also known as traditional healing or traditional medicine, are a form of culturally </w:t>
      </w:r>
      <w:r w:rsidR="339955CB" w:rsidRPr="00E17280">
        <w:rPr>
          <w:rFonts w:ascii="Calibri" w:eastAsia="Calibri" w:hAnsi="Calibri" w:cs="Calibri"/>
          <w:color w:val="000000" w:themeColor="text1"/>
        </w:rPr>
        <w:t xml:space="preserve">competent </w:t>
      </w:r>
      <w:r w:rsidRPr="00E17280">
        <w:rPr>
          <w:rFonts w:ascii="Calibri" w:eastAsia="Calibri" w:hAnsi="Calibri" w:cs="Calibri"/>
          <w:color w:val="000000" w:themeColor="text1"/>
        </w:rPr>
        <w:t>care that has been shown to improve health and wellness, especially behavioral health</w:t>
      </w:r>
      <w:r w:rsidR="21C2402D" w:rsidRPr="00E17280">
        <w:rPr>
          <w:rFonts w:ascii="Calibri" w:eastAsia="Calibri" w:hAnsi="Calibri" w:cs="Calibri"/>
          <w:color w:val="000000" w:themeColor="text1"/>
        </w:rPr>
        <w:t xml:space="preserve"> and chronic disease prevention</w:t>
      </w:r>
      <w:r w:rsidRPr="00E17280">
        <w:rPr>
          <w:rFonts w:ascii="Calibri" w:eastAsia="Calibri" w:hAnsi="Calibri" w:cs="Calibri"/>
          <w:color w:val="000000" w:themeColor="text1"/>
        </w:rPr>
        <w:t>. Some common forms of traditional healthcare practices include herbal medicine, sweat lodges, ceremonies, talking circles, and smudging.</w:t>
      </w:r>
      <w:r w:rsidR="6F16BACC" w:rsidRPr="00E17280">
        <w:rPr>
          <w:rFonts w:ascii="Calibri" w:eastAsia="Calibri" w:hAnsi="Calibri" w:cs="Calibri"/>
          <w:color w:val="000000" w:themeColor="text1"/>
        </w:rPr>
        <w:t xml:space="preserve"> </w:t>
      </w:r>
      <w:r w:rsidR="31875AC0" w:rsidRPr="00E17280">
        <w:rPr>
          <w:rFonts w:ascii="Calibri" w:eastAsia="Calibri" w:hAnsi="Calibri" w:cs="Calibri"/>
          <w:color w:val="000000" w:themeColor="text1"/>
        </w:rPr>
        <w:t>T</w:t>
      </w:r>
      <w:r w:rsidR="3F59D08D" w:rsidRPr="00E17280">
        <w:rPr>
          <w:rFonts w:ascii="Calibri" w:eastAsia="Calibri" w:hAnsi="Calibri" w:cs="Calibri"/>
          <w:color w:val="000000" w:themeColor="text1"/>
        </w:rPr>
        <w:t xml:space="preserve">hese practices </w:t>
      </w:r>
      <w:r w:rsidR="034D6EC9" w:rsidRPr="00E17280">
        <w:rPr>
          <w:rFonts w:ascii="Calibri" w:eastAsia="Calibri" w:hAnsi="Calibri" w:cs="Calibri"/>
          <w:color w:val="000000" w:themeColor="text1"/>
        </w:rPr>
        <w:t xml:space="preserve">will allow </w:t>
      </w:r>
      <w:r w:rsidR="499BDEA1" w:rsidRPr="00E17280">
        <w:rPr>
          <w:rFonts w:ascii="Calibri" w:eastAsia="Calibri" w:hAnsi="Calibri" w:cs="Calibri"/>
          <w:color w:val="000000" w:themeColor="text1"/>
        </w:rPr>
        <w:t>Indian Health Service (</w:t>
      </w:r>
      <w:r w:rsidR="3F59D08D" w:rsidRPr="00E17280">
        <w:rPr>
          <w:rFonts w:ascii="Calibri" w:eastAsia="Calibri" w:hAnsi="Calibri" w:cs="Calibri"/>
          <w:color w:val="000000" w:themeColor="text1"/>
        </w:rPr>
        <w:t>IHS</w:t>
      </w:r>
      <w:r w:rsidR="49FA4152" w:rsidRPr="00E17280">
        <w:rPr>
          <w:rFonts w:ascii="Calibri" w:eastAsia="Calibri" w:hAnsi="Calibri" w:cs="Calibri"/>
          <w:color w:val="000000" w:themeColor="text1"/>
        </w:rPr>
        <w:t>)</w:t>
      </w:r>
      <w:r w:rsidR="3F59D08D" w:rsidRPr="00E17280">
        <w:rPr>
          <w:rFonts w:ascii="Calibri" w:eastAsia="Calibri" w:hAnsi="Calibri" w:cs="Calibri"/>
          <w:color w:val="000000" w:themeColor="text1"/>
        </w:rPr>
        <w:t xml:space="preserve"> and tribal facilities </w:t>
      </w:r>
      <w:r w:rsidR="5206F8F7" w:rsidRPr="00E17280">
        <w:rPr>
          <w:rFonts w:ascii="Calibri" w:eastAsia="Calibri" w:hAnsi="Calibri" w:cs="Calibri"/>
          <w:color w:val="000000" w:themeColor="text1"/>
        </w:rPr>
        <w:t xml:space="preserve">to provide </w:t>
      </w:r>
      <w:r w:rsidR="327D6A9B" w:rsidRPr="00E17280">
        <w:rPr>
          <w:rFonts w:ascii="Calibri" w:eastAsia="Calibri" w:hAnsi="Calibri" w:cs="Calibri"/>
          <w:color w:val="000000" w:themeColor="text1"/>
        </w:rPr>
        <w:t>the traditional services they know are best for their tribal populations</w:t>
      </w:r>
      <w:r w:rsidR="261A62A6" w:rsidRPr="00E17280">
        <w:rPr>
          <w:rFonts w:ascii="Calibri" w:eastAsia="Calibri" w:hAnsi="Calibri" w:cs="Calibri"/>
          <w:color w:val="000000" w:themeColor="text1"/>
        </w:rPr>
        <w:t>, resulting in improved outcomes and healthy and productive lives</w:t>
      </w:r>
      <w:r w:rsidR="327D6A9B" w:rsidRPr="00E17280">
        <w:rPr>
          <w:rFonts w:ascii="Calibri" w:eastAsia="Calibri" w:hAnsi="Calibri" w:cs="Calibri"/>
          <w:color w:val="000000" w:themeColor="text1"/>
        </w:rPr>
        <w:t>.</w:t>
      </w:r>
      <w:r w:rsidR="6F16BACC" w:rsidRPr="00E17280">
        <w:rPr>
          <w:rFonts w:ascii="Calibri" w:eastAsia="Calibri" w:hAnsi="Calibri" w:cs="Calibri"/>
          <w:color w:val="000000" w:themeColor="text1"/>
        </w:rPr>
        <w:t xml:space="preserve"> </w:t>
      </w:r>
    </w:p>
    <w:p w14:paraId="1BBFB3B2" w14:textId="5B8AB929" w:rsidR="12F3326C" w:rsidRPr="00367123" w:rsidRDefault="5D968356" w:rsidP="4C5F5DE8">
      <w:pPr>
        <w:pStyle w:val="paragraph"/>
        <w:spacing w:after="120" w:line="276" w:lineRule="auto"/>
        <w:rPr>
          <w:rFonts w:ascii="Calibri" w:hAnsi="Calibri"/>
          <w:color w:val="000000" w:themeColor="text1"/>
        </w:rPr>
      </w:pPr>
      <w:r w:rsidRPr="00E17280">
        <w:rPr>
          <w:rFonts w:ascii="Calibri" w:eastAsia="Calibri" w:hAnsi="Calibri" w:cs="Calibri"/>
          <w:color w:val="000000" w:themeColor="text1"/>
        </w:rPr>
        <w:t xml:space="preserve">MassHealth is also proposing </w:t>
      </w:r>
      <w:r w:rsidR="7A692A66" w:rsidRPr="00E17280">
        <w:rPr>
          <w:rFonts w:ascii="Calibri" w:eastAsia="Calibri" w:hAnsi="Calibri" w:cs="Calibri"/>
          <w:color w:val="000000" w:themeColor="text1"/>
        </w:rPr>
        <w:t xml:space="preserve">a </w:t>
      </w:r>
      <w:r w:rsidR="36B67C42" w:rsidRPr="00E17280">
        <w:rPr>
          <w:rFonts w:ascii="Calibri" w:eastAsia="Calibri" w:hAnsi="Calibri" w:cs="Calibri"/>
          <w:color w:val="000000" w:themeColor="text1"/>
        </w:rPr>
        <w:t>Hospital Innovation and Healthy Communities Program (</w:t>
      </w:r>
      <w:r w:rsidR="11C43EC2" w:rsidRPr="2744594D">
        <w:rPr>
          <w:rFonts w:ascii="Calibri" w:eastAsia="Calibri" w:hAnsi="Calibri" w:cs="Calibri"/>
          <w:color w:val="000000" w:themeColor="text1"/>
        </w:rPr>
        <w:t>HIH</w:t>
      </w:r>
      <w:r w:rsidR="6E1BF850" w:rsidRPr="2744594D">
        <w:rPr>
          <w:rFonts w:ascii="Calibri" w:eastAsia="Calibri" w:hAnsi="Calibri" w:cs="Calibri"/>
          <w:color w:val="000000" w:themeColor="text1"/>
        </w:rPr>
        <w:t>-</w:t>
      </w:r>
      <w:r w:rsidR="11C43EC2" w:rsidRPr="2744594D">
        <w:rPr>
          <w:rFonts w:ascii="Calibri" w:eastAsia="Calibri" w:hAnsi="Calibri" w:cs="Calibri"/>
          <w:color w:val="000000" w:themeColor="text1"/>
        </w:rPr>
        <w:t>C</w:t>
      </w:r>
      <w:r w:rsidR="3028AA66" w:rsidRPr="00E17280">
        <w:rPr>
          <w:rFonts w:ascii="Calibri" w:eastAsia="Calibri" w:hAnsi="Calibri" w:cs="Calibri"/>
          <w:color w:val="000000" w:themeColor="text1"/>
        </w:rPr>
        <w:t xml:space="preserve"> </w:t>
      </w:r>
      <w:r w:rsidR="36B67C42" w:rsidRPr="00E17280">
        <w:rPr>
          <w:rFonts w:ascii="Calibri" w:eastAsia="Calibri" w:hAnsi="Calibri" w:cs="Calibri"/>
          <w:color w:val="000000" w:themeColor="text1"/>
        </w:rPr>
        <w:t>Program)</w:t>
      </w:r>
      <w:r w:rsidR="7A692A66" w:rsidRPr="00E17280">
        <w:rPr>
          <w:rFonts w:ascii="Calibri" w:eastAsia="Calibri" w:hAnsi="Calibri" w:cs="Calibri"/>
          <w:color w:val="000000" w:themeColor="text1"/>
        </w:rPr>
        <w:t xml:space="preserve"> </w:t>
      </w:r>
      <w:r w:rsidR="2FA55B7D" w:rsidRPr="00E17280">
        <w:rPr>
          <w:rFonts w:ascii="Calibri" w:eastAsia="Calibri" w:hAnsi="Calibri" w:cs="Calibri"/>
          <w:color w:val="000000" w:themeColor="text1"/>
        </w:rPr>
        <w:t xml:space="preserve">to </w:t>
      </w:r>
      <w:r w:rsidR="496C801F" w:rsidRPr="00E17280">
        <w:rPr>
          <w:rFonts w:ascii="Calibri" w:eastAsia="Calibri" w:hAnsi="Calibri" w:cs="Calibri"/>
          <w:color w:val="000000" w:themeColor="text1"/>
        </w:rPr>
        <w:t>create greater accountability for</w:t>
      </w:r>
      <w:r w:rsidR="2FA55B7D" w:rsidRPr="00E17280">
        <w:rPr>
          <w:rFonts w:ascii="Calibri" w:eastAsia="Calibri" w:hAnsi="Calibri" w:cs="Calibri"/>
          <w:color w:val="000000" w:themeColor="text1"/>
        </w:rPr>
        <w:t xml:space="preserve"> key cost</w:t>
      </w:r>
      <w:r w:rsidR="2098B559" w:rsidRPr="00E17280">
        <w:rPr>
          <w:rFonts w:ascii="Calibri" w:eastAsia="Calibri" w:hAnsi="Calibri" w:cs="Calibri"/>
          <w:color w:val="000000" w:themeColor="text1"/>
        </w:rPr>
        <w:t>, member experience,</w:t>
      </w:r>
      <w:r w:rsidR="2FA55B7D" w:rsidRPr="00E17280">
        <w:rPr>
          <w:rFonts w:ascii="Calibri" w:eastAsia="Calibri" w:hAnsi="Calibri" w:cs="Calibri"/>
          <w:color w:val="000000" w:themeColor="text1"/>
        </w:rPr>
        <w:t xml:space="preserve"> and quality outcomes through </w:t>
      </w:r>
      <w:r w:rsidR="12224427" w:rsidRPr="00E17280">
        <w:rPr>
          <w:rFonts w:ascii="Calibri" w:eastAsia="Calibri" w:hAnsi="Calibri" w:cs="Calibri"/>
          <w:color w:val="000000" w:themeColor="text1"/>
        </w:rPr>
        <w:t>a</w:t>
      </w:r>
      <w:r w:rsidR="1A1B91F0" w:rsidRPr="625AB779">
        <w:rPr>
          <w:rFonts w:ascii="Calibri" w:eastAsia="Calibri" w:hAnsi="Calibri" w:cs="Calibri"/>
          <w:color w:val="000000" w:themeColor="text1"/>
        </w:rPr>
        <w:t xml:space="preserve"> </w:t>
      </w:r>
      <w:r w:rsidR="12224427" w:rsidRPr="00E17280">
        <w:rPr>
          <w:rFonts w:ascii="Calibri" w:eastAsia="Calibri" w:hAnsi="Calibri" w:cs="Calibri"/>
          <w:color w:val="000000" w:themeColor="text1"/>
        </w:rPr>
        <w:t>Care Delivery Innovation (CDI) incentive program that will create accountability for reduced avoidable hospital utilization and enhanced coordination across the healthcare delivery system</w:t>
      </w:r>
      <w:r w:rsidR="44AC3487" w:rsidRPr="625AB779">
        <w:rPr>
          <w:rFonts w:ascii="Calibri" w:eastAsia="Calibri" w:hAnsi="Calibri" w:cs="Calibri"/>
          <w:color w:val="000000" w:themeColor="text1"/>
        </w:rPr>
        <w:t xml:space="preserve">, as well as a </w:t>
      </w:r>
      <w:r w:rsidR="44AC3487" w:rsidRPr="7E6DAF5C">
        <w:rPr>
          <w:rFonts w:ascii="Calibri" w:eastAsia="Calibri" w:hAnsi="Calibri" w:cs="Calibri"/>
          <w:color w:val="000000" w:themeColor="text1"/>
        </w:rPr>
        <w:t>voluntary hospital global budget arrangement</w:t>
      </w:r>
      <w:r w:rsidR="12224427" w:rsidRPr="73FD221D">
        <w:rPr>
          <w:rFonts w:ascii="Calibri" w:eastAsia="Calibri" w:hAnsi="Calibri" w:cs="Calibri"/>
          <w:color w:val="000000" w:themeColor="text1"/>
        </w:rPr>
        <w:t xml:space="preserve">. </w:t>
      </w:r>
      <w:r w:rsidRPr="210DCAAB">
        <w:rPr>
          <w:rFonts w:ascii="Calibri" w:eastAsia="Calibri" w:hAnsi="Calibri" w:cs="Calibri"/>
          <w:color w:val="000000" w:themeColor="text1"/>
        </w:rPr>
        <w:t>Th</w:t>
      </w:r>
      <w:r w:rsidR="7A00E0A8" w:rsidRPr="210DCAAB">
        <w:rPr>
          <w:rFonts w:ascii="Calibri" w:eastAsia="Calibri" w:hAnsi="Calibri" w:cs="Calibri"/>
          <w:color w:val="000000" w:themeColor="text1"/>
        </w:rPr>
        <w:t>e</w:t>
      </w:r>
      <w:r w:rsidRPr="4AF6DE04">
        <w:rPr>
          <w:rFonts w:ascii="Calibri" w:eastAsia="Calibri" w:hAnsi="Calibri" w:cs="Calibri"/>
          <w:color w:val="000000" w:themeColor="text1"/>
        </w:rPr>
        <w:t xml:space="preserve"> </w:t>
      </w:r>
      <w:r w:rsidR="7B8E4CA2" w:rsidRPr="4AF6DE04">
        <w:rPr>
          <w:rFonts w:ascii="Calibri" w:eastAsia="Calibri" w:hAnsi="Calibri" w:cs="Calibri"/>
          <w:color w:val="000000" w:themeColor="text1"/>
        </w:rPr>
        <w:t>CDI</w:t>
      </w:r>
      <w:r w:rsidRPr="2896503C" w:rsidDel="5D968356">
        <w:rPr>
          <w:rFonts w:ascii="Calibri" w:eastAsia="Calibri" w:hAnsi="Calibri" w:cs="Calibri"/>
          <w:color w:val="000000" w:themeColor="text1"/>
        </w:rPr>
        <w:t xml:space="preserve"> </w:t>
      </w:r>
      <w:r w:rsidRPr="00E17280">
        <w:rPr>
          <w:rFonts w:ascii="Calibri" w:eastAsia="Calibri" w:hAnsi="Calibri" w:cs="Calibri"/>
          <w:color w:val="000000" w:themeColor="text1"/>
        </w:rPr>
        <w:t xml:space="preserve">program will </w:t>
      </w:r>
      <w:r w:rsidR="4C6F07EF" w:rsidRPr="00E17280">
        <w:rPr>
          <w:rFonts w:ascii="Calibri" w:eastAsia="Calibri" w:hAnsi="Calibri" w:cs="Calibri"/>
          <w:color w:val="000000" w:themeColor="text1"/>
        </w:rPr>
        <w:t>drive evolution towards</w:t>
      </w:r>
      <w:r w:rsidR="27937694"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 xml:space="preserve">care models that provide necessary acute care in the lowest-cost, most </w:t>
      </w:r>
      <w:r w:rsidRPr="5E47F4AE">
        <w:rPr>
          <w:rFonts w:ascii="Calibri" w:eastAsia="Calibri" w:hAnsi="Calibri" w:cs="Calibri"/>
          <w:color w:val="000000" w:themeColor="text1"/>
        </w:rPr>
        <w:t>appropriate setting</w:t>
      </w:r>
      <w:r w:rsidR="6A9E835C"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 xml:space="preserve">interventions that </w:t>
      </w:r>
      <w:r w:rsidR="5BF29526" w:rsidRPr="0F6C3EBC">
        <w:rPr>
          <w:rFonts w:ascii="Calibri" w:eastAsia="Calibri" w:hAnsi="Calibri" w:cs="Calibri"/>
          <w:color w:val="000000" w:themeColor="text1"/>
        </w:rPr>
        <w:t>reduce avoidable utilization;</w:t>
      </w:r>
      <w:r w:rsidR="113E90E9" w:rsidRPr="00E17280">
        <w:rPr>
          <w:rFonts w:ascii="Calibri" w:eastAsia="Calibri" w:hAnsi="Calibri" w:cs="Calibri"/>
          <w:color w:val="000000" w:themeColor="text1"/>
        </w:rPr>
        <w:t xml:space="preserve"> and </w:t>
      </w:r>
      <w:r w:rsidR="44033309" w:rsidRPr="00E17280">
        <w:rPr>
          <w:rFonts w:ascii="Calibri" w:eastAsia="Calibri" w:hAnsi="Calibri" w:cs="Calibri"/>
          <w:color w:val="000000" w:themeColor="text1"/>
        </w:rPr>
        <w:t>h</w:t>
      </w:r>
      <w:r w:rsidRPr="00E17280">
        <w:rPr>
          <w:rFonts w:ascii="Calibri" w:eastAsia="Calibri" w:hAnsi="Calibri" w:cs="Calibri"/>
          <w:color w:val="000000" w:themeColor="text1"/>
        </w:rPr>
        <w:t xml:space="preserve">ospital and ACO partnerships </w:t>
      </w:r>
      <w:r w:rsidR="611A813B" w:rsidRPr="0F6C3EBC">
        <w:rPr>
          <w:rFonts w:ascii="Calibri" w:eastAsia="Calibri" w:hAnsi="Calibri" w:cs="Calibri"/>
          <w:color w:val="000000" w:themeColor="text1"/>
        </w:rPr>
        <w:t>to improve transitions of care</w:t>
      </w:r>
      <w:r w:rsidR="1900E914" w:rsidRPr="00E17280">
        <w:rPr>
          <w:rFonts w:ascii="Calibri" w:eastAsia="Calibri" w:hAnsi="Calibri" w:cs="Calibri"/>
          <w:color w:val="000000" w:themeColor="text1"/>
        </w:rPr>
        <w:t xml:space="preserve">. MassHealth proposes to pair the </w:t>
      </w:r>
      <w:r w:rsidR="27FEA476" w:rsidRPr="2744594D">
        <w:rPr>
          <w:rFonts w:ascii="Calibri" w:eastAsia="Calibri" w:hAnsi="Calibri" w:cs="Calibri"/>
          <w:color w:val="000000" w:themeColor="text1"/>
        </w:rPr>
        <w:t>HIH</w:t>
      </w:r>
      <w:r w:rsidR="6D99D2B7" w:rsidRPr="2744594D">
        <w:rPr>
          <w:rFonts w:ascii="Calibri" w:eastAsia="Calibri" w:hAnsi="Calibri" w:cs="Calibri"/>
          <w:color w:val="000000" w:themeColor="text1"/>
        </w:rPr>
        <w:t>-</w:t>
      </w:r>
      <w:r w:rsidR="27FEA476" w:rsidRPr="2744594D">
        <w:rPr>
          <w:rFonts w:ascii="Calibri" w:eastAsia="Calibri" w:hAnsi="Calibri" w:cs="Calibri"/>
          <w:color w:val="000000" w:themeColor="text1"/>
        </w:rPr>
        <w:t>C</w:t>
      </w:r>
      <w:r w:rsidR="7F69CCEA" w:rsidRPr="00E17280">
        <w:rPr>
          <w:rFonts w:ascii="Calibri" w:eastAsia="Calibri" w:hAnsi="Calibri" w:cs="Calibri"/>
          <w:color w:val="000000" w:themeColor="text1"/>
        </w:rPr>
        <w:t xml:space="preserve"> </w:t>
      </w:r>
      <w:r w:rsidR="76E01033" w:rsidRPr="00E17280">
        <w:rPr>
          <w:rFonts w:ascii="Calibri" w:eastAsia="Calibri" w:hAnsi="Calibri" w:cs="Calibri"/>
          <w:color w:val="000000" w:themeColor="text1"/>
        </w:rPr>
        <w:t>P</w:t>
      </w:r>
      <w:r w:rsidR="7F69CCEA" w:rsidRPr="00E17280">
        <w:rPr>
          <w:rFonts w:ascii="Calibri" w:eastAsia="Calibri" w:hAnsi="Calibri" w:cs="Calibri"/>
          <w:color w:val="000000" w:themeColor="text1"/>
        </w:rPr>
        <w:t>rogram</w:t>
      </w:r>
      <w:r w:rsidR="76E01033" w:rsidRPr="00E17280">
        <w:rPr>
          <w:rFonts w:ascii="Calibri" w:eastAsia="Calibri" w:hAnsi="Calibri" w:cs="Calibri"/>
          <w:color w:val="000000" w:themeColor="text1"/>
        </w:rPr>
        <w:t xml:space="preserve"> with </w:t>
      </w:r>
      <w:r w:rsidR="7FAAEB1A" w:rsidRPr="00E17280">
        <w:rPr>
          <w:rFonts w:ascii="Calibri" w:eastAsia="Calibri" w:hAnsi="Calibri" w:cs="Calibri"/>
          <w:color w:val="000000" w:themeColor="text1"/>
        </w:rPr>
        <w:t>a</w:t>
      </w:r>
      <w:r w:rsidR="0B4A817A" w:rsidRPr="00E17280">
        <w:rPr>
          <w:rFonts w:ascii="Calibri" w:eastAsia="Calibri" w:hAnsi="Calibri" w:cs="Calibri"/>
          <w:color w:val="000000" w:themeColor="text1"/>
        </w:rPr>
        <w:t xml:space="preserve"> Medicare primary care capitation </w:t>
      </w:r>
      <w:r w:rsidRPr="00E17280">
        <w:rPr>
          <w:rFonts w:ascii="Calibri" w:eastAsia="Calibri" w:hAnsi="Calibri" w:cs="Calibri"/>
          <w:color w:val="000000" w:themeColor="text1"/>
        </w:rPr>
        <w:t>model</w:t>
      </w:r>
      <w:r w:rsidR="2033DC99"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aligned with </w:t>
      </w:r>
      <w:r w:rsidR="5E449AE9" w:rsidRPr="5E47F4AE">
        <w:rPr>
          <w:rFonts w:ascii="Calibri" w:eastAsia="Calibri" w:hAnsi="Calibri" w:cs="Calibri"/>
          <w:color w:val="000000" w:themeColor="text1"/>
        </w:rPr>
        <w:t xml:space="preserve">the CMS Innovation Center’s </w:t>
      </w:r>
      <w:r w:rsidR="53575289" w:rsidRPr="5E47F4AE">
        <w:rPr>
          <w:rFonts w:ascii="Calibri" w:eastAsia="Calibri" w:hAnsi="Calibri" w:cs="Calibri"/>
          <w:color w:val="000000" w:themeColor="text1"/>
        </w:rPr>
        <w:t>Achieving Healthcare Efficiency through Accountable Design (</w:t>
      </w:r>
      <w:r w:rsidRPr="5E47F4AE">
        <w:rPr>
          <w:rFonts w:ascii="Calibri" w:eastAsia="Calibri" w:hAnsi="Calibri" w:cs="Calibri"/>
          <w:color w:val="000000" w:themeColor="text1"/>
        </w:rPr>
        <w:t>AHEAD</w:t>
      </w:r>
      <w:r w:rsidR="025D80A2" w:rsidRPr="5E47F4AE">
        <w:rPr>
          <w:rFonts w:ascii="Calibri" w:eastAsia="Calibri" w:hAnsi="Calibri" w:cs="Calibri"/>
          <w:color w:val="000000" w:themeColor="text1"/>
        </w:rPr>
        <w:t>)</w:t>
      </w:r>
      <w:r w:rsidRPr="5E47F4AE">
        <w:rPr>
          <w:rFonts w:ascii="Calibri" w:eastAsia="Calibri" w:hAnsi="Calibri" w:cs="Calibri"/>
          <w:color w:val="000000" w:themeColor="text1"/>
        </w:rPr>
        <w:t xml:space="preserve"> </w:t>
      </w:r>
      <w:r w:rsidR="1A4C905F" w:rsidRPr="5E47F4AE">
        <w:rPr>
          <w:rFonts w:ascii="Calibri" w:eastAsia="Calibri" w:hAnsi="Calibri" w:cs="Calibri"/>
          <w:color w:val="000000" w:themeColor="text1"/>
        </w:rPr>
        <w:t>Model</w:t>
      </w:r>
      <w:r w:rsidR="2B699ED7" w:rsidRPr="5E47F4AE">
        <w:rPr>
          <w:rFonts w:ascii="Calibri" w:eastAsia="Calibri" w:hAnsi="Calibri" w:cs="Calibri"/>
          <w:color w:val="000000" w:themeColor="text1"/>
        </w:rPr>
        <w:t>.</w:t>
      </w:r>
      <w:r w:rsidRPr="5E47F4AE">
        <w:rPr>
          <w:rStyle w:val="FootnoteReference"/>
          <w:rFonts w:ascii="Calibri" w:eastAsia="Calibri" w:hAnsi="Calibri" w:cs="Calibri"/>
          <w:color w:val="000000" w:themeColor="text1"/>
        </w:rPr>
        <w:footnoteReference w:id="3"/>
      </w:r>
      <w:r w:rsidR="02825812" w:rsidRPr="5E47F4AE">
        <w:rPr>
          <w:rFonts w:ascii="Calibri" w:eastAsia="Calibri" w:hAnsi="Calibri" w:cs="Calibri"/>
          <w:color w:val="000000" w:themeColor="text1"/>
        </w:rPr>
        <w:t xml:space="preserve"> This multi-pron</w:t>
      </w:r>
      <w:r w:rsidR="3260B8AB" w:rsidRPr="5E47F4AE">
        <w:rPr>
          <w:rFonts w:ascii="Calibri" w:eastAsia="Calibri" w:hAnsi="Calibri" w:cs="Calibri"/>
          <w:color w:val="000000" w:themeColor="text1"/>
        </w:rPr>
        <w:t>g</w:t>
      </w:r>
      <w:r w:rsidR="02825812" w:rsidRPr="5E47F4AE">
        <w:rPr>
          <w:rFonts w:ascii="Calibri" w:eastAsia="Calibri" w:hAnsi="Calibri" w:cs="Calibri"/>
          <w:color w:val="000000" w:themeColor="text1"/>
        </w:rPr>
        <w:t>ed approach will</w:t>
      </w:r>
      <w:r w:rsidR="1A4C905F" w:rsidRPr="5E47F4AE">
        <w:rPr>
          <w:rFonts w:ascii="Calibri" w:eastAsia="Calibri" w:hAnsi="Calibri" w:cs="Calibri"/>
          <w:color w:val="000000" w:themeColor="text1"/>
        </w:rPr>
        <w:t xml:space="preserve"> </w:t>
      </w:r>
      <w:r w:rsidR="70075964" w:rsidRPr="5E47F4AE">
        <w:rPr>
          <w:rFonts w:ascii="Calibri" w:eastAsia="Calibri" w:hAnsi="Calibri" w:cs="Calibri"/>
          <w:color w:val="000000" w:themeColor="text1"/>
        </w:rPr>
        <w:t xml:space="preserve">drive state healthcare transformation and multi-payer alignment to improve the </w:t>
      </w:r>
      <w:r w:rsidR="44033309" w:rsidRPr="5E47F4AE">
        <w:rPr>
          <w:rFonts w:ascii="Calibri" w:eastAsia="Calibri" w:hAnsi="Calibri" w:cs="Calibri"/>
          <w:color w:val="000000" w:themeColor="text1"/>
        </w:rPr>
        <w:t xml:space="preserve">overall </w:t>
      </w:r>
      <w:r w:rsidR="70075964" w:rsidRPr="5E47F4AE">
        <w:rPr>
          <w:rFonts w:ascii="Calibri" w:eastAsia="Calibri" w:hAnsi="Calibri" w:cs="Calibri"/>
          <w:color w:val="000000" w:themeColor="text1"/>
        </w:rPr>
        <w:t xml:space="preserve">health of </w:t>
      </w:r>
      <w:r w:rsidR="6BE6EF75" w:rsidRPr="5E47F4AE">
        <w:rPr>
          <w:rFonts w:ascii="Calibri" w:eastAsia="Calibri" w:hAnsi="Calibri" w:cs="Calibri"/>
          <w:color w:val="000000" w:themeColor="text1"/>
        </w:rPr>
        <w:t>the Massachusetts population</w:t>
      </w:r>
      <w:r w:rsidR="70075964" w:rsidRPr="5E47F4AE">
        <w:rPr>
          <w:rFonts w:ascii="Calibri" w:eastAsia="Calibri" w:hAnsi="Calibri" w:cs="Calibri"/>
          <w:color w:val="000000" w:themeColor="text1"/>
        </w:rPr>
        <w:t xml:space="preserve"> while lowering costs</w:t>
      </w:r>
      <w:r w:rsidR="5ED12D64" w:rsidRPr="5E47F4AE">
        <w:rPr>
          <w:rFonts w:ascii="Calibri" w:eastAsia="Calibri" w:hAnsi="Calibri" w:cs="Calibri"/>
          <w:color w:val="000000" w:themeColor="text1"/>
        </w:rPr>
        <w:t>.</w:t>
      </w:r>
    </w:p>
    <w:p w14:paraId="798C6ACF" w14:textId="256F7EDB" w:rsidR="001F6A35" w:rsidRPr="00E17280" w:rsidRDefault="40381750" w:rsidP="4C5F5DE8">
      <w:pPr>
        <w:pStyle w:val="paragraph"/>
        <w:spacing w:after="120" w:line="276" w:lineRule="auto"/>
        <w:rPr>
          <w:rFonts w:ascii="Calibri" w:eastAsia="Calibri" w:hAnsi="Calibri" w:cs="Calibri"/>
          <w:color w:val="000000" w:themeColor="text1"/>
        </w:rPr>
      </w:pPr>
      <w:r w:rsidRPr="002832E8">
        <w:rPr>
          <w:rFonts w:ascii="Calibri" w:eastAsia="Calibri" w:hAnsi="Calibri" w:cs="Calibri"/>
          <w:color w:val="000000" w:themeColor="text1"/>
        </w:rPr>
        <w:t xml:space="preserve">MassHealth also seeks expenditure authority to make hospital access stabilization payments </w:t>
      </w:r>
      <w:r w:rsidR="1CAD0E26" w:rsidRPr="002832E8">
        <w:rPr>
          <w:rFonts w:ascii="Calibri" w:eastAsia="Calibri" w:hAnsi="Calibri" w:cs="Calibri"/>
          <w:color w:val="000000" w:themeColor="text1"/>
        </w:rPr>
        <w:t xml:space="preserve">to </w:t>
      </w:r>
      <w:r w:rsidR="00CC5F57">
        <w:rPr>
          <w:rFonts w:ascii="Calibri" w:eastAsia="Calibri" w:hAnsi="Calibri" w:cs="Calibri"/>
          <w:color w:val="000000" w:themeColor="text1"/>
        </w:rPr>
        <w:t xml:space="preserve">enable hospitals to </w:t>
      </w:r>
      <w:r w:rsidR="00F444EC">
        <w:rPr>
          <w:rFonts w:ascii="Calibri" w:eastAsia="Calibri" w:hAnsi="Calibri" w:cs="Calibri"/>
          <w:color w:val="000000" w:themeColor="text1"/>
        </w:rPr>
        <w:t>stop relying on 340</w:t>
      </w:r>
      <w:r w:rsidR="00574224">
        <w:rPr>
          <w:rFonts w:ascii="Calibri" w:eastAsia="Calibri" w:hAnsi="Calibri" w:cs="Calibri"/>
          <w:color w:val="000000" w:themeColor="text1"/>
        </w:rPr>
        <w:t>B</w:t>
      </w:r>
      <w:r w:rsidR="00F444EC">
        <w:rPr>
          <w:rFonts w:ascii="Calibri" w:eastAsia="Calibri" w:hAnsi="Calibri" w:cs="Calibri"/>
          <w:color w:val="000000" w:themeColor="text1"/>
        </w:rPr>
        <w:t xml:space="preserve"> retail pharmacy</w:t>
      </w:r>
      <w:r w:rsidR="08C22AD1" w:rsidRPr="2FDC61B6">
        <w:rPr>
          <w:rFonts w:ascii="Calibri" w:eastAsia="Calibri" w:hAnsi="Calibri" w:cs="Calibri"/>
          <w:color w:val="000000" w:themeColor="text1"/>
        </w:rPr>
        <w:t xml:space="preserve"> </w:t>
      </w:r>
      <w:r w:rsidR="08C22AD1" w:rsidRPr="4F179008">
        <w:rPr>
          <w:rFonts w:ascii="Calibri" w:eastAsia="Calibri" w:hAnsi="Calibri" w:cs="Calibri"/>
          <w:color w:val="000000" w:themeColor="text1"/>
        </w:rPr>
        <w:t>margin</w:t>
      </w:r>
      <w:r w:rsidR="00F444EC" w:rsidRPr="4F179008">
        <w:rPr>
          <w:rFonts w:ascii="Calibri" w:eastAsia="Calibri" w:hAnsi="Calibri" w:cs="Calibri"/>
          <w:color w:val="000000" w:themeColor="text1"/>
        </w:rPr>
        <w:t>.</w:t>
      </w:r>
      <w:r w:rsidR="00F444EC">
        <w:rPr>
          <w:rFonts w:ascii="Calibri" w:eastAsia="Calibri" w:hAnsi="Calibri" w:cs="Calibri"/>
          <w:color w:val="000000" w:themeColor="text1"/>
        </w:rPr>
        <w:t xml:space="preserve"> </w:t>
      </w:r>
      <w:r w:rsidRPr="002832E8">
        <w:rPr>
          <w:rFonts w:ascii="Calibri" w:eastAsia="Calibri" w:hAnsi="Calibri" w:cs="Calibri"/>
          <w:color w:val="000000" w:themeColor="text1"/>
        </w:rPr>
        <w:t xml:space="preserve">This authority would protect access for MassHealth members while allowing MassHealth to reduce net Medicaid </w:t>
      </w:r>
      <w:r w:rsidRPr="002832E8">
        <w:rPr>
          <w:rFonts w:ascii="Calibri" w:eastAsia="Calibri" w:hAnsi="Calibri" w:cs="Calibri"/>
          <w:color w:val="000000" w:themeColor="text1"/>
        </w:rPr>
        <w:lastRenderedPageBreak/>
        <w:t xml:space="preserve">prescription drug costs and fully </w:t>
      </w:r>
      <w:r w:rsidRPr="5E47F4AE">
        <w:rPr>
          <w:rFonts w:ascii="Calibri" w:eastAsia="Calibri" w:hAnsi="Calibri" w:cs="Calibri"/>
          <w:color w:val="000000" w:themeColor="text1"/>
        </w:rPr>
        <w:t xml:space="preserve">participate in </w:t>
      </w:r>
      <w:r w:rsidR="07D5C758" w:rsidRPr="002832E8">
        <w:rPr>
          <w:rFonts w:ascii="Calibri" w:eastAsia="Calibri" w:hAnsi="Calibri" w:cs="Calibri"/>
          <w:color w:val="000000" w:themeColor="text1"/>
        </w:rPr>
        <w:t>CM</w:t>
      </w:r>
      <w:r w:rsidR="407DE217" w:rsidRPr="5E47F4AE">
        <w:rPr>
          <w:rFonts w:ascii="Calibri" w:eastAsia="Calibri" w:hAnsi="Calibri" w:cs="Calibri"/>
          <w:color w:val="000000" w:themeColor="text1"/>
        </w:rPr>
        <w:t>S Innovation Center’s</w:t>
      </w:r>
      <w:r w:rsidR="07D5C758" w:rsidRPr="5E47F4AE">
        <w:rPr>
          <w:rFonts w:ascii="Calibri" w:eastAsia="Calibri" w:hAnsi="Calibri" w:cs="Calibri"/>
          <w:color w:val="000000" w:themeColor="text1"/>
        </w:rPr>
        <w:t xml:space="preserve"> innovative </w:t>
      </w:r>
      <w:r w:rsidRPr="5E47F4AE">
        <w:rPr>
          <w:rFonts w:ascii="Calibri" w:eastAsia="Calibri" w:hAnsi="Calibri" w:cs="Calibri"/>
          <w:color w:val="000000" w:themeColor="text1"/>
        </w:rPr>
        <w:t xml:space="preserve">GENEROUS </w:t>
      </w:r>
      <w:r w:rsidR="62406434" w:rsidRPr="5E47F4AE">
        <w:rPr>
          <w:rFonts w:ascii="Calibri" w:eastAsia="Calibri" w:hAnsi="Calibri" w:cs="Calibri"/>
          <w:color w:val="000000" w:themeColor="text1"/>
        </w:rPr>
        <w:t>M</w:t>
      </w:r>
      <w:r w:rsidRPr="5E47F4AE">
        <w:rPr>
          <w:rFonts w:ascii="Calibri" w:eastAsia="Calibri" w:hAnsi="Calibri" w:cs="Calibri"/>
          <w:color w:val="000000" w:themeColor="text1"/>
        </w:rPr>
        <w:t>odel</w:t>
      </w:r>
      <w:r w:rsidR="62B6C3F6" w:rsidRPr="5E47F4AE">
        <w:rPr>
          <w:rFonts w:ascii="Calibri" w:eastAsia="Calibri" w:hAnsi="Calibri" w:cs="Calibri"/>
          <w:color w:val="000000" w:themeColor="text1"/>
        </w:rPr>
        <w:t xml:space="preserve"> (GENErating cost Reductions fOr U.S. Medicaid)</w:t>
      </w:r>
      <w:r w:rsidR="00C908CB" w:rsidRPr="5E47F4AE">
        <w:rPr>
          <w:rFonts w:ascii="Calibri" w:eastAsia="Calibri" w:hAnsi="Calibri" w:cs="Calibri"/>
          <w:color w:val="000000" w:themeColor="text1"/>
        </w:rPr>
        <w:t>.</w:t>
      </w:r>
      <w:r w:rsidRPr="5E47F4AE">
        <w:rPr>
          <w:rStyle w:val="FootnoteReference"/>
          <w:rFonts w:ascii="Calibri" w:eastAsia="Calibri" w:hAnsi="Calibri" w:cs="Calibri"/>
          <w:color w:val="000000" w:themeColor="text1"/>
        </w:rPr>
        <w:footnoteReference w:id="4"/>
      </w:r>
      <w:r w:rsidR="60EBB12F" w:rsidRPr="5E47F4AE">
        <w:rPr>
          <w:rFonts w:ascii="Calibri" w:eastAsia="Calibri" w:hAnsi="Calibri" w:cs="Calibri"/>
          <w:color w:val="000000" w:themeColor="text1"/>
        </w:rPr>
        <w:t xml:space="preserve"> </w:t>
      </w:r>
    </w:p>
    <w:p w14:paraId="01350BB7" w14:textId="52EEC616" w:rsidR="0041520E" w:rsidRPr="00E17280" w:rsidRDefault="0041520E" w:rsidP="2A4B6966">
      <w:pPr>
        <w:pStyle w:val="Heading2"/>
        <w:rPr>
          <w:rStyle w:val="normaltextrun"/>
          <w:rFonts w:ascii="Calibri" w:eastAsia="Calibri" w:hAnsi="Calibri" w:cs="Calibri"/>
          <w:color w:val="000000" w:themeColor="text1"/>
          <w:sz w:val="24"/>
          <w:szCs w:val="24"/>
        </w:rPr>
      </w:pPr>
      <w:bookmarkStart w:id="3" w:name="_Toc237252225"/>
      <w:r w:rsidRPr="007227C9">
        <w:rPr>
          <w:rFonts w:ascii="Calibri" w:eastAsia="Calibri" w:hAnsi="Calibri" w:cs="Calibri"/>
        </w:rPr>
        <w:t>Goal 2: Strengthen innovative care delivery for primary care, behavioral health, and pediatric care, focusing on prevention, chronic disease management, and shifting the delivery system away from siloed, fee-for-service healthcare</w:t>
      </w:r>
      <w:bookmarkEnd w:id="3"/>
    </w:p>
    <w:p w14:paraId="3EC18790" w14:textId="0467A553" w:rsidR="0041520E" w:rsidRPr="00E17280" w:rsidRDefault="71D0F6B7" w:rsidP="6898DABF">
      <w:pPr>
        <w:pStyle w:val="paragraph"/>
        <w:spacing w:before="0" w:beforeAutospacing="0" w:after="120" w:afterAutospacing="0" w:line="276" w:lineRule="auto"/>
        <w:rPr>
          <w:rStyle w:val="normaltextrun"/>
          <w:rFonts w:ascii="Calibri" w:eastAsia="Calibri" w:hAnsi="Calibri" w:cs="Calibri"/>
          <w:color w:val="000000" w:themeColor="text1"/>
        </w:rPr>
      </w:pPr>
      <w:r w:rsidRPr="6898DABF">
        <w:rPr>
          <w:rStyle w:val="normaltextrun"/>
          <w:rFonts w:ascii="Calibri" w:eastAsia="Calibri" w:hAnsi="Calibri" w:cs="Calibri"/>
          <w:color w:val="000000" w:themeColor="text1"/>
        </w:rPr>
        <w:t xml:space="preserve">MassHealth is committed </w:t>
      </w:r>
      <w:r w:rsidR="001F5331" w:rsidRPr="6898DABF">
        <w:rPr>
          <w:rStyle w:val="normaltextrun"/>
          <w:rFonts w:ascii="Calibri" w:eastAsia="Calibri" w:hAnsi="Calibri" w:cs="Calibri"/>
          <w:color w:val="000000" w:themeColor="text1"/>
        </w:rPr>
        <w:t>to</w:t>
      </w:r>
      <w:r w:rsidRPr="6898DABF">
        <w:rPr>
          <w:rStyle w:val="normaltextrun"/>
          <w:rFonts w:ascii="Calibri" w:eastAsia="Calibri" w:hAnsi="Calibri" w:cs="Calibri"/>
          <w:color w:val="000000" w:themeColor="text1"/>
        </w:rPr>
        <w:t xml:space="preserve"> </w:t>
      </w:r>
      <w:r w:rsidR="158B0DFD" w:rsidRPr="6898DABF">
        <w:rPr>
          <w:rStyle w:val="normaltextrun"/>
          <w:rFonts w:ascii="Calibri" w:eastAsia="Calibri" w:hAnsi="Calibri" w:cs="Calibri"/>
          <w:color w:val="000000" w:themeColor="text1"/>
        </w:rPr>
        <w:t>advancing</w:t>
      </w:r>
      <w:r w:rsidRPr="6898DABF">
        <w:rPr>
          <w:rStyle w:val="normaltextrun"/>
          <w:rFonts w:ascii="Calibri" w:eastAsia="Calibri" w:hAnsi="Calibri" w:cs="Calibri"/>
          <w:color w:val="000000" w:themeColor="text1"/>
        </w:rPr>
        <w:t xml:space="preserve"> primary care as the foundation of the Commonwealth’s delivery system</w:t>
      </w:r>
      <w:r w:rsidR="1BC1CF86" w:rsidRPr="6898DABF">
        <w:rPr>
          <w:rStyle w:val="normaltextrun"/>
          <w:rFonts w:ascii="Calibri" w:eastAsia="Calibri" w:hAnsi="Calibri" w:cs="Calibri"/>
          <w:color w:val="000000" w:themeColor="text1"/>
        </w:rPr>
        <w:t xml:space="preserve"> to further improve the health of all residents of the Commonwealth</w:t>
      </w:r>
      <w:r w:rsidRPr="6898DABF">
        <w:rPr>
          <w:rStyle w:val="normaltextrun"/>
          <w:rFonts w:ascii="Calibri" w:eastAsia="Calibri" w:hAnsi="Calibri" w:cs="Calibri"/>
          <w:color w:val="000000" w:themeColor="text1"/>
        </w:rPr>
        <w:t xml:space="preserve">. MassHealth requests authority to continue the primary care sub-capitation payment model, which supports and incentivizes evidence-based care while moving providers off the “fee-for-service </w:t>
      </w:r>
      <w:r w:rsidR="6D4EA784" w:rsidRPr="6898DABF">
        <w:rPr>
          <w:rStyle w:val="normaltextrun"/>
          <w:rFonts w:ascii="Calibri" w:eastAsia="Calibri" w:hAnsi="Calibri" w:cs="Calibri"/>
          <w:color w:val="000000" w:themeColor="text1"/>
        </w:rPr>
        <w:t xml:space="preserve">(FFS) </w:t>
      </w:r>
      <w:r w:rsidRPr="6898DABF">
        <w:rPr>
          <w:rStyle w:val="normaltextrun"/>
          <w:rFonts w:ascii="Calibri" w:eastAsia="Calibri" w:hAnsi="Calibri" w:cs="Calibri"/>
          <w:color w:val="000000" w:themeColor="text1"/>
        </w:rPr>
        <w:t>treadmill.”</w:t>
      </w:r>
      <w:r w:rsidR="467733A0" w:rsidRPr="6898DABF">
        <w:rPr>
          <w:rStyle w:val="normaltextrun"/>
          <w:rFonts w:ascii="Calibri" w:hAnsi="Calibri"/>
        </w:rPr>
        <w:t xml:space="preserve"> </w:t>
      </w:r>
      <w:r w:rsidRPr="6898DABF">
        <w:rPr>
          <w:rFonts w:ascii="Calibri" w:eastAsia="Calibri" w:hAnsi="Calibri" w:cs="Calibri"/>
          <w:color w:val="000000" w:themeColor="text1"/>
        </w:rPr>
        <w:t xml:space="preserve">This payment </w:t>
      </w:r>
      <w:r w:rsidR="000B18A7" w:rsidRPr="6898DABF">
        <w:rPr>
          <w:rFonts w:ascii="Calibri" w:eastAsia="Calibri" w:hAnsi="Calibri" w:cs="Calibri"/>
          <w:color w:val="000000" w:themeColor="text1"/>
        </w:rPr>
        <w:t>model</w:t>
      </w:r>
      <w:r w:rsidRPr="6898DABF">
        <w:rPr>
          <w:rFonts w:ascii="Calibri" w:eastAsia="Calibri" w:hAnsi="Calibri" w:cs="Calibri"/>
          <w:color w:val="000000" w:themeColor="text1"/>
        </w:rPr>
        <w:t xml:space="preserve"> aims to increase Massachusetts residents’ access to high-quality</w:t>
      </w:r>
      <w:r w:rsidR="43EA4589" w:rsidRPr="6898DABF">
        <w:rPr>
          <w:rFonts w:ascii="Calibri" w:eastAsia="Calibri" w:hAnsi="Calibri" w:cs="Calibri"/>
          <w:color w:val="000000" w:themeColor="text1"/>
        </w:rPr>
        <w:t>, team-based integrated</w:t>
      </w:r>
      <w:r w:rsidRPr="6898DABF">
        <w:rPr>
          <w:rFonts w:ascii="Calibri" w:eastAsia="Calibri" w:hAnsi="Calibri" w:cs="Calibri"/>
          <w:color w:val="000000" w:themeColor="text1"/>
        </w:rPr>
        <w:t xml:space="preserve"> primary care and improve population health. At the practice level, MassHealth aims to improve both the patient’s quality of care and the experience of the primary care provider. </w:t>
      </w:r>
    </w:p>
    <w:p w14:paraId="217A87D7" w14:textId="0AEA32E1" w:rsidR="0041520E" w:rsidRPr="00E17280" w:rsidRDefault="31014AC6" w:rsidP="5A7D43DA">
      <w:pPr>
        <w:pStyle w:val="paragraph"/>
        <w:spacing w:before="0" w:beforeAutospacing="0" w:after="120" w:afterAutospacing="0" w:line="276" w:lineRule="auto"/>
        <w:rPr>
          <w:rStyle w:val="normaltextrun"/>
          <w:rFonts w:ascii="Calibri" w:eastAsiaTheme="majorEastAsia" w:hAnsi="Calibri" w:cs="Calibri"/>
          <w:color w:val="000000" w:themeColor="text1"/>
        </w:rPr>
      </w:pPr>
      <w:r w:rsidRPr="00E17280">
        <w:rPr>
          <w:rStyle w:val="normaltextrun"/>
          <w:rFonts w:ascii="Calibri" w:eastAsia="Calibri" w:hAnsi="Calibri" w:cs="Calibri"/>
          <w:color w:val="000000" w:themeColor="text1"/>
        </w:rPr>
        <w:t>MassHealth will also continue to invest in expanded behavioral health access and integration as part of the Commonwealth’s </w:t>
      </w:r>
      <w:r w:rsidRPr="32322631">
        <w:rPr>
          <w:rStyle w:val="normaltextrun"/>
          <w:rFonts w:ascii="Calibri" w:eastAsia="Calibri" w:hAnsi="Calibri" w:cs="Calibri"/>
          <w:i/>
          <w:iCs/>
          <w:color w:val="000000" w:themeColor="text1"/>
        </w:rPr>
        <w:t>Roadmap for Behavioral Health Reform.</w:t>
      </w:r>
      <w:r w:rsidR="0041520E" w:rsidRPr="00367123">
        <w:rPr>
          <w:rStyle w:val="FootnoteReference"/>
          <w:rFonts w:ascii="Calibri" w:hAnsi="Calibri"/>
          <w:color w:val="000000" w:themeColor="text1"/>
        </w:rPr>
        <w:footnoteReference w:id="5"/>
      </w:r>
      <w:r w:rsidRPr="00E17280">
        <w:rPr>
          <w:rStyle w:val="normaltextrun"/>
          <w:rFonts w:ascii="Calibri" w:eastAsia="Calibri" w:hAnsi="Calibri" w:cs="Calibri"/>
          <w:color w:val="000000" w:themeColor="text1"/>
        </w:rPr>
        <w:t xml:space="preserve"> To support these </w:t>
      </w:r>
      <w:r w:rsidR="4D3BEBEC" w:rsidRPr="00E17280">
        <w:rPr>
          <w:rStyle w:val="normaltextrun"/>
          <w:rFonts w:ascii="Calibri" w:eastAsia="Calibri" w:hAnsi="Calibri" w:cs="Calibri"/>
          <w:color w:val="000000" w:themeColor="text1"/>
        </w:rPr>
        <w:t>efforts</w:t>
      </w:r>
      <w:r w:rsidR="7027D894" w:rsidRPr="00E17280">
        <w:rPr>
          <w:rStyle w:val="normaltextrun"/>
          <w:rFonts w:ascii="Calibri" w:eastAsia="Calibri" w:hAnsi="Calibri" w:cs="Calibri"/>
          <w:color w:val="000000" w:themeColor="text1"/>
        </w:rPr>
        <w:t>,</w:t>
      </w:r>
      <w:r w:rsidR="4D3BEBEC" w:rsidRPr="00E17280">
        <w:rPr>
          <w:rStyle w:val="normaltextrun"/>
          <w:rFonts w:ascii="Calibri" w:eastAsia="Calibri" w:hAnsi="Calibri" w:cs="Calibri"/>
          <w:color w:val="000000" w:themeColor="text1"/>
        </w:rPr>
        <w:t xml:space="preserve"> </w:t>
      </w:r>
      <w:r w:rsidRPr="00E17280">
        <w:rPr>
          <w:rStyle w:val="normaltextrun"/>
          <w:rFonts w:ascii="Calibri" w:eastAsia="Calibri" w:hAnsi="Calibri" w:cs="Calibri"/>
          <w:color w:val="000000" w:themeColor="text1"/>
        </w:rPr>
        <w:t xml:space="preserve">MassHealth requests authority to continue diversionary behavioral health services, and services for individuals with serious mental illness (SMI) and serious emotional disturbance (SED), including coverage of SUD and SMI/SED services provided in </w:t>
      </w:r>
      <w:r w:rsidR="7F18772A" w:rsidRPr="6A291519">
        <w:rPr>
          <w:rStyle w:val="normaltextrun"/>
          <w:rFonts w:ascii="Calibri" w:eastAsia="Calibri" w:hAnsi="Calibri" w:cs="Calibri"/>
          <w:color w:val="000000" w:themeColor="text1"/>
        </w:rPr>
        <w:t>I</w:t>
      </w:r>
      <w:r w:rsidR="7CD47774" w:rsidRPr="6A291519">
        <w:rPr>
          <w:rStyle w:val="normaltextrun"/>
          <w:rFonts w:ascii="Calibri" w:eastAsia="Calibri" w:hAnsi="Calibri" w:cs="Calibri"/>
          <w:color w:val="000000" w:themeColor="text1"/>
        </w:rPr>
        <w:t>nstitutions</w:t>
      </w:r>
      <w:r w:rsidRPr="00E17280">
        <w:rPr>
          <w:rStyle w:val="normaltextrun"/>
          <w:rFonts w:ascii="Calibri" w:eastAsia="Calibri" w:hAnsi="Calibri" w:cs="Calibri"/>
          <w:color w:val="000000" w:themeColor="text1"/>
        </w:rPr>
        <w:t xml:space="preserve"> for </w:t>
      </w:r>
      <w:r w:rsidR="04D45365" w:rsidRPr="6A291519">
        <w:rPr>
          <w:rStyle w:val="normaltextrun"/>
          <w:rFonts w:ascii="Calibri" w:eastAsia="Calibri" w:hAnsi="Calibri" w:cs="Calibri"/>
          <w:color w:val="000000" w:themeColor="text1"/>
        </w:rPr>
        <w:t>M</w:t>
      </w:r>
      <w:r w:rsidR="7EDB1004" w:rsidRPr="6A291519">
        <w:rPr>
          <w:rStyle w:val="normaltextrun"/>
          <w:rFonts w:ascii="Calibri" w:eastAsia="Calibri" w:hAnsi="Calibri" w:cs="Calibri"/>
          <w:color w:val="000000" w:themeColor="text1"/>
        </w:rPr>
        <w:t xml:space="preserve">ental </w:t>
      </w:r>
      <w:r w:rsidR="7D945C26" w:rsidRPr="6A291519">
        <w:rPr>
          <w:rStyle w:val="normaltextrun"/>
          <w:rFonts w:ascii="Calibri" w:eastAsia="Calibri" w:hAnsi="Calibri" w:cs="Calibri"/>
          <w:color w:val="000000" w:themeColor="text1"/>
        </w:rPr>
        <w:t>D</w:t>
      </w:r>
      <w:r w:rsidR="7CD47774" w:rsidRPr="6A291519">
        <w:rPr>
          <w:rStyle w:val="normaltextrun"/>
          <w:rFonts w:ascii="Calibri" w:eastAsia="Calibri" w:hAnsi="Calibri" w:cs="Calibri"/>
          <w:color w:val="000000" w:themeColor="text1"/>
        </w:rPr>
        <w:t>iseases</w:t>
      </w:r>
      <w:r w:rsidRPr="00E17280">
        <w:rPr>
          <w:rStyle w:val="normaltextrun"/>
          <w:rFonts w:ascii="Calibri" w:eastAsia="Calibri" w:hAnsi="Calibri" w:cs="Calibri"/>
          <w:color w:val="000000" w:themeColor="text1"/>
        </w:rPr>
        <w:t xml:space="preserve"> (IMD)</w:t>
      </w:r>
      <w:r w:rsidR="001A512F">
        <w:rPr>
          <w:rStyle w:val="normaltextrun"/>
          <w:rFonts w:ascii="Calibri" w:eastAsia="Calibri" w:hAnsi="Calibri" w:cs="Calibri"/>
          <w:color w:val="000000" w:themeColor="text1"/>
        </w:rPr>
        <w:t xml:space="preserve">. These are </w:t>
      </w:r>
      <w:r w:rsidRPr="00E17280">
        <w:rPr>
          <w:rStyle w:val="normaltextrun"/>
          <w:rFonts w:ascii="Calibri" w:eastAsia="Calibri" w:hAnsi="Calibri" w:cs="Calibri"/>
          <w:color w:val="000000" w:themeColor="text1"/>
        </w:rPr>
        <w:t xml:space="preserve">all critical services in the Commonwealth. MassHealth also seeks new authority to implement contingency management as a non-24-hour diversionary service. </w:t>
      </w:r>
      <w:r w:rsidRPr="00E17280" w:rsidDel="0041520E">
        <w:rPr>
          <w:rStyle w:val="normaltextrun"/>
          <w:rFonts w:ascii="Calibri" w:eastAsia="Calibri" w:hAnsi="Calibri" w:cs="Calibri"/>
          <w:color w:val="000000" w:themeColor="text1"/>
        </w:rPr>
        <w:t>Contingency management is an evidence-based intervention for people with Stimulant Use Disorder (StUD) that provides positive reinforcement for healthy behaviors</w:t>
      </w:r>
      <w:r w:rsidR="17895706" w:rsidRPr="00E17280" w:rsidDel="0041520E">
        <w:rPr>
          <w:rStyle w:val="normaltextrun"/>
          <w:rFonts w:ascii="Calibri" w:eastAsia="Calibri" w:hAnsi="Calibri" w:cs="Calibri"/>
          <w:color w:val="000000" w:themeColor="text1"/>
        </w:rPr>
        <w:t>.</w:t>
      </w:r>
      <w:r w:rsidRPr="00E17280">
        <w:rPr>
          <w:rStyle w:val="normaltextrun"/>
          <w:rFonts w:ascii="Calibri" w:eastAsia="Calibri" w:hAnsi="Calibri" w:cs="Calibri"/>
          <w:color w:val="000000" w:themeColor="text1"/>
        </w:rPr>
        <w:t xml:space="preserve"> </w:t>
      </w:r>
    </w:p>
    <w:p w14:paraId="19490971" w14:textId="4E1E618F" w:rsidR="0041520E" w:rsidRPr="00E17280" w:rsidRDefault="71726871" w:rsidP="59A899D7">
      <w:pPr>
        <w:pStyle w:val="paragraph"/>
        <w:spacing w:before="0" w:beforeAutospacing="0" w:after="120" w:afterAutospacing="0" w:line="276" w:lineRule="auto"/>
        <w:rPr>
          <w:rStyle w:val="normaltextrun"/>
          <w:rFonts w:ascii="Calibri" w:eastAsia="Calibri" w:hAnsi="Calibri" w:cs="Calibri"/>
          <w:color w:val="000000" w:themeColor="text1"/>
        </w:rPr>
      </w:pPr>
      <w:r w:rsidRPr="00E17280">
        <w:rPr>
          <w:rStyle w:val="normaltextrun"/>
          <w:rFonts w:ascii="Calibri" w:eastAsia="Calibri" w:hAnsi="Calibri" w:cs="Calibri"/>
          <w:color w:val="000000" w:themeColor="text1"/>
        </w:rPr>
        <w:t xml:space="preserve">The current demonstration authorizes targeted </w:t>
      </w:r>
      <w:r w:rsidR="002162D7">
        <w:rPr>
          <w:rStyle w:val="normaltextrun"/>
          <w:rFonts w:ascii="Calibri" w:eastAsia="Calibri" w:hAnsi="Calibri" w:cs="Calibri"/>
          <w:color w:val="000000" w:themeColor="text1"/>
        </w:rPr>
        <w:t xml:space="preserve">tenancy support and nutrition </w:t>
      </w:r>
      <w:r w:rsidRPr="00E17280">
        <w:rPr>
          <w:rStyle w:val="normaltextrun"/>
          <w:rFonts w:ascii="Calibri" w:eastAsia="Calibri" w:hAnsi="Calibri" w:cs="Calibri"/>
          <w:color w:val="000000" w:themeColor="text1"/>
        </w:rPr>
        <w:t xml:space="preserve">services to address </w:t>
      </w:r>
      <w:r w:rsidR="387328F1" w:rsidRPr="00E17280">
        <w:rPr>
          <w:rStyle w:val="normaltextrun"/>
          <w:rFonts w:ascii="Calibri" w:eastAsia="Calibri" w:hAnsi="Calibri" w:cs="Calibri"/>
          <w:color w:val="000000" w:themeColor="text1"/>
        </w:rPr>
        <w:t>the root causes of chronic disease</w:t>
      </w:r>
      <w:r w:rsidRPr="00E17280">
        <w:rPr>
          <w:rStyle w:val="normaltextrun"/>
          <w:rFonts w:ascii="Calibri" w:eastAsia="Calibri" w:hAnsi="Calibri" w:cs="Calibri"/>
          <w:color w:val="000000" w:themeColor="text1"/>
        </w:rPr>
        <w:t xml:space="preserve"> and has seen meaningful impacts in healthcare utilization</w:t>
      </w:r>
      <w:r w:rsidR="32FBDB87" w:rsidRPr="00E17280">
        <w:rPr>
          <w:rStyle w:val="normaltextrun"/>
          <w:rFonts w:ascii="Calibri" w:eastAsia="Calibri" w:hAnsi="Calibri" w:cs="Calibri"/>
          <w:color w:val="000000" w:themeColor="text1"/>
        </w:rPr>
        <w:t>,</w:t>
      </w:r>
      <w:r w:rsidR="50F3E95E" w:rsidRPr="00E17280">
        <w:rPr>
          <w:rStyle w:val="normaltextrun"/>
          <w:rFonts w:ascii="Calibri" w:eastAsia="Calibri" w:hAnsi="Calibri" w:cs="Calibri"/>
          <w:color w:val="000000" w:themeColor="text1"/>
        </w:rPr>
        <w:t xml:space="preserve"> </w:t>
      </w:r>
      <w:r w:rsidRPr="00E17280">
        <w:rPr>
          <w:rStyle w:val="normaltextrun"/>
          <w:rFonts w:ascii="Calibri" w:eastAsia="Calibri" w:hAnsi="Calibri" w:cs="Calibri"/>
          <w:color w:val="000000" w:themeColor="text1"/>
        </w:rPr>
        <w:t>outcomes</w:t>
      </w:r>
      <w:r w:rsidR="79916ACA" w:rsidRPr="00E17280">
        <w:rPr>
          <w:rStyle w:val="normaltextrun"/>
          <w:rFonts w:ascii="Calibri" w:eastAsia="Calibri" w:hAnsi="Calibri" w:cs="Calibri"/>
          <w:color w:val="000000" w:themeColor="text1"/>
        </w:rPr>
        <w:t>, and reduced spending</w:t>
      </w:r>
      <w:r w:rsidRPr="00E17280">
        <w:rPr>
          <w:rStyle w:val="normaltextrun"/>
          <w:rFonts w:ascii="Calibri" w:eastAsia="Calibri" w:hAnsi="Calibri" w:cs="Calibri"/>
          <w:color w:val="000000" w:themeColor="text1"/>
        </w:rPr>
        <w:t xml:space="preserve"> for members receiving these services. </w:t>
      </w:r>
      <w:r w:rsidR="2650DE07" w:rsidRPr="00E17280">
        <w:rPr>
          <w:rStyle w:val="normaltextrun"/>
          <w:rFonts w:ascii="Calibri" w:eastAsia="Calibri" w:hAnsi="Calibri" w:cs="Calibri"/>
          <w:color w:val="000000" w:themeColor="text1"/>
        </w:rPr>
        <w:t xml:space="preserve">MassHealth seeks to </w:t>
      </w:r>
      <w:r w:rsidR="0DD45B32" w:rsidRPr="00E17280">
        <w:rPr>
          <w:rStyle w:val="normaltextrun"/>
          <w:rFonts w:ascii="Calibri" w:eastAsia="Calibri" w:hAnsi="Calibri" w:cs="Calibri"/>
          <w:color w:val="000000" w:themeColor="text1"/>
        </w:rPr>
        <w:t xml:space="preserve">continue </w:t>
      </w:r>
      <w:r w:rsidR="2650DE07" w:rsidRPr="00E17280">
        <w:rPr>
          <w:rStyle w:val="normaltextrun"/>
          <w:rFonts w:ascii="Calibri" w:eastAsia="Calibri" w:hAnsi="Calibri" w:cs="Calibri"/>
          <w:color w:val="000000" w:themeColor="text1"/>
        </w:rPr>
        <w:t xml:space="preserve">authority for </w:t>
      </w:r>
      <w:r w:rsidR="597DA32B" w:rsidRPr="00E17280">
        <w:rPr>
          <w:rStyle w:val="normaltextrun"/>
          <w:rFonts w:ascii="Calibri" w:eastAsia="Calibri" w:hAnsi="Calibri" w:cs="Calibri"/>
          <w:color w:val="000000" w:themeColor="text1"/>
        </w:rPr>
        <w:t xml:space="preserve">tenancy supports </w:t>
      </w:r>
      <w:r w:rsidR="0775A811" w:rsidRPr="00E17280">
        <w:rPr>
          <w:rStyle w:val="normaltextrun"/>
          <w:rFonts w:ascii="Calibri" w:eastAsia="Calibri" w:hAnsi="Calibri" w:cs="Calibri"/>
          <w:color w:val="000000" w:themeColor="text1"/>
        </w:rPr>
        <w:t xml:space="preserve">and nutrition services, which are </w:t>
      </w:r>
      <w:r w:rsidRPr="00E17280">
        <w:rPr>
          <w:rStyle w:val="normaltextrun"/>
          <w:rFonts w:ascii="Calibri" w:eastAsia="Calibri" w:hAnsi="Calibri" w:cs="Calibri"/>
          <w:color w:val="000000" w:themeColor="text1"/>
        </w:rPr>
        <w:t>evidence-based interventions for eligible members</w:t>
      </w:r>
      <w:r w:rsidR="776CF569" w:rsidRPr="00E17280">
        <w:rPr>
          <w:rStyle w:val="normaltextrun"/>
          <w:rFonts w:ascii="Calibri" w:eastAsia="Calibri" w:hAnsi="Calibri" w:cs="Calibri"/>
          <w:color w:val="000000" w:themeColor="text1"/>
        </w:rPr>
        <w:t>.</w:t>
      </w:r>
    </w:p>
    <w:p w14:paraId="1F718A11" w14:textId="13F36B12" w:rsidR="0041520E" w:rsidRPr="00E17280" w:rsidRDefault="71D0F6B7" w:rsidP="58C7A22A">
      <w:pPr>
        <w:pStyle w:val="paragraph"/>
        <w:spacing w:before="0" w:beforeAutospacing="0" w:after="120" w:afterAutospacing="0" w:line="276" w:lineRule="auto"/>
        <w:rPr>
          <w:rStyle w:val="normaltextrun"/>
          <w:rFonts w:ascii="Calibri" w:eastAsia="Calibri" w:hAnsi="Calibri" w:cs="Calibri"/>
          <w:color w:val="000000" w:themeColor="text1"/>
        </w:rPr>
      </w:pPr>
      <w:r w:rsidRPr="58C7A22A">
        <w:rPr>
          <w:rStyle w:val="normaltextrun"/>
          <w:rFonts w:ascii="Calibri" w:eastAsia="Calibri" w:hAnsi="Calibri" w:cs="Calibri"/>
          <w:color w:val="000000" w:themeColor="text1"/>
        </w:rPr>
        <w:t xml:space="preserve">With the approval of the Reentry Demonstration, MassHealth began the process of supporting individuals transitioning from incarceration to </w:t>
      </w:r>
      <w:r w:rsidR="54783A9F" w:rsidRPr="58C7A22A">
        <w:rPr>
          <w:rStyle w:val="normaltextrun"/>
          <w:rFonts w:ascii="Calibri" w:eastAsia="Calibri" w:hAnsi="Calibri" w:cs="Calibri"/>
          <w:color w:val="000000" w:themeColor="text1"/>
        </w:rPr>
        <w:t xml:space="preserve">independence in </w:t>
      </w:r>
      <w:r w:rsidRPr="58C7A22A">
        <w:rPr>
          <w:rStyle w:val="normaltextrun"/>
          <w:rFonts w:ascii="Calibri" w:eastAsia="Calibri" w:hAnsi="Calibri" w:cs="Calibri"/>
          <w:color w:val="000000" w:themeColor="text1"/>
        </w:rPr>
        <w:t xml:space="preserve">the community. MassHealth has initiated the implementation of policies and operational changes to support timely eligibility </w:t>
      </w:r>
      <w:r w:rsidRPr="58C7A22A">
        <w:rPr>
          <w:rStyle w:val="normaltextrun"/>
          <w:rFonts w:ascii="Calibri" w:eastAsia="Calibri" w:hAnsi="Calibri" w:cs="Calibri"/>
          <w:color w:val="000000" w:themeColor="text1"/>
        </w:rPr>
        <w:lastRenderedPageBreak/>
        <w:t>determinations, care coordination, and access to services upon release. Through this extension</w:t>
      </w:r>
      <w:r w:rsidR="5A565C4D" w:rsidRPr="58C7A22A">
        <w:rPr>
          <w:rStyle w:val="normaltextrun"/>
          <w:rFonts w:ascii="Calibri" w:eastAsia="Calibri" w:hAnsi="Calibri" w:cs="Calibri"/>
          <w:color w:val="000000" w:themeColor="text1"/>
        </w:rPr>
        <w:t xml:space="preserve"> request</w:t>
      </w:r>
      <w:r w:rsidRPr="58C7A22A">
        <w:rPr>
          <w:rStyle w:val="normaltextrun"/>
          <w:rFonts w:ascii="Calibri" w:eastAsia="Calibri" w:hAnsi="Calibri" w:cs="Calibri"/>
          <w:color w:val="000000" w:themeColor="text1"/>
        </w:rPr>
        <w:t>, MassHealth seeks authority to continue these reentry-focused efforts, with the goals of improving access to care, supporting successful community reintegration, and reducing avoidable utilization.</w:t>
      </w:r>
    </w:p>
    <w:p w14:paraId="61CA792D" w14:textId="3B3A2CD8" w:rsidR="0041520E" w:rsidRPr="00E17280" w:rsidRDefault="00F258E7" w:rsidP="6898DABF">
      <w:pPr>
        <w:pStyle w:val="paragraph"/>
        <w:spacing w:before="0" w:beforeAutospacing="0" w:after="120" w:afterAutospacing="0" w:line="276" w:lineRule="auto"/>
        <w:rPr>
          <w:rFonts w:ascii="Calibri" w:eastAsia="Calibri" w:hAnsi="Calibri" w:cs="Calibri"/>
          <w:color w:val="000000" w:themeColor="text1"/>
        </w:rPr>
      </w:pPr>
      <w:r w:rsidRPr="6898DABF">
        <w:rPr>
          <w:rStyle w:val="normaltextrun"/>
          <w:rFonts w:ascii="Calibri" w:eastAsia="Calibri" w:hAnsi="Calibri" w:cs="Calibri"/>
          <w:color w:val="000000" w:themeColor="text1"/>
        </w:rPr>
        <w:t>R</w:t>
      </w:r>
      <w:r w:rsidR="070CC32B" w:rsidRPr="6898DABF">
        <w:rPr>
          <w:rStyle w:val="normaltextrun"/>
          <w:rFonts w:ascii="Calibri" w:eastAsia="Calibri" w:hAnsi="Calibri" w:cs="Calibri"/>
          <w:color w:val="000000" w:themeColor="text1"/>
        </w:rPr>
        <w:t xml:space="preserve">ecognizing the unique needs of children, youth, and families, under the current demonstration, MassHealth has </w:t>
      </w:r>
      <w:r w:rsidRPr="6898DABF">
        <w:rPr>
          <w:rStyle w:val="normaltextrun"/>
          <w:rFonts w:ascii="Calibri" w:eastAsia="Calibri" w:hAnsi="Calibri" w:cs="Calibri"/>
          <w:color w:val="000000" w:themeColor="text1"/>
        </w:rPr>
        <w:t xml:space="preserve">also </w:t>
      </w:r>
      <w:r w:rsidR="070CC32B" w:rsidRPr="6898DABF">
        <w:rPr>
          <w:rStyle w:val="normaltextrun"/>
          <w:rFonts w:ascii="Calibri" w:eastAsia="Calibri" w:hAnsi="Calibri" w:cs="Calibri"/>
          <w:color w:val="000000" w:themeColor="text1"/>
        </w:rPr>
        <w:t>brought enhanced clarity, expectations, and investments to care coordination for children</w:t>
      </w:r>
      <w:r w:rsidR="070CC32B" w:rsidRPr="6898DABF">
        <w:rPr>
          <w:rFonts w:ascii="Calibri" w:eastAsia="Calibri" w:hAnsi="Calibri" w:cs="Calibri"/>
          <w:color w:val="000000" w:themeColor="text1"/>
        </w:rPr>
        <w:t xml:space="preserve">. </w:t>
      </w:r>
      <w:r w:rsidR="3CE8C1CD" w:rsidRPr="6898DABF">
        <w:rPr>
          <w:rStyle w:val="normaltextrun"/>
          <w:rFonts w:ascii="Calibri" w:eastAsia="Calibri" w:hAnsi="Calibri" w:cs="Calibri"/>
          <w:color w:val="000000" w:themeColor="text1"/>
        </w:rPr>
        <w:t>For example</w:t>
      </w:r>
      <w:r w:rsidR="070CC32B" w:rsidRPr="6898DABF">
        <w:rPr>
          <w:rStyle w:val="normaltextrun"/>
        </w:rPr>
        <w:t xml:space="preserve">, </w:t>
      </w:r>
      <w:r w:rsidR="070CC32B" w:rsidRPr="6898DABF">
        <w:rPr>
          <w:rFonts w:ascii="Calibri" w:eastAsia="Calibri" w:hAnsi="Calibri" w:cs="Calibri"/>
          <w:color w:val="000000" w:themeColor="text1"/>
        </w:rPr>
        <w:t xml:space="preserve">MassHealth intends to continue the primary care sub-capitation program’s focus on improving primary care for pediatric members. </w:t>
      </w:r>
      <w:r w:rsidR="77B911E0" w:rsidRPr="6898DABF">
        <w:rPr>
          <w:rFonts w:ascii="Calibri" w:eastAsia="Calibri" w:hAnsi="Calibri" w:cs="Calibri"/>
          <w:color w:val="000000" w:themeColor="text1"/>
        </w:rPr>
        <w:t xml:space="preserve"> Additionally,</w:t>
      </w:r>
      <w:r w:rsidR="006422E7" w:rsidRPr="6898DABF">
        <w:rPr>
          <w:rFonts w:ascii="Calibri" w:eastAsia="Calibri" w:hAnsi="Calibri" w:cs="Calibri"/>
          <w:color w:val="000000" w:themeColor="text1"/>
        </w:rPr>
        <w:t xml:space="preserve"> MassHealth </w:t>
      </w:r>
      <w:r w:rsidR="007E52E2" w:rsidRPr="6898DABF">
        <w:rPr>
          <w:rFonts w:ascii="Calibri" w:eastAsia="Calibri" w:hAnsi="Calibri" w:cs="Calibri"/>
          <w:color w:val="000000" w:themeColor="text1"/>
        </w:rPr>
        <w:t xml:space="preserve">will </w:t>
      </w:r>
      <w:r w:rsidR="006422E7" w:rsidRPr="6898DABF">
        <w:rPr>
          <w:rFonts w:ascii="Calibri" w:eastAsia="Calibri" w:hAnsi="Calibri" w:cs="Calibri"/>
          <w:color w:val="000000" w:themeColor="text1"/>
        </w:rPr>
        <w:t>continue our youth-focused</w:t>
      </w:r>
      <w:r w:rsidR="77B911E0" w:rsidRPr="6898DABF">
        <w:rPr>
          <w:rFonts w:ascii="Calibri" w:eastAsia="Calibri" w:hAnsi="Calibri" w:cs="Calibri"/>
          <w:color w:val="000000" w:themeColor="text1"/>
        </w:rPr>
        <w:t xml:space="preserve"> diversionary BH services</w:t>
      </w:r>
      <w:r w:rsidR="007E52E2" w:rsidRPr="6898DABF">
        <w:rPr>
          <w:rFonts w:ascii="Calibri" w:eastAsia="Calibri" w:hAnsi="Calibri" w:cs="Calibri"/>
          <w:color w:val="000000" w:themeColor="text1"/>
        </w:rPr>
        <w:t>, including</w:t>
      </w:r>
      <w:r w:rsidR="77B911E0" w:rsidRPr="6898DABF">
        <w:rPr>
          <w:rFonts w:ascii="Calibri" w:eastAsia="Calibri" w:hAnsi="Calibri" w:cs="Calibri"/>
          <w:color w:val="000000" w:themeColor="text1"/>
        </w:rPr>
        <w:t xml:space="preserve"> Community Based </w:t>
      </w:r>
      <w:r w:rsidR="10F91A97" w:rsidRPr="6898DABF">
        <w:rPr>
          <w:rFonts w:ascii="Calibri" w:eastAsia="Calibri" w:hAnsi="Calibri" w:cs="Calibri"/>
          <w:color w:val="000000" w:themeColor="text1"/>
        </w:rPr>
        <w:t xml:space="preserve">Acute Treatment (CBAT) </w:t>
      </w:r>
      <w:r w:rsidR="77B911E0" w:rsidRPr="6898DABF">
        <w:rPr>
          <w:rFonts w:ascii="Calibri" w:eastAsia="Calibri" w:hAnsi="Calibri" w:cs="Calibri"/>
          <w:color w:val="000000" w:themeColor="text1"/>
        </w:rPr>
        <w:t xml:space="preserve">and </w:t>
      </w:r>
      <w:r w:rsidR="17F0BF2A" w:rsidRPr="6898DABF">
        <w:rPr>
          <w:rStyle w:val="normaltextrun"/>
          <w:rFonts w:ascii="Calibri" w:eastAsia="Calibri" w:hAnsi="Calibri" w:cs="Calibri"/>
          <w:color w:val="000000" w:themeColor="text1"/>
        </w:rPr>
        <w:t>Transitional Care Unit (TCU) services</w:t>
      </w:r>
      <w:r w:rsidR="77B911E0" w:rsidRPr="6898DABF">
        <w:rPr>
          <w:rFonts w:ascii="Calibri" w:eastAsia="Calibri" w:hAnsi="Calibri" w:cs="Calibri"/>
          <w:color w:val="000000" w:themeColor="text1"/>
        </w:rPr>
        <w:t>.</w:t>
      </w:r>
    </w:p>
    <w:p w14:paraId="2F97ACBC" w14:textId="77777777" w:rsidR="0041520E" w:rsidRPr="00E17280" w:rsidRDefault="0041520E" w:rsidP="2A4B6966">
      <w:pPr>
        <w:pStyle w:val="Heading2"/>
        <w:rPr>
          <w:rFonts w:ascii="Calibri" w:eastAsia="Calibri" w:hAnsi="Calibri" w:cs="Calibri"/>
          <w:sz w:val="24"/>
          <w:szCs w:val="24"/>
        </w:rPr>
      </w:pPr>
      <w:bookmarkStart w:id="4" w:name="_Toc237252226"/>
      <w:r w:rsidRPr="007227C9">
        <w:rPr>
          <w:rFonts w:ascii="Calibri" w:eastAsia="Calibri" w:hAnsi="Calibri" w:cs="Calibri"/>
        </w:rPr>
        <w:t>Goal 3: Sustainably support the Commonwealth’s safety net, including ongoing, predictable funding for safety net providers, with a continued linkage to accountable care</w:t>
      </w:r>
      <w:bookmarkEnd w:id="4"/>
      <w:r w:rsidRPr="007227C9">
        <w:rPr>
          <w:rFonts w:ascii="Calibri" w:eastAsia="Calibri" w:hAnsi="Calibri" w:cs="Calibri"/>
        </w:rPr>
        <w:t xml:space="preserve"> </w:t>
      </w:r>
    </w:p>
    <w:p w14:paraId="68CA65A9" w14:textId="7F757FF4" w:rsidR="0041520E" w:rsidRPr="00E17280" w:rsidRDefault="0041520E" w:rsidP="006C1CB8">
      <w:pPr>
        <w:rPr>
          <w:rFonts w:ascii="Calibri" w:hAnsi="Calibri" w:cs="Calibri"/>
        </w:rPr>
      </w:pPr>
      <w:r w:rsidRPr="722EF188">
        <w:rPr>
          <w:rFonts w:ascii="Calibri" w:hAnsi="Calibri" w:cs="Calibri"/>
        </w:rPr>
        <w:t>Ensuring the stability and sustainability of the Commonwealth’s safety net is a core priority of the demonstration extension. Massachusetts requests authority to continue its Safety Net Care Pool</w:t>
      </w:r>
      <w:r w:rsidR="45162CEF" w:rsidRPr="722EF188">
        <w:rPr>
          <w:rFonts w:ascii="Calibri" w:hAnsi="Calibri" w:cs="Calibri"/>
        </w:rPr>
        <w:t xml:space="preserve"> (SNCP)</w:t>
      </w:r>
      <w:r w:rsidRPr="722EF188">
        <w:rPr>
          <w:rFonts w:ascii="Calibri" w:hAnsi="Calibri" w:cs="Calibri"/>
        </w:rPr>
        <w:t xml:space="preserve">, which provides essential funding support for both safety net and public, state-owned providers through the Disproportionate Share Hospital (DSH) and Uncompensated Care </w:t>
      </w:r>
      <w:r w:rsidR="3025A5AC" w:rsidRPr="722EF188">
        <w:rPr>
          <w:rFonts w:ascii="Calibri" w:hAnsi="Calibri" w:cs="Calibri"/>
        </w:rPr>
        <w:t>(UC)</w:t>
      </w:r>
      <w:r w:rsidRPr="722EF188">
        <w:rPr>
          <w:rFonts w:ascii="Calibri" w:hAnsi="Calibri" w:cs="Calibri"/>
        </w:rPr>
        <w:t xml:space="preserve"> Pools.</w:t>
      </w:r>
      <w:r w:rsidR="01DF869A" w:rsidRPr="722EF188">
        <w:rPr>
          <w:rFonts w:ascii="Calibri" w:hAnsi="Calibri" w:cs="Calibri"/>
        </w:rPr>
        <w:t xml:space="preserve"> </w:t>
      </w:r>
    </w:p>
    <w:p w14:paraId="37AAFB88" w14:textId="293B239D" w:rsidR="0041520E" w:rsidRPr="00E17280" w:rsidRDefault="0041520E" w:rsidP="2A4B6966">
      <w:pPr>
        <w:pStyle w:val="Heading2"/>
        <w:rPr>
          <w:rFonts w:ascii="Calibri" w:eastAsia="Calibri" w:hAnsi="Calibri" w:cs="Calibri"/>
          <w:sz w:val="24"/>
          <w:szCs w:val="24"/>
        </w:rPr>
      </w:pPr>
      <w:bookmarkStart w:id="5" w:name="_Toc237252227"/>
      <w:r w:rsidRPr="007227C9">
        <w:rPr>
          <w:rFonts w:ascii="Calibri" w:eastAsia="Calibri" w:hAnsi="Calibri" w:cs="Calibri"/>
        </w:rPr>
        <w:t>Goal 4: Maintain near-universal coverage for all eligible Commonwealth residents</w:t>
      </w:r>
      <w:bookmarkEnd w:id="5"/>
    </w:p>
    <w:p w14:paraId="04493B21" w14:textId="3A854117" w:rsidR="005D4388" w:rsidRPr="00367123" w:rsidRDefault="5C5E5604" w:rsidP="2A4B6966">
      <w:pPr>
        <w:rPr>
          <w:rFonts w:ascii="Calibri" w:hAnsi="Calibri"/>
        </w:rPr>
      </w:pPr>
      <w:r w:rsidRPr="00E17280">
        <w:rPr>
          <w:rFonts w:ascii="Calibri" w:eastAsia="Calibri" w:hAnsi="Calibri" w:cs="Calibri"/>
          <w:color w:val="000000" w:themeColor="text1"/>
        </w:rPr>
        <w:t xml:space="preserve">To support </w:t>
      </w:r>
      <w:r w:rsidRPr="00E17280">
        <w:rPr>
          <w:rFonts w:ascii="Calibri" w:eastAsia="Calibri" w:hAnsi="Calibri" w:cs="Calibri"/>
        </w:rPr>
        <w:t xml:space="preserve">Massachusetts’ </w:t>
      </w:r>
      <w:r w:rsidR="228B5B88" w:rsidRPr="00E17280">
        <w:rPr>
          <w:rFonts w:ascii="Calibri" w:eastAsia="Calibri" w:hAnsi="Calibri" w:cs="Calibri"/>
        </w:rPr>
        <w:t xml:space="preserve">high </w:t>
      </w:r>
      <w:r w:rsidRPr="00E17280">
        <w:rPr>
          <w:rFonts w:ascii="Calibri" w:eastAsia="Calibri" w:hAnsi="Calibri" w:cs="Calibri"/>
        </w:rPr>
        <w:t>health</w:t>
      </w:r>
      <w:r w:rsidR="00824253">
        <w:rPr>
          <w:rFonts w:ascii="Calibri" w:eastAsia="Calibri" w:hAnsi="Calibri" w:cs="Calibri"/>
        </w:rPr>
        <w:t>care</w:t>
      </w:r>
      <w:r w:rsidRPr="00E17280">
        <w:rPr>
          <w:rFonts w:ascii="Calibri" w:eastAsia="Calibri" w:hAnsi="Calibri" w:cs="Calibri"/>
        </w:rPr>
        <w:t xml:space="preserve"> coverage rate</w:t>
      </w:r>
      <w:r w:rsidR="2B165B49" w:rsidRPr="00E17280">
        <w:rPr>
          <w:rFonts w:ascii="Calibri" w:eastAsia="Calibri" w:hAnsi="Calibri" w:cs="Calibri"/>
        </w:rPr>
        <w:t xml:space="preserve"> of nearly 98</w:t>
      </w:r>
      <w:r w:rsidR="2B165B49" w:rsidRPr="44E8C257">
        <w:rPr>
          <w:rFonts w:ascii="Calibri" w:eastAsia="Calibri" w:hAnsi="Calibri" w:cs="Calibri"/>
        </w:rPr>
        <w:t>%</w:t>
      </w:r>
      <w:r w:rsidR="2D443F96" w:rsidRPr="3DD59B88">
        <w:rPr>
          <w:rFonts w:ascii="Calibri" w:eastAsia="Calibri" w:hAnsi="Calibri" w:cs="Calibri"/>
        </w:rPr>
        <w:t>,</w:t>
      </w:r>
      <w:r w:rsidRPr="58C7A22A">
        <w:rPr>
          <w:rFonts w:ascii="Calibri" w:eastAsia="Calibri" w:hAnsi="Calibri" w:cs="Calibri"/>
          <w:vertAlign w:val="superscript"/>
        </w:rPr>
        <w:footnoteReference w:id="6"/>
      </w:r>
      <w:r w:rsidRPr="00367123">
        <w:rPr>
          <w:rFonts w:ascii="Calibri" w:hAnsi="Calibri"/>
          <w:vertAlign w:val="superscript"/>
        </w:rPr>
        <w:t xml:space="preserve"> </w:t>
      </w:r>
      <w:r w:rsidRPr="58C7A22A">
        <w:rPr>
          <w:rFonts w:ascii="Calibri" w:eastAsia="Calibri" w:hAnsi="Calibri" w:cs="Calibri"/>
        </w:rPr>
        <w:t xml:space="preserve">MassHealth requests </w:t>
      </w:r>
      <w:r w:rsidR="5A277450" w:rsidRPr="6A291519">
        <w:rPr>
          <w:rFonts w:ascii="Calibri" w:eastAsia="Calibri" w:hAnsi="Calibri" w:cs="Calibri"/>
        </w:rPr>
        <w:t xml:space="preserve">continued </w:t>
      </w:r>
      <w:r w:rsidR="02C01CA8" w:rsidRPr="6A291519">
        <w:rPr>
          <w:rFonts w:ascii="Calibri" w:eastAsia="Calibri" w:hAnsi="Calibri" w:cs="Calibri"/>
        </w:rPr>
        <w:t xml:space="preserve">authority </w:t>
      </w:r>
      <w:r w:rsidR="71DA4473" w:rsidRPr="6A291519">
        <w:rPr>
          <w:rFonts w:ascii="Calibri" w:eastAsia="Calibri" w:hAnsi="Calibri" w:cs="Calibri"/>
        </w:rPr>
        <w:t>for all existing eligibil</w:t>
      </w:r>
      <w:r w:rsidR="5349D650" w:rsidRPr="6A291519">
        <w:rPr>
          <w:rFonts w:ascii="Calibri" w:eastAsia="Calibri" w:hAnsi="Calibri" w:cs="Calibri"/>
        </w:rPr>
        <w:t>i</w:t>
      </w:r>
      <w:r w:rsidR="71DA4473" w:rsidRPr="6A291519">
        <w:rPr>
          <w:rFonts w:ascii="Calibri" w:eastAsia="Calibri" w:hAnsi="Calibri" w:cs="Calibri"/>
        </w:rPr>
        <w:t xml:space="preserve">ty and eligibility/application processing authorities, except for those no longer allowable or </w:t>
      </w:r>
      <w:r w:rsidR="001E6385">
        <w:rPr>
          <w:rFonts w:ascii="Calibri" w:eastAsia="Calibri" w:hAnsi="Calibri" w:cs="Calibri"/>
        </w:rPr>
        <w:t xml:space="preserve">that </w:t>
      </w:r>
      <w:r w:rsidR="71DA4473" w:rsidRPr="6A291519">
        <w:rPr>
          <w:rFonts w:ascii="Calibri" w:eastAsia="Calibri" w:hAnsi="Calibri" w:cs="Calibri"/>
        </w:rPr>
        <w:t>require modification due to changes in fed</w:t>
      </w:r>
      <w:r w:rsidR="118B15A3" w:rsidRPr="6A291519">
        <w:rPr>
          <w:rFonts w:ascii="Calibri" w:eastAsia="Calibri" w:hAnsi="Calibri" w:cs="Calibri"/>
        </w:rPr>
        <w:t>eral</w:t>
      </w:r>
      <w:r w:rsidR="71DA4473" w:rsidRPr="6A291519">
        <w:rPr>
          <w:rFonts w:ascii="Calibri" w:eastAsia="Calibri" w:hAnsi="Calibri" w:cs="Calibri"/>
        </w:rPr>
        <w:t xml:space="preserve"> law or policy. </w:t>
      </w:r>
      <w:r w:rsidR="00F40E4C">
        <w:rPr>
          <w:rFonts w:ascii="Calibri" w:eastAsia="Calibri" w:hAnsi="Calibri" w:cs="Calibri"/>
        </w:rPr>
        <w:t xml:space="preserve">MassHealth acknowledges that changes in federal </w:t>
      </w:r>
      <w:r w:rsidR="1723CB31" w:rsidRPr="6898DABF">
        <w:rPr>
          <w:rFonts w:ascii="Calibri" w:eastAsia="Calibri" w:hAnsi="Calibri" w:cs="Calibri"/>
        </w:rPr>
        <w:t>law</w:t>
      </w:r>
      <w:r w:rsidR="00F40E4C" w:rsidRPr="6898DABF">
        <w:rPr>
          <w:rFonts w:ascii="Calibri" w:eastAsia="Calibri" w:hAnsi="Calibri" w:cs="Calibri"/>
        </w:rPr>
        <w:t xml:space="preserve"> will make healthcare coverage harder to maintain</w:t>
      </w:r>
      <w:r w:rsidR="003220DB" w:rsidRPr="6898DABF">
        <w:rPr>
          <w:rFonts w:ascii="Calibri" w:eastAsia="Calibri" w:hAnsi="Calibri" w:cs="Calibri"/>
        </w:rPr>
        <w:t xml:space="preserve">, however </w:t>
      </w:r>
      <w:r w:rsidR="00F40E4C" w:rsidRPr="6898DABF">
        <w:rPr>
          <w:rFonts w:ascii="Calibri" w:eastAsia="Calibri" w:hAnsi="Calibri" w:cs="Calibri"/>
        </w:rPr>
        <w:t xml:space="preserve">MassHealth </w:t>
      </w:r>
      <w:r w:rsidR="00A307CD" w:rsidRPr="6898DABF">
        <w:rPr>
          <w:rFonts w:ascii="Calibri" w:eastAsia="Calibri" w:hAnsi="Calibri" w:cs="Calibri"/>
        </w:rPr>
        <w:t xml:space="preserve">will </w:t>
      </w:r>
      <w:r w:rsidR="00F40E4C" w:rsidRPr="6898DABF">
        <w:rPr>
          <w:rFonts w:ascii="Calibri" w:eastAsia="Calibri" w:hAnsi="Calibri" w:cs="Calibri"/>
        </w:rPr>
        <w:t>continue to strive towards this goal</w:t>
      </w:r>
      <w:r w:rsidR="0068182D" w:rsidRPr="6898DABF">
        <w:rPr>
          <w:rFonts w:ascii="Calibri" w:eastAsia="Calibri" w:hAnsi="Calibri" w:cs="Calibri"/>
        </w:rPr>
        <w:t xml:space="preserve">, given the importance of </w:t>
      </w:r>
      <w:r w:rsidR="00775E70" w:rsidRPr="6898DABF">
        <w:rPr>
          <w:rFonts w:ascii="Calibri" w:eastAsia="Calibri" w:hAnsi="Calibri" w:cs="Calibri"/>
        </w:rPr>
        <w:t xml:space="preserve">healthcare coverage to resident wellbeing and economic </w:t>
      </w:r>
      <w:r w:rsidR="008A6A30" w:rsidRPr="6898DABF">
        <w:rPr>
          <w:rFonts w:ascii="Calibri" w:eastAsia="Calibri" w:hAnsi="Calibri" w:cs="Calibri"/>
        </w:rPr>
        <w:t>prosperity</w:t>
      </w:r>
      <w:r w:rsidR="00A307CD" w:rsidRPr="6898DABF">
        <w:rPr>
          <w:rFonts w:ascii="Calibri" w:eastAsia="Calibri" w:hAnsi="Calibri" w:cs="Calibri"/>
        </w:rPr>
        <w:t xml:space="preserve"> throughout the Commonwealth</w:t>
      </w:r>
      <w:r w:rsidR="00F40E4C" w:rsidRPr="6898DABF">
        <w:rPr>
          <w:rFonts w:ascii="Calibri" w:eastAsia="Calibri" w:hAnsi="Calibri" w:cs="Calibri"/>
        </w:rPr>
        <w:t>.</w:t>
      </w:r>
      <w:r w:rsidR="71DA4473" w:rsidRPr="6898DABF">
        <w:rPr>
          <w:rFonts w:ascii="Calibri" w:eastAsia="Calibri" w:hAnsi="Calibri" w:cs="Calibri"/>
        </w:rPr>
        <w:t xml:space="preserve"> </w:t>
      </w:r>
    </w:p>
    <w:p w14:paraId="360492BF" w14:textId="0C8D9BD1" w:rsidR="2FDC7C9F" w:rsidRPr="00367123" w:rsidRDefault="3FF03103" w:rsidP="3DD59B88">
      <w:pPr>
        <w:rPr>
          <w:rFonts w:ascii="Calibri" w:hAnsi="Calibri"/>
        </w:rPr>
      </w:pPr>
      <w:r w:rsidRPr="6836DE64">
        <w:rPr>
          <w:rFonts w:ascii="Calibri" w:eastAsia="Calibri" w:hAnsi="Calibri" w:cs="Calibri"/>
        </w:rPr>
        <w:br w:type="page"/>
      </w:r>
    </w:p>
    <w:p w14:paraId="30833191" w14:textId="2377A30C" w:rsidR="2FDC7C9F" w:rsidRPr="00E17280" w:rsidRDefault="3FF03103" w:rsidP="655558D4">
      <w:pPr>
        <w:pStyle w:val="Heading1"/>
        <w:rPr>
          <w:rFonts w:ascii="Calibri" w:eastAsia="Calibri" w:hAnsi="Calibri" w:cs="Calibri"/>
          <w:color w:val="2E74B5"/>
          <w:sz w:val="24"/>
          <w:szCs w:val="24"/>
        </w:rPr>
      </w:pPr>
      <w:bookmarkStart w:id="6" w:name="_Toc237252228"/>
      <w:r w:rsidRPr="007227C9">
        <w:rPr>
          <w:rFonts w:ascii="Calibri" w:eastAsia="Calibri" w:hAnsi="Calibri" w:cs="Calibri"/>
        </w:rPr>
        <w:lastRenderedPageBreak/>
        <w:t>II</w:t>
      </w:r>
      <w:r w:rsidR="562971A2" w:rsidRPr="007227C9">
        <w:rPr>
          <w:rFonts w:ascii="Calibri" w:eastAsia="Calibri" w:hAnsi="Calibri" w:cs="Calibri"/>
        </w:rPr>
        <w:t xml:space="preserve">. </w:t>
      </w:r>
      <w:r w:rsidR="2FDC7C9F" w:rsidRPr="007227C9">
        <w:rPr>
          <w:rFonts w:ascii="Calibri" w:eastAsia="Calibri" w:hAnsi="Calibri" w:cs="Calibri"/>
        </w:rPr>
        <w:t>Introduction</w:t>
      </w:r>
      <w:bookmarkEnd w:id="6"/>
    </w:p>
    <w:p w14:paraId="3A5DA910" w14:textId="77777777" w:rsidR="001D77AA" w:rsidRPr="00E17280" w:rsidRDefault="001D77AA" w:rsidP="2A4B6966">
      <w:pPr>
        <w:pStyle w:val="Heading2"/>
        <w:rPr>
          <w:rFonts w:ascii="Calibri" w:eastAsia="Calibri" w:hAnsi="Calibri" w:cs="Calibri"/>
          <w:sz w:val="24"/>
          <w:szCs w:val="24"/>
        </w:rPr>
      </w:pPr>
      <w:bookmarkStart w:id="7" w:name="_Toc79146435"/>
      <w:bookmarkStart w:id="8" w:name="_Toc79535273"/>
      <w:bookmarkStart w:id="9" w:name="_Toc79159891"/>
      <w:bookmarkStart w:id="10" w:name="_Toc237252229"/>
      <w:r w:rsidRPr="007227C9">
        <w:rPr>
          <w:rFonts w:ascii="Calibri" w:eastAsia="Calibri" w:hAnsi="Calibri" w:cs="Calibri"/>
        </w:rPr>
        <w:t>Background</w:t>
      </w:r>
      <w:bookmarkEnd w:id="7"/>
      <w:bookmarkEnd w:id="8"/>
      <w:bookmarkEnd w:id="9"/>
      <w:bookmarkEnd w:id="10"/>
    </w:p>
    <w:p w14:paraId="362BAA59" w14:textId="432EF4C5" w:rsidR="001D77AA" w:rsidRPr="00E17280" w:rsidRDefault="5AAE9896" w:rsidP="75464E70">
      <w:pPr>
        <w:spacing w:after="120" w:line="276" w:lineRule="auto"/>
        <w:textAlignment w:val="baseline"/>
        <w:rPr>
          <w:rFonts w:ascii="Calibri" w:eastAsia="Calibri" w:hAnsi="Calibri" w:cs="Calibri"/>
          <w:color w:val="000000" w:themeColor="text1"/>
        </w:rPr>
      </w:pPr>
      <w:r w:rsidRPr="722EF188">
        <w:rPr>
          <w:rFonts w:ascii="Calibri" w:eastAsia="Calibri" w:hAnsi="Calibri" w:cs="Calibri"/>
          <w:color w:val="000000" w:themeColor="text1"/>
        </w:rPr>
        <w:t xml:space="preserve">MassHealth is the Massachusetts Medicaid and Children’s Health Insurance Program that provides health coverage to nearly </w:t>
      </w:r>
      <w:r w:rsidR="138DCB17" w:rsidRPr="722EF188">
        <w:rPr>
          <w:rFonts w:ascii="Calibri" w:eastAsia="Calibri" w:hAnsi="Calibri" w:cs="Calibri"/>
          <w:color w:val="000000" w:themeColor="text1"/>
        </w:rPr>
        <w:t>1.9</w:t>
      </w:r>
      <w:r w:rsidRPr="722EF188">
        <w:rPr>
          <w:rFonts w:ascii="Calibri" w:eastAsia="Calibri" w:hAnsi="Calibri" w:cs="Calibri"/>
          <w:color w:val="000000" w:themeColor="text1"/>
        </w:rPr>
        <w:t xml:space="preserve"> million Massachusetts residents. MassHealth is key to maintaining the Commonwealth’s overall level of </w:t>
      </w:r>
      <w:r w:rsidR="00374BBD" w:rsidRPr="722EF188">
        <w:rPr>
          <w:rFonts w:ascii="Calibri" w:eastAsia="Calibri" w:hAnsi="Calibri" w:cs="Calibri"/>
          <w:color w:val="000000" w:themeColor="text1"/>
        </w:rPr>
        <w:t xml:space="preserve">health insurance </w:t>
      </w:r>
      <w:r w:rsidRPr="722EF188">
        <w:rPr>
          <w:rFonts w:ascii="Calibri" w:eastAsia="Calibri" w:hAnsi="Calibri" w:cs="Calibri"/>
          <w:color w:val="000000" w:themeColor="text1"/>
        </w:rPr>
        <w:t xml:space="preserve">coverage at </w:t>
      </w:r>
      <w:r w:rsidR="000A7915" w:rsidRPr="722EF188">
        <w:rPr>
          <w:rFonts w:ascii="Calibri" w:eastAsia="Calibri" w:hAnsi="Calibri" w:cs="Calibri"/>
          <w:color w:val="000000" w:themeColor="text1"/>
        </w:rPr>
        <w:t>nearly</w:t>
      </w:r>
      <w:r w:rsidR="6D5C587D" w:rsidRPr="722EF188">
        <w:rPr>
          <w:rFonts w:ascii="Calibri" w:eastAsia="Calibri" w:hAnsi="Calibri" w:cs="Calibri"/>
          <w:color w:val="000000" w:themeColor="text1"/>
        </w:rPr>
        <w:t xml:space="preserve"> 9</w:t>
      </w:r>
      <w:r w:rsidR="6690A0AB" w:rsidRPr="722EF188">
        <w:rPr>
          <w:rFonts w:ascii="Calibri" w:eastAsia="Calibri" w:hAnsi="Calibri" w:cs="Calibri"/>
          <w:color w:val="000000" w:themeColor="text1"/>
        </w:rPr>
        <w:t>8</w:t>
      </w:r>
      <w:r w:rsidRPr="722EF188">
        <w:rPr>
          <w:rFonts w:ascii="Calibri" w:eastAsia="Calibri" w:hAnsi="Calibri" w:cs="Calibri"/>
          <w:color w:val="000000" w:themeColor="text1"/>
        </w:rPr>
        <w:t xml:space="preserve">%, the highest in the nation. MassHealth covers </w:t>
      </w:r>
      <w:r w:rsidR="3EC8A958" w:rsidRPr="722EF188">
        <w:rPr>
          <w:rFonts w:ascii="Calibri" w:eastAsia="Calibri" w:hAnsi="Calibri" w:cs="Calibri"/>
          <w:color w:val="000000" w:themeColor="text1"/>
        </w:rPr>
        <w:t xml:space="preserve">almost 700,000 children, including just under 35,000 disabled children, with children representing 36% of the MassHealth </w:t>
      </w:r>
      <w:r w:rsidR="50B308C3" w:rsidRPr="722EF188">
        <w:rPr>
          <w:rFonts w:ascii="Calibri" w:eastAsia="Calibri" w:hAnsi="Calibri" w:cs="Calibri"/>
          <w:color w:val="000000" w:themeColor="text1"/>
        </w:rPr>
        <w:t>caseload</w:t>
      </w:r>
      <w:r w:rsidR="3EC8A958" w:rsidRPr="722EF188">
        <w:rPr>
          <w:rFonts w:ascii="Calibri" w:eastAsia="Calibri" w:hAnsi="Calibri" w:cs="Calibri"/>
          <w:color w:val="000000" w:themeColor="text1"/>
        </w:rPr>
        <w:t xml:space="preserve">. </w:t>
      </w:r>
      <w:r w:rsidR="58C4729B" w:rsidRPr="722EF188">
        <w:rPr>
          <w:rFonts w:ascii="Calibri" w:eastAsia="Calibri" w:hAnsi="Calibri" w:cs="Calibri"/>
          <w:color w:val="000000" w:themeColor="text1"/>
        </w:rPr>
        <w:t xml:space="preserve">MassHealth pays for 37% of the births in the </w:t>
      </w:r>
      <w:r w:rsidR="3FABB3AA" w:rsidRPr="722EF188">
        <w:rPr>
          <w:rFonts w:ascii="Calibri" w:eastAsia="Calibri" w:hAnsi="Calibri" w:cs="Calibri"/>
          <w:color w:val="000000" w:themeColor="text1"/>
        </w:rPr>
        <w:t>Commonwealth.</w:t>
      </w:r>
      <w:r w:rsidR="58C4729B" w:rsidRPr="722EF188">
        <w:rPr>
          <w:rFonts w:ascii="Calibri" w:eastAsia="Calibri" w:hAnsi="Calibri" w:cs="Calibri"/>
          <w:color w:val="000000" w:themeColor="text1"/>
        </w:rPr>
        <w:t xml:space="preserve"> </w:t>
      </w:r>
      <w:r w:rsidR="37A0D3FC" w:rsidRPr="722EF188">
        <w:rPr>
          <w:rFonts w:ascii="Calibri" w:eastAsia="Calibri" w:hAnsi="Calibri" w:cs="Calibri"/>
          <w:color w:val="000000" w:themeColor="text1"/>
        </w:rPr>
        <w:t xml:space="preserve">Seniors represent </w:t>
      </w:r>
      <w:r w:rsidR="1280FFDC" w:rsidRPr="722EF188">
        <w:rPr>
          <w:rFonts w:ascii="Calibri" w:eastAsia="Calibri" w:hAnsi="Calibri" w:cs="Calibri"/>
          <w:color w:val="000000" w:themeColor="text1"/>
        </w:rPr>
        <w:t>about</w:t>
      </w:r>
      <w:r w:rsidR="37A0D3FC" w:rsidRPr="722EF188">
        <w:rPr>
          <w:rFonts w:ascii="Calibri" w:eastAsia="Calibri" w:hAnsi="Calibri" w:cs="Calibri"/>
          <w:color w:val="000000" w:themeColor="text1"/>
        </w:rPr>
        <w:t xml:space="preserve"> 1</w:t>
      </w:r>
      <w:r w:rsidR="52525D59" w:rsidRPr="722EF188">
        <w:rPr>
          <w:rFonts w:ascii="Calibri" w:eastAsia="Calibri" w:hAnsi="Calibri" w:cs="Calibri"/>
          <w:color w:val="000000" w:themeColor="text1"/>
        </w:rPr>
        <w:t>4</w:t>
      </w:r>
      <w:r w:rsidR="37A0D3FC" w:rsidRPr="722EF188">
        <w:rPr>
          <w:rFonts w:ascii="Calibri" w:eastAsia="Calibri" w:hAnsi="Calibri" w:cs="Calibri"/>
          <w:color w:val="000000" w:themeColor="text1"/>
        </w:rPr>
        <w:t xml:space="preserve">% </w:t>
      </w:r>
      <w:r w:rsidR="361CF171" w:rsidRPr="722EF188">
        <w:rPr>
          <w:rFonts w:ascii="Calibri" w:eastAsia="Calibri" w:hAnsi="Calibri" w:cs="Calibri"/>
          <w:color w:val="000000" w:themeColor="text1"/>
        </w:rPr>
        <w:t xml:space="preserve">of members, </w:t>
      </w:r>
      <w:r w:rsidR="37A0D3FC" w:rsidRPr="722EF188">
        <w:rPr>
          <w:rFonts w:ascii="Calibri" w:eastAsia="Calibri" w:hAnsi="Calibri" w:cs="Calibri"/>
          <w:color w:val="000000" w:themeColor="text1"/>
        </w:rPr>
        <w:t xml:space="preserve">and disabled adults under 65 represent </w:t>
      </w:r>
      <w:r w:rsidR="4A65C85F" w:rsidRPr="722EF188">
        <w:rPr>
          <w:rFonts w:ascii="Calibri" w:eastAsia="Calibri" w:hAnsi="Calibri" w:cs="Calibri"/>
          <w:color w:val="000000" w:themeColor="text1"/>
        </w:rPr>
        <w:t>about</w:t>
      </w:r>
      <w:r w:rsidR="37A0D3FC" w:rsidRPr="722EF188">
        <w:rPr>
          <w:rFonts w:ascii="Calibri" w:eastAsia="Calibri" w:hAnsi="Calibri" w:cs="Calibri"/>
          <w:color w:val="000000" w:themeColor="text1"/>
        </w:rPr>
        <w:t xml:space="preserve"> 12% of the MassHealth caseload.</w:t>
      </w:r>
      <w:r w:rsidR="311D52CA" w:rsidRPr="722EF188">
        <w:rPr>
          <w:rFonts w:ascii="Calibri" w:eastAsia="Calibri" w:hAnsi="Calibri" w:cs="Calibri"/>
          <w:color w:val="000000" w:themeColor="text1"/>
        </w:rPr>
        <w:t xml:space="preserve"> </w:t>
      </w:r>
      <w:r w:rsidR="6C5389DA" w:rsidRPr="722EF188">
        <w:rPr>
          <w:rFonts w:ascii="Calibri" w:eastAsia="Calibri" w:hAnsi="Calibri" w:cs="Calibri"/>
          <w:color w:val="000000" w:themeColor="text1"/>
        </w:rPr>
        <w:t xml:space="preserve"> </w:t>
      </w:r>
    </w:p>
    <w:p w14:paraId="4432E283" w14:textId="436E37F1" w:rsidR="001D77AA" w:rsidRPr="00E17280" w:rsidRDefault="30286B18" w:rsidP="001D77AA">
      <w:pPr>
        <w:spacing w:after="120" w:line="276" w:lineRule="auto"/>
        <w:rPr>
          <w:rFonts w:ascii="Calibri" w:eastAsia="Calibri" w:hAnsi="Calibri" w:cs="Calibri"/>
          <w:color w:val="000000" w:themeColor="text1"/>
        </w:rPr>
      </w:pPr>
      <w:r w:rsidRPr="722EF188">
        <w:rPr>
          <w:rStyle w:val="normaltextrun"/>
          <w:rFonts w:ascii="Calibri" w:eastAsia="Calibri" w:hAnsi="Calibri" w:cs="Calibri"/>
          <w:color w:val="000000" w:themeColor="text1"/>
        </w:rPr>
        <w:t>Since it was first approved in 1997, MassHealth’s demonstration has been an important vehicle for he</w:t>
      </w:r>
      <w:r w:rsidRPr="722EF188">
        <w:rPr>
          <w:rFonts w:ascii="Calibri" w:eastAsia="Calibri" w:hAnsi="Calibri" w:cs="Calibri"/>
          <w:color w:val="000000" w:themeColor="text1"/>
        </w:rPr>
        <w:t xml:space="preserve">althcare innovation and delivery system reform at the state level. </w:t>
      </w:r>
      <w:r w:rsidR="27104D8B" w:rsidRPr="722EF188">
        <w:rPr>
          <w:rFonts w:ascii="Calibri" w:eastAsia="Calibri" w:hAnsi="Calibri" w:cs="Calibri"/>
          <w:color w:val="000000" w:themeColor="text1"/>
        </w:rPr>
        <w:t xml:space="preserve">The demonstration has enabled Massachusetts to test and scale prevention-oriented, value-based approaches that improve outcomes while ensuring responsible stewardship of federal and state taxpayer dollars. </w:t>
      </w:r>
      <w:r w:rsidRPr="722EF188">
        <w:rPr>
          <w:rFonts w:ascii="Calibri" w:eastAsia="Calibri" w:hAnsi="Calibri" w:cs="Calibri"/>
          <w:color w:val="000000" w:themeColor="text1"/>
        </w:rPr>
        <w:t>Through the demonstration, MassHealth has established managed care, supported providers through SNCP funding, expanded coverage of behavioral health and SUD services, streamlined coverage and access, and restructured its delivery system.</w:t>
      </w:r>
      <w:r w:rsidR="7EB80971" w:rsidRPr="722EF188">
        <w:rPr>
          <w:rFonts w:ascii="Calibri" w:eastAsia="Calibri" w:hAnsi="Calibri" w:cs="Calibri"/>
          <w:color w:val="000000" w:themeColor="text1"/>
        </w:rPr>
        <w:t xml:space="preserve"> </w:t>
      </w:r>
      <w:r w:rsidRPr="722EF188">
        <w:rPr>
          <w:rFonts w:ascii="Calibri" w:eastAsia="Calibri" w:hAnsi="Calibri" w:cs="Calibri"/>
          <w:color w:val="000000" w:themeColor="text1"/>
        </w:rPr>
        <w:t>In recent years, the demonstration advanced delivery system reforms towards integrated, value-based care</w:t>
      </w:r>
      <w:r w:rsidR="286EF665" w:rsidRPr="722EF188">
        <w:rPr>
          <w:rFonts w:ascii="Calibri" w:eastAsia="Calibri" w:hAnsi="Calibri" w:cs="Calibri"/>
          <w:color w:val="000000" w:themeColor="text1"/>
        </w:rPr>
        <w:t xml:space="preserve"> by</w:t>
      </w:r>
      <w:r w:rsidRPr="722EF188">
        <w:rPr>
          <w:rFonts w:ascii="Calibri" w:eastAsia="Calibri" w:hAnsi="Calibri" w:cs="Calibri"/>
          <w:color w:val="000000" w:themeColor="text1"/>
        </w:rPr>
        <w:t xml:space="preserve"> establishing the ACO model</w:t>
      </w:r>
      <w:r w:rsidR="3A7A82FB" w:rsidRPr="722EF188">
        <w:rPr>
          <w:rFonts w:ascii="Calibri" w:eastAsia="Calibri" w:hAnsi="Calibri" w:cs="Calibri"/>
          <w:color w:val="000000" w:themeColor="text1"/>
        </w:rPr>
        <w:t>.</w:t>
      </w:r>
      <w:r w:rsidRPr="722EF188">
        <w:rPr>
          <w:rFonts w:ascii="Calibri" w:eastAsia="Calibri" w:hAnsi="Calibri" w:cs="Calibri"/>
          <w:color w:val="000000" w:themeColor="text1"/>
        </w:rPr>
        <w:t xml:space="preserve"> </w:t>
      </w:r>
    </w:p>
    <w:p w14:paraId="01F6BA47" w14:textId="25B42961" w:rsidR="001D77AA" w:rsidRPr="00E17280" w:rsidRDefault="05FEF9C6" w:rsidP="001D77AA">
      <w:pPr>
        <w:spacing w:after="120" w:line="276" w:lineRule="auto"/>
        <w:rPr>
          <w:rFonts w:ascii="Calibri" w:eastAsia="Calibri" w:hAnsi="Calibri" w:cs="Calibri"/>
          <w:color w:val="000000" w:themeColor="text1"/>
        </w:rPr>
      </w:pPr>
      <w:r w:rsidRPr="6898DABF">
        <w:rPr>
          <w:rFonts w:ascii="Calibri" w:eastAsia="Calibri" w:hAnsi="Calibri" w:cs="Calibri"/>
          <w:color w:val="000000" w:themeColor="text1"/>
        </w:rPr>
        <w:t xml:space="preserve">On September 28, 2022, </w:t>
      </w:r>
      <w:r w:rsidR="00065092" w:rsidRPr="6898DABF">
        <w:rPr>
          <w:rFonts w:ascii="Calibri" w:eastAsia="Calibri" w:hAnsi="Calibri" w:cs="Calibri"/>
          <w:color w:val="000000" w:themeColor="text1"/>
        </w:rPr>
        <w:t>the Centers for Medicare and Medicaid Services (</w:t>
      </w:r>
      <w:r w:rsidRPr="6898DABF">
        <w:rPr>
          <w:rFonts w:ascii="Calibri" w:eastAsia="Calibri" w:hAnsi="Calibri" w:cs="Calibri"/>
          <w:color w:val="000000" w:themeColor="text1"/>
        </w:rPr>
        <w:t>CMS</w:t>
      </w:r>
      <w:r w:rsidR="00065092" w:rsidRPr="6898DABF">
        <w:rPr>
          <w:rFonts w:ascii="Calibri" w:eastAsia="Calibri" w:hAnsi="Calibri" w:cs="Calibri"/>
          <w:color w:val="000000" w:themeColor="text1"/>
        </w:rPr>
        <w:t>)</w:t>
      </w:r>
      <w:r w:rsidRPr="6898DABF">
        <w:rPr>
          <w:rFonts w:ascii="Calibri" w:eastAsia="Calibri" w:hAnsi="Calibri" w:cs="Calibri"/>
          <w:color w:val="000000" w:themeColor="text1"/>
        </w:rPr>
        <w:t xml:space="preserve"> approved MassHealth’s current demonstration, effective October 1, 2022, through December 31, 2027. This demonstration </w:t>
      </w:r>
      <w:r w:rsidR="00AE0E15" w:rsidRPr="6898DABF">
        <w:rPr>
          <w:rFonts w:ascii="Calibri" w:eastAsia="Calibri" w:hAnsi="Calibri" w:cs="Calibri"/>
          <w:color w:val="000000" w:themeColor="text1"/>
        </w:rPr>
        <w:t xml:space="preserve">continues </w:t>
      </w:r>
      <w:r w:rsidRPr="6898DABF">
        <w:rPr>
          <w:rFonts w:ascii="Calibri" w:eastAsia="Calibri" w:hAnsi="Calibri" w:cs="Calibri"/>
          <w:color w:val="000000" w:themeColor="text1"/>
        </w:rPr>
        <w:t xml:space="preserve">many of the authorities from the previous demonstration period, such as those authorizing managed care, support </w:t>
      </w:r>
      <w:r w:rsidR="7D4C37E3" w:rsidRPr="6898DABF">
        <w:rPr>
          <w:rFonts w:ascii="Calibri" w:eastAsia="Calibri" w:hAnsi="Calibri" w:cs="Calibri"/>
          <w:color w:val="000000" w:themeColor="text1"/>
        </w:rPr>
        <w:t xml:space="preserve">and accountability </w:t>
      </w:r>
      <w:r w:rsidRPr="6898DABF">
        <w:rPr>
          <w:rFonts w:ascii="Calibri" w:eastAsia="Calibri" w:hAnsi="Calibri" w:cs="Calibri"/>
          <w:color w:val="000000" w:themeColor="text1"/>
        </w:rPr>
        <w:t xml:space="preserve">for safety net providers, </w:t>
      </w:r>
      <w:r w:rsidR="433777F1" w:rsidRPr="6898DABF">
        <w:rPr>
          <w:rFonts w:ascii="Calibri" w:eastAsia="Calibri" w:hAnsi="Calibri" w:cs="Calibri"/>
          <w:color w:val="000000" w:themeColor="text1"/>
        </w:rPr>
        <w:t xml:space="preserve">and </w:t>
      </w:r>
      <w:r w:rsidR="67BADF49" w:rsidRPr="6898DABF">
        <w:rPr>
          <w:rFonts w:ascii="Calibri" w:eastAsia="Calibri" w:hAnsi="Calibri" w:cs="Calibri"/>
          <w:color w:val="000000" w:themeColor="text1"/>
        </w:rPr>
        <w:t>promotion of wellness and health</w:t>
      </w:r>
      <w:r w:rsidR="76D4CF3A" w:rsidRPr="6898DABF">
        <w:rPr>
          <w:rFonts w:ascii="Calibri" w:eastAsia="Calibri" w:hAnsi="Calibri" w:cs="Calibri"/>
          <w:color w:val="000000" w:themeColor="text1"/>
        </w:rPr>
        <w:t>y</w:t>
      </w:r>
      <w:r w:rsidR="67BADF49" w:rsidRPr="6898DABF">
        <w:rPr>
          <w:rFonts w:ascii="Calibri" w:eastAsia="Calibri" w:hAnsi="Calibri" w:cs="Calibri"/>
          <w:color w:val="000000" w:themeColor="text1"/>
        </w:rPr>
        <w:t xml:space="preserve"> lifestyles</w:t>
      </w:r>
      <w:r w:rsidRPr="6898DABF">
        <w:rPr>
          <w:rFonts w:ascii="Calibri" w:eastAsia="Calibri" w:hAnsi="Calibri" w:cs="Calibri"/>
          <w:color w:val="000000" w:themeColor="text1"/>
        </w:rPr>
        <w:t xml:space="preserve">. </w:t>
      </w:r>
      <w:r w:rsidR="3C0BEC49" w:rsidRPr="6898DABF">
        <w:rPr>
          <w:rFonts w:ascii="Calibri" w:eastAsia="Calibri" w:hAnsi="Calibri" w:cs="Calibri"/>
          <w:color w:val="000000" w:themeColor="text1"/>
        </w:rPr>
        <w:t>It also</w:t>
      </w:r>
      <w:r w:rsidRPr="6898DABF">
        <w:rPr>
          <w:rFonts w:ascii="Calibri" w:eastAsia="Calibri" w:hAnsi="Calibri" w:cs="Calibri"/>
          <w:color w:val="000000" w:themeColor="text1"/>
        </w:rPr>
        <w:t xml:space="preserve"> continues and builds upon prior demonstrations</w:t>
      </w:r>
      <w:r w:rsidR="7D7B82F4" w:rsidRPr="6898DABF">
        <w:rPr>
          <w:rFonts w:ascii="Calibri" w:eastAsia="Calibri" w:hAnsi="Calibri" w:cs="Calibri"/>
          <w:color w:val="000000" w:themeColor="text1"/>
        </w:rPr>
        <w:t>’</w:t>
      </w:r>
      <w:r w:rsidRPr="6898DABF">
        <w:rPr>
          <w:rFonts w:ascii="Calibri" w:eastAsia="Calibri" w:hAnsi="Calibri" w:cs="Calibri"/>
          <w:color w:val="000000" w:themeColor="text1"/>
        </w:rPr>
        <w:t xml:space="preserve"> efforts to restructure both the delivery of care and payment models, with the goals of promoting integrated, </w:t>
      </w:r>
      <w:r w:rsidR="0789FADE" w:rsidRPr="6898DABF">
        <w:rPr>
          <w:rFonts w:ascii="Calibri" w:eastAsia="Calibri" w:hAnsi="Calibri" w:cs="Calibri"/>
          <w:color w:val="000000" w:themeColor="text1"/>
        </w:rPr>
        <w:t>value-based</w:t>
      </w:r>
      <w:r w:rsidRPr="6898DABF">
        <w:rPr>
          <w:rFonts w:ascii="Calibri" w:eastAsia="Calibri" w:hAnsi="Calibri" w:cs="Calibri"/>
          <w:color w:val="000000" w:themeColor="text1"/>
        </w:rPr>
        <w:t xml:space="preserve"> care,</w:t>
      </w:r>
      <w:r w:rsidR="6F16BACC" w:rsidRPr="6898DABF">
        <w:rPr>
          <w:rFonts w:ascii="Calibri" w:eastAsia="Calibri" w:hAnsi="Calibri" w:cs="Calibri"/>
          <w:color w:val="000000" w:themeColor="text1"/>
        </w:rPr>
        <w:t xml:space="preserve"> </w:t>
      </w:r>
      <w:r w:rsidRPr="6898DABF">
        <w:rPr>
          <w:rFonts w:ascii="Calibri" w:eastAsia="Calibri" w:hAnsi="Calibri" w:cs="Calibri"/>
          <w:color w:val="000000" w:themeColor="text1"/>
        </w:rPr>
        <w:t>holding providers accountable for the quality and total cost of care</w:t>
      </w:r>
      <w:r w:rsidR="066DAF22" w:rsidRPr="6898DABF">
        <w:rPr>
          <w:rFonts w:ascii="Calibri" w:eastAsia="Calibri" w:hAnsi="Calibri" w:cs="Calibri"/>
          <w:color w:val="000000" w:themeColor="text1"/>
        </w:rPr>
        <w:t xml:space="preserve">, </w:t>
      </w:r>
      <w:r w:rsidR="222D7DE5" w:rsidRPr="6898DABF">
        <w:rPr>
          <w:rFonts w:ascii="Calibri" w:eastAsia="Calibri" w:hAnsi="Calibri" w:cs="Calibri"/>
          <w:color w:val="000000" w:themeColor="text1"/>
        </w:rPr>
        <w:t>and</w:t>
      </w:r>
      <w:r w:rsidR="6F16BACC" w:rsidRPr="6898DABF">
        <w:rPr>
          <w:rFonts w:ascii="Calibri" w:eastAsia="Calibri" w:hAnsi="Calibri" w:cs="Calibri"/>
          <w:color w:val="000000" w:themeColor="text1"/>
        </w:rPr>
        <w:t xml:space="preserve"> </w:t>
      </w:r>
      <w:r w:rsidRPr="6898DABF">
        <w:rPr>
          <w:rFonts w:ascii="Calibri" w:eastAsia="Calibri" w:hAnsi="Calibri" w:cs="Calibri"/>
          <w:color w:val="000000" w:themeColor="text1"/>
        </w:rPr>
        <w:t>improving the integration of physical, behavioral, and long-term services and supports</w:t>
      </w:r>
      <w:r w:rsidR="6302B05B" w:rsidRPr="6898DABF">
        <w:rPr>
          <w:rFonts w:ascii="Calibri" w:eastAsia="Calibri" w:hAnsi="Calibri" w:cs="Calibri"/>
          <w:color w:val="000000" w:themeColor="text1"/>
        </w:rPr>
        <w:t xml:space="preserve"> to address the root causes of health problems and empower members to take control of their health</w:t>
      </w:r>
      <w:r w:rsidRPr="6898DABF">
        <w:rPr>
          <w:rFonts w:ascii="Calibri" w:eastAsia="Calibri" w:hAnsi="Calibri" w:cs="Calibri"/>
          <w:color w:val="000000" w:themeColor="text1"/>
        </w:rPr>
        <w:t xml:space="preserve">. </w:t>
      </w:r>
      <w:r w:rsidR="49562FEB" w:rsidRPr="6898DABF">
        <w:rPr>
          <w:rFonts w:ascii="Calibri" w:eastAsia="Calibri" w:hAnsi="Calibri" w:cs="Calibri"/>
          <w:color w:val="000000" w:themeColor="text1"/>
        </w:rPr>
        <w:t>These efforts support self-sufficiency, healthier living, and reduced reliance on high-cost, avoidable care.</w:t>
      </w:r>
      <w:r w:rsidR="48C2923A" w:rsidRPr="6898DABF">
        <w:rPr>
          <w:rFonts w:ascii="Calibri" w:eastAsia="Calibri" w:hAnsi="Calibri" w:cs="Calibri"/>
          <w:color w:val="000000" w:themeColor="text1"/>
        </w:rPr>
        <w:t xml:space="preserve"> </w:t>
      </w:r>
      <w:r w:rsidR="001D77AA" w:rsidRPr="6898DABF">
        <w:rPr>
          <w:rFonts w:ascii="Calibri" w:eastAsia="Calibri" w:hAnsi="Calibri" w:cs="Calibri"/>
          <w:color w:val="000000" w:themeColor="text1"/>
        </w:rPr>
        <w:t>CMS also approved a number of waiver amendments during the current demonstration that have enabled further progress.</w:t>
      </w:r>
    </w:p>
    <w:p w14:paraId="5F8BE480" w14:textId="77777777" w:rsidR="001D77AA" w:rsidRPr="00E17280" w:rsidDel="0075502E" w:rsidRDefault="001D77AA" w:rsidP="2A4B6966">
      <w:pPr>
        <w:pStyle w:val="Heading2"/>
        <w:rPr>
          <w:rStyle w:val="normaltextrun"/>
          <w:rFonts w:ascii="Calibri" w:eastAsia="Calibri" w:hAnsi="Calibri" w:cs="Calibri"/>
          <w:b/>
          <w:bCs/>
          <w:color w:val="auto"/>
          <w:sz w:val="24"/>
          <w:szCs w:val="24"/>
        </w:rPr>
      </w:pPr>
      <w:bookmarkStart w:id="11" w:name="_Toc77691409"/>
      <w:bookmarkStart w:id="12" w:name="_Toc77691604"/>
      <w:bookmarkStart w:id="13" w:name="_Toc79146436"/>
      <w:bookmarkStart w:id="14" w:name="_Toc79535274"/>
      <w:bookmarkStart w:id="15" w:name="_Toc79159892"/>
      <w:bookmarkStart w:id="16" w:name="_Toc237252230"/>
      <w:r w:rsidRPr="007227C9">
        <w:rPr>
          <w:rFonts w:ascii="Calibri" w:eastAsia="Calibri" w:hAnsi="Calibri" w:cs="Calibri"/>
        </w:rPr>
        <w:t>Current Demonstration Period (2022-2027)</w:t>
      </w:r>
      <w:bookmarkEnd w:id="11"/>
      <w:bookmarkEnd w:id="12"/>
      <w:bookmarkEnd w:id="13"/>
      <w:bookmarkEnd w:id="14"/>
      <w:bookmarkEnd w:id="15"/>
      <w:bookmarkEnd w:id="16"/>
    </w:p>
    <w:p w14:paraId="14C9EF60" w14:textId="77777777" w:rsidR="001D77AA" w:rsidRPr="00E17280" w:rsidDel="0075502E" w:rsidRDefault="001D77AA" w:rsidP="007227C9">
      <w:pPr>
        <w:pStyle w:val="paragraph"/>
        <w:spacing w:before="0" w:beforeAutospacing="0" w:after="120" w:afterAutospacing="0" w:line="276" w:lineRule="auto"/>
        <w:textAlignment w:val="baseline"/>
        <w:rPr>
          <w:rFonts w:ascii="Calibri" w:eastAsia="Calibri" w:hAnsi="Calibri" w:cs="Calibri"/>
          <w:b/>
          <w:bCs/>
          <w:i/>
          <w:iCs/>
          <w:color w:val="000000" w:themeColor="text1"/>
        </w:rPr>
      </w:pPr>
      <w:bookmarkStart w:id="17" w:name="_Toc237252231"/>
      <w:r w:rsidRPr="007227C9">
        <w:rPr>
          <w:rStyle w:val="Heading3Char"/>
          <w:rFonts w:ascii="Calibri" w:eastAsia="Calibri" w:hAnsi="Calibri" w:cs="Calibri"/>
        </w:rPr>
        <w:t>Goals</w:t>
      </w:r>
      <w:bookmarkEnd w:id="17"/>
      <w:r>
        <w:br/>
      </w:r>
      <w:r w:rsidRPr="007227C9">
        <w:rPr>
          <w:rStyle w:val="normaltextrun"/>
          <w:rFonts w:ascii="Calibri" w:eastAsia="Calibri" w:hAnsi="Calibri" w:cs="Calibri"/>
          <w:color w:val="000000" w:themeColor="text1"/>
        </w:rPr>
        <w:t xml:space="preserve">As described in MassHealth's Section 1115 Demonstration Project Amendment and Extension </w:t>
      </w:r>
      <w:r w:rsidRPr="007227C9">
        <w:rPr>
          <w:rStyle w:val="normaltextrun"/>
          <w:rFonts w:ascii="Calibri" w:eastAsia="Calibri" w:hAnsi="Calibri" w:cs="Calibri"/>
          <w:color w:val="000000" w:themeColor="text1"/>
        </w:rPr>
        <w:lastRenderedPageBreak/>
        <w:t>Request (submitted in December 2021), and approved by CMS in September 2022, MassHealth’s current demonstration aims to achieve the following goals:</w:t>
      </w:r>
      <w:r w:rsidRPr="007227C9">
        <w:rPr>
          <w:rFonts w:ascii="Calibri" w:eastAsia="Calibri" w:hAnsi="Calibri" w:cs="Calibri"/>
          <w:color w:val="000000" w:themeColor="text1"/>
        </w:rPr>
        <w:t> </w:t>
      </w:r>
    </w:p>
    <w:p w14:paraId="21F0E66E" w14:textId="22799AAE" w:rsidR="001D77AA" w:rsidRPr="00E17280" w:rsidRDefault="5629BCE5" w:rsidP="002A2B13">
      <w:pPr>
        <w:pStyle w:val="ListParagraph"/>
        <w:numPr>
          <w:ilvl w:val="0"/>
          <w:numId w:val="21"/>
        </w:numPr>
        <w:spacing w:after="120" w:line="276" w:lineRule="auto"/>
        <w:rPr>
          <w:rFonts w:ascii="Calibri" w:eastAsia="Calibri" w:hAnsi="Calibri" w:cs="Calibri"/>
          <w:color w:val="000000" w:themeColor="text1"/>
        </w:rPr>
      </w:pPr>
      <w:r w:rsidRPr="3DD59B88">
        <w:rPr>
          <w:rFonts w:ascii="Calibri" w:eastAsia="Calibri" w:hAnsi="Calibri" w:cs="Calibri"/>
          <w:b/>
          <w:bCs/>
          <w:color w:val="000000" w:themeColor="text1"/>
        </w:rPr>
        <w:t xml:space="preserve">Continue </w:t>
      </w:r>
      <w:r w:rsidR="001D77AA" w:rsidRPr="3DD59B88">
        <w:rPr>
          <w:rFonts w:ascii="Calibri" w:eastAsia="Calibri" w:hAnsi="Calibri" w:cs="Calibri"/>
          <w:b/>
          <w:bCs/>
          <w:color w:val="000000" w:themeColor="text1"/>
        </w:rPr>
        <w:t xml:space="preserve">the path of </w:t>
      </w:r>
      <w:r w:rsidRPr="3DD59B88">
        <w:rPr>
          <w:rFonts w:ascii="Calibri" w:eastAsia="Calibri" w:hAnsi="Calibri" w:cs="Calibri"/>
          <w:b/>
          <w:bCs/>
          <w:color w:val="000000" w:themeColor="text1"/>
        </w:rPr>
        <w:t>restructur</w:t>
      </w:r>
      <w:r w:rsidR="001D77AA" w:rsidRPr="3DD59B88">
        <w:rPr>
          <w:rFonts w:ascii="Calibri" w:eastAsia="Calibri" w:hAnsi="Calibri" w:cs="Calibri"/>
          <w:b/>
          <w:bCs/>
          <w:color w:val="000000" w:themeColor="text1"/>
        </w:rPr>
        <w:t>ing</w:t>
      </w:r>
      <w:r w:rsidRPr="3DD59B88">
        <w:rPr>
          <w:rFonts w:ascii="Calibri" w:eastAsia="Calibri" w:hAnsi="Calibri" w:cs="Calibri"/>
          <w:b/>
          <w:bCs/>
          <w:color w:val="000000" w:themeColor="text1"/>
        </w:rPr>
        <w:t xml:space="preserve"> and reaffirm accountable, value-based care </w:t>
      </w:r>
      <w:r w:rsidRPr="3DD59B88">
        <w:rPr>
          <w:rFonts w:ascii="Calibri" w:eastAsia="Calibri" w:hAnsi="Calibri" w:cs="Calibri"/>
          <w:color w:val="000000" w:themeColor="text1"/>
        </w:rPr>
        <w:t xml:space="preserve">– increasing expectations for how Accountable Care Organizations (ACOs) improve </w:t>
      </w:r>
      <w:r w:rsidR="001D77AA" w:rsidRPr="3DD59B88">
        <w:rPr>
          <w:rFonts w:ascii="Calibri" w:eastAsia="Calibri" w:hAnsi="Calibri" w:cs="Calibri"/>
          <w:color w:val="000000" w:themeColor="text1"/>
        </w:rPr>
        <w:t xml:space="preserve">care </w:t>
      </w:r>
      <w:r w:rsidRPr="3DD59B88">
        <w:rPr>
          <w:rFonts w:ascii="Calibri" w:eastAsia="Calibri" w:hAnsi="Calibri" w:cs="Calibri"/>
          <w:color w:val="000000" w:themeColor="text1"/>
        </w:rPr>
        <w:t>and trend management</w:t>
      </w:r>
      <w:r w:rsidR="001D77AA" w:rsidRPr="3DD59B88">
        <w:rPr>
          <w:rFonts w:ascii="Calibri" w:eastAsia="Calibri" w:hAnsi="Calibri" w:cs="Calibri"/>
          <w:color w:val="000000" w:themeColor="text1"/>
        </w:rPr>
        <w:t>, and refining the model </w:t>
      </w:r>
    </w:p>
    <w:p w14:paraId="31C4D869" w14:textId="6A0BADA4" w:rsidR="001D77AA" w:rsidRPr="00E17280" w:rsidRDefault="001D77AA" w:rsidP="002A2B13">
      <w:pPr>
        <w:pStyle w:val="ListParagraph"/>
        <w:numPr>
          <w:ilvl w:val="0"/>
          <w:numId w:val="21"/>
        </w:numPr>
        <w:spacing w:after="120" w:line="276" w:lineRule="auto"/>
        <w:rPr>
          <w:rFonts w:ascii="Calibri" w:eastAsia="Calibri" w:hAnsi="Calibri" w:cs="Calibri"/>
          <w:color w:val="000000" w:themeColor="text1"/>
        </w:rPr>
      </w:pPr>
      <w:r w:rsidRPr="3DD59B88">
        <w:rPr>
          <w:rFonts w:ascii="Calibri" w:eastAsia="Calibri" w:hAnsi="Calibri" w:cs="Calibri"/>
          <w:color w:val="000000" w:themeColor="text1"/>
        </w:rPr>
        <w:t>Make r</w:t>
      </w:r>
      <w:r w:rsidR="5629BCE5" w:rsidRPr="3DD59B88">
        <w:rPr>
          <w:rFonts w:ascii="Calibri" w:eastAsia="Calibri" w:hAnsi="Calibri" w:cs="Calibri"/>
          <w:color w:val="000000" w:themeColor="text1"/>
        </w:rPr>
        <w:t>eform</w:t>
      </w:r>
      <w:r w:rsidRPr="3DD59B88">
        <w:rPr>
          <w:rFonts w:ascii="Calibri" w:eastAsia="Calibri" w:hAnsi="Calibri" w:cs="Calibri"/>
          <w:color w:val="000000" w:themeColor="text1"/>
        </w:rPr>
        <w:t>s</w:t>
      </w:r>
      <w:r w:rsidR="5629BCE5" w:rsidRPr="3DD59B88">
        <w:rPr>
          <w:rFonts w:ascii="Calibri" w:eastAsia="Calibri" w:hAnsi="Calibri" w:cs="Calibri"/>
          <w:color w:val="000000" w:themeColor="text1"/>
        </w:rPr>
        <w:t xml:space="preserve"> and invest</w:t>
      </w:r>
      <w:r w:rsidRPr="3DD59B88">
        <w:rPr>
          <w:rFonts w:ascii="Calibri" w:eastAsia="Calibri" w:hAnsi="Calibri" w:cs="Calibri"/>
          <w:color w:val="000000" w:themeColor="text1"/>
        </w:rPr>
        <w:t>ments</w:t>
      </w:r>
      <w:r w:rsidR="5629BCE5" w:rsidRPr="3DD59B88">
        <w:rPr>
          <w:rFonts w:ascii="Calibri" w:eastAsia="Calibri" w:hAnsi="Calibri" w:cs="Calibri"/>
          <w:color w:val="000000" w:themeColor="text1"/>
        </w:rPr>
        <w:t xml:space="preserve"> in </w:t>
      </w:r>
      <w:r w:rsidR="5629BCE5" w:rsidRPr="3DD59B88">
        <w:rPr>
          <w:rFonts w:ascii="Calibri" w:eastAsia="Calibri" w:hAnsi="Calibri" w:cs="Calibri"/>
          <w:b/>
          <w:bCs/>
          <w:color w:val="000000" w:themeColor="text1"/>
        </w:rPr>
        <w:t>primary care, behavioral health, and pediatric care </w:t>
      </w:r>
      <w:r w:rsidRPr="3DD59B88">
        <w:rPr>
          <w:rFonts w:ascii="Calibri" w:eastAsia="Calibri" w:hAnsi="Calibri" w:cs="Calibri"/>
          <w:color w:val="000000" w:themeColor="text1"/>
        </w:rPr>
        <w:t xml:space="preserve">that </w:t>
      </w:r>
      <w:r w:rsidR="5629BCE5" w:rsidRPr="3DD59B88">
        <w:rPr>
          <w:rFonts w:ascii="Calibri" w:eastAsia="Calibri" w:hAnsi="Calibri" w:cs="Calibri"/>
          <w:color w:val="000000" w:themeColor="text1"/>
        </w:rPr>
        <w:t>expand access and move the delivery system away from siloed, fee-for-service healthcare</w:t>
      </w:r>
    </w:p>
    <w:p w14:paraId="67AF14CD" w14:textId="12D7B84F" w:rsidR="001D77AA" w:rsidRPr="00E17280" w:rsidRDefault="5629BCE5" w:rsidP="002A2B13">
      <w:pPr>
        <w:pStyle w:val="ListParagraph"/>
        <w:numPr>
          <w:ilvl w:val="0"/>
          <w:numId w:val="21"/>
        </w:numPr>
        <w:spacing w:after="120" w:line="276" w:lineRule="auto"/>
        <w:rPr>
          <w:rFonts w:ascii="Calibri" w:eastAsia="Calibri" w:hAnsi="Calibri" w:cs="Calibri"/>
          <w:color w:val="000000" w:themeColor="text1"/>
        </w:rPr>
      </w:pPr>
      <w:r w:rsidRPr="00E17280">
        <w:rPr>
          <w:rFonts w:ascii="Calibri" w:eastAsia="Calibri" w:hAnsi="Calibri" w:cs="Calibri"/>
          <w:b/>
          <w:bCs/>
          <w:color w:val="000000" w:themeColor="text1"/>
        </w:rPr>
        <w:t>Advance health equity, </w:t>
      </w:r>
      <w:r w:rsidRPr="00E17280">
        <w:rPr>
          <w:rFonts w:ascii="Calibri" w:eastAsia="Calibri" w:hAnsi="Calibri" w:cs="Calibri"/>
          <w:color w:val="000000" w:themeColor="text1"/>
        </w:rPr>
        <w:t>with a focus on initiatives </w:t>
      </w:r>
      <w:r w:rsidRPr="00E17280">
        <w:rPr>
          <w:rFonts w:ascii="Calibri" w:eastAsia="Calibri" w:hAnsi="Calibri" w:cs="Calibri"/>
          <w:b/>
          <w:bCs/>
          <w:color w:val="000000" w:themeColor="text1"/>
        </w:rPr>
        <w:t>addressing health-related social needs </w:t>
      </w:r>
      <w:r w:rsidRPr="00E17280">
        <w:rPr>
          <w:rFonts w:ascii="Calibri" w:eastAsia="Calibri" w:hAnsi="Calibri" w:cs="Calibri"/>
          <w:color w:val="000000" w:themeColor="text1"/>
        </w:rPr>
        <w:t xml:space="preserve">and specific disparities, </w:t>
      </w:r>
      <w:r w:rsidR="001D77AA" w:rsidRPr="00E17280">
        <w:rPr>
          <w:rFonts w:ascii="Calibri" w:eastAsia="Calibri" w:hAnsi="Calibri" w:cs="Calibri"/>
          <w:color w:val="000000" w:themeColor="text1"/>
        </w:rPr>
        <w:t>including </w:t>
      </w:r>
      <w:r w:rsidRPr="00E17280">
        <w:rPr>
          <w:rFonts w:ascii="Calibri" w:eastAsia="Calibri" w:hAnsi="Calibri" w:cs="Calibri"/>
          <w:b/>
          <w:bCs/>
          <w:color w:val="000000" w:themeColor="text1"/>
        </w:rPr>
        <w:t>maternal health </w:t>
      </w:r>
      <w:r w:rsidRPr="00E17280">
        <w:rPr>
          <w:rFonts w:ascii="Calibri" w:eastAsia="Calibri" w:hAnsi="Calibri" w:cs="Calibri"/>
          <w:color w:val="000000" w:themeColor="text1"/>
        </w:rPr>
        <w:t>and healthcare for </w:t>
      </w:r>
      <w:r w:rsidRPr="00E17280">
        <w:rPr>
          <w:rFonts w:ascii="Calibri" w:eastAsia="Calibri" w:hAnsi="Calibri" w:cs="Calibri"/>
          <w:b/>
          <w:bCs/>
          <w:color w:val="000000" w:themeColor="text1"/>
        </w:rPr>
        <w:t>justice-involved</w:t>
      </w:r>
      <w:r w:rsidRPr="00E17280">
        <w:rPr>
          <w:rFonts w:ascii="Calibri" w:eastAsia="Calibri" w:hAnsi="Calibri" w:cs="Calibri"/>
          <w:color w:val="000000" w:themeColor="text1"/>
        </w:rPr>
        <w:t> individuals </w:t>
      </w:r>
    </w:p>
    <w:p w14:paraId="42BDE273" w14:textId="77777777" w:rsidR="001D77AA" w:rsidRPr="00E17280" w:rsidRDefault="001D77AA" w:rsidP="002A2B13">
      <w:pPr>
        <w:pStyle w:val="ListParagraph"/>
        <w:numPr>
          <w:ilvl w:val="0"/>
          <w:numId w:val="21"/>
        </w:numPr>
        <w:spacing w:after="120" w:line="276" w:lineRule="auto"/>
        <w:rPr>
          <w:rFonts w:ascii="Calibri" w:eastAsia="Calibri" w:hAnsi="Calibri" w:cs="Calibri"/>
          <w:color w:val="000000" w:themeColor="text1"/>
        </w:rPr>
      </w:pPr>
      <w:r w:rsidRPr="00E17280">
        <w:rPr>
          <w:rFonts w:ascii="Calibri" w:eastAsia="Calibri" w:hAnsi="Calibri" w:cs="Calibri"/>
          <w:b/>
          <w:bCs/>
          <w:color w:val="000000" w:themeColor="text1"/>
        </w:rPr>
        <w:t>Sustainably support the Commonwealth’s safety net</w:t>
      </w:r>
      <w:r w:rsidRPr="00E17280">
        <w:rPr>
          <w:rFonts w:ascii="Calibri" w:eastAsia="Calibri" w:hAnsi="Calibri" w:cs="Calibri"/>
          <w:color w:val="000000" w:themeColor="text1"/>
        </w:rPr>
        <w:t> </w:t>
      </w:r>
      <w:r w:rsidRPr="00E17280">
        <w:rPr>
          <w:rFonts w:ascii="Calibri" w:eastAsia="Calibri" w:hAnsi="Calibri" w:cs="Calibri"/>
          <w:b/>
          <w:bCs/>
          <w:color w:val="000000" w:themeColor="text1"/>
        </w:rPr>
        <w:t>and maintain near-universal coverage </w:t>
      </w:r>
      <w:r w:rsidRPr="00E17280">
        <w:rPr>
          <w:rFonts w:ascii="Calibri" w:eastAsia="Calibri" w:hAnsi="Calibri" w:cs="Calibri"/>
          <w:color w:val="000000" w:themeColor="text1"/>
        </w:rPr>
        <w:t>– including level, predictable funding for safety net providers, with a continued linkage to accountable care</w:t>
      </w:r>
    </w:p>
    <w:p w14:paraId="09A537CA" w14:textId="77777777" w:rsidR="001D77AA" w:rsidRPr="00E17280" w:rsidRDefault="001D77AA" w:rsidP="002A2B13">
      <w:pPr>
        <w:pStyle w:val="ListParagraph"/>
        <w:numPr>
          <w:ilvl w:val="0"/>
          <w:numId w:val="21"/>
        </w:numPr>
        <w:spacing w:after="120" w:line="276" w:lineRule="auto"/>
        <w:rPr>
          <w:rFonts w:ascii="Calibri" w:eastAsia="Calibri" w:hAnsi="Calibri" w:cs="Calibri"/>
          <w:color w:val="000000" w:themeColor="text1"/>
        </w:rPr>
      </w:pPr>
      <w:r w:rsidRPr="00E17280">
        <w:rPr>
          <w:rFonts w:ascii="Calibri" w:eastAsia="Calibri" w:hAnsi="Calibri" w:cs="Calibri"/>
          <w:b/>
          <w:bCs/>
          <w:color w:val="000000" w:themeColor="text1"/>
        </w:rPr>
        <w:t>Maintain near-universal coverage</w:t>
      </w:r>
      <w:r w:rsidRPr="00E17280">
        <w:rPr>
          <w:rFonts w:ascii="Calibri" w:eastAsia="Calibri" w:hAnsi="Calibri" w:cs="Calibri"/>
          <w:color w:val="000000" w:themeColor="text1"/>
        </w:rPr>
        <w:t>, with updates to eligibility policies to support coverage and equity </w:t>
      </w:r>
    </w:p>
    <w:p w14:paraId="2259E3FA" w14:textId="77777777" w:rsidR="001D77AA" w:rsidRPr="00E17280" w:rsidRDefault="001D77AA" w:rsidP="2A4B6966">
      <w:pPr>
        <w:pStyle w:val="Heading3"/>
        <w:rPr>
          <w:rStyle w:val="Heading3Char"/>
          <w:rFonts w:ascii="Calibri" w:eastAsia="Calibri" w:hAnsi="Calibri" w:cs="Calibri"/>
          <w:sz w:val="24"/>
          <w:szCs w:val="24"/>
        </w:rPr>
      </w:pPr>
      <w:bookmarkStart w:id="18" w:name="_Toc237252232"/>
      <w:r w:rsidRPr="007227C9">
        <w:rPr>
          <w:rFonts w:ascii="Calibri" w:eastAsia="Calibri" w:hAnsi="Calibri" w:cs="Calibri"/>
        </w:rPr>
        <w:t>Progress</w:t>
      </w:r>
      <w:bookmarkEnd w:id="18"/>
    </w:p>
    <w:p w14:paraId="6D8BAC02" w14:textId="0FE8D627" w:rsidR="001D77AA" w:rsidRPr="00E17280" w:rsidRDefault="5067BBCE" w:rsidP="722EF188">
      <w:pPr>
        <w:pStyle w:val="paragraph"/>
        <w:spacing w:before="0" w:beforeAutospacing="0" w:after="120" w:afterAutospacing="0" w:line="276" w:lineRule="auto"/>
        <w:textAlignment w:val="baseline"/>
        <w:rPr>
          <w:rFonts w:ascii="Calibri" w:hAnsi="Calibri" w:cs="Calibri"/>
          <w:b/>
          <w:bCs/>
          <w:color w:val="000000" w:themeColor="text1"/>
        </w:rPr>
      </w:pPr>
      <w:r w:rsidRPr="073D5C15">
        <w:rPr>
          <w:rStyle w:val="normaltextrun"/>
          <w:rFonts w:ascii="Calibri" w:eastAsia="Calibri" w:hAnsi="Calibri" w:cs="Calibri"/>
          <w:color w:val="000000" w:themeColor="text1"/>
        </w:rPr>
        <w:t>This extension request is being submitted along with the Independent Evaluation Interim Report (IEIR), which examines results from the first three years of the current demonstration (2022–2024). The IEIR documents strong implementation progress and promising early outcomes. In designing this extension request, MassHealth also considered the Independent Evaluation Summative Report (IESR) from the previous demonstration (2017-2022), which was approved by CMS earlier this year.</w:t>
      </w:r>
      <w:r w:rsidRPr="073D5C15">
        <w:rPr>
          <w:rStyle w:val="FootnoteReference"/>
          <w:rFonts w:ascii="Calibri" w:eastAsia="Calibri" w:hAnsi="Calibri" w:cs="Calibri"/>
        </w:rPr>
        <w:footnoteReference w:id="7"/>
      </w:r>
      <w:r w:rsidR="7C603828" w:rsidRPr="073D5C15">
        <w:rPr>
          <w:rStyle w:val="normaltextrun"/>
          <w:rFonts w:ascii="Calibri" w:eastAsia="Calibri" w:hAnsi="Calibri" w:cs="Calibri"/>
          <w:color w:val="000000" w:themeColor="text1"/>
        </w:rPr>
        <w:t xml:space="preserve"> </w:t>
      </w:r>
      <w:r w:rsidRPr="073D5C15">
        <w:rPr>
          <w:rFonts w:ascii="Calibri" w:eastAsia="Calibri" w:hAnsi="Calibri" w:cs="Calibri"/>
          <w:color w:val="000000" w:themeColor="text1"/>
        </w:rPr>
        <w:t xml:space="preserve">Building on the results of both demonstrations, MassHealth has developed this </w:t>
      </w:r>
      <w:r w:rsidR="37EB262D" w:rsidRPr="073D5C15">
        <w:rPr>
          <w:rFonts w:ascii="Calibri" w:eastAsia="Calibri" w:hAnsi="Calibri" w:cs="Calibri"/>
          <w:color w:val="000000" w:themeColor="text1"/>
        </w:rPr>
        <w:t>e</w:t>
      </w:r>
      <w:r w:rsidRPr="073D5C15">
        <w:rPr>
          <w:rFonts w:ascii="Calibri" w:eastAsia="Calibri" w:hAnsi="Calibri" w:cs="Calibri"/>
          <w:color w:val="000000" w:themeColor="text1"/>
        </w:rPr>
        <w:t xml:space="preserve">xtension </w:t>
      </w:r>
      <w:r w:rsidR="1EA5446F" w:rsidRPr="073D5C15">
        <w:rPr>
          <w:rFonts w:ascii="Calibri" w:eastAsia="Calibri" w:hAnsi="Calibri" w:cs="Calibri"/>
          <w:color w:val="000000" w:themeColor="text1"/>
        </w:rPr>
        <w:t>r</w:t>
      </w:r>
      <w:r w:rsidRPr="073D5C15">
        <w:rPr>
          <w:rFonts w:ascii="Calibri" w:eastAsia="Calibri" w:hAnsi="Calibri" w:cs="Calibri"/>
          <w:color w:val="000000" w:themeColor="text1"/>
        </w:rPr>
        <w:t xml:space="preserve">equest to maintain and strengthen </w:t>
      </w:r>
      <w:r w:rsidR="6A6A5DE6" w:rsidRPr="073D5C15">
        <w:rPr>
          <w:rFonts w:ascii="Calibri" w:eastAsia="Calibri" w:hAnsi="Calibri" w:cs="Calibri"/>
          <w:color w:val="000000" w:themeColor="text1"/>
        </w:rPr>
        <w:t>value-based care and fiscal sustainability</w:t>
      </w:r>
      <w:r w:rsidRPr="073D5C15">
        <w:rPr>
          <w:rFonts w:ascii="Calibri" w:eastAsia="Calibri" w:hAnsi="Calibri" w:cs="Calibri"/>
          <w:color w:val="000000" w:themeColor="text1"/>
        </w:rPr>
        <w:t xml:space="preserve">, address areas where further progress is needed, and </w:t>
      </w:r>
      <w:r w:rsidR="54B05431" w:rsidRPr="073D5C15">
        <w:rPr>
          <w:rFonts w:ascii="Calibri" w:eastAsia="Calibri" w:hAnsi="Calibri" w:cs="Calibri"/>
          <w:color w:val="000000" w:themeColor="text1"/>
        </w:rPr>
        <w:t xml:space="preserve">empower </w:t>
      </w:r>
      <w:r w:rsidRPr="073D5C15">
        <w:rPr>
          <w:rFonts w:ascii="Calibri" w:eastAsia="Calibri" w:hAnsi="Calibri" w:cs="Calibri"/>
          <w:color w:val="000000" w:themeColor="text1"/>
        </w:rPr>
        <w:t xml:space="preserve">MassHealth members </w:t>
      </w:r>
      <w:r w:rsidR="763DF535" w:rsidRPr="073D5C15">
        <w:rPr>
          <w:rFonts w:ascii="Calibri" w:eastAsia="Calibri" w:hAnsi="Calibri" w:cs="Calibri"/>
          <w:color w:val="000000" w:themeColor="text1"/>
        </w:rPr>
        <w:t xml:space="preserve">to improve their health </w:t>
      </w:r>
      <w:r w:rsidRPr="073D5C15">
        <w:rPr>
          <w:rFonts w:ascii="Calibri" w:eastAsia="Calibri" w:hAnsi="Calibri" w:cs="Calibri"/>
          <w:color w:val="000000" w:themeColor="text1"/>
        </w:rPr>
        <w:t xml:space="preserve">and </w:t>
      </w:r>
      <w:r w:rsidR="63B0ECA4" w:rsidRPr="073D5C15">
        <w:rPr>
          <w:rFonts w:ascii="Calibri" w:eastAsia="Calibri" w:hAnsi="Calibri" w:cs="Calibri"/>
          <w:color w:val="000000" w:themeColor="text1"/>
        </w:rPr>
        <w:t xml:space="preserve">reduce </w:t>
      </w:r>
      <w:r w:rsidR="4FC07599" w:rsidRPr="073D5C15">
        <w:rPr>
          <w:rFonts w:ascii="Calibri" w:eastAsia="Calibri" w:hAnsi="Calibri" w:cs="Calibri"/>
          <w:color w:val="000000" w:themeColor="text1"/>
        </w:rPr>
        <w:t xml:space="preserve">burden on </w:t>
      </w:r>
      <w:r w:rsidRPr="073D5C15">
        <w:rPr>
          <w:rFonts w:ascii="Calibri" w:eastAsia="Calibri" w:hAnsi="Calibri" w:cs="Calibri"/>
          <w:color w:val="000000" w:themeColor="text1"/>
        </w:rPr>
        <w:t>the Commonwealth’s healthcare system.</w:t>
      </w:r>
    </w:p>
    <w:p w14:paraId="2252BFCA" w14:textId="16DB9218" w:rsidR="001D77AA" w:rsidRPr="00E17280" w:rsidRDefault="640A0158" w:rsidP="722EF188">
      <w:pPr>
        <w:pStyle w:val="paragraph"/>
        <w:spacing w:before="0" w:beforeAutospacing="0" w:after="120" w:afterAutospacing="0" w:line="276" w:lineRule="auto"/>
        <w:textAlignment w:val="baseline"/>
        <w:rPr>
          <w:rFonts w:ascii="Calibri" w:eastAsia="Calibri" w:hAnsi="Calibri" w:cs="Calibri"/>
        </w:rPr>
      </w:pPr>
      <w:r w:rsidRPr="073D5C15">
        <w:rPr>
          <w:rFonts w:ascii="Calibri" w:eastAsia="Calibri" w:hAnsi="Calibri" w:cs="Calibri"/>
          <w:color w:val="000000" w:themeColor="text1"/>
        </w:rPr>
        <w:t xml:space="preserve">The </w:t>
      </w:r>
      <w:r w:rsidR="5F8EDD5C" w:rsidRPr="073D5C15">
        <w:rPr>
          <w:rFonts w:ascii="Calibri" w:eastAsia="Calibri" w:hAnsi="Calibri" w:cs="Calibri"/>
          <w:color w:val="000000" w:themeColor="text1"/>
        </w:rPr>
        <w:t>IESR</w:t>
      </w:r>
      <w:r w:rsidR="003C2274" w:rsidRPr="073D5C15">
        <w:rPr>
          <w:rFonts w:ascii="Calibri" w:eastAsia="Calibri" w:hAnsi="Calibri" w:cs="Calibri"/>
          <w:color w:val="000000" w:themeColor="text1"/>
        </w:rPr>
        <w:t xml:space="preserve"> </w:t>
      </w:r>
      <w:r w:rsidRPr="073D5C15">
        <w:rPr>
          <w:rFonts w:ascii="Calibri" w:eastAsia="Calibri" w:hAnsi="Calibri" w:cs="Calibri"/>
          <w:color w:val="000000" w:themeColor="text1"/>
        </w:rPr>
        <w:t>for the 2017-2022 demonstration found that th</w:t>
      </w:r>
      <w:r w:rsidRPr="073D5C15">
        <w:rPr>
          <w:rFonts w:ascii="Calibri" w:eastAsia="Calibri" w:hAnsi="Calibri" w:cs="Calibri"/>
        </w:rPr>
        <w:t>e ACO model</w:t>
      </w:r>
      <w:r w:rsidR="6F16BACC" w:rsidRPr="073D5C15">
        <w:rPr>
          <w:rFonts w:ascii="Calibri" w:eastAsia="Calibri" w:hAnsi="Calibri" w:cs="Calibri"/>
        </w:rPr>
        <w:t xml:space="preserve"> </w:t>
      </w:r>
      <w:r w:rsidRPr="073D5C15">
        <w:rPr>
          <w:rFonts w:ascii="Calibri" w:eastAsia="Calibri" w:hAnsi="Calibri" w:cs="Calibri"/>
        </w:rPr>
        <w:t>demonstrated a high return on investment</w:t>
      </w:r>
      <w:r w:rsidR="5B1CC290" w:rsidRPr="073D5C15">
        <w:rPr>
          <w:rFonts w:ascii="Calibri" w:eastAsia="Calibri" w:hAnsi="Calibri" w:cs="Calibri"/>
        </w:rPr>
        <w:t xml:space="preserve"> for state and federal taxpayers</w:t>
      </w:r>
      <w:r w:rsidRPr="073D5C15">
        <w:rPr>
          <w:rFonts w:ascii="Calibri" w:eastAsia="Calibri" w:hAnsi="Calibri" w:cs="Calibri"/>
        </w:rPr>
        <w:t xml:space="preserve">: MassHealth’s ACO program saved $512 million over the 5-year demonstration period, with a projected 10-year savings of $962 million through </w:t>
      </w:r>
      <w:r w:rsidR="003A3B9D" w:rsidRPr="073D5C15">
        <w:rPr>
          <w:rFonts w:ascii="Calibri" w:eastAsia="Calibri" w:hAnsi="Calibri" w:cs="Calibri"/>
        </w:rPr>
        <w:t>202</w:t>
      </w:r>
      <w:r w:rsidR="003A3B9D">
        <w:rPr>
          <w:rFonts w:ascii="Calibri" w:eastAsia="Calibri" w:hAnsi="Calibri" w:cs="Calibri"/>
        </w:rPr>
        <w:t>8</w:t>
      </w:r>
      <w:r w:rsidRPr="073D5C15">
        <w:rPr>
          <w:rFonts w:ascii="Calibri" w:eastAsia="Calibri" w:hAnsi="Calibri" w:cs="Calibri"/>
        </w:rPr>
        <w:t>. Per-member per-month costs for MassHealth members enrolled in an ACO were significantly lower than they would have been without the Demonstration. Healthcare reforms shifted utilization from high-cost settings to lower-cost outpatient settings while maintaining high levels of member satisfaction in the ACO program.</w:t>
      </w:r>
      <w:r w:rsidR="6F16BACC" w:rsidRPr="073D5C15">
        <w:rPr>
          <w:rFonts w:ascii="Calibri" w:eastAsia="Calibri" w:hAnsi="Calibri" w:cs="Calibri"/>
        </w:rPr>
        <w:t xml:space="preserve"> </w:t>
      </w:r>
      <w:r w:rsidR="72D60C64" w:rsidRPr="073D5C15">
        <w:rPr>
          <w:rFonts w:ascii="Calibri" w:eastAsia="Calibri" w:hAnsi="Calibri" w:cs="Calibri"/>
        </w:rPr>
        <w:t xml:space="preserve">Among MassHealth members in ACOs, </w:t>
      </w:r>
      <w:r w:rsidR="72D60C64" w:rsidRPr="073D5C15">
        <w:rPr>
          <w:rFonts w:ascii="Calibri" w:eastAsia="Calibri" w:hAnsi="Calibri" w:cs="Calibri"/>
        </w:rPr>
        <w:lastRenderedPageBreak/>
        <w:t xml:space="preserve">there were improvements </w:t>
      </w:r>
      <w:r w:rsidR="009A0F38" w:rsidRPr="073D5C15">
        <w:rPr>
          <w:rFonts w:ascii="Calibri" w:eastAsia="Calibri" w:hAnsi="Calibri" w:cs="Calibri"/>
        </w:rPr>
        <w:t>in</w:t>
      </w:r>
      <w:r w:rsidR="72D60C64" w:rsidRPr="073D5C15">
        <w:rPr>
          <w:rFonts w:ascii="Calibri" w:eastAsia="Calibri" w:hAnsi="Calibri" w:cs="Calibri"/>
        </w:rPr>
        <w:t xml:space="preserve"> </w:t>
      </w:r>
      <w:r w:rsidR="03011804" w:rsidRPr="073D5C15">
        <w:rPr>
          <w:rFonts w:ascii="Calibri" w:eastAsia="Calibri" w:hAnsi="Calibri" w:cs="Calibri"/>
        </w:rPr>
        <w:t xml:space="preserve">chronic disease, including </w:t>
      </w:r>
      <w:r w:rsidR="72D60C64" w:rsidRPr="073D5C15">
        <w:rPr>
          <w:rFonts w:ascii="Calibri" w:eastAsia="Calibri" w:hAnsi="Calibri" w:cs="Calibri"/>
        </w:rPr>
        <w:t xml:space="preserve">diabetes and high blood pressure management, appropriate use of </w:t>
      </w:r>
      <w:r w:rsidR="005875FA" w:rsidRPr="073D5C15">
        <w:rPr>
          <w:rFonts w:ascii="Calibri" w:eastAsia="Calibri" w:hAnsi="Calibri" w:cs="Calibri"/>
        </w:rPr>
        <w:t>ED</w:t>
      </w:r>
      <w:r w:rsidR="00AF294A" w:rsidRPr="073D5C15">
        <w:rPr>
          <w:rFonts w:ascii="Calibri" w:eastAsia="Calibri" w:hAnsi="Calibri" w:cs="Calibri"/>
        </w:rPr>
        <w:t>s</w:t>
      </w:r>
      <w:r w:rsidR="72D60C64" w:rsidRPr="073D5C15">
        <w:rPr>
          <w:rFonts w:ascii="Calibri" w:eastAsia="Calibri" w:hAnsi="Calibri" w:cs="Calibri"/>
        </w:rPr>
        <w:t xml:space="preserve">, and timely follow-up after </w:t>
      </w:r>
      <w:r w:rsidR="00AF294A" w:rsidRPr="073D5C15">
        <w:rPr>
          <w:rFonts w:ascii="Calibri" w:eastAsia="Calibri" w:hAnsi="Calibri" w:cs="Calibri"/>
        </w:rPr>
        <w:t>ED</w:t>
      </w:r>
      <w:r w:rsidR="72D60C64" w:rsidRPr="073D5C15">
        <w:rPr>
          <w:rFonts w:ascii="Calibri" w:eastAsia="Calibri" w:hAnsi="Calibri" w:cs="Calibri"/>
        </w:rPr>
        <w:t xml:space="preserve"> visits.</w:t>
      </w:r>
      <w:r w:rsidR="50A56CEB" w:rsidRPr="073D5C15">
        <w:rPr>
          <w:rStyle w:val="FootnoteReference"/>
          <w:rFonts w:ascii="Calibri" w:eastAsia="Calibri" w:hAnsi="Calibri" w:cs="Calibri"/>
        </w:rPr>
        <w:t xml:space="preserve"> </w:t>
      </w:r>
    </w:p>
    <w:p w14:paraId="5B9473FC" w14:textId="657F7C28" w:rsidR="001D77AA" w:rsidRPr="00E17280" w:rsidRDefault="33EC727D" w:rsidP="6898DABF">
      <w:pPr>
        <w:pStyle w:val="paragraph"/>
        <w:spacing w:before="0" w:beforeAutospacing="0" w:after="120" w:afterAutospacing="0" w:line="276" w:lineRule="auto"/>
        <w:textAlignment w:val="baseline"/>
        <w:rPr>
          <w:rFonts w:ascii="Calibri" w:eastAsia="Calibri" w:hAnsi="Calibri" w:cs="Calibri"/>
          <w:color w:val="000000" w:themeColor="text1"/>
        </w:rPr>
      </w:pPr>
      <w:r w:rsidRPr="6898DABF">
        <w:rPr>
          <w:rFonts w:ascii="Calibri" w:eastAsia="Calibri" w:hAnsi="Calibri" w:cs="Calibri"/>
          <w:color w:val="000000" w:themeColor="text1"/>
        </w:rPr>
        <w:t>To continue this highly successful path of restructuring and reaffirm accountable, value-based care under the current demonstration, MassHealth has refined its ACO program, building upon lessons learned, while maintaining core pillars and requirements of holding ACOs accountable for high</w:t>
      </w:r>
      <w:r w:rsidR="1EEEBF96" w:rsidRPr="6898DABF">
        <w:rPr>
          <w:rFonts w:ascii="Calibri" w:eastAsia="Calibri" w:hAnsi="Calibri" w:cs="Calibri"/>
          <w:color w:val="000000" w:themeColor="text1"/>
        </w:rPr>
        <w:t>-</w:t>
      </w:r>
      <w:r w:rsidRPr="6898DABF">
        <w:rPr>
          <w:rFonts w:ascii="Calibri" w:eastAsia="Calibri" w:hAnsi="Calibri" w:cs="Calibri"/>
          <w:color w:val="000000" w:themeColor="text1"/>
        </w:rPr>
        <w:t xml:space="preserve">quality care and outcomes. ACOs are required to coordinate care for </w:t>
      </w:r>
      <w:r w:rsidR="5A6E5549" w:rsidRPr="6898DABF">
        <w:rPr>
          <w:rFonts w:ascii="Calibri" w:eastAsia="Calibri" w:hAnsi="Calibri" w:cs="Calibri"/>
          <w:color w:val="000000" w:themeColor="text1"/>
        </w:rPr>
        <w:t xml:space="preserve">all </w:t>
      </w:r>
      <w:r w:rsidRPr="6898DABF">
        <w:rPr>
          <w:rFonts w:ascii="Calibri" w:eastAsia="Calibri" w:hAnsi="Calibri" w:cs="Calibri"/>
          <w:color w:val="000000" w:themeColor="text1"/>
        </w:rPr>
        <w:t xml:space="preserve">members and have </w:t>
      </w:r>
      <w:r w:rsidR="5931033C" w:rsidRPr="6898DABF">
        <w:rPr>
          <w:rFonts w:ascii="Calibri" w:eastAsia="Calibri" w:hAnsi="Calibri" w:cs="Calibri"/>
          <w:color w:val="000000" w:themeColor="text1"/>
        </w:rPr>
        <w:t xml:space="preserve">more </w:t>
      </w:r>
      <w:r w:rsidR="00FB40FB" w:rsidRPr="6898DABF">
        <w:rPr>
          <w:rFonts w:ascii="Calibri" w:eastAsia="Calibri" w:hAnsi="Calibri" w:cs="Calibri"/>
          <w:color w:val="000000" w:themeColor="text1"/>
        </w:rPr>
        <w:t>intensive</w:t>
      </w:r>
      <w:r w:rsidR="5931033C" w:rsidRPr="6898DABF">
        <w:rPr>
          <w:rFonts w:ascii="Calibri" w:eastAsia="Calibri" w:hAnsi="Calibri" w:cs="Calibri"/>
          <w:color w:val="000000" w:themeColor="text1"/>
        </w:rPr>
        <w:t xml:space="preserve"> support</w:t>
      </w:r>
      <w:r w:rsidRPr="6898DABF">
        <w:rPr>
          <w:rFonts w:ascii="Calibri" w:eastAsia="Calibri" w:hAnsi="Calibri" w:cs="Calibri"/>
          <w:color w:val="000000" w:themeColor="text1"/>
        </w:rPr>
        <w:t xml:space="preserve"> for members with high </w:t>
      </w:r>
      <w:r w:rsidR="33B3C48C" w:rsidRPr="6898DABF">
        <w:rPr>
          <w:rFonts w:ascii="Calibri" w:eastAsia="Calibri" w:hAnsi="Calibri" w:cs="Calibri"/>
          <w:color w:val="000000" w:themeColor="text1"/>
        </w:rPr>
        <w:t xml:space="preserve">and rising </w:t>
      </w:r>
      <w:r w:rsidRPr="6898DABF">
        <w:rPr>
          <w:rFonts w:ascii="Calibri" w:eastAsia="Calibri" w:hAnsi="Calibri" w:cs="Calibri"/>
          <w:color w:val="000000" w:themeColor="text1"/>
        </w:rPr>
        <w:t>risk.</w:t>
      </w:r>
      <w:r w:rsidR="7F2FB121" w:rsidRPr="6898DABF">
        <w:rPr>
          <w:rFonts w:ascii="Calibri" w:eastAsia="Calibri" w:hAnsi="Calibri" w:cs="Calibri"/>
          <w:color w:val="000000" w:themeColor="text1"/>
        </w:rPr>
        <w:t xml:space="preserve"> MassHealth has also led the nation in innovative risk adjustment</w:t>
      </w:r>
      <w:r w:rsidR="1D73B35F" w:rsidRPr="6898DABF">
        <w:rPr>
          <w:rFonts w:ascii="Calibri" w:eastAsia="Calibri" w:hAnsi="Calibri" w:cs="Calibri"/>
          <w:color w:val="000000" w:themeColor="text1"/>
        </w:rPr>
        <w:t xml:space="preserve">, ensuring </w:t>
      </w:r>
      <w:r w:rsidR="555B419C" w:rsidRPr="6898DABF">
        <w:rPr>
          <w:rFonts w:ascii="Calibri" w:eastAsia="Calibri" w:hAnsi="Calibri" w:cs="Calibri"/>
          <w:color w:val="000000" w:themeColor="text1"/>
        </w:rPr>
        <w:t>value-based care accurately</w:t>
      </w:r>
      <w:r w:rsidR="758F000C" w:rsidRPr="6898DABF">
        <w:rPr>
          <w:rFonts w:ascii="Calibri" w:eastAsia="Calibri" w:hAnsi="Calibri" w:cs="Calibri"/>
          <w:color w:val="000000" w:themeColor="text1"/>
        </w:rPr>
        <w:t xml:space="preserve"> and appropriately</w:t>
      </w:r>
      <w:r w:rsidR="555B419C" w:rsidRPr="6898DABF">
        <w:rPr>
          <w:rFonts w:ascii="Calibri" w:eastAsia="Calibri" w:hAnsi="Calibri" w:cs="Calibri"/>
          <w:color w:val="000000" w:themeColor="text1"/>
        </w:rPr>
        <w:t xml:space="preserve"> incentivizes plans and providers to support complex patients.</w:t>
      </w:r>
    </w:p>
    <w:p w14:paraId="69326EF3" w14:textId="3629002D" w:rsidR="001D77AA" w:rsidRPr="00E17280" w:rsidRDefault="7F8D2C93" w:rsidP="00073FF0">
      <w:pPr>
        <w:pStyle w:val="paragraph"/>
        <w:spacing w:line="276" w:lineRule="auto"/>
        <w:rPr>
          <w:rStyle w:val="normaltextrun"/>
          <w:rFonts w:ascii="Calibri" w:eastAsia="Calibri" w:hAnsi="Calibri" w:cs="Calibri"/>
          <w:color w:val="000000" w:themeColor="text1"/>
          <w:lang w:eastAsia="ja-JP"/>
        </w:rPr>
      </w:pPr>
      <w:r w:rsidRPr="073D5C15">
        <w:rPr>
          <w:rFonts w:ascii="Calibri" w:eastAsia="Calibri" w:hAnsi="Calibri" w:cs="Calibri"/>
        </w:rPr>
        <w:t>Results from the 2017-2022 IESR</w:t>
      </w:r>
      <w:r w:rsidR="640A0158" w:rsidRPr="073D5C15">
        <w:rPr>
          <w:rFonts w:ascii="Calibri" w:eastAsia="Calibri" w:hAnsi="Calibri" w:cs="Calibri"/>
        </w:rPr>
        <w:t xml:space="preserve"> also demonstrated improvements </w:t>
      </w:r>
      <w:r w:rsidR="1300E4D9" w:rsidRPr="073D5C15">
        <w:rPr>
          <w:rFonts w:ascii="Calibri" w:eastAsia="Calibri" w:hAnsi="Calibri" w:cs="Calibri"/>
        </w:rPr>
        <w:t xml:space="preserve">in successfully addressing </w:t>
      </w:r>
      <w:r w:rsidR="640A0158" w:rsidRPr="073D5C15">
        <w:rPr>
          <w:rFonts w:ascii="Calibri" w:eastAsia="Calibri" w:hAnsi="Calibri" w:cs="Calibri"/>
        </w:rPr>
        <w:t>SUD</w:t>
      </w:r>
      <w:r w:rsidR="7559A514" w:rsidRPr="073D5C15">
        <w:rPr>
          <w:rFonts w:ascii="Calibri" w:eastAsia="Calibri" w:hAnsi="Calibri" w:cs="Calibri"/>
        </w:rPr>
        <w:t xml:space="preserve"> for MassHealth members</w:t>
      </w:r>
      <w:r w:rsidR="640A0158" w:rsidRPr="073D5C15">
        <w:rPr>
          <w:rFonts w:ascii="Calibri" w:eastAsia="Calibri" w:hAnsi="Calibri" w:cs="Calibri"/>
        </w:rPr>
        <w:t xml:space="preserve">, including decreases in the rates of overdoses and overdose fatalities, improvements in SUD treatment initiation and engagement, increases in the utilization of new SUD services, improvements in SUD quality of care and outcomes, and increases in the number of providers treating SUD. </w:t>
      </w:r>
      <w:r w:rsidR="640A0158" w:rsidRPr="073D5C15">
        <w:rPr>
          <w:rStyle w:val="normaltextrun"/>
          <w:rFonts w:ascii="Calibri" w:eastAsia="Calibri" w:hAnsi="Calibri" w:cs="Calibri"/>
          <w:color w:val="000000" w:themeColor="text1"/>
        </w:rPr>
        <w:t>The</w:t>
      </w:r>
      <w:r w:rsidR="03BF374E" w:rsidRPr="073D5C15">
        <w:rPr>
          <w:rStyle w:val="normaltextrun"/>
          <w:rFonts w:ascii="Calibri" w:eastAsia="Calibri" w:hAnsi="Calibri" w:cs="Calibri"/>
          <w:color w:val="000000" w:themeColor="text1"/>
        </w:rPr>
        <w:t xml:space="preserve">se successes empower members </w:t>
      </w:r>
      <w:r w:rsidR="6B05877B" w:rsidRPr="073D5C15">
        <w:rPr>
          <w:rStyle w:val="normaltextrun"/>
          <w:rFonts w:ascii="Calibri" w:eastAsia="Calibri" w:hAnsi="Calibri" w:cs="Calibri"/>
          <w:color w:val="000000" w:themeColor="text1"/>
        </w:rPr>
        <w:t>on the path to</w:t>
      </w:r>
      <w:r w:rsidR="03BF374E" w:rsidRPr="073D5C15">
        <w:rPr>
          <w:rStyle w:val="normaltextrun"/>
          <w:rFonts w:ascii="Calibri" w:eastAsia="Calibri" w:hAnsi="Calibri" w:cs="Calibri"/>
          <w:color w:val="000000" w:themeColor="text1"/>
        </w:rPr>
        <w:t xml:space="preserve"> recove</w:t>
      </w:r>
      <w:r w:rsidR="6B05877B" w:rsidRPr="073D5C15">
        <w:rPr>
          <w:rStyle w:val="normaltextrun"/>
          <w:rFonts w:ascii="Calibri" w:eastAsia="Calibri" w:hAnsi="Calibri" w:cs="Calibri"/>
          <w:color w:val="000000" w:themeColor="text1"/>
        </w:rPr>
        <w:t>ry</w:t>
      </w:r>
      <w:r w:rsidR="03BF374E" w:rsidRPr="073D5C15">
        <w:rPr>
          <w:rStyle w:val="normaltextrun"/>
          <w:rFonts w:ascii="Calibri" w:eastAsia="Calibri" w:hAnsi="Calibri" w:cs="Calibri"/>
          <w:color w:val="000000" w:themeColor="text1"/>
        </w:rPr>
        <w:t xml:space="preserve"> and </w:t>
      </w:r>
      <w:r w:rsidR="6B05877B" w:rsidRPr="073D5C15">
        <w:rPr>
          <w:rStyle w:val="normaltextrun"/>
          <w:rFonts w:ascii="Calibri" w:eastAsia="Calibri" w:hAnsi="Calibri" w:cs="Calibri"/>
          <w:color w:val="000000" w:themeColor="text1"/>
        </w:rPr>
        <w:t xml:space="preserve">to </w:t>
      </w:r>
      <w:r w:rsidR="3407713D" w:rsidRPr="073D5C15">
        <w:rPr>
          <w:rStyle w:val="normaltextrun"/>
          <w:rFonts w:ascii="Calibri" w:eastAsia="Calibri" w:hAnsi="Calibri" w:cs="Calibri"/>
          <w:color w:val="000000" w:themeColor="text1"/>
        </w:rPr>
        <w:t>reengage with</w:t>
      </w:r>
      <w:r w:rsidR="03BF374E" w:rsidRPr="073D5C15">
        <w:rPr>
          <w:rStyle w:val="normaltextrun"/>
          <w:rFonts w:ascii="Calibri" w:eastAsia="Calibri" w:hAnsi="Calibri" w:cs="Calibri"/>
          <w:color w:val="000000" w:themeColor="text1"/>
        </w:rPr>
        <w:t xml:space="preserve"> their communities and employment.</w:t>
      </w:r>
      <w:r w:rsidR="6F16BACC" w:rsidRPr="073D5C15">
        <w:rPr>
          <w:rStyle w:val="normaltextrun"/>
          <w:rFonts w:ascii="Calibri" w:eastAsia="Calibri" w:hAnsi="Calibri" w:cs="Calibri"/>
          <w:color w:val="000000" w:themeColor="text1"/>
        </w:rPr>
        <w:t xml:space="preserve"> </w:t>
      </w:r>
    </w:p>
    <w:p w14:paraId="4ED74967" w14:textId="269B7F80" w:rsidR="001D77AA" w:rsidRPr="00367123" w:rsidRDefault="0BCCE139" w:rsidP="722EF188">
      <w:pPr>
        <w:pStyle w:val="paragraph"/>
        <w:spacing w:before="0" w:beforeAutospacing="0" w:after="120" w:afterAutospacing="0" w:line="276" w:lineRule="auto"/>
      </w:pPr>
      <w:r w:rsidRPr="073D5C15">
        <w:rPr>
          <w:rFonts w:ascii="Calibri" w:eastAsiaTheme="minorEastAsia" w:hAnsi="Calibri" w:cs="Calibri"/>
        </w:rPr>
        <w:t xml:space="preserve">A notable result of </w:t>
      </w:r>
      <w:r w:rsidR="48280C43" w:rsidRPr="073D5C15">
        <w:rPr>
          <w:rFonts w:ascii="Calibri" w:eastAsiaTheme="minorEastAsia" w:hAnsi="Calibri" w:cs="Calibri"/>
        </w:rPr>
        <w:t>t</w:t>
      </w:r>
      <w:r w:rsidR="23A8DAD4" w:rsidRPr="722EF188">
        <w:rPr>
          <w:rFonts w:ascii="Calibri" w:eastAsiaTheme="minorEastAsia" w:hAnsi="Calibri" w:cs="Calibri"/>
        </w:rPr>
        <w:t xml:space="preserve">he </w:t>
      </w:r>
      <w:r w:rsidR="23A8DAD4" w:rsidRPr="722EF188">
        <w:rPr>
          <w:rFonts w:ascii="Calibri" w:eastAsia="Calibri" w:hAnsi="Calibri" w:cs="Calibri"/>
        </w:rPr>
        <w:t xml:space="preserve">2017-2022 demonstration </w:t>
      </w:r>
      <w:r w:rsidR="60FCDFD9" w:rsidRPr="073D5C15">
        <w:rPr>
          <w:rFonts w:ascii="Calibri" w:eastAsia="Calibri" w:hAnsi="Calibri" w:cs="Calibri"/>
        </w:rPr>
        <w:t>is</w:t>
      </w:r>
      <w:r w:rsidR="23A8DAD4" w:rsidRPr="722EF188">
        <w:rPr>
          <w:rFonts w:ascii="Calibri" w:eastAsia="Calibri" w:hAnsi="Calibri" w:cs="Calibri"/>
        </w:rPr>
        <w:t xml:space="preserve"> that when we address the root causes of chronic disease, members have improved lifestyle and wellbeing.</w:t>
      </w:r>
      <w:r w:rsidRPr="073D5C15">
        <w:rPr>
          <w:rStyle w:val="FootnoteReference"/>
          <w:rFonts w:ascii="Calibri" w:eastAsia="Calibri" w:hAnsi="Calibri" w:cs="Calibri"/>
        </w:rPr>
        <w:footnoteReference w:id="8"/>
      </w:r>
      <w:r w:rsidR="5B293F39" w:rsidRPr="722EF188">
        <w:rPr>
          <w:rStyle w:val="FootnoteReference"/>
          <w:rFonts w:ascii="Calibri" w:eastAsia="Calibri" w:hAnsi="Calibri" w:cs="Calibri"/>
        </w:rPr>
        <w:t xml:space="preserve"> </w:t>
      </w:r>
      <w:r w:rsidR="31B69DF9" w:rsidRPr="722EF188">
        <w:rPr>
          <w:rFonts w:ascii="Calibri" w:eastAsiaTheme="minorEastAsia" w:hAnsi="Calibri" w:cs="Calibri"/>
        </w:rPr>
        <w:t xml:space="preserve">MassHealth members </w:t>
      </w:r>
      <w:r w:rsidR="6DA599B4" w:rsidRPr="722EF188">
        <w:rPr>
          <w:rFonts w:ascii="Calibri" w:eastAsiaTheme="minorEastAsia" w:hAnsi="Calibri" w:cs="Calibri"/>
        </w:rPr>
        <w:t xml:space="preserve">who received at least 90 days of nutrition supports </w:t>
      </w:r>
      <w:r w:rsidR="60AA9344" w:rsidRPr="722EF188">
        <w:rPr>
          <w:rFonts w:ascii="Calibri" w:eastAsiaTheme="minorEastAsia" w:hAnsi="Calibri" w:cs="Calibri"/>
        </w:rPr>
        <w:t xml:space="preserve">had a lower </w:t>
      </w:r>
      <w:r w:rsidR="31B69DF9" w:rsidRPr="722EF188">
        <w:rPr>
          <w:rFonts w:ascii="Calibri" w:eastAsiaTheme="minorEastAsia" w:hAnsi="Calibri" w:cs="Calibri"/>
        </w:rPr>
        <w:t>total cost of care</w:t>
      </w:r>
      <w:r w:rsidR="05D7BEF7" w:rsidRPr="722EF188">
        <w:rPr>
          <w:rFonts w:ascii="Calibri" w:eastAsiaTheme="minorEastAsia" w:hAnsi="Calibri" w:cs="Calibri"/>
        </w:rPr>
        <w:t xml:space="preserve"> (-$2,502) </w:t>
      </w:r>
      <w:r w:rsidR="60EF26E2" w:rsidRPr="722EF188">
        <w:rPr>
          <w:rFonts w:ascii="Calibri" w:eastAsiaTheme="minorEastAsia" w:hAnsi="Calibri" w:cs="Calibri"/>
        </w:rPr>
        <w:t>which offset the cost of nutrition services per member, leading to a net savings of $210 per member</w:t>
      </w:r>
      <w:r w:rsidR="31B69DF9" w:rsidRPr="722EF188">
        <w:rPr>
          <w:rFonts w:ascii="Calibri" w:eastAsiaTheme="minorEastAsia" w:hAnsi="Calibri" w:cs="Calibri"/>
        </w:rPr>
        <w:t>.</w:t>
      </w:r>
      <w:r w:rsidRPr="073D5C15">
        <w:rPr>
          <w:rStyle w:val="FootnoteReference"/>
          <w:rFonts w:ascii="Calibri" w:eastAsiaTheme="minorEastAsia" w:hAnsi="Calibri" w:cs="Calibri"/>
        </w:rPr>
        <w:footnoteReference w:id="9"/>
      </w:r>
      <w:r w:rsidR="31B69DF9" w:rsidRPr="722EF188">
        <w:rPr>
          <w:rFonts w:ascii="Calibri" w:eastAsiaTheme="minorEastAsia" w:hAnsi="Calibri" w:cs="Calibri"/>
        </w:rPr>
        <w:t xml:space="preserve"> Hospitalization rates were 23% lower and </w:t>
      </w:r>
      <w:r w:rsidR="00FE662D" w:rsidRPr="722EF188">
        <w:rPr>
          <w:rFonts w:ascii="Calibri" w:eastAsiaTheme="minorEastAsia" w:hAnsi="Calibri" w:cs="Calibri"/>
        </w:rPr>
        <w:t xml:space="preserve">ED </w:t>
      </w:r>
      <w:r w:rsidR="31B69DF9" w:rsidRPr="722EF188">
        <w:rPr>
          <w:rFonts w:ascii="Calibri" w:eastAsiaTheme="minorEastAsia" w:hAnsi="Calibri" w:cs="Calibri"/>
        </w:rPr>
        <w:t xml:space="preserve">visit rates were 13% lower among those receiving nutrition support services, as compared to eligible non-participants. Hospitalization rates were 18% lower and </w:t>
      </w:r>
      <w:r w:rsidR="00FE662D" w:rsidRPr="722EF188">
        <w:rPr>
          <w:rFonts w:ascii="Calibri" w:eastAsiaTheme="minorEastAsia" w:hAnsi="Calibri" w:cs="Calibri"/>
        </w:rPr>
        <w:t>ED</w:t>
      </w:r>
      <w:r w:rsidR="31B69DF9" w:rsidRPr="722EF188">
        <w:rPr>
          <w:rFonts w:ascii="Calibri" w:eastAsiaTheme="minorEastAsia" w:hAnsi="Calibri" w:cs="Calibri"/>
        </w:rPr>
        <w:t xml:space="preserve"> visit rates were 17% lower among those receiving tenancy support services, as compared to eligible non-participants</w:t>
      </w:r>
      <w:r w:rsidR="139670A0" w:rsidRPr="722EF188">
        <w:rPr>
          <w:rFonts w:ascii="Calibri" w:eastAsiaTheme="minorEastAsia" w:hAnsi="Calibri" w:cs="Calibri"/>
        </w:rPr>
        <w:t>.</w:t>
      </w:r>
      <w:r w:rsidR="502ED770" w:rsidRPr="722EF188">
        <w:rPr>
          <w:rFonts w:ascii="Calibri" w:eastAsia="Calibri" w:hAnsi="Calibri" w:cs="Calibri"/>
        </w:rPr>
        <w:t xml:space="preserve"> </w:t>
      </w:r>
      <w:r w:rsidR="5067BBCE" w:rsidRPr="722EF188">
        <w:rPr>
          <w:rFonts w:ascii="Calibri" w:eastAsia="Calibri" w:hAnsi="Calibri" w:cs="Calibri"/>
        </w:rPr>
        <w:t xml:space="preserve">These successful programs have evolved and continued </w:t>
      </w:r>
      <w:r w:rsidR="43580726" w:rsidRPr="073D5C15">
        <w:rPr>
          <w:rFonts w:ascii="Calibri" w:eastAsia="Calibri" w:hAnsi="Calibri" w:cs="Calibri"/>
        </w:rPr>
        <w:t>under</w:t>
      </w:r>
      <w:r w:rsidR="5067BBCE" w:rsidRPr="722EF188">
        <w:rPr>
          <w:rFonts w:ascii="Calibri" w:eastAsia="Calibri" w:hAnsi="Calibri" w:cs="Calibri"/>
        </w:rPr>
        <w:t xml:space="preserve"> the current demonstration, and </w:t>
      </w:r>
      <w:r w:rsidR="5067BBCE" w:rsidRPr="722EF188">
        <w:rPr>
          <w:rStyle w:val="normaltextrun"/>
          <w:rFonts w:ascii="Calibri" w:eastAsia="Calibri" w:hAnsi="Calibri" w:cs="Calibri"/>
          <w:color w:val="000000" w:themeColor="text1"/>
        </w:rPr>
        <w:t xml:space="preserve">the </w:t>
      </w:r>
      <w:r w:rsidR="61BB588C" w:rsidRPr="073D5C15">
        <w:rPr>
          <w:rStyle w:val="normaltextrun"/>
          <w:rFonts w:ascii="Calibri" w:eastAsia="Calibri" w:hAnsi="Calibri" w:cs="Calibri"/>
          <w:color w:val="000000" w:themeColor="text1"/>
        </w:rPr>
        <w:t>attached</w:t>
      </w:r>
      <w:r w:rsidR="50FB0E2E" w:rsidRPr="073D5C15">
        <w:rPr>
          <w:rStyle w:val="normaltextrun"/>
          <w:rFonts w:ascii="Calibri" w:eastAsia="Calibri" w:hAnsi="Calibri" w:cs="Calibri"/>
          <w:color w:val="000000" w:themeColor="text1"/>
        </w:rPr>
        <w:t xml:space="preserve"> </w:t>
      </w:r>
      <w:r w:rsidR="5067BBCE" w:rsidRPr="722EF188">
        <w:rPr>
          <w:rStyle w:val="normaltextrun"/>
          <w:rFonts w:ascii="Calibri" w:eastAsia="Calibri" w:hAnsi="Calibri" w:cs="Calibri"/>
          <w:color w:val="000000" w:themeColor="text1"/>
        </w:rPr>
        <w:t xml:space="preserve">IEIR also found that nutrition and </w:t>
      </w:r>
      <w:r w:rsidR="13782AE6" w:rsidRPr="722EF188">
        <w:rPr>
          <w:rStyle w:val="normaltextrun"/>
          <w:rFonts w:ascii="Calibri" w:eastAsia="Calibri" w:hAnsi="Calibri" w:cs="Calibri"/>
          <w:color w:val="000000" w:themeColor="text1"/>
        </w:rPr>
        <w:t>tenancy</w:t>
      </w:r>
      <w:r w:rsidR="5067BBCE" w:rsidRPr="722EF188">
        <w:rPr>
          <w:rStyle w:val="normaltextrun"/>
          <w:rFonts w:ascii="Calibri" w:eastAsia="Calibri" w:hAnsi="Calibri" w:cs="Calibri"/>
          <w:color w:val="000000" w:themeColor="text1"/>
        </w:rPr>
        <w:t xml:space="preserve"> supports positively impacted members’ physical and men</w:t>
      </w:r>
      <w:r w:rsidR="5067BBCE" w:rsidRPr="073D5C15">
        <w:rPr>
          <w:rStyle w:val="normaltextrun"/>
          <w:rFonts w:ascii="Calibri" w:eastAsia="Calibri" w:hAnsi="Calibri" w:cs="Calibri"/>
          <w:color w:val="000000" w:themeColor="text1"/>
        </w:rPr>
        <w:t>tal health</w:t>
      </w:r>
      <w:r w:rsidR="5C788E79" w:rsidRPr="722EF188">
        <w:rPr>
          <w:rStyle w:val="normaltextrun"/>
          <w:rFonts w:ascii="Calibri" w:eastAsia="Calibri" w:hAnsi="Calibri" w:cs="Calibri"/>
          <w:color w:val="000000" w:themeColor="text1"/>
        </w:rPr>
        <w:t xml:space="preserve"> and well-being</w:t>
      </w:r>
      <w:r w:rsidR="5067BBCE" w:rsidRPr="722EF188">
        <w:rPr>
          <w:rStyle w:val="normaltextrun"/>
          <w:rFonts w:ascii="Calibri" w:eastAsia="Calibri" w:hAnsi="Calibri" w:cs="Calibri"/>
          <w:color w:val="000000" w:themeColor="text1"/>
        </w:rPr>
        <w:t xml:space="preserve">. </w:t>
      </w:r>
    </w:p>
    <w:p w14:paraId="7537B61F" w14:textId="26118FF8" w:rsidR="001D77AA" w:rsidRDefault="1A910D89" w:rsidP="001D77AA">
      <w:pPr>
        <w:pStyle w:val="paragraph"/>
        <w:spacing w:after="120" w:line="276" w:lineRule="auto"/>
        <w:rPr>
          <w:rFonts w:ascii="Calibri" w:eastAsia="Calibri" w:hAnsi="Calibri" w:cs="Calibri"/>
          <w:color w:val="000000" w:themeColor="text1"/>
        </w:rPr>
      </w:pPr>
      <w:r w:rsidRPr="722EF188">
        <w:rPr>
          <w:rFonts w:ascii="Calibri" w:eastAsia="Calibri" w:hAnsi="Calibri" w:cs="Calibri"/>
          <w:color w:val="000000" w:themeColor="text1"/>
        </w:rPr>
        <w:t xml:space="preserve">Under </w:t>
      </w:r>
      <w:r w:rsidR="00CE101F">
        <w:rPr>
          <w:rFonts w:ascii="Calibri" w:eastAsia="Calibri" w:hAnsi="Calibri" w:cs="Calibri"/>
          <w:color w:val="000000" w:themeColor="text1"/>
        </w:rPr>
        <w:t xml:space="preserve">this </w:t>
      </w:r>
      <w:r w:rsidRPr="722EF188">
        <w:rPr>
          <w:rFonts w:ascii="Calibri" w:eastAsia="Calibri" w:hAnsi="Calibri" w:cs="Calibri"/>
          <w:color w:val="000000" w:themeColor="text1"/>
        </w:rPr>
        <w:t>demonstration</w:t>
      </w:r>
      <w:r w:rsidR="007233BA">
        <w:rPr>
          <w:rFonts w:ascii="Calibri" w:eastAsia="Calibri" w:hAnsi="Calibri" w:cs="Calibri"/>
          <w:color w:val="000000" w:themeColor="text1"/>
        </w:rPr>
        <w:t xml:space="preserve"> (202</w:t>
      </w:r>
      <w:r w:rsidR="00AD73C4">
        <w:rPr>
          <w:rFonts w:ascii="Calibri" w:eastAsia="Calibri" w:hAnsi="Calibri" w:cs="Calibri"/>
          <w:color w:val="000000" w:themeColor="text1"/>
        </w:rPr>
        <w:t>2</w:t>
      </w:r>
      <w:r w:rsidR="007233BA">
        <w:rPr>
          <w:rFonts w:ascii="Calibri" w:eastAsia="Calibri" w:hAnsi="Calibri" w:cs="Calibri"/>
          <w:color w:val="000000" w:themeColor="text1"/>
        </w:rPr>
        <w:t xml:space="preserve"> – 2027)</w:t>
      </w:r>
      <w:r w:rsidRPr="722EF188">
        <w:rPr>
          <w:rFonts w:ascii="Calibri" w:eastAsia="Calibri" w:hAnsi="Calibri" w:cs="Calibri"/>
          <w:color w:val="000000" w:themeColor="text1"/>
        </w:rPr>
        <w:t xml:space="preserve">, MassHealth deepened its commitment to primary care </w:t>
      </w:r>
      <w:r w:rsidR="73AB4C44" w:rsidRPr="722EF188">
        <w:rPr>
          <w:rFonts w:ascii="Calibri" w:eastAsia="Calibri" w:hAnsi="Calibri" w:cs="Calibri"/>
          <w:color w:val="000000" w:themeColor="text1"/>
        </w:rPr>
        <w:t>by investing</w:t>
      </w:r>
      <w:r w:rsidRPr="722EF188">
        <w:rPr>
          <w:rFonts w:ascii="Calibri" w:eastAsia="Calibri" w:hAnsi="Calibri" w:cs="Calibri"/>
          <w:color w:val="000000" w:themeColor="text1"/>
        </w:rPr>
        <w:t xml:space="preserve"> over $1</w:t>
      </w:r>
      <w:r w:rsidR="1DD7210A" w:rsidRPr="722EF188">
        <w:rPr>
          <w:rFonts w:ascii="Calibri" w:eastAsia="Calibri" w:hAnsi="Calibri" w:cs="Calibri"/>
          <w:color w:val="000000" w:themeColor="text1"/>
        </w:rPr>
        <w:t>3</w:t>
      </w:r>
      <w:r w:rsidRPr="722EF188">
        <w:rPr>
          <w:rFonts w:ascii="Calibri" w:eastAsia="Calibri" w:hAnsi="Calibri" w:cs="Calibri"/>
          <w:color w:val="000000" w:themeColor="text1"/>
        </w:rPr>
        <w:t xml:space="preserve">0 </w:t>
      </w:r>
      <w:r w:rsidR="0D93A9E2" w:rsidRPr="722EF188">
        <w:rPr>
          <w:rFonts w:ascii="Calibri" w:eastAsia="Calibri" w:hAnsi="Calibri" w:cs="Calibri"/>
          <w:color w:val="000000" w:themeColor="text1"/>
        </w:rPr>
        <w:t>million</w:t>
      </w:r>
      <w:r w:rsidRPr="722EF188">
        <w:rPr>
          <w:rFonts w:ascii="Calibri" w:eastAsia="Calibri" w:hAnsi="Calibri" w:cs="Calibri"/>
          <w:color w:val="000000" w:themeColor="text1"/>
        </w:rPr>
        <w:t xml:space="preserve"> annually</w:t>
      </w:r>
      <w:r w:rsidR="38C14930" w:rsidRPr="722EF188">
        <w:rPr>
          <w:rFonts w:ascii="Calibri" w:eastAsia="Calibri" w:hAnsi="Calibri" w:cs="Calibri"/>
          <w:color w:val="000000" w:themeColor="text1"/>
        </w:rPr>
        <w:t xml:space="preserve"> between 2023 and 2025</w:t>
      </w:r>
      <w:r w:rsidRPr="722EF188">
        <w:rPr>
          <w:rFonts w:ascii="Calibri" w:eastAsia="Calibri" w:hAnsi="Calibri" w:cs="Calibri"/>
          <w:color w:val="000000" w:themeColor="text1"/>
        </w:rPr>
        <w:t xml:space="preserve"> through a new sub-capitation model that requires </w:t>
      </w:r>
      <w:r w:rsidR="206A081E" w:rsidRPr="722EF188">
        <w:rPr>
          <w:rFonts w:ascii="Calibri" w:eastAsia="Calibri" w:hAnsi="Calibri" w:cs="Calibri"/>
          <w:color w:val="000000" w:themeColor="text1"/>
        </w:rPr>
        <w:t xml:space="preserve">primary care </w:t>
      </w:r>
      <w:r w:rsidRPr="722EF188">
        <w:rPr>
          <w:rFonts w:ascii="Calibri" w:eastAsia="Calibri" w:hAnsi="Calibri" w:cs="Calibri"/>
          <w:color w:val="000000" w:themeColor="text1"/>
        </w:rPr>
        <w:t>providers to meet clear standards for access and team-based, integrated care, while giving them more flexibility in the delivery of care to meet their patients’ needs.</w:t>
      </w:r>
      <w:r w:rsidR="4BE9B45F" w:rsidRPr="722EF188">
        <w:rPr>
          <w:rStyle w:val="FootnoteReference"/>
          <w:rFonts w:ascii="Calibri" w:eastAsia="Calibri" w:hAnsi="Calibri" w:cs="Calibri"/>
          <w:color w:val="000000" w:themeColor="text1"/>
        </w:rPr>
        <w:t xml:space="preserve"> </w:t>
      </w:r>
      <w:r w:rsidRPr="722EF188">
        <w:rPr>
          <w:rFonts w:ascii="Calibri" w:eastAsia="Calibri" w:hAnsi="Calibri" w:cs="Calibri"/>
          <w:color w:val="000000" w:themeColor="text1"/>
        </w:rPr>
        <w:t>The IEIR shows promising early results for this program, including a successful transition away from claims-based payment.</w:t>
      </w:r>
      <w:r w:rsidR="467733A0" w:rsidRPr="722EF188">
        <w:rPr>
          <w:rFonts w:ascii="Calibri" w:eastAsia="Calibri" w:hAnsi="Calibri" w:cs="Calibri"/>
          <w:color w:val="000000" w:themeColor="text1"/>
        </w:rPr>
        <w:t xml:space="preserve"> </w:t>
      </w:r>
    </w:p>
    <w:p w14:paraId="02E69A59" w14:textId="6BD40EBF" w:rsidR="007931FA" w:rsidRPr="00E17280" w:rsidRDefault="007931FA" w:rsidP="722EF188">
      <w:pPr>
        <w:spacing w:line="276" w:lineRule="auto"/>
        <w:rPr>
          <w:rFonts w:ascii="Calibri" w:eastAsia="Calibri" w:hAnsi="Calibri" w:cs="Calibri"/>
          <w:color w:val="000000" w:themeColor="text1"/>
        </w:rPr>
      </w:pPr>
      <w:r w:rsidRPr="722EF188">
        <w:rPr>
          <w:rFonts w:ascii="Calibri" w:eastAsia="Calibri" w:hAnsi="Calibri" w:cs="Calibri"/>
          <w:color w:val="000000" w:themeColor="text1"/>
        </w:rPr>
        <w:lastRenderedPageBreak/>
        <w:t>In broader efforts to improve the health of all residents of the Commonwealth, MassHealth launched a &gt;$2 billion initiative over five years to hold ACOs and ACO-participating hospitals accountable for reducing disparities in healthcare quality and access. Providers improved data collection and reporting on demographic and social risk factors; implemented evidence-based clinical interventions to improve quality and access; and received incentive funding for performance on improving quality and reducing disparities in health outcomes.</w:t>
      </w:r>
    </w:p>
    <w:p w14:paraId="7552B78C" w14:textId="61A4C4D5" w:rsidR="001D77AA" w:rsidRPr="00E17280" w:rsidRDefault="4E5D666F" w:rsidP="32322631">
      <w:pPr>
        <w:spacing w:after="120" w:line="276" w:lineRule="auto"/>
        <w:rPr>
          <w:rStyle w:val="FootnoteReference"/>
          <w:rFonts w:ascii="Calibri" w:eastAsia="Calibri" w:hAnsi="Calibri" w:cs="Calibri"/>
          <w:color w:val="000000" w:themeColor="text1"/>
        </w:rPr>
      </w:pPr>
      <w:r w:rsidRPr="00E17280">
        <w:rPr>
          <w:rFonts w:ascii="Calibri" w:eastAsia="Calibri" w:hAnsi="Calibri" w:cs="Calibri"/>
          <w:color w:val="000000" w:themeColor="text1"/>
        </w:rPr>
        <w:t xml:space="preserve">The Commonwealth is </w:t>
      </w:r>
      <w:r w:rsidR="000B5AE5">
        <w:rPr>
          <w:rFonts w:ascii="Calibri" w:eastAsia="Calibri" w:hAnsi="Calibri" w:cs="Calibri"/>
          <w:color w:val="000000" w:themeColor="text1"/>
        </w:rPr>
        <w:t>also</w:t>
      </w:r>
      <w:r w:rsidRPr="00E17280">
        <w:rPr>
          <w:rFonts w:ascii="Calibri" w:eastAsia="Calibri" w:hAnsi="Calibri" w:cs="Calibri"/>
          <w:color w:val="000000" w:themeColor="text1"/>
        </w:rPr>
        <w:t xml:space="preserve"> committed </w:t>
      </w:r>
      <w:r w:rsidR="4BC8B858" w:rsidRPr="00E17280">
        <w:rPr>
          <w:rFonts w:ascii="Calibri" w:eastAsia="Calibri" w:hAnsi="Calibri" w:cs="Calibri"/>
          <w:color w:val="000000" w:themeColor="text1"/>
        </w:rPr>
        <w:t>to</w:t>
      </w:r>
      <w:r w:rsidRPr="00E17280">
        <w:rPr>
          <w:rFonts w:ascii="Calibri" w:eastAsia="Calibri" w:hAnsi="Calibri" w:cs="Calibri"/>
          <w:color w:val="000000" w:themeColor="text1"/>
        </w:rPr>
        <w:t xml:space="preserve"> </w:t>
      </w:r>
      <w:r w:rsidR="1DD2E220" w:rsidRPr="00E17280">
        <w:rPr>
          <w:rFonts w:ascii="Calibri" w:eastAsia="Calibri" w:hAnsi="Calibri" w:cs="Calibri"/>
          <w:color w:val="000000" w:themeColor="text1"/>
        </w:rPr>
        <w:t xml:space="preserve">improving outcomes for </w:t>
      </w:r>
      <w:r w:rsidRPr="00E17280">
        <w:rPr>
          <w:rFonts w:ascii="Calibri" w:eastAsia="Calibri" w:hAnsi="Calibri" w:cs="Calibri"/>
          <w:color w:val="000000" w:themeColor="text1"/>
        </w:rPr>
        <w:t>kids and their families and has strengthened expectations for ACOs to invest in pediatric preventive care</w:t>
      </w:r>
      <w:r w:rsidR="3154F499" w:rsidRPr="00E17280">
        <w:rPr>
          <w:rFonts w:ascii="Calibri" w:eastAsia="Calibri" w:hAnsi="Calibri" w:cs="Calibri"/>
          <w:color w:val="000000" w:themeColor="text1"/>
        </w:rPr>
        <w:t>, primary care access,</w:t>
      </w:r>
      <w:r w:rsidRPr="00E17280">
        <w:rPr>
          <w:rFonts w:ascii="Calibri" w:eastAsia="Calibri" w:hAnsi="Calibri" w:cs="Calibri"/>
          <w:color w:val="000000" w:themeColor="text1"/>
        </w:rPr>
        <w:t xml:space="preserve"> and care coordination</w:t>
      </w:r>
      <w:r w:rsidR="6D85BACE" w:rsidRPr="00E17280" w:rsidDel="00E866D2">
        <w:rPr>
          <w:rFonts w:ascii="Calibri" w:eastAsia="Calibri" w:hAnsi="Calibri" w:cs="Calibri"/>
          <w:color w:val="000000" w:themeColor="text1"/>
        </w:rPr>
        <w:t>, including through pediatric-focused requirements within the primary care sub-capitation model</w:t>
      </w:r>
      <w:r w:rsidRPr="00E17280">
        <w:rPr>
          <w:rFonts w:ascii="Calibri" w:eastAsia="Calibri" w:hAnsi="Calibri" w:cs="Calibri"/>
          <w:color w:val="000000" w:themeColor="text1"/>
        </w:rPr>
        <w:t xml:space="preserve">. </w:t>
      </w:r>
      <w:r w:rsidR="00D502F9">
        <w:rPr>
          <w:rFonts w:ascii="Calibri" w:eastAsia="Calibri" w:hAnsi="Calibri" w:cs="Calibri"/>
          <w:color w:val="000000" w:themeColor="text1"/>
        </w:rPr>
        <w:t>T</w:t>
      </w:r>
      <w:r w:rsidR="00480359">
        <w:rPr>
          <w:rFonts w:ascii="Calibri" w:eastAsia="Calibri" w:hAnsi="Calibri" w:cs="Calibri"/>
          <w:color w:val="000000" w:themeColor="text1"/>
        </w:rPr>
        <w:t xml:space="preserve">he Commonwealth </w:t>
      </w:r>
      <w:r w:rsidRPr="722EF188">
        <w:rPr>
          <w:rFonts w:ascii="Calibri" w:eastAsia="Calibri" w:hAnsi="Calibri" w:cs="Calibri"/>
          <w:color w:val="000000" w:themeColor="text1"/>
        </w:rPr>
        <w:t>introduced a new targeted Case Management benefit, MassHealth CARES for Kids, to support children with medical complexity.</w:t>
      </w:r>
      <w:r w:rsidRPr="722EF188">
        <w:rPr>
          <w:rStyle w:val="FootnoteReference"/>
          <w:rFonts w:ascii="Calibri" w:eastAsia="Calibri" w:hAnsi="Calibri" w:cs="Calibri"/>
          <w:color w:val="000000" w:themeColor="text1"/>
        </w:rPr>
        <w:footnoteReference w:id="10"/>
      </w:r>
    </w:p>
    <w:p w14:paraId="38278B6D" w14:textId="617CB97A" w:rsidR="004F29CE" w:rsidRPr="00E17280" w:rsidRDefault="38B84682" w:rsidP="722EF188">
      <w:pPr>
        <w:spacing w:line="276" w:lineRule="auto"/>
        <w:rPr>
          <w:rFonts w:ascii="Calibri" w:eastAsia="Calibri" w:hAnsi="Calibri" w:cs="Calibri"/>
          <w:color w:val="000000" w:themeColor="text1"/>
        </w:rPr>
      </w:pPr>
      <w:r w:rsidRPr="6898DABF">
        <w:rPr>
          <w:rFonts w:ascii="Calibri" w:eastAsia="Calibri" w:hAnsi="Calibri" w:cs="Calibri"/>
          <w:color w:val="000000" w:themeColor="text1"/>
        </w:rPr>
        <w:t xml:space="preserve">Additionally, MassHealth implemented policies outside of the demonstration </w:t>
      </w:r>
      <w:r w:rsidR="487D035A" w:rsidRPr="6898DABF">
        <w:rPr>
          <w:rFonts w:ascii="Calibri" w:eastAsia="Calibri" w:hAnsi="Calibri" w:cs="Calibri"/>
          <w:color w:val="000000" w:themeColor="text1"/>
        </w:rPr>
        <w:t xml:space="preserve">as part of a Maternal Health Bill signed into law in </w:t>
      </w:r>
      <w:r w:rsidR="17039712" w:rsidRPr="6898DABF">
        <w:rPr>
          <w:rFonts w:ascii="Calibri" w:eastAsia="Calibri" w:hAnsi="Calibri" w:cs="Calibri"/>
          <w:color w:val="000000" w:themeColor="text1"/>
        </w:rPr>
        <w:t>Massachusetts in</w:t>
      </w:r>
      <w:r w:rsidR="5AC0C71C" w:rsidRPr="6898DABF">
        <w:rPr>
          <w:rFonts w:ascii="Calibri" w:eastAsia="Calibri" w:hAnsi="Calibri" w:cs="Calibri"/>
          <w:color w:val="000000" w:themeColor="text1"/>
        </w:rPr>
        <w:t xml:space="preserve"> </w:t>
      </w:r>
      <w:r w:rsidR="487D035A" w:rsidRPr="6898DABF">
        <w:rPr>
          <w:rFonts w:ascii="Calibri" w:eastAsia="Calibri" w:hAnsi="Calibri" w:cs="Calibri"/>
          <w:color w:val="000000" w:themeColor="text1"/>
        </w:rPr>
        <w:t xml:space="preserve">2024 </w:t>
      </w:r>
      <w:r w:rsidRPr="6898DABF">
        <w:rPr>
          <w:rFonts w:ascii="Calibri" w:eastAsia="Calibri" w:hAnsi="Calibri" w:cs="Calibri"/>
          <w:color w:val="000000" w:themeColor="text1"/>
        </w:rPr>
        <w:t>to improve maternal health outcomes, including 12-month postpartum eligibility and coverage of doula services. Over 400 doulas who speak over 23 languages are currently enrolled and providing</w:t>
      </w:r>
      <w:r w:rsidR="2C0160D4" w:rsidRPr="6898DABF">
        <w:rPr>
          <w:rFonts w:ascii="Calibri" w:eastAsia="Calibri" w:hAnsi="Calibri" w:cs="Calibri"/>
          <w:color w:val="000000" w:themeColor="text1"/>
        </w:rPr>
        <w:t xml:space="preserve"> </w:t>
      </w:r>
      <w:r w:rsidR="12C235F2" w:rsidRPr="6898DABF">
        <w:rPr>
          <w:rFonts w:ascii="Calibri" w:eastAsia="Calibri" w:hAnsi="Calibri" w:cs="Calibri"/>
          <w:color w:val="000000" w:themeColor="text1"/>
        </w:rPr>
        <w:t xml:space="preserve">integrated, </w:t>
      </w:r>
      <w:r w:rsidR="2C0160D4" w:rsidRPr="6898DABF">
        <w:rPr>
          <w:rFonts w:ascii="Calibri" w:eastAsia="Calibri" w:hAnsi="Calibri" w:cs="Calibri"/>
          <w:color w:val="000000" w:themeColor="text1"/>
        </w:rPr>
        <w:t>whole-person</w:t>
      </w:r>
      <w:r w:rsidRPr="6898DABF">
        <w:rPr>
          <w:rFonts w:ascii="Calibri" w:eastAsia="Calibri" w:hAnsi="Calibri" w:cs="Calibri"/>
          <w:color w:val="000000" w:themeColor="text1"/>
        </w:rPr>
        <w:t xml:space="preserve"> </w:t>
      </w:r>
      <w:r w:rsidR="1F282495" w:rsidRPr="6898DABF">
        <w:rPr>
          <w:rFonts w:ascii="Calibri" w:eastAsia="Calibri" w:hAnsi="Calibri" w:cs="Calibri"/>
          <w:color w:val="000000" w:themeColor="text1"/>
        </w:rPr>
        <w:t>health</w:t>
      </w:r>
      <w:r w:rsidRPr="6898DABF">
        <w:rPr>
          <w:rFonts w:ascii="Calibri" w:eastAsia="Calibri" w:hAnsi="Calibri" w:cs="Calibri"/>
          <w:color w:val="000000" w:themeColor="text1"/>
        </w:rPr>
        <w:t xml:space="preserve">care to </w:t>
      </w:r>
      <w:r w:rsidR="0A6C3C63" w:rsidRPr="6898DABF">
        <w:rPr>
          <w:rFonts w:ascii="Calibri" w:eastAsia="Calibri" w:hAnsi="Calibri" w:cs="Calibri"/>
          <w:color w:val="000000" w:themeColor="text1"/>
        </w:rPr>
        <w:t xml:space="preserve">MassHealth </w:t>
      </w:r>
      <w:r w:rsidRPr="6898DABF">
        <w:rPr>
          <w:rFonts w:ascii="Calibri" w:eastAsia="Calibri" w:hAnsi="Calibri" w:cs="Calibri"/>
          <w:color w:val="000000" w:themeColor="text1"/>
        </w:rPr>
        <w:t xml:space="preserve">members and their infants. </w:t>
      </w:r>
      <w:r w:rsidR="3E2363E5" w:rsidRPr="6898DABF">
        <w:rPr>
          <w:rFonts w:ascii="Calibri" w:eastAsia="Calibri" w:hAnsi="Calibri" w:cs="Calibri"/>
          <w:color w:val="000000" w:themeColor="text1"/>
        </w:rPr>
        <w:t xml:space="preserve">MassHealth also implemented </w:t>
      </w:r>
      <w:r w:rsidR="59F7492C" w:rsidRPr="6898DABF">
        <w:rPr>
          <w:rFonts w:ascii="Calibri" w:eastAsia="Calibri" w:hAnsi="Calibri" w:cs="Calibri"/>
          <w:color w:val="000000" w:themeColor="text1"/>
        </w:rPr>
        <w:t xml:space="preserve">enhanced </w:t>
      </w:r>
      <w:r w:rsidR="0D6F2256" w:rsidRPr="6898DABF">
        <w:rPr>
          <w:rFonts w:ascii="Calibri" w:eastAsia="Calibri" w:hAnsi="Calibri" w:cs="Calibri"/>
          <w:color w:val="000000" w:themeColor="text1"/>
        </w:rPr>
        <w:t>postpartum depression screening</w:t>
      </w:r>
      <w:r w:rsidR="6031F26A" w:rsidRPr="6898DABF">
        <w:rPr>
          <w:rFonts w:ascii="Calibri" w:eastAsia="Calibri" w:hAnsi="Calibri" w:cs="Calibri"/>
          <w:color w:val="000000" w:themeColor="text1"/>
        </w:rPr>
        <w:t xml:space="preserve"> and </w:t>
      </w:r>
      <w:r w:rsidR="0D6F2256" w:rsidRPr="6898DABF">
        <w:rPr>
          <w:rFonts w:ascii="Calibri" w:eastAsia="Calibri" w:hAnsi="Calibri" w:cs="Calibri"/>
          <w:color w:val="000000" w:themeColor="text1"/>
        </w:rPr>
        <w:t>coverage for midwifery services</w:t>
      </w:r>
      <w:r w:rsidR="6031F26A" w:rsidRPr="6898DABF">
        <w:rPr>
          <w:rFonts w:ascii="Calibri" w:eastAsia="Calibri" w:hAnsi="Calibri" w:cs="Calibri"/>
          <w:color w:val="000000" w:themeColor="text1"/>
        </w:rPr>
        <w:t>.</w:t>
      </w:r>
    </w:p>
    <w:p w14:paraId="3D6456B1" w14:textId="5253E856" w:rsidR="001D77AA" w:rsidRPr="00E17280" w:rsidRDefault="640A0158" w:rsidP="001D77AA">
      <w:pPr>
        <w:spacing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To sustainably support the Commonwealth’s safety net, the Commonwealth has invested in safety net providers, increasing Safety Net Provider Payments by $125 million per year and </w:t>
      </w:r>
      <w:r w:rsidR="3FE4BCA3" w:rsidRPr="00E17280">
        <w:rPr>
          <w:rFonts w:ascii="Calibri" w:eastAsia="Calibri" w:hAnsi="Calibri" w:cs="Calibri"/>
          <w:color w:val="000000" w:themeColor="text1"/>
        </w:rPr>
        <w:t>supporting accountable care</w:t>
      </w:r>
      <w:r w:rsidRPr="00E17280">
        <w:rPr>
          <w:rFonts w:ascii="Calibri" w:eastAsia="Calibri" w:hAnsi="Calibri" w:cs="Calibri"/>
          <w:color w:val="000000" w:themeColor="text1"/>
        </w:rPr>
        <w:t>. Additionally, the State has preserved other long-time funding for the Commonwealth’s safety net (e.g., the Health Safety Net).</w:t>
      </w:r>
      <w:r w:rsidR="6F16BACC" w:rsidRPr="00E17280">
        <w:rPr>
          <w:rFonts w:ascii="Calibri" w:eastAsia="Calibri" w:hAnsi="Calibri" w:cs="Calibri"/>
          <w:color w:val="000000" w:themeColor="text1"/>
        </w:rPr>
        <w:t xml:space="preserve"> </w:t>
      </w:r>
    </w:p>
    <w:p w14:paraId="4AD03049" w14:textId="02AC9953" w:rsidR="001D77AA" w:rsidRPr="00E17280" w:rsidRDefault="4AEE7883" w:rsidP="722EF188">
      <w:pPr>
        <w:pStyle w:val="paragraph"/>
        <w:spacing w:before="0" w:beforeAutospacing="0" w:after="120" w:afterAutospacing="0" w:line="276" w:lineRule="auto"/>
        <w:rPr>
          <w:rStyle w:val="normaltextrun"/>
          <w:rFonts w:ascii="Calibri" w:eastAsia="Calibri" w:hAnsi="Calibri" w:cs="Calibri"/>
          <w:color w:val="000000" w:themeColor="text1"/>
        </w:rPr>
      </w:pPr>
      <w:r w:rsidRPr="073D5C15">
        <w:rPr>
          <w:rStyle w:val="normaltextrun"/>
          <w:rFonts w:ascii="Calibri" w:eastAsia="Calibri" w:hAnsi="Calibri" w:cs="Calibri"/>
          <w:color w:val="000000" w:themeColor="text1"/>
        </w:rPr>
        <w:t>The Commonwealth</w:t>
      </w:r>
      <w:r w:rsidR="640A0158" w:rsidRPr="073D5C15">
        <w:rPr>
          <w:rStyle w:val="normaltextrun"/>
          <w:rFonts w:ascii="Calibri" w:eastAsia="Calibri" w:hAnsi="Calibri" w:cs="Calibri"/>
          <w:color w:val="000000" w:themeColor="text1"/>
        </w:rPr>
        <w:t xml:space="preserve"> also maintained the lowest uninsurance rate in the nation throughout this period.</w:t>
      </w:r>
      <w:r w:rsidR="6F16BACC" w:rsidRPr="00367123">
        <w:rPr>
          <w:rStyle w:val="normaltextrun"/>
          <w:rFonts w:ascii="Calibri" w:hAnsi="Calibri"/>
        </w:rPr>
        <w:t xml:space="preserve"> </w:t>
      </w:r>
      <w:r w:rsidR="640A0158" w:rsidRPr="073D5C15">
        <w:rPr>
          <w:rFonts w:ascii="Calibri" w:eastAsia="Calibri" w:hAnsi="Calibri" w:cs="Calibri"/>
          <w:color w:val="000000" w:themeColor="text1"/>
        </w:rPr>
        <w:t>MassHealth made targeted updates to eligibility processes to support coverage including a simplified process for adults with disabilities to qualify for CommonHealth</w:t>
      </w:r>
      <w:r w:rsidR="6F16BACC" w:rsidRPr="073D5C15">
        <w:rPr>
          <w:rFonts w:ascii="Calibri" w:eastAsia="Calibri" w:hAnsi="Calibri" w:cs="Calibri"/>
          <w:color w:val="000000" w:themeColor="text1"/>
        </w:rPr>
        <w:t xml:space="preserve"> </w:t>
      </w:r>
      <w:r w:rsidR="640A0158" w:rsidRPr="073D5C15">
        <w:rPr>
          <w:rFonts w:ascii="Calibri" w:eastAsia="Calibri" w:hAnsi="Calibri" w:cs="Calibri"/>
          <w:color w:val="000000" w:themeColor="text1"/>
        </w:rPr>
        <w:t>and expanded access to Medicare Savings Programs for members with MassHealth Standard.</w:t>
      </w:r>
      <w:r w:rsidR="640A0158" w:rsidRPr="073D5C15">
        <w:rPr>
          <w:rStyle w:val="normaltextrun"/>
          <w:rFonts w:ascii="Calibri" w:eastAsia="Calibri" w:hAnsi="Calibri" w:cs="Calibri"/>
          <w:color w:val="000000" w:themeColor="text1"/>
        </w:rPr>
        <w:t xml:space="preserve"> </w:t>
      </w:r>
    </w:p>
    <w:p w14:paraId="71DEC689" w14:textId="72DBD266" w:rsidR="001D77AA" w:rsidRPr="00E17280" w:rsidRDefault="3256075C" w:rsidP="722EF188">
      <w:pPr>
        <w:pStyle w:val="paragraph"/>
        <w:spacing w:before="0" w:beforeAutospacing="0" w:after="120" w:afterAutospacing="0" w:line="276" w:lineRule="auto"/>
        <w:rPr>
          <w:rStyle w:val="normaltextrun"/>
          <w:rFonts w:ascii="Calibri" w:eastAsia="Calibri" w:hAnsi="Calibri" w:cs="Calibri"/>
          <w:color w:val="000000" w:themeColor="text1"/>
        </w:rPr>
      </w:pPr>
      <w:r w:rsidRPr="073D5C15">
        <w:rPr>
          <w:rStyle w:val="normaltextrun"/>
          <w:rFonts w:ascii="Calibri" w:eastAsia="Calibri" w:hAnsi="Calibri" w:cs="Calibri"/>
          <w:color w:val="000000" w:themeColor="text1"/>
        </w:rPr>
        <w:t>Through this demonstration extension request</w:t>
      </w:r>
      <w:r w:rsidR="001D77AA" w:rsidRPr="073D5C15">
        <w:rPr>
          <w:rStyle w:val="normaltextrun"/>
          <w:rFonts w:ascii="Calibri" w:eastAsia="Calibri" w:hAnsi="Calibri" w:cs="Calibri"/>
          <w:color w:val="000000" w:themeColor="text1"/>
        </w:rPr>
        <w:t>, MassHealth seeks to build on the successes from the previous and current demonstrations, as well as make changes based on lessons learned.</w:t>
      </w:r>
    </w:p>
    <w:p w14:paraId="0A7366EA" w14:textId="77777777" w:rsidR="001D77AA" w:rsidRPr="00E17280" w:rsidRDefault="001D77AA" w:rsidP="2A4B6966">
      <w:pPr>
        <w:pStyle w:val="Heading2"/>
        <w:rPr>
          <w:rFonts w:ascii="Calibri" w:eastAsia="Calibri" w:hAnsi="Calibri" w:cs="Calibri"/>
          <w:sz w:val="24"/>
          <w:szCs w:val="24"/>
          <w:lang w:val="en"/>
        </w:rPr>
      </w:pPr>
      <w:bookmarkStart w:id="19" w:name="_Toc79146438"/>
      <w:bookmarkStart w:id="20" w:name="_Toc79535276"/>
      <w:bookmarkStart w:id="21" w:name="_Toc79159894"/>
      <w:bookmarkStart w:id="22" w:name="_Toc237252233"/>
      <w:r w:rsidRPr="007227C9">
        <w:rPr>
          <w:rFonts w:ascii="Calibri" w:eastAsia="Calibri" w:hAnsi="Calibri" w:cs="Calibri"/>
          <w:lang w:val="en"/>
        </w:rPr>
        <w:t>Extension Proposal (2028-2032)</w:t>
      </w:r>
      <w:bookmarkEnd w:id="19"/>
      <w:bookmarkEnd w:id="20"/>
      <w:bookmarkEnd w:id="21"/>
      <w:bookmarkEnd w:id="22"/>
      <w:r w:rsidRPr="007227C9">
        <w:rPr>
          <w:rFonts w:ascii="Calibri" w:eastAsia="Calibri" w:hAnsi="Calibri" w:cs="Calibri"/>
          <w:lang w:val="en"/>
        </w:rPr>
        <w:t xml:space="preserve"> </w:t>
      </w:r>
    </w:p>
    <w:p w14:paraId="083FDD47" w14:textId="39D8DA37" w:rsidR="001D77AA" w:rsidRPr="00E17280" w:rsidRDefault="640A0158" w:rsidP="2A4B6966">
      <w:pPr>
        <w:spacing w:after="120" w:line="276" w:lineRule="auto"/>
        <w:rPr>
          <w:rStyle w:val="normaltextrun"/>
          <w:rFonts w:ascii="Calibri" w:eastAsia="Calibri" w:hAnsi="Calibri" w:cs="Calibri"/>
        </w:rPr>
      </w:pPr>
      <w:r w:rsidRPr="073D5C15">
        <w:rPr>
          <w:rStyle w:val="normaltextrun"/>
          <w:rFonts w:ascii="Calibri" w:eastAsia="Calibri" w:hAnsi="Calibri" w:cs="Calibri"/>
        </w:rPr>
        <w:t xml:space="preserve">MassHealth </w:t>
      </w:r>
      <w:r w:rsidR="1512210E" w:rsidRPr="073D5C15">
        <w:rPr>
          <w:rStyle w:val="normaltextrun"/>
          <w:rFonts w:ascii="Calibri" w:eastAsia="Calibri" w:hAnsi="Calibri" w:cs="Calibri"/>
        </w:rPr>
        <w:t xml:space="preserve">proposes </w:t>
      </w:r>
      <w:r w:rsidR="77098269" w:rsidRPr="073D5C15">
        <w:rPr>
          <w:rStyle w:val="normaltextrun"/>
          <w:rFonts w:ascii="Calibri" w:eastAsia="Calibri" w:hAnsi="Calibri" w:cs="Calibri"/>
        </w:rPr>
        <w:t xml:space="preserve">maintaining </w:t>
      </w:r>
      <w:r w:rsidR="6935616D" w:rsidRPr="073D5C15">
        <w:rPr>
          <w:rStyle w:val="normaltextrun"/>
          <w:rFonts w:ascii="Calibri" w:eastAsia="Calibri" w:hAnsi="Calibri" w:cs="Calibri"/>
        </w:rPr>
        <w:t xml:space="preserve">most of </w:t>
      </w:r>
      <w:r w:rsidR="2BD4FE30" w:rsidRPr="073D5C15">
        <w:rPr>
          <w:rStyle w:val="normaltextrun"/>
          <w:rFonts w:ascii="Calibri" w:eastAsia="Calibri" w:hAnsi="Calibri" w:cs="Calibri"/>
        </w:rPr>
        <w:t>our</w:t>
      </w:r>
      <w:r w:rsidRPr="073D5C15">
        <w:rPr>
          <w:rStyle w:val="normaltextrun"/>
          <w:rFonts w:ascii="Calibri" w:eastAsia="Calibri" w:hAnsi="Calibri" w:cs="Calibri"/>
        </w:rPr>
        <w:t xml:space="preserve"> current authorities, while making</w:t>
      </w:r>
      <w:r w:rsidR="6141DA4B" w:rsidRPr="073D5C15">
        <w:rPr>
          <w:rStyle w:val="normaltextrun"/>
          <w:rFonts w:ascii="Calibri" w:eastAsia="Calibri" w:hAnsi="Calibri" w:cs="Calibri"/>
        </w:rPr>
        <w:t xml:space="preserve"> data and evidence-based</w:t>
      </w:r>
      <w:r w:rsidRPr="073D5C15">
        <w:rPr>
          <w:rStyle w:val="normaltextrun"/>
          <w:rFonts w:ascii="Calibri" w:eastAsia="Calibri" w:hAnsi="Calibri" w:cs="Calibri"/>
        </w:rPr>
        <w:t xml:space="preserve"> changes designed to improve </w:t>
      </w:r>
      <w:r w:rsidR="1A7A07B7" w:rsidRPr="073D5C15">
        <w:rPr>
          <w:rStyle w:val="normaltextrun"/>
          <w:rFonts w:ascii="Calibri" w:eastAsia="Calibri" w:hAnsi="Calibri" w:cs="Calibri"/>
        </w:rPr>
        <w:t>accountability</w:t>
      </w:r>
      <w:r w:rsidRPr="073D5C15">
        <w:rPr>
          <w:rStyle w:val="normaltextrun"/>
          <w:rFonts w:ascii="Calibri" w:eastAsia="Calibri" w:hAnsi="Calibri" w:cs="Calibri"/>
        </w:rPr>
        <w:t xml:space="preserve"> and </w:t>
      </w:r>
      <w:r w:rsidR="47B49B7C" w:rsidRPr="073D5C15">
        <w:rPr>
          <w:rStyle w:val="normaltextrun"/>
          <w:rFonts w:ascii="Calibri" w:eastAsia="Calibri" w:hAnsi="Calibri" w:cs="Calibri"/>
        </w:rPr>
        <w:t xml:space="preserve">system </w:t>
      </w:r>
      <w:r w:rsidRPr="073D5C15">
        <w:rPr>
          <w:rStyle w:val="normaltextrun"/>
          <w:rFonts w:ascii="Calibri" w:eastAsia="Calibri" w:hAnsi="Calibri" w:cs="Calibri"/>
        </w:rPr>
        <w:t>efficiency, promote chronic disease prevention, ensure sustainability</w:t>
      </w:r>
      <w:r w:rsidR="4AF48AF2" w:rsidRPr="073D5C15">
        <w:rPr>
          <w:rStyle w:val="normaltextrun"/>
          <w:rFonts w:ascii="Calibri" w:eastAsia="Calibri" w:hAnsi="Calibri" w:cs="Calibri"/>
        </w:rPr>
        <w:t>, and responsibly steward federal and state taxpayer dollars</w:t>
      </w:r>
      <w:r w:rsidRPr="073D5C15">
        <w:rPr>
          <w:rStyle w:val="normaltextrun"/>
          <w:rFonts w:ascii="Calibri" w:eastAsia="Calibri" w:hAnsi="Calibri" w:cs="Calibri"/>
        </w:rPr>
        <w:t>. Th</w:t>
      </w:r>
      <w:r w:rsidR="4FB8307E" w:rsidRPr="073D5C15">
        <w:rPr>
          <w:rStyle w:val="normaltextrun"/>
          <w:rFonts w:ascii="Calibri" w:eastAsia="Calibri" w:hAnsi="Calibri" w:cs="Calibri"/>
        </w:rPr>
        <w:t xml:space="preserve">e extension request </w:t>
      </w:r>
      <w:r w:rsidRPr="073D5C15">
        <w:rPr>
          <w:rStyle w:val="normaltextrun"/>
          <w:rFonts w:ascii="Calibri" w:eastAsia="Calibri" w:hAnsi="Calibri" w:cs="Calibri"/>
        </w:rPr>
        <w:t>aim</w:t>
      </w:r>
      <w:r w:rsidR="3717ADB4" w:rsidRPr="073D5C15">
        <w:rPr>
          <w:rStyle w:val="normaltextrun"/>
          <w:rFonts w:ascii="Calibri" w:eastAsia="Calibri" w:hAnsi="Calibri" w:cs="Calibri"/>
        </w:rPr>
        <w:t>s</w:t>
      </w:r>
      <w:r w:rsidRPr="073D5C15">
        <w:rPr>
          <w:rStyle w:val="normaltextrun"/>
          <w:rFonts w:ascii="Calibri" w:eastAsia="Calibri" w:hAnsi="Calibri" w:cs="Calibri"/>
        </w:rPr>
        <w:t xml:space="preserve"> to promote evidence-based prevention and </w:t>
      </w:r>
      <w:r w:rsidRPr="073D5C15">
        <w:rPr>
          <w:rStyle w:val="normaltextrun"/>
          <w:rFonts w:ascii="Calibri" w:eastAsia="Calibri" w:hAnsi="Calibri" w:cs="Calibri"/>
        </w:rPr>
        <w:lastRenderedPageBreak/>
        <w:t xml:space="preserve">empower MassHealth members to achieve their health goals, while also holding entities accountable for cost and quality of care. </w:t>
      </w:r>
    </w:p>
    <w:p w14:paraId="15189E19" w14:textId="77777777" w:rsidR="001D77AA" w:rsidRPr="00E17280" w:rsidRDefault="001D77AA" w:rsidP="2A4B6966">
      <w:pPr>
        <w:pStyle w:val="Heading3"/>
        <w:rPr>
          <w:rFonts w:ascii="Calibri" w:eastAsia="Calibri" w:hAnsi="Calibri" w:cs="Calibri"/>
          <w:sz w:val="24"/>
          <w:szCs w:val="24"/>
        </w:rPr>
      </w:pPr>
      <w:bookmarkStart w:id="23" w:name="_Toc237252234"/>
      <w:r w:rsidRPr="007227C9">
        <w:rPr>
          <w:rFonts w:ascii="Calibri" w:eastAsia="Calibri" w:hAnsi="Calibri" w:cs="Calibri"/>
        </w:rPr>
        <w:t>Goals</w:t>
      </w:r>
      <w:bookmarkEnd w:id="23"/>
    </w:p>
    <w:p w14:paraId="6C75EC7C" w14:textId="77777777" w:rsidR="001D77AA" w:rsidRPr="00E17280" w:rsidRDefault="001D77AA" w:rsidP="2A4B6966">
      <w:pPr>
        <w:pStyle w:val="paragraph"/>
        <w:spacing w:before="0" w:beforeAutospacing="0" w:after="120" w:afterAutospacing="0" w:line="276" w:lineRule="auto"/>
        <w:rPr>
          <w:rFonts w:ascii="Calibri" w:eastAsia="Calibri" w:hAnsi="Calibri" w:cs="Calibri"/>
        </w:rPr>
      </w:pPr>
      <w:r w:rsidRPr="00E17280">
        <w:rPr>
          <w:rStyle w:val="normaltextrun"/>
          <w:rFonts w:ascii="Calibri" w:eastAsia="Calibri" w:hAnsi="Calibri" w:cs="Calibri"/>
        </w:rPr>
        <w:t xml:space="preserve">MassHealth proposes its next demonstration focus upon the following four goals and strategies: </w:t>
      </w:r>
    </w:p>
    <w:p w14:paraId="02FE5539" w14:textId="77777777" w:rsidR="001D77AA" w:rsidRPr="00E17280" w:rsidRDefault="001D77AA" w:rsidP="002A2B13">
      <w:pPr>
        <w:pStyle w:val="ListParagraph"/>
        <w:numPr>
          <w:ilvl w:val="0"/>
          <w:numId w:val="20"/>
        </w:numPr>
        <w:spacing w:after="120" w:line="276" w:lineRule="auto"/>
        <w:rPr>
          <w:rFonts w:ascii="Calibri" w:eastAsia="Calibri" w:hAnsi="Calibri" w:cs="Calibri"/>
        </w:rPr>
      </w:pPr>
      <w:r w:rsidRPr="00E17280">
        <w:rPr>
          <w:rFonts w:ascii="Calibri" w:eastAsia="Calibri" w:hAnsi="Calibri" w:cs="Calibri"/>
        </w:rPr>
        <w:t>Continue to promote value</w:t>
      </w:r>
      <w:r w:rsidRPr="00E17280">
        <w:rPr>
          <w:rFonts w:ascii="Calibri" w:eastAsia="Calibri" w:hAnsi="Calibri" w:cs="Calibri"/>
          <w:b/>
          <w:bCs/>
        </w:rPr>
        <w:t xml:space="preserve"> </w:t>
      </w:r>
      <w:r w:rsidRPr="00E17280">
        <w:rPr>
          <w:rFonts w:ascii="Calibri" w:eastAsia="Calibri" w:hAnsi="Calibri" w:cs="Calibri"/>
        </w:rPr>
        <w:t>by</w:t>
      </w:r>
      <w:r w:rsidRPr="00E17280">
        <w:rPr>
          <w:rFonts w:ascii="Calibri" w:eastAsia="Calibri" w:hAnsi="Calibri" w:cs="Calibri"/>
          <w:b/>
          <w:bCs/>
        </w:rPr>
        <w:t xml:space="preserve"> improving access, quality, and efficiency</w:t>
      </w:r>
    </w:p>
    <w:p w14:paraId="72182F11" w14:textId="6F8E891A" w:rsidR="001D77AA" w:rsidRPr="00E17280" w:rsidRDefault="001D77AA" w:rsidP="002A2B13">
      <w:pPr>
        <w:pStyle w:val="ListParagraph"/>
        <w:numPr>
          <w:ilvl w:val="0"/>
          <w:numId w:val="20"/>
        </w:numPr>
        <w:spacing w:after="120" w:line="276" w:lineRule="auto"/>
        <w:rPr>
          <w:rFonts w:ascii="Calibri" w:eastAsia="Calibri" w:hAnsi="Calibri" w:cs="Calibri"/>
        </w:rPr>
      </w:pPr>
      <w:r w:rsidRPr="722EF188">
        <w:rPr>
          <w:rFonts w:ascii="Calibri" w:eastAsia="Calibri" w:hAnsi="Calibri" w:cs="Calibri"/>
          <w:b/>
          <w:bCs/>
        </w:rPr>
        <w:t xml:space="preserve">Strengthen innovative care delivery </w:t>
      </w:r>
      <w:r w:rsidRPr="722EF188">
        <w:rPr>
          <w:rFonts w:ascii="Calibri" w:eastAsia="Calibri" w:hAnsi="Calibri" w:cs="Calibri"/>
        </w:rPr>
        <w:t>for primary care, behavioral health, and pediatric care, focusing on prevention, chronic disease management, and shifting the delivery system away from siloed, fee-for-service healthcare</w:t>
      </w:r>
    </w:p>
    <w:p w14:paraId="24D28455" w14:textId="77777777" w:rsidR="001D77AA" w:rsidRPr="00E17280" w:rsidRDefault="001D77AA" w:rsidP="002A2B13">
      <w:pPr>
        <w:pStyle w:val="ListParagraph"/>
        <w:numPr>
          <w:ilvl w:val="0"/>
          <w:numId w:val="20"/>
        </w:numPr>
        <w:spacing w:after="120" w:line="276" w:lineRule="auto"/>
        <w:rPr>
          <w:rFonts w:ascii="Calibri" w:eastAsia="Calibri" w:hAnsi="Calibri" w:cs="Calibri"/>
        </w:rPr>
      </w:pPr>
      <w:r w:rsidRPr="00E17280">
        <w:rPr>
          <w:rFonts w:ascii="Calibri" w:eastAsia="Calibri" w:hAnsi="Calibri" w:cs="Calibri"/>
          <w:b/>
          <w:bCs/>
        </w:rPr>
        <w:t>Sustainably support the Commonwealth's safety net</w:t>
      </w:r>
      <w:r w:rsidRPr="00E17280">
        <w:rPr>
          <w:rFonts w:ascii="Calibri" w:eastAsia="Calibri" w:hAnsi="Calibri" w:cs="Calibri"/>
        </w:rPr>
        <w:t>, including through ongoing, predictable funding for safety net providers with a continued linkage to accountable care</w:t>
      </w:r>
    </w:p>
    <w:p w14:paraId="3B2B83AD" w14:textId="77777777" w:rsidR="001D77AA" w:rsidRPr="00E17280" w:rsidRDefault="001D77AA" w:rsidP="002A2B13">
      <w:pPr>
        <w:pStyle w:val="ListParagraph"/>
        <w:numPr>
          <w:ilvl w:val="0"/>
          <w:numId w:val="20"/>
        </w:numPr>
        <w:spacing w:after="120" w:line="276" w:lineRule="auto"/>
        <w:rPr>
          <w:rFonts w:ascii="Calibri" w:eastAsia="Calibri" w:hAnsi="Calibri" w:cs="Calibri"/>
        </w:rPr>
      </w:pPr>
      <w:r w:rsidRPr="00E17280">
        <w:rPr>
          <w:rFonts w:ascii="Calibri" w:eastAsia="Calibri" w:hAnsi="Calibri" w:cs="Calibri"/>
          <w:b/>
          <w:bCs/>
        </w:rPr>
        <w:t>Maintain near-universal coverage</w:t>
      </w:r>
      <w:r w:rsidRPr="00E17280">
        <w:rPr>
          <w:rFonts w:ascii="Calibri" w:eastAsia="Calibri" w:hAnsi="Calibri" w:cs="Calibri"/>
        </w:rPr>
        <w:t xml:space="preserve"> for all eligible Commonwealth residents</w:t>
      </w:r>
    </w:p>
    <w:p w14:paraId="0F6752AD" w14:textId="77777777" w:rsidR="001D77AA" w:rsidRPr="00E17280" w:rsidRDefault="001D77AA" w:rsidP="2A4B6966">
      <w:pPr>
        <w:pStyle w:val="Heading2"/>
        <w:rPr>
          <w:rFonts w:ascii="Calibri" w:eastAsia="Calibri" w:hAnsi="Calibri" w:cs="Calibri"/>
          <w:sz w:val="24"/>
          <w:szCs w:val="24"/>
        </w:rPr>
      </w:pPr>
      <w:bookmarkStart w:id="24" w:name="_Toc77691411"/>
      <w:bookmarkStart w:id="25" w:name="_Toc77691606"/>
      <w:bookmarkStart w:id="26" w:name="_Toc79146439"/>
      <w:bookmarkStart w:id="27" w:name="_Toc79535277"/>
      <w:bookmarkStart w:id="28" w:name="_Toc79159895"/>
      <w:bookmarkStart w:id="29" w:name="_Toc237252235"/>
      <w:r w:rsidRPr="007227C9">
        <w:rPr>
          <w:rFonts w:ascii="Calibri" w:eastAsia="Calibri" w:hAnsi="Calibri" w:cs="Calibri"/>
        </w:rPr>
        <w:t>Stakeholder Engagement</w:t>
      </w:r>
      <w:bookmarkEnd w:id="24"/>
      <w:bookmarkEnd w:id="25"/>
      <w:bookmarkEnd w:id="26"/>
      <w:bookmarkEnd w:id="27"/>
      <w:bookmarkEnd w:id="28"/>
      <w:bookmarkEnd w:id="29"/>
      <w:r w:rsidRPr="007227C9">
        <w:rPr>
          <w:rFonts w:ascii="Calibri" w:eastAsia="Calibri" w:hAnsi="Calibri" w:cs="Calibri"/>
        </w:rPr>
        <w:t xml:space="preserve"> </w:t>
      </w:r>
    </w:p>
    <w:p w14:paraId="77A1823A" w14:textId="39A663CE" w:rsidR="001D77AA" w:rsidRPr="00E17280" w:rsidRDefault="001D77AA" w:rsidP="001D77AA">
      <w:pPr>
        <w:spacing w:after="120" w:line="276" w:lineRule="auto"/>
        <w:rPr>
          <w:rFonts w:ascii="Calibri" w:eastAsia="Calibri" w:hAnsi="Calibri" w:cs="Calibri"/>
        </w:rPr>
      </w:pPr>
      <w:r w:rsidRPr="073D5C15">
        <w:rPr>
          <w:rFonts w:ascii="Calibri" w:eastAsia="Calibri" w:hAnsi="Calibri" w:cs="Calibri"/>
        </w:rPr>
        <w:t xml:space="preserve">The strategy proposed in this document is the result of </w:t>
      </w:r>
      <w:r w:rsidR="00BA6556" w:rsidRPr="073D5C15">
        <w:rPr>
          <w:rFonts w:ascii="Calibri" w:eastAsia="Calibri" w:hAnsi="Calibri" w:cs="Calibri"/>
        </w:rPr>
        <w:t xml:space="preserve">a year-long process </w:t>
      </w:r>
      <w:r w:rsidRPr="073D5C15">
        <w:rPr>
          <w:rFonts w:ascii="Calibri" w:eastAsia="Calibri" w:hAnsi="Calibri" w:cs="Calibri"/>
        </w:rPr>
        <w:t>of stakeholder engagement</w:t>
      </w:r>
      <w:r w:rsidR="00BA6556" w:rsidRPr="073D5C15">
        <w:rPr>
          <w:rFonts w:ascii="Calibri" w:eastAsia="Calibri" w:hAnsi="Calibri" w:cs="Calibri"/>
        </w:rPr>
        <w:t xml:space="preserve"> throughout the Commonwealth</w:t>
      </w:r>
      <w:r w:rsidRPr="073D5C15">
        <w:rPr>
          <w:rFonts w:ascii="Calibri" w:eastAsia="Calibri" w:hAnsi="Calibri" w:cs="Calibri"/>
        </w:rPr>
        <w:t>.</w:t>
      </w:r>
      <w:r w:rsidR="00404E65" w:rsidRPr="073D5C15">
        <w:rPr>
          <w:rFonts w:ascii="Calibri" w:eastAsia="Calibri" w:hAnsi="Calibri" w:cs="Calibri"/>
        </w:rPr>
        <w:t xml:space="preserve"> </w:t>
      </w:r>
      <w:r w:rsidRPr="073D5C15">
        <w:rPr>
          <w:rFonts w:ascii="Calibri" w:eastAsia="Calibri" w:hAnsi="Calibri" w:cs="Calibri"/>
        </w:rPr>
        <w:t>In October 2025, MassHealth released its Roadmap for its 2028-2032 1115 Demonstration Extension Request and held two public meetings in November 202</w:t>
      </w:r>
      <w:r w:rsidR="003879D8" w:rsidRPr="073D5C15">
        <w:rPr>
          <w:rFonts w:ascii="Calibri" w:eastAsia="Calibri" w:hAnsi="Calibri" w:cs="Calibri"/>
        </w:rPr>
        <w:t>5</w:t>
      </w:r>
      <w:r w:rsidRPr="073D5C15">
        <w:rPr>
          <w:rFonts w:ascii="Calibri" w:eastAsia="Calibri" w:hAnsi="Calibri" w:cs="Calibri"/>
        </w:rPr>
        <w:t xml:space="preserve"> to discuss the </w:t>
      </w:r>
      <w:r w:rsidR="7E6A32CD" w:rsidRPr="073D5C15">
        <w:rPr>
          <w:rFonts w:ascii="Calibri" w:eastAsia="Calibri" w:hAnsi="Calibri" w:cs="Calibri"/>
        </w:rPr>
        <w:t>d</w:t>
      </w:r>
      <w:r w:rsidRPr="073D5C15">
        <w:rPr>
          <w:rFonts w:ascii="Calibri" w:eastAsia="Calibri" w:hAnsi="Calibri" w:cs="Calibri"/>
        </w:rPr>
        <w:t xml:space="preserve">emonstration </w:t>
      </w:r>
      <w:r w:rsidR="4070A399" w:rsidRPr="073D5C15">
        <w:rPr>
          <w:rFonts w:ascii="Calibri" w:eastAsia="Calibri" w:hAnsi="Calibri" w:cs="Calibri"/>
        </w:rPr>
        <w:t>e</w:t>
      </w:r>
      <w:r w:rsidRPr="073D5C15">
        <w:rPr>
          <w:rFonts w:ascii="Calibri" w:eastAsia="Calibri" w:hAnsi="Calibri" w:cs="Calibri"/>
        </w:rPr>
        <w:t xml:space="preserve">xtension </w:t>
      </w:r>
      <w:r w:rsidR="22508868" w:rsidRPr="073D5C15">
        <w:rPr>
          <w:rFonts w:ascii="Calibri" w:eastAsia="Calibri" w:hAnsi="Calibri" w:cs="Calibri"/>
        </w:rPr>
        <w:t>r</w:t>
      </w:r>
      <w:r w:rsidRPr="073D5C15">
        <w:rPr>
          <w:rFonts w:ascii="Calibri" w:eastAsia="Calibri" w:hAnsi="Calibri" w:cs="Calibri"/>
        </w:rPr>
        <w:t xml:space="preserve">equest process and the Roadmap. </w:t>
      </w:r>
    </w:p>
    <w:p w14:paraId="0A0DF026" w14:textId="37DE5DDD" w:rsidR="001D77AA" w:rsidRPr="00E17280" w:rsidRDefault="001D77AA" w:rsidP="001D77AA">
      <w:pPr>
        <w:spacing w:after="120" w:line="276" w:lineRule="auto"/>
        <w:rPr>
          <w:rFonts w:ascii="Calibri" w:eastAsia="Calibri" w:hAnsi="Calibri" w:cs="Calibri"/>
        </w:rPr>
      </w:pPr>
      <w:r w:rsidRPr="073D5C15">
        <w:rPr>
          <w:rFonts w:ascii="Calibri" w:eastAsia="Calibri" w:hAnsi="Calibri" w:cs="Calibri"/>
        </w:rPr>
        <w:t xml:space="preserve">MassHealth provided periodic updates regarding its planned </w:t>
      </w:r>
      <w:r w:rsidR="7D60A286" w:rsidRPr="073D5C15">
        <w:rPr>
          <w:rFonts w:ascii="Calibri" w:eastAsia="Calibri" w:hAnsi="Calibri" w:cs="Calibri"/>
        </w:rPr>
        <w:t>e</w:t>
      </w:r>
      <w:r w:rsidRPr="073D5C15">
        <w:rPr>
          <w:rFonts w:ascii="Calibri" w:eastAsia="Calibri" w:hAnsi="Calibri" w:cs="Calibri"/>
        </w:rPr>
        <w:t xml:space="preserve">xtension </w:t>
      </w:r>
      <w:r w:rsidR="29D37096" w:rsidRPr="073D5C15">
        <w:rPr>
          <w:rFonts w:ascii="Calibri" w:eastAsia="Calibri" w:hAnsi="Calibri" w:cs="Calibri"/>
        </w:rPr>
        <w:t>r</w:t>
      </w:r>
      <w:r w:rsidRPr="073D5C15">
        <w:rPr>
          <w:rFonts w:ascii="Calibri" w:eastAsia="Calibri" w:hAnsi="Calibri" w:cs="Calibri"/>
        </w:rPr>
        <w:t xml:space="preserve">equest throughout 2026 and held </w:t>
      </w:r>
      <w:r w:rsidRPr="00367123">
        <w:rPr>
          <w:rFonts w:ascii="Calibri" w:hAnsi="Calibri"/>
        </w:rPr>
        <w:t>6</w:t>
      </w:r>
      <w:r w:rsidRPr="073D5C15">
        <w:rPr>
          <w:rFonts w:ascii="Calibri" w:eastAsia="Calibri" w:hAnsi="Calibri" w:cs="Calibri"/>
        </w:rPr>
        <w:t xml:space="preserve"> public meetings to engage with the public and key partners about proposed policies and authorities under consideration.</w:t>
      </w:r>
    </w:p>
    <w:p w14:paraId="53C285B2" w14:textId="6E7887E2" w:rsidR="001D77AA" w:rsidRPr="00E17280" w:rsidRDefault="640A0158" w:rsidP="001D77AA">
      <w:pPr>
        <w:spacing w:after="120" w:line="276" w:lineRule="auto"/>
        <w:rPr>
          <w:rFonts w:ascii="Calibri" w:eastAsia="Calibri" w:hAnsi="Calibri" w:cs="Calibri"/>
        </w:rPr>
      </w:pPr>
      <w:r w:rsidRPr="00E17280">
        <w:rPr>
          <w:rFonts w:ascii="Calibri" w:eastAsia="Calibri" w:hAnsi="Calibri" w:cs="Calibri"/>
        </w:rPr>
        <w:t>MassHealth also engaged with existing forums for input and feedback from key partners. MassHealth discussed the proposed 1115 Demonstration Extension Request with its Member Advisory Council, Delivery System Technical Advisory Council</w:t>
      </w:r>
      <w:r w:rsidR="7D7475E4" w:rsidRPr="00E17280">
        <w:rPr>
          <w:rFonts w:ascii="Calibri" w:eastAsia="Calibri" w:hAnsi="Calibri" w:cs="Calibri"/>
        </w:rPr>
        <w:t>,</w:t>
      </w:r>
      <w:r w:rsidRPr="00E17280">
        <w:rPr>
          <w:rFonts w:ascii="Calibri" w:eastAsia="Calibri" w:hAnsi="Calibri" w:cs="Calibri"/>
        </w:rPr>
        <w:t xml:space="preserve"> Social Services Integration Working Group, Medical Director’s Forum, </w:t>
      </w:r>
      <w:r w:rsidR="63B6D6A8" w:rsidRPr="00E17280">
        <w:rPr>
          <w:rFonts w:ascii="Calibri" w:eastAsia="Calibri" w:hAnsi="Calibri" w:cs="Calibri"/>
        </w:rPr>
        <w:t>and</w:t>
      </w:r>
      <w:r w:rsidRPr="00E17280">
        <w:rPr>
          <w:rFonts w:ascii="Calibri" w:eastAsia="Calibri" w:hAnsi="Calibri" w:cs="Calibri"/>
        </w:rPr>
        <w:t xml:space="preserve"> Disability and Eligibility Advocates Meetings</w:t>
      </w:r>
      <w:r w:rsidR="63B6D6A8" w:rsidRPr="00E17280">
        <w:rPr>
          <w:rFonts w:ascii="Calibri" w:eastAsia="Calibri" w:hAnsi="Calibri" w:cs="Calibri"/>
        </w:rPr>
        <w:t>.</w:t>
      </w:r>
      <w:r w:rsidR="6F16BACC" w:rsidRPr="00E17280">
        <w:rPr>
          <w:rFonts w:ascii="Calibri" w:eastAsia="Calibri" w:hAnsi="Calibri" w:cs="Calibri"/>
        </w:rPr>
        <w:t xml:space="preserve"> </w:t>
      </w:r>
    </w:p>
    <w:p w14:paraId="72E2DADE" w14:textId="71D6FC3A" w:rsidR="001D77AA" w:rsidRPr="00E17280" w:rsidRDefault="3CF68C74" w:rsidP="2A4B6966">
      <w:pPr>
        <w:pStyle w:val="Heading2"/>
        <w:rPr>
          <w:rFonts w:ascii="Calibri" w:eastAsia="Calibri" w:hAnsi="Calibri" w:cs="Calibri"/>
        </w:rPr>
      </w:pPr>
      <w:bookmarkStart w:id="30" w:name="_Toc237252236"/>
      <w:r w:rsidRPr="007227C9">
        <w:rPr>
          <w:rFonts w:ascii="Calibri" w:eastAsia="Calibri" w:hAnsi="Calibri" w:cs="Calibri"/>
        </w:rPr>
        <w:t>Public Process</w:t>
      </w:r>
      <w:bookmarkEnd w:id="30"/>
    </w:p>
    <w:p w14:paraId="7153E125" w14:textId="173091DB" w:rsidR="001D77AA" w:rsidRPr="00527555" w:rsidRDefault="0CBBECA3" w:rsidP="001D77AA">
      <w:pPr>
        <w:spacing w:after="120" w:line="276" w:lineRule="auto"/>
        <w:rPr>
          <w:rFonts w:ascii="Calibri" w:eastAsia="Calibri" w:hAnsi="Calibri" w:cs="Calibri"/>
        </w:rPr>
      </w:pPr>
      <w:r w:rsidRPr="00527555">
        <w:rPr>
          <w:rFonts w:ascii="Calibri" w:eastAsia="Calibri" w:hAnsi="Calibri" w:cs="Calibri"/>
        </w:rPr>
        <w:t xml:space="preserve">On </w:t>
      </w:r>
      <w:r w:rsidR="00527555" w:rsidRPr="00527555">
        <w:rPr>
          <w:rFonts w:ascii="Calibri" w:eastAsia="Calibri" w:hAnsi="Calibri" w:cs="Calibri"/>
        </w:rPr>
        <w:t xml:space="preserve">September 14, 2026 </w:t>
      </w:r>
      <w:r w:rsidR="001D77AA" w:rsidRPr="00527555">
        <w:rPr>
          <w:rFonts w:ascii="Calibri" w:eastAsia="Calibri" w:hAnsi="Calibri" w:cs="Calibri"/>
        </w:rPr>
        <w:t xml:space="preserve">MassHealth notified tribal organizations of the upcoming submission of this demonstration proposal. </w:t>
      </w:r>
    </w:p>
    <w:p w14:paraId="3E320792" w14:textId="3C6DD44D" w:rsidR="018FCFD1" w:rsidRPr="00E17280" w:rsidRDefault="2C81D825" w:rsidP="32322631">
      <w:pPr>
        <w:spacing w:after="120" w:line="276" w:lineRule="auto"/>
        <w:rPr>
          <w:rFonts w:ascii="Calibri" w:eastAsia="Calibri" w:hAnsi="Calibri" w:cs="Calibri"/>
        </w:rPr>
      </w:pPr>
      <w:r w:rsidRPr="00527555">
        <w:rPr>
          <w:rFonts w:ascii="Calibri" w:eastAsia="Calibri" w:hAnsi="Calibri" w:cs="Calibri"/>
        </w:rPr>
        <w:t xml:space="preserve">On </w:t>
      </w:r>
      <w:r w:rsidR="009272BC" w:rsidRPr="00527555">
        <w:rPr>
          <w:rFonts w:ascii="Calibri" w:eastAsia="Calibri" w:hAnsi="Calibri" w:cs="Calibri"/>
        </w:rPr>
        <w:t>September 14, 2026</w:t>
      </w:r>
      <w:r w:rsidRPr="00527555">
        <w:rPr>
          <w:rFonts w:ascii="Calibri" w:eastAsia="Calibri" w:hAnsi="Calibri" w:cs="Calibri"/>
        </w:rPr>
        <w:t>, MassHealth posted this document on a public website</w:t>
      </w:r>
      <w:r w:rsidR="5FF2A33F" w:rsidRPr="00527555">
        <w:rPr>
          <w:rFonts w:ascii="Calibri" w:eastAsia="Calibri" w:hAnsi="Calibri" w:cs="Calibri"/>
        </w:rPr>
        <w:t xml:space="preserve"> and </w:t>
      </w:r>
      <w:r w:rsidR="796AA8B5" w:rsidRPr="00527555">
        <w:rPr>
          <w:rFonts w:ascii="Calibri" w:eastAsia="Calibri" w:hAnsi="Calibri" w:cs="Calibri"/>
        </w:rPr>
        <w:t xml:space="preserve">between </w:t>
      </w:r>
      <w:r w:rsidR="00527555" w:rsidRPr="00527555">
        <w:rPr>
          <w:rFonts w:ascii="Calibri" w:eastAsia="Calibri" w:hAnsi="Calibri" w:cs="Calibri"/>
        </w:rPr>
        <w:t>September 14, 2026</w:t>
      </w:r>
      <w:r w:rsidR="796AA8B5" w:rsidRPr="00527555">
        <w:rPr>
          <w:rFonts w:ascii="Calibri" w:eastAsia="Calibri" w:hAnsi="Calibri" w:cs="Calibri"/>
        </w:rPr>
        <w:t xml:space="preserve"> and </w:t>
      </w:r>
      <w:r w:rsidR="00527555">
        <w:rPr>
          <w:rFonts w:ascii="Calibri" w:eastAsia="Calibri" w:hAnsi="Calibri" w:cs="Calibri"/>
        </w:rPr>
        <w:t>September 17, 2026</w:t>
      </w:r>
      <w:r w:rsidR="796AA8B5" w:rsidRPr="32322631">
        <w:rPr>
          <w:rFonts w:ascii="Calibri" w:eastAsia="Calibri" w:hAnsi="Calibri" w:cs="Calibri"/>
        </w:rPr>
        <w:t xml:space="preserve"> </w:t>
      </w:r>
      <w:r w:rsidR="5FF2A33F" w:rsidRPr="32322631">
        <w:rPr>
          <w:rFonts w:ascii="Calibri" w:eastAsia="Calibri" w:hAnsi="Calibri" w:cs="Calibri"/>
        </w:rPr>
        <w:t>published notice in newspapers throughout the Commonwealth</w:t>
      </w:r>
      <w:r w:rsidRPr="32322631">
        <w:rPr>
          <w:rFonts w:ascii="Calibri" w:eastAsia="Calibri" w:hAnsi="Calibri" w:cs="Calibri"/>
        </w:rPr>
        <w:t>.</w:t>
      </w:r>
      <w:r w:rsidR="6F16BACC" w:rsidRPr="32322631">
        <w:rPr>
          <w:rFonts w:ascii="Calibri" w:eastAsia="Calibri" w:hAnsi="Calibri" w:cs="Calibri"/>
        </w:rPr>
        <w:t xml:space="preserve"> </w:t>
      </w:r>
      <w:r w:rsidRPr="32322631">
        <w:rPr>
          <w:rFonts w:ascii="Calibri" w:eastAsia="Calibri" w:hAnsi="Calibri" w:cs="Calibri"/>
        </w:rPr>
        <w:t xml:space="preserve">This publication marks the start of the Commonwealth’s </w:t>
      </w:r>
      <w:r w:rsidR="00D94411">
        <w:rPr>
          <w:rFonts w:ascii="Calibri" w:eastAsia="Calibri" w:hAnsi="Calibri" w:cs="Calibri"/>
        </w:rPr>
        <w:t xml:space="preserve">minimum </w:t>
      </w:r>
      <w:r w:rsidRPr="32322631">
        <w:rPr>
          <w:rFonts w:ascii="Calibri" w:eastAsia="Calibri" w:hAnsi="Calibri" w:cs="Calibri"/>
        </w:rPr>
        <w:t>30-d</w:t>
      </w:r>
      <w:r w:rsidR="0D8BD629" w:rsidRPr="32322631">
        <w:rPr>
          <w:rFonts w:ascii="Calibri" w:eastAsia="Calibri" w:hAnsi="Calibri" w:cs="Calibri"/>
        </w:rPr>
        <w:t>ay public</w:t>
      </w:r>
      <w:r w:rsidR="299633A8" w:rsidRPr="32322631">
        <w:rPr>
          <w:rFonts w:ascii="Calibri" w:eastAsia="Calibri" w:hAnsi="Calibri" w:cs="Calibri"/>
        </w:rPr>
        <w:t xml:space="preserve"> comment </w:t>
      </w:r>
      <w:r w:rsidR="314633BA" w:rsidRPr="32322631">
        <w:rPr>
          <w:rFonts w:ascii="Calibri" w:eastAsia="Calibri" w:hAnsi="Calibri" w:cs="Calibri"/>
        </w:rPr>
        <w:t xml:space="preserve">period, including tribal consultation and two public </w:t>
      </w:r>
      <w:r w:rsidR="06E0260C" w:rsidRPr="32322631">
        <w:rPr>
          <w:rFonts w:ascii="Calibri" w:eastAsia="Calibri" w:hAnsi="Calibri" w:cs="Calibri"/>
        </w:rPr>
        <w:t>hearings</w:t>
      </w:r>
      <w:r w:rsidR="314633BA" w:rsidRPr="32322631">
        <w:rPr>
          <w:rFonts w:ascii="Calibri" w:eastAsia="Calibri" w:hAnsi="Calibri" w:cs="Calibri"/>
        </w:rPr>
        <w:t xml:space="preserve"> conducted at least 20 days before the extension request is submitted to CMS.</w:t>
      </w:r>
      <w:r w:rsidR="6F16BACC" w:rsidRPr="32322631">
        <w:rPr>
          <w:rFonts w:ascii="Calibri" w:eastAsia="Calibri" w:hAnsi="Calibri" w:cs="Calibri"/>
        </w:rPr>
        <w:t xml:space="preserve"> </w:t>
      </w:r>
    </w:p>
    <w:p w14:paraId="0D6B9484" w14:textId="657C4114" w:rsidR="007C28B5" w:rsidRPr="00E17280" w:rsidRDefault="001D77AA" w:rsidP="29AD9FAA">
      <w:pPr>
        <w:spacing w:after="120" w:line="276" w:lineRule="auto"/>
        <w:rPr>
          <w:rFonts w:ascii="Calibri" w:eastAsia="Calibri" w:hAnsi="Calibri" w:cs="Calibri"/>
        </w:rPr>
      </w:pPr>
      <w:r w:rsidRPr="073D5C15">
        <w:rPr>
          <w:rFonts w:ascii="Calibri" w:eastAsia="Calibri" w:hAnsi="Calibri" w:cs="Calibri"/>
        </w:rPr>
        <w:lastRenderedPageBreak/>
        <w:t xml:space="preserve">MassHealth is committed to continued transparency and stakeholder input throughout the further development and implementation of these reforms. Following its submission of this proposal to CMS, MassHealth will continue to seek input from stakeholders on key topics throughout </w:t>
      </w:r>
      <w:r w:rsidR="00986FE7" w:rsidRPr="073D5C15">
        <w:rPr>
          <w:rFonts w:ascii="Calibri" w:eastAsia="Calibri" w:hAnsi="Calibri" w:cs="Calibri"/>
        </w:rPr>
        <w:t xml:space="preserve">the remainder of </w:t>
      </w:r>
      <w:r w:rsidRPr="073D5C15">
        <w:rPr>
          <w:rFonts w:ascii="Calibri" w:eastAsia="Calibri" w:hAnsi="Calibri" w:cs="Calibri"/>
        </w:rPr>
        <w:t xml:space="preserve">2026 and 2027, leading up to </w:t>
      </w:r>
      <w:r w:rsidR="7FC4CFDC" w:rsidRPr="073D5C15">
        <w:rPr>
          <w:rFonts w:ascii="Calibri" w:eastAsia="Calibri" w:hAnsi="Calibri" w:cs="Calibri"/>
        </w:rPr>
        <w:t>the start of the new demonstration period</w:t>
      </w:r>
      <w:r w:rsidRPr="073D5C15">
        <w:rPr>
          <w:rFonts w:ascii="Calibri" w:eastAsia="Calibri" w:hAnsi="Calibri" w:cs="Calibri"/>
        </w:rPr>
        <w:t>.</w:t>
      </w:r>
    </w:p>
    <w:p w14:paraId="203575AB" w14:textId="2488425F" w:rsidR="0051080E" w:rsidRPr="00E17280" w:rsidRDefault="0051080E" w:rsidP="2A4B6966">
      <w:pPr>
        <w:rPr>
          <w:rFonts w:ascii="Calibri" w:eastAsia="Calibri" w:hAnsi="Calibri" w:cs="Calibri"/>
          <w:color w:val="0F4761" w:themeColor="accent1" w:themeShade="BF"/>
          <w:sz w:val="40"/>
          <w:szCs w:val="40"/>
        </w:rPr>
      </w:pPr>
      <w:r w:rsidRPr="00E17280">
        <w:rPr>
          <w:rFonts w:ascii="Calibri" w:eastAsia="Calibri" w:hAnsi="Calibri" w:cs="Calibri"/>
        </w:rPr>
        <w:br w:type="page"/>
      </w:r>
    </w:p>
    <w:p w14:paraId="54BDA287" w14:textId="084D8008" w:rsidR="2FDC7C9F" w:rsidRPr="00E17280" w:rsidRDefault="0FC6DED0" w:rsidP="655558D4">
      <w:pPr>
        <w:pStyle w:val="Heading1"/>
        <w:rPr>
          <w:rFonts w:ascii="Calibri" w:eastAsia="Calibri" w:hAnsi="Calibri" w:cs="Calibri"/>
          <w:color w:val="2E74B5"/>
          <w:sz w:val="24"/>
          <w:szCs w:val="24"/>
        </w:rPr>
      </w:pPr>
      <w:bookmarkStart w:id="31" w:name="_Toc237252237"/>
      <w:r w:rsidRPr="007227C9">
        <w:rPr>
          <w:rFonts w:ascii="Calibri" w:eastAsia="Calibri" w:hAnsi="Calibri" w:cs="Calibri"/>
        </w:rPr>
        <w:lastRenderedPageBreak/>
        <w:t xml:space="preserve">III. </w:t>
      </w:r>
      <w:r w:rsidR="2FDC7C9F" w:rsidRPr="007227C9">
        <w:rPr>
          <w:rFonts w:ascii="Calibri" w:eastAsia="Calibri" w:hAnsi="Calibri" w:cs="Calibri"/>
        </w:rPr>
        <w:t>Narrative</w:t>
      </w:r>
      <w:bookmarkEnd w:id="31"/>
    </w:p>
    <w:p w14:paraId="472BFDD8" w14:textId="77777777" w:rsidR="00DD5660" w:rsidRPr="00E17280" w:rsidRDefault="00DD5660" w:rsidP="2A4B6966">
      <w:pPr>
        <w:pStyle w:val="ListParagraph"/>
        <w:ind w:left="1080"/>
        <w:rPr>
          <w:rFonts w:ascii="Calibri" w:eastAsia="Calibri" w:hAnsi="Calibri" w:cs="Calibri"/>
        </w:rPr>
      </w:pPr>
    </w:p>
    <w:p w14:paraId="5F771D6B" w14:textId="5E0A28EC" w:rsidR="2FDC7C9F" w:rsidRPr="00E17280" w:rsidRDefault="2FDC7C9F" w:rsidP="2A4B6966">
      <w:pPr>
        <w:pStyle w:val="Heading2"/>
        <w:rPr>
          <w:rFonts w:ascii="Calibri" w:eastAsia="Calibri" w:hAnsi="Calibri" w:cs="Calibri"/>
          <w:b/>
          <w:bCs/>
          <w:u w:val="single"/>
        </w:rPr>
      </w:pPr>
      <w:bookmarkStart w:id="32" w:name="_Toc237252238"/>
      <w:r w:rsidRPr="007227C9">
        <w:rPr>
          <w:rFonts w:ascii="Calibri" w:eastAsia="Calibri" w:hAnsi="Calibri" w:cs="Calibri"/>
        </w:rPr>
        <w:t>A</w:t>
      </w:r>
      <w:r w:rsidR="000B1CF2" w:rsidRPr="007227C9">
        <w:rPr>
          <w:rFonts w:ascii="Calibri" w:eastAsia="Calibri" w:hAnsi="Calibri" w:cs="Calibri"/>
        </w:rPr>
        <w:t xml:space="preserve">ccountable Care </w:t>
      </w:r>
      <w:r w:rsidRPr="007227C9">
        <w:rPr>
          <w:rFonts w:ascii="Calibri" w:eastAsia="Calibri" w:hAnsi="Calibri" w:cs="Calibri"/>
        </w:rPr>
        <w:t>O</w:t>
      </w:r>
      <w:r w:rsidR="000B1CF2" w:rsidRPr="007227C9">
        <w:rPr>
          <w:rFonts w:ascii="Calibri" w:eastAsia="Calibri" w:hAnsi="Calibri" w:cs="Calibri"/>
        </w:rPr>
        <w:t>rganizations</w:t>
      </w:r>
      <w:bookmarkEnd w:id="32"/>
    </w:p>
    <w:p w14:paraId="66230738" w14:textId="1A4F0A2E" w:rsidR="00DD5660" w:rsidRPr="00367123" w:rsidRDefault="00DD5660" w:rsidP="00367123">
      <w:pPr>
        <w:pStyle w:val="Heading3"/>
        <w:numPr>
          <w:ilvl w:val="0"/>
          <w:numId w:val="89"/>
        </w:numPr>
        <w:tabs>
          <w:tab w:val="num" w:pos="360"/>
        </w:tabs>
        <w:spacing w:before="0" w:after="120" w:line="276" w:lineRule="auto"/>
        <w:rPr>
          <w:rFonts w:ascii="Calibri" w:hAnsi="Calibri"/>
        </w:rPr>
      </w:pPr>
      <w:bookmarkStart w:id="33" w:name="_Toc237252239"/>
      <w:r w:rsidRPr="00367123">
        <w:rPr>
          <w:rFonts w:ascii="Calibri" w:hAnsi="Calibri"/>
        </w:rPr>
        <w:t>Statement of Request</w:t>
      </w:r>
      <w:bookmarkEnd w:id="33"/>
    </w:p>
    <w:p w14:paraId="68D8D578" w14:textId="38DA1C11" w:rsidR="00DD5660" w:rsidRPr="00E17280" w:rsidRDefault="292D5B66" w:rsidP="00DD5660">
      <w:pPr>
        <w:spacing w:after="120" w:line="276" w:lineRule="auto"/>
        <w:rPr>
          <w:rFonts w:ascii="Calibri" w:eastAsia="Calibri" w:hAnsi="Calibri" w:cs="Calibri"/>
        </w:rPr>
      </w:pPr>
      <w:r w:rsidRPr="00E17280">
        <w:rPr>
          <w:rFonts w:ascii="Calibri" w:eastAsia="Calibri" w:hAnsi="Calibri" w:cs="Calibri"/>
        </w:rPr>
        <w:t xml:space="preserve">MassHealth requests the authority to continue its </w:t>
      </w:r>
      <w:r w:rsidR="00F62BEF" w:rsidRPr="00E17280">
        <w:rPr>
          <w:rFonts w:ascii="Calibri" w:eastAsia="Calibri" w:hAnsi="Calibri" w:cs="Calibri"/>
        </w:rPr>
        <w:t>ACO</w:t>
      </w:r>
      <w:r w:rsidRPr="722EF188">
        <w:rPr>
          <w:rFonts w:ascii="Calibri" w:eastAsia="Calibri" w:hAnsi="Calibri" w:cs="Calibri"/>
        </w:rPr>
        <w:t xml:space="preserve"> program</w:t>
      </w:r>
      <w:r w:rsidR="1CE71A46" w:rsidRPr="722EF188">
        <w:rPr>
          <w:rFonts w:ascii="Calibri" w:eastAsia="Calibri" w:hAnsi="Calibri" w:cs="Calibri"/>
        </w:rPr>
        <w:t>.</w:t>
      </w:r>
      <w:r w:rsidRPr="722EF188">
        <w:rPr>
          <w:rFonts w:ascii="Calibri" w:eastAsia="Calibri" w:hAnsi="Calibri" w:cs="Calibri"/>
        </w:rPr>
        <w:t xml:space="preserve"> </w:t>
      </w:r>
      <w:r w:rsidR="4040527A" w:rsidRPr="722EF188">
        <w:rPr>
          <w:rFonts w:ascii="Calibri" w:eastAsia="Calibri" w:hAnsi="Calibri" w:cs="Calibri"/>
        </w:rPr>
        <w:t>The</w:t>
      </w:r>
      <w:r w:rsidRPr="722EF188">
        <w:rPr>
          <w:rFonts w:ascii="Calibri" w:eastAsia="Calibri" w:hAnsi="Calibri" w:cs="Calibri"/>
        </w:rPr>
        <w:t xml:space="preserve"> ACO program has delivered substantial value for MassHealth members, the Commonwealth, and the federal government, producing $512 million in documented savings over the 2017-2022 demonstration period</w:t>
      </w:r>
      <w:r w:rsidR="5082059A" w:rsidRPr="722EF188">
        <w:rPr>
          <w:rFonts w:ascii="Calibri" w:eastAsia="Calibri" w:hAnsi="Calibri" w:cs="Calibri"/>
        </w:rPr>
        <w:t>, with a projected total savings of nearly a billion dollars through 2028</w:t>
      </w:r>
      <w:r w:rsidR="24E1F9AC" w:rsidRPr="073D5C15">
        <w:rPr>
          <w:rFonts w:ascii="Calibri" w:eastAsia="Calibri" w:hAnsi="Calibri" w:cs="Calibri"/>
        </w:rPr>
        <w:t>.</w:t>
      </w:r>
      <w:r w:rsidRPr="073D5C15">
        <w:rPr>
          <w:rStyle w:val="FootnoteReference"/>
          <w:rFonts w:ascii="Calibri" w:eastAsia="Calibri" w:hAnsi="Calibri" w:cs="Calibri"/>
        </w:rPr>
        <w:footnoteReference w:id="11"/>
      </w:r>
      <w:r w:rsidRPr="073D5C15">
        <w:rPr>
          <w:rFonts w:ascii="Calibri" w:eastAsia="Calibri" w:hAnsi="Calibri" w:cs="Calibri"/>
        </w:rPr>
        <w:t xml:space="preserve"> In the next demonstration period, MassHealth will build on these </w:t>
      </w:r>
      <w:r w:rsidR="7C124B2A" w:rsidRPr="073D5C15">
        <w:rPr>
          <w:rFonts w:ascii="Calibri" w:eastAsia="Calibri" w:hAnsi="Calibri" w:cs="Calibri"/>
        </w:rPr>
        <w:t xml:space="preserve">successes </w:t>
      </w:r>
      <w:r w:rsidRPr="073D5C15">
        <w:rPr>
          <w:rFonts w:ascii="Calibri" w:eastAsia="Calibri" w:hAnsi="Calibri" w:cs="Calibri"/>
        </w:rPr>
        <w:t>while making</w:t>
      </w:r>
      <w:r w:rsidR="667F306E" w:rsidRPr="073D5C15">
        <w:rPr>
          <w:rFonts w:ascii="Calibri" w:eastAsia="Calibri" w:hAnsi="Calibri" w:cs="Calibri"/>
        </w:rPr>
        <w:t xml:space="preserve"> </w:t>
      </w:r>
      <w:r w:rsidRPr="073D5C15">
        <w:rPr>
          <w:rFonts w:ascii="Calibri" w:eastAsia="Calibri" w:hAnsi="Calibri" w:cs="Calibri"/>
        </w:rPr>
        <w:t>evidence-based refinements designed to drive greater value</w:t>
      </w:r>
      <w:r w:rsidR="54324DCB" w:rsidRPr="073D5C15">
        <w:rPr>
          <w:rFonts w:ascii="Calibri" w:eastAsia="Calibri" w:hAnsi="Calibri" w:cs="Calibri"/>
        </w:rPr>
        <w:t xml:space="preserve"> for the state and for CMS</w:t>
      </w:r>
      <w:r w:rsidR="2A6E5DBE" w:rsidRPr="073D5C15">
        <w:rPr>
          <w:rFonts w:ascii="Calibri" w:eastAsia="Calibri" w:hAnsi="Calibri" w:cs="Calibri"/>
        </w:rPr>
        <w:t>.</w:t>
      </w:r>
      <w:r w:rsidRPr="073D5C15">
        <w:rPr>
          <w:rFonts w:ascii="Calibri" w:eastAsia="Calibri" w:hAnsi="Calibri" w:cs="Calibri"/>
        </w:rPr>
        <w:t xml:space="preserve"> Amid a challenging healthcare cost environment, MassHealth will expect all ACOs to </w:t>
      </w:r>
      <w:r w:rsidR="22F70A69" w:rsidRPr="073D5C15">
        <w:rPr>
          <w:rFonts w:ascii="Calibri" w:eastAsia="Calibri" w:hAnsi="Calibri" w:cs="Calibri"/>
        </w:rPr>
        <w:t xml:space="preserve">be accountable for </w:t>
      </w:r>
      <w:r w:rsidRPr="073D5C15">
        <w:rPr>
          <w:rFonts w:ascii="Calibri" w:eastAsia="Calibri" w:hAnsi="Calibri" w:cs="Calibri"/>
        </w:rPr>
        <w:t>measurable improvements in quality, cost management, member experience, and provider experience</w:t>
      </w:r>
      <w:r w:rsidR="12F7E8AA" w:rsidRPr="073D5C15">
        <w:rPr>
          <w:rFonts w:ascii="Calibri" w:eastAsia="Calibri" w:hAnsi="Calibri" w:cs="Calibri"/>
        </w:rPr>
        <w:t xml:space="preserve"> in order to </w:t>
      </w:r>
      <w:r w:rsidR="74D474E3" w:rsidRPr="073D5C15">
        <w:rPr>
          <w:rFonts w:ascii="Calibri" w:eastAsia="Calibri" w:hAnsi="Calibri" w:cs="Calibri"/>
        </w:rPr>
        <w:t xml:space="preserve">most </w:t>
      </w:r>
      <w:r w:rsidR="12F7E8AA" w:rsidRPr="073D5C15">
        <w:rPr>
          <w:rFonts w:ascii="Calibri" w:eastAsia="Calibri" w:hAnsi="Calibri" w:cs="Calibri"/>
        </w:rPr>
        <w:t>responsibly steward taxpayer dollars</w:t>
      </w:r>
      <w:r w:rsidRPr="073D5C15">
        <w:rPr>
          <w:rFonts w:ascii="Calibri" w:eastAsia="Calibri" w:hAnsi="Calibri" w:cs="Calibri"/>
        </w:rPr>
        <w:t xml:space="preserve">. MassHealth is in the process of sunsetting its </w:t>
      </w:r>
      <w:r w:rsidR="561C54EB" w:rsidRPr="073D5C15">
        <w:rPr>
          <w:rFonts w:ascii="Calibri" w:eastAsia="Calibri" w:hAnsi="Calibri" w:cs="Calibri"/>
        </w:rPr>
        <w:t>legacy</w:t>
      </w:r>
      <w:r w:rsidRPr="073D5C15">
        <w:rPr>
          <w:rFonts w:ascii="Calibri" w:eastAsia="Calibri" w:hAnsi="Calibri" w:cs="Calibri"/>
        </w:rPr>
        <w:t xml:space="preserve"> Managed Care Organization (MCO) Program but will continue the long-standing Primary Care Clinician </w:t>
      </w:r>
      <w:r w:rsidR="00BD4B51" w:rsidRPr="073D5C15">
        <w:rPr>
          <w:rFonts w:ascii="Calibri" w:eastAsia="Calibri" w:hAnsi="Calibri" w:cs="Calibri"/>
        </w:rPr>
        <w:t>(PCC)</w:t>
      </w:r>
      <w:r w:rsidRPr="073D5C15">
        <w:rPr>
          <w:rFonts w:ascii="Calibri" w:eastAsia="Calibri" w:hAnsi="Calibri" w:cs="Calibri"/>
        </w:rPr>
        <w:t xml:space="preserve"> Plan program authorized under the 1115 demonstration.</w:t>
      </w:r>
      <w:r w:rsidR="00854F56" w:rsidRPr="073D5C15">
        <w:rPr>
          <w:rFonts w:ascii="Calibri" w:eastAsia="Calibri" w:hAnsi="Calibri" w:cs="Calibri"/>
        </w:rPr>
        <w:t xml:space="preserve"> MassHealth also </w:t>
      </w:r>
      <w:r w:rsidR="001D3833" w:rsidRPr="073D5C15">
        <w:rPr>
          <w:rFonts w:ascii="Calibri" w:eastAsia="Calibri" w:hAnsi="Calibri" w:cs="Calibri"/>
        </w:rPr>
        <w:t xml:space="preserve">intends to continue contracting with a single, statewide </w:t>
      </w:r>
      <w:r w:rsidR="00CE2BDA" w:rsidRPr="073D5C15">
        <w:rPr>
          <w:rFonts w:ascii="Calibri" w:eastAsia="Calibri" w:hAnsi="Calibri" w:cs="Calibri"/>
        </w:rPr>
        <w:t xml:space="preserve">managed care entity </w:t>
      </w:r>
      <w:r w:rsidR="54B87BC7" w:rsidRPr="073D5C15">
        <w:rPr>
          <w:rFonts w:ascii="Calibri" w:eastAsia="Calibri" w:hAnsi="Calibri" w:cs="Calibri"/>
        </w:rPr>
        <w:t>(MCE)</w:t>
      </w:r>
      <w:r w:rsidR="00CE2BDA" w:rsidRPr="073D5C15">
        <w:rPr>
          <w:rFonts w:ascii="Calibri" w:eastAsia="Calibri" w:hAnsi="Calibri" w:cs="Calibri"/>
        </w:rPr>
        <w:t xml:space="preserve"> </w:t>
      </w:r>
      <w:r w:rsidR="003D0FD9" w:rsidRPr="073D5C15">
        <w:rPr>
          <w:rFonts w:ascii="Calibri" w:eastAsia="Calibri" w:hAnsi="Calibri" w:cs="Calibri"/>
        </w:rPr>
        <w:t>to manage behavioral health services for certain populations.</w:t>
      </w:r>
    </w:p>
    <w:p w14:paraId="61824C89" w14:textId="63DD45B3" w:rsidR="00DD5660" w:rsidRPr="00367123" w:rsidRDefault="00DD5660" w:rsidP="005149DC">
      <w:pPr>
        <w:pStyle w:val="Heading3"/>
        <w:numPr>
          <w:ilvl w:val="0"/>
          <w:numId w:val="89"/>
        </w:numPr>
        <w:tabs>
          <w:tab w:val="num" w:pos="360"/>
        </w:tabs>
        <w:spacing w:before="0" w:after="120" w:line="276" w:lineRule="auto"/>
        <w:rPr>
          <w:rFonts w:ascii="Calibri" w:hAnsi="Calibri"/>
        </w:rPr>
      </w:pPr>
      <w:bookmarkStart w:id="34" w:name="_Toc237252240"/>
      <w:r w:rsidRPr="00367123">
        <w:rPr>
          <w:rFonts w:ascii="Calibri" w:hAnsi="Calibri"/>
        </w:rPr>
        <w:t>Background and Goals</w:t>
      </w:r>
      <w:bookmarkEnd w:id="34"/>
    </w:p>
    <w:p w14:paraId="5EBF0BD8" w14:textId="77777777" w:rsidR="00DD5660" w:rsidRPr="00E17280" w:rsidRDefault="00DD5660" w:rsidP="2A4B6966">
      <w:pPr>
        <w:pStyle w:val="Heading4"/>
        <w:rPr>
          <w:rFonts w:ascii="Calibri" w:eastAsia="Calibri" w:hAnsi="Calibri" w:cs="Calibri"/>
        </w:rPr>
      </w:pPr>
      <w:r w:rsidRPr="00E17280">
        <w:rPr>
          <w:rFonts w:ascii="Calibri" w:eastAsia="Calibri" w:hAnsi="Calibri" w:cs="Calibri"/>
        </w:rPr>
        <w:t>ACOs in the Current Demonstration</w:t>
      </w:r>
    </w:p>
    <w:p w14:paraId="623642C5" w14:textId="169A3EDF" w:rsidR="00DD5660" w:rsidRPr="00E17280" w:rsidRDefault="2182585D" w:rsidP="00DD5660">
      <w:pPr>
        <w:spacing w:after="120" w:line="276" w:lineRule="auto"/>
        <w:rPr>
          <w:rFonts w:ascii="Calibri" w:eastAsia="Calibri" w:hAnsi="Calibri" w:cs="Calibri"/>
        </w:rPr>
      </w:pPr>
      <w:r w:rsidRPr="073D5C15">
        <w:rPr>
          <w:rFonts w:ascii="Calibri" w:eastAsia="Calibri" w:hAnsi="Calibri" w:cs="Calibri"/>
        </w:rPr>
        <w:t xml:space="preserve">ACOs are provider-led organizations that are held </w:t>
      </w:r>
      <w:r w:rsidR="35442DBF" w:rsidRPr="073D5C15">
        <w:rPr>
          <w:rFonts w:ascii="Calibri" w:eastAsia="Calibri" w:hAnsi="Calibri" w:cs="Calibri"/>
        </w:rPr>
        <w:t>financially accountable</w:t>
      </w:r>
      <w:r w:rsidRPr="073D5C15">
        <w:rPr>
          <w:rFonts w:ascii="Calibri" w:eastAsia="Calibri" w:hAnsi="Calibri" w:cs="Calibri"/>
        </w:rPr>
        <w:t xml:space="preserve"> for the quality, coordination, and total cost of members’ care. The ACO program was authorized and approved by CMS with the </w:t>
      </w:r>
      <w:r w:rsidR="5115654A" w:rsidRPr="073D5C15">
        <w:rPr>
          <w:rFonts w:ascii="Calibri" w:eastAsia="Calibri" w:hAnsi="Calibri" w:cs="Calibri"/>
        </w:rPr>
        <w:t xml:space="preserve">goal of promoting whole person health and addressing the root causes of disease while generating </w:t>
      </w:r>
      <w:r w:rsidR="445B9CE1" w:rsidRPr="073D5C15">
        <w:rPr>
          <w:rFonts w:ascii="Calibri" w:eastAsia="Calibri" w:hAnsi="Calibri" w:cs="Calibri"/>
        </w:rPr>
        <w:t>value for taxpayers</w:t>
      </w:r>
      <w:r w:rsidRPr="073D5C15">
        <w:rPr>
          <w:rFonts w:ascii="Calibri" w:eastAsia="Calibri" w:hAnsi="Calibri" w:cs="Calibri"/>
        </w:rPr>
        <w:t>. Members are attributed to ACOs based on primary care; members choose or are assigned their primary care provider (PCP) and are assigned to the plan in which that provider is enrolled. In the MassHealth ACO program a given PCP may only participate in one</w:t>
      </w:r>
      <w:r w:rsidRPr="073D5C15">
        <w:rPr>
          <w:rFonts w:ascii="Calibri" w:eastAsia="Calibri" w:hAnsi="Calibri" w:cs="Calibri"/>
          <w:i/>
          <w:iCs/>
        </w:rPr>
        <w:t xml:space="preserve"> </w:t>
      </w:r>
      <w:r w:rsidRPr="073D5C15">
        <w:rPr>
          <w:rFonts w:ascii="Calibri" w:eastAsia="Calibri" w:hAnsi="Calibri" w:cs="Calibri"/>
        </w:rPr>
        <w:t xml:space="preserve">ACO (known in the program as “primary care exclusivity”). </w:t>
      </w:r>
    </w:p>
    <w:p w14:paraId="47CD8A60" w14:textId="3D4F7F2A" w:rsidR="009B58F4" w:rsidRPr="00E17280" w:rsidRDefault="009B58F4" w:rsidP="2A4B6966">
      <w:pPr>
        <w:spacing w:after="0" w:line="240" w:lineRule="auto"/>
        <w:ind w:right="975"/>
        <w:jc w:val="both"/>
        <w:textAlignment w:val="baseline"/>
        <w:rPr>
          <w:rFonts w:ascii="Calibri" w:eastAsia="Calibri" w:hAnsi="Calibri" w:cs="Calibri"/>
          <w:sz w:val="18"/>
          <w:szCs w:val="18"/>
          <w:lang w:eastAsia="en-US"/>
        </w:rPr>
      </w:pPr>
    </w:p>
    <w:p w14:paraId="3012276F" w14:textId="3289C224" w:rsidR="009B58F4" w:rsidRPr="00E17280" w:rsidRDefault="18E31A94" w:rsidP="1D03A89A">
      <w:pPr>
        <w:rPr>
          <w:rFonts w:ascii="Calibri" w:eastAsia="Calibri" w:hAnsi="Calibri" w:cs="Calibri"/>
        </w:rPr>
      </w:pPr>
      <w:r w:rsidRPr="00E17280">
        <w:rPr>
          <w:rFonts w:ascii="Calibri" w:eastAsia="Calibri" w:hAnsi="Calibri" w:cs="Calibri"/>
        </w:rPr>
        <w:t xml:space="preserve">The ACO Program is a key </w:t>
      </w:r>
      <w:r w:rsidRPr="3DD59B88">
        <w:rPr>
          <w:rFonts w:ascii="Calibri" w:eastAsia="Calibri" w:hAnsi="Calibri" w:cs="Calibri"/>
        </w:rPr>
        <w:t>component</w:t>
      </w:r>
      <w:r w:rsidRPr="073D5C15">
        <w:rPr>
          <w:rFonts w:ascii="Calibri" w:eastAsia="Calibri" w:hAnsi="Calibri" w:cs="Calibri"/>
        </w:rPr>
        <w:t xml:space="preserve"> of </w:t>
      </w:r>
      <w:r w:rsidR="53839C1F" w:rsidRPr="00E17280">
        <w:rPr>
          <w:rFonts w:ascii="Calibri" w:eastAsia="Calibri" w:hAnsi="Calibri" w:cs="Calibri"/>
        </w:rPr>
        <w:t xml:space="preserve">MassHealth’s Comprehensive Quality Strategy </w:t>
      </w:r>
      <w:r w:rsidRPr="00E17280">
        <w:rPr>
          <w:rFonts w:ascii="Calibri" w:eastAsia="Calibri" w:hAnsi="Calibri" w:cs="Calibri"/>
        </w:rPr>
        <w:t xml:space="preserve">that </w:t>
      </w:r>
      <w:r w:rsidR="65BDCC43" w:rsidRPr="00E17280">
        <w:rPr>
          <w:rFonts w:ascii="Calibri" w:eastAsia="Calibri" w:hAnsi="Calibri" w:cs="Calibri"/>
        </w:rPr>
        <w:t xml:space="preserve">creates </w:t>
      </w:r>
      <w:r w:rsidRPr="00E17280">
        <w:rPr>
          <w:rFonts w:ascii="Calibri" w:eastAsia="Calibri" w:hAnsi="Calibri" w:cs="Calibri"/>
        </w:rPr>
        <w:t>accountability to high</w:t>
      </w:r>
      <w:r w:rsidR="5C1432BC" w:rsidRPr="3DD59B88">
        <w:rPr>
          <w:rFonts w:ascii="Calibri" w:eastAsia="Calibri" w:hAnsi="Calibri" w:cs="Calibri"/>
        </w:rPr>
        <w:t>-</w:t>
      </w:r>
      <w:r w:rsidRPr="3DD59B88" w:rsidDel="18E31A94">
        <w:rPr>
          <w:rFonts w:ascii="Calibri" w:eastAsia="Calibri" w:hAnsi="Calibri" w:cs="Calibri"/>
        </w:rPr>
        <w:t>quality care.</w:t>
      </w:r>
      <w:r w:rsidRPr="073D5C15">
        <w:rPr>
          <w:rStyle w:val="FootnoteReference"/>
          <w:rFonts w:ascii="Calibri" w:eastAsia="Calibri" w:hAnsi="Calibri" w:cs="Calibri"/>
        </w:rPr>
        <w:footnoteReference w:id="12"/>
      </w:r>
      <w:r w:rsidR="058FBA5E" w:rsidRPr="073D5C15">
        <w:rPr>
          <w:rFonts w:ascii="Calibri" w:eastAsia="Calibri" w:hAnsi="Calibri" w:cs="Calibri"/>
        </w:rPr>
        <w:t xml:space="preserve"> </w:t>
      </w:r>
      <w:r w:rsidR="10E23495" w:rsidRPr="073D5C15">
        <w:rPr>
          <w:rFonts w:ascii="Calibri" w:eastAsia="Calibri" w:hAnsi="Calibri" w:cs="Calibri"/>
        </w:rPr>
        <w:t>ACOs</w:t>
      </w:r>
      <w:r w:rsidRPr="073D5C15">
        <w:rPr>
          <w:rFonts w:ascii="Calibri" w:eastAsia="Calibri" w:hAnsi="Calibri" w:cs="Calibri"/>
        </w:rPr>
        <w:t xml:space="preserve"> are assessed on performance and improvement on quality measures</w:t>
      </w:r>
      <w:r w:rsidR="5F87B0DC" w:rsidRPr="073D5C15">
        <w:rPr>
          <w:rFonts w:ascii="Calibri" w:eastAsia="Calibri" w:hAnsi="Calibri" w:cs="Calibri"/>
        </w:rPr>
        <w:t xml:space="preserve">, which are tied to </w:t>
      </w:r>
      <w:r w:rsidR="257915E3" w:rsidRPr="073D5C15">
        <w:rPr>
          <w:rFonts w:ascii="Calibri" w:eastAsia="Calibri" w:hAnsi="Calibri" w:cs="Calibri"/>
        </w:rPr>
        <w:t>dollars</w:t>
      </w:r>
      <w:r w:rsidR="2BBBD949" w:rsidRPr="073D5C15">
        <w:rPr>
          <w:rFonts w:ascii="Calibri" w:eastAsia="Calibri" w:hAnsi="Calibri" w:cs="Calibri"/>
        </w:rPr>
        <w:t xml:space="preserve">. </w:t>
      </w:r>
      <w:r w:rsidR="1E4D242E" w:rsidRPr="073D5C15">
        <w:rPr>
          <w:rFonts w:ascii="Calibri" w:eastAsia="Calibri" w:hAnsi="Calibri" w:cs="Calibri"/>
        </w:rPr>
        <w:t>Quality performance</w:t>
      </w:r>
      <w:r w:rsidRPr="073D5C15">
        <w:rPr>
          <w:rFonts w:ascii="Calibri" w:eastAsia="Calibri" w:hAnsi="Calibri" w:cs="Calibri"/>
        </w:rPr>
        <w:t xml:space="preserve"> results</w:t>
      </w:r>
      <w:r w:rsidR="1E4D242E" w:rsidRPr="073D5C15">
        <w:rPr>
          <w:rFonts w:ascii="Calibri" w:eastAsia="Calibri" w:hAnsi="Calibri" w:cs="Calibri"/>
        </w:rPr>
        <w:t xml:space="preserve"> from </w:t>
      </w:r>
      <w:r w:rsidRPr="073D5C15">
        <w:rPr>
          <w:rFonts w:ascii="Calibri" w:eastAsia="Calibri" w:hAnsi="Calibri" w:cs="Calibri"/>
        </w:rPr>
        <w:lastRenderedPageBreak/>
        <w:t>the current demonstration suggest progress in overall quality scores, especially in the area of preventative care</w:t>
      </w:r>
      <w:r w:rsidR="25F06828" w:rsidRPr="073D5C15">
        <w:rPr>
          <w:rFonts w:ascii="Calibri" w:eastAsia="Calibri" w:hAnsi="Calibri" w:cs="Calibri"/>
        </w:rPr>
        <w:t xml:space="preserve"> (see Section V. Quality)</w:t>
      </w:r>
      <w:r w:rsidRPr="073D5C15">
        <w:rPr>
          <w:rFonts w:ascii="Calibri" w:eastAsia="Calibri" w:hAnsi="Calibri" w:cs="Calibri"/>
        </w:rPr>
        <w:t>.</w:t>
      </w:r>
    </w:p>
    <w:p w14:paraId="56AC6F95" w14:textId="77777777" w:rsidR="00DD5660" w:rsidRPr="00E17280" w:rsidRDefault="00DD5660" w:rsidP="2A4B6966">
      <w:pPr>
        <w:pStyle w:val="Heading4"/>
        <w:rPr>
          <w:rFonts w:ascii="Calibri" w:eastAsia="Calibri" w:hAnsi="Calibri" w:cs="Calibri"/>
        </w:rPr>
      </w:pPr>
      <w:r w:rsidRPr="00E17280">
        <w:rPr>
          <w:rFonts w:ascii="Calibri" w:eastAsia="Calibri" w:hAnsi="Calibri" w:cs="Calibri"/>
        </w:rPr>
        <w:t>Progress To-Date</w:t>
      </w:r>
    </w:p>
    <w:p w14:paraId="3041962D" w14:textId="5DBBC2B5" w:rsidR="00DD5660" w:rsidRPr="00E17280" w:rsidRDefault="49CD18CF" w:rsidP="1D03A89A">
      <w:pPr>
        <w:spacing w:after="120" w:line="276" w:lineRule="auto"/>
        <w:rPr>
          <w:rFonts w:ascii="Calibri" w:eastAsia="Calibri" w:hAnsi="Calibri" w:cs="Calibri"/>
        </w:rPr>
      </w:pPr>
      <w:r w:rsidRPr="00E17280">
        <w:rPr>
          <w:rFonts w:ascii="Calibri" w:eastAsia="Calibri" w:hAnsi="Calibri" w:cs="Calibri"/>
        </w:rPr>
        <w:t>Since 2018, MassHealth has successfully implemented the ACO model. The majority of MassHealth healthcare providers now participate in an ACO, including all hospitals and community health centers, as well as a diverse range of group practices, independent practices, and community-based organizations</w:t>
      </w:r>
      <w:r w:rsidR="00B034F6">
        <w:rPr>
          <w:rFonts w:ascii="Calibri" w:eastAsia="Calibri" w:hAnsi="Calibri" w:cs="Calibri"/>
        </w:rPr>
        <w:t>. These providers</w:t>
      </w:r>
      <w:r w:rsidRPr="00E17280">
        <w:rPr>
          <w:rFonts w:ascii="Calibri" w:eastAsia="Calibri" w:hAnsi="Calibri" w:cs="Calibri"/>
        </w:rPr>
        <w:t xml:space="preserve"> all joined in </w:t>
      </w:r>
      <w:r w:rsidR="00D54B14">
        <w:rPr>
          <w:rFonts w:ascii="Calibri" w:eastAsia="Calibri" w:hAnsi="Calibri" w:cs="Calibri"/>
        </w:rPr>
        <w:t>the</w:t>
      </w:r>
      <w:r w:rsidRPr="00E17280">
        <w:rPr>
          <w:rFonts w:ascii="Calibri" w:eastAsia="Calibri" w:hAnsi="Calibri" w:cs="Calibri"/>
        </w:rPr>
        <w:t xml:space="preserve"> effort to improve cost, quality, and experience for MassHealth members. As of </w:t>
      </w:r>
      <w:r w:rsidR="3DD180B4" w:rsidRPr="00E17280">
        <w:rPr>
          <w:rFonts w:ascii="Calibri" w:eastAsia="Calibri" w:hAnsi="Calibri" w:cs="Calibri"/>
        </w:rPr>
        <w:t>April</w:t>
      </w:r>
      <w:r w:rsidR="4BDD12B0" w:rsidRPr="00E17280">
        <w:rPr>
          <w:rFonts w:ascii="Calibri" w:eastAsia="Calibri" w:hAnsi="Calibri" w:cs="Calibri"/>
        </w:rPr>
        <w:t xml:space="preserve"> </w:t>
      </w:r>
      <w:r w:rsidRPr="00E17280">
        <w:rPr>
          <w:rFonts w:ascii="Calibri" w:eastAsia="Calibri" w:hAnsi="Calibri" w:cs="Calibri"/>
        </w:rPr>
        <w:t>202</w:t>
      </w:r>
      <w:r w:rsidR="3DD180B4" w:rsidRPr="00E17280">
        <w:rPr>
          <w:rFonts w:ascii="Calibri" w:eastAsia="Calibri" w:hAnsi="Calibri" w:cs="Calibri"/>
        </w:rPr>
        <w:t>6</w:t>
      </w:r>
      <w:r w:rsidRPr="00E17280">
        <w:rPr>
          <w:rFonts w:ascii="Calibri" w:eastAsia="Calibri" w:hAnsi="Calibri" w:cs="Calibri"/>
        </w:rPr>
        <w:t>, of the approximately 1.</w:t>
      </w:r>
      <w:r w:rsidR="314B57A7" w:rsidRPr="00E17280">
        <w:rPr>
          <w:rFonts w:ascii="Calibri" w:eastAsia="Calibri" w:hAnsi="Calibri" w:cs="Calibri"/>
        </w:rPr>
        <w:t>1</w:t>
      </w:r>
      <w:r w:rsidRPr="00E17280">
        <w:rPr>
          <w:rFonts w:ascii="Calibri" w:eastAsia="Calibri" w:hAnsi="Calibri" w:cs="Calibri"/>
        </w:rPr>
        <w:t xml:space="preserve"> million MassHealth members eligible for ACOs,</w:t>
      </w:r>
      <w:r w:rsidRPr="00E17280" w:rsidDel="2182585D">
        <w:rPr>
          <w:rFonts w:ascii="Calibri" w:eastAsia="Calibri" w:hAnsi="Calibri" w:cs="Calibri"/>
        </w:rPr>
        <w:t xml:space="preserve"> </w:t>
      </w:r>
      <w:r w:rsidRPr="00E17280">
        <w:rPr>
          <w:rFonts w:ascii="Calibri" w:eastAsia="Calibri" w:hAnsi="Calibri" w:cs="Calibri"/>
        </w:rPr>
        <w:t xml:space="preserve">over 1 million (over </w:t>
      </w:r>
      <w:r w:rsidR="2E15E90D" w:rsidRPr="00E17280">
        <w:rPr>
          <w:rFonts w:ascii="Calibri" w:eastAsia="Calibri" w:hAnsi="Calibri" w:cs="Calibri"/>
        </w:rPr>
        <w:t>9</w:t>
      </w:r>
      <w:r w:rsidRPr="00E17280">
        <w:rPr>
          <w:rFonts w:ascii="Calibri" w:eastAsia="Calibri" w:hAnsi="Calibri" w:cs="Calibri"/>
        </w:rPr>
        <w:t>0%) were enrolled in an ACO.</w:t>
      </w:r>
      <w:r w:rsidR="2182585D" w:rsidRPr="00E17280">
        <w:rPr>
          <w:rFonts w:ascii="Calibri" w:eastAsia="Calibri" w:hAnsi="Calibri" w:cs="Calibri"/>
          <w:vertAlign w:val="superscript"/>
        </w:rPr>
        <w:footnoteReference w:id="13"/>
      </w:r>
      <w:r w:rsidR="17CD7196" w:rsidRPr="00E17280">
        <w:rPr>
          <w:rFonts w:ascii="Calibri" w:eastAsia="Calibri" w:hAnsi="Calibri" w:cs="Calibri"/>
        </w:rPr>
        <w:t xml:space="preserve"> </w:t>
      </w:r>
    </w:p>
    <w:p w14:paraId="5F2AF72A" w14:textId="5225B446" w:rsidR="00DD5660" w:rsidRPr="00E17280" w:rsidRDefault="2182585D" w:rsidP="00DD5660">
      <w:pPr>
        <w:spacing w:after="120" w:line="276" w:lineRule="auto"/>
        <w:rPr>
          <w:rFonts w:ascii="Calibri" w:eastAsia="Calibri" w:hAnsi="Calibri" w:cs="Calibri"/>
        </w:rPr>
      </w:pPr>
      <w:r w:rsidRPr="00E17280">
        <w:rPr>
          <w:rFonts w:ascii="Calibri" w:eastAsia="Calibri" w:hAnsi="Calibri" w:cs="Calibri"/>
        </w:rPr>
        <w:t xml:space="preserve">The </w:t>
      </w:r>
      <w:r w:rsidR="5EB864D0" w:rsidRPr="00E17280">
        <w:rPr>
          <w:rFonts w:ascii="Calibri" w:eastAsia="Calibri" w:hAnsi="Calibri" w:cs="Calibri"/>
        </w:rPr>
        <w:t>IESR</w:t>
      </w:r>
      <w:r w:rsidRPr="00E17280">
        <w:rPr>
          <w:rFonts w:ascii="Calibri" w:eastAsia="Calibri" w:hAnsi="Calibri" w:cs="Calibri"/>
        </w:rPr>
        <w:t xml:space="preserve"> for the 2017-2022 demonstration confirmed that the ACO program delivered a high return on investment, </w:t>
      </w:r>
      <w:r w:rsidR="704FA088" w:rsidRPr="00E17280">
        <w:rPr>
          <w:rFonts w:ascii="Calibri" w:eastAsia="Calibri" w:hAnsi="Calibri" w:cs="Calibri"/>
        </w:rPr>
        <w:t xml:space="preserve">delivering value for state and federal taxpayers. This strong financial performance was achieved </w:t>
      </w:r>
      <w:r w:rsidR="365EA2B5" w:rsidRPr="00E17280">
        <w:rPr>
          <w:rFonts w:ascii="Calibri" w:eastAsia="Calibri" w:hAnsi="Calibri" w:cs="Calibri"/>
        </w:rPr>
        <w:t>by</w:t>
      </w:r>
      <w:r w:rsidR="704FA088" w:rsidRPr="00E17280">
        <w:rPr>
          <w:rFonts w:ascii="Calibri" w:eastAsia="Calibri" w:hAnsi="Calibri" w:cs="Calibri"/>
        </w:rPr>
        <w:t xml:space="preserve"> </w:t>
      </w:r>
      <w:r w:rsidR="55C6271B" w:rsidRPr="00E17280">
        <w:rPr>
          <w:rFonts w:ascii="Calibri" w:eastAsia="Calibri" w:hAnsi="Calibri" w:cs="Calibri"/>
        </w:rPr>
        <w:t>holding providers accountable for outcomes</w:t>
      </w:r>
      <w:r w:rsidR="7600BFFE" w:rsidRPr="00E17280">
        <w:rPr>
          <w:rFonts w:ascii="Calibri" w:eastAsia="Calibri" w:hAnsi="Calibri" w:cs="Calibri"/>
        </w:rPr>
        <w:t>, addressing the root causes of disease through prevention,</w:t>
      </w:r>
      <w:r w:rsidR="55C6271B" w:rsidRPr="00E17280">
        <w:rPr>
          <w:rFonts w:ascii="Calibri" w:eastAsia="Calibri" w:hAnsi="Calibri" w:cs="Calibri"/>
        </w:rPr>
        <w:t xml:space="preserve"> </w:t>
      </w:r>
      <w:r w:rsidR="7B32193E" w:rsidRPr="00E17280">
        <w:rPr>
          <w:rFonts w:ascii="Calibri" w:eastAsia="Calibri" w:hAnsi="Calibri" w:cs="Calibri"/>
        </w:rPr>
        <w:t xml:space="preserve">leveraging clinical integration and </w:t>
      </w:r>
      <w:r w:rsidR="3E150338" w:rsidRPr="00E17280">
        <w:rPr>
          <w:rFonts w:ascii="Calibri" w:eastAsia="Calibri" w:hAnsi="Calibri" w:cs="Calibri"/>
        </w:rPr>
        <w:t>improv</w:t>
      </w:r>
      <w:r w:rsidR="2F56D80F" w:rsidRPr="00E17280">
        <w:rPr>
          <w:rFonts w:ascii="Calibri" w:eastAsia="Calibri" w:hAnsi="Calibri" w:cs="Calibri"/>
        </w:rPr>
        <w:t>ing</w:t>
      </w:r>
      <w:r w:rsidRPr="00E17280">
        <w:rPr>
          <w:rFonts w:ascii="Calibri" w:eastAsia="Calibri" w:hAnsi="Calibri" w:cs="Calibri"/>
        </w:rPr>
        <w:t xml:space="preserve"> clinical quality, and shift</w:t>
      </w:r>
      <w:r w:rsidR="6681FF8E" w:rsidRPr="00E17280">
        <w:rPr>
          <w:rFonts w:ascii="Calibri" w:eastAsia="Calibri" w:hAnsi="Calibri" w:cs="Calibri"/>
        </w:rPr>
        <w:t>ing</w:t>
      </w:r>
      <w:r w:rsidRPr="00E17280">
        <w:rPr>
          <w:rFonts w:ascii="Calibri" w:eastAsia="Calibri" w:hAnsi="Calibri" w:cs="Calibri"/>
        </w:rPr>
        <w:t xml:space="preserve"> utilization toward</w:t>
      </w:r>
      <w:r w:rsidR="30D2B828" w:rsidRPr="00E17280">
        <w:rPr>
          <w:rFonts w:ascii="Calibri" w:eastAsia="Calibri" w:hAnsi="Calibri" w:cs="Calibri"/>
        </w:rPr>
        <w:t>s</w:t>
      </w:r>
      <w:r w:rsidRPr="00E17280">
        <w:rPr>
          <w:rFonts w:ascii="Calibri" w:eastAsia="Calibri" w:hAnsi="Calibri" w:cs="Calibri"/>
        </w:rPr>
        <w:t xml:space="preserve"> more appropriate, lower-cost settings</w:t>
      </w:r>
      <w:r w:rsidR="30D2B828" w:rsidRPr="00E17280">
        <w:rPr>
          <w:rFonts w:ascii="Calibri" w:eastAsia="Calibri" w:hAnsi="Calibri" w:cs="Calibri"/>
        </w:rPr>
        <w:t>,</w:t>
      </w:r>
      <w:r w:rsidRPr="00E17280">
        <w:rPr>
          <w:rFonts w:ascii="Calibri" w:eastAsia="Calibri" w:hAnsi="Calibri" w:cs="Calibri"/>
        </w:rPr>
        <w:t xml:space="preserve"> all while maintaining strong member satisfaction. </w:t>
      </w:r>
    </w:p>
    <w:p w14:paraId="0E58F6A7" w14:textId="77777777" w:rsidR="00DD5660" w:rsidRPr="00E17280" w:rsidRDefault="00DD5660" w:rsidP="00DD5660">
      <w:pPr>
        <w:spacing w:after="120" w:line="276" w:lineRule="auto"/>
        <w:rPr>
          <w:rFonts w:ascii="Calibri" w:eastAsia="Calibri" w:hAnsi="Calibri" w:cs="Calibri"/>
        </w:rPr>
      </w:pPr>
      <w:r w:rsidRPr="00E17280">
        <w:rPr>
          <w:rFonts w:ascii="Calibri" w:eastAsia="Calibri" w:hAnsi="Calibri" w:cs="Calibri"/>
        </w:rPr>
        <w:t xml:space="preserve">Some promising results from the ACO program include: </w:t>
      </w:r>
    </w:p>
    <w:p w14:paraId="05FB29D5" w14:textId="54C1CF07" w:rsidR="00DD5660" w:rsidRPr="00E17280" w:rsidRDefault="3E150338" w:rsidP="002A2B13">
      <w:pPr>
        <w:numPr>
          <w:ilvl w:val="0"/>
          <w:numId w:val="22"/>
        </w:numPr>
        <w:spacing w:after="120" w:line="276" w:lineRule="auto"/>
        <w:rPr>
          <w:rFonts w:ascii="Calibri" w:eastAsia="Calibri" w:hAnsi="Calibri" w:cs="Calibri"/>
        </w:rPr>
      </w:pPr>
      <w:r w:rsidRPr="00E17280">
        <w:rPr>
          <w:rFonts w:ascii="Calibri" w:eastAsia="Calibri" w:hAnsi="Calibri" w:cs="Calibri"/>
        </w:rPr>
        <w:t xml:space="preserve">The program is projected to save $962 million </w:t>
      </w:r>
      <w:r w:rsidR="3B6EBABF" w:rsidRPr="00E17280">
        <w:rPr>
          <w:rFonts w:ascii="Calibri" w:eastAsia="Calibri" w:hAnsi="Calibri" w:cs="Calibri"/>
        </w:rPr>
        <w:t>over ten years</w:t>
      </w:r>
      <w:r w:rsidRPr="00E17280">
        <w:rPr>
          <w:rFonts w:ascii="Calibri" w:eastAsia="Calibri" w:hAnsi="Calibri" w:cs="Calibri"/>
        </w:rPr>
        <w:t xml:space="preserve">. Per-member per-month costs for MassHealth members enrolled in an ACO were significantly lower than they would have been without the </w:t>
      </w:r>
      <w:r w:rsidR="00E75A98" w:rsidRPr="00E17280">
        <w:rPr>
          <w:rFonts w:ascii="Calibri" w:eastAsia="Calibri" w:hAnsi="Calibri" w:cs="Calibri"/>
        </w:rPr>
        <w:t>demonstration</w:t>
      </w:r>
      <w:r w:rsidR="18BF47C1" w:rsidRPr="00E17280">
        <w:rPr>
          <w:rFonts w:ascii="Calibri" w:eastAsia="Calibri" w:hAnsi="Calibri" w:cs="Calibri"/>
        </w:rPr>
        <w:t xml:space="preserve">. </w:t>
      </w:r>
    </w:p>
    <w:p w14:paraId="0F807698" w14:textId="7CED0FB5" w:rsidR="00DD5660" w:rsidRPr="00E17280" w:rsidRDefault="2A7C2470" w:rsidP="002A2B13">
      <w:pPr>
        <w:numPr>
          <w:ilvl w:val="0"/>
          <w:numId w:val="22"/>
        </w:numPr>
        <w:spacing w:after="120" w:line="276" w:lineRule="auto"/>
        <w:rPr>
          <w:rFonts w:ascii="Calibri" w:eastAsia="Calibri" w:hAnsi="Calibri" w:cs="Calibri"/>
        </w:rPr>
      </w:pPr>
      <w:r w:rsidRPr="00E17280">
        <w:rPr>
          <w:rFonts w:ascii="Calibri" w:eastAsia="Calibri" w:hAnsi="Calibri" w:cs="Calibri"/>
        </w:rPr>
        <w:t>The ACO program shifted utilization</w:t>
      </w:r>
      <w:r w:rsidR="578033B4" w:rsidRPr="00E17280">
        <w:rPr>
          <w:rFonts w:ascii="Calibri" w:eastAsia="Calibri" w:hAnsi="Calibri" w:cs="Calibri"/>
        </w:rPr>
        <w:t xml:space="preserve"> to lower cost settings that better address the root causes of disease</w:t>
      </w:r>
      <w:r w:rsidR="68AF6406" w:rsidRPr="00E17280">
        <w:rPr>
          <w:rFonts w:ascii="Calibri" w:eastAsia="Calibri" w:hAnsi="Calibri" w:cs="Calibri"/>
        </w:rPr>
        <w:t>.</w:t>
      </w:r>
      <w:r w:rsidRPr="00E17280">
        <w:rPr>
          <w:rFonts w:ascii="Calibri" w:eastAsia="Calibri" w:hAnsi="Calibri" w:cs="Calibri"/>
        </w:rPr>
        <w:t xml:space="preserve"> ACO enrollees had more annual primary care visits, fewer hospitalizations, and less ED boarding, than would have been expected absent the ACO Program, and all-cause unplanned hospitalization rates declined among ACO enrollees</w:t>
      </w:r>
      <w:r w:rsidR="53D46AD3" w:rsidRPr="00E17280">
        <w:rPr>
          <w:rFonts w:ascii="Calibri" w:eastAsia="Calibri" w:hAnsi="Calibri" w:cs="Calibri"/>
        </w:rPr>
        <w:t>.</w:t>
      </w:r>
    </w:p>
    <w:p w14:paraId="4E52711F" w14:textId="74977DD9" w:rsidR="00DD5660" w:rsidRPr="00E17280" w:rsidRDefault="202BB935" w:rsidP="002A2B13">
      <w:pPr>
        <w:numPr>
          <w:ilvl w:val="0"/>
          <w:numId w:val="22"/>
        </w:numPr>
        <w:spacing w:after="120" w:line="276" w:lineRule="auto"/>
        <w:rPr>
          <w:rFonts w:ascii="Calibri" w:eastAsia="Calibri" w:hAnsi="Calibri" w:cs="Calibri"/>
        </w:rPr>
      </w:pPr>
      <w:r w:rsidRPr="073D5C15">
        <w:rPr>
          <w:rFonts w:ascii="Calibri" w:eastAsia="Calibri" w:hAnsi="Calibri" w:cs="Calibri"/>
        </w:rPr>
        <w:t xml:space="preserve">The ACO program </w:t>
      </w:r>
      <w:r w:rsidR="008C7D51">
        <w:rPr>
          <w:rFonts w:ascii="Calibri" w:eastAsia="Calibri" w:hAnsi="Calibri" w:cs="Calibri"/>
        </w:rPr>
        <w:t>bent the cost curve</w:t>
      </w:r>
      <w:r w:rsidR="10469413" w:rsidRPr="073D5C15">
        <w:rPr>
          <w:rFonts w:ascii="Calibri" w:eastAsia="Calibri" w:hAnsi="Calibri" w:cs="Calibri"/>
        </w:rPr>
        <w:t>.</w:t>
      </w:r>
      <w:r w:rsidRPr="073D5C15">
        <w:rPr>
          <w:rFonts w:ascii="Calibri" w:eastAsia="Calibri" w:hAnsi="Calibri" w:cs="Calibri"/>
        </w:rPr>
        <w:t xml:space="preserve"> Results of </w:t>
      </w:r>
      <w:r w:rsidR="00FF0261" w:rsidRPr="073D5C15">
        <w:rPr>
          <w:rFonts w:ascii="Calibri" w:eastAsia="Calibri" w:hAnsi="Calibri" w:cs="Calibri"/>
        </w:rPr>
        <w:t>tot</w:t>
      </w:r>
      <w:r w:rsidR="00BB241D" w:rsidRPr="073D5C15">
        <w:rPr>
          <w:rFonts w:ascii="Calibri" w:eastAsia="Calibri" w:hAnsi="Calibri" w:cs="Calibri"/>
        </w:rPr>
        <w:t>al cost of care</w:t>
      </w:r>
      <w:r w:rsidRPr="073D5C15">
        <w:rPr>
          <w:rFonts w:ascii="Calibri" w:eastAsia="Calibri" w:hAnsi="Calibri" w:cs="Calibri"/>
        </w:rPr>
        <w:t xml:space="preserve"> </w:t>
      </w:r>
      <w:r w:rsidR="00BB241D" w:rsidRPr="073D5C15">
        <w:rPr>
          <w:rFonts w:ascii="Calibri" w:eastAsia="Calibri" w:hAnsi="Calibri" w:cs="Calibri"/>
        </w:rPr>
        <w:t>(</w:t>
      </w:r>
      <w:r w:rsidRPr="073D5C15">
        <w:rPr>
          <w:rFonts w:ascii="Calibri" w:eastAsia="Calibri" w:hAnsi="Calibri" w:cs="Calibri"/>
        </w:rPr>
        <w:t>TCOC</w:t>
      </w:r>
      <w:r w:rsidR="00BB241D" w:rsidRPr="073D5C15">
        <w:rPr>
          <w:rFonts w:ascii="Calibri" w:eastAsia="Calibri" w:hAnsi="Calibri" w:cs="Calibri"/>
        </w:rPr>
        <w:t>)</w:t>
      </w:r>
      <w:r w:rsidRPr="073D5C15">
        <w:rPr>
          <w:rFonts w:ascii="Calibri" w:eastAsia="Calibri" w:hAnsi="Calibri" w:cs="Calibri"/>
        </w:rPr>
        <w:t xml:space="preserve"> analyses suggest cost growth was moderated for ACO enrollees relative to a comparison group</w:t>
      </w:r>
      <w:r w:rsidR="28AB68D9" w:rsidRPr="073D5C15">
        <w:rPr>
          <w:rFonts w:ascii="Calibri" w:eastAsia="Calibri" w:hAnsi="Calibri" w:cs="Calibri"/>
        </w:rPr>
        <w:t>.</w:t>
      </w:r>
      <w:r w:rsidRPr="073D5C15">
        <w:rPr>
          <w:rFonts w:ascii="Calibri" w:eastAsia="Calibri" w:hAnsi="Calibri" w:cs="Calibri"/>
        </w:rPr>
        <w:t xml:space="preserve"> </w:t>
      </w:r>
    </w:p>
    <w:p w14:paraId="4BCA8C2D" w14:textId="283B8426" w:rsidR="00DD5660" w:rsidRPr="00E17280" w:rsidRDefault="202BB935" w:rsidP="002A2B13">
      <w:pPr>
        <w:numPr>
          <w:ilvl w:val="0"/>
          <w:numId w:val="22"/>
        </w:numPr>
        <w:spacing w:after="120" w:line="276" w:lineRule="auto"/>
        <w:rPr>
          <w:rFonts w:ascii="Calibri" w:eastAsia="Calibri" w:hAnsi="Calibri" w:cs="Calibri"/>
        </w:rPr>
      </w:pPr>
      <w:r w:rsidRPr="00E17280">
        <w:rPr>
          <w:rFonts w:ascii="Calibri" w:eastAsia="Calibri" w:hAnsi="Calibri" w:cs="Calibri"/>
        </w:rPr>
        <w:t>Performance on several clinical quality measures improved over time</w:t>
      </w:r>
      <w:r w:rsidR="5DA817AB" w:rsidRPr="00E17280">
        <w:rPr>
          <w:rFonts w:ascii="Calibri" w:eastAsia="Calibri" w:hAnsi="Calibri" w:cs="Calibri"/>
        </w:rPr>
        <w:t xml:space="preserve">. </w:t>
      </w:r>
    </w:p>
    <w:p w14:paraId="347072FD" w14:textId="74574C7A" w:rsidR="00DD5660" w:rsidRPr="00E17280" w:rsidRDefault="00DD5660" w:rsidP="002A2B13">
      <w:pPr>
        <w:numPr>
          <w:ilvl w:val="0"/>
          <w:numId w:val="22"/>
        </w:numPr>
        <w:spacing w:after="120" w:line="276" w:lineRule="auto"/>
        <w:rPr>
          <w:rFonts w:ascii="Calibri" w:eastAsia="Calibri" w:hAnsi="Calibri" w:cs="Calibri"/>
        </w:rPr>
      </w:pPr>
      <w:r w:rsidRPr="073D5C15">
        <w:rPr>
          <w:rFonts w:ascii="Calibri" w:eastAsia="Calibri" w:hAnsi="Calibri" w:cs="Calibri"/>
        </w:rPr>
        <w:t>ACO enrollees reported a positive experience with their providers and care</w:t>
      </w:r>
      <w:r w:rsidR="004A3479" w:rsidRPr="073D5C15">
        <w:rPr>
          <w:rFonts w:ascii="Calibri" w:eastAsia="Calibri" w:hAnsi="Calibri" w:cs="Calibri"/>
        </w:rPr>
        <w:t>.</w:t>
      </w:r>
      <w:r w:rsidRPr="073D5C15">
        <w:rPr>
          <w:rFonts w:ascii="Calibri" w:eastAsia="Calibri" w:hAnsi="Calibri" w:cs="Calibri"/>
        </w:rPr>
        <w:t xml:space="preserve"> </w:t>
      </w:r>
      <w:r w:rsidR="004A3479" w:rsidRPr="073D5C15">
        <w:rPr>
          <w:rFonts w:ascii="Calibri" w:eastAsia="Calibri" w:hAnsi="Calibri" w:cs="Calibri"/>
        </w:rPr>
        <w:t>R</w:t>
      </w:r>
      <w:r w:rsidRPr="073D5C15">
        <w:rPr>
          <w:rFonts w:ascii="Calibri" w:eastAsia="Calibri" w:hAnsi="Calibri" w:cs="Calibri"/>
        </w:rPr>
        <w:t xml:space="preserve">atings of primary care, BH, and </w:t>
      </w:r>
      <w:r w:rsidR="003B070B" w:rsidRPr="073D5C15">
        <w:rPr>
          <w:rFonts w:ascii="Calibri" w:eastAsia="Calibri" w:hAnsi="Calibri" w:cs="Calibri"/>
        </w:rPr>
        <w:t>Long Term Services and Supports</w:t>
      </w:r>
      <w:r w:rsidRPr="073D5C15">
        <w:rPr>
          <w:rFonts w:ascii="Calibri" w:eastAsia="Calibri" w:hAnsi="Calibri" w:cs="Calibri"/>
        </w:rPr>
        <w:t xml:space="preserve"> </w:t>
      </w:r>
      <w:r w:rsidR="003B070B" w:rsidRPr="073D5C15">
        <w:rPr>
          <w:rFonts w:ascii="Calibri" w:eastAsia="Calibri" w:hAnsi="Calibri" w:cs="Calibri"/>
        </w:rPr>
        <w:t>(</w:t>
      </w:r>
      <w:r w:rsidRPr="073D5C15">
        <w:rPr>
          <w:rFonts w:ascii="Calibri" w:eastAsia="Calibri" w:hAnsi="Calibri" w:cs="Calibri"/>
        </w:rPr>
        <w:t>LTSS</w:t>
      </w:r>
      <w:r w:rsidR="003B070B" w:rsidRPr="073D5C15">
        <w:rPr>
          <w:rFonts w:ascii="Calibri" w:eastAsia="Calibri" w:hAnsi="Calibri" w:cs="Calibri"/>
        </w:rPr>
        <w:t>)</w:t>
      </w:r>
      <w:r w:rsidRPr="073D5C15">
        <w:rPr>
          <w:rFonts w:ascii="Calibri" w:eastAsia="Calibri" w:hAnsi="Calibri" w:cs="Calibri"/>
        </w:rPr>
        <w:t xml:space="preserve"> providers were consistently positive throughout the evaluation period among respondents to the adult and child member experience surveys</w:t>
      </w:r>
      <w:r w:rsidR="004A3479" w:rsidRPr="073D5C15">
        <w:rPr>
          <w:rFonts w:ascii="Calibri" w:eastAsia="Calibri" w:hAnsi="Calibri" w:cs="Calibri"/>
        </w:rPr>
        <w:t>.</w:t>
      </w:r>
    </w:p>
    <w:p w14:paraId="58F8292D" w14:textId="3AB5C666" w:rsidR="00DD5660" w:rsidRPr="00E17280" w:rsidRDefault="34693203" w:rsidP="1D03A89A">
      <w:pPr>
        <w:spacing w:after="120" w:line="276" w:lineRule="auto"/>
        <w:rPr>
          <w:rFonts w:ascii="Calibri" w:eastAsia="Calibri" w:hAnsi="Calibri" w:cs="Calibri"/>
        </w:rPr>
      </w:pPr>
      <w:r w:rsidRPr="073D5C15">
        <w:rPr>
          <w:rFonts w:ascii="Calibri" w:eastAsia="Calibri" w:hAnsi="Calibri" w:cs="Calibri"/>
        </w:rPr>
        <w:lastRenderedPageBreak/>
        <w:t xml:space="preserve">The </w:t>
      </w:r>
      <w:r w:rsidR="15F49111" w:rsidRPr="073D5C15">
        <w:rPr>
          <w:rFonts w:ascii="Calibri" w:eastAsia="Calibri" w:hAnsi="Calibri" w:cs="Calibri"/>
        </w:rPr>
        <w:t xml:space="preserve">attached </w:t>
      </w:r>
      <w:r w:rsidRPr="073D5C15">
        <w:rPr>
          <w:rFonts w:ascii="Calibri" w:eastAsia="Calibri" w:hAnsi="Calibri" w:cs="Calibri"/>
        </w:rPr>
        <w:t xml:space="preserve">IEIR </w:t>
      </w:r>
      <w:r w:rsidR="47FF15E5" w:rsidRPr="073D5C15">
        <w:rPr>
          <w:rFonts w:ascii="Calibri" w:eastAsia="Calibri" w:hAnsi="Calibri" w:cs="Calibri"/>
        </w:rPr>
        <w:t xml:space="preserve">for the current demonstration </w:t>
      </w:r>
      <w:r w:rsidRPr="073D5C15">
        <w:rPr>
          <w:rFonts w:ascii="Calibri" w:eastAsia="Calibri" w:hAnsi="Calibri" w:cs="Calibri"/>
        </w:rPr>
        <w:t>documents continued positive momentum</w:t>
      </w:r>
      <w:r w:rsidR="242F6997" w:rsidRPr="073D5C15">
        <w:rPr>
          <w:rFonts w:ascii="Calibri" w:eastAsia="Calibri" w:hAnsi="Calibri" w:cs="Calibri"/>
        </w:rPr>
        <w:t xml:space="preserve">, including that </w:t>
      </w:r>
      <w:r w:rsidRPr="073D5C15">
        <w:rPr>
          <w:rFonts w:ascii="Calibri" w:eastAsia="Calibri" w:hAnsi="Calibri" w:cs="Calibri"/>
        </w:rPr>
        <w:t>ACOs have strengthened members’ connection to primary care</w:t>
      </w:r>
      <w:r w:rsidR="335F5959" w:rsidRPr="073D5C15">
        <w:rPr>
          <w:rFonts w:ascii="Calibri" w:eastAsia="Calibri" w:hAnsi="Calibri" w:cs="Calibri"/>
        </w:rPr>
        <w:t xml:space="preserve"> and </w:t>
      </w:r>
      <w:r w:rsidRPr="073D5C15">
        <w:rPr>
          <w:rFonts w:ascii="Calibri" w:eastAsia="Calibri" w:hAnsi="Calibri" w:cs="Calibri"/>
        </w:rPr>
        <w:t xml:space="preserve">demonstrated continued progress on clinical quality measures. </w:t>
      </w:r>
      <w:r w:rsidR="5A57622C" w:rsidRPr="073D5C15">
        <w:rPr>
          <w:rFonts w:ascii="Calibri" w:eastAsia="Calibri" w:hAnsi="Calibri" w:cs="Calibri"/>
        </w:rPr>
        <w:t xml:space="preserve">The IEIR found that the proportion of adults with an annual primary care visit was consistently higher at baseline and during 2023-2024 for the ACO population than the MCO/PCC population. </w:t>
      </w:r>
      <w:r w:rsidRPr="073D5C15">
        <w:rPr>
          <w:rFonts w:ascii="Calibri" w:eastAsia="Calibri" w:hAnsi="Calibri" w:cs="Calibri"/>
        </w:rPr>
        <w:t>The IEIR also found that ACO-led enhanced care coordination programs</w:t>
      </w:r>
      <w:r w:rsidR="787A641B" w:rsidRPr="073D5C15">
        <w:rPr>
          <w:rFonts w:ascii="Calibri" w:eastAsia="Calibri" w:hAnsi="Calibri" w:cs="Calibri"/>
        </w:rPr>
        <w:t xml:space="preserve"> </w:t>
      </w:r>
      <w:r w:rsidRPr="073D5C15">
        <w:rPr>
          <w:rFonts w:ascii="Calibri" w:eastAsia="Calibri" w:hAnsi="Calibri" w:cs="Calibri"/>
        </w:rPr>
        <w:t>have</w:t>
      </w:r>
      <w:r w:rsidR="6F122A17" w:rsidRPr="073D5C15">
        <w:rPr>
          <w:rFonts w:ascii="Calibri" w:eastAsia="Calibri" w:hAnsi="Calibri" w:cs="Calibri"/>
        </w:rPr>
        <w:t xml:space="preserve"> </w:t>
      </w:r>
      <w:r w:rsidRPr="073D5C15">
        <w:rPr>
          <w:rFonts w:ascii="Calibri" w:eastAsia="Calibri" w:hAnsi="Calibri" w:cs="Calibri"/>
        </w:rPr>
        <w:t xml:space="preserve">improved care coordination for members with complex needs. </w:t>
      </w:r>
    </w:p>
    <w:p w14:paraId="43509850" w14:textId="0DF71FEE" w:rsidR="00DD5660" w:rsidRPr="00295E7C" w:rsidRDefault="00DD5660" w:rsidP="005149DC">
      <w:pPr>
        <w:pStyle w:val="Heading3"/>
        <w:numPr>
          <w:ilvl w:val="0"/>
          <w:numId w:val="89"/>
        </w:numPr>
        <w:tabs>
          <w:tab w:val="num" w:pos="360"/>
        </w:tabs>
        <w:spacing w:before="0" w:after="120" w:line="276" w:lineRule="auto"/>
        <w:rPr>
          <w:rFonts w:ascii="Calibri" w:hAnsi="Calibri"/>
          <w:color w:val="000000" w:themeColor="text1"/>
        </w:rPr>
      </w:pPr>
      <w:bookmarkStart w:id="35" w:name="_Toc237252241"/>
      <w:r w:rsidRPr="00295E7C">
        <w:rPr>
          <w:rFonts w:ascii="Calibri" w:hAnsi="Calibri"/>
          <w:color w:val="0A2F41" w:themeColor="accent1" w:themeShade="80"/>
        </w:rPr>
        <w:t>P</w:t>
      </w:r>
      <w:r w:rsidRPr="00295E7C">
        <w:rPr>
          <w:rFonts w:ascii="Calibri" w:hAnsi="Calibri"/>
        </w:rPr>
        <w:t>rogram Design</w:t>
      </w:r>
      <w:bookmarkEnd w:id="35"/>
      <w:r w:rsidRPr="00295E7C">
        <w:rPr>
          <w:rFonts w:ascii="Calibri" w:hAnsi="Calibri"/>
        </w:rPr>
        <w:t xml:space="preserve"> </w:t>
      </w:r>
    </w:p>
    <w:p w14:paraId="68F7DC04" w14:textId="728A5C76" w:rsidR="00DD5660" w:rsidRPr="00E17280" w:rsidRDefault="2182585D" w:rsidP="2A4B6966">
      <w:pPr>
        <w:spacing w:after="120" w:line="276" w:lineRule="auto"/>
        <w:rPr>
          <w:rFonts w:ascii="Calibri" w:eastAsia="Calibri" w:hAnsi="Calibri" w:cs="Calibri"/>
        </w:rPr>
      </w:pPr>
      <w:r w:rsidRPr="073D5C15">
        <w:rPr>
          <w:rFonts w:ascii="Calibri" w:eastAsia="Calibri" w:hAnsi="Calibri" w:cs="Calibri"/>
        </w:rPr>
        <w:t>MassHealth requests authority to continue the ACO program, building upon successes while making targeted changes to promote the goals of this demonstration.</w:t>
      </w:r>
      <w:r w:rsidR="6F16BACC" w:rsidRPr="073D5C15">
        <w:rPr>
          <w:rFonts w:ascii="Calibri" w:eastAsia="Calibri" w:hAnsi="Calibri" w:cs="Calibri"/>
        </w:rPr>
        <w:t xml:space="preserve"> </w:t>
      </w:r>
      <w:r w:rsidR="798172A7" w:rsidRPr="073D5C15">
        <w:rPr>
          <w:rFonts w:ascii="Calibri" w:eastAsia="Calibri" w:hAnsi="Calibri" w:cs="Calibri"/>
        </w:rPr>
        <w:t xml:space="preserve">In the next demonstration period, MassHealth will require ACOs to improve value, strengthen accountability, and ensure the responsible stewardship of federal and state taxpayer dollars. </w:t>
      </w:r>
      <w:r w:rsidR="482C9473" w:rsidRPr="073D5C15">
        <w:rPr>
          <w:rFonts w:ascii="Calibri" w:eastAsia="Calibri" w:hAnsi="Calibri" w:cs="Calibri"/>
        </w:rPr>
        <w:t xml:space="preserve">Accountable care will remain the framework for MassHealth’s delivery </w:t>
      </w:r>
      <w:r w:rsidR="00CA4434" w:rsidRPr="073D5C15">
        <w:rPr>
          <w:rFonts w:ascii="Calibri" w:eastAsia="Calibri" w:hAnsi="Calibri" w:cs="Calibri"/>
        </w:rPr>
        <w:t>system and</w:t>
      </w:r>
      <w:r w:rsidR="482C9473" w:rsidRPr="073D5C15">
        <w:rPr>
          <w:rFonts w:ascii="Calibri" w:eastAsia="Calibri" w:hAnsi="Calibri" w:cs="Calibri"/>
        </w:rPr>
        <w:t xml:space="preserve"> will be paired with new initiatives that further these aims, including </w:t>
      </w:r>
      <w:r w:rsidR="65104B4C" w:rsidRPr="073D5C15">
        <w:rPr>
          <w:rFonts w:ascii="Calibri" w:eastAsia="Calibri" w:hAnsi="Calibri" w:cs="Calibri"/>
        </w:rPr>
        <w:t xml:space="preserve">the </w:t>
      </w:r>
      <w:r w:rsidR="002A6236" w:rsidRPr="073D5C15">
        <w:rPr>
          <w:rFonts w:ascii="Calibri" w:eastAsia="Calibri" w:hAnsi="Calibri" w:cs="Calibri"/>
        </w:rPr>
        <w:t xml:space="preserve">HIH-C </w:t>
      </w:r>
      <w:r w:rsidR="009A0824" w:rsidRPr="073D5C15">
        <w:rPr>
          <w:rFonts w:ascii="Calibri" w:eastAsia="Calibri" w:hAnsi="Calibri" w:cs="Calibri"/>
        </w:rPr>
        <w:t>Program</w:t>
      </w:r>
      <w:r w:rsidR="03B8638E" w:rsidRPr="073D5C15">
        <w:rPr>
          <w:rFonts w:ascii="Calibri" w:eastAsia="Calibri" w:hAnsi="Calibri" w:cs="Calibri"/>
        </w:rPr>
        <w:t xml:space="preserve"> </w:t>
      </w:r>
      <w:r w:rsidR="002832E8" w:rsidRPr="073D5C15">
        <w:rPr>
          <w:rFonts w:ascii="Calibri" w:eastAsia="Calibri" w:hAnsi="Calibri" w:cs="Calibri"/>
        </w:rPr>
        <w:t>(s</w:t>
      </w:r>
      <w:r w:rsidR="03B8638E" w:rsidRPr="073D5C15">
        <w:rPr>
          <w:rFonts w:ascii="Calibri" w:eastAsia="Calibri" w:hAnsi="Calibri" w:cs="Calibri"/>
        </w:rPr>
        <w:t xml:space="preserve">ee Section </w:t>
      </w:r>
      <w:r w:rsidR="002832E8" w:rsidRPr="073D5C15">
        <w:rPr>
          <w:rFonts w:ascii="Calibri" w:eastAsia="Calibri" w:hAnsi="Calibri" w:cs="Calibri"/>
        </w:rPr>
        <w:t>III: Hospital Innovations)</w:t>
      </w:r>
      <w:r w:rsidR="135D948A" w:rsidRPr="073D5C15">
        <w:rPr>
          <w:rFonts w:ascii="Calibri" w:eastAsia="Calibri" w:hAnsi="Calibri" w:cs="Calibri"/>
        </w:rPr>
        <w:t xml:space="preserve">. </w:t>
      </w:r>
    </w:p>
    <w:p w14:paraId="62D503FB" w14:textId="783A6BB2" w:rsidR="00DD5660" w:rsidRPr="00E17280" w:rsidRDefault="00DD5660" w:rsidP="2A4B6966">
      <w:pPr>
        <w:pStyle w:val="Heading4"/>
        <w:rPr>
          <w:rFonts w:ascii="Calibri" w:eastAsia="Calibri" w:hAnsi="Calibri" w:cs="Calibri"/>
        </w:rPr>
      </w:pPr>
      <w:r w:rsidRPr="00295E7C">
        <w:rPr>
          <w:rFonts w:ascii="Calibri" w:hAnsi="Calibri"/>
        </w:rPr>
        <w:t xml:space="preserve">Improving value in </w:t>
      </w:r>
      <w:r w:rsidR="0089331E" w:rsidRPr="00295E7C">
        <w:rPr>
          <w:rFonts w:ascii="Calibri" w:hAnsi="Calibri"/>
        </w:rPr>
        <w:t xml:space="preserve">ACO </w:t>
      </w:r>
      <w:r w:rsidRPr="00295E7C">
        <w:rPr>
          <w:rFonts w:ascii="Calibri" w:hAnsi="Calibri"/>
        </w:rPr>
        <w:t>program delivery</w:t>
      </w:r>
    </w:p>
    <w:p w14:paraId="210696F1" w14:textId="409858A8" w:rsidR="00DD5660" w:rsidRPr="00E17280" w:rsidRDefault="2182585D" w:rsidP="27CA2883">
      <w:pPr>
        <w:spacing w:after="120" w:line="276" w:lineRule="auto"/>
        <w:rPr>
          <w:rFonts w:ascii="Calibri" w:eastAsia="Calibri" w:hAnsi="Calibri" w:cs="Calibri"/>
        </w:rPr>
      </w:pPr>
      <w:r w:rsidRPr="073D5C15">
        <w:rPr>
          <w:rFonts w:ascii="Calibri" w:eastAsia="Calibri" w:hAnsi="Calibri" w:cs="Calibri"/>
        </w:rPr>
        <w:t xml:space="preserve">MassHealth plans to refine the program based on lessons learned. Since the launch of the ACO program in 2018, MassHealth has operated two complementary ACO models: Accountable Care Partnership Plans (ACPPs), which are fully integrated managed care plans combining a health plan and a provider network, and Primary Care Accountable Care Organizations (PCACOs), which are provider-led organizations that contract directly with MassHealth and bear accountability for </w:t>
      </w:r>
      <w:r w:rsidR="634B5BFA" w:rsidRPr="073D5C15">
        <w:rPr>
          <w:rFonts w:ascii="Calibri" w:eastAsia="Calibri" w:hAnsi="Calibri" w:cs="Calibri"/>
        </w:rPr>
        <w:t>TCOC</w:t>
      </w:r>
      <w:r w:rsidRPr="073D5C15">
        <w:rPr>
          <w:rFonts w:ascii="Calibri" w:eastAsia="Calibri" w:hAnsi="Calibri" w:cs="Calibri"/>
        </w:rPr>
        <w:t xml:space="preserve"> and quality without a health plan intermediary.</w:t>
      </w:r>
      <w:r w:rsidR="06380596" w:rsidRPr="073D5C15">
        <w:rPr>
          <w:rFonts w:ascii="Calibri" w:eastAsia="Calibri" w:hAnsi="Calibri" w:cs="Calibri"/>
        </w:rPr>
        <w:t xml:space="preserve"> These models have demonstrated meaningful improvements in quality and access. At the same time, experience to date indicates variation in administrative and medical cost structures across ACOs.</w:t>
      </w:r>
      <w:r w:rsidR="413C536C" w:rsidRPr="073D5C15">
        <w:rPr>
          <w:rFonts w:ascii="Calibri" w:eastAsia="Calibri" w:hAnsi="Calibri" w:cs="Calibri"/>
        </w:rPr>
        <w:t xml:space="preserve"> </w:t>
      </w:r>
      <w:r w:rsidR="629FA091" w:rsidRPr="073D5C15">
        <w:rPr>
          <w:rFonts w:ascii="Calibri" w:eastAsia="Calibri" w:hAnsi="Calibri" w:cs="Calibri"/>
        </w:rPr>
        <w:t>In the current fiscal environment, MassHealth has an obligation to ensure that all models deliver measurable value and operate as efficiently as possible</w:t>
      </w:r>
      <w:r w:rsidR="6C3CC178" w:rsidRPr="073D5C15">
        <w:rPr>
          <w:rFonts w:ascii="Calibri" w:eastAsia="Calibri" w:hAnsi="Calibri" w:cs="Calibri"/>
        </w:rPr>
        <w:t>.</w:t>
      </w:r>
    </w:p>
    <w:p w14:paraId="14D95E77" w14:textId="2855B70D" w:rsidR="00DD5660" w:rsidRPr="00E17280" w:rsidRDefault="2182585D" w:rsidP="27CA2883">
      <w:pPr>
        <w:spacing w:after="120" w:line="276" w:lineRule="auto"/>
        <w:rPr>
          <w:rFonts w:ascii="Calibri" w:eastAsia="Calibri" w:hAnsi="Calibri" w:cs="Calibri"/>
        </w:rPr>
      </w:pPr>
      <w:r w:rsidRPr="073D5C15">
        <w:rPr>
          <w:rFonts w:ascii="Calibri" w:eastAsia="Calibri" w:hAnsi="Calibri" w:cs="Calibri"/>
        </w:rPr>
        <w:t>In the next demonstration period, MassHealth will take</w:t>
      </w:r>
      <w:r w:rsidR="6F16BACC" w:rsidRPr="073D5C15">
        <w:rPr>
          <w:rFonts w:ascii="Calibri" w:eastAsia="Calibri" w:hAnsi="Calibri" w:cs="Calibri"/>
        </w:rPr>
        <w:t xml:space="preserve"> </w:t>
      </w:r>
      <w:r w:rsidR="004839A2">
        <w:rPr>
          <w:rFonts w:ascii="Calibri" w:eastAsia="Calibri" w:hAnsi="Calibri" w:cs="Calibri"/>
        </w:rPr>
        <w:t xml:space="preserve">a </w:t>
      </w:r>
      <w:r w:rsidR="5B852749" w:rsidRPr="073D5C15">
        <w:rPr>
          <w:rFonts w:ascii="Calibri" w:eastAsia="Calibri" w:hAnsi="Calibri" w:cs="Calibri"/>
        </w:rPr>
        <w:t>more rigorous approach, requiring improved administrative efficiency and stronger performance on cost, quality, and experience.</w:t>
      </w:r>
      <w:r w:rsidR="6F16BACC" w:rsidRPr="073D5C15">
        <w:rPr>
          <w:rFonts w:ascii="Calibri" w:eastAsia="Calibri" w:hAnsi="Calibri" w:cs="Calibri"/>
        </w:rPr>
        <w:t xml:space="preserve"> </w:t>
      </w:r>
      <w:r w:rsidR="21FE5AD2" w:rsidRPr="073D5C15">
        <w:rPr>
          <w:rFonts w:ascii="Calibri" w:eastAsia="Calibri" w:hAnsi="Calibri" w:cs="Calibri"/>
        </w:rPr>
        <w:t xml:space="preserve">MassHealth will also expect measurable improvement in member and provider experience, </w:t>
      </w:r>
      <w:r w:rsidR="515302E1" w:rsidRPr="073D5C15">
        <w:rPr>
          <w:rFonts w:ascii="Calibri" w:eastAsia="Calibri" w:hAnsi="Calibri" w:cs="Calibri"/>
        </w:rPr>
        <w:t>foundations</w:t>
      </w:r>
      <w:r w:rsidR="21FE5AD2" w:rsidRPr="073D5C15">
        <w:rPr>
          <w:rFonts w:ascii="Calibri" w:eastAsia="Calibri" w:hAnsi="Calibri" w:cs="Calibri"/>
        </w:rPr>
        <w:t xml:space="preserve"> of program quality and sustainability.</w:t>
      </w:r>
    </w:p>
    <w:p w14:paraId="7209B692" w14:textId="19698568" w:rsidR="00DD5660" w:rsidRPr="00E17280" w:rsidRDefault="2182585D" w:rsidP="27CA2883">
      <w:pPr>
        <w:spacing w:after="120" w:line="276" w:lineRule="auto"/>
        <w:rPr>
          <w:rFonts w:ascii="Calibri" w:eastAsia="Calibri" w:hAnsi="Calibri" w:cs="Calibri"/>
        </w:rPr>
      </w:pPr>
      <w:r w:rsidRPr="073D5C15">
        <w:rPr>
          <w:rFonts w:ascii="Calibri" w:eastAsia="Calibri" w:hAnsi="Calibri" w:cs="Calibri"/>
        </w:rPr>
        <w:t>To achieve greater value</w:t>
      </w:r>
      <w:r w:rsidR="5B3C2CD1" w:rsidRPr="073D5C15">
        <w:rPr>
          <w:rFonts w:ascii="Calibri" w:eastAsia="Calibri" w:hAnsi="Calibri" w:cs="Calibri"/>
        </w:rPr>
        <w:t>,</w:t>
      </w:r>
      <w:r w:rsidR="1C1EC6C7" w:rsidRPr="073D5C15">
        <w:rPr>
          <w:rFonts w:ascii="Calibri" w:eastAsia="Calibri" w:hAnsi="Calibri" w:cs="Calibri"/>
        </w:rPr>
        <w:t xml:space="preserve"> and </w:t>
      </w:r>
      <w:r w:rsidR="00C12A05" w:rsidRPr="073D5C15">
        <w:rPr>
          <w:rFonts w:ascii="Calibri" w:eastAsia="Calibri" w:hAnsi="Calibri" w:cs="Calibri"/>
        </w:rPr>
        <w:t xml:space="preserve">in furtherance of </w:t>
      </w:r>
      <w:r w:rsidR="1C1EC6C7" w:rsidRPr="073D5C15">
        <w:rPr>
          <w:rFonts w:ascii="Calibri" w:eastAsia="Calibri" w:hAnsi="Calibri" w:cs="Calibri"/>
        </w:rPr>
        <w:t>the Commonwealth’s fiscal responsibility</w:t>
      </w:r>
      <w:r w:rsidRPr="073D5C15">
        <w:rPr>
          <w:rFonts w:ascii="Calibri" w:eastAsia="Calibri" w:hAnsi="Calibri" w:cs="Calibri"/>
        </w:rPr>
        <w:t>, MassHealth will</w:t>
      </w:r>
      <w:r w:rsidR="6F16BACC" w:rsidRPr="073D5C15">
        <w:rPr>
          <w:rFonts w:ascii="Calibri" w:eastAsia="Calibri" w:hAnsi="Calibri" w:cs="Calibri"/>
        </w:rPr>
        <w:t xml:space="preserve"> </w:t>
      </w:r>
      <w:r w:rsidR="3D73BBD9" w:rsidRPr="073D5C15">
        <w:rPr>
          <w:rFonts w:ascii="Calibri" w:eastAsia="Calibri" w:hAnsi="Calibri" w:cs="Calibri"/>
        </w:rPr>
        <w:t>establish and enforce expectations across accountable care organizations</w:t>
      </w:r>
      <w:r w:rsidRPr="073D5C15">
        <w:rPr>
          <w:rFonts w:ascii="Calibri" w:eastAsia="Calibri" w:hAnsi="Calibri" w:cs="Calibri"/>
        </w:rPr>
        <w:t xml:space="preserve"> spanning quality, cost, and administrative performance.</w:t>
      </w:r>
      <w:r w:rsidR="39F5DDE3" w:rsidRPr="073D5C15">
        <w:rPr>
          <w:rFonts w:ascii="Calibri" w:eastAsia="Calibri" w:hAnsi="Calibri" w:cs="Calibri"/>
        </w:rPr>
        <w:t xml:space="preserve"> </w:t>
      </w:r>
      <w:r w:rsidR="0E5BECD7" w:rsidRPr="073D5C15">
        <w:rPr>
          <w:rFonts w:ascii="Calibri" w:eastAsia="Calibri" w:hAnsi="Calibri" w:cs="Calibri"/>
        </w:rPr>
        <w:t>ACOs</w:t>
      </w:r>
      <w:r w:rsidRPr="073D5C15">
        <w:rPr>
          <w:rFonts w:ascii="Calibri" w:eastAsia="Calibri" w:hAnsi="Calibri" w:cs="Calibri"/>
        </w:rPr>
        <w:t xml:space="preserve"> will be expected to demonstrate improvement across areas including but not limited to:</w:t>
      </w:r>
    </w:p>
    <w:p w14:paraId="79ADF9D8" w14:textId="77777777" w:rsidR="00DD5660" w:rsidRPr="00E17280" w:rsidRDefault="00DD5660" w:rsidP="00295E7C">
      <w:pPr>
        <w:pStyle w:val="ListParagraph"/>
        <w:numPr>
          <w:ilvl w:val="0"/>
          <w:numId w:val="24"/>
        </w:numPr>
        <w:spacing w:after="120" w:line="276" w:lineRule="auto"/>
        <w:contextualSpacing w:val="0"/>
        <w:rPr>
          <w:rFonts w:ascii="Calibri" w:eastAsia="Calibri" w:hAnsi="Calibri" w:cs="Calibri"/>
        </w:rPr>
      </w:pPr>
      <w:r w:rsidRPr="3D27D7D2">
        <w:rPr>
          <w:rFonts w:ascii="Calibri" w:eastAsia="Calibri" w:hAnsi="Calibri" w:cs="Calibri"/>
        </w:rPr>
        <w:lastRenderedPageBreak/>
        <w:t>Value-based payment arrangements that reward quality and outcomes, with increased expectations for the proportion of provider payments tied to performance rather than volume;</w:t>
      </w:r>
    </w:p>
    <w:p w14:paraId="2256C895" w14:textId="2597A0D7" w:rsidR="00DD5660" w:rsidRPr="00E17280" w:rsidRDefault="2182585D" w:rsidP="3D27D7D2">
      <w:pPr>
        <w:numPr>
          <w:ilvl w:val="0"/>
          <w:numId w:val="24"/>
        </w:numPr>
        <w:spacing w:after="120" w:line="276" w:lineRule="auto"/>
        <w:rPr>
          <w:rFonts w:ascii="Calibri" w:eastAsia="Calibri" w:hAnsi="Calibri" w:cs="Calibri"/>
        </w:rPr>
      </w:pPr>
      <w:r w:rsidRPr="3D27D7D2">
        <w:rPr>
          <w:rFonts w:ascii="Calibri" w:eastAsia="Calibri" w:hAnsi="Calibri" w:cs="Calibri"/>
        </w:rPr>
        <w:t xml:space="preserve">Network management, including timely access to services, responsiveness to providers, and </w:t>
      </w:r>
      <w:r w:rsidR="41C1ACE4" w:rsidRPr="3D27D7D2">
        <w:rPr>
          <w:rFonts w:ascii="Calibri" w:eastAsia="Calibri" w:hAnsi="Calibri" w:cs="Calibri"/>
        </w:rPr>
        <w:t>meaningful coordination of care that enables whole person health</w:t>
      </w:r>
      <w:r w:rsidRPr="3D27D7D2">
        <w:rPr>
          <w:rFonts w:ascii="Calibri" w:eastAsia="Calibri" w:hAnsi="Calibri" w:cs="Calibri"/>
        </w:rPr>
        <w:t xml:space="preserve">; </w:t>
      </w:r>
    </w:p>
    <w:p w14:paraId="7659D25E" w14:textId="0DF65F78" w:rsidR="00DD5660" w:rsidRPr="00E17280" w:rsidRDefault="2182585D" w:rsidP="00295E7C">
      <w:pPr>
        <w:pStyle w:val="ListParagraph"/>
        <w:numPr>
          <w:ilvl w:val="0"/>
          <w:numId w:val="24"/>
        </w:numPr>
        <w:spacing w:after="120" w:line="276" w:lineRule="auto"/>
        <w:contextualSpacing w:val="0"/>
        <w:rPr>
          <w:rFonts w:ascii="Calibri" w:eastAsia="Calibri" w:hAnsi="Calibri" w:cs="Calibri"/>
        </w:rPr>
      </w:pPr>
      <w:r w:rsidRPr="3D27D7D2">
        <w:rPr>
          <w:rFonts w:ascii="Calibri" w:eastAsia="Calibri" w:hAnsi="Calibri" w:cs="Calibri"/>
        </w:rPr>
        <w:t xml:space="preserve">Cost growth management, demonstrated success in moderating </w:t>
      </w:r>
      <w:r w:rsidR="00B417C7" w:rsidRPr="3D27D7D2">
        <w:rPr>
          <w:rFonts w:ascii="Calibri" w:eastAsia="Calibri" w:hAnsi="Calibri" w:cs="Calibri"/>
        </w:rPr>
        <w:t>TCOC</w:t>
      </w:r>
      <w:r w:rsidRPr="3D27D7D2">
        <w:rPr>
          <w:rFonts w:ascii="Calibri" w:eastAsia="Calibri" w:hAnsi="Calibri" w:cs="Calibri"/>
        </w:rPr>
        <w:t xml:space="preserve"> trend over time and promoting clinical efficiency</w:t>
      </w:r>
      <w:r w:rsidR="5297D27E" w:rsidRPr="48BB934C">
        <w:rPr>
          <w:rFonts w:ascii="Calibri" w:eastAsia="Calibri" w:hAnsi="Calibri" w:cs="Calibri"/>
        </w:rPr>
        <w:t>, including in reducing avoidable admissions</w:t>
      </w:r>
      <w:r w:rsidR="5999992E" w:rsidRPr="3D27D7D2">
        <w:rPr>
          <w:rFonts w:ascii="Calibri" w:eastAsia="Calibri" w:hAnsi="Calibri" w:cs="Calibri"/>
        </w:rPr>
        <w:t>;</w:t>
      </w:r>
    </w:p>
    <w:p w14:paraId="6EE862F9" w14:textId="67506906" w:rsidR="00DD5660" w:rsidRPr="00E17280" w:rsidRDefault="2182585D" w:rsidP="00295E7C">
      <w:pPr>
        <w:pStyle w:val="ListParagraph"/>
        <w:numPr>
          <w:ilvl w:val="0"/>
          <w:numId w:val="24"/>
        </w:numPr>
        <w:spacing w:after="120" w:line="276" w:lineRule="auto"/>
        <w:contextualSpacing w:val="0"/>
        <w:rPr>
          <w:rFonts w:ascii="Calibri" w:eastAsia="Calibri" w:hAnsi="Calibri" w:cs="Calibri"/>
        </w:rPr>
      </w:pPr>
      <w:r w:rsidRPr="3D27D7D2">
        <w:rPr>
          <w:rFonts w:ascii="Calibri" w:eastAsia="Calibri" w:hAnsi="Calibri" w:cs="Calibri"/>
        </w:rPr>
        <w:t>Quality performance</w:t>
      </w:r>
      <w:r w:rsidR="72CB2620" w:rsidRPr="3D27D7D2">
        <w:rPr>
          <w:rFonts w:ascii="Calibri" w:eastAsia="Calibri" w:hAnsi="Calibri" w:cs="Calibri"/>
        </w:rPr>
        <w:t xml:space="preserve"> with benchmarks and accountability mechanisms</w:t>
      </w:r>
      <w:r w:rsidRPr="3D27D7D2">
        <w:rPr>
          <w:rFonts w:ascii="Calibri" w:eastAsia="Calibri" w:hAnsi="Calibri" w:cs="Calibri"/>
        </w:rPr>
        <w:t xml:space="preserve"> to ensure performance and outcomes</w:t>
      </w:r>
      <w:r w:rsidR="0A48B00C" w:rsidRPr="3D27D7D2">
        <w:rPr>
          <w:rFonts w:ascii="Calibri" w:eastAsia="Calibri" w:hAnsi="Calibri" w:cs="Calibri"/>
        </w:rPr>
        <w:t>;</w:t>
      </w:r>
    </w:p>
    <w:p w14:paraId="4C13A667" w14:textId="0F775156" w:rsidR="6A3181C1" w:rsidRPr="00E17280" w:rsidRDefault="1F03EB4C" w:rsidP="00295E7C">
      <w:pPr>
        <w:pStyle w:val="ListParagraph"/>
        <w:numPr>
          <w:ilvl w:val="0"/>
          <w:numId w:val="24"/>
        </w:numPr>
        <w:spacing w:after="120" w:line="276" w:lineRule="auto"/>
        <w:contextualSpacing w:val="0"/>
        <w:rPr>
          <w:rFonts w:ascii="Calibri" w:eastAsia="Calibri" w:hAnsi="Calibri" w:cs="Calibri"/>
        </w:rPr>
      </w:pPr>
      <w:r w:rsidRPr="3D27D7D2">
        <w:rPr>
          <w:rFonts w:ascii="Calibri" w:eastAsia="Calibri" w:hAnsi="Calibri" w:cs="Calibri"/>
        </w:rPr>
        <w:t>Administrative efficiency, including streamlining functions and reducing unnecessary overhead to ensure optimal use of public resources;</w:t>
      </w:r>
    </w:p>
    <w:p w14:paraId="4732430C" w14:textId="524E5692" w:rsidR="6A3181C1" w:rsidRPr="00E17280" w:rsidRDefault="1F03EB4C" w:rsidP="00295E7C">
      <w:pPr>
        <w:pStyle w:val="ListParagraph"/>
        <w:numPr>
          <w:ilvl w:val="0"/>
          <w:numId w:val="24"/>
        </w:numPr>
        <w:spacing w:after="120" w:line="276" w:lineRule="auto"/>
        <w:contextualSpacing w:val="0"/>
        <w:rPr>
          <w:rFonts w:ascii="Calibri" w:eastAsia="Calibri" w:hAnsi="Calibri" w:cs="Calibri"/>
        </w:rPr>
      </w:pPr>
      <w:r w:rsidRPr="3D27D7D2">
        <w:rPr>
          <w:rFonts w:ascii="Calibri" w:eastAsia="Calibri" w:hAnsi="Calibri" w:cs="Calibri"/>
        </w:rPr>
        <w:t>Use of data, tools, and technology, including remote patient monitoring and other data-driven capabilities, to improve care management and enable proactive interventions;</w:t>
      </w:r>
      <w:r w:rsidR="1462D86C" w:rsidRPr="3D27D7D2">
        <w:rPr>
          <w:rFonts w:ascii="Calibri" w:eastAsia="Calibri" w:hAnsi="Calibri" w:cs="Calibri"/>
        </w:rPr>
        <w:t xml:space="preserve"> and</w:t>
      </w:r>
    </w:p>
    <w:p w14:paraId="22C16281" w14:textId="6C91C62B" w:rsidR="27CA2883" w:rsidRPr="00E17280" w:rsidRDefault="1F03EB4C" w:rsidP="00295E7C">
      <w:pPr>
        <w:pStyle w:val="ListParagraph"/>
        <w:numPr>
          <w:ilvl w:val="0"/>
          <w:numId w:val="24"/>
        </w:numPr>
        <w:spacing w:after="0" w:line="276" w:lineRule="auto"/>
        <w:contextualSpacing w:val="0"/>
        <w:rPr>
          <w:rFonts w:ascii="Calibri" w:eastAsia="Calibri" w:hAnsi="Calibri" w:cs="Calibri"/>
        </w:rPr>
      </w:pPr>
      <w:r w:rsidRPr="3D27D7D2">
        <w:rPr>
          <w:rFonts w:ascii="Calibri" w:eastAsia="Calibri" w:hAnsi="Calibri" w:cs="Calibri"/>
        </w:rPr>
        <w:t>Advancing clinically integrated, whole-person care that addresses root causes of chronic disease and supports member self-sufficiency, including through appropriate supports that enable</w:t>
      </w:r>
      <w:r w:rsidR="6F16BACC" w:rsidRPr="3D27D7D2">
        <w:rPr>
          <w:rFonts w:ascii="Calibri" w:eastAsia="Calibri" w:hAnsi="Calibri" w:cs="Calibri"/>
        </w:rPr>
        <w:t xml:space="preserve"> </w:t>
      </w:r>
      <w:r w:rsidRPr="3D27D7D2">
        <w:rPr>
          <w:rFonts w:ascii="Calibri" w:eastAsia="Calibri" w:hAnsi="Calibri" w:cs="Calibri"/>
        </w:rPr>
        <w:t>participation in the workforce.</w:t>
      </w:r>
      <w:r>
        <w:br/>
      </w:r>
    </w:p>
    <w:p w14:paraId="732FC3EF" w14:textId="2C795C8C" w:rsidR="001B7190" w:rsidRPr="00E17280" w:rsidRDefault="40B1CDE4" w:rsidP="31313781">
      <w:pPr>
        <w:spacing w:after="120" w:line="276" w:lineRule="auto"/>
        <w:rPr>
          <w:rFonts w:ascii="Calibri" w:eastAsia="Calibri" w:hAnsi="Calibri" w:cs="Calibri"/>
        </w:rPr>
      </w:pPr>
      <w:r w:rsidRPr="00E17280">
        <w:rPr>
          <w:rFonts w:ascii="Calibri" w:eastAsia="Calibri" w:hAnsi="Calibri" w:cs="Calibri"/>
        </w:rPr>
        <w:t>As part of the Commonwealth’s broader affordability agenda, MassHealth will continue to evaluate policy options and program design changes to improve efficiency, enhance accountability, and ensure responsible stewardship of federal and state taxpayer dollars.</w:t>
      </w:r>
    </w:p>
    <w:p w14:paraId="4C52562E" w14:textId="4A700BAE" w:rsidR="00701F95" w:rsidRPr="00AD4B7F" w:rsidRDefault="00022C65" w:rsidP="00E764B9">
      <w:pPr>
        <w:spacing w:after="120" w:line="276" w:lineRule="auto"/>
        <w:rPr>
          <w:rFonts w:ascii="Calibri" w:eastAsia="Calibri" w:hAnsi="Calibri" w:cs="Calibri"/>
        </w:rPr>
      </w:pPr>
      <w:r>
        <w:rPr>
          <w:rFonts w:ascii="Calibri" w:eastAsia="Calibri" w:hAnsi="Calibri" w:cs="Calibri"/>
        </w:rPr>
        <w:t xml:space="preserve">To </w:t>
      </w:r>
      <w:r w:rsidR="007649B8">
        <w:rPr>
          <w:rFonts w:ascii="Calibri" w:eastAsia="Calibri" w:hAnsi="Calibri" w:cs="Calibri"/>
        </w:rPr>
        <w:t>advance quality</w:t>
      </w:r>
      <w:r w:rsidR="00F57F8A">
        <w:rPr>
          <w:rFonts w:ascii="Calibri" w:eastAsia="Calibri" w:hAnsi="Calibri" w:cs="Calibri"/>
        </w:rPr>
        <w:t>, an enhanced and modernized ACO quality program will hold ACOs accountable to:</w:t>
      </w:r>
    </w:p>
    <w:p w14:paraId="68EB2B52" w14:textId="7910BB5B" w:rsidR="00AF44D6" w:rsidRPr="00AD4B7F" w:rsidRDefault="009A29DC" w:rsidP="00295E7C">
      <w:pPr>
        <w:pStyle w:val="ListParagraph"/>
        <w:numPr>
          <w:ilvl w:val="0"/>
          <w:numId w:val="90"/>
        </w:numPr>
        <w:spacing w:after="120" w:line="276" w:lineRule="auto"/>
        <w:rPr>
          <w:rFonts w:ascii="Calibri" w:eastAsia="Calibri" w:hAnsi="Calibri" w:cs="Calibri"/>
        </w:rPr>
      </w:pPr>
      <w:r>
        <w:rPr>
          <w:rFonts w:ascii="Calibri" w:eastAsia="Calibri" w:hAnsi="Calibri" w:cs="Calibri"/>
          <w:lang w:eastAsia="en-US"/>
        </w:rPr>
        <w:t>I</w:t>
      </w:r>
      <w:r w:rsidR="003B3601" w:rsidRPr="00701F95">
        <w:rPr>
          <w:rFonts w:ascii="Calibri" w:eastAsia="Calibri" w:hAnsi="Calibri" w:cs="Calibri"/>
          <w:lang w:eastAsia="en-US"/>
        </w:rPr>
        <w:t xml:space="preserve">mproving quality </w:t>
      </w:r>
      <w:r w:rsidR="001C504E" w:rsidRPr="00701F95">
        <w:rPr>
          <w:rFonts w:ascii="Calibri" w:eastAsia="Calibri" w:hAnsi="Calibri" w:cs="Calibri"/>
          <w:lang w:eastAsia="en-US"/>
        </w:rPr>
        <w:t>in priority areas</w:t>
      </w:r>
      <w:r w:rsidR="001B7190" w:rsidRPr="00AD4B7F">
        <w:rPr>
          <w:rFonts w:ascii="Calibri" w:eastAsia="Calibri" w:hAnsi="Calibri" w:cs="Calibri"/>
          <w:lang w:eastAsia="en-US"/>
        </w:rPr>
        <w:t xml:space="preserve"> outlined in</w:t>
      </w:r>
      <w:r w:rsidR="00240244" w:rsidRPr="00AD4B7F">
        <w:rPr>
          <w:rFonts w:ascii="Calibri" w:eastAsia="Calibri" w:hAnsi="Calibri" w:cs="Calibri"/>
          <w:lang w:eastAsia="en-US"/>
        </w:rPr>
        <w:t xml:space="preserve"> </w:t>
      </w:r>
      <w:r w:rsidR="001B7190" w:rsidRPr="00AD4B7F">
        <w:rPr>
          <w:rFonts w:ascii="Calibri" w:eastAsia="Calibri" w:hAnsi="Calibri" w:cs="Calibri"/>
          <w:lang w:eastAsia="en-US"/>
        </w:rPr>
        <w:t>MassHealth’s Comprehensive Quality Strategy:</w:t>
      </w:r>
      <w:r w:rsidR="00295E7C">
        <w:rPr>
          <w:rStyle w:val="FootnoteReference"/>
          <w:rFonts w:ascii="Calibri" w:eastAsia="Calibri" w:hAnsi="Calibri" w:cs="Calibri"/>
          <w:lang w:eastAsia="en-US"/>
        </w:rPr>
        <w:footnoteReference w:id="14"/>
      </w:r>
    </w:p>
    <w:p w14:paraId="43C541AF" w14:textId="77777777" w:rsidR="00AF44D6" w:rsidRPr="00E17280" w:rsidRDefault="2E648119" w:rsidP="00295E7C">
      <w:pPr>
        <w:pStyle w:val="ListParagraph"/>
        <w:numPr>
          <w:ilvl w:val="1"/>
          <w:numId w:val="30"/>
        </w:numPr>
        <w:spacing w:after="120" w:line="276" w:lineRule="auto"/>
        <w:contextualSpacing w:val="0"/>
        <w:rPr>
          <w:rFonts w:ascii="Calibri" w:eastAsia="Calibri" w:hAnsi="Calibri" w:cs="Calibri"/>
        </w:rPr>
      </w:pPr>
      <w:r w:rsidRPr="00E17280">
        <w:rPr>
          <w:rFonts w:ascii="Calibri" w:eastAsia="Calibri" w:hAnsi="Calibri" w:cs="Calibri"/>
          <w:lang w:eastAsia="en-US"/>
        </w:rPr>
        <w:t>Preventative care for children, family and adults;</w:t>
      </w:r>
    </w:p>
    <w:p w14:paraId="0175BB6F" w14:textId="77777777" w:rsidR="00AF44D6" w:rsidRPr="00E17280" w:rsidRDefault="2E648119" w:rsidP="00295E7C">
      <w:pPr>
        <w:pStyle w:val="ListParagraph"/>
        <w:numPr>
          <w:ilvl w:val="1"/>
          <w:numId w:val="30"/>
        </w:numPr>
        <w:spacing w:after="120" w:line="276" w:lineRule="auto"/>
        <w:contextualSpacing w:val="0"/>
        <w:rPr>
          <w:rFonts w:ascii="Calibri" w:eastAsia="Calibri" w:hAnsi="Calibri" w:cs="Calibri"/>
        </w:rPr>
      </w:pPr>
      <w:r w:rsidRPr="00E17280">
        <w:rPr>
          <w:rFonts w:ascii="Calibri" w:eastAsia="Calibri" w:hAnsi="Calibri" w:cs="Calibri"/>
          <w:lang w:eastAsia="en-US"/>
        </w:rPr>
        <w:t>High impact acute and chronic disease management;</w:t>
      </w:r>
    </w:p>
    <w:p w14:paraId="1CA4312C" w14:textId="77777777" w:rsidR="00AF44D6" w:rsidRPr="00E17280" w:rsidRDefault="2E648119" w:rsidP="00295E7C">
      <w:pPr>
        <w:pStyle w:val="ListParagraph"/>
        <w:numPr>
          <w:ilvl w:val="1"/>
          <w:numId w:val="30"/>
        </w:numPr>
        <w:spacing w:after="120" w:line="276" w:lineRule="auto"/>
        <w:contextualSpacing w:val="0"/>
        <w:rPr>
          <w:rFonts w:ascii="Calibri" w:eastAsia="Calibri" w:hAnsi="Calibri" w:cs="Calibri"/>
        </w:rPr>
      </w:pPr>
      <w:r w:rsidRPr="00E17280">
        <w:rPr>
          <w:rFonts w:ascii="Calibri" w:eastAsia="Calibri" w:hAnsi="Calibri" w:cs="Calibri"/>
          <w:lang w:eastAsia="en-US"/>
        </w:rPr>
        <w:t>Coordinated and efficient care for behavioral health populations and individuals with complex care needs;</w:t>
      </w:r>
    </w:p>
    <w:p w14:paraId="61FF2007" w14:textId="77777777" w:rsidR="00AF44D6" w:rsidRPr="00E17280" w:rsidRDefault="2E648119" w:rsidP="00295E7C">
      <w:pPr>
        <w:pStyle w:val="ListParagraph"/>
        <w:numPr>
          <w:ilvl w:val="1"/>
          <w:numId w:val="30"/>
        </w:numPr>
        <w:spacing w:after="120" w:line="276" w:lineRule="auto"/>
        <w:contextualSpacing w:val="0"/>
        <w:rPr>
          <w:rFonts w:ascii="Calibri" w:eastAsia="Calibri" w:hAnsi="Calibri" w:cs="Calibri"/>
        </w:rPr>
      </w:pPr>
      <w:r w:rsidRPr="00E17280">
        <w:rPr>
          <w:rFonts w:ascii="Calibri" w:eastAsia="Calibri" w:hAnsi="Calibri" w:cs="Calibri"/>
          <w:lang w:eastAsia="en-US"/>
        </w:rPr>
        <w:t xml:space="preserve">Member experience and engagement in their care; and </w:t>
      </w:r>
    </w:p>
    <w:p w14:paraId="137C96FB" w14:textId="0B35EB5D" w:rsidR="00AF44D6" w:rsidRPr="00E17280" w:rsidRDefault="2E648119" w:rsidP="00295E7C">
      <w:pPr>
        <w:pStyle w:val="ListParagraph"/>
        <w:numPr>
          <w:ilvl w:val="1"/>
          <w:numId w:val="30"/>
        </w:numPr>
        <w:spacing w:after="120" w:line="276" w:lineRule="auto"/>
        <w:contextualSpacing w:val="0"/>
        <w:rPr>
          <w:rFonts w:ascii="Calibri" w:eastAsia="Calibri" w:hAnsi="Calibri" w:cs="Calibri"/>
        </w:rPr>
      </w:pPr>
      <w:r w:rsidRPr="073D5C15">
        <w:rPr>
          <w:rFonts w:ascii="Calibri" w:eastAsia="Calibri" w:hAnsi="Calibri" w:cs="Calibri"/>
          <w:lang w:eastAsia="en-US"/>
        </w:rPr>
        <w:t>Timely access to</w:t>
      </w:r>
      <w:r w:rsidR="286CBDB5" w:rsidRPr="073D5C15">
        <w:rPr>
          <w:rFonts w:ascii="Calibri" w:eastAsia="Calibri" w:hAnsi="Calibri" w:cs="Calibri"/>
          <w:lang w:eastAsia="en-US"/>
        </w:rPr>
        <w:t>,</w:t>
      </w:r>
      <w:r w:rsidRPr="073D5C15">
        <w:rPr>
          <w:rFonts w:ascii="Calibri" w:eastAsia="Calibri" w:hAnsi="Calibri" w:cs="Calibri"/>
          <w:lang w:eastAsia="en-US"/>
        </w:rPr>
        <w:t xml:space="preserve"> and appropriate utilization of services</w:t>
      </w:r>
      <w:r w:rsidR="002C14C1">
        <w:rPr>
          <w:rFonts w:ascii="Calibri" w:eastAsia="Calibri" w:hAnsi="Calibri" w:cs="Calibri"/>
          <w:lang w:eastAsia="en-US"/>
        </w:rPr>
        <w:t>;</w:t>
      </w:r>
    </w:p>
    <w:p w14:paraId="205B8716" w14:textId="4F039DCA" w:rsidR="00563449" w:rsidRPr="00E764B9" w:rsidRDefault="009A29DC" w:rsidP="00E764B9">
      <w:pPr>
        <w:pStyle w:val="ListParagraph"/>
        <w:numPr>
          <w:ilvl w:val="0"/>
          <w:numId w:val="30"/>
        </w:numPr>
        <w:spacing w:after="120" w:line="276" w:lineRule="auto"/>
        <w:rPr>
          <w:rFonts w:ascii="Calibri" w:eastAsia="Calibri" w:hAnsi="Calibri" w:cs="Calibri"/>
        </w:rPr>
      </w:pPr>
      <w:r>
        <w:rPr>
          <w:rFonts w:ascii="Calibri" w:eastAsia="Calibri" w:hAnsi="Calibri" w:cs="Calibri"/>
        </w:rPr>
        <w:lastRenderedPageBreak/>
        <w:t>U</w:t>
      </w:r>
      <w:r w:rsidR="00563449" w:rsidRPr="00701F95">
        <w:rPr>
          <w:rFonts w:ascii="Calibri" w:eastAsia="Calibri" w:hAnsi="Calibri" w:cs="Calibri"/>
        </w:rPr>
        <w:t>tilizing</w:t>
      </w:r>
      <w:r w:rsidR="00563449" w:rsidRPr="00A10516">
        <w:rPr>
          <w:rFonts w:ascii="Calibri" w:eastAsia="Calibri" w:hAnsi="Calibri" w:cs="Calibri"/>
          <w:lang w:eastAsia="en-US"/>
        </w:rPr>
        <w:t xml:space="preserve"> data-driven approaches to </w:t>
      </w:r>
      <w:r w:rsidR="00563449">
        <w:rPr>
          <w:rFonts w:ascii="Calibri" w:eastAsia="Calibri" w:hAnsi="Calibri" w:cs="Calibri"/>
          <w:lang w:eastAsia="en-US"/>
        </w:rPr>
        <w:t>identify and implement targeted quality improvement interventions</w:t>
      </w:r>
      <w:r w:rsidR="006477A3">
        <w:rPr>
          <w:rFonts w:ascii="Calibri" w:eastAsia="Calibri" w:hAnsi="Calibri" w:cs="Calibri"/>
          <w:lang w:eastAsia="en-US"/>
        </w:rPr>
        <w:t xml:space="preserve"> th</w:t>
      </w:r>
      <w:r w:rsidR="0053132E">
        <w:rPr>
          <w:rFonts w:ascii="Calibri" w:eastAsia="Calibri" w:hAnsi="Calibri" w:cs="Calibri"/>
          <w:lang w:eastAsia="en-US"/>
        </w:rPr>
        <w:t>at improve quality and reduce variation in quality outcomes</w:t>
      </w:r>
      <w:r w:rsidR="006A3A71">
        <w:rPr>
          <w:rFonts w:ascii="Calibri" w:eastAsia="Calibri" w:hAnsi="Calibri" w:cs="Calibri"/>
          <w:lang w:eastAsia="en-US"/>
        </w:rPr>
        <w:t>; and</w:t>
      </w:r>
    </w:p>
    <w:p w14:paraId="3BA79E99" w14:textId="540E6478" w:rsidR="58B4E5EC" w:rsidRPr="00295E7C" w:rsidRDefault="00416F2A" w:rsidP="00295E7C">
      <w:pPr>
        <w:numPr>
          <w:ilvl w:val="0"/>
          <w:numId w:val="30"/>
        </w:numPr>
        <w:spacing w:after="120" w:line="276" w:lineRule="auto"/>
      </w:pPr>
      <w:r>
        <w:rPr>
          <w:rFonts w:ascii="Calibri" w:eastAsia="Calibri" w:hAnsi="Calibri" w:cs="Calibri"/>
          <w:lang w:eastAsia="en-US"/>
        </w:rPr>
        <w:t>A</w:t>
      </w:r>
      <w:r w:rsidR="2E648119" w:rsidRPr="00E17280">
        <w:rPr>
          <w:rFonts w:ascii="Calibri" w:eastAsia="Calibri" w:hAnsi="Calibri" w:cs="Calibri"/>
          <w:lang w:eastAsia="en-US"/>
        </w:rPr>
        <w:t>dvancing electronic clinical and quality measurement</w:t>
      </w:r>
      <w:r w:rsidR="009739B5">
        <w:rPr>
          <w:rFonts w:ascii="Calibri" w:eastAsia="Calibri" w:hAnsi="Calibri" w:cs="Calibri"/>
          <w:lang w:eastAsia="en-US"/>
        </w:rPr>
        <w:t>.</w:t>
      </w:r>
    </w:p>
    <w:p w14:paraId="7108B9A1" w14:textId="3B8B2C9D" w:rsidR="00683795" w:rsidRPr="00E17280" w:rsidRDefault="0051080E" w:rsidP="2A4B6966">
      <w:pPr>
        <w:rPr>
          <w:rFonts w:ascii="Calibri" w:eastAsia="Calibri" w:hAnsi="Calibri" w:cs="Calibri"/>
        </w:rPr>
      </w:pPr>
      <w:r w:rsidRPr="00E17280">
        <w:rPr>
          <w:rFonts w:ascii="Calibri" w:eastAsia="Calibri" w:hAnsi="Calibri" w:cs="Calibri"/>
        </w:rPr>
        <w:br w:type="page"/>
      </w:r>
    </w:p>
    <w:p w14:paraId="31EED882" w14:textId="74E9B56A" w:rsidR="00683795" w:rsidRPr="00E17280" w:rsidRDefault="00683795" w:rsidP="2A4B6966">
      <w:pPr>
        <w:pStyle w:val="Heading2"/>
        <w:rPr>
          <w:rFonts w:ascii="Calibri" w:eastAsia="Calibri" w:hAnsi="Calibri" w:cs="Calibri"/>
        </w:rPr>
      </w:pPr>
      <w:bookmarkStart w:id="36" w:name="_Toc237252242"/>
      <w:r w:rsidRPr="007227C9">
        <w:rPr>
          <w:rFonts w:ascii="Calibri" w:eastAsia="Calibri" w:hAnsi="Calibri" w:cs="Calibri"/>
        </w:rPr>
        <w:lastRenderedPageBreak/>
        <w:t>Traditional Health</w:t>
      </w:r>
      <w:r w:rsidR="00B74121">
        <w:rPr>
          <w:rFonts w:ascii="Calibri" w:eastAsia="Calibri" w:hAnsi="Calibri" w:cs="Calibri"/>
        </w:rPr>
        <w:t>c</w:t>
      </w:r>
      <w:r w:rsidRPr="007227C9">
        <w:rPr>
          <w:rFonts w:ascii="Calibri" w:eastAsia="Calibri" w:hAnsi="Calibri" w:cs="Calibri"/>
        </w:rPr>
        <w:t>are Services</w:t>
      </w:r>
      <w:bookmarkEnd w:id="36"/>
      <w:r w:rsidRPr="007227C9">
        <w:rPr>
          <w:rFonts w:ascii="Calibri" w:eastAsia="Calibri" w:hAnsi="Calibri" w:cs="Calibri"/>
        </w:rPr>
        <w:t xml:space="preserve"> </w:t>
      </w:r>
    </w:p>
    <w:p w14:paraId="32F4C5F3" w14:textId="082E5352" w:rsidR="00683795" w:rsidRPr="00E17280" w:rsidRDefault="00683795" w:rsidP="00295E7C">
      <w:pPr>
        <w:pStyle w:val="Heading3"/>
        <w:numPr>
          <w:ilvl w:val="0"/>
          <w:numId w:val="88"/>
        </w:numPr>
        <w:rPr>
          <w:rFonts w:ascii="Calibri" w:eastAsia="Calibri" w:hAnsi="Calibri" w:cs="Calibri"/>
        </w:rPr>
      </w:pPr>
      <w:bookmarkStart w:id="37" w:name="_Toc237252243"/>
      <w:r w:rsidRPr="007227C9">
        <w:rPr>
          <w:rFonts w:ascii="Calibri" w:eastAsia="Calibri" w:hAnsi="Calibri" w:cs="Calibri"/>
        </w:rPr>
        <w:t>Statement of Request</w:t>
      </w:r>
      <w:bookmarkEnd w:id="37"/>
    </w:p>
    <w:p w14:paraId="735AC321" w14:textId="46CE49EA" w:rsidR="00683795" w:rsidRPr="00E17280" w:rsidRDefault="00683795" w:rsidP="2A4B6966">
      <w:pPr>
        <w:spacing w:after="120" w:line="276" w:lineRule="auto"/>
        <w:rPr>
          <w:rFonts w:ascii="Calibri" w:eastAsia="Calibri" w:hAnsi="Calibri" w:cs="Calibri"/>
        </w:rPr>
      </w:pPr>
      <w:r w:rsidRPr="566B2276">
        <w:rPr>
          <w:rFonts w:ascii="Calibri" w:eastAsia="Calibri" w:hAnsi="Calibri" w:cs="Calibri"/>
        </w:rPr>
        <w:t xml:space="preserve">MassHealth is requesting authority to </w:t>
      </w:r>
      <w:r w:rsidR="00B82984" w:rsidRPr="566B2276">
        <w:rPr>
          <w:rFonts w:ascii="Calibri" w:eastAsia="Calibri" w:hAnsi="Calibri" w:cs="Calibri"/>
        </w:rPr>
        <w:t>pay</w:t>
      </w:r>
      <w:r w:rsidRPr="566B2276">
        <w:rPr>
          <w:rFonts w:ascii="Calibri" w:eastAsia="Calibri" w:hAnsi="Calibri" w:cs="Calibri"/>
        </w:rPr>
        <w:t xml:space="preserve"> for traditional healing services provided by a MassHealth participating Indian Health Service (IHS) Facility or a tribal health facility (</w:t>
      </w:r>
      <w:r w:rsidR="38B52032" w:rsidRPr="566B2276">
        <w:rPr>
          <w:rFonts w:ascii="Calibri" w:eastAsia="Calibri" w:hAnsi="Calibri" w:cs="Calibri"/>
        </w:rPr>
        <w:t xml:space="preserve">collectively </w:t>
      </w:r>
      <w:r w:rsidRPr="566B2276">
        <w:rPr>
          <w:rFonts w:ascii="Calibri" w:eastAsia="Calibri" w:hAnsi="Calibri" w:cs="Calibri"/>
        </w:rPr>
        <w:t>referred to as a</w:t>
      </w:r>
      <w:r w:rsidR="4065DCA5" w:rsidRPr="566B2276">
        <w:rPr>
          <w:rFonts w:ascii="Calibri" w:eastAsia="Calibri" w:hAnsi="Calibri" w:cs="Calibri"/>
        </w:rPr>
        <w:t>n</w:t>
      </w:r>
      <w:r w:rsidRPr="566B2276">
        <w:rPr>
          <w:rFonts w:ascii="Calibri" w:eastAsia="Calibri" w:hAnsi="Calibri" w:cs="Calibri"/>
        </w:rPr>
        <w:t xml:space="preserve"> “</w:t>
      </w:r>
      <w:r w:rsidR="09CB8625" w:rsidRPr="566B2276">
        <w:rPr>
          <w:rFonts w:ascii="Calibri" w:eastAsia="Calibri" w:hAnsi="Calibri" w:cs="Calibri"/>
        </w:rPr>
        <w:t xml:space="preserve">IHS </w:t>
      </w:r>
      <w:r w:rsidRPr="566B2276">
        <w:rPr>
          <w:rFonts w:ascii="Calibri" w:eastAsia="Calibri" w:hAnsi="Calibri" w:cs="Calibri"/>
        </w:rPr>
        <w:t xml:space="preserve">Facility” for the purposes of this </w:t>
      </w:r>
      <w:r w:rsidR="5CB1C434" w:rsidRPr="566B2276">
        <w:rPr>
          <w:rFonts w:ascii="Calibri" w:eastAsia="Calibri" w:hAnsi="Calibri" w:cs="Calibri"/>
        </w:rPr>
        <w:t>request</w:t>
      </w:r>
      <w:r w:rsidRPr="566B2276">
        <w:rPr>
          <w:rFonts w:ascii="Calibri" w:eastAsia="Calibri" w:hAnsi="Calibri" w:cs="Calibri"/>
        </w:rPr>
        <w:t xml:space="preserve">). </w:t>
      </w:r>
      <w:r w:rsidR="17065C13" w:rsidRPr="566B2276">
        <w:rPr>
          <w:rFonts w:ascii="Calibri" w:eastAsia="Calibri" w:hAnsi="Calibri" w:cs="Calibri"/>
        </w:rPr>
        <w:t>Under this new program,</w:t>
      </w:r>
      <w:r w:rsidRPr="566B2276">
        <w:rPr>
          <w:rFonts w:ascii="Calibri" w:eastAsia="Calibri" w:hAnsi="Calibri" w:cs="Calibri"/>
        </w:rPr>
        <w:t xml:space="preserve"> </w:t>
      </w:r>
      <w:r w:rsidR="70170DFC" w:rsidRPr="566B2276">
        <w:rPr>
          <w:rFonts w:ascii="Calibri" w:eastAsia="Calibri" w:hAnsi="Calibri" w:cs="Calibri"/>
        </w:rPr>
        <w:t xml:space="preserve">IHS </w:t>
      </w:r>
      <w:r w:rsidRPr="566B2276">
        <w:rPr>
          <w:rFonts w:ascii="Calibri" w:eastAsia="Calibri" w:hAnsi="Calibri" w:cs="Calibri"/>
        </w:rPr>
        <w:t xml:space="preserve">Facilities may contract with an Urban Indian Organization (UIO) under a Care Coordination agreement or otherwise contract with a UIO to provide traditional healing services. MassHealth is seeking authority to pay for these services and claim Federal </w:t>
      </w:r>
      <w:r w:rsidR="00FC5727" w:rsidRPr="566B2276">
        <w:rPr>
          <w:rFonts w:ascii="Calibri" w:eastAsia="Calibri" w:hAnsi="Calibri" w:cs="Calibri"/>
        </w:rPr>
        <w:t xml:space="preserve">Financial </w:t>
      </w:r>
      <w:r w:rsidRPr="566B2276">
        <w:rPr>
          <w:rFonts w:ascii="Calibri" w:eastAsia="Calibri" w:hAnsi="Calibri" w:cs="Calibri"/>
        </w:rPr>
        <w:t>Participation (FFP) when</w:t>
      </w:r>
      <w:r w:rsidR="00210C4F" w:rsidRPr="566B2276">
        <w:rPr>
          <w:rFonts w:ascii="Calibri" w:eastAsia="Calibri" w:hAnsi="Calibri" w:cs="Calibri"/>
        </w:rPr>
        <w:t xml:space="preserve"> the services are</w:t>
      </w:r>
      <w:r w:rsidRPr="566B2276">
        <w:rPr>
          <w:rFonts w:ascii="Calibri" w:eastAsia="Calibri" w:hAnsi="Calibri" w:cs="Calibri"/>
        </w:rPr>
        <w:t xml:space="preserve"> provided by </w:t>
      </w:r>
      <w:r w:rsidR="250A74ED" w:rsidRPr="566B2276">
        <w:rPr>
          <w:rFonts w:ascii="Calibri" w:eastAsia="Calibri" w:hAnsi="Calibri" w:cs="Calibri"/>
        </w:rPr>
        <w:t xml:space="preserve">IHS </w:t>
      </w:r>
      <w:r w:rsidRPr="566B2276">
        <w:rPr>
          <w:rFonts w:ascii="Calibri" w:eastAsia="Calibri" w:hAnsi="Calibri" w:cs="Calibri"/>
        </w:rPr>
        <w:t>Facilities to American Indian/Alaska Native (AI/AN) members at 100 percent Federal Medical Assistance Percentage (FMAP), pursuant to Sections 1903(a)(1) and 1905(b) of the Social Security Act.</w:t>
      </w:r>
    </w:p>
    <w:p w14:paraId="7BFCD09B" w14:textId="4E6C8DDC" w:rsidR="00683795" w:rsidRPr="00E17280" w:rsidRDefault="00683795" w:rsidP="00295E7C">
      <w:pPr>
        <w:pStyle w:val="Heading3"/>
        <w:keepNext w:val="0"/>
        <w:keepLines w:val="0"/>
        <w:numPr>
          <w:ilvl w:val="0"/>
          <w:numId w:val="88"/>
        </w:numPr>
        <w:spacing w:before="0" w:after="120" w:line="276" w:lineRule="auto"/>
        <w:rPr>
          <w:rFonts w:ascii="Calibri" w:eastAsia="Calibri" w:hAnsi="Calibri" w:cs="Calibri"/>
        </w:rPr>
      </w:pPr>
      <w:bookmarkStart w:id="38" w:name="_Toc237252244"/>
      <w:r w:rsidRPr="007227C9">
        <w:rPr>
          <w:rFonts w:ascii="Calibri" w:eastAsia="Calibri" w:hAnsi="Calibri" w:cs="Calibri"/>
        </w:rPr>
        <w:t>Background and Goals</w:t>
      </w:r>
      <w:bookmarkEnd w:id="38"/>
    </w:p>
    <w:p w14:paraId="2CDBC1D2" w14:textId="64630132" w:rsidR="00683795" w:rsidRPr="00E17280" w:rsidRDefault="0222A172" w:rsidP="2A4B6966">
      <w:pPr>
        <w:spacing w:after="120" w:line="276" w:lineRule="auto"/>
        <w:rPr>
          <w:rFonts w:ascii="Calibri" w:eastAsia="Calibri" w:hAnsi="Calibri" w:cs="Calibri"/>
        </w:rPr>
      </w:pPr>
      <w:r w:rsidRPr="00E17280">
        <w:rPr>
          <w:rFonts w:ascii="Calibri" w:eastAsia="Calibri" w:hAnsi="Calibri" w:cs="Calibri"/>
        </w:rPr>
        <w:t>Traditional healthcare practices, also known as traditional healing or traditional medicine, are a form of culturally centered care practiced by many federally recognized tribes. Common forms of traditional medicine practices include, but are not limited to, herbal medicine, sweat lodges, talking circles, and smudging.</w:t>
      </w:r>
      <w:r w:rsidR="00683795" w:rsidRPr="00E17280">
        <w:rPr>
          <w:rStyle w:val="FootnoteReference"/>
          <w:rFonts w:ascii="Calibri" w:eastAsia="Calibri" w:hAnsi="Calibri" w:cs="Calibri"/>
        </w:rPr>
        <w:footnoteReference w:id="15"/>
      </w:r>
      <w:r w:rsidRPr="00E17280">
        <w:rPr>
          <w:rFonts w:ascii="Calibri" w:eastAsia="Calibri" w:hAnsi="Calibri" w:cs="Calibri"/>
        </w:rPr>
        <w:t xml:space="preserve"> </w:t>
      </w:r>
    </w:p>
    <w:p w14:paraId="6B8C5AFD" w14:textId="161EE3B7" w:rsidR="00683795" w:rsidRPr="00E17280" w:rsidRDefault="0222A172" w:rsidP="29AD9FAA">
      <w:pPr>
        <w:spacing w:after="120" w:line="276" w:lineRule="auto"/>
        <w:rPr>
          <w:rFonts w:ascii="Calibri" w:hAnsi="Calibri" w:cs="Calibri"/>
        </w:rPr>
      </w:pPr>
      <w:r w:rsidRPr="00E17280">
        <w:rPr>
          <w:rFonts w:ascii="Calibri" w:hAnsi="Calibri" w:cs="Calibri"/>
        </w:rPr>
        <w:t>AI/ANs experience significantly worse health outcomes compared to the general population, including higher incidence and prevalence of obesity, diabetes, substance use disorders, tobacco use, and cancer.</w:t>
      </w:r>
      <w:r w:rsidR="00683795" w:rsidRPr="00E17280">
        <w:rPr>
          <w:rFonts w:ascii="Calibri" w:hAnsi="Calibri" w:cs="Calibri"/>
          <w:vertAlign w:val="superscript"/>
        </w:rPr>
        <w:footnoteReference w:id="16"/>
      </w:r>
      <w:r w:rsidRPr="00E17280">
        <w:rPr>
          <w:rFonts w:ascii="Calibri" w:hAnsi="Calibri" w:cs="Calibri"/>
        </w:rPr>
        <w:t xml:space="preserve"> Various studies have shown that traditional medicine can have a positive impact on AI/AN populations, improving behavior</w:t>
      </w:r>
      <w:r w:rsidR="6B5CDAF2" w:rsidRPr="00E17280">
        <w:rPr>
          <w:rFonts w:ascii="Calibri" w:hAnsi="Calibri" w:cs="Calibri"/>
        </w:rPr>
        <w:t>al</w:t>
      </w:r>
      <w:r w:rsidRPr="00E17280">
        <w:rPr>
          <w:rFonts w:ascii="Calibri" w:hAnsi="Calibri" w:cs="Calibri"/>
        </w:rPr>
        <w:t xml:space="preserve"> health outcomes and socioeconomic well-being.</w:t>
      </w:r>
      <w:r w:rsidR="00683795" w:rsidRPr="00E17280">
        <w:rPr>
          <w:rFonts w:ascii="Calibri" w:hAnsi="Calibri" w:cs="Calibri"/>
          <w:vertAlign w:val="superscript"/>
        </w:rPr>
        <w:footnoteReference w:id="17"/>
      </w:r>
      <w:r w:rsidRPr="00E17280">
        <w:rPr>
          <w:rFonts w:ascii="Calibri" w:hAnsi="Calibri" w:cs="Calibri"/>
        </w:rPr>
        <w:t xml:space="preserve"> </w:t>
      </w:r>
    </w:p>
    <w:p w14:paraId="01C1294A" w14:textId="4409E07C" w:rsidR="00683795" w:rsidRPr="00E17280" w:rsidRDefault="728CA177" w:rsidP="1D03A89A">
      <w:pPr>
        <w:spacing w:after="120" w:line="276" w:lineRule="auto"/>
        <w:rPr>
          <w:rFonts w:ascii="Calibri" w:eastAsia="Calibri" w:hAnsi="Calibri" w:cs="Calibri"/>
        </w:rPr>
      </w:pPr>
      <w:r w:rsidRPr="00295E7C">
        <w:rPr>
          <w:rFonts w:ascii="Calibri" w:hAnsi="Calibri"/>
          <w:color w:val="242424"/>
        </w:rPr>
        <w:t xml:space="preserve">Medicaid is the largest source of </w:t>
      </w:r>
      <w:r w:rsidRPr="00E17280">
        <w:rPr>
          <w:rFonts w:ascii="Calibri" w:eastAsia="Calibri" w:hAnsi="Calibri" w:cs="Calibri"/>
          <w:color w:val="242424"/>
        </w:rPr>
        <w:t>third</w:t>
      </w:r>
      <w:r w:rsidR="52A0C096" w:rsidRPr="3D27D7D2">
        <w:rPr>
          <w:rFonts w:ascii="Calibri" w:eastAsia="Calibri" w:hAnsi="Calibri" w:cs="Calibri"/>
          <w:color w:val="242424"/>
        </w:rPr>
        <w:t>-</w:t>
      </w:r>
      <w:r w:rsidRPr="00E17280">
        <w:rPr>
          <w:rFonts w:ascii="Calibri" w:eastAsia="Calibri" w:hAnsi="Calibri" w:cs="Calibri"/>
          <w:color w:val="242424"/>
        </w:rPr>
        <w:t>party reimbursements</w:t>
      </w:r>
      <w:r w:rsidRPr="00295E7C">
        <w:rPr>
          <w:rFonts w:ascii="Calibri" w:hAnsi="Calibri"/>
          <w:color w:val="242424"/>
        </w:rPr>
        <w:t xml:space="preserve"> for services billed by IHS </w:t>
      </w:r>
      <w:r w:rsidRPr="00E17280">
        <w:rPr>
          <w:rFonts w:ascii="Calibri" w:eastAsia="Calibri" w:hAnsi="Calibri" w:cs="Calibri"/>
          <w:color w:val="242424"/>
        </w:rPr>
        <w:t>federal</w:t>
      </w:r>
      <w:r w:rsidRPr="00295E7C">
        <w:rPr>
          <w:rFonts w:ascii="Calibri" w:hAnsi="Calibri"/>
          <w:color w:val="242424"/>
        </w:rPr>
        <w:t xml:space="preserve"> facilities, accounting for nearly two</w:t>
      </w:r>
      <w:r w:rsidRPr="073D5C15">
        <w:rPr>
          <w:rFonts w:ascii="Calibri" w:eastAsia="Calibri" w:hAnsi="Calibri" w:cs="Calibri"/>
          <w:color w:val="242424"/>
        </w:rPr>
        <w:t>‐</w:t>
      </w:r>
      <w:r w:rsidRPr="00295E7C">
        <w:rPr>
          <w:rFonts w:ascii="Calibri" w:hAnsi="Calibri"/>
          <w:color w:val="242424"/>
        </w:rPr>
        <w:t xml:space="preserve">thirds of </w:t>
      </w:r>
      <w:r w:rsidRPr="073D5C15">
        <w:rPr>
          <w:rFonts w:ascii="Calibri" w:eastAsia="Calibri" w:hAnsi="Calibri" w:cs="Calibri"/>
          <w:color w:val="242424"/>
        </w:rPr>
        <w:t>insurance</w:t>
      </w:r>
      <w:r w:rsidRPr="00295E7C">
        <w:rPr>
          <w:rFonts w:ascii="Calibri" w:hAnsi="Calibri"/>
          <w:color w:val="242424"/>
        </w:rPr>
        <w:t xml:space="preserve"> payments</w:t>
      </w:r>
      <w:r w:rsidR="7E97A7DD" w:rsidRPr="073D5C15">
        <w:rPr>
          <w:rFonts w:ascii="Calibri" w:eastAsia="Calibri" w:hAnsi="Calibri" w:cs="Calibri"/>
        </w:rPr>
        <w:t>.</w:t>
      </w:r>
      <w:r w:rsidRPr="073D5C15">
        <w:rPr>
          <w:rFonts w:ascii="Calibri" w:eastAsia="Calibri" w:hAnsi="Calibri" w:cs="Calibri"/>
          <w:vertAlign w:val="superscript"/>
        </w:rPr>
        <w:footnoteReference w:id="18"/>
      </w:r>
      <w:r w:rsidR="7E97A7DD" w:rsidRPr="073D5C15">
        <w:rPr>
          <w:rFonts w:ascii="Calibri" w:eastAsia="Calibri" w:hAnsi="Calibri" w:cs="Calibri"/>
        </w:rPr>
        <w:t xml:space="preserve"> Given the significant role of Medicaid as a payer for IHS </w:t>
      </w:r>
      <w:r w:rsidR="02CDEE7B" w:rsidRPr="073D5C15">
        <w:rPr>
          <w:rFonts w:ascii="Calibri" w:eastAsia="Calibri" w:hAnsi="Calibri" w:cs="Calibri"/>
        </w:rPr>
        <w:t>F</w:t>
      </w:r>
      <w:r w:rsidR="7E97A7DD" w:rsidRPr="073D5C15">
        <w:rPr>
          <w:rFonts w:ascii="Calibri" w:eastAsia="Calibri" w:hAnsi="Calibri" w:cs="Calibri"/>
        </w:rPr>
        <w:t xml:space="preserve">acility services, authorizing MassHealth payment for traditional healthcare services </w:t>
      </w:r>
      <w:r w:rsidR="004E5B19">
        <w:rPr>
          <w:rFonts w:ascii="Calibri" w:eastAsia="Calibri" w:hAnsi="Calibri" w:cs="Calibri"/>
        </w:rPr>
        <w:t>w</w:t>
      </w:r>
      <w:r w:rsidR="7E97A7DD" w:rsidRPr="073D5C15">
        <w:rPr>
          <w:rFonts w:ascii="Calibri" w:eastAsia="Calibri" w:hAnsi="Calibri" w:cs="Calibri"/>
        </w:rPr>
        <w:t xml:space="preserve">ould improve patient access to culturally appropriate practices and support </w:t>
      </w:r>
      <w:r w:rsidR="4AC9D8FD" w:rsidRPr="073D5C15">
        <w:rPr>
          <w:rFonts w:ascii="Calibri" w:eastAsia="Calibri" w:hAnsi="Calibri" w:cs="Calibri"/>
        </w:rPr>
        <w:t>IHS F</w:t>
      </w:r>
      <w:r w:rsidR="7E97A7DD" w:rsidRPr="073D5C15">
        <w:rPr>
          <w:rFonts w:ascii="Calibri" w:eastAsia="Calibri" w:hAnsi="Calibri" w:cs="Calibri"/>
        </w:rPr>
        <w:t>acilities in keeping traditional medicine as a viable service</w:t>
      </w:r>
      <w:r w:rsidR="433D7210" w:rsidRPr="073D5C15">
        <w:rPr>
          <w:rFonts w:ascii="Calibri" w:eastAsia="Calibri" w:hAnsi="Calibri" w:cs="Calibri"/>
        </w:rPr>
        <w:t xml:space="preserve">. </w:t>
      </w:r>
      <w:r w:rsidR="3EEF91E2" w:rsidRPr="073D5C15">
        <w:rPr>
          <w:rFonts w:ascii="Calibri" w:hAnsi="Calibri" w:cs="Calibri"/>
        </w:rPr>
        <w:t xml:space="preserve">Traditional healing </w:t>
      </w:r>
      <w:r w:rsidR="3EEF91E2" w:rsidRPr="073D5C15">
        <w:rPr>
          <w:rFonts w:ascii="Calibri" w:hAnsi="Calibri" w:cs="Calibri"/>
        </w:rPr>
        <w:lastRenderedPageBreak/>
        <w:t>interventions have been shown to have a substantial and positive impact on mental health, substance use cessation, and combined health (physical health, mental health, and substance use), with one meta-analysis estimating that traditional healing interventions are three times as effective at substance use cessation as compared to standard interventions</w:t>
      </w:r>
      <w:r w:rsidR="45D0E2F6" w:rsidRPr="073D5C15">
        <w:rPr>
          <w:rFonts w:ascii="Calibri" w:hAnsi="Calibri" w:cs="Calibri"/>
        </w:rPr>
        <w:t>.</w:t>
      </w:r>
      <w:r w:rsidRPr="073D5C15">
        <w:rPr>
          <w:rStyle w:val="FootnoteReference"/>
          <w:rFonts w:ascii="Calibri" w:eastAsia="Calibri" w:hAnsi="Calibri" w:cs="Calibri"/>
        </w:rPr>
        <w:footnoteReference w:id="19"/>
      </w:r>
      <w:r w:rsidR="2021D510" w:rsidRPr="073D5C15">
        <w:rPr>
          <w:rStyle w:val="FootnoteReference"/>
          <w:rFonts w:ascii="Calibri" w:eastAsia="Calibri" w:hAnsi="Calibri" w:cs="Calibri"/>
        </w:rPr>
        <w:t xml:space="preserve"> </w:t>
      </w:r>
      <w:r w:rsidR="584410D1" w:rsidRPr="073D5C15">
        <w:rPr>
          <w:rFonts w:ascii="Calibri" w:eastAsia="Calibri" w:hAnsi="Calibri" w:cs="Calibri"/>
        </w:rPr>
        <w:t xml:space="preserve">This can </w:t>
      </w:r>
      <w:r w:rsidR="2A31B357" w:rsidRPr="073D5C15">
        <w:rPr>
          <w:rFonts w:ascii="Calibri" w:eastAsia="Calibri" w:hAnsi="Calibri" w:cs="Calibri"/>
        </w:rPr>
        <w:t>have</w:t>
      </w:r>
      <w:r w:rsidR="79B43062" w:rsidRPr="073D5C15">
        <w:rPr>
          <w:rFonts w:ascii="Calibri" w:eastAsia="Calibri" w:hAnsi="Calibri" w:cs="Calibri"/>
        </w:rPr>
        <w:t xml:space="preserve"> positive</w:t>
      </w:r>
      <w:r w:rsidR="2A31B357" w:rsidRPr="073D5C15">
        <w:rPr>
          <w:rFonts w:ascii="Calibri" w:eastAsia="Calibri" w:hAnsi="Calibri" w:cs="Calibri"/>
        </w:rPr>
        <w:t xml:space="preserve"> downstream effects</w:t>
      </w:r>
      <w:r w:rsidR="4887E454" w:rsidRPr="073D5C15">
        <w:rPr>
          <w:rFonts w:ascii="Calibri" w:eastAsia="Calibri" w:hAnsi="Calibri" w:cs="Calibri"/>
        </w:rPr>
        <w:t>, such as</w:t>
      </w:r>
      <w:r w:rsidR="2A31B357" w:rsidRPr="073D5C15">
        <w:rPr>
          <w:rFonts w:ascii="Calibri" w:eastAsia="Calibri" w:hAnsi="Calibri" w:cs="Calibri"/>
        </w:rPr>
        <w:t xml:space="preserve"> improving overall </w:t>
      </w:r>
      <w:r w:rsidR="7867DD9B" w:rsidRPr="073D5C15">
        <w:rPr>
          <w:rFonts w:ascii="Calibri" w:eastAsia="Calibri" w:hAnsi="Calibri" w:cs="Calibri"/>
        </w:rPr>
        <w:t>well</w:t>
      </w:r>
      <w:r w:rsidR="45E985C5" w:rsidRPr="3D27D7D2">
        <w:rPr>
          <w:rFonts w:ascii="Calibri" w:eastAsia="Calibri" w:hAnsi="Calibri" w:cs="Calibri"/>
        </w:rPr>
        <w:t>-</w:t>
      </w:r>
      <w:r w:rsidR="7867DD9B" w:rsidRPr="073D5C15">
        <w:rPr>
          <w:rFonts w:ascii="Calibri" w:eastAsia="Calibri" w:hAnsi="Calibri" w:cs="Calibri"/>
        </w:rPr>
        <w:t>being</w:t>
      </w:r>
      <w:r w:rsidR="6B6F1F46" w:rsidRPr="073D5C15">
        <w:rPr>
          <w:rFonts w:ascii="Calibri" w:eastAsia="Calibri" w:hAnsi="Calibri" w:cs="Calibri"/>
        </w:rPr>
        <w:t xml:space="preserve"> </w:t>
      </w:r>
      <w:r w:rsidR="7162A5F4" w:rsidRPr="073D5C15">
        <w:rPr>
          <w:rFonts w:ascii="Calibri" w:eastAsia="Calibri" w:hAnsi="Calibri" w:cs="Calibri"/>
        </w:rPr>
        <w:t xml:space="preserve">and </w:t>
      </w:r>
      <w:r w:rsidR="4AA707F7" w:rsidRPr="073D5C15">
        <w:rPr>
          <w:rFonts w:ascii="Calibri" w:eastAsia="Calibri" w:hAnsi="Calibri" w:cs="Calibri"/>
        </w:rPr>
        <w:t xml:space="preserve">achieving or </w:t>
      </w:r>
      <w:r w:rsidR="7162A5F4" w:rsidRPr="073D5C15">
        <w:rPr>
          <w:rFonts w:ascii="Calibri" w:eastAsia="Calibri" w:hAnsi="Calibri" w:cs="Calibri"/>
        </w:rPr>
        <w:t>maintaining employment.</w:t>
      </w:r>
      <w:r w:rsidRPr="073D5C15">
        <w:rPr>
          <w:rStyle w:val="FootnoteReference"/>
          <w:rFonts w:ascii="Calibri" w:eastAsia="Calibri" w:hAnsi="Calibri" w:cs="Calibri"/>
        </w:rPr>
        <w:footnoteReference w:id="20"/>
      </w:r>
      <w:r w:rsidR="2A31B357" w:rsidRPr="073D5C15">
        <w:rPr>
          <w:rFonts w:ascii="Calibri" w:eastAsia="Calibri" w:hAnsi="Calibri" w:cs="Calibri"/>
        </w:rPr>
        <w:t xml:space="preserve"> As such, s</w:t>
      </w:r>
      <w:r w:rsidR="7E97A7DD" w:rsidRPr="073D5C15">
        <w:rPr>
          <w:rFonts w:ascii="Calibri" w:eastAsia="Calibri" w:hAnsi="Calibri" w:cs="Calibri"/>
        </w:rPr>
        <w:t>upporting the unique cultural practices of tribes</w:t>
      </w:r>
      <w:r w:rsidR="2A31B357" w:rsidRPr="073D5C15">
        <w:rPr>
          <w:rFonts w:ascii="Calibri" w:eastAsia="Calibri" w:hAnsi="Calibri" w:cs="Calibri"/>
        </w:rPr>
        <w:t xml:space="preserve"> </w:t>
      </w:r>
      <w:r w:rsidR="7E97A7DD" w:rsidRPr="073D5C15">
        <w:rPr>
          <w:rFonts w:ascii="Calibri" w:eastAsia="Calibri" w:hAnsi="Calibri" w:cs="Calibri"/>
        </w:rPr>
        <w:t xml:space="preserve">also aligns with CMS’s Framework for </w:t>
      </w:r>
      <w:r w:rsidR="7E97A7DD" w:rsidRPr="073D5C15">
        <w:rPr>
          <w:rFonts w:ascii="Calibri" w:hAnsi="Calibri" w:cs="Calibri"/>
        </w:rPr>
        <w:t>Health</w:t>
      </w:r>
      <w:r w:rsidR="42C8ED76" w:rsidRPr="073D5C15">
        <w:rPr>
          <w:rFonts w:ascii="Calibri" w:hAnsi="Calibri" w:cs="Calibri"/>
        </w:rPr>
        <w:t>y</w:t>
      </w:r>
      <w:r w:rsidR="3AEBD791" w:rsidRPr="073D5C15">
        <w:rPr>
          <w:rFonts w:ascii="Calibri" w:eastAsia="Calibri" w:hAnsi="Calibri" w:cs="Calibri"/>
        </w:rPr>
        <w:t xml:space="preserve"> Communities’</w:t>
      </w:r>
      <w:r w:rsidR="437F4AB9" w:rsidRPr="073D5C15">
        <w:rPr>
          <w:rFonts w:ascii="Calibri" w:eastAsia="Calibri" w:hAnsi="Calibri" w:cs="Calibri"/>
        </w:rPr>
        <w:t xml:space="preserve"> </w:t>
      </w:r>
      <w:r w:rsidR="7E97A7DD" w:rsidRPr="073D5C15">
        <w:rPr>
          <w:rFonts w:ascii="Calibri" w:eastAsia="Calibri" w:hAnsi="Calibri" w:cs="Calibri"/>
        </w:rPr>
        <w:t>goal of providing person-centered services.</w:t>
      </w:r>
      <w:r w:rsidRPr="073D5C15">
        <w:rPr>
          <w:rStyle w:val="FootnoteReference"/>
          <w:rFonts w:ascii="Calibri" w:eastAsia="Calibri" w:hAnsi="Calibri" w:cs="Calibri"/>
        </w:rPr>
        <w:footnoteReference w:id="21"/>
      </w:r>
      <w:r w:rsidR="7E97A7DD" w:rsidRPr="073D5C15">
        <w:rPr>
          <w:rFonts w:ascii="Calibri" w:eastAsia="Calibri" w:hAnsi="Calibri" w:cs="Calibri"/>
        </w:rPr>
        <w:t xml:space="preserve"> </w:t>
      </w:r>
    </w:p>
    <w:p w14:paraId="6A599A87" w14:textId="2499D3D4" w:rsidR="00683795" w:rsidRPr="00E17280" w:rsidRDefault="00683795" w:rsidP="2A4B6966">
      <w:pPr>
        <w:spacing w:after="120" w:line="276" w:lineRule="auto"/>
        <w:rPr>
          <w:rFonts w:ascii="Calibri" w:eastAsia="Calibri" w:hAnsi="Calibri" w:cs="Calibri"/>
        </w:rPr>
      </w:pPr>
      <w:r w:rsidRPr="00E17280">
        <w:rPr>
          <w:rFonts w:ascii="Calibri" w:eastAsia="Calibri" w:hAnsi="Calibri" w:cs="Calibri"/>
        </w:rPr>
        <w:t xml:space="preserve">Massachusetts has two federally recognized tribes: Mashpee Wampanoag Tribe in Mashpee and Wampanoag Tribe of Gay Head (Aquinnah). The former has an IHS </w:t>
      </w:r>
      <w:r w:rsidR="00E27B37">
        <w:rPr>
          <w:rFonts w:ascii="Calibri" w:eastAsia="Calibri" w:hAnsi="Calibri" w:cs="Calibri"/>
        </w:rPr>
        <w:t>F</w:t>
      </w:r>
      <w:r w:rsidRPr="00E17280">
        <w:rPr>
          <w:rFonts w:ascii="Calibri" w:eastAsia="Calibri" w:hAnsi="Calibri" w:cs="Calibri"/>
        </w:rPr>
        <w:t>acility</w:t>
      </w:r>
      <w:r w:rsidR="00E27B37">
        <w:rPr>
          <w:rFonts w:ascii="Calibri" w:eastAsia="Calibri" w:hAnsi="Calibri" w:cs="Calibri"/>
        </w:rPr>
        <w:t>,</w:t>
      </w:r>
      <w:r w:rsidRPr="00E17280">
        <w:rPr>
          <w:rFonts w:ascii="Calibri" w:eastAsia="Calibri" w:hAnsi="Calibri" w:cs="Calibri"/>
        </w:rPr>
        <w:t xml:space="preserve"> and the latter has a tribal health facility. Native American Lifelines is Massachusetts’s only UIO. The</w:t>
      </w:r>
      <w:r w:rsidR="15301CC2" w:rsidRPr="00E17280">
        <w:rPr>
          <w:rFonts w:ascii="Calibri" w:eastAsia="Calibri" w:hAnsi="Calibri" w:cs="Calibri"/>
        </w:rPr>
        <w:t xml:space="preserve"> F</w:t>
      </w:r>
      <w:r w:rsidRPr="00E17280">
        <w:rPr>
          <w:rFonts w:ascii="Calibri" w:eastAsia="Calibri" w:hAnsi="Calibri" w:cs="Calibri"/>
        </w:rPr>
        <w:t xml:space="preserve">acilities managed by the above tribes are currently enrolled as MassHealth providers. </w:t>
      </w:r>
    </w:p>
    <w:p w14:paraId="0A8A120D" w14:textId="3133DEC6" w:rsidR="00683795" w:rsidRPr="00E17280" w:rsidRDefault="00683795" w:rsidP="00295E7C">
      <w:pPr>
        <w:pStyle w:val="Heading3"/>
        <w:keepNext w:val="0"/>
        <w:keepLines w:val="0"/>
        <w:numPr>
          <w:ilvl w:val="0"/>
          <w:numId w:val="88"/>
        </w:numPr>
        <w:spacing w:before="0" w:after="120" w:line="276" w:lineRule="auto"/>
        <w:rPr>
          <w:rFonts w:ascii="Calibri" w:eastAsia="Calibri" w:hAnsi="Calibri" w:cs="Calibri"/>
        </w:rPr>
      </w:pPr>
      <w:bookmarkStart w:id="39" w:name="_Toc237252245"/>
      <w:r w:rsidRPr="007227C9">
        <w:rPr>
          <w:rFonts w:ascii="Calibri" w:eastAsia="Calibri" w:hAnsi="Calibri" w:cs="Calibri"/>
        </w:rPr>
        <w:t>Program Design</w:t>
      </w:r>
      <w:bookmarkEnd w:id="39"/>
    </w:p>
    <w:p w14:paraId="6DE34181" w14:textId="45156DE2" w:rsidR="00683795" w:rsidRPr="00E17280" w:rsidRDefault="00683795" w:rsidP="2A4B6966">
      <w:pPr>
        <w:spacing w:after="120" w:line="276" w:lineRule="auto"/>
        <w:rPr>
          <w:rFonts w:ascii="Calibri" w:eastAsia="Calibri" w:hAnsi="Calibri" w:cs="Calibri"/>
        </w:rPr>
      </w:pPr>
      <w:r w:rsidRPr="3D27D7D2">
        <w:rPr>
          <w:rFonts w:ascii="Calibri" w:eastAsia="Calibri" w:hAnsi="Calibri" w:cs="Calibri"/>
        </w:rPr>
        <w:t xml:space="preserve">Approval of this request </w:t>
      </w:r>
      <w:r w:rsidR="00054B91" w:rsidRPr="3D27D7D2">
        <w:rPr>
          <w:rFonts w:ascii="Calibri" w:eastAsia="Calibri" w:hAnsi="Calibri" w:cs="Calibri"/>
        </w:rPr>
        <w:t>will</w:t>
      </w:r>
      <w:r w:rsidRPr="3D27D7D2">
        <w:rPr>
          <w:rFonts w:ascii="Calibri" w:eastAsia="Calibri" w:hAnsi="Calibri" w:cs="Calibri"/>
        </w:rPr>
        <w:t xml:space="preserve"> authorize coverage of traditional healing services provided to MassHealth-eligible AI/AN individuals at enrolled IHS </w:t>
      </w:r>
      <w:r w:rsidR="2AF38100" w:rsidRPr="3D27D7D2">
        <w:rPr>
          <w:rFonts w:ascii="Calibri" w:eastAsia="Calibri" w:hAnsi="Calibri" w:cs="Calibri"/>
        </w:rPr>
        <w:t>F</w:t>
      </w:r>
      <w:r w:rsidRPr="3D27D7D2">
        <w:rPr>
          <w:rFonts w:ascii="Calibri" w:eastAsia="Calibri" w:hAnsi="Calibri" w:cs="Calibri"/>
        </w:rPr>
        <w:t xml:space="preserve">acilities, or at an UIO contracted with </w:t>
      </w:r>
      <w:r w:rsidR="3818292C" w:rsidRPr="3D27D7D2">
        <w:rPr>
          <w:rFonts w:ascii="Calibri" w:eastAsia="Calibri" w:hAnsi="Calibri" w:cs="Calibri"/>
        </w:rPr>
        <w:t>a</w:t>
      </w:r>
      <w:r w:rsidRPr="3D27D7D2">
        <w:rPr>
          <w:rFonts w:ascii="Calibri" w:eastAsia="Calibri" w:hAnsi="Calibri" w:cs="Calibri"/>
        </w:rPr>
        <w:t xml:space="preserve"> Facility to provide traditional healing services. </w:t>
      </w:r>
    </w:p>
    <w:p w14:paraId="4254E853" w14:textId="4F6078B1" w:rsidR="00683795" w:rsidRPr="00E17280" w:rsidRDefault="00683795" w:rsidP="2A4B6966">
      <w:pPr>
        <w:spacing w:after="120" w:line="276" w:lineRule="auto"/>
        <w:rPr>
          <w:rFonts w:ascii="Calibri" w:eastAsia="Calibri" w:hAnsi="Calibri" w:cs="Calibri"/>
        </w:rPr>
      </w:pPr>
      <w:r w:rsidRPr="00E17280">
        <w:rPr>
          <w:rFonts w:ascii="Calibri" w:eastAsia="Calibri" w:hAnsi="Calibri" w:cs="Calibri"/>
        </w:rPr>
        <w:t xml:space="preserve">The </w:t>
      </w:r>
      <w:r w:rsidR="4FE1ECCA" w:rsidRPr="00E17280">
        <w:rPr>
          <w:rFonts w:ascii="Calibri" w:eastAsia="Calibri" w:hAnsi="Calibri" w:cs="Calibri"/>
        </w:rPr>
        <w:t>IHS</w:t>
      </w:r>
      <w:r w:rsidRPr="00E17280">
        <w:rPr>
          <w:rFonts w:ascii="Calibri" w:eastAsia="Calibri" w:hAnsi="Calibri" w:cs="Calibri"/>
        </w:rPr>
        <w:t xml:space="preserve"> Facility </w:t>
      </w:r>
      <w:r w:rsidR="00054B91" w:rsidRPr="00E17280">
        <w:rPr>
          <w:rFonts w:ascii="Calibri" w:eastAsia="Calibri" w:hAnsi="Calibri" w:cs="Calibri"/>
        </w:rPr>
        <w:t>will</w:t>
      </w:r>
      <w:r w:rsidRPr="00E17280">
        <w:rPr>
          <w:rFonts w:ascii="Calibri" w:eastAsia="Calibri" w:hAnsi="Calibri" w:cs="Calibri"/>
        </w:rPr>
        <w:t xml:space="preserve"> determine the appropriate traditional healing services to provide for their populations. Examples of services that may be provided by the Facility include</w:t>
      </w:r>
      <w:r w:rsidR="450113F4" w:rsidRPr="00E17280">
        <w:rPr>
          <w:rFonts w:ascii="Calibri" w:eastAsia="Calibri" w:hAnsi="Calibri" w:cs="Calibri"/>
        </w:rPr>
        <w:t>, but are not limited to</w:t>
      </w:r>
      <w:r w:rsidRPr="00E17280">
        <w:rPr>
          <w:rFonts w:ascii="Calibri" w:eastAsia="Calibri" w:hAnsi="Calibri" w:cs="Calibri"/>
        </w:rPr>
        <w:t xml:space="preserve">: </w:t>
      </w:r>
    </w:p>
    <w:p w14:paraId="4E6198BC" w14:textId="77777777" w:rsidR="00683795" w:rsidRPr="00E17280" w:rsidRDefault="00683795" w:rsidP="002A2B13">
      <w:pPr>
        <w:numPr>
          <w:ilvl w:val="0"/>
          <w:numId w:val="27"/>
        </w:numPr>
        <w:spacing w:after="120" w:line="276" w:lineRule="auto"/>
        <w:rPr>
          <w:rFonts w:ascii="Calibri" w:eastAsia="Calibri" w:hAnsi="Calibri" w:cs="Calibri"/>
        </w:rPr>
      </w:pPr>
      <w:r w:rsidRPr="00E17280">
        <w:rPr>
          <w:rFonts w:ascii="Calibri" w:eastAsia="Calibri" w:hAnsi="Calibri" w:cs="Calibri"/>
        </w:rPr>
        <w:t>Traditional Sweat House Ceremony (Sweat Lodge Ceremony)</w:t>
      </w:r>
    </w:p>
    <w:p w14:paraId="112D434F" w14:textId="77777777" w:rsidR="00683795" w:rsidRPr="00E17280" w:rsidRDefault="00683795" w:rsidP="002A2B13">
      <w:pPr>
        <w:numPr>
          <w:ilvl w:val="0"/>
          <w:numId w:val="27"/>
        </w:numPr>
        <w:spacing w:after="120" w:line="276" w:lineRule="auto"/>
        <w:rPr>
          <w:rFonts w:ascii="Calibri" w:eastAsia="Calibri" w:hAnsi="Calibri" w:cs="Calibri"/>
        </w:rPr>
      </w:pPr>
      <w:r w:rsidRPr="00E17280">
        <w:rPr>
          <w:rFonts w:ascii="Calibri" w:eastAsia="Calibri" w:hAnsi="Calibri" w:cs="Calibri"/>
        </w:rPr>
        <w:t>Spiritual counseling</w:t>
      </w:r>
    </w:p>
    <w:p w14:paraId="107BED77" w14:textId="77777777" w:rsidR="00683795" w:rsidRPr="00E17280" w:rsidRDefault="00683795" w:rsidP="002A2B13">
      <w:pPr>
        <w:numPr>
          <w:ilvl w:val="0"/>
          <w:numId w:val="27"/>
        </w:numPr>
        <w:spacing w:after="120" w:line="276" w:lineRule="auto"/>
        <w:rPr>
          <w:rFonts w:ascii="Calibri" w:eastAsia="Calibri" w:hAnsi="Calibri" w:cs="Calibri"/>
        </w:rPr>
      </w:pPr>
      <w:r w:rsidRPr="00E17280">
        <w:rPr>
          <w:rFonts w:ascii="Calibri" w:eastAsia="Calibri" w:hAnsi="Calibri" w:cs="Calibri"/>
        </w:rPr>
        <w:t>Smudging and purification</w:t>
      </w:r>
    </w:p>
    <w:p w14:paraId="7D51B7CE" w14:textId="77777777" w:rsidR="00683795" w:rsidRPr="00E17280" w:rsidRDefault="00683795" w:rsidP="002A2B13">
      <w:pPr>
        <w:numPr>
          <w:ilvl w:val="0"/>
          <w:numId w:val="27"/>
        </w:numPr>
        <w:spacing w:after="120" w:line="276" w:lineRule="auto"/>
        <w:rPr>
          <w:rFonts w:ascii="Calibri" w:eastAsia="Calibri" w:hAnsi="Calibri" w:cs="Calibri"/>
        </w:rPr>
      </w:pPr>
      <w:r w:rsidRPr="00E17280">
        <w:rPr>
          <w:rFonts w:ascii="Calibri" w:eastAsia="Calibri" w:hAnsi="Calibri" w:cs="Calibri"/>
        </w:rPr>
        <w:t>Talking Circle facilitation</w:t>
      </w:r>
    </w:p>
    <w:p w14:paraId="43056846" w14:textId="05D0C7FD" w:rsidR="00683795" w:rsidRPr="00E17280" w:rsidRDefault="00683795" w:rsidP="2A4B6966">
      <w:pPr>
        <w:spacing w:after="120" w:line="276" w:lineRule="auto"/>
        <w:rPr>
          <w:rFonts w:ascii="Calibri" w:eastAsia="Calibri" w:hAnsi="Calibri" w:cs="Calibri"/>
        </w:rPr>
      </w:pPr>
      <w:r w:rsidRPr="00E17280">
        <w:rPr>
          <w:rFonts w:ascii="Calibri" w:eastAsia="Calibri" w:hAnsi="Calibri" w:cs="Calibri"/>
        </w:rPr>
        <w:t>Training and qualifications of traditional healing providers can vary by tribe. As such, the scope of practice provided by traditional healers must reflect the established and accepted traditional healing practices</w:t>
      </w:r>
      <w:r w:rsidR="738E3056" w:rsidRPr="00E17280">
        <w:rPr>
          <w:rFonts w:ascii="Calibri" w:eastAsia="Calibri" w:hAnsi="Calibri" w:cs="Calibri"/>
        </w:rPr>
        <w:t xml:space="preserve"> of the identified</w:t>
      </w:r>
      <w:r w:rsidR="002131CC" w:rsidRPr="00E17280">
        <w:rPr>
          <w:rFonts w:ascii="Calibri" w:eastAsia="Calibri" w:hAnsi="Calibri" w:cs="Calibri"/>
        </w:rPr>
        <w:t xml:space="preserve"> </w:t>
      </w:r>
      <w:r w:rsidR="738E3056" w:rsidRPr="00E17280">
        <w:rPr>
          <w:rFonts w:ascii="Calibri" w:eastAsia="Calibri" w:hAnsi="Calibri" w:cs="Calibri"/>
        </w:rPr>
        <w:t>Facility and the member’s tribe</w:t>
      </w:r>
      <w:r w:rsidRPr="00E17280">
        <w:rPr>
          <w:rFonts w:ascii="Calibri" w:eastAsia="Calibri" w:hAnsi="Calibri" w:cs="Calibri"/>
        </w:rPr>
        <w:t xml:space="preserve">. </w:t>
      </w:r>
      <w:r w:rsidR="78410A96" w:rsidRPr="00E17280">
        <w:rPr>
          <w:rFonts w:ascii="Calibri" w:eastAsia="Calibri" w:hAnsi="Calibri" w:cs="Calibri"/>
        </w:rPr>
        <w:t>The</w:t>
      </w:r>
      <w:r w:rsidR="58D31D77" w:rsidRPr="00E17280">
        <w:rPr>
          <w:rFonts w:ascii="Calibri" w:eastAsia="Calibri" w:hAnsi="Calibri" w:cs="Calibri"/>
        </w:rPr>
        <w:t xml:space="preserve"> </w:t>
      </w:r>
      <w:r w:rsidR="78410A96" w:rsidRPr="00E17280">
        <w:rPr>
          <w:rFonts w:ascii="Calibri" w:eastAsia="Calibri" w:hAnsi="Calibri" w:cs="Calibri"/>
        </w:rPr>
        <w:t>Facility</w:t>
      </w:r>
      <w:r w:rsidRPr="00E17280">
        <w:rPr>
          <w:rFonts w:ascii="Calibri" w:eastAsia="Calibri" w:hAnsi="Calibri" w:cs="Calibri"/>
        </w:rPr>
        <w:t xml:space="preserve"> will also be responsible for the vetting process for traditional healing practitioners, including educational or cultural competencies requirements. </w:t>
      </w:r>
    </w:p>
    <w:p w14:paraId="02B75B32" w14:textId="1AAC3AFE" w:rsidR="008877C4" w:rsidRPr="00E17280" w:rsidRDefault="50764D83" w:rsidP="00295E7C">
      <w:pPr>
        <w:rPr>
          <w:rFonts w:ascii="Calibri" w:eastAsia="Calibri, MS Mincho" w:hAnsi="Calibri" w:cs="Calibri"/>
        </w:rPr>
      </w:pPr>
      <w:r w:rsidRPr="1C8CCA9B">
        <w:rPr>
          <w:rFonts w:ascii="Calibri" w:eastAsia="Calibri" w:hAnsi="Calibri" w:cs="Calibri"/>
        </w:rPr>
        <w:lastRenderedPageBreak/>
        <w:t xml:space="preserve">The </w:t>
      </w:r>
      <w:r w:rsidR="3893B191" w:rsidRPr="1C8CCA9B">
        <w:rPr>
          <w:rFonts w:ascii="Calibri" w:eastAsia="Calibri" w:hAnsi="Calibri" w:cs="Calibri"/>
        </w:rPr>
        <w:t xml:space="preserve">IHS </w:t>
      </w:r>
      <w:r w:rsidR="6E142159" w:rsidRPr="1C8CCA9B">
        <w:rPr>
          <w:rFonts w:ascii="Calibri" w:eastAsia="Calibri" w:hAnsi="Calibri" w:cs="Calibri"/>
        </w:rPr>
        <w:t>F</w:t>
      </w:r>
      <w:r w:rsidR="3167F6E6" w:rsidRPr="1C8CCA9B">
        <w:rPr>
          <w:rFonts w:ascii="Calibri" w:eastAsia="Calibri" w:hAnsi="Calibri" w:cs="Calibri"/>
        </w:rPr>
        <w:t>acility</w:t>
      </w:r>
      <w:r w:rsidRPr="1C8CCA9B">
        <w:rPr>
          <w:rFonts w:ascii="Calibri" w:eastAsia="Calibri" w:hAnsi="Calibri" w:cs="Calibri"/>
        </w:rPr>
        <w:t xml:space="preserve"> rendering traditional healing services will be paid for each traditional health service at the federally determined IHS All-Inclusive-Rate (AIR) applicable for any </w:t>
      </w:r>
      <w:r w:rsidR="460FF2B0" w:rsidRPr="1C8CCA9B">
        <w:rPr>
          <w:rFonts w:ascii="Calibri" w:eastAsia="Calibri" w:hAnsi="Calibri" w:cs="Calibri"/>
        </w:rPr>
        <w:t>IHS F</w:t>
      </w:r>
      <w:r w:rsidRPr="1C8CCA9B">
        <w:rPr>
          <w:rFonts w:ascii="Calibri" w:eastAsia="Calibri" w:hAnsi="Calibri" w:cs="Calibri"/>
        </w:rPr>
        <w:t xml:space="preserve">acility billed service. </w:t>
      </w:r>
      <w:r w:rsidR="43586BCB" w:rsidRPr="1C8CCA9B">
        <w:rPr>
          <w:rFonts w:ascii="Calibri" w:eastAsia="Calibri, MS Mincho" w:hAnsi="Calibri" w:cs="Calibri"/>
        </w:rPr>
        <w:t>MassHealth</w:t>
      </w:r>
      <w:r w:rsidR="43586BCB" w:rsidRPr="1C8CCA9B">
        <w:rPr>
          <w:rFonts w:ascii="Calibri" w:hAnsi="Calibri"/>
          <w:color w:val="242424"/>
        </w:rPr>
        <w:t xml:space="preserve"> will </w:t>
      </w:r>
      <w:r w:rsidR="43586BCB" w:rsidRPr="1C8CCA9B">
        <w:rPr>
          <w:rFonts w:ascii="Calibri" w:eastAsia="Calibri, MS Mincho" w:hAnsi="Calibri" w:cs="Calibri"/>
          <w:color w:val="242424"/>
        </w:rPr>
        <w:t>implement appropriate requirements</w:t>
      </w:r>
      <w:r w:rsidR="43586BCB" w:rsidRPr="1C8CCA9B">
        <w:rPr>
          <w:rFonts w:ascii="Calibri" w:hAnsi="Calibri"/>
          <w:color w:val="242424"/>
        </w:rPr>
        <w:t xml:space="preserve"> to </w:t>
      </w:r>
      <w:r w:rsidR="43586BCB" w:rsidRPr="1C8CCA9B">
        <w:rPr>
          <w:rFonts w:ascii="Calibri" w:eastAsia="Calibri, MS Mincho" w:hAnsi="Calibri" w:cs="Calibri"/>
          <w:color w:val="242424"/>
        </w:rPr>
        <w:t>ensure that services are rendered</w:t>
      </w:r>
      <w:r w:rsidR="43586BCB" w:rsidRPr="1C8CCA9B">
        <w:rPr>
          <w:rFonts w:ascii="Calibri" w:hAnsi="Calibri"/>
          <w:color w:val="242424"/>
        </w:rPr>
        <w:t xml:space="preserve"> by </w:t>
      </w:r>
      <w:r w:rsidR="43586BCB" w:rsidRPr="1C8CCA9B">
        <w:rPr>
          <w:rFonts w:ascii="Calibri" w:eastAsia="Calibri, MS Mincho" w:hAnsi="Calibri" w:cs="Calibri"/>
          <w:color w:val="242424"/>
        </w:rPr>
        <w:t>qualified providers</w:t>
      </w:r>
      <w:r w:rsidR="6199BF3E" w:rsidRPr="1C8CCA9B">
        <w:rPr>
          <w:rFonts w:ascii="Calibri" w:eastAsia="Calibri, MS Mincho" w:hAnsi="Calibri" w:cs="Calibri"/>
          <w:color w:val="242424"/>
        </w:rPr>
        <w:t>,</w:t>
      </w:r>
      <w:r w:rsidR="6199BF3E" w:rsidRPr="1C8CCA9B">
        <w:rPr>
          <w:rFonts w:ascii="Calibri" w:hAnsi="Calibri"/>
          <w:color w:val="242424"/>
        </w:rPr>
        <w:t xml:space="preserve"> and </w:t>
      </w:r>
      <w:r w:rsidR="6199BF3E" w:rsidRPr="1C8CCA9B">
        <w:rPr>
          <w:rFonts w:ascii="Calibri" w:eastAsia="Calibri, MS Mincho" w:hAnsi="Calibri" w:cs="Calibri"/>
          <w:color w:val="242424"/>
        </w:rPr>
        <w:t>to ensure a high level of program integrity</w:t>
      </w:r>
      <w:r w:rsidR="43586BCB" w:rsidRPr="1C8CCA9B">
        <w:rPr>
          <w:rFonts w:ascii="Calibri" w:eastAsia="Calibri, MS Mincho" w:hAnsi="Calibri" w:cs="Calibri"/>
          <w:color w:val="242424"/>
        </w:rPr>
        <w:t>.</w:t>
      </w:r>
    </w:p>
    <w:p w14:paraId="6CE348C5" w14:textId="7E972701" w:rsidR="008877C4" w:rsidRPr="00295E7C" w:rsidRDefault="05D612D0" w:rsidP="32322631">
      <w:pPr>
        <w:rPr>
          <w:rFonts w:ascii="Calibri" w:hAnsi="Calibri"/>
        </w:rPr>
      </w:pPr>
      <w:r w:rsidRPr="6836DE64">
        <w:rPr>
          <w:rFonts w:ascii="Calibri" w:eastAsia="Calibri" w:hAnsi="Calibri" w:cs="Calibri"/>
        </w:rPr>
        <w:br w:type="page"/>
      </w:r>
    </w:p>
    <w:p w14:paraId="38E3E124" w14:textId="2CEF77AE" w:rsidR="008877C4" w:rsidRPr="00E17280" w:rsidRDefault="05D612D0" w:rsidP="008877C4">
      <w:pPr>
        <w:pStyle w:val="Heading2"/>
        <w:rPr>
          <w:rFonts w:ascii="Calibri" w:eastAsia="Calibri" w:hAnsi="Calibri" w:cs="Calibri"/>
        </w:rPr>
      </w:pPr>
      <w:bookmarkStart w:id="40" w:name="_Toc237252246"/>
      <w:r w:rsidRPr="007227C9">
        <w:rPr>
          <w:rFonts w:ascii="Calibri" w:eastAsia="Calibri" w:hAnsi="Calibri" w:cs="Calibri"/>
        </w:rPr>
        <w:lastRenderedPageBreak/>
        <w:t>Hospital Innovations</w:t>
      </w:r>
      <w:bookmarkEnd w:id="40"/>
    </w:p>
    <w:p w14:paraId="4A4EBB6C" w14:textId="74034DF2" w:rsidR="00E17280" w:rsidRPr="00295E7C" w:rsidRDefault="00E17280" w:rsidP="00295E7C">
      <w:pPr>
        <w:pStyle w:val="Heading3"/>
        <w:numPr>
          <w:ilvl w:val="0"/>
          <w:numId w:val="85"/>
        </w:numPr>
        <w:rPr>
          <w:rFonts w:ascii="Calibri" w:hAnsi="Calibri"/>
        </w:rPr>
      </w:pPr>
      <w:bookmarkStart w:id="41" w:name="_Toc237252247"/>
      <w:r w:rsidRPr="007227C9">
        <w:rPr>
          <w:rFonts w:ascii="Calibri" w:hAnsi="Calibri" w:cs="Calibri"/>
        </w:rPr>
        <w:t>Statement of Request</w:t>
      </w:r>
      <w:bookmarkEnd w:id="41"/>
    </w:p>
    <w:p w14:paraId="0009E31E" w14:textId="050794FE" w:rsidR="00683795" w:rsidRPr="006E6BB7" w:rsidRDefault="42D16D23">
      <w:pPr>
        <w:rPr>
          <w:rFonts w:ascii="Calibri" w:eastAsia="Calibri" w:hAnsi="Calibri" w:cs="Calibri"/>
          <w:color w:val="000000" w:themeColor="text1"/>
        </w:rPr>
      </w:pPr>
      <w:r w:rsidRPr="566B2276">
        <w:rPr>
          <w:rFonts w:ascii="Calibri" w:eastAsia="Calibri" w:hAnsi="Calibri" w:cs="Calibri"/>
          <w:color w:val="000000" w:themeColor="text1"/>
        </w:rPr>
        <w:t xml:space="preserve">As part of MassHealth’s </w:t>
      </w:r>
      <w:r w:rsidR="17D6CF79" w:rsidRPr="566B2276">
        <w:rPr>
          <w:rFonts w:ascii="Calibri" w:eastAsia="Calibri" w:hAnsi="Calibri" w:cs="Calibri"/>
          <w:color w:val="000000" w:themeColor="text1"/>
        </w:rPr>
        <w:t xml:space="preserve">goal of </w:t>
      </w:r>
      <w:r w:rsidR="43F312CD" w:rsidRPr="566B2276">
        <w:rPr>
          <w:rFonts w:ascii="Calibri" w:eastAsia="Calibri" w:hAnsi="Calibri" w:cs="Calibri"/>
          <w:color w:val="000000" w:themeColor="text1"/>
        </w:rPr>
        <w:t>promoting value by improving access, quality, and efficiency</w:t>
      </w:r>
      <w:r w:rsidRPr="566B2276">
        <w:rPr>
          <w:rFonts w:ascii="Calibri" w:eastAsia="Calibri" w:hAnsi="Calibri" w:cs="Calibri"/>
          <w:color w:val="000000" w:themeColor="text1"/>
        </w:rPr>
        <w:t xml:space="preserve">, </w:t>
      </w:r>
      <w:r w:rsidR="62A61962" w:rsidRPr="566B2276">
        <w:rPr>
          <w:rFonts w:ascii="Calibri" w:eastAsia="Calibri" w:hAnsi="Calibri" w:cs="Calibri"/>
          <w:color w:val="000000" w:themeColor="text1"/>
        </w:rPr>
        <w:t>Massachusetts requests authority for a Hospital Innovation and Healthy Communities Program (</w:t>
      </w:r>
      <w:r w:rsidR="642A5A8C" w:rsidRPr="566B2276">
        <w:rPr>
          <w:rFonts w:ascii="Calibri" w:eastAsia="Calibri" w:hAnsi="Calibri" w:cs="Calibri"/>
          <w:color w:val="000000" w:themeColor="text1"/>
        </w:rPr>
        <w:t>HIH</w:t>
      </w:r>
      <w:r w:rsidR="217BCE5A" w:rsidRPr="566B2276">
        <w:rPr>
          <w:rFonts w:ascii="Calibri" w:eastAsia="Calibri" w:hAnsi="Calibri" w:cs="Calibri"/>
          <w:color w:val="000000" w:themeColor="text1"/>
        </w:rPr>
        <w:t>-</w:t>
      </w:r>
      <w:r w:rsidR="642A5A8C" w:rsidRPr="566B2276">
        <w:rPr>
          <w:rFonts w:ascii="Calibri" w:eastAsia="Calibri" w:hAnsi="Calibri" w:cs="Calibri"/>
          <w:color w:val="000000" w:themeColor="text1"/>
        </w:rPr>
        <w:t>C</w:t>
      </w:r>
      <w:r w:rsidR="1F63C5B6" w:rsidRPr="566B2276">
        <w:rPr>
          <w:rFonts w:ascii="Calibri" w:eastAsia="Calibri" w:hAnsi="Calibri" w:cs="Calibri"/>
          <w:color w:val="000000" w:themeColor="text1"/>
        </w:rPr>
        <w:t xml:space="preserve"> </w:t>
      </w:r>
      <w:r w:rsidR="642A5A8C" w:rsidRPr="566B2276">
        <w:rPr>
          <w:rFonts w:ascii="Calibri" w:eastAsia="Calibri" w:hAnsi="Calibri" w:cs="Calibri"/>
          <w:color w:val="000000" w:themeColor="text1"/>
        </w:rPr>
        <w:t>P</w:t>
      </w:r>
      <w:r w:rsidR="14B2A02F" w:rsidRPr="566B2276">
        <w:rPr>
          <w:rFonts w:ascii="Calibri" w:eastAsia="Calibri" w:hAnsi="Calibri" w:cs="Calibri"/>
          <w:color w:val="000000" w:themeColor="text1"/>
        </w:rPr>
        <w:t>rogram</w:t>
      </w:r>
      <w:r w:rsidR="642A5A8C" w:rsidRPr="566B2276">
        <w:rPr>
          <w:rFonts w:ascii="Calibri" w:eastAsia="Calibri" w:hAnsi="Calibri" w:cs="Calibri"/>
          <w:color w:val="000000" w:themeColor="text1"/>
        </w:rPr>
        <w:t>).</w:t>
      </w:r>
      <w:r w:rsidR="40969FE6" w:rsidRPr="566B2276">
        <w:rPr>
          <w:rFonts w:ascii="Calibri" w:eastAsia="Calibri" w:hAnsi="Calibri" w:cs="Calibri"/>
          <w:color w:val="000000" w:themeColor="text1"/>
        </w:rPr>
        <w:t xml:space="preserve"> </w:t>
      </w:r>
      <w:r w:rsidR="62A61962" w:rsidRPr="566B2276">
        <w:rPr>
          <w:rFonts w:ascii="Calibri" w:eastAsia="Calibri" w:hAnsi="Calibri" w:cs="Calibri"/>
          <w:color w:val="000000" w:themeColor="text1"/>
        </w:rPr>
        <w:t xml:space="preserve">The </w:t>
      </w:r>
      <w:r w:rsidR="642A5A8C" w:rsidRPr="566B2276">
        <w:rPr>
          <w:rFonts w:ascii="Calibri" w:eastAsia="Calibri" w:hAnsi="Calibri" w:cs="Calibri"/>
          <w:color w:val="000000" w:themeColor="text1"/>
        </w:rPr>
        <w:t>HIH</w:t>
      </w:r>
      <w:r w:rsidR="59474AD6" w:rsidRPr="566B2276">
        <w:rPr>
          <w:rFonts w:ascii="Calibri" w:eastAsia="Calibri" w:hAnsi="Calibri" w:cs="Calibri"/>
          <w:color w:val="000000" w:themeColor="text1"/>
        </w:rPr>
        <w:t>-</w:t>
      </w:r>
      <w:r w:rsidR="642A5A8C" w:rsidRPr="566B2276">
        <w:rPr>
          <w:rFonts w:ascii="Calibri" w:eastAsia="Calibri" w:hAnsi="Calibri" w:cs="Calibri"/>
          <w:color w:val="000000" w:themeColor="text1"/>
        </w:rPr>
        <w:t>C</w:t>
      </w:r>
      <w:r w:rsidR="1CA23B92" w:rsidRPr="566B2276">
        <w:rPr>
          <w:rFonts w:ascii="Calibri" w:eastAsia="Calibri" w:hAnsi="Calibri" w:cs="Calibri"/>
          <w:color w:val="000000" w:themeColor="text1"/>
        </w:rPr>
        <w:t xml:space="preserve"> </w:t>
      </w:r>
      <w:r w:rsidR="642A5A8C" w:rsidRPr="566B2276">
        <w:rPr>
          <w:rFonts w:ascii="Calibri" w:eastAsia="Calibri" w:hAnsi="Calibri" w:cs="Calibri"/>
          <w:color w:val="000000" w:themeColor="text1"/>
        </w:rPr>
        <w:t>P</w:t>
      </w:r>
      <w:r w:rsidR="1CA23B92" w:rsidRPr="566B2276">
        <w:rPr>
          <w:rFonts w:ascii="Calibri" w:eastAsia="Calibri" w:hAnsi="Calibri" w:cs="Calibri"/>
          <w:color w:val="000000" w:themeColor="text1"/>
        </w:rPr>
        <w:t>rogram</w:t>
      </w:r>
      <w:r w:rsidR="62A61962" w:rsidRPr="566B2276">
        <w:rPr>
          <w:rFonts w:ascii="Calibri" w:eastAsia="Calibri" w:hAnsi="Calibri" w:cs="Calibri"/>
          <w:color w:val="000000" w:themeColor="text1"/>
        </w:rPr>
        <w:t xml:space="preserve"> </w:t>
      </w:r>
      <w:r w:rsidR="54724E92" w:rsidRPr="566B2276">
        <w:rPr>
          <w:rFonts w:ascii="Calibri" w:eastAsia="Calibri" w:hAnsi="Calibri" w:cs="Calibri"/>
          <w:color w:val="000000" w:themeColor="text1"/>
        </w:rPr>
        <w:t>will</w:t>
      </w:r>
      <w:r w:rsidR="1A4A15D7" w:rsidRPr="566B2276">
        <w:rPr>
          <w:rFonts w:ascii="Calibri" w:eastAsia="Calibri" w:hAnsi="Calibri" w:cs="Calibri"/>
          <w:color w:val="000000" w:themeColor="text1"/>
        </w:rPr>
        <w:t xml:space="preserve"> include two components: 1) a </w:t>
      </w:r>
      <w:r w:rsidR="4E95D2CA" w:rsidRPr="566B2276">
        <w:rPr>
          <w:rFonts w:ascii="Calibri" w:eastAsia="Calibri" w:hAnsi="Calibri" w:cs="Calibri"/>
          <w:color w:val="000000" w:themeColor="text1"/>
        </w:rPr>
        <w:t xml:space="preserve">Care Delivery Innovation (CDI) </w:t>
      </w:r>
      <w:r w:rsidR="1A4A15D7" w:rsidRPr="566B2276">
        <w:rPr>
          <w:rFonts w:ascii="Calibri" w:eastAsia="Calibri" w:hAnsi="Calibri" w:cs="Calibri"/>
          <w:color w:val="000000" w:themeColor="text1"/>
        </w:rPr>
        <w:t>incentive program th</w:t>
      </w:r>
      <w:r w:rsidR="373BBE03" w:rsidRPr="566B2276">
        <w:rPr>
          <w:rFonts w:ascii="Calibri" w:eastAsia="Calibri" w:hAnsi="Calibri" w:cs="Calibri"/>
          <w:color w:val="000000" w:themeColor="text1"/>
        </w:rPr>
        <w:t>at will</w:t>
      </w:r>
      <w:r w:rsidR="54724E92" w:rsidRPr="566B2276">
        <w:rPr>
          <w:rFonts w:ascii="Calibri" w:eastAsia="Calibri" w:hAnsi="Calibri" w:cs="Calibri"/>
          <w:color w:val="000000" w:themeColor="text1"/>
        </w:rPr>
        <w:t xml:space="preserve"> </w:t>
      </w:r>
      <w:r w:rsidR="373BBE03" w:rsidRPr="566B2276">
        <w:rPr>
          <w:rFonts w:ascii="Calibri" w:eastAsia="Calibri" w:hAnsi="Calibri" w:cs="Calibri"/>
          <w:color w:val="000000" w:themeColor="text1"/>
        </w:rPr>
        <w:t xml:space="preserve">create accountability for </w:t>
      </w:r>
      <w:r w:rsidR="7B47A243" w:rsidRPr="566B2276">
        <w:rPr>
          <w:rFonts w:ascii="Calibri" w:eastAsia="Calibri" w:hAnsi="Calibri" w:cs="Calibri"/>
          <w:color w:val="000000" w:themeColor="text1"/>
        </w:rPr>
        <w:t xml:space="preserve">more efficient acute care delivery, </w:t>
      </w:r>
      <w:r w:rsidR="03EFFC57" w:rsidRPr="566B2276">
        <w:rPr>
          <w:rFonts w:ascii="Calibri" w:eastAsia="Calibri" w:hAnsi="Calibri" w:cs="Calibri"/>
          <w:color w:val="000000" w:themeColor="text1"/>
        </w:rPr>
        <w:t>reduce</w:t>
      </w:r>
      <w:r w:rsidR="3C40A40F" w:rsidRPr="566B2276">
        <w:rPr>
          <w:rFonts w:ascii="Calibri" w:eastAsia="Calibri" w:hAnsi="Calibri" w:cs="Calibri"/>
          <w:color w:val="000000" w:themeColor="text1"/>
        </w:rPr>
        <w:t>d</w:t>
      </w:r>
      <w:r w:rsidR="03EFFC57" w:rsidRPr="566B2276">
        <w:rPr>
          <w:rFonts w:ascii="Calibri" w:eastAsia="Calibri" w:hAnsi="Calibri" w:cs="Calibri"/>
          <w:color w:val="000000" w:themeColor="text1"/>
        </w:rPr>
        <w:t xml:space="preserve"> avoidable utilization</w:t>
      </w:r>
      <w:r w:rsidR="6FDDA526" w:rsidRPr="566B2276">
        <w:rPr>
          <w:rFonts w:ascii="Calibri" w:eastAsia="Calibri" w:hAnsi="Calibri" w:cs="Calibri"/>
          <w:color w:val="000000" w:themeColor="text1"/>
        </w:rPr>
        <w:t>,</w:t>
      </w:r>
      <w:r w:rsidR="03EFFC57" w:rsidRPr="566B2276">
        <w:rPr>
          <w:rFonts w:ascii="Calibri" w:eastAsia="Calibri" w:hAnsi="Calibri" w:cs="Calibri"/>
          <w:color w:val="000000" w:themeColor="text1"/>
        </w:rPr>
        <w:t xml:space="preserve"> and enhance</w:t>
      </w:r>
      <w:r w:rsidR="470B9697" w:rsidRPr="566B2276">
        <w:rPr>
          <w:rFonts w:ascii="Calibri" w:eastAsia="Calibri" w:hAnsi="Calibri" w:cs="Calibri"/>
          <w:color w:val="000000" w:themeColor="text1"/>
        </w:rPr>
        <w:t>d</w:t>
      </w:r>
      <w:r w:rsidR="03EFFC57" w:rsidRPr="566B2276">
        <w:rPr>
          <w:rFonts w:ascii="Calibri" w:eastAsia="Calibri" w:hAnsi="Calibri" w:cs="Calibri"/>
          <w:color w:val="000000" w:themeColor="text1"/>
        </w:rPr>
        <w:t xml:space="preserve"> </w:t>
      </w:r>
      <w:r w:rsidR="0102306C" w:rsidRPr="566B2276">
        <w:rPr>
          <w:rFonts w:ascii="Calibri" w:eastAsia="Calibri" w:hAnsi="Calibri" w:cs="Calibri"/>
          <w:color w:val="000000" w:themeColor="text1"/>
        </w:rPr>
        <w:t xml:space="preserve">health system </w:t>
      </w:r>
      <w:r w:rsidR="03EFFC57" w:rsidRPr="566B2276">
        <w:rPr>
          <w:rFonts w:ascii="Calibri" w:eastAsia="Calibri" w:hAnsi="Calibri" w:cs="Calibri"/>
          <w:color w:val="000000" w:themeColor="text1"/>
        </w:rPr>
        <w:t>coordination</w:t>
      </w:r>
      <w:r w:rsidR="6A553DE8" w:rsidRPr="4494B386">
        <w:rPr>
          <w:rFonts w:ascii="Calibri" w:eastAsia="Calibri" w:hAnsi="Calibri" w:cs="Calibri"/>
          <w:color w:val="000000" w:themeColor="text1"/>
        </w:rPr>
        <w:t xml:space="preserve">, and 2) </w:t>
      </w:r>
      <w:r w:rsidR="6A553DE8" w:rsidRPr="2F38137B">
        <w:rPr>
          <w:rFonts w:ascii="Calibri" w:eastAsia="Calibri" w:hAnsi="Calibri" w:cs="Calibri"/>
          <w:color w:val="000000" w:themeColor="text1"/>
        </w:rPr>
        <w:t xml:space="preserve">a voluntary hospital global budget </w:t>
      </w:r>
      <w:r w:rsidR="6A553DE8" w:rsidRPr="1E188C24">
        <w:rPr>
          <w:rFonts w:ascii="Calibri" w:eastAsia="Calibri" w:hAnsi="Calibri" w:cs="Calibri"/>
          <w:color w:val="000000" w:themeColor="text1"/>
        </w:rPr>
        <w:t>arrangement</w:t>
      </w:r>
      <w:r w:rsidR="62A61962" w:rsidRPr="566B2276">
        <w:rPr>
          <w:rFonts w:ascii="Calibri" w:eastAsia="Calibri" w:hAnsi="Calibri" w:cs="Calibri"/>
          <w:color w:val="000000" w:themeColor="text1"/>
        </w:rPr>
        <w:t xml:space="preserve">. </w:t>
      </w:r>
    </w:p>
    <w:p w14:paraId="7250FB39" w14:textId="77E1A7D3" w:rsidR="000657D9" w:rsidRPr="00E17280" w:rsidRDefault="1CFCC775">
      <w:pPr>
        <w:rPr>
          <w:rFonts w:ascii="Calibri" w:eastAsia="Calibri" w:hAnsi="Calibri" w:cs="Calibri"/>
          <w:color w:val="000000" w:themeColor="text1"/>
        </w:rPr>
      </w:pPr>
      <w:r w:rsidRPr="3D27D7D2">
        <w:rPr>
          <w:rFonts w:ascii="Calibri" w:eastAsia="Calibri" w:hAnsi="Calibri" w:cs="Calibri"/>
          <w:color w:val="000000" w:themeColor="text1"/>
        </w:rPr>
        <w:t xml:space="preserve">MassHealth also </w:t>
      </w:r>
      <w:r w:rsidR="7CE9563E" w:rsidRPr="0A3714E0">
        <w:rPr>
          <w:rFonts w:ascii="Calibri" w:eastAsia="Calibri" w:hAnsi="Calibri" w:cs="Calibri"/>
          <w:color w:val="000000" w:themeColor="text1"/>
        </w:rPr>
        <w:t>seeks</w:t>
      </w:r>
      <w:r w:rsidRPr="3D27D7D2">
        <w:rPr>
          <w:rFonts w:ascii="Calibri" w:eastAsia="Calibri" w:hAnsi="Calibri" w:cs="Calibri"/>
          <w:color w:val="000000" w:themeColor="text1"/>
        </w:rPr>
        <w:t xml:space="preserve"> expenditure authority to make 340B hospital </w:t>
      </w:r>
      <w:r w:rsidR="3AC1EBFF" w:rsidRPr="3D27D7D2">
        <w:rPr>
          <w:rFonts w:ascii="Calibri" w:eastAsia="Calibri" w:hAnsi="Calibri" w:cs="Calibri"/>
          <w:color w:val="000000" w:themeColor="text1"/>
        </w:rPr>
        <w:t xml:space="preserve">access </w:t>
      </w:r>
      <w:r w:rsidR="673C98FA" w:rsidRPr="3D27D7D2">
        <w:rPr>
          <w:rFonts w:ascii="Calibri" w:eastAsia="Calibri" w:hAnsi="Calibri" w:cs="Calibri"/>
          <w:color w:val="000000" w:themeColor="text1"/>
        </w:rPr>
        <w:t xml:space="preserve">stabilization </w:t>
      </w:r>
      <w:r w:rsidR="608FB79F" w:rsidRPr="3D27D7D2">
        <w:rPr>
          <w:rFonts w:ascii="Calibri" w:eastAsia="Calibri" w:hAnsi="Calibri" w:cs="Calibri"/>
          <w:color w:val="000000" w:themeColor="text1"/>
        </w:rPr>
        <w:t xml:space="preserve">payments to </w:t>
      </w:r>
      <w:r w:rsidR="0512A95E" w:rsidRPr="1A0D46C1">
        <w:rPr>
          <w:rFonts w:ascii="Calibri" w:eastAsia="Calibri" w:hAnsi="Calibri" w:cs="Calibri"/>
          <w:color w:val="000000" w:themeColor="text1"/>
        </w:rPr>
        <w:t xml:space="preserve">enable hospitals to stop relying on </w:t>
      </w:r>
      <w:r w:rsidR="0512A95E" w:rsidRPr="3D145C3A">
        <w:rPr>
          <w:rFonts w:ascii="Calibri" w:eastAsia="Calibri" w:hAnsi="Calibri" w:cs="Calibri"/>
          <w:color w:val="000000" w:themeColor="text1"/>
        </w:rPr>
        <w:t>340B retail pharmacy</w:t>
      </w:r>
      <w:r w:rsidR="632797E6" w:rsidRPr="71A01649">
        <w:rPr>
          <w:rFonts w:ascii="Calibri" w:eastAsia="Calibri" w:hAnsi="Calibri" w:cs="Calibri"/>
          <w:color w:val="000000" w:themeColor="text1"/>
        </w:rPr>
        <w:t xml:space="preserve"> margin</w:t>
      </w:r>
      <w:r w:rsidR="0512A95E" w:rsidRPr="71A01649">
        <w:rPr>
          <w:rFonts w:ascii="Calibri" w:eastAsia="Calibri" w:hAnsi="Calibri" w:cs="Calibri"/>
          <w:color w:val="000000" w:themeColor="text1"/>
        </w:rPr>
        <w:t>.</w:t>
      </w:r>
      <w:r w:rsidR="0512A95E" w:rsidRPr="319F9C55">
        <w:rPr>
          <w:rFonts w:ascii="Calibri" w:eastAsia="Calibri" w:hAnsi="Calibri" w:cs="Calibri"/>
          <w:color w:val="000000" w:themeColor="text1"/>
        </w:rPr>
        <w:t xml:space="preserve"> </w:t>
      </w:r>
      <w:r w:rsidR="3AC1EBFF" w:rsidRPr="3D27D7D2">
        <w:rPr>
          <w:rFonts w:ascii="Calibri" w:eastAsia="Calibri" w:hAnsi="Calibri" w:cs="Calibri"/>
          <w:color w:val="000000" w:themeColor="text1"/>
        </w:rPr>
        <w:t xml:space="preserve"> This authority </w:t>
      </w:r>
      <w:r w:rsidR="56FC7D35" w:rsidRPr="3D27D7D2">
        <w:rPr>
          <w:rFonts w:ascii="Calibri" w:eastAsia="Calibri" w:hAnsi="Calibri" w:cs="Calibri"/>
          <w:color w:val="000000" w:themeColor="text1"/>
        </w:rPr>
        <w:t>will</w:t>
      </w:r>
      <w:r w:rsidR="0F1A96C9" w:rsidRPr="3D27D7D2">
        <w:rPr>
          <w:rFonts w:ascii="Calibri" w:eastAsia="Calibri" w:hAnsi="Calibri" w:cs="Calibri"/>
          <w:color w:val="000000" w:themeColor="text1"/>
        </w:rPr>
        <w:t xml:space="preserve"> produce savings for both MassHealth and </w:t>
      </w:r>
      <w:r w:rsidR="0859FAA0" w:rsidRPr="3D27D7D2">
        <w:rPr>
          <w:rFonts w:ascii="Calibri" w:eastAsia="Calibri" w:hAnsi="Calibri" w:cs="Calibri"/>
          <w:color w:val="000000" w:themeColor="text1"/>
        </w:rPr>
        <w:t xml:space="preserve">the federal government, </w:t>
      </w:r>
      <w:r w:rsidR="002B41BB">
        <w:rPr>
          <w:rFonts w:ascii="Calibri" w:eastAsia="Calibri" w:hAnsi="Calibri" w:cs="Calibri"/>
          <w:color w:val="000000" w:themeColor="text1"/>
        </w:rPr>
        <w:t xml:space="preserve">enable full participation in </w:t>
      </w:r>
      <w:r w:rsidR="00F16FBC">
        <w:rPr>
          <w:rFonts w:ascii="Calibri" w:eastAsia="Calibri" w:hAnsi="Calibri" w:cs="Calibri"/>
          <w:color w:val="000000" w:themeColor="text1"/>
        </w:rPr>
        <w:t>the</w:t>
      </w:r>
      <w:r w:rsidR="002B41BB">
        <w:rPr>
          <w:rFonts w:ascii="Calibri" w:eastAsia="Calibri" w:hAnsi="Calibri" w:cs="Calibri"/>
          <w:color w:val="000000" w:themeColor="text1"/>
        </w:rPr>
        <w:t xml:space="preserve"> GENEROUS model and other pharmacy rebating initiatives, </w:t>
      </w:r>
      <w:r w:rsidR="3AC1EBFF" w:rsidRPr="3D27D7D2">
        <w:rPr>
          <w:rFonts w:ascii="Calibri" w:eastAsia="Calibri" w:hAnsi="Calibri" w:cs="Calibri"/>
          <w:color w:val="000000" w:themeColor="text1"/>
        </w:rPr>
        <w:t xml:space="preserve">while preserving </w:t>
      </w:r>
      <w:r w:rsidR="00BA4A3B">
        <w:rPr>
          <w:rFonts w:ascii="Calibri" w:eastAsia="Calibri" w:hAnsi="Calibri" w:cs="Calibri"/>
          <w:color w:val="000000" w:themeColor="text1"/>
        </w:rPr>
        <w:t>access</w:t>
      </w:r>
      <w:r w:rsidR="3AC1EBFF" w:rsidRPr="3D27D7D2">
        <w:rPr>
          <w:rFonts w:ascii="Calibri" w:eastAsia="Calibri" w:hAnsi="Calibri" w:cs="Calibri"/>
          <w:color w:val="000000" w:themeColor="text1"/>
        </w:rPr>
        <w:t xml:space="preserve"> </w:t>
      </w:r>
      <w:r w:rsidR="00BA4A3B">
        <w:rPr>
          <w:rFonts w:ascii="Calibri" w:eastAsia="Calibri" w:hAnsi="Calibri" w:cs="Calibri"/>
          <w:color w:val="000000" w:themeColor="text1"/>
        </w:rPr>
        <w:t xml:space="preserve">to critical </w:t>
      </w:r>
      <w:r w:rsidR="11B64207" w:rsidRPr="3D27D7D2">
        <w:rPr>
          <w:rFonts w:ascii="Calibri" w:eastAsia="Calibri" w:hAnsi="Calibri" w:cs="Calibri"/>
          <w:color w:val="000000" w:themeColor="text1"/>
        </w:rPr>
        <w:t xml:space="preserve">hospital services. </w:t>
      </w:r>
      <w:r w:rsidR="00156022">
        <w:rPr>
          <w:rFonts w:ascii="Calibri" w:eastAsia="Calibri" w:hAnsi="Calibri" w:cs="Calibri"/>
          <w:color w:val="000000" w:themeColor="text1"/>
        </w:rPr>
        <w:t xml:space="preserve">This authority would mitigate revenue losses due to the </w:t>
      </w:r>
      <w:r w:rsidR="00284FF2">
        <w:rPr>
          <w:rFonts w:ascii="Calibri" w:eastAsia="Calibri" w:hAnsi="Calibri" w:cs="Calibri"/>
          <w:color w:val="000000" w:themeColor="text1"/>
        </w:rPr>
        <w:t>elimination</w:t>
      </w:r>
      <w:r w:rsidR="001F1A95">
        <w:rPr>
          <w:rFonts w:ascii="Calibri" w:eastAsia="Calibri" w:hAnsi="Calibri" w:cs="Calibri"/>
          <w:color w:val="000000" w:themeColor="text1"/>
        </w:rPr>
        <w:t xml:space="preserve"> of </w:t>
      </w:r>
      <w:r w:rsidR="008C1756">
        <w:rPr>
          <w:rFonts w:ascii="Calibri" w:eastAsia="Calibri" w:hAnsi="Calibri" w:cs="Calibri"/>
          <w:color w:val="000000" w:themeColor="text1"/>
        </w:rPr>
        <w:t xml:space="preserve">340B </w:t>
      </w:r>
      <w:r w:rsidR="037356B2" w:rsidRPr="263B0A8F">
        <w:rPr>
          <w:rFonts w:ascii="Calibri" w:eastAsia="Calibri" w:hAnsi="Calibri" w:cs="Calibri"/>
          <w:color w:val="000000" w:themeColor="text1"/>
        </w:rPr>
        <w:t>retail pharmacy</w:t>
      </w:r>
      <w:r w:rsidR="008C1756" w:rsidRPr="263B0A8F">
        <w:rPr>
          <w:rFonts w:ascii="Calibri" w:eastAsia="Calibri" w:hAnsi="Calibri" w:cs="Calibri"/>
          <w:color w:val="000000" w:themeColor="text1"/>
        </w:rPr>
        <w:t xml:space="preserve"> </w:t>
      </w:r>
      <w:r w:rsidR="008C1756">
        <w:rPr>
          <w:rFonts w:ascii="Calibri" w:eastAsia="Calibri" w:hAnsi="Calibri" w:cs="Calibri"/>
          <w:color w:val="000000" w:themeColor="text1"/>
        </w:rPr>
        <w:t xml:space="preserve">margin at critical service providers, including hospitals with </w:t>
      </w:r>
      <w:r w:rsidR="00DD3BE7">
        <w:rPr>
          <w:rFonts w:ascii="Calibri" w:eastAsia="Calibri" w:hAnsi="Calibri" w:cs="Calibri"/>
          <w:color w:val="000000" w:themeColor="text1"/>
        </w:rPr>
        <w:t xml:space="preserve">a </w:t>
      </w:r>
      <w:r w:rsidR="002815CB">
        <w:rPr>
          <w:rFonts w:ascii="Calibri" w:eastAsia="Calibri" w:hAnsi="Calibri" w:cs="Calibri"/>
          <w:color w:val="000000" w:themeColor="text1"/>
        </w:rPr>
        <w:t>high</w:t>
      </w:r>
      <w:r w:rsidR="008C1756">
        <w:rPr>
          <w:rFonts w:ascii="Calibri" w:eastAsia="Calibri" w:hAnsi="Calibri" w:cs="Calibri"/>
          <w:color w:val="000000" w:themeColor="text1"/>
        </w:rPr>
        <w:t xml:space="preserve"> public payer mix</w:t>
      </w:r>
      <w:r w:rsidR="00B60009">
        <w:rPr>
          <w:rFonts w:ascii="Calibri" w:eastAsia="Calibri" w:hAnsi="Calibri" w:cs="Calibri"/>
          <w:color w:val="000000" w:themeColor="text1"/>
        </w:rPr>
        <w:t>, and ensure ongoing access to services for all MassHealth members</w:t>
      </w:r>
      <w:r w:rsidR="00BB33D1">
        <w:rPr>
          <w:rFonts w:ascii="Calibri" w:eastAsia="Calibri" w:hAnsi="Calibri" w:cs="Calibri"/>
          <w:color w:val="000000" w:themeColor="text1"/>
        </w:rPr>
        <w:t>.</w:t>
      </w:r>
      <w:r w:rsidR="021E999D" w:rsidRPr="3D27D7D2">
        <w:rPr>
          <w:rFonts w:ascii="Calibri" w:eastAsia="Calibri" w:hAnsi="Calibri" w:cs="Calibri"/>
          <w:color w:val="000000" w:themeColor="text1"/>
        </w:rPr>
        <w:t xml:space="preserve"> </w:t>
      </w:r>
    </w:p>
    <w:p w14:paraId="28ABA21E" w14:textId="51EDF8F0" w:rsidR="00683795" w:rsidRPr="00E17280" w:rsidRDefault="3C2A4566" w:rsidP="00295E7C">
      <w:pPr>
        <w:pStyle w:val="Heading3"/>
        <w:numPr>
          <w:ilvl w:val="0"/>
          <w:numId w:val="85"/>
        </w:numPr>
        <w:rPr>
          <w:rFonts w:ascii="Calibri" w:eastAsia="Calibri" w:hAnsi="Calibri" w:cs="Calibri"/>
          <w:color w:val="000000" w:themeColor="text1"/>
        </w:rPr>
      </w:pPr>
      <w:bookmarkStart w:id="42" w:name="_Toc237252248"/>
      <w:r w:rsidRPr="007227C9">
        <w:rPr>
          <w:rFonts w:ascii="Calibri" w:eastAsia="Calibri" w:hAnsi="Calibri" w:cs="Calibri"/>
        </w:rPr>
        <w:t xml:space="preserve">Background and </w:t>
      </w:r>
      <w:r w:rsidR="04DCCEEA" w:rsidRPr="007227C9">
        <w:rPr>
          <w:rFonts w:ascii="Calibri" w:eastAsia="Calibri" w:hAnsi="Calibri" w:cs="Calibri"/>
        </w:rPr>
        <w:t>Goals</w:t>
      </w:r>
      <w:bookmarkEnd w:id="42"/>
    </w:p>
    <w:p w14:paraId="798D8723" w14:textId="59ED6629" w:rsidR="00E738C4" w:rsidRPr="00E17280" w:rsidRDefault="009E65DE">
      <w:pPr>
        <w:rPr>
          <w:rFonts w:ascii="Calibri" w:eastAsia="Calibri" w:hAnsi="Calibri" w:cs="Calibri"/>
          <w:color w:val="000000" w:themeColor="text1"/>
        </w:rPr>
      </w:pPr>
      <w:r w:rsidRPr="00E17280">
        <w:rPr>
          <w:rFonts w:ascii="Calibri" w:eastAsia="Calibri" w:hAnsi="Calibri" w:cs="Calibri"/>
          <w:color w:val="000000" w:themeColor="text1"/>
        </w:rPr>
        <w:t>MassHealth’s ACOs have been successful in bending the cost curve while improving quality and </w:t>
      </w:r>
      <w:r w:rsidRPr="3D27D7D2">
        <w:rPr>
          <w:rFonts w:ascii="Calibri" w:eastAsia="Calibri" w:hAnsi="Calibri" w:cs="Calibri"/>
          <w:color w:val="000000" w:themeColor="text1"/>
        </w:rPr>
        <w:t>maintaining</w:t>
      </w:r>
      <w:r w:rsidR="39D2CED2" w:rsidRPr="00E17280">
        <w:rPr>
          <w:rFonts w:ascii="Calibri" w:eastAsia="Calibri" w:hAnsi="Calibri" w:cs="Calibri"/>
          <w:color w:val="000000" w:themeColor="text1"/>
        </w:rPr>
        <w:t xml:space="preserve"> </w:t>
      </w:r>
      <w:r w:rsidR="39D2CED2" w:rsidRPr="004A4A5C">
        <w:rPr>
          <w:rFonts w:ascii="Calibri" w:eastAsia="Calibri" w:hAnsi="Calibri" w:cs="Calibri"/>
          <w:color w:val="000000" w:themeColor="text1"/>
        </w:rPr>
        <w:t>a</w:t>
      </w:r>
      <w:r w:rsidRPr="00E17280">
        <w:rPr>
          <w:rFonts w:ascii="Calibri" w:eastAsia="Calibri" w:hAnsi="Calibri" w:cs="Calibri"/>
          <w:color w:val="000000" w:themeColor="text1"/>
        </w:rPr>
        <w:t> strong member experience.</w:t>
      </w:r>
      <w:r w:rsidR="00E86372" w:rsidRPr="00E17280">
        <w:rPr>
          <w:rStyle w:val="FootnoteReference"/>
          <w:rFonts w:ascii="Calibri" w:eastAsia="Calibri" w:hAnsi="Calibri" w:cs="Calibri"/>
          <w:color w:val="000000" w:themeColor="text1"/>
        </w:rPr>
        <w:footnoteReference w:id="22"/>
      </w:r>
      <w:r w:rsidRPr="00E17280">
        <w:rPr>
          <w:rFonts w:ascii="Calibri" w:eastAsia="Calibri" w:hAnsi="Calibri" w:cs="Calibri"/>
          <w:color w:val="000000" w:themeColor="text1"/>
        </w:rPr>
        <w:t xml:space="preserve"> </w:t>
      </w:r>
      <w:r w:rsidR="00494DD4" w:rsidRPr="3D27D7D2">
        <w:rPr>
          <w:rFonts w:ascii="Calibri" w:eastAsia="Calibri" w:hAnsi="Calibri" w:cs="Calibri"/>
          <w:color w:val="000000" w:themeColor="text1"/>
        </w:rPr>
        <w:t xml:space="preserve">However, </w:t>
      </w:r>
      <w:r w:rsidRPr="3D27D7D2">
        <w:rPr>
          <w:rFonts w:ascii="Calibri" w:eastAsia="Calibri" w:hAnsi="Calibri" w:cs="Calibri"/>
          <w:color w:val="000000" w:themeColor="text1"/>
        </w:rPr>
        <w:t>h</w:t>
      </w:r>
      <w:r w:rsidR="4701325F" w:rsidRPr="3D27D7D2">
        <w:rPr>
          <w:rFonts w:ascii="Calibri" w:eastAsia="Calibri" w:hAnsi="Calibri" w:cs="Calibri"/>
          <w:color w:val="000000" w:themeColor="text1"/>
        </w:rPr>
        <w:t>ealthcare spending in Massachusetts continues to</w:t>
      </w:r>
      <w:r w:rsidRPr="3D27D7D2">
        <w:rPr>
          <w:rFonts w:ascii="Calibri" w:eastAsia="Calibri" w:hAnsi="Calibri" w:cs="Calibri"/>
          <w:color w:val="000000" w:themeColor="text1"/>
        </w:rPr>
        <w:t xml:space="preserve"> rise faster </w:t>
      </w:r>
      <w:r w:rsidR="24B1319D" w:rsidRPr="3D27D7D2">
        <w:rPr>
          <w:rFonts w:ascii="Calibri" w:eastAsia="Calibri" w:hAnsi="Calibri" w:cs="Calibri"/>
          <w:color w:val="000000" w:themeColor="text1"/>
        </w:rPr>
        <w:t>than</w:t>
      </w:r>
      <w:r w:rsidR="4701325F" w:rsidRPr="3D27D7D2">
        <w:rPr>
          <w:rFonts w:ascii="Calibri" w:eastAsia="Calibri" w:hAnsi="Calibri" w:cs="Calibri"/>
          <w:color w:val="000000" w:themeColor="text1"/>
        </w:rPr>
        <w:t xml:space="preserve"> the state benchmark for sustainable growth.</w:t>
      </w:r>
      <w:r w:rsidR="0E411560" w:rsidRPr="3D27D7D2">
        <w:rPr>
          <w:rFonts w:ascii="Calibri" w:eastAsia="Calibri" w:hAnsi="Calibri" w:cs="Calibri"/>
          <w:color w:val="000000" w:themeColor="text1"/>
        </w:rPr>
        <w:t xml:space="preserve"> </w:t>
      </w:r>
      <w:r w:rsidR="3A0B1566" w:rsidRPr="3D27D7D2">
        <w:rPr>
          <w:rFonts w:ascii="Calibri" w:eastAsia="Calibri" w:hAnsi="Calibri" w:cs="Calibri"/>
          <w:color w:val="000000" w:themeColor="text1"/>
        </w:rPr>
        <w:t>While Massachusetts continues to perform well overall on many rankings of health system performance, the Commonwealth</w:t>
      </w:r>
      <w:r w:rsidR="1B496F72" w:rsidRPr="3D27D7D2">
        <w:rPr>
          <w:rFonts w:ascii="Calibri" w:eastAsia="Calibri" w:hAnsi="Calibri" w:cs="Calibri"/>
          <w:color w:val="000000" w:themeColor="text1"/>
        </w:rPr>
        <w:t xml:space="preserve"> has substantial opportunity to improve on</w:t>
      </w:r>
      <w:r w:rsidR="3A0B1566" w:rsidRPr="3D27D7D2">
        <w:rPr>
          <w:rFonts w:ascii="Calibri" w:eastAsia="Calibri" w:hAnsi="Calibri" w:cs="Calibri"/>
          <w:color w:val="000000" w:themeColor="text1"/>
        </w:rPr>
        <w:t xml:space="preserve"> measures of potentially avoidable care such as readmissions, avoidable </w:t>
      </w:r>
      <w:r w:rsidR="004B28EF">
        <w:rPr>
          <w:rFonts w:ascii="Calibri" w:eastAsia="Calibri" w:hAnsi="Calibri" w:cs="Calibri"/>
          <w:color w:val="000000" w:themeColor="text1"/>
        </w:rPr>
        <w:t>ED</w:t>
      </w:r>
      <w:r w:rsidR="3A0B1566" w:rsidRPr="3D27D7D2">
        <w:rPr>
          <w:rFonts w:ascii="Calibri" w:eastAsia="Calibri" w:hAnsi="Calibri" w:cs="Calibri"/>
          <w:color w:val="000000" w:themeColor="text1"/>
        </w:rPr>
        <w:t xml:space="preserve"> visits, and preventable hospitalizations.</w:t>
      </w:r>
      <w:r w:rsidRPr="3D27D7D2">
        <w:rPr>
          <w:rStyle w:val="FootnoteReference"/>
          <w:rFonts w:ascii="Calibri" w:eastAsia="Calibri" w:hAnsi="Calibri" w:cs="Calibri"/>
          <w:color w:val="000000" w:themeColor="text1"/>
        </w:rPr>
        <w:footnoteReference w:id="23"/>
      </w:r>
      <w:r w:rsidR="3A0B1566" w:rsidRPr="3D27D7D2">
        <w:rPr>
          <w:rFonts w:ascii="Calibri" w:eastAsia="Calibri" w:hAnsi="Calibri" w:cs="Calibri"/>
          <w:color w:val="000000" w:themeColor="text1"/>
        </w:rPr>
        <w:t xml:space="preserve"> Avoidable utilization among MassHealth members aligns with overall state trends despite ongoing efforts from ACOs to meet members’ needs in lower-cost, appropriate settings. </w:t>
      </w:r>
    </w:p>
    <w:p w14:paraId="3CFE45B3" w14:textId="461F2579" w:rsidR="0013467A" w:rsidRDefault="07C555E0" w:rsidP="2A66DA92">
      <w:pPr>
        <w:rPr>
          <w:rFonts w:ascii="Calibri" w:eastAsia="Calibri" w:hAnsi="Calibri" w:cs="Calibri"/>
          <w:color w:val="000000" w:themeColor="text1"/>
        </w:rPr>
      </w:pPr>
      <w:r w:rsidRPr="00E17280">
        <w:rPr>
          <w:rFonts w:ascii="Calibri" w:eastAsia="Calibri" w:hAnsi="Calibri" w:cs="Calibri"/>
          <w:color w:val="000000" w:themeColor="text1"/>
        </w:rPr>
        <w:t>A</w:t>
      </w:r>
      <w:r w:rsidR="462EF71D" w:rsidRPr="00E17280">
        <w:rPr>
          <w:rFonts w:ascii="Calibri" w:eastAsia="Calibri" w:hAnsi="Calibri" w:cs="Calibri"/>
          <w:color w:val="000000" w:themeColor="text1"/>
        </w:rPr>
        <w:t>cute</w:t>
      </w:r>
      <w:r w:rsidR="7B11D721" w:rsidRPr="00E17280">
        <w:rPr>
          <w:rFonts w:ascii="Calibri" w:eastAsia="Calibri" w:hAnsi="Calibri" w:cs="Calibri"/>
          <w:color w:val="000000" w:themeColor="text1"/>
        </w:rPr>
        <w:t xml:space="preserve"> hospital providers are foundational to </w:t>
      </w:r>
      <w:r w:rsidR="00C23F7F" w:rsidRPr="00E17280">
        <w:rPr>
          <w:rFonts w:ascii="Calibri" w:eastAsia="Calibri" w:hAnsi="Calibri" w:cs="Calibri"/>
          <w:color w:val="000000" w:themeColor="text1"/>
        </w:rPr>
        <w:t xml:space="preserve">the Commonwealth’s </w:t>
      </w:r>
      <w:r w:rsidR="7B11D721" w:rsidRPr="3D27D7D2">
        <w:rPr>
          <w:rFonts w:ascii="Calibri" w:eastAsia="Calibri" w:hAnsi="Calibri" w:cs="Calibri"/>
          <w:color w:val="000000" w:themeColor="text1"/>
        </w:rPr>
        <w:t>healthcare system</w:t>
      </w:r>
      <w:r w:rsidR="623D1060" w:rsidRPr="3D27D7D2">
        <w:rPr>
          <w:rFonts w:ascii="Calibri" w:eastAsia="Calibri" w:hAnsi="Calibri" w:cs="Calibri"/>
          <w:color w:val="000000" w:themeColor="text1"/>
        </w:rPr>
        <w:t xml:space="preserve"> but </w:t>
      </w:r>
      <w:r w:rsidR="733B0B4C" w:rsidRPr="3D27D7D2">
        <w:rPr>
          <w:rFonts w:ascii="Calibri" w:eastAsia="Calibri" w:hAnsi="Calibri" w:cs="Calibri"/>
          <w:color w:val="000000" w:themeColor="text1"/>
        </w:rPr>
        <w:t xml:space="preserve">largely rely on </w:t>
      </w:r>
      <w:r w:rsidR="00D16478" w:rsidRPr="3D27D7D2">
        <w:rPr>
          <w:rFonts w:ascii="Calibri" w:eastAsia="Calibri" w:hAnsi="Calibri" w:cs="Calibri"/>
          <w:color w:val="000000" w:themeColor="text1"/>
        </w:rPr>
        <w:t>FFS</w:t>
      </w:r>
      <w:r w:rsidR="733B0B4C" w:rsidRPr="3D27D7D2">
        <w:rPr>
          <w:rFonts w:ascii="Calibri" w:eastAsia="Calibri" w:hAnsi="Calibri" w:cs="Calibri"/>
          <w:color w:val="000000" w:themeColor="text1"/>
        </w:rPr>
        <w:t xml:space="preserve"> reimbursement models that reinforce </w:t>
      </w:r>
      <w:r w:rsidR="009E339F">
        <w:rPr>
          <w:rFonts w:ascii="Calibri" w:eastAsia="Calibri" w:hAnsi="Calibri" w:cs="Calibri"/>
          <w:color w:val="000000" w:themeColor="text1"/>
        </w:rPr>
        <w:t>volume over value</w:t>
      </w:r>
      <w:r w:rsidR="00485BAA">
        <w:rPr>
          <w:rFonts w:ascii="Calibri" w:eastAsia="Calibri" w:hAnsi="Calibri" w:cs="Calibri"/>
          <w:color w:val="000000" w:themeColor="text1"/>
        </w:rPr>
        <w:t>.</w:t>
      </w:r>
      <w:r w:rsidR="00230FBA">
        <w:rPr>
          <w:rFonts w:ascii="Calibri" w:eastAsia="Calibri" w:hAnsi="Calibri" w:cs="Calibri"/>
          <w:color w:val="000000" w:themeColor="text1"/>
        </w:rPr>
        <w:t xml:space="preserve"> </w:t>
      </w:r>
      <w:r w:rsidR="000F49C9" w:rsidRPr="3D27D7D2">
        <w:rPr>
          <w:rFonts w:ascii="Calibri" w:eastAsia="Calibri" w:hAnsi="Calibri" w:cs="Calibri"/>
          <w:color w:val="000000" w:themeColor="text1"/>
        </w:rPr>
        <w:t xml:space="preserve">Hospitals are accountable to high standards of quality; however, incentives to date have predominantly focused on inpatient structures, processes, and outcomes and </w:t>
      </w:r>
      <w:r w:rsidR="00D2549F">
        <w:rPr>
          <w:rFonts w:ascii="Calibri" w:eastAsia="Calibri" w:hAnsi="Calibri" w:cs="Calibri"/>
          <w:color w:val="000000" w:themeColor="text1"/>
        </w:rPr>
        <w:t>less frequently</w:t>
      </w:r>
      <w:r w:rsidR="000F49C9" w:rsidRPr="3D27D7D2">
        <w:rPr>
          <w:rFonts w:ascii="Calibri" w:eastAsia="Calibri" w:hAnsi="Calibri" w:cs="Calibri"/>
          <w:color w:val="000000" w:themeColor="text1"/>
        </w:rPr>
        <w:t xml:space="preserve"> on population </w:t>
      </w:r>
      <w:r w:rsidR="000F49C9" w:rsidRPr="3D27D7D2">
        <w:rPr>
          <w:rFonts w:ascii="Calibri" w:eastAsia="Calibri" w:hAnsi="Calibri" w:cs="Calibri"/>
          <w:color w:val="000000" w:themeColor="text1"/>
        </w:rPr>
        <w:lastRenderedPageBreak/>
        <w:t xml:space="preserve">health </w:t>
      </w:r>
      <w:r w:rsidR="0017050B">
        <w:rPr>
          <w:rFonts w:ascii="Calibri" w:eastAsia="Calibri" w:hAnsi="Calibri" w:cs="Calibri"/>
          <w:color w:val="000000" w:themeColor="text1"/>
        </w:rPr>
        <w:t>interventions</w:t>
      </w:r>
      <w:r w:rsidR="00937D25">
        <w:rPr>
          <w:rFonts w:ascii="Calibri" w:eastAsia="Calibri" w:hAnsi="Calibri" w:cs="Calibri"/>
          <w:color w:val="000000" w:themeColor="text1"/>
        </w:rPr>
        <w:t>, transitions of care,</w:t>
      </w:r>
      <w:r w:rsidR="000F49C9" w:rsidRPr="3D27D7D2">
        <w:rPr>
          <w:rFonts w:ascii="Calibri" w:eastAsia="Calibri" w:hAnsi="Calibri" w:cs="Calibri"/>
          <w:color w:val="000000" w:themeColor="text1"/>
        </w:rPr>
        <w:t xml:space="preserve"> or reductions in avoidable utilization. Fragmented coordination between hospitals and ACOs continues to contribute to inefficient care, and FFS payment constrains the ability to invest in upstream interventions to </w:t>
      </w:r>
      <w:r w:rsidR="006627B7">
        <w:rPr>
          <w:rFonts w:ascii="Calibri" w:eastAsia="Calibri" w:hAnsi="Calibri" w:cs="Calibri"/>
          <w:color w:val="000000" w:themeColor="text1"/>
        </w:rPr>
        <w:t xml:space="preserve">improve health and </w:t>
      </w:r>
      <w:r w:rsidR="000F49C9" w:rsidRPr="3D27D7D2">
        <w:rPr>
          <w:rFonts w:ascii="Calibri" w:eastAsia="Calibri" w:hAnsi="Calibri" w:cs="Calibri"/>
          <w:color w:val="000000" w:themeColor="text1"/>
        </w:rPr>
        <w:t>prevent acute care utilization.</w:t>
      </w:r>
    </w:p>
    <w:p w14:paraId="2EFBDBB2" w14:textId="21147DE4" w:rsidR="000F49C9" w:rsidRDefault="0013467A" w:rsidP="2A66DA92">
      <w:pPr>
        <w:rPr>
          <w:rFonts w:ascii="Calibri" w:eastAsia="Calibri" w:hAnsi="Calibri" w:cs="Calibri"/>
          <w:color w:val="000000" w:themeColor="text1"/>
        </w:rPr>
      </w:pPr>
      <w:r>
        <w:rPr>
          <w:rFonts w:ascii="Calibri" w:eastAsia="Calibri" w:hAnsi="Calibri" w:cs="Calibri"/>
          <w:color w:val="000000" w:themeColor="text1"/>
        </w:rPr>
        <w:t>Massachusetts sees opportunity</w:t>
      </w:r>
      <w:r w:rsidR="006E671D">
        <w:rPr>
          <w:rFonts w:ascii="Calibri" w:eastAsia="Calibri" w:hAnsi="Calibri" w:cs="Calibri"/>
          <w:color w:val="000000" w:themeColor="text1"/>
        </w:rPr>
        <w:t xml:space="preserve"> to</w:t>
      </w:r>
      <w:r w:rsidR="00F232EF">
        <w:rPr>
          <w:rFonts w:ascii="Calibri" w:eastAsia="Calibri" w:hAnsi="Calibri" w:cs="Calibri"/>
          <w:color w:val="000000" w:themeColor="text1"/>
        </w:rPr>
        <w:t xml:space="preserve"> achieve better value in </w:t>
      </w:r>
      <w:r w:rsidR="00376C25">
        <w:rPr>
          <w:rFonts w:ascii="Calibri" w:eastAsia="Calibri" w:hAnsi="Calibri" w:cs="Calibri"/>
          <w:color w:val="000000" w:themeColor="text1"/>
        </w:rPr>
        <w:t>acute</w:t>
      </w:r>
      <w:r w:rsidR="00F232EF">
        <w:rPr>
          <w:rFonts w:ascii="Calibri" w:eastAsia="Calibri" w:hAnsi="Calibri" w:cs="Calibri"/>
          <w:color w:val="000000" w:themeColor="text1"/>
        </w:rPr>
        <w:t xml:space="preserve"> care by </w:t>
      </w:r>
      <w:r w:rsidR="00F700C6">
        <w:rPr>
          <w:rFonts w:ascii="Calibri" w:eastAsia="Calibri" w:hAnsi="Calibri" w:cs="Calibri"/>
          <w:color w:val="000000" w:themeColor="text1"/>
        </w:rPr>
        <w:t xml:space="preserve">promoting </w:t>
      </w:r>
      <w:r w:rsidR="003D283E">
        <w:rPr>
          <w:rFonts w:ascii="Calibri" w:eastAsia="Calibri" w:hAnsi="Calibri" w:cs="Calibri"/>
          <w:color w:val="000000" w:themeColor="text1"/>
        </w:rPr>
        <w:t>expan</w:t>
      </w:r>
      <w:r w:rsidR="00F700C6">
        <w:rPr>
          <w:rFonts w:ascii="Calibri" w:eastAsia="Calibri" w:hAnsi="Calibri" w:cs="Calibri"/>
          <w:color w:val="000000" w:themeColor="text1"/>
        </w:rPr>
        <w:t>sion of</w:t>
      </w:r>
      <w:r w:rsidR="003D283E">
        <w:rPr>
          <w:rFonts w:ascii="Calibri" w:eastAsia="Calibri" w:hAnsi="Calibri" w:cs="Calibri"/>
          <w:color w:val="000000" w:themeColor="text1"/>
        </w:rPr>
        <w:t xml:space="preserve"> </w:t>
      </w:r>
      <w:r w:rsidR="003D283E" w:rsidRPr="00295E7C">
        <w:rPr>
          <w:rFonts w:ascii="Calibri" w:hAnsi="Calibri"/>
          <w:color w:val="000000" w:themeColor="text1"/>
        </w:rPr>
        <w:t>community</w:t>
      </w:r>
      <w:r w:rsidR="003D283E">
        <w:rPr>
          <w:rFonts w:ascii="Calibri" w:eastAsia="Calibri" w:hAnsi="Calibri" w:cs="Calibri"/>
          <w:color w:val="000000" w:themeColor="text1"/>
        </w:rPr>
        <w:t xml:space="preserve">-based care models, </w:t>
      </w:r>
      <w:r w:rsidR="009126E0">
        <w:rPr>
          <w:rFonts w:ascii="Calibri" w:eastAsia="Calibri" w:hAnsi="Calibri" w:cs="Calibri"/>
          <w:color w:val="000000" w:themeColor="text1"/>
        </w:rPr>
        <w:t>adoption of innovations to</w:t>
      </w:r>
      <w:r w:rsidR="00F700C6">
        <w:rPr>
          <w:rFonts w:ascii="Calibri" w:eastAsia="Calibri" w:hAnsi="Calibri" w:cs="Calibri"/>
          <w:color w:val="000000" w:themeColor="text1"/>
        </w:rPr>
        <w:t xml:space="preserve"> </w:t>
      </w:r>
      <w:r w:rsidR="00136E2B">
        <w:rPr>
          <w:rFonts w:ascii="Calibri" w:eastAsia="Calibri" w:hAnsi="Calibri" w:cs="Calibri"/>
          <w:color w:val="000000" w:themeColor="text1"/>
        </w:rPr>
        <w:t>reduc</w:t>
      </w:r>
      <w:r w:rsidR="00F700C6">
        <w:rPr>
          <w:rFonts w:ascii="Calibri" w:eastAsia="Calibri" w:hAnsi="Calibri" w:cs="Calibri"/>
          <w:color w:val="000000" w:themeColor="text1"/>
        </w:rPr>
        <w:t>e</w:t>
      </w:r>
      <w:r w:rsidR="00136E2B">
        <w:rPr>
          <w:rFonts w:ascii="Calibri" w:eastAsia="Calibri" w:hAnsi="Calibri" w:cs="Calibri"/>
          <w:color w:val="000000" w:themeColor="text1"/>
        </w:rPr>
        <w:t xml:space="preserve"> avoidable utilization,</w:t>
      </w:r>
      <w:r w:rsidR="003D283E">
        <w:rPr>
          <w:rFonts w:ascii="Calibri" w:eastAsia="Calibri" w:hAnsi="Calibri" w:cs="Calibri"/>
          <w:color w:val="000000" w:themeColor="text1"/>
        </w:rPr>
        <w:t xml:space="preserve"> and </w:t>
      </w:r>
      <w:r w:rsidR="009126E0">
        <w:rPr>
          <w:rFonts w:ascii="Calibri" w:eastAsia="Calibri" w:hAnsi="Calibri" w:cs="Calibri"/>
          <w:color w:val="000000" w:themeColor="text1"/>
        </w:rPr>
        <w:t>deployment of</w:t>
      </w:r>
      <w:r w:rsidR="003D283E">
        <w:rPr>
          <w:rFonts w:ascii="Calibri" w:eastAsia="Calibri" w:hAnsi="Calibri" w:cs="Calibri"/>
          <w:color w:val="000000" w:themeColor="text1"/>
        </w:rPr>
        <w:t xml:space="preserve"> </w:t>
      </w:r>
      <w:r w:rsidR="00971F8E">
        <w:rPr>
          <w:rFonts w:ascii="Calibri" w:eastAsia="Calibri" w:hAnsi="Calibri" w:cs="Calibri"/>
          <w:color w:val="000000" w:themeColor="text1"/>
        </w:rPr>
        <w:t xml:space="preserve">transitional care </w:t>
      </w:r>
      <w:r w:rsidR="00F700C6">
        <w:rPr>
          <w:rFonts w:ascii="Calibri" w:eastAsia="Calibri" w:hAnsi="Calibri" w:cs="Calibri"/>
          <w:color w:val="000000" w:themeColor="text1"/>
        </w:rPr>
        <w:t>interventions</w:t>
      </w:r>
      <w:r w:rsidR="003D283E">
        <w:rPr>
          <w:rFonts w:ascii="Calibri" w:eastAsia="Calibri" w:hAnsi="Calibri" w:cs="Calibri"/>
          <w:color w:val="000000" w:themeColor="text1"/>
        </w:rPr>
        <w:t xml:space="preserve">.  </w:t>
      </w:r>
      <w:r w:rsidR="00432F22">
        <w:rPr>
          <w:rFonts w:ascii="Calibri" w:eastAsia="Calibri" w:hAnsi="Calibri" w:cs="Calibri"/>
          <w:color w:val="000000" w:themeColor="text1"/>
        </w:rPr>
        <w:t xml:space="preserve">For </w:t>
      </w:r>
      <w:r w:rsidR="00D60191">
        <w:rPr>
          <w:rFonts w:ascii="Calibri" w:eastAsia="Calibri" w:hAnsi="Calibri" w:cs="Calibri"/>
          <w:color w:val="000000" w:themeColor="text1"/>
        </w:rPr>
        <w:t>example</w:t>
      </w:r>
      <w:r w:rsidR="00432F22">
        <w:rPr>
          <w:rFonts w:ascii="Calibri" w:eastAsia="Calibri" w:hAnsi="Calibri" w:cs="Calibri"/>
          <w:color w:val="000000" w:themeColor="text1"/>
        </w:rPr>
        <w:t>,</w:t>
      </w:r>
      <w:r w:rsidR="00D60191">
        <w:rPr>
          <w:rFonts w:ascii="Calibri" w:eastAsia="Calibri" w:hAnsi="Calibri" w:cs="Calibri"/>
          <w:color w:val="000000" w:themeColor="text1"/>
        </w:rPr>
        <w:t xml:space="preserve"> </w:t>
      </w:r>
      <w:r w:rsidR="00CF4A8B">
        <w:rPr>
          <w:rFonts w:ascii="Calibri" w:eastAsia="Calibri" w:hAnsi="Calibri" w:cs="Calibri"/>
          <w:color w:val="000000" w:themeColor="text1"/>
        </w:rPr>
        <w:t>“hospital-at-</w:t>
      </w:r>
      <w:r w:rsidR="00D60191">
        <w:rPr>
          <w:rFonts w:ascii="Calibri" w:eastAsia="Calibri" w:hAnsi="Calibri" w:cs="Calibri"/>
          <w:color w:val="000000" w:themeColor="text1"/>
        </w:rPr>
        <w:t>home</w:t>
      </w:r>
      <w:r w:rsidR="00CF4A8B">
        <w:rPr>
          <w:rFonts w:ascii="Calibri" w:eastAsia="Calibri" w:hAnsi="Calibri" w:cs="Calibri"/>
          <w:color w:val="000000" w:themeColor="text1"/>
        </w:rPr>
        <w:t>” models</w:t>
      </w:r>
      <w:r w:rsidR="006156E0">
        <w:rPr>
          <w:rFonts w:ascii="Calibri" w:eastAsia="Calibri" w:hAnsi="Calibri" w:cs="Calibri"/>
          <w:color w:val="000000" w:themeColor="text1"/>
        </w:rPr>
        <w:t xml:space="preserve"> that provide acute care in the home setting</w:t>
      </w:r>
      <w:r w:rsidR="00432F22">
        <w:rPr>
          <w:rFonts w:ascii="Calibri" w:eastAsia="Calibri" w:hAnsi="Calibri" w:cs="Calibri"/>
          <w:color w:val="000000" w:themeColor="text1"/>
        </w:rPr>
        <w:t xml:space="preserve"> have </w:t>
      </w:r>
      <w:r w:rsidR="005B5491">
        <w:rPr>
          <w:rFonts w:ascii="Calibri" w:eastAsia="Calibri" w:hAnsi="Calibri" w:cs="Calibri"/>
          <w:color w:val="000000" w:themeColor="text1"/>
        </w:rPr>
        <w:t xml:space="preserve">been </w:t>
      </w:r>
      <w:r w:rsidR="006156E0">
        <w:rPr>
          <w:rFonts w:ascii="Calibri" w:eastAsia="Calibri" w:hAnsi="Calibri" w:cs="Calibri"/>
          <w:color w:val="000000" w:themeColor="text1"/>
        </w:rPr>
        <w:t>shown</w:t>
      </w:r>
      <w:r w:rsidR="002E357D">
        <w:rPr>
          <w:rFonts w:ascii="Calibri" w:eastAsia="Calibri" w:hAnsi="Calibri" w:cs="Calibri"/>
          <w:color w:val="000000" w:themeColor="text1"/>
        </w:rPr>
        <w:t xml:space="preserve"> to </w:t>
      </w:r>
      <w:r w:rsidR="006156E0">
        <w:rPr>
          <w:rFonts w:ascii="Calibri" w:eastAsia="Calibri" w:hAnsi="Calibri" w:cs="Calibri"/>
          <w:color w:val="000000" w:themeColor="text1"/>
        </w:rPr>
        <w:t>offer</w:t>
      </w:r>
      <w:r w:rsidR="00D60191">
        <w:rPr>
          <w:rFonts w:ascii="Calibri" w:eastAsia="Calibri" w:hAnsi="Calibri" w:cs="Calibri"/>
          <w:color w:val="000000" w:themeColor="text1"/>
        </w:rPr>
        <w:t xml:space="preserve"> </w:t>
      </w:r>
      <w:r w:rsidR="004C127C">
        <w:rPr>
          <w:rFonts w:ascii="Calibri" w:eastAsia="Calibri" w:hAnsi="Calibri" w:cs="Calibri"/>
          <w:color w:val="000000" w:themeColor="text1"/>
        </w:rPr>
        <w:t>safety comparable or superior to brick-and-morta</w:t>
      </w:r>
      <w:r w:rsidR="00E13899">
        <w:rPr>
          <w:rFonts w:ascii="Calibri" w:eastAsia="Calibri" w:hAnsi="Calibri" w:cs="Calibri"/>
          <w:color w:val="000000" w:themeColor="text1"/>
        </w:rPr>
        <w:t>r</w:t>
      </w:r>
      <w:r w:rsidR="004C127C">
        <w:rPr>
          <w:rFonts w:ascii="Calibri" w:eastAsia="Calibri" w:hAnsi="Calibri" w:cs="Calibri"/>
          <w:color w:val="000000" w:themeColor="text1"/>
        </w:rPr>
        <w:t xml:space="preserve"> inpatient care</w:t>
      </w:r>
      <w:r w:rsidR="002E357D">
        <w:rPr>
          <w:rFonts w:ascii="Calibri" w:eastAsia="Calibri" w:hAnsi="Calibri" w:cs="Calibri"/>
          <w:color w:val="000000" w:themeColor="text1"/>
        </w:rPr>
        <w:t>,</w:t>
      </w:r>
      <w:r w:rsidR="004C127C">
        <w:rPr>
          <w:rFonts w:ascii="Calibri" w:eastAsia="Calibri" w:hAnsi="Calibri" w:cs="Calibri"/>
          <w:color w:val="000000" w:themeColor="text1"/>
        </w:rPr>
        <w:t xml:space="preserve"> lower costs, and equal or reduced readmissions</w:t>
      </w:r>
      <w:r w:rsidR="00160C0C">
        <w:rPr>
          <w:rFonts w:ascii="Calibri" w:eastAsia="Calibri" w:hAnsi="Calibri" w:cs="Calibri"/>
          <w:color w:val="000000" w:themeColor="text1"/>
        </w:rPr>
        <w:t>;</w:t>
      </w:r>
      <w:r w:rsidR="00150564">
        <w:rPr>
          <w:rStyle w:val="FootnoteReference"/>
          <w:rFonts w:ascii="Calibri" w:eastAsia="Calibri" w:hAnsi="Calibri" w:cs="Calibri"/>
          <w:color w:val="000000" w:themeColor="text1"/>
        </w:rPr>
        <w:footnoteReference w:id="24"/>
      </w:r>
      <w:r w:rsidR="00E13899">
        <w:rPr>
          <w:rFonts w:ascii="Calibri" w:eastAsia="Calibri" w:hAnsi="Calibri" w:cs="Calibri"/>
          <w:color w:val="000000" w:themeColor="text1"/>
        </w:rPr>
        <w:t xml:space="preserve"> </w:t>
      </w:r>
      <w:r w:rsidR="00160C0C">
        <w:rPr>
          <w:rFonts w:ascii="Calibri" w:eastAsia="Calibri" w:hAnsi="Calibri" w:cs="Calibri"/>
          <w:color w:val="000000" w:themeColor="text1"/>
        </w:rPr>
        <w:t>e</w:t>
      </w:r>
      <w:r w:rsidR="00EB4CC2">
        <w:rPr>
          <w:rFonts w:ascii="Calibri" w:eastAsia="Calibri" w:hAnsi="Calibri" w:cs="Calibri"/>
          <w:color w:val="000000" w:themeColor="text1"/>
        </w:rPr>
        <w:t xml:space="preserve">vidence from </w:t>
      </w:r>
      <w:r w:rsidR="007A0D40">
        <w:rPr>
          <w:rFonts w:ascii="Calibri" w:eastAsia="Calibri" w:hAnsi="Calibri" w:cs="Calibri"/>
          <w:color w:val="000000" w:themeColor="text1"/>
        </w:rPr>
        <w:t xml:space="preserve">a </w:t>
      </w:r>
      <w:r w:rsidR="001056FF">
        <w:rPr>
          <w:rFonts w:ascii="Calibri" w:eastAsia="Calibri" w:hAnsi="Calibri" w:cs="Calibri"/>
          <w:color w:val="000000" w:themeColor="text1"/>
        </w:rPr>
        <w:t xml:space="preserve">Massachusetts </w:t>
      </w:r>
      <w:r w:rsidR="00EB4CC2">
        <w:rPr>
          <w:rFonts w:ascii="Calibri" w:eastAsia="Calibri" w:hAnsi="Calibri" w:cs="Calibri"/>
          <w:color w:val="000000" w:themeColor="text1"/>
        </w:rPr>
        <w:t>Medicaid population</w:t>
      </w:r>
      <w:r w:rsidR="007A0D40">
        <w:rPr>
          <w:rFonts w:ascii="Calibri" w:eastAsia="Calibri" w:hAnsi="Calibri" w:cs="Calibri"/>
          <w:color w:val="000000" w:themeColor="text1"/>
        </w:rPr>
        <w:t xml:space="preserve"> </w:t>
      </w:r>
      <w:r w:rsidR="00546EAE">
        <w:rPr>
          <w:rFonts w:ascii="Calibri" w:eastAsia="Calibri" w:hAnsi="Calibri" w:cs="Calibri"/>
          <w:color w:val="000000" w:themeColor="text1"/>
        </w:rPr>
        <w:t>re</w:t>
      </w:r>
      <w:r w:rsidR="005C6501">
        <w:rPr>
          <w:rFonts w:ascii="Calibri" w:eastAsia="Calibri" w:hAnsi="Calibri" w:cs="Calibri"/>
          <w:color w:val="000000" w:themeColor="text1"/>
        </w:rPr>
        <w:t xml:space="preserve">ceiving acute hospital care </w:t>
      </w:r>
      <w:r w:rsidR="00452697">
        <w:rPr>
          <w:rFonts w:ascii="Calibri" w:eastAsia="Calibri" w:hAnsi="Calibri" w:cs="Calibri"/>
          <w:color w:val="000000" w:themeColor="text1"/>
        </w:rPr>
        <w:t>at</w:t>
      </w:r>
      <w:r w:rsidR="005C6501">
        <w:rPr>
          <w:rFonts w:ascii="Calibri" w:eastAsia="Calibri" w:hAnsi="Calibri" w:cs="Calibri"/>
          <w:color w:val="000000" w:themeColor="text1"/>
        </w:rPr>
        <w:t xml:space="preserve"> home </w:t>
      </w:r>
      <w:r w:rsidR="00094775">
        <w:rPr>
          <w:rFonts w:ascii="Calibri" w:eastAsia="Calibri" w:hAnsi="Calibri" w:cs="Calibri"/>
          <w:color w:val="000000" w:themeColor="text1"/>
        </w:rPr>
        <w:t>similarly demonstrated low rates of care escalation, readmission</w:t>
      </w:r>
      <w:r w:rsidR="00CD4C16">
        <w:rPr>
          <w:rFonts w:ascii="Calibri" w:eastAsia="Calibri" w:hAnsi="Calibri" w:cs="Calibri"/>
          <w:color w:val="000000" w:themeColor="text1"/>
        </w:rPr>
        <w:t>, and discharge to skilled nursing facilities.</w:t>
      </w:r>
      <w:r w:rsidR="00CD4C16">
        <w:rPr>
          <w:rStyle w:val="FootnoteReference"/>
          <w:rFonts w:ascii="Calibri" w:eastAsia="Calibri" w:hAnsi="Calibri" w:cs="Calibri"/>
          <w:color w:val="000000" w:themeColor="text1"/>
        </w:rPr>
        <w:footnoteReference w:id="25"/>
      </w:r>
      <w:r w:rsidR="0096302A">
        <w:rPr>
          <w:rFonts w:ascii="Calibri" w:eastAsia="Calibri" w:hAnsi="Calibri" w:cs="Calibri"/>
          <w:color w:val="000000" w:themeColor="text1"/>
        </w:rPr>
        <w:t xml:space="preserve">  Emerging evidence for </w:t>
      </w:r>
      <w:r w:rsidR="0090537D">
        <w:rPr>
          <w:rFonts w:ascii="Calibri" w:eastAsia="Calibri" w:hAnsi="Calibri" w:cs="Calibri"/>
          <w:color w:val="000000" w:themeColor="text1"/>
        </w:rPr>
        <w:t>mobile integrated health/community paramedicine models suggest they may hold promise</w:t>
      </w:r>
      <w:r w:rsidR="00B93200">
        <w:rPr>
          <w:rFonts w:ascii="Calibri" w:eastAsia="Calibri" w:hAnsi="Calibri" w:cs="Calibri"/>
          <w:color w:val="000000" w:themeColor="text1"/>
        </w:rPr>
        <w:t xml:space="preserve"> for</w:t>
      </w:r>
      <w:r w:rsidR="00DE3A15">
        <w:rPr>
          <w:rFonts w:ascii="Calibri" w:eastAsia="Calibri" w:hAnsi="Calibri" w:cs="Calibri"/>
          <w:color w:val="000000" w:themeColor="text1"/>
        </w:rPr>
        <w:t xml:space="preserve"> reducing emergency department visits and hospitalizations.</w:t>
      </w:r>
      <w:r w:rsidR="00C13E3F">
        <w:rPr>
          <w:rStyle w:val="FootnoteReference"/>
          <w:rFonts w:ascii="Calibri" w:eastAsia="Calibri" w:hAnsi="Calibri" w:cs="Calibri"/>
          <w:color w:val="000000" w:themeColor="text1"/>
        </w:rPr>
        <w:footnoteReference w:id="26"/>
      </w:r>
      <w:r w:rsidR="00F849EE">
        <w:rPr>
          <w:rFonts w:ascii="Calibri" w:eastAsia="Calibri" w:hAnsi="Calibri" w:cs="Calibri"/>
          <w:color w:val="000000" w:themeColor="text1"/>
        </w:rPr>
        <w:t xml:space="preserve"> </w:t>
      </w:r>
      <w:r w:rsidR="00B52B45">
        <w:rPr>
          <w:rFonts w:ascii="Calibri" w:eastAsia="Calibri" w:hAnsi="Calibri" w:cs="Calibri"/>
          <w:color w:val="000000" w:themeColor="text1"/>
        </w:rPr>
        <w:t xml:space="preserve"> </w:t>
      </w:r>
      <w:r w:rsidR="0057155C">
        <w:rPr>
          <w:rFonts w:ascii="Calibri" w:eastAsia="Calibri" w:hAnsi="Calibri" w:cs="Calibri"/>
          <w:color w:val="000000" w:themeColor="text1"/>
        </w:rPr>
        <w:t xml:space="preserve">Telemonitoring may </w:t>
      </w:r>
      <w:r w:rsidR="002160C2">
        <w:rPr>
          <w:rFonts w:ascii="Calibri" w:eastAsia="Calibri" w:hAnsi="Calibri" w:cs="Calibri"/>
          <w:color w:val="000000" w:themeColor="text1"/>
        </w:rPr>
        <w:t>improve</w:t>
      </w:r>
      <w:r w:rsidR="003B7E4B">
        <w:rPr>
          <w:rFonts w:ascii="Calibri" w:eastAsia="Calibri" w:hAnsi="Calibri" w:cs="Calibri"/>
          <w:color w:val="000000" w:themeColor="text1"/>
        </w:rPr>
        <w:t xml:space="preserve"> chronic disease </w:t>
      </w:r>
      <w:r w:rsidR="00742811">
        <w:rPr>
          <w:rFonts w:ascii="Calibri" w:eastAsia="Calibri" w:hAnsi="Calibri" w:cs="Calibri"/>
          <w:color w:val="000000" w:themeColor="text1"/>
        </w:rPr>
        <w:t>outcomes</w:t>
      </w:r>
      <w:r w:rsidR="00742811">
        <w:rPr>
          <w:rStyle w:val="FootnoteReference"/>
          <w:rFonts w:ascii="Calibri" w:eastAsia="Calibri" w:hAnsi="Calibri" w:cs="Calibri"/>
          <w:color w:val="000000" w:themeColor="text1"/>
        </w:rPr>
        <w:footnoteReference w:id="27"/>
      </w:r>
      <w:r w:rsidR="002160C2">
        <w:rPr>
          <w:rFonts w:ascii="Calibri" w:eastAsia="Calibri" w:hAnsi="Calibri" w:cs="Calibri"/>
          <w:color w:val="000000" w:themeColor="text1"/>
        </w:rPr>
        <w:t xml:space="preserve"> </w:t>
      </w:r>
      <w:r w:rsidR="002F7101">
        <w:rPr>
          <w:rFonts w:ascii="Calibri" w:eastAsia="Calibri" w:hAnsi="Calibri" w:cs="Calibri"/>
          <w:color w:val="000000" w:themeColor="text1"/>
        </w:rPr>
        <w:t xml:space="preserve">and </w:t>
      </w:r>
      <w:r w:rsidR="006B7A99">
        <w:rPr>
          <w:rFonts w:ascii="Calibri" w:eastAsia="Calibri" w:hAnsi="Calibri" w:cs="Calibri"/>
          <w:color w:val="000000" w:themeColor="text1"/>
        </w:rPr>
        <w:t>reduce hospitalizations</w:t>
      </w:r>
      <w:r w:rsidR="00F6527C">
        <w:rPr>
          <w:rFonts w:ascii="Calibri" w:eastAsia="Calibri" w:hAnsi="Calibri" w:cs="Calibri"/>
          <w:color w:val="000000" w:themeColor="text1"/>
        </w:rPr>
        <w:t>.</w:t>
      </w:r>
      <w:r w:rsidR="00956C16">
        <w:rPr>
          <w:rStyle w:val="FootnoteReference"/>
          <w:rFonts w:ascii="Calibri" w:eastAsia="Calibri" w:hAnsi="Calibri" w:cs="Calibri"/>
          <w:color w:val="000000" w:themeColor="text1"/>
        </w:rPr>
        <w:footnoteReference w:id="28"/>
      </w:r>
      <w:r w:rsidR="00B52B45">
        <w:rPr>
          <w:rFonts w:ascii="Calibri" w:eastAsia="Calibri" w:hAnsi="Calibri" w:cs="Calibri"/>
          <w:color w:val="000000" w:themeColor="text1"/>
        </w:rPr>
        <w:t xml:space="preserve"> </w:t>
      </w:r>
      <w:r w:rsidR="00265884">
        <w:rPr>
          <w:rFonts w:ascii="Calibri" w:eastAsia="Calibri" w:hAnsi="Calibri" w:cs="Calibri"/>
          <w:color w:val="000000" w:themeColor="text1"/>
        </w:rPr>
        <w:t xml:space="preserve">Case management programs addressing upstream drivers of health </w:t>
      </w:r>
      <w:r w:rsidR="00FC464A">
        <w:rPr>
          <w:rFonts w:ascii="Calibri" w:eastAsia="Calibri" w:hAnsi="Calibri" w:cs="Calibri"/>
          <w:color w:val="000000" w:themeColor="text1"/>
        </w:rPr>
        <w:t>contribute to</w:t>
      </w:r>
      <w:r w:rsidR="008177BC">
        <w:rPr>
          <w:rFonts w:ascii="Calibri" w:eastAsia="Calibri" w:hAnsi="Calibri" w:cs="Calibri"/>
          <w:color w:val="000000" w:themeColor="text1"/>
        </w:rPr>
        <w:t xml:space="preserve"> reducing </w:t>
      </w:r>
      <w:r w:rsidR="00FA40FA">
        <w:rPr>
          <w:rFonts w:ascii="Calibri" w:eastAsia="Calibri" w:hAnsi="Calibri" w:cs="Calibri"/>
          <w:color w:val="000000" w:themeColor="text1"/>
        </w:rPr>
        <w:t>all-cause and avoidable admissions</w:t>
      </w:r>
      <w:r w:rsidR="00F85440">
        <w:rPr>
          <w:rFonts w:ascii="Calibri" w:eastAsia="Calibri" w:hAnsi="Calibri" w:cs="Calibri"/>
          <w:color w:val="000000" w:themeColor="text1"/>
        </w:rPr>
        <w:t>,</w:t>
      </w:r>
      <w:r w:rsidR="001E2E2E">
        <w:rPr>
          <w:rStyle w:val="FootnoteReference"/>
          <w:rFonts w:ascii="Calibri" w:eastAsia="Calibri" w:hAnsi="Calibri" w:cs="Calibri"/>
          <w:color w:val="000000" w:themeColor="text1"/>
        </w:rPr>
        <w:footnoteReference w:id="29"/>
      </w:r>
      <w:r w:rsidR="008177BC">
        <w:rPr>
          <w:rFonts w:ascii="Calibri" w:eastAsia="Calibri" w:hAnsi="Calibri" w:cs="Calibri"/>
          <w:color w:val="000000" w:themeColor="text1"/>
        </w:rPr>
        <w:t xml:space="preserve"> </w:t>
      </w:r>
      <w:r w:rsidR="00F85440">
        <w:rPr>
          <w:rFonts w:ascii="Calibri" w:eastAsia="Calibri" w:hAnsi="Calibri" w:cs="Calibri"/>
          <w:color w:val="000000" w:themeColor="text1"/>
        </w:rPr>
        <w:t>and r</w:t>
      </w:r>
      <w:r w:rsidR="00C203DE">
        <w:rPr>
          <w:rFonts w:ascii="Calibri" w:eastAsia="Calibri" w:hAnsi="Calibri" w:cs="Calibri"/>
          <w:color w:val="000000" w:themeColor="text1"/>
        </w:rPr>
        <w:t xml:space="preserve">ecuperative care can </w:t>
      </w:r>
      <w:r w:rsidR="00136CF9">
        <w:rPr>
          <w:rFonts w:ascii="Calibri" w:eastAsia="Calibri" w:hAnsi="Calibri" w:cs="Calibri"/>
          <w:color w:val="000000" w:themeColor="text1"/>
        </w:rPr>
        <w:t xml:space="preserve">significantly </w:t>
      </w:r>
      <w:r w:rsidR="00FC464A">
        <w:rPr>
          <w:rFonts w:ascii="Calibri" w:eastAsia="Calibri" w:hAnsi="Calibri" w:cs="Calibri"/>
          <w:color w:val="000000" w:themeColor="text1"/>
        </w:rPr>
        <w:t>lower</w:t>
      </w:r>
      <w:r w:rsidR="00C203DE">
        <w:rPr>
          <w:rFonts w:ascii="Calibri" w:eastAsia="Calibri" w:hAnsi="Calibri" w:cs="Calibri"/>
          <w:color w:val="000000" w:themeColor="text1"/>
        </w:rPr>
        <w:t xml:space="preserve"> readmission rates</w:t>
      </w:r>
      <w:r w:rsidR="00F85440">
        <w:rPr>
          <w:rFonts w:ascii="Calibri" w:eastAsia="Calibri" w:hAnsi="Calibri" w:cs="Calibri"/>
          <w:color w:val="000000" w:themeColor="text1"/>
        </w:rPr>
        <w:t>.</w:t>
      </w:r>
      <w:r w:rsidR="00FA46D3">
        <w:rPr>
          <w:rStyle w:val="FootnoteReference"/>
          <w:rFonts w:ascii="Calibri" w:eastAsia="Calibri" w:hAnsi="Calibri" w:cs="Calibri"/>
          <w:color w:val="000000" w:themeColor="text1"/>
        </w:rPr>
        <w:footnoteReference w:id="30"/>
      </w:r>
      <w:r w:rsidR="00C203DE">
        <w:rPr>
          <w:rFonts w:ascii="Calibri" w:eastAsia="Calibri" w:hAnsi="Calibri" w:cs="Calibri"/>
          <w:color w:val="000000" w:themeColor="text1"/>
        </w:rPr>
        <w:t xml:space="preserve"> </w:t>
      </w:r>
      <w:r w:rsidR="00D8538B">
        <w:rPr>
          <w:rFonts w:ascii="Calibri" w:eastAsia="Calibri" w:hAnsi="Calibri" w:cs="Calibri"/>
          <w:color w:val="000000" w:themeColor="text1"/>
        </w:rPr>
        <w:t xml:space="preserve">Further, transitional care interventions </w:t>
      </w:r>
      <w:r w:rsidR="00F6527C">
        <w:rPr>
          <w:rFonts w:ascii="Calibri" w:eastAsia="Calibri" w:hAnsi="Calibri" w:cs="Calibri"/>
          <w:color w:val="000000" w:themeColor="text1"/>
        </w:rPr>
        <w:t xml:space="preserve">have been </w:t>
      </w:r>
      <w:r w:rsidR="00F6527C">
        <w:rPr>
          <w:rFonts w:ascii="Calibri" w:eastAsia="Calibri" w:hAnsi="Calibri" w:cs="Calibri"/>
          <w:color w:val="000000" w:themeColor="text1"/>
        </w:rPr>
        <w:lastRenderedPageBreak/>
        <w:t>shown to</w:t>
      </w:r>
      <w:r w:rsidR="00D8538B">
        <w:rPr>
          <w:rFonts w:ascii="Calibri" w:eastAsia="Calibri" w:hAnsi="Calibri" w:cs="Calibri"/>
          <w:color w:val="000000" w:themeColor="text1"/>
        </w:rPr>
        <w:t xml:space="preserve"> </w:t>
      </w:r>
      <w:r w:rsidR="00CC363D">
        <w:rPr>
          <w:rFonts w:ascii="Calibri" w:eastAsia="Calibri" w:hAnsi="Calibri" w:cs="Calibri"/>
          <w:color w:val="000000" w:themeColor="text1"/>
        </w:rPr>
        <w:t>reduce healthcare utilization for patients transitioning from acute care settings to the community.</w:t>
      </w:r>
      <w:r w:rsidR="00E84305">
        <w:rPr>
          <w:rStyle w:val="FootnoteReference"/>
          <w:rFonts w:ascii="Calibri" w:eastAsia="Calibri" w:hAnsi="Calibri" w:cs="Calibri"/>
          <w:color w:val="000000" w:themeColor="text1"/>
        </w:rPr>
        <w:footnoteReference w:id="31"/>
      </w:r>
    </w:p>
    <w:p w14:paraId="0C554C7C" w14:textId="7C6D36CE" w:rsidR="00E27780" w:rsidRPr="00E17280" w:rsidRDefault="00205111" w:rsidP="2A66DA92">
      <w:pPr>
        <w:rPr>
          <w:rFonts w:ascii="Calibri" w:eastAsia="Calibri" w:hAnsi="Calibri" w:cs="Calibri"/>
          <w:color w:val="000000" w:themeColor="text1"/>
        </w:rPr>
      </w:pPr>
      <w:r>
        <w:rPr>
          <w:rFonts w:ascii="Calibri" w:hAnsi="Calibri" w:cs="Calibri"/>
        </w:rPr>
        <w:t xml:space="preserve">MassHealth aims to </w:t>
      </w:r>
      <w:r w:rsidR="0020525D" w:rsidRPr="00695978">
        <w:rPr>
          <w:rFonts w:ascii="Calibri" w:hAnsi="Calibri" w:cs="Calibri"/>
        </w:rPr>
        <w:t>promot</w:t>
      </w:r>
      <w:r>
        <w:rPr>
          <w:rFonts w:ascii="Calibri" w:hAnsi="Calibri" w:cs="Calibri"/>
        </w:rPr>
        <w:t>e</w:t>
      </w:r>
      <w:r w:rsidR="0020525D" w:rsidRPr="00A56B21">
        <w:rPr>
          <w:rFonts w:ascii="Calibri" w:hAnsi="Calibri" w:cs="Calibri"/>
        </w:rPr>
        <w:t xml:space="preserve"> more efficient, innovative hospital care delivery through deployment of a value-based payment model for acute hospital care, specifically </w:t>
      </w:r>
      <w:r w:rsidR="0020525D" w:rsidRPr="00295E7C">
        <w:rPr>
          <w:rFonts w:ascii="Calibri" w:hAnsi="Calibri"/>
        </w:rPr>
        <w:t>a hospital global budget model</w:t>
      </w:r>
      <w:r w:rsidR="0020525D" w:rsidRPr="00A56B21">
        <w:rPr>
          <w:rFonts w:ascii="Calibri" w:hAnsi="Calibri" w:cs="Calibri"/>
        </w:rPr>
        <w:t xml:space="preserve">, in the upcoming waiver period. </w:t>
      </w:r>
      <w:r w:rsidR="00714841">
        <w:rPr>
          <w:rFonts w:ascii="Calibri" w:hAnsi="Calibri" w:cs="Calibri"/>
        </w:rPr>
        <w:t>H</w:t>
      </w:r>
      <w:r w:rsidR="0020525D" w:rsidRPr="00A56B21">
        <w:rPr>
          <w:rFonts w:ascii="Calibri" w:hAnsi="Calibri" w:cs="Calibri"/>
        </w:rPr>
        <w:t>ospital global budgets offer predictable funding that enables hospitals to focus less on "filling a bed" and more on efficient care delivery</w:t>
      </w:r>
      <w:r w:rsidR="005E49A1">
        <w:rPr>
          <w:rFonts w:ascii="Calibri" w:hAnsi="Calibri" w:cs="Calibri"/>
        </w:rPr>
        <w:t>, and evidence suggests their use</w:t>
      </w:r>
      <w:r w:rsidR="005E49A1" w:rsidRPr="00295E7C">
        <w:rPr>
          <w:rFonts w:ascii="Calibri" w:hAnsi="Calibri"/>
        </w:rPr>
        <w:t xml:space="preserve"> can </w:t>
      </w:r>
      <w:r w:rsidR="005E49A1">
        <w:rPr>
          <w:rFonts w:ascii="Calibri" w:hAnsi="Calibri" w:cs="Calibri"/>
        </w:rPr>
        <w:t>reduce hospital service expenditures</w:t>
      </w:r>
      <w:r w:rsidR="001D3C4A">
        <w:rPr>
          <w:rFonts w:ascii="Calibri" w:hAnsi="Calibri" w:cs="Calibri"/>
        </w:rPr>
        <w:t xml:space="preserve"> and admissions</w:t>
      </w:r>
      <w:r w:rsidR="0020525D" w:rsidRPr="00A56B21">
        <w:rPr>
          <w:rFonts w:ascii="Calibri" w:hAnsi="Calibri" w:cs="Calibri"/>
        </w:rPr>
        <w:t>.</w:t>
      </w:r>
      <w:r w:rsidR="001D3C4A">
        <w:rPr>
          <w:rStyle w:val="FootnoteReference"/>
          <w:rFonts w:ascii="Calibri" w:hAnsi="Calibri" w:cs="Calibri"/>
        </w:rPr>
        <w:footnoteReference w:id="32"/>
      </w:r>
      <w:r w:rsidR="0020525D" w:rsidRPr="00A56B21">
        <w:rPr>
          <w:rFonts w:ascii="Calibri" w:hAnsi="Calibri" w:cs="Calibri"/>
        </w:rPr>
        <w:t xml:space="preserve"> A shift to this payment model for acute hospitals is aligned with the goals of the </w:t>
      </w:r>
      <w:r w:rsidR="6F92BD59" w:rsidRPr="00A56B21">
        <w:rPr>
          <w:rFonts w:ascii="Calibri" w:hAnsi="Calibri" w:cs="Calibri"/>
        </w:rPr>
        <w:t>CM</w:t>
      </w:r>
      <w:r w:rsidR="66DAF357" w:rsidRPr="26602F1E">
        <w:rPr>
          <w:rFonts w:ascii="Calibri" w:hAnsi="Calibri" w:cs="Calibri"/>
        </w:rPr>
        <w:t>S Innovation Center’s</w:t>
      </w:r>
      <w:r w:rsidR="0020525D" w:rsidRPr="007305C8">
        <w:rPr>
          <w:rFonts w:ascii="Calibri" w:hAnsi="Calibri" w:cs="Calibri"/>
        </w:rPr>
        <w:t xml:space="preserve"> AHEAD Model and would support the Commonwealth's goals to improve population health while delivering care more efficiently</w:t>
      </w:r>
      <w:r w:rsidR="00E27780" w:rsidRPr="007305C8">
        <w:rPr>
          <w:rFonts w:ascii="Calibri" w:hAnsi="Calibri" w:cs="Calibri"/>
        </w:rPr>
        <w:t>.</w:t>
      </w:r>
      <w:r w:rsidR="07C555E0" w:rsidRPr="566B2276" w:rsidDel="000A7138">
        <w:rPr>
          <w:rStyle w:val="FootnoteReference"/>
          <w:rFonts w:ascii="Calibri" w:eastAsia="Calibri" w:hAnsi="Calibri" w:cs="Calibri"/>
          <w:color w:val="000000" w:themeColor="text1"/>
        </w:rPr>
        <w:footnoteReference w:id="33"/>
      </w:r>
    </w:p>
    <w:p w14:paraId="5D7FE9BF" w14:textId="7EC35C69" w:rsidR="000041E7" w:rsidRPr="00295E7C" w:rsidRDefault="00CE0FBC" w:rsidP="000041E7">
      <w:r w:rsidRPr="000214DC">
        <w:rPr>
          <w:rFonts w:ascii="Calibri" w:hAnsi="Calibri" w:cs="Calibri"/>
        </w:rPr>
        <w:t xml:space="preserve">Additionally, hospitals </w:t>
      </w:r>
      <w:r w:rsidR="00AD5811" w:rsidRPr="000214DC">
        <w:rPr>
          <w:rFonts w:ascii="Calibri" w:hAnsi="Calibri" w:cs="Calibri"/>
        </w:rPr>
        <w:t xml:space="preserve">currently </w:t>
      </w:r>
      <w:r w:rsidR="00B1169B" w:rsidRPr="000214DC">
        <w:rPr>
          <w:rFonts w:ascii="Calibri" w:hAnsi="Calibri" w:cs="Calibri"/>
        </w:rPr>
        <w:t>retain 340</w:t>
      </w:r>
      <w:r w:rsidR="00831EB7" w:rsidRPr="000214DC">
        <w:rPr>
          <w:rFonts w:ascii="Calibri" w:hAnsi="Calibri" w:cs="Calibri"/>
        </w:rPr>
        <w:t>B</w:t>
      </w:r>
      <w:r w:rsidR="00B1169B" w:rsidRPr="000214DC">
        <w:rPr>
          <w:rFonts w:ascii="Calibri" w:hAnsi="Calibri" w:cs="Calibri"/>
        </w:rPr>
        <w:t xml:space="preserve"> </w:t>
      </w:r>
      <w:r w:rsidR="00736400">
        <w:rPr>
          <w:rFonts w:ascii="Calibri" w:hAnsi="Calibri" w:cs="Calibri"/>
        </w:rPr>
        <w:t>retail pharmacy</w:t>
      </w:r>
      <w:r w:rsidR="00B1169B" w:rsidRPr="000214DC">
        <w:rPr>
          <w:rFonts w:ascii="Calibri" w:hAnsi="Calibri" w:cs="Calibri"/>
        </w:rPr>
        <w:t xml:space="preserve"> margin</w:t>
      </w:r>
      <w:r w:rsidR="00B1169B" w:rsidRPr="6F35F2DE">
        <w:rPr>
          <w:rFonts w:ascii="Calibri" w:hAnsi="Calibri" w:cs="Calibri"/>
        </w:rPr>
        <w:t xml:space="preserve"> </w:t>
      </w:r>
      <w:r w:rsidR="4A64328A" w:rsidRPr="6F35F2DE">
        <w:rPr>
          <w:rFonts w:ascii="Calibri" w:hAnsi="Calibri" w:cs="Calibri"/>
        </w:rPr>
        <w:t>when they are paid</w:t>
      </w:r>
      <w:r w:rsidR="00B1169B" w:rsidRPr="000214DC">
        <w:rPr>
          <w:rFonts w:ascii="Calibri" w:hAnsi="Calibri" w:cs="Calibri"/>
        </w:rPr>
        <w:t xml:space="preserve"> </w:t>
      </w:r>
      <w:r w:rsidR="4A64328A" w:rsidRPr="1A2417AA">
        <w:rPr>
          <w:rFonts w:ascii="Calibri" w:hAnsi="Calibri" w:cs="Calibri"/>
        </w:rPr>
        <w:t>through</w:t>
      </w:r>
      <w:r w:rsidR="00B1169B" w:rsidRPr="000214DC">
        <w:rPr>
          <w:rFonts w:ascii="Calibri" w:hAnsi="Calibri" w:cs="Calibri"/>
        </w:rPr>
        <w:t xml:space="preserve"> </w:t>
      </w:r>
      <w:r w:rsidR="00282486" w:rsidRPr="000214DC">
        <w:rPr>
          <w:rFonts w:ascii="Calibri" w:hAnsi="Calibri" w:cs="Calibri"/>
        </w:rPr>
        <w:t xml:space="preserve">MassHealth </w:t>
      </w:r>
      <w:r w:rsidR="00AD5811" w:rsidRPr="000214DC">
        <w:rPr>
          <w:rFonts w:ascii="Calibri" w:hAnsi="Calibri" w:cs="Calibri"/>
        </w:rPr>
        <w:t>managed care</w:t>
      </w:r>
      <w:r w:rsidR="00E55E04" w:rsidRPr="000214DC">
        <w:rPr>
          <w:rFonts w:ascii="Calibri" w:hAnsi="Calibri" w:cs="Calibri"/>
        </w:rPr>
        <w:t xml:space="preserve">, as they are reimbursed at a </w:t>
      </w:r>
      <w:r w:rsidR="00282486" w:rsidRPr="000214DC">
        <w:rPr>
          <w:rFonts w:ascii="Calibri" w:hAnsi="Calibri" w:cs="Calibri"/>
        </w:rPr>
        <w:t>higher price than the 340</w:t>
      </w:r>
      <w:r w:rsidR="00831EB7" w:rsidRPr="000214DC">
        <w:rPr>
          <w:rFonts w:ascii="Calibri" w:hAnsi="Calibri" w:cs="Calibri"/>
        </w:rPr>
        <w:t>B</w:t>
      </w:r>
      <w:r w:rsidR="00282486" w:rsidRPr="000214DC">
        <w:rPr>
          <w:rFonts w:ascii="Calibri" w:hAnsi="Calibri" w:cs="Calibri"/>
        </w:rPr>
        <w:t xml:space="preserve"> ingredient cost. </w:t>
      </w:r>
      <w:r w:rsidR="00F213BF" w:rsidRPr="000214DC">
        <w:rPr>
          <w:rFonts w:ascii="Calibri" w:hAnsi="Calibri" w:cs="Calibri"/>
        </w:rPr>
        <w:t xml:space="preserve">This structure reinforces </w:t>
      </w:r>
      <w:r w:rsidR="00CB60C6">
        <w:rPr>
          <w:rFonts w:ascii="Calibri" w:hAnsi="Calibri" w:cs="Calibri"/>
        </w:rPr>
        <w:t>a focus tha</w:t>
      </w:r>
      <w:r w:rsidR="008C4FF1">
        <w:rPr>
          <w:rFonts w:ascii="Calibri" w:hAnsi="Calibri" w:cs="Calibri"/>
        </w:rPr>
        <w:t>t isn’t</w:t>
      </w:r>
      <w:r w:rsidR="0041616C">
        <w:rPr>
          <w:rFonts w:ascii="Calibri" w:hAnsi="Calibri" w:cs="Calibri"/>
        </w:rPr>
        <w:t xml:space="preserve"> </w:t>
      </w:r>
      <w:r w:rsidR="003C1B68">
        <w:rPr>
          <w:rFonts w:ascii="Calibri" w:hAnsi="Calibri" w:cs="Calibri"/>
        </w:rPr>
        <w:t>directly</w:t>
      </w:r>
      <w:r w:rsidR="00CB60C6">
        <w:rPr>
          <w:rFonts w:ascii="Calibri" w:hAnsi="Calibri" w:cs="Calibri"/>
        </w:rPr>
        <w:t xml:space="preserve"> advancing </w:t>
      </w:r>
      <w:r w:rsidR="00457A45" w:rsidRPr="000214DC">
        <w:rPr>
          <w:rFonts w:ascii="Calibri" w:hAnsi="Calibri" w:cs="Calibri"/>
        </w:rPr>
        <w:t xml:space="preserve">care delivery, while also reducing the </w:t>
      </w:r>
      <w:r w:rsidR="007B4027" w:rsidRPr="000214DC">
        <w:rPr>
          <w:rFonts w:ascii="Calibri" w:hAnsi="Calibri" w:cs="Calibri"/>
        </w:rPr>
        <w:t>supplemental rebates available to the state and CMS</w:t>
      </w:r>
      <w:r w:rsidR="008C5732" w:rsidRPr="000214DC">
        <w:rPr>
          <w:rFonts w:ascii="Calibri" w:hAnsi="Calibri" w:cs="Calibri"/>
        </w:rPr>
        <w:t xml:space="preserve">. </w:t>
      </w:r>
      <w:r w:rsidR="00CE4421" w:rsidRPr="000214DC">
        <w:rPr>
          <w:rFonts w:ascii="Calibri" w:hAnsi="Calibri" w:cs="Calibri"/>
        </w:rPr>
        <w:t>This dynamic is exacerbated</w:t>
      </w:r>
      <w:r w:rsidR="002435CF" w:rsidRPr="000214DC">
        <w:rPr>
          <w:rFonts w:ascii="Calibri" w:hAnsi="Calibri" w:cs="Calibri"/>
        </w:rPr>
        <w:t xml:space="preserve"> as additional rebates are made available, such as through the GENEROUS model</w:t>
      </w:r>
      <w:r w:rsidR="0028751F" w:rsidRPr="000214DC">
        <w:rPr>
          <w:rFonts w:ascii="Calibri" w:hAnsi="Calibri" w:cs="Calibri"/>
        </w:rPr>
        <w:t xml:space="preserve">, in which MassHealth intends to participate. </w:t>
      </w:r>
      <w:r w:rsidR="00A31D84" w:rsidRPr="000214DC">
        <w:rPr>
          <w:rFonts w:ascii="Calibri" w:hAnsi="Calibri" w:cs="Calibri"/>
        </w:rPr>
        <w:t>At the same time, 340</w:t>
      </w:r>
      <w:r w:rsidR="00E36875">
        <w:rPr>
          <w:rFonts w:ascii="Calibri" w:hAnsi="Calibri" w:cs="Calibri"/>
        </w:rPr>
        <w:t>B</w:t>
      </w:r>
      <w:r w:rsidR="00A31D84" w:rsidRPr="000214DC">
        <w:rPr>
          <w:rFonts w:ascii="Calibri" w:hAnsi="Calibri" w:cs="Calibri"/>
        </w:rPr>
        <w:t xml:space="preserve"> margin is critical for safety net providers who </w:t>
      </w:r>
      <w:r w:rsidR="00596E89" w:rsidRPr="000214DC">
        <w:rPr>
          <w:rFonts w:ascii="Calibri" w:hAnsi="Calibri" w:cs="Calibri"/>
        </w:rPr>
        <w:t>reinvest</w:t>
      </w:r>
      <w:r w:rsidR="00596E89" w:rsidRPr="00295E7C">
        <w:rPr>
          <w:rFonts w:ascii="Calibri" w:hAnsi="Calibri"/>
        </w:rPr>
        <w:t xml:space="preserve"> these </w:t>
      </w:r>
      <w:r w:rsidR="00596E89" w:rsidRPr="000214DC">
        <w:rPr>
          <w:rFonts w:ascii="Calibri" w:hAnsi="Calibri" w:cs="Calibri"/>
        </w:rPr>
        <w:t xml:space="preserve">resources to maintain access </w:t>
      </w:r>
      <w:r w:rsidR="00331DF8" w:rsidRPr="000214DC">
        <w:rPr>
          <w:rFonts w:ascii="Calibri" w:hAnsi="Calibri" w:cs="Calibri"/>
        </w:rPr>
        <w:t xml:space="preserve">and </w:t>
      </w:r>
      <w:r w:rsidR="00CF631B" w:rsidRPr="000214DC">
        <w:rPr>
          <w:rFonts w:ascii="Calibri" w:hAnsi="Calibri" w:cs="Calibri"/>
        </w:rPr>
        <w:t xml:space="preserve">offset costs </w:t>
      </w:r>
      <w:r w:rsidR="0065534E" w:rsidRPr="000214DC">
        <w:rPr>
          <w:rFonts w:ascii="Calibri" w:hAnsi="Calibri" w:cs="Calibri"/>
        </w:rPr>
        <w:t xml:space="preserve">not fully reimbursed by </w:t>
      </w:r>
      <w:r w:rsidR="000875B8" w:rsidRPr="000214DC">
        <w:rPr>
          <w:rFonts w:ascii="Calibri" w:hAnsi="Calibri" w:cs="Calibri"/>
        </w:rPr>
        <w:t xml:space="preserve">payors. </w:t>
      </w:r>
      <w:r w:rsidR="00817494" w:rsidRPr="000214DC">
        <w:rPr>
          <w:rFonts w:ascii="Calibri" w:hAnsi="Calibri" w:cs="Calibri"/>
        </w:rPr>
        <w:t xml:space="preserve">In this next waiver, MassHealth </w:t>
      </w:r>
      <w:r w:rsidR="001422F2" w:rsidRPr="000214DC">
        <w:rPr>
          <w:rFonts w:ascii="Calibri" w:hAnsi="Calibri" w:cs="Calibri"/>
        </w:rPr>
        <w:t>seeks</w:t>
      </w:r>
      <w:r w:rsidR="00817494" w:rsidRPr="000214DC">
        <w:rPr>
          <w:rFonts w:ascii="Calibri" w:hAnsi="Calibri" w:cs="Calibri"/>
        </w:rPr>
        <w:t xml:space="preserve"> to </w:t>
      </w:r>
      <w:r w:rsidR="00557693" w:rsidRPr="000214DC">
        <w:rPr>
          <w:rFonts w:ascii="Calibri" w:hAnsi="Calibri" w:cs="Calibri"/>
        </w:rPr>
        <w:t>enable hospitals to stop relying on 340</w:t>
      </w:r>
      <w:r w:rsidR="00831EB7" w:rsidRPr="000214DC">
        <w:rPr>
          <w:rFonts w:ascii="Calibri" w:hAnsi="Calibri" w:cs="Calibri"/>
        </w:rPr>
        <w:t>B</w:t>
      </w:r>
      <w:r w:rsidR="00557693" w:rsidRPr="000214DC">
        <w:rPr>
          <w:rFonts w:ascii="Calibri" w:hAnsi="Calibri" w:cs="Calibri"/>
        </w:rPr>
        <w:t xml:space="preserve"> retail pharmacy </w:t>
      </w:r>
      <w:r w:rsidR="007D1444">
        <w:rPr>
          <w:rFonts w:ascii="Calibri" w:hAnsi="Calibri" w:cs="Calibri"/>
        </w:rPr>
        <w:t xml:space="preserve">margin </w:t>
      </w:r>
      <w:r w:rsidR="00746784" w:rsidRPr="000214DC">
        <w:rPr>
          <w:rFonts w:ascii="Calibri" w:hAnsi="Calibri" w:cs="Calibri"/>
        </w:rPr>
        <w:t>while preserving critical access</w:t>
      </w:r>
      <w:r w:rsidR="001422F2" w:rsidRPr="000214DC">
        <w:rPr>
          <w:rFonts w:ascii="Calibri" w:hAnsi="Calibri" w:cs="Calibri"/>
        </w:rPr>
        <w:t xml:space="preserve"> </w:t>
      </w:r>
      <w:r w:rsidR="00DE7F45">
        <w:rPr>
          <w:rFonts w:ascii="Calibri" w:hAnsi="Calibri" w:cs="Calibri"/>
        </w:rPr>
        <w:t>and</w:t>
      </w:r>
      <w:r w:rsidR="001422F2" w:rsidRPr="000214DC">
        <w:rPr>
          <w:rFonts w:ascii="Calibri" w:hAnsi="Calibri" w:cs="Calibri"/>
        </w:rPr>
        <w:t xml:space="preserve"> simultaneously generating additional rebates and reducing net pharmacy spend</w:t>
      </w:r>
      <w:r w:rsidR="00746784" w:rsidRPr="000214DC">
        <w:rPr>
          <w:rFonts w:ascii="Calibri" w:hAnsi="Calibri" w:cs="Calibri"/>
        </w:rPr>
        <w:t xml:space="preserve">. </w:t>
      </w:r>
    </w:p>
    <w:p w14:paraId="0DF504D1" w14:textId="6B847981" w:rsidR="00683795" w:rsidRPr="00E17280" w:rsidRDefault="3C2A4566" w:rsidP="00295E7C">
      <w:pPr>
        <w:pStyle w:val="Heading3"/>
        <w:numPr>
          <w:ilvl w:val="0"/>
          <w:numId w:val="85"/>
        </w:numPr>
        <w:rPr>
          <w:rFonts w:ascii="Calibri" w:eastAsia="Calibri" w:hAnsi="Calibri" w:cs="Calibri"/>
          <w:color w:val="000000" w:themeColor="text1"/>
        </w:rPr>
      </w:pPr>
      <w:bookmarkStart w:id="43" w:name="_Toc237252249"/>
      <w:r w:rsidRPr="007227C9">
        <w:rPr>
          <w:rFonts w:ascii="Calibri" w:eastAsia="Calibri" w:hAnsi="Calibri" w:cs="Calibri"/>
        </w:rPr>
        <w:t>Program Design</w:t>
      </w:r>
      <w:bookmarkEnd w:id="43"/>
    </w:p>
    <w:p w14:paraId="508CA23A" w14:textId="5076489C" w:rsidR="005143C5" w:rsidRPr="00D478BC" w:rsidRDefault="7EF19CC8" w:rsidP="00D478BC">
      <w:pPr>
        <w:rPr>
          <w:rFonts w:ascii="Calibri" w:eastAsia="Calibri" w:hAnsi="Calibri" w:cs="Calibri"/>
          <w:color w:val="000000" w:themeColor="text1"/>
        </w:rPr>
      </w:pPr>
      <w:r w:rsidRPr="5E47F4AE">
        <w:rPr>
          <w:rFonts w:ascii="Calibri" w:eastAsia="Calibri" w:hAnsi="Calibri" w:cs="Calibri"/>
          <w:color w:val="000000" w:themeColor="text1"/>
        </w:rPr>
        <w:t xml:space="preserve">MassHealth proposes </w:t>
      </w:r>
      <w:r w:rsidR="6E02A9C8" w:rsidRPr="5E47F4AE">
        <w:rPr>
          <w:rFonts w:ascii="Calibri" w:eastAsia="Calibri" w:hAnsi="Calibri" w:cs="Calibri"/>
          <w:color w:val="000000" w:themeColor="text1"/>
        </w:rPr>
        <w:t>establishing</w:t>
      </w:r>
      <w:r w:rsidRPr="5E47F4AE">
        <w:rPr>
          <w:rFonts w:ascii="Calibri" w:eastAsia="Calibri" w:hAnsi="Calibri" w:cs="Calibri"/>
          <w:color w:val="000000" w:themeColor="text1"/>
        </w:rPr>
        <w:t xml:space="preserve"> the HIH</w:t>
      </w:r>
      <w:r w:rsidR="005D3640" w:rsidRPr="5E47F4AE">
        <w:rPr>
          <w:rFonts w:ascii="Calibri" w:eastAsia="Calibri" w:hAnsi="Calibri" w:cs="Calibri"/>
          <w:color w:val="000000" w:themeColor="text1"/>
        </w:rPr>
        <w:t>-</w:t>
      </w:r>
      <w:r w:rsidRPr="5E47F4AE">
        <w:rPr>
          <w:rFonts w:ascii="Calibri" w:eastAsia="Calibri" w:hAnsi="Calibri" w:cs="Calibri"/>
          <w:color w:val="000000" w:themeColor="text1"/>
        </w:rPr>
        <w:t>C</w:t>
      </w:r>
      <w:r w:rsidR="005A1C16" w:rsidRPr="5E47F4AE">
        <w:rPr>
          <w:rFonts w:ascii="Calibri" w:eastAsia="Calibri" w:hAnsi="Calibri" w:cs="Calibri"/>
          <w:color w:val="000000" w:themeColor="text1"/>
        </w:rPr>
        <w:t xml:space="preserve"> </w:t>
      </w:r>
      <w:r w:rsidRPr="5E47F4AE">
        <w:rPr>
          <w:rFonts w:ascii="Calibri" w:eastAsia="Calibri" w:hAnsi="Calibri" w:cs="Calibri"/>
          <w:color w:val="000000" w:themeColor="text1"/>
        </w:rPr>
        <w:t>Program</w:t>
      </w:r>
      <w:r w:rsidR="000609E2" w:rsidRPr="5E47F4AE">
        <w:rPr>
          <w:rFonts w:ascii="Calibri" w:eastAsia="Calibri" w:hAnsi="Calibri" w:cs="Calibri"/>
          <w:color w:val="000000" w:themeColor="text1"/>
        </w:rPr>
        <w:t xml:space="preserve"> </w:t>
      </w:r>
      <w:r w:rsidRPr="5E47F4AE">
        <w:rPr>
          <w:rFonts w:ascii="Calibri" w:eastAsia="Calibri" w:hAnsi="Calibri" w:cs="Calibri"/>
          <w:color w:val="000000" w:themeColor="text1"/>
        </w:rPr>
        <w:t xml:space="preserve">to </w:t>
      </w:r>
      <w:r w:rsidR="63CFF902" w:rsidRPr="5E47F4AE">
        <w:rPr>
          <w:rFonts w:ascii="Calibri" w:eastAsia="Calibri" w:hAnsi="Calibri" w:cs="Calibri"/>
          <w:color w:val="000000" w:themeColor="text1"/>
        </w:rPr>
        <w:t xml:space="preserve">strengthen hospital accountability </w:t>
      </w:r>
      <w:r w:rsidR="37613BAF" w:rsidRPr="5E47F4AE">
        <w:rPr>
          <w:rFonts w:ascii="Calibri" w:eastAsia="Calibri" w:hAnsi="Calibri" w:cs="Calibri"/>
          <w:color w:val="000000" w:themeColor="text1"/>
        </w:rPr>
        <w:t>for cost and quality.</w:t>
      </w:r>
      <w:r w:rsidR="020E629B" w:rsidRPr="5E47F4AE">
        <w:rPr>
          <w:rFonts w:ascii="Calibri" w:eastAsia="Calibri" w:hAnsi="Calibri" w:cs="Calibri"/>
          <w:color w:val="000000" w:themeColor="text1"/>
        </w:rPr>
        <w:t xml:space="preserve"> </w:t>
      </w:r>
      <w:r w:rsidR="68A4A351" w:rsidRPr="5E47F4AE">
        <w:rPr>
          <w:rFonts w:ascii="Calibri" w:eastAsia="Calibri" w:hAnsi="Calibri" w:cs="Calibri"/>
          <w:color w:val="000000" w:themeColor="text1"/>
        </w:rPr>
        <w:t>The HIH</w:t>
      </w:r>
      <w:r w:rsidR="005D3640" w:rsidRPr="5E47F4AE">
        <w:rPr>
          <w:rFonts w:ascii="Calibri" w:eastAsia="Calibri" w:hAnsi="Calibri" w:cs="Calibri"/>
          <w:color w:val="000000" w:themeColor="text1"/>
        </w:rPr>
        <w:t>-</w:t>
      </w:r>
      <w:r w:rsidR="68A4A351" w:rsidRPr="5E47F4AE">
        <w:rPr>
          <w:rFonts w:ascii="Calibri" w:eastAsia="Calibri" w:hAnsi="Calibri" w:cs="Calibri"/>
          <w:color w:val="000000" w:themeColor="text1"/>
        </w:rPr>
        <w:t>C</w:t>
      </w:r>
      <w:r w:rsidR="005A1C16" w:rsidRPr="5E47F4AE">
        <w:rPr>
          <w:rFonts w:ascii="Calibri" w:eastAsia="Calibri" w:hAnsi="Calibri" w:cs="Calibri"/>
          <w:color w:val="000000" w:themeColor="text1"/>
        </w:rPr>
        <w:t xml:space="preserve"> </w:t>
      </w:r>
      <w:r w:rsidR="68A4A351" w:rsidRPr="5E47F4AE">
        <w:rPr>
          <w:rFonts w:ascii="Calibri" w:eastAsia="Calibri" w:hAnsi="Calibri" w:cs="Calibri"/>
          <w:color w:val="000000" w:themeColor="text1"/>
        </w:rPr>
        <w:t>P</w:t>
      </w:r>
      <w:r w:rsidR="005A1C16" w:rsidRPr="5E47F4AE">
        <w:rPr>
          <w:rFonts w:ascii="Calibri" w:eastAsia="Calibri" w:hAnsi="Calibri" w:cs="Calibri"/>
          <w:color w:val="000000" w:themeColor="text1"/>
        </w:rPr>
        <w:t>rogram</w:t>
      </w:r>
      <w:r w:rsidR="68A4A351" w:rsidRPr="5E47F4AE">
        <w:rPr>
          <w:rFonts w:ascii="Calibri" w:eastAsia="Calibri" w:hAnsi="Calibri" w:cs="Calibri"/>
          <w:color w:val="000000" w:themeColor="text1"/>
        </w:rPr>
        <w:t xml:space="preserve"> </w:t>
      </w:r>
      <w:r w:rsidR="00054B91" w:rsidRPr="5E47F4AE">
        <w:rPr>
          <w:rFonts w:ascii="Calibri" w:eastAsia="Calibri" w:hAnsi="Calibri" w:cs="Calibri"/>
          <w:color w:val="000000" w:themeColor="text1"/>
        </w:rPr>
        <w:t>will</w:t>
      </w:r>
      <w:r w:rsidR="68A4A351" w:rsidRPr="5E47F4AE">
        <w:rPr>
          <w:rFonts w:ascii="Calibri" w:eastAsia="Calibri" w:hAnsi="Calibri" w:cs="Calibri"/>
          <w:color w:val="000000" w:themeColor="text1"/>
        </w:rPr>
        <w:t xml:space="preserve"> have two primary components, </w:t>
      </w:r>
      <w:r w:rsidR="003B4CD3" w:rsidRPr="5E47F4AE">
        <w:rPr>
          <w:rFonts w:ascii="Calibri" w:eastAsia="Calibri" w:hAnsi="Calibri" w:cs="Calibri"/>
          <w:color w:val="000000" w:themeColor="text1"/>
        </w:rPr>
        <w:t xml:space="preserve">1) </w:t>
      </w:r>
      <w:r w:rsidR="005143C5" w:rsidRPr="5E47F4AE">
        <w:rPr>
          <w:rFonts w:ascii="Calibri" w:eastAsia="Calibri" w:hAnsi="Calibri" w:cs="Calibri"/>
          <w:color w:val="000000" w:themeColor="text1"/>
        </w:rPr>
        <w:t xml:space="preserve">a </w:t>
      </w:r>
      <w:r w:rsidR="00F260BA" w:rsidRPr="5E47F4AE">
        <w:rPr>
          <w:rFonts w:ascii="Calibri" w:eastAsia="Calibri" w:hAnsi="Calibri" w:cs="Calibri"/>
          <w:color w:val="000000" w:themeColor="text1"/>
        </w:rPr>
        <w:t>CDI</w:t>
      </w:r>
      <w:r w:rsidR="005143C5" w:rsidRPr="5E47F4AE">
        <w:rPr>
          <w:rFonts w:ascii="Calibri" w:eastAsia="Calibri" w:hAnsi="Calibri" w:cs="Calibri"/>
          <w:color w:val="000000" w:themeColor="text1"/>
        </w:rPr>
        <w:t xml:space="preserve"> program</w:t>
      </w:r>
      <w:r w:rsidR="1E62E871" w:rsidRPr="61BD3BFD">
        <w:rPr>
          <w:rFonts w:ascii="Calibri" w:eastAsia="Calibri" w:hAnsi="Calibri" w:cs="Calibri"/>
          <w:color w:val="000000" w:themeColor="text1"/>
        </w:rPr>
        <w:t xml:space="preserve">, and 2) </w:t>
      </w:r>
      <w:r w:rsidR="1E62E871" w:rsidRPr="5922BE71">
        <w:rPr>
          <w:rFonts w:ascii="Calibri" w:eastAsia="Calibri" w:hAnsi="Calibri" w:cs="Calibri"/>
          <w:color w:val="000000" w:themeColor="text1"/>
        </w:rPr>
        <w:t>a</w:t>
      </w:r>
      <w:r w:rsidR="1E62E871" w:rsidRPr="4839F104">
        <w:rPr>
          <w:rFonts w:ascii="Calibri" w:eastAsia="Calibri" w:hAnsi="Calibri" w:cs="Calibri"/>
          <w:color w:val="000000" w:themeColor="text1"/>
        </w:rPr>
        <w:t xml:space="preserve"> hospital global </w:t>
      </w:r>
      <w:r w:rsidR="1E62E871" w:rsidRPr="46FBD101">
        <w:rPr>
          <w:rFonts w:ascii="Calibri" w:eastAsia="Calibri" w:hAnsi="Calibri" w:cs="Calibri"/>
          <w:color w:val="000000" w:themeColor="text1"/>
        </w:rPr>
        <w:t xml:space="preserve">budget </w:t>
      </w:r>
      <w:r w:rsidR="00BC462B">
        <w:rPr>
          <w:rFonts w:ascii="Calibri" w:eastAsia="Calibri" w:hAnsi="Calibri" w:cs="Calibri"/>
          <w:color w:val="000000" w:themeColor="text1"/>
        </w:rPr>
        <w:t xml:space="preserve">payment model </w:t>
      </w:r>
      <w:r w:rsidR="00A34257">
        <w:rPr>
          <w:rFonts w:ascii="Calibri" w:eastAsia="Calibri" w:hAnsi="Calibri" w:cs="Calibri"/>
          <w:color w:val="000000" w:themeColor="text1"/>
        </w:rPr>
        <w:t xml:space="preserve">that hospitals </w:t>
      </w:r>
      <w:r w:rsidR="00BC462B">
        <w:rPr>
          <w:rFonts w:ascii="Calibri" w:eastAsia="Calibri" w:hAnsi="Calibri" w:cs="Calibri"/>
          <w:color w:val="000000" w:themeColor="text1"/>
        </w:rPr>
        <w:t xml:space="preserve">can </w:t>
      </w:r>
      <w:r w:rsidR="00A34257">
        <w:rPr>
          <w:rFonts w:ascii="Calibri" w:eastAsia="Calibri" w:hAnsi="Calibri" w:cs="Calibri"/>
          <w:color w:val="000000" w:themeColor="text1"/>
        </w:rPr>
        <w:t>par</w:t>
      </w:r>
      <w:r w:rsidR="00BC462B">
        <w:rPr>
          <w:rFonts w:ascii="Calibri" w:eastAsia="Calibri" w:hAnsi="Calibri" w:cs="Calibri"/>
          <w:color w:val="000000" w:themeColor="text1"/>
        </w:rPr>
        <w:t>ticipate</w:t>
      </w:r>
      <w:r w:rsidR="00B77320">
        <w:rPr>
          <w:rFonts w:ascii="Calibri" w:eastAsia="Calibri" w:hAnsi="Calibri" w:cs="Calibri"/>
          <w:color w:val="000000" w:themeColor="text1"/>
        </w:rPr>
        <w:t xml:space="preserve"> in electively</w:t>
      </w:r>
      <w:r w:rsidR="00937FEC" w:rsidRPr="39000092">
        <w:rPr>
          <w:rFonts w:ascii="Calibri" w:eastAsia="Calibri" w:hAnsi="Calibri" w:cs="Calibri"/>
          <w:color w:val="000000" w:themeColor="text1"/>
        </w:rPr>
        <w:t>.</w:t>
      </w:r>
      <w:r w:rsidR="00CE0E6C" w:rsidRPr="5E47F4AE">
        <w:rPr>
          <w:rFonts w:ascii="Calibri" w:eastAsia="Calibri" w:hAnsi="Calibri" w:cs="Calibri"/>
          <w:color w:val="000000" w:themeColor="text1"/>
        </w:rPr>
        <w:t xml:space="preserve"> MassHealth also requests authority to make 340B hospital access </w:t>
      </w:r>
      <w:r w:rsidR="00B515AF" w:rsidRPr="5E47F4AE">
        <w:rPr>
          <w:rFonts w:ascii="Calibri" w:eastAsia="Calibri" w:hAnsi="Calibri" w:cs="Calibri"/>
          <w:color w:val="000000" w:themeColor="text1"/>
        </w:rPr>
        <w:t>stabilization</w:t>
      </w:r>
      <w:r w:rsidR="00CE0E6C" w:rsidRPr="5E47F4AE">
        <w:rPr>
          <w:rFonts w:ascii="Calibri" w:eastAsia="Calibri" w:hAnsi="Calibri" w:cs="Calibri"/>
          <w:color w:val="000000" w:themeColor="text1"/>
        </w:rPr>
        <w:t xml:space="preserve"> payments, described below, to </w:t>
      </w:r>
      <w:r w:rsidR="007A0ECA" w:rsidRPr="5E47F4AE">
        <w:rPr>
          <w:rFonts w:ascii="Calibri" w:eastAsia="Calibri" w:hAnsi="Calibri" w:cs="Calibri"/>
          <w:color w:val="000000" w:themeColor="text1"/>
        </w:rPr>
        <w:t>support</w:t>
      </w:r>
      <w:r w:rsidR="00CE0E6C" w:rsidRPr="5E47F4AE">
        <w:rPr>
          <w:rFonts w:ascii="Calibri" w:eastAsia="Calibri" w:hAnsi="Calibri" w:cs="Calibri"/>
          <w:color w:val="000000" w:themeColor="text1"/>
        </w:rPr>
        <w:t xml:space="preserve"> </w:t>
      </w:r>
      <w:r w:rsidR="00B515AF" w:rsidRPr="5E47F4AE">
        <w:rPr>
          <w:rFonts w:ascii="Calibri" w:eastAsia="Calibri" w:hAnsi="Calibri" w:cs="Calibri"/>
          <w:color w:val="000000" w:themeColor="text1"/>
        </w:rPr>
        <w:t>hospitals</w:t>
      </w:r>
      <w:r w:rsidR="00CE0E6C" w:rsidRPr="5E47F4AE">
        <w:rPr>
          <w:rFonts w:ascii="Calibri" w:eastAsia="Calibri" w:hAnsi="Calibri" w:cs="Calibri"/>
          <w:color w:val="000000" w:themeColor="text1"/>
        </w:rPr>
        <w:t xml:space="preserve"> </w:t>
      </w:r>
      <w:r w:rsidR="00602B2E">
        <w:rPr>
          <w:rFonts w:ascii="Calibri" w:eastAsia="Calibri" w:hAnsi="Calibri" w:cs="Calibri"/>
          <w:color w:val="000000" w:themeColor="text1"/>
        </w:rPr>
        <w:t xml:space="preserve">maintaining access for </w:t>
      </w:r>
      <w:r w:rsidR="00CE0E6C" w:rsidRPr="5E47F4AE">
        <w:rPr>
          <w:rFonts w:ascii="Calibri" w:eastAsia="Calibri" w:hAnsi="Calibri" w:cs="Calibri"/>
          <w:color w:val="000000" w:themeColor="text1"/>
        </w:rPr>
        <w:t xml:space="preserve">MassHealth members while </w:t>
      </w:r>
      <w:r w:rsidR="00B515AF" w:rsidRPr="5E47F4AE">
        <w:rPr>
          <w:rFonts w:ascii="Calibri" w:eastAsia="Calibri" w:hAnsi="Calibri" w:cs="Calibri"/>
          <w:color w:val="000000" w:themeColor="text1"/>
        </w:rPr>
        <w:t xml:space="preserve">reducing net prescription drug costs. </w:t>
      </w:r>
    </w:p>
    <w:p w14:paraId="0218365F" w14:textId="7692CDE6" w:rsidR="00683795" w:rsidRPr="00E17280" w:rsidRDefault="7EF19CC8" w:rsidP="00FE7587">
      <w:pPr>
        <w:pStyle w:val="Heading4"/>
        <w:rPr>
          <w:rFonts w:ascii="Calibri" w:eastAsia="Calibri" w:hAnsi="Calibri" w:cs="Calibri"/>
        </w:rPr>
      </w:pPr>
      <w:r w:rsidRPr="00E17280">
        <w:rPr>
          <w:rFonts w:ascii="Calibri" w:eastAsia="Calibri" w:hAnsi="Calibri" w:cs="Calibri"/>
        </w:rPr>
        <w:lastRenderedPageBreak/>
        <w:t xml:space="preserve">Care Delivery </w:t>
      </w:r>
      <w:r w:rsidR="5A6A7204" w:rsidRPr="00E17280">
        <w:rPr>
          <w:rFonts w:ascii="Calibri" w:eastAsia="Calibri" w:hAnsi="Calibri" w:cs="Calibri"/>
        </w:rPr>
        <w:t xml:space="preserve">Innovation (CDI) </w:t>
      </w:r>
    </w:p>
    <w:p w14:paraId="1E91CC32" w14:textId="5BC1809D" w:rsidR="00510C3A" w:rsidRPr="00E17280" w:rsidRDefault="30E9A681" w:rsidP="1524FCEC">
      <w:pPr>
        <w:rPr>
          <w:rFonts w:ascii="Calibri" w:eastAsia="Calibri" w:hAnsi="Calibri" w:cs="Calibri"/>
        </w:rPr>
      </w:pPr>
      <w:r w:rsidRPr="00E17280">
        <w:rPr>
          <w:rFonts w:ascii="Calibri" w:eastAsia="Calibri" w:hAnsi="Calibri" w:cs="Calibri"/>
        </w:rPr>
        <w:t xml:space="preserve">MassHealth proposes to </w:t>
      </w:r>
      <w:r w:rsidR="3481F068" w:rsidRPr="00E17280">
        <w:rPr>
          <w:rFonts w:ascii="Calibri" w:eastAsia="Calibri" w:hAnsi="Calibri" w:cs="Calibri"/>
        </w:rPr>
        <w:t>implement a care delivery innovation program</w:t>
      </w:r>
      <w:r w:rsidR="00A70BB1" w:rsidRPr="00E17280">
        <w:rPr>
          <w:rFonts w:ascii="Calibri" w:eastAsia="Calibri" w:hAnsi="Calibri" w:cs="Calibri"/>
        </w:rPr>
        <w:t xml:space="preserve"> </w:t>
      </w:r>
      <w:r w:rsidR="00EE2AC9">
        <w:rPr>
          <w:rFonts w:ascii="Calibri" w:eastAsia="Calibri" w:hAnsi="Calibri" w:cs="Calibri"/>
        </w:rPr>
        <w:t>that incentivizes hospitals</w:t>
      </w:r>
      <w:r w:rsidR="6DD108B1" w:rsidRPr="00E17280">
        <w:rPr>
          <w:rFonts w:ascii="Calibri" w:eastAsia="Calibri" w:hAnsi="Calibri" w:cs="Calibri"/>
        </w:rPr>
        <w:t xml:space="preserve"> </w:t>
      </w:r>
      <w:r w:rsidR="00EE2AC9">
        <w:rPr>
          <w:rFonts w:ascii="Calibri" w:eastAsia="Calibri" w:hAnsi="Calibri" w:cs="Calibri"/>
        </w:rPr>
        <w:t>to</w:t>
      </w:r>
      <w:r w:rsidR="6DD108B1" w:rsidRPr="00E17280">
        <w:rPr>
          <w:rFonts w:ascii="Calibri" w:eastAsia="Calibri" w:hAnsi="Calibri" w:cs="Calibri"/>
        </w:rPr>
        <w:t xml:space="preserve"> </w:t>
      </w:r>
      <w:r w:rsidR="000B3CB7">
        <w:rPr>
          <w:rFonts w:ascii="Calibri" w:eastAsia="Calibri" w:hAnsi="Calibri" w:cs="Calibri"/>
        </w:rPr>
        <w:t>deliver</w:t>
      </w:r>
      <w:r w:rsidR="00C155F8">
        <w:rPr>
          <w:rFonts w:ascii="Calibri" w:eastAsia="Calibri" w:hAnsi="Calibri" w:cs="Calibri"/>
        </w:rPr>
        <w:t xml:space="preserve"> necessary </w:t>
      </w:r>
      <w:r w:rsidR="005966C1">
        <w:rPr>
          <w:rFonts w:ascii="Calibri" w:eastAsia="Calibri" w:hAnsi="Calibri" w:cs="Calibri"/>
        </w:rPr>
        <w:t xml:space="preserve">acute </w:t>
      </w:r>
      <w:r w:rsidR="00C155F8">
        <w:rPr>
          <w:rFonts w:ascii="Calibri" w:eastAsia="Calibri" w:hAnsi="Calibri" w:cs="Calibri"/>
        </w:rPr>
        <w:t xml:space="preserve">care </w:t>
      </w:r>
      <w:r w:rsidR="001A1FF8">
        <w:rPr>
          <w:rFonts w:ascii="Calibri" w:eastAsia="Calibri" w:hAnsi="Calibri" w:cs="Calibri"/>
        </w:rPr>
        <w:t>efficiently</w:t>
      </w:r>
      <w:r w:rsidR="008E23BD">
        <w:rPr>
          <w:rFonts w:ascii="Calibri" w:eastAsia="Calibri" w:hAnsi="Calibri" w:cs="Calibri"/>
        </w:rPr>
        <w:t>,</w:t>
      </w:r>
      <w:r w:rsidR="6DD108B1" w:rsidRPr="00E17280">
        <w:rPr>
          <w:rFonts w:ascii="Calibri" w:eastAsia="Calibri" w:hAnsi="Calibri" w:cs="Calibri"/>
        </w:rPr>
        <w:t xml:space="preserve"> </w:t>
      </w:r>
      <w:r w:rsidR="3481F068" w:rsidRPr="00E17280">
        <w:rPr>
          <w:rFonts w:ascii="Calibri" w:eastAsia="Calibri" w:hAnsi="Calibri" w:cs="Calibri"/>
        </w:rPr>
        <w:t>reduce avoidable utilization</w:t>
      </w:r>
      <w:r w:rsidR="21C16570" w:rsidRPr="00E17280">
        <w:rPr>
          <w:rFonts w:ascii="Calibri" w:eastAsia="Calibri" w:hAnsi="Calibri" w:cs="Calibri"/>
        </w:rPr>
        <w:t xml:space="preserve">, </w:t>
      </w:r>
      <w:r w:rsidR="00761332">
        <w:rPr>
          <w:rFonts w:ascii="Calibri" w:eastAsia="Calibri" w:hAnsi="Calibri" w:cs="Calibri"/>
        </w:rPr>
        <w:t xml:space="preserve">and </w:t>
      </w:r>
      <w:r w:rsidR="009466C4">
        <w:rPr>
          <w:rFonts w:ascii="Calibri" w:eastAsia="Calibri" w:hAnsi="Calibri" w:cs="Calibri"/>
        </w:rPr>
        <w:t xml:space="preserve">strengthen transitions of care, including by </w:t>
      </w:r>
      <w:r w:rsidR="21C16570" w:rsidRPr="00E17280">
        <w:rPr>
          <w:rFonts w:ascii="Calibri" w:eastAsia="Calibri" w:hAnsi="Calibri" w:cs="Calibri"/>
        </w:rPr>
        <w:t>leverag</w:t>
      </w:r>
      <w:r w:rsidR="009466C4">
        <w:rPr>
          <w:rFonts w:ascii="Calibri" w:eastAsia="Calibri" w:hAnsi="Calibri" w:cs="Calibri"/>
        </w:rPr>
        <w:t>ing</w:t>
      </w:r>
      <w:r w:rsidR="21C16570" w:rsidRPr="00E17280">
        <w:rPr>
          <w:rFonts w:ascii="Calibri" w:eastAsia="Calibri" w:hAnsi="Calibri" w:cs="Calibri"/>
        </w:rPr>
        <w:t xml:space="preserve"> technology </w:t>
      </w:r>
      <w:r w:rsidR="009466C4">
        <w:rPr>
          <w:rFonts w:ascii="Calibri" w:eastAsia="Calibri" w:hAnsi="Calibri" w:cs="Calibri"/>
        </w:rPr>
        <w:t xml:space="preserve">and </w:t>
      </w:r>
      <w:r w:rsidR="21C16570" w:rsidRPr="00E17280">
        <w:rPr>
          <w:rFonts w:ascii="Calibri" w:eastAsia="Calibri" w:hAnsi="Calibri" w:cs="Calibri"/>
        </w:rPr>
        <w:t>empower</w:t>
      </w:r>
      <w:r w:rsidR="009466C4">
        <w:rPr>
          <w:rFonts w:ascii="Calibri" w:eastAsia="Calibri" w:hAnsi="Calibri" w:cs="Calibri"/>
        </w:rPr>
        <w:t>ing</w:t>
      </w:r>
      <w:r w:rsidR="21C16570" w:rsidRPr="00E17280">
        <w:rPr>
          <w:rFonts w:ascii="Calibri" w:eastAsia="Calibri" w:hAnsi="Calibri" w:cs="Calibri"/>
        </w:rPr>
        <w:t xml:space="preserve"> individuals to take control of their health</w:t>
      </w:r>
      <w:r w:rsidR="3481F068" w:rsidRPr="00E17280">
        <w:rPr>
          <w:rFonts w:ascii="Calibri" w:eastAsia="Calibri" w:hAnsi="Calibri" w:cs="Calibri"/>
        </w:rPr>
        <w:t>. </w:t>
      </w:r>
    </w:p>
    <w:p w14:paraId="5A535D4D" w14:textId="73FCEF2C" w:rsidR="00510C3A" w:rsidRPr="00E17280" w:rsidRDefault="3481F068" w:rsidP="1524FCEC">
      <w:pPr>
        <w:rPr>
          <w:rFonts w:ascii="Calibri" w:eastAsia="Calibri" w:hAnsi="Calibri" w:cs="Calibri"/>
          <w:color w:val="000000" w:themeColor="text1"/>
        </w:rPr>
      </w:pPr>
      <w:r w:rsidRPr="00E17280">
        <w:rPr>
          <w:rFonts w:ascii="Calibri" w:eastAsia="Calibri" w:hAnsi="Calibri" w:cs="Calibri"/>
        </w:rPr>
        <w:t>The CDI program </w:t>
      </w:r>
      <w:r w:rsidR="00D6748B" w:rsidRPr="00E17280">
        <w:rPr>
          <w:rFonts w:ascii="Calibri" w:eastAsia="Calibri" w:hAnsi="Calibri" w:cs="Calibri"/>
        </w:rPr>
        <w:t>will</w:t>
      </w:r>
      <w:r w:rsidRPr="00E17280">
        <w:rPr>
          <w:rFonts w:ascii="Calibri" w:eastAsia="Calibri" w:hAnsi="Calibri" w:cs="Calibri"/>
        </w:rPr>
        <w:t xml:space="preserve"> incentivize performance in three domains</w:t>
      </w:r>
      <w:r w:rsidR="02B37E8A" w:rsidRPr="00E17280">
        <w:rPr>
          <w:rFonts w:ascii="Calibri" w:eastAsia="Calibri" w:hAnsi="Calibri" w:cs="Calibri"/>
        </w:rPr>
        <w:t>:</w:t>
      </w:r>
      <w:r w:rsidRPr="00E17280">
        <w:rPr>
          <w:rFonts w:ascii="Calibri" w:eastAsia="Calibri" w:hAnsi="Calibri" w:cs="Calibri"/>
        </w:rPr>
        <w:t xml:space="preserve"> </w:t>
      </w:r>
      <w:r w:rsidR="004D1EB2" w:rsidRPr="00E17280">
        <w:rPr>
          <w:rFonts w:ascii="Calibri" w:eastAsia="Calibri" w:hAnsi="Calibri" w:cs="Calibri"/>
        </w:rPr>
        <w:t>Efficient Acute Care</w:t>
      </w:r>
      <w:r w:rsidRPr="00E17280">
        <w:rPr>
          <w:rFonts w:ascii="Calibri" w:eastAsia="Calibri" w:hAnsi="Calibri" w:cs="Calibri"/>
        </w:rPr>
        <w:t xml:space="preserve">, </w:t>
      </w:r>
      <w:r w:rsidR="004D1EB2" w:rsidRPr="00E17280">
        <w:rPr>
          <w:rFonts w:ascii="Calibri" w:eastAsia="Calibri" w:hAnsi="Calibri" w:cs="Calibri"/>
        </w:rPr>
        <w:t>Reducing Avoidable Utilization</w:t>
      </w:r>
      <w:r w:rsidRPr="00E17280">
        <w:rPr>
          <w:rFonts w:ascii="Calibri" w:eastAsia="Calibri" w:hAnsi="Calibri" w:cs="Calibri"/>
        </w:rPr>
        <w:t xml:space="preserve">, and </w:t>
      </w:r>
      <w:r w:rsidR="004D1EB2" w:rsidRPr="00E17280">
        <w:rPr>
          <w:rFonts w:ascii="Calibri" w:eastAsia="Calibri" w:hAnsi="Calibri" w:cs="Calibri"/>
        </w:rPr>
        <w:t>Health System Coordination</w:t>
      </w:r>
      <w:r w:rsidRPr="00E17280">
        <w:rPr>
          <w:rFonts w:ascii="Calibri" w:eastAsia="Calibri" w:hAnsi="Calibri" w:cs="Calibri"/>
        </w:rPr>
        <w:t>.</w:t>
      </w:r>
    </w:p>
    <w:p w14:paraId="4D1FB48A" w14:textId="55ACE744" w:rsidR="00D3354B" w:rsidRPr="00E17280" w:rsidRDefault="008E72FB" w:rsidP="002A2B13">
      <w:pPr>
        <w:pStyle w:val="ListParagraph"/>
        <w:numPr>
          <w:ilvl w:val="1"/>
          <w:numId w:val="9"/>
        </w:numPr>
        <w:rPr>
          <w:rFonts w:ascii="Calibri" w:hAnsi="Calibri" w:cs="Calibri"/>
          <w:color w:val="0F4761" w:themeColor="accent1" w:themeShade="BF"/>
        </w:rPr>
      </w:pPr>
      <w:r w:rsidRPr="00E17280">
        <w:rPr>
          <w:rFonts w:ascii="Calibri" w:hAnsi="Calibri" w:cs="Calibri"/>
          <w:b/>
          <w:bCs/>
        </w:rPr>
        <w:t>Efficient Acute Care</w:t>
      </w:r>
    </w:p>
    <w:p w14:paraId="60B7D8E9" w14:textId="37009F8C" w:rsidR="007C2192" w:rsidRPr="00E17280" w:rsidRDefault="261683B1" w:rsidP="00D91CB3">
      <w:pPr>
        <w:rPr>
          <w:rFonts w:ascii="Calibri" w:hAnsi="Calibri" w:cs="Calibri"/>
          <w:color w:val="0F4761" w:themeColor="accent1" w:themeShade="BF"/>
        </w:rPr>
      </w:pPr>
      <w:r w:rsidRPr="00E17280">
        <w:rPr>
          <w:rFonts w:ascii="Calibri" w:hAnsi="Calibri" w:cs="Calibri"/>
        </w:rPr>
        <w:t xml:space="preserve">The </w:t>
      </w:r>
      <w:r w:rsidR="00644740" w:rsidRPr="00E17280">
        <w:rPr>
          <w:rFonts w:ascii="Calibri" w:hAnsi="Calibri" w:cs="Calibri"/>
        </w:rPr>
        <w:t xml:space="preserve">Efficient Acute Care </w:t>
      </w:r>
      <w:r w:rsidRPr="00E17280">
        <w:rPr>
          <w:rFonts w:ascii="Calibri" w:hAnsi="Calibri" w:cs="Calibri"/>
        </w:rPr>
        <w:t xml:space="preserve">domain will incentivize hospitals to </w:t>
      </w:r>
      <w:r w:rsidR="005F79CF">
        <w:rPr>
          <w:rFonts w:ascii="Calibri" w:hAnsi="Calibri" w:cs="Calibri"/>
        </w:rPr>
        <w:t>improve value and patient outcomes</w:t>
      </w:r>
      <w:r w:rsidRPr="00E17280">
        <w:rPr>
          <w:rFonts w:ascii="Calibri" w:hAnsi="Calibri" w:cs="Calibri"/>
        </w:rPr>
        <w:t xml:space="preserve"> </w:t>
      </w:r>
      <w:r w:rsidR="005F79CF">
        <w:rPr>
          <w:rFonts w:ascii="Calibri" w:hAnsi="Calibri" w:cs="Calibri"/>
        </w:rPr>
        <w:t xml:space="preserve">by </w:t>
      </w:r>
      <w:r w:rsidR="00EC4416" w:rsidRPr="00E17280">
        <w:rPr>
          <w:rFonts w:ascii="Calibri" w:hAnsi="Calibri" w:cs="Calibri"/>
        </w:rPr>
        <w:t>divert</w:t>
      </w:r>
      <w:r w:rsidR="00F70E7D">
        <w:rPr>
          <w:rFonts w:ascii="Calibri" w:hAnsi="Calibri" w:cs="Calibri"/>
        </w:rPr>
        <w:t>ing</w:t>
      </w:r>
      <w:r w:rsidR="00EC4416" w:rsidRPr="00E17280">
        <w:rPr>
          <w:rFonts w:ascii="Calibri" w:hAnsi="Calibri" w:cs="Calibri"/>
        </w:rPr>
        <w:t xml:space="preserve"> necessary acute care utilization to appropriate, lower-cost settings.  Incentivized interventions may include care models that substitute traditional </w:t>
      </w:r>
      <w:r w:rsidR="004B28EF">
        <w:rPr>
          <w:rFonts w:ascii="Calibri" w:hAnsi="Calibri" w:cs="Calibri"/>
        </w:rPr>
        <w:t>ED</w:t>
      </w:r>
      <w:r w:rsidR="00EC4416" w:rsidRPr="00E17280">
        <w:rPr>
          <w:rFonts w:ascii="Calibri" w:hAnsi="Calibri" w:cs="Calibri"/>
        </w:rPr>
        <w:t xml:space="preserve"> and inpatient care with equivalent services delivered in </w:t>
      </w:r>
      <w:r w:rsidR="00DC2245" w:rsidRPr="00E17280">
        <w:rPr>
          <w:rFonts w:ascii="Calibri" w:hAnsi="Calibri" w:cs="Calibri"/>
        </w:rPr>
        <w:t>lower cost</w:t>
      </w:r>
      <w:r w:rsidR="00EC4416" w:rsidRPr="00E17280">
        <w:rPr>
          <w:rFonts w:ascii="Calibri" w:hAnsi="Calibri" w:cs="Calibri"/>
        </w:rPr>
        <w:t xml:space="preserve">, </w:t>
      </w:r>
      <w:r w:rsidR="00DC2245">
        <w:rPr>
          <w:rFonts w:ascii="Calibri" w:hAnsi="Calibri" w:cs="Calibri"/>
        </w:rPr>
        <w:t>non-facility</w:t>
      </w:r>
      <w:r w:rsidR="00EC4416" w:rsidRPr="00E17280">
        <w:rPr>
          <w:rFonts w:ascii="Calibri" w:hAnsi="Calibri" w:cs="Calibri"/>
        </w:rPr>
        <w:t xml:space="preserve"> settings, such as Hospital at Home, Mobile Integrated Health models, and </w:t>
      </w:r>
      <w:r w:rsidR="0965F7C9" w:rsidRPr="00E17280">
        <w:rPr>
          <w:rFonts w:ascii="Calibri" w:hAnsi="Calibri" w:cs="Calibri"/>
        </w:rPr>
        <w:t>recuperative care</w:t>
      </w:r>
      <w:r w:rsidR="00EC4416" w:rsidRPr="00E17280">
        <w:rPr>
          <w:rFonts w:ascii="Calibri" w:hAnsi="Calibri" w:cs="Calibri"/>
        </w:rPr>
        <w:t xml:space="preserve"> models. Entity performance in this domain would be determined by improvement towards and/or achievement of ambitious performance targets related to substitutive care programs, such as visits diverted, patient safety, care escalation, and post-acute utilization</w:t>
      </w:r>
      <w:r w:rsidRPr="00E17280">
        <w:rPr>
          <w:rFonts w:ascii="Calibri" w:hAnsi="Calibri" w:cs="Calibri"/>
        </w:rPr>
        <w:t>. </w:t>
      </w:r>
    </w:p>
    <w:p w14:paraId="3035B805" w14:textId="39DB33E4" w:rsidR="00D3354B" w:rsidRPr="00E17280" w:rsidRDefault="00EC4416" w:rsidP="002A2B13">
      <w:pPr>
        <w:pStyle w:val="ListParagraph"/>
        <w:numPr>
          <w:ilvl w:val="1"/>
          <w:numId w:val="9"/>
        </w:numPr>
        <w:rPr>
          <w:rFonts w:ascii="Calibri" w:hAnsi="Calibri" w:cs="Calibri"/>
          <w:color w:val="0F4761" w:themeColor="accent1" w:themeShade="BF"/>
        </w:rPr>
      </w:pPr>
      <w:r w:rsidRPr="00E17280">
        <w:rPr>
          <w:rFonts w:ascii="Calibri" w:hAnsi="Calibri" w:cs="Calibri"/>
          <w:b/>
          <w:bCs/>
        </w:rPr>
        <w:t>Reducing Avoidable Utilization</w:t>
      </w:r>
    </w:p>
    <w:p w14:paraId="17E171BC" w14:textId="32BE0F98" w:rsidR="00D3354B" w:rsidRPr="00295E7C" w:rsidRDefault="261683B1" w:rsidP="1524FCEC">
      <w:pPr>
        <w:rPr>
          <w:rFonts w:ascii="Calibri" w:hAnsi="Calibri"/>
        </w:rPr>
      </w:pPr>
      <w:r w:rsidRPr="3D27D7D2">
        <w:rPr>
          <w:rFonts w:ascii="Calibri" w:hAnsi="Calibri" w:cs="Calibri"/>
        </w:rPr>
        <w:t xml:space="preserve">The </w:t>
      </w:r>
      <w:r w:rsidR="004F503D" w:rsidRPr="3D27D7D2">
        <w:rPr>
          <w:rFonts w:ascii="Calibri" w:hAnsi="Calibri" w:cs="Calibri"/>
        </w:rPr>
        <w:t xml:space="preserve">Reducing Avoidable Utilization </w:t>
      </w:r>
      <w:r w:rsidRPr="3D27D7D2">
        <w:rPr>
          <w:rFonts w:ascii="Calibri" w:hAnsi="Calibri" w:cs="Calibri"/>
        </w:rPr>
        <w:t>domain will incentivize hospitals to reduce avoidable acute care utilization. </w:t>
      </w:r>
      <w:r w:rsidR="006C5571" w:rsidRPr="3D27D7D2">
        <w:rPr>
          <w:rFonts w:ascii="Calibri" w:hAnsi="Calibri" w:cs="Calibri"/>
        </w:rPr>
        <w:t xml:space="preserve">Hospitals would be incentivized to employ technology-enabled solutions that empower patients to improve chronic disease outcomes and reduce unnecessary acute care utilization, such as remote patient monitoring, wearable technologies, digital health applications to support self-management and patient engagement, home-based interventions that empower patients to manage chronic disease, and AI-enabled tools for clinical documentation, risk stratification, and care gap identification. Entity performance in this domain would be determined by </w:t>
      </w:r>
      <w:r w:rsidRPr="3D27D7D2">
        <w:rPr>
          <w:rFonts w:ascii="Calibri" w:hAnsi="Calibri" w:cs="Calibri"/>
        </w:rPr>
        <w:t xml:space="preserve">improvement and/or achievement on metrics related to, for example, reducing unplanned readmissions, avoidable admissions, and </w:t>
      </w:r>
      <w:r w:rsidR="004B28EF">
        <w:rPr>
          <w:rFonts w:ascii="Calibri" w:hAnsi="Calibri" w:cs="Calibri"/>
        </w:rPr>
        <w:t>ED</w:t>
      </w:r>
      <w:r w:rsidRPr="3D27D7D2">
        <w:rPr>
          <w:rFonts w:ascii="Calibri" w:hAnsi="Calibri" w:cs="Calibri"/>
        </w:rPr>
        <w:t> utilization.</w:t>
      </w:r>
      <w:r w:rsidR="1177F018" w:rsidRPr="3D27D7D2">
        <w:rPr>
          <w:rFonts w:ascii="Calibri" w:hAnsi="Calibri" w:cs="Calibri"/>
        </w:rPr>
        <w:t xml:space="preserve"> Entities may also be rewarded for addressing access barriers and addressing </w:t>
      </w:r>
      <w:r w:rsidR="58435E59" w:rsidRPr="3D27D7D2">
        <w:rPr>
          <w:rFonts w:ascii="Calibri" w:hAnsi="Calibri" w:cs="Calibri"/>
        </w:rPr>
        <w:t>root causes of chronic disease</w:t>
      </w:r>
      <w:r w:rsidR="1177F018" w:rsidRPr="3D27D7D2">
        <w:rPr>
          <w:rFonts w:ascii="Calibri" w:hAnsi="Calibri" w:cs="Calibri"/>
        </w:rPr>
        <w:t xml:space="preserve">. </w:t>
      </w:r>
      <w:r w:rsidRPr="3D27D7D2">
        <w:rPr>
          <w:rFonts w:ascii="Calibri" w:hAnsi="Calibri" w:cs="Calibri"/>
        </w:rPr>
        <w:t>  </w:t>
      </w:r>
    </w:p>
    <w:p w14:paraId="3ED4EB93" w14:textId="13EAD4D4" w:rsidR="00D3354B" w:rsidRPr="00E17280" w:rsidRDefault="261683B1" w:rsidP="002A2B13">
      <w:pPr>
        <w:pStyle w:val="ListParagraph"/>
        <w:numPr>
          <w:ilvl w:val="1"/>
          <w:numId w:val="9"/>
        </w:numPr>
        <w:rPr>
          <w:rFonts w:ascii="Calibri" w:hAnsi="Calibri" w:cs="Calibri"/>
          <w:color w:val="0F4761" w:themeColor="accent1" w:themeShade="BF"/>
        </w:rPr>
      </w:pPr>
      <w:r w:rsidRPr="00E17280">
        <w:rPr>
          <w:rFonts w:ascii="Calibri" w:hAnsi="Calibri" w:cs="Calibri"/>
          <w:b/>
          <w:bCs/>
        </w:rPr>
        <w:t>Health System Coordination</w:t>
      </w:r>
      <w:r w:rsidRPr="00E17280">
        <w:rPr>
          <w:rFonts w:ascii="Calibri" w:hAnsi="Calibri" w:cs="Calibri"/>
        </w:rPr>
        <w:t> </w:t>
      </w:r>
    </w:p>
    <w:p w14:paraId="702FB20B" w14:textId="1145EC5E" w:rsidR="00CA00ED" w:rsidRPr="00295E7C" w:rsidRDefault="261683B1" w:rsidP="00351063">
      <w:pPr>
        <w:rPr>
          <w:rFonts w:ascii="Calibri" w:hAnsi="Calibri"/>
        </w:rPr>
      </w:pPr>
      <w:r w:rsidRPr="32322631">
        <w:rPr>
          <w:rFonts w:ascii="Calibri" w:hAnsi="Calibri" w:cs="Calibri"/>
        </w:rPr>
        <w:t xml:space="preserve">The Health System Coordination domain will incentivize hospitals to partner closely with </w:t>
      </w:r>
      <w:r w:rsidR="44F91095" w:rsidRPr="5EB74D67">
        <w:rPr>
          <w:rFonts w:ascii="Calibri" w:hAnsi="Calibri" w:cs="Calibri"/>
        </w:rPr>
        <w:t>ACO</w:t>
      </w:r>
      <w:r w:rsidR="2C5F37B2" w:rsidRPr="63B03821">
        <w:rPr>
          <w:rFonts w:ascii="Calibri" w:hAnsi="Calibri" w:cs="Calibri"/>
        </w:rPr>
        <w:t>s</w:t>
      </w:r>
      <w:r w:rsidRPr="32322631">
        <w:rPr>
          <w:rFonts w:ascii="Calibri" w:hAnsi="Calibri" w:cs="Calibri"/>
        </w:rPr>
        <w:t> and community-based providers to</w:t>
      </w:r>
      <w:r w:rsidR="00C679FE" w:rsidRPr="32322631">
        <w:rPr>
          <w:rFonts w:ascii="Calibri" w:hAnsi="Calibri" w:cs="Calibri"/>
        </w:rPr>
        <w:t xml:space="preserve"> streamline and improve transitions of care from and to acute care settings in order to reduce avoidable utilization. Incentivized interventions could include implementation of technology-supported transitions of care (e.g., virtual follow-ups, automated outreach); integrated care models linking hospitals, primary care, and specialty </w:t>
      </w:r>
      <w:r w:rsidR="00C679FE" w:rsidRPr="32322631">
        <w:rPr>
          <w:rFonts w:ascii="Calibri" w:hAnsi="Calibri" w:cs="Calibri"/>
        </w:rPr>
        <w:lastRenderedPageBreak/>
        <w:t>providers, and other interventions that support more efficient acute care delivery and reductions in avoidable utilization. Entity performance in this domain would be determined by assessment of design and implementation of robust, ACO-partnered interventions around transitions of care</w:t>
      </w:r>
      <w:r w:rsidR="00345522" w:rsidRPr="32322631">
        <w:rPr>
          <w:rFonts w:ascii="Calibri" w:hAnsi="Calibri" w:cs="Calibri"/>
        </w:rPr>
        <w:t>.</w:t>
      </w:r>
      <w:r w:rsidRPr="00295E7C">
        <w:rPr>
          <w:rFonts w:ascii="Calibri" w:hAnsi="Calibri"/>
        </w:rPr>
        <w:t>  </w:t>
      </w:r>
    </w:p>
    <w:p w14:paraId="08BCB049" w14:textId="77777777" w:rsidR="6101EECB" w:rsidRPr="00295E7C" w:rsidRDefault="6101EECB" w:rsidP="4E5EB722">
      <w:pPr>
        <w:pStyle w:val="Heading4"/>
        <w:rPr>
          <w:rFonts w:ascii="Calibri" w:hAnsi="Calibri"/>
          <w:color w:val="000000" w:themeColor="text1"/>
        </w:rPr>
      </w:pPr>
      <w:r w:rsidRPr="00295E7C">
        <w:rPr>
          <w:rFonts w:ascii="Calibri" w:hAnsi="Calibri"/>
        </w:rPr>
        <w:t>Hospital Global Budgets</w:t>
      </w:r>
    </w:p>
    <w:p w14:paraId="6FD762E7" w14:textId="075543AB" w:rsidR="6101EECB" w:rsidRDefault="6101EECB" w:rsidP="4E5EB722">
      <w:pPr>
        <w:spacing w:line="276" w:lineRule="auto"/>
        <w:rPr>
          <w:rFonts w:ascii="Calibri" w:eastAsia="Calibri" w:hAnsi="Calibri" w:cs="Calibri"/>
        </w:rPr>
      </w:pPr>
      <w:r w:rsidRPr="4E5EB722">
        <w:rPr>
          <w:rFonts w:ascii="Calibri" w:eastAsia="Calibri" w:hAnsi="Calibri" w:cs="Calibri"/>
        </w:rPr>
        <w:t xml:space="preserve">MassHealth intends to implement voluntary global budgets for acute hospitals, across inpatient and outpatient services at a minimum, for both FFS and </w:t>
      </w:r>
      <w:r w:rsidR="00584B45">
        <w:rPr>
          <w:rFonts w:ascii="Calibri" w:eastAsia="Calibri" w:hAnsi="Calibri" w:cs="Calibri"/>
        </w:rPr>
        <w:t>m</w:t>
      </w:r>
      <w:r w:rsidRPr="4E5EB722">
        <w:rPr>
          <w:rFonts w:ascii="Calibri" w:eastAsia="Calibri" w:hAnsi="Calibri" w:cs="Calibri"/>
        </w:rPr>
        <w:t xml:space="preserve">anaged </w:t>
      </w:r>
      <w:r w:rsidR="00584B45">
        <w:rPr>
          <w:rFonts w:ascii="Calibri" w:eastAsia="Calibri" w:hAnsi="Calibri" w:cs="Calibri"/>
        </w:rPr>
        <w:t>c</w:t>
      </w:r>
      <w:r w:rsidRPr="4E5EB722">
        <w:rPr>
          <w:rFonts w:ascii="Calibri" w:eastAsia="Calibri" w:hAnsi="Calibri" w:cs="Calibri"/>
        </w:rPr>
        <w:t xml:space="preserve">are enrollees. A baseline budget will be set prospectively, with trend applied each year to allow for inflation. Adjustments will be made to reflect care delivery changes, such as service line expansions or reductions; hospitals’ payments will not be reconciled to costs. MassHealth intends to offer this approach voluntarily to hospitals. </w:t>
      </w:r>
      <w:r w:rsidRPr="00CD5614">
        <w:rPr>
          <w:rFonts w:ascii="Calibri" w:eastAsia="Calibri" w:hAnsi="Calibri" w:cs="Calibri"/>
        </w:rPr>
        <w:t xml:space="preserve">Hospitals participating in global budgets will be held accountable to improve performance on quality and efficiency </w:t>
      </w:r>
      <w:r w:rsidRPr="007F139F">
        <w:rPr>
          <w:rFonts w:ascii="Calibri" w:eastAsia="Calibri" w:hAnsi="Calibri" w:cs="Calibri"/>
        </w:rPr>
        <w:t xml:space="preserve">metrics, </w:t>
      </w:r>
      <w:r w:rsidR="00AF122F" w:rsidRPr="00086571">
        <w:rPr>
          <w:rFonts w:ascii="Calibri" w:eastAsia="Calibri" w:hAnsi="Calibri" w:cs="Calibri"/>
        </w:rPr>
        <w:t xml:space="preserve">leveraging the same </w:t>
      </w:r>
      <w:r w:rsidR="00F15DCB">
        <w:rPr>
          <w:rFonts w:ascii="Calibri" w:eastAsia="Calibri" w:hAnsi="Calibri" w:cs="Calibri"/>
        </w:rPr>
        <w:t xml:space="preserve">measure </w:t>
      </w:r>
      <w:r w:rsidR="00AF122F" w:rsidRPr="00086571">
        <w:rPr>
          <w:rFonts w:ascii="Calibri" w:eastAsia="Calibri" w:hAnsi="Calibri" w:cs="Calibri"/>
        </w:rPr>
        <w:t>slate</w:t>
      </w:r>
      <w:r w:rsidR="00F15DCB">
        <w:rPr>
          <w:rFonts w:ascii="Calibri" w:eastAsia="Calibri" w:hAnsi="Calibri" w:cs="Calibri"/>
        </w:rPr>
        <w:t>s</w:t>
      </w:r>
      <w:r w:rsidR="00AF122F" w:rsidRPr="007A69D0">
        <w:rPr>
          <w:rFonts w:ascii="Calibri" w:eastAsia="Calibri" w:hAnsi="Calibri" w:cs="Calibri"/>
        </w:rPr>
        <w:t xml:space="preserve"> in MassHealth’s existing Clinical Quality Incentive</w:t>
      </w:r>
      <w:r w:rsidR="007F139F" w:rsidRPr="007A69D0">
        <w:rPr>
          <w:rFonts w:ascii="Calibri" w:eastAsia="Calibri" w:hAnsi="Calibri" w:cs="Calibri"/>
        </w:rPr>
        <w:t xml:space="preserve"> (</w:t>
      </w:r>
      <w:r w:rsidR="007F139F" w:rsidRPr="007F139F">
        <w:rPr>
          <w:rFonts w:ascii="Calibri" w:hAnsi="Calibri" w:cs="Calibri"/>
        </w:rPr>
        <w:t>authorized under non-1115 authorities)</w:t>
      </w:r>
      <w:r w:rsidR="00AF122F" w:rsidRPr="00603E16">
        <w:rPr>
          <w:rFonts w:ascii="Calibri" w:eastAsia="Calibri" w:hAnsi="Calibri" w:cs="Calibri"/>
        </w:rPr>
        <w:t xml:space="preserve"> and proposed </w:t>
      </w:r>
      <w:r w:rsidR="00603E16">
        <w:rPr>
          <w:rFonts w:ascii="Calibri" w:eastAsia="Calibri" w:hAnsi="Calibri" w:cs="Calibri"/>
        </w:rPr>
        <w:t>CDI</w:t>
      </w:r>
      <w:r w:rsidR="00AF122F" w:rsidRPr="00603E16">
        <w:rPr>
          <w:rFonts w:ascii="Calibri" w:eastAsia="Calibri" w:hAnsi="Calibri" w:cs="Calibri"/>
        </w:rPr>
        <w:t xml:space="preserve"> programs</w:t>
      </w:r>
      <w:r w:rsidRPr="007F139F">
        <w:rPr>
          <w:rFonts w:ascii="Calibri" w:eastAsia="Calibri" w:hAnsi="Calibri" w:cs="Calibri"/>
        </w:rPr>
        <w:t>.</w:t>
      </w:r>
      <w:r w:rsidRPr="4E5EB722">
        <w:rPr>
          <w:rFonts w:ascii="Calibri" w:eastAsia="Calibri" w:hAnsi="Calibri" w:cs="Calibri"/>
        </w:rPr>
        <w:t xml:space="preserve"> </w:t>
      </w:r>
    </w:p>
    <w:p w14:paraId="215C78AF" w14:textId="3DA1DA26" w:rsidR="6101EECB" w:rsidRDefault="6101EECB" w:rsidP="4E5EB722">
      <w:pPr>
        <w:spacing w:line="276" w:lineRule="auto"/>
        <w:rPr>
          <w:rFonts w:ascii="Calibri" w:eastAsia="Calibri" w:hAnsi="Calibri" w:cs="Calibri"/>
        </w:rPr>
      </w:pPr>
      <w:r w:rsidRPr="4E5EB722">
        <w:rPr>
          <w:rFonts w:ascii="Calibri" w:eastAsia="Calibri" w:hAnsi="Calibri" w:cs="Calibri"/>
        </w:rPr>
        <w:t>MassHealth anticipates applying for the CMS Innovation Center’s AHEAD Model. Regardless of selection, MassHealth intends to generally align its global budget methodology with AHEAD requirements, to the extent possible and appropriate, such as:</w:t>
      </w:r>
    </w:p>
    <w:p w14:paraId="0E13A707" w14:textId="77777777" w:rsidR="6101EECB" w:rsidRDefault="6101EECB" w:rsidP="4E5EB722">
      <w:pPr>
        <w:pStyle w:val="ListParagraph"/>
        <w:numPr>
          <w:ilvl w:val="0"/>
          <w:numId w:val="40"/>
        </w:numPr>
        <w:spacing w:line="278" w:lineRule="auto"/>
        <w:rPr>
          <w:rFonts w:ascii="Calibri" w:hAnsi="Calibri" w:cs="Calibri"/>
        </w:rPr>
      </w:pPr>
      <w:r w:rsidRPr="4E5EB722">
        <w:rPr>
          <w:rFonts w:ascii="Calibri" w:hAnsi="Calibri" w:cs="Calibri"/>
        </w:rPr>
        <w:t>Specifying guidelines for hospital participation in global budgets (e.g., any criteria related to specialty hospital designation or geographic location)</w:t>
      </w:r>
    </w:p>
    <w:p w14:paraId="514C10A5" w14:textId="77777777" w:rsidR="6101EECB" w:rsidRDefault="6101EECB" w:rsidP="4E5EB722">
      <w:pPr>
        <w:pStyle w:val="ListParagraph"/>
        <w:numPr>
          <w:ilvl w:val="0"/>
          <w:numId w:val="40"/>
        </w:numPr>
        <w:spacing w:line="278" w:lineRule="auto"/>
        <w:rPr>
          <w:rFonts w:ascii="Calibri" w:hAnsi="Calibri" w:cs="Calibri"/>
        </w:rPr>
      </w:pPr>
      <w:r w:rsidRPr="4E5EB722">
        <w:rPr>
          <w:rFonts w:ascii="Calibri" w:hAnsi="Calibri" w:cs="Calibri"/>
        </w:rPr>
        <w:t>Describing the methodology for constructing the baseline hospital global budget (e.g., number of years and associated weighting of historical data, which services to include, frequency of payment distribution)</w:t>
      </w:r>
    </w:p>
    <w:p w14:paraId="62D50409" w14:textId="77777777" w:rsidR="6101EECB" w:rsidRDefault="6101EECB" w:rsidP="4E5EB722">
      <w:pPr>
        <w:pStyle w:val="ListParagraph"/>
        <w:numPr>
          <w:ilvl w:val="0"/>
          <w:numId w:val="40"/>
        </w:numPr>
        <w:spacing w:line="278" w:lineRule="auto"/>
        <w:rPr>
          <w:rFonts w:ascii="Calibri" w:hAnsi="Calibri" w:cs="Calibri"/>
        </w:rPr>
      </w:pPr>
      <w:r w:rsidRPr="4E5EB722">
        <w:rPr>
          <w:rFonts w:ascii="Calibri" w:hAnsi="Calibri" w:cs="Calibri"/>
        </w:rPr>
        <w:t xml:space="preserve">Proposing the methodology to determine budget updates and adjustments (e.g., to account for inflation, population growth, demographic changes, market shifts, service line changes) </w:t>
      </w:r>
    </w:p>
    <w:p w14:paraId="1B49EB3D" w14:textId="391BEA9D" w:rsidR="6101EECB" w:rsidRDefault="6101EECB" w:rsidP="4E5EB722">
      <w:pPr>
        <w:pStyle w:val="ListParagraph"/>
        <w:numPr>
          <w:ilvl w:val="0"/>
          <w:numId w:val="40"/>
        </w:numPr>
        <w:spacing w:line="278" w:lineRule="auto"/>
        <w:rPr>
          <w:rFonts w:ascii="Calibri" w:hAnsi="Calibri" w:cs="Calibri"/>
        </w:rPr>
      </w:pPr>
      <w:r w:rsidRPr="4E5EB722">
        <w:rPr>
          <w:rFonts w:ascii="Calibri" w:hAnsi="Calibri" w:cs="Calibri"/>
        </w:rPr>
        <w:t>Proposing a population health improvement strategy with a focus on preventative care (e.g., hospital-specific population health strategies)</w:t>
      </w:r>
      <w:r w:rsidRPr="4E5EB722">
        <w:rPr>
          <w:rFonts w:ascii="Calibri" w:eastAsia="Calibri" w:hAnsi="Calibri" w:cs="Calibri"/>
        </w:rPr>
        <w:t xml:space="preserve"> </w:t>
      </w:r>
    </w:p>
    <w:p w14:paraId="7052FD2A" w14:textId="6D1ED267" w:rsidR="4E5EB722" w:rsidRDefault="009A63D1" w:rsidP="00D478BC">
      <w:pPr>
        <w:spacing w:after="0" w:line="276" w:lineRule="auto"/>
        <w:rPr>
          <w:rFonts w:ascii="Calibri" w:hAnsi="Calibri" w:cs="Calibri"/>
        </w:rPr>
      </w:pPr>
      <w:r>
        <w:rPr>
          <w:rFonts w:ascii="Calibri" w:eastAsia="Calibri" w:hAnsi="Calibri" w:cs="Calibri"/>
        </w:rPr>
        <w:t xml:space="preserve">Additionally, to </w:t>
      </w:r>
      <w:r w:rsidR="00D361FD">
        <w:rPr>
          <w:rFonts w:ascii="Calibri" w:eastAsia="Calibri" w:hAnsi="Calibri" w:cs="Calibri"/>
        </w:rPr>
        <w:t>a</w:t>
      </w:r>
      <w:r w:rsidR="6101EECB" w:rsidRPr="4E5EB722">
        <w:rPr>
          <w:rFonts w:ascii="Calibri" w:eastAsia="Calibri" w:hAnsi="Calibri" w:cs="Calibri"/>
        </w:rPr>
        <w:t>lign</w:t>
      </w:r>
      <w:r w:rsidR="00D361FD">
        <w:rPr>
          <w:rFonts w:ascii="Calibri" w:eastAsia="Calibri" w:hAnsi="Calibri" w:cs="Calibri"/>
        </w:rPr>
        <w:t xml:space="preserve"> maximally</w:t>
      </w:r>
      <w:r w:rsidR="6101EECB" w:rsidRPr="4E5EB722">
        <w:rPr>
          <w:rFonts w:ascii="Calibri" w:eastAsia="Calibri" w:hAnsi="Calibri" w:cs="Calibri"/>
        </w:rPr>
        <w:t xml:space="preserve"> with AHEAD, MassHealth encourages CMS to consider allowing Medicare FFS to offer both a global budget payment option to Massachusetts hospitals and a primary care capitation payment option for MassHealth-participating Massachusetts primary care practices (see Section III: Primary Care Sub-Capitation Payment Model on multi-payer alignment). </w:t>
      </w:r>
      <w:r w:rsidR="6101EECB" w:rsidRPr="4E5EB722">
        <w:rPr>
          <w:rFonts w:ascii="Calibri" w:hAnsi="Calibri" w:cs="Calibri"/>
        </w:rPr>
        <w:t>By combining a hospital global budget model with incentives to transform care delivery, the HIH-C Program will allow participating hospitals to benefit from stable, predictable funding and the opportunity to invest in transformative, innovative care models that reduce avoidable utilization, improve health outcomes, and lower cost growth. </w:t>
      </w:r>
    </w:p>
    <w:p w14:paraId="4BBB1F82" w14:textId="78918C49" w:rsidR="00DC7E76" w:rsidRPr="00E17280" w:rsidRDefault="00FA4238" w:rsidP="32322631">
      <w:pPr>
        <w:pStyle w:val="Heading4"/>
        <w:rPr>
          <w:rFonts w:ascii="Calibri" w:eastAsia="Calibri" w:hAnsi="Calibri" w:cs="Calibri"/>
        </w:rPr>
      </w:pPr>
      <w:r w:rsidRPr="3D27D7D2">
        <w:rPr>
          <w:rFonts w:ascii="Calibri" w:eastAsia="Calibri" w:hAnsi="Calibri" w:cs="Calibri"/>
        </w:rPr>
        <w:lastRenderedPageBreak/>
        <w:t xml:space="preserve">340B Hospital </w:t>
      </w:r>
      <w:r w:rsidR="00346F36" w:rsidRPr="3D27D7D2">
        <w:rPr>
          <w:rFonts w:ascii="Calibri" w:eastAsia="Calibri" w:hAnsi="Calibri" w:cs="Calibri"/>
        </w:rPr>
        <w:t xml:space="preserve">Access </w:t>
      </w:r>
      <w:r w:rsidR="00891109" w:rsidRPr="3D27D7D2">
        <w:rPr>
          <w:rFonts w:ascii="Calibri" w:eastAsia="Calibri" w:hAnsi="Calibri" w:cs="Calibri"/>
        </w:rPr>
        <w:t>Stabilization</w:t>
      </w:r>
      <w:r w:rsidR="00346F36" w:rsidRPr="3D27D7D2">
        <w:rPr>
          <w:rFonts w:ascii="Calibri" w:eastAsia="Calibri" w:hAnsi="Calibri" w:cs="Calibri"/>
        </w:rPr>
        <w:t xml:space="preserve"> Payments</w:t>
      </w:r>
    </w:p>
    <w:p w14:paraId="6EB5E66E" w14:textId="25C037DE" w:rsidR="007E7BFE" w:rsidRDefault="00346F36" w:rsidP="00C20AB2">
      <w:pPr>
        <w:rPr>
          <w:rFonts w:ascii="Calibri" w:hAnsi="Calibri" w:cs="Calibri"/>
        </w:rPr>
      </w:pPr>
      <w:r w:rsidRPr="3D27D7D2">
        <w:rPr>
          <w:rFonts w:ascii="Calibri" w:hAnsi="Calibri" w:cs="Calibri"/>
        </w:rPr>
        <w:t xml:space="preserve">MassHealth </w:t>
      </w:r>
      <w:r w:rsidR="00C20AB2">
        <w:rPr>
          <w:rFonts w:ascii="Calibri" w:hAnsi="Calibri" w:cs="Calibri"/>
        </w:rPr>
        <w:t xml:space="preserve">is seeking authority to </w:t>
      </w:r>
      <w:r w:rsidRPr="3D27D7D2">
        <w:rPr>
          <w:rFonts w:ascii="Calibri" w:hAnsi="Calibri" w:cs="Calibri"/>
        </w:rPr>
        <w:t xml:space="preserve">make 340B </w:t>
      </w:r>
      <w:r w:rsidR="00906A5C" w:rsidRPr="3D27D7D2">
        <w:rPr>
          <w:rFonts w:ascii="Calibri" w:hAnsi="Calibri" w:cs="Calibri"/>
        </w:rPr>
        <w:t>hospital</w:t>
      </w:r>
      <w:r w:rsidRPr="3D27D7D2">
        <w:rPr>
          <w:rFonts w:ascii="Calibri" w:hAnsi="Calibri" w:cs="Calibri"/>
        </w:rPr>
        <w:t xml:space="preserve"> access </w:t>
      </w:r>
      <w:r w:rsidR="00906A5C" w:rsidRPr="3D27D7D2">
        <w:rPr>
          <w:rFonts w:ascii="Calibri" w:hAnsi="Calibri" w:cs="Calibri"/>
        </w:rPr>
        <w:t>stabilization</w:t>
      </w:r>
      <w:r w:rsidRPr="3D27D7D2">
        <w:rPr>
          <w:rFonts w:ascii="Calibri" w:hAnsi="Calibri" w:cs="Calibri"/>
        </w:rPr>
        <w:t xml:space="preserve"> payments to </w:t>
      </w:r>
      <w:r w:rsidR="00906A5C" w:rsidRPr="3D27D7D2">
        <w:rPr>
          <w:rFonts w:ascii="Calibri" w:hAnsi="Calibri" w:cs="Calibri"/>
        </w:rPr>
        <w:t>eligible</w:t>
      </w:r>
      <w:r w:rsidRPr="3D27D7D2">
        <w:rPr>
          <w:rFonts w:ascii="Calibri" w:hAnsi="Calibri" w:cs="Calibri"/>
        </w:rPr>
        <w:t xml:space="preserve"> hospitals</w:t>
      </w:r>
      <w:r w:rsidR="009269CE">
        <w:rPr>
          <w:rFonts w:ascii="Calibri" w:hAnsi="Calibri" w:cs="Calibri"/>
        </w:rPr>
        <w:t xml:space="preserve">, </w:t>
      </w:r>
      <w:r w:rsidR="003D2C5D">
        <w:rPr>
          <w:rFonts w:ascii="Calibri" w:hAnsi="Calibri" w:cs="Calibri"/>
        </w:rPr>
        <w:t>if</w:t>
      </w:r>
      <w:r w:rsidR="009269CE">
        <w:rPr>
          <w:rFonts w:ascii="Calibri" w:hAnsi="Calibri" w:cs="Calibri"/>
        </w:rPr>
        <w:t xml:space="preserve"> MassHealth removes 340B retail pharmacy margin from its managed care payment structure.</w:t>
      </w:r>
      <w:r w:rsidR="003D71E8">
        <w:rPr>
          <w:rFonts w:ascii="Calibri" w:hAnsi="Calibri" w:cs="Calibri"/>
        </w:rPr>
        <w:t xml:space="preserve"> </w:t>
      </w:r>
    </w:p>
    <w:p w14:paraId="4F1261D9" w14:textId="745BB12E" w:rsidR="0079090F" w:rsidRPr="00E17280" w:rsidRDefault="008D51C0" w:rsidP="32322631">
      <w:pPr>
        <w:rPr>
          <w:rFonts w:ascii="Calibri" w:hAnsi="Calibri" w:cs="Calibri"/>
        </w:rPr>
      </w:pPr>
      <w:r>
        <w:rPr>
          <w:rFonts w:ascii="Calibri" w:hAnsi="Calibri" w:cs="Calibri"/>
        </w:rPr>
        <w:t xml:space="preserve">Methodologically, </w:t>
      </w:r>
      <w:r w:rsidRPr="32322631">
        <w:rPr>
          <w:rFonts w:ascii="Calibri" w:hAnsi="Calibri" w:cs="Calibri"/>
        </w:rPr>
        <w:t>MassHealth will develop eligibility criteria for hospitals receiving payments under this authority. These criteria may include participation in the 340B drug pricing program, a demonstrated volume of 340B managed care pharmacy claims, and service to a significant MassHealth population.</w:t>
      </w:r>
      <w:r w:rsidR="001A3A7E" w:rsidRPr="3D27D7D2">
        <w:rPr>
          <w:rFonts w:ascii="Calibri" w:hAnsi="Calibri" w:cs="Calibri"/>
        </w:rPr>
        <w:t xml:space="preserve"> </w:t>
      </w:r>
      <w:r w:rsidR="00650D22" w:rsidRPr="3D27D7D2">
        <w:rPr>
          <w:rFonts w:ascii="Calibri" w:hAnsi="Calibri" w:cs="Calibri"/>
        </w:rPr>
        <w:t>MassHealth w</w:t>
      </w:r>
      <w:r>
        <w:rPr>
          <w:rFonts w:ascii="Calibri" w:hAnsi="Calibri" w:cs="Calibri"/>
        </w:rPr>
        <w:t>ould</w:t>
      </w:r>
      <w:r w:rsidR="00650D22" w:rsidRPr="3D27D7D2">
        <w:rPr>
          <w:rFonts w:ascii="Calibri" w:hAnsi="Calibri" w:cs="Calibri"/>
        </w:rPr>
        <w:t xml:space="preserve"> determine payment amounts</w:t>
      </w:r>
      <w:r w:rsidR="00346F36" w:rsidRPr="3D27D7D2">
        <w:rPr>
          <w:rFonts w:ascii="Calibri" w:hAnsi="Calibri" w:cs="Calibri"/>
        </w:rPr>
        <w:t xml:space="preserve"> using a</w:t>
      </w:r>
      <w:r w:rsidR="00440646" w:rsidRPr="3D27D7D2">
        <w:rPr>
          <w:rFonts w:ascii="Calibri" w:hAnsi="Calibri" w:cs="Calibri"/>
        </w:rPr>
        <w:t xml:space="preserve"> </w:t>
      </w:r>
      <w:r w:rsidR="00346F36" w:rsidRPr="3D27D7D2">
        <w:rPr>
          <w:rFonts w:ascii="Calibri" w:hAnsi="Calibri" w:cs="Calibri"/>
        </w:rPr>
        <w:t xml:space="preserve">CMS-approved </w:t>
      </w:r>
      <w:r w:rsidR="00906A5C" w:rsidRPr="3D27D7D2">
        <w:rPr>
          <w:rFonts w:ascii="Calibri" w:hAnsi="Calibri" w:cs="Calibri"/>
        </w:rPr>
        <w:t>methodology</w:t>
      </w:r>
      <w:r w:rsidR="009D1B5A" w:rsidRPr="3D27D7D2">
        <w:rPr>
          <w:rFonts w:ascii="Calibri" w:hAnsi="Calibri" w:cs="Calibri"/>
        </w:rPr>
        <w:t>.</w:t>
      </w:r>
      <w:r w:rsidR="00650D22" w:rsidRPr="3D27D7D2">
        <w:rPr>
          <w:rFonts w:ascii="Calibri" w:hAnsi="Calibri" w:cs="Calibri"/>
        </w:rPr>
        <w:t xml:space="preserve"> </w:t>
      </w:r>
      <w:r w:rsidR="00BF3005" w:rsidRPr="3D27D7D2">
        <w:rPr>
          <w:rFonts w:ascii="Calibri" w:hAnsi="Calibri" w:cs="Calibri"/>
        </w:rPr>
        <w:t xml:space="preserve">These </w:t>
      </w:r>
      <w:r w:rsidR="6DA08214" w:rsidRPr="3D27D7D2">
        <w:rPr>
          <w:rFonts w:ascii="Calibri" w:hAnsi="Calibri" w:cs="Calibri"/>
        </w:rPr>
        <w:t>340</w:t>
      </w:r>
      <w:r w:rsidR="004C071E" w:rsidRPr="3D27D7D2">
        <w:rPr>
          <w:rFonts w:ascii="Calibri" w:hAnsi="Calibri" w:cs="Calibri"/>
        </w:rPr>
        <w:t>B</w:t>
      </w:r>
      <w:r w:rsidR="6DA08214" w:rsidRPr="3D27D7D2">
        <w:rPr>
          <w:rFonts w:ascii="Calibri" w:hAnsi="Calibri" w:cs="Calibri"/>
        </w:rPr>
        <w:t xml:space="preserve"> stabilization </w:t>
      </w:r>
      <w:r w:rsidR="004C071E" w:rsidRPr="3D27D7D2">
        <w:rPr>
          <w:rFonts w:ascii="Calibri" w:hAnsi="Calibri" w:cs="Calibri"/>
        </w:rPr>
        <w:t>p</w:t>
      </w:r>
      <w:r w:rsidR="00DB212A" w:rsidRPr="3D27D7D2">
        <w:rPr>
          <w:rFonts w:ascii="Calibri" w:hAnsi="Calibri" w:cs="Calibri"/>
        </w:rPr>
        <w:t xml:space="preserve">ayments </w:t>
      </w:r>
      <w:r w:rsidR="000D5D1C" w:rsidRPr="3D27D7D2">
        <w:rPr>
          <w:rFonts w:ascii="Calibri" w:hAnsi="Calibri" w:cs="Calibri"/>
        </w:rPr>
        <w:t>would</w:t>
      </w:r>
      <w:r w:rsidR="00DB212A" w:rsidRPr="3D27D7D2">
        <w:rPr>
          <w:rFonts w:ascii="Calibri" w:hAnsi="Calibri" w:cs="Calibri"/>
        </w:rPr>
        <w:t xml:space="preserve"> be made directly by MassHealth to eligible hospitals and would not be made through managed care.</w:t>
      </w:r>
      <w:r>
        <w:rPr>
          <w:rFonts w:ascii="Calibri" w:hAnsi="Calibri" w:cs="Calibri"/>
        </w:rPr>
        <w:t xml:space="preserve"> </w:t>
      </w:r>
      <w:r w:rsidR="0079090F" w:rsidRPr="32322631">
        <w:rPr>
          <w:rFonts w:ascii="Calibri" w:hAnsi="Calibri" w:cs="Calibri"/>
        </w:rPr>
        <w:t xml:space="preserve">MassHealth would also establish documentation and reporting requirements sufficient to support </w:t>
      </w:r>
      <w:r w:rsidR="00736215" w:rsidRPr="32322631">
        <w:rPr>
          <w:rFonts w:ascii="Calibri" w:hAnsi="Calibri" w:cs="Calibri"/>
        </w:rPr>
        <w:t>appropriate payments to hospitals</w:t>
      </w:r>
      <w:r w:rsidR="0001727B" w:rsidRPr="32322631">
        <w:rPr>
          <w:rFonts w:ascii="Calibri" w:hAnsi="Calibri" w:cs="Calibri"/>
        </w:rPr>
        <w:t xml:space="preserve">. </w:t>
      </w:r>
    </w:p>
    <w:p w14:paraId="10A7BC34" w14:textId="70F1BE83" w:rsidR="008877C4" w:rsidRPr="00295E7C" w:rsidRDefault="6A563759" w:rsidP="2A4B6966">
      <w:pPr>
        <w:rPr>
          <w:rFonts w:ascii="Calibri" w:hAnsi="Calibri"/>
          <w:color w:val="000000" w:themeColor="text1"/>
        </w:rPr>
      </w:pPr>
      <w:r w:rsidRPr="3D27D7D2">
        <w:rPr>
          <w:rFonts w:ascii="Calibri" w:hAnsi="Calibri" w:cs="Calibri"/>
        </w:rPr>
        <w:t xml:space="preserve">This authority would allow MassHealth to protect access for MassHealth members by preserving support for hospitals affected by the loss of 340B </w:t>
      </w:r>
      <w:r w:rsidR="00CD5614">
        <w:rPr>
          <w:rFonts w:ascii="Calibri" w:hAnsi="Calibri" w:cs="Calibri"/>
        </w:rPr>
        <w:t xml:space="preserve">retail pharmacy </w:t>
      </w:r>
      <w:r w:rsidRPr="3D27D7D2">
        <w:rPr>
          <w:rFonts w:ascii="Calibri" w:hAnsi="Calibri" w:cs="Calibri"/>
        </w:rPr>
        <w:t xml:space="preserve">margin. At the same time, it would allow MassHealth to implement pharmacy reforms that reduce net Medicaid prescription drug costs, support full participation in the GENEROUS </w:t>
      </w:r>
      <w:r w:rsidR="4980B314" w:rsidRPr="3D27D7D2">
        <w:rPr>
          <w:rFonts w:ascii="Calibri" w:hAnsi="Calibri" w:cs="Calibri"/>
        </w:rPr>
        <w:t>m</w:t>
      </w:r>
      <w:r w:rsidRPr="3D27D7D2">
        <w:rPr>
          <w:rFonts w:ascii="Calibri" w:hAnsi="Calibri" w:cs="Calibri"/>
        </w:rPr>
        <w:t>odel, and allow the Commonwealth and CMS to obtain the value of lower net Medicaid prices available through rebate arrangements</w:t>
      </w:r>
      <w:r w:rsidR="6E96A6B8" w:rsidRPr="3D27D7D2">
        <w:rPr>
          <w:rFonts w:ascii="Calibri" w:hAnsi="Calibri" w:cs="Calibri"/>
        </w:rPr>
        <w:t xml:space="preserve"> not available for drugs purchased through the 340B drug pricing program.</w:t>
      </w:r>
      <w:r w:rsidR="3D246CDC" w:rsidRPr="3D27D7D2">
        <w:rPr>
          <w:rFonts w:ascii="Calibri" w:hAnsi="Calibri" w:cs="Calibri"/>
        </w:rPr>
        <w:t xml:space="preserve"> </w:t>
      </w:r>
      <w:r w:rsidRPr="3D27D7D2">
        <w:rPr>
          <w:rFonts w:ascii="Calibri" w:eastAsia="Calibri" w:hAnsi="Calibri" w:cs="Calibri"/>
        </w:rPr>
        <w:br w:type="page"/>
      </w:r>
    </w:p>
    <w:p w14:paraId="6031E93F" w14:textId="7A2B6168" w:rsidR="2FDC7C9F" w:rsidRPr="00E17280" w:rsidRDefault="69C79B59" w:rsidP="2A4B6966">
      <w:pPr>
        <w:pStyle w:val="Heading2"/>
        <w:keepNext w:val="0"/>
        <w:keepLines w:val="0"/>
        <w:spacing w:before="0" w:after="120" w:line="276" w:lineRule="auto"/>
        <w:rPr>
          <w:rFonts w:ascii="Calibri" w:eastAsia="Calibri" w:hAnsi="Calibri" w:cs="Calibri"/>
          <w:b/>
          <w:bCs/>
          <w:u w:val="single"/>
        </w:rPr>
      </w:pPr>
      <w:bookmarkStart w:id="44" w:name="_Toc237252250"/>
      <w:r w:rsidRPr="007227C9">
        <w:rPr>
          <w:rFonts w:ascii="Calibri" w:eastAsia="Calibri" w:hAnsi="Calibri" w:cs="Calibri"/>
        </w:rPr>
        <w:lastRenderedPageBreak/>
        <w:t xml:space="preserve">Primary Care </w:t>
      </w:r>
      <w:r w:rsidR="569107D0" w:rsidRPr="007227C9">
        <w:rPr>
          <w:rFonts w:ascii="Calibri" w:eastAsia="Calibri" w:hAnsi="Calibri" w:cs="Calibri"/>
        </w:rPr>
        <w:t>Sub-Cap</w:t>
      </w:r>
      <w:r w:rsidRPr="007227C9">
        <w:rPr>
          <w:rFonts w:ascii="Calibri" w:eastAsia="Calibri" w:hAnsi="Calibri" w:cs="Calibri"/>
        </w:rPr>
        <w:t>itation Payment Model</w:t>
      </w:r>
      <w:bookmarkEnd w:id="44"/>
    </w:p>
    <w:p w14:paraId="1F87EF8F" w14:textId="0995F3C2" w:rsidR="1D8EDC3C" w:rsidRPr="00E17280" w:rsidRDefault="1D8EDC3C" w:rsidP="002A2B13">
      <w:pPr>
        <w:pStyle w:val="Heading3"/>
        <w:keepNext w:val="0"/>
        <w:keepLines w:val="0"/>
        <w:numPr>
          <w:ilvl w:val="0"/>
          <w:numId w:val="17"/>
        </w:numPr>
        <w:spacing w:before="0" w:after="120" w:line="276" w:lineRule="auto"/>
        <w:rPr>
          <w:rFonts w:ascii="Calibri" w:eastAsia="Calibri" w:hAnsi="Calibri" w:cs="Calibri"/>
        </w:rPr>
      </w:pPr>
      <w:bookmarkStart w:id="45" w:name="_Toc237252251"/>
      <w:r w:rsidRPr="007227C9">
        <w:rPr>
          <w:rFonts w:ascii="Calibri" w:eastAsia="Calibri" w:hAnsi="Calibri" w:cs="Calibri"/>
        </w:rPr>
        <w:t>Statement of Request</w:t>
      </w:r>
      <w:bookmarkEnd w:id="45"/>
      <w:r w:rsidRPr="007227C9">
        <w:rPr>
          <w:rFonts w:ascii="Calibri" w:eastAsia="Calibri" w:hAnsi="Calibri" w:cs="Calibri"/>
        </w:rPr>
        <w:t xml:space="preserve"> </w:t>
      </w:r>
    </w:p>
    <w:p w14:paraId="2AF7A777" w14:textId="3E7A818F" w:rsidR="1D8EDC3C" w:rsidRPr="00E17280" w:rsidRDefault="128E5834" w:rsidP="2A4B6966">
      <w:pPr>
        <w:spacing w:after="120" w:line="276" w:lineRule="auto"/>
        <w:rPr>
          <w:rFonts w:ascii="Calibri" w:eastAsia="Calibri" w:hAnsi="Calibri" w:cs="Calibri"/>
          <w:color w:val="000000" w:themeColor="text1"/>
        </w:rPr>
      </w:pPr>
      <w:r w:rsidRPr="3D27D7D2">
        <w:rPr>
          <w:rFonts w:ascii="Calibri" w:eastAsia="Calibri" w:hAnsi="Calibri" w:cs="Calibri"/>
          <w:color w:val="000000" w:themeColor="text1"/>
        </w:rPr>
        <w:t xml:space="preserve">MassHealth seeks authority to continue its primary care sub-capitation payment model for primary care practices </w:t>
      </w:r>
      <w:r w:rsidR="73A71E2C" w:rsidRPr="3D27D7D2">
        <w:rPr>
          <w:rFonts w:ascii="Calibri" w:eastAsia="Calibri" w:hAnsi="Calibri" w:cs="Calibri"/>
          <w:color w:val="000000" w:themeColor="text1"/>
        </w:rPr>
        <w:t xml:space="preserve">participating </w:t>
      </w:r>
      <w:r w:rsidRPr="3D27D7D2">
        <w:rPr>
          <w:rFonts w:ascii="Calibri" w:eastAsia="Calibri" w:hAnsi="Calibri" w:cs="Calibri"/>
          <w:color w:val="000000" w:themeColor="text1"/>
        </w:rPr>
        <w:t xml:space="preserve">in the ACO program. This program shifts primary care away from volume-based, </w:t>
      </w:r>
      <w:r w:rsidR="00F06397" w:rsidRPr="3D27D7D2">
        <w:rPr>
          <w:rFonts w:ascii="Calibri" w:eastAsia="Calibri" w:hAnsi="Calibri" w:cs="Calibri"/>
          <w:color w:val="000000" w:themeColor="text1"/>
        </w:rPr>
        <w:t xml:space="preserve">FFS </w:t>
      </w:r>
      <w:r w:rsidRPr="3D27D7D2">
        <w:rPr>
          <w:rFonts w:ascii="Calibri" w:eastAsia="Calibri" w:hAnsi="Calibri" w:cs="Calibri"/>
          <w:color w:val="000000" w:themeColor="text1"/>
        </w:rPr>
        <w:t xml:space="preserve">payment toward a value-based, population-focused paradigm. By sustaining this model, MassHealth aims to </w:t>
      </w:r>
      <w:r w:rsidR="1B7562F7" w:rsidRPr="3D27D7D2">
        <w:rPr>
          <w:rFonts w:ascii="Calibri" w:eastAsia="Calibri" w:hAnsi="Calibri" w:cs="Calibri"/>
          <w:color w:val="000000" w:themeColor="text1"/>
        </w:rPr>
        <w:t xml:space="preserve">build upon and expand </w:t>
      </w:r>
      <w:r w:rsidRPr="3D27D7D2">
        <w:rPr>
          <w:rFonts w:ascii="Calibri" w:eastAsia="Calibri" w:hAnsi="Calibri" w:cs="Calibri"/>
          <w:color w:val="000000" w:themeColor="text1"/>
        </w:rPr>
        <w:t>the program’s successful implementation</w:t>
      </w:r>
      <w:r w:rsidR="12EEB54F" w:rsidRPr="3D27D7D2">
        <w:rPr>
          <w:rFonts w:ascii="Calibri" w:eastAsia="Calibri" w:hAnsi="Calibri" w:cs="Calibri"/>
          <w:color w:val="000000" w:themeColor="text1"/>
        </w:rPr>
        <w:t xml:space="preserve"> and initial performance</w:t>
      </w:r>
      <w:r w:rsidRPr="3D27D7D2">
        <w:rPr>
          <w:rFonts w:ascii="Calibri" w:eastAsia="Calibri" w:hAnsi="Calibri" w:cs="Calibri"/>
          <w:color w:val="000000" w:themeColor="text1"/>
        </w:rPr>
        <w:t>, support practice transformation, and advance improved access, quality, and health outcomes for MassHealth members.</w:t>
      </w:r>
      <w:r w:rsidR="6C769D05" w:rsidRPr="3D27D7D2">
        <w:rPr>
          <w:rFonts w:ascii="Calibri" w:eastAsia="Calibri" w:hAnsi="Calibri" w:cs="Calibri"/>
          <w:color w:val="000000" w:themeColor="text1"/>
        </w:rPr>
        <w:t xml:space="preserve"> </w:t>
      </w:r>
      <w:r w:rsidR="0A7C9C52" w:rsidRPr="3D27D7D2">
        <w:rPr>
          <w:rFonts w:ascii="Calibri" w:eastAsia="Calibri" w:hAnsi="Calibri" w:cs="Calibri"/>
          <w:color w:val="000000" w:themeColor="text1"/>
        </w:rPr>
        <w:t>Strong primary care is the basis of a high-functioning health system and</w:t>
      </w:r>
      <w:r w:rsidR="6C769D05" w:rsidRPr="3D27D7D2">
        <w:rPr>
          <w:rFonts w:ascii="Calibri" w:eastAsia="Calibri" w:hAnsi="Calibri" w:cs="Calibri"/>
          <w:color w:val="000000" w:themeColor="text1"/>
        </w:rPr>
        <w:t xml:space="preserve"> </w:t>
      </w:r>
      <w:r w:rsidR="709CAB0F" w:rsidRPr="3D27D7D2">
        <w:rPr>
          <w:rFonts w:ascii="Calibri" w:eastAsia="Calibri" w:hAnsi="Calibri" w:cs="Calibri"/>
          <w:color w:val="000000" w:themeColor="text1"/>
        </w:rPr>
        <w:t>ultimately reduces the burden of chronic disease</w:t>
      </w:r>
      <w:r w:rsidR="6C769D05" w:rsidRPr="3D27D7D2">
        <w:rPr>
          <w:rFonts w:ascii="Calibri" w:eastAsia="Calibri" w:hAnsi="Calibri" w:cs="Calibri"/>
          <w:color w:val="000000" w:themeColor="text1"/>
        </w:rPr>
        <w:t>.</w:t>
      </w:r>
    </w:p>
    <w:p w14:paraId="4B1E082C" w14:textId="184A2696" w:rsidR="1D8EDC3C" w:rsidRPr="00E17280" w:rsidRDefault="1D8EDC3C" w:rsidP="2A4B6966">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Specifically, MassHealth requests continued authority to:</w:t>
      </w:r>
    </w:p>
    <w:p w14:paraId="58A5D4A9" w14:textId="19C047E3" w:rsidR="1D8EDC3C" w:rsidRPr="00E17280" w:rsidRDefault="1D8EDC3C" w:rsidP="002A2B13">
      <w:pPr>
        <w:pStyle w:val="ListParagraph"/>
        <w:numPr>
          <w:ilvl w:val="0"/>
          <w:numId w:val="15"/>
        </w:numPr>
        <w:spacing w:after="120" w:line="276" w:lineRule="auto"/>
        <w:contextualSpacing w:val="0"/>
        <w:rPr>
          <w:rFonts w:ascii="Calibri" w:eastAsia="Calibri" w:hAnsi="Calibri" w:cs="Calibri"/>
          <w:color w:val="000000" w:themeColor="text1"/>
        </w:rPr>
      </w:pPr>
      <w:r w:rsidRPr="3D27D7D2">
        <w:rPr>
          <w:rFonts w:ascii="Calibri" w:eastAsia="Calibri" w:hAnsi="Calibri" w:cs="Calibri"/>
          <w:color w:val="000000" w:themeColor="text1"/>
        </w:rPr>
        <w:t xml:space="preserve">Require </w:t>
      </w:r>
      <w:r w:rsidR="003C7C7B" w:rsidRPr="3D27D7D2">
        <w:rPr>
          <w:rFonts w:ascii="Calibri" w:eastAsia="Calibri" w:hAnsi="Calibri" w:cs="Calibri"/>
          <w:color w:val="000000" w:themeColor="text1"/>
        </w:rPr>
        <w:t xml:space="preserve">ACOs </w:t>
      </w:r>
      <w:r w:rsidRPr="3D27D7D2">
        <w:rPr>
          <w:rFonts w:ascii="Calibri" w:eastAsia="Calibri" w:hAnsi="Calibri" w:cs="Calibri"/>
          <w:color w:val="000000" w:themeColor="text1"/>
        </w:rPr>
        <w:t xml:space="preserve">to make payments to primary care providers </w:t>
      </w:r>
      <w:r w:rsidR="00185019" w:rsidRPr="3D27D7D2">
        <w:rPr>
          <w:rFonts w:ascii="Calibri" w:eastAsia="Calibri" w:hAnsi="Calibri" w:cs="Calibri"/>
          <w:color w:val="000000" w:themeColor="text1"/>
        </w:rPr>
        <w:t xml:space="preserve">using </w:t>
      </w:r>
      <w:r w:rsidRPr="3D27D7D2">
        <w:rPr>
          <w:rFonts w:ascii="Calibri" w:eastAsia="Calibri" w:hAnsi="Calibri" w:cs="Calibri"/>
          <w:color w:val="000000" w:themeColor="text1"/>
        </w:rPr>
        <w:t>actuarially developed rates calculated to account for enhanced clinical expectations and anticipated utilization</w:t>
      </w:r>
      <w:r w:rsidR="003C7C7B" w:rsidRPr="3D27D7D2">
        <w:rPr>
          <w:rFonts w:ascii="Calibri" w:eastAsia="Calibri" w:hAnsi="Calibri" w:cs="Calibri"/>
          <w:color w:val="000000" w:themeColor="text1"/>
        </w:rPr>
        <w:t>,</w:t>
      </w:r>
      <w:r w:rsidRPr="3D27D7D2">
        <w:rPr>
          <w:rFonts w:ascii="Calibri" w:eastAsia="Calibri" w:hAnsi="Calibri" w:cs="Calibri"/>
          <w:color w:val="000000" w:themeColor="text1"/>
        </w:rPr>
        <w:t xml:space="preserve"> instead of at State Plan rates</w:t>
      </w:r>
      <w:r w:rsidR="00350A47" w:rsidRPr="3D27D7D2">
        <w:rPr>
          <w:rFonts w:ascii="Calibri" w:eastAsia="Calibri" w:hAnsi="Calibri" w:cs="Calibri"/>
          <w:color w:val="000000" w:themeColor="text1"/>
        </w:rPr>
        <w:t xml:space="preserve"> and without regard to applicable payment limits</w:t>
      </w:r>
      <w:r w:rsidR="00FA658B" w:rsidRPr="3D27D7D2">
        <w:rPr>
          <w:rFonts w:ascii="Calibri" w:eastAsia="Calibri" w:hAnsi="Calibri" w:cs="Calibri"/>
          <w:color w:val="000000" w:themeColor="text1"/>
        </w:rPr>
        <w:t xml:space="preserve">; </w:t>
      </w:r>
      <w:r w:rsidR="0011700F" w:rsidRPr="3D27D7D2">
        <w:rPr>
          <w:rFonts w:ascii="Calibri" w:eastAsia="Calibri" w:hAnsi="Calibri" w:cs="Calibri"/>
          <w:color w:val="000000" w:themeColor="text1"/>
        </w:rPr>
        <w:t>and</w:t>
      </w:r>
    </w:p>
    <w:p w14:paraId="16957469" w14:textId="2F171FF8" w:rsidR="1D8EDC3C" w:rsidRPr="00E17280" w:rsidRDefault="0628C48C" w:rsidP="002A2B13">
      <w:pPr>
        <w:pStyle w:val="ListParagraph"/>
        <w:numPr>
          <w:ilvl w:val="0"/>
          <w:numId w:val="15"/>
        </w:numPr>
        <w:spacing w:after="120" w:line="276" w:lineRule="auto"/>
        <w:contextualSpacing w:val="0"/>
        <w:rPr>
          <w:rFonts w:ascii="Calibri" w:eastAsia="Calibri" w:hAnsi="Calibri" w:cs="Calibri"/>
          <w:color w:val="000000" w:themeColor="text1"/>
        </w:rPr>
      </w:pPr>
      <w:r w:rsidRPr="566B2276">
        <w:rPr>
          <w:rFonts w:ascii="Calibri" w:eastAsia="Calibri" w:hAnsi="Calibri" w:cs="Calibri"/>
          <w:color w:val="000000" w:themeColor="text1"/>
        </w:rPr>
        <w:t xml:space="preserve">Allow ACOs to make sub-capitation payments without conducting a reconciliation of prospective payments to </w:t>
      </w:r>
      <w:r w:rsidR="007E28DB" w:rsidRPr="566B2276">
        <w:rPr>
          <w:rFonts w:ascii="Calibri" w:eastAsia="Calibri" w:hAnsi="Calibri" w:cs="Calibri"/>
          <w:color w:val="000000" w:themeColor="text1"/>
        </w:rPr>
        <w:t xml:space="preserve">cost or </w:t>
      </w:r>
      <w:r w:rsidRPr="566B2276">
        <w:rPr>
          <w:rFonts w:ascii="Calibri" w:eastAsia="Calibri" w:hAnsi="Calibri" w:cs="Calibri"/>
          <w:color w:val="000000" w:themeColor="text1"/>
        </w:rPr>
        <w:t xml:space="preserve">utilization (except where such calculations are necessary to determine required prospective payment system </w:t>
      </w:r>
      <w:r w:rsidR="4AFF60EE" w:rsidRPr="566B2276">
        <w:rPr>
          <w:rFonts w:ascii="Calibri" w:eastAsia="Calibri" w:hAnsi="Calibri" w:cs="Calibri"/>
          <w:color w:val="000000" w:themeColor="text1"/>
        </w:rPr>
        <w:t>(</w:t>
      </w:r>
      <w:r w:rsidRPr="566B2276">
        <w:rPr>
          <w:rFonts w:ascii="Calibri" w:eastAsia="Calibri" w:hAnsi="Calibri" w:cs="Calibri"/>
          <w:color w:val="000000" w:themeColor="text1"/>
        </w:rPr>
        <w:t>PPS</w:t>
      </w:r>
      <w:r w:rsidR="4AFF60EE" w:rsidRPr="566B2276">
        <w:rPr>
          <w:rFonts w:ascii="Calibri" w:eastAsia="Calibri" w:hAnsi="Calibri" w:cs="Calibri"/>
          <w:color w:val="000000" w:themeColor="text1"/>
        </w:rPr>
        <w:t>)</w:t>
      </w:r>
      <w:r w:rsidRPr="566B2276">
        <w:rPr>
          <w:rFonts w:ascii="Calibri" w:eastAsia="Calibri" w:hAnsi="Calibri" w:cs="Calibri"/>
          <w:color w:val="000000" w:themeColor="text1"/>
        </w:rPr>
        <w:t xml:space="preserve"> wrap payments for participating Federally Qualified Health Centers </w:t>
      </w:r>
      <w:r w:rsidR="4AFF60EE" w:rsidRPr="566B2276">
        <w:rPr>
          <w:rFonts w:ascii="Calibri" w:eastAsia="Calibri" w:hAnsi="Calibri" w:cs="Calibri"/>
          <w:color w:val="000000" w:themeColor="text1"/>
        </w:rPr>
        <w:t>(</w:t>
      </w:r>
      <w:r w:rsidRPr="566B2276">
        <w:rPr>
          <w:rFonts w:ascii="Calibri" w:eastAsia="Calibri" w:hAnsi="Calibri" w:cs="Calibri"/>
          <w:color w:val="000000" w:themeColor="text1"/>
        </w:rPr>
        <w:t>FQHCs</w:t>
      </w:r>
      <w:r w:rsidR="4AFF60EE" w:rsidRPr="566B2276">
        <w:rPr>
          <w:rFonts w:ascii="Calibri" w:eastAsia="Calibri" w:hAnsi="Calibri" w:cs="Calibri"/>
          <w:color w:val="000000" w:themeColor="text1"/>
        </w:rPr>
        <w:t>)</w:t>
      </w:r>
      <w:r w:rsidRPr="566B2276">
        <w:rPr>
          <w:rFonts w:ascii="Calibri" w:eastAsia="Calibri" w:hAnsi="Calibri" w:cs="Calibri"/>
          <w:color w:val="000000" w:themeColor="text1"/>
        </w:rPr>
        <w:t>)</w:t>
      </w:r>
      <w:r w:rsidR="4AFF60EE" w:rsidRPr="566B2276">
        <w:rPr>
          <w:rFonts w:ascii="Calibri" w:eastAsia="Calibri" w:hAnsi="Calibri" w:cs="Calibri"/>
          <w:color w:val="000000" w:themeColor="text1"/>
        </w:rPr>
        <w:t>.</w:t>
      </w:r>
    </w:p>
    <w:p w14:paraId="29FEEC50" w14:textId="754D5A86" w:rsidR="1D8EDC3C" w:rsidRPr="00E17280" w:rsidRDefault="1D8EDC3C" w:rsidP="002A2B13">
      <w:pPr>
        <w:pStyle w:val="Heading3"/>
        <w:keepNext w:val="0"/>
        <w:keepLines w:val="0"/>
        <w:numPr>
          <w:ilvl w:val="0"/>
          <w:numId w:val="17"/>
        </w:numPr>
        <w:spacing w:before="0" w:after="120" w:line="276" w:lineRule="auto"/>
        <w:rPr>
          <w:rFonts w:ascii="Calibri" w:eastAsia="Calibri" w:hAnsi="Calibri" w:cs="Calibri"/>
        </w:rPr>
      </w:pPr>
      <w:bookmarkStart w:id="46" w:name="_Toc237252252"/>
      <w:r w:rsidRPr="007227C9">
        <w:rPr>
          <w:rFonts w:ascii="Calibri" w:eastAsia="Calibri" w:hAnsi="Calibri" w:cs="Calibri"/>
        </w:rPr>
        <w:t>Background and Goals</w:t>
      </w:r>
      <w:bookmarkEnd w:id="46"/>
      <w:r w:rsidRPr="007227C9">
        <w:rPr>
          <w:rFonts w:ascii="Calibri" w:eastAsia="Calibri" w:hAnsi="Calibri" w:cs="Calibri"/>
        </w:rPr>
        <w:t xml:space="preserve"> </w:t>
      </w:r>
    </w:p>
    <w:p w14:paraId="1A13E5F0" w14:textId="5D43F17D" w:rsidR="1D8EDC3C" w:rsidRPr="00E17280" w:rsidRDefault="1D8EDC3C" w:rsidP="2A4B6966">
      <w:pPr>
        <w:pStyle w:val="Heading4"/>
        <w:keepNext w:val="0"/>
        <w:keepLines w:val="0"/>
        <w:spacing w:before="0" w:after="120" w:line="276" w:lineRule="auto"/>
        <w:rPr>
          <w:rFonts w:ascii="Calibri" w:eastAsia="Calibri" w:hAnsi="Calibri" w:cs="Calibri"/>
        </w:rPr>
      </w:pPr>
      <w:r w:rsidRPr="00E17280">
        <w:rPr>
          <w:rFonts w:ascii="Calibri" w:eastAsia="Calibri" w:hAnsi="Calibri" w:cs="Calibri"/>
        </w:rPr>
        <w:t>Primary Care Context in Massachusetts</w:t>
      </w:r>
    </w:p>
    <w:p w14:paraId="4D546325" w14:textId="0DC7F345" w:rsidR="364DC92E" w:rsidRPr="00E17280" w:rsidRDefault="1B438AB1" w:rsidP="2D0C3FA7">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MassHealth’s primary care sub-capitation model,</w:t>
      </w:r>
      <w:r w:rsidR="60137387" w:rsidRPr="092C70F3">
        <w:rPr>
          <w:rFonts w:ascii="Calibri" w:eastAsia="Calibri" w:hAnsi="Calibri" w:cs="Calibri"/>
          <w:color w:val="000000" w:themeColor="text1"/>
        </w:rPr>
        <w:t xml:space="preserve"> </w:t>
      </w:r>
      <w:r w:rsidR="6B21E313" w:rsidRPr="5EB74D67">
        <w:rPr>
          <w:rFonts w:ascii="Calibri" w:eastAsia="Calibri" w:hAnsi="Calibri" w:cs="Calibri"/>
          <w:color w:val="000000" w:themeColor="text1"/>
        </w:rPr>
        <w:t>which</w:t>
      </w:r>
      <w:r w:rsidRPr="00E17280">
        <w:rPr>
          <w:rFonts w:ascii="Calibri" w:eastAsia="Calibri" w:hAnsi="Calibri" w:cs="Calibri"/>
          <w:color w:val="000000" w:themeColor="text1"/>
        </w:rPr>
        <w:t xml:space="preserve"> launched in April 2023 with authority from the current 1115 demonstration, represents a successful example of state and federal partnership to advance innovative primary care payment reform.</w:t>
      </w:r>
      <w:r w:rsidR="448C197C" w:rsidRPr="00E17280">
        <w:rPr>
          <w:rFonts w:ascii="Calibri" w:eastAsia="Calibri" w:hAnsi="Calibri" w:cs="Calibri"/>
          <w:color w:val="000000" w:themeColor="text1"/>
        </w:rPr>
        <w:t xml:space="preserve"> </w:t>
      </w:r>
      <w:r w:rsidR="36C1AB6F" w:rsidRPr="00E17280">
        <w:rPr>
          <w:rFonts w:ascii="Calibri" w:eastAsia="Calibri" w:hAnsi="Calibri" w:cs="Calibri"/>
        </w:rPr>
        <w:t xml:space="preserve">Through CMS’s flexible demonstration authority, Massachusetts was able to implement a population-based </w:t>
      </w:r>
      <w:r w:rsidR="3539A3AE" w:rsidRPr="00E17280">
        <w:rPr>
          <w:rFonts w:ascii="Calibri" w:eastAsia="Calibri" w:hAnsi="Calibri" w:cs="Calibri"/>
        </w:rPr>
        <w:t xml:space="preserve">primary care </w:t>
      </w:r>
      <w:r w:rsidR="36C1AB6F" w:rsidRPr="00E17280">
        <w:rPr>
          <w:rFonts w:ascii="Calibri" w:eastAsia="Calibri" w:hAnsi="Calibri" w:cs="Calibri"/>
        </w:rPr>
        <w:t>payment model at scale</w:t>
      </w:r>
      <w:r w:rsidR="796E6B2C" w:rsidRPr="00E17280">
        <w:rPr>
          <w:rFonts w:ascii="Calibri" w:eastAsia="Calibri" w:hAnsi="Calibri" w:cs="Calibri"/>
        </w:rPr>
        <w:t>, aligned with CMS-developed innovation models</w:t>
      </w:r>
      <w:r w:rsidR="0F977898" w:rsidRPr="00E17280">
        <w:rPr>
          <w:rFonts w:ascii="Calibri" w:eastAsia="Calibri" w:hAnsi="Calibri" w:cs="Calibri"/>
        </w:rPr>
        <w:t>, including the AHEAD Model’s focus on strengthening primary care through population-based payment and multi-payer alignment</w:t>
      </w:r>
      <w:r w:rsidR="36C1AB6F" w:rsidRPr="00E17280">
        <w:rPr>
          <w:rFonts w:ascii="Calibri" w:eastAsia="Calibri" w:hAnsi="Calibri" w:cs="Calibri"/>
        </w:rPr>
        <w:t>. Early implementation data demonstrate that this model is feasible, sustainable, and effective in strengthening primary care delivery.</w:t>
      </w:r>
    </w:p>
    <w:p w14:paraId="415435A8" w14:textId="1747D0D7" w:rsidR="7B8FCF13" w:rsidRPr="00E17280" w:rsidRDefault="0B9ED625" w:rsidP="2A4B6966">
      <w:pPr>
        <w:spacing w:after="120" w:line="276" w:lineRule="auto"/>
        <w:rPr>
          <w:rFonts w:ascii="Calibri" w:eastAsia="Calibri" w:hAnsi="Calibri" w:cs="Calibri"/>
          <w:color w:val="000000" w:themeColor="text1"/>
        </w:rPr>
      </w:pPr>
      <w:r w:rsidRPr="3D27D7D2">
        <w:rPr>
          <w:rFonts w:ascii="Calibri" w:eastAsia="Calibri" w:hAnsi="Calibri" w:cs="Calibri"/>
          <w:color w:val="000000" w:themeColor="text1"/>
        </w:rPr>
        <w:t xml:space="preserve">Under the model, ACOs make prospective, population-based sub-capitation payments to participating primary care practices in lieu of traditional </w:t>
      </w:r>
      <w:r w:rsidR="00581CBE" w:rsidRPr="3D27D7D2">
        <w:rPr>
          <w:rFonts w:ascii="Calibri" w:eastAsia="Calibri" w:hAnsi="Calibri" w:cs="Calibri"/>
          <w:color w:val="000000" w:themeColor="text1"/>
        </w:rPr>
        <w:t>FFS</w:t>
      </w:r>
      <w:r w:rsidRPr="3D27D7D2">
        <w:rPr>
          <w:rFonts w:ascii="Calibri" w:eastAsia="Calibri" w:hAnsi="Calibri" w:cs="Calibri"/>
          <w:color w:val="000000" w:themeColor="text1"/>
        </w:rPr>
        <w:t xml:space="preserve"> reimbursement for a defined set of services. Payments are </w:t>
      </w:r>
      <w:r w:rsidR="5CC2F0BC" w:rsidRPr="3D27D7D2">
        <w:rPr>
          <w:rFonts w:ascii="Calibri" w:eastAsia="Calibri" w:hAnsi="Calibri" w:cs="Calibri"/>
          <w:color w:val="000000" w:themeColor="text1"/>
        </w:rPr>
        <w:t>risk-</w:t>
      </w:r>
      <w:r w:rsidRPr="3D27D7D2">
        <w:rPr>
          <w:rFonts w:ascii="Calibri" w:eastAsia="Calibri" w:hAnsi="Calibri" w:cs="Calibri"/>
          <w:color w:val="000000" w:themeColor="text1"/>
        </w:rPr>
        <w:t xml:space="preserve">adjusted </w:t>
      </w:r>
      <w:r w:rsidR="02F127C8" w:rsidRPr="3D27D7D2">
        <w:rPr>
          <w:rFonts w:ascii="Calibri" w:eastAsia="Calibri" w:hAnsi="Calibri" w:cs="Calibri"/>
          <w:color w:val="000000" w:themeColor="text1"/>
        </w:rPr>
        <w:t>and tiered</w:t>
      </w:r>
      <w:r w:rsidRPr="3D27D7D2">
        <w:rPr>
          <w:rFonts w:ascii="Calibri" w:eastAsia="Calibri" w:hAnsi="Calibri" w:cs="Calibri"/>
          <w:color w:val="000000" w:themeColor="text1"/>
        </w:rPr>
        <w:t xml:space="preserve"> based on patient panel characteristics and practice capabilities, providing predictable monthly revenue and flexibility to deliver care </w:t>
      </w:r>
      <w:r w:rsidR="7360CBB6" w:rsidRPr="3D27D7D2">
        <w:rPr>
          <w:rFonts w:ascii="Calibri" w:eastAsia="Calibri" w:hAnsi="Calibri" w:cs="Calibri"/>
          <w:color w:val="000000" w:themeColor="text1"/>
        </w:rPr>
        <w:t>outside of traditional, in-person visits</w:t>
      </w:r>
      <w:r w:rsidRPr="3D27D7D2">
        <w:rPr>
          <w:rFonts w:ascii="Calibri" w:eastAsia="Calibri" w:hAnsi="Calibri" w:cs="Calibri"/>
          <w:color w:val="000000" w:themeColor="text1"/>
        </w:rPr>
        <w:t xml:space="preserve">. Participating practices are assigned to tiers based on </w:t>
      </w:r>
      <w:r w:rsidRPr="3D27D7D2">
        <w:rPr>
          <w:rFonts w:ascii="Calibri" w:eastAsia="Calibri" w:hAnsi="Calibri" w:cs="Calibri"/>
          <w:color w:val="000000" w:themeColor="text1"/>
        </w:rPr>
        <w:lastRenderedPageBreak/>
        <w:t xml:space="preserve">their capacity to </w:t>
      </w:r>
      <w:r w:rsidR="637EBF8F" w:rsidRPr="3D27D7D2">
        <w:rPr>
          <w:rFonts w:ascii="Calibri" w:eastAsia="Calibri" w:hAnsi="Calibri" w:cs="Calibri"/>
          <w:color w:val="000000" w:themeColor="text1"/>
        </w:rPr>
        <w:t>deliver whole-person health</w:t>
      </w:r>
      <w:r w:rsidR="702FDF77" w:rsidRPr="3D27D7D2">
        <w:rPr>
          <w:rFonts w:ascii="Calibri" w:eastAsia="Calibri" w:hAnsi="Calibri" w:cs="Calibri"/>
          <w:color w:val="000000" w:themeColor="text1"/>
        </w:rPr>
        <w:t xml:space="preserve"> </w:t>
      </w:r>
      <w:r w:rsidRPr="3D27D7D2">
        <w:rPr>
          <w:rFonts w:ascii="Calibri" w:eastAsia="Calibri" w:hAnsi="Calibri" w:cs="Calibri"/>
          <w:color w:val="000000" w:themeColor="text1"/>
        </w:rPr>
        <w:t xml:space="preserve">– such as </w:t>
      </w:r>
      <w:r w:rsidR="7C104154" w:rsidRPr="3D27D7D2">
        <w:rPr>
          <w:rFonts w:ascii="Calibri" w:eastAsia="Calibri" w:hAnsi="Calibri" w:cs="Calibri"/>
          <w:color w:val="000000" w:themeColor="text1"/>
        </w:rPr>
        <w:t xml:space="preserve">through </w:t>
      </w:r>
      <w:r w:rsidRPr="3D27D7D2">
        <w:rPr>
          <w:rFonts w:ascii="Calibri" w:eastAsia="Calibri" w:hAnsi="Calibri" w:cs="Calibri"/>
          <w:color w:val="000000" w:themeColor="text1"/>
        </w:rPr>
        <w:t xml:space="preserve">care management, behavioral health integration, </w:t>
      </w:r>
      <w:r w:rsidR="1A1C7309" w:rsidRPr="3D27D7D2">
        <w:rPr>
          <w:rFonts w:ascii="Calibri" w:eastAsia="Calibri" w:hAnsi="Calibri" w:cs="Calibri"/>
          <w:color w:val="000000" w:themeColor="text1"/>
        </w:rPr>
        <w:t>virtual care</w:t>
      </w:r>
      <w:r w:rsidR="5EB02C51" w:rsidRPr="3D27D7D2">
        <w:rPr>
          <w:rFonts w:ascii="Calibri" w:eastAsia="Calibri" w:hAnsi="Calibri" w:cs="Calibri"/>
          <w:color w:val="000000" w:themeColor="text1"/>
        </w:rPr>
        <w:t>,</w:t>
      </w:r>
      <w:r w:rsidR="1A1C7309" w:rsidRPr="3D27D7D2">
        <w:rPr>
          <w:rFonts w:ascii="Calibri" w:eastAsia="Calibri" w:hAnsi="Calibri" w:cs="Calibri"/>
          <w:color w:val="000000" w:themeColor="text1"/>
        </w:rPr>
        <w:t xml:space="preserve"> </w:t>
      </w:r>
      <w:r w:rsidRPr="3D27D7D2">
        <w:rPr>
          <w:rFonts w:ascii="Calibri" w:eastAsia="Calibri" w:hAnsi="Calibri" w:cs="Calibri"/>
          <w:color w:val="000000" w:themeColor="text1"/>
        </w:rPr>
        <w:t xml:space="preserve">and expanded access – with higher tiers </w:t>
      </w:r>
      <w:r w:rsidR="1EAC2815" w:rsidRPr="3D27D7D2">
        <w:rPr>
          <w:rFonts w:ascii="Calibri" w:eastAsia="Calibri" w:hAnsi="Calibri" w:cs="Calibri"/>
          <w:color w:val="000000" w:themeColor="text1"/>
        </w:rPr>
        <w:t xml:space="preserve">tied to </w:t>
      </w:r>
      <w:r w:rsidRPr="3D27D7D2">
        <w:rPr>
          <w:rFonts w:ascii="Calibri" w:eastAsia="Calibri" w:hAnsi="Calibri" w:cs="Calibri"/>
          <w:color w:val="000000" w:themeColor="text1"/>
        </w:rPr>
        <w:t>higher payment rates and more advanced expectations.</w:t>
      </w:r>
      <w:r w:rsidR="01061EA6" w:rsidRPr="3D27D7D2">
        <w:rPr>
          <w:rFonts w:ascii="Calibri" w:eastAsia="Calibri" w:hAnsi="Calibri" w:cs="Calibri"/>
          <w:color w:val="000000" w:themeColor="text1"/>
        </w:rPr>
        <w:t xml:space="preserve"> </w:t>
      </w:r>
      <w:r w:rsidR="0F93280C" w:rsidRPr="3D27D7D2">
        <w:rPr>
          <w:rFonts w:ascii="Calibri" w:eastAsia="Calibri" w:hAnsi="Calibri" w:cs="Calibri"/>
          <w:color w:val="000000" w:themeColor="text1"/>
        </w:rPr>
        <w:t>This approach aligns with CMS-led primary care initiatives that promote prospective, efficient, population-based payment and reflects broader federal priorities to strengthen primary care through value-based models.</w:t>
      </w:r>
      <w:r w:rsidR="31429AF4" w:rsidRPr="3D27D7D2">
        <w:rPr>
          <w:rFonts w:ascii="Calibri" w:eastAsia="Calibri" w:hAnsi="Calibri" w:cs="Calibri"/>
          <w:color w:val="000000" w:themeColor="text1"/>
        </w:rPr>
        <w:t xml:space="preserve"> </w:t>
      </w:r>
    </w:p>
    <w:p w14:paraId="73AC9451" w14:textId="0F37A278" w:rsidR="2AD81FFF" w:rsidRPr="00E17280" w:rsidRDefault="3F860927" w:rsidP="5D74A50B">
      <w:pPr>
        <w:spacing w:after="120" w:line="276" w:lineRule="auto"/>
        <w:rPr>
          <w:rFonts w:ascii="Calibri" w:eastAsia="Calibri" w:hAnsi="Calibri" w:cs="Calibri"/>
        </w:rPr>
      </w:pPr>
      <w:r w:rsidRPr="00E17280">
        <w:rPr>
          <w:rFonts w:ascii="Calibri" w:eastAsia="Calibri" w:hAnsi="Calibri" w:cs="Calibri"/>
        </w:rPr>
        <w:t xml:space="preserve">Early results indicate that this model is driving meaningful changes in care delivery. Since implementation, 37% of participating practices have added new clinician and staff roles, 44% have enhanced technology and software, and co-location of behavioral health services has increased by 18%. </w:t>
      </w:r>
    </w:p>
    <w:p w14:paraId="00F8D68C" w14:textId="093E85A4" w:rsidR="1D8EDC3C" w:rsidRPr="00E17280" w:rsidRDefault="778A2764" w:rsidP="29AD9FAA">
      <w:pPr>
        <w:spacing w:after="120" w:line="276" w:lineRule="auto"/>
        <w:rPr>
          <w:rFonts w:ascii="Calibri" w:hAnsi="Calibri" w:cs="Calibri"/>
        </w:rPr>
      </w:pPr>
      <w:r w:rsidRPr="00E17280">
        <w:rPr>
          <w:rFonts w:ascii="Calibri" w:eastAsia="Calibri" w:hAnsi="Calibri" w:cs="Calibri"/>
          <w:color w:val="000000" w:themeColor="text1"/>
        </w:rPr>
        <w:t>These positive</w:t>
      </w:r>
      <w:r w:rsidR="030F2EB1" w:rsidRPr="00E17280">
        <w:rPr>
          <w:rFonts w:ascii="Calibri" w:eastAsia="Calibri" w:hAnsi="Calibri" w:cs="Calibri"/>
          <w:color w:val="000000" w:themeColor="text1"/>
        </w:rPr>
        <w:t xml:space="preserve"> </w:t>
      </w:r>
      <w:r w:rsidR="30506D93" w:rsidRPr="00E17280">
        <w:rPr>
          <w:rFonts w:ascii="Calibri" w:eastAsia="Calibri" w:hAnsi="Calibri" w:cs="Calibri"/>
          <w:color w:val="000000" w:themeColor="text1"/>
        </w:rPr>
        <w:t xml:space="preserve">results </w:t>
      </w:r>
      <w:r w:rsidR="2ABC99A2" w:rsidRPr="00E17280">
        <w:rPr>
          <w:rFonts w:ascii="Calibri" w:eastAsia="Calibri" w:hAnsi="Calibri" w:cs="Calibri"/>
          <w:color w:val="000000" w:themeColor="text1"/>
        </w:rPr>
        <w:t>are particularly important in the context of broader challenges facing</w:t>
      </w:r>
      <w:r w:rsidR="0649226C" w:rsidRPr="00E17280">
        <w:rPr>
          <w:rFonts w:ascii="Calibri" w:eastAsia="Calibri" w:hAnsi="Calibri" w:cs="Calibri"/>
          <w:color w:val="000000" w:themeColor="text1"/>
        </w:rPr>
        <w:t xml:space="preserve"> </w:t>
      </w:r>
      <w:r w:rsidR="4BA2C234" w:rsidRPr="00E17280">
        <w:rPr>
          <w:rFonts w:ascii="Calibri" w:eastAsia="Calibri" w:hAnsi="Calibri" w:cs="Calibri"/>
          <w:color w:val="000000" w:themeColor="text1"/>
        </w:rPr>
        <w:t>p</w:t>
      </w:r>
      <w:r w:rsidR="7F2BF365" w:rsidRPr="00E17280">
        <w:rPr>
          <w:rFonts w:ascii="Calibri" w:eastAsia="Calibri" w:hAnsi="Calibri" w:cs="Calibri"/>
          <w:color w:val="000000" w:themeColor="text1"/>
        </w:rPr>
        <w:t>rimary care in Massachusetts</w:t>
      </w:r>
      <w:r w:rsidR="326291A2" w:rsidRPr="00E17280">
        <w:rPr>
          <w:rFonts w:ascii="Calibri" w:eastAsia="Calibri" w:hAnsi="Calibri" w:cs="Calibri"/>
          <w:color w:val="000000" w:themeColor="text1"/>
        </w:rPr>
        <w:t xml:space="preserve"> and nationally</w:t>
      </w:r>
      <w:r w:rsidR="41739EEB" w:rsidRPr="00E17280">
        <w:rPr>
          <w:rFonts w:ascii="Calibri" w:eastAsia="Calibri" w:hAnsi="Calibri" w:cs="Calibri"/>
          <w:color w:val="000000" w:themeColor="text1"/>
        </w:rPr>
        <w:t xml:space="preserve">. </w:t>
      </w:r>
      <w:r w:rsidR="7F2BF365" w:rsidRPr="00E17280">
        <w:rPr>
          <w:rFonts w:ascii="Calibri" w:eastAsia="Calibri" w:hAnsi="Calibri" w:cs="Calibri"/>
          <w:color w:val="000000" w:themeColor="text1"/>
        </w:rPr>
        <w:t xml:space="preserve">These challenges include high levels of provider burnout and administrative burden, persistent workforce shortages, and </w:t>
      </w:r>
      <w:r w:rsidR="7A658930" w:rsidRPr="00E17280">
        <w:rPr>
          <w:rFonts w:ascii="Calibri" w:eastAsia="Calibri" w:hAnsi="Calibri" w:cs="Calibri"/>
          <w:color w:val="000000" w:themeColor="text1"/>
        </w:rPr>
        <w:t>access challenges that lead patients to forgo preventative care</w:t>
      </w:r>
      <w:r w:rsidR="47196FF3" w:rsidRPr="00E17280">
        <w:rPr>
          <w:rFonts w:ascii="Calibri" w:eastAsia="Calibri" w:hAnsi="Calibri" w:cs="Calibri"/>
          <w:color w:val="000000" w:themeColor="text1"/>
        </w:rPr>
        <w:t>.</w:t>
      </w:r>
      <w:r w:rsidR="003E430E" w:rsidRPr="00E17280">
        <w:rPr>
          <w:rStyle w:val="FootnoteReference"/>
          <w:rFonts w:ascii="Calibri" w:eastAsia="Calibri" w:hAnsi="Calibri" w:cs="Calibri"/>
          <w:color w:val="000000" w:themeColor="text1"/>
        </w:rPr>
        <w:footnoteReference w:id="34"/>
      </w:r>
      <w:r w:rsidR="667F306E" w:rsidRPr="00E17280">
        <w:rPr>
          <w:rFonts w:ascii="Calibri" w:eastAsia="Calibri" w:hAnsi="Calibri" w:cs="Calibri"/>
          <w:color w:val="000000" w:themeColor="text1"/>
        </w:rPr>
        <w:t xml:space="preserve"> </w:t>
      </w:r>
      <w:r w:rsidR="2AC6C7C6" w:rsidRPr="00E17280">
        <w:rPr>
          <w:rFonts w:ascii="Calibri" w:eastAsia="Calibri" w:hAnsi="Calibri" w:cs="Calibri"/>
        </w:rPr>
        <w:t xml:space="preserve">These pressures contribute to reduced access to preventive services and growing strain on the healthcare system. </w:t>
      </w:r>
    </w:p>
    <w:p w14:paraId="5AB75E35" w14:textId="0E52CA8A" w:rsidR="1D8EDC3C" w:rsidRPr="00E17280" w:rsidRDefault="7F2BF365" w:rsidP="29AD9FAA">
      <w:pPr>
        <w:spacing w:after="120" w:line="276" w:lineRule="auto"/>
        <w:rPr>
          <w:rFonts w:ascii="Calibri" w:eastAsia="Calibri" w:hAnsi="Calibri" w:cs="Calibri"/>
          <w:color w:val="000000" w:themeColor="text1"/>
        </w:rPr>
      </w:pPr>
      <w:r w:rsidRPr="00E17280">
        <w:rPr>
          <w:rFonts w:ascii="Calibri" w:hAnsi="Calibri" w:cs="Calibri"/>
          <w:color w:val="000000" w:themeColor="text1"/>
        </w:rPr>
        <w:t>In January 2025, the Commonwealth established a Primary Care Task Force to address these challenges and provide recommendations for improving access, care delivery, and financial sustainability statewide.</w:t>
      </w:r>
      <w:r w:rsidRPr="00E17280">
        <w:rPr>
          <w:rFonts w:ascii="Calibri" w:eastAsia="Calibri" w:hAnsi="Calibri" w:cs="Calibri"/>
          <w:color w:val="000000" w:themeColor="text1"/>
        </w:rPr>
        <w:t xml:space="preserve"> </w:t>
      </w:r>
      <w:r w:rsidR="4ECB2FE4" w:rsidRPr="00E17280">
        <w:rPr>
          <w:rFonts w:ascii="Calibri" w:eastAsia="Calibri" w:hAnsi="Calibri" w:cs="Calibri"/>
          <w:color w:val="000000" w:themeColor="text1"/>
        </w:rPr>
        <w:t>Building on early evidence from MassHealth’s sub-capitation model,</w:t>
      </w:r>
      <w:r w:rsidR="667F306E"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 xml:space="preserve">the Task Force </w:t>
      </w:r>
      <w:r w:rsidR="59027978" w:rsidRPr="00E17280">
        <w:rPr>
          <w:rFonts w:ascii="Calibri" w:eastAsia="Calibri" w:hAnsi="Calibri" w:cs="Calibri"/>
          <w:color w:val="000000" w:themeColor="text1"/>
        </w:rPr>
        <w:t>identified</w:t>
      </w:r>
      <w:r w:rsidR="4007AB5F" w:rsidRPr="00E17280">
        <w:rPr>
          <w:rFonts w:ascii="Calibri" w:eastAsia="Calibri" w:hAnsi="Calibri" w:cs="Calibri"/>
          <w:color w:val="000000" w:themeColor="text1"/>
        </w:rPr>
        <w:t xml:space="preserve"> this approach as an effective and scalable solution</w:t>
      </w:r>
      <w:r w:rsidR="27CEF705" w:rsidRPr="00E17280">
        <w:rPr>
          <w:rFonts w:ascii="Calibri" w:eastAsia="Calibri" w:hAnsi="Calibri" w:cs="Calibri"/>
          <w:color w:val="000000" w:themeColor="text1"/>
        </w:rPr>
        <w:t>.</w:t>
      </w:r>
      <w:r w:rsidR="1D8EDC3C" w:rsidRPr="00E17280">
        <w:rPr>
          <w:rStyle w:val="FootnoteReference"/>
          <w:rFonts w:ascii="Calibri" w:hAnsi="Calibri" w:cs="Calibri"/>
          <w:color w:val="000000" w:themeColor="text1"/>
        </w:rPr>
        <w:footnoteReference w:id="35"/>
      </w:r>
      <w:r w:rsidR="500225C3" w:rsidRPr="00E17280">
        <w:rPr>
          <w:rFonts w:ascii="Calibri" w:eastAsia="Calibri" w:hAnsi="Calibri" w:cs="Calibri"/>
          <w:color w:val="000000" w:themeColor="text1"/>
        </w:rPr>
        <w:t xml:space="preserve"> </w:t>
      </w:r>
      <w:r w:rsidR="20CB4897" w:rsidRPr="00E17280">
        <w:rPr>
          <w:rFonts w:ascii="Calibri" w:eastAsia="Calibri" w:hAnsi="Calibri" w:cs="Calibri"/>
        </w:rPr>
        <w:t>Their recommendations underscore that Massachusetts now views the sub-capitation model not only as a successful demonstration, but as a foundation for broader, statewide primary care transformation across payers.</w:t>
      </w:r>
      <w:r w:rsidRPr="00E17280">
        <w:rPr>
          <w:rFonts w:ascii="Calibri" w:eastAsia="Calibri" w:hAnsi="Calibri" w:cs="Calibri"/>
          <w:color w:val="000000" w:themeColor="text1"/>
        </w:rPr>
        <w:t xml:space="preserve"> </w:t>
      </w:r>
    </w:p>
    <w:p w14:paraId="6A91DFFC" w14:textId="37C05CB5" w:rsidR="1D8EDC3C" w:rsidRPr="00E17280" w:rsidRDefault="7A67C3AA" w:rsidP="2A4B6966">
      <w:pPr>
        <w:pStyle w:val="Heading4"/>
        <w:keepNext w:val="0"/>
        <w:keepLines w:val="0"/>
        <w:spacing w:before="0" w:after="120" w:line="276" w:lineRule="auto"/>
        <w:rPr>
          <w:rFonts w:ascii="Calibri" w:eastAsia="Calibri" w:hAnsi="Calibri" w:cs="Calibri"/>
        </w:rPr>
      </w:pPr>
      <w:r w:rsidRPr="63B03821">
        <w:rPr>
          <w:rFonts w:ascii="Calibri" w:eastAsia="Calibri" w:hAnsi="Calibri" w:cs="Calibri"/>
        </w:rPr>
        <w:t xml:space="preserve">Program Goals </w:t>
      </w:r>
    </w:p>
    <w:p w14:paraId="269F8754" w14:textId="6901AB00" w:rsidR="1D8EDC3C" w:rsidRPr="00E17280" w:rsidRDefault="3FC4C975" w:rsidP="2A4B6966">
      <w:pPr>
        <w:spacing w:after="120" w:line="276" w:lineRule="auto"/>
        <w:rPr>
          <w:rFonts w:ascii="Calibri" w:eastAsia="Calibri" w:hAnsi="Calibri" w:cs="Calibri"/>
          <w:color w:val="000000" w:themeColor="text1"/>
        </w:rPr>
      </w:pPr>
      <w:r w:rsidRPr="3D27D7D2">
        <w:rPr>
          <w:rFonts w:ascii="Calibri" w:eastAsia="Calibri" w:hAnsi="Calibri" w:cs="Calibri"/>
          <w:color w:val="000000" w:themeColor="text1"/>
        </w:rPr>
        <w:t xml:space="preserve">The primary care sub-capitation payment model advances the objectives of the demonstration by strengthening primary care as the foundation of the delivery system and enabling more </w:t>
      </w:r>
      <w:r w:rsidR="72F5B2EF" w:rsidRPr="3D27D7D2">
        <w:rPr>
          <w:rFonts w:ascii="Calibri" w:eastAsia="Calibri" w:hAnsi="Calibri" w:cs="Calibri"/>
          <w:color w:val="000000" w:themeColor="text1"/>
        </w:rPr>
        <w:t>integrated</w:t>
      </w:r>
      <w:r w:rsidRPr="3D27D7D2">
        <w:rPr>
          <w:rFonts w:ascii="Calibri" w:eastAsia="Calibri" w:hAnsi="Calibri" w:cs="Calibri"/>
          <w:color w:val="000000" w:themeColor="text1"/>
        </w:rPr>
        <w:t xml:space="preserve">, accessible, and comprehensive care. </w:t>
      </w:r>
      <w:r w:rsidR="6DBA7E44" w:rsidRPr="3D27D7D2">
        <w:rPr>
          <w:rFonts w:ascii="Calibri" w:eastAsia="Calibri" w:hAnsi="Calibri" w:cs="Calibri"/>
          <w:color w:val="000000" w:themeColor="text1"/>
        </w:rPr>
        <w:t xml:space="preserve">By shifting from </w:t>
      </w:r>
      <w:r w:rsidR="00581CBE" w:rsidRPr="3D27D7D2">
        <w:rPr>
          <w:rFonts w:ascii="Calibri" w:eastAsia="Calibri" w:hAnsi="Calibri" w:cs="Calibri"/>
          <w:color w:val="000000" w:themeColor="text1"/>
        </w:rPr>
        <w:t>FFS</w:t>
      </w:r>
      <w:r w:rsidR="6DBA7E44" w:rsidRPr="3D27D7D2">
        <w:rPr>
          <w:rFonts w:ascii="Calibri" w:eastAsia="Calibri" w:hAnsi="Calibri" w:cs="Calibri"/>
          <w:color w:val="000000" w:themeColor="text1"/>
        </w:rPr>
        <w:t xml:space="preserve"> to</w:t>
      </w:r>
      <w:r w:rsidRPr="3D27D7D2">
        <w:rPr>
          <w:rFonts w:ascii="Calibri" w:eastAsia="Calibri" w:hAnsi="Calibri" w:cs="Calibri"/>
          <w:color w:val="000000" w:themeColor="text1"/>
        </w:rPr>
        <w:t xml:space="preserve"> prospective, population-based payments, the model supports improved care coordination, including integration of behavioral health, </w:t>
      </w:r>
      <w:r w:rsidR="01AEBA6E" w:rsidRPr="3D27D7D2">
        <w:rPr>
          <w:rFonts w:ascii="Calibri" w:eastAsia="Calibri" w:hAnsi="Calibri" w:cs="Calibri"/>
          <w:color w:val="000000" w:themeColor="text1"/>
        </w:rPr>
        <w:t xml:space="preserve">and </w:t>
      </w:r>
      <w:r w:rsidR="62CC8B37" w:rsidRPr="3D27D7D2">
        <w:rPr>
          <w:rFonts w:ascii="Calibri" w:eastAsia="Calibri" w:hAnsi="Calibri" w:cs="Calibri"/>
          <w:color w:val="000000" w:themeColor="text1"/>
        </w:rPr>
        <w:t>expand</w:t>
      </w:r>
      <w:r w:rsidR="28F84EE5" w:rsidRPr="3D27D7D2">
        <w:rPr>
          <w:rFonts w:ascii="Calibri" w:eastAsia="Calibri" w:hAnsi="Calibri" w:cs="Calibri"/>
          <w:color w:val="000000" w:themeColor="text1"/>
        </w:rPr>
        <w:t>ed</w:t>
      </w:r>
      <w:r w:rsidR="0691BCE1" w:rsidRPr="3D27D7D2">
        <w:rPr>
          <w:rFonts w:ascii="Calibri" w:eastAsia="Calibri" w:hAnsi="Calibri" w:cs="Calibri"/>
          <w:color w:val="000000" w:themeColor="text1"/>
        </w:rPr>
        <w:t xml:space="preserve"> </w:t>
      </w:r>
      <w:r w:rsidRPr="3D27D7D2">
        <w:rPr>
          <w:rFonts w:ascii="Calibri" w:eastAsia="Calibri" w:hAnsi="Calibri" w:cs="Calibri"/>
          <w:color w:val="000000" w:themeColor="text1"/>
        </w:rPr>
        <w:t xml:space="preserve">capacity for preventive and chronic disease </w:t>
      </w:r>
      <w:r w:rsidR="291B935C" w:rsidRPr="3D27D7D2">
        <w:rPr>
          <w:rFonts w:ascii="Calibri" w:eastAsia="Calibri" w:hAnsi="Calibri" w:cs="Calibri"/>
          <w:color w:val="000000" w:themeColor="text1"/>
        </w:rPr>
        <w:t>care</w:t>
      </w:r>
      <w:r w:rsidR="0944CD06" w:rsidRPr="3D27D7D2">
        <w:rPr>
          <w:rFonts w:ascii="Calibri" w:eastAsia="Calibri" w:hAnsi="Calibri" w:cs="Calibri"/>
          <w:color w:val="000000" w:themeColor="text1"/>
        </w:rPr>
        <w:t>.</w:t>
      </w:r>
      <w:r w:rsidRPr="3D27D7D2">
        <w:rPr>
          <w:rFonts w:ascii="Calibri" w:eastAsia="Calibri" w:hAnsi="Calibri" w:cs="Calibri"/>
          <w:color w:val="000000" w:themeColor="text1"/>
        </w:rPr>
        <w:t xml:space="preserve"> </w:t>
      </w:r>
    </w:p>
    <w:p w14:paraId="6989C395" w14:textId="668DCD33" w:rsidR="1D8EDC3C" w:rsidRPr="00295E7C" w:rsidRDefault="128E5834" w:rsidP="22B86384">
      <w:pPr>
        <w:spacing w:after="120" w:line="276" w:lineRule="auto"/>
        <w:rPr>
          <w:rStyle w:val="FootnoteReference"/>
          <w:rFonts w:ascii="Calibri" w:hAnsi="Calibri"/>
        </w:rPr>
      </w:pPr>
      <w:r w:rsidRPr="00E17280">
        <w:rPr>
          <w:rFonts w:ascii="Calibri" w:eastAsia="Calibri" w:hAnsi="Calibri" w:cs="Calibri"/>
          <w:color w:val="000000" w:themeColor="text1"/>
        </w:rPr>
        <w:t xml:space="preserve">Together, these features support core Medicaid </w:t>
      </w:r>
      <w:r w:rsidR="16C6A3F3" w:rsidRPr="00E17280">
        <w:rPr>
          <w:rFonts w:ascii="Calibri" w:eastAsia="Calibri" w:hAnsi="Calibri" w:cs="Calibri"/>
          <w:color w:val="000000" w:themeColor="text1"/>
        </w:rPr>
        <w:t xml:space="preserve">and CHIP </w:t>
      </w:r>
      <w:r w:rsidRPr="00E17280">
        <w:rPr>
          <w:rFonts w:ascii="Calibri" w:eastAsia="Calibri" w:hAnsi="Calibri" w:cs="Calibri"/>
          <w:color w:val="000000" w:themeColor="text1"/>
        </w:rPr>
        <w:t xml:space="preserve">objectives of improving health outcomes and experience while enhancing cost efficiency. They also reinforce broader </w:t>
      </w:r>
      <w:r w:rsidRPr="00E17280">
        <w:rPr>
          <w:rFonts w:ascii="Calibri" w:eastAsia="Calibri" w:hAnsi="Calibri" w:cs="Calibri"/>
          <w:color w:val="000000" w:themeColor="text1"/>
        </w:rPr>
        <w:lastRenderedPageBreak/>
        <w:t>Commonwealth efforts to strengthen primary care sustainability by promoting prevention, fostering innovation in care delivery, and empowering members to take control of their health.</w:t>
      </w:r>
    </w:p>
    <w:p w14:paraId="583B37C1" w14:textId="6C3DC16F" w:rsidR="1D8EDC3C" w:rsidRPr="00E17280" w:rsidRDefault="1D8EDC3C" w:rsidP="2A4B6966">
      <w:pPr>
        <w:pStyle w:val="Heading4"/>
        <w:keepNext w:val="0"/>
        <w:keepLines w:val="0"/>
        <w:spacing w:before="0" w:after="120" w:line="276" w:lineRule="auto"/>
        <w:rPr>
          <w:rFonts w:ascii="Calibri" w:eastAsia="Calibri" w:hAnsi="Calibri" w:cs="Calibri"/>
        </w:rPr>
      </w:pPr>
      <w:r w:rsidRPr="00E17280">
        <w:rPr>
          <w:rFonts w:ascii="Calibri" w:eastAsia="Calibri" w:hAnsi="Calibri" w:cs="Calibri"/>
        </w:rPr>
        <w:t>Program Performance to Date</w:t>
      </w:r>
    </w:p>
    <w:p w14:paraId="095A7B34" w14:textId="50EC2656" w:rsidR="1D8EDC3C" w:rsidRPr="00E17280" w:rsidRDefault="5F56C078" w:rsidP="2A4B6966">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Since its launch in 2023,</w:t>
      </w:r>
      <w:r w:rsidR="62CC8B37" w:rsidRPr="00E17280">
        <w:rPr>
          <w:rFonts w:ascii="Calibri" w:eastAsia="Calibri" w:hAnsi="Calibri" w:cs="Calibri"/>
          <w:color w:val="000000" w:themeColor="text1"/>
        </w:rPr>
        <w:t xml:space="preserve"> </w:t>
      </w:r>
      <w:r w:rsidR="09D5138A" w:rsidRPr="00E17280">
        <w:rPr>
          <w:rFonts w:ascii="Calibri" w:eastAsia="Calibri" w:hAnsi="Calibri" w:cs="Calibri"/>
          <w:color w:val="000000" w:themeColor="text1"/>
        </w:rPr>
        <w:t>the program</w:t>
      </w:r>
      <w:r w:rsidR="3FC4C975" w:rsidRPr="00E17280">
        <w:rPr>
          <w:rFonts w:ascii="Calibri" w:eastAsia="Calibri" w:hAnsi="Calibri" w:cs="Calibri"/>
          <w:color w:val="000000" w:themeColor="text1"/>
        </w:rPr>
        <w:t xml:space="preserve"> has achieved near-universal participation across the MassHealth delivery system, with approximately 850 primary care practices participating and 94</w:t>
      </w:r>
      <w:r w:rsidR="1A75FC60" w:rsidRPr="00E17280">
        <w:rPr>
          <w:rFonts w:ascii="Calibri" w:eastAsia="Calibri" w:hAnsi="Calibri" w:cs="Calibri"/>
          <w:color w:val="000000" w:themeColor="text1"/>
        </w:rPr>
        <w:t>%</w:t>
      </w:r>
      <w:r w:rsidR="09AF330C" w:rsidRPr="00E17280">
        <w:rPr>
          <w:rFonts w:ascii="Calibri" w:eastAsia="Calibri" w:hAnsi="Calibri" w:cs="Calibri"/>
          <w:color w:val="000000" w:themeColor="text1"/>
        </w:rPr>
        <w:t xml:space="preserve"> </w:t>
      </w:r>
      <w:r w:rsidR="3FC4C975" w:rsidRPr="00E17280">
        <w:rPr>
          <w:rFonts w:ascii="Calibri" w:eastAsia="Calibri" w:hAnsi="Calibri" w:cs="Calibri"/>
          <w:color w:val="000000" w:themeColor="text1"/>
        </w:rPr>
        <w:t xml:space="preserve">of </w:t>
      </w:r>
      <w:r w:rsidR="1DF5704B" w:rsidRPr="00E17280">
        <w:rPr>
          <w:rFonts w:ascii="Calibri" w:eastAsia="Calibri" w:hAnsi="Calibri" w:cs="Calibri"/>
          <w:color w:val="000000" w:themeColor="text1"/>
        </w:rPr>
        <w:t xml:space="preserve">managed-care eligible </w:t>
      </w:r>
      <w:r w:rsidR="3FC4C975" w:rsidRPr="00E17280">
        <w:rPr>
          <w:rFonts w:ascii="Calibri" w:eastAsia="Calibri" w:hAnsi="Calibri" w:cs="Calibri"/>
          <w:color w:val="000000" w:themeColor="text1"/>
        </w:rPr>
        <w:t xml:space="preserve">MassHealth members </w:t>
      </w:r>
      <w:r w:rsidR="2232CA6D" w:rsidRPr="00E17280">
        <w:rPr>
          <w:rFonts w:ascii="Calibri" w:eastAsia="Calibri" w:hAnsi="Calibri" w:cs="Calibri"/>
          <w:color w:val="000000" w:themeColor="text1"/>
        </w:rPr>
        <w:t>attributed to participating providers</w:t>
      </w:r>
      <w:r w:rsidR="62CC8B37" w:rsidRPr="00E17280">
        <w:rPr>
          <w:rFonts w:ascii="Calibri" w:eastAsia="Calibri" w:hAnsi="Calibri" w:cs="Calibri"/>
          <w:color w:val="000000" w:themeColor="text1"/>
        </w:rPr>
        <w:t>.</w:t>
      </w:r>
      <w:r w:rsidR="3FC4C975" w:rsidRPr="00E17280">
        <w:rPr>
          <w:rFonts w:ascii="Calibri" w:eastAsia="Calibri" w:hAnsi="Calibri" w:cs="Calibri"/>
          <w:color w:val="000000" w:themeColor="text1"/>
        </w:rPr>
        <w:t xml:space="preserve"> Participation includes all major health systems and FQHCs, reflecting </w:t>
      </w:r>
      <w:r w:rsidR="1232E048" w:rsidRPr="00E17280">
        <w:rPr>
          <w:rFonts w:ascii="Calibri" w:eastAsia="Calibri" w:hAnsi="Calibri" w:cs="Calibri"/>
          <w:color w:val="000000" w:themeColor="text1"/>
        </w:rPr>
        <w:t xml:space="preserve">system-wide </w:t>
      </w:r>
      <w:r w:rsidR="3FC4C975" w:rsidRPr="00E17280">
        <w:rPr>
          <w:rFonts w:ascii="Calibri" w:eastAsia="Calibri" w:hAnsi="Calibri" w:cs="Calibri"/>
          <w:color w:val="000000" w:themeColor="text1"/>
        </w:rPr>
        <w:t>support for the program.</w:t>
      </w:r>
    </w:p>
    <w:p w14:paraId="65148460" w14:textId="698964A7" w:rsidR="1D8EDC3C" w:rsidRPr="00E17280" w:rsidRDefault="3FC4C975" w:rsidP="2A4B6966">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The program has</w:t>
      </w:r>
      <w:r w:rsidR="6F16BACC" w:rsidRPr="00E17280">
        <w:rPr>
          <w:rFonts w:ascii="Calibri" w:eastAsia="Calibri" w:hAnsi="Calibri" w:cs="Calibri"/>
          <w:color w:val="000000" w:themeColor="text1"/>
        </w:rPr>
        <w:t xml:space="preserve"> </w:t>
      </w:r>
      <w:r w:rsidR="62CC8B37" w:rsidRPr="00E17280">
        <w:rPr>
          <w:rFonts w:ascii="Calibri" w:eastAsia="Calibri" w:hAnsi="Calibri" w:cs="Calibri"/>
          <w:color w:val="000000" w:themeColor="text1"/>
        </w:rPr>
        <w:t>deliver</w:t>
      </w:r>
      <w:r w:rsidR="59ABE41D" w:rsidRPr="00E17280">
        <w:rPr>
          <w:rFonts w:ascii="Calibri" w:eastAsia="Calibri" w:hAnsi="Calibri" w:cs="Calibri"/>
          <w:color w:val="000000" w:themeColor="text1"/>
        </w:rPr>
        <w:t>ed</w:t>
      </w:r>
      <w:r w:rsidRPr="00E17280">
        <w:rPr>
          <w:rFonts w:ascii="Calibri" w:eastAsia="Calibri" w:hAnsi="Calibri" w:cs="Calibri"/>
          <w:color w:val="000000" w:themeColor="text1"/>
        </w:rPr>
        <w:t xml:space="preserve"> on its </w:t>
      </w:r>
      <w:r w:rsidR="2287AB8B" w:rsidRPr="00E17280">
        <w:rPr>
          <w:rFonts w:ascii="Calibri" w:eastAsia="Calibri" w:hAnsi="Calibri" w:cs="Calibri"/>
          <w:color w:val="000000" w:themeColor="text1"/>
        </w:rPr>
        <w:t>goal</w:t>
      </w:r>
      <w:r w:rsidRPr="00E17280">
        <w:rPr>
          <w:rFonts w:ascii="Calibri" w:eastAsia="Calibri" w:hAnsi="Calibri" w:cs="Calibri"/>
          <w:color w:val="000000" w:themeColor="text1"/>
        </w:rPr>
        <w:t xml:space="preserve"> of improving payment stability for primary care providers</w:t>
      </w:r>
      <w:r w:rsidR="30064670"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 xml:space="preserve"> sub-capitation payments have been reliable and accurate</w:t>
      </w:r>
      <w:r w:rsidR="6371C2C4" w:rsidRPr="00E17280">
        <w:rPr>
          <w:rFonts w:ascii="Calibri" w:eastAsia="Calibri" w:hAnsi="Calibri" w:cs="Calibri"/>
          <w:color w:val="000000" w:themeColor="text1"/>
        </w:rPr>
        <w:t>, with</w:t>
      </w:r>
      <w:r w:rsidR="2F689270" w:rsidRPr="00E17280">
        <w:rPr>
          <w:rFonts w:ascii="Calibri" w:eastAsia="Calibri" w:hAnsi="Calibri" w:cs="Calibri"/>
          <w:color w:val="000000" w:themeColor="text1"/>
        </w:rPr>
        <w:t xml:space="preserve"> </w:t>
      </w:r>
      <w:r w:rsidR="58D31620" w:rsidRPr="00E17280">
        <w:rPr>
          <w:rFonts w:ascii="Calibri" w:eastAsia="Calibri" w:hAnsi="Calibri" w:cs="Calibri"/>
          <w:color w:val="000000" w:themeColor="text1"/>
        </w:rPr>
        <w:t>m</w:t>
      </w:r>
      <w:r w:rsidR="62CC8B37" w:rsidRPr="00E17280">
        <w:rPr>
          <w:rFonts w:ascii="Calibri" w:eastAsia="Calibri" w:hAnsi="Calibri" w:cs="Calibri"/>
          <w:color w:val="000000" w:themeColor="text1"/>
        </w:rPr>
        <w:t>ost</w:t>
      </w:r>
      <w:r w:rsidRPr="00E17280">
        <w:rPr>
          <w:rFonts w:ascii="Calibri" w:eastAsia="Calibri" w:hAnsi="Calibri" w:cs="Calibri"/>
          <w:color w:val="000000" w:themeColor="text1"/>
        </w:rPr>
        <w:t xml:space="preserve"> participating practices </w:t>
      </w:r>
      <w:r w:rsidR="62CC8B37" w:rsidRPr="00E17280">
        <w:rPr>
          <w:rFonts w:ascii="Calibri" w:eastAsia="Calibri" w:hAnsi="Calibri" w:cs="Calibri"/>
          <w:color w:val="000000" w:themeColor="text1"/>
        </w:rPr>
        <w:t>experienc</w:t>
      </w:r>
      <w:r w:rsidR="5A4BC1BA" w:rsidRPr="00E17280">
        <w:rPr>
          <w:rFonts w:ascii="Calibri" w:eastAsia="Calibri" w:hAnsi="Calibri" w:cs="Calibri"/>
          <w:color w:val="000000" w:themeColor="text1"/>
        </w:rPr>
        <w:t>ing</w:t>
      </w:r>
      <w:r w:rsidRPr="00E17280">
        <w:rPr>
          <w:rFonts w:ascii="Calibri" w:eastAsia="Calibri" w:hAnsi="Calibri" w:cs="Calibri"/>
          <w:color w:val="000000" w:themeColor="text1"/>
        </w:rPr>
        <w:t xml:space="preserve"> stable or increased revenue under the model</w:t>
      </w:r>
      <w:r w:rsidR="27C8C000"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 xml:space="preserve">MassHealth has invested over $130 million </w:t>
      </w:r>
      <w:r w:rsidR="4EB69DA0" w:rsidRPr="00E17280">
        <w:rPr>
          <w:rFonts w:ascii="Calibri" w:eastAsia="Calibri" w:hAnsi="Calibri" w:cs="Calibri"/>
          <w:color w:val="000000" w:themeColor="text1"/>
        </w:rPr>
        <w:t>annually</w:t>
      </w:r>
      <w:r w:rsidRPr="00E17280">
        <w:rPr>
          <w:rFonts w:ascii="Calibri" w:eastAsia="Calibri" w:hAnsi="Calibri" w:cs="Calibri"/>
          <w:color w:val="000000" w:themeColor="text1"/>
        </w:rPr>
        <w:t xml:space="preserve"> in primary care under this initiative</w:t>
      </w:r>
      <w:r w:rsidR="38688BBD" w:rsidRPr="00E17280">
        <w:rPr>
          <w:rFonts w:ascii="Calibri" w:eastAsia="Calibri" w:hAnsi="Calibri" w:cs="Calibri"/>
          <w:color w:val="000000" w:themeColor="text1"/>
        </w:rPr>
        <w:t>, over and above historical primary care payment levels</w:t>
      </w:r>
      <w:r w:rsidR="457EC7F3"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enabling providers to </w:t>
      </w:r>
      <w:r w:rsidR="4C0BC63E" w:rsidRPr="00E17280">
        <w:rPr>
          <w:rFonts w:ascii="Calibri" w:eastAsia="Calibri" w:hAnsi="Calibri" w:cs="Calibri"/>
          <w:color w:val="000000" w:themeColor="text1"/>
        </w:rPr>
        <w:t>move away from visit-based billing and toward value-based</w:t>
      </w:r>
      <w:r w:rsidR="62CC8B37" w:rsidRPr="00E17280">
        <w:rPr>
          <w:rFonts w:ascii="Calibri" w:eastAsia="Calibri" w:hAnsi="Calibri" w:cs="Calibri"/>
          <w:color w:val="000000" w:themeColor="text1"/>
        </w:rPr>
        <w:t xml:space="preserve"> care delivery</w:t>
      </w:r>
      <w:r w:rsidR="0944CD06" w:rsidRPr="00E17280">
        <w:rPr>
          <w:rFonts w:ascii="Calibri" w:eastAsia="Calibri" w:hAnsi="Calibri" w:cs="Calibri"/>
          <w:color w:val="000000" w:themeColor="text1"/>
        </w:rPr>
        <w:t>.</w:t>
      </w:r>
    </w:p>
    <w:p w14:paraId="4D38BCF0" w14:textId="56281651" w:rsidR="1D8EDC3C" w:rsidRPr="00E17280" w:rsidRDefault="128E5834" w:rsidP="2A4B6966">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Early indicators </w:t>
      </w:r>
      <w:r w:rsidR="5C274F31" w:rsidRPr="00E17280">
        <w:rPr>
          <w:rFonts w:ascii="Calibri" w:eastAsia="Calibri" w:hAnsi="Calibri" w:cs="Calibri"/>
          <w:color w:val="000000" w:themeColor="text1"/>
        </w:rPr>
        <w:t xml:space="preserve">demonstrate </w:t>
      </w:r>
      <w:r w:rsidRPr="00E17280">
        <w:rPr>
          <w:rFonts w:ascii="Calibri" w:eastAsia="Calibri" w:hAnsi="Calibri" w:cs="Calibri"/>
          <w:color w:val="000000" w:themeColor="text1"/>
        </w:rPr>
        <w:t>practice</w:t>
      </w:r>
      <w:r w:rsidR="508DCED5" w:rsidRPr="00E17280">
        <w:rPr>
          <w:rFonts w:ascii="Calibri" w:eastAsia="Calibri" w:hAnsi="Calibri" w:cs="Calibri"/>
          <w:color w:val="000000" w:themeColor="text1"/>
        </w:rPr>
        <w:t>s are adapting their care models in line with program goals</w:t>
      </w:r>
      <w:r w:rsidR="19CA1167"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w:t>
      </w:r>
      <w:r w:rsidR="7127C9C1" w:rsidRPr="00E17280">
        <w:rPr>
          <w:rFonts w:ascii="Calibri" w:eastAsia="Calibri" w:hAnsi="Calibri" w:cs="Calibri"/>
        </w:rPr>
        <w:t>Under the model’s tiered structure, participating primary care practices are assigned to levels based on their capacity to deliver enhanced services</w:t>
      </w:r>
      <w:r w:rsidR="420CADF1" w:rsidRPr="00E17280">
        <w:rPr>
          <w:rFonts w:ascii="Calibri" w:eastAsia="Calibri" w:hAnsi="Calibri" w:cs="Calibri"/>
        </w:rPr>
        <w:t xml:space="preserve">, </w:t>
      </w:r>
      <w:r w:rsidR="3909724C" w:rsidRPr="00E17280">
        <w:rPr>
          <w:rFonts w:ascii="Calibri" w:eastAsia="Calibri" w:hAnsi="Calibri" w:cs="Calibri"/>
        </w:rPr>
        <w:t>such as care management, behavioral health integration, and expanded access</w:t>
      </w:r>
      <w:r w:rsidR="51496978" w:rsidRPr="00E17280">
        <w:rPr>
          <w:rFonts w:ascii="Calibri" w:eastAsia="Calibri" w:hAnsi="Calibri" w:cs="Calibri"/>
        </w:rPr>
        <w:t xml:space="preserve">. </w:t>
      </w:r>
      <w:r w:rsidR="6745A68E" w:rsidRPr="00E17280">
        <w:rPr>
          <w:rFonts w:ascii="Calibri" w:eastAsia="Calibri" w:hAnsi="Calibri" w:cs="Calibri"/>
        </w:rPr>
        <w:t>H</w:t>
      </w:r>
      <w:r w:rsidR="3909724C" w:rsidRPr="00E17280">
        <w:rPr>
          <w:rFonts w:ascii="Calibri" w:eastAsia="Calibri" w:hAnsi="Calibri" w:cs="Calibri"/>
        </w:rPr>
        <w:t xml:space="preserve">igher tiers </w:t>
      </w:r>
      <w:r w:rsidR="17C24D2F" w:rsidRPr="00E17280">
        <w:rPr>
          <w:rFonts w:ascii="Calibri" w:eastAsia="Calibri" w:hAnsi="Calibri" w:cs="Calibri"/>
        </w:rPr>
        <w:t xml:space="preserve">reflect </w:t>
      </w:r>
      <w:r w:rsidR="3909724C" w:rsidRPr="00E17280">
        <w:rPr>
          <w:rFonts w:ascii="Calibri" w:eastAsia="Calibri" w:hAnsi="Calibri" w:cs="Calibri"/>
        </w:rPr>
        <w:t>more advanced capabilities and expectations</w:t>
      </w:r>
      <w:r w:rsidR="1E2F2E14" w:rsidRPr="00E17280">
        <w:rPr>
          <w:rFonts w:ascii="Calibri" w:eastAsia="Calibri" w:hAnsi="Calibri" w:cs="Calibri"/>
        </w:rPr>
        <w:t>, and receive higher payment</w:t>
      </w:r>
      <w:r w:rsidR="3909724C" w:rsidRPr="00E17280">
        <w:rPr>
          <w:rFonts w:ascii="Calibri" w:eastAsia="Calibri" w:hAnsi="Calibri" w:cs="Calibri"/>
        </w:rPr>
        <w:t>.</w:t>
      </w:r>
      <w:r w:rsidRPr="00E17280">
        <w:rPr>
          <w:rFonts w:ascii="Calibri" w:hAnsi="Calibri" w:cs="Calibri"/>
        </w:rPr>
        <w:t xml:space="preserve"> </w:t>
      </w:r>
      <w:r w:rsidRPr="00E17280">
        <w:rPr>
          <w:rFonts w:ascii="Calibri" w:eastAsia="Calibri" w:hAnsi="Calibri" w:cs="Calibri"/>
          <w:color w:val="000000" w:themeColor="text1"/>
        </w:rPr>
        <w:t xml:space="preserve">Of practices that continued in the program from 2023 to 2025, 20% increased their </w:t>
      </w:r>
      <w:r w:rsidR="63548EDC" w:rsidRPr="00E17280">
        <w:rPr>
          <w:rFonts w:ascii="Calibri" w:eastAsia="Calibri" w:hAnsi="Calibri" w:cs="Calibri"/>
          <w:color w:val="000000" w:themeColor="text1"/>
        </w:rPr>
        <w:t>t</w:t>
      </w:r>
      <w:r w:rsidRPr="00E17280">
        <w:rPr>
          <w:rFonts w:ascii="Calibri" w:eastAsia="Calibri" w:hAnsi="Calibri" w:cs="Calibri"/>
          <w:color w:val="000000" w:themeColor="text1"/>
        </w:rPr>
        <w:t>ier designation</w:t>
      </w:r>
      <w:r w:rsidR="0692B16A" w:rsidRPr="00E17280">
        <w:rPr>
          <w:rFonts w:ascii="Calibri" w:eastAsia="Calibri" w:hAnsi="Calibri" w:cs="Calibri"/>
          <w:color w:val="000000" w:themeColor="text1"/>
        </w:rPr>
        <w:t xml:space="preserve">, </w:t>
      </w:r>
      <w:r w:rsidR="62DD022A" w:rsidRPr="00E17280">
        <w:rPr>
          <w:rFonts w:ascii="Calibri" w:eastAsia="Calibri" w:hAnsi="Calibri" w:cs="Calibri"/>
          <w:color w:val="000000" w:themeColor="text1"/>
        </w:rPr>
        <w:t xml:space="preserve">reflecting greater </w:t>
      </w:r>
      <w:r w:rsidR="4634923E" w:rsidRPr="00E17280">
        <w:rPr>
          <w:rFonts w:ascii="Calibri" w:eastAsia="Calibri" w:hAnsi="Calibri" w:cs="Calibri"/>
          <w:color w:val="000000" w:themeColor="text1"/>
        </w:rPr>
        <w:t>care delivery capacity and expanded service offerings as defined under the program’s tiered framework</w:t>
      </w:r>
      <w:r w:rsidRPr="00E17280">
        <w:rPr>
          <w:rFonts w:ascii="Calibri" w:eastAsia="Calibri" w:hAnsi="Calibri" w:cs="Calibri"/>
          <w:color w:val="000000" w:themeColor="text1"/>
        </w:rPr>
        <w:t>. This means that more than 200 practices have expanded capabilities such as after-hours access, behavioral health integration, and enhanced care management. These changes are important indicators of improved access, quality, and coordination, and are expected to translate into better outcomes and more efficient utilization over time. MassHealth continues to audit practices to ensure program integrity and adherence to the requirements of the model.</w:t>
      </w:r>
    </w:p>
    <w:p w14:paraId="7E520AE1" w14:textId="7E8C4656" w:rsidR="1D8EDC3C" w:rsidRPr="00E17280" w:rsidRDefault="0D8834DF" w:rsidP="2A4B6966">
      <w:pPr>
        <w:spacing w:after="120" w:line="276" w:lineRule="auto"/>
        <w:rPr>
          <w:rFonts w:ascii="Calibri" w:hAnsi="Calibri" w:cs="Calibri"/>
        </w:rPr>
      </w:pPr>
      <w:r w:rsidRPr="00E17280">
        <w:rPr>
          <w:rFonts w:ascii="Calibri" w:eastAsia="Calibri" w:hAnsi="Calibri" w:cs="Calibri"/>
          <w:color w:val="000000" w:themeColor="text1"/>
        </w:rPr>
        <w:t xml:space="preserve">The </w:t>
      </w:r>
      <w:r w:rsidR="27309B16" w:rsidRPr="00E17280">
        <w:rPr>
          <w:rFonts w:ascii="Calibri" w:eastAsia="Calibri" w:hAnsi="Calibri" w:cs="Calibri"/>
          <w:color w:val="000000" w:themeColor="text1"/>
        </w:rPr>
        <w:t>IEIR</w:t>
      </w:r>
      <w:r w:rsidRPr="00E17280">
        <w:rPr>
          <w:rFonts w:ascii="Calibri" w:eastAsia="Calibri" w:hAnsi="Calibri" w:cs="Calibri"/>
          <w:color w:val="000000" w:themeColor="text1"/>
        </w:rPr>
        <w:t xml:space="preserve"> </w:t>
      </w:r>
      <w:r w:rsidR="684F5D3E" w:rsidRPr="00E17280">
        <w:rPr>
          <w:rFonts w:ascii="Calibri" w:eastAsia="Calibri" w:hAnsi="Calibri" w:cs="Calibri"/>
          <w:color w:val="000000" w:themeColor="text1"/>
        </w:rPr>
        <w:t xml:space="preserve">highlights </w:t>
      </w:r>
      <w:r w:rsidRPr="00E17280">
        <w:rPr>
          <w:rFonts w:ascii="Calibri" w:eastAsia="Calibri" w:hAnsi="Calibri" w:cs="Calibri"/>
          <w:color w:val="000000" w:themeColor="text1"/>
        </w:rPr>
        <w:t>several positive</w:t>
      </w:r>
      <w:r w:rsidR="5C694CED" w:rsidRPr="00E17280">
        <w:rPr>
          <w:rFonts w:ascii="Calibri" w:eastAsia="Calibri" w:hAnsi="Calibri" w:cs="Calibri"/>
          <w:color w:val="000000" w:themeColor="text1"/>
        </w:rPr>
        <w:t xml:space="preserve"> early</w:t>
      </w:r>
      <w:r w:rsidRPr="00E17280">
        <w:rPr>
          <w:rFonts w:ascii="Calibri" w:eastAsia="Calibri" w:hAnsi="Calibri" w:cs="Calibri"/>
          <w:color w:val="000000" w:themeColor="text1"/>
        </w:rPr>
        <w:t xml:space="preserve"> outcomes</w:t>
      </w:r>
      <w:r w:rsidR="43F6C4D4" w:rsidRPr="00E17280">
        <w:rPr>
          <w:rFonts w:ascii="Calibri" w:eastAsia="Calibri" w:hAnsi="Calibri" w:cs="Calibri"/>
          <w:color w:val="000000" w:themeColor="text1"/>
        </w:rPr>
        <w:t xml:space="preserve"> of this program</w:t>
      </w:r>
      <w:r w:rsidR="0AB710C5" w:rsidRPr="00E17280">
        <w:rPr>
          <w:rFonts w:ascii="Calibri" w:eastAsia="Calibri" w:hAnsi="Calibri" w:cs="Calibri"/>
          <w:color w:val="000000" w:themeColor="text1"/>
        </w:rPr>
        <w:t>, including</w:t>
      </w:r>
      <w:r w:rsidRPr="00E17280">
        <w:rPr>
          <w:rFonts w:ascii="Calibri" w:eastAsia="Calibri" w:hAnsi="Calibri" w:cs="Calibri"/>
          <w:color w:val="000000" w:themeColor="text1"/>
        </w:rPr>
        <w:t xml:space="preserve"> the</w:t>
      </w:r>
      <w:r w:rsidR="08C25980" w:rsidRPr="00E17280">
        <w:rPr>
          <w:rFonts w:ascii="Calibri" w:eastAsia="Calibri" w:hAnsi="Calibri" w:cs="Calibri"/>
          <w:color w:val="000000" w:themeColor="text1"/>
        </w:rPr>
        <w:t xml:space="preserve"> addi</w:t>
      </w:r>
      <w:r w:rsidR="6C6F1E86" w:rsidRPr="00E17280">
        <w:rPr>
          <w:rFonts w:ascii="Calibri" w:eastAsia="Calibri" w:hAnsi="Calibri" w:cs="Calibri"/>
          <w:color w:val="000000" w:themeColor="text1"/>
        </w:rPr>
        <w:t xml:space="preserve">tion </w:t>
      </w:r>
      <w:r w:rsidRPr="00E17280">
        <w:rPr>
          <w:rFonts w:ascii="Calibri" w:eastAsia="Calibri" w:hAnsi="Calibri" w:cs="Calibri"/>
          <w:color w:val="000000" w:themeColor="text1"/>
        </w:rPr>
        <w:t xml:space="preserve">of </w:t>
      </w:r>
      <w:bookmarkStart w:id="47" w:name="_Int_TVql48bK"/>
      <w:r w:rsidR="08C25980" w:rsidRPr="00E17280">
        <w:rPr>
          <w:rFonts w:ascii="Calibri" w:eastAsia="Calibri" w:hAnsi="Calibri" w:cs="Calibri"/>
          <w:color w:val="000000" w:themeColor="text1"/>
        </w:rPr>
        <w:t>new staff</w:t>
      </w:r>
      <w:bookmarkEnd w:id="47"/>
      <w:r w:rsidR="08C25980" w:rsidRPr="00E17280">
        <w:rPr>
          <w:rFonts w:ascii="Calibri" w:eastAsia="Calibri" w:hAnsi="Calibri" w:cs="Calibri"/>
          <w:color w:val="000000" w:themeColor="text1"/>
        </w:rPr>
        <w:t xml:space="preserve"> roles and</w:t>
      </w:r>
      <w:r w:rsidRPr="00E17280">
        <w:rPr>
          <w:rFonts w:ascii="Calibri" w:eastAsia="Calibri" w:hAnsi="Calibri" w:cs="Calibri"/>
          <w:color w:val="000000" w:themeColor="text1"/>
        </w:rPr>
        <w:t xml:space="preserve"> </w:t>
      </w:r>
      <w:r w:rsidR="37F1D1EE" w:rsidRPr="00E17280">
        <w:rPr>
          <w:rFonts w:ascii="Calibri" w:eastAsia="Calibri" w:hAnsi="Calibri" w:cs="Calibri"/>
          <w:color w:val="000000" w:themeColor="text1"/>
        </w:rPr>
        <w:t>care models</w:t>
      </w:r>
      <w:r w:rsidR="08C25980" w:rsidRPr="00E17280">
        <w:rPr>
          <w:rFonts w:ascii="Calibri" w:eastAsia="Calibri" w:hAnsi="Calibri" w:cs="Calibri"/>
          <w:color w:val="000000" w:themeColor="text1"/>
        </w:rPr>
        <w:t xml:space="preserve"> to address </w:t>
      </w:r>
      <w:r w:rsidR="574DE60A" w:rsidRPr="00E17280">
        <w:rPr>
          <w:rFonts w:ascii="Calibri" w:eastAsia="Calibri" w:hAnsi="Calibri" w:cs="Calibri"/>
          <w:color w:val="000000" w:themeColor="text1"/>
        </w:rPr>
        <w:t>chronic disease</w:t>
      </w:r>
      <w:r w:rsidR="7084552B" w:rsidRPr="00E17280">
        <w:rPr>
          <w:rFonts w:ascii="Calibri" w:eastAsia="Calibri" w:hAnsi="Calibri" w:cs="Calibri"/>
          <w:color w:val="000000" w:themeColor="text1"/>
        </w:rPr>
        <w:t xml:space="preserve">, </w:t>
      </w:r>
      <w:r w:rsidR="42A40838" w:rsidRPr="00E17280">
        <w:rPr>
          <w:rFonts w:ascii="Calibri" w:eastAsia="Calibri" w:hAnsi="Calibri" w:cs="Calibri"/>
          <w:color w:val="000000" w:themeColor="text1"/>
        </w:rPr>
        <w:t xml:space="preserve">improved systems for tracking </w:t>
      </w:r>
      <w:r w:rsidR="7084552B" w:rsidRPr="00E17280">
        <w:rPr>
          <w:rFonts w:ascii="Calibri" w:eastAsia="Calibri" w:hAnsi="Calibri" w:cs="Calibri"/>
          <w:color w:val="000000" w:themeColor="text1"/>
        </w:rPr>
        <w:t xml:space="preserve">quality, and </w:t>
      </w:r>
      <w:r w:rsidR="42A40838" w:rsidRPr="00E17280">
        <w:rPr>
          <w:rFonts w:ascii="Calibri" w:eastAsia="Calibri" w:hAnsi="Calibri" w:cs="Calibri"/>
          <w:color w:val="000000" w:themeColor="text1"/>
        </w:rPr>
        <w:t xml:space="preserve">reductions in </w:t>
      </w:r>
      <w:r w:rsidR="7084552B" w:rsidRPr="00E17280">
        <w:rPr>
          <w:rFonts w:ascii="Calibri" w:eastAsia="Calibri" w:hAnsi="Calibri" w:cs="Calibri"/>
          <w:color w:val="000000" w:themeColor="text1"/>
        </w:rPr>
        <w:t>avoidable utilization</w:t>
      </w:r>
      <w:r w:rsidR="08C25980"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Member experience </w:t>
      </w:r>
      <w:r w:rsidR="491C4BB5" w:rsidRPr="00E17280">
        <w:rPr>
          <w:rFonts w:ascii="Calibri" w:eastAsia="Calibri" w:hAnsi="Calibri" w:cs="Calibri"/>
          <w:color w:val="000000" w:themeColor="text1"/>
        </w:rPr>
        <w:t xml:space="preserve">has also improved, with </w:t>
      </w:r>
      <w:r w:rsidR="0EDD430A" w:rsidRPr="00E17280">
        <w:rPr>
          <w:rFonts w:ascii="Calibri" w:eastAsia="Calibri" w:hAnsi="Calibri" w:cs="Calibri"/>
          <w:color w:val="000000" w:themeColor="text1"/>
        </w:rPr>
        <w:t xml:space="preserve">survey scores </w:t>
      </w:r>
      <w:r w:rsidR="5E0E67B2" w:rsidRPr="00E17280">
        <w:rPr>
          <w:rFonts w:ascii="Calibri" w:eastAsia="Calibri" w:hAnsi="Calibri" w:cs="Calibri"/>
          <w:color w:val="000000" w:themeColor="text1"/>
        </w:rPr>
        <w:t xml:space="preserve">reflecting improvements </w:t>
      </w:r>
      <w:r w:rsidR="491C4BB5" w:rsidRPr="00E17280">
        <w:rPr>
          <w:rFonts w:ascii="Calibri" w:eastAsia="Calibri" w:hAnsi="Calibri" w:cs="Calibri"/>
          <w:color w:val="000000" w:themeColor="text1"/>
        </w:rPr>
        <w:t xml:space="preserve">in communication, provider ratings, </w:t>
      </w:r>
      <w:r w:rsidRPr="00E17280">
        <w:rPr>
          <w:rFonts w:ascii="Calibri" w:eastAsia="Calibri" w:hAnsi="Calibri" w:cs="Calibri"/>
          <w:color w:val="000000" w:themeColor="text1"/>
        </w:rPr>
        <w:t>a</w:t>
      </w:r>
      <w:r w:rsidR="03367D47" w:rsidRPr="00E17280">
        <w:rPr>
          <w:rFonts w:ascii="Calibri" w:eastAsia="Calibri" w:hAnsi="Calibri" w:cs="Calibri"/>
          <w:color w:val="000000" w:themeColor="text1"/>
        </w:rPr>
        <w:t xml:space="preserve">ccess to </w:t>
      </w:r>
      <w:r w:rsidRPr="00E17280">
        <w:rPr>
          <w:rFonts w:ascii="Calibri" w:eastAsia="Calibri" w:hAnsi="Calibri" w:cs="Calibri"/>
          <w:color w:val="000000" w:themeColor="text1"/>
        </w:rPr>
        <w:t>behavioral health services</w:t>
      </w:r>
      <w:r w:rsidR="6B85C498" w:rsidRPr="00E17280">
        <w:rPr>
          <w:rFonts w:ascii="Calibri" w:eastAsia="Calibri" w:hAnsi="Calibri" w:cs="Calibri"/>
          <w:color w:val="000000" w:themeColor="text1"/>
        </w:rPr>
        <w:t>, and wait times.</w:t>
      </w:r>
      <w:r w:rsidR="2E0747F1" w:rsidRPr="00E17280">
        <w:rPr>
          <w:rFonts w:ascii="Calibri" w:eastAsia="Calibri" w:hAnsi="Calibri" w:cs="Calibri"/>
          <w:color w:val="000000" w:themeColor="text1"/>
        </w:rPr>
        <w:t xml:space="preserve"> </w:t>
      </w:r>
      <w:r w:rsidR="18D2F580" w:rsidRPr="00E17280">
        <w:rPr>
          <w:rFonts w:ascii="Calibri" w:eastAsia="Calibri" w:hAnsi="Calibri" w:cs="Calibri"/>
        </w:rPr>
        <w:t>Survey data show</w:t>
      </w:r>
      <w:r w:rsidR="40558635" w:rsidRPr="00E17280">
        <w:rPr>
          <w:rFonts w:ascii="Calibri" w:eastAsia="Calibri" w:hAnsi="Calibri" w:cs="Calibri"/>
        </w:rPr>
        <w:t xml:space="preserve"> improved access and continuity for both adult</w:t>
      </w:r>
      <w:r w:rsidR="40558635" w:rsidRPr="00E17280">
        <w:rPr>
          <w:rFonts w:ascii="Calibri" w:hAnsi="Calibri" w:cs="Calibri"/>
        </w:rPr>
        <w:t xml:space="preserve"> and </w:t>
      </w:r>
      <w:r w:rsidR="40558635" w:rsidRPr="00E17280">
        <w:rPr>
          <w:rFonts w:ascii="Calibri" w:eastAsia="Calibri" w:hAnsi="Calibri" w:cs="Calibri"/>
        </w:rPr>
        <w:t>pediatric populations</w:t>
      </w:r>
      <w:r w:rsidR="18D2F580" w:rsidRPr="00E17280">
        <w:rPr>
          <w:rFonts w:ascii="Calibri" w:eastAsia="Calibri" w:hAnsi="Calibri" w:cs="Calibri"/>
        </w:rPr>
        <w:t>, along with stronger</w:t>
      </w:r>
      <w:r w:rsidR="40558635" w:rsidRPr="00E17280">
        <w:rPr>
          <w:rFonts w:ascii="Calibri" w:eastAsia="Calibri" w:hAnsi="Calibri" w:cs="Calibri"/>
        </w:rPr>
        <w:t xml:space="preserve"> care integration</w:t>
      </w:r>
      <w:r w:rsidR="18D2F580" w:rsidRPr="00E17280">
        <w:rPr>
          <w:rFonts w:ascii="Calibri" w:eastAsia="Calibri" w:hAnsi="Calibri" w:cs="Calibri"/>
        </w:rPr>
        <w:t>.</w:t>
      </w:r>
      <w:r w:rsidRPr="00E17280">
        <w:rPr>
          <w:rFonts w:ascii="Calibri" w:eastAsia="Calibri" w:hAnsi="Calibri" w:cs="Calibri"/>
        </w:rPr>
        <w:t xml:space="preserve"> </w:t>
      </w:r>
    </w:p>
    <w:p w14:paraId="6105435C" w14:textId="22BE3ADA" w:rsidR="1D8EDC3C" w:rsidRPr="00E17280" w:rsidRDefault="4B5EF68B" w:rsidP="002A2B13">
      <w:pPr>
        <w:pStyle w:val="Heading3"/>
        <w:keepNext w:val="0"/>
        <w:keepLines w:val="0"/>
        <w:numPr>
          <w:ilvl w:val="0"/>
          <w:numId w:val="17"/>
        </w:numPr>
        <w:spacing w:before="0" w:after="120" w:line="276" w:lineRule="auto"/>
        <w:rPr>
          <w:rFonts w:ascii="Calibri" w:eastAsia="Calibri" w:hAnsi="Calibri" w:cs="Calibri"/>
        </w:rPr>
      </w:pPr>
      <w:bookmarkStart w:id="48" w:name="_Toc237252253"/>
      <w:r w:rsidRPr="007227C9">
        <w:rPr>
          <w:rFonts w:ascii="Calibri" w:eastAsia="Calibri" w:hAnsi="Calibri" w:cs="Calibri"/>
        </w:rPr>
        <w:t>Program Design</w:t>
      </w:r>
      <w:bookmarkEnd w:id="48"/>
    </w:p>
    <w:p w14:paraId="226ACF42" w14:textId="18582B98" w:rsidR="00CA1A9A" w:rsidRPr="00E17280" w:rsidRDefault="1D8EDC3C" w:rsidP="00CA1A9A">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MassHealth’s sub-capitation program </w:t>
      </w:r>
      <w:r w:rsidR="650C2B6C" w:rsidRPr="00E17280">
        <w:rPr>
          <w:rFonts w:ascii="Calibri" w:eastAsia="Calibri" w:hAnsi="Calibri" w:cs="Calibri"/>
          <w:color w:val="000000" w:themeColor="text1"/>
        </w:rPr>
        <w:t xml:space="preserve">operates </w:t>
      </w:r>
      <w:r w:rsidRPr="00E17280">
        <w:rPr>
          <w:rFonts w:ascii="Calibri" w:eastAsia="Calibri" w:hAnsi="Calibri" w:cs="Calibri"/>
          <w:color w:val="000000" w:themeColor="text1"/>
        </w:rPr>
        <w:t xml:space="preserve">within the ACO </w:t>
      </w:r>
      <w:r w:rsidR="4182CD28" w:rsidRPr="00E17280">
        <w:rPr>
          <w:rFonts w:ascii="Calibri" w:eastAsia="Calibri" w:hAnsi="Calibri" w:cs="Calibri"/>
          <w:color w:val="000000" w:themeColor="text1"/>
        </w:rPr>
        <w:t>framework, extending value-based payment</w:t>
      </w:r>
      <w:r w:rsidR="4D88BE2A" w:rsidRPr="00E17280">
        <w:rPr>
          <w:rFonts w:ascii="Calibri" w:eastAsia="Calibri" w:hAnsi="Calibri" w:cs="Calibri"/>
          <w:color w:val="000000" w:themeColor="text1"/>
        </w:rPr>
        <w:t xml:space="preserve"> to </w:t>
      </w:r>
      <w:r w:rsidR="4182CD28" w:rsidRPr="00E17280">
        <w:rPr>
          <w:rFonts w:ascii="Calibri" w:eastAsia="Calibri" w:hAnsi="Calibri" w:cs="Calibri"/>
          <w:color w:val="000000" w:themeColor="text1"/>
        </w:rPr>
        <w:t>the practice level</w:t>
      </w:r>
      <w:r w:rsidR="03C2AE33" w:rsidRPr="00E17280">
        <w:rPr>
          <w:rFonts w:ascii="Calibri" w:eastAsia="Calibri" w:hAnsi="Calibri" w:cs="Calibri"/>
          <w:color w:val="000000" w:themeColor="text1"/>
        </w:rPr>
        <w:t>.</w:t>
      </w:r>
      <w:r w:rsidR="4D88BE2A" w:rsidRPr="00E17280">
        <w:rPr>
          <w:rFonts w:ascii="Calibri" w:eastAsia="Calibri" w:hAnsi="Calibri" w:cs="Calibri"/>
          <w:color w:val="000000" w:themeColor="text1"/>
        </w:rPr>
        <w:t xml:space="preserve"> </w:t>
      </w:r>
      <w:r w:rsidR="550E5753" w:rsidRPr="00E17280">
        <w:rPr>
          <w:rFonts w:ascii="Calibri" w:eastAsia="Calibri" w:hAnsi="Calibri" w:cs="Calibri"/>
        </w:rPr>
        <w:t xml:space="preserve">ACOs </w:t>
      </w:r>
      <w:r w:rsidR="29CBEC11" w:rsidRPr="00E17280">
        <w:rPr>
          <w:rFonts w:ascii="Calibri" w:eastAsia="Calibri" w:hAnsi="Calibri" w:cs="Calibri"/>
        </w:rPr>
        <w:t xml:space="preserve">that are ACPPs </w:t>
      </w:r>
      <w:r w:rsidR="550E5753" w:rsidRPr="00E17280">
        <w:rPr>
          <w:rFonts w:ascii="Calibri" w:eastAsia="Calibri" w:hAnsi="Calibri" w:cs="Calibri"/>
        </w:rPr>
        <w:t xml:space="preserve">receive capitated payments for total </w:t>
      </w:r>
      <w:r w:rsidR="550E5753" w:rsidRPr="00E17280">
        <w:rPr>
          <w:rFonts w:ascii="Calibri" w:eastAsia="Calibri" w:hAnsi="Calibri" w:cs="Calibri"/>
        </w:rPr>
        <w:lastRenderedPageBreak/>
        <w:t xml:space="preserve">cost of care and </w:t>
      </w:r>
      <w:r w:rsidR="4D55EBB0" w:rsidRPr="00E17280">
        <w:rPr>
          <w:rFonts w:ascii="Calibri" w:eastAsia="Calibri" w:hAnsi="Calibri" w:cs="Calibri"/>
        </w:rPr>
        <w:t>are required to</w:t>
      </w:r>
      <w:r w:rsidR="550E5753" w:rsidRPr="00E17280">
        <w:rPr>
          <w:rFonts w:ascii="Calibri" w:eastAsia="Calibri" w:hAnsi="Calibri" w:cs="Calibri"/>
        </w:rPr>
        <w:t xml:space="preserve"> make prospective, population-based payments to </w:t>
      </w:r>
      <w:r w:rsidR="4D55EBB0" w:rsidRPr="00E17280">
        <w:rPr>
          <w:rFonts w:ascii="Calibri" w:eastAsia="Calibri" w:hAnsi="Calibri" w:cs="Calibri"/>
        </w:rPr>
        <w:t xml:space="preserve">participating </w:t>
      </w:r>
      <w:r w:rsidR="550E5753" w:rsidRPr="00E17280">
        <w:rPr>
          <w:rFonts w:ascii="Calibri" w:eastAsia="Calibri" w:hAnsi="Calibri" w:cs="Calibri"/>
        </w:rPr>
        <w:t xml:space="preserve">primary care providers </w:t>
      </w:r>
      <w:r w:rsidR="4D55EBB0" w:rsidRPr="00E17280">
        <w:rPr>
          <w:rFonts w:ascii="Calibri" w:eastAsia="Calibri" w:hAnsi="Calibri" w:cs="Calibri"/>
        </w:rPr>
        <w:t xml:space="preserve">for a defined set of </w:t>
      </w:r>
      <w:r w:rsidR="11DA96E3" w:rsidRPr="00E17280">
        <w:rPr>
          <w:rFonts w:ascii="Calibri" w:eastAsia="Calibri" w:hAnsi="Calibri" w:cs="Calibri"/>
        </w:rPr>
        <w:t xml:space="preserve">primary care </w:t>
      </w:r>
      <w:r w:rsidR="4D55EBB0" w:rsidRPr="00E17280">
        <w:rPr>
          <w:rFonts w:ascii="Calibri" w:eastAsia="Calibri" w:hAnsi="Calibri" w:cs="Calibri"/>
        </w:rPr>
        <w:t>services</w:t>
      </w:r>
      <w:r w:rsidRPr="00E17280">
        <w:rPr>
          <w:rFonts w:ascii="Calibri" w:eastAsia="Calibri" w:hAnsi="Calibri" w:cs="Calibri"/>
        </w:rPr>
        <w:t xml:space="preserve"> – hence, a “sub-capitation”</w:t>
      </w:r>
      <w:r w:rsidR="4D55EBB0" w:rsidRPr="00E17280">
        <w:rPr>
          <w:rFonts w:ascii="Calibri" w:eastAsia="Calibri" w:hAnsi="Calibri" w:cs="Calibri"/>
        </w:rPr>
        <w:t>.</w:t>
      </w:r>
      <w:r w:rsidR="03C2AE33" w:rsidRPr="00E17280">
        <w:rPr>
          <w:rFonts w:ascii="Calibri" w:eastAsia="Calibri" w:hAnsi="Calibri" w:cs="Calibri"/>
        </w:rPr>
        <w:t xml:space="preserve"> </w:t>
      </w:r>
      <w:r w:rsidR="00CA1A9A" w:rsidRPr="00E17280">
        <w:rPr>
          <w:rFonts w:ascii="Calibri" w:eastAsia="Calibri" w:hAnsi="Calibri" w:cs="Calibri"/>
          <w:color w:val="000000" w:themeColor="text1"/>
        </w:rPr>
        <w:t>Currently, in the ACPP program, MassHealth directs ACPPs</w:t>
      </w:r>
      <w:r w:rsidR="00F27DAB" w:rsidRPr="00E17280">
        <w:rPr>
          <w:rFonts w:ascii="Calibri" w:eastAsia="Calibri" w:hAnsi="Calibri" w:cs="Calibri"/>
          <w:color w:val="000000" w:themeColor="text1"/>
        </w:rPr>
        <w:t xml:space="preserve"> (which are </w:t>
      </w:r>
      <w:r w:rsidR="00457D8A" w:rsidRPr="00E17280">
        <w:rPr>
          <w:rFonts w:ascii="Calibri" w:eastAsia="Calibri" w:hAnsi="Calibri" w:cs="Calibri"/>
          <w:color w:val="000000" w:themeColor="text1"/>
        </w:rPr>
        <w:t xml:space="preserve">MCOs under </w:t>
      </w:r>
      <w:r w:rsidR="00006994" w:rsidRPr="00E17280">
        <w:rPr>
          <w:rFonts w:ascii="Calibri" w:eastAsia="Calibri" w:hAnsi="Calibri" w:cs="Calibri"/>
          <w:color w:val="000000" w:themeColor="text1"/>
        </w:rPr>
        <w:t>4</w:t>
      </w:r>
      <w:r w:rsidR="00FF244F" w:rsidRPr="00E17280">
        <w:rPr>
          <w:rFonts w:ascii="Calibri" w:eastAsia="Calibri" w:hAnsi="Calibri" w:cs="Calibri"/>
          <w:color w:val="000000" w:themeColor="text1"/>
        </w:rPr>
        <w:t>2</w:t>
      </w:r>
      <w:r w:rsidR="00006994" w:rsidRPr="00E17280">
        <w:rPr>
          <w:rFonts w:ascii="Calibri" w:eastAsia="Calibri" w:hAnsi="Calibri" w:cs="Calibri"/>
          <w:color w:val="000000" w:themeColor="text1"/>
        </w:rPr>
        <w:t xml:space="preserve"> CFR Part 438)</w:t>
      </w:r>
      <w:r w:rsidR="00CA1A9A" w:rsidRPr="00E17280">
        <w:rPr>
          <w:rFonts w:ascii="Calibri" w:eastAsia="Calibri" w:hAnsi="Calibri" w:cs="Calibri"/>
          <w:color w:val="000000" w:themeColor="text1"/>
        </w:rPr>
        <w:t xml:space="preserve"> to make prospective sub-capitation payments to their participating primary care providers, in line with MassHealth’s prescribed model. This arrangement is an approved value-based State Directed Payment.</w:t>
      </w:r>
    </w:p>
    <w:p w14:paraId="769DCA00" w14:textId="612FCEE2" w:rsidR="00CA1A9A" w:rsidRPr="00E17280" w:rsidRDefault="00CA1A9A" w:rsidP="00CA1A9A">
      <w:pPr>
        <w:spacing w:after="120" w:line="276" w:lineRule="auto"/>
        <w:rPr>
          <w:rFonts w:ascii="Calibri" w:eastAsia="Calibri" w:hAnsi="Calibri" w:cs="Calibri"/>
          <w:color w:val="000000" w:themeColor="text1"/>
        </w:rPr>
      </w:pPr>
      <w:r w:rsidRPr="3D27D7D2">
        <w:rPr>
          <w:rFonts w:ascii="Calibri" w:eastAsia="Calibri" w:hAnsi="Calibri" w:cs="Calibri"/>
          <w:color w:val="000000" w:themeColor="text1"/>
        </w:rPr>
        <w:t xml:space="preserve">For the PCACO program, which is a Primary Care Case Management (PCCM) construct in which the ACO is the PCCM entity, MassHealth makes capitation payments for certain primary care services to the ACO (i.e., the PCCM entity), which is then required to make prospective sub-capitation payments to their participating primary care providers, replacing </w:t>
      </w:r>
      <w:r w:rsidR="00581CBE" w:rsidRPr="3D27D7D2">
        <w:rPr>
          <w:rFonts w:ascii="Calibri" w:eastAsia="Calibri" w:hAnsi="Calibri" w:cs="Calibri"/>
          <w:color w:val="000000" w:themeColor="text1"/>
        </w:rPr>
        <w:t>FFS</w:t>
      </w:r>
      <w:r w:rsidRPr="3D27D7D2">
        <w:rPr>
          <w:rFonts w:ascii="Calibri" w:eastAsia="Calibri" w:hAnsi="Calibri" w:cs="Calibri"/>
          <w:color w:val="000000" w:themeColor="text1"/>
        </w:rPr>
        <w:t xml:space="preserve"> payments for a defined set of primary care services.</w:t>
      </w:r>
    </w:p>
    <w:p w14:paraId="3BF82E58" w14:textId="1E5B5697" w:rsidR="1D8EDC3C" w:rsidRPr="00E17280" w:rsidRDefault="03C2AE33" w:rsidP="3A7B1C53">
      <w:pPr>
        <w:spacing w:after="120" w:line="276" w:lineRule="auto"/>
        <w:rPr>
          <w:rFonts w:ascii="Calibri" w:hAnsi="Calibri" w:cs="Calibri"/>
          <w:color w:val="000000" w:themeColor="text1"/>
        </w:rPr>
      </w:pPr>
      <w:r w:rsidRPr="00E17280">
        <w:rPr>
          <w:rFonts w:ascii="Calibri" w:eastAsia="Calibri" w:hAnsi="Calibri" w:cs="Calibri"/>
          <w:color w:val="000000" w:themeColor="text1"/>
        </w:rPr>
        <w:t>P</w:t>
      </w:r>
      <w:r w:rsidR="1D8EDC3C" w:rsidRPr="00E17280">
        <w:rPr>
          <w:rFonts w:ascii="Calibri" w:eastAsia="Calibri" w:hAnsi="Calibri" w:cs="Calibri"/>
          <w:color w:val="000000" w:themeColor="text1"/>
        </w:rPr>
        <w:t xml:space="preserve">articipation in the sub-capitation payment model is a requirement of ACO-participating primary care practices. </w:t>
      </w:r>
    </w:p>
    <w:p w14:paraId="33792EA4" w14:textId="04F71263" w:rsidR="1D8EDC3C" w:rsidRPr="00E17280" w:rsidRDefault="67F201F8" w:rsidP="2A4B6966">
      <w:pPr>
        <w:spacing w:after="120" w:line="276" w:lineRule="auto"/>
        <w:rPr>
          <w:rFonts w:ascii="Calibri" w:eastAsia="Calibri" w:hAnsi="Calibri" w:cs="Calibri"/>
          <w:color w:val="000000" w:themeColor="text1"/>
        </w:rPr>
      </w:pPr>
      <w:r w:rsidRPr="3D27D7D2">
        <w:rPr>
          <w:rFonts w:ascii="Calibri" w:eastAsia="Calibri" w:hAnsi="Calibri" w:cs="Calibri"/>
        </w:rPr>
        <w:t>This structure aligns financial incentives across the system. ACOs retain a</w:t>
      </w:r>
      <w:r w:rsidR="0628C48C" w:rsidRPr="3D27D7D2">
        <w:rPr>
          <w:rFonts w:ascii="Calibri" w:eastAsia="Calibri" w:hAnsi="Calibri" w:cs="Calibri"/>
          <w:color w:val="000000" w:themeColor="text1"/>
        </w:rPr>
        <w:t xml:space="preserve">ccountability for total cost of care and quality </w:t>
      </w:r>
      <w:r w:rsidR="57C0F2C9" w:rsidRPr="3D27D7D2">
        <w:rPr>
          <w:rFonts w:ascii="Calibri" w:eastAsia="Calibri" w:hAnsi="Calibri" w:cs="Calibri"/>
          <w:color w:val="000000" w:themeColor="text1"/>
        </w:rPr>
        <w:t>performance</w:t>
      </w:r>
      <w:r w:rsidR="0628C48C" w:rsidRPr="3D27D7D2">
        <w:rPr>
          <w:rFonts w:ascii="Calibri" w:eastAsia="Calibri" w:hAnsi="Calibri" w:cs="Calibri"/>
          <w:color w:val="000000" w:themeColor="text1"/>
        </w:rPr>
        <w:t>, and the sub-capitation model extends value-based purchasing down to the level of the provider. ACOs continue to hold primary care providers financially accountable for the ACO’s performance and for the primary care provider’s contribution to performance. This value-based payment structure includes</w:t>
      </w:r>
      <w:r w:rsidR="4B54D421" w:rsidRPr="3D27D7D2">
        <w:rPr>
          <w:rFonts w:ascii="Calibri" w:eastAsia="Calibri" w:hAnsi="Calibri" w:cs="Calibri"/>
          <w:color w:val="000000" w:themeColor="text1"/>
        </w:rPr>
        <w:t xml:space="preserve"> </w:t>
      </w:r>
      <w:r w:rsidR="0628C48C" w:rsidRPr="3D27D7D2">
        <w:rPr>
          <w:rFonts w:ascii="Calibri" w:eastAsia="Calibri" w:hAnsi="Calibri" w:cs="Calibri"/>
          <w:color w:val="000000" w:themeColor="text1"/>
        </w:rPr>
        <w:t xml:space="preserve">FQHCs, while still ensuring that they are paid no less than PPS, as required under </w:t>
      </w:r>
      <w:r w:rsidR="77B15021" w:rsidRPr="3D27D7D2">
        <w:rPr>
          <w:rFonts w:ascii="Calibri" w:eastAsia="Calibri" w:hAnsi="Calibri" w:cs="Calibri"/>
          <w:color w:val="000000" w:themeColor="text1"/>
        </w:rPr>
        <w:t xml:space="preserve">the </w:t>
      </w:r>
      <w:r w:rsidR="0628C48C" w:rsidRPr="3D27D7D2">
        <w:rPr>
          <w:rFonts w:ascii="Calibri" w:eastAsia="Calibri" w:hAnsi="Calibri" w:cs="Calibri"/>
          <w:color w:val="000000" w:themeColor="text1"/>
        </w:rPr>
        <w:t>federal Benefits Improvement and Protection Act of 2000 (BIPA).</w:t>
      </w:r>
    </w:p>
    <w:p w14:paraId="239F2129" w14:textId="6E82E690" w:rsidR="48F553E0" w:rsidRPr="00E17280" w:rsidRDefault="1FF96DB7" w:rsidP="2A4B6966">
      <w:pPr>
        <w:spacing w:after="120" w:line="276" w:lineRule="auto"/>
        <w:rPr>
          <w:rStyle w:val="FootnoteReference"/>
          <w:rFonts w:ascii="Calibri" w:eastAsia="Calibri" w:hAnsi="Calibri" w:cs="Calibri"/>
          <w:color w:val="000000" w:themeColor="text1"/>
        </w:rPr>
      </w:pPr>
      <w:r w:rsidRPr="00E17280">
        <w:rPr>
          <w:rFonts w:ascii="Calibri" w:eastAsia="Calibri" w:hAnsi="Calibri" w:cs="Calibri"/>
          <w:color w:val="000000" w:themeColor="text1"/>
        </w:rPr>
        <w:t>The design of the primary care sub-capitation model reflects widely recognized best practices in primary care payment reform, including frameworks advanced by the Health Care Payment Learning &amp; Action Network (HCP-LAN) and other national stakeholders, which emphasize prospective, population-based, prevention-focused payments to support comprehensive, team-based care.</w:t>
      </w:r>
      <w:r w:rsidR="48F553E0" w:rsidRPr="00E17280">
        <w:rPr>
          <w:rStyle w:val="FootnoteReference"/>
          <w:rFonts w:ascii="Calibri" w:eastAsia="Calibri" w:hAnsi="Calibri" w:cs="Calibri"/>
          <w:color w:val="000000" w:themeColor="text1"/>
        </w:rPr>
        <w:footnoteReference w:id="36"/>
      </w:r>
      <w:r w:rsidR="1993FFFA" w:rsidRPr="00E17280">
        <w:rPr>
          <w:rStyle w:val="FootnoteReference"/>
          <w:rFonts w:ascii="Calibri" w:eastAsia="Calibri" w:hAnsi="Calibri" w:cs="Calibri"/>
          <w:color w:val="000000" w:themeColor="text1"/>
        </w:rPr>
        <w:t>,</w:t>
      </w:r>
      <w:r w:rsidR="48F553E0" w:rsidRPr="00E17280">
        <w:rPr>
          <w:rStyle w:val="FootnoteReference"/>
          <w:rFonts w:ascii="Calibri" w:eastAsia="Calibri" w:hAnsi="Calibri" w:cs="Calibri"/>
          <w:color w:val="000000" w:themeColor="text1"/>
        </w:rPr>
        <w:footnoteReference w:id="37"/>
      </w:r>
      <w:r w:rsidR="610C8320" w:rsidRPr="00E17280">
        <w:rPr>
          <w:rStyle w:val="FootnoteReference"/>
          <w:rFonts w:ascii="Calibri" w:eastAsia="Calibri" w:hAnsi="Calibri" w:cs="Calibri"/>
          <w:color w:val="000000" w:themeColor="text1"/>
        </w:rPr>
        <w:t>,</w:t>
      </w:r>
      <w:r w:rsidR="48F553E0" w:rsidRPr="00E17280">
        <w:rPr>
          <w:rStyle w:val="FootnoteReference"/>
          <w:rFonts w:ascii="Calibri" w:eastAsia="Calibri" w:hAnsi="Calibri" w:cs="Calibri"/>
          <w:color w:val="000000" w:themeColor="text1"/>
        </w:rPr>
        <w:footnoteReference w:id="38"/>
      </w:r>
      <w:r w:rsidR="610C8320" w:rsidRPr="00E17280">
        <w:rPr>
          <w:rStyle w:val="FootnoteReference"/>
          <w:rFonts w:ascii="Calibri" w:eastAsia="Calibri" w:hAnsi="Calibri" w:cs="Calibri"/>
          <w:color w:val="000000" w:themeColor="text1"/>
        </w:rPr>
        <w:t>,</w:t>
      </w:r>
      <w:r w:rsidR="48F553E0" w:rsidRPr="00E17280">
        <w:rPr>
          <w:rStyle w:val="FootnoteReference"/>
          <w:rFonts w:ascii="Calibri" w:eastAsia="Calibri" w:hAnsi="Calibri" w:cs="Calibri"/>
          <w:color w:val="000000" w:themeColor="text1"/>
        </w:rPr>
        <w:footnoteReference w:id="39"/>
      </w:r>
    </w:p>
    <w:p w14:paraId="3D5CB3F4" w14:textId="11A023E9" w:rsidR="1D8EDC3C" w:rsidRPr="00E17280" w:rsidRDefault="7FCA13C4" w:rsidP="728C977B">
      <w:pPr>
        <w:pStyle w:val="Heading4"/>
        <w:keepNext w:val="0"/>
        <w:keepLines w:val="0"/>
        <w:spacing w:before="0" w:after="120" w:line="276" w:lineRule="auto"/>
        <w:rPr>
          <w:rFonts w:ascii="Calibri" w:eastAsia="Calibri" w:hAnsi="Calibri" w:cs="Calibri"/>
        </w:rPr>
      </w:pPr>
      <w:r w:rsidRPr="3D27D7D2">
        <w:rPr>
          <w:rFonts w:ascii="Calibri" w:eastAsia="Calibri" w:hAnsi="Calibri" w:cs="Calibri"/>
        </w:rPr>
        <w:t>Clinical Model and Expectations</w:t>
      </w:r>
    </w:p>
    <w:p w14:paraId="46414EB5" w14:textId="2D71F8F3" w:rsidR="1D8EDC3C" w:rsidRPr="00E17280" w:rsidRDefault="19222061" w:rsidP="3A7B1C53">
      <w:pPr>
        <w:spacing w:after="120" w:line="276" w:lineRule="auto"/>
        <w:rPr>
          <w:rFonts w:ascii="Calibri" w:eastAsia="Calibri" w:hAnsi="Calibri" w:cs="Calibri"/>
          <w:color w:val="000000" w:themeColor="text1"/>
        </w:rPr>
      </w:pPr>
      <w:r w:rsidRPr="00E17280">
        <w:rPr>
          <w:rFonts w:ascii="Calibri" w:eastAsia="Calibri" w:hAnsi="Calibri" w:cs="Calibri"/>
        </w:rPr>
        <w:t>The model includes three tiers of participation, each with increasing expectations for care delivery and corresponding payment levels.</w:t>
      </w:r>
      <w:r w:rsidR="01DF869A" w:rsidRPr="00E17280">
        <w:rPr>
          <w:rFonts w:ascii="Calibri" w:eastAsia="Calibri" w:hAnsi="Calibri" w:cs="Calibri"/>
          <w:color w:val="000000" w:themeColor="text1"/>
        </w:rPr>
        <w:t xml:space="preserve"> </w:t>
      </w:r>
      <w:r w:rsidR="0995B9AC" w:rsidRPr="00E17280">
        <w:rPr>
          <w:rFonts w:ascii="Calibri" w:eastAsia="Calibri" w:hAnsi="Calibri" w:cs="Calibri"/>
        </w:rPr>
        <w:t xml:space="preserve">Tier 1 establishes a baseline for high-quality </w:t>
      </w:r>
      <w:r w:rsidR="0995B9AC" w:rsidRPr="00E17280">
        <w:rPr>
          <w:rFonts w:ascii="Calibri" w:eastAsia="Calibri" w:hAnsi="Calibri" w:cs="Calibri"/>
        </w:rPr>
        <w:lastRenderedPageBreak/>
        <w:t>primary care and broad participation. Tiers 2 and 3 require more advanced capabilities, including expanded staffing, integrated services, and enhanced access.</w:t>
      </w:r>
      <w:r w:rsidR="1D8EDC3C" w:rsidRPr="00E17280">
        <w:rPr>
          <w:rFonts w:ascii="Calibri" w:eastAsia="Calibri" w:hAnsi="Calibri" w:cs="Calibri"/>
          <w:color w:val="000000" w:themeColor="text1"/>
        </w:rPr>
        <w:t xml:space="preserve"> Care delivery expectations</w:t>
      </w:r>
      <w:r w:rsidR="001C2E10" w:rsidRPr="00E17280">
        <w:rPr>
          <w:rFonts w:ascii="Calibri" w:eastAsia="Calibri" w:hAnsi="Calibri" w:cs="Calibri"/>
          <w:color w:val="000000" w:themeColor="text1"/>
        </w:rPr>
        <w:t xml:space="preserve"> </w:t>
      </w:r>
      <w:r w:rsidR="62FEDE10" w:rsidRPr="00E17280">
        <w:rPr>
          <w:rFonts w:ascii="Calibri" w:eastAsia="Calibri" w:hAnsi="Calibri" w:cs="Calibri"/>
          <w:color w:val="000000" w:themeColor="text1"/>
        </w:rPr>
        <w:t>include</w:t>
      </w:r>
      <w:r w:rsidR="1D8EDC3C" w:rsidRPr="00E17280">
        <w:rPr>
          <w:rFonts w:ascii="Calibri" w:eastAsia="Calibri" w:hAnsi="Calibri" w:cs="Calibri"/>
          <w:color w:val="000000" w:themeColor="text1"/>
        </w:rPr>
        <w:t>:</w:t>
      </w:r>
    </w:p>
    <w:p w14:paraId="0392D4CF" w14:textId="0EC2DC0F" w:rsidR="1D8EDC3C" w:rsidRPr="00E17280" w:rsidRDefault="1D8EDC3C" w:rsidP="002A2B13">
      <w:pPr>
        <w:pStyle w:val="ListParagraph"/>
        <w:numPr>
          <w:ilvl w:val="0"/>
          <w:numId w:val="14"/>
        </w:numPr>
        <w:spacing w:after="120" w:line="276" w:lineRule="auto"/>
        <w:contextualSpacing w:val="0"/>
        <w:rPr>
          <w:rFonts w:ascii="Calibri" w:eastAsia="Calibri" w:hAnsi="Calibri" w:cs="Calibri"/>
          <w:color w:val="000000" w:themeColor="text1"/>
        </w:rPr>
      </w:pPr>
      <w:r w:rsidRPr="00E17280">
        <w:rPr>
          <w:rFonts w:ascii="Calibri" w:eastAsia="Calibri" w:hAnsi="Calibri" w:cs="Calibri"/>
          <w:b/>
          <w:bCs/>
          <w:color w:val="000000" w:themeColor="text1"/>
        </w:rPr>
        <w:t xml:space="preserve">Behavioral Health Integration: </w:t>
      </w:r>
      <w:r w:rsidR="2789B494" w:rsidRPr="00E17280">
        <w:rPr>
          <w:rFonts w:ascii="Calibri" w:eastAsia="Calibri" w:hAnsi="Calibri" w:cs="Calibri"/>
        </w:rPr>
        <w:t xml:space="preserve">All practices must provide </w:t>
      </w:r>
      <w:r w:rsidR="2789B494" w:rsidRPr="00E17280">
        <w:rPr>
          <w:rFonts w:ascii="Calibri" w:hAnsi="Calibri" w:cs="Calibri"/>
        </w:rPr>
        <w:t>behavioral health screening</w:t>
      </w:r>
      <w:r w:rsidR="2789B494" w:rsidRPr="00E17280">
        <w:rPr>
          <w:rFonts w:ascii="Calibri" w:eastAsia="Calibri" w:hAnsi="Calibri" w:cs="Calibri"/>
        </w:rPr>
        <w:t>, with higher tiers requiring integrated staffing, on-site services, and expanded</w:t>
      </w:r>
      <w:r w:rsidR="2789B494" w:rsidRPr="00E17280">
        <w:rPr>
          <w:rFonts w:ascii="Calibri" w:hAnsi="Calibri" w:cs="Calibri"/>
        </w:rPr>
        <w:t xml:space="preserve"> treatment </w:t>
      </w:r>
      <w:r w:rsidR="2789B494" w:rsidRPr="00E17280">
        <w:rPr>
          <w:rFonts w:ascii="Calibri" w:eastAsia="Calibri" w:hAnsi="Calibri" w:cs="Calibri"/>
        </w:rPr>
        <w:t>capabilities</w:t>
      </w:r>
      <w:r w:rsidR="2789B494" w:rsidRPr="00E17280">
        <w:rPr>
          <w:rFonts w:ascii="Calibri" w:hAnsi="Calibri" w:cs="Calibri"/>
        </w:rPr>
        <w:t>.</w:t>
      </w:r>
      <w:r w:rsidRPr="00E17280">
        <w:rPr>
          <w:rFonts w:ascii="Calibri" w:eastAsia="Calibri" w:hAnsi="Calibri" w:cs="Calibri"/>
          <w:color w:val="000000" w:themeColor="text1"/>
        </w:rPr>
        <w:t xml:space="preserve"> </w:t>
      </w:r>
    </w:p>
    <w:p w14:paraId="672A5A9A" w14:textId="4A7227E0" w:rsidR="1D8EDC3C" w:rsidRPr="00E17280" w:rsidRDefault="1D8EDC3C" w:rsidP="002A2B13">
      <w:pPr>
        <w:pStyle w:val="ListParagraph"/>
        <w:numPr>
          <w:ilvl w:val="0"/>
          <w:numId w:val="14"/>
        </w:numPr>
        <w:spacing w:after="120" w:line="276" w:lineRule="auto"/>
        <w:contextualSpacing w:val="0"/>
        <w:rPr>
          <w:rFonts w:ascii="Calibri" w:hAnsi="Calibri" w:cs="Calibri"/>
        </w:rPr>
      </w:pPr>
      <w:r w:rsidRPr="00E17280">
        <w:rPr>
          <w:rFonts w:ascii="Calibri" w:eastAsia="Calibri" w:hAnsi="Calibri" w:cs="Calibri"/>
          <w:b/>
          <w:bCs/>
          <w:color w:val="000000" w:themeColor="text1"/>
        </w:rPr>
        <w:t xml:space="preserve">Care Coordination and </w:t>
      </w:r>
      <w:r w:rsidR="20D4B7F2" w:rsidRPr="00E17280">
        <w:rPr>
          <w:rFonts w:ascii="Calibri" w:eastAsia="Calibri" w:hAnsi="Calibri" w:cs="Calibri"/>
          <w:b/>
          <w:bCs/>
          <w:color w:val="000000" w:themeColor="text1"/>
        </w:rPr>
        <w:t>Root Causes of Chronic Disease</w:t>
      </w:r>
      <w:r w:rsidRPr="00E17280">
        <w:rPr>
          <w:rFonts w:ascii="Calibri" w:eastAsia="Calibri" w:hAnsi="Calibri" w:cs="Calibri"/>
          <w:color w:val="000000" w:themeColor="text1"/>
        </w:rPr>
        <w:t xml:space="preserve">: </w:t>
      </w:r>
      <w:r w:rsidR="7FE4D2FF" w:rsidRPr="00E17280">
        <w:rPr>
          <w:rFonts w:ascii="Calibri" w:eastAsia="Calibri" w:hAnsi="Calibri" w:cs="Calibri"/>
        </w:rPr>
        <w:t>Practices are expected to screen for and address medical, behavioral, and oral health needs, as well as identify the root causes of di</w:t>
      </w:r>
      <w:r w:rsidR="2276C2B7" w:rsidRPr="00E17280">
        <w:rPr>
          <w:rFonts w:ascii="Calibri" w:eastAsia="Calibri" w:hAnsi="Calibri" w:cs="Calibri"/>
        </w:rPr>
        <w:t>sease. H</w:t>
      </w:r>
      <w:r w:rsidR="7FE4D2FF" w:rsidRPr="00E17280">
        <w:rPr>
          <w:rFonts w:ascii="Calibri" w:eastAsia="Calibri" w:hAnsi="Calibri" w:cs="Calibri"/>
        </w:rPr>
        <w:t>igher tiers requir</w:t>
      </w:r>
      <w:r w:rsidR="1F0BB001" w:rsidRPr="00E17280">
        <w:rPr>
          <w:rFonts w:ascii="Calibri" w:eastAsia="Calibri" w:hAnsi="Calibri" w:cs="Calibri"/>
        </w:rPr>
        <w:t>e</w:t>
      </w:r>
      <w:r w:rsidR="7FE4D2FF" w:rsidRPr="00E17280">
        <w:rPr>
          <w:rFonts w:ascii="Calibri" w:eastAsia="Calibri" w:hAnsi="Calibri" w:cs="Calibri"/>
        </w:rPr>
        <w:t xml:space="preserve"> dedicated staff (e.g., community health workers) and enhanced support services</w:t>
      </w:r>
      <w:r w:rsidR="7FE4D2FF" w:rsidRPr="00E17280">
        <w:rPr>
          <w:rFonts w:ascii="Calibri" w:hAnsi="Calibri" w:cs="Calibri"/>
        </w:rPr>
        <w:t>.</w:t>
      </w:r>
    </w:p>
    <w:p w14:paraId="5FAA3936" w14:textId="15FF626B" w:rsidR="1D8EDC3C" w:rsidRPr="00E17280" w:rsidRDefault="40506DCB" w:rsidP="002A2B13">
      <w:pPr>
        <w:pStyle w:val="ListParagraph"/>
        <w:numPr>
          <w:ilvl w:val="0"/>
          <w:numId w:val="14"/>
        </w:numPr>
        <w:spacing w:after="120" w:line="276" w:lineRule="auto"/>
        <w:rPr>
          <w:rFonts w:ascii="Calibri" w:hAnsi="Calibri" w:cs="Calibri"/>
        </w:rPr>
      </w:pPr>
      <w:r w:rsidRPr="00E17280">
        <w:rPr>
          <w:rFonts w:ascii="Calibri" w:eastAsia="Calibri" w:hAnsi="Calibri" w:cs="Calibri"/>
          <w:b/>
          <w:bCs/>
          <w:color w:val="000000" w:themeColor="text1"/>
        </w:rPr>
        <w:t>Pediatric Care</w:t>
      </w:r>
      <w:r w:rsidR="0628C48C" w:rsidRPr="00E17280">
        <w:rPr>
          <w:rFonts w:ascii="Calibri" w:eastAsia="Calibri" w:hAnsi="Calibri" w:cs="Calibri"/>
          <w:b/>
          <w:bCs/>
          <w:color w:val="000000" w:themeColor="text1"/>
        </w:rPr>
        <w:t xml:space="preserve">: </w:t>
      </w:r>
      <w:r w:rsidR="77D3C0FC" w:rsidRPr="00E17280">
        <w:rPr>
          <w:rFonts w:ascii="Calibri" w:eastAsia="Calibri" w:hAnsi="Calibri" w:cs="Calibri"/>
          <w:color w:val="000000" w:themeColor="text1"/>
        </w:rPr>
        <w:t>T</w:t>
      </w:r>
      <w:r w:rsidR="0628C48C" w:rsidRPr="00E17280">
        <w:rPr>
          <w:rFonts w:ascii="Calibri" w:eastAsia="Calibri" w:hAnsi="Calibri" w:cs="Calibri"/>
          <w:color w:val="000000" w:themeColor="text1"/>
        </w:rPr>
        <w:t xml:space="preserve">he primary care sub-capitation program gives practices tools and supports to further tailor care to meet the unique needs of </w:t>
      </w:r>
      <w:r w:rsidR="68D4890D" w:rsidRPr="00E17280">
        <w:rPr>
          <w:rFonts w:ascii="Calibri" w:eastAsia="Calibri" w:hAnsi="Calibri" w:cs="Calibri"/>
          <w:color w:val="000000" w:themeColor="text1"/>
        </w:rPr>
        <w:t xml:space="preserve">children </w:t>
      </w:r>
      <w:r w:rsidR="0628C48C" w:rsidRPr="00E17280">
        <w:rPr>
          <w:rFonts w:ascii="Calibri" w:eastAsia="Calibri" w:hAnsi="Calibri" w:cs="Calibri"/>
          <w:color w:val="000000" w:themeColor="text1"/>
        </w:rPr>
        <w:t xml:space="preserve">and their families. </w:t>
      </w:r>
      <w:r w:rsidR="47A5D373" w:rsidRPr="00E17280">
        <w:rPr>
          <w:rFonts w:ascii="Calibri" w:eastAsia="Calibri" w:hAnsi="Calibri" w:cs="Calibri"/>
          <w:color w:val="000000" w:themeColor="text1"/>
        </w:rPr>
        <w:t>H</w:t>
      </w:r>
      <w:r w:rsidR="47A5D373" w:rsidRPr="00E17280">
        <w:rPr>
          <w:rFonts w:ascii="Calibri" w:eastAsia="Calibri" w:hAnsi="Calibri" w:cs="Calibri"/>
        </w:rPr>
        <w:t>igher tiers require specialized staff and services tailored to children and families</w:t>
      </w:r>
      <w:r w:rsidR="2729F48A" w:rsidRPr="00E17280">
        <w:rPr>
          <w:rFonts w:ascii="Calibri" w:eastAsia="Calibri" w:hAnsi="Calibri" w:cs="Calibri"/>
        </w:rPr>
        <w:t xml:space="preserve">, </w:t>
      </w:r>
      <w:r w:rsidR="1668B5F4" w:rsidRPr="00E17280">
        <w:rPr>
          <w:rFonts w:ascii="Calibri" w:eastAsia="Calibri" w:hAnsi="Calibri" w:cs="Calibri"/>
        </w:rPr>
        <w:t>including pediatric-focused care coordination, behavioral health integration, preventive oral health services, and staff with pediatric expertise and training</w:t>
      </w:r>
      <w:r w:rsidR="47A5D373" w:rsidRPr="00E17280">
        <w:rPr>
          <w:rFonts w:ascii="Calibri" w:hAnsi="Calibri" w:cs="Calibri"/>
        </w:rPr>
        <w:t>.</w:t>
      </w:r>
    </w:p>
    <w:p w14:paraId="7F3627C7" w14:textId="713B5932" w:rsidR="1D8EDC3C" w:rsidRPr="00E17280" w:rsidRDefault="0628C48C" w:rsidP="002A2B13">
      <w:pPr>
        <w:pStyle w:val="ListParagraph"/>
        <w:numPr>
          <w:ilvl w:val="0"/>
          <w:numId w:val="14"/>
        </w:numPr>
        <w:spacing w:after="120" w:line="276" w:lineRule="auto"/>
        <w:contextualSpacing w:val="0"/>
        <w:rPr>
          <w:rFonts w:ascii="Calibri" w:hAnsi="Calibri" w:cs="Calibri"/>
          <w:color w:val="000000" w:themeColor="text1"/>
        </w:rPr>
      </w:pPr>
      <w:r w:rsidRPr="00E17280">
        <w:rPr>
          <w:rFonts w:ascii="Calibri" w:eastAsia="Calibri" w:hAnsi="Calibri" w:cs="Calibri"/>
          <w:b/>
          <w:bCs/>
          <w:color w:val="000000" w:themeColor="text1"/>
        </w:rPr>
        <w:t xml:space="preserve">Expanded Access: </w:t>
      </w:r>
      <w:r w:rsidRPr="00E17280">
        <w:rPr>
          <w:rFonts w:ascii="Calibri" w:eastAsia="Calibri" w:hAnsi="Calibri" w:cs="Calibri"/>
          <w:color w:val="000000" w:themeColor="text1"/>
        </w:rPr>
        <w:t>All</w:t>
      </w:r>
      <w:r w:rsidRPr="00E17280">
        <w:rPr>
          <w:rFonts w:ascii="Calibri" w:eastAsia="Calibri" w:hAnsi="Calibri" w:cs="Calibri"/>
          <w:b/>
          <w:bCs/>
          <w:color w:val="000000" w:themeColor="text1"/>
        </w:rPr>
        <w:t xml:space="preserve"> </w:t>
      </w:r>
      <w:r w:rsidRPr="00E17280">
        <w:rPr>
          <w:rFonts w:ascii="Calibri" w:eastAsia="Calibri" w:hAnsi="Calibri" w:cs="Calibri"/>
          <w:color w:val="000000" w:themeColor="text1"/>
        </w:rPr>
        <w:t xml:space="preserve">practices </w:t>
      </w:r>
      <w:r w:rsidR="3294AD25" w:rsidRPr="00E17280">
        <w:rPr>
          <w:rFonts w:ascii="Calibri" w:eastAsia="Calibri" w:hAnsi="Calibri" w:cs="Calibri"/>
          <w:color w:val="000000" w:themeColor="text1"/>
        </w:rPr>
        <w:t>must</w:t>
      </w:r>
      <w:r w:rsidRPr="00E17280">
        <w:rPr>
          <w:rFonts w:ascii="Calibri" w:eastAsia="Calibri" w:hAnsi="Calibri" w:cs="Calibri"/>
          <w:color w:val="000000" w:themeColor="text1"/>
        </w:rPr>
        <w:t xml:space="preserve"> </w:t>
      </w:r>
      <w:r w:rsidR="5E6EE779" w:rsidRPr="00E17280">
        <w:rPr>
          <w:rFonts w:ascii="Calibri" w:eastAsia="Calibri" w:hAnsi="Calibri" w:cs="Calibri"/>
          <w:color w:val="000000" w:themeColor="text1"/>
        </w:rPr>
        <w:t>use care models and technology to</w:t>
      </w:r>
      <w:r w:rsidRPr="00E17280">
        <w:rPr>
          <w:rFonts w:ascii="Calibri" w:eastAsia="Calibri" w:hAnsi="Calibri" w:cs="Calibri"/>
          <w:color w:val="000000" w:themeColor="text1"/>
        </w:rPr>
        <w:t xml:space="preserve"> </w:t>
      </w:r>
      <w:r w:rsidR="7E67B305" w:rsidRPr="00E17280">
        <w:rPr>
          <w:rFonts w:ascii="Calibri" w:eastAsia="Calibri" w:hAnsi="Calibri" w:cs="Calibri"/>
          <w:color w:val="000000" w:themeColor="text1"/>
        </w:rPr>
        <w:t xml:space="preserve">empower </w:t>
      </w:r>
      <w:r w:rsidRPr="00E17280">
        <w:rPr>
          <w:rFonts w:ascii="Calibri" w:eastAsia="Calibri" w:hAnsi="Calibri" w:cs="Calibri"/>
          <w:color w:val="000000" w:themeColor="text1"/>
        </w:rPr>
        <w:t xml:space="preserve">individuals </w:t>
      </w:r>
      <w:r w:rsidR="48BCE111" w:rsidRPr="00E17280">
        <w:rPr>
          <w:rFonts w:ascii="Calibri" w:eastAsia="Calibri" w:hAnsi="Calibri" w:cs="Calibri"/>
          <w:color w:val="000000" w:themeColor="text1"/>
        </w:rPr>
        <w:t xml:space="preserve">to </w:t>
      </w:r>
      <w:r w:rsidRPr="00E17280">
        <w:rPr>
          <w:rFonts w:ascii="Calibri" w:eastAsia="Calibri" w:hAnsi="Calibri" w:cs="Calibri"/>
          <w:color w:val="000000" w:themeColor="text1"/>
        </w:rPr>
        <w:t>engag</w:t>
      </w:r>
      <w:r w:rsidR="042353B7" w:rsidRPr="00E17280">
        <w:rPr>
          <w:rFonts w:ascii="Calibri" w:eastAsia="Calibri" w:hAnsi="Calibri" w:cs="Calibri"/>
          <w:color w:val="000000" w:themeColor="text1"/>
        </w:rPr>
        <w:t>e</w:t>
      </w:r>
      <w:r w:rsidRPr="00E17280">
        <w:rPr>
          <w:rFonts w:ascii="Calibri" w:eastAsia="Calibri" w:hAnsi="Calibri" w:cs="Calibri"/>
          <w:color w:val="000000" w:themeColor="text1"/>
        </w:rPr>
        <w:t xml:space="preserve"> </w:t>
      </w:r>
      <w:r w:rsidR="2158F770" w:rsidRPr="00E17280">
        <w:rPr>
          <w:rFonts w:ascii="Calibri" w:eastAsia="Calibri" w:hAnsi="Calibri" w:cs="Calibri"/>
          <w:color w:val="000000" w:themeColor="text1"/>
        </w:rPr>
        <w:t xml:space="preserve">in their </w:t>
      </w:r>
      <w:r w:rsidRPr="00E17280">
        <w:rPr>
          <w:rFonts w:ascii="Calibri" w:eastAsia="Calibri" w:hAnsi="Calibri" w:cs="Calibri"/>
          <w:color w:val="000000" w:themeColor="text1"/>
        </w:rPr>
        <w:t xml:space="preserve">care. Higher-tier practices </w:t>
      </w:r>
      <w:r w:rsidR="5CA67C11" w:rsidRPr="00E17280">
        <w:rPr>
          <w:rFonts w:ascii="Calibri" w:eastAsia="Calibri" w:hAnsi="Calibri" w:cs="Calibri"/>
          <w:color w:val="000000" w:themeColor="text1"/>
        </w:rPr>
        <w:t>must</w:t>
      </w:r>
      <w:r w:rsidRPr="00E17280">
        <w:rPr>
          <w:rFonts w:ascii="Calibri" w:eastAsia="Calibri" w:hAnsi="Calibri" w:cs="Calibri"/>
          <w:color w:val="000000" w:themeColor="text1"/>
        </w:rPr>
        <w:t xml:space="preserve"> offer </w:t>
      </w:r>
      <w:r w:rsidR="642B2EC4" w:rsidRPr="00E17280">
        <w:rPr>
          <w:rFonts w:ascii="Calibri" w:eastAsia="Calibri" w:hAnsi="Calibri" w:cs="Calibri"/>
          <w:color w:val="000000" w:themeColor="text1"/>
        </w:rPr>
        <w:t>expanded hours</w:t>
      </w:r>
      <w:r w:rsidRPr="00E17280">
        <w:rPr>
          <w:rFonts w:ascii="Calibri" w:eastAsia="Calibri" w:hAnsi="Calibri" w:cs="Calibri"/>
          <w:color w:val="000000" w:themeColor="text1"/>
        </w:rPr>
        <w:t xml:space="preserve">, </w:t>
      </w:r>
      <w:r w:rsidR="7FCA13C4" w:rsidRPr="00E17280">
        <w:rPr>
          <w:rFonts w:ascii="Calibri" w:eastAsia="Calibri" w:hAnsi="Calibri" w:cs="Calibri"/>
          <w:color w:val="000000" w:themeColor="text1"/>
        </w:rPr>
        <w:t xml:space="preserve">and leverage tools like </w:t>
      </w:r>
      <w:r w:rsidRPr="00E17280">
        <w:rPr>
          <w:rFonts w:ascii="Calibri" w:eastAsia="Calibri" w:hAnsi="Calibri" w:cs="Calibri"/>
          <w:color w:val="000000" w:themeColor="text1"/>
        </w:rPr>
        <w:t>telehealth and</w:t>
      </w:r>
      <w:r w:rsidR="7DFACAEC"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 xml:space="preserve">e-consults, </w:t>
      </w:r>
      <w:r w:rsidR="5C53A815" w:rsidRPr="00E17280">
        <w:rPr>
          <w:rFonts w:ascii="Calibri" w:eastAsia="Calibri" w:hAnsi="Calibri" w:cs="Calibri"/>
          <w:color w:val="000000" w:themeColor="text1"/>
        </w:rPr>
        <w:t>to create</w:t>
      </w:r>
      <w:r w:rsidRPr="00E17280">
        <w:rPr>
          <w:rFonts w:ascii="Calibri" w:eastAsia="Calibri" w:hAnsi="Calibri" w:cs="Calibri"/>
          <w:color w:val="000000" w:themeColor="text1"/>
        </w:rPr>
        <w:t xml:space="preserve"> flexibility in how and when </w:t>
      </w:r>
      <w:r w:rsidR="3A1786B6" w:rsidRPr="00E17280">
        <w:rPr>
          <w:rFonts w:ascii="Calibri" w:eastAsia="Calibri" w:hAnsi="Calibri" w:cs="Calibri"/>
          <w:color w:val="000000" w:themeColor="text1"/>
        </w:rPr>
        <w:t xml:space="preserve">members </w:t>
      </w:r>
      <w:r w:rsidRPr="00E17280">
        <w:rPr>
          <w:rFonts w:ascii="Calibri" w:eastAsia="Calibri" w:hAnsi="Calibri" w:cs="Calibri"/>
          <w:color w:val="000000" w:themeColor="text1"/>
        </w:rPr>
        <w:t>receive care</w:t>
      </w:r>
      <w:r w:rsidR="000D3358"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w:t>
      </w:r>
    </w:p>
    <w:p w14:paraId="309B4A25" w14:textId="2FF15822" w:rsidR="1D8EDC3C" w:rsidRPr="00E17280" w:rsidRDefault="1D8EDC3C" w:rsidP="2A4B6966">
      <w:pPr>
        <w:pStyle w:val="Heading4"/>
        <w:keepNext w:val="0"/>
        <w:keepLines w:val="0"/>
        <w:spacing w:before="0" w:after="120" w:line="276" w:lineRule="auto"/>
        <w:rPr>
          <w:rFonts w:ascii="Calibri" w:eastAsia="Calibri" w:hAnsi="Calibri" w:cs="Calibri"/>
          <w:i w:val="0"/>
          <w:iCs w:val="0"/>
        </w:rPr>
      </w:pPr>
      <w:r w:rsidRPr="00E17280">
        <w:rPr>
          <w:rFonts w:ascii="Calibri" w:eastAsia="Calibri" w:hAnsi="Calibri" w:cs="Calibri"/>
        </w:rPr>
        <w:t xml:space="preserve">Payment </w:t>
      </w:r>
    </w:p>
    <w:p w14:paraId="70175BDF" w14:textId="7C413865" w:rsidR="1D8EDC3C" w:rsidRPr="00E17280" w:rsidRDefault="281A5D3E" w:rsidP="2A4B6966">
      <w:pPr>
        <w:spacing w:after="120" w:line="276" w:lineRule="auto"/>
        <w:rPr>
          <w:rFonts w:ascii="Calibri" w:eastAsia="Calibri" w:hAnsi="Calibri" w:cs="Calibri"/>
          <w:color w:val="000000" w:themeColor="text1"/>
        </w:rPr>
      </w:pPr>
      <w:r w:rsidRPr="3D27D7D2">
        <w:rPr>
          <w:rFonts w:ascii="Calibri" w:eastAsia="Calibri" w:hAnsi="Calibri" w:cs="Calibri"/>
        </w:rPr>
        <w:t>Payments are made</w:t>
      </w:r>
      <w:r w:rsidRPr="3D27D7D2">
        <w:rPr>
          <w:rFonts w:ascii="Calibri" w:hAnsi="Calibri" w:cs="Calibri"/>
        </w:rPr>
        <w:t xml:space="preserve"> on a per member per month basis, risk</w:t>
      </w:r>
      <w:r w:rsidRPr="3D27D7D2">
        <w:rPr>
          <w:rFonts w:ascii="Calibri" w:eastAsia="Calibri" w:hAnsi="Calibri" w:cs="Calibri"/>
        </w:rPr>
        <w:t>-adjusted and tiered according to practice capabilities.</w:t>
      </w:r>
      <w:r w:rsidRPr="3D27D7D2">
        <w:rPr>
          <w:rFonts w:ascii="Calibri" w:hAnsi="Calibri" w:cs="Calibri"/>
        </w:rPr>
        <w:t xml:space="preserve"> Rates reflect the </w:t>
      </w:r>
      <w:r w:rsidR="7CB272CE" w:rsidRPr="3D27D7D2">
        <w:rPr>
          <w:rFonts w:ascii="Calibri" w:hAnsi="Calibri" w:cs="Calibri"/>
        </w:rPr>
        <w:t>clinical capabilities of practices</w:t>
      </w:r>
      <w:r w:rsidR="00F73E87" w:rsidRPr="3D27D7D2">
        <w:rPr>
          <w:rFonts w:ascii="Calibri" w:eastAsia="Calibri" w:hAnsi="Calibri" w:cs="Calibri"/>
        </w:rPr>
        <w:t>,</w:t>
      </w:r>
      <w:r w:rsidRPr="3D27D7D2">
        <w:rPr>
          <w:rFonts w:ascii="Calibri" w:hAnsi="Calibri" w:cs="Calibri"/>
        </w:rPr>
        <w:t xml:space="preserve"> </w:t>
      </w:r>
      <w:r w:rsidR="00D71459" w:rsidRPr="3D27D7D2">
        <w:rPr>
          <w:rFonts w:ascii="Calibri" w:hAnsi="Calibri" w:cs="Calibri"/>
        </w:rPr>
        <w:t xml:space="preserve">with </w:t>
      </w:r>
      <w:r w:rsidRPr="3D27D7D2">
        <w:rPr>
          <w:rFonts w:ascii="Calibri" w:hAnsi="Calibri" w:cs="Calibri"/>
        </w:rPr>
        <w:t>higher</w:t>
      </w:r>
      <w:r w:rsidR="00244AF3" w:rsidRPr="3D27D7D2">
        <w:rPr>
          <w:rFonts w:ascii="Calibri" w:hAnsi="Calibri" w:cs="Calibri"/>
        </w:rPr>
        <w:t xml:space="preserve"> rates</w:t>
      </w:r>
      <w:r w:rsidR="00D71459" w:rsidRPr="3D27D7D2">
        <w:rPr>
          <w:rFonts w:ascii="Calibri" w:hAnsi="Calibri" w:cs="Calibri"/>
        </w:rPr>
        <w:t xml:space="preserve"> </w:t>
      </w:r>
      <w:r w:rsidRPr="3D27D7D2">
        <w:rPr>
          <w:rFonts w:ascii="Calibri" w:hAnsi="Calibri" w:cs="Calibri"/>
        </w:rPr>
        <w:t>for higher</w:t>
      </w:r>
      <w:r w:rsidRPr="3D27D7D2">
        <w:rPr>
          <w:rFonts w:ascii="Calibri" w:eastAsia="Calibri" w:hAnsi="Calibri" w:cs="Calibri"/>
        </w:rPr>
        <w:t>-</w:t>
      </w:r>
      <w:r w:rsidRPr="3D27D7D2">
        <w:rPr>
          <w:rFonts w:ascii="Calibri" w:hAnsi="Calibri" w:cs="Calibri"/>
        </w:rPr>
        <w:t>tier practices</w:t>
      </w:r>
      <w:r w:rsidR="128ABC1B" w:rsidRPr="3D27D7D2">
        <w:rPr>
          <w:rFonts w:ascii="Calibri" w:eastAsia="Calibri" w:hAnsi="Calibri" w:cs="Calibri"/>
        </w:rPr>
        <w:t>.</w:t>
      </w:r>
      <w:r w:rsidR="1D8EDC3C" w:rsidRPr="3D27D7D2">
        <w:rPr>
          <w:rFonts w:ascii="Calibri" w:eastAsia="Calibri" w:hAnsi="Calibri" w:cs="Calibri"/>
          <w:color w:val="000000" w:themeColor="text1"/>
        </w:rPr>
        <w:t xml:space="preserve"> The current demonstration has confirmed MassHealth’s expectations that </w:t>
      </w:r>
      <w:r w:rsidR="5C5FB472" w:rsidRPr="3D27D7D2">
        <w:rPr>
          <w:rFonts w:ascii="Calibri" w:eastAsia="Calibri" w:hAnsi="Calibri" w:cs="Calibri"/>
          <w:color w:val="000000" w:themeColor="text1"/>
        </w:rPr>
        <w:t>the tier structure</w:t>
      </w:r>
      <w:r w:rsidR="1D8EDC3C" w:rsidRPr="3D27D7D2">
        <w:rPr>
          <w:rFonts w:ascii="Calibri" w:eastAsia="Calibri" w:hAnsi="Calibri" w:cs="Calibri"/>
          <w:color w:val="000000" w:themeColor="text1"/>
        </w:rPr>
        <w:t xml:space="preserve"> incentivize</w:t>
      </w:r>
      <w:r w:rsidR="6C1427E3" w:rsidRPr="3D27D7D2">
        <w:rPr>
          <w:rFonts w:ascii="Calibri" w:eastAsia="Calibri" w:hAnsi="Calibri" w:cs="Calibri"/>
          <w:color w:val="000000" w:themeColor="text1"/>
        </w:rPr>
        <w:t>s</w:t>
      </w:r>
      <w:r w:rsidR="1D8EDC3C" w:rsidRPr="3D27D7D2">
        <w:rPr>
          <w:rFonts w:ascii="Calibri" w:eastAsia="Calibri" w:hAnsi="Calibri" w:cs="Calibri"/>
          <w:color w:val="000000" w:themeColor="text1"/>
        </w:rPr>
        <w:t xml:space="preserve"> providers and ACOs to make practice improvements in order to qualify for higher </w:t>
      </w:r>
      <w:r w:rsidR="2F5C9F84" w:rsidRPr="3D27D7D2">
        <w:rPr>
          <w:rFonts w:ascii="Calibri" w:eastAsia="Calibri" w:hAnsi="Calibri" w:cs="Calibri"/>
          <w:color w:val="000000" w:themeColor="text1"/>
        </w:rPr>
        <w:t>payments</w:t>
      </w:r>
      <w:r w:rsidR="1D8EDC3C" w:rsidRPr="3D27D7D2">
        <w:rPr>
          <w:rFonts w:ascii="Calibri" w:eastAsia="Calibri" w:hAnsi="Calibri" w:cs="Calibri"/>
          <w:color w:val="000000" w:themeColor="text1"/>
        </w:rPr>
        <w:t>.</w:t>
      </w:r>
      <w:r w:rsidR="01DF869A" w:rsidRPr="3D27D7D2">
        <w:rPr>
          <w:rFonts w:ascii="Calibri" w:eastAsia="Calibri" w:hAnsi="Calibri" w:cs="Calibri"/>
          <w:color w:val="000000" w:themeColor="text1"/>
        </w:rPr>
        <w:t xml:space="preserve"> </w:t>
      </w:r>
      <w:r w:rsidR="016496F4" w:rsidRPr="3D27D7D2">
        <w:rPr>
          <w:rFonts w:ascii="Calibri" w:hAnsi="Calibri" w:cs="Calibri"/>
        </w:rPr>
        <w:t xml:space="preserve">To </w:t>
      </w:r>
      <w:r w:rsidR="016496F4" w:rsidRPr="3D27D7D2">
        <w:rPr>
          <w:rFonts w:ascii="Calibri" w:eastAsia="Calibri" w:hAnsi="Calibri" w:cs="Calibri"/>
        </w:rPr>
        <w:t>reinforce the shift</w:t>
      </w:r>
      <w:r w:rsidR="016496F4" w:rsidRPr="3D27D7D2">
        <w:rPr>
          <w:rFonts w:ascii="Calibri" w:hAnsi="Calibri" w:cs="Calibri"/>
        </w:rPr>
        <w:t xml:space="preserve"> away from </w:t>
      </w:r>
      <w:r w:rsidR="00581CBE" w:rsidRPr="3D27D7D2">
        <w:rPr>
          <w:rFonts w:ascii="Calibri" w:hAnsi="Calibri" w:cs="Calibri"/>
        </w:rPr>
        <w:t>FFS</w:t>
      </w:r>
      <w:r w:rsidR="016496F4" w:rsidRPr="3D27D7D2">
        <w:rPr>
          <w:rFonts w:ascii="Calibri" w:eastAsia="Calibri" w:hAnsi="Calibri" w:cs="Calibri"/>
        </w:rPr>
        <w:t xml:space="preserve">, the </w:t>
      </w:r>
      <w:r w:rsidR="016496F4" w:rsidRPr="3D27D7D2">
        <w:rPr>
          <w:rFonts w:ascii="Calibri" w:hAnsi="Calibri" w:cs="Calibri"/>
        </w:rPr>
        <w:t xml:space="preserve">model does not include </w:t>
      </w:r>
      <w:r w:rsidR="016496F4" w:rsidRPr="3D27D7D2">
        <w:rPr>
          <w:rFonts w:ascii="Calibri" w:eastAsia="Calibri" w:hAnsi="Calibri" w:cs="Calibri"/>
        </w:rPr>
        <w:t>retrospective</w:t>
      </w:r>
      <w:r w:rsidR="016496F4" w:rsidRPr="3D27D7D2">
        <w:rPr>
          <w:rFonts w:ascii="Calibri" w:hAnsi="Calibri" w:cs="Calibri"/>
        </w:rPr>
        <w:t xml:space="preserve"> reconciliation </w:t>
      </w:r>
      <w:r w:rsidR="016496F4" w:rsidRPr="3D27D7D2">
        <w:rPr>
          <w:rFonts w:ascii="Calibri" w:eastAsia="Calibri" w:hAnsi="Calibri" w:cs="Calibri"/>
        </w:rPr>
        <w:t>to</w:t>
      </w:r>
      <w:r w:rsidR="016496F4" w:rsidRPr="3D27D7D2">
        <w:rPr>
          <w:rFonts w:ascii="Calibri" w:hAnsi="Calibri" w:cs="Calibri"/>
        </w:rPr>
        <w:t xml:space="preserve"> utilization, except</w:t>
      </w:r>
      <w:r w:rsidR="1D8EDC3C" w:rsidRPr="3D27D7D2">
        <w:rPr>
          <w:rFonts w:ascii="Calibri" w:eastAsia="Calibri" w:hAnsi="Calibri" w:cs="Calibri"/>
          <w:color w:val="000000" w:themeColor="text1"/>
        </w:rPr>
        <w:t xml:space="preserve"> to the extent required to calculate and ensure appropriate PPS payment for FQHCs.</w:t>
      </w:r>
      <w:r w:rsidR="01DF869A" w:rsidRPr="3D27D7D2">
        <w:rPr>
          <w:rFonts w:ascii="Calibri" w:eastAsia="Calibri" w:hAnsi="Calibri" w:cs="Calibri"/>
          <w:color w:val="000000" w:themeColor="text1"/>
        </w:rPr>
        <w:t xml:space="preserve"> </w:t>
      </w:r>
      <w:r w:rsidR="773FA829" w:rsidRPr="3D27D7D2">
        <w:rPr>
          <w:rFonts w:ascii="Calibri" w:eastAsia="Calibri" w:hAnsi="Calibri" w:cs="Calibri"/>
        </w:rPr>
        <w:t xml:space="preserve">Instead, </w:t>
      </w:r>
      <w:r w:rsidR="773FA829" w:rsidRPr="3D27D7D2">
        <w:rPr>
          <w:rFonts w:ascii="Calibri" w:hAnsi="Calibri" w:cs="Calibri"/>
        </w:rPr>
        <w:t xml:space="preserve">providers </w:t>
      </w:r>
      <w:r w:rsidR="773FA829" w:rsidRPr="3D27D7D2">
        <w:rPr>
          <w:rFonts w:ascii="Calibri" w:eastAsia="Calibri" w:hAnsi="Calibri" w:cs="Calibri"/>
        </w:rPr>
        <w:t>and ACOs remain accountable</w:t>
      </w:r>
      <w:r w:rsidR="773FA829" w:rsidRPr="3D27D7D2">
        <w:rPr>
          <w:rFonts w:ascii="Calibri" w:hAnsi="Calibri" w:cs="Calibri"/>
        </w:rPr>
        <w:t xml:space="preserve"> for quality and total cost of care</w:t>
      </w:r>
      <w:r w:rsidR="773FA829" w:rsidRPr="3D27D7D2">
        <w:rPr>
          <w:rFonts w:ascii="Calibri" w:eastAsia="Calibri" w:hAnsi="Calibri" w:cs="Calibri"/>
        </w:rPr>
        <w:t xml:space="preserve">, with </w:t>
      </w:r>
      <w:r w:rsidR="773FA829" w:rsidRPr="3D27D7D2">
        <w:rPr>
          <w:rFonts w:ascii="Calibri" w:hAnsi="Calibri" w:cs="Calibri"/>
        </w:rPr>
        <w:t xml:space="preserve">risk mitigation </w:t>
      </w:r>
      <w:r w:rsidR="773FA829" w:rsidRPr="3D27D7D2">
        <w:rPr>
          <w:rFonts w:ascii="Calibri" w:eastAsia="Calibri" w:hAnsi="Calibri" w:cs="Calibri"/>
        </w:rPr>
        <w:t xml:space="preserve">mechanisms in place </w:t>
      </w:r>
      <w:r w:rsidR="773FA829" w:rsidRPr="3D27D7D2">
        <w:rPr>
          <w:rFonts w:ascii="Calibri" w:hAnsi="Calibri" w:cs="Calibri"/>
        </w:rPr>
        <w:t xml:space="preserve">to </w:t>
      </w:r>
      <w:r w:rsidR="773FA829" w:rsidRPr="3D27D7D2">
        <w:rPr>
          <w:rFonts w:ascii="Calibri" w:eastAsia="Calibri" w:hAnsi="Calibri" w:cs="Calibri"/>
        </w:rPr>
        <w:t>address unexpected</w:t>
      </w:r>
      <w:r w:rsidR="773FA829" w:rsidRPr="3D27D7D2">
        <w:rPr>
          <w:rFonts w:ascii="Calibri" w:hAnsi="Calibri" w:cs="Calibri"/>
        </w:rPr>
        <w:t xml:space="preserve"> utilization </w:t>
      </w:r>
      <w:r w:rsidR="773FA829" w:rsidRPr="3D27D7D2">
        <w:rPr>
          <w:rFonts w:ascii="Calibri" w:eastAsia="Calibri" w:hAnsi="Calibri" w:cs="Calibri"/>
        </w:rPr>
        <w:t>changes</w:t>
      </w:r>
      <w:r w:rsidR="773FA829" w:rsidRPr="3D27D7D2">
        <w:rPr>
          <w:rFonts w:ascii="Calibri" w:hAnsi="Calibri" w:cs="Calibri"/>
        </w:rPr>
        <w:t>.</w:t>
      </w:r>
      <w:r w:rsidR="00650259" w:rsidRPr="3D27D7D2">
        <w:rPr>
          <w:rFonts w:ascii="Calibri" w:hAnsi="Calibri" w:cs="Calibri"/>
        </w:rPr>
        <w:t xml:space="preserve">  This is</w:t>
      </w:r>
      <w:r w:rsidR="00C05E14" w:rsidRPr="3D27D7D2">
        <w:rPr>
          <w:rFonts w:ascii="Calibri" w:hAnsi="Calibri" w:cs="Calibri"/>
        </w:rPr>
        <w:t xml:space="preserve"> a critical element of the model, for both ACPP and PCACO </w:t>
      </w:r>
      <w:r w:rsidR="00DA4C26" w:rsidRPr="3D27D7D2">
        <w:rPr>
          <w:rFonts w:ascii="Calibri" w:hAnsi="Calibri" w:cs="Calibri"/>
        </w:rPr>
        <w:t>participating PCPs, which the Commonwealth seeks to maintain in the next demonstration.</w:t>
      </w:r>
    </w:p>
    <w:p w14:paraId="3C10BDAE" w14:textId="60CD41DC" w:rsidR="005B1C98" w:rsidRPr="00295E7C" w:rsidRDefault="0D6E7DC5" w:rsidP="00351063">
      <w:pPr>
        <w:pStyle w:val="Heading4"/>
        <w:rPr>
          <w:rFonts w:ascii="Calibri" w:hAnsi="Calibri"/>
        </w:rPr>
      </w:pPr>
      <w:r w:rsidRPr="00295E7C">
        <w:rPr>
          <w:rFonts w:ascii="Calibri" w:hAnsi="Calibri"/>
        </w:rPr>
        <w:t>Multi-Payer Alignment</w:t>
      </w:r>
    </w:p>
    <w:p w14:paraId="5BA5411B" w14:textId="4159A3EB" w:rsidR="005B1C98" w:rsidRPr="00E17280" w:rsidRDefault="7851F7C3" w:rsidP="5E47F4AE">
      <w:pPr>
        <w:spacing w:after="0" w:line="276" w:lineRule="auto"/>
        <w:rPr>
          <w:rFonts w:ascii="Calibri" w:eastAsia="Calibri" w:hAnsi="Calibri" w:cs="Calibri"/>
          <w:color w:val="000000" w:themeColor="text1"/>
        </w:rPr>
      </w:pPr>
      <w:r w:rsidRPr="00E17280">
        <w:rPr>
          <w:rFonts w:ascii="Calibri" w:eastAsia="Aptos" w:hAnsi="Calibri" w:cs="Calibri"/>
          <w:color w:val="000000" w:themeColor="text1"/>
        </w:rPr>
        <w:t xml:space="preserve">The Commonwealth </w:t>
      </w:r>
      <w:r w:rsidR="0AB2064A" w:rsidRPr="00295E7C">
        <w:rPr>
          <w:rFonts w:ascii="Calibri" w:hAnsi="Calibri"/>
          <w:color w:val="000000" w:themeColor="text1"/>
        </w:rPr>
        <w:t xml:space="preserve">also </w:t>
      </w:r>
      <w:r w:rsidRPr="00E17280">
        <w:rPr>
          <w:rFonts w:ascii="Calibri" w:eastAsia="Aptos" w:hAnsi="Calibri" w:cs="Calibri"/>
          <w:color w:val="000000" w:themeColor="text1"/>
        </w:rPr>
        <w:t>seeks</w:t>
      </w:r>
      <w:r w:rsidRPr="3D27D7D2">
        <w:rPr>
          <w:rFonts w:ascii="Calibri" w:eastAsia="Aptos" w:hAnsi="Calibri" w:cs="Calibri"/>
          <w:color w:val="000000" w:themeColor="text1"/>
        </w:rPr>
        <w:t xml:space="preserve"> to </w:t>
      </w:r>
      <w:r w:rsidRPr="00295E7C">
        <w:rPr>
          <w:rFonts w:ascii="Calibri" w:hAnsi="Calibri"/>
          <w:color w:val="000000" w:themeColor="text1"/>
        </w:rPr>
        <w:t>partner with</w:t>
      </w:r>
      <w:r w:rsidR="0AB2064A" w:rsidRPr="00295E7C">
        <w:rPr>
          <w:rFonts w:ascii="Calibri" w:hAnsi="Calibri"/>
          <w:color w:val="000000" w:themeColor="text1"/>
        </w:rPr>
        <w:t xml:space="preserve"> </w:t>
      </w:r>
      <w:r w:rsidR="0AB2064A" w:rsidRPr="00E17280">
        <w:rPr>
          <w:rFonts w:ascii="Calibri" w:eastAsia="Aptos" w:hAnsi="Calibri" w:cs="Calibri"/>
          <w:color w:val="000000" w:themeColor="text1"/>
        </w:rPr>
        <w:t xml:space="preserve">CMS </w:t>
      </w:r>
      <w:r w:rsidR="0AB2064A" w:rsidRPr="00295E7C">
        <w:rPr>
          <w:rFonts w:ascii="Calibri" w:hAnsi="Calibri"/>
          <w:color w:val="000000" w:themeColor="text1"/>
        </w:rPr>
        <w:t xml:space="preserve">to implement population-based primary care capitation in Medicare, aligned with the AHEAD </w:t>
      </w:r>
      <w:r w:rsidR="3A083D63" w:rsidRPr="63B03821">
        <w:rPr>
          <w:rFonts w:ascii="Calibri" w:eastAsia="Aptos" w:hAnsi="Calibri" w:cs="Calibri"/>
          <w:color w:val="000000" w:themeColor="text1"/>
        </w:rPr>
        <w:t>M</w:t>
      </w:r>
      <w:r w:rsidR="46863EE2" w:rsidRPr="63B03821">
        <w:rPr>
          <w:rFonts w:ascii="Calibri" w:eastAsia="Aptos" w:hAnsi="Calibri" w:cs="Calibri"/>
          <w:color w:val="000000" w:themeColor="text1"/>
        </w:rPr>
        <w:t>odel</w:t>
      </w:r>
      <w:r w:rsidR="0AB2064A" w:rsidRPr="00E17280">
        <w:rPr>
          <w:rFonts w:ascii="Calibri" w:eastAsia="Aptos" w:hAnsi="Calibri" w:cs="Calibri"/>
          <w:color w:val="000000" w:themeColor="text1"/>
        </w:rPr>
        <w:t>.</w:t>
      </w:r>
      <w:r w:rsidR="0AB2064A" w:rsidRPr="00295E7C">
        <w:rPr>
          <w:rFonts w:ascii="Calibri" w:hAnsi="Calibri"/>
          <w:color w:val="000000" w:themeColor="text1"/>
        </w:rPr>
        <w:t xml:space="preserve"> Consistent with the multi-payer alignment principles underlying the AHEAD </w:t>
      </w:r>
      <w:r w:rsidR="0AEE4A6A" w:rsidRPr="63B03821">
        <w:rPr>
          <w:rFonts w:ascii="Calibri" w:eastAsia="Aptos" w:hAnsi="Calibri" w:cs="Calibri"/>
          <w:color w:val="000000" w:themeColor="text1"/>
        </w:rPr>
        <w:t>M</w:t>
      </w:r>
      <w:r w:rsidR="46863EE2" w:rsidRPr="63B03821">
        <w:rPr>
          <w:rFonts w:ascii="Calibri" w:eastAsia="Aptos" w:hAnsi="Calibri" w:cs="Calibri"/>
          <w:color w:val="000000" w:themeColor="text1"/>
        </w:rPr>
        <w:t>odel</w:t>
      </w:r>
      <w:r w:rsidR="46863EE2" w:rsidRPr="00295E7C">
        <w:rPr>
          <w:rFonts w:ascii="Calibri" w:hAnsi="Calibri"/>
          <w:color w:val="000000" w:themeColor="text1"/>
        </w:rPr>
        <w:t>,</w:t>
      </w:r>
      <w:r w:rsidR="0AB2064A" w:rsidRPr="00295E7C">
        <w:rPr>
          <w:rFonts w:ascii="Calibri" w:hAnsi="Calibri"/>
          <w:color w:val="000000" w:themeColor="text1"/>
        </w:rPr>
        <w:t xml:space="preserve"> Massachusetts believes Medicare participation</w:t>
      </w:r>
      <w:r w:rsidR="0AB2064A" w:rsidRPr="3D27D7D2">
        <w:rPr>
          <w:rFonts w:ascii="Calibri" w:eastAsia="Aptos" w:hAnsi="Calibri" w:cs="Calibri"/>
          <w:color w:val="000000" w:themeColor="text1"/>
        </w:rPr>
        <w:t xml:space="preserve"> </w:t>
      </w:r>
      <w:r w:rsidR="2B523BB8" w:rsidRPr="3D27D7D2">
        <w:rPr>
          <w:rFonts w:ascii="Calibri" w:eastAsia="Aptos" w:hAnsi="Calibri" w:cs="Calibri"/>
          <w:color w:val="000000" w:themeColor="text1"/>
        </w:rPr>
        <w:t>in primary care</w:t>
      </w:r>
      <w:r w:rsidR="4AE46D2A" w:rsidRPr="00295E7C">
        <w:rPr>
          <w:rFonts w:ascii="Calibri" w:hAnsi="Calibri"/>
          <w:color w:val="000000" w:themeColor="text1"/>
        </w:rPr>
        <w:t xml:space="preserve"> </w:t>
      </w:r>
      <w:r w:rsidR="0AB2064A" w:rsidRPr="00295E7C">
        <w:rPr>
          <w:rFonts w:ascii="Calibri" w:hAnsi="Calibri"/>
          <w:color w:val="000000" w:themeColor="text1"/>
        </w:rPr>
        <w:t xml:space="preserve">is essential to achieving sufficient scale for practices to make </w:t>
      </w:r>
      <w:r w:rsidR="0AB2064A" w:rsidRPr="00295E7C">
        <w:rPr>
          <w:rFonts w:ascii="Calibri" w:hAnsi="Calibri"/>
          <w:color w:val="000000" w:themeColor="text1"/>
        </w:rPr>
        <w:lastRenderedPageBreak/>
        <w:t>meaningful improvements to their care models.</w:t>
      </w:r>
      <w:r w:rsidRPr="00295E7C">
        <w:rPr>
          <w:rStyle w:val="FootnoteReference"/>
          <w:rFonts w:ascii="Calibri" w:hAnsi="Calibri"/>
          <w:color w:val="000000" w:themeColor="text1"/>
        </w:rPr>
        <w:footnoteReference w:id="40"/>
      </w:r>
      <w:r w:rsidR="35A684DC" w:rsidRPr="00295E7C">
        <w:rPr>
          <w:rFonts w:ascii="Calibri" w:hAnsi="Calibri"/>
          <w:color w:val="000000" w:themeColor="text1"/>
          <w:vertAlign w:val="superscript"/>
        </w:rPr>
        <w:t>,</w:t>
      </w:r>
      <w:r w:rsidRPr="00295E7C">
        <w:rPr>
          <w:rStyle w:val="FootnoteReference"/>
          <w:rFonts w:ascii="Calibri" w:hAnsi="Calibri"/>
          <w:color w:val="000000" w:themeColor="text1"/>
        </w:rPr>
        <w:footnoteReference w:id="41"/>
      </w:r>
      <w:r w:rsidR="0AB2064A" w:rsidRPr="00295E7C">
        <w:rPr>
          <w:rFonts w:ascii="Calibri" w:hAnsi="Calibri"/>
          <w:color w:val="000000" w:themeColor="text1"/>
          <w:vertAlign w:val="superscript"/>
        </w:rPr>
        <w:t>,</w:t>
      </w:r>
      <w:r w:rsidRPr="00295E7C">
        <w:rPr>
          <w:rStyle w:val="FootnoteReference"/>
          <w:rFonts w:ascii="Calibri" w:hAnsi="Calibri"/>
          <w:color w:val="000000" w:themeColor="text1"/>
        </w:rPr>
        <w:footnoteReference w:id="42"/>
      </w:r>
      <w:r w:rsidR="286765A8" w:rsidRPr="00295E7C">
        <w:rPr>
          <w:rFonts w:ascii="Calibri" w:hAnsi="Calibri"/>
          <w:color w:val="000000" w:themeColor="text1"/>
        </w:rPr>
        <w:t xml:space="preserve"> </w:t>
      </w:r>
      <w:r w:rsidR="0AB2064A" w:rsidRPr="00295E7C">
        <w:rPr>
          <w:rFonts w:ascii="Calibri" w:hAnsi="Calibri"/>
          <w:color w:val="000000" w:themeColor="text1"/>
        </w:rPr>
        <w:t xml:space="preserve">Primary care practices face significant constraints in redesigning staffing models, integrating behavioral health, expanding preventive and community-based services, and adopting technology-enabled approaches to chronic disease management when a substantial share of their patient panel remains tied </w:t>
      </w:r>
      <w:r w:rsidR="2C18D5B3" w:rsidRPr="00295E7C">
        <w:rPr>
          <w:rFonts w:ascii="Calibri" w:hAnsi="Calibri"/>
          <w:color w:val="000000" w:themeColor="text1"/>
        </w:rPr>
        <w:t xml:space="preserve">to </w:t>
      </w:r>
      <w:r w:rsidR="00581CBE" w:rsidRPr="5E47F4AE">
        <w:rPr>
          <w:rFonts w:ascii="Calibri" w:eastAsia="Aptos" w:hAnsi="Calibri" w:cs="Calibri"/>
          <w:color w:val="000000" w:themeColor="text1"/>
        </w:rPr>
        <w:t>FFS</w:t>
      </w:r>
      <w:r w:rsidR="5C16A703" w:rsidRPr="00295E7C">
        <w:rPr>
          <w:rFonts w:ascii="Calibri" w:hAnsi="Calibri"/>
          <w:color w:val="000000" w:themeColor="text1"/>
        </w:rPr>
        <w:t xml:space="preserve"> reimbursement. Evidence</w:t>
      </w:r>
      <w:r w:rsidR="5C16A703" w:rsidRPr="5E47F4AE">
        <w:rPr>
          <w:rFonts w:ascii="Calibri" w:eastAsia="Aptos" w:hAnsi="Calibri" w:cs="Calibri"/>
          <w:color w:val="000000" w:themeColor="text1"/>
        </w:rPr>
        <w:t xml:space="preserve"> suggests practices require</w:t>
      </w:r>
      <w:r w:rsidR="5C16A703" w:rsidRPr="00295E7C">
        <w:rPr>
          <w:rFonts w:ascii="Calibri" w:hAnsi="Calibri"/>
          <w:color w:val="000000" w:themeColor="text1"/>
        </w:rPr>
        <w:t xml:space="preserve"> suggests practices require payments under prospective, population-based payment arrangements to justify and sustain operational and clinical transformation.</w:t>
      </w:r>
      <w:r w:rsidRPr="00295E7C">
        <w:rPr>
          <w:rFonts w:ascii="Calibri" w:hAnsi="Calibri"/>
          <w:vertAlign w:val="superscript"/>
        </w:rPr>
        <w:footnoteReference w:id="43"/>
      </w:r>
      <w:r w:rsidR="5962C61F" w:rsidRPr="00295E7C">
        <w:rPr>
          <w:rStyle w:val="FootnoteReference"/>
          <w:rFonts w:ascii="Calibri" w:hAnsi="Calibri"/>
        </w:rPr>
        <w:t>,</w:t>
      </w:r>
      <w:r w:rsidRPr="00295E7C">
        <w:rPr>
          <w:rStyle w:val="FootnoteReference"/>
          <w:rFonts w:ascii="Calibri" w:hAnsi="Calibri"/>
          <w:color w:val="000000" w:themeColor="text1"/>
        </w:rPr>
        <w:footnoteReference w:id="44"/>
      </w:r>
      <w:r w:rsidR="0AB2064A" w:rsidRPr="00295E7C">
        <w:rPr>
          <w:rFonts w:ascii="Calibri" w:hAnsi="Calibri"/>
          <w:color w:val="000000" w:themeColor="text1"/>
          <w:vertAlign w:val="superscript"/>
        </w:rPr>
        <w:t>,</w:t>
      </w:r>
      <w:r w:rsidRPr="00295E7C">
        <w:rPr>
          <w:rStyle w:val="FootnoteReference"/>
          <w:rFonts w:ascii="Calibri" w:hAnsi="Calibri"/>
          <w:color w:val="000000" w:themeColor="text1"/>
        </w:rPr>
        <w:footnoteReference w:id="45"/>
      </w:r>
      <w:r w:rsidR="0AB2064A" w:rsidRPr="00295E7C">
        <w:rPr>
          <w:rFonts w:ascii="Calibri" w:hAnsi="Calibri"/>
          <w:color w:val="000000" w:themeColor="text1"/>
          <w:vertAlign w:val="superscript"/>
        </w:rPr>
        <w:t>,</w:t>
      </w:r>
      <w:r w:rsidRPr="00295E7C">
        <w:rPr>
          <w:rStyle w:val="FootnoteReference"/>
          <w:rFonts w:ascii="Calibri" w:hAnsi="Calibri"/>
          <w:color w:val="000000" w:themeColor="text1"/>
        </w:rPr>
        <w:footnoteReference w:id="46"/>
      </w:r>
      <w:r w:rsidR="0AB2064A" w:rsidRPr="00295E7C">
        <w:rPr>
          <w:rFonts w:ascii="Calibri" w:hAnsi="Calibri"/>
          <w:color w:val="000000" w:themeColor="text1"/>
        </w:rPr>
        <w:t xml:space="preserve"> Massachusetts has already made strides towards multi-payer participation in value-based care, the Commonwealth’s Primary Care Task Force has issued recommendations around an aligned capitation model across public and private payers. Absent Medicare alignment, providers will continue to face fragmented and conflicting incentives that undermine quality, equity, and cost-containment goals.</w:t>
      </w:r>
    </w:p>
    <w:p w14:paraId="3E1C72D8" w14:textId="5BF77BE3" w:rsidR="005B1C98" w:rsidRPr="00295E7C" w:rsidRDefault="005B1C98" w:rsidP="00FD64EE">
      <w:pPr>
        <w:spacing w:after="120" w:line="276" w:lineRule="auto"/>
        <w:rPr>
          <w:rStyle w:val="FootnoteReference"/>
          <w:rFonts w:ascii="Calibri" w:hAnsi="Calibri"/>
        </w:rPr>
      </w:pPr>
    </w:p>
    <w:p w14:paraId="0210B0FD" w14:textId="77777777" w:rsidR="005B1C98" w:rsidRPr="00E17280" w:rsidRDefault="005B1C98" w:rsidP="2A4B6966">
      <w:pPr>
        <w:rPr>
          <w:rFonts w:ascii="Calibri" w:eastAsia="Calibri" w:hAnsi="Calibri" w:cs="Calibri"/>
          <w:color w:val="000000" w:themeColor="text1"/>
        </w:rPr>
      </w:pPr>
    </w:p>
    <w:p w14:paraId="2A1B01E6" w14:textId="77777777" w:rsidR="005B1C98" w:rsidRPr="00E17280" w:rsidRDefault="005B1C98" w:rsidP="2A4B6966">
      <w:pPr>
        <w:rPr>
          <w:rFonts w:ascii="Calibri" w:eastAsia="Calibri" w:hAnsi="Calibri" w:cs="Calibri"/>
          <w:color w:val="0F4761" w:themeColor="accent1" w:themeShade="BF"/>
          <w:sz w:val="32"/>
          <w:szCs w:val="32"/>
        </w:rPr>
      </w:pPr>
      <w:r w:rsidRPr="00E17280">
        <w:rPr>
          <w:rFonts w:ascii="Calibri" w:eastAsia="Calibri" w:hAnsi="Calibri" w:cs="Calibri"/>
        </w:rPr>
        <w:br w:type="page"/>
      </w:r>
    </w:p>
    <w:p w14:paraId="21141074" w14:textId="7E883377" w:rsidR="005B1C98" w:rsidRPr="00E17280" w:rsidRDefault="5F1422C6" w:rsidP="2D0C3FA7">
      <w:pPr>
        <w:pStyle w:val="Heading2"/>
        <w:keepNext w:val="0"/>
        <w:keepLines w:val="0"/>
        <w:spacing w:before="0" w:after="120" w:line="276" w:lineRule="auto"/>
        <w:rPr>
          <w:rFonts w:ascii="Calibri" w:eastAsia="Calibri" w:hAnsi="Calibri" w:cs="Calibri"/>
        </w:rPr>
      </w:pPr>
      <w:r w:rsidRPr="007227C9">
        <w:rPr>
          <w:rFonts w:ascii="Calibri" w:eastAsia="Calibri" w:hAnsi="Calibri" w:cs="Calibri"/>
        </w:rPr>
        <w:lastRenderedPageBreak/>
        <w:t xml:space="preserve"> </w:t>
      </w:r>
      <w:bookmarkStart w:id="49" w:name="_Toc237252254"/>
      <w:r w:rsidRPr="007227C9">
        <w:rPr>
          <w:rFonts w:ascii="Calibri" w:eastAsia="Calibri" w:hAnsi="Calibri" w:cs="Calibri"/>
        </w:rPr>
        <w:t xml:space="preserve">Root </w:t>
      </w:r>
      <w:r w:rsidR="6557F4B6" w:rsidRPr="007227C9">
        <w:rPr>
          <w:rFonts w:ascii="Calibri" w:eastAsia="Calibri" w:hAnsi="Calibri" w:cs="Calibri"/>
        </w:rPr>
        <w:t>C</w:t>
      </w:r>
      <w:r w:rsidRPr="007227C9">
        <w:rPr>
          <w:rFonts w:ascii="Calibri" w:eastAsia="Calibri" w:hAnsi="Calibri" w:cs="Calibri"/>
        </w:rPr>
        <w:t xml:space="preserve">ause </w:t>
      </w:r>
      <w:r w:rsidR="6557F4B6" w:rsidRPr="007227C9">
        <w:rPr>
          <w:rFonts w:ascii="Calibri" w:eastAsia="Calibri" w:hAnsi="Calibri" w:cs="Calibri"/>
        </w:rPr>
        <w:t>I</w:t>
      </w:r>
      <w:r w:rsidRPr="007227C9">
        <w:rPr>
          <w:rFonts w:ascii="Calibri" w:eastAsia="Calibri" w:hAnsi="Calibri" w:cs="Calibri"/>
        </w:rPr>
        <w:t>nterventions</w:t>
      </w:r>
      <w:bookmarkEnd w:id="49"/>
    </w:p>
    <w:p w14:paraId="3BCC1006" w14:textId="0BE572A8" w:rsidR="1D006036" w:rsidRPr="00E17280" w:rsidRDefault="1D006036" w:rsidP="002A2B13">
      <w:pPr>
        <w:pStyle w:val="Heading3"/>
        <w:keepNext w:val="0"/>
        <w:keepLines w:val="0"/>
        <w:numPr>
          <w:ilvl w:val="0"/>
          <w:numId w:val="5"/>
        </w:numPr>
        <w:spacing w:before="0" w:after="120" w:line="276" w:lineRule="auto"/>
        <w:rPr>
          <w:rFonts w:ascii="Calibri" w:eastAsia="Calibri" w:hAnsi="Calibri" w:cs="Calibri"/>
        </w:rPr>
      </w:pPr>
      <w:bookmarkStart w:id="50" w:name="_Toc237252255"/>
      <w:r w:rsidRPr="007227C9">
        <w:rPr>
          <w:rFonts w:ascii="Calibri" w:eastAsia="Calibri" w:hAnsi="Calibri" w:cs="Calibri"/>
        </w:rPr>
        <w:t>Statement of Request</w:t>
      </w:r>
      <w:bookmarkEnd w:id="50"/>
    </w:p>
    <w:p w14:paraId="7C2CDA04" w14:textId="42E81CF5" w:rsidR="1D006036" w:rsidRPr="00E17280" w:rsidRDefault="4C511138" w:rsidP="2D0C3FA7">
      <w:pPr>
        <w:spacing w:after="120" w:line="276" w:lineRule="auto"/>
        <w:rPr>
          <w:rFonts w:ascii="Calibri" w:eastAsia="Calibri" w:hAnsi="Calibri" w:cs="Calibri"/>
          <w:color w:val="000000" w:themeColor="text1"/>
        </w:rPr>
      </w:pPr>
      <w:r w:rsidRPr="566B2276">
        <w:rPr>
          <w:rFonts w:ascii="Calibri" w:eastAsia="Calibri" w:hAnsi="Calibri" w:cs="Calibri"/>
          <w:color w:val="000000" w:themeColor="text1"/>
        </w:rPr>
        <w:t>Addressing the root causes of chronic disease and other poor health outcomes can reduce costs while empowering members to take control of their health.</w:t>
      </w:r>
      <w:r w:rsidR="5EECCDAF" w:rsidRPr="566B2276">
        <w:rPr>
          <w:rFonts w:ascii="Calibri" w:eastAsia="Calibri" w:hAnsi="Calibri" w:cs="Calibri"/>
          <w:color w:val="000000" w:themeColor="text1"/>
        </w:rPr>
        <w:t xml:space="preserve"> Evidence from MassHealth’s current programs in nutrition and tenancy shows that these interventions are effective</w:t>
      </w:r>
      <w:r w:rsidR="5DB8FF27" w:rsidRPr="566B2276">
        <w:rPr>
          <w:rFonts w:ascii="Calibri" w:eastAsia="Calibri" w:hAnsi="Calibri" w:cs="Calibri"/>
          <w:color w:val="000000" w:themeColor="text1"/>
        </w:rPr>
        <w:t>.</w:t>
      </w:r>
      <w:r w:rsidRPr="566B2276">
        <w:rPr>
          <w:rFonts w:ascii="Calibri" w:eastAsia="Calibri" w:hAnsi="Calibri" w:cs="Calibri"/>
          <w:color w:val="000000" w:themeColor="text1"/>
        </w:rPr>
        <w:t xml:space="preserve"> </w:t>
      </w:r>
      <w:r w:rsidR="2E8B21DE" w:rsidRPr="566B2276">
        <w:rPr>
          <w:rFonts w:ascii="Calibri" w:eastAsia="Calibri" w:hAnsi="Calibri" w:cs="Calibri"/>
          <w:color w:val="000000" w:themeColor="text1"/>
        </w:rPr>
        <w:t xml:space="preserve">To refine and build upon these successes, </w:t>
      </w:r>
      <w:r w:rsidRPr="566B2276">
        <w:rPr>
          <w:rFonts w:ascii="Calibri" w:eastAsia="Calibri" w:hAnsi="Calibri" w:cs="Calibri"/>
          <w:color w:val="000000" w:themeColor="text1"/>
        </w:rPr>
        <w:t>MassHealth seeks authority to:</w:t>
      </w:r>
    </w:p>
    <w:p w14:paraId="050A8FFF" w14:textId="5148B6C6" w:rsidR="1D006036" w:rsidRPr="00E17280" w:rsidRDefault="1D006036" w:rsidP="002A2B13">
      <w:pPr>
        <w:pStyle w:val="ListParagraph"/>
        <w:numPr>
          <w:ilvl w:val="0"/>
          <w:numId w:val="4"/>
        </w:numPr>
        <w:spacing w:after="120" w:line="276" w:lineRule="auto"/>
        <w:ind w:left="720"/>
        <w:contextualSpacing w:val="0"/>
        <w:rPr>
          <w:rFonts w:ascii="Calibri" w:eastAsia="Calibri" w:hAnsi="Calibri" w:cs="Calibri"/>
          <w:color w:val="000000" w:themeColor="text1"/>
        </w:rPr>
      </w:pPr>
      <w:r w:rsidRPr="00E17280">
        <w:rPr>
          <w:rFonts w:ascii="Calibri" w:eastAsia="Calibri" w:hAnsi="Calibri" w:cs="Calibri"/>
          <w:color w:val="000000" w:themeColor="text1"/>
        </w:rPr>
        <w:t xml:space="preserve">Continue </w:t>
      </w:r>
      <w:r w:rsidR="42AB1C20" w:rsidRPr="00E17280">
        <w:rPr>
          <w:rFonts w:ascii="Calibri" w:eastAsia="Calibri" w:hAnsi="Calibri" w:cs="Calibri"/>
          <w:color w:val="000000" w:themeColor="text1"/>
        </w:rPr>
        <w:t>currently authorized</w:t>
      </w:r>
      <w:r w:rsidRPr="00E17280">
        <w:rPr>
          <w:rFonts w:ascii="Calibri" w:eastAsia="Calibri" w:hAnsi="Calibri" w:cs="Calibri"/>
          <w:color w:val="000000" w:themeColor="text1"/>
        </w:rPr>
        <w:t xml:space="preserve"> nutrition services, food-based interventions, and tenancy support services</w:t>
      </w:r>
      <w:r w:rsidR="00BA4BBD" w:rsidRPr="00E17280">
        <w:rPr>
          <w:rFonts w:ascii="Calibri" w:eastAsia="Calibri" w:hAnsi="Calibri" w:cs="Calibri"/>
          <w:color w:val="000000" w:themeColor="text1"/>
        </w:rPr>
        <w:t>;</w:t>
      </w:r>
    </w:p>
    <w:p w14:paraId="39270680" w14:textId="33FF1BE9" w:rsidR="1D006036" w:rsidRPr="00E17280" w:rsidRDefault="4C511138" w:rsidP="002A2B13">
      <w:pPr>
        <w:pStyle w:val="ListParagraph"/>
        <w:numPr>
          <w:ilvl w:val="0"/>
          <w:numId w:val="4"/>
        </w:numPr>
        <w:spacing w:after="120" w:line="276" w:lineRule="auto"/>
        <w:ind w:left="720"/>
        <w:contextualSpacing w:val="0"/>
        <w:rPr>
          <w:rFonts w:ascii="Calibri" w:eastAsia="Calibri" w:hAnsi="Calibri" w:cs="Calibri"/>
          <w:color w:val="000000" w:themeColor="text1"/>
        </w:rPr>
      </w:pPr>
      <w:r w:rsidRPr="00E17280">
        <w:rPr>
          <w:rFonts w:ascii="Calibri" w:eastAsia="Calibri" w:hAnsi="Calibri" w:cs="Calibri"/>
          <w:color w:val="000000" w:themeColor="text1"/>
        </w:rPr>
        <w:t>Continue recuperative care for eligible individuals; and</w:t>
      </w:r>
    </w:p>
    <w:p w14:paraId="5B130AE9" w14:textId="5CB5F899" w:rsidR="1D006036" w:rsidRPr="00E17280" w:rsidRDefault="3B08174D" w:rsidP="002A2B13">
      <w:pPr>
        <w:pStyle w:val="ListParagraph"/>
        <w:numPr>
          <w:ilvl w:val="0"/>
          <w:numId w:val="4"/>
        </w:numPr>
        <w:spacing w:after="120" w:line="276" w:lineRule="auto"/>
        <w:ind w:left="720"/>
        <w:contextualSpacing w:val="0"/>
        <w:rPr>
          <w:rFonts w:ascii="Calibri" w:eastAsia="Calibri" w:hAnsi="Calibri" w:cs="Calibri"/>
          <w:color w:val="000000" w:themeColor="text1"/>
        </w:rPr>
      </w:pPr>
      <w:r w:rsidRPr="00E17280">
        <w:rPr>
          <w:rFonts w:ascii="Calibri" w:eastAsia="Calibri" w:hAnsi="Calibri" w:cs="Calibri"/>
          <w:color w:val="000000" w:themeColor="text1"/>
        </w:rPr>
        <w:t>C</w:t>
      </w:r>
      <w:r w:rsidR="4C511138" w:rsidRPr="00E17280">
        <w:rPr>
          <w:rFonts w:ascii="Calibri" w:eastAsia="Calibri" w:hAnsi="Calibri" w:cs="Calibri"/>
          <w:color w:val="000000" w:themeColor="text1"/>
        </w:rPr>
        <w:t>ontinue</w:t>
      </w:r>
      <w:r w:rsidR="23707DC4" w:rsidRPr="00E17280">
        <w:rPr>
          <w:rFonts w:ascii="Calibri" w:eastAsia="Calibri" w:hAnsi="Calibri" w:cs="Calibri"/>
          <w:color w:val="000000" w:themeColor="text1"/>
        </w:rPr>
        <w:t xml:space="preserve"> </w:t>
      </w:r>
      <w:r w:rsidR="4C511138" w:rsidRPr="00E17280">
        <w:rPr>
          <w:rFonts w:ascii="Calibri" w:eastAsia="Calibri" w:hAnsi="Calibri" w:cs="Calibri"/>
          <w:color w:val="000000" w:themeColor="text1"/>
        </w:rPr>
        <w:t>supportive services for clinically eligible members participating in the Massachusetts Emergency Assistance Program (EA program).</w:t>
      </w:r>
    </w:p>
    <w:p w14:paraId="41B14679" w14:textId="2B9944C5" w:rsidR="1D006036" w:rsidRPr="00E17280" w:rsidRDefault="1D006036" w:rsidP="002A2B13">
      <w:pPr>
        <w:pStyle w:val="Heading3"/>
        <w:keepNext w:val="0"/>
        <w:keepLines w:val="0"/>
        <w:numPr>
          <w:ilvl w:val="0"/>
          <w:numId w:val="5"/>
        </w:numPr>
        <w:spacing w:before="0" w:after="120" w:line="276" w:lineRule="auto"/>
        <w:rPr>
          <w:rFonts w:ascii="Calibri" w:eastAsia="Calibri" w:hAnsi="Calibri" w:cs="Calibri"/>
        </w:rPr>
      </w:pPr>
      <w:bookmarkStart w:id="51" w:name="_Toc237252256"/>
      <w:r w:rsidRPr="007227C9">
        <w:rPr>
          <w:rFonts w:ascii="Calibri" w:eastAsia="Calibri" w:hAnsi="Calibri" w:cs="Calibri"/>
        </w:rPr>
        <w:t>Background</w:t>
      </w:r>
      <w:r w:rsidR="52F4BF86" w:rsidRPr="007227C9">
        <w:rPr>
          <w:rFonts w:ascii="Calibri" w:eastAsia="Calibri" w:hAnsi="Calibri" w:cs="Calibri"/>
        </w:rPr>
        <w:t xml:space="preserve"> and Goals</w:t>
      </w:r>
      <w:bookmarkEnd w:id="51"/>
    </w:p>
    <w:p w14:paraId="63C5B9F2" w14:textId="752C5629" w:rsidR="1D006036" w:rsidRPr="00E17280" w:rsidRDefault="3FC2DE4B" w:rsidP="2D0C3FA7">
      <w:pPr>
        <w:spacing w:after="120" w:line="276" w:lineRule="auto"/>
        <w:rPr>
          <w:rFonts w:ascii="Calibri" w:eastAsia="Calibri" w:hAnsi="Calibri" w:cs="Calibri"/>
          <w:color w:val="000000" w:themeColor="text1"/>
        </w:rPr>
      </w:pPr>
      <w:r w:rsidRPr="36CB1F0B">
        <w:rPr>
          <w:rFonts w:ascii="Calibri" w:eastAsia="Calibri" w:hAnsi="Calibri" w:cs="Calibri"/>
          <w:color w:val="000000" w:themeColor="text1"/>
        </w:rPr>
        <w:t>The root causes of chronic disease include f</w:t>
      </w:r>
      <w:r w:rsidR="6998F48E" w:rsidRPr="36CB1F0B">
        <w:rPr>
          <w:rFonts w:ascii="Calibri" w:eastAsia="Calibri" w:hAnsi="Calibri" w:cs="Calibri"/>
          <w:color w:val="000000" w:themeColor="text1"/>
        </w:rPr>
        <w:t xml:space="preserve">actors </w:t>
      </w:r>
      <w:r w:rsidR="740F3846" w:rsidRPr="36CB1F0B">
        <w:rPr>
          <w:rFonts w:ascii="Calibri" w:eastAsia="Calibri" w:hAnsi="Calibri" w:cs="Calibri"/>
          <w:color w:val="000000" w:themeColor="text1"/>
        </w:rPr>
        <w:t xml:space="preserve">such as </w:t>
      </w:r>
      <w:r w:rsidR="59D17CF7" w:rsidRPr="36CB1F0B">
        <w:rPr>
          <w:rFonts w:ascii="Calibri" w:eastAsia="Calibri" w:hAnsi="Calibri" w:cs="Calibri"/>
          <w:color w:val="000000" w:themeColor="text1"/>
        </w:rPr>
        <w:t xml:space="preserve">access to nutritious foods and </w:t>
      </w:r>
      <w:r w:rsidR="0BD19835" w:rsidRPr="36CB1F0B">
        <w:rPr>
          <w:rFonts w:ascii="Calibri" w:eastAsia="Calibri" w:hAnsi="Calibri" w:cs="Calibri"/>
          <w:color w:val="000000" w:themeColor="text1"/>
        </w:rPr>
        <w:t xml:space="preserve">a </w:t>
      </w:r>
      <w:r w:rsidR="59D17CF7" w:rsidRPr="36CB1F0B">
        <w:rPr>
          <w:rFonts w:ascii="Calibri" w:eastAsia="Calibri" w:hAnsi="Calibri" w:cs="Calibri"/>
          <w:color w:val="000000" w:themeColor="text1"/>
        </w:rPr>
        <w:t xml:space="preserve">stable </w:t>
      </w:r>
      <w:r w:rsidR="26B96A88" w:rsidRPr="36CB1F0B">
        <w:rPr>
          <w:rFonts w:ascii="Calibri" w:eastAsia="Calibri" w:hAnsi="Calibri" w:cs="Calibri"/>
          <w:color w:val="000000" w:themeColor="text1"/>
        </w:rPr>
        <w:t>home</w:t>
      </w:r>
      <w:r w:rsidR="0CF8C048" w:rsidRPr="36CB1F0B">
        <w:rPr>
          <w:rFonts w:ascii="Calibri" w:eastAsia="Calibri" w:hAnsi="Calibri" w:cs="Calibri"/>
          <w:color w:val="000000" w:themeColor="text1"/>
        </w:rPr>
        <w:t xml:space="preserve"> – and </w:t>
      </w:r>
      <w:r w:rsidR="6998F48E" w:rsidRPr="36CB1F0B">
        <w:rPr>
          <w:rFonts w:ascii="Calibri" w:eastAsia="Calibri" w:hAnsi="Calibri" w:cs="Calibri"/>
          <w:color w:val="000000" w:themeColor="text1"/>
        </w:rPr>
        <w:t>account for up to 80 percent of a person’s health outcomes.</w:t>
      </w:r>
      <w:r w:rsidRPr="36CB1F0B">
        <w:rPr>
          <w:rStyle w:val="FootnoteReference"/>
          <w:rFonts w:ascii="Calibri" w:eastAsia="Calibri" w:hAnsi="Calibri" w:cs="Calibri"/>
          <w:color w:val="000000" w:themeColor="text1"/>
        </w:rPr>
        <w:footnoteReference w:id="47"/>
      </w:r>
      <w:r w:rsidR="6998F48E" w:rsidRPr="36CB1F0B">
        <w:rPr>
          <w:rFonts w:ascii="Calibri" w:eastAsia="Calibri" w:hAnsi="Calibri" w:cs="Calibri"/>
          <w:color w:val="000000" w:themeColor="text1"/>
        </w:rPr>
        <w:t xml:space="preserve"> </w:t>
      </w:r>
      <w:r w:rsidR="630D4660" w:rsidRPr="36CB1F0B">
        <w:rPr>
          <w:rFonts w:ascii="Calibri" w:eastAsia="Calibri" w:hAnsi="Calibri" w:cs="Calibri"/>
          <w:color w:val="000000" w:themeColor="text1"/>
        </w:rPr>
        <w:t>These root caus</w:t>
      </w:r>
      <w:r w:rsidR="1961B307" w:rsidRPr="36CB1F0B">
        <w:rPr>
          <w:rFonts w:ascii="Calibri" w:eastAsia="Calibri" w:hAnsi="Calibri" w:cs="Calibri"/>
          <w:color w:val="000000" w:themeColor="text1"/>
        </w:rPr>
        <w:t>e</w:t>
      </w:r>
      <w:r w:rsidR="630D4660" w:rsidRPr="36CB1F0B">
        <w:rPr>
          <w:rFonts w:ascii="Calibri" w:eastAsia="Calibri" w:hAnsi="Calibri" w:cs="Calibri"/>
          <w:color w:val="000000" w:themeColor="text1"/>
        </w:rPr>
        <w:t xml:space="preserve">s of chronic disease significantly impact the health outcomes of </w:t>
      </w:r>
      <w:r w:rsidR="4D339123" w:rsidRPr="36CB1F0B">
        <w:rPr>
          <w:rFonts w:ascii="Calibri" w:eastAsia="Calibri" w:hAnsi="Calibri" w:cs="Calibri"/>
          <w:color w:val="000000" w:themeColor="text1"/>
        </w:rPr>
        <w:t xml:space="preserve">MassHealth </w:t>
      </w:r>
      <w:r w:rsidR="630D4660" w:rsidRPr="36CB1F0B">
        <w:rPr>
          <w:rFonts w:ascii="Calibri" w:eastAsia="Calibri" w:hAnsi="Calibri" w:cs="Calibri"/>
          <w:color w:val="000000" w:themeColor="text1"/>
        </w:rPr>
        <w:t xml:space="preserve">enrollees in Massachusetts and across the United States. </w:t>
      </w:r>
      <w:r w:rsidR="6998F48E" w:rsidRPr="36CB1F0B">
        <w:rPr>
          <w:rFonts w:ascii="Calibri" w:eastAsia="Calibri" w:hAnsi="Calibri" w:cs="Calibri"/>
          <w:color w:val="000000" w:themeColor="text1"/>
        </w:rPr>
        <w:t>In 2024, over 1 in 3 households in Massachusetts were experiencing a lack of nutritious food access,</w:t>
      </w:r>
      <w:r w:rsidRPr="36CB1F0B">
        <w:rPr>
          <w:rStyle w:val="FootnoteReference"/>
          <w:rFonts w:ascii="Calibri" w:eastAsia="Calibri" w:hAnsi="Calibri" w:cs="Calibri"/>
          <w:color w:val="000000" w:themeColor="text1"/>
        </w:rPr>
        <w:footnoteReference w:id="48"/>
      </w:r>
      <w:r w:rsidR="6998F48E" w:rsidRPr="36CB1F0B">
        <w:rPr>
          <w:rFonts w:ascii="Calibri" w:eastAsia="Calibri" w:hAnsi="Calibri" w:cs="Calibri"/>
          <w:color w:val="000000" w:themeColor="text1"/>
        </w:rPr>
        <w:t xml:space="preserve"> and, in 2025, approximately 220,000 households struggled with stable tenancy.</w:t>
      </w:r>
      <w:r w:rsidRPr="36CB1F0B">
        <w:rPr>
          <w:rStyle w:val="FootnoteReference"/>
          <w:rFonts w:ascii="Calibri" w:eastAsia="Calibri" w:hAnsi="Calibri" w:cs="Calibri"/>
          <w:color w:val="000000" w:themeColor="text1"/>
        </w:rPr>
        <w:footnoteReference w:id="49"/>
      </w:r>
      <w:r w:rsidR="7149AA8B" w:rsidRPr="36CB1F0B">
        <w:rPr>
          <w:rFonts w:ascii="Calibri" w:eastAsia="Calibri" w:hAnsi="Calibri" w:cs="Calibri"/>
          <w:color w:val="000000" w:themeColor="text1"/>
          <w:vertAlign w:val="superscript"/>
        </w:rPr>
        <w:t>,</w:t>
      </w:r>
      <w:r w:rsidRPr="36CB1F0B">
        <w:rPr>
          <w:rStyle w:val="FootnoteReference"/>
          <w:rFonts w:ascii="Calibri" w:eastAsia="Calibri" w:hAnsi="Calibri" w:cs="Calibri"/>
          <w:color w:val="000000" w:themeColor="text1"/>
        </w:rPr>
        <w:footnoteReference w:id="50"/>
      </w:r>
      <w:r w:rsidR="6998F48E" w:rsidRPr="36CB1F0B">
        <w:rPr>
          <w:rFonts w:ascii="Calibri" w:eastAsia="Calibri" w:hAnsi="Calibri" w:cs="Calibri"/>
          <w:color w:val="000000" w:themeColor="text1"/>
        </w:rPr>
        <w:t xml:space="preserve"> Interventions</w:t>
      </w:r>
      <w:r w:rsidR="06896492" w:rsidRPr="36CB1F0B">
        <w:rPr>
          <w:rFonts w:ascii="Calibri" w:eastAsia="Calibri" w:hAnsi="Calibri" w:cs="Calibri"/>
          <w:color w:val="000000" w:themeColor="text1"/>
        </w:rPr>
        <w:t xml:space="preserve"> that</w:t>
      </w:r>
      <w:r w:rsidR="6998F48E" w:rsidRPr="36CB1F0B">
        <w:rPr>
          <w:rFonts w:ascii="Calibri" w:eastAsia="Calibri" w:hAnsi="Calibri" w:cs="Calibri"/>
          <w:color w:val="000000" w:themeColor="text1"/>
        </w:rPr>
        <w:t xml:space="preserve"> address these root causes can </w:t>
      </w:r>
      <w:r w:rsidR="52E459C6" w:rsidRPr="36CB1F0B">
        <w:rPr>
          <w:rFonts w:ascii="Calibri" w:eastAsia="Calibri" w:hAnsi="Calibri" w:cs="Calibri"/>
          <w:color w:val="000000" w:themeColor="text1"/>
        </w:rPr>
        <w:t xml:space="preserve">make the population healthier by </w:t>
      </w:r>
      <w:r w:rsidR="6998F48E" w:rsidRPr="36CB1F0B">
        <w:rPr>
          <w:rFonts w:ascii="Calibri" w:eastAsia="Calibri" w:hAnsi="Calibri" w:cs="Calibri"/>
          <w:color w:val="000000" w:themeColor="text1"/>
        </w:rPr>
        <w:t>reduc</w:t>
      </w:r>
      <w:r w:rsidR="769D9C10" w:rsidRPr="36CB1F0B">
        <w:rPr>
          <w:rFonts w:ascii="Calibri" w:eastAsia="Calibri" w:hAnsi="Calibri" w:cs="Calibri"/>
          <w:color w:val="000000" w:themeColor="text1"/>
        </w:rPr>
        <w:t>ing</w:t>
      </w:r>
      <w:r w:rsidR="6998F48E" w:rsidRPr="36CB1F0B">
        <w:rPr>
          <w:rFonts w:ascii="Calibri" w:eastAsia="Calibri" w:hAnsi="Calibri" w:cs="Calibri"/>
          <w:color w:val="000000" w:themeColor="text1"/>
        </w:rPr>
        <w:t xml:space="preserve"> avoidable healthcare utilization</w:t>
      </w:r>
      <w:r w:rsidR="3FD1BB23" w:rsidRPr="36CB1F0B">
        <w:rPr>
          <w:rFonts w:ascii="Calibri" w:eastAsia="Calibri" w:hAnsi="Calibri" w:cs="Calibri"/>
          <w:color w:val="000000" w:themeColor="text1"/>
        </w:rPr>
        <w:t>,</w:t>
      </w:r>
      <w:r w:rsidR="6998F48E" w:rsidRPr="36CB1F0B">
        <w:rPr>
          <w:rFonts w:ascii="Calibri" w:eastAsia="Calibri" w:hAnsi="Calibri" w:cs="Calibri"/>
          <w:color w:val="000000" w:themeColor="text1"/>
        </w:rPr>
        <w:t xml:space="preserve"> prevent</w:t>
      </w:r>
      <w:r w:rsidR="676EAF9F" w:rsidRPr="36CB1F0B">
        <w:rPr>
          <w:rFonts w:ascii="Calibri" w:eastAsia="Calibri" w:hAnsi="Calibri" w:cs="Calibri"/>
          <w:color w:val="000000" w:themeColor="text1"/>
        </w:rPr>
        <w:t>ing</w:t>
      </w:r>
      <w:r w:rsidR="6998F48E" w:rsidRPr="36CB1F0B">
        <w:rPr>
          <w:rFonts w:ascii="Calibri" w:eastAsia="Calibri" w:hAnsi="Calibri" w:cs="Calibri"/>
          <w:color w:val="000000" w:themeColor="text1"/>
        </w:rPr>
        <w:t xml:space="preserve"> and manag</w:t>
      </w:r>
      <w:r w:rsidR="5CEEE802" w:rsidRPr="36CB1F0B">
        <w:rPr>
          <w:rFonts w:ascii="Calibri" w:eastAsia="Calibri" w:hAnsi="Calibri" w:cs="Calibri"/>
          <w:color w:val="000000" w:themeColor="text1"/>
        </w:rPr>
        <w:t>ing</w:t>
      </w:r>
      <w:r w:rsidR="6998F48E" w:rsidRPr="36CB1F0B">
        <w:rPr>
          <w:rFonts w:ascii="Calibri" w:eastAsia="Calibri" w:hAnsi="Calibri" w:cs="Calibri"/>
          <w:color w:val="000000" w:themeColor="text1"/>
        </w:rPr>
        <w:t xml:space="preserve"> chronic diseases</w:t>
      </w:r>
      <w:r w:rsidR="3FD1BB23" w:rsidRPr="36CB1F0B">
        <w:rPr>
          <w:rFonts w:ascii="Calibri" w:eastAsia="Calibri" w:hAnsi="Calibri" w:cs="Calibri"/>
          <w:color w:val="000000" w:themeColor="text1"/>
        </w:rPr>
        <w:t xml:space="preserve">, and </w:t>
      </w:r>
      <w:r w:rsidR="6998F48E" w:rsidRPr="36CB1F0B">
        <w:rPr>
          <w:rFonts w:ascii="Calibri" w:eastAsia="Calibri" w:hAnsi="Calibri" w:cs="Calibri"/>
          <w:color w:val="000000" w:themeColor="text1"/>
        </w:rPr>
        <w:t xml:space="preserve">improve </w:t>
      </w:r>
      <w:r w:rsidR="78C2C394" w:rsidRPr="36CB1F0B">
        <w:rPr>
          <w:rFonts w:ascii="Calibri" w:eastAsia="Calibri" w:hAnsi="Calibri" w:cs="Calibri"/>
          <w:color w:val="000000" w:themeColor="text1"/>
        </w:rPr>
        <w:t xml:space="preserve">overall </w:t>
      </w:r>
      <w:r w:rsidR="6998F48E" w:rsidRPr="36CB1F0B">
        <w:rPr>
          <w:rFonts w:ascii="Calibri" w:eastAsia="Calibri" w:hAnsi="Calibri" w:cs="Calibri"/>
          <w:color w:val="000000" w:themeColor="text1"/>
        </w:rPr>
        <w:t>health outcomes.</w:t>
      </w:r>
      <w:r w:rsidRPr="36CB1F0B">
        <w:rPr>
          <w:rStyle w:val="FootnoteReference"/>
          <w:rFonts w:ascii="Calibri" w:eastAsia="Calibri" w:hAnsi="Calibri" w:cs="Calibri"/>
          <w:color w:val="000000" w:themeColor="text1"/>
        </w:rPr>
        <w:footnoteReference w:id="51"/>
      </w:r>
      <w:r w:rsidR="6998F48E" w:rsidRPr="36CB1F0B">
        <w:rPr>
          <w:rFonts w:ascii="Calibri" w:eastAsia="Calibri" w:hAnsi="Calibri" w:cs="Calibri"/>
          <w:color w:val="000000" w:themeColor="text1"/>
        </w:rPr>
        <w:t xml:space="preserve"> </w:t>
      </w:r>
    </w:p>
    <w:p w14:paraId="03AF73F2" w14:textId="448D66CD" w:rsidR="1D006036" w:rsidRPr="00E17280" w:rsidRDefault="4CF03E65" w:rsidP="2D0C3FA7">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MassHealth has offered </w:t>
      </w:r>
      <w:r w:rsidR="41389A3D" w:rsidRPr="00E17280">
        <w:rPr>
          <w:rFonts w:ascii="Calibri" w:eastAsia="Calibri" w:hAnsi="Calibri" w:cs="Calibri"/>
          <w:color w:val="000000" w:themeColor="text1"/>
        </w:rPr>
        <w:t>n</w:t>
      </w:r>
      <w:r w:rsidR="7DEE7FD4" w:rsidRPr="00E17280">
        <w:rPr>
          <w:rFonts w:ascii="Calibri" w:eastAsia="Calibri" w:hAnsi="Calibri" w:cs="Calibri"/>
          <w:color w:val="000000" w:themeColor="text1"/>
        </w:rPr>
        <w:t>utrition services, food-based interventions, and tenancy support services</w:t>
      </w:r>
      <w:r w:rsidR="4C511138" w:rsidRPr="00E17280">
        <w:rPr>
          <w:rFonts w:ascii="Calibri" w:eastAsia="Calibri" w:hAnsi="Calibri" w:cs="Calibri"/>
          <w:color w:val="000000" w:themeColor="text1"/>
        </w:rPr>
        <w:t xml:space="preserve"> </w:t>
      </w:r>
      <w:r w:rsidR="020558C1" w:rsidRPr="00E17280">
        <w:rPr>
          <w:rFonts w:ascii="Calibri" w:eastAsia="Calibri" w:hAnsi="Calibri" w:cs="Calibri"/>
          <w:color w:val="000000" w:themeColor="text1"/>
        </w:rPr>
        <w:t xml:space="preserve">as </w:t>
      </w:r>
      <w:r w:rsidR="4C511138" w:rsidRPr="00E17280">
        <w:rPr>
          <w:rFonts w:ascii="Calibri" w:eastAsia="Calibri" w:hAnsi="Calibri" w:cs="Calibri"/>
          <w:color w:val="000000" w:themeColor="text1"/>
        </w:rPr>
        <w:t xml:space="preserve">a component of the Commonwealth’s broader delivery system reform efforts. These services </w:t>
      </w:r>
      <w:r w:rsidR="47E164B0" w:rsidRPr="00E17280">
        <w:rPr>
          <w:rFonts w:ascii="Calibri" w:eastAsia="Calibri" w:hAnsi="Calibri" w:cs="Calibri"/>
          <w:color w:val="000000" w:themeColor="text1"/>
        </w:rPr>
        <w:t xml:space="preserve">have specific evidence-based criteria </w:t>
      </w:r>
      <w:r w:rsidR="4C511138" w:rsidRPr="00E17280">
        <w:rPr>
          <w:rFonts w:ascii="Calibri" w:eastAsia="Calibri" w:hAnsi="Calibri" w:cs="Calibri"/>
          <w:color w:val="000000" w:themeColor="text1"/>
        </w:rPr>
        <w:t xml:space="preserve">and are designed to reduce the burden of chronic disease, hospitalizations, </w:t>
      </w:r>
      <w:r w:rsidR="005D59FC">
        <w:rPr>
          <w:rFonts w:ascii="Calibri" w:eastAsia="Calibri" w:hAnsi="Calibri" w:cs="Calibri"/>
          <w:color w:val="000000" w:themeColor="text1"/>
        </w:rPr>
        <w:t>ED</w:t>
      </w:r>
      <w:r w:rsidR="4C511138" w:rsidRPr="00E17280">
        <w:rPr>
          <w:rFonts w:ascii="Calibri" w:eastAsia="Calibri" w:hAnsi="Calibri" w:cs="Calibri"/>
          <w:color w:val="000000" w:themeColor="text1"/>
        </w:rPr>
        <w:t xml:space="preserve"> utilization, </w:t>
      </w:r>
      <w:r w:rsidR="4ADE469E" w:rsidRPr="00E17280">
        <w:rPr>
          <w:rFonts w:ascii="Calibri" w:eastAsia="Calibri" w:hAnsi="Calibri" w:cs="Calibri"/>
          <w:color w:val="000000" w:themeColor="text1"/>
        </w:rPr>
        <w:t>and total cost of care</w:t>
      </w:r>
      <w:r w:rsidR="4C511138" w:rsidRPr="00E17280">
        <w:rPr>
          <w:rFonts w:ascii="Calibri" w:eastAsia="Calibri" w:hAnsi="Calibri" w:cs="Calibri"/>
          <w:color w:val="000000" w:themeColor="text1"/>
        </w:rPr>
        <w:t xml:space="preserve">. </w:t>
      </w:r>
      <w:r w:rsidR="720B87E7" w:rsidRPr="00E17280">
        <w:rPr>
          <w:rFonts w:ascii="Calibri" w:eastAsia="Calibri" w:hAnsi="Calibri" w:cs="Calibri"/>
          <w:color w:val="000000" w:themeColor="text1"/>
        </w:rPr>
        <w:t>T</w:t>
      </w:r>
      <w:r w:rsidR="4C511138" w:rsidRPr="00E17280">
        <w:rPr>
          <w:rFonts w:ascii="Calibri" w:eastAsia="Calibri" w:hAnsi="Calibri" w:cs="Calibri"/>
          <w:color w:val="000000" w:themeColor="text1"/>
        </w:rPr>
        <w:t xml:space="preserve">hese services </w:t>
      </w:r>
      <w:r w:rsidR="720B87E7" w:rsidRPr="00E17280">
        <w:rPr>
          <w:rFonts w:ascii="Calibri" w:eastAsia="Calibri" w:hAnsi="Calibri" w:cs="Calibri"/>
          <w:color w:val="000000" w:themeColor="text1"/>
        </w:rPr>
        <w:t xml:space="preserve">ultimately </w:t>
      </w:r>
      <w:r w:rsidR="720B87E7" w:rsidRPr="00E17280">
        <w:rPr>
          <w:rFonts w:ascii="Calibri" w:eastAsia="Calibri" w:hAnsi="Calibri" w:cs="Calibri"/>
          <w:color w:val="000000" w:themeColor="text1"/>
        </w:rPr>
        <w:lastRenderedPageBreak/>
        <w:t xml:space="preserve">empower MassHealth </w:t>
      </w:r>
      <w:r w:rsidR="4C511138" w:rsidRPr="00E17280">
        <w:rPr>
          <w:rFonts w:ascii="Calibri" w:eastAsia="Calibri" w:hAnsi="Calibri" w:cs="Calibri"/>
          <w:color w:val="000000" w:themeColor="text1"/>
        </w:rPr>
        <w:t xml:space="preserve">members </w:t>
      </w:r>
      <w:r w:rsidR="720B87E7" w:rsidRPr="00E17280">
        <w:rPr>
          <w:rFonts w:ascii="Calibri" w:eastAsia="Calibri" w:hAnsi="Calibri" w:cs="Calibri"/>
          <w:color w:val="000000" w:themeColor="text1"/>
        </w:rPr>
        <w:t xml:space="preserve">to </w:t>
      </w:r>
      <w:r w:rsidR="4C511138" w:rsidRPr="00E17280">
        <w:rPr>
          <w:rFonts w:ascii="Calibri" w:eastAsia="Calibri" w:hAnsi="Calibri" w:cs="Calibri"/>
          <w:color w:val="000000" w:themeColor="text1"/>
        </w:rPr>
        <w:t xml:space="preserve">become more self-sufficient, </w:t>
      </w:r>
      <w:r w:rsidR="1C15101C" w:rsidRPr="00E17280">
        <w:rPr>
          <w:rFonts w:ascii="Calibri" w:eastAsia="Calibri" w:hAnsi="Calibri" w:cs="Calibri"/>
          <w:color w:val="000000" w:themeColor="text1"/>
        </w:rPr>
        <w:t xml:space="preserve">living healthy lives in their communities and enabling members </w:t>
      </w:r>
      <w:r w:rsidR="4C511138" w:rsidRPr="00E17280">
        <w:rPr>
          <w:rFonts w:ascii="Calibri" w:eastAsia="Calibri" w:hAnsi="Calibri" w:cs="Calibri"/>
          <w:color w:val="000000" w:themeColor="text1"/>
        </w:rPr>
        <w:t xml:space="preserve">to maintain or return to work. </w:t>
      </w:r>
    </w:p>
    <w:p w14:paraId="7C4BBE13" w14:textId="56396650" w:rsidR="1D006036" w:rsidRPr="00E17280" w:rsidRDefault="1C15101C" w:rsidP="2D0C3FA7">
      <w:pPr>
        <w:pStyle w:val="Heading4"/>
        <w:keepNext w:val="0"/>
        <w:keepLines w:val="0"/>
        <w:spacing w:before="0" w:after="120" w:line="276" w:lineRule="auto"/>
        <w:rPr>
          <w:rFonts w:ascii="Calibri" w:eastAsia="Calibri" w:hAnsi="Calibri" w:cs="Calibri"/>
        </w:rPr>
      </w:pPr>
      <w:r w:rsidRPr="00E17280">
        <w:rPr>
          <w:rFonts w:ascii="Calibri" w:eastAsia="Calibri" w:hAnsi="Calibri" w:cs="Calibri"/>
        </w:rPr>
        <w:t>Nutrition and tenancy support services</w:t>
      </w:r>
      <w:r w:rsidR="1D006036">
        <w:tab/>
      </w:r>
    </w:p>
    <w:p w14:paraId="43888E51" w14:textId="3E1F0F11" w:rsidR="1D006036" w:rsidRPr="00E17280" w:rsidRDefault="1DA2B4F1" w:rsidP="2CF7149D">
      <w:pPr>
        <w:spacing w:after="120" w:line="276" w:lineRule="auto"/>
        <w:rPr>
          <w:rFonts w:ascii="Calibri" w:eastAsia="Calibri" w:hAnsi="Calibri" w:cs="Calibri"/>
          <w:color w:val="000000" w:themeColor="text1"/>
          <w:vertAlign w:val="superscript"/>
        </w:rPr>
      </w:pPr>
      <w:r w:rsidRPr="00E17280">
        <w:rPr>
          <w:rFonts w:ascii="Calibri" w:eastAsia="Calibri" w:hAnsi="Calibri" w:cs="Calibri"/>
          <w:color w:val="000000" w:themeColor="text1"/>
        </w:rPr>
        <w:t xml:space="preserve">Beginning in 2020, </w:t>
      </w:r>
      <w:r w:rsidR="4F0CAA2A" w:rsidRPr="00E17280">
        <w:rPr>
          <w:rFonts w:ascii="Calibri" w:eastAsia="Calibri" w:hAnsi="Calibri" w:cs="Calibri"/>
          <w:color w:val="000000" w:themeColor="text1"/>
        </w:rPr>
        <w:t>MassHealth has offered certain nutrition and tenancy supports to</w:t>
      </w:r>
      <w:r w:rsidR="00E37EF3" w:rsidRPr="00E17280">
        <w:rPr>
          <w:rFonts w:ascii="Calibri" w:eastAsia="Calibri" w:hAnsi="Calibri" w:cs="Calibri"/>
          <w:color w:val="000000" w:themeColor="text1"/>
        </w:rPr>
        <w:t xml:space="preserve"> </w:t>
      </w:r>
      <w:r w:rsidR="4F0CAA2A" w:rsidRPr="00E17280">
        <w:rPr>
          <w:rFonts w:ascii="Calibri" w:eastAsia="Calibri" w:hAnsi="Calibri" w:cs="Calibri"/>
          <w:color w:val="000000" w:themeColor="text1"/>
        </w:rPr>
        <w:t>members</w:t>
      </w:r>
      <w:r w:rsidR="30882272" w:rsidRPr="00E17280">
        <w:rPr>
          <w:rFonts w:ascii="Calibri" w:eastAsia="Calibri" w:hAnsi="Calibri" w:cs="Calibri"/>
          <w:color w:val="000000" w:themeColor="text1"/>
        </w:rPr>
        <w:t xml:space="preserve"> through its 1115 demonstration</w:t>
      </w:r>
      <w:r w:rsidR="4F0CAA2A" w:rsidRPr="00E17280">
        <w:rPr>
          <w:rFonts w:ascii="Calibri" w:eastAsia="Calibri" w:hAnsi="Calibri" w:cs="Calibri"/>
          <w:color w:val="000000" w:themeColor="text1"/>
        </w:rPr>
        <w:t>. The program has evolved over time; it was initially operating as a grant-based pilot program called Flexible Services, approved by the Trump Administration in late 2018</w:t>
      </w:r>
      <w:r w:rsidR="207EF845" w:rsidRPr="00E17280">
        <w:rPr>
          <w:rFonts w:ascii="Calibri" w:eastAsia="Calibri" w:hAnsi="Calibri" w:cs="Calibri"/>
          <w:color w:val="000000" w:themeColor="text1"/>
        </w:rPr>
        <w:t xml:space="preserve"> and aligned with the priorities </w:t>
      </w:r>
      <w:r w:rsidR="2C6BD0E5" w:rsidRPr="00E17280">
        <w:rPr>
          <w:rFonts w:ascii="Calibri" w:eastAsia="Calibri" w:hAnsi="Calibri" w:cs="Calibri"/>
          <w:color w:val="000000" w:themeColor="text1"/>
        </w:rPr>
        <w:t>outlined</w:t>
      </w:r>
      <w:r w:rsidR="207EF845" w:rsidRPr="00E17280">
        <w:rPr>
          <w:rFonts w:ascii="Calibri" w:eastAsia="Calibri" w:hAnsi="Calibri" w:cs="Calibri"/>
          <w:color w:val="000000" w:themeColor="text1"/>
        </w:rPr>
        <w:t xml:space="preserve"> in </w:t>
      </w:r>
      <w:r w:rsidR="583E3CE2" w:rsidRPr="00E17280">
        <w:rPr>
          <w:rFonts w:ascii="Calibri" w:eastAsia="Calibri" w:hAnsi="Calibri" w:cs="Calibri"/>
          <w:color w:val="000000" w:themeColor="text1"/>
        </w:rPr>
        <w:t>State Health Official Letter #21-001</w:t>
      </w:r>
      <w:r w:rsidR="4F0CAA2A" w:rsidRPr="00E17280">
        <w:rPr>
          <w:rFonts w:ascii="Calibri" w:eastAsia="Calibri" w:hAnsi="Calibri" w:cs="Calibri"/>
          <w:color w:val="000000" w:themeColor="text1"/>
        </w:rPr>
        <w:t xml:space="preserve">. It </w:t>
      </w:r>
      <w:r w:rsidR="18D15A38" w:rsidRPr="00E17280">
        <w:rPr>
          <w:rFonts w:ascii="Calibri" w:eastAsia="Calibri" w:hAnsi="Calibri" w:cs="Calibri"/>
          <w:color w:val="000000" w:themeColor="text1"/>
        </w:rPr>
        <w:t xml:space="preserve">has since </w:t>
      </w:r>
      <w:r w:rsidR="4F0CAA2A" w:rsidRPr="00E17280">
        <w:rPr>
          <w:rFonts w:ascii="Calibri" w:eastAsia="Calibri" w:hAnsi="Calibri" w:cs="Calibri"/>
          <w:color w:val="000000" w:themeColor="text1"/>
        </w:rPr>
        <w:t xml:space="preserve">evolved </w:t>
      </w:r>
      <w:r w:rsidR="006F29A7" w:rsidRPr="00E17280">
        <w:rPr>
          <w:rFonts w:ascii="Calibri" w:eastAsia="Calibri" w:hAnsi="Calibri" w:cs="Calibri"/>
          <w:color w:val="000000" w:themeColor="text1"/>
        </w:rPr>
        <w:t>in</w:t>
      </w:r>
      <w:r w:rsidR="4F0CAA2A" w:rsidRPr="00E17280">
        <w:rPr>
          <w:rFonts w:ascii="Calibri" w:eastAsia="Calibri" w:hAnsi="Calibri" w:cs="Calibri"/>
          <w:color w:val="000000" w:themeColor="text1"/>
        </w:rPr>
        <w:t xml:space="preserve">to a more streamlined, clinically integrated </w:t>
      </w:r>
      <w:r w:rsidR="3F796BB0" w:rsidRPr="00E17280">
        <w:rPr>
          <w:rFonts w:ascii="Calibri" w:eastAsia="Calibri" w:hAnsi="Calibri" w:cs="Calibri"/>
          <w:color w:val="000000" w:themeColor="text1"/>
        </w:rPr>
        <w:t xml:space="preserve">set of </w:t>
      </w:r>
      <w:r w:rsidR="4F0CAA2A" w:rsidRPr="00E17280">
        <w:rPr>
          <w:rFonts w:ascii="Calibri" w:eastAsia="Calibri" w:hAnsi="Calibri" w:cs="Calibri"/>
          <w:color w:val="000000" w:themeColor="text1"/>
        </w:rPr>
        <w:t>service</w:t>
      </w:r>
      <w:r w:rsidR="07C0D889" w:rsidRPr="00E17280">
        <w:rPr>
          <w:rFonts w:ascii="Calibri" w:eastAsia="Calibri" w:hAnsi="Calibri" w:cs="Calibri"/>
          <w:color w:val="000000" w:themeColor="text1"/>
        </w:rPr>
        <w:t>s</w:t>
      </w:r>
      <w:r w:rsidR="4F0CAA2A" w:rsidRPr="00E17280">
        <w:rPr>
          <w:rFonts w:ascii="Calibri" w:eastAsia="Calibri" w:hAnsi="Calibri" w:cs="Calibri"/>
          <w:color w:val="000000" w:themeColor="text1"/>
        </w:rPr>
        <w:t xml:space="preserve"> available to ACO-enrolled members who m</w:t>
      </w:r>
      <w:r w:rsidR="44D79C8A" w:rsidRPr="00E17280">
        <w:rPr>
          <w:rFonts w:ascii="Calibri" w:eastAsia="Calibri" w:hAnsi="Calibri" w:cs="Calibri"/>
          <w:color w:val="000000" w:themeColor="text1"/>
        </w:rPr>
        <w:t>e</w:t>
      </w:r>
      <w:r w:rsidR="4F0CAA2A" w:rsidRPr="00E17280">
        <w:rPr>
          <w:rFonts w:ascii="Calibri" w:eastAsia="Calibri" w:hAnsi="Calibri" w:cs="Calibri"/>
          <w:color w:val="000000" w:themeColor="text1"/>
        </w:rPr>
        <w:t xml:space="preserve">et certain clinical and needs-based criteria. </w:t>
      </w:r>
      <w:r w:rsidR="1C316E37" w:rsidRPr="4749AD66">
        <w:rPr>
          <w:rFonts w:ascii="Calibri" w:eastAsia="Calibri" w:hAnsi="Calibri" w:cs="Calibri"/>
          <w:color w:val="000000" w:themeColor="text1"/>
        </w:rPr>
        <w:t xml:space="preserve">These services do not include rent. </w:t>
      </w:r>
    </w:p>
    <w:p w14:paraId="7D49E152" w14:textId="77777777" w:rsidR="00704907" w:rsidRPr="00E17280" w:rsidRDefault="6CFFB4FB" w:rsidP="00704907">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The</w:t>
      </w:r>
      <w:r w:rsidR="3E679570" w:rsidRPr="00E17280">
        <w:rPr>
          <w:rFonts w:ascii="Calibri" w:eastAsia="Calibri" w:hAnsi="Calibri" w:cs="Calibri"/>
          <w:color w:val="000000" w:themeColor="text1"/>
        </w:rPr>
        <w:t xml:space="preserve"> data and evidence show that these services have significant positive outcomes, both clinically and in cost reduction:</w:t>
      </w:r>
    </w:p>
    <w:p w14:paraId="70E17EAD" w14:textId="77777777" w:rsidR="00704907" w:rsidRPr="00E17280" w:rsidRDefault="7BA9E8D7" w:rsidP="002A2B13">
      <w:pPr>
        <w:pStyle w:val="ListParagraph"/>
        <w:numPr>
          <w:ilvl w:val="0"/>
          <w:numId w:val="43"/>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For members</w:t>
      </w:r>
      <w:r w:rsidR="6ECB1C1B" w:rsidRPr="00E17280" w:rsidDel="4758BD28">
        <w:rPr>
          <w:rFonts w:ascii="Calibri" w:eastAsia="Calibri" w:hAnsi="Calibri" w:cs="Calibri"/>
          <w:color w:val="000000" w:themeColor="text1"/>
        </w:rPr>
        <w:t xml:space="preserve"> </w:t>
      </w:r>
      <w:r w:rsidR="402D5EB8" w:rsidRPr="00E17280">
        <w:rPr>
          <w:rFonts w:ascii="Calibri" w:eastAsia="Calibri" w:hAnsi="Calibri" w:cs="Calibri"/>
          <w:color w:val="000000" w:themeColor="text1"/>
        </w:rPr>
        <w:t xml:space="preserve">who </w:t>
      </w:r>
      <w:r w:rsidRPr="00E17280">
        <w:rPr>
          <w:rFonts w:ascii="Calibri" w:eastAsia="Calibri" w:hAnsi="Calibri" w:cs="Calibri"/>
          <w:color w:val="000000" w:themeColor="text1"/>
        </w:rPr>
        <w:t>received tenancy supports, there was an 18% lower hospitalization rate and 17% lower ED visit rate as compared to members</w:t>
      </w:r>
      <w:r w:rsidR="6ECB1C1B" w:rsidRPr="00E17280" w:rsidDel="4758BD28">
        <w:rPr>
          <w:rFonts w:ascii="Calibri" w:eastAsia="Calibri" w:hAnsi="Calibri" w:cs="Calibri"/>
          <w:color w:val="000000" w:themeColor="text1"/>
        </w:rPr>
        <w:t xml:space="preserve"> </w:t>
      </w:r>
      <w:r w:rsidR="0CE1270D" w:rsidRPr="00E17280">
        <w:rPr>
          <w:rFonts w:ascii="Calibri" w:eastAsia="Calibri" w:hAnsi="Calibri" w:cs="Calibri"/>
          <w:color w:val="000000" w:themeColor="text1"/>
        </w:rPr>
        <w:t xml:space="preserve">who </w:t>
      </w:r>
      <w:r w:rsidRPr="00E17280">
        <w:rPr>
          <w:rFonts w:ascii="Calibri" w:eastAsia="Calibri" w:hAnsi="Calibri" w:cs="Calibri"/>
          <w:color w:val="000000" w:themeColor="text1"/>
        </w:rPr>
        <w:t>were eligible but did not receive these services.</w:t>
      </w:r>
      <w:r w:rsidR="1D006036" w:rsidRPr="00E17280">
        <w:rPr>
          <w:rStyle w:val="FootnoteReference"/>
          <w:rFonts w:ascii="Calibri" w:eastAsia="Calibri" w:hAnsi="Calibri" w:cs="Calibri"/>
          <w:color w:val="000000" w:themeColor="text1"/>
        </w:rPr>
        <w:footnoteReference w:id="52"/>
      </w:r>
      <w:r w:rsidRPr="00E17280">
        <w:rPr>
          <w:rFonts w:ascii="Calibri" w:eastAsia="Calibri" w:hAnsi="Calibri" w:cs="Calibri"/>
          <w:color w:val="000000" w:themeColor="text1"/>
        </w:rPr>
        <w:t xml:space="preserve"> </w:t>
      </w:r>
    </w:p>
    <w:p w14:paraId="1CE5AB04" w14:textId="77777777" w:rsidR="00704907" w:rsidRPr="00E17280" w:rsidRDefault="7BA9E8D7" w:rsidP="002A2B13">
      <w:pPr>
        <w:pStyle w:val="ListParagraph"/>
        <w:numPr>
          <w:ilvl w:val="0"/>
          <w:numId w:val="43"/>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For </w:t>
      </w:r>
      <w:r w:rsidR="1808A02A" w:rsidRPr="00E17280">
        <w:rPr>
          <w:rFonts w:ascii="Calibri" w:eastAsia="Calibri" w:hAnsi="Calibri" w:cs="Calibri"/>
          <w:color w:val="000000" w:themeColor="text1"/>
        </w:rPr>
        <w:t xml:space="preserve">members who received </w:t>
      </w:r>
      <w:r w:rsidRPr="00E17280">
        <w:rPr>
          <w:rFonts w:ascii="Calibri" w:eastAsia="Calibri" w:hAnsi="Calibri" w:cs="Calibri"/>
          <w:color w:val="000000" w:themeColor="text1"/>
        </w:rPr>
        <w:t xml:space="preserve">nutrition </w:t>
      </w:r>
      <w:r w:rsidR="1808A02A" w:rsidRPr="00E17280">
        <w:rPr>
          <w:rFonts w:ascii="Calibri" w:eastAsia="Calibri" w:hAnsi="Calibri" w:cs="Calibri"/>
          <w:color w:val="000000" w:themeColor="text1"/>
        </w:rPr>
        <w:t xml:space="preserve">support </w:t>
      </w:r>
      <w:r w:rsidRPr="00E17280">
        <w:rPr>
          <w:rFonts w:ascii="Calibri" w:eastAsia="Calibri" w:hAnsi="Calibri" w:cs="Calibri"/>
          <w:color w:val="000000" w:themeColor="text1"/>
        </w:rPr>
        <w:t xml:space="preserve">services, there was a 23% lower hospitalization rate and 13% lower ED visit rate as compared to members </w:t>
      </w:r>
      <w:r w:rsidR="0A3AB54B" w:rsidRPr="00E17280">
        <w:rPr>
          <w:rFonts w:ascii="Calibri" w:eastAsia="Calibri" w:hAnsi="Calibri" w:cs="Calibri"/>
          <w:color w:val="000000" w:themeColor="text1"/>
        </w:rPr>
        <w:t xml:space="preserve">who </w:t>
      </w:r>
      <w:r w:rsidRPr="00E17280">
        <w:rPr>
          <w:rFonts w:ascii="Calibri" w:eastAsia="Calibri" w:hAnsi="Calibri" w:cs="Calibri"/>
          <w:color w:val="000000" w:themeColor="text1"/>
        </w:rPr>
        <w:t>were eligible but did not receive nutrition services.</w:t>
      </w:r>
      <w:r w:rsidR="1D006036" w:rsidRPr="00E17280">
        <w:rPr>
          <w:rStyle w:val="FootnoteReference"/>
          <w:rFonts w:ascii="Calibri" w:eastAsia="Calibri" w:hAnsi="Calibri" w:cs="Calibri"/>
          <w:color w:val="000000" w:themeColor="text1"/>
        </w:rPr>
        <w:footnoteReference w:id="53"/>
      </w:r>
      <w:r w:rsidRPr="00E17280">
        <w:rPr>
          <w:rFonts w:ascii="Calibri" w:eastAsia="Calibri" w:hAnsi="Calibri" w:cs="Calibri"/>
          <w:color w:val="000000" w:themeColor="text1"/>
        </w:rPr>
        <w:t xml:space="preserve"> </w:t>
      </w:r>
    </w:p>
    <w:p w14:paraId="06FA1987" w14:textId="6E0A5310" w:rsidR="00704907" w:rsidRPr="00E17280" w:rsidRDefault="7BA9E8D7" w:rsidP="002A2B13">
      <w:pPr>
        <w:pStyle w:val="ListParagraph"/>
        <w:numPr>
          <w:ilvl w:val="0"/>
          <w:numId w:val="43"/>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Statistically significant reductions in TCOC</w:t>
      </w:r>
      <w:r w:rsidRPr="3D27D7D2">
        <w:rPr>
          <w:rFonts w:ascii="Calibri" w:eastAsia="Calibri" w:hAnsi="Calibri" w:cs="Calibri"/>
          <w:color w:val="000000" w:themeColor="text1"/>
        </w:rPr>
        <w:t xml:space="preserve"> were observed in both tenancy support (-$3,047) and nutrition (-$1,721) services for members that received services after the height of the</w:t>
      </w:r>
      <w:r w:rsidR="76C6C01F" w:rsidRPr="3D27D7D2">
        <w:rPr>
          <w:rFonts w:ascii="Calibri" w:eastAsia="Calibri" w:hAnsi="Calibri" w:cs="Calibri"/>
          <w:color w:val="000000" w:themeColor="text1"/>
        </w:rPr>
        <w:t xml:space="preserve"> COVID</w:t>
      </w:r>
      <w:r w:rsidR="5F158369" w:rsidRPr="3D27D7D2">
        <w:rPr>
          <w:rFonts w:ascii="Calibri" w:eastAsia="Calibri" w:hAnsi="Calibri" w:cs="Calibri"/>
          <w:color w:val="000000" w:themeColor="text1"/>
        </w:rPr>
        <w:t>-</w:t>
      </w:r>
      <w:r w:rsidR="76C6C01F" w:rsidRPr="3D27D7D2">
        <w:rPr>
          <w:rFonts w:ascii="Calibri" w:eastAsia="Calibri" w:hAnsi="Calibri" w:cs="Calibri"/>
          <w:color w:val="000000" w:themeColor="text1"/>
        </w:rPr>
        <w:t>19</w:t>
      </w:r>
      <w:r w:rsidRPr="3D27D7D2">
        <w:rPr>
          <w:rFonts w:ascii="Calibri" w:eastAsia="Calibri" w:hAnsi="Calibri" w:cs="Calibri"/>
          <w:color w:val="000000" w:themeColor="text1"/>
        </w:rPr>
        <w:t xml:space="preserve"> pandemic.</w:t>
      </w:r>
      <w:r w:rsidRPr="3D27D7D2">
        <w:rPr>
          <w:rStyle w:val="FootnoteReference"/>
          <w:rFonts w:ascii="Calibri" w:eastAsia="Calibri" w:hAnsi="Calibri" w:cs="Calibri"/>
          <w:color w:val="000000" w:themeColor="text1"/>
        </w:rPr>
        <w:footnoteReference w:id="54"/>
      </w:r>
      <w:r w:rsidRPr="3D27D7D2">
        <w:rPr>
          <w:rFonts w:ascii="Calibri" w:eastAsia="Calibri" w:hAnsi="Calibri" w:cs="Calibri"/>
          <w:color w:val="000000" w:themeColor="text1"/>
        </w:rPr>
        <w:t xml:space="preserve"> </w:t>
      </w:r>
    </w:p>
    <w:p w14:paraId="3EB8295D" w14:textId="77777777" w:rsidR="00704907" w:rsidRPr="00E17280" w:rsidRDefault="24253DA4" w:rsidP="002A2B13">
      <w:pPr>
        <w:pStyle w:val="ListParagraph"/>
        <w:numPr>
          <w:ilvl w:val="0"/>
          <w:numId w:val="43"/>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A</w:t>
      </w:r>
      <w:r w:rsidR="3B385F12" w:rsidRPr="00E17280">
        <w:rPr>
          <w:rFonts w:ascii="Calibri" w:eastAsia="Calibri" w:hAnsi="Calibri" w:cs="Calibri"/>
          <w:color w:val="000000" w:themeColor="text1"/>
        </w:rPr>
        <w:t>dults</w:t>
      </w:r>
      <w:r w:rsidR="7BA9E8D7" w:rsidRPr="00E17280">
        <w:rPr>
          <w:rFonts w:ascii="Calibri" w:eastAsia="Calibri" w:hAnsi="Calibri" w:cs="Calibri"/>
          <w:color w:val="000000" w:themeColor="text1"/>
        </w:rPr>
        <w:t xml:space="preserve"> </w:t>
      </w:r>
      <w:r w:rsidR="2C916190" w:rsidRPr="00E17280">
        <w:rPr>
          <w:rFonts w:ascii="Calibri" w:eastAsia="Calibri" w:hAnsi="Calibri" w:cs="Calibri"/>
          <w:color w:val="000000" w:themeColor="text1"/>
        </w:rPr>
        <w:t xml:space="preserve">who </w:t>
      </w:r>
      <w:r w:rsidR="3B385F12" w:rsidRPr="00E17280">
        <w:rPr>
          <w:rFonts w:ascii="Calibri" w:eastAsia="Calibri" w:hAnsi="Calibri" w:cs="Calibri"/>
          <w:color w:val="000000" w:themeColor="text1"/>
        </w:rPr>
        <w:t>received</w:t>
      </w:r>
      <w:r w:rsidR="7BA9E8D7" w:rsidRPr="00E17280">
        <w:rPr>
          <w:rFonts w:ascii="Calibri" w:eastAsia="Calibri" w:hAnsi="Calibri" w:cs="Calibri"/>
          <w:color w:val="000000" w:themeColor="text1"/>
        </w:rPr>
        <w:t xml:space="preserve"> nutrition services for at least 90 days </w:t>
      </w:r>
      <w:r w:rsidR="490E0C61" w:rsidRPr="00E17280">
        <w:rPr>
          <w:rFonts w:ascii="Calibri" w:eastAsia="Calibri" w:hAnsi="Calibri" w:cs="Calibri"/>
          <w:color w:val="000000" w:themeColor="text1"/>
        </w:rPr>
        <w:t xml:space="preserve">had </w:t>
      </w:r>
      <w:r w:rsidR="3B385F12" w:rsidRPr="00E17280">
        <w:rPr>
          <w:rFonts w:ascii="Calibri" w:eastAsia="Calibri" w:hAnsi="Calibri" w:cs="Calibri"/>
          <w:color w:val="000000" w:themeColor="text1"/>
        </w:rPr>
        <w:t>a</w:t>
      </w:r>
      <w:r w:rsidR="7BA9E8D7" w:rsidRPr="00E17280">
        <w:rPr>
          <w:rFonts w:ascii="Calibri" w:eastAsia="Calibri" w:hAnsi="Calibri" w:cs="Calibri"/>
          <w:color w:val="000000" w:themeColor="text1"/>
        </w:rPr>
        <w:t xml:space="preserve"> statistically significant reduction in TCOC (-$2,502) </w:t>
      </w:r>
      <w:r w:rsidR="0893E20D" w:rsidRPr="00E17280">
        <w:rPr>
          <w:rFonts w:ascii="Calibri" w:eastAsia="Calibri" w:hAnsi="Calibri" w:cs="Calibri"/>
          <w:color w:val="000000" w:themeColor="text1"/>
        </w:rPr>
        <w:t>that</w:t>
      </w:r>
      <w:r w:rsidR="7BA9E8D7" w:rsidRPr="00E17280">
        <w:rPr>
          <w:rFonts w:ascii="Calibri" w:eastAsia="Calibri" w:hAnsi="Calibri" w:cs="Calibri"/>
          <w:color w:val="000000" w:themeColor="text1"/>
        </w:rPr>
        <w:t xml:space="preserve"> more than offset the average cost of nutrition services per member ($2,292) leading to net savings of $210 per member.</w:t>
      </w:r>
      <w:r w:rsidR="1D006036" w:rsidRPr="00E17280">
        <w:rPr>
          <w:rStyle w:val="FootnoteReference"/>
          <w:rFonts w:ascii="Calibri" w:eastAsia="Calibri" w:hAnsi="Calibri" w:cs="Calibri"/>
          <w:color w:val="000000" w:themeColor="text1"/>
        </w:rPr>
        <w:footnoteReference w:id="55"/>
      </w:r>
      <w:r w:rsidR="7BA9E8D7" w:rsidRPr="00E17280">
        <w:rPr>
          <w:rFonts w:ascii="Calibri" w:eastAsia="Calibri" w:hAnsi="Calibri" w:cs="Calibri"/>
          <w:color w:val="000000" w:themeColor="text1"/>
        </w:rPr>
        <w:t xml:space="preserve"> </w:t>
      </w:r>
    </w:p>
    <w:p w14:paraId="1690D98F" w14:textId="77777777" w:rsidR="00704907" w:rsidRPr="00E17280" w:rsidRDefault="227A762D" w:rsidP="002A2B13">
      <w:pPr>
        <w:pStyle w:val="ListParagraph"/>
        <w:numPr>
          <w:ilvl w:val="0"/>
          <w:numId w:val="43"/>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A</w:t>
      </w:r>
      <w:r w:rsidR="3B385F12" w:rsidRPr="00E17280">
        <w:rPr>
          <w:rFonts w:ascii="Calibri" w:eastAsia="Calibri" w:hAnsi="Calibri" w:cs="Calibri"/>
          <w:color w:val="000000" w:themeColor="text1"/>
        </w:rPr>
        <w:t>dult</w:t>
      </w:r>
      <w:r w:rsidR="7BA9E8D7" w:rsidRPr="00E17280">
        <w:rPr>
          <w:rFonts w:ascii="Calibri" w:eastAsia="Calibri" w:hAnsi="Calibri" w:cs="Calibri"/>
          <w:color w:val="000000" w:themeColor="text1"/>
        </w:rPr>
        <w:t xml:space="preserve"> members with behavioral health conditions receiving tenancy support services showed </w:t>
      </w:r>
      <w:r w:rsidR="76C6C01F" w:rsidRPr="00E17280">
        <w:rPr>
          <w:rFonts w:ascii="Calibri" w:eastAsia="Calibri" w:hAnsi="Calibri" w:cs="Calibri"/>
          <w:color w:val="000000" w:themeColor="text1"/>
        </w:rPr>
        <w:t xml:space="preserve">statistically </w:t>
      </w:r>
      <w:r w:rsidR="7BA9E8D7" w:rsidRPr="00E17280">
        <w:rPr>
          <w:rFonts w:ascii="Calibri" w:eastAsia="Calibri" w:hAnsi="Calibri" w:cs="Calibri"/>
          <w:color w:val="000000" w:themeColor="text1"/>
        </w:rPr>
        <w:t>significant reduction in TCOC at 6 months (-$2,117) and at 12 months (-$3,260) with an estimated cost of tenancy services at $3,129, suggest</w:t>
      </w:r>
      <w:r w:rsidR="425452E8" w:rsidRPr="00E17280">
        <w:rPr>
          <w:rFonts w:ascii="Calibri" w:eastAsia="Calibri" w:hAnsi="Calibri" w:cs="Calibri"/>
          <w:color w:val="000000" w:themeColor="text1"/>
        </w:rPr>
        <w:t>ing</w:t>
      </w:r>
      <w:r w:rsidR="7BA9E8D7" w:rsidRPr="00E17280">
        <w:rPr>
          <w:rFonts w:ascii="Calibri" w:eastAsia="Calibri" w:hAnsi="Calibri" w:cs="Calibri"/>
          <w:color w:val="000000" w:themeColor="text1"/>
        </w:rPr>
        <w:t xml:space="preserve"> these services offset some, if not all, costs of the tenancy services.</w:t>
      </w:r>
      <w:r w:rsidR="1D006036" w:rsidRPr="00E17280">
        <w:rPr>
          <w:rStyle w:val="FootnoteReference"/>
          <w:rFonts w:ascii="Calibri" w:eastAsia="Calibri" w:hAnsi="Calibri" w:cs="Calibri"/>
          <w:color w:val="000000" w:themeColor="text1"/>
        </w:rPr>
        <w:footnoteReference w:id="56"/>
      </w:r>
    </w:p>
    <w:p w14:paraId="3EDBF8A9" w14:textId="762A7BE8" w:rsidR="00704907" w:rsidRPr="00E17280" w:rsidRDefault="13BB2F9F" w:rsidP="002A2B13">
      <w:pPr>
        <w:pStyle w:val="ListParagraph"/>
        <w:numPr>
          <w:ilvl w:val="0"/>
          <w:numId w:val="43"/>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lastRenderedPageBreak/>
        <w:t>The r</w:t>
      </w:r>
      <w:r w:rsidR="3B385F12" w:rsidRPr="00E17280">
        <w:rPr>
          <w:rFonts w:ascii="Calibri" w:eastAsia="Calibri" w:hAnsi="Calibri" w:cs="Calibri"/>
          <w:color w:val="000000" w:themeColor="text1"/>
        </w:rPr>
        <w:t>eceipt</w:t>
      </w:r>
      <w:r w:rsidR="7BA9E8D7" w:rsidRPr="00E17280">
        <w:rPr>
          <w:rFonts w:ascii="Calibri" w:eastAsia="Calibri" w:hAnsi="Calibri" w:cs="Calibri"/>
          <w:color w:val="000000" w:themeColor="text1"/>
        </w:rPr>
        <w:t xml:space="preserve"> of Medically Tailored Meals (MTM) was associated with </w:t>
      </w:r>
      <w:r w:rsidR="7BA9E8D7" w:rsidRPr="5E47F4AE">
        <w:rPr>
          <w:rFonts w:ascii="Calibri" w:eastAsia="Calibri" w:hAnsi="Calibri" w:cs="Calibri"/>
          <w:color w:val="000000" w:themeColor="text1"/>
        </w:rPr>
        <w:t>a 31% fewer hospitalizations, 20% fewer ED visits, and $3,433 lower TCOC</w:t>
      </w:r>
      <w:r w:rsidR="1EA460D8" w:rsidRPr="5E47F4AE">
        <w:rPr>
          <w:rFonts w:ascii="Calibri" w:eastAsia="Calibri" w:hAnsi="Calibri" w:cs="Calibri"/>
          <w:color w:val="000000" w:themeColor="text1"/>
        </w:rPr>
        <w:t>.</w:t>
      </w:r>
      <w:r w:rsidRPr="5E47F4AE">
        <w:rPr>
          <w:rStyle w:val="FootnoteReference"/>
          <w:rFonts w:ascii="Calibri" w:eastAsia="Calibri" w:hAnsi="Calibri" w:cs="Calibri"/>
          <w:color w:val="000000" w:themeColor="text1"/>
        </w:rPr>
        <w:footnoteReference w:id="57"/>
      </w:r>
    </w:p>
    <w:p w14:paraId="69A4330E" w14:textId="77777777" w:rsidR="007B2E62" w:rsidRPr="00E17280" w:rsidRDefault="081227A2" w:rsidP="007B2E62">
      <w:pPr>
        <w:pStyle w:val="ListParagraph"/>
        <w:numPr>
          <w:ilvl w:val="0"/>
          <w:numId w:val="43"/>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M</w:t>
      </w:r>
      <w:r w:rsidR="3B385F12" w:rsidRPr="00E17280">
        <w:rPr>
          <w:rFonts w:ascii="Calibri" w:eastAsia="Calibri" w:hAnsi="Calibri" w:cs="Calibri"/>
          <w:color w:val="000000" w:themeColor="text1"/>
        </w:rPr>
        <w:t>embers</w:t>
      </w:r>
      <w:r w:rsidR="7BA9E8D7" w:rsidRPr="00E17280">
        <w:rPr>
          <w:rFonts w:ascii="Calibri" w:eastAsia="Calibri" w:hAnsi="Calibri" w:cs="Calibri"/>
          <w:color w:val="000000" w:themeColor="text1"/>
        </w:rPr>
        <w:t xml:space="preserve"> with certain chronic conditions receiving MTM </w:t>
      </w:r>
      <w:r w:rsidR="6DBA78E0" w:rsidRPr="00E17280">
        <w:rPr>
          <w:rFonts w:ascii="Calibri" w:eastAsia="Calibri" w:hAnsi="Calibri" w:cs="Calibri"/>
          <w:color w:val="000000" w:themeColor="text1"/>
        </w:rPr>
        <w:t xml:space="preserve">had </w:t>
      </w:r>
      <w:r w:rsidR="3B385F12" w:rsidRPr="00E17280">
        <w:rPr>
          <w:rFonts w:ascii="Calibri" w:eastAsia="Calibri" w:hAnsi="Calibri" w:cs="Calibri"/>
          <w:color w:val="000000" w:themeColor="text1"/>
        </w:rPr>
        <w:t>significant</w:t>
      </w:r>
      <w:r w:rsidR="7BA9E8D7" w:rsidRPr="00E17280">
        <w:rPr>
          <w:rFonts w:ascii="Calibri" w:eastAsia="Calibri" w:hAnsi="Calibri" w:cs="Calibri"/>
          <w:color w:val="000000" w:themeColor="text1"/>
        </w:rPr>
        <w:t xml:space="preserve"> reductions in utilization and TCOC including those with </w:t>
      </w:r>
      <w:r w:rsidR="425452E8" w:rsidRPr="00E17280">
        <w:rPr>
          <w:rFonts w:ascii="Calibri" w:eastAsia="Calibri" w:hAnsi="Calibri" w:cs="Calibri"/>
          <w:color w:val="000000" w:themeColor="text1"/>
        </w:rPr>
        <w:t>c</w:t>
      </w:r>
      <w:r w:rsidR="7BA9E8D7" w:rsidRPr="00E17280">
        <w:rPr>
          <w:rFonts w:ascii="Calibri" w:eastAsia="Calibri" w:hAnsi="Calibri" w:cs="Calibri"/>
          <w:color w:val="000000" w:themeColor="text1"/>
        </w:rPr>
        <w:t xml:space="preserve">hronic </w:t>
      </w:r>
      <w:r w:rsidR="425452E8" w:rsidRPr="00E17280">
        <w:rPr>
          <w:rFonts w:ascii="Calibri" w:eastAsia="Calibri" w:hAnsi="Calibri" w:cs="Calibri"/>
          <w:color w:val="000000" w:themeColor="text1"/>
        </w:rPr>
        <w:t>k</w:t>
      </w:r>
      <w:r w:rsidR="7BA9E8D7" w:rsidRPr="00E17280">
        <w:rPr>
          <w:rFonts w:ascii="Calibri" w:eastAsia="Calibri" w:hAnsi="Calibri" w:cs="Calibri"/>
          <w:color w:val="000000" w:themeColor="text1"/>
        </w:rPr>
        <w:t xml:space="preserve">idney </w:t>
      </w:r>
      <w:r w:rsidR="425452E8" w:rsidRPr="00E17280">
        <w:rPr>
          <w:rFonts w:ascii="Calibri" w:eastAsia="Calibri" w:hAnsi="Calibri" w:cs="Calibri"/>
          <w:color w:val="000000" w:themeColor="text1"/>
        </w:rPr>
        <w:t>d</w:t>
      </w:r>
      <w:r w:rsidR="7BA9E8D7" w:rsidRPr="00E17280">
        <w:rPr>
          <w:rFonts w:ascii="Calibri" w:eastAsia="Calibri" w:hAnsi="Calibri" w:cs="Calibri"/>
          <w:color w:val="000000" w:themeColor="text1"/>
        </w:rPr>
        <w:t xml:space="preserve">isease (-$12,312), </w:t>
      </w:r>
      <w:r w:rsidR="425452E8" w:rsidRPr="00E17280">
        <w:rPr>
          <w:rFonts w:ascii="Calibri" w:eastAsia="Calibri" w:hAnsi="Calibri" w:cs="Calibri"/>
          <w:color w:val="000000" w:themeColor="text1"/>
        </w:rPr>
        <w:t>c</w:t>
      </w:r>
      <w:r w:rsidR="7BA9E8D7" w:rsidRPr="00E17280">
        <w:rPr>
          <w:rFonts w:ascii="Calibri" w:eastAsia="Calibri" w:hAnsi="Calibri" w:cs="Calibri"/>
          <w:color w:val="000000" w:themeColor="text1"/>
        </w:rPr>
        <w:t xml:space="preserve">ardiovascular </w:t>
      </w:r>
      <w:r w:rsidR="425452E8" w:rsidRPr="00E17280">
        <w:rPr>
          <w:rFonts w:ascii="Calibri" w:eastAsia="Calibri" w:hAnsi="Calibri" w:cs="Calibri"/>
          <w:color w:val="000000" w:themeColor="text1"/>
        </w:rPr>
        <w:t>d</w:t>
      </w:r>
      <w:r w:rsidR="7BA9E8D7" w:rsidRPr="00E17280">
        <w:rPr>
          <w:rFonts w:ascii="Calibri" w:eastAsia="Calibri" w:hAnsi="Calibri" w:cs="Calibri"/>
          <w:color w:val="000000" w:themeColor="text1"/>
        </w:rPr>
        <w:t xml:space="preserve">isease (-$10,450), </w:t>
      </w:r>
      <w:r w:rsidR="425452E8" w:rsidRPr="00E17280">
        <w:rPr>
          <w:rFonts w:ascii="Calibri" w:eastAsia="Calibri" w:hAnsi="Calibri" w:cs="Calibri"/>
          <w:color w:val="000000" w:themeColor="text1"/>
        </w:rPr>
        <w:t>d</w:t>
      </w:r>
      <w:r w:rsidR="7BA9E8D7" w:rsidRPr="00E17280">
        <w:rPr>
          <w:rFonts w:ascii="Calibri" w:eastAsia="Calibri" w:hAnsi="Calibri" w:cs="Calibri"/>
          <w:color w:val="000000" w:themeColor="text1"/>
        </w:rPr>
        <w:t xml:space="preserve">epression and </w:t>
      </w:r>
      <w:r w:rsidR="425452E8" w:rsidRPr="00E17280">
        <w:rPr>
          <w:rFonts w:ascii="Calibri" w:eastAsia="Calibri" w:hAnsi="Calibri" w:cs="Calibri"/>
          <w:color w:val="000000" w:themeColor="text1"/>
        </w:rPr>
        <w:t>a</w:t>
      </w:r>
      <w:r w:rsidR="7BA9E8D7" w:rsidRPr="00E17280">
        <w:rPr>
          <w:rFonts w:ascii="Calibri" w:eastAsia="Calibri" w:hAnsi="Calibri" w:cs="Calibri"/>
          <w:color w:val="000000" w:themeColor="text1"/>
        </w:rPr>
        <w:t xml:space="preserve">nxiety </w:t>
      </w:r>
      <w:r w:rsidR="425452E8" w:rsidRPr="00E17280">
        <w:rPr>
          <w:rFonts w:ascii="Calibri" w:eastAsia="Calibri" w:hAnsi="Calibri" w:cs="Calibri"/>
          <w:color w:val="000000" w:themeColor="text1"/>
        </w:rPr>
        <w:t>d</w:t>
      </w:r>
      <w:r w:rsidR="7BA9E8D7" w:rsidRPr="00E17280">
        <w:rPr>
          <w:rFonts w:ascii="Calibri" w:eastAsia="Calibri" w:hAnsi="Calibri" w:cs="Calibri"/>
          <w:color w:val="000000" w:themeColor="text1"/>
        </w:rPr>
        <w:t>isorders (-$5,597), and diabetes (-$4,123). For these specific conditions, reductions in TCOC both offset the costs of MTM and resulted in net savings.</w:t>
      </w:r>
      <w:r w:rsidR="1D006036" w:rsidRPr="00E17280">
        <w:rPr>
          <w:rStyle w:val="FootnoteReference"/>
          <w:rFonts w:ascii="Calibri" w:eastAsia="Calibri" w:hAnsi="Calibri" w:cs="Calibri"/>
          <w:color w:val="000000" w:themeColor="text1"/>
        </w:rPr>
        <w:footnoteReference w:id="58"/>
      </w:r>
    </w:p>
    <w:p w14:paraId="78054A27" w14:textId="7C9263D0" w:rsidR="1D006036" w:rsidRPr="00E17280" w:rsidRDefault="40410AD5" w:rsidP="00295E7C">
      <w:pPr>
        <w:pStyle w:val="ListParagraph"/>
        <w:numPr>
          <w:ilvl w:val="0"/>
          <w:numId w:val="43"/>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Members receiving tenancy support or nutrition support services</w:t>
      </w:r>
      <w:r w:rsidR="6646A2E2" w:rsidRPr="00E17280">
        <w:rPr>
          <w:rFonts w:ascii="Calibri" w:eastAsia="Calibri" w:hAnsi="Calibri" w:cs="Calibri"/>
          <w:color w:val="000000" w:themeColor="text1"/>
        </w:rPr>
        <w:t xml:space="preserve"> reported improvements in both physical and mental health</w:t>
      </w:r>
      <w:r w:rsidR="72F32C02" w:rsidRPr="00E17280">
        <w:rPr>
          <w:rFonts w:ascii="Calibri" w:eastAsia="Calibri" w:hAnsi="Calibri" w:cs="Calibri"/>
          <w:color w:val="000000" w:themeColor="text1"/>
        </w:rPr>
        <w:t>.</w:t>
      </w:r>
      <w:r w:rsidR="1D006036" w:rsidRPr="00E17280">
        <w:rPr>
          <w:rStyle w:val="FootnoteReference"/>
          <w:rFonts w:ascii="Calibri" w:eastAsia="Calibri" w:hAnsi="Calibri" w:cs="Calibri"/>
          <w:color w:val="000000" w:themeColor="text1"/>
        </w:rPr>
        <w:footnoteReference w:id="59"/>
      </w:r>
    </w:p>
    <w:p w14:paraId="772AE26B" w14:textId="77777777" w:rsidR="009B2821" w:rsidRPr="00E17280" w:rsidRDefault="1D006036" w:rsidP="009B2821">
      <w:pPr>
        <w:pStyle w:val="Heading4"/>
        <w:keepNext w:val="0"/>
        <w:keepLines w:val="0"/>
        <w:spacing w:before="0" w:after="120" w:line="276" w:lineRule="auto"/>
        <w:rPr>
          <w:rFonts w:ascii="Calibri" w:eastAsia="Calibri" w:hAnsi="Calibri" w:cs="Calibri"/>
        </w:rPr>
      </w:pPr>
      <w:r w:rsidRPr="00E17280">
        <w:rPr>
          <w:rFonts w:ascii="Calibri" w:eastAsia="Calibri" w:hAnsi="Calibri" w:cs="Calibri"/>
        </w:rPr>
        <w:t>Recuperative Care</w:t>
      </w:r>
    </w:p>
    <w:p w14:paraId="2986680F" w14:textId="516A6693" w:rsidR="1D006036" w:rsidRPr="00295E7C" w:rsidRDefault="12368884" w:rsidP="00295E7C">
      <w:pPr>
        <w:rPr>
          <w:rFonts w:ascii="Calibri" w:hAnsi="Calibri"/>
          <w:color w:val="0F4761" w:themeColor="accent1" w:themeShade="BF"/>
        </w:rPr>
      </w:pPr>
      <w:r w:rsidRPr="00E17280">
        <w:rPr>
          <w:rFonts w:ascii="Calibri" w:hAnsi="Calibri" w:cs="Calibri"/>
        </w:rPr>
        <w:t>Healthcare</w:t>
      </w:r>
      <w:r w:rsidRPr="00295E7C">
        <w:rPr>
          <w:rFonts w:ascii="Calibri" w:hAnsi="Calibri"/>
        </w:rPr>
        <w:t xml:space="preserve"> systems face persistent challenges when coordinating to find appropriate placements for patients </w:t>
      </w:r>
      <w:r w:rsidR="5D2A9DF0" w:rsidRPr="00295E7C">
        <w:rPr>
          <w:rFonts w:ascii="Calibri" w:hAnsi="Calibri"/>
        </w:rPr>
        <w:t>discharging</w:t>
      </w:r>
      <w:r w:rsidR="5DC89B4B" w:rsidRPr="00295E7C">
        <w:rPr>
          <w:rFonts w:ascii="Calibri" w:hAnsi="Calibri"/>
        </w:rPr>
        <w:t xml:space="preserve"> from an acute hospital </w:t>
      </w:r>
      <w:r w:rsidR="4F1926B1" w:rsidRPr="00295E7C">
        <w:rPr>
          <w:rFonts w:ascii="Calibri" w:hAnsi="Calibri"/>
        </w:rPr>
        <w:t>stay</w:t>
      </w:r>
      <w:r w:rsidR="5D2A9DF0" w:rsidRPr="00295E7C">
        <w:rPr>
          <w:rFonts w:ascii="Calibri" w:hAnsi="Calibri"/>
        </w:rPr>
        <w:t xml:space="preserve"> </w:t>
      </w:r>
      <w:r w:rsidR="1DB83A5C" w:rsidRPr="00295E7C">
        <w:rPr>
          <w:rFonts w:ascii="Calibri" w:hAnsi="Calibri"/>
        </w:rPr>
        <w:t>who lack a safe and appropriate place to recover.</w:t>
      </w:r>
      <w:r w:rsidRPr="00295E7C">
        <w:rPr>
          <w:rFonts w:ascii="Calibri" w:hAnsi="Calibri"/>
        </w:rPr>
        <w:t xml:space="preserve"> For individuals with no community tenancy options, this often results in longer inpatient stays as providers work to ensure appropriate discharge</w:t>
      </w:r>
      <w:r w:rsidR="5A16ED39" w:rsidRPr="00295E7C">
        <w:rPr>
          <w:rFonts w:ascii="Calibri" w:hAnsi="Calibri"/>
        </w:rPr>
        <w:t>. It can also</w:t>
      </w:r>
      <w:r w:rsidR="77C83C73" w:rsidRPr="00295E7C">
        <w:rPr>
          <w:rFonts w:ascii="Calibri" w:hAnsi="Calibri"/>
        </w:rPr>
        <w:t xml:space="preserve"> </w:t>
      </w:r>
      <w:r w:rsidRPr="00295E7C">
        <w:rPr>
          <w:rFonts w:ascii="Calibri" w:hAnsi="Calibri"/>
        </w:rPr>
        <w:t xml:space="preserve">result in discharge to an inappropriate situation, leading to </w:t>
      </w:r>
      <w:r w:rsidR="241E45C6" w:rsidRPr="00295E7C">
        <w:rPr>
          <w:rFonts w:ascii="Calibri" w:hAnsi="Calibri"/>
        </w:rPr>
        <w:t>high risk for individuals returning to the ED or being readmitted to hospitals</w:t>
      </w:r>
      <w:r w:rsidRPr="00295E7C">
        <w:rPr>
          <w:rFonts w:ascii="Calibri" w:hAnsi="Calibri"/>
        </w:rPr>
        <w:t>.</w:t>
      </w:r>
      <w:r w:rsidR="1D006036" w:rsidRPr="00E17280">
        <w:rPr>
          <w:rStyle w:val="FootnoteReference"/>
          <w:rFonts w:ascii="Calibri" w:eastAsia="Calibri" w:hAnsi="Calibri" w:cs="Calibri"/>
          <w:color w:val="000000" w:themeColor="text1"/>
        </w:rPr>
        <w:footnoteReference w:id="60"/>
      </w:r>
      <w:r w:rsidRPr="00295E7C">
        <w:rPr>
          <w:rFonts w:ascii="Calibri" w:hAnsi="Calibri"/>
        </w:rPr>
        <w:t xml:space="preserve"> These dynamics create strain on health system capacity, contribute to inefficient use of high-cost inpatient resources, and complicate care transitions. A 2020 study evaluating hospital readmission rates among people without community tenancy options compared to people who had stable tenancies in Florida, Massachusetts, and New York, found that people without community tenancy options across states had an overall 30-day hospital readmission rate of 17.3% compared to 14% in those who </w:t>
      </w:r>
      <w:r w:rsidR="18E5D0CF" w:rsidRPr="00295E7C">
        <w:rPr>
          <w:rFonts w:ascii="Calibri" w:hAnsi="Calibri"/>
        </w:rPr>
        <w:t>had stable community tenancy</w:t>
      </w:r>
      <w:r w:rsidRPr="00295E7C">
        <w:rPr>
          <w:rFonts w:ascii="Calibri" w:hAnsi="Calibri"/>
        </w:rPr>
        <w:t>.</w:t>
      </w:r>
      <w:r w:rsidR="1D006036" w:rsidRPr="00E17280">
        <w:rPr>
          <w:rStyle w:val="FootnoteReference"/>
          <w:rFonts w:ascii="Calibri" w:eastAsia="Calibri" w:hAnsi="Calibri" w:cs="Calibri"/>
          <w:color w:val="000000" w:themeColor="text1"/>
        </w:rPr>
        <w:footnoteReference w:id="61"/>
      </w:r>
      <w:r w:rsidRPr="00295E7C">
        <w:rPr>
          <w:rFonts w:ascii="Calibri" w:hAnsi="Calibri"/>
        </w:rPr>
        <w:t xml:space="preserve"> </w:t>
      </w:r>
    </w:p>
    <w:p w14:paraId="4005D490" w14:textId="0140970B" w:rsidR="1D006036" w:rsidRPr="00E17280" w:rsidRDefault="02B68ED2" w:rsidP="48C93545">
      <w:pPr>
        <w:spacing w:before="240" w:after="120" w:line="276" w:lineRule="auto"/>
        <w:rPr>
          <w:rFonts w:ascii="Calibri" w:eastAsia="Calibri" w:hAnsi="Calibri" w:cs="Calibri"/>
          <w:color w:val="000000" w:themeColor="text1"/>
        </w:rPr>
      </w:pPr>
      <w:r w:rsidRPr="1C8CCA9B">
        <w:rPr>
          <w:rFonts w:ascii="Calibri" w:eastAsia="Calibri" w:hAnsi="Calibri" w:cs="Calibri"/>
          <w:color w:val="000000" w:themeColor="text1"/>
        </w:rPr>
        <w:t xml:space="preserve">Recuperative care addresses this gap by providing a step-down setting for patients who no longer require hospital-level care but are not yet able to recover independently. These programs create a clinically appropriate discharge option that allows hospitals to transition patients out of inpatient beds while maintaining </w:t>
      </w:r>
      <w:r w:rsidR="3DEAFB57" w:rsidRPr="1C8CCA9B">
        <w:rPr>
          <w:rFonts w:ascii="Calibri" w:eastAsia="Calibri" w:hAnsi="Calibri" w:cs="Calibri"/>
          <w:color w:val="000000" w:themeColor="text1"/>
        </w:rPr>
        <w:t>support for individuals to recuperate appropriately</w:t>
      </w:r>
      <w:r w:rsidRPr="1C8CCA9B">
        <w:rPr>
          <w:rFonts w:ascii="Calibri" w:eastAsia="Calibri" w:hAnsi="Calibri" w:cs="Calibri"/>
          <w:color w:val="000000" w:themeColor="text1"/>
        </w:rPr>
        <w:t xml:space="preserve">. National evidence shows that </w:t>
      </w:r>
      <w:r w:rsidR="05BC28E8" w:rsidRPr="1C8CCA9B">
        <w:rPr>
          <w:rFonts w:ascii="Calibri" w:eastAsia="Calibri" w:hAnsi="Calibri" w:cs="Calibri"/>
          <w:color w:val="000000" w:themeColor="text1"/>
        </w:rPr>
        <w:t>recuperative care</w:t>
      </w:r>
      <w:r w:rsidRPr="1C8CCA9B">
        <w:rPr>
          <w:rFonts w:ascii="Calibri" w:eastAsia="Calibri" w:hAnsi="Calibri" w:cs="Calibri"/>
          <w:color w:val="000000" w:themeColor="text1"/>
        </w:rPr>
        <w:t xml:space="preserve"> programs fill a critical gap in the </w:t>
      </w:r>
      <w:r w:rsidRPr="1C8CCA9B">
        <w:rPr>
          <w:rFonts w:ascii="Calibri" w:eastAsia="Calibri" w:hAnsi="Calibri" w:cs="Calibri"/>
          <w:color w:val="000000" w:themeColor="text1"/>
        </w:rPr>
        <w:lastRenderedPageBreak/>
        <w:t>care continuum</w:t>
      </w:r>
      <w:r w:rsidR="1A0511C8" w:rsidRPr="1C8CCA9B">
        <w:rPr>
          <w:rFonts w:ascii="Calibri" w:eastAsia="Calibri" w:hAnsi="Calibri" w:cs="Calibri"/>
          <w:color w:val="000000" w:themeColor="text1"/>
        </w:rPr>
        <w:t>, and</w:t>
      </w:r>
      <w:r w:rsidRPr="1C8CCA9B">
        <w:rPr>
          <w:rFonts w:ascii="Calibri" w:eastAsia="Calibri" w:hAnsi="Calibri" w:cs="Calibri"/>
          <w:color w:val="000000" w:themeColor="text1"/>
        </w:rPr>
        <w:t xml:space="preserve"> reduc</w:t>
      </w:r>
      <w:r w:rsidR="0699CD16" w:rsidRPr="1C8CCA9B">
        <w:rPr>
          <w:rFonts w:ascii="Calibri" w:eastAsia="Calibri" w:hAnsi="Calibri" w:cs="Calibri"/>
          <w:color w:val="000000" w:themeColor="text1"/>
        </w:rPr>
        <w:t>e</w:t>
      </w:r>
      <w:r w:rsidRPr="1C8CCA9B">
        <w:rPr>
          <w:rFonts w:ascii="Calibri" w:eastAsia="Calibri" w:hAnsi="Calibri" w:cs="Calibri"/>
          <w:color w:val="000000" w:themeColor="text1"/>
        </w:rPr>
        <w:t xml:space="preserve"> hospital length of stay, </w:t>
      </w:r>
      <w:r w:rsidR="005D59FC" w:rsidRPr="1C8CCA9B">
        <w:rPr>
          <w:rFonts w:ascii="Calibri" w:eastAsia="Calibri" w:hAnsi="Calibri" w:cs="Calibri"/>
          <w:color w:val="000000" w:themeColor="text1"/>
        </w:rPr>
        <w:t>ED</w:t>
      </w:r>
      <w:r w:rsidRPr="1C8CCA9B">
        <w:rPr>
          <w:rFonts w:ascii="Calibri" w:eastAsia="Calibri" w:hAnsi="Calibri" w:cs="Calibri"/>
          <w:color w:val="000000" w:themeColor="text1"/>
        </w:rPr>
        <w:t xml:space="preserve"> use, and readmissions.</w:t>
      </w:r>
      <w:r w:rsidRPr="1C8CCA9B">
        <w:rPr>
          <w:rStyle w:val="FootnoteReference"/>
          <w:rFonts w:ascii="Calibri" w:eastAsia="Calibri" w:hAnsi="Calibri" w:cs="Calibri"/>
          <w:color w:val="000000" w:themeColor="text1"/>
        </w:rPr>
        <w:footnoteReference w:id="62"/>
      </w:r>
      <w:r w:rsidR="7F441F81" w:rsidRPr="1C8CCA9B">
        <w:rPr>
          <w:rStyle w:val="FootnoteReference"/>
          <w:rFonts w:ascii="Calibri" w:eastAsia="Calibri" w:hAnsi="Calibri" w:cs="Calibri"/>
          <w:color w:val="000000" w:themeColor="text1"/>
        </w:rPr>
        <w:t xml:space="preserve"> </w:t>
      </w:r>
      <w:r w:rsidR="7F441F81" w:rsidRPr="1C8CCA9B">
        <w:rPr>
          <w:rFonts w:ascii="Calibri" w:eastAsia="Calibri" w:hAnsi="Calibri" w:cs="Calibri"/>
          <w:color w:val="000000" w:themeColor="text1"/>
        </w:rPr>
        <w:t>In addition to supporting recovery following hospital discharge, recuperative care can also help certain members safely access medically necessary procedures that require advance preparation and recovery support</w:t>
      </w:r>
      <w:r w:rsidR="3D826EA9" w:rsidRPr="1C8CCA9B">
        <w:rPr>
          <w:rFonts w:ascii="Calibri" w:eastAsia="Calibri" w:hAnsi="Calibri" w:cs="Calibri"/>
          <w:color w:val="000000" w:themeColor="text1"/>
        </w:rPr>
        <w:t>, such as for colonoscopies</w:t>
      </w:r>
      <w:r w:rsidR="7F441F81" w:rsidRPr="1C8CCA9B">
        <w:rPr>
          <w:rFonts w:ascii="Calibri" w:eastAsia="Calibri" w:hAnsi="Calibri" w:cs="Calibri"/>
          <w:color w:val="000000" w:themeColor="text1"/>
        </w:rPr>
        <w:t xml:space="preserve">. Members without stable community tenancy options may face significant barriers to completing bowel preparation requirements and other pre-procedure instructions, which can lead to cancelled or delayed procedures and worsening health conditions. </w:t>
      </w:r>
    </w:p>
    <w:p w14:paraId="33B2FED5" w14:textId="71C328EC" w:rsidR="1D006036" w:rsidRPr="00E17280" w:rsidDel="009F1000" w:rsidRDefault="69C25B54" w:rsidP="7097565D">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MassHealth has a recuperative care service that </w:t>
      </w:r>
      <w:r w:rsidR="2A295C0A" w:rsidRPr="00E17280">
        <w:rPr>
          <w:rFonts w:ascii="Calibri" w:eastAsia="Calibri" w:hAnsi="Calibri" w:cs="Calibri"/>
          <w:color w:val="000000" w:themeColor="text1"/>
        </w:rPr>
        <w:t>shows strong evidence of impact and success</w:t>
      </w:r>
      <w:r w:rsidR="2348D31F" w:rsidRPr="00E17280">
        <w:rPr>
          <w:rFonts w:ascii="Calibri" w:eastAsia="Calibri" w:hAnsi="Calibri" w:cs="Calibri"/>
          <w:color w:val="000000" w:themeColor="text1"/>
        </w:rPr>
        <w:t>:</w:t>
      </w:r>
      <w:r w:rsidR="4F0CAA2A" w:rsidRPr="00E17280">
        <w:rPr>
          <w:rStyle w:val="FootnoteReference"/>
          <w:rFonts w:ascii="Calibri" w:eastAsia="Calibri" w:hAnsi="Calibri" w:cs="Calibri"/>
          <w:color w:val="000000" w:themeColor="text1"/>
        </w:rPr>
        <w:footnoteReference w:id="63"/>
      </w:r>
    </w:p>
    <w:p w14:paraId="74F0957C" w14:textId="01F951AD" w:rsidR="00704907" w:rsidRPr="00E17280" w:rsidRDefault="3C45AF32" w:rsidP="002A2B13">
      <w:pPr>
        <w:pStyle w:val="ListParagraph"/>
        <w:numPr>
          <w:ilvl w:val="0"/>
          <w:numId w:val="4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73% of participants did not return to </w:t>
      </w:r>
      <w:r w:rsidR="1DA1BEB0" w:rsidRPr="00E17280">
        <w:rPr>
          <w:rFonts w:ascii="Calibri" w:eastAsia="Calibri" w:hAnsi="Calibri" w:cs="Calibri"/>
          <w:color w:val="000000" w:themeColor="text1"/>
        </w:rPr>
        <w:t xml:space="preserve">the street or shelter </w:t>
      </w:r>
      <w:r w:rsidRPr="00E17280">
        <w:rPr>
          <w:rFonts w:ascii="Calibri" w:eastAsia="Calibri" w:hAnsi="Calibri" w:cs="Calibri"/>
          <w:color w:val="000000" w:themeColor="text1"/>
        </w:rPr>
        <w:t>upon discharge from the program</w:t>
      </w:r>
      <w:r w:rsidR="003E0551" w:rsidRPr="00E17280">
        <w:rPr>
          <w:rFonts w:ascii="Calibri" w:eastAsia="Calibri" w:hAnsi="Calibri" w:cs="Calibri"/>
          <w:color w:val="000000" w:themeColor="text1"/>
        </w:rPr>
        <w:t>.</w:t>
      </w:r>
    </w:p>
    <w:p w14:paraId="1BB532E7" w14:textId="77777777" w:rsidR="00704907" w:rsidRPr="00E17280" w:rsidRDefault="1E117FD2" w:rsidP="002A2B13">
      <w:pPr>
        <w:pStyle w:val="ListParagraph"/>
        <w:numPr>
          <w:ilvl w:val="0"/>
          <w:numId w:val="4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P</w:t>
      </w:r>
      <w:r w:rsidR="3C45AF32" w:rsidRPr="00E17280">
        <w:rPr>
          <w:rFonts w:ascii="Calibri" w:eastAsia="Calibri" w:hAnsi="Calibri" w:cs="Calibri"/>
          <w:color w:val="000000" w:themeColor="text1"/>
        </w:rPr>
        <w:t xml:space="preserve">rogram participants had statistically significantly fewer behavioral health-related inpatient admissions and 30-day hospital readmissions. </w:t>
      </w:r>
    </w:p>
    <w:p w14:paraId="7BBF4F8D" w14:textId="77777777" w:rsidR="00704907" w:rsidRPr="00E17280" w:rsidRDefault="3C45AF32" w:rsidP="002A2B13">
      <w:pPr>
        <w:pStyle w:val="ListParagraph"/>
        <w:numPr>
          <w:ilvl w:val="0"/>
          <w:numId w:val="4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In addition to securing community tenanc</w:t>
      </w:r>
      <w:r w:rsidR="6B4982C6" w:rsidRPr="00E17280">
        <w:rPr>
          <w:rFonts w:ascii="Calibri" w:eastAsia="Calibri" w:hAnsi="Calibri" w:cs="Calibri"/>
          <w:color w:val="000000" w:themeColor="text1"/>
        </w:rPr>
        <w:t>y</w:t>
      </w:r>
      <w:r w:rsidRPr="00E17280">
        <w:rPr>
          <w:rFonts w:ascii="Calibri" w:eastAsia="Calibri" w:hAnsi="Calibri" w:cs="Calibri"/>
          <w:color w:val="000000" w:themeColor="text1"/>
        </w:rPr>
        <w:t xml:space="preserve">, many program participants were </w:t>
      </w:r>
      <w:r w:rsidR="693EB697" w:rsidRPr="00E17280">
        <w:rPr>
          <w:rFonts w:ascii="Calibri" w:eastAsia="Calibri" w:hAnsi="Calibri" w:cs="Calibri"/>
          <w:color w:val="000000" w:themeColor="text1"/>
        </w:rPr>
        <w:t xml:space="preserve">discharged with greater </w:t>
      </w:r>
      <w:r w:rsidRPr="00E17280">
        <w:rPr>
          <w:rFonts w:ascii="Calibri" w:eastAsia="Calibri" w:hAnsi="Calibri" w:cs="Calibri"/>
          <w:color w:val="000000" w:themeColor="text1"/>
        </w:rPr>
        <w:t>self-sufficiency</w:t>
      </w:r>
      <w:r w:rsidR="693EB697" w:rsidRPr="00E17280">
        <w:rPr>
          <w:rFonts w:ascii="Calibri" w:eastAsia="Calibri" w:hAnsi="Calibri" w:cs="Calibri"/>
          <w:color w:val="000000" w:themeColor="text1"/>
        </w:rPr>
        <w:t>, including</w:t>
      </w:r>
      <w:r w:rsidRPr="00E17280">
        <w:rPr>
          <w:rFonts w:ascii="Calibri" w:eastAsia="Calibri" w:hAnsi="Calibri" w:cs="Calibri"/>
          <w:color w:val="000000" w:themeColor="text1"/>
        </w:rPr>
        <w:t xml:space="preserve"> reunifying with family members, maintaining sobriety, securing employment, and/or returning to school</w:t>
      </w:r>
      <w:r w:rsidR="7C93F502"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while also gaining better control of their health conditions. </w:t>
      </w:r>
    </w:p>
    <w:p w14:paraId="019F33A5" w14:textId="77777777" w:rsidR="00704907" w:rsidRPr="00E17280" w:rsidRDefault="481007F1" w:rsidP="002A2B13">
      <w:pPr>
        <w:pStyle w:val="ListParagraph"/>
        <w:numPr>
          <w:ilvl w:val="0"/>
          <w:numId w:val="4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Results</w:t>
      </w:r>
      <w:r w:rsidR="7C93F502" w:rsidRPr="00E17280">
        <w:rPr>
          <w:rFonts w:ascii="Calibri" w:eastAsia="Calibri" w:hAnsi="Calibri" w:cs="Calibri"/>
          <w:color w:val="000000" w:themeColor="text1"/>
        </w:rPr>
        <w:t xml:space="preserve"> demonstrate </w:t>
      </w:r>
      <w:r w:rsidR="3C45AF32" w:rsidRPr="00E17280">
        <w:rPr>
          <w:rFonts w:ascii="Calibri" w:eastAsia="Calibri" w:hAnsi="Calibri" w:cs="Calibri"/>
          <w:color w:val="000000" w:themeColor="text1"/>
        </w:rPr>
        <w:t>a reduction in acute care utilization and an improvement in community engagement.</w:t>
      </w:r>
    </w:p>
    <w:p w14:paraId="27060AB2" w14:textId="370623FB" w:rsidR="1D006036" w:rsidRPr="00E17280" w:rsidDel="009F1000" w:rsidRDefault="70DD8A29" w:rsidP="002A2B13">
      <w:pPr>
        <w:pStyle w:val="ListParagraph"/>
        <w:numPr>
          <w:ilvl w:val="0"/>
          <w:numId w:val="4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Participants showed increased use of outpatient and pharmacy services, indicating improved follow-up care and engagement with ongoing treatment.</w:t>
      </w:r>
      <w:r w:rsidR="4C762930"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This pattern reflects a transition away from episodic, acute care toward more routine and preventive services—an outcome that supports both better health management and more efficient use of healthcare resources.</w:t>
      </w:r>
    </w:p>
    <w:p w14:paraId="49B77998" w14:textId="28B58135" w:rsidR="1D006036" w:rsidRPr="00E17280" w:rsidRDefault="4C511138" w:rsidP="2D0C3FA7">
      <w:pPr>
        <w:pStyle w:val="Heading4"/>
        <w:spacing w:after="120" w:line="276" w:lineRule="auto"/>
        <w:rPr>
          <w:rFonts w:ascii="Calibri" w:eastAsia="Calibri" w:hAnsi="Calibri" w:cs="Calibri"/>
        </w:rPr>
      </w:pPr>
      <w:r w:rsidRPr="00E17280">
        <w:rPr>
          <w:rFonts w:ascii="Calibri" w:eastAsia="Calibri" w:hAnsi="Calibri" w:cs="Calibri"/>
        </w:rPr>
        <w:t xml:space="preserve">Supportive Services for </w:t>
      </w:r>
      <w:r w:rsidR="0F0EE35E" w:rsidRPr="00E17280">
        <w:rPr>
          <w:rFonts w:ascii="Calibri" w:eastAsia="Calibri" w:hAnsi="Calibri" w:cs="Calibri"/>
        </w:rPr>
        <w:t xml:space="preserve">Emergency Assistance </w:t>
      </w:r>
      <w:r w:rsidRPr="00E17280">
        <w:rPr>
          <w:rFonts w:ascii="Calibri" w:eastAsia="Calibri" w:hAnsi="Calibri" w:cs="Calibri"/>
        </w:rPr>
        <w:t>Program Participants</w:t>
      </w:r>
    </w:p>
    <w:p w14:paraId="059F2642" w14:textId="66A373BA" w:rsidR="1D006036" w:rsidRPr="00E17280" w:rsidRDefault="2A382D95" w:rsidP="716D03F4">
      <w:pPr>
        <w:spacing w:after="120" w:line="276" w:lineRule="auto"/>
        <w:rPr>
          <w:rFonts w:ascii="Calibri" w:eastAsia="Calibri" w:hAnsi="Calibri" w:cs="Calibri"/>
          <w:color w:val="000000" w:themeColor="text1"/>
          <w:vertAlign w:val="superscript"/>
        </w:rPr>
      </w:pPr>
      <w:r w:rsidRPr="6898DABF">
        <w:rPr>
          <w:rFonts w:ascii="Calibri" w:eastAsia="Calibri" w:hAnsi="Calibri" w:cs="Calibri"/>
          <w:color w:val="000000" w:themeColor="text1"/>
        </w:rPr>
        <w:t xml:space="preserve">MassHealth provides </w:t>
      </w:r>
      <w:r w:rsidR="69C25B54" w:rsidRPr="6898DABF">
        <w:rPr>
          <w:rFonts w:ascii="Calibri" w:eastAsia="Calibri" w:hAnsi="Calibri" w:cs="Calibri"/>
          <w:color w:val="000000" w:themeColor="text1"/>
        </w:rPr>
        <w:t xml:space="preserve">specialized supportive services to </w:t>
      </w:r>
      <w:r w:rsidR="2EC165D8" w:rsidRPr="6898DABF">
        <w:rPr>
          <w:rFonts w:ascii="Calibri" w:eastAsia="Calibri" w:hAnsi="Calibri" w:cs="Calibri"/>
          <w:color w:val="000000" w:themeColor="text1"/>
        </w:rPr>
        <w:t xml:space="preserve">clinically eligible </w:t>
      </w:r>
      <w:r w:rsidR="69C25B54" w:rsidRPr="6898DABF">
        <w:rPr>
          <w:rFonts w:ascii="Calibri" w:eastAsia="Calibri" w:hAnsi="Calibri" w:cs="Calibri"/>
          <w:color w:val="000000" w:themeColor="text1"/>
        </w:rPr>
        <w:t xml:space="preserve">families and pregnant members </w:t>
      </w:r>
      <w:r w:rsidR="08D9B6DC" w:rsidRPr="6898DABF">
        <w:rPr>
          <w:rFonts w:ascii="Calibri" w:eastAsia="Calibri" w:hAnsi="Calibri" w:cs="Calibri"/>
          <w:color w:val="000000" w:themeColor="text1"/>
        </w:rPr>
        <w:t>in the state’s E</w:t>
      </w:r>
      <w:r w:rsidR="00742EE6" w:rsidRPr="6898DABF">
        <w:rPr>
          <w:rFonts w:ascii="Calibri" w:eastAsia="Calibri" w:hAnsi="Calibri" w:cs="Calibri"/>
          <w:color w:val="000000" w:themeColor="text1"/>
        </w:rPr>
        <w:t>A</w:t>
      </w:r>
      <w:r w:rsidR="08D9B6DC" w:rsidRPr="6898DABF">
        <w:rPr>
          <w:rFonts w:ascii="Calibri" w:eastAsia="Calibri" w:hAnsi="Calibri" w:cs="Calibri"/>
          <w:color w:val="000000" w:themeColor="text1"/>
        </w:rPr>
        <w:t xml:space="preserve"> program </w:t>
      </w:r>
      <w:r w:rsidR="69C25B54" w:rsidRPr="6898DABF">
        <w:rPr>
          <w:rFonts w:ascii="Calibri" w:eastAsia="Calibri" w:hAnsi="Calibri" w:cs="Calibri"/>
          <w:color w:val="000000" w:themeColor="text1"/>
        </w:rPr>
        <w:t>who do not have stable tenanc</w:t>
      </w:r>
      <w:r w:rsidR="448AB6FE" w:rsidRPr="6898DABF">
        <w:rPr>
          <w:rFonts w:ascii="Calibri" w:eastAsia="Calibri" w:hAnsi="Calibri" w:cs="Calibri"/>
          <w:color w:val="000000" w:themeColor="text1"/>
        </w:rPr>
        <w:t>y</w:t>
      </w:r>
      <w:r w:rsidR="69C25B54" w:rsidRPr="6898DABF">
        <w:rPr>
          <w:rFonts w:ascii="Calibri" w:eastAsia="Calibri" w:hAnsi="Calibri" w:cs="Calibri"/>
          <w:color w:val="000000" w:themeColor="text1"/>
        </w:rPr>
        <w:t>. These services – which include case management, employment resources, and tenancy supports - have a stabilizing effect on the health of families and pregnant individuals by helping facilitate connections to needed healthcare,</w:t>
      </w:r>
      <w:r w:rsidR="21B2217B" w:rsidRPr="6898DABF">
        <w:rPr>
          <w:rFonts w:ascii="Calibri" w:eastAsia="Calibri" w:hAnsi="Calibri" w:cs="Calibri"/>
          <w:color w:val="000000" w:themeColor="text1"/>
        </w:rPr>
        <w:t xml:space="preserve"> </w:t>
      </w:r>
      <w:r w:rsidR="69C25B54" w:rsidRPr="6898DABF">
        <w:rPr>
          <w:rFonts w:ascii="Calibri" w:eastAsia="Calibri" w:hAnsi="Calibri" w:cs="Calibri"/>
          <w:color w:val="000000" w:themeColor="text1"/>
        </w:rPr>
        <w:t>community tenancy, employment opportunities, and education.</w:t>
      </w:r>
    </w:p>
    <w:p w14:paraId="06149706" w14:textId="29B6D447" w:rsidR="2D0C3FA7" w:rsidRPr="00E17280" w:rsidRDefault="2D0C3FA7" w:rsidP="6A291519">
      <w:pPr>
        <w:pStyle w:val="Heading3"/>
        <w:numPr>
          <w:ilvl w:val="0"/>
          <w:numId w:val="5"/>
        </w:numPr>
        <w:rPr>
          <w:rFonts w:ascii="Calibri" w:hAnsi="Calibri" w:cs="Calibri"/>
        </w:rPr>
      </w:pPr>
      <w:r w:rsidRPr="566B2276">
        <w:rPr>
          <w:rFonts w:ascii="Calibri" w:hAnsi="Calibri" w:cs="Calibri"/>
        </w:rPr>
        <w:lastRenderedPageBreak/>
        <w:t xml:space="preserve"> </w:t>
      </w:r>
      <w:bookmarkStart w:id="52" w:name="_Toc237252257"/>
      <w:r w:rsidR="1D006036" w:rsidRPr="566B2276">
        <w:rPr>
          <w:rFonts w:ascii="Calibri" w:hAnsi="Calibri" w:cs="Calibri"/>
        </w:rPr>
        <w:t>P</w:t>
      </w:r>
      <w:r w:rsidR="7869DAEA" w:rsidRPr="566B2276">
        <w:rPr>
          <w:rFonts w:ascii="Calibri" w:hAnsi="Calibri" w:cs="Calibri"/>
        </w:rPr>
        <w:t xml:space="preserve">rogram </w:t>
      </w:r>
      <w:r w:rsidR="4CD79BC2" w:rsidRPr="566B2276">
        <w:rPr>
          <w:rFonts w:ascii="Calibri" w:hAnsi="Calibri" w:cs="Calibri"/>
        </w:rPr>
        <w:t>Design</w:t>
      </w:r>
      <w:bookmarkEnd w:id="52"/>
    </w:p>
    <w:p w14:paraId="6E639BC5" w14:textId="485B0F0C" w:rsidR="1D006036" w:rsidRPr="00E17280" w:rsidRDefault="4F0CAA2A" w:rsidP="2D0C3FA7">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MassHealth seeks to continue </w:t>
      </w:r>
      <w:r w:rsidR="5CF15346" w:rsidRPr="00E17280">
        <w:rPr>
          <w:rFonts w:ascii="Calibri" w:eastAsia="Calibri" w:hAnsi="Calibri" w:cs="Calibri"/>
          <w:color w:val="000000" w:themeColor="text1"/>
        </w:rPr>
        <w:t>to provide these services</w:t>
      </w:r>
      <w:r w:rsidRPr="00E17280">
        <w:rPr>
          <w:rFonts w:ascii="Calibri" w:eastAsia="Calibri" w:hAnsi="Calibri" w:cs="Calibri"/>
          <w:color w:val="000000" w:themeColor="text1"/>
        </w:rPr>
        <w:t xml:space="preserve">, building upon the successes of the current and previous demonstrations. </w:t>
      </w:r>
    </w:p>
    <w:p w14:paraId="35AEEB11" w14:textId="2E6DB8CD" w:rsidR="1D006036" w:rsidRPr="00E17280" w:rsidRDefault="56469A54" w:rsidP="4B3A59CE">
      <w:pPr>
        <w:spacing w:after="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MassHealth requests to continue the </w:t>
      </w:r>
      <w:r w:rsidR="7EE5A5D8" w:rsidRPr="00E17280">
        <w:rPr>
          <w:rFonts w:ascii="Calibri" w:eastAsia="Calibri" w:hAnsi="Calibri" w:cs="Calibri"/>
          <w:color w:val="000000" w:themeColor="text1"/>
        </w:rPr>
        <w:t xml:space="preserve">following services: </w:t>
      </w:r>
    </w:p>
    <w:p w14:paraId="7FB41B4A" w14:textId="311CF8A9" w:rsidR="007C2D72" w:rsidRPr="00E17280" w:rsidRDefault="69B68FB6" w:rsidP="002A2B13">
      <w:pPr>
        <w:pStyle w:val="ListParagraph"/>
        <w:numPr>
          <w:ilvl w:val="0"/>
          <w:numId w:val="42"/>
        </w:numPr>
        <w:spacing w:after="0" w:line="276" w:lineRule="auto"/>
        <w:rPr>
          <w:rFonts w:ascii="Calibri" w:eastAsia="Calibri" w:hAnsi="Calibri" w:cs="Calibri"/>
          <w:color w:val="000000" w:themeColor="text1"/>
        </w:rPr>
      </w:pPr>
      <w:r w:rsidRPr="00E17280">
        <w:rPr>
          <w:rFonts w:ascii="Calibri" w:eastAsia="Calibri" w:hAnsi="Calibri" w:cs="Calibri"/>
          <w:color w:val="000000" w:themeColor="text1"/>
        </w:rPr>
        <w:t>Tenancy Search</w:t>
      </w:r>
    </w:p>
    <w:p w14:paraId="4E6A8D08" w14:textId="77777777" w:rsidR="007C2D72" w:rsidRPr="00E17280" w:rsidRDefault="69B68FB6" w:rsidP="002A2B13">
      <w:pPr>
        <w:pStyle w:val="ListParagraph"/>
        <w:numPr>
          <w:ilvl w:val="0"/>
          <w:numId w:val="42"/>
        </w:numPr>
        <w:spacing w:after="0" w:line="276" w:lineRule="auto"/>
        <w:rPr>
          <w:rFonts w:ascii="Calibri" w:eastAsia="Calibri" w:hAnsi="Calibri" w:cs="Calibri"/>
          <w:color w:val="000000" w:themeColor="text1"/>
        </w:rPr>
      </w:pPr>
      <w:r w:rsidRPr="00E17280">
        <w:rPr>
          <w:rFonts w:ascii="Calibri" w:hAnsi="Calibri" w:cs="Calibri"/>
        </w:rPr>
        <w:t>Transitional Goods</w:t>
      </w:r>
    </w:p>
    <w:p w14:paraId="6D8386CC" w14:textId="19DF9299" w:rsidR="007C2D72" w:rsidRPr="00E17280" w:rsidRDefault="69B68FB6" w:rsidP="002A2B13">
      <w:pPr>
        <w:pStyle w:val="ListParagraph"/>
        <w:numPr>
          <w:ilvl w:val="0"/>
          <w:numId w:val="42"/>
        </w:numPr>
        <w:spacing w:after="0" w:line="276" w:lineRule="auto"/>
        <w:rPr>
          <w:rFonts w:ascii="Calibri" w:eastAsia="Calibri" w:hAnsi="Calibri" w:cs="Calibri"/>
          <w:color w:val="000000" w:themeColor="text1"/>
        </w:rPr>
      </w:pPr>
      <w:r w:rsidRPr="00E17280">
        <w:rPr>
          <w:rFonts w:ascii="Calibri" w:hAnsi="Calibri" w:cs="Calibri"/>
        </w:rPr>
        <w:t xml:space="preserve">Tenancy Navigation </w:t>
      </w:r>
    </w:p>
    <w:p w14:paraId="79F82984" w14:textId="64AA92E5" w:rsidR="007C2D72" w:rsidRPr="00E17280" w:rsidRDefault="69B68FB6" w:rsidP="002A2B13">
      <w:pPr>
        <w:pStyle w:val="ListParagraph"/>
        <w:numPr>
          <w:ilvl w:val="0"/>
          <w:numId w:val="42"/>
        </w:numPr>
        <w:spacing w:after="0" w:line="276" w:lineRule="auto"/>
        <w:rPr>
          <w:rFonts w:ascii="Calibri" w:eastAsia="Calibri" w:hAnsi="Calibri" w:cs="Calibri"/>
          <w:color w:val="000000" w:themeColor="text1"/>
        </w:rPr>
      </w:pPr>
      <w:r w:rsidRPr="00E17280">
        <w:rPr>
          <w:rFonts w:ascii="Calibri" w:hAnsi="Calibri" w:cs="Calibri"/>
        </w:rPr>
        <w:t xml:space="preserve">Healthy Homes for Chronic Disease Prevention </w:t>
      </w:r>
    </w:p>
    <w:p w14:paraId="6085CCBB" w14:textId="13BCE65D" w:rsidR="007C2D72" w:rsidRPr="00E17280" w:rsidRDefault="69B68FB6" w:rsidP="002A2B13">
      <w:pPr>
        <w:pStyle w:val="ListParagraph"/>
        <w:numPr>
          <w:ilvl w:val="0"/>
          <w:numId w:val="42"/>
        </w:numPr>
        <w:spacing w:after="0" w:line="276" w:lineRule="auto"/>
        <w:rPr>
          <w:rFonts w:ascii="Calibri" w:eastAsia="Calibri" w:hAnsi="Calibri" w:cs="Calibri"/>
          <w:color w:val="000000" w:themeColor="text1"/>
        </w:rPr>
      </w:pPr>
      <w:r w:rsidRPr="00E17280">
        <w:rPr>
          <w:rFonts w:ascii="Calibri" w:hAnsi="Calibri" w:cs="Calibri"/>
        </w:rPr>
        <w:t xml:space="preserve">Medically Tailored and Nutritionally Appropriate Meals </w:t>
      </w:r>
    </w:p>
    <w:p w14:paraId="7D38ABA5" w14:textId="50623226" w:rsidR="007C2D72" w:rsidRPr="00E17280" w:rsidRDefault="69B68FB6" w:rsidP="002A2B13">
      <w:pPr>
        <w:pStyle w:val="ListParagraph"/>
        <w:numPr>
          <w:ilvl w:val="0"/>
          <w:numId w:val="42"/>
        </w:numPr>
        <w:spacing w:after="0" w:line="276" w:lineRule="auto"/>
        <w:rPr>
          <w:rFonts w:ascii="Calibri" w:eastAsia="Calibri" w:hAnsi="Calibri" w:cs="Calibri"/>
          <w:color w:val="000000" w:themeColor="text1"/>
        </w:rPr>
      </w:pPr>
      <w:r w:rsidRPr="00E17280">
        <w:rPr>
          <w:rFonts w:ascii="Calibri" w:hAnsi="Calibri" w:cs="Calibri"/>
        </w:rPr>
        <w:t xml:space="preserve">Medically Tailored and Nutritionally Appropriate Food Boxes </w:t>
      </w:r>
    </w:p>
    <w:p w14:paraId="3444BF06" w14:textId="60680309" w:rsidR="007C2D72" w:rsidRPr="00E17280" w:rsidRDefault="69B68FB6" w:rsidP="002A2B13">
      <w:pPr>
        <w:pStyle w:val="ListParagraph"/>
        <w:numPr>
          <w:ilvl w:val="0"/>
          <w:numId w:val="42"/>
        </w:numPr>
        <w:spacing w:after="0" w:line="276" w:lineRule="auto"/>
        <w:rPr>
          <w:rFonts w:ascii="Calibri" w:eastAsia="Calibri" w:hAnsi="Calibri" w:cs="Calibri"/>
          <w:color w:val="000000" w:themeColor="text1"/>
        </w:rPr>
      </w:pPr>
      <w:r w:rsidRPr="00E17280">
        <w:rPr>
          <w:rFonts w:ascii="Calibri" w:hAnsi="Calibri" w:cs="Calibri"/>
        </w:rPr>
        <w:t xml:space="preserve">Medically Tailored Food and Nutritionally Appropriate Prescriptions and Vouchers </w:t>
      </w:r>
    </w:p>
    <w:p w14:paraId="033A0853" w14:textId="245E1A7C" w:rsidR="007C2D72" w:rsidRPr="00E17280" w:rsidRDefault="69B68FB6" w:rsidP="002A2B13">
      <w:pPr>
        <w:pStyle w:val="ListParagraph"/>
        <w:numPr>
          <w:ilvl w:val="0"/>
          <w:numId w:val="42"/>
        </w:numPr>
        <w:spacing w:after="0" w:line="276" w:lineRule="auto"/>
        <w:rPr>
          <w:rFonts w:ascii="Calibri" w:eastAsia="Calibri" w:hAnsi="Calibri" w:cs="Calibri"/>
          <w:color w:val="000000" w:themeColor="text1"/>
        </w:rPr>
      </w:pPr>
      <w:r w:rsidRPr="00E17280">
        <w:rPr>
          <w:rFonts w:ascii="Calibri" w:hAnsi="Calibri" w:cs="Calibri"/>
        </w:rPr>
        <w:t xml:space="preserve">Nutrition Counseling </w:t>
      </w:r>
    </w:p>
    <w:p w14:paraId="3C34CDA0" w14:textId="34BEA21C" w:rsidR="007C2D72" w:rsidRPr="00E17280" w:rsidRDefault="0BBABF09" w:rsidP="002A2B13">
      <w:pPr>
        <w:pStyle w:val="ListParagraph"/>
        <w:numPr>
          <w:ilvl w:val="0"/>
          <w:numId w:val="42"/>
        </w:numPr>
        <w:spacing w:after="0" w:line="276" w:lineRule="auto"/>
        <w:rPr>
          <w:rFonts w:ascii="Calibri" w:eastAsia="Calibri" w:hAnsi="Calibri" w:cs="Calibri"/>
          <w:color w:val="000000" w:themeColor="text1"/>
        </w:rPr>
      </w:pPr>
      <w:r w:rsidRPr="00E17280">
        <w:rPr>
          <w:rFonts w:ascii="Calibri" w:hAnsi="Calibri" w:cs="Calibri"/>
        </w:rPr>
        <w:t xml:space="preserve">Nutrition </w:t>
      </w:r>
      <w:r w:rsidR="69B68FB6" w:rsidRPr="00E17280">
        <w:rPr>
          <w:rFonts w:ascii="Calibri" w:hAnsi="Calibri" w:cs="Calibri"/>
        </w:rPr>
        <w:t xml:space="preserve">Education Classes and Skills </w:t>
      </w:r>
      <w:r w:rsidR="1E606578" w:rsidRPr="00E17280">
        <w:rPr>
          <w:rFonts w:ascii="Calibri" w:hAnsi="Calibri" w:cs="Calibri"/>
        </w:rPr>
        <w:t>Development</w:t>
      </w:r>
      <w:r w:rsidR="69B68FB6" w:rsidRPr="00E17280">
        <w:rPr>
          <w:rFonts w:ascii="Calibri" w:hAnsi="Calibri" w:cs="Calibri"/>
        </w:rPr>
        <w:t xml:space="preserve"> </w:t>
      </w:r>
    </w:p>
    <w:p w14:paraId="3D555384" w14:textId="1C959931" w:rsidR="1D006036" w:rsidRPr="00E17280" w:rsidRDefault="69B68FB6" w:rsidP="002A2B13">
      <w:pPr>
        <w:pStyle w:val="ListParagraph"/>
        <w:numPr>
          <w:ilvl w:val="0"/>
          <w:numId w:val="42"/>
        </w:numPr>
        <w:spacing w:after="0" w:line="276" w:lineRule="auto"/>
        <w:rPr>
          <w:rFonts w:ascii="Calibri" w:eastAsia="Calibri" w:hAnsi="Calibri" w:cs="Calibri"/>
          <w:color w:val="000000" w:themeColor="text1"/>
        </w:rPr>
      </w:pPr>
      <w:r w:rsidRPr="00E17280">
        <w:rPr>
          <w:rFonts w:ascii="Calibri" w:hAnsi="Calibri" w:cs="Calibri"/>
        </w:rPr>
        <w:t>Kitchen Supplies</w:t>
      </w:r>
    </w:p>
    <w:p w14:paraId="1A12DC31" w14:textId="729816C3" w:rsidR="73720BB1" w:rsidRPr="00E17280" w:rsidRDefault="73720BB1" w:rsidP="4928E434">
      <w:pPr>
        <w:pStyle w:val="ListParagraph"/>
        <w:numPr>
          <w:ilvl w:val="0"/>
          <w:numId w:val="42"/>
        </w:numPr>
        <w:spacing w:after="0" w:line="276" w:lineRule="auto"/>
        <w:rPr>
          <w:rFonts w:ascii="Calibri" w:eastAsia="Calibri" w:hAnsi="Calibri" w:cs="Calibri"/>
          <w:color w:val="000000" w:themeColor="text1"/>
        </w:rPr>
      </w:pPr>
      <w:r w:rsidRPr="00E17280">
        <w:rPr>
          <w:rFonts w:ascii="Calibri" w:eastAsia="Calibri" w:hAnsi="Calibri" w:cs="Calibri"/>
          <w:color w:val="000000" w:themeColor="text1"/>
        </w:rPr>
        <w:t>Recuperative Care Services</w:t>
      </w:r>
    </w:p>
    <w:p w14:paraId="3E11FDE1" w14:textId="56F86C19" w:rsidR="00295E7C" w:rsidRPr="00295E7C" w:rsidRDefault="73720BB1" w:rsidP="00295E7C">
      <w:pPr>
        <w:pStyle w:val="ListParagraph"/>
        <w:numPr>
          <w:ilvl w:val="0"/>
          <w:numId w:val="42"/>
        </w:numPr>
        <w:spacing w:after="120" w:line="276" w:lineRule="auto"/>
        <w:rPr>
          <w:rFonts w:ascii="Calibri" w:eastAsia="Calibri" w:hAnsi="Calibri" w:cs="Calibri"/>
          <w:color w:val="000000" w:themeColor="text1"/>
        </w:rPr>
      </w:pPr>
      <w:r w:rsidRPr="1C8CCA9B">
        <w:rPr>
          <w:rFonts w:ascii="Calibri" w:eastAsia="Calibri" w:hAnsi="Calibri" w:cs="Calibri"/>
          <w:color w:val="000000" w:themeColor="text1"/>
        </w:rPr>
        <w:t xml:space="preserve">Supportive Services for Individuals in </w:t>
      </w:r>
      <w:r w:rsidR="00A746C1" w:rsidRPr="1C8CCA9B">
        <w:rPr>
          <w:rFonts w:ascii="Calibri" w:eastAsia="Calibri" w:hAnsi="Calibri" w:cs="Calibri"/>
          <w:color w:val="000000" w:themeColor="text1"/>
        </w:rPr>
        <w:t xml:space="preserve">the </w:t>
      </w:r>
      <w:r w:rsidRPr="1C8CCA9B">
        <w:rPr>
          <w:rFonts w:ascii="Calibri" w:eastAsia="Calibri" w:hAnsi="Calibri" w:cs="Calibri"/>
          <w:color w:val="000000" w:themeColor="text1"/>
        </w:rPr>
        <w:t>E</w:t>
      </w:r>
      <w:r w:rsidR="00A746C1" w:rsidRPr="1C8CCA9B">
        <w:rPr>
          <w:rFonts w:ascii="Calibri" w:eastAsia="Calibri" w:hAnsi="Calibri" w:cs="Calibri"/>
          <w:color w:val="000000" w:themeColor="text1"/>
        </w:rPr>
        <w:t>A program</w:t>
      </w:r>
    </w:p>
    <w:p w14:paraId="2C29CC77" w14:textId="7781B148" w:rsidR="009F088E" w:rsidRPr="00295E7C" w:rsidRDefault="4063C6EB" w:rsidP="1C8CCA9B">
      <w:pPr>
        <w:spacing w:before="240" w:after="240" w:line="276" w:lineRule="auto"/>
        <w:rPr>
          <w:rFonts w:ascii="Calibri" w:eastAsia="Calibri" w:hAnsi="Calibri" w:cs="Calibri"/>
        </w:rPr>
      </w:pPr>
      <w:r w:rsidRPr="1C8CCA9B">
        <w:rPr>
          <w:rFonts w:ascii="Calibri" w:eastAsia="Calibri" w:hAnsi="Calibri" w:cs="Calibri"/>
        </w:rPr>
        <w:t xml:space="preserve">MassHealth is requesting a minor change to expand the pre-procedure component beyond colonoscopies to include any procedure that would require bowel preparation. </w:t>
      </w:r>
    </w:p>
    <w:p w14:paraId="4297732B" w14:textId="566B4A4B" w:rsidR="009F088E" w:rsidRPr="00295E7C" w:rsidRDefault="003A4519" w:rsidP="1C8CCA9B">
      <w:pPr>
        <w:spacing w:before="240" w:after="240" w:line="276" w:lineRule="auto"/>
        <w:rPr>
          <w:rFonts w:ascii="Calibri" w:hAnsi="Calibri"/>
        </w:rPr>
      </w:pPr>
      <w:r w:rsidRPr="1C8CCA9B">
        <w:rPr>
          <w:rFonts w:ascii="Calibri" w:eastAsia="Calibri" w:hAnsi="Calibri" w:cs="Calibri"/>
          <w:color w:val="000000" w:themeColor="text1"/>
        </w:rPr>
        <w:t xml:space="preserve">MassHealth </w:t>
      </w:r>
      <w:r w:rsidR="006E7054" w:rsidRPr="1C8CCA9B">
        <w:rPr>
          <w:rFonts w:ascii="Calibri" w:eastAsia="Calibri" w:hAnsi="Calibri" w:cs="Calibri"/>
          <w:color w:val="000000" w:themeColor="text1"/>
        </w:rPr>
        <w:t xml:space="preserve">aims to </w:t>
      </w:r>
      <w:r w:rsidRPr="1C8CCA9B">
        <w:rPr>
          <w:rFonts w:ascii="Calibri" w:eastAsia="Calibri" w:hAnsi="Calibri" w:cs="Calibri"/>
          <w:color w:val="000000" w:themeColor="text1"/>
        </w:rPr>
        <w:t xml:space="preserve">continue to refine </w:t>
      </w:r>
      <w:r w:rsidR="56469A54" w:rsidRPr="1C8CCA9B">
        <w:rPr>
          <w:rFonts w:ascii="Calibri" w:eastAsia="Calibri" w:hAnsi="Calibri" w:cs="Calibri"/>
          <w:color w:val="000000" w:themeColor="text1"/>
        </w:rPr>
        <w:t xml:space="preserve">these services </w:t>
      </w:r>
      <w:r w:rsidR="006E7054" w:rsidRPr="1C8CCA9B">
        <w:rPr>
          <w:rFonts w:ascii="Calibri" w:eastAsia="Calibri" w:hAnsi="Calibri" w:cs="Calibri"/>
          <w:color w:val="000000" w:themeColor="text1"/>
        </w:rPr>
        <w:t xml:space="preserve">to improve </w:t>
      </w:r>
      <w:r w:rsidR="56469A54" w:rsidRPr="1C8CCA9B">
        <w:rPr>
          <w:rFonts w:ascii="Calibri" w:eastAsia="Calibri" w:hAnsi="Calibri" w:cs="Calibri"/>
          <w:color w:val="000000" w:themeColor="text1"/>
        </w:rPr>
        <w:t xml:space="preserve">health outcomes, </w:t>
      </w:r>
      <w:r w:rsidR="006E7054" w:rsidRPr="1C8CCA9B">
        <w:rPr>
          <w:rFonts w:ascii="Calibri" w:eastAsia="Calibri" w:hAnsi="Calibri" w:cs="Calibri"/>
          <w:color w:val="000000" w:themeColor="text1"/>
        </w:rPr>
        <w:t xml:space="preserve">reduce </w:t>
      </w:r>
      <w:r w:rsidR="56469A54" w:rsidRPr="1C8CCA9B">
        <w:rPr>
          <w:rFonts w:ascii="Calibri" w:eastAsia="Calibri" w:hAnsi="Calibri" w:cs="Calibri"/>
          <w:color w:val="000000" w:themeColor="text1"/>
        </w:rPr>
        <w:t>healthcare utilization, improve self-sufficiency for members</w:t>
      </w:r>
      <w:r w:rsidR="00208C3E" w:rsidRPr="1C8CCA9B">
        <w:rPr>
          <w:rFonts w:ascii="Calibri" w:eastAsia="Calibri" w:hAnsi="Calibri" w:cs="Calibri"/>
          <w:color w:val="000000" w:themeColor="text1"/>
        </w:rPr>
        <w:t>, and reduce TCOC</w:t>
      </w:r>
      <w:r w:rsidR="56469A54" w:rsidRPr="1C8CCA9B">
        <w:rPr>
          <w:rFonts w:ascii="Calibri" w:eastAsia="Calibri" w:hAnsi="Calibri" w:cs="Calibri"/>
          <w:color w:val="000000" w:themeColor="text1"/>
        </w:rPr>
        <w:t xml:space="preserve">.  </w:t>
      </w:r>
      <w:r w:rsidR="0094539F" w:rsidRPr="1C8CCA9B">
        <w:rPr>
          <w:rFonts w:ascii="Calibri" w:eastAsia="Calibri" w:hAnsi="Calibri" w:cs="Calibri"/>
          <w:color w:val="000000" w:themeColor="text1"/>
        </w:rPr>
        <w:t>T</w:t>
      </w:r>
      <w:r w:rsidR="5D938436" w:rsidRPr="1C8CCA9B">
        <w:rPr>
          <w:rFonts w:ascii="Calibri" w:eastAsia="Calibri" w:hAnsi="Calibri" w:cs="Calibri"/>
          <w:color w:val="000000" w:themeColor="text1"/>
        </w:rPr>
        <w:t>hese</w:t>
      </w:r>
      <w:r w:rsidR="56469A54" w:rsidRPr="1C8CCA9B">
        <w:rPr>
          <w:rFonts w:ascii="Calibri" w:eastAsia="Calibri" w:hAnsi="Calibri" w:cs="Calibri"/>
          <w:color w:val="000000" w:themeColor="text1"/>
        </w:rPr>
        <w:t xml:space="preserve"> services help </w:t>
      </w:r>
      <w:r w:rsidR="00C86F43" w:rsidRPr="1C8CCA9B">
        <w:rPr>
          <w:rFonts w:ascii="Calibri" w:eastAsia="Calibri" w:hAnsi="Calibri" w:cs="Calibri"/>
          <w:color w:val="000000" w:themeColor="text1"/>
        </w:rPr>
        <w:t>members gain better control of their health</w:t>
      </w:r>
      <w:r w:rsidR="005B4F40" w:rsidRPr="1C8CCA9B">
        <w:rPr>
          <w:rFonts w:ascii="Calibri" w:eastAsia="Calibri" w:hAnsi="Calibri" w:cs="Calibri"/>
          <w:color w:val="000000" w:themeColor="text1"/>
        </w:rPr>
        <w:t xml:space="preserve"> by </w:t>
      </w:r>
      <w:r w:rsidR="56469A54" w:rsidRPr="1C8CCA9B">
        <w:rPr>
          <w:rFonts w:ascii="Calibri" w:eastAsia="Calibri" w:hAnsi="Calibri" w:cs="Calibri"/>
          <w:color w:val="000000" w:themeColor="text1"/>
        </w:rPr>
        <w:t>prevent</w:t>
      </w:r>
      <w:r w:rsidR="005B4F40" w:rsidRPr="1C8CCA9B">
        <w:rPr>
          <w:rFonts w:ascii="Calibri" w:eastAsia="Calibri" w:hAnsi="Calibri" w:cs="Calibri"/>
          <w:color w:val="000000" w:themeColor="text1"/>
        </w:rPr>
        <w:t>in</w:t>
      </w:r>
      <w:r w:rsidR="00BA61C4" w:rsidRPr="1C8CCA9B">
        <w:rPr>
          <w:rFonts w:ascii="Calibri" w:eastAsia="Calibri" w:hAnsi="Calibri" w:cs="Calibri"/>
          <w:color w:val="000000" w:themeColor="text1"/>
        </w:rPr>
        <w:t xml:space="preserve">g, </w:t>
      </w:r>
      <w:r w:rsidR="56469A54" w:rsidRPr="1C8CCA9B">
        <w:rPr>
          <w:rFonts w:ascii="Calibri" w:eastAsia="Calibri" w:hAnsi="Calibri" w:cs="Calibri"/>
          <w:color w:val="000000" w:themeColor="text1"/>
        </w:rPr>
        <w:t>manag</w:t>
      </w:r>
      <w:r w:rsidR="00BA61C4" w:rsidRPr="1C8CCA9B">
        <w:rPr>
          <w:rFonts w:ascii="Calibri" w:eastAsia="Calibri" w:hAnsi="Calibri" w:cs="Calibri"/>
          <w:color w:val="000000" w:themeColor="text1"/>
        </w:rPr>
        <w:t>ing</w:t>
      </w:r>
      <w:r w:rsidR="56469A54" w:rsidRPr="1C8CCA9B">
        <w:rPr>
          <w:rFonts w:ascii="Calibri" w:eastAsia="Calibri" w:hAnsi="Calibri" w:cs="Calibri"/>
          <w:color w:val="000000" w:themeColor="text1"/>
        </w:rPr>
        <w:t>, and treat</w:t>
      </w:r>
      <w:r w:rsidR="00740907" w:rsidRPr="1C8CCA9B">
        <w:rPr>
          <w:rFonts w:ascii="Calibri" w:eastAsia="Calibri" w:hAnsi="Calibri" w:cs="Calibri"/>
          <w:color w:val="000000" w:themeColor="text1"/>
        </w:rPr>
        <w:t>ing</w:t>
      </w:r>
      <w:r w:rsidR="56469A54" w:rsidRPr="1C8CCA9B">
        <w:rPr>
          <w:rFonts w:ascii="Calibri" w:eastAsia="Calibri" w:hAnsi="Calibri" w:cs="Calibri"/>
          <w:color w:val="000000" w:themeColor="text1"/>
        </w:rPr>
        <w:t xml:space="preserve"> chronic diseases</w:t>
      </w:r>
      <w:r w:rsidR="00740907" w:rsidRPr="1C8CCA9B">
        <w:rPr>
          <w:rFonts w:ascii="Calibri" w:eastAsia="Calibri" w:hAnsi="Calibri" w:cs="Calibri"/>
          <w:color w:val="000000" w:themeColor="text1"/>
        </w:rPr>
        <w:t xml:space="preserve">. </w:t>
      </w:r>
      <w:r w:rsidR="00374862" w:rsidRPr="1C8CCA9B">
        <w:rPr>
          <w:rFonts w:ascii="Calibri" w:eastAsia="Calibri" w:hAnsi="Calibri" w:cs="Calibri"/>
          <w:color w:val="000000" w:themeColor="text1"/>
        </w:rPr>
        <w:t>E</w:t>
      </w:r>
      <w:r w:rsidR="00600D56" w:rsidRPr="1C8CCA9B">
        <w:rPr>
          <w:rFonts w:ascii="Calibri" w:eastAsia="Calibri" w:hAnsi="Calibri" w:cs="Calibri"/>
          <w:color w:val="000000" w:themeColor="text1"/>
        </w:rPr>
        <w:t xml:space="preserve">vidence has demonstrated that </w:t>
      </w:r>
      <w:r w:rsidR="00D81C32" w:rsidRPr="1C8CCA9B">
        <w:rPr>
          <w:rFonts w:ascii="Calibri" w:eastAsia="Calibri" w:hAnsi="Calibri" w:cs="Calibri"/>
          <w:color w:val="000000" w:themeColor="text1"/>
        </w:rPr>
        <w:t xml:space="preserve">these services have led to fewer </w:t>
      </w:r>
      <w:r w:rsidR="1D006036" w:rsidRPr="1C8CCA9B">
        <w:rPr>
          <w:rFonts w:ascii="Calibri" w:eastAsia="Calibri" w:hAnsi="Calibri" w:cs="Calibri"/>
          <w:color w:val="000000" w:themeColor="text1"/>
        </w:rPr>
        <w:t xml:space="preserve">inpatient hospital readmissions and </w:t>
      </w:r>
      <w:r w:rsidR="005D59FC" w:rsidRPr="1C8CCA9B">
        <w:rPr>
          <w:rFonts w:ascii="Calibri" w:eastAsia="Calibri" w:hAnsi="Calibri" w:cs="Calibri"/>
          <w:color w:val="000000" w:themeColor="text1"/>
        </w:rPr>
        <w:t>ED</w:t>
      </w:r>
      <w:r w:rsidR="1D006036" w:rsidRPr="1C8CCA9B">
        <w:rPr>
          <w:rFonts w:ascii="Calibri" w:eastAsia="Calibri" w:hAnsi="Calibri" w:cs="Calibri"/>
          <w:color w:val="000000" w:themeColor="text1"/>
        </w:rPr>
        <w:t xml:space="preserve"> visits, </w:t>
      </w:r>
      <w:r w:rsidR="2D2D33D8" w:rsidRPr="1C8CCA9B">
        <w:rPr>
          <w:rFonts w:ascii="Calibri" w:eastAsia="Calibri" w:hAnsi="Calibri" w:cs="Calibri"/>
          <w:color w:val="000000" w:themeColor="text1"/>
        </w:rPr>
        <w:t xml:space="preserve">and </w:t>
      </w:r>
      <w:r w:rsidR="003D4A29" w:rsidRPr="1C8CCA9B">
        <w:rPr>
          <w:rFonts w:ascii="Calibri" w:eastAsia="Calibri" w:hAnsi="Calibri" w:cs="Calibri"/>
          <w:color w:val="000000" w:themeColor="text1"/>
        </w:rPr>
        <w:t xml:space="preserve">more stable </w:t>
      </w:r>
      <w:r w:rsidR="2D2D33D8" w:rsidRPr="1C8CCA9B">
        <w:rPr>
          <w:rFonts w:ascii="Calibri" w:eastAsia="Calibri" w:hAnsi="Calibri" w:cs="Calibri"/>
          <w:color w:val="000000" w:themeColor="text1"/>
        </w:rPr>
        <w:t xml:space="preserve">tenancy so that </w:t>
      </w:r>
      <w:r w:rsidR="1D006036" w:rsidRPr="1C8CCA9B">
        <w:rPr>
          <w:rFonts w:ascii="Calibri" w:eastAsia="Calibri" w:hAnsi="Calibri" w:cs="Calibri"/>
          <w:color w:val="000000" w:themeColor="text1"/>
        </w:rPr>
        <w:t xml:space="preserve">members </w:t>
      </w:r>
      <w:r w:rsidR="0011303A" w:rsidRPr="1C8CCA9B">
        <w:rPr>
          <w:rFonts w:ascii="Calibri" w:eastAsia="Calibri" w:hAnsi="Calibri" w:cs="Calibri"/>
          <w:color w:val="000000" w:themeColor="text1"/>
        </w:rPr>
        <w:t xml:space="preserve">can </w:t>
      </w:r>
      <w:r w:rsidR="1D006036" w:rsidRPr="1C8CCA9B">
        <w:rPr>
          <w:rFonts w:ascii="Calibri" w:eastAsia="Calibri" w:hAnsi="Calibri" w:cs="Calibri"/>
          <w:color w:val="000000" w:themeColor="text1"/>
        </w:rPr>
        <w:t>regain employment and attain independence.</w:t>
      </w:r>
      <w:r w:rsidRPr="1C8CCA9B">
        <w:rPr>
          <w:rFonts w:ascii="Calibri" w:eastAsia="Calibri" w:hAnsi="Calibri" w:cs="Calibri"/>
        </w:rPr>
        <w:br w:type="page"/>
      </w:r>
    </w:p>
    <w:p w14:paraId="64196F3D" w14:textId="4E14ABCB" w:rsidR="2FDC7C9F" w:rsidRPr="00E17280" w:rsidRDefault="2FDC7C9F" w:rsidP="00FD64EE">
      <w:pPr>
        <w:pStyle w:val="Heading2"/>
        <w:keepNext w:val="0"/>
        <w:keepLines w:val="0"/>
        <w:spacing w:before="0" w:after="120" w:line="276" w:lineRule="auto"/>
        <w:rPr>
          <w:rFonts w:ascii="Calibri" w:eastAsia="Calibri" w:hAnsi="Calibri" w:cs="Calibri"/>
          <w:b/>
          <w:bCs/>
          <w:u w:val="single"/>
        </w:rPr>
      </w:pPr>
      <w:bookmarkStart w:id="53" w:name="_Toc237252258"/>
      <w:r w:rsidRPr="007227C9">
        <w:rPr>
          <w:rFonts w:ascii="Calibri" w:eastAsia="Calibri" w:hAnsi="Calibri" w:cs="Calibri"/>
        </w:rPr>
        <w:lastRenderedPageBreak/>
        <w:t>B</w:t>
      </w:r>
      <w:r w:rsidR="1808488A" w:rsidRPr="007227C9">
        <w:rPr>
          <w:rFonts w:ascii="Calibri" w:eastAsia="Calibri" w:hAnsi="Calibri" w:cs="Calibri"/>
        </w:rPr>
        <w:t xml:space="preserve">ehavioral </w:t>
      </w:r>
      <w:r w:rsidRPr="007227C9">
        <w:rPr>
          <w:rFonts w:ascii="Calibri" w:eastAsia="Calibri" w:hAnsi="Calibri" w:cs="Calibri"/>
        </w:rPr>
        <w:t>H</w:t>
      </w:r>
      <w:r w:rsidR="02C74565" w:rsidRPr="007227C9">
        <w:rPr>
          <w:rFonts w:ascii="Calibri" w:eastAsia="Calibri" w:hAnsi="Calibri" w:cs="Calibri"/>
        </w:rPr>
        <w:t>ealth</w:t>
      </w:r>
      <w:bookmarkEnd w:id="53"/>
    </w:p>
    <w:p w14:paraId="0B99B7AE" w14:textId="5C4E678D" w:rsidR="58B4E5EC" w:rsidRPr="00E17280" w:rsidRDefault="25C675A7" w:rsidP="002A2B13">
      <w:pPr>
        <w:pStyle w:val="Heading3"/>
        <w:keepNext w:val="0"/>
        <w:keepLines w:val="0"/>
        <w:numPr>
          <w:ilvl w:val="0"/>
          <w:numId w:val="18"/>
        </w:numPr>
        <w:spacing w:before="0" w:after="120" w:line="276" w:lineRule="auto"/>
        <w:rPr>
          <w:rFonts w:ascii="Calibri" w:eastAsia="Calibri" w:hAnsi="Calibri" w:cs="Calibri"/>
        </w:rPr>
      </w:pPr>
      <w:bookmarkStart w:id="54" w:name="_Toc237252259"/>
      <w:r w:rsidRPr="007227C9">
        <w:rPr>
          <w:rFonts w:ascii="Calibri" w:eastAsia="Calibri" w:hAnsi="Calibri" w:cs="Calibri"/>
        </w:rPr>
        <w:t>Statement of Request</w:t>
      </w:r>
      <w:bookmarkEnd w:id="54"/>
    </w:p>
    <w:p w14:paraId="07561CE5" w14:textId="1C85ADA3" w:rsidR="58B4E5EC" w:rsidRPr="00E17280" w:rsidRDefault="25C675A7" w:rsidP="00FD64EE">
      <w:pPr>
        <w:spacing w:after="120" w:line="276" w:lineRule="auto"/>
        <w:rPr>
          <w:rFonts w:ascii="Calibri" w:eastAsia="Calibri" w:hAnsi="Calibri" w:cs="Calibri"/>
          <w:color w:val="000000" w:themeColor="text1"/>
        </w:rPr>
      </w:pPr>
      <w:r w:rsidRPr="566B2276">
        <w:rPr>
          <w:rFonts w:ascii="Calibri" w:eastAsia="Calibri" w:hAnsi="Calibri" w:cs="Calibri"/>
          <w:color w:val="000000" w:themeColor="text1"/>
        </w:rPr>
        <w:t>MassHealth requests (1) authority for the renewal of diversionary behavioral health services, substance use disorder (SUD) services, and services for individuals with serious mental illness (SMI) and serious emotional disturbance (SED), as described in the current demonstration’s Special Terms and Conditions</w:t>
      </w:r>
      <w:r w:rsidR="6DAD34C8" w:rsidRPr="566B2276">
        <w:rPr>
          <w:rFonts w:ascii="Calibri" w:eastAsia="Calibri" w:hAnsi="Calibri" w:cs="Calibri"/>
          <w:color w:val="000000" w:themeColor="text1"/>
        </w:rPr>
        <w:t xml:space="preserve"> (STC)</w:t>
      </w:r>
      <w:r w:rsidRPr="566B2276">
        <w:rPr>
          <w:rFonts w:ascii="Calibri" w:eastAsia="Calibri" w:hAnsi="Calibri" w:cs="Calibri"/>
          <w:color w:val="000000" w:themeColor="text1"/>
        </w:rPr>
        <w:t>, including coverage of SUD and SMI/SED services provided in IMDs</w:t>
      </w:r>
      <w:r w:rsidR="463CE3C3" w:rsidRPr="566B2276">
        <w:rPr>
          <w:rFonts w:ascii="Calibri" w:eastAsia="Calibri" w:hAnsi="Calibri" w:cs="Calibri"/>
          <w:color w:val="000000" w:themeColor="text1"/>
        </w:rPr>
        <w:t>,</w:t>
      </w:r>
      <w:r w:rsidRPr="566B2276">
        <w:rPr>
          <w:rFonts w:ascii="Calibri" w:eastAsia="Calibri" w:hAnsi="Calibri" w:cs="Calibri"/>
          <w:color w:val="000000" w:themeColor="text1"/>
        </w:rPr>
        <w:t xml:space="preserve"> and (2) new authority to implement contingency management as a non-24-hour diversionary service.</w:t>
      </w:r>
    </w:p>
    <w:p w14:paraId="3E5AE997" w14:textId="608489F2" w:rsidR="58B4E5EC" w:rsidRPr="00E17280" w:rsidRDefault="25C675A7" w:rsidP="002A2B13">
      <w:pPr>
        <w:pStyle w:val="Heading3"/>
        <w:keepNext w:val="0"/>
        <w:keepLines w:val="0"/>
        <w:numPr>
          <w:ilvl w:val="0"/>
          <w:numId w:val="18"/>
        </w:numPr>
        <w:spacing w:before="0" w:after="120" w:line="276" w:lineRule="auto"/>
        <w:rPr>
          <w:rFonts w:ascii="Calibri" w:eastAsia="Calibri" w:hAnsi="Calibri" w:cs="Calibri"/>
        </w:rPr>
      </w:pPr>
      <w:bookmarkStart w:id="55" w:name="_Toc237252260"/>
      <w:r w:rsidRPr="007227C9">
        <w:rPr>
          <w:rFonts w:ascii="Calibri" w:eastAsia="Calibri" w:hAnsi="Calibri" w:cs="Calibri"/>
        </w:rPr>
        <w:t>Background and Goals</w:t>
      </w:r>
      <w:bookmarkEnd w:id="55"/>
    </w:p>
    <w:p w14:paraId="213EDB49" w14:textId="47EAAFC7" w:rsidR="00226DCE" w:rsidRPr="00E17280" w:rsidRDefault="29FFDB2F" w:rsidP="00FD64EE">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Access to quality behavioral health services grounded in evidence-based practices remains a long-standing priority for MassHealth. In 2023 the Commonwealth began implementation of </w:t>
      </w:r>
      <w:r w:rsidR="43EB3A0E" w:rsidRPr="00E17280">
        <w:rPr>
          <w:rFonts w:ascii="Calibri" w:eastAsia="Calibri" w:hAnsi="Calibri" w:cs="Calibri"/>
          <w:color w:val="000000" w:themeColor="text1"/>
        </w:rPr>
        <w:t xml:space="preserve">a new phase of its </w:t>
      </w:r>
      <w:r w:rsidR="53F472B9" w:rsidRPr="00E17280">
        <w:rPr>
          <w:rFonts w:ascii="Calibri" w:eastAsia="Calibri" w:hAnsi="Calibri" w:cs="Calibri"/>
          <w:color w:val="000000" w:themeColor="text1"/>
        </w:rPr>
        <w:t xml:space="preserve">behavioral health work, </w:t>
      </w:r>
      <w:r w:rsidRPr="00E17280">
        <w:rPr>
          <w:rFonts w:ascii="Calibri" w:eastAsia="Calibri" w:hAnsi="Calibri" w:cs="Calibri"/>
          <w:color w:val="000000" w:themeColor="text1"/>
        </w:rPr>
        <w:t>the</w:t>
      </w:r>
      <w:r w:rsidR="0132C4FC" w:rsidRPr="00E17280">
        <w:rPr>
          <w:rFonts w:ascii="Calibri" w:eastAsia="Calibri" w:hAnsi="Calibri" w:cs="Calibri"/>
          <w:color w:val="000000" w:themeColor="text1"/>
        </w:rPr>
        <w:t xml:space="preserve"> </w:t>
      </w:r>
      <w:r w:rsidRPr="00E17280">
        <w:rPr>
          <w:rFonts w:ascii="Calibri" w:eastAsia="Calibri" w:hAnsi="Calibri" w:cs="Calibri"/>
          <w:i/>
          <w:iCs/>
          <w:color w:val="000000" w:themeColor="text1"/>
        </w:rPr>
        <w:t>Roadmap for Behavioral Health Reform</w:t>
      </w:r>
      <w:r w:rsidR="7F5E3864" w:rsidRPr="00E17280">
        <w:rPr>
          <w:rFonts w:ascii="Calibri" w:eastAsia="Calibri" w:hAnsi="Calibri" w:cs="Calibri"/>
          <w:color w:val="000000" w:themeColor="text1"/>
        </w:rPr>
        <w:t xml:space="preserve"> (the Roadmap)</w:t>
      </w:r>
      <w:r w:rsidRPr="00E17280">
        <w:rPr>
          <w:rFonts w:ascii="Calibri" w:eastAsia="Calibri" w:hAnsi="Calibri" w:cs="Calibri"/>
          <w:color w:val="000000" w:themeColor="text1"/>
        </w:rPr>
        <w:t>. The Roadmap was informed by listening sessions with approximately 700 members, providers, and other collaborators</w:t>
      </w:r>
      <w:r w:rsidR="1D4A068D" w:rsidRPr="00E17280">
        <w:rPr>
          <w:rFonts w:ascii="Calibri" w:eastAsia="Calibri" w:hAnsi="Calibri" w:cs="Calibri"/>
          <w:color w:val="000000" w:themeColor="text1"/>
        </w:rPr>
        <w:t xml:space="preserve">. One of the key themes was </w:t>
      </w:r>
      <w:r w:rsidRPr="00E17280">
        <w:rPr>
          <w:rFonts w:ascii="Calibri" w:eastAsia="Calibri" w:hAnsi="Calibri" w:cs="Calibri"/>
          <w:color w:val="000000" w:themeColor="text1"/>
        </w:rPr>
        <w:t>the need to expand access to BH treatment</w:t>
      </w:r>
      <w:r w:rsidR="42B81AE3"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w:t>
      </w:r>
      <w:r w:rsidR="1D4A068D" w:rsidRPr="00E17280">
        <w:rPr>
          <w:rFonts w:ascii="Calibri" w:eastAsia="Calibri" w:hAnsi="Calibri" w:cs="Calibri"/>
          <w:color w:val="000000" w:themeColor="text1"/>
        </w:rPr>
        <w:t>leading</w:t>
      </w:r>
      <w:r w:rsidRPr="00E17280">
        <w:rPr>
          <w:rFonts w:ascii="Calibri" w:eastAsia="Calibri" w:hAnsi="Calibri" w:cs="Calibri"/>
          <w:color w:val="000000" w:themeColor="text1"/>
        </w:rPr>
        <w:t xml:space="preserve"> the Commonwealth </w:t>
      </w:r>
      <w:r w:rsidR="1D4A068D" w:rsidRPr="00E17280">
        <w:rPr>
          <w:rFonts w:ascii="Calibri" w:eastAsia="Calibri" w:hAnsi="Calibri" w:cs="Calibri"/>
          <w:color w:val="000000" w:themeColor="text1"/>
        </w:rPr>
        <w:t xml:space="preserve">to </w:t>
      </w:r>
      <w:r w:rsidRPr="00E17280">
        <w:rPr>
          <w:rFonts w:ascii="Calibri" w:eastAsia="Calibri" w:hAnsi="Calibri" w:cs="Calibri"/>
          <w:color w:val="000000" w:themeColor="text1"/>
        </w:rPr>
        <w:t xml:space="preserve">launch community behavioral health centers (CBHCs) and behavioral health urgent care (BHUCs). CBHCs and BHUCs bolster access to, and quality of, outpatient assessment and treatment through urgent behavioral health access, </w:t>
      </w:r>
      <w:r w:rsidR="62BC61EC" w:rsidRPr="00E17280">
        <w:rPr>
          <w:rFonts w:ascii="Calibri" w:eastAsia="Calibri" w:hAnsi="Calibri" w:cs="Calibri"/>
          <w:color w:val="000000" w:themeColor="text1"/>
        </w:rPr>
        <w:t>coordination with</w:t>
      </w:r>
      <w:r w:rsidRPr="00E17280">
        <w:rPr>
          <w:rFonts w:ascii="Calibri" w:eastAsia="Calibri" w:hAnsi="Calibri" w:cs="Calibri"/>
          <w:color w:val="000000" w:themeColor="text1"/>
        </w:rPr>
        <w:t xml:space="preserve"> primary care, and the addition of community-based alternatives to the </w:t>
      </w:r>
      <w:r w:rsidR="00A635DF">
        <w:rPr>
          <w:rFonts w:ascii="Calibri" w:eastAsia="Calibri" w:hAnsi="Calibri" w:cs="Calibri"/>
          <w:color w:val="000000" w:themeColor="text1"/>
        </w:rPr>
        <w:t>ED</w:t>
      </w:r>
      <w:r w:rsidRPr="00E17280">
        <w:rPr>
          <w:rFonts w:ascii="Calibri" w:eastAsia="Calibri" w:hAnsi="Calibri" w:cs="Calibri"/>
          <w:color w:val="000000" w:themeColor="text1"/>
        </w:rPr>
        <w:t xml:space="preserve"> for individuals seeking crisis intervention services. </w:t>
      </w:r>
    </w:p>
    <w:p w14:paraId="0F2F9E63" w14:textId="4EE16956" w:rsidR="00744061" w:rsidRPr="00E17280" w:rsidRDefault="00744061" w:rsidP="00744061">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Diversionary behavioral health services are mental health and SUD services furnished as clinically appropriate alternatives to and diversions from inpatient mental health and SUD services. Diversionary services are a critical component of the behavioral health system, providing timely, evidence-based care in less restrictive settings to prevent unnecessary utilization of acute levels of care. Diversionary services are also provided to support an individual’s return to the community following a 24-hour acute placement, or to provide intensive support to maintain functioning in the community. Currently, the 1115 demonstration provides authority for two categories of diversionary services (1) those provided in a 24-hour facility, and (2) those provided on an outpatient basis in a non-24-hour setting or facility. </w:t>
      </w:r>
    </w:p>
    <w:p w14:paraId="7299BE8A" w14:textId="47E00CAD" w:rsidR="00744061" w:rsidRPr="00E17280" w:rsidRDefault="00744061" w:rsidP="00FD64EE">
      <w:pPr>
        <w:spacing w:after="120" w:line="276" w:lineRule="auto"/>
        <w:rPr>
          <w:rFonts w:ascii="Calibri" w:eastAsia="Calibri" w:hAnsi="Calibri" w:cs="Calibri"/>
          <w:color w:val="000000" w:themeColor="text1"/>
        </w:rPr>
      </w:pPr>
      <w:r w:rsidRPr="3D27D7D2">
        <w:rPr>
          <w:rFonts w:ascii="Calibri" w:eastAsia="Calibri" w:hAnsi="Calibri" w:cs="Calibri"/>
          <w:color w:val="000000" w:themeColor="text1"/>
        </w:rPr>
        <w:t xml:space="preserve">Specialized </w:t>
      </w:r>
      <w:r w:rsidR="00D91BC1" w:rsidRPr="3D27D7D2">
        <w:rPr>
          <w:rFonts w:ascii="Calibri" w:eastAsia="Calibri" w:hAnsi="Calibri" w:cs="Calibri"/>
          <w:color w:val="000000" w:themeColor="text1"/>
        </w:rPr>
        <w:t>Community Support Program (</w:t>
      </w:r>
      <w:r w:rsidRPr="3D27D7D2">
        <w:rPr>
          <w:rFonts w:ascii="Calibri" w:eastAsia="Calibri" w:hAnsi="Calibri" w:cs="Calibri"/>
          <w:color w:val="000000" w:themeColor="text1"/>
        </w:rPr>
        <w:t>CSP</w:t>
      </w:r>
      <w:r w:rsidR="00D91BC1" w:rsidRPr="3D27D7D2">
        <w:rPr>
          <w:rFonts w:ascii="Calibri" w:eastAsia="Calibri" w:hAnsi="Calibri" w:cs="Calibri"/>
          <w:color w:val="000000" w:themeColor="text1"/>
        </w:rPr>
        <w:t>)</w:t>
      </w:r>
      <w:r w:rsidRPr="3D27D7D2">
        <w:rPr>
          <w:rFonts w:ascii="Calibri" w:eastAsia="Calibri" w:hAnsi="Calibri" w:cs="Calibri"/>
          <w:color w:val="000000" w:themeColor="text1"/>
        </w:rPr>
        <w:t xml:space="preserve"> services provide case management services and focus on members with unique needs related to justice involvement </w:t>
      </w:r>
      <w:r w:rsidR="00B312DC" w:rsidRPr="3D27D7D2">
        <w:rPr>
          <w:rFonts w:ascii="Calibri" w:eastAsia="Calibri" w:hAnsi="Calibri" w:cs="Calibri"/>
          <w:color w:val="000000" w:themeColor="text1"/>
        </w:rPr>
        <w:t>(JI)</w:t>
      </w:r>
      <w:r w:rsidRPr="3D27D7D2">
        <w:rPr>
          <w:rFonts w:ascii="Calibri" w:eastAsia="Calibri" w:hAnsi="Calibri" w:cs="Calibri"/>
          <w:color w:val="000000" w:themeColor="text1"/>
        </w:rPr>
        <w:t xml:space="preserve"> and tenancy instability. Specialized CSP services are provided by community-based, multi-disciplinary teams of professionals and paraprofessionals to members whose conditions impact their ability to access essential medical services in a way that may prevent them from remaining stable in the community. These services empower members to take control of their health, address root </w:t>
      </w:r>
      <w:r w:rsidRPr="3D27D7D2">
        <w:rPr>
          <w:rFonts w:ascii="Calibri" w:eastAsia="Calibri" w:hAnsi="Calibri" w:cs="Calibri"/>
          <w:color w:val="000000" w:themeColor="text1"/>
        </w:rPr>
        <w:lastRenderedPageBreak/>
        <w:t>causes of chronic disease, divert and prevent institutionalization, support tenancy stabilization, and promote successful reintegration into the workforce and community.</w:t>
      </w:r>
    </w:p>
    <w:p w14:paraId="298408E6" w14:textId="0040CB51" w:rsidR="00815EC9" w:rsidRPr="00E17280" w:rsidRDefault="00D3671E" w:rsidP="00815EC9">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The current 1115 </w:t>
      </w:r>
      <w:r w:rsidR="3F3770DB" w:rsidRPr="63B03821">
        <w:rPr>
          <w:rFonts w:ascii="Calibri" w:eastAsia="Calibri" w:hAnsi="Calibri" w:cs="Calibri"/>
          <w:color w:val="000000" w:themeColor="text1"/>
        </w:rPr>
        <w:t>d</w:t>
      </w:r>
      <w:r w:rsidR="11F1F1CE" w:rsidRPr="63B03821">
        <w:rPr>
          <w:rFonts w:ascii="Calibri" w:eastAsia="Calibri" w:hAnsi="Calibri" w:cs="Calibri"/>
          <w:color w:val="000000" w:themeColor="text1"/>
        </w:rPr>
        <w:t>emonstration</w:t>
      </w:r>
      <w:r w:rsidRPr="00E17280">
        <w:rPr>
          <w:rFonts w:ascii="Calibri" w:eastAsia="Calibri" w:hAnsi="Calibri" w:cs="Calibri"/>
          <w:color w:val="000000" w:themeColor="text1"/>
        </w:rPr>
        <w:t xml:space="preserve"> authorizes key 24- and non-24-hour diversionary and SUD services that, together with MassHealth’s state plan services, create a holistic behavioral health system that supports comprehensive, high-quality care. </w:t>
      </w:r>
      <w:r w:rsidR="00815EC9" w:rsidRPr="00E17280">
        <w:rPr>
          <w:rFonts w:ascii="Calibri" w:eastAsia="Calibri" w:hAnsi="Calibri" w:cs="Calibri"/>
          <w:color w:val="000000" w:themeColor="text1"/>
        </w:rPr>
        <w:t xml:space="preserve">The evidence shows progress towards achieving the Commonwealth’s aims in its behavioral health system. Overdose deaths, </w:t>
      </w:r>
      <w:r w:rsidR="00A635DF">
        <w:rPr>
          <w:rFonts w:ascii="Calibri" w:eastAsia="Calibri" w:hAnsi="Calibri" w:cs="Calibri"/>
          <w:color w:val="000000" w:themeColor="text1"/>
        </w:rPr>
        <w:t>ED</w:t>
      </w:r>
      <w:r w:rsidR="00815EC9" w:rsidRPr="00E17280">
        <w:rPr>
          <w:rFonts w:ascii="Calibri" w:eastAsia="Calibri" w:hAnsi="Calibri" w:cs="Calibri"/>
          <w:color w:val="000000" w:themeColor="text1"/>
        </w:rPr>
        <w:t xml:space="preserve"> utilization for SUD, and use of opioids at high dosage in persons without cancer have sharply decreased across the current demonstration period. Since MassHealth introduced a series of reforms in the </w:t>
      </w:r>
      <w:r w:rsidR="00815EC9" w:rsidRPr="5E47F4AE">
        <w:rPr>
          <w:rFonts w:ascii="Calibri" w:eastAsia="Calibri" w:hAnsi="Calibri" w:cs="Calibri"/>
          <w:i/>
          <w:iCs/>
          <w:color w:val="000000" w:themeColor="text1"/>
        </w:rPr>
        <w:t xml:space="preserve">Roadmap </w:t>
      </w:r>
      <w:r w:rsidR="00815EC9" w:rsidRPr="00E17280">
        <w:rPr>
          <w:rFonts w:ascii="Calibri" w:eastAsia="Calibri" w:hAnsi="Calibri" w:cs="Calibri"/>
          <w:color w:val="000000" w:themeColor="text1"/>
        </w:rPr>
        <w:t xml:space="preserve">in 2023, the </w:t>
      </w:r>
      <w:r w:rsidR="00A41502">
        <w:rPr>
          <w:rFonts w:ascii="Calibri" w:eastAsia="Calibri" w:hAnsi="Calibri" w:cs="Calibri"/>
          <w:color w:val="000000" w:themeColor="text1"/>
        </w:rPr>
        <w:t xml:space="preserve">number of </w:t>
      </w:r>
      <w:r w:rsidR="00003683">
        <w:rPr>
          <w:rFonts w:ascii="Calibri" w:eastAsia="Calibri" w:hAnsi="Calibri" w:cs="Calibri"/>
          <w:color w:val="000000" w:themeColor="text1"/>
        </w:rPr>
        <w:t xml:space="preserve">MassHealth members waiting an extended time </w:t>
      </w:r>
      <w:r w:rsidR="00815EC9" w:rsidRPr="00E17280">
        <w:rPr>
          <w:rFonts w:ascii="Calibri" w:eastAsia="Calibri" w:hAnsi="Calibri" w:cs="Calibri"/>
          <w:color w:val="000000" w:themeColor="text1"/>
        </w:rPr>
        <w:t xml:space="preserve">in </w:t>
      </w:r>
      <w:r w:rsidR="00A635DF">
        <w:rPr>
          <w:rFonts w:ascii="Calibri" w:eastAsia="Calibri" w:hAnsi="Calibri" w:cs="Calibri"/>
          <w:color w:val="000000" w:themeColor="text1"/>
        </w:rPr>
        <w:t>EDs</w:t>
      </w:r>
      <w:r w:rsidR="00815EC9" w:rsidRPr="00E17280">
        <w:rPr>
          <w:rFonts w:ascii="Calibri" w:eastAsia="Calibri" w:hAnsi="Calibri" w:cs="Calibri"/>
          <w:color w:val="000000" w:themeColor="text1"/>
        </w:rPr>
        <w:t xml:space="preserve"> for disposition to inpatient psychiatric care has decreased by </w:t>
      </w:r>
      <w:r w:rsidR="00003683">
        <w:rPr>
          <w:rFonts w:ascii="Calibri" w:eastAsia="Calibri" w:hAnsi="Calibri" w:cs="Calibri"/>
          <w:color w:val="000000" w:themeColor="text1"/>
        </w:rPr>
        <w:t>75</w:t>
      </w:r>
      <w:r w:rsidR="00815EC9" w:rsidRPr="00E17280">
        <w:rPr>
          <w:rFonts w:ascii="Calibri" w:eastAsia="Calibri" w:hAnsi="Calibri" w:cs="Calibri"/>
          <w:color w:val="000000" w:themeColor="text1"/>
        </w:rPr>
        <w:t>%. This reduction is in part due to mobile crisis intervention and other outpatient SUD, SMI, and SED services supporting members in the community, which ultimately led to avoiding unnecessary and costly levels of care. Targeted investments in public health, primary prevention, and SUD services have helped Massachusetts achieve a ten percent decrease in opioid-related overdose deaths from 2022 to 2023.</w:t>
      </w:r>
      <w:r w:rsidR="00815EC9" w:rsidRPr="00E17280">
        <w:rPr>
          <w:rStyle w:val="FootnoteReference"/>
          <w:rFonts w:ascii="Calibri" w:eastAsia="Calibri" w:hAnsi="Calibri" w:cs="Calibri"/>
          <w:color w:val="000000" w:themeColor="text1"/>
        </w:rPr>
        <w:footnoteReference w:id="64"/>
      </w:r>
    </w:p>
    <w:p w14:paraId="3F64E54F" w14:textId="1533B6C0" w:rsidR="005501E6" w:rsidRPr="00E17280" w:rsidRDefault="00815EC9" w:rsidP="005501E6">
      <w:pPr>
        <w:spacing w:after="120" w:line="276" w:lineRule="auto"/>
        <w:rPr>
          <w:rFonts w:ascii="Calibri" w:eastAsia="Calibri" w:hAnsi="Calibri" w:cs="Calibri"/>
          <w:color w:val="000000" w:themeColor="text1"/>
        </w:rPr>
      </w:pPr>
      <w:r w:rsidRPr="5E47F4AE">
        <w:rPr>
          <w:rFonts w:ascii="Calibri" w:eastAsia="Calibri" w:hAnsi="Calibri" w:cs="Calibri"/>
          <w:color w:val="000000" w:themeColor="text1"/>
        </w:rPr>
        <w:t>The IEIR for the current demonstration identified promising findings related to non-24</w:t>
      </w:r>
      <w:r w:rsidR="2592C8D6" w:rsidRPr="5E47F4AE">
        <w:rPr>
          <w:rFonts w:ascii="Calibri" w:eastAsia="Calibri" w:hAnsi="Calibri" w:cs="Calibri"/>
          <w:color w:val="000000" w:themeColor="text1"/>
        </w:rPr>
        <w:t>-</w:t>
      </w:r>
      <w:r w:rsidRPr="5E47F4AE">
        <w:rPr>
          <w:rFonts w:ascii="Calibri" w:eastAsia="Calibri" w:hAnsi="Calibri" w:cs="Calibri"/>
          <w:color w:val="000000" w:themeColor="text1"/>
        </w:rPr>
        <w:t xml:space="preserve">hour diversionary services. Members and providers reported that the flexibility of the CBHC model has made behavioral health services more accessible overall under the demonstration, and emphasized the importance of same-day walk-ins, urgent outpatient services, mobile crisis follow-up, and the ability to connect members directly to community-based care. The CBHC model was also associated with reductions in ED lengths of stay. </w:t>
      </w:r>
      <w:r w:rsidR="005501E6" w:rsidRPr="5E47F4AE">
        <w:rPr>
          <w:rFonts w:ascii="Calibri" w:eastAsia="Calibri" w:hAnsi="Calibri" w:cs="Calibri"/>
        </w:rPr>
        <w:t xml:space="preserve">Organizations that are part of systems that include medical, BH, and SUD care described </w:t>
      </w:r>
      <w:r w:rsidR="005501E6" w:rsidRPr="5E47F4AE">
        <w:rPr>
          <w:rFonts w:ascii="Calibri" w:eastAsia="Calibri" w:hAnsi="Calibri" w:cs="Calibri"/>
          <w:color w:val="000000" w:themeColor="text1"/>
        </w:rPr>
        <w:t>successful experiences with discharge planning and continuity of care, demonstrating the potential effectiveness of the diversionary service model when properly implemented. These services continue to evolve as important alternatives to hospitalizations, and the IEIR recommends strategies for increasing awareness of the availability of these services.</w:t>
      </w:r>
    </w:p>
    <w:p w14:paraId="1CBDDFC8" w14:textId="4CEC44E3" w:rsidR="005501E6" w:rsidRPr="00E17280" w:rsidRDefault="005501E6" w:rsidP="005501E6">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Specialized </w:t>
      </w:r>
      <w:r w:rsidRPr="3D27D7D2">
        <w:rPr>
          <w:rFonts w:ascii="Calibri" w:eastAsia="Calibri" w:hAnsi="Calibri" w:cs="Calibri"/>
          <w:color w:val="000000" w:themeColor="text1"/>
        </w:rPr>
        <w:t>CSP services are highly effective, as demonstrated by</w:t>
      </w:r>
      <w:r w:rsidRPr="00E17280">
        <w:rPr>
          <w:rFonts w:ascii="Calibri" w:eastAsia="Calibri" w:hAnsi="Calibri" w:cs="Calibri"/>
          <w:color w:val="000000" w:themeColor="text1"/>
          <w:vertAlign w:val="superscript"/>
        </w:rPr>
        <w:t xml:space="preserve"> </w:t>
      </w:r>
      <w:r w:rsidRPr="00E17280">
        <w:rPr>
          <w:rFonts w:ascii="Calibri" w:eastAsia="Calibri" w:hAnsi="Calibri" w:cs="Calibri"/>
          <w:color w:val="000000" w:themeColor="text1"/>
        </w:rPr>
        <w:t xml:space="preserve">a study of MassHealth managed care members that found that engaging with a Specialized </w:t>
      </w:r>
      <w:r w:rsidRPr="3D27D7D2">
        <w:rPr>
          <w:rFonts w:ascii="Calibri" w:eastAsia="Calibri" w:hAnsi="Calibri" w:cs="Calibri"/>
          <w:color w:val="000000" w:themeColor="text1"/>
        </w:rPr>
        <w:t>CSP diversionary behavioral health service was associated with up to an $11,914 reduction in annual per-person healthcare costs.</w:t>
      </w:r>
      <w:r w:rsidRPr="00E17280">
        <w:rPr>
          <w:rStyle w:val="FootnoteReference"/>
          <w:rFonts w:ascii="Calibri" w:eastAsia="Calibri" w:hAnsi="Calibri" w:cs="Calibri"/>
          <w:color w:val="000000" w:themeColor="text1"/>
        </w:rPr>
        <w:footnoteReference w:id="65"/>
      </w:r>
      <w:r w:rsidRPr="00E17280">
        <w:rPr>
          <w:rFonts w:ascii="Calibri" w:eastAsia="Calibri" w:hAnsi="Calibri" w:cs="Calibri"/>
          <w:color w:val="000000" w:themeColor="text1"/>
        </w:rPr>
        <w:t xml:space="preserve"> Members receiving Specialized </w:t>
      </w:r>
      <w:r w:rsidRPr="3D27D7D2">
        <w:rPr>
          <w:rFonts w:ascii="Calibri" w:eastAsia="Calibri" w:hAnsi="Calibri" w:cs="Calibri"/>
          <w:color w:val="000000" w:themeColor="text1"/>
        </w:rPr>
        <w:t xml:space="preserve">CSP services reported that these programs positively impacted physical and mental health and enhanced wellness. Data from the current demonstration </w:t>
      </w:r>
      <w:r w:rsidRPr="00E17280">
        <w:rPr>
          <w:rFonts w:ascii="Calibri" w:eastAsia="Calibri" w:hAnsi="Calibri" w:cs="Calibri"/>
        </w:rPr>
        <w:t xml:space="preserve">also </w:t>
      </w:r>
      <w:r w:rsidRPr="3D27D7D2">
        <w:rPr>
          <w:rFonts w:ascii="Calibri" w:eastAsia="Calibri" w:hAnsi="Calibri" w:cs="Calibri"/>
        </w:rPr>
        <w:t xml:space="preserve">indicate that Specialized CSP services are associated with improvements in </w:t>
      </w:r>
      <w:r w:rsidRPr="00E17280">
        <w:rPr>
          <w:rFonts w:ascii="Calibri" w:eastAsia="Calibri" w:hAnsi="Calibri" w:cs="Calibri"/>
        </w:rPr>
        <w:lastRenderedPageBreak/>
        <w:t xml:space="preserve">tenancy stability and employment </w:t>
      </w:r>
      <w:r w:rsidRPr="3D27D7D2">
        <w:rPr>
          <w:rFonts w:ascii="Calibri" w:eastAsia="Calibri" w:hAnsi="Calibri" w:cs="Calibri"/>
        </w:rPr>
        <w:t xml:space="preserve">outcomes, </w:t>
      </w:r>
      <w:r w:rsidRPr="00E17280">
        <w:rPr>
          <w:rFonts w:ascii="Calibri" w:eastAsia="Calibri" w:hAnsi="Calibri" w:cs="Calibri"/>
          <w:color w:val="000000" w:themeColor="text1"/>
        </w:rPr>
        <w:t>and</w:t>
      </w:r>
      <w:r w:rsidRPr="3D27D7D2">
        <w:rPr>
          <w:rFonts w:ascii="Calibri" w:eastAsia="Calibri" w:hAnsi="Calibri" w:cs="Calibri"/>
          <w:color w:val="000000" w:themeColor="text1"/>
        </w:rPr>
        <w:t xml:space="preserve"> are effective at helping members be active and stable members of the community</w:t>
      </w:r>
      <w:r w:rsidRPr="00E17280">
        <w:rPr>
          <w:rFonts w:ascii="Calibri" w:eastAsia="Calibri" w:hAnsi="Calibri" w:cs="Calibri"/>
        </w:rPr>
        <w:t xml:space="preserve">. For example, </w:t>
      </w:r>
      <w:r w:rsidRPr="00E17280">
        <w:rPr>
          <w:rFonts w:ascii="Calibri" w:eastAsia="Calibri" w:hAnsi="Calibri" w:cs="Calibri"/>
          <w:color w:val="000000" w:themeColor="text1"/>
        </w:rPr>
        <w:t xml:space="preserve">90% of members who engaged with a </w:t>
      </w:r>
      <w:r w:rsidR="00C74784">
        <w:rPr>
          <w:rFonts w:ascii="Calibri" w:eastAsia="Calibri" w:hAnsi="Calibri" w:cs="Calibri"/>
          <w:color w:val="000000" w:themeColor="text1"/>
        </w:rPr>
        <w:t>Community Support Program – Tenancy Preservation Program (</w:t>
      </w:r>
      <w:r w:rsidRPr="00E17280">
        <w:rPr>
          <w:rFonts w:ascii="Calibri" w:eastAsia="Calibri" w:hAnsi="Calibri" w:cs="Calibri"/>
          <w:color w:val="000000" w:themeColor="text1"/>
        </w:rPr>
        <w:t>CSP</w:t>
      </w:r>
      <w:r w:rsidRPr="3D27D7D2">
        <w:rPr>
          <w:rFonts w:ascii="Calibri" w:eastAsia="Calibri" w:hAnsi="Calibri" w:cs="Calibri"/>
          <w:color w:val="000000" w:themeColor="text1"/>
        </w:rPr>
        <w:t>-TPP</w:t>
      </w:r>
      <w:r w:rsidR="00C74784">
        <w:rPr>
          <w:rFonts w:ascii="Calibri" w:eastAsia="Calibri" w:hAnsi="Calibri" w:cs="Calibri"/>
          <w:color w:val="000000" w:themeColor="text1"/>
        </w:rPr>
        <w:t>)</w:t>
      </w:r>
      <w:r w:rsidRPr="00E17280">
        <w:rPr>
          <w:rFonts w:ascii="Calibri" w:eastAsia="Calibri" w:hAnsi="Calibri" w:cs="Calibri"/>
          <w:color w:val="000000" w:themeColor="text1"/>
        </w:rPr>
        <w:t xml:space="preserve"> provider in 2025 were able to regain control of their tenancy and avoid homelessness, and they were connected to appropriate outpatient health and behavioral healthcare as well as employment, vocational rehabilitation, and educational opportunities, as needed.</w:t>
      </w:r>
      <w:r w:rsidRPr="00E17280">
        <w:rPr>
          <w:rFonts w:ascii="Calibri" w:eastAsia="Calibri" w:hAnsi="Calibri" w:cs="Calibri"/>
        </w:rPr>
        <w:t xml:space="preserve"> Among</w:t>
      </w:r>
      <w:r w:rsidR="00B47364">
        <w:rPr>
          <w:rFonts w:ascii="Calibri" w:eastAsia="Calibri" w:hAnsi="Calibri" w:cs="Calibri"/>
        </w:rPr>
        <w:t xml:space="preserve"> </w:t>
      </w:r>
      <w:r w:rsidR="00B47364" w:rsidRPr="6836DE64">
        <w:rPr>
          <w:rFonts w:ascii="Calibri" w:eastAsia="Calibri" w:hAnsi="Calibri" w:cs="Calibri"/>
        </w:rPr>
        <w:t>Community Support Program for Individuals with Justice Involvement</w:t>
      </w:r>
      <w:r w:rsidRPr="00E17280">
        <w:rPr>
          <w:rFonts w:ascii="Calibri" w:eastAsia="Calibri" w:hAnsi="Calibri" w:cs="Calibri"/>
        </w:rPr>
        <w:t xml:space="preserve"> </w:t>
      </w:r>
      <w:r w:rsidR="00B47364">
        <w:rPr>
          <w:rFonts w:ascii="Calibri" w:eastAsia="Calibri" w:hAnsi="Calibri" w:cs="Calibri"/>
        </w:rPr>
        <w:t>(</w:t>
      </w:r>
      <w:r w:rsidRPr="00E17280">
        <w:rPr>
          <w:rFonts w:ascii="Calibri" w:eastAsia="Calibri" w:hAnsi="Calibri" w:cs="Calibri"/>
        </w:rPr>
        <w:t>CSP</w:t>
      </w:r>
      <w:r w:rsidRPr="3D27D7D2">
        <w:rPr>
          <w:rFonts w:ascii="Calibri" w:eastAsia="Calibri" w:hAnsi="Calibri" w:cs="Calibri"/>
        </w:rPr>
        <w:t>-JI</w:t>
      </w:r>
      <w:r w:rsidR="00B47364">
        <w:rPr>
          <w:rFonts w:ascii="Calibri" w:eastAsia="Calibri" w:hAnsi="Calibri" w:cs="Calibri"/>
        </w:rPr>
        <w:t>)</w:t>
      </w:r>
      <w:r w:rsidRPr="00E17280">
        <w:rPr>
          <w:rFonts w:ascii="Calibri" w:eastAsia="Calibri" w:hAnsi="Calibri" w:cs="Calibri"/>
        </w:rPr>
        <w:t xml:space="preserve"> participants, the share of members who were employed increased from 15% at enrollment to 34% at disenrollment.</w:t>
      </w:r>
      <w:r w:rsidRPr="00E17280">
        <w:rPr>
          <w:rFonts w:ascii="Calibri" w:eastAsia="Calibri" w:hAnsi="Calibri" w:cs="Calibri"/>
          <w:color w:val="000000" w:themeColor="text1"/>
        </w:rPr>
        <w:t xml:space="preserve"> These programs have </w:t>
      </w:r>
      <w:r w:rsidRPr="3D27D7D2">
        <w:rPr>
          <w:rFonts w:ascii="Calibri" w:eastAsia="Calibri" w:hAnsi="Calibri" w:cs="Calibri"/>
          <w:color w:val="000000" w:themeColor="text1"/>
        </w:rPr>
        <w:t>demonstrated their effectiveness in addressing complex needs through multi-disciplinary, community-based teams that help members overcome barriers to accessing essential medical services and other basic needs critical for community stability.</w:t>
      </w:r>
    </w:p>
    <w:p w14:paraId="22513435" w14:textId="6B265315" w:rsidR="00962672" w:rsidRPr="00E17280" w:rsidRDefault="003F423B" w:rsidP="00962672">
      <w:pPr>
        <w:spacing w:after="120" w:line="276" w:lineRule="auto"/>
        <w:rPr>
          <w:rFonts w:ascii="Calibri" w:eastAsia="Calibri" w:hAnsi="Calibri" w:cs="Calibri"/>
          <w:color w:val="000000" w:themeColor="text1"/>
        </w:rPr>
      </w:pPr>
      <w:r>
        <w:rPr>
          <w:rFonts w:ascii="Calibri" w:eastAsia="Calibri" w:hAnsi="Calibri" w:cs="Calibri"/>
          <w:color w:val="000000" w:themeColor="text1"/>
        </w:rPr>
        <w:t xml:space="preserve">Additionally, </w:t>
      </w:r>
      <w:r w:rsidR="00962672" w:rsidRPr="00E17280">
        <w:rPr>
          <w:rFonts w:ascii="Calibri" w:eastAsia="Calibri" w:hAnsi="Calibri" w:cs="Calibri"/>
          <w:color w:val="000000" w:themeColor="text1"/>
        </w:rPr>
        <w:t xml:space="preserve">MassHealth continues to invest in recovery support services as effective ways to engage members and enable them to achieve and </w:t>
      </w:r>
      <w:r w:rsidR="00962672" w:rsidRPr="3D27D7D2">
        <w:rPr>
          <w:rFonts w:ascii="Calibri" w:eastAsia="Calibri" w:hAnsi="Calibri" w:cs="Calibri"/>
          <w:color w:val="000000" w:themeColor="text1"/>
        </w:rPr>
        <w:t xml:space="preserve">maintain recovery. </w:t>
      </w:r>
      <w:r w:rsidR="00962672" w:rsidRPr="00E17280" w:rsidDel="3F76EB7E">
        <w:rPr>
          <w:rFonts w:ascii="Calibri" w:hAnsi="Calibri" w:cs="Calibri"/>
          <w:color w:val="000000" w:themeColor="text1"/>
        </w:rPr>
        <w:t xml:space="preserve">Peer recovery </w:t>
      </w:r>
      <w:r w:rsidR="00962672" w:rsidRPr="00E17280">
        <w:rPr>
          <w:rFonts w:ascii="Calibri" w:hAnsi="Calibri" w:cs="Calibri"/>
          <w:color w:val="000000" w:themeColor="text1"/>
        </w:rPr>
        <w:t xml:space="preserve">coaching </w:t>
      </w:r>
      <w:r w:rsidR="00962672" w:rsidRPr="00E17280" w:rsidDel="3F76EB7E">
        <w:rPr>
          <w:rFonts w:ascii="Calibri" w:hAnsi="Calibri" w:cs="Calibri"/>
          <w:color w:val="000000" w:themeColor="text1"/>
        </w:rPr>
        <w:t xml:space="preserve">is associated with reduced hospitalizations and hospital length of stay as well as increases in treatment </w:t>
      </w:r>
      <w:r w:rsidR="00962672" w:rsidRPr="00E17280">
        <w:rPr>
          <w:rFonts w:ascii="Calibri" w:eastAsia="Calibri" w:hAnsi="Calibri" w:cs="Calibri"/>
          <w:color w:val="000000" w:themeColor="text1"/>
        </w:rPr>
        <w:t>adherence.</w:t>
      </w:r>
      <w:r w:rsidR="00962672" w:rsidRPr="00E17280">
        <w:rPr>
          <w:rStyle w:val="FootnoteReference"/>
          <w:rFonts w:ascii="Calibri" w:eastAsia="Calibri" w:hAnsi="Calibri" w:cs="Calibri"/>
          <w:color w:val="000000" w:themeColor="text1"/>
        </w:rPr>
        <w:footnoteReference w:id="66"/>
      </w:r>
      <w:r w:rsidR="00962672" w:rsidRPr="00E17280">
        <w:rPr>
          <w:rFonts w:ascii="Calibri" w:eastAsia="Calibri" w:hAnsi="Calibri" w:cs="Calibri"/>
          <w:color w:val="000000" w:themeColor="text1"/>
        </w:rPr>
        <w:t xml:space="preserve"> Recovery support navigation services help </w:t>
      </w:r>
      <w:r w:rsidR="00962672" w:rsidRPr="3D27D7D2">
        <w:rPr>
          <w:rFonts w:ascii="Calibri" w:eastAsia="Calibri" w:hAnsi="Calibri" w:cs="Calibri"/>
          <w:color w:val="000000" w:themeColor="text1"/>
        </w:rPr>
        <w:t xml:space="preserve">facilitate connections to care and other ancillary services. There has been steady growth in peer recovery coaching and recovery support navigation since the initial authority to include as benefits was granted in 2017. In 2023, the Massachusetts Department of Public Health identified a specific goal of creating perinatal recovery support services as part of a larger effort to improve severe maternal mortality rates. In 2025, MassHealth launched perinatal peer recovery coaching and recovery support navigation services to meet the needs of this population. Differentiated rates for these services were developed to support specialized peer recovery coaching and recovery support navigation for members with a SUD who are pregnant and postpartum. </w:t>
      </w:r>
    </w:p>
    <w:p w14:paraId="64FC560C" w14:textId="5DDC297B" w:rsidR="00D52063" w:rsidRPr="00E17280" w:rsidRDefault="00D52063" w:rsidP="00D52063">
      <w:pPr>
        <w:spacing w:after="120" w:line="276" w:lineRule="auto"/>
        <w:rPr>
          <w:rFonts w:ascii="Calibri" w:eastAsia="Calibri" w:hAnsi="Calibri" w:cs="Calibri"/>
          <w:color w:val="000000" w:themeColor="text1"/>
        </w:rPr>
      </w:pPr>
      <w:r w:rsidRPr="3D27D7D2">
        <w:rPr>
          <w:rFonts w:ascii="Calibri" w:eastAsia="Calibri" w:hAnsi="Calibri" w:cs="Calibri"/>
          <w:color w:val="000000" w:themeColor="text1"/>
        </w:rPr>
        <w:t>The Commonwealth has continued to expand access to SUD services and infrastructure during the current demonstration period. For example, MassHealth implemented a new tiered rate structure in October 2023 for Acute Treatment Services (ATS) and Clinical Stabilization Services (CSS)</w:t>
      </w:r>
      <w:r w:rsidRPr="3D27D7D2">
        <w:rPr>
          <w:rFonts w:ascii="Calibri" w:hAnsi="Calibri" w:cs="Calibri"/>
          <w:color w:val="000000" w:themeColor="text1"/>
        </w:rPr>
        <w:t xml:space="preserve"> that has increased access for MassHealth members. Additionally, from January 1, 2023 through June 30, 2024, MassHealth</w:t>
      </w:r>
      <w:r w:rsidR="00492679" w:rsidRPr="3D27D7D2">
        <w:rPr>
          <w:rFonts w:ascii="Calibri" w:hAnsi="Calibri" w:cs="Calibri"/>
          <w:color w:val="000000" w:themeColor="text1"/>
        </w:rPr>
        <w:t>’s network providers</w:t>
      </w:r>
      <w:r w:rsidRPr="3D27D7D2">
        <w:rPr>
          <w:rFonts w:ascii="Calibri" w:hAnsi="Calibri" w:cs="Calibri"/>
          <w:color w:val="000000" w:themeColor="text1"/>
        </w:rPr>
        <w:t xml:space="preserve"> added 85 Co-Occurring Enhanced ASAM 3.1 treatment beds to support members with co-occurring SUD and mental health conditions. </w:t>
      </w:r>
    </w:p>
    <w:p w14:paraId="3F7DF429" w14:textId="1691E11B" w:rsidR="00D52063" w:rsidRPr="00E17280" w:rsidRDefault="00D52063" w:rsidP="00D52063">
      <w:pPr>
        <w:spacing w:after="120" w:line="276" w:lineRule="auto"/>
        <w:rPr>
          <w:rFonts w:ascii="Calibri" w:eastAsia="Calibri" w:hAnsi="Calibri" w:cs="Calibri"/>
          <w:color w:val="000000" w:themeColor="text1"/>
        </w:rPr>
      </w:pPr>
      <w:r w:rsidRPr="3D27D7D2">
        <w:rPr>
          <w:rFonts w:ascii="Calibri" w:eastAsia="Calibri" w:hAnsi="Calibri" w:cs="Calibri"/>
          <w:color w:val="000000" w:themeColor="text1"/>
        </w:rPr>
        <w:t>Additionally, MassHealth members’ average length of stay in IMDs has remained well under the demonstration target</w:t>
      </w:r>
      <w:r w:rsidR="00824CA7" w:rsidRPr="3D27D7D2">
        <w:rPr>
          <w:rFonts w:ascii="Calibri" w:eastAsia="Calibri" w:hAnsi="Calibri" w:cs="Calibri"/>
          <w:color w:val="000000" w:themeColor="text1"/>
        </w:rPr>
        <w:t>s</w:t>
      </w:r>
      <w:r w:rsidRPr="3D27D7D2">
        <w:rPr>
          <w:rFonts w:ascii="Calibri" w:eastAsia="Calibri" w:hAnsi="Calibri" w:cs="Calibri"/>
          <w:color w:val="000000" w:themeColor="text1"/>
        </w:rPr>
        <w:t xml:space="preserve">. </w:t>
      </w:r>
    </w:p>
    <w:p w14:paraId="5E0C8EA7" w14:textId="5B3E1018" w:rsidR="00D52063" w:rsidRPr="00ED306C" w:rsidRDefault="00D52063" w:rsidP="00D52063">
      <w:pPr>
        <w:spacing w:after="120" w:line="276" w:lineRule="auto"/>
        <w:rPr>
          <w:rFonts w:ascii="Calibri" w:hAnsi="Calibri"/>
          <w:color w:val="000000" w:themeColor="text1"/>
        </w:rPr>
      </w:pPr>
      <w:r w:rsidRPr="00E17280">
        <w:rPr>
          <w:rFonts w:ascii="Calibri" w:eastAsia="Calibri" w:hAnsi="Calibri" w:cs="Calibri"/>
          <w:color w:val="000000" w:themeColor="text1"/>
        </w:rPr>
        <w:t xml:space="preserve">The IEIR shows encouraging early outcomes for SUD and SMI/SED services. Fatal and non-fatal overdose rates decreased over the demonstration period. There was a modest improvement in </w:t>
      </w:r>
      <w:r w:rsidRPr="00E17280">
        <w:rPr>
          <w:rFonts w:ascii="Calibri" w:eastAsia="Calibri" w:hAnsi="Calibri" w:cs="Calibri"/>
          <w:color w:val="000000" w:themeColor="text1"/>
        </w:rPr>
        <w:lastRenderedPageBreak/>
        <w:t xml:space="preserve">utilization of physical healthcare services for members with SUD, particularly in annual primary care provider visits suggesting incremental progress in connecting members with SUD to primary care and advancing integration of physical and behavioral health services. The SMI/SED demonstration has also had a positive impact on access to community-based behavioral health services, including adult and youth Community Crisis Stabilization </w:t>
      </w:r>
      <w:r w:rsidR="0289C467" w:rsidRPr="63B03821">
        <w:rPr>
          <w:rFonts w:ascii="Calibri" w:eastAsia="Calibri" w:hAnsi="Calibri" w:cs="Calibri"/>
          <w:color w:val="000000" w:themeColor="text1"/>
        </w:rPr>
        <w:t>(CCS)</w:t>
      </w:r>
      <w:r w:rsidR="0289C467" w:rsidRPr="092C70F3">
        <w:rPr>
          <w:rFonts w:ascii="Calibri" w:eastAsia="Calibri" w:hAnsi="Calibri" w:cs="Calibri"/>
          <w:color w:val="000000" w:themeColor="text1"/>
        </w:rPr>
        <w:t xml:space="preserve"> </w:t>
      </w:r>
      <w:r w:rsidRPr="00E17280">
        <w:rPr>
          <w:rFonts w:ascii="Calibri" w:eastAsia="Calibri" w:hAnsi="Calibri" w:cs="Calibri"/>
          <w:color w:val="000000" w:themeColor="text1"/>
        </w:rPr>
        <w:t>services.</w:t>
      </w:r>
    </w:p>
    <w:p w14:paraId="16B13A2E" w14:textId="77777777" w:rsidR="008C1E93" w:rsidRPr="00E17280" w:rsidRDefault="008C1E93" w:rsidP="008C1E93">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Overall, we are seeing continued trend from the prior waiver period: increased utilization of SUD, SMI, and SED services has smoothed transitions between levels of care and suggests improved outcomes for members.</w:t>
      </w:r>
    </w:p>
    <w:p w14:paraId="194D73B7" w14:textId="27CE6ABE" w:rsidR="58B4E5EC" w:rsidRPr="00E17280" w:rsidRDefault="25C675A7" w:rsidP="00FD64EE">
      <w:pPr>
        <w:pStyle w:val="Heading4"/>
        <w:keepNext w:val="0"/>
        <w:keepLines w:val="0"/>
        <w:spacing w:before="0" w:after="120" w:line="276" w:lineRule="auto"/>
        <w:rPr>
          <w:rFonts w:ascii="Calibri" w:eastAsia="Calibri" w:hAnsi="Calibri" w:cs="Calibri"/>
          <w:color w:val="000000" w:themeColor="text1"/>
        </w:rPr>
      </w:pPr>
      <w:r w:rsidRPr="00E17280">
        <w:rPr>
          <w:rFonts w:ascii="Calibri" w:eastAsia="Calibri" w:hAnsi="Calibri" w:cs="Calibri"/>
        </w:rPr>
        <w:t>Contingency Management for Stimulant Use Disorders</w:t>
      </w:r>
    </w:p>
    <w:p w14:paraId="421D21EA" w14:textId="66C77F70" w:rsidR="00A57AAD" w:rsidRPr="00E17280" w:rsidRDefault="14FE7B0F" w:rsidP="00FD64EE">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Approximately 38,</w:t>
      </w:r>
      <w:r w:rsidR="5B047EA9" w:rsidRPr="00E17280">
        <w:rPr>
          <w:rFonts w:ascii="Calibri" w:eastAsia="Calibri" w:hAnsi="Calibri" w:cs="Calibri"/>
          <w:color w:val="000000" w:themeColor="text1"/>
        </w:rPr>
        <w:t>000</w:t>
      </w:r>
      <w:r w:rsidRPr="00E17280">
        <w:rPr>
          <w:rFonts w:ascii="Calibri" w:eastAsia="Calibri" w:hAnsi="Calibri" w:cs="Calibri"/>
          <w:color w:val="000000" w:themeColor="text1"/>
        </w:rPr>
        <w:t xml:space="preserve"> MassHealth members</w:t>
      </w:r>
      <w:r w:rsidRPr="00E17280">
        <w:rPr>
          <w:rFonts w:ascii="Calibri" w:eastAsia="Calibri" w:hAnsi="Calibri" w:cs="Calibri"/>
          <w:b/>
          <w:bCs/>
          <w:color w:val="000000" w:themeColor="text1"/>
        </w:rPr>
        <w:t> </w:t>
      </w:r>
      <w:r w:rsidRPr="00E17280">
        <w:rPr>
          <w:rFonts w:ascii="Calibri" w:eastAsia="Calibri" w:hAnsi="Calibri" w:cs="Calibri"/>
          <w:color w:val="000000" w:themeColor="text1"/>
        </w:rPr>
        <w:t>have a diagnosed St</w:t>
      </w:r>
      <w:r w:rsidR="2878F16D" w:rsidRPr="00E17280">
        <w:rPr>
          <w:rFonts w:ascii="Calibri" w:eastAsia="Calibri" w:hAnsi="Calibri" w:cs="Calibri"/>
          <w:color w:val="000000" w:themeColor="text1"/>
        </w:rPr>
        <w:t xml:space="preserve">imulant </w:t>
      </w:r>
      <w:r w:rsidRPr="00E17280">
        <w:rPr>
          <w:rFonts w:ascii="Calibri" w:eastAsia="Calibri" w:hAnsi="Calibri" w:cs="Calibri"/>
          <w:color w:val="000000" w:themeColor="text1"/>
        </w:rPr>
        <w:t>U</w:t>
      </w:r>
      <w:r w:rsidR="2878F16D" w:rsidRPr="00E17280">
        <w:rPr>
          <w:rFonts w:ascii="Calibri" w:eastAsia="Calibri" w:hAnsi="Calibri" w:cs="Calibri"/>
          <w:color w:val="000000" w:themeColor="text1"/>
        </w:rPr>
        <w:t xml:space="preserve">se </w:t>
      </w:r>
      <w:r w:rsidRPr="00E17280">
        <w:rPr>
          <w:rFonts w:ascii="Calibri" w:eastAsia="Calibri" w:hAnsi="Calibri" w:cs="Calibri"/>
          <w:color w:val="000000" w:themeColor="text1"/>
        </w:rPr>
        <w:t>D</w:t>
      </w:r>
      <w:r w:rsidR="2878F16D" w:rsidRPr="00E17280">
        <w:rPr>
          <w:rFonts w:ascii="Calibri" w:eastAsia="Calibri" w:hAnsi="Calibri" w:cs="Calibri"/>
          <w:color w:val="000000" w:themeColor="text1"/>
        </w:rPr>
        <w:t>isorder (StUD)</w:t>
      </w:r>
      <w:r w:rsidRPr="00E17280">
        <w:rPr>
          <w:rFonts w:ascii="Calibri" w:eastAsia="Calibri" w:hAnsi="Calibri" w:cs="Calibri"/>
          <w:color w:val="000000" w:themeColor="text1"/>
        </w:rPr>
        <w:t>.</w:t>
      </w:r>
      <w:r w:rsidR="3346F7D5" w:rsidRPr="00E17280">
        <w:rPr>
          <w:rFonts w:ascii="Calibri" w:eastAsia="Calibri" w:hAnsi="Calibri" w:cs="Calibri"/>
          <w:color w:val="000000" w:themeColor="text1"/>
        </w:rPr>
        <w:t xml:space="preserve"> </w:t>
      </w:r>
      <w:r w:rsidR="574F3547" w:rsidRPr="00E17280">
        <w:rPr>
          <w:rFonts w:ascii="Calibri" w:eastAsia="Calibri" w:hAnsi="Calibri" w:cs="Calibri"/>
          <w:color w:val="000000" w:themeColor="text1"/>
        </w:rPr>
        <w:t>D</w:t>
      </w:r>
      <w:r w:rsidR="36E95E0C" w:rsidRPr="00E17280">
        <w:rPr>
          <w:rFonts w:ascii="Calibri" w:eastAsia="Calibri" w:hAnsi="Calibri" w:cs="Calibri"/>
          <w:color w:val="000000" w:themeColor="text1"/>
        </w:rPr>
        <w:t xml:space="preserve">eaths involving stimulants increased nearly 300% </w:t>
      </w:r>
      <w:r w:rsidR="422133D5" w:rsidRPr="00E17280">
        <w:rPr>
          <w:rFonts w:ascii="Calibri" w:eastAsia="Calibri" w:hAnsi="Calibri" w:cs="Calibri"/>
          <w:color w:val="000000" w:themeColor="text1"/>
        </w:rPr>
        <w:t xml:space="preserve">in Massachusetts </w:t>
      </w:r>
      <w:r w:rsidR="36E95E0C" w:rsidRPr="00E17280">
        <w:rPr>
          <w:rFonts w:ascii="Calibri" w:eastAsia="Calibri" w:hAnsi="Calibri" w:cs="Calibri"/>
          <w:color w:val="000000" w:themeColor="text1"/>
        </w:rPr>
        <w:t>between 2013 and 2021.</w:t>
      </w:r>
      <w:r w:rsidR="0058503E" w:rsidRPr="00ED306C">
        <w:rPr>
          <w:rStyle w:val="FootnoteReference"/>
          <w:rFonts w:ascii="Calibri" w:hAnsi="Calibri"/>
        </w:rPr>
        <w:footnoteReference w:id="67"/>
      </w:r>
      <w:r w:rsidR="36E95E0C" w:rsidRPr="00E17280">
        <w:rPr>
          <w:rFonts w:ascii="Calibri" w:eastAsia="Calibri" w:hAnsi="Calibri" w:cs="Calibri"/>
          <w:color w:val="000000" w:themeColor="text1"/>
        </w:rPr>
        <w:t xml:space="preserve"> </w:t>
      </w:r>
      <w:r w:rsidR="05A95B0B" w:rsidRPr="00E17280">
        <w:rPr>
          <w:rFonts w:ascii="Calibri" w:eastAsia="Calibri" w:hAnsi="Calibri" w:cs="Calibri"/>
          <w:color w:val="000000" w:themeColor="text1"/>
        </w:rPr>
        <w:t>In 2024, of all opioid-involved overdose decedents that received a toxicology screen during their autopsy, 56% were positive for cocaine and 11% were positive for amphetamine.</w:t>
      </w:r>
      <w:r w:rsidR="65A4BE7B" w:rsidRPr="00E17280">
        <w:rPr>
          <w:rStyle w:val="FootnoteReference"/>
          <w:rFonts w:ascii="Calibri" w:eastAsia="Calibri" w:hAnsi="Calibri" w:cs="Calibri"/>
          <w:color w:val="000000" w:themeColor="text1"/>
        </w:rPr>
        <w:footnoteReference w:id="68"/>
      </w:r>
      <w:r w:rsidR="05A95B0B" w:rsidRPr="00E17280">
        <w:rPr>
          <w:rFonts w:ascii="Calibri" w:eastAsia="Calibri" w:hAnsi="Calibri" w:cs="Calibri"/>
          <w:color w:val="000000" w:themeColor="text1"/>
        </w:rPr>
        <w:t xml:space="preserve"> </w:t>
      </w:r>
      <w:r w:rsidR="77282B09" w:rsidRPr="00E17280">
        <w:rPr>
          <w:rFonts w:ascii="Calibri" w:eastAsia="Calibri" w:hAnsi="Calibri" w:cs="Calibri"/>
          <w:color w:val="000000" w:themeColor="text1"/>
        </w:rPr>
        <w:t>The total cost of care for MassHealth members with a diagnosed StUD is over four times higher than members without a StUD.</w:t>
      </w:r>
    </w:p>
    <w:p w14:paraId="7374CB10" w14:textId="03D92A92" w:rsidR="58B4E5EC" w:rsidRPr="00E17280" w:rsidRDefault="2B6C419D" w:rsidP="7C7B4D29">
      <w:pPr>
        <w:spacing w:after="120" w:line="276" w:lineRule="auto"/>
        <w:rPr>
          <w:rFonts w:ascii="Calibri" w:eastAsia="Calibri" w:hAnsi="Calibri" w:cs="Calibri"/>
          <w:color w:val="000000" w:themeColor="text1"/>
          <w:sz w:val="19"/>
          <w:szCs w:val="19"/>
        </w:rPr>
      </w:pPr>
      <w:r w:rsidRPr="00E17280">
        <w:rPr>
          <w:rFonts w:ascii="Calibri" w:eastAsia="Calibri" w:hAnsi="Calibri" w:cs="Calibri"/>
          <w:color w:val="000000" w:themeColor="text1"/>
        </w:rPr>
        <w:t>While there are FDA-approved medications as the standard of care to treat alcohol and opioid use disorders, the same is not true for StUD. Contingency management (CM) is an evidence-based intervention for people with StUD</w:t>
      </w:r>
      <w:r w:rsidR="63A857EF" w:rsidRPr="00E17280">
        <w:rPr>
          <w:rFonts w:ascii="Calibri" w:eastAsia="Calibri" w:hAnsi="Calibri" w:cs="Calibri"/>
          <w:color w:val="000000" w:themeColor="text1"/>
        </w:rPr>
        <w:t xml:space="preserve"> </w:t>
      </w:r>
      <w:r w:rsidR="17735F07" w:rsidRPr="00E17280">
        <w:rPr>
          <w:rFonts w:ascii="Calibri" w:hAnsi="Calibri" w:cs="Calibri"/>
          <w:color w:val="000000" w:themeColor="text1"/>
        </w:rPr>
        <w:t>that provides positive reinforcement for healthy behaviors</w:t>
      </w:r>
      <w:r w:rsidR="08AA5513" w:rsidRPr="00E17280">
        <w:rPr>
          <w:rFonts w:ascii="Calibri" w:hAnsi="Calibri" w:cs="Calibri"/>
          <w:color w:val="000000" w:themeColor="text1"/>
        </w:rPr>
        <w:t>,</w:t>
      </w:r>
      <w:r w:rsidR="5CCE024E" w:rsidRPr="00E17280">
        <w:rPr>
          <w:rFonts w:ascii="Calibri" w:eastAsia="Calibri" w:hAnsi="Calibri" w:cs="Calibri"/>
          <w:color w:val="000000" w:themeColor="text1"/>
        </w:rPr>
        <w:t xml:space="preserve"> </w:t>
      </w:r>
      <w:r w:rsidR="281E7403" w:rsidRPr="00E17280">
        <w:rPr>
          <w:rFonts w:ascii="Calibri" w:eastAsia="Calibri" w:hAnsi="Calibri" w:cs="Calibri"/>
          <w:color w:val="000000" w:themeColor="text1"/>
        </w:rPr>
        <w:t>such as abstinence of illicit drug use</w:t>
      </w:r>
      <w:r w:rsidR="4E0DAB84" w:rsidRPr="00E17280">
        <w:rPr>
          <w:rFonts w:ascii="Calibri" w:eastAsia="Calibri" w:hAnsi="Calibri" w:cs="Calibri"/>
          <w:color w:val="000000" w:themeColor="text1"/>
        </w:rPr>
        <w:t>,</w:t>
      </w:r>
      <w:r w:rsidR="281E7403" w:rsidRPr="00E17280">
        <w:rPr>
          <w:rFonts w:ascii="Calibri" w:eastAsia="Calibri" w:hAnsi="Calibri" w:cs="Calibri"/>
          <w:color w:val="000000" w:themeColor="text1"/>
        </w:rPr>
        <w:t xml:space="preserve"> </w:t>
      </w:r>
      <w:r w:rsidR="5CCE024E" w:rsidRPr="00E17280">
        <w:rPr>
          <w:rFonts w:ascii="Calibri" w:eastAsia="Calibri" w:hAnsi="Calibri" w:cs="Calibri"/>
          <w:color w:val="000000" w:themeColor="text1"/>
        </w:rPr>
        <w:t>and empowers members to take an active role in managing their health and recovery</w:t>
      </w:r>
      <w:r w:rsidR="245AA486"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w:t>
      </w:r>
      <w:r w:rsidR="4A402E0E" w:rsidRPr="00E17280">
        <w:rPr>
          <w:rFonts w:ascii="Calibri" w:eastAsia="Calibri" w:hAnsi="Calibri" w:cs="Calibri"/>
          <w:color w:val="000000" w:themeColor="text1"/>
        </w:rPr>
        <w:t>By improving stability and treatment engagement, CM is also expected to support members’ ability to participate in and retain</w:t>
      </w:r>
      <w:r w:rsidR="061134CC" w:rsidRPr="00E17280">
        <w:rPr>
          <w:rFonts w:ascii="Calibri" w:eastAsia="Calibri" w:hAnsi="Calibri" w:cs="Calibri"/>
          <w:color w:val="000000" w:themeColor="text1"/>
        </w:rPr>
        <w:t xml:space="preserve"> employment.</w:t>
      </w:r>
      <w:r w:rsidR="7A101802" w:rsidRPr="00E17280">
        <w:rPr>
          <w:rStyle w:val="FootnoteReference"/>
          <w:rFonts w:ascii="Calibri" w:hAnsi="Calibri" w:cs="Calibri"/>
          <w:color w:val="000000" w:themeColor="text1"/>
        </w:rPr>
        <w:t xml:space="preserve"> </w:t>
      </w:r>
      <w:r w:rsidRPr="00E17280">
        <w:rPr>
          <w:rFonts w:ascii="Calibri" w:eastAsia="Calibri" w:hAnsi="Calibri" w:cs="Calibri"/>
          <w:color w:val="000000" w:themeColor="text1"/>
        </w:rPr>
        <w:t>CM is recognized as the Standard of Care</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by the</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American Academy of Addiction</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Psychiatry (AAAP)</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and the</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American Society of Addiction Medicine (ASAM)</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for people living with</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a StUD.</w:t>
      </w:r>
      <w:r w:rsidR="3F76EB7E" w:rsidRPr="00E17280">
        <w:rPr>
          <w:rStyle w:val="FootnoteReference"/>
          <w:rFonts w:ascii="Calibri" w:eastAsia="Calibri" w:hAnsi="Calibri" w:cs="Calibri"/>
          <w:color w:val="000000" w:themeColor="text1"/>
        </w:rPr>
        <w:footnoteReference w:id="69"/>
      </w:r>
      <w:r w:rsidRPr="00E17280">
        <w:rPr>
          <w:rFonts w:ascii="Calibri" w:eastAsia="Calibri" w:hAnsi="Calibri" w:cs="Calibri"/>
          <w:color w:val="000000" w:themeColor="text1"/>
        </w:rPr>
        <w:t xml:space="preserve"> Five meta-analyses</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to date</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have investigated</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the efficacy of CM among</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adults with</w:t>
      </w:r>
      <w:r w:rsidR="4997699A"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StUD,</w:t>
      </w:r>
      <w:r w:rsidR="4997699A" w:rsidRPr="00E17280">
        <w:rPr>
          <w:rFonts w:ascii="Calibri" w:eastAsia="Calibri" w:hAnsi="Calibri" w:cs="Calibri"/>
          <w:color w:val="000000" w:themeColor="text1"/>
        </w:rPr>
        <w:t xml:space="preserve"> </w:t>
      </w:r>
      <w:r w:rsidR="5DAB1AC5" w:rsidRPr="00E17280">
        <w:rPr>
          <w:rFonts w:ascii="Calibri" w:eastAsia="Calibri" w:hAnsi="Calibri" w:cs="Calibri"/>
          <w:color w:val="000000" w:themeColor="text1"/>
        </w:rPr>
        <w:t>and</w:t>
      </w:r>
      <w:r w:rsidR="4997699A" w:rsidRPr="00E17280">
        <w:rPr>
          <w:rFonts w:ascii="Calibri" w:eastAsia="Calibri" w:hAnsi="Calibri" w:cs="Calibri"/>
          <w:color w:val="000000" w:themeColor="text1"/>
        </w:rPr>
        <w:t xml:space="preserve"> </w:t>
      </w:r>
      <w:r w:rsidR="5DAB1AC5" w:rsidRPr="00E17280">
        <w:rPr>
          <w:rFonts w:ascii="Calibri" w:eastAsia="Calibri" w:hAnsi="Calibri" w:cs="Calibri"/>
          <w:color w:val="000000" w:themeColor="text1"/>
        </w:rPr>
        <w:t>all five</w:t>
      </w:r>
      <w:r w:rsidR="4997699A" w:rsidRPr="00E17280">
        <w:rPr>
          <w:rFonts w:ascii="Calibri" w:eastAsia="Calibri" w:hAnsi="Calibri" w:cs="Calibri"/>
          <w:color w:val="000000" w:themeColor="text1"/>
        </w:rPr>
        <w:t xml:space="preserve"> </w:t>
      </w:r>
      <w:r w:rsidR="5DAB1AC5" w:rsidRPr="00E17280">
        <w:rPr>
          <w:rFonts w:ascii="Calibri" w:eastAsia="Calibri" w:hAnsi="Calibri" w:cs="Calibri"/>
          <w:color w:val="000000" w:themeColor="text1"/>
        </w:rPr>
        <w:t>found that CM increases</w:t>
      </w:r>
      <w:r w:rsidR="4997699A" w:rsidRPr="00E17280">
        <w:rPr>
          <w:rFonts w:ascii="Calibri" w:eastAsia="Calibri" w:hAnsi="Calibri" w:cs="Calibri"/>
          <w:color w:val="000000" w:themeColor="text1"/>
        </w:rPr>
        <w:t xml:space="preserve"> </w:t>
      </w:r>
      <w:r w:rsidR="5DAB1AC5" w:rsidRPr="00E17280">
        <w:rPr>
          <w:rFonts w:ascii="Calibri" w:eastAsia="Calibri" w:hAnsi="Calibri" w:cs="Calibri"/>
          <w:color w:val="000000" w:themeColor="text1"/>
        </w:rPr>
        <w:t xml:space="preserve">abstinence rates and length of abstinence compared to treatment as </w:t>
      </w:r>
      <w:r w:rsidR="5DAB1AC5" w:rsidRPr="00E17280">
        <w:rPr>
          <w:rFonts w:ascii="Calibri" w:eastAsia="Calibri" w:hAnsi="Calibri" w:cs="Calibri"/>
          <w:color w:val="000000" w:themeColor="text1"/>
        </w:rPr>
        <w:lastRenderedPageBreak/>
        <w:t>usual</w:t>
      </w:r>
      <w:r w:rsidR="52AA6D75" w:rsidRPr="00E17280">
        <w:rPr>
          <w:rFonts w:ascii="Calibri" w:eastAsia="Calibri" w:hAnsi="Calibri" w:cs="Calibri"/>
          <w:color w:val="000000" w:themeColor="text1"/>
        </w:rPr>
        <w:t>.</w:t>
      </w:r>
      <w:r w:rsidR="00567071" w:rsidRPr="00E17280">
        <w:rPr>
          <w:rStyle w:val="FootnoteReference"/>
          <w:rFonts w:ascii="Calibri" w:eastAsia="Calibri" w:hAnsi="Calibri" w:cs="Calibri"/>
          <w:color w:val="000000" w:themeColor="text1"/>
        </w:rPr>
        <w:footnoteReference w:id="70"/>
      </w:r>
      <w:r w:rsidR="16ECFED5" w:rsidRPr="00E17280">
        <w:rPr>
          <w:rStyle w:val="FootnoteReference"/>
          <w:rFonts w:ascii="Calibri" w:eastAsia="Calibri" w:hAnsi="Calibri" w:cs="Calibri"/>
          <w:color w:val="000000" w:themeColor="text1"/>
        </w:rPr>
        <w:t>,</w:t>
      </w:r>
      <w:r w:rsidR="00E35DD4" w:rsidRPr="00E17280">
        <w:rPr>
          <w:rStyle w:val="FootnoteReference"/>
          <w:rFonts w:ascii="Calibri" w:eastAsia="Calibri" w:hAnsi="Calibri" w:cs="Calibri"/>
          <w:color w:val="000000" w:themeColor="text1"/>
        </w:rPr>
        <w:footnoteReference w:id="71"/>
      </w:r>
      <w:r w:rsidR="6E24532E" w:rsidRPr="00E17280">
        <w:rPr>
          <w:rStyle w:val="FootnoteReference"/>
          <w:rFonts w:ascii="Calibri" w:eastAsia="Calibri" w:hAnsi="Calibri" w:cs="Calibri"/>
          <w:color w:val="000000" w:themeColor="text1"/>
        </w:rPr>
        <w:t>,</w:t>
      </w:r>
      <w:r w:rsidR="008530AB" w:rsidRPr="00E17280">
        <w:rPr>
          <w:rStyle w:val="FootnoteReference"/>
          <w:rFonts w:ascii="Calibri" w:eastAsia="Calibri" w:hAnsi="Calibri" w:cs="Calibri"/>
          <w:color w:val="000000" w:themeColor="text1"/>
        </w:rPr>
        <w:footnoteReference w:id="72"/>
      </w:r>
      <w:r w:rsidR="6E24532E" w:rsidRPr="00E17280">
        <w:rPr>
          <w:rStyle w:val="FootnoteReference"/>
          <w:rFonts w:ascii="Calibri" w:eastAsia="Calibri" w:hAnsi="Calibri" w:cs="Calibri"/>
          <w:color w:val="000000" w:themeColor="text1"/>
        </w:rPr>
        <w:t>,</w:t>
      </w:r>
      <w:r w:rsidR="00DC7FC0" w:rsidRPr="00E17280">
        <w:rPr>
          <w:rStyle w:val="FootnoteReference"/>
          <w:rFonts w:ascii="Calibri" w:eastAsia="Calibri" w:hAnsi="Calibri" w:cs="Calibri"/>
          <w:color w:val="000000" w:themeColor="text1"/>
        </w:rPr>
        <w:footnoteReference w:id="73"/>
      </w:r>
      <w:r w:rsidR="1A6C9000" w:rsidRPr="00E17280">
        <w:rPr>
          <w:rStyle w:val="FootnoteReference"/>
          <w:rFonts w:ascii="Calibri" w:eastAsia="Calibri" w:hAnsi="Calibri" w:cs="Calibri"/>
          <w:color w:val="000000" w:themeColor="text1"/>
        </w:rPr>
        <w:t>,</w:t>
      </w:r>
      <w:r w:rsidR="3F76EB7E" w:rsidRPr="00E17280">
        <w:rPr>
          <w:rStyle w:val="FootnoteReference"/>
          <w:rFonts w:ascii="Calibri" w:eastAsia="Calibri" w:hAnsi="Calibri" w:cs="Calibri"/>
          <w:color w:val="000000" w:themeColor="text1"/>
        </w:rPr>
        <w:footnoteReference w:id="74"/>
      </w:r>
      <w:r w:rsidR="259DE6CD" w:rsidRPr="00E17280" w:rsidDel="00E00213">
        <w:rPr>
          <w:rStyle w:val="FootnoteReference"/>
          <w:rFonts w:ascii="Calibri" w:eastAsia="Calibri" w:hAnsi="Calibri" w:cs="Calibri"/>
          <w:color w:val="000000" w:themeColor="text1"/>
        </w:rPr>
        <w:t xml:space="preserve">  </w:t>
      </w:r>
      <w:r w:rsidR="3705091A" w:rsidRPr="00E17280">
        <w:rPr>
          <w:rFonts w:ascii="Calibri" w:eastAsia="Calibri" w:hAnsi="Calibri" w:cs="Calibri"/>
          <w:color w:val="000000" w:themeColor="text1"/>
        </w:rPr>
        <w:t xml:space="preserve"> </w:t>
      </w:r>
      <w:r w:rsidR="600BCF39" w:rsidRPr="00E17280">
        <w:rPr>
          <w:rFonts w:ascii="Calibri" w:eastAsia="Calibri" w:hAnsi="Calibri" w:cs="Calibri"/>
          <w:color w:val="000000" w:themeColor="text1"/>
        </w:rPr>
        <w:t xml:space="preserve">Multiple meta-analyses also report that CM substantially improves </w:t>
      </w:r>
      <w:r w:rsidR="3705091A" w:rsidRPr="00E17280">
        <w:rPr>
          <w:rFonts w:ascii="Calibri" w:eastAsia="Calibri" w:hAnsi="Calibri" w:cs="Calibri"/>
          <w:color w:val="000000" w:themeColor="text1"/>
        </w:rPr>
        <w:t>treatment retention compared to control conditions.</w:t>
      </w:r>
      <w:r w:rsidR="5D7D7A4C" w:rsidRPr="00E17280">
        <w:rPr>
          <w:rStyle w:val="FootnoteReference"/>
          <w:rFonts w:ascii="Calibri" w:eastAsia="Calibri" w:hAnsi="Calibri" w:cs="Calibri"/>
          <w:color w:val="000000" w:themeColor="text1"/>
        </w:rPr>
        <w:footnoteReference w:id="75"/>
      </w:r>
      <w:r w:rsidR="5B013AD2" w:rsidRPr="00E17280">
        <w:rPr>
          <w:rStyle w:val="FootnoteReference"/>
          <w:rFonts w:ascii="Calibri" w:eastAsia="Calibri" w:hAnsi="Calibri" w:cs="Calibri"/>
          <w:color w:val="000000" w:themeColor="text1"/>
        </w:rPr>
        <w:t>,</w:t>
      </w:r>
      <w:r w:rsidR="5D7D7A4C" w:rsidRPr="00E17280">
        <w:rPr>
          <w:rStyle w:val="FootnoteReference"/>
          <w:rFonts w:ascii="Calibri" w:eastAsia="Calibri" w:hAnsi="Calibri" w:cs="Calibri"/>
          <w:color w:val="000000" w:themeColor="text1"/>
        </w:rPr>
        <w:footnoteReference w:id="76"/>
      </w:r>
      <w:r w:rsidR="6E4BB27D" w:rsidRPr="00E17280">
        <w:rPr>
          <w:rStyle w:val="FootnoteReference"/>
          <w:rFonts w:ascii="Calibri" w:eastAsia="Calibri" w:hAnsi="Calibri" w:cs="Calibri"/>
          <w:color w:val="000000" w:themeColor="text1"/>
        </w:rPr>
        <w:t>,</w:t>
      </w:r>
      <w:r w:rsidR="3F76EB7E" w:rsidRPr="00E17280">
        <w:rPr>
          <w:rStyle w:val="FootnoteReference"/>
          <w:rFonts w:ascii="Calibri" w:eastAsia="Calibri" w:hAnsi="Calibri" w:cs="Calibri"/>
          <w:color w:val="000000" w:themeColor="text1"/>
        </w:rPr>
        <w:footnoteReference w:id="77"/>
      </w:r>
      <w:r w:rsidR="30E97613" w:rsidRPr="00E17280">
        <w:rPr>
          <w:rStyle w:val="FootnoteReference"/>
          <w:rFonts w:ascii="Calibri" w:eastAsia="Calibri" w:hAnsi="Calibri" w:cs="Calibri"/>
          <w:color w:val="000000" w:themeColor="text1"/>
        </w:rPr>
        <w:t>,</w:t>
      </w:r>
      <w:r w:rsidR="3F76EB7E" w:rsidRPr="00E17280">
        <w:rPr>
          <w:rStyle w:val="FootnoteReference"/>
          <w:rFonts w:ascii="Calibri" w:eastAsia="Calibri" w:hAnsi="Calibri" w:cs="Calibri"/>
          <w:color w:val="000000" w:themeColor="text1"/>
        </w:rPr>
        <w:footnoteReference w:id="78"/>
      </w:r>
    </w:p>
    <w:p w14:paraId="1A8CE856" w14:textId="2E2F1A62" w:rsidR="58B4E5EC" w:rsidRPr="00E17280" w:rsidRDefault="421A270B" w:rsidP="00FD64EE">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In a randomized control trial of CM for StUD treatment among patients with SMI, those who received three months of CM were one-fifth as likely to be admitted for psychiatric hospitalization compared to the control group, demonstrating that CM has the potential to reduce costly inpatient care in addition to improving health outcomes for members.</w:t>
      </w:r>
      <w:r w:rsidR="00651E29" w:rsidRPr="00E17280">
        <w:rPr>
          <w:rStyle w:val="FootnoteReference"/>
          <w:rFonts w:ascii="Calibri" w:eastAsia="Calibri" w:hAnsi="Calibri" w:cs="Calibri"/>
          <w:color w:val="000000" w:themeColor="text1"/>
        </w:rPr>
        <w:footnoteReference w:id="79"/>
      </w:r>
    </w:p>
    <w:p w14:paraId="6FE30AC4" w14:textId="380EAB7C" w:rsidR="58B4E5EC" w:rsidRPr="00E17280" w:rsidRDefault="25C675A7" w:rsidP="00FD64EE">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Introducing CM as a MassHealth covered benefit </w:t>
      </w:r>
      <w:r w:rsidR="00D6748B" w:rsidRPr="00E17280">
        <w:rPr>
          <w:rFonts w:ascii="Calibri" w:eastAsia="Calibri" w:hAnsi="Calibri" w:cs="Calibri"/>
          <w:color w:val="000000" w:themeColor="text1"/>
        </w:rPr>
        <w:t>will</w:t>
      </w:r>
      <w:r w:rsidRPr="00E17280">
        <w:rPr>
          <w:rFonts w:ascii="Calibri" w:eastAsia="Calibri" w:hAnsi="Calibri" w:cs="Calibri"/>
          <w:color w:val="000000" w:themeColor="text1"/>
        </w:rPr>
        <w:t xml:space="preserve"> empower members with StUD to improve their mental and physical health through access to evidence-based care while tackling a key goal shared by Massachusetts</w:t>
      </w:r>
      <w:r w:rsidR="009860DC" w:rsidRPr="00E17280">
        <w:rPr>
          <w:rFonts w:ascii="Calibri" w:eastAsia="Calibri" w:hAnsi="Calibri" w:cs="Calibri"/>
          <w:color w:val="000000" w:themeColor="text1"/>
        </w:rPr>
        <w:t>, CMS,</w:t>
      </w:r>
      <w:r w:rsidRPr="00E17280">
        <w:rPr>
          <w:rFonts w:ascii="Calibri" w:eastAsia="Calibri" w:hAnsi="Calibri" w:cs="Calibri"/>
          <w:color w:val="000000" w:themeColor="text1"/>
        </w:rPr>
        <w:t xml:space="preserve"> and the Office of National Drug Control Policy of reducing overdose fatalities</w:t>
      </w:r>
      <w:r w:rsidR="000F4AC5" w:rsidRPr="00E17280">
        <w:rPr>
          <w:rFonts w:ascii="Calibri" w:eastAsia="Calibri" w:hAnsi="Calibri" w:cs="Calibri"/>
          <w:color w:val="000000" w:themeColor="text1"/>
        </w:rPr>
        <w:t>.</w:t>
      </w:r>
    </w:p>
    <w:p w14:paraId="17EE427A" w14:textId="70A0DD0E" w:rsidR="58B4E5EC" w:rsidRPr="00ED306C" w:rsidRDefault="25C675A7" w:rsidP="002A2B13">
      <w:pPr>
        <w:pStyle w:val="Heading3"/>
        <w:keepNext w:val="0"/>
        <w:keepLines w:val="0"/>
        <w:numPr>
          <w:ilvl w:val="0"/>
          <w:numId w:val="18"/>
        </w:numPr>
        <w:spacing w:before="0" w:after="120" w:line="276" w:lineRule="auto"/>
        <w:rPr>
          <w:rFonts w:ascii="Calibri" w:hAnsi="Calibri"/>
        </w:rPr>
      </w:pPr>
      <w:bookmarkStart w:id="56" w:name="_Toc237252261"/>
      <w:r w:rsidRPr="007227C9">
        <w:rPr>
          <w:rFonts w:ascii="Calibri" w:eastAsia="Calibri" w:hAnsi="Calibri" w:cs="Calibri"/>
        </w:rPr>
        <w:t>Program Design</w:t>
      </w:r>
      <w:bookmarkEnd w:id="56"/>
      <w:r w:rsidRPr="007227C9">
        <w:rPr>
          <w:rFonts w:ascii="Calibri" w:eastAsia="Calibri" w:hAnsi="Calibri" w:cs="Calibri"/>
        </w:rPr>
        <w:t xml:space="preserve"> </w:t>
      </w:r>
    </w:p>
    <w:p w14:paraId="2FC1388D" w14:textId="4C83A369" w:rsidR="00BD0EEE" w:rsidRPr="00E17280" w:rsidRDefault="006A6E37" w:rsidP="00BD0EEE">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Through this extension request, MassHealth seeks to further support members </w:t>
      </w:r>
      <w:r w:rsidR="3C14E49F" w:rsidRPr="1DB28CAB">
        <w:rPr>
          <w:rFonts w:ascii="Calibri" w:eastAsia="Calibri" w:hAnsi="Calibri" w:cs="Calibri"/>
          <w:color w:val="000000" w:themeColor="text1"/>
        </w:rPr>
        <w:t xml:space="preserve">in </w:t>
      </w:r>
      <w:r w:rsidR="3C14E49F" w:rsidRPr="76BE215A">
        <w:rPr>
          <w:rFonts w:ascii="Calibri" w:eastAsia="Calibri" w:hAnsi="Calibri" w:cs="Calibri"/>
          <w:color w:val="000000" w:themeColor="text1"/>
        </w:rPr>
        <w:t xml:space="preserve">accessing </w:t>
      </w:r>
      <w:r w:rsidR="17B5B644" w:rsidRPr="4ED9406A">
        <w:rPr>
          <w:rFonts w:ascii="Calibri" w:eastAsia="Calibri" w:hAnsi="Calibri" w:cs="Calibri"/>
          <w:color w:val="000000" w:themeColor="text1"/>
        </w:rPr>
        <w:t>evidence-based</w:t>
      </w:r>
      <w:r w:rsidR="3C14E49F" w:rsidRPr="0ACD9D5A">
        <w:rPr>
          <w:rFonts w:ascii="Calibri" w:eastAsia="Calibri" w:hAnsi="Calibri" w:cs="Calibri"/>
          <w:color w:val="000000" w:themeColor="text1"/>
        </w:rPr>
        <w:t xml:space="preserve"> </w:t>
      </w:r>
      <w:r w:rsidR="3C14E49F" w:rsidRPr="60B1B35E">
        <w:rPr>
          <w:rFonts w:ascii="Calibri" w:eastAsia="Calibri" w:hAnsi="Calibri" w:cs="Calibri"/>
          <w:color w:val="000000" w:themeColor="text1"/>
        </w:rPr>
        <w:t xml:space="preserve">care in </w:t>
      </w:r>
      <w:r w:rsidR="3C14E49F" w:rsidRPr="76BE215A">
        <w:rPr>
          <w:rFonts w:ascii="Calibri" w:eastAsia="Calibri" w:hAnsi="Calibri" w:cs="Calibri"/>
          <w:color w:val="000000" w:themeColor="text1"/>
        </w:rPr>
        <w:t xml:space="preserve">the least </w:t>
      </w:r>
      <w:r w:rsidR="3C14E49F" w:rsidRPr="297CE716">
        <w:rPr>
          <w:rFonts w:ascii="Calibri" w:eastAsia="Calibri" w:hAnsi="Calibri" w:cs="Calibri"/>
          <w:color w:val="000000" w:themeColor="text1"/>
        </w:rPr>
        <w:t xml:space="preserve">costly </w:t>
      </w:r>
      <w:r w:rsidR="3C14E49F" w:rsidRPr="7F8333AE">
        <w:rPr>
          <w:rFonts w:ascii="Calibri" w:eastAsia="Calibri" w:hAnsi="Calibri" w:cs="Calibri"/>
          <w:color w:val="000000" w:themeColor="text1"/>
        </w:rPr>
        <w:t>setting</w:t>
      </w:r>
      <w:r w:rsidR="3C14E49F" w:rsidRPr="297CE716">
        <w:rPr>
          <w:rFonts w:ascii="Calibri" w:eastAsia="Calibri" w:hAnsi="Calibri" w:cs="Calibri"/>
          <w:color w:val="000000" w:themeColor="text1"/>
        </w:rPr>
        <w:t xml:space="preserve"> </w:t>
      </w:r>
      <w:r w:rsidRPr="00E17280">
        <w:rPr>
          <w:rFonts w:ascii="Calibri" w:eastAsia="Calibri" w:hAnsi="Calibri" w:cs="Calibri"/>
          <w:color w:val="000000" w:themeColor="text1"/>
        </w:rPr>
        <w:t xml:space="preserve">by renewing and expanding the following behavioral health services that empower members to achieve their health goals </w:t>
      </w:r>
      <w:r w:rsidRPr="00E17280">
        <w:rPr>
          <w:rFonts w:ascii="Calibri" w:eastAsia="Calibri" w:hAnsi="Calibri" w:cs="Calibri"/>
        </w:rPr>
        <w:t>and advances</w:t>
      </w:r>
      <w:r w:rsidR="00BD0EEE" w:rsidRPr="00E17280">
        <w:rPr>
          <w:rFonts w:ascii="Calibri" w:eastAsia="Calibri" w:hAnsi="Calibri" w:cs="Calibri"/>
        </w:rPr>
        <w:t xml:space="preserve"> whole</w:t>
      </w:r>
      <w:r w:rsidR="00BD0EEE" w:rsidRPr="00E17280">
        <w:rPr>
          <w:rFonts w:ascii="Calibri" w:eastAsia="Calibri" w:hAnsi="Calibri" w:cs="Calibri"/>
          <w:color w:val="000000" w:themeColor="text1"/>
        </w:rPr>
        <w:t>-person health through coordinated physical, behavioral, and social supports that promote resilience, well-being, and long-term community stability.</w:t>
      </w:r>
    </w:p>
    <w:p w14:paraId="22A346C7" w14:textId="12F700EA" w:rsidR="00BD0EEE" w:rsidRPr="00ED306C" w:rsidRDefault="00BD0EEE" w:rsidP="00ED306C">
      <w:pPr>
        <w:pStyle w:val="Heading4"/>
        <w:rPr>
          <w:rFonts w:ascii="Calibri" w:hAnsi="Calibri" w:cs="Calibri"/>
        </w:rPr>
      </w:pPr>
      <w:r w:rsidRPr="00ED306C">
        <w:rPr>
          <w:rFonts w:ascii="Calibri" w:hAnsi="Calibri" w:cs="Calibri"/>
        </w:rPr>
        <w:lastRenderedPageBreak/>
        <w:t>IMDs</w:t>
      </w:r>
    </w:p>
    <w:p w14:paraId="6CDEF3B1" w14:textId="4F1E57E7" w:rsidR="00BD0EEE" w:rsidRPr="00ED306C" w:rsidRDefault="00BD0EEE" w:rsidP="00ED306C">
      <w:pPr>
        <w:rPr>
          <w:rFonts w:ascii="Calibri" w:eastAsia="Calibri" w:hAnsi="Calibri" w:cs="Calibri"/>
        </w:rPr>
      </w:pPr>
      <w:r w:rsidRPr="00ED306C">
        <w:rPr>
          <w:rFonts w:ascii="Calibri" w:hAnsi="Calibri" w:cs="Calibri"/>
        </w:rPr>
        <w:t>MassHealth seeks to renew its existing</w:t>
      </w:r>
      <w:r w:rsidR="009369ED" w:rsidRPr="00ED306C">
        <w:rPr>
          <w:rFonts w:ascii="Calibri" w:hAnsi="Calibri" w:cs="Calibri"/>
        </w:rPr>
        <w:t xml:space="preserve"> </w:t>
      </w:r>
      <w:r w:rsidRPr="00ED306C">
        <w:rPr>
          <w:rFonts w:ascii="Calibri" w:hAnsi="Calibri" w:cs="Calibri"/>
        </w:rPr>
        <w:t>authority for SUD, SMI, and SED services including coverage of SUD, SMI, and SED services when delivered in IMDs</w:t>
      </w:r>
      <w:r w:rsidR="00ED306C" w:rsidRPr="00ED306C">
        <w:rPr>
          <w:rFonts w:ascii="Calibri" w:hAnsi="Calibri" w:cs="Calibri"/>
          <w:i/>
        </w:rPr>
        <w:t>.</w:t>
      </w:r>
      <w:r w:rsidR="00755F40" w:rsidRPr="00ED306C">
        <w:rPr>
          <w:rStyle w:val="FootnoteReference"/>
          <w:rFonts w:ascii="Calibri" w:eastAsia="Calibri" w:hAnsi="Calibri" w:cs="Calibri"/>
          <w:color w:val="000000" w:themeColor="text1"/>
        </w:rPr>
        <w:footnoteReference w:id="80"/>
      </w:r>
      <w:r w:rsidR="00ED306C" w:rsidRPr="00ED306C">
        <w:rPr>
          <w:rFonts w:ascii="Calibri" w:hAnsi="Calibri" w:cs="Calibri"/>
          <w:i/>
          <w:vertAlign w:val="superscript"/>
        </w:rPr>
        <w:t>,</w:t>
      </w:r>
      <w:r w:rsidRPr="00ED306C">
        <w:rPr>
          <w:rStyle w:val="FootnoteReference"/>
          <w:rFonts w:ascii="Calibri" w:eastAsia="Calibri" w:hAnsi="Calibri" w:cs="Calibri"/>
        </w:rPr>
        <w:footnoteReference w:id="81"/>
      </w:r>
      <w:r w:rsidR="4C0872BD" w:rsidRPr="00ED306C">
        <w:rPr>
          <w:rStyle w:val="FootnoteTextChar"/>
          <w:rFonts w:ascii="Calibri" w:eastAsia="Calibri" w:hAnsi="Calibri" w:cs="Calibri"/>
          <w:color w:val="000000" w:themeColor="text1"/>
        </w:rPr>
        <w:t xml:space="preserve"> </w:t>
      </w:r>
      <w:r w:rsidR="7671884A" w:rsidRPr="00ED306C">
        <w:rPr>
          <w:rFonts w:ascii="Calibri" w:eastAsia="Calibri" w:hAnsi="Calibri" w:cs="Calibri"/>
        </w:rPr>
        <w:t xml:space="preserve">MassHealth </w:t>
      </w:r>
      <w:r w:rsidR="00794466" w:rsidRPr="00ED306C">
        <w:rPr>
          <w:rFonts w:ascii="Calibri" w:eastAsia="Calibri" w:hAnsi="Calibri" w:cs="Calibri"/>
        </w:rPr>
        <w:t xml:space="preserve">seeks to remove the </w:t>
      </w:r>
      <w:r w:rsidR="00517AD5" w:rsidRPr="00ED306C">
        <w:rPr>
          <w:rFonts w:ascii="Calibri" w:eastAsia="Calibri" w:hAnsi="Calibri" w:cs="Calibri"/>
        </w:rPr>
        <w:t>90-day</w:t>
      </w:r>
      <w:r w:rsidR="00794466" w:rsidRPr="00ED306C">
        <w:rPr>
          <w:rFonts w:ascii="Calibri" w:eastAsia="Calibri" w:hAnsi="Calibri" w:cs="Calibri"/>
        </w:rPr>
        <w:t xml:space="preserve"> length of stay</w:t>
      </w:r>
      <w:r w:rsidR="00517AD5" w:rsidRPr="00ED306C">
        <w:rPr>
          <w:rFonts w:ascii="Calibri" w:eastAsia="Calibri" w:hAnsi="Calibri" w:cs="Calibri"/>
        </w:rPr>
        <w:t xml:space="preserve"> limitation</w:t>
      </w:r>
      <w:r w:rsidR="00794466" w:rsidRPr="00ED306C">
        <w:rPr>
          <w:rFonts w:ascii="Calibri" w:eastAsia="Calibri" w:hAnsi="Calibri" w:cs="Calibri"/>
        </w:rPr>
        <w:t xml:space="preserve"> for members receiving</w:t>
      </w:r>
      <w:r w:rsidR="00A113F0" w:rsidRPr="00ED306C">
        <w:rPr>
          <w:rFonts w:ascii="Calibri" w:eastAsia="Calibri" w:hAnsi="Calibri" w:cs="Calibri"/>
        </w:rPr>
        <w:t xml:space="preserve"> ASAM Level 3.1</w:t>
      </w:r>
      <w:r w:rsidR="00794466" w:rsidRPr="00ED306C">
        <w:rPr>
          <w:rFonts w:ascii="Calibri" w:eastAsia="Calibri" w:hAnsi="Calibri" w:cs="Calibri"/>
        </w:rPr>
        <w:t xml:space="preserve"> </w:t>
      </w:r>
      <w:r w:rsidR="00517AD5" w:rsidRPr="00ED306C">
        <w:rPr>
          <w:rFonts w:ascii="Calibri" w:eastAsia="Calibri" w:hAnsi="Calibri" w:cs="Calibri"/>
        </w:rPr>
        <w:t>Clinically Managed Low-Intensity Residential Treatment</w:t>
      </w:r>
      <w:r w:rsidR="5888CE5F" w:rsidRPr="00ED306C">
        <w:rPr>
          <w:rFonts w:ascii="Calibri" w:eastAsia="Calibri" w:hAnsi="Calibri" w:cs="Calibri"/>
        </w:rPr>
        <w:t>-</w:t>
      </w:r>
      <w:r w:rsidR="00517AD5" w:rsidRPr="00ED306C">
        <w:rPr>
          <w:rFonts w:ascii="Calibri" w:eastAsia="Calibri" w:hAnsi="Calibri" w:cs="Calibri"/>
        </w:rPr>
        <w:t xml:space="preserve"> Residential Rehabilitation Services (RRS) for substance abuse and Co-Occurring Residential Rehabilitation Services (COE RRS) through MassHealth’s </w:t>
      </w:r>
      <w:r w:rsidR="00581CBE" w:rsidRPr="00ED306C">
        <w:rPr>
          <w:rFonts w:ascii="Calibri" w:eastAsia="Calibri" w:hAnsi="Calibri" w:cs="Calibri"/>
        </w:rPr>
        <w:t>FFS</w:t>
      </w:r>
      <w:r w:rsidR="00517AD5" w:rsidRPr="00ED306C">
        <w:rPr>
          <w:rFonts w:ascii="Calibri" w:eastAsia="Calibri" w:hAnsi="Calibri" w:cs="Calibri"/>
        </w:rPr>
        <w:t xml:space="preserve"> program.</w:t>
      </w:r>
    </w:p>
    <w:p w14:paraId="4037BE5E" w14:textId="77777777" w:rsidR="00BD0EEE" w:rsidRPr="00E17280" w:rsidRDefault="00BD0EEE" w:rsidP="00BD0EEE">
      <w:pPr>
        <w:pStyle w:val="Heading4"/>
        <w:keepNext w:val="0"/>
        <w:keepLines w:val="0"/>
        <w:spacing w:before="0" w:after="120" w:line="276" w:lineRule="auto"/>
        <w:rPr>
          <w:rFonts w:ascii="Calibri" w:eastAsia="Calibri" w:hAnsi="Calibri" w:cs="Calibri"/>
          <w:color w:val="000000" w:themeColor="text1"/>
        </w:rPr>
      </w:pPr>
      <w:r w:rsidRPr="00E17280">
        <w:rPr>
          <w:rFonts w:ascii="Calibri" w:eastAsia="Calibri" w:hAnsi="Calibri" w:cs="Calibri"/>
        </w:rPr>
        <w:t>Non-24 hour and 24-Hour Diversionary Services</w:t>
      </w:r>
    </w:p>
    <w:p w14:paraId="358EF9BC" w14:textId="09E3DE00" w:rsidR="00BD0EEE" w:rsidRPr="00E17280" w:rsidRDefault="00BD0EEE" w:rsidP="00BD0EEE">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MassHealth requests to renew existing</w:t>
      </w:r>
      <w:r w:rsidRPr="00E17280" w:rsidDel="009369ED">
        <w:rPr>
          <w:rFonts w:ascii="Calibri" w:eastAsia="Calibri" w:hAnsi="Calibri" w:cs="Calibri"/>
          <w:color w:val="000000" w:themeColor="text1"/>
        </w:rPr>
        <w:t xml:space="preserve"> </w:t>
      </w:r>
      <w:r w:rsidRPr="00E17280">
        <w:rPr>
          <w:rFonts w:ascii="Calibri" w:eastAsia="Calibri" w:hAnsi="Calibri" w:cs="Calibri"/>
          <w:color w:val="000000" w:themeColor="text1"/>
        </w:rPr>
        <w:t xml:space="preserve">authority for the diversionary behavioral health services. </w:t>
      </w:r>
      <w:r w:rsidR="7F73DFC4" w:rsidRPr="0CD85B41">
        <w:rPr>
          <w:rFonts w:ascii="Calibri" w:eastAsia="Calibri" w:hAnsi="Calibri" w:cs="Calibri"/>
          <w:color w:val="000000" w:themeColor="text1"/>
        </w:rPr>
        <w:t xml:space="preserve">As part of its request, MassHealth </w:t>
      </w:r>
      <w:r w:rsidR="7F73DFC4" w:rsidRPr="3D27D7D2">
        <w:rPr>
          <w:rFonts w:ascii="Calibri" w:eastAsia="Calibri" w:hAnsi="Calibri" w:cs="Calibri"/>
          <w:color w:val="000000" w:themeColor="text1"/>
        </w:rPr>
        <w:t xml:space="preserve">seeks to maintain authority for the </w:t>
      </w:r>
      <w:r w:rsidR="7F73DFC4" w:rsidRPr="0CD85B41">
        <w:rPr>
          <w:rFonts w:ascii="Calibri" w:eastAsia="Calibri" w:hAnsi="Calibri" w:cs="Calibri"/>
          <w:color w:val="000000" w:themeColor="text1"/>
        </w:rPr>
        <w:t>CSP</w:t>
      </w:r>
      <w:r w:rsidR="7F73DFC4" w:rsidRPr="3D27D7D2">
        <w:rPr>
          <w:rFonts w:ascii="Calibri" w:eastAsia="Calibri" w:hAnsi="Calibri" w:cs="Calibri"/>
          <w:color w:val="000000" w:themeColor="text1"/>
        </w:rPr>
        <w:t xml:space="preserve"> as a behavioral health diversionary service and further requests authority for the Specialized CSP services listed above as behavioral health diversionary services</w:t>
      </w:r>
      <w:r w:rsidRPr="3D27D7D2">
        <w:rPr>
          <w:rFonts w:ascii="Calibri" w:eastAsia="Calibri" w:hAnsi="Calibri" w:cs="Calibri"/>
          <w:color w:val="000000" w:themeColor="text1"/>
        </w:rPr>
        <w:t xml:space="preserve"> to reflect the historical purpose and scope of these services.</w:t>
      </w:r>
      <w:r w:rsidRPr="3D27D7D2">
        <w:rPr>
          <w:rStyle w:val="FootnoteReference"/>
          <w:rFonts w:ascii="Calibri" w:eastAsia="Calibri" w:hAnsi="Calibri" w:cs="Calibri"/>
          <w:color w:val="000000" w:themeColor="text1"/>
        </w:rPr>
        <w:footnoteReference w:id="82"/>
      </w:r>
      <w:r w:rsidRPr="3D27D7D2">
        <w:rPr>
          <w:rFonts w:ascii="Calibri" w:eastAsia="Calibri" w:hAnsi="Calibri" w:cs="Calibri"/>
          <w:color w:val="000000" w:themeColor="text1"/>
        </w:rPr>
        <w:t xml:space="preserve"> MassHealth is not seeking approval to renew its authority for ASAM Level 3.3 as a discrete level of care to align with the 4</w:t>
      </w:r>
      <w:r w:rsidRPr="3D27D7D2">
        <w:rPr>
          <w:rFonts w:ascii="Calibri" w:eastAsia="Calibri" w:hAnsi="Calibri" w:cs="Calibri"/>
          <w:color w:val="000000" w:themeColor="text1"/>
          <w:vertAlign w:val="superscript"/>
        </w:rPr>
        <w:t>th</w:t>
      </w:r>
      <w:r w:rsidRPr="3D27D7D2">
        <w:rPr>
          <w:rFonts w:ascii="Calibri" w:eastAsia="Calibri" w:hAnsi="Calibri" w:cs="Calibri"/>
          <w:color w:val="000000" w:themeColor="text1"/>
        </w:rPr>
        <w:t xml:space="preserve"> edition of the ASAM Criteria.</w:t>
      </w:r>
    </w:p>
    <w:p w14:paraId="0322C27B" w14:textId="77777777" w:rsidR="0035381D" w:rsidRPr="00E17280" w:rsidRDefault="00BD0EEE" w:rsidP="0035381D">
      <w:pPr>
        <w:pStyle w:val="ListParagraph"/>
        <w:numPr>
          <w:ilvl w:val="0"/>
          <w:numId w:val="8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Continuing 24-hour diversionary services: </w:t>
      </w:r>
    </w:p>
    <w:p w14:paraId="6EF72D52" w14:textId="6ED69926" w:rsidR="0035381D" w:rsidRPr="00E17280" w:rsidRDefault="00BD0EEE" w:rsidP="0035381D">
      <w:pPr>
        <w:pStyle w:val="ListParagraph"/>
        <w:numPr>
          <w:ilvl w:val="1"/>
          <w:numId w:val="84"/>
        </w:numPr>
        <w:spacing w:after="120" w:line="276" w:lineRule="auto"/>
        <w:rPr>
          <w:rFonts w:ascii="Calibri" w:eastAsia="Calibri" w:hAnsi="Calibri" w:cs="Calibri"/>
          <w:color w:val="000000" w:themeColor="text1"/>
        </w:rPr>
      </w:pPr>
      <w:r w:rsidRPr="3D27D7D2">
        <w:rPr>
          <w:rFonts w:ascii="Calibri" w:eastAsia="Calibri" w:hAnsi="Calibri" w:cs="Calibri"/>
          <w:color w:val="000000" w:themeColor="text1"/>
        </w:rPr>
        <w:t>Short-term, intensive mental health services for adults and children as an alternative to hospitalization (</w:t>
      </w:r>
      <w:r w:rsidR="55385D87" w:rsidRPr="63B03821">
        <w:rPr>
          <w:rFonts w:ascii="Calibri" w:eastAsia="Calibri" w:hAnsi="Calibri" w:cs="Calibri"/>
          <w:color w:val="000000" w:themeColor="text1"/>
        </w:rPr>
        <w:t>CCS</w:t>
      </w:r>
      <w:r w:rsidRPr="3D27D7D2">
        <w:rPr>
          <w:rFonts w:ascii="Calibri" w:eastAsia="Calibri" w:hAnsi="Calibri" w:cs="Calibri"/>
          <w:color w:val="000000" w:themeColor="text1"/>
        </w:rPr>
        <w:t xml:space="preserve"> for adults and children/adolescents, and Community Based Acute Treatment (CBAT) for children/adolescents); </w:t>
      </w:r>
    </w:p>
    <w:p w14:paraId="2BE92EFA" w14:textId="77777777" w:rsidR="0035381D" w:rsidRPr="00E17280" w:rsidRDefault="00BD0EEE" w:rsidP="0035381D">
      <w:pPr>
        <w:pStyle w:val="ListParagraph"/>
        <w:numPr>
          <w:ilvl w:val="1"/>
          <w:numId w:val="8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24-hour addiction treatment (ASAM Level 3.7 Medically Managed Residential Treatment - Acute Treatment Services (ATS)), ASAM Level 3.5 Clinically Managed High-Intensity Residential - Clinical Stabilization Services (CSS), ASAM Level 3.1 Clinically Managed Low-Intensity Residential Treatment -Residential Rehabilitation Services (RRS) for substance abuse and Co-Occurring Residential Rehabilitation Services (COE RRS)); and </w:t>
      </w:r>
    </w:p>
    <w:p w14:paraId="02504D4B" w14:textId="67D68640" w:rsidR="00BD0EEE" w:rsidRPr="00E17280" w:rsidRDefault="00BD0EEE" w:rsidP="0035381D">
      <w:pPr>
        <w:pStyle w:val="ListParagraph"/>
        <w:numPr>
          <w:ilvl w:val="1"/>
          <w:numId w:val="8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Services for children and youth who are in the custody of the Department of Children and Families (DCF) and who are transitioning from an inpatient hospitalization to a residential program (transitional care unit (TCU) services).</w:t>
      </w:r>
    </w:p>
    <w:p w14:paraId="25B44CA7" w14:textId="77777777" w:rsidR="0035381D" w:rsidRPr="00E17280" w:rsidRDefault="00BD0EEE" w:rsidP="0035381D">
      <w:pPr>
        <w:pStyle w:val="ListParagraph"/>
        <w:numPr>
          <w:ilvl w:val="0"/>
          <w:numId w:val="84"/>
        </w:numPr>
        <w:spacing w:after="120" w:line="276" w:lineRule="auto"/>
        <w:rPr>
          <w:rFonts w:ascii="Calibri" w:eastAsia="Calibri" w:hAnsi="Calibri" w:cs="Calibri"/>
          <w:color w:val="000000" w:themeColor="text1"/>
        </w:rPr>
      </w:pPr>
      <w:r w:rsidRPr="00E17280">
        <w:rPr>
          <w:rFonts w:ascii="Calibri" w:hAnsi="Calibri" w:cs="Calibri"/>
        </w:rPr>
        <w:t>Continuing Non-24 Hour</w:t>
      </w:r>
      <w:r w:rsidRPr="00E17280">
        <w:rPr>
          <w:rFonts w:ascii="Calibri" w:eastAsia="Calibri" w:hAnsi="Calibri" w:cs="Calibri"/>
          <w:color w:val="FF0000"/>
        </w:rPr>
        <w:t xml:space="preserve"> </w:t>
      </w:r>
      <w:r w:rsidRPr="00E17280">
        <w:rPr>
          <w:rFonts w:ascii="Calibri" w:eastAsia="Calibri" w:hAnsi="Calibri" w:cs="Calibri"/>
        </w:rPr>
        <w:t>Diversionary Services</w:t>
      </w:r>
      <w:r w:rsidR="0035381D" w:rsidRPr="00E17280">
        <w:rPr>
          <w:rFonts w:ascii="Calibri" w:eastAsia="Calibri" w:hAnsi="Calibri" w:cs="Calibri"/>
        </w:rPr>
        <w:t>:</w:t>
      </w:r>
      <w:r w:rsidRPr="00E17280">
        <w:rPr>
          <w:rFonts w:ascii="Calibri" w:eastAsia="Calibri" w:hAnsi="Calibri" w:cs="Calibri"/>
        </w:rPr>
        <w:t xml:space="preserve"> </w:t>
      </w:r>
    </w:p>
    <w:p w14:paraId="4DA83EC0" w14:textId="77777777" w:rsidR="0035381D" w:rsidRPr="00E17280" w:rsidRDefault="00BD0EEE" w:rsidP="0035381D">
      <w:pPr>
        <w:pStyle w:val="ListParagraph"/>
        <w:numPr>
          <w:ilvl w:val="1"/>
          <w:numId w:val="8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lastRenderedPageBreak/>
        <w:t xml:space="preserve">Ongoing community-based treatment, rehabilitation, and support services for adults with severe and persistent mental illness to engage in an individual process of recovery (Program of Assertive Community Treatment (PACT)); and </w:t>
      </w:r>
    </w:p>
    <w:p w14:paraId="26D865B2" w14:textId="617639AA" w:rsidR="0035381D" w:rsidRPr="00E17280" w:rsidRDefault="00BD0EEE" w:rsidP="0035381D">
      <w:pPr>
        <w:pStyle w:val="ListParagraph"/>
        <w:numPr>
          <w:ilvl w:val="1"/>
          <w:numId w:val="84"/>
        </w:numPr>
        <w:spacing w:after="120" w:line="276" w:lineRule="auto"/>
        <w:rPr>
          <w:rFonts w:ascii="Calibri" w:eastAsia="Calibri" w:hAnsi="Calibri" w:cs="Calibri"/>
          <w:color w:val="000000" w:themeColor="text1"/>
        </w:rPr>
      </w:pPr>
      <w:r w:rsidRPr="1E1B6E2F">
        <w:rPr>
          <w:rFonts w:ascii="Calibri" w:eastAsia="Calibri" w:hAnsi="Calibri" w:cs="Calibri"/>
          <w:color w:val="000000" w:themeColor="text1"/>
        </w:rPr>
        <w:t>Community Support Program (CSP) including Specialized CSP services (CSP</w:t>
      </w:r>
      <w:r w:rsidR="1098E2D9" w:rsidRPr="1E1B6E2F">
        <w:rPr>
          <w:rFonts w:ascii="Calibri" w:eastAsia="Calibri" w:hAnsi="Calibri" w:cs="Calibri"/>
          <w:color w:val="000000" w:themeColor="text1"/>
        </w:rPr>
        <w:t>-JI</w:t>
      </w:r>
      <w:r w:rsidRPr="1E1B6E2F">
        <w:rPr>
          <w:rFonts w:ascii="Calibri" w:eastAsia="Calibri" w:hAnsi="Calibri" w:cs="Calibri"/>
          <w:color w:val="000000" w:themeColor="text1"/>
        </w:rPr>
        <w:t>, CSP High Intensity</w:t>
      </w:r>
      <w:r w:rsidR="0B64966C" w:rsidRPr="1E1B6E2F">
        <w:rPr>
          <w:rFonts w:ascii="Calibri" w:eastAsia="Calibri" w:hAnsi="Calibri" w:cs="Calibri"/>
          <w:color w:val="000000" w:themeColor="text1"/>
        </w:rPr>
        <w:t xml:space="preserve"> (CSP-HI)</w:t>
      </w:r>
      <w:r w:rsidRPr="1E1B6E2F">
        <w:rPr>
          <w:rFonts w:ascii="Calibri" w:eastAsia="Calibri" w:hAnsi="Calibri" w:cs="Calibri"/>
          <w:color w:val="000000" w:themeColor="text1"/>
        </w:rPr>
        <w:t>, and CSP</w:t>
      </w:r>
      <w:r w:rsidR="00B312DC" w:rsidRPr="1E1B6E2F">
        <w:rPr>
          <w:rFonts w:ascii="Calibri" w:eastAsia="Calibri" w:hAnsi="Calibri" w:cs="Calibri"/>
          <w:color w:val="000000" w:themeColor="text1"/>
        </w:rPr>
        <w:t>-TPP</w:t>
      </w:r>
      <w:r w:rsidRPr="1E1B6E2F">
        <w:rPr>
          <w:rFonts w:ascii="Calibri" w:eastAsia="Calibri" w:hAnsi="Calibri" w:cs="Calibri"/>
          <w:color w:val="000000" w:themeColor="text1"/>
        </w:rPr>
        <w:t xml:space="preserve">). </w:t>
      </w:r>
    </w:p>
    <w:p w14:paraId="799FFFAD" w14:textId="77777777" w:rsidR="0035381D" w:rsidRPr="00E17280" w:rsidRDefault="00BD0EEE" w:rsidP="0035381D">
      <w:pPr>
        <w:pStyle w:val="ListParagraph"/>
        <w:numPr>
          <w:ilvl w:val="1"/>
          <w:numId w:val="8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Recovery Support Services</w:t>
      </w:r>
    </w:p>
    <w:p w14:paraId="1F1636A1" w14:textId="77777777" w:rsidR="0035381D" w:rsidRPr="00E17280" w:rsidRDefault="00BD0EEE" w:rsidP="0035381D">
      <w:pPr>
        <w:pStyle w:val="ListParagraph"/>
        <w:numPr>
          <w:ilvl w:val="2"/>
          <w:numId w:val="8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Peer recovery coaching</w:t>
      </w:r>
    </w:p>
    <w:p w14:paraId="231E1208" w14:textId="21F89605" w:rsidR="00BD0EEE" w:rsidRPr="00ED306C" w:rsidRDefault="00BD0EEE" w:rsidP="00BD0EEE">
      <w:pPr>
        <w:pStyle w:val="ListParagraph"/>
        <w:numPr>
          <w:ilvl w:val="2"/>
          <w:numId w:val="84"/>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Recovery support navigation</w:t>
      </w:r>
    </w:p>
    <w:p w14:paraId="6AC5ADDD" w14:textId="0982A173" w:rsidR="58B4E5EC" w:rsidRPr="00E17280" w:rsidRDefault="25C675A7" w:rsidP="00FD64EE">
      <w:pPr>
        <w:pStyle w:val="Heading4"/>
        <w:keepNext w:val="0"/>
        <w:keepLines w:val="0"/>
        <w:spacing w:before="0" w:after="120" w:line="276" w:lineRule="auto"/>
        <w:rPr>
          <w:rFonts w:ascii="Calibri" w:eastAsia="Calibri" w:hAnsi="Calibri" w:cs="Calibri"/>
          <w:color w:val="000000" w:themeColor="text1"/>
        </w:rPr>
      </w:pPr>
      <w:r w:rsidRPr="00E17280">
        <w:rPr>
          <w:rFonts w:ascii="Calibri" w:eastAsia="Calibri" w:hAnsi="Calibri" w:cs="Calibri"/>
        </w:rPr>
        <w:t>Contingency Management</w:t>
      </w:r>
    </w:p>
    <w:p w14:paraId="4680E101" w14:textId="08B51958" w:rsidR="58B4E5EC" w:rsidRPr="00E17280" w:rsidRDefault="4A33776F" w:rsidP="00FD64EE">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MassHealth seeks new authority</w:t>
      </w:r>
      <w:r w:rsidR="5E30EC01"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to provide CM to members with a diagnosed StUD</w:t>
      </w:r>
      <w:r w:rsidR="00C6125A" w:rsidRPr="00E17280">
        <w:rPr>
          <w:rFonts w:ascii="Calibri" w:eastAsia="Calibri" w:hAnsi="Calibri" w:cs="Calibri"/>
          <w:color w:val="000000" w:themeColor="text1"/>
        </w:rPr>
        <w:t>, which will provide</w:t>
      </w:r>
      <w:r w:rsidR="00212A66" w:rsidRPr="00E17280">
        <w:rPr>
          <w:rFonts w:ascii="Calibri" w:eastAsia="Calibri" w:hAnsi="Calibri" w:cs="Calibri"/>
          <w:color w:val="000000" w:themeColor="text1"/>
        </w:rPr>
        <w:t xml:space="preserve"> a motivational incentive to members for meeting certain abstinence criteria</w:t>
      </w:r>
      <w:r w:rsidRPr="00E17280">
        <w:rPr>
          <w:rFonts w:ascii="Calibri" w:eastAsia="Calibri" w:hAnsi="Calibri" w:cs="Calibri"/>
          <w:color w:val="000000" w:themeColor="text1"/>
        </w:rPr>
        <w:t>.</w:t>
      </w:r>
    </w:p>
    <w:p w14:paraId="13031881" w14:textId="7E4A1902" w:rsidR="58B4E5EC" w:rsidRPr="00E17280" w:rsidRDefault="6C66831A" w:rsidP="2D0C3FA7">
      <w:pPr>
        <w:spacing w:after="120" w:line="276" w:lineRule="auto"/>
        <w:rPr>
          <w:rFonts w:ascii="Calibri" w:hAnsi="Calibri" w:cs="Calibri"/>
          <w:color w:val="000000" w:themeColor="text1"/>
        </w:rPr>
      </w:pPr>
      <w:r w:rsidRPr="00E17280">
        <w:rPr>
          <w:rFonts w:ascii="Calibri" w:eastAsia="Calibri" w:hAnsi="Calibri" w:cs="Calibri"/>
          <w:color w:val="000000" w:themeColor="text1"/>
        </w:rPr>
        <w:t>MassHealth anticipates CM will only be available to members with a diagnosed</w:t>
      </w:r>
      <w:r w:rsidR="61878F00" w:rsidRPr="00E17280">
        <w:rPr>
          <w:rFonts w:ascii="Calibri" w:eastAsia="Calibri" w:hAnsi="Calibri" w:cs="Calibri"/>
          <w:color w:val="000000" w:themeColor="text1"/>
        </w:rPr>
        <w:t xml:space="preserve"> </w:t>
      </w:r>
      <w:r w:rsidR="702B0F45" w:rsidRPr="00E17280">
        <w:rPr>
          <w:rFonts w:ascii="Calibri" w:eastAsia="Calibri" w:hAnsi="Calibri" w:cs="Calibri"/>
          <w:color w:val="000000" w:themeColor="text1"/>
        </w:rPr>
        <w:t>StUD</w:t>
      </w:r>
      <w:r w:rsidRPr="00E17280">
        <w:rPr>
          <w:rFonts w:ascii="Calibri" w:eastAsia="Calibri" w:hAnsi="Calibri" w:cs="Calibri"/>
          <w:color w:val="000000" w:themeColor="text1"/>
        </w:rPr>
        <w:t xml:space="preserve"> who can be treated in an outpatient setting. MassHealth </w:t>
      </w:r>
      <w:r w:rsidR="0090217E" w:rsidRPr="00E17280">
        <w:rPr>
          <w:rFonts w:ascii="Calibri" w:eastAsia="Calibri" w:hAnsi="Calibri" w:cs="Calibri"/>
          <w:color w:val="000000" w:themeColor="text1"/>
        </w:rPr>
        <w:t>may seek to limit</w:t>
      </w:r>
      <w:r w:rsidRPr="00E17280">
        <w:rPr>
          <w:rFonts w:ascii="Calibri" w:eastAsia="Calibri" w:hAnsi="Calibri" w:cs="Calibri"/>
          <w:color w:val="000000" w:themeColor="text1"/>
        </w:rPr>
        <w:t xml:space="preserve"> the network </w:t>
      </w:r>
      <w:r w:rsidR="0090217E" w:rsidRPr="00E17280">
        <w:rPr>
          <w:rFonts w:ascii="Calibri" w:eastAsia="Calibri" w:hAnsi="Calibri" w:cs="Calibri"/>
          <w:color w:val="000000" w:themeColor="text1"/>
        </w:rPr>
        <w:t>of eligible providers</w:t>
      </w:r>
      <w:r w:rsidR="008F0F63" w:rsidRPr="00E17280">
        <w:rPr>
          <w:rFonts w:ascii="Calibri" w:eastAsia="Calibri" w:hAnsi="Calibri" w:cs="Calibri"/>
          <w:color w:val="000000" w:themeColor="text1"/>
        </w:rPr>
        <w:t xml:space="preserve"> and may offer the service in </w:t>
      </w:r>
      <w:r w:rsidR="00C51A37" w:rsidRPr="00E17280">
        <w:rPr>
          <w:rFonts w:ascii="Calibri" w:eastAsia="Calibri" w:hAnsi="Calibri" w:cs="Calibri"/>
          <w:color w:val="000000" w:themeColor="text1"/>
        </w:rPr>
        <w:t>certain regions of the state, with the goal of expanding statewide</w:t>
      </w:r>
      <w:r w:rsidRPr="00E17280">
        <w:rPr>
          <w:rFonts w:ascii="Calibri" w:eastAsia="Calibri" w:hAnsi="Calibri" w:cs="Calibri"/>
          <w:color w:val="000000" w:themeColor="text1"/>
        </w:rPr>
        <w:t xml:space="preserve">. </w:t>
      </w:r>
      <w:r w:rsidR="6B1857BF" w:rsidRPr="00E17280">
        <w:rPr>
          <w:rFonts w:ascii="Calibri" w:eastAsia="Calibri" w:hAnsi="Calibri" w:cs="Calibri"/>
          <w:color w:val="000000" w:themeColor="text1"/>
        </w:rPr>
        <w:t xml:space="preserve">The Commonwealth </w:t>
      </w:r>
      <w:r w:rsidR="00E54DDF" w:rsidRPr="00E17280">
        <w:rPr>
          <w:rFonts w:ascii="Calibri" w:eastAsia="Calibri" w:hAnsi="Calibri" w:cs="Calibri"/>
          <w:color w:val="000000" w:themeColor="text1"/>
        </w:rPr>
        <w:t>intends to</w:t>
      </w:r>
      <w:r w:rsidR="6B1857BF" w:rsidRPr="00E17280">
        <w:rPr>
          <w:rFonts w:ascii="Calibri" w:eastAsia="Calibri" w:hAnsi="Calibri" w:cs="Calibri"/>
          <w:color w:val="000000" w:themeColor="text1"/>
        </w:rPr>
        <w:t xml:space="preserve"> establish an annual cap on motivational incentive payments per member and may adjust this amount over the demonstration period. </w:t>
      </w:r>
      <w:r w:rsidRPr="00E17280">
        <w:rPr>
          <w:rFonts w:ascii="Calibri" w:eastAsia="Calibri" w:hAnsi="Calibri" w:cs="Calibri"/>
          <w:color w:val="000000" w:themeColor="text1"/>
        </w:rPr>
        <w:t>The value of motivational incentives will be excluded from participating MassHealth member modified adjusted gross income (MAGI)-based eligibility determinations.</w:t>
      </w:r>
      <w:r w:rsidR="651DD4C4" w:rsidRPr="00E17280">
        <w:rPr>
          <w:rFonts w:ascii="Calibri" w:eastAsia="Calibri" w:hAnsi="Calibri" w:cs="Calibri"/>
          <w:color w:val="000000" w:themeColor="text1"/>
        </w:rPr>
        <w:t xml:space="preserve"> </w:t>
      </w:r>
    </w:p>
    <w:p w14:paraId="19617AC4" w14:textId="77777777" w:rsidR="00E36D71" w:rsidRPr="00E17280" w:rsidRDefault="00E36D71" w:rsidP="2A4B6966">
      <w:pPr>
        <w:keepNext/>
        <w:keepLines/>
        <w:rPr>
          <w:rFonts w:ascii="Calibri" w:eastAsia="Calibri" w:hAnsi="Calibri" w:cs="Calibri"/>
          <w:color w:val="000000" w:themeColor="text1"/>
        </w:rPr>
      </w:pPr>
    </w:p>
    <w:p w14:paraId="3DF7DB06" w14:textId="77777777" w:rsidR="00E36D71" w:rsidRPr="00E17280" w:rsidRDefault="00E36D71" w:rsidP="2A4B6966">
      <w:pPr>
        <w:rPr>
          <w:rFonts w:ascii="Calibri" w:eastAsia="Calibri" w:hAnsi="Calibri" w:cs="Calibri"/>
          <w:color w:val="0F4761" w:themeColor="accent1" w:themeShade="BF"/>
          <w:sz w:val="32"/>
          <w:szCs w:val="32"/>
        </w:rPr>
      </w:pPr>
      <w:r w:rsidRPr="00E17280">
        <w:rPr>
          <w:rFonts w:ascii="Calibri" w:eastAsia="Calibri" w:hAnsi="Calibri" w:cs="Calibri"/>
        </w:rPr>
        <w:br w:type="page"/>
      </w:r>
    </w:p>
    <w:p w14:paraId="3BF66221" w14:textId="23A972BC" w:rsidR="00E36D71" w:rsidRPr="00E17280" w:rsidRDefault="1A0D7235" w:rsidP="2A4B6966">
      <w:pPr>
        <w:pStyle w:val="Heading2"/>
        <w:keepLines w:val="0"/>
        <w:spacing w:before="0" w:after="120" w:line="276" w:lineRule="auto"/>
        <w:rPr>
          <w:rFonts w:ascii="Calibri" w:eastAsia="Calibri" w:hAnsi="Calibri" w:cs="Calibri"/>
        </w:rPr>
      </w:pPr>
      <w:bookmarkStart w:id="57" w:name="_Toc237252262"/>
      <w:r w:rsidRPr="007227C9">
        <w:rPr>
          <w:rFonts w:ascii="Calibri" w:eastAsia="Calibri" w:hAnsi="Calibri" w:cs="Calibri"/>
        </w:rPr>
        <w:lastRenderedPageBreak/>
        <w:t xml:space="preserve">Reentry </w:t>
      </w:r>
      <w:r w:rsidR="69911C79" w:rsidRPr="007227C9">
        <w:rPr>
          <w:rFonts w:ascii="Calibri" w:eastAsia="Calibri" w:hAnsi="Calibri" w:cs="Calibri"/>
        </w:rPr>
        <w:t>Demonstration</w:t>
      </w:r>
      <w:bookmarkEnd w:id="57"/>
      <w:r w:rsidR="69911C79" w:rsidRPr="007227C9">
        <w:rPr>
          <w:rFonts w:ascii="Calibri" w:eastAsia="Calibri" w:hAnsi="Calibri" w:cs="Calibri"/>
        </w:rPr>
        <w:t xml:space="preserve"> </w:t>
      </w:r>
    </w:p>
    <w:p w14:paraId="761F62FA" w14:textId="4D86CBCA" w:rsidR="00E36D71" w:rsidRPr="00E17280" w:rsidRDefault="00E36D71" w:rsidP="002A2B13">
      <w:pPr>
        <w:pStyle w:val="Heading3"/>
        <w:keepLines w:val="0"/>
        <w:numPr>
          <w:ilvl w:val="0"/>
          <w:numId w:val="25"/>
        </w:numPr>
        <w:spacing w:before="0" w:after="120" w:line="276" w:lineRule="auto"/>
        <w:rPr>
          <w:rFonts w:ascii="Calibri" w:eastAsia="Calibri" w:hAnsi="Calibri" w:cs="Calibri"/>
        </w:rPr>
      </w:pPr>
      <w:bookmarkStart w:id="58" w:name="_Toc237252263"/>
      <w:r w:rsidRPr="5E47F4AE">
        <w:rPr>
          <w:rFonts w:ascii="Calibri" w:eastAsia="Calibri" w:hAnsi="Calibri" w:cs="Calibri"/>
        </w:rPr>
        <w:t xml:space="preserve">Statement of </w:t>
      </w:r>
      <w:r w:rsidR="1E652136" w:rsidRPr="5E47F4AE">
        <w:rPr>
          <w:rFonts w:ascii="Calibri" w:eastAsia="Calibri" w:hAnsi="Calibri" w:cs="Calibri"/>
        </w:rPr>
        <w:t>R</w:t>
      </w:r>
      <w:r w:rsidRPr="5E47F4AE">
        <w:rPr>
          <w:rFonts w:ascii="Calibri" w:eastAsia="Calibri" w:hAnsi="Calibri" w:cs="Calibri"/>
        </w:rPr>
        <w:t>equest</w:t>
      </w:r>
      <w:bookmarkEnd w:id="58"/>
      <w:r w:rsidRPr="5E47F4AE">
        <w:rPr>
          <w:rFonts w:ascii="Calibri" w:eastAsia="Calibri" w:hAnsi="Calibri" w:cs="Calibri"/>
        </w:rPr>
        <w:t xml:space="preserve"> </w:t>
      </w:r>
    </w:p>
    <w:p w14:paraId="2D250C9A" w14:textId="1CDEB66E" w:rsidR="00E36D71" w:rsidRPr="00E17280" w:rsidRDefault="228527D0" w:rsidP="736F4FE1">
      <w:pPr>
        <w:keepNext/>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MassHealth seeks to continue its authority for its Reentry Demonstration</w:t>
      </w:r>
      <w:r w:rsidR="1565A9CF"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w:t>
      </w:r>
      <w:r w:rsidR="1AD02733" w:rsidRPr="00E17280">
        <w:rPr>
          <w:rFonts w:ascii="Calibri" w:eastAsia="Calibri" w:hAnsi="Calibri" w:cs="Calibri"/>
          <w:color w:val="000000" w:themeColor="text1"/>
        </w:rPr>
        <w:t xml:space="preserve">This </w:t>
      </w:r>
      <w:r w:rsidRPr="00E17280">
        <w:rPr>
          <w:rFonts w:ascii="Calibri" w:eastAsia="Calibri" w:hAnsi="Calibri" w:cs="Calibri"/>
          <w:color w:val="000000" w:themeColor="text1"/>
        </w:rPr>
        <w:t>authorit</w:t>
      </w:r>
      <w:r w:rsidR="29D2EE3F" w:rsidRPr="00E17280">
        <w:rPr>
          <w:rFonts w:ascii="Calibri" w:eastAsia="Calibri" w:hAnsi="Calibri" w:cs="Calibri"/>
          <w:color w:val="000000" w:themeColor="text1"/>
        </w:rPr>
        <w:t>y</w:t>
      </w:r>
      <w:r w:rsidRPr="00E17280">
        <w:rPr>
          <w:rFonts w:ascii="Calibri" w:eastAsia="Calibri" w:hAnsi="Calibri" w:cs="Calibri"/>
          <w:color w:val="000000" w:themeColor="text1"/>
        </w:rPr>
        <w:t xml:space="preserve"> aim</w:t>
      </w:r>
      <w:r w:rsidR="1A528AAD" w:rsidRPr="00E17280">
        <w:rPr>
          <w:rFonts w:ascii="Calibri" w:eastAsia="Calibri" w:hAnsi="Calibri" w:cs="Calibri"/>
          <w:color w:val="000000" w:themeColor="text1"/>
        </w:rPr>
        <w:t>s</w:t>
      </w:r>
      <w:r w:rsidRPr="00E17280">
        <w:rPr>
          <w:rFonts w:ascii="Calibri" w:eastAsia="Calibri" w:hAnsi="Calibri" w:cs="Calibri"/>
          <w:color w:val="000000" w:themeColor="text1"/>
        </w:rPr>
        <w:t xml:space="preserve"> to promote continuity of care for members releasing from incarceration, empower members to achieve independence, improve chronic health conditions, reduce overdose deaths, and increase community tenure</w:t>
      </w:r>
      <w:r w:rsidR="5E9AFE2D" w:rsidRPr="00E17280">
        <w:rPr>
          <w:rFonts w:ascii="Calibri" w:eastAsia="Calibri" w:hAnsi="Calibri" w:cs="Calibri"/>
          <w:color w:val="000000" w:themeColor="text1"/>
        </w:rPr>
        <w:t xml:space="preserve"> by reducing recidivism</w:t>
      </w:r>
      <w:r w:rsidR="20FE1A0E" w:rsidRPr="00E17280">
        <w:rPr>
          <w:rFonts w:ascii="Calibri" w:eastAsia="Calibri" w:hAnsi="Calibri" w:cs="Calibri"/>
          <w:color w:val="000000" w:themeColor="text1"/>
        </w:rPr>
        <w:t xml:space="preserve"> and enabling members to find and retain employment</w:t>
      </w:r>
      <w:r w:rsidR="57DB2622" w:rsidRPr="00E17280">
        <w:rPr>
          <w:rFonts w:ascii="Calibri" w:eastAsia="Calibri" w:hAnsi="Calibri" w:cs="Calibri"/>
          <w:color w:val="000000" w:themeColor="text1"/>
        </w:rPr>
        <w:t>.</w:t>
      </w:r>
    </w:p>
    <w:p w14:paraId="01614C7C" w14:textId="024A3C4B" w:rsidR="00E36D71" w:rsidRPr="00E17280" w:rsidRDefault="3FC099A4" w:rsidP="4F139295">
      <w:pPr>
        <w:keepNext/>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As part of the Reentry Demonstration, MassHealth requests to continue authority</w:t>
      </w:r>
      <w:r w:rsidR="546D6267" w:rsidRPr="00E17280">
        <w:rPr>
          <w:rFonts w:ascii="Calibri" w:eastAsia="Calibri" w:hAnsi="Calibri" w:cs="Calibri"/>
          <w:color w:val="000000" w:themeColor="text1"/>
        </w:rPr>
        <w:t xml:space="preserve"> to </w:t>
      </w:r>
      <w:r w:rsidR="546D6267" w:rsidRPr="00E17280">
        <w:rPr>
          <w:rFonts w:ascii="Calibri" w:eastAsia="Calibri" w:hAnsi="Calibri" w:cs="Calibri"/>
        </w:rPr>
        <w:t>cover a set of pre-release Medicaid benefits</w:t>
      </w:r>
      <w:r w:rsidRPr="00E17280">
        <w:rPr>
          <w:rFonts w:ascii="Calibri" w:eastAsia="Calibri" w:hAnsi="Calibri" w:cs="Calibri"/>
          <w:color w:val="000000" w:themeColor="text1"/>
        </w:rPr>
        <w:t xml:space="preserve"> for up to 90 days prior to expected release to “qualified individuals”</w:t>
      </w:r>
      <w:r w:rsidR="702716BB" w:rsidRPr="00E17280">
        <w:rPr>
          <w:rFonts w:ascii="Calibri" w:eastAsia="Calibri" w:hAnsi="Calibri" w:cs="Calibri"/>
          <w:color w:val="000000" w:themeColor="text1"/>
        </w:rPr>
        <w:t xml:space="preserve"> </w:t>
      </w:r>
      <w:r w:rsidRPr="00E17280">
        <w:rPr>
          <w:rFonts w:ascii="Calibri" w:eastAsia="Calibri" w:hAnsi="Calibri" w:cs="Calibri"/>
          <w:color w:val="000000" w:themeColor="text1"/>
        </w:rPr>
        <w:t>(individuals in certain public institutions who, but for the Medicaid Inmate Exclusion Policy (MIEP), would otherwise be eligible for MassHealth</w:t>
      </w:r>
      <w:r w:rsidR="4987A556" w:rsidRPr="00E17280">
        <w:rPr>
          <w:rFonts w:ascii="Calibri" w:eastAsia="Calibri" w:hAnsi="Calibri" w:cs="Calibri"/>
          <w:color w:val="000000" w:themeColor="text1"/>
        </w:rPr>
        <w:t>)</w:t>
      </w:r>
      <w:r w:rsidRPr="00E17280">
        <w:rPr>
          <w:rFonts w:ascii="Calibri" w:eastAsia="Calibri" w:hAnsi="Calibri" w:cs="Calibri"/>
          <w:color w:val="000000" w:themeColor="text1"/>
        </w:rPr>
        <w:t xml:space="preserve">, including: </w:t>
      </w:r>
    </w:p>
    <w:p w14:paraId="0CBFF10A" w14:textId="76B26A35" w:rsidR="00E36D71" w:rsidRPr="00E17280" w:rsidRDefault="00E36D71" w:rsidP="002A2B13">
      <w:pPr>
        <w:pStyle w:val="ListParagraph"/>
        <w:keepNext/>
        <w:numPr>
          <w:ilvl w:val="0"/>
          <w:numId w:val="10"/>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All individuals in County Correctional Facilities (CCFs) and state Department of Corrections (DOC) facilities; </w:t>
      </w:r>
      <w:r w:rsidR="4B8B0A5B" w:rsidRPr="00E17280">
        <w:rPr>
          <w:rFonts w:ascii="Calibri" w:eastAsia="Calibri" w:hAnsi="Calibri" w:cs="Calibri"/>
          <w:color w:val="000000" w:themeColor="text1"/>
        </w:rPr>
        <w:t>and</w:t>
      </w:r>
    </w:p>
    <w:p w14:paraId="121F0755" w14:textId="5B2EB43D" w:rsidR="00E36D71" w:rsidRPr="00E17280" w:rsidRDefault="00E36D71" w:rsidP="002A2B13">
      <w:pPr>
        <w:pStyle w:val="ListParagraph"/>
        <w:keepNext/>
        <w:numPr>
          <w:ilvl w:val="0"/>
          <w:numId w:val="10"/>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Eligible youth committed to the care and custody of the state Department of Youth Services (DYS) who are currently excluded under MIEP. </w:t>
      </w:r>
    </w:p>
    <w:p w14:paraId="4B68F031" w14:textId="68B8D267" w:rsidR="00E36D71" w:rsidRPr="00E17280" w:rsidRDefault="00E36D71" w:rsidP="00F73937">
      <w:pPr>
        <w:keepNext/>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These qualified individuals </w:t>
      </w:r>
      <w:r w:rsidR="00D6748B" w:rsidRPr="00E17280">
        <w:rPr>
          <w:rFonts w:ascii="Calibri" w:eastAsia="Calibri" w:hAnsi="Calibri" w:cs="Calibri"/>
          <w:color w:val="000000" w:themeColor="text1"/>
        </w:rPr>
        <w:t>will</w:t>
      </w:r>
      <w:r w:rsidRPr="00E17280">
        <w:rPr>
          <w:rFonts w:ascii="Calibri" w:eastAsia="Calibri" w:hAnsi="Calibri" w:cs="Calibri"/>
          <w:color w:val="000000" w:themeColor="text1"/>
        </w:rPr>
        <w:t xml:space="preserve"> receive certain pre-release or pre-discharge covered services that are included in the benefit plan for which they</w:t>
      </w:r>
      <w:r w:rsidR="034DB8E6" w:rsidRPr="00E17280">
        <w:rPr>
          <w:rFonts w:ascii="Calibri" w:eastAsia="Calibri" w:hAnsi="Calibri" w:cs="Calibri"/>
          <w:color w:val="000000" w:themeColor="text1"/>
        </w:rPr>
        <w:t xml:space="preserve"> would</w:t>
      </w:r>
      <w:r w:rsidRPr="00E17280">
        <w:rPr>
          <w:rFonts w:ascii="Calibri" w:eastAsia="Calibri" w:hAnsi="Calibri" w:cs="Calibri"/>
          <w:color w:val="000000" w:themeColor="text1"/>
        </w:rPr>
        <w:t xml:space="preserve"> be eligible but for MIEP (e.g., MassHealth Standard). Qualified individuals must meet MassHealth eligibility criteria. Enrollment in MassHealth </w:t>
      </w:r>
      <w:r w:rsidR="05009A7F" w:rsidRPr="00E17280">
        <w:rPr>
          <w:rFonts w:ascii="Calibri" w:eastAsia="Calibri" w:hAnsi="Calibri" w:cs="Calibri"/>
          <w:color w:val="000000" w:themeColor="text1"/>
        </w:rPr>
        <w:t>will</w:t>
      </w:r>
      <w:r w:rsidRPr="00E17280">
        <w:rPr>
          <w:rFonts w:ascii="Calibri" w:eastAsia="Calibri" w:hAnsi="Calibri" w:cs="Calibri"/>
          <w:color w:val="000000" w:themeColor="text1"/>
        </w:rPr>
        <w:t xml:space="preserve"> be voluntary for the qualified individuals.</w:t>
      </w:r>
    </w:p>
    <w:p w14:paraId="13D35701" w14:textId="72E4D02E" w:rsidR="00E36D71" w:rsidRPr="00E17280" w:rsidRDefault="00E36D71" w:rsidP="002A2B13">
      <w:pPr>
        <w:pStyle w:val="Heading3"/>
        <w:keepLines w:val="0"/>
        <w:numPr>
          <w:ilvl w:val="0"/>
          <w:numId w:val="25"/>
        </w:numPr>
        <w:spacing w:before="0" w:after="120" w:line="276" w:lineRule="auto"/>
        <w:rPr>
          <w:rFonts w:ascii="Calibri" w:eastAsia="Calibri" w:hAnsi="Calibri" w:cs="Calibri"/>
        </w:rPr>
      </w:pPr>
      <w:bookmarkStart w:id="59" w:name="_Toc237252264"/>
      <w:r w:rsidRPr="007227C9">
        <w:rPr>
          <w:rFonts w:ascii="Calibri" w:eastAsia="Calibri" w:hAnsi="Calibri" w:cs="Calibri"/>
        </w:rPr>
        <w:t>Background and Goals</w:t>
      </w:r>
      <w:bookmarkEnd w:id="59"/>
    </w:p>
    <w:p w14:paraId="2DBD749E" w14:textId="1C99B5A9" w:rsidR="00E36D71" w:rsidRPr="00E17280" w:rsidRDefault="4B79377D" w:rsidP="00F73937">
      <w:pPr>
        <w:keepNext/>
        <w:spacing w:after="120" w:line="276" w:lineRule="auto"/>
        <w:rPr>
          <w:rFonts w:ascii="Calibri" w:eastAsia="Calibri" w:hAnsi="Calibri" w:cs="Calibri"/>
          <w:color w:val="000000" w:themeColor="text1"/>
        </w:rPr>
      </w:pPr>
      <w:r w:rsidRPr="00E17280" w:rsidDel="4B79377D">
        <w:rPr>
          <w:rFonts w:ascii="Calibri" w:eastAsia="Calibri" w:hAnsi="Calibri" w:cs="Calibri"/>
          <w:color w:val="000000" w:themeColor="text1"/>
        </w:rPr>
        <w:t>Massachusetts currently incarcerates approximately 6,200 individuals within the DOC, and the health burden within this population is acute.</w:t>
      </w:r>
      <w:r w:rsidR="00E36D71" w:rsidRPr="00E17280">
        <w:rPr>
          <w:rStyle w:val="FootnoteReference"/>
          <w:rFonts w:ascii="Calibri" w:eastAsia="Calibri" w:hAnsi="Calibri" w:cs="Calibri"/>
          <w:color w:val="000000" w:themeColor="text1"/>
        </w:rPr>
        <w:footnoteReference w:id="83"/>
      </w:r>
      <w:r w:rsidRPr="00E17280" w:rsidDel="4B79377D">
        <w:rPr>
          <w:rFonts w:ascii="Calibri" w:eastAsia="Calibri" w:hAnsi="Calibri" w:cs="Calibri"/>
          <w:color w:val="000000" w:themeColor="text1"/>
        </w:rPr>
        <w:t xml:space="preserve"> As of late 2024, 42% of incarcerated men in DOC had a mental illness diagnosis and in need of a mental health intervention on an ongoing basis; 37% had a</w:t>
      </w:r>
      <w:r w:rsidR="00427FC3" w:rsidRPr="00E17280" w:rsidDel="4B79377D">
        <w:rPr>
          <w:rFonts w:ascii="Calibri" w:eastAsia="Calibri" w:hAnsi="Calibri" w:cs="Calibri"/>
          <w:color w:val="000000" w:themeColor="text1"/>
        </w:rPr>
        <w:t xml:space="preserve">n </w:t>
      </w:r>
      <w:r w:rsidRPr="00E17280" w:rsidDel="4B79377D">
        <w:rPr>
          <w:rFonts w:ascii="Calibri" w:eastAsia="Calibri" w:hAnsi="Calibri" w:cs="Calibri"/>
          <w:color w:val="000000" w:themeColor="text1"/>
        </w:rPr>
        <w:t>SMI</w:t>
      </w:r>
      <w:r w:rsidRPr="160593CD">
        <w:rPr>
          <w:rFonts w:ascii="Calibri" w:eastAsia="Calibri" w:hAnsi="Calibri" w:cs="Calibri"/>
          <w:color w:val="000000" w:themeColor="text1"/>
        </w:rPr>
        <w:t>;</w:t>
      </w:r>
      <w:r w:rsidRPr="00E17280" w:rsidDel="4B79377D">
        <w:rPr>
          <w:rFonts w:ascii="Calibri" w:eastAsia="Calibri" w:hAnsi="Calibri" w:cs="Calibri"/>
          <w:color w:val="000000" w:themeColor="text1"/>
        </w:rPr>
        <w:t xml:space="preserve"> and 29% were on psychotropic medication. Among incarcerated women, the figures were even more striking: 78% had a mental illness diagnosis and in need of a mental health intervention on an ongoing basis; 74% had a serious mental illness; and 65% were on psychotropic medication.</w:t>
      </w:r>
      <w:r w:rsidR="00E36D71" w:rsidRPr="00E17280">
        <w:rPr>
          <w:rStyle w:val="FootnoteReference"/>
          <w:rFonts w:ascii="Calibri" w:eastAsia="Calibri" w:hAnsi="Calibri" w:cs="Calibri"/>
          <w:color w:val="000000" w:themeColor="text1"/>
        </w:rPr>
        <w:footnoteReference w:id="84"/>
      </w:r>
      <w:r w:rsidRPr="00E17280" w:rsidDel="4B79377D">
        <w:rPr>
          <w:rFonts w:ascii="Calibri" w:eastAsia="Calibri" w:hAnsi="Calibri" w:cs="Calibri"/>
          <w:color w:val="000000" w:themeColor="text1"/>
        </w:rPr>
        <w:t xml:space="preserve"> </w:t>
      </w:r>
    </w:p>
    <w:p w14:paraId="582F8E2A" w14:textId="4F0F7EB0" w:rsidR="00E36D71" w:rsidRPr="00E17280" w:rsidRDefault="25C8BF81" w:rsidP="59A899D7">
      <w:pPr>
        <w:keepNext/>
        <w:spacing w:after="120" w:line="276" w:lineRule="auto"/>
        <w:rPr>
          <w:rStyle w:val="FootnoteReference"/>
          <w:rFonts w:ascii="Calibri" w:eastAsia="Calibri" w:hAnsi="Calibri" w:cs="Calibri"/>
          <w:color w:val="000000" w:themeColor="text1"/>
        </w:rPr>
      </w:pPr>
      <w:r w:rsidRPr="00E17280" w:rsidDel="25C8BF81">
        <w:rPr>
          <w:rFonts w:ascii="Calibri" w:eastAsia="Calibri" w:hAnsi="Calibri" w:cs="Calibri"/>
          <w:color w:val="000000" w:themeColor="text1"/>
        </w:rPr>
        <w:t xml:space="preserve">Research from across the country shows that, compared to the general public, individuals held in carceral settings face worse health outcomes relating to chronic disease including hypertension and asthma, as well as substance use disorder, oral health, and mental health </w:t>
      </w:r>
      <w:r w:rsidRPr="00E17280" w:rsidDel="25C8BF81">
        <w:rPr>
          <w:rFonts w:ascii="Calibri" w:eastAsia="Calibri" w:hAnsi="Calibri" w:cs="Calibri"/>
          <w:color w:val="000000" w:themeColor="text1"/>
        </w:rPr>
        <w:lastRenderedPageBreak/>
        <w:t>conditions, leading to poor health outcomes after release.</w:t>
      </w:r>
      <w:r w:rsidR="00E36D71" w:rsidRPr="00E17280">
        <w:rPr>
          <w:rStyle w:val="FootnoteReference"/>
          <w:rFonts w:ascii="Calibri" w:eastAsia="Calibri" w:hAnsi="Calibri" w:cs="Calibri"/>
          <w:color w:val="000000" w:themeColor="text1"/>
        </w:rPr>
        <w:footnoteReference w:id="85"/>
      </w:r>
      <w:r w:rsidRPr="00E17280" w:rsidDel="25C8BF81">
        <w:rPr>
          <w:rFonts w:ascii="Calibri" w:eastAsia="Calibri" w:hAnsi="Calibri" w:cs="Calibri"/>
          <w:color w:val="000000" w:themeColor="text1"/>
        </w:rPr>
        <w:t xml:space="preserve"> Individuals leaving carceral settings have increased risks of hospitalization and mortality.</w:t>
      </w:r>
      <w:r w:rsidR="00E36D71" w:rsidRPr="00E17280">
        <w:rPr>
          <w:rStyle w:val="FootnoteReference"/>
          <w:rFonts w:ascii="Calibri" w:eastAsia="Calibri" w:hAnsi="Calibri" w:cs="Calibri"/>
          <w:color w:val="000000" w:themeColor="text1"/>
        </w:rPr>
        <w:footnoteReference w:id="86"/>
      </w:r>
      <w:r w:rsidRPr="00E17280" w:rsidDel="25C8BF81">
        <w:rPr>
          <w:rFonts w:ascii="Calibri" w:eastAsia="Calibri" w:hAnsi="Calibri" w:cs="Calibri"/>
          <w:color w:val="000000" w:themeColor="text1"/>
        </w:rPr>
        <w:t xml:space="preserve"> Compared to the general population, individuals reentering the community after incarceration have 12.7 times the chance of death within two weeks of release, and they are over 120 times more likely to die of a drug overdose within two weeks of release.</w:t>
      </w:r>
      <w:r w:rsidR="00E36D71" w:rsidRPr="00E17280">
        <w:rPr>
          <w:rStyle w:val="FootnoteReference"/>
          <w:rFonts w:ascii="Calibri" w:eastAsia="Calibri" w:hAnsi="Calibri" w:cs="Calibri"/>
          <w:color w:val="000000" w:themeColor="text1"/>
        </w:rPr>
        <w:footnoteReference w:id="87"/>
      </w:r>
    </w:p>
    <w:p w14:paraId="336DC703" w14:textId="41F5421D" w:rsidR="00E36D71" w:rsidRPr="00E17280" w:rsidRDefault="4B79377D" w:rsidP="00F73937">
      <w:pPr>
        <w:keepNext/>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Individuals leaving carceral settings tend to experience difficulties accessing the care they need, largely due to challenges in establishing</w:t>
      </w:r>
      <w:r w:rsidRPr="00E17280" w:rsidDel="4B79377D">
        <w:rPr>
          <w:rFonts w:ascii="Calibri" w:eastAsia="Calibri" w:hAnsi="Calibri" w:cs="Calibri"/>
          <w:color w:val="000000" w:themeColor="text1"/>
        </w:rPr>
        <w:t xml:space="preserve"> or reestablishing Medicaid coverage and connecting to post-release appointments. They are also more likely to lack health insurance.</w:t>
      </w:r>
      <w:r w:rsidR="00E36D71" w:rsidRPr="00E17280">
        <w:rPr>
          <w:rStyle w:val="FootnoteReference"/>
          <w:rFonts w:ascii="Calibri" w:eastAsia="Calibri" w:hAnsi="Calibri" w:cs="Calibri"/>
          <w:color w:val="000000" w:themeColor="text1"/>
        </w:rPr>
        <w:footnoteReference w:id="88"/>
      </w:r>
      <w:r w:rsidRPr="00E17280" w:rsidDel="4B79377D">
        <w:rPr>
          <w:rFonts w:ascii="Calibri" w:eastAsia="Calibri" w:hAnsi="Calibri" w:cs="Calibri"/>
          <w:color w:val="000000" w:themeColor="text1"/>
          <w:vertAlign w:val="superscript"/>
        </w:rPr>
        <w:t xml:space="preserve"> </w:t>
      </w:r>
      <w:r w:rsidRPr="00E17280" w:rsidDel="4B79377D">
        <w:rPr>
          <w:rFonts w:ascii="Calibri" w:eastAsia="Calibri" w:hAnsi="Calibri" w:cs="Calibri"/>
          <w:color w:val="000000" w:themeColor="text1"/>
        </w:rPr>
        <w:t>Other barriers include trouble navigating the healthcare system, lack of transportation, interruption in medication, as well as nutrition insecurity and tenancy instability and homelessness.</w:t>
      </w:r>
      <w:r w:rsidR="00E36D71" w:rsidRPr="00E17280">
        <w:rPr>
          <w:rStyle w:val="FootnoteReference"/>
          <w:rFonts w:ascii="Calibri" w:eastAsia="Calibri" w:hAnsi="Calibri" w:cs="Calibri"/>
          <w:color w:val="000000" w:themeColor="text1"/>
        </w:rPr>
        <w:footnoteReference w:id="89"/>
      </w:r>
      <w:r w:rsidRPr="00E17280" w:rsidDel="4B79377D">
        <w:rPr>
          <w:rFonts w:ascii="Calibri" w:eastAsia="Calibri" w:hAnsi="Calibri" w:cs="Calibri"/>
          <w:color w:val="000000" w:themeColor="text1"/>
          <w:vertAlign w:val="superscript"/>
        </w:rPr>
        <w:t xml:space="preserve">, </w:t>
      </w:r>
      <w:r w:rsidR="00E36D71" w:rsidRPr="00E17280">
        <w:rPr>
          <w:rStyle w:val="FootnoteReference"/>
          <w:rFonts w:ascii="Calibri" w:eastAsia="Calibri" w:hAnsi="Calibri" w:cs="Calibri"/>
          <w:color w:val="000000" w:themeColor="text1"/>
        </w:rPr>
        <w:footnoteReference w:id="90"/>
      </w:r>
      <w:r w:rsidRPr="00E17280" w:rsidDel="4B79377D">
        <w:rPr>
          <w:rFonts w:ascii="Calibri" w:eastAsia="Calibri" w:hAnsi="Calibri" w:cs="Calibri"/>
          <w:color w:val="000000" w:themeColor="text1"/>
          <w:vertAlign w:val="superscript"/>
        </w:rPr>
        <w:t xml:space="preserve">, </w:t>
      </w:r>
      <w:r w:rsidR="00E36D71" w:rsidRPr="00E17280">
        <w:rPr>
          <w:rStyle w:val="FootnoteReference"/>
          <w:rFonts w:ascii="Calibri" w:eastAsia="Calibri" w:hAnsi="Calibri" w:cs="Calibri"/>
          <w:color w:val="000000" w:themeColor="text1"/>
        </w:rPr>
        <w:footnoteReference w:id="91"/>
      </w:r>
      <w:r w:rsidRPr="00E17280" w:rsidDel="4B79377D">
        <w:rPr>
          <w:rFonts w:ascii="Calibri" w:eastAsia="Calibri" w:hAnsi="Calibri" w:cs="Calibri"/>
          <w:color w:val="000000" w:themeColor="text1"/>
        </w:rPr>
        <w:t xml:space="preserve"> Individuals reentering the community after incarceration are ten times more likely to be unhoused than the general public; experience unemployment rates five times greater than that of the general public; and are very likely to lack access to healthy foods, as 91% of adults recently released from state prisons report they were food insecure.</w:t>
      </w:r>
      <w:r w:rsidR="00E36D71" w:rsidRPr="00E17280">
        <w:rPr>
          <w:rStyle w:val="FootnoteReference"/>
          <w:rFonts w:ascii="Calibri" w:eastAsia="Calibri" w:hAnsi="Calibri" w:cs="Calibri"/>
          <w:color w:val="000000" w:themeColor="text1"/>
        </w:rPr>
        <w:footnoteReference w:id="92"/>
      </w:r>
      <w:r w:rsidRPr="00E17280" w:rsidDel="4B79377D">
        <w:rPr>
          <w:rFonts w:ascii="Calibri" w:eastAsia="Calibri" w:hAnsi="Calibri" w:cs="Calibri"/>
          <w:color w:val="000000" w:themeColor="text1"/>
          <w:vertAlign w:val="superscript"/>
        </w:rPr>
        <w:t xml:space="preserve">, </w:t>
      </w:r>
      <w:r w:rsidR="00E36D71" w:rsidRPr="00E17280">
        <w:rPr>
          <w:rStyle w:val="FootnoteReference"/>
          <w:rFonts w:ascii="Calibri" w:eastAsia="Calibri" w:hAnsi="Calibri" w:cs="Calibri"/>
          <w:color w:val="000000" w:themeColor="text1"/>
        </w:rPr>
        <w:footnoteReference w:id="93"/>
      </w:r>
    </w:p>
    <w:p w14:paraId="6F760895" w14:textId="75331DA2" w:rsidR="00E36D71" w:rsidRPr="00E17280" w:rsidRDefault="081AFEF6" w:rsidP="07D59CCF">
      <w:pPr>
        <w:keepNext/>
        <w:spacing w:after="120" w:line="276" w:lineRule="auto"/>
        <w:rPr>
          <w:rFonts w:ascii="Calibri" w:eastAsia="Calibri" w:hAnsi="Calibri" w:cs="Calibri"/>
        </w:rPr>
      </w:pPr>
      <w:r w:rsidRPr="566B2276">
        <w:rPr>
          <w:rFonts w:ascii="Calibri" w:eastAsia="Calibri" w:hAnsi="Calibri" w:cs="Calibri"/>
          <w:color w:val="000000" w:themeColor="text1"/>
        </w:rPr>
        <w:t>In</w:t>
      </w:r>
      <w:r w:rsidRPr="566B2276">
        <w:rPr>
          <w:rFonts w:ascii="Calibri" w:eastAsia="Calibri" w:hAnsi="Calibri" w:cs="Calibri"/>
          <w:b/>
          <w:bCs/>
          <w:color w:val="000000" w:themeColor="text1"/>
        </w:rPr>
        <w:t xml:space="preserve"> </w:t>
      </w:r>
      <w:r w:rsidRPr="566B2276">
        <w:rPr>
          <w:rFonts w:ascii="Calibri" w:eastAsia="Calibri" w:hAnsi="Calibri" w:cs="Calibri"/>
          <w:color w:val="000000" w:themeColor="text1"/>
        </w:rPr>
        <w:t xml:space="preserve">April 2024, CMS approved MassHealth’s Reentry Demonstration request to provide limited coverage for a targeted set of services furnished to certain incarcerated individuals for up to 90 days immediately prior to the </w:t>
      </w:r>
      <w:r w:rsidR="157B6EC5" w:rsidRPr="566B2276">
        <w:rPr>
          <w:rFonts w:ascii="Calibri" w:eastAsia="Calibri" w:hAnsi="Calibri" w:cs="Calibri"/>
          <w:color w:val="000000" w:themeColor="text1"/>
        </w:rPr>
        <w:t xml:space="preserve">member’s </w:t>
      </w:r>
      <w:r w:rsidRPr="566B2276">
        <w:rPr>
          <w:rFonts w:ascii="Calibri" w:eastAsia="Calibri" w:hAnsi="Calibri" w:cs="Calibri"/>
          <w:color w:val="000000" w:themeColor="text1"/>
        </w:rPr>
        <w:t xml:space="preserve">expected date of release. MassHealth </w:t>
      </w:r>
      <w:r w:rsidR="002F6DFE" w:rsidRPr="566B2276">
        <w:rPr>
          <w:rFonts w:ascii="Calibri" w:eastAsia="Calibri" w:hAnsi="Calibri" w:cs="Calibri"/>
          <w:color w:val="000000" w:themeColor="text1"/>
        </w:rPr>
        <w:t>is</w:t>
      </w:r>
      <w:r w:rsidRPr="566B2276">
        <w:rPr>
          <w:rFonts w:ascii="Calibri" w:eastAsia="Calibri" w:hAnsi="Calibri" w:cs="Calibri"/>
          <w:color w:val="000000" w:themeColor="text1"/>
        </w:rPr>
        <w:t xml:space="preserve"> working closely with correctional partners to operationalize the Reentry Demonstration and </w:t>
      </w:r>
      <w:r w:rsidR="002F6DFE" w:rsidRPr="566B2276">
        <w:rPr>
          <w:rFonts w:ascii="Calibri" w:eastAsia="Calibri" w:hAnsi="Calibri" w:cs="Calibri"/>
          <w:color w:val="000000" w:themeColor="text1"/>
        </w:rPr>
        <w:t>launch</w:t>
      </w:r>
      <w:r w:rsidR="00C32F39">
        <w:rPr>
          <w:rFonts w:ascii="Calibri" w:eastAsia="Calibri" w:hAnsi="Calibri" w:cs="Calibri"/>
          <w:color w:val="000000" w:themeColor="text1"/>
        </w:rPr>
        <w:t>ing</w:t>
      </w:r>
      <w:r w:rsidR="002F6DFE" w:rsidRPr="566B2276">
        <w:rPr>
          <w:rFonts w:ascii="Calibri" w:eastAsia="Calibri" w:hAnsi="Calibri" w:cs="Calibri"/>
          <w:color w:val="000000" w:themeColor="text1"/>
        </w:rPr>
        <w:t xml:space="preserve"> the program in phases.</w:t>
      </w:r>
      <w:r w:rsidRPr="566B2276">
        <w:rPr>
          <w:rFonts w:ascii="Calibri" w:eastAsia="Calibri" w:hAnsi="Calibri" w:cs="Calibri"/>
          <w:color w:val="000000" w:themeColor="text1"/>
        </w:rPr>
        <w:t xml:space="preserve"> </w:t>
      </w:r>
      <w:r w:rsidR="5FC4DB10" w:rsidRPr="566B2276">
        <w:rPr>
          <w:rFonts w:ascii="Calibri" w:eastAsia="Calibri" w:hAnsi="Calibri" w:cs="Calibri"/>
          <w:color w:val="000000" w:themeColor="text1"/>
        </w:rPr>
        <w:t xml:space="preserve">Demonstrating cross-agency partnership, since 2020, MassHealth has met frequently with leadership and representatives from DOC, the Massachusetts Sheriffs’ </w:t>
      </w:r>
      <w:r w:rsidR="5FC4DB10" w:rsidRPr="566B2276">
        <w:rPr>
          <w:rFonts w:ascii="Calibri" w:eastAsia="Calibri" w:hAnsi="Calibri" w:cs="Calibri"/>
          <w:color w:val="000000" w:themeColor="text1"/>
        </w:rPr>
        <w:lastRenderedPageBreak/>
        <w:t>Association, the fourteen Massachusetts Sheriffs’ Offices, DYS, the state Executive Office of Public Safety and Security (EOPSS), Parole and Probation agencies.</w:t>
      </w:r>
    </w:p>
    <w:p w14:paraId="3F64F797" w14:textId="280F164E" w:rsidR="00E36D71" w:rsidRPr="00ED306C" w:rsidRDefault="081AFEF6" w:rsidP="07D59CCF">
      <w:pPr>
        <w:keepNext/>
        <w:spacing w:after="120" w:line="276" w:lineRule="auto"/>
        <w:rPr>
          <w:rFonts w:ascii="Calibri" w:hAnsi="Calibri"/>
        </w:rPr>
      </w:pPr>
      <w:r w:rsidRPr="36CB1F0B">
        <w:rPr>
          <w:rFonts w:ascii="Calibri" w:eastAsia="Calibri" w:hAnsi="Calibri" w:cs="Calibri"/>
          <w:color w:val="000000" w:themeColor="text1"/>
        </w:rPr>
        <w:t>As part of its policy development process, MassHealth procured a Community Feedback Forum comprised of stakeholders with lived</w:t>
      </w:r>
      <w:r w:rsidR="20262862" w:rsidRPr="36CB1F0B">
        <w:rPr>
          <w:rFonts w:ascii="Calibri" w:eastAsia="Calibri" w:hAnsi="Calibri" w:cs="Calibri"/>
          <w:color w:val="000000" w:themeColor="text1"/>
        </w:rPr>
        <w:t xml:space="preserve"> justice </w:t>
      </w:r>
      <w:r w:rsidR="46689C6F" w:rsidRPr="36CB1F0B">
        <w:rPr>
          <w:rFonts w:ascii="Calibri" w:eastAsia="Calibri" w:hAnsi="Calibri" w:cs="Calibri"/>
          <w:color w:val="000000" w:themeColor="text1"/>
        </w:rPr>
        <w:t xml:space="preserve">systems </w:t>
      </w:r>
      <w:r w:rsidRPr="36CB1F0B">
        <w:rPr>
          <w:rFonts w:ascii="Calibri" w:eastAsia="Calibri" w:hAnsi="Calibri" w:cs="Calibri"/>
          <w:color w:val="000000" w:themeColor="text1"/>
        </w:rPr>
        <w:t xml:space="preserve">experience and expertise </w:t>
      </w:r>
      <w:r w:rsidR="625B3E06" w:rsidRPr="36CB1F0B">
        <w:rPr>
          <w:rFonts w:ascii="Calibri" w:eastAsia="Calibri" w:hAnsi="Calibri" w:cs="Calibri"/>
          <w:color w:val="000000" w:themeColor="text1"/>
        </w:rPr>
        <w:t xml:space="preserve">in </w:t>
      </w:r>
      <w:r w:rsidRPr="36CB1F0B">
        <w:rPr>
          <w:rFonts w:ascii="Calibri" w:eastAsia="Calibri" w:hAnsi="Calibri" w:cs="Calibri"/>
          <w:color w:val="000000" w:themeColor="text1"/>
        </w:rPr>
        <w:t xml:space="preserve">incarceration in Massachusetts. </w:t>
      </w:r>
      <w:r w:rsidR="173665E0" w:rsidRPr="36CB1F0B">
        <w:rPr>
          <w:rFonts w:ascii="Calibri" w:eastAsia="Calibri" w:hAnsi="Calibri" w:cs="Calibri"/>
          <w:color w:val="000000" w:themeColor="text1"/>
        </w:rPr>
        <w:t>Additionally, policy development and implementation benefited from the existing robust reentry program infrastructure of CSP-JI providers and stakeholders.</w:t>
      </w:r>
    </w:p>
    <w:p w14:paraId="15788B32" w14:textId="2BB7D328" w:rsidR="00E36D71" w:rsidRPr="00E17280" w:rsidRDefault="081AFEF6" w:rsidP="07D59CCF">
      <w:pPr>
        <w:keepNext/>
        <w:spacing w:after="120" w:line="276" w:lineRule="auto"/>
        <w:rPr>
          <w:rFonts w:ascii="Calibri" w:eastAsia="Calibri" w:hAnsi="Calibri" w:cs="Calibri"/>
          <w:color w:val="000000" w:themeColor="text1"/>
        </w:rPr>
      </w:pPr>
      <w:r w:rsidRPr="566B2276">
        <w:rPr>
          <w:rFonts w:ascii="Calibri" w:eastAsia="Calibri" w:hAnsi="Calibri" w:cs="Calibri"/>
          <w:color w:val="000000" w:themeColor="text1"/>
        </w:rPr>
        <w:t xml:space="preserve">Massachusetts </w:t>
      </w:r>
      <w:r w:rsidR="00021881" w:rsidRPr="566B2276">
        <w:rPr>
          <w:rFonts w:ascii="Calibri" w:eastAsia="Calibri" w:hAnsi="Calibri" w:cs="Calibri"/>
          <w:color w:val="000000" w:themeColor="text1"/>
        </w:rPr>
        <w:t>is in the process of launching</w:t>
      </w:r>
      <w:r w:rsidRPr="566B2276">
        <w:rPr>
          <w:rFonts w:ascii="Calibri" w:eastAsia="Calibri" w:hAnsi="Calibri" w:cs="Calibri"/>
          <w:color w:val="000000" w:themeColor="text1"/>
        </w:rPr>
        <w:t xml:space="preserve"> </w:t>
      </w:r>
      <w:r w:rsidR="5A474233" w:rsidRPr="566B2276">
        <w:rPr>
          <w:rFonts w:ascii="Calibri" w:eastAsia="Calibri" w:hAnsi="Calibri" w:cs="Calibri"/>
          <w:color w:val="000000" w:themeColor="text1"/>
        </w:rPr>
        <w:t xml:space="preserve">the Reentry Demonstration </w:t>
      </w:r>
      <w:r w:rsidRPr="566B2276">
        <w:rPr>
          <w:rFonts w:ascii="Calibri" w:eastAsia="Calibri" w:hAnsi="Calibri" w:cs="Calibri"/>
          <w:color w:val="000000" w:themeColor="text1"/>
        </w:rPr>
        <w:t xml:space="preserve">with </w:t>
      </w:r>
      <w:r w:rsidR="004114A7">
        <w:rPr>
          <w:rFonts w:ascii="Calibri" w:eastAsia="Calibri" w:hAnsi="Calibri" w:cs="Calibri"/>
          <w:color w:val="000000" w:themeColor="text1"/>
        </w:rPr>
        <w:t xml:space="preserve">a specific set of </w:t>
      </w:r>
      <w:r w:rsidRPr="566B2276">
        <w:rPr>
          <w:rFonts w:ascii="Calibri" w:eastAsia="Calibri" w:hAnsi="Calibri" w:cs="Calibri"/>
          <w:color w:val="000000" w:themeColor="text1"/>
        </w:rPr>
        <w:t xml:space="preserve">services (pre-release case management, </w:t>
      </w:r>
      <w:r w:rsidR="00901DBB" w:rsidRPr="566B2276">
        <w:rPr>
          <w:rFonts w:ascii="Calibri" w:eastAsia="Calibri" w:hAnsi="Calibri" w:cs="Calibri"/>
          <w:color w:val="000000" w:themeColor="text1"/>
        </w:rPr>
        <w:t>medication-assisted treatment</w:t>
      </w:r>
      <w:r w:rsidR="4321FA78" w:rsidRPr="566B2276">
        <w:rPr>
          <w:rFonts w:ascii="Calibri" w:eastAsia="Calibri" w:hAnsi="Calibri" w:cs="Calibri"/>
          <w:color w:val="000000" w:themeColor="text1"/>
        </w:rPr>
        <w:t xml:space="preserve"> (MAT)</w:t>
      </w:r>
      <w:r w:rsidRPr="566B2276">
        <w:rPr>
          <w:rFonts w:ascii="Calibri" w:eastAsia="Calibri" w:hAnsi="Calibri" w:cs="Calibri"/>
          <w:color w:val="000000" w:themeColor="text1"/>
        </w:rPr>
        <w:t xml:space="preserve">, and medications upon release) </w:t>
      </w:r>
      <w:r w:rsidR="16EEB8A3" w:rsidRPr="566B2276">
        <w:rPr>
          <w:rFonts w:ascii="Calibri" w:eastAsia="Calibri" w:hAnsi="Calibri" w:cs="Calibri"/>
          <w:color w:val="000000" w:themeColor="text1"/>
        </w:rPr>
        <w:t xml:space="preserve">for sentenced members who are inmates of </w:t>
      </w:r>
      <w:r w:rsidRPr="566B2276">
        <w:rPr>
          <w:rFonts w:ascii="Calibri" w:eastAsia="Calibri" w:hAnsi="Calibri" w:cs="Calibri"/>
          <w:color w:val="000000" w:themeColor="text1"/>
        </w:rPr>
        <w:t xml:space="preserve">facilities that demonstrate </w:t>
      </w:r>
      <w:r w:rsidR="005B3727" w:rsidRPr="566B2276">
        <w:rPr>
          <w:rFonts w:ascii="Calibri" w:eastAsia="Calibri" w:hAnsi="Calibri" w:cs="Calibri"/>
          <w:color w:val="000000" w:themeColor="text1"/>
        </w:rPr>
        <w:t>r</w:t>
      </w:r>
      <w:r w:rsidRPr="566B2276">
        <w:rPr>
          <w:rFonts w:ascii="Calibri" w:eastAsia="Calibri" w:hAnsi="Calibri" w:cs="Calibri"/>
          <w:color w:val="000000" w:themeColor="text1"/>
        </w:rPr>
        <w:t>eadiness</w:t>
      </w:r>
      <w:r w:rsidR="005B3727" w:rsidRPr="566B2276">
        <w:rPr>
          <w:rFonts w:ascii="Calibri" w:eastAsia="Calibri" w:hAnsi="Calibri" w:cs="Calibri"/>
          <w:color w:val="000000" w:themeColor="text1"/>
        </w:rPr>
        <w:t xml:space="preserve">. </w:t>
      </w:r>
      <w:r w:rsidRPr="566B2276">
        <w:rPr>
          <w:rFonts w:ascii="Calibri" w:eastAsia="Calibri" w:hAnsi="Calibri" w:cs="Calibri"/>
          <w:color w:val="000000" w:themeColor="text1"/>
        </w:rPr>
        <w:t xml:space="preserve">Additional correctional facilities may launch once they have demonstrated readiness. </w:t>
      </w:r>
      <w:r w:rsidR="7E899F53" w:rsidRPr="566B2276">
        <w:rPr>
          <w:rFonts w:ascii="Calibri" w:eastAsia="Calibri" w:hAnsi="Calibri" w:cs="Calibri"/>
          <w:color w:val="000000" w:themeColor="text1"/>
        </w:rPr>
        <w:t xml:space="preserve">To support correctional facilities </w:t>
      </w:r>
      <w:r w:rsidR="457C032A" w:rsidRPr="566B2276">
        <w:rPr>
          <w:rFonts w:ascii="Calibri" w:eastAsia="Calibri" w:hAnsi="Calibri" w:cs="Calibri"/>
          <w:color w:val="000000" w:themeColor="text1"/>
        </w:rPr>
        <w:t>with</w:t>
      </w:r>
      <w:r w:rsidR="7E899F53" w:rsidRPr="566B2276">
        <w:rPr>
          <w:rFonts w:ascii="Calibri" w:eastAsia="Calibri" w:hAnsi="Calibri" w:cs="Calibri"/>
          <w:color w:val="000000" w:themeColor="text1"/>
        </w:rPr>
        <w:t xml:space="preserve"> </w:t>
      </w:r>
      <w:r w:rsidR="0325C64A" w:rsidRPr="566B2276">
        <w:rPr>
          <w:rFonts w:ascii="Calibri" w:eastAsia="Calibri" w:hAnsi="Calibri" w:cs="Calibri"/>
          <w:color w:val="000000" w:themeColor="text1"/>
        </w:rPr>
        <w:t>achieving</w:t>
      </w:r>
      <w:r w:rsidR="7E899F53" w:rsidRPr="566B2276">
        <w:rPr>
          <w:rFonts w:ascii="Calibri" w:eastAsia="Calibri" w:hAnsi="Calibri" w:cs="Calibri"/>
          <w:color w:val="000000" w:themeColor="text1"/>
        </w:rPr>
        <w:t xml:space="preserve"> readiness, </w:t>
      </w:r>
      <w:r w:rsidR="00910201" w:rsidRPr="566B2276">
        <w:rPr>
          <w:rFonts w:ascii="Calibri" w:eastAsia="Calibri" w:hAnsi="Calibri" w:cs="Calibri"/>
          <w:color w:val="000000" w:themeColor="text1"/>
        </w:rPr>
        <w:t>the Executive Office of Health and Human Services (</w:t>
      </w:r>
      <w:r w:rsidR="7E899F53" w:rsidRPr="566B2276">
        <w:rPr>
          <w:rFonts w:ascii="Calibri" w:eastAsia="Calibri" w:hAnsi="Calibri" w:cs="Calibri"/>
          <w:color w:val="000000" w:themeColor="text1"/>
        </w:rPr>
        <w:t>EOHHS</w:t>
      </w:r>
      <w:r w:rsidR="00910201" w:rsidRPr="566B2276">
        <w:rPr>
          <w:rFonts w:ascii="Calibri" w:eastAsia="Calibri" w:hAnsi="Calibri" w:cs="Calibri"/>
          <w:color w:val="000000" w:themeColor="text1"/>
        </w:rPr>
        <w:t>)</w:t>
      </w:r>
      <w:r w:rsidR="7E899F53" w:rsidRPr="566B2276">
        <w:rPr>
          <w:rFonts w:ascii="Calibri" w:eastAsia="Calibri" w:hAnsi="Calibri" w:cs="Calibri"/>
          <w:color w:val="000000" w:themeColor="text1"/>
        </w:rPr>
        <w:t xml:space="preserve"> has provided funding to support capacity building needs to DYS, EOPSS, and the Massachusetts Sheriffs’ Association, which will distribute it to Sheriffs’ Offices that run participating count</w:t>
      </w:r>
      <w:r w:rsidR="2F5D8DFC" w:rsidRPr="566B2276">
        <w:rPr>
          <w:rFonts w:ascii="Calibri" w:eastAsia="Calibri" w:hAnsi="Calibri" w:cs="Calibri"/>
          <w:color w:val="000000" w:themeColor="text1"/>
        </w:rPr>
        <w:t xml:space="preserve">y correctional facilities. </w:t>
      </w:r>
      <w:r w:rsidR="665C805C" w:rsidRPr="566B2276">
        <w:rPr>
          <w:rFonts w:ascii="Calibri" w:eastAsia="Calibri" w:hAnsi="Calibri" w:cs="Calibri"/>
          <w:color w:val="000000" w:themeColor="text1"/>
        </w:rPr>
        <w:t>MassHealth also developed and hosted training and technical assistance to support correctional facilities with provider enrollment, billing, and service provisions, among other areas.</w:t>
      </w:r>
    </w:p>
    <w:p w14:paraId="28B6E0C8" w14:textId="21D99333" w:rsidR="00E36D71" w:rsidRPr="00E17280" w:rsidRDefault="3FC099A4" w:rsidP="002A2B13">
      <w:pPr>
        <w:pStyle w:val="Heading3"/>
        <w:keepLines w:val="0"/>
        <w:numPr>
          <w:ilvl w:val="0"/>
          <w:numId w:val="25"/>
        </w:numPr>
        <w:spacing w:before="0" w:after="120" w:line="276" w:lineRule="auto"/>
        <w:rPr>
          <w:rFonts w:ascii="Calibri" w:eastAsia="Calibri" w:hAnsi="Calibri" w:cs="Calibri"/>
        </w:rPr>
      </w:pPr>
      <w:bookmarkStart w:id="60" w:name="_Toc237252265"/>
      <w:r w:rsidRPr="007227C9">
        <w:rPr>
          <w:rFonts w:ascii="Calibri" w:eastAsia="Calibri" w:hAnsi="Calibri" w:cs="Calibri"/>
        </w:rPr>
        <w:t>Program Design</w:t>
      </w:r>
      <w:bookmarkEnd w:id="60"/>
    </w:p>
    <w:p w14:paraId="68C0CD0E" w14:textId="55C9C553" w:rsidR="00E36D71" w:rsidRPr="00E17280" w:rsidRDefault="0D78904F" w:rsidP="00F73937">
      <w:pPr>
        <w:keepNext/>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The Reentry Demonstration aim</w:t>
      </w:r>
      <w:r w:rsidR="268B36DF" w:rsidRPr="00E17280">
        <w:rPr>
          <w:rFonts w:ascii="Calibri" w:eastAsia="Calibri" w:hAnsi="Calibri" w:cs="Calibri"/>
          <w:color w:val="000000" w:themeColor="text1"/>
        </w:rPr>
        <w:t>s</w:t>
      </w:r>
      <w:r w:rsidRPr="00E17280">
        <w:rPr>
          <w:rFonts w:ascii="Calibri" w:eastAsia="Calibri" w:hAnsi="Calibri" w:cs="Calibri"/>
          <w:color w:val="000000" w:themeColor="text1"/>
        </w:rPr>
        <w:t xml:space="preserve"> to promote efficiencies by connecting correctional and community health settings. Th</w:t>
      </w:r>
      <w:r w:rsidR="37E2F729" w:rsidRPr="00E17280">
        <w:rPr>
          <w:rFonts w:ascii="Calibri" w:eastAsia="Calibri" w:hAnsi="Calibri" w:cs="Calibri"/>
          <w:color w:val="000000" w:themeColor="text1"/>
        </w:rPr>
        <w:t>is</w:t>
      </w:r>
      <w:r w:rsidRPr="00E17280">
        <w:rPr>
          <w:rFonts w:ascii="Calibri" w:eastAsia="Calibri" w:hAnsi="Calibri" w:cs="Calibri"/>
          <w:color w:val="000000" w:themeColor="text1"/>
        </w:rPr>
        <w:t xml:space="preserve"> initiative aim</w:t>
      </w:r>
      <w:r w:rsidR="005B3727" w:rsidRPr="00E17280">
        <w:rPr>
          <w:rFonts w:ascii="Calibri" w:eastAsia="Calibri" w:hAnsi="Calibri" w:cs="Calibri"/>
          <w:color w:val="000000" w:themeColor="text1"/>
        </w:rPr>
        <w:t>s</w:t>
      </w:r>
      <w:r w:rsidRPr="00E17280">
        <w:rPr>
          <w:rFonts w:ascii="Calibri" w:eastAsia="Calibri" w:hAnsi="Calibri" w:cs="Calibri"/>
          <w:color w:val="000000" w:themeColor="text1"/>
        </w:rPr>
        <w:t xml:space="preserve"> to bridge care between two previously siloed health settings</w:t>
      </w:r>
      <w:r w:rsidR="2462EDAE" w:rsidRPr="00E17280">
        <w:rPr>
          <w:rFonts w:ascii="Calibri" w:eastAsia="Calibri" w:hAnsi="Calibri" w:cs="Calibri"/>
          <w:color w:val="000000" w:themeColor="text1"/>
        </w:rPr>
        <w:t xml:space="preserve"> by improving </w:t>
      </w:r>
      <w:r w:rsidRPr="00E17280">
        <w:rPr>
          <w:rFonts w:ascii="Calibri" w:eastAsia="Calibri" w:hAnsi="Calibri" w:cs="Calibri"/>
          <w:color w:val="000000" w:themeColor="text1"/>
        </w:rPr>
        <w:t xml:space="preserve">transitions of care </w:t>
      </w:r>
      <w:r w:rsidR="1F1652EB" w:rsidRPr="00E17280">
        <w:rPr>
          <w:rFonts w:ascii="Calibri" w:eastAsia="Calibri" w:hAnsi="Calibri" w:cs="Calibri"/>
          <w:color w:val="000000" w:themeColor="text1"/>
        </w:rPr>
        <w:t xml:space="preserve">and </w:t>
      </w:r>
      <w:r w:rsidRPr="00E17280">
        <w:rPr>
          <w:rFonts w:ascii="Calibri" w:eastAsia="Calibri" w:hAnsi="Calibri" w:cs="Calibri"/>
          <w:color w:val="000000" w:themeColor="text1"/>
        </w:rPr>
        <w:t xml:space="preserve">increasing collaborations between correctional agencies and community providers. </w:t>
      </w:r>
      <w:r w:rsidR="00100F04">
        <w:rPr>
          <w:rFonts w:ascii="Calibri" w:eastAsia="Calibri" w:hAnsi="Calibri" w:cs="Calibri"/>
          <w:color w:val="000000" w:themeColor="text1"/>
        </w:rPr>
        <w:t xml:space="preserve">Ultimately, this </w:t>
      </w:r>
      <w:r w:rsidR="00100F04" w:rsidRPr="00100F04">
        <w:rPr>
          <w:rFonts w:ascii="Calibri" w:eastAsia="Calibri" w:hAnsi="Calibri" w:cs="Calibri"/>
          <w:color w:val="000000" w:themeColor="text1"/>
        </w:rPr>
        <w:t xml:space="preserve">authority aims to </w:t>
      </w:r>
      <w:r w:rsidR="00F31D95">
        <w:rPr>
          <w:rFonts w:ascii="Calibri" w:eastAsia="Calibri" w:hAnsi="Calibri" w:cs="Calibri"/>
          <w:color w:val="000000" w:themeColor="text1"/>
        </w:rPr>
        <w:t>enable care</w:t>
      </w:r>
      <w:r w:rsidR="00D21589">
        <w:rPr>
          <w:rFonts w:ascii="Calibri" w:eastAsia="Calibri" w:hAnsi="Calibri" w:cs="Calibri"/>
          <w:color w:val="000000" w:themeColor="text1"/>
        </w:rPr>
        <w:t xml:space="preserve"> </w:t>
      </w:r>
      <w:r w:rsidR="00D21589">
        <w:rPr>
          <w:rFonts w:ascii="Calibri" w:eastAsia="Calibri" w:hAnsi="Calibri" w:cs="Calibri"/>
          <w:color w:val="000000" w:themeColor="text1"/>
        </w:rPr>
        <w:lastRenderedPageBreak/>
        <w:t>c</w:t>
      </w:r>
      <w:r w:rsidR="00F31D95">
        <w:rPr>
          <w:rFonts w:ascii="Calibri" w:eastAsia="Calibri" w:hAnsi="Calibri" w:cs="Calibri"/>
          <w:color w:val="000000" w:themeColor="text1"/>
        </w:rPr>
        <w:t xml:space="preserve">ontinuity, member independence, better </w:t>
      </w:r>
      <w:r w:rsidR="00425B99">
        <w:rPr>
          <w:rFonts w:ascii="Calibri" w:eastAsia="Calibri" w:hAnsi="Calibri" w:cs="Calibri"/>
          <w:color w:val="000000" w:themeColor="text1"/>
        </w:rPr>
        <w:t xml:space="preserve">SUD and </w:t>
      </w:r>
      <w:r w:rsidR="00F31D95">
        <w:rPr>
          <w:rFonts w:ascii="Calibri" w:eastAsia="Calibri" w:hAnsi="Calibri" w:cs="Calibri"/>
          <w:color w:val="000000" w:themeColor="text1"/>
        </w:rPr>
        <w:t xml:space="preserve">chronic disease management, </w:t>
      </w:r>
      <w:r w:rsidR="00BE487E">
        <w:rPr>
          <w:rFonts w:ascii="Calibri" w:eastAsia="Calibri" w:hAnsi="Calibri" w:cs="Calibri"/>
          <w:color w:val="000000" w:themeColor="text1"/>
        </w:rPr>
        <w:t xml:space="preserve">community re-integration, and </w:t>
      </w:r>
      <w:r w:rsidR="00FD01A6">
        <w:rPr>
          <w:rFonts w:ascii="Calibri" w:eastAsia="Calibri" w:hAnsi="Calibri" w:cs="Calibri"/>
          <w:color w:val="000000" w:themeColor="text1"/>
        </w:rPr>
        <w:t>finding and retaining employment.</w:t>
      </w:r>
    </w:p>
    <w:p w14:paraId="6FADC22B" w14:textId="603E03B4" w:rsidR="00E36D71" w:rsidRPr="00E17280" w:rsidRDefault="324FEFCF" w:rsidP="07D59CCF">
      <w:pPr>
        <w:keepNext/>
        <w:spacing w:after="120" w:line="276" w:lineRule="auto"/>
        <w:rPr>
          <w:rFonts w:ascii="Calibri" w:eastAsia="Calibri" w:hAnsi="Calibri" w:cs="Calibri"/>
          <w:color w:val="000000" w:themeColor="text1"/>
        </w:rPr>
      </w:pPr>
      <w:r w:rsidRPr="00E17280">
        <w:rPr>
          <w:rFonts w:ascii="Calibri" w:eastAsia="Calibri" w:hAnsi="Calibri" w:cs="Calibri"/>
          <w:b/>
          <w:bCs/>
          <w:color w:val="000000" w:themeColor="text1"/>
        </w:rPr>
        <w:t>Eligible Facilities</w:t>
      </w:r>
      <w:r w:rsidRPr="00E17280">
        <w:rPr>
          <w:rFonts w:ascii="Calibri" w:eastAsia="Calibri" w:hAnsi="Calibri" w:cs="Calibri"/>
          <w:color w:val="000000" w:themeColor="text1"/>
        </w:rPr>
        <w:t xml:space="preserve">: </w:t>
      </w:r>
      <w:r w:rsidR="78F8ADD1" w:rsidRPr="00E17280">
        <w:rPr>
          <w:rFonts w:ascii="Calibri" w:eastAsia="Calibri" w:hAnsi="Calibri" w:cs="Calibri"/>
          <w:color w:val="000000" w:themeColor="text1"/>
        </w:rPr>
        <w:t>Within the next demonstration period</w:t>
      </w:r>
      <w:r w:rsidR="228527D0" w:rsidRPr="00E17280">
        <w:rPr>
          <w:rFonts w:ascii="Calibri" w:eastAsia="Calibri" w:hAnsi="Calibri" w:cs="Calibri"/>
          <w:color w:val="000000" w:themeColor="text1"/>
        </w:rPr>
        <w:t>, Massachusetts intends to fully implement the Reentry Demonstration, including</w:t>
      </w:r>
      <w:r w:rsidR="2B55D7F3" w:rsidRPr="00E17280">
        <w:rPr>
          <w:rFonts w:ascii="Calibri" w:eastAsia="Calibri" w:hAnsi="Calibri" w:cs="Calibri"/>
          <w:color w:val="000000" w:themeColor="text1"/>
        </w:rPr>
        <w:t xml:space="preserve"> enrolling</w:t>
      </w:r>
      <w:r w:rsidR="228527D0" w:rsidRPr="00E17280">
        <w:rPr>
          <w:rFonts w:ascii="Calibri" w:eastAsia="Calibri" w:hAnsi="Calibri" w:cs="Calibri"/>
          <w:color w:val="000000" w:themeColor="text1"/>
        </w:rPr>
        <w:t xml:space="preserve"> all county and state </w:t>
      </w:r>
      <w:r w:rsidR="6DA99253" w:rsidRPr="00E17280">
        <w:rPr>
          <w:rFonts w:ascii="Calibri" w:eastAsia="Calibri" w:hAnsi="Calibri" w:cs="Calibri"/>
          <w:color w:val="000000" w:themeColor="text1"/>
        </w:rPr>
        <w:t>c</w:t>
      </w:r>
      <w:r w:rsidR="228527D0" w:rsidRPr="00E17280">
        <w:rPr>
          <w:rFonts w:ascii="Calibri" w:eastAsia="Calibri" w:hAnsi="Calibri" w:cs="Calibri"/>
          <w:color w:val="000000" w:themeColor="text1"/>
        </w:rPr>
        <w:t xml:space="preserve">orrectional </w:t>
      </w:r>
      <w:r w:rsidR="21F59A2E" w:rsidRPr="00E17280">
        <w:rPr>
          <w:rFonts w:ascii="Calibri" w:eastAsia="Calibri" w:hAnsi="Calibri" w:cs="Calibri"/>
          <w:color w:val="000000" w:themeColor="text1"/>
        </w:rPr>
        <w:t>f</w:t>
      </w:r>
      <w:r w:rsidR="228527D0" w:rsidRPr="00E17280">
        <w:rPr>
          <w:rFonts w:ascii="Calibri" w:eastAsia="Calibri" w:hAnsi="Calibri" w:cs="Calibri"/>
          <w:color w:val="000000" w:themeColor="text1"/>
        </w:rPr>
        <w:t>acilities as Medicaid providers</w:t>
      </w:r>
      <w:r w:rsidR="2E58108C" w:rsidRPr="00E17280">
        <w:rPr>
          <w:rFonts w:ascii="Calibri" w:eastAsia="Calibri" w:hAnsi="Calibri" w:cs="Calibri"/>
          <w:color w:val="000000" w:themeColor="text1"/>
        </w:rPr>
        <w:t xml:space="preserve"> and conducting a Readiness Assessment for each of them</w:t>
      </w:r>
      <w:r w:rsidR="3E9F3F32" w:rsidRPr="00E17280">
        <w:rPr>
          <w:rFonts w:ascii="Calibri" w:eastAsia="Calibri" w:hAnsi="Calibri" w:cs="Calibri"/>
          <w:color w:val="000000" w:themeColor="text1"/>
        </w:rPr>
        <w:t>.</w:t>
      </w:r>
      <w:r w:rsidR="228527D0" w:rsidRPr="00E17280">
        <w:rPr>
          <w:rFonts w:ascii="Calibri" w:eastAsia="Calibri" w:hAnsi="Calibri" w:cs="Calibri"/>
          <w:color w:val="000000" w:themeColor="text1"/>
        </w:rPr>
        <w:t xml:space="preserve"> </w:t>
      </w:r>
    </w:p>
    <w:p w14:paraId="5F95DBDA" w14:textId="1179C967" w:rsidR="00E36D71" w:rsidRPr="00E17280" w:rsidRDefault="2108023C" w:rsidP="07D59CCF">
      <w:pPr>
        <w:keepNext/>
        <w:spacing w:after="120" w:line="276" w:lineRule="auto"/>
        <w:rPr>
          <w:rFonts w:ascii="Calibri" w:eastAsia="Calibri" w:hAnsi="Calibri" w:cs="Calibri"/>
          <w:color w:val="000000" w:themeColor="text1"/>
        </w:rPr>
      </w:pPr>
      <w:r w:rsidRPr="00E17280">
        <w:rPr>
          <w:rFonts w:ascii="Calibri" w:eastAsia="Calibri" w:hAnsi="Calibri" w:cs="Calibri"/>
          <w:b/>
          <w:bCs/>
          <w:color w:val="000000" w:themeColor="text1"/>
        </w:rPr>
        <w:t>Covered Services</w:t>
      </w:r>
      <w:r w:rsidRPr="00E17280">
        <w:rPr>
          <w:rFonts w:ascii="Calibri" w:eastAsia="Calibri" w:hAnsi="Calibri" w:cs="Calibri"/>
          <w:color w:val="000000" w:themeColor="text1"/>
        </w:rPr>
        <w:t xml:space="preserve">: </w:t>
      </w:r>
      <w:r w:rsidR="228527D0" w:rsidRPr="00E17280">
        <w:rPr>
          <w:rFonts w:ascii="Calibri" w:eastAsia="Calibri" w:hAnsi="Calibri" w:cs="Calibri"/>
          <w:color w:val="000000" w:themeColor="text1"/>
        </w:rPr>
        <w:t xml:space="preserve">MassHealth will ensure that </w:t>
      </w:r>
      <w:r w:rsidR="2D81865B" w:rsidRPr="00E17280">
        <w:rPr>
          <w:rFonts w:ascii="Calibri" w:eastAsia="Calibri" w:hAnsi="Calibri" w:cs="Calibri"/>
          <w:color w:val="000000" w:themeColor="text1"/>
        </w:rPr>
        <w:t xml:space="preserve">the following </w:t>
      </w:r>
      <w:r w:rsidR="228527D0" w:rsidRPr="00E17280">
        <w:rPr>
          <w:rFonts w:ascii="Calibri" w:eastAsia="Calibri" w:hAnsi="Calibri" w:cs="Calibri"/>
          <w:color w:val="000000" w:themeColor="text1"/>
        </w:rPr>
        <w:t>Reentry Demonstration services are available to members in</w:t>
      </w:r>
      <w:r w:rsidR="0125B9B8" w:rsidRPr="00E17280">
        <w:rPr>
          <w:rFonts w:ascii="Calibri" w:eastAsia="Calibri" w:hAnsi="Calibri" w:cs="Calibri"/>
          <w:color w:val="000000" w:themeColor="text1"/>
        </w:rPr>
        <w:t xml:space="preserve">carcerated in </w:t>
      </w:r>
      <w:r w:rsidR="228527D0" w:rsidRPr="00E17280">
        <w:rPr>
          <w:rFonts w:ascii="Calibri" w:eastAsia="Calibri" w:hAnsi="Calibri" w:cs="Calibri"/>
          <w:color w:val="000000" w:themeColor="text1"/>
        </w:rPr>
        <w:t xml:space="preserve">participating </w:t>
      </w:r>
      <w:r w:rsidR="3EEDC401" w:rsidRPr="00E17280">
        <w:rPr>
          <w:rFonts w:ascii="Calibri" w:eastAsia="Calibri" w:hAnsi="Calibri" w:cs="Calibri"/>
          <w:color w:val="000000" w:themeColor="text1"/>
        </w:rPr>
        <w:t>c</w:t>
      </w:r>
      <w:r w:rsidR="228527D0" w:rsidRPr="00E17280">
        <w:rPr>
          <w:rFonts w:ascii="Calibri" w:eastAsia="Calibri" w:hAnsi="Calibri" w:cs="Calibri"/>
          <w:color w:val="000000" w:themeColor="text1"/>
        </w:rPr>
        <w:t xml:space="preserve">orrectional </w:t>
      </w:r>
      <w:r w:rsidR="46268DEE" w:rsidRPr="00E17280">
        <w:rPr>
          <w:rFonts w:ascii="Calibri" w:eastAsia="Calibri" w:hAnsi="Calibri" w:cs="Calibri"/>
          <w:color w:val="000000" w:themeColor="text1"/>
        </w:rPr>
        <w:t>f</w:t>
      </w:r>
      <w:r w:rsidR="228527D0" w:rsidRPr="00E17280">
        <w:rPr>
          <w:rFonts w:ascii="Calibri" w:eastAsia="Calibri" w:hAnsi="Calibri" w:cs="Calibri"/>
          <w:color w:val="000000" w:themeColor="text1"/>
        </w:rPr>
        <w:t>acilities</w:t>
      </w:r>
      <w:r w:rsidR="006A494A">
        <w:rPr>
          <w:rFonts w:ascii="Calibri" w:eastAsia="Calibri" w:hAnsi="Calibri" w:cs="Calibri"/>
          <w:color w:val="000000" w:themeColor="text1"/>
        </w:rPr>
        <w:t xml:space="preserve"> during the pre-release period</w:t>
      </w:r>
      <w:r w:rsidR="228527D0" w:rsidRPr="00E17280">
        <w:rPr>
          <w:rFonts w:ascii="Calibri" w:eastAsia="Calibri" w:hAnsi="Calibri" w:cs="Calibri"/>
          <w:color w:val="000000" w:themeColor="text1"/>
        </w:rPr>
        <w:t xml:space="preserve">: </w:t>
      </w:r>
    </w:p>
    <w:p w14:paraId="60B721B5" w14:textId="25535E8E" w:rsidR="00E36D71" w:rsidRPr="00E17280" w:rsidRDefault="70646467" w:rsidP="15754D30">
      <w:pPr>
        <w:pStyle w:val="ListParagraph"/>
        <w:keepNext/>
        <w:numPr>
          <w:ilvl w:val="0"/>
          <w:numId w:val="2"/>
        </w:numPr>
        <w:spacing w:after="120" w:line="276" w:lineRule="auto"/>
        <w:contextualSpacing w:val="0"/>
        <w:rPr>
          <w:rFonts w:ascii="Calibri" w:eastAsia="Calibri" w:hAnsi="Calibri" w:cs="Calibri"/>
          <w:color w:val="000000" w:themeColor="text1"/>
        </w:rPr>
      </w:pPr>
      <w:r w:rsidRPr="00E17280">
        <w:rPr>
          <w:rFonts w:ascii="Calibri" w:eastAsia="Calibri" w:hAnsi="Calibri" w:cs="Calibri"/>
          <w:color w:val="000000" w:themeColor="text1"/>
        </w:rPr>
        <w:t>C</w:t>
      </w:r>
      <w:r w:rsidR="228527D0" w:rsidRPr="00E17280">
        <w:rPr>
          <w:rFonts w:ascii="Calibri" w:eastAsia="Calibri" w:hAnsi="Calibri" w:cs="Calibri"/>
          <w:color w:val="000000" w:themeColor="text1"/>
        </w:rPr>
        <w:t xml:space="preserve">ase </w:t>
      </w:r>
      <w:r w:rsidR="52B1BAA0" w:rsidRPr="00E17280">
        <w:rPr>
          <w:rFonts w:ascii="Calibri" w:eastAsia="Calibri" w:hAnsi="Calibri" w:cs="Calibri"/>
          <w:color w:val="000000" w:themeColor="text1"/>
        </w:rPr>
        <w:t>M</w:t>
      </w:r>
      <w:r w:rsidR="228527D0" w:rsidRPr="00E17280">
        <w:rPr>
          <w:rFonts w:ascii="Calibri" w:eastAsia="Calibri" w:hAnsi="Calibri" w:cs="Calibri"/>
          <w:color w:val="000000" w:themeColor="text1"/>
        </w:rPr>
        <w:t>anagement</w:t>
      </w:r>
      <w:r w:rsidR="44A2B0AE" w:rsidRPr="00E17280">
        <w:rPr>
          <w:rFonts w:ascii="Calibri" w:eastAsia="Calibri" w:hAnsi="Calibri" w:cs="Calibri"/>
          <w:color w:val="000000" w:themeColor="text1"/>
        </w:rPr>
        <w:t>;</w:t>
      </w:r>
      <w:r w:rsidR="228527D0" w:rsidRPr="00E17280">
        <w:rPr>
          <w:rFonts w:ascii="Calibri" w:eastAsia="Calibri" w:hAnsi="Calibri" w:cs="Calibri"/>
          <w:color w:val="000000" w:themeColor="text1"/>
        </w:rPr>
        <w:t xml:space="preserve"> </w:t>
      </w:r>
    </w:p>
    <w:p w14:paraId="16A35D65" w14:textId="7BBE8712" w:rsidR="00E36D71" w:rsidRPr="00E17280" w:rsidRDefault="228527D0" w:rsidP="15754D30">
      <w:pPr>
        <w:pStyle w:val="ListParagraph"/>
        <w:keepNext/>
        <w:numPr>
          <w:ilvl w:val="0"/>
          <w:numId w:val="2"/>
        </w:numPr>
        <w:spacing w:after="120" w:line="276" w:lineRule="auto"/>
        <w:contextualSpacing w:val="0"/>
        <w:rPr>
          <w:rFonts w:ascii="Calibri" w:eastAsia="Calibri" w:hAnsi="Calibri" w:cs="Calibri"/>
          <w:color w:val="000000" w:themeColor="text1"/>
        </w:rPr>
      </w:pPr>
      <w:r w:rsidRPr="7DC7A774">
        <w:rPr>
          <w:rFonts w:ascii="Calibri" w:eastAsia="Calibri" w:hAnsi="Calibri" w:cs="Calibri"/>
          <w:color w:val="000000" w:themeColor="text1"/>
        </w:rPr>
        <w:t>MAT</w:t>
      </w:r>
      <w:r w:rsidR="32C8C20D" w:rsidRPr="7DC7A774">
        <w:rPr>
          <w:rFonts w:ascii="Calibri" w:eastAsia="Calibri" w:hAnsi="Calibri" w:cs="Calibri"/>
          <w:color w:val="000000" w:themeColor="text1"/>
        </w:rPr>
        <w:t>;</w:t>
      </w:r>
      <w:r w:rsidRPr="7DC7A774">
        <w:rPr>
          <w:rFonts w:ascii="Calibri" w:eastAsia="Calibri" w:hAnsi="Calibri" w:cs="Calibri"/>
          <w:color w:val="000000" w:themeColor="text1"/>
        </w:rPr>
        <w:t xml:space="preserve"> </w:t>
      </w:r>
      <w:r w:rsidR="00EE0EF6" w:rsidRPr="7DC7A774">
        <w:rPr>
          <w:rFonts w:ascii="Calibri" w:eastAsia="Calibri" w:hAnsi="Calibri" w:cs="Calibri"/>
          <w:color w:val="000000" w:themeColor="text1"/>
        </w:rPr>
        <w:t>and</w:t>
      </w:r>
    </w:p>
    <w:p w14:paraId="4FFA11BB" w14:textId="0BD72455" w:rsidR="00E36D71" w:rsidRPr="00E17280" w:rsidRDefault="55C56E72" w:rsidP="7DC7A774">
      <w:pPr>
        <w:keepNext/>
        <w:numPr>
          <w:ilvl w:val="0"/>
          <w:numId w:val="2"/>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M</w:t>
      </w:r>
      <w:r w:rsidR="228527D0" w:rsidRPr="00E17280">
        <w:rPr>
          <w:rFonts w:ascii="Calibri" w:eastAsia="Calibri" w:hAnsi="Calibri" w:cs="Calibri"/>
          <w:color w:val="000000" w:themeColor="text1"/>
        </w:rPr>
        <w:t xml:space="preserve">edications upon release </w:t>
      </w:r>
    </w:p>
    <w:p w14:paraId="1C809E33" w14:textId="6B7F925F" w:rsidR="009F2F1E" w:rsidRDefault="009F2F1E" w:rsidP="15754D30">
      <w:pPr>
        <w:pStyle w:val="ListParagraph"/>
        <w:keepNext/>
        <w:numPr>
          <w:ilvl w:val="0"/>
          <w:numId w:val="2"/>
        </w:numPr>
        <w:spacing w:after="120" w:line="276" w:lineRule="auto"/>
        <w:contextualSpacing w:val="0"/>
        <w:rPr>
          <w:rFonts w:ascii="Calibri" w:eastAsia="Calibri" w:hAnsi="Calibri" w:cs="Calibri"/>
          <w:color w:val="000000" w:themeColor="text1"/>
        </w:rPr>
      </w:pPr>
      <w:r>
        <w:rPr>
          <w:rFonts w:ascii="Calibri" w:eastAsia="Calibri" w:hAnsi="Calibri" w:cs="Calibri"/>
          <w:color w:val="000000" w:themeColor="text1"/>
        </w:rPr>
        <w:t xml:space="preserve">Potential </w:t>
      </w:r>
      <w:r w:rsidR="00B263AA" w:rsidRPr="36960B9F">
        <w:rPr>
          <w:rFonts w:ascii="Calibri" w:eastAsia="Calibri" w:hAnsi="Calibri" w:cs="Calibri"/>
          <w:color w:val="000000" w:themeColor="text1"/>
        </w:rPr>
        <w:t>additional</w:t>
      </w:r>
      <w:r>
        <w:rPr>
          <w:rFonts w:ascii="Calibri" w:eastAsia="Calibri" w:hAnsi="Calibri" w:cs="Calibri"/>
          <w:color w:val="000000" w:themeColor="text1"/>
        </w:rPr>
        <w:t xml:space="preserve"> services:</w:t>
      </w:r>
    </w:p>
    <w:p w14:paraId="5C63FCAA" w14:textId="2AD2C7C8" w:rsidR="009F2F1E" w:rsidRPr="00090313" w:rsidRDefault="00090313" w:rsidP="15754D30">
      <w:pPr>
        <w:pStyle w:val="ListParagraph"/>
        <w:keepNext/>
        <w:numPr>
          <w:ilvl w:val="1"/>
          <w:numId w:val="2"/>
        </w:numPr>
        <w:spacing w:after="120" w:line="276" w:lineRule="auto"/>
        <w:contextualSpacing w:val="0"/>
        <w:rPr>
          <w:rFonts w:ascii="Calibri" w:eastAsia="Calibri" w:hAnsi="Calibri" w:cs="Calibri"/>
          <w:color w:val="000000" w:themeColor="text1"/>
        </w:rPr>
      </w:pPr>
      <w:r w:rsidRPr="00E17280">
        <w:rPr>
          <w:rFonts w:ascii="Calibri" w:eastAsia="Calibri" w:hAnsi="Calibri" w:cs="Calibri"/>
          <w:color w:val="000000" w:themeColor="text1"/>
        </w:rPr>
        <w:t>Medications and medication administration;</w:t>
      </w:r>
    </w:p>
    <w:p w14:paraId="1224C8D3" w14:textId="1AD9087B" w:rsidR="00E36D71" w:rsidRPr="00E17280" w:rsidRDefault="3B8406D4" w:rsidP="15754D30">
      <w:pPr>
        <w:pStyle w:val="ListParagraph"/>
        <w:keepNext/>
        <w:numPr>
          <w:ilvl w:val="1"/>
          <w:numId w:val="2"/>
        </w:numPr>
        <w:spacing w:after="120" w:line="276" w:lineRule="auto"/>
        <w:contextualSpacing w:val="0"/>
        <w:rPr>
          <w:rFonts w:ascii="Calibri" w:eastAsia="Calibri" w:hAnsi="Calibri" w:cs="Calibri"/>
          <w:color w:val="000000" w:themeColor="text1"/>
        </w:rPr>
      </w:pPr>
      <w:r w:rsidRPr="00E17280">
        <w:rPr>
          <w:rFonts w:ascii="Calibri" w:eastAsia="Calibri" w:hAnsi="Calibri" w:cs="Calibri"/>
          <w:color w:val="000000" w:themeColor="text1"/>
        </w:rPr>
        <w:t xml:space="preserve">Laboratory and </w:t>
      </w:r>
      <w:r w:rsidR="228527D0" w:rsidRPr="00E17280">
        <w:rPr>
          <w:rFonts w:ascii="Calibri" w:eastAsia="Calibri" w:hAnsi="Calibri" w:cs="Calibri"/>
          <w:color w:val="000000" w:themeColor="text1"/>
        </w:rPr>
        <w:t>radiology services</w:t>
      </w:r>
      <w:r w:rsidR="16CE7C1A" w:rsidRPr="00E17280">
        <w:rPr>
          <w:rFonts w:ascii="Calibri" w:eastAsia="Calibri" w:hAnsi="Calibri" w:cs="Calibri"/>
          <w:color w:val="000000" w:themeColor="text1"/>
        </w:rPr>
        <w:t>;</w:t>
      </w:r>
      <w:r w:rsidR="228527D0" w:rsidRPr="00E17280">
        <w:rPr>
          <w:rFonts w:ascii="Calibri" w:eastAsia="Calibri" w:hAnsi="Calibri" w:cs="Calibri"/>
          <w:color w:val="000000" w:themeColor="text1"/>
        </w:rPr>
        <w:t xml:space="preserve"> </w:t>
      </w:r>
    </w:p>
    <w:p w14:paraId="3EC492F3" w14:textId="693E00AB" w:rsidR="00E36D71" w:rsidRPr="00E17280" w:rsidRDefault="6F4BE9AF" w:rsidP="15754D30">
      <w:pPr>
        <w:pStyle w:val="ListParagraph"/>
        <w:keepNext/>
        <w:numPr>
          <w:ilvl w:val="1"/>
          <w:numId w:val="2"/>
        </w:numPr>
        <w:spacing w:after="120" w:line="276" w:lineRule="auto"/>
        <w:contextualSpacing w:val="0"/>
        <w:rPr>
          <w:rFonts w:ascii="Calibri" w:eastAsia="Calibri" w:hAnsi="Calibri" w:cs="Calibri"/>
          <w:color w:val="000000" w:themeColor="text1"/>
        </w:rPr>
      </w:pPr>
      <w:r w:rsidRPr="00E17280">
        <w:rPr>
          <w:rFonts w:ascii="Calibri" w:eastAsia="Calibri" w:hAnsi="Calibri" w:cs="Calibri"/>
          <w:color w:val="000000" w:themeColor="text1"/>
        </w:rPr>
        <w:t xml:space="preserve">Physical and behavioral health </w:t>
      </w:r>
      <w:r w:rsidR="228527D0" w:rsidRPr="00E17280">
        <w:rPr>
          <w:rFonts w:ascii="Calibri" w:eastAsia="Calibri" w:hAnsi="Calibri" w:cs="Calibri"/>
          <w:color w:val="000000" w:themeColor="text1"/>
        </w:rPr>
        <w:t>clinical consultation</w:t>
      </w:r>
      <w:r w:rsidR="6A4EB9B8" w:rsidRPr="00E17280">
        <w:rPr>
          <w:rFonts w:ascii="Calibri" w:eastAsia="Calibri" w:hAnsi="Calibri" w:cs="Calibri"/>
          <w:color w:val="000000" w:themeColor="text1"/>
        </w:rPr>
        <w:t>s;</w:t>
      </w:r>
      <w:r w:rsidR="008519D7" w:rsidRPr="00E17280">
        <w:rPr>
          <w:rFonts w:ascii="Calibri" w:eastAsia="Calibri" w:hAnsi="Calibri" w:cs="Calibri"/>
          <w:color w:val="000000" w:themeColor="text1"/>
        </w:rPr>
        <w:t xml:space="preserve"> and</w:t>
      </w:r>
    </w:p>
    <w:p w14:paraId="3AF8BD6A" w14:textId="6D09DFC5" w:rsidR="00E36D71" w:rsidRPr="00E17280" w:rsidRDefault="6A4EB9B8" w:rsidP="15754D30">
      <w:pPr>
        <w:pStyle w:val="ListParagraph"/>
        <w:keepNext/>
        <w:numPr>
          <w:ilvl w:val="1"/>
          <w:numId w:val="2"/>
        </w:numPr>
        <w:spacing w:after="120" w:line="276" w:lineRule="auto"/>
        <w:contextualSpacing w:val="0"/>
        <w:rPr>
          <w:rFonts w:ascii="Calibri" w:eastAsia="Calibri" w:hAnsi="Calibri" w:cs="Calibri"/>
          <w:color w:val="000000" w:themeColor="text1"/>
        </w:rPr>
      </w:pPr>
      <w:r w:rsidRPr="00E17280">
        <w:rPr>
          <w:rFonts w:ascii="Calibri" w:eastAsia="Calibri" w:hAnsi="Calibri" w:cs="Calibri"/>
          <w:color w:val="000000" w:themeColor="text1"/>
        </w:rPr>
        <w:t>Durable medical equipment and supplies upon release</w:t>
      </w:r>
      <w:r w:rsidR="008519D7" w:rsidRPr="00E17280">
        <w:rPr>
          <w:rFonts w:ascii="Calibri" w:eastAsia="Calibri" w:hAnsi="Calibri" w:cs="Calibri"/>
          <w:color w:val="000000" w:themeColor="text1"/>
        </w:rPr>
        <w:t>.</w:t>
      </w:r>
      <w:r w:rsidR="228527D0" w:rsidRPr="00E17280">
        <w:rPr>
          <w:rFonts w:ascii="Calibri" w:eastAsia="Calibri" w:hAnsi="Calibri" w:cs="Calibri"/>
          <w:color w:val="000000" w:themeColor="text1"/>
        </w:rPr>
        <w:t xml:space="preserve"> </w:t>
      </w:r>
    </w:p>
    <w:p w14:paraId="23096373" w14:textId="1A8FA307" w:rsidR="46021C73" w:rsidRPr="00E17280" w:rsidRDefault="46021C73" w:rsidP="008519D7">
      <w:pPr>
        <w:keepNext/>
        <w:spacing w:after="120" w:line="276" w:lineRule="auto"/>
        <w:rPr>
          <w:rFonts w:ascii="Calibri" w:eastAsia="Calibri" w:hAnsi="Calibri" w:cs="Calibri"/>
          <w:color w:val="000000" w:themeColor="text1"/>
        </w:rPr>
      </w:pPr>
      <w:r w:rsidRPr="00E17280">
        <w:rPr>
          <w:rFonts w:ascii="Calibri" w:eastAsia="Calibri" w:hAnsi="Calibri" w:cs="Calibri"/>
          <w:b/>
          <w:bCs/>
          <w:color w:val="000000" w:themeColor="text1"/>
        </w:rPr>
        <w:t>Eligibility:</w:t>
      </w:r>
      <w:r w:rsidRPr="00E17280">
        <w:rPr>
          <w:rFonts w:ascii="Calibri" w:eastAsia="Calibri" w:hAnsi="Calibri" w:cs="Calibri"/>
          <w:color w:val="000000" w:themeColor="text1"/>
        </w:rPr>
        <w:t xml:space="preserve"> MassHealth will cover </w:t>
      </w:r>
      <w:r w:rsidR="00E06674" w:rsidRPr="00E17280">
        <w:rPr>
          <w:rFonts w:ascii="Calibri" w:eastAsia="Calibri" w:hAnsi="Calibri" w:cs="Calibri"/>
          <w:color w:val="000000" w:themeColor="text1"/>
        </w:rPr>
        <w:t>Reentry Demonstration services for</w:t>
      </w:r>
      <w:r w:rsidRPr="00E57F84">
        <w:rPr>
          <w:rFonts w:ascii="Calibri" w:eastAsia="Calibri" w:hAnsi="Calibri" w:cs="Calibri"/>
          <w:color w:val="881798"/>
        </w:rPr>
        <w:t xml:space="preserve"> </w:t>
      </w:r>
      <w:r w:rsidRPr="00E17280">
        <w:rPr>
          <w:rFonts w:ascii="Calibri" w:eastAsia="Calibri" w:hAnsi="Calibri" w:cs="Calibri"/>
          <w:color w:val="000000" w:themeColor="text1"/>
        </w:rPr>
        <w:t>individuals who meet the following qualifying criteria:</w:t>
      </w:r>
    </w:p>
    <w:p w14:paraId="411E898B" w14:textId="77777777" w:rsidR="00E06674" w:rsidRPr="00F1488C" w:rsidRDefault="00E06674" w:rsidP="00F1488C">
      <w:pPr>
        <w:pStyle w:val="ListParagraph"/>
        <w:keepNext/>
        <w:numPr>
          <w:ilvl w:val="0"/>
          <w:numId w:val="92"/>
        </w:numPr>
        <w:spacing w:after="120" w:line="276" w:lineRule="auto"/>
        <w:rPr>
          <w:rFonts w:ascii="Calibri" w:eastAsia="Calibri" w:hAnsi="Calibri" w:cs="Calibri"/>
          <w:color w:val="000000" w:themeColor="text1"/>
        </w:rPr>
      </w:pPr>
      <w:r w:rsidRPr="00F1488C">
        <w:rPr>
          <w:rFonts w:ascii="Calibri" w:eastAsia="Calibri" w:hAnsi="Calibri" w:cs="Calibri"/>
          <w:color w:val="000000" w:themeColor="text1"/>
        </w:rPr>
        <w:t>For pre-release services, me</w:t>
      </w:r>
      <w:r w:rsidR="46021C73" w:rsidRPr="00F1488C">
        <w:rPr>
          <w:rFonts w:ascii="Calibri" w:eastAsia="Calibri" w:hAnsi="Calibri" w:cs="Calibri"/>
          <w:color w:val="000000" w:themeColor="text1"/>
        </w:rPr>
        <w:t>et the definition of an inmate of a public institution, as specified in 42 CFR 435.1010, an</w:t>
      </w:r>
      <w:r w:rsidRPr="00F1488C">
        <w:rPr>
          <w:rFonts w:ascii="Calibri" w:eastAsia="Calibri" w:hAnsi="Calibri" w:cs="Calibri"/>
          <w:color w:val="000000" w:themeColor="text1"/>
        </w:rPr>
        <w:t xml:space="preserve">d are </w:t>
      </w:r>
      <w:r w:rsidR="46021C73" w:rsidRPr="00F1488C">
        <w:rPr>
          <w:rFonts w:ascii="Calibri" w:eastAsia="Calibri" w:hAnsi="Calibri" w:cs="Calibri"/>
          <w:color w:val="000000" w:themeColor="text1"/>
        </w:rPr>
        <w:t xml:space="preserve">incarcerated in a state prison, county jail or house of correction, or youth correctional facility;  </w:t>
      </w:r>
    </w:p>
    <w:p w14:paraId="5E6F2477" w14:textId="0DFD4C97" w:rsidR="07D59CCF" w:rsidRPr="00F1488C" w:rsidRDefault="00E06674" w:rsidP="00F1488C">
      <w:pPr>
        <w:pStyle w:val="ListParagraph"/>
        <w:keepNext/>
        <w:numPr>
          <w:ilvl w:val="0"/>
          <w:numId w:val="92"/>
        </w:numPr>
        <w:spacing w:after="120" w:line="276" w:lineRule="auto"/>
        <w:rPr>
          <w:rFonts w:ascii="Calibri" w:eastAsia="Calibri" w:hAnsi="Calibri" w:cs="Calibri"/>
          <w:color w:val="000000" w:themeColor="text1"/>
        </w:rPr>
      </w:pPr>
      <w:r w:rsidRPr="00F1488C">
        <w:rPr>
          <w:rFonts w:ascii="Calibri" w:eastAsia="Calibri" w:hAnsi="Calibri" w:cs="Calibri"/>
          <w:color w:val="000000" w:themeColor="text1"/>
        </w:rPr>
        <w:t>Are e</w:t>
      </w:r>
      <w:r w:rsidR="46021C73" w:rsidRPr="00F1488C">
        <w:rPr>
          <w:rFonts w:ascii="Calibri" w:eastAsia="Calibri" w:hAnsi="Calibri" w:cs="Calibri"/>
          <w:color w:val="000000" w:themeColor="text1"/>
        </w:rPr>
        <w:t>nrolled in Medicaid or CHIP, or otherwise eligible for CHIP if not for their incarceration status.</w:t>
      </w:r>
    </w:p>
    <w:p w14:paraId="4A1FCFBA" w14:textId="3D3FD0F1" w:rsidR="044431D2" w:rsidRPr="00E17280" w:rsidRDefault="044431D2" w:rsidP="00A04D8C">
      <w:pPr>
        <w:keepNext/>
        <w:spacing w:after="120" w:line="276" w:lineRule="auto"/>
        <w:rPr>
          <w:rFonts w:ascii="Calibri" w:eastAsia="Calibri" w:hAnsi="Calibri" w:cs="Calibri"/>
          <w:color w:val="498205"/>
        </w:rPr>
      </w:pPr>
      <w:r w:rsidRPr="00E17280">
        <w:rPr>
          <w:rFonts w:ascii="Calibri" w:eastAsia="Calibri" w:hAnsi="Calibri" w:cs="Calibri"/>
          <w:b/>
          <w:bCs/>
          <w:color w:val="000000" w:themeColor="text1"/>
        </w:rPr>
        <w:t>D</w:t>
      </w:r>
      <w:r w:rsidR="46021C73" w:rsidRPr="00E17280">
        <w:rPr>
          <w:rFonts w:ascii="Calibri" w:eastAsia="Calibri" w:hAnsi="Calibri" w:cs="Calibri"/>
          <w:b/>
          <w:bCs/>
          <w:color w:val="000000" w:themeColor="text1"/>
        </w:rPr>
        <w:t>uration of Pre-Release Period:</w:t>
      </w:r>
      <w:r w:rsidR="46021C73" w:rsidRPr="00E17280">
        <w:rPr>
          <w:rFonts w:ascii="Calibri" w:eastAsia="Calibri" w:hAnsi="Calibri" w:cs="Calibri"/>
          <w:color w:val="000000" w:themeColor="text1"/>
        </w:rPr>
        <w:t xml:space="preserve"> Eligible individuals may receive up to 90 days of pre-release services in the period immediately prior to their expected date of release. Providing services up to 90 days prior to release is critical to the success of the Reentry Demonstration. Based on Massachusetts’ many years of experience providing reentry supports, </w:t>
      </w:r>
      <w:r w:rsidR="3B0F92BD" w:rsidRPr="00E17280">
        <w:rPr>
          <w:rFonts w:ascii="Calibri" w:eastAsia="Calibri" w:hAnsi="Calibri" w:cs="Calibri"/>
          <w:color w:val="000000" w:themeColor="text1"/>
        </w:rPr>
        <w:t>correctional</w:t>
      </w:r>
      <w:r w:rsidR="46021C73" w:rsidRPr="00E17280">
        <w:rPr>
          <w:rFonts w:ascii="Calibri" w:eastAsia="Calibri" w:hAnsi="Calibri" w:cs="Calibri"/>
          <w:color w:val="000000" w:themeColor="text1"/>
        </w:rPr>
        <w:t xml:space="preserve"> </w:t>
      </w:r>
      <w:r w:rsidR="481FF16E" w:rsidRPr="00E17280">
        <w:rPr>
          <w:rFonts w:ascii="Calibri" w:eastAsia="Calibri" w:hAnsi="Calibri" w:cs="Calibri"/>
          <w:color w:val="000000" w:themeColor="text1"/>
        </w:rPr>
        <w:t>facilities</w:t>
      </w:r>
      <w:r w:rsidR="46021C73" w:rsidRPr="00E17280">
        <w:rPr>
          <w:rFonts w:ascii="Calibri" w:eastAsia="Calibri" w:hAnsi="Calibri" w:cs="Calibri"/>
          <w:color w:val="000000" w:themeColor="text1"/>
        </w:rPr>
        <w:t xml:space="preserve"> and providers need sufficient lead time to </w:t>
      </w:r>
      <w:r w:rsidR="46021C73" w:rsidRPr="00E17280">
        <w:rPr>
          <w:rFonts w:ascii="Calibri" w:eastAsia="Calibri" w:hAnsi="Calibri" w:cs="Calibri"/>
        </w:rPr>
        <w:t xml:space="preserve">arrange community-based services </w:t>
      </w:r>
      <w:r w:rsidR="46021C73" w:rsidRPr="00E17280">
        <w:rPr>
          <w:rFonts w:ascii="Calibri" w:eastAsia="Calibri" w:hAnsi="Calibri" w:cs="Calibri"/>
          <w:color w:val="000000" w:themeColor="text1"/>
        </w:rPr>
        <w:t xml:space="preserve">before release. This advance planning is crucial for creating post-release provider relationships, building trust and coordinating with community providers to improve rates of completing post-release appointments and connecting to critical resources such as employment or education. </w:t>
      </w:r>
    </w:p>
    <w:p w14:paraId="3997CC5A" w14:textId="1ABFFF4C" w:rsidR="004C321A" w:rsidRPr="00ED306C" w:rsidRDefault="3106766D" w:rsidP="00ED306C">
      <w:pPr>
        <w:keepNext/>
        <w:spacing w:after="120" w:line="276" w:lineRule="auto"/>
        <w:rPr>
          <w:rFonts w:ascii="Calibri" w:hAnsi="Calibri"/>
          <w:color w:val="881798"/>
        </w:rPr>
      </w:pPr>
      <w:r w:rsidRPr="566B2276">
        <w:rPr>
          <w:rFonts w:ascii="Calibri" w:eastAsia="Calibri" w:hAnsi="Calibri" w:cs="Calibri"/>
          <w:color w:val="000000" w:themeColor="text1"/>
        </w:rPr>
        <w:t>T</w:t>
      </w:r>
      <w:r w:rsidR="46021C73" w:rsidRPr="566B2276">
        <w:rPr>
          <w:rFonts w:ascii="Calibri" w:eastAsia="Calibri" w:hAnsi="Calibri" w:cs="Calibri"/>
          <w:color w:val="000000" w:themeColor="text1"/>
        </w:rPr>
        <w:t xml:space="preserve">he 90-day window for pre-release services is critical for providing enough time </w:t>
      </w:r>
      <w:r w:rsidR="46021C73" w:rsidRPr="566B2276">
        <w:rPr>
          <w:rFonts w:ascii="Calibri" w:eastAsia="Calibri" w:hAnsi="Calibri" w:cs="Calibri"/>
        </w:rPr>
        <w:t>for pre-release</w:t>
      </w:r>
      <w:r w:rsidR="46021C73" w:rsidRPr="566B2276">
        <w:rPr>
          <w:rFonts w:ascii="Calibri" w:eastAsia="Calibri" w:hAnsi="Calibri" w:cs="Calibri"/>
          <w:u w:val="single"/>
        </w:rPr>
        <w:t xml:space="preserve"> </w:t>
      </w:r>
      <w:r w:rsidR="46021C73" w:rsidRPr="566B2276">
        <w:rPr>
          <w:rFonts w:ascii="Calibri" w:eastAsia="Calibri" w:hAnsi="Calibri" w:cs="Calibri"/>
          <w:color w:val="000000" w:themeColor="text1"/>
        </w:rPr>
        <w:t xml:space="preserve">case managers to engage individuals, conduct a comprehensive assessment, develop a care </w:t>
      </w:r>
      <w:r w:rsidR="46021C73" w:rsidRPr="566B2276">
        <w:rPr>
          <w:rFonts w:ascii="Calibri" w:eastAsia="Calibri" w:hAnsi="Calibri" w:cs="Calibri"/>
          <w:color w:val="000000" w:themeColor="text1"/>
        </w:rPr>
        <w:lastRenderedPageBreak/>
        <w:t>plan, make referrals for post-release services, and coordinate a warm hand-off with post-release providers to most effectively promote continuity of treatment and case planning. MassHealth looks forward to monitoring and evaluating the rates of post-release engagement and health outcomes based on time of engagement prior to release.</w:t>
      </w:r>
      <w:r w:rsidRPr="566B2276">
        <w:rPr>
          <w:rFonts w:ascii="Calibri" w:eastAsia="Calibri" w:hAnsi="Calibri" w:cs="Calibri"/>
        </w:rPr>
        <w:br w:type="page"/>
      </w:r>
    </w:p>
    <w:p w14:paraId="55751687" w14:textId="4964C2F3" w:rsidR="2FDC7C9F" w:rsidRPr="00E17280" w:rsidRDefault="2FDC7C9F" w:rsidP="2A4B6966">
      <w:pPr>
        <w:pStyle w:val="Heading2"/>
        <w:rPr>
          <w:rFonts w:ascii="Calibri" w:eastAsia="Calibri" w:hAnsi="Calibri" w:cs="Calibri"/>
        </w:rPr>
      </w:pPr>
      <w:bookmarkStart w:id="61" w:name="_Toc237252266"/>
      <w:r w:rsidRPr="007227C9">
        <w:rPr>
          <w:rFonts w:ascii="Calibri" w:eastAsia="Calibri" w:hAnsi="Calibri" w:cs="Calibri"/>
        </w:rPr>
        <w:lastRenderedPageBreak/>
        <w:t>S</w:t>
      </w:r>
      <w:r w:rsidR="0052149D" w:rsidRPr="007227C9">
        <w:rPr>
          <w:rFonts w:ascii="Calibri" w:eastAsia="Calibri" w:hAnsi="Calibri" w:cs="Calibri"/>
        </w:rPr>
        <w:t xml:space="preserve">afety </w:t>
      </w:r>
      <w:r w:rsidRPr="007227C9">
        <w:rPr>
          <w:rFonts w:ascii="Calibri" w:eastAsia="Calibri" w:hAnsi="Calibri" w:cs="Calibri"/>
        </w:rPr>
        <w:t>N</w:t>
      </w:r>
      <w:r w:rsidR="0052149D" w:rsidRPr="007227C9">
        <w:rPr>
          <w:rFonts w:ascii="Calibri" w:eastAsia="Calibri" w:hAnsi="Calibri" w:cs="Calibri"/>
        </w:rPr>
        <w:t xml:space="preserve">et </w:t>
      </w:r>
      <w:r w:rsidRPr="007227C9">
        <w:rPr>
          <w:rFonts w:ascii="Calibri" w:eastAsia="Calibri" w:hAnsi="Calibri" w:cs="Calibri"/>
        </w:rPr>
        <w:t>C</w:t>
      </w:r>
      <w:r w:rsidR="0052149D" w:rsidRPr="007227C9">
        <w:rPr>
          <w:rFonts w:ascii="Calibri" w:eastAsia="Calibri" w:hAnsi="Calibri" w:cs="Calibri"/>
        </w:rPr>
        <w:t xml:space="preserve">are </w:t>
      </w:r>
      <w:r w:rsidRPr="007227C9">
        <w:rPr>
          <w:rFonts w:ascii="Calibri" w:eastAsia="Calibri" w:hAnsi="Calibri" w:cs="Calibri"/>
        </w:rPr>
        <w:t>P</w:t>
      </w:r>
      <w:r w:rsidR="0052149D" w:rsidRPr="007227C9">
        <w:rPr>
          <w:rFonts w:ascii="Calibri" w:eastAsia="Calibri" w:hAnsi="Calibri" w:cs="Calibri"/>
        </w:rPr>
        <w:t>ool</w:t>
      </w:r>
      <w:bookmarkEnd w:id="61"/>
    </w:p>
    <w:p w14:paraId="5BCBE9B5" w14:textId="0CC5B640" w:rsidR="1C8C030D" w:rsidRPr="00E17280" w:rsidRDefault="271C5C2E" w:rsidP="002A2B13">
      <w:pPr>
        <w:pStyle w:val="Heading3"/>
        <w:numPr>
          <w:ilvl w:val="0"/>
          <w:numId w:val="19"/>
        </w:numPr>
        <w:rPr>
          <w:rFonts w:ascii="Calibri" w:eastAsia="Calibri" w:hAnsi="Calibri" w:cs="Calibri"/>
        </w:rPr>
      </w:pPr>
      <w:bookmarkStart w:id="62" w:name="_Toc237252267"/>
      <w:r w:rsidRPr="007227C9">
        <w:rPr>
          <w:rFonts w:ascii="Calibri" w:eastAsia="Calibri" w:hAnsi="Calibri" w:cs="Calibri"/>
        </w:rPr>
        <w:t>Statement of Request</w:t>
      </w:r>
      <w:bookmarkEnd w:id="62"/>
    </w:p>
    <w:p w14:paraId="11E6922E" w14:textId="64F1D35A" w:rsidR="1C8C030D" w:rsidRPr="00E17280" w:rsidRDefault="4098C0B3" w:rsidP="2A4B6966">
      <w:pPr>
        <w:rPr>
          <w:rFonts w:ascii="Calibri" w:eastAsia="Calibri" w:hAnsi="Calibri" w:cs="Calibri"/>
          <w:color w:val="000000" w:themeColor="text1"/>
        </w:rPr>
      </w:pPr>
      <w:r w:rsidRPr="32322631">
        <w:rPr>
          <w:rFonts w:ascii="Calibri" w:eastAsia="Calibri" w:hAnsi="Calibri" w:cs="Calibri"/>
          <w:color w:val="000000" w:themeColor="text1"/>
        </w:rPr>
        <w:t xml:space="preserve">MassHealth requests authority for </w:t>
      </w:r>
      <w:r w:rsidR="7311957B" w:rsidRPr="32322631">
        <w:rPr>
          <w:rFonts w:ascii="Calibri" w:eastAsia="Calibri" w:hAnsi="Calibri" w:cs="Calibri"/>
          <w:color w:val="000000" w:themeColor="text1"/>
        </w:rPr>
        <w:t>two</w:t>
      </w:r>
      <w:r w:rsidRPr="32322631">
        <w:rPr>
          <w:rFonts w:ascii="Calibri" w:eastAsia="Calibri" w:hAnsi="Calibri" w:cs="Calibri"/>
          <w:color w:val="000000" w:themeColor="text1"/>
        </w:rPr>
        <w:t xml:space="preserve"> funding streams within the Safety Net Care Pool</w:t>
      </w:r>
      <w:r w:rsidR="23912EDB" w:rsidRPr="32322631">
        <w:rPr>
          <w:rFonts w:ascii="Calibri" w:eastAsia="Calibri" w:hAnsi="Calibri" w:cs="Calibri"/>
          <w:color w:val="000000" w:themeColor="text1"/>
        </w:rPr>
        <w:t xml:space="preserve"> (SNCP</w:t>
      </w:r>
      <w:r w:rsidR="004202A1">
        <w:rPr>
          <w:rFonts w:ascii="Calibri" w:eastAsia="Calibri" w:hAnsi="Calibri" w:cs="Calibri"/>
          <w:color w:val="000000" w:themeColor="text1"/>
        </w:rPr>
        <w:t>)</w:t>
      </w:r>
      <w:r w:rsidRPr="32322631">
        <w:rPr>
          <w:rFonts w:ascii="Calibri" w:eastAsia="Calibri" w:hAnsi="Calibri" w:cs="Calibri"/>
          <w:color w:val="000000" w:themeColor="text1"/>
        </w:rPr>
        <w:t>. These funding streams are:</w:t>
      </w:r>
    </w:p>
    <w:p w14:paraId="2701B689" w14:textId="671CD5A1" w:rsidR="1C8C030D" w:rsidRPr="00E17280" w:rsidRDefault="271C5C2E" w:rsidP="002A2B13">
      <w:pPr>
        <w:pStyle w:val="ListParagraph"/>
        <w:numPr>
          <w:ilvl w:val="0"/>
          <w:numId w:val="16"/>
        </w:numPr>
        <w:rPr>
          <w:rFonts w:ascii="Calibri" w:eastAsia="Calibri" w:hAnsi="Calibri" w:cs="Calibri"/>
          <w:color w:val="000000" w:themeColor="text1"/>
        </w:rPr>
      </w:pPr>
      <w:r w:rsidRPr="00E17280">
        <w:rPr>
          <w:rFonts w:ascii="Calibri" w:eastAsia="Calibri" w:hAnsi="Calibri" w:cs="Calibri"/>
          <w:color w:val="000000" w:themeColor="text1"/>
        </w:rPr>
        <w:t>Disproportionate Share Hospital (DSH) allotment pool, supporting:</w:t>
      </w:r>
    </w:p>
    <w:p w14:paraId="4E5C067D" w14:textId="276EDBCC" w:rsidR="1C8C030D" w:rsidRPr="00E17280" w:rsidRDefault="271C5C2E" w:rsidP="002A2B13">
      <w:pPr>
        <w:pStyle w:val="ListParagraph"/>
        <w:numPr>
          <w:ilvl w:val="1"/>
          <w:numId w:val="16"/>
        </w:numPr>
        <w:rPr>
          <w:rFonts w:ascii="Calibri" w:eastAsia="Calibri" w:hAnsi="Calibri" w:cs="Calibri"/>
          <w:color w:val="000000" w:themeColor="text1"/>
        </w:rPr>
      </w:pPr>
      <w:r w:rsidRPr="00E17280">
        <w:rPr>
          <w:rFonts w:ascii="Calibri" w:eastAsia="Calibri" w:hAnsi="Calibri" w:cs="Calibri"/>
          <w:color w:val="000000" w:themeColor="text1"/>
        </w:rPr>
        <w:t>Safety Net Provider funding (described further below);</w:t>
      </w:r>
    </w:p>
    <w:p w14:paraId="15F50BF7" w14:textId="1D944202" w:rsidR="1C8C030D" w:rsidRPr="00E17280" w:rsidRDefault="271C5C2E" w:rsidP="002A2B13">
      <w:pPr>
        <w:pStyle w:val="ListParagraph"/>
        <w:numPr>
          <w:ilvl w:val="1"/>
          <w:numId w:val="16"/>
        </w:numPr>
        <w:rPr>
          <w:rFonts w:ascii="Calibri" w:eastAsia="Calibri" w:hAnsi="Calibri" w:cs="Calibri"/>
          <w:color w:val="000000" w:themeColor="text1"/>
        </w:rPr>
      </w:pPr>
      <w:r w:rsidRPr="00E17280">
        <w:rPr>
          <w:rFonts w:ascii="Calibri" w:eastAsia="Calibri" w:hAnsi="Calibri" w:cs="Calibri"/>
          <w:color w:val="000000" w:themeColor="text1"/>
        </w:rPr>
        <w:t>Health Safety Net payments to hospitals and community health centers;</w:t>
      </w:r>
    </w:p>
    <w:p w14:paraId="38628FAE" w14:textId="2AF807CA" w:rsidR="1C8C030D" w:rsidRPr="00E17280" w:rsidRDefault="271C5C2E" w:rsidP="002A2B13">
      <w:pPr>
        <w:pStyle w:val="ListParagraph"/>
        <w:numPr>
          <w:ilvl w:val="1"/>
          <w:numId w:val="16"/>
        </w:numPr>
        <w:rPr>
          <w:rFonts w:ascii="Calibri" w:eastAsia="Calibri" w:hAnsi="Calibri" w:cs="Calibri"/>
          <w:color w:val="000000" w:themeColor="text1"/>
        </w:rPr>
      </w:pPr>
      <w:r w:rsidRPr="00E17280">
        <w:rPr>
          <w:rFonts w:ascii="Calibri" w:eastAsia="Calibri" w:hAnsi="Calibri" w:cs="Calibri"/>
          <w:color w:val="000000" w:themeColor="text1"/>
        </w:rPr>
        <w:t xml:space="preserve">Uncompensated care provided at </w:t>
      </w:r>
      <w:r w:rsidR="00594758" w:rsidRPr="00E17280">
        <w:rPr>
          <w:rFonts w:ascii="Calibri" w:eastAsia="Calibri" w:hAnsi="Calibri" w:cs="Calibri"/>
          <w:color w:val="000000" w:themeColor="text1"/>
        </w:rPr>
        <w:t xml:space="preserve">Massachusetts </w:t>
      </w:r>
      <w:r w:rsidRPr="00E17280">
        <w:rPr>
          <w:rFonts w:ascii="Calibri" w:eastAsia="Calibri" w:hAnsi="Calibri" w:cs="Calibri"/>
          <w:color w:val="000000" w:themeColor="text1"/>
        </w:rPr>
        <w:t xml:space="preserve">Department of Public Health (DPH) and </w:t>
      </w:r>
      <w:r w:rsidR="00594758" w:rsidRPr="00E17280">
        <w:rPr>
          <w:rFonts w:ascii="Calibri" w:eastAsia="Calibri" w:hAnsi="Calibri" w:cs="Calibri"/>
          <w:color w:val="000000" w:themeColor="text1"/>
        </w:rPr>
        <w:t xml:space="preserve">Massachusetts </w:t>
      </w:r>
      <w:r w:rsidRPr="00E17280">
        <w:rPr>
          <w:rFonts w:ascii="Calibri" w:eastAsia="Calibri" w:hAnsi="Calibri" w:cs="Calibri"/>
          <w:color w:val="000000" w:themeColor="text1"/>
        </w:rPr>
        <w:t>Department of Mental Health (DMH) hospitals; and</w:t>
      </w:r>
    </w:p>
    <w:p w14:paraId="0F13E3D2" w14:textId="12D08BBF" w:rsidR="1C8C030D" w:rsidRPr="00E17280" w:rsidRDefault="271C5C2E" w:rsidP="002A2B13">
      <w:pPr>
        <w:pStyle w:val="ListParagraph"/>
        <w:numPr>
          <w:ilvl w:val="1"/>
          <w:numId w:val="16"/>
        </w:numPr>
        <w:rPr>
          <w:rFonts w:ascii="Calibri" w:eastAsia="Calibri" w:hAnsi="Calibri" w:cs="Calibri"/>
          <w:color w:val="000000" w:themeColor="text1"/>
        </w:rPr>
      </w:pPr>
      <w:r w:rsidRPr="00E17280">
        <w:rPr>
          <w:rFonts w:ascii="Calibri" w:eastAsia="Calibri" w:hAnsi="Calibri" w:cs="Calibri"/>
          <w:color w:val="000000" w:themeColor="text1"/>
        </w:rPr>
        <w:t xml:space="preserve">Payments to </w:t>
      </w:r>
      <w:r w:rsidR="5FCEA5BE" w:rsidRPr="00E17280">
        <w:rPr>
          <w:rFonts w:ascii="Calibri" w:eastAsia="Calibri" w:hAnsi="Calibri" w:cs="Calibri"/>
          <w:color w:val="000000" w:themeColor="text1"/>
        </w:rPr>
        <w:t xml:space="preserve">certain </w:t>
      </w:r>
      <w:r w:rsidRPr="00E17280">
        <w:rPr>
          <w:rFonts w:ascii="Calibri" w:eastAsia="Calibri" w:hAnsi="Calibri" w:cs="Calibri"/>
          <w:color w:val="000000" w:themeColor="text1"/>
        </w:rPr>
        <w:t xml:space="preserve">providers designated as </w:t>
      </w:r>
      <w:r w:rsidRPr="63B03821">
        <w:rPr>
          <w:rFonts w:ascii="Calibri" w:eastAsia="Calibri" w:hAnsi="Calibri" w:cs="Calibri"/>
          <w:color w:val="000000" w:themeColor="text1"/>
        </w:rPr>
        <w:t>IMDs</w:t>
      </w:r>
      <w:r w:rsidRPr="00E17280">
        <w:rPr>
          <w:rFonts w:ascii="Calibri" w:eastAsia="Calibri" w:hAnsi="Calibri" w:cs="Calibri"/>
          <w:color w:val="000000" w:themeColor="text1"/>
        </w:rPr>
        <w:t xml:space="preserve"> for behavioral health care provided to MassHealth members ages 21-64</w:t>
      </w:r>
      <w:r w:rsidR="264E2856" w:rsidRPr="00E17280">
        <w:rPr>
          <w:rFonts w:ascii="Calibri" w:eastAsia="Calibri" w:hAnsi="Calibri" w:cs="Calibri"/>
          <w:color w:val="000000" w:themeColor="text1"/>
        </w:rPr>
        <w:t xml:space="preserve"> </w:t>
      </w:r>
      <w:r w:rsidR="39E4E4A4" w:rsidRPr="00E17280">
        <w:rPr>
          <w:rFonts w:ascii="Calibri" w:eastAsia="Calibri" w:hAnsi="Calibri" w:cs="Calibri"/>
          <w:color w:val="000000" w:themeColor="text1"/>
        </w:rPr>
        <w:t xml:space="preserve">that is </w:t>
      </w:r>
      <w:r w:rsidR="264E2856" w:rsidRPr="00E17280">
        <w:rPr>
          <w:rFonts w:ascii="Calibri" w:eastAsia="Calibri" w:hAnsi="Calibri" w:cs="Calibri"/>
          <w:color w:val="000000" w:themeColor="text1"/>
        </w:rPr>
        <w:t>otherwise ineligible for FFP</w:t>
      </w:r>
      <w:r w:rsidRPr="00E17280">
        <w:rPr>
          <w:rFonts w:ascii="Calibri" w:eastAsia="Calibri" w:hAnsi="Calibri" w:cs="Calibri"/>
          <w:color w:val="000000" w:themeColor="text1"/>
        </w:rPr>
        <w:t>;</w:t>
      </w:r>
    </w:p>
    <w:p w14:paraId="59DCF105" w14:textId="69BDF96B" w:rsidR="1C8C030D" w:rsidRPr="00E17280" w:rsidRDefault="271C5C2E" w:rsidP="002A2B13">
      <w:pPr>
        <w:pStyle w:val="ListParagraph"/>
        <w:numPr>
          <w:ilvl w:val="0"/>
          <w:numId w:val="16"/>
        </w:numPr>
        <w:rPr>
          <w:rFonts w:ascii="Calibri" w:eastAsia="Calibri" w:hAnsi="Calibri" w:cs="Calibri"/>
          <w:color w:val="000000" w:themeColor="text1"/>
        </w:rPr>
      </w:pPr>
      <w:r w:rsidRPr="00E17280">
        <w:rPr>
          <w:rFonts w:ascii="Calibri" w:eastAsia="Calibri" w:hAnsi="Calibri" w:cs="Calibri"/>
          <w:color w:val="000000" w:themeColor="text1"/>
        </w:rPr>
        <w:t>Uncompensated Care Pool (UCP), supporting care for uninsured patients through the Health Safety Net and at DPH and DMH hospitals, to the extent the Commonwealth’s expenditures for uninsured care exceed (1) above</w:t>
      </w:r>
    </w:p>
    <w:p w14:paraId="5F548A27" w14:textId="7A72A7CC" w:rsidR="1C8C030D" w:rsidRPr="00E17280" w:rsidRDefault="271C5C2E" w:rsidP="002A2B13">
      <w:pPr>
        <w:pStyle w:val="Heading3"/>
        <w:numPr>
          <w:ilvl w:val="0"/>
          <w:numId w:val="19"/>
        </w:numPr>
        <w:rPr>
          <w:rFonts w:ascii="Calibri" w:eastAsia="Calibri" w:hAnsi="Calibri" w:cs="Calibri"/>
        </w:rPr>
      </w:pPr>
      <w:bookmarkStart w:id="63" w:name="_Toc237252268"/>
      <w:r w:rsidRPr="007227C9">
        <w:rPr>
          <w:rFonts w:ascii="Calibri" w:eastAsia="Calibri" w:hAnsi="Calibri" w:cs="Calibri"/>
        </w:rPr>
        <w:t>Background and Goals</w:t>
      </w:r>
      <w:bookmarkEnd w:id="63"/>
    </w:p>
    <w:p w14:paraId="43F2D4DB" w14:textId="302C890E" w:rsidR="1C8C030D" w:rsidRPr="00E17280" w:rsidRDefault="00CF6271" w:rsidP="2A4B6966">
      <w:pPr>
        <w:rPr>
          <w:rFonts w:ascii="Calibri" w:eastAsia="Calibri" w:hAnsi="Calibri" w:cs="Calibri"/>
          <w:color w:val="000000" w:themeColor="text1"/>
        </w:rPr>
      </w:pPr>
      <w:r w:rsidRPr="00E17280">
        <w:rPr>
          <w:rFonts w:ascii="Calibri" w:eastAsia="Calibri" w:hAnsi="Calibri" w:cs="Calibri"/>
          <w:color w:val="000000" w:themeColor="text1"/>
        </w:rPr>
        <w:t xml:space="preserve">For the </w:t>
      </w:r>
      <w:r w:rsidR="271C5C2E" w:rsidRPr="00E17280">
        <w:rPr>
          <w:rFonts w:ascii="Calibri" w:eastAsia="Calibri" w:hAnsi="Calibri" w:cs="Calibri"/>
          <w:color w:val="000000" w:themeColor="text1"/>
        </w:rPr>
        <w:t>2022 to 2027</w:t>
      </w:r>
      <w:r w:rsidRPr="00E17280">
        <w:rPr>
          <w:rFonts w:ascii="Calibri" w:eastAsia="Calibri" w:hAnsi="Calibri" w:cs="Calibri"/>
          <w:color w:val="000000" w:themeColor="text1"/>
        </w:rPr>
        <w:t xml:space="preserve"> time period</w:t>
      </w:r>
      <w:r w:rsidR="271C5C2E" w:rsidRPr="00E17280">
        <w:rPr>
          <w:rFonts w:ascii="Calibri" w:eastAsia="Calibri" w:hAnsi="Calibri" w:cs="Calibri"/>
          <w:color w:val="000000" w:themeColor="text1"/>
        </w:rPr>
        <w:t xml:space="preserve">, MassHealth continued its commitment to align with the goals of the ACO program, while creating a path to sustainability for Massachusetts’ safety net providers and maintaining the state’s overall safety net for the uninsured and underinsured. The safety net hospitals </w:t>
      </w:r>
      <w:r w:rsidR="00FD737E" w:rsidRPr="00E17280">
        <w:rPr>
          <w:rFonts w:ascii="Calibri" w:eastAsia="Calibri" w:hAnsi="Calibri" w:cs="Calibri"/>
          <w:color w:val="000000" w:themeColor="text1"/>
        </w:rPr>
        <w:t xml:space="preserve">are </w:t>
      </w:r>
      <w:r w:rsidR="271C5C2E" w:rsidRPr="00E17280">
        <w:rPr>
          <w:rFonts w:ascii="Calibri" w:eastAsia="Calibri" w:hAnsi="Calibri" w:cs="Calibri"/>
          <w:color w:val="000000" w:themeColor="text1"/>
        </w:rPr>
        <w:t>engaged and held accountable by linking Safety Net Provider payments to ACO participation and performance and continuing to fund care for the uninsured through the Health Safety Net and overall DSH Pool funding.</w:t>
      </w:r>
    </w:p>
    <w:p w14:paraId="7FE6675A" w14:textId="5A4ED1D9" w:rsidR="1C8C030D" w:rsidRPr="00E17280" w:rsidRDefault="4BDA49F2" w:rsidP="2A4B6966">
      <w:pPr>
        <w:rPr>
          <w:rFonts w:ascii="Calibri" w:eastAsia="Calibri" w:hAnsi="Calibri" w:cs="Calibri"/>
          <w:color w:val="000000" w:themeColor="text1"/>
        </w:rPr>
      </w:pPr>
      <w:r w:rsidRPr="00E17280">
        <w:rPr>
          <w:rFonts w:ascii="Calibri" w:eastAsia="Calibri" w:hAnsi="Calibri" w:cs="Calibri"/>
          <w:color w:val="000000" w:themeColor="text1"/>
        </w:rPr>
        <w:t xml:space="preserve">In the next demonstration period, MassHealth’s proposed </w:t>
      </w:r>
      <w:r w:rsidR="4088F490" w:rsidRPr="00E17280">
        <w:rPr>
          <w:rFonts w:ascii="Calibri" w:eastAsia="Calibri" w:hAnsi="Calibri" w:cs="Calibri"/>
          <w:color w:val="000000" w:themeColor="text1"/>
        </w:rPr>
        <w:t xml:space="preserve">SNCP </w:t>
      </w:r>
      <w:r w:rsidRPr="00E17280">
        <w:rPr>
          <w:rFonts w:ascii="Calibri" w:eastAsia="Calibri" w:hAnsi="Calibri" w:cs="Calibri"/>
          <w:color w:val="000000" w:themeColor="text1"/>
        </w:rPr>
        <w:t xml:space="preserve">design reaffirms </w:t>
      </w:r>
      <w:r w:rsidR="004C321A" w:rsidRPr="00E17280">
        <w:rPr>
          <w:rFonts w:ascii="Calibri" w:eastAsia="Calibri" w:hAnsi="Calibri" w:cs="Calibri"/>
          <w:color w:val="000000" w:themeColor="text1"/>
        </w:rPr>
        <w:t>the Commonwealth’s</w:t>
      </w:r>
      <w:r w:rsidRPr="00E17280">
        <w:rPr>
          <w:rFonts w:ascii="Calibri" w:eastAsia="Calibri" w:hAnsi="Calibri" w:cs="Calibri"/>
          <w:color w:val="000000" w:themeColor="text1"/>
        </w:rPr>
        <w:t xml:space="preserve"> commitment to sustaining safety net providers. The proposal preserves core programs</w:t>
      </w:r>
      <w:r w:rsidR="5D6876C1" w:rsidRPr="00E17280">
        <w:rPr>
          <w:rFonts w:ascii="Calibri" w:eastAsia="Calibri" w:hAnsi="Calibri" w:cs="Calibri"/>
          <w:color w:val="000000" w:themeColor="text1"/>
        </w:rPr>
        <w:t xml:space="preserve"> such as the Health Safety Net and Safety Net Provider Payments</w:t>
      </w:r>
      <w:r w:rsidRPr="00E17280">
        <w:rPr>
          <w:rFonts w:ascii="Calibri" w:eastAsia="Calibri" w:hAnsi="Calibri" w:cs="Calibri"/>
          <w:color w:val="000000" w:themeColor="text1"/>
        </w:rPr>
        <w:t>.</w:t>
      </w:r>
    </w:p>
    <w:p w14:paraId="48E2A3C2" w14:textId="40320AF1" w:rsidR="7DAEFC96" w:rsidRPr="00E17280" w:rsidRDefault="741611FD" w:rsidP="2A4B6966">
      <w:pPr>
        <w:rPr>
          <w:rFonts w:ascii="Calibri" w:eastAsia="Calibri" w:hAnsi="Calibri" w:cs="Calibri"/>
          <w:color w:val="000000" w:themeColor="text1"/>
        </w:rPr>
      </w:pPr>
      <w:r w:rsidRPr="00E17280">
        <w:rPr>
          <w:rFonts w:ascii="Calibri" w:eastAsia="Calibri" w:hAnsi="Calibri" w:cs="Calibri"/>
          <w:color w:val="000000" w:themeColor="text1"/>
        </w:rPr>
        <w:t xml:space="preserve">The IEIR reveals several positive outcomes from the current demonstration’s SNCP investments. Supplemental payments have enabled Safety Net Hospitals (SNHs) to make meaningful improvements to their infrastructure. The interim findings on healthcare quality measures show promising results in several key areas, particularly for </w:t>
      </w:r>
      <w:r w:rsidR="4587BE50" w:rsidRPr="00E17280">
        <w:rPr>
          <w:rFonts w:ascii="Calibri" w:eastAsia="Calibri" w:hAnsi="Calibri" w:cs="Calibri"/>
          <w:color w:val="000000" w:themeColor="text1"/>
        </w:rPr>
        <w:t xml:space="preserve">increasing </w:t>
      </w:r>
      <w:r w:rsidRPr="00E17280">
        <w:rPr>
          <w:rFonts w:ascii="Calibri" w:eastAsia="Calibri" w:hAnsi="Calibri" w:cs="Calibri"/>
          <w:color w:val="000000" w:themeColor="text1"/>
        </w:rPr>
        <w:t xml:space="preserve">child and adolescent well visits, </w:t>
      </w:r>
      <w:r w:rsidR="1556A82D" w:rsidRPr="00E17280">
        <w:rPr>
          <w:rFonts w:ascii="Calibri" w:eastAsia="Calibri" w:hAnsi="Calibri" w:cs="Calibri"/>
          <w:color w:val="000000" w:themeColor="text1"/>
        </w:rPr>
        <w:t xml:space="preserve">decreasing </w:t>
      </w:r>
      <w:r w:rsidRPr="00E17280">
        <w:rPr>
          <w:rFonts w:ascii="Calibri" w:eastAsia="Calibri" w:hAnsi="Calibri" w:cs="Calibri"/>
          <w:color w:val="000000" w:themeColor="text1"/>
        </w:rPr>
        <w:t xml:space="preserve">all-cause </w:t>
      </w:r>
      <w:r w:rsidR="00A635DF">
        <w:rPr>
          <w:rFonts w:ascii="Calibri" w:eastAsia="Calibri" w:hAnsi="Calibri" w:cs="Calibri"/>
          <w:color w:val="000000" w:themeColor="text1"/>
        </w:rPr>
        <w:t>ED</w:t>
      </w:r>
      <w:r w:rsidRPr="00E17280">
        <w:rPr>
          <w:rFonts w:ascii="Calibri" w:eastAsia="Calibri" w:hAnsi="Calibri" w:cs="Calibri"/>
          <w:color w:val="000000" w:themeColor="text1"/>
        </w:rPr>
        <w:t xml:space="preserve"> visits, and </w:t>
      </w:r>
      <w:r w:rsidR="64B2ABBD" w:rsidRPr="00E17280">
        <w:rPr>
          <w:rFonts w:ascii="Calibri" w:eastAsia="Calibri" w:hAnsi="Calibri" w:cs="Calibri"/>
          <w:color w:val="000000" w:themeColor="text1"/>
        </w:rPr>
        <w:t xml:space="preserve">decreasing </w:t>
      </w:r>
      <w:r w:rsidR="00A635DF">
        <w:rPr>
          <w:rFonts w:ascii="Calibri" w:eastAsia="Calibri" w:hAnsi="Calibri" w:cs="Calibri"/>
          <w:color w:val="000000" w:themeColor="text1"/>
        </w:rPr>
        <w:t>ED</w:t>
      </w:r>
      <w:r w:rsidRPr="00E17280">
        <w:rPr>
          <w:rFonts w:ascii="Calibri" w:eastAsia="Calibri" w:hAnsi="Calibri" w:cs="Calibri"/>
          <w:color w:val="000000" w:themeColor="text1"/>
        </w:rPr>
        <w:t xml:space="preserve"> visits for individuals with mental illness, addiction, or co-occurring conditions. These improvements suggest that targeted safety net funding </w:t>
      </w:r>
      <w:r w:rsidR="4E9AEAB5" w:rsidRPr="00E17280">
        <w:rPr>
          <w:rFonts w:ascii="Calibri" w:eastAsia="Calibri" w:hAnsi="Calibri" w:cs="Calibri"/>
          <w:color w:val="000000" w:themeColor="text1"/>
        </w:rPr>
        <w:t xml:space="preserve">is </w:t>
      </w:r>
      <w:r w:rsidRPr="00E17280">
        <w:rPr>
          <w:rFonts w:ascii="Calibri" w:eastAsia="Calibri" w:hAnsi="Calibri" w:cs="Calibri"/>
          <w:color w:val="000000" w:themeColor="text1"/>
        </w:rPr>
        <w:t xml:space="preserve">beneficial </w:t>
      </w:r>
      <w:r w:rsidR="39C3E1B3" w:rsidRPr="00E17280">
        <w:rPr>
          <w:rFonts w:ascii="Calibri" w:eastAsia="Calibri" w:hAnsi="Calibri" w:cs="Calibri"/>
          <w:color w:val="000000" w:themeColor="text1"/>
        </w:rPr>
        <w:t xml:space="preserve">for </w:t>
      </w:r>
      <w:r w:rsidRPr="00E17280">
        <w:rPr>
          <w:rFonts w:ascii="Calibri" w:eastAsia="Calibri" w:hAnsi="Calibri" w:cs="Calibri"/>
          <w:color w:val="000000" w:themeColor="text1"/>
        </w:rPr>
        <w:t>critical aspects of care delivery for vulnerable populations.</w:t>
      </w:r>
    </w:p>
    <w:p w14:paraId="7125F2F3" w14:textId="22BADA14" w:rsidR="7DAEFC96" w:rsidRPr="00E17280" w:rsidRDefault="741611FD" w:rsidP="2A4B6966">
      <w:pPr>
        <w:rPr>
          <w:rFonts w:ascii="Calibri" w:eastAsia="Calibri" w:hAnsi="Calibri" w:cs="Calibri"/>
          <w:color w:val="000000" w:themeColor="text1"/>
        </w:rPr>
      </w:pPr>
      <w:r w:rsidRPr="00E17280">
        <w:rPr>
          <w:rFonts w:ascii="Calibri" w:eastAsia="Calibri" w:hAnsi="Calibri" w:cs="Calibri"/>
          <w:color w:val="000000" w:themeColor="text1"/>
        </w:rPr>
        <w:t xml:space="preserve">The evaluation indicates that Safety Net Provider Payments are serving their intended purpose of supporting essential providers who care for a disproportionate share of uninsured and </w:t>
      </w:r>
      <w:r w:rsidR="4C1D2E8A" w:rsidRPr="00E17280">
        <w:rPr>
          <w:rFonts w:ascii="Calibri" w:eastAsia="Calibri" w:hAnsi="Calibri" w:cs="Calibri"/>
          <w:color w:val="000000" w:themeColor="text1"/>
        </w:rPr>
        <w:t xml:space="preserve">MassHealth </w:t>
      </w:r>
      <w:r w:rsidRPr="00E17280">
        <w:rPr>
          <w:rFonts w:ascii="Calibri" w:eastAsia="Calibri" w:hAnsi="Calibri" w:cs="Calibri"/>
          <w:color w:val="000000" w:themeColor="text1"/>
        </w:rPr>
        <w:t xml:space="preserve">members with greater medical complexity. </w:t>
      </w:r>
      <w:r w:rsidR="7C1E124F" w:rsidRPr="00E17280">
        <w:rPr>
          <w:rFonts w:ascii="Calibri" w:eastAsia="Calibri" w:hAnsi="Calibri" w:cs="Calibri"/>
          <w:color w:val="000000" w:themeColor="text1"/>
        </w:rPr>
        <w:t>T</w:t>
      </w:r>
      <w:r w:rsidRPr="00E17280">
        <w:rPr>
          <w:rFonts w:ascii="Calibri" w:eastAsia="Calibri" w:hAnsi="Calibri" w:cs="Calibri"/>
          <w:color w:val="000000" w:themeColor="text1"/>
        </w:rPr>
        <w:t xml:space="preserve">he funding has enabled these critical </w:t>
      </w:r>
      <w:r w:rsidRPr="00E17280">
        <w:rPr>
          <w:rFonts w:ascii="Calibri" w:eastAsia="Calibri" w:hAnsi="Calibri" w:cs="Calibri"/>
          <w:color w:val="000000" w:themeColor="text1"/>
        </w:rPr>
        <w:lastRenderedPageBreak/>
        <w:t>providers to maintain and enhance services for MassHealth members. The continued investment in safety net infrastructure represents an important commitment to preserving access to care for Massachusetts' most vulnerable residents, with ongoing opportunities to strengthen partnerships between SNHs and ACOs to further improve system performance and patient outcomes.</w:t>
      </w:r>
    </w:p>
    <w:p w14:paraId="22CBE686" w14:textId="233C2DEC" w:rsidR="1C8C030D" w:rsidRPr="00E17280" w:rsidRDefault="271C5C2E" w:rsidP="002A2B13">
      <w:pPr>
        <w:pStyle w:val="Heading3"/>
        <w:numPr>
          <w:ilvl w:val="0"/>
          <w:numId w:val="19"/>
        </w:numPr>
        <w:rPr>
          <w:rFonts w:ascii="Calibri" w:eastAsia="Calibri" w:hAnsi="Calibri" w:cs="Calibri"/>
        </w:rPr>
      </w:pPr>
      <w:bookmarkStart w:id="64" w:name="_Toc237252269"/>
      <w:r w:rsidRPr="007227C9">
        <w:rPr>
          <w:rFonts w:ascii="Calibri" w:eastAsia="Calibri" w:hAnsi="Calibri" w:cs="Calibri"/>
        </w:rPr>
        <w:t>Program Design</w:t>
      </w:r>
      <w:bookmarkEnd w:id="64"/>
    </w:p>
    <w:p w14:paraId="5F4B43EF" w14:textId="6E5C207B" w:rsidR="1C8C030D" w:rsidRPr="00E17280" w:rsidRDefault="271C5C2E" w:rsidP="00767D13">
      <w:pPr>
        <w:spacing w:line="278" w:lineRule="auto"/>
        <w:rPr>
          <w:rFonts w:ascii="Calibri" w:eastAsia="Calibri" w:hAnsi="Calibri" w:cs="Calibri"/>
          <w:color w:val="000000" w:themeColor="text1"/>
        </w:rPr>
      </w:pPr>
      <w:r w:rsidRPr="00E17280">
        <w:rPr>
          <w:rFonts w:ascii="Calibri" w:eastAsia="Calibri" w:hAnsi="Calibri" w:cs="Calibri"/>
          <w:color w:val="000000" w:themeColor="text1"/>
        </w:rPr>
        <w:t xml:space="preserve">The Safety Net Provider Payments are a funding mechanism to support the operational needs of safety net hospitals that made a commitment to partner with MassHealth in its delivery system reform efforts. To receive funding, eligible hospitals must demonstrate meaningful participation in MassHealth’s ACO program. A portion of each year’s funding is withheld, which providers may then earn based on </w:t>
      </w:r>
      <w:r w:rsidR="00C344FF" w:rsidRPr="00E17280">
        <w:rPr>
          <w:rFonts w:ascii="Calibri" w:eastAsia="Calibri" w:hAnsi="Calibri" w:cs="Calibri"/>
          <w:color w:val="000000" w:themeColor="text1"/>
        </w:rPr>
        <w:t xml:space="preserve">ACO </w:t>
      </w:r>
      <w:r w:rsidRPr="00E17280">
        <w:rPr>
          <w:rFonts w:ascii="Calibri" w:eastAsia="Calibri" w:hAnsi="Calibri" w:cs="Calibri"/>
          <w:color w:val="000000" w:themeColor="text1"/>
        </w:rPr>
        <w:t xml:space="preserve">performance on ACO measures. MassHealth proposes to maintain the existing </w:t>
      </w:r>
      <w:r w:rsidR="00C950F1" w:rsidRPr="00E17280">
        <w:rPr>
          <w:rFonts w:ascii="Calibri" w:eastAsia="Calibri" w:hAnsi="Calibri" w:cs="Calibri"/>
          <w:color w:val="000000" w:themeColor="text1"/>
        </w:rPr>
        <w:t xml:space="preserve">hospital </w:t>
      </w:r>
      <w:r w:rsidRPr="00E17280">
        <w:rPr>
          <w:rFonts w:ascii="Calibri" w:eastAsia="Calibri" w:hAnsi="Calibri" w:cs="Calibri"/>
          <w:color w:val="000000" w:themeColor="text1"/>
        </w:rPr>
        <w:t xml:space="preserve">eligibility requirements for these payments. To be eligible, hospitals must have a Medicaid and uninsured payer mix of greater than or equal to 20% and a commercial payer mix of less than or equal to 50%. MassHealth proposes to maintain the withhold structure for each year which ties the </w:t>
      </w:r>
      <w:r w:rsidR="00C950F1" w:rsidRPr="00E17280">
        <w:rPr>
          <w:rFonts w:ascii="Calibri" w:eastAsia="Calibri" w:hAnsi="Calibri" w:cs="Calibri"/>
          <w:color w:val="000000" w:themeColor="text1"/>
        </w:rPr>
        <w:t xml:space="preserve">withheld </w:t>
      </w:r>
      <w:r w:rsidRPr="00E17280">
        <w:rPr>
          <w:rFonts w:ascii="Calibri" w:eastAsia="Calibri" w:hAnsi="Calibri" w:cs="Calibri"/>
          <w:color w:val="000000" w:themeColor="text1"/>
        </w:rPr>
        <w:t xml:space="preserve">payments to </w:t>
      </w:r>
      <w:r w:rsidR="00773B88" w:rsidRPr="00E17280">
        <w:rPr>
          <w:rFonts w:ascii="Calibri" w:eastAsia="Calibri" w:hAnsi="Calibri" w:cs="Calibri"/>
          <w:color w:val="000000" w:themeColor="text1"/>
        </w:rPr>
        <w:t xml:space="preserve">hospital </w:t>
      </w:r>
      <w:r w:rsidRPr="00E17280">
        <w:rPr>
          <w:rFonts w:ascii="Calibri" w:eastAsia="Calibri" w:hAnsi="Calibri" w:cs="Calibri"/>
          <w:color w:val="000000" w:themeColor="text1"/>
        </w:rPr>
        <w:t>outcome measures that mirror MassHealth’s ACO and quality measures. While MassHealth recognizes that safety net providers need ongoing support above and beyond what other providers receive, it is critical that these same set of expectations around care delivery and value-based performance apply to these supplemental funding streams</w:t>
      </w:r>
    </w:p>
    <w:p w14:paraId="53D3E57A" w14:textId="3F742BB7" w:rsidR="1C8C030D" w:rsidRPr="00E17280" w:rsidRDefault="271C5C2E" w:rsidP="00767D13">
      <w:pPr>
        <w:spacing w:line="278" w:lineRule="auto"/>
        <w:rPr>
          <w:rFonts w:ascii="Calibri" w:eastAsia="Calibri" w:hAnsi="Calibri" w:cs="Calibri"/>
          <w:color w:val="000000" w:themeColor="text1"/>
        </w:rPr>
      </w:pPr>
      <w:r w:rsidRPr="00E17280">
        <w:rPr>
          <w:rFonts w:ascii="Calibri" w:eastAsia="Calibri" w:hAnsi="Calibri" w:cs="Calibri"/>
          <w:color w:val="000000" w:themeColor="text1"/>
        </w:rPr>
        <w:t>MassHealth also proposes to maintain the structure of the SNCP in recognition of the Commonwealth’s commitment to reimburse providers for otherwise uncompensated care delivered to uninsured and underinsured residents. Massachusetts proposes to continue the Uncompensated Care Pool for the Commonwealth’s expenditures for uninsured care. Currently, MassHealth’s Uncompensated Care Pool allotment is $100 million per year, and MassHealth seeks to update that level of expenditure authority to the total level of uncompensated care available as defined by CMS’ requirements, less the amount accounted for by the Commonwealth’s annual DSH allotment.</w:t>
      </w:r>
    </w:p>
    <w:p w14:paraId="353576FC" w14:textId="3C988642" w:rsidR="00A834BD" w:rsidRPr="00E17280" w:rsidRDefault="00A834BD" w:rsidP="32322631">
      <w:pPr>
        <w:keepNext/>
        <w:keepLines/>
        <w:spacing w:after="120" w:line="276" w:lineRule="auto"/>
        <w:rPr>
          <w:rFonts w:ascii="Calibri" w:eastAsia="Calibri" w:hAnsi="Calibri" w:cs="Calibri"/>
          <w:color w:val="000000" w:themeColor="text1"/>
        </w:rPr>
      </w:pPr>
    </w:p>
    <w:p w14:paraId="1590FEFA" w14:textId="77777777" w:rsidR="002C0220" w:rsidRPr="00E17280" w:rsidRDefault="002C0220">
      <w:pPr>
        <w:rPr>
          <w:rFonts w:ascii="Calibri" w:eastAsia="Calibri" w:hAnsi="Calibri" w:cs="Calibri"/>
          <w:color w:val="0F4761" w:themeColor="accent1" w:themeShade="BF"/>
          <w:sz w:val="32"/>
          <w:szCs w:val="32"/>
        </w:rPr>
      </w:pPr>
      <w:r w:rsidRPr="00E17280">
        <w:rPr>
          <w:rFonts w:ascii="Calibri" w:eastAsia="Calibri" w:hAnsi="Calibri" w:cs="Calibri"/>
        </w:rPr>
        <w:br w:type="page"/>
      </w:r>
    </w:p>
    <w:p w14:paraId="465AB3DD" w14:textId="0D37183C" w:rsidR="00A834BD" w:rsidRPr="00E17280" w:rsidRDefault="00B60021" w:rsidP="00A834BD">
      <w:pPr>
        <w:pStyle w:val="Heading2"/>
        <w:rPr>
          <w:rFonts w:ascii="Calibri" w:eastAsia="Calibri" w:hAnsi="Calibri" w:cs="Calibri"/>
        </w:rPr>
      </w:pPr>
      <w:bookmarkStart w:id="65" w:name="_Toc237252270"/>
      <w:r w:rsidRPr="566B2276">
        <w:rPr>
          <w:rFonts w:ascii="Calibri" w:eastAsia="Calibri" w:hAnsi="Calibri" w:cs="Calibri"/>
        </w:rPr>
        <w:lastRenderedPageBreak/>
        <w:t>Eligibility</w:t>
      </w:r>
      <w:bookmarkEnd w:id="65"/>
    </w:p>
    <w:p w14:paraId="66E3ADB8" w14:textId="0C114C2E" w:rsidR="16C37B42" w:rsidRDefault="16C37B42" w:rsidP="24221436">
      <w:pPr>
        <w:pStyle w:val="Heading3"/>
        <w:numPr>
          <w:ilvl w:val="0"/>
          <w:numId w:val="87"/>
        </w:numPr>
        <w:rPr>
          <w:rFonts w:ascii="Calibri" w:eastAsia="Calibri" w:hAnsi="Calibri" w:cs="Calibri"/>
        </w:rPr>
      </w:pPr>
      <w:bookmarkStart w:id="66" w:name="_Toc237252271"/>
      <w:r w:rsidRPr="007227C9">
        <w:rPr>
          <w:rFonts w:ascii="Calibri" w:eastAsia="Calibri" w:hAnsi="Calibri" w:cs="Calibri"/>
        </w:rPr>
        <w:t>Statement of Request</w:t>
      </w:r>
      <w:bookmarkEnd w:id="66"/>
      <w:r w:rsidRPr="007227C9">
        <w:rPr>
          <w:rFonts w:ascii="Calibri" w:eastAsia="Calibri" w:hAnsi="Calibri" w:cs="Calibri"/>
        </w:rPr>
        <w:t> </w:t>
      </w:r>
    </w:p>
    <w:p w14:paraId="06470093" w14:textId="2168258D" w:rsidR="16C37B42" w:rsidRDefault="16C37B42" w:rsidP="722EF188">
      <w:pPr>
        <w:spacing w:line="278" w:lineRule="auto"/>
        <w:rPr>
          <w:rFonts w:ascii="Calibri" w:eastAsia="Calibri" w:hAnsi="Calibri" w:cs="Calibri"/>
        </w:rPr>
      </w:pPr>
      <w:r w:rsidRPr="6898DABF">
        <w:rPr>
          <w:rFonts w:ascii="Calibri" w:eastAsia="Calibri" w:hAnsi="Calibri" w:cs="Calibri"/>
        </w:rPr>
        <w:t xml:space="preserve">In support of its objectives related to coverage and eligibility, MassHealth requests continued authority for all existing eligibility and eligibility/application processing authorities, except for those no longer allowable or </w:t>
      </w:r>
      <w:r w:rsidR="6D116FE7" w:rsidRPr="6898DABF">
        <w:rPr>
          <w:rFonts w:ascii="Calibri" w:eastAsia="Calibri" w:hAnsi="Calibri" w:cs="Calibri"/>
        </w:rPr>
        <w:t xml:space="preserve">which </w:t>
      </w:r>
      <w:r w:rsidRPr="6898DABF">
        <w:rPr>
          <w:rFonts w:ascii="Calibri" w:eastAsia="Calibri" w:hAnsi="Calibri" w:cs="Calibri"/>
        </w:rPr>
        <w:t xml:space="preserve">require modification due to changes in federal law or policy. </w:t>
      </w:r>
    </w:p>
    <w:p w14:paraId="6CAA961F" w14:textId="024CB380" w:rsidR="35F759F8" w:rsidRPr="00E17280" w:rsidRDefault="57362083" w:rsidP="00ED306C">
      <w:pPr>
        <w:pStyle w:val="Heading3"/>
        <w:numPr>
          <w:ilvl w:val="0"/>
          <w:numId w:val="87"/>
        </w:numPr>
        <w:spacing w:before="0" w:after="120" w:line="276" w:lineRule="auto"/>
        <w:rPr>
          <w:rStyle w:val="Heading3Char"/>
          <w:rFonts w:ascii="Calibri" w:eastAsia="Calibri" w:hAnsi="Calibri" w:cs="Calibri"/>
        </w:rPr>
      </w:pPr>
      <w:bookmarkStart w:id="67" w:name="_Toc237252272"/>
      <w:r w:rsidRPr="007227C9">
        <w:rPr>
          <w:rStyle w:val="Heading3Char"/>
          <w:rFonts w:ascii="Calibri" w:eastAsia="Calibri" w:hAnsi="Calibri" w:cs="Calibri"/>
        </w:rPr>
        <w:t>Background</w:t>
      </w:r>
      <w:r w:rsidR="4FE76E98" w:rsidRPr="007227C9">
        <w:rPr>
          <w:rStyle w:val="Heading3Char"/>
          <w:rFonts w:ascii="Calibri" w:eastAsia="Calibri" w:hAnsi="Calibri" w:cs="Calibri"/>
        </w:rPr>
        <w:t xml:space="preserve"> and Goals</w:t>
      </w:r>
      <w:bookmarkEnd w:id="67"/>
    </w:p>
    <w:p w14:paraId="39AD1F0A" w14:textId="3E96C7F2" w:rsidR="00737D03" w:rsidRDefault="57362083" w:rsidP="00ED306C">
      <w:pPr>
        <w:spacing w:after="120" w:line="276" w:lineRule="auto"/>
        <w:rPr>
          <w:rFonts w:ascii="Calibri" w:eastAsia="Calibri" w:hAnsi="Calibri" w:cs="Calibri"/>
        </w:rPr>
      </w:pPr>
      <w:r w:rsidRPr="566B2276">
        <w:rPr>
          <w:rFonts w:ascii="Calibri" w:eastAsia="Calibri" w:hAnsi="Calibri" w:cs="Calibri"/>
        </w:rPr>
        <w:t>The Commonwealth is committed to improving access to health coverage and health outcomes for low to moderate income residents. As one of the largest insurers in Massachusetts, MassHealth has significantly contributed to</w:t>
      </w:r>
      <w:r w:rsidR="008D60E3" w:rsidRPr="566B2276">
        <w:rPr>
          <w:rFonts w:ascii="Calibri" w:eastAsia="Calibri" w:hAnsi="Calibri" w:cs="Calibri"/>
        </w:rPr>
        <w:t xml:space="preserve"> </w:t>
      </w:r>
      <w:r w:rsidRPr="566B2276">
        <w:rPr>
          <w:rFonts w:ascii="Calibri" w:eastAsia="Calibri" w:hAnsi="Calibri" w:cs="Calibri"/>
        </w:rPr>
        <w:t>maintaining</w:t>
      </w:r>
      <w:r w:rsidR="008D60E3" w:rsidRPr="566B2276">
        <w:rPr>
          <w:rFonts w:ascii="Calibri" w:eastAsia="Calibri" w:hAnsi="Calibri" w:cs="Calibri"/>
        </w:rPr>
        <w:t xml:space="preserve"> </w:t>
      </w:r>
      <w:r w:rsidRPr="566B2276">
        <w:rPr>
          <w:rFonts w:ascii="Calibri" w:eastAsia="Calibri" w:hAnsi="Calibri" w:cs="Calibri"/>
        </w:rPr>
        <w:t xml:space="preserve">the Commonwealth’s consistent near-universal insured rate at approximately 98% (highest in the nation). </w:t>
      </w:r>
    </w:p>
    <w:p w14:paraId="6B6D6645" w14:textId="65DF9268" w:rsidR="00737D03" w:rsidRDefault="00737D03" w:rsidP="6898DABF">
      <w:pPr>
        <w:spacing w:after="120" w:line="276" w:lineRule="auto"/>
        <w:rPr>
          <w:rFonts w:ascii="Calibri" w:eastAsia="Calibri" w:hAnsi="Calibri" w:cs="Calibri"/>
        </w:rPr>
      </w:pPr>
      <w:r w:rsidRPr="6898DABF">
        <w:rPr>
          <w:rFonts w:ascii="Calibri" w:eastAsia="Calibri" w:hAnsi="Calibri" w:cs="Calibri"/>
        </w:rPr>
        <w:t xml:space="preserve">MassHealth acknowledges that recent changes in federal </w:t>
      </w:r>
      <w:r w:rsidR="1753759B" w:rsidRPr="6898DABF">
        <w:rPr>
          <w:rFonts w:ascii="Calibri" w:eastAsia="Calibri" w:hAnsi="Calibri" w:cs="Calibri"/>
        </w:rPr>
        <w:t>law</w:t>
      </w:r>
      <w:r w:rsidRPr="6898DABF">
        <w:rPr>
          <w:rFonts w:ascii="Calibri" w:eastAsia="Calibri" w:hAnsi="Calibri" w:cs="Calibri"/>
        </w:rPr>
        <w:t xml:space="preserve"> will make healthcare coverage harder to maintain</w:t>
      </w:r>
      <w:r w:rsidR="009421DD" w:rsidRPr="6898DABF">
        <w:rPr>
          <w:rFonts w:ascii="Calibri" w:eastAsia="Calibri" w:hAnsi="Calibri" w:cs="Calibri"/>
        </w:rPr>
        <w:t xml:space="preserve"> for some Massachusetts residents</w:t>
      </w:r>
      <w:r w:rsidRPr="6898DABF">
        <w:rPr>
          <w:rFonts w:ascii="Calibri" w:eastAsia="Calibri" w:hAnsi="Calibri" w:cs="Calibri"/>
        </w:rPr>
        <w:t xml:space="preserve">. MassHealth’s priority is maintaining coverage and care for as many Massachusetts residents as possible, while complying with </w:t>
      </w:r>
      <w:r w:rsidR="00A24B93" w:rsidRPr="6898DABF">
        <w:rPr>
          <w:rFonts w:ascii="Calibri" w:eastAsia="Calibri" w:hAnsi="Calibri" w:cs="Calibri"/>
        </w:rPr>
        <w:t xml:space="preserve">all </w:t>
      </w:r>
      <w:r w:rsidRPr="6898DABF">
        <w:rPr>
          <w:rFonts w:ascii="Calibri" w:eastAsia="Calibri" w:hAnsi="Calibri" w:cs="Calibri"/>
        </w:rPr>
        <w:t xml:space="preserve">federal requirements and remaining good stewards of </w:t>
      </w:r>
      <w:r w:rsidR="00A24B93" w:rsidRPr="6898DABF">
        <w:rPr>
          <w:rFonts w:ascii="Calibri" w:eastAsia="Calibri" w:hAnsi="Calibri" w:cs="Calibri"/>
        </w:rPr>
        <w:t xml:space="preserve">state and federal </w:t>
      </w:r>
      <w:r w:rsidRPr="6898DABF">
        <w:rPr>
          <w:rFonts w:ascii="Calibri" w:eastAsia="Calibri" w:hAnsi="Calibri" w:cs="Calibri"/>
        </w:rPr>
        <w:t xml:space="preserve">taxpayer dollars. MassHealth will outreach directly </w:t>
      </w:r>
      <w:r w:rsidR="00A24B93" w:rsidRPr="6898DABF">
        <w:rPr>
          <w:rFonts w:ascii="Calibri" w:eastAsia="Calibri" w:hAnsi="Calibri" w:cs="Calibri"/>
        </w:rPr>
        <w:t xml:space="preserve">to all </w:t>
      </w:r>
      <w:r w:rsidR="00015098" w:rsidRPr="6898DABF">
        <w:rPr>
          <w:rFonts w:ascii="Calibri" w:eastAsia="Calibri" w:hAnsi="Calibri" w:cs="Calibri"/>
        </w:rPr>
        <w:t xml:space="preserve">MassHealth members </w:t>
      </w:r>
      <w:r w:rsidRPr="6898DABF">
        <w:rPr>
          <w:rFonts w:ascii="Calibri" w:eastAsia="Calibri" w:hAnsi="Calibri" w:cs="Calibri"/>
        </w:rPr>
        <w:t xml:space="preserve">impacted </w:t>
      </w:r>
      <w:r w:rsidR="00015098" w:rsidRPr="6898DABF">
        <w:rPr>
          <w:rFonts w:ascii="Calibri" w:eastAsia="Calibri" w:hAnsi="Calibri" w:cs="Calibri"/>
        </w:rPr>
        <w:t>by new federal policy changes</w:t>
      </w:r>
      <w:r w:rsidRPr="6898DABF">
        <w:rPr>
          <w:rFonts w:ascii="Calibri" w:eastAsia="Calibri" w:hAnsi="Calibri" w:cs="Calibri"/>
        </w:rPr>
        <w:t xml:space="preserve">, using notices, robocalls, text messages, or other means of communication, as well as train MassHealth staff, community partners, providers, and stakeholder groups who are uniquely positioned to help MassHealth members navigate </w:t>
      </w:r>
      <w:r w:rsidR="006F4866" w:rsidRPr="6898DABF">
        <w:rPr>
          <w:rFonts w:ascii="Calibri" w:eastAsia="Calibri" w:hAnsi="Calibri" w:cs="Calibri"/>
        </w:rPr>
        <w:t>the application and renewal processes.</w:t>
      </w:r>
      <w:r w:rsidRPr="6898DABF">
        <w:rPr>
          <w:rFonts w:ascii="Calibri" w:eastAsia="Calibri" w:hAnsi="Calibri" w:cs="Calibri"/>
        </w:rPr>
        <w:t xml:space="preserve">  </w:t>
      </w:r>
    </w:p>
    <w:p w14:paraId="5C31E420" w14:textId="0E77CF00" w:rsidR="00224036" w:rsidRDefault="00CB1558" w:rsidP="00ED306C">
      <w:pPr>
        <w:spacing w:after="120" w:line="276" w:lineRule="auto"/>
        <w:rPr>
          <w:rFonts w:ascii="Calibri" w:eastAsia="Calibri" w:hAnsi="Calibri" w:cs="Calibri"/>
        </w:rPr>
      </w:pPr>
      <w:r w:rsidRPr="566B2276">
        <w:rPr>
          <w:rFonts w:ascii="Calibri" w:eastAsia="Calibri" w:hAnsi="Calibri" w:cs="Calibri"/>
        </w:rPr>
        <w:t>MassHealth’s</w:t>
      </w:r>
      <w:r w:rsidR="000E00B0" w:rsidRPr="566B2276">
        <w:rPr>
          <w:rFonts w:ascii="Calibri" w:eastAsia="Calibri" w:hAnsi="Calibri" w:cs="Calibri"/>
        </w:rPr>
        <w:t xml:space="preserve"> </w:t>
      </w:r>
      <w:r w:rsidR="00DB5A46" w:rsidRPr="566B2276">
        <w:rPr>
          <w:rFonts w:ascii="Calibri" w:eastAsia="Calibri" w:hAnsi="Calibri" w:cs="Calibri"/>
        </w:rPr>
        <w:t>eligibility</w:t>
      </w:r>
      <w:r w:rsidRPr="566B2276">
        <w:rPr>
          <w:rFonts w:ascii="Calibri" w:eastAsia="Calibri" w:hAnsi="Calibri" w:cs="Calibri"/>
        </w:rPr>
        <w:t xml:space="preserve"> policies</w:t>
      </w:r>
      <w:r w:rsidR="00F27BF6">
        <w:rPr>
          <w:rFonts w:ascii="Calibri" w:eastAsia="Calibri" w:hAnsi="Calibri" w:cs="Calibri"/>
        </w:rPr>
        <w:t xml:space="preserve"> authorized through the demonstration</w:t>
      </w:r>
      <w:r w:rsidR="00DB5A46" w:rsidRPr="566B2276">
        <w:rPr>
          <w:rFonts w:ascii="Calibri" w:eastAsia="Calibri" w:hAnsi="Calibri" w:cs="Calibri"/>
        </w:rPr>
        <w:t xml:space="preserve"> </w:t>
      </w:r>
      <w:r w:rsidR="003A7504" w:rsidRPr="566B2276">
        <w:rPr>
          <w:rFonts w:ascii="Calibri" w:eastAsia="Calibri" w:hAnsi="Calibri" w:cs="Calibri"/>
        </w:rPr>
        <w:t xml:space="preserve">have </w:t>
      </w:r>
      <w:r w:rsidR="00DC2F80">
        <w:rPr>
          <w:rFonts w:ascii="Calibri" w:eastAsia="Calibri" w:hAnsi="Calibri" w:cs="Calibri"/>
        </w:rPr>
        <w:t xml:space="preserve">historically </w:t>
      </w:r>
      <w:r w:rsidR="00737D03">
        <w:rPr>
          <w:rFonts w:ascii="Calibri" w:eastAsia="Calibri" w:hAnsi="Calibri" w:cs="Calibri"/>
        </w:rPr>
        <w:t>help</w:t>
      </w:r>
      <w:r w:rsidR="00DC2F80">
        <w:rPr>
          <w:rFonts w:ascii="Calibri" w:eastAsia="Calibri" w:hAnsi="Calibri" w:cs="Calibri"/>
        </w:rPr>
        <w:t>ed</w:t>
      </w:r>
      <w:r w:rsidR="00737D03">
        <w:rPr>
          <w:rFonts w:ascii="Calibri" w:eastAsia="Calibri" w:hAnsi="Calibri" w:cs="Calibri"/>
        </w:rPr>
        <w:t xml:space="preserve"> Massachusetts achieve its</w:t>
      </w:r>
      <w:r w:rsidR="003A7504" w:rsidRPr="566B2276">
        <w:rPr>
          <w:rFonts w:ascii="Calibri" w:eastAsia="Calibri" w:hAnsi="Calibri" w:cs="Calibri"/>
        </w:rPr>
        <w:t xml:space="preserve"> </w:t>
      </w:r>
      <w:r w:rsidR="000D068B" w:rsidRPr="566B2276">
        <w:rPr>
          <w:rFonts w:ascii="Calibri" w:eastAsia="Calibri" w:hAnsi="Calibri" w:cs="Calibri"/>
        </w:rPr>
        <w:t>hig</w:t>
      </w:r>
      <w:r w:rsidR="00471DEC" w:rsidRPr="566B2276">
        <w:rPr>
          <w:rFonts w:ascii="Calibri" w:eastAsia="Calibri" w:hAnsi="Calibri" w:cs="Calibri"/>
        </w:rPr>
        <w:t>h insurance rate</w:t>
      </w:r>
      <w:r w:rsidR="00795532">
        <w:rPr>
          <w:rFonts w:ascii="Calibri" w:eastAsia="Calibri" w:hAnsi="Calibri" w:cs="Calibri"/>
        </w:rPr>
        <w:t>. These policies</w:t>
      </w:r>
      <w:r w:rsidR="00471DEC" w:rsidRPr="566B2276">
        <w:rPr>
          <w:rFonts w:ascii="Calibri" w:eastAsia="Calibri" w:hAnsi="Calibri" w:cs="Calibri"/>
        </w:rPr>
        <w:t xml:space="preserve"> include</w:t>
      </w:r>
      <w:r w:rsidR="00DB5A46" w:rsidRPr="566B2276">
        <w:rPr>
          <w:rFonts w:ascii="Calibri" w:eastAsia="Calibri" w:hAnsi="Calibri" w:cs="Calibri"/>
        </w:rPr>
        <w:t xml:space="preserve"> </w:t>
      </w:r>
      <w:r w:rsidR="00427E3A" w:rsidRPr="566B2276">
        <w:rPr>
          <w:rFonts w:ascii="Calibri" w:eastAsia="Calibri" w:hAnsi="Calibri" w:cs="Calibri"/>
        </w:rPr>
        <w:t>coverage for additional populations such as CommonHealth for disabled individuals</w:t>
      </w:r>
      <w:r w:rsidR="00105E8E" w:rsidRPr="566B2276">
        <w:rPr>
          <w:rFonts w:ascii="Calibri" w:eastAsia="Calibri" w:hAnsi="Calibri" w:cs="Calibri"/>
        </w:rPr>
        <w:t xml:space="preserve"> and</w:t>
      </w:r>
      <w:r w:rsidR="00427E3A" w:rsidRPr="566B2276">
        <w:rPr>
          <w:rFonts w:ascii="Calibri" w:eastAsia="Calibri" w:hAnsi="Calibri" w:cs="Calibri"/>
        </w:rPr>
        <w:t xml:space="preserve"> coverage for </w:t>
      </w:r>
      <w:r w:rsidR="007C7B8C" w:rsidRPr="566B2276">
        <w:rPr>
          <w:rFonts w:ascii="Calibri" w:eastAsia="Calibri" w:hAnsi="Calibri" w:cs="Calibri"/>
        </w:rPr>
        <w:t>individuals</w:t>
      </w:r>
      <w:r w:rsidR="003C6C0E" w:rsidRPr="566B2276">
        <w:rPr>
          <w:rFonts w:ascii="Calibri" w:eastAsia="Calibri" w:hAnsi="Calibri" w:cs="Calibri"/>
        </w:rPr>
        <w:t xml:space="preserve"> with Breast</w:t>
      </w:r>
      <w:r w:rsidR="007C7B8C" w:rsidRPr="566B2276">
        <w:rPr>
          <w:rFonts w:ascii="Calibri" w:eastAsia="Calibri" w:hAnsi="Calibri" w:cs="Calibri"/>
        </w:rPr>
        <w:t xml:space="preserve"> or Cervical cancer or HIV</w:t>
      </w:r>
      <w:r w:rsidR="00105E8E" w:rsidRPr="566B2276">
        <w:rPr>
          <w:rFonts w:ascii="Calibri" w:eastAsia="Calibri" w:hAnsi="Calibri" w:cs="Calibri"/>
        </w:rPr>
        <w:t>, support with Medicare cost sharing for more individual</w:t>
      </w:r>
      <w:r w:rsidR="00E77625" w:rsidRPr="566B2276">
        <w:rPr>
          <w:rFonts w:ascii="Calibri" w:eastAsia="Calibri" w:hAnsi="Calibri" w:cs="Calibri"/>
        </w:rPr>
        <w:t>s</w:t>
      </w:r>
      <w:r w:rsidR="00105E8E" w:rsidRPr="566B2276">
        <w:rPr>
          <w:rFonts w:ascii="Calibri" w:eastAsia="Calibri" w:hAnsi="Calibri" w:cs="Calibri"/>
        </w:rPr>
        <w:t xml:space="preserve"> on MassHealth Standard</w:t>
      </w:r>
      <w:r w:rsidR="007C7B8C" w:rsidRPr="566B2276">
        <w:rPr>
          <w:rFonts w:ascii="Calibri" w:eastAsia="Calibri" w:hAnsi="Calibri" w:cs="Calibri"/>
        </w:rPr>
        <w:t xml:space="preserve"> </w:t>
      </w:r>
      <w:r w:rsidR="00A34570" w:rsidRPr="566B2276">
        <w:rPr>
          <w:rFonts w:ascii="Calibri" w:eastAsia="Calibri" w:hAnsi="Calibri" w:cs="Calibri"/>
        </w:rPr>
        <w:t xml:space="preserve">and assistance with </w:t>
      </w:r>
      <w:r w:rsidR="00FD21C0" w:rsidRPr="566B2276">
        <w:rPr>
          <w:rFonts w:ascii="Calibri" w:eastAsia="Calibri" w:hAnsi="Calibri" w:cs="Calibri"/>
        </w:rPr>
        <w:t>Employer Sponsored In</w:t>
      </w:r>
      <w:r w:rsidR="00564931" w:rsidRPr="566B2276">
        <w:rPr>
          <w:rFonts w:ascii="Calibri" w:eastAsia="Calibri" w:hAnsi="Calibri" w:cs="Calibri"/>
        </w:rPr>
        <w:t xml:space="preserve">surance and </w:t>
      </w:r>
      <w:r w:rsidR="00A34570" w:rsidRPr="566B2276">
        <w:rPr>
          <w:rFonts w:ascii="Calibri" w:eastAsia="Calibri" w:hAnsi="Calibri" w:cs="Calibri"/>
        </w:rPr>
        <w:t>Marketplace c</w:t>
      </w:r>
      <w:r w:rsidR="00FD21C0" w:rsidRPr="566B2276">
        <w:rPr>
          <w:rFonts w:ascii="Calibri" w:eastAsia="Calibri" w:hAnsi="Calibri" w:cs="Calibri"/>
        </w:rPr>
        <w:t>ost sharing</w:t>
      </w:r>
      <w:r w:rsidR="00564931" w:rsidRPr="566B2276">
        <w:rPr>
          <w:rFonts w:ascii="Calibri" w:eastAsia="Calibri" w:hAnsi="Calibri" w:cs="Calibri"/>
        </w:rPr>
        <w:t>.</w:t>
      </w:r>
      <w:r w:rsidR="007C7B8C" w:rsidRPr="566B2276">
        <w:rPr>
          <w:rFonts w:ascii="Calibri" w:eastAsia="Calibri" w:hAnsi="Calibri" w:cs="Calibri"/>
        </w:rPr>
        <w:t xml:space="preserve"> </w:t>
      </w:r>
      <w:r w:rsidR="00DB5A46" w:rsidRPr="566B2276">
        <w:rPr>
          <w:rFonts w:ascii="Calibri" w:eastAsia="Calibri" w:hAnsi="Calibri" w:cs="Calibri"/>
        </w:rPr>
        <w:t xml:space="preserve"> </w:t>
      </w:r>
      <w:r w:rsidR="57362083" w:rsidRPr="566B2276">
        <w:rPr>
          <w:rFonts w:ascii="Calibri" w:eastAsia="Calibri" w:hAnsi="Calibri" w:cs="Calibri"/>
        </w:rPr>
        <w:t>MassHealth continuously</w:t>
      </w:r>
      <w:r w:rsidR="00112A39" w:rsidRPr="566B2276">
        <w:rPr>
          <w:rFonts w:ascii="Calibri" w:eastAsia="Calibri" w:hAnsi="Calibri" w:cs="Calibri"/>
        </w:rPr>
        <w:t xml:space="preserve"> </w:t>
      </w:r>
      <w:r w:rsidR="57362083" w:rsidRPr="566B2276">
        <w:rPr>
          <w:rFonts w:ascii="Calibri" w:eastAsia="Calibri" w:hAnsi="Calibri" w:cs="Calibri"/>
        </w:rPr>
        <w:t>seeks</w:t>
      </w:r>
      <w:r w:rsidR="00112A39" w:rsidRPr="566B2276">
        <w:rPr>
          <w:rFonts w:ascii="Calibri" w:eastAsia="Calibri" w:hAnsi="Calibri" w:cs="Calibri"/>
        </w:rPr>
        <w:t xml:space="preserve"> </w:t>
      </w:r>
      <w:r w:rsidR="57362083" w:rsidRPr="566B2276">
        <w:rPr>
          <w:rFonts w:ascii="Calibri" w:eastAsia="Calibri" w:hAnsi="Calibri" w:cs="Calibri"/>
        </w:rPr>
        <w:t>to streamline applicant and member experience by minimizing disruption in coverage</w:t>
      </w:r>
      <w:r w:rsidR="66373E8C" w:rsidRPr="2EFDE3BD">
        <w:rPr>
          <w:rFonts w:ascii="Calibri" w:eastAsia="Calibri" w:hAnsi="Calibri" w:cs="Calibri"/>
        </w:rPr>
        <w:t>,</w:t>
      </w:r>
      <w:r w:rsidR="57362083" w:rsidRPr="566B2276">
        <w:rPr>
          <w:rFonts w:ascii="Calibri" w:eastAsia="Calibri" w:hAnsi="Calibri" w:cs="Calibri"/>
        </w:rPr>
        <w:t xml:space="preserve"> reducing excessive barriers to gaining or</w:t>
      </w:r>
      <w:r w:rsidR="0017240E" w:rsidRPr="566B2276">
        <w:rPr>
          <w:rFonts w:ascii="Calibri" w:eastAsia="Calibri" w:hAnsi="Calibri" w:cs="Calibri"/>
        </w:rPr>
        <w:t xml:space="preserve"> </w:t>
      </w:r>
      <w:r w:rsidR="57362083" w:rsidRPr="566B2276">
        <w:rPr>
          <w:rFonts w:ascii="Calibri" w:eastAsia="Calibri" w:hAnsi="Calibri" w:cs="Calibri"/>
        </w:rPr>
        <w:t>maintaining</w:t>
      </w:r>
      <w:r w:rsidR="0017240E" w:rsidRPr="566B2276">
        <w:rPr>
          <w:rFonts w:ascii="Calibri" w:eastAsia="Calibri" w:hAnsi="Calibri" w:cs="Calibri"/>
        </w:rPr>
        <w:t xml:space="preserve"> </w:t>
      </w:r>
      <w:r w:rsidR="57362083" w:rsidRPr="566B2276">
        <w:rPr>
          <w:rFonts w:ascii="Calibri" w:eastAsia="Calibri" w:hAnsi="Calibri" w:cs="Calibri"/>
        </w:rPr>
        <w:t xml:space="preserve">health coverage, </w:t>
      </w:r>
      <w:r w:rsidR="44187C87" w:rsidRPr="18258DB3">
        <w:rPr>
          <w:rFonts w:ascii="Calibri" w:eastAsia="Calibri" w:hAnsi="Calibri" w:cs="Calibri"/>
        </w:rPr>
        <w:t xml:space="preserve">and </w:t>
      </w:r>
      <w:r w:rsidR="57362083" w:rsidRPr="566B2276">
        <w:rPr>
          <w:rFonts w:ascii="Calibri" w:eastAsia="Calibri" w:hAnsi="Calibri" w:cs="Calibri"/>
        </w:rPr>
        <w:t>promoting the core</w:t>
      </w:r>
      <w:r w:rsidR="0017240E" w:rsidRPr="566B2276">
        <w:rPr>
          <w:rFonts w:ascii="Calibri" w:eastAsia="Calibri" w:hAnsi="Calibri" w:cs="Calibri"/>
        </w:rPr>
        <w:t xml:space="preserve"> </w:t>
      </w:r>
      <w:r w:rsidR="57362083" w:rsidRPr="566B2276">
        <w:rPr>
          <w:rFonts w:ascii="Calibri" w:eastAsia="Calibri" w:hAnsi="Calibri" w:cs="Calibri"/>
        </w:rPr>
        <w:t>objectives</w:t>
      </w:r>
      <w:r w:rsidR="0017240E" w:rsidRPr="566B2276">
        <w:rPr>
          <w:rFonts w:ascii="Calibri" w:eastAsia="Calibri" w:hAnsi="Calibri" w:cs="Calibri"/>
        </w:rPr>
        <w:t xml:space="preserve"> </w:t>
      </w:r>
      <w:r w:rsidR="57362083" w:rsidRPr="566B2276">
        <w:rPr>
          <w:rFonts w:ascii="Calibri" w:eastAsia="Calibri" w:hAnsi="Calibri" w:cs="Calibri"/>
        </w:rPr>
        <w:t xml:space="preserve">of the Medicaid </w:t>
      </w:r>
      <w:r w:rsidR="5D53097A" w:rsidRPr="566B2276">
        <w:rPr>
          <w:rFonts w:ascii="Calibri" w:eastAsia="Calibri" w:hAnsi="Calibri" w:cs="Calibri"/>
        </w:rPr>
        <w:t xml:space="preserve">and CHIP </w:t>
      </w:r>
      <w:r w:rsidR="57362083" w:rsidRPr="566B2276">
        <w:rPr>
          <w:rFonts w:ascii="Calibri" w:eastAsia="Calibri" w:hAnsi="Calibri" w:cs="Calibri"/>
        </w:rPr>
        <w:t xml:space="preserve">program. </w:t>
      </w:r>
    </w:p>
    <w:p w14:paraId="50FFEF25" w14:textId="1DFBE2E0" w:rsidR="00ED3F0B" w:rsidRPr="00ED3F0B" w:rsidRDefault="00ED3F0B" w:rsidP="36CB1F0B">
      <w:pPr>
        <w:pStyle w:val="Heading3"/>
        <w:numPr>
          <w:ilvl w:val="0"/>
          <w:numId w:val="87"/>
        </w:numPr>
        <w:rPr>
          <w:rFonts w:ascii="Calibri" w:eastAsia="Calibri" w:hAnsi="Calibri" w:cs="Calibri"/>
        </w:rPr>
      </w:pPr>
      <w:r w:rsidRPr="007227C9">
        <w:rPr>
          <w:rFonts w:ascii="Calibri" w:eastAsia="Calibri" w:hAnsi="Calibri" w:cs="Calibri"/>
        </w:rPr>
        <w:t xml:space="preserve"> </w:t>
      </w:r>
      <w:bookmarkStart w:id="68" w:name="_Toc237252273"/>
      <w:r w:rsidRPr="007227C9">
        <w:rPr>
          <w:rFonts w:ascii="Calibri" w:eastAsia="Calibri" w:hAnsi="Calibri" w:cs="Calibri"/>
        </w:rPr>
        <w:t>Program Design</w:t>
      </w:r>
      <w:bookmarkEnd w:id="68"/>
    </w:p>
    <w:p w14:paraId="700A543F" w14:textId="67EDE3D2" w:rsidR="001F71C9" w:rsidRDefault="34D3F0DF" w:rsidP="681557BD">
      <w:pPr>
        <w:spacing w:line="278" w:lineRule="auto"/>
        <w:rPr>
          <w:rFonts w:ascii="Calibri" w:eastAsia="Calibri" w:hAnsi="Calibri" w:cs="Calibri"/>
        </w:rPr>
      </w:pPr>
      <w:r w:rsidRPr="36CB1F0B">
        <w:rPr>
          <w:rFonts w:ascii="Calibri" w:eastAsia="Calibri" w:hAnsi="Calibri" w:cs="Calibri"/>
        </w:rPr>
        <w:t>As noted above, MassHealth is requesting continued authority for all existing eligibility and eligibility/application process policies, except for those no longer allowable</w:t>
      </w:r>
      <w:r w:rsidR="08C1C40F" w:rsidRPr="36CB1F0B">
        <w:rPr>
          <w:rFonts w:ascii="Calibri" w:eastAsia="Calibri" w:hAnsi="Calibri" w:cs="Calibri"/>
        </w:rPr>
        <w:t>,</w:t>
      </w:r>
      <w:r w:rsidRPr="36CB1F0B">
        <w:rPr>
          <w:rFonts w:ascii="Calibri" w:eastAsia="Calibri" w:hAnsi="Calibri" w:cs="Calibri"/>
        </w:rPr>
        <w:t xml:space="preserve"> or </w:t>
      </w:r>
      <w:r w:rsidR="00CC02D6">
        <w:rPr>
          <w:rFonts w:ascii="Calibri" w:eastAsia="Calibri" w:hAnsi="Calibri" w:cs="Calibri"/>
        </w:rPr>
        <w:t xml:space="preserve">those which </w:t>
      </w:r>
      <w:r w:rsidRPr="36CB1F0B">
        <w:rPr>
          <w:rFonts w:ascii="Calibri" w:eastAsia="Calibri" w:hAnsi="Calibri" w:cs="Calibri"/>
        </w:rPr>
        <w:t>require modificat</w:t>
      </w:r>
      <w:r w:rsidR="52876B3B" w:rsidRPr="36CB1F0B">
        <w:rPr>
          <w:rFonts w:ascii="Calibri" w:eastAsia="Calibri" w:hAnsi="Calibri" w:cs="Calibri"/>
        </w:rPr>
        <w:t>i</w:t>
      </w:r>
      <w:r w:rsidRPr="36CB1F0B">
        <w:rPr>
          <w:rFonts w:ascii="Calibri" w:eastAsia="Calibri" w:hAnsi="Calibri" w:cs="Calibri"/>
        </w:rPr>
        <w:t>on</w:t>
      </w:r>
      <w:r w:rsidR="03E56D9E" w:rsidRPr="36CB1F0B">
        <w:rPr>
          <w:rFonts w:ascii="Calibri" w:eastAsia="Calibri" w:hAnsi="Calibri" w:cs="Calibri"/>
        </w:rPr>
        <w:t>,</w:t>
      </w:r>
      <w:r w:rsidRPr="36CB1F0B">
        <w:rPr>
          <w:rFonts w:ascii="Calibri" w:eastAsia="Calibri" w:hAnsi="Calibri" w:cs="Calibri"/>
        </w:rPr>
        <w:t xml:space="preserve"> due to changes in federal law or policy.  Below are some exa</w:t>
      </w:r>
      <w:r w:rsidR="028AC999" w:rsidRPr="36CB1F0B">
        <w:rPr>
          <w:rFonts w:ascii="Calibri" w:eastAsia="Calibri" w:hAnsi="Calibri" w:cs="Calibri"/>
        </w:rPr>
        <w:t xml:space="preserve">mples of continuing policies.  </w:t>
      </w:r>
    </w:p>
    <w:p w14:paraId="53ABB26B" w14:textId="633D1199" w:rsidR="62594FAA" w:rsidRDefault="7402A9CE" w:rsidP="43447980">
      <w:pPr>
        <w:spacing w:line="278" w:lineRule="auto"/>
        <w:rPr>
          <w:rFonts w:ascii="Calibri" w:eastAsia="Calibri" w:hAnsi="Calibri" w:cs="Calibri"/>
        </w:rPr>
      </w:pPr>
      <w:r w:rsidRPr="681557BD">
        <w:rPr>
          <w:rFonts w:ascii="Calibri" w:eastAsia="Calibri" w:hAnsi="Calibri" w:cs="Calibri"/>
        </w:rPr>
        <w:t xml:space="preserve">MassHealth </w:t>
      </w:r>
      <w:r w:rsidR="2D4440D9" w:rsidRPr="7832CBB4">
        <w:rPr>
          <w:rFonts w:ascii="Calibri" w:eastAsia="Calibri" w:hAnsi="Calibri" w:cs="Calibri"/>
        </w:rPr>
        <w:t>seeks</w:t>
      </w:r>
      <w:r w:rsidR="001F71C9">
        <w:rPr>
          <w:rFonts w:ascii="Calibri" w:eastAsia="Calibri" w:hAnsi="Calibri" w:cs="Calibri"/>
        </w:rPr>
        <w:t xml:space="preserve"> to maintain</w:t>
      </w:r>
      <w:r w:rsidR="001F71C9" w:rsidRPr="001F71C9">
        <w:rPr>
          <w:rFonts w:ascii="Calibri" w:eastAsia="Calibri" w:hAnsi="Calibri" w:cs="Calibri"/>
        </w:rPr>
        <w:t xml:space="preserve"> </w:t>
      </w:r>
      <w:r w:rsidR="001F71C9" w:rsidRPr="681557BD">
        <w:rPr>
          <w:rFonts w:ascii="Calibri" w:eastAsia="Calibri" w:hAnsi="Calibri" w:cs="Calibri"/>
        </w:rPr>
        <w:t>its landmark CommonHealth authority</w:t>
      </w:r>
      <w:r w:rsidRPr="681557BD">
        <w:rPr>
          <w:rFonts w:ascii="Calibri" w:eastAsia="Calibri" w:hAnsi="Calibri" w:cs="Calibri"/>
        </w:rPr>
        <w:t xml:space="preserve"> to incentivize work and economic participation</w:t>
      </w:r>
      <w:r w:rsidR="61B2010D" w:rsidRPr="7832CBB4">
        <w:rPr>
          <w:rFonts w:ascii="Calibri" w:eastAsia="Calibri" w:hAnsi="Calibri" w:cs="Calibri"/>
        </w:rPr>
        <w:t>.</w:t>
      </w:r>
      <w:r w:rsidRPr="681557BD">
        <w:rPr>
          <w:rFonts w:ascii="Calibri" w:eastAsia="Calibri" w:hAnsi="Calibri" w:cs="Calibri"/>
        </w:rPr>
        <w:t xml:space="preserve"> </w:t>
      </w:r>
      <w:r w:rsidR="68C2F4F5" w:rsidRPr="681557BD">
        <w:rPr>
          <w:rFonts w:ascii="Calibri" w:eastAsia="Calibri" w:hAnsi="Calibri" w:cs="Calibri"/>
        </w:rPr>
        <w:t>CommonH</w:t>
      </w:r>
      <w:r w:rsidR="5823763F" w:rsidRPr="681557BD">
        <w:rPr>
          <w:rFonts w:ascii="Calibri" w:eastAsia="Calibri" w:hAnsi="Calibri" w:cs="Calibri"/>
        </w:rPr>
        <w:t>ealth</w:t>
      </w:r>
      <w:r w:rsidR="1461B760" w:rsidRPr="681557BD">
        <w:rPr>
          <w:rFonts w:ascii="Calibri" w:eastAsia="Calibri" w:hAnsi="Calibri" w:cs="Calibri"/>
        </w:rPr>
        <w:t xml:space="preserve">, which provides full MassHealth coverage to disabled </w:t>
      </w:r>
      <w:r w:rsidR="1461B760" w:rsidRPr="681557BD">
        <w:rPr>
          <w:rFonts w:ascii="Calibri" w:eastAsia="Calibri" w:hAnsi="Calibri" w:cs="Calibri"/>
        </w:rPr>
        <w:lastRenderedPageBreak/>
        <w:t>adults and children with income over the thresholds for MassHealth Standard,</w:t>
      </w:r>
      <w:r w:rsidR="5823763F" w:rsidRPr="681557BD">
        <w:rPr>
          <w:rFonts w:ascii="Calibri" w:eastAsia="Calibri" w:hAnsi="Calibri" w:cs="Calibri"/>
        </w:rPr>
        <w:t xml:space="preserve"> allows persons with disabilities to maintain their MassHealth coverage even as their incomes increase from gainful employment by charging a </w:t>
      </w:r>
      <w:r w:rsidR="2F286EFD" w:rsidRPr="7832CBB4">
        <w:rPr>
          <w:rFonts w:ascii="Calibri" w:eastAsia="Calibri" w:hAnsi="Calibri" w:cs="Calibri"/>
        </w:rPr>
        <w:t>sliding</w:t>
      </w:r>
      <w:r w:rsidR="5823763F" w:rsidRPr="681557BD">
        <w:rPr>
          <w:rFonts w:ascii="Calibri" w:eastAsia="Calibri" w:hAnsi="Calibri" w:cs="Calibri"/>
        </w:rPr>
        <w:t xml:space="preserve"> scale premium for those</w:t>
      </w:r>
      <w:r w:rsidR="433360EA" w:rsidRPr="681557BD">
        <w:rPr>
          <w:rFonts w:ascii="Calibri" w:eastAsia="Calibri" w:hAnsi="Calibri" w:cs="Calibri"/>
        </w:rPr>
        <w:t xml:space="preserve"> earning more money. This ensures that no </w:t>
      </w:r>
      <w:r w:rsidR="5B48DE00" w:rsidRPr="681557BD">
        <w:rPr>
          <w:rFonts w:ascii="Calibri" w:eastAsia="Calibri" w:hAnsi="Calibri" w:cs="Calibri"/>
        </w:rPr>
        <w:t xml:space="preserve">such individual in the </w:t>
      </w:r>
      <w:r w:rsidR="433360EA" w:rsidRPr="681557BD">
        <w:rPr>
          <w:rFonts w:ascii="Calibri" w:eastAsia="Calibri" w:hAnsi="Calibri" w:cs="Calibri"/>
        </w:rPr>
        <w:t>Commonwealth is forced to choose between the excellent healthcare they receive via MassHealth and engaging in gainful emp</w:t>
      </w:r>
      <w:r w:rsidR="62C6786D" w:rsidRPr="681557BD">
        <w:rPr>
          <w:rFonts w:ascii="Calibri" w:eastAsia="Calibri" w:hAnsi="Calibri" w:cs="Calibri"/>
        </w:rPr>
        <w:t xml:space="preserve">loyment that enhances their lives and contributes to the economy. </w:t>
      </w:r>
    </w:p>
    <w:p w14:paraId="445BCFD3" w14:textId="2A195E76" w:rsidR="348C8DA4" w:rsidRDefault="581E9944" w:rsidP="681557BD">
      <w:pPr>
        <w:spacing w:line="278" w:lineRule="auto"/>
        <w:rPr>
          <w:rFonts w:ascii="Calibri" w:eastAsia="Calibri" w:hAnsi="Calibri" w:cs="Calibri"/>
        </w:rPr>
      </w:pPr>
      <w:r w:rsidRPr="681557BD">
        <w:rPr>
          <w:rFonts w:ascii="Calibri" w:eastAsia="Calibri" w:hAnsi="Calibri" w:cs="Calibri"/>
        </w:rPr>
        <w:t>ConnectorCare preserves affordability, coverage, and access to care through a combination of state-supported premium and cost sharing subsidies, in addition to the federal premium and cost sharing subsidies available to lower income Health Connector enrollees. Premium subsidies help to make it affordable for lower income residents to purchase health insurance, and cost sharing subsidies assure that they have access to care when they need it by reducing the cost of doctor’s visits, prescriptions, and other care at the point of service, to a level that is affordable.</w:t>
      </w:r>
    </w:p>
    <w:p w14:paraId="662ED4F0" w14:textId="5702A515" w:rsidR="00841BE5" w:rsidRPr="00E17280" w:rsidRDefault="4B59B919" w:rsidP="36CB1F0B">
      <w:pPr>
        <w:spacing w:after="120" w:line="276" w:lineRule="auto"/>
      </w:pPr>
      <w:r w:rsidRPr="36CB1F0B">
        <w:rPr>
          <w:rFonts w:ascii="Calibri" w:eastAsia="Calibri" w:hAnsi="Calibri" w:cs="Calibri"/>
        </w:rPr>
        <w:t xml:space="preserve">Under the streamlined renewal process, </w:t>
      </w:r>
      <w:r w:rsidR="18989590" w:rsidRPr="36CB1F0B">
        <w:rPr>
          <w:rFonts w:ascii="Calibri" w:eastAsia="Calibri" w:hAnsi="Calibri" w:cs="Calibri"/>
        </w:rPr>
        <w:t xml:space="preserve">certain </w:t>
      </w:r>
      <w:r w:rsidRPr="36CB1F0B">
        <w:rPr>
          <w:rFonts w:ascii="Calibri" w:eastAsia="Calibri" w:hAnsi="Calibri" w:cs="Calibri"/>
        </w:rPr>
        <w:t>enrollees are not required to return an annual eligibility review form if they are asked to attest whether they have any changes in circumstances (including household size and income) and do not have any changes in circumstances reported to MassHealth.</w:t>
      </w:r>
    </w:p>
    <w:p w14:paraId="01726E10" w14:textId="0EB5FB1B" w:rsidR="00841BE5" w:rsidRPr="00E17280" w:rsidRDefault="689A038D" w:rsidP="36CB1F0B">
      <w:pPr>
        <w:spacing w:after="120" w:line="276" w:lineRule="auto"/>
        <w:rPr>
          <w:rFonts w:ascii="Calibri" w:eastAsia="Calibri" w:hAnsi="Calibri" w:cs="Calibri"/>
        </w:rPr>
      </w:pPr>
      <w:r w:rsidRPr="36CB1F0B">
        <w:rPr>
          <w:rFonts w:ascii="Calibri" w:eastAsia="Calibri" w:hAnsi="Calibri" w:cs="Calibri"/>
        </w:rPr>
        <w:t>A</w:t>
      </w:r>
      <w:r w:rsidR="009C6E12" w:rsidRPr="36CB1F0B">
        <w:rPr>
          <w:rFonts w:ascii="Calibri" w:eastAsia="Calibri" w:hAnsi="Calibri" w:cs="Calibri"/>
        </w:rPr>
        <w:t>dditionally, MassHealth seeks to continue its</w:t>
      </w:r>
      <w:r w:rsidRPr="36CB1F0B">
        <w:rPr>
          <w:rFonts w:ascii="Calibri" w:eastAsia="Calibri" w:hAnsi="Calibri" w:cs="Calibri"/>
        </w:rPr>
        <w:t xml:space="preserve"> end of month coverage for MassHealth members determined eligible for subsidized Qualified Health Plans (QHPs) through the Commonwealth’s Marketplace, the Massachusetts Health Connector</w:t>
      </w:r>
      <w:r w:rsidR="33A7E8BD" w:rsidRPr="36CB1F0B">
        <w:rPr>
          <w:rFonts w:ascii="Calibri" w:eastAsia="Calibri" w:hAnsi="Calibri" w:cs="Calibri"/>
        </w:rPr>
        <w:t>,</w:t>
      </w:r>
      <w:r w:rsidRPr="36CB1F0B">
        <w:rPr>
          <w:rFonts w:ascii="Calibri" w:eastAsia="Calibri" w:hAnsi="Calibri" w:cs="Calibri"/>
        </w:rPr>
        <w:t xml:space="preserve"> but not </w:t>
      </w:r>
      <w:r w:rsidR="4E82002A" w:rsidRPr="36CB1F0B">
        <w:rPr>
          <w:rFonts w:ascii="Calibri" w:eastAsia="Calibri" w:hAnsi="Calibri" w:cs="Calibri"/>
        </w:rPr>
        <w:t xml:space="preserve">yet </w:t>
      </w:r>
      <w:r w:rsidRPr="36CB1F0B">
        <w:rPr>
          <w:rFonts w:ascii="Calibri" w:eastAsia="Calibri" w:hAnsi="Calibri" w:cs="Calibri"/>
        </w:rPr>
        <w:t xml:space="preserve">enrolled in a QHP. </w:t>
      </w:r>
    </w:p>
    <w:p w14:paraId="00900190" w14:textId="48576CAC" w:rsidR="004E6FB2" w:rsidRPr="00E17280" w:rsidRDefault="6E206EEE" w:rsidP="32322631">
      <w:pPr>
        <w:spacing w:afterLines="120" w:after="288" w:line="276" w:lineRule="auto"/>
        <w:rPr>
          <w:rFonts w:ascii="Calibri" w:hAnsi="Calibri" w:cs="Calibri"/>
        </w:rPr>
      </w:pPr>
      <w:r w:rsidRPr="32322631">
        <w:rPr>
          <w:rFonts w:ascii="Calibri" w:eastAsia="Calibri" w:hAnsi="Calibri" w:cs="Calibri"/>
        </w:rPr>
        <w:t xml:space="preserve"> </w:t>
      </w:r>
      <w:r w:rsidR="00197422" w:rsidRPr="32322631">
        <w:rPr>
          <w:rFonts w:ascii="Calibri" w:hAnsi="Calibri" w:cs="Calibri"/>
        </w:rPr>
        <w:br w:type="page"/>
      </w:r>
    </w:p>
    <w:p w14:paraId="7DFB914C" w14:textId="0BCDCB89" w:rsidR="004E6FB2" w:rsidRPr="00E17280" w:rsidRDefault="004E6FB2" w:rsidP="655558D4">
      <w:pPr>
        <w:pStyle w:val="Heading1"/>
        <w:rPr>
          <w:rFonts w:ascii="Calibri" w:eastAsia="Calibri" w:hAnsi="Calibri" w:cs="Calibri"/>
          <w:color w:val="2E74B5"/>
          <w:sz w:val="24"/>
          <w:szCs w:val="24"/>
        </w:rPr>
      </w:pPr>
      <w:bookmarkStart w:id="69" w:name="_Toc237252274"/>
      <w:r w:rsidRPr="566B2276">
        <w:rPr>
          <w:rFonts w:ascii="Calibri" w:eastAsia="Calibri" w:hAnsi="Calibri" w:cs="Calibri"/>
        </w:rPr>
        <w:lastRenderedPageBreak/>
        <w:t xml:space="preserve">IV. </w:t>
      </w:r>
      <w:r w:rsidR="004B7A04" w:rsidRPr="566B2276">
        <w:rPr>
          <w:rFonts w:ascii="Calibri" w:eastAsia="Calibri" w:hAnsi="Calibri" w:cs="Calibri"/>
        </w:rPr>
        <w:t>S</w:t>
      </w:r>
      <w:r w:rsidR="008B778B" w:rsidRPr="566B2276">
        <w:rPr>
          <w:rFonts w:ascii="Calibri" w:eastAsia="Calibri" w:hAnsi="Calibri" w:cs="Calibri"/>
        </w:rPr>
        <w:t>ummary of New</w:t>
      </w:r>
      <w:r w:rsidR="007C528D" w:rsidRPr="566B2276">
        <w:rPr>
          <w:rFonts w:ascii="Calibri" w:eastAsia="Calibri" w:hAnsi="Calibri" w:cs="Calibri"/>
        </w:rPr>
        <w:t xml:space="preserve"> and Modified</w:t>
      </w:r>
      <w:r w:rsidR="008B778B" w:rsidRPr="566B2276">
        <w:rPr>
          <w:rFonts w:ascii="Calibri" w:eastAsia="Calibri" w:hAnsi="Calibri" w:cs="Calibri"/>
        </w:rPr>
        <w:t xml:space="preserve"> Waiver &amp; Expenditure Authorities Requested</w:t>
      </w:r>
      <w:bookmarkEnd w:id="69"/>
      <w:r w:rsidR="008B778B" w:rsidRPr="566B2276">
        <w:rPr>
          <w:rFonts w:ascii="Calibri" w:eastAsia="Calibri" w:hAnsi="Calibri" w:cs="Calibri"/>
        </w:rPr>
        <w:t xml:space="preserve"> </w:t>
      </w:r>
    </w:p>
    <w:p w14:paraId="1595A166" w14:textId="2025D72A" w:rsidR="32498065" w:rsidRDefault="75ED6305" w:rsidP="32498065">
      <w:pPr>
        <w:spacing w:after="120" w:line="276" w:lineRule="auto"/>
        <w:rPr>
          <w:rFonts w:ascii="Calibri" w:eastAsia="Calibri" w:hAnsi="Calibri" w:cs="Calibri"/>
        </w:rPr>
      </w:pPr>
      <w:r w:rsidRPr="23214710">
        <w:rPr>
          <w:rFonts w:ascii="Calibri" w:eastAsia="Calibri" w:hAnsi="Calibri" w:cs="Calibri"/>
        </w:rPr>
        <w:t>Massachusetts is generally seeking to continue all federal expenditure and waiver authorities approved in the current Section 1115 demonstration</w:t>
      </w:r>
      <w:r w:rsidR="1515AF1F" w:rsidRPr="23214710">
        <w:rPr>
          <w:rFonts w:ascii="Calibri" w:eastAsia="Calibri" w:hAnsi="Calibri" w:cs="Calibri"/>
        </w:rPr>
        <w:t xml:space="preserve"> and proposed transition and phase</w:t>
      </w:r>
      <w:r w:rsidR="22C76D2D" w:rsidRPr="23214710">
        <w:rPr>
          <w:rFonts w:ascii="Calibri" w:eastAsia="Calibri" w:hAnsi="Calibri" w:cs="Calibri"/>
        </w:rPr>
        <w:t>-</w:t>
      </w:r>
      <w:r w:rsidR="1515AF1F" w:rsidRPr="23214710">
        <w:rPr>
          <w:rFonts w:ascii="Calibri" w:eastAsia="Calibri" w:hAnsi="Calibri" w:cs="Calibri"/>
        </w:rPr>
        <w:t>out plans</w:t>
      </w:r>
      <w:r w:rsidRPr="23214710">
        <w:rPr>
          <w:rFonts w:ascii="Calibri" w:eastAsia="Calibri" w:hAnsi="Calibri" w:cs="Calibri"/>
        </w:rPr>
        <w:t xml:space="preserve">, including provisions, terms, conditions, (including STCs describing close-out costs) and all attachments of the current demonstration, except as modified or added below. In addition to the authorities that CMS has already noted will not continue, </w:t>
      </w:r>
      <w:r w:rsidR="1A646660" w:rsidRPr="23214710">
        <w:rPr>
          <w:rFonts w:ascii="Calibri" w:eastAsia="Calibri" w:hAnsi="Calibri" w:cs="Calibri"/>
        </w:rPr>
        <w:t xml:space="preserve">Massachusetts is not requesting authority </w:t>
      </w:r>
      <w:r w:rsidR="589F044E" w:rsidRPr="23214710">
        <w:rPr>
          <w:rFonts w:ascii="Calibri" w:eastAsia="Calibri" w:hAnsi="Calibri" w:cs="Calibri"/>
        </w:rPr>
        <w:t>to continue</w:t>
      </w:r>
      <w:r w:rsidR="589F044E" w:rsidRPr="23214710" w:rsidDel="001552B4">
        <w:rPr>
          <w:rFonts w:ascii="Calibri" w:eastAsia="Calibri" w:hAnsi="Calibri" w:cs="Calibri"/>
        </w:rPr>
        <w:t xml:space="preserve"> </w:t>
      </w:r>
      <w:r w:rsidR="2A261B1E" w:rsidRPr="23214710">
        <w:rPr>
          <w:rFonts w:ascii="Calibri" w:eastAsia="Calibri" w:hAnsi="Calibri" w:cs="Calibri"/>
        </w:rPr>
        <w:t xml:space="preserve">the hospital quality and equity program, infrastructure related to </w:t>
      </w:r>
      <w:r w:rsidR="2F99AFC0" w:rsidRPr="23214710">
        <w:rPr>
          <w:rFonts w:ascii="Calibri" w:eastAsia="Calibri" w:hAnsi="Calibri" w:cs="Calibri"/>
        </w:rPr>
        <w:t xml:space="preserve">health-related social needs (HRSN), </w:t>
      </w:r>
      <w:r w:rsidR="52DED06A" w:rsidRPr="23214710">
        <w:rPr>
          <w:rFonts w:ascii="Calibri" w:eastAsia="Calibri" w:hAnsi="Calibri" w:cs="Calibri"/>
        </w:rPr>
        <w:t xml:space="preserve">and </w:t>
      </w:r>
      <w:r w:rsidR="2F99AFC0" w:rsidRPr="23214710">
        <w:rPr>
          <w:rFonts w:ascii="Calibri" w:eastAsia="Calibri" w:hAnsi="Calibri" w:cs="Calibri"/>
        </w:rPr>
        <w:t>payments to LTSS CPs</w:t>
      </w:r>
      <w:r w:rsidR="53F46D8A" w:rsidRPr="23214710">
        <w:rPr>
          <w:rFonts w:ascii="Calibri" w:eastAsia="Calibri" w:hAnsi="Calibri" w:cs="Calibri"/>
        </w:rPr>
        <w:t xml:space="preserve">. </w:t>
      </w:r>
    </w:p>
    <w:p w14:paraId="7416D096" w14:textId="753700AF" w:rsidR="00D54183" w:rsidRPr="00E17280" w:rsidRDefault="004B7A04" w:rsidP="2A4B6966">
      <w:pPr>
        <w:spacing w:after="120" w:line="276" w:lineRule="auto"/>
        <w:rPr>
          <w:rFonts w:ascii="Calibri" w:eastAsia="Calibri" w:hAnsi="Calibri" w:cs="Calibri"/>
        </w:rPr>
      </w:pPr>
      <w:r w:rsidRPr="00E17280">
        <w:rPr>
          <w:rFonts w:ascii="Calibri" w:eastAsia="Calibri" w:hAnsi="Calibri" w:cs="Calibri"/>
        </w:rPr>
        <w:t>The table below lists and summarizes the new or updated waiver or expenditure authorities proposed to support the goals and policy initiatives described in the preceding sections. </w:t>
      </w:r>
    </w:p>
    <w:p w14:paraId="0BB3D5B5" w14:textId="110F20AF" w:rsidR="004B7A04" w:rsidRPr="00E17280" w:rsidRDefault="0CDF3B88" w:rsidP="2A4B6966">
      <w:pPr>
        <w:rPr>
          <w:rFonts w:ascii="Calibri" w:eastAsia="Calibri" w:hAnsi="Calibri" w:cs="Calibri"/>
        </w:rPr>
      </w:pPr>
      <w:r w:rsidRPr="566B2276">
        <w:rPr>
          <w:rFonts w:ascii="Calibri" w:eastAsia="Calibri" w:hAnsi="Calibri" w:cs="Calibri"/>
        </w:rPr>
        <w:t>Table </w:t>
      </w:r>
      <w:r w:rsidR="1D70C9D6" w:rsidRPr="566B2276">
        <w:rPr>
          <w:rFonts w:ascii="Calibri" w:eastAsia="Calibri" w:hAnsi="Calibri" w:cs="Calibri"/>
        </w:rPr>
        <w:t>1</w:t>
      </w:r>
      <w:r w:rsidRPr="566B2276">
        <w:rPr>
          <w:rFonts w:ascii="Calibri" w:eastAsia="Calibri" w:hAnsi="Calibri" w:cs="Calibri"/>
        </w:rPr>
        <w:t>. Summary of New </w:t>
      </w:r>
      <w:r w:rsidR="48689F38" w:rsidRPr="566B2276">
        <w:rPr>
          <w:rFonts w:ascii="Calibri" w:eastAsia="Calibri" w:hAnsi="Calibri" w:cs="Calibri"/>
        </w:rPr>
        <w:t xml:space="preserve">and Updated </w:t>
      </w:r>
      <w:r w:rsidRPr="566B2276">
        <w:rPr>
          <w:rFonts w:ascii="Calibri" w:eastAsia="Calibri" w:hAnsi="Calibri" w:cs="Calibri"/>
        </w:rPr>
        <w:t>Authorities Requested </w:t>
      </w:r>
    </w:p>
    <w:tbl>
      <w:tblPr>
        <w:tblW w:w="924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080"/>
        <w:gridCol w:w="3080"/>
        <w:gridCol w:w="3080"/>
      </w:tblGrid>
      <w:tr w:rsidR="007F44E6" w:rsidRPr="00E17280" w14:paraId="384B2681" w14:textId="77777777" w:rsidTr="6898DABF">
        <w:trPr>
          <w:trHeight w:val="855"/>
        </w:trPr>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1A2D7D" w14:textId="7CD4C967" w:rsidR="004B7A04" w:rsidRPr="00E17280" w:rsidRDefault="61046447" w:rsidP="2A4B6966">
            <w:pPr>
              <w:rPr>
                <w:rFonts w:ascii="Calibri" w:eastAsia="Calibri" w:hAnsi="Calibri" w:cs="Calibri"/>
              </w:rPr>
            </w:pPr>
            <w:r w:rsidRPr="00E17280">
              <w:rPr>
                <w:rFonts w:ascii="Calibri" w:eastAsia="Calibri" w:hAnsi="Calibri" w:cs="Calibri"/>
                <w:b/>
                <w:bCs/>
              </w:rPr>
              <w:t>Policy</w:t>
            </w:r>
            <w:r w:rsidR="6E206EEE" w:rsidRPr="00E17280">
              <w:rPr>
                <w:rFonts w:ascii="Calibri" w:eastAsia="Calibri" w:hAnsi="Calibri" w:cs="Calibri"/>
              </w:rPr>
              <w:t xml:space="preserve"> </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4FD8BF" w14:textId="57C8C6CF" w:rsidR="004B7A04" w:rsidRPr="00E17280" w:rsidRDefault="61046447" w:rsidP="2A4B6966">
            <w:pPr>
              <w:rPr>
                <w:rFonts w:ascii="Calibri" w:eastAsia="Calibri" w:hAnsi="Calibri" w:cs="Calibri"/>
              </w:rPr>
            </w:pPr>
            <w:r w:rsidRPr="00E17280">
              <w:rPr>
                <w:rFonts w:ascii="Calibri" w:eastAsia="Calibri" w:hAnsi="Calibri" w:cs="Calibri"/>
                <w:b/>
                <w:bCs/>
              </w:rPr>
              <w:t>Type of Authority</w:t>
            </w:r>
            <w:r w:rsidR="6E206EEE" w:rsidRPr="00E17280">
              <w:rPr>
                <w:rFonts w:ascii="Calibri" w:eastAsia="Calibri" w:hAnsi="Calibri" w:cs="Calibri"/>
              </w:rPr>
              <w:t xml:space="preserve"> </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3AE40A" w14:textId="76CD8360" w:rsidR="004B7A04" w:rsidRPr="00E17280" w:rsidRDefault="61046447" w:rsidP="2A4B6966">
            <w:pPr>
              <w:rPr>
                <w:rFonts w:ascii="Calibri" w:eastAsia="Calibri" w:hAnsi="Calibri" w:cs="Calibri"/>
              </w:rPr>
            </w:pPr>
            <w:r w:rsidRPr="00E17280">
              <w:rPr>
                <w:rFonts w:ascii="Calibri" w:eastAsia="Calibri" w:hAnsi="Calibri" w:cs="Calibri"/>
                <w:b/>
                <w:bCs/>
              </w:rPr>
              <w:t>Statutory and Regulatory Citation (for waiver authorities)</w:t>
            </w:r>
            <w:r w:rsidR="6E206EEE" w:rsidRPr="00E17280">
              <w:rPr>
                <w:rFonts w:ascii="Calibri" w:eastAsia="Calibri" w:hAnsi="Calibri" w:cs="Calibri"/>
              </w:rPr>
              <w:t xml:space="preserve"> </w:t>
            </w:r>
          </w:p>
        </w:tc>
      </w:tr>
      <w:tr w:rsidR="007F44E6" w:rsidRPr="00E17280" w14:paraId="29B16175" w14:textId="77777777" w:rsidTr="6898DABF">
        <w:trPr>
          <w:trHeight w:val="120"/>
        </w:trPr>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850656" w14:textId="0814623F" w:rsidR="004B7A04" w:rsidRPr="00E17280" w:rsidRDefault="00D62AD3" w:rsidP="2A4B6966">
            <w:pPr>
              <w:rPr>
                <w:rFonts w:ascii="Calibri" w:eastAsia="Calibri" w:hAnsi="Calibri" w:cs="Calibri"/>
              </w:rPr>
            </w:pPr>
            <w:r>
              <w:rPr>
                <w:rFonts w:ascii="Calibri" w:eastAsia="Calibri" w:hAnsi="Calibri" w:cs="Calibri"/>
              </w:rPr>
              <w:t xml:space="preserve">Authority to </w:t>
            </w:r>
            <w:r w:rsidR="6F3C4E5D" w:rsidRPr="6A291519">
              <w:rPr>
                <w:rFonts w:ascii="Calibri" w:eastAsia="Calibri" w:hAnsi="Calibri" w:cs="Calibri"/>
              </w:rPr>
              <w:t>i</w:t>
            </w:r>
            <w:r w:rsidR="2382B7C7" w:rsidRPr="6A291519">
              <w:rPr>
                <w:rFonts w:ascii="Calibri" w:eastAsia="Calibri" w:hAnsi="Calibri" w:cs="Calibri"/>
              </w:rPr>
              <w:t>mplement</w:t>
            </w:r>
            <w:r w:rsidR="01BCB0F5" w:rsidRPr="00E17280">
              <w:rPr>
                <w:rFonts w:ascii="Calibri" w:eastAsia="Calibri" w:hAnsi="Calibri" w:cs="Calibri"/>
              </w:rPr>
              <w:t xml:space="preserve"> Contingency Management as a non-24-hour </w:t>
            </w:r>
            <w:r w:rsidR="00126F00">
              <w:rPr>
                <w:rFonts w:ascii="Calibri" w:eastAsia="Calibri" w:hAnsi="Calibri" w:cs="Calibri"/>
              </w:rPr>
              <w:t>BH D</w:t>
            </w:r>
            <w:r w:rsidR="00126F00" w:rsidRPr="00E17280">
              <w:rPr>
                <w:rFonts w:ascii="Calibri" w:eastAsia="Calibri" w:hAnsi="Calibri" w:cs="Calibri"/>
              </w:rPr>
              <w:t xml:space="preserve">iversionary </w:t>
            </w:r>
            <w:r w:rsidR="01BCB0F5" w:rsidRPr="00E17280">
              <w:rPr>
                <w:rFonts w:ascii="Calibri" w:eastAsia="Calibri" w:hAnsi="Calibri" w:cs="Calibri"/>
              </w:rPr>
              <w:t>service</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50CE3C" w14:textId="0C2A56F1" w:rsidR="004B7A04" w:rsidRPr="00E17280" w:rsidRDefault="01BCB0F5" w:rsidP="2A4B6966">
            <w:pPr>
              <w:rPr>
                <w:rFonts w:ascii="Calibri" w:eastAsia="Calibri" w:hAnsi="Calibri" w:cs="Calibri"/>
              </w:rPr>
            </w:pPr>
            <w:r w:rsidRPr="00E17280">
              <w:rPr>
                <w:rFonts w:ascii="Calibri" w:eastAsia="Calibri" w:hAnsi="Calibri" w:cs="Calibri"/>
              </w:rPr>
              <w:t>Expenditure</w:t>
            </w:r>
            <w:r w:rsidR="00E762C8" w:rsidRPr="00E17280">
              <w:rPr>
                <w:rFonts w:ascii="Calibri" w:eastAsia="Calibri" w:hAnsi="Calibri" w:cs="Calibri"/>
              </w:rPr>
              <w:t xml:space="preserve"> </w:t>
            </w:r>
            <w:r w:rsidR="002325DF" w:rsidRPr="00E17280">
              <w:rPr>
                <w:rFonts w:ascii="Calibri" w:eastAsia="Calibri" w:hAnsi="Calibri" w:cs="Calibri"/>
              </w:rPr>
              <w:t>and Waiver</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04A818" w14:textId="2039E110" w:rsidR="004B7A04" w:rsidRPr="00E17280" w:rsidRDefault="0019846F" w:rsidP="2A4B6966">
            <w:pPr>
              <w:rPr>
                <w:rFonts w:ascii="Calibri" w:eastAsia="Calibri" w:hAnsi="Calibri" w:cs="Calibri"/>
              </w:rPr>
            </w:pPr>
            <w:r w:rsidRPr="6898DABF">
              <w:rPr>
                <w:rFonts w:ascii="Calibri" w:eastAsia="Calibri" w:hAnsi="Calibri" w:cs="Calibri"/>
              </w:rPr>
              <w:t>Section 1902(a)(1) of the Social Security Act (statewideness); Section1902(a)(</w:t>
            </w:r>
            <w:r w:rsidR="57EEA13F" w:rsidRPr="6898DABF">
              <w:rPr>
                <w:rFonts w:ascii="Calibri" w:eastAsia="Calibri" w:hAnsi="Calibri" w:cs="Calibri"/>
              </w:rPr>
              <w:t>10)</w:t>
            </w:r>
            <w:r w:rsidRPr="6898DABF">
              <w:rPr>
                <w:rFonts w:ascii="Calibri" w:eastAsia="Calibri" w:hAnsi="Calibri" w:cs="Calibri"/>
              </w:rPr>
              <w:t>(B) of the Social Security Act (comparability)</w:t>
            </w:r>
            <w:r w:rsidR="0681F577" w:rsidRPr="6898DABF">
              <w:rPr>
                <w:rFonts w:ascii="Calibri" w:eastAsia="Calibri" w:hAnsi="Calibri" w:cs="Calibri"/>
              </w:rPr>
              <w:t>; Section 1902(a)(23)(A) (freedom of choice)</w:t>
            </w:r>
            <w:r w:rsidR="1532BB59" w:rsidRPr="6898DABF">
              <w:rPr>
                <w:rFonts w:ascii="Calibri" w:eastAsia="Calibri" w:hAnsi="Calibri" w:cs="Calibri"/>
              </w:rPr>
              <w:t>; Section 1902(a)(17) (amount, duration, and scope)</w:t>
            </w:r>
            <w:r w:rsidR="0B5CD287" w:rsidRPr="6898DABF">
              <w:rPr>
                <w:rFonts w:ascii="Calibri" w:eastAsia="Calibri" w:hAnsi="Calibri" w:cs="Calibri"/>
              </w:rPr>
              <w:t>;</w:t>
            </w:r>
          </w:p>
        </w:tc>
      </w:tr>
      <w:tr w:rsidR="00E568E2" w:rsidRPr="00E17280" w14:paraId="2AA9C828" w14:textId="77777777" w:rsidTr="6898DABF">
        <w:trPr>
          <w:trHeight w:val="120"/>
        </w:trPr>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72212" w14:textId="58BCECA6" w:rsidR="00E568E2" w:rsidRPr="00E17280" w:rsidRDefault="00E568E2" w:rsidP="2A4B6966">
            <w:pPr>
              <w:rPr>
                <w:rFonts w:ascii="Calibri" w:eastAsia="Calibri" w:hAnsi="Calibri" w:cs="Calibri"/>
              </w:rPr>
            </w:pPr>
            <w:r w:rsidRPr="00E17280">
              <w:rPr>
                <w:rFonts w:ascii="Calibri" w:eastAsia="Calibri" w:hAnsi="Calibri" w:cs="Calibri"/>
              </w:rPr>
              <w:t xml:space="preserve">Move </w:t>
            </w:r>
            <w:r w:rsidR="00D96E71">
              <w:rPr>
                <w:rFonts w:ascii="Calibri" w:eastAsia="Calibri" w:hAnsi="Calibri" w:cs="Calibri"/>
              </w:rPr>
              <w:t xml:space="preserve">existing </w:t>
            </w:r>
            <w:r w:rsidRPr="00E17280">
              <w:rPr>
                <w:rFonts w:ascii="Calibri" w:eastAsia="Calibri" w:hAnsi="Calibri" w:cs="Calibri"/>
              </w:rPr>
              <w:t>authority for Specialized CSPs to</w:t>
            </w:r>
            <w:r w:rsidR="00314FA3">
              <w:rPr>
                <w:rFonts w:ascii="Calibri" w:eastAsia="Calibri" w:hAnsi="Calibri" w:cs="Calibri"/>
              </w:rPr>
              <w:t xml:space="preserve"> existing</w:t>
            </w:r>
            <w:r w:rsidRPr="00E17280">
              <w:rPr>
                <w:rFonts w:ascii="Calibri" w:eastAsia="Calibri" w:hAnsi="Calibri" w:cs="Calibri"/>
              </w:rPr>
              <w:t xml:space="preserve"> BH Diversionary </w:t>
            </w:r>
            <w:r w:rsidR="00BE72E3">
              <w:rPr>
                <w:rFonts w:ascii="Calibri" w:eastAsia="Calibri" w:hAnsi="Calibri" w:cs="Calibri"/>
              </w:rPr>
              <w:t>a</w:t>
            </w:r>
            <w:r w:rsidR="00BE72E3" w:rsidRPr="00E17280">
              <w:rPr>
                <w:rFonts w:ascii="Calibri" w:eastAsia="Calibri" w:hAnsi="Calibri" w:cs="Calibri"/>
              </w:rPr>
              <w:t>uthority </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230DDD" w14:textId="42D0E22D" w:rsidR="00E568E2" w:rsidRPr="00E17280" w:rsidRDefault="00E568E2" w:rsidP="2A4B6966">
            <w:pPr>
              <w:rPr>
                <w:rFonts w:ascii="Calibri" w:eastAsia="Calibri" w:hAnsi="Calibri" w:cs="Calibri"/>
              </w:rPr>
            </w:pPr>
            <w:r w:rsidRPr="00E17280">
              <w:rPr>
                <w:rFonts w:ascii="Calibri" w:eastAsia="Calibri" w:hAnsi="Calibri" w:cs="Calibri"/>
              </w:rPr>
              <w:t>Expenditure </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D7C4E9" w14:textId="3A8756F1" w:rsidR="00E568E2" w:rsidRPr="00E17280" w:rsidRDefault="00E568E2" w:rsidP="2A4B6966">
            <w:pPr>
              <w:rPr>
                <w:rFonts w:ascii="Calibri" w:eastAsia="Calibri" w:hAnsi="Calibri" w:cs="Calibri"/>
              </w:rPr>
            </w:pPr>
          </w:p>
        </w:tc>
      </w:tr>
      <w:tr w:rsidR="00652E97" w:rsidRPr="00E17280" w14:paraId="563FB0A5" w14:textId="77777777" w:rsidTr="6898DABF">
        <w:trPr>
          <w:trHeight w:val="120"/>
        </w:trPr>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9CD714" w14:textId="093A3492" w:rsidR="00652E97" w:rsidRPr="00E17280" w:rsidRDefault="00F047A2" w:rsidP="2A4B6966">
            <w:pPr>
              <w:rPr>
                <w:rFonts w:ascii="Calibri" w:eastAsia="Calibri" w:hAnsi="Calibri" w:cs="Calibri"/>
              </w:rPr>
            </w:pPr>
            <w:r>
              <w:rPr>
                <w:rFonts w:ascii="Calibri" w:eastAsia="Calibri" w:hAnsi="Calibri" w:cs="Calibri"/>
              </w:rPr>
              <w:t xml:space="preserve">Remove length of stay limitation for </w:t>
            </w:r>
            <w:r w:rsidR="00D96E71">
              <w:rPr>
                <w:rFonts w:ascii="Calibri" w:eastAsia="Calibri" w:hAnsi="Calibri" w:cs="Calibri"/>
              </w:rPr>
              <w:t xml:space="preserve">existing </w:t>
            </w:r>
            <w:r>
              <w:rPr>
                <w:rFonts w:ascii="Calibri" w:eastAsia="Calibri" w:hAnsi="Calibri" w:cs="Calibri"/>
              </w:rPr>
              <w:t>RRS</w:t>
            </w:r>
            <w:r w:rsidR="00D96E71">
              <w:rPr>
                <w:rFonts w:ascii="Calibri" w:eastAsia="Calibri" w:hAnsi="Calibri" w:cs="Calibri"/>
              </w:rPr>
              <w:t xml:space="preserve"> authority</w:t>
            </w:r>
            <w:r>
              <w:rPr>
                <w:rFonts w:ascii="Calibri" w:eastAsia="Calibri" w:hAnsi="Calibri" w:cs="Calibri"/>
              </w:rPr>
              <w:t xml:space="preserve"> when delivered through FFS</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F40797" w14:textId="26AC0B6F" w:rsidR="00652E97" w:rsidRPr="00E17280" w:rsidRDefault="00F047A2" w:rsidP="2A4B6966">
            <w:pPr>
              <w:rPr>
                <w:rFonts w:ascii="Calibri" w:eastAsia="Calibri" w:hAnsi="Calibri" w:cs="Calibri"/>
              </w:rPr>
            </w:pPr>
            <w:r>
              <w:rPr>
                <w:rFonts w:ascii="Calibri" w:eastAsia="Calibri" w:hAnsi="Calibri" w:cs="Calibri"/>
              </w:rPr>
              <w:t>Expenditure</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D3DFDB" w14:textId="77777777" w:rsidR="00652E97" w:rsidRPr="1A9CB1A7" w:rsidRDefault="00652E97" w:rsidP="2A4B6966">
            <w:pPr>
              <w:rPr>
                <w:rFonts w:ascii="Calibri" w:eastAsia="Calibri" w:hAnsi="Calibri" w:cs="Calibri"/>
              </w:rPr>
            </w:pPr>
          </w:p>
        </w:tc>
      </w:tr>
      <w:tr w:rsidR="007F44E6" w:rsidRPr="00E17280" w14:paraId="5FE52F73" w14:textId="77777777" w:rsidTr="6898DABF">
        <w:trPr>
          <w:trHeight w:val="120"/>
        </w:trPr>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18898C" w14:textId="6422D440" w:rsidR="00954A48" w:rsidRPr="00E17280" w:rsidRDefault="00D62AD3" w:rsidP="2A4B6966">
            <w:pPr>
              <w:rPr>
                <w:rFonts w:ascii="Calibri" w:eastAsia="Calibri" w:hAnsi="Calibri" w:cs="Calibri"/>
              </w:rPr>
            </w:pPr>
            <w:r>
              <w:rPr>
                <w:rFonts w:ascii="Calibri" w:eastAsia="Calibri" w:hAnsi="Calibri" w:cs="Calibri"/>
              </w:rPr>
              <w:lastRenderedPageBreak/>
              <w:t xml:space="preserve">Authority to </w:t>
            </w:r>
            <w:r w:rsidR="6F3C4E5D" w:rsidRPr="6A291519">
              <w:rPr>
                <w:rFonts w:ascii="Calibri" w:eastAsia="Calibri" w:hAnsi="Calibri" w:cs="Calibri"/>
              </w:rPr>
              <w:t>cover</w:t>
            </w:r>
            <w:r w:rsidR="2F15F2BF" w:rsidRPr="00E17280">
              <w:rPr>
                <w:rFonts w:ascii="Calibri" w:eastAsia="Calibri" w:hAnsi="Calibri" w:cs="Calibri"/>
              </w:rPr>
              <w:t xml:space="preserve"> traditional healing services for AI/AN members provided in, at, or as part of services offered by </w:t>
            </w:r>
            <w:r w:rsidR="672882DF" w:rsidRPr="00E17280">
              <w:rPr>
                <w:rFonts w:ascii="Calibri" w:eastAsia="Calibri" w:hAnsi="Calibri" w:cs="Calibri"/>
              </w:rPr>
              <w:t xml:space="preserve">IHS and Tribal </w:t>
            </w:r>
            <w:r w:rsidR="5BEB0A5E" w:rsidRPr="00E17280">
              <w:rPr>
                <w:rFonts w:ascii="Calibri" w:eastAsia="Calibri" w:hAnsi="Calibri" w:cs="Calibri"/>
              </w:rPr>
              <w:t>Facilities</w:t>
            </w:r>
            <w:r w:rsidR="4054C110" w:rsidRPr="00E17280">
              <w:rPr>
                <w:rFonts w:ascii="Calibri" w:eastAsia="Calibri" w:hAnsi="Calibri" w:cs="Calibri"/>
              </w:rPr>
              <w:t>, and claim 100% FFP</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6183BE" w14:textId="03C5677E" w:rsidR="00954A48" w:rsidRPr="00E17280" w:rsidRDefault="4054C110" w:rsidP="2A4B6966">
            <w:pPr>
              <w:rPr>
                <w:rFonts w:ascii="Calibri" w:eastAsia="Calibri" w:hAnsi="Calibri" w:cs="Calibri"/>
              </w:rPr>
            </w:pPr>
            <w:r w:rsidRPr="00E17280">
              <w:rPr>
                <w:rFonts w:ascii="Calibri" w:eastAsia="Calibri" w:hAnsi="Calibri" w:cs="Calibri"/>
              </w:rPr>
              <w:t xml:space="preserve">Expenditure and </w:t>
            </w:r>
            <w:r w:rsidR="7126D80B" w:rsidRPr="00E17280">
              <w:rPr>
                <w:rFonts w:ascii="Calibri" w:eastAsia="Calibri" w:hAnsi="Calibri" w:cs="Calibri"/>
              </w:rPr>
              <w:t>Waiver</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07FF98" w14:textId="47246558" w:rsidR="00954A48" w:rsidRPr="00E17280" w:rsidRDefault="7E2326A1" w:rsidP="2A4B6966">
            <w:pPr>
              <w:rPr>
                <w:rFonts w:ascii="Calibri" w:eastAsia="Calibri" w:hAnsi="Calibri" w:cs="Calibri"/>
              </w:rPr>
            </w:pPr>
            <w:r w:rsidRPr="6898DABF">
              <w:rPr>
                <w:rFonts w:ascii="Calibri" w:eastAsia="Calibri" w:hAnsi="Calibri" w:cs="Calibri"/>
              </w:rPr>
              <w:t xml:space="preserve">Section 1902(a)(1) of the Social Security Act (statewideness); </w:t>
            </w:r>
            <w:r w:rsidR="3A22905C" w:rsidRPr="6898DABF">
              <w:rPr>
                <w:rFonts w:ascii="Calibri" w:eastAsia="Calibri" w:hAnsi="Calibri" w:cs="Calibri"/>
              </w:rPr>
              <w:t>Section</w:t>
            </w:r>
            <w:r w:rsidR="6C18F342" w:rsidRPr="6898DABF">
              <w:rPr>
                <w:rFonts w:ascii="Calibri" w:eastAsia="Calibri" w:hAnsi="Calibri" w:cs="Calibri"/>
              </w:rPr>
              <w:t xml:space="preserve"> </w:t>
            </w:r>
            <w:r w:rsidR="3A22905C" w:rsidRPr="6898DABF">
              <w:rPr>
                <w:rFonts w:ascii="Calibri" w:eastAsia="Calibri" w:hAnsi="Calibri" w:cs="Calibri"/>
              </w:rPr>
              <w:t>1902(a)(</w:t>
            </w:r>
            <w:r w:rsidR="00BEB12A" w:rsidRPr="6898DABF">
              <w:rPr>
                <w:rFonts w:ascii="Calibri" w:eastAsia="Calibri" w:hAnsi="Calibri" w:cs="Calibri"/>
              </w:rPr>
              <w:t>10)</w:t>
            </w:r>
            <w:r w:rsidR="6B568802" w:rsidRPr="6898DABF">
              <w:rPr>
                <w:rFonts w:ascii="Calibri" w:eastAsia="Calibri" w:hAnsi="Calibri" w:cs="Calibri"/>
              </w:rPr>
              <w:t>(</w:t>
            </w:r>
            <w:r w:rsidR="3A22905C" w:rsidRPr="6898DABF">
              <w:rPr>
                <w:rFonts w:ascii="Calibri" w:eastAsia="Calibri" w:hAnsi="Calibri" w:cs="Calibri"/>
              </w:rPr>
              <w:t>B) of the Social Security Act and 42 CFR 440.240 (comparability</w:t>
            </w:r>
            <w:r w:rsidR="260F33D4" w:rsidRPr="6898DABF">
              <w:rPr>
                <w:rFonts w:ascii="Calibri" w:eastAsia="Calibri" w:hAnsi="Calibri" w:cs="Calibri"/>
              </w:rPr>
              <w:t>)</w:t>
            </w:r>
          </w:p>
        </w:tc>
      </w:tr>
      <w:tr w:rsidR="53415B3D" w:rsidRPr="00E17280" w14:paraId="047E4CF9" w14:textId="77777777" w:rsidTr="6898DABF">
        <w:trPr>
          <w:trHeight w:val="120"/>
        </w:trPr>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E5E81" w14:textId="7F103370" w:rsidR="15E8F1E9" w:rsidRPr="00ED306C" w:rsidRDefault="240B2181" w:rsidP="53415B3D">
            <w:pPr>
              <w:rPr>
                <w:rFonts w:ascii="Calibri" w:hAnsi="Calibri"/>
                <w:color w:val="000000" w:themeColor="text1"/>
              </w:rPr>
            </w:pPr>
            <w:r w:rsidRPr="00E17280">
              <w:rPr>
                <w:rFonts w:ascii="Calibri" w:eastAsia="Calibri" w:hAnsi="Calibri" w:cs="Calibri"/>
                <w:color w:val="000000" w:themeColor="text1"/>
              </w:rPr>
              <w:t xml:space="preserve">Authority </w:t>
            </w:r>
            <w:r w:rsidR="18D3450D" w:rsidRPr="00E17280">
              <w:rPr>
                <w:rFonts w:ascii="Calibri" w:eastAsia="Calibri" w:hAnsi="Calibri" w:cs="Calibri"/>
                <w:color w:val="000000" w:themeColor="text1"/>
              </w:rPr>
              <w:t>to implement the</w:t>
            </w:r>
            <w:r w:rsidRPr="00E17280">
              <w:rPr>
                <w:rFonts w:ascii="Calibri" w:eastAsia="Calibri" w:hAnsi="Calibri" w:cs="Calibri"/>
                <w:color w:val="000000" w:themeColor="text1"/>
              </w:rPr>
              <w:t xml:space="preserve"> Hospital Innovation and Healthy Communities Program (</w:t>
            </w:r>
            <w:r w:rsidR="388F1BA1" w:rsidRPr="2744594D">
              <w:rPr>
                <w:rFonts w:ascii="Calibri" w:eastAsia="Calibri" w:hAnsi="Calibri" w:cs="Calibri"/>
                <w:color w:val="000000" w:themeColor="text1"/>
              </w:rPr>
              <w:t>HIH</w:t>
            </w:r>
            <w:r w:rsidR="2C2C9D55" w:rsidRPr="2744594D">
              <w:rPr>
                <w:rFonts w:ascii="Calibri" w:eastAsia="Calibri" w:hAnsi="Calibri" w:cs="Calibri"/>
                <w:color w:val="000000" w:themeColor="text1"/>
              </w:rPr>
              <w:t>-</w:t>
            </w:r>
            <w:r w:rsidR="388F1BA1" w:rsidRPr="2744594D">
              <w:rPr>
                <w:rFonts w:ascii="Calibri" w:eastAsia="Calibri" w:hAnsi="Calibri" w:cs="Calibri"/>
                <w:color w:val="000000" w:themeColor="text1"/>
              </w:rPr>
              <w:t>C</w:t>
            </w:r>
            <w:r w:rsidR="39BC4910" w:rsidRPr="2744594D">
              <w:rPr>
                <w:rFonts w:ascii="Calibri" w:eastAsia="Calibri" w:hAnsi="Calibri" w:cs="Calibri"/>
                <w:color w:val="000000" w:themeColor="text1"/>
              </w:rPr>
              <w:t xml:space="preserve"> </w:t>
            </w:r>
            <w:r w:rsidR="388F1BA1" w:rsidRPr="2744594D">
              <w:rPr>
                <w:rFonts w:ascii="Calibri" w:eastAsia="Calibri" w:hAnsi="Calibri" w:cs="Calibri"/>
                <w:color w:val="000000" w:themeColor="text1"/>
              </w:rPr>
              <w:t>P</w:t>
            </w:r>
            <w:r w:rsidR="5BCB3543" w:rsidRPr="2744594D">
              <w:rPr>
                <w:rFonts w:ascii="Calibri" w:eastAsia="Calibri" w:hAnsi="Calibri" w:cs="Calibri"/>
                <w:color w:val="000000" w:themeColor="text1"/>
              </w:rPr>
              <w:t>rogram</w:t>
            </w:r>
            <w:r w:rsidRPr="00E17280">
              <w:rPr>
                <w:rFonts w:ascii="Calibri" w:eastAsia="Calibri" w:hAnsi="Calibri" w:cs="Calibri"/>
                <w:color w:val="000000" w:themeColor="text1"/>
              </w:rPr>
              <w:t>)</w:t>
            </w:r>
            <w:r w:rsidR="64FB94A2" w:rsidRPr="00E17280">
              <w:rPr>
                <w:rFonts w:ascii="Calibri" w:eastAsia="Calibri" w:hAnsi="Calibri" w:cs="Calibri"/>
              </w:rPr>
              <w:t>, including hospital global budgets and care delivery innovation incentives</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17C0F8" w14:textId="2B5ADF4F" w:rsidR="15E8F1E9" w:rsidRPr="00E17280" w:rsidRDefault="240B2181" w:rsidP="2A4B6966">
            <w:pPr>
              <w:rPr>
                <w:rFonts w:ascii="Calibri" w:eastAsia="Calibri" w:hAnsi="Calibri" w:cs="Calibri"/>
              </w:rPr>
            </w:pPr>
            <w:r w:rsidRPr="00E17280">
              <w:rPr>
                <w:rFonts w:ascii="Calibri" w:eastAsia="Calibri" w:hAnsi="Calibri" w:cs="Calibri"/>
              </w:rPr>
              <w:t>Expenditure</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B14FC9" w14:textId="135E214A" w:rsidR="53415B3D" w:rsidRPr="00E17280" w:rsidRDefault="53415B3D" w:rsidP="2A4B6966">
            <w:pPr>
              <w:rPr>
                <w:rFonts w:ascii="Calibri" w:eastAsia="Calibri" w:hAnsi="Calibri" w:cs="Calibri"/>
              </w:rPr>
            </w:pPr>
          </w:p>
        </w:tc>
      </w:tr>
      <w:tr w:rsidR="0038274D" w:rsidRPr="00E17280" w14:paraId="5C7351BB" w14:textId="77777777" w:rsidTr="6898DABF">
        <w:trPr>
          <w:trHeight w:val="120"/>
        </w:trPr>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D6E2B1" w14:textId="346AD9D5" w:rsidR="0038274D" w:rsidRPr="00E17280" w:rsidRDefault="0038274D" w:rsidP="53415B3D">
            <w:pPr>
              <w:rPr>
                <w:rFonts w:ascii="Calibri" w:eastAsia="Calibri" w:hAnsi="Calibri" w:cs="Calibri"/>
                <w:color w:val="000000" w:themeColor="text1"/>
              </w:rPr>
            </w:pPr>
            <w:r w:rsidRPr="00E17280">
              <w:rPr>
                <w:rFonts w:ascii="Calibri" w:eastAsia="Calibri" w:hAnsi="Calibri" w:cs="Calibri"/>
                <w:color w:val="000000" w:themeColor="text1"/>
              </w:rPr>
              <w:t xml:space="preserve">Authority to make 340B hospital access stabilization payments to eligible hospitals to replace lost 340B </w:t>
            </w:r>
            <w:r w:rsidR="00DD7316">
              <w:rPr>
                <w:rFonts w:ascii="Calibri" w:eastAsia="Calibri" w:hAnsi="Calibri" w:cs="Calibri"/>
                <w:color w:val="000000" w:themeColor="text1"/>
              </w:rPr>
              <w:t xml:space="preserve">retail pharmacy </w:t>
            </w:r>
            <w:r w:rsidRPr="00E17280">
              <w:rPr>
                <w:rFonts w:ascii="Calibri" w:eastAsia="Calibri" w:hAnsi="Calibri" w:cs="Calibri"/>
                <w:color w:val="000000" w:themeColor="text1"/>
              </w:rPr>
              <w:t>margin.</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C3836E" w14:textId="58849D93" w:rsidR="0038274D" w:rsidRPr="00E17280" w:rsidRDefault="0038274D" w:rsidP="2A4B6966">
            <w:pPr>
              <w:rPr>
                <w:rFonts w:ascii="Calibri" w:eastAsia="Calibri" w:hAnsi="Calibri" w:cs="Calibri"/>
              </w:rPr>
            </w:pPr>
            <w:r w:rsidRPr="00E17280">
              <w:rPr>
                <w:rFonts w:ascii="Calibri" w:eastAsia="Calibri" w:hAnsi="Calibri" w:cs="Calibri"/>
              </w:rPr>
              <w:t>Expenditure</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95F8B6" w14:textId="77777777" w:rsidR="0038274D" w:rsidRPr="00E17280" w:rsidRDefault="0038274D" w:rsidP="2A4B6966">
            <w:pPr>
              <w:rPr>
                <w:rFonts w:ascii="Calibri" w:eastAsia="Calibri" w:hAnsi="Calibri" w:cs="Calibri"/>
              </w:rPr>
            </w:pPr>
          </w:p>
        </w:tc>
      </w:tr>
      <w:tr w:rsidR="004D09D7" w:rsidRPr="00E17280" w14:paraId="13D122D1" w14:textId="77777777" w:rsidTr="6898DABF">
        <w:trPr>
          <w:trHeight w:val="120"/>
        </w:trPr>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C38BA5" w14:textId="5D4DC5F9" w:rsidR="004D09D7" w:rsidRPr="00ED306C" w:rsidRDefault="00563D43" w:rsidP="00ED306C">
            <w:pPr>
              <w:spacing w:after="120" w:line="276" w:lineRule="auto"/>
              <w:rPr>
                <w:rFonts w:ascii="Calibri" w:hAnsi="Calibri"/>
              </w:rPr>
            </w:pPr>
            <w:r>
              <w:rPr>
                <w:rFonts w:ascii="Calibri" w:eastAsia="Calibri" w:hAnsi="Calibri" w:cs="Calibri"/>
              </w:rPr>
              <w:t xml:space="preserve">Authority to </w:t>
            </w:r>
            <w:r w:rsidR="004D09D7" w:rsidRPr="777D31F5">
              <w:rPr>
                <w:rFonts w:ascii="Calibri" w:eastAsia="Calibri" w:hAnsi="Calibri" w:cs="Calibri"/>
              </w:rPr>
              <w:t xml:space="preserve">update </w:t>
            </w:r>
            <w:r>
              <w:rPr>
                <w:rFonts w:ascii="Calibri" w:eastAsia="Calibri" w:hAnsi="Calibri" w:cs="Calibri"/>
              </w:rPr>
              <w:t xml:space="preserve">our existing recuperative care authority </w:t>
            </w:r>
            <w:r w:rsidR="004D09D7" w:rsidRPr="777D31F5">
              <w:rPr>
                <w:rFonts w:ascii="Calibri" w:eastAsia="Calibri" w:hAnsi="Calibri" w:cs="Calibri"/>
              </w:rPr>
              <w:t>to expand the pre-procedure component beyond colonoscopies to include other procedures that require bowel preparation.</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D144D4" w14:textId="2E8044CF" w:rsidR="004D09D7" w:rsidRPr="00E17280" w:rsidRDefault="0085304F" w:rsidP="2A4B6966">
            <w:pPr>
              <w:rPr>
                <w:rFonts w:ascii="Calibri" w:eastAsia="Calibri" w:hAnsi="Calibri" w:cs="Calibri"/>
              </w:rPr>
            </w:pPr>
            <w:r>
              <w:rPr>
                <w:rFonts w:ascii="Calibri" w:eastAsia="Calibri" w:hAnsi="Calibri" w:cs="Calibri"/>
              </w:rPr>
              <w:t>Expenditure</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4A7E04" w14:textId="77777777" w:rsidR="004D09D7" w:rsidRPr="00E17280" w:rsidRDefault="004D09D7" w:rsidP="2A4B6966">
            <w:pPr>
              <w:rPr>
                <w:rFonts w:ascii="Calibri" w:eastAsia="Calibri" w:hAnsi="Calibri" w:cs="Calibri"/>
              </w:rPr>
            </w:pPr>
          </w:p>
        </w:tc>
      </w:tr>
      <w:tr w:rsidR="00ED06E6" w:rsidRPr="00E17280" w14:paraId="6B6E7DD0" w14:textId="77777777" w:rsidTr="6898DABF">
        <w:trPr>
          <w:trHeight w:val="120"/>
        </w:trPr>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16948A" w14:textId="078E9CA8" w:rsidR="00ED06E6" w:rsidRPr="00ED306C" w:rsidRDefault="00ED06E6" w:rsidP="00ED306C">
            <w:pPr>
              <w:spacing w:after="120" w:line="276" w:lineRule="auto"/>
              <w:rPr>
                <w:rFonts w:ascii="Calibri" w:hAnsi="Calibri"/>
              </w:rPr>
            </w:pPr>
            <w:r>
              <w:rPr>
                <w:rFonts w:ascii="Calibri" w:eastAsia="Calibri" w:hAnsi="Calibri" w:cs="Calibri"/>
              </w:rPr>
              <w:t xml:space="preserve">Close-out </w:t>
            </w:r>
            <w:r w:rsidR="008A15A3">
              <w:rPr>
                <w:rFonts w:ascii="Calibri" w:eastAsia="Calibri" w:hAnsi="Calibri" w:cs="Calibri"/>
              </w:rPr>
              <w:t>costs</w:t>
            </w:r>
            <w:r w:rsidR="00DA49CA">
              <w:rPr>
                <w:rFonts w:ascii="Calibri" w:eastAsia="Calibri" w:hAnsi="Calibri" w:cs="Calibri"/>
              </w:rPr>
              <w:t xml:space="preserve"> for Designated State Health Programs (DSHP)</w:t>
            </w:r>
            <w:r w:rsidR="00D2586F">
              <w:rPr>
                <w:rFonts w:ascii="Calibri" w:eastAsia="Calibri" w:hAnsi="Calibri" w:cs="Calibri"/>
              </w:rPr>
              <w:t xml:space="preserve"> authority (</w:t>
            </w:r>
            <w:r w:rsidR="00320B48">
              <w:rPr>
                <w:rFonts w:ascii="Calibri" w:eastAsia="Calibri" w:hAnsi="Calibri" w:cs="Calibri"/>
              </w:rPr>
              <w:t xml:space="preserve">close out </w:t>
            </w:r>
            <w:r w:rsidR="00D2586F">
              <w:rPr>
                <w:rFonts w:ascii="Calibri" w:eastAsia="Calibri" w:hAnsi="Calibri" w:cs="Calibri"/>
              </w:rPr>
              <w:t>c</w:t>
            </w:r>
            <w:r w:rsidR="00C03817">
              <w:rPr>
                <w:rFonts w:ascii="Calibri" w:eastAsia="Calibri" w:hAnsi="Calibri" w:cs="Calibri"/>
              </w:rPr>
              <w:t xml:space="preserve">laiming for </w:t>
            </w:r>
            <w:r w:rsidR="00D63D1D">
              <w:rPr>
                <w:rFonts w:ascii="Calibri" w:eastAsia="Calibri" w:hAnsi="Calibri" w:cs="Calibri"/>
              </w:rPr>
              <w:t>DSHP</w:t>
            </w:r>
            <w:r w:rsidR="00B13035">
              <w:rPr>
                <w:rFonts w:ascii="Calibri" w:eastAsia="Calibri" w:hAnsi="Calibri" w:cs="Calibri"/>
              </w:rPr>
              <w:t xml:space="preserve"> for periods</w:t>
            </w:r>
            <w:r w:rsidR="00C03817">
              <w:rPr>
                <w:rFonts w:ascii="Calibri" w:eastAsia="Calibri" w:hAnsi="Calibri" w:cs="Calibri"/>
              </w:rPr>
              <w:t xml:space="preserve"> un</w:t>
            </w:r>
            <w:r w:rsidR="00742A71">
              <w:rPr>
                <w:rFonts w:ascii="Calibri" w:eastAsia="Calibri" w:hAnsi="Calibri" w:cs="Calibri"/>
              </w:rPr>
              <w:t>der the current demonstration and associated close out expenses)</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4D67C6" w14:textId="42A4F4E4" w:rsidR="00ED06E6" w:rsidRDefault="00D2586F" w:rsidP="2A4B6966">
            <w:pPr>
              <w:rPr>
                <w:rFonts w:ascii="Calibri" w:eastAsia="Calibri" w:hAnsi="Calibri" w:cs="Calibri"/>
              </w:rPr>
            </w:pPr>
            <w:r>
              <w:rPr>
                <w:rFonts w:ascii="Calibri" w:eastAsia="Calibri" w:hAnsi="Calibri" w:cs="Calibri"/>
              </w:rPr>
              <w:t>Expenditure</w:t>
            </w:r>
          </w:p>
        </w:tc>
        <w:tc>
          <w:tcPr>
            <w:tcW w:w="3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92D127" w14:textId="4DA97E07" w:rsidR="00ED06E6" w:rsidRPr="00E17280" w:rsidRDefault="00ED06E6" w:rsidP="2A4B6966">
            <w:pPr>
              <w:rPr>
                <w:rFonts w:ascii="Calibri" w:eastAsia="Calibri" w:hAnsi="Calibri" w:cs="Calibri"/>
              </w:rPr>
            </w:pPr>
          </w:p>
        </w:tc>
      </w:tr>
    </w:tbl>
    <w:p w14:paraId="40CF14AE" w14:textId="68494F93" w:rsidR="009B58F4" w:rsidRPr="00E17280" w:rsidRDefault="004E6FB2" w:rsidP="2A4B6966">
      <w:pPr>
        <w:pStyle w:val="Heading1"/>
        <w:rPr>
          <w:rFonts w:ascii="Calibri" w:hAnsi="Calibri" w:cs="Calibri"/>
        </w:rPr>
      </w:pPr>
      <w:bookmarkStart w:id="70" w:name="_Toc237252275"/>
      <w:r w:rsidRPr="007227C9">
        <w:rPr>
          <w:rFonts w:ascii="Calibri" w:eastAsia="Calibri" w:hAnsi="Calibri" w:cs="Calibri"/>
        </w:rPr>
        <w:lastRenderedPageBreak/>
        <w:t xml:space="preserve">V. </w:t>
      </w:r>
      <w:r w:rsidR="00295087" w:rsidRPr="007227C9">
        <w:rPr>
          <w:rFonts w:ascii="Calibri" w:eastAsia="Calibri" w:hAnsi="Calibri" w:cs="Calibri"/>
        </w:rPr>
        <w:t>Quality</w:t>
      </w:r>
      <w:bookmarkEnd w:id="70"/>
    </w:p>
    <w:p w14:paraId="18343043" w14:textId="3455111B" w:rsidR="009B58F4" w:rsidRPr="00E17280" w:rsidRDefault="694310B0" w:rsidP="733364AB">
      <w:pPr>
        <w:rPr>
          <w:rFonts w:ascii="Calibri" w:eastAsia="Calibri" w:hAnsi="Calibri" w:cs="Calibri"/>
        </w:rPr>
      </w:pPr>
      <w:r w:rsidRPr="00E17280">
        <w:rPr>
          <w:rFonts w:ascii="Calibri" w:eastAsia="Calibri" w:hAnsi="Calibri" w:cs="Calibri"/>
        </w:rPr>
        <w:t>MassHealth’s overall</w:t>
      </w:r>
      <w:r w:rsidR="007342FF" w:rsidRPr="00E17280">
        <w:rPr>
          <w:rFonts w:ascii="Calibri" w:eastAsia="Calibri" w:hAnsi="Calibri" w:cs="Calibri"/>
        </w:rPr>
        <w:t xml:space="preserve"> </w:t>
      </w:r>
      <w:r w:rsidRPr="00E17280">
        <w:rPr>
          <w:rFonts w:ascii="Calibri" w:eastAsia="Calibri" w:hAnsi="Calibri" w:cs="Calibri"/>
        </w:rPr>
        <w:t>quality strategy</w:t>
      </w:r>
      <w:r w:rsidR="007342FF" w:rsidRPr="00E17280">
        <w:rPr>
          <w:rFonts w:ascii="Calibri" w:eastAsia="Calibri" w:hAnsi="Calibri" w:cs="Calibri"/>
        </w:rPr>
        <w:t xml:space="preserve"> </w:t>
      </w:r>
      <w:r w:rsidRPr="00E17280">
        <w:rPr>
          <w:rFonts w:ascii="Calibri" w:eastAsia="Calibri" w:hAnsi="Calibri" w:cs="Calibri"/>
        </w:rPr>
        <w:t>reflects a steadfast commitment to high</w:t>
      </w:r>
      <w:r w:rsidR="2BF9AF7B" w:rsidRPr="4793D679">
        <w:rPr>
          <w:rFonts w:ascii="Calibri" w:eastAsia="Calibri" w:hAnsi="Calibri" w:cs="Calibri"/>
        </w:rPr>
        <w:t>-</w:t>
      </w:r>
      <w:r w:rsidRPr="00E17280">
        <w:rPr>
          <w:rFonts w:ascii="Calibri" w:eastAsia="Calibri" w:hAnsi="Calibri" w:cs="Calibri"/>
        </w:rPr>
        <w:t>quality care</w:t>
      </w:r>
      <w:r w:rsidR="3827B695" w:rsidRPr="00E17280">
        <w:rPr>
          <w:rFonts w:ascii="Calibri" w:eastAsia="Calibri" w:hAnsi="Calibri" w:cs="Calibri"/>
        </w:rPr>
        <w:t>.</w:t>
      </w:r>
      <w:r w:rsidR="000926CD" w:rsidRPr="00E17280">
        <w:rPr>
          <w:rFonts w:ascii="Calibri" w:eastAsia="Calibri" w:hAnsi="Calibri" w:cs="Calibri"/>
        </w:rPr>
        <w:t xml:space="preserve"> </w:t>
      </w:r>
      <w:r w:rsidRPr="00E17280">
        <w:rPr>
          <w:rFonts w:ascii="Calibri" w:eastAsia="Calibri" w:hAnsi="Calibri" w:cs="Calibri"/>
        </w:rPr>
        <w:t>MassHealth aims to</w:t>
      </w:r>
      <w:r w:rsidR="007342FF" w:rsidRPr="00E17280">
        <w:rPr>
          <w:rFonts w:ascii="Calibri" w:eastAsia="Calibri" w:hAnsi="Calibri" w:cs="Calibri"/>
        </w:rPr>
        <w:t xml:space="preserve"> </w:t>
      </w:r>
      <w:r w:rsidR="00513F8E">
        <w:rPr>
          <w:rFonts w:ascii="Calibri" w:eastAsia="Calibri" w:hAnsi="Calibri" w:cs="Calibri"/>
        </w:rPr>
        <w:t>use</w:t>
      </w:r>
      <w:r w:rsidR="007342FF" w:rsidRPr="00E17280">
        <w:rPr>
          <w:rFonts w:ascii="Calibri" w:eastAsia="Calibri" w:hAnsi="Calibri" w:cs="Calibri"/>
        </w:rPr>
        <w:t xml:space="preserve"> </w:t>
      </w:r>
      <w:r w:rsidRPr="00E17280">
        <w:rPr>
          <w:rFonts w:ascii="Calibri" w:eastAsia="Calibri" w:hAnsi="Calibri" w:cs="Calibri"/>
        </w:rPr>
        <w:t>a data driven approach to</w:t>
      </w:r>
      <w:r w:rsidR="000926CD" w:rsidRPr="00E17280">
        <w:rPr>
          <w:rFonts w:ascii="Calibri" w:eastAsia="Calibri" w:hAnsi="Calibri" w:cs="Calibri"/>
        </w:rPr>
        <w:t xml:space="preserve"> identify </w:t>
      </w:r>
      <w:r w:rsidRPr="00E17280">
        <w:rPr>
          <w:rFonts w:ascii="Calibri" w:eastAsia="Calibri" w:hAnsi="Calibri" w:cs="Calibri"/>
        </w:rPr>
        <w:t>opportunities and focused interventions to improve overall quality and reduce variation in quality performance and outcomes across and within the populations served.</w:t>
      </w:r>
      <w:r w:rsidR="007342FF" w:rsidRPr="00E17280">
        <w:rPr>
          <w:rFonts w:ascii="Calibri" w:eastAsia="Calibri" w:hAnsi="Calibri" w:cs="Calibri"/>
        </w:rPr>
        <w:t xml:space="preserve"> </w:t>
      </w:r>
    </w:p>
    <w:p w14:paraId="68C81825" w14:textId="59ABEBC1" w:rsidR="009863C5" w:rsidRPr="00E17280" w:rsidRDefault="2B93694B" w:rsidP="2A4B6966">
      <w:pPr>
        <w:pStyle w:val="Heading3"/>
        <w:rPr>
          <w:rFonts w:ascii="Calibri" w:eastAsia="Calibri" w:hAnsi="Calibri" w:cs="Calibri"/>
          <w:lang w:eastAsia="en-US"/>
        </w:rPr>
      </w:pPr>
      <w:bookmarkStart w:id="71" w:name="_Toc237252276"/>
      <w:r w:rsidRPr="007227C9">
        <w:rPr>
          <w:rFonts w:ascii="Calibri" w:eastAsia="Calibri" w:hAnsi="Calibri" w:cs="Calibri"/>
          <w:lang w:eastAsia="en-US"/>
        </w:rPr>
        <w:t>External</w:t>
      </w:r>
      <w:r w:rsidR="6C743AC3" w:rsidRPr="007227C9">
        <w:rPr>
          <w:rFonts w:ascii="Calibri" w:eastAsia="Calibri" w:hAnsi="Calibri" w:cs="Calibri"/>
          <w:lang w:eastAsia="en-US"/>
        </w:rPr>
        <w:t xml:space="preserve"> </w:t>
      </w:r>
      <w:r w:rsidRPr="007227C9">
        <w:rPr>
          <w:rFonts w:ascii="Calibri" w:eastAsia="Calibri" w:hAnsi="Calibri" w:cs="Calibri"/>
          <w:lang w:eastAsia="en-US"/>
        </w:rPr>
        <w:t>Quality</w:t>
      </w:r>
      <w:r w:rsidR="6C743AC3" w:rsidRPr="007227C9">
        <w:rPr>
          <w:rFonts w:ascii="Calibri" w:eastAsia="Calibri" w:hAnsi="Calibri" w:cs="Calibri"/>
          <w:lang w:eastAsia="en-US"/>
        </w:rPr>
        <w:t xml:space="preserve"> </w:t>
      </w:r>
      <w:r w:rsidRPr="007227C9">
        <w:rPr>
          <w:rFonts w:ascii="Calibri" w:eastAsia="Calibri" w:hAnsi="Calibri" w:cs="Calibri"/>
          <w:lang w:eastAsia="en-US"/>
        </w:rPr>
        <w:t>Review,</w:t>
      </w:r>
      <w:r w:rsidR="6C743AC3" w:rsidRPr="007227C9">
        <w:rPr>
          <w:rFonts w:ascii="Calibri" w:eastAsia="Calibri" w:hAnsi="Calibri" w:cs="Calibri"/>
          <w:lang w:eastAsia="en-US"/>
        </w:rPr>
        <w:t xml:space="preserve"> </w:t>
      </w:r>
      <w:r w:rsidRPr="007227C9">
        <w:rPr>
          <w:rFonts w:ascii="Calibri" w:eastAsia="Calibri" w:hAnsi="Calibri" w:cs="Calibri"/>
          <w:lang w:eastAsia="en-US"/>
        </w:rPr>
        <w:t>Quality</w:t>
      </w:r>
      <w:r w:rsidR="6C743AC3" w:rsidRPr="007227C9">
        <w:rPr>
          <w:rFonts w:ascii="Calibri" w:eastAsia="Calibri" w:hAnsi="Calibri" w:cs="Calibri"/>
          <w:lang w:eastAsia="en-US"/>
        </w:rPr>
        <w:t xml:space="preserve"> </w:t>
      </w:r>
      <w:r w:rsidRPr="007227C9">
        <w:rPr>
          <w:rFonts w:ascii="Calibri" w:eastAsia="Calibri" w:hAnsi="Calibri" w:cs="Calibri"/>
          <w:lang w:eastAsia="en-US"/>
        </w:rPr>
        <w:t>Assurance</w:t>
      </w:r>
      <w:r w:rsidR="6C743AC3" w:rsidRPr="007227C9">
        <w:rPr>
          <w:rFonts w:ascii="Calibri" w:eastAsia="Calibri" w:hAnsi="Calibri" w:cs="Calibri"/>
          <w:lang w:eastAsia="en-US"/>
        </w:rPr>
        <w:t xml:space="preserve"> </w:t>
      </w:r>
      <w:r w:rsidRPr="007227C9">
        <w:rPr>
          <w:rFonts w:ascii="Calibri" w:eastAsia="Calibri" w:hAnsi="Calibri" w:cs="Calibri"/>
          <w:lang w:eastAsia="en-US"/>
        </w:rPr>
        <w:t>and</w:t>
      </w:r>
      <w:r w:rsidR="6C743AC3" w:rsidRPr="007227C9">
        <w:rPr>
          <w:rFonts w:ascii="Calibri" w:eastAsia="Calibri" w:hAnsi="Calibri" w:cs="Calibri"/>
          <w:lang w:eastAsia="en-US"/>
        </w:rPr>
        <w:t xml:space="preserve"> </w:t>
      </w:r>
      <w:r w:rsidRPr="007227C9">
        <w:rPr>
          <w:rFonts w:ascii="Calibri" w:eastAsia="Calibri" w:hAnsi="Calibri" w:cs="Calibri"/>
          <w:lang w:eastAsia="en-US"/>
        </w:rPr>
        <w:t>Performance</w:t>
      </w:r>
      <w:r w:rsidR="6C743AC3" w:rsidRPr="007227C9">
        <w:rPr>
          <w:rFonts w:ascii="Calibri" w:eastAsia="Calibri" w:hAnsi="Calibri" w:cs="Calibri"/>
          <w:lang w:eastAsia="en-US"/>
        </w:rPr>
        <w:t xml:space="preserve"> </w:t>
      </w:r>
      <w:r w:rsidRPr="007227C9">
        <w:rPr>
          <w:rFonts w:ascii="Calibri" w:eastAsia="Calibri" w:hAnsi="Calibri" w:cs="Calibri"/>
          <w:lang w:eastAsia="en-US"/>
        </w:rPr>
        <w:t>Improvement</w:t>
      </w:r>
      <w:r w:rsidR="6C743AC3" w:rsidRPr="007227C9">
        <w:rPr>
          <w:rFonts w:ascii="Calibri" w:eastAsia="Calibri" w:hAnsi="Calibri" w:cs="Calibri"/>
          <w:lang w:eastAsia="en-US"/>
        </w:rPr>
        <w:t xml:space="preserve"> </w:t>
      </w:r>
      <w:r w:rsidRPr="007227C9">
        <w:rPr>
          <w:rFonts w:ascii="Calibri" w:eastAsia="Calibri" w:hAnsi="Calibri" w:cs="Calibri"/>
          <w:lang w:eastAsia="en-US"/>
        </w:rPr>
        <w:t>Activities</w:t>
      </w:r>
      <w:bookmarkEnd w:id="71"/>
    </w:p>
    <w:p w14:paraId="5F5337E1" w14:textId="59D82C02" w:rsidR="009863C5" w:rsidRPr="00E17280" w:rsidRDefault="2B93694B" w:rsidP="2A4B6966">
      <w:pPr>
        <w:rPr>
          <w:rFonts w:ascii="Calibri" w:eastAsia="Calibri" w:hAnsi="Calibri" w:cs="Calibri"/>
        </w:rPr>
      </w:pPr>
      <w:r w:rsidRPr="00E17280">
        <w:rPr>
          <w:rFonts w:ascii="Calibri" w:eastAsia="Calibri" w:hAnsi="Calibri" w:cs="Calibri"/>
        </w:rPr>
        <w:t>In</w:t>
      </w:r>
      <w:r w:rsidR="6C743AC3" w:rsidRPr="00E17280">
        <w:rPr>
          <w:rFonts w:ascii="Calibri" w:eastAsia="Calibri" w:hAnsi="Calibri" w:cs="Calibri"/>
        </w:rPr>
        <w:t xml:space="preserve"> </w:t>
      </w:r>
      <w:r w:rsidRPr="00E17280">
        <w:rPr>
          <w:rFonts w:ascii="Calibri" w:eastAsia="Calibri" w:hAnsi="Calibri" w:cs="Calibri"/>
        </w:rPr>
        <w:t>accordance</w:t>
      </w:r>
      <w:r w:rsidR="6C743AC3" w:rsidRPr="00E17280">
        <w:rPr>
          <w:rFonts w:ascii="Calibri" w:eastAsia="Calibri" w:hAnsi="Calibri" w:cs="Calibri"/>
        </w:rPr>
        <w:t xml:space="preserve"> </w:t>
      </w:r>
      <w:r w:rsidRPr="00E17280">
        <w:rPr>
          <w:rFonts w:ascii="Calibri" w:eastAsia="Calibri" w:hAnsi="Calibri" w:cs="Calibri"/>
        </w:rPr>
        <w:t>with</w:t>
      </w:r>
      <w:r w:rsidR="6C743AC3" w:rsidRPr="00E17280">
        <w:rPr>
          <w:rFonts w:ascii="Calibri" w:eastAsia="Calibri" w:hAnsi="Calibri" w:cs="Calibri"/>
        </w:rPr>
        <w:t xml:space="preserve"> </w:t>
      </w:r>
      <w:r w:rsidRPr="00E17280">
        <w:rPr>
          <w:rFonts w:ascii="Calibri" w:eastAsia="Calibri" w:hAnsi="Calibri" w:cs="Calibri"/>
        </w:rPr>
        <w:t>federal</w:t>
      </w:r>
      <w:r w:rsidR="6C743AC3" w:rsidRPr="00E17280">
        <w:rPr>
          <w:rFonts w:ascii="Calibri" w:eastAsia="Calibri" w:hAnsi="Calibri" w:cs="Calibri"/>
        </w:rPr>
        <w:t xml:space="preserve"> </w:t>
      </w:r>
      <w:r w:rsidRPr="00E17280">
        <w:rPr>
          <w:rFonts w:ascii="Calibri" w:eastAsia="Calibri" w:hAnsi="Calibri" w:cs="Calibri"/>
        </w:rPr>
        <w:t>regulations at 42</w:t>
      </w:r>
      <w:r w:rsidR="6C743AC3" w:rsidRPr="00E17280">
        <w:rPr>
          <w:rFonts w:ascii="Calibri" w:eastAsia="Calibri" w:hAnsi="Calibri" w:cs="Calibri"/>
        </w:rPr>
        <w:t xml:space="preserve"> </w:t>
      </w:r>
      <w:r w:rsidRPr="00E17280">
        <w:rPr>
          <w:rFonts w:ascii="Calibri" w:eastAsia="Calibri" w:hAnsi="Calibri" w:cs="Calibri"/>
        </w:rPr>
        <w:t>CFR</w:t>
      </w:r>
      <w:r w:rsidR="6C743AC3" w:rsidRPr="00E17280">
        <w:rPr>
          <w:rFonts w:ascii="Calibri" w:eastAsia="Calibri" w:hAnsi="Calibri" w:cs="Calibri"/>
        </w:rPr>
        <w:t xml:space="preserve"> </w:t>
      </w:r>
      <w:r w:rsidRPr="00E17280">
        <w:rPr>
          <w:rFonts w:ascii="Calibri" w:eastAsia="Calibri" w:hAnsi="Calibri" w:cs="Calibri"/>
        </w:rPr>
        <w:t>Part</w:t>
      </w:r>
      <w:r w:rsidR="6C743AC3" w:rsidRPr="00E17280">
        <w:rPr>
          <w:rFonts w:ascii="Calibri" w:eastAsia="Calibri" w:hAnsi="Calibri" w:cs="Calibri"/>
        </w:rPr>
        <w:t xml:space="preserve"> </w:t>
      </w:r>
      <w:r w:rsidRPr="00E17280">
        <w:rPr>
          <w:rFonts w:ascii="Calibri" w:eastAsia="Calibri" w:hAnsi="Calibri" w:cs="Calibri"/>
        </w:rPr>
        <w:t>438,</w:t>
      </w:r>
      <w:r w:rsidR="6C743AC3" w:rsidRPr="00E17280">
        <w:rPr>
          <w:rFonts w:ascii="Calibri" w:eastAsia="Calibri" w:hAnsi="Calibri" w:cs="Calibri"/>
        </w:rPr>
        <w:t xml:space="preserve"> </w:t>
      </w:r>
      <w:r w:rsidRPr="00E17280">
        <w:rPr>
          <w:rFonts w:ascii="Calibri" w:eastAsia="Calibri" w:hAnsi="Calibri" w:cs="Calibri"/>
        </w:rPr>
        <w:t>MassHealth</w:t>
      </w:r>
      <w:r w:rsidR="6C743AC3" w:rsidRPr="00E17280">
        <w:rPr>
          <w:rFonts w:ascii="Calibri" w:eastAsia="Calibri" w:hAnsi="Calibri" w:cs="Calibri"/>
        </w:rPr>
        <w:t xml:space="preserve"> </w:t>
      </w:r>
      <w:r w:rsidRPr="00E17280">
        <w:rPr>
          <w:rFonts w:ascii="Calibri" w:eastAsia="Calibri" w:hAnsi="Calibri" w:cs="Calibri"/>
        </w:rPr>
        <w:t>employs</w:t>
      </w:r>
      <w:r w:rsidR="6C743AC3" w:rsidRPr="00E17280">
        <w:rPr>
          <w:rFonts w:ascii="Calibri" w:eastAsia="Calibri" w:hAnsi="Calibri" w:cs="Calibri"/>
        </w:rPr>
        <w:t xml:space="preserve"> </w:t>
      </w:r>
      <w:r w:rsidRPr="00E17280">
        <w:rPr>
          <w:rFonts w:ascii="Calibri" w:eastAsia="Calibri" w:hAnsi="Calibri" w:cs="Calibri"/>
        </w:rPr>
        <w:t>a</w:t>
      </w:r>
      <w:r w:rsidR="6C743AC3" w:rsidRPr="00E17280">
        <w:rPr>
          <w:rFonts w:ascii="Calibri" w:eastAsia="Calibri" w:hAnsi="Calibri" w:cs="Calibri"/>
        </w:rPr>
        <w:t xml:space="preserve"> </w:t>
      </w:r>
      <w:r w:rsidRPr="00E17280">
        <w:rPr>
          <w:rFonts w:ascii="Calibri" w:eastAsia="Calibri" w:hAnsi="Calibri" w:cs="Calibri"/>
        </w:rPr>
        <w:t>variety</w:t>
      </w:r>
      <w:r w:rsidR="6C743AC3" w:rsidRPr="00E17280">
        <w:rPr>
          <w:rFonts w:ascii="Calibri" w:eastAsia="Calibri" w:hAnsi="Calibri" w:cs="Calibri"/>
        </w:rPr>
        <w:t xml:space="preserve"> </w:t>
      </w:r>
      <w:r w:rsidRPr="00E17280">
        <w:rPr>
          <w:rFonts w:ascii="Calibri" w:eastAsia="Calibri" w:hAnsi="Calibri" w:cs="Calibri"/>
        </w:rPr>
        <w:t>of</w:t>
      </w:r>
      <w:r w:rsidR="6C743AC3" w:rsidRPr="00E17280">
        <w:rPr>
          <w:rFonts w:ascii="Calibri" w:eastAsia="Calibri" w:hAnsi="Calibri" w:cs="Calibri"/>
        </w:rPr>
        <w:t xml:space="preserve"> </w:t>
      </w:r>
      <w:r w:rsidRPr="00E17280">
        <w:rPr>
          <w:rFonts w:ascii="Calibri" w:eastAsia="Calibri" w:hAnsi="Calibri" w:cs="Calibri"/>
        </w:rPr>
        <w:t>mechanisms</w:t>
      </w:r>
      <w:r w:rsidR="6C743AC3" w:rsidRPr="00E17280">
        <w:rPr>
          <w:rFonts w:ascii="Calibri" w:eastAsia="Calibri" w:hAnsi="Calibri" w:cs="Calibri"/>
        </w:rPr>
        <w:t xml:space="preserve"> </w:t>
      </w:r>
      <w:r w:rsidRPr="00E17280">
        <w:rPr>
          <w:rFonts w:ascii="Calibri" w:eastAsia="Calibri" w:hAnsi="Calibri" w:cs="Calibri"/>
        </w:rPr>
        <w:t>to</w:t>
      </w:r>
      <w:r w:rsidR="6C743AC3" w:rsidRPr="00E17280">
        <w:rPr>
          <w:rFonts w:ascii="Calibri" w:eastAsia="Calibri" w:hAnsi="Calibri" w:cs="Calibri"/>
        </w:rPr>
        <w:t xml:space="preserve"> </w:t>
      </w:r>
      <w:r w:rsidRPr="00E17280">
        <w:rPr>
          <w:rFonts w:ascii="Calibri" w:eastAsia="Calibri" w:hAnsi="Calibri" w:cs="Calibri"/>
        </w:rPr>
        <w:t>monitor</w:t>
      </w:r>
      <w:r w:rsidR="6C743AC3" w:rsidRPr="00E17280">
        <w:rPr>
          <w:rFonts w:ascii="Calibri" w:eastAsia="Calibri" w:hAnsi="Calibri" w:cs="Calibri"/>
        </w:rPr>
        <w:t xml:space="preserve"> </w:t>
      </w:r>
      <w:r w:rsidRPr="00E17280">
        <w:rPr>
          <w:rFonts w:ascii="Calibri" w:eastAsia="Calibri" w:hAnsi="Calibri" w:cs="Calibri"/>
        </w:rPr>
        <w:t>the</w:t>
      </w:r>
      <w:r w:rsidR="6C743AC3" w:rsidRPr="00E17280">
        <w:rPr>
          <w:rFonts w:ascii="Calibri" w:eastAsia="Calibri" w:hAnsi="Calibri" w:cs="Calibri"/>
        </w:rPr>
        <w:t xml:space="preserve"> </w:t>
      </w:r>
      <w:r w:rsidRPr="00E17280">
        <w:rPr>
          <w:rFonts w:ascii="Calibri" w:eastAsia="Calibri" w:hAnsi="Calibri" w:cs="Calibri"/>
        </w:rPr>
        <w:t>quality</w:t>
      </w:r>
      <w:r w:rsidR="6C743AC3" w:rsidRPr="00E17280">
        <w:rPr>
          <w:rFonts w:ascii="Calibri" w:eastAsia="Calibri" w:hAnsi="Calibri" w:cs="Calibri"/>
        </w:rPr>
        <w:t xml:space="preserve"> </w:t>
      </w:r>
      <w:r w:rsidRPr="00E17280">
        <w:rPr>
          <w:rFonts w:ascii="Calibri" w:eastAsia="Calibri" w:hAnsi="Calibri" w:cs="Calibri"/>
        </w:rPr>
        <w:t>of</w:t>
      </w:r>
      <w:r w:rsidR="6C743AC3" w:rsidRPr="00E17280">
        <w:rPr>
          <w:rFonts w:ascii="Calibri" w:eastAsia="Calibri" w:hAnsi="Calibri" w:cs="Calibri"/>
        </w:rPr>
        <w:t xml:space="preserve"> </w:t>
      </w:r>
      <w:r w:rsidRPr="00E17280">
        <w:rPr>
          <w:rFonts w:ascii="Calibri" w:eastAsia="Calibri" w:hAnsi="Calibri" w:cs="Calibri"/>
        </w:rPr>
        <w:t>and</w:t>
      </w:r>
      <w:r w:rsidR="6C743AC3" w:rsidRPr="00E17280">
        <w:rPr>
          <w:rFonts w:ascii="Calibri" w:eastAsia="Calibri" w:hAnsi="Calibri" w:cs="Calibri"/>
        </w:rPr>
        <w:t xml:space="preserve"> </w:t>
      </w:r>
      <w:r w:rsidRPr="00E17280">
        <w:rPr>
          <w:rFonts w:ascii="Calibri" w:eastAsia="Calibri" w:hAnsi="Calibri" w:cs="Calibri"/>
        </w:rPr>
        <w:t>access</w:t>
      </w:r>
      <w:r w:rsidR="6C743AC3" w:rsidRPr="00E17280">
        <w:rPr>
          <w:rFonts w:ascii="Calibri" w:eastAsia="Calibri" w:hAnsi="Calibri" w:cs="Calibri"/>
        </w:rPr>
        <w:t xml:space="preserve"> </w:t>
      </w:r>
      <w:r w:rsidRPr="00E17280">
        <w:rPr>
          <w:rFonts w:ascii="Calibri" w:eastAsia="Calibri" w:hAnsi="Calibri" w:cs="Calibri"/>
        </w:rPr>
        <w:t>to</w:t>
      </w:r>
      <w:r w:rsidR="6C743AC3" w:rsidRPr="00E17280">
        <w:rPr>
          <w:rFonts w:ascii="Calibri" w:eastAsia="Calibri" w:hAnsi="Calibri" w:cs="Calibri"/>
        </w:rPr>
        <w:t xml:space="preserve"> </w:t>
      </w:r>
      <w:r w:rsidRPr="00E17280">
        <w:rPr>
          <w:rFonts w:ascii="Calibri" w:eastAsia="Calibri" w:hAnsi="Calibri" w:cs="Calibri"/>
        </w:rPr>
        <w:t>care</w:t>
      </w:r>
      <w:r w:rsidR="6C743AC3" w:rsidRPr="00E17280">
        <w:rPr>
          <w:rFonts w:ascii="Calibri" w:eastAsia="Calibri" w:hAnsi="Calibri" w:cs="Calibri"/>
        </w:rPr>
        <w:t xml:space="preserve"> </w:t>
      </w:r>
      <w:r w:rsidRPr="00E17280">
        <w:rPr>
          <w:rFonts w:ascii="Calibri" w:eastAsia="Calibri" w:hAnsi="Calibri" w:cs="Calibri"/>
        </w:rPr>
        <w:t>provided</w:t>
      </w:r>
      <w:r w:rsidR="6C743AC3" w:rsidRPr="00E17280">
        <w:rPr>
          <w:rFonts w:ascii="Calibri" w:eastAsia="Calibri" w:hAnsi="Calibri" w:cs="Calibri"/>
        </w:rPr>
        <w:t xml:space="preserve"> </w:t>
      </w:r>
      <w:r w:rsidRPr="00E17280">
        <w:rPr>
          <w:rFonts w:ascii="Calibri" w:eastAsia="Calibri" w:hAnsi="Calibri" w:cs="Calibri"/>
        </w:rPr>
        <w:t>to</w:t>
      </w:r>
      <w:r w:rsidR="6C743AC3" w:rsidRPr="00E17280">
        <w:rPr>
          <w:rFonts w:ascii="Calibri" w:eastAsia="Calibri" w:hAnsi="Calibri" w:cs="Calibri"/>
        </w:rPr>
        <w:t xml:space="preserve"> </w:t>
      </w:r>
      <w:r w:rsidRPr="00E17280">
        <w:rPr>
          <w:rFonts w:ascii="Calibri" w:eastAsia="Calibri" w:hAnsi="Calibri" w:cs="Calibri"/>
        </w:rPr>
        <w:t>members</w:t>
      </w:r>
      <w:r w:rsidR="6C743AC3" w:rsidRPr="00E17280">
        <w:rPr>
          <w:rFonts w:ascii="Calibri" w:eastAsia="Calibri" w:hAnsi="Calibri" w:cs="Calibri"/>
        </w:rPr>
        <w:t xml:space="preserve"> </w:t>
      </w:r>
      <w:r w:rsidR="00411517" w:rsidRPr="00E17280">
        <w:rPr>
          <w:rFonts w:ascii="Calibri" w:eastAsia="Calibri" w:hAnsi="Calibri" w:cs="Calibri"/>
        </w:rPr>
        <w:t>enrolled in MassHealth’s managed care programs, including those authorized</w:t>
      </w:r>
      <w:r w:rsidR="6C743AC3" w:rsidRPr="00E17280">
        <w:rPr>
          <w:rFonts w:ascii="Calibri" w:eastAsia="Calibri" w:hAnsi="Calibri" w:cs="Calibri"/>
        </w:rPr>
        <w:t xml:space="preserve"> </w:t>
      </w:r>
      <w:r w:rsidRPr="00E17280">
        <w:rPr>
          <w:rFonts w:ascii="Calibri" w:eastAsia="Calibri" w:hAnsi="Calibri" w:cs="Calibri"/>
        </w:rPr>
        <w:t>under this demonstration</w:t>
      </w:r>
      <w:r w:rsidR="3785D29D" w:rsidRPr="00E17280">
        <w:rPr>
          <w:rFonts w:ascii="Calibri" w:eastAsia="Calibri" w:hAnsi="Calibri" w:cs="Calibri"/>
        </w:rPr>
        <w:t>.</w:t>
      </w:r>
    </w:p>
    <w:p w14:paraId="169396EC" w14:textId="1AFDA0E9" w:rsidR="009863C5" w:rsidRPr="00E17280" w:rsidRDefault="009863C5" w:rsidP="2A4B6966">
      <w:pPr>
        <w:pStyle w:val="Heading4"/>
        <w:rPr>
          <w:rFonts w:ascii="Calibri" w:eastAsia="Calibri" w:hAnsi="Calibri" w:cs="Calibri"/>
          <w:lang w:eastAsia="en-US"/>
        </w:rPr>
      </w:pPr>
      <w:r w:rsidRPr="00E17280">
        <w:rPr>
          <w:rFonts w:ascii="Calibri" w:eastAsia="Calibri" w:hAnsi="Calibri" w:cs="Calibri"/>
          <w:lang w:eastAsia="en-US"/>
        </w:rPr>
        <w:t>External</w:t>
      </w:r>
      <w:r w:rsidR="00357F0F" w:rsidRPr="00E17280">
        <w:rPr>
          <w:rFonts w:ascii="Calibri" w:eastAsia="Calibri" w:hAnsi="Calibri" w:cs="Calibri"/>
          <w:lang w:eastAsia="en-US"/>
        </w:rPr>
        <w:t xml:space="preserve"> </w:t>
      </w:r>
      <w:r w:rsidRPr="00E17280">
        <w:rPr>
          <w:rFonts w:ascii="Calibri" w:eastAsia="Calibri" w:hAnsi="Calibri" w:cs="Calibri"/>
          <w:lang w:eastAsia="en-US"/>
        </w:rPr>
        <w:t>Quality</w:t>
      </w:r>
      <w:r w:rsidR="00357F0F" w:rsidRPr="00E17280">
        <w:rPr>
          <w:rFonts w:ascii="Calibri" w:eastAsia="Calibri" w:hAnsi="Calibri" w:cs="Calibri"/>
          <w:lang w:eastAsia="en-US"/>
        </w:rPr>
        <w:t xml:space="preserve"> </w:t>
      </w:r>
      <w:r w:rsidRPr="00E17280">
        <w:rPr>
          <w:rFonts w:ascii="Calibri" w:eastAsia="Calibri" w:hAnsi="Calibri" w:cs="Calibri"/>
          <w:lang w:eastAsia="en-US"/>
        </w:rPr>
        <w:t>Review</w:t>
      </w:r>
      <w:r w:rsidR="00357F0F" w:rsidRPr="00E17280">
        <w:rPr>
          <w:rFonts w:ascii="Calibri" w:eastAsia="Calibri" w:hAnsi="Calibri" w:cs="Calibri"/>
          <w:lang w:eastAsia="en-US"/>
        </w:rPr>
        <w:t xml:space="preserve"> </w:t>
      </w:r>
    </w:p>
    <w:p w14:paraId="37118997" w14:textId="0BCA08AC" w:rsidR="009863C5" w:rsidRPr="00E17280" w:rsidRDefault="2B93694B" w:rsidP="2A4B6966">
      <w:pPr>
        <w:rPr>
          <w:rFonts w:ascii="Calibri" w:eastAsia="Calibri" w:hAnsi="Calibri" w:cs="Calibri"/>
        </w:rPr>
      </w:pPr>
      <w:r w:rsidRPr="722EF188">
        <w:rPr>
          <w:rFonts w:ascii="Calibri" w:eastAsia="Calibri" w:hAnsi="Calibri" w:cs="Calibri"/>
        </w:rPr>
        <w:t>Since</w:t>
      </w:r>
      <w:r w:rsidR="6C743AC3" w:rsidRPr="722EF188">
        <w:rPr>
          <w:rFonts w:ascii="Calibri" w:eastAsia="Calibri" w:hAnsi="Calibri" w:cs="Calibri"/>
        </w:rPr>
        <w:t xml:space="preserve"> </w:t>
      </w:r>
      <w:r w:rsidRPr="722EF188">
        <w:rPr>
          <w:rFonts w:ascii="Calibri" w:eastAsia="Calibri" w:hAnsi="Calibri" w:cs="Calibri"/>
        </w:rPr>
        <w:t>2006</w:t>
      </w:r>
      <w:r w:rsidR="6C743AC3" w:rsidRPr="722EF188">
        <w:rPr>
          <w:rFonts w:ascii="Calibri" w:eastAsia="Calibri" w:hAnsi="Calibri" w:cs="Calibri"/>
        </w:rPr>
        <w:t xml:space="preserve"> </w:t>
      </w:r>
      <w:r w:rsidRPr="722EF188">
        <w:rPr>
          <w:rFonts w:ascii="Calibri" w:eastAsia="Calibri" w:hAnsi="Calibri" w:cs="Calibri"/>
        </w:rPr>
        <w:t>MassHealth</w:t>
      </w:r>
      <w:r w:rsidR="6C743AC3" w:rsidRPr="722EF188">
        <w:rPr>
          <w:rFonts w:ascii="Calibri" w:eastAsia="Calibri" w:hAnsi="Calibri" w:cs="Calibri"/>
        </w:rPr>
        <w:t xml:space="preserve"> </w:t>
      </w:r>
      <w:r w:rsidRPr="722EF188">
        <w:rPr>
          <w:rFonts w:ascii="Calibri" w:eastAsia="Calibri" w:hAnsi="Calibri" w:cs="Calibri"/>
        </w:rPr>
        <w:t>has</w:t>
      </w:r>
      <w:r w:rsidR="6C743AC3" w:rsidRPr="722EF188">
        <w:rPr>
          <w:rFonts w:ascii="Calibri" w:eastAsia="Calibri" w:hAnsi="Calibri" w:cs="Calibri"/>
        </w:rPr>
        <w:t xml:space="preserve"> </w:t>
      </w:r>
      <w:r w:rsidRPr="722EF188">
        <w:rPr>
          <w:rFonts w:ascii="Calibri" w:eastAsia="Calibri" w:hAnsi="Calibri" w:cs="Calibri"/>
        </w:rPr>
        <w:t>contracted</w:t>
      </w:r>
      <w:r w:rsidR="6C743AC3" w:rsidRPr="722EF188">
        <w:rPr>
          <w:rFonts w:ascii="Calibri" w:eastAsia="Calibri" w:hAnsi="Calibri" w:cs="Calibri"/>
        </w:rPr>
        <w:t xml:space="preserve"> </w:t>
      </w:r>
      <w:r w:rsidRPr="722EF188">
        <w:rPr>
          <w:rFonts w:ascii="Calibri" w:eastAsia="Calibri" w:hAnsi="Calibri" w:cs="Calibri"/>
        </w:rPr>
        <w:t>with</w:t>
      </w:r>
      <w:r w:rsidR="6C743AC3" w:rsidRPr="722EF188">
        <w:rPr>
          <w:rFonts w:ascii="Calibri" w:eastAsia="Calibri" w:hAnsi="Calibri" w:cs="Calibri"/>
        </w:rPr>
        <w:t xml:space="preserve"> </w:t>
      </w:r>
      <w:r w:rsidRPr="722EF188">
        <w:rPr>
          <w:rFonts w:ascii="Calibri" w:eastAsia="Calibri" w:hAnsi="Calibri" w:cs="Calibri"/>
        </w:rPr>
        <w:t>a</w:t>
      </w:r>
      <w:r w:rsidR="6C743AC3" w:rsidRPr="722EF188">
        <w:rPr>
          <w:rFonts w:ascii="Calibri" w:eastAsia="Calibri" w:hAnsi="Calibri" w:cs="Calibri"/>
        </w:rPr>
        <w:t xml:space="preserve"> </w:t>
      </w:r>
      <w:r w:rsidRPr="722EF188">
        <w:rPr>
          <w:rFonts w:ascii="Calibri" w:eastAsia="Calibri" w:hAnsi="Calibri" w:cs="Calibri"/>
        </w:rPr>
        <w:t>qualified,</w:t>
      </w:r>
      <w:r w:rsidR="6C743AC3" w:rsidRPr="722EF188">
        <w:rPr>
          <w:rFonts w:ascii="Calibri" w:eastAsia="Calibri" w:hAnsi="Calibri" w:cs="Calibri"/>
        </w:rPr>
        <w:t xml:space="preserve"> </w:t>
      </w:r>
      <w:r w:rsidRPr="722EF188">
        <w:rPr>
          <w:rFonts w:ascii="Calibri" w:eastAsia="Calibri" w:hAnsi="Calibri" w:cs="Calibri"/>
        </w:rPr>
        <w:t>independent</w:t>
      </w:r>
      <w:r w:rsidR="6C743AC3" w:rsidRPr="722EF188">
        <w:rPr>
          <w:rFonts w:ascii="Calibri" w:eastAsia="Calibri" w:hAnsi="Calibri" w:cs="Calibri"/>
        </w:rPr>
        <w:t xml:space="preserve"> </w:t>
      </w:r>
      <w:r w:rsidRPr="722EF188">
        <w:rPr>
          <w:rFonts w:ascii="Calibri" w:eastAsia="Calibri" w:hAnsi="Calibri" w:cs="Calibri"/>
        </w:rPr>
        <w:t>External Quality</w:t>
      </w:r>
      <w:r w:rsidR="6C743AC3" w:rsidRPr="722EF188">
        <w:rPr>
          <w:rFonts w:ascii="Calibri" w:eastAsia="Calibri" w:hAnsi="Calibri" w:cs="Calibri"/>
        </w:rPr>
        <w:t xml:space="preserve"> </w:t>
      </w:r>
      <w:r w:rsidRPr="722EF188">
        <w:rPr>
          <w:rFonts w:ascii="Calibri" w:eastAsia="Calibri" w:hAnsi="Calibri" w:cs="Calibri"/>
        </w:rPr>
        <w:t>Review Organization</w:t>
      </w:r>
      <w:r w:rsidR="6C743AC3" w:rsidRPr="722EF188">
        <w:rPr>
          <w:rFonts w:ascii="Calibri" w:eastAsia="Calibri" w:hAnsi="Calibri" w:cs="Calibri"/>
        </w:rPr>
        <w:t xml:space="preserve"> </w:t>
      </w:r>
      <w:r w:rsidRPr="722EF188">
        <w:rPr>
          <w:rFonts w:ascii="Calibri" w:eastAsia="Calibri" w:hAnsi="Calibri" w:cs="Calibri"/>
        </w:rPr>
        <w:t>(EQRO), to</w:t>
      </w:r>
      <w:r w:rsidR="6C743AC3" w:rsidRPr="722EF188">
        <w:rPr>
          <w:rFonts w:ascii="Calibri" w:eastAsia="Calibri" w:hAnsi="Calibri" w:cs="Calibri"/>
        </w:rPr>
        <w:t xml:space="preserve"> </w:t>
      </w:r>
      <w:r w:rsidRPr="722EF188">
        <w:rPr>
          <w:rFonts w:ascii="Calibri" w:eastAsia="Calibri" w:hAnsi="Calibri" w:cs="Calibri"/>
        </w:rPr>
        <w:t>analyze</w:t>
      </w:r>
      <w:r w:rsidR="6C743AC3" w:rsidRPr="722EF188">
        <w:rPr>
          <w:rFonts w:ascii="Calibri" w:eastAsia="Calibri" w:hAnsi="Calibri" w:cs="Calibri"/>
        </w:rPr>
        <w:t xml:space="preserve"> </w:t>
      </w:r>
      <w:r w:rsidRPr="722EF188">
        <w:rPr>
          <w:rFonts w:ascii="Calibri" w:eastAsia="Calibri" w:hAnsi="Calibri" w:cs="Calibri"/>
        </w:rPr>
        <w:t>aggregated</w:t>
      </w:r>
      <w:r w:rsidR="6C743AC3" w:rsidRPr="722EF188">
        <w:rPr>
          <w:rFonts w:ascii="Calibri" w:eastAsia="Calibri" w:hAnsi="Calibri" w:cs="Calibri"/>
        </w:rPr>
        <w:t xml:space="preserve"> </w:t>
      </w:r>
      <w:r w:rsidRPr="722EF188">
        <w:rPr>
          <w:rFonts w:ascii="Calibri" w:eastAsia="Calibri" w:hAnsi="Calibri" w:cs="Calibri"/>
        </w:rPr>
        <w:t>information</w:t>
      </w:r>
      <w:r w:rsidR="6C743AC3" w:rsidRPr="722EF188">
        <w:rPr>
          <w:rFonts w:ascii="Calibri" w:eastAsia="Calibri" w:hAnsi="Calibri" w:cs="Calibri"/>
        </w:rPr>
        <w:t xml:space="preserve"> </w:t>
      </w:r>
      <w:r w:rsidRPr="722EF188">
        <w:rPr>
          <w:rFonts w:ascii="Calibri" w:eastAsia="Calibri" w:hAnsi="Calibri" w:cs="Calibri"/>
        </w:rPr>
        <w:t>on</w:t>
      </w:r>
      <w:r w:rsidR="6C743AC3" w:rsidRPr="722EF188">
        <w:rPr>
          <w:rFonts w:ascii="Calibri" w:eastAsia="Calibri" w:hAnsi="Calibri" w:cs="Calibri"/>
        </w:rPr>
        <w:t xml:space="preserve"> </w:t>
      </w:r>
      <w:r w:rsidRPr="722EF188">
        <w:rPr>
          <w:rFonts w:ascii="Calibri" w:eastAsia="Calibri" w:hAnsi="Calibri" w:cs="Calibri"/>
        </w:rPr>
        <w:t>quality,</w:t>
      </w:r>
      <w:r w:rsidR="6C743AC3" w:rsidRPr="722EF188">
        <w:rPr>
          <w:rFonts w:ascii="Calibri" w:eastAsia="Calibri" w:hAnsi="Calibri" w:cs="Calibri"/>
        </w:rPr>
        <w:t xml:space="preserve"> </w:t>
      </w:r>
      <w:r w:rsidRPr="722EF188">
        <w:rPr>
          <w:rFonts w:ascii="Calibri" w:eastAsia="Calibri" w:hAnsi="Calibri" w:cs="Calibri"/>
        </w:rPr>
        <w:t>timeliness,</w:t>
      </w:r>
      <w:r w:rsidR="6C743AC3" w:rsidRPr="722EF188">
        <w:rPr>
          <w:rFonts w:ascii="Calibri" w:eastAsia="Calibri" w:hAnsi="Calibri" w:cs="Calibri"/>
        </w:rPr>
        <w:t xml:space="preserve"> </w:t>
      </w:r>
      <w:r w:rsidRPr="722EF188">
        <w:rPr>
          <w:rFonts w:ascii="Calibri" w:eastAsia="Calibri" w:hAnsi="Calibri" w:cs="Calibri"/>
        </w:rPr>
        <w:t>and</w:t>
      </w:r>
      <w:r w:rsidR="6C743AC3" w:rsidRPr="722EF188">
        <w:rPr>
          <w:rFonts w:ascii="Calibri" w:eastAsia="Calibri" w:hAnsi="Calibri" w:cs="Calibri"/>
        </w:rPr>
        <w:t xml:space="preserve"> </w:t>
      </w:r>
      <w:r w:rsidRPr="722EF188">
        <w:rPr>
          <w:rFonts w:ascii="Calibri" w:eastAsia="Calibri" w:hAnsi="Calibri" w:cs="Calibri"/>
        </w:rPr>
        <w:t>access</w:t>
      </w:r>
      <w:r w:rsidR="6C743AC3" w:rsidRPr="722EF188">
        <w:rPr>
          <w:rFonts w:ascii="Calibri" w:eastAsia="Calibri" w:hAnsi="Calibri" w:cs="Calibri"/>
        </w:rPr>
        <w:t xml:space="preserve"> </w:t>
      </w:r>
      <w:r w:rsidRPr="722EF188">
        <w:rPr>
          <w:rFonts w:ascii="Calibri" w:eastAsia="Calibri" w:hAnsi="Calibri" w:cs="Calibri"/>
        </w:rPr>
        <w:t>to the healthcare services that MC</w:t>
      </w:r>
      <w:r w:rsidR="3785D29D" w:rsidRPr="722EF188">
        <w:rPr>
          <w:rFonts w:ascii="Calibri" w:eastAsia="Calibri" w:hAnsi="Calibri" w:cs="Calibri"/>
        </w:rPr>
        <w:t>E</w:t>
      </w:r>
      <w:r w:rsidRPr="722EF188">
        <w:rPr>
          <w:rFonts w:ascii="Calibri" w:eastAsia="Calibri" w:hAnsi="Calibri" w:cs="Calibri"/>
        </w:rPr>
        <w:t>s</w:t>
      </w:r>
      <w:r w:rsidR="6C743AC3" w:rsidRPr="722EF188">
        <w:rPr>
          <w:rFonts w:ascii="Calibri" w:eastAsia="Calibri" w:hAnsi="Calibri" w:cs="Calibri"/>
        </w:rPr>
        <w:t xml:space="preserve"> </w:t>
      </w:r>
      <w:r w:rsidRPr="722EF188">
        <w:rPr>
          <w:rFonts w:ascii="Calibri" w:eastAsia="Calibri" w:hAnsi="Calibri" w:cs="Calibri"/>
        </w:rPr>
        <w:t>furnish</w:t>
      </w:r>
      <w:r w:rsidR="6C743AC3" w:rsidRPr="722EF188">
        <w:rPr>
          <w:rFonts w:ascii="Calibri" w:eastAsia="Calibri" w:hAnsi="Calibri" w:cs="Calibri"/>
        </w:rPr>
        <w:t xml:space="preserve"> </w:t>
      </w:r>
      <w:r w:rsidRPr="722EF188">
        <w:rPr>
          <w:rFonts w:ascii="Calibri" w:eastAsia="Calibri" w:hAnsi="Calibri" w:cs="Calibri"/>
        </w:rPr>
        <w:t xml:space="preserve">to </w:t>
      </w:r>
      <w:r w:rsidR="002004EA" w:rsidRPr="722EF188">
        <w:rPr>
          <w:rFonts w:ascii="Calibri" w:eastAsia="Calibri" w:hAnsi="Calibri" w:cs="Calibri"/>
        </w:rPr>
        <w:t>MassHealth members</w:t>
      </w:r>
      <w:r w:rsidRPr="722EF188">
        <w:rPr>
          <w:rFonts w:ascii="Calibri" w:eastAsia="Calibri" w:hAnsi="Calibri" w:cs="Calibri"/>
        </w:rPr>
        <w:t>. External Quality Review</w:t>
      </w:r>
      <w:r w:rsidR="6C743AC3" w:rsidRPr="722EF188">
        <w:rPr>
          <w:rFonts w:ascii="Calibri" w:eastAsia="Calibri" w:hAnsi="Calibri" w:cs="Calibri"/>
        </w:rPr>
        <w:t xml:space="preserve"> </w:t>
      </w:r>
      <w:r w:rsidRPr="722EF188">
        <w:rPr>
          <w:rFonts w:ascii="Calibri" w:eastAsia="Calibri" w:hAnsi="Calibri" w:cs="Calibri"/>
        </w:rPr>
        <w:t>includes</w:t>
      </w:r>
      <w:r w:rsidR="6C743AC3" w:rsidRPr="722EF188">
        <w:rPr>
          <w:rFonts w:ascii="Calibri" w:eastAsia="Calibri" w:hAnsi="Calibri" w:cs="Calibri"/>
        </w:rPr>
        <w:t xml:space="preserve"> </w:t>
      </w:r>
      <w:r w:rsidRPr="722EF188">
        <w:rPr>
          <w:rFonts w:ascii="Calibri" w:eastAsia="Calibri" w:hAnsi="Calibri" w:cs="Calibri"/>
        </w:rPr>
        <w:t>four</w:t>
      </w:r>
      <w:r w:rsidR="6C743AC3" w:rsidRPr="722EF188">
        <w:rPr>
          <w:rFonts w:ascii="Calibri" w:eastAsia="Calibri" w:hAnsi="Calibri" w:cs="Calibri"/>
        </w:rPr>
        <w:t xml:space="preserve"> </w:t>
      </w:r>
      <w:r w:rsidRPr="722EF188">
        <w:rPr>
          <w:rFonts w:ascii="Calibri" w:eastAsia="Calibri" w:hAnsi="Calibri" w:cs="Calibri"/>
        </w:rPr>
        <w:t>mandatory activities:</w:t>
      </w:r>
    </w:p>
    <w:p w14:paraId="36D845FD" w14:textId="3B62DFD9"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Annual</w:t>
      </w:r>
      <w:r w:rsidR="00357F0F" w:rsidRPr="00E17280">
        <w:rPr>
          <w:rFonts w:ascii="Calibri" w:eastAsia="Calibri" w:hAnsi="Calibri" w:cs="Calibri"/>
          <w:lang w:eastAsia="en-US"/>
        </w:rPr>
        <w:t xml:space="preserve"> </w:t>
      </w:r>
      <w:r w:rsidRPr="00E17280">
        <w:rPr>
          <w:rFonts w:ascii="Calibri" w:eastAsia="Calibri" w:hAnsi="Calibri" w:cs="Calibri"/>
          <w:lang w:eastAsia="en-US"/>
        </w:rPr>
        <w:t>validation</w:t>
      </w:r>
      <w:r w:rsidR="00357F0F" w:rsidRPr="00E17280">
        <w:rPr>
          <w:rFonts w:ascii="Calibri" w:eastAsia="Calibri" w:hAnsi="Calibri" w:cs="Calibri"/>
          <w:lang w:eastAsia="en-US"/>
        </w:rPr>
        <w:t xml:space="preserve"> </w:t>
      </w:r>
      <w:r w:rsidRPr="00E17280">
        <w:rPr>
          <w:rFonts w:ascii="Calibri" w:eastAsia="Calibri" w:hAnsi="Calibri" w:cs="Calibri"/>
          <w:lang w:eastAsia="en-US"/>
        </w:rPr>
        <w:t>of</w:t>
      </w:r>
      <w:r w:rsidR="00357F0F" w:rsidRPr="00E17280">
        <w:rPr>
          <w:rFonts w:ascii="Calibri" w:eastAsia="Calibri" w:hAnsi="Calibri" w:cs="Calibri"/>
          <w:lang w:eastAsia="en-US"/>
        </w:rPr>
        <w:t xml:space="preserve"> </w:t>
      </w:r>
      <w:r w:rsidRPr="00E17280">
        <w:rPr>
          <w:rFonts w:ascii="Calibri" w:eastAsia="Calibri" w:hAnsi="Calibri" w:cs="Calibri"/>
          <w:lang w:eastAsia="en-US"/>
        </w:rPr>
        <w:t>performance</w:t>
      </w:r>
      <w:r w:rsidR="00357F0F" w:rsidRPr="00E17280">
        <w:rPr>
          <w:rFonts w:ascii="Calibri" w:eastAsia="Calibri" w:hAnsi="Calibri" w:cs="Calibri"/>
          <w:lang w:eastAsia="en-US"/>
        </w:rPr>
        <w:t xml:space="preserve"> </w:t>
      </w:r>
      <w:r w:rsidRPr="00E17280">
        <w:rPr>
          <w:rFonts w:ascii="Calibri" w:eastAsia="Calibri" w:hAnsi="Calibri" w:cs="Calibri"/>
          <w:lang w:eastAsia="en-US"/>
        </w:rPr>
        <w:t>measures</w:t>
      </w:r>
      <w:r w:rsidR="00357F0F" w:rsidRPr="00E17280">
        <w:rPr>
          <w:rFonts w:ascii="Calibri" w:eastAsia="Calibri" w:hAnsi="Calibri" w:cs="Calibri"/>
          <w:lang w:eastAsia="en-US"/>
        </w:rPr>
        <w:t xml:space="preserve"> </w:t>
      </w:r>
      <w:r w:rsidRPr="00E17280">
        <w:rPr>
          <w:rFonts w:ascii="Calibri" w:eastAsia="Calibri" w:hAnsi="Calibri" w:cs="Calibri"/>
          <w:lang w:eastAsia="en-US"/>
        </w:rPr>
        <w:t>reported</w:t>
      </w:r>
      <w:r w:rsidR="00357F0F" w:rsidRPr="00E17280">
        <w:rPr>
          <w:rFonts w:ascii="Calibri" w:eastAsia="Calibri" w:hAnsi="Calibri" w:cs="Calibri"/>
          <w:lang w:eastAsia="en-US"/>
        </w:rPr>
        <w:t xml:space="preserve"> </w:t>
      </w:r>
      <w:r w:rsidRPr="00E17280">
        <w:rPr>
          <w:rFonts w:ascii="Calibri" w:eastAsia="Calibri" w:hAnsi="Calibri" w:cs="Calibri"/>
          <w:lang w:eastAsia="en-US"/>
        </w:rPr>
        <w:t>to</w:t>
      </w:r>
      <w:r w:rsidR="00357F0F" w:rsidRPr="00E17280">
        <w:rPr>
          <w:rFonts w:ascii="Calibri" w:eastAsia="Calibri" w:hAnsi="Calibri" w:cs="Calibri"/>
          <w:lang w:eastAsia="en-US"/>
        </w:rPr>
        <w:t xml:space="preserve"> </w:t>
      </w:r>
      <w:r w:rsidRPr="00E17280">
        <w:rPr>
          <w:rFonts w:ascii="Calibri" w:eastAsia="Calibri" w:hAnsi="Calibri" w:cs="Calibri"/>
          <w:lang w:eastAsia="en-US"/>
        </w:rPr>
        <w:t>or</w:t>
      </w:r>
      <w:r w:rsidR="00357F0F" w:rsidRPr="00E17280">
        <w:rPr>
          <w:rFonts w:ascii="Calibri" w:eastAsia="Calibri" w:hAnsi="Calibri" w:cs="Calibri"/>
          <w:lang w:eastAsia="en-US"/>
        </w:rPr>
        <w:t xml:space="preserve"> </w:t>
      </w:r>
      <w:r w:rsidRPr="00E17280">
        <w:rPr>
          <w:rFonts w:ascii="Calibri" w:eastAsia="Calibri" w:hAnsi="Calibri" w:cs="Calibri"/>
          <w:lang w:eastAsia="en-US"/>
        </w:rPr>
        <w:t>calculated</w:t>
      </w:r>
      <w:r w:rsidR="00357F0F" w:rsidRPr="00E17280">
        <w:rPr>
          <w:rFonts w:ascii="Calibri" w:eastAsia="Calibri" w:hAnsi="Calibri" w:cs="Calibri"/>
          <w:lang w:eastAsia="en-US"/>
        </w:rPr>
        <w:t xml:space="preserve"> </w:t>
      </w:r>
      <w:r w:rsidRPr="00E17280">
        <w:rPr>
          <w:rFonts w:ascii="Calibri" w:eastAsia="Calibri" w:hAnsi="Calibri" w:cs="Calibri"/>
          <w:lang w:eastAsia="en-US"/>
        </w:rPr>
        <w:t>by</w:t>
      </w:r>
      <w:r w:rsidR="00357F0F" w:rsidRPr="00E17280">
        <w:rPr>
          <w:rFonts w:ascii="Calibri" w:eastAsia="Calibri" w:hAnsi="Calibri" w:cs="Calibri"/>
          <w:lang w:eastAsia="en-US"/>
        </w:rPr>
        <w:t xml:space="preserve"> </w:t>
      </w:r>
      <w:r w:rsidRPr="00E17280">
        <w:rPr>
          <w:rFonts w:ascii="Calibri" w:eastAsia="Calibri" w:hAnsi="Calibri" w:cs="Calibri"/>
          <w:lang w:eastAsia="en-US"/>
        </w:rPr>
        <w:t>MassHealth;</w:t>
      </w:r>
    </w:p>
    <w:p w14:paraId="2201D67A" w14:textId="67DEBAF9"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Annual</w:t>
      </w:r>
      <w:r w:rsidR="00357F0F" w:rsidRPr="00E17280">
        <w:rPr>
          <w:rFonts w:ascii="Calibri" w:eastAsia="Calibri" w:hAnsi="Calibri" w:cs="Calibri"/>
          <w:lang w:eastAsia="en-US"/>
        </w:rPr>
        <w:t xml:space="preserve"> </w:t>
      </w:r>
      <w:r w:rsidRPr="00E17280">
        <w:rPr>
          <w:rFonts w:ascii="Calibri" w:eastAsia="Calibri" w:hAnsi="Calibri" w:cs="Calibri"/>
          <w:lang w:eastAsia="en-US"/>
        </w:rPr>
        <w:t>validation</w:t>
      </w:r>
      <w:r w:rsidR="00357F0F" w:rsidRPr="00E17280">
        <w:rPr>
          <w:rFonts w:ascii="Calibri" w:eastAsia="Calibri" w:hAnsi="Calibri" w:cs="Calibri"/>
          <w:lang w:eastAsia="en-US"/>
        </w:rPr>
        <w:t xml:space="preserve"> </w:t>
      </w:r>
      <w:r w:rsidRPr="00E17280">
        <w:rPr>
          <w:rFonts w:ascii="Calibri" w:eastAsia="Calibri" w:hAnsi="Calibri" w:cs="Calibri"/>
          <w:lang w:eastAsia="en-US"/>
        </w:rPr>
        <w:t>of</w:t>
      </w:r>
      <w:r w:rsidR="00357F0F" w:rsidRPr="00E17280">
        <w:rPr>
          <w:rFonts w:ascii="Calibri" w:eastAsia="Calibri" w:hAnsi="Calibri" w:cs="Calibri"/>
          <w:lang w:eastAsia="en-US"/>
        </w:rPr>
        <w:t xml:space="preserve"> </w:t>
      </w:r>
      <w:r w:rsidRPr="00E17280">
        <w:rPr>
          <w:rFonts w:ascii="Calibri" w:eastAsia="Calibri" w:hAnsi="Calibri" w:cs="Calibri"/>
          <w:lang w:eastAsia="en-US"/>
        </w:rPr>
        <w:t>performance</w:t>
      </w:r>
      <w:r w:rsidR="00357F0F" w:rsidRPr="00E17280">
        <w:rPr>
          <w:rFonts w:ascii="Calibri" w:eastAsia="Calibri" w:hAnsi="Calibri" w:cs="Calibri"/>
          <w:lang w:eastAsia="en-US"/>
        </w:rPr>
        <w:t xml:space="preserve"> </w:t>
      </w:r>
      <w:r w:rsidRPr="00E17280">
        <w:rPr>
          <w:rFonts w:ascii="Calibri" w:eastAsia="Calibri" w:hAnsi="Calibri" w:cs="Calibri"/>
          <w:lang w:eastAsia="en-US"/>
        </w:rPr>
        <w:t>improvement</w:t>
      </w:r>
      <w:r w:rsidR="00357F0F" w:rsidRPr="00E17280">
        <w:rPr>
          <w:rFonts w:ascii="Calibri" w:eastAsia="Calibri" w:hAnsi="Calibri" w:cs="Calibri"/>
          <w:lang w:eastAsia="en-US"/>
        </w:rPr>
        <w:t xml:space="preserve"> </w:t>
      </w:r>
      <w:r w:rsidRPr="00E17280">
        <w:rPr>
          <w:rFonts w:ascii="Calibri" w:eastAsia="Calibri" w:hAnsi="Calibri" w:cs="Calibri"/>
          <w:lang w:eastAsia="en-US"/>
        </w:rPr>
        <w:t>projects</w:t>
      </w:r>
      <w:r w:rsidR="00357F0F" w:rsidRPr="00E17280">
        <w:rPr>
          <w:rFonts w:ascii="Calibri" w:eastAsia="Calibri" w:hAnsi="Calibri" w:cs="Calibri"/>
          <w:lang w:eastAsia="en-US"/>
        </w:rPr>
        <w:t xml:space="preserve"> </w:t>
      </w:r>
      <w:r w:rsidRPr="00E17280">
        <w:rPr>
          <w:rFonts w:ascii="Calibri" w:eastAsia="Calibri" w:hAnsi="Calibri" w:cs="Calibri"/>
          <w:lang w:eastAsia="en-US"/>
        </w:rPr>
        <w:t>required</w:t>
      </w:r>
      <w:r w:rsidR="00357F0F" w:rsidRPr="00E17280">
        <w:rPr>
          <w:rFonts w:ascii="Calibri" w:eastAsia="Calibri" w:hAnsi="Calibri" w:cs="Calibri"/>
          <w:lang w:eastAsia="en-US"/>
        </w:rPr>
        <w:t xml:space="preserve"> </w:t>
      </w:r>
      <w:r w:rsidRPr="00E17280">
        <w:rPr>
          <w:rFonts w:ascii="Calibri" w:eastAsia="Calibri" w:hAnsi="Calibri" w:cs="Calibri"/>
          <w:lang w:eastAsia="en-US"/>
        </w:rPr>
        <w:t>by</w:t>
      </w:r>
      <w:r w:rsidR="00357F0F" w:rsidRPr="00E17280">
        <w:rPr>
          <w:rFonts w:ascii="Calibri" w:eastAsia="Calibri" w:hAnsi="Calibri" w:cs="Calibri"/>
          <w:lang w:eastAsia="en-US"/>
        </w:rPr>
        <w:t xml:space="preserve"> </w:t>
      </w:r>
      <w:r w:rsidRPr="00E17280">
        <w:rPr>
          <w:rFonts w:ascii="Calibri" w:eastAsia="Calibri" w:hAnsi="Calibri" w:cs="Calibri"/>
          <w:lang w:eastAsia="en-US"/>
        </w:rPr>
        <w:t>EOHHS;</w:t>
      </w:r>
    </w:p>
    <w:p w14:paraId="3B8DB873" w14:textId="7D9EEAC8" w:rsidR="009863C5" w:rsidRPr="00E17280" w:rsidRDefault="2B93694B"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Annual validation of Network Adequacy; and</w:t>
      </w:r>
    </w:p>
    <w:p w14:paraId="46E9DB1C" w14:textId="4C842079"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At</w:t>
      </w:r>
      <w:r w:rsidR="00357F0F" w:rsidRPr="00E17280">
        <w:rPr>
          <w:rFonts w:ascii="Calibri" w:eastAsia="Calibri" w:hAnsi="Calibri" w:cs="Calibri"/>
          <w:lang w:eastAsia="en-US"/>
        </w:rPr>
        <w:t xml:space="preserve"> </w:t>
      </w:r>
      <w:r w:rsidRPr="00E17280">
        <w:rPr>
          <w:rFonts w:ascii="Calibri" w:eastAsia="Calibri" w:hAnsi="Calibri" w:cs="Calibri"/>
          <w:lang w:eastAsia="en-US"/>
        </w:rPr>
        <w:t>least</w:t>
      </w:r>
      <w:r w:rsidR="00357F0F" w:rsidRPr="00E17280">
        <w:rPr>
          <w:rFonts w:ascii="Calibri" w:eastAsia="Calibri" w:hAnsi="Calibri" w:cs="Calibri"/>
          <w:lang w:eastAsia="en-US"/>
        </w:rPr>
        <w:t xml:space="preserve"> </w:t>
      </w:r>
      <w:r w:rsidRPr="00E17280">
        <w:rPr>
          <w:rFonts w:ascii="Calibri" w:eastAsia="Calibri" w:hAnsi="Calibri" w:cs="Calibri"/>
          <w:lang w:eastAsia="en-US"/>
        </w:rPr>
        <w:t>once</w:t>
      </w:r>
      <w:r w:rsidR="00357F0F" w:rsidRPr="00E17280">
        <w:rPr>
          <w:rFonts w:ascii="Calibri" w:eastAsia="Calibri" w:hAnsi="Calibri" w:cs="Calibri"/>
          <w:lang w:eastAsia="en-US"/>
        </w:rPr>
        <w:t xml:space="preserve"> </w:t>
      </w:r>
      <w:r w:rsidRPr="00E17280">
        <w:rPr>
          <w:rFonts w:ascii="Calibri" w:eastAsia="Calibri" w:hAnsi="Calibri" w:cs="Calibri"/>
          <w:lang w:eastAsia="en-US"/>
        </w:rPr>
        <w:t>every</w:t>
      </w:r>
      <w:r w:rsidR="00357F0F" w:rsidRPr="00E17280">
        <w:rPr>
          <w:rFonts w:ascii="Calibri" w:eastAsia="Calibri" w:hAnsi="Calibri" w:cs="Calibri"/>
          <w:lang w:eastAsia="en-US"/>
        </w:rPr>
        <w:t xml:space="preserve"> </w:t>
      </w:r>
      <w:r w:rsidRPr="00E17280">
        <w:rPr>
          <w:rFonts w:ascii="Calibri" w:eastAsia="Calibri" w:hAnsi="Calibri" w:cs="Calibri"/>
          <w:lang w:eastAsia="en-US"/>
        </w:rPr>
        <w:t>three</w:t>
      </w:r>
      <w:r w:rsidR="00357F0F" w:rsidRPr="00E17280">
        <w:rPr>
          <w:rFonts w:ascii="Calibri" w:eastAsia="Calibri" w:hAnsi="Calibri" w:cs="Calibri"/>
          <w:lang w:eastAsia="en-US"/>
        </w:rPr>
        <w:t xml:space="preserve"> </w:t>
      </w:r>
      <w:r w:rsidRPr="00E17280">
        <w:rPr>
          <w:rFonts w:ascii="Calibri" w:eastAsia="Calibri" w:hAnsi="Calibri" w:cs="Calibri"/>
          <w:lang w:eastAsia="en-US"/>
        </w:rPr>
        <w:t>years,</w:t>
      </w:r>
      <w:r w:rsidR="00357F0F" w:rsidRPr="00E17280">
        <w:rPr>
          <w:rFonts w:ascii="Calibri" w:eastAsia="Calibri" w:hAnsi="Calibri" w:cs="Calibri"/>
          <w:lang w:eastAsia="en-US"/>
        </w:rPr>
        <w:t xml:space="preserve"> </w:t>
      </w:r>
      <w:r w:rsidRPr="00E17280">
        <w:rPr>
          <w:rFonts w:ascii="Calibri" w:eastAsia="Calibri" w:hAnsi="Calibri" w:cs="Calibri"/>
          <w:lang w:eastAsia="en-US"/>
        </w:rPr>
        <w:t>review</w:t>
      </w:r>
      <w:r w:rsidR="00357F0F" w:rsidRPr="00E17280">
        <w:rPr>
          <w:rFonts w:ascii="Calibri" w:eastAsia="Calibri" w:hAnsi="Calibri" w:cs="Calibri"/>
          <w:lang w:eastAsia="en-US"/>
        </w:rPr>
        <w:t xml:space="preserve"> </w:t>
      </w:r>
      <w:r w:rsidRPr="00E17280">
        <w:rPr>
          <w:rFonts w:ascii="Calibri" w:eastAsia="Calibri" w:hAnsi="Calibri" w:cs="Calibri"/>
          <w:lang w:eastAsia="en-US"/>
        </w:rPr>
        <w:t>of</w:t>
      </w:r>
      <w:r w:rsidR="00357F0F" w:rsidRPr="00E17280">
        <w:rPr>
          <w:rFonts w:ascii="Calibri" w:eastAsia="Calibri" w:hAnsi="Calibri" w:cs="Calibri"/>
          <w:lang w:eastAsia="en-US"/>
        </w:rPr>
        <w:t xml:space="preserve"> </w:t>
      </w:r>
      <w:r w:rsidRPr="00E17280">
        <w:rPr>
          <w:rFonts w:ascii="Calibri" w:eastAsia="Calibri" w:hAnsi="Calibri" w:cs="Calibri"/>
          <w:lang w:eastAsia="en-US"/>
        </w:rPr>
        <w:t>compliance</w:t>
      </w:r>
      <w:r w:rsidR="00357F0F" w:rsidRPr="00E17280">
        <w:rPr>
          <w:rFonts w:ascii="Calibri" w:eastAsia="Calibri" w:hAnsi="Calibri" w:cs="Calibri"/>
          <w:lang w:eastAsia="en-US"/>
        </w:rPr>
        <w:t xml:space="preserve"> </w:t>
      </w:r>
      <w:r w:rsidRPr="00E17280">
        <w:rPr>
          <w:rFonts w:ascii="Calibri" w:eastAsia="Calibri" w:hAnsi="Calibri" w:cs="Calibri"/>
          <w:lang w:eastAsia="en-US"/>
        </w:rPr>
        <w:t>with</w:t>
      </w:r>
      <w:r w:rsidR="00357F0F" w:rsidRPr="00E17280">
        <w:rPr>
          <w:rFonts w:ascii="Calibri" w:eastAsia="Calibri" w:hAnsi="Calibri" w:cs="Calibri"/>
          <w:lang w:eastAsia="en-US"/>
        </w:rPr>
        <w:t xml:space="preserve"> </w:t>
      </w:r>
      <w:r w:rsidRPr="00E17280">
        <w:rPr>
          <w:rFonts w:ascii="Calibri" w:eastAsia="Calibri" w:hAnsi="Calibri" w:cs="Calibri"/>
          <w:lang w:eastAsia="en-US"/>
        </w:rPr>
        <w:t>standards</w:t>
      </w:r>
      <w:r w:rsidR="00357F0F" w:rsidRPr="00E17280">
        <w:rPr>
          <w:rFonts w:ascii="Calibri" w:eastAsia="Calibri" w:hAnsi="Calibri" w:cs="Calibri"/>
          <w:lang w:eastAsia="en-US"/>
        </w:rPr>
        <w:t xml:space="preserve"> </w:t>
      </w:r>
      <w:r w:rsidRPr="00E17280">
        <w:rPr>
          <w:rFonts w:ascii="Calibri" w:eastAsia="Calibri" w:hAnsi="Calibri" w:cs="Calibri"/>
          <w:lang w:eastAsia="en-US"/>
        </w:rPr>
        <w:t>mandated</w:t>
      </w:r>
      <w:r w:rsidR="00357F0F" w:rsidRPr="00E17280">
        <w:rPr>
          <w:rFonts w:ascii="Calibri" w:eastAsia="Calibri" w:hAnsi="Calibri" w:cs="Calibri"/>
          <w:lang w:eastAsia="en-US"/>
        </w:rPr>
        <w:t xml:space="preserve"> </w:t>
      </w:r>
      <w:r w:rsidRPr="00E17280">
        <w:rPr>
          <w:rFonts w:ascii="Calibri" w:eastAsia="Calibri" w:hAnsi="Calibri" w:cs="Calibri"/>
          <w:lang w:eastAsia="en-US"/>
        </w:rPr>
        <w:t>by 42 CFR Part 438, Subpart E, and at the direction of EOHHS,</w:t>
      </w:r>
      <w:r w:rsidR="00357F0F" w:rsidRPr="00E17280">
        <w:rPr>
          <w:rFonts w:ascii="Calibri" w:eastAsia="Calibri" w:hAnsi="Calibri" w:cs="Calibri"/>
          <w:lang w:eastAsia="en-US"/>
        </w:rPr>
        <w:t xml:space="preserve"> </w:t>
      </w:r>
      <w:r w:rsidRPr="00E17280">
        <w:rPr>
          <w:rFonts w:ascii="Calibri" w:eastAsia="Calibri" w:hAnsi="Calibri" w:cs="Calibri"/>
          <w:lang w:eastAsia="en-US"/>
        </w:rPr>
        <w:t>regarding</w:t>
      </w:r>
      <w:r w:rsidR="00357F0F" w:rsidRPr="00E17280">
        <w:rPr>
          <w:rFonts w:ascii="Calibri" w:eastAsia="Calibri" w:hAnsi="Calibri" w:cs="Calibri"/>
          <w:lang w:eastAsia="en-US"/>
        </w:rPr>
        <w:t xml:space="preserve"> </w:t>
      </w:r>
      <w:r w:rsidRPr="00E17280">
        <w:rPr>
          <w:rFonts w:ascii="Calibri" w:eastAsia="Calibri" w:hAnsi="Calibri" w:cs="Calibri"/>
          <w:lang w:eastAsia="en-US"/>
        </w:rPr>
        <w:t>access, structure and operations, and quality of care and services</w:t>
      </w:r>
      <w:r w:rsidR="00357F0F" w:rsidRPr="00E17280">
        <w:rPr>
          <w:rFonts w:ascii="Calibri" w:eastAsia="Calibri" w:hAnsi="Calibri" w:cs="Calibri"/>
          <w:lang w:eastAsia="en-US"/>
        </w:rPr>
        <w:t xml:space="preserve"> </w:t>
      </w:r>
      <w:r w:rsidRPr="00E17280">
        <w:rPr>
          <w:rFonts w:ascii="Calibri" w:eastAsia="Calibri" w:hAnsi="Calibri" w:cs="Calibri"/>
          <w:lang w:eastAsia="en-US"/>
        </w:rPr>
        <w:t>furnished</w:t>
      </w:r>
      <w:r w:rsidR="00357F0F" w:rsidRPr="00E17280">
        <w:rPr>
          <w:rFonts w:ascii="Calibri" w:eastAsia="Calibri" w:hAnsi="Calibri" w:cs="Calibri"/>
          <w:lang w:eastAsia="en-US"/>
        </w:rPr>
        <w:t xml:space="preserve"> </w:t>
      </w:r>
      <w:r w:rsidRPr="00E17280">
        <w:rPr>
          <w:rFonts w:ascii="Calibri" w:eastAsia="Calibri" w:hAnsi="Calibri" w:cs="Calibri"/>
          <w:lang w:eastAsia="en-US"/>
        </w:rPr>
        <w:t>to Enrollees.</w:t>
      </w:r>
    </w:p>
    <w:p w14:paraId="14879804" w14:textId="0BDAD06E" w:rsidR="009863C5" w:rsidRPr="00E17280" w:rsidRDefault="45C6666E" w:rsidP="2A4B6966">
      <w:pPr>
        <w:rPr>
          <w:rFonts w:ascii="Calibri" w:eastAsia="Calibri" w:hAnsi="Calibri" w:cs="Calibri"/>
        </w:rPr>
      </w:pPr>
      <w:r w:rsidRPr="00E17280">
        <w:rPr>
          <w:rFonts w:ascii="Calibri" w:eastAsia="Calibri" w:hAnsi="Calibri" w:cs="Calibri"/>
        </w:rPr>
        <w:t>While</w:t>
      </w:r>
      <w:r w:rsidR="146DF087" w:rsidRPr="00E17280">
        <w:rPr>
          <w:rFonts w:ascii="Calibri" w:eastAsia="Calibri" w:hAnsi="Calibri" w:cs="Calibri"/>
        </w:rPr>
        <w:t xml:space="preserve"> </w:t>
      </w:r>
      <w:r w:rsidR="2416CE81" w:rsidRPr="00E17280">
        <w:rPr>
          <w:rFonts w:ascii="Calibri" w:eastAsia="Calibri" w:hAnsi="Calibri" w:cs="Calibri"/>
        </w:rPr>
        <w:t>most MC</w:t>
      </w:r>
      <w:r w:rsidR="61154275" w:rsidRPr="00E17280">
        <w:rPr>
          <w:rFonts w:ascii="Calibri" w:eastAsia="Calibri" w:hAnsi="Calibri" w:cs="Calibri"/>
        </w:rPr>
        <w:t>E</w:t>
      </w:r>
      <w:r w:rsidR="2416CE81" w:rsidRPr="00E17280">
        <w:rPr>
          <w:rFonts w:ascii="Calibri" w:eastAsia="Calibri" w:hAnsi="Calibri" w:cs="Calibri"/>
        </w:rPr>
        <w:t>s</w:t>
      </w:r>
      <w:r w:rsidR="146DF087" w:rsidRPr="00E17280">
        <w:rPr>
          <w:rFonts w:ascii="Calibri" w:eastAsia="Calibri" w:hAnsi="Calibri" w:cs="Calibri"/>
        </w:rPr>
        <w:t xml:space="preserve"> </w:t>
      </w:r>
      <w:r w:rsidRPr="00E17280">
        <w:rPr>
          <w:rFonts w:ascii="Calibri" w:eastAsia="Calibri" w:hAnsi="Calibri" w:cs="Calibri"/>
        </w:rPr>
        <w:t>are</w:t>
      </w:r>
      <w:r w:rsidR="146DF087" w:rsidRPr="00E17280">
        <w:rPr>
          <w:rFonts w:ascii="Calibri" w:eastAsia="Calibri" w:hAnsi="Calibri" w:cs="Calibri"/>
        </w:rPr>
        <w:t xml:space="preserve"> </w:t>
      </w:r>
      <w:r w:rsidRPr="00E17280">
        <w:rPr>
          <w:rFonts w:ascii="Calibri" w:eastAsia="Calibri" w:hAnsi="Calibri" w:cs="Calibri"/>
        </w:rPr>
        <w:t>required</w:t>
      </w:r>
      <w:r w:rsidR="146DF087" w:rsidRPr="00E17280">
        <w:rPr>
          <w:rFonts w:ascii="Calibri" w:eastAsia="Calibri" w:hAnsi="Calibri" w:cs="Calibri"/>
        </w:rPr>
        <w:t xml:space="preserve"> </w:t>
      </w:r>
      <w:r w:rsidRPr="00E17280">
        <w:rPr>
          <w:rFonts w:ascii="Calibri" w:eastAsia="Calibri" w:hAnsi="Calibri" w:cs="Calibri"/>
        </w:rPr>
        <w:t>to</w:t>
      </w:r>
      <w:r w:rsidR="146DF087" w:rsidRPr="00E17280">
        <w:rPr>
          <w:rFonts w:ascii="Calibri" w:eastAsia="Calibri" w:hAnsi="Calibri" w:cs="Calibri"/>
        </w:rPr>
        <w:t xml:space="preserve"> </w:t>
      </w:r>
      <w:r w:rsidRPr="00E17280">
        <w:rPr>
          <w:rFonts w:ascii="Calibri" w:eastAsia="Calibri" w:hAnsi="Calibri" w:cs="Calibri"/>
        </w:rPr>
        <w:t>meet</w:t>
      </w:r>
      <w:r w:rsidR="146DF087" w:rsidRPr="00E17280">
        <w:rPr>
          <w:rFonts w:ascii="Calibri" w:eastAsia="Calibri" w:hAnsi="Calibri" w:cs="Calibri"/>
        </w:rPr>
        <w:t xml:space="preserve"> </w:t>
      </w:r>
      <w:r w:rsidRPr="00E17280">
        <w:rPr>
          <w:rFonts w:ascii="Calibri" w:eastAsia="Calibri" w:hAnsi="Calibri" w:cs="Calibri"/>
        </w:rPr>
        <w:t>all</w:t>
      </w:r>
      <w:r w:rsidR="146DF087" w:rsidRPr="00E17280">
        <w:rPr>
          <w:rFonts w:ascii="Calibri" w:eastAsia="Calibri" w:hAnsi="Calibri" w:cs="Calibri"/>
        </w:rPr>
        <w:t xml:space="preserve"> </w:t>
      </w:r>
      <w:r w:rsidRPr="00E17280">
        <w:rPr>
          <w:rFonts w:ascii="Calibri" w:eastAsia="Calibri" w:hAnsi="Calibri" w:cs="Calibri"/>
        </w:rPr>
        <w:t>four</w:t>
      </w:r>
      <w:r w:rsidR="146DF087" w:rsidRPr="00E17280">
        <w:rPr>
          <w:rFonts w:ascii="Calibri" w:eastAsia="Calibri" w:hAnsi="Calibri" w:cs="Calibri"/>
        </w:rPr>
        <w:t xml:space="preserve"> </w:t>
      </w:r>
      <w:r w:rsidRPr="00E17280">
        <w:rPr>
          <w:rFonts w:ascii="Calibri" w:eastAsia="Calibri" w:hAnsi="Calibri" w:cs="Calibri"/>
        </w:rPr>
        <w:t>standards</w:t>
      </w:r>
      <w:r w:rsidR="146DF087" w:rsidRPr="00E17280">
        <w:rPr>
          <w:rFonts w:ascii="Calibri" w:eastAsia="Calibri" w:hAnsi="Calibri" w:cs="Calibri"/>
        </w:rPr>
        <w:t xml:space="preserve"> </w:t>
      </w:r>
      <w:r w:rsidRPr="00E17280">
        <w:rPr>
          <w:rFonts w:ascii="Calibri" w:eastAsia="Calibri" w:hAnsi="Calibri" w:cs="Calibri"/>
        </w:rPr>
        <w:t>defined</w:t>
      </w:r>
      <w:r w:rsidR="146DF087" w:rsidRPr="00E17280">
        <w:rPr>
          <w:rFonts w:ascii="Calibri" w:eastAsia="Calibri" w:hAnsi="Calibri" w:cs="Calibri"/>
        </w:rPr>
        <w:t xml:space="preserve"> </w:t>
      </w:r>
      <w:r w:rsidRPr="00E17280">
        <w:rPr>
          <w:rFonts w:ascii="Calibri" w:eastAsia="Calibri" w:hAnsi="Calibri" w:cs="Calibri"/>
        </w:rPr>
        <w:t>above, PCACOs as P</w:t>
      </w:r>
      <w:r w:rsidR="29FC56ED" w:rsidRPr="00E17280">
        <w:rPr>
          <w:rFonts w:ascii="Calibri" w:eastAsia="Calibri" w:hAnsi="Calibri" w:cs="Calibri"/>
        </w:rPr>
        <w:t xml:space="preserve">rimary </w:t>
      </w:r>
      <w:r w:rsidRPr="00E17280">
        <w:rPr>
          <w:rFonts w:ascii="Calibri" w:eastAsia="Calibri" w:hAnsi="Calibri" w:cs="Calibri"/>
        </w:rPr>
        <w:t>C</w:t>
      </w:r>
      <w:r w:rsidR="5D61E00A" w:rsidRPr="00E17280">
        <w:rPr>
          <w:rFonts w:ascii="Calibri" w:eastAsia="Calibri" w:hAnsi="Calibri" w:cs="Calibri"/>
        </w:rPr>
        <w:t xml:space="preserve">are </w:t>
      </w:r>
      <w:r w:rsidRPr="00E17280">
        <w:rPr>
          <w:rFonts w:ascii="Calibri" w:eastAsia="Calibri" w:hAnsi="Calibri" w:cs="Calibri"/>
        </w:rPr>
        <w:t>C</w:t>
      </w:r>
      <w:r w:rsidR="5D61E00A" w:rsidRPr="00E17280">
        <w:rPr>
          <w:rFonts w:ascii="Calibri" w:eastAsia="Calibri" w:hAnsi="Calibri" w:cs="Calibri"/>
        </w:rPr>
        <w:t xml:space="preserve">ase </w:t>
      </w:r>
      <w:r w:rsidRPr="00E17280">
        <w:rPr>
          <w:rFonts w:ascii="Calibri" w:eastAsia="Calibri" w:hAnsi="Calibri" w:cs="Calibri"/>
        </w:rPr>
        <w:t>M</w:t>
      </w:r>
      <w:r w:rsidR="65A267B5" w:rsidRPr="00E17280">
        <w:rPr>
          <w:rFonts w:ascii="Calibri" w:eastAsia="Calibri" w:hAnsi="Calibri" w:cs="Calibri"/>
        </w:rPr>
        <w:t>anagement</w:t>
      </w:r>
      <w:r w:rsidRPr="00E17280">
        <w:rPr>
          <w:rFonts w:ascii="Calibri" w:eastAsia="Calibri" w:hAnsi="Calibri" w:cs="Calibri"/>
        </w:rPr>
        <w:t xml:space="preserve"> </w:t>
      </w:r>
      <w:r w:rsidR="006541F3" w:rsidRPr="00E17280">
        <w:rPr>
          <w:rFonts w:ascii="Calibri" w:eastAsia="Calibri" w:hAnsi="Calibri" w:cs="Calibri"/>
        </w:rPr>
        <w:t xml:space="preserve">Entities </w:t>
      </w:r>
      <w:r w:rsidRPr="00E17280">
        <w:rPr>
          <w:rFonts w:ascii="Calibri" w:eastAsia="Calibri" w:hAnsi="Calibri" w:cs="Calibri"/>
        </w:rPr>
        <w:t>participate</w:t>
      </w:r>
      <w:r w:rsidR="146DF087" w:rsidRPr="00E17280">
        <w:rPr>
          <w:rFonts w:ascii="Calibri" w:eastAsia="Calibri" w:hAnsi="Calibri" w:cs="Calibri"/>
        </w:rPr>
        <w:t xml:space="preserve"> </w:t>
      </w:r>
      <w:r w:rsidRPr="00E17280">
        <w:rPr>
          <w:rFonts w:ascii="Calibri" w:eastAsia="Calibri" w:hAnsi="Calibri" w:cs="Calibri"/>
        </w:rPr>
        <w:t>voluntarily in</w:t>
      </w:r>
      <w:r w:rsidR="146DF087" w:rsidRPr="00E17280">
        <w:rPr>
          <w:rFonts w:ascii="Calibri" w:eastAsia="Calibri" w:hAnsi="Calibri" w:cs="Calibri"/>
        </w:rPr>
        <w:t xml:space="preserve"> </w:t>
      </w:r>
      <w:r w:rsidRPr="00E17280">
        <w:rPr>
          <w:rFonts w:ascii="Calibri" w:eastAsia="Calibri" w:hAnsi="Calibri" w:cs="Calibri"/>
        </w:rPr>
        <w:t>two</w:t>
      </w:r>
      <w:r w:rsidR="146DF087" w:rsidRPr="00E17280">
        <w:rPr>
          <w:rFonts w:ascii="Calibri" w:eastAsia="Calibri" w:hAnsi="Calibri" w:cs="Calibri"/>
        </w:rPr>
        <w:t xml:space="preserve"> </w:t>
      </w:r>
      <w:r w:rsidRPr="00E17280">
        <w:rPr>
          <w:rFonts w:ascii="Calibri" w:eastAsia="Calibri" w:hAnsi="Calibri" w:cs="Calibri"/>
        </w:rPr>
        <w:t>activities</w:t>
      </w:r>
      <w:r w:rsidR="3D3EB22E" w:rsidRPr="00E17280">
        <w:rPr>
          <w:rFonts w:ascii="Calibri" w:eastAsia="Calibri" w:hAnsi="Calibri" w:cs="Calibri"/>
        </w:rPr>
        <w:t xml:space="preserve">: </w:t>
      </w:r>
      <w:r w:rsidRPr="00E17280">
        <w:rPr>
          <w:rFonts w:ascii="Calibri" w:eastAsia="Calibri" w:hAnsi="Calibri" w:cs="Calibri"/>
        </w:rPr>
        <w:t>validation of performance measures and</w:t>
      </w:r>
      <w:r w:rsidR="146DF087" w:rsidRPr="00E17280">
        <w:rPr>
          <w:rFonts w:ascii="Calibri" w:eastAsia="Calibri" w:hAnsi="Calibri" w:cs="Calibri"/>
        </w:rPr>
        <w:t xml:space="preserve"> </w:t>
      </w:r>
      <w:r w:rsidRPr="00E17280">
        <w:rPr>
          <w:rFonts w:ascii="Calibri" w:eastAsia="Calibri" w:hAnsi="Calibri" w:cs="Calibri"/>
        </w:rPr>
        <w:t>triennial compliance review.</w:t>
      </w:r>
      <w:r w:rsidR="146DF087" w:rsidRPr="00E17280">
        <w:rPr>
          <w:rFonts w:ascii="Calibri" w:eastAsia="Calibri" w:hAnsi="Calibri" w:cs="Calibri"/>
        </w:rPr>
        <w:t xml:space="preserve"> </w:t>
      </w:r>
    </w:p>
    <w:p w14:paraId="30DF98F0" w14:textId="5F930F84" w:rsidR="009863C5" w:rsidRPr="00E17280" w:rsidRDefault="2B93694B" w:rsidP="2A4B6966">
      <w:pPr>
        <w:pStyle w:val="Heading5"/>
        <w:rPr>
          <w:rFonts w:ascii="Calibri" w:eastAsia="Calibri" w:hAnsi="Calibri" w:cs="Calibri"/>
          <w:sz w:val="18"/>
          <w:szCs w:val="18"/>
          <w:lang w:eastAsia="en-US"/>
        </w:rPr>
      </w:pPr>
      <w:r w:rsidRPr="00E17280">
        <w:rPr>
          <w:rFonts w:ascii="Calibri" w:eastAsia="Calibri" w:hAnsi="Calibri" w:cs="Calibri"/>
          <w:lang w:eastAsia="en-US"/>
        </w:rPr>
        <w:t>2024-2025</w:t>
      </w:r>
      <w:r w:rsidR="75D96BA6" w:rsidRPr="00E17280">
        <w:rPr>
          <w:rFonts w:ascii="Calibri" w:eastAsia="Calibri" w:hAnsi="Calibri" w:cs="Calibri"/>
          <w:lang w:eastAsia="en-US"/>
        </w:rPr>
        <w:t xml:space="preserve"> EQRO</w:t>
      </w:r>
      <w:r w:rsidR="6C743AC3" w:rsidRPr="00E17280">
        <w:rPr>
          <w:rFonts w:ascii="Calibri" w:eastAsia="Calibri" w:hAnsi="Calibri" w:cs="Calibri"/>
          <w:lang w:eastAsia="en-US"/>
        </w:rPr>
        <w:t xml:space="preserve"> </w:t>
      </w:r>
      <w:r w:rsidRPr="00E17280">
        <w:rPr>
          <w:rFonts w:ascii="Calibri" w:eastAsia="Calibri" w:hAnsi="Calibri" w:cs="Calibri"/>
          <w:lang w:eastAsia="en-US"/>
        </w:rPr>
        <w:t>Results</w:t>
      </w:r>
      <w:r w:rsidR="6C743AC3" w:rsidRPr="00E17280">
        <w:rPr>
          <w:rFonts w:ascii="Calibri" w:eastAsia="Calibri" w:hAnsi="Calibri" w:cs="Calibri"/>
          <w:lang w:eastAsia="en-US"/>
        </w:rPr>
        <w:t xml:space="preserve"> </w:t>
      </w:r>
    </w:p>
    <w:p w14:paraId="475B9F85" w14:textId="7953F0F4" w:rsidR="009C3EB5" w:rsidRPr="00E17280" w:rsidRDefault="2B93694B" w:rsidP="733364AB">
      <w:pPr>
        <w:rPr>
          <w:rFonts w:ascii="Calibri" w:hAnsi="Calibri" w:cs="Calibri"/>
        </w:rPr>
      </w:pPr>
      <w:r w:rsidRPr="00E17280">
        <w:rPr>
          <w:rFonts w:ascii="Calibri" w:eastAsia="Calibri" w:hAnsi="Calibri" w:cs="Calibri"/>
          <w:i/>
          <w:iCs/>
        </w:rPr>
        <w:t>Performance</w:t>
      </w:r>
      <w:r w:rsidR="6C743AC3" w:rsidRPr="00E17280">
        <w:rPr>
          <w:rFonts w:ascii="Calibri" w:eastAsia="Calibri" w:hAnsi="Calibri" w:cs="Calibri"/>
          <w:i/>
          <w:iCs/>
        </w:rPr>
        <w:t xml:space="preserve"> </w:t>
      </w:r>
      <w:r w:rsidRPr="00E17280">
        <w:rPr>
          <w:rFonts w:ascii="Calibri" w:eastAsia="Calibri" w:hAnsi="Calibri" w:cs="Calibri"/>
          <w:i/>
          <w:iCs/>
        </w:rPr>
        <w:t>Measure</w:t>
      </w:r>
      <w:r w:rsidR="6C743AC3" w:rsidRPr="00E17280">
        <w:rPr>
          <w:rFonts w:ascii="Calibri" w:eastAsia="Calibri" w:hAnsi="Calibri" w:cs="Calibri"/>
          <w:i/>
          <w:iCs/>
        </w:rPr>
        <w:t xml:space="preserve"> </w:t>
      </w:r>
      <w:r w:rsidRPr="00E17280">
        <w:rPr>
          <w:rFonts w:ascii="Calibri" w:eastAsia="Calibri" w:hAnsi="Calibri" w:cs="Calibri"/>
          <w:i/>
          <w:iCs/>
        </w:rPr>
        <w:t>Validation</w:t>
      </w:r>
    </w:p>
    <w:p w14:paraId="0CFAED9B" w14:textId="569EB318" w:rsidR="009863C5" w:rsidRPr="00E17280" w:rsidRDefault="2B93694B" w:rsidP="2A4B6966">
      <w:pPr>
        <w:rPr>
          <w:rFonts w:ascii="Calibri" w:eastAsia="Calibri" w:hAnsi="Calibri" w:cs="Calibri"/>
        </w:rPr>
      </w:pPr>
      <w:r w:rsidRPr="00E17280">
        <w:rPr>
          <w:rFonts w:ascii="Calibri" w:eastAsia="Calibri" w:hAnsi="Calibri" w:cs="Calibri"/>
        </w:rPr>
        <w:t>The</w:t>
      </w:r>
      <w:r w:rsidR="6C743AC3" w:rsidRPr="00E17280">
        <w:rPr>
          <w:rFonts w:ascii="Calibri" w:eastAsia="Calibri" w:hAnsi="Calibri" w:cs="Calibri"/>
        </w:rPr>
        <w:t xml:space="preserve"> </w:t>
      </w:r>
      <w:r w:rsidRPr="00E17280">
        <w:rPr>
          <w:rFonts w:ascii="Calibri" w:eastAsia="Calibri" w:hAnsi="Calibri" w:cs="Calibri"/>
        </w:rPr>
        <w:t>Performance</w:t>
      </w:r>
      <w:r w:rsidR="6C743AC3" w:rsidRPr="00E17280">
        <w:rPr>
          <w:rFonts w:ascii="Calibri" w:eastAsia="Calibri" w:hAnsi="Calibri" w:cs="Calibri"/>
        </w:rPr>
        <w:t xml:space="preserve"> </w:t>
      </w:r>
      <w:r w:rsidRPr="00E17280">
        <w:rPr>
          <w:rFonts w:ascii="Calibri" w:eastAsia="Calibri" w:hAnsi="Calibri" w:cs="Calibri"/>
        </w:rPr>
        <w:t>Measure</w:t>
      </w:r>
      <w:r w:rsidR="6C743AC3" w:rsidRPr="00E17280">
        <w:rPr>
          <w:rFonts w:ascii="Calibri" w:eastAsia="Calibri" w:hAnsi="Calibri" w:cs="Calibri"/>
        </w:rPr>
        <w:t xml:space="preserve"> </w:t>
      </w:r>
      <w:r w:rsidRPr="00E17280">
        <w:rPr>
          <w:rFonts w:ascii="Calibri" w:eastAsia="Calibri" w:hAnsi="Calibri" w:cs="Calibri"/>
        </w:rPr>
        <w:t>Validation</w:t>
      </w:r>
      <w:r w:rsidR="6C743AC3" w:rsidRPr="00E17280">
        <w:rPr>
          <w:rFonts w:ascii="Calibri" w:eastAsia="Calibri" w:hAnsi="Calibri" w:cs="Calibri"/>
        </w:rPr>
        <w:t xml:space="preserve"> </w:t>
      </w:r>
      <w:r w:rsidRPr="00E17280">
        <w:rPr>
          <w:rFonts w:ascii="Calibri" w:eastAsia="Calibri" w:hAnsi="Calibri" w:cs="Calibri"/>
        </w:rPr>
        <w:t>process</w:t>
      </w:r>
      <w:r w:rsidR="6C743AC3" w:rsidRPr="00E17280">
        <w:rPr>
          <w:rFonts w:ascii="Calibri" w:eastAsia="Calibri" w:hAnsi="Calibri" w:cs="Calibri"/>
        </w:rPr>
        <w:t xml:space="preserve"> </w:t>
      </w:r>
      <w:r w:rsidRPr="00E17280">
        <w:rPr>
          <w:rFonts w:ascii="Calibri" w:eastAsia="Calibri" w:hAnsi="Calibri" w:cs="Calibri"/>
        </w:rPr>
        <w:t>assesses</w:t>
      </w:r>
      <w:r w:rsidR="6C743AC3" w:rsidRPr="00E17280">
        <w:rPr>
          <w:rFonts w:ascii="Calibri" w:eastAsia="Calibri" w:hAnsi="Calibri" w:cs="Calibri"/>
        </w:rPr>
        <w:t xml:space="preserve"> </w:t>
      </w:r>
      <w:r w:rsidRPr="00E17280">
        <w:rPr>
          <w:rFonts w:ascii="Calibri" w:eastAsia="Calibri" w:hAnsi="Calibri" w:cs="Calibri"/>
        </w:rPr>
        <w:t>the accuracy</w:t>
      </w:r>
      <w:r w:rsidR="6C743AC3" w:rsidRPr="00E17280">
        <w:rPr>
          <w:rFonts w:ascii="Calibri" w:eastAsia="Calibri" w:hAnsi="Calibri" w:cs="Calibri"/>
        </w:rPr>
        <w:t xml:space="preserve"> </w:t>
      </w:r>
      <w:r w:rsidRPr="00E17280">
        <w:rPr>
          <w:rFonts w:ascii="Calibri" w:eastAsia="Calibri" w:hAnsi="Calibri" w:cs="Calibri"/>
        </w:rPr>
        <w:t>of</w:t>
      </w:r>
      <w:r w:rsidR="6C743AC3" w:rsidRPr="00E17280">
        <w:rPr>
          <w:rFonts w:ascii="Calibri" w:eastAsia="Calibri" w:hAnsi="Calibri" w:cs="Calibri"/>
        </w:rPr>
        <w:t xml:space="preserve"> </w:t>
      </w:r>
      <w:r w:rsidRPr="00E17280">
        <w:rPr>
          <w:rFonts w:ascii="Calibri" w:eastAsia="Calibri" w:hAnsi="Calibri" w:cs="Calibri"/>
        </w:rPr>
        <w:t>performance</w:t>
      </w:r>
      <w:r w:rsidR="6C743AC3" w:rsidRPr="00E17280">
        <w:rPr>
          <w:rFonts w:ascii="Calibri" w:eastAsia="Calibri" w:hAnsi="Calibri" w:cs="Calibri"/>
        </w:rPr>
        <w:t xml:space="preserve"> </w:t>
      </w:r>
      <w:r w:rsidRPr="00E17280">
        <w:rPr>
          <w:rFonts w:ascii="Calibri" w:eastAsia="Calibri" w:hAnsi="Calibri" w:cs="Calibri"/>
        </w:rPr>
        <w:t>measures</w:t>
      </w:r>
      <w:r w:rsidR="6C743AC3" w:rsidRPr="00E17280">
        <w:rPr>
          <w:rFonts w:ascii="Calibri" w:eastAsia="Calibri" w:hAnsi="Calibri" w:cs="Calibri"/>
        </w:rPr>
        <w:t xml:space="preserve"> </w:t>
      </w:r>
      <w:r w:rsidRPr="00E17280">
        <w:rPr>
          <w:rFonts w:ascii="Calibri" w:eastAsia="Calibri" w:hAnsi="Calibri" w:cs="Calibri"/>
        </w:rPr>
        <w:t>either</w:t>
      </w:r>
      <w:r w:rsidR="6C743AC3" w:rsidRPr="00E17280">
        <w:rPr>
          <w:rFonts w:ascii="Calibri" w:eastAsia="Calibri" w:hAnsi="Calibri" w:cs="Calibri"/>
        </w:rPr>
        <w:t xml:space="preserve"> </w:t>
      </w:r>
      <w:r w:rsidRPr="00E17280">
        <w:rPr>
          <w:rFonts w:ascii="Calibri" w:eastAsia="Calibri" w:hAnsi="Calibri" w:cs="Calibri"/>
        </w:rPr>
        <w:t>reported</w:t>
      </w:r>
      <w:r w:rsidR="6C743AC3" w:rsidRPr="00E17280">
        <w:rPr>
          <w:rFonts w:ascii="Calibri" w:eastAsia="Calibri" w:hAnsi="Calibri" w:cs="Calibri"/>
        </w:rPr>
        <w:t xml:space="preserve"> </w:t>
      </w:r>
      <w:r w:rsidRPr="00E17280">
        <w:rPr>
          <w:rFonts w:ascii="Calibri" w:eastAsia="Calibri" w:hAnsi="Calibri" w:cs="Calibri"/>
        </w:rPr>
        <w:t>by</w:t>
      </w:r>
      <w:r w:rsidR="6C743AC3" w:rsidRPr="00E17280">
        <w:rPr>
          <w:rFonts w:ascii="Calibri" w:eastAsia="Calibri" w:hAnsi="Calibri" w:cs="Calibri"/>
        </w:rPr>
        <w:t xml:space="preserve"> </w:t>
      </w:r>
      <w:r w:rsidRPr="00E17280">
        <w:rPr>
          <w:rFonts w:ascii="Calibri" w:eastAsia="Calibri" w:hAnsi="Calibri" w:cs="Calibri"/>
        </w:rPr>
        <w:t>MC</w:t>
      </w:r>
      <w:r w:rsidR="0016D2E0" w:rsidRPr="00E17280">
        <w:rPr>
          <w:rFonts w:ascii="Calibri" w:eastAsia="Calibri" w:hAnsi="Calibri" w:cs="Calibri"/>
        </w:rPr>
        <w:t>E</w:t>
      </w:r>
      <w:r w:rsidRPr="00E17280">
        <w:rPr>
          <w:rFonts w:ascii="Calibri" w:eastAsia="Calibri" w:hAnsi="Calibri" w:cs="Calibri"/>
        </w:rPr>
        <w:t>s</w:t>
      </w:r>
      <w:r w:rsidR="6C743AC3" w:rsidRPr="00E17280">
        <w:rPr>
          <w:rFonts w:ascii="Calibri" w:eastAsia="Calibri" w:hAnsi="Calibri" w:cs="Calibri"/>
        </w:rPr>
        <w:t xml:space="preserve"> </w:t>
      </w:r>
      <w:r w:rsidRPr="00E17280">
        <w:rPr>
          <w:rFonts w:ascii="Calibri" w:eastAsia="Calibri" w:hAnsi="Calibri" w:cs="Calibri"/>
        </w:rPr>
        <w:t>or</w:t>
      </w:r>
      <w:r w:rsidR="6C743AC3" w:rsidRPr="00E17280">
        <w:rPr>
          <w:rFonts w:ascii="Calibri" w:eastAsia="Calibri" w:hAnsi="Calibri" w:cs="Calibri"/>
        </w:rPr>
        <w:t xml:space="preserve"> </w:t>
      </w:r>
      <w:r w:rsidRPr="00E17280">
        <w:rPr>
          <w:rFonts w:ascii="Calibri" w:eastAsia="Calibri" w:hAnsi="Calibri" w:cs="Calibri"/>
        </w:rPr>
        <w:t>calculated</w:t>
      </w:r>
      <w:r w:rsidR="6C743AC3" w:rsidRPr="00E17280">
        <w:rPr>
          <w:rFonts w:ascii="Calibri" w:eastAsia="Calibri" w:hAnsi="Calibri" w:cs="Calibri"/>
        </w:rPr>
        <w:t xml:space="preserve"> </w:t>
      </w:r>
      <w:r w:rsidRPr="00E17280">
        <w:rPr>
          <w:rFonts w:ascii="Calibri" w:eastAsia="Calibri" w:hAnsi="Calibri" w:cs="Calibri"/>
        </w:rPr>
        <w:t>by the state. The EQRO assesses</w:t>
      </w:r>
      <w:r w:rsidR="6C743AC3" w:rsidRPr="00E17280">
        <w:rPr>
          <w:rFonts w:ascii="Calibri" w:eastAsia="Calibri" w:hAnsi="Calibri" w:cs="Calibri"/>
        </w:rPr>
        <w:t xml:space="preserve"> </w:t>
      </w:r>
      <w:r w:rsidRPr="00E17280">
        <w:rPr>
          <w:rFonts w:ascii="Calibri" w:eastAsia="Calibri" w:hAnsi="Calibri" w:cs="Calibri"/>
        </w:rPr>
        <w:t>all</w:t>
      </w:r>
      <w:r w:rsidR="6C743AC3" w:rsidRPr="00E17280">
        <w:rPr>
          <w:rFonts w:ascii="Calibri" w:eastAsia="Calibri" w:hAnsi="Calibri" w:cs="Calibri"/>
        </w:rPr>
        <w:t xml:space="preserve"> </w:t>
      </w:r>
      <w:r w:rsidRPr="00E17280">
        <w:rPr>
          <w:rFonts w:ascii="Calibri" w:eastAsia="Calibri" w:hAnsi="Calibri" w:cs="Calibri"/>
        </w:rPr>
        <w:t>performance measures</w:t>
      </w:r>
      <w:r w:rsidR="6C743AC3" w:rsidRPr="00E17280">
        <w:rPr>
          <w:rFonts w:ascii="Calibri" w:eastAsia="Calibri" w:hAnsi="Calibri" w:cs="Calibri"/>
        </w:rPr>
        <w:t xml:space="preserve"> </w:t>
      </w:r>
      <w:r w:rsidRPr="00E17280">
        <w:rPr>
          <w:rFonts w:ascii="Calibri" w:eastAsia="Calibri" w:hAnsi="Calibri" w:cs="Calibri"/>
        </w:rPr>
        <w:t>included</w:t>
      </w:r>
      <w:r w:rsidR="6C743AC3" w:rsidRPr="00E17280">
        <w:rPr>
          <w:rFonts w:ascii="Calibri" w:eastAsia="Calibri" w:hAnsi="Calibri" w:cs="Calibri"/>
        </w:rPr>
        <w:t xml:space="preserve"> </w:t>
      </w:r>
      <w:r w:rsidRPr="00E17280">
        <w:rPr>
          <w:rFonts w:ascii="Calibri" w:eastAsia="Calibri" w:hAnsi="Calibri" w:cs="Calibri"/>
        </w:rPr>
        <w:t>as part of the state-defined</w:t>
      </w:r>
      <w:r w:rsidR="6C743AC3" w:rsidRPr="00E17280">
        <w:rPr>
          <w:rFonts w:ascii="Calibri" w:eastAsia="Calibri" w:hAnsi="Calibri" w:cs="Calibri"/>
        </w:rPr>
        <w:t xml:space="preserve"> </w:t>
      </w:r>
      <w:r w:rsidRPr="00E17280">
        <w:rPr>
          <w:rFonts w:ascii="Calibri" w:eastAsia="Calibri" w:hAnsi="Calibri" w:cs="Calibri"/>
        </w:rPr>
        <w:t>quality slates</w:t>
      </w:r>
      <w:r w:rsidR="6C743AC3" w:rsidRPr="00E17280">
        <w:rPr>
          <w:rFonts w:ascii="Calibri" w:eastAsia="Calibri" w:hAnsi="Calibri" w:cs="Calibri"/>
        </w:rPr>
        <w:t xml:space="preserve"> </w:t>
      </w:r>
      <w:r w:rsidRPr="00E17280">
        <w:rPr>
          <w:rFonts w:ascii="Calibri" w:eastAsia="Calibri" w:hAnsi="Calibri" w:cs="Calibri"/>
        </w:rPr>
        <w:t>for each MC</w:t>
      </w:r>
      <w:r w:rsidR="0016D2E0" w:rsidRPr="00E17280">
        <w:rPr>
          <w:rFonts w:ascii="Calibri" w:eastAsia="Calibri" w:hAnsi="Calibri" w:cs="Calibri"/>
        </w:rPr>
        <w:t>E</w:t>
      </w:r>
      <w:r w:rsidRPr="00E17280">
        <w:rPr>
          <w:rFonts w:ascii="Calibri" w:eastAsia="Calibri" w:hAnsi="Calibri" w:cs="Calibri"/>
        </w:rPr>
        <w:t>.</w:t>
      </w:r>
      <w:r w:rsidR="6E206EEE" w:rsidRPr="00E17280">
        <w:rPr>
          <w:rFonts w:ascii="Calibri" w:eastAsia="Calibri" w:hAnsi="Calibri" w:cs="Calibri"/>
        </w:rPr>
        <w:t xml:space="preserve"> </w:t>
      </w:r>
    </w:p>
    <w:p w14:paraId="38D4ABBB" w14:textId="25D99599" w:rsidR="009863C5" w:rsidRPr="00E17280" w:rsidRDefault="3F6308D3" w:rsidP="7C7B4D29">
      <w:pPr>
        <w:spacing w:after="0" w:line="240" w:lineRule="auto"/>
        <w:textAlignment w:val="baseline"/>
        <w:rPr>
          <w:rFonts w:ascii="Calibri" w:eastAsia="Calibri" w:hAnsi="Calibri" w:cs="Calibri"/>
        </w:rPr>
      </w:pPr>
      <w:r w:rsidRPr="00E17280">
        <w:rPr>
          <w:rFonts w:ascii="Calibri" w:eastAsia="Calibri" w:hAnsi="Calibri" w:cs="Calibri"/>
        </w:rPr>
        <w:t>Across all validated</w:t>
      </w:r>
      <w:r w:rsidR="6D71AF87" w:rsidRPr="00E17280">
        <w:rPr>
          <w:rFonts w:ascii="Calibri" w:eastAsia="Calibri" w:hAnsi="Calibri" w:cs="Calibri"/>
        </w:rPr>
        <w:t xml:space="preserve"> </w:t>
      </w:r>
      <w:r w:rsidRPr="00E17280">
        <w:rPr>
          <w:rFonts w:ascii="Calibri" w:eastAsia="Calibri" w:hAnsi="Calibri" w:cs="Calibri"/>
        </w:rPr>
        <w:t>measures,</w:t>
      </w:r>
      <w:r w:rsidR="6D71AF87" w:rsidRPr="00E17280">
        <w:rPr>
          <w:rFonts w:ascii="Calibri" w:eastAsia="Calibri" w:hAnsi="Calibri" w:cs="Calibri"/>
        </w:rPr>
        <w:t xml:space="preserve"> </w:t>
      </w:r>
      <w:r w:rsidRPr="00E17280">
        <w:rPr>
          <w:rFonts w:ascii="Calibri" w:eastAsia="Calibri" w:hAnsi="Calibri" w:cs="Calibri"/>
        </w:rPr>
        <w:t>MC</w:t>
      </w:r>
      <w:r w:rsidR="158030ED" w:rsidRPr="00E17280">
        <w:rPr>
          <w:rFonts w:ascii="Calibri" w:eastAsia="Calibri" w:hAnsi="Calibri" w:cs="Calibri"/>
        </w:rPr>
        <w:t>E</w:t>
      </w:r>
      <w:r w:rsidRPr="00E17280">
        <w:rPr>
          <w:rFonts w:ascii="Calibri" w:eastAsia="Calibri" w:hAnsi="Calibri" w:cs="Calibri"/>
        </w:rPr>
        <w:t>s</w:t>
      </w:r>
      <w:r w:rsidR="6D71AF87" w:rsidRPr="00E17280">
        <w:rPr>
          <w:rFonts w:ascii="Calibri" w:eastAsia="Calibri" w:hAnsi="Calibri" w:cs="Calibri"/>
        </w:rPr>
        <w:t xml:space="preserve"> </w:t>
      </w:r>
      <w:r w:rsidRPr="00E17280">
        <w:rPr>
          <w:rFonts w:ascii="Calibri" w:eastAsia="Calibri" w:hAnsi="Calibri" w:cs="Calibri"/>
        </w:rPr>
        <w:t>were</w:t>
      </w:r>
      <w:r w:rsidR="6D71AF87" w:rsidRPr="00E17280">
        <w:rPr>
          <w:rFonts w:ascii="Calibri" w:eastAsia="Calibri" w:hAnsi="Calibri" w:cs="Calibri"/>
        </w:rPr>
        <w:t xml:space="preserve"> </w:t>
      </w:r>
      <w:r w:rsidRPr="00E17280">
        <w:rPr>
          <w:rFonts w:ascii="Calibri" w:eastAsia="Calibri" w:hAnsi="Calibri" w:cs="Calibri"/>
        </w:rPr>
        <w:t>found</w:t>
      </w:r>
      <w:r w:rsidR="6D71AF87" w:rsidRPr="00E17280">
        <w:rPr>
          <w:rFonts w:ascii="Calibri" w:eastAsia="Calibri" w:hAnsi="Calibri" w:cs="Calibri"/>
        </w:rPr>
        <w:t xml:space="preserve"> </w:t>
      </w:r>
      <w:r w:rsidRPr="00E17280">
        <w:rPr>
          <w:rFonts w:ascii="Calibri" w:eastAsia="Calibri" w:hAnsi="Calibri" w:cs="Calibri"/>
        </w:rPr>
        <w:t>to</w:t>
      </w:r>
      <w:r w:rsidR="6D71AF87" w:rsidRPr="00E17280">
        <w:rPr>
          <w:rFonts w:ascii="Calibri" w:eastAsia="Calibri" w:hAnsi="Calibri" w:cs="Calibri"/>
        </w:rPr>
        <w:t xml:space="preserve"> </w:t>
      </w:r>
      <w:r w:rsidRPr="00E17280">
        <w:rPr>
          <w:rFonts w:ascii="Calibri" w:eastAsia="Calibri" w:hAnsi="Calibri" w:cs="Calibri"/>
        </w:rPr>
        <w:t>have</w:t>
      </w:r>
      <w:r w:rsidR="6D71AF87" w:rsidRPr="00E17280">
        <w:rPr>
          <w:rFonts w:ascii="Calibri" w:eastAsia="Calibri" w:hAnsi="Calibri" w:cs="Calibri"/>
        </w:rPr>
        <w:t xml:space="preserve"> </w:t>
      </w:r>
      <w:r w:rsidRPr="00E17280">
        <w:rPr>
          <w:rFonts w:ascii="Calibri" w:eastAsia="Calibri" w:hAnsi="Calibri" w:cs="Calibri"/>
        </w:rPr>
        <w:t>no</w:t>
      </w:r>
      <w:r w:rsidR="6D71AF87" w:rsidRPr="00E17280">
        <w:rPr>
          <w:rFonts w:ascii="Calibri" w:eastAsia="Calibri" w:hAnsi="Calibri" w:cs="Calibri"/>
        </w:rPr>
        <w:t xml:space="preserve"> </w:t>
      </w:r>
      <w:r w:rsidRPr="00E17280">
        <w:rPr>
          <w:rFonts w:ascii="Calibri" w:eastAsia="Calibri" w:hAnsi="Calibri" w:cs="Calibri"/>
        </w:rPr>
        <w:t>underlying</w:t>
      </w:r>
      <w:r w:rsidR="6D71AF87" w:rsidRPr="00E17280">
        <w:rPr>
          <w:rFonts w:ascii="Calibri" w:eastAsia="Calibri" w:hAnsi="Calibri" w:cs="Calibri"/>
        </w:rPr>
        <w:t xml:space="preserve"> </w:t>
      </w:r>
      <w:r w:rsidRPr="00E17280">
        <w:rPr>
          <w:rFonts w:ascii="Calibri" w:eastAsia="Calibri" w:hAnsi="Calibri" w:cs="Calibri"/>
        </w:rPr>
        <w:t>data</w:t>
      </w:r>
      <w:r w:rsidR="6D71AF87" w:rsidRPr="00E17280">
        <w:rPr>
          <w:rFonts w:ascii="Calibri" w:eastAsia="Calibri" w:hAnsi="Calibri" w:cs="Calibri"/>
        </w:rPr>
        <w:t xml:space="preserve"> </w:t>
      </w:r>
      <w:r w:rsidRPr="00E17280">
        <w:rPr>
          <w:rFonts w:ascii="Calibri" w:eastAsia="Calibri" w:hAnsi="Calibri" w:cs="Calibri"/>
        </w:rPr>
        <w:t>quality</w:t>
      </w:r>
      <w:r w:rsidR="6D71AF87" w:rsidRPr="00E17280">
        <w:rPr>
          <w:rFonts w:ascii="Calibri" w:eastAsia="Calibri" w:hAnsi="Calibri" w:cs="Calibri"/>
        </w:rPr>
        <w:t xml:space="preserve"> </w:t>
      </w:r>
      <w:r w:rsidRPr="00E17280">
        <w:rPr>
          <w:rFonts w:ascii="Calibri" w:eastAsia="Calibri" w:hAnsi="Calibri" w:cs="Calibri"/>
        </w:rPr>
        <w:t>issues</w:t>
      </w:r>
      <w:r w:rsidR="6D71AF87" w:rsidRPr="00E17280">
        <w:rPr>
          <w:rFonts w:ascii="Calibri" w:eastAsia="Calibri" w:hAnsi="Calibri" w:cs="Calibri"/>
        </w:rPr>
        <w:t xml:space="preserve"> </w:t>
      </w:r>
      <w:r w:rsidRPr="00E17280" w:rsidDel="009863C5">
        <w:rPr>
          <w:rFonts w:ascii="Calibri" w:eastAsia="Calibri" w:hAnsi="Calibri" w:cs="Calibri"/>
        </w:rPr>
        <w:t>and</w:t>
      </w:r>
      <w:r w:rsidR="6D71AF87" w:rsidRPr="00E17280">
        <w:rPr>
          <w:rFonts w:ascii="Calibri" w:eastAsia="Calibri" w:hAnsi="Calibri" w:cs="Calibri"/>
        </w:rPr>
        <w:t xml:space="preserve"> </w:t>
      </w:r>
      <w:r w:rsidRPr="00E17280" w:rsidDel="07EC82D0">
        <w:rPr>
          <w:rFonts w:ascii="Calibri" w:eastAsia="Calibri" w:hAnsi="Calibri" w:cs="Calibri"/>
        </w:rPr>
        <w:t>only</w:t>
      </w:r>
      <w:r w:rsidR="6D71AF87" w:rsidRPr="00E17280">
        <w:rPr>
          <w:rFonts w:ascii="Calibri" w:eastAsia="Calibri" w:hAnsi="Calibri" w:cs="Calibri"/>
        </w:rPr>
        <w:t xml:space="preserve"> </w:t>
      </w:r>
      <w:r w:rsidRPr="00E17280">
        <w:rPr>
          <w:rFonts w:ascii="Calibri" w:eastAsia="Calibri" w:hAnsi="Calibri" w:cs="Calibri"/>
        </w:rPr>
        <w:t>two</w:t>
      </w:r>
      <w:r w:rsidR="6D71AF87" w:rsidRPr="00E17280">
        <w:rPr>
          <w:rFonts w:ascii="Calibri" w:eastAsia="Calibri" w:hAnsi="Calibri" w:cs="Calibri"/>
        </w:rPr>
        <w:t xml:space="preserve"> </w:t>
      </w:r>
      <w:r w:rsidRPr="00E17280">
        <w:rPr>
          <w:rFonts w:ascii="Calibri" w:eastAsia="Calibri" w:hAnsi="Calibri" w:cs="Calibri"/>
        </w:rPr>
        <w:t>MC</w:t>
      </w:r>
      <w:r w:rsidR="158030ED" w:rsidRPr="00E17280" w:rsidDel="009863C5">
        <w:rPr>
          <w:rFonts w:ascii="Calibri" w:eastAsia="Calibri" w:hAnsi="Calibri" w:cs="Calibri"/>
        </w:rPr>
        <w:t>E</w:t>
      </w:r>
      <w:r w:rsidRPr="00E17280">
        <w:rPr>
          <w:rFonts w:ascii="Calibri" w:eastAsia="Calibri" w:hAnsi="Calibri" w:cs="Calibri"/>
        </w:rPr>
        <w:t>s</w:t>
      </w:r>
      <w:r w:rsidR="6D71AF87" w:rsidRPr="00E17280">
        <w:rPr>
          <w:rFonts w:ascii="Calibri" w:eastAsia="Calibri" w:hAnsi="Calibri" w:cs="Calibri"/>
        </w:rPr>
        <w:t xml:space="preserve"> </w:t>
      </w:r>
      <w:r w:rsidRPr="00E17280">
        <w:rPr>
          <w:rFonts w:ascii="Calibri" w:eastAsia="Calibri" w:hAnsi="Calibri" w:cs="Calibri"/>
        </w:rPr>
        <w:t>were</w:t>
      </w:r>
      <w:r w:rsidR="6D71AF87" w:rsidRPr="00E17280" w:rsidDel="07EC82D0">
        <w:rPr>
          <w:rFonts w:ascii="Calibri" w:eastAsia="Calibri" w:hAnsi="Calibri" w:cs="Calibri"/>
        </w:rPr>
        <w:t xml:space="preserve"> </w:t>
      </w:r>
      <w:r w:rsidRPr="00E17280">
        <w:rPr>
          <w:rFonts w:ascii="Calibri" w:eastAsia="Calibri" w:hAnsi="Calibri" w:cs="Calibri"/>
        </w:rPr>
        <w:t>found to be non-compliant</w:t>
      </w:r>
      <w:r w:rsidR="6D71AF87" w:rsidRPr="00E17280">
        <w:rPr>
          <w:rFonts w:ascii="Calibri" w:eastAsia="Calibri" w:hAnsi="Calibri" w:cs="Calibri"/>
        </w:rPr>
        <w:t xml:space="preserve"> </w:t>
      </w:r>
      <w:r w:rsidRPr="00E17280">
        <w:rPr>
          <w:rFonts w:ascii="Calibri" w:eastAsia="Calibri" w:hAnsi="Calibri" w:cs="Calibri"/>
        </w:rPr>
        <w:t>with state specifications and reporting requirements.</w:t>
      </w:r>
      <w:r w:rsidR="6D71AF87" w:rsidRPr="00E17280">
        <w:rPr>
          <w:rFonts w:ascii="Calibri" w:eastAsia="Calibri" w:hAnsi="Calibri" w:cs="Calibri"/>
        </w:rPr>
        <w:t xml:space="preserve"> </w:t>
      </w:r>
      <w:r w:rsidRPr="00E17280">
        <w:rPr>
          <w:rFonts w:ascii="Calibri" w:eastAsia="Calibri" w:hAnsi="Calibri" w:cs="Calibri"/>
        </w:rPr>
        <w:t>Any identified issues were discussed and remediated by the MC</w:t>
      </w:r>
      <w:r w:rsidR="158030ED" w:rsidRPr="00E17280">
        <w:rPr>
          <w:rFonts w:ascii="Calibri" w:eastAsia="Calibri" w:hAnsi="Calibri" w:cs="Calibri"/>
        </w:rPr>
        <w:t>E</w:t>
      </w:r>
      <w:r w:rsidRPr="00E17280">
        <w:rPr>
          <w:rFonts w:ascii="Calibri" w:eastAsia="Calibri" w:hAnsi="Calibri" w:cs="Calibri"/>
        </w:rPr>
        <w:t>s.</w:t>
      </w:r>
      <w:r w:rsidR="6D71AF87" w:rsidRPr="00E17280">
        <w:rPr>
          <w:rFonts w:ascii="Calibri" w:eastAsia="Calibri" w:hAnsi="Calibri" w:cs="Calibri"/>
        </w:rPr>
        <w:t xml:space="preserve"> </w:t>
      </w:r>
      <w:r w:rsidRPr="00E17280">
        <w:rPr>
          <w:rFonts w:ascii="Calibri" w:eastAsia="Calibri" w:hAnsi="Calibri" w:cs="Calibri"/>
        </w:rPr>
        <w:t>MC</w:t>
      </w:r>
      <w:r w:rsidR="158030ED" w:rsidRPr="00E17280">
        <w:rPr>
          <w:rFonts w:ascii="Calibri" w:eastAsia="Calibri" w:hAnsi="Calibri" w:cs="Calibri"/>
        </w:rPr>
        <w:t>E</w:t>
      </w:r>
      <w:r w:rsidRPr="00E17280">
        <w:rPr>
          <w:rFonts w:ascii="Calibri" w:eastAsia="Calibri" w:hAnsi="Calibri" w:cs="Calibri"/>
        </w:rPr>
        <w:t>-specific</w:t>
      </w:r>
      <w:r w:rsidR="6D71AF87" w:rsidRPr="00E17280">
        <w:rPr>
          <w:rFonts w:ascii="Calibri" w:eastAsia="Calibri" w:hAnsi="Calibri" w:cs="Calibri"/>
        </w:rPr>
        <w:t xml:space="preserve"> </w:t>
      </w:r>
      <w:r w:rsidRPr="00E17280">
        <w:rPr>
          <w:rFonts w:ascii="Calibri" w:eastAsia="Calibri" w:hAnsi="Calibri" w:cs="Calibri"/>
        </w:rPr>
        <w:lastRenderedPageBreak/>
        <w:t>recommendations</w:t>
      </w:r>
      <w:r w:rsidR="6D71AF87" w:rsidRPr="00E17280">
        <w:rPr>
          <w:rFonts w:ascii="Calibri" w:eastAsia="Calibri" w:hAnsi="Calibri" w:cs="Calibri"/>
        </w:rPr>
        <w:t xml:space="preserve"> </w:t>
      </w:r>
      <w:r w:rsidRPr="00E17280">
        <w:rPr>
          <w:rFonts w:ascii="Calibri" w:eastAsia="Calibri" w:hAnsi="Calibri" w:cs="Calibri"/>
        </w:rPr>
        <w:t>and</w:t>
      </w:r>
      <w:r w:rsidR="6D71AF87" w:rsidRPr="00E17280">
        <w:rPr>
          <w:rFonts w:ascii="Calibri" w:eastAsia="Calibri" w:hAnsi="Calibri" w:cs="Calibri"/>
        </w:rPr>
        <w:t xml:space="preserve"> </w:t>
      </w:r>
      <w:r w:rsidRPr="00E17280">
        <w:rPr>
          <w:rFonts w:ascii="Calibri" w:eastAsia="Calibri" w:hAnsi="Calibri" w:cs="Calibri"/>
        </w:rPr>
        <w:t>performance</w:t>
      </w:r>
      <w:r w:rsidR="6D71AF87" w:rsidRPr="00E17280">
        <w:rPr>
          <w:rFonts w:ascii="Calibri" w:eastAsia="Calibri" w:hAnsi="Calibri" w:cs="Calibri"/>
        </w:rPr>
        <w:t xml:space="preserve"> </w:t>
      </w:r>
      <w:r w:rsidRPr="00E17280">
        <w:rPr>
          <w:rFonts w:ascii="Calibri" w:eastAsia="Calibri" w:hAnsi="Calibri" w:cs="Calibri"/>
        </w:rPr>
        <w:t>trends</w:t>
      </w:r>
      <w:r w:rsidR="6D71AF87" w:rsidRPr="00E17280">
        <w:rPr>
          <w:rFonts w:ascii="Calibri" w:eastAsia="Calibri" w:hAnsi="Calibri" w:cs="Calibri"/>
        </w:rPr>
        <w:t xml:space="preserve"> </w:t>
      </w:r>
      <w:r w:rsidRPr="00E17280">
        <w:rPr>
          <w:rFonts w:ascii="Calibri" w:eastAsia="Calibri" w:hAnsi="Calibri" w:cs="Calibri"/>
        </w:rPr>
        <w:t>in</w:t>
      </w:r>
      <w:r w:rsidR="6D71AF87" w:rsidRPr="00E17280">
        <w:rPr>
          <w:rFonts w:ascii="Calibri" w:eastAsia="Calibri" w:hAnsi="Calibri" w:cs="Calibri"/>
        </w:rPr>
        <w:t xml:space="preserve"> </w:t>
      </w:r>
      <w:r w:rsidRPr="00E17280">
        <w:rPr>
          <w:rFonts w:ascii="Calibri" w:eastAsia="Calibri" w:hAnsi="Calibri" w:cs="Calibri"/>
        </w:rPr>
        <w:t>comparison</w:t>
      </w:r>
      <w:r w:rsidR="6D71AF87" w:rsidRPr="00E17280">
        <w:rPr>
          <w:rFonts w:ascii="Calibri" w:eastAsia="Calibri" w:hAnsi="Calibri" w:cs="Calibri"/>
        </w:rPr>
        <w:t xml:space="preserve"> </w:t>
      </w:r>
      <w:r w:rsidRPr="00E17280">
        <w:rPr>
          <w:rFonts w:ascii="Calibri" w:eastAsia="Calibri" w:hAnsi="Calibri" w:cs="Calibri"/>
        </w:rPr>
        <w:t>to</w:t>
      </w:r>
      <w:r w:rsidR="6D71AF87" w:rsidRPr="00E17280">
        <w:rPr>
          <w:rFonts w:ascii="Calibri" w:eastAsia="Calibri" w:hAnsi="Calibri" w:cs="Calibri"/>
        </w:rPr>
        <w:t xml:space="preserve"> </w:t>
      </w:r>
      <w:r w:rsidRPr="00E17280">
        <w:rPr>
          <w:rFonts w:ascii="Calibri" w:eastAsia="Calibri" w:hAnsi="Calibri" w:cs="Calibri"/>
        </w:rPr>
        <w:t>national</w:t>
      </w:r>
      <w:r w:rsidR="6D71AF87" w:rsidRPr="00E17280">
        <w:rPr>
          <w:rFonts w:ascii="Calibri" w:eastAsia="Calibri" w:hAnsi="Calibri" w:cs="Calibri"/>
        </w:rPr>
        <w:t xml:space="preserve"> </w:t>
      </w:r>
      <w:r w:rsidR="00BD14CE">
        <w:rPr>
          <w:rFonts w:ascii="Calibri" w:eastAsia="Calibri" w:hAnsi="Calibri" w:cs="Calibri"/>
        </w:rPr>
        <w:t xml:space="preserve">performance </w:t>
      </w:r>
      <w:r w:rsidRPr="00E17280">
        <w:rPr>
          <w:rFonts w:ascii="Calibri" w:eastAsia="Calibri" w:hAnsi="Calibri" w:cs="Calibri"/>
        </w:rPr>
        <w:t>can</w:t>
      </w:r>
      <w:r w:rsidR="6D71AF87" w:rsidRPr="00E17280">
        <w:rPr>
          <w:rFonts w:ascii="Calibri" w:eastAsia="Calibri" w:hAnsi="Calibri" w:cs="Calibri"/>
        </w:rPr>
        <w:t xml:space="preserve"> </w:t>
      </w:r>
      <w:r w:rsidRPr="00E17280">
        <w:rPr>
          <w:rFonts w:ascii="Calibri" w:eastAsia="Calibri" w:hAnsi="Calibri" w:cs="Calibri"/>
        </w:rPr>
        <w:t>be</w:t>
      </w:r>
      <w:r w:rsidR="6D71AF87" w:rsidRPr="00E17280">
        <w:rPr>
          <w:rFonts w:ascii="Calibri" w:eastAsia="Calibri" w:hAnsi="Calibri" w:cs="Calibri"/>
        </w:rPr>
        <w:t xml:space="preserve"> </w:t>
      </w:r>
      <w:r w:rsidRPr="00E17280">
        <w:rPr>
          <w:rFonts w:ascii="Calibri" w:eastAsia="Calibri" w:hAnsi="Calibri" w:cs="Calibri"/>
        </w:rPr>
        <w:t>found</w:t>
      </w:r>
      <w:r w:rsidR="6D71AF87" w:rsidRPr="00E17280">
        <w:rPr>
          <w:rFonts w:ascii="Calibri" w:eastAsia="Calibri" w:hAnsi="Calibri" w:cs="Calibri"/>
        </w:rPr>
        <w:t xml:space="preserve"> </w:t>
      </w:r>
      <w:r w:rsidRPr="00E17280">
        <w:rPr>
          <w:rFonts w:ascii="Calibri" w:eastAsia="Calibri" w:hAnsi="Calibri" w:cs="Calibri"/>
        </w:rPr>
        <w:t>in</w:t>
      </w:r>
      <w:r w:rsidR="1DE2C68A" w:rsidRPr="00E17280">
        <w:rPr>
          <w:rFonts w:ascii="Calibri" w:eastAsia="Calibri" w:hAnsi="Calibri" w:cs="Calibri"/>
        </w:rPr>
        <w:t xml:space="preserve"> </w:t>
      </w:r>
      <w:r w:rsidRPr="00E17280">
        <w:rPr>
          <w:rFonts w:ascii="Calibri" w:eastAsia="Calibri" w:hAnsi="Calibri" w:cs="Calibri"/>
        </w:rPr>
        <w:t>the</w:t>
      </w:r>
      <w:r w:rsidR="22F5B7C3" w:rsidRPr="00E17280">
        <w:rPr>
          <w:rFonts w:ascii="Calibri" w:eastAsia="Calibri" w:hAnsi="Calibri" w:cs="Calibri"/>
        </w:rPr>
        <w:t xml:space="preserve"> </w:t>
      </w:r>
      <w:r w:rsidRPr="00E17280">
        <w:rPr>
          <w:rFonts w:ascii="Calibri" w:eastAsia="Calibri" w:hAnsi="Calibri" w:cs="Calibri"/>
        </w:rPr>
        <w:t>2024</w:t>
      </w:r>
      <w:r w:rsidR="6D71AF87" w:rsidRPr="00E17280">
        <w:rPr>
          <w:rFonts w:ascii="Calibri" w:eastAsia="Calibri" w:hAnsi="Calibri" w:cs="Calibri"/>
        </w:rPr>
        <w:t xml:space="preserve"> </w:t>
      </w:r>
      <w:r w:rsidRPr="00E17280">
        <w:rPr>
          <w:rFonts w:ascii="Calibri" w:eastAsia="Calibri" w:hAnsi="Calibri" w:cs="Calibri"/>
        </w:rPr>
        <w:t>and</w:t>
      </w:r>
      <w:r w:rsidR="6D71AF87" w:rsidRPr="00E17280">
        <w:rPr>
          <w:rFonts w:ascii="Calibri" w:eastAsia="Calibri" w:hAnsi="Calibri" w:cs="Calibri"/>
        </w:rPr>
        <w:t xml:space="preserve"> </w:t>
      </w:r>
      <w:r w:rsidRPr="00E17280">
        <w:rPr>
          <w:rFonts w:ascii="Calibri" w:eastAsia="Calibri" w:hAnsi="Calibri" w:cs="Calibri"/>
        </w:rPr>
        <w:t>2025</w:t>
      </w:r>
      <w:r w:rsidR="6D71AF87" w:rsidRPr="00E17280">
        <w:rPr>
          <w:rFonts w:ascii="Calibri" w:eastAsia="Calibri" w:hAnsi="Calibri" w:cs="Calibri"/>
        </w:rPr>
        <w:t xml:space="preserve"> </w:t>
      </w:r>
      <w:r w:rsidRPr="00E17280">
        <w:rPr>
          <w:rFonts w:ascii="Calibri" w:eastAsia="Calibri" w:hAnsi="Calibri" w:cs="Calibri"/>
        </w:rPr>
        <w:t>reports</w:t>
      </w:r>
      <w:r w:rsidR="128E09ED" w:rsidRPr="00E17280">
        <w:rPr>
          <w:rFonts w:ascii="Calibri" w:eastAsia="Calibri" w:hAnsi="Calibri" w:cs="Calibri"/>
        </w:rPr>
        <w:t>.</w:t>
      </w:r>
      <w:r w:rsidR="6A615064" w:rsidRPr="00E17280">
        <w:rPr>
          <w:rStyle w:val="FootnoteReference"/>
          <w:rFonts w:ascii="Calibri" w:eastAsia="Calibri" w:hAnsi="Calibri" w:cs="Calibri"/>
        </w:rPr>
        <w:footnoteReference w:id="94"/>
      </w:r>
    </w:p>
    <w:p w14:paraId="378CC197" w14:textId="77777777" w:rsidR="000F6BC9" w:rsidRPr="00E17280" w:rsidRDefault="000F6BC9" w:rsidP="7C7B4D29">
      <w:pPr>
        <w:spacing w:after="0" w:line="240" w:lineRule="auto"/>
        <w:textAlignment w:val="baseline"/>
        <w:rPr>
          <w:rFonts w:ascii="Calibri" w:eastAsia="Calibri" w:hAnsi="Calibri" w:cs="Calibri"/>
        </w:rPr>
      </w:pPr>
    </w:p>
    <w:p w14:paraId="1FF1C170" w14:textId="5926B766" w:rsidR="00C755C6" w:rsidRPr="00E17280" w:rsidRDefault="0753B8EB" w:rsidP="2D0C3FA7">
      <w:pPr>
        <w:rPr>
          <w:rFonts w:ascii="Calibri" w:hAnsi="Calibri" w:cs="Calibri"/>
        </w:rPr>
      </w:pPr>
      <w:r w:rsidRPr="00E17280">
        <w:rPr>
          <w:rFonts w:ascii="Calibri" w:eastAsia="Calibri" w:hAnsi="Calibri" w:cs="Calibri"/>
          <w:i/>
          <w:iCs/>
        </w:rPr>
        <w:t>Performance Improvement Project (PIP) Validation</w:t>
      </w:r>
      <w:r w:rsidR="456B10A5" w:rsidRPr="00E17280">
        <w:rPr>
          <w:rFonts w:ascii="Calibri" w:eastAsia="Calibri" w:hAnsi="Calibri" w:cs="Calibri"/>
        </w:rPr>
        <w:t xml:space="preserve"> </w:t>
      </w:r>
    </w:p>
    <w:p w14:paraId="51CD025E" w14:textId="60274D5E" w:rsidR="009863C5" w:rsidRPr="00E17280" w:rsidRDefault="0009563F" w:rsidP="2A4B6966">
      <w:pPr>
        <w:rPr>
          <w:rFonts w:ascii="Calibri" w:eastAsia="Calibri" w:hAnsi="Calibri" w:cs="Calibri"/>
        </w:rPr>
      </w:pPr>
      <w:r w:rsidRPr="00E17280">
        <w:rPr>
          <w:rFonts w:ascii="Calibri" w:eastAsia="Calibri" w:hAnsi="Calibri" w:cs="Calibri"/>
        </w:rPr>
        <w:t>In 2024, MC</w:t>
      </w:r>
      <w:r w:rsidR="03EBBD36" w:rsidRPr="00E17280">
        <w:rPr>
          <w:rFonts w:ascii="Calibri" w:eastAsia="Calibri" w:hAnsi="Calibri" w:cs="Calibri"/>
        </w:rPr>
        <w:t>E</w:t>
      </w:r>
      <w:r w:rsidRPr="00E17280">
        <w:rPr>
          <w:rFonts w:ascii="Calibri" w:eastAsia="Calibri" w:hAnsi="Calibri" w:cs="Calibri"/>
        </w:rPr>
        <w:t>s</w:t>
      </w:r>
      <w:r w:rsidR="1CF56778" w:rsidRPr="00E17280">
        <w:rPr>
          <w:rFonts w:ascii="Calibri" w:eastAsia="Calibri" w:hAnsi="Calibri" w:cs="Calibri"/>
        </w:rPr>
        <w:t xml:space="preserve"> </w:t>
      </w:r>
      <w:r w:rsidRPr="00E17280">
        <w:rPr>
          <w:rFonts w:ascii="Calibri" w:eastAsia="Calibri" w:hAnsi="Calibri" w:cs="Calibri"/>
        </w:rPr>
        <w:t>began</w:t>
      </w:r>
      <w:r w:rsidR="1CF56778" w:rsidRPr="00E17280">
        <w:rPr>
          <w:rFonts w:ascii="Calibri" w:eastAsia="Calibri" w:hAnsi="Calibri" w:cs="Calibri"/>
        </w:rPr>
        <w:t xml:space="preserve"> </w:t>
      </w:r>
      <w:r w:rsidRPr="00E17280">
        <w:rPr>
          <w:rFonts w:ascii="Calibri" w:eastAsia="Calibri" w:hAnsi="Calibri" w:cs="Calibri"/>
        </w:rPr>
        <w:t>a new quality improvement</w:t>
      </w:r>
      <w:r w:rsidR="1CF56778" w:rsidRPr="00E17280">
        <w:rPr>
          <w:rFonts w:ascii="Calibri" w:eastAsia="Calibri" w:hAnsi="Calibri" w:cs="Calibri"/>
        </w:rPr>
        <w:t xml:space="preserve"> </w:t>
      </w:r>
      <w:r w:rsidRPr="00E17280">
        <w:rPr>
          <w:rFonts w:ascii="Calibri" w:eastAsia="Calibri" w:hAnsi="Calibri" w:cs="Calibri"/>
        </w:rPr>
        <w:t>cycle</w:t>
      </w:r>
      <w:r w:rsidR="1CF56778" w:rsidRPr="00E17280">
        <w:rPr>
          <w:rFonts w:ascii="Calibri" w:eastAsia="Calibri" w:hAnsi="Calibri" w:cs="Calibri"/>
        </w:rPr>
        <w:t xml:space="preserve"> </w:t>
      </w:r>
      <w:r w:rsidRPr="00E17280">
        <w:rPr>
          <w:rFonts w:ascii="Calibri" w:eastAsia="Calibri" w:hAnsi="Calibri" w:cs="Calibri"/>
        </w:rPr>
        <w:t>and</w:t>
      </w:r>
      <w:r w:rsidR="1CF56778" w:rsidRPr="00E17280">
        <w:rPr>
          <w:rFonts w:ascii="Calibri" w:eastAsia="Calibri" w:hAnsi="Calibri" w:cs="Calibri"/>
        </w:rPr>
        <w:t xml:space="preserve"> </w:t>
      </w:r>
      <w:r w:rsidRPr="00E17280">
        <w:rPr>
          <w:rFonts w:ascii="Calibri" w:eastAsia="Calibri" w:hAnsi="Calibri" w:cs="Calibri"/>
        </w:rPr>
        <w:t>selected</w:t>
      </w:r>
      <w:r w:rsidR="1CF56778" w:rsidRPr="00E17280">
        <w:rPr>
          <w:rFonts w:ascii="Calibri" w:eastAsia="Calibri" w:hAnsi="Calibri" w:cs="Calibri"/>
        </w:rPr>
        <w:t xml:space="preserve"> </w:t>
      </w:r>
      <w:r w:rsidRPr="00E17280">
        <w:rPr>
          <w:rFonts w:ascii="Calibri" w:eastAsia="Calibri" w:hAnsi="Calibri" w:cs="Calibri"/>
        </w:rPr>
        <w:t>PIP</w:t>
      </w:r>
      <w:r w:rsidR="1CF56778" w:rsidRPr="00E17280">
        <w:rPr>
          <w:rFonts w:ascii="Calibri" w:eastAsia="Calibri" w:hAnsi="Calibri" w:cs="Calibri"/>
        </w:rPr>
        <w:t xml:space="preserve"> </w:t>
      </w:r>
      <w:r w:rsidRPr="00E17280">
        <w:rPr>
          <w:rFonts w:ascii="Calibri" w:eastAsia="Calibri" w:hAnsi="Calibri" w:cs="Calibri"/>
        </w:rPr>
        <w:t>topics</w:t>
      </w:r>
      <w:r w:rsidR="1CF56778" w:rsidRPr="00E17280">
        <w:rPr>
          <w:rFonts w:ascii="Calibri" w:eastAsia="Calibri" w:hAnsi="Calibri" w:cs="Calibri"/>
        </w:rPr>
        <w:t xml:space="preserve"> </w:t>
      </w:r>
      <w:r w:rsidRPr="00E17280">
        <w:rPr>
          <w:rFonts w:ascii="Calibri" w:eastAsia="Calibri" w:hAnsi="Calibri" w:cs="Calibri"/>
        </w:rPr>
        <w:t>for</w:t>
      </w:r>
      <w:r w:rsidR="1CF56778" w:rsidRPr="00E17280">
        <w:rPr>
          <w:rFonts w:ascii="Calibri" w:eastAsia="Calibri" w:hAnsi="Calibri" w:cs="Calibri"/>
        </w:rPr>
        <w:t xml:space="preserve"> </w:t>
      </w:r>
      <w:r w:rsidRPr="00E17280">
        <w:rPr>
          <w:rFonts w:ascii="Calibri" w:eastAsia="Calibri" w:hAnsi="Calibri" w:cs="Calibri"/>
        </w:rPr>
        <w:t>the</w:t>
      </w:r>
      <w:r w:rsidR="1CF56778" w:rsidRPr="00E17280">
        <w:rPr>
          <w:rFonts w:ascii="Calibri" w:eastAsia="Calibri" w:hAnsi="Calibri" w:cs="Calibri"/>
        </w:rPr>
        <w:t xml:space="preserve"> </w:t>
      </w:r>
      <w:r w:rsidRPr="00E17280">
        <w:rPr>
          <w:rFonts w:ascii="Calibri" w:eastAsia="Calibri" w:hAnsi="Calibri" w:cs="Calibri"/>
        </w:rPr>
        <w:t>next</w:t>
      </w:r>
      <w:r w:rsidR="1CF56778" w:rsidRPr="00E17280">
        <w:rPr>
          <w:rFonts w:ascii="Calibri" w:eastAsia="Calibri" w:hAnsi="Calibri" w:cs="Calibri"/>
        </w:rPr>
        <w:t xml:space="preserve"> </w:t>
      </w:r>
      <w:r w:rsidRPr="00E17280">
        <w:rPr>
          <w:rFonts w:ascii="Calibri" w:eastAsia="Calibri" w:hAnsi="Calibri" w:cs="Calibri"/>
        </w:rPr>
        <w:t>three</w:t>
      </w:r>
      <w:r w:rsidR="1CF56778" w:rsidRPr="00E17280">
        <w:rPr>
          <w:rFonts w:ascii="Calibri" w:eastAsia="Calibri" w:hAnsi="Calibri" w:cs="Calibri"/>
        </w:rPr>
        <w:t xml:space="preserve"> </w:t>
      </w:r>
      <w:r w:rsidRPr="00E17280">
        <w:rPr>
          <w:rFonts w:ascii="Calibri" w:eastAsia="Calibri" w:hAnsi="Calibri" w:cs="Calibri"/>
        </w:rPr>
        <w:t>years.</w:t>
      </w:r>
      <w:r w:rsidR="1CF56778" w:rsidRPr="00E17280">
        <w:rPr>
          <w:rFonts w:ascii="Calibri" w:eastAsia="Calibri" w:hAnsi="Calibri" w:cs="Calibri"/>
        </w:rPr>
        <w:t xml:space="preserve"> </w:t>
      </w:r>
      <w:r w:rsidRPr="00E17280">
        <w:rPr>
          <w:rFonts w:ascii="Calibri" w:eastAsia="Calibri" w:hAnsi="Calibri" w:cs="Calibri"/>
        </w:rPr>
        <w:t>PIP</w:t>
      </w:r>
      <w:r w:rsidR="1CF56778" w:rsidRPr="00E17280">
        <w:rPr>
          <w:rFonts w:ascii="Calibri" w:eastAsia="Calibri" w:hAnsi="Calibri" w:cs="Calibri"/>
        </w:rPr>
        <w:t xml:space="preserve"> </w:t>
      </w:r>
      <w:r w:rsidRPr="00E17280">
        <w:rPr>
          <w:rFonts w:ascii="Calibri" w:eastAsia="Calibri" w:hAnsi="Calibri" w:cs="Calibri"/>
        </w:rPr>
        <w:t>topics</w:t>
      </w:r>
      <w:r w:rsidR="1CF56778" w:rsidRPr="00E17280">
        <w:rPr>
          <w:rFonts w:ascii="Calibri" w:eastAsia="Calibri" w:hAnsi="Calibri" w:cs="Calibri"/>
        </w:rPr>
        <w:t xml:space="preserve"> </w:t>
      </w:r>
      <w:r w:rsidRPr="00E17280">
        <w:rPr>
          <w:rFonts w:ascii="Calibri" w:eastAsia="Calibri" w:hAnsi="Calibri" w:cs="Calibri"/>
        </w:rPr>
        <w:t>varied</w:t>
      </w:r>
      <w:r w:rsidR="1CF56778" w:rsidRPr="00E17280">
        <w:rPr>
          <w:rFonts w:ascii="Calibri" w:eastAsia="Calibri" w:hAnsi="Calibri" w:cs="Calibri"/>
        </w:rPr>
        <w:t xml:space="preserve"> </w:t>
      </w:r>
      <w:r w:rsidRPr="00E17280">
        <w:rPr>
          <w:rFonts w:ascii="Calibri" w:eastAsia="Calibri" w:hAnsi="Calibri" w:cs="Calibri"/>
        </w:rPr>
        <w:t>across</w:t>
      </w:r>
      <w:r w:rsidR="1CF56778" w:rsidRPr="00E17280">
        <w:rPr>
          <w:rFonts w:ascii="Calibri" w:eastAsia="Calibri" w:hAnsi="Calibri" w:cs="Calibri"/>
        </w:rPr>
        <w:t xml:space="preserve"> </w:t>
      </w:r>
      <w:r w:rsidRPr="00E17280">
        <w:rPr>
          <w:rFonts w:ascii="Calibri" w:eastAsia="Calibri" w:hAnsi="Calibri" w:cs="Calibri"/>
        </w:rPr>
        <w:t>MC</w:t>
      </w:r>
      <w:r w:rsidR="03EBBD36" w:rsidRPr="00E17280">
        <w:rPr>
          <w:rFonts w:ascii="Calibri" w:eastAsia="Calibri" w:hAnsi="Calibri" w:cs="Calibri"/>
        </w:rPr>
        <w:t>E</w:t>
      </w:r>
      <w:r w:rsidRPr="00E17280">
        <w:rPr>
          <w:rFonts w:ascii="Calibri" w:eastAsia="Calibri" w:hAnsi="Calibri" w:cs="Calibri"/>
        </w:rPr>
        <w:t>s</w:t>
      </w:r>
      <w:r w:rsidR="1CF56778" w:rsidRPr="00E17280">
        <w:rPr>
          <w:rFonts w:ascii="Calibri" w:eastAsia="Calibri" w:hAnsi="Calibri" w:cs="Calibri"/>
        </w:rPr>
        <w:t xml:space="preserve"> </w:t>
      </w:r>
      <w:r w:rsidRPr="00E17280">
        <w:rPr>
          <w:rFonts w:ascii="Calibri" w:eastAsia="Calibri" w:hAnsi="Calibri" w:cs="Calibri"/>
        </w:rPr>
        <w:t>and</w:t>
      </w:r>
      <w:r w:rsidR="1CF56778" w:rsidRPr="00E17280">
        <w:rPr>
          <w:rFonts w:ascii="Calibri" w:eastAsia="Calibri" w:hAnsi="Calibri" w:cs="Calibri"/>
        </w:rPr>
        <w:t xml:space="preserve"> </w:t>
      </w:r>
      <w:r w:rsidRPr="00E17280">
        <w:rPr>
          <w:rFonts w:ascii="Calibri" w:eastAsia="Calibri" w:hAnsi="Calibri" w:cs="Calibri"/>
        </w:rPr>
        <w:t>included:</w:t>
      </w:r>
      <w:r w:rsidR="1CF56778" w:rsidRPr="00E17280">
        <w:rPr>
          <w:rFonts w:ascii="Calibri" w:eastAsia="Calibri" w:hAnsi="Calibri" w:cs="Calibri"/>
        </w:rPr>
        <w:t xml:space="preserve"> </w:t>
      </w:r>
      <w:r w:rsidRPr="00E17280">
        <w:rPr>
          <w:rFonts w:ascii="Calibri" w:eastAsia="Calibri" w:hAnsi="Calibri" w:cs="Calibri"/>
        </w:rPr>
        <w:t>Diabetes,</w:t>
      </w:r>
      <w:r w:rsidR="1CF56778" w:rsidRPr="00E17280">
        <w:rPr>
          <w:rFonts w:ascii="Calibri" w:eastAsia="Calibri" w:hAnsi="Calibri" w:cs="Calibri"/>
        </w:rPr>
        <w:t xml:space="preserve"> </w:t>
      </w:r>
      <w:r w:rsidRPr="00E17280">
        <w:rPr>
          <w:rFonts w:ascii="Calibri" w:eastAsia="Calibri" w:hAnsi="Calibri" w:cs="Calibri"/>
        </w:rPr>
        <w:t>Hypertension,</w:t>
      </w:r>
      <w:r w:rsidR="1CF56778" w:rsidRPr="00E17280">
        <w:rPr>
          <w:rFonts w:ascii="Calibri" w:eastAsia="Calibri" w:hAnsi="Calibri" w:cs="Calibri"/>
        </w:rPr>
        <w:t xml:space="preserve"> </w:t>
      </w:r>
      <w:r w:rsidRPr="00E17280">
        <w:rPr>
          <w:rFonts w:ascii="Calibri" w:eastAsia="Calibri" w:hAnsi="Calibri" w:cs="Calibri"/>
        </w:rPr>
        <w:t>Follow-up after Mental Health Hospitalization,</w:t>
      </w:r>
      <w:r w:rsidR="1CF56778" w:rsidRPr="00E17280">
        <w:rPr>
          <w:rFonts w:ascii="Calibri" w:eastAsia="Calibri" w:hAnsi="Calibri" w:cs="Calibri"/>
        </w:rPr>
        <w:t xml:space="preserve"> </w:t>
      </w:r>
      <w:r w:rsidRPr="00E17280">
        <w:rPr>
          <w:rFonts w:ascii="Calibri" w:eastAsia="Calibri" w:hAnsi="Calibri" w:cs="Calibri"/>
        </w:rPr>
        <w:t>Prenatal and Postpartum Care,</w:t>
      </w:r>
      <w:r w:rsidR="1CF56778" w:rsidRPr="00E17280">
        <w:rPr>
          <w:rFonts w:ascii="Calibri" w:eastAsia="Calibri" w:hAnsi="Calibri" w:cs="Calibri"/>
        </w:rPr>
        <w:t xml:space="preserve"> </w:t>
      </w:r>
      <w:r w:rsidRPr="00E17280">
        <w:rPr>
          <w:rFonts w:ascii="Calibri" w:eastAsia="Calibri" w:hAnsi="Calibri" w:cs="Calibri"/>
        </w:rPr>
        <w:t>Substance Use Disorder,</w:t>
      </w:r>
      <w:r w:rsidR="1CF56778" w:rsidRPr="00E17280">
        <w:rPr>
          <w:rFonts w:ascii="Calibri" w:eastAsia="Calibri" w:hAnsi="Calibri" w:cs="Calibri"/>
        </w:rPr>
        <w:t xml:space="preserve"> </w:t>
      </w:r>
      <w:r w:rsidRPr="00E17280">
        <w:rPr>
          <w:rFonts w:ascii="Calibri" w:eastAsia="Calibri" w:hAnsi="Calibri" w:cs="Calibri"/>
        </w:rPr>
        <w:t>Medication Management,</w:t>
      </w:r>
      <w:r w:rsidR="1CF56778" w:rsidRPr="00E17280">
        <w:rPr>
          <w:rFonts w:ascii="Calibri" w:eastAsia="Calibri" w:hAnsi="Calibri" w:cs="Calibri"/>
        </w:rPr>
        <w:t xml:space="preserve"> </w:t>
      </w:r>
      <w:r w:rsidRPr="00E17280">
        <w:rPr>
          <w:rFonts w:ascii="Calibri" w:eastAsia="Calibri" w:hAnsi="Calibri" w:cs="Calibri"/>
        </w:rPr>
        <w:t>Depression Screening,</w:t>
      </w:r>
      <w:r w:rsidR="1CF56778" w:rsidRPr="00E17280">
        <w:rPr>
          <w:rFonts w:ascii="Calibri" w:eastAsia="Calibri" w:hAnsi="Calibri" w:cs="Calibri"/>
        </w:rPr>
        <w:t xml:space="preserve"> </w:t>
      </w:r>
      <w:r w:rsidRPr="00E17280">
        <w:rPr>
          <w:rFonts w:ascii="Calibri" w:eastAsia="Calibri" w:hAnsi="Calibri" w:cs="Calibri"/>
        </w:rPr>
        <w:t>Readmissions,</w:t>
      </w:r>
      <w:r w:rsidR="1CF56778" w:rsidRPr="00E17280">
        <w:rPr>
          <w:rFonts w:ascii="Calibri" w:eastAsia="Calibri" w:hAnsi="Calibri" w:cs="Calibri"/>
        </w:rPr>
        <w:t xml:space="preserve"> </w:t>
      </w:r>
      <w:r w:rsidRPr="00E17280">
        <w:rPr>
          <w:rFonts w:ascii="Calibri" w:eastAsia="Calibri" w:hAnsi="Calibri" w:cs="Calibri"/>
        </w:rPr>
        <w:t>Colorectal Cancer Screening, and Transitions of Care.</w:t>
      </w:r>
      <w:r w:rsidR="1CF56778" w:rsidRPr="00E17280">
        <w:rPr>
          <w:rFonts w:ascii="Calibri" w:eastAsia="Calibri" w:hAnsi="Calibri" w:cs="Calibri"/>
        </w:rPr>
        <w:t xml:space="preserve"> </w:t>
      </w:r>
      <w:r w:rsidRPr="00E17280">
        <w:rPr>
          <w:rFonts w:ascii="Calibri" w:eastAsia="Calibri" w:hAnsi="Calibri" w:cs="Calibri"/>
        </w:rPr>
        <w:t>The</w:t>
      </w:r>
      <w:r w:rsidR="1CF56778" w:rsidRPr="00E17280">
        <w:rPr>
          <w:rFonts w:ascii="Calibri" w:eastAsia="Calibri" w:hAnsi="Calibri" w:cs="Calibri"/>
        </w:rPr>
        <w:t xml:space="preserve"> </w:t>
      </w:r>
      <w:r w:rsidRPr="00E17280">
        <w:rPr>
          <w:rFonts w:ascii="Calibri" w:eastAsia="Calibri" w:hAnsi="Calibri" w:cs="Calibri"/>
        </w:rPr>
        <w:t>EQRO</w:t>
      </w:r>
      <w:r w:rsidR="1CF56778" w:rsidRPr="00E17280">
        <w:rPr>
          <w:rFonts w:ascii="Calibri" w:eastAsia="Calibri" w:hAnsi="Calibri" w:cs="Calibri"/>
        </w:rPr>
        <w:t xml:space="preserve"> </w:t>
      </w:r>
      <w:r w:rsidRPr="00E17280">
        <w:rPr>
          <w:rFonts w:ascii="Calibri" w:eastAsia="Calibri" w:hAnsi="Calibri" w:cs="Calibri"/>
        </w:rPr>
        <w:t>assigns two validation ratings</w:t>
      </w:r>
      <w:r w:rsidR="1CF56778" w:rsidRPr="00E17280">
        <w:rPr>
          <w:rFonts w:ascii="Calibri" w:eastAsia="Calibri" w:hAnsi="Calibri" w:cs="Calibri"/>
        </w:rPr>
        <w:t xml:space="preserve"> </w:t>
      </w:r>
      <w:r w:rsidRPr="00E17280">
        <w:rPr>
          <w:rFonts w:ascii="Calibri" w:eastAsia="Calibri" w:hAnsi="Calibri" w:cs="Calibri"/>
        </w:rPr>
        <w:t>to each</w:t>
      </w:r>
      <w:r w:rsidR="1CF56778" w:rsidRPr="00E17280">
        <w:rPr>
          <w:rFonts w:ascii="Calibri" w:eastAsia="Calibri" w:hAnsi="Calibri" w:cs="Calibri"/>
        </w:rPr>
        <w:t xml:space="preserve"> </w:t>
      </w:r>
      <w:r w:rsidRPr="00E17280">
        <w:rPr>
          <w:rFonts w:ascii="Calibri" w:eastAsia="Calibri" w:hAnsi="Calibri" w:cs="Calibri"/>
        </w:rPr>
        <w:t>PIP. The first rating assesses</w:t>
      </w:r>
      <w:r w:rsidR="1CF56778" w:rsidRPr="00E17280">
        <w:rPr>
          <w:rFonts w:ascii="Calibri" w:eastAsia="Calibri" w:hAnsi="Calibri" w:cs="Calibri"/>
        </w:rPr>
        <w:t xml:space="preserve"> </w:t>
      </w:r>
      <w:r w:rsidRPr="00E17280">
        <w:rPr>
          <w:rFonts w:ascii="Calibri" w:eastAsia="Calibri" w:hAnsi="Calibri" w:cs="Calibri"/>
        </w:rPr>
        <w:t>overall confidence in the PIP's adherence to acceptable methodology</w:t>
      </w:r>
      <w:r w:rsidR="1CF56778" w:rsidRPr="00E17280">
        <w:rPr>
          <w:rFonts w:ascii="Calibri" w:eastAsia="Calibri" w:hAnsi="Calibri" w:cs="Calibri"/>
        </w:rPr>
        <w:t xml:space="preserve"> </w:t>
      </w:r>
      <w:r w:rsidRPr="00E17280">
        <w:rPr>
          <w:rFonts w:ascii="Calibri" w:eastAsia="Calibri" w:hAnsi="Calibri" w:cs="Calibri"/>
        </w:rPr>
        <w:t>while the</w:t>
      </w:r>
      <w:r w:rsidR="1CF56778" w:rsidRPr="00E17280">
        <w:rPr>
          <w:rFonts w:ascii="Calibri" w:eastAsia="Calibri" w:hAnsi="Calibri" w:cs="Calibri"/>
        </w:rPr>
        <w:t xml:space="preserve"> </w:t>
      </w:r>
      <w:r w:rsidRPr="00E17280">
        <w:rPr>
          <w:rFonts w:ascii="Calibri" w:eastAsia="Calibri" w:hAnsi="Calibri" w:cs="Calibri"/>
        </w:rPr>
        <w:t>second evaluates overall confidence in the PIP's ability to produce significant evidence of improvement. Both ratings use the following scale: high confidence, moderate confidence, low confidence, and no confidence.</w:t>
      </w:r>
      <w:r w:rsidR="1CF56778" w:rsidRPr="00E17280">
        <w:rPr>
          <w:rFonts w:ascii="Calibri" w:eastAsia="Calibri" w:hAnsi="Calibri" w:cs="Calibri"/>
        </w:rPr>
        <w:t xml:space="preserve"> </w:t>
      </w:r>
      <w:r w:rsidRPr="00E17280">
        <w:rPr>
          <w:rFonts w:ascii="Calibri" w:eastAsia="Calibri" w:hAnsi="Calibri" w:cs="Calibri"/>
        </w:rPr>
        <w:t>Across the 37 PIPs</w:t>
      </w:r>
      <w:r w:rsidR="1CF56778" w:rsidRPr="00E17280">
        <w:rPr>
          <w:rFonts w:ascii="Calibri" w:eastAsia="Calibri" w:hAnsi="Calibri" w:cs="Calibri"/>
        </w:rPr>
        <w:t xml:space="preserve"> </w:t>
      </w:r>
      <w:r w:rsidRPr="00E17280">
        <w:rPr>
          <w:rFonts w:ascii="Calibri" w:eastAsia="Calibri" w:hAnsi="Calibri" w:cs="Calibri"/>
        </w:rPr>
        <w:t>reviewed, the majority of MC</w:t>
      </w:r>
      <w:r w:rsidR="03EBBD36" w:rsidRPr="00E17280">
        <w:rPr>
          <w:rFonts w:ascii="Calibri" w:eastAsia="Calibri" w:hAnsi="Calibri" w:cs="Calibri"/>
        </w:rPr>
        <w:t>E</w:t>
      </w:r>
      <w:r w:rsidRPr="00E17280">
        <w:rPr>
          <w:rFonts w:ascii="Calibri" w:eastAsia="Calibri" w:hAnsi="Calibri" w:cs="Calibri"/>
        </w:rPr>
        <w:t>s</w:t>
      </w:r>
      <w:r w:rsidR="1CF56778" w:rsidRPr="00E17280">
        <w:rPr>
          <w:rFonts w:ascii="Calibri" w:eastAsia="Calibri" w:hAnsi="Calibri" w:cs="Calibri"/>
        </w:rPr>
        <w:t xml:space="preserve"> </w:t>
      </w:r>
      <w:r w:rsidRPr="00E17280">
        <w:rPr>
          <w:rFonts w:ascii="Calibri" w:eastAsia="Calibri" w:hAnsi="Calibri" w:cs="Calibri"/>
        </w:rPr>
        <w:t>received either</w:t>
      </w:r>
      <w:r w:rsidR="1CF56778" w:rsidRPr="00E17280">
        <w:rPr>
          <w:rFonts w:ascii="Calibri" w:eastAsia="Calibri" w:hAnsi="Calibri" w:cs="Calibri"/>
        </w:rPr>
        <w:t xml:space="preserve"> </w:t>
      </w:r>
      <w:r w:rsidRPr="00E17280">
        <w:rPr>
          <w:rFonts w:ascii="Calibri" w:eastAsia="Calibri" w:hAnsi="Calibri" w:cs="Calibri"/>
        </w:rPr>
        <w:t>high</w:t>
      </w:r>
      <w:r w:rsidR="1CF56778" w:rsidRPr="00E17280">
        <w:rPr>
          <w:rFonts w:ascii="Calibri" w:eastAsia="Calibri" w:hAnsi="Calibri" w:cs="Calibri"/>
        </w:rPr>
        <w:t xml:space="preserve"> </w:t>
      </w:r>
      <w:r w:rsidRPr="00E17280">
        <w:rPr>
          <w:rFonts w:ascii="Calibri" w:eastAsia="Calibri" w:hAnsi="Calibri" w:cs="Calibri"/>
        </w:rPr>
        <w:t>or moderate</w:t>
      </w:r>
      <w:r w:rsidR="1CF56778" w:rsidRPr="00E17280">
        <w:rPr>
          <w:rFonts w:ascii="Calibri" w:eastAsia="Calibri" w:hAnsi="Calibri" w:cs="Calibri"/>
        </w:rPr>
        <w:t xml:space="preserve"> </w:t>
      </w:r>
      <w:r w:rsidRPr="00E17280">
        <w:rPr>
          <w:rFonts w:ascii="Calibri" w:eastAsia="Calibri" w:hAnsi="Calibri" w:cs="Calibri"/>
        </w:rPr>
        <w:t>confidence</w:t>
      </w:r>
      <w:r w:rsidR="1CF56778" w:rsidRPr="00E17280">
        <w:rPr>
          <w:rFonts w:ascii="Calibri" w:eastAsia="Calibri" w:hAnsi="Calibri" w:cs="Calibri"/>
        </w:rPr>
        <w:t xml:space="preserve"> </w:t>
      </w:r>
      <w:r w:rsidRPr="00E17280">
        <w:rPr>
          <w:rFonts w:ascii="Calibri" w:eastAsia="Calibri" w:hAnsi="Calibri" w:cs="Calibri"/>
        </w:rPr>
        <w:t>in</w:t>
      </w:r>
      <w:r w:rsidR="1CF56778" w:rsidRPr="00E17280">
        <w:rPr>
          <w:rFonts w:ascii="Calibri" w:eastAsia="Calibri" w:hAnsi="Calibri" w:cs="Calibri"/>
        </w:rPr>
        <w:t xml:space="preserve"> </w:t>
      </w:r>
      <w:r w:rsidRPr="00E17280">
        <w:rPr>
          <w:rFonts w:ascii="Calibri" w:eastAsia="Calibri" w:hAnsi="Calibri" w:cs="Calibri"/>
        </w:rPr>
        <w:t>both ratings.</w:t>
      </w:r>
      <w:r w:rsidR="1CF56778" w:rsidRPr="00E17280">
        <w:rPr>
          <w:rFonts w:ascii="Calibri" w:eastAsia="Calibri" w:hAnsi="Calibri" w:cs="Calibri"/>
        </w:rPr>
        <w:t xml:space="preserve"> </w:t>
      </w:r>
      <w:r w:rsidRPr="00E17280">
        <w:rPr>
          <w:rFonts w:ascii="Calibri" w:eastAsia="Calibri" w:hAnsi="Calibri" w:cs="Calibri"/>
        </w:rPr>
        <w:t>The</w:t>
      </w:r>
      <w:r w:rsidR="1CF56778" w:rsidRPr="00E17280">
        <w:rPr>
          <w:rFonts w:ascii="Calibri" w:eastAsia="Calibri" w:hAnsi="Calibri" w:cs="Calibri"/>
        </w:rPr>
        <w:t xml:space="preserve"> </w:t>
      </w:r>
      <w:r w:rsidRPr="00E17280">
        <w:rPr>
          <w:rFonts w:ascii="Calibri" w:eastAsia="Calibri" w:hAnsi="Calibri" w:cs="Calibri"/>
        </w:rPr>
        <w:t>EQRO</w:t>
      </w:r>
      <w:r w:rsidR="1CF56778" w:rsidRPr="00E17280">
        <w:rPr>
          <w:rFonts w:ascii="Calibri" w:eastAsia="Calibri" w:hAnsi="Calibri" w:cs="Calibri"/>
        </w:rPr>
        <w:t xml:space="preserve"> </w:t>
      </w:r>
      <w:r w:rsidRPr="00E17280">
        <w:rPr>
          <w:rFonts w:ascii="Calibri" w:eastAsia="Calibri" w:hAnsi="Calibri" w:cs="Calibri"/>
        </w:rPr>
        <w:t>did</w:t>
      </w:r>
      <w:r w:rsidR="1CF56778" w:rsidRPr="00E17280">
        <w:rPr>
          <w:rFonts w:ascii="Calibri" w:eastAsia="Calibri" w:hAnsi="Calibri" w:cs="Calibri"/>
        </w:rPr>
        <w:t xml:space="preserve"> </w:t>
      </w:r>
      <w:r w:rsidRPr="00E17280">
        <w:rPr>
          <w:rFonts w:ascii="Calibri" w:eastAsia="Calibri" w:hAnsi="Calibri" w:cs="Calibri"/>
        </w:rPr>
        <w:t>not</w:t>
      </w:r>
      <w:r w:rsidR="1CF56778" w:rsidRPr="00E17280">
        <w:rPr>
          <w:rFonts w:ascii="Calibri" w:eastAsia="Calibri" w:hAnsi="Calibri" w:cs="Calibri"/>
        </w:rPr>
        <w:t xml:space="preserve"> </w:t>
      </w:r>
      <w:r w:rsidRPr="00E17280">
        <w:rPr>
          <w:rFonts w:ascii="Calibri" w:eastAsia="Calibri" w:hAnsi="Calibri" w:cs="Calibri"/>
        </w:rPr>
        <w:t>discern</w:t>
      </w:r>
      <w:r w:rsidR="1CF56778" w:rsidRPr="00E17280">
        <w:rPr>
          <w:rFonts w:ascii="Calibri" w:eastAsia="Calibri" w:hAnsi="Calibri" w:cs="Calibri"/>
        </w:rPr>
        <w:t xml:space="preserve"> </w:t>
      </w:r>
      <w:r w:rsidRPr="00E17280">
        <w:rPr>
          <w:rFonts w:ascii="Calibri" w:eastAsia="Calibri" w:hAnsi="Calibri" w:cs="Calibri"/>
        </w:rPr>
        <w:t>significant</w:t>
      </w:r>
      <w:r w:rsidR="1CF56778" w:rsidRPr="00E17280">
        <w:rPr>
          <w:rFonts w:ascii="Calibri" w:eastAsia="Calibri" w:hAnsi="Calibri" w:cs="Calibri"/>
        </w:rPr>
        <w:t xml:space="preserve"> </w:t>
      </w:r>
      <w:r w:rsidRPr="00E17280">
        <w:rPr>
          <w:rFonts w:ascii="Calibri" w:eastAsia="Calibri" w:hAnsi="Calibri" w:cs="Calibri"/>
        </w:rPr>
        <w:t>issues</w:t>
      </w:r>
      <w:r w:rsidR="1CF56778" w:rsidRPr="00E17280">
        <w:rPr>
          <w:rFonts w:ascii="Calibri" w:eastAsia="Calibri" w:hAnsi="Calibri" w:cs="Calibri"/>
        </w:rPr>
        <w:t xml:space="preserve"> </w:t>
      </w:r>
      <w:r w:rsidRPr="00E17280">
        <w:rPr>
          <w:rFonts w:ascii="Calibri" w:eastAsia="Calibri" w:hAnsi="Calibri" w:cs="Calibri"/>
        </w:rPr>
        <w:t>with</w:t>
      </w:r>
      <w:r w:rsidR="1CF56778" w:rsidRPr="00E17280">
        <w:rPr>
          <w:rFonts w:ascii="Calibri" w:eastAsia="Calibri" w:hAnsi="Calibri" w:cs="Calibri"/>
        </w:rPr>
        <w:t xml:space="preserve"> </w:t>
      </w:r>
      <w:r w:rsidRPr="00E17280">
        <w:rPr>
          <w:rFonts w:ascii="Calibri" w:eastAsia="Calibri" w:hAnsi="Calibri" w:cs="Calibri"/>
        </w:rPr>
        <w:t>the quality</w:t>
      </w:r>
      <w:r w:rsidR="1CF56778" w:rsidRPr="00E17280">
        <w:rPr>
          <w:rFonts w:ascii="Calibri" w:eastAsia="Calibri" w:hAnsi="Calibri" w:cs="Calibri"/>
        </w:rPr>
        <w:t xml:space="preserve"> </w:t>
      </w:r>
      <w:r w:rsidRPr="00E17280">
        <w:rPr>
          <w:rFonts w:ascii="Calibri" w:eastAsia="Calibri" w:hAnsi="Calibri" w:cs="Calibri"/>
        </w:rPr>
        <w:t>of</w:t>
      </w:r>
      <w:r w:rsidR="1CF56778" w:rsidRPr="00E17280">
        <w:rPr>
          <w:rFonts w:ascii="Calibri" w:eastAsia="Calibri" w:hAnsi="Calibri" w:cs="Calibri"/>
        </w:rPr>
        <w:t xml:space="preserve"> </w:t>
      </w:r>
      <w:r w:rsidRPr="00E17280">
        <w:rPr>
          <w:rFonts w:ascii="Calibri" w:eastAsia="Calibri" w:hAnsi="Calibri" w:cs="Calibri"/>
        </w:rPr>
        <w:t>the</w:t>
      </w:r>
      <w:r w:rsidR="1CF56778" w:rsidRPr="00E17280">
        <w:rPr>
          <w:rFonts w:ascii="Calibri" w:eastAsia="Calibri" w:hAnsi="Calibri" w:cs="Calibri"/>
        </w:rPr>
        <w:t xml:space="preserve"> </w:t>
      </w:r>
      <w:r w:rsidRPr="00E17280">
        <w:rPr>
          <w:rFonts w:ascii="Calibri" w:eastAsia="Calibri" w:hAnsi="Calibri" w:cs="Calibri"/>
        </w:rPr>
        <w:t>PIPs</w:t>
      </w:r>
      <w:r w:rsidR="1CF56778" w:rsidRPr="00E17280">
        <w:rPr>
          <w:rFonts w:ascii="Calibri" w:eastAsia="Calibri" w:hAnsi="Calibri" w:cs="Calibri"/>
        </w:rPr>
        <w:t xml:space="preserve"> </w:t>
      </w:r>
      <w:r w:rsidRPr="00E17280">
        <w:rPr>
          <w:rFonts w:ascii="Calibri" w:eastAsia="Calibri" w:hAnsi="Calibri" w:cs="Calibri"/>
        </w:rPr>
        <w:t>but did make recommendations</w:t>
      </w:r>
      <w:r w:rsidR="1CF56778" w:rsidRPr="00E17280">
        <w:rPr>
          <w:rFonts w:ascii="Calibri" w:eastAsia="Calibri" w:hAnsi="Calibri" w:cs="Calibri"/>
        </w:rPr>
        <w:t xml:space="preserve"> </w:t>
      </w:r>
      <w:r w:rsidRPr="00E17280">
        <w:rPr>
          <w:rFonts w:ascii="Calibri" w:eastAsia="Calibri" w:hAnsi="Calibri" w:cs="Calibri"/>
        </w:rPr>
        <w:t>potential improvements to the PIPs. MCE-specific</w:t>
      </w:r>
      <w:r w:rsidR="1CF56778" w:rsidRPr="00E17280">
        <w:rPr>
          <w:rFonts w:ascii="Calibri" w:eastAsia="Calibri" w:hAnsi="Calibri" w:cs="Calibri"/>
        </w:rPr>
        <w:t xml:space="preserve"> </w:t>
      </w:r>
      <w:r w:rsidRPr="00E17280">
        <w:rPr>
          <w:rFonts w:ascii="Calibri" w:eastAsia="Calibri" w:hAnsi="Calibri" w:cs="Calibri"/>
        </w:rPr>
        <w:t>PIP</w:t>
      </w:r>
      <w:r w:rsidR="1CF56778" w:rsidRPr="00E17280">
        <w:rPr>
          <w:rFonts w:ascii="Calibri" w:eastAsia="Calibri" w:hAnsi="Calibri" w:cs="Calibri"/>
        </w:rPr>
        <w:t xml:space="preserve"> </w:t>
      </w:r>
      <w:r w:rsidRPr="00E17280">
        <w:rPr>
          <w:rFonts w:ascii="Calibri" w:eastAsia="Calibri" w:hAnsi="Calibri" w:cs="Calibri"/>
        </w:rPr>
        <w:t>findings</w:t>
      </w:r>
      <w:r w:rsidR="1CF56778" w:rsidRPr="00E17280">
        <w:rPr>
          <w:rFonts w:ascii="Calibri" w:eastAsia="Calibri" w:hAnsi="Calibri" w:cs="Calibri"/>
        </w:rPr>
        <w:t xml:space="preserve"> </w:t>
      </w:r>
      <w:r w:rsidRPr="00E17280">
        <w:rPr>
          <w:rFonts w:ascii="Calibri" w:eastAsia="Calibri" w:hAnsi="Calibri" w:cs="Calibri"/>
        </w:rPr>
        <w:t>can</w:t>
      </w:r>
      <w:r w:rsidR="1CF56778" w:rsidRPr="00E17280">
        <w:rPr>
          <w:rFonts w:ascii="Calibri" w:eastAsia="Calibri" w:hAnsi="Calibri" w:cs="Calibri"/>
        </w:rPr>
        <w:t xml:space="preserve"> </w:t>
      </w:r>
      <w:r w:rsidRPr="00E17280">
        <w:rPr>
          <w:rFonts w:ascii="Calibri" w:eastAsia="Calibri" w:hAnsi="Calibri" w:cs="Calibri"/>
        </w:rPr>
        <w:t>be</w:t>
      </w:r>
      <w:r w:rsidR="1CF56778" w:rsidRPr="00E17280">
        <w:rPr>
          <w:rFonts w:ascii="Calibri" w:eastAsia="Calibri" w:hAnsi="Calibri" w:cs="Calibri"/>
        </w:rPr>
        <w:t xml:space="preserve"> </w:t>
      </w:r>
      <w:r w:rsidRPr="00E17280">
        <w:rPr>
          <w:rFonts w:ascii="Calibri" w:eastAsia="Calibri" w:hAnsi="Calibri" w:cs="Calibri"/>
        </w:rPr>
        <w:t>found</w:t>
      </w:r>
      <w:r w:rsidR="1CF56778" w:rsidRPr="00E17280">
        <w:rPr>
          <w:rFonts w:ascii="Calibri" w:eastAsia="Calibri" w:hAnsi="Calibri" w:cs="Calibri"/>
        </w:rPr>
        <w:t xml:space="preserve"> </w:t>
      </w:r>
      <w:r w:rsidRPr="00E17280">
        <w:rPr>
          <w:rFonts w:ascii="Calibri" w:eastAsia="Calibri" w:hAnsi="Calibri" w:cs="Calibri"/>
        </w:rPr>
        <w:t>in</w:t>
      </w:r>
      <w:r w:rsidR="1CF56778" w:rsidRPr="00E17280">
        <w:rPr>
          <w:rFonts w:ascii="Calibri" w:eastAsia="Calibri" w:hAnsi="Calibri" w:cs="Calibri"/>
        </w:rPr>
        <w:t xml:space="preserve"> </w:t>
      </w:r>
      <w:r w:rsidRPr="00E17280">
        <w:rPr>
          <w:rFonts w:ascii="Calibri" w:eastAsia="Calibri" w:hAnsi="Calibri" w:cs="Calibri"/>
        </w:rPr>
        <w:t>the</w:t>
      </w:r>
      <w:r w:rsidR="1CF56778" w:rsidRPr="00E17280">
        <w:rPr>
          <w:rFonts w:ascii="Calibri" w:eastAsia="Calibri" w:hAnsi="Calibri" w:cs="Calibri"/>
        </w:rPr>
        <w:t xml:space="preserve"> </w:t>
      </w:r>
      <w:r w:rsidRPr="00E17280">
        <w:rPr>
          <w:rFonts w:ascii="Calibri" w:eastAsia="Calibri" w:hAnsi="Calibri" w:cs="Calibri"/>
        </w:rPr>
        <w:t>2024</w:t>
      </w:r>
      <w:r w:rsidR="1CF56778" w:rsidRPr="00E17280">
        <w:rPr>
          <w:rFonts w:ascii="Calibri" w:eastAsia="Calibri" w:hAnsi="Calibri" w:cs="Calibri"/>
        </w:rPr>
        <w:t xml:space="preserve"> </w:t>
      </w:r>
      <w:r w:rsidRPr="00E17280">
        <w:rPr>
          <w:rFonts w:ascii="Calibri" w:eastAsia="Calibri" w:hAnsi="Calibri" w:cs="Calibri"/>
        </w:rPr>
        <w:t>and</w:t>
      </w:r>
      <w:r w:rsidR="1CF56778" w:rsidRPr="00E17280">
        <w:rPr>
          <w:rFonts w:ascii="Calibri" w:eastAsia="Calibri" w:hAnsi="Calibri" w:cs="Calibri"/>
        </w:rPr>
        <w:t xml:space="preserve"> </w:t>
      </w:r>
      <w:r w:rsidRPr="00E17280">
        <w:rPr>
          <w:rFonts w:ascii="Calibri" w:eastAsia="Calibri" w:hAnsi="Calibri" w:cs="Calibri"/>
        </w:rPr>
        <w:t>2025</w:t>
      </w:r>
      <w:r w:rsidR="1CF56778" w:rsidRPr="00E17280">
        <w:rPr>
          <w:rFonts w:ascii="Calibri" w:eastAsia="Calibri" w:hAnsi="Calibri" w:cs="Calibri"/>
        </w:rPr>
        <w:t xml:space="preserve"> </w:t>
      </w:r>
      <w:r w:rsidRPr="00E17280">
        <w:rPr>
          <w:rFonts w:ascii="Calibri" w:eastAsia="Calibri" w:hAnsi="Calibri" w:cs="Calibri"/>
        </w:rPr>
        <w:t>reports</w:t>
      </w:r>
      <w:r w:rsidR="48ED136B" w:rsidRPr="00E17280">
        <w:rPr>
          <w:rFonts w:ascii="Calibri" w:eastAsia="Calibri" w:hAnsi="Calibri" w:cs="Calibri"/>
        </w:rPr>
        <w:t>.</w:t>
      </w:r>
      <w:r w:rsidR="002B033F" w:rsidRPr="00E17280">
        <w:rPr>
          <w:rStyle w:val="FootnoteReference"/>
          <w:rFonts w:ascii="Calibri" w:eastAsia="Calibri" w:hAnsi="Calibri" w:cs="Calibri"/>
        </w:rPr>
        <w:footnoteReference w:id="95"/>
      </w:r>
    </w:p>
    <w:p w14:paraId="7B725B8B" w14:textId="23EB1FE2" w:rsidR="00C755C6" w:rsidRPr="00E17280" w:rsidRDefault="0753B8EB" w:rsidP="2D0C3FA7">
      <w:pPr>
        <w:rPr>
          <w:rFonts w:ascii="Calibri" w:hAnsi="Calibri" w:cs="Calibri"/>
        </w:rPr>
      </w:pPr>
      <w:r w:rsidRPr="00E17280">
        <w:rPr>
          <w:rFonts w:ascii="Calibri" w:eastAsia="Calibri" w:hAnsi="Calibri" w:cs="Calibri"/>
          <w:i/>
          <w:iCs/>
        </w:rPr>
        <w:t>Compliance Validation</w:t>
      </w:r>
      <w:r w:rsidR="456B10A5" w:rsidRPr="00E17280">
        <w:rPr>
          <w:rFonts w:ascii="Calibri" w:eastAsia="Calibri" w:hAnsi="Calibri" w:cs="Calibri"/>
        </w:rPr>
        <w:t xml:space="preserve"> </w:t>
      </w:r>
    </w:p>
    <w:p w14:paraId="40E0BD65" w14:textId="4B7D8107" w:rsidR="009863C5" w:rsidRPr="00E17280" w:rsidRDefault="0753B8EB" w:rsidP="2A4B6966">
      <w:pPr>
        <w:rPr>
          <w:rFonts w:ascii="Calibri" w:eastAsia="Calibri" w:hAnsi="Calibri" w:cs="Calibri"/>
        </w:rPr>
      </w:pPr>
      <w:r w:rsidRPr="00E17280">
        <w:rPr>
          <w:rFonts w:ascii="Calibri" w:eastAsia="Calibri" w:hAnsi="Calibri" w:cs="Calibri"/>
        </w:rPr>
        <w:t>The triennial compliance validation</w:t>
      </w:r>
      <w:r w:rsidR="456B10A5" w:rsidRPr="00E17280">
        <w:rPr>
          <w:rFonts w:ascii="Calibri" w:eastAsia="Calibri" w:hAnsi="Calibri" w:cs="Calibri"/>
        </w:rPr>
        <w:t xml:space="preserve"> </w:t>
      </w:r>
      <w:r w:rsidRPr="00E17280">
        <w:rPr>
          <w:rFonts w:ascii="Calibri" w:eastAsia="Calibri" w:hAnsi="Calibri" w:cs="Calibri"/>
        </w:rPr>
        <w:t>determines</w:t>
      </w:r>
      <w:r w:rsidR="456B10A5" w:rsidRPr="00E17280">
        <w:rPr>
          <w:rFonts w:ascii="Calibri" w:eastAsia="Calibri" w:hAnsi="Calibri" w:cs="Calibri"/>
        </w:rPr>
        <w:t xml:space="preserve"> </w:t>
      </w:r>
      <w:r w:rsidRPr="00E17280">
        <w:rPr>
          <w:rFonts w:ascii="Calibri" w:eastAsia="Calibri" w:hAnsi="Calibri" w:cs="Calibri"/>
        </w:rPr>
        <w:t>the extent to which MC</w:t>
      </w:r>
      <w:r w:rsidR="602206D7" w:rsidRPr="00E17280">
        <w:rPr>
          <w:rFonts w:ascii="Calibri" w:eastAsia="Calibri" w:hAnsi="Calibri" w:cs="Calibri"/>
        </w:rPr>
        <w:t>E</w:t>
      </w:r>
      <w:r w:rsidRPr="00E17280">
        <w:rPr>
          <w:rFonts w:ascii="Calibri" w:eastAsia="Calibri" w:hAnsi="Calibri" w:cs="Calibri"/>
        </w:rPr>
        <w:t>s</w:t>
      </w:r>
      <w:r w:rsidR="456B10A5" w:rsidRPr="00E17280">
        <w:rPr>
          <w:rFonts w:ascii="Calibri" w:eastAsia="Calibri" w:hAnsi="Calibri" w:cs="Calibri"/>
        </w:rPr>
        <w:t xml:space="preserve"> </w:t>
      </w:r>
      <w:r w:rsidRPr="00E17280">
        <w:rPr>
          <w:rFonts w:ascii="Calibri" w:eastAsia="Calibri" w:hAnsi="Calibri" w:cs="Calibri"/>
        </w:rPr>
        <w:t>are</w:t>
      </w:r>
      <w:r w:rsidR="456B10A5" w:rsidRPr="00E17280">
        <w:rPr>
          <w:rFonts w:ascii="Calibri" w:eastAsia="Calibri" w:hAnsi="Calibri" w:cs="Calibri"/>
        </w:rPr>
        <w:t xml:space="preserve"> </w:t>
      </w:r>
      <w:r w:rsidRPr="00E17280">
        <w:rPr>
          <w:rFonts w:ascii="Calibri" w:eastAsia="Calibri" w:hAnsi="Calibri" w:cs="Calibri"/>
        </w:rPr>
        <w:t>compliant</w:t>
      </w:r>
      <w:r w:rsidR="456B10A5" w:rsidRPr="00E17280">
        <w:rPr>
          <w:rFonts w:ascii="Calibri" w:eastAsia="Calibri" w:hAnsi="Calibri" w:cs="Calibri"/>
        </w:rPr>
        <w:t xml:space="preserve"> </w:t>
      </w:r>
      <w:r w:rsidRPr="00E17280">
        <w:rPr>
          <w:rFonts w:ascii="Calibri" w:eastAsia="Calibri" w:hAnsi="Calibri" w:cs="Calibri"/>
        </w:rPr>
        <w:t>with</w:t>
      </w:r>
      <w:r w:rsidR="456B10A5" w:rsidRPr="00E17280">
        <w:rPr>
          <w:rFonts w:ascii="Calibri" w:eastAsia="Calibri" w:hAnsi="Calibri" w:cs="Calibri"/>
        </w:rPr>
        <w:t xml:space="preserve"> </w:t>
      </w:r>
      <w:r w:rsidRPr="00E17280">
        <w:rPr>
          <w:rFonts w:ascii="Calibri" w:eastAsia="Calibri" w:hAnsi="Calibri" w:cs="Calibri"/>
        </w:rPr>
        <w:t>the</w:t>
      </w:r>
      <w:r w:rsidR="456B10A5" w:rsidRPr="00E17280">
        <w:rPr>
          <w:rFonts w:ascii="Calibri" w:eastAsia="Calibri" w:hAnsi="Calibri" w:cs="Calibri"/>
        </w:rPr>
        <w:t xml:space="preserve"> </w:t>
      </w:r>
      <w:r w:rsidRPr="00E17280">
        <w:rPr>
          <w:rFonts w:ascii="Calibri" w:eastAsia="Calibri" w:hAnsi="Calibri" w:cs="Calibri"/>
        </w:rPr>
        <w:t>quality</w:t>
      </w:r>
      <w:r w:rsidR="456B10A5" w:rsidRPr="00E17280">
        <w:rPr>
          <w:rFonts w:ascii="Calibri" w:eastAsia="Calibri" w:hAnsi="Calibri" w:cs="Calibri"/>
        </w:rPr>
        <w:t xml:space="preserve"> </w:t>
      </w:r>
      <w:r w:rsidRPr="00E17280">
        <w:rPr>
          <w:rFonts w:ascii="Calibri" w:eastAsia="Calibri" w:hAnsi="Calibri" w:cs="Calibri"/>
        </w:rPr>
        <w:t>standards</w:t>
      </w:r>
      <w:r w:rsidR="456B10A5" w:rsidRPr="00E17280">
        <w:rPr>
          <w:rFonts w:ascii="Calibri" w:eastAsia="Calibri" w:hAnsi="Calibri" w:cs="Calibri"/>
        </w:rPr>
        <w:t xml:space="preserve"> </w:t>
      </w:r>
      <w:r w:rsidRPr="00E17280">
        <w:rPr>
          <w:rFonts w:ascii="Calibri" w:eastAsia="Calibri" w:hAnsi="Calibri" w:cs="Calibri"/>
        </w:rPr>
        <w:t>mandated</w:t>
      </w:r>
      <w:r w:rsidR="456B10A5" w:rsidRPr="00E17280">
        <w:rPr>
          <w:rFonts w:ascii="Calibri" w:eastAsia="Calibri" w:hAnsi="Calibri" w:cs="Calibri"/>
        </w:rPr>
        <w:t xml:space="preserve"> </w:t>
      </w:r>
      <w:r w:rsidRPr="00E17280">
        <w:rPr>
          <w:rFonts w:ascii="Calibri" w:eastAsia="Calibri" w:hAnsi="Calibri" w:cs="Calibri"/>
        </w:rPr>
        <w:t>in</w:t>
      </w:r>
      <w:r w:rsidR="456B10A5" w:rsidRPr="00E17280">
        <w:rPr>
          <w:rFonts w:ascii="Calibri" w:eastAsia="Calibri" w:hAnsi="Calibri" w:cs="Calibri"/>
        </w:rPr>
        <w:t xml:space="preserve"> </w:t>
      </w:r>
      <w:r w:rsidRPr="00E17280">
        <w:rPr>
          <w:rFonts w:ascii="Calibri" w:eastAsia="Calibri" w:hAnsi="Calibri" w:cs="Calibri"/>
        </w:rPr>
        <w:t>42</w:t>
      </w:r>
      <w:r w:rsidR="456B10A5" w:rsidRPr="00E17280">
        <w:rPr>
          <w:rFonts w:ascii="Calibri" w:eastAsia="Calibri" w:hAnsi="Calibri" w:cs="Calibri"/>
        </w:rPr>
        <w:t xml:space="preserve"> </w:t>
      </w:r>
      <w:r w:rsidRPr="00E17280">
        <w:rPr>
          <w:rFonts w:ascii="Calibri" w:eastAsia="Calibri" w:hAnsi="Calibri" w:cs="Calibri"/>
        </w:rPr>
        <w:t>CFR Part</w:t>
      </w:r>
      <w:r w:rsidR="456B10A5" w:rsidRPr="00E17280">
        <w:rPr>
          <w:rFonts w:ascii="Calibri" w:eastAsia="Calibri" w:hAnsi="Calibri" w:cs="Calibri"/>
        </w:rPr>
        <w:t xml:space="preserve"> </w:t>
      </w:r>
      <w:r w:rsidRPr="00E17280">
        <w:rPr>
          <w:rFonts w:ascii="Calibri" w:eastAsia="Calibri" w:hAnsi="Calibri" w:cs="Calibri"/>
        </w:rPr>
        <w:t>438,</w:t>
      </w:r>
      <w:r w:rsidR="456B10A5" w:rsidRPr="00E17280">
        <w:rPr>
          <w:rFonts w:ascii="Calibri" w:eastAsia="Calibri" w:hAnsi="Calibri" w:cs="Calibri"/>
        </w:rPr>
        <w:t xml:space="preserve"> </w:t>
      </w:r>
      <w:r w:rsidRPr="00E17280">
        <w:rPr>
          <w:rFonts w:ascii="Calibri" w:eastAsia="Calibri" w:hAnsi="Calibri" w:cs="Calibri"/>
        </w:rPr>
        <w:t>Subparts</w:t>
      </w:r>
      <w:r w:rsidR="456B10A5" w:rsidRPr="00E17280">
        <w:rPr>
          <w:rFonts w:ascii="Calibri" w:eastAsia="Calibri" w:hAnsi="Calibri" w:cs="Calibri"/>
        </w:rPr>
        <w:t xml:space="preserve"> </w:t>
      </w:r>
      <w:r w:rsidRPr="00E17280">
        <w:rPr>
          <w:rFonts w:ascii="Calibri" w:eastAsia="Calibri" w:hAnsi="Calibri" w:cs="Calibri"/>
        </w:rPr>
        <w:t>D</w:t>
      </w:r>
      <w:r w:rsidR="456B10A5" w:rsidRPr="00E17280">
        <w:rPr>
          <w:rFonts w:ascii="Calibri" w:eastAsia="Calibri" w:hAnsi="Calibri" w:cs="Calibri"/>
        </w:rPr>
        <w:t xml:space="preserve"> </w:t>
      </w:r>
      <w:r w:rsidRPr="00E17280">
        <w:rPr>
          <w:rFonts w:ascii="Calibri" w:eastAsia="Calibri" w:hAnsi="Calibri" w:cs="Calibri"/>
        </w:rPr>
        <w:t>and</w:t>
      </w:r>
      <w:r w:rsidR="456B10A5" w:rsidRPr="00E17280">
        <w:rPr>
          <w:rFonts w:ascii="Calibri" w:eastAsia="Calibri" w:hAnsi="Calibri" w:cs="Calibri"/>
        </w:rPr>
        <w:t xml:space="preserve"> </w:t>
      </w:r>
      <w:r w:rsidRPr="00E17280">
        <w:rPr>
          <w:rFonts w:ascii="Calibri" w:eastAsia="Calibri" w:hAnsi="Calibri" w:cs="Calibri"/>
        </w:rPr>
        <w:t>E. Also included as part of the compliance audit are related sections of the MC</w:t>
      </w:r>
      <w:r w:rsidR="602206D7" w:rsidRPr="00E17280">
        <w:rPr>
          <w:rFonts w:ascii="Calibri" w:eastAsia="Calibri" w:hAnsi="Calibri" w:cs="Calibri"/>
        </w:rPr>
        <w:t>E</w:t>
      </w:r>
      <w:r w:rsidR="456B10A5" w:rsidRPr="00E17280">
        <w:rPr>
          <w:rFonts w:ascii="Calibri" w:eastAsia="Calibri" w:hAnsi="Calibri" w:cs="Calibri"/>
        </w:rPr>
        <w:t xml:space="preserve"> </w:t>
      </w:r>
      <w:r w:rsidRPr="00E17280">
        <w:rPr>
          <w:rFonts w:ascii="Calibri" w:eastAsia="Calibri" w:hAnsi="Calibri" w:cs="Calibri"/>
        </w:rPr>
        <w:t>contracts with MassHealth.</w:t>
      </w:r>
      <w:r w:rsidR="456B10A5" w:rsidRPr="00E17280">
        <w:rPr>
          <w:rFonts w:ascii="Calibri" w:eastAsia="Calibri" w:hAnsi="Calibri" w:cs="Calibri"/>
        </w:rPr>
        <w:t xml:space="preserve"> </w:t>
      </w:r>
      <w:r w:rsidRPr="00E17280">
        <w:rPr>
          <w:rFonts w:ascii="Calibri" w:eastAsia="Calibri" w:hAnsi="Calibri" w:cs="Calibri"/>
        </w:rPr>
        <w:t>In</w:t>
      </w:r>
      <w:r w:rsidR="456B10A5" w:rsidRPr="00E17280">
        <w:rPr>
          <w:rFonts w:ascii="Calibri" w:eastAsia="Calibri" w:hAnsi="Calibri" w:cs="Calibri"/>
        </w:rPr>
        <w:t xml:space="preserve"> </w:t>
      </w:r>
      <w:r w:rsidRPr="00E17280">
        <w:rPr>
          <w:rFonts w:ascii="Calibri" w:eastAsia="Calibri" w:hAnsi="Calibri" w:cs="Calibri"/>
        </w:rPr>
        <w:t>2024,</w:t>
      </w:r>
      <w:r w:rsidR="456B10A5" w:rsidRPr="00E17280">
        <w:rPr>
          <w:rFonts w:ascii="Calibri" w:eastAsia="Calibri" w:hAnsi="Calibri" w:cs="Calibri"/>
        </w:rPr>
        <w:t xml:space="preserve"> </w:t>
      </w:r>
      <w:r w:rsidRPr="00E17280">
        <w:rPr>
          <w:rFonts w:ascii="Calibri" w:eastAsia="Calibri" w:hAnsi="Calibri" w:cs="Calibri"/>
        </w:rPr>
        <w:t>the</w:t>
      </w:r>
      <w:r w:rsidR="456B10A5" w:rsidRPr="00E17280">
        <w:rPr>
          <w:rFonts w:ascii="Calibri" w:eastAsia="Calibri" w:hAnsi="Calibri" w:cs="Calibri"/>
        </w:rPr>
        <w:t xml:space="preserve"> </w:t>
      </w:r>
      <w:r w:rsidRPr="00E17280">
        <w:rPr>
          <w:rFonts w:ascii="Calibri" w:eastAsia="Calibri" w:hAnsi="Calibri" w:cs="Calibri"/>
        </w:rPr>
        <w:t>EQRO</w:t>
      </w:r>
      <w:r w:rsidR="456B10A5" w:rsidRPr="00E17280">
        <w:rPr>
          <w:rFonts w:ascii="Calibri" w:eastAsia="Calibri" w:hAnsi="Calibri" w:cs="Calibri"/>
        </w:rPr>
        <w:t xml:space="preserve"> </w:t>
      </w:r>
      <w:r w:rsidRPr="00E17280">
        <w:rPr>
          <w:rFonts w:ascii="Calibri" w:eastAsia="Calibri" w:hAnsi="Calibri" w:cs="Calibri"/>
        </w:rPr>
        <w:t>conducted</w:t>
      </w:r>
      <w:r w:rsidR="456B10A5" w:rsidRPr="00E17280">
        <w:rPr>
          <w:rFonts w:ascii="Calibri" w:eastAsia="Calibri" w:hAnsi="Calibri" w:cs="Calibri"/>
        </w:rPr>
        <w:t xml:space="preserve"> </w:t>
      </w:r>
      <w:r w:rsidRPr="00E17280">
        <w:rPr>
          <w:rFonts w:ascii="Calibri" w:eastAsia="Calibri" w:hAnsi="Calibri" w:cs="Calibri"/>
        </w:rPr>
        <w:t>a</w:t>
      </w:r>
      <w:r w:rsidR="456B10A5" w:rsidRPr="00E17280">
        <w:rPr>
          <w:rFonts w:ascii="Calibri" w:eastAsia="Calibri" w:hAnsi="Calibri" w:cs="Calibri"/>
        </w:rPr>
        <w:t xml:space="preserve"> </w:t>
      </w:r>
      <w:r w:rsidRPr="00E17280">
        <w:rPr>
          <w:rFonts w:ascii="Calibri" w:eastAsia="Calibri" w:hAnsi="Calibri" w:cs="Calibri"/>
        </w:rPr>
        <w:t>compliance</w:t>
      </w:r>
      <w:r w:rsidR="456B10A5" w:rsidRPr="00E17280">
        <w:rPr>
          <w:rFonts w:ascii="Calibri" w:eastAsia="Calibri" w:hAnsi="Calibri" w:cs="Calibri"/>
        </w:rPr>
        <w:t xml:space="preserve"> </w:t>
      </w:r>
      <w:r w:rsidRPr="00E17280">
        <w:rPr>
          <w:rFonts w:ascii="Calibri" w:eastAsia="Calibri" w:hAnsi="Calibri" w:cs="Calibri"/>
        </w:rPr>
        <w:t>audit</w:t>
      </w:r>
      <w:r w:rsidR="456B10A5" w:rsidRPr="00E17280">
        <w:rPr>
          <w:rFonts w:ascii="Calibri" w:eastAsia="Calibri" w:hAnsi="Calibri" w:cs="Calibri"/>
        </w:rPr>
        <w:t xml:space="preserve"> </w:t>
      </w:r>
      <w:r w:rsidRPr="00E17280">
        <w:rPr>
          <w:rFonts w:ascii="Calibri" w:eastAsia="Calibri" w:hAnsi="Calibri" w:cs="Calibri"/>
        </w:rPr>
        <w:t>of</w:t>
      </w:r>
      <w:r w:rsidR="456B10A5" w:rsidRPr="00E17280">
        <w:rPr>
          <w:rFonts w:ascii="Calibri" w:eastAsia="Calibri" w:hAnsi="Calibri" w:cs="Calibri"/>
        </w:rPr>
        <w:t xml:space="preserve"> </w:t>
      </w:r>
      <w:r w:rsidRPr="00E17280">
        <w:rPr>
          <w:rFonts w:ascii="Calibri" w:eastAsia="Calibri" w:hAnsi="Calibri" w:cs="Calibri"/>
        </w:rPr>
        <w:t>a</w:t>
      </w:r>
      <w:r w:rsidR="456B10A5" w:rsidRPr="00E17280">
        <w:rPr>
          <w:rFonts w:ascii="Calibri" w:eastAsia="Calibri" w:hAnsi="Calibri" w:cs="Calibri"/>
        </w:rPr>
        <w:t xml:space="preserve"> </w:t>
      </w:r>
      <w:r w:rsidRPr="00E17280">
        <w:rPr>
          <w:rFonts w:ascii="Calibri" w:eastAsia="Calibri" w:hAnsi="Calibri" w:cs="Calibri"/>
        </w:rPr>
        <w:t>subset</w:t>
      </w:r>
      <w:r w:rsidR="456B10A5" w:rsidRPr="00E17280">
        <w:rPr>
          <w:rFonts w:ascii="Calibri" w:eastAsia="Calibri" w:hAnsi="Calibri" w:cs="Calibri"/>
        </w:rPr>
        <w:t xml:space="preserve"> </w:t>
      </w:r>
      <w:r w:rsidRPr="00E17280">
        <w:rPr>
          <w:rFonts w:ascii="Calibri" w:eastAsia="Calibri" w:hAnsi="Calibri" w:cs="Calibri"/>
        </w:rPr>
        <w:t>of</w:t>
      </w:r>
      <w:r w:rsidR="456B10A5" w:rsidRPr="00E17280">
        <w:rPr>
          <w:rFonts w:ascii="Calibri" w:eastAsia="Calibri" w:hAnsi="Calibri" w:cs="Calibri"/>
        </w:rPr>
        <w:t xml:space="preserve"> </w:t>
      </w:r>
      <w:r w:rsidRPr="00E17280">
        <w:rPr>
          <w:rFonts w:ascii="Calibri" w:eastAsia="Calibri" w:hAnsi="Calibri" w:cs="Calibri"/>
        </w:rPr>
        <w:t>the ACOs and MCOs;</w:t>
      </w:r>
      <w:r w:rsidR="456B10A5" w:rsidRPr="00E17280">
        <w:rPr>
          <w:rFonts w:ascii="Calibri" w:eastAsia="Calibri" w:hAnsi="Calibri" w:cs="Calibri"/>
        </w:rPr>
        <w:t xml:space="preserve"> </w:t>
      </w:r>
      <w:r w:rsidRPr="00E17280">
        <w:rPr>
          <w:rFonts w:ascii="Calibri" w:eastAsia="Calibri" w:hAnsi="Calibri" w:cs="Calibri"/>
        </w:rPr>
        <w:t>compliance validation for the</w:t>
      </w:r>
      <w:r w:rsidR="456B10A5" w:rsidRPr="00E17280">
        <w:rPr>
          <w:rFonts w:ascii="Calibri" w:eastAsia="Calibri" w:hAnsi="Calibri" w:cs="Calibri"/>
        </w:rPr>
        <w:t xml:space="preserve"> </w:t>
      </w:r>
      <w:r w:rsidR="7F477149" w:rsidRPr="00E17280">
        <w:rPr>
          <w:rFonts w:ascii="Calibri" w:eastAsia="Calibri" w:hAnsi="Calibri" w:cs="Calibri"/>
        </w:rPr>
        <w:t>M</w:t>
      </w:r>
      <w:r w:rsidR="22BD7078" w:rsidRPr="00E17280">
        <w:rPr>
          <w:rFonts w:ascii="Calibri" w:eastAsia="Calibri" w:hAnsi="Calibri" w:cs="Calibri"/>
        </w:rPr>
        <w:t>assachusetts Behavioral Health Vendor (</w:t>
      </w:r>
      <w:r w:rsidRPr="00E17280">
        <w:rPr>
          <w:rFonts w:ascii="Calibri" w:eastAsia="Calibri" w:hAnsi="Calibri" w:cs="Calibri"/>
        </w:rPr>
        <w:t>MBHV</w:t>
      </w:r>
      <w:r w:rsidR="22BD7078" w:rsidRPr="00E17280">
        <w:rPr>
          <w:rFonts w:ascii="Calibri" w:eastAsia="Calibri" w:hAnsi="Calibri" w:cs="Calibri"/>
        </w:rPr>
        <w:t>)</w:t>
      </w:r>
      <w:r w:rsidR="456B10A5" w:rsidRPr="00E17280">
        <w:rPr>
          <w:rFonts w:ascii="Calibri" w:eastAsia="Calibri" w:hAnsi="Calibri" w:cs="Calibri"/>
        </w:rPr>
        <w:t xml:space="preserve"> </w:t>
      </w:r>
      <w:r w:rsidRPr="00E17280">
        <w:rPr>
          <w:rFonts w:ascii="Calibri" w:eastAsia="Calibri" w:hAnsi="Calibri" w:cs="Calibri"/>
        </w:rPr>
        <w:t>program will take place in 2026.</w:t>
      </w:r>
      <w:r w:rsidR="456B10A5" w:rsidRPr="00E17280">
        <w:rPr>
          <w:rFonts w:ascii="Calibri" w:eastAsia="Calibri" w:hAnsi="Calibri" w:cs="Calibri"/>
        </w:rPr>
        <w:t xml:space="preserve"> </w:t>
      </w:r>
    </w:p>
    <w:p w14:paraId="08CE9F17" w14:textId="43339860" w:rsidR="009863C5" w:rsidRPr="00E17280" w:rsidRDefault="009863C5" w:rsidP="2A4B6966">
      <w:pPr>
        <w:rPr>
          <w:rFonts w:ascii="Calibri" w:eastAsia="Calibri" w:hAnsi="Calibri" w:cs="Calibri"/>
        </w:rPr>
      </w:pPr>
      <w:r w:rsidRPr="00E17280">
        <w:rPr>
          <w:rFonts w:ascii="Calibri" w:eastAsia="Calibri" w:hAnsi="Calibri" w:cs="Calibri"/>
        </w:rPr>
        <w:t>Based</w:t>
      </w:r>
      <w:r w:rsidR="00357F0F" w:rsidRPr="00E17280">
        <w:rPr>
          <w:rFonts w:ascii="Calibri" w:eastAsia="Calibri" w:hAnsi="Calibri" w:cs="Calibri"/>
        </w:rPr>
        <w:t xml:space="preserve"> </w:t>
      </w:r>
      <w:r w:rsidRPr="00E17280">
        <w:rPr>
          <w:rFonts w:ascii="Calibri" w:eastAsia="Calibri" w:hAnsi="Calibri" w:cs="Calibri"/>
        </w:rPr>
        <w:t>on</w:t>
      </w:r>
      <w:r w:rsidR="00357F0F" w:rsidRPr="00E17280">
        <w:rPr>
          <w:rFonts w:ascii="Calibri" w:eastAsia="Calibri" w:hAnsi="Calibri" w:cs="Calibri"/>
        </w:rPr>
        <w:t xml:space="preserve"> </w:t>
      </w:r>
      <w:r w:rsidRPr="00E17280">
        <w:rPr>
          <w:rFonts w:ascii="Calibri" w:eastAsia="Calibri" w:hAnsi="Calibri" w:cs="Calibri"/>
        </w:rPr>
        <w:t>regulatory</w:t>
      </w:r>
      <w:r w:rsidR="00357F0F" w:rsidRPr="00E17280">
        <w:rPr>
          <w:rFonts w:ascii="Calibri" w:eastAsia="Calibri" w:hAnsi="Calibri" w:cs="Calibri"/>
        </w:rPr>
        <w:t xml:space="preserve"> </w:t>
      </w:r>
      <w:r w:rsidRPr="00E17280">
        <w:rPr>
          <w:rFonts w:ascii="Calibri" w:eastAsia="Calibri" w:hAnsi="Calibri" w:cs="Calibri"/>
        </w:rPr>
        <w:t>and</w:t>
      </w:r>
      <w:r w:rsidR="00357F0F" w:rsidRPr="00E17280">
        <w:rPr>
          <w:rFonts w:ascii="Calibri" w:eastAsia="Calibri" w:hAnsi="Calibri" w:cs="Calibri"/>
        </w:rPr>
        <w:t xml:space="preserve"> </w:t>
      </w:r>
      <w:r w:rsidRPr="00E17280">
        <w:rPr>
          <w:rFonts w:ascii="Calibri" w:eastAsia="Calibri" w:hAnsi="Calibri" w:cs="Calibri"/>
        </w:rPr>
        <w:t>contract</w:t>
      </w:r>
      <w:r w:rsidR="00357F0F" w:rsidRPr="00E17280">
        <w:rPr>
          <w:rFonts w:ascii="Calibri" w:eastAsia="Calibri" w:hAnsi="Calibri" w:cs="Calibri"/>
        </w:rPr>
        <w:t xml:space="preserve"> </w:t>
      </w:r>
      <w:r w:rsidRPr="00E17280">
        <w:rPr>
          <w:rFonts w:ascii="Calibri" w:eastAsia="Calibri" w:hAnsi="Calibri" w:cs="Calibri"/>
        </w:rPr>
        <w:t>requirements,</w:t>
      </w:r>
      <w:r w:rsidR="00357F0F" w:rsidRPr="00E17280">
        <w:rPr>
          <w:rFonts w:ascii="Calibri" w:eastAsia="Calibri" w:hAnsi="Calibri" w:cs="Calibri"/>
        </w:rPr>
        <w:t xml:space="preserve"> </w:t>
      </w:r>
      <w:r w:rsidRPr="00E17280">
        <w:rPr>
          <w:rFonts w:ascii="Calibri" w:eastAsia="Calibri" w:hAnsi="Calibri" w:cs="Calibri"/>
        </w:rPr>
        <w:t>compliance</w:t>
      </w:r>
      <w:r w:rsidR="00357F0F" w:rsidRPr="00E17280">
        <w:rPr>
          <w:rFonts w:ascii="Calibri" w:eastAsia="Calibri" w:hAnsi="Calibri" w:cs="Calibri"/>
        </w:rPr>
        <w:t xml:space="preserve"> </w:t>
      </w:r>
      <w:r w:rsidRPr="00E17280">
        <w:rPr>
          <w:rFonts w:ascii="Calibri" w:eastAsia="Calibri" w:hAnsi="Calibri" w:cs="Calibri"/>
        </w:rPr>
        <w:t>reviews</w:t>
      </w:r>
      <w:r w:rsidR="00357F0F" w:rsidRPr="00E17280">
        <w:rPr>
          <w:rFonts w:ascii="Calibri" w:eastAsia="Calibri" w:hAnsi="Calibri" w:cs="Calibri"/>
        </w:rPr>
        <w:t xml:space="preserve"> </w:t>
      </w:r>
      <w:r w:rsidRPr="00E17280">
        <w:rPr>
          <w:rFonts w:ascii="Calibri" w:eastAsia="Calibri" w:hAnsi="Calibri" w:cs="Calibri"/>
        </w:rPr>
        <w:t>were</w:t>
      </w:r>
      <w:r w:rsidR="00357F0F" w:rsidRPr="00E17280">
        <w:rPr>
          <w:rFonts w:ascii="Calibri" w:eastAsia="Calibri" w:hAnsi="Calibri" w:cs="Calibri"/>
        </w:rPr>
        <w:t xml:space="preserve"> </w:t>
      </w:r>
      <w:r w:rsidRPr="00E17280">
        <w:rPr>
          <w:rFonts w:ascii="Calibri" w:eastAsia="Calibri" w:hAnsi="Calibri" w:cs="Calibri"/>
        </w:rPr>
        <w:t>divided</w:t>
      </w:r>
      <w:r w:rsidR="00357F0F" w:rsidRPr="00E17280">
        <w:rPr>
          <w:rFonts w:ascii="Calibri" w:eastAsia="Calibri" w:hAnsi="Calibri" w:cs="Calibri"/>
        </w:rPr>
        <w:t xml:space="preserve"> </w:t>
      </w:r>
      <w:r w:rsidRPr="00E17280">
        <w:rPr>
          <w:rFonts w:ascii="Calibri" w:eastAsia="Calibri" w:hAnsi="Calibri" w:cs="Calibri"/>
        </w:rPr>
        <w:t>into</w:t>
      </w:r>
      <w:r w:rsidR="00357F0F" w:rsidRPr="00E17280">
        <w:rPr>
          <w:rFonts w:ascii="Calibri" w:eastAsia="Calibri" w:hAnsi="Calibri" w:cs="Calibri"/>
        </w:rPr>
        <w:t xml:space="preserve"> </w:t>
      </w:r>
      <w:r w:rsidRPr="00E17280">
        <w:rPr>
          <w:rFonts w:ascii="Calibri" w:eastAsia="Calibri" w:hAnsi="Calibri" w:cs="Calibri"/>
        </w:rPr>
        <w:t>the following 14 standards:</w:t>
      </w:r>
      <w:r w:rsidR="00357F0F" w:rsidRPr="00E17280">
        <w:rPr>
          <w:rFonts w:ascii="Calibri" w:eastAsia="Calibri" w:hAnsi="Calibri" w:cs="Calibri"/>
        </w:rPr>
        <w:t xml:space="preserve"> </w:t>
      </w:r>
    </w:p>
    <w:p w14:paraId="79B9EF32" w14:textId="50487B78"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Disenrollment requirements and limitations</w:t>
      </w:r>
      <w:r w:rsidR="00357F0F" w:rsidRPr="00E17280">
        <w:rPr>
          <w:rFonts w:ascii="Calibri" w:eastAsia="Calibri" w:hAnsi="Calibri" w:cs="Calibri"/>
          <w:lang w:eastAsia="en-US"/>
        </w:rPr>
        <w:t xml:space="preserve"> </w:t>
      </w:r>
    </w:p>
    <w:p w14:paraId="6D1A5A0E" w14:textId="21ED6978" w:rsidR="009863C5" w:rsidRPr="00E17280" w:rsidRDefault="0753B8EB" w:rsidP="002A2B13">
      <w:pPr>
        <w:pStyle w:val="ListParagraph"/>
        <w:numPr>
          <w:ilvl w:val="0"/>
          <w:numId w:val="30"/>
        </w:numPr>
        <w:rPr>
          <w:rFonts w:ascii="Calibri" w:eastAsia="Times New Roman" w:hAnsi="Calibri" w:cs="Calibri"/>
          <w:lang w:eastAsia="en-US"/>
        </w:rPr>
      </w:pPr>
      <w:r w:rsidRPr="00E17280">
        <w:rPr>
          <w:rFonts w:ascii="Calibri" w:eastAsia="Calibri" w:hAnsi="Calibri" w:cs="Calibri"/>
          <w:lang w:eastAsia="en-US"/>
        </w:rPr>
        <w:t>Enrollee</w:t>
      </w:r>
      <w:r w:rsidR="456B10A5" w:rsidRPr="00E17280">
        <w:rPr>
          <w:rFonts w:ascii="Calibri" w:eastAsia="Calibri" w:hAnsi="Calibri" w:cs="Calibri"/>
          <w:lang w:eastAsia="en-US"/>
        </w:rPr>
        <w:t xml:space="preserve"> </w:t>
      </w:r>
      <w:r w:rsidRPr="00E17280">
        <w:rPr>
          <w:rFonts w:ascii="Calibri" w:eastAsia="Calibri" w:hAnsi="Calibri" w:cs="Calibri"/>
          <w:lang w:eastAsia="en-US"/>
        </w:rPr>
        <w:t>Rights</w:t>
      </w:r>
      <w:r w:rsidR="456B10A5" w:rsidRPr="00E17280">
        <w:rPr>
          <w:rFonts w:ascii="Calibri" w:eastAsia="Calibri" w:hAnsi="Calibri" w:cs="Calibri"/>
          <w:lang w:eastAsia="en-US"/>
        </w:rPr>
        <w:t xml:space="preserve"> </w:t>
      </w:r>
      <w:r w:rsidRPr="00E17280">
        <w:rPr>
          <w:rFonts w:ascii="Calibri" w:eastAsia="Calibri" w:hAnsi="Calibri" w:cs="Calibri"/>
          <w:lang w:eastAsia="en-US"/>
        </w:rPr>
        <w:t>requirements</w:t>
      </w:r>
      <w:r w:rsidR="61878F00" w:rsidRPr="00E17280">
        <w:rPr>
          <w:rFonts w:ascii="Calibri" w:eastAsia="Calibri" w:hAnsi="Calibri" w:cs="Calibri"/>
          <w:lang w:eastAsia="en-US"/>
        </w:rPr>
        <w:t xml:space="preserve"> </w:t>
      </w:r>
    </w:p>
    <w:p w14:paraId="26FDC5E5" w14:textId="4D70E21A" w:rsidR="009863C5" w:rsidRPr="00E17280" w:rsidRDefault="0753B8EB" w:rsidP="002A2B13">
      <w:pPr>
        <w:pStyle w:val="ListParagraph"/>
        <w:numPr>
          <w:ilvl w:val="0"/>
          <w:numId w:val="30"/>
        </w:numPr>
        <w:rPr>
          <w:rFonts w:ascii="Calibri" w:eastAsia="Times New Roman" w:hAnsi="Calibri" w:cs="Calibri"/>
          <w:lang w:eastAsia="en-US"/>
        </w:rPr>
      </w:pPr>
      <w:r w:rsidRPr="00E17280">
        <w:rPr>
          <w:rFonts w:ascii="Calibri" w:eastAsia="Calibri" w:hAnsi="Calibri" w:cs="Calibri"/>
          <w:lang w:eastAsia="en-US"/>
        </w:rPr>
        <w:t>Emergency and post-stabilization services</w:t>
      </w:r>
      <w:r w:rsidR="61878F00" w:rsidRPr="00E17280">
        <w:rPr>
          <w:rFonts w:ascii="Calibri" w:eastAsia="Calibri" w:hAnsi="Calibri" w:cs="Calibri"/>
          <w:lang w:eastAsia="en-US"/>
        </w:rPr>
        <w:t xml:space="preserve"> </w:t>
      </w:r>
    </w:p>
    <w:p w14:paraId="709DB0F0" w14:textId="0D850709" w:rsidR="009863C5" w:rsidRPr="00E17280" w:rsidRDefault="0753B8EB"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Availability of services</w:t>
      </w:r>
      <w:r w:rsidR="61878F00" w:rsidRPr="00E17280">
        <w:rPr>
          <w:rFonts w:ascii="Calibri" w:eastAsia="Calibri" w:hAnsi="Calibri" w:cs="Calibri"/>
          <w:lang w:eastAsia="en-US"/>
        </w:rPr>
        <w:t xml:space="preserve"> </w:t>
      </w:r>
    </w:p>
    <w:p w14:paraId="6C99E3B7" w14:textId="2FF02BAF" w:rsidR="009863C5" w:rsidRPr="00E17280" w:rsidRDefault="0753B8EB" w:rsidP="002A2B13">
      <w:pPr>
        <w:pStyle w:val="ListParagraph"/>
        <w:numPr>
          <w:ilvl w:val="0"/>
          <w:numId w:val="30"/>
        </w:numPr>
        <w:rPr>
          <w:rFonts w:ascii="Calibri" w:eastAsia="Times New Roman" w:hAnsi="Calibri" w:cs="Calibri"/>
          <w:lang w:eastAsia="en-US"/>
        </w:rPr>
      </w:pPr>
      <w:r w:rsidRPr="00E17280">
        <w:rPr>
          <w:rFonts w:ascii="Calibri" w:eastAsia="Calibri" w:hAnsi="Calibri" w:cs="Calibri"/>
          <w:lang w:eastAsia="en-US"/>
        </w:rPr>
        <w:t>Assurances of adequate capacity and services</w:t>
      </w:r>
      <w:r w:rsidR="61878F00" w:rsidRPr="00E17280">
        <w:rPr>
          <w:rFonts w:ascii="Calibri" w:eastAsia="Calibri" w:hAnsi="Calibri" w:cs="Calibri"/>
          <w:lang w:eastAsia="en-US"/>
        </w:rPr>
        <w:t xml:space="preserve"> </w:t>
      </w:r>
    </w:p>
    <w:p w14:paraId="66C1DF7C" w14:textId="2A5BCD2F" w:rsidR="009863C5" w:rsidRPr="00E17280" w:rsidRDefault="0753B8EB" w:rsidP="002A2B13">
      <w:pPr>
        <w:pStyle w:val="ListParagraph"/>
        <w:numPr>
          <w:ilvl w:val="0"/>
          <w:numId w:val="30"/>
        </w:numPr>
        <w:rPr>
          <w:rFonts w:ascii="Calibri" w:eastAsia="Times New Roman" w:hAnsi="Calibri" w:cs="Calibri"/>
          <w:lang w:eastAsia="en-US"/>
        </w:rPr>
      </w:pPr>
      <w:r w:rsidRPr="00E17280">
        <w:rPr>
          <w:rFonts w:ascii="Calibri" w:eastAsia="Calibri" w:hAnsi="Calibri" w:cs="Calibri"/>
          <w:lang w:eastAsia="en-US"/>
        </w:rPr>
        <w:t>Coordination and continuity of care</w:t>
      </w:r>
      <w:r w:rsidR="61878F00" w:rsidRPr="00E17280">
        <w:rPr>
          <w:rFonts w:ascii="Calibri" w:eastAsia="Calibri" w:hAnsi="Calibri" w:cs="Calibri"/>
          <w:lang w:eastAsia="en-US"/>
        </w:rPr>
        <w:t xml:space="preserve"> </w:t>
      </w:r>
    </w:p>
    <w:p w14:paraId="352891C1" w14:textId="508C112E" w:rsidR="009863C5" w:rsidRPr="00E17280" w:rsidRDefault="2863290C" w:rsidP="002A2B13">
      <w:pPr>
        <w:pStyle w:val="ListParagraph"/>
        <w:numPr>
          <w:ilvl w:val="0"/>
          <w:numId w:val="30"/>
        </w:numPr>
        <w:rPr>
          <w:rFonts w:ascii="Calibri" w:eastAsia="Times New Roman" w:hAnsi="Calibri" w:cs="Calibri"/>
          <w:lang w:eastAsia="en-US"/>
        </w:rPr>
      </w:pPr>
      <w:r w:rsidRPr="00E17280">
        <w:rPr>
          <w:rFonts w:ascii="Calibri" w:eastAsia="Calibri" w:hAnsi="Calibri" w:cs="Calibri"/>
          <w:lang w:eastAsia="en-US"/>
        </w:rPr>
        <w:t>Coverage and authorization of services </w:t>
      </w:r>
    </w:p>
    <w:p w14:paraId="36A78990" w14:textId="2CF3E843" w:rsidR="009863C5" w:rsidRPr="00E17280" w:rsidRDefault="23CFF600" w:rsidP="002A2B13">
      <w:pPr>
        <w:pStyle w:val="ListParagraph"/>
        <w:numPr>
          <w:ilvl w:val="0"/>
          <w:numId w:val="30"/>
        </w:numPr>
        <w:rPr>
          <w:rFonts w:ascii="Calibri" w:eastAsia="Times New Roman" w:hAnsi="Calibri" w:cs="Calibri"/>
          <w:lang w:eastAsia="en-US"/>
        </w:rPr>
      </w:pPr>
      <w:r w:rsidRPr="00E17280">
        <w:rPr>
          <w:rFonts w:ascii="Calibri" w:eastAsia="Calibri" w:hAnsi="Calibri" w:cs="Calibri"/>
          <w:lang w:eastAsia="en-US"/>
        </w:rPr>
        <w:t>Provider</w:t>
      </w:r>
      <w:r w:rsidR="6BA0EBC2" w:rsidRPr="00E17280">
        <w:rPr>
          <w:rFonts w:ascii="Calibri" w:eastAsia="Calibri" w:hAnsi="Calibri" w:cs="Calibri"/>
          <w:lang w:eastAsia="en-US"/>
        </w:rPr>
        <w:t xml:space="preserve"> </w:t>
      </w:r>
      <w:r w:rsidRPr="00E17280">
        <w:rPr>
          <w:rFonts w:ascii="Calibri" w:eastAsia="Calibri" w:hAnsi="Calibri" w:cs="Calibri"/>
          <w:lang w:eastAsia="en-US"/>
        </w:rPr>
        <w:t>selection</w:t>
      </w:r>
      <w:r w:rsidR="62DB7BDA" w:rsidRPr="00E17280">
        <w:rPr>
          <w:rFonts w:ascii="Calibri" w:eastAsia="Calibri" w:hAnsi="Calibri" w:cs="Calibri"/>
          <w:lang w:eastAsia="en-US"/>
        </w:rPr>
        <w:t xml:space="preserve"> </w:t>
      </w:r>
    </w:p>
    <w:p w14:paraId="54553A45" w14:textId="77093F09" w:rsidR="009863C5" w:rsidRPr="00E17280" w:rsidRDefault="0753B8EB" w:rsidP="002A2B13">
      <w:pPr>
        <w:pStyle w:val="ListParagraph"/>
        <w:numPr>
          <w:ilvl w:val="0"/>
          <w:numId w:val="30"/>
        </w:numPr>
        <w:rPr>
          <w:rFonts w:ascii="Calibri" w:eastAsia="Times New Roman" w:hAnsi="Calibri" w:cs="Calibri"/>
          <w:lang w:eastAsia="en-US"/>
        </w:rPr>
      </w:pPr>
      <w:r w:rsidRPr="00E17280">
        <w:rPr>
          <w:rFonts w:ascii="Calibri" w:eastAsia="Calibri" w:hAnsi="Calibri" w:cs="Calibri"/>
          <w:lang w:eastAsia="en-US"/>
        </w:rPr>
        <w:lastRenderedPageBreak/>
        <w:t>Confidentiality</w:t>
      </w:r>
      <w:r w:rsidR="61878F00" w:rsidRPr="00E17280">
        <w:rPr>
          <w:rFonts w:ascii="Calibri" w:eastAsia="Calibri" w:hAnsi="Calibri" w:cs="Calibri"/>
          <w:lang w:eastAsia="en-US"/>
        </w:rPr>
        <w:t xml:space="preserve"> </w:t>
      </w:r>
    </w:p>
    <w:p w14:paraId="64A9448D" w14:textId="0E3F6C8F" w:rsidR="009863C5" w:rsidRPr="00E17280" w:rsidRDefault="0753B8EB"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Grievance and appeal systems</w:t>
      </w:r>
      <w:r w:rsidR="61878F00" w:rsidRPr="00E17280">
        <w:rPr>
          <w:rFonts w:ascii="Calibri" w:eastAsia="Calibri" w:hAnsi="Calibri" w:cs="Calibri"/>
          <w:lang w:eastAsia="en-US"/>
        </w:rPr>
        <w:t xml:space="preserve"> </w:t>
      </w:r>
    </w:p>
    <w:p w14:paraId="4CB7CD1C" w14:textId="6FBC9EF2" w:rsidR="009863C5" w:rsidRPr="00E17280" w:rsidRDefault="0753B8EB" w:rsidP="002A2B13">
      <w:pPr>
        <w:pStyle w:val="ListParagraph"/>
        <w:numPr>
          <w:ilvl w:val="0"/>
          <w:numId w:val="30"/>
        </w:numPr>
        <w:rPr>
          <w:rFonts w:ascii="Calibri" w:eastAsia="Times New Roman" w:hAnsi="Calibri" w:cs="Calibri"/>
          <w:lang w:eastAsia="en-US"/>
        </w:rPr>
      </w:pPr>
      <w:r w:rsidRPr="00E17280">
        <w:rPr>
          <w:rFonts w:ascii="Calibri" w:eastAsia="Calibri" w:hAnsi="Calibri" w:cs="Calibri"/>
          <w:lang w:eastAsia="en-US"/>
        </w:rPr>
        <w:t>Sub</w:t>
      </w:r>
      <w:r w:rsidR="476CA3E7" w:rsidRPr="00E17280">
        <w:rPr>
          <w:rFonts w:ascii="Calibri" w:eastAsia="Calibri" w:hAnsi="Calibri" w:cs="Calibri"/>
          <w:lang w:eastAsia="en-US"/>
        </w:rPr>
        <w:t>-</w:t>
      </w:r>
      <w:r w:rsidRPr="00E17280">
        <w:rPr>
          <w:rFonts w:ascii="Calibri" w:eastAsia="Calibri" w:hAnsi="Calibri" w:cs="Calibri"/>
          <w:lang w:eastAsia="en-US"/>
        </w:rPr>
        <w:t>contractual</w:t>
      </w:r>
      <w:r w:rsidR="456B10A5" w:rsidRPr="00E17280">
        <w:rPr>
          <w:rFonts w:ascii="Calibri" w:eastAsia="Calibri" w:hAnsi="Calibri" w:cs="Calibri"/>
          <w:lang w:eastAsia="en-US"/>
        </w:rPr>
        <w:t xml:space="preserve"> </w:t>
      </w:r>
      <w:r w:rsidRPr="00E17280">
        <w:rPr>
          <w:rFonts w:ascii="Calibri" w:eastAsia="Calibri" w:hAnsi="Calibri" w:cs="Calibri"/>
          <w:lang w:eastAsia="en-US"/>
        </w:rPr>
        <w:t>relationships and delegation</w:t>
      </w:r>
      <w:r w:rsidR="61878F00" w:rsidRPr="00E17280">
        <w:rPr>
          <w:rFonts w:ascii="Calibri" w:eastAsia="Calibri" w:hAnsi="Calibri" w:cs="Calibri"/>
          <w:lang w:eastAsia="en-US"/>
        </w:rPr>
        <w:t xml:space="preserve"> </w:t>
      </w:r>
    </w:p>
    <w:p w14:paraId="424476A0" w14:textId="4E70C292" w:rsidR="009863C5" w:rsidRPr="00E17280" w:rsidRDefault="0753B8EB" w:rsidP="002A2B13">
      <w:pPr>
        <w:pStyle w:val="ListParagraph"/>
        <w:numPr>
          <w:ilvl w:val="0"/>
          <w:numId w:val="30"/>
        </w:numPr>
        <w:rPr>
          <w:rFonts w:ascii="Calibri" w:eastAsia="Times New Roman" w:hAnsi="Calibri" w:cs="Calibri"/>
          <w:lang w:eastAsia="en-US"/>
        </w:rPr>
      </w:pPr>
      <w:r w:rsidRPr="00E17280">
        <w:rPr>
          <w:rFonts w:ascii="Calibri" w:eastAsia="Calibri" w:hAnsi="Calibri" w:cs="Calibri"/>
          <w:lang w:eastAsia="en-US"/>
        </w:rPr>
        <w:t>Practice guidelines</w:t>
      </w:r>
      <w:r w:rsidR="61878F00" w:rsidRPr="00E17280">
        <w:rPr>
          <w:rFonts w:ascii="Calibri" w:eastAsia="Calibri" w:hAnsi="Calibri" w:cs="Calibri"/>
          <w:lang w:eastAsia="en-US"/>
        </w:rPr>
        <w:t xml:space="preserve"> </w:t>
      </w:r>
    </w:p>
    <w:p w14:paraId="5787AE97" w14:textId="44558DC1" w:rsidR="009863C5" w:rsidRPr="00E17280" w:rsidRDefault="0753B8EB" w:rsidP="002A2B13">
      <w:pPr>
        <w:pStyle w:val="ListParagraph"/>
        <w:numPr>
          <w:ilvl w:val="0"/>
          <w:numId w:val="30"/>
        </w:numPr>
        <w:rPr>
          <w:rFonts w:ascii="Calibri" w:eastAsia="Times New Roman" w:hAnsi="Calibri" w:cs="Calibri"/>
          <w:lang w:eastAsia="en-US"/>
        </w:rPr>
      </w:pPr>
      <w:r w:rsidRPr="00E17280">
        <w:rPr>
          <w:rFonts w:ascii="Calibri" w:eastAsia="Calibri" w:hAnsi="Calibri" w:cs="Calibri"/>
          <w:lang w:eastAsia="en-US"/>
        </w:rPr>
        <w:t>Health information systems</w:t>
      </w:r>
      <w:r w:rsidR="61878F00" w:rsidRPr="00E17280">
        <w:rPr>
          <w:rFonts w:ascii="Calibri" w:eastAsia="Calibri" w:hAnsi="Calibri" w:cs="Calibri"/>
          <w:lang w:eastAsia="en-US"/>
        </w:rPr>
        <w:t xml:space="preserve"> </w:t>
      </w:r>
      <w:r w:rsidR="456B10A5" w:rsidRPr="00E17280">
        <w:rPr>
          <w:rFonts w:ascii="Calibri" w:eastAsia="Calibri" w:hAnsi="Calibri" w:cs="Calibri"/>
          <w:lang w:eastAsia="en-US"/>
        </w:rPr>
        <w:t xml:space="preserve"> </w:t>
      </w:r>
    </w:p>
    <w:p w14:paraId="0B41C83A" w14:textId="10E3A8D6" w:rsidR="009863C5" w:rsidRPr="00E17280" w:rsidRDefault="0753B8EB"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Quality assessment and performance improvement program</w:t>
      </w:r>
      <w:r w:rsidR="61878F00" w:rsidRPr="00E17280">
        <w:rPr>
          <w:rFonts w:ascii="Calibri" w:eastAsia="Calibri" w:hAnsi="Calibri" w:cs="Calibri"/>
          <w:lang w:eastAsia="en-US"/>
        </w:rPr>
        <w:t xml:space="preserve"> </w:t>
      </w:r>
    </w:p>
    <w:p w14:paraId="3D07944D" w14:textId="2775BED1" w:rsidR="009863C5" w:rsidRPr="00E17280" w:rsidRDefault="0009563F" w:rsidP="2A4B6966">
      <w:pPr>
        <w:spacing w:after="0" w:line="240" w:lineRule="auto"/>
        <w:textAlignment w:val="baseline"/>
        <w:rPr>
          <w:rFonts w:ascii="Calibri" w:eastAsia="Calibri" w:hAnsi="Calibri" w:cs="Calibri"/>
        </w:rPr>
      </w:pPr>
      <w:r w:rsidRPr="00E17280">
        <w:rPr>
          <w:rFonts w:ascii="Calibri" w:eastAsia="Calibri" w:hAnsi="Calibri" w:cs="Calibri"/>
        </w:rPr>
        <w:t>Specific elements under each compliance standard are reviewed and scored by the EQRO as met,</w:t>
      </w:r>
      <w:r w:rsidR="1CF56778" w:rsidRPr="00E17280">
        <w:rPr>
          <w:rFonts w:ascii="Calibri" w:eastAsia="Calibri" w:hAnsi="Calibri" w:cs="Calibri"/>
        </w:rPr>
        <w:t xml:space="preserve"> </w:t>
      </w:r>
      <w:r w:rsidRPr="00E17280">
        <w:rPr>
          <w:rFonts w:ascii="Calibri" w:eastAsia="Calibri" w:hAnsi="Calibri" w:cs="Calibri"/>
        </w:rPr>
        <w:t>partially</w:t>
      </w:r>
      <w:r w:rsidR="1CF56778" w:rsidRPr="00E17280">
        <w:rPr>
          <w:rFonts w:ascii="Calibri" w:eastAsia="Calibri" w:hAnsi="Calibri" w:cs="Calibri"/>
        </w:rPr>
        <w:t xml:space="preserve"> </w:t>
      </w:r>
      <w:r w:rsidRPr="00E17280">
        <w:rPr>
          <w:rFonts w:ascii="Calibri" w:eastAsia="Calibri" w:hAnsi="Calibri" w:cs="Calibri"/>
        </w:rPr>
        <w:t>met,</w:t>
      </w:r>
      <w:r w:rsidR="1CF56778" w:rsidRPr="00E17280">
        <w:rPr>
          <w:rFonts w:ascii="Calibri" w:eastAsia="Calibri" w:hAnsi="Calibri" w:cs="Calibri"/>
        </w:rPr>
        <w:t xml:space="preserve"> </w:t>
      </w:r>
      <w:r w:rsidRPr="00E17280">
        <w:rPr>
          <w:rFonts w:ascii="Calibri" w:eastAsia="Calibri" w:hAnsi="Calibri" w:cs="Calibri"/>
        </w:rPr>
        <w:t>or</w:t>
      </w:r>
      <w:r w:rsidR="1CF56778" w:rsidRPr="00E17280">
        <w:rPr>
          <w:rFonts w:ascii="Calibri" w:eastAsia="Calibri" w:hAnsi="Calibri" w:cs="Calibri"/>
        </w:rPr>
        <w:t xml:space="preserve"> </w:t>
      </w:r>
      <w:r w:rsidRPr="00E17280">
        <w:rPr>
          <w:rFonts w:ascii="Calibri" w:eastAsia="Calibri" w:hAnsi="Calibri" w:cs="Calibri"/>
        </w:rPr>
        <w:t>not</w:t>
      </w:r>
      <w:r w:rsidR="1CF56778" w:rsidRPr="00E17280">
        <w:rPr>
          <w:rFonts w:ascii="Calibri" w:eastAsia="Calibri" w:hAnsi="Calibri" w:cs="Calibri"/>
        </w:rPr>
        <w:t xml:space="preserve"> </w:t>
      </w:r>
      <w:r w:rsidRPr="00E17280">
        <w:rPr>
          <w:rFonts w:ascii="Calibri" w:eastAsia="Calibri" w:hAnsi="Calibri" w:cs="Calibri"/>
        </w:rPr>
        <w:t>met.</w:t>
      </w:r>
      <w:r w:rsidR="1CF56778" w:rsidRPr="00E17280">
        <w:rPr>
          <w:rFonts w:ascii="Calibri" w:eastAsia="Calibri" w:hAnsi="Calibri" w:cs="Calibri"/>
        </w:rPr>
        <w:t xml:space="preserve"> </w:t>
      </w:r>
      <w:r w:rsidRPr="00E17280">
        <w:rPr>
          <w:rFonts w:ascii="Calibri" w:eastAsia="Calibri" w:hAnsi="Calibri" w:cs="Calibri"/>
        </w:rPr>
        <w:t>For</w:t>
      </w:r>
      <w:r w:rsidR="1CF56778" w:rsidRPr="00E17280">
        <w:rPr>
          <w:rFonts w:ascii="Calibri" w:eastAsia="Calibri" w:hAnsi="Calibri" w:cs="Calibri"/>
        </w:rPr>
        <w:t xml:space="preserve"> </w:t>
      </w:r>
      <w:r w:rsidRPr="00E17280">
        <w:rPr>
          <w:rFonts w:ascii="Calibri" w:eastAsia="Calibri" w:hAnsi="Calibri" w:cs="Calibri"/>
        </w:rPr>
        <w:t>those</w:t>
      </w:r>
      <w:r w:rsidR="1CF56778" w:rsidRPr="00E17280">
        <w:rPr>
          <w:rFonts w:ascii="Calibri" w:eastAsia="Calibri" w:hAnsi="Calibri" w:cs="Calibri"/>
        </w:rPr>
        <w:t xml:space="preserve"> </w:t>
      </w:r>
      <w:r w:rsidRPr="00E17280">
        <w:rPr>
          <w:rFonts w:ascii="Calibri" w:eastAsia="Calibri" w:hAnsi="Calibri" w:cs="Calibri"/>
        </w:rPr>
        <w:t>elements</w:t>
      </w:r>
      <w:r w:rsidR="1CF56778" w:rsidRPr="00E17280">
        <w:rPr>
          <w:rFonts w:ascii="Calibri" w:eastAsia="Calibri" w:hAnsi="Calibri" w:cs="Calibri"/>
        </w:rPr>
        <w:t xml:space="preserve"> </w:t>
      </w:r>
      <w:r w:rsidRPr="00E17280">
        <w:rPr>
          <w:rFonts w:ascii="Calibri" w:eastAsia="Calibri" w:hAnsi="Calibri" w:cs="Calibri"/>
        </w:rPr>
        <w:t>not</w:t>
      </w:r>
      <w:r w:rsidR="1CF56778" w:rsidRPr="00E17280">
        <w:rPr>
          <w:rFonts w:ascii="Calibri" w:eastAsia="Calibri" w:hAnsi="Calibri" w:cs="Calibri"/>
        </w:rPr>
        <w:t xml:space="preserve"> </w:t>
      </w:r>
      <w:r w:rsidRPr="00E17280">
        <w:rPr>
          <w:rFonts w:ascii="Calibri" w:eastAsia="Calibri" w:hAnsi="Calibri" w:cs="Calibri"/>
        </w:rPr>
        <w:t>fully</w:t>
      </w:r>
      <w:r w:rsidR="1CF56778" w:rsidRPr="00E17280">
        <w:rPr>
          <w:rFonts w:ascii="Calibri" w:eastAsia="Calibri" w:hAnsi="Calibri" w:cs="Calibri"/>
        </w:rPr>
        <w:t xml:space="preserve"> </w:t>
      </w:r>
      <w:r w:rsidRPr="00E17280">
        <w:rPr>
          <w:rFonts w:ascii="Calibri" w:eastAsia="Calibri" w:hAnsi="Calibri" w:cs="Calibri"/>
        </w:rPr>
        <w:t>met,</w:t>
      </w:r>
      <w:r w:rsidR="1CF56778" w:rsidRPr="00E17280">
        <w:rPr>
          <w:rFonts w:ascii="Calibri" w:eastAsia="Calibri" w:hAnsi="Calibri" w:cs="Calibri"/>
        </w:rPr>
        <w:t xml:space="preserve"> </w:t>
      </w:r>
      <w:r w:rsidRPr="00E17280">
        <w:rPr>
          <w:rFonts w:ascii="Calibri" w:eastAsia="Calibri" w:hAnsi="Calibri" w:cs="Calibri"/>
        </w:rPr>
        <w:t>MCEs</w:t>
      </w:r>
      <w:r w:rsidR="1CF56778" w:rsidRPr="00E17280">
        <w:rPr>
          <w:rFonts w:ascii="Calibri" w:eastAsia="Calibri" w:hAnsi="Calibri" w:cs="Calibri"/>
        </w:rPr>
        <w:t xml:space="preserve"> </w:t>
      </w:r>
      <w:r w:rsidRPr="00E17280">
        <w:rPr>
          <w:rFonts w:ascii="Calibri" w:eastAsia="Calibri" w:hAnsi="Calibri" w:cs="Calibri"/>
        </w:rPr>
        <w:t>were</w:t>
      </w:r>
      <w:r w:rsidR="1CF56778" w:rsidRPr="00E17280">
        <w:rPr>
          <w:rFonts w:ascii="Calibri" w:eastAsia="Calibri" w:hAnsi="Calibri" w:cs="Calibri"/>
        </w:rPr>
        <w:t xml:space="preserve"> </w:t>
      </w:r>
      <w:r w:rsidRPr="00E17280">
        <w:rPr>
          <w:rFonts w:ascii="Calibri" w:eastAsia="Calibri" w:hAnsi="Calibri" w:cs="Calibri"/>
        </w:rPr>
        <w:t>required</w:t>
      </w:r>
      <w:r w:rsidR="1CF56778" w:rsidRPr="00E17280">
        <w:rPr>
          <w:rFonts w:ascii="Calibri" w:eastAsia="Calibri" w:hAnsi="Calibri" w:cs="Calibri"/>
        </w:rPr>
        <w:t xml:space="preserve"> </w:t>
      </w:r>
      <w:r w:rsidRPr="00E17280">
        <w:rPr>
          <w:rFonts w:ascii="Calibri" w:eastAsia="Calibri" w:hAnsi="Calibri" w:cs="Calibri"/>
        </w:rPr>
        <w:t>to</w:t>
      </w:r>
      <w:r w:rsidR="1CF56778" w:rsidRPr="00E17280">
        <w:rPr>
          <w:rFonts w:ascii="Calibri" w:eastAsia="Calibri" w:hAnsi="Calibri" w:cs="Calibri"/>
        </w:rPr>
        <w:t xml:space="preserve"> </w:t>
      </w:r>
      <w:r w:rsidRPr="00E17280">
        <w:rPr>
          <w:rFonts w:ascii="Calibri" w:eastAsia="Calibri" w:hAnsi="Calibri" w:cs="Calibri"/>
        </w:rPr>
        <w:t>submit</w:t>
      </w:r>
      <w:r w:rsidR="063D2F93" w:rsidRPr="00E17280">
        <w:rPr>
          <w:rFonts w:ascii="Calibri" w:eastAsia="Calibri" w:hAnsi="Calibri" w:cs="Calibri"/>
        </w:rPr>
        <w:t xml:space="preserve"> </w:t>
      </w:r>
      <w:r w:rsidRPr="00E17280">
        <w:rPr>
          <w:rFonts w:ascii="Calibri" w:eastAsia="Calibri" w:hAnsi="Calibri" w:cs="Calibri"/>
        </w:rPr>
        <w:t>a corrective action plan for review and approval by MassHealth. Overall compliance scores for MCEs ranged from 90%-100%.</w:t>
      </w:r>
      <w:r w:rsidR="009863C5" w:rsidRPr="00E17280">
        <w:rPr>
          <w:rStyle w:val="FootnoteReference"/>
          <w:rFonts w:ascii="Calibri" w:eastAsia="Calibri" w:hAnsi="Calibri" w:cs="Calibri"/>
        </w:rPr>
        <w:footnoteReference w:id="96"/>
      </w:r>
      <w:r w:rsidRPr="00E17280">
        <w:rPr>
          <w:rFonts w:ascii="Calibri" w:eastAsia="Calibri" w:hAnsi="Calibri" w:cs="Calibri"/>
        </w:rPr>
        <w:t xml:space="preserve"> </w:t>
      </w:r>
    </w:p>
    <w:p w14:paraId="372CB0C9" w14:textId="77777777" w:rsidR="00F448CE" w:rsidRPr="00E17280" w:rsidRDefault="00F448CE" w:rsidP="2A4B6966">
      <w:pPr>
        <w:spacing w:after="0" w:line="240" w:lineRule="auto"/>
        <w:textAlignment w:val="baseline"/>
        <w:rPr>
          <w:rFonts w:ascii="Calibri" w:eastAsia="Calibri" w:hAnsi="Calibri" w:cs="Calibri"/>
        </w:rPr>
      </w:pPr>
    </w:p>
    <w:p w14:paraId="66D11ED1" w14:textId="33890E5B" w:rsidR="009863C5" w:rsidRPr="00E17280" w:rsidRDefault="009863C5" w:rsidP="00FD64EE">
      <w:pPr>
        <w:pStyle w:val="Heading4"/>
        <w:rPr>
          <w:rFonts w:ascii="Calibri" w:eastAsia="Calibri" w:hAnsi="Calibri" w:cs="Calibri"/>
          <w:lang w:eastAsia="en-US"/>
        </w:rPr>
      </w:pPr>
      <w:r w:rsidRPr="00E17280">
        <w:rPr>
          <w:rFonts w:ascii="Calibri" w:eastAsia="Calibri" w:hAnsi="Calibri" w:cs="Calibri"/>
          <w:lang w:eastAsia="en-US"/>
        </w:rPr>
        <w:t>Quality</w:t>
      </w:r>
      <w:r w:rsidR="00357F0F" w:rsidRPr="00E17280">
        <w:rPr>
          <w:rFonts w:ascii="Calibri" w:eastAsia="Calibri" w:hAnsi="Calibri" w:cs="Calibri"/>
          <w:lang w:eastAsia="en-US"/>
        </w:rPr>
        <w:t xml:space="preserve"> </w:t>
      </w:r>
      <w:r w:rsidRPr="00E17280">
        <w:rPr>
          <w:rFonts w:ascii="Calibri" w:eastAsia="Calibri" w:hAnsi="Calibri" w:cs="Calibri"/>
          <w:lang w:eastAsia="en-US"/>
        </w:rPr>
        <w:t>Assurance</w:t>
      </w:r>
      <w:r w:rsidR="00357F0F" w:rsidRPr="00E17280">
        <w:rPr>
          <w:rFonts w:ascii="Calibri" w:eastAsia="Calibri" w:hAnsi="Calibri" w:cs="Calibri"/>
          <w:lang w:eastAsia="en-US"/>
        </w:rPr>
        <w:t xml:space="preserve"> </w:t>
      </w:r>
      <w:r w:rsidRPr="00E17280">
        <w:rPr>
          <w:rFonts w:ascii="Calibri" w:eastAsia="Calibri" w:hAnsi="Calibri" w:cs="Calibri"/>
          <w:lang w:eastAsia="en-US"/>
        </w:rPr>
        <w:t>and</w:t>
      </w:r>
      <w:r w:rsidR="00357F0F" w:rsidRPr="00E17280">
        <w:rPr>
          <w:rFonts w:ascii="Calibri" w:eastAsia="Calibri" w:hAnsi="Calibri" w:cs="Calibri"/>
          <w:lang w:eastAsia="en-US"/>
        </w:rPr>
        <w:t xml:space="preserve"> </w:t>
      </w:r>
      <w:r w:rsidRPr="00E17280">
        <w:rPr>
          <w:rFonts w:ascii="Calibri" w:eastAsia="Calibri" w:hAnsi="Calibri" w:cs="Calibri"/>
          <w:lang w:eastAsia="en-US"/>
        </w:rPr>
        <w:t>Performance</w:t>
      </w:r>
      <w:r w:rsidR="00357F0F" w:rsidRPr="00E17280">
        <w:rPr>
          <w:rFonts w:ascii="Calibri" w:eastAsia="Calibri" w:hAnsi="Calibri" w:cs="Calibri"/>
          <w:lang w:eastAsia="en-US"/>
        </w:rPr>
        <w:t xml:space="preserve"> </w:t>
      </w:r>
      <w:r w:rsidRPr="00E17280">
        <w:rPr>
          <w:rFonts w:ascii="Calibri" w:eastAsia="Calibri" w:hAnsi="Calibri" w:cs="Calibri"/>
          <w:lang w:eastAsia="en-US"/>
        </w:rPr>
        <w:t>Improvement</w:t>
      </w:r>
      <w:r w:rsidR="00357F0F" w:rsidRPr="00E17280">
        <w:rPr>
          <w:rFonts w:ascii="Calibri" w:eastAsia="Calibri" w:hAnsi="Calibri" w:cs="Calibri"/>
          <w:lang w:eastAsia="en-US"/>
        </w:rPr>
        <w:t xml:space="preserve"> </w:t>
      </w:r>
      <w:r w:rsidRPr="00E17280">
        <w:rPr>
          <w:rFonts w:ascii="Calibri" w:eastAsia="Calibri" w:hAnsi="Calibri" w:cs="Calibri"/>
          <w:lang w:eastAsia="en-US"/>
        </w:rPr>
        <w:t>Activities</w:t>
      </w:r>
      <w:r w:rsidR="00357F0F" w:rsidRPr="00E17280">
        <w:rPr>
          <w:rFonts w:ascii="Calibri" w:eastAsia="Calibri" w:hAnsi="Calibri" w:cs="Calibri"/>
          <w:lang w:eastAsia="en-US"/>
        </w:rPr>
        <w:t xml:space="preserve"> </w:t>
      </w:r>
    </w:p>
    <w:p w14:paraId="7F9837C0" w14:textId="41790BFE" w:rsidR="009863C5" w:rsidRPr="00E17280" w:rsidRDefault="0753B8EB" w:rsidP="2A4B6966">
      <w:pPr>
        <w:rPr>
          <w:rFonts w:ascii="Calibri" w:eastAsia="Calibri" w:hAnsi="Calibri" w:cs="Calibri"/>
        </w:rPr>
      </w:pPr>
      <w:r w:rsidRPr="00E17280">
        <w:rPr>
          <w:rFonts w:ascii="Calibri" w:eastAsia="Calibri" w:hAnsi="Calibri" w:cs="Calibri"/>
        </w:rPr>
        <w:t>All</w:t>
      </w:r>
      <w:r w:rsidR="456B10A5" w:rsidRPr="00E17280">
        <w:rPr>
          <w:rFonts w:ascii="Calibri" w:eastAsia="Calibri" w:hAnsi="Calibri" w:cs="Calibri"/>
        </w:rPr>
        <w:t xml:space="preserve"> </w:t>
      </w:r>
      <w:r w:rsidRPr="00E17280">
        <w:rPr>
          <w:rFonts w:ascii="Calibri" w:eastAsia="Calibri" w:hAnsi="Calibri" w:cs="Calibri"/>
        </w:rPr>
        <w:t>contracts</w:t>
      </w:r>
      <w:r w:rsidR="456B10A5" w:rsidRPr="00E17280">
        <w:rPr>
          <w:rFonts w:ascii="Calibri" w:eastAsia="Calibri" w:hAnsi="Calibri" w:cs="Calibri"/>
        </w:rPr>
        <w:t xml:space="preserve"> </w:t>
      </w:r>
      <w:r w:rsidRPr="00E17280">
        <w:rPr>
          <w:rFonts w:ascii="Calibri" w:eastAsia="Calibri" w:hAnsi="Calibri" w:cs="Calibri"/>
        </w:rPr>
        <w:t>with</w:t>
      </w:r>
      <w:r w:rsidR="456B10A5" w:rsidRPr="00E17280">
        <w:rPr>
          <w:rFonts w:ascii="Calibri" w:eastAsia="Calibri" w:hAnsi="Calibri" w:cs="Calibri"/>
        </w:rPr>
        <w:t xml:space="preserve"> </w:t>
      </w:r>
      <w:r w:rsidRPr="00E17280">
        <w:rPr>
          <w:rFonts w:ascii="Calibri" w:eastAsia="Calibri" w:hAnsi="Calibri" w:cs="Calibri"/>
        </w:rPr>
        <w:t>MassHealth</w:t>
      </w:r>
      <w:r w:rsidR="456B10A5" w:rsidRPr="00E17280">
        <w:rPr>
          <w:rFonts w:ascii="Calibri" w:eastAsia="Calibri" w:hAnsi="Calibri" w:cs="Calibri"/>
        </w:rPr>
        <w:t xml:space="preserve"> </w:t>
      </w:r>
      <w:r w:rsidR="00B56E35" w:rsidRPr="00E17280">
        <w:rPr>
          <w:rFonts w:ascii="Calibri" w:eastAsia="Calibri" w:hAnsi="Calibri" w:cs="Calibri"/>
        </w:rPr>
        <w:t>MCEs</w:t>
      </w:r>
      <w:r w:rsidR="456B10A5" w:rsidRPr="00E17280">
        <w:rPr>
          <w:rFonts w:ascii="Calibri" w:eastAsia="Calibri" w:hAnsi="Calibri" w:cs="Calibri"/>
        </w:rPr>
        <w:t xml:space="preserve"> </w:t>
      </w:r>
      <w:r w:rsidRPr="00E17280">
        <w:rPr>
          <w:rFonts w:ascii="Calibri" w:eastAsia="Calibri" w:hAnsi="Calibri" w:cs="Calibri"/>
        </w:rPr>
        <w:t>require</w:t>
      </w:r>
      <w:r w:rsidR="456B10A5" w:rsidRPr="00E17280">
        <w:rPr>
          <w:rFonts w:ascii="Calibri" w:eastAsia="Calibri" w:hAnsi="Calibri" w:cs="Calibri"/>
        </w:rPr>
        <w:t xml:space="preserve"> </w:t>
      </w:r>
      <w:r w:rsidRPr="00E17280">
        <w:rPr>
          <w:rFonts w:ascii="Calibri" w:eastAsia="Calibri" w:hAnsi="Calibri" w:cs="Calibri"/>
        </w:rPr>
        <w:t>the adherence, monitoring,</w:t>
      </w:r>
      <w:r w:rsidR="456B10A5" w:rsidRPr="00E17280">
        <w:rPr>
          <w:rFonts w:ascii="Calibri" w:eastAsia="Calibri" w:hAnsi="Calibri" w:cs="Calibri"/>
        </w:rPr>
        <w:t xml:space="preserve"> </w:t>
      </w:r>
      <w:r w:rsidRPr="00E17280">
        <w:rPr>
          <w:rFonts w:ascii="Calibri" w:eastAsia="Calibri" w:hAnsi="Calibri" w:cs="Calibri"/>
        </w:rPr>
        <w:t>and reporting</w:t>
      </w:r>
      <w:r w:rsidR="456B10A5" w:rsidRPr="00E17280">
        <w:rPr>
          <w:rFonts w:ascii="Calibri" w:eastAsia="Calibri" w:hAnsi="Calibri" w:cs="Calibri"/>
        </w:rPr>
        <w:t xml:space="preserve"> </w:t>
      </w:r>
      <w:r w:rsidRPr="00E17280">
        <w:rPr>
          <w:rFonts w:ascii="Calibri" w:eastAsia="Calibri" w:hAnsi="Calibri" w:cs="Calibri"/>
        </w:rPr>
        <w:t>of key</w:t>
      </w:r>
      <w:r w:rsidR="456B10A5" w:rsidRPr="00E17280">
        <w:rPr>
          <w:rFonts w:ascii="Calibri" w:eastAsia="Calibri" w:hAnsi="Calibri" w:cs="Calibri"/>
        </w:rPr>
        <w:t xml:space="preserve"> </w:t>
      </w:r>
      <w:r w:rsidRPr="00E17280">
        <w:rPr>
          <w:rFonts w:ascii="Calibri" w:eastAsia="Calibri" w:hAnsi="Calibri" w:cs="Calibri"/>
        </w:rPr>
        <w:t>aspects</w:t>
      </w:r>
      <w:r w:rsidR="456B10A5" w:rsidRPr="00E17280">
        <w:rPr>
          <w:rFonts w:ascii="Calibri" w:eastAsia="Calibri" w:hAnsi="Calibri" w:cs="Calibri"/>
        </w:rPr>
        <w:t xml:space="preserve"> </w:t>
      </w:r>
      <w:r w:rsidRPr="00E17280">
        <w:rPr>
          <w:rFonts w:ascii="Calibri" w:eastAsia="Calibri" w:hAnsi="Calibri" w:cs="Calibri"/>
        </w:rPr>
        <w:t>of</w:t>
      </w:r>
      <w:r w:rsidR="456B10A5" w:rsidRPr="00E17280">
        <w:rPr>
          <w:rFonts w:ascii="Calibri" w:eastAsia="Calibri" w:hAnsi="Calibri" w:cs="Calibri"/>
        </w:rPr>
        <w:t xml:space="preserve"> </w:t>
      </w:r>
      <w:r w:rsidRPr="00E17280">
        <w:rPr>
          <w:rFonts w:ascii="Calibri" w:eastAsia="Calibri" w:hAnsi="Calibri" w:cs="Calibri"/>
        </w:rPr>
        <w:t>quality,</w:t>
      </w:r>
      <w:r w:rsidR="456B10A5" w:rsidRPr="00E17280">
        <w:rPr>
          <w:rFonts w:ascii="Calibri" w:eastAsia="Calibri" w:hAnsi="Calibri" w:cs="Calibri"/>
        </w:rPr>
        <w:t xml:space="preserve"> </w:t>
      </w:r>
      <w:r w:rsidRPr="00E17280">
        <w:rPr>
          <w:rFonts w:ascii="Calibri" w:eastAsia="Calibri" w:hAnsi="Calibri" w:cs="Calibri"/>
        </w:rPr>
        <w:t>member</w:t>
      </w:r>
      <w:r w:rsidR="456B10A5" w:rsidRPr="00E17280">
        <w:rPr>
          <w:rFonts w:ascii="Calibri" w:eastAsia="Calibri" w:hAnsi="Calibri" w:cs="Calibri"/>
        </w:rPr>
        <w:t xml:space="preserve"> </w:t>
      </w:r>
      <w:r w:rsidRPr="00E17280">
        <w:rPr>
          <w:rFonts w:ascii="Calibri" w:eastAsia="Calibri" w:hAnsi="Calibri" w:cs="Calibri"/>
        </w:rPr>
        <w:t>experience,</w:t>
      </w:r>
      <w:r w:rsidR="456B10A5" w:rsidRPr="00E17280">
        <w:rPr>
          <w:rFonts w:ascii="Calibri" w:eastAsia="Calibri" w:hAnsi="Calibri" w:cs="Calibri"/>
        </w:rPr>
        <w:t xml:space="preserve"> </w:t>
      </w:r>
      <w:r w:rsidRPr="00E17280">
        <w:rPr>
          <w:rFonts w:ascii="Calibri" w:eastAsia="Calibri" w:hAnsi="Calibri" w:cs="Calibri"/>
        </w:rPr>
        <w:t>and</w:t>
      </w:r>
      <w:r w:rsidR="456B10A5" w:rsidRPr="00E17280">
        <w:rPr>
          <w:rFonts w:ascii="Calibri" w:eastAsia="Calibri" w:hAnsi="Calibri" w:cs="Calibri"/>
        </w:rPr>
        <w:t xml:space="preserve"> </w:t>
      </w:r>
      <w:r w:rsidRPr="00E17280">
        <w:rPr>
          <w:rFonts w:ascii="Calibri" w:eastAsia="Calibri" w:hAnsi="Calibri" w:cs="Calibri"/>
        </w:rPr>
        <w:t>access. These</w:t>
      </w:r>
      <w:r w:rsidR="456B10A5" w:rsidRPr="00E17280">
        <w:rPr>
          <w:rFonts w:ascii="Calibri" w:eastAsia="Calibri" w:hAnsi="Calibri" w:cs="Calibri"/>
        </w:rPr>
        <w:t xml:space="preserve"> </w:t>
      </w:r>
      <w:r w:rsidRPr="00E17280">
        <w:rPr>
          <w:rFonts w:ascii="Calibri" w:eastAsia="Calibri" w:hAnsi="Calibri" w:cs="Calibri"/>
        </w:rPr>
        <w:t>contract</w:t>
      </w:r>
      <w:r w:rsidR="456B10A5" w:rsidRPr="00E17280">
        <w:rPr>
          <w:rFonts w:ascii="Calibri" w:eastAsia="Calibri" w:hAnsi="Calibri" w:cs="Calibri"/>
        </w:rPr>
        <w:t xml:space="preserve"> </w:t>
      </w:r>
      <w:r w:rsidRPr="00E17280">
        <w:rPr>
          <w:rFonts w:ascii="Calibri" w:eastAsia="Calibri" w:hAnsi="Calibri" w:cs="Calibri"/>
        </w:rPr>
        <w:t>provisions</w:t>
      </w:r>
      <w:r w:rsidR="456B10A5" w:rsidRPr="00E17280">
        <w:rPr>
          <w:rFonts w:ascii="Calibri" w:eastAsia="Calibri" w:hAnsi="Calibri" w:cs="Calibri"/>
        </w:rPr>
        <w:t xml:space="preserve"> </w:t>
      </w:r>
      <w:r w:rsidRPr="00E17280">
        <w:rPr>
          <w:rFonts w:ascii="Calibri" w:eastAsia="Calibri" w:hAnsi="Calibri" w:cs="Calibri"/>
        </w:rPr>
        <w:t>serve</w:t>
      </w:r>
      <w:r w:rsidR="456B10A5" w:rsidRPr="00E17280">
        <w:rPr>
          <w:rFonts w:ascii="Calibri" w:eastAsia="Calibri" w:hAnsi="Calibri" w:cs="Calibri"/>
        </w:rPr>
        <w:t xml:space="preserve"> </w:t>
      </w:r>
      <w:r w:rsidRPr="00E17280">
        <w:rPr>
          <w:rFonts w:ascii="Calibri" w:eastAsia="Calibri" w:hAnsi="Calibri" w:cs="Calibri"/>
        </w:rPr>
        <w:t>as</w:t>
      </w:r>
      <w:r w:rsidR="456B10A5" w:rsidRPr="00E17280">
        <w:rPr>
          <w:rFonts w:ascii="Calibri" w:eastAsia="Calibri" w:hAnsi="Calibri" w:cs="Calibri"/>
        </w:rPr>
        <w:t xml:space="preserve"> </w:t>
      </w:r>
      <w:r w:rsidRPr="00E17280">
        <w:rPr>
          <w:rFonts w:ascii="Calibri" w:eastAsia="Calibri" w:hAnsi="Calibri" w:cs="Calibri"/>
        </w:rPr>
        <w:t>the foundation of quality management activities across the agency.</w:t>
      </w:r>
      <w:r w:rsidR="456B10A5" w:rsidRPr="00E17280">
        <w:rPr>
          <w:rFonts w:ascii="Calibri" w:eastAsia="Calibri" w:hAnsi="Calibri" w:cs="Calibri"/>
        </w:rPr>
        <w:t xml:space="preserve"> </w:t>
      </w:r>
    </w:p>
    <w:p w14:paraId="0D9FBC4F" w14:textId="7DCF1278" w:rsidR="009863C5" w:rsidRPr="00E17280" w:rsidRDefault="009863C5" w:rsidP="2A4B6966">
      <w:pPr>
        <w:pStyle w:val="Heading5"/>
        <w:rPr>
          <w:rFonts w:ascii="Calibri" w:eastAsia="Calibri" w:hAnsi="Calibri" w:cs="Calibri"/>
          <w:sz w:val="18"/>
          <w:szCs w:val="18"/>
          <w:lang w:eastAsia="en-US"/>
        </w:rPr>
      </w:pPr>
      <w:r w:rsidRPr="00E17280">
        <w:rPr>
          <w:rFonts w:ascii="Calibri" w:eastAsia="Calibri" w:hAnsi="Calibri" w:cs="Calibri"/>
          <w:lang w:eastAsia="en-US"/>
        </w:rPr>
        <w:t>Compliance</w:t>
      </w:r>
      <w:r w:rsidR="00357F0F" w:rsidRPr="00E17280">
        <w:rPr>
          <w:rFonts w:ascii="Calibri" w:eastAsia="Calibri" w:hAnsi="Calibri" w:cs="Calibri"/>
          <w:lang w:eastAsia="en-US"/>
        </w:rPr>
        <w:t xml:space="preserve"> </w:t>
      </w:r>
      <w:r w:rsidRPr="00E17280">
        <w:rPr>
          <w:rFonts w:ascii="Calibri" w:eastAsia="Calibri" w:hAnsi="Calibri" w:cs="Calibri"/>
          <w:lang w:eastAsia="en-US"/>
        </w:rPr>
        <w:t>Reporting</w:t>
      </w:r>
    </w:p>
    <w:p w14:paraId="4407EA68" w14:textId="50D6B91F" w:rsidR="009863C5" w:rsidRPr="00E17280" w:rsidRDefault="0753B8EB" w:rsidP="2A4B6966">
      <w:pPr>
        <w:rPr>
          <w:rFonts w:ascii="Calibri" w:eastAsia="Calibri" w:hAnsi="Calibri" w:cs="Calibri"/>
        </w:rPr>
      </w:pPr>
      <w:r w:rsidRPr="00E17280">
        <w:rPr>
          <w:rFonts w:ascii="Calibri" w:eastAsia="Calibri" w:hAnsi="Calibri" w:cs="Calibri"/>
        </w:rPr>
        <w:t xml:space="preserve">Through its </w:t>
      </w:r>
      <w:r w:rsidR="1FE5BB8A" w:rsidRPr="00E17280">
        <w:rPr>
          <w:rFonts w:ascii="Calibri" w:eastAsia="Calibri" w:hAnsi="Calibri" w:cs="Calibri"/>
        </w:rPr>
        <w:t xml:space="preserve">MCE </w:t>
      </w:r>
      <w:r w:rsidRPr="00E17280">
        <w:rPr>
          <w:rFonts w:ascii="Calibri" w:eastAsia="Calibri" w:hAnsi="Calibri" w:cs="Calibri"/>
        </w:rPr>
        <w:t>contracts, MassHealth has</w:t>
      </w:r>
      <w:r w:rsidR="456B10A5" w:rsidRPr="00E17280">
        <w:rPr>
          <w:rFonts w:ascii="Calibri" w:eastAsia="Calibri" w:hAnsi="Calibri" w:cs="Calibri"/>
        </w:rPr>
        <w:t xml:space="preserve"> </w:t>
      </w:r>
      <w:r w:rsidRPr="00E17280">
        <w:rPr>
          <w:rFonts w:ascii="Calibri" w:eastAsia="Calibri" w:hAnsi="Calibri" w:cs="Calibri"/>
        </w:rPr>
        <w:t>established</w:t>
      </w:r>
      <w:r w:rsidR="456B10A5" w:rsidRPr="00E17280">
        <w:rPr>
          <w:rFonts w:ascii="Calibri" w:eastAsia="Calibri" w:hAnsi="Calibri" w:cs="Calibri"/>
        </w:rPr>
        <w:t xml:space="preserve"> </w:t>
      </w:r>
      <w:r w:rsidRPr="00E17280">
        <w:rPr>
          <w:rFonts w:ascii="Calibri" w:eastAsia="Calibri" w:hAnsi="Calibri" w:cs="Calibri"/>
        </w:rPr>
        <w:t>a series of reports to assess plan compliance with the various</w:t>
      </w:r>
      <w:r w:rsidR="456B10A5" w:rsidRPr="00E17280">
        <w:rPr>
          <w:rFonts w:ascii="Calibri" w:eastAsia="Calibri" w:hAnsi="Calibri" w:cs="Calibri"/>
        </w:rPr>
        <w:t xml:space="preserve"> </w:t>
      </w:r>
      <w:r w:rsidRPr="00E17280">
        <w:rPr>
          <w:rFonts w:ascii="Calibri" w:eastAsia="Calibri" w:hAnsi="Calibri" w:cs="Calibri"/>
        </w:rPr>
        <w:t>CMS</w:t>
      </w:r>
      <w:r w:rsidR="456B10A5" w:rsidRPr="00E17280">
        <w:rPr>
          <w:rFonts w:ascii="Calibri" w:eastAsia="Calibri" w:hAnsi="Calibri" w:cs="Calibri"/>
        </w:rPr>
        <w:t xml:space="preserve"> </w:t>
      </w:r>
      <w:r w:rsidRPr="00E17280">
        <w:rPr>
          <w:rFonts w:ascii="Calibri" w:eastAsia="Calibri" w:hAnsi="Calibri" w:cs="Calibri"/>
        </w:rPr>
        <w:t>programmatic and quality</w:t>
      </w:r>
      <w:r w:rsidR="456B10A5" w:rsidRPr="00E17280">
        <w:rPr>
          <w:rFonts w:ascii="Calibri" w:eastAsia="Calibri" w:hAnsi="Calibri" w:cs="Calibri"/>
        </w:rPr>
        <w:t xml:space="preserve"> </w:t>
      </w:r>
      <w:r w:rsidRPr="00E17280">
        <w:rPr>
          <w:rFonts w:ascii="Calibri" w:eastAsia="Calibri" w:hAnsi="Calibri" w:cs="Calibri"/>
        </w:rPr>
        <w:t>standards</w:t>
      </w:r>
      <w:r w:rsidR="456B10A5" w:rsidRPr="00E17280">
        <w:rPr>
          <w:rFonts w:ascii="Calibri" w:eastAsia="Calibri" w:hAnsi="Calibri" w:cs="Calibri"/>
        </w:rPr>
        <w:t xml:space="preserve"> </w:t>
      </w:r>
      <w:r w:rsidRPr="00E17280">
        <w:rPr>
          <w:rFonts w:ascii="Calibri" w:eastAsia="Calibri" w:hAnsi="Calibri" w:cs="Calibri"/>
        </w:rPr>
        <w:t>set forth</w:t>
      </w:r>
      <w:r w:rsidR="456B10A5" w:rsidRPr="00E17280">
        <w:rPr>
          <w:rFonts w:ascii="Calibri" w:eastAsia="Calibri" w:hAnsi="Calibri" w:cs="Calibri"/>
        </w:rPr>
        <w:t xml:space="preserve"> </w:t>
      </w:r>
      <w:r w:rsidRPr="00E17280">
        <w:rPr>
          <w:rFonts w:ascii="Calibri" w:eastAsia="Calibri" w:hAnsi="Calibri" w:cs="Calibri"/>
        </w:rPr>
        <w:t>in</w:t>
      </w:r>
      <w:r w:rsidR="456B10A5" w:rsidRPr="00E17280">
        <w:rPr>
          <w:rFonts w:ascii="Calibri" w:eastAsia="Calibri" w:hAnsi="Calibri" w:cs="Calibri"/>
        </w:rPr>
        <w:t xml:space="preserve"> </w:t>
      </w:r>
      <w:r w:rsidRPr="00E17280">
        <w:rPr>
          <w:rFonts w:ascii="Calibri" w:eastAsia="Calibri" w:hAnsi="Calibri" w:cs="Calibri"/>
        </w:rPr>
        <w:t>42</w:t>
      </w:r>
      <w:r w:rsidR="456B10A5" w:rsidRPr="00E17280">
        <w:rPr>
          <w:rFonts w:ascii="Calibri" w:eastAsia="Calibri" w:hAnsi="Calibri" w:cs="Calibri"/>
        </w:rPr>
        <w:t xml:space="preserve"> </w:t>
      </w:r>
      <w:r w:rsidRPr="00E17280">
        <w:rPr>
          <w:rFonts w:ascii="Calibri" w:eastAsia="Calibri" w:hAnsi="Calibri" w:cs="Calibri"/>
        </w:rPr>
        <w:t>CFR Part 438 Subparts D</w:t>
      </w:r>
      <w:r w:rsidR="456B10A5" w:rsidRPr="00E17280">
        <w:rPr>
          <w:rFonts w:ascii="Calibri" w:eastAsia="Calibri" w:hAnsi="Calibri" w:cs="Calibri"/>
        </w:rPr>
        <w:t xml:space="preserve"> </w:t>
      </w:r>
      <w:r w:rsidRPr="00E17280">
        <w:rPr>
          <w:rFonts w:ascii="Calibri" w:eastAsia="Calibri" w:hAnsi="Calibri" w:cs="Calibri"/>
        </w:rPr>
        <w:t>and</w:t>
      </w:r>
      <w:r w:rsidR="456B10A5" w:rsidRPr="00E17280">
        <w:rPr>
          <w:rFonts w:ascii="Calibri" w:eastAsia="Calibri" w:hAnsi="Calibri" w:cs="Calibri"/>
        </w:rPr>
        <w:t xml:space="preserve"> </w:t>
      </w:r>
      <w:r w:rsidRPr="00E17280">
        <w:rPr>
          <w:rFonts w:ascii="Calibri" w:eastAsia="Calibri" w:hAnsi="Calibri" w:cs="Calibri"/>
        </w:rPr>
        <w:t>E.</w:t>
      </w:r>
      <w:r w:rsidR="456B10A5" w:rsidRPr="00E17280">
        <w:rPr>
          <w:rFonts w:ascii="Calibri" w:eastAsia="Calibri" w:hAnsi="Calibri" w:cs="Calibri"/>
        </w:rPr>
        <w:t xml:space="preserve"> </w:t>
      </w:r>
      <w:r w:rsidRPr="00E17280">
        <w:rPr>
          <w:rFonts w:ascii="Calibri" w:eastAsia="Calibri" w:hAnsi="Calibri" w:cs="Calibri"/>
        </w:rPr>
        <w:t>In</w:t>
      </w:r>
      <w:r w:rsidR="456B10A5" w:rsidRPr="00E17280">
        <w:rPr>
          <w:rFonts w:ascii="Calibri" w:eastAsia="Calibri" w:hAnsi="Calibri" w:cs="Calibri"/>
        </w:rPr>
        <w:t xml:space="preserve"> </w:t>
      </w:r>
      <w:r w:rsidRPr="00E17280">
        <w:rPr>
          <w:rFonts w:ascii="Calibri" w:eastAsia="Calibri" w:hAnsi="Calibri" w:cs="Calibri"/>
        </w:rPr>
        <w:t>addition</w:t>
      </w:r>
      <w:r w:rsidR="456B10A5" w:rsidRPr="00E17280">
        <w:rPr>
          <w:rFonts w:ascii="Calibri" w:eastAsia="Calibri" w:hAnsi="Calibri" w:cs="Calibri"/>
        </w:rPr>
        <w:t xml:space="preserve"> </w:t>
      </w:r>
      <w:r w:rsidRPr="00E17280">
        <w:rPr>
          <w:rFonts w:ascii="Calibri" w:eastAsia="Calibri" w:hAnsi="Calibri" w:cs="Calibri"/>
        </w:rPr>
        <w:t>to</w:t>
      </w:r>
      <w:r w:rsidR="456B10A5" w:rsidRPr="00E17280">
        <w:rPr>
          <w:rFonts w:ascii="Calibri" w:eastAsia="Calibri" w:hAnsi="Calibri" w:cs="Calibri"/>
        </w:rPr>
        <w:t xml:space="preserve"> </w:t>
      </w:r>
      <w:r w:rsidRPr="00E17280">
        <w:rPr>
          <w:rFonts w:ascii="Calibri" w:eastAsia="Calibri" w:hAnsi="Calibri" w:cs="Calibri"/>
        </w:rPr>
        <w:t>these</w:t>
      </w:r>
      <w:r w:rsidR="456B10A5" w:rsidRPr="00E17280">
        <w:rPr>
          <w:rFonts w:ascii="Calibri" w:eastAsia="Calibri" w:hAnsi="Calibri" w:cs="Calibri"/>
        </w:rPr>
        <w:t xml:space="preserve"> </w:t>
      </w:r>
      <w:r w:rsidRPr="00E17280">
        <w:rPr>
          <w:rFonts w:ascii="Calibri" w:eastAsia="Calibri" w:hAnsi="Calibri" w:cs="Calibri"/>
        </w:rPr>
        <w:t>reports,</w:t>
      </w:r>
      <w:r w:rsidR="456B10A5" w:rsidRPr="00E17280">
        <w:rPr>
          <w:rFonts w:ascii="Calibri" w:eastAsia="Calibri" w:hAnsi="Calibri" w:cs="Calibri"/>
        </w:rPr>
        <w:t xml:space="preserve"> </w:t>
      </w:r>
      <w:r w:rsidRPr="00E17280">
        <w:rPr>
          <w:rFonts w:ascii="Calibri" w:eastAsia="Calibri" w:hAnsi="Calibri" w:cs="Calibri"/>
        </w:rPr>
        <w:t>MassHealth</w:t>
      </w:r>
      <w:r w:rsidR="456B10A5" w:rsidRPr="00E17280">
        <w:rPr>
          <w:rFonts w:ascii="Calibri" w:eastAsia="Calibri" w:hAnsi="Calibri" w:cs="Calibri"/>
        </w:rPr>
        <w:t xml:space="preserve"> </w:t>
      </w:r>
      <w:r w:rsidRPr="00E17280">
        <w:rPr>
          <w:rFonts w:ascii="Calibri" w:eastAsia="Calibri" w:hAnsi="Calibri" w:cs="Calibri"/>
        </w:rPr>
        <w:t>also</w:t>
      </w:r>
      <w:r w:rsidR="456B10A5" w:rsidRPr="00E17280">
        <w:rPr>
          <w:rFonts w:ascii="Calibri" w:eastAsia="Calibri" w:hAnsi="Calibri" w:cs="Calibri"/>
        </w:rPr>
        <w:t xml:space="preserve"> </w:t>
      </w:r>
      <w:r w:rsidRPr="00E17280">
        <w:rPr>
          <w:rFonts w:ascii="Calibri" w:eastAsia="Calibri" w:hAnsi="Calibri" w:cs="Calibri"/>
        </w:rPr>
        <w:t>establishes</w:t>
      </w:r>
      <w:r w:rsidR="456B10A5" w:rsidRPr="00E17280">
        <w:rPr>
          <w:rFonts w:ascii="Calibri" w:eastAsia="Calibri" w:hAnsi="Calibri" w:cs="Calibri"/>
        </w:rPr>
        <w:t xml:space="preserve"> </w:t>
      </w:r>
      <w:r w:rsidRPr="00E17280">
        <w:rPr>
          <w:rFonts w:ascii="Calibri" w:eastAsia="Calibri" w:hAnsi="Calibri" w:cs="Calibri"/>
        </w:rPr>
        <w:t>performance</w:t>
      </w:r>
      <w:r w:rsidR="456B10A5" w:rsidRPr="00E17280">
        <w:rPr>
          <w:rFonts w:ascii="Calibri" w:eastAsia="Calibri" w:hAnsi="Calibri" w:cs="Calibri"/>
        </w:rPr>
        <w:t xml:space="preserve"> </w:t>
      </w:r>
      <w:r w:rsidRPr="00E17280">
        <w:rPr>
          <w:rFonts w:ascii="Calibri" w:eastAsia="Calibri" w:hAnsi="Calibri" w:cs="Calibri"/>
        </w:rPr>
        <w:t>targets</w:t>
      </w:r>
      <w:r w:rsidR="456B10A5" w:rsidRPr="00E17280">
        <w:rPr>
          <w:rFonts w:ascii="Calibri" w:eastAsia="Calibri" w:hAnsi="Calibri" w:cs="Calibri"/>
        </w:rPr>
        <w:t xml:space="preserve"> </w:t>
      </w:r>
      <w:r w:rsidRPr="00E17280">
        <w:rPr>
          <w:rFonts w:ascii="Calibri" w:eastAsia="Calibri" w:hAnsi="Calibri" w:cs="Calibri"/>
        </w:rPr>
        <w:t>and</w:t>
      </w:r>
      <w:r w:rsidR="456B10A5" w:rsidRPr="00E17280">
        <w:rPr>
          <w:rFonts w:ascii="Calibri" w:eastAsia="Calibri" w:hAnsi="Calibri" w:cs="Calibri"/>
        </w:rPr>
        <w:t xml:space="preserve"> </w:t>
      </w:r>
      <w:r w:rsidRPr="00E17280">
        <w:rPr>
          <w:rFonts w:ascii="Calibri" w:eastAsia="Calibri" w:hAnsi="Calibri" w:cs="Calibri"/>
        </w:rPr>
        <w:t>timeframes</w:t>
      </w:r>
      <w:r w:rsidR="456B10A5" w:rsidRPr="00E17280">
        <w:rPr>
          <w:rFonts w:ascii="Calibri" w:eastAsia="Calibri" w:hAnsi="Calibri" w:cs="Calibri"/>
        </w:rPr>
        <w:t xml:space="preserve"> </w:t>
      </w:r>
      <w:r w:rsidRPr="00E17280">
        <w:rPr>
          <w:rFonts w:ascii="Calibri" w:eastAsia="Calibri" w:hAnsi="Calibri" w:cs="Calibri"/>
        </w:rPr>
        <w:t>for report submissions which can vary depending upon the report and may be annual, biannual, quarterly, or monthly. Reports are</w:t>
      </w:r>
      <w:r w:rsidR="456B10A5" w:rsidRPr="00E17280">
        <w:rPr>
          <w:rFonts w:ascii="Calibri" w:eastAsia="Calibri" w:hAnsi="Calibri" w:cs="Calibri"/>
        </w:rPr>
        <w:t xml:space="preserve"> </w:t>
      </w:r>
      <w:r w:rsidRPr="00E17280">
        <w:rPr>
          <w:rFonts w:ascii="Calibri" w:eastAsia="Calibri" w:hAnsi="Calibri" w:cs="Calibri"/>
        </w:rPr>
        <w:t>submitted</w:t>
      </w:r>
      <w:r w:rsidR="456B10A5" w:rsidRPr="00E17280">
        <w:rPr>
          <w:rFonts w:ascii="Calibri" w:eastAsia="Calibri" w:hAnsi="Calibri" w:cs="Calibri"/>
        </w:rPr>
        <w:t xml:space="preserve"> </w:t>
      </w:r>
      <w:r w:rsidRPr="00E17280">
        <w:rPr>
          <w:rFonts w:ascii="Calibri" w:eastAsia="Calibri" w:hAnsi="Calibri" w:cs="Calibri"/>
        </w:rPr>
        <w:t>to MassHealth and are reviewed accordingly. If reports</w:t>
      </w:r>
      <w:r w:rsidR="456B10A5" w:rsidRPr="00E17280">
        <w:rPr>
          <w:rFonts w:ascii="Calibri" w:eastAsia="Calibri" w:hAnsi="Calibri" w:cs="Calibri"/>
        </w:rPr>
        <w:t xml:space="preserve"> </w:t>
      </w:r>
      <w:r w:rsidRPr="00E17280">
        <w:rPr>
          <w:rFonts w:ascii="Calibri" w:eastAsia="Calibri" w:hAnsi="Calibri" w:cs="Calibri"/>
        </w:rPr>
        <w:t>indicate</w:t>
      </w:r>
      <w:r w:rsidR="456B10A5" w:rsidRPr="00E17280">
        <w:rPr>
          <w:rFonts w:ascii="Calibri" w:eastAsia="Calibri" w:hAnsi="Calibri" w:cs="Calibri"/>
        </w:rPr>
        <w:t xml:space="preserve"> </w:t>
      </w:r>
      <w:r w:rsidRPr="00E17280">
        <w:rPr>
          <w:rFonts w:ascii="Calibri" w:eastAsia="Calibri" w:hAnsi="Calibri" w:cs="Calibri"/>
        </w:rPr>
        <w:t>an MCE is not meeting performance targets, the MCE</w:t>
      </w:r>
      <w:r w:rsidR="456B10A5" w:rsidRPr="00E17280">
        <w:rPr>
          <w:rFonts w:ascii="Calibri" w:eastAsia="Calibri" w:hAnsi="Calibri" w:cs="Calibri"/>
        </w:rPr>
        <w:t xml:space="preserve"> </w:t>
      </w:r>
      <w:r w:rsidRPr="00E17280">
        <w:rPr>
          <w:rFonts w:ascii="Calibri" w:eastAsia="Calibri" w:hAnsi="Calibri" w:cs="Calibri"/>
        </w:rPr>
        <w:t>is required to</w:t>
      </w:r>
      <w:r w:rsidR="456B10A5" w:rsidRPr="00E17280">
        <w:rPr>
          <w:rFonts w:ascii="Calibri" w:eastAsia="Calibri" w:hAnsi="Calibri" w:cs="Calibri"/>
        </w:rPr>
        <w:t xml:space="preserve"> </w:t>
      </w:r>
      <w:r w:rsidRPr="00E17280">
        <w:rPr>
          <w:rFonts w:ascii="Calibri" w:eastAsia="Calibri" w:hAnsi="Calibri" w:cs="Calibri"/>
        </w:rPr>
        <w:t>submit</w:t>
      </w:r>
      <w:r w:rsidR="456B10A5" w:rsidRPr="00E17280">
        <w:rPr>
          <w:rFonts w:ascii="Calibri" w:eastAsia="Calibri" w:hAnsi="Calibri" w:cs="Calibri"/>
        </w:rPr>
        <w:t xml:space="preserve"> </w:t>
      </w:r>
      <w:r w:rsidRPr="00E17280">
        <w:rPr>
          <w:rFonts w:ascii="Calibri" w:eastAsia="Calibri" w:hAnsi="Calibri" w:cs="Calibri"/>
        </w:rPr>
        <w:t>an action plan</w:t>
      </w:r>
      <w:r w:rsidR="456B10A5" w:rsidRPr="00E17280">
        <w:rPr>
          <w:rFonts w:ascii="Calibri" w:eastAsia="Calibri" w:hAnsi="Calibri" w:cs="Calibri"/>
        </w:rPr>
        <w:t xml:space="preserve"> </w:t>
      </w:r>
      <w:r w:rsidRPr="00E17280">
        <w:rPr>
          <w:rFonts w:ascii="Calibri" w:eastAsia="Calibri" w:hAnsi="Calibri" w:cs="Calibri"/>
        </w:rPr>
        <w:t>indicating</w:t>
      </w:r>
      <w:r w:rsidR="456B10A5" w:rsidRPr="00E17280">
        <w:rPr>
          <w:rFonts w:ascii="Calibri" w:eastAsia="Calibri" w:hAnsi="Calibri" w:cs="Calibri"/>
        </w:rPr>
        <w:t xml:space="preserve"> </w:t>
      </w:r>
      <w:r w:rsidRPr="00E17280">
        <w:rPr>
          <w:rFonts w:ascii="Calibri" w:eastAsia="Calibri" w:hAnsi="Calibri" w:cs="Calibri"/>
        </w:rPr>
        <w:t>corrective actions to improve performance as well as any</w:t>
      </w:r>
      <w:r w:rsidR="456B10A5" w:rsidRPr="00E17280">
        <w:rPr>
          <w:rFonts w:ascii="Calibri" w:eastAsia="Calibri" w:hAnsi="Calibri" w:cs="Calibri"/>
        </w:rPr>
        <w:t xml:space="preserve"> </w:t>
      </w:r>
      <w:r w:rsidRPr="00E17280">
        <w:rPr>
          <w:rFonts w:ascii="Calibri" w:eastAsia="Calibri" w:hAnsi="Calibri" w:cs="Calibri"/>
        </w:rPr>
        <w:t>results of those improvements. The MassHealth EQRO also provides valuable compliance review function through its triennial compliance audit – see External Quality Review section above.</w:t>
      </w:r>
      <w:r w:rsidR="456B10A5" w:rsidRPr="00E17280">
        <w:rPr>
          <w:rFonts w:ascii="Calibri" w:eastAsia="Calibri" w:hAnsi="Calibri" w:cs="Calibri"/>
        </w:rPr>
        <w:t xml:space="preserve"> </w:t>
      </w:r>
    </w:p>
    <w:p w14:paraId="7EB86B19" w14:textId="082CB801" w:rsidR="009863C5" w:rsidRPr="00E17280" w:rsidRDefault="009863C5" w:rsidP="2A4B6966">
      <w:pPr>
        <w:pStyle w:val="Heading5"/>
        <w:rPr>
          <w:rFonts w:ascii="Calibri" w:eastAsia="Calibri" w:hAnsi="Calibri" w:cs="Calibri"/>
          <w:lang w:eastAsia="en-US"/>
        </w:rPr>
      </w:pPr>
      <w:r w:rsidRPr="00E17280">
        <w:rPr>
          <w:rFonts w:ascii="Calibri" w:eastAsia="Calibri" w:hAnsi="Calibri" w:cs="Calibri"/>
          <w:lang w:eastAsia="en-US"/>
        </w:rPr>
        <w:t>Quality</w:t>
      </w:r>
      <w:r w:rsidR="00357F0F" w:rsidRPr="00E17280">
        <w:rPr>
          <w:rFonts w:ascii="Calibri" w:eastAsia="Calibri" w:hAnsi="Calibri" w:cs="Calibri"/>
          <w:lang w:eastAsia="en-US"/>
        </w:rPr>
        <w:t xml:space="preserve"> </w:t>
      </w:r>
      <w:r w:rsidRPr="00E17280">
        <w:rPr>
          <w:rFonts w:ascii="Calibri" w:eastAsia="Calibri" w:hAnsi="Calibri" w:cs="Calibri"/>
          <w:lang w:eastAsia="en-US"/>
        </w:rPr>
        <w:t>Performance</w:t>
      </w:r>
      <w:r w:rsidR="00357F0F" w:rsidRPr="00E17280">
        <w:rPr>
          <w:rFonts w:ascii="Calibri" w:eastAsia="Calibri" w:hAnsi="Calibri" w:cs="Calibri"/>
          <w:lang w:eastAsia="en-US"/>
        </w:rPr>
        <w:t xml:space="preserve"> </w:t>
      </w:r>
      <w:r w:rsidRPr="00E17280">
        <w:rPr>
          <w:rFonts w:ascii="Calibri" w:eastAsia="Calibri" w:hAnsi="Calibri" w:cs="Calibri"/>
          <w:lang w:eastAsia="en-US"/>
        </w:rPr>
        <w:t>Measures</w:t>
      </w:r>
    </w:p>
    <w:p w14:paraId="03F19DB0" w14:textId="0DB6D42A" w:rsidR="009863C5" w:rsidRPr="00E17280" w:rsidRDefault="0753B8EB" w:rsidP="2A4B6966">
      <w:pPr>
        <w:rPr>
          <w:rFonts w:ascii="Calibri" w:eastAsia="Calibri" w:hAnsi="Calibri" w:cs="Calibri"/>
        </w:rPr>
      </w:pPr>
      <w:r w:rsidRPr="00E17280">
        <w:rPr>
          <w:rFonts w:ascii="Calibri" w:eastAsia="Calibri" w:hAnsi="Calibri" w:cs="Calibri"/>
        </w:rPr>
        <w:t xml:space="preserve">For each </w:t>
      </w:r>
      <w:r w:rsidR="1FE5BB8A" w:rsidRPr="00E17280">
        <w:rPr>
          <w:rFonts w:ascii="Calibri" w:eastAsia="Calibri" w:hAnsi="Calibri" w:cs="Calibri"/>
        </w:rPr>
        <w:t>MCE</w:t>
      </w:r>
      <w:r w:rsidRPr="00E17280">
        <w:rPr>
          <w:rFonts w:ascii="Calibri" w:eastAsia="Calibri" w:hAnsi="Calibri" w:cs="Calibri"/>
        </w:rPr>
        <w:t>, MassHealth established a quality performance slate consisting</w:t>
      </w:r>
      <w:r w:rsidR="456B10A5" w:rsidRPr="00E17280">
        <w:rPr>
          <w:rFonts w:ascii="Calibri" w:eastAsia="Calibri" w:hAnsi="Calibri" w:cs="Calibri"/>
        </w:rPr>
        <w:t xml:space="preserve"> </w:t>
      </w:r>
      <w:r w:rsidRPr="00E17280">
        <w:rPr>
          <w:rFonts w:ascii="Calibri" w:eastAsia="Calibri" w:hAnsi="Calibri" w:cs="Calibri"/>
        </w:rPr>
        <w:t>of</w:t>
      </w:r>
      <w:r w:rsidR="456B10A5" w:rsidRPr="00E17280">
        <w:rPr>
          <w:rFonts w:ascii="Calibri" w:eastAsia="Calibri" w:hAnsi="Calibri" w:cs="Calibri"/>
        </w:rPr>
        <w:t xml:space="preserve"> </w:t>
      </w:r>
      <w:r w:rsidRPr="00E17280">
        <w:rPr>
          <w:rFonts w:ascii="Calibri" w:eastAsia="Calibri" w:hAnsi="Calibri" w:cs="Calibri"/>
        </w:rPr>
        <w:t>select</w:t>
      </w:r>
      <w:r w:rsidR="456B10A5" w:rsidRPr="00E17280">
        <w:rPr>
          <w:rFonts w:ascii="Calibri" w:eastAsia="Calibri" w:hAnsi="Calibri" w:cs="Calibri"/>
        </w:rPr>
        <w:t xml:space="preserve"> </w:t>
      </w:r>
      <w:r w:rsidRPr="00E17280">
        <w:rPr>
          <w:rFonts w:ascii="Calibri" w:eastAsia="Calibri" w:hAnsi="Calibri" w:cs="Calibri"/>
        </w:rPr>
        <w:t>Healthcare</w:t>
      </w:r>
      <w:r w:rsidR="456B10A5" w:rsidRPr="00E17280">
        <w:rPr>
          <w:rFonts w:ascii="Calibri" w:eastAsia="Calibri" w:hAnsi="Calibri" w:cs="Calibri"/>
        </w:rPr>
        <w:t xml:space="preserve"> </w:t>
      </w:r>
      <w:r w:rsidRPr="00E17280">
        <w:rPr>
          <w:rFonts w:ascii="Calibri" w:eastAsia="Calibri" w:hAnsi="Calibri" w:cs="Calibri"/>
        </w:rPr>
        <w:t>Effectiveness</w:t>
      </w:r>
      <w:r w:rsidR="456B10A5" w:rsidRPr="00E17280">
        <w:rPr>
          <w:rFonts w:ascii="Calibri" w:eastAsia="Calibri" w:hAnsi="Calibri" w:cs="Calibri"/>
        </w:rPr>
        <w:t xml:space="preserve"> </w:t>
      </w:r>
      <w:r w:rsidRPr="00E17280">
        <w:rPr>
          <w:rFonts w:ascii="Calibri" w:eastAsia="Calibri" w:hAnsi="Calibri" w:cs="Calibri"/>
        </w:rPr>
        <w:t>Data</w:t>
      </w:r>
      <w:r w:rsidR="456B10A5" w:rsidRPr="00E17280">
        <w:rPr>
          <w:rFonts w:ascii="Calibri" w:eastAsia="Calibri" w:hAnsi="Calibri" w:cs="Calibri"/>
        </w:rPr>
        <w:t xml:space="preserve"> </w:t>
      </w:r>
      <w:r w:rsidRPr="00E17280">
        <w:rPr>
          <w:rFonts w:ascii="Calibri" w:eastAsia="Calibri" w:hAnsi="Calibri" w:cs="Calibri"/>
        </w:rPr>
        <w:t>and</w:t>
      </w:r>
      <w:r w:rsidR="456B10A5" w:rsidRPr="00E17280">
        <w:rPr>
          <w:rFonts w:ascii="Calibri" w:eastAsia="Calibri" w:hAnsi="Calibri" w:cs="Calibri"/>
        </w:rPr>
        <w:t xml:space="preserve"> </w:t>
      </w:r>
      <w:r w:rsidRPr="00E17280">
        <w:rPr>
          <w:rFonts w:ascii="Calibri" w:eastAsia="Calibri" w:hAnsi="Calibri" w:cs="Calibri"/>
        </w:rPr>
        <w:t>Information</w:t>
      </w:r>
      <w:r w:rsidR="456B10A5" w:rsidRPr="00E17280">
        <w:rPr>
          <w:rFonts w:ascii="Calibri" w:eastAsia="Calibri" w:hAnsi="Calibri" w:cs="Calibri"/>
        </w:rPr>
        <w:t xml:space="preserve"> </w:t>
      </w:r>
      <w:r w:rsidRPr="00E17280">
        <w:rPr>
          <w:rFonts w:ascii="Calibri" w:eastAsia="Calibri" w:hAnsi="Calibri" w:cs="Calibri"/>
        </w:rPr>
        <w:t>Set</w:t>
      </w:r>
      <w:r w:rsidR="456B10A5" w:rsidRPr="00E17280">
        <w:rPr>
          <w:rFonts w:ascii="Calibri" w:eastAsia="Calibri" w:hAnsi="Calibri" w:cs="Calibri"/>
        </w:rPr>
        <w:t xml:space="preserve"> </w:t>
      </w:r>
      <w:r w:rsidRPr="00E17280">
        <w:rPr>
          <w:rFonts w:ascii="Calibri" w:eastAsia="Calibri" w:hAnsi="Calibri" w:cs="Calibri"/>
        </w:rPr>
        <w:t>(HEDIS),</w:t>
      </w:r>
      <w:r w:rsidR="456B10A5" w:rsidRPr="00E17280">
        <w:rPr>
          <w:rFonts w:ascii="Calibri" w:eastAsia="Calibri" w:hAnsi="Calibri" w:cs="Calibri"/>
        </w:rPr>
        <w:t xml:space="preserve"> </w:t>
      </w:r>
      <w:r w:rsidRPr="00E17280">
        <w:rPr>
          <w:rFonts w:ascii="Calibri" w:eastAsia="Calibri" w:hAnsi="Calibri" w:cs="Calibri"/>
        </w:rPr>
        <w:t>CMS,</w:t>
      </w:r>
      <w:r w:rsidR="456B10A5" w:rsidRPr="00E17280">
        <w:rPr>
          <w:rFonts w:ascii="Calibri" w:eastAsia="Calibri" w:hAnsi="Calibri" w:cs="Calibri"/>
        </w:rPr>
        <w:t xml:space="preserve"> </w:t>
      </w:r>
      <w:r w:rsidRPr="00E17280">
        <w:rPr>
          <w:rFonts w:ascii="Calibri" w:eastAsia="Calibri" w:hAnsi="Calibri" w:cs="Calibri"/>
        </w:rPr>
        <w:t>and</w:t>
      </w:r>
      <w:r w:rsidR="456B10A5" w:rsidRPr="00E17280">
        <w:rPr>
          <w:rFonts w:ascii="Calibri" w:eastAsia="Calibri" w:hAnsi="Calibri" w:cs="Calibri"/>
        </w:rPr>
        <w:t xml:space="preserve"> </w:t>
      </w:r>
      <w:r w:rsidRPr="00E17280">
        <w:rPr>
          <w:rFonts w:ascii="Calibri" w:eastAsia="Calibri" w:hAnsi="Calibri" w:cs="Calibri"/>
        </w:rPr>
        <w:t>other nationally stewarded</w:t>
      </w:r>
      <w:r w:rsidR="456B10A5" w:rsidRPr="00E17280">
        <w:rPr>
          <w:rFonts w:ascii="Calibri" w:eastAsia="Calibri" w:hAnsi="Calibri" w:cs="Calibri"/>
        </w:rPr>
        <w:t xml:space="preserve"> </w:t>
      </w:r>
      <w:r w:rsidRPr="00E17280">
        <w:rPr>
          <w:rFonts w:ascii="Calibri" w:eastAsia="Calibri" w:hAnsi="Calibri" w:cs="Calibri"/>
        </w:rPr>
        <w:t>measures that are used to evaluate MC</w:t>
      </w:r>
      <w:r w:rsidR="1FE5BB8A" w:rsidRPr="00E17280">
        <w:rPr>
          <w:rFonts w:ascii="Calibri" w:eastAsia="Calibri" w:hAnsi="Calibri" w:cs="Calibri"/>
        </w:rPr>
        <w:t>E</w:t>
      </w:r>
      <w:r w:rsidR="456B10A5" w:rsidRPr="00E17280">
        <w:rPr>
          <w:rFonts w:ascii="Calibri" w:eastAsia="Calibri" w:hAnsi="Calibri" w:cs="Calibri"/>
        </w:rPr>
        <w:t xml:space="preserve"> </w:t>
      </w:r>
      <w:r w:rsidRPr="00E17280">
        <w:rPr>
          <w:rFonts w:ascii="Calibri" w:eastAsia="Calibri" w:hAnsi="Calibri" w:cs="Calibri"/>
        </w:rPr>
        <w:t>performance. Quality indicators were focused</w:t>
      </w:r>
      <w:r w:rsidR="456B10A5" w:rsidRPr="00E17280">
        <w:rPr>
          <w:rFonts w:ascii="Calibri" w:eastAsia="Calibri" w:hAnsi="Calibri" w:cs="Calibri"/>
        </w:rPr>
        <w:t xml:space="preserve"> </w:t>
      </w:r>
      <w:r w:rsidRPr="00E17280">
        <w:rPr>
          <w:rFonts w:ascii="Calibri" w:eastAsia="Calibri" w:hAnsi="Calibri" w:cs="Calibri"/>
        </w:rPr>
        <w:t>on</w:t>
      </w:r>
      <w:r w:rsidR="456B10A5" w:rsidRPr="00E17280">
        <w:rPr>
          <w:rFonts w:ascii="Calibri" w:eastAsia="Calibri" w:hAnsi="Calibri" w:cs="Calibri"/>
        </w:rPr>
        <w:t xml:space="preserve"> </w:t>
      </w:r>
      <w:r w:rsidRPr="00E17280">
        <w:rPr>
          <w:rFonts w:ascii="Calibri" w:eastAsia="Calibri" w:hAnsi="Calibri" w:cs="Calibri"/>
        </w:rPr>
        <w:t>four</w:t>
      </w:r>
      <w:r w:rsidR="456B10A5" w:rsidRPr="00E17280">
        <w:rPr>
          <w:rFonts w:ascii="Calibri" w:eastAsia="Calibri" w:hAnsi="Calibri" w:cs="Calibri"/>
        </w:rPr>
        <w:t xml:space="preserve"> </w:t>
      </w:r>
      <w:r w:rsidRPr="00E17280">
        <w:rPr>
          <w:rFonts w:ascii="Calibri" w:eastAsia="Calibri" w:hAnsi="Calibri" w:cs="Calibri"/>
        </w:rPr>
        <w:t>priority domains:</w:t>
      </w:r>
      <w:r w:rsidR="456B10A5" w:rsidRPr="00E17280">
        <w:rPr>
          <w:rFonts w:ascii="Calibri" w:eastAsia="Calibri" w:hAnsi="Calibri" w:cs="Calibri"/>
        </w:rPr>
        <w:t xml:space="preserve"> </w:t>
      </w:r>
    </w:p>
    <w:p w14:paraId="673B294D" w14:textId="770A90B0"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Maternal,</w:t>
      </w:r>
      <w:r w:rsidR="00357F0F" w:rsidRPr="00E17280">
        <w:rPr>
          <w:rFonts w:ascii="Calibri" w:eastAsia="Calibri" w:hAnsi="Calibri" w:cs="Calibri"/>
          <w:lang w:eastAsia="en-US"/>
        </w:rPr>
        <w:t xml:space="preserve"> </w:t>
      </w:r>
      <w:r w:rsidRPr="00E17280">
        <w:rPr>
          <w:rFonts w:ascii="Calibri" w:eastAsia="Calibri" w:hAnsi="Calibri" w:cs="Calibri"/>
          <w:lang w:eastAsia="en-US"/>
        </w:rPr>
        <w:t>Childhood,</w:t>
      </w:r>
      <w:r w:rsidR="00357F0F" w:rsidRPr="00E17280">
        <w:rPr>
          <w:rFonts w:ascii="Calibri" w:eastAsia="Calibri" w:hAnsi="Calibri" w:cs="Calibri"/>
          <w:lang w:eastAsia="en-US"/>
        </w:rPr>
        <w:t xml:space="preserve"> </w:t>
      </w:r>
      <w:r w:rsidRPr="00E17280">
        <w:rPr>
          <w:rFonts w:ascii="Calibri" w:eastAsia="Calibri" w:hAnsi="Calibri" w:cs="Calibri"/>
          <w:lang w:eastAsia="en-US"/>
        </w:rPr>
        <w:t>and</w:t>
      </w:r>
      <w:r w:rsidR="00357F0F" w:rsidRPr="00E17280">
        <w:rPr>
          <w:rFonts w:ascii="Calibri" w:eastAsia="Calibri" w:hAnsi="Calibri" w:cs="Calibri"/>
          <w:lang w:eastAsia="en-US"/>
        </w:rPr>
        <w:t xml:space="preserve"> </w:t>
      </w:r>
      <w:r w:rsidRPr="00E17280">
        <w:rPr>
          <w:rFonts w:ascii="Calibri" w:eastAsia="Calibri" w:hAnsi="Calibri" w:cs="Calibri"/>
          <w:lang w:eastAsia="en-US"/>
        </w:rPr>
        <w:t>Family</w:t>
      </w:r>
      <w:r w:rsidR="00357F0F" w:rsidRPr="00E17280">
        <w:rPr>
          <w:rFonts w:ascii="Calibri" w:eastAsia="Calibri" w:hAnsi="Calibri" w:cs="Calibri"/>
          <w:lang w:eastAsia="en-US"/>
        </w:rPr>
        <w:t xml:space="preserve"> </w:t>
      </w:r>
      <w:r w:rsidRPr="00E17280">
        <w:rPr>
          <w:rFonts w:ascii="Calibri" w:eastAsia="Calibri" w:hAnsi="Calibri" w:cs="Calibri"/>
          <w:lang w:eastAsia="en-US"/>
        </w:rPr>
        <w:t>Health</w:t>
      </w:r>
      <w:r w:rsidR="00357F0F" w:rsidRPr="00E17280">
        <w:rPr>
          <w:rFonts w:ascii="Calibri" w:eastAsia="Calibri" w:hAnsi="Calibri" w:cs="Calibri"/>
          <w:lang w:eastAsia="en-US"/>
        </w:rPr>
        <w:t xml:space="preserve"> </w:t>
      </w:r>
      <w:r w:rsidRPr="00E17280">
        <w:rPr>
          <w:rFonts w:ascii="Calibri" w:eastAsia="Calibri" w:hAnsi="Calibri" w:cs="Calibri"/>
          <w:lang w:eastAsia="en-US"/>
        </w:rPr>
        <w:t>Promotion</w:t>
      </w:r>
    </w:p>
    <w:p w14:paraId="63AC49EF" w14:textId="2BC365EF"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Chronic</w:t>
      </w:r>
      <w:r w:rsidR="00357F0F" w:rsidRPr="00E17280">
        <w:rPr>
          <w:rFonts w:ascii="Calibri" w:eastAsia="Calibri" w:hAnsi="Calibri" w:cs="Calibri"/>
          <w:lang w:eastAsia="en-US"/>
        </w:rPr>
        <w:t xml:space="preserve"> </w:t>
      </w:r>
      <w:r w:rsidRPr="00E17280">
        <w:rPr>
          <w:rFonts w:ascii="Calibri" w:eastAsia="Calibri" w:hAnsi="Calibri" w:cs="Calibri"/>
          <w:lang w:eastAsia="en-US"/>
        </w:rPr>
        <w:t>Disease</w:t>
      </w:r>
      <w:r w:rsidR="00357F0F" w:rsidRPr="00E17280">
        <w:rPr>
          <w:rFonts w:ascii="Calibri" w:eastAsia="Calibri" w:hAnsi="Calibri" w:cs="Calibri"/>
          <w:lang w:eastAsia="en-US"/>
        </w:rPr>
        <w:t xml:space="preserve"> </w:t>
      </w:r>
      <w:r w:rsidRPr="00E17280">
        <w:rPr>
          <w:rFonts w:ascii="Calibri" w:eastAsia="Calibri" w:hAnsi="Calibri" w:cs="Calibri"/>
          <w:lang w:eastAsia="en-US"/>
        </w:rPr>
        <w:t>Prevention</w:t>
      </w:r>
      <w:r w:rsidR="00357F0F" w:rsidRPr="00E17280">
        <w:rPr>
          <w:rFonts w:ascii="Calibri" w:eastAsia="Calibri" w:hAnsi="Calibri" w:cs="Calibri"/>
          <w:lang w:eastAsia="en-US"/>
        </w:rPr>
        <w:t xml:space="preserve"> </w:t>
      </w:r>
      <w:r w:rsidRPr="00E17280">
        <w:rPr>
          <w:rFonts w:ascii="Calibri" w:eastAsia="Calibri" w:hAnsi="Calibri" w:cs="Calibri"/>
          <w:lang w:eastAsia="en-US"/>
        </w:rPr>
        <w:t>and</w:t>
      </w:r>
      <w:r w:rsidR="00357F0F" w:rsidRPr="00E17280">
        <w:rPr>
          <w:rFonts w:ascii="Calibri" w:eastAsia="Calibri" w:hAnsi="Calibri" w:cs="Calibri"/>
          <w:lang w:eastAsia="en-US"/>
        </w:rPr>
        <w:t xml:space="preserve"> </w:t>
      </w:r>
      <w:r w:rsidRPr="00E17280">
        <w:rPr>
          <w:rFonts w:ascii="Calibri" w:eastAsia="Calibri" w:hAnsi="Calibri" w:cs="Calibri"/>
          <w:lang w:eastAsia="en-US"/>
        </w:rPr>
        <w:t>Control</w:t>
      </w:r>
    </w:p>
    <w:p w14:paraId="639D434B" w14:textId="44A2746F"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Behavioral</w:t>
      </w:r>
      <w:r w:rsidR="00357F0F" w:rsidRPr="00E17280">
        <w:rPr>
          <w:rFonts w:ascii="Calibri" w:eastAsia="Calibri" w:hAnsi="Calibri" w:cs="Calibri"/>
          <w:lang w:eastAsia="en-US"/>
        </w:rPr>
        <w:t xml:space="preserve"> </w:t>
      </w:r>
      <w:r w:rsidRPr="00E17280">
        <w:rPr>
          <w:rFonts w:ascii="Calibri" w:eastAsia="Calibri" w:hAnsi="Calibri" w:cs="Calibri"/>
          <w:lang w:eastAsia="en-US"/>
        </w:rPr>
        <w:t>Health</w:t>
      </w:r>
      <w:r w:rsidR="00357F0F" w:rsidRPr="00E17280">
        <w:rPr>
          <w:rFonts w:ascii="Calibri" w:eastAsia="Calibri" w:hAnsi="Calibri" w:cs="Calibri"/>
          <w:lang w:eastAsia="en-US"/>
        </w:rPr>
        <w:t xml:space="preserve"> </w:t>
      </w:r>
      <w:r w:rsidRPr="00E17280">
        <w:rPr>
          <w:rFonts w:ascii="Calibri" w:eastAsia="Calibri" w:hAnsi="Calibri" w:cs="Calibri"/>
          <w:lang w:eastAsia="en-US"/>
        </w:rPr>
        <w:t>and</w:t>
      </w:r>
      <w:r w:rsidR="00357F0F" w:rsidRPr="00E17280">
        <w:rPr>
          <w:rFonts w:ascii="Calibri" w:eastAsia="Calibri" w:hAnsi="Calibri" w:cs="Calibri"/>
          <w:lang w:eastAsia="en-US"/>
        </w:rPr>
        <w:t xml:space="preserve"> </w:t>
      </w:r>
      <w:r w:rsidRPr="00E17280">
        <w:rPr>
          <w:rFonts w:ascii="Calibri" w:eastAsia="Calibri" w:hAnsi="Calibri" w:cs="Calibri"/>
          <w:lang w:eastAsia="en-US"/>
        </w:rPr>
        <w:t>Addiction</w:t>
      </w:r>
      <w:r w:rsidR="00357F0F" w:rsidRPr="00E17280">
        <w:rPr>
          <w:rFonts w:ascii="Calibri" w:eastAsia="Calibri" w:hAnsi="Calibri" w:cs="Calibri"/>
          <w:lang w:eastAsia="en-US"/>
        </w:rPr>
        <w:t xml:space="preserve"> </w:t>
      </w:r>
      <w:r w:rsidRPr="00E17280">
        <w:rPr>
          <w:rFonts w:ascii="Calibri" w:eastAsia="Calibri" w:hAnsi="Calibri" w:cs="Calibri"/>
          <w:lang w:eastAsia="en-US"/>
        </w:rPr>
        <w:t>Treatment</w:t>
      </w:r>
    </w:p>
    <w:p w14:paraId="232B7C8C" w14:textId="33C80B05" w:rsidR="009863C5" w:rsidRPr="00E17280" w:rsidRDefault="5E632BF8"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lastRenderedPageBreak/>
        <w:t>Member</w:t>
      </w:r>
      <w:r w:rsidR="733082EE" w:rsidRPr="00E17280">
        <w:rPr>
          <w:rFonts w:ascii="Calibri" w:eastAsia="Calibri" w:hAnsi="Calibri" w:cs="Calibri"/>
          <w:lang w:eastAsia="en-US"/>
        </w:rPr>
        <w:t xml:space="preserve"> </w:t>
      </w:r>
      <w:r w:rsidRPr="00E17280">
        <w:rPr>
          <w:rFonts w:ascii="Calibri" w:eastAsia="Calibri" w:hAnsi="Calibri" w:cs="Calibri"/>
          <w:lang w:eastAsia="en-US"/>
        </w:rPr>
        <w:t>Experience</w:t>
      </w:r>
    </w:p>
    <w:p w14:paraId="5655DAB4" w14:textId="3B869700" w:rsidR="009863C5" w:rsidRPr="00E17280" w:rsidRDefault="5E632BF8" w:rsidP="2A4B6966">
      <w:pPr>
        <w:rPr>
          <w:rFonts w:ascii="Calibri" w:eastAsia="Calibri" w:hAnsi="Calibri" w:cs="Calibri"/>
        </w:rPr>
      </w:pPr>
      <w:r w:rsidRPr="00E17280">
        <w:rPr>
          <w:rFonts w:ascii="Calibri" w:eastAsia="Calibri" w:hAnsi="Calibri" w:cs="Calibri"/>
        </w:rPr>
        <w:t>Where</w:t>
      </w:r>
      <w:r w:rsidR="733082EE" w:rsidRPr="00E17280">
        <w:rPr>
          <w:rFonts w:ascii="Calibri" w:eastAsia="Calibri" w:hAnsi="Calibri" w:cs="Calibri"/>
        </w:rPr>
        <w:t xml:space="preserve"> </w:t>
      </w:r>
      <w:r w:rsidRPr="00E17280">
        <w:rPr>
          <w:rFonts w:ascii="Calibri" w:eastAsia="Calibri" w:hAnsi="Calibri" w:cs="Calibri"/>
        </w:rPr>
        <w:t>feasible,</w:t>
      </w:r>
      <w:r w:rsidR="733082EE" w:rsidRPr="00E17280">
        <w:rPr>
          <w:rFonts w:ascii="Calibri" w:eastAsia="Calibri" w:hAnsi="Calibri" w:cs="Calibri"/>
        </w:rPr>
        <w:t xml:space="preserve"> </w:t>
      </w:r>
      <w:r w:rsidRPr="00E17280">
        <w:rPr>
          <w:rFonts w:ascii="Calibri" w:eastAsia="Calibri" w:hAnsi="Calibri" w:cs="Calibri"/>
        </w:rPr>
        <w:t>MassHealth</w:t>
      </w:r>
      <w:r w:rsidR="733082EE" w:rsidRPr="00E17280">
        <w:rPr>
          <w:rFonts w:ascii="Calibri" w:eastAsia="Calibri" w:hAnsi="Calibri" w:cs="Calibri"/>
        </w:rPr>
        <w:t xml:space="preserve"> </w:t>
      </w:r>
      <w:r w:rsidRPr="00E17280">
        <w:rPr>
          <w:rFonts w:ascii="Calibri" w:eastAsia="Calibri" w:hAnsi="Calibri" w:cs="Calibri"/>
        </w:rPr>
        <w:t>aligned</w:t>
      </w:r>
      <w:r w:rsidR="733082EE" w:rsidRPr="00E17280">
        <w:rPr>
          <w:rFonts w:ascii="Calibri" w:eastAsia="Calibri" w:hAnsi="Calibri" w:cs="Calibri"/>
        </w:rPr>
        <w:t xml:space="preserve"> </w:t>
      </w:r>
      <w:r w:rsidRPr="00E17280">
        <w:rPr>
          <w:rFonts w:ascii="Calibri" w:eastAsia="Calibri" w:hAnsi="Calibri" w:cs="Calibri"/>
        </w:rPr>
        <w:t>quality</w:t>
      </w:r>
      <w:r w:rsidR="733082EE" w:rsidRPr="00E17280">
        <w:rPr>
          <w:rFonts w:ascii="Calibri" w:eastAsia="Calibri" w:hAnsi="Calibri" w:cs="Calibri"/>
        </w:rPr>
        <w:t xml:space="preserve"> </w:t>
      </w:r>
      <w:r w:rsidRPr="00E17280">
        <w:rPr>
          <w:rFonts w:ascii="Calibri" w:eastAsia="Calibri" w:hAnsi="Calibri" w:cs="Calibri"/>
        </w:rPr>
        <w:t>measures</w:t>
      </w:r>
      <w:r w:rsidR="733082EE" w:rsidRPr="00E17280">
        <w:rPr>
          <w:rFonts w:ascii="Calibri" w:eastAsia="Calibri" w:hAnsi="Calibri" w:cs="Calibri"/>
        </w:rPr>
        <w:t xml:space="preserve"> </w:t>
      </w:r>
      <w:r w:rsidRPr="00E17280">
        <w:rPr>
          <w:rFonts w:ascii="Calibri" w:eastAsia="Calibri" w:hAnsi="Calibri" w:cs="Calibri"/>
        </w:rPr>
        <w:t>across</w:t>
      </w:r>
      <w:r w:rsidR="733082EE" w:rsidRPr="00E17280">
        <w:rPr>
          <w:rFonts w:ascii="Calibri" w:eastAsia="Calibri" w:hAnsi="Calibri" w:cs="Calibri"/>
        </w:rPr>
        <w:t xml:space="preserve"> </w:t>
      </w:r>
      <w:r w:rsidRPr="00E17280">
        <w:rPr>
          <w:rFonts w:ascii="Calibri" w:eastAsia="Calibri" w:hAnsi="Calibri" w:cs="Calibri"/>
        </w:rPr>
        <w:t>managed</w:t>
      </w:r>
      <w:r w:rsidR="733082EE" w:rsidRPr="00E17280">
        <w:rPr>
          <w:rFonts w:ascii="Calibri" w:eastAsia="Calibri" w:hAnsi="Calibri" w:cs="Calibri"/>
        </w:rPr>
        <w:t xml:space="preserve"> </w:t>
      </w:r>
      <w:r w:rsidRPr="00E17280">
        <w:rPr>
          <w:rFonts w:ascii="Calibri" w:eastAsia="Calibri" w:hAnsi="Calibri" w:cs="Calibri"/>
        </w:rPr>
        <w:t>care</w:t>
      </w:r>
      <w:r w:rsidR="733082EE" w:rsidRPr="00E17280">
        <w:rPr>
          <w:rFonts w:ascii="Calibri" w:eastAsia="Calibri" w:hAnsi="Calibri" w:cs="Calibri"/>
        </w:rPr>
        <w:t xml:space="preserve"> </w:t>
      </w:r>
      <w:r w:rsidRPr="00E17280">
        <w:rPr>
          <w:rFonts w:ascii="Calibri" w:eastAsia="Calibri" w:hAnsi="Calibri" w:cs="Calibri"/>
        </w:rPr>
        <w:t>programs</w:t>
      </w:r>
      <w:r w:rsidR="3488AB87" w:rsidRPr="00E17280">
        <w:rPr>
          <w:rFonts w:ascii="Calibri" w:eastAsia="Calibri" w:hAnsi="Calibri" w:cs="Calibri"/>
        </w:rPr>
        <w:t>.</w:t>
      </w:r>
      <w:r w:rsidR="733082EE" w:rsidRPr="00E17280">
        <w:rPr>
          <w:rFonts w:ascii="Calibri" w:eastAsia="Calibri" w:hAnsi="Calibri" w:cs="Calibri"/>
        </w:rPr>
        <w:t xml:space="preserve"> </w:t>
      </w:r>
      <w:r w:rsidR="0D7E5375" w:rsidRPr="00E17280">
        <w:rPr>
          <w:rFonts w:ascii="Calibri" w:eastAsia="Calibri" w:hAnsi="Calibri" w:cs="Calibri"/>
        </w:rPr>
        <w:t>M</w:t>
      </w:r>
      <w:r w:rsidRPr="00E17280">
        <w:rPr>
          <w:rFonts w:ascii="Calibri" w:eastAsia="Calibri" w:hAnsi="Calibri" w:cs="Calibri"/>
        </w:rPr>
        <w:t>inor</w:t>
      </w:r>
      <w:r w:rsidR="733082EE" w:rsidRPr="00E17280">
        <w:rPr>
          <w:rFonts w:ascii="Calibri" w:eastAsia="Calibri" w:hAnsi="Calibri" w:cs="Calibri"/>
        </w:rPr>
        <w:t xml:space="preserve"> </w:t>
      </w:r>
      <w:r w:rsidRPr="00E17280">
        <w:rPr>
          <w:rFonts w:ascii="Calibri" w:eastAsia="Calibri" w:hAnsi="Calibri" w:cs="Calibri"/>
        </w:rPr>
        <w:t>differences</w:t>
      </w:r>
      <w:r w:rsidR="733082EE" w:rsidRPr="00E17280">
        <w:rPr>
          <w:rFonts w:ascii="Calibri" w:eastAsia="Calibri" w:hAnsi="Calibri" w:cs="Calibri"/>
        </w:rPr>
        <w:t xml:space="preserve"> </w:t>
      </w:r>
      <w:r w:rsidRPr="00E17280">
        <w:rPr>
          <w:rFonts w:ascii="Calibri" w:eastAsia="Calibri" w:hAnsi="Calibri" w:cs="Calibri"/>
        </w:rPr>
        <w:t>in</w:t>
      </w:r>
      <w:r w:rsidR="733082EE" w:rsidRPr="00E17280">
        <w:rPr>
          <w:rFonts w:ascii="Calibri" w:eastAsia="Calibri" w:hAnsi="Calibri" w:cs="Calibri"/>
        </w:rPr>
        <w:t xml:space="preserve"> </w:t>
      </w:r>
      <w:r w:rsidRPr="00E17280">
        <w:rPr>
          <w:rFonts w:ascii="Calibri" w:eastAsia="Calibri" w:hAnsi="Calibri" w:cs="Calibri"/>
        </w:rPr>
        <w:t>quality</w:t>
      </w:r>
      <w:r w:rsidR="733082EE" w:rsidRPr="00E17280">
        <w:rPr>
          <w:rFonts w:ascii="Calibri" w:eastAsia="Calibri" w:hAnsi="Calibri" w:cs="Calibri"/>
        </w:rPr>
        <w:t xml:space="preserve"> </w:t>
      </w:r>
      <w:r w:rsidRPr="00E17280">
        <w:rPr>
          <w:rFonts w:ascii="Calibri" w:eastAsia="Calibri" w:hAnsi="Calibri" w:cs="Calibri"/>
        </w:rPr>
        <w:t>measure</w:t>
      </w:r>
      <w:r w:rsidR="733082EE" w:rsidRPr="00E17280">
        <w:rPr>
          <w:rFonts w:ascii="Calibri" w:eastAsia="Calibri" w:hAnsi="Calibri" w:cs="Calibri"/>
        </w:rPr>
        <w:t xml:space="preserve"> </w:t>
      </w:r>
      <w:r w:rsidRPr="00E17280">
        <w:rPr>
          <w:rFonts w:ascii="Calibri" w:eastAsia="Calibri" w:hAnsi="Calibri" w:cs="Calibri"/>
        </w:rPr>
        <w:t>slates</w:t>
      </w:r>
      <w:r w:rsidR="733082EE" w:rsidRPr="00E17280">
        <w:rPr>
          <w:rFonts w:ascii="Calibri" w:eastAsia="Calibri" w:hAnsi="Calibri" w:cs="Calibri"/>
        </w:rPr>
        <w:t xml:space="preserve"> </w:t>
      </w:r>
      <w:r w:rsidRPr="00E17280">
        <w:rPr>
          <w:rFonts w:ascii="Calibri" w:eastAsia="Calibri" w:hAnsi="Calibri" w:cs="Calibri"/>
        </w:rPr>
        <w:t>exist</w:t>
      </w:r>
      <w:r w:rsidR="733082EE" w:rsidRPr="00E17280">
        <w:rPr>
          <w:rFonts w:ascii="Calibri" w:eastAsia="Calibri" w:hAnsi="Calibri" w:cs="Calibri"/>
        </w:rPr>
        <w:t xml:space="preserve"> </w:t>
      </w:r>
      <w:r w:rsidRPr="00E17280">
        <w:rPr>
          <w:rFonts w:ascii="Calibri" w:eastAsia="Calibri" w:hAnsi="Calibri" w:cs="Calibri"/>
        </w:rPr>
        <w:t>but</w:t>
      </w:r>
      <w:r w:rsidR="733082EE" w:rsidRPr="00E17280">
        <w:rPr>
          <w:rFonts w:ascii="Calibri" w:eastAsia="Calibri" w:hAnsi="Calibri" w:cs="Calibri"/>
        </w:rPr>
        <w:t xml:space="preserve"> </w:t>
      </w:r>
      <w:r w:rsidRPr="00E17280">
        <w:rPr>
          <w:rFonts w:ascii="Calibri" w:eastAsia="Calibri" w:hAnsi="Calibri" w:cs="Calibri"/>
        </w:rPr>
        <w:t>are</w:t>
      </w:r>
      <w:r w:rsidR="733082EE" w:rsidRPr="00E17280">
        <w:rPr>
          <w:rFonts w:ascii="Calibri" w:eastAsia="Calibri" w:hAnsi="Calibri" w:cs="Calibri"/>
        </w:rPr>
        <w:t xml:space="preserve"> </w:t>
      </w:r>
      <w:r w:rsidRPr="00E17280">
        <w:rPr>
          <w:rFonts w:ascii="Calibri" w:eastAsia="Calibri" w:hAnsi="Calibri" w:cs="Calibri"/>
        </w:rPr>
        <w:t>reflective</w:t>
      </w:r>
      <w:r w:rsidR="733082EE" w:rsidRPr="00E17280">
        <w:rPr>
          <w:rFonts w:ascii="Calibri" w:eastAsia="Calibri" w:hAnsi="Calibri" w:cs="Calibri"/>
        </w:rPr>
        <w:t xml:space="preserve"> </w:t>
      </w:r>
      <w:r w:rsidRPr="00E17280">
        <w:rPr>
          <w:rFonts w:ascii="Calibri" w:eastAsia="Calibri" w:hAnsi="Calibri" w:cs="Calibri"/>
        </w:rPr>
        <w:t>of</w:t>
      </w:r>
      <w:r w:rsidR="733082EE" w:rsidRPr="00E17280">
        <w:rPr>
          <w:rFonts w:ascii="Calibri" w:eastAsia="Calibri" w:hAnsi="Calibri" w:cs="Calibri"/>
        </w:rPr>
        <w:t xml:space="preserve"> </w:t>
      </w:r>
      <w:r w:rsidRPr="00E17280">
        <w:rPr>
          <w:rFonts w:ascii="Calibri" w:eastAsia="Calibri" w:hAnsi="Calibri" w:cs="Calibri"/>
        </w:rPr>
        <w:t>the</w:t>
      </w:r>
      <w:r w:rsidR="733082EE" w:rsidRPr="00E17280">
        <w:rPr>
          <w:rFonts w:ascii="Calibri" w:eastAsia="Calibri" w:hAnsi="Calibri" w:cs="Calibri"/>
        </w:rPr>
        <w:t xml:space="preserve"> </w:t>
      </w:r>
      <w:r w:rsidRPr="00E17280">
        <w:rPr>
          <w:rFonts w:ascii="Calibri" w:eastAsia="Calibri" w:hAnsi="Calibri" w:cs="Calibri"/>
        </w:rPr>
        <w:t>populations</w:t>
      </w:r>
      <w:r w:rsidR="733082EE" w:rsidRPr="00E17280">
        <w:rPr>
          <w:rFonts w:ascii="Calibri" w:eastAsia="Calibri" w:hAnsi="Calibri" w:cs="Calibri"/>
        </w:rPr>
        <w:t xml:space="preserve"> </w:t>
      </w:r>
      <w:r w:rsidRPr="00E17280">
        <w:rPr>
          <w:rFonts w:ascii="Calibri" w:eastAsia="Calibri" w:hAnsi="Calibri" w:cs="Calibri"/>
        </w:rPr>
        <w:t>each</w:t>
      </w:r>
      <w:r w:rsidR="733082EE" w:rsidRPr="00E17280">
        <w:rPr>
          <w:rFonts w:ascii="Calibri" w:eastAsia="Calibri" w:hAnsi="Calibri" w:cs="Calibri"/>
        </w:rPr>
        <w:t xml:space="preserve"> </w:t>
      </w:r>
      <w:r w:rsidRPr="00E17280">
        <w:rPr>
          <w:rFonts w:ascii="Calibri" w:eastAsia="Calibri" w:hAnsi="Calibri" w:cs="Calibri"/>
        </w:rPr>
        <w:t>program</w:t>
      </w:r>
      <w:r w:rsidR="733082EE" w:rsidRPr="00E17280">
        <w:rPr>
          <w:rFonts w:ascii="Calibri" w:eastAsia="Calibri" w:hAnsi="Calibri" w:cs="Calibri"/>
        </w:rPr>
        <w:t xml:space="preserve"> </w:t>
      </w:r>
      <w:r w:rsidRPr="00E17280">
        <w:rPr>
          <w:rFonts w:ascii="Calibri" w:eastAsia="Calibri" w:hAnsi="Calibri" w:cs="Calibri"/>
        </w:rPr>
        <w:t>serves.</w:t>
      </w:r>
      <w:r w:rsidR="733082EE" w:rsidRPr="00E17280">
        <w:rPr>
          <w:rFonts w:ascii="Calibri" w:eastAsia="Calibri" w:hAnsi="Calibri" w:cs="Calibri"/>
        </w:rPr>
        <w:t xml:space="preserve"> </w:t>
      </w:r>
    </w:p>
    <w:p w14:paraId="34B2092A" w14:textId="6B6BA627" w:rsidR="009863C5" w:rsidRPr="00E17280" w:rsidRDefault="0009563F" w:rsidP="2A4B6966">
      <w:pPr>
        <w:rPr>
          <w:rFonts w:ascii="Calibri" w:eastAsia="Calibri" w:hAnsi="Calibri" w:cs="Calibri"/>
        </w:rPr>
      </w:pPr>
      <w:r w:rsidRPr="00E17280">
        <w:rPr>
          <w:rFonts w:ascii="Calibri" w:eastAsia="Calibri" w:hAnsi="Calibri" w:cs="Calibri"/>
        </w:rPr>
        <w:t>MassHealth assessed MC</w:t>
      </w:r>
      <w:r w:rsidR="166B8A32" w:rsidRPr="00E17280">
        <w:rPr>
          <w:rFonts w:ascii="Calibri" w:eastAsia="Calibri" w:hAnsi="Calibri" w:cs="Calibri"/>
        </w:rPr>
        <w:t>E</w:t>
      </w:r>
      <w:r w:rsidR="1CF56778" w:rsidRPr="00E17280">
        <w:rPr>
          <w:rFonts w:ascii="Calibri" w:eastAsia="Calibri" w:hAnsi="Calibri" w:cs="Calibri"/>
        </w:rPr>
        <w:t xml:space="preserve"> </w:t>
      </w:r>
      <w:r w:rsidRPr="00E17280">
        <w:rPr>
          <w:rFonts w:ascii="Calibri" w:eastAsia="Calibri" w:hAnsi="Calibri" w:cs="Calibri"/>
        </w:rPr>
        <w:t>performance on quality measure slates in CY2022, CY2023, and CY2024</w:t>
      </w:r>
      <w:r w:rsidR="1CF56778" w:rsidRPr="00E17280">
        <w:rPr>
          <w:rFonts w:ascii="Calibri" w:eastAsia="Calibri" w:hAnsi="Calibri" w:cs="Calibri"/>
        </w:rPr>
        <w:t xml:space="preserve"> </w:t>
      </w:r>
      <w:r w:rsidRPr="00E17280">
        <w:rPr>
          <w:rFonts w:ascii="Calibri" w:eastAsia="Calibri" w:hAnsi="Calibri" w:cs="Calibri"/>
        </w:rPr>
        <w:t xml:space="preserve">and compared performance to National (MCOs and </w:t>
      </w:r>
      <w:r w:rsidR="166B8A32" w:rsidRPr="00E17280">
        <w:rPr>
          <w:rFonts w:ascii="Calibri" w:eastAsia="Calibri" w:hAnsi="Calibri" w:cs="Calibri"/>
        </w:rPr>
        <w:t>MBHV</w:t>
      </w:r>
      <w:r w:rsidRPr="00E17280">
        <w:rPr>
          <w:rFonts w:ascii="Calibri" w:eastAsia="Calibri" w:hAnsi="Calibri" w:cs="Calibri"/>
        </w:rPr>
        <w:t>) and Regional (ACPPs and PCACOs) Medicaid benchmarks.</w:t>
      </w:r>
      <w:r w:rsidR="1CF56778" w:rsidRPr="00E17280">
        <w:rPr>
          <w:rFonts w:ascii="Calibri" w:eastAsia="Calibri" w:hAnsi="Calibri" w:cs="Calibri"/>
        </w:rPr>
        <w:t xml:space="preserve"> </w:t>
      </w:r>
      <w:r w:rsidRPr="00E17280">
        <w:rPr>
          <w:rFonts w:ascii="Calibri" w:eastAsia="Calibri" w:hAnsi="Calibri" w:cs="Calibri"/>
        </w:rPr>
        <w:t>Quality</w:t>
      </w:r>
      <w:r w:rsidR="1CF56778" w:rsidRPr="00E17280">
        <w:rPr>
          <w:rFonts w:ascii="Calibri" w:eastAsia="Calibri" w:hAnsi="Calibri" w:cs="Calibri"/>
        </w:rPr>
        <w:t xml:space="preserve"> </w:t>
      </w:r>
      <w:r w:rsidRPr="00E17280">
        <w:rPr>
          <w:rFonts w:ascii="Calibri" w:eastAsia="Calibri" w:hAnsi="Calibri" w:cs="Calibri"/>
        </w:rPr>
        <w:t>performance</w:t>
      </w:r>
      <w:r w:rsidR="1CF56778" w:rsidRPr="00E17280">
        <w:rPr>
          <w:rFonts w:ascii="Calibri" w:eastAsia="Calibri" w:hAnsi="Calibri" w:cs="Calibri"/>
        </w:rPr>
        <w:t xml:space="preserve"> </w:t>
      </w:r>
      <w:r w:rsidRPr="00E17280">
        <w:rPr>
          <w:rFonts w:ascii="Calibri" w:eastAsia="Calibri" w:hAnsi="Calibri" w:cs="Calibri"/>
        </w:rPr>
        <w:t>results</w:t>
      </w:r>
      <w:r w:rsidR="1CF56778" w:rsidRPr="00E17280">
        <w:rPr>
          <w:rFonts w:ascii="Calibri" w:eastAsia="Calibri" w:hAnsi="Calibri" w:cs="Calibri"/>
        </w:rPr>
        <w:t xml:space="preserve"> </w:t>
      </w:r>
      <w:r w:rsidRPr="00E17280">
        <w:rPr>
          <w:rFonts w:ascii="Calibri" w:eastAsia="Calibri" w:hAnsi="Calibri" w:cs="Calibri"/>
        </w:rPr>
        <w:t>are</w:t>
      </w:r>
      <w:r w:rsidR="1CF56778" w:rsidRPr="00E17280">
        <w:rPr>
          <w:rFonts w:ascii="Calibri" w:eastAsia="Calibri" w:hAnsi="Calibri" w:cs="Calibri"/>
        </w:rPr>
        <w:t xml:space="preserve"> </w:t>
      </w:r>
      <w:r w:rsidRPr="00E17280">
        <w:rPr>
          <w:rFonts w:ascii="Calibri" w:eastAsia="Calibri" w:hAnsi="Calibri" w:cs="Calibri"/>
        </w:rPr>
        <w:t>processed</w:t>
      </w:r>
      <w:r w:rsidR="1CF56778" w:rsidRPr="00E17280">
        <w:rPr>
          <w:rFonts w:ascii="Calibri" w:eastAsia="Calibri" w:hAnsi="Calibri" w:cs="Calibri"/>
        </w:rPr>
        <w:t xml:space="preserve"> </w:t>
      </w:r>
      <w:r w:rsidRPr="00E17280">
        <w:rPr>
          <w:rFonts w:ascii="Calibri" w:eastAsia="Calibri" w:hAnsi="Calibri" w:cs="Calibri"/>
        </w:rPr>
        <w:t>internally</w:t>
      </w:r>
      <w:r w:rsidR="1CF56778" w:rsidRPr="00E17280">
        <w:rPr>
          <w:rFonts w:ascii="Calibri" w:eastAsia="Calibri" w:hAnsi="Calibri" w:cs="Calibri"/>
        </w:rPr>
        <w:t xml:space="preserve"> </w:t>
      </w:r>
      <w:r w:rsidRPr="00E17280">
        <w:rPr>
          <w:rFonts w:ascii="Calibri" w:eastAsia="Calibri" w:hAnsi="Calibri" w:cs="Calibri"/>
        </w:rPr>
        <w:t>through</w:t>
      </w:r>
      <w:r w:rsidR="1CF56778" w:rsidRPr="00E17280">
        <w:rPr>
          <w:rFonts w:ascii="Calibri" w:eastAsia="Calibri" w:hAnsi="Calibri" w:cs="Calibri"/>
        </w:rPr>
        <w:t xml:space="preserve"> </w:t>
      </w:r>
      <w:r w:rsidRPr="00E17280">
        <w:rPr>
          <w:rFonts w:ascii="Calibri" w:eastAsia="Calibri" w:hAnsi="Calibri" w:cs="Calibri"/>
        </w:rPr>
        <w:t>MassHealth’s</w:t>
      </w:r>
      <w:r w:rsidR="1CF56778" w:rsidRPr="00E17280">
        <w:rPr>
          <w:rFonts w:ascii="Calibri" w:eastAsia="Calibri" w:hAnsi="Calibri" w:cs="Calibri"/>
        </w:rPr>
        <w:t xml:space="preserve"> </w:t>
      </w:r>
      <w:r w:rsidRPr="00E17280">
        <w:rPr>
          <w:rFonts w:ascii="Calibri" w:eastAsia="Calibri" w:hAnsi="Calibri" w:cs="Calibri"/>
        </w:rPr>
        <w:t>Internal Quality Committee and MassHealth program leadership and are then publicly reported on the MassHealth</w:t>
      </w:r>
      <w:r w:rsidR="1CF56778" w:rsidRPr="00E17280">
        <w:rPr>
          <w:rFonts w:ascii="Calibri" w:eastAsia="Calibri" w:hAnsi="Calibri" w:cs="Calibri"/>
        </w:rPr>
        <w:t xml:space="preserve"> </w:t>
      </w:r>
      <w:r w:rsidRPr="00E17280">
        <w:rPr>
          <w:rFonts w:ascii="Calibri" w:eastAsia="Calibri" w:hAnsi="Calibri" w:cs="Calibri"/>
        </w:rPr>
        <w:t xml:space="preserve">website. MassHealth MCOs and the </w:t>
      </w:r>
      <w:r w:rsidR="166B8A32" w:rsidRPr="00E17280">
        <w:rPr>
          <w:rFonts w:ascii="Calibri" w:eastAsia="Calibri" w:hAnsi="Calibri" w:cs="Calibri"/>
        </w:rPr>
        <w:t>MBHV</w:t>
      </w:r>
      <w:r w:rsidRPr="00E17280">
        <w:rPr>
          <w:rFonts w:ascii="Calibri" w:eastAsia="Calibri" w:hAnsi="Calibri" w:cs="Calibri"/>
        </w:rPr>
        <w:t xml:space="preserve"> performed between the National Medicaid 75th</w:t>
      </w:r>
      <w:r w:rsidR="1CF56778" w:rsidRPr="00E17280">
        <w:rPr>
          <w:rFonts w:ascii="Calibri" w:eastAsia="Calibri" w:hAnsi="Calibri" w:cs="Calibri"/>
        </w:rPr>
        <w:t xml:space="preserve"> </w:t>
      </w:r>
      <w:r w:rsidRPr="00E17280">
        <w:rPr>
          <w:rFonts w:ascii="Calibri" w:eastAsia="Calibri" w:hAnsi="Calibri" w:cs="Calibri"/>
        </w:rPr>
        <w:t>and 90th</w:t>
      </w:r>
      <w:r w:rsidR="1CF56778" w:rsidRPr="00E17280">
        <w:rPr>
          <w:rFonts w:ascii="Calibri" w:eastAsia="Calibri" w:hAnsi="Calibri" w:cs="Calibri"/>
        </w:rPr>
        <w:t xml:space="preserve"> </w:t>
      </w:r>
      <w:r w:rsidRPr="00E17280">
        <w:rPr>
          <w:rFonts w:ascii="Calibri" w:eastAsia="Calibri" w:hAnsi="Calibri" w:cs="Calibri"/>
        </w:rPr>
        <w:t>percentiles</w:t>
      </w:r>
      <w:r w:rsidR="339E7D90" w:rsidRPr="00E17280">
        <w:rPr>
          <w:rFonts w:ascii="Calibri" w:eastAsia="Calibri" w:hAnsi="Calibri" w:cs="Calibri"/>
        </w:rPr>
        <w:t xml:space="preserve"> </w:t>
      </w:r>
      <w:r w:rsidRPr="00E17280">
        <w:rPr>
          <w:rFonts w:ascii="Calibri" w:eastAsia="Calibri" w:hAnsi="Calibri" w:cs="Calibri"/>
        </w:rPr>
        <w:t>for most quality measures.</w:t>
      </w:r>
      <w:r w:rsidR="009863C5" w:rsidRPr="00E17280">
        <w:rPr>
          <w:rStyle w:val="FootnoteReference"/>
          <w:rFonts w:ascii="Calibri" w:eastAsia="Calibri" w:hAnsi="Calibri" w:cs="Calibri"/>
        </w:rPr>
        <w:footnoteReference w:id="97"/>
      </w:r>
      <w:r w:rsidRPr="00E17280">
        <w:rPr>
          <w:rFonts w:ascii="Calibri" w:eastAsia="Calibri" w:hAnsi="Calibri" w:cs="Calibri"/>
        </w:rPr>
        <w:t xml:space="preserve"> </w:t>
      </w:r>
    </w:p>
    <w:p w14:paraId="2D1666E0" w14:textId="06F34353" w:rsidR="009863C5" w:rsidRPr="00E17280" w:rsidRDefault="0753B8EB" w:rsidP="2D0C3FA7">
      <w:pPr>
        <w:rPr>
          <w:rFonts w:ascii="Calibri" w:hAnsi="Calibri" w:cs="Calibri"/>
        </w:rPr>
      </w:pPr>
      <w:r w:rsidRPr="00E17280">
        <w:rPr>
          <w:rFonts w:ascii="Calibri" w:eastAsia="Calibri" w:hAnsi="Calibri" w:cs="Calibri"/>
        </w:rPr>
        <w:t>Each measure in the quality slate has or will</w:t>
      </w:r>
      <w:r w:rsidR="456B10A5" w:rsidRPr="00E17280">
        <w:rPr>
          <w:rFonts w:ascii="Calibri" w:eastAsia="Calibri" w:hAnsi="Calibri" w:cs="Calibri"/>
        </w:rPr>
        <w:t xml:space="preserve"> </w:t>
      </w:r>
      <w:r w:rsidRPr="00E17280">
        <w:rPr>
          <w:rFonts w:ascii="Calibri" w:eastAsia="Calibri" w:hAnsi="Calibri" w:cs="Calibri"/>
        </w:rPr>
        <w:t>have</w:t>
      </w:r>
      <w:r w:rsidR="456B10A5" w:rsidRPr="00E17280">
        <w:rPr>
          <w:rFonts w:ascii="Calibri" w:eastAsia="Calibri" w:hAnsi="Calibri" w:cs="Calibri"/>
        </w:rPr>
        <w:t xml:space="preserve"> </w:t>
      </w:r>
      <w:r w:rsidRPr="00E17280">
        <w:rPr>
          <w:rFonts w:ascii="Calibri" w:eastAsia="Calibri" w:hAnsi="Calibri" w:cs="Calibri"/>
        </w:rPr>
        <w:t>an “attainment threshold” and a “goal benchmark” based on</w:t>
      </w:r>
      <w:r w:rsidR="456B10A5" w:rsidRPr="00E17280">
        <w:rPr>
          <w:rFonts w:ascii="Calibri" w:eastAsia="Calibri" w:hAnsi="Calibri" w:cs="Calibri"/>
        </w:rPr>
        <w:t xml:space="preserve"> </w:t>
      </w:r>
      <w:r w:rsidRPr="00E17280">
        <w:rPr>
          <w:rFonts w:ascii="Calibri" w:eastAsia="Calibri" w:hAnsi="Calibri" w:cs="Calibri"/>
        </w:rPr>
        <w:t>local (i.e., historical MassHealth performance),</w:t>
      </w:r>
      <w:r w:rsidR="456B10A5" w:rsidRPr="00E17280">
        <w:rPr>
          <w:rFonts w:ascii="Calibri" w:eastAsia="Calibri" w:hAnsi="Calibri" w:cs="Calibri"/>
        </w:rPr>
        <w:t xml:space="preserve"> </w:t>
      </w:r>
      <w:r w:rsidRPr="00E17280">
        <w:rPr>
          <w:rFonts w:ascii="Calibri" w:eastAsia="Calibri" w:hAnsi="Calibri" w:cs="Calibri"/>
        </w:rPr>
        <w:t>regional or national standards. For both the 2022</w:t>
      </w:r>
      <w:r w:rsidR="456B10A5" w:rsidRPr="00E17280">
        <w:rPr>
          <w:rFonts w:ascii="Calibri" w:eastAsia="Calibri" w:hAnsi="Calibri" w:cs="Calibri"/>
        </w:rPr>
        <w:t xml:space="preserve"> </w:t>
      </w:r>
      <w:r w:rsidRPr="00E17280">
        <w:rPr>
          <w:rFonts w:ascii="Calibri" w:eastAsia="Calibri" w:hAnsi="Calibri" w:cs="Calibri"/>
        </w:rPr>
        <w:t>and 2023</w:t>
      </w:r>
      <w:r w:rsidR="456B10A5" w:rsidRPr="00E17280">
        <w:rPr>
          <w:rFonts w:ascii="Calibri" w:eastAsia="Calibri" w:hAnsi="Calibri" w:cs="Calibri"/>
        </w:rPr>
        <w:t xml:space="preserve"> </w:t>
      </w:r>
      <w:r w:rsidRPr="00E17280">
        <w:rPr>
          <w:rFonts w:ascii="Calibri" w:eastAsia="Calibri" w:hAnsi="Calibri" w:cs="Calibri"/>
        </w:rPr>
        <w:t>performance years, ACPP and PCACO performance exceeded</w:t>
      </w:r>
      <w:r w:rsidR="456B10A5" w:rsidRPr="00E17280">
        <w:rPr>
          <w:rFonts w:ascii="Calibri" w:eastAsia="Calibri" w:hAnsi="Calibri" w:cs="Calibri"/>
        </w:rPr>
        <w:t xml:space="preserve"> </w:t>
      </w:r>
      <w:r w:rsidRPr="00E17280">
        <w:rPr>
          <w:rFonts w:ascii="Calibri" w:eastAsia="Calibri" w:hAnsi="Calibri" w:cs="Calibri"/>
        </w:rPr>
        <w:t>attainment</w:t>
      </w:r>
      <w:r w:rsidR="456B10A5" w:rsidRPr="00E17280">
        <w:rPr>
          <w:rFonts w:ascii="Calibri" w:eastAsia="Calibri" w:hAnsi="Calibri" w:cs="Calibri"/>
        </w:rPr>
        <w:t xml:space="preserve"> </w:t>
      </w:r>
      <w:r w:rsidRPr="00E17280">
        <w:rPr>
          <w:rFonts w:ascii="Calibri" w:eastAsia="Calibri" w:hAnsi="Calibri" w:cs="Calibri"/>
        </w:rPr>
        <w:t>thresholds</w:t>
      </w:r>
      <w:r w:rsidR="456B10A5" w:rsidRPr="00E17280">
        <w:rPr>
          <w:rFonts w:ascii="Calibri" w:eastAsia="Calibri" w:hAnsi="Calibri" w:cs="Calibri"/>
        </w:rPr>
        <w:t xml:space="preserve"> </w:t>
      </w:r>
      <w:r w:rsidRPr="00E17280">
        <w:rPr>
          <w:rFonts w:ascii="Calibri" w:eastAsia="Calibri" w:hAnsi="Calibri" w:cs="Calibri"/>
        </w:rPr>
        <w:t>on</w:t>
      </w:r>
      <w:r w:rsidR="456B10A5" w:rsidRPr="00E17280">
        <w:rPr>
          <w:rFonts w:ascii="Calibri" w:eastAsia="Calibri" w:hAnsi="Calibri" w:cs="Calibri"/>
        </w:rPr>
        <w:t xml:space="preserve"> </w:t>
      </w:r>
      <w:r w:rsidRPr="00E17280">
        <w:rPr>
          <w:rFonts w:ascii="Calibri" w:eastAsia="Calibri" w:hAnsi="Calibri" w:cs="Calibri"/>
        </w:rPr>
        <w:t>nearly</w:t>
      </w:r>
      <w:r w:rsidR="456B10A5" w:rsidRPr="00E17280">
        <w:rPr>
          <w:rFonts w:ascii="Calibri" w:eastAsia="Calibri" w:hAnsi="Calibri" w:cs="Calibri"/>
        </w:rPr>
        <w:t xml:space="preserve"> </w:t>
      </w:r>
      <w:r w:rsidRPr="00E17280">
        <w:rPr>
          <w:rFonts w:ascii="Calibri" w:eastAsia="Calibri" w:hAnsi="Calibri" w:cs="Calibri"/>
        </w:rPr>
        <w:t>all</w:t>
      </w:r>
      <w:r w:rsidR="456B10A5" w:rsidRPr="00E17280">
        <w:rPr>
          <w:rFonts w:ascii="Calibri" w:eastAsia="Calibri" w:hAnsi="Calibri" w:cs="Calibri"/>
        </w:rPr>
        <w:t xml:space="preserve"> </w:t>
      </w:r>
      <w:r w:rsidRPr="00E17280">
        <w:rPr>
          <w:rFonts w:ascii="Calibri" w:eastAsia="Calibri" w:hAnsi="Calibri" w:cs="Calibri"/>
        </w:rPr>
        <w:t>of</w:t>
      </w:r>
      <w:r w:rsidR="456B10A5" w:rsidRPr="00E17280">
        <w:rPr>
          <w:rFonts w:ascii="Calibri" w:eastAsia="Calibri" w:hAnsi="Calibri" w:cs="Calibri"/>
        </w:rPr>
        <w:t xml:space="preserve"> </w:t>
      </w:r>
      <w:r w:rsidRPr="00E17280">
        <w:rPr>
          <w:rFonts w:ascii="Calibri" w:eastAsia="Calibri" w:hAnsi="Calibri" w:cs="Calibri"/>
        </w:rPr>
        <w:t>the</w:t>
      </w:r>
      <w:r w:rsidR="456B10A5" w:rsidRPr="00E17280">
        <w:rPr>
          <w:rFonts w:ascii="Calibri" w:eastAsia="Calibri" w:hAnsi="Calibri" w:cs="Calibri"/>
        </w:rPr>
        <w:t xml:space="preserve"> </w:t>
      </w:r>
      <w:r w:rsidRPr="00E17280">
        <w:rPr>
          <w:rFonts w:ascii="Calibri" w:eastAsia="Calibri" w:hAnsi="Calibri" w:cs="Calibri"/>
        </w:rPr>
        <w:t>12</w:t>
      </w:r>
      <w:r w:rsidR="456B10A5" w:rsidRPr="00E17280">
        <w:rPr>
          <w:rFonts w:ascii="Calibri" w:eastAsia="Calibri" w:hAnsi="Calibri" w:cs="Calibri"/>
        </w:rPr>
        <w:t xml:space="preserve"> </w:t>
      </w:r>
      <w:r w:rsidRPr="00E17280">
        <w:rPr>
          <w:rFonts w:ascii="Calibri" w:eastAsia="Calibri" w:hAnsi="Calibri" w:cs="Calibri"/>
        </w:rPr>
        <w:t>benchmarked</w:t>
      </w:r>
      <w:r w:rsidR="456B10A5" w:rsidRPr="00E17280">
        <w:rPr>
          <w:rFonts w:ascii="Calibri" w:eastAsia="Calibri" w:hAnsi="Calibri" w:cs="Calibri"/>
        </w:rPr>
        <w:t xml:space="preserve"> </w:t>
      </w:r>
      <w:r w:rsidRPr="00E17280">
        <w:rPr>
          <w:rFonts w:ascii="Calibri" w:eastAsia="Calibri" w:hAnsi="Calibri" w:cs="Calibri"/>
        </w:rPr>
        <w:t>clinical</w:t>
      </w:r>
      <w:r w:rsidR="456B10A5" w:rsidRPr="00E17280">
        <w:rPr>
          <w:rFonts w:ascii="Calibri" w:eastAsia="Calibri" w:hAnsi="Calibri" w:cs="Calibri"/>
        </w:rPr>
        <w:t xml:space="preserve"> </w:t>
      </w:r>
      <w:r w:rsidRPr="00E17280">
        <w:rPr>
          <w:rFonts w:ascii="Calibri" w:eastAsia="Calibri" w:hAnsi="Calibri" w:cs="Calibri"/>
        </w:rPr>
        <w:t>quality</w:t>
      </w:r>
      <w:r w:rsidR="456B10A5" w:rsidRPr="00E17280">
        <w:rPr>
          <w:rFonts w:ascii="Calibri" w:eastAsia="Calibri" w:hAnsi="Calibri" w:cs="Calibri"/>
        </w:rPr>
        <w:t xml:space="preserve"> </w:t>
      </w:r>
      <w:r w:rsidRPr="00E17280">
        <w:rPr>
          <w:rFonts w:ascii="Calibri" w:eastAsia="Calibri" w:hAnsi="Calibri" w:cs="Calibri"/>
        </w:rPr>
        <w:t>measures, with variation among ACOs presenting opportunity for improvement. ACPPs and PCACOs are also accountable for performance on</w:t>
      </w:r>
      <w:r w:rsidR="456B10A5" w:rsidRPr="00E17280">
        <w:rPr>
          <w:rFonts w:ascii="Calibri" w:eastAsia="Calibri" w:hAnsi="Calibri" w:cs="Calibri"/>
        </w:rPr>
        <w:t xml:space="preserve"> </w:t>
      </w:r>
      <w:r w:rsidRPr="00E17280">
        <w:rPr>
          <w:rFonts w:ascii="Calibri" w:eastAsia="Calibri" w:hAnsi="Calibri" w:cs="Calibri"/>
        </w:rPr>
        <w:t>two</w:t>
      </w:r>
      <w:r w:rsidR="456B10A5" w:rsidRPr="00E17280">
        <w:rPr>
          <w:rFonts w:ascii="Calibri" w:eastAsia="Calibri" w:hAnsi="Calibri" w:cs="Calibri"/>
        </w:rPr>
        <w:t xml:space="preserve"> </w:t>
      </w:r>
      <w:r w:rsidRPr="00E17280">
        <w:rPr>
          <w:rFonts w:ascii="Calibri" w:eastAsia="Calibri" w:hAnsi="Calibri" w:cs="Calibri"/>
        </w:rPr>
        <w:t>member</w:t>
      </w:r>
      <w:r w:rsidR="456B10A5" w:rsidRPr="00E17280">
        <w:rPr>
          <w:rFonts w:ascii="Calibri" w:eastAsia="Calibri" w:hAnsi="Calibri" w:cs="Calibri"/>
        </w:rPr>
        <w:t xml:space="preserve"> </w:t>
      </w:r>
      <w:r w:rsidRPr="00E17280">
        <w:rPr>
          <w:rFonts w:ascii="Calibri" w:eastAsia="Calibri" w:hAnsi="Calibri" w:cs="Calibri"/>
        </w:rPr>
        <w:t>experience measures for which ACPPs and PCACOs are performing well above attainment thresholds with opportunity for improvement.</w:t>
      </w:r>
      <w:r w:rsidR="61878F00" w:rsidRPr="00E17280">
        <w:rPr>
          <w:rFonts w:ascii="Calibri" w:eastAsia="Calibri" w:hAnsi="Calibri" w:cs="Calibri"/>
        </w:rPr>
        <w:t xml:space="preserve"> </w:t>
      </w:r>
    </w:p>
    <w:p w14:paraId="4F757850" w14:textId="07B9E56F" w:rsidR="009863C5" w:rsidRPr="00E17280" w:rsidRDefault="009863C5" w:rsidP="2A4B6966">
      <w:pPr>
        <w:pStyle w:val="Heading5"/>
        <w:rPr>
          <w:rFonts w:ascii="Calibri" w:eastAsia="Calibri" w:hAnsi="Calibri" w:cs="Calibri"/>
        </w:rPr>
      </w:pPr>
      <w:r w:rsidRPr="00E17280">
        <w:rPr>
          <w:rFonts w:ascii="Calibri" w:eastAsia="Calibri" w:hAnsi="Calibri" w:cs="Calibri"/>
        </w:rPr>
        <w:t>Monitoring</w:t>
      </w:r>
      <w:r w:rsidR="00357F0F" w:rsidRPr="00E17280">
        <w:rPr>
          <w:rFonts w:ascii="Calibri" w:eastAsia="Calibri" w:hAnsi="Calibri" w:cs="Calibri"/>
        </w:rPr>
        <w:t xml:space="preserve"> </w:t>
      </w:r>
      <w:r w:rsidRPr="00E17280">
        <w:rPr>
          <w:rFonts w:ascii="Calibri" w:eastAsia="Calibri" w:hAnsi="Calibri" w:cs="Calibri"/>
        </w:rPr>
        <w:t>Measures</w:t>
      </w:r>
      <w:r w:rsidR="00357F0F" w:rsidRPr="00E17280">
        <w:rPr>
          <w:rFonts w:ascii="Calibri" w:eastAsia="Calibri" w:hAnsi="Calibri" w:cs="Calibri"/>
        </w:rPr>
        <w:t xml:space="preserve"> </w:t>
      </w:r>
      <w:r w:rsidRPr="00E17280">
        <w:rPr>
          <w:rFonts w:ascii="Calibri" w:eastAsia="Calibri" w:hAnsi="Calibri" w:cs="Calibri"/>
        </w:rPr>
        <w:t>and</w:t>
      </w:r>
      <w:r w:rsidR="00357F0F" w:rsidRPr="00E17280">
        <w:rPr>
          <w:rFonts w:ascii="Calibri" w:eastAsia="Calibri" w:hAnsi="Calibri" w:cs="Calibri"/>
        </w:rPr>
        <w:t xml:space="preserve"> </w:t>
      </w:r>
      <w:r w:rsidRPr="00E17280">
        <w:rPr>
          <w:rFonts w:ascii="Calibri" w:eastAsia="Calibri" w:hAnsi="Calibri" w:cs="Calibri"/>
        </w:rPr>
        <w:t>Other</w:t>
      </w:r>
      <w:r w:rsidR="00357F0F" w:rsidRPr="00E17280">
        <w:rPr>
          <w:rFonts w:ascii="Calibri" w:eastAsia="Calibri" w:hAnsi="Calibri" w:cs="Calibri"/>
        </w:rPr>
        <w:t xml:space="preserve"> </w:t>
      </w:r>
      <w:r w:rsidRPr="00E17280">
        <w:rPr>
          <w:rFonts w:ascii="Calibri" w:eastAsia="Calibri" w:hAnsi="Calibri" w:cs="Calibri"/>
        </w:rPr>
        <w:t>Measurement</w:t>
      </w:r>
      <w:r w:rsidR="00357F0F" w:rsidRPr="00E17280">
        <w:rPr>
          <w:rFonts w:ascii="Calibri" w:eastAsia="Calibri" w:hAnsi="Calibri" w:cs="Calibri"/>
        </w:rPr>
        <w:t xml:space="preserve"> </w:t>
      </w:r>
    </w:p>
    <w:p w14:paraId="68958634" w14:textId="2408295A" w:rsidR="009863C5" w:rsidRPr="00E17280" w:rsidRDefault="5E632BF8" w:rsidP="2A4B6966">
      <w:pPr>
        <w:rPr>
          <w:rFonts w:ascii="Calibri" w:eastAsia="Calibri" w:hAnsi="Calibri" w:cs="Calibri"/>
        </w:rPr>
      </w:pPr>
      <w:r w:rsidRPr="00E17280">
        <w:rPr>
          <w:rFonts w:ascii="Calibri" w:eastAsia="Calibri" w:hAnsi="Calibri" w:cs="Calibri"/>
        </w:rPr>
        <w:t>In addition to the quality performance measures listed above, MassHealth monitors other quality</w:t>
      </w:r>
      <w:r w:rsidR="733082EE" w:rsidRPr="00E17280">
        <w:rPr>
          <w:rFonts w:ascii="Calibri" w:eastAsia="Calibri" w:hAnsi="Calibri" w:cs="Calibri"/>
        </w:rPr>
        <w:t xml:space="preserve"> </w:t>
      </w:r>
      <w:r w:rsidRPr="00E17280">
        <w:rPr>
          <w:rFonts w:ascii="Calibri" w:eastAsia="Calibri" w:hAnsi="Calibri" w:cs="Calibri"/>
        </w:rPr>
        <w:t>metrics</w:t>
      </w:r>
      <w:r w:rsidR="733082EE" w:rsidRPr="00E17280">
        <w:rPr>
          <w:rFonts w:ascii="Calibri" w:eastAsia="Calibri" w:hAnsi="Calibri" w:cs="Calibri"/>
        </w:rPr>
        <w:t xml:space="preserve"> </w:t>
      </w:r>
      <w:r w:rsidRPr="00E17280">
        <w:rPr>
          <w:rFonts w:ascii="Calibri" w:eastAsia="Calibri" w:hAnsi="Calibri" w:cs="Calibri"/>
        </w:rPr>
        <w:t>to</w:t>
      </w:r>
      <w:r w:rsidR="733082EE" w:rsidRPr="00E17280">
        <w:rPr>
          <w:rFonts w:ascii="Calibri" w:eastAsia="Calibri" w:hAnsi="Calibri" w:cs="Calibri"/>
        </w:rPr>
        <w:t xml:space="preserve"> </w:t>
      </w:r>
      <w:r w:rsidRPr="00E17280">
        <w:rPr>
          <w:rFonts w:ascii="Calibri" w:eastAsia="Calibri" w:hAnsi="Calibri" w:cs="Calibri"/>
        </w:rPr>
        <w:t>ensure</w:t>
      </w:r>
      <w:r w:rsidR="733082EE" w:rsidRPr="00E17280">
        <w:rPr>
          <w:rFonts w:ascii="Calibri" w:eastAsia="Calibri" w:hAnsi="Calibri" w:cs="Calibri"/>
        </w:rPr>
        <w:t xml:space="preserve"> </w:t>
      </w:r>
      <w:r w:rsidRPr="00E17280">
        <w:rPr>
          <w:rFonts w:ascii="Calibri" w:eastAsia="Calibri" w:hAnsi="Calibri" w:cs="Calibri"/>
        </w:rPr>
        <w:t>continued</w:t>
      </w:r>
      <w:r w:rsidR="733082EE" w:rsidRPr="00E17280">
        <w:rPr>
          <w:rFonts w:ascii="Calibri" w:eastAsia="Calibri" w:hAnsi="Calibri" w:cs="Calibri"/>
        </w:rPr>
        <w:t xml:space="preserve"> </w:t>
      </w:r>
      <w:r w:rsidRPr="00E17280">
        <w:rPr>
          <w:rFonts w:ascii="Calibri" w:eastAsia="Calibri" w:hAnsi="Calibri" w:cs="Calibri"/>
        </w:rPr>
        <w:t>high</w:t>
      </w:r>
      <w:r w:rsidR="733082EE" w:rsidRPr="00E17280">
        <w:rPr>
          <w:rFonts w:ascii="Calibri" w:eastAsia="Calibri" w:hAnsi="Calibri" w:cs="Calibri"/>
        </w:rPr>
        <w:t xml:space="preserve"> </w:t>
      </w:r>
      <w:r w:rsidRPr="00E17280">
        <w:rPr>
          <w:rFonts w:ascii="Calibri" w:eastAsia="Calibri" w:hAnsi="Calibri" w:cs="Calibri"/>
        </w:rPr>
        <w:t>quality</w:t>
      </w:r>
      <w:r w:rsidR="733082EE" w:rsidRPr="00E17280">
        <w:rPr>
          <w:rFonts w:ascii="Calibri" w:eastAsia="Calibri" w:hAnsi="Calibri" w:cs="Calibri"/>
        </w:rPr>
        <w:t xml:space="preserve"> </w:t>
      </w:r>
      <w:r w:rsidRPr="00E17280">
        <w:rPr>
          <w:rFonts w:ascii="Calibri" w:eastAsia="Calibri" w:hAnsi="Calibri" w:cs="Calibri"/>
        </w:rPr>
        <w:t>of</w:t>
      </w:r>
      <w:r w:rsidR="733082EE" w:rsidRPr="00E17280">
        <w:rPr>
          <w:rFonts w:ascii="Calibri" w:eastAsia="Calibri" w:hAnsi="Calibri" w:cs="Calibri"/>
        </w:rPr>
        <w:t xml:space="preserve"> </w:t>
      </w:r>
      <w:r w:rsidRPr="00E17280">
        <w:rPr>
          <w:rFonts w:ascii="Calibri" w:eastAsia="Calibri" w:hAnsi="Calibri" w:cs="Calibri"/>
        </w:rPr>
        <w:t>care</w:t>
      </w:r>
      <w:r w:rsidR="733082EE" w:rsidRPr="00E17280">
        <w:rPr>
          <w:rFonts w:ascii="Calibri" w:eastAsia="Calibri" w:hAnsi="Calibri" w:cs="Calibri"/>
        </w:rPr>
        <w:t xml:space="preserve"> </w:t>
      </w:r>
      <w:r w:rsidRPr="00E17280">
        <w:rPr>
          <w:rFonts w:ascii="Calibri" w:eastAsia="Calibri" w:hAnsi="Calibri" w:cs="Calibri"/>
        </w:rPr>
        <w:t>and</w:t>
      </w:r>
      <w:r w:rsidR="733082EE" w:rsidRPr="00E17280">
        <w:rPr>
          <w:rFonts w:ascii="Calibri" w:eastAsia="Calibri" w:hAnsi="Calibri" w:cs="Calibri"/>
        </w:rPr>
        <w:t xml:space="preserve"> </w:t>
      </w:r>
      <w:r w:rsidRPr="00E17280">
        <w:rPr>
          <w:rFonts w:ascii="Calibri" w:eastAsia="Calibri" w:hAnsi="Calibri" w:cs="Calibri"/>
        </w:rPr>
        <w:t>high</w:t>
      </w:r>
      <w:r w:rsidR="733082EE" w:rsidRPr="00E17280">
        <w:rPr>
          <w:rFonts w:ascii="Calibri" w:eastAsia="Calibri" w:hAnsi="Calibri" w:cs="Calibri"/>
        </w:rPr>
        <w:t xml:space="preserve"> </w:t>
      </w:r>
      <w:r w:rsidRPr="00E17280">
        <w:rPr>
          <w:rFonts w:ascii="Calibri" w:eastAsia="Calibri" w:hAnsi="Calibri" w:cs="Calibri"/>
        </w:rPr>
        <w:t>performance. Monitoring measures</w:t>
      </w:r>
      <w:r w:rsidR="733082EE" w:rsidRPr="00E17280">
        <w:rPr>
          <w:rFonts w:ascii="Calibri" w:eastAsia="Calibri" w:hAnsi="Calibri" w:cs="Calibri"/>
        </w:rPr>
        <w:t xml:space="preserve"> </w:t>
      </w:r>
      <w:r w:rsidRPr="00E17280">
        <w:rPr>
          <w:rFonts w:ascii="Calibri" w:eastAsia="Calibri" w:hAnsi="Calibri" w:cs="Calibri"/>
        </w:rPr>
        <w:t>are</w:t>
      </w:r>
      <w:r w:rsidR="733082EE" w:rsidRPr="00E17280">
        <w:rPr>
          <w:rFonts w:ascii="Calibri" w:eastAsia="Calibri" w:hAnsi="Calibri" w:cs="Calibri"/>
        </w:rPr>
        <w:t xml:space="preserve"> </w:t>
      </w:r>
      <w:r w:rsidRPr="00E17280">
        <w:rPr>
          <w:rFonts w:ascii="Calibri" w:eastAsia="Calibri" w:hAnsi="Calibri" w:cs="Calibri"/>
        </w:rPr>
        <w:t>indicators</w:t>
      </w:r>
      <w:r w:rsidR="733082EE" w:rsidRPr="00E17280">
        <w:rPr>
          <w:rFonts w:ascii="Calibri" w:eastAsia="Calibri" w:hAnsi="Calibri" w:cs="Calibri"/>
        </w:rPr>
        <w:t xml:space="preserve"> </w:t>
      </w:r>
      <w:r w:rsidRPr="00E17280">
        <w:rPr>
          <w:rFonts w:ascii="Calibri" w:eastAsia="Calibri" w:hAnsi="Calibri" w:cs="Calibri"/>
        </w:rPr>
        <w:t>that</w:t>
      </w:r>
      <w:r w:rsidR="733082EE" w:rsidRPr="00E17280">
        <w:rPr>
          <w:rFonts w:ascii="Calibri" w:eastAsia="Calibri" w:hAnsi="Calibri" w:cs="Calibri"/>
        </w:rPr>
        <w:t xml:space="preserve"> </w:t>
      </w:r>
      <w:r w:rsidRPr="00E17280">
        <w:rPr>
          <w:rFonts w:ascii="Calibri" w:eastAsia="Calibri" w:hAnsi="Calibri" w:cs="Calibri"/>
        </w:rPr>
        <w:t>MassHealth</w:t>
      </w:r>
      <w:r w:rsidR="733082EE" w:rsidRPr="00E17280">
        <w:rPr>
          <w:rFonts w:ascii="Calibri" w:eastAsia="Calibri" w:hAnsi="Calibri" w:cs="Calibri"/>
        </w:rPr>
        <w:t xml:space="preserve"> </w:t>
      </w:r>
      <w:r w:rsidRPr="00E17280">
        <w:rPr>
          <w:rFonts w:ascii="Calibri" w:eastAsia="Calibri" w:hAnsi="Calibri" w:cs="Calibri"/>
        </w:rPr>
        <w:t>may</w:t>
      </w:r>
      <w:r w:rsidR="733082EE" w:rsidRPr="00E17280">
        <w:rPr>
          <w:rFonts w:ascii="Calibri" w:eastAsia="Calibri" w:hAnsi="Calibri" w:cs="Calibri"/>
        </w:rPr>
        <w:t xml:space="preserve"> </w:t>
      </w:r>
      <w:r w:rsidRPr="00E17280">
        <w:rPr>
          <w:rFonts w:ascii="Calibri" w:eastAsia="Calibri" w:hAnsi="Calibri" w:cs="Calibri"/>
        </w:rPr>
        <w:t>use</w:t>
      </w:r>
      <w:r w:rsidR="733082EE" w:rsidRPr="00E17280">
        <w:rPr>
          <w:rFonts w:ascii="Calibri" w:eastAsia="Calibri" w:hAnsi="Calibri" w:cs="Calibri"/>
        </w:rPr>
        <w:t xml:space="preserve"> </w:t>
      </w:r>
      <w:r w:rsidRPr="00E17280">
        <w:rPr>
          <w:rFonts w:ascii="Calibri" w:eastAsia="Calibri" w:hAnsi="Calibri" w:cs="Calibri"/>
        </w:rPr>
        <w:t>to</w:t>
      </w:r>
      <w:r w:rsidR="733082EE" w:rsidRPr="00E17280">
        <w:rPr>
          <w:rFonts w:ascii="Calibri" w:eastAsia="Calibri" w:hAnsi="Calibri" w:cs="Calibri"/>
        </w:rPr>
        <w:t xml:space="preserve"> </w:t>
      </w:r>
      <w:r w:rsidRPr="00E17280">
        <w:rPr>
          <w:rFonts w:ascii="Calibri" w:eastAsia="Calibri" w:hAnsi="Calibri" w:cs="Calibri"/>
        </w:rPr>
        <w:t>conduct longitudinal assessment over time and</w:t>
      </w:r>
      <w:r w:rsidR="733082EE" w:rsidRPr="00E17280">
        <w:rPr>
          <w:rFonts w:ascii="Calibri" w:eastAsia="Calibri" w:hAnsi="Calibri" w:cs="Calibri"/>
        </w:rPr>
        <w:t xml:space="preserve"> </w:t>
      </w:r>
      <w:r w:rsidRPr="00E17280">
        <w:rPr>
          <w:rFonts w:ascii="Calibri" w:eastAsia="Calibri" w:hAnsi="Calibri" w:cs="Calibri"/>
        </w:rPr>
        <w:t>determine</w:t>
      </w:r>
      <w:r w:rsidR="733082EE" w:rsidRPr="00E17280">
        <w:rPr>
          <w:rFonts w:ascii="Calibri" w:eastAsia="Calibri" w:hAnsi="Calibri" w:cs="Calibri"/>
        </w:rPr>
        <w:t xml:space="preserve"> </w:t>
      </w:r>
      <w:r w:rsidRPr="00E17280">
        <w:rPr>
          <w:rFonts w:ascii="Calibri" w:eastAsia="Calibri" w:hAnsi="Calibri" w:cs="Calibri"/>
        </w:rPr>
        <w:t>quality improvement</w:t>
      </w:r>
      <w:r w:rsidR="733082EE" w:rsidRPr="00E17280">
        <w:rPr>
          <w:rFonts w:ascii="Calibri" w:eastAsia="Calibri" w:hAnsi="Calibri" w:cs="Calibri"/>
        </w:rPr>
        <w:t xml:space="preserve"> </w:t>
      </w:r>
      <w:r w:rsidRPr="00E17280">
        <w:rPr>
          <w:rFonts w:ascii="Calibri" w:eastAsia="Calibri" w:hAnsi="Calibri" w:cs="Calibri"/>
        </w:rPr>
        <w:t>objectives.</w:t>
      </w:r>
      <w:r w:rsidR="733082EE" w:rsidRPr="00E17280">
        <w:rPr>
          <w:rFonts w:ascii="Calibri" w:eastAsia="Calibri" w:hAnsi="Calibri" w:cs="Calibri"/>
        </w:rPr>
        <w:t xml:space="preserve"> </w:t>
      </w:r>
    </w:p>
    <w:p w14:paraId="19E89EAE" w14:textId="127D4E63" w:rsidR="00F448CE" w:rsidRPr="00E17280" w:rsidRDefault="0753B8EB" w:rsidP="2D0C3FA7">
      <w:pPr>
        <w:rPr>
          <w:rFonts w:ascii="Calibri" w:hAnsi="Calibri" w:cs="Calibri"/>
        </w:rPr>
      </w:pPr>
      <w:r w:rsidRPr="00E17280">
        <w:rPr>
          <w:rFonts w:ascii="Calibri" w:hAnsi="Calibri" w:cs="Calibri"/>
          <w:i/>
          <w:iCs/>
        </w:rPr>
        <w:t>CMS</w:t>
      </w:r>
      <w:r w:rsidR="456B10A5" w:rsidRPr="00E17280">
        <w:rPr>
          <w:rFonts w:ascii="Calibri" w:hAnsi="Calibri" w:cs="Calibri"/>
          <w:i/>
          <w:iCs/>
        </w:rPr>
        <w:t xml:space="preserve"> </w:t>
      </w:r>
      <w:r w:rsidRPr="00E17280">
        <w:rPr>
          <w:rFonts w:ascii="Calibri" w:hAnsi="Calibri" w:cs="Calibri"/>
          <w:i/>
          <w:iCs/>
        </w:rPr>
        <w:t>Adult</w:t>
      </w:r>
      <w:r w:rsidR="456B10A5" w:rsidRPr="00E17280">
        <w:rPr>
          <w:rFonts w:ascii="Calibri" w:hAnsi="Calibri" w:cs="Calibri"/>
          <w:i/>
          <w:iCs/>
        </w:rPr>
        <w:t xml:space="preserve"> </w:t>
      </w:r>
      <w:r w:rsidRPr="00E17280">
        <w:rPr>
          <w:rFonts w:ascii="Calibri" w:hAnsi="Calibri" w:cs="Calibri"/>
          <w:i/>
          <w:iCs/>
        </w:rPr>
        <w:t>and</w:t>
      </w:r>
      <w:r w:rsidR="456B10A5" w:rsidRPr="00E17280">
        <w:rPr>
          <w:rFonts w:ascii="Calibri" w:hAnsi="Calibri" w:cs="Calibri"/>
          <w:i/>
          <w:iCs/>
        </w:rPr>
        <w:t xml:space="preserve"> </w:t>
      </w:r>
      <w:r w:rsidRPr="00E17280">
        <w:rPr>
          <w:rFonts w:ascii="Calibri" w:hAnsi="Calibri" w:cs="Calibri"/>
          <w:i/>
          <w:iCs/>
        </w:rPr>
        <w:t>Child</w:t>
      </w:r>
      <w:r w:rsidR="456B10A5" w:rsidRPr="00E17280">
        <w:rPr>
          <w:rFonts w:ascii="Calibri" w:hAnsi="Calibri" w:cs="Calibri"/>
          <w:i/>
          <w:iCs/>
        </w:rPr>
        <w:t xml:space="preserve"> </w:t>
      </w:r>
      <w:r w:rsidRPr="00E17280">
        <w:rPr>
          <w:rFonts w:ascii="Calibri" w:hAnsi="Calibri" w:cs="Calibri"/>
          <w:i/>
          <w:iCs/>
        </w:rPr>
        <w:t>Core</w:t>
      </w:r>
      <w:r w:rsidR="456B10A5" w:rsidRPr="00E17280">
        <w:rPr>
          <w:rFonts w:ascii="Calibri" w:hAnsi="Calibri" w:cs="Calibri"/>
          <w:i/>
          <w:iCs/>
        </w:rPr>
        <w:t xml:space="preserve"> </w:t>
      </w:r>
      <w:r w:rsidRPr="00E17280">
        <w:rPr>
          <w:rFonts w:ascii="Calibri" w:hAnsi="Calibri" w:cs="Calibri"/>
          <w:i/>
          <w:iCs/>
        </w:rPr>
        <w:t>Measure</w:t>
      </w:r>
      <w:r w:rsidR="456B10A5" w:rsidRPr="00E17280">
        <w:rPr>
          <w:rFonts w:ascii="Calibri" w:hAnsi="Calibri" w:cs="Calibri"/>
          <w:i/>
          <w:iCs/>
        </w:rPr>
        <w:t xml:space="preserve"> </w:t>
      </w:r>
      <w:r w:rsidRPr="00E17280">
        <w:rPr>
          <w:rFonts w:ascii="Calibri" w:hAnsi="Calibri" w:cs="Calibri"/>
          <w:i/>
          <w:iCs/>
        </w:rPr>
        <w:t>Sets</w:t>
      </w:r>
      <w:r w:rsidR="456B10A5" w:rsidRPr="00E17280">
        <w:rPr>
          <w:rFonts w:ascii="Calibri" w:hAnsi="Calibri" w:cs="Calibri"/>
          <w:i/>
          <w:iCs/>
        </w:rPr>
        <w:t xml:space="preserve"> </w:t>
      </w:r>
      <w:r w:rsidRPr="00E17280">
        <w:rPr>
          <w:rFonts w:ascii="Calibri" w:hAnsi="Calibri" w:cs="Calibri"/>
          <w:i/>
          <w:iCs/>
        </w:rPr>
        <w:t>(CY2024)</w:t>
      </w:r>
      <w:r w:rsidR="456B10A5" w:rsidRPr="00E17280">
        <w:rPr>
          <w:rFonts w:ascii="Calibri" w:eastAsia="Calibri" w:hAnsi="Calibri" w:cs="Calibri"/>
        </w:rPr>
        <w:t xml:space="preserve"> </w:t>
      </w:r>
    </w:p>
    <w:p w14:paraId="4B4A5D5E" w14:textId="0E9353B1" w:rsidR="009863C5" w:rsidRPr="00E17280" w:rsidRDefault="74522C34" w:rsidP="2A4B6966">
      <w:pPr>
        <w:rPr>
          <w:rFonts w:ascii="Calibri" w:eastAsia="Calibri" w:hAnsi="Calibri" w:cs="Calibri"/>
        </w:rPr>
      </w:pPr>
      <w:r w:rsidRPr="00E17280">
        <w:rPr>
          <w:rFonts w:ascii="Calibri" w:eastAsia="Calibri" w:hAnsi="Calibri" w:cs="Calibri"/>
        </w:rPr>
        <w:t xml:space="preserve">For MCE members and FFS members, </w:t>
      </w:r>
      <w:r w:rsidR="0009563F" w:rsidRPr="00E17280">
        <w:rPr>
          <w:rFonts w:ascii="Calibri" w:eastAsia="Calibri" w:hAnsi="Calibri" w:cs="Calibri"/>
        </w:rPr>
        <w:t>MassHealth</w:t>
      </w:r>
      <w:r w:rsidR="1CF56778" w:rsidRPr="00E17280">
        <w:rPr>
          <w:rFonts w:ascii="Calibri" w:eastAsia="Calibri" w:hAnsi="Calibri" w:cs="Calibri"/>
        </w:rPr>
        <w:t xml:space="preserve"> </w:t>
      </w:r>
      <w:r w:rsidR="0009563F" w:rsidRPr="00E17280">
        <w:rPr>
          <w:rFonts w:ascii="Calibri" w:eastAsia="Calibri" w:hAnsi="Calibri" w:cs="Calibri"/>
        </w:rPr>
        <w:t>calculated</w:t>
      </w:r>
      <w:r w:rsidR="1CF56778" w:rsidRPr="00E17280">
        <w:rPr>
          <w:rFonts w:ascii="Calibri" w:eastAsia="Calibri" w:hAnsi="Calibri" w:cs="Calibri"/>
        </w:rPr>
        <w:t xml:space="preserve"> </w:t>
      </w:r>
      <w:r w:rsidR="0009563F" w:rsidRPr="00E17280">
        <w:rPr>
          <w:rFonts w:ascii="Calibri" w:eastAsia="Calibri" w:hAnsi="Calibri" w:cs="Calibri"/>
        </w:rPr>
        <w:t>and</w:t>
      </w:r>
      <w:r w:rsidR="1CF56778" w:rsidRPr="00E17280">
        <w:rPr>
          <w:rFonts w:ascii="Calibri" w:eastAsia="Calibri" w:hAnsi="Calibri" w:cs="Calibri"/>
        </w:rPr>
        <w:t xml:space="preserve"> </w:t>
      </w:r>
      <w:r w:rsidR="0009563F" w:rsidRPr="00E17280">
        <w:rPr>
          <w:rFonts w:ascii="Calibri" w:eastAsia="Calibri" w:hAnsi="Calibri" w:cs="Calibri"/>
        </w:rPr>
        <w:t>reported on 32</w:t>
      </w:r>
      <w:r w:rsidR="1CF56778" w:rsidRPr="00E17280">
        <w:rPr>
          <w:rFonts w:ascii="Calibri" w:eastAsia="Calibri" w:hAnsi="Calibri" w:cs="Calibri"/>
        </w:rPr>
        <w:t xml:space="preserve"> </w:t>
      </w:r>
      <w:r w:rsidR="0009563F" w:rsidRPr="00E17280">
        <w:rPr>
          <w:rFonts w:ascii="Calibri" w:eastAsia="Calibri" w:hAnsi="Calibri" w:cs="Calibri"/>
        </w:rPr>
        <w:t>Adult Core and</w:t>
      </w:r>
      <w:r w:rsidR="1CF56778" w:rsidRPr="00E17280">
        <w:rPr>
          <w:rFonts w:ascii="Calibri" w:eastAsia="Calibri" w:hAnsi="Calibri" w:cs="Calibri"/>
        </w:rPr>
        <w:t xml:space="preserve"> </w:t>
      </w:r>
      <w:r w:rsidR="0009563F" w:rsidRPr="00E17280">
        <w:rPr>
          <w:rFonts w:ascii="Calibri" w:eastAsia="Calibri" w:hAnsi="Calibri" w:cs="Calibri"/>
        </w:rPr>
        <w:t>23</w:t>
      </w:r>
      <w:r w:rsidR="1CF56778" w:rsidRPr="00E17280">
        <w:rPr>
          <w:rFonts w:ascii="Calibri" w:eastAsia="Calibri" w:hAnsi="Calibri" w:cs="Calibri"/>
        </w:rPr>
        <w:t xml:space="preserve"> </w:t>
      </w:r>
      <w:r w:rsidR="0009563F" w:rsidRPr="00E17280">
        <w:rPr>
          <w:rFonts w:ascii="Calibri" w:eastAsia="Calibri" w:hAnsi="Calibri" w:cs="Calibri"/>
        </w:rPr>
        <w:t>Child Core Measures. When compared</w:t>
      </w:r>
      <w:r w:rsidR="1CF56778" w:rsidRPr="00E17280">
        <w:rPr>
          <w:rFonts w:ascii="Calibri" w:eastAsia="Calibri" w:hAnsi="Calibri" w:cs="Calibri"/>
        </w:rPr>
        <w:t xml:space="preserve"> </w:t>
      </w:r>
      <w:r w:rsidR="0009563F" w:rsidRPr="00E17280">
        <w:rPr>
          <w:rFonts w:ascii="Calibri" w:eastAsia="Calibri" w:hAnsi="Calibri" w:cs="Calibri"/>
        </w:rPr>
        <w:t>to</w:t>
      </w:r>
      <w:r w:rsidR="1CF56778" w:rsidRPr="00E17280">
        <w:rPr>
          <w:rFonts w:ascii="Calibri" w:eastAsia="Calibri" w:hAnsi="Calibri" w:cs="Calibri"/>
        </w:rPr>
        <w:t xml:space="preserve"> </w:t>
      </w:r>
      <w:r w:rsidR="0009563F" w:rsidRPr="00E17280">
        <w:rPr>
          <w:rFonts w:ascii="Calibri" w:eastAsia="Calibri" w:hAnsi="Calibri" w:cs="Calibri"/>
        </w:rPr>
        <w:t>measures with national benchmarks</w:t>
      </w:r>
      <w:r w:rsidR="1CF56778" w:rsidRPr="00E17280">
        <w:rPr>
          <w:rFonts w:ascii="Calibri" w:eastAsia="Calibri" w:hAnsi="Calibri" w:cs="Calibri"/>
        </w:rPr>
        <w:t xml:space="preserve"> </w:t>
      </w:r>
      <w:r w:rsidR="0009563F" w:rsidRPr="00E17280">
        <w:rPr>
          <w:rFonts w:ascii="Calibri" w:eastAsia="Calibri" w:hAnsi="Calibri" w:cs="Calibri"/>
        </w:rPr>
        <w:t>(i.e., n = 16</w:t>
      </w:r>
      <w:r w:rsidR="1CF56778" w:rsidRPr="00E17280">
        <w:rPr>
          <w:rFonts w:ascii="Calibri" w:eastAsia="Calibri" w:hAnsi="Calibri" w:cs="Calibri"/>
        </w:rPr>
        <w:t xml:space="preserve"> </w:t>
      </w:r>
      <w:r w:rsidR="0009563F" w:rsidRPr="00E17280">
        <w:rPr>
          <w:rFonts w:ascii="Calibri" w:eastAsia="Calibri" w:hAnsi="Calibri" w:cs="Calibri"/>
        </w:rPr>
        <w:t>Adult, n =</w:t>
      </w:r>
      <w:r w:rsidR="1CF56778" w:rsidRPr="00E17280">
        <w:rPr>
          <w:rFonts w:ascii="Calibri" w:eastAsia="Calibri" w:hAnsi="Calibri" w:cs="Calibri"/>
        </w:rPr>
        <w:t xml:space="preserve"> </w:t>
      </w:r>
      <w:r w:rsidR="0009563F" w:rsidRPr="00E17280">
        <w:rPr>
          <w:rFonts w:ascii="Calibri" w:eastAsia="Calibri" w:hAnsi="Calibri" w:cs="Calibri"/>
        </w:rPr>
        <w:t>15 Child), MassHealth performed at or near the top quartile for</w:t>
      </w:r>
      <w:r w:rsidR="1CF56778" w:rsidRPr="00E17280">
        <w:rPr>
          <w:rFonts w:ascii="Calibri" w:eastAsia="Calibri" w:hAnsi="Calibri" w:cs="Calibri"/>
        </w:rPr>
        <w:t xml:space="preserve"> </w:t>
      </w:r>
      <w:r w:rsidR="0009563F" w:rsidRPr="00E17280">
        <w:rPr>
          <w:rFonts w:ascii="Calibri" w:eastAsia="Calibri" w:hAnsi="Calibri" w:cs="Calibri"/>
        </w:rPr>
        <w:t>10</w:t>
      </w:r>
      <w:r w:rsidR="1CF56778" w:rsidRPr="00E17280">
        <w:rPr>
          <w:rFonts w:ascii="Calibri" w:eastAsia="Calibri" w:hAnsi="Calibri" w:cs="Calibri"/>
        </w:rPr>
        <w:t xml:space="preserve"> </w:t>
      </w:r>
      <w:r w:rsidR="0009563F" w:rsidRPr="00E17280">
        <w:rPr>
          <w:rFonts w:ascii="Calibri" w:eastAsia="Calibri" w:hAnsi="Calibri" w:cs="Calibri"/>
        </w:rPr>
        <w:t>of</w:t>
      </w:r>
      <w:r w:rsidR="1CF56778" w:rsidRPr="00E17280">
        <w:rPr>
          <w:rFonts w:ascii="Calibri" w:eastAsia="Calibri" w:hAnsi="Calibri" w:cs="Calibri"/>
        </w:rPr>
        <w:t xml:space="preserve"> </w:t>
      </w:r>
      <w:r w:rsidR="0009563F" w:rsidRPr="00E17280">
        <w:rPr>
          <w:rFonts w:ascii="Calibri" w:eastAsia="Calibri" w:hAnsi="Calibri" w:cs="Calibri"/>
        </w:rPr>
        <w:t>16</w:t>
      </w:r>
      <w:r w:rsidR="1CF56778" w:rsidRPr="00E17280">
        <w:rPr>
          <w:rFonts w:ascii="Calibri" w:eastAsia="Calibri" w:hAnsi="Calibri" w:cs="Calibri"/>
        </w:rPr>
        <w:t xml:space="preserve"> </w:t>
      </w:r>
      <w:r w:rsidR="0009563F" w:rsidRPr="00E17280">
        <w:rPr>
          <w:rFonts w:ascii="Calibri" w:eastAsia="Calibri" w:hAnsi="Calibri" w:cs="Calibri"/>
        </w:rPr>
        <w:t>Adult Core and</w:t>
      </w:r>
      <w:r w:rsidR="1CF56778" w:rsidRPr="00E17280">
        <w:rPr>
          <w:rFonts w:ascii="Calibri" w:eastAsia="Calibri" w:hAnsi="Calibri" w:cs="Calibri"/>
        </w:rPr>
        <w:t xml:space="preserve"> </w:t>
      </w:r>
      <w:r w:rsidR="0009563F" w:rsidRPr="00E17280">
        <w:rPr>
          <w:rFonts w:ascii="Calibri" w:eastAsia="Calibri" w:hAnsi="Calibri" w:cs="Calibri"/>
        </w:rPr>
        <w:t>11</w:t>
      </w:r>
      <w:r w:rsidR="1CF56778" w:rsidRPr="00E17280">
        <w:rPr>
          <w:rFonts w:ascii="Calibri" w:eastAsia="Calibri" w:hAnsi="Calibri" w:cs="Calibri"/>
        </w:rPr>
        <w:t xml:space="preserve"> </w:t>
      </w:r>
      <w:r w:rsidR="0009563F" w:rsidRPr="00E17280">
        <w:rPr>
          <w:rFonts w:ascii="Calibri" w:eastAsia="Calibri" w:hAnsi="Calibri" w:cs="Calibri"/>
        </w:rPr>
        <w:t>of the</w:t>
      </w:r>
      <w:r w:rsidR="1CF56778" w:rsidRPr="00E17280">
        <w:rPr>
          <w:rFonts w:ascii="Calibri" w:eastAsia="Calibri" w:hAnsi="Calibri" w:cs="Calibri"/>
        </w:rPr>
        <w:t xml:space="preserve"> </w:t>
      </w:r>
      <w:r w:rsidR="0009563F" w:rsidRPr="00E17280">
        <w:rPr>
          <w:rFonts w:ascii="Calibri" w:eastAsia="Calibri" w:hAnsi="Calibri" w:cs="Calibri"/>
        </w:rPr>
        <w:t>15</w:t>
      </w:r>
      <w:r w:rsidR="1CF56778" w:rsidRPr="00E17280">
        <w:rPr>
          <w:rFonts w:ascii="Calibri" w:eastAsia="Calibri" w:hAnsi="Calibri" w:cs="Calibri"/>
        </w:rPr>
        <w:t xml:space="preserve"> </w:t>
      </w:r>
      <w:r w:rsidR="0009563F" w:rsidRPr="00E17280">
        <w:rPr>
          <w:rFonts w:ascii="Calibri" w:eastAsia="Calibri" w:hAnsi="Calibri" w:cs="Calibri"/>
        </w:rPr>
        <w:t>Child Core measures reported</w:t>
      </w:r>
      <w:r w:rsidR="1CF56778" w:rsidRPr="00E17280">
        <w:rPr>
          <w:rFonts w:ascii="Calibri" w:eastAsia="Calibri" w:hAnsi="Calibri" w:cs="Calibri"/>
        </w:rPr>
        <w:t xml:space="preserve"> </w:t>
      </w:r>
      <w:r w:rsidR="0009563F" w:rsidRPr="00E17280">
        <w:rPr>
          <w:rFonts w:ascii="Calibri" w:eastAsia="Calibri" w:hAnsi="Calibri" w:cs="Calibri"/>
        </w:rPr>
        <w:t>for</w:t>
      </w:r>
      <w:r w:rsidR="1CF56778" w:rsidRPr="00E17280">
        <w:rPr>
          <w:rFonts w:ascii="Calibri" w:eastAsia="Calibri" w:hAnsi="Calibri" w:cs="Calibri"/>
        </w:rPr>
        <w:t xml:space="preserve"> </w:t>
      </w:r>
      <w:r w:rsidRPr="00E17280" w:rsidDel="00E31B45">
        <w:rPr>
          <w:rFonts w:ascii="Calibri" w:hAnsi="Calibri" w:cs="Calibri"/>
        </w:rPr>
        <w:t>CY24.</w:t>
      </w:r>
      <w:r w:rsidR="00222412" w:rsidRPr="00E17280">
        <w:rPr>
          <w:rStyle w:val="FootnoteReference"/>
          <w:rFonts w:ascii="Calibri" w:hAnsi="Calibri" w:cs="Calibri"/>
        </w:rPr>
        <w:footnoteReference w:id="98"/>
      </w:r>
    </w:p>
    <w:p w14:paraId="66618C22" w14:textId="02C7778F" w:rsidR="00F448CE" w:rsidRPr="00E17280" w:rsidRDefault="0753B8EB" w:rsidP="2D0C3FA7">
      <w:pPr>
        <w:rPr>
          <w:rFonts w:ascii="Calibri" w:hAnsi="Calibri" w:cs="Calibri"/>
        </w:rPr>
      </w:pPr>
      <w:r w:rsidRPr="00E17280">
        <w:rPr>
          <w:rFonts w:ascii="Calibri" w:hAnsi="Calibri" w:cs="Calibri"/>
          <w:i/>
          <w:iCs/>
        </w:rPr>
        <w:t>Healthcare</w:t>
      </w:r>
      <w:r w:rsidR="456B10A5" w:rsidRPr="00E17280">
        <w:rPr>
          <w:rFonts w:ascii="Calibri" w:hAnsi="Calibri" w:cs="Calibri"/>
          <w:i/>
          <w:iCs/>
        </w:rPr>
        <w:t xml:space="preserve"> </w:t>
      </w:r>
      <w:r w:rsidRPr="00E17280">
        <w:rPr>
          <w:rFonts w:ascii="Calibri" w:hAnsi="Calibri" w:cs="Calibri"/>
          <w:i/>
          <w:iCs/>
        </w:rPr>
        <w:t>Effectiveness</w:t>
      </w:r>
      <w:r w:rsidR="456B10A5" w:rsidRPr="00E17280">
        <w:rPr>
          <w:rFonts w:ascii="Calibri" w:hAnsi="Calibri" w:cs="Calibri"/>
          <w:i/>
          <w:iCs/>
        </w:rPr>
        <w:t xml:space="preserve"> </w:t>
      </w:r>
      <w:r w:rsidRPr="00E17280">
        <w:rPr>
          <w:rFonts w:ascii="Calibri" w:hAnsi="Calibri" w:cs="Calibri"/>
          <w:i/>
          <w:iCs/>
        </w:rPr>
        <w:t>Data</w:t>
      </w:r>
      <w:r w:rsidR="456B10A5" w:rsidRPr="00E17280">
        <w:rPr>
          <w:rFonts w:ascii="Calibri" w:hAnsi="Calibri" w:cs="Calibri"/>
          <w:i/>
          <w:iCs/>
        </w:rPr>
        <w:t xml:space="preserve"> </w:t>
      </w:r>
      <w:r w:rsidRPr="00E17280">
        <w:rPr>
          <w:rFonts w:ascii="Calibri" w:hAnsi="Calibri" w:cs="Calibri"/>
          <w:i/>
          <w:iCs/>
        </w:rPr>
        <w:t>and</w:t>
      </w:r>
      <w:r w:rsidR="456B10A5" w:rsidRPr="00E17280">
        <w:rPr>
          <w:rFonts w:ascii="Calibri" w:hAnsi="Calibri" w:cs="Calibri"/>
          <w:i/>
          <w:iCs/>
        </w:rPr>
        <w:t xml:space="preserve"> </w:t>
      </w:r>
      <w:r w:rsidRPr="00E17280">
        <w:rPr>
          <w:rFonts w:ascii="Calibri" w:hAnsi="Calibri" w:cs="Calibri"/>
          <w:i/>
          <w:iCs/>
        </w:rPr>
        <w:t>Information</w:t>
      </w:r>
      <w:r w:rsidR="456B10A5" w:rsidRPr="00E17280">
        <w:rPr>
          <w:rFonts w:ascii="Calibri" w:hAnsi="Calibri" w:cs="Calibri"/>
          <w:i/>
          <w:iCs/>
        </w:rPr>
        <w:t xml:space="preserve"> </w:t>
      </w:r>
      <w:r w:rsidRPr="00E17280">
        <w:rPr>
          <w:rFonts w:ascii="Calibri" w:hAnsi="Calibri" w:cs="Calibri"/>
          <w:i/>
          <w:iCs/>
        </w:rPr>
        <w:t>Set (HEDIS)</w:t>
      </w:r>
      <w:r w:rsidR="456B10A5" w:rsidRPr="00E17280">
        <w:rPr>
          <w:rFonts w:ascii="Calibri" w:hAnsi="Calibri" w:cs="Calibri"/>
          <w:i/>
          <w:iCs/>
        </w:rPr>
        <w:t xml:space="preserve"> </w:t>
      </w:r>
      <w:r w:rsidRPr="00E17280">
        <w:rPr>
          <w:rFonts w:ascii="Calibri" w:hAnsi="Calibri" w:cs="Calibri"/>
          <w:i/>
          <w:iCs/>
        </w:rPr>
        <w:t>Measures</w:t>
      </w:r>
      <w:r w:rsidR="456B10A5" w:rsidRPr="00E17280">
        <w:rPr>
          <w:rFonts w:ascii="Calibri" w:eastAsia="Calibri" w:hAnsi="Calibri" w:cs="Calibri"/>
        </w:rPr>
        <w:t xml:space="preserve"> </w:t>
      </w:r>
    </w:p>
    <w:p w14:paraId="7EECCF3D" w14:textId="419403C6" w:rsidR="009863C5" w:rsidRPr="00E17280" w:rsidRDefault="009863C5" w:rsidP="2A4B6966">
      <w:pPr>
        <w:rPr>
          <w:rFonts w:ascii="Calibri" w:eastAsia="Calibri" w:hAnsi="Calibri" w:cs="Calibri"/>
        </w:rPr>
      </w:pPr>
      <w:r w:rsidRPr="00E17280">
        <w:rPr>
          <w:rFonts w:ascii="Calibri" w:eastAsia="Calibri" w:hAnsi="Calibri" w:cs="Calibri"/>
        </w:rPr>
        <w:t>MassHealth’s</w:t>
      </w:r>
      <w:r w:rsidR="00357F0F" w:rsidRPr="00E17280">
        <w:rPr>
          <w:rFonts w:ascii="Calibri" w:eastAsia="Calibri" w:hAnsi="Calibri" w:cs="Calibri"/>
        </w:rPr>
        <w:t xml:space="preserve"> </w:t>
      </w:r>
      <w:r w:rsidRPr="00E17280">
        <w:rPr>
          <w:rFonts w:ascii="Calibri" w:eastAsia="Calibri" w:hAnsi="Calibri" w:cs="Calibri"/>
        </w:rPr>
        <w:t>experience with</w:t>
      </w:r>
      <w:r w:rsidR="00357F0F" w:rsidRPr="00E17280">
        <w:rPr>
          <w:rFonts w:ascii="Calibri" w:eastAsia="Calibri" w:hAnsi="Calibri" w:cs="Calibri"/>
        </w:rPr>
        <w:t xml:space="preserve"> </w:t>
      </w:r>
      <w:r w:rsidRPr="00E17280">
        <w:rPr>
          <w:rFonts w:ascii="Calibri" w:eastAsia="Calibri" w:hAnsi="Calibri" w:cs="Calibri"/>
        </w:rPr>
        <w:t>HEDIS</w:t>
      </w:r>
      <w:r w:rsidR="00357F0F" w:rsidRPr="00E17280">
        <w:rPr>
          <w:rFonts w:ascii="Calibri" w:eastAsia="Calibri" w:hAnsi="Calibri" w:cs="Calibri"/>
        </w:rPr>
        <w:t xml:space="preserve"> </w:t>
      </w:r>
      <w:r w:rsidRPr="00E17280">
        <w:rPr>
          <w:rFonts w:ascii="Calibri" w:eastAsia="Calibri" w:hAnsi="Calibri" w:cs="Calibri"/>
        </w:rPr>
        <w:t>measurement</w:t>
      </w:r>
      <w:r w:rsidR="00357F0F" w:rsidRPr="00E17280">
        <w:rPr>
          <w:rFonts w:ascii="Calibri" w:eastAsia="Calibri" w:hAnsi="Calibri" w:cs="Calibri"/>
        </w:rPr>
        <w:t xml:space="preserve"> </w:t>
      </w:r>
      <w:r w:rsidRPr="00E17280">
        <w:rPr>
          <w:rFonts w:ascii="Calibri" w:eastAsia="Calibri" w:hAnsi="Calibri" w:cs="Calibri"/>
        </w:rPr>
        <w:t>extends</w:t>
      </w:r>
      <w:r w:rsidR="00357F0F" w:rsidRPr="00E17280">
        <w:rPr>
          <w:rFonts w:ascii="Calibri" w:eastAsia="Calibri" w:hAnsi="Calibri" w:cs="Calibri"/>
        </w:rPr>
        <w:t xml:space="preserve"> </w:t>
      </w:r>
      <w:r w:rsidRPr="00E17280">
        <w:rPr>
          <w:rFonts w:ascii="Calibri" w:eastAsia="Calibri" w:hAnsi="Calibri" w:cs="Calibri"/>
        </w:rPr>
        <w:t>back</w:t>
      </w:r>
      <w:r w:rsidR="00357F0F" w:rsidRPr="00E17280">
        <w:rPr>
          <w:rFonts w:ascii="Calibri" w:eastAsia="Calibri" w:hAnsi="Calibri" w:cs="Calibri"/>
        </w:rPr>
        <w:t xml:space="preserve"> </w:t>
      </w:r>
      <w:r w:rsidRPr="00E17280">
        <w:rPr>
          <w:rFonts w:ascii="Calibri" w:eastAsia="Calibri" w:hAnsi="Calibri" w:cs="Calibri"/>
        </w:rPr>
        <w:t>to</w:t>
      </w:r>
      <w:r w:rsidR="00357F0F" w:rsidRPr="00E17280">
        <w:rPr>
          <w:rFonts w:ascii="Calibri" w:eastAsia="Calibri" w:hAnsi="Calibri" w:cs="Calibri"/>
        </w:rPr>
        <w:t xml:space="preserve"> </w:t>
      </w:r>
      <w:r w:rsidRPr="00E17280">
        <w:rPr>
          <w:rFonts w:ascii="Calibri" w:eastAsia="Calibri" w:hAnsi="Calibri" w:cs="Calibri"/>
        </w:rPr>
        <w:t>1996</w:t>
      </w:r>
      <w:r w:rsidR="00357F0F" w:rsidRPr="00E17280">
        <w:rPr>
          <w:rFonts w:ascii="Calibri" w:eastAsia="Calibri" w:hAnsi="Calibri" w:cs="Calibri"/>
        </w:rPr>
        <w:t xml:space="preserve"> </w:t>
      </w:r>
      <w:r w:rsidRPr="00E17280">
        <w:rPr>
          <w:rFonts w:ascii="Calibri" w:eastAsia="Calibri" w:hAnsi="Calibri" w:cs="Calibri"/>
        </w:rPr>
        <w:t>when</w:t>
      </w:r>
      <w:r w:rsidR="00357F0F" w:rsidRPr="00E17280">
        <w:rPr>
          <w:rFonts w:ascii="Calibri" w:eastAsia="Calibri" w:hAnsi="Calibri" w:cs="Calibri"/>
        </w:rPr>
        <w:t xml:space="preserve"> </w:t>
      </w:r>
      <w:r w:rsidRPr="00E17280">
        <w:rPr>
          <w:rFonts w:ascii="Calibri" w:eastAsia="Calibri" w:hAnsi="Calibri" w:cs="Calibri"/>
        </w:rPr>
        <w:t>it</w:t>
      </w:r>
      <w:r w:rsidR="00357F0F" w:rsidRPr="00E17280">
        <w:rPr>
          <w:rFonts w:ascii="Calibri" w:eastAsia="Calibri" w:hAnsi="Calibri" w:cs="Calibri"/>
        </w:rPr>
        <w:t xml:space="preserve"> </w:t>
      </w:r>
      <w:r w:rsidRPr="00E17280">
        <w:rPr>
          <w:rFonts w:ascii="Calibri" w:eastAsia="Calibri" w:hAnsi="Calibri" w:cs="Calibri"/>
        </w:rPr>
        <w:t>began</w:t>
      </w:r>
      <w:r w:rsidR="00357F0F" w:rsidRPr="00E17280">
        <w:rPr>
          <w:rFonts w:ascii="Calibri" w:eastAsia="Calibri" w:hAnsi="Calibri" w:cs="Calibri"/>
        </w:rPr>
        <w:t xml:space="preserve"> </w:t>
      </w:r>
      <w:r w:rsidRPr="00E17280">
        <w:rPr>
          <w:rFonts w:ascii="Calibri" w:eastAsia="Calibri" w:hAnsi="Calibri" w:cs="Calibri"/>
        </w:rPr>
        <w:t>collecting</w:t>
      </w:r>
      <w:r w:rsidR="00357F0F" w:rsidRPr="00E17280">
        <w:rPr>
          <w:rFonts w:ascii="Calibri" w:eastAsia="Calibri" w:hAnsi="Calibri" w:cs="Calibri"/>
        </w:rPr>
        <w:t xml:space="preserve"> </w:t>
      </w:r>
      <w:r w:rsidRPr="00E17280">
        <w:rPr>
          <w:rFonts w:ascii="Calibri" w:eastAsia="Calibri" w:hAnsi="Calibri" w:cs="Calibri"/>
        </w:rPr>
        <w:t>and</w:t>
      </w:r>
      <w:r w:rsidR="00357F0F" w:rsidRPr="00E17280">
        <w:rPr>
          <w:rFonts w:ascii="Calibri" w:eastAsia="Calibri" w:hAnsi="Calibri" w:cs="Calibri"/>
        </w:rPr>
        <w:t xml:space="preserve"> </w:t>
      </w:r>
      <w:r w:rsidRPr="00E17280">
        <w:rPr>
          <w:rFonts w:ascii="Calibri" w:eastAsia="Calibri" w:hAnsi="Calibri" w:cs="Calibri"/>
        </w:rPr>
        <w:t>reporting</w:t>
      </w:r>
      <w:r w:rsidR="00357F0F" w:rsidRPr="00E17280">
        <w:rPr>
          <w:rFonts w:ascii="Calibri" w:eastAsia="Calibri" w:hAnsi="Calibri" w:cs="Calibri"/>
        </w:rPr>
        <w:t xml:space="preserve"> </w:t>
      </w:r>
      <w:r w:rsidRPr="00E17280">
        <w:rPr>
          <w:rFonts w:ascii="Calibri" w:eastAsia="Calibri" w:hAnsi="Calibri" w:cs="Calibri"/>
        </w:rPr>
        <w:t>on</w:t>
      </w:r>
      <w:r w:rsidR="00357F0F" w:rsidRPr="00E17280">
        <w:rPr>
          <w:rFonts w:ascii="Calibri" w:eastAsia="Calibri" w:hAnsi="Calibri" w:cs="Calibri"/>
        </w:rPr>
        <w:t xml:space="preserve"> </w:t>
      </w:r>
      <w:r w:rsidRPr="00E17280">
        <w:rPr>
          <w:rFonts w:ascii="Calibri" w:eastAsia="Calibri" w:hAnsi="Calibri" w:cs="Calibri"/>
        </w:rPr>
        <w:t xml:space="preserve">HEDIS measures for managed care products. Since then, MassHealth </w:t>
      </w:r>
      <w:r w:rsidRPr="00E17280">
        <w:rPr>
          <w:rFonts w:ascii="Calibri" w:eastAsia="Calibri" w:hAnsi="Calibri" w:cs="Calibri"/>
        </w:rPr>
        <w:lastRenderedPageBreak/>
        <w:t>has required that all contracted MCEs calculate and submit HEDIS data to MassHealth annually for review. HEDIS measures</w:t>
      </w:r>
      <w:r w:rsidR="00357F0F" w:rsidRPr="00E17280">
        <w:rPr>
          <w:rFonts w:ascii="Calibri" w:eastAsia="Calibri" w:hAnsi="Calibri" w:cs="Calibri"/>
        </w:rPr>
        <w:t xml:space="preserve"> </w:t>
      </w:r>
      <w:r w:rsidRPr="00E17280">
        <w:rPr>
          <w:rFonts w:ascii="Calibri" w:eastAsia="Calibri" w:hAnsi="Calibri" w:cs="Calibri"/>
        </w:rPr>
        <w:t>submitted</w:t>
      </w:r>
      <w:r w:rsidR="00357F0F" w:rsidRPr="00E17280">
        <w:rPr>
          <w:rFonts w:ascii="Calibri" w:eastAsia="Calibri" w:hAnsi="Calibri" w:cs="Calibri"/>
        </w:rPr>
        <w:t xml:space="preserve"> </w:t>
      </w:r>
      <w:r w:rsidRPr="00E17280">
        <w:rPr>
          <w:rFonts w:ascii="Calibri" w:eastAsia="Calibri" w:hAnsi="Calibri" w:cs="Calibri"/>
        </w:rPr>
        <w:t>by the plans cover several domains:</w:t>
      </w:r>
      <w:r w:rsidR="00357F0F" w:rsidRPr="00E17280">
        <w:rPr>
          <w:rFonts w:ascii="Calibri" w:eastAsia="Calibri" w:hAnsi="Calibri" w:cs="Calibri"/>
        </w:rPr>
        <w:t xml:space="preserve"> </w:t>
      </w:r>
    </w:p>
    <w:p w14:paraId="5DD74D2C" w14:textId="09F822ED"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Effectiveness</w:t>
      </w:r>
      <w:r w:rsidR="00357F0F" w:rsidRPr="00E17280">
        <w:rPr>
          <w:rFonts w:ascii="Calibri" w:eastAsia="Calibri" w:hAnsi="Calibri" w:cs="Calibri"/>
          <w:lang w:eastAsia="en-US"/>
        </w:rPr>
        <w:t xml:space="preserve"> </w:t>
      </w:r>
      <w:r w:rsidRPr="00E17280">
        <w:rPr>
          <w:rFonts w:ascii="Calibri" w:eastAsia="Calibri" w:hAnsi="Calibri" w:cs="Calibri"/>
          <w:lang w:eastAsia="en-US"/>
        </w:rPr>
        <w:t>of</w:t>
      </w:r>
      <w:r w:rsidR="00357F0F" w:rsidRPr="00E17280">
        <w:rPr>
          <w:rFonts w:ascii="Calibri" w:eastAsia="Calibri" w:hAnsi="Calibri" w:cs="Calibri"/>
          <w:lang w:eastAsia="en-US"/>
        </w:rPr>
        <w:t xml:space="preserve"> </w:t>
      </w:r>
      <w:r w:rsidRPr="00E17280">
        <w:rPr>
          <w:rFonts w:ascii="Calibri" w:eastAsia="Calibri" w:hAnsi="Calibri" w:cs="Calibri"/>
          <w:lang w:eastAsia="en-US"/>
        </w:rPr>
        <w:t>Care</w:t>
      </w:r>
      <w:r w:rsidR="00357F0F" w:rsidRPr="00E17280">
        <w:rPr>
          <w:rFonts w:ascii="Calibri" w:eastAsia="Calibri" w:hAnsi="Calibri" w:cs="Calibri"/>
          <w:lang w:eastAsia="en-US"/>
        </w:rPr>
        <w:t xml:space="preserve"> </w:t>
      </w:r>
    </w:p>
    <w:p w14:paraId="27B86E1F" w14:textId="4BF4BF4B"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Experience of</w:t>
      </w:r>
      <w:r w:rsidR="00357F0F" w:rsidRPr="00E17280">
        <w:rPr>
          <w:rFonts w:ascii="Calibri" w:eastAsia="Calibri" w:hAnsi="Calibri" w:cs="Calibri"/>
          <w:lang w:eastAsia="en-US"/>
        </w:rPr>
        <w:t xml:space="preserve"> </w:t>
      </w:r>
      <w:r w:rsidRPr="00E17280">
        <w:rPr>
          <w:rFonts w:ascii="Calibri" w:eastAsia="Calibri" w:hAnsi="Calibri" w:cs="Calibri"/>
          <w:lang w:eastAsia="en-US"/>
        </w:rPr>
        <w:t>care</w:t>
      </w:r>
      <w:r w:rsidR="00357F0F" w:rsidRPr="00E17280">
        <w:rPr>
          <w:rFonts w:ascii="Calibri" w:eastAsia="Calibri" w:hAnsi="Calibri" w:cs="Calibri"/>
          <w:lang w:eastAsia="en-US"/>
        </w:rPr>
        <w:t xml:space="preserve"> </w:t>
      </w:r>
    </w:p>
    <w:p w14:paraId="69656CA2" w14:textId="594B53C7"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Access</w:t>
      </w:r>
      <w:r w:rsidR="00357F0F" w:rsidRPr="00E17280">
        <w:rPr>
          <w:rFonts w:ascii="Calibri" w:eastAsia="Calibri" w:hAnsi="Calibri" w:cs="Calibri"/>
          <w:lang w:eastAsia="en-US"/>
        </w:rPr>
        <w:t xml:space="preserve"> </w:t>
      </w:r>
      <w:r w:rsidRPr="00E17280">
        <w:rPr>
          <w:rFonts w:ascii="Calibri" w:eastAsia="Calibri" w:hAnsi="Calibri" w:cs="Calibri"/>
          <w:lang w:eastAsia="en-US"/>
        </w:rPr>
        <w:t>and</w:t>
      </w:r>
      <w:r w:rsidR="00357F0F" w:rsidRPr="00E17280">
        <w:rPr>
          <w:rFonts w:ascii="Calibri" w:eastAsia="Calibri" w:hAnsi="Calibri" w:cs="Calibri"/>
          <w:lang w:eastAsia="en-US"/>
        </w:rPr>
        <w:t xml:space="preserve"> </w:t>
      </w:r>
      <w:r w:rsidRPr="00E17280">
        <w:rPr>
          <w:rFonts w:ascii="Calibri" w:eastAsia="Calibri" w:hAnsi="Calibri" w:cs="Calibri"/>
          <w:lang w:eastAsia="en-US"/>
        </w:rPr>
        <w:t>Availability</w:t>
      </w:r>
      <w:r w:rsidR="00357F0F" w:rsidRPr="00E17280">
        <w:rPr>
          <w:rFonts w:ascii="Calibri" w:eastAsia="Calibri" w:hAnsi="Calibri" w:cs="Calibri"/>
          <w:lang w:eastAsia="en-US"/>
        </w:rPr>
        <w:t xml:space="preserve"> </w:t>
      </w:r>
      <w:r w:rsidRPr="00E17280">
        <w:rPr>
          <w:rFonts w:ascii="Calibri" w:eastAsia="Calibri" w:hAnsi="Calibri" w:cs="Calibri"/>
          <w:lang w:eastAsia="en-US"/>
        </w:rPr>
        <w:t>of</w:t>
      </w:r>
      <w:r w:rsidR="00357F0F" w:rsidRPr="00E17280">
        <w:rPr>
          <w:rFonts w:ascii="Calibri" w:eastAsia="Calibri" w:hAnsi="Calibri" w:cs="Calibri"/>
          <w:lang w:eastAsia="en-US"/>
        </w:rPr>
        <w:t xml:space="preserve"> </w:t>
      </w:r>
      <w:r w:rsidRPr="00E17280">
        <w:rPr>
          <w:rFonts w:ascii="Calibri" w:eastAsia="Calibri" w:hAnsi="Calibri" w:cs="Calibri"/>
          <w:lang w:eastAsia="en-US"/>
        </w:rPr>
        <w:t>Care</w:t>
      </w:r>
      <w:r w:rsidR="00357F0F" w:rsidRPr="00E17280">
        <w:rPr>
          <w:rFonts w:ascii="Calibri" w:eastAsia="Calibri" w:hAnsi="Calibri" w:cs="Calibri"/>
          <w:lang w:eastAsia="en-US"/>
        </w:rPr>
        <w:t xml:space="preserve"> </w:t>
      </w:r>
    </w:p>
    <w:p w14:paraId="730566BA" w14:textId="6CFBA151"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Utilization</w:t>
      </w:r>
      <w:r w:rsidR="00357F0F" w:rsidRPr="00E17280">
        <w:rPr>
          <w:rFonts w:ascii="Calibri" w:eastAsia="Calibri" w:hAnsi="Calibri" w:cs="Calibri"/>
          <w:lang w:eastAsia="en-US"/>
        </w:rPr>
        <w:t xml:space="preserve"> </w:t>
      </w:r>
      <w:r w:rsidRPr="00E17280">
        <w:rPr>
          <w:rFonts w:ascii="Calibri" w:eastAsia="Calibri" w:hAnsi="Calibri" w:cs="Calibri"/>
          <w:lang w:eastAsia="en-US"/>
        </w:rPr>
        <w:t>and</w:t>
      </w:r>
      <w:r w:rsidR="00357F0F" w:rsidRPr="00E17280">
        <w:rPr>
          <w:rFonts w:ascii="Calibri" w:eastAsia="Calibri" w:hAnsi="Calibri" w:cs="Calibri"/>
          <w:lang w:eastAsia="en-US"/>
        </w:rPr>
        <w:t xml:space="preserve"> </w:t>
      </w:r>
      <w:r w:rsidRPr="00E17280">
        <w:rPr>
          <w:rFonts w:ascii="Calibri" w:eastAsia="Calibri" w:hAnsi="Calibri" w:cs="Calibri"/>
          <w:lang w:eastAsia="en-US"/>
        </w:rPr>
        <w:t>Risk</w:t>
      </w:r>
      <w:r w:rsidR="00357F0F" w:rsidRPr="00E17280">
        <w:rPr>
          <w:rFonts w:ascii="Calibri" w:eastAsia="Calibri" w:hAnsi="Calibri" w:cs="Calibri"/>
          <w:lang w:eastAsia="en-US"/>
        </w:rPr>
        <w:t xml:space="preserve"> </w:t>
      </w:r>
      <w:r w:rsidRPr="00E17280">
        <w:rPr>
          <w:rFonts w:ascii="Calibri" w:eastAsia="Calibri" w:hAnsi="Calibri" w:cs="Calibri"/>
          <w:lang w:eastAsia="en-US"/>
        </w:rPr>
        <w:t>Adjusted</w:t>
      </w:r>
      <w:r w:rsidR="00357F0F" w:rsidRPr="00E17280">
        <w:rPr>
          <w:rFonts w:ascii="Calibri" w:eastAsia="Calibri" w:hAnsi="Calibri" w:cs="Calibri"/>
          <w:lang w:eastAsia="en-US"/>
        </w:rPr>
        <w:t xml:space="preserve"> </w:t>
      </w:r>
      <w:r w:rsidRPr="00E17280">
        <w:rPr>
          <w:rFonts w:ascii="Calibri" w:eastAsia="Calibri" w:hAnsi="Calibri" w:cs="Calibri"/>
          <w:lang w:eastAsia="en-US"/>
        </w:rPr>
        <w:t>Utilization</w:t>
      </w:r>
      <w:r w:rsidR="00357F0F" w:rsidRPr="00E17280">
        <w:rPr>
          <w:rFonts w:ascii="Calibri" w:eastAsia="Calibri" w:hAnsi="Calibri" w:cs="Calibri"/>
          <w:lang w:eastAsia="en-US"/>
        </w:rPr>
        <w:t xml:space="preserve"> </w:t>
      </w:r>
    </w:p>
    <w:p w14:paraId="3142F2A5" w14:textId="149114EF"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Health</w:t>
      </w:r>
      <w:r w:rsidR="00357F0F" w:rsidRPr="00E17280">
        <w:rPr>
          <w:rFonts w:ascii="Calibri" w:eastAsia="Calibri" w:hAnsi="Calibri" w:cs="Calibri"/>
          <w:lang w:eastAsia="en-US"/>
        </w:rPr>
        <w:t xml:space="preserve"> </w:t>
      </w:r>
      <w:r w:rsidRPr="00E17280">
        <w:rPr>
          <w:rFonts w:ascii="Calibri" w:eastAsia="Calibri" w:hAnsi="Calibri" w:cs="Calibri"/>
          <w:lang w:eastAsia="en-US"/>
        </w:rPr>
        <w:t>Plan Descriptive</w:t>
      </w:r>
      <w:r w:rsidR="00357F0F" w:rsidRPr="00E17280">
        <w:rPr>
          <w:rFonts w:ascii="Calibri" w:eastAsia="Calibri" w:hAnsi="Calibri" w:cs="Calibri"/>
          <w:lang w:eastAsia="en-US"/>
        </w:rPr>
        <w:t xml:space="preserve"> </w:t>
      </w:r>
      <w:r w:rsidRPr="00E17280">
        <w:rPr>
          <w:rFonts w:ascii="Calibri" w:eastAsia="Calibri" w:hAnsi="Calibri" w:cs="Calibri"/>
          <w:lang w:eastAsia="en-US"/>
        </w:rPr>
        <w:t>Information</w:t>
      </w:r>
      <w:r w:rsidR="00357F0F" w:rsidRPr="00E17280">
        <w:rPr>
          <w:rFonts w:ascii="Calibri" w:eastAsia="Calibri" w:hAnsi="Calibri" w:cs="Calibri"/>
          <w:lang w:eastAsia="en-US"/>
        </w:rPr>
        <w:t xml:space="preserve"> </w:t>
      </w:r>
    </w:p>
    <w:p w14:paraId="70636E31" w14:textId="6DE80A59"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Measures Reported Using</w:t>
      </w:r>
      <w:r w:rsidR="00357F0F" w:rsidRPr="00E17280">
        <w:rPr>
          <w:rFonts w:ascii="Calibri" w:eastAsia="Calibri" w:hAnsi="Calibri" w:cs="Calibri"/>
          <w:lang w:eastAsia="en-US"/>
        </w:rPr>
        <w:t xml:space="preserve"> </w:t>
      </w:r>
      <w:r w:rsidRPr="00E17280">
        <w:rPr>
          <w:rFonts w:ascii="Calibri" w:eastAsia="Calibri" w:hAnsi="Calibri" w:cs="Calibri"/>
          <w:lang w:eastAsia="en-US"/>
        </w:rPr>
        <w:t>Electronic</w:t>
      </w:r>
      <w:r w:rsidR="00357F0F" w:rsidRPr="00E17280">
        <w:rPr>
          <w:rFonts w:ascii="Calibri" w:eastAsia="Calibri" w:hAnsi="Calibri" w:cs="Calibri"/>
          <w:lang w:eastAsia="en-US"/>
        </w:rPr>
        <w:t xml:space="preserve"> </w:t>
      </w:r>
      <w:r w:rsidRPr="00E17280">
        <w:rPr>
          <w:rFonts w:ascii="Calibri" w:eastAsia="Calibri" w:hAnsi="Calibri" w:cs="Calibri"/>
          <w:lang w:eastAsia="en-US"/>
        </w:rPr>
        <w:t>Clinical Data</w:t>
      </w:r>
      <w:r w:rsidR="00357F0F" w:rsidRPr="00E17280">
        <w:rPr>
          <w:rFonts w:ascii="Calibri" w:eastAsia="Calibri" w:hAnsi="Calibri" w:cs="Calibri"/>
          <w:lang w:eastAsia="en-US"/>
        </w:rPr>
        <w:t xml:space="preserve"> </w:t>
      </w:r>
      <w:r w:rsidRPr="00E17280">
        <w:rPr>
          <w:rFonts w:ascii="Calibri" w:eastAsia="Calibri" w:hAnsi="Calibri" w:cs="Calibri"/>
          <w:lang w:eastAsia="en-US"/>
        </w:rPr>
        <w:t>Systems</w:t>
      </w:r>
      <w:r w:rsidR="00357F0F" w:rsidRPr="00E17280">
        <w:rPr>
          <w:rFonts w:ascii="Calibri" w:eastAsia="Calibri" w:hAnsi="Calibri" w:cs="Calibri"/>
          <w:lang w:eastAsia="en-US"/>
        </w:rPr>
        <w:t xml:space="preserve"> </w:t>
      </w:r>
    </w:p>
    <w:p w14:paraId="31874E3B" w14:textId="7514D71F" w:rsidR="009863C5" w:rsidRPr="00E17280" w:rsidRDefault="009863C5" w:rsidP="2A4B6966">
      <w:pPr>
        <w:rPr>
          <w:rFonts w:ascii="Calibri" w:eastAsia="Calibri" w:hAnsi="Calibri" w:cs="Calibri"/>
        </w:rPr>
      </w:pPr>
      <w:r w:rsidRPr="00E17280">
        <w:rPr>
          <w:rFonts w:ascii="Calibri" w:eastAsia="Calibri" w:hAnsi="Calibri" w:cs="Calibri"/>
        </w:rPr>
        <w:t>MassHealth</w:t>
      </w:r>
      <w:r w:rsidR="00357F0F" w:rsidRPr="00E17280">
        <w:rPr>
          <w:rFonts w:ascii="Calibri" w:eastAsia="Calibri" w:hAnsi="Calibri" w:cs="Calibri"/>
        </w:rPr>
        <w:t xml:space="preserve"> </w:t>
      </w:r>
      <w:r w:rsidRPr="00E17280">
        <w:rPr>
          <w:rFonts w:ascii="Calibri" w:eastAsia="Calibri" w:hAnsi="Calibri" w:cs="Calibri"/>
        </w:rPr>
        <w:t>also</w:t>
      </w:r>
      <w:r w:rsidR="00357F0F" w:rsidRPr="00E17280">
        <w:rPr>
          <w:rFonts w:ascii="Calibri" w:eastAsia="Calibri" w:hAnsi="Calibri" w:cs="Calibri"/>
        </w:rPr>
        <w:t xml:space="preserve"> </w:t>
      </w:r>
      <w:r w:rsidRPr="00E17280">
        <w:rPr>
          <w:rFonts w:ascii="Calibri" w:eastAsia="Calibri" w:hAnsi="Calibri" w:cs="Calibri"/>
        </w:rPr>
        <w:t>requires</w:t>
      </w:r>
      <w:r w:rsidR="00357F0F" w:rsidRPr="00E17280">
        <w:rPr>
          <w:rFonts w:ascii="Calibri" w:eastAsia="Calibri" w:hAnsi="Calibri" w:cs="Calibri"/>
        </w:rPr>
        <w:t xml:space="preserve"> </w:t>
      </w:r>
      <w:r w:rsidRPr="00E17280">
        <w:rPr>
          <w:rFonts w:ascii="Calibri" w:eastAsia="Calibri" w:hAnsi="Calibri" w:cs="Calibri"/>
        </w:rPr>
        <w:t>through</w:t>
      </w:r>
      <w:r w:rsidR="00357F0F" w:rsidRPr="00E17280">
        <w:rPr>
          <w:rFonts w:ascii="Calibri" w:eastAsia="Calibri" w:hAnsi="Calibri" w:cs="Calibri"/>
        </w:rPr>
        <w:t xml:space="preserve"> </w:t>
      </w:r>
      <w:r w:rsidRPr="00E17280">
        <w:rPr>
          <w:rFonts w:ascii="Calibri" w:eastAsia="Calibri" w:hAnsi="Calibri" w:cs="Calibri"/>
        </w:rPr>
        <w:t>its</w:t>
      </w:r>
      <w:r w:rsidR="00357F0F" w:rsidRPr="00E17280">
        <w:rPr>
          <w:rFonts w:ascii="Calibri" w:eastAsia="Calibri" w:hAnsi="Calibri" w:cs="Calibri"/>
        </w:rPr>
        <w:t xml:space="preserve"> </w:t>
      </w:r>
      <w:r w:rsidRPr="00E17280">
        <w:rPr>
          <w:rFonts w:ascii="Calibri" w:eastAsia="Calibri" w:hAnsi="Calibri" w:cs="Calibri"/>
        </w:rPr>
        <w:t>contracts</w:t>
      </w:r>
      <w:r w:rsidR="00357F0F" w:rsidRPr="00E17280">
        <w:rPr>
          <w:rFonts w:ascii="Calibri" w:eastAsia="Calibri" w:hAnsi="Calibri" w:cs="Calibri"/>
        </w:rPr>
        <w:t xml:space="preserve"> </w:t>
      </w:r>
      <w:r w:rsidRPr="00E17280">
        <w:rPr>
          <w:rFonts w:ascii="Calibri" w:eastAsia="Calibri" w:hAnsi="Calibri" w:cs="Calibri"/>
        </w:rPr>
        <w:t>that</w:t>
      </w:r>
      <w:r w:rsidR="00357F0F" w:rsidRPr="00E17280">
        <w:rPr>
          <w:rFonts w:ascii="Calibri" w:eastAsia="Calibri" w:hAnsi="Calibri" w:cs="Calibri"/>
        </w:rPr>
        <w:t xml:space="preserve"> </w:t>
      </w:r>
      <w:r w:rsidRPr="00E17280">
        <w:rPr>
          <w:rFonts w:ascii="Calibri" w:eastAsia="Calibri" w:hAnsi="Calibri" w:cs="Calibri"/>
        </w:rPr>
        <w:t>MCEs</w:t>
      </w:r>
      <w:r w:rsidR="00357F0F" w:rsidRPr="00E17280">
        <w:rPr>
          <w:rFonts w:ascii="Calibri" w:eastAsia="Calibri" w:hAnsi="Calibri" w:cs="Calibri"/>
        </w:rPr>
        <w:t xml:space="preserve"> </w:t>
      </w:r>
      <w:r w:rsidRPr="00E17280">
        <w:rPr>
          <w:rFonts w:ascii="Calibri" w:eastAsia="Calibri" w:hAnsi="Calibri" w:cs="Calibri"/>
        </w:rPr>
        <w:t>consider</w:t>
      </w:r>
      <w:r w:rsidR="00357F0F" w:rsidRPr="00E17280">
        <w:rPr>
          <w:rFonts w:ascii="Calibri" w:eastAsia="Calibri" w:hAnsi="Calibri" w:cs="Calibri"/>
        </w:rPr>
        <w:t xml:space="preserve"> </w:t>
      </w:r>
      <w:r w:rsidRPr="00E17280">
        <w:rPr>
          <w:rFonts w:ascii="Calibri" w:eastAsia="Calibri" w:hAnsi="Calibri" w:cs="Calibri"/>
        </w:rPr>
        <w:t>the</w:t>
      </w:r>
      <w:r w:rsidR="00357F0F" w:rsidRPr="00E17280">
        <w:rPr>
          <w:rFonts w:ascii="Calibri" w:eastAsia="Calibri" w:hAnsi="Calibri" w:cs="Calibri"/>
        </w:rPr>
        <w:t xml:space="preserve"> </w:t>
      </w:r>
      <w:r w:rsidRPr="00E17280">
        <w:rPr>
          <w:rFonts w:ascii="Calibri" w:eastAsia="Calibri" w:hAnsi="Calibri" w:cs="Calibri"/>
        </w:rPr>
        <w:t>results</w:t>
      </w:r>
      <w:r w:rsidR="00357F0F" w:rsidRPr="00E17280">
        <w:rPr>
          <w:rFonts w:ascii="Calibri" w:eastAsia="Calibri" w:hAnsi="Calibri" w:cs="Calibri"/>
        </w:rPr>
        <w:t xml:space="preserve"> </w:t>
      </w:r>
      <w:r w:rsidRPr="00E17280">
        <w:rPr>
          <w:rFonts w:ascii="Calibri" w:eastAsia="Calibri" w:hAnsi="Calibri" w:cs="Calibri"/>
        </w:rPr>
        <w:t>of</w:t>
      </w:r>
      <w:r w:rsidR="00357F0F" w:rsidRPr="00E17280">
        <w:rPr>
          <w:rFonts w:ascii="Calibri" w:eastAsia="Calibri" w:hAnsi="Calibri" w:cs="Calibri"/>
        </w:rPr>
        <w:t xml:space="preserve"> </w:t>
      </w:r>
      <w:r w:rsidRPr="00E17280">
        <w:rPr>
          <w:rFonts w:ascii="Calibri" w:eastAsia="Calibri" w:hAnsi="Calibri" w:cs="Calibri"/>
        </w:rPr>
        <w:t>HEDIS measures when developing quality improvement and assessment activities.</w:t>
      </w:r>
      <w:r w:rsidR="00357F0F" w:rsidRPr="00E17280">
        <w:rPr>
          <w:rFonts w:ascii="Calibri" w:eastAsia="Calibri" w:hAnsi="Calibri" w:cs="Calibri"/>
        </w:rPr>
        <w:t xml:space="preserve"> </w:t>
      </w:r>
    </w:p>
    <w:p w14:paraId="2276875B" w14:textId="277CC1A2" w:rsidR="00F448CE" w:rsidRPr="00E17280" w:rsidRDefault="0753B8EB" w:rsidP="2D0C3FA7">
      <w:pPr>
        <w:rPr>
          <w:rFonts w:ascii="Calibri" w:hAnsi="Calibri" w:cs="Calibri"/>
        </w:rPr>
      </w:pPr>
      <w:r w:rsidRPr="00E17280">
        <w:rPr>
          <w:rFonts w:ascii="Calibri" w:eastAsia="Calibri" w:hAnsi="Calibri" w:cs="Calibri"/>
          <w:i/>
          <w:iCs/>
        </w:rPr>
        <w:t>Member</w:t>
      </w:r>
      <w:r w:rsidR="456B10A5" w:rsidRPr="00E17280">
        <w:rPr>
          <w:rFonts w:ascii="Calibri" w:eastAsia="Calibri" w:hAnsi="Calibri" w:cs="Calibri"/>
          <w:i/>
          <w:iCs/>
        </w:rPr>
        <w:t xml:space="preserve"> </w:t>
      </w:r>
      <w:r w:rsidRPr="00E17280">
        <w:rPr>
          <w:rFonts w:ascii="Calibri" w:eastAsia="Calibri" w:hAnsi="Calibri" w:cs="Calibri"/>
          <w:i/>
          <w:iCs/>
        </w:rPr>
        <w:t>Experience</w:t>
      </w:r>
      <w:r w:rsidR="456B10A5" w:rsidRPr="00E17280">
        <w:rPr>
          <w:rFonts w:ascii="Calibri" w:eastAsia="Calibri" w:hAnsi="Calibri" w:cs="Calibri"/>
          <w:i/>
          <w:iCs/>
        </w:rPr>
        <w:t xml:space="preserve"> </w:t>
      </w:r>
      <w:r w:rsidRPr="00E17280">
        <w:rPr>
          <w:rFonts w:ascii="Calibri" w:eastAsia="Calibri" w:hAnsi="Calibri" w:cs="Calibri"/>
          <w:i/>
          <w:iCs/>
        </w:rPr>
        <w:t>Surveys</w:t>
      </w:r>
      <w:r w:rsidR="456B10A5" w:rsidRPr="00E17280">
        <w:rPr>
          <w:rFonts w:ascii="Calibri" w:eastAsia="Calibri" w:hAnsi="Calibri" w:cs="Calibri"/>
        </w:rPr>
        <w:t xml:space="preserve"> </w:t>
      </w:r>
    </w:p>
    <w:p w14:paraId="2ED0EDCC" w14:textId="392B827E" w:rsidR="009863C5" w:rsidRPr="00E17280" w:rsidRDefault="009863C5" w:rsidP="2A4B6966">
      <w:pPr>
        <w:rPr>
          <w:rFonts w:ascii="Calibri" w:eastAsia="Calibri" w:hAnsi="Calibri" w:cs="Calibri"/>
        </w:rPr>
      </w:pPr>
      <w:r w:rsidRPr="00E17280">
        <w:rPr>
          <w:rFonts w:ascii="Calibri" w:eastAsia="Calibri" w:hAnsi="Calibri" w:cs="Calibri"/>
        </w:rPr>
        <w:t>Similar</w:t>
      </w:r>
      <w:r w:rsidR="00357F0F" w:rsidRPr="00E17280">
        <w:rPr>
          <w:rFonts w:ascii="Calibri" w:eastAsia="Calibri" w:hAnsi="Calibri" w:cs="Calibri"/>
        </w:rPr>
        <w:t xml:space="preserve"> </w:t>
      </w:r>
      <w:r w:rsidRPr="00E17280">
        <w:rPr>
          <w:rFonts w:ascii="Calibri" w:eastAsia="Calibri" w:hAnsi="Calibri" w:cs="Calibri"/>
        </w:rPr>
        <w:t>to</w:t>
      </w:r>
      <w:r w:rsidR="00357F0F" w:rsidRPr="00E17280">
        <w:rPr>
          <w:rFonts w:ascii="Calibri" w:eastAsia="Calibri" w:hAnsi="Calibri" w:cs="Calibri"/>
        </w:rPr>
        <w:t xml:space="preserve"> </w:t>
      </w:r>
      <w:r w:rsidRPr="00E17280">
        <w:rPr>
          <w:rFonts w:ascii="Calibri" w:eastAsia="Calibri" w:hAnsi="Calibri" w:cs="Calibri"/>
        </w:rPr>
        <w:t>the</w:t>
      </w:r>
      <w:r w:rsidR="00357F0F" w:rsidRPr="00E17280">
        <w:rPr>
          <w:rFonts w:ascii="Calibri" w:eastAsia="Calibri" w:hAnsi="Calibri" w:cs="Calibri"/>
        </w:rPr>
        <w:t xml:space="preserve"> </w:t>
      </w:r>
      <w:r w:rsidRPr="00E17280">
        <w:rPr>
          <w:rFonts w:ascii="Calibri" w:eastAsia="Calibri" w:hAnsi="Calibri" w:cs="Calibri"/>
        </w:rPr>
        <w:t>HEDIS</w:t>
      </w:r>
      <w:r w:rsidR="00357F0F" w:rsidRPr="00E17280">
        <w:rPr>
          <w:rFonts w:ascii="Calibri" w:eastAsia="Calibri" w:hAnsi="Calibri" w:cs="Calibri"/>
        </w:rPr>
        <w:t xml:space="preserve"> </w:t>
      </w:r>
      <w:r w:rsidRPr="00E17280">
        <w:rPr>
          <w:rFonts w:ascii="Calibri" w:eastAsia="Calibri" w:hAnsi="Calibri" w:cs="Calibri"/>
        </w:rPr>
        <w:t>reporting,</w:t>
      </w:r>
      <w:r w:rsidR="00357F0F" w:rsidRPr="00E17280">
        <w:rPr>
          <w:rFonts w:ascii="Calibri" w:eastAsia="Calibri" w:hAnsi="Calibri" w:cs="Calibri"/>
        </w:rPr>
        <w:t xml:space="preserve"> </w:t>
      </w:r>
      <w:r w:rsidRPr="00E17280">
        <w:rPr>
          <w:rFonts w:ascii="Calibri" w:eastAsia="Calibri" w:hAnsi="Calibri" w:cs="Calibri"/>
        </w:rPr>
        <w:t>MassHealth</w:t>
      </w:r>
      <w:r w:rsidR="00357F0F" w:rsidRPr="00E17280">
        <w:rPr>
          <w:rFonts w:ascii="Calibri" w:eastAsia="Calibri" w:hAnsi="Calibri" w:cs="Calibri"/>
        </w:rPr>
        <w:t xml:space="preserve"> </w:t>
      </w:r>
      <w:r w:rsidRPr="00E17280">
        <w:rPr>
          <w:rFonts w:ascii="Calibri" w:eastAsia="Calibri" w:hAnsi="Calibri" w:cs="Calibri"/>
        </w:rPr>
        <w:t>requires</w:t>
      </w:r>
      <w:r w:rsidR="00357F0F" w:rsidRPr="00E17280">
        <w:rPr>
          <w:rFonts w:ascii="Calibri" w:eastAsia="Calibri" w:hAnsi="Calibri" w:cs="Calibri"/>
        </w:rPr>
        <w:t xml:space="preserve"> </w:t>
      </w:r>
      <w:r w:rsidRPr="00E17280">
        <w:rPr>
          <w:rFonts w:ascii="Calibri" w:eastAsia="Calibri" w:hAnsi="Calibri" w:cs="Calibri"/>
        </w:rPr>
        <w:t>collection and submission of the Consumer Assessment of Healthcare Providers and Systems (CAHPS) data to MassHealth. MassHealth reviews performance on 5 composite measures:</w:t>
      </w:r>
      <w:r w:rsidR="00357F0F" w:rsidRPr="00E17280">
        <w:rPr>
          <w:rFonts w:ascii="Calibri" w:eastAsia="Calibri" w:hAnsi="Calibri" w:cs="Calibri"/>
        </w:rPr>
        <w:t xml:space="preserve"> </w:t>
      </w:r>
    </w:p>
    <w:p w14:paraId="203F8613" w14:textId="7C295A0E"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Getting</w:t>
      </w:r>
      <w:r w:rsidR="00357F0F" w:rsidRPr="00E17280">
        <w:rPr>
          <w:rFonts w:ascii="Calibri" w:eastAsia="Calibri" w:hAnsi="Calibri" w:cs="Calibri"/>
          <w:lang w:eastAsia="en-US"/>
        </w:rPr>
        <w:t xml:space="preserve"> </w:t>
      </w:r>
      <w:r w:rsidRPr="00E17280">
        <w:rPr>
          <w:rFonts w:ascii="Calibri" w:eastAsia="Calibri" w:hAnsi="Calibri" w:cs="Calibri"/>
          <w:lang w:eastAsia="en-US"/>
        </w:rPr>
        <w:t>Needed</w:t>
      </w:r>
      <w:r w:rsidR="00357F0F" w:rsidRPr="00E17280">
        <w:rPr>
          <w:rFonts w:ascii="Calibri" w:eastAsia="Calibri" w:hAnsi="Calibri" w:cs="Calibri"/>
          <w:lang w:eastAsia="en-US"/>
        </w:rPr>
        <w:t xml:space="preserve"> </w:t>
      </w:r>
      <w:r w:rsidRPr="00E17280">
        <w:rPr>
          <w:rFonts w:ascii="Calibri" w:eastAsia="Calibri" w:hAnsi="Calibri" w:cs="Calibri"/>
          <w:lang w:eastAsia="en-US"/>
        </w:rPr>
        <w:t>Care</w:t>
      </w:r>
      <w:r w:rsidR="00357F0F" w:rsidRPr="00E17280">
        <w:rPr>
          <w:rFonts w:ascii="Calibri" w:eastAsia="Calibri" w:hAnsi="Calibri" w:cs="Calibri"/>
          <w:lang w:eastAsia="en-US"/>
        </w:rPr>
        <w:t xml:space="preserve"> </w:t>
      </w:r>
    </w:p>
    <w:p w14:paraId="40074E02" w14:textId="7B5B34C5"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Getting</w:t>
      </w:r>
      <w:r w:rsidR="00357F0F" w:rsidRPr="00E17280">
        <w:rPr>
          <w:rFonts w:ascii="Calibri" w:eastAsia="Calibri" w:hAnsi="Calibri" w:cs="Calibri"/>
          <w:lang w:eastAsia="en-US"/>
        </w:rPr>
        <w:t xml:space="preserve"> </w:t>
      </w:r>
      <w:r w:rsidRPr="00E17280">
        <w:rPr>
          <w:rFonts w:ascii="Calibri" w:eastAsia="Calibri" w:hAnsi="Calibri" w:cs="Calibri"/>
          <w:lang w:eastAsia="en-US"/>
        </w:rPr>
        <w:t>Care</w:t>
      </w:r>
      <w:r w:rsidR="00357F0F" w:rsidRPr="00E17280">
        <w:rPr>
          <w:rFonts w:ascii="Calibri" w:eastAsia="Calibri" w:hAnsi="Calibri" w:cs="Calibri"/>
          <w:lang w:eastAsia="en-US"/>
        </w:rPr>
        <w:t xml:space="preserve"> </w:t>
      </w:r>
      <w:r w:rsidRPr="00E17280">
        <w:rPr>
          <w:rFonts w:ascii="Calibri" w:eastAsia="Calibri" w:hAnsi="Calibri" w:cs="Calibri"/>
          <w:lang w:eastAsia="en-US"/>
        </w:rPr>
        <w:t>Quickly</w:t>
      </w:r>
      <w:r w:rsidR="00357F0F" w:rsidRPr="00E17280">
        <w:rPr>
          <w:rFonts w:ascii="Calibri" w:eastAsia="Calibri" w:hAnsi="Calibri" w:cs="Calibri"/>
          <w:lang w:eastAsia="en-US"/>
        </w:rPr>
        <w:t xml:space="preserve"> </w:t>
      </w:r>
    </w:p>
    <w:p w14:paraId="73488B06" w14:textId="1B2D448F"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How Well</w:t>
      </w:r>
      <w:r w:rsidR="00357F0F" w:rsidRPr="00E17280">
        <w:rPr>
          <w:rFonts w:ascii="Calibri" w:eastAsia="Calibri" w:hAnsi="Calibri" w:cs="Calibri"/>
          <w:lang w:eastAsia="en-US"/>
        </w:rPr>
        <w:t xml:space="preserve"> </w:t>
      </w:r>
      <w:r w:rsidRPr="00E17280">
        <w:rPr>
          <w:rFonts w:ascii="Calibri" w:eastAsia="Calibri" w:hAnsi="Calibri" w:cs="Calibri"/>
          <w:lang w:eastAsia="en-US"/>
        </w:rPr>
        <w:t>Doctors</w:t>
      </w:r>
      <w:r w:rsidR="00357F0F" w:rsidRPr="00E17280">
        <w:rPr>
          <w:rFonts w:ascii="Calibri" w:eastAsia="Calibri" w:hAnsi="Calibri" w:cs="Calibri"/>
          <w:lang w:eastAsia="en-US"/>
        </w:rPr>
        <w:t xml:space="preserve"> </w:t>
      </w:r>
      <w:r w:rsidRPr="00E17280">
        <w:rPr>
          <w:rFonts w:ascii="Calibri" w:eastAsia="Calibri" w:hAnsi="Calibri" w:cs="Calibri"/>
          <w:lang w:eastAsia="en-US"/>
        </w:rPr>
        <w:t>Communicate</w:t>
      </w:r>
      <w:r w:rsidR="00357F0F" w:rsidRPr="00E17280">
        <w:rPr>
          <w:rFonts w:ascii="Calibri" w:eastAsia="Calibri" w:hAnsi="Calibri" w:cs="Calibri"/>
          <w:lang w:eastAsia="en-US"/>
        </w:rPr>
        <w:t xml:space="preserve"> </w:t>
      </w:r>
    </w:p>
    <w:p w14:paraId="410A5F63" w14:textId="5F5501DD"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Customer</w:t>
      </w:r>
      <w:r w:rsidR="00357F0F" w:rsidRPr="00E17280">
        <w:rPr>
          <w:rFonts w:ascii="Calibri" w:eastAsia="Calibri" w:hAnsi="Calibri" w:cs="Calibri"/>
          <w:lang w:eastAsia="en-US"/>
        </w:rPr>
        <w:t xml:space="preserve"> </w:t>
      </w:r>
      <w:r w:rsidRPr="00E17280">
        <w:rPr>
          <w:rFonts w:ascii="Calibri" w:eastAsia="Calibri" w:hAnsi="Calibri" w:cs="Calibri"/>
          <w:lang w:eastAsia="en-US"/>
        </w:rPr>
        <w:t>Service</w:t>
      </w:r>
      <w:r w:rsidR="00357F0F" w:rsidRPr="00E17280">
        <w:rPr>
          <w:rFonts w:ascii="Calibri" w:eastAsia="Calibri" w:hAnsi="Calibri" w:cs="Calibri"/>
          <w:lang w:eastAsia="en-US"/>
        </w:rPr>
        <w:t xml:space="preserve"> </w:t>
      </w:r>
    </w:p>
    <w:p w14:paraId="45FA3CB2" w14:textId="73FF43B4" w:rsidR="009863C5" w:rsidRPr="00E17280" w:rsidRDefault="009863C5" w:rsidP="002A2B13">
      <w:pPr>
        <w:pStyle w:val="ListParagraph"/>
        <w:numPr>
          <w:ilvl w:val="0"/>
          <w:numId w:val="30"/>
        </w:numPr>
        <w:rPr>
          <w:rFonts w:ascii="Calibri" w:eastAsia="Calibri" w:hAnsi="Calibri" w:cs="Calibri"/>
          <w:lang w:eastAsia="en-US"/>
        </w:rPr>
      </w:pPr>
      <w:r w:rsidRPr="00E17280">
        <w:rPr>
          <w:rFonts w:ascii="Calibri" w:eastAsia="Calibri" w:hAnsi="Calibri" w:cs="Calibri"/>
          <w:lang w:eastAsia="en-US"/>
        </w:rPr>
        <w:t>Shared</w:t>
      </w:r>
      <w:r w:rsidR="00357F0F" w:rsidRPr="00E17280">
        <w:rPr>
          <w:rFonts w:ascii="Calibri" w:eastAsia="Calibri" w:hAnsi="Calibri" w:cs="Calibri"/>
          <w:lang w:eastAsia="en-US"/>
        </w:rPr>
        <w:t xml:space="preserve"> </w:t>
      </w:r>
      <w:r w:rsidRPr="00E17280">
        <w:rPr>
          <w:rFonts w:ascii="Calibri" w:eastAsia="Calibri" w:hAnsi="Calibri" w:cs="Calibri"/>
          <w:lang w:eastAsia="en-US"/>
        </w:rPr>
        <w:t>Decision</w:t>
      </w:r>
      <w:r w:rsidR="00357F0F" w:rsidRPr="00E17280">
        <w:rPr>
          <w:rFonts w:ascii="Calibri" w:eastAsia="Calibri" w:hAnsi="Calibri" w:cs="Calibri"/>
          <w:lang w:eastAsia="en-US"/>
        </w:rPr>
        <w:t xml:space="preserve"> </w:t>
      </w:r>
      <w:r w:rsidRPr="00E17280">
        <w:rPr>
          <w:rFonts w:ascii="Calibri" w:eastAsia="Calibri" w:hAnsi="Calibri" w:cs="Calibri"/>
          <w:lang w:eastAsia="en-US"/>
        </w:rPr>
        <w:t>Making</w:t>
      </w:r>
      <w:r w:rsidR="00357F0F" w:rsidRPr="00E17280">
        <w:rPr>
          <w:rFonts w:ascii="Calibri" w:eastAsia="Calibri" w:hAnsi="Calibri" w:cs="Calibri"/>
          <w:lang w:eastAsia="en-US"/>
        </w:rPr>
        <w:t xml:space="preserve"> </w:t>
      </w:r>
    </w:p>
    <w:p w14:paraId="2BF74970" w14:textId="1B631722" w:rsidR="009863C5" w:rsidRPr="00E17280" w:rsidRDefault="0753B8EB" w:rsidP="2A4B6966">
      <w:pPr>
        <w:rPr>
          <w:rFonts w:ascii="Calibri" w:eastAsia="Calibri" w:hAnsi="Calibri" w:cs="Calibri"/>
        </w:rPr>
      </w:pPr>
      <w:r w:rsidRPr="00E17280">
        <w:rPr>
          <w:rFonts w:ascii="Calibri" w:eastAsia="Calibri" w:hAnsi="Calibri" w:cs="Calibri"/>
        </w:rPr>
        <w:t>When</w:t>
      </w:r>
      <w:r w:rsidR="456B10A5" w:rsidRPr="00E17280">
        <w:rPr>
          <w:rFonts w:ascii="Calibri" w:eastAsia="Calibri" w:hAnsi="Calibri" w:cs="Calibri"/>
        </w:rPr>
        <w:t xml:space="preserve"> </w:t>
      </w:r>
      <w:r w:rsidRPr="00E17280">
        <w:rPr>
          <w:rFonts w:ascii="Calibri" w:eastAsia="Calibri" w:hAnsi="Calibri" w:cs="Calibri"/>
        </w:rPr>
        <w:t>comparing</w:t>
      </w:r>
      <w:r w:rsidR="456B10A5" w:rsidRPr="00E17280">
        <w:rPr>
          <w:rFonts w:ascii="Calibri" w:eastAsia="Calibri" w:hAnsi="Calibri" w:cs="Calibri"/>
        </w:rPr>
        <w:t xml:space="preserve"> </w:t>
      </w:r>
      <w:r w:rsidRPr="00E17280">
        <w:rPr>
          <w:rFonts w:ascii="Calibri" w:eastAsia="Calibri" w:hAnsi="Calibri" w:cs="Calibri"/>
        </w:rPr>
        <w:t>MC</w:t>
      </w:r>
      <w:r w:rsidR="1FE5BB8A" w:rsidRPr="00E17280">
        <w:rPr>
          <w:rFonts w:ascii="Calibri" w:eastAsia="Calibri" w:hAnsi="Calibri" w:cs="Calibri"/>
        </w:rPr>
        <w:t>E</w:t>
      </w:r>
      <w:r w:rsidR="456B10A5" w:rsidRPr="00E17280">
        <w:rPr>
          <w:rFonts w:ascii="Calibri" w:eastAsia="Calibri" w:hAnsi="Calibri" w:cs="Calibri"/>
        </w:rPr>
        <w:t xml:space="preserve"> </w:t>
      </w:r>
      <w:r w:rsidRPr="00E17280">
        <w:rPr>
          <w:rFonts w:ascii="Calibri" w:eastAsia="Calibri" w:hAnsi="Calibri" w:cs="Calibri"/>
        </w:rPr>
        <w:t>composite</w:t>
      </w:r>
      <w:r w:rsidR="456B10A5" w:rsidRPr="00E17280">
        <w:rPr>
          <w:rFonts w:ascii="Calibri" w:eastAsia="Calibri" w:hAnsi="Calibri" w:cs="Calibri"/>
        </w:rPr>
        <w:t xml:space="preserve"> </w:t>
      </w:r>
      <w:r w:rsidRPr="00E17280">
        <w:rPr>
          <w:rFonts w:ascii="Calibri" w:eastAsia="Calibri" w:hAnsi="Calibri" w:cs="Calibri"/>
        </w:rPr>
        <w:t>results</w:t>
      </w:r>
      <w:r w:rsidR="456B10A5" w:rsidRPr="00E17280">
        <w:rPr>
          <w:rFonts w:ascii="Calibri" w:eastAsia="Calibri" w:hAnsi="Calibri" w:cs="Calibri"/>
        </w:rPr>
        <w:t xml:space="preserve"> </w:t>
      </w:r>
      <w:r w:rsidRPr="00E17280">
        <w:rPr>
          <w:rFonts w:ascii="Calibri" w:eastAsia="Calibri" w:hAnsi="Calibri" w:cs="Calibri"/>
        </w:rPr>
        <w:t>to</w:t>
      </w:r>
      <w:r w:rsidR="456B10A5" w:rsidRPr="00E17280">
        <w:rPr>
          <w:rFonts w:ascii="Calibri" w:eastAsia="Calibri" w:hAnsi="Calibri" w:cs="Calibri"/>
        </w:rPr>
        <w:t xml:space="preserve"> </w:t>
      </w:r>
      <w:r w:rsidRPr="00E17280">
        <w:rPr>
          <w:rFonts w:ascii="Calibri" w:eastAsia="Calibri" w:hAnsi="Calibri" w:cs="Calibri"/>
        </w:rPr>
        <w:t>National</w:t>
      </w:r>
      <w:r w:rsidR="456B10A5" w:rsidRPr="00E17280">
        <w:rPr>
          <w:rFonts w:ascii="Calibri" w:eastAsia="Calibri" w:hAnsi="Calibri" w:cs="Calibri"/>
        </w:rPr>
        <w:t xml:space="preserve"> </w:t>
      </w:r>
      <w:r w:rsidRPr="00E17280">
        <w:rPr>
          <w:rFonts w:ascii="Calibri" w:eastAsia="Calibri" w:hAnsi="Calibri" w:cs="Calibri"/>
        </w:rPr>
        <w:t>Committee</w:t>
      </w:r>
      <w:r w:rsidR="456B10A5" w:rsidRPr="00E17280">
        <w:rPr>
          <w:rFonts w:ascii="Calibri" w:eastAsia="Calibri" w:hAnsi="Calibri" w:cs="Calibri"/>
        </w:rPr>
        <w:t xml:space="preserve"> </w:t>
      </w:r>
      <w:r w:rsidRPr="00E17280">
        <w:rPr>
          <w:rFonts w:ascii="Calibri" w:eastAsia="Calibri" w:hAnsi="Calibri" w:cs="Calibri"/>
        </w:rPr>
        <w:t>for</w:t>
      </w:r>
      <w:r w:rsidR="456B10A5" w:rsidRPr="00E17280">
        <w:rPr>
          <w:rFonts w:ascii="Calibri" w:eastAsia="Calibri" w:hAnsi="Calibri" w:cs="Calibri"/>
        </w:rPr>
        <w:t xml:space="preserve"> </w:t>
      </w:r>
      <w:r w:rsidRPr="00E17280">
        <w:rPr>
          <w:rFonts w:ascii="Calibri" w:eastAsia="Calibri" w:hAnsi="Calibri" w:cs="Calibri"/>
        </w:rPr>
        <w:t>Quality</w:t>
      </w:r>
      <w:r w:rsidR="456B10A5" w:rsidRPr="00E17280">
        <w:rPr>
          <w:rFonts w:ascii="Calibri" w:eastAsia="Calibri" w:hAnsi="Calibri" w:cs="Calibri"/>
        </w:rPr>
        <w:t xml:space="preserve"> </w:t>
      </w:r>
      <w:r w:rsidRPr="00E17280">
        <w:rPr>
          <w:rFonts w:ascii="Calibri" w:eastAsia="Calibri" w:hAnsi="Calibri" w:cs="Calibri"/>
        </w:rPr>
        <w:t>Assurance (NCQA) Quality Compass benchmarks, MassHealth plans perform at or</w:t>
      </w:r>
      <w:r w:rsidR="456B10A5" w:rsidRPr="00E17280">
        <w:rPr>
          <w:rFonts w:ascii="Calibri" w:eastAsia="Calibri" w:hAnsi="Calibri" w:cs="Calibri"/>
        </w:rPr>
        <w:t xml:space="preserve"> </w:t>
      </w:r>
      <w:r w:rsidRPr="00E17280">
        <w:rPr>
          <w:rFonts w:ascii="Calibri" w:eastAsia="Calibri" w:hAnsi="Calibri" w:cs="Calibri"/>
        </w:rPr>
        <w:t>near</w:t>
      </w:r>
      <w:r w:rsidR="456B10A5" w:rsidRPr="00E17280">
        <w:rPr>
          <w:rFonts w:ascii="Calibri" w:eastAsia="Calibri" w:hAnsi="Calibri" w:cs="Calibri"/>
        </w:rPr>
        <w:t xml:space="preserve"> </w:t>
      </w:r>
      <w:r w:rsidRPr="00E17280">
        <w:rPr>
          <w:rFonts w:ascii="Calibri" w:eastAsia="Calibri" w:hAnsi="Calibri" w:cs="Calibri"/>
        </w:rPr>
        <w:t>the 75th</w:t>
      </w:r>
      <w:r w:rsidR="456B10A5" w:rsidRPr="00E17280">
        <w:rPr>
          <w:rFonts w:ascii="Calibri" w:eastAsia="Calibri" w:hAnsi="Calibri" w:cs="Calibri"/>
        </w:rPr>
        <w:t xml:space="preserve"> </w:t>
      </w:r>
      <w:r w:rsidRPr="00E17280">
        <w:rPr>
          <w:rFonts w:ascii="Calibri" w:eastAsia="Calibri" w:hAnsi="Calibri" w:cs="Calibri"/>
        </w:rPr>
        <w:t>percentile.</w:t>
      </w:r>
      <w:r w:rsidR="456B10A5" w:rsidRPr="00E17280">
        <w:rPr>
          <w:rFonts w:ascii="Calibri" w:eastAsia="Calibri" w:hAnsi="Calibri" w:cs="Calibri"/>
        </w:rPr>
        <w:t xml:space="preserve"> </w:t>
      </w:r>
    </w:p>
    <w:p w14:paraId="48C9202F" w14:textId="407B279F" w:rsidR="009863C5" w:rsidRPr="00E17280" w:rsidRDefault="009863C5" w:rsidP="2A4B6966">
      <w:pPr>
        <w:pStyle w:val="Heading5"/>
        <w:rPr>
          <w:rFonts w:ascii="Calibri" w:eastAsia="Calibri" w:hAnsi="Calibri" w:cs="Calibri"/>
        </w:rPr>
      </w:pPr>
      <w:r w:rsidRPr="00E17280">
        <w:rPr>
          <w:rFonts w:ascii="Calibri" w:eastAsia="Calibri" w:hAnsi="Calibri" w:cs="Calibri"/>
        </w:rPr>
        <w:t>Quality</w:t>
      </w:r>
      <w:r w:rsidR="00357F0F" w:rsidRPr="00E17280">
        <w:rPr>
          <w:rFonts w:ascii="Calibri" w:eastAsia="Calibri" w:hAnsi="Calibri" w:cs="Calibri"/>
        </w:rPr>
        <w:t xml:space="preserve"> </w:t>
      </w:r>
      <w:r w:rsidRPr="00E17280">
        <w:rPr>
          <w:rFonts w:ascii="Calibri" w:eastAsia="Calibri" w:hAnsi="Calibri" w:cs="Calibri"/>
        </w:rPr>
        <w:t>Improvement</w:t>
      </w:r>
      <w:r w:rsidR="00357F0F" w:rsidRPr="00E17280">
        <w:rPr>
          <w:rFonts w:ascii="Calibri" w:eastAsia="Calibri" w:hAnsi="Calibri" w:cs="Calibri"/>
        </w:rPr>
        <w:t xml:space="preserve"> </w:t>
      </w:r>
      <w:r w:rsidRPr="00E17280">
        <w:rPr>
          <w:rFonts w:ascii="Calibri" w:eastAsia="Calibri" w:hAnsi="Calibri" w:cs="Calibri"/>
        </w:rPr>
        <w:t>(QI)</w:t>
      </w:r>
      <w:r w:rsidR="00357F0F" w:rsidRPr="00E17280">
        <w:rPr>
          <w:rFonts w:ascii="Calibri" w:eastAsia="Calibri" w:hAnsi="Calibri" w:cs="Calibri"/>
        </w:rPr>
        <w:t xml:space="preserve"> </w:t>
      </w:r>
      <w:r w:rsidRPr="00E17280">
        <w:rPr>
          <w:rFonts w:ascii="Calibri" w:eastAsia="Calibri" w:hAnsi="Calibri" w:cs="Calibri"/>
        </w:rPr>
        <w:t>Activities</w:t>
      </w:r>
      <w:r w:rsidR="00357F0F" w:rsidRPr="00E17280">
        <w:rPr>
          <w:rFonts w:ascii="Calibri" w:eastAsia="Calibri" w:hAnsi="Calibri" w:cs="Calibri"/>
        </w:rPr>
        <w:t xml:space="preserve"> </w:t>
      </w:r>
    </w:p>
    <w:p w14:paraId="66E48463" w14:textId="50BA0FB7" w:rsidR="009863C5" w:rsidRPr="00E17280" w:rsidRDefault="0753B8EB" w:rsidP="2D0C3FA7">
      <w:pPr>
        <w:rPr>
          <w:rFonts w:ascii="Calibri" w:hAnsi="Calibri" w:cs="Calibri"/>
        </w:rPr>
      </w:pPr>
      <w:r w:rsidRPr="00E17280">
        <w:rPr>
          <w:rFonts w:ascii="Calibri" w:eastAsia="Calibri" w:hAnsi="Calibri" w:cs="Calibri"/>
        </w:rPr>
        <w:t>MassHealth requires that all MC</w:t>
      </w:r>
      <w:r w:rsidR="1FE5BB8A" w:rsidRPr="00E17280">
        <w:rPr>
          <w:rFonts w:ascii="Calibri" w:eastAsia="Calibri" w:hAnsi="Calibri" w:cs="Calibri"/>
        </w:rPr>
        <w:t>E</w:t>
      </w:r>
      <w:r w:rsidRPr="00E17280">
        <w:rPr>
          <w:rFonts w:ascii="Calibri" w:eastAsia="Calibri" w:hAnsi="Calibri" w:cs="Calibri"/>
        </w:rPr>
        <w:t>s conduct performance improvement projects</w:t>
      </w:r>
      <w:r w:rsidR="456B10A5" w:rsidRPr="00E17280">
        <w:rPr>
          <w:rFonts w:ascii="Calibri" w:eastAsia="Calibri" w:hAnsi="Calibri" w:cs="Calibri"/>
        </w:rPr>
        <w:t xml:space="preserve"> </w:t>
      </w:r>
      <w:r w:rsidRPr="00E17280">
        <w:rPr>
          <w:rFonts w:ascii="Calibri" w:eastAsia="Calibri" w:hAnsi="Calibri" w:cs="Calibri"/>
        </w:rPr>
        <w:t>(PIPs), per MassHealth and/or</w:t>
      </w:r>
      <w:r w:rsidR="456B10A5" w:rsidRPr="00E17280">
        <w:rPr>
          <w:rFonts w:ascii="Calibri" w:eastAsia="Calibri" w:hAnsi="Calibri" w:cs="Calibri"/>
        </w:rPr>
        <w:t xml:space="preserve"> </w:t>
      </w:r>
      <w:r w:rsidRPr="00E17280">
        <w:rPr>
          <w:rFonts w:ascii="Calibri" w:eastAsia="Calibri" w:hAnsi="Calibri" w:cs="Calibri"/>
        </w:rPr>
        <w:t>CMS specifications. MassHealth has</w:t>
      </w:r>
      <w:r w:rsidR="456B10A5" w:rsidRPr="00E17280">
        <w:rPr>
          <w:rFonts w:ascii="Calibri" w:eastAsia="Calibri" w:hAnsi="Calibri" w:cs="Calibri"/>
        </w:rPr>
        <w:t xml:space="preserve"> </w:t>
      </w:r>
      <w:r w:rsidRPr="00E17280">
        <w:rPr>
          <w:rFonts w:ascii="Calibri" w:eastAsia="Calibri" w:hAnsi="Calibri" w:cs="Calibri"/>
        </w:rPr>
        <w:t>established</w:t>
      </w:r>
      <w:r w:rsidR="456B10A5" w:rsidRPr="00E17280">
        <w:rPr>
          <w:rFonts w:ascii="Calibri" w:eastAsia="Calibri" w:hAnsi="Calibri" w:cs="Calibri"/>
        </w:rPr>
        <w:t xml:space="preserve"> </w:t>
      </w:r>
      <w:r w:rsidRPr="00E17280">
        <w:rPr>
          <w:rFonts w:ascii="Calibri" w:eastAsia="Calibri" w:hAnsi="Calibri" w:cs="Calibri"/>
        </w:rPr>
        <w:t>a QI measurement cycle that consists of a planning/baseline period and</w:t>
      </w:r>
      <w:r w:rsidR="456B10A5" w:rsidRPr="00E17280">
        <w:rPr>
          <w:rFonts w:ascii="Calibri" w:eastAsia="Calibri" w:hAnsi="Calibri" w:cs="Calibri"/>
        </w:rPr>
        <w:t xml:space="preserve"> </w:t>
      </w:r>
      <w:r w:rsidRPr="00E17280">
        <w:rPr>
          <w:rFonts w:ascii="Calibri" w:eastAsia="Calibri" w:hAnsi="Calibri" w:cs="Calibri"/>
        </w:rPr>
        <w:t>several</w:t>
      </w:r>
      <w:r w:rsidR="456B10A5" w:rsidRPr="00E17280">
        <w:rPr>
          <w:rFonts w:ascii="Calibri" w:eastAsia="Calibri" w:hAnsi="Calibri" w:cs="Calibri"/>
        </w:rPr>
        <w:t xml:space="preserve"> </w:t>
      </w:r>
      <w:r w:rsidRPr="00E17280">
        <w:rPr>
          <w:rFonts w:ascii="Calibri" w:eastAsia="Calibri" w:hAnsi="Calibri" w:cs="Calibri"/>
        </w:rPr>
        <w:t>re-measurement periods</w:t>
      </w:r>
      <w:r w:rsidR="456B10A5" w:rsidRPr="00E17280">
        <w:rPr>
          <w:rFonts w:ascii="Calibri" w:eastAsia="Calibri" w:hAnsi="Calibri" w:cs="Calibri"/>
        </w:rPr>
        <w:t xml:space="preserve"> </w:t>
      </w:r>
      <w:r w:rsidRPr="00E17280">
        <w:rPr>
          <w:rFonts w:ascii="Calibri" w:eastAsia="Calibri" w:hAnsi="Calibri" w:cs="Calibri"/>
        </w:rPr>
        <w:t>to</w:t>
      </w:r>
      <w:r w:rsidR="456B10A5" w:rsidRPr="00E17280">
        <w:rPr>
          <w:rFonts w:ascii="Calibri" w:eastAsia="Calibri" w:hAnsi="Calibri" w:cs="Calibri"/>
        </w:rPr>
        <w:t xml:space="preserve"> </w:t>
      </w:r>
      <w:r w:rsidRPr="00E17280">
        <w:rPr>
          <w:rFonts w:ascii="Calibri" w:eastAsia="Calibri" w:hAnsi="Calibri" w:cs="Calibri"/>
        </w:rPr>
        <w:t>allow</w:t>
      </w:r>
      <w:r w:rsidR="456B10A5" w:rsidRPr="00E17280">
        <w:rPr>
          <w:rFonts w:ascii="Calibri" w:eastAsia="Calibri" w:hAnsi="Calibri" w:cs="Calibri"/>
        </w:rPr>
        <w:t xml:space="preserve"> </w:t>
      </w:r>
      <w:r w:rsidRPr="00E17280">
        <w:rPr>
          <w:rFonts w:ascii="Calibri" w:eastAsia="Calibri" w:hAnsi="Calibri" w:cs="Calibri"/>
        </w:rPr>
        <w:t>for</w:t>
      </w:r>
      <w:r w:rsidR="456B10A5" w:rsidRPr="00E17280">
        <w:rPr>
          <w:rFonts w:ascii="Calibri" w:eastAsia="Calibri" w:hAnsi="Calibri" w:cs="Calibri"/>
        </w:rPr>
        <w:t xml:space="preserve"> </w:t>
      </w:r>
      <w:r w:rsidRPr="00E17280">
        <w:rPr>
          <w:rFonts w:ascii="Calibri" w:eastAsia="Calibri" w:hAnsi="Calibri" w:cs="Calibri"/>
        </w:rPr>
        <w:t>tracking</w:t>
      </w:r>
      <w:r w:rsidR="456B10A5" w:rsidRPr="00E17280">
        <w:rPr>
          <w:rFonts w:ascii="Calibri" w:eastAsia="Calibri" w:hAnsi="Calibri" w:cs="Calibri"/>
        </w:rPr>
        <w:t xml:space="preserve"> </w:t>
      </w:r>
      <w:r w:rsidRPr="00E17280">
        <w:rPr>
          <w:rFonts w:ascii="Calibri" w:eastAsia="Calibri" w:hAnsi="Calibri" w:cs="Calibri"/>
        </w:rPr>
        <w:t>of</w:t>
      </w:r>
      <w:r w:rsidR="456B10A5" w:rsidRPr="00E17280">
        <w:rPr>
          <w:rFonts w:ascii="Calibri" w:eastAsia="Calibri" w:hAnsi="Calibri" w:cs="Calibri"/>
        </w:rPr>
        <w:t xml:space="preserve"> </w:t>
      </w:r>
      <w:r w:rsidRPr="00E17280">
        <w:rPr>
          <w:rFonts w:ascii="Calibri" w:eastAsia="Calibri" w:hAnsi="Calibri" w:cs="Calibri"/>
        </w:rPr>
        <w:t>improvement</w:t>
      </w:r>
      <w:r w:rsidR="456B10A5" w:rsidRPr="00E17280">
        <w:rPr>
          <w:rFonts w:ascii="Calibri" w:eastAsia="Calibri" w:hAnsi="Calibri" w:cs="Calibri"/>
        </w:rPr>
        <w:t xml:space="preserve"> </w:t>
      </w:r>
      <w:r w:rsidRPr="00E17280">
        <w:rPr>
          <w:rFonts w:ascii="Calibri" w:eastAsia="Calibri" w:hAnsi="Calibri" w:cs="Calibri"/>
        </w:rPr>
        <w:t>gains. At</w:t>
      </w:r>
      <w:r w:rsidR="456B10A5" w:rsidRPr="00E17280">
        <w:rPr>
          <w:rFonts w:ascii="Calibri" w:eastAsia="Calibri" w:hAnsi="Calibri" w:cs="Calibri"/>
        </w:rPr>
        <w:t xml:space="preserve"> </w:t>
      </w:r>
      <w:r w:rsidRPr="00E17280">
        <w:rPr>
          <w:rFonts w:ascii="Calibri" w:eastAsia="Calibri" w:hAnsi="Calibri" w:cs="Calibri"/>
        </w:rPr>
        <w:t>the</w:t>
      </w:r>
      <w:r w:rsidR="456B10A5" w:rsidRPr="00E17280">
        <w:rPr>
          <w:rFonts w:ascii="Calibri" w:eastAsia="Calibri" w:hAnsi="Calibri" w:cs="Calibri"/>
        </w:rPr>
        <w:t xml:space="preserve"> </w:t>
      </w:r>
      <w:r w:rsidRPr="00E17280">
        <w:rPr>
          <w:rFonts w:ascii="Calibri" w:eastAsia="Calibri" w:hAnsi="Calibri" w:cs="Calibri"/>
        </w:rPr>
        <w:t>outset</w:t>
      </w:r>
      <w:r w:rsidR="456B10A5" w:rsidRPr="00E17280">
        <w:rPr>
          <w:rFonts w:ascii="Calibri" w:eastAsia="Calibri" w:hAnsi="Calibri" w:cs="Calibri"/>
        </w:rPr>
        <w:t xml:space="preserve"> </w:t>
      </w:r>
      <w:r w:rsidRPr="00E17280">
        <w:rPr>
          <w:rFonts w:ascii="Calibri" w:eastAsia="Calibri" w:hAnsi="Calibri" w:cs="Calibri"/>
        </w:rPr>
        <w:t>of</w:t>
      </w:r>
      <w:r w:rsidR="456B10A5" w:rsidRPr="00E17280">
        <w:rPr>
          <w:rFonts w:ascii="Calibri" w:eastAsia="Calibri" w:hAnsi="Calibri" w:cs="Calibri"/>
        </w:rPr>
        <w:t xml:space="preserve"> </w:t>
      </w:r>
      <w:r w:rsidRPr="00E17280">
        <w:rPr>
          <w:rFonts w:ascii="Calibri" w:eastAsia="Calibri" w:hAnsi="Calibri" w:cs="Calibri"/>
        </w:rPr>
        <w:t>each</w:t>
      </w:r>
      <w:r w:rsidR="456B10A5" w:rsidRPr="00E17280">
        <w:rPr>
          <w:rFonts w:ascii="Calibri" w:eastAsia="Calibri" w:hAnsi="Calibri" w:cs="Calibri"/>
        </w:rPr>
        <w:t xml:space="preserve"> </w:t>
      </w:r>
      <w:r w:rsidRPr="00E17280">
        <w:rPr>
          <w:rFonts w:ascii="Calibri" w:eastAsia="Calibri" w:hAnsi="Calibri" w:cs="Calibri"/>
        </w:rPr>
        <w:t>QI</w:t>
      </w:r>
      <w:r w:rsidR="456B10A5" w:rsidRPr="00E17280">
        <w:rPr>
          <w:rFonts w:ascii="Calibri" w:eastAsia="Calibri" w:hAnsi="Calibri" w:cs="Calibri"/>
        </w:rPr>
        <w:t xml:space="preserve"> </w:t>
      </w:r>
      <w:r w:rsidRPr="00E17280">
        <w:rPr>
          <w:rFonts w:ascii="Calibri" w:eastAsia="Calibri" w:hAnsi="Calibri" w:cs="Calibri"/>
        </w:rPr>
        <w:t>measurement</w:t>
      </w:r>
      <w:r w:rsidR="456B10A5" w:rsidRPr="00E17280">
        <w:rPr>
          <w:rFonts w:ascii="Calibri" w:eastAsia="Calibri" w:hAnsi="Calibri" w:cs="Calibri"/>
        </w:rPr>
        <w:t xml:space="preserve"> </w:t>
      </w:r>
      <w:r w:rsidRPr="00E17280">
        <w:rPr>
          <w:rFonts w:ascii="Calibri" w:eastAsia="Calibri" w:hAnsi="Calibri" w:cs="Calibri"/>
        </w:rPr>
        <w:t>cycle,</w:t>
      </w:r>
      <w:r w:rsidR="456B10A5" w:rsidRPr="00E17280">
        <w:rPr>
          <w:rFonts w:ascii="Calibri" w:eastAsia="Calibri" w:hAnsi="Calibri" w:cs="Calibri"/>
        </w:rPr>
        <w:t xml:space="preserve"> </w:t>
      </w:r>
      <w:r w:rsidRPr="00E17280">
        <w:rPr>
          <w:rFonts w:ascii="Calibri" w:eastAsia="Calibri" w:hAnsi="Calibri" w:cs="Calibri"/>
        </w:rPr>
        <w:t>MassHealth</w:t>
      </w:r>
      <w:r w:rsidR="456B10A5" w:rsidRPr="00E17280">
        <w:rPr>
          <w:rFonts w:ascii="Calibri" w:eastAsia="Calibri" w:hAnsi="Calibri" w:cs="Calibri"/>
        </w:rPr>
        <w:t xml:space="preserve"> </w:t>
      </w:r>
      <w:r w:rsidRPr="00E17280">
        <w:rPr>
          <w:rFonts w:ascii="Calibri" w:eastAsia="Calibri" w:hAnsi="Calibri" w:cs="Calibri"/>
        </w:rPr>
        <w:t>establishes a series of QI goal domains to focus MCE QI activity. MassHealth may</w:t>
      </w:r>
      <w:r w:rsidR="456B10A5" w:rsidRPr="00E17280">
        <w:rPr>
          <w:rFonts w:ascii="Calibri" w:eastAsia="Calibri" w:hAnsi="Calibri" w:cs="Calibri"/>
        </w:rPr>
        <w:t xml:space="preserve"> </w:t>
      </w:r>
      <w:r w:rsidRPr="00E17280">
        <w:rPr>
          <w:rFonts w:ascii="Calibri" w:eastAsia="Calibri" w:hAnsi="Calibri" w:cs="Calibri"/>
        </w:rPr>
        <w:t>designate</w:t>
      </w:r>
      <w:r w:rsidR="456B10A5" w:rsidRPr="00E17280">
        <w:rPr>
          <w:rFonts w:ascii="Calibri" w:eastAsia="Calibri" w:hAnsi="Calibri" w:cs="Calibri"/>
        </w:rPr>
        <w:t xml:space="preserve"> </w:t>
      </w:r>
      <w:r w:rsidRPr="00E17280">
        <w:rPr>
          <w:rFonts w:ascii="Calibri" w:eastAsia="Calibri" w:hAnsi="Calibri" w:cs="Calibri"/>
        </w:rPr>
        <w:t>or may allow MCEs to select measurement and quality improvement activities for each of those domains.</w:t>
      </w:r>
      <w:r w:rsidR="61878F00" w:rsidRPr="00E17280">
        <w:rPr>
          <w:rFonts w:ascii="Calibri" w:eastAsia="Calibri" w:hAnsi="Calibri" w:cs="Calibri"/>
        </w:rPr>
        <w:t xml:space="preserve"> </w:t>
      </w:r>
    </w:p>
    <w:p w14:paraId="4DA483BD" w14:textId="049E93CA" w:rsidR="58B4E5EC" w:rsidRPr="00E17280" w:rsidRDefault="009863C5" w:rsidP="00ED306C">
      <w:pPr>
        <w:rPr>
          <w:rFonts w:ascii="Calibri" w:eastAsia="Calibri" w:hAnsi="Calibri" w:cs="Calibri"/>
        </w:rPr>
      </w:pPr>
      <w:r w:rsidRPr="00E17280">
        <w:rPr>
          <w:rFonts w:ascii="Calibri" w:eastAsia="Calibri" w:hAnsi="Calibri" w:cs="Calibri"/>
        </w:rPr>
        <w:t>Annually as part of the QI process, MCEs</w:t>
      </w:r>
      <w:r w:rsidR="00357F0F" w:rsidRPr="00E17280">
        <w:rPr>
          <w:rFonts w:ascii="Calibri" w:eastAsia="Calibri" w:hAnsi="Calibri" w:cs="Calibri"/>
        </w:rPr>
        <w:t xml:space="preserve"> </w:t>
      </w:r>
      <w:r w:rsidRPr="00E17280">
        <w:rPr>
          <w:rFonts w:ascii="Calibri" w:eastAsia="Calibri" w:hAnsi="Calibri" w:cs="Calibri"/>
        </w:rPr>
        <w:t>submit</w:t>
      </w:r>
      <w:r w:rsidR="00357F0F" w:rsidRPr="00E17280">
        <w:rPr>
          <w:rFonts w:ascii="Calibri" w:eastAsia="Calibri" w:hAnsi="Calibri" w:cs="Calibri"/>
        </w:rPr>
        <w:t xml:space="preserve"> </w:t>
      </w:r>
      <w:r w:rsidRPr="00E17280">
        <w:rPr>
          <w:rFonts w:ascii="Calibri" w:eastAsia="Calibri" w:hAnsi="Calibri" w:cs="Calibri"/>
        </w:rPr>
        <w:t>a progress report, focused on planning and modification to the previous year’s plans, and an annual report measuring progress from the previous year.</w:t>
      </w:r>
      <w:r w:rsidR="00357F0F" w:rsidRPr="00E17280">
        <w:rPr>
          <w:rFonts w:ascii="Calibri" w:eastAsia="Calibri" w:hAnsi="Calibri" w:cs="Calibri"/>
        </w:rPr>
        <w:t xml:space="preserve"> </w:t>
      </w:r>
    </w:p>
    <w:p w14:paraId="52627136" w14:textId="2ADA216B" w:rsidR="58B4E5EC" w:rsidRPr="00E17280" w:rsidRDefault="032FA2F2" w:rsidP="6722B402">
      <w:pPr>
        <w:rPr>
          <w:rFonts w:ascii="Calibri" w:eastAsia="Calibri" w:hAnsi="Calibri" w:cs="Calibri"/>
        </w:rPr>
      </w:pPr>
      <w:r w:rsidRPr="6836DE64">
        <w:rPr>
          <w:rFonts w:ascii="Calibri" w:eastAsia="Calibri" w:hAnsi="Calibri" w:cs="Calibri"/>
        </w:rPr>
        <w:br w:type="page"/>
      </w:r>
    </w:p>
    <w:p w14:paraId="6095739B" w14:textId="6033B82D" w:rsidR="58B4E5EC" w:rsidRPr="00ED306C" w:rsidRDefault="032FA2F2" w:rsidP="655558D4">
      <w:pPr>
        <w:pStyle w:val="Heading1"/>
        <w:rPr>
          <w:rFonts w:ascii="Calibri" w:hAnsi="Calibri"/>
        </w:rPr>
      </w:pPr>
      <w:bookmarkStart w:id="72" w:name="_Toc237252277"/>
      <w:r w:rsidRPr="007227C9">
        <w:rPr>
          <w:rFonts w:ascii="Calibri" w:eastAsia="Calibri" w:hAnsi="Calibri" w:cs="Calibri"/>
        </w:rPr>
        <w:lastRenderedPageBreak/>
        <w:t>VI. B</w:t>
      </w:r>
      <w:r w:rsidR="002E4ED1" w:rsidRPr="007227C9">
        <w:rPr>
          <w:rFonts w:ascii="Calibri" w:eastAsia="Calibri" w:hAnsi="Calibri" w:cs="Calibri"/>
        </w:rPr>
        <w:t>udget Neutrality</w:t>
      </w:r>
      <w:bookmarkEnd w:id="72"/>
    </w:p>
    <w:p w14:paraId="07DEBECF" w14:textId="5C7671ED" w:rsidR="58B4E5EC" w:rsidRPr="00E17280" w:rsidRDefault="05F66451" w:rsidP="2D0C3FA7">
      <w:pPr>
        <w:keepNext/>
        <w:keepLines/>
        <w:spacing w:line="276" w:lineRule="auto"/>
        <w:rPr>
          <w:rFonts w:ascii="Calibri" w:eastAsia="Calibri" w:hAnsi="Calibri" w:cs="Calibri"/>
        </w:rPr>
      </w:pPr>
      <w:r w:rsidRPr="5E47F4AE">
        <w:rPr>
          <w:rFonts w:ascii="Calibri" w:eastAsia="Calibri" w:hAnsi="Calibri" w:cs="Calibri"/>
        </w:rPr>
        <w:t xml:space="preserve">The federal government requires states to demonstrate that federal Medicaid spending for the demonstration does not exceed what the federal government would have spent in the absence of the demonstration. Since the inception of the demonstration, Massachusetts has met this budget neutrality test. The changes proposed in this demonstration request continue to meet budget neutrality requirements during the proposed period. The details of the budget neutrality calculation projections are presented in the Budget Neutrality </w:t>
      </w:r>
      <w:r w:rsidR="15D72D83" w:rsidRPr="5E47F4AE">
        <w:rPr>
          <w:rFonts w:ascii="Calibri" w:eastAsia="Calibri" w:hAnsi="Calibri" w:cs="Calibri"/>
        </w:rPr>
        <w:t>Workbook</w:t>
      </w:r>
      <w:r w:rsidRPr="5E47F4AE">
        <w:rPr>
          <w:rFonts w:ascii="Calibri" w:eastAsia="Calibri" w:hAnsi="Calibri" w:cs="Calibri"/>
        </w:rPr>
        <w:t>.</w:t>
      </w:r>
    </w:p>
    <w:p w14:paraId="4C6F2F5B" w14:textId="498069FD" w:rsidR="3D7C00A6" w:rsidRPr="00E17280" w:rsidRDefault="20A25DB2" w:rsidP="4A8919E8">
      <w:pPr>
        <w:spacing w:after="120" w:line="276" w:lineRule="auto"/>
      </w:pPr>
      <w:r w:rsidRPr="5B689214">
        <w:rPr>
          <w:rFonts w:ascii="Calibri" w:eastAsia="Calibri" w:hAnsi="Calibri" w:cs="Calibri"/>
        </w:rPr>
        <w:t>Massachusetts submits required budget neutrality reporting to CMS on a quarterly basis. This reporting is in accordance with Massachusetts</w:t>
      </w:r>
      <w:r w:rsidR="08BCE9AE" w:rsidRPr="5B689214">
        <w:rPr>
          <w:rFonts w:ascii="Calibri" w:eastAsia="Calibri" w:hAnsi="Calibri" w:cs="Calibri"/>
        </w:rPr>
        <w:t>’</w:t>
      </w:r>
      <w:r w:rsidRPr="5B689214">
        <w:rPr>
          <w:rFonts w:ascii="Calibri" w:eastAsia="Calibri" w:hAnsi="Calibri" w:cs="Calibri"/>
        </w:rPr>
        <w:t xml:space="preserve"> STCs</w:t>
      </w:r>
      <w:r w:rsidR="7F5470BF" w:rsidRPr="5B689214">
        <w:rPr>
          <w:rFonts w:ascii="Calibri" w:eastAsia="Calibri" w:hAnsi="Calibri" w:cs="Calibri"/>
        </w:rPr>
        <w:t xml:space="preserve"> and CMS’ current budget neutrality requirements which are described in S</w:t>
      </w:r>
      <w:r w:rsidR="20E5AA5E" w:rsidRPr="5B689214">
        <w:rPr>
          <w:rFonts w:ascii="Calibri" w:eastAsia="Calibri" w:hAnsi="Calibri" w:cs="Calibri"/>
        </w:rPr>
        <w:t xml:space="preserve">tate </w:t>
      </w:r>
      <w:r w:rsidR="7F5470BF" w:rsidRPr="5B689214">
        <w:rPr>
          <w:rFonts w:ascii="Calibri" w:eastAsia="Calibri" w:hAnsi="Calibri" w:cs="Calibri"/>
        </w:rPr>
        <w:t>M</w:t>
      </w:r>
      <w:r w:rsidR="40EAAABD" w:rsidRPr="5B689214">
        <w:rPr>
          <w:rFonts w:ascii="Calibri" w:eastAsia="Calibri" w:hAnsi="Calibri" w:cs="Calibri"/>
        </w:rPr>
        <w:t xml:space="preserve">edicaid </w:t>
      </w:r>
      <w:r w:rsidR="7F5470BF" w:rsidRPr="5B689214">
        <w:rPr>
          <w:rFonts w:ascii="Calibri" w:eastAsia="Calibri" w:hAnsi="Calibri" w:cs="Calibri"/>
        </w:rPr>
        <w:t>D</w:t>
      </w:r>
      <w:r w:rsidR="3F61094C" w:rsidRPr="5B689214">
        <w:rPr>
          <w:rFonts w:ascii="Calibri" w:eastAsia="Calibri" w:hAnsi="Calibri" w:cs="Calibri"/>
        </w:rPr>
        <w:t>irector (SMD)</w:t>
      </w:r>
      <w:r w:rsidR="0A067E7D" w:rsidRPr="5B689214">
        <w:rPr>
          <w:rFonts w:ascii="Calibri" w:eastAsia="Calibri" w:hAnsi="Calibri" w:cs="Calibri"/>
        </w:rPr>
        <w:t xml:space="preserve"> #24-003</w:t>
      </w:r>
      <w:r w:rsidR="55A8AC22" w:rsidRPr="5B689214">
        <w:rPr>
          <w:rFonts w:ascii="Calibri" w:eastAsia="Calibri" w:hAnsi="Calibri" w:cs="Calibri"/>
        </w:rPr>
        <w:t xml:space="preserve"> RE: Budget Neutrality for Section 1115(a) Medicaid Demonstration Projects</w:t>
      </w:r>
      <w:r w:rsidR="0A067E7D" w:rsidRPr="5B689214">
        <w:rPr>
          <w:rFonts w:ascii="Calibri" w:eastAsia="Calibri" w:hAnsi="Calibri" w:cs="Calibri"/>
        </w:rPr>
        <w:t xml:space="preserve">. The calculations </w:t>
      </w:r>
      <w:r w:rsidR="3E67B6DB" w:rsidRPr="5B689214">
        <w:rPr>
          <w:rFonts w:ascii="Calibri" w:eastAsia="Calibri" w:hAnsi="Calibri" w:cs="Calibri"/>
        </w:rPr>
        <w:t>in the reporting demonstrate that Massachusetts meets the requirements for budget neutrality.</w:t>
      </w:r>
    </w:p>
    <w:p w14:paraId="5B216F3E" w14:textId="45523EE5" w:rsidR="3D7C00A6" w:rsidRPr="00E17280" w:rsidRDefault="757C4DB9" w:rsidP="4A8919E8">
      <w:pPr>
        <w:spacing w:after="120" w:line="276" w:lineRule="auto"/>
        <w:rPr>
          <w:rFonts w:ascii="Calibri" w:eastAsia="Calibri" w:hAnsi="Calibri" w:cs="Calibri"/>
        </w:rPr>
      </w:pPr>
      <w:r w:rsidRPr="00E17280">
        <w:rPr>
          <w:rFonts w:ascii="Calibri" w:eastAsia="Calibri" w:hAnsi="Calibri" w:cs="Calibri"/>
        </w:rPr>
        <w:t xml:space="preserve">Massachusetts is aware of the new framework </w:t>
      </w:r>
      <w:r w:rsidR="008B092A" w:rsidRPr="00E17280">
        <w:rPr>
          <w:rFonts w:ascii="Calibri" w:eastAsia="Calibri" w:hAnsi="Calibri" w:cs="Calibri"/>
        </w:rPr>
        <w:t>described in</w:t>
      </w:r>
      <w:r w:rsidRPr="00E17280">
        <w:rPr>
          <w:rFonts w:ascii="Calibri" w:eastAsia="Calibri" w:hAnsi="Calibri" w:cs="Calibri"/>
        </w:rPr>
        <w:t xml:space="preserve"> </w:t>
      </w:r>
      <w:r w:rsidR="764D2D8B" w:rsidRPr="6AE935EF">
        <w:rPr>
          <w:rFonts w:ascii="Calibri" w:eastAsia="Calibri" w:hAnsi="Calibri" w:cs="Calibri"/>
        </w:rPr>
        <w:t>SMD</w:t>
      </w:r>
      <w:r w:rsidRPr="00E17280">
        <w:rPr>
          <w:rFonts w:ascii="Calibri" w:eastAsia="Calibri" w:hAnsi="Calibri" w:cs="Calibri"/>
        </w:rPr>
        <w:t xml:space="preserve"> </w:t>
      </w:r>
      <w:r w:rsidR="478BCB20" w:rsidRPr="6722B402">
        <w:rPr>
          <w:rFonts w:ascii="Calibri" w:eastAsia="Calibri" w:hAnsi="Calibri" w:cs="Calibri"/>
        </w:rPr>
        <w:t>#</w:t>
      </w:r>
      <w:r w:rsidRPr="00E17280">
        <w:rPr>
          <w:rFonts w:ascii="Calibri" w:eastAsia="Calibri" w:hAnsi="Calibri" w:cs="Calibri"/>
        </w:rPr>
        <w:t xml:space="preserve">26-003 RE: Budget Neutrality and Certification by the Chief Actuary of CMS for Section 1115 Medicaid Demonstration Projects, and we look forward to working with </w:t>
      </w:r>
      <w:r w:rsidRPr="52D961C0">
        <w:rPr>
          <w:rFonts w:ascii="Calibri" w:eastAsia="Calibri" w:hAnsi="Calibri" w:cs="Calibri"/>
        </w:rPr>
        <w:t>CMS</w:t>
      </w:r>
      <w:r w:rsidRPr="00E17280">
        <w:rPr>
          <w:rFonts w:ascii="Calibri" w:eastAsia="Calibri" w:hAnsi="Calibri" w:cs="Calibri"/>
        </w:rPr>
        <w:t xml:space="preserve"> to align the budget neutrality documentation with the new policy </w:t>
      </w:r>
      <w:r w:rsidR="00605AD2" w:rsidRPr="00E17280">
        <w:rPr>
          <w:rFonts w:ascii="Calibri" w:eastAsia="Calibri" w:hAnsi="Calibri" w:cs="Calibri"/>
        </w:rPr>
        <w:t>and</w:t>
      </w:r>
      <w:r w:rsidRPr="00E17280">
        <w:rPr>
          <w:rFonts w:ascii="Calibri" w:eastAsia="Calibri" w:hAnsi="Calibri" w:cs="Calibri"/>
        </w:rPr>
        <w:t xml:space="preserve"> demonstrate compliance with the new requirements.  </w:t>
      </w:r>
    </w:p>
    <w:p w14:paraId="27DE23AC" w14:textId="3A4AEBB3" w:rsidR="01D028B6" w:rsidRDefault="01D028B6" w:rsidP="609FD468">
      <w:pPr>
        <w:pStyle w:val="Heading3"/>
        <w:rPr>
          <w:rFonts w:ascii="Calibri" w:eastAsia="Calibri" w:hAnsi="Calibri" w:cs="Calibri"/>
          <w:color w:val="auto"/>
          <w:sz w:val="24"/>
          <w:szCs w:val="24"/>
        </w:rPr>
      </w:pPr>
      <w:bookmarkStart w:id="73" w:name="_Toc237252278"/>
      <w:r w:rsidRPr="007227C9">
        <w:rPr>
          <w:rFonts w:ascii="Calibri" w:eastAsia="Calibri" w:hAnsi="Calibri" w:cs="Calibri"/>
        </w:rPr>
        <w:t xml:space="preserve">Historical and Projected Demonstration </w:t>
      </w:r>
      <w:r w:rsidR="09BA2D06" w:rsidRPr="007227C9">
        <w:rPr>
          <w:rFonts w:ascii="Calibri" w:eastAsia="Calibri" w:hAnsi="Calibri" w:cs="Calibri"/>
        </w:rPr>
        <w:t>Enrollment and Expenditures</w:t>
      </w:r>
      <w:bookmarkEnd w:id="73"/>
    </w:p>
    <w:p w14:paraId="11355F63" w14:textId="53ABD39C" w:rsidR="00A53632" w:rsidRPr="00E17280" w:rsidRDefault="53551FF7" w:rsidP="00A53632">
      <w:pPr>
        <w:spacing w:after="0" w:line="276" w:lineRule="auto"/>
        <w:rPr>
          <w:rFonts w:ascii="Calibri" w:eastAsia="Calibri" w:hAnsi="Calibri" w:cs="Calibri"/>
        </w:rPr>
      </w:pPr>
      <w:r w:rsidRPr="6722B402">
        <w:rPr>
          <w:rFonts w:ascii="Calibri" w:eastAsia="Calibri" w:hAnsi="Calibri" w:cs="Calibri"/>
        </w:rPr>
        <w:t xml:space="preserve">Table </w:t>
      </w:r>
      <w:r w:rsidR="27C07268" w:rsidRPr="52D961C0">
        <w:rPr>
          <w:rFonts w:ascii="Calibri" w:eastAsia="Calibri" w:hAnsi="Calibri" w:cs="Calibri"/>
        </w:rPr>
        <w:t>2</w:t>
      </w:r>
      <w:r w:rsidRPr="6722B402">
        <w:rPr>
          <w:rFonts w:ascii="Calibri" w:eastAsia="Calibri" w:hAnsi="Calibri" w:cs="Calibri"/>
        </w:rPr>
        <w:t xml:space="preserve"> below describes Massachusetts’ historical </w:t>
      </w:r>
      <w:r w:rsidR="55AFCF47" w:rsidRPr="6722B402">
        <w:rPr>
          <w:rFonts w:ascii="Calibri" w:eastAsia="Calibri" w:hAnsi="Calibri" w:cs="Calibri"/>
        </w:rPr>
        <w:t>enrollment and expenditures</w:t>
      </w:r>
      <w:r w:rsidRPr="6722B402">
        <w:rPr>
          <w:rFonts w:ascii="Calibri" w:eastAsia="Calibri" w:hAnsi="Calibri" w:cs="Calibri"/>
        </w:rPr>
        <w:t xml:space="preserve">, which are reflected in the quarterly and annual budget neutrality reports to CMS. </w:t>
      </w:r>
      <w:r w:rsidR="008E1D99">
        <w:rPr>
          <w:rFonts w:ascii="Calibri" w:eastAsia="Calibri" w:hAnsi="Calibri" w:cs="Calibri"/>
        </w:rPr>
        <w:t>Demonstration Year (</w:t>
      </w:r>
      <w:r w:rsidR="0E1E4DF9" w:rsidRPr="6722B402">
        <w:rPr>
          <w:rFonts w:ascii="Calibri" w:eastAsia="Calibri" w:hAnsi="Calibri" w:cs="Calibri"/>
        </w:rPr>
        <w:t>DY</w:t>
      </w:r>
      <w:r w:rsidR="008E1D99">
        <w:rPr>
          <w:rFonts w:ascii="Calibri" w:eastAsia="Calibri" w:hAnsi="Calibri" w:cs="Calibri"/>
        </w:rPr>
        <w:t>)</w:t>
      </w:r>
      <w:r w:rsidR="0E1E4DF9" w:rsidRPr="6722B402">
        <w:rPr>
          <w:rFonts w:ascii="Calibri" w:eastAsia="Calibri" w:hAnsi="Calibri" w:cs="Calibri"/>
        </w:rPr>
        <w:t xml:space="preserve"> 27 represents one quarter (October – December 2022) of </w:t>
      </w:r>
      <w:r w:rsidR="76A99BF5" w:rsidRPr="6722B402">
        <w:rPr>
          <w:rFonts w:ascii="Calibri" w:eastAsia="Calibri" w:hAnsi="Calibri" w:cs="Calibri"/>
        </w:rPr>
        <w:t>enrollment and expenditure</w:t>
      </w:r>
      <w:r w:rsidR="0E1E4DF9" w:rsidRPr="6722B402">
        <w:rPr>
          <w:rFonts w:ascii="Calibri" w:eastAsia="Calibri" w:hAnsi="Calibri" w:cs="Calibri"/>
        </w:rPr>
        <w:t>s, while DY28</w:t>
      </w:r>
      <w:r w:rsidR="18F37E01" w:rsidRPr="6722B402">
        <w:rPr>
          <w:rFonts w:ascii="Calibri" w:eastAsia="Calibri" w:hAnsi="Calibri" w:cs="Calibri"/>
        </w:rPr>
        <w:t xml:space="preserve"> – 30 are all calendar years. Table </w:t>
      </w:r>
      <w:r w:rsidR="3650E57C" w:rsidRPr="52D961C0">
        <w:rPr>
          <w:rFonts w:ascii="Calibri" w:eastAsia="Calibri" w:hAnsi="Calibri" w:cs="Calibri"/>
        </w:rPr>
        <w:t>3</w:t>
      </w:r>
      <w:r w:rsidR="18F37E01" w:rsidRPr="6722B402">
        <w:rPr>
          <w:rFonts w:ascii="Calibri" w:eastAsia="Calibri" w:hAnsi="Calibri" w:cs="Calibri"/>
        </w:rPr>
        <w:t xml:space="preserve"> describes the </w:t>
      </w:r>
      <w:r w:rsidR="426C9B9B" w:rsidRPr="6722B402">
        <w:rPr>
          <w:rFonts w:ascii="Calibri" w:eastAsia="Calibri" w:hAnsi="Calibri" w:cs="Calibri"/>
        </w:rPr>
        <w:t xml:space="preserve">state’s enrollment broken down by Member Eligibility Group (MEG), as provided in budget neutrality reporting. </w:t>
      </w:r>
      <w:r w:rsidR="5D430287" w:rsidRPr="6722B402">
        <w:rPr>
          <w:rFonts w:ascii="Calibri" w:eastAsia="Calibri" w:hAnsi="Calibri" w:cs="Calibri"/>
        </w:rPr>
        <w:t xml:space="preserve">Finally, Table </w:t>
      </w:r>
      <w:r w:rsidR="52C45B42" w:rsidRPr="52D961C0">
        <w:rPr>
          <w:rFonts w:ascii="Calibri" w:eastAsia="Calibri" w:hAnsi="Calibri" w:cs="Calibri"/>
        </w:rPr>
        <w:t>4</w:t>
      </w:r>
      <w:r w:rsidR="5D430287" w:rsidRPr="6722B402">
        <w:rPr>
          <w:rFonts w:ascii="Calibri" w:eastAsia="Calibri" w:hAnsi="Calibri" w:cs="Calibri"/>
        </w:rPr>
        <w:t xml:space="preserve"> describes the projected </w:t>
      </w:r>
      <w:r w:rsidR="46E1F462" w:rsidRPr="41524671">
        <w:rPr>
          <w:rFonts w:ascii="Calibri" w:eastAsia="Calibri" w:hAnsi="Calibri" w:cs="Calibri"/>
        </w:rPr>
        <w:t>enrollment and expenditures</w:t>
      </w:r>
      <w:r w:rsidR="5D430287" w:rsidRPr="41524671">
        <w:rPr>
          <w:rFonts w:ascii="Calibri" w:eastAsia="Calibri" w:hAnsi="Calibri" w:cs="Calibri"/>
        </w:rPr>
        <w:t xml:space="preserve"> </w:t>
      </w:r>
      <w:r w:rsidR="5D430287" w:rsidRPr="6722B402">
        <w:rPr>
          <w:rFonts w:ascii="Calibri" w:eastAsia="Calibri" w:hAnsi="Calibri" w:cs="Calibri"/>
        </w:rPr>
        <w:t xml:space="preserve">for the demonstration extension period. </w:t>
      </w:r>
    </w:p>
    <w:p w14:paraId="55A16B92" w14:textId="5EC77120" w:rsidR="00A53632" w:rsidRPr="00E17280" w:rsidRDefault="00A53632" w:rsidP="6722B402">
      <w:pPr>
        <w:spacing w:after="0" w:line="276" w:lineRule="auto"/>
        <w:rPr>
          <w:rFonts w:ascii="Calibri" w:eastAsia="Calibri" w:hAnsi="Calibri" w:cs="Calibri"/>
        </w:rPr>
      </w:pPr>
    </w:p>
    <w:p w14:paraId="3F71012A" w14:textId="7F480620" w:rsidR="58B4E5EC" w:rsidRPr="00E17280" w:rsidRDefault="387A0BF5" w:rsidP="6286C825">
      <w:pPr>
        <w:spacing w:after="120" w:line="276" w:lineRule="auto"/>
        <w:rPr>
          <w:rFonts w:ascii="Calibri" w:eastAsia="Calibri" w:hAnsi="Calibri" w:cs="Calibri"/>
        </w:rPr>
      </w:pPr>
      <w:r w:rsidRPr="36CB1F0B">
        <w:rPr>
          <w:rFonts w:ascii="Calibri" w:eastAsia="Calibri" w:hAnsi="Calibri" w:cs="Calibri"/>
        </w:rPr>
        <w:t>T</w:t>
      </w:r>
      <w:r w:rsidR="53BAD5A7" w:rsidRPr="36CB1F0B">
        <w:rPr>
          <w:rFonts w:ascii="Calibri" w:eastAsia="Calibri" w:hAnsi="Calibri" w:cs="Calibri"/>
        </w:rPr>
        <w:t>h</w:t>
      </w:r>
      <w:r w:rsidR="6858C7A3" w:rsidRPr="36CB1F0B">
        <w:rPr>
          <w:rFonts w:ascii="Calibri" w:eastAsia="Calibri" w:hAnsi="Calibri" w:cs="Calibri"/>
        </w:rPr>
        <w:t>e data in the tables below</w:t>
      </w:r>
      <w:r w:rsidR="53BAD5A7" w:rsidRPr="36CB1F0B">
        <w:rPr>
          <w:rFonts w:ascii="Calibri" w:eastAsia="Calibri" w:hAnsi="Calibri" w:cs="Calibri"/>
        </w:rPr>
        <w:t xml:space="preserve"> </w:t>
      </w:r>
      <w:r w:rsidR="208B77F6" w:rsidRPr="36CB1F0B">
        <w:rPr>
          <w:rFonts w:ascii="Calibri" w:eastAsia="Calibri" w:hAnsi="Calibri" w:cs="Calibri"/>
        </w:rPr>
        <w:t>show</w:t>
      </w:r>
      <w:r w:rsidR="53BAD5A7" w:rsidRPr="36CB1F0B">
        <w:rPr>
          <w:rFonts w:ascii="Calibri" w:eastAsia="Calibri" w:hAnsi="Calibri" w:cs="Calibri"/>
        </w:rPr>
        <w:t xml:space="preserve"> a </w:t>
      </w:r>
      <w:r w:rsidR="00114E2E" w:rsidRPr="36CB1F0B">
        <w:rPr>
          <w:rFonts w:ascii="Calibri" w:eastAsia="Calibri" w:hAnsi="Calibri" w:cs="Calibri"/>
        </w:rPr>
        <w:t>decrease</w:t>
      </w:r>
      <w:r w:rsidR="1AD2E292" w:rsidRPr="36CB1F0B">
        <w:rPr>
          <w:rFonts w:ascii="Calibri" w:eastAsia="Calibri" w:hAnsi="Calibri" w:cs="Calibri"/>
        </w:rPr>
        <w:t xml:space="preserve"> of approximately 2.9 million member months and </w:t>
      </w:r>
      <w:r w:rsidR="5B8AABBF" w:rsidRPr="36CB1F0B">
        <w:rPr>
          <w:rFonts w:ascii="Calibri" w:eastAsia="Calibri" w:hAnsi="Calibri" w:cs="Calibri"/>
        </w:rPr>
        <w:t>$603 million</w:t>
      </w:r>
      <w:r w:rsidR="2CAE19D4" w:rsidRPr="36CB1F0B">
        <w:rPr>
          <w:rFonts w:ascii="Calibri" w:eastAsia="Calibri" w:hAnsi="Calibri" w:cs="Calibri"/>
        </w:rPr>
        <w:t xml:space="preserve"> between Table </w:t>
      </w:r>
      <w:r w:rsidR="1E67E8A2" w:rsidRPr="36CB1F0B">
        <w:rPr>
          <w:rFonts w:ascii="Calibri" w:eastAsia="Calibri" w:hAnsi="Calibri" w:cs="Calibri"/>
        </w:rPr>
        <w:t>2</w:t>
      </w:r>
      <w:r w:rsidR="2CAE19D4" w:rsidRPr="36CB1F0B">
        <w:rPr>
          <w:rFonts w:ascii="Calibri" w:eastAsia="Calibri" w:hAnsi="Calibri" w:cs="Calibri"/>
        </w:rPr>
        <w:t xml:space="preserve">, DY30 and Table </w:t>
      </w:r>
      <w:r w:rsidR="1E775A00" w:rsidRPr="36CB1F0B">
        <w:rPr>
          <w:rFonts w:ascii="Calibri" w:eastAsia="Calibri" w:hAnsi="Calibri" w:cs="Calibri"/>
        </w:rPr>
        <w:t>4</w:t>
      </w:r>
      <w:r w:rsidR="2CAE19D4" w:rsidRPr="36CB1F0B">
        <w:rPr>
          <w:rFonts w:ascii="Calibri" w:eastAsia="Calibri" w:hAnsi="Calibri" w:cs="Calibri"/>
        </w:rPr>
        <w:t>, DY33</w:t>
      </w:r>
      <w:r w:rsidR="6722B402" w:rsidRPr="36CB1F0B">
        <w:rPr>
          <w:rFonts w:ascii="Calibri" w:eastAsia="Calibri" w:hAnsi="Calibri" w:cs="Calibri"/>
        </w:rPr>
        <w:t>. This</w:t>
      </w:r>
      <w:r w:rsidR="6D158027" w:rsidRPr="36CB1F0B">
        <w:rPr>
          <w:rFonts w:ascii="Calibri" w:eastAsia="Calibri" w:hAnsi="Calibri" w:cs="Calibri"/>
        </w:rPr>
        <w:t xml:space="preserve"> estimated</w:t>
      </w:r>
      <w:r w:rsidR="6722B402" w:rsidRPr="36CB1F0B">
        <w:rPr>
          <w:rFonts w:ascii="Calibri" w:eastAsia="Calibri" w:hAnsi="Calibri" w:cs="Calibri"/>
        </w:rPr>
        <w:t xml:space="preserve"> decrease </w:t>
      </w:r>
      <w:r w:rsidR="6D158027" w:rsidRPr="36CB1F0B">
        <w:rPr>
          <w:rFonts w:ascii="Calibri" w:eastAsia="Calibri" w:hAnsi="Calibri" w:cs="Calibri"/>
        </w:rPr>
        <w:t>reflects</w:t>
      </w:r>
      <w:r w:rsidR="6722B402" w:rsidRPr="36CB1F0B">
        <w:rPr>
          <w:rFonts w:ascii="Calibri" w:eastAsia="Calibri" w:hAnsi="Calibri" w:cs="Calibri"/>
        </w:rPr>
        <w:t xml:space="preserve"> the expected drop in enrollment </w:t>
      </w:r>
      <w:r w:rsidR="26607B53" w:rsidRPr="36CB1F0B">
        <w:rPr>
          <w:rFonts w:ascii="Calibri" w:eastAsia="Calibri" w:hAnsi="Calibri" w:cs="Calibri"/>
        </w:rPr>
        <w:t xml:space="preserve">due to the various eligibility changes enacted by </w:t>
      </w:r>
      <w:r w:rsidR="0D8BA6AE" w:rsidRPr="36CB1F0B">
        <w:rPr>
          <w:rFonts w:ascii="Calibri" w:eastAsia="Calibri" w:hAnsi="Calibri" w:cs="Calibri"/>
        </w:rPr>
        <w:t xml:space="preserve">the </w:t>
      </w:r>
      <w:r w:rsidR="0141986E" w:rsidRPr="36CB1F0B">
        <w:rPr>
          <w:rFonts w:ascii="Calibri" w:eastAsia="Calibri" w:hAnsi="Calibri" w:cs="Calibri"/>
        </w:rPr>
        <w:t>WFTC</w:t>
      </w:r>
      <w:r w:rsidR="0D8BA6AE" w:rsidRPr="36CB1F0B">
        <w:rPr>
          <w:rFonts w:ascii="Calibri" w:eastAsia="Calibri" w:hAnsi="Calibri" w:cs="Calibri"/>
        </w:rPr>
        <w:t>A</w:t>
      </w:r>
      <w:r w:rsidR="26607B53" w:rsidRPr="36CB1F0B">
        <w:rPr>
          <w:rFonts w:ascii="Calibri" w:eastAsia="Calibri" w:hAnsi="Calibri" w:cs="Calibri"/>
        </w:rPr>
        <w:t xml:space="preserve">. </w:t>
      </w:r>
      <w:r w:rsidR="4C586F56" w:rsidRPr="36CB1F0B">
        <w:rPr>
          <w:rFonts w:ascii="Calibri" w:eastAsia="Calibri" w:hAnsi="Calibri" w:cs="Calibri"/>
        </w:rPr>
        <w:t>Once the eligibility changes have gone into effect, the state estima</w:t>
      </w:r>
      <w:r w:rsidR="459B0F0E" w:rsidRPr="36CB1F0B">
        <w:rPr>
          <w:rFonts w:ascii="Calibri" w:eastAsia="Calibri" w:hAnsi="Calibri" w:cs="Calibri"/>
        </w:rPr>
        <w:t xml:space="preserve">tes </w:t>
      </w:r>
      <w:r w:rsidR="4D4DBE45" w:rsidRPr="36CB1F0B">
        <w:rPr>
          <w:rFonts w:ascii="Calibri" w:eastAsia="Calibri" w:hAnsi="Calibri" w:cs="Calibri"/>
        </w:rPr>
        <w:t>a small (</w:t>
      </w:r>
      <w:r w:rsidR="459B0F0E" w:rsidRPr="36CB1F0B">
        <w:rPr>
          <w:rFonts w:ascii="Calibri" w:eastAsia="Calibri" w:hAnsi="Calibri" w:cs="Calibri"/>
        </w:rPr>
        <w:t xml:space="preserve">0.5% </w:t>
      </w:r>
      <w:r w:rsidR="58C591BD" w:rsidRPr="36CB1F0B">
        <w:rPr>
          <w:rFonts w:ascii="Calibri" w:eastAsia="Calibri" w:hAnsi="Calibri" w:cs="Calibri"/>
        </w:rPr>
        <w:t>per year</w:t>
      </w:r>
      <w:r w:rsidR="5AAA4D57" w:rsidRPr="36CB1F0B">
        <w:rPr>
          <w:rFonts w:ascii="Calibri" w:eastAsia="Calibri" w:hAnsi="Calibri" w:cs="Calibri"/>
        </w:rPr>
        <w:t>)</w:t>
      </w:r>
      <w:r w:rsidR="459B0F0E" w:rsidRPr="36CB1F0B">
        <w:rPr>
          <w:rFonts w:ascii="Calibri" w:eastAsia="Calibri" w:hAnsi="Calibri" w:cs="Calibri"/>
        </w:rPr>
        <w:t xml:space="preserve"> increase over the extension period</w:t>
      </w:r>
      <w:r w:rsidR="27BC3659" w:rsidRPr="36CB1F0B">
        <w:rPr>
          <w:rFonts w:ascii="Calibri" w:eastAsia="Calibri" w:hAnsi="Calibri" w:cs="Calibri"/>
        </w:rPr>
        <w:t>.</w:t>
      </w:r>
      <w:r w:rsidR="2C34435B" w:rsidRPr="36CB1F0B">
        <w:rPr>
          <w:rFonts w:ascii="Calibri" w:eastAsia="Calibri" w:hAnsi="Calibri" w:cs="Calibri"/>
        </w:rPr>
        <w:t xml:space="preserve"> This projection will change if there are changes in Massachusetts or nationally which impact enrollment in Medicaid </w:t>
      </w:r>
      <w:r w:rsidR="00FF2CC0" w:rsidRPr="36CB1F0B">
        <w:rPr>
          <w:rFonts w:ascii="Calibri" w:eastAsia="Calibri" w:hAnsi="Calibri" w:cs="Calibri"/>
        </w:rPr>
        <w:t xml:space="preserve">and CHIP </w:t>
      </w:r>
      <w:r w:rsidR="2C34435B" w:rsidRPr="36CB1F0B">
        <w:rPr>
          <w:rFonts w:ascii="Calibri" w:eastAsia="Calibri" w:hAnsi="Calibri" w:cs="Calibri"/>
        </w:rPr>
        <w:t xml:space="preserve">programs. </w:t>
      </w:r>
    </w:p>
    <w:p w14:paraId="267E5DE0" w14:textId="77777777" w:rsidR="00012E50" w:rsidRDefault="00012E50" w:rsidP="2A4B6966">
      <w:pPr>
        <w:spacing w:line="276" w:lineRule="auto"/>
        <w:rPr>
          <w:rFonts w:ascii="Calibri" w:eastAsia="Calibri" w:hAnsi="Calibri" w:cs="Calibri"/>
        </w:rPr>
      </w:pPr>
    </w:p>
    <w:p w14:paraId="1032FDBF" w14:textId="0FA48CDD" w:rsidR="566B2276" w:rsidRDefault="566B2276" w:rsidP="566B2276">
      <w:pPr>
        <w:spacing w:line="276" w:lineRule="auto"/>
        <w:rPr>
          <w:rFonts w:ascii="Calibri" w:eastAsia="Calibri" w:hAnsi="Calibri" w:cs="Calibri"/>
        </w:rPr>
      </w:pPr>
    </w:p>
    <w:p w14:paraId="04C2766E" w14:textId="77777777" w:rsidR="00D94411" w:rsidRDefault="00D94411" w:rsidP="566B2276">
      <w:pPr>
        <w:spacing w:line="276" w:lineRule="auto"/>
        <w:rPr>
          <w:rFonts w:ascii="Calibri" w:eastAsia="Calibri" w:hAnsi="Calibri" w:cs="Calibri"/>
        </w:rPr>
      </w:pPr>
    </w:p>
    <w:p w14:paraId="3D37430B" w14:textId="122C359F" w:rsidR="566B2276" w:rsidRDefault="566B2276" w:rsidP="566B2276">
      <w:pPr>
        <w:spacing w:line="276" w:lineRule="auto"/>
        <w:rPr>
          <w:rFonts w:ascii="Calibri" w:eastAsia="Calibri" w:hAnsi="Calibri" w:cs="Calibri"/>
        </w:rPr>
      </w:pPr>
    </w:p>
    <w:p w14:paraId="6300161B" w14:textId="4120E858" w:rsidR="00A869DD" w:rsidRDefault="3045A545" w:rsidP="2A4B6966">
      <w:pPr>
        <w:spacing w:line="276" w:lineRule="auto"/>
        <w:rPr>
          <w:rFonts w:ascii="Calibri" w:eastAsia="Calibri" w:hAnsi="Calibri" w:cs="Calibri"/>
        </w:rPr>
      </w:pPr>
      <w:r w:rsidRPr="566B2276">
        <w:rPr>
          <w:rFonts w:ascii="Calibri" w:eastAsia="Calibri" w:hAnsi="Calibri" w:cs="Calibri"/>
        </w:rPr>
        <w:lastRenderedPageBreak/>
        <w:t xml:space="preserve">Table </w:t>
      </w:r>
      <w:r w:rsidR="4A88870D" w:rsidRPr="566B2276">
        <w:rPr>
          <w:rFonts w:ascii="Calibri" w:eastAsia="Calibri" w:hAnsi="Calibri" w:cs="Calibri"/>
        </w:rPr>
        <w:t>2</w:t>
      </w:r>
      <w:r w:rsidR="5E5D3692" w:rsidRPr="566B2276">
        <w:rPr>
          <w:rFonts w:ascii="Calibri" w:eastAsia="Calibri" w:hAnsi="Calibri" w:cs="Calibri"/>
        </w:rPr>
        <w:t>. Historical Enrollment and Expenditures</w:t>
      </w:r>
    </w:p>
    <w:tbl>
      <w:tblPr>
        <w:tblStyle w:val="TableGrid"/>
        <w:tblW w:w="0" w:type="auto"/>
        <w:tblLook w:val="04A0" w:firstRow="1" w:lastRow="0" w:firstColumn="1" w:lastColumn="0" w:noHBand="0" w:noVBand="1"/>
      </w:tblPr>
      <w:tblGrid>
        <w:gridCol w:w="2403"/>
        <w:gridCol w:w="1658"/>
        <w:gridCol w:w="1763"/>
        <w:gridCol w:w="1763"/>
        <w:gridCol w:w="1763"/>
      </w:tblGrid>
      <w:tr w:rsidR="00CE4A0B" w:rsidRPr="00CE4A0B" w14:paraId="35C22F04" w14:textId="77777777" w:rsidTr="5F97DAC4">
        <w:trPr>
          <w:trHeight w:val="300"/>
        </w:trPr>
        <w:tc>
          <w:tcPr>
            <w:tcW w:w="2755" w:type="dxa"/>
            <w:noWrap/>
            <w:hideMark/>
          </w:tcPr>
          <w:p w14:paraId="24E9F77C" w14:textId="77777777" w:rsidR="00CE4A0B" w:rsidRPr="00CE4A0B" w:rsidRDefault="00CE4A0B" w:rsidP="00CE4A0B">
            <w:pPr>
              <w:spacing w:line="276" w:lineRule="auto"/>
              <w:rPr>
                <w:rFonts w:ascii="Calibri" w:eastAsia="Calibri" w:hAnsi="Calibri" w:cs="Calibri"/>
              </w:rPr>
            </w:pPr>
            <w:r w:rsidRPr="00CE4A0B">
              <w:rPr>
                <w:rFonts w:ascii="Calibri" w:eastAsia="Calibri" w:hAnsi="Calibri" w:cs="Calibri"/>
              </w:rPr>
              <w:t>Demonstration Year</w:t>
            </w:r>
          </w:p>
        </w:tc>
        <w:tc>
          <w:tcPr>
            <w:tcW w:w="1890" w:type="dxa"/>
            <w:noWrap/>
            <w:hideMark/>
          </w:tcPr>
          <w:p w14:paraId="32318D6F" w14:textId="77777777" w:rsidR="00CE4A0B" w:rsidRDefault="00CE4A0B" w:rsidP="00CE4A0B">
            <w:pPr>
              <w:spacing w:line="276" w:lineRule="auto"/>
              <w:rPr>
                <w:rFonts w:ascii="Calibri" w:eastAsia="Calibri" w:hAnsi="Calibri" w:cs="Calibri"/>
              </w:rPr>
            </w:pPr>
            <w:r w:rsidRPr="00CE4A0B">
              <w:rPr>
                <w:rFonts w:ascii="Calibri" w:eastAsia="Calibri" w:hAnsi="Calibri" w:cs="Calibri"/>
              </w:rPr>
              <w:t>DY 27</w:t>
            </w:r>
          </w:p>
          <w:p w14:paraId="3EC8222B" w14:textId="4E245FBB" w:rsidR="00E5622F" w:rsidRPr="00CE4A0B" w:rsidRDefault="65F6A3B9" w:rsidP="00CE4A0B">
            <w:pPr>
              <w:spacing w:line="276" w:lineRule="auto"/>
              <w:rPr>
                <w:rFonts w:ascii="Calibri" w:eastAsia="Calibri" w:hAnsi="Calibri" w:cs="Calibri"/>
              </w:rPr>
            </w:pPr>
            <w:r w:rsidRPr="1E9F7428">
              <w:rPr>
                <w:rFonts w:ascii="Calibri" w:eastAsia="Calibri" w:hAnsi="Calibri" w:cs="Calibri"/>
              </w:rPr>
              <w:t>Quarter Ending (</w:t>
            </w:r>
            <w:r w:rsidR="73C94838" w:rsidRPr="1E9F7428">
              <w:rPr>
                <w:rFonts w:ascii="Calibri" w:eastAsia="Calibri" w:hAnsi="Calibri" w:cs="Calibri"/>
              </w:rPr>
              <w:t>QE</w:t>
            </w:r>
            <w:r w:rsidR="69770545" w:rsidRPr="1E9F7428">
              <w:rPr>
                <w:rFonts w:ascii="Calibri" w:eastAsia="Calibri" w:hAnsi="Calibri" w:cs="Calibri"/>
              </w:rPr>
              <w:t>)</w:t>
            </w:r>
            <w:r w:rsidR="73C94838" w:rsidRPr="1E9F7428">
              <w:rPr>
                <w:rFonts w:ascii="Calibri" w:eastAsia="Calibri" w:hAnsi="Calibri" w:cs="Calibri"/>
              </w:rPr>
              <w:t xml:space="preserve"> Dec 22</w:t>
            </w:r>
          </w:p>
        </w:tc>
        <w:tc>
          <w:tcPr>
            <w:tcW w:w="2012" w:type="dxa"/>
            <w:noWrap/>
            <w:hideMark/>
          </w:tcPr>
          <w:p w14:paraId="0E22039C" w14:textId="77777777" w:rsidR="00CE4A0B" w:rsidRDefault="00CE4A0B" w:rsidP="00CE4A0B">
            <w:pPr>
              <w:spacing w:line="276" w:lineRule="auto"/>
              <w:rPr>
                <w:rFonts w:ascii="Calibri" w:eastAsia="Calibri" w:hAnsi="Calibri" w:cs="Calibri"/>
              </w:rPr>
            </w:pPr>
            <w:r w:rsidRPr="00CE4A0B">
              <w:rPr>
                <w:rFonts w:ascii="Calibri" w:eastAsia="Calibri" w:hAnsi="Calibri" w:cs="Calibri"/>
              </w:rPr>
              <w:t>DY 28</w:t>
            </w:r>
          </w:p>
          <w:p w14:paraId="1ED3A876" w14:textId="71DEBA98" w:rsidR="00E5622F" w:rsidRPr="00CE4A0B" w:rsidRDefault="00E5622F" w:rsidP="00CE4A0B">
            <w:pPr>
              <w:spacing w:line="276" w:lineRule="auto"/>
              <w:rPr>
                <w:rFonts w:ascii="Calibri" w:eastAsia="Calibri" w:hAnsi="Calibri" w:cs="Calibri"/>
              </w:rPr>
            </w:pPr>
            <w:r>
              <w:rPr>
                <w:rFonts w:ascii="Calibri" w:eastAsia="Calibri" w:hAnsi="Calibri" w:cs="Calibri"/>
              </w:rPr>
              <w:t>CY 23</w:t>
            </w:r>
          </w:p>
        </w:tc>
        <w:tc>
          <w:tcPr>
            <w:tcW w:w="2012" w:type="dxa"/>
            <w:noWrap/>
            <w:hideMark/>
          </w:tcPr>
          <w:p w14:paraId="21230CE8" w14:textId="77777777" w:rsidR="00CE4A0B" w:rsidRDefault="00CE4A0B" w:rsidP="00CE4A0B">
            <w:pPr>
              <w:spacing w:line="276" w:lineRule="auto"/>
              <w:rPr>
                <w:rFonts w:ascii="Calibri" w:eastAsia="Calibri" w:hAnsi="Calibri" w:cs="Calibri"/>
              </w:rPr>
            </w:pPr>
            <w:r w:rsidRPr="00CE4A0B">
              <w:rPr>
                <w:rFonts w:ascii="Calibri" w:eastAsia="Calibri" w:hAnsi="Calibri" w:cs="Calibri"/>
              </w:rPr>
              <w:t>DY 29</w:t>
            </w:r>
          </w:p>
          <w:p w14:paraId="38F26C5E" w14:textId="3490230F" w:rsidR="00E5622F" w:rsidRPr="00CE4A0B" w:rsidRDefault="00E5622F" w:rsidP="00CE4A0B">
            <w:pPr>
              <w:spacing w:line="276" w:lineRule="auto"/>
              <w:rPr>
                <w:rFonts w:ascii="Calibri" w:eastAsia="Calibri" w:hAnsi="Calibri" w:cs="Calibri"/>
              </w:rPr>
            </w:pPr>
            <w:r>
              <w:rPr>
                <w:rFonts w:ascii="Calibri" w:eastAsia="Calibri" w:hAnsi="Calibri" w:cs="Calibri"/>
              </w:rPr>
              <w:t>CY 24</w:t>
            </w:r>
          </w:p>
        </w:tc>
        <w:tc>
          <w:tcPr>
            <w:tcW w:w="2012" w:type="dxa"/>
            <w:noWrap/>
            <w:hideMark/>
          </w:tcPr>
          <w:p w14:paraId="7CA8B68B" w14:textId="77777777" w:rsidR="00CE4A0B" w:rsidRDefault="00CE4A0B" w:rsidP="00CE4A0B">
            <w:pPr>
              <w:spacing w:line="276" w:lineRule="auto"/>
              <w:rPr>
                <w:rFonts w:ascii="Calibri" w:eastAsia="Calibri" w:hAnsi="Calibri" w:cs="Calibri"/>
              </w:rPr>
            </w:pPr>
            <w:r w:rsidRPr="00CE4A0B">
              <w:rPr>
                <w:rFonts w:ascii="Calibri" w:eastAsia="Calibri" w:hAnsi="Calibri" w:cs="Calibri"/>
              </w:rPr>
              <w:t>DY 30</w:t>
            </w:r>
          </w:p>
          <w:p w14:paraId="47342026" w14:textId="58FE0664" w:rsidR="00E5622F" w:rsidRPr="00CE4A0B" w:rsidRDefault="00E5622F" w:rsidP="00CE4A0B">
            <w:pPr>
              <w:spacing w:line="276" w:lineRule="auto"/>
              <w:rPr>
                <w:rFonts w:ascii="Calibri" w:eastAsia="Calibri" w:hAnsi="Calibri" w:cs="Calibri"/>
              </w:rPr>
            </w:pPr>
            <w:r>
              <w:rPr>
                <w:rFonts w:ascii="Calibri" w:eastAsia="Calibri" w:hAnsi="Calibri" w:cs="Calibri"/>
              </w:rPr>
              <w:t>CY25</w:t>
            </w:r>
          </w:p>
        </w:tc>
      </w:tr>
      <w:tr w:rsidR="00CE4A0B" w:rsidRPr="00CE4A0B" w14:paraId="0136C2B8" w14:textId="77777777" w:rsidTr="5F97DAC4">
        <w:trPr>
          <w:trHeight w:val="300"/>
        </w:trPr>
        <w:tc>
          <w:tcPr>
            <w:tcW w:w="2755" w:type="dxa"/>
            <w:noWrap/>
            <w:hideMark/>
          </w:tcPr>
          <w:p w14:paraId="759284CA" w14:textId="77777777" w:rsidR="00CE4A0B" w:rsidRPr="00CE4A0B" w:rsidRDefault="00CE4A0B" w:rsidP="00CE4A0B">
            <w:pPr>
              <w:spacing w:line="276" w:lineRule="auto"/>
              <w:rPr>
                <w:rFonts w:ascii="Calibri" w:eastAsia="Calibri" w:hAnsi="Calibri" w:cs="Calibri"/>
              </w:rPr>
            </w:pPr>
            <w:r w:rsidRPr="00CE4A0B">
              <w:rPr>
                <w:rFonts w:ascii="Calibri" w:eastAsia="Calibri" w:hAnsi="Calibri" w:cs="Calibri"/>
              </w:rPr>
              <w:t>Historical Member Months</w:t>
            </w:r>
          </w:p>
        </w:tc>
        <w:tc>
          <w:tcPr>
            <w:tcW w:w="1890" w:type="dxa"/>
            <w:noWrap/>
            <w:hideMark/>
          </w:tcPr>
          <w:p w14:paraId="10FD3F82" w14:textId="72298A2B" w:rsidR="00CE4A0B" w:rsidRPr="00CE4A0B" w:rsidRDefault="54409AFC" w:rsidP="00CE4A0B">
            <w:pPr>
              <w:spacing w:line="276" w:lineRule="auto"/>
              <w:rPr>
                <w:rFonts w:ascii="Calibri" w:eastAsia="Calibri" w:hAnsi="Calibri" w:cs="Calibri"/>
              </w:rPr>
            </w:pPr>
            <w:r w:rsidRPr="563EF9D4">
              <w:rPr>
                <w:rFonts w:ascii="Calibri" w:eastAsia="Calibri" w:hAnsi="Calibri" w:cs="Calibri"/>
              </w:rPr>
              <w:t xml:space="preserve">5,548,441 </w:t>
            </w:r>
          </w:p>
        </w:tc>
        <w:tc>
          <w:tcPr>
            <w:tcW w:w="2012" w:type="dxa"/>
            <w:noWrap/>
            <w:hideMark/>
          </w:tcPr>
          <w:p w14:paraId="5E7A1718" w14:textId="7CC32963" w:rsidR="00CE4A0B" w:rsidRPr="00CE4A0B" w:rsidRDefault="54409AFC" w:rsidP="00CE4A0B">
            <w:pPr>
              <w:spacing w:line="276" w:lineRule="auto"/>
              <w:rPr>
                <w:rFonts w:ascii="Calibri" w:eastAsia="Calibri" w:hAnsi="Calibri" w:cs="Calibri"/>
              </w:rPr>
            </w:pPr>
            <w:r w:rsidRPr="563EF9D4">
              <w:rPr>
                <w:rFonts w:ascii="Calibri" w:eastAsia="Calibri" w:hAnsi="Calibri" w:cs="Calibri"/>
              </w:rPr>
              <w:t xml:space="preserve">22,392,007 </w:t>
            </w:r>
          </w:p>
        </w:tc>
        <w:tc>
          <w:tcPr>
            <w:tcW w:w="2012" w:type="dxa"/>
            <w:noWrap/>
            <w:hideMark/>
          </w:tcPr>
          <w:p w14:paraId="0CD4EEC1" w14:textId="7F41BF90" w:rsidR="00CE4A0B" w:rsidRPr="00CE4A0B" w:rsidRDefault="54409AFC" w:rsidP="00CE4A0B">
            <w:pPr>
              <w:spacing w:line="276" w:lineRule="auto"/>
              <w:rPr>
                <w:rFonts w:ascii="Calibri" w:eastAsia="Calibri" w:hAnsi="Calibri" w:cs="Calibri"/>
              </w:rPr>
            </w:pPr>
            <w:r w:rsidRPr="563EF9D4">
              <w:rPr>
                <w:rFonts w:ascii="Calibri" w:eastAsia="Calibri" w:hAnsi="Calibri" w:cs="Calibri"/>
              </w:rPr>
              <w:t xml:space="preserve">19,327,246 </w:t>
            </w:r>
          </w:p>
        </w:tc>
        <w:tc>
          <w:tcPr>
            <w:tcW w:w="2012" w:type="dxa"/>
            <w:noWrap/>
            <w:hideMark/>
          </w:tcPr>
          <w:p w14:paraId="5FD81F54" w14:textId="5DBF2EAC" w:rsidR="00CE4A0B" w:rsidRPr="00CE4A0B" w:rsidRDefault="54409AFC" w:rsidP="00CE4A0B">
            <w:pPr>
              <w:spacing w:line="276" w:lineRule="auto"/>
              <w:rPr>
                <w:rFonts w:ascii="Calibri" w:eastAsia="Calibri" w:hAnsi="Calibri" w:cs="Calibri"/>
              </w:rPr>
            </w:pPr>
            <w:r w:rsidRPr="563EF9D4">
              <w:rPr>
                <w:rFonts w:ascii="Calibri" w:eastAsia="Calibri" w:hAnsi="Calibri" w:cs="Calibri"/>
              </w:rPr>
              <w:t xml:space="preserve">17,788,190 </w:t>
            </w:r>
          </w:p>
        </w:tc>
      </w:tr>
      <w:tr w:rsidR="00CE4A0B" w:rsidRPr="00CE4A0B" w14:paraId="380A02FC" w14:textId="77777777" w:rsidTr="5F97DAC4">
        <w:trPr>
          <w:trHeight w:val="300"/>
        </w:trPr>
        <w:tc>
          <w:tcPr>
            <w:tcW w:w="2755" w:type="dxa"/>
            <w:noWrap/>
            <w:hideMark/>
          </w:tcPr>
          <w:p w14:paraId="2CD8C138" w14:textId="74D358D0" w:rsidR="00CE4A0B" w:rsidRPr="00CE4A0B" w:rsidRDefault="00CE4A0B" w:rsidP="00CE4A0B">
            <w:pPr>
              <w:spacing w:line="276" w:lineRule="auto"/>
              <w:rPr>
                <w:rFonts w:ascii="Calibri" w:eastAsia="Calibri" w:hAnsi="Calibri" w:cs="Calibri"/>
              </w:rPr>
            </w:pPr>
            <w:r w:rsidRPr="00CE4A0B">
              <w:rPr>
                <w:rFonts w:ascii="Calibri" w:eastAsia="Calibri" w:hAnsi="Calibri" w:cs="Calibri"/>
              </w:rPr>
              <w:t>Historical Cost ($ in Millions</w:t>
            </w:r>
            <w:r w:rsidR="706FDAE0" w:rsidRPr="176309E9">
              <w:rPr>
                <w:rFonts w:ascii="Calibri" w:eastAsia="Calibri" w:hAnsi="Calibri" w:cs="Calibri"/>
              </w:rPr>
              <w:t>, Total Computable</w:t>
            </w:r>
            <w:r w:rsidR="24964AA4" w:rsidRPr="176309E9">
              <w:rPr>
                <w:rFonts w:ascii="Calibri" w:eastAsia="Calibri" w:hAnsi="Calibri" w:cs="Calibri"/>
              </w:rPr>
              <w:t>)</w:t>
            </w:r>
          </w:p>
        </w:tc>
        <w:tc>
          <w:tcPr>
            <w:tcW w:w="1890" w:type="dxa"/>
            <w:noWrap/>
            <w:hideMark/>
          </w:tcPr>
          <w:p w14:paraId="127959EA" w14:textId="30CB7666" w:rsidR="00CE4A0B" w:rsidRPr="00CE4A0B" w:rsidRDefault="54409AFC" w:rsidP="00CE4A0B">
            <w:pPr>
              <w:spacing w:line="276" w:lineRule="auto"/>
              <w:rPr>
                <w:rFonts w:ascii="Calibri" w:eastAsia="Calibri" w:hAnsi="Calibri" w:cs="Calibri"/>
              </w:rPr>
            </w:pPr>
            <w:r w:rsidRPr="563EF9D4">
              <w:rPr>
                <w:rFonts w:ascii="Calibri" w:eastAsia="Calibri" w:hAnsi="Calibri" w:cs="Calibri"/>
              </w:rPr>
              <w:t xml:space="preserve">2,857.2 </w:t>
            </w:r>
          </w:p>
        </w:tc>
        <w:tc>
          <w:tcPr>
            <w:tcW w:w="2012" w:type="dxa"/>
            <w:noWrap/>
            <w:hideMark/>
          </w:tcPr>
          <w:p w14:paraId="547B1972" w14:textId="752A7A23" w:rsidR="00CE4A0B" w:rsidRPr="00CE4A0B" w:rsidRDefault="54409AFC" w:rsidP="00CE4A0B">
            <w:pPr>
              <w:spacing w:line="276" w:lineRule="auto"/>
              <w:rPr>
                <w:rFonts w:ascii="Calibri" w:eastAsia="Calibri" w:hAnsi="Calibri" w:cs="Calibri"/>
              </w:rPr>
            </w:pPr>
            <w:r w:rsidRPr="563EF9D4">
              <w:rPr>
                <w:rFonts w:ascii="Calibri" w:eastAsia="Calibri" w:hAnsi="Calibri" w:cs="Calibri"/>
              </w:rPr>
              <w:t xml:space="preserve">12,843.9 </w:t>
            </w:r>
          </w:p>
        </w:tc>
        <w:tc>
          <w:tcPr>
            <w:tcW w:w="2012" w:type="dxa"/>
            <w:noWrap/>
            <w:hideMark/>
          </w:tcPr>
          <w:p w14:paraId="118C0BC9" w14:textId="444E1CDC" w:rsidR="00CE4A0B" w:rsidRPr="00CE4A0B" w:rsidRDefault="54409AFC" w:rsidP="00CE4A0B">
            <w:pPr>
              <w:spacing w:line="276" w:lineRule="auto"/>
              <w:rPr>
                <w:rFonts w:ascii="Calibri" w:eastAsia="Calibri" w:hAnsi="Calibri" w:cs="Calibri"/>
              </w:rPr>
            </w:pPr>
            <w:r w:rsidRPr="563EF9D4">
              <w:rPr>
                <w:rFonts w:ascii="Calibri" w:eastAsia="Calibri" w:hAnsi="Calibri" w:cs="Calibri"/>
              </w:rPr>
              <w:t xml:space="preserve">12,743.9 </w:t>
            </w:r>
          </w:p>
        </w:tc>
        <w:tc>
          <w:tcPr>
            <w:tcW w:w="2012" w:type="dxa"/>
            <w:noWrap/>
            <w:hideMark/>
          </w:tcPr>
          <w:p w14:paraId="44ACE640" w14:textId="08708D03" w:rsidR="00CE4A0B" w:rsidRPr="00CE4A0B" w:rsidRDefault="54409AFC" w:rsidP="00CE4A0B">
            <w:pPr>
              <w:spacing w:line="276" w:lineRule="auto"/>
              <w:rPr>
                <w:rFonts w:ascii="Calibri" w:eastAsia="Calibri" w:hAnsi="Calibri" w:cs="Calibri"/>
              </w:rPr>
            </w:pPr>
            <w:r w:rsidRPr="563EF9D4">
              <w:rPr>
                <w:rFonts w:ascii="Calibri" w:eastAsia="Calibri" w:hAnsi="Calibri" w:cs="Calibri"/>
              </w:rPr>
              <w:t xml:space="preserve">12,449.2 </w:t>
            </w:r>
          </w:p>
        </w:tc>
      </w:tr>
    </w:tbl>
    <w:p w14:paraId="2F2C4923" w14:textId="77777777" w:rsidR="00C91F32" w:rsidRDefault="00C91F32" w:rsidP="2A4B6966">
      <w:pPr>
        <w:spacing w:line="276" w:lineRule="auto"/>
        <w:rPr>
          <w:rFonts w:ascii="Calibri" w:eastAsia="Calibri" w:hAnsi="Calibri" w:cs="Calibri"/>
        </w:rPr>
      </w:pPr>
    </w:p>
    <w:p w14:paraId="467880D0" w14:textId="46CBD90C" w:rsidR="00CE4A0B" w:rsidRDefault="27263D40" w:rsidP="2A4B6966">
      <w:pPr>
        <w:spacing w:line="276" w:lineRule="auto"/>
        <w:rPr>
          <w:rFonts w:ascii="Calibri" w:eastAsia="Calibri" w:hAnsi="Calibri" w:cs="Calibri"/>
        </w:rPr>
      </w:pPr>
      <w:r w:rsidRPr="566B2276">
        <w:rPr>
          <w:rFonts w:ascii="Calibri" w:eastAsia="Calibri" w:hAnsi="Calibri" w:cs="Calibri"/>
        </w:rPr>
        <w:t xml:space="preserve">Table </w:t>
      </w:r>
      <w:r w:rsidR="4B6B0CA2" w:rsidRPr="566B2276">
        <w:rPr>
          <w:rFonts w:ascii="Calibri" w:eastAsia="Calibri" w:hAnsi="Calibri" w:cs="Calibri"/>
        </w:rPr>
        <w:t>3</w:t>
      </w:r>
      <w:r w:rsidR="05F6BDF4" w:rsidRPr="566B2276">
        <w:rPr>
          <w:rFonts w:ascii="Calibri" w:eastAsia="Calibri" w:hAnsi="Calibri" w:cs="Calibri"/>
        </w:rPr>
        <w:t>. Historical Enrollment by MEG</w:t>
      </w:r>
    </w:p>
    <w:tbl>
      <w:tblPr>
        <w:tblStyle w:val="TableGrid"/>
        <w:tblW w:w="0" w:type="auto"/>
        <w:tblLook w:val="04A0" w:firstRow="1" w:lastRow="0" w:firstColumn="1" w:lastColumn="0" w:noHBand="0" w:noVBand="1"/>
      </w:tblPr>
      <w:tblGrid>
        <w:gridCol w:w="1824"/>
        <w:gridCol w:w="1796"/>
        <w:gridCol w:w="1910"/>
        <w:gridCol w:w="1910"/>
        <w:gridCol w:w="1910"/>
      </w:tblGrid>
      <w:tr w:rsidR="00E5622F" w:rsidRPr="00337970" w14:paraId="4D0116B0" w14:textId="77777777" w:rsidTr="5F97DAC4">
        <w:trPr>
          <w:trHeight w:val="300"/>
        </w:trPr>
        <w:tc>
          <w:tcPr>
            <w:tcW w:w="1824" w:type="dxa"/>
            <w:noWrap/>
            <w:hideMark/>
          </w:tcPr>
          <w:p w14:paraId="2D1610C5" w14:textId="77777777" w:rsidR="00E5622F" w:rsidRPr="00337970" w:rsidRDefault="00E5622F" w:rsidP="00E5622F">
            <w:pPr>
              <w:spacing w:line="276" w:lineRule="auto"/>
              <w:rPr>
                <w:rFonts w:ascii="Calibri" w:eastAsia="Calibri" w:hAnsi="Calibri" w:cs="Calibri"/>
              </w:rPr>
            </w:pPr>
            <w:r w:rsidRPr="00337970">
              <w:rPr>
                <w:rFonts w:ascii="Calibri" w:eastAsia="Calibri" w:hAnsi="Calibri" w:cs="Calibri"/>
              </w:rPr>
              <w:t>Demonstration Year</w:t>
            </w:r>
          </w:p>
        </w:tc>
        <w:tc>
          <w:tcPr>
            <w:tcW w:w="1796" w:type="dxa"/>
            <w:noWrap/>
            <w:hideMark/>
          </w:tcPr>
          <w:p w14:paraId="7314BF32" w14:textId="77777777" w:rsidR="00E5622F" w:rsidRDefault="00E5622F" w:rsidP="00E5622F">
            <w:pPr>
              <w:spacing w:line="276" w:lineRule="auto"/>
              <w:rPr>
                <w:rFonts w:ascii="Calibri" w:eastAsia="Calibri" w:hAnsi="Calibri" w:cs="Calibri"/>
              </w:rPr>
            </w:pPr>
            <w:r w:rsidRPr="00CE4A0B">
              <w:rPr>
                <w:rFonts w:ascii="Calibri" w:eastAsia="Calibri" w:hAnsi="Calibri" w:cs="Calibri"/>
              </w:rPr>
              <w:t>DY 27</w:t>
            </w:r>
          </w:p>
          <w:p w14:paraId="428E1EC6" w14:textId="7DF7E542" w:rsidR="00E5622F" w:rsidRPr="00337970" w:rsidRDefault="00E5622F" w:rsidP="00E5622F">
            <w:pPr>
              <w:spacing w:line="276" w:lineRule="auto"/>
              <w:rPr>
                <w:rFonts w:ascii="Calibri" w:eastAsia="Calibri" w:hAnsi="Calibri" w:cs="Calibri"/>
              </w:rPr>
            </w:pPr>
            <w:r>
              <w:rPr>
                <w:rFonts w:ascii="Calibri" w:eastAsia="Calibri" w:hAnsi="Calibri" w:cs="Calibri"/>
              </w:rPr>
              <w:t>QE Dec 22</w:t>
            </w:r>
          </w:p>
        </w:tc>
        <w:tc>
          <w:tcPr>
            <w:tcW w:w="1910" w:type="dxa"/>
            <w:noWrap/>
            <w:hideMark/>
          </w:tcPr>
          <w:p w14:paraId="204947F1" w14:textId="77777777" w:rsidR="00E5622F" w:rsidRDefault="00E5622F" w:rsidP="00E5622F">
            <w:pPr>
              <w:spacing w:line="276" w:lineRule="auto"/>
              <w:rPr>
                <w:rFonts w:ascii="Calibri" w:eastAsia="Calibri" w:hAnsi="Calibri" w:cs="Calibri"/>
              </w:rPr>
            </w:pPr>
            <w:r w:rsidRPr="00CE4A0B">
              <w:rPr>
                <w:rFonts w:ascii="Calibri" w:eastAsia="Calibri" w:hAnsi="Calibri" w:cs="Calibri"/>
              </w:rPr>
              <w:t>DY 28</w:t>
            </w:r>
          </w:p>
          <w:p w14:paraId="613F5729" w14:textId="3659A6BE" w:rsidR="00E5622F" w:rsidRPr="00337970" w:rsidRDefault="00E5622F" w:rsidP="00E5622F">
            <w:pPr>
              <w:spacing w:line="276" w:lineRule="auto"/>
              <w:rPr>
                <w:rFonts w:ascii="Calibri" w:eastAsia="Calibri" w:hAnsi="Calibri" w:cs="Calibri"/>
              </w:rPr>
            </w:pPr>
            <w:r>
              <w:rPr>
                <w:rFonts w:ascii="Calibri" w:eastAsia="Calibri" w:hAnsi="Calibri" w:cs="Calibri"/>
              </w:rPr>
              <w:t>CY 23</w:t>
            </w:r>
          </w:p>
        </w:tc>
        <w:tc>
          <w:tcPr>
            <w:tcW w:w="1910" w:type="dxa"/>
            <w:noWrap/>
            <w:hideMark/>
          </w:tcPr>
          <w:p w14:paraId="4FEF5FBC" w14:textId="77777777" w:rsidR="00E5622F" w:rsidRDefault="00E5622F" w:rsidP="00E5622F">
            <w:pPr>
              <w:spacing w:line="276" w:lineRule="auto"/>
              <w:rPr>
                <w:rFonts w:ascii="Calibri" w:eastAsia="Calibri" w:hAnsi="Calibri" w:cs="Calibri"/>
              </w:rPr>
            </w:pPr>
            <w:r w:rsidRPr="00CE4A0B">
              <w:rPr>
                <w:rFonts w:ascii="Calibri" w:eastAsia="Calibri" w:hAnsi="Calibri" w:cs="Calibri"/>
              </w:rPr>
              <w:t>DY 29</w:t>
            </w:r>
          </w:p>
          <w:p w14:paraId="55FFB9CD" w14:textId="2D388CBC" w:rsidR="00E5622F" w:rsidRPr="00337970" w:rsidRDefault="00E5622F" w:rsidP="00E5622F">
            <w:pPr>
              <w:spacing w:line="276" w:lineRule="auto"/>
              <w:rPr>
                <w:rFonts w:ascii="Calibri" w:eastAsia="Calibri" w:hAnsi="Calibri" w:cs="Calibri"/>
              </w:rPr>
            </w:pPr>
            <w:r>
              <w:rPr>
                <w:rFonts w:ascii="Calibri" w:eastAsia="Calibri" w:hAnsi="Calibri" w:cs="Calibri"/>
              </w:rPr>
              <w:t>CY 24</w:t>
            </w:r>
          </w:p>
        </w:tc>
        <w:tc>
          <w:tcPr>
            <w:tcW w:w="1910" w:type="dxa"/>
            <w:noWrap/>
            <w:hideMark/>
          </w:tcPr>
          <w:p w14:paraId="41C7EB1B" w14:textId="77777777" w:rsidR="00E5622F" w:rsidRDefault="00E5622F" w:rsidP="00E5622F">
            <w:pPr>
              <w:spacing w:line="276" w:lineRule="auto"/>
              <w:rPr>
                <w:rFonts w:ascii="Calibri" w:eastAsia="Calibri" w:hAnsi="Calibri" w:cs="Calibri"/>
              </w:rPr>
            </w:pPr>
            <w:r w:rsidRPr="00CE4A0B">
              <w:rPr>
                <w:rFonts w:ascii="Calibri" w:eastAsia="Calibri" w:hAnsi="Calibri" w:cs="Calibri"/>
              </w:rPr>
              <w:t>DY 30</w:t>
            </w:r>
          </w:p>
          <w:p w14:paraId="4E87DB9E" w14:textId="2D934B18" w:rsidR="00E5622F" w:rsidRPr="00337970" w:rsidRDefault="00E5622F" w:rsidP="00E5622F">
            <w:pPr>
              <w:spacing w:line="276" w:lineRule="auto"/>
              <w:rPr>
                <w:rFonts w:ascii="Calibri" w:eastAsia="Calibri" w:hAnsi="Calibri" w:cs="Calibri"/>
              </w:rPr>
            </w:pPr>
            <w:r>
              <w:rPr>
                <w:rFonts w:ascii="Calibri" w:eastAsia="Calibri" w:hAnsi="Calibri" w:cs="Calibri"/>
              </w:rPr>
              <w:t>CY25</w:t>
            </w:r>
          </w:p>
        </w:tc>
      </w:tr>
      <w:tr w:rsidR="00337970" w:rsidRPr="00337970" w14:paraId="7BBCF8C7" w14:textId="77777777" w:rsidTr="5F97DAC4">
        <w:trPr>
          <w:trHeight w:val="300"/>
        </w:trPr>
        <w:tc>
          <w:tcPr>
            <w:tcW w:w="1824" w:type="dxa"/>
            <w:noWrap/>
            <w:hideMark/>
          </w:tcPr>
          <w:p w14:paraId="3DD0330E"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 xml:space="preserve">Base Families </w:t>
            </w:r>
          </w:p>
        </w:tc>
        <w:tc>
          <w:tcPr>
            <w:tcW w:w="1796" w:type="dxa"/>
            <w:noWrap/>
            <w:hideMark/>
          </w:tcPr>
          <w:p w14:paraId="7743871C" w14:textId="5D9C700C"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3,108,266 </w:t>
            </w:r>
          </w:p>
        </w:tc>
        <w:tc>
          <w:tcPr>
            <w:tcW w:w="1910" w:type="dxa"/>
            <w:noWrap/>
            <w:hideMark/>
          </w:tcPr>
          <w:p w14:paraId="74A33401" w14:textId="31FE90D4"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12,749,879 </w:t>
            </w:r>
          </w:p>
        </w:tc>
        <w:tc>
          <w:tcPr>
            <w:tcW w:w="1910" w:type="dxa"/>
            <w:noWrap/>
            <w:hideMark/>
          </w:tcPr>
          <w:p w14:paraId="340F0DDD" w14:textId="5F1E4B27"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11,445,613 </w:t>
            </w:r>
          </w:p>
        </w:tc>
        <w:tc>
          <w:tcPr>
            <w:tcW w:w="1910" w:type="dxa"/>
            <w:noWrap/>
            <w:hideMark/>
          </w:tcPr>
          <w:p w14:paraId="4093A8BC" w14:textId="5BF8372C"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10,587,776 </w:t>
            </w:r>
          </w:p>
        </w:tc>
      </w:tr>
      <w:tr w:rsidR="00337970" w:rsidRPr="00337970" w14:paraId="197BC504" w14:textId="77777777" w:rsidTr="5F97DAC4">
        <w:trPr>
          <w:trHeight w:val="300"/>
        </w:trPr>
        <w:tc>
          <w:tcPr>
            <w:tcW w:w="1824" w:type="dxa"/>
            <w:noWrap/>
            <w:hideMark/>
          </w:tcPr>
          <w:p w14:paraId="1BA0EB3F"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Base Disabled</w:t>
            </w:r>
          </w:p>
        </w:tc>
        <w:tc>
          <w:tcPr>
            <w:tcW w:w="1796" w:type="dxa"/>
            <w:noWrap/>
            <w:hideMark/>
          </w:tcPr>
          <w:p w14:paraId="076D9A98" w14:textId="0B99B898"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684,810 </w:t>
            </w:r>
          </w:p>
        </w:tc>
        <w:tc>
          <w:tcPr>
            <w:tcW w:w="1910" w:type="dxa"/>
            <w:noWrap/>
            <w:hideMark/>
          </w:tcPr>
          <w:p w14:paraId="12D0705E" w14:textId="186CA2F1"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2,825,117 </w:t>
            </w:r>
          </w:p>
        </w:tc>
        <w:tc>
          <w:tcPr>
            <w:tcW w:w="1910" w:type="dxa"/>
            <w:noWrap/>
            <w:hideMark/>
          </w:tcPr>
          <w:p w14:paraId="617393FF" w14:textId="26B0B789"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2,830,037 </w:t>
            </w:r>
          </w:p>
        </w:tc>
        <w:tc>
          <w:tcPr>
            <w:tcW w:w="1910" w:type="dxa"/>
            <w:noWrap/>
            <w:hideMark/>
          </w:tcPr>
          <w:p w14:paraId="2A019347" w14:textId="1535B657"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2,690,175 </w:t>
            </w:r>
          </w:p>
        </w:tc>
      </w:tr>
      <w:tr w:rsidR="00337970" w:rsidRPr="00337970" w14:paraId="4EA53AE2" w14:textId="77777777" w:rsidTr="5F97DAC4">
        <w:trPr>
          <w:trHeight w:val="300"/>
        </w:trPr>
        <w:tc>
          <w:tcPr>
            <w:tcW w:w="1824" w:type="dxa"/>
            <w:noWrap/>
            <w:hideMark/>
          </w:tcPr>
          <w:p w14:paraId="3C41E319"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1902 (r) 2 Children</w:t>
            </w:r>
          </w:p>
        </w:tc>
        <w:tc>
          <w:tcPr>
            <w:tcW w:w="1796" w:type="dxa"/>
            <w:noWrap/>
            <w:hideMark/>
          </w:tcPr>
          <w:p w14:paraId="46B21C36" w14:textId="65B87DC2"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120,969 </w:t>
            </w:r>
          </w:p>
        </w:tc>
        <w:tc>
          <w:tcPr>
            <w:tcW w:w="1910" w:type="dxa"/>
            <w:noWrap/>
            <w:hideMark/>
          </w:tcPr>
          <w:p w14:paraId="39F10D33" w14:textId="2E9FFE07"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479,475 </w:t>
            </w:r>
          </w:p>
        </w:tc>
        <w:tc>
          <w:tcPr>
            <w:tcW w:w="1910" w:type="dxa"/>
            <w:noWrap/>
            <w:hideMark/>
          </w:tcPr>
          <w:p w14:paraId="6F941F3D" w14:textId="62ACE7EB"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153,841 </w:t>
            </w:r>
          </w:p>
        </w:tc>
        <w:tc>
          <w:tcPr>
            <w:tcW w:w="1910" w:type="dxa"/>
            <w:noWrap/>
            <w:hideMark/>
          </w:tcPr>
          <w:p w14:paraId="207F4C77" w14:textId="0C0BFDFD"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115,278 </w:t>
            </w:r>
          </w:p>
        </w:tc>
      </w:tr>
      <w:tr w:rsidR="00337970" w:rsidRPr="00337970" w14:paraId="25D0BB83" w14:textId="77777777" w:rsidTr="5F97DAC4">
        <w:trPr>
          <w:trHeight w:val="300"/>
        </w:trPr>
        <w:tc>
          <w:tcPr>
            <w:tcW w:w="1824" w:type="dxa"/>
            <w:noWrap/>
            <w:hideMark/>
          </w:tcPr>
          <w:p w14:paraId="33D0DF25"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1902 (r) 2 Disabled</w:t>
            </w:r>
          </w:p>
        </w:tc>
        <w:tc>
          <w:tcPr>
            <w:tcW w:w="1796" w:type="dxa"/>
            <w:noWrap/>
            <w:hideMark/>
          </w:tcPr>
          <w:p w14:paraId="6F0D6F9F" w14:textId="0EA2DDDB"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63,068 </w:t>
            </w:r>
          </w:p>
        </w:tc>
        <w:tc>
          <w:tcPr>
            <w:tcW w:w="1910" w:type="dxa"/>
            <w:noWrap/>
            <w:hideMark/>
          </w:tcPr>
          <w:p w14:paraId="71801727" w14:textId="1B3B6EA8"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226,476 </w:t>
            </w:r>
          </w:p>
        </w:tc>
        <w:tc>
          <w:tcPr>
            <w:tcW w:w="1910" w:type="dxa"/>
            <w:noWrap/>
            <w:hideMark/>
          </w:tcPr>
          <w:p w14:paraId="5A051EB0" w14:textId="3AF93E94"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160,928 </w:t>
            </w:r>
          </w:p>
        </w:tc>
        <w:tc>
          <w:tcPr>
            <w:tcW w:w="1910" w:type="dxa"/>
            <w:noWrap/>
            <w:hideMark/>
          </w:tcPr>
          <w:p w14:paraId="117738F5" w14:textId="091038E2"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165,365 </w:t>
            </w:r>
          </w:p>
        </w:tc>
      </w:tr>
      <w:tr w:rsidR="00337970" w:rsidRPr="00337970" w14:paraId="529727E4" w14:textId="77777777" w:rsidTr="5F97DAC4">
        <w:trPr>
          <w:trHeight w:val="300"/>
        </w:trPr>
        <w:tc>
          <w:tcPr>
            <w:tcW w:w="1824" w:type="dxa"/>
            <w:noWrap/>
            <w:hideMark/>
          </w:tcPr>
          <w:p w14:paraId="53B66662"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BCCDP</w:t>
            </w:r>
          </w:p>
        </w:tc>
        <w:tc>
          <w:tcPr>
            <w:tcW w:w="1796" w:type="dxa"/>
            <w:noWrap/>
            <w:hideMark/>
          </w:tcPr>
          <w:p w14:paraId="1782969F" w14:textId="31EA23BC"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4,197 </w:t>
            </w:r>
          </w:p>
        </w:tc>
        <w:tc>
          <w:tcPr>
            <w:tcW w:w="1910" w:type="dxa"/>
            <w:noWrap/>
            <w:hideMark/>
          </w:tcPr>
          <w:p w14:paraId="07D8FD26" w14:textId="2D9A37DC"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16,006 </w:t>
            </w:r>
          </w:p>
        </w:tc>
        <w:tc>
          <w:tcPr>
            <w:tcW w:w="1910" w:type="dxa"/>
            <w:noWrap/>
            <w:hideMark/>
          </w:tcPr>
          <w:p w14:paraId="2A7454CD" w14:textId="5DEF4EA7"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14,102 </w:t>
            </w:r>
          </w:p>
        </w:tc>
        <w:tc>
          <w:tcPr>
            <w:tcW w:w="1910" w:type="dxa"/>
            <w:noWrap/>
            <w:hideMark/>
          </w:tcPr>
          <w:p w14:paraId="4BE60694" w14:textId="63377672"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14,920 </w:t>
            </w:r>
          </w:p>
        </w:tc>
      </w:tr>
      <w:tr w:rsidR="00337970" w:rsidRPr="00337970" w14:paraId="7D495069" w14:textId="77777777" w:rsidTr="5F97DAC4">
        <w:trPr>
          <w:trHeight w:val="300"/>
        </w:trPr>
        <w:tc>
          <w:tcPr>
            <w:tcW w:w="1824" w:type="dxa"/>
            <w:noWrap/>
            <w:hideMark/>
          </w:tcPr>
          <w:p w14:paraId="0BE244A7"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CommonHealth</w:t>
            </w:r>
          </w:p>
        </w:tc>
        <w:tc>
          <w:tcPr>
            <w:tcW w:w="1796" w:type="dxa"/>
            <w:noWrap/>
            <w:hideMark/>
          </w:tcPr>
          <w:p w14:paraId="02706096" w14:textId="29B76D8B"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103,718 </w:t>
            </w:r>
          </w:p>
        </w:tc>
        <w:tc>
          <w:tcPr>
            <w:tcW w:w="1910" w:type="dxa"/>
            <w:noWrap/>
            <w:hideMark/>
          </w:tcPr>
          <w:p w14:paraId="2C360A86" w14:textId="17553A50"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402,287 </w:t>
            </w:r>
          </w:p>
        </w:tc>
        <w:tc>
          <w:tcPr>
            <w:tcW w:w="1910" w:type="dxa"/>
            <w:noWrap/>
            <w:hideMark/>
          </w:tcPr>
          <w:p w14:paraId="303E7AB8" w14:textId="075D0793"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214,092 </w:t>
            </w:r>
          </w:p>
        </w:tc>
        <w:tc>
          <w:tcPr>
            <w:tcW w:w="1910" w:type="dxa"/>
            <w:noWrap/>
            <w:hideMark/>
          </w:tcPr>
          <w:p w14:paraId="67F6AC9F" w14:textId="3B57A7BD"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185,118 </w:t>
            </w:r>
          </w:p>
        </w:tc>
      </w:tr>
      <w:tr w:rsidR="00337970" w:rsidRPr="00337970" w14:paraId="22D95191" w14:textId="77777777" w:rsidTr="5F97DAC4">
        <w:trPr>
          <w:trHeight w:val="300"/>
        </w:trPr>
        <w:tc>
          <w:tcPr>
            <w:tcW w:w="1824" w:type="dxa"/>
            <w:noWrap/>
            <w:hideMark/>
          </w:tcPr>
          <w:p w14:paraId="009EC7A1"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New Adult Group</w:t>
            </w:r>
          </w:p>
        </w:tc>
        <w:tc>
          <w:tcPr>
            <w:tcW w:w="1796" w:type="dxa"/>
            <w:noWrap/>
            <w:hideMark/>
          </w:tcPr>
          <w:p w14:paraId="665D2C26" w14:textId="34BEB1C1"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1,458,720 </w:t>
            </w:r>
          </w:p>
        </w:tc>
        <w:tc>
          <w:tcPr>
            <w:tcW w:w="1910" w:type="dxa"/>
            <w:noWrap/>
            <w:hideMark/>
          </w:tcPr>
          <w:p w14:paraId="1F73A4A5" w14:textId="79E6BCBE"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5,669,726 </w:t>
            </w:r>
          </w:p>
        </w:tc>
        <w:tc>
          <w:tcPr>
            <w:tcW w:w="1910" w:type="dxa"/>
            <w:noWrap/>
            <w:hideMark/>
          </w:tcPr>
          <w:p w14:paraId="32801008" w14:textId="0E78D569"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4,476,062 </w:t>
            </w:r>
          </w:p>
        </w:tc>
        <w:tc>
          <w:tcPr>
            <w:tcW w:w="1910" w:type="dxa"/>
            <w:noWrap/>
            <w:hideMark/>
          </w:tcPr>
          <w:p w14:paraId="75F3BE52" w14:textId="2E5DA1A4"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3,996,354 </w:t>
            </w:r>
          </w:p>
        </w:tc>
      </w:tr>
      <w:tr w:rsidR="00337970" w:rsidRPr="00337970" w14:paraId="33B3FB4C" w14:textId="77777777" w:rsidTr="5F97DAC4">
        <w:trPr>
          <w:trHeight w:val="300"/>
        </w:trPr>
        <w:tc>
          <w:tcPr>
            <w:tcW w:w="1824" w:type="dxa"/>
            <w:noWrap/>
            <w:hideMark/>
          </w:tcPr>
          <w:p w14:paraId="061AF23C"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FFCY</w:t>
            </w:r>
          </w:p>
        </w:tc>
        <w:tc>
          <w:tcPr>
            <w:tcW w:w="1796" w:type="dxa"/>
            <w:noWrap/>
            <w:hideMark/>
          </w:tcPr>
          <w:p w14:paraId="52CB9102" w14:textId="6F141AB9"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324 </w:t>
            </w:r>
          </w:p>
        </w:tc>
        <w:tc>
          <w:tcPr>
            <w:tcW w:w="1910" w:type="dxa"/>
            <w:noWrap/>
            <w:hideMark/>
          </w:tcPr>
          <w:p w14:paraId="6686CFD1" w14:textId="4A9B9971"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1,332 </w:t>
            </w:r>
          </w:p>
        </w:tc>
        <w:tc>
          <w:tcPr>
            <w:tcW w:w="1910" w:type="dxa"/>
            <w:noWrap/>
            <w:hideMark/>
          </w:tcPr>
          <w:p w14:paraId="5CDF79D0" w14:textId="707931A4"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1,069 </w:t>
            </w:r>
          </w:p>
        </w:tc>
        <w:tc>
          <w:tcPr>
            <w:tcW w:w="1910" w:type="dxa"/>
            <w:noWrap/>
            <w:hideMark/>
          </w:tcPr>
          <w:p w14:paraId="04510831" w14:textId="43F0A08D"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1,013 </w:t>
            </w:r>
          </w:p>
        </w:tc>
      </w:tr>
      <w:tr w:rsidR="00337970" w:rsidRPr="00337970" w14:paraId="579ECAB4" w14:textId="77777777" w:rsidTr="5F97DAC4">
        <w:trPr>
          <w:trHeight w:val="300"/>
        </w:trPr>
        <w:tc>
          <w:tcPr>
            <w:tcW w:w="1824" w:type="dxa"/>
            <w:noWrap/>
            <w:hideMark/>
          </w:tcPr>
          <w:p w14:paraId="1ABC4EA1"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SUD</w:t>
            </w:r>
          </w:p>
        </w:tc>
        <w:tc>
          <w:tcPr>
            <w:tcW w:w="1796" w:type="dxa"/>
            <w:noWrap/>
            <w:hideMark/>
          </w:tcPr>
          <w:p w14:paraId="45213CEC" w14:textId="6F2A98CC"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4,367 </w:t>
            </w:r>
          </w:p>
        </w:tc>
        <w:tc>
          <w:tcPr>
            <w:tcW w:w="1910" w:type="dxa"/>
            <w:noWrap/>
            <w:hideMark/>
          </w:tcPr>
          <w:p w14:paraId="272AF9AF" w14:textId="703DFD09"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17,822 </w:t>
            </w:r>
          </w:p>
        </w:tc>
        <w:tc>
          <w:tcPr>
            <w:tcW w:w="1910" w:type="dxa"/>
            <w:noWrap/>
            <w:hideMark/>
          </w:tcPr>
          <w:p w14:paraId="36B98125" w14:textId="049B7784"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22,152 </w:t>
            </w:r>
          </w:p>
        </w:tc>
        <w:tc>
          <w:tcPr>
            <w:tcW w:w="1910" w:type="dxa"/>
            <w:noWrap/>
            <w:hideMark/>
          </w:tcPr>
          <w:p w14:paraId="059C48BA" w14:textId="72DAA443"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21,540 </w:t>
            </w:r>
          </w:p>
        </w:tc>
      </w:tr>
      <w:tr w:rsidR="00337970" w:rsidRPr="00337970" w14:paraId="29EDC914" w14:textId="77777777" w:rsidTr="5F97DAC4">
        <w:trPr>
          <w:trHeight w:val="300"/>
        </w:trPr>
        <w:tc>
          <w:tcPr>
            <w:tcW w:w="1824" w:type="dxa"/>
            <w:noWrap/>
            <w:hideMark/>
          </w:tcPr>
          <w:p w14:paraId="01D35202"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SMI IMD Services</w:t>
            </w:r>
          </w:p>
        </w:tc>
        <w:tc>
          <w:tcPr>
            <w:tcW w:w="1796" w:type="dxa"/>
            <w:noWrap/>
            <w:hideMark/>
          </w:tcPr>
          <w:p w14:paraId="22FDB872" w14:textId="29185D9C" w:rsidR="00337970" w:rsidRPr="00337970" w:rsidRDefault="78FAADFC" w:rsidP="563EF9D4">
            <w:pPr>
              <w:spacing w:line="276" w:lineRule="auto"/>
              <w:jc w:val="center"/>
              <w:rPr>
                <w:rFonts w:ascii="Calibri" w:eastAsia="Calibri" w:hAnsi="Calibri" w:cs="Calibri"/>
              </w:rPr>
            </w:pPr>
            <w:r w:rsidRPr="563EF9D4">
              <w:rPr>
                <w:rFonts w:ascii="Calibri" w:eastAsia="Calibri" w:hAnsi="Calibri" w:cs="Calibri"/>
              </w:rPr>
              <w:t xml:space="preserve">-   </w:t>
            </w:r>
          </w:p>
        </w:tc>
        <w:tc>
          <w:tcPr>
            <w:tcW w:w="1910" w:type="dxa"/>
            <w:noWrap/>
            <w:hideMark/>
          </w:tcPr>
          <w:p w14:paraId="7A99BD36" w14:textId="74D84201"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3,887 </w:t>
            </w:r>
          </w:p>
        </w:tc>
        <w:tc>
          <w:tcPr>
            <w:tcW w:w="1910" w:type="dxa"/>
            <w:noWrap/>
            <w:hideMark/>
          </w:tcPr>
          <w:p w14:paraId="76FCC29D" w14:textId="0541114B"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5,584 </w:t>
            </w:r>
          </w:p>
        </w:tc>
        <w:tc>
          <w:tcPr>
            <w:tcW w:w="1910" w:type="dxa"/>
            <w:noWrap/>
            <w:hideMark/>
          </w:tcPr>
          <w:p w14:paraId="59C306EE" w14:textId="2E0E2599"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5,005 </w:t>
            </w:r>
          </w:p>
        </w:tc>
      </w:tr>
      <w:tr w:rsidR="00337970" w:rsidRPr="00337970" w14:paraId="0B8D30B9" w14:textId="77777777" w:rsidTr="5F97DAC4">
        <w:trPr>
          <w:trHeight w:val="300"/>
        </w:trPr>
        <w:tc>
          <w:tcPr>
            <w:tcW w:w="1824" w:type="dxa"/>
            <w:noWrap/>
            <w:hideMark/>
          </w:tcPr>
          <w:p w14:paraId="2247DE55" w14:textId="77777777" w:rsidR="00337970" w:rsidRPr="00337970" w:rsidRDefault="00337970" w:rsidP="00337970">
            <w:pPr>
              <w:spacing w:line="276" w:lineRule="auto"/>
              <w:rPr>
                <w:rFonts w:ascii="Calibri" w:eastAsia="Calibri" w:hAnsi="Calibri" w:cs="Calibri"/>
              </w:rPr>
            </w:pPr>
            <w:r w:rsidRPr="00337970">
              <w:rPr>
                <w:rFonts w:ascii="Calibri" w:eastAsia="Calibri" w:hAnsi="Calibri" w:cs="Calibri"/>
              </w:rPr>
              <w:t>e-HIV/FA Hypo</w:t>
            </w:r>
          </w:p>
        </w:tc>
        <w:tc>
          <w:tcPr>
            <w:tcW w:w="1796" w:type="dxa"/>
            <w:noWrap/>
            <w:hideMark/>
          </w:tcPr>
          <w:p w14:paraId="3A292318" w14:textId="6521BCD9" w:rsidR="00337970" w:rsidRPr="00337970" w:rsidRDefault="78FAADFC" w:rsidP="563EF9D4">
            <w:pPr>
              <w:spacing w:line="276" w:lineRule="auto"/>
              <w:jc w:val="center"/>
              <w:rPr>
                <w:rFonts w:ascii="Calibri" w:eastAsia="Calibri" w:hAnsi="Calibri" w:cs="Calibri"/>
              </w:rPr>
            </w:pPr>
            <w:r w:rsidRPr="563EF9D4">
              <w:rPr>
                <w:rFonts w:ascii="Calibri" w:eastAsia="Calibri" w:hAnsi="Calibri" w:cs="Calibri"/>
              </w:rPr>
              <w:t xml:space="preserve">-   </w:t>
            </w:r>
          </w:p>
        </w:tc>
        <w:tc>
          <w:tcPr>
            <w:tcW w:w="1910" w:type="dxa"/>
            <w:noWrap/>
            <w:hideMark/>
          </w:tcPr>
          <w:p w14:paraId="57341CBE" w14:textId="4EE7D43C" w:rsidR="00337970" w:rsidRPr="00337970" w:rsidRDefault="78FAADFC" w:rsidP="563EF9D4">
            <w:pPr>
              <w:spacing w:line="276" w:lineRule="auto"/>
              <w:jc w:val="center"/>
              <w:rPr>
                <w:rFonts w:ascii="Calibri" w:eastAsia="Calibri" w:hAnsi="Calibri" w:cs="Calibri"/>
              </w:rPr>
            </w:pPr>
            <w:r w:rsidRPr="563EF9D4">
              <w:rPr>
                <w:rFonts w:ascii="Calibri" w:eastAsia="Calibri" w:hAnsi="Calibri" w:cs="Calibri"/>
              </w:rPr>
              <w:t xml:space="preserve">-   </w:t>
            </w:r>
          </w:p>
        </w:tc>
        <w:tc>
          <w:tcPr>
            <w:tcW w:w="1910" w:type="dxa"/>
            <w:noWrap/>
            <w:hideMark/>
          </w:tcPr>
          <w:p w14:paraId="053F9ABD" w14:textId="1FBDBF34"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3,768 </w:t>
            </w:r>
          </w:p>
        </w:tc>
        <w:tc>
          <w:tcPr>
            <w:tcW w:w="1910" w:type="dxa"/>
            <w:noWrap/>
            <w:hideMark/>
          </w:tcPr>
          <w:p w14:paraId="742005D8" w14:textId="4D3D5930" w:rsidR="00337970" w:rsidRPr="00337970" w:rsidRDefault="78FAADFC" w:rsidP="00337970">
            <w:pPr>
              <w:spacing w:line="276" w:lineRule="auto"/>
              <w:rPr>
                <w:rFonts w:ascii="Calibri" w:eastAsia="Calibri" w:hAnsi="Calibri" w:cs="Calibri"/>
              </w:rPr>
            </w:pPr>
            <w:r w:rsidRPr="563EF9D4">
              <w:rPr>
                <w:rFonts w:ascii="Calibri" w:eastAsia="Calibri" w:hAnsi="Calibri" w:cs="Calibri"/>
              </w:rPr>
              <w:t xml:space="preserve">5,649 </w:t>
            </w:r>
          </w:p>
        </w:tc>
      </w:tr>
    </w:tbl>
    <w:p w14:paraId="38E9DDEC" w14:textId="5D71E330" w:rsidR="0079219A" w:rsidRPr="00E17280" w:rsidRDefault="0079219A" w:rsidP="6722B402">
      <w:pPr>
        <w:spacing w:line="276" w:lineRule="auto"/>
        <w:rPr>
          <w:rFonts w:ascii="Calibri" w:eastAsia="Calibri" w:hAnsi="Calibri" w:cs="Calibri"/>
        </w:rPr>
      </w:pPr>
    </w:p>
    <w:p w14:paraId="1A721BB9" w14:textId="0487643C" w:rsidR="58B4E5EC" w:rsidRPr="00E17280" w:rsidRDefault="53F3F10E" w:rsidP="00FD64EE">
      <w:pPr>
        <w:spacing w:after="0" w:line="276" w:lineRule="auto"/>
        <w:rPr>
          <w:rFonts w:ascii="Calibri" w:eastAsia="Calibri" w:hAnsi="Calibri" w:cs="Calibri"/>
        </w:rPr>
      </w:pPr>
      <w:r w:rsidRPr="566B2276">
        <w:rPr>
          <w:rFonts w:ascii="Calibri" w:eastAsia="Calibri" w:hAnsi="Calibri" w:cs="Calibri"/>
        </w:rPr>
        <w:t xml:space="preserve">Table </w:t>
      </w:r>
      <w:r w:rsidR="1C4DE717" w:rsidRPr="566B2276">
        <w:rPr>
          <w:rFonts w:ascii="Calibri" w:eastAsia="Calibri" w:hAnsi="Calibri" w:cs="Calibri"/>
        </w:rPr>
        <w:t>4</w:t>
      </w:r>
      <w:r w:rsidR="01B6CEEC" w:rsidRPr="566B2276">
        <w:rPr>
          <w:rFonts w:ascii="Calibri" w:eastAsia="Calibri" w:hAnsi="Calibri" w:cs="Calibri"/>
        </w:rPr>
        <w:t>. Projected Enrollment and Expenditures</w:t>
      </w:r>
      <w:r w:rsidRPr="566B2276">
        <w:rPr>
          <w:rFonts w:ascii="Calibri" w:eastAsia="Calibri" w:hAnsi="Calibri" w:cs="Calibri"/>
        </w:rPr>
        <w:t xml:space="preserve"> </w:t>
      </w:r>
    </w:p>
    <w:tbl>
      <w:tblPr>
        <w:tblStyle w:val="TableGrid"/>
        <w:tblW w:w="0" w:type="auto"/>
        <w:tblLook w:val="04A0" w:firstRow="1" w:lastRow="0" w:firstColumn="1" w:lastColumn="0" w:noHBand="0" w:noVBand="1"/>
      </w:tblPr>
      <w:tblGrid>
        <w:gridCol w:w="1992"/>
        <w:gridCol w:w="1422"/>
        <w:gridCol w:w="1484"/>
        <w:gridCol w:w="1484"/>
        <w:gridCol w:w="1484"/>
        <w:gridCol w:w="1484"/>
      </w:tblGrid>
      <w:tr w:rsidR="0079219A" w:rsidRPr="0079219A" w14:paraId="38F0E95E" w14:textId="77777777" w:rsidTr="5F97DAC4">
        <w:trPr>
          <w:trHeight w:val="402"/>
        </w:trPr>
        <w:tc>
          <w:tcPr>
            <w:tcW w:w="3397" w:type="dxa"/>
            <w:noWrap/>
            <w:hideMark/>
          </w:tcPr>
          <w:p w14:paraId="295F8B28" w14:textId="77777777" w:rsidR="0079219A" w:rsidRPr="0079219A" w:rsidRDefault="609EFE5E" w:rsidP="0079219A">
            <w:pPr>
              <w:rPr>
                <w:rFonts w:ascii="Calibri" w:hAnsi="Calibri" w:cs="Calibri"/>
              </w:rPr>
            </w:pPr>
            <w:r w:rsidRPr="6722B402">
              <w:rPr>
                <w:rFonts w:ascii="Calibri" w:hAnsi="Calibri" w:cs="Calibri"/>
              </w:rPr>
              <w:t>Demonstration Year</w:t>
            </w:r>
          </w:p>
        </w:tc>
        <w:tc>
          <w:tcPr>
            <w:tcW w:w="2377" w:type="dxa"/>
            <w:noWrap/>
            <w:hideMark/>
          </w:tcPr>
          <w:p w14:paraId="383CAD09" w14:textId="77777777" w:rsidR="0079219A" w:rsidRDefault="609EFE5E" w:rsidP="0079219A">
            <w:pPr>
              <w:rPr>
                <w:rFonts w:ascii="Calibri" w:hAnsi="Calibri" w:cs="Calibri"/>
              </w:rPr>
            </w:pPr>
            <w:r w:rsidRPr="6722B402">
              <w:rPr>
                <w:rFonts w:ascii="Calibri" w:hAnsi="Calibri" w:cs="Calibri"/>
              </w:rPr>
              <w:t>DY 33</w:t>
            </w:r>
          </w:p>
          <w:p w14:paraId="516A4623" w14:textId="257E4BF4" w:rsidR="00956094" w:rsidRPr="0079219A" w:rsidRDefault="6288B775" w:rsidP="0079219A">
            <w:pPr>
              <w:rPr>
                <w:rFonts w:ascii="Calibri" w:hAnsi="Calibri" w:cs="Calibri"/>
              </w:rPr>
            </w:pPr>
            <w:r w:rsidRPr="6722B402">
              <w:rPr>
                <w:rFonts w:ascii="Calibri" w:hAnsi="Calibri" w:cs="Calibri"/>
              </w:rPr>
              <w:t>CY 28</w:t>
            </w:r>
          </w:p>
        </w:tc>
        <w:tc>
          <w:tcPr>
            <w:tcW w:w="2487" w:type="dxa"/>
            <w:noWrap/>
            <w:hideMark/>
          </w:tcPr>
          <w:p w14:paraId="5789C6E1" w14:textId="77777777" w:rsidR="0079219A" w:rsidRDefault="609EFE5E" w:rsidP="0079219A">
            <w:pPr>
              <w:rPr>
                <w:rFonts w:ascii="Calibri" w:hAnsi="Calibri" w:cs="Calibri"/>
              </w:rPr>
            </w:pPr>
            <w:r w:rsidRPr="6722B402">
              <w:rPr>
                <w:rFonts w:ascii="Calibri" w:hAnsi="Calibri" w:cs="Calibri"/>
              </w:rPr>
              <w:t>DY 34</w:t>
            </w:r>
          </w:p>
          <w:p w14:paraId="751186ED" w14:textId="52F7D149" w:rsidR="00956094" w:rsidRPr="0079219A" w:rsidRDefault="6288B775" w:rsidP="0079219A">
            <w:pPr>
              <w:rPr>
                <w:rFonts w:ascii="Calibri" w:hAnsi="Calibri" w:cs="Calibri"/>
              </w:rPr>
            </w:pPr>
            <w:r w:rsidRPr="6722B402">
              <w:rPr>
                <w:rFonts w:ascii="Calibri" w:hAnsi="Calibri" w:cs="Calibri"/>
              </w:rPr>
              <w:t>CY 29</w:t>
            </w:r>
          </w:p>
        </w:tc>
        <w:tc>
          <w:tcPr>
            <w:tcW w:w="2487" w:type="dxa"/>
            <w:noWrap/>
            <w:hideMark/>
          </w:tcPr>
          <w:p w14:paraId="38EE8EB6" w14:textId="77777777" w:rsidR="0079219A" w:rsidRDefault="609EFE5E" w:rsidP="0079219A">
            <w:pPr>
              <w:rPr>
                <w:rFonts w:ascii="Calibri" w:hAnsi="Calibri" w:cs="Calibri"/>
              </w:rPr>
            </w:pPr>
            <w:r w:rsidRPr="6722B402">
              <w:rPr>
                <w:rFonts w:ascii="Calibri" w:hAnsi="Calibri" w:cs="Calibri"/>
              </w:rPr>
              <w:t>DY 35</w:t>
            </w:r>
          </w:p>
          <w:p w14:paraId="3C72269D" w14:textId="31751916" w:rsidR="00956094" w:rsidRPr="0079219A" w:rsidRDefault="6288B775" w:rsidP="0079219A">
            <w:pPr>
              <w:rPr>
                <w:rFonts w:ascii="Calibri" w:hAnsi="Calibri" w:cs="Calibri"/>
              </w:rPr>
            </w:pPr>
            <w:r w:rsidRPr="6722B402">
              <w:rPr>
                <w:rFonts w:ascii="Calibri" w:hAnsi="Calibri" w:cs="Calibri"/>
              </w:rPr>
              <w:t>CY 30</w:t>
            </w:r>
          </w:p>
        </w:tc>
        <w:tc>
          <w:tcPr>
            <w:tcW w:w="2487" w:type="dxa"/>
            <w:noWrap/>
            <w:hideMark/>
          </w:tcPr>
          <w:p w14:paraId="3C26A0E1" w14:textId="77777777" w:rsidR="0079219A" w:rsidRDefault="609EFE5E" w:rsidP="0079219A">
            <w:pPr>
              <w:rPr>
                <w:rFonts w:ascii="Calibri" w:hAnsi="Calibri" w:cs="Calibri"/>
              </w:rPr>
            </w:pPr>
            <w:r w:rsidRPr="6722B402">
              <w:rPr>
                <w:rFonts w:ascii="Calibri" w:hAnsi="Calibri" w:cs="Calibri"/>
              </w:rPr>
              <w:t>DY 36</w:t>
            </w:r>
          </w:p>
          <w:p w14:paraId="024019E6" w14:textId="585FECFB" w:rsidR="00956094" w:rsidRPr="0079219A" w:rsidRDefault="6288B775" w:rsidP="0079219A">
            <w:pPr>
              <w:rPr>
                <w:rFonts w:ascii="Calibri" w:hAnsi="Calibri" w:cs="Calibri"/>
              </w:rPr>
            </w:pPr>
            <w:r w:rsidRPr="6722B402">
              <w:rPr>
                <w:rFonts w:ascii="Calibri" w:hAnsi="Calibri" w:cs="Calibri"/>
              </w:rPr>
              <w:t>CY 31</w:t>
            </w:r>
          </w:p>
        </w:tc>
        <w:tc>
          <w:tcPr>
            <w:tcW w:w="2487" w:type="dxa"/>
            <w:noWrap/>
            <w:hideMark/>
          </w:tcPr>
          <w:p w14:paraId="49ACAB57" w14:textId="77777777" w:rsidR="0079219A" w:rsidRDefault="609EFE5E" w:rsidP="0079219A">
            <w:pPr>
              <w:rPr>
                <w:rFonts w:ascii="Calibri" w:hAnsi="Calibri" w:cs="Calibri"/>
              </w:rPr>
            </w:pPr>
            <w:r w:rsidRPr="6722B402">
              <w:rPr>
                <w:rFonts w:ascii="Calibri" w:hAnsi="Calibri" w:cs="Calibri"/>
              </w:rPr>
              <w:t>DY 37</w:t>
            </w:r>
          </w:p>
          <w:p w14:paraId="702E3D41" w14:textId="6CF26482" w:rsidR="00956094" w:rsidRPr="0079219A" w:rsidRDefault="6288B775" w:rsidP="0079219A">
            <w:pPr>
              <w:rPr>
                <w:rFonts w:ascii="Calibri" w:hAnsi="Calibri" w:cs="Calibri"/>
              </w:rPr>
            </w:pPr>
            <w:r w:rsidRPr="6722B402">
              <w:rPr>
                <w:rFonts w:ascii="Calibri" w:hAnsi="Calibri" w:cs="Calibri"/>
              </w:rPr>
              <w:t>CY</w:t>
            </w:r>
            <w:r w:rsidR="2F30899C" w:rsidRPr="6722B402">
              <w:rPr>
                <w:rFonts w:ascii="Calibri" w:hAnsi="Calibri" w:cs="Calibri"/>
              </w:rPr>
              <w:t xml:space="preserve"> 32</w:t>
            </w:r>
          </w:p>
        </w:tc>
      </w:tr>
      <w:tr w:rsidR="0079219A" w:rsidRPr="0079219A" w14:paraId="5065025B" w14:textId="77777777" w:rsidTr="5F97DAC4">
        <w:trPr>
          <w:trHeight w:val="300"/>
        </w:trPr>
        <w:tc>
          <w:tcPr>
            <w:tcW w:w="3397" w:type="dxa"/>
            <w:noWrap/>
            <w:hideMark/>
          </w:tcPr>
          <w:p w14:paraId="0D358435" w14:textId="77777777" w:rsidR="0079219A" w:rsidRPr="0079219A" w:rsidRDefault="609EFE5E">
            <w:pPr>
              <w:rPr>
                <w:rFonts w:ascii="Calibri" w:hAnsi="Calibri" w:cs="Calibri"/>
              </w:rPr>
            </w:pPr>
            <w:r w:rsidRPr="6722B402">
              <w:rPr>
                <w:rFonts w:ascii="Calibri" w:hAnsi="Calibri" w:cs="Calibri"/>
              </w:rPr>
              <w:t>Projected Member Months</w:t>
            </w:r>
          </w:p>
        </w:tc>
        <w:tc>
          <w:tcPr>
            <w:tcW w:w="2377" w:type="dxa"/>
            <w:noWrap/>
            <w:hideMark/>
          </w:tcPr>
          <w:p w14:paraId="591D9C8D" w14:textId="2B2E23E6" w:rsidR="0079219A" w:rsidRPr="0079219A" w:rsidRDefault="609EFE5E">
            <w:pPr>
              <w:rPr>
                <w:rFonts w:ascii="Calibri" w:hAnsi="Calibri" w:cs="Calibri"/>
              </w:rPr>
            </w:pPr>
            <w:r w:rsidRPr="6722B402">
              <w:rPr>
                <w:rFonts w:ascii="Calibri" w:hAnsi="Calibri" w:cs="Calibri"/>
              </w:rPr>
              <w:t xml:space="preserve">14,852,532 </w:t>
            </w:r>
          </w:p>
        </w:tc>
        <w:tc>
          <w:tcPr>
            <w:tcW w:w="2487" w:type="dxa"/>
            <w:noWrap/>
            <w:hideMark/>
          </w:tcPr>
          <w:p w14:paraId="600BA902" w14:textId="341860A5" w:rsidR="0079219A" w:rsidRPr="0079219A" w:rsidRDefault="587A4D20">
            <w:pPr>
              <w:rPr>
                <w:rFonts w:ascii="Calibri" w:hAnsi="Calibri" w:cs="Calibri"/>
              </w:rPr>
            </w:pPr>
            <w:r w:rsidRPr="563EF9D4">
              <w:rPr>
                <w:rFonts w:ascii="Calibri" w:hAnsi="Calibri" w:cs="Calibri"/>
              </w:rPr>
              <w:t xml:space="preserve">14,926,432 </w:t>
            </w:r>
          </w:p>
        </w:tc>
        <w:tc>
          <w:tcPr>
            <w:tcW w:w="2487" w:type="dxa"/>
            <w:noWrap/>
            <w:hideMark/>
          </w:tcPr>
          <w:p w14:paraId="3A5F9F1F" w14:textId="272C0C81" w:rsidR="0079219A" w:rsidRPr="0079219A" w:rsidRDefault="587A4D20">
            <w:pPr>
              <w:rPr>
                <w:rFonts w:ascii="Calibri" w:hAnsi="Calibri" w:cs="Calibri"/>
              </w:rPr>
            </w:pPr>
            <w:r w:rsidRPr="563EF9D4">
              <w:rPr>
                <w:rFonts w:ascii="Calibri" w:hAnsi="Calibri" w:cs="Calibri"/>
              </w:rPr>
              <w:t xml:space="preserve">15,000,701 </w:t>
            </w:r>
          </w:p>
        </w:tc>
        <w:tc>
          <w:tcPr>
            <w:tcW w:w="2487" w:type="dxa"/>
            <w:noWrap/>
            <w:hideMark/>
          </w:tcPr>
          <w:p w14:paraId="01684999" w14:textId="5ADCEFD1" w:rsidR="0079219A" w:rsidRPr="0079219A" w:rsidRDefault="587A4D20">
            <w:pPr>
              <w:rPr>
                <w:rFonts w:ascii="Calibri" w:hAnsi="Calibri" w:cs="Calibri"/>
              </w:rPr>
            </w:pPr>
            <w:r w:rsidRPr="563EF9D4">
              <w:rPr>
                <w:rFonts w:ascii="Calibri" w:hAnsi="Calibri" w:cs="Calibri"/>
              </w:rPr>
              <w:t xml:space="preserve">15,075,341 </w:t>
            </w:r>
          </w:p>
        </w:tc>
        <w:tc>
          <w:tcPr>
            <w:tcW w:w="2487" w:type="dxa"/>
            <w:noWrap/>
            <w:hideMark/>
          </w:tcPr>
          <w:p w14:paraId="18DC2430" w14:textId="42826C4B" w:rsidR="0079219A" w:rsidRPr="0079219A" w:rsidRDefault="587A4D20">
            <w:pPr>
              <w:rPr>
                <w:rFonts w:ascii="Calibri" w:hAnsi="Calibri" w:cs="Calibri"/>
              </w:rPr>
            </w:pPr>
            <w:r w:rsidRPr="563EF9D4">
              <w:rPr>
                <w:rFonts w:ascii="Calibri" w:hAnsi="Calibri" w:cs="Calibri"/>
              </w:rPr>
              <w:t xml:space="preserve">15,150,355 </w:t>
            </w:r>
          </w:p>
        </w:tc>
      </w:tr>
      <w:tr w:rsidR="0079219A" w:rsidRPr="0079219A" w14:paraId="247E012C" w14:textId="77777777" w:rsidTr="5F97DAC4">
        <w:trPr>
          <w:trHeight w:val="300"/>
        </w:trPr>
        <w:tc>
          <w:tcPr>
            <w:tcW w:w="3397" w:type="dxa"/>
            <w:noWrap/>
            <w:hideMark/>
          </w:tcPr>
          <w:p w14:paraId="4E1835E3" w14:textId="12481DCF" w:rsidR="0079219A" w:rsidRPr="0079219A" w:rsidRDefault="609EFE5E">
            <w:pPr>
              <w:rPr>
                <w:rFonts w:ascii="Calibri" w:hAnsi="Calibri" w:cs="Calibri"/>
              </w:rPr>
            </w:pPr>
            <w:r w:rsidRPr="6722B402">
              <w:rPr>
                <w:rFonts w:ascii="Calibri" w:hAnsi="Calibri" w:cs="Calibri"/>
              </w:rPr>
              <w:lastRenderedPageBreak/>
              <w:t>Projected Cost ($ in Millions</w:t>
            </w:r>
            <w:r w:rsidR="4E451C41" w:rsidRPr="1C454BDA">
              <w:rPr>
                <w:rFonts w:ascii="Calibri" w:hAnsi="Calibri" w:cs="Calibri"/>
              </w:rPr>
              <w:t xml:space="preserve">, Total </w:t>
            </w:r>
            <w:r w:rsidR="4E451C41" w:rsidRPr="1DCE1455">
              <w:rPr>
                <w:rFonts w:ascii="Calibri" w:hAnsi="Calibri" w:cs="Calibri"/>
              </w:rPr>
              <w:t>Computable</w:t>
            </w:r>
            <w:r w:rsidRPr="6722B402">
              <w:rPr>
                <w:rFonts w:ascii="Calibri" w:hAnsi="Calibri" w:cs="Calibri"/>
              </w:rPr>
              <w:t>)</w:t>
            </w:r>
          </w:p>
        </w:tc>
        <w:tc>
          <w:tcPr>
            <w:tcW w:w="2377" w:type="dxa"/>
            <w:noWrap/>
            <w:hideMark/>
          </w:tcPr>
          <w:p w14:paraId="11D818F0" w14:textId="6048510D" w:rsidR="0079219A" w:rsidRPr="0079219A" w:rsidRDefault="587A4D20" w:rsidP="4B089825">
            <w:pPr>
              <w:jc w:val="both"/>
              <w:rPr>
                <w:rFonts w:ascii="Calibri" w:hAnsi="Calibri" w:cs="Calibri"/>
              </w:rPr>
            </w:pPr>
            <w:r w:rsidRPr="563EF9D4">
              <w:rPr>
                <w:rFonts w:ascii="Calibri" w:hAnsi="Calibri" w:cs="Calibri"/>
              </w:rPr>
              <w:t>11,</w:t>
            </w:r>
            <w:r w:rsidR="7875AA42" w:rsidRPr="563EF9D4">
              <w:rPr>
                <w:rFonts w:ascii="Calibri" w:hAnsi="Calibri" w:cs="Calibri"/>
              </w:rPr>
              <w:t>996</w:t>
            </w:r>
            <w:r w:rsidRPr="563EF9D4">
              <w:rPr>
                <w:rFonts w:ascii="Calibri" w:hAnsi="Calibri" w:cs="Calibri"/>
              </w:rPr>
              <w:t xml:space="preserve"> </w:t>
            </w:r>
          </w:p>
        </w:tc>
        <w:tc>
          <w:tcPr>
            <w:tcW w:w="2487" w:type="dxa"/>
            <w:noWrap/>
            <w:hideMark/>
          </w:tcPr>
          <w:p w14:paraId="2A417001" w14:textId="513737B5" w:rsidR="0079219A" w:rsidRPr="0079219A" w:rsidRDefault="587A4D20" w:rsidP="4B089825">
            <w:pPr>
              <w:jc w:val="both"/>
              <w:rPr>
                <w:rFonts w:ascii="Calibri" w:hAnsi="Calibri" w:cs="Calibri"/>
              </w:rPr>
            </w:pPr>
            <w:r w:rsidRPr="563EF9D4">
              <w:rPr>
                <w:rFonts w:ascii="Calibri" w:hAnsi="Calibri" w:cs="Calibri"/>
              </w:rPr>
              <w:t>12,</w:t>
            </w:r>
            <w:r w:rsidR="09032380" w:rsidRPr="563EF9D4">
              <w:rPr>
                <w:rFonts w:ascii="Calibri" w:hAnsi="Calibri" w:cs="Calibri"/>
              </w:rPr>
              <w:t>451</w:t>
            </w:r>
            <w:r w:rsidRPr="563EF9D4">
              <w:rPr>
                <w:rFonts w:ascii="Calibri" w:hAnsi="Calibri" w:cs="Calibri"/>
              </w:rPr>
              <w:t xml:space="preserve"> </w:t>
            </w:r>
          </w:p>
        </w:tc>
        <w:tc>
          <w:tcPr>
            <w:tcW w:w="2487" w:type="dxa"/>
            <w:noWrap/>
            <w:hideMark/>
          </w:tcPr>
          <w:p w14:paraId="2B728E69" w14:textId="53F51664" w:rsidR="0079219A" w:rsidRPr="0079219A" w:rsidRDefault="587A4D20" w:rsidP="4B089825">
            <w:pPr>
              <w:jc w:val="both"/>
              <w:rPr>
                <w:rFonts w:ascii="Calibri" w:hAnsi="Calibri" w:cs="Calibri"/>
              </w:rPr>
            </w:pPr>
            <w:r w:rsidRPr="563EF9D4">
              <w:rPr>
                <w:rFonts w:ascii="Calibri" w:hAnsi="Calibri" w:cs="Calibri"/>
              </w:rPr>
              <w:t>12,</w:t>
            </w:r>
            <w:r w:rsidR="7D4B53E0" w:rsidRPr="563EF9D4">
              <w:rPr>
                <w:rFonts w:ascii="Calibri" w:hAnsi="Calibri" w:cs="Calibri"/>
              </w:rPr>
              <w:t>922</w:t>
            </w:r>
            <w:r w:rsidRPr="563EF9D4">
              <w:rPr>
                <w:rFonts w:ascii="Calibri" w:hAnsi="Calibri" w:cs="Calibri"/>
              </w:rPr>
              <w:t xml:space="preserve"> </w:t>
            </w:r>
          </w:p>
        </w:tc>
        <w:tc>
          <w:tcPr>
            <w:tcW w:w="2487" w:type="dxa"/>
            <w:noWrap/>
            <w:hideMark/>
          </w:tcPr>
          <w:p w14:paraId="64CE26E3" w14:textId="25D09AE2" w:rsidR="0079219A" w:rsidRPr="0079219A" w:rsidRDefault="587A4D20" w:rsidP="4B089825">
            <w:pPr>
              <w:jc w:val="both"/>
              <w:rPr>
                <w:rFonts w:ascii="Calibri" w:hAnsi="Calibri" w:cs="Calibri"/>
              </w:rPr>
            </w:pPr>
            <w:r w:rsidRPr="563EF9D4">
              <w:rPr>
                <w:rFonts w:ascii="Calibri" w:hAnsi="Calibri" w:cs="Calibri"/>
              </w:rPr>
              <w:t>13,</w:t>
            </w:r>
            <w:r w:rsidR="5C764ED9" w:rsidRPr="563EF9D4">
              <w:rPr>
                <w:rFonts w:ascii="Calibri" w:hAnsi="Calibri" w:cs="Calibri"/>
              </w:rPr>
              <w:t>413</w:t>
            </w:r>
            <w:r w:rsidRPr="563EF9D4">
              <w:rPr>
                <w:rFonts w:ascii="Calibri" w:hAnsi="Calibri" w:cs="Calibri"/>
              </w:rPr>
              <w:t xml:space="preserve"> </w:t>
            </w:r>
          </w:p>
        </w:tc>
        <w:tc>
          <w:tcPr>
            <w:tcW w:w="2487" w:type="dxa"/>
            <w:noWrap/>
            <w:hideMark/>
          </w:tcPr>
          <w:p w14:paraId="53B6BD03" w14:textId="34FE5A9D" w:rsidR="0079219A" w:rsidRPr="0079219A" w:rsidRDefault="587A4D20" w:rsidP="4B089825">
            <w:pPr>
              <w:jc w:val="both"/>
              <w:rPr>
                <w:rFonts w:ascii="Calibri" w:hAnsi="Calibri" w:cs="Calibri"/>
              </w:rPr>
            </w:pPr>
            <w:r w:rsidRPr="563EF9D4">
              <w:rPr>
                <w:rFonts w:ascii="Calibri" w:hAnsi="Calibri" w:cs="Calibri"/>
              </w:rPr>
              <w:t>13,</w:t>
            </w:r>
            <w:r w:rsidR="1496309A" w:rsidRPr="563EF9D4">
              <w:rPr>
                <w:rFonts w:ascii="Calibri" w:hAnsi="Calibri" w:cs="Calibri"/>
              </w:rPr>
              <w:t>924</w:t>
            </w:r>
            <w:r w:rsidRPr="563EF9D4">
              <w:rPr>
                <w:rFonts w:ascii="Calibri" w:hAnsi="Calibri" w:cs="Calibri"/>
              </w:rPr>
              <w:t xml:space="preserve"> </w:t>
            </w:r>
          </w:p>
        </w:tc>
      </w:tr>
    </w:tbl>
    <w:p w14:paraId="04ECC032" w14:textId="673566AA" w:rsidR="58B4E5EC" w:rsidRPr="00E17280" w:rsidRDefault="58B4E5EC" w:rsidP="00FD64EE">
      <w:pPr>
        <w:rPr>
          <w:rFonts w:ascii="Calibri" w:hAnsi="Calibri" w:cs="Calibri"/>
        </w:rPr>
      </w:pPr>
    </w:p>
    <w:p w14:paraId="337D242E" w14:textId="27E01367" w:rsidR="6F4279E1" w:rsidRPr="00E17280" w:rsidRDefault="6F4279E1" w:rsidP="655558D4">
      <w:pPr>
        <w:pStyle w:val="Heading1"/>
        <w:spacing w:before="0" w:after="120" w:line="276" w:lineRule="auto"/>
        <w:rPr>
          <w:rFonts w:ascii="Calibri" w:eastAsia="Calibri" w:hAnsi="Calibri" w:cs="Calibri"/>
          <w:color w:val="2E74B5"/>
          <w:sz w:val="24"/>
          <w:szCs w:val="24"/>
        </w:rPr>
      </w:pPr>
    </w:p>
    <w:p w14:paraId="7A0A4414" w14:textId="43FC42E8" w:rsidR="6F4279E1" w:rsidRPr="00E17280" w:rsidRDefault="6F4279E1" w:rsidP="2A4B6966">
      <w:pPr>
        <w:spacing w:after="120" w:line="276" w:lineRule="auto"/>
        <w:rPr>
          <w:rFonts w:ascii="Calibri" w:eastAsia="Calibri" w:hAnsi="Calibri" w:cs="Calibri"/>
        </w:rPr>
      </w:pPr>
      <w:r w:rsidRPr="00E17280">
        <w:rPr>
          <w:rFonts w:ascii="Calibri" w:eastAsia="Calibri" w:hAnsi="Calibri" w:cs="Calibri"/>
        </w:rPr>
        <w:br w:type="page"/>
      </w:r>
    </w:p>
    <w:p w14:paraId="2349B673" w14:textId="036994DC" w:rsidR="6F4279E1" w:rsidRPr="00E17280" w:rsidRDefault="6F4279E1" w:rsidP="655558D4">
      <w:pPr>
        <w:pStyle w:val="Heading1"/>
        <w:rPr>
          <w:rFonts w:ascii="Calibri" w:eastAsia="Calibri" w:hAnsi="Calibri" w:cs="Calibri"/>
          <w:color w:val="2E74B5"/>
          <w:sz w:val="24"/>
          <w:szCs w:val="24"/>
        </w:rPr>
      </w:pPr>
      <w:bookmarkStart w:id="74" w:name="_Toc237252279"/>
      <w:r w:rsidRPr="007227C9">
        <w:rPr>
          <w:rFonts w:ascii="Calibri" w:eastAsia="Calibri" w:hAnsi="Calibri" w:cs="Calibri"/>
        </w:rPr>
        <w:lastRenderedPageBreak/>
        <w:t xml:space="preserve">VII. </w:t>
      </w:r>
      <w:r w:rsidR="002E4ED1" w:rsidRPr="007227C9">
        <w:rPr>
          <w:rFonts w:ascii="Calibri" w:eastAsia="Calibri" w:hAnsi="Calibri" w:cs="Calibri"/>
        </w:rPr>
        <w:t>Eva</w:t>
      </w:r>
      <w:r w:rsidR="00295087" w:rsidRPr="007227C9">
        <w:rPr>
          <w:rFonts w:ascii="Calibri" w:eastAsia="Calibri" w:hAnsi="Calibri" w:cs="Calibri"/>
        </w:rPr>
        <w:t>luation</w:t>
      </w:r>
      <w:bookmarkEnd w:id="74"/>
    </w:p>
    <w:p w14:paraId="5ED712AD" w14:textId="33460E0A" w:rsidR="6F4279E1" w:rsidRPr="00E17280" w:rsidRDefault="6F4279E1" w:rsidP="5E47F4AE">
      <w:pPr>
        <w:spacing w:after="0" w:line="240" w:lineRule="auto"/>
        <w:rPr>
          <w:rFonts w:ascii="Calibri" w:eastAsia="Calibri" w:hAnsi="Calibri" w:cs="Calibri"/>
          <w:color w:val="000000" w:themeColor="text1"/>
        </w:rPr>
      </w:pPr>
      <w:r w:rsidRPr="5E47F4AE">
        <w:rPr>
          <w:rFonts w:ascii="Calibri" w:eastAsia="Calibri" w:hAnsi="Calibri" w:cs="Calibri"/>
          <w:color w:val="000000" w:themeColor="text1"/>
        </w:rPr>
        <w:t xml:space="preserve">Interim Evaluation results of the current demonstration are attached in </w:t>
      </w:r>
      <w:r w:rsidR="113F59A4" w:rsidRPr="5E47F4AE">
        <w:rPr>
          <w:rFonts w:ascii="Calibri" w:eastAsia="Calibri" w:hAnsi="Calibri" w:cs="Calibri"/>
          <w:color w:val="000000" w:themeColor="text1"/>
        </w:rPr>
        <w:t>the IEIR</w:t>
      </w:r>
      <w:r w:rsidRPr="5E47F4AE">
        <w:rPr>
          <w:rFonts w:ascii="Calibri" w:eastAsia="Calibri" w:hAnsi="Calibri" w:cs="Calibri"/>
          <w:color w:val="000000" w:themeColor="text1"/>
        </w:rPr>
        <w:t>.</w:t>
      </w:r>
    </w:p>
    <w:p w14:paraId="015F046F" w14:textId="44FE9574" w:rsidR="6F4279E1" w:rsidRPr="00E17280" w:rsidRDefault="6F4279E1" w:rsidP="655558D4">
      <w:pPr>
        <w:pStyle w:val="Heading2"/>
        <w:rPr>
          <w:rFonts w:ascii="Calibri" w:eastAsia="Calibri" w:hAnsi="Calibri" w:cs="Calibri"/>
          <w:color w:val="2F5496"/>
          <w:sz w:val="24"/>
          <w:szCs w:val="24"/>
        </w:rPr>
      </w:pPr>
      <w:bookmarkStart w:id="75" w:name="_Toc237252280"/>
      <w:r w:rsidRPr="007227C9">
        <w:rPr>
          <w:rFonts w:ascii="Calibri" w:eastAsia="Calibri" w:hAnsi="Calibri" w:cs="Calibri"/>
        </w:rPr>
        <w:t>Evaluation of the Proposed Demonstration Extension</w:t>
      </w:r>
      <w:bookmarkEnd w:id="75"/>
    </w:p>
    <w:p w14:paraId="189D1D1A" w14:textId="39C7327E" w:rsidR="6F4279E1" w:rsidRPr="00E17280" w:rsidRDefault="6F4279E1" w:rsidP="58B4E5EC">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For the requested 5-year extension of the demonstration starting January 1, 2028, the Commonwealth will develop and implement an evaluation design to study the success of the following goals:</w:t>
      </w:r>
    </w:p>
    <w:p w14:paraId="0C34CF8B" w14:textId="4A513ED0" w:rsidR="6F4279E1" w:rsidRPr="00E17280" w:rsidRDefault="6F4279E1" w:rsidP="002A2B13">
      <w:pPr>
        <w:pStyle w:val="ListParagraph"/>
        <w:numPr>
          <w:ilvl w:val="0"/>
          <w:numId w:val="8"/>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Continue to promote value</w:t>
      </w:r>
      <w:r w:rsidRPr="00E17280">
        <w:rPr>
          <w:rFonts w:ascii="Calibri" w:eastAsia="Calibri" w:hAnsi="Calibri" w:cs="Calibri"/>
          <w:b/>
          <w:bCs/>
          <w:color w:val="000000" w:themeColor="text1"/>
        </w:rPr>
        <w:t xml:space="preserve"> </w:t>
      </w:r>
      <w:r w:rsidRPr="00E17280">
        <w:rPr>
          <w:rFonts w:ascii="Calibri" w:eastAsia="Calibri" w:hAnsi="Calibri" w:cs="Calibri"/>
          <w:color w:val="000000" w:themeColor="text1"/>
        </w:rPr>
        <w:t>by</w:t>
      </w:r>
      <w:r w:rsidRPr="00E17280">
        <w:rPr>
          <w:rFonts w:ascii="Calibri" w:eastAsia="Calibri" w:hAnsi="Calibri" w:cs="Calibri"/>
          <w:b/>
          <w:bCs/>
          <w:color w:val="000000" w:themeColor="text1"/>
        </w:rPr>
        <w:t xml:space="preserve"> improving access, quality, and efficiency</w:t>
      </w:r>
    </w:p>
    <w:p w14:paraId="7F4E67C9" w14:textId="008A7E9D" w:rsidR="6F4279E1" w:rsidRPr="00E17280" w:rsidRDefault="6F4279E1" w:rsidP="002A2B13">
      <w:pPr>
        <w:pStyle w:val="ListParagraph"/>
        <w:numPr>
          <w:ilvl w:val="0"/>
          <w:numId w:val="8"/>
        </w:numPr>
        <w:spacing w:after="120" w:line="276" w:lineRule="auto"/>
        <w:rPr>
          <w:rFonts w:ascii="Calibri" w:eastAsia="Calibri" w:hAnsi="Calibri" w:cs="Calibri"/>
          <w:color w:val="000000" w:themeColor="text1"/>
        </w:rPr>
      </w:pPr>
      <w:r w:rsidRPr="00E17280">
        <w:rPr>
          <w:rFonts w:ascii="Calibri" w:eastAsia="Calibri" w:hAnsi="Calibri" w:cs="Calibri"/>
          <w:b/>
          <w:bCs/>
          <w:color w:val="000000" w:themeColor="text1"/>
        </w:rPr>
        <w:t xml:space="preserve">Strengthen innovative care delivery </w:t>
      </w:r>
      <w:r w:rsidRPr="00E17280">
        <w:rPr>
          <w:rFonts w:ascii="Calibri" w:eastAsia="Calibri" w:hAnsi="Calibri" w:cs="Calibri"/>
          <w:color w:val="000000" w:themeColor="text1"/>
        </w:rPr>
        <w:t xml:space="preserve">for primary care, behavioral health, and pediatric care, focusing on prevention, chronic disease management, and shifting the delivery system away from siloed, </w:t>
      </w:r>
      <w:r w:rsidR="00581CBE" w:rsidRPr="0DB732BD">
        <w:rPr>
          <w:rFonts w:ascii="Calibri" w:eastAsia="Calibri" w:hAnsi="Calibri" w:cs="Calibri"/>
          <w:color w:val="000000" w:themeColor="text1"/>
        </w:rPr>
        <w:t>FFS</w:t>
      </w:r>
      <w:r w:rsidRPr="00E17280">
        <w:rPr>
          <w:rFonts w:ascii="Calibri" w:eastAsia="Calibri" w:hAnsi="Calibri" w:cs="Calibri"/>
          <w:color w:val="000000" w:themeColor="text1"/>
        </w:rPr>
        <w:t xml:space="preserve"> healthcare</w:t>
      </w:r>
    </w:p>
    <w:p w14:paraId="276EAE82" w14:textId="5FFAB5DF" w:rsidR="6F4279E1" w:rsidRPr="00E17280" w:rsidRDefault="6F4279E1" w:rsidP="002A2B13">
      <w:pPr>
        <w:pStyle w:val="ListParagraph"/>
        <w:numPr>
          <w:ilvl w:val="0"/>
          <w:numId w:val="8"/>
        </w:numPr>
        <w:spacing w:after="120" w:line="276" w:lineRule="auto"/>
        <w:rPr>
          <w:rFonts w:ascii="Calibri" w:eastAsia="Calibri" w:hAnsi="Calibri" w:cs="Calibri"/>
          <w:color w:val="000000" w:themeColor="text1"/>
        </w:rPr>
      </w:pPr>
      <w:r w:rsidRPr="00E17280">
        <w:rPr>
          <w:rFonts w:ascii="Calibri" w:eastAsia="Calibri" w:hAnsi="Calibri" w:cs="Calibri"/>
          <w:b/>
          <w:bCs/>
          <w:color w:val="000000" w:themeColor="text1"/>
        </w:rPr>
        <w:t>Sustainably support the Commonwealth's safety net</w:t>
      </w:r>
      <w:r w:rsidRPr="00E17280">
        <w:rPr>
          <w:rFonts w:ascii="Calibri" w:eastAsia="Calibri" w:hAnsi="Calibri" w:cs="Calibri"/>
          <w:color w:val="000000" w:themeColor="text1"/>
        </w:rPr>
        <w:t>, including through ongoing, predictable funding for safety net providers with a continued linkage to accountable care</w:t>
      </w:r>
    </w:p>
    <w:p w14:paraId="7EA88255" w14:textId="3E360977" w:rsidR="6F4279E1" w:rsidRPr="00E17280" w:rsidRDefault="6F4279E1" w:rsidP="002A2B13">
      <w:pPr>
        <w:pStyle w:val="ListParagraph"/>
        <w:numPr>
          <w:ilvl w:val="0"/>
          <w:numId w:val="8"/>
        </w:numPr>
        <w:spacing w:after="120" w:line="276" w:lineRule="auto"/>
        <w:rPr>
          <w:rFonts w:ascii="Calibri" w:eastAsia="Calibri" w:hAnsi="Calibri" w:cs="Calibri"/>
          <w:color w:val="000000" w:themeColor="text1"/>
        </w:rPr>
      </w:pPr>
      <w:r w:rsidRPr="00E17280">
        <w:rPr>
          <w:rFonts w:ascii="Calibri" w:eastAsia="Calibri" w:hAnsi="Calibri" w:cs="Calibri"/>
          <w:b/>
          <w:bCs/>
          <w:color w:val="000000" w:themeColor="text1"/>
        </w:rPr>
        <w:t>Maintain near-universal coverage</w:t>
      </w:r>
      <w:r w:rsidRPr="00E17280">
        <w:rPr>
          <w:rFonts w:ascii="Calibri" w:eastAsia="Calibri" w:hAnsi="Calibri" w:cs="Calibri"/>
          <w:color w:val="000000" w:themeColor="text1"/>
        </w:rPr>
        <w:t xml:space="preserve"> for all eligible Commonwealth residents</w:t>
      </w:r>
    </w:p>
    <w:p w14:paraId="26F6B565" w14:textId="3613868A" w:rsidR="58B4E5EC" w:rsidRPr="00E17280" w:rsidRDefault="6F4279E1" w:rsidP="58B4E5EC">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In partnership with an independent evaluator, MassHealth proposes to set specific and measurable evaluation goals in the domains listed below that will factor into providers’ financial accountability to the state and the Commonwealth’s financial accountability to CMS. State and provider performance against these measures will form the foundation of the quantitative evaluation of these goals and sub-goals under the demonstration. As a complement to the quantitative evaluation, the Commonwealth will use qualitative evaluation methods to give context to and illuminate the quantitative data and to investigate specific patterns or other findings in this data.</w:t>
      </w:r>
    </w:p>
    <w:p w14:paraId="41BF4E24" w14:textId="225ED0D5" w:rsidR="6F4279E1" w:rsidRPr="00ED306C" w:rsidRDefault="6F4279E1" w:rsidP="005F5575">
      <w:pPr>
        <w:pStyle w:val="Heading3"/>
        <w:rPr>
          <w:rFonts w:ascii="Calibri" w:hAnsi="Calibri"/>
        </w:rPr>
      </w:pPr>
      <w:bookmarkStart w:id="76" w:name="_Toc237252281"/>
      <w:r w:rsidRPr="007227C9">
        <w:rPr>
          <w:rFonts w:ascii="Calibri" w:hAnsi="Calibri" w:cs="Calibri"/>
        </w:rPr>
        <w:t>Evaluation of Goal 1:</w:t>
      </w:r>
      <w:r w:rsidRPr="00ED306C">
        <w:rPr>
          <w:rFonts w:ascii="Calibri" w:hAnsi="Calibri"/>
        </w:rPr>
        <w:t xml:space="preserve"> Continue to promote value by improving access, quality, and efficiency</w:t>
      </w:r>
      <w:bookmarkEnd w:id="76"/>
    </w:p>
    <w:p w14:paraId="3228DB50" w14:textId="005CE5D3" w:rsidR="6F4279E1" w:rsidRPr="00E17280" w:rsidRDefault="6F4279E1" w:rsidP="58B4E5EC">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The Commonwealth anticipates that it will evaluate progress made towards these goals through evaluation of the domains listed below:</w:t>
      </w:r>
    </w:p>
    <w:p w14:paraId="5805902D" w14:textId="6BC7E23A" w:rsidR="6F4279E1" w:rsidRPr="00E17280" w:rsidRDefault="6F4279E1"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ACO quality results (clinical quality and member experience)</w:t>
      </w:r>
    </w:p>
    <w:p w14:paraId="0D3766BA" w14:textId="25F108E5" w:rsidR="6F4279E1" w:rsidRPr="00E17280" w:rsidRDefault="6F4279E1"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ACO spending results</w:t>
      </w:r>
    </w:p>
    <w:p w14:paraId="3FA8387A" w14:textId="080725FA" w:rsidR="6F4279E1" w:rsidRPr="00E17280" w:rsidRDefault="6F4279E1"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Reduction in avoidable utilization</w:t>
      </w:r>
    </w:p>
    <w:p w14:paraId="6981ED28" w14:textId="36F39D56" w:rsidR="6F4279E1" w:rsidRPr="00E17280" w:rsidRDefault="6F4279E1" w:rsidP="002A2B13">
      <w:pPr>
        <w:pStyle w:val="ListParagraph"/>
        <w:numPr>
          <w:ilvl w:val="0"/>
          <w:numId w:val="7"/>
        </w:numPr>
        <w:spacing w:after="120" w:line="276" w:lineRule="auto"/>
        <w:rPr>
          <w:rFonts w:ascii="Calibri" w:eastAsia="Calibri" w:hAnsi="Calibri" w:cs="Calibri"/>
          <w:color w:val="000000" w:themeColor="text1"/>
        </w:rPr>
      </w:pPr>
      <w:r w:rsidRPr="566B2276">
        <w:rPr>
          <w:rFonts w:ascii="Calibri" w:eastAsia="Calibri" w:hAnsi="Calibri" w:cs="Calibri"/>
          <w:color w:val="000000" w:themeColor="text1"/>
        </w:rPr>
        <w:t>Reduction in state spending growth</w:t>
      </w:r>
    </w:p>
    <w:p w14:paraId="7506E67B" w14:textId="77777777" w:rsidR="00E91633" w:rsidRPr="00E17280" w:rsidRDefault="00E91633"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Acute care diverted to lower cost settings</w:t>
      </w:r>
    </w:p>
    <w:p w14:paraId="54FB6257" w14:textId="4DC232EA" w:rsidR="00C55EE2" w:rsidRPr="00E17280" w:rsidRDefault="00391FAF"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Increased health system coordination </w:t>
      </w:r>
    </w:p>
    <w:p w14:paraId="640DD3F0" w14:textId="7B657DE6" w:rsidR="1B2494D8" w:rsidRPr="00E17280" w:rsidRDefault="3A46550B"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Health outcomes for members accessing traditional healthcare</w:t>
      </w:r>
      <w:r w:rsidRPr="00E17280">
        <w:rPr>
          <w:rFonts w:ascii="Calibri" w:hAnsi="Calibri" w:cs="Calibri"/>
          <w:color w:val="000000" w:themeColor="text1"/>
        </w:rPr>
        <w:t xml:space="preserve"> services </w:t>
      </w:r>
    </w:p>
    <w:p w14:paraId="4630FECF" w14:textId="68406158" w:rsidR="6F4279E1" w:rsidRPr="00ED306C" w:rsidRDefault="6F4279E1" w:rsidP="005F5575">
      <w:pPr>
        <w:pStyle w:val="Heading3"/>
        <w:rPr>
          <w:rFonts w:ascii="Calibri" w:hAnsi="Calibri"/>
        </w:rPr>
      </w:pPr>
      <w:bookmarkStart w:id="77" w:name="_Toc237252282"/>
      <w:r w:rsidRPr="007227C9">
        <w:rPr>
          <w:rFonts w:ascii="Calibri" w:hAnsi="Calibri" w:cs="Calibri"/>
        </w:rPr>
        <w:lastRenderedPageBreak/>
        <w:t>Evaluation of Goal 2</w:t>
      </w:r>
      <w:r w:rsidRPr="00ED306C">
        <w:rPr>
          <w:rFonts w:ascii="Calibri" w:hAnsi="Calibri"/>
        </w:rPr>
        <w:t xml:space="preserve">: Strengthen innovative care delivery for primary care, behavioral health, and pediatric care, focusing on prevention, chronic disease management, and shifting the delivery system away from siloed, fee-for-service </w:t>
      </w:r>
      <w:r w:rsidRPr="007227C9">
        <w:rPr>
          <w:rFonts w:ascii="Calibri" w:hAnsi="Calibri" w:cs="Calibri"/>
        </w:rPr>
        <w:t>healthcare</w:t>
      </w:r>
      <w:bookmarkEnd w:id="77"/>
    </w:p>
    <w:p w14:paraId="5A978BEF" w14:textId="49A11A16" w:rsidR="6F4279E1" w:rsidRPr="00E17280" w:rsidRDefault="6F4279E1" w:rsidP="58B4E5EC">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The Commonwealth anticipates that it will evaluate progress made towards these goals through evaluation of the domains listed below:</w:t>
      </w:r>
    </w:p>
    <w:p w14:paraId="35C8BC37" w14:textId="1C6E8E1A" w:rsidR="6F4279E1" w:rsidRPr="00E17280" w:rsidRDefault="6F4279E1"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Primary care sub-capitation sustainability</w:t>
      </w:r>
    </w:p>
    <w:p w14:paraId="4590B984" w14:textId="27A80673" w:rsidR="6F4279E1" w:rsidRPr="00E17280" w:rsidRDefault="6F4279E1"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Primary care quality outcomes </w:t>
      </w:r>
    </w:p>
    <w:p w14:paraId="3873AEC3" w14:textId="70512EF2" w:rsidR="6F4279E1" w:rsidRPr="00E17280" w:rsidRDefault="6F4279E1"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Pediatric-specific quality outcomes</w:t>
      </w:r>
    </w:p>
    <w:p w14:paraId="05F9DC53" w14:textId="32DDD665" w:rsidR="6F4279E1" w:rsidRPr="00E17280" w:rsidRDefault="6F4279E1"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Member experience </w:t>
      </w:r>
    </w:p>
    <w:p w14:paraId="612046D8" w14:textId="02F04D97" w:rsidR="6F4279E1" w:rsidRPr="00E17280" w:rsidRDefault="6F4279E1"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Behavioral health quality outcomes</w:t>
      </w:r>
    </w:p>
    <w:p w14:paraId="0E850770" w14:textId="1EDCA1C4" w:rsidR="6F4279E1" w:rsidRPr="00E17280" w:rsidRDefault="689D2AB0"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Outcomes of services addressing </w:t>
      </w:r>
      <w:r w:rsidR="18F15F1A" w:rsidRPr="00E17280">
        <w:rPr>
          <w:rFonts w:ascii="Calibri" w:eastAsia="Calibri" w:hAnsi="Calibri" w:cs="Calibri"/>
          <w:color w:val="000000" w:themeColor="text1"/>
        </w:rPr>
        <w:t>root cause</w:t>
      </w:r>
      <w:r w:rsidR="152743F1" w:rsidRPr="00E17280">
        <w:rPr>
          <w:rFonts w:ascii="Calibri" w:eastAsia="Calibri" w:hAnsi="Calibri" w:cs="Calibri"/>
          <w:color w:val="000000" w:themeColor="text1"/>
        </w:rPr>
        <w:t>s of chronic disease</w:t>
      </w:r>
    </w:p>
    <w:p w14:paraId="6F403FB7" w14:textId="4D6AFF53" w:rsidR="58B4E5EC" w:rsidRPr="00E17280" w:rsidRDefault="6F4279E1" w:rsidP="005F5575">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Outcomes of the Reentry demonstration</w:t>
      </w:r>
    </w:p>
    <w:p w14:paraId="580E295E" w14:textId="7E2FCF88" w:rsidR="6F4279E1" w:rsidRPr="00E17280" w:rsidRDefault="3ED229C7" w:rsidP="655558D4">
      <w:pPr>
        <w:pStyle w:val="Heading3"/>
        <w:rPr>
          <w:rFonts w:ascii="Calibri" w:eastAsia="Calibri" w:hAnsi="Calibri" w:cs="Calibri"/>
          <w:color w:val="000000" w:themeColor="text1"/>
        </w:rPr>
      </w:pPr>
      <w:bookmarkStart w:id="78" w:name="_Toc237252283"/>
      <w:r w:rsidRPr="007227C9">
        <w:rPr>
          <w:rFonts w:ascii="Calibri" w:eastAsia="Calibri" w:hAnsi="Calibri" w:cs="Calibri"/>
        </w:rPr>
        <w:t>Evaluation of G</w:t>
      </w:r>
      <w:r w:rsidRPr="007227C9">
        <w:rPr>
          <w:rFonts w:ascii="Calibri" w:hAnsi="Calibri" w:cs="Calibri"/>
        </w:rPr>
        <w:t xml:space="preserve">oal </w:t>
      </w:r>
      <w:r w:rsidR="2C252F76" w:rsidRPr="007227C9">
        <w:rPr>
          <w:rFonts w:ascii="Calibri" w:hAnsi="Calibri" w:cs="Calibri"/>
        </w:rPr>
        <w:t>3</w:t>
      </w:r>
      <w:r w:rsidRPr="00ED306C">
        <w:rPr>
          <w:rFonts w:ascii="Calibri" w:hAnsi="Calibri"/>
        </w:rPr>
        <w:t>: Sustainably support the Commonwealth's safety net, including through ongoing, predictable funding for safety net providers with a continued linkage to accountable care</w:t>
      </w:r>
      <w:bookmarkEnd w:id="78"/>
    </w:p>
    <w:p w14:paraId="18FC75C5" w14:textId="5B15C30D" w:rsidR="6F4279E1" w:rsidRPr="00E17280" w:rsidRDefault="6F4279E1" w:rsidP="58B4E5EC">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The Commonwealth anticipates that it will evaluate progress made towards these goals through evaluation of the domains listed below:</w:t>
      </w:r>
    </w:p>
    <w:p w14:paraId="2F3ECC1A" w14:textId="5F1D6DB0" w:rsidR="6F4279E1" w:rsidRPr="00E17280" w:rsidRDefault="6F4279E1" w:rsidP="002A2B13">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Uncompensated care</w:t>
      </w:r>
    </w:p>
    <w:p w14:paraId="7C63A671" w14:textId="152718DC" w:rsidR="58B4E5EC" w:rsidRPr="00E17280" w:rsidRDefault="6F4279E1" w:rsidP="005F5575">
      <w:pPr>
        <w:pStyle w:val="ListParagraph"/>
        <w:numPr>
          <w:ilvl w:val="0"/>
          <w:numId w:val="7"/>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Accountability of safety net providers</w:t>
      </w:r>
    </w:p>
    <w:p w14:paraId="0A3C5FF5" w14:textId="78F0414A" w:rsidR="6F4279E1" w:rsidRPr="00E17280" w:rsidRDefault="3ED229C7" w:rsidP="655558D4">
      <w:pPr>
        <w:pStyle w:val="Heading3"/>
        <w:rPr>
          <w:rFonts w:ascii="Calibri" w:eastAsia="Calibri" w:hAnsi="Calibri" w:cs="Calibri"/>
          <w:color w:val="000000" w:themeColor="text1"/>
        </w:rPr>
      </w:pPr>
      <w:bookmarkStart w:id="79" w:name="_Toc237252284"/>
      <w:r w:rsidRPr="007227C9">
        <w:rPr>
          <w:rFonts w:ascii="Calibri" w:eastAsia="Calibri" w:hAnsi="Calibri" w:cs="Calibri"/>
        </w:rPr>
        <w:t xml:space="preserve">Evaluation of </w:t>
      </w:r>
      <w:r w:rsidRPr="007227C9">
        <w:rPr>
          <w:rFonts w:ascii="Calibri" w:hAnsi="Calibri" w:cs="Calibri"/>
        </w:rPr>
        <w:t xml:space="preserve">Goal </w:t>
      </w:r>
      <w:r w:rsidR="4F398620" w:rsidRPr="007227C9">
        <w:rPr>
          <w:rFonts w:ascii="Calibri" w:hAnsi="Calibri" w:cs="Calibri"/>
        </w:rPr>
        <w:t>4</w:t>
      </w:r>
      <w:r w:rsidRPr="007227C9">
        <w:rPr>
          <w:rFonts w:ascii="Calibri" w:hAnsi="Calibri" w:cs="Calibri"/>
        </w:rPr>
        <w:t xml:space="preserve">: </w:t>
      </w:r>
      <w:r w:rsidRPr="00ED306C">
        <w:rPr>
          <w:rFonts w:ascii="Calibri" w:hAnsi="Calibri"/>
        </w:rPr>
        <w:t>Maintain near-universal coverage for all eligible Commonwealth residents</w:t>
      </w:r>
      <w:bookmarkEnd w:id="79"/>
    </w:p>
    <w:p w14:paraId="08F1BB92" w14:textId="3E3099D9" w:rsidR="6F4279E1" w:rsidRPr="00E17280" w:rsidRDefault="6F4279E1" w:rsidP="58B4E5EC">
      <w:p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The Commonwealth anticipates that it will evaluate progress made towards these goals through evaluation of the domains listed below: </w:t>
      </w:r>
    </w:p>
    <w:p w14:paraId="58F48FC5" w14:textId="1B3C08CD" w:rsidR="6F4279E1" w:rsidRPr="00E17280" w:rsidRDefault="6F4279E1" w:rsidP="002A2B13">
      <w:pPr>
        <w:pStyle w:val="ListParagraph"/>
        <w:numPr>
          <w:ilvl w:val="0"/>
          <w:numId w:val="6"/>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 xml:space="preserve">Massachusetts insurance coverage rates, including comparisons to other states </w:t>
      </w:r>
    </w:p>
    <w:p w14:paraId="4084FDEE" w14:textId="145B4EC4" w:rsidR="6F4279E1" w:rsidRPr="00E17280" w:rsidRDefault="6F4279E1" w:rsidP="002A2B13">
      <w:pPr>
        <w:pStyle w:val="ListParagraph"/>
        <w:numPr>
          <w:ilvl w:val="0"/>
          <w:numId w:val="6"/>
        </w:numPr>
        <w:spacing w:after="120" w:line="276" w:lineRule="auto"/>
        <w:rPr>
          <w:rFonts w:ascii="Calibri" w:eastAsia="Calibri" w:hAnsi="Calibri" w:cs="Calibri"/>
          <w:color w:val="000000" w:themeColor="text1"/>
        </w:rPr>
      </w:pPr>
      <w:r w:rsidRPr="00E17280">
        <w:rPr>
          <w:rFonts w:ascii="Calibri" w:eastAsia="Calibri" w:hAnsi="Calibri" w:cs="Calibri"/>
          <w:color w:val="000000" w:themeColor="text1"/>
        </w:rPr>
        <w:t>Rates of members with a gap in coverage</w:t>
      </w:r>
    </w:p>
    <w:p w14:paraId="426C7631" w14:textId="3E7727B5" w:rsidR="00FD64EE" w:rsidRPr="00E17280" w:rsidRDefault="6F4279E1" w:rsidP="005F5575">
      <w:pPr>
        <w:pStyle w:val="ListParagraph"/>
        <w:numPr>
          <w:ilvl w:val="0"/>
          <w:numId w:val="6"/>
        </w:numPr>
        <w:spacing w:after="120" w:line="276" w:lineRule="auto"/>
        <w:rPr>
          <w:rStyle w:val="Heading1Char"/>
          <w:rFonts w:ascii="Calibri" w:eastAsia="Calibri" w:hAnsi="Calibri" w:cs="Calibri"/>
          <w:color w:val="000000" w:themeColor="text1"/>
          <w:sz w:val="24"/>
          <w:szCs w:val="24"/>
        </w:rPr>
      </w:pPr>
      <w:r w:rsidRPr="00E17280">
        <w:rPr>
          <w:rFonts w:ascii="Calibri" w:eastAsia="Calibri" w:hAnsi="Calibri" w:cs="Calibri"/>
          <w:color w:val="000000" w:themeColor="text1"/>
        </w:rPr>
        <w:t>Impact of enrollment in new and select ongoing programs under the Demonstration on insurance coverage rates</w:t>
      </w:r>
      <w:r w:rsidR="00FD64EE" w:rsidRPr="00E17280">
        <w:rPr>
          <w:rStyle w:val="Heading1Char"/>
          <w:rFonts w:ascii="Calibri" w:eastAsia="Calibri" w:hAnsi="Calibri" w:cs="Calibri"/>
        </w:rPr>
        <w:br w:type="page"/>
      </w:r>
    </w:p>
    <w:p w14:paraId="365F49D1" w14:textId="77777777" w:rsidR="005149DC" w:rsidRDefault="600B449A" w:rsidP="005149DC">
      <w:pPr>
        <w:spacing w:after="120" w:line="276" w:lineRule="auto"/>
        <w:rPr>
          <w:rFonts w:ascii="Calibri" w:eastAsia="Calibri" w:hAnsi="Calibri" w:cs="Calibri"/>
        </w:rPr>
      </w:pPr>
      <w:bookmarkStart w:id="80" w:name="_Toc237252285"/>
      <w:r w:rsidRPr="566B2276">
        <w:rPr>
          <w:rStyle w:val="Heading1Char"/>
          <w:rFonts w:ascii="Calibri" w:eastAsia="Calibri" w:hAnsi="Calibri" w:cs="Calibri"/>
        </w:rPr>
        <w:lastRenderedPageBreak/>
        <w:t>VIII</w:t>
      </w:r>
      <w:r w:rsidR="5D4AD250" w:rsidRPr="566B2276">
        <w:rPr>
          <w:rStyle w:val="Heading1Char"/>
          <w:rFonts w:ascii="Calibri" w:eastAsia="Calibri" w:hAnsi="Calibri" w:cs="Calibri"/>
        </w:rPr>
        <w:t>.</w:t>
      </w:r>
      <w:r w:rsidR="01DF869A" w:rsidRPr="566B2276">
        <w:rPr>
          <w:rStyle w:val="Heading1Char"/>
          <w:rFonts w:ascii="Calibri" w:eastAsia="Calibri" w:hAnsi="Calibri" w:cs="Calibri"/>
        </w:rPr>
        <w:t xml:space="preserve"> </w:t>
      </w:r>
      <w:r w:rsidRPr="566B2276">
        <w:rPr>
          <w:rStyle w:val="Heading1Char"/>
          <w:rFonts w:ascii="Calibri" w:eastAsia="Calibri" w:hAnsi="Calibri" w:cs="Calibri"/>
        </w:rPr>
        <w:t>Public Notice</w:t>
      </w:r>
      <w:bookmarkEnd w:id="80"/>
      <w:r>
        <w:br/>
      </w:r>
      <w:r w:rsidRPr="566B2276">
        <w:rPr>
          <w:rFonts w:ascii="Calibri" w:eastAsia="Calibri" w:hAnsi="Calibri" w:cs="Calibri"/>
        </w:rPr>
        <w:t xml:space="preserve">The public process for submitting this </w:t>
      </w:r>
      <w:r w:rsidR="2A4306DA" w:rsidRPr="566B2276">
        <w:rPr>
          <w:rFonts w:ascii="Calibri" w:eastAsia="Calibri" w:hAnsi="Calibri" w:cs="Calibri"/>
        </w:rPr>
        <w:t>e</w:t>
      </w:r>
      <w:r w:rsidR="7F2DEAA8" w:rsidRPr="566B2276">
        <w:rPr>
          <w:rFonts w:ascii="Calibri" w:eastAsia="Calibri" w:hAnsi="Calibri" w:cs="Calibri"/>
        </w:rPr>
        <w:t xml:space="preserve">xtension </w:t>
      </w:r>
      <w:r w:rsidR="4036E5A1" w:rsidRPr="566B2276">
        <w:rPr>
          <w:rFonts w:ascii="Calibri" w:eastAsia="Calibri" w:hAnsi="Calibri" w:cs="Calibri"/>
        </w:rPr>
        <w:t>r</w:t>
      </w:r>
      <w:r w:rsidR="2433AAA1" w:rsidRPr="566B2276">
        <w:rPr>
          <w:rFonts w:ascii="Calibri" w:eastAsia="Calibri" w:hAnsi="Calibri" w:cs="Calibri"/>
        </w:rPr>
        <w:t>equest</w:t>
      </w:r>
      <w:r w:rsidRPr="566B2276">
        <w:rPr>
          <w:rFonts w:ascii="Calibri" w:eastAsia="Calibri" w:hAnsi="Calibri" w:cs="Calibri"/>
        </w:rPr>
        <w:t xml:space="preserve"> conforms with the requirements of STC </w:t>
      </w:r>
      <w:r w:rsidR="7A9EAD3C" w:rsidRPr="566B2276">
        <w:rPr>
          <w:rFonts w:ascii="Calibri" w:eastAsia="Calibri" w:hAnsi="Calibri" w:cs="Calibri"/>
        </w:rPr>
        <w:t>3</w:t>
      </w:r>
      <w:r w:rsidRPr="566B2276">
        <w:rPr>
          <w:rFonts w:ascii="Calibri" w:eastAsia="Calibri" w:hAnsi="Calibri" w:cs="Calibri"/>
        </w:rPr>
        <w:t xml:space="preserve">, including State Notice Procedures in 59 Fed. Reg. 49249 (September 27, 1994), the tribal consultation requirements pursuant to section 1902(a)(73) of the Act as amended by section 5006(e) of the American Recovery and Reinvestment Act of 2009, and the tribal consultation requirements as outlined in the Commonwealth’s approved State Plan. In addition, the Commonwealth has implemented the transparency and public notice requirements outlined in 42 CFR § 431.408. The Commonwealth is committed to engaging stakeholders and providing meaningful opportunities for input as policies are developed and implemented. </w:t>
      </w:r>
    </w:p>
    <w:p w14:paraId="6F425F84" w14:textId="0C8EC6E6" w:rsidR="005149DC" w:rsidRDefault="600B449A" w:rsidP="005149DC">
      <w:pPr>
        <w:spacing w:after="120" w:line="276" w:lineRule="auto"/>
      </w:pPr>
      <w:r>
        <w:br/>
      </w:r>
      <w:r w:rsidRPr="7D39BC21">
        <w:rPr>
          <w:rStyle w:val="Heading4Char"/>
          <w:rFonts w:ascii="Calibri" w:hAnsi="Calibri"/>
        </w:rPr>
        <w:t>Public Notice</w:t>
      </w:r>
      <w:r>
        <w:br/>
      </w:r>
      <w:r w:rsidRPr="7D39BC21">
        <w:rPr>
          <w:rFonts w:ascii="Calibri" w:eastAsia="Calibri" w:hAnsi="Calibri" w:cs="Calibri"/>
        </w:rPr>
        <w:t xml:space="preserve">The Commonwealth </w:t>
      </w:r>
      <w:r w:rsidR="19EC670D" w:rsidRPr="7D39BC21">
        <w:rPr>
          <w:rFonts w:ascii="Calibri" w:eastAsia="Calibri" w:hAnsi="Calibri" w:cs="Calibri"/>
        </w:rPr>
        <w:t xml:space="preserve">posted </w:t>
      </w:r>
      <w:r w:rsidRPr="7D39BC21">
        <w:rPr>
          <w:rFonts w:ascii="Calibri" w:eastAsia="Calibri" w:hAnsi="Calibri" w:cs="Calibri"/>
        </w:rPr>
        <w:t xml:space="preserve">the </w:t>
      </w:r>
      <w:r w:rsidR="2474F6F9" w:rsidRPr="7D39BC21">
        <w:rPr>
          <w:rFonts w:ascii="Calibri" w:eastAsia="Calibri" w:hAnsi="Calibri" w:cs="Calibri"/>
        </w:rPr>
        <w:t>e</w:t>
      </w:r>
      <w:r w:rsidR="7F2DEAA8" w:rsidRPr="7D39BC21">
        <w:rPr>
          <w:rFonts w:ascii="Calibri" w:eastAsia="Calibri" w:hAnsi="Calibri" w:cs="Calibri"/>
        </w:rPr>
        <w:t xml:space="preserve">xtension </w:t>
      </w:r>
      <w:r w:rsidR="71041D42" w:rsidRPr="7D39BC21">
        <w:rPr>
          <w:rFonts w:ascii="Calibri" w:eastAsia="Calibri" w:hAnsi="Calibri" w:cs="Calibri"/>
        </w:rPr>
        <w:t>r</w:t>
      </w:r>
      <w:r w:rsidR="2433AAA1" w:rsidRPr="7D39BC21">
        <w:rPr>
          <w:rFonts w:ascii="Calibri" w:eastAsia="Calibri" w:hAnsi="Calibri" w:cs="Calibri"/>
        </w:rPr>
        <w:t>equest</w:t>
      </w:r>
      <w:r w:rsidRPr="7D39BC21">
        <w:rPr>
          <w:rFonts w:ascii="Calibri" w:eastAsia="Calibri" w:hAnsi="Calibri" w:cs="Calibri"/>
        </w:rPr>
        <w:t xml:space="preserve"> for public comment </w:t>
      </w:r>
      <w:r w:rsidRPr="7D39BC21">
        <w:rPr>
          <w:rFonts w:ascii="Calibri" w:hAnsi="Calibri" w:cs="Calibri"/>
        </w:rPr>
        <w:t xml:space="preserve">on </w:t>
      </w:r>
      <w:r w:rsidR="00676071" w:rsidRPr="7D39BC21">
        <w:rPr>
          <w:rFonts w:ascii="Calibri" w:hAnsi="Calibri" w:cs="Calibri"/>
        </w:rPr>
        <w:t>September 14</w:t>
      </w:r>
      <w:r w:rsidR="2FC80527" w:rsidRPr="7D39BC21">
        <w:rPr>
          <w:rFonts w:ascii="Calibri" w:hAnsi="Calibri" w:cs="Calibri"/>
        </w:rPr>
        <w:t>,</w:t>
      </w:r>
      <w:r w:rsidR="2FC80527" w:rsidRPr="7D39BC21">
        <w:rPr>
          <w:rFonts w:ascii="Calibri" w:eastAsia="Calibri" w:hAnsi="Calibri" w:cs="Calibri"/>
        </w:rPr>
        <w:t xml:space="preserve"> 2026</w:t>
      </w:r>
      <w:r w:rsidRPr="7D39BC21">
        <w:rPr>
          <w:rFonts w:ascii="Calibri" w:eastAsia="Calibri" w:hAnsi="Calibri" w:cs="Calibri"/>
        </w:rPr>
        <w:t>. The public notice, the Request, which included the Budget Neutrality Impact section, and a Summary of the Extension (including the instructions for submitting comments) were also posted on the MassHealth website at</w:t>
      </w:r>
      <w:r w:rsidRPr="7D39BC21">
        <w:rPr>
          <w:rFonts w:ascii="Calibri" w:hAnsi="Calibri"/>
        </w:rPr>
        <w:t>:</w:t>
      </w:r>
      <w:r w:rsidR="00176981" w:rsidRPr="7D39BC21">
        <w:rPr>
          <w:rFonts w:ascii="Calibri" w:hAnsi="Calibri"/>
          <w:sz w:val="20"/>
          <w:szCs w:val="20"/>
        </w:rPr>
        <w:t xml:space="preserve"> </w:t>
      </w:r>
      <w:hyperlink r:id="rId11">
        <w:r w:rsidR="5268FDB6" w:rsidRPr="7D39BC21">
          <w:rPr>
            <w:rStyle w:val="Hyperlink"/>
            <w:rFonts w:ascii="Calibri" w:eastAsia="Calibri" w:hAnsi="Calibri" w:cs="Calibri"/>
          </w:rPr>
          <w:t>http://www.mass.gov/info-details/1115-masshealth-demonstration-waiver</w:t>
        </w:r>
      </w:hyperlink>
      <w:r w:rsidR="5268FDB6" w:rsidRPr="7D39BC21">
        <w:rPr>
          <w:rFonts w:ascii="Calibri" w:eastAsia="Calibri" w:hAnsi="Calibri" w:cs="Calibri"/>
          <w:color w:val="000000" w:themeColor="text1"/>
          <w:sz w:val="20"/>
          <w:szCs w:val="20"/>
        </w:rPr>
        <w:t xml:space="preserve"> </w:t>
      </w:r>
      <w:r>
        <w:br/>
      </w:r>
      <w:r>
        <w:br/>
      </w:r>
      <w:r w:rsidRPr="7D39BC21">
        <w:rPr>
          <w:rFonts w:ascii="Calibri" w:eastAsia="Calibri" w:hAnsi="Calibri" w:cs="Calibri"/>
        </w:rPr>
        <w:t xml:space="preserve">The public notice with a link to the MassHealth website was published in the </w:t>
      </w:r>
      <w:r w:rsidRPr="7D39BC21">
        <w:rPr>
          <w:rFonts w:ascii="Calibri" w:hAnsi="Calibri"/>
          <w:i/>
          <w:iCs/>
        </w:rPr>
        <w:t>Boston Globe</w:t>
      </w:r>
      <w:r w:rsidRPr="7D39BC21">
        <w:rPr>
          <w:rFonts w:ascii="Calibri" w:eastAsia="Calibri" w:hAnsi="Calibri" w:cs="Calibri"/>
        </w:rPr>
        <w:t xml:space="preserve">, </w:t>
      </w:r>
      <w:r w:rsidR="5A6CC3AC" w:rsidRPr="7D39BC21">
        <w:rPr>
          <w:rFonts w:ascii="Calibri" w:eastAsia="Calibri" w:hAnsi="Calibri" w:cs="Calibri"/>
        </w:rPr>
        <w:t xml:space="preserve">the </w:t>
      </w:r>
      <w:r w:rsidR="5A6CC3AC" w:rsidRPr="7D39BC21">
        <w:rPr>
          <w:rFonts w:ascii="Calibri" w:eastAsia="Calibri" w:hAnsi="Calibri" w:cs="Calibri"/>
          <w:i/>
          <w:iCs/>
        </w:rPr>
        <w:t>Brockton Enterprise</w:t>
      </w:r>
      <w:r w:rsidR="5A6CC3AC" w:rsidRPr="7D39BC21">
        <w:rPr>
          <w:rFonts w:ascii="Calibri" w:eastAsia="Calibri" w:hAnsi="Calibri" w:cs="Calibri"/>
        </w:rPr>
        <w:t xml:space="preserve">, the </w:t>
      </w:r>
      <w:r w:rsidR="5A6CC3AC" w:rsidRPr="7D39BC21">
        <w:rPr>
          <w:rFonts w:ascii="Calibri" w:eastAsia="Calibri" w:hAnsi="Calibri" w:cs="Calibri"/>
          <w:i/>
          <w:iCs/>
        </w:rPr>
        <w:t>Cambridge Chronicle</w:t>
      </w:r>
      <w:r w:rsidR="5A6CC3AC" w:rsidRPr="7D39BC21">
        <w:rPr>
          <w:rFonts w:ascii="Calibri" w:eastAsia="Calibri" w:hAnsi="Calibri" w:cs="Calibri"/>
        </w:rPr>
        <w:t xml:space="preserve">, </w:t>
      </w:r>
      <w:r w:rsidR="0C893469" w:rsidRPr="7D39BC21">
        <w:rPr>
          <w:rFonts w:ascii="Calibri" w:eastAsia="Calibri" w:hAnsi="Calibri" w:cs="Calibri"/>
        </w:rPr>
        <w:t xml:space="preserve">the </w:t>
      </w:r>
      <w:r w:rsidR="0C893469" w:rsidRPr="7D39BC21">
        <w:rPr>
          <w:rFonts w:ascii="Calibri" w:hAnsi="Calibri"/>
          <w:i/>
          <w:iCs/>
        </w:rPr>
        <w:t>Lowell Sun</w:t>
      </w:r>
      <w:r w:rsidRPr="7D39BC21">
        <w:rPr>
          <w:rFonts w:ascii="Calibri" w:eastAsia="Calibri" w:hAnsi="Calibri" w:cs="Calibri"/>
        </w:rPr>
        <w:t xml:space="preserve">, </w:t>
      </w:r>
      <w:r w:rsidR="199759A1" w:rsidRPr="7D39BC21">
        <w:rPr>
          <w:rFonts w:ascii="Calibri" w:eastAsia="Calibri" w:hAnsi="Calibri" w:cs="Calibri"/>
        </w:rPr>
        <w:t xml:space="preserve">the </w:t>
      </w:r>
      <w:r w:rsidR="199759A1" w:rsidRPr="7D39BC21">
        <w:rPr>
          <w:rFonts w:ascii="Calibri" w:eastAsia="Calibri" w:hAnsi="Calibri" w:cs="Calibri"/>
          <w:i/>
          <w:iCs/>
        </w:rPr>
        <w:t>Lynn Daily Item</w:t>
      </w:r>
      <w:r w:rsidR="199759A1" w:rsidRPr="7D39BC21">
        <w:rPr>
          <w:rFonts w:ascii="Calibri" w:eastAsia="Calibri" w:hAnsi="Calibri" w:cs="Calibri"/>
        </w:rPr>
        <w:t xml:space="preserve">, the </w:t>
      </w:r>
      <w:r w:rsidR="199759A1" w:rsidRPr="7D39BC21">
        <w:rPr>
          <w:rFonts w:ascii="Calibri" w:eastAsia="Calibri" w:hAnsi="Calibri" w:cs="Calibri"/>
          <w:i/>
          <w:iCs/>
        </w:rPr>
        <w:t>New Bedford Standard Times</w:t>
      </w:r>
      <w:r w:rsidR="199759A1" w:rsidRPr="7D39BC21">
        <w:rPr>
          <w:rFonts w:ascii="Calibri" w:eastAsia="Calibri" w:hAnsi="Calibri" w:cs="Calibri"/>
        </w:rPr>
        <w:t xml:space="preserve">, the </w:t>
      </w:r>
      <w:r w:rsidR="199759A1" w:rsidRPr="7D39BC21">
        <w:rPr>
          <w:rFonts w:ascii="Calibri" w:eastAsia="Calibri" w:hAnsi="Calibri" w:cs="Calibri"/>
          <w:i/>
          <w:iCs/>
        </w:rPr>
        <w:t>Quincy Patriot Ledger</w:t>
      </w:r>
      <w:r w:rsidR="199759A1" w:rsidRPr="7D39BC21">
        <w:rPr>
          <w:rFonts w:ascii="Calibri" w:eastAsia="Calibri" w:hAnsi="Calibri" w:cs="Calibri"/>
        </w:rPr>
        <w:t xml:space="preserve">, </w:t>
      </w:r>
      <w:r w:rsidRPr="7D39BC21">
        <w:rPr>
          <w:rFonts w:ascii="Calibri" w:eastAsia="Calibri" w:hAnsi="Calibri" w:cs="Calibri"/>
        </w:rPr>
        <w:t xml:space="preserve">the </w:t>
      </w:r>
      <w:r w:rsidRPr="7D39BC21">
        <w:rPr>
          <w:rFonts w:ascii="Calibri" w:hAnsi="Calibri"/>
          <w:i/>
          <w:iCs/>
        </w:rPr>
        <w:t>Springfield Republican</w:t>
      </w:r>
      <w:r w:rsidR="453154D9" w:rsidRPr="7D39BC21">
        <w:rPr>
          <w:rFonts w:ascii="Calibri" w:eastAsia="Calibri" w:hAnsi="Calibri" w:cs="Calibri"/>
          <w:i/>
          <w:iCs/>
        </w:rPr>
        <w:t>,</w:t>
      </w:r>
      <w:r w:rsidR="65BB6FF9" w:rsidRPr="7D39BC21">
        <w:rPr>
          <w:rFonts w:ascii="Calibri" w:eastAsia="Calibri" w:hAnsi="Calibri" w:cs="Calibri"/>
        </w:rPr>
        <w:t xml:space="preserve"> and the </w:t>
      </w:r>
      <w:r w:rsidR="65BB6FF9" w:rsidRPr="7D39BC21">
        <w:rPr>
          <w:rFonts w:ascii="Calibri" w:hAnsi="Calibri"/>
          <w:i/>
          <w:iCs/>
        </w:rPr>
        <w:t>Worcester Telegram &amp; Gazette</w:t>
      </w:r>
      <w:r w:rsidR="65BB6FF9" w:rsidRPr="7D39BC21">
        <w:rPr>
          <w:rFonts w:ascii="Calibri" w:eastAsia="Calibri" w:hAnsi="Calibri" w:cs="Calibri"/>
        </w:rPr>
        <w:t>.</w:t>
      </w:r>
      <w:r>
        <w:br/>
      </w:r>
      <w:r>
        <w:br/>
      </w:r>
      <w:r w:rsidRPr="7D39BC21">
        <w:rPr>
          <w:rStyle w:val="Heading4Char"/>
          <w:rFonts w:ascii="Calibri" w:hAnsi="Calibri"/>
        </w:rPr>
        <w:t xml:space="preserve">Public </w:t>
      </w:r>
      <w:r w:rsidR="74EE7320" w:rsidRPr="7D39BC21">
        <w:rPr>
          <w:rStyle w:val="Heading4Char"/>
          <w:rFonts w:ascii="Calibri" w:hAnsi="Calibri" w:cs="Calibri"/>
        </w:rPr>
        <w:t>Hearings</w:t>
      </w:r>
      <w:r w:rsidRPr="7D39BC21">
        <w:rPr>
          <w:rStyle w:val="Heading4Char"/>
          <w:rFonts w:ascii="Calibri" w:hAnsi="Calibri"/>
        </w:rPr>
        <w:t xml:space="preserve"> </w:t>
      </w:r>
      <w:r>
        <w:br/>
      </w:r>
      <w:r w:rsidRPr="7D39BC21">
        <w:rPr>
          <w:rFonts w:ascii="Calibri" w:eastAsia="Calibri" w:hAnsi="Calibri" w:cs="Calibri"/>
        </w:rPr>
        <w:t xml:space="preserve">The Commonwealth will host </w:t>
      </w:r>
      <w:r w:rsidR="4C332E87" w:rsidRPr="7D39BC21">
        <w:rPr>
          <w:rFonts w:ascii="Calibri" w:eastAsia="Calibri" w:hAnsi="Calibri" w:cs="Calibri"/>
        </w:rPr>
        <w:t>hybrid (</w:t>
      </w:r>
      <w:r w:rsidRPr="7D39BC21">
        <w:rPr>
          <w:rFonts w:ascii="Calibri" w:eastAsia="Calibri" w:hAnsi="Calibri" w:cs="Calibri"/>
        </w:rPr>
        <w:t xml:space="preserve">virtual </w:t>
      </w:r>
      <w:r w:rsidR="7B0382AB" w:rsidRPr="7D39BC21">
        <w:rPr>
          <w:rFonts w:ascii="Calibri" w:eastAsia="Calibri" w:hAnsi="Calibri" w:cs="Calibri"/>
        </w:rPr>
        <w:t xml:space="preserve">and in person) </w:t>
      </w:r>
      <w:r w:rsidR="117CFD45" w:rsidRPr="7D39BC21">
        <w:rPr>
          <w:rFonts w:ascii="Calibri" w:eastAsia="Calibri" w:hAnsi="Calibri" w:cs="Calibri"/>
        </w:rPr>
        <w:t>hearing</w:t>
      </w:r>
      <w:r w:rsidRPr="7D39BC21">
        <w:rPr>
          <w:rFonts w:ascii="Calibri" w:eastAsia="Calibri" w:hAnsi="Calibri" w:cs="Calibri"/>
        </w:rPr>
        <w:t>s</w:t>
      </w:r>
      <w:r w:rsidR="00AE79C9" w:rsidRPr="7D39BC21">
        <w:rPr>
          <w:rFonts w:ascii="Calibri" w:eastAsia="Calibri" w:hAnsi="Calibri" w:cs="Calibri"/>
        </w:rPr>
        <w:t>, also referred to as listening sessions,</w:t>
      </w:r>
      <w:r w:rsidRPr="7D39BC21">
        <w:rPr>
          <w:rFonts w:ascii="Calibri" w:eastAsia="Calibri" w:hAnsi="Calibri" w:cs="Calibri"/>
        </w:rPr>
        <w:t xml:space="preserve"> to seek input regarding this </w:t>
      </w:r>
      <w:r w:rsidR="4A14D50F" w:rsidRPr="7D39BC21">
        <w:rPr>
          <w:rFonts w:ascii="Calibri" w:eastAsia="Calibri" w:hAnsi="Calibri" w:cs="Calibri"/>
        </w:rPr>
        <w:t>e</w:t>
      </w:r>
      <w:r w:rsidR="7F2DEAA8" w:rsidRPr="7D39BC21">
        <w:rPr>
          <w:rFonts w:ascii="Calibri" w:eastAsia="Calibri" w:hAnsi="Calibri" w:cs="Calibri"/>
        </w:rPr>
        <w:t xml:space="preserve">xtension </w:t>
      </w:r>
      <w:r w:rsidR="343D68BB" w:rsidRPr="7D39BC21">
        <w:rPr>
          <w:rFonts w:ascii="Calibri" w:eastAsia="Calibri" w:hAnsi="Calibri" w:cs="Calibri"/>
        </w:rPr>
        <w:t>r</w:t>
      </w:r>
      <w:r w:rsidR="2433AAA1" w:rsidRPr="7D39BC21">
        <w:rPr>
          <w:rFonts w:ascii="Calibri" w:eastAsia="Calibri" w:hAnsi="Calibri" w:cs="Calibri"/>
        </w:rPr>
        <w:t>equest.</w:t>
      </w:r>
      <w:r w:rsidRPr="7D39BC21">
        <w:rPr>
          <w:rFonts w:ascii="Calibri" w:eastAsia="Calibri" w:hAnsi="Calibri" w:cs="Calibri"/>
        </w:rPr>
        <w:t xml:space="preserve"> The sessions will include Communication Access Realtime Translation (CART) services. </w:t>
      </w:r>
    </w:p>
    <w:p w14:paraId="44130DFE" w14:textId="3B41C829" w:rsidR="00F57AB3" w:rsidRPr="00AF6F69" w:rsidRDefault="600B449A" w:rsidP="00F57AB3">
      <w:pPr>
        <w:pStyle w:val="paragraph"/>
        <w:spacing w:before="0" w:beforeAutospacing="0" w:after="0" w:afterAutospacing="0"/>
        <w:textAlignment w:val="baseline"/>
        <w:rPr>
          <w:rFonts w:ascii="Calibri" w:eastAsia="Calibri" w:hAnsi="Calibri" w:cs="Calibri"/>
        </w:rPr>
      </w:pPr>
      <w:r w:rsidRPr="5E47F4AE">
        <w:rPr>
          <w:rFonts w:ascii="Calibri" w:eastAsia="Calibri" w:hAnsi="Calibri" w:cs="Calibri"/>
        </w:rPr>
        <w:t xml:space="preserve">The first </w:t>
      </w:r>
      <w:r w:rsidR="76DC0E65" w:rsidRPr="5E47F4AE">
        <w:rPr>
          <w:rFonts w:ascii="Calibri" w:eastAsia="Calibri" w:hAnsi="Calibri" w:cs="Calibri"/>
        </w:rPr>
        <w:t>public hearing</w:t>
      </w:r>
      <w:r w:rsidRPr="5E47F4AE">
        <w:rPr>
          <w:rFonts w:ascii="Calibri" w:eastAsia="Calibri" w:hAnsi="Calibri" w:cs="Calibri"/>
        </w:rPr>
        <w:t xml:space="preserve"> will be held </w:t>
      </w:r>
      <w:r w:rsidR="00741462">
        <w:rPr>
          <w:rFonts w:ascii="Calibri" w:eastAsia="Calibri" w:hAnsi="Calibri" w:cs="Calibri"/>
        </w:rPr>
        <w:t xml:space="preserve">virtually on </w:t>
      </w:r>
      <w:r w:rsidR="00741462" w:rsidRPr="006E3255">
        <w:rPr>
          <w:rFonts w:ascii="Calibri" w:eastAsia="Calibri" w:hAnsi="Calibri" w:cs="Calibri"/>
          <w:b/>
          <w:bCs/>
        </w:rPr>
        <w:t>Thursday, October 1, 2026 from 10am – 12pm</w:t>
      </w:r>
      <w:r w:rsidRPr="5E47F4AE">
        <w:rPr>
          <w:rFonts w:ascii="Calibri" w:eastAsia="Calibri" w:hAnsi="Calibri" w:cs="Calibri"/>
        </w:rPr>
        <w:t xml:space="preserve"> </w:t>
      </w:r>
      <w:r w:rsidRPr="00AF6F69">
        <w:rPr>
          <w:rFonts w:ascii="Calibri" w:eastAsia="Calibri" w:hAnsi="Calibri" w:cs="Calibri"/>
        </w:rPr>
        <w:t xml:space="preserve">and </w:t>
      </w:r>
      <w:r w:rsidR="00F57AB3" w:rsidRPr="00AF6F69">
        <w:rPr>
          <w:rFonts w:ascii="Calibri" w:eastAsia="Calibri" w:hAnsi="Calibri" w:cs="Calibri"/>
        </w:rPr>
        <w:t>can be joined as follows</w:t>
      </w:r>
      <w:r w:rsidRPr="00AF6F69">
        <w:rPr>
          <w:rFonts w:ascii="Calibri" w:eastAsia="Calibri" w:hAnsi="Calibri" w:cs="Calibri"/>
        </w:rPr>
        <w:t xml:space="preserve">: </w:t>
      </w:r>
      <w:r w:rsidR="00FB4100">
        <w:rPr>
          <w:rFonts w:ascii="Calibri" w:eastAsia="Calibri" w:hAnsi="Calibri" w:cs="Calibri"/>
        </w:rPr>
        <w:br/>
      </w:r>
    </w:p>
    <w:p w14:paraId="36AC0083" w14:textId="466C52DC" w:rsidR="00F57AB3" w:rsidRPr="00AF6F69" w:rsidRDefault="00F57AB3" w:rsidP="00F57AB3">
      <w:pPr>
        <w:pStyle w:val="paragraph"/>
        <w:spacing w:before="0" w:beforeAutospacing="0" w:after="0" w:afterAutospacing="0"/>
        <w:textAlignment w:val="baseline"/>
        <w:rPr>
          <w:rFonts w:ascii="Calibri" w:hAnsi="Calibri" w:cs="Calibri"/>
          <w:color w:val="0E2841" w:themeColor="text2"/>
          <w:sz w:val="18"/>
          <w:szCs w:val="18"/>
        </w:rPr>
      </w:pPr>
      <w:hyperlink r:id="rId12" w:history="1">
        <w:r w:rsidRPr="00AF6F69">
          <w:rPr>
            <w:rStyle w:val="Hyperlink"/>
            <w:rFonts w:ascii="Calibri" w:hAnsi="Calibri" w:cs="Calibri"/>
          </w:rPr>
          <w:t>Join Zoom Meeting  </w:t>
        </w:r>
      </w:hyperlink>
    </w:p>
    <w:p w14:paraId="316E9A2D" w14:textId="7E3799CC" w:rsidR="00F57AB3" w:rsidRPr="00AF6F69" w:rsidRDefault="00F57AB3" w:rsidP="00F57AB3">
      <w:pPr>
        <w:pStyle w:val="paragraph"/>
        <w:spacing w:before="0" w:beforeAutospacing="0" w:after="0" w:afterAutospacing="0"/>
        <w:textAlignment w:val="baseline"/>
        <w:rPr>
          <w:rFonts w:ascii="Calibri" w:hAnsi="Calibri" w:cs="Calibri"/>
          <w:color w:val="0E2841" w:themeColor="text2"/>
          <w:sz w:val="18"/>
          <w:szCs w:val="18"/>
        </w:rPr>
      </w:pPr>
      <w:r w:rsidRPr="00AF6F69">
        <w:rPr>
          <w:rStyle w:val="normaltextrun"/>
          <w:rFonts w:ascii="Calibri" w:hAnsi="Calibri" w:cs="Calibri"/>
          <w:color w:val="0E2841" w:themeColor="text2"/>
        </w:rPr>
        <w:t>Meeting ID: 996 6225 3321</w:t>
      </w:r>
    </w:p>
    <w:p w14:paraId="7B1D883C" w14:textId="4C21E8A0" w:rsidR="00F57AB3" w:rsidRPr="00983825" w:rsidRDefault="00F57AB3" w:rsidP="00F57AB3">
      <w:pPr>
        <w:pStyle w:val="paragraph"/>
        <w:spacing w:before="0" w:beforeAutospacing="0" w:after="0" w:afterAutospacing="0"/>
        <w:textAlignment w:val="baseline"/>
        <w:rPr>
          <w:rFonts w:ascii="Calibri" w:hAnsi="Calibri" w:cs="Calibri"/>
          <w:color w:val="0E2841" w:themeColor="text2"/>
          <w:sz w:val="18"/>
          <w:szCs w:val="18"/>
        </w:rPr>
      </w:pPr>
      <w:r w:rsidRPr="00AF6F69">
        <w:rPr>
          <w:rStyle w:val="normaltextrun"/>
          <w:rFonts w:ascii="Calibri" w:hAnsi="Calibri" w:cs="Calibri"/>
          <w:color w:val="0E2841" w:themeColor="text2"/>
        </w:rPr>
        <w:t>Passcode: 124374</w:t>
      </w:r>
    </w:p>
    <w:p w14:paraId="3F5EACD8" w14:textId="0A623DD1" w:rsidR="006E3255" w:rsidRDefault="600B449A" w:rsidP="006E3255">
      <w:pPr>
        <w:spacing w:after="120" w:line="276" w:lineRule="auto"/>
        <w:contextualSpacing/>
        <w:rPr>
          <w:rFonts w:ascii="Calibri" w:eastAsia="Calibri" w:hAnsi="Calibri" w:cs="Calibri"/>
        </w:rPr>
      </w:pPr>
      <w:r>
        <w:br/>
      </w:r>
      <w:r w:rsidRPr="5E47F4AE">
        <w:rPr>
          <w:rFonts w:ascii="Calibri" w:eastAsia="Calibri" w:hAnsi="Calibri" w:cs="Calibri"/>
        </w:rPr>
        <w:t xml:space="preserve">The second </w:t>
      </w:r>
      <w:r w:rsidR="2CD932F1" w:rsidRPr="5E47F4AE">
        <w:rPr>
          <w:rFonts w:ascii="Calibri" w:eastAsia="Calibri" w:hAnsi="Calibri" w:cs="Calibri"/>
        </w:rPr>
        <w:t>public hearing</w:t>
      </w:r>
      <w:r w:rsidRPr="5E47F4AE">
        <w:rPr>
          <w:rFonts w:ascii="Calibri" w:eastAsia="Calibri" w:hAnsi="Calibri" w:cs="Calibri"/>
        </w:rPr>
        <w:t xml:space="preserve"> will be </w:t>
      </w:r>
      <w:r w:rsidR="205E015C" w:rsidRPr="5E47F4AE">
        <w:rPr>
          <w:rFonts w:ascii="Calibri" w:eastAsia="Calibri" w:hAnsi="Calibri" w:cs="Calibri"/>
        </w:rPr>
        <w:t xml:space="preserve">held </w:t>
      </w:r>
      <w:r w:rsidR="000A16DD">
        <w:rPr>
          <w:rFonts w:ascii="Calibri" w:eastAsia="Calibri" w:hAnsi="Calibri" w:cs="Calibri"/>
        </w:rPr>
        <w:t xml:space="preserve">both virtually and in person on </w:t>
      </w:r>
      <w:r w:rsidR="006E3255" w:rsidRPr="006E3255">
        <w:rPr>
          <w:rFonts w:ascii="Calibri" w:eastAsia="Calibri" w:hAnsi="Calibri" w:cs="Calibri"/>
          <w:b/>
          <w:bCs/>
        </w:rPr>
        <w:t>Wednesday, October 7, 2026 from 12</w:t>
      </w:r>
      <w:r w:rsidR="006E3255">
        <w:rPr>
          <w:rFonts w:ascii="Calibri" w:eastAsia="Calibri" w:hAnsi="Calibri" w:cs="Calibri"/>
          <w:b/>
          <w:bCs/>
        </w:rPr>
        <w:t xml:space="preserve">pm – 2pm </w:t>
      </w:r>
      <w:r w:rsidR="006E3255">
        <w:rPr>
          <w:rFonts w:ascii="Calibri" w:eastAsia="Calibri" w:hAnsi="Calibri" w:cs="Calibri"/>
        </w:rPr>
        <w:t xml:space="preserve">at </w:t>
      </w:r>
      <w:r w:rsidR="006E3255" w:rsidRPr="006E3255">
        <w:rPr>
          <w:rFonts w:ascii="Calibri" w:eastAsia="Calibri" w:hAnsi="Calibri" w:cs="Calibri"/>
        </w:rPr>
        <w:t>One Ashburton Place, Boston MA, 02108, 2</w:t>
      </w:r>
      <w:r w:rsidR="006E3255" w:rsidRPr="006E3255">
        <w:rPr>
          <w:rFonts w:ascii="Calibri" w:eastAsia="Calibri" w:hAnsi="Calibri" w:cs="Calibri"/>
          <w:vertAlign w:val="superscript"/>
        </w:rPr>
        <w:t>nd</w:t>
      </w:r>
      <w:r w:rsidR="006E3255" w:rsidRPr="006E3255">
        <w:rPr>
          <w:rFonts w:ascii="Calibri" w:eastAsia="Calibri" w:hAnsi="Calibri" w:cs="Calibri"/>
        </w:rPr>
        <w:t> Floor.</w:t>
      </w:r>
      <w:r w:rsidR="006E3255">
        <w:rPr>
          <w:rFonts w:ascii="Calibri" w:eastAsia="Calibri" w:hAnsi="Calibri" w:cs="Calibri"/>
          <w:b/>
          <w:bCs/>
        </w:rPr>
        <w:t xml:space="preserve"> </w:t>
      </w:r>
      <w:r w:rsidR="006E3255">
        <w:rPr>
          <w:rFonts w:ascii="Calibri" w:eastAsia="Calibri" w:hAnsi="Calibri" w:cs="Calibri"/>
        </w:rPr>
        <w:t>I</w:t>
      </w:r>
      <w:r w:rsidR="00AF6F69">
        <w:rPr>
          <w:rFonts w:ascii="Calibri" w:eastAsia="Calibri" w:hAnsi="Calibri" w:cs="Calibri"/>
        </w:rPr>
        <w:t>t</w:t>
      </w:r>
      <w:r w:rsidR="006E3255">
        <w:rPr>
          <w:rFonts w:ascii="Calibri" w:eastAsia="Calibri" w:hAnsi="Calibri" w:cs="Calibri"/>
        </w:rPr>
        <w:t xml:space="preserve"> can also be joined as follows:</w:t>
      </w:r>
      <w:r w:rsidR="00FB4100">
        <w:rPr>
          <w:rFonts w:ascii="Calibri" w:eastAsia="Calibri" w:hAnsi="Calibri" w:cs="Calibri"/>
        </w:rPr>
        <w:br/>
      </w:r>
    </w:p>
    <w:p w14:paraId="5D5C836A" w14:textId="77777777" w:rsidR="003A4A14" w:rsidRDefault="003A4A14" w:rsidP="006E3255">
      <w:pPr>
        <w:spacing w:after="120" w:line="276" w:lineRule="auto"/>
        <w:contextualSpacing/>
        <w:rPr>
          <w:rFonts w:ascii="Calibri" w:eastAsia="Calibri" w:hAnsi="Calibri" w:cs="Calibri"/>
        </w:rPr>
      </w:pPr>
    </w:p>
    <w:p w14:paraId="0A316AAB" w14:textId="368D450C" w:rsidR="00983825" w:rsidRPr="00983825" w:rsidRDefault="00983825" w:rsidP="00983825">
      <w:pPr>
        <w:spacing w:after="120" w:line="276" w:lineRule="auto"/>
        <w:contextualSpacing/>
        <w:rPr>
          <w:rFonts w:ascii="Calibri" w:eastAsia="Calibri" w:hAnsi="Calibri" w:cs="Calibri"/>
        </w:rPr>
      </w:pPr>
      <w:hyperlink r:id="rId13" w:history="1">
        <w:r w:rsidRPr="00983825">
          <w:rPr>
            <w:rStyle w:val="Hyperlink"/>
            <w:rFonts w:ascii="Calibri" w:eastAsia="Calibri" w:hAnsi="Calibri" w:cs="Calibri"/>
          </w:rPr>
          <w:t>Join Zoom Meeting  </w:t>
        </w:r>
      </w:hyperlink>
    </w:p>
    <w:p w14:paraId="3B675522" w14:textId="04765C9A" w:rsidR="00983825" w:rsidRPr="00983825" w:rsidRDefault="00983825" w:rsidP="00983825">
      <w:pPr>
        <w:spacing w:after="120" w:line="276" w:lineRule="auto"/>
        <w:contextualSpacing/>
        <w:rPr>
          <w:rFonts w:ascii="Calibri" w:eastAsia="Calibri" w:hAnsi="Calibri" w:cs="Calibri"/>
        </w:rPr>
      </w:pPr>
      <w:r w:rsidRPr="00983825">
        <w:rPr>
          <w:rFonts w:ascii="Calibri" w:eastAsia="Calibri" w:hAnsi="Calibri" w:cs="Calibri"/>
        </w:rPr>
        <w:t>Meeting ID: 994 0470 9871  </w:t>
      </w:r>
    </w:p>
    <w:p w14:paraId="0639C99B" w14:textId="77777777" w:rsidR="00983825" w:rsidRPr="00983825" w:rsidRDefault="00983825" w:rsidP="00983825">
      <w:pPr>
        <w:spacing w:after="120" w:line="276" w:lineRule="auto"/>
        <w:contextualSpacing/>
        <w:rPr>
          <w:rFonts w:ascii="Calibri" w:eastAsia="Calibri" w:hAnsi="Calibri" w:cs="Calibri"/>
        </w:rPr>
      </w:pPr>
      <w:r w:rsidRPr="00983825">
        <w:rPr>
          <w:rFonts w:ascii="Calibri" w:eastAsia="Calibri" w:hAnsi="Calibri" w:cs="Calibri"/>
        </w:rPr>
        <w:t>Passcode: 213343  </w:t>
      </w:r>
    </w:p>
    <w:p w14:paraId="44FDF13C" w14:textId="77777777" w:rsidR="00983825" w:rsidRPr="006E3255" w:rsidRDefault="00983825" w:rsidP="006E3255">
      <w:pPr>
        <w:spacing w:after="120" w:line="276" w:lineRule="auto"/>
        <w:contextualSpacing/>
        <w:rPr>
          <w:rFonts w:ascii="Calibri" w:eastAsia="Calibri" w:hAnsi="Calibri" w:cs="Calibri"/>
        </w:rPr>
      </w:pPr>
    </w:p>
    <w:p w14:paraId="2D5FAEC9" w14:textId="50F10F43" w:rsidR="1A06BEBC" w:rsidRDefault="1A06BEBC" w:rsidP="005149DC">
      <w:pPr>
        <w:pStyle w:val="Heading4"/>
        <w:spacing w:after="120" w:line="276" w:lineRule="auto"/>
        <w:contextualSpacing/>
        <w:rPr>
          <w:rFonts w:ascii="Calibri" w:eastAsia="Calibri" w:hAnsi="Calibri" w:cs="Calibri"/>
        </w:rPr>
      </w:pPr>
      <w:r w:rsidRPr="32322631">
        <w:rPr>
          <w:rFonts w:ascii="Calibri" w:eastAsia="Calibri" w:hAnsi="Calibri" w:cs="Calibri"/>
        </w:rPr>
        <w:t xml:space="preserve">Post Award Forum </w:t>
      </w:r>
    </w:p>
    <w:p w14:paraId="514F70CF" w14:textId="19EEB163" w:rsidR="1A06BEBC" w:rsidRDefault="1A06BEBC" w:rsidP="005149DC">
      <w:pPr>
        <w:spacing w:after="120" w:line="276" w:lineRule="auto"/>
        <w:contextualSpacing/>
        <w:rPr>
          <w:rFonts w:ascii="Calibri" w:eastAsia="Calibri" w:hAnsi="Calibri" w:cs="Calibri"/>
          <w:color w:val="000000" w:themeColor="text1"/>
        </w:rPr>
      </w:pPr>
      <w:r w:rsidRPr="32322631">
        <w:rPr>
          <w:rFonts w:ascii="Calibri" w:eastAsia="Calibri" w:hAnsi="Calibri" w:cs="Calibri"/>
          <w:color w:val="000000" w:themeColor="text1"/>
        </w:rPr>
        <w:t>MassHealth hosted its annual Post Award forum public meeting on April 29, 2026. 138 people attended. MassHealth staff shared updates and sought feedback on delivery system reform, investments in primary care, behavioral health, and pediatric care; advancing health equity, sustainably supporting safety net providers; and strengthening near-universal coverage. MassHealth also shared additional details regarding a subset of initiatives included in this extension request and provided time for participants to offer feedback. Among other items, participants inquired about SDOH/HRSN, expressed support for contingency management, and asked for clarification about certain eligibility initiatives.</w:t>
      </w:r>
    </w:p>
    <w:p w14:paraId="07521FAB" w14:textId="12DA2243" w:rsidR="32322631" w:rsidRDefault="32322631">
      <w:pPr>
        <w:rPr>
          <w:rFonts w:ascii="Calibri" w:eastAsia="Calibri" w:hAnsi="Calibri" w:cs="Calibri"/>
        </w:rPr>
      </w:pPr>
    </w:p>
    <w:p w14:paraId="724C47DE" w14:textId="77777777" w:rsidR="00E6653B" w:rsidRPr="00E17280" w:rsidRDefault="00E6653B" w:rsidP="2A4B6966">
      <w:pPr>
        <w:rPr>
          <w:rFonts w:ascii="Calibri" w:eastAsia="Calibri" w:hAnsi="Calibri" w:cs="Calibri"/>
        </w:rPr>
      </w:pPr>
      <w:r w:rsidRPr="00E17280">
        <w:rPr>
          <w:rFonts w:ascii="Calibri" w:eastAsia="Calibri" w:hAnsi="Calibri" w:cs="Calibri"/>
        </w:rPr>
        <w:br w:type="page"/>
      </w:r>
    </w:p>
    <w:p w14:paraId="62B8EB85" w14:textId="77777777" w:rsidR="00E6653B" w:rsidRPr="00E17280" w:rsidRDefault="00E6653B" w:rsidP="005149DC">
      <w:pPr>
        <w:pStyle w:val="Heading1"/>
        <w:rPr>
          <w:rFonts w:ascii="Calibri" w:eastAsia="Calibri" w:hAnsi="Calibri" w:cs="Calibri"/>
        </w:rPr>
      </w:pPr>
      <w:bookmarkStart w:id="81" w:name="_Toc237252286"/>
      <w:r w:rsidRPr="007227C9">
        <w:rPr>
          <w:rFonts w:ascii="Calibri" w:eastAsia="Calibri" w:hAnsi="Calibri" w:cs="Calibri"/>
        </w:rPr>
        <w:lastRenderedPageBreak/>
        <w:t>IX. List of Acronyms</w:t>
      </w:r>
      <w:bookmarkEnd w:id="81"/>
    </w:p>
    <w:p w14:paraId="450CD431" w14:textId="034D00A8" w:rsidR="0091478F" w:rsidRPr="00E17280" w:rsidRDefault="00E6653B" w:rsidP="6171C861">
      <w:pPr>
        <w:rPr>
          <w:rFonts w:ascii="Calibri" w:eastAsia="Aptos" w:hAnsi="Calibri" w:cs="Calibri"/>
        </w:rPr>
      </w:pPr>
      <w:r>
        <w:br/>
      </w:r>
      <w:r w:rsidR="0091478F" w:rsidRPr="00E17280">
        <w:rPr>
          <w:rFonts w:ascii="Calibri" w:eastAsia="Aptos" w:hAnsi="Calibri" w:cs="Calibri"/>
        </w:rPr>
        <w:t>340B: 340B Drug Pricing Program</w:t>
      </w:r>
    </w:p>
    <w:p w14:paraId="54852462" w14:textId="234C66B4" w:rsidR="6401FE13" w:rsidRPr="00E17280" w:rsidRDefault="6401FE13" w:rsidP="6171C861">
      <w:pPr>
        <w:rPr>
          <w:rFonts w:ascii="Calibri" w:eastAsia="Aptos" w:hAnsi="Calibri" w:cs="Calibri"/>
        </w:rPr>
      </w:pPr>
      <w:r w:rsidRPr="00E17280">
        <w:rPr>
          <w:rFonts w:ascii="Calibri" w:eastAsia="Aptos" w:hAnsi="Calibri" w:cs="Calibri"/>
        </w:rPr>
        <w:t>AAAP: American Academy of Addition Psychiatry</w:t>
      </w:r>
    </w:p>
    <w:p w14:paraId="487A085A" w14:textId="7E3BCD7B"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ACO: Accountable Care Organization </w:t>
      </w:r>
    </w:p>
    <w:p w14:paraId="5A3870C9" w14:textId="2C6569A0" w:rsidR="6401FE13" w:rsidRPr="00E17280" w:rsidRDefault="6401FE13" w:rsidP="5AF81E88">
      <w:pPr>
        <w:spacing w:line="276" w:lineRule="auto"/>
        <w:rPr>
          <w:rFonts w:ascii="Calibri" w:eastAsia="Aptos" w:hAnsi="Calibri" w:cs="Calibri"/>
        </w:rPr>
      </w:pPr>
      <w:r w:rsidRPr="00E17280">
        <w:rPr>
          <w:rFonts w:ascii="Calibri" w:eastAsia="Aptos" w:hAnsi="Calibri" w:cs="Calibri"/>
        </w:rPr>
        <w:t>ACPP: Accountable Care Partnership Plan, also known as ACO Model A</w:t>
      </w:r>
    </w:p>
    <w:p w14:paraId="6A38A71C" w14:textId="3CC7F5BC" w:rsidR="6401FE13" w:rsidRPr="00E17280" w:rsidRDefault="6401FE13" w:rsidP="5AF81E88">
      <w:pPr>
        <w:spacing w:line="276" w:lineRule="auto"/>
        <w:rPr>
          <w:rFonts w:ascii="Calibri" w:eastAsia="Aptos" w:hAnsi="Calibri" w:cs="Calibri"/>
        </w:rPr>
      </w:pPr>
      <w:r w:rsidRPr="722EF188">
        <w:rPr>
          <w:rFonts w:ascii="Calibri" w:eastAsia="Aptos" w:hAnsi="Calibri" w:cs="Calibri"/>
        </w:rPr>
        <w:t>AHEAD: Achieving Healthcare Efficiency through Accountable Design</w:t>
      </w:r>
    </w:p>
    <w:p w14:paraId="6B56557E" w14:textId="5E964518" w:rsidR="03106A4B" w:rsidRDefault="03106A4B" w:rsidP="722EF188">
      <w:pPr>
        <w:spacing w:line="276" w:lineRule="auto"/>
        <w:rPr>
          <w:rFonts w:ascii="Calibri" w:eastAsia="Calibri" w:hAnsi="Calibri" w:cs="Calibri"/>
        </w:rPr>
      </w:pPr>
      <w:r w:rsidRPr="722EF188">
        <w:rPr>
          <w:rFonts w:ascii="Calibri" w:eastAsia="Aptos" w:hAnsi="Calibri" w:cs="Calibri"/>
        </w:rPr>
        <w:t>AI: Artificial Intelligence</w:t>
      </w:r>
    </w:p>
    <w:p w14:paraId="6DE8160C" w14:textId="3EBC4504"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AI/AN: American Indian/Alaskan Native </w:t>
      </w:r>
    </w:p>
    <w:p w14:paraId="4474BF3F" w14:textId="4E2848B9" w:rsidR="6401FE13" w:rsidRPr="00E17280" w:rsidRDefault="6401FE13" w:rsidP="5AF81E88">
      <w:pPr>
        <w:spacing w:line="276" w:lineRule="auto"/>
        <w:rPr>
          <w:rFonts w:ascii="Calibri" w:eastAsia="Aptos" w:hAnsi="Calibri" w:cs="Calibri"/>
        </w:rPr>
      </w:pPr>
      <w:r w:rsidRPr="00E17280">
        <w:rPr>
          <w:rFonts w:ascii="Calibri" w:eastAsia="Aptos" w:hAnsi="Calibri" w:cs="Calibri"/>
        </w:rPr>
        <w:t>AIR: All Inclusive Rate</w:t>
      </w:r>
    </w:p>
    <w:p w14:paraId="40F2EAFA" w14:textId="04AFC595" w:rsidR="6401FE13" w:rsidRPr="00E17280" w:rsidRDefault="6401FE13" w:rsidP="5AF81E88">
      <w:pPr>
        <w:spacing w:line="276" w:lineRule="auto"/>
        <w:rPr>
          <w:rFonts w:ascii="Calibri" w:eastAsia="Aptos" w:hAnsi="Calibri" w:cs="Calibri"/>
        </w:rPr>
      </w:pPr>
      <w:r w:rsidRPr="00E17280">
        <w:rPr>
          <w:rFonts w:ascii="Calibri" w:eastAsia="Aptos" w:hAnsi="Calibri" w:cs="Calibri"/>
        </w:rPr>
        <w:t>ASAM: American Society of Addiction Medicine</w:t>
      </w:r>
    </w:p>
    <w:p w14:paraId="79091EA9" w14:textId="02133D97" w:rsidR="6401FE13" w:rsidRPr="00E17280" w:rsidRDefault="6401FE13" w:rsidP="5AF81E88">
      <w:pPr>
        <w:spacing w:line="276" w:lineRule="auto"/>
        <w:rPr>
          <w:rFonts w:ascii="Calibri" w:eastAsia="Aptos" w:hAnsi="Calibri" w:cs="Calibri"/>
        </w:rPr>
      </w:pPr>
      <w:r w:rsidRPr="00E17280">
        <w:rPr>
          <w:rFonts w:ascii="Calibri" w:eastAsia="Aptos" w:hAnsi="Calibri" w:cs="Calibri"/>
        </w:rPr>
        <w:t>ATS: Acute Treatment Services</w:t>
      </w:r>
    </w:p>
    <w:p w14:paraId="61454C60" w14:textId="1F7CA9EC" w:rsidR="6401FE13" w:rsidRPr="00E17280" w:rsidRDefault="6401FE13" w:rsidP="5AF81E88">
      <w:pPr>
        <w:spacing w:line="276" w:lineRule="auto"/>
        <w:rPr>
          <w:rFonts w:ascii="Calibri" w:eastAsia="Aptos" w:hAnsi="Calibri" w:cs="Calibri"/>
        </w:rPr>
      </w:pPr>
      <w:r w:rsidRPr="00E17280">
        <w:rPr>
          <w:rFonts w:ascii="Calibri" w:eastAsia="Aptos" w:hAnsi="Calibri" w:cs="Calibri"/>
        </w:rPr>
        <w:t>BH: Behavioral Health</w:t>
      </w:r>
    </w:p>
    <w:p w14:paraId="75D1A981" w14:textId="1653E381" w:rsidR="6401FE13" w:rsidRPr="00E17280" w:rsidRDefault="6401FE13" w:rsidP="5AF81E88">
      <w:pPr>
        <w:spacing w:line="276" w:lineRule="auto"/>
        <w:rPr>
          <w:rFonts w:ascii="Calibri" w:eastAsia="Aptos" w:hAnsi="Calibri" w:cs="Calibri"/>
        </w:rPr>
      </w:pPr>
      <w:r w:rsidRPr="00E17280">
        <w:rPr>
          <w:rFonts w:ascii="Calibri" w:eastAsia="Aptos" w:hAnsi="Calibri" w:cs="Calibri"/>
        </w:rPr>
        <w:t>BHUC: Behavioral Health Urgent Care</w:t>
      </w:r>
    </w:p>
    <w:p w14:paraId="3F9F7D12" w14:textId="6AB1F0B9" w:rsidR="6401FE13" w:rsidRPr="00E17280" w:rsidRDefault="6401FE13" w:rsidP="5AF81E88">
      <w:pPr>
        <w:spacing w:line="276" w:lineRule="auto"/>
        <w:rPr>
          <w:rFonts w:ascii="Calibri" w:eastAsia="Aptos" w:hAnsi="Calibri" w:cs="Calibri"/>
        </w:rPr>
      </w:pPr>
      <w:r w:rsidRPr="00E17280">
        <w:rPr>
          <w:rFonts w:ascii="Calibri" w:eastAsia="Aptos" w:hAnsi="Calibri" w:cs="Calibri"/>
        </w:rPr>
        <w:t>BIPA: Benefits Improvement and Protection Act of 2000</w:t>
      </w:r>
    </w:p>
    <w:p w14:paraId="7C5A57B4" w14:textId="1FB9BDA8" w:rsidR="009E4B63" w:rsidRPr="00E17280" w:rsidRDefault="009E4B63" w:rsidP="5AF81E88">
      <w:pPr>
        <w:spacing w:line="276" w:lineRule="auto"/>
        <w:rPr>
          <w:rFonts w:ascii="Calibri" w:eastAsia="Aptos" w:hAnsi="Calibri" w:cs="Calibri"/>
        </w:rPr>
      </w:pPr>
      <w:r>
        <w:rPr>
          <w:rFonts w:ascii="Calibri" w:eastAsia="Aptos" w:hAnsi="Calibri" w:cs="Calibri"/>
        </w:rPr>
        <w:t>CAA: Consolidated Appropriations Act</w:t>
      </w:r>
    </w:p>
    <w:p w14:paraId="3272EE54" w14:textId="171A64A8" w:rsidR="6401FE13" w:rsidRPr="00E17280" w:rsidRDefault="6401FE13" w:rsidP="5AF81E88">
      <w:pPr>
        <w:spacing w:line="276" w:lineRule="auto"/>
        <w:rPr>
          <w:rFonts w:ascii="Calibri" w:eastAsia="Aptos" w:hAnsi="Calibri" w:cs="Calibri"/>
        </w:rPr>
      </w:pPr>
      <w:r w:rsidRPr="00E17280">
        <w:rPr>
          <w:rFonts w:ascii="Calibri" w:eastAsia="Aptos" w:hAnsi="Calibri" w:cs="Calibri"/>
        </w:rPr>
        <w:t>CAHPS: Consumer Assessment of Healthcare Providers and Systems</w:t>
      </w:r>
    </w:p>
    <w:p w14:paraId="42850654" w14:textId="3AE506A4"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CBAT: Community Based Acute Treatment </w:t>
      </w:r>
    </w:p>
    <w:p w14:paraId="41471CD4" w14:textId="2441CAC0" w:rsidR="6401FE13" w:rsidRPr="00E17280" w:rsidRDefault="6401FE13" w:rsidP="5AF81E88">
      <w:pPr>
        <w:spacing w:line="276" w:lineRule="auto"/>
        <w:rPr>
          <w:rFonts w:ascii="Calibri" w:eastAsia="Aptos" w:hAnsi="Calibri" w:cs="Calibri"/>
        </w:rPr>
      </w:pPr>
      <w:r w:rsidRPr="00E17280">
        <w:rPr>
          <w:rFonts w:ascii="Calibri" w:eastAsia="Aptos" w:hAnsi="Calibri" w:cs="Calibri"/>
        </w:rPr>
        <w:t>CBHC: Community Behavioral Health Center</w:t>
      </w:r>
    </w:p>
    <w:p w14:paraId="098EE546" w14:textId="2AAE34EA"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CCF: County Correctional Facility </w:t>
      </w:r>
    </w:p>
    <w:p w14:paraId="2542223D" w14:textId="2143F7D7" w:rsidR="6401FE13" w:rsidRPr="00E17280" w:rsidRDefault="6401FE13" w:rsidP="5AF81E88">
      <w:pPr>
        <w:spacing w:line="276" w:lineRule="auto"/>
        <w:rPr>
          <w:rFonts w:ascii="Calibri" w:eastAsia="Aptos" w:hAnsi="Calibri" w:cs="Calibri"/>
        </w:rPr>
      </w:pPr>
      <w:r w:rsidRPr="00E17280">
        <w:rPr>
          <w:rFonts w:ascii="Calibri" w:eastAsia="Aptos" w:hAnsi="Calibri" w:cs="Calibri"/>
        </w:rPr>
        <w:t>CCS: Community Crisis Stabilization</w:t>
      </w:r>
    </w:p>
    <w:p w14:paraId="3B24AF56" w14:textId="6DA9E083" w:rsidR="6401FE13" w:rsidRPr="00E17280" w:rsidRDefault="6401FE13" w:rsidP="5AF81E88">
      <w:pPr>
        <w:spacing w:line="276" w:lineRule="auto"/>
        <w:rPr>
          <w:rFonts w:ascii="Calibri" w:eastAsia="Aptos" w:hAnsi="Calibri" w:cs="Calibri"/>
        </w:rPr>
      </w:pPr>
      <w:r w:rsidRPr="00E17280">
        <w:rPr>
          <w:rFonts w:ascii="Calibri" w:eastAsia="Aptos" w:hAnsi="Calibri" w:cs="Calibri"/>
        </w:rPr>
        <w:t>CDI: Care Delivery Innovation</w:t>
      </w:r>
    </w:p>
    <w:p w14:paraId="34738F5B" w14:textId="6314F107"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CHIP: Children’s Health Insurance Program </w:t>
      </w:r>
    </w:p>
    <w:p w14:paraId="498F9BA0" w14:textId="029609CF" w:rsidR="6401FE13" w:rsidRPr="00E17280" w:rsidRDefault="6401FE13" w:rsidP="5AF81E88">
      <w:pPr>
        <w:spacing w:line="276" w:lineRule="auto"/>
        <w:rPr>
          <w:rFonts w:ascii="Calibri" w:eastAsia="Aptos" w:hAnsi="Calibri" w:cs="Calibri"/>
        </w:rPr>
      </w:pPr>
      <w:r w:rsidRPr="00E17280">
        <w:rPr>
          <w:rFonts w:ascii="Calibri" w:eastAsia="Aptos" w:hAnsi="Calibri" w:cs="Calibri"/>
        </w:rPr>
        <w:t>CM: Contingency Management</w:t>
      </w:r>
    </w:p>
    <w:p w14:paraId="3375AB3E" w14:textId="02AA852D" w:rsidR="6401FE13" w:rsidRPr="00E17280" w:rsidRDefault="6401FE13" w:rsidP="5AF81E88">
      <w:pPr>
        <w:spacing w:line="276" w:lineRule="auto"/>
        <w:rPr>
          <w:rFonts w:ascii="Calibri" w:eastAsia="Aptos" w:hAnsi="Calibri" w:cs="Calibri"/>
        </w:rPr>
      </w:pPr>
      <w:r w:rsidRPr="00E17280">
        <w:rPr>
          <w:rFonts w:ascii="Calibri" w:eastAsia="Aptos" w:hAnsi="Calibri" w:cs="Calibri"/>
        </w:rPr>
        <w:t>CMMI: Center for Medicare and Medicaid Innovation</w:t>
      </w:r>
    </w:p>
    <w:p w14:paraId="4F89C511" w14:textId="08607A3D" w:rsidR="6401FE13" w:rsidRPr="00E17280" w:rsidRDefault="6401FE13" w:rsidP="5AF81E88">
      <w:pPr>
        <w:spacing w:line="276" w:lineRule="auto"/>
        <w:rPr>
          <w:rFonts w:ascii="Calibri" w:eastAsia="Aptos" w:hAnsi="Calibri" w:cs="Calibri"/>
        </w:rPr>
      </w:pPr>
      <w:r w:rsidRPr="00E17280">
        <w:rPr>
          <w:rFonts w:ascii="Calibri" w:eastAsia="Aptos" w:hAnsi="Calibri" w:cs="Calibri"/>
        </w:rPr>
        <w:t>CMS: Center for Medicare and Medicaid Services</w:t>
      </w:r>
    </w:p>
    <w:p w14:paraId="2FA68959" w14:textId="30CAEA5F" w:rsidR="009E4B63" w:rsidRPr="00E17280" w:rsidRDefault="009E4B63" w:rsidP="5AF81E88">
      <w:pPr>
        <w:spacing w:line="276" w:lineRule="auto"/>
        <w:rPr>
          <w:rFonts w:ascii="Calibri" w:eastAsia="Aptos" w:hAnsi="Calibri" w:cs="Calibri"/>
        </w:rPr>
      </w:pPr>
      <w:r>
        <w:rPr>
          <w:rFonts w:ascii="Calibri" w:eastAsia="Aptos" w:hAnsi="Calibri" w:cs="Calibri"/>
        </w:rPr>
        <w:lastRenderedPageBreak/>
        <w:t>COE RRS: Co-Occurring Residential Rehabilitation Services</w:t>
      </w:r>
    </w:p>
    <w:p w14:paraId="2617E059" w14:textId="45856D55" w:rsidR="6401FE13" w:rsidRPr="00E17280" w:rsidRDefault="6401FE13" w:rsidP="5AF81E88">
      <w:pPr>
        <w:spacing w:line="276" w:lineRule="auto"/>
        <w:rPr>
          <w:rFonts w:ascii="Calibri" w:eastAsia="Aptos" w:hAnsi="Calibri" w:cs="Calibri"/>
        </w:rPr>
      </w:pPr>
      <w:r w:rsidRPr="00E17280">
        <w:rPr>
          <w:rFonts w:ascii="Calibri" w:eastAsia="Aptos" w:hAnsi="Calibri" w:cs="Calibri"/>
        </w:rPr>
        <w:t>CP: Community Partner</w:t>
      </w:r>
    </w:p>
    <w:p w14:paraId="57373888" w14:textId="59645B88" w:rsidR="6401FE13" w:rsidRPr="00E17280" w:rsidRDefault="6401FE13" w:rsidP="5AF81E88">
      <w:pPr>
        <w:spacing w:line="276" w:lineRule="auto"/>
        <w:rPr>
          <w:rFonts w:ascii="Calibri" w:eastAsia="Calibri" w:hAnsi="Calibri" w:cs="Calibri"/>
        </w:rPr>
      </w:pPr>
      <w:r w:rsidRPr="3D27D7D2">
        <w:rPr>
          <w:rFonts w:ascii="Calibri" w:eastAsia="Aptos" w:hAnsi="Calibri" w:cs="Calibri"/>
        </w:rPr>
        <w:t xml:space="preserve">CSP: Community Support Program </w:t>
      </w:r>
    </w:p>
    <w:p w14:paraId="6637165F" w14:textId="69F5E036" w:rsidR="6E8E412B" w:rsidRDefault="6E8E412B" w:rsidP="3D27D7D2">
      <w:pPr>
        <w:spacing w:line="276" w:lineRule="auto"/>
        <w:rPr>
          <w:rFonts w:ascii="Calibri" w:eastAsia="Calibri" w:hAnsi="Calibri" w:cs="Calibri"/>
        </w:rPr>
      </w:pPr>
      <w:r w:rsidRPr="3D27D7D2">
        <w:rPr>
          <w:rFonts w:ascii="Calibri" w:eastAsia="Aptos" w:hAnsi="Calibri" w:cs="Calibri"/>
        </w:rPr>
        <w:t>CSP-HI: Community Support Program – High Intensity</w:t>
      </w:r>
    </w:p>
    <w:p w14:paraId="5F8A3998" w14:textId="26939F54"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CSP-JI: Community Support Program for Individuals with Justice Involvement </w:t>
      </w:r>
    </w:p>
    <w:p w14:paraId="0E15619F" w14:textId="2C9C6BDB" w:rsidR="009E4B63" w:rsidRPr="00E17280" w:rsidRDefault="009E4B63" w:rsidP="5AF81E88">
      <w:pPr>
        <w:spacing w:line="276" w:lineRule="auto"/>
        <w:rPr>
          <w:rFonts w:ascii="Calibri" w:eastAsia="Aptos" w:hAnsi="Calibri" w:cs="Calibri"/>
        </w:rPr>
      </w:pPr>
      <w:r w:rsidRPr="3D27D7D2">
        <w:rPr>
          <w:rFonts w:ascii="Calibri" w:eastAsia="Aptos" w:hAnsi="Calibri" w:cs="Calibri"/>
        </w:rPr>
        <w:t>CSP-TPP: Community Support Program – Tenancy Preservation Program</w:t>
      </w:r>
    </w:p>
    <w:p w14:paraId="6899DDEA" w14:textId="027EEE8D" w:rsidR="6401FE13" w:rsidRPr="00E17280" w:rsidRDefault="6401FE13" w:rsidP="5AF81E88">
      <w:pPr>
        <w:spacing w:line="276" w:lineRule="auto"/>
        <w:rPr>
          <w:rFonts w:ascii="Calibri" w:eastAsia="Aptos" w:hAnsi="Calibri" w:cs="Calibri"/>
        </w:rPr>
      </w:pPr>
      <w:r w:rsidRPr="00E17280">
        <w:rPr>
          <w:rFonts w:ascii="Calibri" w:eastAsia="Aptos" w:hAnsi="Calibri" w:cs="Calibri"/>
        </w:rPr>
        <w:t>CSS: Clinical Stabilization Services</w:t>
      </w:r>
    </w:p>
    <w:p w14:paraId="05749560" w14:textId="4FA6A03D" w:rsidR="19B9584A" w:rsidRPr="00E17280" w:rsidRDefault="30E69C7A" w:rsidP="19B9584A">
      <w:pPr>
        <w:spacing w:line="276" w:lineRule="auto"/>
        <w:rPr>
          <w:rFonts w:ascii="Calibri" w:eastAsia="Aptos" w:hAnsi="Calibri" w:cs="Calibri"/>
        </w:rPr>
      </w:pPr>
      <w:r w:rsidRPr="00E17280">
        <w:rPr>
          <w:rFonts w:ascii="Calibri" w:eastAsia="Aptos" w:hAnsi="Calibri" w:cs="Calibri"/>
        </w:rPr>
        <w:t>CY: Calendar Year</w:t>
      </w:r>
    </w:p>
    <w:p w14:paraId="604F7938" w14:textId="0F48E15E" w:rsidR="6401FE13" w:rsidRPr="00E17280" w:rsidRDefault="6401FE13" w:rsidP="5AF81E88">
      <w:pPr>
        <w:spacing w:line="276" w:lineRule="auto"/>
        <w:rPr>
          <w:rFonts w:ascii="Calibri" w:eastAsia="Aptos" w:hAnsi="Calibri" w:cs="Calibri"/>
        </w:rPr>
      </w:pPr>
      <w:r w:rsidRPr="00E17280">
        <w:rPr>
          <w:rFonts w:ascii="Calibri" w:eastAsia="Aptos" w:hAnsi="Calibri" w:cs="Calibri"/>
        </w:rPr>
        <w:t>DCF: Department of Children and Families</w:t>
      </w:r>
    </w:p>
    <w:p w14:paraId="7A38D0E4" w14:textId="4E7761C4"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DMH: Department of Mental Health  </w:t>
      </w:r>
    </w:p>
    <w:p w14:paraId="4F730687" w14:textId="7AA00CEE"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DOC: Department of Corrections </w:t>
      </w:r>
    </w:p>
    <w:p w14:paraId="514E99A8" w14:textId="58C76ADC"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DPH: Department of Public Health </w:t>
      </w:r>
    </w:p>
    <w:p w14:paraId="64105F42" w14:textId="7A0366A6" w:rsidR="6401FE13" w:rsidRPr="00E17280" w:rsidRDefault="6401FE13" w:rsidP="5AF81E88">
      <w:pPr>
        <w:spacing w:line="276" w:lineRule="auto"/>
        <w:rPr>
          <w:rFonts w:ascii="Calibri" w:eastAsia="Aptos" w:hAnsi="Calibri" w:cs="Calibri"/>
        </w:rPr>
      </w:pPr>
      <w:r w:rsidRPr="00E17280">
        <w:rPr>
          <w:rFonts w:ascii="Calibri" w:eastAsia="Aptos" w:hAnsi="Calibri" w:cs="Calibri"/>
        </w:rPr>
        <w:t>DSH: Disproportionate Share Hospital</w:t>
      </w:r>
    </w:p>
    <w:p w14:paraId="026D4C4C" w14:textId="375A14B2" w:rsidR="006019E3" w:rsidRPr="00E17280" w:rsidRDefault="006019E3" w:rsidP="5AF81E88">
      <w:pPr>
        <w:spacing w:line="276" w:lineRule="auto"/>
        <w:rPr>
          <w:rFonts w:ascii="Calibri" w:eastAsia="Aptos" w:hAnsi="Calibri" w:cs="Calibri"/>
        </w:rPr>
      </w:pPr>
      <w:r>
        <w:rPr>
          <w:rFonts w:ascii="Calibri" w:eastAsia="Aptos" w:hAnsi="Calibri" w:cs="Calibri"/>
        </w:rPr>
        <w:t>DY: Demonstration Year</w:t>
      </w:r>
    </w:p>
    <w:p w14:paraId="3EFC7FB1" w14:textId="6C59DCB6"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DYS: Department of Youth Services </w:t>
      </w:r>
    </w:p>
    <w:p w14:paraId="6C19E4EE" w14:textId="0FADC997" w:rsidR="6401FE13" w:rsidRPr="00E17280" w:rsidRDefault="6401FE13" w:rsidP="5AF81E88">
      <w:pPr>
        <w:spacing w:line="276" w:lineRule="auto"/>
        <w:rPr>
          <w:rFonts w:ascii="Calibri" w:eastAsia="Aptos" w:hAnsi="Calibri" w:cs="Calibri"/>
        </w:rPr>
      </w:pPr>
      <w:r w:rsidRPr="00E17280">
        <w:rPr>
          <w:rFonts w:ascii="Calibri" w:eastAsia="Aptos" w:hAnsi="Calibri" w:cs="Calibri"/>
        </w:rPr>
        <w:t>EA: Emergency Assistance</w:t>
      </w:r>
    </w:p>
    <w:p w14:paraId="6E35BBAD" w14:textId="1AAB0770" w:rsidR="006019E3" w:rsidRPr="00E17280" w:rsidRDefault="006019E3" w:rsidP="5AF81E88">
      <w:pPr>
        <w:spacing w:line="276" w:lineRule="auto"/>
        <w:rPr>
          <w:rFonts w:ascii="Calibri" w:eastAsia="Aptos" w:hAnsi="Calibri" w:cs="Calibri"/>
        </w:rPr>
      </w:pPr>
      <w:r>
        <w:rPr>
          <w:rFonts w:ascii="Calibri" w:eastAsia="Aptos" w:hAnsi="Calibri" w:cs="Calibri"/>
        </w:rPr>
        <w:t>ED: Emergency Department</w:t>
      </w:r>
    </w:p>
    <w:p w14:paraId="40ACD8A5" w14:textId="01294742"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EOHHS: Executive Office of Health and Human Services </w:t>
      </w:r>
    </w:p>
    <w:p w14:paraId="41BF55D5" w14:textId="4EAFDED2" w:rsidR="6401FE13" w:rsidRPr="00E17280" w:rsidRDefault="6401FE13" w:rsidP="5AF81E88">
      <w:pPr>
        <w:spacing w:line="276" w:lineRule="auto"/>
        <w:rPr>
          <w:rFonts w:ascii="Calibri" w:eastAsia="Aptos" w:hAnsi="Calibri" w:cs="Calibri"/>
        </w:rPr>
      </w:pPr>
      <w:r w:rsidRPr="00E17280">
        <w:rPr>
          <w:rFonts w:ascii="Calibri" w:eastAsia="Aptos" w:hAnsi="Calibri" w:cs="Calibri"/>
        </w:rPr>
        <w:t>EQRO: External Quality Review Organization</w:t>
      </w:r>
    </w:p>
    <w:p w14:paraId="56CC3F10" w14:textId="65B1E15D" w:rsidR="00B467FD" w:rsidRDefault="00B467FD" w:rsidP="5AF81E88">
      <w:pPr>
        <w:spacing w:line="276" w:lineRule="auto"/>
        <w:rPr>
          <w:rFonts w:ascii="Calibri" w:eastAsia="Aptos" w:hAnsi="Calibri" w:cs="Calibri"/>
        </w:rPr>
      </w:pPr>
      <w:r>
        <w:rPr>
          <w:rFonts w:ascii="Calibri" w:eastAsia="Aptos" w:hAnsi="Calibri" w:cs="Calibri"/>
        </w:rPr>
        <w:t>FFP: Federal Financial Participation</w:t>
      </w:r>
    </w:p>
    <w:p w14:paraId="696ECFDA" w14:textId="0C7EBC1C" w:rsidR="00B467FD" w:rsidRPr="00E17280" w:rsidRDefault="00B467FD" w:rsidP="5AF81E88">
      <w:pPr>
        <w:spacing w:line="276" w:lineRule="auto"/>
        <w:rPr>
          <w:rFonts w:ascii="Calibri" w:eastAsia="Aptos" w:hAnsi="Calibri" w:cs="Calibri"/>
        </w:rPr>
      </w:pPr>
      <w:r>
        <w:rPr>
          <w:rFonts w:ascii="Calibri" w:eastAsia="Aptos" w:hAnsi="Calibri" w:cs="Calibri"/>
        </w:rPr>
        <w:t>FFS: Fee-for-service</w:t>
      </w:r>
    </w:p>
    <w:p w14:paraId="611120DD" w14:textId="470F5936"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FMAP: Federal Medical Assistance Percentage </w:t>
      </w:r>
    </w:p>
    <w:p w14:paraId="70DED309" w14:textId="347EE9B5" w:rsidR="6401FE13" w:rsidRPr="00E17280" w:rsidRDefault="6401FE13" w:rsidP="5AF81E88">
      <w:pPr>
        <w:spacing w:line="276" w:lineRule="auto"/>
        <w:rPr>
          <w:rFonts w:ascii="Calibri" w:eastAsia="Aptos" w:hAnsi="Calibri" w:cs="Calibri"/>
        </w:rPr>
      </w:pPr>
      <w:r w:rsidRPr="00E17280">
        <w:rPr>
          <w:rFonts w:ascii="Calibri" w:eastAsia="Aptos" w:hAnsi="Calibri" w:cs="Calibri"/>
        </w:rPr>
        <w:t>FQHC: Federally Qualified Health Center</w:t>
      </w:r>
    </w:p>
    <w:p w14:paraId="41ED7C29" w14:textId="0A1B44F3" w:rsidR="00927563" w:rsidRPr="00E17280" w:rsidRDefault="00927563" w:rsidP="5AF81E88">
      <w:pPr>
        <w:spacing w:line="276" w:lineRule="auto"/>
        <w:rPr>
          <w:rFonts w:ascii="Calibri" w:eastAsia="Aptos" w:hAnsi="Calibri" w:cs="Calibri"/>
        </w:rPr>
      </w:pPr>
      <w:r w:rsidRPr="00E17280">
        <w:rPr>
          <w:rFonts w:ascii="Calibri" w:eastAsia="Aptos" w:hAnsi="Calibri" w:cs="Calibri"/>
        </w:rPr>
        <w:t xml:space="preserve">GENEROUS: </w:t>
      </w:r>
      <w:r w:rsidR="00967DE6" w:rsidRPr="00E17280">
        <w:rPr>
          <w:rFonts w:ascii="Calibri" w:eastAsia="Aptos" w:hAnsi="Calibri" w:cs="Calibri"/>
        </w:rPr>
        <w:t>Generating</w:t>
      </w:r>
      <w:r w:rsidRPr="00E17280">
        <w:rPr>
          <w:rFonts w:ascii="Calibri" w:eastAsia="Aptos" w:hAnsi="Calibri" w:cs="Calibri"/>
        </w:rPr>
        <w:t xml:space="preserve"> </w:t>
      </w:r>
      <w:r w:rsidR="00967DE6" w:rsidRPr="00E17280">
        <w:rPr>
          <w:rFonts w:ascii="Calibri" w:eastAsia="Aptos" w:hAnsi="Calibri" w:cs="Calibri"/>
        </w:rPr>
        <w:t>C</w:t>
      </w:r>
      <w:r w:rsidRPr="00E17280">
        <w:rPr>
          <w:rFonts w:ascii="Calibri" w:eastAsia="Aptos" w:hAnsi="Calibri" w:cs="Calibri"/>
        </w:rPr>
        <w:t xml:space="preserve">ost </w:t>
      </w:r>
      <w:r w:rsidR="00967DE6" w:rsidRPr="00E17280">
        <w:rPr>
          <w:rFonts w:ascii="Calibri" w:eastAsia="Aptos" w:hAnsi="Calibri" w:cs="Calibri"/>
        </w:rPr>
        <w:t>R</w:t>
      </w:r>
      <w:r w:rsidRPr="00E17280">
        <w:rPr>
          <w:rFonts w:ascii="Calibri" w:eastAsia="Aptos" w:hAnsi="Calibri" w:cs="Calibri"/>
        </w:rPr>
        <w:t>eductions for U.S. Medicaid</w:t>
      </w:r>
    </w:p>
    <w:p w14:paraId="5D5623F1" w14:textId="35D69992" w:rsidR="6401FE13" w:rsidRPr="00E17280" w:rsidRDefault="6401FE13" w:rsidP="5AF81E88">
      <w:pPr>
        <w:spacing w:line="276" w:lineRule="auto"/>
        <w:rPr>
          <w:rFonts w:ascii="Calibri" w:eastAsia="Aptos" w:hAnsi="Calibri" w:cs="Calibri"/>
        </w:rPr>
      </w:pPr>
      <w:r w:rsidRPr="00E17280">
        <w:rPr>
          <w:rFonts w:ascii="Calibri" w:eastAsia="Aptos" w:hAnsi="Calibri" w:cs="Calibri"/>
        </w:rPr>
        <w:t>HCP-LAN: Health Care Payment Learning &amp; Action Network</w:t>
      </w:r>
    </w:p>
    <w:p w14:paraId="4624308F" w14:textId="33BBBFE5"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HEDIS: Healthcare Effectiveness Data and Information Set </w:t>
      </w:r>
    </w:p>
    <w:p w14:paraId="02D7A825" w14:textId="0444EF47" w:rsidR="6401FE13" w:rsidRPr="00E17280" w:rsidRDefault="10F1037E" w:rsidP="5AF81E88">
      <w:pPr>
        <w:spacing w:line="276" w:lineRule="auto"/>
        <w:rPr>
          <w:rFonts w:ascii="Calibri" w:eastAsia="Aptos" w:hAnsi="Calibri" w:cs="Calibri"/>
        </w:rPr>
      </w:pPr>
      <w:r w:rsidRPr="2744594D">
        <w:rPr>
          <w:rFonts w:ascii="Calibri" w:eastAsia="Aptos" w:hAnsi="Calibri" w:cs="Calibri"/>
        </w:rPr>
        <w:lastRenderedPageBreak/>
        <w:t>HIH</w:t>
      </w:r>
      <w:r w:rsidR="6F2E2563" w:rsidRPr="2744594D">
        <w:rPr>
          <w:rFonts w:ascii="Calibri" w:eastAsia="Aptos" w:hAnsi="Calibri" w:cs="Calibri"/>
        </w:rPr>
        <w:t>-</w:t>
      </w:r>
      <w:r w:rsidRPr="2744594D">
        <w:rPr>
          <w:rFonts w:ascii="Calibri" w:eastAsia="Aptos" w:hAnsi="Calibri" w:cs="Calibri"/>
        </w:rPr>
        <w:t>C</w:t>
      </w:r>
      <w:r w:rsidR="034AD41F" w:rsidRPr="2744594D">
        <w:rPr>
          <w:rFonts w:ascii="Calibri" w:eastAsia="Aptos" w:hAnsi="Calibri" w:cs="Calibri"/>
        </w:rPr>
        <w:t xml:space="preserve"> </w:t>
      </w:r>
      <w:r w:rsidRPr="2744594D">
        <w:rPr>
          <w:rFonts w:ascii="Calibri" w:eastAsia="Aptos" w:hAnsi="Calibri" w:cs="Calibri"/>
        </w:rPr>
        <w:t>P</w:t>
      </w:r>
      <w:r w:rsidR="034AD41F" w:rsidRPr="2744594D">
        <w:rPr>
          <w:rFonts w:ascii="Calibri" w:eastAsia="Aptos" w:hAnsi="Calibri" w:cs="Calibri"/>
        </w:rPr>
        <w:t>rogram</w:t>
      </w:r>
      <w:r w:rsidR="6401FE13" w:rsidRPr="00E17280">
        <w:rPr>
          <w:rFonts w:ascii="Calibri" w:eastAsia="Aptos" w:hAnsi="Calibri" w:cs="Calibri"/>
        </w:rPr>
        <w:t>: Hospital Innovation and Healthy Communities Program</w:t>
      </w:r>
    </w:p>
    <w:p w14:paraId="49193EA8" w14:textId="1F282037"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HRSN: Health-Related Social Needs </w:t>
      </w:r>
    </w:p>
    <w:p w14:paraId="3FEBC107" w14:textId="309B8DEE" w:rsidR="6401FE13" w:rsidRPr="00E17280" w:rsidRDefault="6401FE13" w:rsidP="5AF81E88">
      <w:pPr>
        <w:spacing w:line="276" w:lineRule="auto"/>
        <w:rPr>
          <w:rFonts w:ascii="Calibri" w:eastAsia="Aptos" w:hAnsi="Calibri" w:cs="Calibri"/>
        </w:rPr>
      </w:pPr>
      <w:r w:rsidRPr="00E17280">
        <w:rPr>
          <w:rFonts w:ascii="Calibri" w:eastAsia="Aptos" w:hAnsi="Calibri" w:cs="Calibri"/>
        </w:rPr>
        <w:t>IEIR: Independent Evaluation Interim Report</w:t>
      </w:r>
    </w:p>
    <w:p w14:paraId="38B35D27" w14:textId="25C64BCA" w:rsidR="6401FE13" w:rsidRPr="00E17280" w:rsidRDefault="6401FE13" w:rsidP="5AF81E88">
      <w:pPr>
        <w:spacing w:line="276" w:lineRule="auto"/>
        <w:rPr>
          <w:rFonts w:ascii="Calibri" w:eastAsia="Aptos" w:hAnsi="Calibri" w:cs="Calibri"/>
        </w:rPr>
      </w:pPr>
      <w:r w:rsidRPr="00E17280">
        <w:rPr>
          <w:rFonts w:ascii="Calibri" w:eastAsia="Aptos" w:hAnsi="Calibri" w:cs="Calibri"/>
        </w:rPr>
        <w:t>IESR: Independent Evaluation Summative Report</w:t>
      </w:r>
    </w:p>
    <w:p w14:paraId="3CE80359" w14:textId="12EBAA9C" w:rsidR="6401FE13" w:rsidRPr="00E17280" w:rsidRDefault="6401FE13" w:rsidP="5AF81E88">
      <w:pPr>
        <w:spacing w:line="276" w:lineRule="auto"/>
        <w:rPr>
          <w:rFonts w:ascii="Calibri" w:eastAsia="Aptos" w:hAnsi="Calibri" w:cs="Calibri"/>
        </w:rPr>
      </w:pPr>
      <w:r w:rsidRPr="00E17280">
        <w:rPr>
          <w:rFonts w:ascii="Calibri" w:eastAsia="Aptos" w:hAnsi="Calibri" w:cs="Calibri"/>
        </w:rPr>
        <w:t>IHS: Indian Health Service</w:t>
      </w:r>
    </w:p>
    <w:p w14:paraId="46A9EA79" w14:textId="39E9A31F"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IMD: Institutions for Mental Diseases </w:t>
      </w:r>
    </w:p>
    <w:p w14:paraId="2F02AF54" w14:textId="4CD1059D"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JI: Justice Involvement </w:t>
      </w:r>
    </w:p>
    <w:p w14:paraId="3B773017" w14:textId="4B579511" w:rsidR="6401FE13" w:rsidRPr="00E17280" w:rsidRDefault="6401FE13" w:rsidP="5AF81E88">
      <w:pPr>
        <w:spacing w:line="276" w:lineRule="auto"/>
        <w:rPr>
          <w:rFonts w:ascii="Calibri" w:eastAsia="Aptos" w:hAnsi="Calibri" w:cs="Calibri"/>
        </w:rPr>
      </w:pPr>
      <w:r w:rsidRPr="00E17280">
        <w:rPr>
          <w:rFonts w:ascii="Calibri" w:eastAsia="Aptos" w:hAnsi="Calibri" w:cs="Calibri"/>
        </w:rPr>
        <w:t>LTSS: Long Term Services and Supports</w:t>
      </w:r>
    </w:p>
    <w:p w14:paraId="0ED62250" w14:textId="2B03BEDA" w:rsidR="6401FE13" w:rsidRPr="00E17280" w:rsidRDefault="6401FE13" w:rsidP="5AF81E88">
      <w:pPr>
        <w:spacing w:line="276" w:lineRule="auto"/>
        <w:rPr>
          <w:rFonts w:ascii="Calibri" w:eastAsia="Aptos" w:hAnsi="Calibri" w:cs="Calibri"/>
        </w:rPr>
      </w:pPr>
      <w:r w:rsidRPr="00E17280">
        <w:rPr>
          <w:rFonts w:ascii="Calibri" w:eastAsia="Aptos" w:hAnsi="Calibri" w:cs="Calibri"/>
        </w:rPr>
        <w:t>MAGI: Modified Adjusted Gross Income</w:t>
      </w:r>
    </w:p>
    <w:p w14:paraId="0DAE12D4" w14:textId="76932116" w:rsidR="00E977E1" w:rsidRPr="00E17280" w:rsidRDefault="00E977E1" w:rsidP="5AF81E88">
      <w:pPr>
        <w:spacing w:line="276" w:lineRule="auto"/>
        <w:rPr>
          <w:rFonts w:ascii="Calibri" w:eastAsia="Aptos" w:hAnsi="Calibri" w:cs="Calibri"/>
        </w:rPr>
      </w:pPr>
      <w:r>
        <w:rPr>
          <w:rFonts w:ascii="Calibri" w:eastAsia="Aptos" w:hAnsi="Calibri" w:cs="Calibri"/>
        </w:rPr>
        <w:t xml:space="preserve">MAT: </w:t>
      </w:r>
      <w:r w:rsidRPr="5BBDF528">
        <w:rPr>
          <w:rFonts w:ascii="Calibri" w:eastAsia="Aptos" w:hAnsi="Calibri" w:cs="Calibri"/>
        </w:rPr>
        <w:t>Medication</w:t>
      </w:r>
      <w:r w:rsidR="6A4F8503" w:rsidRPr="7BBF50FB">
        <w:rPr>
          <w:rFonts w:ascii="Calibri" w:eastAsia="Aptos" w:hAnsi="Calibri" w:cs="Calibri"/>
        </w:rPr>
        <w:t>-</w:t>
      </w:r>
      <w:r w:rsidRPr="5BBDF528">
        <w:rPr>
          <w:rFonts w:ascii="Calibri" w:eastAsia="Aptos" w:hAnsi="Calibri" w:cs="Calibri"/>
        </w:rPr>
        <w:t>Assisted</w:t>
      </w:r>
      <w:r>
        <w:rPr>
          <w:rFonts w:ascii="Calibri" w:eastAsia="Aptos" w:hAnsi="Calibri" w:cs="Calibri"/>
        </w:rPr>
        <w:t xml:space="preserve"> Treatment</w:t>
      </w:r>
    </w:p>
    <w:p w14:paraId="707060C9" w14:textId="24D80F39" w:rsidR="6401FE13" w:rsidRPr="00E17280" w:rsidRDefault="6401FE13" w:rsidP="5AF81E88">
      <w:pPr>
        <w:spacing w:line="276" w:lineRule="auto"/>
        <w:rPr>
          <w:rFonts w:ascii="Calibri" w:eastAsia="Aptos" w:hAnsi="Calibri" w:cs="Calibri"/>
        </w:rPr>
      </w:pPr>
      <w:r w:rsidRPr="00E17280">
        <w:rPr>
          <w:rFonts w:ascii="Calibri" w:eastAsia="Aptos" w:hAnsi="Calibri" w:cs="Calibri"/>
        </w:rPr>
        <w:t>MBHV: Massachusetts Behavioral Health Vendor</w:t>
      </w:r>
    </w:p>
    <w:p w14:paraId="72D703B9" w14:textId="2CEF8220"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MCE: Managed Care Entity </w:t>
      </w:r>
    </w:p>
    <w:p w14:paraId="5F354375" w14:textId="77777777" w:rsidR="00A57B68" w:rsidRPr="00E17280" w:rsidRDefault="00A57B68" w:rsidP="00A57B68">
      <w:pPr>
        <w:spacing w:line="276" w:lineRule="auto"/>
        <w:rPr>
          <w:rFonts w:ascii="Calibri" w:eastAsia="Aptos" w:hAnsi="Calibri" w:cs="Calibri"/>
        </w:rPr>
      </w:pPr>
      <w:r w:rsidRPr="00E17280">
        <w:rPr>
          <w:rFonts w:ascii="Calibri" w:eastAsia="Aptos" w:hAnsi="Calibri" w:cs="Calibri"/>
        </w:rPr>
        <w:t xml:space="preserve">MCO: Managed Care Organization </w:t>
      </w:r>
    </w:p>
    <w:p w14:paraId="73249241" w14:textId="38E0A057" w:rsidR="00E977E1" w:rsidRPr="00E17280" w:rsidRDefault="00E977E1" w:rsidP="5AF81E88">
      <w:pPr>
        <w:spacing w:line="276" w:lineRule="auto"/>
        <w:rPr>
          <w:rFonts w:ascii="Calibri" w:eastAsia="Aptos" w:hAnsi="Calibri" w:cs="Calibri"/>
        </w:rPr>
      </w:pPr>
      <w:r>
        <w:rPr>
          <w:rFonts w:ascii="Calibri" w:eastAsia="Aptos" w:hAnsi="Calibri" w:cs="Calibri"/>
        </w:rPr>
        <w:t>MEG: Member Eligibility Group</w:t>
      </w:r>
    </w:p>
    <w:p w14:paraId="031A7FC0" w14:textId="0008F16F"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MIEP: Medicaid Inmate Exclusion Policy </w:t>
      </w:r>
    </w:p>
    <w:p w14:paraId="66FFB25A" w14:textId="00FC0435" w:rsidR="6401FE13" w:rsidRPr="00E17280" w:rsidRDefault="6401FE13" w:rsidP="5AF81E88">
      <w:pPr>
        <w:spacing w:line="276" w:lineRule="auto"/>
        <w:rPr>
          <w:rFonts w:ascii="Calibri" w:eastAsia="Aptos" w:hAnsi="Calibri" w:cs="Calibri"/>
        </w:rPr>
      </w:pPr>
      <w:r w:rsidRPr="00E17280">
        <w:rPr>
          <w:rFonts w:ascii="Calibri" w:eastAsia="Aptos" w:hAnsi="Calibri" w:cs="Calibri"/>
        </w:rPr>
        <w:t>MTM: Medically Tailored Meals</w:t>
      </w:r>
    </w:p>
    <w:p w14:paraId="66C8CF7E" w14:textId="649EEC55" w:rsidR="009106CB" w:rsidRPr="00E17280" w:rsidRDefault="009106CB" w:rsidP="5AF81E88">
      <w:pPr>
        <w:spacing w:line="276" w:lineRule="auto"/>
        <w:rPr>
          <w:rFonts w:ascii="Calibri" w:eastAsia="Aptos" w:hAnsi="Calibri" w:cs="Calibri"/>
        </w:rPr>
      </w:pPr>
      <w:r w:rsidRPr="00E17280">
        <w:rPr>
          <w:rFonts w:ascii="Calibri" w:eastAsia="Aptos" w:hAnsi="Calibri" w:cs="Calibri"/>
        </w:rPr>
        <w:t>NADAC: National Average Drug Acquisition Cost</w:t>
      </w:r>
    </w:p>
    <w:p w14:paraId="5077C35D" w14:textId="6F547901"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NCQA: National Committee for Quality Assurance </w:t>
      </w:r>
    </w:p>
    <w:p w14:paraId="35208C11" w14:textId="5C09F5DE" w:rsidR="6401FE13" w:rsidRPr="00E17280" w:rsidRDefault="00E977E1" w:rsidP="5AF81E88">
      <w:pPr>
        <w:spacing w:line="276" w:lineRule="auto"/>
        <w:rPr>
          <w:rFonts w:ascii="Calibri" w:eastAsia="Aptos" w:hAnsi="Calibri" w:cs="Calibri"/>
        </w:rPr>
      </w:pPr>
      <w:r>
        <w:rPr>
          <w:rFonts w:ascii="Calibri" w:eastAsia="Aptos" w:hAnsi="Calibri" w:cs="Calibri"/>
        </w:rPr>
        <w:t>OUD: Opioid Use Disorder</w:t>
      </w:r>
    </w:p>
    <w:p w14:paraId="133C7374" w14:textId="3E74619A" w:rsidR="00E977E1" w:rsidRPr="00E17280" w:rsidRDefault="00E977E1" w:rsidP="5AF81E88">
      <w:pPr>
        <w:spacing w:line="276" w:lineRule="auto"/>
        <w:rPr>
          <w:rFonts w:ascii="Calibri" w:eastAsia="Aptos" w:hAnsi="Calibri" w:cs="Calibri"/>
        </w:rPr>
      </w:pPr>
      <w:r>
        <w:rPr>
          <w:rFonts w:ascii="Calibri" w:eastAsia="Aptos" w:hAnsi="Calibri" w:cs="Calibri"/>
        </w:rPr>
        <w:t>PACT: Program of Assertive Community Treatment</w:t>
      </w:r>
    </w:p>
    <w:p w14:paraId="65B92938" w14:textId="02D32FAB"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PCACO: Primary Care ACO, also known as ACO Model B </w:t>
      </w:r>
    </w:p>
    <w:p w14:paraId="7AC8A033" w14:textId="5D72209E"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PCC: Primary Care Clinician </w:t>
      </w:r>
    </w:p>
    <w:p w14:paraId="550487F5" w14:textId="16C07D96"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PCCM: Primary Care Case Management </w:t>
      </w:r>
    </w:p>
    <w:p w14:paraId="499C7F12" w14:textId="7B4B474E"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PCP: Primary Care Provider </w:t>
      </w:r>
    </w:p>
    <w:p w14:paraId="6508D744" w14:textId="0BD5B7B5"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PIP: Performance Improvement Project </w:t>
      </w:r>
    </w:p>
    <w:p w14:paraId="46308234" w14:textId="17A6891E" w:rsidR="6401FE13" w:rsidRPr="00E17280" w:rsidRDefault="6401FE13" w:rsidP="5AF81E88">
      <w:pPr>
        <w:spacing w:line="276" w:lineRule="auto"/>
        <w:rPr>
          <w:rFonts w:ascii="Calibri" w:eastAsia="Aptos" w:hAnsi="Calibri" w:cs="Calibri"/>
        </w:rPr>
      </w:pPr>
      <w:r w:rsidRPr="00E17280">
        <w:rPr>
          <w:rFonts w:ascii="Calibri" w:eastAsia="Aptos" w:hAnsi="Calibri" w:cs="Calibri"/>
        </w:rPr>
        <w:t>PPS: Prospective Payment System</w:t>
      </w:r>
    </w:p>
    <w:p w14:paraId="378B484D" w14:textId="36806EFD" w:rsidR="6401FE13" w:rsidRPr="00E17280" w:rsidRDefault="6401FE13" w:rsidP="5AF81E88">
      <w:pPr>
        <w:spacing w:line="276" w:lineRule="auto"/>
      </w:pPr>
      <w:r w:rsidRPr="36CB1F0B">
        <w:rPr>
          <w:rFonts w:ascii="Calibri" w:eastAsia="Aptos" w:hAnsi="Calibri" w:cs="Calibri"/>
        </w:rPr>
        <w:lastRenderedPageBreak/>
        <w:t>QE:</w:t>
      </w:r>
      <w:r w:rsidR="48725E12" w:rsidRPr="36CB1F0B">
        <w:rPr>
          <w:rFonts w:ascii="Calibri" w:eastAsia="Aptos" w:hAnsi="Calibri" w:cs="Calibri"/>
        </w:rPr>
        <w:t xml:space="preserve"> Quarter Ending</w:t>
      </w:r>
    </w:p>
    <w:p w14:paraId="51AD6E9C" w14:textId="0290B454" w:rsidR="604A9A93" w:rsidRDefault="604A9A93" w:rsidP="36CB1F0B">
      <w:pPr>
        <w:spacing w:line="276" w:lineRule="auto"/>
        <w:rPr>
          <w:rFonts w:ascii="Calibri" w:eastAsia="Calibri" w:hAnsi="Calibri" w:cs="Calibri"/>
        </w:rPr>
      </w:pPr>
      <w:r w:rsidRPr="36CB1F0B">
        <w:rPr>
          <w:rFonts w:ascii="Calibri" w:eastAsia="Calibri" w:hAnsi="Calibri" w:cs="Calibri"/>
        </w:rPr>
        <w:t>QHP: Qualified Health Plans</w:t>
      </w:r>
    </w:p>
    <w:p w14:paraId="196DBA8A" w14:textId="1B8EA95D"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QI: Quality Improvement </w:t>
      </w:r>
    </w:p>
    <w:p w14:paraId="4C0D9BE7" w14:textId="250153FF" w:rsidR="6401FE13" w:rsidRPr="00E17280" w:rsidRDefault="6401FE13" w:rsidP="5AF81E88">
      <w:pPr>
        <w:spacing w:line="276" w:lineRule="auto"/>
        <w:rPr>
          <w:rFonts w:ascii="Calibri" w:eastAsia="Aptos" w:hAnsi="Calibri" w:cs="Calibri"/>
        </w:rPr>
      </w:pPr>
      <w:r w:rsidRPr="00E17280">
        <w:rPr>
          <w:rFonts w:ascii="Calibri" w:eastAsia="Aptos" w:hAnsi="Calibri" w:cs="Calibri"/>
        </w:rPr>
        <w:t>RRS: Residential Rehabilitation Services</w:t>
      </w:r>
    </w:p>
    <w:p w14:paraId="35555431" w14:textId="4C360EE5"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SED: Serious Emotional Disturbance </w:t>
      </w:r>
    </w:p>
    <w:p w14:paraId="1907D215" w14:textId="7ECD16CD" w:rsidR="002E0FF8" w:rsidRPr="00E17280" w:rsidRDefault="002E0FF8" w:rsidP="5AF81E88">
      <w:pPr>
        <w:spacing w:line="276" w:lineRule="auto"/>
        <w:rPr>
          <w:rFonts w:ascii="Calibri" w:eastAsia="Aptos" w:hAnsi="Calibri" w:cs="Calibri"/>
        </w:rPr>
      </w:pPr>
      <w:r>
        <w:rPr>
          <w:rFonts w:ascii="Calibri" w:eastAsia="Aptos" w:hAnsi="Calibri" w:cs="Calibri"/>
        </w:rPr>
        <w:t>SMD: State Medicaid Director</w:t>
      </w:r>
    </w:p>
    <w:p w14:paraId="1EE59274" w14:textId="29F47629"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SMI: Serious Mental Illness </w:t>
      </w:r>
    </w:p>
    <w:p w14:paraId="4753F4AF" w14:textId="640C8AE4"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SNCP: Safety Net Care Pool </w:t>
      </w:r>
    </w:p>
    <w:p w14:paraId="52A56615" w14:textId="7DA04F44" w:rsidR="6401FE13" w:rsidRPr="00E17280" w:rsidRDefault="6401FE13" w:rsidP="5AF81E88">
      <w:pPr>
        <w:spacing w:line="276" w:lineRule="auto"/>
        <w:rPr>
          <w:rFonts w:ascii="Calibri" w:eastAsia="Aptos" w:hAnsi="Calibri" w:cs="Calibri"/>
        </w:rPr>
      </w:pPr>
      <w:r w:rsidRPr="00E17280">
        <w:rPr>
          <w:rFonts w:ascii="Calibri" w:eastAsia="Aptos" w:hAnsi="Calibri" w:cs="Calibri"/>
        </w:rPr>
        <w:t>SNH: Safety Net Hospital</w:t>
      </w:r>
    </w:p>
    <w:p w14:paraId="2E2A9E30" w14:textId="48ED77FB" w:rsidR="002A34EE" w:rsidRDefault="002A34EE" w:rsidP="5AF81E88">
      <w:pPr>
        <w:spacing w:line="276" w:lineRule="auto"/>
        <w:rPr>
          <w:rFonts w:ascii="Calibri" w:eastAsia="Aptos" w:hAnsi="Calibri" w:cs="Calibri"/>
        </w:rPr>
      </w:pPr>
      <w:r>
        <w:rPr>
          <w:rFonts w:ascii="Calibri" w:eastAsia="Aptos" w:hAnsi="Calibri" w:cs="Calibri"/>
        </w:rPr>
        <w:t>SOAP: Structured Outpatient Addiction Program</w:t>
      </w:r>
    </w:p>
    <w:p w14:paraId="7BF63515" w14:textId="60E4B51D" w:rsidR="002A34EE" w:rsidRPr="00E17280" w:rsidRDefault="002A34EE" w:rsidP="5AF81E88">
      <w:pPr>
        <w:spacing w:line="276" w:lineRule="auto"/>
        <w:rPr>
          <w:rFonts w:ascii="Calibri" w:eastAsia="Aptos" w:hAnsi="Calibri" w:cs="Calibri"/>
        </w:rPr>
      </w:pPr>
      <w:r>
        <w:rPr>
          <w:rFonts w:ascii="Calibri" w:eastAsia="Aptos" w:hAnsi="Calibri" w:cs="Calibri"/>
        </w:rPr>
        <w:t>STC: Special Terms and Conditions</w:t>
      </w:r>
    </w:p>
    <w:p w14:paraId="16D577AF" w14:textId="1FEAEDCC" w:rsidR="6401FE13" w:rsidRPr="00E17280" w:rsidRDefault="6401FE13" w:rsidP="5AF81E88">
      <w:pPr>
        <w:spacing w:line="276" w:lineRule="auto"/>
        <w:rPr>
          <w:rFonts w:ascii="Calibri" w:eastAsia="Aptos" w:hAnsi="Calibri" w:cs="Calibri"/>
        </w:rPr>
      </w:pPr>
      <w:r w:rsidRPr="00E17280">
        <w:rPr>
          <w:rFonts w:ascii="Calibri" w:eastAsia="Aptos" w:hAnsi="Calibri" w:cs="Calibri"/>
        </w:rPr>
        <w:t>StUD: Stimulant Use Disorder</w:t>
      </w:r>
    </w:p>
    <w:p w14:paraId="0A7F75CD" w14:textId="6F25E9CD" w:rsidR="6401FE13" w:rsidRPr="00E17280" w:rsidRDefault="6401FE13" w:rsidP="5AF81E88">
      <w:pPr>
        <w:spacing w:line="276" w:lineRule="auto"/>
        <w:rPr>
          <w:rFonts w:ascii="Calibri" w:eastAsia="Aptos" w:hAnsi="Calibri" w:cs="Calibri"/>
        </w:rPr>
      </w:pPr>
      <w:r w:rsidRPr="36CB1F0B">
        <w:rPr>
          <w:rFonts w:ascii="Calibri" w:eastAsia="Aptos" w:hAnsi="Calibri" w:cs="Calibri"/>
        </w:rPr>
        <w:t xml:space="preserve">SUD: Substance Use Disorder </w:t>
      </w:r>
    </w:p>
    <w:p w14:paraId="2B7A6234" w14:textId="7ED0A4DE"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TCOC: Total Cost of Care </w:t>
      </w:r>
    </w:p>
    <w:p w14:paraId="29D29E3F" w14:textId="14D329DC" w:rsidR="002A34EE" w:rsidRPr="00E17280" w:rsidRDefault="002A34EE" w:rsidP="5AF81E88">
      <w:pPr>
        <w:spacing w:line="276" w:lineRule="auto"/>
        <w:rPr>
          <w:rFonts w:ascii="Calibri" w:eastAsia="Aptos" w:hAnsi="Calibri" w:cs="Calibri"/>
        </w:rPr>
      </w:pPr>
      <w:r>
        <w:rPr>
          <w:rFonts w:ascii="Calibri" w:eastAsia="Aptos" w:hAnsi="Calibri" w:cs="Calibri"/>
        </w:rPr>
        <w:t>TCU: Transitional Care Unit</w:t>
      </w:r>
    </w:p>
    <w:p w14:paraId="1F600686" w14:textId="752C0267" w:rsidR="6401FE13" w:rsidRPr="00E17280" w:rsidRDefault="6401FE13" w:rsidP="5AF81E88">
      <w:pPr>
        <w:spacing w:line="276" w:lineRule="auto"/>
        <w:rPr>
          <w:rFonts w:ascii="Calibri" w:eastAsia="Aptos" w:hAnsi="Calibri" w:cs="Calibri"/>
        </w:rPr>
      </w:pPr>
      <w:r w:rsidRPr="00E17280">
        <w:rPr>
          <w:rFonts w:ascii="Calibri" w:eastAsia="Aptos" w:hAnsi="Calibri" w:cs="Calibri"/>
        </w:rPr>
        <w:t xml:space="preserve">TPP: Tenancy Preservation Program </w:t>
      </w:r>
    </w:p>
    <w:p w14:paraId="67F2F376" w14:textId="10F00BCE" w:rsidR="6401FE13" w:rsidRPr="00E17280" w:rsidRDefault="6401FE13" w:rsidP="5AF81E88">
      <w:pPr>
        <w:spacing w:line="276" w:lineRule="auto"/>
        <w:rPr>
          <w:rFonts w:ascii="Calibri" w:eastAsia="Aptos" w:hAnsi="Calibri" w:cs="Calibri"/>
        </w:rPr>
      </w:pPr>
      <w:r w:rsidRPr="00E17280">
        <w:rPr>
          <w:rFonts w:ascii="Calibri" w:eastAsia="Aptos" w:hAnsi="Calibri" w:cs="Calibri"/>
        </w:rPr>
        <w:t>UCP: Uncompensated Care Pool</w:t>
      </w:r>
    </w:p>
    <w:p w14:paraId="07E62F21" w14:textId="376250E8" w:rsidR="6401FE13" w:rsidRPr="00E17280" w:rsidRDefault="6401FE13" w:rsidP="5AF81E88">
      <w:pPr>
        <w:spacing w:line="276" w:lineRule="auto"/>
        <w:rPr>
          <w:rFonts w:ascii="Calibri" w:eastAsia="Aptos" w:hAnsi="Calibri" w:cs="Calibri"/>
        </w:rPr>
      </w:pPr>
      <w:r w:rsidRPr="00E17280">
        <w:rPr>
          <w:rFonts w:ascii="Calibri" w:eastAsia="Aptos" w:hAnsi="Calibri" w:cs="Calibri"/>
        </w:rPr>
        <w:t>UIO: Urban Indian Organization</w:t>
      </w:r>
    </w:p>
    <w:p w14:paraId="458AD197" w14:textId="5FE77670" w:rsidR="008573B5" w:rsidRPr="00E17280" w:rsidRDefault="008573B5" w:rsidP="5AF81E88">
      <w:pPr>
        <w:spacing w:line="276" w:lineRule="auto"/>
        <w:rPr>
          <w:rFonts w:ascii="Calibri" w:eastAsia="Aptos" w:hAnsi="Calibri" w:cs="Calibri"/>
        </w:rPr>
      </w:pPr>
      <w:r w:rsidRPr="00E17280">
        <w:rPr>
          <w:rFonts w:ascii="Calibri" w:eastAsia="Aptos" w:hAnsi="Calibri" w:cs="Calibri"/>
        </w:rPr>
        <w:t>WAC: Wholesale Acquisition Cost</w:t>
      </w:r>
    </w:p>
    <w:p w14:paraId="1E7EF029" w14:textId="570C9783" w:rsidR="6401FE13" w:rsidRPr="00E17280" w:rsidRDefault="1456A24B" w:rsidP="5AF81E88">
      <w:pPr>
        <w:spacing w:line="276" w:lineRule="auto"/>
        <w:rPr>
          <w:rFonts w:ascii="Calibri" w:eastAsia="Calibri" w:hAnsi="Calibri" w:cs="Calibri"/>
        </w:rPr>
      </w:pPr>
      <w:r w:rsidRPr="36CB1F0B">
        <w:rPr>
          <w:rFonts w:ascii="Calibri" w:eastAsia="Aptos" w:hAnsi="Calibri" w:cs="Calibri"/>
        </w:rPr>
        <w:t>WFTC</w:t>
      </w:r>
      <w:r w:rsidR="5AE5787F" w:rsidRPr="36CB1F0B">
        <w:rPr>
          <w:rFonts w:ascii="Calibri" w:eastAsia="Aptos" w:hAnsi="Calibri" w:cs="Calibri"/>
        </w:rPr>
        <w:t>A</w:t>
      </w:r>
      <w:r w:rsidR="6401FE13" w:rsidRPr="36CB1F0B">
        <w:rPr>
          <w:rFonts w:ascii="Calibri" w:eastAsia="Aptos" w:hAnsi="Calibri" w:cs="Calibri"/>
        </w:rPr>
        <w:t xml:space="preserve">: Working Families Tax </w:t>
      </w:r>
      <w:r w:rsidR="6F8E7A59" w:rsidRPr="36CB1F0B">
        <w:rPr>
          <w:rFonts w:ascii="Calibri" w:eastAsia="Aptos" w:hAnsi="Calibri" w:cs="Calibri"/>
        </w:rPr>
        <w:t>Cut</w:t>
      </w:r>
      <w:r w:rsidR="4921C980" w:rsidRPr="36CB1F0B">
        <w:rPr>
          <w:rFonts w:ascii="Calibri" w:eastAsia="Aptos" w:hAnsi="Calibri" w:cs="Calibri"/>
        </w:rPr>
        <w:t xml:space="preserve"> Act</w:t>
      </w:r>
    </w:p>
    <w:p w14:paraId="5BD6DC7C" w14:textId="47EEDEF3" w:rsidR="00293CDC" w:rsidRPr="00E17280" w:rsidRDefault="00293CDC" w:rsidP="2A4B6966">
      <w:pPr>
        <w:rPr>
          <w:rFonts w:ascii="Calibri" w:hAnsi="Calibri" w:cs="Calibri"/>
        </w:rPr>
      </w:pPr>
    </w:p>
    <w:sectPr w:rsidR="00293CDC" w:rsidRPr="00E1728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529D9" w14:textId="77777777" w:rsidR="00910276" w:rsidRDefault="00910276" w:rsidP="008A698F">
      <w:pPr>
        <w:spacing w:after="0" w:line="240" w:lineRule="auto"/>
      </w:pPr>
      <w:r>
        <w:separator/>
      </w:r>
    </w:p>
  </w:endnote>
  <w:endnote w:type="continuationSeparator" w:id="0">
    <w:p w14:paraId="583FED08" w14:textId="77777777" w:rsidR="00910276" w:rsidRDefault="00910276" w:rsidP="008A698F">
      <w:pPr>
        <w:spacing w:after="0" w:line="240" w:lineRule="auto"/>
      </w:pPr>
      <w:r>
        <w:continuationSeparator/>
      </w:r>
    </w:p>
  </w:endnote>
  <w:endnote w:type="continuationNotice" w:id="1">
    <w:p w14:paraId="53138F1F" w14:textId="77777777" w:rsidR="00910276" w:rsidRDefault="009102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ＭＳ 明朝">
    <w:altName w:val="Yu Mincho"/>
    <w:charset w:val="80"/>
    <w:family w:val="roman"/>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MS Mincho">
    <w:altName w:val="Calibri"/>
    <w:panose1 w:val="00000000000000000000"/>
    <w:charset w:val="00"/>
    <w:family w:val="roman"/>
    <w:notTrueType/>
    <w:pitch w:val="default"/>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64777"/>
      <w:docPartObj>
        <w:docPartGallery w:val="Page Numbers (Bottom of Page)"/>
        <w:docPartUnique/>
      </w:docPartObj>
    </w:sdtPr>
    <w:sdtEndPr>
      <w:rPr>
        <w:noProof/>
      </w:rPr>
    </w:sdtEndPr>
    <w:sdtContent>
      <w:p w14:paraId="591AB4CF" w14:textId="534A4550" w:rsidR="00327DF8" w:rsidRDefault="00327DF8">
        <w:pPr>
          <w:pStyle w:val="Footer"/>
          <w:jc w:val="right"/>
        </w:pPr>
        <w:r w:rsidRPr="00327DF8">
          <w:rPr>
            <w:sz w:val="20"/>
            <w:szCs w:val="20"/>
          </w:rPr>
          <w:fldChar w:fldCharType="begin"/>
        </w:r>
        <w:r w:rsidRPr="00327DF8">
          <w:rPr>
            <w:sz w:val="20"/>
            <w:szCs w:val="20"/>
          </w:rPr>
          <w:instrText xml:space="preserve"> PAGE   \* MERGEFORMAT </w:instrText>
        </w:r>
        <w:r w:rsidRPr="00327DF8">
          <w:rPr>
            <w:sz w:val="20"/>
            <w:szCs w:val="20"/>
          </w:rPr>
          <w:fldChar w:fldCharType="separate"/>
        </w:r>
        <w:r w:rsidRPr="00327DF8">
          <w:rPr>
            <w:noProof/>
            <w:sz w:val="20"/>
            <w:szCs w:val="20"/>
          </w:rPr>
          <w:t>2</w:t>
        </w:r>
        <w:r w:rsidRPr="00327DF8">
          <w:rPr>
            <w:noProof/>
            <w:sz w:val="20"/>
            <w:szCs w:val="20"/>
          </w:rPr>
          <w:fldChar w:fldCharType="end"/>
        </w:r>
      </w:p>
    </w:sdtContent>
  </w:sdt>
  <w:p w14:paraId="0AC962A0" w14:textId="77777777" w:rsidR="00864062" w:rsidRDefault="00864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43F47" w14:textId="77777777" w:rsidR="00910276" w:rsidRDefault="00910276" w:rsidP="008A698F">
      <w:pPr>
        <w:spacing w:after="0" w:line="240" w:lineRule="auto"/>
      </w:pPr>
      <w:r>
        <w:separator/>
      </w:r>
    </w:p>
  </w:footnote>
  <w:footnote w:type="continuationSeparator" w:id="0">
    <w:p w14:paraId="05FBABFB" w14:textId="77777777" w:rsidR="00910276" w:rsidRDefault="00910276" w:rsidP="008A698F">
      <w:pPr>
        <w:spacing w:after="0" w:line="240" w:lineRule="auto"/>
      </w:pPr>
      <w:r>
        <w:continuationSeparator/>
      </w:r>
    </w:p>
  </w:footnote>
  <w:footnote w:type="continuationNotice" w:id="1">
    <w:p w14:paraId="0B5BBE98" w14:textId="77777777" w:rsidR="00910276" w:rsidRDefault="00910276">
      <w:pPr>
        <w:spacing w:after="0" w:line="240" w:lineRule="auto"/>
      </w:pPr>
    </w:p>
  </w:footnote>
  <w:footnote w:id="2">
    <w:p w14:paraId="28741FE9" w14:textId="6D6504C8" w:rsidR="3E23D557" w:rsidRPr="00522EDD" w:rsidRDefault="3E23D557" w:rsidP="3E23D557">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Independent Evaluation Summative Report, Massachusetts 2017-2022 1115 Demonstration, approved January 29, 2026, </w:t>
      </w:r>
      <w:hyperlink r:id="rId1">
        <w:r w:rsidR="32322631" w:rsidRPr="00522EDD">
          <w:rPr>
            <w:rStyle w:val="Hyperlink"/>
            <w:rFonts w:ascii="Calibri" w:hAnsi="Calibri" w:cs="Calibri"/>
          </w:rPr>
          <w:t>https://www.mass.gov/doc/independent-evaluation-summative-report-0/download</w:t>
        </w:r>
      </w:hyperlink>
    </w:p>
  </w:footnote>
  <w:footnote w:id="3">
    <w:p w14:paraId="554976C4" w14:textId="09F38F81" w:rsidR="654B0E8F" w:rsidRPr="00522EDD" w:rsidRDefault="654B0E8F" w:rsidP="00D962CD">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w:t>
      </w:r>
      <w:r w:rsidR="003546B2" w:rsidRPr="00522EDD">
        <w:rPr>
          <w:rFonts w:ascii="Calibri" w:hAnsi="Calibri" w:cs="Calibri"/>
        </w:rPr>
        <w:t xml:space="preserve">Centers for Medicare and Medicaid Services, AHEAD (Achieving Healthcare Efficiency Through Accountable Design) Model, </w:t>
      </w:r>
      <w:hyperlink r:id="rId2" w:history="1">
        <w:r w:rsidR="32322631" w:rsidRPr="00522EDD">
          <w:rPr>
            <w:rStyle w:val="Hyperlink"/>
            <w:rFonts w:ascii="Calibri" w:hAnsi="Calibri" w:cs="Calibri"/>
          </w:rPr>
          <w:t>https://www.cms.gov/priorities/innovation/innovation-models/ahead</w:t>
        </w:r>
      </w:hyperlink>
    </w:p>
  </w:footnote>
  <w:footnote w:id="4">
    <w:p w14:paraId="47A2E088" w14:textId="270F7203" w:rsidR="654B0E8F" w:rsidRPr="00522EDD" w:rsidRDefault="654B0E8F" w:rsidP="00D962CD">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003546B2" w:rsidRPr="00522EDD">
        <w:rPr>
          <w:rFonts w:ascii="Calibri" w:hAnsi="Calibri" w:cs="Calibri"/>
        </w:rPr>
        <w:t>Centers for Medicare and Medicaid Services,</w:t>
      </w:r>
      <w:r w:rsidRPr="00522EDD">
        <w:rPr>
          <w:rFonts w:ascii="Calibri" w:hAnsi="Calibri" w:cs="Calibri"/>
        </w:rPr>
        <w:t xml:space="preserve"> GENEROUS </w:t>
      </w:r>
      <w:r w:rsidR="007277BA" w:rsidRPr="00522EDD">
        <w:rPr>
          <w:rFonts w:ascii="Calibri" w:hAnsi="Calibri" w:cs="Calibri"/>
        </w:rPr>
        <w:t xml:space="preserve">(GENErating cost Reductions fOr U.S. Medicaid) </w:t>
      </w:r>
      <w:r w:rsidRPr="00522EDD">
        <w:rPr>
          <w:rFonts w:ascii="Calibri" w:hAnsi="Calibri" w:cs="Calibri"/>
        </w:rPr>
        <w:t>Model</w:t>
      </w:r>
      <w:r w:rsidR="00265E5D" w:rsidRPr="00522EDD">
        <w:rPr>
          <w:rFonts w:ascii="Calibri" w:hAnsi="Calibri" w:cs="Calibri"/>
        </w:rPr>
        <w:t>,</w:t>
      </w:r>
      <w:r w:rsidRPr="00522EDD">
        <w:rPr>
          <w:rFonts w:ascii="Calibri" w:hAnsi="Calibri" w:cs="Calibri"/>
        </w:rPr>
        <w:t xml:space="preserve"> </w:t>
      </w:r>
      <w:hyperlink r:id="rId3" w:history="1">
        <w:r w:rsidRPr="00522EDD">
          <w:rPr>
            <w:rStyle w:val="Hyperlink"/>
            <w:rFonts w:ascii="Calibri" w:hAnsi="Calibri" w:cs="Calibri"/>
          </w:rPr>
          <w:t>https://www.cms.gov/priorities/innovation/innovation-models/generous</w:t>
        </w:r>
      </w:hyperlink>
      <w:r w:rsidRPr="00522EDD">
        <w:rPr>
          <w:rFonts w:ascii="Calibri" w:hAnsi="Calibri" w:cs="Calibri"/>
        </w:rPr>
        <w:t xml:space="preserve"> </w:t>
      </w:r>
    </w:p>
  </w:footnote>
  <w:footnote w:id="5">
    <w:p w14:paraId="4DA12D68" w14:textId="212D3CE8" w:rsidR="0041520E" w:rsidRPr="00522EDD" w:rsidRDefault="0041520E" w:rsidP="0041520E">
      <w:pPr>
        <w:pStyle w:val="FootnoteText"/>
        <w:rPr>
          <w:rFonts w:ascii="Calibri" w:hAnsi="Calibri" w:cs="Calibri"/>
        </w:rPr>
      </w:pPr>
      <w:r w:rsidRPr="00522EDD">
        <w:rPr>
          <w:rStyle w:val="FootnoteReference"/>
          <w:rFonts w:ascii="Calibri" w:eastAsia="Calibri" w:hAnsi="Calibri" w:cs="Calibri"/>
        </w:rPr>
        <w:footnoteRef/>
      </w:r>
      <w:r w:rsidR="32322631" w:rsidRPr="00522EDD">
        <w:rPr>
          <w:rFonts w:ascii="Calibri" w:eastAsia="Calibri" w:hAnsi="Calibri" w:cs="Calibri"/>
        </w:rPr>
        <w:t xml:space="preserve"> Massachusetts Roadmap for Behavioral Health Reform, </w:t>
      </w:r>
      <w:hyperlink r:id="rId4">
        <w:r w:rsidR="005149DC">
          <w:rPr>
            <w:rStyle w:val="Hyperlink"/>
            <w:rFonts w:ascii="Calibri" w:eastAsia="Calibri" w:hAnsi="Calibri" w:cs="Calibri"/>
          </w:rPr>
          <w:t>https://www.mass.gov/service-details/roadmap-for-behavioral-health-reform</w:t>
        </w:r>
      </w:hyperlink>
    </w:p>
  </w:footnote>
  <w:footnote w:id="6">
    <w:p w14:paraId="58DEC01C" w14:textId="75514E37" w:rsidR="5198CDD7" w:rsidRPr="00522EDD" w:rsidRDefault="5198CDD7" w:rsidP="63B03821">
      <w:pPr>
        <w:pStyle w:val="FootnoteText"/>
        <w:rPr>
          <w:rFonts w:ascii="Calibri" w:hAnsi="Calibri" w:cs="Calibri"/>
        </w:rPr>
      </w:pPr>
      <w:r w:rsidRPr="00522EDD">
        <w:rPr>
          <w:rStyle w:val="FootnoteReference"/>
          <w:rFonts w:ascii="Calibri" w:hAnsi="Calibri" w:cs="Calibri"/>
        </w:rPr>
        <w:footnoteRef/>
      </w:r>
      <w:r w:rsidR="3DD59B88" w:rsidRPr="00522EDD">
        <w:rPr>
          <w:rFonts w:ascii="Calibri" w:hAnsi="Calibri" w:cs="Calibri"/>
        </w:rPr>
        <w:t xml:space="preserve"> Center for Health Information and Analysis (CHIA), Massachusetts Health Insurance Survey (MHIS), </w:t>
      </w:r>
      <w:hyperlink r:id="rId5" w:history="1">
        <w:r w:rsidR="00F476FF" w:rsidRPr="00F476FF">
          <w:rPr>
            <w:rStyle w:val="Hyperlink"/>
            <w:rFonts w:ascii="Calibri" w:hAnsi="Calibri" w:cs="Calibri"/>
          </w:rPr>
          <w:t>https://www.chiamass.gov/insights-analysis/access/massachusetts-health-insurance-survey/</w:t>
        </w:r>
      </w:hyperlink>
    </w:p>
  </w:footnote>
  <w:footnote w:id="7">
    <w:p w14:paraId="692AA7C9" w14:textId="494AA53C" w:rsidR="2D0C3FA7" w:rsidRPr="00522EDD" w:rsidRDefault="77664900" w:rsidP="2D0C3FA7">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Independent Evaluation Summative Report, Massachusetts 2017-2022 1115 Demonstration, approved January 29,2026, </w:t>
      </w:r>
      <w:hyperlink r:id="rId6">
        <w:r w:rsidR="32322631" w:rsidRPr="00522EDD">
          <w:rPr>
            <w:rStyle w:val="Hyperlink"/>
            <w:rFonts w:ascii="Calibri" w:hAnsi="Calibri" w:cs="Calibri"/>
          </w:rPr>
          <w:t>https://www.mass.gov/doc/independent-evaluation-summative-report-0/download</w:t>
        </w:r>
      </w:hyperlink>
    </w:p>
  </w:footnote>
  <w:footnote w:id="8">
    <w:p w14:paraId="0FCE904B" w14:textId="276753DD" w:rsidR="4C5F5DE8" w:rsidRPr="00522EDD" w:rsidRDefault="4C5F5DE8" w:rsidP="4C5F5DE8">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Ibid.</w:t>
      </w:r>
    </w:p>
  </w:footnote>
  <w:footnote w:id="9">
    <w:p w14:paraId="52E82FE0" w14:textId="048CEA2B" w:rsidR="728C977B" w:rsidRPr="00522EDD" w:rsidRDefault="728C977B" w:rsidP="00302831">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Pr="00522EDD">
        <w:rPr>
          <w:rStyle w:val="Strong"/>
          <w:rFonts w:ascii="Calibri" w:eastAsia="Calibri" w:hAnsi="Calibri" w:cs="Calibri"/>
          <w:b w:val="0"/>
          <w:bCs w:val="0"/>
          <w:color w:val="000000" w:themeColor="text1"/>
        </w:rPr>
        <w:t>Hager K., et al.;</w:t>
      </w:r>
      <w:r w:rsidRPr="00522EDD">
        <w:rPr>
          <w:rFonts w:ascii="Calibri" w:eastAsia="Calibri" w:hAnsi="Calibri" w:cs="Calibri"/>
          <w:b/>
          <w:bCs/>
          <w:color w:val="000000" w:themeColor="text1"/>
        </w:rPr>
        <w:t xml:space="preserve"> </w:t>
      </w:r>
      <w:r w:rsidRPr="00522EDD">
        <w:rPr>
          <w:rFonts w:ascii="Calibri" w:eastAsia="Calibri" w:hAnsi="Calibri" w:cs="Calibri"/>
          <w:i/>
          <w:iCs/>
          <w:color w:val="000000" w:themeColor="text1"/>
        </w:rPr>
        <w:t>Medicaid Nutrition Supports Associated with Reductions in Hospitalizations and ED Visits in Massachusetts, 2020-2023,</w:t>
      </w:r>
      <w:r w:rsidRPr="00522EDD">
        <w:rPr>
          <w:rFonts w:ascii="Calibri" w:eastAsia="Calibri" w:hAnsi="Calibri" w:cs="Calibri"/>
          <w:color w:val="000000" w:themeColor="text1"/>
        </w:rPr>
        <w:t xml:space="preserve"> </w:t>
      </w:r>
      <w:r w:rsidR="000D1AD5" w:rsidRPr="00522EDD">
        <w:rPr>
          <w:rFonts w:ascii="Calibri" w:eastAsia="Calibri" w:hAnsi="Calibri" w:cs="Calibri"/>
          <w:color w:val="000000" w:themeColor="text1"/>
        </w:rPr>
        <w:t xml:space="preserve">Health Affairs, </w:t>
      </w:r>
      <w:r w:rsidRPr="00522EDD">
        <w:rPr>
          <w:rFonts w:ascii="Calibri" w:eastAsia="Calibri" w:hAnsi="Calibri" w:cs="Calibri"/>
          <w:color w:val="000000" w:themeColor="text1"/>
        </w:rPr>
        <w:t xml:space="preserve">April 2025, </w:t>
      </w:r>
      <w:hyperlink r:id="rId7">
        <w:r w:rsidR="1E5BD96D" w:rsidRPr="1E5BD96D">
          <w:rPr>
            <w:rStyle w:val="Hyperlink"/>
            <w:rFonts w:ascii="Calibri" w:eastAsia="Calibri" w:hAnsi="Calibri" w:cs="Calibri"/>
          </w:rPr>
          <w:t>https://www.healthaffairs.org/doi/10.1377/hlthaff.2024.01409</w:t>
        </w:r>
      </w:hyperlink>
    </w:p>
  </w:footnote>
  <w:footnote w:id="10">
    <w:p w14:paraId="6E68A063" w14:textId="64A863A4" w:rsidR="32322631" w:rsidRPr="00522EDD" w:rsidRDefault="32322631" w:rsidP="32322631">
      <w:pPr>
        <w:pStyle w:val="FootnoteText"/>
        <w:rPr>
          <w:rFonts w:ascii="Calibri" w:eastAsia="Calibri" w:hAnsi="Calibri" w:cs="Calibri"/>
        </w:rPr>
      </w:pPr>
      <w:r w:rsidRPr="00522EDD">
        <w:rPr>
          <w:rStyle w:val="FootnoteReference"/>
          <w:rFonts w:ascii="Calibri" w:hAnsi="Calibri" w:cs="Calibri"/>
        </w:rPr>
        <w:footnoteRef/>
      </w:r>
      <w:r w:rsidRPr="00522EDD">
        <w:rPr>
          <w:rFonts w:ascii="Calibri" w:hAnsi="Calibri" w:cs="Calibri"/>
        </w:rPr>
        <w:t xml:space="preserve"> </w:t>
      </w:r>
      <w:r w:rsidRPr="00522EDD">
        <w:rPr>
          <w:rFonts w:ascii="Calibri" w:eastAsia="Calibri" w:hAnsi="Calibri" w:cs="Calibri"/>
        </w:rPr>
        <w:t xml:space="preserve">CARES for Kids Program Services, </w:t>
      </w:r>
      <w:hyperlink r:id="rId8">
        <w:r w:rsidRPr="00522EDD">
          <w:rPr>
            <w:rStyle w:val="Hyperlink"/>
            <w:rFonts w:ascii="Calibri" w:eastAsia="Calibri" w:hAnsi="Calibri" w:cs="Calibri"/>
          </w:rPr>
          <w:t>https://www.mass.gov/cares-for-kids-program-services</w:t>
        </w:r>
      </w:hyperlink>
    </w:p>
  </w:footnote>
  <w:footnote w:id="11">
    <w:p w14:paraId="0087CB43" w14:textId="6D5FB0CE" w:rsidR="00B96DF6" w:rsidRPr="00522EDD" w:rsidRDefault="00B96DF6">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Independent Evaluation Summative Report, Massachusetts 2017-2022 1115 Demonstration, approved January 29,2026, </w:t>
      </w:r>
      <w:hyperlink r:id="rId9">
        <w:r w:rsidR="32322631" w:rsidRPr="00522EDD">
          <w:rPr>
            <w:rStyle w:val="Hyperlink"/>
            <w:rFonts w:ascii="Calibri" w:hAnsi="Calibri" w:cs="Calibri"/>
          </w:rPr>
          <w:t>https://www.mass.gov/doc/independent-evaluation-summative-report-0/download</w:t>
        </w:r>
      </w:hyperlink>
    </w:p>
  </w:footnote>
  <w:footnote w:id="12">
    <w:p w14:paraId="26689CF3" w14:textId="5FB0651C" w:rsidR="1D03A89A" w:rsidRPr="00522EDD" w:rsidRDefault="1D03A89A" w:rsidP="1D03A89A">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MassHealth 2025 Comprehensive Quality Strategy, </w:t>
      </w:r>
      <w:hyperlink r:id="rId10">
        <w:r w:rsidR="32322631" w:rsidRPr="00522EDD">
          <w:rPr>
            <w:rStyle w:val="Hyperlink"/>
            <w:rFonts w:ascii="Calibri" w:hAnsi="Calibri" w:cs="Calibri"/>
          </w:rPr>
          <w:t>https://www.mass.gov/doc/2025-masshealth-comprehensive-quality-strategy-cqs-0/download</w:t>
        </w:r>
      </w:hyperlink>
    </w:p>
  </w:footnote>
  <w:footnote w:id="13">
    <w:p w14:paraId="52510CF1" w14:textId="77777777" w:rsidR="1D03A89A" w:rsidRPr="00522EDD" w:rsidRDefault="1D03A89A" w:rsidP="1D03A89A">
      <w:pPr>
        <w:rPr>
          <w:rFonts w:ascii="Calibri" w:hAnsi="Calibri" w:cs="Calibri"/>
          <w:sz w:val="20"/>
          <w:szCs w:val="20"/>
        </w:rPr>
      </w:pPr>
      <w:r w:rsidRPr="00522EDD">
        <w:rPr>
          <w:rFonts w:ascii="Calibri" w:eastAsia="Calibri" w:hAnsi="Calibri" w:cs="Calibri"/>
          <w:sz w:val="20"/>
          <w:szCs w:val="20"/>
          <w:vertAlign w:val="superscript"/>
        </w:rPr>
        <w:footnoteRef/>
      </w:r>
      <w:r w:rsidRPr="00522EDD">
        <w:rPr>
          <w:rFonts w:ascii="Calibri" w:eastAsia="Calibri" w:hAnsi="Calibri" w:cs="Calibri"/>
          <w:sz w:val="20"/>
          <w:szCs w:val="20"/>
        </w:rPr>
        <w:t xml:space="preserve"> In general, only members under 65 that do not have other health insurance (e.g., are not dually eligible for MassHealth and Medicare) are eligible to enroll in ACOs.</w:t>
      </w:r>
    </w:p>
  </w:footnote>
  <w:footnote w:id="14">
    <w:p w14:paraId="11F09244" w14:textId="293C5273" w:rsidR="00295E7C" w:rsidRDefault="00295E7C">
      <w:pPr>
        <w:pStyle w:val="FootnoteText"/>
      </w:pPr>
      <w:r>
        <w:rPr>
          <w:rStyle w:val="FootnoteReference"/>
        </w:rPr>
        <w:footnoteRef/>
      </w:r>
      <w:r>
        <w:t xml:space="preserve"> </w:t>
      </w:r>
      <w:r w:rsidRPr="00522EDD">
        <w:rPr>
          <w:rFonts w:ascii="Calibri" w:hAnsi="Calibri" w:cs="Calibri"/>
        </w:rPr>
        <w:t xml:space="preserve">MassHealth 2025 Comprehensive Quality Strategy, </w:t>
      </w:r>
      <w:hyperlink r:id="rId11">
        <w:r w:rsidRPr="00522EDD">
          <w:rPr>
            <w:rStyle w:val="Hyperlink"/>
            <w:rFonts w:ascii="Calibri" w:hAnsi="Calibri" w:cs="Calibri"/>
          </w:rPr>
          <w:t>https://www.mass.gov/doc/2025-masshealth-comprehensive-quality-strategy-cqs-0/download</w:t>
        </w:r>
      </w:hyperlink>
    </w:p>
  </w:footnote>
  <w:footnote w:id="15">
    <w:p w14:paraId="347AFC9F" w14:textId="3D8FBA63" w:rsidR="00683795" w:rsidRPr="00522EDD" w:rsidRDefault="00683795" w:rsidP="00683795">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Assistant Secretary of Planning and Evaluation (ASPE), </w:t>
      </w:r>
      <w:r w:rsidR="32322631" w:rsidRPr="00522EDD">
        <w:rPr>
          <w:rFonts w:ascii="Calibri" w:hAnsi="Calibri" w:cs="Calibri"/>
          <w:i/>
          <w:iCs/>
        </w:rPr>
        <w:t>How Increased Funding Can Advance the Mission of the Indian Health Service to Improve Health Outcomes for American Indians and Alaska Natives</w:t>
      </w:r>
      <w:r w:rsidR="32322631" w:rsidRPr="00522EDD">
        <w:rPr>
          <w:rFonts w:ascii="Calibri" w:hAnsi="Calibri" w:cs="Calibri"/>
        </w:rPr>
        <w:t xml:space="preserve">, 2022, </w:t>
      </w:r>
      <w:hyperlink r:id="rId12" w:history="1">
        <w:r w:rsidR="32322631" w:rsidRPr="00522EDD">
          <w:rPr>
            <w:rStyle w:val="Hyperlink"/>
            <w:rFonts w:ascii="Calibri" w:hAnsi="Calibri" w:cs="Calibri"/>
          </w:rPr>
          <w:t>https://aspe.hhs.gov/sites/default/files/documents/e7b3d02affdda1949c215f57b65b5541/aspe-ihs-funding-disparities-report.pdf</w:t>
        </w:r>
      </w:hyperlink>
      <w:r w:rsidR="32322631" w:rsidRPr="00522EDD">
        <w:rPr>
          <w:rFonts w:ascii="Calibri" w:hAnsi="Calibri" w:cs="Calibri"/>
        </w:rPr>
        <w:t xml:space="preserve">  </w:t>
      </w:r>
    </w:p>
  </w:footnote>
  <w:footnote w:id="16">
    <w:p w14:paraId="3D02C38C" w14:textId="38432404" w:rsidR="00683795" w:rsidRPr="00522EDD" w:rsidRDefault="00683795" w:rsidP="728C977B">
      <w:pPr>
        <w:pStyle w:val="FootnoteText"/>
        <w:rPr>
          <w:rFonts w:ascii="Calibri" w:eastAsiaTheme="minorEastAsia" w:hAnsi="Calibri" w:cs="Calibri"/>
        </w:rPr>
      </w:pPr>
      <w:r w:rsidRPr="00522EDD">
        <w:rPr>
          <w:rStyle w:val="FootnoteReference"/>
          <w:rFonts w:ascii="Calibri" w:hAnsi="Calibri" w:cs="Calibri"/>
        </w:rPr>
        <w:footnoteRef/>
      </w:r>
      <w:r w:rsidR="728C977B" w:rsidRPr="00522EDD">
        <w:rPr>
          <w:rFonts w:ascii="Calibri" w:hAnsi="Calibri" w:cs="Calibri"/>
        </w:rPr>
        <w:t xml:space="preserve"> Centers for Medicare &amp; Medicaid Services, </w:t>
      </w:r>
      <w:r w:rsidR="728C977B" w:rsidRPr="00522EDD">
        <w:rPr>
          <w:rFonts w:ascii="Calibri" w:hAnsi="Calibri" w:cs="Calibri"/>
          <w:i/>
          <w:iCs/>
        </w:rPr>
        <w:t>Tribal Technical Advisory Group strategic plan 2020-2025,</w:t>
      </w:r>
      <w:r w:rsidR="728C977B" w:rsidRPr="00522EDD">
        <w:rPr>
          <w:rFonts w:ascii="Calibri" w:hAnsi="Calibri" w:cs="Calibri"/>
        </w:rPr>
        <w:t xml:space="preserve"> November 2020, </w:t>
      </w:r>
      <w:hyperlink r:id="rId13">
        <w:r w:rsidR="728C977B" w:rsidRPr="00522EDD">
          <w:rPr>
            <w:rStyle w:val="Hyperlink"/>
            <w:rFonts w:ascii="Calibri" w:hAnsi="Calibri" w:cs="Calibri"/>
          </w:rPr>
          <w:t>https://www.cms.gov/files/document/ttag-strategic-plan-2020-2025.pdf</w:t>
        </w:r>
      </w:hyperlink>
      <w:r w:rsidR="728C977B" w:rsidRPr="00522EDD">
        <w:rPr>
          <w:rFonts w:ascii="Calibri" w:hAnsi="Calibri" w:cs="Calibri"/>
        </w:rPr>
        <w:t> </w:t>
      </w:r>
    </w:p>
  </w:footnote>
  <w:footnote w:id="17">
    <w:p w14:paraId="2E14A2C9" w14:textId="04EF8C61" w:rsidR="00683795" w:rsidRPr="00522EDD" w:rsidRDefault="00683795" w:rsidP="00683795">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National Council of Urban Indian Health,</w:t>
      </w:r>
      <w:r w:rsidR="32322631" w:rsidRPr="00522EDD">
        <w:rPr>
          <w:rFonts w:ascii="Calibri" w:hAnsi="Calibri" w:cs="Calibri"/>
          <w:i/>
          <w:iCs/>
        </w:rPr>
        <w:t xml:space="preserve"> Recent Trends in Third Party Billing: Thematic analysis of Traditional Food Programs at UIOs and UIO Research on Traditional Healing,</w:t>
      </w:r>
      <w:r w:rsidR="32322631" w:rsidRPr="00522EDD">
        <w:rPr>
          <w:rFonts w:ascii="Calibri" w:hAnsi="Calibri" w:cs="Calibri"/>
        </w:rPr>
        <w:t xml:space="preserve"> 2024, </w:t>
      </w:r>
      <w:hyperlink r:id="rId14">
        <w:r w:rsidR="32322631" w:rsidRPr="00522EDD">
          <w:rPr>
            <w:rStyle w:val="Hyperlink"/>
            <w:rFonts w:ascii="Calibri" w:hAnsi="Calibri" w:cs="Calibri"/>
          </w:rPr>
          <w:t>ncuih.org/traditionalfood</w:t>
        </w:r>
      </w:hyperlink>
    </w:p>
  </w:footnote>
  <w:footnote w:id="18">
    <w:p w14:paraId="0531C92A" w14:textId="08158621" w:rsidR="00683795" w:rsidRPr="00522EDD" w:rsidRDefault="00683795" w:rsidP="00683795">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Assistant Secretary of Planning and Evaluation (ASPE), </w:t>
      </w:r>
      <w:r w:rsidR="32322631" w:rsidRPr="005149DC">
        <w:rPr>
          <w:rFonts w:ascii="Calibri" w:hAnsi="Calibri"/>
          <w:i/>
        </w:rPr>
        <w:t>How Increased Funding Can Advance the Mission of the Indian Health Service to Improve Health Outcomes for American Indians and Alaska Natives</w:t>
      </w:r>
      <w:r w:rsidR="32322631" w:rsidRPr="00522EDD">
        <w:rPr>
          <w:rFonts w:ascii="Calibri" w:hAnsi="Calibri" w:cs="Calibri"/>
        </w:rPr>
        <w:t xml:space="preserve">, </w:t>
      </w:r>
      <w:r w:rsidR="00F16520" w:rsidRPr="00522EDD">
        <w:rPr>
          <w:rFonts w:ascii="Calibri" w:hAnsi="Calibri" w:cs="Calibri"/>
        </w:rPr>
        <w:t>2022,</w:t>
      </w:r>
      <w:r w:rsidR="005A71A0" w:rsidRPr="00522EDD">
        <w:rPr>
          <w:rFonts w:ascii="Calibri" w:hAnsi="Calibri" w:cs="Calibri"/>
        </w:rPr>
        <w:t xml:space="preserve"> </w:t>
      </w:r>
      <w:hyperlink r:id="rId15" w:history="1">
        <w:r w:rsidR="32322631" w:rsidRPr="1E5BD96D">
          <w:rPr>
            <w:rStyle w:val="Hyperlink"/>
            <w:rFonts w:ascii="Calibri" w:hAnsi="Calibri" w:cs="Calibri"/>
          </w:rPr>
          <w:t>https://aspe.hhs.gov/sites/default/files/documents/e7b3d02affdda1949c215f57b65b5541/aspe-ihs-funding-disparities-report.pdf</w:t>
        </w:r>
      </w:hyperlink>
      <w:r w:rsidR="32322631" w:rsidRPr="00522EDD">
        <w:rPr>
          <w:rFonts w:ascii="Calibri" w:hAnsi="Calibri" w:cs="Calibri"/>
        </w:rPr>
        <w:t xml:space="preserve">  </w:t>
      </w:r>
    </w:p>
  </w:footnote>
  <w:footnote w:id="19">
    <w:p w14:paraId="1EDC1300" w14:textId="09ADA869" w:rsidR="4C5F5DE8" w:rsidRPr="00522EDD" w:rsidRDefault="4C5F5DE8" w:rsidP="728C977B">
      <w:pPr>
        <w:pStyle w:val="FootnoteText"/>
        <w:rPr>
          <w:rFonts w:ascii="Calibri" w:eastAsia="Calibri" w:hAnsi="Calibri" w:cs="Calibri"/>
          <w:i/>
          <w:iCs/>
        </w:rPr>
      </w:pPr>
      <w:r w:rsidRPr="00522EDD">
        <w:rPr>
          <w:rStyle w:val="FootnoteReference"/>
          <w:rFonts w:ascii="Calibri" w:hAnsi="Calibri" w:cs="Calibri"/>
        </w:rPr>
        <w:footnoteRef/>
      </w:r>
      <w:r w:rsidR="728C977B" w:rsidRPr="00522EDD">
        <w:rPr>
          <w:rFonts w:ascii="Calibri" w:eastAsia="Calibri" w:hAnsi="Calibri" w:cs="Calibri"/>
        </w:rPr>
        <w:t xml:space="preserve"> National Council of Urban Indian Health, </w:t>
      </w:r>
      <w:r w:rsidR="728C977B" w:rsidRPr="00522EDD">
        <w:rPr>
          <w:rFonts w:ascii="Calibri" w:eastAsia="Calibri" w:hAnsi="Calibri" w:cs="Calibri"/>
          <w:i/>
          <w:iCs/>
        </w:rPr>
        <w:t>Recent Trends in Third-Party Billing at Urban Indian</w:t>
      </w:r>
    </w:p>
    <w:p w14:paraId="35FAB6F7" w14:textId="66073B33" w:rsidR="4C5F5DE8" w:rsidRPr="00522EDD" w:rsidRDefault="728C977B" w:rsidP="728C977B">
      <w:pPr>
        <w:spacing w:after="0" w:line="278" w:lineRule="auto"/>
        <w:rPr>
          <w:rFonts w:ascii="Calibri" w:eastAsia="Calibri" w:hAnsi="Calibri" w:cs="Calibri"/>
          <w:i/>
          <w:iCs/>
          <w:sz w:val="20"/>
          <w:szCs w:val="20"/>
        </w:rPr>
      </w:pPr>
      <w:r w:rsidRPr="00522EDD">
        <w:rPr>
          <w:rFonts w:ascii="Calibri" w:eastAsia="Calibri" w:hAnsi="Calibri" w:cs="Calibri"/>
          <w:i/>
          <w:iCs/>
          <w:sz w:val="20"/>
          <w:szCs w:val="20"/>
        </w:rPr>
        <w:t>Organizations: Thematic Analysis of Traditional Healing Programs at Urban Indian Organizations</w:t>
      </w:r>
    </w:p>
    <w:p w14:paraId="66FF699C" w14:textId="542F8B87" w:rsidR="4C5F5DE8" w:rsidRPr="00522EDD" w:rsidRDefault="728C977B" w:rsidP="728C977B">
      <w:pPr>
        <w:spacing w:after="0" w:line="278" w:lineRule="auto"/>
        <w:rPr>
          <w:rStyle w:val="Hyperlink"/>
          <w:rFonts w:ascii="Calibri" w:eastAsia="Calibri" w:hAnsi="Calibri" w:cs="Calibri"/>
          <w:color w:val="467886"/>
          <w:sz w:val="20"/>
          <w:szCs w:val="20"/>
        </w:rPr>
      </w:pPr>
      <w:r w:rsidRPr="00522EDD">
        <w:rPr>
          <w:rFonts w:ascii="Calibri" w:eastAsia="Calibri" w:hAnsi="Calibri" w:cs="Calibri"/>
          <w:i/>
          <w:iCs/>
          <w:sz w:val="20"/>
          <w:szCs w:val="20"/>
        </w:rPr>
        <w:t xml:space="preserve">and Meta-Analysis of Health Outcomes, </w:t>
      </w:r>
      <w:r w:rsidRPr="00522EDD">
        <w:rPr>
          <w:rFonts w:ascii="Calibri" w:eastAsia="Calibri" w:hAnsi="Calibri" w:cs="Calibri"/>
          <w:sz w:val="20"/>
          <w:szCs w:val="20"/>
        </w:rPr>
        <w:t>2023,</w:t>
      </w:r>
      <w:r w:rsidRPr="00522EDD">
        <w:rPr>
          <w:rFonts w:ascii="Calibri" w:eastAsia="Calibri" w:hAnsi="Calibri" w:cs="Calibri"/>
          <w:color w:val="004377"/>
          <w:sz w:val="20"/>
          <w:szCs w:val="20"/>
          <w:u w:val="single"/>
        </w:rPr>
        <w:t xml:space="preserve"> </w:t>
      </w:r>
      <w:hyperlink r:id="rId16">
        <w:r w:rsidRPr="00522EDD">
          <w:rPr>
            <w:rStyle w:val="Hyperlink"/>
            <w:rFonts w:ascii="Calibri" w:eastAsia="Calibri" w:hAnsi="Calibri" w:cs="Calibri"/>
            <w:color w:val="467886"/>
            <w:sz w:val="20"/>
            <w:szCs w:val="20"/>
          </w:rPr>
          <w:t>https://ncuih.org/research/third-party-</w:t>
        </w:r>
      </w:hyperlink>
    </w:p>
    <w:p w14:paraId="15CD5F0F" w14:textId="52F7E17E" w:rsidR="4C5F5DE8" w:rsidRPr="00522EDD" w:rsidRDefault="728C977B" w:rsidP="728C977B">
      <w:pPr>
        <w:pStyle w:val="FootnoteText"/>
        <w:rPr>
          <w:rFonts w:ascii="Calibri" w:eastAsia="Calibri" w:hAnsi="Calibri" w:cs="Calibri"/>
          <w:color w:val="004377"/>
          <w:u w:val="single"/>
        </w:rPr>
      </w:pPr>
      <w:r w:rsidRPr="00522EDD">
        <w:rPr>
          <w:rFonts w:ascii="Calibri" w:eastAsia="Calibri" w:hAnsi="Calibri" w:cs="Calibri"/>
          <w:color w:val="004377"/>
          <w:u w:val="single"/>
        </w:rPr>
        <w:t>billing</w:t>
      </w:r>
    </w:p>
  </w:footnote>
  <w:footnote w:id="20">
    <w:p w14:paraId="7CFD5058" w14:textId="41FD8410" w:rsidR="2D0C3FA7" w:rsidRPr="00522EDD" w:rsidRDefault="2D0C3FA7" w:rsidP="728C977B">
      <w:pPr>
        <w:pStyle w:val="FootnoteText"/>
        <w:rPr>
          <w:rFonts w:ascii="Calibri" w:eastAsia="Calibri" w:hAnsi="Calibri" w:cs="Calibri"/>
        </w:rPr>
      </w:pPr>
      <w:r w:rsidRPr="00522EDD">
        <w:rPr>
          <w:rStyle w:val="FootnoteReference"/>
          <w:rFonts w:ascii="Calibri" w:eastAsia="Calibri" w:hAnsi="Calibri" w:cs="Calibri"/>
        </w:rPr>
        <w:footnoteRef/>
      </w:r>
      <w:r w:rsidR="728C977B" w:rsidRPr="00522EDD">
        <w:rPr>
          <w:rFonts w:ascii="Calibri" w:eastAsia="Calibri" w:hAnsi="Calibri" w:cs="Calibri"/>
        </w:rPr>
        <w:t xml:space="preserve"> US Bureau of Labor Statistics, </w:t>
      </w:r>
      <w:r w:rsidR="728C977B" w:rsidRPr="00522EDD">
        <w:rPr>
          <w:rFonts w:ascii="Calibri" w:eastAsia="Calibri" w:hAnsi="Calibri" w:cs="Calibri"/>
          <w:i/>
          <w:iCs/>
        </w:rPr>
        <w:t xml:space="preserve">American Indians and Alaska Natives in the U.S. labor force, </w:t>
      </w:r>
      <w:r w:rsidR="728C977B" w:rsidRPr="00522EDD">
        <w:rPr>
          <w:rFonts w:ascii="Calibri" w:eastAsia="Calibri" w:hAnsi="Calibri" w:cs="Calibri"/>
        </w:rPr>
        <w:t>2019</w:t>
      </w:r>
      <w:r w:rsidR="728C977B" w:rsidRPr="00522EDD">
        <w:rPr>
          <w:rFonts w:ascii="Calibri" w:eastAsia="Calibri" w:hAnsi="Calibri" w:cs="Calibri"/>
          <w:i/>
          <w:iCs/>
        </w:rPr>
        <w:t xml:space="preserve">, </w:t>
      </w:r>
      <w:hyperlink r:id="rId17" w:history="1">
        <w:r w:rsidR="728C977B" w:rsidRPr="00522EDD">
          <w:rPr>
            <w:rStyle w:val="Hyperlink"/>
            <w:rFonts w:ascii="Calibri" w:eastAsia="Calibri" w:hAnsi="Calibri" w:cs="Calibri"/>
          </w:rPr>
          <w:t>https://www.bls.gov/opub/mlr/2019/article/american-indians-and-alaska-natives-in-the-u-s-labor-force.htm</w:t>
        </w:r>
      </w:hyperlink>
      <w:r w:rsidR="728C977B" w:rsidRPr="00522EDD">
        <w:rPr>
          <w:rFonts w:ascii="Calibri" w:eastAsia="Calibri" w:hAnsi="Calibri" w:cs="Calibri"/>
          <w:i/>
          <w:iCs/>
        </w:rPr>
        <w:t xml:space="preserve"> </w:t>
      </w:r>
    </w:p>
  </w:footnote>
  <w:footnote w:id="21">
    <w:p w14:paraId="1F910999" w14:textId="768C5F5B" w:rsidR="2D0C3FA7" w:rsidRPr="00522EDD" w:rsidRDefault="2D0C3FA7" w:rsidP="728C977B">
      <w:pPr>
        <w:pStyle w:val="FootnoteText"/>
        <w:rPr>
          <w:rFonts w:ascii="Calibri" w:hAnsi="Calibri" w:cs="Calibri"/>
        </w:rPr>
      </w:pPr>
      <w:r w:rsidRPr="00522EDD">
        <w:rPr>
          <w:rStyle w:val="FootnoteReference"/>
          <w:rFonts w:ascii="Calibri" w:hAnsi="Calibri" w:cs="Calibri"/>
        </w:rPr>
        <w:footnoteRef/>
      </w:r>
      <w:r w:rsidR="728C977B" w:rsidRPr="00522EDD">
        <w:rPr>
          <w:rFonts w:ascii="Calibri" w:hAnsi="Calibri" w:cs="Calibri"/>
        </w:rPr>
        <w:t xml:space="preserve"> </w:t>
      </w:r>
      <w:r w:rsidR="728C977B" w:rsidRPr="00522EDD">
        <w:rPr>
          <w:rFonts w:ascii="Calibri" w:eastAsia="Calibri" w:hAnsi="Calibri" w:cs="Calibri"/>
          <w:color w:val="000000" w:themeColor="text1"/>
        </w:rPr>
        <w:t xml:space="preserve">Centers for Medicare &amp; Medicaid, </w:t>
      </w:r>
      <w:r w:rsidR="728C977B" w:rsidRPr="00522EDD">
        <w:rPr>
          <w:rFonts w:ascii="Calibri" w:eastAsia="Calibri" w:hAnsi="Calibri" w:cs="Calibri"/>
          <w:i/>
          <w:iCs/>
          <w:color w:val="000000" w:themeColor="text1"/>
        </w:rPr>
        <w:t>CMS Framework for Healthy Communities,</w:t>
      </w:r>
      <w:r w:rsidR="728C977B" w:rsidRPr="00522EDD">
        <w:rPr>
          <w:rFonts w:ascii="Calibri" w:eastAsia="Calibri" w:hAnsi="Calibri" w:cs="Calibri"/>
          <w:color w:val="000000" w:themeColor="text1"/>
        </w:rPr>
        <w:t xml:space="preserve"> 2026, </w:t>
      </w:r>
      <w:hyperlink r:id="rId18" w:history="1">
        <w:r w:rsidR="728C977B" w:rsidRPr="00522EDD">
          <w:rPr>
            <w:rStyle w:val="Hyperlink"/>
            <w:rFonts w:ascii="Calibri" w:eastAsia="Calibri" w:hAnsi="Calibri" w:cs="Calibri"/>
          </w:rPr>
          <w:t>https://www.cms.gov/priorities/health-equity/minority-health/equity-programs/framework</w:t>
        </w:r>
      </w:hyperlink>
    </w:p>
  </w:footnote>
  <w:footnote w:id="22">
    <w:p w14:paraId="35F1493B" w14:textId="5801AB8D" w:rsidR="00E86372" w:rsidRPr="00522EDD" w:rsidRDefault="00E86372">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002C23B0" w:rsidRPr="00522EDD">
        <w:rPr>
          <w:rFonts w:ascii="Calibri" w:hAnsi="Calibri" w:cs="Calibri"/>
        </w:rPr>
        <w:t xml:space="preserve">Independent Evaluation Summative Report, Massachusetts 2017-2022 1115 Demonstration, approved January 29, 2026, </w:t>
      </w:r>
      <w:hyperlink r:id="rId19">
        <w:r w:rsidR="002C23B0" w:rsidRPr="00522EDD">
          <w:rPr>
            <w:rStyle w:val="Hyperlink"/>
            <w:rFonts w:ascii="Calibri" w:hAnsi="Calibri" w:cs="Calibri"/>
          </w:rPr>
          <w:t>https://www.mass.gov/doc/independent-evaluation-summative-report-0/download</w:t>
        </w:r>
      </w:hyperlink>
    </w:p>
  </w:footnote>
  <w:footnote w:id="23">
    <w:p w14:paraId="36B683F0" w14:textId="697C270A" w:rsidR="00E738C4" w:rsidRPr="00522EDD" w:rsidRDefault="00E738C4">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Radley D.C., Kolb K, and Collins S.R</w:t>
      </w:r>
      <w:r w:rsidR="1E5BD96D" w:rsidRPr="00522EDD">
        <w:rPr>
          <w:rFonts w:ascii="Calibri" w:hAnsi="Calibri" w:cs="Calibri"/>
        </w:rPr>
        <w:t>.;</w:t>
      </w:r>
      <w:r w:rsidR="32322631" w:rsidRPr="00522EDD">
        <w:rPr>
          <w:rFonts w:ascii="Calibri" w:hAnsi="Calibri" w:cs="Calibri"/>
        </w:rPr>
        <w:t> </w:t>
      </w:r>
      <w:r w:rsidR="32322631" w:rsidRPr="00522EDD">
        <w:rPr>
          <w:rFonts w:ascii="Calibri" w:hAnsi="Calibri" w:cs="Calibri"/>
          <w:i/>
          <w:iCs/>
        </w:rPr>
        <w:t xml:space="preserve">2025 Scorecard on State Health System Performance: Fragile Progress, Continuing Disparities; </w:t>
      </w:r>
      <w:r w:rsidR="32322631" w:rsidRPr="00522EDD">
        <w:rPr>
          <w:rFonts w:ascii="Calibri" w:hAnsi="Calibri" w:cs="Calibri"/>
        </w:rPr>
        <w:t xml:space="preserve">Commonwealth Fund, June 2025, </w:t>
      </w:r>
      <w:hyperlink r:id="rId20" w:history="1">
        <w:r w:rsidR="32322631" w:rsidRPr="00522EDD">
          <w:rPr>
            <w:rStyle w:val="Hyperlink"/>
            <w:rFonts w:ascii="Calibri" w:hAnsi="Calibri" w:cs="Calibri"/>
          </w:rPr>
          <w:t>https://www.commonwealthfund.org/publications/scorecard/2025/jun/2025-scorecard-state-health-system-performance</w:t>
        </w:r>
      </w:hyperlink>
      <w:r w:rsidR="32322631" w:rsidRPr="00522EDD">
        <w:rPr>
          <w:rFonts w:ascii="Calibri" w:hAnsi="Calibri" w:cs="Calibri"/>
        </w:rPr>
        <w:t xml:space="preserve"> </w:t>
      </w:r>
    </w:p>
  </w:footnote>
  <w:footnote w:id="24">
    <w:p w14:paraId="09DB13FF" w14:textId="7623991B" w:rsidR="00150564" w:rsidRDefault="00150564">
      <w:pPr>
        <w:pStyle w:val="FootnoteText"/>
      </w:pPr>
      <w:r>
        <w:rPr>
          <w:rStyle w:val="FootnoteReference"/>
        </w:rPr>
        <w:footnoteRef/>
      </w:r>
      <w:r>
        <w:t xml:space="preserve"> </w:t>
      </w:r>
      <w:r w:rsidRPr="00695978">
        <w:rPr>
          <w:rFonts w:ascii="Calibri" w:hAnsi="Calibri" w:cs="Calibri"/>
          <w:color w:val="212121"/>
          <w:shd w:val="clear" w:color="auto" w:fill="FFFFFF"/>
        </w:rPr>
        <w:t>Levine DM, Ouchi K, Blanchfield B, Saenz A, Burke K, Paz M, Diamond K, Pu CT, Schnipper JL. Hospital-Level Care at Home for Acutely Ill Adults: A Randomized Controlled Trial. Ann Intern Med. 2020 Jan 21;172(2):77-85. doi: 10.7326/M19-0600. Epub 2019 Dec 17. PMID: 31842232.</w:t>
      </w:r>
    </w:p>
  </w:footnote>
  <w:footnote w:id="25">
    <w:p w14:paraId="1473B43C" w14:textId="5D772D0E" w:rsidR="00CD4C16" w:rsidRDefault="00CD4C16">
      <w:pPr>
        <w:pStyle w:val="FootnoteText"/>
      </w:pPr>
      <w:r>
        <w:rPr>
          <w:rStyle w:val="FootnoteReference"/>
        </w:rPr>
        <w:footnoteRef/>
      </w:r>
      <w:r>
        <w:t xml:space="preserve"> </w:t>
      </w:r>
      <w:r w:rsidR="006F7028" w:rsidRPr="00695978">
        <w:rPr>
          <w:rFonts w:ascii="Calibri" w:hAnsi="Calibri" w:cs="Calibri"/>
          <w:color w:val="212121"/>
          <w:shd w:val="clear" w:color="auto" w:fill="FFFFFF"/>
        </w:rPr>
        <w:t>Chin M, Fondurulia J, Michaelidis CI, Soni A, Dave J, Pu CT, Levine DM. Acute Hospital Care at Home in Massachusetts Medicaid. J Am Geriatr Soc. 2026 May 4. doi: 10.1111/jgs.70469. Epub ahead of print. PMID: 42081830.</w:t>
      </w:r>
    </w:p>
  </w:footnote>
  <w:footnote w:id="26">
    <w:p w14:paraId="1ED21F61" w14:textId="44CB0EA5" w:rsidR="00C13E3F" w:rsidRDefault="00C13E3F">
      <w:pPr>
        <w:pStyle w:val="FootnoteText"/>
      </w:pPr>
      <w:r>
        <w:rPr>
          <w:rStyle w:val="FootnoteReference"/>
        </w:rPr>
        <w:footnoteRef/>
      </w:r>
      <w:r>
        <w:t xml:space="preserve"> </w:t>
      </w:r>
      <w:r w:rsidRPr="00695978">
        <w:rPr>
          <w:rFonts w:ascii="Calibri" w:hAnsi="Calibri" w:cs="Calibri"/>
          <w:color w:val="212121"/>
          <w:shd w:val="clear" w:color="auto" w:fill="FFFFFF"/>
        </w:rPr>
        <w:t>Lurie T, Adibhatla S, Betz G, Palmer J, Raffman A, Andhavarapu S, Harris A, Tran QK, Gingold DB. Mobile integrated health-community paramedicine programs' effect on emergency department visits: An exploratory meta-analysis. Am J Emerg Med. 2023 Apr;66:1-10. doi: 10.1016/j.ajem.2022.12.041. Epub 2022 Dec 29. PMID: 36640693.</w:t>
      </w:r>
    </w:p>
  </w:footnote>
  <w:footnote w:id="27">
    <w:p w14:paraId="48AA8606" w14:textId="022B967F" w:rsidR="00742811" w:rsidRDefault="00742811">
      <w:pPr>
        <w:pStyle w:val="FootnoteText"/>
      </w:pPr>
      <w:r>
        <w:rPr>
          <w:rStyle w:val="FootnoteReference"/>
        </w:rPr>
        <w:footnoteRef/>
      </w:r>
      <w:r>
        <w:t xml:space="preserve"> </w:t>
      </w:r>
      <w:r w:rsidRPr="00695978">
        <w:rPr>
          <w:rFonts w:ascii="Calibri" w:hAnsi="Calibri" w:cs="Calibri"/>
          <w:color w:val="212121"/>
          <w:shd w:val="clear" w:color="auto" w:fill="FFFFFF"/>
        </w:rPr>
        <w:t>Leo DG, Buckley BJR, Chowdhury M, Harrison SL, Isanejad M, Lip GYH, Wright DJ, Lane DA; TAILOR investigators. Interactive Remote Patient Monitoring Devices for Managing Chronic Health Conditions: Systematic Review and Meta-analysis. J Med Internet Res. 2022 Nov 3;24(11):e35508. doi: 10.2196/35508. PMID: 36326818; PMCID: PMC9673001.</w:t>
      </w:r>
    </w:p>
  </w:footnote>
  <w:footnote w:id="28">
    <w:p w14:paraId="63868B79" w14:textId="0CBC368E" w:rsidR="00956C16" w:rsidRDefault="00956C16">
      <w:pPr>
        <w:pStyle w:val="FootnoteText"/>
      </w:pPr>
      <w:r>
        <w:rPr>
          <w:rStyle w:val="FootnoteReference"/>
        </w:rPr>
        <w:footnoteRef/>
      </w:r>
      <w:r w:rsidR="002F7101">
        <w:t xml:space="preserve"> </w:t>
      </w:r>
      <w:r w:rsidR="00E93B58" w:rsidRPr="00695978">
        <w:rPr>
          <w:rFonts w:ascii="Calibri" w:hAnsi="Calibri" w:cs="Calibri"/>
          <w:color w:val="212121"/>
          <w:shd w:val="clear" w:color="auto" w:fill="FFFFFF"/>
        </w:rPr>
        <w:t>Smedslund G, Østerås N, Hestevik CH. Effects of Remote Patient Monitoring on Health Care Utilization in Patients With Noncommunicable Diseases: Systematic Review and Meta-Analysis. JMIR Mhealth Uhealth. 2025 Oct 1;13:e68464. doi: 10.2196/68464. PMID: 41032865; PMCID: PMC12530163.</w:t>
      </w:r>
    </w:p>
  </w:footnote>
  <w:footnote w:id="29">
    <w:p w14:paraId="47777AFE" w14:textId="16F702F3" w:rsidR="001E2E2E" w:rsidRDefault="001E2E2E">
      <w:pPr>
        <w:pStyle w:val="FootnoteText"/>
      </w:pPr>
      <w:r>
        <w:rPr>
          <w:rStyle w:val="FootnoteReference"/>
        </w:rPr>
        <w:footnoteRef/>
      </w:r>
      <w:r>
        <w:t xml:space="preserve"> </w:t>
      </w:r>
      <w:r w:rsidRPr="00695978">
        <w:rPr>
          <w:rFonts w:ascii="Calibri" w:hAnsi="Calibri" w:cs="Calibri"/>
          <w:color w:val="212121"/>
          <w:shd w:val="clear" w:color="auto" w:fill="FFFFFF"/>
        </w:rPr>
        <w:t>Brown DM, Hernandez EA, Levin S, De Vaan M, Kim MO, Lynch C, Roth A, Brewster AL. Effect of Social Needs Case Management on Hospital Use Among Adult Medicaid Beneficiaries : A Randomized Study. Ann Intern Med. 2022 Aug;175(8):1109-1117. doi: 10.7326/M22-0074. Epub 2022 Jul 5. PMID: 35785543.</w:t>
      </w:r>
    </w:p>
  </w:footnote>
  <w:footnote w:id="30">
    <w:p w14:paraId="6625C3DB" w14:textId="7911C3BA" w:rsidR="00FA46D3" w:rsidRPr="00962621" w:rsidRDefault="00FA46D3">
      <w:pPr>
        <w:pStyle w:val="FootnoteText"/>
        <w:rPr>
          <w:lang w:val="fr-FR"/>
        </w:rPr>
      </w:pPr>
      <w:r>
        <w:rPr>
          <w:rStyle w:val="FootnoteReference"/>
        </w:rPr>
        <w:footnoteRef/>
      </w:r>
      <w:r>
        <w:t xml:space="preserve"> </w:t>
      </w:r>
      <w:r w:rsidRPr="00695978">
        <w:rPr>
          <w:rFonts w:ascii="Calibri" w:hAnsi="Calibri" w:cs="Calibri"/>
          <w:color w:val="333333"/>
          <w:shd w:val="clear" w:color="auto" w:fill="FFFFFF"/>
        </w:rPr>
        <w:t>Jachimiak JF</w:t>
      </w:r>
      <w:r w:rsidRPr="00695978">
        <w:rPr>
          <w:rStyle w:val="al-author-delim"/>
          <w:rFonts w:ascii="Calibri" w:hAnsi="Calibri" w:cs="Calibri"/>
          <w:color w:val="333333"/>
        </w:rPr>
        <w:t>,</w:t>
      </w:r>
      <w:r w:rsidRPr="00695978">
        <w:rPr>
          <w:rStyle w:val="apple-converted-space"/>
          <w:rFonts w:ascii="Calibri" w:hAnsi="Calibri" w:cs="Calibri" w:hint="eastAsia"/>
          <w:color w:val="333333"/>
        </w:rPr>
        <w:t> </w:t>
      </w:r>
      <w:r w:rsidRPr="00695978">
        <w:rPr>
          <w:rFonts w:ascii="Calibri" w:hAnsi="Calibri" w:cs="Calibri"/>
          <w:color w:val="333333"/>
          <w:shd w:val="clear" w:color="auto" w:fill="FFFFFF"/>
        </w:rPr>
        <w:t>Arda Y</w:t>
      </w:r>
      <w:r w:rsidRPr="00695978">
        <w:rPr>
          <w:rStyle w:val="al-author-delim"/>
          <w:rFonts w:ascii="Calibri" w:hAnsi="Calibri" w:cs="Calibri"/>
          <w:color w:val="333333"/>
        </w:rPr>
        <w:t>,</w:t>
      </w:r>
      <w:r w:rsidRPr="00695978">
        <w:rPr>
          <w:rStyle w:val="apple-converted-space"/>
          <w:rFonts w:ascii="Calibri" w:hAnsi="Calibri" w:cs="Calibri" w:hint="eastAsia"/>
          <w:color w:val="333333"/>
        </w:rPr>
        <w:t> </w:t>
      </w:r>
      <w:r w:rsidRPr="00695978">
        <w:rPr>
          <w:rFonts w:ascii="Calibri" w:hAnsi="Calibri" w:cs="Calibri"/>
          <w:color w:val="333333"/>
          <w:shd w:val="clear" w:color="auto" w:fill="FFFFFF"/>
        </w:rPr>
        <w:t>Amon CC, et al. The Experience of Readmission After Trauma Among the Unhoused.</w:t>
      </w:r>
      <w:r w:rsidRPr="00695978">
        <w:rPr>
          <w:rStyle w:val="apple-converted-space"/>
          <w:rFonts w:ascii="Calibri" w:hAnsi="Calibri" w:cs="Calibri" w:hint="eastAsia"/>
          <w:color w:val="333333"/>
          <w:shd w:val="clear" w:color="auto" w:fill="FFFFFF"/>
        </w:rPr>
        <w:t> </w:t>
      </w:r>
      <w:r w:rsidRPr="00962621">
        <w:rPr>
          <w:rStyle w:val="Emphasis"/>
          <w:rFonts w:ascii="Calibri" w:hAnsi="Calibri" w:cs="Calibri"/>
          <w:color w:val="333333"/>
          <w:lang w:val="fr-FR"/>
        </w:rPr>
        <w:t>JAMA Surg.</w:t>
      </w:r>
      <w:r w:rsidRPr="00962621">
        <w:rPr>
          <w:rStyle w:val="apple-converted-space"/>
          <w:rFonts w:ascii="Calibri" w:hAnsi="Calibri" w:cs="Calibri" w:hint="eastAsia"/>
          <w:color w:val="333333"/>
          <w:shd w:val="clear" w:color="auto" w:fill="FFFFFF"/>
          <w:lang w:val="fr-FR"/>
        </w:rPr>
        <w:t> </w:t>
      </w:r>
      <w:r w:rsidRPr="00962621">
        <w:rPr>
          <w:rFonts w:ascii="Calibri" w:hAnsi="Calibri" w:cs="Calibri"/>
          <w:color w:val="333333"/>
          <w:shd w:val="clear" w:color="auto" w:fill="FFFFFF"/>
          <w:lang w:val="fr-FR"/>
        </w:rPr>
        <w:t>2026;161(2):132</w:t>
      </w:r>
      <w:r w:rsidRPr="00962621">
        <w:rPr>
          <w:rFonts w:ascii="Calibri" w:hAnsi="Calibri" w:cs="Calibri" w:hint="eastAsia"/>
          <w:color w:val="333333"/>
          <w:shd w:val="clear" w:color="auto" w:fill="FFFFFF"/>
          <w:lang w:val="fr-FR"/>
        </w:rPr>
        <w:t>–</w:t>
      </w:r>
      <w:r w:rsidRPr="00962621">
        <w:rPr>
          <w:rFonts w:ascii="Calibri" w:hAnsi="Calibri" w:cs="Calibri"/>
          <w:color w:val="333333"/>
          <w:shd w:val="clear" w:color="auto" w:fill="FFFFFF"/>
          <w:lang w:val="fr-FR"/>
        </w:rPr>
        <w:t>140. doi:10.1001/jamasurg.2025.5282</w:t>
      </w:r>
    </w:p>
  </w:footnote>
  <w:footnote w:id="31">
    <w:p w14:paraId="79981130" w14:textId="03EFC7FD" w:rsidR="00E84305" w:rsidRDefault="00E84305">
      <w:pPr>
        <w:pStyle w:val="FootnoteText"/>
      </w:pPr>
      <w:r>
        <w:rPr>
          <w:rStyle w:val="FootnoteReference"/>
        </w:rPr>
        <w:footnoteRef/>
      </w:r>
      <w:r w:rsidRPr="00962621">
        <w:rPr>
          <w:lang w:val="fr-FR"/>
        </w:rPr>
        <w:t xml:space="preserve"> </w:t>
      </w:r>
      <w:r w:rsidR="00354D03" w:rsidRPr="00962621">
        <w:rPr>
          <w:rFonts w:ascii="Calibri" w:hAnsi="Calibri" w:cs="Calibri"/>
          <w:color w:val="333333"/>
          <w:shd w:val="clear" w:color="auto" w:fill="FFFFFF"/>
          <w:lang w:val="fr-FR"/>
        </w:rPr>
        <w:t>Tyler N</w:t>
      </w:r>
      <w:r w:rsidR="00354D03" w:rsidRPr="00962621">
        <w:rPr>
          <w:rStyle w:val="al-author-delim"/>
          <w:rFonts w:ascii="Calibri" w:hAnsi="Calibri" w:cs="Calibri"/>
          <w:color w:val="333333"/>
          <w:lang w:val="fr-FR"/>
        </w:rPr>
        <w:t>,</w:t>
      </w:r>
      <w:r w:rsidR="00354D03" w:rsidRPr="00962621">
        <w:rPr>
          <w:rStyle w:val="apple-converted-space"/>
          <w:rFonts w:ascii="Calibri" w:hAnsi="Calibri" w:cs="Calibri" w:hint="eastAsia"/>
          <w:color w:val="333333"/>
          <w:lang w:val="fr-FR"/>
        </w:rPr>
        <w:t> </w:t>
      </w:r>
      <w:r w:rsidR="00354D03" w:rsidRPr="00962621">
        <w:rPr>
          <w:rFonts w:ascii="Calibri" w:hAnsi="Calibri" w:cs="Calibri"/>
          <w:color w:val="333333"/>
          <w:shd w:val="clear" w:color="auto" w:fill="FFFFFF"/>
          <w:lang w:val="fr-FR"/>
        </w:rPr>
        <w:t>Hodkinson A</w:t>
      </w:r>
      <w:r w:rsidR="00354D03" w:rsidRPr="00962621">
        <w:rPr>
          <w:rStyle w:val="al-author-delim"/>
          <w:rFonts w:ascii="Calibri" w:hAnsi="Calibri" w:cs="Calibri"/>
          <w:color w:val="333333"/>
          <w:lang w:val="fr-FR"/>
        </w:rPr>
        <w:t>,</w:t>
      </w:r>
      <w:r w:rsidR="00354D03" w:rsidRPr="00962621">
        <w:rPr>
          <w:rStyle w:val="apple-converted-space"/>
          <w:rFonts w:ascii="Calibri" w:hAnsi="Calibri" w:cs="Calibri" w:hint="eastAsia"/>
          <w:color w:val="333333"/>
          <w:lang w:val="fr-FR"/>
        </w:rPr>
        <w:t> </w:t>
      </w:r>
      <w:r w:rsidR="00354D03" w:rsidRPr="00962621">
        <w:rPr>
          <w:rFonts w:ascii="Calibri" w:hAnsi="Calibri" w:cs="Calibri"/>
          <w:color w:val="333333"/>
          <w:shd w:val="clear" w:color="auto" w:fill="FFFFFF"/>
          <w:lang w:val="fr-FR"/>
        </w:rPr>
        <w:t xml:space="preserve">Planner C, et al. </w:t>
      </w:r>
      <w:r w:rsidR="00354D03" w:rsidRPr="00695978">
        <w:rPr>
          <w:rFonts w:ascii="Calibri" w:hAnsi="Calibri" w:cs="Calibri"/>
          <w:color w:val="333333"/>
          <w:shd w:val="clear" w:color="auto" w:fill="FFFFFF"/>
        </w:rPr>
        <w:t>Transitional Care Interventions From Hospital to Community to Reduce Health Care Use and Improve Patient Outcomes</w:t>
      </w:r>
      <w:r w:rsidR="00354D03" w:rsidRPr="00695978">
        <w:rPr>
          <w:rStyle w:val="colon-for-citation-subtitle"/>
          <w:rFonts w:ascii="Calibri" w:hAnsi="Calibri" w:cs="Calibri"/>
          <w:color w:val="333333"/>
        </w:rPr>
        <w:t>:</w:t>
      </w:r>
      <w:r w:rsidR="00354D03" w:rsidRPr="00695978">
        <w:rPr>
          <w:rStyle w:val="apple-converted-space"/>
          <w:rFonts w:ascii="Calibri" w:hAnsi="Calibri" w:cs="Calibri" w:hint="eastAsia"/>
          <w:color w:val="333333"/>
        </w:rPr>
        <w:t> </w:t>
      </w:r>
      <w:r w:rsidR="00354D03" w:rsidRPr="00695978">
        <w:rPr>
          <w:rStyle w:val="Subtitle1"/>
          <w:rFonts w:ascii="Calibri" w:hAnsi="Calibri" w:cs="Calibri"/>
        </w:rPr>
        <w:t>A Systematic Review and Network Meta-Analysis</w:t>
      </w:r>
      <w:r w:rsidR="00354D03" w:rsidRPr="00695978">
        <w:rPr>
          <w:rFonts w:ascii="Calibri" w:hAnsi="Calibri" w:cs="Calibri"/>
          <w:color w:val="333333"/>
          <w:shd w:val="clear" w:color="auto" w:fill="FFFFFF"/>
        </w:rPr>
        <w:t>.</w:t>
      </w:r>
      <w:r w:rsidR="00354D03" w:rsidRPr="00695978">
        <w:rPr>
          <w:rStyle w:val="apple-converted-space"/>
          <w:rFonts w:ascii="Calibri" w:hAnsi="Calibri" w:cs="Calibri" w:hint="eastAsia"/>
          <w:color w:val="333333"/>
          <w:shd w:val="clear" w:color="auto" w:fill="FFFFFF"/>
        </w:rPr>
        <w:t> </w:t>
      </w:r>
      <w:r w:rsidR="00354D03" w:rsidRPr="00695978">
        <w:rPr>
          <w:rStyle w:val="Emphasis"/>
          <w:rFonts w:ascii="Calibri" w:hAnsi="Calibri" w:cs="Calibri"/>
          <w:color w:val="333333"/>
        </w:rPr>
        <w:t>JAMA Netw Open.</w:t>
      </w:r>
      <w:r w:rsidR="00354D03" w:rsidRPr="00695978">
        <w:rPr>
          <w:rStyle w:val="apple-converted-space"/>
          <w:rFonts w:ascii="Calibri" w:hAnsi="Calibri" w:cs="Calibri" w:hint="eastAsia"/>
          <w:color w:val="333333"/>
          <w:shd w:val="clear" w:color="auto" w:fill="FFFFFF"/>
        </w:rPr>
        <w:t> </w:t>
      </w:r>
      <w:r w:rsidR="00354D03" w:rsidRPr="00695978">
        <w:rPr>
          <w:rFonts w:ascii="Calibri" w:hAnsi="Calibri" w:cs="Calibri"/>
          <w:color w:val="333333"/>
          <w:shd w:val="clear" w:color="auto" w:fill="FFFFFF"/>
        </w:rPr>
        <w:t>2023;6(11):e2344825. doi:10.1001/jamanetworkopen.2023.44825</w:t>
      </w:r>
    </w:p>
  </w:footnote>
  <w:footnote w:id="32">
    <w:p w14:paraId="498CD45E" w14:textId="1A09FA0D" w:rsidR="001D3C4A" w:rsidRDefault="001D3C4A">
      <w:pPr>
        <w:pStyle w:val="FootnoteText"/>
      </w:pPr>
      <w:r>
        <w:rPr>
          <w:rStyle w:val="FootnoteReference"/>
        </w:rPr>
        <w:footnoteRef/>
      </w:r>
      <w:r>
        <w:t xml:space="preserve"> </w:t>
      </w:r>
      <w:r w:rsidR="005D3093" w:rsidRPr="00695978">
        <w:rPr>
          <w:rFonts w:ascii="Calibri" w:hAnsi="Calibri" w:cs="Calibri"/>
          <w:color w:val="212121"/>
          <w:shd w:val="clear" w:color="auto" w:fill="FFFFFF"/>
        </w:rPr>
        <w:t>Beil H, Haber SG, Giuriceo K, Amico P, Morrison M, Beadles C, Berzin O, Cole-Beebe M, Greenwald L, Jiang L, Perry R, Wright A. Maryland's Global Hospital Budgets: Impacts on Medicare Cost and Utilization for the First 3 Years. Med Care. 2019 Jun;57(6):417-424. doi: 10.1097/MLR.0000000000001118. PMID: 30994523.</w:t>
      </w:r>
    </w:p>
  </w:footnote>
  <w:footnote w:id="33">
    <w:p w14:paraId="6E6398E7" w14:textId="2F88F548" w:rsidR="00966E69" w:rsidRPr="00522EDD" w:rsidRDefault="00966E69">
      <w:pPr>
        <w:pStyle w:val="FootnoteText"/>
        <w:rPr>
          <w:rFonts w:ascii="Calibri" w:hAnsi="Calibri" w:cs="Calibri"/>
        </w:rPr>
      </w:pPr>
    </w:p>
  </w:footnote>
  <w:footnote w:id="34">
    <w:p w14:paraId="621C7379" w14:textId="599F54C7" w:rsidR="003E430E" w:rsidRPr="00522EDD" w:rsidRDefault="003E430E">
      <w:pPr>
        <w:pStyle w:val="FootnoteText"/>
        <w:rPr>
          <w:rFonts w:ascii="Calibri" w:hAnsi="Calibri" w:cs="Calibri"/>
        </w:rPr>
      </w:pPr>
      <w:r w:rsidRPr="00522EDD">
        <w:rPr>
          <w:rStyle w:val="FootnoteReference"/>
          <w:rFonts w:ascii="Calibri" w:hAnsi="Calibri" w:cs="Calibri"/>
        </w:rPr>
        <w:footnoteRef/>
      </w:r>
      <w:r w:rsidR="2D0C3FA7" w:rsidRPr="00522EDD">
        <w:rPr>
          <w:rFonts w:ascii="Calibri" w:hAnsi="Calibri" w:cs="Calibri"/>
        </w:rPr>
        <w:t xml:space="preserve"> </w:t>
      </w:r>
      <w:r w:rsidR="2D0C3FA7" w:rsidRPr="00522EDD">
        <w:rPr>
          <w:rStyle w:val="Strong"/>
          <w:rFonts w:ascii="Calibri" w:hAnsi="Calibri" w:cs="Calibri"/>
          <w:b w:val="0"/>
          <w:bCs w:val="0"/>
        </w:rPr>
        <w:t>Massachusetts Health Policy Commission,</w:t>
      </w:r>
      <w:r w:rsidR="2D0C3FA7" w:rsidRPr="00522EDD">
        <w:rPr>
          <w:rFonts w:ascii="Calibri" w:hAnsi="Calibri" w:cs="Calibri"/>
        </w:rPr>
        <w:t xml:space="preserve"> </w:t>
      </w:r>
      <w:r w:rsidR="2D0C3FA7" w:rsidRPr="00522EDD">
        <w:rPr>
          <w:rStyle w:val="Emphasis"/>
          <w:rFonts w:ascii="Calibri" w:hAnsi="Calibri" w:cs="Calibri"/>
        </w:rPr>
        <w:t xml:space="preserve">A Dire Diagnosis: The Declining Health of Primary Care in Massachusetts—and What Can Be Done, </w:t>
      </w:r>
      <w:r w:rsidR="2D0C3FA7" w:rsidRPr="00522EDD">
        <w:rPr>
          <w:rStyle w:val="Emphasis"/>
          <w:rFonts w:ascii="Calibri" w:hAnsi="Calibri" w:cs="Calibri"/>
          <w:i w:val="0"/>
          <w:iCs w:val="0"/>
        </w:rPr>
        <w:t>July 2024,</w:t>
      </w:r>
      <w:r w:rsidR="2D0C3FA7" w:rsidRPr="00522EDD">
        <w:rPr>
          <w:rFonts w:ascii="Calibri" w:hAnsi="Calibri" w:cs="Calibri"/>
        </w:rPr>
        <w:t xml:space="preserve"> </w:t>
      </w:r>
      <w:hyperlink r:id="rId21" w:tgtFrame="_new" w:history="1">
        <w:r w:rsidR="2D0C3FA7" w:rsidRPr="00522EDD">
          <w:rPr>
            <w:rStyle w:val="Hyperlink"/>
            <w:rFonts w:ascii="Calibri" w:hAnsi="Calibri" w:cs="Calibri"/>
          </w:rPr>
          <w:t>https://masshpc.gov/publications/policyresearch-brief/dire-diagnosis-declining-health-primary-care-massachusetts-and</w:t>
        </w:r>
      </w:hyperlink>
    </w:p>
  </w:footnote>
  <w:footnote w:id="35">
    <w:p w14:paraId="67B5271B" w14:textId="112CABDE" w:rsidR="00F84CCA" w:rsidRPr="00522EDD" w:rsidRDefault="00F84CCA">
      <w:pPr>
        <w:pStyle w:val="FootnoteText"/>
        <w:rPr>
          <w:rFonts w:ascii="Calibri" w:hAnsi="Calibri" w:cs="Calibri"/>
        </w:rPr>
      </w:pPr>
      <w:r w:rsidRPr="00522EDD">
        <w:rPr>
          <w:rStyle w:val="FootnoteReference"/>
          <w:rFonts w:ascii="Calibri" w:hAnsi="Calibri" w:cs="Calibri"/>
        </w:rPr>
        <w:footnoteRef/>
      </w:r>
      <w:r w:rsidR="2D0C3FA7" w:rsidRPr="00522EDD">
        <w:rPr>
          <w:rFonts w:ascii="Calibri" w:hAnsi="Calibri" w:cs="Calibri"/>
          <w:b/>
          <w:bCs/>
        </w:rPr>
        <w:t xml:space="preserve"> </w:t>
      </w:r>
      <w:r w:rsidR="2D0C3FA7" w:rsidRPr="00522EDD">
        <w:rPr>
          <w:rStyle w:val="Strong"/>
          <w:rFonts w:ascii="Calibri" w:hAnsi="Calibri" w:cs="Calibri"/>
          <w:b w:val="0"/>
          <w:bCs w:val="0"/>
        </w:rPr>
        <w:t>Massachusetts Health Policy Commission</w:t>
      </w:r>
      <w:r w:rsidR="2D0C3FA7" w:rsidRPr="00522EDD">
        <w:rPr>
          <w:rFonts w:ascii="Calibri" w:hAnsi="Calibri" w:cs="Calibri"/>
          <w:b/>
          <w:bCs/>
        </w:rPr>
        <w:t xml:space="preserve">, </w:t>
      </w:r>
      <w:r w:rsidR="2D0C3FA7" w:rsidRPr="00522EDD">
        <w:rPr>
          <w:rStyle w:val="Emphasis"/>
          <w:rFonts w:ascii="Calibri" w:hAnsi="Calibri" w:cs="Calibri"/>
        </w:rPr>
        <w:t>State Task Force Recommends Rebalancing Health Care Spending to Support Primary Care</w:t>
      </w:r>
      <w:r w:rsidR="2D0C3FA7" w:rsidRPr="00522EDD">
        <w:rPr>
          <w:rFonts w:ascii="Calibri" w:hAnsi="Calibri" w:cs="Calibri"/>
        </w:rPr>
        <w:t xml:space="preserve">, December 2024, </w:t>
      </w:r>
      <w:hyperlink r:id="rId22">
        <w:r w:rsidR="2D0C3FA7" w:rsidRPr="00522EDD">
          <w:rPr>
            <w:rStyle w:val="Hyperlink"/>
            <w:rFonts w:ascii="Calibri" w:hAnsi="Calibri" w:cs="Calibri"/>
          </w:rPr>
          <w:t>https://masshpc.gov/news/press-release/state-task-force-recommends-rebalancing-health-care-spending-support-primary</w:t>
        </w:r>
      </w:hyperlink>
    </w:p>
  </w:footnote>
  <w:footnote w:id="36">
    <w:p w14:paraId="67EB6E3D" w14:textId="12C9DDD8" w:rsidR="0B8C9134" w:rsidRPr="00522EDD" w:rsidRDefault="0B8C9134" w:rsidP="000D67EB">
      <w:pPr>
        <w:pStyle w:val="FootnoteText"/>
        <w:rPr>
          <w:rStyle w:val="Hyperlink"/>
          <w:rFonts w:ascii="Calibri" w:eastAsia="Calibri" w:hAnsi="Calibri" w:cs="Calibri"/>
        </w:rPr>
      </w:pPr>
      <w:r w:rsidRPr="00522EDD">
        <w:rPr>
          <w:rStyle w:val="FootnoteReference"/>
          <w:rFonts w:ascii="Calibri" w:hAnsi="Calibri" w:cs="Calibri"/>
        </w:rPr>
        <w:footnoteRef/>
      </w:r>
      <w:r w:rsidR="2D0C3FA7" w:rsidRPr="00522EDD">
        <w:rPr>
          <w:rFonts w:ascii="Calibri" w:eastAsia="Calibri" w:hAnsi="Calibri" w:cs="Calibri"/>
        </w:rPr>
        <w:t xml:space="preserve"> Berenson R., Delbanco S., Upadhyay D., Murray R., </w:t>
      </w:r>
      <w:r w:rsidR="2D0C3FA7" w:rsidRPr="00522EDD">
        <w:rPr>
          <w:rFonts w:ascii="Calibri" w:eastAsia="Calibri" w:hAnsi="Calibri" w:cs="Calibri"/>
          <w:i/>
          <w:iCs/>
        </w:rPr>
        <w:t>Payment Methods and Benefit Designs: How They Work and How They Work Together to Improve Health Care;</w:t>
      </w:r>
      <w:r w:rsidR="2D0C3FA7" w:rsidRPr="00522EDD">
        <w:rPr>
          <w:rFonts w:ascii="Calibri" w:eastAsia="Calibri" w:hAnsi="Calibri" w:cs="Calibri"/>
        </w:rPr>
        <w:t xml:space="preserve"> Urban Institute, December 5, 2020, </w:t>
      </w:r>
      <w:hyperlink r:id="rId23" w:history="1">
        <w:r w:rsidR="2D0C3FA7" w:rsidRPr="00522EDD">
          <w:rPr>
            <w:rStyle w:val="Hyperlink"/>
            <w:rFonts w:ascii="Calibri" w:eastAsia="Calibri" w:hAnsi="Calibri" w:cs="Calibri"/>
          </w:rPr>
          <w:t>https://www.urban.org/policy-centers/healthpolicy-center/projects/payment-methods-and-benefit-designs</w:t>
        </w:r>
      </w:hyperlink>
    </w:p>
  </w:footnote>
  <w:footnote w:id="37">
    <w:p w14:paraId="0E2373F3" w14:textId="6FA11D79" w:rsidR="0B8C9134" w:rsidRPr="00522EDD" w:rsidRDefault="0B8C9134" w:rsidP="000D67EB">
      <w:pPr>
        <w:pStyle w:val="FootnoteText"/>
        <w:rPr>
          <w:rStyle w:val="Hyperlink"/>
          <w:rFonts w:ascii="Calibri" w:eastAsia="Calibri" w:hAnsi="Calibri" w:cs="Calibri"/>
        </w:rPr>
      </w:pPr>
      <w:r w:rsidRPr="00522EDD">
        <w:rPr>
          <w:rStyle w:val="FootnoteReference"/>
          <w:rFonts w:ascii="Calibri" w:hAnsi="Calibri" w:cs="Calibri"/>
        </w:rPr>
        <w:footnoteRef/>
      </w:r>
      <w:r w:rsidR="2D0C3FA7" w:rsidRPr="00522EDD">
        <w:rPr>
          <w:rFonts w:ascii="Calibri" w:eastAsia="Calibri" w:hAnsi="Calibri" w:cs="Calibri"/>
        </w:rPr>
        <w:t xml:space="preserve"> Basu S., Phillips RS., Song Z., Bitton A., Landon BE.;</w:t>
      </w:r>
      <w:r w:rsidR="2D0C3FA7" w:rsidRPr="00522EDD">
        <w:rPr>
          <w:rFonts w:ascii="Calibri" w:eastAsia="Calibri" w:hAnsi="Calibri" w:cs="Calibri"/>
          <w:i/>
          <w:iCs/>
        </w:rPr>
        <w:t xml:space="preserve"> High Levels of Capitation Payments Needed to Shift Primary Care Toward Proactive Team and Nonvisit Care.</w:t>
      </w:r>
      <w:r w:rsidR="2D0C3FA7" w:rsidRPr="00522EDD">
        <w:rPr>
          <w:rFonts w:ascii="Calibri" w:eastAsia="Calibri" w:hAnsi="Calibri" w:cs="Calibri"/>
        </w:rPr>
        <w:t xml:space="preserve"> Health Affairs, September 2017, </w:t>
      </w:r>
      <w:hyperlink r:id="rId24" w:history="1">
        <w:r w:rsidR="2D0C3FA7" w:rsidRPr="00522EDD">
          <w:rPr>
            <w:rStyle w:val="Hyperlink"/>
            <w:rFonts w:ascii="Calibri" w:eastAsia="Calibri" w:hAnsi="Calibri" w:cs="Calibri"/>
          </w:rPr>
          <w:t>https://doi.org/10.1377/hlthaff.2017.0367</w:t>
        </w:r>
      </w:hyperlink>
    </w:p>
  </w:footnote>
  <w:footnote w:id="38">
    <w:p w14:paraId="283B310C" w14:textId="5E442FCE" w:rsidR="0B8C9134" w:rsidRPr="00522EDD" w:rsidRDefault="0B8C9134" w:rsidP="000D67EB">
      <w:pPr>
        <w:pStyle w:val="FootnoteText"/>
        <w:rPr>
          <w:rStyle w:val="Hyperlink"/>
          <w:rFonts w:ascii="Calibri" w:eastAsia="Calibri" w:hAnsi="Calibri" w:cs="Calibri"/>
        </w:rPr>
      </w:pPr>
      <w:r w:rsidRPr="00522EDD">
        <w:rPr>
          <w:rStyle w:val="FootnoteReference"/>
          <w:rFonts w:ascii="Calibri" w:hAnsi="Calibri" w:cs="Calibri"/>
        </w:rPr>
        <w:footnoteRef/>
      </w:r>
      <w:r w:rsidR="2D0C3FA7" w:rsidRPr="00522EDD">
        <w:rPr>
          <w:rFonts w:ascii="Calibri" w:hAnsi="Calibri" w:cs="Calibri"/>
        </w:rPr>
        <w:t xml:space="preserve"> </w:t>
      </w:r>
      <w:r w:rsidR="2D0C3FA7" w:rsidRPr="00522EDD">
        <w:rPr>
          <w:rFonts w:ascii="Calibri" w:eastAsia="Calibri" w:hAnsi="Calibri" w:cs="Calibri"/>
        </w:rPr>
        <w:t>National Academies of Sciences, Engineering, and Medicine,</w:t>
      </w:r>
      <w:r w:rsidR="2D0C3FA7" w:rsidRPr="00522EDD">
        <w:rPr>
          <w:rFonts w:ascii="Calibri" w:eastAsia="Calibri" w:hAnsi="Calibri" w:cs="Calibri"/>
          <w:i/>
          <w:iCs/>
        </w:rPr>
        <w:t xml:space="preserve"> Implementing High-Quality Primary Care: Rebuilding the Foundation of Health Care</w:t>
      </w:r>
      <w:r w:rsidR="2D0C3FA7" w:rsidRPr="00522EDD">
        <w:rPr>
          <w:rFonts w:ascii="Calibri" w:eastAsia="Calibri" w:hAnsi="Calibri" w:cs="Calibri"/>
        </w:rPr>
        <w:t xml:space="preserve">, May 2021, </w:t>
      </w:r>
      <w:hyperlink r:id="rId25" w:history="1">
        <w:r w:rsidR="2D0C3FA7" w:rsidRPr="00522EDD">
          <w:rPr>
            <w:rStyle w:val="Hyperlink"/>
            <w:rFonts w:ascii="Calibri" w:eastAsia="Calibri" w:hAnsi="Calibri" w:cs="Calibri"/>
          </w:rPr>
          <w:t>https://doi.org/10.17226/25983</w:t>
        </w:r>
      </w:hyperlink>
    </w:p>
  </w:footnote>
  <w:footnote w:id="39">
    <w:p w14:paraId="0855E3FD" w14:textId="5160D00E" w:rsidR="0B8C9134" w:rsidRPr="00522EDD" w:rsidRDefault="0B8C9134" w:rsidP="000D67EB">
      <w:pPr>
        <w:pStyle w:val="FootnoteText"/>
        <w:rPr>
          <w:rFonts w:ascii="Calibri" w:hAnsi="Calibri" w:cs="Calibri"/>
        </w:rPr>
      </w:pPr>
      <w:r w:rsidRPr="00522EDD">
        <w:rPr>
          <w:rStyle w:val="FootnoteReference"/>
          <w:rFonts w:ascii="Calibri" w:hAnsi="Calibri" w:cs="Calibri"/>
        </w:rPr>
        <w:footnoteRef/>
      </w:r>
      <w:r w:rsidR="2D0C3FA7" w:rsidRPr="00522EDD">
        <w:rPr>
          <w:rFonts w:ascii="Calibri" w:eastAsia="Calibri" w:hAnsi="Calibri" w:cs="Calibri"/>
        </w:rPr>
        <w:t xml:space="preserve"> Centers for Medicare &amp; Medicaid Services, </w:t>
      </w:r>
      <w:r w:rsidR="2D0C3FA7" w:rsidRPr="00522EDD">
        <w:rPr>
          <w:rFonts w:ascii="Calibri" w:eastAsia="Calibri" w:hAnsi="Calibri" w:cs="Calibri"/>
          <w:i/>
          <w:iCs/>
        </w:rPr>
        <w:t>Innovation Center Strategy Refresh</w:t>
      </w:r>
      <w:r w:rsidR="2D0C3FA7" w:rsidRPr="00522EDD">
        <w:rPr>
          <w:rFonts w:ascii="Calibri" w:eastAsia="Calibri" w:hAnsi="Calibri" w:cs="Calibri"/>
        </w:rPr>
        <w:t xml:space="preserve">. November 2021, </w:t>
      </w:r>
      <w:hyperlink r:id="rId26" w:history="1">
        <w:r w:rsidR="2D0C3FA7" w:rsidRPr="00522EDD">
          <w:rPr>
            <w:rStyle w:val="Hyperlink"/>
            <w:rFonts w:ascii="Calibri" w:eastAsia="Calibri" w:hAnsi="Calibri" w:cs="Calibri"/>
          </w:rPr>
          <w:t>https://innovation.cms.gov/strategic-direction-whitepaper</w:t>
        </w:r>
      </w:hyperlink>
    </w:p>
  </w:footnote>
  <w:footnote w:id="40">
    <w:p w14:paraId="11C03A01" w14:textId="0635A8F6" w:rsidR="5E47F4AE" w:rsidRPr="005149DC" w:rsidRDefault="5E47F4AE" w:rsidP="5E47F4AE">
      <w:pPr>
        <w:pStyle w:val="FootnoteText"/>
      </w:pPr>
      <w:r w:rsidRPr="005149DC">
        <w:rPr>
          <w:rStyle w:val="FootnoteReference"/>
        </w:rPr>
        <w:footnoteRef/>
      </w:r>
      <w:r w:rsidRPr="005149DC">
        <w:t xml:space="preserve"> </w:t>
      </w:r>
      <w:r w:rsidRPr="005149DC">
        <w:rPr>
          <w:rFonts w:ascii="Calibri" w:hAnsi="Calibri"/>
          <w:color w:val="000000" w:themeColor="text1"/>
        </w:rPr>
        <w:t>Centers for Medicare &amp; Medicaid Services</w:t>
      </w:r>
      <w:r w:rsidRPr="5E47F4AE">
        <w:rPr>
          <w:rFonts w:ascii="Calibri" w:eastAsia="Calibri" w:hAnsi="Calibri" w:cs="Calibri"/>
          <w:color w:val="000000" w:themeColor="text1"/>
        </w:rPr>
        <w:t>,</w:t>
      </w:r>
      <w:r w:rsidRPr="005149DC">
        <w:rPr>
          <w:rFonts w:ascii="Calibri" w:hAnsi="Calibri"/>
          <w:color w:val="000000" w:themeColor="text1"/>
        </w:rPr>
        <w:t xml:space="preserve"> States Advancing All-Payer Health Equity Approaches and Development (AHEAD) Model</w:t>
      </w:r>
      <w:r w:rsidRPr="5E47F4AE">
        <w:rPr>
          <w:rFonts w:ascii="Calibri" w:eastAsia="Calibri" w:hAnsi="Calibri" w:cs="Calibri"/>
          <w:color w:val="000000" w:themeColor="text1"/>
        </w:rPr>
        <w:t xml:space="preserve">, </w:t>
      </w:r>
      <w:hyperlink r:id="rId27">
        <w:r w:rsidRPr="5E47F4AE">
          <w:rPr>
            <w:rStyle w:val="Hyperlink"/>
          </w:rPr>
          <w:t>https://www.cms.gov/priorities/innovation/innovation-models/ahead</w:t>
        </w:r>
      </w:hyperlink>
    </w:p>
  </w:footnote>
  <w:footnote w:id="41">
    <w:p w14:paraId="23B90CFB" w14:textId="55950AF7" w:rsidR="2A66DA92" w:rsidRPr="00522EDD" w:rsidRDefault="2A66DA92" w:rsidP="2A66DA92">
      <w:pPr>
        <w:pStyle w:val="FootnoteText"/>
        <w:rPr>
          <w:rFonts w:ascii="Calibri" w:hAnsi="Calibri" w:cs="Calibri"/>
        </w:rPr>
      </w:pPr>
      <w:r w:rsidRPr="00522EDD">
        <w:rPr>
          <w:rStyle w:val="FootnoteReference"/>
          <w:rFonts w:ascii="Calibri" w:hAnsi="Calibri" w:cs="Calibri"/>
        </w:rPr>
        <w:footnoteRef/>
      </w:r>
      <w:r w:rsidR="00850C61">
        <w:rPr>
          <w:rFonts w:ascii="Calibri" w:hAnsi="Calibri" w:cs="Calibri"/>
        </w:rPr>
        <w:t xml:space="preserve"> </w:t>
      </w:r>
      <w:r w:rsidR="32322631" w:rsidRPr="00522EDD">
        <w:rPr>
          <w:rFonts w:ascii="Calibri" w:hAnsi="Calibri" w:cs="Calibri"/>
        </w:rPr>
        <w:t>Centers for Medicare &amp; Medicaid Services</w:t>
      </w:r>
      <w:r w:rsidR="1E5BD96D" w:rsidRPr="00522EDD">
        <w:rPr>
          <w:rFonts w:ascii="Calibri" w:hAnsi="Calibri" w:cs="Calibri"/>
        </w:rPr>
        <w:t>,</w:t>
      </w:r>
      <w:r w:rsidR="32322631" w:rsidRPr="00522EDD">
        <w:rPr>
          <w:rFonts w:ascii="Calibri" w:hAnsi="Calibri" w:cs="Calibri"/>
        </w:rPr>
        <w:t xml:space="preserve"> AHEAD Model Primary Care Fact Sheet,  </w:t>
      </w:r>
      <w:hyperlink r:id="rId28" w:history="1">
        <w:r w:rsidR="32322631" w:rsidRPr="00522EDD">
          <w:rPr>
            <w:rStyle w:val="Hyperlink"/>
            <w:rFonts w:ascii="Calibri" w:hAnsi="Calibri" w:cs="Calibri"/>
          </w:rPr>
          <w:t>https://www.cms.gov/files/document/ahead-primarycare-fs.pdf</w:t>
        </w:r>
      </w:hyperlink>
      <w:r w:rsidR="32322631" w:rsidRPr="00522EDD">
        <w:rPr>
          <w:rFonts w:ascii="Calibri" w:hAnsi="Calibri" w:cs="Calibri"/>
        </w:rPr>
        <w:t xml:space="preserve"> </w:t>
      </w:r>
    </w:p>
  </w:footnote>
  <w:footnote w:id="42">
    <w:p w14:paraId="70DEF436" w14:textId="63FDA076" w:rsidR="2A66DA92" w:rsidRPr="00522EDD" w:rsidRDefault="2A66DA92" w:rsidP="2A66DA92">
      <w:pPr>
        <w:pStyle w:val="FootnoteText"/>
        <w:rPr>
          <w:rFonts w:ascii="Calibri" w:hAnsi="Calibri" w:cs="Calibri"/>
        </w:rPr>
      </w:pPr>
      <w:r w:rsidRPr="00522EDD">
        <w:rPr>
          <w:rStyle w:val="FootnoteReference"/>
          <w:rFonts w:ascii="Calibri" w:hAnsi="Calibri" w:cs="Calibri"/>
        </w:rPr>
        <w:footnoteRef/>
      </w:r>
      <w:r w:rsidR="00850C61">
        <w:rPr>
          <w:rFonts w:ascii="Calibri" w:hAnsi="Calibri" w:cs="Calibri"/>
        </w:rPr>
        <w:t xml:space="preserve"> </w:t>
      </w:r>
      <w:r w:rsidR="32322631" w:rsidRPr="00522EDD">
        <w:rPr>
          <w:rFonts w:ascii="Calibri" w:hAnsi="Calibri" w:cs="Calibri"/>
        </w:rPr>
        <w:t>Centers for Medicare &amp; Medicaid Services</w:t>
      </w:r>
      <w:r w:rsidR="1E5BD96D" w:rsidRPr="00522EDD">
        <w:rPr>
          <w:rFonts w:ascii="Calibri" w:hAnsi="Calibri" w:cs="Calibri"/>
        </w:rPr>
        <w:t>,</w:t>
      </w:r>
      <w:r w:rsidR="32322631" w:rsidRPr="00522EDD">
        <w:rPr>
          <w:rFonts w:ascii="Calibri" w:hAnsi="Calibri" w:cs="Calibri"/>
        </w:rPr>
        <w:t xml:space="preserve"> AHEAD Model Frequently Asked Questions, </w:t>
      </w:r>
      <w:hyperlink r:id="rId29" w:history="1">
        <w:r w:rsidR="32322631" w:rsidRPr="00522EDD">
          <w:rPr>
            <w:rStyle w:val="Hyperlink"/>
            <w:rFonts w:ascii="Calibri" w:hAnsi="Calibri" w:cs="Calibri"/>
          </w:rPr>
          <w:t>https://www.cms.gov/priorities/innovation/ahead/faqs</w:t>
        </w:r>
      </w:hyperlink>
      <w:r w:rsidR="32322631" w:rsidRPr="00522EDD">
        <w:rPr>
          <w:rFonts w:ascii="Calibri" w:hAnsi="Calibri" w:cs="Calibri"/>
        </w:rPr>
        <w:t xml:space="preserve"> </w:t>
      </w:r>
    </w:p>
  </w:footnote>
  <w:footnote w:id="43">
    <w:p w14:paraId="13C73CA1" w14:textId="5C0363A8" w:rsidR="2A66DA92" w:rsidRPr="00522EDD" w:rsidRDefault="2A66DA92" w:rsidP="2A66DA92">
      <w:pPr>
        <w:pStyle w:val="FootnoteText"/>
        <w:rPr>
          <w:rFonts w:ascii="Calibri" w:hAnsi="Calibri" w:cs="Calibri"/>
        </w:rPr>
      </w:pPr>
      <w:r w:rsidRPr="00522EDD">
        <w:rPr>
          <w:rStyle w:val="FootnoteReference"/>
          <w:rFonts w:ascii="Calibri" w:hAnsi="Calibri" w:cs="Calibri"/>
        </w:rPr>
        <w:footnoteRef/>
      </w:r>
      <w:r w:rsidR="009D133C" w:rsidRPr="00522EDD">
        <w:rPr>
          <w:rFonts w:ascii="Calibri" w:hAnsi="Calibri" w:cs="Calibri"/>
        </w:rPr>
        <w:t xml:space="preserve"> Basu S, Phillips RS, Song Z, Bitton A, Landon BE.; </w:t>
      </w:r>
      <w:r w:rsidR="009D133C" w:rsidRPr="005149DC">
        <w:rPr>
          <w:rFonts w:ascii="Calibri" w:hAnsi="Calibri"/>
          <w:i/>
        </w:rPr>
        <w:t>High Levels of Capitation Payments Needed to Shift Primary Care Toward Proactive Team and Nonvisit Care</w:t>
      </w:r>
      <w:r w:rsidR="009D133C" w:rsidRPr="00522EDD">
        <w:rPr>
          <w:rFonts w:ascii="Calibri" w:hAnsi="Calibri" w:cs="Calibri"/>
        </w:rPr>
        <w:t>, Health Affairs</w:t>
      </w:r>
      <w:r w:rsidR="009D133C" w:rsidRPr="1E5BD96D">
        <w:rPr>
          <w:rFonts w:ascii="Calibri" w:hAnsi="Calibri" w:cs="Calibri"/>
        </w:rPr>
        <w:t>,</w:t>
      </w:r>
      <w:r w:rsidR="009D133C" w:rsidRPr="00522EDD">
        <w:rPr>
          <w:rFonts w:ascii="Calibri" w:hAnsi="Calibri" w:cs="Calibri"/>
        </w:rPr>
        <w:t xml:space="preserve"> 2017, https://pubmed.ncbi.nlm.nih.gov/28874487</w:t>
      </w:r>
      <w:r w:rsidR="009D133C" w:rsidRPr="1E5BD96D">
        <w:rPr>
          <w:rFonts w:ascii="Calibri" w:hAnsi="Calibri" w:cs="Calibri"/>
        </w:rPr>
        <w:t>/</w:t>
      </w:r>
    </w:p>
  </w:footnote>
  <w:footnote w:id="44">
    <w:p w14:paraId="7928B1CA" w14:textId="7092D21B" w:rsidR="2A66DA92" w:rsidRPr="00522EDD" w:rsidRDefault="2A66DA92" w:rsidP="2A66DA92">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National Academies of Sciences, Engineering, and Medicine</w:t>
      </w:r>
      <w:r w:rsidR="1E5BD96D" w:rsidRPr="00522EDD">
        <w:rPr>
          <w:rFonts w:ascii="Calibri" w:hAnsi="Calibri" w:cs="Calibri"/>
        </w:rPr>
        <w:t>,</w:t>
      </w:r>
      <w:r w:rsidR="32322631" w:rsidRPr="00522EDD">
        <w:rPr>
          <w:rFonts w:ascii="Calibri" w:hAnsi="Calibri" w:cs="Calibri"/>
        </w:rPr>
        <w:t xml:space="preserve"> </w:t>
      </w:r>
      <w:r w:rsidR="32322631" w:rsidRPr="005149DC">
        <w:rPr>
          <w:rFonts w:ascii="Calibri" w:hAnsi="Calibri"/>
          <w:i/>
        </w:rPr>
        <w:t>Implementing High-Quality Primary Care: Rebuilding the Foundation of Health Care</w:t>
      </w:r>
      <w:r w:rsidR="1E5BD96D" w:rsidRPr="1E5BD96D">
        <w:rPr>
          <w:rFonts w:ascii="Calibri" w:hAnsi="Calibri" w:cs="Calibri"/>
        </w:rPr>
        <w:t>,</w:t>
      </w:r>
      <w:r w:rsidR="32322631" w:rsidRPr="00522EDD">
        <w:rPr>
          <w:rFonts w:ascii="Calibri" w:hAnsi="Calibri" w:cs="Calibri"/>
        </w:rPr>
        <w:t xml:space="preserve"> Washington, DC: The National Academies Press</w:t>
      </w:r>
      <w:r w:rsidR="1E5BD96D" w:rsidRPr="1E5BD96D">
        <w:rPr>
          <w:rFonts w:ascii="Calibri" w:hAnsi="Calibri" w:cs="Calibri"/>
        </w:rPr>
        <w:t>,</w:t>
      </w:r>
      <w:r w:rsidR="32322631" w:rsidRPr="00522EDD">
        <w:rPr>
          <w:rFonts w:ascii="Calibri" w:hAnsi="Calibri" w:cs="Calibri"/>
        </w:rPr>
        <w:t xml:space="preserve"> 2021</w:t>
      </w:r>
      <w:r w:rsidR="1E5BD96D" w:rsidRPr="1E5BD96D">
        <w:rPr>
          <w:rFonts w:ascii="Calibri" w:hAnsi="Calibri" w:cs="Calibri"/>
        </w:rPr>
        <w:t>,</w:t>
      </w:r>
      <w:r w:rsidR="32322631" w:rsidRPr="00522EDD">
        <w:rPr>
          <w:rFonts w:ascii="Calibri" w:hAnsi="Calibri" w:cs="Calibri"/>
        </w:rPr>
        <w:t xml:space="preserve"> </w:t>
      </w:r>
      <w:r w:rsidR="00EF5827" w:rsidRPr="00522EDD">
        <w:rPr>
          <w:rFonts w:ascii="Calibri" w:hAnsi="Calibri" w:cs="Calibri"/>
        </w:rPr>
        <w:t>https://pubmed.ncbi.nlm.nih.gov/34251766/</w:t>
      </w:r>
    </w:p>
  </w:footnote>
  <w:footnote w:id="45">
    <w:p w14:paraId="78A6F31D" w14:textId="2624D27E" w:rsidR="007551FD" w:rsidRPr="00522EDD" w:rsidRDefault="2A66DA92" w:rsidP="2A66DA92">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Centers for Medicare &amp; Medicaid Services</w:t>
      </w:r>
      <w:r w:rsidR="1E5BD96D" w:rsidRPr="00522EDD">
        <w:rPr>
          <w:rFonts w:ascii="Calibri" w:hAnsi="Calibri" w:cs="Calibri"/>
        </w:rPr>
        <w:t>,</w:t>
      </w:r>
      <w:r w:rsidR="32322631" w:rsidRPr="00522EDD">
        <w:rPr>
          <w:rFonts w:ascii="Calibri" w:hAnsi="Calibri" w:cs="Calibri"/>
        </w:rPr>
        <w:t xml:space="preserve"> Comprehensive Primary Care Plus (CPC+), </w:t>
      </w:r>
      <w:hyperlink r:id="rId30" w:history="1">
        <w:r w:rsidR="32322631" w:rsidRPr="00522EDD">
          <w:rPr>
            <w:rStyle w:val="Hyperlink"/>
            <w:rFonts w:ascii="Calibri" w:hAnsi="Calibri" w:cs="Calibri"/>
          </w:rPr>
          <w:t>https://www.cms.gov/priorities/innovation/innovation-models/comprehensive-primary-care-plus</w:t>
        </w:r>
      </w:hyperlink>
    </w:p>
  </w:footnote>
  <w:footnote w:id="46">
    <w:p w14:paraId="092056B8" w14:textId="5984B35F" w:rsidR="2A66DA92" w:rsidRPr="00522EDD" w:rsidRDefault="2A66DA92" w:rsidP="2A66DA92">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Centers for Medicare &amp; Medicaid Services</w:t>
      </w:r>
      <w:r w:rsidR="1E5BD96D" w:rsidRPr="00522EDD">
        <w:rPr>
          <w:rFonts w:ascii="Calibri" w:hAnsi="Calibri" w:cs="Calibri"/>
        </w:rPr>
        <w:t>,</w:t>
      </w:r>
      <w:r w:rsidR="32322631" w:rsidRPr="00522EDD">
        <w:rPr>
          <w:rFonts w:ascii="Calibri" w:hAnsi="Calibri" w:cs="Calibri"/>
        </w:rPr>
        <w:t xml:space="preserve"> Independent Evaluation of Comprehensive Primary Care Plus (CPC+) Fifth Year Findings at a Glance, </w:t>
      </w:r>
      <w:hyperlink r:id="rId31" w:history="1">
        <w:r w:rsidR="32322631" w:rsidRPr="00522EDD">
          <w:rPr>
            <w:rStyle w:val="Hyperlink"/>
            <w:rFonts w:ascii="Calibri" w:hAnsi="Calibri" w:cs="Calibri"/>
          </w:rPr>
          <w:t>https://www.cms.gov/priorities/innovation/data-and-reports/2023/cpc-plus-fifth-anniv-report-ataglance</w:t>
        </w:r>
      </w:hyperlink>
      <w:r w:rsidR="32322631" w:rsidRPr="00522EDD">
        <w:rPr>
          <w:rFonts w:ascii="Calibri" w:hAnsi="Calibri" w:cs="Calibri"/>
        </w:rPr>
        <w:t xml:space="preserve"> </w:t>
      </w:r>
    </w:p>
  </w:footnote>
  <w:footnote w:id="47">
    <w:p w14:paraId="1D994A15" w14:textId="58267BEB" w:rsidR="2D0C3FA7" w:rsidRPr="00522EDD" w:rsidRDefault="2D0C3FA7" w:rsidP="2D0C3FA7">
      <w:pPr>
        <w:pStyle w:val="FootnoteText"/>
        <w:rPr>
          <w:rFonts w:ascii="Calibri" w:eastAsia="Calibri" w:hAnsi="Calibri" w:cs="Calibri"/>
        </w:rPr>
      </w:pPr>
      <w:r w:rsidRPr="00522EDD">
        <w:rPr>
          <w:rStyle w:val="FootnoteReference"/>
          <w:rFonts w:ascii="Calibri" w:hAnsi="Calibri" w:cs="Calibri"/>
        </w:rPr>
        <w:footnoteRef/>
      </w:r>
      <w:r w:rsidRPr="00522EDD">
        <w:rPr>
          <w:rFonts w:ascii="Calibri" w:hAnsi="Calibri" w:cs="Calibri"/>
        </w:rPr>
        <w:t xml:space="preserve"> </w:t>
      </w:r>
      <w:r w:rsidRPr="00522EDD">
        <w:rPr>
          <w:rStyle w:val="Strong"/>
          <w:rFonts w:ascii="Calibri" w:eastAsia="Calibri" w:hAnsi="Calibri" w:cs="Calibri"/>
          <w:b w:val="0"/>
          <w:bCs w:val="0"/>
          <w:color w:val="000000" w:themeColor="text1"/>
        </w:rPr>
        <w:t xml:space="preserve">Hood CM., Gennuso KP., Swain GR., Catlin BB.; </w:t>
      </w:r>
      <w:r w:rsidRPr="00522EDD">
        <w:rPr>
          <w:rStyle w:val="Emphasis"/>
          <w:rFonts w:ascii="Calibri" w:eastAsia="Calibri" w:hAnsi="Calibri" w:cs="Calibri"/>
          <w:color w:val="000000" w:themeColor="text1"/>
        </w:rPr>
        <w:t>County Health Rankings: Relationships Between Determinant Factors and Health Outcomes</w:t>
      </w:r>
      <w:r w:rsidRPr="00522EDD">
        <w:rPr>
          <w:rFonts w:ascii="Calibri" w:eastAsia="Calibri" w:hAnsi="Calibri" w:cs="Calibri"/>
          <w:color w:val="000000" w:themeColor="text1"/>
        </w:rPr>
        <w:t xml:space="preserve">, </w:t>
      </w:r>
      <w:r w:rsidR="00845654" w:rsidRPr="00522EDD">
        <w:rPr>
          <w:rFonts w:ascii="Calibri" w:eastAsia="Calibri" w:hAnsi="Calibri" w:cs="Calibri"/>
          <w:color w:val="000000" w:themeColor="text1"/>
        </w:rPr>
        <w:t xml:space="preserve">American Journal of Preventative Medicine, </w:t>
      </w:r>
      <w:r w:rsidRPr="00522EDD">
        <w:rPr>
          <w:rFonts w:ascii="Calibri" w:eastAsia="Calibri" w:hAnsi="Calibri" w:cs="Calibri"/>
          <w:color w:val="000000" w:themeColor="text1"/>
        </w:rPr>
        <w:t xml:space="preserve">February 2016, </w:t>
      </w:r>
      <w:hyperlink r:id="rId32" w:history="1">
        <w:r w:rsidR="00430421" w:rsidRPr="00CB32C0">
          <w:rPr>
            <w:rStyle w:val="Hyperlink"/>
            <w:rFonts w:ascii="Calibri" w:hAnsi="Calibri" w:cs="Calibri"/>
          </w:rPr>
          <w:t>https://pubmed.ncbi.nlm.nih.gov/26526164/</w:t>
        </w:r>
      </w:hyperlink>
      <w:r w:rsidR="00430421">
        <w:rPr>
          <w:rFonts w:ascii="Calibri" w:hAnsi="Calibri" w:cs="Calibri"/>
        </w:rPr>
        <w:t xml:space="preserve"> </w:t>
      </w:r>
    </w:p>
  </w:footnote>
  <w:footnote w:id="48">
    <w:p w14:paraId="2D846F18" w14:textId="69105815" w:rsidR="2D0C3FA7" w:rsidRPr="005149DC" w:rsidRDefault="2D0C3FA7" w:rsidP="32322631">
      <w:pPr>
        <w:pStyle w:val="FootnoteText"/>
        <w:rPr>
          <w:rFonts w:ascii="Calibri" w:hAnsi="Calibri"/>
          <w:color w:val="000000" w:themeColor="text1"/>
        </w:rPr>
      </w:pPr>
      <w:r w:rsidRPr="00522EDD">
        <w:rPr>
          <w:rStyle w:val="FootnoteReference"/>
          <w:rFonts w:ascii="Calibri" w:hAnsi="Calibri" w:cs="Calibri"/>
        </w:rPr>
        <w:footnoteRef/>
      </w:r>
      <w:r w:rsidR="32322631" w:rsidRPr="00522EDD">
        <w:rPr>
          <w:rFonts w:ascii="Calibri" w:hAnsi="Calibri" w:cs="Calibri"/>
        </w:rPr>
        <w:t xml:space="preserve"> </w:t>
      </w:r>
      <w:r w:rsidR="32322631" w:rsidRPr="00522EDD">
        <w:rPr>
          <w:rStyle w:val="Strong"/>
          <w:rFonts w:ascii="Calibri" w:eastAsia="Calibri" w:hAnsi="Calibri" w:cs="Calibri"/>
          <w:b w:val="0"/>
          <w:bCs w:val="0"/>
          <w:color w:val="000000" w:themeColor="text1"/>
        </w:rPr>
        <w:t>Greater Boston Food Bank</w:t>
      </w:r>
      <w:r w:rsidR="32322631" w:rsidRPr="00522EDD">
        <w:rPr>
          <w:rFonts w:ascii="Calibri" w:eastAsia="Calibri" w:hAnsi="Calibri" w:cs="Calibri"/>
          <w:b/>
          <w:bCs/>
          <w:color w:val="000000" w:themeColor="text1"/>
        </w:rPr>
        <w:t>,</w:t>
      </w:r>
      <w:r w:rsidR="32322631" w:rsidRPr="00522EDD">
        <w:rPr>
          <w:rFonts w:ascii="Calibri" w:eastAsia="Calibri" w:hAnsi="Calibri" w:cs="Calibri"/>
          <w:color w:val="000000" w:themeColor="text1"/>
        </w:rPr>
        <w:t xml:space="preserve"> </w:t>
      </w:r>
      <w:r w:rsidR="32322631" w:rsidRPr="00522EDD">
        <w:rPr>
          <w:rStyle w:val="Emphasis"/>
          <w:rFonts w:ascii="Calibri" w:eastAsia="Calibri" w:hAnsi="Calibri" w:cs="Calibri"/>
          <w:color w:val="000000" w:themeColor="text1"/>
        </w:rPr>
        <w:t>Food Access Report</w:t>
      </w:r>
      <w:r w:rsidR="32322631" w:rsidRPr="00522EDD">
        <w:rPr>
          <w:rFonts w:ascii="Calibri" w:eastAsia="Calibri" w:hAnsi="Calibri" w:cs="Calibri"/>
          <w:color w:val="000000" w:themeColor="text1"/>
        </w:rPr>
        <w:t xml:space="preserve">, 2025, </w:t>
      </w:r>
      <w:hyperlink r:id="rId33">
        <w:r w:rsidR="32322631" w:rsidRPr="00522EDD">
          <w:rPr>
            <w:rStyle w:val="Hyperlink"/>
            <w:rFonts w:ascii="Calibri" w:eastAsia="Calibri" w:hAnsi="Calibri" w:cs="Calibri"/>
          </w:rPr>
          <w:t>https://www.gbfb.org/wp-content/uploads/2025/06/GBFB_Food-Access-Report_2025_final.pdf</w:t>
        </w:r>
      </w:hyperlink>
    </w:p>
  </w:footnote>
  <w:footnote w:id="49">
    <w:p w14:paraId="7E5DAF27" w14:textId="74827066"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Pr="00522EDD">
        <w:rPr>
          <w:rStyle w:val="Strong"/>
          <w:rFonts w:ascii="Calibri" w:eastAsia="Calibri" w:hAnsi="Calibri" w:cs="Calibri"/>
          <w:b w:val="0"/>
          <w:bCs w:val="0"/>
          <w:color w:val="000000" w:themeColor="text1"/>
        </w:rPr>
        <w:t>Massachusetts Executive Office of Housing and Livable Communities</w:t>
      </w:r>
      <w:r w:rsidRPr="00522EDD">
        <w:rPr>
          <w:rFonts w:ascii="Calibri" w:eastAsia="Calibri" w:hAnsi="Calibri" w:cs="Calibri"/>
          <w:b/>
          <w:bCs/>
          <w:color w:val="000000" w:themeColor="text1"/>
        </w:rPr>
        <w:t>,</w:t>
      </w:r>
      <w:r w:rsidRPr="00522EDD">
        <w:rPr>
          <w:rFonts w:ascii="Calibri" w:eastAsia="Calibri" w:hAnsi="Calibri" w:cs="Calibri"/>
          <w:color w:val="000000" w:themeColor="text1"/>
        </w:rPr>
        <w:t xml:space="preserve"> </w:t>
      </w:r>
      <w:r w:rsidRPr="00522EDD">
        <w:rPr>
          <w:rStyle w:val="Emphasis"/>
          <w:rFonts w:ascii="Calibri" w:eastAsia="Calibri" w:hAnsi="Calibri" w:cs="Calibri"/>
          <w:color w:val="000000" w:themeColor="text1"/>
        </w:rPr>
        <w:t>Rehousing Data Collective Public Dashboard</w:t>
      </w:r>
      <w:r w:rsidRPr="00522EDD">
        <w:rPr>
          <w:rFonts w:ascii="Calibri" w:eastAsia="Calibri" w:hAnsi="Calibri" w:cs="Calibri"/>
          <w:color w:val="000000" w:themeColor="text1"/>
        </w:rPr>
        <w:t xml:space="preserve">. </w:t>
      </w:r>
      <w:hyperlink r:id="rId34">
        <w:r w:rsidRPr="00522EDD">
          <w:rPr>
            <w:rStyle w:val="Hyperlink"/>
            <w:rFonts w:ascii="Calibri" w:eastAsia="Calibri" w:hAnsi="Calibri" w:cs="Calibri"/>
          </w:rPr>
          <w:t>https://www.mass.gov/info-details/the-rehousing-data-collective-public-dashboard</w:t>
        </w:r>
      </w:hyperlink>
    </w:p>
  </w:footnote>
  <w:footnote w:id="50">
    <w:p w14:paraId="3D95052E" w14:textId="5140F117"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N</w:t>
      </w:r>
      <w:r w:rsidRPr="00522EDD">
        <w:rPr>
          <w:rStyle w:val="Strong"/>
          <w:rFonts w:ascii="Calibri" w:eastAsia="Calibri" w:hAnsi="Calibri" w:cs="Calibri"/>
          <w:b w:val="0"/>
          <w:bCs w:val="0"/>
          <w:color w:val="000000" w:themeColor="text1"/>
        </w:rPr>
        <w:t>ational Low Income Housing Coalition</w:t>
      </w:r>
      <w:r w:rsidRPr="00522EDD">
        <w:rPr>
          <w:rFonts w:ascii="Calibri" w:eastAsia="Calibri" w:hAnsi="Calibri" w:cs="Calibri"/>
          <w:b/>
          <w:bCs/>
          <w:color w:val="000000" w:themeColor="text1"/>
        </w:rPr>
        <w:t>,</w:t>
      </w:r>
      <w:r w:rsidRPr="00522EDD">
        <w:rPr>
          <w:rFonts w:ascii="Calibri" w:eastAsia="Calibri" w:hAnsi="Calibri" w:cs="Calibri"/>
          <w:color w:val="000000" w:themeColor="text1"/>
        </w:rPr>
        <w:t xml:space="preserve"> </w:t>
      </w:r>
      <w:r w:rsidRPr="00522EDD">
        <w:rPr>
          <w:rStyle w:val="Emphasis"/>
          <w:rFonts w:ascii="Calibri" w:eastAsia="Calibri" w:hAnsi="Calibri" w:cs="Calibri"/>
          <w:color w:val="000000" w:themeColor="text1"/>
        </w:rPr>
        <w:t>State Housing Profile: Massachusetts</w:t>
      </w:r>
      <w:r w:rsidRPr="00522EDD">
        <w:rPr>
          <w:rFonts w:ascii="Calibri" w:eastAsia="Calibri" w:hAnsi="Calibri" w:cs="Calibri"/>
          <w:color w:val="000000" w:themeColor="text1"/>
        </w:rPr>
        <w:t xml:space="preserve">., </w:t>
      </w:r>
      <w:hyperlink r:id="rId35">
        <w:r w:rsidRPr="00522EDD">
          <w:rPr>
            <w:rStyle w:val="Hyperlink"/>
            <w:rFonts w:ascii="Calibri" w:eastAsia="Calibri" w:hAnsi="Calibri" w:cs="Calibri"/>
          </w:rPr>
          <w:t>https://nlihc.org/sites/default/files/SHP_MA.pdf</w:t>
        </w:r>
      </w:hyperlink>
    </w:p>
  </w:footnote>
  <w:footnote w:id="51">
    <w:p w14:paraId="59D5CBD4" w14:textId="3773E4D5"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Pr="00522EDD">
        <w:rPr>
          <w:rStyle w:val="Strong"/>
          <w:rFonts w:ascii="Calibri" w:eastAsia="Calibri" w:hAnsi="Calibri" w:cs="Calibri"/>
          <w:b w:val="0"/>
          <w:bCs w:val="0"/>
          <w:color w:val="000000" w:themeColor="text1"/>
        </w:rPr>
        <w:t xml:space="preserve">Tsega M., Lewis C., McCarthy D., Shah T., Coutts K.; </w:t>
      </w:r>
      <w:r w:rsidRPr="00522EDD">
        <w:rPr>
          <w:rStyle w:val="Emphasis"/>
          <w:rFonts w:ascii="Calibri" w:eastAsia="Calibri" w:hAnsi="Calibri" w:cs="Calibri"/>
          <w:color w:val="000000" w:themeColor="text1"/>
        </w:rPr>
        <w:t>Review of Evidence on the Health Care Impacts of Interventions to Address the Social Determinants of Health (Combined ROI Evidence Review)</w:t>
      </w:r>
      <w:r w:rsidRPr="00522EDD">
        <w:rPr>
          <w:rFonts w:ascii="Calibri" w:eastAsia="Calibri" w:hAnsi="Calibri" w:cs="Calibri"/>
          <w:color w:val="000000" w:themeColor="text1"/>
        </w:rPr>
        <w:t xml:space="preserve">, The Commonwealth Fund, July 2019, </w:t>
      </w:r>
      <w:hyperlink r:id="rId36">
        <w:r w:rsidRPr="00522EDD">
          <w:rPr>
            <w:rStyle w:val="Hyperlink"/>
            <w:rFonts w:ascii="Calibri" w:eastAsia="Calibri" w:hAnsi="Calibri" w:cs="Calibri"/>
          </w:rPr>
          <w:t>https://www.commonwealthfund.org/sites/default/files/2019-07/COMBINED-ROI-EVIDENCE-REVIEW-7-1-19.pdf</w:t>
        </w:r>
      </w:hyperlink>
    </w:p>
  </w:footnote>
  <w:footnote w:id="52">
    <w:p w14:paraId="5F7B065B" w14:textId="61478C60"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00F06DF1" w:rsidRPr="00522EDD">
        <w:rPr>
          <w:rFonts w:ascii="Calibri" w:hAnsi="Calibri" w:cs="Calibri"/>
        </w:rPr>
        <w:t xml:space="preserve">Independent Evaluation Summative Report, Massachusetts 2017-2022 1115 Demonstration, approved January 29,2026, </w:t>
      </w:r>
      <w:hyperlink r:id="rId37">
        <w:r w:rsidR="00F06DF1" w:rsidRPr="00522EDD">
          <w:rPr>
            <w:rStyle w:val="Hyperlink"/>
            <w:rFonts w:ascii="Calibri" w:hAnsi="Calibri" w:cs="Calibri"/>
          </w:rPr>
          <w:t>https://www.mass.gov/doc/independent-evaluation-summative-report-0/download</w:t>
        </w:r>
      </w:hyperlink>
    </w:p>
  </w:footnote>
  <w:footnote w:id="53">
    <w:p w14:paraId="7834FEF9" w14:textId="1724F940"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Ibid.</w:t>
      </w:r>
    </w:p>
  </w:footnote>
  <w:footnote w:id="54">
    <w:p w14:paraId="63FA375C" w14:textId="2A00D0F9"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Ibid.</w:t>
      </w:r>
    </w:p>
  </w:footnote>
  <w:footnote w:id="55">
    <w:p w14:paraId="60479F9D" w14:textId="1F41041A"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728C977B" w:rsidRPr="00522EDD">
        <w:rPr>
          <w:rFonts w:ascii="Calibri" w:hAnsi="Calibri" w:cs="Calibri"/>
        </w:rPr>
        <w:t xml:space="preserve"> </w:t>
      </w:r>
      <w:r w:rsidR="728C977B" w:rsidRPr="00522EDD">
        <w:rPr>
          <w:rStyle w:val="Strong"/>
          <w:rFonts w:ascii="Calibri" w:eastAsia="Calibri" w:hAnsi="Calibri" w:cs="Calibri"/>
          <w:b w:val="0"/>
          <w:bCs w:val="0"/>
          <w:color w:val="000000" w:themeColor="text1"/>
        </w:rPr>
        <w:t>Hager K., et al.;</w:t>
      </w:r>
      <w:r w:rsidR="728C977B" w:rsidRPr="00522EDD">
        <w:rPr>
          <w:rFonts w:ascii="Calibri" w:eastAsia="Calibri" w:hAnsi="Calibri" w:cs="Calibri"/>
          <w:b/>
          <w:bCs/>
          <w:color w:val="000000" w:themeColor="text1"/>
        </w:rPr>
        <w:t xml:space="preserve"> </w:t>
      </w:r>
      <w:r w:rsidR="728C977B" w:rsidRPr="00522EDD">
        <w:rPr>
          <w:rFonts w:ascii="Calibri" w:eastAsia="Calibri" w:hAnsi="Calibri" w:cs="Calibri"/>
          <w:i/>
          <w:iCs/>
          <w:color w:val="000000" w:themeColor="text1"/>
        </w:rPr>
        <w:t>Medicaid Nutrition Supports Associated with Reductions in Hospitalizations and ED Visits in Massachusetts, 2020-2023,</w:t>
      </w:r>
      <w:r w:rsidR="728C977B" w:rsidRPr="00522EDD">
        <w:rPr>
          <w:rFonts w:ascii="Calibri" w:eastAsia="Calibri" w:hAnsi="Calibri" w:cs="Calibri"/>
          <w:color w:val="000000" w:themeColor="text1"/>
        </w:rPr>
        <w:t xml:space="preserve"> </w:t>
      </w:r>
      <w:r w:rsidR="00E97758" w:rsidRPr="00522EDD">
        <w:rPr>
          <w:rFonts w:ascii="Calibri" w:eastAsia="Calibri" w:hAnsi="Calibri" w:cs="Calibri"/>
          <w:color w:val="000000" w:themeColor="text1"/>
        </w:rPr>
        <w:t xml:space="preserve">Health Affairs, </w:t>
      </w:r>
      <w:r w:rsidR="728C977B" w:rsidRPr="00522EDD">
        <w:rPr>
          <w:rFonts w:ascii="Calibri" w:eastAsia="Calibri" w:hAnsi="Calibri" w:cs="Calibri"/>
          <w:color w:val="000000" w:themeColor="text1"/>
        </w:rPr>
        <w:t xml:space="preserve">April 2025, </w:t>
      </w:r>
      <w:hyperlink r:id="rId38">
        <w:r w:rsidR="728C977B" w:rsidRPr="00522EDD">
          <w:rPr>
            <w:rStyle w:val="Hyperlink"/>
            <w:rFonts w:ascii="Calibri" w:eastAsia="Calibri" w:hAnsi="Calibri" w:cs="Calibri"/>
          </w:rPr>
          <w:t>https://www.healthaffairs.org/doi/10.1377/hlthaff.2024.01409</w:t>
        </w:r>
      </w:hyperlink>
    </w:p>
  </w:footnote>
  <w:footnote w:id="56">
    <w:p w14:paraId="727DD749" w14:textId="6004482F"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Pr="00522EDD">
        <w:rPr>
          <w:rStyle w:val="Strong"/>
          <w:rFonts w:ascii="Calibri" w:eastAsia="Calibri" w:hAnsi="Calibri" w:cs="Calibri"/>
          <w:b w:val="0"/>
          <w:bCs w:val="0"/>
          <w:color w:val="000000" w:themeColor="text1"/>
        </w:rPr>
        <w:t xml:space="preserve">Sabatino M.; </w:t>
      </w:r>
      <w:r w:rsidRPr="00522EDD">
        <w:rPr>
          <w:rFonts w:ascii="Calibri" w:eastAsia="Calibri" w:hAnsi="Calibri" w:cs="Calibri"/>
          <w:i/>
          <w:iCs/>
          <w:color w:val="000000" w:themeColor="text1"/>
        </w:rPr>
        <w:t xml:space="preserve">Massachusetts Medicaid Housing Supports Reduced Health Care Costs Among Adults with Behavioral Health Conditions, </w:t>
      </w:r>
      <w:r w:rsidR="00E97758" w:rsidRPr="00522EDD">
        <w:rPr>
          <w:rFonts w:ascii="Calibri" w:eastAsia="Calibri" w:hAnsi="Calibri" w:cs="Calibri"/>
          <w:color w:val="000000" w:themeColor="text1"/>
        </w:rPr>
        <w:t>Health Affairs,</w:t>
      </w:r>
      <w:r w:rsidRPr="00522EDD">
        <w:rPr>
          <w:rFonts w:ascii="Calibri" w:eastAsia="Calibri" w:hAnsi="Calibri" w:cs="Calibri"/>
          <w:i/>
          <w:iCs/>
          <w:color w:val="000000" w:themeColor="text1"/>
        </w:rPr>
        <w:t xml:space="preserve"> </w:t>
      </w:r>
      <w:r w:rsidRPr="00522EDD">
        <w:rPr>
          <w:rFonts w:ascii="Calibri" w:eastAsia="Calibri" w:hAnsi="Calibri" w:cs="Calibri"/>
          <w:color w:val="000000" w:themeColor="text1"/>
        </w:rPr>
        <w:t>April 2026,</w:t>
      </w:r>
      <w:r w:rsidR="00F06DF1">
        <w:rPr>
          <w:rFonts w:ascii="Calibri" w:eastAsia="Calibri" w:hAnsi="Calibri" w:cs="Calibri"/>
          <w:color w:val="000000" w:themeColor="text1"/>
        </w:rPr>
        <w:t xml:space="preserve"> </w:t>
      </w:r>
      <w:hyperlink r:id="rId39" w:history="1">
        <w:r w:rsidR="00F06DF1" w:rsidRPr="00CB32C0">
          <w:rPr>
            <w:rStyle w:val="Hyperlink"/>
            <w:rFonts w:ascii="Calibri" w:eastAsia="Calibri" w:hAnsi="Calibri" w:cs="Calibri"/>
          </w:rPr>
          <w:t>https://www.healthaffairs.org/doi/epdf/10.1377/hlthaff.2025.00916</w:t>
        </w:r>
      </w:hyperlink>
    </w:p>
  </w:footnote>
  <w:footnote w:id="57">
    <w:p w14:paraId="350514BD" w14:textId="4EF0E421" w:rsidR="2D0C3FA7" w:rsidRPr="00522EDD" w:rsidRDefault="2D0C3FA7" w:rsidP="32322631">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w:t>
      </w:r>
      <w:r w:rsidR="32322631" w:rsidRPr="00522EDD">
        <w:rPr>
          <w:rFonts w:ascii="Calibri" w:eastAsia="system-ui" w:hAnsi="Calibri" w:cs="Calibri"/>
          <w:color w:val="222222"/>
        </w:rPr>
        <w:t xml:space="preserve">Hager, K., Alcusky, M., Zhang, F.F. </w:t>
      </w:r>
      <w:r w:rsidR="32322631" w:rsidRPr="005149DC">
        <w:rPr>
          <w:rFonts w:ascii="Calibri" w:hAnsi="Calibri"/>
          <w:color w:val="222222"/>
        </w:rPr>
        <w:t>et al</w:t>
      </w:r>
      <w:r w:rsidR="32322631" w:rsidRPr="00522EDD">
        <w:rPr>
          <w:rFonts w:ascii="Calibri" w:eastAsia="system-ui" w:hAnsi="Calibri" w:cs="Calibri"/>
          <w:color w:val="222222"/>
        </w:rPr>
        <w:t>.</w:t>
      </w:r>
      <w:r w:rsidR="000A24F6" w:rsidRPr="00522EDD">
        <w:rPr>
          <w:rFonts w:ascii="Calibri" w:eastAsia="system-ui" w:hAnsi="Calibri" w:cs="Calibri"/>
          <w:color w:val="222222"/>
        </w:rPr>
        <w:t>;</w:t>
      </w:r>
      <w:r w:rsidR="32322631" w:rsidRPr="00522EDD">
        <w:rPr>
          <w:rFonts w:ascii="Calibri" w:eastAsia="system-ui" w:hAnsi="Calibri" w:cs="Calibri"/>
          <w:color w:val="222222"/>
        </w:rPr>
        <w:t xml:space="preserve"> </w:t>
      </w:r>
      <w:r w:rsidR="32322631" w:rsidRPr="005149DC">
        <w:rPr>
          <w:rFonts w:ascii="Calibri" w:hAnsi="Calibri"/>
          <w:i/>
          <w:color w:val="222222"/>
        </w:rPr>
        <w:t>Medically tailored meals receipt and healthcare utilization and costs in Massachusetts’ Medicaid demonstration</w:t>
      </w:r>
      <w:r w:rsidR="1E5BD96D" w:rsidRPr="00522EDD">
        <w:rPr>
          <w:rFonts w:ascii="Calibri" w:eastAsia="system-ui" w:hAnsi="Calibri" w:cs="Calibri"/>
          <w:color w:val="222222"/>
        </w:rPr>
        <w:t>,</w:t>
      </w:r>
      <w:r w:rsidR="32322631" w:rsidRPr="00522EDD">
        <w:rPr>
          <w:rFonts w:ascii="Calibri" w:eastAsia="system-ui" w:hAnsi="Calibri" w:cs="Calibri"/>
          <w:color w:val="222222"/>
        </w:rPr>
        <w:t xml:space="preserve"> </w:t>
      </w:r>
      <w:r w:rsidR="32322631" w:rsidRPr="005149DC">
        <w:rPr>
          <w:rFonts w:ascii="Calibri" w:hAnsi="Calibri"/>
          <w:color w:val="222222"/>
        </w:rPr>
        <w:t>Nat Med</w:t>
      </w:r>
      <w:r w:rsidR="00C274CD" w:rsidRPr="00522EDD">
        <w:rPr>
          <w:rFonts w:ascii="Calibri" w:eastAsia="system-ui" w:hAnsi="Calibri" w:cs="Calibri"/>
          <w:color w:val="222222"/>
        </w:rPr>
        <w:t>,</w:t>
      </w:r>
      <w:r w:rsidR="32322631" w:rsidRPr="00522EDD">
        <w:rPr>
          <w:rFonts w:ascii="Calibri" w:eastAsia="system-ui" w:hAnsi="Calibri" w:cs="Calibri"/>
          <w:color w:val="222222"/>
        </w:rPr>
        <w:t xml:space="preserve"> 2026</w:t>
      </w:r>
      <w:r w:rsidR="1E5BD96D" w:rsidRPr="1E5BD96D">
        <w:rPr>
          <w:rFonts w:ascii="Calibri" w:eastAsia="system-ui" w:hAnsi="Calibri" w:cs="Calibri"/>
          <w:color w:val="222222"/>
        </w:rPr>
        <w:t>,</w:t>
      </w:r>
      <w:r w:rsidR="32322631" w:rsidRPr="00522EDD">
        <w:rPr>
          <w:rFonts w:ascii="Calibri" w:eastAsia="system-ui" w:hAnsi="Calibri" w:cs="Calibri"/>
          <w:color w:val="222222"/>
        </w:rPr>
        <w:t xml:space="preserve"> https://www.nature.com/articles/s41591-026-04407-5</w:t>
      </w:r>
    </w:p>
  </w:footnote>
  <w:footnote w:id="58">
    <w:p w14:paraId="6B832A8E" w14:textId="41C43D81"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Ibid.</w:t>
      </w:r>
    </w:p>
  </w:footnote>
  <w:footnote w:id="59">
    <w:p w14:paraId="3C8D5EEC" w14:textId="5936089E" w:rsidR="45F2276A" w:rsidRPr="00522EDD" w:rsidRDefault="45F2276A" w:rsidP="71C440F8">
      <w:pPr>
        <w:pStyle w:val="FootnoteText"/>
        <w:rPr>
          <w:rFonts w:ascii="Calibri" w:eastAsia="Calibri" w:hAnsi="Calibri" w:cs="Calibri"/>
        </w:rPr>
      </w:pPr>
      <w:r w:rsidRPr="00522EDD">
        <w:rPr>
          <w:rStyle w:val="FootnoteReference"/>
          <w:rFonts w:ascii="Calibri" w:hAnsi="Calibri" w:cs="Calibri"/>
        </w:rPr>
        <w:footnoteRef/>
      </w:r>
      <w:r w:rsidR="32322631" w:rsidRPr="00522EDD">
        <w:rPr>
          <w:rFonts w:ascii="Calibri" w:hAnsi="Calibri" w:cs="Calibri"/>
        </w:rPr>
        <w:t xml:space="preserve"> </w:t>
      </w:r>
      <w:r w:rsidR="00F06DF1" w:rsidRPr="00522EDD">
        <w:rPr>
          <w:rFonts w:ascii="Calibri" w:hAnsi="Calibri" w:cs="Calibri"/>
        </w:rPr>
        <w:t xml:space="preserve">Independent Evaluation Summative Report, Massachusetts 2017-2022 1115 Demonstration, approved January 29,2026, </w:t>
      </w:r>
      <w:hyperlink r:id="rId40">
        <w:r w:rsidR="00F06DF1" w:rsidRPr="00522EDD">
          <w:rPr>
            <w:rStyle w:val="Hyperlink"/>
            <w:rFonts w:ascii="Calibri" w:hAnsi="Calibri" w:cs="Calibri"/>
          </w:rPr>
          <w:t>https://www.mass.gov/doc/independent-evaluation-summative-report-0/download</w:t>
        </w:r>
      </w:hyperlink>
    </w:p>
  </w:footnote>
  <w:footnote w:id="60">
    <w:p w14:paraId="50A560F2" w14:textId="1AB6A845"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Pr="00522EDD">
        <w:rPr>
          <w:rStyle w:val="Strong"/>
          <w:rFonts w:ascii="Calibri" w:eastAsia="Calibri" w:hAnsi="Calibri" w:cs="Calibri"/>
          <w:b w:val="0"/>
          <w:bCs w:val="0"/>
          <w:color w:val="000000" w:themeColor="text1"/>
        </w:rPr>
        <w:t xml:space="preserve">Garcia C., Doran K., Kushel M.; </w:t>
      </w:r>
      <w:r w:rsidRPr="00522EDD">
        <w:rPr>
          <w:rStyle w:val="Emphasis"/>
          <w:rFonts w:ascii="Calibri" w:eastAsia="Calibri" w:hAnsi="Calibri" w:cs="Calibri"/>
          <w:color w:val="000000" w:themeColor="text1"/>
        </w:rPr>
        <w:t>Homelessness and Health: Factors, Evidence, Innovations That Work, and Policy Recommendations</w:t>
      </w:r>
      <w:r w:rsidRPr="00522EDD">
        <w:rPr>
          <w:rFonts w:ascii="Calibri" w:eastAsia="Calibri" w:hAnsi="Calibri" w:cs="Calibri"/>
          <w:color w:val="000000" w:themeColor="text1"/>
        </w:rPr>
        <w:t xml:space="preserve">, February 2024, </w:t>
      </w:r>
      <w:hyperlink r:id="rId41">
        <w:r w:rsidRPr="00522EDD">
          <w:rPr>
            <w:rStyle w:val="Hyperlink"/>
            <w:rFonts w:ascii="Calibri" w:eastAsia="Calibri" w:hAnsi="Calibri" w:cs="Calibri"/>
          </w:rPr>
          <w:t>https://www.healthaffairs.org/doi/pdf/10.1377/hlthaff.2023.01049</w:t>
        </w:r>
      </w:hyperlink>
    </w:p>
  </w:footnote>
  <w:footnote w:id="61">
    <w:p w14:paraId="484B0BBC" w14:textId="5195DA4F" w:rsidR="2D0C3FA7" w:rsidRPr="00522EDD" w:rsidRDefault="2D0C3FA7" w:rsidP="2D0C3FA7">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Pr="00522EDD">
        <w:rPr>
          <w:rStyle w:val="Strong"/>
          <w:rFonts w:ascii="Calibri" w:eastAsia="Calibri" w:hAnsi="Calibri" w:cs="Calibri"/>
          <w:b w:val="0"/>
          <w:bCs w:val="0"/>
          <w:color w:val="000000" w:themeColor="text1"/>
        </w:rPr>
        <w:t xml:space="preserve">Khatana SAM., Wadhera RK., Choi E., et al.; </w:t>
      </w:r>
      <w:r w:rsidRPr="00522EDD">
        <w:rPr>
          <w:rStyle w:val="Emphasis"/>
          <w:rFonts w:ascii="Calibri" w:eastAsia="Calibri" w:hAnsi="Calibri" w:cs="Calibri"/>
          <w:color w:val="000000" w:themeColor="text1"/>
        </w:rPr>
        <w:t>Association of Homelessness with Hospital Readmissions—An Analysis of Three Large States</w:t>
      </w:r>
      <w:r w:rsidRPr="00522EDD">
        <w:rPr>
          <w:rFonts w:ascii="Calibri" w:eastAsia="Calibri" w:hAnsi="Calibri" w:cs="Calibri"/>
          <w:color w:val="000000" w:themeColor="text1"/>
        </w:rPr>
        <w:t xml:space="preserve">, </w:t>
      </w:r>
      <w:r w:rsidR="00B21E7D" w:rsidRPr="00522EDD">
        <w:rPr>
          <w:rFonts w:ascii="Calibri" w:eastAsia="Calibri" w:hAnsi="Calibri" w:cs="Calibri"/>
          <w:color w:val="000000" w:themeColor="text1"/>
        </w:rPr>
        <w:t>Journal of General Internal Medicine,</w:t>
      </w:r>
      <w:r w:rsidRPr="00522EDD">
        <w:rPr>
          <w:rFonts w:ascii="Calibri" w:eastAsia="Calibri" w:hAnsi="Calibri" w:cs="Calibri"/>
          <w:color w:val="000000" w:themeColor="text1"/>
        </w:rPr>
        <w:t xml:space="preserve"> September 2020, </w:t>
      </w:r>
      <w:hyperlink r:id="rId42">
        <w:r w:rsidRPr="00522EDD">
          <w:rPr>
            <w:rStyle w:val="Hyperlink"/>
            <w:rFonts w:ascii="Calibri" w:eastAsia="Calibri" w:hAnsi="Calibri" w:cs="Calibri"/>
          </w:rPr>
          <w:t>https://pubmed.ncbi.nlm.nih.gov/32556872/</w:t>
        </w:r>
      </w:hyperlink>
    </w:p>
  </w:footnote>
  <w:footnote w:id="62">
    <w:p w14:paraId="2C44C51F" w14:textId="2833E701" w:rsidR="00B16200" w:rsidRPr="00522EDD" w:rsidRDefault="00B16200">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00CE73AB" w:rsidRPr="00522EDD">
        <w:rPr>
          <w:rFonts w:ascii="Calibri" w:hAnsi="Calibri" w:cs="Calibri"/>
        </w:rPr>
        <w:t>National Institute for Medical Respite Care</w:t>
      </w:r>
      <w:r w:rsidR="00283DD8" w:rsidRPr="00522EDD">
        <w:rPr>
          <w:rFonts w:ascii="Calibri" w:hAnsi="Calibri" w:cs="Calibri"/>
        </w:rPr>
        <w:t xml:space="preserve">, </w:t>
      </w:r>
      <w:r w:rsidR="00283DD8" w:rsidRPr="00522EDD">
        <w:rPr>
          <w:rFonts w:ascii="Calibri" w:hAnsi="Calibri" w:cs="Calibri"/>
          <w:i/>
          <w:iCs/>
        </w:rPr>
        <w:t>Medical Respite Literature Review: An Update on the Evidence for Medical Respite Care</w:t>
      </w:r>
      <w:r w:rsidR="00283DD8" w:rsidRPr="00522EDD">
        <w:rPr>
          <w:rFonts w:ascii="Calibri" w:hAnsi="Calibri" w:cs="Calibri"/>
        </w:rPr>
        <w:t xml:space="preserve">, March 2021, </w:t>
      </w:r>
      <w:hyperlink r:id="rId43" w:history="1">
        <w:r w:rsidR="00283DD8" w:rsidRPr="00522EDD">
          <w:rPr>
            <w:rStyle w:val="Hyperlink"/>
            <w:rFonts w:ascii="Calibri" w:hAnsi="Calibri" w:cs="Calibri"/>
          </w:rPr>
          <w:t>https://nimrc.org/wp-content/uploads/2021/08/NIMRC_Medical-Respite-Literature-Review.pdf</w:t>
        </w:r>
      </w:hyperlink>
    </w:p>
  </w:footnote>
  <w:footnote w:id="63">
    <w:p w14:paraId="6B230149" w14:textId="7BFDB083" w:rsidR="7097565D" w:rsidRPr="00522EDD" w:rsidRDefault="7097565D" w:rsidP="0018045F">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Results from </w:t>
      </w:r>
      <w:r w:rsidR="007014D5" w:rsidRPr="00522EDD">
        <w:rPr>
          <w:rFonts w:ascii="Calibri" w:hAnsi="Calibri" w:cs="Calibri"/>
        </w:rPr>
        <w:t xml:space="preserve">the </w:t>
      </w:r>
      <w:r w:rsidR="005759DC" w:rsidRPr="00522EDD">
        <w:rPr>
          <w:rFonts w:ascii="Calibri" w:hAnsi="Calibri" w:cs="Calibri"/>
        </w:rPr>
        <w:t xml:space="preserve">Evaluation of the Pilot Medical Respite Program. </w:t>
      </w:r>
      <w:r w:rsidR="00B13CFD" w:rsidRPr="00522EDD">
        <w:rPr>
          <w:rFonts w:ascii="Calibri" w:hAnsi="Calibri" w:cs="Calibri"/>
        </w:rPr>
        <w:t xml:space="preserve">ForHealth Consulting at UMass Chan Medical School, </w:t>
      </w:r>
      <w:r w:rsidR="00B13CFD" w:rsidRPr="00522EDD">
        <w:rPr>
          <w:rFonts w:ascii="Calibri" w:hAnsi="Calibri" w:cs="Calibri"/>
          <w:i/>
          <w:iCs/>
        </w:rPr>
        <w:t>Evaluation of the Medical Respite Pilot Program – Final Report</w:t>
      </w:r>
      <w:r w:rsidR="00B13CFD" w:rsidRPr="00522EDD">
        <w:rPr>
          <w:rFonts w:ascii="Calibri" w:hAnsi="Calibri" w:cs="Calibri"/>
        </w:rPr>
        <w:t xml:space="preserve">, December 30, 2025, </w:t>
      </w:r>
      <w:hyperlink r:id="rId44" w:history="1">
        <w:r w:rsidR="00304D81">
          <w:rPr>
            <w:rStyle w:val="Hyperlink"/>
          </w:rPr>
          <w:t>https://forhealthconsulting.umassmed.edu/siteassets/pdfs/medical-respite-pilot-evaluation-abbreviated_05132025.pdf</w:t>
        </w:r>
      </w:hyperlink>
    </w:p>
  </w:footnote>
  <w:footnote w:id="64">
    <w:p w14:paraId="6F7F67C5" w14:textId="6FECD655" w:rsidR="00815EC9" w:rsidRPr="00522EDD" w:rsidRDefault="00815EC9" w:rsidP="00815EC9">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w:t>
      </w:r>
      <w:r w:rsidR="32322631" w:rsidRPr="00522EDD">
        <w:rPr>
          <w:rStyle w:val="Strong"/>
          <w:rFonts w:ascii="Calibri" w:hAnsi="Calibri" w:cs="Calibri"/>
          <w:b w:val="0"/>
          <w:bCs w:val="0"/>
        </w:rPr>
        <w:t>Massachusetts Department of Public Health</w:t>
      </w:r>
      <w:r w:rsidR="32322631" w:rsidRPr="00522EDD">
        <w:rPr>
          <w:rFonts w:ascii="Calibri" w:hAnsi="Calibri" w:cs="Calibri"/>
        </w:rPr>
        <w:t xml:space="preserve">, </w:t>
      </w:r>
      <w:r w:rsidR="32322631" w:rsidRPr="00522EDD">
        <w:rPr>
          <w:rStyle w:val="Emphasis"/>
          <w:rFonts w:ascii="Calibri" w:hAnsi="Calibri" w:cs="Calibri"/>
        </w:rPr>
        <w:t>Substance Use and Overdose Data</w:t>
      </w:r>
      <w:r w:rsidR="32322631" w:rsidRPr="00522EDD">
        <w:rPr>
          <w:rFonts w:ascii="Calibri" w:hAnsi="Calibri" w:cs="Calibri"/>
        </w:rPr>
        <w:t xml:space="preserve">, </w:t>
      </w:r>
      <w:hyperlink r:id="rId45">
        <w:r w:rsidR="32322631" w:rsidRPr="00522EDD">
          <w:rPr>
            <w:rStyle w:val="Hyperlink"/>
            <w:rFonts w:ascii="Calibri" w:hAnsi="Calibri" w:cs="Calibri"/>
          </w:rPr>
          <w:t>https://www.mass.gov/lists/substance-use-and-overdose-data</w:t>
        </w:r>
      </w:hyperlink>
    </w:p>
  </w:footnote>
  <w:footnote w:id="65">
    <w:p w14:paraId="05EE093E" w14:textId="3599EDFE" w:rsidR="005501E6" w:rsidRPr="00522EDD" w:rsidRDefault="005501E6" w:rsidP="005501E6">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Byrne et al.; </w:t>
      </w:r>
      <w:r w:rsidR="32322631" w:rsidRPr="00522EDD">
        <w:rPr>
          <w:rFonts w:ascii="Calibri" w:hAnsi="Calibri" w:cs="Calibri"/>
          <w:i/>
          <w:iCs/>
        </w:rPr>
        <w:t xml:space="preserve">Estimating Cost Reductions Associated with the Community Support Program for People Experiencing Chronic Homelessness, </w:t>
      </w:r>
      <w:r w:rsidR="32322631" w:rsidRPr="00522EDD">
        <w:rPr>
          <w:rFonts w:ascii="Calibri" w:hAnsi="Calibri" w:cs="Calibri"/>
        </w:rPr>
        <w:t xml:space="preserve">2017, </w:t>
      </w:r>
      <w:hyperlink r:id="rId46">
        <w:r w:rsidR="32322631" w:rsidRPr="00522EDD">
          <w:rPr>
            <w:rStyle w:val="Hyperlink"/>
            <w:rFonts w:ascii="Calibri" w:hAnsi="Calibri" w:cs="Calibri"/>
          </w:rPr>
          <w:t>https://www.bluecrossmafoundation.org/sites/g/files/csphws2101/files/2020-10/CSPECH_Report_Mar17_FINAL.pdf</w:t>
        </w:r>
      </w:hyperlink>
    </w:p>
  </w:footnote>
  <w:footnote w:id="66">
    <w:p w14:paraId="7A8B7A34" w14:textId="64E54EC9" w:rsidR="00962672" w:rsidRPr="00522EDD" w:rsidRDefault="00962672" w:rsidP="32322631">
      <w:pPr>
        <w:pStyle w:val="FootnoteText"/>
        <w:rPr>
          <w:rFonts w:ascii="Calibri" w:hAnsi="Calibri" w:cs="Calibri"/>
        </w:rPr>
      </w:pPr>
      <w:r w:rsidRPr="00522EDD">
        <w:rPr>
          <w:rStyle w:val="FootnoteReference"/>
          <w:rFonts w:ascii="Calibri" w:hAnsi="Calibri" w:cs="Calibri"/>
        </w:rPr>
        <w:footnoteRef/>
      </w:r>
      <w:r w:rsidR="32322631" w:rsidRPr="00522EDD" w:rsidDel="733364AB">
        <w:rPr>
          <w:rFonts w:ascii="Calibri" w:hAnsi="Calibri" w:cs="Calibri"/>
        </w:rPr>
        <w:t xml:space="preserve"> </w:t>
      </w:r>
      <w:r w:rsidR="32322631" w:rsidRPr="00522EDD">
        <w:rPr>
          <w:rStyle w:val="Strong"/>
          <w:rFonts w:ascii="Calibri" w:hAnsi="Calibri" w:cs="Calibri"/>
          <w:b w:val="0"/>
          <w:bCs w:val="0"/>
        </w:rPr>
        <w:t>Byrne T., et al.;</w:t>
      </w:r>
      <w:r w:rsidR="32322631" w:rsidRPr="00522EDD" w:rsidDel="733364AB">
        <w:rPr>
          <w:rFonts w:ascii="Calibri" w:hAnsi="Calibri" w:cs="Calibri"/>
        </w:rPr>
        <w:t xml:space="preserve"> </w:t>
      </w:r>
      <w:r w:rsidR="32322631" w:rsidRPr="00522EDD" w:rsidDel="733364AB">
        <w:rPr>
          <w:rStyle w:val="Emphasis"/>
          <w:rFonts w:ascii="Calibri" w:hAnsi="Calibri" w:cs="Calibri"/>
        </w:rPr>
        <w:t>Inpatient Link to Peer Recovery Coaching: Results from a Pilot Randomized Control Trial</w:t>
      </w:r>
      <w:r w:rsidR="32322631" w:rsidRPr="00522EDD">
        <w:rPr>
          <w:rFonts w:ascii="Calibri" w:hAnsi="Calibri" w:cs="Calibri"/>
        </w:rPr>
        <w:t xml:space="preserve">, </w:t>
      </w:r>
      <w:r w:rsidR="008E2A4F" w:rsidRPr="00522EDD">
        <w:rPr>
          <w:rFonts w:ascii="Calibri" w:hAnsi="Calibri" w:cs="Calibri"/>
        </w:rPr>
        <w:t xml:space="preserve">Drug and Alcohol Dependence, </w:t>
      </w:r>
      <w:r w:rsidR="32322631" w:rsidRPr="00522EDD">
        <w:rPr>
          <w:rFonts w:ascii="Calibri" w:hAnsi="Calibri" w:cs="Calibri"/>
        </w:rPr>
        <w:t xml:space="preserve">October </w:t>
      </w:r>
      <w:r w:rsidR="32322631" w:rsidRPr="00522EDD" w:rsidDel="733364AB">
        <w:rPr>
          <w:rFonts w:ascii="Calibri" w:hAnsi="Calibri" w:cs="Calibri"/>
        </w:rPr>
        <w:t xml:space="preserve">2020, </w:t>
      </w:r>
      <w:hyperlink w:history="1">
        <w:r w:rsidR="6A291519" w:rsidRPr="00522EDD" w:rsidDel="733364AB">
          <w:rPr>
            <w:rStyle w:val="Hyperlink"/>
            <w:rFonts w:ascii="Calibri" w:hAnsi="Calibri" w:cs="Calibri"/>
          </w:rPr>
          <w:t>https://www.sciencedirect.com/science/article/abs/pii/S0376871620303999</w:t>
        </w:r>
      </w:hyperlink>
      <w:r w:rsidR="6A291519" w:rsidRPr="00522EDD">
        <w:rPr>
          <w:rFonts w:ascii="Calibri" w:hAnsi="Calibri" w:cs="Calibri"/>
        </w:rPr>
        <w:t xml:space="preserve"> </w:t>
      </w:r>
    </w:p>
  </w:footnote>
  <w:footnote w:id="67">
    <w:p w14:paraId="66BB6E20" w14:textId="7F7998D1" w:rsidR="733364AB" w:rsidRPr="00522EDD" w:rsidRDefault="733364AB" w:rsidP="001B49C0">
      <w:pPr>
        <w:pStyle w:val="FootnoteText"/>
        <w:rPr>
          <w:rFonts w:ascii="Calibri" w:hAnsi="Calibri" w:cs="Calibri"/>
        </w:rPr>
      </w:pPr>
      <w:r w:rsidRPr="00522EDD">
        <w:rPr>
          <w:rStyle w:val="FootnoteReference"/>
          <w:rFonts w:ascii="Calibri" w:hAnsi="Calibri" w:cs="Calibri"/>
        </w:rPr>
        <w:footnoteRef/>
      </w:r>
      <w:r w:rsidR="2D0C3FA7" w:rsidRPr="00522EDD">
        <w:rPr>
          <w:rFonts w:ascii="Calibri" w:hAnsi="Calibri" w:cs="Calibri"/>
        </w:rPr>
        <w:t xml:space="preserve"> </w:t>
      </w:r>
      <w:r w:rsidR="2D0C3FA7" w:rsidRPr="00522EDD">
        <w:rPr>
          <w:rFonts w:ascii="Calibri" w:eastAsia="Aptos" w:hAnsi="Calibri" w:cs="Calibri"/>
        </w:rPr>
        <w:t xml:space="preserve">Massachusetts Department of Public Health, </w:t>
      </w:r>
      <w:r w:rsidR="008513DE" w:rsidRPr="00522EDD">
        <w:rPr>
          <w:rFonts w:ascii="Calibri" w:eastAsia="Aptos" w:hAnsi="Calibri" w:cs="Calibri"/>
          <w:i/>
          <w:iCs/>
        </w:rPr>
        <w:t xml:space="preserve">Data Brief: </w:t>
      </w:r>
      <w:r w:rsidR="2D0C3FA7" w:rsidRPr="00522EDD">
        <w:rPr>
          <w:rFonts w:ascii="Calibri" w:eastAsia="Aptos" w:hAnsi="Calibri" w:cs="Calibri"/>
          <w:i/>
          <w:iCs/>
        </w:rPr>
        <w:t>Stimulant</w:t>
      </w:r>
      <w:r w:rsidR="008513DE" w:rsidRPr="00522EDD">
        <w:rPr>
          <w:rFonts w:ascii="Calibri" w:eastAsia="Aptos" w:hAnsi="Calibri" w:cs="Calibri"/>
          <w:i/>
          <w:iCs/>
        </w:rPr>
        <w:t>-Related Data among Massachusetts Residents</w:t>
      </w:r>
      <w:r w:rsidR="007D361B" w:rsidRPr="00522EDD">
        <w:rPr>
          <w:rFonts w:ascii="Calibri" w:eastAsia="Aptos" w:hAnsi="Calibri" w:cs="Calibri"/>
        </w:rPr>
        <w:t>, July 2023</w:t>
      </w:r>
      <w:r w:rsidR="2D0C3FA7" w:rsidRPr="00522EDD">
        <w:rPr>
          <w:rFonts w:ascii="Calibri" w:eastAsia="Aptos" w:hAnsi="Calibri" w:cs="Calibri"/>
        </w:rPr>
        <w:t xml:space="preserve">, </w:t>
      </w:r>
      <w:hyperlink r:id="rId47" w:history="1">
        <w:r w:rsidR="00C431AB" w:rsidRPr="00522EDD">
          <w:rPr>
            <w:rStyle w:val="Hyperlink"/>
            <w:rFonts w:ascii="Calibri" w:eastAsia="Aptos" w:hAnsi="Calibri" w:cs="Calibri"/>
          </w:rPr>
          <w:t>https://www.mass.gov/doc/stimulant-report/download</w:t>
        </w:r>
      </w:hyperlink>
    </w:p>
  </w:footnote>
  <w:footnote w:id="68">
    <w:p w14:paraId="382D1C19" w14:textId="3EF2382B" w:rsidR="6A4ACAA6" w:rsidRPr="00522EDD" w:rsidRDefault="6A4ACAA6" w:rsidP="00F83880">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w:t>
      </w:r>
      <w:r w:rsidR="32322631" w:rsidRPr="00522EDD">
        <w:rPr>
          <w:rFonts w:ascii="Calibri" w:hAnsi="Calibri" w:cs="Calibri"/>
          <w:i/>
          <w:iCs/>
        </w:rPr>
        <w:t>Massachusetts 2024 Opioid-Involved Overdoes Report</w:t>
      </w:r>
      <w:r w:rsidR="32322631" w:rsidRPr="00522EDD">
        <w:rPr>
          <w:rFonts w:ascii="Calibri" w:hAnsi="Calibri" w:cs="Calibri"/>
        </w:rPr>
        <w:t xml:space="preserve">, Massachusetts Department of Public Health, March 2026, </w:t>
      </w:r>
      <w:r w:rsidR="34E510CC" w:rsidRPr="00135C40">
        <w:rPr>
          <w:rFonts w:ascii="Calibri" w:hAnsi="Calibri" w:cs="Calibri"/>
        </w:rPr>
        <w:t>https://www.mass.gov/doc/massachusetts-2024-opioid-involved-overdose-report-0/download</w:t>
      </w:r>
      <w:hyperlink r:id="rId48" w:history="1">
        <w:r w:rsidR="32322631" w:rsidRPr="00522EDD">
          <w:rPr>
            <w:rStyle w:val="Hyperlink"/>
            <w:rFonts w:ascii="Calibri" w:hAnsi="Calibri" w:cs="Calibri"/>
          </w:rPr>
          <w:t>https://www.mass.gov/doc/massachusetts-2024-opioid-involved-overdose-report-0/download</w:t>
        </w:r>
      </w:hyperlink>
      <w:r w:rsidR="32322631" w:rsidRPr="00522EDD">
        <w:rPr>
          <w:rFonts w:ascii="Calibri" w:hAnsi="Calibri" w:cs="Calibri"/>
        </w:rPr>
        <w:t xml:space="preserve"> </w:t>
      </w:r>
    </w:p>
  </w:footnote>
  <w:footnote w:id="69">
    <w:p w14:paraId="24656C67" w14:textId="00349091" w:rsidR="2D0C3FA7" w:rsidRPr="00522EDD" w:rsidRDefault="2D0C3FA7" w:rsidP="00693D39">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Pr="00522EDD">
        <w:rPr>
          <w:rStyle w:val="Strong"/>
          <w:rFonts w:ascii="Calibri" w:hAnsi="Calibri" w:cs="Calibri"/>
          <w:b w:val="0"/>
          <w:bCs w:val="0"/>
        </w:rPr>
        <w:t>The American Society of Addiction Medicine and the American Academy of Addiction Psychiatry (ASAM/AAAP)</w:t>
      </w:r>
      <w:r w:rsidRPr="00522EDD">
        <w:rPr>
          <w:rFonts w:ascii="Calibri" w:hAnsi="Calibri" w:cs="Calibri"/>
        </w:rPr>
        <w:t xml:space="preserve">, </w:t>
      </w:r>
      <w:r w:rsidRPr="00522EDD">
        <w:rPr>
          <w:rStyle w:val="Emphasis"/>
          <w:rFonts w:ascii="Calibri" w:hAnsi="Calibri" w:cs="Calibri"/>
        </w:rPr>
        <w:t>The ASAM/AAAP Clinical Practice Guideline on the Management of Stimulant Use Disorder</w:t>
      </w:r>
      <w:r w:rsidRPr="00522EDD">
        <w:rPr>
          <w:rFonts w:ascii="Calibri" w:hAnsi="Calibri" w:cs="Calibri"/>
        </w:rPr>
        <w:t xml:space="preserve">, May 2024, </w:t>
      </w:r>
      <w:hyperlink r:id="rId49" w:history="1">
        <w:r w:rsidRPr="00522EDD">
          <w:rPr>
            <w:rStyle w:val="Hyperlink"/>
            <w:rFonts w:ascii="Calibri" w:hAnsi="Calibri" w:cs="Calibri"/>
          </w:rPr>
          <w:t>https://journals.lww.com/journaladdictionmedicine/fulltext/2024/05001/the_asam_aaap_clinical_practice_guideline_on_the.1.aspx</w:t>
        </w:r>
      </w:hyperlink>
    </w:p>
  </w:footnote>
  <w:footnote w:id="70">
    <w:p w14:paraId="221EE569" w14:textId="2F60228F" w:rsidR="00567071" w:rsidRPr="00522EDD" w:rsidRDefault="00567071">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w:t>
      </w:r>
      <w:r w:rsidR="32322631" w:rsidRPr="00522EDD">
        <w:rPr>
          <w:rStyle w:val="Strong"/>
          <w:rFonts w:ascii="Calibri" w:hAnsi="Calibri" w:cs="Calibri"/>
          <w:b w:val="0"/>
          <w:bCs w:val="0"/>
        </w:rPr>
        <w:t>Minozzi S., Saulle R., Amato L., Traccis F., Agabio R.;</w:t>
      </w:r>
      <w:r w:rsidR="32322631" w:rsidRPr="00522EDD">
        <w:rPr>
          <w:rFonts w:ascii="Calibri" w:hAnsi="Calibri" w:cs="Calibri"/>
        </w:rPr>
        <w:t xml:space="preserve"> </w:t>
      </w:r>
      <w:r w:rsidR="32322631" w:rsidRPr="00522EDD">
        <w:rPr>
          <w:rStyle w:val="Emphasis"/>
          <w:rFonts w:ascii="Calibri" w:hAnsi="Calibri" w:cs="Calibri"/>
        </w:rPr>
        <w:t>Psychosocial Interventions for Stimulant Use Disorder</w:t>
      </w:r>
      <w:r w:rsidR="32322631" w:rsidRPr="00522EDD">
        <w:rPr>
          <w:rFonts w:ascii="Calibri" w:hAnsi="Calibri" w:cs="Calibri"/>
        </w:rPr>
        <w:t xml:space="preserve">, </w:t>
      </w:r>
      <w:r w:rsidR="00026374" w:rsidRPr="00522EDD">
        <w:rPr>
          <w:rFonts w:ascii="Calibri" w:hAnsi="Calibri" w:cs="Calibri"/>
        </w:rPr>
        <w:t xml:space="preserve">Cochrane Database of Systemic Reviews, </w:t>
      </w:r>
      <w:r w:rsidR="32322631" w:rsidRPr="00522EDD">
        <w:rPr>
          <w:rFonts w:ascii="Calibri" w:hAnsi="Calibri" w:cs="Calibri"/>
        </w:rPr>
        <w:t xml:space="preserve">2024, </w:t>
      </w:r>
      <w:r w:rsidR="00026374" w:rsidRPr="63B03821">
        <w:rPr>
          <w:rFonts w:ascii="Calibri" w:hAnsi="Calibri" w:cs="Calibri"/>
        </w:rPr>
        <w:t>https://pubmed.ncbi.nlm.nih.gov/38357958</w:t>
      </w:r>
      <w:r w:rsidR="63B03821" w:rsidRPr="63B03821">
        <w:rPr>
          <w:rFonts w:ascii="Calibri" w:hAnsi="Calibri" w:cs="Calibri"/>
        </w:rPr>
        <w:t>/</w:t>
      </w:r>
    </w:p>
  </w:footnote>
  <w:footnote w:id="71">
    <w:p w14:paraId="1C3792C8" w14:textId="67FCA534" w:rsidR="00E35DD4" w:rsidRPr="00522EDD" w:rsidRDefault="00E35DD4" w:rsidP="32322631">
      <w:pPr>
        <w:pStyle w:val="FootnoteText"/>
        <w:rPr>
          <w:rFonts w:ascii="Calibri" w:eastAsia="Calibri" w:hAnsi="Calibri" w:cs="Calibri"/>
        </w:rPr>
      </w:pPr>
      <w:r w:rsidRPr="00522EDD">
        <w:rPr>
          <w:rStyle w:val="FootnoteReference"/>
          <w:rFonts w:ascii="Calibri" w:hAnsi="Calibri" w:cs="Calibri"/>
        </w:rPr>
        <w:footnoteRef/>
      </w:r>
      <w:r w:rsidR="32322631" w:rsidRPr="63B03821">
        <w:rPr>
          <w:rFonts w:ascii="Calibri" w:hAnsi="Calibri" w:cs="Calibri"/>
        </w:rPr>
        <w:t xml:space="preserve"> </w:t>
      </w:r>
      <w:r w:rsidR="32322631" w:rsidRPr="00522EDD">
        <w:rPr>
          <w:rStyle w:val="Strong"/>
          <w:rFonts w:ascii="Calibri" w:eastAsia="Calibri" w:hAnsi="Calibri" w:cs="Calibri"/>
          <w:b w:val="0"/>
          <w:bCs w:val="0"/>
          <w:color w:val="000000" w:themeColor="text1"/>
        </w:rPr>
        <w:t xml:space="preserve">Ginley MK., Pfund RA., Rash CJ., Zajac K.; </w:t>
      </w:r>
      <w:r w:rsidR="32322631" w:rsidRPr="00522EDD">
        <w:rPr>
          <w:rStyle w:val="Emphasis"/>
          <w:rFonts w:ascii="Calibri" w:eastAsia="Calibri" w:hAnsi="Calibri" w:cs="Calibri"/>
          <w:color w:val="000000" w:themeColor="text1"/>
        </w:rPr>
        <w:t>Long-Term Efficacy of Contingency Management Treatment Based on Objective Indicators of Abstinence From Illicit Substance Use Up to 1 Year Following Treatment: A Meta-Analysis</w:t>
      </w:r>
      <w:r w:rsidR="32322631" w:rsidRPr="00522EDD">
        <w:rPr>
          <w:rFonts w:ascii="Calibri" w:eastAsia="Calibri" w:hAnsi="Calibri" w:cs="Calibri"/>
          <w:color w:val="000000" w:themeColor="text1"/>
        </w:rPr>
        <w:t xml:space="preserve">, </w:t>
      </w:r>
      <w:r w:rsidR="003F2F95" w:rsidRPr="00522EDD">
        <w:rPr>
          <w:rFonts w:ascii="Calibri" w:eastAsia="Calibri" w:hAnsi="Calibri" w:cs="Calibri"/>
          <w:color w:val="000000" w:themeColor="text1"/>
        </w:rPr>
        <w:t xml:space="preserve">Journal of Consulting and Clinical Psychology, </w:t>
      </w:r>
      <w:r w:rsidR="32322631" w:rsidRPr="00522EDD">
        <w:rPr>
          <w:rFonts w:ascii="Calibri" w:eastAsia="Calibri" w:hAnsi="Calibri" w:cs="Calibri"/>
          <w:color w:val="000000" w:themeColor="text1"/>
        </w:rPr>
        <w:t xml:space="preserve">2021, </w:t>
      </w:r>
      <w:r w:rsidR="00172827" w:rsidRPr="63B03821">
        <w:rPr>
          <w:rFonts w:ascii="Calibri" w:hAnsi="Calibri" w:cs="Calibri"/>
        </w:rPr>
        <w:t>https://pubmed.ncbi.nlm.nih.gov/33507776</w:t>
      </w:r>
      <w:r w:rsidR="63B03821" w:rsidRPr="63B03821">
        <w:rPr>
          <w:rFonts w:ascii="Calibri" w:hAnsi="Calibri" w:cs="Calibri"/>
        </w:rPr>
        <w:t>/</w:t>
      </w:r>
    </w:p>
  </w:footnote>
  <w:footnote w:id="72">
    <w:p w14:paraId="1DFEC9C2" w14:textId="7FDD5621" w:rsidR="008530AB" w:rsidRPr="00522EDD" w:rsidRDefault="008530AB" w:rsidP="007248ED">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w:t>
      </w:r>
      <w:r w:rsidR="32322631" w:rsidRPr="00522EDD">
        <w:rPr>
          <w:rStyle w:val="Strong"/>
          <w:rFonts w:ascii="Calibri" w:hAnsi="Calibri" w:cs="Calibri"/>
          <w:b w:val="0"/>
          <w:bCs w:val="0"/>
        </w:rPr>
        <w:t>Pfund RA., Ginley MK., Boness CL., et al.;</w:t>
      </w:r>
      <w:r w:rsidR="32322631" w:rsidRPr="00522EDD">
        <w:rPr>
          <w:rFonts w:ascii="Calibri" w:hAnsi="Calibri" w:cs="Calibri"/>
        </w:rPr>
        <w:t xml:space="preserve"> </w:t>
      </w:r>
      <w:r w:rsidR="32322631" w:rsidRPr="00522EDD">
        <w:rPr>
          <w:rStyle w:val="Emphasis"/>
          <w:rFonts w:ascii="Calibri" w:hAnsi="Calibri" w:cs="Calibri"/>
        </w:rPr>
        <w:t>Contingency Management for Drug Use Disorders: Meta-Analysis and Application of Tolin's Criteria</w:t>
      </w:r>
      <w:r w:rsidR="32322631" w:rsidRPr="00522EDD">
        <w:rPr>
          <w:rFonts w:ascii="Calibri" w:hAnsi="Calibri" w:cs="Calibri"/>
        </w:rPr>
        <w:t xml:space="preserve">, 2024, </w:t>
      </w:r>
      <w:r w:rsidR="006D0728" w:rsidRPr="00522EDD">
        <w:rPr>
          <w:rFonts w:ascii="Calibri" w:hAnsi="Calibri" w:cs="Calibri"/>
        </w:rPr>
        <w:t>https://pubmed.ncbi.nlm.nih.gov/38863566/</w:t>
      </w:r>
    </w:p>
  </w:footnote>
  <w:footnote w:id="73">
    <w:p w14:paraId="50E6872F" w14:textId="17D418DF" w:rsidR="00DC7FC0" w:rsidRPr="00522EDD" w:rsidRDefault="63B03821" w:rsidP="32322631">
      <w:pPr>
        <w:pStyle w:val="FootnoteText"/>
        <w:rPr>
          <w:rFonts w:ascii="Calibri" w:hAnsi="Calibri" w:cs="Calibri"/>
        </w:rPr>
      </w:pPr>
      <w:r w:rsidRPr="63B03821">
        <w:rPr>
          <w:rFonts w:ascii="Calibri" w:hAnsi="Calibri" w:cs="Calibri"/>
          <w:vertAlign w:val="superscript"/>
        </w:rPr>
        <w:t>66</w:t>
      </w:r>
      <w:r w:rsidR="32322631" w:rsidRPr="00522EDD">
        <w:rPr>
          <w:rFonts w:ascii="Calibri" w:hAnsi="Calibri" w:cs="Calibri"/>
        </w:rPr>
        <w:t xml:space="preserve"> </w:t>
      </w:r>
      <w:r w:rsidR="32322631" w:rsidRPr="00522EDD">
        <w:rPr>
          <w:rStyle w:val="Strong"/>
          <w:rFonts w:ascii="Calibri" w:hAnsi="Calibri" w:cs="Calibri"/>
          <w:b w:val="0"/>
          <w:bCs w:val="0"/>
        </w:rPr>
        <w:t>Ronsley C., Nolan S., Knight R., et al.;</w:t>
      </w:r>
      <w:r w:rsidR="32322631" w:rsidRPr="00522EDD">
        <w:rPr>
          <w:rFonts w:ascii="Calibri" w:hAnsi="Calibri" w:cs="Calibri"/>
        </w:rPr>
        <w:t xml:space="preserve"> </w:t>
      </w:r>
      <w:r w:rsidR="32322631" w:rsidRPr="00522EDD">
        <w:rPr>
          <w:rStyle w:val="Emphasis"/>
          <w:rFonts w:ascii="Calibri" w:hAnsi="Calibri" w:cs="Calibri"/>
        </w:rPr>
        <w:t>Treatment of Stimulant Use Disorder: A Systematic Review of Reviews</w:t>
      </w:r>
      <w:r w:rsidR="32322631" w:rsidRPr="00522EDD">
        <w:rPr>
          <w:rFonts w:ascii="Calibri" w:hAnsi="Calibri" w:cs="Calibri"/>
        </w:rPr>
        <w:t xml:space="preserve">, </w:t>
      </w:r>
      <w:r w:rsidR="00B427C1" w:rsidRPr="00522EDD">
        <w:rPr>
          <w:rFonts w:ascii="Calibri" w:hAnsi="Calibri" w:cs="Calibri"/>
        </w:rPr>
        <w:t xml:space="preserve">PLoS One, </w:t>
      </w:r>
      <w:r w:rsidR="32322631" w:rsidRPr="00522EDD">
        <w:rPr>
          <w:rFonts w:ascii="Calibri" w:hAnsi="Calibri" w:cs="Calibri"/>
        </w:rPr>
        <w:t xml:space="preserve">2020, </w:t>
      </w:r>
      <w:r w:rsidR="00A26A19" w:rsidRPr="63B03821">
        <w:rPr>
          <w:rFonts w:ascii="Calibri" w:hAnsi="Calibri" w:cs="Calibri"/>
        </w:rPr>
        <w:t>https://pmc.ncbi.nlm.nih.gov/articles/PMC7302911</w:t>
      </w:r>
      <w:r w:rsidRPr="63B03821">
        <w:rPr>
          <w:rFonts w:ascii="Calibri" w:hAnsi="Calibri" w:cs="Calibri"/>
        </w:rPr>
        <w:t>/</w:t>
      </w:r>
    </w:p>
  </w:footnote>
  <w:footnote w:id="74">
    <w:p w14:paraId="21D2DAC4" w14:textId="4CA7F3D1" w:rsidR="00512CED" w:rsidRPr="00522EDD" w:rsidRDefault="00512CED" w:rsidP="007248ED">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w:t>
      </w:r>
      <w:r w:rsidR="32322631" w:rsidRPr="00522EDD">
        <w:rPr>
          <w:rStyle w:val="Strong"/>
          <w:rFonts w:ascii="Calibri" w:hAnsi="Calibri" w:cs="Calibri"/>
          <w:b w:val="0"/>
          <w:bCs w:val="0"/>
        </w:rPr>
        <w:t>Bolívar HA., Klemperer EM., Coleman SRM., et al.;</w:t>
      </w:r>
      <w:r w:rsidR="32322631" w:rsidRPr="00522EDD">
        <w:rPr>
          <w:rFonts w:ascii="Calibri" w:hAnsi="Calibri" w:cs="Calibri"/>
        </w:rPr>
        <w:t xml:space="preserve"> </w:t>
      </w:r>
      <w:r w:rsidR="32322631" w:rsidRPr="00522EDD">
        <w:rPr>
          <w:rStyle w:val="Emphasis"/>
          <w:rFonts w:ascii="Calibri" w:hAnsi="Calibri" w:cs="Calibri"/>
        </w:rPr>
        <w:t>Contingency Management for Patients Receiving Medication for Opioid Use Disorder: A Systematic Review and Meta-analysis</w:t>
      </w:r>
      <w:r w:rsidR="32322631" w:rsidRPr="00522EDD">
        <w:rPr>
          <w:rFonts w:ascii="Calibri" w:hAnsi="Calibri" w:cs="Calibri"/>
        </w:rPr>
        <w:t xml:space="preserve">, </w:t>
      </w:r>
      <w:r w:rsidR="00C36BE0" w:rsidRPr="00522EDD">
        <w:rPr>
          <w:rFonts w:ascii="Calibri" w:hAnsi="Calibri" w:cs="Calibri"/>
        </w:rPr>
        <w:t xml:space="preserve">JAMA Psychiatry, </w:t>
      </w:r>
      <w:r w:rsidR="32322631" w:rsidRPr="00522EDD">
        <w:rPr>
          <w:rFonts w:ascii="Calibri" w:hAnsi="Calibri" w:cs="Calibri"/>
        </w:rPr>
        <w:t xml:space="preserve">2021, </w:t>
      </w:r>
      <w:r w:rsidR="00C36BE0" w:rsidRPr="00522EDD">
        <w:rPr>
          <w:rFonts w:ascii="Calibri" w:hAnsi="Calibri" w:cs="Calibri"/>
        </w:rPr>
        <w:t>https://jamanetwork.com/journals/jamapsychiatry/fullarticle/2782768</w:t>
      </w:r>
    </w:p>
  </w:footnote>
  <w:footnote w:id="75">
    <w:p w14:paraId="644D6915" w14:textId="336F113E" w:rsidR="71C440F8" w:rsidRPr="00522EDD" w:rsidRDefault="71C440F8" w:rsidP="00293805">
      <w:pPr>
        <w:pStyle w:val="FootnoteText"/>
        <w:rPr>
          <w:rFonts w:ascii="Calibri" w:hAnsi="Calibri" w:cs="Calibri"/>
          <w:color w:val="467886"/>
        </w:rPr>
      </w:pPr>
      <w:r w:rsidRPr="00522EDD">
        <w:rPr>
          <w:rStyle w:val="FootnoteReference"/>
          <w:rFonts w:ascii="Calibri" w:hAnsi="Calibri" w:cs="Calibri"/>
        </w:rPr>
        <w:footnoteRef/>
      </w:r>
      <w:r w:rsidR="32322631" w:rsidRPr="00522EDD">
        <w:rPr>
          <w:rFonts w:ascii="Calibri" w:hAnsi="Calibri" w:cs="Calibri"/>
        </w:rPr>
        <w:t xml:space="preserve"> </w:t>
      </w:r>
      <w:r w:rsidR="32322631" w:rsidRPr="00522EDD">
        <w:rPr>
          <w:rFonts w:ascii="Calibri" w:eastAsia="Calibri" w:hAnsi="Calibri" w:cs="Calibri"/>
        </w:rPr>
        <w:t xml:space="preserve">Ronsley C., Nolan S., Knight R., et al.; </w:t>
      </w:r>
      <w:r w:rsidR="32322631" w:rsidRPr="00522EDD">
        <w:rPr>
          <w:rFonts w:ascii="Calibri" w:eastAsia="Calibri" w:hAnsi="Calibri" w:cs="Calibri"/>
          <w:i/>
          <w:iCs/>
        </w:rPr>
        <w:t>Treatment of Stimulant Use Disorder: A Systematic Review of Reviews</w:t>
      </w:r>
      <w:r w:rsidR="32322631" w:rsidRPr="00522EDD">
        <w:rPr>
          <w:rFonts w:ascii="Calibri" w:eastAsia="Calibri" w:hAnsi="Calibri" w:cs="Calibri"/>
        </w:rPr>
        <w:t xml:space="preserve">, </w:t>
      </w:r>
      <w:r w:rsidR="00C36BE0" w:rsidRPr="00522EDD">
        <w:rPr>
          <w:rFonts w:ascii="Calibri" w:eastAsia="Calibri" w:hAnsi="Calibri" w:cs="Calibri"/>
        </w:rPr>
        <w:t xml:space="preserve">PLoS One, </w:t>
      </w:r>
      <w:r w:rsidR="32322631" w:rsidRPr="00522EDD">
        <w:rPr>
          <w:rFonts w:ascii="Calibri" w:eastAsia="Calibri" w:hAnsi="Calibri" w:cs="Calibri"/>
        </w:rPr>
        <w:t xml:space="preserve">2020, </w:t>
      </w:r>
      <w:r w:rsidR="00C36BE0" w:rsidRPr="63B03821">
        <w:rPr>
          <w:rFonts w:ascii="Calibri" w:hAnsi="Calibri" w:cs="Calibri"/>
        </w:rPr>
        <w:t>https://pmc.ncbi.nlm.nih.gov/articles/PMC7302911</w:t>
      </w:r>
    </w:p>
  </w:footnote>
  <w:footnote w:id="76">
    <w:p w14:paraId="7E298E30" w14:textId="1360E6EF" w:rsidR="785575EF" w:rsidRPr="00522EDD" w:rsidRDefault="785575EF" w:rsidP="32322631">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w:t>
      </w:r>
      <w:r w:rsidR="32322631" w:rsidRPr="00522EDD">
        <w:rPr>
          <w:rFonts w:ascii="Calibri" w:eastAsia="Calibri" w:hAnsi="Calibri" w:cs="Calibri"/>
        </w:rPr>
        <w:t xml:space="preserve">Bolívar HA., Klemperer EM., Coleman SRM., et al.; </w:t>
      </w:r>
      <w:r w:rsidR="32322631" w:rsidRPr="00522EDD">
        <w:rPr>
          <w:rFonts w:ascii="Calibri" w:eastAsia="Calibri" w:hAnsi="Calibri" w:cs="Calibri"/>
          <w:i/>
          <w:iCs/>
        </w:rPr>
        <w:t>Contingency Management for Patients Receiving Medication for Opioid Use Disorder: A Systematic Review and Meta-analysis</w:t>
      </w:r>
      <w:r w:rsidR="32322631" w:rsidRPr="00522EDD">
        <w:rPr>
          <w:rFonts w:ascii="Calibri" w:eastAsia="Calibri" w:hAnsi="Calibri" w:cs="Calibri"/>
        </w:rPr>
        <w:t xml:space="preserve">, </w:t>
      </w:r>
      <w:r w:rsidR="00C36BE0" w:rsidRPr="00522EDD">
        <w:rPr>
          <w:rFonts w:ascii="Calibri" w:eastAsia="Calibri" w:hAnsi="Calibri" w:cs="Calibri"/>
        </w:rPr>
        <w:t>JAMA Psychiatry,</w:t>
      </w:r>
      <w:r w:rsidR="32322631" w:rsidRPr="00522EDD">
        <w:rPr>
          <w:rFonts w:ascii="Calibri" w:eastAsia="Calibri" w:hAnsi="Calibri" w:cs="Calibri"/>
        </w:rPr>
        <w:t xml:space="preserve"> 2021, </w:t>
      </w:r>
      <w:r w:rsidR="00C36BE0" w:rsidRPr="00522EDD">
        <w:rPr>
          <w:rFonts w:ascii="Calibri" w:hAnsi="Calibri" w:cs="Calibri"/>
        </w:rPr>
        <w:t>https://jamanetwork.com/journals/jamapsychiatry/fullarticle/2782768</w:t>
      </w:r>
    </w:p>
  </w:footnote>
  <w:footnote w:id="77">
    <w:p w14:paraId="114443A3" w14:textId="5DA51D84" w:rsidR="006C07DC" w:rsidRPr="00522EDD" w:rsidRDefault="006C07DC" w:rsidP="1CAC0B9B">
      <w:pPr>
        <w:pStyle w:val="FootnoteText"/>
        <w:rPr>
          <w:rFonts w:ascii="Calibri" w:eastAsia="Aptos" w:hAnsi="Calibri" w:cs="Calibri"/>
          <w:color w:val="467886"/>
          <w:u w:val="single"/>
        </w:rPr>
      </w:pPr>
      <w:r w:rsidRPr="00522EDD">
        <w:rPr>
          <w:rStyle w:val="FootnoteReference"/>
          <w:rFonts w:ascii="Calibri" w:hAnsi="Calibri" w:cs="Calibri"/>
        </w:rPr>
        <w:footnoteRef/>
      </w:r>
      <w:r w:rsidR="1CAC0B9B" w:rsidRPr="5EB74D67">
        <w:rPr>
          <w:rFonts w:ascii="Calibri" w:hAnsi="Calibri" w:cs="Calibri"/>
        </w:rPr>
        <w:t xml:space="preserve"> </w:t>
      </w:r>
      <w:r w:rsidR="002C08A5" w:rsidRPr="5EB74D67">
        <w:rPr>
          <w:rFonts w:ascii="Calibri" w:eastAsia="Calibri" w:hAnsi="Calibri" w:cs="Calibri"/>
          <w:color w:val="000000" w:themeColor="text1"/>
        </w:rPr>
        <w:t>De Crescenzo F, Ciabattini M, D'Alò GL, et al.;</w:t>
      </w:r>
      <w:r w:rsidR="1CAC0B9B" w:rsidRPr="00522EDD">
        <w:rPr>
          <w:rFonts w:ascii="Calibri" w:eastAsia="Calibri" w:hAnsi="Calibri" w:cs="Calibri"/>
          <w:color w:val="000000" w:themeColor="text1"/>
        </w:rPr>
        <w:t xml:space="preserve"> </w:t>
      </w:r>
      <w:r w:rsidR="1CAC0B9B" w:rsidRPr="63B03821">
        <w:rPr>
          <w:rFonts w:ascii="Calibri" w:eastAsia="Calibri" w:hAnsi="Calibri" w:cs="Calibri"/>
          <w:i/>
          <w:color w:val="000000" w:themeColor="text1"/>
        </w:rPr>
        <w:t>Comparative Efficacy and Acceptability of Psychosocial Interventions for Individuals With Cocaine and Amphetamine Addiction: A Systematic Review and Network Meta-Analysis</w:t>
      </w:r>
      <w:r w:rsidR="63B03821" w:rsidRPr="5EB74D67">
        <w:rPr>
          <w:rFonts w:ascii="Calibri" w:eastAsia="Calibri" w:hAnsi="Calibri" w:cs="Calibri"/>
          <w:color w:val="000000" w:themeColor="text1"/>
        </w:rPr>
        <w:t>,</w:t>
      </w:r>
      <w:r w:rsidR="1CAC0B9B" w:rsidRPr="00522EDD">
        <w:rPr>
          <w:rFonts w:ascii="Calibri" w:eastAsia="Calibri" w:hAnsi="Calibri" w:cs="Calibri"/>
          <w:color w:val="000000" w:themeColor="text1"/>
        </w:rPr>
        <w:t xml:space="preserve"> PLoS Medicine</w:t>
      </w:r>
      <w:r w:rsidR="63B03821" w:rsidRPr="5EB74D67">
        <w:rPr>
          <w:rFonts w:ascii="Calibri" w:eastAsia="Calibri" w:hAnsi="Calibri" w:cs="Calibri"/>
          <w:color w:val="000000" w:themeColor="text1"/>
        </w:rPr>
        <w:t>,</w:t>
      </w:r>
      <w:r w:rsidR="1CAC0B9B" w:rsidRPr="00522EDD">
        <w:rPr>
          <w:rFonts w:ascii="Calibri" w:eastAsia="Calibri" w:hAnsi="Calibri" w:cs="Calibri"/>
          <w:color w:val="000000" w:themeColor="text1"/>
        </w:rPr>
        <w:t xml:space="preserve"> 2018</w:t>
      </w:r>
      <w:r w:rsidR="00FE10B4" w:rsidRPr="00522EDD">
        <w:rPr>
          <w:rFonts w:ascii="Calibri" w:eastAsia="Calibri" w:hAnsi="Calibri" w:cs="Calibri"/>
          <w:color w:val="000000" w:themeColor="text1"/>
        </w:rPr>
        <w:t>, https://pubmed.ncbi.nlm.nih.gov/30586362/</w:t>
      </w:r>
    </w:p>
  </w:footnote>
  <w:footnote w:id="78">
    <w:p w14:paraId="0DD197B0" w14:textId="4A3B939A" w:rsidR="006C07DC" w:rsidRPr="00522EDD" w:rsidRDefault="006C07DC" w:rsidP="007248ED">
      <w:pPr>
        <w:pStyle w:val="FootnoteText"/>
        <w:rPr>
          <w:rFonts w:ascii="Calibri" w:hAnsi="Calibri" w:cs="Calibri"/>
        </w:rPr>
      </w:pPr>
      <w:r w:rsidRPr="00522EDD">
        <w:rPr>
          <w:rStyle w:val="FootnoteReference"/>
          <w:rFonts w:ascii="Calibri" w:hAnsi="Calibri" w:cs="Calibri"/>
        </w:rPr>
        <w:footnoteRef/>
      </w:r>
      <w:r w:rsidR="32322631" w:rsidRPr="00522EDD">
        <w:rPr>
          <w:rStyle w:val="FootnoteReference"/>
          <w:rFonts w:ascii="Calibri" w:hAnsi="Calibri" w:cs="Calibri"/>
        </w:rPr>
        <w:t xml:space="preserve"> </w:t>
      </w:r>
      <w:r w:rsidR="32322631" w:rsidRPr="00522EDD">
        <w:rPr>
          <w:rStyle w:val="Strong"/>
          <w:rFonts w:ascii="Calibri" w:hAnsi="Calibri" w:cs="Calibri"/>
          <w:b w:val="0"/>
          <w:bCs w:val="0"/>
        </w:rPr>
        <w:t>Minozzi S., Saulle R., Amato L., Traccis F., Agabio R.;</w:t>
      </w:r>
      <w:r w:rsidR="32322631" w:rsidRPr="00522EDD">
        <w:rPr>
          <w:rFonts w:ascii="Calibri" w:hAnsi="Calibri" w:cs="Calibri"/>
        </w:rPr>
        <w:t xml:space="preserve"> </w:t>
      </w:r>
      <w:r w:rsidR="32322631" w:rsidRPr="00522EDD">
        <w:rPr>
          <w:rStyle w:val="Emphasis"/>
          <w:rFonts w:ascii="Calibri" w:hAnsi="Calibri" w:cs="Calibri"/>
        </w:rPr>
        <w:t>Psychosocial Interventions for Stimulant Use Disorder</w:t>
      </w:r>
      <w:r w:rsidR="32322631" w:rsidRPr="00522EDD">
        <w:rPr>
          <w:rFonts w:ascii="Calibri" w:hAnsi="Calibri" w:cs="Calibri"/>
        </w:rPr>
        <w:t xml:space="preserve">, </w:t>
      </w:r>
      <w:r w:rsidR="000A24F6" w:rsidRPr="00522EDD">
        <w:rPr>
          <w:rFonts w:ascii="Calibri" w:hAnsi="Calibri" w:cs="Calibri"/>
        </w:rPr>
        <w:t xml:space="preserve">Cochrane Database of Systemic Reviews, </w:t>
      </w:r>
      <w:r w:rsidR="32322631" w:rsidRPr="00522EDD">
        <w:rPr>
          <w:rFonts w:ascii="Calibri" w:hAnsi="Calibri" w:cs="Calibri"/>
        </w:rPr>
        <w:t xml:space="preserve">2024, </w:t>
      </w:r>
      <w:r w:rsidR="000A24F6" w:rsidRPr="00522EDD">
        <w:rPr>
          <w:rFonts w:ascii="Calibri" w:hAnsi="Calibri" w:cs="Calibri"/>
        </w:rPr>
        <w:t>https://pubmed.ncbi.nlm.nih.gov/38357958</w:t>
      </w:r>
    </w:p>
  </w:footnote>
  <w:footnote w:id="79">
    <w:p w14:paraId="5E52CC75" w14:textId="23687A39" w:rsidR="00651E29" w:rsidRPr="00522EDD" w:rsidRDefault="00651E29" w:rsidP="007248ED">
      <w:pPr>
        <w:pStyle w:val="FootnoteText"/>
        <w:rPr>
          <w:rFonts w:ascii="Calibri" w:hAnsi="Calibri" w:cs="Calibri"/>
        </w:rPr>
      </w:pPr>
      <w:r w:rsidRPr="00522EDD">
        <w:rPr>
          <w:rStyle w:val="FootnoteReference"/>
          <w:rFonts w:ascii="Calibri" w:hAnsi="Calibri" w:cs="Calibri"/>
        </w:rPr>
        <w:footnoteRef/>
      </w:r>
      <w:r w:rsidR="2D0C3FA7" w:rsidRPr="00522EDD">
        <w:rPr>
          <w:rFonts w:ascii="Calibri" w:hAnsi="Calibri" w:cs="Calibri"/>
        </w:rPr>
        <w:t xml:space="preserve"> </w:t>
      </w:r>
      <w:r w:rsidR="2D0C3FA7" w:rsidRPr="00522EDD">
        <w:rPr>
          <w:rStyle w:val="Strong"/>
          <w:rFonts w:ascii="Calibri" w:hAnsi="Calibri" w:cs="Calibri"/>
          <w:b w:val="0"/>
          <w:bCs w:val="0"/>
        </w:rPr>
        <w:t>McDonell MG., Srebik D., Angelo F., et al.;</w:t>
      </w:r>
      <w:r w:rsidR="2D0C3FA7" w:rsidRPr="00522EDD">
        <w:rPr>
          <w:rFonts w:ascii="Calibri" w:hAnsi="Calibri" w:cs="Calibri"/>
        </w:rPr>
        <w:t xml:space="preserve"> </w:t>
      </w:r>
      <w:r w:rsidR="2D0C3FA7" w:rsidRPr="00522EDD">
        <w:rPr>
          <w:rStyle w:val="Emphasis"/>
          <w:rFonts w:ascii="Calibri" w:hAnsi="Calibri" w:cs="Calibri"/>
        </w:rPr>
        <w:t>Randomized Controlled Trial of Contingency Management for Stimulant Use in Community Mental Health Patients with Serious Mental Illness</w:t>
      </w:r>
      <w:r w:rsidR="2D0C3FA7" w:rsidRPr="00522EDD">
        <w:rPr>
          <w:rFonts w:ascii="Calibri" w:hAnsi="Calibri" w:cs="Calibri"/>
        </w:rPr>
        <w:t xml:space="preserve">, January 2013, </w:t>
      </w:r>
      <w:hyperlink r:id="rId50" w:history="1">
        <w:r w:rsidR="2D0C3FA7" w:rsidRPr="00522EDD">
          <w:rPr>
            <w:rStyle w:val="Hyperlink"/>
            <w:rFonts w:ascii="Calibri" w:hAnsi="Calibri" w:cs="Calibri"/>
          </w:rPr>
          <w:t>https://pubmed.ncbi.nlm.nih.gov/23138961/</w:t>
        </w:r>
      </w:hyperlink>
    </w:p>
  </w:footnote>
  <w:footnote w:id="80">
    <w:p w14:paraId="69502E07" w14:textId="4C3AF45A" w:rsidR="00755F40" w:rsidRPr="00522EDD" w:rsidRDefault="00755F40">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w:t>
      </w:r>
      <w:r w:rsidR="003F7E9E" w:rsidRPr="00522EDD">
        <w:rPr>
          <w:rFonts w:ascii="Calibri" w:hAnsi="Calibri" w:cs="Calibri"/>
        </w:rPr>
        <w:t xml:space="preserve">SMD </w:t>
      </w:r>
      <w:r w:rsidR="00F42E48" w:rsidRPr="00522EDD">
        <w:rPr>
          <w:rFonts w:ascii="Calibri" w:hAnsi="Calibri" w:cs="Calibri"/>
        </w:rPr>
        <w:t>#17-003, Strategic Opportunities to Address the Opioid Epidemic, November 1, 2017,</w:t>
      </w:r>
      <w:r w:rsidR="0087618F" w:rsidRPr="00522EDD">
        <w:rPr>
          <w:rFonts w:ascii="Calibri" w:hAnsi="Calibri" w:cs="Calibri"/>
        </w:rPr>
        <w:t xml:space="preserve"> </w:t>
      </w:r>
      <w:hyperlink r:id="rId51" w:history="1">
        <w:r w:rsidR="0087618F" w:rsidRPr="00522EDD">
          <w:rPr>
            <w:rStyle w:val="Hyperlink"/>
            <w:rFonts w:ascii="Calibri" w:hAnsi="Calibri" w:cs="Calibri"/>
          </w:rPr>
          <w:t>https://www.medicaid.gov/federal-policy-guidance/downloads/smd17003.pdf</w:t>
        </w:r>
      </w:hyperlink>
    </w:p>
  </w:footnote>
  <w:footnote w:id="81">
    <w:p w14:paraId="38DB39F3" w14:textId="7DB447E2" w:rsidR="0AA2D863" w:rsidRDefault="0AA2D863" w:rsidP="1E5BD96D">
      <w:pPr>
        <w:pStyle w:val="FootnoteText"/>
        <w:rPr>
          <w:rFonts w:ascii="Calibri" w:eastAsia="Calibri" w:hAnsi="Calibri" w:cs="Calibri"/>
          <w:vertAlign w:val="superscript"/>
        </w:rPr>
      </w:pPr>
      <w:r w:rsidRPr="56F229D8">
        <w:rPr>
          <w:rStyle w:val="FootnoteReference"/>
          <w:rFonts w:ascii="Calibri" w:eastAsia="Calibri" w:hAnsi="Calibri" w:cs="Calibri"/>
        </w:rPr>
        <w:footnoteRef/>
      </w:r>
      <w:r w:rsidR="56F229D8" w:rsidRPr="000B1213">
        <w:rPr>
          <w:rStyle w:val="FootnoteReference"/>
          <w:rFonts w:ascii="Calibri" w:eastAsia="Calibri" w:hAnsi="Calibri" w:cs="Calibri"/>
        </w:rPr>
        <w:t xml:space="preserve"> </w:t>
      </w:r>
      <w:r w:rsidR="328A5466" w:rsidRPr="56F229D8">
        <w:rPr>
          <w:rFonts w:ascii="Calibri" w:eastAsia="Calibri" w:hAnsi="Calibri" w:cs="Calibri"/>
        </w:rPr>
        <w:t>SMD #18-011, Opportunities to Design Innovative Service Delivery for Adults with Serious Mental Illness or Children with Serious Emotional Disturbance, November 13, 2018,</w:t>
      </w:r>
      <w:r w:rsidR="328A5466" w:rsidRPr="56F229D8">
        <w:rPr>
          <w:rFonts w:ascii="Calibri" w:eastAsia="Calibri" w:hAnsi="Calibri" w:cs="Calibri"/>
          <w:u w:val="single"/>
        </w:rPr>
        <w:t xml:space="preserve"> </w:t>
      </w:r>
      <w:hyperlink r:id="rId52">
        <w:r w:rsidR="56F229D8" w:rsidRPr="56F229D8">
          <w:rPr>
            <w:rStyle w:val="Hyperlink"/>
            <w:rFonts w:ascii="Calibri" w:eastAsia="Calibri" w:hAnsi="Calibri" w:cs="Calibri"/>
          </w:rPr>
          <w:t>https://www.medicaid.gov/federal-policy-guidance/downloads/smd18011.pdf</w:t>
        </w:r>
      </w:hyperlink>
      <w:r w:rsidR="328A5466" w:rsidRPr="56F229D8">
        <w:rPr>
          <w:rFonts w:ascii="Calibri" w:eastAsia="Calibri" w:hAnsi="Calibri" w:cs="Calibri"/>
        </w:rPr>
        <w:t xml:space="preserve"> </w:t>
      </w:r>
    </w:p>
  </w:footnote>
  <w:footnote w:id="82">
    <w:p w14:paraId="7B75D63F" w14:textId="144F2665" w:rsidR="0CD85B41" w:rsidRPr="00522EDD" w:rsidRDefault="0CD85B41" w:rsidP="1E5BD96D">
      <w:pPr>
        <w:pStyle w:val="FootnoteText"/>
        <w:rPr>
          <w:rFonts w:ascii="Calibri" w:hAnsi="Calibri" w:cs="Calibri"/>
        </w:rPr>
      </w:pPr>
      <w:r w:rsidRPr="00522EDD">
        <w:rPr>
          <w:rStyle w:val="FootnoteReference"/>
          <w:rFonts w:ascii="Calibri" w:hAnsi="Calibri" w:cs="Calibri"/>
        </w:rPr>
        <w:footnoteRef/>
      </w:r>
      <w:r w:rsidRPr="00522EDD">
        <w:rPr>
          <w:rFonts w:ascii="Calibri" w:hAnsi="Calibri" w:cs="Calibri"/>
        </w:rPr>
        <w:t xml:space="preserve"> Specialized CSP services are currently authorized under the Commonwealth’s Health Related Social Needs Services authority, but the Commonwealth’s section 1115 demonstration has previously included certain specialized CSP services as diversionary behavioral health services.</w:t>
      </w:r>
    </w:p>
  </w:footnote>
  <w:footnote w:id="83">
    <w:p w14:paraId="7016944E" w14:textId="795750F4" w:rsidR="00E36D71" w:rsidRPr="00522EDD" w:rsidRDefault="00E36D71" w:rsidP="00E36D71">
      <w:pPr>
        <w:pStyle w:val="FootnoteText"/>
        <w:rPr>
          <w:rFonts w:ascii="Calibri" w:hAnsi="Calibri" w:cs="Calibri"/>
        </w:rPr>
      </w:pPr>
      <w:r w:rsidRPr="00522EDD">
        <w:rPr>
          <w:rStyle w:val="FootnoteReference"/>
          <w:rFonts w:ascii="Calibri" w:hAnsi="Calibri" w:cs="Calibri"/>
        </w:rPr>
        <w:footnoteRef/>
      </w:r>
      <w:r w:rsidR="07D59CCF" w:rsidRPr="00522EDD">
        <w:rPr>
          <w:rFonts w:ascii="Calibri" w:hAnsi="Calibri" w:cs="Calibri"/>
        </w:rPr>
        <w:t xml:space="preserve"> Massachusetts Department of Corrections, </w:t>
      </w:r>
      <w:r w:rsidR="07D59CCF" w:rsidRPr="00522EDD">
        <w:rPr>
          <w:rFonts w:ascii="Calibri" w:hAnsi="Calibri" w:cs="Calibri"/>
          <w:i/>
          <w:iCs/>
        </w:rPr>
        <w:t>Jurisdiction Populations: Statistics and Frequently Asked Questions,</w:t>
      </w:r>
      <w:r w:rsidR="07D59CCF" w:rsidRPr="00522EDD">
        <w:rPr>
          <w:rFonts w:ascii="Calibri" w:hAnsi="Calibri" w:cs="Calibri"/>
        </w:rPr>
        <w:t> </w:t>
      </w:r>
      <w:hyperlink r:id="rId53" w:history="1">
        <w:r w:rsidR="07D59CCF" w:rsidRPr="00522EDD">
          <w:rPr>
            <w:rStyle w:val="Hyperlink"/>
            <w:rFonts w:ascii="Calibri" w:hAnsi="Calibri" w:cs="Calibri"/>
          </w:rPr>
          <w:t>https://www.mass.gov/info-details/quick-statistics</w:t>
        </w:r>
      </w:hyperlink>
    </w:p>
  </w:footnote>
  <w:footnote w:id="84">
    <w:p w14:paraId="2D445EE3" w14:textId="351D9CBA" w:rsidR="00E36D71" w:rsidRPr="00522EDD" w:rsidRDefault="00E36D71" w:rsidP="32322631">
      <w:pPr>
        <w:pStyle w:val="FootnoteText"/>
        <w:rPr>
          <w:rFonts w:ascii="Calibri" w:eastAsia="Calibri" w:hAnsi="Calibri" w:cs="Calibri"/>
        </w:rPr>
      </w:pPr>
      <w:r w:rsidRPr="00522EDD">
        <w:rPr>
          <w:rStyle w:val="FootnoteReference"/>
          <w:rFonts w:ascii="Calibri" w:eastAsia="Calibri" w:hAnsi="Calibri" w:cs="Calibri"/>
        </w:rPr>
        <w:footnoteRef/>
      </w:r>
      <w:r w:rsidR="32322631" w:rsidRPr="00522EDD">
        <w:rPr>
          <w:rFonts w:ascii="Calibri" w:eastAsia="Calibri" w:hAnsi="Calibri" w:cs="Calibri"/>
        </w:rPr>
        <w:t xml:space="preserve"> Ibid.</w:t>
      </w:r>
    </w:p>
  </w:footnote>
  <w:footnote w:id="85">
    <w:p w14:paraId="32F8E955" w14:textId="2723783F" w:rsidR="00E36D71" w:rsidRPr="00522EDD" w:rsidRDefault="00E36D71" w:rsidP="00E36D71">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Sawyer W., Nam-Sonenstein B., Wagner, P.; </w:t>
      </w:r>
      <w:r w:rsidR="32322631" w:rsidRPr="00522EDD">
        <w:rPr>
          <w:rFonts w:ascii="Calibri" w:hAnsi="Calibri" w:cs="Calibri"/>
          <w:i/>
          <w:iCs/>
        </w:rPr>
        <w:t xml:space="preserve">Mass Incarceration: The Whole Pie 2026, </w:t>
      </w:r>
      <w:r w:rsidR="32322631" w:rsidRPr="00522EDD">
        <w:rPr>
          <w:rFonts w:ascii="Calibri" w:hAnsi="Calibri" w:cs="Calibri"/>
        </w:rPr>
        <w:t xml:space="preserve">Prison Policy Initiative, March 2026, </w:t>
      </w:r>
      <w:hyperlink r:id="rId54">
        <w:r w:rsidR="32322631" w:rsidRPr="00522EDD">
          <w:rPr>
            <w:rStyle w:val="Hyperlink"/>
            <w:rFonts w:ascii="Calibri" w:hAnsi="Calibri" w:cs="Calibri"/>
          </w:rPr>
          <w:t>https://www.prisonpolicy.org/reports/pie2026.html</w:t>
        </w:r>
      </w:hyperlink>
    </w:p>
  </w:footnote>
  <w:footnote w:id="86">
    <w:p w14:paraId="121C2491" w14:textId="3122489A" w:rsidR="00E36D71" w:rsidRPr="00522EDD" w:rsidRDefault="00E36D71" w:rsidP="00E36D71">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Frank JW., Linder JA, Becker WC., et al.; </w:t>
      </w:r>
      <w:r w:rsidR="32322631" w:rsidRPr="00522EDD">
        <w:rPr>
          <w:rFonts w:ascii="Calibri" w:hAnsi="Calibri" w:cs="Calibri"/>
          <w:i/>
          <w:iCs/>
        </w:rPr>
        <w:t>Increased hospital and emergency department utilization by individuals with recent criminal justice involvement: Results of a national survey,</w:t>
      </w:r>
      <w:r w:rsidR="32322631" w:rsidRPr="00522EDD">
        <w:rPr>
          <w:rFonts w:ascii="Calibri" w:hAnsi="Calibri" w:cs="Calibri"/>
        </w:rPr>
        <w:t xml:space="preserve"> Journal of General Internal Medicine, May 2014, </w:t>
      </w:r>
      <w:hyperlink r:id="rId55">
        <w:r w:rsidR="32322631" w:rsidRPr="00522EDD">
          <w:rPr>
            <w:rStyle w:val="Hyperlink"/>
            <w:rFonts w:ascii="Calibri" w:hAnsi="Calibri" w:cs="Calibri"/>
          </w:rPr>
          <w:t>https://www.ncbi.nlm.nih.gov/pmc/articles/ PMC4139534/</w:t>
        </w:r>
      </w:hyperlink>
    </w:p>
  </w:footnote>
  <w:footnote w:id="87">
    <w:p w14:paraId="5CB39B7A" w14:textId="7C6E0972" w:rsidR="00E36D71" w:rsidRPr="00522EDD" w:rsidRDefault="00E36D71" w:rsidP="07D59CCF">
      <w:pPr>
        <w:pStyle w:val="FootnoteText"/>
        <w:rPr>
          <w:rFonts w:ascii="Calibri" w:hAnsi="Calibri" w:cs="Calibri"/>
        </w:rPr>
      </w:pPr>
      <w:r w:rsidRPr="00522EDD">
        <w:rPr>
          <w:rStyle w:val="FootnoteReference"/>
          <w:rFonts w:ascii="Calibri" w:hAnsi="Calibri" w:cs="Calibri"/>
        </w:rPr>
        <w:footnoteRef/>
      </w:r>
      <w:r w:rsidR="1E5BD96D" w:rsidRPr="00522EDD">
        <w:rPr>
          <w:rFonts w:ascii="Calibri" w:hAnsi="Calibri" w:cs="Calibri"/>
        </w:rPr>
        <w:t xml:space="preserve"> Massachusetts Department of Public Health, </w:t>
      </w:r>
      <w:r w:rsidR="1E5BD96D" w:rsidRPr="1E5BD96D">
        <w:rPr>
          <w:rFonts w:ascii="Calibri" w:hAnsi="Calibri" w:cs="Calibri"/>
          <w:i/>
          <w:iCs/>
        </w:rPr>
        <w:t>An Assessment of Fatal and Nonfatal Opioid Overdoses in Massachusetts (2011 - 2015</w:t>
      </w:r>
      <w:r w:rsidR="1E5BD96D" w:rsidRPr="1E5BD96D">
        <w:rPr>
          <w:rFonts w:ascii="Calibri" w:hAnsi="Calibri" w:cs="Calibri"/>
        </w:rPr>
        <w:t xml:space="preserve">), August 2017, </w:t>
      </w:r>
      <w:hyperlink r:id="rId56">
        <w:r w:rsidR="1E5BD96D" w:rsidRPr="1E5BD96D">
          <w:rPr>
            <w:rStyle w:val="Hyperlink"/>
            <w:rFonts w:ascii="Calibri" w:hAnsi="Calibri" w:cs="Calibri"/>
          </w:rPr>
          <w:t>https://www.mass.gov/doc/data-brief-chapter-55-opioid-overdose-study-august-2017/</w:t>
        </w:r>
      </w:hyperlink>
      <w:hyperlink r:id="rId57">
        <w:r w:rsidR="1E5BD96D" w:rsidRPr="1E5BD96D">
          <w:rPr>
            <w:rStyle w:val="Hyperlink"/>
            <w:rFonts w:ascii="Calibri" w:hAnsi="Calibri" w:cs="Calibri"/>
          </w:rPr>
          <w:t>download</w:t>
        </w:r>
      </w:hyperlink>
    </w:p>
  </w:footnote>
  <w:footnote w:id="88">
    <w:p w14:paraId="71607820" w14:textId="6C3BFA5A" w:rsidR="00E36D71" w:rsidRPr="00522EDD" w:rsidRDefault="00E36D71" w:rsidP="00E36D71">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Winkelman TN., et al.; </w:t>
      </w:r>
      <w:r w:rsidR="32322631" w:rsidRPr="00522EDD">
        <w:rPr>
          <w:rFonts w:ascii="Calibri" w:hAnsi="Calibri" w:cs="Calibri"/>
          <w:i/>
          <w:iCs/>
        </w:rPr>
        <w:t>Health Insurance Trends and Access to Behavioral Healthcare Among Justice- Involved Individuals,</w:t>
      </w:r>
      <w:r w:rsidR="32322631" w:rsidRPr="00522EDD">
        <w:rPr>
          <w:rFonts w:ascii="Calibri" w:hAnsi="Calibri" w:cs="Calibri"/>
        </w:rPr>
        <w:t xml:space="preserve"> Journal of General Internal Medicine, December 2016</w:t>
      </w:r>
      <w:r w:rsidR="1E5BD96D" w:rsidRPr="00522EDD">
        <w:rPr>
          <w:rFonts w:ascii="Calibri" w:hAnsi="Calibri" w:cs="Calibri"/>
        </w:rPr>
        <w:t xml:space="preserve">, </w:t>
      </w:r>
      <w:r w:rsidR="1E5BD96D" w:rsidRPr="1E5BD96D">
        <w:rPr>
          <w:rFonts w:ascii="Calibri" w:hAnsi="Calibri" w:cs="Calibri"/>
        </w:rPr>
        <w:t>https://pmc.ncbi.nlm.nih.gov/articles/PMC5130958/</w:t>
      </w:r>
    </w:p>
  </w:footnote>
  <w:footnote w:id="89">
    <w:p w14:paraId="1CED578B" w14:textId="70E92D0E" w:rsidR="00E36D71" w:rsidRPr="00522EDD" w:rsidRDefault="00E36D71" w:rsidP="00E36D71">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Golzari M., and Kuo A.; </w:t>
      </w:r>
      <w:r w:rsidR="32322631" w:rsidRPr="00522EDD">
        <w:rPr>
          <w:rFonts w:ascii="Calibri" w:hAnsi="Calibri" w:cs="Calibri"/>
          <w:i/>
          <w:iCs/>
        </w:rPr>
        <w:t>Healthcare Utilization and Barriers for Youth Post-Detention</w:t>
      </w:r>
      <w:r w:rsidR="32322631" w:rsidRPr="00522EDD">
        <w:rPr>
          <w:rFonts w:ascii="Calibri" w:hAnsi="Calibri" w:cs="Calibri"/>
        </w:rPr>
        <w:t xml:space="preserve"> International Journal of Adolescent Medicine and Health, 2013, </w:t>
      </w:r>
      <w:hyperlink r:id="rId58">
        <w:r w:rsidR="32322631" w:rsidRPr="00522EDD">
          <w:rPr>
            <w:rStyle w:val="Hyperlink"/>
            <w:rFonts w:ascii="Calibri" w:hAnsi="Calibri" w:cs="Calibri"/>
          </w:rPr>
          <w:t>https://pubmed.ncbi.nlm.nih.gov/23324374</w:t>
        </w:r>
      </w:hyperlink>
      <w:r w:rsidR="32322631" w:rsidRPr="00522EDD">
        <w:rPr>
          <w:rFonts w:ascii="Calibri" w:hAnsi="Calibri" w:cs="Calibri"/>
        </w:rPr>
        <w:t>/</w:t>
      </w:r>
    </w:p>
  </w:footnote>
  <w:footnote w:id="90">
    <w:p w14:paraId="584422F8" w14:textId="4A46C9A5" w:rsidR="00E36D71" w:rsidRPr="00522EDD" w:rsidRDefault="00E36D71" w:rsidP="00E36D71">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Couloute, L.; </w:t>
      </w:r>
      <w:r w:rsidR="32322631" w:rsidRPr="00522EDD">
        <w:rPr>
          <w:rFonts w:ascii="Calibri" w:hAnsi="Calibri" w:cs="Calibri"/>
          <w:i/>
          <w:iCs/>
        </w:rPr>
        <w:t>Nowhere to go: Homelessness among formerly incarcerated people</w:t>
      </w:r>
      <w:r w:rsidR="32322631" w:rsidRPr="00522EDD">
        <w:rPr>
          <w:rFonts w:ascii="Calibri" w:hAnsi="Calibri" w:cs="Calibri"/>
        </w:rPr>
        <w:t xml:space="preserve">, Prison Policy Initiative, August 2018, </w:t>
      </w:r>
      <w:hyperlink r:id="rId59">
        <w:r w:rsidR="32322631" w:rsidRPr="00522EDD">
          <w:rPr>
            <w:rStyle w:val="Hyperlink"/>
            <w:rFonts w:ascii="Calibri" w:hAnsi="Calibri" w:cs="Calibri"/>
          </w:rPr>
          <w:t>https://www.prisonpolicy.org/reports/housing.html</w:t>
        </w:r>
      </w:hyperlink>
    </w:p>
  </w:footnote>
  <w:footnote w:id="91">
    <w:p w14:paraId="48FE7C21" w14:textId="44E90599" w:rsidR="00E36D71" w:rsidRPr="00522EDD" w:rsidRDefault="00E36D71" w:rsidP="00E36D71">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Wang EA., Zhu GA., Evans L., et al.; </w:t>
      </w:r>
      <w:r w:rsidR="32322631" w:rsidRPr="00522EDD">
        <w:rPr>
          <w:rFonts w:ascii="Calibri" w:hAnsi="Calibri" w:cs="Calibri"/>
          <w:i/>
          <w:iCs/>
        </w:rPr>
        <w:t>A pilot study examining food insecurity and HIV risk behaviors among individuals recently released from prison</w:t>
      </w:r>
      <w:r w:rsidR="32322631" w:rsidRPr="00522EDD">
        <w:rPr>
          <w:rFonts w:ascii="Calibri" w:hAnsi="Calibri" w:cs="Calibri"/>
        </w:rPr>
        <w:t xml:space="preserve">, AIDS Education and Prevention, August 2013, </w:t>
      </w:r>
      <w:hyperlink r:id="rId60">
        <w:r w:rsidR="32322631" w:rsidRPr="00522EDD">
          <w:rPr>
            <w:rStyle w:val="Hyperlink"/>
            <w:rFonts w:ascii="Calibri" w:hAnsi="Calibri" w:cs="Calibri"/>
          </w:rPr>
          <w:t>https://pmc.ncbi.nlm.nih.gov/articles/PMC3733343/</w:t>
        </w:r>
      </w:hyperlink>
    </w:p>
  </w:footnote>
  <w:footnote w:id="92">
    <w:p w14:paraId="65ECD760" w14:textId="6CAB3742" w:rsidR="00E36D71" w:rsidRPr="00522EDD" w:rsidRDefault="00E36D71" w:rsidP="00E36D71">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Health Affairs, </w:t>
      </w:r>
      <w:r w:rsidR="32322631" w:rsidRPr="00522EDD">
        <w:rPr>
          <w:rFonts w:ascii="Calibri" w:hAnsi="Calibri" w:cs="Calibri"/>
          <w:i/>
          <w:iCs/>
        </w:rPr>
        <w:t>Prison and Jail Reentry and Health</w:t>
      </w:r>
      <w:r w:rsidR="32322631" w:rsidRPr="00522EDD">
        <w:rPr>
          <w:rFonts w:ascii="Calibri" w:hAnsi="Calibri" w:cs="Calibri"/>
        </w:rPr>
        <w:t xml:space="preserve">, October 2021, </w:t>
      </w:r>
      <w:hyperlink r:id="rId61">
        <w:r w:rsidR="32322631" w:rsidRPr="00522EDD">
          <w:rPr>
            <w:rStyle w:val="Hyperlink"/>
            <w:rFonts w:ascii="Calibri" w:hAnsi="Calibri" w:cs="Calibri"/>
          </w:rPr>
          <w:t xml:space="preserve">https://www.healthaffairs.org/content/briefs/prison-and-jail-reentry-and-health </w:t>
        </w:r>
      </w:hyperlink>
    </w:p>
  </w:footnote>
  <w:footnote w:id="93">
    <w:p w14:paraId="6D230535" w14:textId="7C4F09CB" w:rsidR="00E36D71" w:rsidRPr="00522EDD" w:rsidRDefault="00E36D71" w:rsidP="2D0C3FA7">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Couloute, L.; </w:t>
      </w:r>
      <w:r w:rsidR="32322631" w:rsidRPr="00522EDD">
        <w:rPr>
          <w:rFonts w:ascii="Calibri" w:hAnsi="Calibri" w:cs="Calibri"/>
          <w:i/>
          <w:iCs/>
        </w:rPr>
        <w:t>Nowhere to go: Homelessness among formerly incarcerated people</w:t>
      </w:r>
      <w:r w:rsidR="32322631" w:rsidRPr="00522EDD">
        <w:rPr>
          <w:rFonts w:ascii="Calibri" w:hAnsi="Calibri" w:cs="Calibri"/>
        </w:rPr>
        <w:t xml:space="preserve">, Prison Policy Initiative, August 2018, </w:t>
      </w:r>
      <w:hyperlink r:id="rId62">
        <w:r w:rsidR="32322631" w:rsidRPr="00522EDD">
          <w:rPr>
            <w:rStyle w:val="Hyperlink"/>
            <w:rFonts w:ascii="Calibri" w:hAnsi="Calibri" w:cs="Calibri"/>
          </w:rPr>
          <w:t>https://www.prisonpolicy.org/reports/housing.html</w:t>
        </w:r>
      </w:hyperlink>
    </w:p>
    <w:p w14:paraId="4A0F7277" w14:textId="281EB6DB" w:rsidR="00E36D71" w:rsidRPr="00522EDD" w:rsidRDefault="00E36D71" w:rsidP="00E36D71">
      <w:pPr>
        <w:pStyle w:val="FootnoteText"/>
        <w:rPr>
          <w:rFonts w:ascii="Calibri" w:hAnsi="Calibri" w:cs="Calibri"/>
        </w:rPr>
      </w:pPr>
    </w:p>
  </w:footnote>
  <w:footnote w:id="94">
    <w:p w14:paraId="6284493F" w14:textId="048B0625" w:rsidR="00E75F89" w:rsidRPr="00522EDD" w:rsidRDefault="00E75F89">
      <w:pPr>
        <w:pStyle w:val="FootnoteText"/>
        <w:rPr>
          <w:rFonts w:ascii="Calibri" w:hAnsi="Calibri" w:cs="Calibri"/>
        </w:rPr>
      </w:pPr>
      <w:r w:rsidRPr="00522EDD">
        <w:rPr>
          <w:rStyle w:val="FootnoteReference"/>
          <w:rFonts w:ascii="Calibri" w:hAnsi="Calibri" w:cs="Calibri"/>
        </w:rPr>
        <w:footnoteRef/>
      </w:r>
      <w:r w:rsidR="728C977B" w:rsidRPr="00522EDD">
        <w:rPr>
          <w:rFonts w:ascii="Calibri" w:hAnsi="Calibri" w:cs="Calibri"/>
        </w:rPr>
        <w:t xml:space="preserve"> MassHealth Quality Reports and Resources, </w:t>
      </w:r>
      <w:hyperlink r:id="rId63">
        <w:r w:rsidR="728C977B" w:rsidRPr="00522EDD">
          <w:rPr>
            <w:rStyle w:val="Hyperlink"/>
            <w:rFonts w:ascii="Calibri" w:hAnsi="Calibri" w:cs="Calibri"/>
          </w:rPr>
          <w:t>https://www.mass.gov/info-details/masshealth-quality-reports-and-resources</w:t>
        </w:r>
      </w:hyperlink>
    </w:p>
  </w:footnote>
  <w:footnote w:id="95">
    <w:p w14:paraId="5B262FCB" w14:textId="05AA4DAD" w:rsidR="002B033F" w:rsidRPr="00522EDD" w:rsidRDefault="002B033F">
      <w:pPr>
        <w:pStyle w:val="FootnoteText"/>
        <w:rPr>
          <w:rFonts w:ascii="Calibri" w:hAnsi="Calibri" w:cs="Calibri"/>
        </w:rPr>
      </w:pPr>
      <w:r w:rsidRPr="00522EDD">
        <w:rPr>
          <w:rStyle w:val="FootnoteReference"/>
          <w:rFonts w:ascii="Calibri" w:hAnsi="Calibri" w:cs="Calibri"/>
        </w:rPr>
        <w:footnoteRef/>
      </w:r>
      <w:r w:rsidR="728C977B" w:rsidRPr="00522EDD">
        <w:rPr>
          <w:rFonts w:ascii="Calibri" w:hAnsi="Calibri" w:cs="Calibri"/>
        </w:rPr>
        <w:t xml:space="preserve"> Ibid.</w:t>
      </w:r>
    </w:p>
  </w:footnote>
  <w:footnote w:id="96">
    <w:p w14:paraId="1FFA5D62" w14:textId="48B575D8" w:rsidR="00DA3C8E" w:rsidRPr="00522EDD" w:rsidRDefault="00DA3C8E">
      <w:pPr>
        <w:pStyle w:val="FootnoteText"/>
        <w:rPr>
          <w:rFonts w:ascii="Calibri" w:hAnsi="Calibri" w:cs="Calibri"/>
        </w:rPr>
      </w:pPr>
      <w:r w:rsidRPr="00522EDD">
        <w:rPr>
          <w:rStyle w:val="FootnoteReference"/>
          <w:rFonts w:ascii="Calibri" w:hAnsi="Calibri" w:cs="Calibri"/>
        </w:rPr>
        <w:footnoteRef/>
      </w:r>
      <w:r w:rsidR="728C977B" w:rsidRPr="00522EDD">
        <w:rPr>
          <w:rFonts w:ascii="Calibri" w:hAnsi="Calibri" w:cs="Calibri"/>
        </w:rPr>
        <w:t xml:space="preserve"> Ibid.</w:t>
      </w:r>
    </w:p>
  </w:footnote>
  <w:footnote w:id="97">
    <w:p w14:paraId="6930C8CF" w14:textId="4744344F" w:rsidR="00DA3C8E" w:rsidRPr="00522EDD" w:rsidRDefault="00DA3C8E">
      <w:pPr>
        <w:pStyle w:val="FootnoteText"/>
        <w:rPr>
          <w:rFonts w:ascii="Calibri" w:hAnsi="Calibri" w:cs="Calibri"/>
        </w:rPr>
      </w:pPr>
      <w:r w:rsidRPr="00522EDD">
        <w:rPr>
          <w:rStyle w:val="FootnoteReference"/>
          <w:rFonts w:ascii="Calibri" w:hAnsi="Calibri" w:cs="Calibri"/>
        </w:rPr>
        <w:footnoteRef/>
      </w:r>
      <w:r w:rsidR="728C977B" w:rsidRPr="00522EDD">
        <w:rPr>
          <w:rFonts w:ascii="Calibri" w:hAnsi="Calibri" w:cs="Calibri"/>
        </w:rPr>
        <w:t xml:space="preserve"> Ibid.</w:t>
      </w:r>
    </w:p>
  </w:footnote>
  <w:footnote w:id="98">
    <w:p w14:paraId="73F9A2A6" w14:textId="7B79EEAB" w:rsidR="00222412" w:rsidRPr="00522EDD" w:rsidRDefault="00222412">
      <w:pPr>
        <w:pStyle w:val="FootnoteText"/>
        <w:rPr>
          <w:rFonts w:ascii="Calibri" w:hAnsi="Calibri" w:cs="Calibri"/>
        </w:rPr>
      </w:pPr>
      <w:r w:rsidRPr="00522EDD">
        <w:rPr>
          <w:rStyle w:val="FootnoteReference"/>
          <w:rFonts w:ascii="Calibri" w:hAnsi="Calibri" w:cs="Calibri"/>
        </w:rPr>
        <w:footnoteRef/>
      </w:r>
      <w:r w:rsidR="32322631" w:rsidRPr="00522EDD">
        <w:rPr>
          <w:rFonts w:ascii="Calibri" w:hAnsi="Calibri" w:cs="Calibri"/>
        </w:rPr>
        <w:t xml:space="preserve"> Medicaid and CHIP in Massachusetts,</w:t>
      </w:r>
      <w:hyperlink r:id="rId64" w:history="1">
        <w:r w:rsidR="003E6D8B" w:rsidRPr="003E6D8B">
          <w:rPr>
            <w:rStyle w:val="Hyperlink"/>
            <w:rFonts w:ascii="Calibri" w:hAnsi="Calibri" w:cs="Calibri"/>
          </w:rPr>
          <w:t xml:space="preserve"> medicaid.gov/state-overviews/MA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D1E3" w14:textId="33EAED70" w:rsidR="00DE5868" w:rsidRDefault="00D15F06" w:rsidP="00A4370B">
    <w:pPr>
      <w:pStyle w:val="Header"/>
      <w:jc w:val="center"/>
    </w:pPr>
    <w:r>
      <w:t>MassHealth Section 1115 Demonstration Extension Request</w:t>
    </w:r>
  </w:p>
  <w:p w14:paraId="1C4BE139" w14:textId="77777777" w:rsidR="004F6914" w:rsidRDefault="004F6914">
    <w:pPr>
      <w:pStyle w:val="Header"/>
    </w:pPr>
  </w:p>
</w:hdr>
</file>

<file path=word/intelligence2.xml><?xml version="1.0" encoding="utf-8"?>
<int2:intelligence xmlns:int2="http://schemas.microsoft.com/office/intelligence/2020/intelligence" xmlns:oel="http://schemas.microsoft.com/office/2019/extlst">
  <int2:observations>
    <int2:textHash int2:hashCode="EZHcurhpZlquco" int2:id="5iocKtAl">
      <int2:state int2:value="Rejected" int2:type="spell"/>
    </int2:textHash>
    <int2:bookmark int2:bookmarkName="_Int_TVql48bK" int2:invalidationBookmarkName="" int2:hashCode="swyFe70cQ/NeuA" int2:id="SnCQ0MdW">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E16"/>
    <w:multiLevelType w:val="hybridMultilevel"/>
    <w:tmpl w:val="CC823D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F24EF0"/>
    <w:multiLevelType w:val="hybridMultilevel"/>
    <w:tmpl w:val="31364C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3A33B81"/>
    <w:multiLevelType w:val="multilevel"/>
    <w:tmpl w:val="F336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D52A13"/>
    <w:multiLevelType w:val="hybridMultilevel"/>
    <w:tmpl w:val="8EA27D2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E14621"/>
    <w:multiLevelType w:val="hybridMultilevel"/>
    <w:tmpl w:val="47642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9733C"/>
    <w:multiLevelType w:val="multilevel"/>
    <w:tmpl w:val="0796750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8B65706"/>
    <w:multiLevelType w:val="hybridMultilevel"/>
    <w:tmpl w:val="8EA27D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250B9"/>
    <w:multiLevelType w:val="hybridMultilevel"/>
    <w:tmpl w:val="4054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49053E"/>
    <w:multiLevelType w:val="hybridMultilevel"/>
    <w:tmpl w:val="7CD8E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FCCE58"/>
    <w:multiLevelType w:val="hybridMultilevel"/>
    <w:tmpl w:val="FFFFFFFF"/>
    <w:lvl w:ilvl="0" w:tplc="0568D358">
      <w:start w:val="1"/>
      <w:numFmt w:val="decimal"/>
      <w:lvlText w:val="%1."/>
      <w:lvlJc w:val="left"/>
      <w:pPr>
        <w:ind w:left="720" w:hanging="360"/>
      </w:pPr>
    </w:lvl>
    <w:lvl w:ilvl="1" w:tplc="520031E2">
      <w:start w:val="1"/>
      <w:numFmt w:val="lowerLetter"/>
      <w:lvlText w:val="%2."/>
      <w:lvlJc w:val="left"/>
      <w:pPr>
        <w:ind w:left="1440" w:hanging="360"/>
      </w:pPr>
    </w:lvl>
    <w:lvl w:ilvl="2" w:tplc="F478235A">
      <w:start w:val="1"/>
      <w:numFmt w:val="lowerRoman"/>
      <w:lvlText w:val="%3."/>
      <w:lvlJc w:val="right"/>
      <w:pPr>
        <w:ind w:left="2160" w:hanging="180"/>
      </w:pPr>
    </w:lvl>
    <w:lvl w:ilvl="3" w:tplc="94DE81F4">
      <w:start w:val="1"/>
      <w:numFmt w:val="decimal"/>
      <w:lvlText w:val="%4."/>
      <w:lvlJc w:val="left"/>
      <w:pPr>
        <w:ind w:left="2880" w:hanging="360"/>
      </w:pPr>
    </w:lvl>
    <w:lvl w:ilvl="4" w:tplc="FEF0F3C0">
      <w:start w:val="1"/>
      <w:numFmt w:val="lowerLetter"/>
      <w:lvlText w:val="%5."/>
      <w:lvlJc w:val="left"/>
      <w:pPr>
        <w:ind w:left="3600" w:hanging="360"/>
      </w:pPr>
    </w:lvl>
    <w:lvl w:ilvl="5" w:tplc="B086AC4A">
      <w:start w:val="1"/>
      <w:numFmt w:val="lowerRoman"/>
      <w:lvlText w:val="%6."/>
      <w:lvlJc w:val="right"/>
      <w:pPr>
        <w:ind w:left="4320" w:hanging="180"/>
      </w:pPr>
    </w:lvl>
    <w:lvl w:ilvl="6" w:tplc="3EEE8AE6">
      <w:start w:val="1"/>
      <w:numFmt w:val="decimal"/>
      <w:lvlText w:val="%7."/>
      <w:lvlJc w:val="left"/>
      <w:pPr>
        <w:ind w:left="5040" w:hanging="360"/>
      </w:pPr>
    </w:lvl>
    <w:lvl w:ilvl="7" w:tplc="FB50C416">
      <w:start w:val="1"/>
      <w:numFmt w:val="lowerLetter"/>
      <w:lvlText w:val="%8."/>
      <w:lvlJc w:val="left"/>
      <w:pPr>
        <w:ind w:left="5760" w:hanging="360"/>
      </w:pPr>
    </w:lvl>
    <w:lvl w:ilvl="8" w:tplc="23469352">
      <w:start w:val="1"/>
      <w:numFmt w:val="lowerRoman"/>
      <w:lvlText w:val="%9."/>
      <w:lvlJc w:val="right"/>
      <w:pPr>
        <w:ind w:left="6480" w:hanging="180"/>
      </w:pPr>
    </w:lvl>
  </w:abstractNum>
  <w:abstractNum w:abstractNumId="10" w15:restartNumberingAfterBreak="0">
    <w:nsid w:val="139B4BC9"/>
    <w:multiLevelType w:val="hybridMultilevel"/>
    <w:tmpl w:val="5364AD66"/>
    <w:lvl w:ilvl="0" w:tplc="BAACC9F6">
      <w:start w:val="1"/>
      <w:numFmt w:val="bullet"/>
      <w:lvlText w:val=""/>
      <w:lvlJc w:val="left"/>
      <w:pPr>
        <w:ind w:left="1080" w:hanging="360"/>
      </w:pPr>
      <w:rPr>
        <w:rFonts w:ascii="Symbol" w:hAnsi="Symbol"/>
      </w:rPr>
    </w:lvl>
    <w:lvl w:ilvl="1" w:tplc="635C1C04">
      <w:start w:val="1"/>
      <w:numFmt w:val="bullet"/>
      <w:lvlText w:val=""/>
      <w:lvlJc w:val="left"/>
      <w:pPr>
        <w:ind w:left="1080" w:hanging="360"/>
      </w:pPr>
      <w:rPr>
        <w:rFonts w:ascii="Symbol" w:hAnsi="Symbol"/>
      </w:rPr>
    </w:lvl>
    <w:lvl w:ilvl="2" w:tplc="2BC20294">
      <w:start w:val="1"/>
      <w:numFmt w:val="bullet"/>
      <w:lvlText w:val=""/>
      <w:lvlJc w:val="left"/>
      <w:pPr>
        <w:ind w:left="1080" w:hanging="360"/>
      </w:pPr>
      <w:rPr>
        <w:rFonts w:ascii="Symbol" w:hAnsi="Symbol"/>
      </w:rPr>
    </w:lvl>
    <w:lvl w:ilvl="3" w:tplc="4CFE39AA">
      <w:start w:val="1"/>
      <w:numFmt w:val="bullet"/>
      <w:lvlText w:val=""/>
      <w:lvlJc w:val="left"/>
      <w:pPr>
        <w:ind w:left="1080" w:hanging="360"/>
      </w:pPr>
      <w:rPr>
        <w:rFonts w:ascii="Symbol" w:hAnsi="Symbol"/>
      </w:rPr>
    </w:lvl>
    <w:lvl w:ilvl="4" w:tplc="C090F7AA">
      <w:start w:val="1"/>
      <w:numFmt w:val="bullet"/>
      <w:lvlText w:val=""/>
      <w:lvlJc w:val="left"/>
      <w:pPr>
        <w:ind w:left="1080" w:hanging="360"/>
      </w:pPr>
      <w:rPr>
        <w:rFonts w:ascii="Symbol" w:hAnsi="Symbol"/>
      </w:rPr>
    </w:lvl>
    <w:lvl w:ilvl="5" w:tplc="C99283CA">
      <w:start w:val="1"/>
      <w:numFmt w:val="bullet"/>
      <w:lvlText w:val=""/>
      <w:lvlJc w:val="left"/>
      <w:pPr>
        <w:ind w:left="1080" w:hanging="360"/>
      </w:pPr>
      <w:rPr>
        <w:rFonts w:ascii="Symbol" w:hAnsi="Symbol"/>
      </w:rPr>
    </w:lvl>
    <w:lvl w:ilvl="6" w:tplc="458A501A">
      <w:start w:val="1"/>
      <w:numFmt w:val="bullet"/>
      <w:lvlText w:val=""/>
      <w:lvlJc w:val="left"/>
      <w:pPr>
        <w:ind w:left="1080" w:hanging="360"/>
      </w:pPr>
      <w:rPr>
        <w:rFonts w:ascii="Symbol" w:hAnsi="Symbol"/>
      </w:rPr>
    </w:lvl>
    <w:lvl w:ilvl="7" w:tplc="43AA1B7A">
      <w:start w:val="1"/>
      <w:numFmt w:val="bullet"/>
      <w:lvlText w:val=""/>
      <w:lvlJc w:val="left"/>
      <w:pPr>
        <w:ind w:left="1080" w:hanging="360"/>
      </w:pPr>
      <w:rPr>
        <w:rFonts w:ascii="Symbol" w:hAnsi="Symbol"/>
      </w:rPr>
    </w:lvl>
    <w:lvl w:ilvl="8" w:tplc="90A80F18">
      <w:start w:val="1"/>
      <w:numFmt w:val="bullet"/>
      <w:lvlText w:val=""/>
      <w:lvlJc w:val="left"/>
      <w:pPr>
        <w:ind w:left="1080" w:hanging="360"/>
      </w:pPr>
      <w:rPr>
        <w:rFonts w:ascii="Symbol" w:hAnsi="Symbol"/>
      </w:rPr>
    </w:lvl>
  </w:abstractNum>
  <w:abstractNum w:abstractNumId="11" w15:restartNumberingAfterBreak="0">
    <w:nsid w:val="18176D33"/>
    <w:multiLevelType w:val="hybridMultilevel"/>
    <w:tmpl w:val="3E00EA86"/>
    <w:lvl w:ilvl="0" w:tplc="7270B83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774753"/>
    <w:multiLevelType w:val="hybridMultilevel"/>
    <w:tmpl w:val="FFFFFFFF"/>
    <w:lvl w:ilvl="0" w:tplc="EE362018">
      <w:start w:val="1"/>
      <w:numFmt w:val="bullet"/>
      <w:lvlText w:val=""/>
      <w:lvlJc w:val="left"/>
      <w:pPr>
        <w:ind w:left="720" w:hanging="360"/>
      </w:pPr>
      <w:rPr>
        <w:rFonts w:ascii="Symbol" w:hAnsi="Symbol" w:hint="default"/>
      </w:rPr>
    </w:lvl>
    <w:lvl w:ilvl="1" w:tplc="8BFCEBF8">
      <w:start w:val="1"/>
      <w:numFmt w:val="bullet"/>
      <w:lvlText w:val="o"/>
      <w:lvlJc w:val="left"/>
      <w:pPr>
        <w:ind w:left="1440" w:hanging="360"/>
      </w:pPr>
      <w:rPr>
        <w:rFonts w:ascii="Courier New" w:hAnsi="Courier New" w:hint="default"/>
      </w:rPr>
    </w:lvl>
    <w:lvl w:ilvl="2" w:tplc="15BE59A4">
      <w:start w:val="1"/>
      <w:numFmt w:val="bullet"/>
      <w:lvlText w:val=""/>
      <w:lvlJc w:val="left"/>
      <w:pPr>
        <w:ind w:left="2160" w:hanging="360"/>
      </w:pPr>
      <w:rPr>
        <w:rFonts w:ascii="Wingdings" w:hAnsi="Wingdings" w:hint="default"/>
      </w:rPr>
    </w:lvl>
    <w:lvl w:ilvl="3" w:tplc="5DD04BAC">
      <w:start w:val="1"/>
      <w:numFmt w:val="bullet"/>
      <w:lvlText w:val=""/>
      <w:lvlJc w:val="left"/>
      <w:pPr>
        <w:ind w:left="2880" w:hanging="360"/>
      </w:pPr>
      <w:rPr>
        <w:rFonts w:ascii="Symbol" w:hAnsi="Symbol" w:hint="default"/>
      </w:rPr>
    </w:lvl>
    <w:lvl w:ilvl="4" w:tplc="99B8CA7E">
      <w:start w:val="1"/>
      <w:numFmt w:val="bullet"/>
      <w:lvlText w:val="o"/>
      <w:lvlJc w:val="left"/>
      <w:pPr>
        <w:ind w:left="3600" w:hanging="360"/>
      </w:pPr>
      <w:rPr>
        <w:rFonts w:ascii="Courier New" w:hAnsi="Courier New" w:hint="default"/>
      </w:rPr>
    </w:lvl>
    <w:lvl w:ilvl="5" w:tplc="EF202128">
      <w:start w:val="1"/>
      <w:numFmt w:val="bullet"/>
      <w:lvlText w:val=""/>
      <w:lvlJc w:val="left"/>
      <w:pPr>
        <w:ind w:left="4320" w:hanging="360"/>
      </w:pPr>
      <w:rPr>
        <w:rFonts w:ascii="Wingdings" w:hAnsi="Wingdings" w:hint="default"/>
      </w:rPr>
    </w:lvl>
    <w:lvl w:ilvl="6" w:tplc="6D885ECE">
      <w:start w:val="1"/>
      <w:numFmt w:val="bullet"/>
      <w:lvlText w:val=""/>
      <w:lvlJc w:val="left"/>
      <w:pPr>
        <w:ind w:left="5040" w:hanging="360"/>
      </w:pPr>
      <w:rPr>
        <w:rFonts w:ascii="Symbol" w:hAnsi="Symbol" w:hint="default"/>
      </w:rPr>
    </w:lvl>
    <w:lvl w:ilvl="7" w:tplc="6A222AD0">
      <w:start w:val="1"/>
      <w:numFmt w:val="bullet"/>
      <w:lvlText w:val="o"/>
      <w:lvlJc w:val="left"/>
      <w:pPr>
        <w:ind w:left="5760" w:hanging="360"/>
      </w:pPr>
      <w:rPr>
        <w:rFonts w:ascii="Courier New" w:hAnsi="Courier New" w:hint="default"/>
      </w:rPr>
    </w:lvl>
    <w:lvl w:ilvl="8" w:tplc="E44A67BA">
      <w:start w:val="1"/>
      <w:numFmt w:val="bullet"/>
      <w:lvlText w:val=""/>
      <w:lvlJc w:val="left"/>
      <w:pPr>
        <w:ind w:left="6480" w:hanging="360"/>
      </w:pPr>
      <w:rPr>
        <w:rFonts w:ascii="Wingdings" w:hAnsi="Wingdings" w:hint="default"/>
      </w:rPr>
    </w:lvl>
  </w:abstractNum>
  <w:abstractNum w:abstractNumId="13" w15:restartNumberingAfterBreak="0">
    <w:nsid w:val="191D2BE8"/>
    <w:multiLevelType w:val="hybridMultilevel"/>
    <w:tmpl w:val="253A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05BEDE"/>
    <w:multiLevelType w:val="hybridMultilevel"/>
    <w:tmpl w:val="FFFFFFFF"/>
    <w:lvl w:ilvl="0" w:tplc="EB8A9300">
      <w:start w:val="1"/>
      <w:numFmt w:val="upperLetter"/>
      <w:lvlText w:val="%1."/>
      <w:lvlJc w:val="left"/>
      <w:pPr>
        <w:ind w:left="720" w:hanging="360"/>
      </w:pPr>
    </w:lvl>
    <w:lvl w:ilvl="1" w:tplc="D83E7E82">
      <w:start w:val="1"/>
      <w:numFmt w:val="lowerLetter"/>
      <w:lvlText w:val="%2."/>
      <w:lvlJc w:val="left"/>
      <w:pPr>
        <w:ind w:left="1440" w:hanging="360"/>
      </w:pPr>
    </w:lvl>
    <w:lvl w:ilvl="2" w:tplc="B5F64388">
      <w:start w:val="1"/>
      <w:numFmt w:val="lowerRoman"/>
      <w:lvlText w:val="%3."/>
      <w:lvlJc w:val="right"/>
      <w:pPr>
        <w:ind w:left="2160" w:hanging="180"/>
      </w:pPr>
    </w:lvl>
    <w:lvl w:ilvl="3" w:tplc="064A9DC4">
      <w:start w:val="1"/>
      <w:numFmt w:val="decimal"/>
      <w:lvlText w:val="%4."/>
      <w:lvlJc w:val="left"/>
      <w:pPr>
        <w:ind w:left="2880" w:hanging="360"/>
      </w:pPr>
    </w:lvl>
    <w:lvl w:ilvl="4" w:tplc="F692DE52">
      <w:start w:val="1"/>
      <w:numFmt w:val="lowerLetter"/>
      <w:lvlText w:val="%5."/>
      <w:lvlJc w:val="left"/>
      <w:pPr>
        <w:ind w:left="3600" w:hanging="360"/>
      </w:pPr>
    </w:lvl>
    <w:lvl w:ilvl="5" w:tplc="75CA487E">
      <w:start w:val="1"/>
      <w:numFmt w:val="lowerRoman"/>
      <w:lvlText w:val="%6."/>
      <w:lvlJc w:val="right"/>
      <w:pPr>
        <w:ind w:left="4320" w:hanging="180"/>
      </w:pPr>
    </w:lvl>
    <w:lvl w:ilvl="6" w:tplc="84DA29E4">
      <w:start w:val="1"/>
      <w:numFmt w:val="decimal"/>
      <w:lvlText w:val="%7."/>
      <w:lvlJc w:val="left"/>
      <w:pPr>
        <w:ind w:left="5040" w:hanging="360"/>
      </w:pPr>
    </w:lvl>
    <w:lvl w:ilvl="7" w:tplc="812ABAA4">
      <w:start w:val="1"/>
      <w:numFmt w:val="lowerLetter"/>
      <w:lvlText w:val="%8."/>
      <w:lvlJc w:val="left"/>
      <w:pPr>
        <w:ind w:left="5760" w:hanging="360"/>
      </w:pPr>
    </w:lvl>
    <w:lvl w:ilvl="8" w:tplc="DB70DCF8">
      <w:start w:val="1"/>
      <w:numFmt w:val="lowerRoman"/>
      <w:lvlText w:val="%9."/>
      <w:lvlJc w:val="right"/>
      <w:pPr>
        <w:ind w:left="6480" w:hanging="180"/>
      </w:pPr>
    </w:lvl>
  </w:abstractNum>
  <w:abstractNum w:abstractNumId="15" w15:restartNumberingAfterBreak="0">
    <w:nsid w:val="1FBAE923"/>
    <w:multiLevelType w:val="hybridMultilevel"/>
    <w:tmpl w:val="7E5E5024"/>
    <w:lvl w:ilvl="0" w:tplc="CB64423C">
      <w:start w:val="1"/>
      <w:numFmt w:val="upperRoman"/>
      <w:lvlText w:val="%1."/>
      <w:lvlJc w:val="left"/>
      <w:pPr>
        <w:ind w:left="720" w:hanging="360"/>
      </w:pPr>
      <w:rPr>
        <w:rFonts w:ascii="Calibri" w:eastAsiaTheme="minorEastAsia" w:hAnsi="Calibri" w:cs="Calibri"/>
      </w:rPr>
    </w:lvl>
    <w:lvl w:ilvl="1" w:tplc="EDA6B0DE">
      <w:start w:val="1"/>
      <w:numFmt w:val="lowerLetter"/>
      <w:lvlText w:val="%2."/>
      <w:lvlJc w:val="left"/>
      <w:pPr>
        <w:ind w:left="1440" w:hanging="360"/>
      </w:pPr>
    </w:lvl>
    <w:lvl w:ilvl="2" w:tplc="C5EC8BEC">
      <w:start w:val="1"/>
      <w:numFmt w:val="lowerRoman"/>
      <w:lvlText w:val="%3."/>
      <w:lvlJc w:val="right"/>
      <w:pPr>
        <w:ind w:left="2160" w:hanging="180"/>
      </w:pPr>
    </w:lvl>
    <w:lvl w:ilvl="3" w:tplc="46E4E69A">
      <w:start w:val="1"/>
      <w:numFmt w:val="decimal"/>
      <w:lvlText w:val="%4."/>
      <w:lvlJc w:val="left"/>
      <w:pPr>
        <w:ind w:left="2880" w:hanging="360"/>
      </w:pPr>
    </w:lvl>
    <w:lvl w:ilvl="4" w:tplc="39BE9F86">
      <w:start w:val="1"/>
      <w:numFmt w:val="lowerLetter"/>
      <w:lvlText w:val="%5."/>
      <w:lvlJc w:val="left"/>
      <w:pPr>
        <w:ind w:left="3600" w:hanging="360"/>
      </w:pPr>
    </w:lvl>
    <w:lvl w:ilvl="5" w:tplc="57141AE6">
      <w:start w:val="1"/>
      <w:numFmt w:val="lowerRoman"/>
      <w:lvlText w:val="%6."/>
      <w:lvlJc w:val="right"/>
      <w:pPr>
        <w:ind w:left="4320" w:hanging="180"/>
      </w:pPr>
    </w:lvl>
    <w:lvl w:ilvl="6" w:tplc="6E24F8E4">
      <w:start w:val="1"/>
      <w:numFmt w:val="decimal"/>
      <w:lvlText w:val="%7."/>
      <w:lvlJc w:val="left"/>
      <w:pPr>
        <w:ind w:left="5040" w:hanging="360"/>
      </w:pPr>
    </w:lvl>
    <w:lvl w:ilvl="7" w:tplc="C9EC084E">
      <w:start w:val="1"/>
      <w:numFmt w:val="lowerLetter"/>
      <w:lvlText w:val="%8."/>
      <w:lvlJc w:val="left"/>
      <w:pPr>
        <w:ind w:left="5760" w:hanging="360"/>
      </w:pPr>
    </w:lvl>
    <w:lvl w:ilvl="8" w:tplc="FB741B8E">
      <w:start w:val="1"/>
      <w:numFmt w:val="lowerRoman"/>
      <w:lvlText w:val="%9."/>
      <w:lvlJc w:val="right"/>
      <w:pPr>
        <w:ind w:left="6480" w:hanging="180"/>
      </w:pPr>
    </w:lvl>
  </w:abstractNum>
  <w:abstractNum w:abstractNumId="16" w15:restartNumberingAfterBreak="0">
    <w:nsid w:val="243CC37A"/>
    <w:multiLevelType w:val="hybridMultilevel"/>
    <w:tmpl w:val="FFFFFFFF"/>
    <w:lvl w:ilvl="0" w:tplc="E9CCFEA2">
      <w:start w:val="1"/>
      <w:numFmt w:val="upperRoman"/>
      <w:lvlText w:val="%1."/>
      <w:lvlJc w:val="left"/>
      <w:pPr>
        <w:ind w:left="720" w:hanging="360"/>
      </w:pPr>
    </w:lvl>
    <w:lvl w:ilvl="1" w:tplc="2732ED2C">
      <w:start w:val="1"/>
      <w:numFmt w:val="lowerLetter"/>
      <w:lvlText w:val="%2."/>
      <w:lvlJc w:val="left"/>
      <w:pPr>
        <w:ind w:left="1440" w:hanging="360"/>
      </w:pPr>
    </w:lvl>
    <w:lvl w:ilvl="2" w:tplc="37F8A992">
      <w:start w:val="1"/>
      <w:numFmt w:val="lowerRoman"/>
      <w:lvlText w:val="%3."/>
      <w:lvlJc w:val="right"/>
      <w:pPr>
        <w:ind w:left="2160" w:hanging="180"/>
      </w:pPr>
    </w:lvl>
    <w:lvl w:ilvl="3" w:tplc="B55ACB50">
      <w:start w:val="1"/>
      <w:numFmt w:val="decimal"/>
      <w:lvlText w:val="%4."/>
      <w:lvlJc w:val="left"/>
      <w:pPr>
        <w:ind w:left="2880" w:hanging="360"/>
      </w:pPr>
    </w:lvl>
    <w:lvl w:ilvl="4" w:tplc="2FF4F660">
      <w:start w:val="1"/>
      <w:numFmt w:val="lowerLetter"/>
      <w:lvlText w:val="%5."/>
      <w:lvlJc w:val="left"/>
      <w:pPr>
        <w:ind w:left="3600" w:hanging="360"/>
      </w:pPr>
    </w:lvl>
    <w:lvl w:ilvl="5" w:tplc="65F6052A">
      <w:start w:val="1"/>
      <w:numFmt w:val="lowerRoman"/>
      <w:lvlText w:val="%6."/>
      <w:lvlJc w:val="right"/>
      <w:pPr>
        <w:ind w:left="4320" w:hanging="180"/>
      </w:pPr>
    </w:lvl>
    <w:lvl w:ilvl="6" w:tplc="8F3C88CC">
      <w:start w:val="1"/>
      <w:numFmt w:val="decimal"/>
      <w:lvlText w:val="%7."/>
      <w:lvlJc w:val="left"/>
      <w:pPr>
        <w:ind w:left="5040" w:hanging="360"/>
      </w:pPr>
    </w:lvl>
    <w:lvl w:ilvl="7" w:tplc="83108A7C">
      <w:start w:val="1"/>
      <w:numFmt w:val="lowerLetter"/>
      <w:lvlText w:val="%8."/>
      <w:lvlJc w:val="left"/>
      <w:pPr>
        <w:ind w:left="5760" w:hanging="360"/>
      </w:pPr>
    </w:lvl>
    <w:lvl w:ilvl="8" w:tplc="5D587E46">
      <w:start w:val="1"/>
      <w:numFmt w:val="lowerRoman"/>
      <w:lvlText w:val="%9."/>
      <w:lvlJc w:val="right"/>
      <w:pPr>
        <w:ind w:left="6480" w:hanging="180"/>
      </w:pPr>
    </w:lvl>
  </w:abstractNum>
  <w:abstractNum w:abstractNumId="17" w15:restartNumberingAfterBreak="0">
    <w:nsid w:val="2588279C"/>
    <w:multiLevelType w:val="hybridMultilevel"/>
    <w:tmpl w:val="C148A0C4"/>
    <w:lvl w:ilvl="0" w:tplc="FA8E9C76">
      <w:start w:val="1"/>
      <w:numFmt w:val="decimal"/>
      <w:lvlText w:val="%1."/>
      <w:lvlJc w:val="left"/>
      <w:pPr>
        <w:ind w:left="720" w:hanging="360"/>
      </w:pPr>
      <w:rPr>
        <w:rFonts w:ascii="Calibri" w:hAnsi="Calibri" w:hint="default"/>
      </w:rPr>
    </w:lvl>
    <w:lvl w:ilvl="1" w:tplc="FD622A3A">
      <w:start w:val="1"/>
      <w:numFmt w:val="lowerLetter"/>
      <w:lvlText w:val="%2)"/>
      <w:lvlJc w:val="left"/>
      <w:pPr>
        <w:ind w:left="1440" w:hanging="360"/>
      </w:pPr>
    </w:lvl>
    <w:lvl w:ilvl="2" w:tplc="4928051A">
      <w:start w:val="1"/>
      <w:numFmt w:val="lowerRoman"/>
      <w:lvlText w:val="%3."/>
      <w:lvlJc w:val="right"/>
      <w:pPr>
        <w:ind w:left="2160" w:hanging="180"/>
      </w:pPr>
    </w:lvl>
    <w:lvl w:ilvl="3" w:tplc="2180A916">
      <w:start w:val="1"/>
      <w:numFmt w:val="decimal"/>
      <w:lvlText w:val="%4."/>
      <w:lvlJc w:val="left"/>
      <w:pPr>
        <w:ind w:left="2880" w:hanging="360"/>
      </w:pPr>
    </w:lvl>
    <w:lvl w:ilvl="4" w:tplc="30A0CBAC">
      <w:start w:val="1"/>
      <w:numFmt w:val="lowerLetter"/>
      <w:lvlText w:val="%5."/>
      <w:lvlJc w:val="left"/>
      <w:pPr>
        <w:ind w:left="3600" w:hanging="360"/>
      </w:pPr>
    </w:lvl>
    <w:lvl w:ilvl="5" w:tplc="3D6E0F62">
      <w:start w:val="1"/>
      <w:numFmt w:val="lowerRoman"/>
      <w:lvlText w:val="%6."/>
      <w:lvlJc w:val="right"/>
      <w:pPr>
        <w:ind w:left="4320" w:hanging="180"/>
      </w:pPr>
    </w:lvl>
    <w:lvl w:ilvl="6" w:tplc="6D50250A">
      <w:start w:val="1"/>
      <w:numFmt w:val="decimal"/>
      <w:lvlText w:val="%7."/>
      <w:lvlJc w:val="left"/>
      <w:pPr>
        <w:ind w:left="5040" w:hanging="360"/>
      </w:pPr>
    </w:lvl>
    <w:lvl w:ilvl="7" w:tplc="78467A02">
      <w:start w:val="1"/>
      <w:numFmt w:val="lowerLetter"/>
      <w:lvlText w:val="%8."/>
      <w:lvlJc w:val="left"/>
      <w:pPr>
        <w:ind w:left="5760" w:hanging="360"/>
      </w:pPr>
    </w:lvl>
    <w:lvl w:ilvl="8" w:tplc="0CC436FC">
      <w:start w:val="1"/>
      <w:numFmt w:val="lowerRoman"/>
      <w:lvlText w:val="%9."/>
      <w:lvlJc w:val="right"/>
      <w:pPr>
        <w:ind w:left="6480" w:hanging="180"/>
      </w:pPr>
    </w:lvl>
  </w:abstractNum>
  <w:abstractNum w:abstractNumId="18" w15:restartNumberingAfterBreak="0">
    <w:nsid w:val="26412C9E"/>
    <w:multiLevelType w:val="hybridMultilevel"/>
    <w:tmpl w:val="CB68E2CA"/>
    <w:lvl w:ilvl="0" w:tplc="F2EE3300">
      <w:start w:val="1"/>
      <w:numFmt w:val="bullet"/>
      <w:lvlText w:val=""/>
      <w:lvlJc w:val="left"/>
      <w:pPr>
        <w:ind w:left="720" w:hanging="360"/>
      </w:pPr>
      <w:rPr>
        <w:rFonts w:ascii="Symbol" w:hAnsi="Symbol" w:hint="default"/>
      </w:rPr>
    </w:lvl>
    <w:lvl w:ilvl="1" w:tplc="0A78E832">
      <w:start w:val="1"/>
      <w:numFmt w:val="bullet"/>
      <w:lvlText w:val="o"/>
      <w:lvlJc w:val="left"/>
      <w:pPr>
        <w:ind w:left="1440" w:hanging="360"/>
      </w:pPr>
      <w:rPr>
        <w:rFonts w:ascii="Courier New" w:hAnsi="Courier New" w:hint="default"/>
      </w:rPr>
    </w:lvl>
    <w:lvl w:ilvl="2" w:tplc="788AE9F8">
      <w:start w:val="1"/>
      <w:numFmt w:val="bullet"/>
      <w:lvlText w:val=""/>
      <w:lvlJc w:val="left"/>
      <w:pPr>
        <w:ind w:left="2160" w:hanging="360"/>
      </w:pPr>
      <w:rPr>
        <w:rFonts w:ascii="Wingdings" w:hAnsi="Wingdings" w:hint="default"/>
      </w:rPr>
    </w:lvl>
    <w:lvl w:ilvl="3" w:tplc="774638AA">
      <w:start w:val="1"/>
      <w:numFmt w:val="bullet"/>
      <w:lvlText w:val=""/>
      <w:lvlJc w:val="left"/>
      <w:pPr>
        <w:ind w:left="2880" w:hanging="360"/>
      </w:pPr>
      <w:rPr>
        <w:rFonts w:ascii="Symbol" w:hAnsi="Symbol" w:hint="default"/>
      </w:rPr>
    </w:lvl>
    <w:lvl w:ilvl="4" w:tplc="4808ED08">
      <w:start w:val="1"/>
      <w:numFmt w:val="bullet"/>
      <w:lvlText w:val="o"/>
      <w:lvlJc w:val="left"/>
      <w:pPr>
        <w:ind w:left="3600" w:hanging="360"/>
      </w:pPr>
      <w:rPr>
        <w:rFonts w:ascii="Courier New" w:hAnsi="Courier New" w:hint="default"/>
      </w:rPr>
    </w:lvl>
    <w:lvl w:ilvl="5" w:tplc="0F547428">
      <w:start w:val="1"/>
      <w:numFmt w:val="bullet"/>
      <w:lvlText w:val=""/>
      <w:lvlJc w:val="left"/>
      <w:pPr>
        <w:ind w:left="4320" w:hanging="360"/>
      </w:pPr>
      <w:rPr>
        <w:rFonts w:ascii="Wingdings" w:hAnsi="Wingdings" w:hint="default"/>
      </w:rPr>
    </w:lvl>
    <w:lvl w:ilvl="6" w:tplc="BA90D67C">
      <w:start w:val="1"/>
      <w:numFmt w:val="bullet"/>
      <w:lvlText w:val=""/>
      <w:lvlJc w:val="left"/>
      <w:pPr>
        <w:ind w:left="5040" w:hanging="360"/>
      </w:pPr>
      <w:rPr>
        <w:rFonts w:ascii="Symbol" w:hAnsi="Symbol" w:hint="default"/>
      </w:rPr>
    </w:lvl>
    <w:lvl w:ilvl="7" w:tplc="0700DC52">
      <w:start w:val="1"/>
      <w:numFmt w:val="bullet"/>
      <w:lvlText w:val="o"/>
      <w:lvlJc w:val="left"/>
      <w:pPr>
        <w:ind w:left="5760" w:hanging="360"/>
      </w:pPr>
      <w:rPr>
        <w:rFonts w:ascii="Courier New" w:hAnsi="Courier New" w:hint="default"/>
      </w:rPr>
    </w:lvl>
    <w:lvl w:ilvl="8" w:tplc="F746C3A8">
      <w:start w:val="1"/>
      <w:numFmt w:val="bullet"/>
      <w:lvlText w:val=""/>
      <w:lvlJc w:val="left"/>
      <w:pPr>
        <w:ind w:left="6480" w:hanging="360"/>
      </w:pPr>
      <w:rPr>
        <w:rFonts w:ascii="Wingdings" w:hAnsi="Wingdings" w:hint="default"/>
      </w:rPr>
    </w:lvl>
  </w:abstractNum>
  <w:abstractNum w:abstractNumId="19" w15:restartNumberingAfterBreak="0">
    <w:nsid w:val="2A5EF5E2"/>
    <w:multiLevelType w:val="hybridMultilevel"/>
    <w:tmpl w:val="FFFFFFFF"/>
    <w:lvl w:ilvl="0" w:tplc="72409318">
      <w:start w:val="1"/>
      <w:numFmt w:val="decimal"/>
      <w:lvlText w:val="%1."/>
      <w:lvlJc w:val="left"/>
      <w:pPr>
        <w:ind w:left="720" w:hanging="360"/>
      </w:pPr>
    </w:lvl>
    <w:lvl w:ilvl="1" w:tplc="ADEE09F4">
      <w:start w:val="1"/>
      <w:numFmt w:val="lowerLetter"/>
      <w:lvlText w:val="%2."/>
      <w:lvlJc w:val="left"/>
      <w:pPr>
        <w:ind w:left="1440" w:hanging="360"/>
      </w:pPr>
    </w:lvl>
    <w:lvl w:ilvl="2" w:tplc="305EE638">
      <w:start w:val="1"/>
      <w:numFmt w:val="lowerRoman"/>
      <w:lvlText w:val="%3."/>
      <w:lvlJc w:val="right"/>
      <w:pPr>
        <w:ind w:left="2160" w:hanging="180"/>
      </w:pPr>
    </w:lvl>
    <w:lvl w:ilvl="3" w:tplc="7B1E9A2C">
      <w:start w:val="1"/>
      <w:numFmt w:val="decimal"/>
      <w:lvlText w:val="%4."/>
      <w:lvlJc w:val="left"/>
      <w:pPr>
        <w:ind w:left="2880" w:hanging="360"/>
      </w:pPr>
    </w:lvl>
    <w:lvl w:ilvl="4" w:tplc="3606D998">
      <w:start w:val="1"/>
      <w:numFmt w:val="lowerLetter"/>
      <w:lvlText w:val="%5."/>
      <w:lvlJc w:val="left"/>
      <w:pPr>
        <w:ind w:left="3600" w:hanging="360"/>
      </w:pPr>
    </w:lvl>
    <w:lvl w:ilvl="5" w:tplc="3E581D70">
      <w:start w:val="1"/>
      <w:numFmt w:val="lowerRoman"/>
      <w:lvlText w:val="%6."/>
      <w:lvlJc w:val="right"/>
      <w:pPr>
        <w:ind w:left="4320" w:hanging="180"/>
      </w:pPr>
    </w:lvl>
    <w:lvl w:ilvl="6" w:tplc="D7929250">
      <w:start w:val="1"/>
      <w:numFmt w:val="decimal"/>
      <w:lvlText w:val="%7."/>
      <w:lvlJc w:val="left"/>
      <w:pPr>
        <w:ind w:left="5040" w:hanging="360"/>
      </w:pPr>
    </w:lvl>
    <w:lvl w:ilvl="7" w:tplc="9A0089B6">
      <w:start w:val="1"/>
      <w:numFmt w:val="lowerLetter"/>
      <w:lvlText w:val="%8."/>
      <w:lvlJc w:val="left"/>
      <w:pPr>
        <w:ind w:left="5760" w:hanging="360"/>
      </w:pPr>
    </w:lvl>
    <w:lvl w:ilvl="8" w:tplc="7436ABA8">
      <w:start w:val="1"/>
      <w:numFmt w:val="lowerRoman"/>
      <w:lvlText w:val="%9."/>
      <w:lvlJc w:val="right"/>
      <w:pPr>
        <w:ind w:left="6480" w:hanging="180"/>
      </w:pPr>
    </w:lvl>
  </w:abstractNum>
  <w:abstractNum w:abstractNumId="20" w15:restartNumberingAfterBreak="0">
    <w:nsid w:val="2E4C6883"/>
    <w:multiLevelType w:val="multilevel"/>
    <w:tmpl w:val="6B56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A777D9"/>
    <w:multiLevelType w:val="multilevel"/>
    <w:tmpl w:val="4644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00791C"/>
    <w:multiLevelType w:val="hybridMultilevel"/>
    <w:tmpl w:val="EECA507E"/>
    <w:lvl w:ilvl="0" w:tplc="5EE86706">
      <w:start w:val="1"/>
      <w:numFmt w:val="bullet"/>
      <w:lvlText w:val=""/>
      <w:lvlJc w:val="left"/>
      <w:pPr>
        <w:ind w:left="720" w:hanging="360"/>
      </w:pPr>
      <w:rPr>
        <w:rFonts w:ascii="Symbol" w:hAnsi="Symbol" w:hint="default"/>
      </w:rPr>
    </w:lvl>
    <w:lvl w:ilvl="1" w:tplc="B6487CAE">
      <w:start w:val="1"/>
      <w:numFmt w:val="bullet"/>
      <w:lvlText w:val="o"/>
      <w:lvlJc w:val="left"/>
      <w:pPr>
        <w:ind w:left="1440" w:hanging="360"/>
      </w:pPr>
      <w:rPr>
        <w:rFonts w:ascii="Courier New" w:hAnsi="Courier New" w:hint="default"/>
      </w:rPr>
    </w:lvl>
    <w:lvl w:ilvl="2" w:tplc="AD9A7924">
      <w:start w:val="1"/>
      <w:numFmt w:val="bullet"/>
      <w:lvlText w:val=""/>
      <w:lvlJc w:val="left"/>
      <w:pPr>
        <w:ind w:left="2160" w:hanging="360"/>
      </w:pPr>
      <w:rPr>
        <w:rFonts w:ascii="Wingdings" w:hAnsi="Wingdings" w:hint="default"/>
      </w:rPr>
    </w:lvl>
    <w:lvl w:ilvl="3" w:tplc="EC7622E2">
      <w:start w:val="1"/>
      <w:numFmt w:val="bullet"/>
      <w:lvlText w:val=""/>
      <w:lvlJc w:val="left"/>
      <w:pPr>
        <w:ind w:left="2880" w:hanging="360"/>
      </w:pPr>
      <w:rPr>
        <w:rFonts w:ascii="Symbol" w:hAnsi="Symbol" w:hint="default"/>
      </w:rPr>
    </w:lvl>
    <w:lvl w:ilvl="4" w:tplc="B9A81BA6">
      <w:start w:val="1"/>
      <w:numFmt w:val="bullet"/>
      <w:lvlText w:val="o"/>
      <w:lvlJc w:val="left"/>
      <w:pPr>
        <w:ind w:left="3600" w:hanging="360"/>
      </w:pPr>
      <w:rPr>
        <w:rFonts w:ascii="Courier New" w:hAnsi="Courier New" w:hint="default"/>
      </w:rPr>
    </w:lvl>
    <w:lvl w:ilvl="5" w:tplc="0B1ED926">
      <w:start w:val="1"/>
      <w:numFmt w:val="bullet"/>
      <w:lvlText w:val=""/>
      <w:lvlJc w:val="left"/>
      <w:pPr>
        <w:ind w:left="4320" w:hanging="360"/>
      </w:pPr>
      <w:rPr>
        <w:rFonts w:ascii="Wingdings" w:hAnsi="Wingdings" w:hint="default"/>
      </w:rPr>
    </w:lvl>
    <w:lvl w:ilvl="6" w:tplc="3B50CB52">
      <w:start w:val="1"/>
      <w:numFmt w:val="bullet"/>
      <w:lvlText w:val=""/>
      <w:lvlJc w:val="left"/>
      <w:pPr>
        <w:ind w:left="5040" w:hanging="360"/>
      </w:pPr>
      <w:rPr>
        <w:rFonts w:ascii="Symbol" w:hAnsi="Symbol" w:hint="default"/>
      </w:rPr>
    </w:lvl>
    <w:lvl w:ilvl="7" w:tplc="91FA8FA8">
      <w:start w:val="1"/>
      <w:numFmt w:val="bullet"/>
      <w:lvlText w:val="o"/>
      <w:lvlJc w:val="left"/>
      <w:pPr>
        <w:ind w:left="5760" w:hanging="360"/>
      </w:pPr>
      <w:rPr>
        <w:rFonts w:ascii="Courier New" w:hAnsi="Courier New" w:hint="default"/>
      </w:rPr>
    </w:lvl>
    <w:lvl w:ilvl="8" w:tplc="81C4E442">
      <w:start w:val="1"/>
      <w:numFmt w:val="bullet"/>
      <w:lvlText w:val=""/>
      <w:lvlJc w:val="left"/>
      <w:pPr>
        <w:ind w:left="6480" w:hanging="360"/>
      </w:pPr>
      <w:rPr>
        <w:rFonts w:ascii="Wingdings" w:hAnsi="Wingdings" w:hint="default"/>
      </w:rPr>
    </w:lvl>
  </w:abstractNum>
  <w:abstractNum w:abstractNumId="23" w15:restartNumberingAfterBreak="0">
    <w:nsid w:val="3124635C"/>
    <w:multiLevelType w:val="hybridMultilevel"/>
    <w:tmpl w:val="3DA414B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31A678F0"/>
    <w:multiLevelType w:val="hybridMultilevel"/>
    <w:tmpl w:val="9EA6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D313DC"/>
    <w:multiLevelType w:val="hybridMultilevel"/>
    <w:tmpl w:val="2E5E1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2BF40F"/>
    <w:multiLevelType w:val="hybridMultilevel"/>
    <w:tmpl w:val="FFFFFFFF"/>
    <w:lvl w:ilvl="0" w:tplc="7E9451EC">
      <w:start w:val="1"/>
      <w:numFmt w:val="upperLetter"/>
      <w:lvlText w:val="%1."/>
      <w:lvlJc w:val="left"/>
      <w:pPr>
        <w:ind w:left="1080" w:hanging="360"/>
      </w:pPr>
    </w:lvl>
    <w:lvl w:ilvl="1" w:tplc="222C5CA0">
      <w:start w:val="1"/>
      <w:numFmt w:val="lowerLetter"/>
      <w:lvlText w:val="%2."/>
      <w:lvlJc w:val="left"/>
      <w:pPr>
        <w:ind w:left="1800" w:hanging="360"/>
      </w:pPr>
    </w:lvl>
    <w:lvl w:ilvl="2" w:tplc="FAE02C66">
      <w:start w:val="1"/>
      <w:numFmt w:val="lowerRoman"/>
      <w:lvlText w:val="%3."/>
      <w:lvlJc w:val="right"/>
      <w:pPr>
        <w:ind w:left="2520" w:hanging="180"/>
      </w:pPr>
    </w:lvl>
    <w:lvl w:ilvl="3" w:tplc="8E4C5EDC">
      <w:start w:val="1"/>
      <w:numFmt w:val="decimal"/>
      <w:lvlText w:val="%4."/>
      <w:lvlJc w:val="left"/>
      <w:pPr>
        <w:ind w:left="3240" w:hanging="360"/>
      </w:pPr>
    </w:lvl>
    <w:lvl w:ilvl="4" w:tplc="96469A4C">
      <w:start w:val="1"/>
      <w:numFmt w:val="lowerLetter"/>
      <w:lvlText w:val="%5."/>
      <w:lvlJc w:val="left"/>
      <w:pPr>
        <w:ind w:left="3960" w:hanging="360"/>
      </w:pPr>
    </w:lvl>
    <w:lvl w:ilvl="5" w:tplc="03D446F0">
      <w:start w:val="1"/>
      <w:numFmt w:val="lowerRoman"/>
      <w:lvlText w:val="%6."/>
      <w:lvlJc w:val="right"/>
      <w:pPr>
        <w:ind w:left="4680" w:hanging="180"/>
      </w:pPr>
    </w:lvl>
    <w:lvl w:ilvl="6" w:tplc="D4901AC0">
      <w:start w:val="1"/>
      <w:numFmt w:val="decimal"/>
      <w:lvlText w:val="%7."/>
      <w:lvlJc w:val="left"/>
      <w:pPr>
        <w:ind w:left="5400" w:hanging="360"/>
      </w:pPr>
    </w:lvl>
    <w:lvl w:ilvl="7" w:tplc="B7CA2FF8">
      <w:start w:val="1"/>
      <w:numFmt w:val="lowerLetter"/>
      <w:lvlText w:val="%8."/>
      <w:lvlJc w:val="left"/>
      <w:pPr>
        <w:ind w:left="6120" w:hanging="360"/>
      </w:pPr>
    </w:lvl>
    <w:lvl w:ilvl="8" w:tplc="A324180C">
      <w:start w:val="1"/>
      <w:numFmt w:val="lowerRoman"/>
      <w:lvlText w:val="%9."/>
      <w:lvlJc w:val="right"/>
      <w:pPr>
        <w:ind w:left="6840" w:hanging="180"/>
      </w:pPr>
    </w:lvl>
  </w:abstractNum>
  <w:abstractNum w:abstractNumId="27" w15:restartNumberingAfterBreak="0">
    <w:nsid w:val="390E1B13"/>
    <w:multiLevelType w:val="hybridMultilevel"/>
    <w:tmpl w:val="FFFFFFFF"/>
    <w:lvl w:ilvl="0" w:tplc="FFFFFFFF">
      <w:start w:val="1"/>
      <w:numFmt w:val="decimal"/>
      <w:lvlText w:val="%1."/>
      <w:lvlJc w:val="left"/>
      <w:pPr>
        <w:ind w:left="720" w:hanging="360"/>
      </w:pPr>
    </w:lvl>
    <w:lvl w:ilvl="1" w:tplc="D40C9236">
      <w:start w:val="1"/>
      <w:numFmt w:val="lowerLetter"/>
      <w:lvlText w:val="%2."/>
      <w:lvlJc w:val="left"/>
      <w:pPr>
        <w:ind w:left="1440" w:hanging="360"/>
      </w:pPr>
    </w:lvl>
    <w:lvl w:ilvl="2" w:tplc="A140957E">
      <w:start w:val="1"/>
      <w:numFmt w:val="lowerRoman"/>
      <w:lvlText w:val="%3."/>
      <w:lvlJc w:val="right"/>
      <w:pPr>
        <w:ind w:left="2160" w:hanging="180"/>
      </w:pPr>
    </w:lvl>
    <w:lvl w:ilvl="3" w:tplc="67409DBC">
      <w:start w:val="1"/>
      <w:numFmt w:val="decimal"/>
      <w:lvlText w:val="%4."/>
      <w:lvlJc w:val="left"/>
      <w:pPr>
        <w:ind w:left="2880" w:hanging="360"/>
      </w:pPr>
    </w:lvl>
    <w:lvl w:ilvl="4" w:tplc="D0F60070">
      <w:start w:val="1"/>
      <w:numFmt w:val="lowerLetter"/>
      <w:lvlText w:val="%5."/>
      <w:lvlJc w:val="left"/>
      <w:pPr>
        <w:ind w:left="3600" w:hanging="360"/>
      </w:pPr>
    </w:lvl>
    <w:lvl w:ilvl="5" w:tplc="3EA485EE">
      <w:start w:val="1"/>
      <w:numFmt w:val="lowerRoman"/>
      <w:lvlText w:val="%6."/>
      <w:lvlJc w:val="right"/>
      <w:pPr>
        <w:ind w:left="4320" w:hanging="180"/>
      </w:pPr>
    </w:lvl>
    <w:lvl w:ilvl="6" w:tplc="7172825C">
      <w:start w:val="1"/>
      <w:numFmt w:val="decimal"/>
      <w:lvlText w:val="%7."/>
      <w:lvlJc w:val="left"/>
      <w:pPr>
        <w:ind w:left="5040" w:hanging="360"/>
      </w:pPr>
    </w:lvl>
    <w:lvl w:ilvl="7" w:tplc="83001274">
      <w:start w:val="1"/>
      <w:numFmt w:val="lowerLetter"/>
      <w:lvlText w:val="%8."/>
      <w:lvlJc w:val="left"/>
      <w:pPr>
        <w:ind w:left="5760" w:hanging="360"/>
      </w:pPr>
    </w:lvl>
    <w:lvl w:ilvl="8" w:tplc="4DB81648">
      <w:start w:val="1"/>
      <w:numFmt w:val="lowerRoman"/>
      <w:lvlText w:val="%9."/>
      <w:lvlJc w:val="right"/>
      <w:pPr>
        <w:ind w:left="6480" w:hanging="180"/>
      </w:pPr>
    </w:lvl>
  </w:abstractNum>
  <w:abstractNum w:abstractNumId="28" w15:restartNumberingAfterBreak="0">
    <w:nsid w:val="3953D6C8"/>
    <w:multiLevelType w:val="hybridMultilevel"/>
    <w:tmpl w:val="FFFFFFFF"/>
    <w:lvl w:ilvl="0" w:tplc="93D869E2">
      <w:start w:val="1"/>
      <w:numFmt w:val="bullet"/>
      <w:lvlText w:val=""/>
      <w:lvlJc w:val="left"/>
      <w:pPr>
        <w:ind w:left="720" w:hanging="360"/>
      </w:pPr>
      <w:rPr>
        <w:rFonts w:ascii="Symbol" w:hAnsi="Symbol" w:hint="default"/>
      </w:rPr>
    </w:lvl>
    <w:lvl w:ilvl="1" w:tplc="837A6CBC">
      <w:start w:val="1"/>
      <w:numFmt w:val="bullet"/>
      <w:lvlText w:val="o"/>
      <w:lvlJc w:val="left"/>
      <w:pPr>
        <w:ind w:left="1440" w:hanging="360"/>
      </w:pPr>
      <w:rPr>
        <w:rFonts w:ascii="Courier New" w:hAnsi="Courier New" w:hint="default"/>
      </w:rPr>
    </w:lvl>
    <w:lvl w:ilvl="2" w:tplc="C3B20A54">
      <w:start w:val="1"/>
      <w:numFmt w:val="bullet"/>
      <w:lvlText w:val=""/>
      <w:lvlJc w:val="left"/>
      <w:pPr>
        <w:ind w:left="2160" w:hanging="360"/>
      </w:pPr>
      <w:rPr>
        <w:rFonts w:ascii="Wingdings" w:hAnsi="Wingdings" w:hint="default"/>
      </w:rPr>
    </w:lvl>
    <w:lvl w:ilvl="3" w:tplc="96CEDF44">
      <w:start w:val="1"/>
      <w:numFmt w:val="bullet"/>
      <w:lvlText w:val=""/>
      <w:lvlJc w:val="left"/>
      <w:pPr>
        <w:ind w:left="2880" w:hanging="360"/>
      </w:pPr>
      <w:rPr>
        <w:rFonts w:ascii="Symbol" w:hAnsi="Symbol" w:hint="default"/>
      </w:rPr>
    </w:lvl>
    <w:lvl w:ilvl="4" w:tplc="F01E3AB4">
      <w:start w:val="1"/>
      <w:numFmt w:val="bullet"/>
      <w:lvlText w:val="o"/>
      <w:lvlJc w:val="left"/>
      <w:pPr>
        <w:ind w:left="3600" w:hanging="360"/>
      </w:pPr>
      <w:rPr>
        <w:rFonts w:ascii="Courier New" w:hAnsi="Courier New" w:hint="default"/>
      </w:rPr>
    </w:lvl>
    <w:lvl w:ilvl="5" w:tplc="67C679C8">
      <w:start w:val="1"/>
      <w:numFmt w:val="bullet"/>
      <w:lvlText w:val=""/>
      <w:lvlJc w:val="left"/>
      <w:pPr>
        <w:ind w:left="4320" w:hanging="360"/>
      </w:pPr>
      <w:rPr>
        <w:rFonts w:ascii="Wingdings" w:hAnsi="Wingdings" w:hint="default"/>
      </w:rPr>
    </w:lvl>
    <w:lvl w:ilvl="6" w:tplc="5BB0F018">
      <w:start w:val="1"/>
      <w:numFmt w:val="bullet"/>
      <w:lvlText w:val=""/>
      <w:lvlJc w:val="left"/>
      <w:pPr>
        <w:ind w:left="5040" w:hanging="360"/>
      </w:pPr>
      <w:rPr>
        <w:rFonts w:ascii="Symbol" w:hAnsi="Symbol" w:hint="default"/>
      </w:rPr>
    </w:lvl>
    <w:lvl w:ilvl="7" w:tplc="86E8E4F2">
      <w:start w:val="1"/>
      <w:numFmt w:val="bullet"/>
      <w:lvlText w:val="o"/>
      <w:lvlJc w:val="left"/>
      <w:pPr>
        <w:ind w:left="5760" w:hanging="360"/>
      </w:pPr>
      <w:rPr>
        <w:rFonts w:ascii="Courier New" w:hAnsi="Courier New" w:hint="default"/>
      </w:rPr>
    </w:lvl>
    <w:lvl w:ilvl="8" w:tplc="A55668EA">
      <w:start w:val="1"/>
      <w:numFmt w:val="bullet"/>
      <w:lvlText w:val=""/>
      <w:lvlJc w:val="left"/>
      <w:pPr>
        <w:ind w:left="6480" w:hanging="360"/>
      </w:pPr>
      <w:rPr>
        <w:rFonts w:ascii="Wingdings" w:hAnsi="Wingdings" w:hint="default"/>
      </w:rPr>
    </w:lvl>
  </w:abstractNum>
  <w:abstractNum w:abstractNumId="29" w15:restartNumberingAfterBreak="0">
    <w:nsid w:val="3A903728"/>
    <w:multiLevelType w:val="hybridMultilevel"/>
    <w:tmpl w:val="FFFFFFFF"/>
    <w:lvl w:ilvl="0" w:tplc="9E1C0152">
      <w:start w:val="1"/>
      <w:numFmt w:val="bullet"/>
      <w:lvlText w:val=""/>
      <w:lvlJc w:val="left"/>
      <w:pPr>
        <w:ind w:left="360" w:hanging="360"/>
      </w:pPr>
      <w:rPr>
        <w:rFonts w:ascii="Symbol" w:hAnsi="Symbol" w:hint="default"/>
      </w:rPr>
    </w:lvl>
    <w:lvl w:ilvl="1" w:tplc="017E927C">
      <w:start w:val="1"/>
      <w:numFmt w:val="bullet"/>
      <w:lvlText w:val="o"/>
      <w:lvlJc w:val="left"/>
      <w:pPr>
        <w:ind w:left="0" w:hanging="360"/>
      </w:pPr>
      <w:rPr>
        <w:rFonts w:ascii="Courier New" w:hAnsi="Courier New" w:hint="default"/>
      </w:rPr>
    </w:lvl>
    <w:lvl w:ilvl="2" w:tplc="4ACE1C70">
      <w:start w:val="1"/>
      <w:numFmt w:val="bullet"/>
      <w:lvlText w:val=""/>
      <w:lvlJc w:val="left"/>
      <w:pPr>
        <w:ind w:left="720" w:hanging="360"/>
      </w:pPr>
      <w:rPr>
        <w:rFonts w:ascii="Wingdings" w:hAnsi="Wingdings" w:hint="default"/>
      </w:rPr>
    </w:lvl>
    <w:lvl w:ilvl="3" w:tplc="34945A48">
      <w:start w:val="1"/>
      <w:numFmt w:val="bullet"/>
      <w:lvlText w:val=""/>
      <w:lvlJc w:val="left"/>
      <w:pPr>
        <w:ind w:left="1440" w:hanging="360"/>
      </w:pPr>
      <w:rPr>
        <w:rFonts w:ascii="Symbol" w:hAnsi="Symbol" w:hint="default"/>
      </w:rPr>
    </w:lvl>
    <w:lvl w:ilvl="4" w:tplc="142E8DEA">
      <w:start w:val="1"/>
      <w:numFmt w:val="bullet"/>
      <w:lvlText w:val="o"/>
      <w:lvlJc w:val="left"/>
      <w:pPr>
        <w:ind w:left="2160" w:hanging="360"/>
      </w:pPr>
      <w:rPr>
        <w:rFonts w:ascii="Courier New" w:hAnsi="Courier New" w:hint="default"/>
      </w:rPr>
    </w:lvl>
    <w:lvl w:ilvl="5" w:tplc="EDA68F22">
      <w:start w:val="1"/>
      <w:numFmt w:val="bullet"/>
      <w:lvlText w:val=""/>
      <w:lvlJc w:val="left"/>
      <w:pPr>
        <w:ind w:left="2880" w:hanging="360"/>
      </w:pPr>
      <w:rPr>
        <w:rFonts w:ascii="Wingdings" w:hAnsi="Wingdings" w:hint="default"/>
      </w:rPr>
    </w:lvl>
    <w:lvl w:ilvl="6" w:tplc="B6C07818">
      <w:start w:val="1"/>
      <w:numFmt w:val="bullet"/>
      <w:lvlText w:val=""/>
      <w:lvlJc w:val="left"/>
      <w:pPr>
        <w:ind w:left="3600" w:hanging="360"/>
      </w:pPr>
      <w:rPr>
        <w:rFonts w:ascii="Symbol" w:hAnsi="Symbol" w:hint="default"/>
      </w:rPr>
    </w:lvl>
    <w:lvl w:ilvl="7" w:tplc="D2268982">
      <w:start w:val="1"/>
      <w:numFmt w:val="bullet"/>
      <w:lvlText w:val="o"/>
      <w:lvlJc w:val="left"/>
      <w:pPr>
        <w:ind w:left="4320" w:hanging="360"/>
      </w:pPr>
      <w:rPr>
        <w:rFonts w:ascii="Courier New" w:hAnsi="Courier New" w:hint="default"/>
      </w:rPr>
    </w:lvl>
    <w:lvl w:ilvl="8" w:tplc="A99C5B92">
      <w:start w:val="1"/>
      <w:numFmt w:val="bullet"/>
      <w:lvlText w:val=""/>
      <w:lvlJc w:val="left"/>
      <w:pPr>
        <w:ind w:left="5040" w:hanging="360"/>
      </w:pPr>
      <w:rPr>
        <w:rFonts w:ascii="Wingdings" w:hAnsi="Wingdings" w:hint="default"/>
      </w:rPr>
    </w:lvl>
  </w:abstractNum>
  <w:abstractNum w:abstractNumId="30" w15:restartNumberingAfterBreak="0">
    <w:nsid w:val="3C15D060"/>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A427BE"/>
    <w:multiLevelType w:val="hybridMultilevel"/>
    <w:tmpl w:val="98FC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943EB0"/>
    <w:multiLevelType w:val="hybridMultilevel"/>
    <w:tmpl w:val="FFFFFFFF"/>
    <w:lvl w:ilvl="0" w:tplc="208CE2A8">
      <w:start w:val="1"/>
      <w:numFmt w:val="bullet"/>
      <w:lvlText w:val="-"/>
      <w:lvlJc w:val="left"/>
      <w:pPr>
        <w:ind w:left="720" w:hanging="360"/>
      </w:pPr>
      <w:rPr>
        <w:rFonts w:ascii="Aptos" w:hAnsi="Aptos" w:hint="default"/>
      </w:rPr>
    </w:lvl>
    <w:lvl w:ilvl="1" w:tplc="DA4C0FCE">
      <w:start w:val="1"/>
      <w:numFmt w:val="bullet"/>
      <w:lvlText w:val="o"/>
      <w:lvlJc w:val="left"/>
      <w:pPr>
        <w:ind w:left="1440" w:hanging="360"/>
      </w:pPr>
      <w:rPr>
        <w:rFonts w:ascii="Courier New" w:hAnsi="Courier New" w:hint="default"/>
      </w:rPr>
    </w:lvl>
    <w:lvl w:ilvl="2" w:tplc="D1B836B0">
      <w:start w:val="1"/>
      <w:numFmt w:val="bullet"/>
      <w:lvlText w:val=""/>
      <w:lvlJc w:val="left"/>
      <w:pPr>
        <w:ind w:left="2160" w:hanging="360"/>
      </w:pPr>
      <w:rPr>
        <w:rFonts w:ascii="Wingdings" w:hAnsi="Wingdings" w:hint="default"/>
      </w:rPr>
    </w:lvl>
    <w:lvl w:ilvl="3" w:tplc="5406E0D4">
      <w:start w:val="1"/>
      <w:numFmt w:val="bullet"/>
      <w:lvlText w:val=""/>
      <w:lvlJc w:val="left"/>
      <w:pPr>
        <w:ind w:left="2880" w:hanging="360"/>
      </w:pPr>
      <w:rPr>
        <w:rFonts w:ascii="Symbol" w:hAnsi="Symbol" w:hint="default"/>
      </w:rPr>
    </w:lvl>
    <w:lvl w:ilvl="4" w:tplc="DC74C9AA">
      <w:start w:val="1"/>
      <w:numFmt w:val="bullet"/>
      <w:lvlText w:val="o"/>
      <w:lvlJc w:val="left"/>
      <w:pPr>
        <w:ind w:left="3600" w:hanging="360"/>
      </w:pPr>
      <w:rPr>
        <w:rFonts w:ascii="Courier New" w:hAnsi="Courier New" w:hint="default"/>
      </w:rPr>
    </w:lvl>
    <w:lvl w:ilvl="5" w:tplc="3732D49A">
      <w:start w:val="1"/>
      <w:numFmt w:val="bullet"/>
      <w:lvlText w:val=""/>
      <w:lvlJc w:val="left"/>
      <w:pPr>
        <w:ind w:left="4320" w:hanging="360"/>
      </w:pPr>
      <w:rPr>
        <w:rFonts w:ascii="Wingdings" w:hAnsi="Wingdings" w:hint="default"/>
      </w:rPr>
    </w:lvl>
    <w:lvl w:ilvl="6" w:tplc="C094A0E4">
      <w:start w:val="1"/>
      <w:numFmt w:val="bullet"/>
      <w:lvlText w:val=""/>
      <w:lvlJc w:val="left"/>
      <w:pPr>
        <w:ind w:left="5040" w:hanging="360"/>
      </w:pPr>
      <w:rPr>
        <w:rFonts w:ascii="Symbol" w:hAnsi="Symbol" w:hint="default"/>
      </w:rPr>
    </w:lvl>
    <w:lvl w:ilvl="7" w:tplc="CA7EFE94">
      <w:start w:val="1"/>
      <w:numFmt w:val="bullet"/>
      <w:lvlText w:val="o"/>
      <w:lvlJc w:val="left"/>
      <w:pPr>
        <w:ind w:left="5760" w:hanging="360"/>
      </w:pPr>
      <w:rPr>
        <w:rFonts w:ascii="Courier New" w:hAnsi="Courier New" w:hint="default"/>
      </w:rPr>
    </w:lvl>
    <w:lvl w:ilvl="8" w:tplc="28E2CC14">
      <w:start w:val="1"/>
      <w:numFmt w:val="bullet"/>
      <w:lvlText w:val=""/>
      <w:lvlJc w:val="left"/>
      <w:pPr>
        <w:ind w:left="6480" w:hanging="360"/>
      </w:pPr>
      <w:rPr>
        <w:rFonts w:ascii="Wingdings" w:hAnsi="Wingdings" w:hint="default"/>
      </w:rPr>
    </w:lvl>
  </w:abstractNum>
  <w:abstractNum w:abstractNumId="33" w15:restartNumberingAfterBreak="0">
    <w:nsid w:val="44BBC43C"/>
    <w:multiLevelType w:val="hybridMultilevel"/>
    <w:tmpl w:val="FFFFFFFF"/>
    <w:lvl w:ilvl="0" w:tplc="6780347C">
      <w:start w:val="1"/>
      <w:numFmt w:val="bullet"/>
      <w:lvlText w:val=""/>
      <w:lvlJc w:val="left"/>
      <w:pPr>
        <w:ind w:left="360" w:hanging="360"/>
      </w:pPr>
      <w:rPr>
        <w:rFonts w:ascii="Symbol" w:hAnsi="Symbol" w:hint="default"/>
      </w:rPr>
    </w:lvl>
    <w:lvl w:ilvl="1" w:tplc="D3DE6596">
      <w:start w:val="1"/>
      <w:numFmt w:val="bullet"/>
      <w:lvlText w:val="o"/>
      <w:lvlJc w:val="left"/>
      <w:pPr>
        <w:ind w:left="1080" w:hanging="360"/>
      </w:pPr>
      <w:rPr>
        <w:rFonts w:ascii="Symbol" w:hAnsi="Symbol" w:hint="default"/>
      </w:rPr>
    </w:lvl>
    <w:lvl w:ilvl="2" w:tplc="A7501F88">
      <w:start w:val="1"/>
      <w:numFmt w:val="bullet"/>
      <w:lvlText w:val=""/>
      <w:lvlJc w:val="left"/>
      <w:pPr>
        <w:ind w:left="2160" w:hanging="360"/>
      </w:pPr>
      <w:rPr>
        <w:rFonts w:ascii="Wingdings" w:hAnsi="Wingdings" w:hint="default"/>
      </w:rPr>
    </w:lvl>
    <w:lvl w:ilvl="3" w:tplc="2FAC42EC">
      <w:start w:val="1"/>
      <w:numFmt w:val="bullet"/>
      <w:lvlText w:val=""/>
      <w:lvlJc w:val="left"/>
      <w:pPr>
        <w:ind w:left="2880" w:hanging="360"/>
      </w:pPr>
      <w:rPr>
        <w:rFonts w:ascii="Symbol" w:hAnsi="Symbol" w:hint="default"/>
      </w:rPr>
    </w:lvl>
    <w:lvl w:ilvl="4" w:tplc="D1928678">
      <w:start w:val="1"/>
      <w:numFmt w:val="bullet"/>
      <w:lvlText w:val="o"/>
      <w:lvlJc w:val="left"/>
      <w:pPr>
        <w:ind w:left="3600" w:hanging="360"/>
      </w:pPr>
      <w:rPr>
        <w:rFonts w:ascii="Courier New" w:hAnsi="Courier New" w:hint="default"/>
      </w:rPr>
    </w:lvl>
    <w:lvl w:ilvl="5" w:tplc="0A049686">
      <w:start w:val="1"/>
      <w:numFmt w:val="bullet"/>
      <w:lvlText w:val=""/>
      <w:lvlJc w:val="left"/>
      <w:pPr>
        <w:ind w:left="4320" w:hanging="360"/>
      </w:pPr>
      <w:rPr>
        <w:rFonts w:ascii="Wingdings" w:hAnsi="Wingdings" w:hint="default"/>
      </w:rPr>
    </w:lvl>
    <w:lvl w:ilvl="6" w:tplc="1A720988">
      <w:start w:val="1"/>
      <w:numFmt w:val="bullet"/>
      <w:lvlText w:val=""/>
      <w:lvlJc w:val="left"/>
      <w:pPr>
        <w:ind w:left="5040" w:hanging="360"/>
      </w:pPr>
      <w:rPr>
        <w:rFonts w:ascii="Symbol" w:hAnsi="Symbol" w:hint="default"/>
      </w:rPr>
    </w:lvl>
    <w:lvl w:ilvl="7" w:tplc="1BB42EF6">
      <w:start w:val="1"/>
      <w:numFmt w:val="bullet"/>
      <w:lvlText w:val="o"/>
      <w:lvlJc w:val="left"/>
      <w:pPr>
        <w:ind w:left="5760" w:hanging="360"/>
      </w:pPr>
      <w:rPr>
        <w:rFonts w:ascii="Courier New" w:hAnsi="Courier New" w:hint="default"/>
      </w:rPr>
    </w:lvl>
    <w:lvl w:ilvl="8" w:tplc="EBB41FB2">
      <w:start w:val="1"/>
      <w:numFmt w:val="bullet"/>
      <w:lvlText w:val=""/>
      <w:lvlJc w:val="left"/>
      <w:pPr>
        <w:ind w:left="6480" w:hanging="360"/>
      </w:pPr>
      <w:rPr>
        <w:rFonts w:ascii="Wingdings" w:hAnsi="Wingdings" w:hint="default"/>
      </w:rPr>
    </w:lvl>
  </w:abstractNum>
  <w:abstractNum w:abstractNumId="34" w15:restartNumberingAfterBreak="0">
    <w:nsid w:val="46024DC4"/>
    <w:multiLevelType w:val="hybridMultilevel"/>
    <w:tmpl w:val="FFFFFFFF"/>
    <w:lvl w:ilvl="0" w:tplc="C8364FEE">
      <w:start w:val="1"/>
      <w:numFmt w:val="upperLetter"/>
      <w:lvlText w:val="%1."/>
      <w:lvlJc w:val="left"/>
      <w:pPr>
        <w:ind w:left="720" w:hanging="360"/>
      </w:pPr>
    </w:lvl>
    <w:lvl w:ilvl="1" w:tplc="CC22C276">
      <w:start w:val="1"/>
      <w:numFmt w:val="lowerLetter"/>
      <w:lvlText w:val="%2."/>
      <w:lvlJc w:val="left"/>
      <w:pPr>
        <w:ind w:left="1440" w:hanging="360"/>
      </w:pPr>
    </w:lvl>
    <w:lvl w:ilvl="2" w:tplc="E1749F4A">
      <w:start w:val="1"/>
      <w:numFmt w:val="lowerRoman"/>
      <w:lvlText w:val="%3."/>
      <w:lvlJc w:val="right"/>
      <w:pPr>
        <w:ind w:left="2160" w:hanging="180"/>
      </w:pPr>
    </w:lvl>
    <w:lvl w:ilvl="3" w:tplc="66289462">
      <w:start w:val="1"/>
      <w:numFmt w:val="decimal"/>
      <w:lvlText w:val="%4."/>
      <w:lvlJc w:val="left"/>
      <w:pPr>
        <w:ind w:left="2880" w:hanging="360"/>
      </w:pPr>
    </w:lvl>
    <w:lvl w:ilvl="4" w:tplc="20441A6C">
      <w:start w:val="1"/>
      <w:numFmt w:val="lowerLetter"/>
      <w:lvlText w:val="%5."/>
      <w:lvlJc w:val="left"/>
      <w:pPr>
        <w:ind w:left="3600" w:hanging="360"/>
      </w:pPr>
    </w:lvl>
    <w:lvl w:ilvl="5" w:tplc="0E505E66">
      <w:start w:val="1"/>
      <w:numFmt w:val="lowerRoman"/>
      <w:lvlText w:val="%6."/>
      <w:lvlJc w:val="right"/>
      <w:pPr>
        <w:ind w:left="4320" w:hanging="180"/>
      </w:pPr>
    </w:lvl>
    <w:lvl w:ilvl="6" w:tplc="095A2FB2">
      <w:start w:val="1"/>
      <w:numFmt w:val="decimal"/>
      <w:lvlText w:val="%7."/>
      <w:lvlJc w:val="left"/>
      <w:pPr>
        <w:ind w:left="5040" w:hanging="360"/>
      </w:pPr>
    </w:lvl>
    <w:lvl w:ilvl="7" w:tplc="064CD0DE">
      <w:start w:val="1"/>
      <w:numFmt w:val="lowerLetter"/>
      <w:lvlText w:val="%8."/>
      <w:lvlJc w:val="left"/>
      <w:pPr>
        <w:ind w:left="5760" w:hanging="360"/>
      </w:pPr>
    </w:lvl>
    <w:lvl w:ilvl="8" w:tplc="8D381B48">
      <w:start w:val="1"/>
      <w:numFmt w:val="lowerRoman"/>
      <w:lvlText w:val="%9."/>
      <w:lvlJc w:val="right"/>
      <w:pPr>
        <w:ind w:left="6480" w:hanging="180"/>
      </w:pPr>
    </w:lvl>
  </w:abstractNum>
  <w:abstractNum w:abstractNumId="35" w15:restartNumberingAfterBreak="0">
    <w:nsid w:val="4612C7C3"/>
    <w:multiLevelType w:val="hybridMultilevel"/>
    <w:tmpl w:val="FFFFFFFF"/>
    <w:lvl w:ilvl="0" w:tplc="86447BB6">
      <w:start w:val="1"/>
      <w:numFmt w:val="bullet"/>
      <w:lvlText w:val=""/>
      <w:lvlJc w:val="left"/>
      <w:pPr>
        <w:ind w:left="1080" w:hanging="360"/>
      </w:pPr>
      <w:rPr>
        <w:rFonts w:ascii="Symbol" w:hAnsi="Symbol" w:hint="default"/>
      </w:rPr>
    </w:lvl>
    <w:lvl w:ilvl="1" w:tplc="80BACF82">
      <w:start w:val="1"/>
      <w:numFmt w:val="bullet"/>
      <w:lvlText w:val="o"/>
      <w:lvlJc w:val="left"/>
      <w:pPr>
        <w:ind w:left="1800" w:hanging="360"/>
      </w:pPr>
      <w:rPr>
        <w:rFonts w:ascii="Courier New" w:hAnsi="Courier New" w:hint="default"/>
      </w:rPr>
    </w:lvl>
    <w:lvl w:ilvl="2" w:tplc="4786394E">
      <w:start w:val="1"/>
      <w:numFmt w:val="bullet"/>
      <w:lvlText w:val=""/>
      <w:lvlJc w:val="left"/>
      <w:pPr>
        <w:ind w:left="2520" w:hanging="360"/>
      </w:pPr>
      <w:rPr>
        <w:rFonts w:ascii="Wingdings" w:hAnsi="Wingdings" w:hint="default"/>
      </w:rPr>
    </w:lvl>
    <w:lvl w:ilvl="3" w:tplc="C98EC3DE">
      <w:start w:val="1"/>
      <w:numFmt w:val="bullet"/>
      <w:lvlText w:val=""/>
      <w:lvlJc w:val="left"/>
      <w:pPr>
        <w:ind w:left="3240" w:hanging="360"/>
      </w:pPr>
      <w:rPr>
        <w:rFonts w:ascii="Symbol" w:hAnsi="Symbol" w:hint="default"/>
      </w:rPr>
    </w:lvl>
    <w:lvl w:ilvl="4" w:tplc="A5D8C816">
      <w:start w:val="1"/>
      <w:numFmt w:val="bullet"/>
      <w:lvlText w:val="o"/>
      <w:lvlJc w:val="left"/>
      <w:pPr>
        <w:ind w:left="3960" w:hanging="360"/>
      </w:pPr>
      <w:rPr>
        <w:rFonts w:ascii="Courier New" w:hAnsi="Courier New" w:hint="default"/>
      </w:rPr>
    </w:lvl>
    <w:lvl w:ilvl="5" w:tplc="B090211E">
      <w:start w:val="1"/>
      <w:numFmt w:val="bullet"/>
      <w:lvlText w:val=""/>
      <w:lvlJc w:val="left"/>
      <w:pPr>
        <w:ind w:left="4680" w:hanging="360"/>
      </w:pPr>
      <w:rPr>
        <w:rFonts w:ascii="Wingdings" w:hAnsi="Wingdings" w:hint="default"/>
      </w:rPr>
    </w:lvl>
    <w:lvl w:ilvl="6" w:tplc="D6227ECC">
      <w:start w:val="1"/>
      <w:numFmt w:val="bullet"/>
      <w:lvlText w:val=""/>
      <w:lvlJc w:val="left"/>
      <w:pPr>
        <w:ind w:left="5400" w:hanging="360"/>
      </w:pPr>
      <w:rPr>
        <w:rFonts w:ascii="Symbol" w:hAnsi="Symbol" w:hint="default"/>
      </w:rPr>
    </w:lvl>
    <w:lvl w:ilvl="7" w:tplc="DFB257DE">
      <w:start w:val="1"/>
      <w:numFmt w:val="bullet"/>
      <w:lvlText w:val="o"/>
      <w:lvlJc w:val="left"/>
      <w:pPr>
        <w:ind w:left="6120" w:hanging="360"/>
      </w:pPr>
      <w:rPr>
        <w:rFonts w:ascii="Courier New" w:hAnsi="Courier New" w:hint="default"/>
      </w:rPr>
    </w:lvl>
    <w:lvl w:ilvl="8" w:tplc="3594E6E6">
      <w:start w:val="1"/>
      <w:numFmt w:val="bullet"/>
      <w:lvlText w:val=""/>
      <w:lvlJc w:val="left"/>
      <w:pPr>
        <w:ind w:left="6840" w:hanging="360"/>
      </w:pPr>
      <w:rPr>
        <w:rFonts w:ascii="Wingdings" w:hAnsi="Wingdings" w:hint="default"/>
      </w:rPr>
    </w:lvl>
  </w:abstractNum>
  <w:abstractNum w:abstractNumId="36" w15:restartNumberingAfterBreak="0">
    <w:nsid w:val="46F06F2B"/>
    <w:multiLevelType w:val="hybridMultilevel"/>
    <w:tmpl w:val="5DC0F6DE"/>
    <w:lvl w:ilvl="0" w:tplc="479445B4">
      <w:start w:val="1"/>
      <w:numFmt w:val="decimal"/>
      <w:lvlText w:val="%1."/>
      <w:lvlJc w:val="left"/>
      <w:pPr>
        <w:ind w:left="720" w:hanging="360"/>
      </w:pPr>
      <w:rPr>
        <w:rFonts w:ascii="Calibri,ＭＳ 明朝" w:hAnsi="Calibri,ＭＳ 明朝" w:hint="default"/>
      </w:rPr>
    </w:lvl>
    <w:lvl w:ilvl="1" w:tplc="7A6CEEFA">
      <w:start w:val="1"/>
      <w:numFmt w:val="lowerLetter"/>
      <w:lvlText w:val="%2."/>
      <w:lvlJc w:val="left"/>
      <w:pPr>
        <w:ind w:left="1440" w:hanging="360"/>
      </w:pPr>
    </w:lvl>
    <w:lvl w:ilvl="2" w:tplc="81589F22">
      <w:start w:val="1"/>
      <w:numFmt w:val="lowerRoman"/>
      <w:lvlText w:val="%3."/>
      <w:lvlJc w:val="right"/>
      <w:pPr>
        <w:ind w:left="2160" w:hanging="180"/>
      </w:pPr>
    </w:lvl>
    <w:lvl w:ilvl="3" w:tplc="610A27F4">
      <w:start w:val="1"/>
      <w:numFmt w:val="decimal"/>
      <w:lvlText w:val="%4."/>
      <w:lvlJc w:val="left"/>
      <w:pPr>
        <w:ind w:left="2880" w:hanging="360"/>
      </w:pPr>
    </w:lvl>
    <w:lvl w:ilvl="4" w:tplc="0AC8E942">
      <w:start w:val="1"/>
      <w:numFmt w:val="lowerLetter"/>
      <w:lvlText w:val="%5."/>
      <w:lvlJc w:val="left"/>
      <w:pPr>
        <w:ind w:left="3600" w:hanging="360"/>
      </w:pPr>
    </w:lvl>
    <w:lvl w:ilvl="5" w:tplc="3B7C67A2">
      <w:start w:val="1"/>
      <w:numFmt w:val="lowerRoman"/>
      <w:lvlText w:val="%6."/>
      <w:lvlJc w:val="right"/>
      <w:pPr>
        <w:ind w:left="4320" w:hanging="180"/>
      </w:pPr>
    </w:lvl>
    <w:lvl w:ilvl="6" w:tplc="320C3BE8">
      <w:start w:val="1"/>
      <w:numFmt w:val="decimal"/>
      <w:lvlText w:val="%7."/>
      <w:lvlJc w:val="left"/>
      <w:pPr>
        <w:ind w:left="5040" w:hanging="360"/>
      </w:pPr>
    </w:lvl>
    <w:lvl w:ilvl="7" w:tplc="93A239D8">
      <w:start w:val="1"/>
      <w:numFmt w:val="lowerLetter"/>
      <w:lvlText w:val="%8."/>
      <w:lvlJc w:val="left"/>
      <w:pPr>
        <w:ind w:left="5760" w:hanging="360"/>
      </w:pPr>
    </w:lvl>
    <w:lvl w:ilvl="8" w:tplc="8C8A0E02">
      <w:start w:val="1"/>
      <w:numFmt w:val="lowerRoman"/>
      <w:lvlText w:val="%9."/>
      <w:lvlJc w:val="right"/>
      <w:pPr>
        <w:ind w:left="6480" w:hanging="180"/>
      </w:pPr>
    </w:lvl>
  </w:abstractNum>
  <w:abstractNum w:abstractNumId="37" w15:restartNumberingAfterBreak="0">
    <w:nsid w:val="477F6A76"/>
    <w:multiLevelType w:val="hybridMultilevel"/>
    <w:tmpl w:val="8308447A"/>
    <w:lvl w:ilvl="0" w:tplc="7900837C">
      <w:start w:val="1"/>
      <w:numFmt w:val="bullet"/>
      <w:lvlText w:val=""/>
      <w:lvlJc w:val="left"/>
      <w:pPr>
        <w:ind w:left="720" w:hanging="360"/>
      </w:pPr>
      <w:rPr>
        <w:rFonts w:ascii="Symbol" w:hAnsi="Symbol" w:hint="default"/>
      </w:rPr>
    </w:lvl>
    <w:lvl w:ilvl="1" w:tplc="CA500EBA">
      <w:start w:val="1"/>
      <w:numFmt w:val="bullet"/>
      <w:lvlText w:val="o"/>
      <w:lvlJc w:val="left"/>
      <w:pPr>
        <w:ind w:left="1440" w:hanging="360"/>
      </w:pPr>
      <w:rPr>
        <w:rFonts w:ascii="Courier New" w:hAnsi="Courier New" w:hint="default"/>
      </w:rPr>
    </w:lvl>
    <w:lvl w:ilvl="2" w:tplc="43464B56">
      <w:start w:val="1"/>
      <w:numFmt w:val="bullet"/>
      <w:lvlText w:val=""/>
      <w:lvlJc w:val="left"/>
      <w:pPr>
        <w:ind w:left="2160" w:hanging="360"/>
      </w:pPr>
      <w:rPr>
        <w:rFonts w:ascii="Wingdings" w:hAnsi="Wingdings" w:hint="default"/>
      </w:rPr>
    </w:lvl>
    <w:lvl w:ilvl="3" w:tplc="95928CDC">
      <w:start w:val="1"/>
      <w:numFmt w:val="bullet"/>
      <w:lvlText w:val=""/>
      <w:lvlJc w:val="left"/>
      <w:pPr>
        <w:ind w:left="2880" w:hanging="360"/>
      </w:pPr>
      <w:rPr>
        <w:rFonts w:ascii="Symbol" w:hAnsi="Symbol" w:hint="default"/>
      </w:rPr>
    </w:lvl>
    <w:lvl w:ilvl="4" w:tplc="403EE322">
      <w:start w:val="1"/>
      <w:numFmt w:val="bullet"/>
      <w:lvlText w:val="o"/>
      <w:lvlJc w:val="left"/>
      <w:pPr>
        <w:ind w:left="3600" w:hanging="360"/>
      </w:pPr>
      <w:rPr>
        <w:rFonts w:ascii="Courier New" w:hAnsi="Courier New" w:hint="default"/>
      </w:rPr>
    </w:lvl>
    <w:lvl w:ilvl="5" w:tplc="4FD8A9A2">
      <w:start w:val="1"/>
      <w:numFmt w:val="bullet"/>
      <w:lvlText w:val=""/>
      <w:lvlJc w:val="left"/>
      <w:pPr>
        <w:ind w:left="4320" w:hanging="360"/>
      </w:pPr>
      <w:rPr>
        <w:rFonts w:ascii="Wingdings" w:hAnsi="Wingdings" w:hint="default"/>
      </w:rPr>
    </w:lvl>
    <w:lvl w:ilvl="6" w:tplc="41F49E0C">
      <w:start w:val="1"/>
      <w:numFmt w:val="bullet"/>
      <w:lvlText w:val=""/>
      <w:lvlJc w:val="left"/>
      <w:pPr>
        <w:ind w:left="5040" w:hanging="360"/>
      </w:pPr>
      <w:rPr>
        <w:rFonts w:ascii="Symbol" w:hAnsi="Symbol" w:hint="default"/>
      </w:rPr>
    </w:lvl>
    <w:lvl w:ilvl="7" w:tplc="AD2E2A94">
      <w:start w:val="1"/>
      <w:numFmt w:val="bullet"/>
      <w:lvlText w:val="o"/>
      <w:lvlJc w:val="left"/>
      <w:pPr>
        <w:ind w:left="5760" w:hanging="360"/>
      </w:pPr>
      <w:rPr>
        <w:rFonts w:ascii="Courier New" w:hAnsi="Courier New" w:hint="default"/>
      </w:rPr>
    </w:lvl>
    <w:lvl w:ilvl="8" w:tplc="EAFC61BE">
      <w:start w:val="1"/>
      <w:numFmt w:val="bullet"/>
      <w:lvlText w:val=""/>
      <w:lvlJc w:val="left"/>
      <w:pPr>
        <w:ind w:left="6480" w:hanging="360"/>
      </w:pPr>
      <w:rPr>
        <w:rFonts w:ascii="Wingdings" w:hAnsi="Wingdings" w:hint="default"/>
      </w:rPr>
    </w:lvl>
  </w:abstractNum>
  <w:abstractNum w:abstractNumId="38" w15:restartNumberingAfterBreak="0">
    <w:nsid w:val="478F2E4E"/>
    <w:multiLevelType w:val="hybridMultilevel"/>
    <w:tmpl w:val="488ED554"/>
    <w:lvl w:ilvl="0" w:tplc="9FAAB072">
      <w:start w:val="1"/>
      <w:numFmt w:val="upperLetter"/>
      <w:lvlText w:val="%1."/>
      <w:lvlJc w:val="left"/>
      <w:pPr>
        <w:ind w:left="720" w:hanging="360"/>
      </w:pPr>
      <w:rPr>
        <w:rFonts w:ascii="Calibri" w:hAnsi="Calibri" w:hint="default"/>
      </w:rPr>
    </w:lvl>
    <w:lvl w:ilvl="1" w:tplc="9390903C">
      <w:start w:val="1"/>
      <w:numFmt w:val="lowerLetter"/>
      <w:lvlText w:val="%2."/>
      <w:lvlJc w:val="left"/>
      <w:pPr>
        <w:ind w:left="1440" w:hanging="360"/>
      </w:pPr>
    </w:lvl>
    <w:lvl w:ilvl="2" w:tplc="E4C03B8E">
      <w:start w:val="1"/>
      <w:numFmt w:val="lowerRoman"/>
      <w:lvlText w:val="%3."/>
      <w:lvlJc w:val="right"/>
      <w:pPr>
        <w:ind w:left="2160" w:hanging="180"/>
      </w:pPr>
    </w:lvl>
    <w:lvl w:ilvl="3" w:tplc="150CB754">
      <w:start w:val="1"/>
      <w:numFmt w:val="decimal"/>
      <w:lvlText w:val="%4."/>
      <w:lvlJc w:val="left"/>
      <w:pPr>
        <w:ind w:left="2880" w:hanging="360"/>
      </w:pPr>
    </w:lvl>
    <w:lvl w:ilvl="4" w:tplc="C80AB566">
      <w:start w:val="1"/>
      <w:numFmt w:val="lowerLetter"/>
      <w:lvlText w:val="%5."/>
      <w:lvlJc w:val="left"/>
      <w:pPr>
        <w:ind w:left="3600" w:hanging="360"/>
      </w:pPr>
    </w:lvl>
    <w:lvl w:ilvl="5" w:tplc="B1AC996E">
      <w:start w:val="1"/>
      <w:numFmt w:val="lowerRoman"/>
      <w:lvlText w:val="%6."/>
      <w:lvlJc w:val="right"/>
      <w:pPr>
        <w:ind w:left="4320" w:hanging="180"/>
      </w:pPr>
    </w:lvl>
    <w:lvl w:ilvl="6" w:tplc="757467A6">
      <w:start w:val="1"/>
      <w:numFmt w:val="decimal"/>
      <w:lvlText w:val="%7."/>
      <w:lvlJc w:val="left"/>
      <w:pPr>
        <w:ind w:left="5040" w:hanging="360"/>
      </w:pPr>
    </w:lvl>
    <w:lvl w:ilvl="7" w:tplc="D8C47B48">
      <w:start w:val="1"/>
      <w:numFmt w:val="lowerLetter"/>
      <w:lvlText w:val="%8."/>
      <w:lvlJc w:val="left"/>
      <w:pPr>
        <w:ind w:left="5760" w:hanging="360"/>
      </w:pPr>
    </w:lvl>
    <w:lvl w:ilvl="8" w:tplc="00842A1E">
      <w:start w:val="1"/>
      <w:numFmt w:val="lowerRoman"/>
      <w:lvlText w:val="%9."/>
      <w:lvlJc w:val="right"/>
      <w:pPr>
        <w:ind w:left="6480" w:hanging="180"/>
      </w:pPr>
    </w:lvl>
  </w:abstractNum>
  <w:abstractNum w:abstractNumId="39" w15:restartNumberingAfterBreak="0">
    <w:nsid w:val="47E01E52"/>
    <w:multiLevelType w:val="multilevel"/>
    <w:tmpl w:val="B528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87D1510"/>
    <w:multiLevelType w:val="hybridMultilevel"/>
    <w:tmpl w:val="84427B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48A51FF3"/>
    <w:multiLevelType w:val="multilevel"/>
    <w:tmpl w:val="D85AAC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4AA31B7B"/>
    <w:multiLevelType w:val="multilevel"/>
    <w:tmpl w:val="D084E2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4BD72F59"/>
    <w:multiLevelType w:val="hybridMultilevel"/>
    <w:tmpl w:val="3D78B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ED7AC8"/>
    <w:multiLevelType w:val="multilevel"/>
    <w:tmpl w:val="347625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EE0F438"/>
    <w:multiLevelType w:val="hybridMultilevel"/>
    <w:tmpl w:val="FFFFFFFF"/>
    <w:lvl w:ilvl="0" w:tplc="FFFFFFFF">
      <w:start w:val="1"/>
      <w:numFmt w:val="bullet"/>
      <w:lvlText w:val="·"/>
      <w:lvlJc w:val="left"/>
      <w:pPr>
        <w:ind w:left="720" w:hanging="360"/>
      </w:pPr>
      <w:rPr>
        <w:rFonts w:ascii="Symbol" w:hAnsi="Symbol" w:hint="default"/>
      </w:rPr>
    </w:lvl>
    <w:lvl w:ilvl="1" w:tplc="147A0544">
      <w:start w:val="1"/>
      <w:numFmt w:val="bullet"/>
      <w:lvlText w:val="o"/>
      <w:lvlJc w:val="left"/>
      <w:pPr>
        <w:ind w:left="1440" w:hanging="360"/>
      </w:pPr>
      <w:rPr>
        <w:rFonts w:ascii="Courier New" w:hAnsi="Courier New" w:hint="default"/>
      </w:rPr>
    </w:lvl>
    <w:lvl w:ilvl="2" w:tplc="7F205604">
      <w:start w:val="1"/>
      <w:numFmt w:val="bullet"/>
      <w:lvlText w:val=""/>
      <w:lvlJc w:val="left"/>
      <w:pPr>
        <w:ind w:left="2160" w:hanging="360"/>
      </w:pPr>
      <w:rPr>
        <w:rFonts w:ascii="Wingdings" w:hAnsi="Wingdings" w:hint="default"/>
      </w:rPr>
    </w:lvl>
    <w:lvl w:ilvl="3" w:tplc="48741294">
      <w:start w:val="1"/>
      <w:numFmt w:val="bullet"/>
      <w:lvlText w:val=""/>
      <w:lvlJc w:val="left"/>
      <w:pPr>
        <w:ind w:left="2880" w:hanging="360"/>
      </w:pPr>
      <w:rPr>
        <w:rFonts w:ascii="Symbol" w:hAnsi="Symbol" w:hint="default"/>
      </w:rPr>
    </w:lvl>
    <w:lvl w:ilvl="4" w:tplc="2604E734">
      <w:start w:val="1"/>
      <w:numFmt w:val="bullet"/>
      <w:lvlText w:val="o"/>
      <w:lvlJc w:val="left"/>
      <w:pPr>
        <w:ind w:left="3600" w:hanging="360"/>
      </w:pPr>
      <w:rPr>
        <w:rFonts w:ascii="Courier New" w:hAnsi="Courier New" w:hint="default"/>
      </w:rPr>
    </w:lvl>
    <w:lvl w:ilvl="5" w:tplc="4A2C092E">
      <w:start w:val="1"/>
      <w:numFmt w:val="bullet"/>
      <w:lvlText w:val=""/>
      <w:lvlJc w:val="left"/>
      <w:pPr>
        <w:ind w:left="4320" w:hanging="360"/>
      </w:pPr>
      <w:rPr>
        <w:rFonts w:ascii="Wingdings" w:hAnsi="Wingdings" w:hint="default"/>
      </w:rPr>
    </w:lvl>
    <w:lvl w:ilvl="6" w:tplc="850C8EE2">
      <w:start w:val="1"/>
      <w:numFmt w:val="bullet"/>
      <w:lvlText w:val=""/>
      <w:lvlJc w:val="left"/>
      <w:pPr>
        <w:ind w:left="5040" w:hanging="360"/>
      </w:pPr>
      <w:rPr>
        <w:rFonts w:ascii="Symbol" w:hAnsi="Symbol" w:hint="default"/>
      </w:rPr>
    </w:lvl>
    <w:lvl w:ilvl="7" w:tplc="FB50F172">
      <w:start w:val="1"/>
      <w:numFmt w:val="bullet"/>
      <w:lvlText w:val="o"/>
      <w:lvlJc w:val="left"/>
      <w:pPr>
        <w:ind w:left="5760" w:hanging="360"/>
      </w:pPr>
      <w:rPr>
        <w:rFonts w:ascii="Courier New" w:hAnsi="Courier New" w:hint="default"/>
      </w:rPr>
    </w:lvl>
    <w:lvl w:ilvl="8" w:tplc="5D54C548">
      <w:start w:val="1"/>
      <w:numFmt w:val="bullet"/>
      <w:lvlText w:val=""/>
      <w:lvlJc w:val="left"/>
      <w:pPr>
        <w:ind w:left="6480" w:hanging="360"/>
      </w:pPr>
      <w:rPr>
        <w:rFonts w:ascii="Wingdings" w:hAnsi="Wingdings" w:hint="default"/>
      </w:rPr>
    </w:lvl>
  </w:abstractNum>
  <w:abstractNum w:abstractNumId="46" w15:restartNumberingAfterBreak="0">
    <w:nsid w:val="4FE4216B"/>
    <w:multiLevelType w:val="hybridMultilevel"/>
    <w:tmpl w:val="B22613D6"/>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01A3ADC"/>
    <w:multiLevelType w:val="hybridMultilevel"/>
    <w:tmpl w:val="FDA8B1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0FE0110"/>
    <w:multiLevelType w:val="hybridMultilevel"/>
    <w:tmpl w:val="FFFFFFFF"/>
    <w:lvl w:ilvl="0" w:tplc="A466813E">
      <w:start w:val="1"/>
      <w:numFmt w:val="upperLetter"/>
      <w:lvlText w:val="%1."/>
      <w:lvlJc w:val="left"/>
      <w:pPr>
        <w:ind w:left="720" w:hanging="360"/>
      </w:pPr>
    </w:lvl>
    <w:lvl w:ilvl="1" w:tplc="B7222760">
      <w:start w:val="1"/>
      <w:numFmt w:val="lowerLetter"/>
      <w:lvlText w:val="%2."/>
      <w:lvlJc w:val="left"/>
      <w:pPr>
        <w:ind w:left="1440" w:hanging="360"/>
      </w:pPr>
    </w:lvl>
    <w:lvl w:ilvl="2" w:tplc="EBFEFF46">
      <w:start w:val="1"/>
      <w:numFmt w:val="lowerRoman"/>
      <w:lvlText w:val="%3."/>
      <w:lvlJc w:val="right"/>
      <w:pPr>
        <w:ind w:left="2160" w:hanging="180"/>
      </w:pPr>
    </w:lvl>
    <w:lvl w:ilvl="3" w:tplc="CCDC9A74">
      <w:start w:val="1"/>
      <w:numFmt w:val="decimal"/>
      <w:lvlText w:val="%4."/>
      <w:lvlJc w:val="left"/>
      <w:pPr>
        <w:ind w:left="2880" w:hanging="360"/>
      </w:pPr>
    </w:lvl>
    <w:lvl w:ilvl="4" w:tplc="CDA6008A">
      <w:start w:val="1"/>
      <w:numFmt w:val="lowerLetter"/>
      <w:lvlText w:val="%5."/>
      <w:lvlJc w:val="left"/>
      <w:pPr>
        <w:ind w:left="3600" w:hanging="360"/>
      </w:pPr>
    </w:lvl>
    <w:lvl w:ilvl="5" w:tplc="FBA6A14C">
      <w:start w:val="1"/>
      <w:numFmt w:val="lowerRoman"/>
      <w:lvlText w:val="%6."/>
      <w:lvlJc w:val="right"/>
      <w:pPr>
        <w:ind w:left="4320" w:hanging="180"/>
      </w:pPr>
    </w:lvl>
    <w:lvl w:ilvl="6" w:tplc="926EF402">
      <w:start w:val="1"/>
      <w:numFmt w:val="decimal"/>
      <w:lvlText w:val="%7."/>
      <w:lvlJc w:val="left"/>
      <w:pPr>
        <w:ind w:left="5040" w:hanging="360"/>
      </w:pPr>
    </w:lvl>
    <w:lvl w:ilvl="7" w:tplc="72F6D76E">
      <w:start w:val="1"/>
      <w:numFmt w:val="lowerLetter"/>
      <w:lvlText w:val="%8."/>
      <w:lvlJc w:val="left"/>
      <w:pPr>
        <w:ind w:left="5760" w:hanging="360"/>
      </w:pPr>
    </w:lvl>
    <w:lvl w:ilvl="8" w:tplc="1AEE8E06">
      <w:start w:val="1"/>
      <w:numFmt w:val="lowerRoman"/>
      <w:lvlText w:val="%9."/>
      <w:lvlJc w:val="right"/>
      <w:pPr>
        <w:ind w:left="6480" w:hanging="180"/>
      </w:pPr>
    </w:lvl>
  </w:abstractNum>
  <w:abstractNum w:abstractNumId="49" w15:restartNumberingAfterBreak="0">
    <w:nsid w:val="51C5AC7E"/>
    <w:multiLevelType w:val="hybridMultilevel"/>
    <w:tmpl w:val="A984B716"/>
    <w:lvl w:ilvl="0" w:tplc="7D709B30">
      <w:start w:val="1"/>
      <w:numFmt w:val="decimal"/>
      <w:lvlText w:val="%1."/>
      <w:lvlJc w:val="left"/>
      <w:pPr>
        <w:ind w:left="0" w:hanging="360"/>
      </w:pPr>
      <w:rPr>
        <w:rFonts w:ascii="Calibri" w:hAnsi="Calibri" w:hint="default"/>
      </w:rPr>
    </w:lvl>
    <w:lvl w:ilvl="1" w:tplc="111A8244">
      <w:start w:val="1"/>
      <w:numFmt w:val="lowerLetter"/>
      <w:lvlText w:val="%2."/>
      <w:lvlJc w:val="left"/>
      <w:pPr>
        <w:ind w:left="0" w:hanging="360"/>
      </w:pPr>
    </w:lvl>
    <w:lvl w:ilvl="2" w:tplc="D6A2878E">
      <w:start w:val="1"/>
      <w:numFmt w:val="lowerRoman"/>
      <w:lvlText w:val="%3."/>
      <w:lvlJc w:val="right"/>
      <w:pPr>
        <w:ind w:left="1080" w:hanging="180"/>
      </w:pPr>
    </w:lvl>
    <w:lvl w:ilvl="3" w:tplc="BB147868">
      <w:start w:val="1"/>
      <w:numFmt w:val="decimal"/>
      <w:lvlText w:val="%4."/>
      <w:lvlJc w:val="left"/>
      <w:pPr>
        <w:ind w:left="1800" w:hanging="360"/>
      </w:pPr>
    </w:lvl>
    <w:lvl w:ilvl="4" w:tplc="8E445CE8">
      <w:start w:val="1"/>
      <w:numFmt w:val="lowerLetter"/>
      <w:lvlText w:val="%5."/>
      <w:lvlJc w:val="left"/>
      <w:pPr>
        <w:ind w:left="2520" w:hanging="360"/>
      </w:pPr>
    </w:lvl>
    <w:lvl w:ilvl="5" w:tplc="C0A03C20">
      <w:start w:val="1"/>
      <w:numFmt w:val="lowerRoman"/>
      <w:lvlText w:val="%6."/>
      <w:lvlJc w:val="right"/>
      <w:pPr>
        <w:ind w:left="3240" w:hanging="180"/>
      </w:pPr>
    </w:lvl>
    <w:lvl w:ilvl="6" w:tplc="155833BC">
      <w:start w:val="1"/>
      <w:numFmt w:val="decimal"/>
      <w:lvlText w:val="%7."/>
      <w:lvlJc w:val="left"/>
      <w:pPr>
        <w:ind w:left="3960" w:hanging="360"/>
      </w:pPr>
    </w:lvl>
    <w:lvl w:ilvl="7" w:tplc="42505168">
      <w:start w:val="1"/>
      <w:numFmt w:val="lowerLetter"/>
      <w:lvlText w:val="%8."/>
      <w:lvlJc w:val="left"/>
      <w:pPr>
        <w:ind w:left="4680" w:hanging="360"/>
      </w:pPr>
    </w:lvl>
    <w:lvl w:ilvl="8" w:tplc="7206B140">
      <w:start w:val="1"/>
      <w:numFmt w:val="lowerRoman"/>
      <w:lvlText w:val="%9."/>
      <w:lvlJc w:val="right"/>
      <w:pPr>
        <w:ind w:left="5400" w:hanging="180"/>
      </w:pPr>
    </w:lvl>
  </w:abstractNum>
  <w:abstractNum w:abstractNumId="50" w15:restartNumberingAfterBreak="0">
    <w:nsid w:val="536C0C1F"/>
    <w:multiLevelType w:val="hybridMultilevel"/>
    <w:tmpl w:val="76E6C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565C565"/>
    <w:multiLevelType w:val="hybridMultilevel"/>
    <w:tmpl w:val="CD20F356"/>
    <w:lvl w:ilvl="0" w:tplc="D6003B18">
      <w:start w:val="2"/>
      <w:numFmt w:val="upperLetter"/>
      <w:lvlText w:val="%1."/>
      <w:lvlJc w:val="left"/>
      <w:pPr>
        <w:ind w:left="720" w:hanging="360"/>
      </w:pPr>
      <w:rPr>
        <w:rFonts w:ascii="Calibri" w:hAnsi="Calibri" w:hint="default"/>
      </w:rPr>
    </w:lvl>
    <w:lvl w:ilvl="1" w:tplc="6638FBAA">
      <w:start w:val="1"/>
      <w:numFmt w:val="lowerLetter"/>
      <w:lvlText w:val="%2."/>
      <w:lvlJc w:val="left"/>
      <w:pPr>
        <w:ind w:left="1440" w:hanging="360"/>
      </w:pPr>
    </w:lvl>
    <w:lvl w:ilvl="2" w:tplc="5B0EB5C8">
      <w:start w:val="1"/>
      <w:numFmt w:val="lowerRoman"/>
      <w:lvlText w:val="%3."/>
      <w:lvlJc w:val="right"/>
      <w:pPr>
        <w:ind w:left="2160" w:hanging="180"/>
      </w:pPr>
    </w:lvl>
    <w:lvl w:ilvl="3" w:tplc="4F46A818">
      <w:start w:val="1"/>
      <w:numFmt w:val="decimal"/>
      <w:lvlText w:val="%4."/>
      <w:lvlJc w:val="left"/>
      <w:pPr>
        <w:ind w:left="2880" w:hanging="360"/>
      </w:pPr>
    </w:lvl>
    <w:lvl w:ilvl="4" w:tplc="2318A03C">
      <w:start w:val="1"/>
      <w:numFmt w:val="lowerLetter"/>
      <w:lvlText w:val="%5."/>
      <w:lvlJc w:val="left"/>
      <w:pPr>
        <w:ind w:left="3600" w:hanging="360"/>
      </w:pPr>
    </w:lvl>
    <w:lvl w:ilvl="5" w:tplc="8D8841C0">
      <w:start w:val="1"/>
      <w:numFmt w:val="lowerRoman"/>
      <w:lvlText w:val="%6."/>
      <w:lvlJc w:val="right"/>
      <w:pPr>
        <w:ind w:left="4320" w:hanging="180"/>
      </w:pPr>
    </w:lvl>
    <w:lvl w:ilvl="6" w:tplc="D424107C">
      <w:start w:val="1"/>
      <w:numFmt w:val="decimal"/>
      <w:lvlText w:val="%7."/>
      <w:lvlJc w:val="left"/>
      <w:pPr>
        <w:ind w:left="5040" w:hanging="360"/>
      </w:pPr>
    </w:lvl>
    <w:lvl w:ilvl="7" w:tplc="C9FA3448">
      <w:start w:val="1"/>
      <w:numFmt w:val="lowerLetter"/>
      <w:lvlText w:val="%8."/>
      <w:lvlJc w:val="left"/>
      <w:pPr>
        <w:ind w:left="5760" w:hanging="360"/>
      </w:pPr>
    </w:lvl>
    <w:lvl w:ilvl="8" w:tplc="2C52CB34">
      <w:start w:val="1"/>
      <w:numFmt w:val="lowerRoman"/>
      <w:lvlText w:val="%9."/>
      <w:lvlJc w:val="right"/>
      <w:pPr>
        <w:ind w:left="6480" w:hanging="180"/>
      </w:pPr>
    </w:lvl>
  </w:abstractNum>
  <w:abstractNum w:abstractNumId="52" w15:restartNumberingAfterBreak="0">
    <w:nsid w:val="56FA0AF9"/>
    <w:multiLevelType w:val="hybridMultilevel"/>
    <w:tmpl w:val="B5A4FE70"/>
    <w:lvl w:ilvl="0" w:tplc="C2CA7856">
      <w:start w:val="1"/>
      <w:numFmt w:val="upperLetter"/>
      <w:lvlText w:val="%1."/>
      <w:lvlJc w:val="left"/>
      <w:pPr>
        <w:ind w:left="720" w:hanging="360"/>
      </w:pPr>
      <w:rPr>
        <w:rFonts w:hint="default"/>
        <w:color w:val="0A2F41"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729189B"/>
    <w:multiLevelType w:val="multilevel"/>
    <w:tmpl w:val="509252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5AE9721C"/>
    <w:multiLevelType w:val="hybridMultilevel"/>
    <w:tmpl w:val="E2162A34"/>
    <w:lvl w:ilvl="0" w:tplc="7B46884A">
      <w:start w:val="1"/>
      <w:numFmt w:val="bullet"/>
      <w:lvlText w:val=""/>
      <w:lvlJc w:val="left"/>
      <w:pPr>
        <w:ind w:left="720" w:hanging="360"/>
      </w:pPr>
      <w:rPr>
        <w:rFonts w:ascii="Symbol" w:hAnsi="Symbol"/>
      </w:rPr>
    </w:lvl>
    <w:lvl w:ilvl="1" w:tplc="1084166E">
      <w:start w:val="1"/>
      <w:numFmt w:val="bullet"/>
      <w:lvlText w:val=""/>
      <w:lvlJc w:val="left"/>
      <w:pPr>
        <w:ind w:left="720" w:hanging="360"/>
      </w:pPr>
      <w:rPr>
        <w:rFonts w:ascii="Symbol" w:hAnsi="Symbol"/>
      </w:rPr>
    </w:lvl>
    <w:lvl w:ilvl="2" w:tplc="D46486FA">
      <w:start w:val="1"/>
      <w:numFmt w:val="bullet"/>
      <w:lvlText w:val=""/>
      <w:lvlJc w:val="left"/>
      <w:pPr>
        <w:ind w:left="720" w:hanging="360"/>
      </w:pPr>
      <w:rPr>
        <w:rFonts w:ascii="Symbol" w:hAnsi="Symbol"/>
      </w:rPr>
    </w:lvl>
    <w:lvl w:ilvl="3" w:tplc="A1B4DD1C">
      <w:start w:val="1"/>
      <w:numFmt w:val="bullet"/>
      <w:lvlText w:val=""/>
      <w:lvlJc w:val="left"/>
      <w:pPr>
        <w:ind w:left="720" w:hanging="360"/>
      </w:pPr>
      <w:rPr>
        <w:rFonts w:ascii="Symbol" w:hAnsi="Symbol"/>
      </w:rPr>
    </w:lvl>
    <w:lvl w:ilvl="4" w:tplc="37A418C8">
      <w:start w:val="1"/>
      <w:numFmt w:val="bullet"/>
      <w:lvlText w:val=""/>
      <w:lvlJc w:val="left"/>
      <w:pPr>
        <w:ind w:left="720" w:hanging="360"/>
      </w:pPr>
      <w:rPr>
        <w:rFonts w:ascii="Symbol" w:hAnsi="Symbol"/>
      </w:rPr>
    </w:lvl>
    <w:lvl w:ilvl="5" w:tplc="264228E2">
      <w:start w:val="1"/>
      <w:numFmt w:val="bullet"/>
      <w:lvlText w:val=""/>
      <w:lvlJc w:val="left"/>
      <w:pPr>
        <w:ind w:left="720" w:hanging="360"/>
      </w:pPr>
      <w:rPr>
        <w:rFonts w:ascii="Symbol" w:hAnsi="Symbol"/>
      </w:rPr>
    </w:lvl>
    <w:lvl w:ilvl="6" w:tplc="E07A6084">
      <w:start w:val="1"/>
      <w:numFmt w:val="bullet"/>
      <w:lvlText w:val=""/>
      <w:lvlJc w:val="left"/>
      <w:pPr>
        <w:ind w:left="720" w:hanging="360"/>
      </w:pPr>
      <w:rPr>
        <w:rFonts w:ascii="Symbol" w:hAnsi="Symbol"/>
      </w:rPr>
    </w:lvl>
    <w:lvl w:ilvl="7" w:tplc="0B2E5906">
      <w:start w:val="1"/>
      <w:numFmt w:val="bullet"/>
      <w:lvlText w:val=""/>
      <w:lvlJc w:val="left"/>
      <w:pPr>
        <w:ind w:left="720" w:hanging="360"/>
      </w:pPr>
      <w:rPr>
        <w:rFonts w:ascii="Symbol" w:hAnsi="Symbol"/>
      </w:rPr>
    </w:lvl>
    <w:lvl w:ilvl="8" w:tplc="B1DE01D0">
      <w:start w:val="1"/>
      <w:numFmt w:val="bullet"/>
      <w:lvlText w:val=""/>
      <w:lvlJc w:val="left"/>
      <w:pPr>
        <w:ind w:left="720" w:hanging="360"/>
      </w:pPr>
      <w:rPr>
        <w:rFonts w:ascii="Symbol" w:hAnsi="Symbol"/>
      </w:rPr>
    </w:lvl>
  </w:abstractNum>
  <w:abstractNum w:abstractNumId="55" w15:restartNumberingAfterBreak="0">
    <w:nsid w:val="5B5E74DA"/>
    <w:multiLevelType w:val="hybridMultilevel"/>
    <w:tmpl w:val="4B62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EF2FE9"/>
    <w:multiLevelType w:val="hybridMultilevel"/>
    <w:tmpl w:val="FFFFFFFF"/>
    <w:lvl w:ilvl="0" w:tplc="368C2764">
      <w:start w:val="1"/>
      <w:numFmt w:val="bullet"/>
      <w:lvlText w:val="·"/>
      <w:lvlJc w:val="left"/>
      <w:pPr>
        <w:ind w:left="720" w:hanging="360"/>
      </w:pPr>
      <w:rPr>
        <w:rFonts w:ascii="Symbol" w:hAnsi="Symbol" w:hint="default"/>
      </w:rPr>
    </w:lvl>
    <w:lvl w:ilvl="1" w:tplc="B1602400">
      <w:start w:val="1"/>
      <w:numFmt w:val="bullet"/>
      <w:lvlText w:val="o"/>
      <w:lvlJc w:val="left"/>
      <w:pPr>
        <w:ind w:left="1440" w:hanging="360"/>
      </w:pPr>
      <w:rPr>
        <w:rFonts w:ascii="Symbol" w:hAnsi="Symbol" w:hint="default"/>
      </w:rPr>
    </w:lvl>
    <w:lvl w:ilvl="2" w:tplc="55727D82">
      <w:start w:val="1"/>
      <w:numFmt w:val="bullet"/>
      <w:lvlText w:val=""/>
      <w:lvlJc w:val="left"/>
      <w:pPr>
        <w:ind w:left="2160" w:hanging="360"/>
      </w:pPr>
      <w:rPr>
        <w:rFonts w:ascii="Wingdings" w:hAnsi="Wingdings" w:hint="default"/>
      </w:rPr>
    </w:lvl>
    <w:lvl w:ilvl="3" w:tplc="7236209E">
      <w:start w:val="1"/>
      <w:numFmt w:val="bullet"/>
      <w:lvlText w:val=""/>
      <w:lvlJc w:val="left"/>
      <w:pPr>
        <w:ind w:left="2880" w:hanging="360"/>
      </w:pPr>
      <w:rPr>
        <w:rFonts w:ascii="Symbol" w:hAnsi="Symbol" w:hint="default"/>
      </w:rPr>
    </w:lvl>
    <w:lvl w:ilvl="4" w:tplc="BF78F0B8">
      <w:start w:val="1"/>
      <w:numFmt w:val="bullet"/>
      <w:lvlText w:val="o"/>
      <w:lvlJc w:val="left"/>
      <w:pPr>
        <w:ind w:left="3600" w:hanging="360"/>
      </w:pPr>
      <w:rPr>
        <w:rFonts w:ascii="Courier New" w:hAnsi="Courier New" w:hint="default"/>
      </w:rPr>
    </w:lvl>
    <w:lvl w:ilvl="5" w:tplc="833CFB14">
      <w:start w:val="1"/>
      <w:numFmt w:val="bullet"/>
      <w:lvlText w:val=""/>
      <w:lvlJc w:val="left"/>
      <w:pPr>
        <w:ind w:left="4320" w:hanging="360"/>
      </w:pPr>
      <w:rPr>
        <w:rFonts w:ascii="Wingdings" w:hAnsi="Wingdings" w:hint="default"/>
      </w:rPr>
    </w:lvl>
    <w:lvl w:ilvl="6" w:tplc="D28A8816">
      <w:start w:val="1"/>
      <w:numFmt w:val="bullet"/>
      <w:lvlText w:val=""/>
      <w:lvlJc w:val="left"/>
      <w:pPr>
        <w:ind w:left="5040" w:hanging="360"/>
      </w:pPr>
      <w:rPr>
        <w:rFonts w:ascii="Symbol" w:hAnsi="Symbol" w:hint="default"/>
      </w:rPr>
    </w:lvl>
    <w:lvl w:ilvl="7" w:tplc="5BAE75E2">
      <w:start w:val="1"/>
      <w:numFmt w:val="bullet"/>
      <w:lvlText w:val="o"/>
      <w:lvlJc w:val="left"/>
      <w:pPr>
        <w:ind w:left="5760" w:hanging="360"/>
      </w:pPr>
      <w:rPr>
        <w:rFonts w:ascii="Courier New" w:hAnsi="Courier New" w:hint="default"/>
      </w:rPr>
    </w:lvl>
    <w:lvl w:ilvl="8" w:tplc="FAFAD986">
      <w:start w:val="1"/>
      <w:numFmt w:val="bullet"/>
      <w:lvlText w:val=""/>
      <w:lvlJc w:val="left"/>
      <w:pPr>
        <w:ind w:left="6480" w:hanging="360"/>
      </w:pPr>
      <w:rPr>
        <w:rFonts w:ascii="Wingdings" w:hAnsi="Wingdings" w:hint="default"/>
      </w:rPr>
    </w:lvl>
  </w:abstractNum>
  <w:abstractNum w:abstractNumId="57" w15:restartNumberingAfterBreak="0">
    <w:nsid w:val="5CD81709"/>
    <w:multiLevelType w:val="hybridMultilevel"/>
    <w:tmpl w:val="BC128330"/>
    <w:lvl w:ilvl="0" w:tplc="FFFFFFFF">
      <w:start w:val="1"/>
      <w:numFmt w:val="upperLetter"/>
      <w:lvlText w:val="%1."/>
      <w:lvlJc w:val="lef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E859C10"/>
    <w:multiLevelType w:val="hybridMultilevel"/>
    <w:tmpl w:val="A412B610"/>
    <w:lvl w:ilvl="0" w:tplc="20D01380">
      <w:start w:val="1"/>
      <w:numFmt w:val="upperLetter"/>
      <w:lvlText w:val="%1."/>
      <w:lvlJc w:val="left"/>
      <w:pPr>
        <w:ind w:left="720" w:hanging="360"/>
      </w:pPr>
    </w:lvl>
    <w:lvl w:ilvl="1" w:tplc="8550B384">
      <w:start w:val="1"/>
      <w:numFmt w:val="lowerLetter"/>
      <w:lvlText w:val="%2."/>
      <w:lvlJc w:val="left"/>
      <w:pPr>
        <w:ind w:left="1440" w:hanging="360"/>
      </w:pPr>
    </w:lvl>
    <w:lvl w:ilvl="2" w:tplc="51664372">
      <w:start w:val="1"/>
      <w:numFmt w:val="lowerRoman"/>
      <w:lvlText w:val="%3."/>
      <w:lvlJc w:val="right"/>
      <w:pPr>
        <w:ind w:left="2160" w:hanging="180"/>
      </w:pPr>
    </w:lvl>
    <w:lvl w:ilvl="3" w:tplc="BD342DB2">
      <w:start w:val="1"/>
      <w:numFmt w:val="decimal"/>
      <w:lvlText w:val="%4."/>
      <w:lvlJc w:val="left"/>
      <w:pPr>
        <w:ind w:left="2880" w:hanging="360"/>
      </w:pPr>
    </w:lvl>
    <w:lvl w:ilvl="4" w:tplc="640C99C8">
      <w:start w:val="1"/>
      <w:numFmt w:val="lowerLetter"/>
      <w:lvlText w:val="%5."/>
      <w:lvlJc w:val="left"/>
      <w:pPr>
        <w:ind w:left="3600" w:hanging="360"/>
      </w:pPr>
    </w:lvl>
    <w:lvl w:ilvl="5" w:tplc="362EFCDE">
      <w:start w:val="1"/>
      <w:numFmt w:val="lowerRoman"/>
      <w:lvlText w:val="%6."/>
      <w:lvlJc w:val="right"/>
      <w:pPr>
        <w:ind w:left="4320" w:hanging="180"/>
      </w:pPr>
    </w:lvl>
    <w:lvl w:ilvl="6" w:tplc="7C14A742">
      <w:start w:val="1"/>
      <w:numFmt w:val="decimal"/>
      <w:lvlText w:val="%7."/>
      <w:lvlJc w:val="left"/>
      <w:pPr>
        <w:ind w:left="5040" w:hanging="360"/>
      </w:pPr>
    </w:lvl>
    <w:lvl w:ilvl="7" w:tplc="34366608">
      <w:start w:val="1"/>
      <w:numFmt w:val="lowerLetter"/>
      <w:lvlText w:val="%8."/>
      <w:lvlJc w:val="left"/>
      <w:pPr>
        <w:ind w:left="5760" w:hanging="360"/>
      </w:pPr>
    </w:lvl>
    <w:lvl w:ilvl="8" w:tplc="B2AA93DE">
      <w:start w:val="1"/>
      <w:numFmt w:val="lowerRoman"/>
      <w:lvlText w:val="%9."/>
      <w:lvlJc w:val="right"/>
      <w:pPr>
        <w:ind w:left="6480" w:hanging="180"/>
      </w:pPr>
    </w:lvl>
  </w:abstractNum>
  <w:abstractNum w:abstractNumId="59" w15:restartNumberingAfterBreak="0">
    <w:nsid w:val="5F67488E"/>
    <w:multiLevelType w:val="multilevel"/>
    <w:tmpl w:val="4D74B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2211717"/>
    <w:multiLevelType w:val="hybridMultilevel"/>
    <w:tmpl w:val="FFFFFFFF"/>
    <w:lvl w:ilvl="0" w:tplc="ACC0ABDE">
      <w:start w:val="1"/>
      <w:numFmt w:val="upperLetter"/>
      <w:lvlText w:val="%1."/>
      <w:lvlJc w:val="left"/>
      <w:pPr>
        <w:ind w:left="720" w:hanging="360"/>
      </w:pPr>
    </w:lvl>
    <w:lvl w:ilvl="1" w:tplc="E99C9CC6">
      <w:start w:val="1"/>
      <w:numFmt w:val="lowerLetter"/>
      <w:lvlText w:val="%2."/>
      <w:lvlJc w:val="left"/>
      <w:pPr>
        <w:ind w:left="1440" w:hanging="360"/>
      </w:pPr>
    </w:lvl>
    <w:lvl w:ilvl="2" w:tplc="05725D3C">
      <w:start w:val="1"/>
      <w:numFmt w:val="lowerRoman"/>
      <w:lvlText w:val="%3."/>
      <w:lvlJc w:val="right"/>
      <w:pPr>
        <w:ind w:left="2160" w:hanging="180"/>
      </w:pPr>
    </w:lvl>
    <w:lvl w:ilvl="3" w:tplc="620CDB26">
      <w:start w:val="1"/>
      <w:numFmt w:val="decimal"/>
      <w:lvlText w:val="%4."/>
      <w:lvlJc w:val="left"/>
      <w:pPr>
        <w:ind w:left="2880" w:hanging="360"/>
      </w:pPr>
    </w:lvl>
    <w:lvl w:ilvl="4" w:tplc="F032572E">
      <w:start w:val="1"/>
      <w:numFmt w:val="lowerLetter"/>
      <w:lvlText w:val="%5."/>
      <w:lvlJc w:val="left"/>
      <w:pPr>
        <w:ind w:left="3600" w:hanging="360"/>
      </w:pPr>
    </w:lvl>
    <w:lvl w:ilvl="5" w:tplc="E200BFA4">
      <w:start w:val="1"/>
      <w:numFmt w:val="lowerRoman"/>
      <w:lvlText w:val="%6."/>
      <w:lvlJc w:val="right"/>
      <w:pPr>
        <w:ind w:left="4320" w:hanging="180"/>
      </w:pPr>
    </w:lvl>
    <w:lvl w:ilvl="6" w:tplc="6FBE376A">
      <w:start w:val="1"/>
      <w:numFmt w:val="decimal"/>
      <w:lvlText w:val="%7."/>
      <w:lvlJc w:val="left"/>
      <w:pPr>
        <w:ind w:left="5040" w:hanging="360"/>
      </w:pPr>
    </w:lvl>
    <w:lvl w:ilvl="7" w:tplc="5E0A2C3E">
      <w:start w:val="1"/>
      <w:numFmt w:val="lowerLetter"/>
      <w:lvlText w:val="%8."/>
      <w:lvlJc w:val="left"/>
      <w:pPr>
        <w:ind w:left="5760" w:hanging="360"/>
      </w:pPr>
    </w:lvl>
    <w:lvl w:ilvl="8" w:tplc="A28C6B16">
      <w:start w:val="1"/>
      <w:numFmt w:val="lowerRoman"/>
      <w:lvlText w:val="%9."/>
      <w:lvlJc w:val="right"/>
      <w:pPr>
        <w:ind w:left="6480" w:hanging="180"/>
      </w:pPr>
    </w:lvl>
  </w:abstractNum>
  <w:abstractNum w:abstractNumId="61" w15:restartNumberingAfterBreak="0">
    <w:nsid w:val="633F23EE"/>
    <w:multiLevelType w:val="multilevel"/>
    <w:tmpl w:val="58AA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3895193"/>
    <w:multiLevelType w:val="hybridMultilevel"/>
    <w:tmpl w:val="8BBACAB2"/>
    <w:lvl w:ilvl="0" w:tplc="C92A0CC0">
      <w:start w:val="1"/>
      <w:numFmt w:val="bullet"/>
      <w:lvlText w:val="·"/>
      <w:lvlJc w:val="left"/>
      <w:pPr>
        <w:ind w:left="0" w:hanging="360"/>
      </w:pPr>
      <w:rPr>
        <w:rFonts w:ascii="Symbol" w:hAnsi="Symbol" w:hint="default"/>
      </w:rPr>
    </w:lvl>
    <w:lvl w:ilvl="1" w:tplc="897CE0AE">
      <w:start w:val="1"/>
      <w:numFmt w:val="bullet"/>
      <w:lvlText w:val="o"/>
      <w:lvlJc w:val="left"/>
      <w:pPr>
        <w:ind w:left="720" w:hanging="360"/>
      </w:pPr>
      <w:rPr>
        <w:rFonts w:ascii="Courier New" w:hAnsi="Courier New" w:hint="default"/>
      </w:rPr>
    </w:lvl>
    <w:lvl w:ilvl="2" w:tplc="33A0F5E0">
      <w:start w:val="1"/>
      <w:numFmt w:val="bullet"/>
      <w:lvlText w:val=""/>
      <w:lvlJc w:val="left"/>
      <w:pPr>
        <w:ind w:left="1440" w:hanging="360"/>
      </w:pPr>
      <w:rPr>
        <w:rFonts w:ascii="Wingdings" w:hAnsi="Wingdings" w:hint="default"/>
      </w:rPr>
    </w:lvl>
    <w:lvl w:ilvl="3" w:tplc="23361CE8">
      <w:start w:val="1"/>
      <w:numFmt w:val="bullet"/>
      <w:lvlText w:val=""/>
      <w:lvlJc w:val="left"/>
      <w:pPr>
        <w:ind w:left="2160" w:hanging="360"/>
      </w:pPr>
      <w:rPr>
        <w:rFonts w:ascii="Symbol" w:hAnsi="Symbol" w:hint="default"/>
      </w:rPr>
    </w:lvl>
    <w:lvl w:ilvl="4" w:tplc="4B905D68">
      <w:start w:val="1"/>
      <w:numFmt w:val="bullet"/>
      <w:lvlText w:val="o"/>
      <w:lvlJc w:val="left"/>
      <w:pPr>
        <w:ind w:left="2880" w:hanging="360"/>
      </w:pPr>
      <w:rPr>
        <w:rFonts w:ascii="Courier New" w:hAnsi="Courier New" w:hint="default"/>
      </w:rPr>
    </w:lvl>
    <w:lvl w:ilvl="5" w:tplc="FB6AD7E0">
      <w:start w:val="1"/>
      <w:numFmt w:val="bullet"/>
      <w:lvlText w:val=""/>
      <w:lvlJc w:val="left"/>
      <w:pPr>
        <w:ind w:left="3600" w:hanging="360"/>
      </w:pPr>
      <w:rPr>
        <w:rFonts w:ascii="Wingdings" w:hAnsi="Wingdings" w:hint="default"/>
      </w:rPr>
    </w:lvl>
    <w:lvl w:ilvl="6" w:tplc="6B063992">
      <w:start w:val="1"/>
      <w:numFmt w:val="bullet"/>
      <w:lvlText w:val=""/>
      <w:lvlJc w:val="left"/>
      <w:pPr>
        <w:ind w:left="4320" w:hanging="360"/>
      </w:pPr>
      <w:rPr>
        <w:rFonts w:ascii="Symbol" w:hAnsi="Symbol" w:hint="default"/>
      </w:rPr>
    </w:lvl>
    <w:lvl w:ilvl="7" w:tplc="E0860E06">
      <w:start w:val="1"/>
      <w:numFmt w:val="bullet"/>
      <w:lvlText w:val="o"/>
      <w:lvlJc w:val="left"/>
      <w:pPr>
        <w:ind w:left="5040" w:hanging="360"/>
      </w:pPr>
      <w:rPr>
        <w:rFonts w:ascii="Courier New" w:hAnsi="Courier New" w:hint="default"/>
      </w:rPr>
    </w:lvl>
    <w:lvl w:ilvl="8" w:tplc="4FB42636">
      <w:start w:val="1"/>
      <w:numFmt w:val="bullet"/>
      <w:lvlText w:val=""/>
      <w:lvlJc w:val="left"/>
      <w:pPr>
        <w:ind w:left="5760" w:hanging="360"/>
      </w:pPr>
      <w:rPr>
        <w:rFonts w:ascii="Wingdings" w:hAnsi="Wingdings" w:hint="default"/>
      </w:rPr>
    </w:lvl>
  </w:abstractNum>
  <w:abstractNum w:abstractNumId="63" w15:restartNumberingAfterBreak="0">
    <w:nsid w:val="65C0564A"/>
    <w:multiLevelType w:val="hybridMultilevel"/>
    <w:tmpl w:val="D39A3080"/>
    <w:lvl w:ilvl="0" w:tplc="0C767676">
      <w:start w:val="1"/>
      <w:numFmt w:val="bullet"/>
      <w:lvlText w:val=""/>
      <w:lvlJc w:val="left"/>
      <w:pPr>
        <w:ind w:left="720" w:hanging="360"/>
      </w:pPr>
      <w:rPr>
        <w:rFonts w:ascii="Symbol" w:hAnsi="Symbol" w:hint="default"/>
      </w:rPr>
    </w:lvl>
    <w:lvl w:ilvl="1" w:tplc="EC9E0BBE">
      <w:start w:val="1"/>
      <w:numFmt w:val="bullet"/>
      <w:lvlText w:val="o"/>
      <w:lvlJc w:val="left"/>
      <w:pPr>
        <w:ind w:left="1440" w:hanging="360"/>
      </w:pPr>
      <w:rPr>
        <w:rFonts w:ascii="Courier New" w:hAnsi="Courier New" w:hint="default"/>
      </w:rPr>
    </w:lvl>
    <w:lvl w:ilvl="2" w:tplc="DFBE0EB0">
      <w:start w:val="1"/>
      <w:numFmt w:val="bullet"/>
      <w:lvlText w:val=""/>
      <w:lvlJc w:val="left"/>
      <w:pPr>
        <w:ind w:left="2160" w:hanging="360"/>
      </w:pPr>
      <w:rPr>
        <w:rFonts w:ascii="Wingdings" w:hAnsi="Wingdings" w:hint="default"/>
      </w:rPr>
    </w:lvl>
    <w:lvl w:ilvl="3" w:tplc="BE020E70">
      <w:start w:val="1"/>
      <w:numFmt w:val="bullet"/>
      <w:lvlText w:val=""/>
      <w:lvlJc w:val="left"/>
      <w:pPr>
        <w:ind w:left="2880" w:hanging="360"/>
      </w:pPr>
      <w:rPr>
        <w:rFonts w:ascii="Symbol" w:hAnsi="Symbol" w:hint="default"/>
      </w:rPr>
    </w:lvl>
    <w:lvl w:ilvl="4" w:tplc="538A4CC6">
      <w:start w:val="1"/>
      <w:numFmt w:val="bullet"/>
      <w:lvlText w:val="o"/>
      <w:lvlJc w:val="left"/>
      <w:pPr>
        <w:ind w:left="3600" w:hanging="360"/>
      </w:pPr>
      <w:rPr>
        <w:rFonts w:ascii="Courier New" w:hAnsi="Courier New" w:hint="default"/>
      </w:rPr>
    </w:lvl>
    <w:lvl w:ilvl="5" w:tplc="B346271C">
      <w:start w:val="1"/>
      <w:numFmt w:val="bullet"/>
      <w:lvlText w:val=""/>
      <w:lvlJc w:val="left"/>
      <w:pPr>
        <w:ind w:left="4320" w:hanging="360"/>
      </w:pPr>
      <w:rPr>
        <w:rFonts w:ascii="Wingdings" w:hAnsi="Wingdings" w:hint="default"/>
      </w:rPr>
    </w:lvl>
    <w:lvl w:ilvl="6" w:tplc="E0EC48D8">
      <w:start w:val="1"/>
      <w:numFmt w:val="bullet"/>
      <w:lvlText w:val=""/>
      <w:lvlJc w:val="left"/>
      <w:pPr>
        <w:ind w:left="5040" w:hanging="360"/>
      </w:pPr>
      <w:rPr>
        <w:rFonts w:ascii="Symbol" w:hAnsi="Symbol" w:hint="default"/>
      </w:rPr>
    </w:lvl>
    <w:lvl w:ilvl="7" w:tplc="1F00B038">
      <w:start w:val="1"/>
      <w:numFmt w:val="bullet"/>
      <w:lvlText w:val="o"/>
      <w:lvlJc w:val="left"/>
      <w:pPr>
        <w:ind w:left="5760" w:hanging="360"/>
      </w:pPr>
      <w:rPr>
        <w:rFonts w:ascii="Courier New" w:hAnsi="Courier New" w:hint="default"/>
      </w:rPr>
    </w:lvl>
    <w:lvl w:ilvl="8" w:tplc="01F6A282">
      <w:start w:val="1"/>
      <w:numFmt w:val="bullet"/>
      <w:lvlText w:val=""/>
      <w:lvlJc w:val="left"/>
      <w:pPr>
        <w:ind w:left="6480" w:hanging="360"/>
      </w:pPr>
      <w:rPr>
        <w:rFonts w:ascii="Wingdings" w:hAnsi="Wingdings" w:hint="default"/>
      </w:rPr>
    </w:lvl>
  </w:abstractNum>
  <w:abstractNum w:abstractNumId="64" w15:restartNumberingAfterBreak="0">
    <w:nsid w:val="662AD9B1"/>
    <w:multiLevelType w:val="hybridMultilevel"/>
    <w:tmpl w:val="89B6A95C"/>
    <w:lvl w:ilvl="0" w:tplc="DA022440">
      <w:start w:val="1"/>
      <w:numFmt w:val="lowerLetter"/>
      <w:lvlText w:val="%1)"/>
      <w:lvlJc w:val="left"/>
      <w:pPr>
        <w:ind w:left="720" w:hanging="360"/>
      </w:pPr>
    </w:lvl>
    <w:lvl w:ilvl="1" w:tplc="F1BEC9FA">
      <w:start w:val="1"/>
      <w:numFmt w:val="bullet"/>
      <w:lvlText w:val="o"/>
      <w:lvlJc w:val="left"/>
      <w:pPr>
        <w:ind w:left="1440" w:hanging="360"/>
      </w:pPr>
      <w:rPr>
        <w:rFonts w:ascii="Symbol" w:hAnsi="Symbol" w:hint="default"/>
      </w:rPr>
    </w:lvl>
    <w:lvl w:ilvl="2" w:tplc="27928A94">
      <w:start w:val="1"/>
      <w:numFmt w:val="lowerRoman"/>
      <w:lvlText w:val="%3."/>
      <w:lvlJc w:val="right"/>
      <w:pPr>
        <w:ind w:left="2160" w:hanging="180"/>
      </w:pPr>
    </w:lvl>
    <w:lvl w:ilvl="3" w:tplc="E370F888">
      <w:start w:val="1"/>
      <w:numFmt w:val="decimal"/>
      <w:lvlText w:val="%4."/>
      <w:lvlJc w:val="left"/>
      <w:pPr>
        <w:ind w:left="2880" w:hanging="360"/>
      </w:pPr>
    </w:lvl>
    <w:lvl w:ilvl="4" w:tplc="09B6E1FA">
      <w:start w:val="1"/>
      <w:numFmt w:val="lowerLetter"/>
      <w:lvlText w:val="%5."/>
      <w:lvlJc w:val="left"/>
      <w:pPr>
        <w:ind w:left="3600" w:hanging="360"/>
      </w:pPr>
    </w:lvl>
    <w:lvl w:ilvl="5" w:tplc="B944D3C4">
      <w:start w:val="1"/>
      <w:numFmt w:val="lowerRoman"/>
      <w:lvlText w:val="%6."/>
      <w:lvlJc w:val="right"/>
      <w:pPr>
        <w:ind w:left="4320" w:hanging="180"/>
      </w:pPr>
    </w:lvl>
    <w:lvl w:ilvl="6" w:tplc="C42A3BC6">
      <w:start w:val="1"/>
      <w:numFmt w:val="decimal"/>
      <w:lvlText w:val="%7."/>
      <w:lvlJc w:val="left"/>
      <w:pPr>
        <w:ind w:left="5040" w:hanging="360"/>
      </w:pPr>
    </w:lvl>
    <w:lvl w:ilvl="7" w:tplc="8352623C">
      <w:start w:val="1"/>
      <w:numFmt w:val="lowerLetter"/>
      <w:lvlText w:val="%8."/>
      <w:lvlJc w:val="left"/>
      <w:pPr>
        <w:ind w:left="5760" w:hanging="360"/>
      </w:pPr>
    </w:lvl>
    <w:lvl w:ilvl="8" w:tplc="F8F09D30">
      <w:start w:val="1"/>
      <w:numFmt w:val="lowerRoman"/>
      <w:lvlText w:val="%9."/>
      <w:lvlJc w:val="right"/>
      <w:pPr>
        <w:ind w:left="6480" w:hanging="180"/>
      </w:pPr>
    </w:lvl>
  </w:abstractNum>
  <w:abstractNum w:abstractNumId="65" w15:restartNumberingAfterBreak="0">
    <w:nsid w:val="670C07B6"/>
    <w:multiLevelType w:val="hybridMultilevel"/>
    <w:tmpl w:val="E6B2E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4BFBD9"/>
    <w:multiLevelType w:val="hybridMultilevel"/>
    <w:tmpl w:val="FFFFFFFF"/>
    <w:lvl w:ilvl="0" w:tplc="65CCDDA6">
      <w:start w:val="1"/>
      <w:numFmt w:val="upperLetter"/>
      <w:lvlText w:val="%1."/>
      <w:lvlJc w:val="left"/>
      <w:pPr>
        <w:ind w:left="720" w:hanging="360"/>
      </w:pPr>
    </w:lvl>
    <w:lvl w:ilvl="1" w:tplc="E49A8548">
      <w:start w:val="1"/>
      <w:numFmt w:val="lowerLetter"/>
      <w:lvlText w:val="%2."/>
      <w:lvlJc w:val="left"/>
      <w:pPr>
        <w:ind w:left="1440" w:hanging="360"/>
      </w:pPr>
    </w:lvl>
    <w:lvl w:ilvl="2" w:tplc="A18C0E3A">
      <w:start w:val="1"/>
      <w:numFmt w:val="lowerRoman"/>
      <w:lvlText w:val="%3."/>
      <w:lvlJc w:val="right"/>
      <w:pPr>
        <w:ind w:left="2160" w:hanging="180"/>
      </w:pPr>
    </w:lvl>
    <w:lvl w:ilvl="3" w:tplc="2E888062">
      <w:start w:val="1"/>
      <w:numFmt w:val="decimal"/>
      <w:lvlText w:val="%4."/>
      <w:lvlJc w:val="left"/>
      <w:pPr>
        <w:ind w:left="2880" w:hanging="360"/>
      </w:pPr>
    </w:lvl>
    <w:lvl w:ilvl="4" w:tplc="96060B00">
      <w:start w:val="1"/>
      <w:numFmt w:val="lowerLetter"/>
      <w:lvlText w:val="%5."/>
      <w:lvlJc w:val="left"/>
      <w:pPr>
        <w:ind w:left="3600" w:hanging="360"/>
      </w:pPr>
    </w:lvl>
    <w:lvl w:ilvl="5" w:tplc="5F00D6A0">
      <w:start w:val="1"/>
      <w:numFmt w:val="lowerRoman"/>
      <w:lvlText w:val="%6."/>
      <w:lvlJc w:val="right"/>
      <w:pPr>
        <w:ind w:left="4320" w:hanging="180"/>
      </w:pPr>
    </w:lvl>
    <w:lvl w:ilvl="6" w:tplc="36049A8E">
      <w:start w:val="1"/>
      <w:numFmt w:val="decimal"/>
      <w:lvlText w:val="%7."/>
      <w:lvlJc w:val="left"/>
      <w:pPr>
        <w:ind w:left="5040" w:hanging="360"/>
      </w:pPr>
    </w:lvl>
    <w:lvl w:ilvl="7" w:tplc="A3D6EE96">
      <w:start w:val="1"/>
      <w:numFmt w:val="lowerLetter"/>
      <w:lvlText w:val="%8."/>
      <w:lvlJc w:val="left"/>
      <w:pPr>
        <w:ind w:left="5760" w:hanging="360"/>
      </w:pPr>
    </w:lvl>
    <w:lvl w:ilvl="8" w:tplc="963E3394">
      <w:start w:val="1"/>
      <w:numFmt w:val="lowerRoman"/>
      <w:lvlText w:val="%9."/>
      <w:lvlJc w:val="right"/>
      <w:pPr>
        <w:ind w:left="6480" w:hanging="180"/>
      </w:pPr>
    </w:lvl>
  </w:abstractNum>
  <w:abstractNum w:abstractNumId="67" w15:restartNumberingAfterBreak="0">
    <w:nsid w:val="68997C29"/>
    <w:multiLevelType w:val="hybridMultilevel"/>
    <w:tmpl w:val="FFFFFFFF"/>
    <w:lvl w:ilvl="0" w:tplc="6D12D0F0">
      <w:start w:val="1"/>
      <w:numFmt w:val="decimal"/>
      <w:lvlText w:val="%1)"/>
      <w:lvlJc w:val="left"/>
      <w:pPr>
        <w:ind w:left="720" w:hanging="360"/>
      </w:pPr>
      <w:rPr>
        <w:rFonts w:ascii="Calibri" w:hAnsi="Calibri" w:hint="default"/>
      </w:rPr>
    </w:lvl>
    <w:lvl w:ilvl="1" w:tplc="0DE215E2">
      <w:start w:val="1"/>
      <w:numFmt w:val="lowerLetter"/>
      <w:lvlText w:val="%2."/>
      <w:lvlJc w:val="left"/>
      <w:pPr>
        <w:ind w:left="1440" w:hanging="360"/>
      </w:pPr>
    </w:lvl>
    <w:lvl w:ilvl="2" w:tplc="C73E1A12">
      <w:start w:val="1"/>
      <w:numFmt w:val="lowerRoman"/>
      <w:lvlText w:val="%3."/>
      <w:lvlJc w:val="right"/>
      <w:pPr>
        <w:ind w:left="2160" w:hanging="180"/>
      </w:pPr>
    </w:lvl>
    <w:lvl w:ilvl="3" w:tplc="9FAE4CD0">
      <w:start w:val="1"/>
      <w:numFmt w:val="decimal"/>
      <w:lvlText w:val="%4."/>
      <w:lvlJc w:val="left"/>
      <w:pPr>
        <w:ind w:left="2880" w:hanging="360"/>
      </w:pPr>
    </w:lvl>
    <w:lvl w:ilvl="4" w:tplc="30C696BE">
      <w:start w:val="1"/>
      <w:numFmt w:val="lowerLetter"/>
      <w:lvlText w:val="%5."/>
      <w:lvlJc w:val="left"/>
      <w:pPr>
        <w:ind w:left="3600" w:hanging="360"/>
      </w:pPr>
    </w:lvl>
    <w:lvl w:ilvl="5" w:tplc="9EB87630">
      <w:start w:val="1"/>
      <w:numFmt w:val="lowerRoman"/>
      <w:lvlText w:val="%6."/>
      <w:lvlJc w:val="right"/>
      <w:pPr>
        <w:ind w:left="4320" w:hanging="180"/>
      </w:pPr>
    </w:lvl>
    <w:lvl w:ilvl="6" w:tplc="786C3FD6">
      <w:start w:val="1"/>
      <w:numFmt w:val="decimal"/>
      <w:lvlText w:val="%7."/>
      <w:lvlJc w:val="left"/>
      <w:pPr>
        <w:ind w:left="5040" w:hanging="360"/>
      </w:pPr>
    </w:lvl>
    <w:lvl w:ilvl="7" w:tplc="7E085AB0">
      <w:start w:val="1"/>
      <w:numFmt w:val="lowerLetter"/>
      <w:lvlText w:val="%8."/>
      <w:lvlJc w:val="left"/>
      <w:pPr>
        <w:ind w:left="5760" w:hanging="360"/>
      </w:pPr>
    </w:lvl>
    <w:lvl w:ilvl="8" w:tplc="636E05A6">
      <w:start w:val="1"/>
      <w:numFmt w:val="lowerRoman"/>
      <w:lvlText w:val="%9."/>
      <w:lvlJc w:val="right"/>
      <w:pPr>
        <w:ind w:left="6480" w:hanging="180"/>
      </w:pPr>
    </w:lvl>
  </w:abstractNum>
  <w:abstractNum w:abstractNumId="68" w15:restartNumberingAfterBreak="0">
    <w:nsid w:val="698E2959"/>
    <w:multiLevelType w:val="hybridMultilevel"/>
    <w:tmpl w:val="F14475A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6AFB6F00"/>
    <w:multiLevelType w:val="multilevel"/>
    <w:tmpl w:val="66A2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CA542A2"/>
    <w:multiLevelType w:val="hybridMultilevel"/>
    <w:tmpl w:val="BDD065F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6D1D4815"/>
    <w:multiLevelType w:val="hybridMultilevel"/>
    <w:tmpl w:val="04B60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6DE3BFFC"/>
    <w:multiLevelType w:val="hybridMultilevel"/>
    <w:tmpl w:val="FFFFFFFF"/>
    <w:lvl w:ilvl="0" w:tplc="6E9CD294">
      <w:start w:val="1"/>
      <w:numFmt w:val="bullet"/>
      <w:lvlText w:val="-"/>
      <w:lvlJc w:val="left"/>
      <w:pPr>
        <w:ind w:left="720" w:hanging="360"/>
      </w:pPr>
      <w:rPr>
        <w:rFonts w:ascii="Aptos" w:hAnsi="Aptos" w:hint="default"/>
      </w:rPr>
    </w:lvl>
    <w:lvl w:ilvl="1" w:tplc="168C5E20">
      <w:start w:val="1"/>
      <w:numFmt w:val="bullet"/>
      <w:lvlText w:val="o"/>
      <w:lvlJc w:val="left"/>
      <w:pPr>
        <w:ind w:left="1440" w:hanging="360"/>
      </w:pPr>
      <w:rPr>
        <w:rFonts w:ascii="Courier New" w:hAnsi="Courier New" w:hint="default"/>
      </w:rPr>
    </w:lvl>
    <w:lvl w:ilvl="2" w:tplc="831060E6">
      <w:start w:val="1"/>
      <w:numFmt w:val="bullet"/>
      <w:lvlText w:val=""/>
      <w:lvlJc w:val="left"/>
      <w:pPr>
        <w:ind w:left="2160" w:hanging="360"/>
      </w:pPr>
      <w:rPr>
        <w:rFonts w:ascii="Wingdings" w:hAnsi="Wingdings" w:hint="default"/>
      </w:rPr>
    </w:lvl>
    <w:lvl w:ilvl="3" w:tplc="D7D817F0">
      <w:start w:val="1"/>
      <w:numFmt w:val="bullet"/>
      <w:lvlText w:val=""/>
      <w:lvlJc w:val="left"/>
      <w:pPr>
        <w:ind w:left="2880" w:hanging="360"/>
      </w:pPr>
      <w:rPr>
        <w:rFonts w:ascii="Symbol" w:hAnsi="Symbol" w:hint="default"/>
      </w:rPr>
    </w:lvl>
    <w:lvl w:ilvl="4" w:tplc="D23284CE">
      <w:start w:val="1"/>
      <w:numFmt w:val="bullet"/>
      <w:lvlText w:val="o"/>
      <w:lvlJc w:val="left"/>
      <w:pPr>
        <w:ind w:left="3600" w:hanging="360"/>
      </w:pPr>
      <w:rPr>
        <w:rFonts w:ascii="Courier New" w:hAnsi="Courier New" w:hint="default"/>
      </w:rPr>
    </w:lvl>
    <w:lvl w:ilvl="5" w:tplc="62BC6426">
      <w:start w:val="1"/>
      <w:numFmt w:val="bullet"/>
      <w:lvlText w:val=""/>
      <w:lvlJc w:val="left"/>
      <w:pPr>
        <w:ind w:left="4320" w:hanging="360"/>
      </w:pPr>
      <w:rPr>
        <w:rFonts w:ascii="Wingdings" w:hAnsi="Wingdings" w:hint="default"/>
      </w:rPr>
    </w:lvl>
    <w:lvl w:ilvl="6" w:tplc="83EC5CB2">
      <w:start w:val="1"/>
      <w:numFmt w:val="bullet"/>
      <w:lvlText w:val=""/>
      <w:lvlJc w:val="left"/>
      <w:pPr>
        <w:ind w:left="5040" w:hanging="360"/>
      </w:pPr>
      <w:rPr>
        <w:rFonts w:ascii="Symbol" w:hAnsi="Symbol" w:hint="default"/>
      </w:rPr>
    </w:lvl>
    <w:lvl w:ilvl="7" w:tplc="AFEA13AC">
      <w:start w:val="1"/>
      <w:numFmt w:val="bullet"/>
      <w:lvlText w:val="o"/>
      <w:lvlJc w:val="left"/>
      <w:pPr>
        <w:ind w:left="5760" w:hanging="360"/>
      </w:pPr>
      <w:rPr>
        <w:rFonts w:ascii="Courier New" w:hAnsi="Courier New" w:hint="default"/>
      </w:rPr>
    </w:lvl>
    <w:lvl w:ilvl="8" w:tplc="FBD6DB3E">
      <w:start w:val="1"/>
      <w:numFmt w:val="bullet"/>
      <w:lvlText w:val=""/>
      <w:lvlJc w:val="left"/>
      <w:pPr>
        <w:ind w:left="6480" w:hanging="360"/>
      </w:pPr>
      <w:rPr>
        <w:rFonts w:ascii="Wingdings" w:hAnsi="Wingdings" w:hint="default"/>
      </w:rPr>
    </w:lvl>
  </w:abstractNum>
  <w:abstractNum w:abstractNumId="73" w15:restartNumberingAfterBreak="0">
    <w:nsid w:val="6E9818A9"/>
    <w:multiLevelType w:val="hybridMultilevel"/>
    <w:tmpl w:val="F1C827E8"/>
    <w:lvl w:ilvl="0" w:tplc="6EF2BD1E">
      <w:start w:val="1"/>
      <w:numFmt w:val="upperLetter"/>
      <w:lvlText w:val="%1."/>
      <w:lvlJc w:val="left"/>
      <w:pPr>
        <w:ind w:left="720" w:hanging="360"/>
      </w:pPr>
      <w:rPr>
        <w:rFonts w:hint="default"/>
        <w:color w:val="0F476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EE75437"/>
    <w:multiLevelType w:val="hybridMultilevel"/>
    <w:tmpl w:val="1C009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F8763F7"/>
    <w:multiLevelType w:val="multilevel"/>
    <w:tmpl w:val="80BA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FAB5110"/>
    <w:multiLevelType w:val="hybridMultilevel"/>
    <w:tmpl w:val="1A4C1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3817567"/>
    <w:multiLevelType w:val="multilevel"/>
    <w:tmpl w:val="7368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4A111FE"/>
    <w:multiLevelType w:val="multilevel"/>
    <w:tmpl w:val="F104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4F41190"/>
    <w:multiLevelType w:val="multilevel"/>
    <w:tmpl w:val="E186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075D72"/>
    <w:multiLevelType w:val="hybridMultilevel"/>
    <w:tmpl w:val="564C00D2"/>
    <w:lvl w:ilvl="0" w:tplc="E8328286">
      <w:start w:val="1"/>
      <w:numFmt w:val="decimal"/>
      <w:lvlText w:val="%1)"/>
      <w:lvlJc w:val="left"/>
      <w:pPr>
        <w:ind w:left="1020" w:hanging="360"/>
      </w:pPr>
    </w:lvl>
    <w:lvl w:ilvl="1" w:tplc="BABA227E">
      <w:start w:val="1"/>
      <w:numFmt w:val="decimal"/>
      <w:lvlText w:val="%2)"/>
      <w:lvlJc w:val="left"/>
      <w:pPr>
        <w:ind w:left="1020" w:hanging="360"/>
      </w:pPr>
    </w:lvl>
    <w:lvl w:ilvl="2" w:tplc="8CE6C3C4">
      <w:start w:val="1"/>
      <w:numFmt w:val="decimal"/>
      <w:lvlText w:val="%3)"/>
      <w:lvlJc w:val="left"/>
      <w:pPr>
        <w:ind w:left="1020" w:hanging="360"/>
      </w:pPr>
    </w:lvl>
    <w:lvl w:ilvl="3" w:tplc="D2EE889E">
      <w:start w:val="1"/>
      <w:numFmt w:val="decimal"/>
      <w:lvlText w:val="%4)"/>
      <w:lvlJc w:val="left"/>
      <w:pPr>
        <w:ind w:left="1020" w:hanging="360"/>
      </w:pPr>
    </w:lvl>
    <w:lvl w:ilvl="4" w:tplc="8A9A970E">
      <w:start w:val="1"/>
      <w:numFmt w:val="decimal"/>
      <w:lvlText w:val="%5)"/>
      <w:lvlJc w:val="left"/>
      <w:pPr>
        <w:ind w:left="1020" w:hanging="360"/>
      </w:pPr>
    </w:lvl>
    <w:lvl w:ilvl="5" w:tplc="9FA61246">
      <w:start w:val="1"/>
      <w:numFmt w:val="decimal"/>
      <w:lvlText w:val="%6)"/>
      <w:lvlJc w:val="left"/>
      <w:pPr>
        <w:ind w:left="1020" w:hanging="360"/>
      </w:pPr>
    </w:lvl>
    <w:lvl w:ilvl="6" w:tplc="636CC516">
      <w:start w:val="1"/>
      <w:numFmt w:val="decimal"/>
      <w:lvlText w:val="%7)"/>
      <w:lvlJc w:val="left"/>
      <w:pPr>
        <w:ind w:left="1020" w:hanging="360"/>
      </w:pPr>
    </w:lvl>
    <w:lvl w:ilvl="7" w:tplc="80BAD8E6">
      <w:start w:val="1"/>
      <w:numFmt w:val="decimal"/>
      <w:lvlText w:val="%8)"/>
      <w:lvlJc w:val="left"/>
      <w:pPr>
        <w:ind w:left="1020" w:hanging="360"/>
      </w:pPr>
    </w:lvl>
    <w:lvl w:ilvl="8" w:tplc="8258E9F2">
      <w:start w:val="1"/>
      <w:numFmt w:val="decimal"/>
      <w:lvlText w:val="%9)"/>
      <w:lvlJc w:val="left"/>
      <w:pPr>
        <w:ind w:left="1020" w:hanging="360"/>
      </w:pPr>
    </w:lvl>
  </w:abstractNum>
  <w:abstractNum w:abstractNumId="81" w15:restartNumberingAfterBreak="0">
    <w:nsid w:val="756A2791"/>
    <w:multiLevelType w:val="hybridMultilevel"/>
    <w:tmpl w:val="D3CE18A4"/>
    <w:lvl w:ilvl="0" w:tplc="A9F6ABF6">
      <w:start w:val="1"/>
      <w:numFmt w:val="decimal"/>
      <w:lvlText w:val="%1."/>
      <w:lvlJc w:val="left"/>
      <w:pPr>
        <w:ind w:left="720" w:hanging="360"/>
      </w:pPr>
      <w:rPr>
        <w:b w:val="0"/>
        <w:bCs w:val="0"/>
      </w:rPr>
    </w:lvl>
    <w:lvl w:ilvl="1" w:tplc="C13E1002">
      <w:start w:val="1"/>
      <w:numFmt w:val="lowerLetter"/>
      <w:lvlText w:val="%2."/>
      <w:lvlJc w:val="left"/>
      <w:pPr>
        <w:ind w:left="1440" w:hanging="360"/>
      </w:pPr>
    </w:lvl>
    <w:lvl w:ilvl="2" w:tplc="9C40EF64">
      <w:start w:val="1"/>
      <w:numFmt w:val="lowerRoman"/>
      <w:lvlText w:val="%3."/>
      <w:lvlJc w:val="right"/>
      <w:pPr>
        <w:ind w:left="2160" w:hanging="180"/>
      </w:pPr>
    </w:lvl>
    <w:lvl w:ilvl="3" w:tplc="BE4CEC34">
      <w:start w:val="1"/>
      <w:numFmt w:val="decimal"/>
      <w:lvlText w:val="%4."/>
      <w:lvlJc w:val="left"/>
      <w:pPr>
        <w:ind w:left="2880" w:hanging="360"/>
      </w:pPr>
    </w:lvl>
    <w:lvl w:ilvl="4" w:tplc="1686760C">
      <w:start w:val="1"/>
      <w:numFmt w:val="lowerLetter"/>
      <w:lvlText w:val="%5."/>
      <w:lvlJc w:val="left"/>
      <w:pPr>
        <w:ind w:left="3600" w:hanging="360"/>
      </w:pPr>
    </w:lvl>
    <w:lvl w:ilvl="5" w:tplc="4A5E6CA8">
      <w:start w:val="1"/>
      <w:numFmt w:val="lowerRoman"/>
      <w:lvlText w:val="%6."/>
      <w:lvlJc w:val="right"/>
      <w:pPr>
        <w:ind w:left="4320" w:hanging="180"/>
      </w:pPr>
    </w:lvl>
    <w:lvl w:ilvl="6" w:tplc="FE5CDCA6">
      <w:start w:val="1"/>
      <w:numFmt w:val="decimal"/>
      <w:lvlText w:val="%7."/>
      <w:lvlJc w:val="left"/>
      <w:pPr>
        <w:ind w:left="5040" w:hanging="360"/>
      </w:pPr>
    </w:lvl>
    <w:lvl w:ilvl="7" w:tplc="7034FCEA">
      <w:start w:val="1"/>
      <w:numFmt w:val="lowerLetter"/>
      <w:lvlText w:val="%8."/>
      <w:lvlJc w:val="left"/>
      <w:pPr>
        <w:ind w:left="5760" w:hanging="360"/>
      </w:pPr>
    </w:lvl>
    <w:lvl w:ilvl="8" w:tplc="5AAAA25E">
      <w:start w:val="1"/>
      <w:numFmt w:val="lowerRoman"/>
      <w:lvlText w:val="%9."/>
      <w:lvlJc w:val="right"/>
      <w:pPr>
        <w:ind w:left="6480" w:hanging="180"/>
      </w:pPr>
    </w:lvl>
  </w:abstractNum>
  <w:abstractNum w:abstractNumId="82" w15:restartNumberingAfterBreak="0">
    <w:nsid w:val="75812402"/>
    <w:multiLevelType w:val="multilevel"/>
    <w:tmpl w:val="0EAA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B331EEF"/>
    <w:multiLevelType w:val="hybridMultilevel"/>
    <w:tmpl w:val="ECBA1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B57F83A"/>
    <w:multiLevelType w:val="hybridMultilevel"/>
    <w:tmpl w:val="FFFFFFFF"/>
    <w:lvl w:ilvl="0" w:tplc="22EAD34C">
      <w:start w:val="1"/>
      <w:numFmt w:val="bullet"/>
      <w:lvlText w:val=""/>
      <w:lvlJc w:val="left"/>
      <w:pPr>
        <w:ind w:left="720" w:hanging="360"/>
      </w:pPr>
      <w:rPr>
        <w:rFonts w:ascii="Symbol" w:hAnsi="Symbol" w:hint="default"/>
      </w:rPr>
    </w:lvl>
    <w:lvl w:ilvl="1" w:tplc="8572E160">
      <w:start w:val="1"/>
      <w:numFmt w:val="bullet"/>
      <w:lvlText w:val="o"/>
      <w:lvlJc w:val="left"/>
      <w:pPr>
        <w:ind w:left="1440" w:hanging="360"/>
      </w:pPr>
      <w:rPr>
        <w:rFonts w:ascii="Courier New" w:hAnsi="Courier New" w:hint="default"/>
      </w:rPr>
    </w:lvl>
    <w:lvl w:ilvl="2" w:tplc="C994D938">
      <w:start w:val="1"/>
      <w:numFmt w:val="bullet"/>
      <w:lvlText w:val=""/>
      <w:lvlJc w:val="left"/>
      <w:pPr>
        <w:ind w:left="2160" w:hanging="360"/>
      </w:pPr>
      <w:rPr>
        <w:rFonts w:ascii="Wingdings" w:hAnsi="Wingdings" w:hint="default"/>
      </w:rPr>
    </w:lvl>
    <w:lvl w:ilvl="3" w:tplc="BEB0FF1E">
      <w:start w:val="1"/>
      <w:numFmt w:val="bullet"/>
      <w:lvlText w:val=""/>
      <w:lvlJc w:val="left"/>
      <w:pPr>
        <w:ind w:left="2880" w:hanging="360"/>
      </w:pPr>
      <w:rPr>
        <w:rFonts w:ascii="Symbol" w:hAnsi="Symbol" w:hint="default"/>
      </w:rPr>
    </w:lvl>
    <w:lvl w:ilvl="4" w:tplc="B70E0F60">
      <w:start w:val="1"/>
      <w:numFmt w:val="bullet"/>
      <w:lvlText w:val="o"/>
      <w:lvlJc w:val="left"/>
      <w:pPr>
        <w:ind w:left="3600" w:hanging="360"/>
      </w:pPr>
      <w:rPr>
        <w:rFonts w:ascii="Courier New" w:hAnsi="Courier New" w:hint="default"/>
      </w:rPr>
    </w:lvl>
    <w:lvl w:ilvl="5" w:tplc="5876019E">
      <w:start w:val="1"/>
      <w:numFmt w:val="bullet"/>
      <w:lvlText w:val=""/>
      <w:lvlJc w:val="left"/>
      <w:pPr>
        <w:ind w:left="4320" w:hanging="360"/>
      </w:pPr>
      <w:rPr>
        <w:rFonts w:ascii="Wingdings" w:hAnsi="Wingdings" w:hint="default"/>
      </w:rPr>
    </w:lvl>
    <w:lvl w:ilvl="6" w:tplc="87043170">
      <w:start w:val="1"/>
      <w:numFmt w:val="bullet"/>
      <w:lvlText w:val=""/>
      <w:lvlJc w:val="left"/>
      <w:pPr>
        <w:ind w:left="5040" w:hanging="360"/>
      </w:pPr>
      <w:rPr>
        <w:rFonts w:ascii="Symbol" w:hAnsi="Symbol" w:hint="default"/>
      </w:rPr>
    </w:lvl>
    <w:lvl w:ilvl="7" w:tplc="DB1AF8BA">
      <w:start w:val="1"/>
      <w:numFmt w:val="bullet"/>
      <w:lvlText w:val="o"/>
      <w:lvlJc w:val="left"/>
      <w:pPr>
        <w:ind w:left="5760" w:hanging="360"/>
      </w:pPr>
      <w:rPr>
        <w:rFonts w:ascii="Courier New" w:hAnsi="Courier New" w:hint="default"/>
      </w:rPr>
    </w:lvl>
    <w:lvl w:ilvl="8" w:tplc="BFAEF2CA">
      <w:start w:val="1"/>
      <w:numFmt w:val="bullet"/>
      <w:lvlText w:val=""/>
      <w:lvlJc w:val="left"/>
      <w:pPr>
        <w:ind w:left="6480" w:hanging="360"/>
      </w:pPr>
      <w:rPr>
        <w:rFonts w:ascii="Wingdings" w:hAnsi="Wingdings" w:hint="default"/>
      </w:rPr>
    </w:lvl>
  </w:abstractNum>
  <w:abstractNum w:abstractNumId="85" w15:restartNumberingAfterBreak="0">
    <w:nsid w:val="7BF0785A"/>
    <w:multiLevelType w:val="hybridMultilevel"/>
    <w:tmpl w:val="8788D9E6"/>
    <w:lvl w:ilvl="0" w:tplc="D7440098">
      <w:start w:val="1"/>
      <w:numFmt w:val="bullet"/>
      <w:lvlText w:val=""/>
      <w:lvlJc w:val="left"/>
      <w:pPr>
        <w:ind w:left="720" w:hanging="360"/>
      </w:pPr>
      <w:rPr>
        <w:rFonts w:ascii="Symbol" w:hAnsi="Symbol" w:hint="default"/>
      </w:rPr>
    </w:lvl>
    <w:lvl w:ilvl="1" w:tplc="057CAF70">
      <w:start w:val="1"/>
      <w:numFmt w:val="bullet"/>
      <w:lvlText w:val="o"/>
      <w:lvlJc w:val="left"/>
      <w:pPr>
        <w:ind w:left="1440" w:hanging="360"/>
      </w:pPr>
      <w:rPr>
        <w:rFonts w:ascii="Courier New" w:hAnsi="Courier New" w:hint="default"/>
      </w:rPr>
    </w:lvl>
    <w:lvl w:ilvl="2" w:tplc="DF8EF886">
      <w:start w:val="1"/>
      <w:numFmt w:val="bullet"/>
      <w:lvlText w:val=""/>
      <w:lvlJc w:val="left"/>
      <w:pPr>
        <w:ind w:left="2160" w:hanging="360"/>
      </w:pPr>
      <w:rPr>
        <w:rFonts w:ascii="Wingdings" w:hAnsi="Wingdings" w:hint="default"/>
      </w:rPr>
    </w:lvl>
    <w:lvl w:ilvl="3" w:tplc="BBCACFA4">
      <w:start w:val="1"/>
      <w:numFmt w:val="bullet"/>
      <w:lvlText w:val=""/>
      <w:lvlJc w:val="left"/>
      <w:pPr>
        <w:ind w:left="2880" w:hanging="360"/>
      </w:pPr>
      <w:rPr>
        <w:rFonts w:ascii="Symbol" w:hAnsi="Symbol" w:hint="default"/>
      </w:rPr>
    </w:lvl>
    <w:lvl w:ilvl="4" w:tplc="622A5FD4">
      <w:start w:val="1"/>
      <w:numFmt w:val="bullet"/>
      <w:lvlText w:val="o"/>
      <w:lvlJc w:val="left"/>
      <w:pPr>
        <w:ind w:left="3600" w:hanging="360"/>
      </w:pPr>
      <w:rPr>
        <w:rFonts w:ascii="Courier New" w:hAnsi="Courier New" w:hint="default"/>
      </w:rPr>
    </w:lvl>
    <w:lvl w:ilvl="5" w:tplc="B9102A32">
      <w:start w:val="1"/>
      <w:numFmt w:val="bullet"/>
      <w:lvlText w:val=""/>
      <w:lvlJc w:val="left"/>
      <w:pPr>
        <w:ind w:left="4320" w:hanging="360"/>
      </w:pPr>
      <w:rPr>
        <w:rFonts w:ascii="Wingdings" w:hAnsi="Wingdings" w:hint="default"/>
      </w:rPr>
    </w:lvl>
    <w:lvl w:ilvl="6" w:tplc="4A40C64A">
      <w:start w:val="1"/>
      <w:numFmt w:val="bullet"/>
      <w:lvlText w:val=""/>
      <w:lvlJc w:val="left"/>
      <w:pPr>
        <w:ind w:left="5040" w:hanging="360"/>
      </w:pPr>
      <w:rPr>
        <w:rFonts w:ascii="Symbol" w:hAnsi="Symbol" w:hint="default"/>
      </w:rPr>
    </w:lvl>
    <w:lvl w:ilvl="7" w:tplc="AFC0FF24">
      <w:start w:val="1"/>
      <w:numFmt w:val="bullet"/>
      <w:lvlText w:val="o"/>
      <w:lvlJc w:val="left"/>
      <w:pPr>
        <w:ind w:left="5760" w:hanging="360"/>
      </w:pPr>
      <w:rPr>
        <w:rFonts w:ascii="Courier New" w:hAnsi="Courier New" w:hint="default"/>
      </w:rPr>
    </w:lvl>
    <w:lvl w:ilvl="8" w:tplc="D6841884">
      <w:start w:val="1"/>
      <w:numFmt w:val="bullet"/>
      <w:lvlText w:val=""/>
      <w:lvlJc w:val="left"/>
      <w:pPr>
        <w:ind w:left="6480" w:hanging="360"/>
      </w:pPr>
      <w:rPr>
        <w:rFonts w:ascii="Wingdings" w:hAnsi="Wingdings" w:hint="default"/>
      </w:rPr>
    </w:lvl>
  </w:abstractNum>
  <w:abstractNum w:abstractNumId="86" w15:restartNumberingAfterBreak="0">
    <w:nsid w:val="7E58539C"/>
    <w:multiLevelType w:val="multilevel"/>
    <w:tmpl w:val="AA0E75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7EA0D5AF"/>
    <w:multiLevelType w:val="hybridMultilevel"/>
    <w:tmpl w:val="166C8FBE"/>
    <w:lvl w:ilvl="0" w:tplc="DE6A4A8C">
      <w:start w:val="1"/>
      <w:numFmt w:val="decimal"/>
      <w:lvlText w:val="%1."/>
      <w:lvlJc w:val="left"/>
      <w:pPr>
        <w:ind w:left="0" w:hanging="360"/>
      </w:pPr>
      <w:rPr>
        <w:rFonts w:ascii="Calibri" w:hAnsi="Calibri" w:hint="default"/>
      </w:rPr>
    </w:lvl>
    <w:lvl w:ilvl="1" w:tplc="FFFFFFFF">
      <w:start w:val="1"/>
      <w:numFmt w:val="bullet"/>
      <w:lvlText w:val=""/>
      <w:lvlJc w:val="left"/>
      <w:pPr>
        <w:ind w:left="1440" w:hanging="360"/>
      </w:pPr>
      <w:rPr>
        <w:rFonts w:ascii="Symbol" w:hAnsi="Symbol" w:hint="default"/>
      </w:rPr>
    </w:lvl>
    <w:lvl w:ilvl="2" w:tplc="895AB6D2">
      <w:start w:val="1"/>
      <w:numFmt w:val="lowerRoman"/>
      <w:lvlText w:val="%3."/>
      <w:lvlJc w:val="right"/>
      <w:pPr>
        <w:ind w:left="2160" w:hanging="180"/>
      </w:pPr>
    </w:lvl>
    <w:lvl w:ilvl="3" w:tplc="25A0B480">
      <w:start w:val="1"/>
      <w:numFmt w:val="decimal"/>
      <w:lvlText w:val="%4."/>
      <w:lvlJc w:val="left"/>
      <w:pPr>
        <w:ind w:left="2880" w:hanging="360"/>
      </w:pPr>
    </w:lvl>
    <w:lvl w:ilvl="4" w:tplc="010C7770">
      <w:start w:val="1"/>
      <w:numFmt w:val="lowerLetter"/>
      <w:lvlText w:val="%5."/>
      <w:lvlJc w:val="left"/>
      <w:pPr>
        <w:ind w:left="3600" w:hanging="360"/>
      </w:pPr>
    </w:lvl>
    <w:lvl w:ilvl="5" w:tplc="A3D476FE">
      <w:start w:val="1"/>
      <w:numFmt w:val="lowerRoman"/>
      <w:lvlText w:val="%6."/>
      <w:lvlJc w:val="right"/>
      <w:pPr>
        <w:ind w:left="4320" w:hanging="180"/>
      </w:pPr>
    </w:lvl>
    <w:lvl w:ilvl="6" w:tplc="4E7A0784">
      <w:start w:val="1"/>
      <w:numFmt w:val="decimal"/>
      <w:lvlText w:val="%7."/>
      <w:lvlJc w:val="left"/>
      <w:pPr>
        <w:ind w:left="5040" w:hanging="360"/>
      </w:pPr>
    </w:lvl>
    <w:lvl w:ilvl="7" w:tplc="B52494B2">
      <w:start w:val="1"/>
      <w:numFmt w:val="lowerLetter"/>
      <w:lvlText w:val="%8."/>
      <w:lvlJc w:val="left"/>
      <w:pPr>
        <w:ind w:left="5760" w:hanging="360"/>
      </w:pPr>
    </w:lvl>
    <w:lvl w:ilvl="8" w:tplc="E4203630">
      <w:start w:val="1"/>
      <w:numFmt w:val="lowerRoman"/>
      <w:lvlText w:val="%9."/>
      <w:lvlJc w:val="right"/>
      <w:pPr>
        <w:ind w:left="6480" w:hanging="180"/>
      </w:pPr>
    </w:lvl>
  </w:abstractNum>
  <w:abstractNum w:abstractNumId="88" w15:restartNumberingAfterBreak="0">
    <w:nsid w:val="7F2211FF"/>
    <w:multiLevelType w:val="hybridMultilevel"/>
    <w:tmpl w:val="24948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F37909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53633658">
    <w:abstractNumId w:val="29"/>
  </w:num>
  <w:num w:numId="2" w16cid:durableId="1181895565">
    <w:abstractNumId w:val="84"/>
  </w:num>
  <w:num w:numId="3" w16cid:durableId="1079518900">
    <w:abstractNumId w:val="56"/>
  </w:num>
  <w:num w:numId="4" w16cid:durableId="967930788">
    <w:abstractNumId w:val="87"/>
  </w:num>
  <w:num w:numId="5" w16cid:durableId="309671156">
    <w:abstractNumId w:val="38"/>
  </w:num>
  <w:num w:numId="6" w16cid:durableId="1396975619">
    <w:abstractNumId w:val="22"/>
  </w:num>
  <w:num w:numId="7" w16cid:durableId="1467695396">
    <w:abstractNumId w:val="85"/>
  </w:num>
  <w:num w:numId="8" w16cid:durableId="140970925">
    <w:abstractNumId w:val="36"/>
  </w:num>
  <w:num w:numId="9" w16cid:durableId="739210634">
    <w:abstractNumId w:val="15"/>
  </w:num>
  <w:num w:numId="10" w16cid:durableId="978153156">
    <w:abstractNumId w:val="31"/>
  </w:num>
  <w:num w:numId="11" w16cid:durableId="132212844">
    <w:abstractNumId w:val="28"/>
  </w:num>
  <w:num w:numId="12" w16cid:durableId="1994527422">
    <w:abstractNumId w:val="45"/>
  </w:num>
  <w:num w:numId="13" w16cid:durableId="696010601">
    <w:abstractNumId w:val="33"/>
  </w:num>
  <w:num w:numId="14" w16cid:durableId="8222428">
    <w:abstractNumId w:val="12"/>
  </w:num>
  <w:num w:numId="15" w16cid:durableId="790054957">
    <w:abstractNumId w:val="67"/>
  </w:num>
  <w:num w:numId="16" w16cid:durableId="1503159638">
    <w:abstractNumId w:val="9"/>
  </w:num>
  <w:num w:numId="17" w16cid:durableId="1818495931">
    <w:abstractNumId w:val="48"/>
  </w:num>
  <w:num w:numId="18" w16cid:durableId="396319611">
    <w:abstractNumId w:val="14"/>
  </w:num>
  <w:num w:numId="19" w16cid:durableId="370502105">
    <w:abstractNumId w:val="60"/>
  </w:num>
  <w:num w:numId="20" w16cid:durableId="925773973">
    <w:abstractNumId w:val="81"/>
  </w:num>
  <w:num w:numId="21" w16cid:durableId="1619604890">
    <w:abstractNumId w:val="27"/>
  </w:num>
  <w:num w:numId="22" w16cid:durableId="1961915859">
    <w:abstractNumId w:val="8"/>
  </w:num>
  <w:num w:numId="23" w16cid:durableId="410004419">
    <w:abstractNumId w:val="52"/>
  </w:num>
  <w:num w:numId="24" w16cid:durableId="1122990824">
    <w:abstractNumId w:val="40"/>
  </w:num>
  <w:num w:numId="25" w16cid:durableId="486439860">
    <w:abstractNumId w:val="46"/>
  </w:num>
  <w:num w:numId="26" w16cid:durableId="1759473935">
    <w:abstractNumId w:val="16"/>
  </w:num>
  <w:num w:numId="27" w16cid:durableId="218250916">
    <w:abstractNumId w:val="1"/>
  </w:num>
  <w:num w:numId="28" w16cid:durableId="1275289881">
    <w:abstractNumId w:val="71"/>
  </w:num>
  <w:num w:numId="29" w16cid:durableId="276110352">
    <w:abstractNumId w:val="6"/>
  </w:num>
  <w:num w:numId="30" w16cid:durableId="1908874908">
    <w:abstractNumId w:val="76"/>
  </w:num>
  <w:num w:numId="31" w16cid:durableId="1623343660">
    <w:abstractNumId w:val="77"/>
  </w:num>
  <w:num w:numId="32" w16cid:durableId="907812473">
    <w:abstractNumId w:val="82"/>
  </w:num>
  <w:num w:numId="33" w16cid:durableId="1770807512">
    <w:abstractNumId w:val="21"/>
  </w:num>
  <w:num w:numId="34" w16cid:durableId="548537595">
    <w:abstractNumId w:val="15"/>
    <w:lvlOverride w:ilvl="0">
      <w:lvl w:ilvl="0" w:tplc="CB64423C">
        <w:start w:val="1"/>
        <w:numFmt w:val="upperRoman"/>
        <w:suff w:val="nothing"/>
        <w:lvlText w:val="%1."/>
        <w:lvlJc w:val="left"/>
        <w:pPr>
          <w:ind w:left="720" w:hanging="360"/>
        </w:pPr>
        <w:rPr>
          <w:rFonts w:ascii="Calibri" w:eastAsiaTheme="minorEastAsia" w:hAnsi="Calibri" w:cs="Calibri" w:hint="default"/>
        </w:rPr>
      </w:lvl>
    </w:lvlOverride>
    <w:lvlOverride w:ilvl="1">
      <w:lvl w:ilvl="1" w:tplc="EDA6B0DE" w:tentative="1">
        <w:start w:val="1"/>
        <w:numFmt w:val="lowerLetter"/>
        <w:lvlText w:val="%2."/>
        <w:lvlJc w:val="left"/>
        <w:pPr>
          <w:ind w:left="1440" w:hanging="360"/>
        </w:pPr>
      </w:lvl>
    </w:lvlOverride>
    <w:lvlOverride w:ilvl="2">
      <w:lvl w:ilvl="2" w:tplc="C5EC8BEC" w:tentative="1">
        <w:start w:val="1"/>
        <w:numFmt w:val="lowerRoman"/>
        <w:lvlText w:val="%3."/>
        <w:lvlJc w:val="right"/>
        <w:pPr>
          <w:ind w:left="2160" w:hanging="180"/>
        </w:pPr>
      </w:lvl>
    </w:lvlOverride>
    <w:lvlOverride w:ilvl="3">
      <w:lvl w:ilvl="3" w:tplc="46E4E69A" w:tentative="1">
        <w:start w:val="1"/>
        <w:numFmt w:val="decimal"/>
        <w:lvlText w:val="%4."/>
        <w:lvlJc w:val="left"/>
        <w:pPr>
          <w:ind w:left="2880" w:hanging="360"/>
        </w:pPr>
      </w:lvl>
    </w:lvlOverride>
    <w:lvlOverride w:ilvl="4">
      <w:lvl w:ilvl="4" w:tplc="39BE9F86" w:tentative="1">
        <w:start w:val="1"/>
        <w:numFmt w:val="lowerLetter"/>
        <w:lvlText w:val="%5."/>
        <w:lvlJc w:val="left"/>
        <w:pPr>
          <w:ind w:left="3600" w:hanging="360"/>
        </w:pPr>
      </w:lvl>
    </w:lvlOverride>
    <w:lvlOverride w:ilvl="5">
      <w:lvl w:ilvl="5" w:tplc="57141AE6" w:tentative="1">
        <w:start w:val="1"/>
        <w:numFmt w:val="lowerRoman"/>
        <w:lvlText w:val="%6."/>
        <w:lvlJc w:val="right"/>
        <w:pPr>
          <w:ind w:left="4320" w:hanging="180"/>
        </w:pPr>
      </w:lvl>
    </w:lvlOverride>
    <w:lvlOverride w:ilvl="6">
      <w:lvl w:ilvl="6" w:tplc="6E24F8E4" w:tentative="1">
        <w:start w:val="1"/>
        <w:numFmt w:val="decimal"/>
        <w:lvlText w:val="%7."/>
        <w:lvlJc w:val="left"/>
        <w:pPr>
          <w:ind w:left="5040" w:hanging="360"/>
        </w:pPr>
      </w:lvl>
    </w:lvlOverride>
    <w:lvlOverride w:ilvl="7">
      <w:lvl w:ilvl="7" w:tplc="C9EC084E" w:tentative="1">
        <w:start w:val="1"/>
        <w:numFmt w:val="lowerLetter"/>
        <w:lvlText w:val="%8."/>
        <w:lvlJc w:val="left"/>
        <w:pPr>
          <w:ind w:left="5760" w:hanging="360"/>
        </w:pPr>
      </w:lvl>
    </w:lvlOverride>
    <w:lvlOverride w:ilvl="8">
      <w:lvl w:ilvl="8" w:tplc="FB741B8E" w:tentative="1">
        <w:start w:val="1"/>
        <w:numFmt w:val="lowerRoman"/>
        <w:lvlText w:val="%9."/>
        <w:lvlJc w:val="right"/>
        <w:pPr>
          <w:ind w:left="6480" w:hanging="180"/>
        </w:pPr>
      </w:lvl>
    </w:lvlOverride>
  </w:num>
  <w:num w:numId="35" w16cid:durableId="1507163587">
    <w:abstractNumId w:val="58"/>
  </w:num>
  <w:num w:numId="36" w16cid:durableId="683558487">
    <w:abstractNumId w:val="20"/>
  </w:num>
  <w:num w:numId="37" w16cid:durableId="826164637">
    <w:abstractNumId w:val="2"/>
  </w:num>
  <w:num w:numId="38" w16cid:durableId="573928078">
    <w:abstractNumId w:val="78"/>
  </w:num>
  <w:num w:numId="39" w16cid:durableId="1546985153">
    <w:abstractNumId w:val="47"/>
  </w:num>
  <w:num w:numId="40" w16cid:durableId="1123620435">
    <w:abstractNumId w:val="7"/>
  </w:num>
  <w:num w:numId="41" w16cid:durableId="68037317">
    <w:abstractNumId w:val="55"/>
  </w:num>
  <w:num w:numId="42" w16cid:durableId="1489899877">
    <w:abstractNumId w:val="83"/>
  </w:num>
  <w:num w:numId="43" w16cid:durableId="35399697">
    <w:abstractNumId w:val="65"/>
  </w:num>
  <w:num w:numId="44" w16cid:durableId="1146583879">
    <w:abstractNumId w:val="13"/>
  </w:num>
  <w:num w:numId="45" w16cid:durableId="1535264651">
    <w:abstractNumId w:val="35"/>
  </w:num>
  <w:num w:numId="46" w16cid:durableId="1504665330">
    <w:abstractNumId w:val="30"/>
  </w:num>
  <w:num w:numId="47" w16cid:durableId="3095537">
    <w:abstractNumId w:val="32"/>
  </w:num>
  <w:num w:numId="48" w16cid:durableId="1631469836">
    <w:abstractNumId w:val="62"/>
  </w:num>
  <w:num w:numId="49" w16cid:durableId="412969622">
    <w:abstractNumId w:val="37"/>
  </w:num>
  <w:num w:numId="50" w16cid:durableId="880631344">
    <w:abstractNumId w:val="51"/>
  </w:num>
  <w:num w:numId="51" w16cid:durableId="1073360155">
    <w:abstractNumId w:val="63"/>
  </w:num>
  <w:num w:numId="52" w16cid:durableId="2126463876">
    <w:abstractNumId w:val="18"/>
  </w:num>
  <w:num w:numId="53" w16cid:durableId="1582566791">
    <w:abstractNumId w:val="49"/>
  </w:num>
  <w:num w:numId="54" w16cid:durableId="146754183">
    <w:abstractNumId w:val="88"/>
  </w:num>
  <w:num w:numId="55" w16cid:durableId="1784693846">
    <w:abstractNumId w:val="50"/>
  </w:num>
  <w:num w:numId="56" w16cid:durableId="1298028887">
    <w:abstractNumId w:val="57"/>
  </w:num>
  <w:num w:numId="57" w16cid:durableId="1343164664">
    <w:abstractNumId w:val="24"/>
  </w:num>
  <w:num w:numId="58" w16cid:durableId="500972492">
    <w:abstractNumId w:val="39"/>
  </w:num>
  <w:num w:numId="59" w16cid:durableId="1505172812">
    <w:abstractNumId w:val="61"/>
  </w:num>
  <w:num w:numId="60" w16cid:durableId="1570798829">
    <w:abstractNumId w:val="75"/>
  </w:num>
  <w:num w:numId="61" w16cid:durableId="1337537674">
    <w:abstractNumId w:val="69"/>
  </w:num>
  <w:num w:numId="62" w16cid:durableId="1407537134">
    <w:abstractNumId w:val="10"/>
  </w:num>
  <w:num w:numId="63" w16cid:durableId="1366172581">
    <w:abstractNumId w:val="54"/>
  </w:num>
  <w:num w:numId="64" w16cid:durableId="1413895621">
    <w:abstractNumId w:val="80"/>
  </w:num>
  <w:num w:numId="65" w16cid:durableId="362950411">
    <w:abstractNumId w:val="4"/>
  </w:num>
  <w:num w:numId="66" w16cid:durableId="32505856">
    <w:abstractNumId w:val="64"/>
  </w:num>
  <w:num w:numId="67" w16cid:durableId="490023553">
    <w:abstractNumId w:val="17"/>
  </w:num>
  <w:num w:numId="68" w16cid:durableId="1736002839">
    <w:abstractNumId w:val="0"/>
  </w:num>
  <w:num w:numId="69" w16cid:durableId="217864563">
    <w:abstractNumId w:val="68"/>
  </w:num>
  <w:num w:numId="70" w16cid:durableId="94984299">
    <w:abstractNumId w:val="70"/>
  </w:num>
  <w:num w:numId="71" w16cid:durableId="2067683216">
    <w:abstractNumId w:val="3"/>
  </w:num>
  <w:num w:numId="72" w16cid:durableId="937566548">
    <w:abstractNumId w:val="11"/>
  </w:num>
  <w:num w:numId="73" w16cid:durableId="662514448">
    <w:abstractNumId w:val="59"/>
  </w:num>
  <w:num w:numId="74" w16cid:durableId="1201556946">
    <w:abstractNumId w:val="79"/>
  </w:num>
  <w:num w:numId="75" w16cid:durableId="868834370">
    <w:abstractNumId w:val="44"/>
  </w:num>
  <w:num w:numId="76" w16cid:durableId="1512792228">
    <w:abstractNumId w:val="86"/>
  </w:num>
  <w:num w:numId="77" w16cid:durableId="2089886096">
    <w:abstractNumId w:val="41"/>
  </w:num>
  <w:num w:numId="78" w16cid:durableId="852114920">
    <w:abstractNumId w:val="5"/>
  </w:num>
  <w:num w:numId="79" w16cid:durableId="602763798">
    <w:abstractNumId w:val="42"/>
  </w:num>
  <w:num w:numId="80" w16cid:durableId="1195508214">
    <w:abstractNumId w:val="53"/>
  </w:num>
  <w:num w:numId="81" w16cid:durableId="1373193892">
    <w:abstractNumId w:val="72"/>
  </w:num>
  <w:num w:numId="82" w16cid:durableId="1323893003">
    <w:abstractNumId w:val="15"/>
    <w:lvlOverride w:ilvl="0">
      <w:lvl w:ilvl="0" w:tplc="CB64423C">
        <w:start w:val="1"/>
        <w:numFmt w:val="upperRoman"/>
        <w:suff w:val="nothing"/>
        <w:lvlText w:val="%1."/>
        <w:lvlJc w:val="left"/>
        <w:pPr>
          <w:ind w:left="720" w:hanging="360"/>
        </w:pPr>
        <w:rPr>
          <w:rFonts w:ascii="Calibri" w:eastAsiaTheme="minorEastAsia" w:hAnsi="Calibri" w:cs="Calibri" w:hint="default"/>
        </w:rPr>
      </w:lvl>
    </w:lvlOverride>
    <w:lvlOverride w:ilvl="1">
      <w:lvl w:ilvl="1" w:tplc="EDA6B0DE" w:tentative="1">
        <w:start w:val="1"/>
        <w:numFmt w:val="lowerLetter"/>
        <w:lvlText w:val="%2."/>
        <w:lvlJc w:val="left"/>
        <w:pPr>
          <w:ind w:left="1440" w:hanging="360"/>
        </w:pPr>
      </w:lvl>
    </w:lvlOverride>
    <w:lvlOverride w:ilvl="2">
      <w:lvl w:ilvl="2" w:tplc="C5EC8BEC" w:tentative="1">
        <w:start w:val="1"/>
        <w:numFmt w:val="lowerRoman"/>
        <w:lvlText w:val="%3."/>
        <w:lvlJc w:val="right"/>
        <w:pPr>
          <w:ind w:left="2160" w:hanging="180"/>
        </w:pPr>
      </w:lvl>
    </w:lvlOverride>
    <w:lvlOverride w:ilvl="3">
      <w:lvl w:ilvl="3" w:tplc="46E4E69A" w:tentative="1">
        <w:start w:val="1"/>
        <w:numFmt w:val="decimal"/>
        <w:lvlText w:val="%4."/>
        <w:lvlJc w:val="left"/>
        <w:pPr>
          <w:ind w:left="2880" w:hanging="360"/>
        </w:pPr>
      </w:lvl>
    </w:lvlOverride>
    <w:lvlOverride w:ilvl="4">
      <w:lvl w:ilvl="4" w:tplc="39BE9F86" w:tentative="1">
        <w:start w:val="1"/>
        <w:numFmt w:val="lowerLetter"/>
        <w:lvlText w:val="%5."/>
        <w:lvlJc w:val="left"/>
        <w:pPr>
          <w:ind w:left="3600" w:hanging="360"/>
        </w:pPr>
      </w:lvl>
    </w:lvlOverride>
    <w:lvlOverride w:ilvl="5">
      <w:lvl w:ilvl="5" w:tplc="57141AE6" w:tentative="1">
        <w:start w:val="1"/>
        <w:numFmt w:val="lowerRoman"/>
        <w:lvlText w:val="%6."/>
        <w:lvlJc w:val="right"/>
        <w:pPr>
          <w:ind w:left="4320" w:hanging="180"/>
        </w:pPr>
      </w:lvl>
    </w:lvlOverride>
    <w:lvlOverride w:ilvl="6">
      <w:lvl w:ilvl="6" w:tplc="6E24F8E4" w:tentative="1">
        <w:start w:val="1"/>
        <w:numFmt w:val="decimal"/>
        <w:lvlText w:val="%7."/>
        <w:lvlJc w:val="left"/>
        <w:pPr>
          <w:ind w:left="5040" w:hanging="360"/>
        </w:pPr>
      </w:lvl>
    </w:lvlOverride>
    <w:lvlOverride w:ilvl="7">
      <w:lvl w:ilvl="7" w:tplc="C9EC084E" w:tentative="1">
        <w:start w:val="1"/>
        <w:numFmt w:val="lowerLetter"/>
        <w:lvlText w:val="%8."/>
        <w:lvlJc w:val="left"/>
        <w:pPr>
          <w:ind w:left="5760" w:hanging="360"/>
        </w:pPr>
      </w:lvl>
    </w:lvlOverride>
    <w:lvlOverride w:ilvl="8">
      <w:lvl w:ilvl="8" w:tplc="FB741B8E" w:tentative="1">
        <w:start w:val="1"/>
        <w:numFmt w:val="lowerRoman"/>
        <w:lvlText w:val="%9."/>
        <w:lvlJc w:val="right"/>
        <w:pPr>
          <w:ind w:left="6480" w:hanging="180"/>
        </w:pPr>
      </w:lvl>
    </w:lvlOverride>
  </w:num>
  <w:num w:numId="83" w16cid:durableId="1439519336">
    <w:abstractNumId w:val="89"/>
  </w:num>
  <w:num w:numId="84" w16cid:durableId="796799748">
    <w:abstractNumId w:val="43"/>
  </w:num>
  <w:num w:numId="85" w16cid:durableId="1493064040">
    <w:abstractNumId w:val="73"/>
  </w:num>
  <w:num w:numId="86" w16cid:durableId="742143773">
    <w:abstractNumId w:val="19"/>
  </w:num>
  <w:num w:numId="87" w16cid:durableId="1996760740">
    <w:abstractNumId w:val="66"/>
  </w:num>
  <w:num w:numId="88" w16cid:durableId="512963121">
    <w:abstractNumId w:val="26"/>
  </w:num>
  <w:num w:numId="89" w16cid:durableId="1935942861">
    <w:abstractNumId w:val="34"/>
  </w:num>
  <w:num w:numId="90" w16cid:durableId="1380976557">
    <w:abstractNumId w:val="25"/>
  </w:num>
  <w:num w:numId="91" w16cid:durableId="1315797518">
    <w:abstractNumId w:val="23"/>
  </w:num>
  <w:num w:numId="92" w16cid:durableId="1863517413">
    <w:abstractNumId w:val="7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812FEA"/>
    <w:rsid w:val="000000E2"/>
    <w:rsid w:val="000003BA"/>
    <w:rsid w:val="00000686"/>
    <w:rsid w:val="00000785"/>
    <w:rsid w:val="00000891"/>
    <w:rsid w:val="00000A85"/>
    <w:rsid w:val="00000D05"/>
    <w:rsid w:val="00000E64"/>
    <w:rsid w:val="00000E66"/>
    <w:rsid w:val="00000F47"/>
    <w:rsid w:val="00000FB2"/>
    <w:rsid w:val="00001163"/>
    <w:rsid w:val="0000166B"/>
    <w:rsid w:val="000018BE"/>
    <w:rsid w:val="000018FF"/>
    <w:rsid w:val="0000201C"/>
    <w:rsid w:val="0000206E"/>
    <w:rsid w:val="000026D6"/>
    <w:rsid w:val="00002705"/>
    <w:rsid w:val="0000272F"/>
    <w:rsid w:val="0000292C"/>
    <w:rsid w:val="00002942"/>
    <w:rsid w:val="00002AAC"/>
    <w:rsid w:val="0000362F"/>
    <w:rsid w:val="00003648"/>
    <w:rsid w:val="00003683"/>
    <w:rsid w:val="000036AA"/>
    <w:rsid w:val="00003720"/>
    <w:rsid w:val="00003BAD"/>
    <w:rsid w:val="00003E39"/>
    <w:rsid w:val="00003FF4"/>
    <w:rsid w:val="000040D4"/>
    <w:rsid w:val="000041E7"/>
    <w:rsid w:val="000044F2"/>
    <w:rsid w:val="00004D56"/>
    <w:rsid w:val="00005338"/>
    <w:rsid w:val="0000554C"/>
    <w:rsid w:val="0000576A"/>
    <w:rsid w:val="000057EC"/>
    <w:rsid w:val="00005D57"/>
    <w:rsid w:val="00005E0B"/>
    <w:rsid w:val="00005FEB"/>
    <w:rsid w:val="000062C1"/>
    <w:rsid w:val="00006512"/>
    <w:rsid w:val="00006994"/>
    <w:rsid w:val="00006AC4"/>
    <w:rsid w:val="00006CFF"/>
    <w:rsid w:val="0000711E"/>
    <w:rsid w:val="0000712C"/>
    <w:rsid w:val="000072DC"/>
    <w:rsid w:val="000073F9"/>
    <w:rsid w:val="0000743E"/>
    <w:rsid w:val="00007458"/>
    <w:rsid w:val="000074AA"/>
    <w:rsid w:val="000075C4"/>
    <w:rsid w:val="000078E3"/>
    <w:rsid w:val="00007B96"/>
    <w:rsid w:val="00007E9F"/>
    <w:rsid w:val="00007F45"/>
    <w:rsid w:val="00010269"/>
    <w:rsid w:val="000104C2"/>
    <w:rsid w:val="0001052D"/>
    <w:rsid w:val="000107F5"/>
    <w:rsid w:val="00010A2D"/>
    <w:rsid w:val="00011015"/>
    <w:rsid w:val="0001119D"/>
    <w:rsid w:val="000113B8"/>
    <w:rsid w:val="000113C9"/>
    <w:rsid w:val="0001169D"/>
    <w:rsid w:val="000118E7"/>
    <w:rsid w:val="00011981"/>
    <w:rsid w:val="00011B5E"/>
    <w:rsid w:val="00011BCB"/>
    <w:rsid w:val="00011E2C"/>
    <w:rsid w:val="00011ED4"/>
    <w:rsid w:val="00011FAF"/>
    <w:rsid w:val="00011FD4"/>
    <w:rsid w:val="000123A9"/>
    <w:rsid w:val="000126EE"/>
    <w:rsid w:val="0001282D"/>
    <w:rsid w:val="00012ADB"/>
    <w:rsid w:val="00012B48"/>
    <w:rsid w:val="00012CF6"/>
    <w:rsid w:val="00012E50"/>
    <w:rsid w:val="00012E7B"/>
    <w:rsid w:val="00012F29"/>
    <w:rsid w:val="00012F32"/>
    <w:rsid w:val="0001309B"/>
    <w:rsid w:val="000130C9"/>
    <w:rsid w:val="0001333B"/>
    <w:rsid w:val="0001347D"/>
    <w:rsid w:val="00013590"/>
    <w:rsid w:val="00013623"/>
    <w:rsid w:val="00013E15"/>
    <w:rsid w:val="00013ED9"/>
    <w:rsid w:val="0001428C"/>
    <w:rsid w:val="00014A55"/>
    <w:rsid w:val="00014F0B"/>
    <w:rsid w:val="00015098"/>
    <w:rsid w:val="000150B1"/>
    <w:rsid w:val="000151C5"/>
    <w:rsid w:val="000153F3"/>
    <w:rsid w:val="00015420"/>
    <w:rsid w:val="000154ED"/>
    <w:rsid w:val="00015558"/>
    <w:rsid w:val="00015988"/>
    <w:rsid w:val="00015C9D"/>
    <w:rsid w:val="00015D6D"/>
    <w:rsid w:val="0001625A"/>
    <w:rsid w:val="000163BA"/>
    <w:rsid w:val="0001641C"/>
    <w:rsid w:val="00016493"/>
    <w:rsid w:val="000165A5"/>
    <w:rsid w:val="00016863"/>
    <w:rsid w:val="00016D6F"/>
    <w:rsid w:val="0001727B"/>
    <w:rsid w:val="000173DF"/>
    <w:rsid w:val="00017882"/>
    <w:rsid w:val="000178C4"/>
    <w:rsid w:val="000179E8"/>
    <w:rsid w:val="00017A8F"/>
    <w:rsid w:val="00017C31"/>
    <w:rsid w:val="000200A4"/>
    <w:rsid w:val="00020468"/>
    <w:rsid w:val="000208DE"/>
    <w:rsid w:val="00020D88"/>
    <w:rsid w:val="0002100B"/>
    <w:rsid w:val="000213DC"/>
    <w:rsid w:val="000214DC"/>
    <w:rsid w:val="00021657"/>
    <w:rsid w:val="00021797"/>
    <w:rsid w:val="00021881"/>
    <w:rsid w:val="00021890"/>
    <w:rsid w:val="000219B7"/>
    <w:rsid w:val="00021E9D"/>
    <w:rsid w:val="0002279B"/>
    <w:rsid w:val="000229A2"/>
    <w:rsid w:val="000229BB"/>
    <w:rsid w:val="00022BB8"/>
    <w:rsid w:val="00022BF8"/>
    <w:rsid w:val="00022C65"/>
    <w:rsid w:val="00022CAD"/>
    <w:rsid w:val="00022CBB"/>
    <w:rsid w:val="00022E91"/>
    <w:rsid w:val="000232F4"/>
    <w:rsid w:val="000234BD"/>
    <w:rsid w:val="00023523"/>
    <w:rsid w:val="000236E7"/>
    <w:rsid w:val="00023D32"/>
    <w:rsid w:val="00023E1D"/>
    <w:rsid w:val="00023F60"/>
    <w:rsid w:val="00023F9C"/>
    <w:rsid w:val="0002409C"/>
    <w:rsid w:val="00024182"/>
    <w:rsid w:val="00024207"/>
    <w:rsid w:val="000244A9"/>
    <w:rsid w:val="0002471B"/>
    <w:rsid w:val="00024785"/>
    <w:rsid w:val="00024822"/>
    <w:rsid w:val="00024A34"/>
    <w:rsid w:val="00024E41"/>
    <w:rsid w:val="0002507C"/>
    <w:rsid w:val="0002509A"/>
    <w:rsid w:val="000254B2"/>
    <w:rsid w:val="0002550D"/>
    <w:rsid w:val="000255D0"/>
    <w:rsid w:val="00025AEB"/>
    <w:rsid w:val="00025C1B"/>
    <w:rsid w:val="00025DB8"/>
    <w:rsid w:val="0002608D"/>
    <w:rsid w:val="0002619E"/>
    <w:rsid w:val="000261D6"/>
    <w:rsid w:val="00026374"/>
    <w:rsid w:val="000263D7"/>
    <w:rsid w:val="0002654F"/>
    <w:rsid w:val="000265B0"/>
    <w:rsid w:val="00026786"/>
    <w:rsid w:val="00026C88"/>
    <w:rsid w:val="00026DBB"/>
    <w:rsid w:val="00027049"/>
    <w:rsid w:val="0002716E"/>
    <w:rsid w:val="000272CF"/>
    <w:rsid w:val="00027322"/>
    <w:rsid w:val="00027649"/>
    <w:rsid w:val="000277C7"/>
    <w:rsid w:val="00027B8E"/>
    <w:rsid w:val="00027E2B"/>
    <w:rsid w:val="00027E99"/>
    <w:rsid w:val="00030074"/>
    <w:rsid w:val="000302C9"/>
    <w:rsid w:val="000302F2"/>
    <w:rsid w:val="000304EF"/>
    <w:rsid w:val="00030A6C"/>
    <w:rsid w:val="00030B16"/>
    <w:rsid w:val="00030D33"/>
    <w:rsid w:val="00031176"/>
    <w:rsid w:val="00031805"/>
    <w:rsid w:val="00031854"/>
    <w:rsid w:val="00032145"/>
    <w:rsid w:val="0003219C"/>
    <w:rsid w:val="000322C7"/>
    <w:rsid w:val="0003271B"/>
    <w:rsid w:val="00032833"/>
    <w:rsid w:val="000333BA"/>
    <w:rsid w:val="0003362A"/>
    <w:rsid w:val="00033854"/>
    <w:rsid w:val="0003388A"/>
    <w:rsid w:val="000339F3"/>
    <w:rsid w:val="00033A38"/>
    <w:rsid w:val="00033C42"/>
    <w:rsid w:val="00033C5D"/>
    <w:rsid w:val="000341D1"/>
    <w:rsid w:val="00034286"/>
    <w:rsid w:val="0003445B"/>
    <w:rsid w:val="0003451D"/>
    <w:rsid w:val="000345F4"/>
    <w:rsid w:val="000348F6"/>
    <w:rsid w:val="00034AE2"/>
    <w:rsid w:val="00034F21"/>
    <w:rsid w:val="00035013"/>
    <w:rsid w:val="00035234"/>
    <w:rsid w:val="00035316"/>
    <w:rsid w:val="0003557A"/>
    <w:rsid w:val="00035685"/>
    <w:rsid w:val="000357DB"/>
    <w:rsid w:val="000357F8"/>
    <w:rsid w:val="00035816"/>
    <w:rsid w:val="0003585B"/>
    <w:rsid w:val="0003597C"/>
    <w:rsid w:val="000359BF"/>
    <w:rsid w:val="00035C5C"/>
    <w:rsid w:val="00035E1B"/>
    <w:rsid w:val="00036046"/>
    <w:rsid w:val="000364CC"/>
    <w:rsid w:val="000367DA"/>
    <w:rsid w:val="00036996"/>
    <w:rsid w:val="00036A5A"/>
    <w:rsid w:val="00036B14"/>
    <w:rsid w:val="00036EFF"/>
    <w:rsid w:val="000370C1"/>
    <w:rsid w:val="00037210"/>
    <w:rsid w:val="000373D7"/>
    <w:rsid w:val="00037780"/>
    <w:rsid w:val="000378FC"/>
    <w:rsid w:val="0003796A"/>
    <w:rsid w:val="000379C6"/>
    <w:rsid w:val="0004016D"/>
    <w:rsid w:val="0004021A"/>
    <w:rsid w:val="00040433"/>
    <w:rsid w:val="000404C1"/>
    <w:rsid w:val="00040502"/>
    <w:rsid w:val="00040526"/>
    <w:rsid w:val="00040647"/>
    <w:rsid w:val="000408FF"/>
    <w:rsid w:val="00040A9C"/>
    <w:rsid w:val="00040ADE"/>
    <w:rsid w:val="00040C3E"/>
    <w:rsid w:val="00040F46"/>
    <w:rsid w:val="00041044"/>
    <w:rsid w:val="000410ED"/>
    <w:rsid w:val="000411A3"/>
    <w:rsid w:val="00041755"/>
    <w:rsid w:val="000417EC"/>
    <w:rsid w:val="000419C0"/>
    <w:rsid w:val="00041A06"/>
    <w:rsid w:val="00041BBC"/>
    <w:rsid w:val="00041C56"/>
    <w:rsid w:val="000422E5"/>
    <w:rsid w:val="000422FD"/>
    <w:rsid w:val="00042566"/>
    <w:rsid w:val="00042706"/>
    <w:rsid w:val="00042734"/>
    <w:rsid w:val="000428D9"/>
    <w:rsid w:val="00042B26"/>
    <w:rsid w:val="00042EC2"/>
    <w:rsid w:val="00042F3D"/>
    <w:rsid w:val="0004334B"/>
    <w:rsid w:val="00043526"/>
    <w:rsid w:val="00043808"/>
    <w:rsid w:val="0004381C"/>
    <w:rsid w:val="00043E35"/>
    <w:rsid w:val="00044052"/>
    <w:rsid w:val="0004416C"/>
    <w:rsid w:val="000443B4"/>
    <w:rsid w:val="000446F0"/>
    <w:rsid w:val="00044849"/>
    <w:rsid w:val="00044863"/>
    <w:rsid w:val="00044ACF"/>
    <w:rsid w:val="00044CA9"/>
    <w:rsid w:val="000451F7"/>
    <w:rsid w:val="00045A2B"/>
    <w:rsid w:val="00045B2E"/>
    <w:rsid w:val="00045BF2"/>
    <w:rsid w:val="00045C61"/>
    <w:rsid w:val="00045D25"/>
    <w:rsid w:val="00046770"/>
    <w:rsid w:val="000469FE"/>
    <w:rsid w:val="00046B71"/>
    <w:rsid w:val="00046F12"/>
    <w:rsid w:val="0004713A"/>
    <w:rsid w:val="000474B6"/>
    <w:rsid w:val="00047731"/>
    <w:rsid w:val="000477C5"/>
    <w:rsid w:val="000478B1"/>
    <w:rsid w:val="00047B14"/>
    <w:rsid w:val="0005050B"/>
    <w:rsid w:val="00050670"/>
    <w:rsid w:val="00050676"/>
    <w:rsid w:val="0005077E"/>
    <w:rsid w:val="00050C0E"/>
    <w:rsid w:val="00050E17"/>
    <w:rsid w:val="00050FF9"/>
    <w:rsid w:val="0005117B"/>
    <w:rsid w:val="0005117D"/>
    <w:rsid w:val="00051202"/>
    <w:rsid w:val="0005122C"/>
    <w:rsid w:val="00051622"/>
    <w:rsid w:val="00051829"/>
    <w:rsid w:val="0005184A"/>
    <w:rsid w:val="00051CC4"/>
    <w:rsid w:val="00051DEC"/>
    <w:rsid w:val="00051EE1"/>
    <w:rsid w:val="00052093"/>
    <w:rsid w:val="0005213C"/>
    <w:rsid w:val="000521CC"/>
    <w:rsid w:val="00052396"/>
    <w:rsid w:val="0005293E"/>
    <w:rsid w:val="000529AF"/>
    <w:rsid w:val="00052E6D"/>
    <w:rsid w:val="00053003"/>
    <w:rsid w:val="000531A6"/>
    <w:rsid w:val="000534D9"/>
    <w:rsid w:val="000536CB"/>
    <w:rsid w:val="00053795"/>
    <w:rsid w:val="00053C16"/>
    <w:rsid w:val="00053E72"/>
    <w:rsid w:val="00053FA5"/>
    <w:rsid w:val="00053FFD"/>
    <w:rsid w:val="000543CD"/>
    <w:rsid w:val="000548C1"/>
    <w:rsid w:val="00054B91"/>
    <w:rsid w:val="00054C6E"/>
    <w:rsid w:val="00054D40"/>
    <w:rsid w:val="00054FB1"/>
    <w:rsid w:val="00055236"/>
    <w:rsid w:val="00055272"/>
    <w:rsid w:val="00055330"/>
    <w:rsid w:val="00055383"/>
    <w:rsid w:val="0005556D"/>
    <w:rsid w:val="00055955"/>
    <w:rsid w:val="00055A04"/>
    <w:rsid w:val="00055BB4"/>
    <w:rsid w:val="00055F5A"/>
    <w:rsid w:val="00056223"/>
    <w:rsid w:val="00056701"/>
    <w:rsid w:val="000567EB"/>
    <w:rsid w:val="0005693A"/>
    <w:rsid w:val="000569AC"/>
    <w:rsid w:val="00056BEC"/>
    <w:rsid w:val="00057022"/>
    <w:rsid w:val="00057231"/>
    <w:rsid w:val="0005723E"/>
    <w:rsid w:val="000573B3"/>
    <w:rsid w:val="00057662"/>
    <w:rsid w:val="000576DF"/>
    <w:rsid w:val="00057A78"/>
    <w:rsid w:val="00057ABF"/>
    <w:rsid w:val="00057FBE"/>
    <w:rsid w:val="0006011F"/>
    <w:rsid w:val="000609E2"/>
    <w:rsid w:val="00060C3A"/>
    <w:rsid w:val="00060D0E"/>
    <w:rsid w:val="00060E01"/>
    <w:rsid w:val="0006101A"/>
    <w:rsid w:val="00061765"/>
    <w:rsid w:val="0006196D"/>
    <w:rsid w:val="00061A3E"/>
    <w:rsid w:val="00061BE6"/>
    <w:rsid w:val="00061FDD"/>
    <w:rsid w:val="0006216D"/>
    <w:rsid w:val="000624DF"/>
    <w:rsid w:val="00062581"/>
    <w:rsid w:val="000627DF"/>
    <w:rsid w:val="00062B7D"/>
    <w:rsid w:val="00062C5B"/>
    <w:rsid w:val="00062CB4"/>
    <w:rsid w:val="00062FCA"/>
    <w:rsid w:val="000630A5"/>
    <w:rsid w:val="00063459"/>
    <w:rsid w:val="000634D2"/>
    <w:rsid w:val="000637B2"/>
    <w:rsid w:val="00063B6F"/>
    <w:rsid w:val="00063D68"/>
    <w:rsid w:val="00064082"/>
    <w:rsid w:val="00064793"/>
    <w:rsid w:val="00064A00"/>
    <w:rsid w:val="00064A80"/>
    <w:rsid w:val="00064B1D"/>
    <w:rsid w:val="00064F09"/>
    <w:rsid w:val="00065092"/>
    <w:rsid w:val="000651A4"/>
    <w:rsid w:val="000652B0"/>
    <w:rsid w:val="0006542E"/>
    <w:rsid w:val="00065524"/>
    <w:rsid w:val="000656BD"/>
    <w:rsid w:val="000657D9"/>
    <w:rsid w:val="000660F1"/>
    <w:rsid w:val="00066284"/>
    <w:rsid w:val="00066321"/>
    <w:rsid w:val="0006657A"/>
    <w:rsid w:val="0006675D"/>
    <w:rsid w:val="0006679D"/>
    <w:rsid w:val="00066BD0"/>
    <w:rsid w:val="00066BEB"/>
    <w:rsid w:val="00066D19"/>
    <w:rsid w:val="00066E9C"/>
    <w:rsid w:val="0006721D"/>
    <w:rsid w:val="000677D6"/>
    <w:rsid w:val="00067C38"/>
    <w:rsid w:val="00067CF0"/>
    <w:rsid w:val="00067F70"/>
    <w:rsid w:val="00070989"/>
    <w:rsid w:val="00070C65"/>
    <w:rsid w:val="00070D74"/>
    <w:rsid w:val="00070DD7"/>
    <w:rsid w:val="00070E9D"/>
    <w:rsid w:val="00071020"/>
    <w:rsid w:val="000710B2"/>
    <w:rsid w:val="0007117A"/>
    <w:rsid w:val="00071298"/>
    <w:rsid w:val="000713E1"/>
    <w:rsid w:val="00071537"/>
    <w:rsid w:val="0007165C"/>
    <w:rsid w:val="00071736"/>
    <w:rsid w:val="0007186A"/>
    <w:rsid w:val="00071F18"/>
    <w:rsid w:val="00072273"/>
    <w:rsid w:val="000722D7"/>
    <w:rsid w:val="000724F3"/>
    <w:rsid w:val="000725C8"/>
    <w:rsid w:val="00072EE0"/>
    <w:rsid w:val="0007312B"/>
    <w:rsid w:val="00073268"/>
    <w:rsid w:val="00073295"/>
    <w:rsid w:val="000735B5"/>
    <w:rsid w:val="000736C9"/>
    <w:rsid w:val="00073911"/>
    <w:rsid w:val="00073E42"/>
    <w:rsid w:val="00073FF0"/>
    <w:rsid w:val="0007411F"/>
    <w:rsid w:val="00074149"/>
    <w:rsid w:val="00074189"/>
    <w:rsid w:val="000741DC"/>
    <w:rsid w:val="0007436F"/>
    <w:rsid w:val="000745FF"/>
    <w:rsid w:val="00074893"/>
    <w:rsid w:val="00074947"/>
    <w:rsid w:val="00074BC2"/>
    <w:rsid w:val="00074C18"/>
    <w:rsid w:val="00074C69"/>
    <w:rsid w:val="00074CA6"/>
    <w:rsid w:val="00074E1D"/>
    <w:rsid w:val="00074E8A"/>
    <w:rsid w:val="00074F3D"/>
    <w:rsid w:val="00075183"/>
    <w:rsid w:val="00075404"/>
    <w:rsid w:val="000755DB"/>
    <w:rsid w:val="0007595C"/>
    <w:rsid w:val="00075E83"/>
    <w:rsid w:val="000761EE"/>
    <w:rsid w:val="0007640C"/>
    <w:rsid w:val="00076500"/>
    <w:rsid w:val="00076614"/>
    <w:rsid w:val="00076938"/>
    <w:rsid w:val="00076CE6"/>
    <w:rsid w:val="00077062"/>
    <w:rsid w:val="000771E0"/>
    <w:rsid w:val="000772D8"/>
    <w:rsid w:val="000772E7"/>
    <w:rsid w:val="00077515"/>
    <w:rsid w:val="00077680"/>
    <w:rsid w:val="00077844"/>
    <w:rsid w:val="00077B12"/>
    <w:rsid w:val="00077C1A"/>
    <w:rsid w:val="00077D49"/>
    <w:rsid w:val="00077E88"/>
    <w:rsid w:val="000800DB"/>
    <w:rsid w:val="0008011A"/>
    <w:rsid w:val="0008046E"/>
    <w:rsid w:val="0008069E"/>
    <w:rsid w:val="000806D4"/>
    <w:rsid w:val="0008088C"/>
    <w:rsid w:val="000808E3"/>
    <w:rsid w:val="00080ACD"/>
    <w:rsid w:val="00080AFD"/>
    <w:rsid w:val="00080E09"/>
    <w:rsid w:val="00080F3B"/>
    <w:rsid w:val="00080F4B"/>
    <w:rsid w:val="00081021"/>
    <w:rsid w:val="000812B1"/>
    <w:rsid w:val="00081318"/>
    <w:rsid w:val="00081378"/>
    <w:rsid w:val="000813B2"/>
    <w:rsid w:val="000813EE"/>
    <w:rsid w:val="0008150A"/>
    <w:rsid w:val="00081558"/>
    <w:rsid w:val="00081C0D"/>
    <w:rsid w:val="00081C44"/>
    <w:rsid w:val="00081FCA"/>
    <w:rsid w:val="0008235A"/>
    <w:rsid w:val="000827E7"/>
    <w:rsid w:val="000829F1"/>
    <w:rsid w:val="00082A63"/>
    <w:rsid w:val="00082C35"/>
    <w:rsid w:val="000830DA"/>
    <w:rsid w:val="000831D5"/>
    <w:rsid w:val="00083693"/>
    <w:rsid w:val="00083706"/>
    <w:rsid w:val="000837E6"/>
    <w:rsid w:val="00083910"/>
    <w:rsid w:val="00083AB8"/>
    <w:rsid w:val="00083C8E"/>
    <w:rsid w:val="00083DD9"/>
    <w:rsid w:val="00083F1D"/>
    <w:rsid w:val="0008409F"/>
    <w:rsid w:val="000844F4"/>
    <w:rsid w:val="000848B9"/>
    <w:rsid w:val="00084A07"/>
    <w:rsid w:val="00084AE0"/>
    <w:rsid w:val="00084B3B"/>
    <w:rsid w:val="00084FE6"/>
    <w:rsid w:val="00085A75"/>
    <w:rsid w:val="00085D2B"/>
    <w:rsid w:val="00086119"/>
    <w:rsid w:val="00086571"/>
    <w:rsid w:val="000866DF"/>
    <w:rsid w:val="000869FC"/>
    <w:rsid w:val="00086D88"/>
    <w:rsid w:val="00086EAE"/>
    <w:rsid w:val="00087260"/>
    <w:rsid w:val="000872E4"/>
    <w:rsid w:val="0008731D"/>
    <w:rsid w:val="000875B8"/>
    <w:rsid w:val="00087612"/>
    <w:rsid w:val="00087704"/>
    <w:rsid w:val="00087BED"/>
    <w:rsid w:val="00087D08"/>
    <w:rsid w:val="00087D9C"/>
    <w:rsid w:val="00087EC1"/>
    <w:rsid w:val="00087FC8"/>
    <w:rsid w:val="000901DC"/>
    <w:rsid w:val="00090285"/>
    <w:rsid w:val="00090313"/>
    <w:rsid w:val="00090BD9"/>
    <w:rsid w:val="00090F79"/>
    <w:rsid w:val="000910E8"/>
    <w:rsid w:val="0009111C"/>
    <w:rsid w:val="00091234"/>
    <w:rsid w:val="00091285"/>
    <w:rsid w:val="0009136A"/>
    <w:rsid w:val="000913CA"/>
    <w:rsid w:val="000914AA"/>
    <w:rsid w:val="0009153D"/>
    <w:rsid w:val="00091552"/>
    <w:rsid w:val="0009170D"/>
    <w:rsid w:val="000919A9"/>
    <w:rsid w:val="00091BDC"/>
    <w:rsid w:val="00091C8E"/>
    <w:rsid w:val="00091D99"/>
    <w:rsid w:val="00091F45"/>
    <w:rsid w:val="000920B4"/>
    <w:rsid w:val="00092338"/>
    <w:rsid w:val="000926CD"/>
    <w:rsid w:val="0009291E"/>
    <w:rsid w:val="00092BC4"/>
    <w:rsid w:val="00092D7B"/>
    <w:rsid w:val="00092F39"/>
    <w:rsid w:val="00093175"/>
    <w:rsid w:val="0009320E"/>
    <w:rsid w:val="000932DF"/>
    <w:rsid w:val="00093403"/>
    <w:rsid w:val="0009342C"/>
    <w:rsid w:val="00093854"/>
    <w:rsid w:val="00093D73"/>
    <w:rsid w:val="00093FDF"/>
    <w:rsid w:val="000942CE"/>
    <w:rsid w:val="000944B2"/>
    <w:rsid w:val="00094581"/>
    <w:rsid w:val="00094775"/>
    <w:rsid w:val="00094A20"/>
    <w:rsid w:val="00094BE7"/>
    <w:rsid w:val="00094DF7"/>
    <w:rsid w:val="0009527A"/>
    <w:rsid w:val="000952EC"/>
    <w:rsid w:val="000953CC"/>
    <w:rsid w:val="0009563F"/>
    <w:rsid w:val="00095651"/>
    <w:rsid w:val="00095902"/>
    <w:rsid w:val="0009591B"/>
    <w:rsid w:val="000959D6"/>
    <w:rsid w:val="00095B49"/>
    <w:rsid w:val="00095BE6"/>
    <w:rsid w:val="00095E86"/>
    <w:rsid w:val="00095EB4"/>
    <w:rsid w:val="00096035"/>
    <w:rsid w:val="00096386"/>
    <w:rsid w:val="00096470"/>
    <w:rsid w:val="0009665D"/>
    <w:rsid w:val="00096A5E"/>
    <w:rsid w:val="00097613"/>
    <w:rsid w:val="00097783"/>
    <w:rsid w:val="00097C91"/>
    <w:rsid w:val="00097CB2"/>
    <w:rsid w:val="00097D43"/>
    <w:rsid w:val="00097E7D"/>
    <w:rsid w:val="00097F89"/>
    <w:rsid w:val="000A007A"/>
    <w:rsid w:val="000A0132"/>
    <w:rsid w:val="000A032A"/>
    <w:rsid w:val="000A0389"/>
    <w:rsid w:val="000A0426"/>
    <w:rsid w:val="000A04FA"/>
    <w:rsid w:val="000A0A9C"/>
    <w:rsid w:val="000A0AAE"/>
    <w:rsid w:val="000A0B30"/>
    <w:rsid w:val="000A0B31"/>
    <w:rsid w:val="000A131C"/>
    <w:rsid w:val="000A15C8"/>
    <w:rsid w:val="000A1695"/>
    <w:rsid w:val="000A16DD"/>
    <w:rsid w:val="000A1706"/>
    <w:rsid w:val="000A19FE"/>
    <w:rsid w:val="000A1A1D"/>
    <w:rsid w:val="000A1AC3"/>
    <w:rsid w:val="000A1C2F"/>
    <w:rsid w:val="000A21B3"/>
    <w:rsid w:val="000A21CA"/>
    <w:rsid w:val="000A24F6"/>
    <w:rsid w:val="000A25FE"/>
    <w:rsid w:val="000A287D"/>
    <w:rsid w:val="000A2E01"/>
    <w:rsid w:val="000A3083"/>
    <w:rsid w:val="000A312A"/>
    <w:rsid w:val="000A3159"/>
    <w:rsid w:val="000A3461"/>
    <w:rsid w:val="000A3621"/>
    <w:rsid w:val="000A36A7"/>
    <w:rsid w:val="000A3740"/>
    <w:rsid w:val="000A3A5C"/>
    <w:rsid w:val="000A3B55"/>
    <w:rsid w:val="000A3C15"/>
    <w:rsid w:val="000A3EE2"/>
    <w:rsid w:val="000A3EF4"/>
    <w:rsid w:val="000A4122"/>
    <w:rsid w:val="000A46A7"/>
    <w:rsid w:val="000A48E9"/>
    <w:rsid w:val="000A4E43"/>
    <w:rsid w:val="000A4F50"/>
    <w:rsid w:val="000A5166"/>
    <w:rsid w:val="000A5311"/>
    <w:rsid w:val="000A54F6"/>
    <w:rsid w:val="000A5690"/>
    <w:rsid w:val="000A5695"/>
    <w:rsid w:val="000A5721"/>
    <w:rsid w:val="000A5B35"/>
    <w:rsid w:val="000A68F8"/>
    <w:rsid w:val="000A6B15"/>
    <w:rsid w:val="000A7138"/>
    <w:rsid w:val="000A7223"/>
    <w:rsid w:val="000A7388"/>
    <w:rsid w:val="000A73DE"/>
    <w:rsid w:val="000A7460"/>
    <w:rsid w:val="000A7915"/>
    <w:rsid w:val="000A7DB7"/>
    <w:rsid w:val="000B03F4"/>
    <w:rsid w:val="000B0422"/>
    <w:rsid w:val="000B091C"/>
    <w:rsid w:val="000B0BB2"/>
    <w:rsid w:val="000B0C21"/>
    <w:rsid w:val="000B0D3B"/>
    <w:rsid w:val="000B0DFF"/>
    <w:rsid w:val="000B0F39"/>
    <w:rsid w:val="000B105D"/>
    <w:rsid w:val="000B1213"/>
    <w:rsid w:val="000B12F9"/>
    <w:rsid w:val="000B1481"/>
    <w:rsid w:val="000B14DA"/>
    <w:rsid w:val="000B18A7"/>
    <w:rsid w:val="000B196B"/>
    <w:rsid w:val="000B19BF"/>
    <w:rsid w:val="000B1A70"/>
    <w:rsid w:val="000B1CF2"/>
    <w:rsid w:val="000B1E2A"/>
    <w:rsid w:val="000B1E36"/>
    <w:rsid w:val="000B1E3D"/>
    <w:rsid w:val="000B1EAB"/>
    <w:rsid w:val="000B250A"/>
    <w:rsid w:val="000B2708"/>
    <w:rsid w:val="000B29BC"/>
    <w:rsid w:val="000B2A51"/>
    <w:rsid w:val="000B2B75"/>
    <w:rsid w:val="000B2BFB"/>
    <w:rsid w:val="000B324B"/>
    <w:rsid w:val="000B33C0"/>
    <w:rsid w:val="000B34DF"/>
    <w:rsid w:val="000B35AA"/>
    <w:rsid w:val="000B3624"/>
    <w:rsid w:val="000B38E3"/>
    <w:rsid w:val="000B3923"/>
    <w:rsid w:val="000B3CB7"/>
    <w:rsid w:val="000B3FBF"/>
    <w:rsid w:val="000B411D"/>
    <w:rsid w:val="000B41D5"/>
    <w:rsid w:val="000B41FB"/>
    <w:rsid w:val="000B45A2"/>
    <w:rsid w:val="000B4778"/>
    <w:rsid w:val="000B4935"/>
    <w:rsid w:val="000B4A2D"/>
    <w:rsid w:val="000B4D89"/>
    <w:rsid w:val="000B4EDE"/>
    <w:rsid w:val="000B4F6D"/>
    <w:rsid w:val="000B51B2"/>
    <w:rsid w:val="000B5469"/>
    <w:rsid w:val="000B5675"/>
    <w:rsid w:val="000B5ABB"/>
    <w:rsid w:val="000B5AE5"/>
    <w:rsid w:val="000B5BCC"/>
    <w:rsid w:val="000B5C8E"/>
    <w:rsid w:val="000B5F76"/>
    <w:rsid w:val="000B6046"/>
    <w:rsid w:val="000B60A7"/>
    <w:rsid w:val="000B60BC"/>
    <w:rsid w:val="000B6158"/>
    <w:rsid w:val="000B635B"/>
    <w:rsid w:val="000B6403"/>
    <w:rsid w:val="000B6524"/>
    <w:rsid w:val="000B7109"/>
    <w:rsid w:val="000B720E"/>
    <w:rsid w:val="000B777A"/>
    <w:rsid w:val="000B7FD3"/>
    <w:rsid w:val="000C04CB"/>
    <w:rsid w:val="000C04E3"/>
    <w:rsid w:val="000C04FC"/>
    <w:rsid w:val="000C0ADB"/>
    <w:rsid w:val="000C0AF3"/>
    <w:rsid w:val="000C1025"/>
    <w:rsid w:val="000C14C1"/>
    <w:rsid w:val="000C1734"/>
    <w:rsid w:val="000C17D7"/>
    <w:rsid w:val="000C17F4"/>
    <w:rsid w:val="000C1913"/>
    <w:rsid w:val="000C19F6"/>
    <w:rsid w:val="000C1B6C"/>
    <w:rsid w:val="000C1E16"/>
    <w:rsid w:val="000C1F30"/>
    <w:rsid w:val="000C1F73"/>
    <w:rsid w:val="000C2337"/>
    <w:rsid w:val="000C23DA"/>
    <w:rsid w:val="000C24EF"/>
    <w:rsid w:val="000C298E"/>
    <w:rsid w:val="000C29F9"/>
    <w:rsid w:val="000C2A29"/>
    <w:rsid w:val="000C2B10"/>
    <w:rsid w:val="000C2C23"/>
    <w:rsid w:val="000C2CF6"/>
    <w:rsid w:val="000C2DC8"/>
    <w:rsid w:val="000C2E7F"/>
    <w:rsid w:val="000C37FE"/>
    <w:rsid w:val="000C3B3E"/>
    <w:rsid w:val="000C3EC7"/>
    <w:rsid w:val="000C3FA5"/>
    <w:rsid w:val="000C42FF"/>
    <w:rsid w:val="000C4300"/>
    <w:rsid w:val="000C4368"/>
    <w:rsid w:val="000C4403"/>
    <w:rsid w:val="000C4414"/>
    <w:rsid w:val="000C442B"/>
    <w:rsid w:val="000C44D2"/>
    <w:rsid w:val="000C46E3"/>
    <w:rsid w:val="000C4832"/>
    <w:rsid w:val="000C4C58"/>
    <w:rsid w:val="000C5042"/>
    <w:rsid w:val="000C50C0"/>
    <w:rsid w:val="000C53D1"/>
    <w:rsid w:val="000C554E"/>
    <w:rsid w:val="000C56E5"/>
    <w:rsid w:val="000C5735"/>
    <w:rsid w:val="000C586A"/>
    <w:rsid w:val="000C5C24"/>
    <w:rsid w:val="000C5D41"/>
    <w:rsid w:val="000C5D79"/>
    <w:rsid w:val="000C5E14"/>
    <w:rsid w:val="000C630F"/>
    <w:rsid w:val="000C63F2"/>
    <w:rsid w:val="000C6909"/>
    <w:rsid w:val="000C6954"/>
    <w:rsid w:val="000C69E5"/>
    <w:rsid w:val="000C6A79"/>
    <w:rsid w:val="000C6AB8"/>
    <w:rsid w:val="000C6BE1"/>
    <w:rsid w:val="000C6D74"/>
    <w:rsid w:val="000C6D87"/>
    <w:rsid w:val="000C6EBC"/>
    <w:rsid w:val="000C705D"/>
    <w:rsid w:val="000C7188"/>
    <w:rsid w:val="000C7615"/>
    <w:rsid w:val="000C7795"/>
    <w:rsid w:val="000C77C4"/>
    <w:rsid w:val="000C7B78"/>
    <w:rsid w:val="000C7C8F"/>
    <w:rsid w:val="000D0054"/>
    <w:rsid w:val="000D0102"/>
    <w:rsid w:val="000D0313"/>
    <w:rsid w:val="000D03A7"/>
    <w:rsid w:val="000D0493"/>
    <w:rsid w:val="000D068B"/>
    <w:rsid w:val="000D084B"/>
    <w:rsid w:val="000D09ED"/>
    <w:rsid w:val="000D0C7F"/>
    <w:rsid w:val="000D0F58"/>
    <w:rsid w:val="000D11AA"/>
    <w:rsid w:val="000D1382"/>
    <w:rsid w:val="000D1756"/>
    <w:rsid w:val="000D1AD5"/>
    <w:rsid w:val="000D2848"/>
    <w:rsid w:val="000D2890"/>
    <w:rsid w:val="000D2E65"/>
    <w:rsid w:val="000D328E"/>
    <w:rsid w:val="000D3298"/>
    <w:rsid w:val="000D32C8"/>
    <w:rsid w:val="000D3358"/>
    <w:rsid w:val="000D33BA"/>
    <w:rsid w:val="000D33D0"/>
    <w:rsid w:val="000D34F6"/>
    <w:rsid w:val="000D352F"/>
    <w:rsid w:val="000D361C"/>
    <w:rsid w:val="000D3ACC"/>
    <w:rsid w:val="000D3B01"/>
    <w:rsid w:val="000D3E24"/>
    <w:rsid w:val="000D3E91"/>
    <w:rsid w:val="000D4005"/>
    <w:rsid w:val="000D41A6"/>
    <w:rsid w:val="000D4541"/>
    <w:rsid w:val="000D4594"/>
    <w:rsid w:val="000D4598"/>
    <w:rsid w:val="000D4628"/>
    <w:rsid w:val="000D4784"/>
    <w:rsid w:val="000D4DD3"/>
    <w:rsid w:val="000D4EC1"/>
    <w:rsid w:val="000D5054"/>
    <w:rsid w:val="000D52FB"/>
    <w:rsid w:val="000D5573"/>
    <w:rsid w:val="000D5A65"/>
    <w:rsid w:val="000D5D1C"/>
    <w:rsid w:val="000D5D54"/>
    <w:rsid w:val="000D5E04"/>
    <w:rsid w:val="000D5E63"/>
    <w:rsid w:val="000D5EAA"/>
    <w:rsid w:val="000D5FBB"/>
    <w:rsid w:val="000D626B"/>
    <w:rsid w:val="000D62A6"/>
    <w:rsid w:val="000D6352"/>
    <w:rsid w:val="000D645E"/>
    <w:rsid w:val="000D67EB"/>
    <w:rsid w:val="000D6A97"/>
    <w:rsid w:val="000D6C43"/>
    <w:rsid w:val="000D6D9B"/>
    <w:rsid w:val="000D6F24"/>
    <w:rsid w:val="000D757D"/>
    <w:rsid w:val="000D76BB"/>
    <w:rsid w:val="000D7724"/>
    <w:rsid w:val="000D77F2"/>
    <w:rsid w:val="000D789C"/>
    <w:rsid w:val="000D7B6A"/>
    <w:rsid w:val="000E00B0"/>
    <w:rsid w:val="000E05D3"/>
    <w:rsid w:val="000E063B"/>
    <w:rsid w:val="000E0724"/>
    <w:rsid w:val="000E0A48"/>
    <w:rsid w:val="000E0D6D"/>
    <w:rsid w:val="000E0DA6"/>
    <w:rsid w:val="000E0E62"/>
    <w:rsid w:val="000E114A"/>
    <w:rsid w:val="000E12E0"/>
    <w:rsid w:val="000E1310"/>
    <w:rsid w:val="000E1379"/>
    <w:rsid w:val="000E161F"/>
    <w:rsid w:val="000E1B87"/>
    <w:rsid w:val="000E1B95"/>
    <w:rsid w:val="000E1C0E"/>
    <w:rsid w:val="000E1D41"/>
    <w:rsid w:val="000E1E6C"/>
    <w:rsid w:val="000E1F3C"/>
    <w:rsid w:val="000E21A5"/>
    <w:rsid w:val="000E2228"/>
    <w:rsid w:val="000E275E"/>
    <w:rsid w:val="000E2956"/>
    <w:rsid w:val="000E3157"/>
    <w:rsid w:val="000E349C"/>
    <w:rsid w:val="000E3537"/>
    <w:rsid w:val="000E353C"/>
    <w:rsid w:val="000E376C"/>
    <w:rsid w:val="000E3940"/>
    <w:rsid w:val="000E3BFB"/>
    <w:rsid w:val="000E4043"/>
    <w:rsid w:val="000E494C"/>
    <w:rsid w:val="000E4ACB"/>
    <w:rsid w:val="000E4DEC"/>
    <w:rsid w:val="000E501E"/>
    <w:rsid w:val="000E51E6"/>
    <w:rsid w:val="000E579F"/>
    <w:rsid w:val="000E591E"/>
    <w:rsid w:val="000E5955"/>
    <w:rsid w:val="000E5A86"/>
    <w:rsid w:val="000E61A9"/>
    <w:rsid w:val="000E645B"/>
    <w:rsid w:val="000E6A6B"/>
    <w:rsid w:val="000E6FE4"/>
    <w:rsid w:val="000E71BD"/>
    <w:rsid w:val="000E73E3"/>
    <w:rsid w:val="000E7823"/>
    <w:rsid w:val="000E7888"/>
    <w:rsid w:val="000E798A"/>
    <w:rsid w:val="000E7A01"/>
    <w:rsid w:val="000E7AC3"/>
    <w:rsid w:val="000E7ED3"/>
    <w:rsid w:val="000F009B"/>
    <w:rsid w:val="000F0143"/>
    <w:rsid w:val="000F0885"/>
    <w:rsid w:val="000F0CB6"/>
    <w:rsid w:val="000F0D0B"/>
    <w:rsid w:val="000F10CE"/>
    <w:rsid w:val="000F11F0"/>
    <w:rsid w:val="000F12B5"/>
    <w:rsid w:val="000F1365"/>
    <w:rsid w:val="000F151D"/>
    <w:rsid w:val="000F1966"/>
    <w:rsid w:val="000F19BD"/>
    <w:rsid w:val="000F1A1A"/>
    <w:rsid w:val="000F1AC4"/>
    <w:rsid w:val="000F1CD4"/>
    <w:rsid w:val="000F1DC6"/>
    <w:rsid w:val="000F1EAD"/>
    <w:rsid w:val="000F1F0C"/>
    <w:rsid w:val="000F2108"/>
    <w:rsid w:val="000F22DD"/>
    <w:rsid w:val="000F236F"/>
    <w:rsid w:val="000F23F8"/>
    <w:rsid w:val="000F245A"/>
    <w:rsid w:val="000F24B1"/>
    <w:rsid w:val="000F2621"/>
    <w:rsid w:val="000F2694"/>
    <w:rsid w:val="000F2942"/>
    <w:rsid w:val="000F2948"/>
    <w:rsid w:val="000F29A2"/>
    <w:rsid w:val="000F2FC2"/>
    <w:rsid w:val="000F31E9"/>
    <w:rsid w:val="000F32A6"/>
    <w:rsid w:val="000F3484"/>
    <w:rsid w:val="000F3AAF"/>
    <w:rsid w:val="000F3BE1"/>
    <w:rsid w:val="000F3D16"/>
    <w:rsid w:val="000F3E61"/>
    <w:rsid w:val="000F3F30"/>
    <w:rsid w:val="000F4291"/>
    <w:rsid w:val="000F4467"/>
    <w:rsid w:val="000F49C9"/>
    <w:rsid w:val="000F4A2B"/>
    <w:rsid w:val="000F4AB9"/>
    <w:rsid w:val="000F4AC5"/>
    <w:rsid w:val="000F4AFA"/>
    <w:rsid w:val="000F4B83"/>
    <w:rsid w:val="000F5365"/>
    <w:rsid w:val="000F55CA"/>
    <w:rsid w:val="000F57B4"/>
    <w:rsid w:val="000F5942"/>
    <w:rsid w:val="000F5B90"/>
    <w:rsid w:val="000F5F60"/>
    <w:rsid w:val="000F5FC5"/>
    <w:rsid w:val="000F61D3"/>
    <w:rsid w:val="000F62D3"/>
    <w:rsid w:val="000F657E"/>
    <w:rsid w:val="000F661F"/>
    <w:rsid w:val="000F6BC9"/>
    <w:rsid w:val="000F711F"/>
    <w:rsid w:val="000F72A6"/>
    <w:rsid w:val="000F75C6"/>
    <w:rsid w:val="000F75D4"/>
    <w:rsid w:val="000F7776"/>
    <w:rsid w:val="000F789C"/>
    <w:rsid w:val="000F7D19"/>
    <w:rsid w:val="00100166"/>
    <w:rsid w:val="00100350"/>
    <w:rsid w:val="001006DD"/>
    <w:rsid w:val="0010078F"/>
    <w:rsid w:val="00100B3D"/>
    <w:rsid w:val="00100EFF"/>
    <w:rsid w:val="00100F04"/>
    <w:rsid w:val="00100FAC"/>
    <w:rsid w:val="0010106F"/>
    <w:rsid w:val="001010AA"/>
    <w:rsid w:val="00101C71"/>
    <w:rsid w:val="00101ECA"/>
    <w:rsid w:val="0010259B"/>
    <w:rsid w:val="00102750"/>
    <w:rsid w:val="00102ADC"/>
    <w:rsid w:val="00102C95"/>
    <w:rsid w:val="00102DAC"/>
    <w:rsid w:val="001032BF"/>
    <w:rsid w:val="00103566"/>
    <w:rsid w:val="001035EF"/>
    <w:rsid w:val="00103638"/>
    <w:rsid w:val="001036E0"/>
    <w:rsid w:val="00103726"/>
    <w:rsid w:val="001038A7"/>
    <w:rsid w:val="00103C34"/>
    <w:rsid w:val="00103EE5"/>
    <w:rsid w:val="00103F5F"/>
    <w:rsid w:val="00104529"/>
    <w:rsid w:val="00104A2F"/>
    <w:rsid w:val="00104AC9"/>
    <w:rsid w:val="00104D34"/>
    <w:rsid w:val="00104D61"/>
    <w:rsid w:val="00104F9B"/>
    <w:rsid w:val="0010503C"/>
    <w:rsid w:val="00105100"/>
    <w:rsid w:val="00105213"/>
    <w:rsid w:val="00105265"/>
    <w:rsid w:val="00105508"/>
    <w:rsid w:val="001056FF"/>
    <w:rsid w:val="00105880"/>
    <w:rsid w:val="00105B0F"/>
    <w:rsid w:val="00105B1D"/>
    <w:rsid w:val="00105D94"/>
    <w:rsid w:val="00105D96"/>
    <w:rsid w:val="00105E8E"/>
    <w:rsid w:val="0010644A"/>
    <w:rsid w:val="001064B8"/>
    <w:rsid w:val="00106518"/>
    <w:rsid w:val="00106623"/>
    <w:rsid w:val="0010675C"/>
    <w:rsid w:val="00106781"/>
    <w:rsid w:val="00106849"/>
    <w:rsid w:val="00106857"/>
    <w:rsid w:val="00106B49"/>
    <w:rsid w:val="00106D54"/>
    <w:rsid w:val="00106F59"/>
    <w:rsid w:val="0010726C"/>
    <w:rsid w:val="00107616"/>
    <w:rsid w:val="0010792C"/>
    <w:rsid w:val="00107B3D"/>
    <w:rsid w:val="00107BEB"/>
    <w:rsid w:val="00107DA2"/>
    <w:rsid w:val="001101B6"/>
    <w:rsid w:val="001101CF"/>
    <w:rsid w:val="00110206"/>
    <w:rsid w:val="0011035A"/>
    <w:rsid w:val="0011077A"/>
    <w:rsid w:val="00110C72"/>
    <w:rsid w:val="00110D5B"/>
    <w:rsid w:val="00110D74"/>
    <w:rsid w:val="00110E26"/>
    <w:rsid w:val="00110F58"/>
    <w:rsid w:val="001111DF"/>
    <w:rsid w:val="0011122C"/>
    <w:rsid w:val="00111665"/>
    <w:rsid w:val="00111ACC"/>
    <w:rsid w:val="00111CC3"/>
    <w:rsid w:val="00111CE0"/>
    <w:rsid w:val="00111D2A"/>
    <w:rsid w:val="00111DD6"/>
    <w:rsid w:val="00111E89"/>
    <w:rsid w:val="00111EF1"/>
    <w:rsid w:val="00112336"/>
    <w:rsid w:val="0011251C"/>
    <w:rsid w:val="001126EF"/>
    <w:rsid w:val="00112A39"/>
    <w:rsid w:val="00112BA8"/>
    <w:rsid w:val="00112DD3"/>
    <w:rsid w:val="00112EA2"/>
    <w:rsid w:val="0011303A"/>
    <w:rsid w:val="001135FA"/>
    <w:rsid w:val="00113A5F"/>
    <w:rsid w:val="00113C8C"/>
    <w:rsid w:val="00113CFF"/>
    <w:rsid w:val="0011441F"/>
    <w:rsid w:val="00114448"/>
    <w:rsid w:val="001146D5"/>
    <w:rsid w:val="00114768"/>
    <w:rsid w:val="00114980"/>
    <w:rsid w:val="00114B7C"/>
    <w:rsid w:val="00114C0B"/>
    <w:rsid w:val="00114DED"/>
    <w:rsid w:val="00114E2E"/>
    <w:rsid w:val="00115143"/>
    <w:rsid w:val="001152A3"/>
    <w:rsid w:val="0011551D"/>
    <w:rsid w:val="001155D2"/>
    <w:rsid w:val="0011562B"/>
    <w:rsid w:val="00115797"/>
    <w:rsid w:val="00115C06"/>
    <w:rsid w:val="00115C69"/>
    <w:rsid w:val="00115CB8"/>
    <w:rsid w:val="00115CF6"/>
    <w:rsid w:val="001161D2"/>
    <w:rsid w:val="00116511"/>
    <w:rsid w:val="0011657E"/>
    <w:rsid w:val="00116601"/>
    <w:rsid w:val="00116A0B"/>
    <w:rsid w:val="00116ABC"/>
    <w:rsid w:val="00116AEC"/>
    <w:rsid w:val="00116B43"/>
    <w:rsid w:val="00116D7F"/>
    <w:rsid w:val="00116E40"/>
    <w:rsid w:val="00116E6C"/>
    <w:rsid w:val="0011700F"/>
    <w:rsid w:val="00117022"/>
    <w:rsid w:val="001171FE"/>
    <w:rsid w:val="00117222"/>
    <w:rsid w:val="00117284"/>
    <w:rsid w:val="0011747F"/>
    <w:rsid w:val="001179CC"/>
    <w:rsid w:val="00117A0B"/>
    <w:rsid w:val="00117A9B"/>
    <w:rsid w:val="00117D12"/>
    <w:rsid w:val="00117EC6"/>
    <w:rsid w:val="00120540"/>
    <w:rsid w:val="0012087C"/>
    <w:rsid w:val="00120C02"/>
    <w:rsid w:val="00120E60"/>
    <w:rsid w:val="0012152E"/>
    <w:rsid w:val="00121854"/>
    <w:rsid w:val="00121951"/>
    <w:rsid w:val="00121ACC"/>
    <w:rsid w:val="00121BF5"/>
    <w:rsid w:val="001223CD"/>
    <w:rsid w:val="00122421"/>
    <w:rsid w:val="001224AA"/>
    <w:rsid w:val="00122621"/>
    <w:rsid w:val="001226F8"/>
    <w:rsid w:val="001227AE"/>
    <w:rsid w:val="00122958"/>
    <w:rsid w:val="001229D9"/>
    <w:rsid w:val="00122A58"/>
    <w:rsid w:val="00122BF0"/>
    <w:rsid w:val="00123102"/>
    <w:rsid w:val="00123295"/>
    <w:rsid w:val="00123335"/>
    <w:rsid w:val="00123356"/>
    <w:rsid w:val="00123398"/>
    <w:rsid w:val="00123477"/>
    <w:rsid w:val="00123637"/>
    <w:rsid w:val="00123DD8"/>
    <w:rsid w:val="00123DE2"/>
    <w:rsid w:val="00123FCC"/>
    <w:rsid w:val="001240E7"/>
    <w:rsid w:val="0012424F"/>
    <w:rsid w:val="0012448F"/>
    <w:rsid w:val="00124B3D"/>
    <w:rsid w:val="00124C20"/>
    <w:rsid w:val="0012513C"/>
    <w:rsid w:val="001254B4"/>
    <w:rsid w:val="00125574"/>
    <w:rsid w:val="0012563E"/>
    <w:rsid w:val="00125671"/>
    <w:rsid w:val="0012582F"/>
    <w:rsid w:val="001258A1"/>
    <w:rsid w:val="00125AEC"/>
    <w:rsid w:val="00125B8C"/>
    <w:rsid w:val="00125DEC"/>
    <w:rsid w:val="00125E77"/>
    <w:rsid w:val="00126832"/>
    <w:rsid w:val="0012683A"/>
    <w:rsid w:val="00126B44"/>
    <w:rsid w:val="00126F00"/>
    <w:rsid w:val="00126F61"/>
    <w:rsid w:val="00127297"/>
    <w:rsid w:val="00127637"/>
    <w:rsid w:val="00127987"/>
    <w:rsid w:val="00127ABC"/>
    <w:rsid w:val="00127B97"/>
    <w:rsid w:val="001300BE"/>
    <w:rsid w:val="00130253"/>
    <w:rsid w:val="0013028D"/>
    <w:rsid w:val="001302A5"/>
    <w:rsid w:val="0013037F"/>
    <w:rsid w:val="001304C7"/>
    <w:rsid w:val="00130619"/>
    <w:rsid w:val="00130967"/>
    <w:rsid w:val="001316F5"/>
    <w:rsid w:val="0013178F"/>
    <w:rsid w:val="001317F1"/>
    <w:rsid w:val="00131937"/>
    <w:rsid w:val="00131ADC"/>
    <w:rsid w:val="00131C14"/>
    <w:rsid w:val="00131C64"/>
    <w:rsid w:val="00131E9B"/>
    <w:rsid w:val="00131F2F"/>
    <w:rsid w:val="00131F73"/>
    <w:rsid w:val="0013210E"/>
    <w:rsid w:val="0013294B"/>
    <w:rsid w:val="001329CF"/>
    <w:rsid w:val="00132B3F"/>
    <w:rsid w:val="00132D45"/>
    <w:rsid w:val="00132D7C"/>
    <w:rsid w:val="0013307F"/>
    <w:rsid w:val="001330CD"/>
    <w:rsid w:val="001333EA"/>
    <w:rsid w:val="001336A0"/>
    <w:rsid w:val="0013372E"/>
    <w:rsid w:val="00133935"/>
    <w:rsid w:val="00133CA4"/>
    <w:rsid w:val="001340F9"/>
    <w:rsid w:val="0013454A"/>
    <w:rsid w:val="0013467A"/>
    <w:rsid w:val="0013472B"/>
    <w:rsid w:val="001348C2"/>
    <w:rsid w:val="00134D21"/>
    <w:rsid w:val="00134E36"/>
    <w:rsid w:val="00134EBE"/>
    <w:rsid w:val="001353DB"/>
    <w:rsid w:val="001353F4"/>
    <w:rsid w:val="00135406"/>
    <w:rsid w:val="00135620"/>
    <w:rsid w:val="00135A95"/>
    <w:rsid w:val="00135B8E"/>
    <w:rsid w:val="00135C2F"/>
    <w:rsid w:val="00135C40"/>
    <w:rsid w:val="00135C77"/>
    <w:rsid w:val="00135F0F"/>
    <w:rsid w:val="00135F94"/>
    <w:rsid w:val="00136112"/>
    <w:rsid w:val="00136282"/>
    <w:rsid w:val="00136610"/>
    <w:rsid w:val="00136654"/>
    <w:rsid w:val="00136911"/>
    <w:rsid w:val="00136C5F"/>
    <w:rsid w:val="00136CF9"/>
    <w:rsid w:val="00136E2B"/>
    <w:rsid w:val="0013780A"/>
    <w:rsid w:val="00137B72"/>
    <w:rsid w:val="00137E18"/>
    <w:rsid w:val="00137FB5"/>
    <w:rsid w:val="00140306"/>
    <w:rsid w:val="00140362"/>
    <w:rsid w:val="00140702"/>
    <w:rsid w:val="001407E0"/>
    <w:rsid w:val="00140AEB"/>
    <w:rsid w:val="00141057"/>
    <w:rsid w:val="0014108F"/>
    <w:rsid w:val="00141099"/>
    <w:rsid w:val="00141187"/>
    <w:rsid w:val="00141192"/>
    <w:rsid w:val="00141537"/>
    <w:rsid w:val="001415B4"/>
    <w:rsid w:val="00141C22"/>
    <w:rsid w:val="00141C9E"/>
    <w:rsid w:val="00141F09"/>
    <w:rsid w:val="001422F2"/>
    <w:rsid w:val="001423AD"/>
    <w:rsid w:val="001427B7"/>
    <w:rsid w:val="0014296C"/>
    <w:rsid w:val="00142AA9"/>
    <w:rsid w:val="00142DBD"/>
    <w:rsid w:val="00142E36"/>
    <w:rsid w:val="00143362"/>
    <w:rsid w:val="00143719"/>
    <w:rsid w:val="00143780"/>
    <w:rsid w:val="00143810"/>
    <w:rsid w:val="0014381D"/>
    <w:rsid w:val="0014388E"/>
    <w:rsid w:val="00143935"/>
    <w:rsid w:val="0014393F"/>
    <w:rsid w:val="001443DE"/>
    <w:rsid w:val="0014481A"/>
    <w:rsid w:val="001449E4"/>
    <w:rsid w:val="00144A64"/>
    <w:rsid w:val="00144B9A"/>
    <w:rsid w:val="001450F2"/>
    <w:rsid w:val="001457F0"/>
    <w:rsid w:val="00145A39"/>
    <w:rsid w:val="00145BEB"/>
    <w:rsid w:val="00145D30"/>
    <w:rsid w:val="00145ED5"/>
    <w:rsid w:val="001461C0"/>
    <w:rsid w:val="00146210"/>
    <w:rsid w:val="001462A9"/>
    <w:rsid w:val="0014656F"/>
    <w:rsid w:val="001468EE"/>
    <w:rsid w:val="00146CD6"/>
    <w:rsid w:val="00146DC6"/>
    <w:rsid w:val="00146EED"/>
    <w:rsid w:val="001475B8"/>
    <w:rsid w:val="0014773E"/>
    <w:rsid w:val="00147748"/>
    <w:rsid w:val="0014787F"/>
    <w:rsid w:val="00147B9B"/>
    <w:rsid w:val="00147BBD"/>
    <w:rsid w:val="00147FB7"/>
    <w:rsid w:val="001500DA"/>
    <w:rsid w:val="00150132"/>
    <w:rsid w:val="00150543"/>
    <w:rsid w:val="00150564"/>
    <w:rsid w:val="0015079E"/>
    <w:rsid w:val="00150E6F"/>
    <w:rsid w:val="00150EB6"/>
    <w:rsid w:val="00151063"/>
    <w:rsid w:val="0015147D"/>
    <w:rsid w:val="0015148C"/>
    <w:rsid w:val="00151676"/>
    <w:rsid w:val="0015188C"/>
    <w:rsid w:val="00151DCD"/>
    <w:rsid w:val="00151F3E"/>
    <w:rsid w:val="00152274"/>
    <w:rsid w:val="001525C6"/>
    <w:rsid w:val="00152707"/>
    <w:rsid w:val="00152BC6"/>
    <w:rsid w:val="00152C37"/>
    <w:rsid w:val="00152C46"/>
    <w:rsid w:val="0015327E"/>
    <w:rsid w:val="00153577"/>
    <w:rsid w:val="0015389B"/>
    <w:rsid w:val="00153B0F"/>
    <w:rsid w:val="00153B4C"/>
    <w:rsid w:val="00153B99"/>
    <w:rsid w:val="00153C42"/>
    <w:rsid w:val="00153EE2"/>
    <w:rsid w:val="00154557"/>
    <w:rsid w:val="001545E1"/>
    <w:rsid w:val="001546C6"/>
    <w:rsid w:val="00154725"/>
    <w:rsid w:val="001547AA"/>
    <w:rsid w:val="00154A04"/>
    <w:rsid w:val="00154EA8"/>
    <w:rsid w:val="00155088"/>
    <w:rsid w:val="00155244"/>
    <w:rsid w:val="001552B4"/>
    <w:rsid w:val="0015532C"/>
    <w:rsid w:val="001553D8"/>
    <w:rsid w:val="00155463"/>
    <w:rsid w:val="001556BC"/>
    <w:rsid w:val="001557DB"/>
    <w:rsid w:val="00156022"/>
    <w:rsid w:val="0015624F"/>
    <w:rsid w:val="00156631"/>
    <w:rsid w:val="00156639"/>
    <w:rsid w:val="0015680B"/>
    <w:rsid w:val="0015684A"/>
    <w:rsid w:val="00156947"/>
    <w:rsid w:val="00156BF6"/>
    <w:rsid w:val="0015740B"/>
    <w:rsid w:val="00157560"/>
    <w:rsid w:val="00157829"/>
    <w:rsid w:val="00158DB2"/>
    <w:rsid w:val="00160123"/>
    <w:rsid w:val="00160253"/>
    <w:rsid w:val="00160513"/>
    <w:rsid w:val="00160688"/>
    <w:rsid w:val="001606D8"/>
    <w:rsid w:val="00160724"/>
    <w:rsid w:val="00160880"/>
    <w:rsid w:val="00160AF5"/>
    <w:rsid w:val="00160BB0"/>
    <w:rsid w:val="00160C0C"/>
    <w:rsid w:val="00160C6B"/>
    <w:rsid w:val="00160E60"/>
    <w:rsid w:val="00161049"/>
    <w:rsid w:val="001614E1"/>
    <w:rsid w:val="00161677"/>
    <w:rsid w:val="00161800"/>
    <w:rsid w:val="0016187F"/>
    <w:rsid w:val="00161B96"/>
    <w:rsid w:val="00161F16"/>
    <w:rsid w:val="00162429"/>
    <w:rsid w:val="0016283B"/>
    <w:rsid w:val="0016293B"/>
    <w:rsid w:val="00162A3E"/>
    <w:rsid w:val="00162A61"/>
    <w:rsid w:val="00163978"/>
    <w:rsid w:val="00163B11"/>
    <w:rsid w:val="00163BED"/>
    <w:rsid w:val="00163CE6"/>
    <w:rsid w:val="00163F77"/>
    <w:rsid w:val="0016404B"/>
    <w:rsid w:val="00164106"/>
    <w:rsid w:val="00164637"/>
    <w:rsid w:val="00164779"/>
    <w:rsid w:val="0016484A"/>
    <w:rsid w:val="00164B99"/>
    <w:rsid w:val="00164DBE"/>
    <w:rsid w:val="00164F52"/>
    <w:rsid w:val="001651FB"/>
    <w:rsid w:val="001652E9"/>
    <w:rsid w:val="00165768"/>
    <w:rsid w:val="00165828"/>
    <w:rsid w:val="0016587F"/>
    <w:rsid w:val="00165EED"/>
    <w:rsid w:val="00165F59"/>
    <w:rsid w:val="001660AC"/>
    <w:rsid w:val="001660FC"/>
    <w:rsid w:val="001661B5"/>
    <w:rsid w:val="001661D4"/>
    <w:rsid w:val="00166292"/>
    <w:rsid w:val="00166A0E"/>
    <w:rsid w:val="00166ACC"/>
    <w:rsid w:val="001677BA"/>
    <w:rsid w:val="0016787F"/>
    <w:rsid w:val="00167C3D"/>
    <w:rsid w:val="0016D2E0"/>
    <w:rsid w:val="001701CB"/>
    <w:rsid w:val="00170434"/>
    <w:rsid w:val="0017050B"/>
    <w:rsid w:val="00170533"/>
    <w:rsid w:val="00170BA2"/>
    <w:rsid w:val="0017113D"/>
    <w:rsid w:val="001713AF"/>
    <w:rsid w:val="0017190E"/>
    <w:rsid w:val="00172211"/>
    <w:rsid w:val="0017240E"/>
    <w:rsid w:val="0017252B"/>
    <w:rsid w:val="00172769"/>
    <w:rsid w:val="00172827"/>
    <w:rsid w:val="00172849"/>
    <w:rsid w:val="00172917"/>
    <w:rsid w:val="0017297F"/>
    <w:rsid w:val="00172A79"/>
    <w:rsid w:val="00172A9B"/>
    <w:rsid w:val="00172C25"/>
    <w:rsid w:val="00172C93"/>
    <w:rsid w:val="00172F53"/>
    <w:rsid w:val="0017301E"/>
    <w:rsid w:val="001730A2"/>
    <w:rsid w:val="00173217"/>
    <w:rsid w:val="0017337F"/>
    <w:rsid w:val="0017399A"/>
    <w:rsid w:val="00173AEF"/>
    <w:rsid w:val="00173F97"/>
    <w:rsid w:val="001741BB"/>
    <w:rsid w:val="001743C9"/>
    <w:rsid w:val="0017455A"/>
    <w:rsid w:val="001745D2"/>
    <w:rsid w:val="0017470A"/>
    <w:rsid w:val="00174831"/>
    <w:rsid w:val="00174A65"/>
    <w:rsid w:val="00174AF9"/>
    <w:rsid w:val="0017543B"/>
    <w:rsid w:val="00175455"/>
    <w:rsid w:val="00176023"/>
    <w:rsid w:val="001761A0"/>
    <w:rsid w:val="001762D9"/>
    <w:rsid w:val="00176599"/>
    <w:rsid w:val="00176676"/>
    <w:rsid w:val="001767F0"/>
    <w:rsid w:val="001768A5"/>
    <w:rsid w:val="001768A8"/>
    <w:rsid w:val="00176981"/>
    <w:rsid w:val="00176D01"/>
    <w:rsid w:val="001770F4"/>
    <w:rsid w:val="001773BF"/>
    <w:rsid w:val="001774FC"/>
    <w:rsid w:val="0017766A"/>
    <w:rsid w:val="001778FE"/>
    <w:rsid w:val="00180301"/>
    <w:rsid w:val="0018045F"/>
    <w:rsid w:val="0018046E"/>
    <w:rsid w:val="00180508"/>
    <w:rsid w:val="00180657"/>
    <w:rsid w:val="00180666"/>
    <w:rsid w:val="001807F6"/>
    <w:rsid w:val="00180897"/>
    <w:rsid w:val="001808FE"/>
    <w:rsid w:val="00180BF3"/>
    <w:rsid w:val="00180C1E"/>
    <w:rsid w:val="00180FCD"/>
    <w:rsid w:val="0018131A"/>
    <w:rsid w:val="00181468"/>
    <w:rsid w:val="0018148E"/>
    <w:rsid w:val="001815B8"/>
    <w:rsid w:val="0018187A"/>
    <w:rsid w:val="00181A3E"/>
    <w:rsid w:val="00181B00"/>
    <w:rsid w:val="00181FA2"/>
    <w:rsid w:val="00182266"/>
    <w:rsid w:val="001828BE"/>
    <w:rsid w:val="00182A01"/>
    <w:rsid w:val="00182C18"/>
    <w:rsid w:val="00182F50"/>
    <w:rsid w:val="0018342A"/>
    <w:rsid w:val="00183449"/>
    <w:rsid w:val="00183579"/>
    <w:rsid w:val="0018359B"/>
    <w:rsid w:val="001836D4"/>
    <w:rsid w:val="00183801"/>
    <w:rsid w:val="00183855"/>
    <w:rsid w:val="001838D5"/>
    <w:rsid w:val="0018425F"/>
    <w:rsid w:val="001842A7"/>
    <w:rsid w:val="001843B5"/>
    <w:rsid w:val="001843E5"/>
    <w:rsid w:val="001844DA"/>
    <w:rsid w:val="00184A66"/>
    <w:rsid w:val="00184CF7"/>
    <w:rsid w:val="00184D5A"/>
    <w:rsid w:val="00184F6F"/>
    <w:rsid w:val="00184FF9"/>
    <w:rsid w:val="00185019"/>
    <w:rsid w:val="00185260"/>
    <w:rsid w:val="001854BB"/>
    <w:rsid w:val="001855D8"/>
    <w:rsid w:val="00185702"/>
    <w:rsid w:val="0018570E"/>
    <w:rsid w:val="00185C36"/>
    <w:rsid w:val="00186018"/>
    <w:rsid w:val="00186153"/>
    <w:rsid w:val="001861D0"/>
    <w:rsid w:val="00186440"/>
    <w:rsid w:val="00186489"/>
    <w:rsid w:val="00186693"/>
    <w:rsid w:val="001867CC"/>
    <w:rsid w:val="0018692E"/>
    <w:rsid w:val="00186ABB"/>
    <w:rsid w:val="00186C20"/>
    <w:rsid w:val="00186CF0"/>
    <w:rsid w:val="00186FE0"/>
    <w:rsid w:val="0018702A"/>
    <w:rsid w:val="0018726F"/>
    <w:rsid w:val="001873B4"/>
    <w:rsid w:val="001873F9"/>
    <w:rsid w:val="00187935"/>
    <w:rsid w:val="00187C79"/>
    <w:rsid w:val="00187CA6"/>
    <w:rsid w:val="00190038"/>
    <w:rsid w:val="00190053"/>
    <w:rsid w:val="001900CB"/>
    <w:rsid w:val="00190B0F"/>
    <w:rsid w:val="00190BAB"/>
    <w:rsid w:val="00191086"/>
    <w:rsid w:val="0019118D"/>
    <w:rsid w:val="0019122C"/>
    <w:rsid w:val="00191451"/>
    <w:rsid w:val="00191BCD"/>
    <w:rsid w:val="00191C61"/>
    <w:rsid w:val="00192018"/>
    <w:rsid w:val="0019204E"/>
    <w:rsid w:val="00192201"/>
    <w:rsid w:val="00192229"/>
    <w:rsid w:val="001922B3"/>
    <w:rsid w:val="0019244A"/>
    <w:rsid w:val="00192470"/>
    <w:rsid w:val="00192746"/>
    <w:rsid w:val="00192E9F"/>
    <w:rsid w:val="00192F1F"/>
    <w:rsid w:val="001930BE"/>
    <w:rsid w:val="0019338A"/>
    <w:rsid w:val="0019357B"/>
    <w:rsid w:val="001937AC"/>
    <w:rsid w:val="00194070"/>
    <w:rsid w:val="00194279"/>
    <w:rsid w:val="00194305"/>
    <w:rsid w:val="001946BB"/>
    <w:rsid w:val="001946DE"/>
    <w:rsid w:val="00194D0D"/>
    <w:rsid w:val="00194D23"/>
    <w:rsid w:val="00194F4F"/>
    <w:rsid w:val="001950EA"/>
    <w:rsid w:val="00195138"/>
    <w:rsid w:val="0019521F"/>
    <w:rsid w:val="0019553B"/>
    <w:rsid w:val="001956DC"/>
    <w:rsid w:val="0019574F"/>
    <w:rsid w:val="00195986"/>
    <w:rsid w:val="001959E3"/>
    <w:rsid w:val="00196206"/>
    <w:rsid w:val="001962D1"/>
    <w:rsid w:val="00196BEF"/>
    <w:rsid w:val="00196CC0"/>
    <w:rsid w:val="00197422"/>
    <w:rsid w:val="00197628"/>
    <w:rsid w:val="0019775D"/>
    <w:rsid w:val="00197866"/>
    <w:rsid w:val="001979E8"/>
    <w:rsid w:val="00197C67"/>
    <w:rsid w:val="00197CCD"/>
    <w:rsid w:val="00197CF8"/>
    <w:rsid w:val="0019846F"/>
    <w:rsid w:val="001A0115"/>
    <w:rsid w:val="001A01A9"/>
    <w:rsid w:val="001A0461"/>
    <w:rsid w:val="001A05CA"/>
    <w:rsid w:val="001A08CC"/>
    <w:rsid w:val="001A0B14"/>
    <w:rsid w:val="001A0C68"/>
    <w:rsid w:val="001A0E68"/>
    <w:rsid w:val="001A0FB4"/>
    <w:rsid w:val="001A125F"/>
    <w:rsid w:val="001A1419"/>
    <w:rsid w:val="001A1506"/>
    <w:rsid w:val="001A1981"/>
    <w:rsid w:val="001A1AC9"/>
    <w:rsid w:val="001A1BAA"/>
    <w:rsid w:val="001A1FF8"/>
    <w:rsid w:val="001A2020"/>
    <w:rsid w:val="001A25CE"/>
    <w:rsid w:val="001A25DE"/>
    <w:rsid w:val="001A26E0"/>
    <w:rsid w:val="001A2D53"/>
    <w:rsid w:val="001A33FC"/>
    <w:rsid w:val="001A358B"/>
    <w:rsid w:val="001A35D6"/>
    <w:rsid w:val="001A3A7E"/>
    <w:rsid w:val="001A3C4E"/>
    <w:rsid w:val="001A3CC3"/>
    <w:rsid w:val="001A3F2B"/>
    <w:rsid w:val="001A3FCE"/>
    <w:rsid w:val="001A4040"/>
    <w:rsid w:val="001A4079"/>
    <w:rsid w:val="001A4289"/>
    <w:rsid w:val="001A43CA"/>
    <w:rsid w:val="001A48A3"/>
    <w:rsid w:val="001A4B1A"/>
    <w:rsid w:val="001A4D94"/>
    <w:rsid w:val="001A50C2"/>
    <w:rsid w:val="001A512F"/>
    <w:rsid w:val="001A5615"/>
    <w:rsid w:val="001A5662"/>
    <w:rsid w:val="001A59CC"/>
    <w:rsid w:val="001A62C5"/>
    <w:rsid w:val="001A632C"/>
    <w:rsid w:val="001A69CA"/>
    <w:rsid w:val="001A6B6C"/>
    <w:rsid w:val="001A6F88"/>
    <w:rsid w:val="001A6F9D"/>
    <w:rsid w:val="001A6FFF"/>
    <w:rsid w:val="001A70D5"/>
    <w:rsid w:val="001A711C"/>
    <w:rsid w:val="001A7201"/>
    <w:rsid w:val="001A7891"/>
    <w:rsid w:val="001A796E"/>
    <w:rsid w:val="001A7A10"/>
    <w:rsid w:val="001A7D1C"/>
    <w:rsid w:val="001A7F5B"/>
    <w:rsid w:val="001B02FF"/>
    <w:rsid w:val="001B031C"/>
    <w:rsid w:val="001B03A6"/>
    <w:rsid w:val="001B04CD"/>
    <w:rsid w:val="001B073B"/>
    <w:rsid w:val="001B08F4"/>
    <w:rsid w:val="001B0A76"/>
    <w:rsid w:val="001B0BC0"/>
    <w:rsid w:val="001B0C24"/>
    <w:rsid w:val="001B0DE0"/>
    <w:rsid w:val="001B106C"/>
    <w:rsid w:val="001B1306"/>
    <w:rsid w:val="001B178D"/>
    <w:rsid w:val="001B19FE"/>
    <w:rsid w:val="001B1B66"/>
    <w:rsid w:val="001B1BEA"/>
    <w:rsid w:val="001B1E99"/>
    <w:rsid w:val="001B1F13"/>
    <w:rsid w:val="001B2284"/>
    <w:rsid w:val="001B22E7"/>
    <w:rsid w:val="001B2347"/>
    <w:rsid w:val="001B269A"/>
    <w:rsid w:val="001B274A"/>
    <w:rsid w:val="001B28A1"/>
    <w:rsid w:val="001B2948"/>
    <w:rsid w:val="001B2BD0"/>
    <w:rsid w:val="001B3173"/>
    <w:rsid w:val="001B35F4"/>
    <w:rsid w:val="001B3698"/>
    <w:rsid w:val="001B3820"/>
    <w:rsid w:val="001B38ED"/>
    <w:rsid w:val="001B39FA"/>
    <w:rsid w:val="001B39FB"/>
    <w:rsid w:val="001B3A74"/>
    <w:rsid w:val="001B3AB2"/>
    <w:rsid w:val="001B3AE2"/>
    <w:rsid w:val="001B3AEE"/>
    <w:rsid w:val="001B40FA"/>
    <w:rsid w:val="001B4212"/>
    <w:rsid w:val="001B4216"/>
    <w:rsid w:val="001B4766"/>
    <w:rsid w:val="001B48A0"/>
    <w:rsid w:val="001B49C0"/>
    <w:rsid w:val="001B4BA4"/>
    <w:rsid w:val="001B4D28"/>
    <w:rsid w:val="001B4D63"/>
    <w:rsid w:val="001B5354"/>
    <w:rsid w:val="001B5880"/>
    <w:rsid w:val="001B5894"/>
    <w:rsid w:val="001B5E4A"/>
    <w:rsid w:val="001B622E"/>
    <w:rsid w:val="001B64C5"/>
    <w:rsid w:val="001B665A"/>
    <w:rsid w:val="001B6746"/>
    <w:rsid w:val="001B6869"/>
    <w:rsid w:val="001B68AD"/>
    <w:rsid w:val="001B68F4"/>
    <w:rsid w:val="001B6938"/>
    <w:rsid w:val="001B708D"/>
    <w:rsid w:val="001B7190"/>
    <w:rsid w:val="001B71AB"/>
    <w:rsid w:val="001B72A6"/>
    <w:rsid w:val="001B72EF"/>
    <w:rsid w:val="001B735E"/>
    <w:rsid w:val="001B7405"/>
    <w:rsid w:val="001B7806"/>
    <w:rsid w:val="001B7C00"/>
    <w:rsid w:val="001B7DE5"/>
    <w:rsid w:val="001B7ED5"/>
    <w:rsid w:val="001C0254"/>
    <w:rsid w:val="001C0357"/>
    <w:rsid w:val="001C07A9"/>
    <w:rsid w:val="001C082F"/>
    <w:rsid w:val="001C0C72"/>
    <w:rsid w:val="001C0E7F"/>
    <w:rsid w:val="001C1030"/>
    <w:rsid w:val="001C18AE"/>
    <w:rsid w:val="001C1D9C"/>
    <w:rsid w:val="001C202B"/>
    <w:rsid w:val="001C228D"/>
    <w:rsid w:val="001C2E10"/>
    <w:rsid w:val="001C2E51"/>
    <w:rsid w:val="001C3153"/>
    <w:rsid w:val="001C336D"/>
    <w:rsid w:val="001C33BE"/>
    <w:rsid w:val="001C39F3"/>
    <w:rsid w:val="001C3C03"/>
    <w:rsid w:val="001C3ED8"/>
    <w:rsid w:val="001C3F81"/>
    <w:rsid w:val="001C437C"/>
    <w:rsid w:val="001C4535"/>
    <w:rsid w:val="001C45D7"/>
    <w:rsid w:val="001C461C"/>
    <w:rsid w:val="001C4BA2"/>
    <w:rsid w:val="001C4BC9"/>
    <w:rsid w:val="001C4C7F"/>
    <w:rsid w:val="001C4DF2"/>
    <w:rsid w:val="001C504E"/>
    <w:rsid w:val="001C5198"/>
    <w:rsid w:val="001C57B1"/>
    <w:rsid w:val="001C61B4"/>
    <w:rsid w:val="001C6467"/>
    <w:rsid w:val="001C68B4"/>
    <w:rsid w:val="001C69EA"/>
    <w:rsid w:val="001C6BF2"/>
    <w:rsid w:val="001C6D5E"/>
    <w:rsid w:val="001C6D66"/>
    <w:rsid w:val="001C71E2"/>
    <w:rsid w:val="001C7256"/>
    <w:rsid w:val="001C73A5"/>
    <w:rsid w:val="001C741A"/>
    <w:rsid w:val="001C74A5"/>
    <w:rsid w:val="001C74C1"/>
    <w:rsid w:val="001C7C7F"/>
    <w:rsid w:val="001C7DCD"/>
    <w:rsid w:val="001C7EB2"/>
    <w:rsid w:val="001C7F74"/>
    <w:rsid w:val="001C7F86"/>
    <w:rsid w:val="001D01A5"/>
    <w:rsid w:val="001D024E"/>
    <w:rsid w:val="001D0558"/>
    <w:rsid w:val="001D0560"/>
    <w:rsid w:val="001D062D"/>
    <w:rsid w:val="001D0663"/>
    <w:rsid w:val="001D0831"/>
    <w:rsid w:val="001D0B45"/>
    <w:rsid w:val="001D0EE2"/>
    <w:rsid w:val="001D1146"/>
    <w:rsid w:val="001D1278"/>
    <w:rsid w:val="001D1364"/>
    <w:rsid w:val="001D13D5"/>
    <w:rsid w:val="001D1B48"/>
    <w:rsid w:val="001D1ED4"/>
    <w:rsid w:val="001D1FCC"/>
    <w:rsid w:val="001D242E"/>
    <w:rsid w:val="001D28C8"/>
    <w:rsid w:val="001D29F5"/>
    <w:rsid w:val="001D2DBD"/>
    <w:rsid w:val="001D320B"/>
    <w:rsid w:val="001D33CD"/>
    <w:rsid w:val="001D362F"/>
    <w:rsid w:val="001D36B3"/>
    <w:rsid w:val="001D3833"/>
    <w:rsid w:val="001D3C4A"/>
    <w:rsid w:val="001D3F3F"/>
    <w:rsid w:val="001D4258"/>
    <w:rsid w:val="001D42CD"/>
    <w:rsid w:val="001D45B0"/>
    <w:rsid w:val="001D4654"/>
    <w:rsid w:val="001D4704"/>
    <w:rsid w:val="001D4862"/>
    <w:rsid w:val="001D4A4C"/>
    <w:rsid w:val="001D4ADE"/>
    <w:rsid w:val="001D4B01"/>
    <w:rsid w:val="001D4C9F"/>
    <w:rsid w:val="001D4E7D"/>
    <w:rsid w:val="001D5158"/>
    <w:rsid w:val="001D525A"/>
    <w:rsid w:val="001D537D"/>
    <w:rsid w:val="001D542C"/>
    <w:rsid w:val="001D5565"/>
    <w:rsid w:val="001D55AE"/>
    <w:rsid w:val="001D5C1C"/>
    <w:rsid w:val="001D5CA4"/>
    <w:rsid w:val="001D5D09"/>
    <w:rsid w:val="001D5D59"/>
    <w:rsid w:val="001D5DB7"/>
    <w:rsid w:val="001D5F8F"/>
    <w:rsid w:val="001D6089"/>
    <w:rsid w:val="001D6242"/>
    <w:rsid w:val="001D67AC"/>
    <w:rsid w:val="001D691A"/>
    <w:rsid w:val="001D6A08"/>
    <w:rsid w:val="001D6CD7"/>
    <w:rsid w:val="001D6E98"/>
    <w:rsid w:val="001D7511"/>
    <w:rsid w:val="001D752F"/>
    <w:rsid w:val="001D7545"/>
    <w:rsid w:val="001D77AA"/>
    <w:rsid w:val="001D77BA"/>
    <w:rsid w:val="001D785C"/>
    <w:rsid w:val="001D7A57"/>
    <w:rsid w:val="001D7B0F"/>
    <w:rsid w:val="001D7BFE"/>
    <w:rsid w:val="001D7D55"/>
    <w:rsid w:val="001D7E04"/>
    <w:rsid w:val="001E039B"/>
    <w:rsid w:val="001E05A6"/>
    <w:rsid w:val="001E0B28"/>
    <w:rsid w:val="001E0CDB"/>
    <w:rsid w:val="001E0E00"/>
    <w:rsid w:val="001E11A1"/>
    <w:rsid w:val="001E11C9"/>
    <w:rsid w:val="001E142C"/>
    <w:rsid w:val="001E146A"/>
    <w:rsid w:val="001E16FA"/>
    <w:rsid w:val="001E1A8B"/>
    <w:rsid w:val="001E1B52"/>
    <w:rsid w:val="001E1C1E"/>
    <w:rsid w:val="001E1CD8"/>
    <w:rsid w:val="001E209B"/>
    <w:rsid w:val="001E2377"/>
    <w:rsid w:val="001E242A"/>
    <w:rsid w:val="001E255A"/>
    <w:rsid w:val="001E2747"/>
    <w:rsid w:val="001E29B4"/>
    <w:rsid w:val="001E2E2E"/>
    <w:rsid w:val="001E3160"/>
    <w:rsid w:val="001E3293"/>
    <w:rsid w:val="001E3401"/>
    <w:rsid w:val="001E36D4"/>
    <w:rsid w:val="001E3938"/>
    <w:rsid w:val="001E3941"/>
    <w:rsid w:val="001E3C23"/>
    <w:rsid w:val="001E3D6B"/>
    <w:rsid w:val="001E3EC3"/>
    <w:rsid w:val="001E4332"/>
    <w:rsid w:val="001E4CA1"/>
    <w:rsid w:val="001E4CA7"/>
    <w:rsid w:val="001E4D2C"/>
    <w:rsid w:val="001E4DD9"/>
    <w:rsid w:val="001E5233"/>
    <w:rsid w:val="001E52A4"/>
    <w:rsid w:val="001E54A8"/>
    <w:rsid w:val="001E55A4"/>
    <w:rsid w:val="001E5664"/>
    <w:rsid w:val="001E59D7"/>
    <w:rsid w:val="001E5AB3"/>
    <w:rsid w:val="001E5AF5"/>
    <w:rsid w:val="001E6153"/>
    <w:rsid w:val="001E62C0"/>
    <w:rsid w:val="001E6385"/>
    <w:rsid w:val="001E640F"/>
    <w:rsid w:val="001E653D"/>
    <w:rsid w:val="001E66FA"/>
    <w:rsid w:val="001E67A7"/>
    <w:rsid w:val="001E680C"/>
    <w:rsid w:val="001E6C9E"/>
    <w:rsid w:val="001E6E32"/>
    <w:rsid w:val="001E7106"/>
    <w:rsid w:val="001E7469"/>
    <w:rsid w:val="001E74EC"/>
    <w:rsid w:val="001E7C31"/>
    <w:rsid w:val="001F0234"/>
    <w:rsid w:val="001F0405"/>
    <w:rsid w:val="001F0415"/>
    <w:rsid w:val="001F0564"/>
    <w:rsid w:val="001F0569"/>
    <w:rsid w:val="001F0A80"/>
    <w:rsid w:val="001F0AC4"/>
    <w:rsid w:val="001F0D46"/>
    <w:rsid w:val="001F0E4C"/>
    <w:rsid w:val="001F1A10"/>
    <w:rsid w:val="001F1A95"/>
    <w:rsid w:val="001F1B3D"/>
    <w:rsid w:val="001F1C6E"/>
    <w:rsid w:val="001F1E38"/>
    <w:rsid w:val="001F1FD4"/>
    <w:rsid w:val="001F2208"/>
    <w:rsid w:val="001F22F5"/>
    <w:rsid w:val="001F275E"/>
    <w:rsid w:val="001F2894"/>
    <w:rsid w:val="001F2B7F"/>
    <w:rsid w:val="001F3394"/>
    <w:rsid w:val="001F3552"/>
    <w:rsid w:val="001F3878"/>
    <w:rsid w:val="001F38F0"/>
    <w:rsid w:val="001F394E"/>
    <w:rsid w:val="001F3B91"/>
    <w:rsid w:val="001F3E99"/>
    <w:rsid w:val="001F3F5E"/>
    <w:rsid w:val="001F3F9B"/>
    <w:rsid w:val="001F427F"/>
    <w:rsid w:val="001F44C7"/>
    <w:rsid w:val="001F4876"/>
    <w:rsid w:val="001F499D"/>
    <w:rsid w:val="001F49CB"/>
    <w:rsid w:val="001F52B8"/>
    <w:rsid w:val="001F5331"/>
    <w:rsid w:val="001F53DD"/>
    <w:rsid w:val="001F589B"/>
    <w:rsid w:val="001F5F5B"/>
    <w:rsid w:val="001F6133"/>
    <w:rsid w:val="001F64B2"/>
    <w:rsid w:val="001F66D1"/>
    <w:rsid w:val="001F6841"/>
    <w:rsid w:val="001F69D8"/>
    <w:rsid w:val="001F6A35"/>
    <w:rsid w:val="001F707E"/>
    <w:rsid w:val="001F7110"/>
    <w:rsid w:val="001F71BC"/>
    <w:rsid w:val="001F71C9"/>
    <w:rsid w:val="001F7360"/>
    <w:rsid w:val="001F73C5"/>
    <w:rsid w:val="001F767D"/>
    <w:rsid w:val="001F78E5"/>
    <w:rsid w:val="001F7B6A"/>
    <w:rsid w:val="001F7EEB"/>
    <w:rsid w:val="0020025C"/>
    <w:rsid w:val="00200377"/>
    <w:rsid w:val="002004EA"/>
    <w:rsid w:val="00200554"/>
    <w:rsid w:val="0020084E"/>
    <w:rsid w:val="0020087B"/>
    <w:rsid w:val="002009EB"/>
    <w:rsid w:val="00200A20"/>
    <w:rsid w:val="00200E32"/>
    <w:rsid w:val="00200FF2"/>
    <w:rsid w:val="002012FE"/>
    <w:rsid w:val="002016C0"/>
    <w:rsid w:val="002016EC"/>
    <w:rsid w:val="0020186D"/>
    <w:rsid w:val="002018B8"/>
    <w:rsid w:val="00201927"/>
    <w:rsid w:val="002019E3"/>
    <w:rsid w:val="00201A71"/>
    <w:rsid w:val="00201B27"/>
    <w:rsid w:val="00202158"/>
    <w:rsid w:val="00202270"/>
    <w:rsid w:val="00202328"/>
    <w:rsid w:val="00202863"/>
    <w:rsid w:val="00202916"/>
    <w:rsid w:val="00203013"/>
    <w:rsid w:val="002030F2"/>
    <w:rsid w:val="00203511"/>
    <w:rsid w:val="002035EF"/>
    <w:rsid w:val="00203789"/>
    <w:rsid w:val="0020397E"/>
    <w:rsid w:val="002039DB"/>
    <w:rsid w:val="00203BA8"/>
    <w:rsid w:val="00203CAE"/>
    <w:rsid w:val="00203CE0"/>
    <w:rsid w:val="002041EF"/>
    <w:rsid w:val="0020422D"/>
    <w:rsid w:val="002045FD"/>
    <w:rsid w:val="00204604"/>
    <w:rsid w:val="00204AE7"/>
    <w:rsid w:val="00204C3A"/>
    <w:rsid w:val="00205111"/>
    <w:rsid w:val="0020525D"/>
    <w:rsid w:val="002052AF"/>
    <w:rsid w:val="002053F2"/>
    <w:rsid w:val="00205424"/>
    <w:rsid w:val="00205610"/>
    <w:rsid w:val="002056B5"/>
    <w:rsid w:val="00205B0C"/>
    <w:rsid w:val="00205CAD"/>
    <w:rsid w:val="002063BF"/>
    <w:rsid w:val="002063C5"/>
    <w:rsid w:val="002064D3"/>
    <w:rsid w:val="002066DC"/>
    <w:rsid w:val="002067F2"/>
    <w:rsid w:val="00206839"/>
    <w:rsid w:val="00206A8A"/>
    <w:rsid w:val="00206BEE"/>
    <w:rsid w:val="00207695"/>
    <w:rsid w:val="002078B3"/>
    <w:rsid w:val="00207D7F"/>
    <w:rsid w:val="00207F54"/>
    <w:rsid w:val="00208C3E"/>
    <w:rsid w:val="00208F53"/>
    <w:rsid w:val="0021069F"/>
    <w:rsid w:val="002106A3"/>
    <w:rsid w:val="002106A9"/>
    <w:rsid w:val="0021084F"/>
    <w:rsid w:val="002108D1"/>
    <w:rsid w:val="00210C4F"/>
    <w:rsid w:val="00211369"/>
    <w:rsid w:val="00211638"/>
    <w:rsid w:val="002116AC"/>
    <w:rsid w:val="002116EF"/>
    <w:rsid w:val="002119E7"/>
    <w:rsid w:val="00211EDC"/>
    <w:rsid w:val="00211EF1"/>
    <w:rsid w:val="0021238D"/>
    <w:rsid w:val="00212694"/>
    <w:rsid w:val="00212A66"/>
    <w:rsid w:val="00212AF7"/>
    <w:rsid w:val="00213060"/>
    <w:rsid w:val="002131CC"/>
    <w:rsid w:val="0021337F"/>
    <w:rsid w:val="00213585"/>
    <w:rsid w:val="002135CE"/>
    <w:rsid w:val="00213776"/>
    <w:rsid w:val="002139F9"/>
    <w:rsid w:val="00213A2D"/>
    <w:rsid w:val="00213ABB"/>
    <w:rsid w:val="002141D0"/>
    <w:rsid w:val="00214621"/>
    <w:rsid w:val="0021465A"/>
    <w:rsid w:val="00214A56"/>
    <w:rsid w:val="00214BB4"/>
    <w:rsid w:val="00214F54"/>
    <w:rsid w:val="00214F8C"/>
    <w:rsid w:val="00215407"/>
    <w:rsid w:val="002154D2"/>
    <w:rsid w:val="00215748"/>
    <w:rsid w:val="00215A0E"/>
    <w:rsid w:val="00215AF7"/>
    <w:rsid w:val="00215BC6"/>
    <w:rsid w:val="00215D8E"/>
    <w:rsid w:val="00215EEC"/>
    <w:rsid w:val="002160C2"/>
    <w:rsid w:val="002162D7"/>
    <w:rsid w:val="00216314"/>
    <w:rsid w:val="00216483"/>
    <w:rsid w:val="002166F1"/>
    <w:rsid w:val="00216A8F"/>
    <w:rsid w:val="00216B1A"/>
    <w:rsid w:val="00216CBC"/>
    <w:rsid w:val="00216EB5"/>
    <w:rsid w:val="00217003"/>
    <w:rsid w:val="002172DD"/>
    <w:rsid w:val="0021752D"/>
    <w:rsid w:val="00217A79"/>
    <w:rsid w:val="00217C66"/>
    <w:rsid w:val="00217CCE"/>
    <w:rsid w:val="00217D8C"/>
    <w:rsid w:val="002208F1"/>
    <w:rsid w:val="00220AE7"/>
    <w:rsid w:val="00220BE7"/>
    <w:rsid w:val="0022103B"/>
    <w:rsid w:val="00221283"/>
    <w:rsid w:val="002212E0"/>
    <w:rsid w:val="002215C2"/>
    <w:rsid w:val="002218E1"/>
    <w:rsid w:val="00221917"/>
    <w:rsid w:val="00221DEB"/>
    <w:rsid w:val="00221F1A"/>
    <w:rsid w:val="00222058"/>
    <w:rsid w:val="00222412"/>
    <w:rsid w:val="00222728"/>
    <w:rsid w:val="00222A39"/>
    <w:rsid w:val="00222CA7"/>
    <w:rsid w:val="0022311E"/>
    <w:rsid w:val="0022355D"/>
    <w:rsid w:val="00223812"/>
    <w:rsid w:val="00223937"/>
    <w:rsid w:val="00223F08"/>
    <w:rsid w:val="00224036"/>
    <w:rsid w:val="0022403F"/>
    <w:rsid w:val="002243DB"/>
    <w:rsid w:val="0022446E"/>
    <w:rsid w:val="00224510"/>
    <w:rsid w:val="00224521"/>
    <w:rsid w:val="002246E9"/>
    <w:rsid w:val="00224BB0"/>
    <w:rsid w:val="0022500C"/>
    <w:rsid w:val="00225201"/>
    <w:rsid w:val="00225338"/>
    <w:rsid w:val="002255EA"/>
    <w:rsid w:val="002256FE"/>
    <w:rsid w:val="00225A5B"/>
    <w:rsid w:val="00225D00"/>
    <w:rsid w:val="00226368"/>
    <w:rsid w:val="00226662"/>
    <w:rsid w:val="00226869"/>
    <w:rsid w:val="00226904"/>
    <w:rsid w:val="00226BF4"/>
    <w:rsid w:val="00226DCE"/>
    <w:rsid w:val="00226FAA"/>
    <w:rsid w:val="0022712E"/>
    <w:rsid w:val="0022717E"/>
    <w:rsid w:val="002272BA"/>
    <w:rsid w:val="00227381"/>
    <w:rsid w:val="002274C9"/>
    <w:rsid w:val="002274EF"/>
    <w:rsid w:val="00227707"/>
    <w:rsid w:val="0022782A"/>
    <w:rsid w:val="002278F3"/>
    <w:rsid w:val="00227EAB"/>
    <w:rsid w:val="00230936"/>
    <w:rsid w:val="0023095B"/>
    <w:rsid w:val="00230F49"/>
    <w:rsid w:val="00230FBA"/>
    <w:rsid w:val="00231CC9"/>
    <w:rsid w:val="00231F03"/>
    <w:rsid w:val="00232078"/>
    <w:rsid w:val="0023225F"/>
    <w:rsid w:val="002324DA"/>
    <w:rsid w:val="0023255C"/>
    <w:rsid w:val="002325DF"/>
    <w:rsid w:val="00232C89"/>
    <w:rsid w:val="00232D35"/>
    <w:rsid w:val="00232E43"/>
    <w:rsid w:val="00232F15"/>
    <w:rsid w:val="0023313C"/>
    <w:rsid w:val="00233925"/>
    <w:rsid w:val="00233939"/>
    <w:rsid w:val="00233A7E"/>
    <w:rsid w:val="00233C19"/>
    <w:rsid w:val="00233D28"/>
    <w:rsid w:val="002340EB"/>
    <w:rsid w:val="00234325"/>
    <w:rsid w:val="002343B0"/>
    <w:rsid w:val="00234530"/>
    <w:rsid w:val="002345A5"/>
    <w:rsid w:val="002346ED"/>
    <w:rsid w:val="00234736"/>
    <w:rsid w:val="002348D5"/>
    <w:rsid w:val="00234A9D"/>
    <w:rsid w:val="00234DA7"/>
    <w:rsid w:val="00235249"/>
    <w:rsid w:val="00235251"/>
    <w:rsid w:val="00235444"/>
    <w:rsid w:val="00235766"/>
    <w:rsid w:val="00235B06"/>
    <w:rsid w:val="00235E0A"/>
    <w:rsid w:val="00235FDE"/>
    <w:rsid w:val="0023602C"/>
    <w:rsid w:val="0023630F"/>
    <w:rsid w:val="0023654F"/>
    <w:rsid w:val="00236C7C"/>
    <w:rsid w:val="00236CA9"/>
    <w:rsid w:val="0023748A"/>
    <w:rsid w:val="002377B4"/>
    <w:rsid w:val="00237B5A"/>
    <w:rsid w:val="00237E73"/>
    <w:rsid w:val="00237FBE"/>
    <w:rsid w:val="002400FA"/>
    <w:rsid w:val="00240135"/>
    <w:rsid w:val="00240244"/>
    <w:rsid w:val="002402AE"/>
    <w:rsid w:val="002402B8"/>
    <w:rsid w:val="00240476"/>
    <w:rsid w:val="00240490"/>
    <w:rsid w:val="00240579"/>
    <w:rsid w:val="002405B0"/>
    <w:rsid w:val="00240E4F"/>
    <w:rsid w:val="0024102C"/>
    <w:rsid w:val="002411CD"/>
    <w:rsid w:val="002415A0"/>
    <w:rsid w:val="002415A8"/>
    <w:rsid w:val="00241713"/>
    <w:rsid w:val="00241A09"/>
    <w:rsid w:val="00241B43"/>
    <w:rsid w:val="00241D4E"/>
    <w:rsid w:val="00241ED0"/>
    <w:rsid w:val="002422E2"/>
    <w:rsid w:val="00242361"/>
    <w:rsid w:val="00242640"/>
    <w:rsid w:val="0024264B"/>
    <w:rsid w:val="0024265B"/>
    <w:rsid w:val="002426FE"/>
    <w:rsid w:val="00242FA8"/>
    <w:rsid w:val="00242FBA"/>
    <w:rsid w:val="00243565"/>
    <w:rsid w:val="002435CF"/>
    <w:rsid w:val="002438E0"/>
    <w:rsid w:val="0024392C"/>
    <w:rsid w:val="00243B45"/>
    <w:rsid w:val="00243BD6"/>
    <w:rsid w:val="00243E15"/>
    <w:rsid w:val="00243F5F"/>
    <w:rsid w:val="0024413D"/>
    <w:rsid w:val="00244463"/>
    <w:rsid w:val="00244476"/>
    <w:rsid w:val="0024477C"/>
    <w:rsid w:val="00244829"/>
    <w:rsid w:val="002449E9"/>
    <w:rsid w:val="00244AF3"/>
    <w:rsid w:val="00244C16"/>
    <w:rsid w:val="002450C4"/>
    <w:rsid w:val="002451B7"/>
    <w:rsid w:val="002454A3"/>
    <w:rsid w:val="002455E9"/>
    <w:rsid w:val="002456F7"/>
    <w:rsid w:val="00245AB3"/>
    <w:rsid w:val="00245C52"/>
    <w:rsid w:val="0024611C"/>
    <w:rsid w:val="00246319"/>
    <w:rsid w:val="002465A7"/>
    <w:rsid w:val="00246834"/>
    <w:rsid w:val="00246A06"/>
    <w:rsid w:val="00246DE3"/>
    <w:rsid w:val="00246E7D"/>
    <w:rsid w:val="00246EB9"/>
    <w:rsid w:val="00246EFB"/>
    <w:rsid w:val="00247051"/>
    <w:rsid w:val="002475B6"/>
    <w:rsid w:val="0024765F"/>
    <w:rsid w:val="00247736"/>
    <w:rsid w:val="00247772"/>
    <w:rsid w:val="00247B00"/>
    <w:rsid w:val="00247C4E"/>
    <w:rsid w:val="00250561"/>
    <w:rsid w:val="00250872"/>
    <w:rsid w:val="0025092C"/>
    <w:rsid w:val="0025097F"/>
    <w:rsid w:val="00250AF9"/>
    <w:rsid w:val="00250ECF"/>
    <w:rsid w:val="002511EE"/>
    <w:rsid w:val="00251439"/>
    <w:rsid w:val="002516AB"/>
    <w:rsid w:val="0025195E"/>
    <w:rsid w:val="00251B2F"/>
    <w:rsid w:val="00251BA2"/>
    <w:rsid w:val="00251D79"/>
    <w:rsid w:val="00251EC1"/>
    <w:rsid w:val="00252111"/>
    <w:rsid w:val="0025213B"/>
    <w:rsid w:val="00252159"/>
    <w:rsid w:val="002525BC"/>
    <w:rsid w:val="00252DBB"/>
    <w:rsid w:val="00253324"/>
    <w:rsid w:val="00253496"/>
    <w:rsid w:val="0025380C"/>
    <w:rsid w:val="00253F21"/>
    <w:rsid w:val="00253F6C"/>
    <w:rsid w:val="00253FB9"/>
    <w:rsid w:val="0025413C"/>
    <w:rsid w:val="00254658"/>
    <w:rsid w:val="00254BF0"/>
    <w:rsid w:val="00254F98"/>
    <w:rsid w:val="00255211"/>
    <w:rsid w:val="00255383"/>
    <w:rsid w:val="0025543F"/>
    <w:rsid w:val="00255D90"/>
    <w:rsid w:val="00256057"/>
    <w:rsid w:val="00256148"/>
    <w:rsid w:val="002563C5"/>
    <w:rsid w:val="002569FE"/>
    <w:rsid w:val="00256CB5"/>
    <w:rsid w:val="00256DE0"/>
    <w:rsid w:val="00256F34"/>
    <w:rsid w:val="00256FE6"/>
    <w:rsid w:val="00257136"/>
    <w:rsid w:val="0025762C"/>
    <w:rsid w:val="002576A2"/>
    <w:rsid w:val="002579C1"/>
    <w:rsid w:val="00257CAD"/>
    <w:rsid w:val="00257D58"/>
    <w:rsid w:val="00257F19"/>
    <w:rsid w:val="00257F2D"/>
    <w:rsid w:val="002600FF"/>
    <w:rsid w:val="00260164"/>
    <w:rsid w:val="0026018D"/>
    <w:rsid w:val="0026039A"/>
    <w:rsid w:val="002605A0"/>
    <w:rsid w:val="0026071C"/>
    <w:rsid w:val="00260772"/>
    <w:rsid w:val="0026086A"/>
    <w:rsid w:val="00260946"/>
    <w:rsid w:val="00260C24"/>
    <w:rsid w:val="00260CF3"/>
    <w:rsid w:val="00260F9A"/>
    <w:rsid w:val="00260FD9"/>
    <w:rsid w:val="002612C5"/>
    <w:rsid w:val="002618DE"/>
    <w:rsid w:val="00261CFA"/>
    <w:rsid w:val="00262403"/>
    <w:rsid w:val="002624A6"/>
    <w:rsid w:val="002627AF"/>
    <w:rsid w:val="0026291B"/>
    <w:rsid w:val="00262C03"/>
    <w:rsid w:val="00262E28"/>
    <w:rsid w:val="00263265"/>
    <w:rsid w:val="002634B6"/>
    <w:rsid w:val="00263565"/>
    <w:rsid w:val="0026383B"/>
    <w:rsid w:val="00263863"/>
    <w:rsid w:val="00263B89"/>
    <w:rsid w:val="00263BEA"/>
    <w:rsid w:val="00263BEE"/>
    <w:rsid w:val="00263D44"/>
    <w:rsid w:val="0026409D"/>
    <w:rsid w:val="002640BB"/>
    <w:rsid w:val="00264113"/>
    <w:rsid w:val="002642EF"/>
    <w:rsid w:val="0026471B"/>
    <w:rsid w:val="00264A6A"/>
    <w:rsid w:val="00264D8C"/>
    <w:rsid w:val="00264F1C"/>
    <w:rsid w:val="00265453"/>
    <w:rsid w:val="0026550A"/>
    <w:rsid w:val="002655ED"/>
    <w:rsid w:val="00265828"/>
    <w:rsid w:val="00265884"/>
    <w:rsid w:val="00265A46"/>
    <w:rsid w:val="00265D46"/>
    <w:rsid w:val="00265E5D"/>
    <w:rsid w:val="00265F28"/>
    <w:rsid w:val="00266144"/>
    <w:rsid w:val="0026648B"/>
    <w:rsid w:val="00266724"/>
    <w:rsid w:val="002671C7"/>
    <w:rsid w:val="00267385"/>
    <w:rsid w:val="00267664"/>
    <w:rsid w:val="002677FA"/>
    <w:rsid w:val="0026793E"/>
    <w:rsid w:val="00267C85"/>
    <w:rsid w:val="00267CBF"/>
    <w:rsid w:val="002706D7"/>
    <w:rsid w:val="00270973"/>
    <w:rsid w:val="00270A5A"/>
    <w:rsid w:val="00270ADB"/>
    <w:rsid w:val="00270B5D"/>
    <w:rsid w:val="00270EE9"/>
    <w:rsid w:val="002710D2"/>
    <w:rsid w:val="00271307"/>
    <w:rsid w:val="002713D5"/>
    <w:rsid w:val="00271489"/>
    <w:rsid w:val="00271514"/>
    <w:rsid w:val="0027169B"/>
    <w:rsid w:val="002717DF"/>
    <w:rsid w:val="00271C28"/>
    <w:rsid w:val="00271C97"/>
    <w:rsid w:val="00272051"/>
    <w:rsid w:val="00272264"/>
    <w:rsid w:val="00272270"/>
    <w:rsid w:val="00272472"/>
    <w:rsid w:val="00272551"/>
    <w:rsid w:val="00272564"/>
    <w:rsid w:val="0027260C"/>
    <w:rsid w:val="00272985"/>
    <w:rsid w:val="0027319C"/>
    <w:rsid w:val="0027331C"/>
    <w:rsid w:val="002734B6"/>
    <w:rsid w:val="002735B1"/>
    <w:rsid w:val="00273601"/>
    <w:rsid w:val="00273676"/>
    <w:rsid w:val="002738E9"/>
    <w:rsid w:val="00273AE4"/>
    <w:rsid w:val="00273EAC"/>
    <w:rsid w:val="0027424B"/>
    <w:rsid w:val="002742BC"/>
    <w:rsid w:val="0027446E"/>
    <w:rsid w:val="002744F2"/>
    <w:rsid w:val="002746A5"/>
    <w:rsid w:val="00274C4B"/>
    <w:rsid w:val="00274E6A"/>
    <w:rsid w:val="00275427"/>
    <w:rsid w:val="00275A6E"/>
    <w:rsid w:val="00275C80"/>
    <w:rsid w:val="00275F21"/>
    <w:rsid w:val="002761AF"/>
    <w:rsid w:val="002761C3"/>
    <w:rsid w:val="002766A8"/>
    <w:rsid w:val="00276825"/>
    <w:rsid w:val="002768E2"/>
    <w:rsid w:val="00276AAF"/>
    <w:rsid w:val="00276F3B"/>
    <w:rsid w:val="002770D7"/>
    <w:rsid w:val="002770FE"/>
    <w:rsid w:val="00277130"/>
    <w:rsid w:val="0027722E"/>
    <w:rsid w:val="002772CA"/>
    <w:rsid w:val="002772F4"/>
    <w:rsid w:val="00277AE9"/>
    <w:rsid w:val="00277B93"/>
    <w:rsid w:val="00277BA1"/>
    <w:rsid w:val="00277DC8"/>
    <w:rsid w:val="0028003F"/>
    <w:rsid w:val="00280151"/>
    <w:rsid w:val="002801E7"/>
    <w:rsid w:val="0028079B"/>
    <w:rsid w:val="002808A5"/>
    <w:rsid w:val="00280B90"/>
    <w:rsid w:val="00280C74"/>
    <w:rsid w:val="00280C7A"/>
    <w:rsid w:val="00280CC3"/>
    <w:rsid w:val="00280E56"/>
    <w:rsid w:val="002810B6"/>
    <w:rsid w:val="002811E1"/>
    <w:rsid w:val="0028122A"/>
    <w:rsid w:val="002814DE"/>
    <w:rsid w:val="002815CB"/>
    <w:rsid w:val="00281962"/>
    <w:rsid w:val="00281AFB"/>
    <w:rsid w:val="00281C26"/>
    <w:rsid w:val="00281D9C"/>
    <w:rsid w:val="00282455"/>
    <w:rsid w:val="00282469"/>
    <w:rsid w:val="00282486"/>
    <w:rsid w:val="00282678"/>
    <w:rsid w:val="0028275E"/>
    <w:rsid w:val="002828F8"/>
    <w:rsid w:val="00282DC1"/>
    <w:rsid w:val="00282E02"/>
    <w:rsid w:val="0028306F"/>
    <w:rsid w:val="002832E8"/>
    <w:rsid w:val="00283DD8"/>
    <w:rsid w:val="00283E10"/>
    <w:rsid w:val="00283FA9"/>
    <w:rsid w:val="0028474D"/>
    <w:rsid w:val="00284865"/>
    <w:rsid w:val="00284C2F"/>
    <w:rsid w:val="00284F85"/>
    <w:rsid w:val="00284FF2"/>
    <w:rsid w:val="00285091"/>
    <w:rsid w:val="00285195"/>
    <w:rsid w:val="00285278"/>
    <w:rsid w:val="00285769"/>
    <w:rsid w:val="00285D90"/>
    <w:rsid w:val="00285E14"/>
    <w:rsid w:val="00285F90"/>
    <w:rsid w:val="00286196"/>
    <w:rsid w:val="00286305"/>
    <w:rsid w:val="002864D1"/>
    <w:rsid w:val="002865E9"/>
    <w:rsid w:val="00286714"/>
    <w:rsid w:val="00286E2F"/>
    <w:rsid w:val="002871B8"/>
    <w:rsid w:val="0028735B"/>
    <w:rsid w:val="0028751F"/>
    <w:rsid w:val="00287691"/>
    <w:rsid w:val="0028777B"/>
    <w:rsid w:val="002879CF"/>
    <w:rsid w:val="00287BA6"/>
    <w:rsid w:val="00289347"/>
    <w:rsid w:val="002902C8"/>
    <w:rsid w:val="00290994"/>
    <w:rsid w:val="00290B68"/>
    <w:rsid w:val="00290CA3"/>
    <w:rsid w:val="00290DFC"/>
    <w:rsid w:val="00290E91"/>
    <w:rsid w:val="00291514"/>
    <w:rsid w:val="002917FD"/>
    <w:rsid w:val="00291801"/>
    <w:rsid w:val="00291CC6"/>
    <w:rsid w:val="00291FC3"/>
    <w:rsid w:val="002920C2"/>
    <w:rsid w:val="00292783"/>
    <w:rsid w:val="002927D6"/>
    <w:rsid w:val="002928CB"/>
    <w:rsid w:val="0029330B"/>
    <w:rsid w:val="00293541"/>
    <w:rsid w:val="002937FD"/>
    <w:rsid w:val="00293805"/>
    <w:rsid w:val="00293C0F"/>
    <w:rsid w:val="00293CDC"/>
    <w:rsid w:val="00294202"/>
    <w:rsid w:val="00294317"/>
    <w:rsid w:val="00294A26"/>
    <w:rsid w:val="00294F60"/>
    <w:rsid w:val="00295087"/>
    <w:rsid w:val="002952AA"/>
    <w:rsid w:val="00295309"/>
    <w:rsid w:val="0029532A"/>
    <w:rsid w:val="0029549B"/>
    <w:rsid w:val="0029554F"/>
    <w:rsid w:val="0029567C"/>
    <w:rsid w:val="002957D8"/>
    <w:rsid w:val="002959D1"/>
    <w:rsid w:val="00295C10"/>
    <w:rsid w:val="00295C2B"/>
    <w:rsid w:val="00295D2A"/>
    <w:rsid w:val="00295E0C"/>
    <w:rsid w:val="00295E0E"/>
    <w:rsid w:val="00295E7C"/>
    <w:rsid w:val="00295E92"/>
    <w:rsid w:val="00295F4E"/>
    <w:rsid w:val="00296664"/>
    <w:rsid w:val="002966A1"/>
    <w:rsid w:val="00296AB5"/>
    <w:rsid w:val="00296BEA"/>
    <w:rsid w:val="00297333"/>
    <w:rsid w:val="0029733F"/>
    <w:rsid w:val="00297530"/>
    <w:rsid w:val="002975E3"/>
    <w:rsid w:val="0029766C"/>
    <w:rsid w:val="002978AA"/>
    <w:rsid w:val="002978CF"/>
    <w:rsid w:val="00297E87"/>
    <w:rsid w:val="002A00AE"/>
    <w:rsid w:val="002A0108"/>
    <w:rsid w:val="002A0911"/>
    <w:rsid w:val="002A0A9C"/>
    <w:rsid w:val="002A0B95"/>
    <w:rsid w:val="002A0C77"/>
    <w:rsid w:val="002A0DED"/>
    <w:rsid w:val="002A10AA"/>
    <w:rsid w:val="002A14B1"/>
    <w:rsid w:val="002A1586"/>
    <w:rsid w:val="002A1B8B"/>
    <w:rsid w:val="002A1D26"/>
    <w:rsid w:val="002A20E7"/>
    <w:rsid w:val="002A230D"/>
    <w:rsid w:val="002A2556"/>
    <w:rsid w:val="002A2853"/>
    <w:rsid w:val="002A28C5"/>
    <w:rsid w:val="002A2981"/>
    <w:rsid w:val="002A2B13"/>
    <w:rsid w:val="002A2BE3"/>
    <w:rsid w:val="002A2FFE"/>
    <w:rsid w:val="002A318A"/>
    <w:rsid w:val="002A332B"/>
    <w:rsid w:val="002A339F"/>
    <w:rsid w:val="002A34EE"/>
    <w:rsid w:val="002A3787"/>
    <w:rsid w:val="002A381A"/>
    <w:rsid w:val="002A3B4C"/>
    <w:rsid w:val="002A3EBF"/>
    <w:rsid w:val="002A405F"/>
    <w:rsid w:val="002A4A23"/>
    <w:rsid w:val="002A4A43"/>
    <w:rsid w:val="002A4C10"/>
    <w:rsid w:val="002A4F44"/>
    <w:rsid w:val="002A514B"/>
    <w:rsid w:val="002A5241"/>
    <w:rsid w:val="002A5544"/>
    <w:rsid w:val="002A56FC"/>
    <w:rsid w:val="002A572D"/>
    <w:rsid w:val="002A5B25"/>
    <w:rsid w:val="002A5C8D"/>
    <w:rsid w:val="002A5F23"/>
    <w:rsid w:val="002A5F27"/>
    <w:rsid w:val="002A616D"/>
    <w:rsid w:val="002A6236"/>
    <w:rsid w:val="002A6252"/>
    <w:rsid w:val="002A626D"/>
    <w:rsid w:val="002A66AB"/>
    <w:rsid w:val="002A6CA9"/>
    <w:rsid w:val="002A6E45"/>
    <w:rsid w:val="002A6EB0"/>
    <w:rsid w:val="002A7437"/>
    <w:rsid w:val="002A7457"/>
    <w:rsid w:val="002A7625"/>
    <w:rsid w:val="002A7C9E"/>
    <w:rsid w:val="002A7D3D"/>
    <w:rsid w:val="002A7DBF"/>
    <w:rsid w:val="002A7FFD"/>
    <w:rsid w:val="002B000F"/>
    <w:rsid w:val="002B033F"/>
    <w:rsid w:val="002B0518"/>
    <w:rsid w:val="002B060A"/>
    <w:rsid w:val="002B0795"/>
    <w:rsid w:val="002B08D1"/>
    <w:rsid w:val="002B0C60"/>
    <w:rsid w:val="002B0EDC"/>
    <w:rsid w:val="002B0FB7"/>
    <w:rsid w:val="002B17A4"/>
    <w:rsid w:val="002B1819"/>
    <w:rsid w:val="002B1822"/>
    <w:rsid w:val="002B1942"/>
    <w:rsid w:val="002B1A0D"/>
    <w:rsid w:val="002B1AD2"/>
    <w:rsid w:val="002B1B02"/>
    <w:rsid w:val="002B2084"/>
    <w:rsid w:val="002B21AF"/>
    <w:rsid w:val="002B21D8"/>
    <w:rsid w:val="002B21FB"/>
    <w:rsid w:val="002B230E"/>
    <w:rsid w:val="002B233D"/>
    <w:rsid w:val="002B2357"/>
    <w:rsid w:val="002B270E"/>
    <w:rsid w:val="002B27E2"/>
    <w:rsid w:val="002B27F6"/>
    <w:rsid w:val="002B2EF7"/>
    <w:rsid w:val="002B33B8"/>
    <w:rsid w:val="002B34D7"/>
    <w:rsid w:val="002B381A"/>
    <w:rsid w:val="002B3880"/>
    <w:rsid w:val="002B393B"/>
    <w:rsid w:val="002B396C"/>
    <w:rsid w:val="002B3C4E"/>
    <w:rsid w:val="002B3D37"/>
    <w:rsid w:val="002B3D40"/>
    <w:rsid w:val="002B41BB"/>
    <w:rsid w:val="002B44E3"/>
    <w:rsid w:val="002B453F"/>
    <w:rsid w:val="002B4A4D"/>
    <w:rsid w:val="002B4FDE"/>
    <w:rsid w:val="002B5386"/>
    <w:rsid w:val="002B53AD"/>
    <w:rsid w:val="002B53F9"/>
    <w:rsid w:val="002B547F"/>
    <w:rsid w:val="002B55ED"/>
    <w:rsid w:val="002B5881"/>
    <w:rsid w:val="002B5A30"/>
    <w:rsid w:val="002B5E4C"/>
    <w:rsid w:val="002B60C8"/>
    <w:rsid w:val="002B65CC"/>
    <w:rsid w:val="002B6630"/>
    <w:rsid w:val="002B66B8"/>
    <w:rsid w:val="002B66F9"/>
    <w:rsid w:val="002B6712"/>
    <w:rsid w:val="002B6754"/>
    <w:rsid w:val="002B6800"/>
    <w:rsid w:val="002B69B2"/>
    <w:rsid w:val="002B6B0E"/>
    <w:rsid w:val="002B6C5D"/>
    <w:rsid w:val="002B6DF6"/>
    <w:rsid w:val="002B6E65"/>
    <w:rsid w:val="002B6FDB"/>
    <w:rsid w:val="002B70B1"/>
    <w:rsid w:val="002B7223"/>
    <w:rsid w:val="002B74DF"/>
    <w:rsid w:val="002B7913"/>
    <w:rsid w:val="002B79A8"/>
    <w:rsid w:val="002B7DCF"/>
    <w:rsid w:val="002C0220"/>
    <w:rsid w:val="002C07D7"/>
    <w:rsid w:val="002C08A5"/>
    <w:rsid w:val="002C0B05"/>
    <w:rsid w:val="002C0E9C"/>
    <w:rsid w:val="002C1432"/>
    <w:rsid w:val="002C14C1"/>
    <w:rsid w:val="002C1504"/>
    <w:rsid w:val="002C156B"/>
    <w:rsid w:val="002C1586"/>
    <w:rsid w:val="002C15EF"/>
    <w:rsid w:val="002C1627"/>
    <w:rsid w:val="002C1936"/>
    <w:rsid w:val="002C1996"/>
    <w:rsid w:val="002C19EB"/>
    <w:rsid w:val="002C1DFE"/>
    <w:rsid w:val="002C1E38"/>
    <w:rsid w:val="002C2258"/>
    <w:rsid w:val="002C22B1"/>
    <w:rsid w:val="002C231B"/>
    <w:rsid w:val="002C23B0"/>
    <w:rsid w:val="002C2447"/>
    <w:rsid w:val="002C2A71"/>
    <w:rsid w:val="002C2B6C"/>
    <w:rsid w:val="002C2F8F"/>
    <w:rsid w:val="002C31BB"/>
    <w:rsid w:val="002C3372"/>
    <w:rsid w:val="002C3384"/>
    <w:rsid w:val="002C3912"/>
    <w:rsid w:val="002C396C"/>
    <w:rsid w:val="002C3AAE"/>
    <w:rsid w:val="002C3AB7"/>
    <w:rsid w:val="002C3ADD"/>
    <w:rsid w:val="002C3E06"/>
    <w:rsid w:val="002C3E1A"/>
    <w:rsid w:val="002C40D4"/>
    <w:rsid w:val="002C44E8"/>
    <w:rsid w:val="002C4741"/>
    <w:rsid w:val="002C47F7"/>
    <w:rsid w:val="002C480C"/>
    <w:rsid w:val="002C4932"/>
    <w:rsid w:val="002C5261"/>
    <w:rsid w:val="002C52AC"/>
    <w:rsid w:val="002C566A"/>
    <w:rsid w:val="002C56C1"/>
    <w:rsid w:val="002C5909"/>
    <w:rsid w:val="002C5BE5"/>
    <w:rsid w:val="002C5C7A"/>
    <w:rsid w:val="002C5CDF"/>
    <w:rsid w:val="002C5F12"/>
    <w:rsid w:val="002C5F76"/>
    <w:rsid w:val="002C6061"/>
    <w:rsid w:val="002C61A2"/>
    <w:rsid w:val="002C6AC6"/>
    <w:rsid w:val="002C6B20"/>
    <w:rsid w:val="002C6BAA"/>
    <w:rsid w:val="002C6F4C"/>
    <w:rsid w:val="002C7276"/>
    <w:rsid w:val="002C736B"/>
    <w:rsid w:val="002C73EE"/>
    <w:rsid w:val="002C77B7"/>
    <w:rsid w:val="002C786A"/>
    <w:rsid w:val="002C7C08"/>
    <w:rsid w:val="002D01A7"/>
    <w:rsid w:val="002D03A6"/>
    <w:rsid w:val="002D0450"/>
    <w:rsid w:val="002D0625"/>
    <w:rsid w:val="002D066D"/>
    <w:rsid w:val="002D0895"/>
    <w:rsid w:val="002D0A39"/>
    <w:rsid w:val="002D0CBC"/>
    <w:rsid w:val="002D0CD6"/>
    <w:rsid w:val="002D0E0E"/>
    <w:rsid w:val="002D10ED"/>
    <w:rsid w:val="002D13CD"/>
    <w:rsid w:val="002D23FB"/>
    <w:rsid w:val="002D25EB"/>
    <w:rsid w:val="002D2965"/>
    <w:rsid w:val="002D2983"/>
    <w:rsid w:val="002D2B70"/>
    <w:rsid w:val="002D2CA6"/>
    <w:rsid w:val="002D2CB9"/>
    <w:rsid w:val="002D2E28"/>
    <w:rsid w:val="002D2F90"/>
    <w:rsid w:val="002D31F1"/>
    <w:rsid w:val="002D31F6"/>
    <w:rsid w:val="002D3395"/>
    <w:rsid w:val="002D363D"/>
    <w:rsid w:val="002D3D3E"/>
    <w:rsid w:val="002D3E27"/>
    <w:rsid w:val="002D3F3B"/>
    <w:rsid w:val="002D4021"/>
    <w:rsid w:val="002D41FC"/>
    <w:rsid w:val="002D463F"/>
    <w:rsid w:val="002D4659"/>
    <w:rsid w:val="002D46AE"/>
    <w:rsid w:val="002D471F"/>
    <w:rsid w:val="002D4765"/>
    <w:rsid w:val="002D4B68"/>
    <w:rsid w:val="002D4DA7"/>
    <w:rsid w:val="002D4DAD"/>
    <w:rsid w:val="002D5370"/>
    <w:rsid w:val="002D54A1"/>
    <w:rsid w:val="002D5523"/>
    <w:rsid w:val="002D558A"/>
    <w:rsid w:val="002D5843"/>
    <w:rsid w:val="002D58D2"/>
    <w:rsid w:val="002D5D12"/>
    <w:rsid w:val="002D5E88"/>
    <w:rsid w:val="002D61B8"/>
    <w:rsid w:val="002D66B8"/>
    <w:rsid w:val="002D697C"/>
    <w:rsid w:val="002D6A48"/>
    <w:rsid w:val="002D736C"/>
    <w:rsid w:val="002D7884"/>
    <w:rsid w:val="002D7BFE"/>
    <w:rsid w:val="002D7F7E"/>
    <w:rsid w:val="002E001F"/>
    <w:rsid w:val="002E0607"/>
    <w:rsid w:val="002E0738"/>
    <w:rsid w:val="002E0782"/>
    <w:rsid w:val="002E07C8"/>
    <w:rsid w:val="002E0E4F"/>
    <w:rsid w:val="002E0F70"/>
    <w:rsid w:val="002E0FF8"/>
    <w:rsid w:val="002E1235"/>
    <w:rsid w:val="002E1680"/>
    <w:rsid w:val="002E1795"/>
    <w:rsid w:val="002E194E"/>
    <w:rsid w:val="002E1D29"/>
    <w:rsid w:val="002E21C8"/>
    <w:rsid w:val="002E2488"/>
    <w:rsid w:val="002E2727"/>
    <w:rsid w:val="002E2846"/>
    <w:rsid w:val="002E2C75"/>
    <w:rsid w:val="002E32D1"/>
    <w:rsid w:val="002E33CA"/>
    <w:rsid w:val="002E357D"/>
    <w:rsid w:val="002E35F6"/>
    <w:rsid w:val="002E36AC"/>
    <w:rsid w:val="002E3DC9"/>
    <w:rsid w:val="002E3E8E"/>
    <w:rsid w:val="002E42D9"/>
    <w:rsid w:val="002E47D8"/>
    <w:rsid w:val="002E4B91"/>
    <w:rsid w:val="002E4C63"/>
    <w:rsid w:val="002E4ED1"/>
    <w:rsid w:val="002E4F10"/>
    <w:rsid w:val="002E53EC"/>
    <w:rsid w:val="002E55E4"/>
    <w:rsid w:val="002E58EC"/>
    <w:rsid w:val="002E5D99"/>
    <w:rsid w:val="002E5E87"/>
    <w:rsid w:val="002E5F77"/>
    <w:rsid w:val="002E5F94"/>
    <w:rsid w:val="002E6007"/>
    <w:rsid w:val="002E6A31"/>
    <w:rsid w:val="002E6C6D"/>
    <w:rsid w:val="002E6D1C"/>
    <w:rsid w:val="002E6EF2"/>
    <w:rsid w:val="002E737F"/>
    <w:rsid w:val="002E7512"/>
    <w:rsid w:val="002E75F9"/>
    <w:rsid w:val="002E767E"/>
    <w:rsid w:val="002E7859"/>
    <w:rsid w:val="002E799D"/>
    <w:rsid w:val="002E7B11"/>
    <w:rsid w:val="002F00BB"/>
    <w:rsid w:val="002F0179"/>
    <w:rsid w:val="002F02C5"/>
    <w:rsid w:val="002F031D"/>
    <w:rsid w:val="002F03F6"/>
    <w:rsid w:val="002F0449"/>
    <w:rsid w:val="002F0565"/>
    <w:rsid w:val="002F05E4"/>
    <w:rsid w:val="002F071F"/>
    <w:rsid w:val="002F072C"/>
    <w:rsid w:val="002F0856"/>
    <w:rsid w:val="002F0B49"/>
    <w:rsid w:val="002F0C23"/>
    <w:rsid w:val="002F0DF6"/>
    <w:rsid w:val="002F11B2"/>
    <w:rsid w:val="002F1840"/>
    <w:rsid w:val="002F18A2"/>
    <w:rsid w:val="002F1CDE"/>
    <w:rsid w:val="002F1D1B"/>
    <w:rsid w:val="002F1DFB"/>
    <w:rsid w:val="002F1FDA"/>
    <w:rsid w:val="002F21BA"/>
    <w:rsid w:val="002F241B"/>
    <w:rsid w:val="002F253B"/>
    <w:rsid w:val="002F2592"/>
    <w:rsid w:val="002F25BB"/>
    <w:rsid w:val="002F25F3"/>
    <w:rsid w:val="002F2952"/>
    <w:rsid w:val="002F2A97"/>
    <w:rsid w:val="002F2A9E"/>
    <w:rsid w:val="002F2B0E"/>
    <w:rsid w:val="002F2BF9"/>
    <w:rsid w:val="002F2C1E"/>
    <w:rsid w:val="002F2C8B"/>
    <w:rsid w:val="002F2EB4"/>
    <w:rsid w:val="002F2F77"/>
    <w:rsid w:val="002F2FC1"/>
    <w:rsid w:val="002F3000"/>
    <w:rsid w:val="002F3103"/>
    <w:rsid w:val="002F312C"/>
    <w:rsid w:val="002F3189"/>
    <w:rsid w:val="002F3429"/>
    <w:rsid w:val="002F3E54"/>
    <w:rsid w:val="002F4935"/>
    <w:rsid w:val="002F5170"/>
    <w:rsid w:val="002F519A"/>
    <w:rsid w:val="002F565F"/>
    <w:rsid w:val="002F5751"/>
    <w:rsid w:val="002F57AA"/>
    <w:rsid w:val="002F5BDE"/>
    <w:rsid w:val="002F5CC0"/>
    <w:rsid w:val="002F63F4"/>
    <w:rsid w:val="002F649A"/>
    <w:rsid w:val="002F64F4"/>
    <w:rsid w:val="002F6589"/>
    <w:rsid w:val="002F65B4"/>
    <w:rsid w:val="002F6AE6"/>
    <w:rsid w:val="002F6D94"/>
    <w:rsid w:val="002F6DFE"/>
    <w:rsid w:val="002F7101"/>
    <w:rsid w:val="002F7103"/>
    <w:rsid w:val="002F72A2"/>
    <w:rsid w:val="002F7498"/>
    <w:rsid w:val="002F7667"/>
    <w:rsid w:val="002F7743"/>
    <w:rsid w:val="002F7873"/>
    <w:rsid w:val="002F79B7"/>
    <w:rsid w:val="002F7BC3"/>
    <w:rsid w:val="002F7DE4"/>
    <w:rsid w:val="002F7E9F"/>
    <w:rsid w:val="00300203"/>
    <w:rsid w:val="00300305"/>
    <w:rsid w:val="00300397"/>
    <w:rsid w:val="003003A6"/>
    <w:rsid w:val="0030051D"/>
    <w:rsid w:val="003008EB"/>
    <w:rsid w:val="00300C48"/>
    <w:rsid w:val="00300E8D"/>
    <w:rsid w:val="00301192"/>
    <w:rsid w:val="0030137A"/>
    <w:rsid w:val="003013FD"/>
    <w:rsid w:val="003014EB"/>
    <w:rsid w:val="003018F9"/>
    <w:rsid w:val="00301A95"/>
    <w:rsid w:val="00301C33"/>
    <w:rsid w:val="00301ED7"/>
    <w:rsid w:val="00301EEC"/>
    <w:rsid w:val="00301F88"/>
    <w:rsid w:val="00301FB6"/>
    <w:rsid w:val="0030206C"/>
    <w:rsid w:val="0030220E"/>
    <w:rsid w:val="00302325"/>
    <w:rsid w:val="0030256E"/>
    <w:rsid w:val="00302755"/>
    <w:rsid w:val="00302831"/>
    <w:rsid w:val="00302874"/>
    <w:rsid w:val="00302C2A"/>
    <w:rsid w:val="00302CA3"/>
    <w:rsid w:val="00302D49"/>
    <w:rsid w:val="00302F0F"/>
    <w:rsid w:val="00303053"/>
    <w:rsid w:val="0030308A"/>
    <w:rsid w:val="003030EC"/>
    <w:rsid w:val="0030317B"/>
    <w:rsid w:val="00303375"/>
    <w:rsid w:val="00303456"/>
    <w:rsid w:val="003037A0"/>
    <w:rsid w:val="00303A25"/>
    <w:rsid w:val="00303B4D"/>
    <w:rsid w:val="00303C19"/>
    <w:rsid w:val="003041AB"/>
    <w:rsid w:val="00304A96"/>
    <w:rsid w:val="00304BD3"/>
    <w:rsid w:val="00304D81"/>
    <w:rsid w:val="0030534F"/>
    <w:rsid w:val="0030540F"/>
    <w:rsid w:val="0030556A"/>
    <w:rsid w:val="00305737"/>
    <w:rsid w:val="00305C12"/>
    <w:rsid w:val="00305F98"/>
    <w:rsid w:val="00306038"/>
    <w:rsid w:val="00306202"/>
    <w:rsid w:val="00306888"/>
    <w:rsid w:val="00306A70"/>
    <w:rsid w:val="00306D49"/>
    <w:rsid w:val="00306DFA"/>
    <w:rsid w:val="003071E5"/>
    <w:rsid w:val="003072F8"/>
    <w:rsid w:val="0030737C"/>
    <w:rsid w:val="003073FF"/>
    <w:rsid w:val="00307C44"/>
    <w:rsid w:val="00307C75"/>
    <w:rsid w:val="00307E0E"/>
    <w:rsid w:val="00307E73"/>
    <w:rsid w:val="00307F1E"/>
    <w:rsid w:val="00310186"/>
    <w:rsid w:val="00310192"/>
    <w:rsid w:val="00310327"/>
    <w:rsid w:val="0031051A"/>
    <w:rsid w:val="003105FF"/>
    <w:rsid w:val="00310A63"/>
    <w:rsid w:val="00310E1D"/>
    <w:rsid w:val="003111CC"/>
    <w:rsid w:val="00311575"/>
    <w:rsid w:val="00311FB1"/>
    <w:rsid w:val="00312101"/>
    <w:rsid w:val="0031262D"/>
    <w:rsid w:val="00312A1E"/>
    <w:rsid w:val="00312D5C"/>
    <w:rsid w:val="00312D80"/>
    <w:rsid w:val="00312D81"/>
    <w:rsid w:val="003130CC"/>
    <w:rsid w:val="00313144"/>
    <w:rsid w:val="003131A7"/>
    <w:rsid w:val="00313406"/>
    <w:rsid w:val="003134A2"/>
    <w:rsid w:val="003135A3"/>
    <w:rsid w:val="003142A6"/>
    <w:rsid w:val="003144EA"/>
    <w:rsid w:val="00314516"/>
    <w:rsid w:val="003147BE"/>
    <w:rsid w:val="00314C86"/>
    <w:rsid w:val="00314FA3"/>
    <w:rsid w:val="00315087"/>
    <w:rsid w:val="0031542D"/>
    <w:rsid w:val="00315576"/>
    <w:rsid w:val="003158A5"/>
    <w:rsid w:val="003159FB"/>
    <w:rsid w:val="00315E42"/>
    <w:rsid w:val="003166D3"/>
    <w:rsid w:val="0031687A"/>
    <w:rsid w:val="00316979"/>
    <w:rsid w:val="00316AEA"/>
    <w:rsid w:val="00316B11"/>
    <w:rsid w:val="00316BE6"/>
    <w:rsid w:val="00317426"/>
    <w:rsid w:val="0031743B"/>
    <w:rsid w:val="0031756D"/>
    <w:rsid w:val="003175D0"/>
    <w:rsid w:val="00317736"/>
    <w:rsid w:val="00317AF2"/>
    <w:rsid w:val="00317DC4"/>
    <w:rsid w:val="00317FBA"/>
    <w:rsid w:val="0032039E"/>
    <w:rsid w:val="00320615"/>
    <w:rsid w:val="0032070C"/>
    <w:rsid w:val="00320988"/>
    <w:rsid w:val="003209DF"/>
    <w:rsid w:val="00320B48"/>
    <w:rsid w:val="00320CCB"/>
    <w:rsid w:val="00320E60"/>
    <w:rsid w:val="003210B0"/>
    <w:rsid w:val="00321615"/>
    <w:rsid w:val="0032177E"/>
    <w:rsid w:val="003217A7"/>
    <w:rsid w:val="0032187F"/>
    <w:rsid w:val="00321BC5"/>
    <w:rsid w:val="00321E1D"/>
    <w:rsid w:val="003220DB"/>
    <w:rsid w:val="003221F4"/>
    <w:rsid w:val="00322207"/>
    <w:rsid w:val="00322251"/>
    <w:rsid w:val="003223B7"/>
    <w:rsid w:val="0032278E"/>
    <w:rsid w:val="00322976"/>
    <w:rsid w:val="00322B80"/>
    <w:rsid w:val="00322B83"/>
    <w:rsid w:val="00322BF0"/>
    <w:rsid w:val="00322DE2"/>
    <w:rsid w:val="00322FC1"/>
    <w:rsid w:val="003231D4"/>
    <w:rsid w:val="0032358F"/>
    <w:rsid w:val="0032377B"/>
    <w:rsid w:val="00323B0A"/>
    <w:rsid w:val="00323C1B"/>
    <w:rsid w:val="00323C75"/>
    <w:rsid w:val="00323C84"/>
    <w:rsid w:val="00323D84"/>
    <w:rsid w:val="00323FD0"/>
    <w:rsid w:val="00323FEC"/>
    <w:rsid w:val="00324182"/>
    <w:rsid w:val="0032429E"/>
    <w:rsid w:val="00324338"/>
    <w:rsid w:val="00324770"/>
    <w:rsid w:val="00324BFE"/>
    <w:rsid w:val="00324C06"/>
    <w:rsid w:val="00324CDC"/>
    <w:rsid w:val="00325002"/>
    <w:rsid w:val="003250D8"/>
    <w:rsid w:val="003252A0"/>
    <w:rsid w:val="00325BCB"/>
    <w:rsid w:val="00326330"/>
    <w:rsid w:val="00326690"/>
    <w:rsid w:val="00326B5B"/>
    <w:rsid w:val="00326CAF"/>
    <w:rsid w:val="00326EDE"/>
    <w:rsid w:val="00326EE6"/>
    <w:rsid w:val="00326F8C"/>
    <w:rsid w:val="003273E0"/>
    <w:rsid w:val="0032768E"/>
    <w:rsid w:val="003277BF"/>
    <w:rsid w:val="00327902"/>
    <w:rsid w:val="00327DF8"/>
    <w:rsid w:val="00327ED6"/>
    <w:rsid w:val="00330033"/>
    <w:rsid w:val="0033017F"/>
    <w:rsid w:val="00330749"/>
    <w:rsid w:val="00330B65"/>
    <w:rsid w:val="00330CC3"/>
    <w:rsid w:val="00330EE8"/>
    <w:rsid w:val="00330F40"/>
    <w:rsid w:val="003312DD"/>
    <w:rsid w:val="00331622"/>
    <w:rsid w:val="00331669"/>
    <w:rsid w:val="0033175B"/>
    <w:rsid w:val="003318DD"/>
    <w:rsid w:val="00331A0F"/>
    <w:rsid w:val="00331A3C"/>
    <w:rsid w:val="00331B95"/>
    <w:rsid w:val="00331B99"/>
    <w:rsid w:val="00331C2D"/>
    <w:rsid w:val="00331C54"/>
    <w:rsid w:val="00331C76"/>
    <w:rsid w:val="00331CC5"/>
    <w:rsid w:val="00331DF8"/>
    <w:rsid w:val="00331FCE"/>
    <w:rsid w:val="0033226A"/>
    <w:rsid w:val="0033238A"/>
    <w:rsid w:val="0033272E"/>
    <w:rsid w:val="00332AD9"/>
    <w:rsid w:val="00332B0C"/>
    <w:rsid w:val="00332DCA"/>
    <w:rsid w:val="00333108"/>
    <w:rsid w:val="0033314B"/>
    <w:rsid w:val="003334EB"/>
    <w:rsid w:val="003335F9"/>
    <w:rsid w:val="003336DE"/>
    <w:rsid w:val="0033380E"/>
    <w:rsid w:val="00333F1A"/>
    <w:rsid w:val="00334057"/>
    <w:rsid w:val="00334342"/>
    <w:rsid w:val="003345D2"/>
    <w:rsid w:val="00334662"/>
    <w:rsid w:val="003347C2"/>
    <w:rsid w:val="003349C3"/>
    <w:rsid w:val="003349CC"/>
    <w:rsid w:val="003352FD"/>
    <w:rsid w:val="0033573E"/>
    <w:rsid w:val="00335D59"/>
    <w:rsid w:val="003361B8"/>
    <w:rsid w:val="00336556"/>
    <w:rsid w:val="0033658B"/>
    <w:rsid w:val="00336793"/>
    <w:rsid w:val="00336819"/>
    <w:rsid w:val="00336B86"/>
    <w:rsid w:val="00336DCA"/>
    <w:rsid w:val="003370C8"/>
    <w:rsid w:val="003370C9"/>
    <w:rsid w:val="003374BC"/>
    <w:rsid w:val="0033755D"/>
    <w:rsid w:val="00337616"/>
    <w:rsid w:val="00337970"/>
    <w:rsid w:val="00337A76"/>
    <w:rsid w:val="00337B73"/>
    <w:rsid w:val="00337D2C"/>
    <w:rsid w:val="00340359"/>
    <w:rsid w:val="0034053A"/>
    <w:rsid w:val="0034084A"/>
    <w:rsid w:val="003409B8"/>
    <w:rsid w:val="00340B8C"/>
    <w:rsid w:val="00340D08"/>
    <w:rsid w:val="00341388"/>
    <w:rsid w:val="003414CC"/>
    <w:rsid w:val="00341527"/>
    <w:rsid w:val="00341744"/>
    <w:rsid w:val="0034180C"/>
    <w:rsid w:val="00341845"/>
    <w:rsid w:val="00341BE8"/>
    <w:rsid w:val="00341CCF"/>
    <w:rsid w:val="00341DEA"/>
    <w:rsid w:val="00342186"/>
    <w:rsid w:val="0034224B"/>
    <w:rsid w:val="003423CF"/>
    <w:rsid w:val="003424B2"/>
    <w:rsid w:val="00342943"/>
    <w:rsid w:val="00342A12"/>
    <w:rsid w:val="00342B3E"/>
    <w:rsid w:val="00342B66"/>
    <w:rsid w:val="00342F68"/>
    <w:rsid w:val="0034318F"/>
    <w:rsid w:val="0034336E"/>
    <w:rsid w:val="0034338C"/>
    <w:rsid w:val="00343585"/>
    <w:rsid w:val="0034382C"/>
    <w:rsid w:val="00343888"/>
    <w:rsid w:val="003438EF"/>
    <w:rsid w:val="00343E14"/>
    <w:rsid w:val="00343EB2"/>
    <w:rsid w:val="00343F30"/>
    <w:rsid w:val="00343F53"/>
    <w:rsid w:val="0034428E"/>
    <w:rsid w:val="003444C7"/>
    <w:rsid w:val="0034468A"/>
    <w:rsid w:val="0034490B"/>
    <w:rsid w:val="00344E37"/>
    <w:rsid w:val="00345355"/>
    <w:rsid w:val="003454FE"/>
    <w:rsid w:val="00345522"/>
    <w:rsid w:val="0034552F"/>
    <w:rsid w:val="00345790"/>
    <w:rsid w:val="00345A19"/>
    <w:rsid w:val="00345BD4"/>
    <w:rsid w:val="00345E7F"/>
    <w:rsid w:val="00346084"/>
    <w:rsid w:val="00346300"/>
    <w:rsid w:val="00346571"/>
    <w:rsid w:val="003466EC"/>
    <w:rsid w:val="003467C6"/>
    <w:rsid w:val="0034689E"/>
    <w:rsid w:val="003468F1"/>
    <w:rsid w:val="0034699C"/>
    <w:rsid w:val="00346A12"/>
    <w:rsid w:val="00346B52"/>
    <w:rsid w:val="00346ECC"/>
    <w:rsid w:val="00346F06"/>
    <w:rsid w:val="00346F36"/>
    <w:rsid w:val="003473C0"/>
    <w:rsid w:val="00347518"/>
    <w:rsid w:val="0034789E"/>
    <w:rsid w:val="00347BB1"/>
    <w:rsid w:val="00347BB6"/>
    <w:rsid w:val="00347E71"/>
    <w:rsid w:val="0034F385"/>
    <w:rsid w:val="003502E6"/>
    <w:rsid w:val="003506A3"/>
    <w:rsid w:val="00350882"/>
    <w:rsid w:val="00350A47"/>
    <w:rsid w:val="00350CA2"/>
    <w:rsid w:val="00350D4E"/>
    <w:rsid w:val="00350E8F"/>
    <w:rsid w:val="00351063"/>
    <w:rsid w:val="003514F6"/>
    <w:rsid w:val="00351572"/>
    <w:rsid w:val="003515AF"/>
    <w:rsid w:val="003515F7"/>
    <w:rsid w:val="0035176F"/>
    <w:rsid w:val="00351831"/>
    <w:rsid w:val="00351AF7"/>
    <w:rsid w:val="00351D40"/>
    <w:rsid w:val="00351D56"/>
    <w:rsid w:val="00351EBA"/>
    <w:rsid w:val="00352249"/>
    <w:rsid w:val="0035241C"/>
    <w:rsid w:val="00352578"/>
    <w:rsid w:val="00352804"/>
    <w:rsid w:val="003528AC"/>
    <w:rsid w:val="003528F6"/>
    <w:rsid w:val="003529CD"/>
    <w:rsid w:val="00352C16"/>
    <w:rsid w:val="00352CD9"/>
    <w:rsid w:val="003532DA"/>
    <w:rsid w:val="0035331D"/>
    <w:rsid w:val="00353688"/>
    <w:rsid w:val="0035381D"/>
    <w:rsid w:val="00353E54"/>
    <w:rsid w:val="00354415"/>
    <w:rsid w:val="0035449E"/>
    <w:rsid w:val="003546B2"/>
    <w:rsid w:val="0035477D"/>
    <w:rsid w:val="00354D03"/>
    <w:rsid w:val="00354D6C"/>
    <w:rsid w:val="00354DDB"/>
    <w:rsid w:val="00355373"/>
    <w:rsid w:val="003554A4"/>
    <w:rsid w:val="00355713"/>
    <w:rsid w:val="003557CF"/>
    <w:rsid w:val="00355CC1"/>
    <w:rsid w:val="00355F92"/>
    <w:rsid w:val="00355FD6"/>
    <w:rsid w:val="00356273"/>
    <w:rsid w:val="00356330"/>
    <w:rsid w:val="00356390"/>
    <w:rsid w:val="0035675F"/>
    <w:rsid w:val="00356989"/>
    <w:rsid w:val="00356B6A"/>
    <w:rsid w:val="00356C28"/>
    <w:rsid w:val="00356E48"/>
    <w:rsid w:val="003572FE"/>
    <w:rsid w:val="0035747D"/>
    <w:rsid w:val="003576AF"/>
    <w:rsid w:val="003577D2"/>
    <w:rsid w:val="00357809"/>
    <w:rsid w:val="00357C3E"/>
    <w:rsid w:val="00357C7A"/>
    <w:rsid w:val="00357EF6"/>
    <w:rsid w:val="00357F0F"/>
    <w:rsid w:val="00357F8D"/>
    <w:rsid w:val="0036019E"/>
    <w:rsid w:val="0036029C"/>
    <w:rsid w:val="003602F6"/>
    <w:rsid w:val="003603AD"/>
    <w:rsid w:val="00360446"/>
    <w:rsid w:val="003606B4"/>
    <w:rsid w:val="00360998"/>
    <w:rsid w:val="00360A59"/>
    <w:rsid w:val="00360AA7"/>
    <w:rsid w:val="00360D1C"/>
    <w:rsid w:val="0036127A"/>
    <w:rsid w:val="00361413"/>
    <w:rsid w:val="0036151E"/>
    <w:rsid w:val="00361855"/>
    <w:rsid w:val="003619A9"/>
    <w:rsid w:val="003619F8"/>
    <w:rsid w:val="00361EC8"/>
    <w:rsid w:val="003620A0"/>
    <w:rsid w:val="00362110"/>
    <w:rsid w:val="00362407"/>
    <w:rsid w:val="0036271B"/>
    <w:rsid w:val="00362A7F"/>
    <w:rsid w:val="00362A98"/>
    <w:rsid w:val="00362D00"/>
    <w:rsid w:val="00362E2F"/>
    <w:rsid w:val="00362FD9"/>
    <w:rsid w:val="00362FFB"/>
    <w:rsid w:val="0036301A"/>
    <w:rsid w:val="00363AF3"/>
    <w:rsid w:val="00363BB1"/>
    <w:rsid w:val="00363C23"/>
    <w:rsid w:val="00363E0C"/>
    <w:rsid w:val="00363EA3"/>
    <w:rsid w:val="0036410B"/>
    <w:rsid w:val="003641A5"/>
    <w:rsid w:val="003643CB"/>
    <w:rsid w:val="003648BD"/>
    <w:rsid w:val="00364B05"/>
    <w:rsid w:val="00364BC4"/>
    <w:rsid w:val="00364BFD"/>
    <w:rsid w:val="00364DA3"/>
    <w:rsid w:val="0036512C"/>
    <w:rsid w:val="003654E1"/>
    <w:rsid w:val="00365527"/>
    <w:rsid w:val="0036560B"/>
    <w:rsid w:val="003656F7"/>
    <w:rsid w:val="00365A9F"/>
    <w:rsid w:val="003662F6"/>
    <w:rsid w:val="003663AF"/>
    <w:rsid w:val="0036643B"/>
    <w:rsid w:val="003668B5"/>
    <w:rsid w:val="00366932"/>
    <w:rsid w:val="0036697A"/>
    <w:rsid w:val="00366B05"/>
    <w:rsid w:val="00366F1F"/>
    <w:rsid w:val="00366FA3"/>
    <w:rsid w:val="003670DB"/>
    <w:rsid w:val="00367123"/>
    <w:rsid w:val="003671C9"/>
    <w:rsid w:val="003672A6"/>
    <w:rsid w:val="003674B3"/>
    <w:rsid w:val="0036751D"/>
    <w:rsid w:val="003677C4"/>
    <w:rsid w:val="00367976"/>
    <w:rsid w:val="003679EB"/>
    <w:rsid w:val="00367A16"/>
    <w:rsid w:val="00367EE8"/>
    <w:rsid w:val="003701B9"/>
    <w:rsid w:val="003701F4"/>
    <w:rsid w:val="003703F3"/>
    <w:rsid w:val="0037040B"/>
    <w:rsid w:val="00370ABA"/>
    <w:rsid w:val="00370B2D"/>
    <w:rsid w:val="00370CBE"/>
    <w:rsid w:val="00370D9A"/>
    <w:rsid w:val="00370E84"/>
    <w:rsid w:val="003712F7"/>
    <w:rsid w:val="003715EC"/>
    <w:rsid w:val="00371674"/>
    <w:rsid w:val="003716AE"/>
    <w:rsid w:val="0037171E"/>
    <w:rsid w:val="0037174E"/>
    <w:rsid w:val="00371788"/>
    <w:rsid w:val="00371A8F"/>
    <w:rsid w:val="00371B58"/>
    <w:rsid w:val="00371E11"/>
    <w:rsid w:val="00372164"/>
    <w:rsid w:val="00372169"/>
    <w:rsid w:val="00372342"/>
    <w:rsid w:val="00372668"/>
    <w:rsid w:val="00372BC1"/>
    <w:rsid w:val="003730BC"/>
    <w:rsid w:val="00373173"/>
    <w:rsid w:val="003731B6"/>
    <w:rsid w:val="00373C41"/>
    <w:rsid w:val="00373DE5"/>
    <w:rsid w:val="003741A1"/>
    <w:rsid w:val="003747BA"/>
    <w:rsid w:val="00374862"/>
    <w:rsid w:val="003748E6"/>
    <w:rsid w:val="00374BBD"/>
    <w:rsid w:val="00375002"/>
    <w:rsid w:val="003754A4"/>
    <w:rsid w:val="0037590A"/>
    <w:rsid w:val="003759B4"/>
    <w:rsid w:val="00375C0B"/>
    <w:rsid w:val="00375E11"/>
    <w:rsid w:val="003760BD"/>
    <w:rsid w:val="0037613F"/>
    <w:rsid w:val="003761ED"/>
    <w:rsid w:val="00376255"/>
    <w:rsid w:val="0037650B"/>
    <w:rsid w:val="003766F6"/>
    <w:rsid w:val="003769E3"/>
    <w:rsid w:val="00376B7B"/>
    <w:rsid w:val="00376C25"/>
    <w:rsid w:val="00376C74"/>
    <w:rsid w:val="00376D75"/>
    <w:rsid w:val="00377540"/>
    <w:rsid w:val="0037774B"/>
    <w:rsid w:val="00377F47"/>
    <w:rsid w:val="0037A6B4"/>
    <w:rsid w:val="003801EF"/>
    <w:rsid w:val="00380AFE"/>
    <w:rsid w:val="00380CFF"/>
    <w:rsid w:val="003812CB"/>
    <w:rsid w:val="0038132C"/>
    <w:rsid w:val="00381593"/>
    <w:rsid w:val="003815D4"/>
    <w:rsid w:val="00381685"/>
    <w:rsid w:val="00381690"/>
    <w:rsid w:val="00381722"/>
    <w:rsid w:val="0038183B"/>
    <w:rsid w:val="00381BC9"/>
    <w:rsid w:val="00381FBA"/>
    <w:rsid w:val="00382410"/>
    <w:rsid w:val="0038274D"/>
    <w:rsid w:val="00382750"/>
    <w:rsid w:val="00382858"/>
    <w:rsid w:val="00382C70"/>
    <w:rsid w:val="00382E31"/>
    <w:rsid w:val="003836B1"/>
    <w:rsid w:val="00383B15"/>
    <w:rsid w:val="00383EE4"/>
    <w:rsid w:val="00384069"/>
    <w:rsid w:val="00384344"/>
    <w:rsid w:val="00384499"/>
    <w:rsid w:val="003845BE"/>
    <w:rsid w:val="00384665"/>
    <w:rsid w:val="00384AB5"/>
    <w:rsid w:val="00384BEF"/>
    <w:rsid w:val="00384C5F"/>
    <w:rsid w:val="00384FC4"/>
    <w:rsid w:val="00385069"/>
    <w:rsid w:val="0038555A"/>
    <w:rsid w:val="003857B9"/>
    <w:rsid w:val="00385F63"/>
    <w:rsid w:val="00385FB9"/>
    <w:rsid w:val="00386090"/>
    <w:rsid w:val="00386261"/>
    <w:rsid w:val="00386262"/>
    <w:rsid w:val="00386541"/>
    <w:rsid w:val="003865A6"/>
    <w:rsid w:val="003865A7"/>
    <w:rsid w:val="003865C9"/>
    <w:rsid w:val="0038668A"/>
    <w:rsid w:val="003866D8"/>
    <w:rsid w:val="0038705C"/>
    <w:rsid w:val="003872BA"/>
    <w:rsid w:val="0038739A"/>
    <w:rsid w:val="003873B6"/>
    <w:rsid w:val="003875FA"/>
    <w:rsid w:val="0038788E"/>
    <w:rsid w:val="003879D8"/>
    <w:rsid w:val="0039002A"/>
    <w:rsid w:val="003905F5"/>
    <w:rsid w:val="00390695"/>
    <w:rsid w:val="003907F3"/>
    <w:rsid w:val="00390A0C"/>
    <w:rsid w:val="00390AE7"/>
    <w:rsid w:val="00390CB6"/>
    <w:rsid w:val="00390F80"/>
    <w:rsid w:val="003915B5"/>
    <w:rsid w:val="00391966"/>
    <w:rsid w:val="00391A7A"/>
    <w:rsid w:val="00391D50"/>
    <w:rsid w:val="00391E05"/>
    <w:rsid w:val="00391E1E"/>
    <w:rsid w:val="00391E8C"/>
    <w:rsid w:val="00391F1D"/>
    <w:rsid w:val="00391FAF"/>
    <w:rsid w:val="0039237F"/>
    <w:rsid w:val="003925AF"/>
    <w:rsid w:val="00392608"/>
    <w:rsid w:val="00392B10"/>
    <w:rsid w:val="00392BC2"/>
    <w:rsid w:val="00392D9C"/>
    <w:rsid w:val="00392E5C"/>
    <w:rsid w:val="0039331D"/>
    <w:rsid w:val="003933DA"/>
    <w:rsid w:val="00393D96"/>
    <w:rsid w:val="00393E17"/>
    <w:rsid w:val="0039408D"/>
    <w:rsid w:val="003940AC"/>
    <w:rsid w:val="00394113"/>
    <w:rsid w:val="00394294"/>
    <w:rsid w:val="003943EE"/>
    <w:rsid w:val="00394926"/>
    <w:rsid w:val="00394B1C"/>
    <w:rsid w:val="00394B70"/>
    <w:rsid w:val="00394D78"/>
    <w:rsid w:val="00394ECD"/>
    <w:rsid w:val="00395291"/>
    <w:rsid w:val="003954E6"/>
    <w:rsid w:val="00395689"/>
    <w:rsid w:val="003959D1"/>
    <w:rsid w:val="00395C9A"/>
    <w:rsid w:val="00396135"/>
    <w:rsid w:val="0039626B"/>
    <w:rsid w:val="003966AA"/>
    <w:rsid w:val="0039680E"/>
    <w:rsid w:val="00396918"/>
    <w:rsid w:val="00396D46"/>
    <w:rsid w:val="003970CA"/>
    <w:rsid w:val="00397152"/>
    <w:rsid w:val="00397544"/>
    <w:rsid w:val="00397766"/>
    <w:rsid w:val="00397A4C"/>
    <w:rsid w:val="00397AC5"/>
    <w:rsid w:val="00397D3F"/>
    <w:rsid w:val="00397D4A"/>
    <w:rsid w:val="00397F23"/>
    <w:rsid w:val="00397FDC"/>
    <w:rsid w:val="003A0309"/>
    <w:rsid w:val="003A0670"/>
    <w:rsid w:val="003A093E"/>
    <w:rsid w:val="003A094D"/>
    <w:rsid w:val="003A0AAB"/>
    <w:rsid w:val="003A147B"/>
    <w:rsid w:val="003A16B5"/>
    <w:rsid w:val="003A17AE"/>
    <w:rsid w:val="003A1914"/>
    <w:rsid w:val="003A191C"/>
    <w:rsid w:val="003A1985"/>
    <w:rsid w:val="003A1D1F"/>
    <w:rsid w:val="003A1E6C"/>
    <w:rsid w:val="003A1ED3"/>
    <w:rsid w:val="003A22D0"/>
    <w:rsid w:val="003A23C2"/>
    <w:rsid w:val="003A2495"/>
    <w:rsid w:val="003A24D8"/>
    <w:rsid w:val="003A2630"/>
    <w:rsid w:val="003A2759"/>
    <w:rsid w:val="003A27D6"/>
    <w:rsid w:val="003A2C0C"/>
    <w:rsid w:val="003A2CC5"/>
    <w:rsid w:val="003A2DCD"/>
    <w:rsid w:val="003A32E1"/>
    <w:rsid w:val="003A3522"/>
    <w:rsid w:val="003A36C4"/>
    <w:rsid w:val="003A3AE2"/>
    <w:rsid w:val="003A3B9D"/>
    <w:rsid w:val="003A3EF6"/>
    <w:rsid w:val="003A415E"/>
    <w:rsid w:val="003A4225"/>
    <w:rsid w:val="003A428A"/>
    <w:rsid w:val="003A4490"/>
    <w:rsid w:val="003A4519"/>
    <w:rsid w:val="003A45FF"/>
    <w:rsid w:val="003A479A"/>
    <w:rsid w:val="003A4A14"/>
    <w:rsid w:val="003A4A71"/>
    <w:rsid w:val="003A4AFE"/>
    <w:rsid w:val="003A4DA4"/>
    <w:rsid w:val="003A4E96"/>
    <w:rsid w:val="003A57B7"/>
    <w:rsid w:val="003A5B52"/>
    <w:rsid w:val="003A5B53"/>
    <w:rsid w:val="003A5C4E"/>
    <w:rsid w:val="003A5CCB"/>
    <w:rsid w:val="003A5E15"/>
    <w:rsid w:val="003A5F13"/>
    <w:rsid w:val="003A61C4"/>
    <w:rsid w:val="003A6207"/>
    <w:rsid w:val="003A62E2"/>
    <w:rsid w:val="003A6519"/>
    <w:rsid w:val="003A6546"/>
    <w:rsid w:val="003A6700"/>
    <w:rsid w:val="003A67A0"/>
    <w:rsid w:val="003A6983"/>
    <w:rsid w:val="003A6A05"/>
    <w:rsid w:val="003A6A37"/>
    <w:rsid w:val="003A6AB7"/>
    <w:rsid w:val="003A6B88"/>
    <w:rsid w:val="003A6D48"/>
    <w:rsid w:val="003A6DCE"/>
    <w:rsid w:val="003A6E9A"/>
    <w:rsid w:val="003A725D"/>
    <w:rsid w:val="003A73C1"/>
    <w:rsid w:val="003A74DE"/>
    <w:rsid w:val="003A7504"/>
    <w:rsid w:val="003A787D"/>
    <w:rsid w:val="003A7A05"/>
    <w:rsid w:val="003B025A"/>
    <w:rsid w:val="003B03BD"/>
    <w:rsid w:val="003B070B"/>
    <w:rsid w:val="003B0B0C"/>
    <w:rsid w:val="003B0BDE"/>
    <w:rsid w:val="003B0DDC"/>
    <w:rsid w:val="003B0E27"/>
    <w:rsid w:val="003B1340"/>
    <w:rsid w:val="003B1533"/>
    <w:rsid w:val="003B1536"/>
    <w:rsid w:val="003B164E"/>
    <w:rsid w:val="003B16D8"/>
    <w:rsid w:val="003B19D5"/>
    <w:rsid w:val="003B1B18"/>
    <w:rsid w:val="003B1DF2"/>
    <w:rsid w:val="003B2095"/>
    <w:rsid w:val="003B2228"/>
    <w:rsid w:val="003B238F"/>
    <w:rsid w:val="003B258B"/>
    <w:rsid w:val="003B25C6"/>
    <w:rsid w:val="003B26D4"/>
    <w:rsid w:val="003B26DF"/>
    <w:rsid w:val="003B2A24"/>
    <w:rsid w:val="003B2AA7"/>
    <w:rsid w:val="003B2E40"/>
    <w:rsid w:val="003B31E3"/>
    <w:rsid w:val="003B322D"/>
    <w:rsid w:val="003B3308"/>
    <w:rsid w:val="003B3339"/>
    <w:rsid w:val="003B3601"/>
    <w:rsid w:val="003B36CB"/>
    <w:rsid w:val="003B3DAC"/>
    <w:rsid w:val="003B3EFB"/>
    <w:rsid w:val="003B45FE"/>
    <w:rsid w:val="003B48B6"/>
    <w:rsid w:val="003B4CD3"/>
    <w:rsid w:val="003B4E96"/>
    <w:rsid w:val="003B4FA1"/>
    <w:rsid w:val="003B4FAF"/>
    <w:rsid w:val="003B4FD4"/>
    <w:rsid w:val="003B5194"/>
    <w:rsid w:val="003B54A6"/>
    <w:rsid w:val="003B55F6"/>
    <w:rsid w:val="003B584A"/>
    <w:rsid w:val="003B5887"/>
    <w:rsid w:val="003B5E07"/>
    <w:rsid w:val="003B5FD8"/>
    <w:rsid w:val="003B6282"/>
    <w:rsid w:val="003B62C2"/>
    <w:rsid w:val="003B632D"/>
    <w:rsid w:val="003B648C"/>
    <w:rsid w:val="003B6628"/>
    <w:rsid w:val="003B687C"/>
    <w:rsid w:val="003B68F5"/>
    <w:rsid w:val="003B6A0A"/>
    <w:rsid w:val="003B6BA0"/>
    <w:rsid w:val="003B6D4A"/>
    <w:rsid w:val="003B6FDD"/>
    <w:rsid w:val="003B72A5"/>
    <w:rsid w:val="003B7431"/>
    <w:rsid w:val="003B7760"/>
    <w:rsid w:val="003B7D20"/>
    <w:rsid w:val="003B7E4B"/>
    <w:rsid w:val="003B7F71"/>
    <w:rsid w:val="003C026B"/>
    <w:rsid w:val="003C03A0"/>
    <w:rsid w:val="003C0419"/>
    <w:rsid w:val="003C0560"/>
    <w:rsid w:val="003C0616"/>
    <w:rsid w:val="003C0C50"/>
    <w:rsid w:val="003C0E45"/>
    <w:rsid w:val="003C0E83"/>
    <w:rsid w:val="003C0F2B"/>
    <w:rsid w:val="003C0F50"/>
    <w:rsid w:val="003C12DE"/>
    <w:rsid w:val="003C12E7"/>
    <w:rsid w:val="003C138C"/>
    <w:rsid w:val="003C144C"/>
    <w:rsid w:val="003C16CD"/>
    <w:rsid w:val="003C1947"/>
    <w:rsid w:val="003C1A7F"/>
    <w:rsid w:val="003C1B68"/>
    <w:rsid w:val="003C1D19"/>
    <w:rsid w:val="003C1DB0"/>
    <w:rsid w:val="003C218C"/>
    <w:rsid w:val="003C21DE"/>
    <w:rsid w:val="003C2274"/>
    <w:rsid w:val="003C2608"/>
    <w:rsid w:val="003C2CAF"/>
    <w:rsid w:val="003C2DF7"/>
    <w:rsid w:val="003C324D"/>
    <w:rsid w:val="003C32FA"/>
    <w:rsid w:val="003C34DC"/>
    <w:rsid w:val="003C355D"/>
    <w:rsid w:val="003C359B"/>
    <w:rsid w:val="003C376C"/>
    <w:rsid w:val="003C38E6"/>
    <w:rsid w:val="003C4039"/>
    <w:rsid w:val="003C41E6"/>
    <w:rsid w:val="003C44A5"/>
    <w:rsid w:val="003C475B"/>
    <w:rsid w:val="003C47B0"/>
    <w:rsid w:val="003C4916"/>
    <w:rsid w:val="003C504B"/>
    <w:rsid w:val="003C5056"/>
    <w:rsid w:val="003C5761"/>
    <w:rsid w:val="003C590B"/>
    <w:rsid w:val="003C5F21"/>
    <w:rsid w:val="003C61A1"/>
    <w:rsid w:val="003C68D7"/>
    <w:rsid w:val="003C6A72"/>
    <w:rsid w:val="003C6A85"/>
    <w:rsid w:val="003C6B3F"/>
    <w:rsid w:val="003C6C0E"/>
    <w:rsid w:val="003C6DD1"/>
    <w:rsid w:val="003C6F06"/>
    <w:rsid w:val="003C6F33"/>
    <w:rsid w:val="003C705D"/>
    <w:rsid w:val="003C72A1"/>
    <w:rsid w:val="003C7311"/>
    <w:rsid w:val="003C74B7"/>
    <w:rsid w:val="003C75BE"/>
    <w:rsid w:val="003C768E"/>
    <w:rsid w:val="003C78E3"/>
    <w:rsid w:val="003C7C7B"/>
    <w:rsid w:val="003C7CCD"/>
    <w:rsid w:val="003C7E4F"/>
    <w:rsid w:val="003C7F4D"/>
    <w:rsid w:val="003D00C8"/>
    <w:rsid w:val="003D0206"/>
    <w:rsid w:val="003D0456"/>
    <w:rsid w:val="003D065B"/>
    <w:rsid w:val="003D078D"/>
    <w:rsid w:val="003D08D9"/>
    <w:rsid w:val="003D0E1A"/>
    <w:rsid w:val="003D0E6A"/>
    <w:rsid w:val="003D0FD9"/>
    <w:rsid w:val="003D10BA"/>
    <w:rsid w:val="003D12AE"/>
    <w:rsid w:val="003D13A8"/>
    <w:rsid w:val="003D149F"/>
    <w:rsid w:val="003D1976"/>
    <w:rsid w:val="003D1C02"/>
    <w:rsid w:val="003D204A"/>
    <w:rsid w:val="003D22FA"/>
    <w:rsid w:val="003D23D0"/>
    <w:rsid w:val="003D243E"/>
    <w:rsid w:val="003D2821"/>
    <w:rsid w:val="003D283E"/>
    <w:rsid w:val="003D2AB6"/>
    <w:rsid w:val="003D2B82"/>
    <w:rsid w:val="003D2C5D"/>
    <w:rsid w:val="003D2EA6"/>
    <w:rsid w:val="003D3736"/>
    <w:rsid w:val="003D3837"/>
    <w:rsid w:val="003D38EC"/>
    <w:rsid w:val="003D3AC8"/>
    <w:rsid w:val="003D3B3A"/>
    <w:rsid w:val="003D3B3B"/>
    <w:rsid w:val="003D3D6E"/>
    <w:rsid w:val="003D3DA3"/>
    <w:rsid w:val="003D3DB3"/>
    <w:rsid w:val="003D3DDC"/>
    <w:rsid w:val="003D3E82"/>
    <w:rsid w:val="003D3FD2"/>
    <w:rsid w:val="003D40B7"/>
    <w:rsid w:val="003D437F"/>
    <w:rsid w:val="003D4A29"/>
    <w:rsid w:val="003D4A9C"/>
    <w:rsid w:val="003D4B06"/>
    <w:rsid w:val="003D4B65"/>
    <w:rsid w:val="003D4BED"/>
    <w:rsid w:val="003D4CBA"/>
    <w:rsid w:val="003D4F52"/>
    <w:rsid w:val="003D4FB8"/>
    <w:rsid w:val="003D54E2"/>
    <w:rsid w:val="003D58EE"/>
    <w:rsid w:val="003D5A56"/>
    <w:rsid w:val="003D5AFB"/>
    <w:rsid w:val="003D5BB1"/>
    <w:rsid w:val="003D5CB3"/>
    <w:rsid w:val="003D6114"/>
    <w:rsid w:val="003D621A"/>
    <w:rsid w:val="003D6598"/>
    <w:rsid w:val="003D6A96"/>
    <w:rsid w:val="003D6B85"/>
    <w:rsid w:val="003D71E8"/>
    <w:rsid w:val="003D7443"/>
    <w:rsid w:val="003D751A"/>
    <w:rsid w:val="003D76A3"/>
    <w:rsid w:val="003D770C"/>
    <w:rsid w:val="003D7817"/>
    <w:rsid w:val="003D7844"/>
    <w:rsid w:val="003D7CA1"/>
    <w:rsid w:val="003D7E31"/>
    <w:rsid w:val="003D7E8A"/>
    <w:rsid w:val="003E0551"/>
    <w:rsid w:val="003E0662"/>
    <w:rsid w:val="003E1142"/>
    <w:rsid w:val="003E1207"/>
    <w:rsid w:val="003E132F"/>
    <w:rsid w:val="003E134F"/>
    <w:rsid w:val="003E1502"/>
    <w:rsid w:val="003E1A61"/>
    <w:rsid w:val="003E1CBA"/>
    <w:rsid w:val="003E22EF"/>
    <w:rsid w:val="003E253F"/>
    <w:rsid w:val="003E2CAD"/>
    <w:rsid w:val="003E36F5"/>
    <w:rsid w:val="003E3A26"/>
    <w:rsid w:val="003E3AA2"/>
    <w:rsid w:val="003E3CC9"/>
    <w:rsid w:val="003E4095"/>
    <w:rsid w:val="003E430E"/>
    <w:rsid w:val="003E43AB"/>
    <w:rsid w:val="003E4405"/>
    <w:rsid w:val="003E4485"/>
    <w:rsid w:val="003E45BF"/>
    <w:rsid w:val="003E4868"/>
    <w:rsid w:val="003E4A97"/>
    <w:rsid w:val="003E4AAA"/>
    <w:rsid w:val="003E4D2B"/>
    <w:rsid w:val="003E4EA1"/>
    <w:rsid w:val="003E4EE6"/>
    <w:rsid w:val="003E5405"/>
    <w:rsid w:val="003E5496"/>
    <w:rsid w:val="003E5A38"/>
    <w:rsid w:val="003E5D1B"/>
    <w:rsid w:val="003E620F"/>
    <w:rsid w:val="003E62EE"/>
    <w:rsid w:val="003E6475"/>
    <w:rsid w:val="003E66AE"/>
    <w:rsid w:val="003E6A7A"/>
    <w:rsid w:val="003E6B16"/>
    <w:rsid w:val="003E6C98"/>
    <w:rsid w:val="003E6D8B"/>
    <w:rsid w:val="003E73CE"/>
    <w:rsid w:val="003E754D"/>
    <w:rsid w:val="003E7753"/>
    <w:rsid w:val="003E7A52"/>
    <w:rsid w:val="003E7BCE"/>
    <w:rsid w:val="003F00A8"/>
    <w:rsid w:val="003F0141"/>
    <w:rsid w:val="003F01A7"/>
    <w:rsid w:val="003F03FE"/>
    <w:rsid w:val="003F04A4"/>
    <w:rsid w:val="003F0585"/>
    <w:rsid w:val="003F0B19"/>
    <w:rsid w:val="003F0CDB"/>
    <w:rsid w:val="003F0D17"/>
    <w:rsid w:val="003F0D2A"/>
    <w:rsid w:val="003F0EF6"/>
    <w:rsid w:val="003F13DC"/>
    <w:rsid w:val="003F1469"/>
    <w:rsid w:val="003F1775"/>
    <w:rsid w:val="003F18EC"/>
    <w:rsid w:val="003F1EA9"/>
    <w:rsid w:val="003F208E"/>
    <w:rsid w:val="003F20F1"/>
    <w:rsid w:val="003F21A7"/>
    <w:rsid w:val="003F250D"/>
    <w:rsid w:val="003F2891"/>
    <w:rsid w:val="003F295E"/>
    <w:rsid w:val="003F2B6B"/>
    <w:rsid w:val="003F2F95"/>
    <w:rsid w:val="003F3462"/>
    <w:rsid w:val="003F370E"/>
    <w:rsid w:val="003F38C0"/>
    <w:rsid w:val="003F3B01"/>
    <w:rsid w:val="003F3BF5"/>
    <w:rsid w:val="003F3D9A"/>
    <w:rsid w:val="003F3E1B"/>
    <w:rsid w:val="003F40FD"/>
    <w:rsid w:val="003F423B"/>
    <w:rsid w:val="003F4291"/>
    <w:rsid w:val="003F4339"/>
    <w:rsid w:val="003F446B"/>
    <w:rsid w:val="003F4490"/>
    <w:rsid w:val="003F44A2"/>
    <w:rsid w:val="003F464D"/>
    <w:rsid w:val="003F4774"/>
    <w:rsid w:val="003F4A7F"/>
    <w:rsid w:val="003F4B44"/>
    <w:rsid w:val="003F4BB5"/>
    <w:rsid w:val="003F4E0C"/>
    <w:rsid w:val="003F521A"/>
    <w:rsid w:val="003F542A"/>
    <w:rsid w:val="003F5444"/>
    <w:rsid w:val="003F565F"/>
    <w:rsid w:val="003F5700"/>
    <w:rsid w:val="003F57A8"/>
    <w:rsid w:val="003F5B7C"/>
    <w:rsid w:val="003F5B83"/>
    <w:rsid w:val="003F5C39"/>
    <w:rsid w:val="003F6219"/>
    <w:rsid w:val="003F62A5"/>
    <w:rsid w:val="003F62F5"/>
    <w:rsid w:val="003F64A6"/>
    <w:rsid w:val="003F6C3D"/>
    <w:rsid w:val="003F6DA8"/>
    <w:rsid w:val="003F6EC1"/>
    <w:rsid w:val="003F763B"/>
    <w:rsid w:val="003F776D"/>
    <w:rsid w:val="003F7831"/>
    <w:rsid w:val="003F7AA6"/>
    <w:rsid w:val="003F7ADC"/>
    <w:rsid w:val="003F7BAC"/>
    <w:rsid w:val="003F7BEE"/>
    <w:rsid w:val="003F7C45"/>
    <w:rsid w:val="003F7D9C"/>
    <w:rsid w:val="003F7E9E"/>
    <w:rsid w:val="003F7FBB"/>
    <w:rsid w:val="00400066"/>
    <w:rsid w:val="004000B4"/>
    <w:rsid w:val="0040040E"/>
    <w:rsid w:val="00400B98"/>
    <w:rsid w:val="00400C23"/>
    <w:rsid w:val="00400CD8"/>
    <w:rsid w:val="00400E1D"/>
    <w:rsid w:val="00400EC0"/>
    <w:rsid w:val="00401142"/>
    <w:rsid w:val="0040158D"/>
    <w:rsid w:val="00401BCC"/>
    <w:rsid w:val="004020A8"/>
    <w:rsid w:val="004021CF"/>
    <w:rsid w:val="00402381"/>
    <w:rsid w:val="00402392"/>
    <w:rsid w:val="004023AA"/>
    <w:rsid w:val="00402666"/>
    <w:rsid w:val="00402782"/>
    <w:rsid w:val="004029CD"/>
    <w:rsid w:val="00403375"/>
    <w:rsid w:val="00403634"/>
    <w:rsid w:val="0040375A"/>
    <w:rsid w:val="004037C2"/>
    <w:rsid w:val="00403E4D"/>
    <w:rsid w:val="00404074"/>
    <w:rsid w:val="00404116"/>
    <w:rsid w:val="00404284"/>
    <w:rsid w:val="004042B1"/>
    <w:rsid w:val="0040430D"/>
    <w:rsid w:val="00404415"/>
    <w:rsid w:val="00404699"/>
    <w:rsid w:val="004046F4"/>
    <w:rsid w:val="00404E65"/>
    <w:rsid w:val="00404EAB"/>
    <w:rsid w:val="00404F0C"/>
    <w:rsid w:val="004055EA"/>
    <w:rsid w:val="0040570B"/>
    <w:rsid w:val="00405890"/>
    <w:rsid w:val="00405CBD"/>
    <w:rsid w:val="004060F4"/>
    <w:rsid w:val="00406FBE"/>
    <w:rsid w:val="00407966"/>
    <w:rsid w:val="00407A3C"/>
    <w:rsid w:val="00407A5A"/>
    <w:rsid w:val="00407BF6"/>
    <w:rsid w:val="00407E0E"/>
    <w:rsid w:val="00407FDE"/>
    <w:rsid w:val="00410016"/>
    <w:rsid w:val="0041008E"/>
    <w:rsid w:val="004101D6"/>
    <w:rsid w:val="004104C1"/>
    <w:rsid w:val="00410677"/>
    <w:rsid w:val="004107C1"/>
    <w:rsid w:val="00410818"/>
    <w:rsid w:val="00410A74"/>
    <w:rsid w:val="00410C8A"/>
    <w:rsid w:val="00410E66"/>
    <w:rsid w:val="00411156"/>
    <w:rsid w:val="004114A7"/>
    <w:rsid w:val="00411517"/>
    <w:rsid w:val="00411556"/>
    <w:rsid w:val="004115FE"/>
    <w:rsid w:val="004117BC"/>
    <w:rsid w:val="00411B37"/>
    <w:rsid w:val="00412216"/>
    <w:rsid w:val="0041244D"/>
    <w:rsid w:val="00412500"/>
    <w:rsid w:val="0041260C"/>
    <w:rsid w:val="00412E5D"/>
    <w:rsid w:val="00413209"/>
    <w:rsid w:val="0041366B"/>
    <w:rsid w:val="00413753"/>
    <w:rsid w:val="00413943"/>
    <w:rsid w:val="0041395E"/>
    <w:rsid w:val="00413C12"/>
    <w:rsid w:val="00413D24"/>
    <w:rsid w:val="00413DA2"/>
    <w:rsid w:val="00413FBC"/>
    <w:rsid w:val="0041425E"/>
    <w:rsid w:val="00414549"/>
    <w:rsid w:val="00414551"/>
    <w:rsid w:val="00414B75"/>
    <w:rsid w:val="00414F9E"/>
    <w:rsid w:val="00414FC8"/>
    <w:rsid w:val="0041509F"/>
    <w:rsid w:val="0041520E"/>
    <w:rsid w:val="00415418"/>
    <w:rsid w:val="00415691"/>
    <w:rsid w:val="004156B7"/>
    <w:rsid w:val="00415CA0"/>
    <w:rsid w:val="00415F14"/>
    <w:rsid w:val="0041614B"/>
    <w:rsid w:val="0041616C"/>
    <w:rsid w:val="004161F3"/>
    <w:rsid w:val="00416B40"/>
    <w:rsid w:val="00416BB5"/>
    <w:rsid w:val="00416CB7"/>
    <w:rsid w:val="00416E65"/>
    <w:rsid w:val="00416EB7"/>
    <w:rsid w:val="00416F2A"/>
    <w:rsid w:val="0041745D"/>
    <w:rsid w:val="004174CF"/>
    <w:rsid w:val="0041750C"/>
    <w:rsid w:val="004179FB"/>
    <w:rsid w:val="00417B40"/>
    <w:rsid w:val="00417CF8"/>
    <w:rsid w:val="00417D88"/>
    <w:rsid w:val="00417F2D"/>
    <w:rsid w:val="00420031"/>
    <w:rsid w:val="00420156"/>
    <w:rsid w:val="004201DD"/>
    <w:rsid w:val="004202A1"/>
    <w:rsid w:val="0042059F"/>
    <w:rsid w:val="00420BC4"/>
    <w:rsid w:val="00420E51"/>
    <w:rsid w:val="00420E65"/>
    <w:rsid w:val="00420FA0"/>
    <w:rsid w:val="00420FD1"/>
    <w:rsid w:val="0042109A"/>
    <w:rsid w:val="00421155"/>
    <w:rsid w:val="00421161"/>
    <w:rsid w:val="00421226"/>
    <w:rsid w:val="00421324"/>
    <w:rsid w:val="0042139D"/>
    <w:rsid w:val="004217D1"/>
    <w:rsid w:val="00421A4E"/>
    <w:rsid w:val="00421DB5"/>
    <w:rsid w:val="00421E43"/>
    <w:rsid w:val="00421EA1"/>
    <w:rsid w:val="00421F68"/>
    <w:rsid w:val="00421FEA"/>
    <w:rsid w:val="004224CF"/>
    <w:rsid w:val="004227C3"/>
    <w:rsid w:val="00422802"/>
    <w:rsid w:val="0042285A"/>
    <w:rsid w:val="004228DF"/>
    <w:rsid w:val="00422B97"/>
    <w:rsid w:val="00422E7C"/>
    <w:rsid w:val="00422F0A"/>
    <w:rsid w:val="00423034"/>
    <w:rsid w:val="00423BBF"/>
    <w:rsid w:val="0042447C"/>
    <w:rsid w:val="00424537"/>
    <w:rsid w:val="0042477E"/>
    <w:rsid w:val="004247D1"/>
    <w:rsid w:val="00424AA7"/>
    <w:rsid w:val="00424B71"/>
    <w:rsid w:val="00424E59"/>
    <w:rsid w:val="0042501E"/>
    <w:rsid w:val="004253DE"/>
    <w:rsid w:val="00425714"/>
    <w:rsid w:val="0042579F"/>
    <w:rsid w:val="0042582B"/>
    <w:rsid w:val="004259C0"/>
    <w:rsid w:val="00425B41"/>
    <w:rsid w:val="00425B99"/>
    <w:rsid w:val="00425DC4"/>
    <w:rsid w:val="00425DF1"/>
    <w:rsid w:val="00425EEE"/>
    <w:rsid w:val="0042603F"/>
    <w:rsid w:val="00426139"/>
    <w:rsid w:val="0042649C"/>
    <w:rsid w:val="004265AE"/>
    <w:rsid w:val="004265F7"/>
    <w:rsid w:val="00426D92"/>
    <w:rsid w:val="004277C9"/>
    <w:rsid w:val="004279D5"/>
    <w:rsid w:val="00427E3A"/>
    <w:rsid w:val="00427EC0"/>
    <w:rsid w:val="00427F30"/>
    <w:rsid w:val="00427FC3"/>
    <w:rsid w:val="0043014A"/>
    <w:rsid w:val="00430328"/>
    <w:rsid w:val="00430353"/>
    <w:rsid w:val="00430421"/>
    <w:rsid w:val="00430488"/>
    <w:rsid w:val="00430987"/>
    <w:rsid w:val="00430A8B"/>
    <w:rsid w:val="00430CD6"/>
    <w:rsid w:val="00430D4D"/>
    <w:rsid w:val="00430F3A"/>
    <w:rsid w:val="0043108E"/>
    <w:rsid w:val="004314BA"/>
    <w:rsid w:val="0043157E"/>
    <w:rsid w:val="004317F6"/>
    <w:rsid w:val="0043190D"/>
    <w:rsid w:val="00431C14"/>
    <w:rsid w:val="00431ED0"/>
    <w:rsid w:val="00431FFB"/>
    <w:rsid w:val="004322D9"/>
    <w:rsid w:val="00432580"/>
    <w:rsid w:val="004325A2"/>
    <w:rsid w:val="004326DF"/>
    <w:rsid w:val="00432A7E"/>
    <w:rsid w:val="00432B42"/>
    <w:rsid w:val="00432C7D"/>
    <w:rsid w:val="00432CA4"/>
    <w:rsid w:val="00432F22"/>
    <w:rsid w:val="00433052"/>
    <w:rsid w:val="004330AF"/>
    <w:rsid w:val="00433391"/>
    <w:rsid w:val="00434197"/>
    <w:rsid w:val="00434629"/>
    <w:rsid w:val="004347C9"/>
    <w:rsid w:val="00434D9A"/>
    <w:rsid w:val="00434EDE"/>
    <w:rsid w:val="004352B1"/>
    <w:rsid w:val="004354DB"/>
    <w:rsid w:val="00435B36"/>
    <w:rsid w:val="00435B57"/>
    <w:rsid w:val="00435BA2"/>
    <w:rsid w:val="004366D8"/>
    <w:rsid w:val="00436987"/>
    <w:rsid w:val="004369EC"/>
    <w:rsid w:val="00436AB5"/>
    <w:rsid w:val="00436D8C"/>
    <w:rsid w:val="00436E51"/>
    <w:rsid w:val="0043709E"/>
    <w:rsid w:val="004370F8"/>
    <w:rsid w:val="00437155"/>
    <w:rsid w:val="0043727D"/>
    <w:rsid w:val="00437624"/>
    <w:rsid w:val="004376A9"/>
    <w:rsid w:val="004376DC"/>
    <w:rsid w:val="004378A1"/>
    <w:rsid w:val="00437AED"/>
    <w:rsid w:val="00437FD4"/>
    <w:rsid w:val="00437FD5"/>
    <w:rsid w:val="00437FE5"/>
    <w:rsid w:val="0043BD0D"/>
    <w:rsid w:val="0044009C"/>
    <w:rsid w:val="004401B3"/>
    <w:rsid w:val="0044057D"/>
    <w:rsid w:val="00440646"/>
    <w:rsid w:val="004407DF"/>
    <w:rsid w:val="0044087A"/>
    <w:rsid w:val="00440890"/>
    <w:rsid w:val="00440DD8"/>
    <w:rsid w:val="004413DB"/>
    <w:rsid w:val="004417D1"/>
    <w:rsid w:val="0044180C"/>
    <w:rsid w:val="00441A5F"/>
    <w:rsid w:val="00441A7D"/>
    <w:rsid w:val="00441AF8"/>
    <w:rsid w:val="00441CB0"/>
    <w:rsid w:val="00442149"/>
    <w:rsid w:val="004421A5"/>
    <w:rsid w:val="004424C1"/>
    <w:rsid w:val="004425E8"/>
    <w:rsid w:val="004428D0"/>
    <w:rsid w:val="00442AC4"/>
    <w:rsid w:val="00442B2C"/>
    <w:rsid w:val="00442D7C"/>
    <w:rsid w:val="00442E90"/>
    <w:rsid w:val="00442F09"/>
    <w:rsid w:val="00442F27"/>
    <w:rsid w:val="00442FBF"/>
    <w:rsid w:val="0044323A"/>
    <w:rsid w:val="004436D4"/>
    <w:rsid w:val="0044373F"/>
    <w:rsid w:val="00443813"/>
    <w:rsid w:val="00443F7C"/>
    <w:rsid w:val="00444008"/>
    <w:rsid w:val="00444333"/>
    <w:rsid w:val="00444358"/>
    <w:rsid w:val="004445B2"/>
    <w:rsid w:val="0044468D"/>
    <w:rsid w:val="004447A3"/>
    <w:rsid w:val="00444A1C"/>
    <w:rsid w:val="00444E57"/>
    <w:rsid w:val="00445546"/>
    <w:rsid w:val="004458DF"/>
    <w:rsid w:val="00445B85"/>
    <w:rsid w:val="00446815"/>
    <w:rsid w:val="004468CF"/>
    <w:rsid w:val="00446D5D"/>
    <w:rsid w:val="00446DED"/>
    <w:rsid w:val="0044703B"/>
    <w:rsid w:val="00447366"/>
    <w:rsid w:val="004473D0"/>
    <w:rsid w:val="00447607"/>
    <w:rsid w:val="004476D2"/>
    <w:rsid w:val="00447757"/>
    <w:rsid w:val="00447B40"/>
    <w:rsid w:val="00447D88"/>
    <w:rsid w:val="004502C6"/>
    <w:rsid w:val="0045068C"/>
    <w:rsid w:val="00450E13"/>
    <w:rsid w:val="004513A8"/>
    <w:rsid w:val="0045149D"/>
    <w:rsid w:val="0045195E"/>
    <w:rsid w:val="00451E82"/>
    <w:rsid w:val="00451E95"/>
    <w:rsid w:val="00452697"/>
    <w:rsid w:val="00452903"/>
    <w:rsid w:val="00452C97"/>
    <w:rsid w:val="00452DDB"/>
    <w:rsid w:val="0045349A"/>
    <w:rsid w:val="00453840"/>
    <w:rsid w:val="00453AC0"/>
    <w:rsid w:val="00453D5A"/>
    <w:rsid w:val="00453D6B"/>
    <w:rsid w:val="00453E98"/>
    <w:rsid w:val="00453F9D"/>
    <w:rsid w:val="004540DA"/>
    <w:rsid w:val="004542C5"/>
    <w:rsid w:val="00454420"/>
    <w:rsid w:val="004546A0"/>
    <w:rsid w:val="004546F7"/>
    <w:rsid w:val="00454E7A"/>
    <w:rsid w:val="0045523A"/>
    <w:rsid w:val="00455545"/>
    <w:rsid w:val="0045565D"/>
    <w:rsid w:val="00455F31"/>
    <w:rsid w:val="00456151"/>
    <w:rsid w:val="004565CD"/>
    <w:rsid w:val="00456B19"/>
    <w:rsid w:val="00456B26"/>
    <w:rsid w:val="00456C14"/>
    <w:rsid w:val="00456F1A"/>
    <w:rsid w:val="00456F65"/>
    <w:rsid w:val="004573E5"/>
    <w:rsid w:val="004578F8"/>
    <w:rsid w:val="00457A45"/>
    <w:rsid w:val="00457B02"/>
    <w:rsid w:val="00457B93"/>
    <w:rsid w:val="00457CD0"/>
    <w:rsid w:val="00457D8A"/>
    <w:rsid w:val="00457EF6"/>
    <w:rsid w:val="00460653"/>
    <w:rsid w:val="0046081E"/>
    <w:rsid w:val="00460CA6"/>
    <w:rsid w:val="00461194"/>
    <w:rsid w:val="0046133F"/>
    <w:rsid w:val="00461431"/>
    <w:rsid w:val="0046156A"/>
    <w:rsid w:val="00461706"/>
    <w:rsid w:val="00461A82"/>
    <w:rsid w:val="00461D5B"/>
    <w:rsid w:val="00461DBF"/>
    <w:rsid w:val="00462176"/>
    <w:rsid w:val="004621D3"/>
    <w:rsid w:val="0046225F"/>
    <w:rsid w:val="0046239B"/>
    <w:rsid w:val="004624EE"/>
    <w:rsid w:val="004627C9"/>
    <w:rsid w:val="00462D61"/>
    <w:rsid w:val="00462E17"/>
    <w:rsid w:val="0046314C"/>
    <w:rsid w:val="004637AB"/>
    <w:rsid w:val="0046387C"/>
    <w:rsid w:val="00463CA2"/>
    <w:rsid w:val="00463D1C"/>
    <w:rsid w:val="00463ECB"/>
    <w:rsid w:val="004641A9"/>
    <w:rsid w:val="004641D0"/>
    <w:rsid w:val="00464482"/>
    <w:rsid w:val="00464590"/>
    <w:rsid w:val="0046497A"/>
    <w:rsid w:val="00464AE5"/>
    <w:rsid w:val="00465296"/>
    <w:rsid w:val="0046558E"/>
    <w:rsid w:val="004655EA"/>
    <w:rsid w:val="004656B9"/>
    <w:rsid w:val="00465741"/>
    <w:rsid w:val="00465ABD"/>
    <w:rsid w:val="00465AE0"/>
    <w:rsid w:val="00465BF1"/>
    <w:rsid w:val="00465FF9"/>
    <w:rsid w:val="004660FA"/>
    <w:rsid w:val="0046616B"/>
    <w:rsid w:val="00466186"/>
    <w:rsid w:val="00466200"/>
    <w:rsid w:val="00466F36"/>
    <w:rsid w:val="004675DF"/>
    <w:rsid w:val="00467A32"/>
    <w:rsid w:val="00470911"/>
    <w:rsid w:val="004709C9"/>
    <w:rsid w:val="00470A7C"/>
    <w:rsid w:val="00470D77"/>
    <w:rsid w:val="00470DAA"/>
    <w:rsid w:val="00470DD1"/>
    <w:rsid w:val="00470DFE"/>
    <w:rsid w:val="0047100D"/>
    <w:rsid w:val="004710A6"/>
    <w:rsid w:val="004710E2"/>
    <w:rsid w:val="0047133D"/>
    <w:rsid w:val="00471407"/>
    <w:rsid w:val="004716D9"/>
    <w:rsid w:val="00471A28"/>
    <w:rsid w:val="00471DEC"/>
    <w:rsid w:val="00471E1E"/>
    <w:rsid w:val="00472044"/>
    <w:rsid w:val="00472087"/>
    <w:rsid w:val="0047264D"/>
    <w:rsid w:val="004727A8"/>
    <w:rsid w:val="0047283D"/>
    <w:rsid w:val="004729A5"/>
    <w:rsid w:val="00472A21"/>
    <w:rsid w:val="00472D53"/>
    <w:rsid w:val="00473065"/>
    <w:rsid w:val="004731B3"/>
    <w:rsid w:val="004734AA"/>
    <w:rsid w:val="00473673"/>
    <w:rsid w:val="00473A0F"/>
    <w:rsid w:val="00473A46"/>
    <w:rsid w:val="00473CFF"/>
    <w:rsid w:val="00473DB9"/>
    <w:rsid w:val="004743D5"/>
    <w:rsid w:val="004746ED"/>
    <w:rsid w:val="00474934"/>
    <w:rsid w:val="00474A16"/>
    <w:rsid w:val="00474BA6"/>
    <w:rsid w:val="00474FF4"/>
    <w:rsid w:val="004750AA"/>
    <w:rsid w:val="0047558A"/>
    <w:rsid w:val="00475695"/>
    <w:rsid w:val="00475845"/>
    <w:rsid w:val="00475988"/>
    <w:rsid w:val="00475BE3"/>
    <w:rsid w:val="00475CB7"/>
    <w:rsid w:val="00475D13"/>
    <w:rsid w:val="00475F63"/>
    <w:rsid w:val="00476013"/>
    <w:rsid w:val="0047609C"/>
    <w:rsid w:val="00476499"/>
    <w:rsid w:val="004764B2"/>
    <w:rsid w:val="00476543"/>
    <w:rsid w:val="004767D3"/>
    <w:rsid w:val="00476C42"/>
    <w:rsid w:val="00476CD6"/>
    <w:rsid w:val="00476E0F"/>
    <w:rsid w:val="00476F03"/>
    <w:rsid w:val="00476F3C"/>
    <w:rsid w:val="0047711D"/>
    <w:rsid w:val="004772CB"/>
    <w:rsid w:val="0047746E"/>
    <w:rsid w:val="004777E3"/>
    <w:rsid w:val="0047797E"/>
    <w:rsid w:val="00477C77"/>
    <w:rsid w:val="004801EA"/>
    <w:rsid w:val="004802C3"/>
    <w:rsid w:val="00480359"/>
    <w:rsid w:val="00480869"/>
    <w:rsid w:val="00480E6F"/>
    <w:rsid w:val="00481149"/>
    <w:rsid w:val="00481329"/>
    <w:rsid w:val="00481467"/>
    <w:rsid w:val="00481532"/>
    <w:rsid w:val="00481704"/>
    <w:rsid w:val="004821B5"/>
    <w:rsid w:val="00482265"/>
    <w:rsid w:val="00482350"/>
    <w:rsid w:val="00482C5A"/>
    <w:rsid w:val="00482FCD"/>
    <w:rsid w:val="0048368D"/>
    <w:rsid w:val="004839A2"/>
    <w:rsid w:val="00483A41"/>
    <w:rsid w:val="004844DA"/>
    <w:rsid w:val="00484583"/>
    <w:rsid w:val="004845D5"/>
    <w:rsid w:val="004847E7"/>
    <w:rsid w:val="00484A10"/>
    <w:rsid w:val="00485449"/>
    <w:rsid w:val="00485B60"/>
    <w:rsid w:val="00485BAA"/>
    <w:rsid w:val="00485DA4"/>
    <w:rsid w:val="00485E17"/>
    <w:rsid w:val="00486225"/>
    <w:rsid w:val="0048629D"/>
    <w:rsid w:val="004866E3"/>
    <w:rsid w:val="004866E5"/>
    <w:rsid w:val="00487041"/>
    <w:rsid w:val="004874B1"/>
    <w:rsid w:val="004874EF"/>
    <w:rsid w:val="00487772"/>
    <w:rsid w:val="0048782A"/>
    <w:rsid w:val="00487A93"/>
    <w:rsid w:val="004906AE"/>
    <w:rsid w:val="0049077B"/>
    <w:rsid w:val="00490905"/>
    <w:rsid w:val="004909AB"/>
    <w:rsid w:val="00490AC1"/>
    <w:rsid w:val="00490D64"/>
    <w:rsid w:val="00490DB7"/>
    <w:rsid w:val="0049155C"/>
    <w:rsid w:val="00491A4D"/>
    <w:rsid w:val="00491C1B"/>
    <w:rsid w:val="0049231F"/>
    <w:rsid w:val="00492368"/>
    <w:rsid w:val="00492679"/>
    <w:rsid w:val="0049268A"/>
    <w:rsid w:val="004926AB"/>
    <w:rsid w:val="00492718"/>
    <w:rsid w:val="0049272C"/>
    <w:rsid w:val="00492757"/>
    <w:rsid w:val="004927E1"/>
    <w:rsid w:val="00492850"/>
    <w:rsid w:val="0049286A"/>
    <w:rsid w:val="00493119"/>
    <w:rsid w:val="00493156"/>
    <w:rsid w:val="00493384"/>
    <w:rsid w:val="004936A8"/>
    <w:rsid w:val="004938A6"/>
    <w:rsid w:val="004939E2"/>
    <w:rsid w:val="00493BB9"/>
    <w:rsid w:val="00493CF9"/>
    <w:rsid w:val="0049429D"/>
    <w:rsid w:val="004943F3"/>
    <w:rsid w:val="004944E5"/>
    <w:rsid w:val="00494579"/>
    <w:rsid w:val="004946BD"/>
    <w:rsid w:val="00494990"/>
    <w:rsid w:val="00494B98"/>
    <w:rsid w:val="00494DD4"/>
    <w:rsid w:val="004950C2"/>
    <w:rsid w:val="0049526A"/>
    <w:rsid w:val="00495533"/>
    <w:rsid w:val="00495574"/>
    <w:rsid w:val="00495993"/>
    <w:rsid w:val="00495BB7"/>
    <w:rsid w:val="00495E14"/>
    <w:rsid w:val="004962E0"/>
    <w:rsid w:val="00496976"/>
    <w:rsid w:val="004969E5"/>
    <w:rsid w:val="00496E28"/>
    <w:rsid w:val="00496FB2"/>
    <w:rsid w:val="0049731F"/>
    <w:rsid w:val="004974C3"/>
    <w:rsid w:val="004975B9"/>
    <w:rsid w:val="0049776E"/>
    <w:rsid w:val="004978FE"/>
    <w:rsid w:val="00497BD0"/>
    <w:rsid w:val="00497F3E"/>
    <w:rsid w:val="004A0548"/>
    <w:rsid w:val="004A1791"/>
    <w:rsid w:val="004A1B64"/>
    <w:rsid w:val="004A1CCE"/>
    <w:rsid w:val="004A1DF6"/>
    <w:rsid w:val="004A1EFD"/>
    <w:rsid w:val="004A23F0"/>
    <w:rsid w:val="004A253F"/>
    <w:rsid w:val="004A2695"/>
    <w:rsid w:val="004A2F52"/>
    <w:rsid w:val="004A312C"/>
    <w:rsid w:val="004A3479"/>
    <w:rsid w:val="004A3AC1"/>
    <w:rsid w:val="004A3CF4"/>
    <w:rsid w:val="004A3CF5"/>
    <w:rsid w:val="004A3EDE"/>
    <w:rsid w:val="004A3FC9"/>
    <w:rsid w:val="004A4015"/>
    <w:rsid w:val="004A4031"/>
    <w:rsid w:val="004A418A"/>
    <w:rsid w:val="004A4204"/>
    <w:rsid w:val="004A42BD"/>
    <w:rsid w:val="004A455D"/>
    <w:rsid w:val="004A4753"/>
    <w:rsid w:val="004A4765"/>
    <w:rsid w:val="004A4893"/>
    <w:rsid w:val="004A4A5C"/>
    <w:rsid w:val="004A4BA9"/>
    <w:rsid w:val="004A523B"/>
    <w:rsid w:val="004A55DD"/>
    <w:rsid w:val="004A5884"/>
    <w:rsid w:val="004A58B0"/>
    <w:rsid w:val="004A5AF3"/>
    <w:rsid w:val="004A5D23"/>
    <w:rsid w:val="004A642A"/>
    <w:rsid w:val="004A67AD"/>
    <w:rsid w:val="004A686D"/>
    <w:rsid w:val="004A6B5B"/>
    <w:rsid w:val="004A6FC3"/>
    <w:rsid w:val="004A721B"/>
    <w:rsid w:val="004A7522"/>
    <w:rsid w:val="004A753B"/>
    <w:rsid w:val="004A76C0"/>
    <w:rsid w:val="004A7740"/>
    <w:rsid w:val="004A791B"/>
    <w:rsid w:val="004A7AB4"/>
    <w:rsid w:val="004A7E66"/>
    <w:rsid w:val="004A7EF9"/>
    <w:rsid w:val="004ADBCC"/>
    <w:rsid w:val="004B00B5"/>
    <w:rsid w:val="004B00DE"/>
    <w:rsid w:val="004B0109"/>
    <w:rsid w:val="004B0663"/>
    <w:rsid w:val="004B0917"/>
    <w:rsid w:val="004B0B92"/>
    <w:rsid w:val="004B1087"/>
    <w:rsid w:val="004B11B9"/>
    <w:rsid w:val="004B14E2"/>
    <w:rsid w:val="004B15B1"/>
    <w:rsid w:val="004B179B"/>
    <w:rsid w:val="004B17AD"/>
    <w:rsid w:val="004B17FE"/>
    <w:rsid w:val="004B18F2"/>
    <w:rsid w:val="004B1D3A"/>
    <w:rsid w:val="004B1E00"/>
    <w:rsid w:val="004B2114"/>
    <w:rsid w:val="004B214D"/>
    <w:rsid w:val="004B21C5"/>
    <w:rsid w:val="004B21CA"/>
    <w:rsid w:val="004B239C"/>
    <w:rsid w:val="004B23E0"/>
    <w:rsid w:val="004B245B"/>
    <w:rsid w:val="004B26B8"/>
    <w:rsid w:val="004B28EF"/>
    <w:rsid w:val="004B2901"/>
    <w:rsid w:val="004B29A1"/>
    <w:rsid w:val="004B2A36"/>
    <w:rsid w:val="004B2AF7"/>
    <w:rsid w:val="004B2E21"/>
    <w:rsid w:val="004B2F6B"/>
    <w:rsid w:val="004B31B3"/>
    <w:rsid w:val="004B341E"/>
    <w:rsid w:val="004B3CC0"/>
    <w:rsid w:val="004B3E33"/>
    <w:rsid w:val="004B424F"/>
    <w:rsid w:val="004B432B"/>
    <w:rsid w:val="004B4555"/>
    <w:rsid w:val="004B456A"/>
    <w:rsid w:val="004B4637"/>
    <w:rsid w:val="004B481D"/>
    <w:rsid w:val="004B4900"/>
    <w:rsid w:val="004B4A86"/>
    <w:rsid w:val="004B4FD0"/>
    <w:rsid w:val="004B5136"/>
    <w:rsid w:val="004B5321"/>
    <w:rsid w:val="004B5421"/>
    <w:rsid w:val="004B57DB"/>
    <w:rsid w:val="004B58F2"/>
    <w:rsid w:val="004B5A6F"/>
    <w:rsid w:val="004B5B2B"/>
    <w:rsid w:val="004B621D"/>
    <w:rsid w:val="004B6B1D"/>
    <w:rsid w:val="004B6C8C"/>
    <w:rsid w:val="004B7A04"/>
    <w:rsid w:val="004B7B68"/>
    <w:rsid w:val="004B7B73"/>
    <w:rsid w:val="004B7C4E"/>
    <w:rsid w:val="004B7EF4"/>
    <w:rsid w:val="004B7F79"/>
    <w:rsid w:val="004C0063"/>
    <w:rsid w:val="004C0142"/>
    <w:rsid w:val="004C0385"/>
    <w:rsid w:val="004C0679"/>
    <w:rsid w:val="004C071E"/>
    <w:rsid w:val="004C08E9"/>
    <w:rsid w:val="004C0D83"/>
    <w:rsid w:val="004C0E66"/>
    <w:rsid w:val="004C127C"/>
    <w:rsid w:val="004C12BE"/>
    <w:rsid w:val="004C174A"/>
    <w:rsid w:val="004C19BA"/>
    <w:rsid w:val="004C1B5C"/>
    <w:rsid w:val="004C1ECC"/>
    <w:rsid w:val="004C1EDD"/>
    <w:rsid w:val="004C1F96"/>
    <w:rsid w:val="004C2397"/>
    <w:rsid w:val="004C2668"/>
    <w:rsid w:val="004C2A88"/>
    <w:rsid w:val="004C2CE8"/>
    <w:rsid w:val="004C2D28"/>
    <w:rsid w:val="004C2DCF"/>
    <w:rsid w:val="004C321A"/>
    <w:rsid w:val="004C3414"/>
    <w:rsid w:val="004C36DF"/>
    <w:rsid w:val="004C3731"/>
    <w:rsid w:val="004C3949"/>
    <w:rsid w:val="004C3A1B"/>
    <w:rsid w:val="004C3FA2"/>
    <w:rsid w:val="004C3FD8"/>
    <w:rsid w:val="004C3FE9"/>
    <w:rsid w:val="004C410A"/>
    <w:rsid w:val="004C43C6"/>
    <w:rsid w:val="004C45F3"/>
    <w:rsid w:val="004C46BD"/>
    <w:rsid w:val="004C4A23"/>
    <w:rsid w:val="004C4A62"/>
    <w:rsid w:val="004C52DB"/>
    <w:rsid w:val="004C53AC"/>
    <w:rsid w:val="004C55D5"/>
    <w:rsid w:val="004C5C8B"/>
    <w:rsid w:val="004C5DFE"/>
    <w:rsid w:val="004C60E4"/>
    <w:rsid w:val="004C63D7"/>
    <w:rsid w:val="004C63E2"/>
    <w:rsid w:val="004C64AB"/>
    <w:rsid w:val="004C6DC3"/>
    <w:rsid w:val="004C6E6B"/>
    <w:rsid w:val="004C7038"/>
    <w:rsid w:val="004C7667"/>
    <w:rsid w:val="004C76F7"/>
    <w:rsid w:val="004C7742"/>
    <w:rsid w:val="004D01F5"/>
    <w:rsid w:val="004D0202"/>
    <w:rsid w:val="004D0915"/>
    <w:rsid w:val="004D09D7"/>
    <w:rsid w:val="004D0A2C"/>
    <w:rsid w:val="004D0ADE"/>
    <w:rsid w:val="004D0B9D"/>
    <w:rsid w:val="004D0C63"/>
    <w:rsid w:val="004D0D48"/>
    <w:rsid w:val="004D0F72"/>
    <w:rsid w:val="004D1002"/>
    <w:rsid w:val="004D1110"/>
    <w:rsid w:val="004D16C1"/>
    <w:rsid w:val="004D1859"/>
    <w:rsid w:val="004D1871"/>
    <w:rsid w:val="004D1DC4"/>
    <w:rsid w:val="004D1EA4"/>
    <w:rsid w:val="004D1EB2"/>
    <w:rsid w:val="004D1F68"/>
    <w:rsid w:val="004D2628"/>
    <w:rsid w:val="004D26FB"/>
    <w:rsid w:val="004D27DA"/>
    <w:rsid w:val="004D2B67"/>
    <w:rsid w:val="004D2CCE"/>
    <w:rsid w:val="004D2F36"/>
    <w:rsid w:val="004D2FDE"/>
    <w:rsid w:val="004D33A1"/>
    <w:rsid w:val="004D3498"/>
    <w:rsid w:val="004D362B"/>
    <w:rsid w:val="004D3687"/>
    <w:rsid w:val="004D39A5"/>
    <w:rsid w:val="004D406B"/>
    <w:rsid w:val="004D41BF"/>
    <w:rsid w:val="004D422B"/>
    <w:rsid w:val="004D42A9"/>
    <w:rsid w:val="004D4507"/>
    <w:rsid w:val="004D4582"/>
    <w:rsid w:val="004D4E55"/>
    <w:rsid w:val="004D4E6E"/>
    <w:rsid w:val="004D4F0D"/>
    <w:rsid w:val="004D5070"/>
    <w:rsid w:val="004D52A4"/>
    <w:rsid w:val="004D5523"/>
    <w:rsid w:val="004D560B"/>
    <w:rsid w:val="004D5651"/>
    <w:rsid w:val="004D582B"/>
    <w:rsid w:val="004D5C2D"/>
    <w:rsid w:val="004D5C4C"/>
    <w:rsid w:val="004D6042"/>
    <w:rsid w:val="004D638F"/>
    <w:rsid w:val="004D63B2"/>
    <w:rsid w:val="004D63D8"/>
    <w:rsid w:val="004D6E13"/>
    <w:rsid w:val="004D6E7B"/>
    <w:rsid w:val="004D7050"/>
    <w:rsid w:val="004D706D"/>
    <w:rsid w:val="004D737B"/>
    <w:rsid w:val="004D7CEE"/>
    <w:rsid w:val="004D7EBA"/>
    <w:rsid w:val="004E0044"/>
    <w:rsid w:val="004E03AA"/>
    <w:rsid w:val="004E0895"/>
    <w:rsid w:val="004E0CE4"/>
    <w:rsid w:val="004E0E92"/>
    <w:rsid w:val="004E0F4D"/>
    <w:rsid w:val="004E1082"/>
    <w:rsid w:val="004E10D3"/>
    <w:rsid w:val="004E123B"/>
    <w:rsid w:val="004E1868"/>
    <w:rsid w:val="004E1A6D"/>
    <w:rsid w:val="004E1C53"/>
    <w:rsid w:val="004E2470"/>
    <w:rsid w:val="004E2491"/>
    <w:rsid w:val="004E2497"/>
    <w:rsid w:val="004E270C"/>
    <w:rsid w:val="004E2802"/>
    <w:rsid w:val="004E2808"/>
    <w:rsid w:val="004E284D"/>
    <w:rsid w:val="004E292F"/>
    <w:rsid w:val="004E2AE1"/>
    <w:rsid w:val="004E2CA8"/>
    <w:rsid w:val="004E2CD6"/>
    <w:rsid w:val="004E2E5A"/>
    <w:rsid w:val="004E2E72"/>
    <w:rsid w:val="004E3024"/>
    <w:rsid w:val="004E3041"/>
    <w:rsid w:val="004E346E"/>
    <w:rsid w:val="004E372A"/>
    <w:rsid w:val="004E3901"/>
    <w:rsid w:val="004E4061"/>
    <w:rsid w:val="004E406F"/>
    <w:rsid w:val="004E4321"/>
    <w:rsid w:val="004E43E1"/>
    <w:rsid w:val="004E48AE"/>
    <w:rsid w:val="004E4992"/>
    <w:rsid w:val="004E4EEF"/>
    <w:rsid w:val="004E566F"/>
    <w:rsid w:val="004E5749"/>
    <w:rsid w:val="004E5759"/>
    <w:rsid w:val="004E5B19"/>
    <w:rsid w:val="004E5C39"/>
    <w:rsid w:val="004E5CE5"/>
    <w:rsid w:val="004E5D35"/>
    <w:rsid w:val="004E5E2E"/>
    <w:rsid w:val="004E6222"/>
    <w:rsid w:val="004E6255"/>
    <w:rsid w:val="004E6622"/>
    <w:rsid w:val="004E66C8"/>
    <w:rsid w:val="004E6913"/>
    <w:rsid w:val="004E6C3D"/>
    <w:rsid w:val="004E6D11"/>
    <w:rsid w:val="004E6D4C"/>
    <w:rsid w:val="004E6E15"/>
    <w:rsid w:val="004E6FB2"/>
    <w:rsid w:val="004E741D"/>
    <w:rsid w:val="004E748E"/>
    <w:rsid w:val="004E75BB"/>
    <w:rsid w:val="004E7691"/>
    <w:rsid w:val="004E7A3C"/>
    <w:rsid w:val="004E7C7D"/>
    <w:rsid w:val="004E7DBB"/>
    <w:rsid w:val="004E7E3C"/>
    <w:rsid w:val="004EB2BE"/>
    <w:rsid w:val="004F01B5"/>
    <w:rsid w:val="004F03AE"/>
    <w:rsid w:val="004F04E4"/>
    <w:rsid w:val="004F0AD1"/>
    <w:rsid w:val="004F0B69"/>
    <w:rsid w:val="004F0C02"/>
    <w:rsid w:val="004F0CDD"/>
    <w:rsid w:val="004F0F45"/>
    <w:rsid w:val="004F117B"/>
    <w:rsid w:val="004F1382"/>
    <w:rsid w:val="004F13ED"/>
    <w:rsid w:val="004F15AB"/>
    <w:rsid w:val="004F1638"/>
    <w:rsid w:val="004F187C"/>
    <w:rsid w:val="004F18D2"/>
    <w:rsid w:val="004F1DBA"/>
    <w:rsid w:val="004F1E00"/>
    <w:rsid w:val="004F1EA2"/>
    <w:rsid w:val="004F1EA8"/>
    <w:rsid w:val="004F1FC6"/>
    <w:rsid w:val="004F2049"/>
    <w:rsid w:val="004F204B"/>
    <w:rsid w:val="004F2234"/>
    <w:rsid w:val="004F22D1"/>
    <w:rsid w:val="004F2347"/>
    <w:rsid w:val="004F2444"/>
    <w:rsid w:val="004F29CE"/>
    <w:rsid w:val="004F2C08"/>
    <w:rsid w:val="004F33BF"/>
    <w:rsid w:val="004F3431"/>
    <w:rsid w:val="004F38DC"/>
    <w:rsid w:val="004F3908"/>
    <w:rsid w:val="004F3B9A"/>
    <w:rsid w:val="004F3C00"/>
    <w:rsid w:val="004F3D36"/>
    <w:rsid w:val="004F3D60"/>
    <w:rsid w:val="004F3F8D"/>
    <w:rsid w:val="004F3FD7"/>
    <w:rsid w:val="004F41AD"/>
    <w:rsid w:val="004F4244"/>
    <w:rsid w:val="004F4476"/>
    <w:rsid w:val="004F4944"/>
    <w:rsid w:val="004F498F"/>
    <w:rsid w:val="004F4AE5"/>
    <w:rsid w:val="004F4ED2"/>
    <w:rsid w:val="004F503D"/>
    <w:rsid w:val="004F50D5"/>
    <w:rsid w:val="004F5172"/>
    <w:rsid w:val="004F5505"/>
    <w:rsid w:val="004F596B"/>
    <w:rsid w:val="004F5ADE"/>
    <w:rsid w:val="004F5B65"/>
    <w:rsid w:val="004F5BBB"/>
    <w:rsid w:val="004F5E18"/>
    <w:rsid w:val="004F6266"/>
    <w:rsid w:val="004F627D"/>
    <w:rsid w:val="004F6310"/>
    <w:rsid w:val="004F64DF"/>
    <w:rsid w:val="004F6914"/>
    <w:rsid w:val="004F6E0A"/>
    <w:rsid w:val="004F71E4"/>
    <w:rsid w:val="004F7367"/>
    <w:rsid w:val="004F7832"/>
    <w:rsid w:val="004F7AB7"/>
    <w:rsid w:val="004F7C35"/>
    <w:rsid w:val="004F7DA8"/>
    <w:rsid w:val="004F7E06"/>
    <w:rsid w:val="004F7E67"/>
    <w:rsid w:val="004F8772"/>
    <w:rsid w:val="004FA39B"/>
    <w:rsid w:val="0050026F"/>
    <w:rsid w:val="00500699"/>
    <w:rsid w:val="00500935"/>
    <w:rsid w:val="00500B53"/>
    <w:rsid w:val="00500C94"/>
    <w:rsid w:val="00500EBB"/>
    <w:rsid w:val="0050128A"/>
    <w:rsid w:val="005012FD"/>
    <w:rsid w:val="00501548"/>
    <w:rsid w:val="00501659"/>
    <w:rsid w:val="005016FA"/>
    <w:rsid w:val="0050178B"/>
    <w:rsid w:val="0050194F"/>
    <w:rsid w:val="00501B1E"/>
    <w:rsid w:val="00501B52"/>
    <w:rsid w:val="00501C50"/>
    <w:rsid w:val="00501C84"/>
    <w:rsid w:val="00501F63"/>
    <w:rsid w:val="005023B3"/>
    <w:rsid w:val="0050253D"/>
    <w:rsid w:val="005027F2"/>
    <w:rsid w:val="00502A80"/>
    <w:rsid w:val="00502CEB"/>
    <w:rsid w:val="00503069"/>
    <w:rsid w:val="005030EC"/>
    <w:rsid w:val="0050321A"/>
    <w:rsid w:val="0050331A"/>
    <w:rsid w:val="00503516"/>
    <w:rsid w:val="005038E9"/>
    <w:rsid w:val="00503CF8"/>
    <w:rsid w:val="00503FD1"/>
    <w:rsid w:val="00504056"/>
    <w:rsid w:val="005045BA"/>
    <w:rsid w:val="00504C2B"/>
    <w:rsid w:val="00504C30"/>
    <w:rsid w:val="00504E7B"/>
    <w:rsid w:val="005050E6"/>
    <w:rsid w:val="005054F2"/>
    <w:rsid w:val="00505611"/>
    <w:rsid w:val="0050564D"/>
    <w:rsid w:val="00505673"/>
    <w:rsid w:val="005058EC"/>
    <w:rsid w:val="005059B5"/>
    <w:rsid w:val="00505E4D"/>
    <w:rsid w:val="00505E5A"/>
    <w:rsid w:val="00505ECC"/>
    <w:rsid w:val="00506217"/>
    <w:rsid w:val="005065E7"/>
    <w:rsid w:val="0050669F"/>
    <w:rsid w:val="005068C0"/>
    <w:rsid w:val="00506BB6"/>
    <w:rsid w:val="0050731C"/>
    <w:rsid w:val="005073C9"/>
    <w:rsid w:val="005073E1"/>
    <w:rsid w:val="00507476"/>
    <w:rsid w:val="005077F7"/>
    <w:rsid w:val="00507A1A"/>
    <w:rsid w:val="00507C21"/>
    <w:rsid w:val="00507D46"/>
    <w:rsid w:val="005104E2"/>
    <w:rsid w:val="0051080E"/>
    <w:rsid w:val="005108BA"/>
    <w:rsid w:val="0051093C"/>
    <w:rsid w:val="0051097D"/>
    <w:rsid w:val="00510A0A"/>
    <w:rsid w:val="00510A78"/>
    <w:rsid w:val="00510C1A"/>
    <w:rsid w:val="00510C3A"/>
    <w:rsid w:val="0051120E"/>
    <w:rsid w:val="005115D0"/>
    <w:rsid w:val="005118B0"/>
    <w:rsid w:val="00511A97"/>
    <w:rsid w:val="00511C9F"/>
    <w:rsid w:val="00511F0E"/>
    <w:rsid w:val="00511F6F"/>
    <w:rsid w:val="0051215C"/>
    <w:rsid w:val="00512397"/>
    <w:rsid w:val="005124C9"/>
    <w:rsid w:val="0051261B"/>
    <w:rsid w:val="0051279E"/>
    <w:rsid w:val="0051281F"/>
    <w:rsid w:val="00512B47"/>
    <w:rsid w:val="00512CED"/>
    <w:rsid w:val="00512DFF"/>
    <w:rsid w:val="00512E4E"/>
    <w:rsid w:val="00512EFC"/>
    <w:rsid w:val="00512F9C"/>
    <w:rsid w:val="0051317E"/>
    <w:rsid w:val="005131D9"/>
    <w:rsid w:val="00513687"/>
    <w:rsid w:val="005136E3"/>
    <w:rsid w:val="00513851"/>
    <w:rsid w:val="00513893"/>
    <w:rsid w:val="00513895"/>
    <w:rsid w:val="00513A64"/>
    <w:rsid w:val="00513CC7"/>
    <w:rsid w:val="00513D6C"/>
    <w:rsid w:val="00513DED"/>
    <w:rsid w:val="00513EB4"/>
    <w:rsid w:val="00513EF3"/>
    <w:rsid w:val="00513F8E"/>
    <w:rsid w:val="00513FAF"/>
    <w:rsid w:val="00513FD8"/>
    <w:rsid w:val="00514142"/>
    <w:rsid w:val="0051415F"/>
    <w:rsid w:val="00514388"/>
    <w:rsid w:val="005143C5"/>
    <w:rsid w:val="005147CA"/>
    <w:rsid w:val="0051486A"/>
    <w:rsid w:val="005149DC"/>
    <w:rsid w:val="00514A47"/>
    <w:rsid w:val="00514A74"/>
    <w:rsid w:val="00514B2B"/>
    <w:rsid w:val="00514C27"/>
    <w:rsid w:val="005151F2"/>
    <w:rsid w:val="005152D8"/>
    <w:rsid w:val="00515409"/>
    <w:rsid w:val="0051555D"/>
    <w:rsid w:val="005159FB"/>
    <w:rsid w:val="00515A1B"/>
    <w:rsid w:val="00515C39"/>
    <w:rsid w:val="00515D3A"/>
    <w:rsid w:val="00515F0B"/>
    <w:rsid w:val="0051608D"/>
    <w:rsid w:val="005160C3"/>
    <w:rsid w:val="0051619C"/>
    <w:rsid w:val="005161E5"/>
    <w:rsid w:val="005163DB"/>
    <w:rsid w:val="0051659E"/>
    <w:rsid w:val="00516925"/>
    <w:rsid w:val="00516A08"/>
    <w:rsid w:val="00516A0C"/>
    <w:rsid w:val="00517221"/>
    <w:rsid w:val="00517627"/>
    <w:rsid w:val="005177E0"/>
    <w:rsid w:val="0051789E"/>
    <w:rsid w:val="005178BE"/>
    <w:rsid w:val="00517AD5"/>
    <w:rsid w:val="00517CAB"/>
    <w:rsid w:val="00517D6D"/>
    <w:rsid w:val="00517D9E"/>
    <w:rsid w:val="00517DCF"/>
    <w:rsid w:val="00517E72"/>
    <w:rsid w:val="00517F40"/>
    <w:rsid w:val="0052009D"/>
    <w:rsid w:val="005202C1"/>
    <w:rsid w:val="00520495"/>
    <w:rsid w:val="00520526"/>
    <w:rsid w:val="005206C3"/>
    <w:rsid w:val="005207C3"/>
    <w:rsid w:val="005208B1"/>
    <w:rsid w:val="00520D78"/>
    <w:rsid w:val="00520E30"/>
    <w:rsid w:val="00520E9A"/>
    <w:rsid w:val="00520F4A"/>
    <w:rsid w:val="00520F9B"/>
    <w:rsid w:val="00521038"/>
    <w:rsid w:val="0052149D"/>
    <w:rsid w:val="00521605"/>
    <w:rsid w:val="0052184C"/>
    <w:rsid w:val="00521926"/>
    <w:rsid w:val="00521B9F"/>
    <w:rsid w:val="00521C24"/>
    <w:rsid w:val="0052218E"/>
    <w:rsid w:val="005222CB"/>
    <w:rsid w:val="00522382"/>
    <w:rsid w:val="005223EA"/>
    <w:rsid w:val="0052266C"/>
    <w:rsid w:val="00522851"/>
    <w:rsid w:val="00522935"/>
    <w:rsid w:val="00522936"/>
    <w:rsid w:val="00522B7B"/>
    <w:rsid w:val="00522C95"/>
    <w:rsid w:val="00522EDD"/>
    <w:rsid w:val="00522FAD"/>
    <w:rsid w:val="00523472"/>
    <w:rsid w:val="005237F2"/>
    <w:rsid w:val="00523B99"/>
    <w:rsid w:val="00523BB9"/>
    <w:rsid w:val="00523E0C"/>
    <w:rsid w:val="00523E99"/>
    <w:rsid w:val="00523EF2"/>
    <w:rsid w:val="005244BA"/>
    <w:rsid w:val="00524634"/>
    <w:rsid w:val="00524993"/>
    <w:rsid w:val="00524B29"/>
    <w:rsid w:val="00524B31"/>
    <w:rsid w:val="00524BE1"/>
    <w:rsid w:val="00524E61"/>
    <w:rsid w:val="00524E92"/>
    <w:rsid w:val="00524EB4"/>
    <w:rsid w:val="0052509D"/>
    <w:rsid w:val="00525387"/>
    <w:rsid w:val="005253BB"/>
    <w:rsid w:val="00525714"/>
    <w:rsid w:val="00525A53"/>
    <w:rsid w:val="00525B3F"/>
    <w:rsid w:val="00525B49"/>
    <w:rsid w:val="00525BB0"/>
    <w:rsid w:val="00525C5E"/>
    <w:rsid w:val="00525F0A"/>
    <w:rsid w:val="005266A9"/>
    <w:rsid w:val="0052696F"/>
    <w:rsid w:val="00526F0D"/>
    <w:rsid w:val="00526F78"/>
    <w:rsid w:val="00527081"/>
    <w:rsid w:val="00527555"/>
    <w:rsid w:val="00527CB1"/>
    <w:rsid w:val="00527DA6"/>
    <w:rsid w:val="00527DE4"/>
    <w:rsid w:val="00527E18"/>
    <w:rsid w:val="00527EAD"/>
    <w:rsid w:val="00527FB7"/>
    <w:rsid w:val="005300B7"/>
    <w:rsid w:val="005303B8"/>
    <w:rsid w:val="00530A56"/>
    <w:rsid w:val="00530B0A"/>
    <w:rsid w:val="0053132E"/>
    <w:rsid w:val="00531454"/>
    <w:rsid w:val="005314FE"/>
    <w:rsid w:val="0053166E"/>
    <w:rsid w:val="00531A15"/>
    <w:rsid w:val="00531DE4"/>
    <w:rsid w:val="00531DE8"/>
    <w:rsid w:val="00532135"/>
    <w:rsid w:val="00532140"/>
    <w:rsid w:val="0053223F"/>
    <w:rsid w:val="005323EF"/>
    <w:rsid w:val="00532493"/>
    <w:rsid w:val="00532771"/>
    <w:rsid w:val="00532779"/>
    <w:rsid w:val="00532A79"/>
    <w:rsid w:val="00532B39"/>
    <w:rsid w:val="00532CAA"/>
    <w:rsid w:val="005330A3"/>
    <w:rsid w:val="005332E4"/>
    <w:rsid w:val="0053346A"/>
    <w:rsid w:val="00533649"/>
    <w:rsid w:val="0053365F"/>
    <w:rsid w:val="00533D48"/>
    <w:rsid w:val="00534208"/>
    <w:rsid w:val="00534929"/>
    <w:rsid w:val="00534A6D"/>
    <w:rsid w:val="00534B53"/>
    <w:rsid w:val="00534DD1"/>
    <w:rsid w:val="00535385"/>
    <w:rsid w:val="00535CC9"/>
    <w:rsid w:val="00536155"/>
    <w:rsid w:val="0053615F"/>
    <w:rsid w:val="00536177"/>
    <w:rsid w:val="005361E3"/>
    <w:rsid w:val="00536350"/>
    <w:rsid w:val="005364DF"/>
    <w:rsid w:val="00536851"/>
    <w:rsid w:val="0053691E"/>
    <w:rsid w:val="00536C49"/>
    <w:rsid w:val="00536E6F"/>
    <w:rsid w:val="005373EA"/>
    <w:rsid w:val="0053798A"/>
    <w:rsid w:val="00537A47"/>
    <w:rsid w:val="00537BF7"/>
    <w:rsid w:val="00537CB0"/>
    <w:rsid w:val="00537E29"/>
    <w:rsid w:val="00537EBC"/>
    <w:rsid w:val="005402E6"/>
    <w:rsid w:val="0054040F"/>
    <w:rsid w:val="005405F8"/>
    <w:rsid w:val="005409B3"/>
    <w:rsid w:val="00540EB0"/>
    <w:rsid w:val="0054105B"/>
    <w:rsid w:val="0054125D"/>
    <w:rsid w:val="005414BF"/>
    <w:rsid w:val="0054169A"/>
    <w:rsid w:val="00541875"/>
    <w:rsid w:val="005418BE"/>
    <w:rsid w:val="00541A21"/>
    <w:rsid w:val="00541CFF"/>
    <w:rsid w:val="00541F48"/>
    <w:rsid w:val="005420F5"/>
    <w:rsid w:val="00542393"/>
    <w:rsid w:val="005423B3"/>
    <w:rsid w:val="00542438"/>
    <w:rsid w:val="005427B0"/>
    <w:rsid w:val="00542A35"/>
    <w:rsid w:val="00542B51"/>
    <w:rsid w:val="00542C9F"/>
    <w:rsid w:val="0054305B"/>
    <w:rsid w:val="00543288"/>
    <w:rsid w:val="00543390"/>
    <w:rsid w:val="00543408"/>
    <w:rsid w:val="005436D3"/>
    <w:rsid w:val="0054418D"/>
    <w:rsid w:val="005441AC"/>
    <w:rsid w:val="00544262"/>
    <w:rsid w:val="005442A9"/>
    <w:rsid w:val="005442FC"/>
    <w:rsid w:val="005445D5"/>
    <w:rsid w:val="0054481F"/>
    <w:rsid w:val="005448A6"/>
    <w:rsid w:val="00544AB5"/>
    <w:rsid w:val="00544F77"/>
    <w:rsid w:val="00545063"/>
    <w:rsid w:val="00545073"/>
    <w:rsid w:val="00545267"/>
    <w:rsid w:val="005452E5"/>
    <w:rsid w:val="0054559F"/>
    <w:rsid w:val="00545744"/>
    <w:rsid w:val="005457AA"/>
    <w:rsid w:val="00545911"/>
    <w:rsid w:val="005459D2"/>
    <w:rsid w:val="00545B35"/>
    <w:rsid w:val="00545DF0"/>
    <w:rsid w:val="005466F9"/>
    <w:rsid w:val="0054678F"/>
    <w:rsid w:val="0054679A"/>
    <w:rsid w:val="005467CC"/>
    <w:rsid w:val="00546842"/>
    <w:rsid w:val="005469BF"/>
    <w:rsid w:val="00546BB0"/>
    <w:rsid w:val="00546BF1"/>
    <w:rsid w:val="00546EAE"/>
    <w:rsid w:val="005470A7"/>
    <w:rsid w:val="00547241"/>
    <w:rsid w:val="00547442"/>
    <w:rsid w:val="005474F4"/>
    <w:rsid w:val="00547712"/>
    <w:rsid w:val="005478C3"/>
    <w:rsid w:val="00547ACA"/>
    <w:rsid w:val="00547CAD"/>
    <w:rsid w:val="0055005B"/>
    <w:rsid w:val="005501E6"/>
    <w:rsid w:val="005507AD"/>
    <w:rsid w:val="00550C62"/>
    <w:rsid w:val="00551270"/>
    <w:rsid w:val="0055187A"/>
    <w:rsid w:val="00551C85"/>
    <w:rsid w:val="00551DBB"/>
    <w:rsid w:val="00551ECE"/>
    <w:rsid w:val="00551EF6"/>
    <w:rsid w:val="005523FA"/>
    <w:rsid w:val="00552416"/>
    <w:rsid w:val="005524F0"/>
    <w:rsid w:val="005525C1"/>
    <w:rsid w:val="005529C2"/>
    <w:rsid w:val="00552AD1"/>
    <w:rsid w:val="00552B61"/>
    <w:rsid w:val="00552E60"/>
    <w:rsid w:val="00553280"/>
    <w:rsid w:val="00553396"/>
    <w:rsid w:val="0055363C"/>
    <w:rsid w:val="00553CAF"/>
    <w:rsid w:val="00553DC6"/>
    <w:rsid w:val="00553EA5"/>
    <w:rsid w:val="0055401C"/>
    <w:rsid w:val="0055411D"/>
    <w:rsid w:val="0055416C"/>
    <w:rsid w:val="00554229"/>
    <w:rsid w:val="005543BF"/>
    <w:rsid w:val="0055486A"/>
    <w:rsid w:val="00554996"/>
    <w:rsid w:val="00554AA3"/>
    <w:rsid w:val="00554D4B"/>
    <w:rsid w:val="005550FD"/>
    <w:rsid w:val="005553A8"/>
    <w:rsid w:val="005558A2"/>
    <w:rsid w:val="00555981"/>
    <w:rsid w:val="005559E9"/>
    <w:rsid w:val="00555B71"/>
    <w:rsid w:val="0055691E"/>
    <w:rsid w:val="00556B22"/>
    <w:rsid w:val="00556FCB"/>
    <w:rsid w:val="0055728E"/>
    <w:rsid w:val="0055751F"/>
    <w:rsid w:val="00557693"/>
    <w:rsid w:val="00557859"/>
    <w:rsid w:val="00557869"/>
    <w:rsid w:val="00559CF2"/>
    <w:rsid w:val="00560205"/>
    <w:rsid w:val="005606AD"/>
    <w:rsid w:val="005608CB"/>
    <w:rsid w:val="00560B61"/>
    <w:rsid w:val="00560F17"/>
    <w:rsid w:val="00561139"/>
    <w:rsid w:val="005614C1"/>
    <w:rsid w:val="00561DAC"/>
    <w:rsid w:val="00561DB1"/>
    <w:rsid w:val="00562061"/>
    <w:rsid w:val="0056212A"/>
    <w:rsid w:val="0056221A"/>
    <w:rsid w:val="005623CD"/>
    <w:rsid w:val="005624CC"/>
    <w:rsid w:val="005627B9"/>
    <w:rsid w:val="0056289D"/>
    <w:rsid w:val="00562E5C"/>
    <w:rsid w:val="00563088"/>
    <w:rsid w:val="005631E3"/>
    <w:rsid w:val="005632FA"/>
    <w:rsid w:val="00563449"/>
    <w:rsid w:val="00563AF1"/>
    <w:rsid w:val="00563C0B"/>
    <w:rsid w:val="00563C7C"/>
    <w:rsid w:val="00563D43"/>
    <w:rsid w:val="00563E5C"/>
    <w:rsid w:val="005640AC"/>
    <w:rsid w:val="00564143"/>
    <w:rsid w:val="0056432F"/>
    <w:rsid w:val="00564364"/>
    <w:rsid w:val="005648CF"/>
    <w:rsid w:val="00564931"/>
    <w:rsid w:val="00564941"/>
    <w:rsid w:val="00564A88"/>
    <w:rsid w:val="00564CB7"/>
    <w:rsid w:val="00565127"/>
    <w:rsid w:val="005658C3"/>
    <w:rsid w:val="00565CB4"/>
    <w:rsid w:val="00566268"/>
    <w:rsid w:val="005662F6"/>
    <w:rsid w:val="00566398"/>
    <w:rsid w:val="00566414"/>
    <w:rsid w:val="0056644D"/>
    <w:rsid w:val="005665E8"/>
    <w:rsid w:val="005667EA"/>
    <w:rsid w:val="00567071"/>
    <w:rsid w:val="00567323"/>
    <w:rsid w:val="005675BD"/>
    <w:rsid w:val="005676DB"/>
    <w:rsid w:val="00567AD8"/>
    <w:rsid w:val="00567FE0"/>
    <w:rsid w:val="0056FAA6"/>
    <w:rsid w:val="005700D3"/>
    <w:rsid w:val="00570177"/>
    <w:rsid w:val="00570461"/>
    <w:rsid w:val="00570526"/>
    <w:rsid w:val="00570541"/>
    <w:rsid w:val="00570736"/>
    <w:rsid w:val="00570D0C"/>
    <w:rsid w:val="00570D7F"/>
    <w:rsid w:val="00570D84"/>
    <w:rsid w:val="00571464"/>
    <w:rsid w:val="0057155C"/>
    <w:rsid w:val="00571925"/>
    <w:rsid w:val="00571A4B"/>
    <w:rsid w:val="00571B1C"/>
    <w:rsid w:val="00571D15"/>
    <w:rsid w:val="00571DAB"/>
    <w:rsid w:val="00571E9C"/>
    <w:rsid w:val="00571F08"/>
    <w:rsid w:val="00572225"/>
    <w:rsid w:val="005726D0"/>
    <w:rsid w:val="0057293C"/>
    <w:rsid w:val="00572E5F"/>
    <w:rsid w:val="005732EA"/>
    <w:rsid w:val="00573356"/>
    <w:rsid w:val="0057351D"/>
    <w:rsid w:val="0057359B"/>
    <w:rsid w:val="00573761"/>
    <w:rsid w:val="005738A1"/>
    <w:rsid w:val="00573A23"/>
    <w:rsid w:val="00573A77"/>
    <w:rsid w:val="00573C30"/>
    <w:rsid w:val="00574224"/>
    <w:rsid w:val="0057436A"/>
    <w:rsid w:val="0057477E"/>
    <w:rsid w:val="005747DF"/>
    <w:rsid w:val="00574952"/>
    <w:rsid w:val="00574A4C"/>
    <w:rsid w:val="0057519E"/>
    <w:rsid w:val="00575593"/>
    <w:rsid w:val="00575645"/>
    <w:rsid w:val="005757B4"/>
    <w:rsid w:val="005757FB"/>
    <w:rsid w:val="0057587F"/>
    <w:rsid w:val="005759DC"/>
    <w:rsid w:val="00575B80"/>
    <w:rsid w:val="00575CAF"/>
    <w:rsid w:val="00575DB1"/>
    <w:rsid w:val="00575E1B"/>
    <w:rsid w:val="00575E23"/>
    <w:rsid w:val="005764A0"/>
    <w:rsid w:val="005764B2"/>
    <w:rsid w:val="005764F5"/>
    <w:rsid w:val="0057679A"/>
    <w:rsid w:val="005767F2"/>
    <w:rsid w:val="00576A7B"/>
    <w:rsid w:val="00576D02"/>
    <w:rsid w:val="0057706A"/>
    <w:rsid w:val="0057751B"/>
    <w:rsid w:val="005776B1"/>
    <w:rsid w:val="00577925"/>
    <w:rsid w:val="00577F4E"/>
    <w:rsid w:val="00579AFB"/>
    <w:rsid w:val="00580016"/>
    <w:rsid w:val="005805DC"/>
    <w:rsid w:val="005806AA"/>
    <w:rsid w:val="0058097A"/>
    <w:rsid w:val="00580ABE"/>
    <w:rsid w:val="00580D0D"/>
    <w:rsid w:val="0058114A"/>
    <w:rsid w:val="005811E6"/>
    <w:rsid w:val="00581301"/>
    <w:rsid w:val="005814C1"/>
    <w:rsid w:val="005815C7"/>
    <w:rsid w:val="005816FC"/>
    <w:rsid w:val="00581CBE"/>
    <w:rsid w:val="00581D60"/>
    <w:rsid w:val="00581DBE"/>
    <w:rsid w:val="00582212"/>
    <w:rsid w:val="00582378"/>
    <w:rsid w:val="005823A4"/>
    <w:rsid w:val="00582467"/>
    <w:rsid w:val="005825E0"/>
    <w:rsid w:val="00582708"/>
    <w:rsid w:val="00582957"/>
    <w:rsid w:val="00582A72"/>
    <w:rsid w:val="00582F22"/>
    <w:rsid w:val="0058307A"/>
    <w:rsid w:val="00583116"/>
    <w:rsid w:val="0058315F"/>
    <w:rsid w:val="005832A8"/>
    <w:rsid w:val="005832C4"/>
    <w:rsid w:val="00583759"/>
    <w:rsid w:val="00583862"/>
    <w:rsid w:val="00583866"/>
    <w:rsid w:val="00583896"/>
    <w:rsid w:val="0058390D"/>
    <w:rsid w:val="00583CD2"/>
    <w:rsid w:val="00583CEE"/>
    <w:rsid w:val="00583F4B"/>
    <w:rsid w:val="00584455"/>
    <w:rsid w:val="00584487"/>
    <w:rsid w:val="005847F6"/>
    <w:rsid w:val="005848B4"/>
    <w:rsid w:val="005849D2"/>
    <w:rsid w:val="00584B45"/>
    <w:rsid w:val="00584B6A"/>
    <w:rsid w:val="00584BA4"/>
    <w:rsid w:val="00584BB2"/>
    <w:rsid w:val="00584BB6"/>
    <w:rsid w:val="00584DCC"/>
    <w:rsid w:val="00584FE1"/>
    <w:rsid w:val="0058503E"/>
    <w:rsid w:val="0058504A"/>
    <w:rsid w:val="005852B1"/>
    <w:rsid w:val="00585515"/>
    <w:rsid w:val="00585A57"/>
    <w:rsid w:val="00585B4B"/>
    <w:rsid w:val="00585BC9"/>
    <w:rsid w:val="00585CA0"/>
    <w:rsid w:val="00585F7C"/>
    <w:rsid w:val="00586239"/>
    <w:rsid w:val="00586797"/>
    <w:rsid w:val="00586C0B"/>
    <w:rsid w:val="00586E25"/>
    <w:rsid w:val="00586F61"/>
    <w:rsid w:val="00586F69"/>
    <w:rsid w:val="005870D8"/>
    <w:rsid w:val="005875FA"/>
    <w:rsid w:val="005877E7"/>
    <w:rsid w:val="00587993"/>
    <w:rsid w:val="005879A4"/>
    <w:rsid w:val="00587D74"/>
    <w:rsid w:val="00587F7C"/>
    <w:rsid w:val="0059063A"/>
    <w:rsid w:val="0059069E"/>
    <w:rsid w:val="00591148"/>
    <w:rsid w:val="005912CB"/>
    <w:rsid w:val="0059172F"/>
    <w:rsid w:val="005917A6"/>
    <w:rsid w:val="00591D2B"/>
    <w:rsid w:val="00591D3B"/>
    <w:rsid w:val="00591E17"/>
    <w:rsid w:val="00591E94"/>
    <w:rsid w:val="00591F76"/>
    <w:rsid w:val="00592163"/>
    <w:rsid w:val="0059223B"/>
    <w:rsid w:val="00592BC2"/>
    <w:rsid w:val="00592CD9"/>
    <w:rsid w:val="0059333A"/>
    <w:rsid w:val="0059368A"/>
    <w:rsid w:val="00593FAD"/>
    <w:rsid w:val="0059443A"/>
    <w:rsid w:val="00594482"/>
    <w:rsid w:val="00594503"/>
    <w:rsid w:val="00594658"/>
    <w:rsid w:val="00594758"/>
    <w:rsid w:val="005950FE"/>
    <w:rsid w:val="00595923"/>
    <w:rsid w:val="00595E7D"/>
    <w:rsid w:val="005960DD"/>
    <w:rsid w:val="005963B2"/>
    <w:rsid w:val="005966C1"/>
    <w:rsid w:val="00596809"/>
    <w:rsid w:val="00596A25"/>
    <w:rsid w:val="00596AA7"/>
    <w:rsid w:val="00596E89"/>
    <w:rsid w:val="00596F49"/>
    <w:rsid w:val="00596FA2"/>
    <w:rsid w:val="00596FBF"/>
    <w:rsid w:val="00597583"/>
    <w:rsid w:val="00597B46"/>
    <w:rsid w:val="00597E47"/>
    <w:rsid w:val="00597E64"/>
    <w:rsid w:val="005A1410"/>
    <w:rsid w:val="005A14F2"/>
    <w:rsid w:val="005A16B8"/>
    <w:rsid w:val="005A175C"/>
    <w:rsid w:val="005A189F"/>
    <w:rsid w:val="005A18A2"/>
    <w:rsid w:val="005A1A69"/>
    <w:rsid w:val="005A1B07"/>
    <w:rsid w:val="005A1B56"/>
    <w:rsid w:val="005A1BDB"/>
    <w:rsid w:val="005A1C16"/>
    <w:rsid w:val="005A1CE3"/>
    <w:rsid w:val="005A1D65"/>
    <w:rsid w:val="005A1D8A"/>
    <w:rsid w:val="005A2DD4"/>
    <w:rsid w:val="005A2F2E"/>
    <w:rsid w:val="005A32DC"/>
    <w:rsid w:val="005A3585"/>
    <w:rsid w:val="005A37B8"/>
    <w:rsid w:val="005A3859"/>
    <w:rsid w:val="005A38A0"/>
    <w:rsid w:val="005A38E3"/>
    <w:rsid w:val="005A39D8"/>
    <w:rsid w:val="005A3B1D"/>
    <w:rsid w:val="005A4118"/>
    <w:rsid w:val="005A421E"/>
    <w:rsid w:val="005A432A"/>
    <w:rsid w:val="005A457E"/>
    <w:rsid w:val="005A4786"/>
    <w:rsid w:val="005A4DDD"/>
    <w:rsid w:val="005A4DFB"/>
    <w:rsid w:val="005A4F74"/>
    <w:rsid w:val="005A51E5"/>
    <w:rsid w:val="005A53D5"/>
    <w:rsid w:val="005A586D"/>
    <w:rsid w:val="005A5997"/>
    <w:rsid w:val="005A5A35"/>
    <w:rsid w:val="005A5B64"/>
    <w:rsid w:val="005A5D63"/>
    <w:rsid w:val="005A6141"/>
    <w:rsid w:val="005A61AA"/>
    <w:rsid w:val="005A61F2"/>
    <w:rsid w:val="005A6261"/>
    <w:rsid w:val="005A6321"/>
    <w:rsid w:val="005A644E"/>
    <w:rsid w:val="005A666C"/>
    <w:rsid w:val="005A6F7B"/>
    <w:rsid w:val="005A70B0"/>
    <w:rsid w:val="005A71A0"/>
    <w:rsid w:val="005A730D"/>
    <w:rsid w:val="005A752E"/>
    <w:rsid w:val="005A7A43"/>
    <w:rsid w:val="005B0826"/>
    <w:rsid w:val="005B0A93"/>
    <w:rsid w:val="005B0B4A"/>
    <w:rsid w:val="005B0DA3"/>
    <w:rsid w:val="005B0E11"/>
    <w:rsid w:val="005B0E20"/>
    <w:rsid w:val="005B0F55"/>
    <w:rsid w:val="005B0FFC"/>
    <w:rsid w:val="005B12A9"/>
    <w:rsid w:val="005B1672"/>
    <w:rsid w:val="005B197F"/>
    <w:rsid w:val="005B1A70"/>
    <w:rsid w:val="005B1B13"/>
    <w:rsid w:val="005B1C98"/>
    <w:rsid w:val="005B23A4"/>
    <w:rsid w:val="005B24C5"/>
    <w:rsid w:val="005B2866"/>
    <w:rsid w:val="005B28E3"/>
    <w:rsid w:val="005B31B2"/>
    <w:rsid w:val="005B3711"/>
    <w:rsid w:val="005B3727"/>
    <w:rsid w:val="005B3B34"/>
    <w:rsid w:val="005B4063"/>
    <w:rsid w:val="005B42AF"/>
    <w:rsid w:val="005B46D6"/>
    <w:rsid w:val="005B47B9"/>
    <w:rsid w:val="005B47E7"/>
    <w:rsid w:val="005B48A2"/>
    <w:rsid w:val="005B4935"/>
    <w:rsid w:val="005B4ADD"/>
    <w:rsid w:val="005B4F40"/>
    <w:rsid w:val="005B4FDF"/>
    <w:rsid w:val="005B5067"/>
    <w:rsid w:val="005B515F"/>
    <w:rsid w:val="005B5304"/>
    <w:rsid w:val="005B53EA"/>
    <w:rsid w:val="005B5417"/>
    <w:rsid w:val="005B5491"/>
    <w:rsid w:val="005B57B0"/>
    <w:rsid w:val="005B581B"/>
    <w:rsid w:val="005B5F71"/>
    <w:rsid w:val="005B5FAE"/>
    <w:rsid w:val="005B61D5"/>
    <w:rsid w:val="005B62BA"/>
    <w:rsid w:val="005B6506"/>
    <w:rsid w:val="005B6536"/>
    <w:rsid w:val="005B66A7"/>
    <w:rsid w:val="005B683E"/>
    <w:rsid w:val="005B6D6E"/>
    <w:rsid w:val="005B6DC9"/>
    <w:rsid w:val="005B6F90"/>
    <w:rsid w:val="005B6FFA"/>
    <w:rsid w:val="005B707C"/>
    <w:rsid w:val="005B73C7"/>
    <w:rsid w:val="005B764A"/>
    <w:rsid w:val="005B78BC"/>
    <w:rsid w:val="005B79C5"/>
    <w:rsid w:val="005B79CC"/>
    <w:rsid w:val="005B7A23"/>
    <w:rsid w:val="005B7C87"/>
    <w:rsid w:val="005B7CD7"/>
    <w:rsid w:val="005B7D63"/>
    <w:rsid w:val="005C00DB"/>
    <w:rsid w:val="005C0275"/>
    <w:rsid w:val="005C069E"/>
    <w:rsid w:val="005C0720"/>
    <w:rsid w:val="005C0822"/>
    <w:rsid w:val="005C0ED8"/>
    <w:rsid w:val="005C10F3"/>
    <w:rsid w:val="005C1137"/>
    <w:rsid w:val="005C12FE"/>
    <w:rsid w:val="005C138F"/>
    <w:rsid w:val="005C1601"/>
    <w:rsid w:val="005C1886"/>
    <w:rsid w:val="005C1EEF"/>
    <w:rsid w:val="005C223C"/>
    <w:rsid w:val="005C2374"/>
    <w:rsid w:val="005C2912"/>
    <w:rsid w:val="005C2EB4"/>
    <w:rsid w:val="005C3546"/>
    <w:rsid w:val="005C3946"/>
    <w:rsid w:val="005C3B2F"/>
    <w:rsid w:val="005C3B86"/>
    <w:rsid w:val="005C3C9D"/>
    <w:rsid w:val="005C3CC7"/>
    <w:rsid w:val="005C3F46"/>
    <w:rsid w:val="005C4035"/>
    <w:rsid w:val="005C410C"/>
    <w:rsid w:val="005C4170"/>
    <w:rsid w:val="005C420B"/>
    <w:rsid w:val="005C4212"/>
    <w:rsid w:val="005C42A2"/>
    <w:rsid w:val="005C4399"/>
    <w:rsid w:val="005C4430"/>
    <w:rsid w:val="005C4562"/>
    <w:rsid w:val="005C4717"/>
    <w:rsid w:val="005C494C"/>
    <w:rsid w:val="005C4989"/>
    <w:rsid w:val="005C499A"/>
    <w:rsid w:val="005C4A04"/>
    <w:rsid w:val="005C4E50"/>
    <w:rsid w:val="005C4E73"/>
    <w:rsid w:val="005C500A"/>
    <w:rsid w:val="005C50CD"/>
    <w:rsid w:val="005C51C2"/>
    <w:rsid w:val="005C5A27"/>
    <w:rsid w:val="005C5C77"/>
    <w:rsid w:val="005C5DD7"/>
    <w:rsid w:val="005C5F29"/>
    <w:rsid w:val="005C60C9"/>
    <w:rsid w:val="005C6501"/>
    <w:rsid w:val="005C66E9"/>
    <w:rsid w:val="005C6AF9"/>
    <w:rsid w:val="005C6D46"/>
    <w:rsid w:val="005C6EEC"/>
    <w:rsid w:val="005C71EF"/>
    <w:rsid w:val="005C744B"/>
    <w:rsid w:val="005C7529"/>
    <w:rsid w:val="005C756B"/>
    <w:rsid w:val="005C7729"/>
    <w:rsid w:val="005C779F"/>
    <w:rsid w:val="005C7905"/>
    <w:rsid w:val="005C79E8"/>
    <w:rsid w:val="005C7AB0"/>
    <w:rsid w:val="005C7BFD"/>
    <w:rsid w:val="005CC440"/>
    <w:rsid w:val="005D00FF"/>
    <w:rsid w:val="005D0832"/>
    <w:rsid w:val="005D0B24"/>
    <w:rsid w:val="005D104E"/>
    <w:rsid w:val="005D147E"/>
    <w:rsid w:val="005D157A"/>
    <w:rsid w:val="005D16BE"/>
    <w:rsid w:val="005D16C3"/>
    <w:rsid w:val="005D1A87"/>
    <w:rsid w:val="005D1BF3"/>
    <w:rsid w:val="005D1EB9"/>
    <w:rsid w:val="005D1F7C"/>
    <w:rsid w:val="005D1FA0"/>
    <w:rsid w:val="005D27B5"/>
    <w:rsid w:val="005D27F8"/>
    <w:rsid w:val="005D2AA5"/>
    <w:rsid w:val="005D2E50"/>
    <w:rsid w:val="005D2FEE"/>
    <w:rsid w:val="005D3093"/>
    <w:rsid w:val="005D32EA"/>
    <w:rsid w:val="005D3640"/>
    <w:rsid w:val="005D372C"/>
    <w:rsid w:val="005D37B5"/>
    <w:rsid w:val="005D3A2E"/>
    <w:rsid w:val="005D3C19"/>
    <w:rsid w:val="005D3D4D"/>
    <w:rsid w:val="005D426B"/>
    <w:rsid w:val="005D436D"/>
    <w:rsid w:val="005D4388"/>
    <w:rsid w:val="005D46BE"/>
    <w:rsid w:val="005D4727"/>
    <w:rsid w:val="005D4C98"/>
    <w:rsid w:val="005D4D48"/>
    <w:rsid w:val="005D5066"/>
    <w:rsid w:val="005D50BC"/>
    <w:rsid w:val="005D523B"/>
    <w:rsid w:val="005D55CC"/>
    <w:rsid w:val="005D5679"/>
    <w:rsid w:val="005D57FE"/>
    <w:rsid w:val="005D59FC"/>
    <w:rsid w:val="005D5FF0"/>
    <w:rsid w:val="005D65A0"/>
    <w:rsid w:val="005D66DF"/>
    <w:rsid w:val="005D6759"/>
    <w:rsid w:val="005D6A18"/>
    <w:rsid w:val="005D7040"/>
    <w:rsid w:val="005D707E"/>
    <w:rsid w:val="005D73F2"/>
    <w:rsid w:val="005D7786"/>
    <w:rsid w:val="005D7920"/>
    <w:rsid w:val="005D7A65"/>
    <w:rsid w:val="005D7DED"/>
    <w:rsid w:val="005E06C4"/>
    <w:rsid w:val="005E093A"/>
    <w:rsid w:val="005E0ABA"/>
    <w:rsid w:val="005E0B25"/>
    <w:rsid w:val="005E11B0"/>
    <w:rsid w:val="005E137D"/>
    <w:rsid w:val="005E14DE"/>
    <w:rsid w:val="005E153A"/>
    <w:rsid w:val="005E15C9"/>
    <w:rsid w:val="005E1901"/>
    <w:rsid w:val="005E19FC"/>
    <w:rsid w:val="005E1ADA"/>
    <w:rsid w:val="005E1ED2"/>
    <w:rsid w:val="005E214D"/>
    <w:rsid w:val="005E2209"/>
    <w:rsid w:val="005E23BF"/>
    <w:rsid w:val="005E2B3B"/>
    <w:rsid w:val="005E2B61"/>
    <w:rsid w:val="005E2BC9"/>
    <w:rsid w:val="005E2C36"/>
    <w:rsid w:val="005E2C7C"/>
    <w:rsid w:val="005E2C8F"/>
    <w:rsid w:val="005E2CA6"/>
    <w:rsid w:val="005E2EC0"/>
    <w:rsid w:val="005E309F"/>
    <w:rsid w:val="005E316A"/>
    <w:rsid w:val="005E352C"/>
    <w:rsid w:val="005E3546"/>
    <w:rsid w:val="005E3A7C"/>
    <w:rsid w:val="005E3D23"/>
    <w:rsid w:val="005E4418"/>
    <w:rsid w:val="005E46F5"/>
    <w:rsid w:val="005E49A1"/>
    <w:rsid w:val="005E4C81"/>
    <w:rsid w:val="005E504D"/>
    <w:rsid w:val="005E5375"/>
    <w:rsid w:val="005E568B"/>
    <w:rsid w:val="005E574A"/>
    <w:rsid w:val="005E580C"/>
    <w:rsid w:val="005E59A5"/>
    <w:rsid w:val="005E59C2"/>
    <w:rsid w:val="005E5B9A"/>
    <w:rsid w:val="005E5C5E"/>
    <w:rsid w:val="005E5D29"/>
    <w:rsid w:val="005E5D6D"/>
    <w:rsid w:val="005E60BC"/>
    <w:rsid w:val="005E61E4"/>
    <w:rsid w:val="005E6A63"/>
    <w:rsid w:val="005E6A9E"/>
    <w:rsid w:val="005E6E60"/>
    <w:rsid w:val="005E721D"/>
    <w:rsid w:val="005E7526"/>
    <w:rsid w:val="005E756C"/>
    <w:rsid w:val="005E79C9"/>
    <w:rsid w:val="005E7C3F"/>
    <w:rsid w:val="005E7CFE"/>
    <w:rsid w:val="005E7EA4"/>
    <w:rsid w:val="005F0314"/>
    <w:rsid w:val="005F03E1"/>
    <w:rsid w:val="005F04C5"/>
    <w:rsid w:val="005F04EA"/>
    <w:rsid w:val="005F0A11"/>
    <w:rsid w:val="005F0A7C"/>
    <w:rsid w:val="005F1031"/>
    <w:rsid w:val="005F1092"/>
    <w:rsid w:val="005F119B"/>
    <w:rsid w:val="005F12FA"/>
    <w:rsid w:val="005F178E"/>
    <w:rsid w:val="005F187A"/>
    <w:rsid w:val="005F1971"/>
    <w:rsid w:val="005F19FD"/>
    <w:rsid w:val="005F1B0E"/>
    <w:rsid w:val="005F1B6C"/>
    <w:rsid w:val="005F1BFD"/>
    <w:rsid w:val="005F1DC6"/>
    <w:rsid w:val="005F1E77"/>
    <w:rsid w:val="005F1F10"/>
    <w:rsid w:val="005F2EC2"/>
    <w:rsid w:val="005F2F5C"/>
    <w:rsid w:val="005F316A"/>
    <w:rsid w:val="005F36B6"/>
    <w:rsid w:val="005F372B"/>
    <w:rsid w:val="005F383A"/>
    <w:rsid w:val="005F39C1"/>
    <w:rsid w:val="005F3E73"/>
    <w:rsid w:val="005F403A"/>
    <w:rsid w:val="005F417D"/>
    <w:rsid w:val="005F41ED"/>
    <w:rsid w:val="005F4223"/>
    <w:rsid w:val="005F4359"/>
    <w:rsid w:val="005F4407"/>
    <w:rsid w:val="005F447C"/>
    <w:rsid w:val="005F4693"/>
    <w:rsid w:val="005F4932"/>
    <w:rsid w:val="005F4C00"/>
    <w:rsid w:val="005F5010"/>
    <w:rsid w:val="005F50A8"/>
    <w:rsid w:val="005F51A3"/>
    <w:rsid w:val="005F5575"/>
    <w:rsid w:val="005F564D"/>
    <w:rsid w:val="005F5959"/>
    <w:rsid w:val="005F5ACB"/>
    <w:rsid w:val="005F60F6"/>
    <w:rsid w:val="005F6164"/>
    <w:rsid w:val="005F6494"/>
    <w:rsid w:val="005F6CD8"/>
    <w:rsid w:val="005F6D49"/>
    <w:rsid w:val="005F732E"/>
    <w:rsid w:val="005F741F"/>
    <w:rsid w:val="005F7628"/>
    <w:rsid w:val="005F771D"/>
    <w:rsid w:val="005F7759"/>
    <w:rsid w:val="005F77A9"/>
    <w:rsid w:val="005F79CF"/>
    <w:rsid w:val="005F7CCD"/>
    <w:rsid w:val="006005CF"/>
    <w:rsid w:val="006005FE"/>
    <w:rsid w:val="006008CF"/>
    <w:rsid w:val="00600981"/>
    <w:rsid w:val="006009D6"/>
    <w:rsid w:val="00600D56"/>
    <w:rsid w:val="00600D5F"/>
    <w:rsid w:val="00600F33"/>
    <w:rsid w:val="0060115C"/>
    <w:rsid w:val="006015E3"/>
    <w:rsid w:val="006019E3"/>
    <w:rsid w:val="00601C24"/>
    <w:rsid w:val="00601D38"/>
    <w:rsid w:val="00601E10"/>
    <w:rsid w:val="00601E12"/>
    <w:rsid w:val="00601ED2"/>
    <w:rsid w:val="00602160"/>
    <w:rsid w:val="0060223D"/>
    <w:rsid w:val="00602666"/>
    <w:rsid w:val="006027C5"/>
    <w:rsid w:val="00602831"/>
    <w:rsid w:val="00602ABB"/>
    <w:rsid w:val="00602B2E"/>
    <w:rsid w:val="00602B9F"/>
    <w:rsid w:val="00602BD6"/>
    <w:rsid w:val="00602BFE"/>
    <w:rsid w:val="00602C2C"/>
    <w:rsid w:val="00602ED0"/>
    <w:rsid w:val="00603198"/>
    <w:rsid w:val="0060327B"/>
    <w:rsid w:val="00603333"/>
    <w:rsid w:val="00603E16"/>
    <w:rsid w:val="00603E5C"/>
    <w:rsid w:val="00603E9A"/>
    <w:rsid w:val="00603FB7"/>
    <w:rsid w:val="0060427C"/>
    <w:rsid w:val="006042F0"/>
    <w:rsid w:val="006043FC"/>
    <w:rsid w:val="00604562"/>
    <w:rsid w:val="006045A6"/>
    <w:rsid w:val="00604AC8"/>
    <w:rsid w:val="00604BDD"/>
    <w:rsid w:val="00604BF8"/>
    <w:rsid w:val="00604C0B"/>
    <w:rsid w:val="00604E1C"/>
    <w:rsid w:val="00605005"/>
    <w:rsid w:val="006053C8"/>
    <w:rsid w:val="00605631"/>
    <w:rsid w:val="00605AD2"/>
    <w:rsid w:val="00605DEC"/>
    <w:rsid w:val="0060616A"/>
    <w:rsid w:val="00606285"/>
    <w:rsid w:val="0060637A"/>
    <w:rsid w:val="00606541"/>
    <w:rsid w:val="0060689C"/>
    <w:rsid w:val="00606977"/>
    <w:rsid w:val="0060698A"/>
    <w:rsid w:val="00606A48"/>
    <w:rsid w:val="00606E8C"/>
    <w:rsid w:val="00607199"/>
    <w:rsid w:val="00607415"/>
    <w:rsid w:val="0060742B"/>
    <w:rsid w:val="0060757C"/>
    <w:rsid w:val="00607828"/>
    <w:rsid w:val="00607953"/>
    <w:rsid w:val="00607B49"/>
    <w:rsid w:val="00607B59"/>
    <w:rsid w:val="00607C3D"/>
    <w:rsid w:val="006102FA"/>
    <w:rsid w:val="0061087F"/>
    <w:rsid w:val="00610DCA"/>
    <w:rsid w:val="00610F1A"/>
    <w:rsid w:val="00610FDD"/>
    <w:rsid w:val="00611107"/>
    <w:rsid w:val="00611151"/>
    <w:rsid w:val="0061128C"/>
    <w:rsid w:val="006116EC"/>
    <w:rsid w:val="00611760"/>
    <w:rsid w:val="0061184C"/>
    <w:rsid w:val="00611903"/>
    <w:rsid w:val="00611A50"/>
    <w:rsid w:val="00611E0A"/>
    <w:rsid w:val="00612166"/>
    <w:rsid w:val="006122D0"/>
    <w:rsid w:val="006124C9"/>
    <w:rsid w:val="00612769"/>
    <w:rsid w:val="00612823"/>
    <w:rsid w:val="00612865"/>
    <w:rsid w:val="006128F2"/>
    <w:rsid w:val="00612CD8"/>
    <w:rsid w:val="00612D17"/>
    <w:rsid w:val="00612D26"/>
    <w:rsid w:val="00612EBF"/>
    <w:rsid w:val="00612F20"/>
    <w:rsid w:val="00613051"/>
    <w:rsid w:val="0061308F"/>
    <w:rsid w:val="00613311"/>
    <w:rsid w:val="006137F5"/>
    <w:rsid w:val="00613AFD"/>
    <w:rsid w:val="00613E0E"/>
    <w:rsid w:val="00614176"/>
    <w:rsid w:val="006141D2"/>
    <w:rsid w:val="006149AB"/>
    <w:rsid w:val="00614BCB"/>
    <w:rsid w:val="00615573"/>
    <w:rsid w:val="006156E0"/>
    <w:rsid w:val="0061578F"/>
    <w:rsid w:val="00615848"/>
    <w:rsid w:val="00615FCB"/>
    <w:rsid w:val="0061604B"/>
    <w:rsid w:val="0061655A"/>
    <w:rsid w:val="0061657E"/>
    <w:rsid w:val="00616641"/>
    <w:rsid w:val="006169E5"/>
    <w:rsid w:val="00616BB3"/>
    <w:rsid w:val="00616C23"/>
    <w:rsid w:val="00617143"/>
    <w:rsid w:val="006171E6"/>
    <w:rsid w:val="006171FD"/>
    <w:rsid w:val="006177EC"/>
    <w:rsid w:val="00617A0C"/>
    <w:rsid w:val="00617DAD"/>
    <w:rsid w:val="00617FED"/>
    <w:rsid w:val="006201DE"/>
    <w:rsid w:val="006202C8"/>
    <w:rsid w:val="0062061F"/>
    <w:rsid w:val="006206A3"/>
    <w:rsid w:val="006212E5"/>
    <w:rsid w:val="0062130C"/>
    <w:rsid w:val="00621419"/>
    <w:rsid w:val="006215DB"/>
    <w:rsid w:val="006219D8"/>
    <w:rsid w:val="00621ADD"/>
    <w:rsid w:val="00621D89"/>
    <w:rsid w:val="00621F56"/>
    <w:rsid w:val="006224FC"/>
    <w:rsid w:val="0062276B"/>
    <w:rsid w:val="00622885"/>
    <w:rsid w:val="00622BD9"/>
    <w:rsid w:val="00622C35"/>
    <w:rsid w:val="0062314D"/>
    <w:rsid w:val="0062349B"/>
    <w:rsid w:val="0062359D"/>
    <w:rsid w:val="006235C5"/>
    <w:rsid w:val="00623C46"/>
    <w:rsid w:val="00623CA2"/>
    <w:rsid w:val="00623D07"/>
    <w:rsid w:val="00623D59"/>
    <w:rsid w:val="00623E64"/>
    <w:rsid w:val="00623E65"/>
    <w:rsid w:val="006240E8"/>
    <w:rsid w:val="00624201"/>
    <w:rsid w:val="00624348"/>
    <w:rsid w:val="0062465B"/>
    <w:rsid w:val="00624960"/>
    <w:rsid w:val="00624AFA"/>
    <w:rsid w:val="00624D86"/>
    <w:rsid w:val="006256B6"/>
    <w:rsid w:val="0062570F"/>
    <w:rsid w:val="00625787"/>
    <w:rsid w:val="006257AB"/>
    <w:rsid w:val="0062586C"/>
    <w:rsid w:val="00625B55"/>
    <w:rsid w:val="00625DCA"/>
    <w:rsid w:val="00625DF7"/>
    <w:rsid w:val="00625FF4"/>
    <w:rsid w:val="006260B1"/>
    <w:rsid w:val="00626AE6"/>
    <w:rsid w:val="00626D1D"/>
    <w:rsid w:val="00626E58"/>
    <w:rsid w:val="00626EFF"/>
    <w:rsid w:val="00627236"/>
    <w:rsid w:val="006277E0"/>
    <w:rsid w:val="00627BF7"/>
    <w:rsid w:val="00627CA1"/>
    <w:rsid w:val="0062F3B5"/>
    <w:rsid w:val="00630038"/>
    <w:rsid w:val="0063030E"/>
    <w:rsid w:val="006305E7"/>
    <w:rsid w:val="00630EA0"/>
    <w:rsid w:val="00630FDD"/>
    <w:rsid w:val="00631759"/>
    <w:rsid w:val="006317C5"/>
    <w:rsid w:val="006318DA"/>
    <w:rsid w:val="00631916"/>
    <w:rsid w:val="006319D4"/>
    <w:rsid w:val="006319FD"/>
    <w:rsid w:val="00631B2F"/>
    <w:rsid w:val="00631CA5"/>
    <w:rsid w:val="006320F7"/>
    <w:rsid w:val="0063210D"/>
    <w:rsid w:val="00632399"/>
    <w:rsid w:val="0063249E"/>
    <w:rsid w:val="0063268B"/>
    <w:rsid w:val="006326F3"/>
    <w:rsid w:val="0063271B"/>
    <w:rsid w:val="006327D5"/>
    <w:rsid w:val="00632C75"/>
    <w:rsid w:val="00632E10"/>
    <w:rsid w:val="00633426"/>
    <w:rsid w:val="0063387B"/>
    <w:rsid w:val="006338E0"/>
    <w:rsid w:val="00633913"/>
    <w:rsid w:val="006339AF"/>
    <w:rsid w:val="00633C56"/>
    <w:rsid w:val="00633C6F"/>
    <w:rsid w:val="00633CDB"/>
    <w:rsid w:val="00633E5E"/>
    <w:rsid w:val="00633F7F"/>
    <w:rsid w:val="00634000"/>
    <w:rsid w:val="00634A5B"/>
    <w:rsid w:val="00634AD7"/>
    <w:rsid w:val="00634B01"/>
    <w:rsid w:val="00634B85"/>
    <w:rsid w:val="00634BEA"/>
    <w:rsid w:val="00634F96"/>
    <w:rsid w:val="00635039"/>
    <w:rsid w:val="00635187"/>
    <w:rsid w:val="006359F2"/>
    <w:rsid w:val="00635AC1"/>
    <w:rsid w:val="00635D3B"/>
    <w:rsid w:val="00636AC5"/>
    <w:rsid w:val="00636BCD"/>
    <w:rsid w:val="00636D5F"/>
    <w:rsid w:val="00636E55"/>
    <w:rsid w:val="006374F9"/>
    <w:rsid w:val="00637B23"/>
    <w:rsid w:val="00637E40"/>
    <w:rsid w:val="00637FFD"/>
    <w:rsid w:val="0064008E"/>
    <w:rsid w:val="00640461"/>
    <w:rsid w:val="006409B0"/>
    <w:rsid w:val="00640B23"/>
    <w:rsid w:val="00640D09"/>
    <w:rsid w:val="0064105D"/>
    <w:rsid w:val="00641279"/>
    <w:rsid w:val="006413AA"/>
    <w:rsid w:val="00641402"/>
    <w:rsid w:val="0064145B"/>
    <w:rsid w:val="00641517"/>
    <w:rsid w:val="00641678"/>
    <w:rsid w:val="00641B14"/>
    <w:rsid w:val="00641B76"/>
    <w:rsid w:val="00641DBE"/>
    <w:rsid w:val="00641E7A"/>
    <w:rsid w:val="006420D3"/>
    <w:rsid w:val="006422E7"/>
    <w:rsid w:val="006425E9"/>
    <w:rsid w:val="00642658"/>
    <w:rsid w:val="00642779"/>
    <w:rsid w:val="00642804"/>
    <w:rsid w:val="006429C1"/>
    <w:rsid w:val="00642D61"/>
    <w:rsid w:val="00642E6B"/>
    <w:rsid w:val="00643B2C"/>
    <w:rsid w:val="00643B8A"/>
    <w:rsid w:val="00643BEB"/>
    <w:rsid w:val="00643E40"/>
    <w:rsid w:val="00644296"/>
    <w:rsid w:val="0064436E"/>
    <w:rsid w:val="00644740"/>
    <w:rsid w:val="00644750"/>
    <w:rsid w:val="0064475D"/>
    <w:rsid w:val="00644ADB"/>
    <w:rsid w:val="00644B70"/>
    <w:rsid w:val="0064501D"/>
    <w:rsid w:val="006452F6"/>
    <w:rsid w:val="00645487"/>
    <w:rsid w:val="00645505"/>
    <w:rsid w:val="00645586"/>
    <w:rsid w:val="00645597"/>
    <w:rsid w:val="00645777"/>
    <w:rsid w:val="006459B3"/>
    <w:rsid w:val="00645BDB"/>
    <w:rsid w:val="00645DAF"/>
    <w:rsid w:val="0064607C"/>
    <w:rsid w:val="00646155"/>
    <w:rsid w:val="00646618"/>
    <w:rsid w:val="00646689"/>
    <w:rsid w:val="00646A54"/>
    <w:rsid w:val="00646D01"/>
    <w:rsid w:val="0064701B"/>
    <w:rsid w:val="0064708B"/>
    <w:rsid w:val="006472A0"/>
    <w:rsid w:val="006473D1"/>
    <w:rsid w:val="006475AC"/>
    <w:rsid w:val="006477A3"/>
    <w:rsid w:val="00647895"/>
    <w:rsid w:val="006478E5"/>
    <w:rsid w:val="00647B81"/>
    <w:rsid w:val="00647E54"/>
    <w:rsid w:val="006500D6"/>
    <w:rsid w:val="006501F3"/>
    <w:rsid w:val="00650259"/>
    <w:rsid w:val="0065025E"/>
    <w:rsid w:val="006505BD"/>
    <w:rsid w:val="006505E1"/>
    <w:rsid w:val="0065085C"/>
    <w:rsid w:val="00650977"/>
    <w:rsid w:val="00650C37"/>
    <w:rsid w:val="00650D22"/>
    <w:rsid w:val="00650DE8"/>
    <w:rsid w:val="00650E74"/>
    <w:rsid w:val="00650EE2"/>
    <w:rsid w:val="00651437"/>
    <w:rsid w:val="0065199A"/>
    <w:rsid w:val="00651A81"/>
    <w:rsid w:val="00651E29"/>
    <w:rsid w:val="006520FC"/>
    <w:rsid w:val="006523B5"/>
    <w:rsid w:val="006525B7"/>
    <w:rsid w:val="00652956"/>
    <w:rsid w:val="00652970"/>
    <w:rsid w:val="00652C24"/>
    <w:rsid w:val="00652E26"/>
    <w:rsid w:val="00652E8A"/>
    <w:rsid w:val="00652E93"/>
    <w:rsid w:val="00652E97"/>
    <w:rsid w:val="00652F5D"/>
    <w:rsid w:val="00653113"/>
    <w:rsid w:val="00653178"/>
    <w:rsid w:val="00653212"/>
    <w:rsid w:val="006532FE"/>
    <w:rsid w:val="006537FA"/>
    <w:rsid w:val="00654010"/>
    <w:rsid w:val="0065413A"/>
    <w:rsid w:val="006541F3"/>
    <w:rsid w:val="006544DE"/>
    <w:rsid w:val="00654575"/>
    <w:rsid w:val="00654C13"/>
    <w:rsid w:val="00655073"/>
    <w:rsid w:val="0065534E"/>
    <w:rsid w:val="0065536E"/>
    <w:rsid w:val="006559D2"/>
    <w:rsid w:val="00655B17"/>
    <w:rsid w:val="00655B89"/>
    <w:rsid w:val="00655BD4"/>
    <w:rsid w:val="00655E4C"/>
    <w:rsid w:val="006561C5"/>
    <w:rsid w:val="0065659E"/>
    <w:rsid w:val="0065666D"/>
    <w:rsid w:val="00656704"/>
    <w:rsid w:val="00656B5F"/>
    <w:rsid w:val="006571D9"/>
    <w:rsid w:val="006573BE"/>
    <w:rsid w:val="00657A5A"/>
    <w:rsid w:val="00657C63"/>
    <w:rsid w:val="0065A594"/>
    <w:rsid w:val="006603C1"/>
    <w:rsid w:val="00660477"/>
    <w:rsid w:val="006604B4"/>
    <w:rsid w:val="00660595"/>
    <w:rsid w:val="00660751"/>
    <w:rsid w:val="00660809"/>
    <w:rsid w:val="0066093A"/>
    <w:rsid w:val="00660FB8"/>
    <w:rsid w:val="00661096"/>
    <w:rsid w:val="00661239"/>
    <w:rsid w:val="006613A2"/>
    <w:rsid w:val="006613B6"/>
    <w:rsid w:val="0066160A"/>
    <w:rsid w:val="00661AB7"/>
    <w:rsid w:val="00661D5F"/>
    <w:rsid w:val="0066232A"/>
    <w:rsid w:val="0066255E"/>
    <w:rsid w:val="00662567"/>
    <w:rsid w:val="006625E7"/>
    <w:rsid w:val="006627B7"/>
    <w:rsid w:val="00662E3E"/>
    <w:rsid w:val="0066308C"/>
    <w:rsid w:val="00663101"/>
    <w:rsid w:val="00663279"/>
    <w:rsid w:val="00663727"/>
    <w:rsid w:val="00663901"/>
    <w:rsid w:val="00663942"/>
    <w:rsid w:val="00663A64"/>
    <w:rsid w:val="00663C62"/>
    <w:rsid w:val="00663DDA"/>
    <w:rsid w:val="00663FF2"/>
    <w:rsid w:val="00664378"/>
    <w:rsid w:val="006645A0"/>
    <w:rsid w:val="00664B0D"/>
    <w:rsid w:val="00664BF9"/>
    <w:rsid w:val="00664F86"/>
    <w:rsid w:val="00664FBC"/>
    <w:rsid w:val="00665048"/>
    <w:rsid w:val="006656AE"/>
    <w:rsid w:val="0066579C"/>
    <w:rsid w:val="006658E3"/>
    <w:rsid w:val="00665BC3"/>
    <w:rsid w:val="00665CB4"/>
    <w:rsid w:val="00665D5F"/>
    <w:rsid w:val="006660B4"/>
    <w:rsid w:val="006661BD"/>
    <w:rsid w:val="006662A9"/>
    <w:rsid w:val="00666329"/>
    <w:rsid w:val="0066663C"/>
    <w:rsid w:val="00666FFC"/>
    <w:rsid w:val="0066712A"/>
    <w:rsid w:val="006671D5"/>
    <w:rsid w:val="006673E8"/>
    <w:rsid w:val="00667854"/>
    <w:rsid w:val="00667EBD"/>
    <w:rsid w:val="00667EDF"/>
    <w:rsid w:val="00667F41"/>
    <w:rsid w:val="00668993"/>
    <w:rsid w:val="0067008E"/>
    <w:rsid w:val="00670688"/>
    <w:rsid w:val="00670AB6"/>
    <w:rsid w:val="00670BF4"/>
    <w:rsid w:val="00670E1A"/>
    <w:rsid w:val="00670E3A"/>
    <w:rsid w:val="00670E58"/>
    <w:rsid w:val="00670ED7"/>
    <w:rsid w:val="00670F0A"/>
    <w:rsid w:val="00670F97"/>
    <w:rsid w:val="0067139A"/>
    <w:rsid w:val="006713B8"/>
    <w:rsid w:val="0067166E"/>
    <w:rsid w:val="00671D90"/>
    <w:rsid w:val="00672047"/>
    <w:rsid w:val="00672294"/>
    <w:rsid w:val="00672408"/>
    <w:rsid w:val="0067298E"/>
    <w:rsid w:val="00672BA7"/>
    <w:rsid w:val="00672D15"/>
    <w:rsid w:val="00673200"/>
    <w:rsid w:val="00673393"/>
    <w:rsid w:val="006733C6"/>
    <w:rsid w:val="00673518"/>
    <w:rsid w:val="0067368B"/>
    <w:rsid w:val="0067376D"/>
    <w:rsid w:val="00673C07"/>
    <w:rsid w:val="00673CDE"/>
    <w:rsid w:val="00673CFB"/>
    <w:rsid w:val="00673F96"/>
    <w:rsid w:val="0067401E"/>
    <w:rsid w:val="00674021"/>
    <w:rsid w:val="0067450F"/>
    <w:rsid w:val="006746D5"/>
    <w:rsid w:val="00674987"/>
    <w:rsid w:val="00674A8B"/>
    <w:rsid w:val="00674B98"/>
    <w:rsid w:val="00674E2F"/>
    <w:rsid w:val="00674EB8"/>
    <w:rsid w:val="00674F33"/>
    <w:rsid w:val="006751C1"/>
    <w:rsid w:val="0067534A"/>
    <w:rsid w:val="00675B1F"/>
    <w:rsid w:val="00675B54"/>
    <w:rsid w:val="00675C9D"/>
    <w:rsid w:val="00675D3E"/>
    <w:rsid w:val="00676071"/>
    <w:rsid w:val="00676298"/>
    <w:rsid w:val="006762CD"/>
    <w:rsid w:val="006763A0"/>
    <w:rsid w:val="00676538"/>
    <w:rsid w:val="006766D5"/>
    <w:rsid w:val="00676A63"/>
    <w:rsid w:val="00676CDB"/>
    <w:rsid w:val="00676D26"/>
    <w:rsid w:val="0067713F"/>
    <w:rsid w:val="006774EA"/>
    <w:rsid w:val="00677629"/>
    <w:rsid w:val="00677741"/>
    <w:rsid w:val="006777BD"/>
    <w:rsid w:val="00677A57"/>
    <w:rsid w:val="00677ADD"/>
    <w:rsid w:val="00677C43"/>
    <w:rsid w:val="00677E4E"/>
    <w:rsid w:val="00677EB7"/>
    <w:rsid w:val="0068019F"/>
    <w:rsid w:val="00680242"/>
    <w:rsid w:val="006802E1"/>
    <w:rsid w:val="0068036B"/>
    <w:rsid w:val="0068052F"/>
    <w:rsid w:val="00680A6B"/>
    <w:rsid w:val="00680B7A"/>
    <w:rsid w:val="00680C01"/>
    <w:rsid w:val="00680E36"/>
    <w:rsid w:val="00681267"/>
    <w:rsid w:val="006816EA"/>
    <w:rsid w:val="0068182D"/>
    <w:rsid w:val="00681AB7"/>
    <w:rsid w:val="00681E80"/>
    <w:rsid w:val="00681F2A"/>
    <w:rsid w:val="006821B7"/>
    <w:rsid w:val="006823B2"/>
    <w:rsid w:val="006823E0"/>
    <w:rsid w:val="00682477"/>
    <w:rsid w:val="006824BB"/>
    <w:rsid w:val="006827E6"/>
    <w:rsid w:val="00682807"/>
    <w:rsid w:val="00682908"/>
    <w:rsid w:val="00682983"/>
    <w:rsid w:val="00682E84"/>
    <w:rsid w:val="00682F10"/>
    <w:rsid w:val="00683154"/>
    <w:rsid w:val="006834DD"/>
    <w:rsid w:val="006836AB"/>
    <w:rsid w:val="00683756"/>
    <w:rsid w:val="00683795"/>
    <w:rsid w:val="00683855"/>
    <w:rsid w:val="00683A32"/>
    <w:rsid w:val="00683ABA"/>
    <w:rsid w:val="00683CEA"/>
    <w:rsid w:val="00683DD8"/>
    <w:rsid w:val="00684CA5"/>
    <w:rsid w:val="00684E00"/>
    <w:rsid w:val="006850CF"/>
    <w:rsid w:val="00685525"/>
    <w:rsid w:val="00685701"/>
    <w:rsid w:val="00685722"/>
    <w:rsid w:val="00685B07"/>
    <w:rsid w:val="00685BF1"/>
    <w:rsid w:val="006867BF"/>
    <w:rsid w:val="00686946"/>
    <w:rsid w:val="00686A7A"/>
    <w:rsid w:val="00686C48"/>
    <w:rsid w:val="006872D8"/>
    <w:rsid w:val="006872DA"/>
    <w:rsid w:val="00687517"/>
    <w:rsid w:val="00687954"/>
    <w:rsid w:val="00687BE3"/>
    <w:rsid w:val="00687DEE"/>
    <w:rsid w:val="00687E49"/>
    <w:rsid w:val="00690138"/>
    <w:rsid w:val="006901ED"/>
    <w:rsid w:val="00690333"/>
    <w:rsid w:val="00690373"/>
    <w:rsid w:val="006903E5"/>
    <w:rsid w:val="006903F0"/>
    <w:rsid w:val="00690412"/>
    <w:rsid w:val="0069056D"/>
    <w:rsid w:val="00690AB5"/>
    <w:rsid w:val="00690C7E"/>
    <w:rsid w:val="00690C8B"/>
    <w:rsid w:val="00690CC2"/>
    <w:rsid w:val="00690E31"/>
    <w:rsid w:val="00690F1B"/>
    <w:rsid w:val="00691200"/>
    <w:rsid w:val="0069130E"/>
    <w:rsid w:val="006913F1"/>
    <w:rsid w:val="006914D5"/>
    <w:rsid w:val="00691533"/>
    <w:rsid w:val="00691CF4"/>
    <w:rsid w:val="00691D7E"/>
    <w:rsid w:val="00691F93"/>
    <w:rsid w:val="00692BC2"/>
    <w:rsid w:val="0069322D"/>
    <w:rsid w:val="00693491"/>
    <w:rsid w:val="0069366D"/>
    <w:rsid w:val="006936C3"/>
    <w:rsid w:val="006938F5"/>
    <w:rsid w:val="00693949"/>
    <w:rsid w:val="00693B9F"/>
    <w:rsid w:val="00693D39"/>
    <w:rsid w:val="00693E8C"/>
    <w:rsid w:val="0069426C"/>
    <w:rsid w:val="006942D4"/>
    <w:rsid w:val="00694407"/>
    <w:rsid w:val="006947AB"/>
    <w:rsid w:val="00694C7F"/>
    <w:rsid w:val="00694D48"/>
    <w:rsid w:val="00694D8E"/>
    <w:rsid w:val="00694F97"/>
    <w:rsid w:val="0069502A"/>
    <w:rsid w:val="006950DF"/>
    <w:rsid w:val="00695654"/>
    <w:rsid w:val="006957CF"/>
    <w:rsid w:val="00695978"/>
    <w:rsid w:val="00695A76"/>
    <w:rsid w:val="00695E18"/>
    <w:rsid w:val="00696426"/>
    <w:rsid w:val="00696808"/>
    <w:rsid w:val="006968B3"/>
    <w:rsid w:val="0069694B"/>
    <w:rsid w:val="00696A55"/>
    <w:rsid w:val="00696C62"/>
    <w:rsid w:val="00696D7C"/>
    <w:rsid w:val="00697004"/>
    <w:rsid w:val="006972D7"/>
    <w:rsid w:val="006972E4"/>
    <w:rsid w:val="0069748E"/>
    <w:rsid w:val="006976E9"/>
    <w:rsid w:val="00697722"/>
    <w:rsid w:val="00697885"/>
    <w:rsid w:val="00697D7D"/>
    <w:rsid w:val="006A03C7"/>
    <w:rsid w:val="006A0455"/>
    <w:rsid w:val="006A0462"/>
    <w:rsid w:val="006A05E3"/>
    <w:rsid w:val="006A0AB7"/>
    <w:rsid w:val="006A0BF5"/>
    <w:rsid w:val="006A0D42"/>
    <w:rsid w:val="006A0EAF"/>
    <w:rsid w:val="006A0F95"/>
    <w:rsid w:val="006A11F2"/>
    <w:rsid w:val="006A177C"/>
    <w:rsid w:val="006A1781"/>
    <w:rsid w:val="006A1956"/>
    <w:rsid w:val="006A1AEF"/>
    <w:rsid w:val="006A1B3B"/>
    <w:rsid w:val="006A1B59"/>
    <w:rsid w:val="006A251D"/>
    <w:rsid w:val="006A2536"/>
    <w:rsid w:val="006A258D"/>
    <w:rsid w:val="006A293B"/>
    <w:rsid w:val="006A2AC6"/>
    <w:rsid w:val="006A2C4B"/>
    <w:rsid w:val="006A2D7A"/>
    <w:rsid w:val="006A2DC9"/>
    <w:rsid w:val="006A3094"/>
    <w:rsid w:val="006A314E"/>
    <w:rsid w:val="006A314F"/>
    <w:rsid w:val="006A324B"/>
    <w:rsid w:val="006A329B"/>
    <w:rsid w:val="006A3395"/>
    <w:rsid w:val="006A33E4"/>
    <w:rsid w:val="006A38DA"/>
    <w:rsid w:val="006A3A71"/>
    <w:rsid w:val="006A3CE3"/>
    <w:rsid w:val="006A3EE1"/>
    <w:rsid w:val="006A3FCB"/>
    <w:rsid w:val="006A41F5"/>
    <w:rsid w:val="006A4292"/>
    <w:rsid w:val="006A45F1"/>
    <w:rsid w:val="006A494A"/>
    <w:rsid w:val="006A4FA0"/>
    <w:rsid w:val="006A500B"/>
    <w:rsid w:val="006A503B"/>
    <w:rsid w:val="006A50D0"/>
    <w:rsid w:val="006A5288"/>
    <w:rsid w:val="006A5A00"/>
    <w:rsid w:val="006A5D40"/>
    <w:rsid w:val="006A5E2C"/>
    <w:rsid w:val="006A604E"/>
    <w:rsid w:val="006A61F1"/>
    <w:rsid w:val="006A6419"/>
    <w:rsid w:val="006A671D"/>
    <w:rsid w:val="006A6784"/>
    <w:rsid w:val="006A6812"/>
    <w:rsid w:val="006A6E37"/>
    <w:rsid w:val="006A6EE9"/>
    <w:rsid w:val="006A72C4"/>
    <w:rsid w:val="006A747D"/>
    <w:rsid w:val="006A75DE"/>
    <w:rsid w:val="006A77B7"/>
    <w:rsid w:val="006A77E1"/>
    <w:rsid w:val="006A78B3"/>
    <w:rsid w:val="006A79F3"/>
    <w:rsid w:val="006A7A55"/>
    <w:rsid w:val="006A7A63"/>
    <w:rsid w:val="006A7ABA"/>
    <w:rsid w:val="006A7BCB"/>
    <w:rsid w:val="006A7DD4"/>
    <w:rsid w:val="006A7E79"/>
    <w:rsid w:val="006B02A9"/>
    <w:rsid w:val="006B0420"/>
    <w:rsid w:val="006B05BF"/>
    <w:rsid w:val="006B0AE5"/>
    <w:rsid w:val="006B0BD7"/>
    <w:rsid w:val="006B0C57"/>
    <w:rsid w:val="006B0E58"/>
    <w:rsid w:val="006B10D5"/>
    <w:rsid w:val="006B11BD"/>
    <w:rsid w:val="006B1812"/>
    <w:rsid w:val="006B1B11"/>
    <w:rsid w:val="006B1E72"/>
    <w:rsid w:val="006B1F5D"/>
    <w:rsid w:val="006B1F6E"/>
    <w:rsid w:val="006B1F80"/>
    <w:rsid w:val="006B232F"/>
    <w:rsid w:val="006B237E"/>
    <w:rsid w:val="006B29E1"/>
    <w:rsid w:val="006B2A81"/>
    <w:rsid w:val="006B2AD6"/>
    <w:rsid w:val="006B2C29"/>
    <w:rsid w:val="006B2CC5"/>
    <w:rsid w:val="006B2ED9"/>
    <w:rsid w:val="006B2F04"/>
    <w:rsid w:val="006B3097"/>
    <w:rsid w:val="006B31C9"/>
    <w:rsid w:val="006B31F1"/>
    <w:rsid w:val="006B32DC"/>
    <w:rsid w:val="006B3372"/>
    <w:rsid w:val="006B34C1"/>
    <w:rsid w:val="006B3683"/>
    <w:rsid w:val="006B37E1"/>
    <w:rsid w:val="006B3A52"/>
    <w:rsid w:val="006B3AEA"/>
    <w:rsid w:val="006B3BA4"/>
    <w:rsid w:val="006B454E"/>
    <w:rsid w:val="006B455E"/>
    <w:rsid w:val="006B4A3F"/>
    <w:rsid w:val="006B4F18"/>
    <w:rsid w:val="006B5079"/>
    <w:rsid w:val="006B538C"/>
    <w:rsid w:val="006B543C"/>
    <w:rsid w:val="006B5A8D"/>
    <w:rsid w:val="006B5D99"/>
    <w:rsid w:val="006B5DC9"/>
    <w:rsid w:val="006B5F7E"/>
    <w:rsid w:val="006B64B9"/>
    <w:rsid w:val="006B6997"/>
    <w:rsid w:val="006B6BCD"/>
    <w:rsid w:val="006B709F"/>
    <w:rsid w:val="006B7466"/>
    <w:rsid w:val="006B76B6"/>
    <w:rsid w:val="006B7720"/>
    <w:rsid w:val="006B79CC"/>
    <w:rsid w:val="006B7A99"/>
    <w:rsid w:val="006C00E2"/>
    <w:rsid w:val="006C00E5"/>
    <w:rsid w:val="006C036C"/>
    <w:rsid w:val="006C07DC"/>
    <w:rsid w:val="006C0A17"/>
    <w:rsid w:val="006C0A3E"/>
    <w:rsid w:val="006C0ABE"/>
    <w:rsid w:val="006C0C3E"/>
    <w:rsid w:val="006C0DBD"/>
    <w:rsid w:val="006C0ECC"/>
    <w:rsid w:val="006C0FAC"/>
    <w:rsid w:val="006C0FE6"/>
    <w:rsid w:val="006C1387"/>
    <w:rsid w:val="006C1448"/>
    <w:rsid w:val="006C144F"/>
    <w:rsid w:val="006C14FE"/>
    <w:rsid w:val="006C175F"/>
    <w:rsid w:val="006C17B1"/>
    <w:rsid w:val="006C1A4C"/>
    <w:rsid w:val="006C1A54"/>
    <w:rsid w:val="006C1C19"/>
    <w:rsid w:val="006C1CB8"/>
    <w:rsid w:val="006C1EFA"/>
    <w:rsid w:val="006C2096"/>
    <w:rsid w:val="006C21C2"/>
    <w:rsid w:val="006C28A8"/>
    <w:rsid w:val="006C2A11"/>
    <w:rsid w:val="006C2F7B"/>
    <w:rsid w:val="006C3061"/>
    <w:rsid w:val="006C321C"/>
    <w:rsid w:val="006C35B4"/>
    <w:rsid w:val="006C36CE"/>
    <w:rsid w:val="006C3722"/>
    <w:rsid w:val="006C3B57"/>
    <w:rsid w:val="006C3E9C"/>
    <w:rsid w:val="006C3EBD"/>
    <w:rsid w:val="006C3F33"/>
    <w:rsid w:val="006C409D"/>
    <w:rsid w:val="006C40D2"/>
    <w:rsid w:val="006C428D"/>
    <w:rsid w:val="006C42DB"/>
    <w:rsid w:val="006C42E5"/>
    <w:rsid w:val="006C4305"/>
    <w:rsid w:val="006C45B3"/>
    <w:rsid w:val="006C4809"/>
    <w:rsid w:val="006C4873"/>
    <w:rsid w:val="006C4957"/>
    <w:rsid w:val="006C4D96"/>
    <w:rsid w:val="006C4F08"/>
    <w:rsid w:val="006C5013"/>
    <w:rsid w:val="006C5571"/>
    <w:rsid w:val="006C59FD"/>
    <w:rsid w:val="006C5AFF"/>
    <w:rsid w:val="006C5C9B"/>
    <w:rsid w:val="006C5CDC"/>
    <w:rsid w:val="006C5DDC"/>
    <w:rsid w:val="006C5E53"/>
    <w:rsid w:val="006C6248"/>
    <w:rsid w:val="006C6379"/>
    <w:rsid w:val="006C63BF"/>
    <w:rsid w:val="006C659C"/>
    <w:rsid w:val="006C690C"/>
    <w:rsid w:val="006C6B65"/>
    <w:rsid w:val="006C6E95"/>
    <w:rsid w:val="006C6E9C"/>
    <w:rsid w:val="006C70B8"/>
    <w:rsid w:val="006C712F"/>
    <w:rsid w:val="006C7569"/>
    <w:rsid w:val="006C7866"/>
    <w:rsid w:val="006D0728"/>
    <w:rsid w:val="006D0B7B"/>
    <w:rsid w:val="006D1063"/>
    <w:rsid w:val="006D1355"/>
    <w:rsid w:val="006D1502"/>
    <w:rsid w:val="006D15C1"/>
    <w:rsid w:val="006D186C"/>
    <w:rsid w:val="006D19B2"/>
    <w:rsid w:val="006D2383"/>
    <w:rsid w:val="006D2471"/>
    <w:rsid w:val="006D24B0"/>
    <w:rsid w:val="006D24E9"/>
    <w:rsid w:val="006D2571"/>
    <w:rsid w:val="006D25CE"/>
    <w:rsid w:val="006D27FB"/>
    <w:rsid w:val="006D288F"/>
    <w:rsid w:val="006D2E25"/>
    <w:rsid w:val="006D2EAA"/>
    <w:rsid w:val="006D2F7B"/>
    <w:rsid w:val="006D31F3"/>
    <w:rsid w:val="006D31F4"/>
    <w:rsid w:val="006D32A4"/>
    <w:rsid w:val="006D3508"/>
    <w:rsid w:val="006D42A5"/>
    <w:rsid w:val="006D44F3"/>
    <w:rsid w:val="006D46C7"/>
    <w:rsid w:val="006D4B29"/>
    <w:rsid w:val="006D4C22"/>
    <w:rsid w:val="006D4CBF"/>
    <w:rsid w:val="006D559C"/>
    <w:rsid w:val="006D575D"/>
    <w:rsid w:val="006D58EC"/>
    <w:rsid w:val="006D5AE3"/>
    <w:rsid w:val="006D5BE2"/>
    <w:rsid w:val="006D5ED9"/>
    <w:rsid w:val="006D620E"/>
    <w:rsid w:val="006D6369"/>
    <w:rsid w:val="006D6730"/>
    <w:rsid w:val="006D67F0"/>
    <w:rsid w:val="006D710D"/>
    <w:rsid w:val="006D713D"/>
    <w:rsid w:val="006D7236"/>
    <w:rsid w:val="006D7348"/>
    <w:rsid w:val="006D7DE4"/>
    <w:rsid w:val="006D9D35"/>
    <w:rsid w:val="006E01BC"/>
    <w:rsid w:val="006E0823"/>
    <w:rsid w:val="006E08B7"/>
    <w:rsid w:val="006E0B01"/>
    <w:rsid w:val="006E0D68"/>
    <w:rsid w:val="006E0E9F"/>
    <w:rsid w:val="006E118E"/>
    <w:rsid w:val="006E11C7"/>
    <w:rsid w:val="006E1410"/>
    <w:rsid w:val="006E16D5"/>
    <w:rsid w:val="006E18CE"/>
    <w:rsid w:val="006E1A1E"/>
    <w:rsid w:val="006E1E9B"/>
    <w:rsid w:val="006E204C"/>
    <w:rsid w:val="006E2679"/>
    <w:rsid w:val="006E275E"/>
    <w:rsid w:val="006E27AA"/>
    <w:rsid w:val="006E2832"/>
    <w:rsid w:val="006E2B1A"/>
    <w:rsid w:val="006E2F86"/>
    <w:rsid w:val="006E30E7"/>
    <w:rsid w:val="006E3255"/>
    <w:rsid w:val="006E32F5"/>
    <w:rsid w:val="006E333E"/>
    <w:rsid w:val="006E3743"/>
    <w:rsid w:val="006E37E6"/>
    <w:rsid w:val="006E3A7C"/>
    <w:rsid w:val="006E3F3F"/>
    <w:rsid w:val="006E473E"/>
    <w:rsid w:val="006E4C1C"/>
    <w:rsid w:val="006E5087"/>
    <w:rsid w:val="006E54B5"/>
    <w:rsid w:val="006E55E0"/>
    <w:rsid w:val="006E5AC7"/>
    <w:rsid w:val="006E61C1"/>
    <w:rsid w:val="006E66B8"/>
    <w:rsid w:val="006E671D"/>
    <w:rsid w:val="006E6AEC"/>
    <w:rsid w:val="006E6BB7"/>
    <w:rsid w:val="006E6CFF"/>
    <w:rsid w:val="006E6F0B"/>
    <w:rsid w:val="006E6F6F"/>
    <w:rsid w:val="006E7054"/>
    <w:rsid w:val="006E70AB"/>
    <w:rsid w:val="006E7B7A"/>
    <w:rsid w:val="006E7C68"/>
    <w:rsid w:val="006F00BC"/>
    <w:rsid w:val="006F02C8"/>
    <w:rsid w:val="006F058C"/>
    <w:rsid w:val="006F0B2E"/>
    <w:rsid w:val="006F0C79"/>
    <w:rsid w:val="006F0DFA"/>
    <w:rsid w:val="006F0FB6"/>
    <w:rsid w:val="006F100A"/>
    <w:rsid w:val="006F1188"/>
    <w:rsid w:val="006F1444"/>
    <w:rsid w:val="006F1484"/>
    <w:rsid w:val="006F1695"/>
    <w:rsid w:val="006F1D6E"/>
    <w:rsid w:val="006F1E5F"/>
    <w:rsid w:val="006F20D4"/>
    <w:rsid w:val="006F2114"/>
    <w:rsid w:val="006F2216"/>
    <w:rsid w:val="006F2331"/>
    <w:rsid w:val="006F2401"/>
    <w:rsid w:val="006F24A2"/>
    <w:rsid w:val="006F2582"/>
    <w:rsid w:val="006F28E1"/>
    <w:rsid w:val="006F29A7"/>
    <w:rsid w:val="006F2A9E"/>
    <w:rsid w:val="006F2B45"/>
    <w:rsid w:val="006F2C0B"/>
    <w:rsid w:val="006F2D05"/>
    <w:rsid w:val="006F301A"/>
    <w:rsid w:val="006F305A"/>
    <w:rsid w:val="006F30DB"/>
    <w:rsid w:val="006F3575"/>
    <w:rsid w:val="006F36D6"/>
    <w:rsid w:val="006F3BD2"/>
    <w:rsid w:val="006F3C07"/>
    <w:rsid w:val="006F413F"/>
    <w:rsid w:val="006F4237"/>
    <w:rsid w:val="006F434D"/>
    <w:rsid w:val="006F43E9"/>
    <w:rsid w:val="006F4484"/>
    <w:rsid w:val="006F4716"/>
    <w:rsid w:val="006F4866"/>
    <w:rsid w:val="006F4999"/>
    <w:rsid w:val="006F523D"/>
    <w:rsid w:val="006F52B5"/>
    <w:rsid w:val="006F5888"/>
    <w:rsid w:val="006F58F9"/>
    <w:rsid w:val="006F590E"/>
    <w:rsid w:val="006F59CC"/>
    <w:rsid w:val="006F5B3C"/>
    <w:rsid w:val="006F5D46"/>
    <w:rsid w:val="006F5E1F"/>
    <w:rsid w:val="006F5E4D"/>
    <w:rsid w:val="006F5E9D"/>
    <w:rsid w:val="006F5FEA"/>
    <w:rsid w:val="006F634E"/>
    <w:rsid w:val="006F6452"/>
    <w:rsid w:val="006F659C"/>
    <w:rsid w:val="006F661A"/>
    <w:rsid w:val="006F68ED"/>
    <w:rsid w:val="006F6B96"/>
    <w:rsid w:val="006F6BEE"/>
    <w:rsid w:val="006F6D16"/>
    <w:rsid w:val="006F6DE5"/>
    <w:rsid w:val="006F7028"/>
    <w:rsid w:val="006F7053"/>
    <w:rsid w:val="006F7418"/>
    <w:rsid w:val="006F75C7"/>
    <w:rsid w:val="006F7750"/>
    <w:rsid w:val="006F7990"/>
    <w:rsid w:val="006F7CB9"/>
    <w:rsid w:val="006F7FAB"/>
    <w:rsid w:val="00700058"/>
    <w:rsid w:val="007000C1"/>
    <w:rsid w:val="007007C3"/>
    <w:rsid w:val="00700B15"/>
    <w:rsid w:val="007011D6"/>
    <w:rsid w:val="007011EB"/>
    <w:rsid w:val="00701365"/>
    <w:rsid w:val="007013EB"/>
    <w:rsid w:val="007014D5"/>
    <w:rsid w:val="00701812"/>
    <w:rsid w:val="00701972"/>
    <w:rsid w:val="00701C8C"/>
    <w:rsid w:val="00701F10"/>
    <w:rsid w:val="00701F95"/>
    <w:rsid w:val="00702255"/>
    <w:rsid w:val="00702313"/>
    <w:rsid w:val="007024E2"/>
    <w:rsid w:val="007024F0"/>
    <w:rsid w:val="00702811"/>
    <w:rsid w:val="0070284B"/>
    <w:rsid w:val="0070287B"/>
    <w:rsid w:val="00702D9C"/>
    <w:rsid w:val="00702EC1"/>
    <w:rsid w:val="00703123"/>
    <w:rsid w:val="00703217"/>
    <w:rsid w:val="00703222"/>
    <w:rsid w:val="0070345B"/>
    <w:rsid w:val="0070348D"/>
    <w:rsid w:val="00703563"/>
    <w:rsid w:val="00703858"/>
    <w:rsid w:val="00703A55"/>
    <w:rsid w:val="00703E0E"/>
    <w:rsid w:val="00703EBA"/>
    <w:rsid w:val="00703FAD"/>
    <w:rsid w:val="0070420A"/>
    <w:rsid w:val="0070481B"/>
    <w:rsid w:val="00704907"/>
    <w:rsid w:val="00704C06"/>
    <w:rsid w:val="0070516C"/>
    <w:rsid w:val="0070532C"/>
    <w:rsid w:val="00705399"/>
    <w:rsid w:val="007054A2"/>
    <w:rsid w:val="007054DA"/>
    <w:rsid w:val="00705662"/>
    <w:rsid w:val="007057D7"/>
    <w:rsid w:val="007059D6"/>
    <w:rsid w:val="007059E8"/>
    <w:rsid w:val="00705B3B"/>
    <w:rsid w:val="00705C79"/>
    <w:rsid w:val="00705CCB"/>
    <w:rsid w:val="00705CF0"/>
    <w:rsid w:val="00705FE9"/>
    <w:rsid w:val="007060FA"/>
    <w:rsid w:val="00706250"/>
    <w:rsid w:val="00706362"/>
    <w:rsid w:val="00706584"/>
    <w:rsid w:val="007067AA"/>
    <w:rsid w:val="00706B60"/>
    <w:rsid w:val="00706B95"/>
    <w:rsid w:val="00706D70"/>
    <w:rsid w:val="00706FEB"/>
    <w:rsid w:val="00707006"/>
    <w:rsid w:val="007073F4"/>
    <w:rsid w:val="00707411"/>
    <w:rsid w:val="007075FA"/>
    <w:rsid w:val="00707AAF"/>
    <w:rsid w:val="00707D05"/>
    <w:rsid w:val="00707F51"/>
    <w:rsid w:val="007101AA"/>
    <w:rsid w:val="0071020B"/>
    <w:rsid w:val="007104E0"/>
    <w:rsid w:val="00710878"/>
    <w:rsid w:val="00710BA0"/>
    <w:rsid w:val="00710C8F"/>
    <w:rsid w:val="007112BC"/>
    <w:rsid w:val="007112D1"/>
    <w:rsid w:val="00711735"/>
    <w:rsid w:val="00711868"/>
    <w:rsid w:val="00711993"/>
    <w:rsid w:val="00711E2D"/>
    <w:rsid w:val="00711F6A"/>
    <w:rsid w:val="00711FC2"/>
    <w:rsid w:val="00712167"/>
    <w:rsid w:val="0071242E"/>
    <w:rsid w:val="007127D6"/>
    <w:rsid w:val="0071293A"/>
    <w:rsid w:val="00712A3A"/>
    <w:rsid w:val="00712AF7"/>
    <w:rsid w:val="00712C10"/>
    <w:rsid w:val="00712CA9"/>
    <w:rsid w:val="00712CAE"/>
    <w:rsid w:val="00712E2C"/>
    <w:rsid w:val="00713083"/>
    <w:rsid w:val="0071321F"/>
    <w:rsid w:val="007139D0"/>
    <w:rsid w:val="00713A5C"/>
    <w:rsid w:val="0071447C"/>
    <w:rsid w:val="00714841"/>
    <w:rsid w:val="00714A03"/>
    <w:rsid w:val="00714B58"/>
    <w:rsid w:val="00714F9A"/>
    <w:rsid w:val="00715114"/>
    <w:rsid w:val="00715864"/>
    <w:rsid w:val="0071629A"/>
    <w:rsid w:val="007167BB"/>
    <w:rsid w:val="00716FE9"/>
    <w:rsid w:val="007170CB"/>
    <w:rsid w:val="007170F6"/>
    <w:rsid w:val="0071711F"/>
    <w:rsid w:val="007171AE"/>
    <w:rsid w:val="007173FE"/>
    <w:rsid w:val="00717746"/>
    <w:rsid w:val="007177CD"/>
    <w:rsid w:val="00717856"/>
    <w:rsid w:val="007178DA"/>
    <w:rsid w:val="0071796D"/>
    <w:rsid w:val="00717D5B"/>
    <w:rsid w:val="00717FC4"/>
    <w:rsid w:val="0072073B"/>
    <w:rsid w:val="00720B5E"/>
    <w:rsid w:val="00720BD3"/>
    <w:rsid w:val="00721460"/>
    <w:rsid w:val="0072148A"/>
    <w:rsid w:val="00721BEC"/>
    <w:rsid w:val="00721C9C"/>
    <w:rsid w:val="00721E1E"/>
    <w:rsid w:val="00721FA1"/>
    <w:rsid w:val="00722226"/>
    <w:rsid w:val="007223D4"/>
    <w:rsid w:val="007225A7"/>
    <w:rsid w:val="00722607"/>
    <w:rsid w:val="00722653"/>
    <w:rsid w:val="00722771"/>
    <w:rsid w:val="007227C9"/>
    <w:rsid w:val="00722935"/>
    <w:rsid w:val="00722BE0"/>
    <w:rsid w:val="00722EDE"/>
    <w:rsid w:val="007233BA"/>
    <w:rsid w:val="00723517"/>
    <w:rsid w:val="00723900"/>
    <w:rsid w:val="00723946"/>
    <w:rsid w:val="00723ED6"/>
    <w:rsid w:val="00723FDD"/>
    <w:rsid w:val="00723FFB"/>
    <w:rsid w:val="00724272"/>
    <w:rsid w:val="00724314"/>
    <w:rsid w:val="00724458"/>
    <w:rsid w:val="00724590"/>
    <w:rsid w:val="00724870"/>
    <w:rsid w:val="007248ED"/>
    <w:rsid w:val="00724AAF"/>
    <w:rsid w:val="00724BAB"/>
    <w:rsid w:val="00725023"/>
    <w:rsid w:val="00725107"/>
    <w:rsid w:val="00725187"/>
    <w:rsid w:val="007253A9"/>
    <w:rsid w:val="007254AE"/>
    <w:rsid w:val="00725694"/>
    <w:rsid w:val="00725789"/>
    <w:rsid w:val="0072593F"/>
    <w:rsid w:val="007268EE"/>
    <w:rsid w:val="00726B45"/>
    <w:rsid w:val="00726E05"/>
    <w:rsid w:val="00726E1D"/>
    <w:rsid w:val="007271CD"/>
    <w:rsid w:val="007271EE"/>
    <w:rsid w:val="0072720E"/>
    <w:rsid w:val="00727299"/>
    <w:rsid w:val="00727489"/>
    <w:rsid w:val="007277BA"/>
    <w:rsid w:val="0072788D"/>
    <w:rsid w:val="00727C73"/>
    <w:rsid w:val="00727DB5"/>
    <w:rsid w:val="00727DF7"/>
    <w:rsid w:val="00727E7A"/>
    <w:rsid w:val="00727FF0"/>
    <w:rsid w:val="007303B0"/>
    <w:rsid w:val="007305C8"/>
    <w:rsid w:val="00730697"/>
    <w:rsid w:val="0073073E"/>
    <w:rsid w:val="00730861"/>
    <w:rsid w:val="00731393"/>
    <w:rsid w:val="007319A7"/>
    <w:rsid w:val="00731DFD"/>
    <w:rsid w:val="00731FC3"/>
    <w:rsid w:val="0073201A"/>
    <w:rsid w:val="007324D6"/>
    <w:rsid w:val="00732530"/>
    <w:rsid w:val="00732571"/>
    <w:rsid w:val="0073272F"/>
    <w:rsid w:val="00732917"/>
    <w:rsid w:val="00732A89"/>
    <w:rsid w:val="00732AC6"/>
    <w:rsid w:val="00732AF5"/>
    <w:rsid w:val="00732E1C"/>
    <w:rsid w:val="007332D5"/>
    <w:rsid w:val="00733801"/>
    <w:rsid w:val="007339FB"/>
    <w:rsid w:val="00733A18"/>
    <w:rsid w:val="00733AD5"/>
    <w:rsid w:val="00733B0E"/>
    <w:rsid w:val="00733F45"/>
    <w:rsid w:val="0073415C"/>
    <w:rsid w:val="007342FF"/>
    <w:rsid w:val="007344B3"/>
    <w:rsid w:val="00734841"/>
    <w:rsid w:val="00734AFC"/>
    <w:rsid w:val="00734DC7"/>
    <w:rsid w:val="00734F56"/>
    <w:rsid w:val="00735150"/>
    <w:rsid w:val="0073516F"/>
    <w:rsid w:val="00735205"/>
    <w:rsid w:val="0073530E"/>
    <w:rsid w:val="007354AC"/>
    <w:rsid w:val="007358B0"/>
    <w:rsid w:val="0073591F"/>
    <w:rsid w:val="00735B51"/>
    <w:rsid w:val="00735EF6"/>
    <w:rsid w:val="00736215"/>
    <w:rsid w:val="0073624E"/>
    <w:rsid w:val="00736400"/>
    <w:rsid w:val="0073640B"/>
    <w:rsid w:val="00736581"/>
    <w:rsid w:val="007365AD"/>
    <w:rsid w:val="007365EF"/>
    <w:rsid w:val="007367DF"/>
    <w:rsid w:val="00736B6D"/>
    <w:rsid w:val="00736BD0"/>
    <w:rsid w:val="00736EA2"/>
    <w:rsid w:val="00736FDE"/>
    <w:rsid w:val="0073724D"/>
    <w:rsid w:val="00737299"/>
    <w:rsid w:val="007372EF"/>
    <w:rsid w:val="00737310"/>
    <w:rsid w:val="0073745F"/>
    <w:rsid w:val="0073749E"/>
    <w:rsid w:val="00737584"/>
    <w:rsid w:val="00737773"/>
    <w:rsid w:val="0073783D"/>
    <w:rsid w:val="007379E3"/>
    <w:rsid w:val="00737ABB"/>
    <w:rsid w:val="00737C96"/>
    <w:rsid w:val="00737CF0"/>
    <w:rsid w:val="00737D03"/>
    <w:rsid w:val="0074002D"/>
    <w:rsid w:val="0074026E"/>
    <w:rsid w:val="00740907"/>
    <w:rsid w:val="00740968"/>
    <w:rsid w:val="007409BB"/>
    <w:rsid w:val="007409C9"/>
    <w:rsid w:val="00740A10"/>
    <w:rsid w:val="00740AD9"/>
    <w:rsid w:val="007410A8"/>
    <w:rsid w:val="00741462"/>
    <w:rsid w:val="00741551"/>
    <w:rsid w:val="007415A2"/>
    <w:rsid w:val="0074169A"/>
    <w:rsid w:val="007418AE"/>
    <w:rsid w:val="007418D2"/>
    <w:rsid w:val="00741A69"/>
    <w:rsid w:val="00741B20"/>
    <w:rsid w:val="00741C2E"/>
    <w:rsid w:val="007424AB"/>
    <w:rsid w:val="0074273D"/>
    <w:rsid w:val="00742811"/>
    <w:rsid w:val="00742A71"/>
    <w:rsid w:val="00742B90"/>
    <w:rsid w:val="00742CE9"/>
    <w:rsid w:val="00742D03"/>
    <w:rsid w:val="00742D6D"/>
    <w:rsid w:val="00742DDF"/>
    <w:rsid w:val="00742EE6"/>
    <w:rsid w:val="00743166"/>
    <w:rsid w:val="0074339B"/>
    <w:rsid w:val="0074343B"/>
    <w:rsid w:val="00743665"/>
    <w:rsid w:val="00743728"/>
    <w:rsid w:val="00743F7C"/>
    <w:rsid w:val="00744061"/>
    <w:rsid w:val="007443C2"/>
    <w:rsid w:val="007445E4"/>
    <w:rsid w:val="007446F8"/>
    <w:rsid w:val="0074470A"/>
    <w:rsid w:val="00744AD1"/>
    <w:rsid w:val="00744AD5"/>
    <w:rsid w:val="00744C0B"/>
    <w:rsid w:val="00744C83"/>
    <w:rsid w:val="00744EA9"/>
    <w:rsid w:val="007450C2"/>
    <w:rsid w:val="0074529B"/>
    <w:rsid w:val="007454B2"/>
    <w:rsid w:val="00745523"/>
    <w:rsid w:val="00745A12"/>
    <w:rsid w:val="00745CDB"/>
    <w:rsid w:val="00745E97"/>
    <w:rsid w:val="00745F98"/>
    <w:rsid w:val="00746057"/>
    <w:rsid w:val="0074605C"/>
    <w:rsid w:val="0074612B"/>
    <w:rsid w:val="007464B9"/>
    <w:rsid w:val="007465C4"/>
    <w:rsid w:val="00746784"/>
    <w:rsid w:val="00746C92"/>
    <w:rsid w:val="00746EEB"/>
    <w:rsid w:val="00746FAD"/>
    <w:rsid w:val="0074706E"/>
    <w:rsid w:val="00747185"/>
    <w:rsid w:val="007472D0"/>
    <w:rsid w:val="007474FA"/>
    <w:rsid w:val="00747936"/>
    <w:rsid w:val="0074796F"/>
    <w:rsid w:val="0075003C"/>
    <w:rsid w:val="00750110"/>
    <w:rsid w:val="00750574"/>
    <w:rsid w:val="00750897"/>
    <w:rsid w:val="00750B26"/>
    <w:rsid w:val="00750C01"/>
    <w:rsid w:val="00750C67"/>
    <w:rsid w:val="00750D6B"/>
    <w:rsid w:val="00750E28"/>
    <w:rsid w:val="00750F05"/>
    <w:rsid w:val="00750FA6"/>
    <w:rsid w:val="00751397"/>
    <w:rsid w:val="0075181C"/>
    <w:rsid w:val="00751B10"/>
    <w:rsid w:val="00751D5B"/>
    <w:rsid w:val="00751D8F"/>
    <w:rsid w:val="0075243A"/>
    <w:rsid w:val="0075253C"/>
    <w:rsid w:val="0075260B"/>
    <w:rsid w:val="007528B3"/>
    <w:rsid w:val="00752A5B"/>
    <w:rsid w:val="00752CD4"/>
    <w:rsid w:val="00752FE7"/>
    <w:rsid w:val="007531EE"/>
    <w:rsid w:val="00753295"/>
    <w:rsid w:val="00753425"/>
    <w:rsid w:val="00753446"/>
    <w:rsid w:val="00753498"/>
    <w:rsid w:val="00753666"/>
    <w:rsid w:val="00753680"/>
    <w:rsid w:val="007536B3"/>
    <w:rsid w:val="00753748"/>
    <w:rsid w:val="00753C5F"/>
    <w:rsid w:val="00753C68"/>
    <w:rsid w:val="00753FE3"/>
    <w:rsid w:val="00754218"/>
    <w:rsid w:val="0075427F"/>
    <w:rsid w:val="00754395"/>
    <w:rsid w:val="00754606"/>
    <w:rsid w:val="00754924"/>
    <w:rsid w:val="00754A28"/>
    <w:rsid w:val="00754ACF"/>
    <w:rsid w:val="00754B61"/>
    <w:rsid w:val="00754C1A"/>
    <w:rsid w:val="00754EA3"/>
    <w:rsid w:val="00754F32"/>
    <w:rsid w:val="00754F35"/>
    <w:rsid w:val="0075513A"/>
    <w:rsid w:val="007551E4"/>
    <w:rsid w:val="007551FD"/>
    <w:rsid w:val="007553D8"/>
    <w:rsid w:val="0075556A"/>
    <w:rsid w:val="00755584"/>
    <w:rsid w:val="007555EE"/>
    <w:rsid w:val="00755AF9"/>
    <w:rsid w:val="00755EB9"/>
    <w:rsid w:val="00755F40"/>
    <w:rsid w:val="00755FC7"/>
    <w:rsid w:val="007560F8"/>
    <w:rsid w:val="007568A6"/>
    <w:rsid w:val="00756C88"/>
    <w:rsid w:val="00756CD7"/>
    <w:rsid w:val="00756D2C"/>
    <w:rsid w:val="00756DA8"/>
    <w:rsid w:val="00756F77"/>
    <w:rsid w:val="00757070"/>
    <w:rsid w:val="00757113"/>
    <w:rsid w:val="0075715A"/>
    <w:rsid w:val="007573BD"/>
    <w:rsid w:val="0075746E"/>
    <w:rsid w:val="0075778F"/>
    <w:rsid w:val="00757E30"/>
    <w:rsid w:val="00757FA5"/>
    <w:rsid w:val="00760123"/>
    <w:rsid w:val="007602C6"/>
    <w:rsid w:val="00760376"/>
    <w:rsid w:val="007604A4"/>
    <w:rsid w:val="007605E8"/>
    <w:rsid w:val="0076065D"/>
    <w:rsid w:val="007606CB"/>
    <w:rsid w:val="00760B32"/>
    <w:rsid w:val="00760B95"/>
    <w:rsid w:val="00761332"/>
    <w:rsid w:val="00761C85"/>
    <w:rsid w:val="00761D83"/>
    <w:rsid w:val="00761EDA"/>
    <w:rsid w:val="00762085"/>
    <w:rsid w:val="007620C0"/>
    <w:rsid w:val="007625BB"/>
    <w:rsid w:val="00762605"/>
    <w:rsid w:val="00762624"/>
    <w:rsid w:val="007628F1"/>
    <w:rsid w:val="00762ADC"/>
    <w:rsid w:val="00762AF5"/>
    <w:rsid w:val="00762B84"/>
    <w:rsid w:val="00762C1A"/>
    <w:rsid w:val="00762E8B"/>
    <w:rsid w:val="00762EAA"/>
    <w:rsid w:val="00763108"/>
    <w:rsid w:val="00763B2A"/>
    <w:rsid w:val="00763CFA"/>
    <w:rsid w:val="00764112"/>
    <w:rsid w:val="0076430D"/>
    <w:rsid w:val="0076450F"/>
    <w:rsid w:val="007647E4"/>
    <w:rsid w:val="007647F2"/>
    <w:rsid w:val="007649B8"/>
    <w:rsid w:val="00764C24"/>
    <w:rsid w:val="00764D64"/>
    <w:rsid w:val="00764E4E"/>
    <w:rsid w:val="00764F68"/>
    <w:rsid w:val="007650FB"/>
    <w:rsid w:val="00765186"/>
    <w:rsid w:val="00765366"/>
    <w:rsid w:val="00765553"/>
    <w:rsid w:val="007656B6"/>
    <w:rsid w:val="00765EF7"/>
    <w:rsid w:val="00766ABC"/>
    <w:rsid w:val="00766B4A"/>
    <w:rsid w:val="00766D31"/>
    <w:rsid w:val="00766D83"/>
    <w:rsid w:val="00766DEA"/>
    <w:rsid w:val="007670F8"/>
    <w:rsid w:val="00767160"/>
    <w:rsid w:val="0076729F"/>
    <w:rsid w:val="00767481"/>
    <w:rsid w:val="00767C65"/>
    <w:rsid w:val="00767C8C"/>
    <w:rsid w:val="00767C8F"/>
    <w:rsid w:val="00767D13"/>
    <w:rsid w:val="00767DDB"/>
    <w:rsid w:val="0077010E"/>
    <w:rsid w:val="007701BB"/>
    <w:rsid w:val="0077031D"/>
    <w:rsid w:val="00770548"/>
    <w:rsid w:val="0077055E"/>
    <w:rsid w:val="00770ADE"/>
    <w:rsid w:val="00770C9C"/>
    <w:rsid w:val="00770D63"/>
    <w:rsid w:val="0077106D"/>
    <w:rsid w:val="00771151"/>
    <w:rsid w:val="0077134F"/>
    <w:rsid w:val="007713E9"/>
    <w:rsid w:val="00771478"/>
    <w:rsid w:val="00771AD1"/>
    <w:rsid w:val="00771B7E"/>
    <w:rsid w:val="00771CE8"/>
    <w:rsid w:val="00771F25"/>
    <w:rsid w:val="00772379"/>
    <w:rsid w:val="00772C2C"/>
    <w:rsid w:val="00772C36"/>
    <w:rsid w:val="00772C50"/>
    <w:rsid w:val="00772C5E"/>
    <w:rsid w:val="00772F04"/>
    <w:rsid w:val="00772F20"/>
    <w:rsid w:val="007730F9"/>
    <w:rsid w:val="00773746"/>
    <w:rsid w:val="00773869"/>
    <w:rsid w:val="0077393B"/>
    <w:rsid w:val="00773B88"/>
    <w:rsid w:val="00773BBA"/>
    <w:rsid w:val="00773C60"/>
    <w:rsid w:val="0077407C"/>
    <w:rsid w:val="00774098"/>
    <w:rsid w:val="00774360"/>
    <w:rsid w:val="007746E4"/>
    <w:rsid w:val="007747F3"/>
    <w:rsid w:val="007749DB"/>
    <w:rsid w:val="00774A13"/>
    <w:rsid w:val="00774A9C"/>
    <w:rsid w:val="00774DB0"/>
    <w:rsid w:val="007752F4"/>
    <w:rsid w:val="0077533D"/>
    <w:rsid w:val="007754EB"/>
    <w:rsid w:val="00775573"/>
    <w:rsid w:val="007755A5"/>
    <w:rsid w:val="0077567E"/>
    <w:rsid w:val="00775AAF"/>
    <w:rsid w:val="00775B8E"/>
    <w:rsid w:val="00775BC1"/>
    <w:rsid w:val="00775C81"/>
    <w:rsid w:val="00775E70"/>
    <w:rsid w:val="00775EE8"/>
    <w:rsid w:val="0077605A"/>
    <w:rsid w:val="0077615E"/>
    <w:rsid w:val="007762B2"/>
    <w:rsid w:val="007764D4"/>
    <w:rsid w:val="00776689"/>
    <w:rsid w:val="00776C74"/>
    <w:rsid w:val="00776CBE"/>
    <w:rsid w:val="00776D3D"/>
    <w:rsid w:val="007771A8"/>
    <w:rsid w:val="00777387"/>
    <w:rsid w:val="00777616"/>
    <w:rsid w:val="00777634"/>
    <w:rsid w:val="00777858"/>
    <w:rsid w:val="00777916"/>
    <w:rsid w:val="0077793E"/>
    <w:rsid w:val="00777B65"/>
    <w:rsid w:val="00780068"/>
    <w:rsid w:val="00780325"/>
    <w:rsid w:val="00780759"/>
    <w:rsid w:val="00780A87"/>
    <w:rsid w:val="00780EB2"/>
    <w:rsid w:val="00781327"/>
    <w:rsid w:val="007814CC"/>
    <w:rsid w:val="007816A5"/>
    <w:rsid w:val="00781905"/>
    <w:rsid w:val="00781B90"/>
    <w:rsid w:val="00781C19"/>
    <w:rsid w:val="00781C31"/>
    <w:rsid w:val="00781CC6"/>
    <w:rsid w:val="00781E7C"/>
    <w:rsid w:val="007821AC"/>
    <w:rsid w:val="0078254C"/>
    <w:rsid w:val="00782BF6"/>
    <w:rsid w:val="00782C63"/>
    <w:rsid w:val="00783069"/>
    <w:rsid w:val="007833A4"/>
    <w:rsid w:val="007833F2"/>
    <w:rsid w:val="007833F8"/>
    <w:rsid w:val="00783456"/>
    <w:rsid w:val="0078349C"/>
    <w:rsid w:val="00783798"/>
    <w:rsid w:val="007837BA"/>
    <w:rsid w:val="00783993"/>
    <w:rsid w:val="00784384"/>
    <w:rsid w:val="00784824"/>
    <w:rsid w:val="00784B0B"/>
    <w:rsid w:val="00784C1F"/>
    <w:rsid w:val="00784C4D"/>
    <w:rsid w:val="00784D63"/>
    <w:rsid w:val="00784FC6"/>
    <w:rsid w:val="0078524B"/>
    <w:rsid w:val="007855CA"/>
    <w:rsid w:val="00785780"/>
    <w:rsid w:val="007857E3"/>
    <w:rsid w:val="007858BA"/>
    <w:rsid w:val="0078592A"/>
    <w:rsid w:val="00785990"/>
    <w:rsid w:val="00785A2D"/>
    <w:rsid w:val="00785B64"/>
    <w:rsid w:val="00785BDB"/>
    <w:rsid w:val="00785C4C"/>
    <w:rsid w:val="00785D7B"/>
    <w:rsid w:val="00785DFA"/>
    <w:rsid w:val="007860C5"/>
    <w:rsid w:val="0078611A"/>
    <w:rsid w:val="0078641C"/>
    <w:rsid w:val="0078671A"/>
    <w:rsid w:val="00786836"/>
    <w:rsid w:val="00786BE3"/>
    <w:rsid w:val="00786CEF"/>
    <w:rsid w:val="00786F12"/>
    <w:rsid w:val="00786FC3"/>
    <w:rsid w:val="007871F3"/>
    <w:rsid w:val="00787219"/>
    <w:rsid w:val="0078755E"/>
    <w:rsid w:val="007876A4"/>
    <w:rsid w:val="007877A6"/>
    <w:rsid w:val="00787882"/>
    <w:rsid w:val="00787950"/>
    <w:rsid w:val="00787D29"/>
    <w:rsid w:val="00788ACA"/>
    <w:rsid w:val="00790192"/>
    <w:rsid w:val="00790283"/>
    <w:rsid w:val="0079090F"/>
    <w:rsid w:val="00790934"/>
    <w:rsid w:val="00790A48"/>
    <w:rsid w:val="00790A74"/>
    <w:rsid w:val="00790DDD"/>
    <w:rsid w:val="00790EAA"/>
    <w:rsid w:val="00791365"/>
    <w:rsid w:val="007916A8"/>
    <w:rsid w:val="00791C20"/>
    <w:rsid w:val="00791CDE"/>
    <w:rsid w:val="00791F97"/>
    <w:rsid w:val="00792006"/>
    <w:rsid w:val="00792120"/>
    <w:rsid w:val="0079219A"/>
    <w:rsid w:val="00792268"/>
    <w:rsid w:val="00792766"/>
    <w:rsid w:val="00792D0E"/>
    <w:rsid w:val="00793189"/>
    <w:rsid w:val="007931FA"/>
    <w:rsid w:val="0079321E"/>
    <w:rsid w:val="00793310"/>
    <w:rsid w:val="00793856"/>
    <w:rsid w:val="00793997"/>
    <w:rsid w:val="007939B5"/>
    <w:rsid w:val="007939F4"/>
    <w:rsid w:val="00793A92"/>
    <w:rsid w:val="00793B88"/>
    <w:rsid w:val="00793CA3"/>
    <w:rsid w:val="00793DC6"/>
    <w:rsid w:val="00793F4B"/>
    <w:rsid w:val="00794422"/>
    <w:rsid w:val="00794466"/>
    <w:rsid w:val="0079484B"/>
    <w:rsid w:val="00794912"/>
    <w:rsid w:val="007949BB"/>
    <w:rsid w:val="007949E8"/>
    <w:rsid w:val="00794B69"/>
    <w:rsid w:val="0079500C"/>
    <w:rsid w:val="00795272"/>
    <w:rsid w:val="0079535F"/>
    <w:rsid w:val="007954B3"/>
    <w:rsid w:val="00795532"/>
    <w:rsid w:val="007955AE"/>
    <w:rsid w:val="007955C3"/>
    <w:rsid w:val="007958BC"/>
    <w:rsid w:val="00795963"/>
    <w:rsid w:val="00795B6C"/>
    <w:rsid w:val="00795C87"/>
    <w:rsid w:val="00795C8E"/>
    <w:rsid w:val="00795EE1"/>
    <w:rsid w:val="007963E6"/>
    <w:rsid w:val="00796566"/>
    <w:rsid w:val="00796644"/>
    <w:rsid w:val="0079669D"/>
    <w:rsid w:val="007966A7"/>
    <w:rsid w:val="00796CFA"/>
    <w:rsid w:val="0079712D"/>
    <w:rsid w:val="0079748F"/>
    <w:rsid w:val="007974D1"/>
    <w:rsid w:val="007974DA"/>
    <w:rsid w:val="00797DFB"/>
    <w:rsid w:val="00797F3D"/>
    <w:rsid w:val="00797F7D"/>
    <w:rsid w:val="00797FED"/>
    <w:rsid w:val="007A0386"/>
    <w:rsid w:val="007A040E"/>
    <w:rsid w:val="007A08D4"/>
    <w:rsid w:val="007A0996"/>
    <w:rsid w:val="007A0D40"/>
    <w:rsid w:val="007A0ECA"/>
    <w:rsid w:val="007A1016"/>
    <w:rsid w:val="007A109E"/>
    <w:rsid w:val="007A1414"/>
    <w:rsid w:val="007A141E"/>
    <w:rsid w:val="007A1A83"/>
    <w:rsid w:val="007A1B4C"/>
    <w:rsid w:val="007A1BC7"/>
    <w:rsid w:val="007A26E5"/>
    <w:rsid w:val="007A3468"/>
    <w:rsid w:val="007A389D"/>
    <w:rsid w:val="007A3AAE"/>
    <w:rsid w:val="007A3B51"/>
    <w:rsid w:val="007A3BFF"/>
    <w:rsid w:val="007A3C7D"/>
    <w:rsid w:val="007A3CA5"/>
    <w:rsid w:val="007A3CCA"/>
    <w:rsid w:val="007A3F1A"/>
    <w:rsid w:val="007A44AE"/>
    <w:rsid w:val="007A464D"/>
    <w:rsid w:val="007A4665"/>
    <w:rsid w:val="007A466F"/>
    <w:rsid w:val="007A476C"/>
    <w:rsid w:val="007A4A2D"/>
    <w:rsid w:val="007A4CD0"/>
    <w:rsid w:val="007A5195"/>
    <w:rsid w:val="007A5201"/>
    <w:rsid w:val="007A520A"/>
    <w:rsid w:val="007A52DD"/>
    <w:rsid w:val="007A53DF"/>
    <w:rsid w:val="007A544C"/>
    <w:rsid w:val="007A556E"/>
    <w:rsid w:val="007A5591"/>
    <w:rsid w:val="007A55FD"/>
    <w:rsid w:val="007A59A9"/>
    <w:rsid w:val="007A5A82"/>
    <w:rsid w:val="007A5A84"/>
    <w:rsid w:val="007A5D6B"/>
    <w:rsid w:val="007A6263"/>
    <w:rsid w:val="007A644D"/>
    <w:rsid w:val="007A6465"/>
    <w:rsid w:val="007A64E5"/>
    <w:rsid w:val="007A69D0"/>
    <w:rsid w:val="007A6A22"/>
    <w:rsid w:val="007A6C60"/>
    <w:rsid w:val="007A6DB5"/>
    <w:rsid w:val="007A70A8"/>
    <w:rsid w:val="007A7161"/>
    <w:rsid w:val="007A7252"/>
    <w:rsid w:val="007A729F"/>
    <w:rsid w:val="007A73C4"/>
    <w:rsid w:val="007A771C"/>
    <w:rsid w:val="007A7DCC"/>
    <w:rsid w:val="007B0377"/>
    <w:rsid w:val="007B0780"/>
    <w:rsid w:val="007B0860"/>
    <w:rsid w:val="007B08D3"/>
    <w:rsid w:val="007B0A00"/>
    <w:rsid w:val="007B0B4F"/>
    <w:rsid w:val="007B0C16"/>
    <w:rsid w:val="007B0E4D"/>
    <w:rsid w:val="007B0EA5"/>
    <w:rsid w:val="007B117C"/>
    <w:rsid w:val="007B142D"/>
    <w:rsid w:val="007B1622"/>
    <w:rsid w:val="007B17D4"/>
    <w:rsid w:val="007B18EC"/>
    <w:rsid w:val="007B20F2"/>
    <w:rsid w:val="007B26F0"/>
    <w:rsid w:val="007B2857"/>
    <w:rsid w:val="007B2BB5"/>
    <w:rsid w:val="007B2E62"/>
    <w:rsid w:val="007B3529"/>
    <w:rsid w:val="007B35EE"/>
    <w:rsid w:val="007B39BF"/>
    <w:rsid w:val="007B3A5E"/>
    <w:rsid w:val="007B3CD7"/>
    <w:rsid w:val="007B3F6D"/>
    <w:rsid w:val="007B4027"/>
    <w:rsid w:val="007B4030"/>
    <w:rsid w:val="007B4258"/>
    <w:rsid w:val="007B461F"/>
    <w:rsid w:val="007B4746"/>
    <w:rsid w:val="007B47A8"/>
    <w:rsid w:val="007B4E24"/>
    <w:rsid w:val="007B4E30"/>
    <w:rsid w:val="007B5187"/>
    <w:rsid w:val="007B53BB"/>
    <w:rsid w:val="007B5646"/>
    <w:rsid w:val="007B5857"/>
    <w:rsid w:val="007B5928"/>
    <w:rsid w:val="007B5A63"/>
    <w:rsid w:val="007B5B22"/>
    <w:rsid w:val="007B5BEA"/>
    <w:rsid w:val="007B5DE8"/>
    <w:rsid w:val="007B5DF9"/>
    <w:rsid w:val="007B6038"/>
    <w:rsid w:val="007B6295"/>
    <w:rsid w:val="007B62E4"/>
    <w:rsid w:val="007B6466"/>
    <w:rsid w:val="007B6616"/>
    <w:rsid w:val="007B6C06"/>
    <w:rsid w:val="007B6E78"/>
    <w:rsid w:val="007B6F6A"/>
    <w:rsid w:val="007B6FCA"/>
    <w:rsid w:val="007B7098"/>
    <w:rsid w:val="007B7296"/>
    <w:rsid w:val="007B767B"/>
    <w:rsid w:val="007B78FC"/>
    <w:rsid w:val="007B7A9B"/>
    <w:rsid w:val="007B7BA0"/>
    <w:rsid w:val="007B7E20"/>
    <w:rsid w:val="007B7EDE"/>
    <w:rsid w:val="007C00D9"/>
    <w:rsid w:val="007C08E1"/>
    <w:rsid w:val="007C0B75"/>
    <w:rsid w:val="007C0E12"/>
    <w:rsid w:val="007C0E52"/>
    <w:rsid w:val="007C1114"/>
    <w:rsid w:val="007C12E8"/>
    <w:rsid w:val="007C1B07"/>
    <w:rsid w:val="007C1CBA"/>
    <w:rsid w:val="007C2192"/>
    <w:rsid w:val="007C2419"/>
    <w:rsid w:val="007C28B5"/>
    <w:rsid w:val="007C29AD"/>
    <w:rsid w:val="007C2D55"/>
    <w:rsid w:val="007C2D72"/>
    <w:rsid w:val="007C2F08"/>
    <w:rsid w:val="007C3174"/>
    <w:rsid w:val="007C31D7"/>
    <w:rsid w:val="007C320A"/>
    <w:rsid w:val="007C32D0"/>
    <w:rsid w:val="007C32D9"/>
    <w:rsid w:val="007C3B69"/>
    <w:rsid w:val="007C3B6B"/>
    <w:rsid w:val="007C3D41"/>
    <w:rsid w:val="007C3DFC"/>
    <w:rsid w:val="007C4292"/>
    <w:rsid w:val="007C49AE"/>
    <w:rsid w:val="007C4BF2"/>
    <w:rsid w:val="007C4CCD"/>
    <w:rsid w:val="007C5044"/>
    <w:rsid w:val="007C51B1"/>
    <w:rsid w:val="007C528D"/>
    <w:rsid w:val="007C54D9"/>
    <w:rsid w:val="007C5788"/>
    <w:rsid w:val="007C59F5"/>
    <w:rsid w:val="007C5E6C"/>
    <w:rsid w:val="007C6025"/>
    <w:rsid w:val="007C6064"/>
    <w:rsid w:val="007C65CF"/>
    <w:rsid w:val="007C670D"/>
    <w:rsid w:val="007C6EA2"/>
    <w:rsid w:val="007C6FAC"/>
    <w:rsid w:val="007C7486"/>
    <w:rsid w:val="007C7969"/>
    <w:rsid w:val="007C7B8C"/>
    <w:rsid w:val="007C7B9B"/>
    <w:rsid w:val="007D02EB"/>
    <w:rsid w:val="007D0783"/>
    <w:rsid w:val="007D07CF"/>
    <w:rsid w:val="007D089E"/>
    <w:rsid w:val="007D08C1"/>
    <w:rsid w:val="007D095B"/>
    <w:rsid w:val="007D11EB"/>
    <w:rsid w:val="007D1428"/>
    <w:rsid w:val="007D1444"/>
    <w:rsid w:val="007D162C"/>
    <w:rsid w:val="007D193A"/>
    <w:rsid w:val="007D1E4E"/>
    <w:rsid w:val="007D1E63"/>
    <w:rsid w:val="007D233E"/>
    <w:rsid w:val="007D2444"/>
    <w:rsid w:val="007D2912"/>
    <w:rsid w:val="007D2A58"/>
    <w:rsid w:val="007D2FF0"/>
    <w:rsid w:val="007D328A"/>
    <w:rsid w:val="007D328E"/>
    <w:rsid w:val="007D346D"/>
    <w:rsid w:val="007D34DE"/>
    <w:rsid w:val="007D361B"/>
    <w:rsid w:val="007D3D03"/>
    <w:rsid w:val="007D4211"/>
    <w:rsid w:val="007D42E5"/>
    <w:rsid w:val="007D4518"/>
    <w:rsid w:val="007D467C"/>
    <w:rsid w:val="007D4798"/>
    <w:rsid w:val="007D47CF"/>
    <w:rsid w:val="007D4A10"/>
    <w:rsid w:val="007D4B0F"/>
    <w:rsid w:val="007D4B12"/>
    <w:rsid w:val="007D4B44"/>
    <w:rsid w:val="007D506A"/>
    <w:rsid w:val="007D50A7"/>
    <w:rsid w:val="007D55FA"/>
    <w:rsid w:val="007D58BF"/>
    <w:rsid w:val="007D5BC5"/>
    <w:rsid w:val="007D6684"/>
    <w:rsid w:val="007D6B4D"/>
    <w:rsid w:val="007D6F01"/>
    <w:rsid w:val="007D73B4"/>
    <w:rsid w:val="007D753A"/>
    <w:rsid w:val="007D7B72"/>
    <w:rsid w:val="007D7CE4"/>
    <w:rsid w:val="007D7E70"/>
    <w:rsid w:val="007E0246"/>
    <w:rsid w:val="007E0320"/>
    <w:rsid w:val="007E06A6"/>
    <w:rsid w:val="007E0781"/>
    <w:rsid w:val="007E0B74"/>
    <w:rsid w:val="007E0D54"/>
    <w:rsid w:val="007E0DC6"/>
    <w:rsid w:val="007E0F51"/>
    <w:rsid w:val="007E10F6"/>
    <w:rsid w:val="007E11ED"/>
    <w:rsid w:val="007E15A3"/>
    <w:rsid w:val="007E1C2D"/>
    <w:rsid w:val="007E1E72"/>
    <w:rsid w:val="007E1F68"/>
    <w:rsid w:val="007E1F77"/>
    <w:rsid w:val="007E230D"/>
    <w:rsid w:val="007E2310"/>
    <w:rsid w:val="007E238D"/>
    <w:rsid w:val="007E258F"/>
    <w:rsid w:val="007E2713"/>
    <w:rsid w:val="007E27D3"/>
    <w:rsid w:val="007E28DB"/>
    <w:rsid w:val="007E2BE6"/>
    <w:rsid w:val="007E2D11"/>
    <w:rsid w:val="007E2D5B"/>
    <w:rsid w:val="007E39E8"/>
    <w:rsid w:val="007E3B25"/>
    <w:rsid w:val="007E4182"/>
    <w:rsid w:val="007E44AE"/>
    <w:rsid w:val="007E4A67"/>
    <w:rsid w:val="007E4C9C"/>
    <w:rsid w:val="007E52E2"/>
    <w:rsid w:val="007E5301"/>
    <w:rsid w:val="007E5746"/>
    <w:rsid w:val="007E582A"/>
    <w:rsid w:val="007E5E16"/>
    <w:rsid w:val="007E5F4D"/>
    <w:rsid w:val="007E62E4"/>
    <w:rsid w:val="007E64AD"/>
    <w:rsid w:val="007E661F"/>
    <w:rsid w:val="007E6AC6"/>
    <w:rsid w:val="007E6E07"/>
    <w:rsid w:val="007E738A"/>
    <w:rsid w:val="007E7390"/>
    <w:rsid w:val="007E7675"/>
    <w:rsid w:val="007E76BB"/>
    <w:rsid w:val="007E7BFE"/>
    <w:rsid w:val="007EF5AD"/>
    <w:rsid w:val="007F0130"/>
    <w:rsid w:val="007F02F5"/>
    <w:rsid w:val="007F0779"/>
    <w:rsid w:val="007F079E"/>
    <w:rsid w:val="007F07C9"/>
    <w:rsid w:val="007F0B4D"/>
    <w:rsid w:val="007F0DF3"/>
    <w:rsid w:val="007F0F9E"/>
    <w:rsid w:val="007F102D"/>
    <w:rsid w:val="007F1226"/>
    <w:rsid w:val="007F139F"/>
    <w:rsid w:val="007F1554"/>
    <w:rsid w:val="007F1595"/>
    <w:rsid w:val="007F174E"/>
    <w:rsid w:val="007F17B3"/>
    <w:rsid w:val="007F1956"/>
    <w:rsid w:val="007F1BD6"/>
    <w:rsid w:val="007F1CE9"/>
    <w:rsid w:val="007F1D22"/>
    <w:rsid w:val="007F1D28"/>
    <w:rsid w:val="007F1D39"/>
    <w:rsid w:val="007F1D7E"/>
    <w:rsid w:val="007F2028"/>
    <w:rsid w:val="007F2131"/>
    <w:rsid w:val="007F223C"/>
    <w:rsid w:val="007F23DB"/>
    <w:rsid w:val="007F24D6"/>
    <w:rsid w:val="007F291E"/>
    <w:rsid w:val="007F2953"/>
    <w:rsid w:val="007F29E2"/>
    <w:rsid w:val="007F2A0B"/>
    <w:rsid w:val="007F2FE5"/>
    <w:rsid w:val="007F30B9"/>
    <w:rsid w:val="007F3296"/>
    <w:rsid w:val="007F33CD"/>
    <w:rsid w:val="007F3779"/>
    <w:rsid w:val="007F3D37"/>
    <w:rsid w:val="007F4108"/>
    <w:rsid w:val="007F44E6"/>
    <w:rsid w:val="007F471E"/>
    <w:rsid w:val="007F472D"/>
    <w:rsid w:val="007F4C08"/>
    <w:rsid w:val="007F4D66"/>
    <w:rsid w:val="007F4D7A"/>
    <w:rsid w:val="007F4E7A"/>
    <w:rsid w:val="007F50B9"/>
    <w:rsid w:val="007F51C1"/>
    <w:rsid w:val="007F535D"/>
    <w:rsid w:val="007F54C2"/>
    <w:rsid w:val="007F57E1"/>
    <w:rsid w:val="007F59CE"/>
    <w:rsid w:val="007F5B5D"/>
    <w:rsid w:val="007F5E6C"/>
    <w:rsid w:val="007F5F8B"/>
    <w:rsid w:val="007F6041"/>
    <w:rsid w:val="007F61E2"/>
    <w:rsid w:val="007F66AF"/>
    <w:rsid w:val="007F6948"/>
    <w:rsid w:val="007F69E7"/>
    <w:rsid w:val="007F6B60"/>
    <w:rsid w:val="007F6E33"/>
    <w:rsid w:val="007F6FAF"/>
    <w:rsid w:val="007F703C"/>
    <w:rsid w:val="007F7179"/>
    <w:rsid w:val="007F759D"/>
    <w:rsid w:val="007F78DD"/>
    <w:rsid w:val="007F7A66"/>
    <w:rsid w:val="007F7AA8"/>
    <w:rsid w:val="007F7C60"/>
    <w:rsid w:val="007F7D0B"/>
    <w:rsid w:val="007F7DCB"/>
    <w:rsid w:val="007F7EDC"/>
    <w:rsid w:val="007F7F92"/>
    <w:rsid w:val="007F7FD1"/>
    <w:rsid w:val="00800014"/>
    <w:rsid w:val="00800113"/>
    <w:rsid w:val="0080016E"/>
    <w:rsid w:val="008002A5"/>
    <w:rsid w:val="008009CD"/>
    <w:rsid w:val="00800E59"/>
    <w:rsid w:val="0080106F"/>
    <w:rsid w:val="00801118"/>
    <w:rsid w:val="00801530"/>
    <w:rsid w:val="00801739"/>
    <w:rsid w:val="0080198A"/>
    <w:rsid w:val="00801AD4"/>
    <w:rsid w:val="00801E12"/>
    <w:rsid w:val="00801EF7"/>
    <w:rsid w:val="00801F03"/>
    <w:rsid w:val="008020CC"/>
    <w:rsid w:val="0080212D"/>
    <w:rsid w:val="008022BD"/>
    <w:rsid w:val="0080251D"/>
    <w:rsid w:val="0080255E"/>
    <w:rsid w:val="0080260C"/>
    <w:rsid w:val="008026B7"/>
    <w:rsid w:val="0080275F"/>
    <w:rsid w:val="00802955"/>
    <w:rsid w:val="00802A5C"/>
    <w:rsid w:val="00802AFC"/>
    <w:rsid w:val="00802B5B"/>
    <w:rsid w:val="0080316B"/>
    <w:rsid w:val="0080327F"/>
    <w:rsid w:val="0080345D"/>
    <w:rsid w:val="00803511"/>
    <w:rsid w:val="00803A06"/>
    <w:rsid w:val="00803E4A"/>
    <w:rsid w:val="00803E70"/>
    <w:rsid w:val="00803F41"/>
    <w:rsid w:val="008040A2"/>
    <w:rsid w:val="008040BC"/>
    <w:rsid w:val="008041B9"/>
    <w:rsid w:val="00804337"/>
    <w:rsid w:val="008043E8"/>
    <w:rsid w:val="0080444B"/>
    <w:rsid w:val="00804686"/>
    <w:rsid w:val="00804B3D"/>
    <w:rsid w:val="00804C1D"/>
    <w:rsid w:val="00804C80"/>
    <w:rsid w:val="00804D1D"/>
    <w:rsid w:val="00805292"/>
    <w:rsid w:val="0080546E"/>
    <w:rsid w:val="0080553C"/>
    <w:rsid w:val="00805556"/>
    <w:rsid w:val="008058C4"/>
    <w:rsid w:val="00805B10"/>
    <w:rsid w:val="00805C82"/>
    <w:rsid w:val="00805F26"/>
    <w:rsid w:val="00805F7D"/>
    <w:rsid w:val="008060CE"/>
    <w:rsid w:val="00806411"/>
    <w:rsid w:val="008064EA"/>
    <w:rsid w:val="008065C4"/>
    <w:rsid w:val="008065C9"/>
    <w:rsid w:val="008065F2"/>
    <w:rsid w:val="0080666B"/>
    <w:rsid w:val="00806784"/>
    <w:rsid w:val="00806A5E"/>
    <w:rsid w:val="00806C88"/>
    <w:rsid w:val="00806D6D"/>
    <w:rsid w:val="00806DDA"/>
    <w:rsid w:val="00806FD5"/>
    <w:rsid w:val="00807004"/>
    <w:rsid w:val="008071B7"/>
    <w:rsid w:val="008072E9"/>
    <w:rsid w:val="008072F1"/>
    <w:rsid w:val="00807746"/>
    <w:rsid w:val="008079AB"/>
    <w:rsid w:val="00807BC4"/>
    <w:rsid w:val="00807D07"/>
    <w:rsid w:val="00807F96"/>
    <w:rsid w:val="0081013A"/>
    <w:rsid w:val="00810221"/>
    <w:rsid w:val="00810423"/>
    <w:rsid w:val="00810C1B"/>
    <w:rsid w:val="0081117D"/>
    <w:rsid w:val="008113FF"/>
    <w:rsid w:val="00811881"/>
    <w:rsid w:val="00811D5C"/>
    <w:rsid w:val="00811FDB"/>
    <w:rsid w:val="00811FF4"/>
    <w:rsid w:val="00812061"/>
    <w:rsid w:val="00812624"/>
    <w:rsid w:val="008126F8"/>
    <w:rsid w:val="00812703"/>
    <w:rsid w:val="00812D2E"/>
    <w:rsid w:val="00813318"/>
    <w:rsid w:val="008133CB"/>
    <w:rsid w:val="00813659"/>
    <w:rsid w:val="00813776"/>
    <w:rsid w:val="00813AC8"/>
    <w:rsid w:val="00814075"/>
    <w:rsid w:val="008146C1"/>
    <w:rsid w:val="008147B5"/>
    <w:rsid w:val="008149B0"/>
    <w:rsid w:val="00814D9B"/>
    <w:rsid w:val="00814F8D"/>
    <w:rsid w:val="00815322"/>
    <w:rsid w:val="00815549"/>
    <w:rsid w:val="00815816"/>
    <w:rsid w:val="00815EC9"/>
    <w:rsid w:val="0081656F"/>
    <w:rsid w:val="008169C6"/>
    <w:rsid w:val="00816A07"/>
    <w:rsid w:val="00816E50"/>
    <w:rsid w:val="00816F22"/>
    <w:rsid w:val="00817449"/>
    <w:rsid w:val="00817494"/>
    <w:rsid w:val="00817527"/>
    <w:rsid w:val="00817686"/>
    <w:rsid w:val="008177BC"/>
    <w:rsid w:val="0081790A"/>
    <w:rsid w:val="00817BD6"/>
    <w:rsid w:val="00817BF1"/>
    <w:rsid w:val="00817CB4"/>
    <w:rsid w:val="00817CC1"/>
    <w:rsid w:val="00817E36"/>
    <w:rsid w:val="00817EFC"/>
    <w:rsid w:val="00817F64"/>
    <w:rsid w:val="008201F1"/>
    <w:rsid w:val="00820293"/>
    <w:rsid w:val="0082045D"/>
    <w:rsid w:val="008209A4"/>
    <w:rsid w:val="008209BD"/>
    <w:rsid w:val="008209F6"/>
    <w:rsid w:val="00820AF8"/>
    <w:rsid w:val="00820BB9"/>
    <w:rsid w:val="0082134C"/>
    <w:rsid w:val="0082143D"/>
    <w:rsid w:val="008217B5"/>
    <w:rsid w:val="008217BE"/>
    <w:rsid w:val="00821C41"/>
    <w:rsid w:val="00821CCF"/>
    <w:rsid w:val="00821E0E"/>
    <w:rsid w:val="008220DE"/>
    <w:rsid w:val="00822338"/>
    <w:rsid w:val="00822388"/>
    <w:rsid w:val="00822436"/>
    <w:rsid w:val="00822474"/>
    <w:rsid w:val="0082276C"/>
    <w:rsid w:val="0082290B"/>
    <w:rsid w:val="00822B38"/>
    <w:rsid w:val="00822B42"/>
    <w:rsid w:val="00822EB7"/>
    <w:rsid w:val="00822EFF"/>
    <w:rsid w:val="00823077"/>
    <w:rsid w:val="0082325E"/>
    <w:rsid w:val="00823326"/>
    <w:rsid w:val="008239F7"/>
    <w:rsid w:val="00823A5F"/>
    <w:rsid w:val="00823EA5"/>
    <w:rsid w:val="00823F0F"/>
    <w:rsid w:val="00823F5F"/>
    <w:rsid w:val="00824253"/>
    <w:rsid w:val="00824304"/>
    <w:rsid w:val="008244DC"/>
    <w:rsid w:val="00824CA7"/>
    <w:rsid w:val="00824E38"/>
    <w:rsid w:val="0082560B"/>
    <w:rsid w:val="00825753"/>
    <w:rsid w:val="00825794"/>
    <w:rsid w:val="00825839"/>
    <w:rsid w:val="00825854"/>
    <w:rsid w:val="00825915"/>
    <w:rsid w:val="008259D8"/>
    <w:rsid w:val="00825BFE"/>
    <w:rsid w:val="00826594"/>
    <w:rsid w:val="00826732"/>
    <w:rsid w:val="00826829"/>
    <w:rsid w:val="00826864"/>
    <w:rsid w:val="00826F09"/>
    <w:rsid w:val="008271C6"/>
    <w:rsid w:val="0082725A"/>
    <w:rsid w:val="00827369"/>
    <w:rsid w:val="008273C5"/>
    <w:rsid w:val="0082776B"/>
    <w:rsid w:val="008279AF"/>
    <w:rsid w:val="00827B08"/>
    <w:rsid w:val="00827C58"/>
    <w:rsid w:val="00827CDC"/>
    <w:rsid w:val="00827E0E"/>
    <w:rsid w:val="00827FF8"/>
    <w:rsid w:val="00830120"/>
    <w:rsid w:val="00830244"/>
    <w:rsid w:val="008302BC"/>
    <w:rsid w:val="00830610"/>
    <w:rsid w:val="00830A10"/>
    <w:rsid w:val="00830D4A"/>
    <w:rsid w:val="00830F72"/>
    <w:rsid w:val="0083128E"/>
    <w:rsid w:val="008312F9"/>
    <w:rsid w:val="00831422"/>
    <w:rsid w:val="0083154F"/>
    <w:rsid w:val="0083184D"/>
    <w:rsid w:val="008319B7"/>
    <w:rsid w:val="00831CB9"/>
    <w:rsid w:val="00831DB0"/>
    <w:rsid w:val="00831E14"/>
    <w:rsid w:val="00831EB7"/>
    <w:rsid w:val="0083212D"/>
    <w:rsid w:val="008328B3"/>
    <w:rsid w:val="008329DB"/>
    <w:rsid w:val="008329F8"/>
    <w:rsid w:val="00832A9E"/>
    <w:rsid w:val="00832C01"/>
    <w:rsid w:val="00832CC4"/>
    <w:rsid w:val="00832EEC"/>
    <w:rsid w:val="008332C0"/>
    <w:rsid w:val="0083368C"/>
    <w:rsid w:val="00833826"/>
    <w:rsid w:val="008338EA"/>
    <w:rsid w:val="00833C9C"/>
    <w:rsid w:val="00833D48"/>
    <w:rsid w:val="00833D65"/>
    <w:rsid w:val="00833D9C"/>
    <w:rsid w:val="00833FA8"/>
    <w:rsid w:val="00834201"/>
    <w:rsid w:val="0083427A"/>
    <w:rsid w:val="008342E6"/>
    <w:rsid w:val="008343D1"/>
    <w:rsid w:val="00834509"/>
    <w:rsid w:val="0083483F"/>
    <w:rsid w:val="008348FF"/>
    <w:rsid w:val="00834CF9"/>
    <w:rsid w:val="00834F4F"/>
    <w:rsid w:val="00834FBB"/>
    <w:rsid w:val="0083526E"/>
    <w:rsid w:val="00835428"/>
    <w:rsid w:val="00835586"/>
    <w:rsid w:val="008355D6"/>
    <w:rsid w:val="00835768"/>
    <w:rsid w:val="00835886"/>
    <w:rsid w:val="00835D25"/>
    <w:rsid w:val="008361E9"/>
    <w:rsid w:val="00836240"/>
    <w:rsid w:val="00836297"/>
    <w:rsid w:val="0083641D"/>
    <w:rsid w:val="00836905"/>
    <w:rsid w:val="00836923"/>
    <w:rsid w:val="00836BF3"/>
    <w:rsid w:val="00836BFE"/>
    <w:rsid w:val="0083702E"/>
    <w:rsid w:val="00837462"/>
    <w:rsid w:val="00837473"/>
    <w:rsid w:val="008378A0"/>
    <w:rsid w:val="00837A36"/>
    <w:rsid w:val="00837E7D"/>
    <w:rsid w:val="00840351"/>
    <w:rsid w:val="0084039E"/>
    <w:rsid w:val="00840461"/>
    <w:rsid w:val="008409EC"/>
    <w:rsid w:val="00840A3E"/>
    <w:rsid w:val="00840EEA"/>
    <w:rsid w:val="00840F8D"/>
    <w:rsid w:val="00841165"/>
    <w:rsid w:val="008411F8"/>
    <w:rsid w:val="0084155D"/>
    <w:rsid w:val="00841578"/>
    <w:rsid w:val="00841752"/>
    <w:rsid w:val="00841B10"/>
    <w:rsid w:val="00841B3B"/>
    <w:rsid w:val="00841B5C"/>
    <w:rsid w:val="00841BE5"/>
    <w:rsid w:val="00841C3A"/>
    <w:rsid w:val="00841E09"/>
    <w:rsid w:val="008421D1"/>
    <w:rsid w:val="00842264"/>
    <w:rsid w:val="00842590"/>
    <w:rsid w:val="0084288C"/>
    <w:rsid w:val="00842982"/>
    <w:rsid w:val="00842E0A"/>
    <w:rsid w:val="00842E77"/>
    <w:rsid w:val="00843500"/>
    <w:rsid w:val="00843715"/>
    <w:rsid w:val="00843853"/>
    <w:rsid w:val="008438EF"/>
    <w:rsid w:val="008439B9"/>
    <w:rsid w:val="008439E9"/>
    <w:rsid w:val="00843D42"/>
    <w:rsid w:val="00843F1B"/>
    <w:rsid w:val="00843FD2"/>
    <w:rsid w:val="0084459D"/>
    <w:rsid w:val="00844614"/>
    <w:rsid w:val="008446D6"/>
    <w:rsid w:val="008448AF"/>
    <w:rsid w:val="00844ADB"/>
    <w:rsid w:val="00844B44"/>
    <w:rsid w:val="00844C03"/>
    <w:rsid w:val="00844F90"/>
    <w:rsid w:val="00845458"/>
    <w:rsid w:val="00845474"/>
    <w:rsid w:val="00845654"/>
    <w:rsid w:val="008457CC"/>
    <w:rsid w:val="008458C7"/>
    <w:rsid w:val="008459B3"/>
    <w:rsid w:val="00845B79"/>
    <w:rsid w:val="00845FCD"/>
    <w:rsid w:val="0084619F"/>
    <w:rsid w:val="008464BE"/>
    <w:rsid w:val="008466AD"/>
    <w:rsid w:val="008467FA"/>
    <w:rsid w:val="008468B0"/>
    <w:rsid w:val="008469D1"/>
    <w:rsid w:val="00846B2B"/>
    <w:rsid w:val="008472A3"/>
    <w:rsid w:val="0084734B"/>
    <w:rsid w:val="00847613"/>
    <w:rsid w:val="00847789"/>
    <w:rsid w:val="00847862"/>
    <w:rsid w:val="00847CD8"/>
    <w:rsid w:val="00847D3F"/>
    <w:rsid w:val="00847EC4"/>
    <w:rsid w:val="0084ED46"/>
    <w:rsid w:val="008500D9"/>
    <w:rsid w:val="00850149"/>
    <w:rsid w:val="0085039E"/>
    <w:rsid w:val="008503C1"/>
    <w:rsid w:val="0085085C"/>
    <w:rsid w:val="00850C61"/>
    <w:rsid w:val="00850E4A"/>
    <w:rsid w:val="00850FD5"/>
    <w:rsid w:val="00851250"/>
    <w:rsid w:val="00851343"/>
    <w:rsid w:val="008513DE"/>
    <w:rsid w:val="00851492"/>
    <w:rsid w:val="00851544"/>
    <w:rsid w:val="008519D7"/>
    <w:rsid w:val="00851B99"/>
    <w:rsid w:val="00851CB5"/>
    <w:rsid w:val="00851D32"/>
    <w:rsid w:val="00851F59"/>
    <w:rsid w:val="00852062"/>
    <w:rsid w:val="0085224A"/>
    <w:rsid w:val="00852772"/>
    <w:rsid w:val="00852807"/>
    <w:rsid w:val="00852857"/>
    <w:rsid w:val="00852BAF"/>
    <w:rsid w:val="00852C35"/>
    <w:rsid w:val="00852E45"/>
    <w:rsid w:val="00852EC3"/>
    <w:rsid w:val="00852F4C"/>
    <w:rsid w:val="0085304F"/>
    <w:rsid w:val="008530AB"/>
    <w:rsid w:val="008531C8"/>
    <w:rsid w:val="0085321B"/>
    <w:rsid w:val="008534F8"/>
    <w:rsid w:val="0085374B"/>
    <w:rsid w:val="008537C9"/>
    <w:rsid w:val="00853BDB"/>
    <w:rsid w:val="008543B7"/>
    <w:rsid w:val="00854590"/>
    <w:rsid w:val="008548C7"/>
    <w:rsid w:val="008549B3"/>
    <w:rsid w:val="00854BBE"/>
    <w:rsid w:val="00854F56"/>
    <w:rsid w:val="00854F6B"/>
    <w:rsid w:val="00855505"/>
    <w:rsid w:val="008557C1"/>
    <w:rsid w:val="00855946"/>
    <w:rsid w:val="00855993"/>
    <w:rsid w:val="00855A66"/>
    <w:rsid w:val="00855D50"/>
    <w:rsid w:val="00855F3F"/>
    <w:rsid w:val="00856490"/>
    <w:rsid w:val="0085671D"/>
    <w:rsid w:val="008567E6"/>
    <w:rsid w:val="00856AE4"/>
    <w:rsid w:val="00856BA0"/>
    <w:rsid w:val="00856F7B"/>
    <w:rsid w:val="00856F81"/>
    <w:rsid w:val="00857098"/>
    <w:rsid w:val="008571D8"/>
    <w:rsid w:val="008573B5"/>
    <w:rsid w:val="0085745F"/>
    <w:rsid w:val="008578F4"/>
    <w:rsid w:val="0085793C"/>
    <w:rsid w:val="00857B4F"/>
    <w:rsid w:val="00857D09"/>
    <w:rsid w:val="00857E59"/>
    <w:rsid w:val="008600D3"/>
    <w:rsid w:val="008605D4"/>
    <w:rsid w:val="00860635"/>
    <w:rsid w:val="0086064B"/>
    <w:rsid w:val="0086067A"/>
    <w:rsid w:val="008606A3"/>
    <w:rsid w:val="00860A32"/>
    <w:rsid w:val="00860C5D"/>
    <w:rsid w:val="00861422"/>
    <w:rsid w:val="00861718"/>
    <w:rsid w:val="00861765"/>
    <w:rsid w:val="008618F0"/>
    <w:rsid w:val="008621A2"/>
    <w:rsid w:val="008625C9"/>
    <w:rsid w:val="00862669"/>
    <w:rsid w:val="008626E7"/>
    <w:rsid w:val="008628F0"/>
    <w:rsid w:val="00862D0A"/>
    <w:rsid w:val="00862EE2"/>
    <w:rsid w:val="00862F5D"/>
    <w:rsid w:val="00863247"/>
    <w:rsid w:val="00863458"/>
    <w:rsid w:val="00863475"/>
    <w:rsid w:val="00863A03"/>
    <w:rsid w:val="00863A0D"/>
    <w:rsid w:val="00863EFC"/>
    <w:rsid w:val="00864006"/>
    <w:rsid w:val="00864062"/>
    <w:rsid w:val="008641C4"/>
    <w:rsid w:val="00864690"/>
    <w:rsid w:val="0086473A"/>
    <w:rsid w:val="00864965"/>
    <w:rsid w:val="00864A63"/>
    <w:rsid w:val="00864D88"/>
    <w:rsid w:val="00864ECC"/>
    <w:rsid w:val="0086528C"/>
    <w:rsid w:val="008653DB"/>
    <w:rsid w:val="00865405"/>
    <w:rsid w:val="00865809"/>
    <w:rsid w:val="00865A64"/>
    <w:rsid w:val="00865C85"/>
    <w:rsid w:val="00865FBB"/>
    <w:rsid w:val="00866540"/>
    <w:rsid w:val="008667BC"/>
    <w:rsid w:val="008668E4"/>
    <w:rsid w:val="00866A21"/>
    <w:rsid w:val="00866C1C"/>
    <w:rsid w:val="00866E65"/>
    <w:rsid w:val="00867225"/>
    <w:rsid w:val="00867301"/>
    <w:rsid w:val="00867357"/>
    <w:rsid w:val="008673EC"/>
    <w:rsid w:val="00867449"/>
    <w:rsid w:val="00867B6A"/>
    <w:rsid w:val="00867DAC"/>
    <w:rsid w:val="00867DFB"/>
    <w:rsid w:val="0086FC30"/>
    <w:rsid w:val="008701EA"/>
    <w:rsid w:val="00870242"/>
    <w:rsid w:val="008704FD"/>
    <w:rsid w:val="00870574"/>
    <w:rsid w:val="0087063D"/>
    <w:rsid w:val="0087073C"/>
    <w:rsid w:val="00870A17"/>
    <w:rsid w:val="00870A85"/>
    <w:rsid w:val="00870BBC"/>
    <w:rsid w:val="00870F40"/>
    <w:rsid w:val="00870FDA"/>
    <w:rsid w:val="00871003"/>
    <w:rsid w:val="00871380"/>
    <w:rsid w:val="0087168B"/>
    <w:rsid w:val="00871E70"/>
    <w:rsid w:val="00872656"/>
    <w:rsid w:val="008727C5"/>
    <w:rsid w:val="00873017"/>
    <w:rsid w:val="0087302C"/>
    <w:rsid w:val="0087305C"/>
    <w:rsid w:val="008730C3"/>
    <w:rsid w:val="008730FA"/>
    <w:rsid w:val="0087334F"/>
    <w:rsid w:val="0087365B"/>
    <w:rsid w:val="008738BB"/>
    <w:rsid w:val="00873A1A"/>
    <w:rsid w:val="0087409C"/>
    <w:rsid w:val="008740A0"/>
    <w:rsid w:val="008740BF"/>
    <w:rsid w:val="00874334"/>
    <w:rsid w:val="008745CB"/>
    <w:rsid w:val="00874926"/>
    <w:rsid w:val="0087492D"/>
    <w:rsid w:val="00874ABD"/>
    <w:rsid w:val="00874CFB"/>
    <w:rsid w:val="00874D75"/>
    <w:rsid w:val="00874EF3"/>
    <w:rsid w:val="00874FF6"/>
    <w:rsid w:val="008751E4"/>
    <w:rsid w:val="00875535"/>
    <w:rsid w:val="00875646"/>
    <w:rsid w:val="00875C25"/>
    <w:rsid w:val="0087618F"/>
    <w:rsid w:val="008761C7"/>
    <w:rsid w:val="00876646"/>
    <w:rsid w:val="008766D9"/>
    <w:rsid w:val="008767A1"/>
    <w:rsid w:val="00876CBE"/>
    <w:rsid w:val="00877063"/>
    <w:rsid w:val="008770DA"/>
    <w:rsid w:val="00877161"/>
    <w:rsid w:val="008771B5"/>
    <w:rsid w:val="00877AC3"/>
    <w:rsid w:val="00877AEE"/>
    <w:rsid w:val="00877CC2"/>
    <w:rsid w:val="00877E78"/>
    <w:rsid w:val="00877FFB"/>
    <w:rsid w:val="00880037"/>
    <w:rsid w:val="00880168"/>
    <w:rsid w:val="0088051A"/>
    <w:rsid w:val="008805B3"/>
    <w:rsid w:val="0088081D"/>
    <w:rsid w:val="00880AE3"/>
    <w:rsid w:val="00880F27"/>
    <w:rsid w:val="0088115A"/>
    <w:rsid w:val="00881C49"/>
    <w:rsid w:val="00881C6A"/>
    <w:rsid w:val="0088217F"/>
    <w:rsid w:val="0088227D"/>
    <w:rsid w:val="00882367"/>
    <w:rsid w:val="00882623"/>
    <w:rsid w:val="008826E9"/>
    <w:rsid w:val="008827CB"/>
    <w:rsid w:val="008827FB"/>
    <w:rsid w:val="00882889"/>
    <w:rsid w:val="00882D9C"/>
    <w:rsid w:val="00882F50"/>
    <w:rsid w:val="00883320"/>
    <w:rsid w:val="00883358"/>
    <w:rsid w:val="0088336C"/>
    <w:rsid w:val="0088349B"/>
    <w:rsid w:val="0088359C"/>
    <w:rsid w:val="0088376C"/>
    <w:rsid w:val="0088396F"/>
    <w:rsid w:val="00883AB5"/>
    <w:rsid w:val="00883BD7"/>
    <w:rsid w:val="00883CAD"/>
    <w:rsid w:val="00883F22"/>
    <w:rsid w:val="00883FB9"/>
    <w:rsid w:val="00884343"/>
    <w:rsid w:val="00884969"/>
    <w:rsid w:val="008850A9"/>
    <w:rsid w:val="008853AE"/>
    <w:rsid w:val="008853E7"/>
    <w:rsid w:val="0088547E"/>
    <w:rsid w:val="00885558"/>
    <w:rsid w:val="00885B32"/>
    <w:rsid w:val="00885CA2"/>
    <w:rsid w:val="00886197"/>
    <w:rsid w:val="00886207"/>
    <w:rsid w:val="008863D5"/>
    <w:rsid w:val="00886489"/>
    <w:rsid w:val="00886637"/>
    <w:rsid w:val="0088664E"/>
    <w:rsid w:val="008866E6"/>
    <w:rsid w:val="00886741"/>
    <w:rsid w:val="00886791"/>
    <w:rsid w:val="00886E80"/>
    <w:rsid w:val="008872F0"/>
    <w:rsid w:val="0088747B"/>
    <w:rsid w:val="008877C4"/>
    <w:rsid w:val="0088782F"/>
    <w:rsid w:val="00887844"/>
    <w:rsid w:val="008901D5"/>
    <w:rsid w:val="0089032A"/>
    <w:rsid w:val="0089055D"/>
    <w:rsid w:val="00890700"/>
    <w:rsid w:val="0089070C"/>
    <w:rsid w:val="008908E6"/>
    <w:rsid w:val="00890AE0"/>
    <w:rsid w:val="00890BE0"/>
    <w:rsid w:val="00890CB5"/>
    <w:rsid w:val="00890CFF"/>
    <w:rsid w:val="00890E6A"/>
    <w:rsid w:val="00890ED6"/>
    <w:rsid w:val="00891109"/>
    <w:rsid w:val="00891538"/>
    <w:rsid w:val="0089171A"/>
    <w:rsid w:val="00891817"/>
    <w:rsid w:val="008918AE"/>
    <w:rsid w:val="00891AA2"/>
    <w:rsid w:val="00891B4B"/>
    <w:rsid w:val="00891E83"/>
    <w:rsid w:val="00891F62"/>
    <w:rsid w:val="00892017"/>
    <w:rsid w:val="008923F2"/>
    <w:rsid w:val="008930DE"/>
    <w:rsid w:val="0089313D"/>
    <w:rsid w:val="0089331E"/>
    <w:rsid w:val="008933A2"/>
    <w:rsid w:val="00893407"/>
    <w:rsid w:val="0089341E"/>
    <w:rsid w:val="008935DA"/>
    <w:rsid w:val="008935DD"/>
    <w:rsid w:val="00893689"/>
    <w:rsid w:val="008939C5"/>
    <w:rsid w:val="00893A80"/>
    <w:rsid w:val="00893AB6"/>
    <w:rsid w:val="00893F96"/>
    <w:rsid w:val="00894269"/>
    <w:rsid w:val="008945F1"/>
    <w:rsid w:val="0089464B"/>
    <w:rsid w:val="008946ED"/>
    <w:rsid w:val="00894803"/>
    <w:rsid w:val="00895416"/>
    <w:rsid w:val="0089558B"/>
    <w:rsid w:val="008958F8"/>
    <w:rsid w:val="00895A07"/>
    <w:rsid w:val="00895CD6"/>
    <w:rsid w:val="00895D87"/>
    <w:rsid w:val="0089600D"/>
    <w:rsid w:val="0089607A"/>
    <w:rsid w:val="00896D56"/>
    <w:rsid w:val="0089706D"/>
    <w:rsid w:val="008970E0"/>
    <w:rsid w:val="00897415"/>
    <w:rsid w:val="008977CF"/>
    <w:rsid w:val="00897C48"/>
    <w:rsid w:val="00897DAC"/>
    <w:rsid w:val="00897EA1"/>
    <w:rsid w:val="008A018C"/>
    <w:rsid w:val="008A03D6"/>
    <w:rsid w:val="008A0426"/>
    <w:rsid w:val="008A047B"/>
    <w:rsid w:val="008A06FB"/>
    <w:rsid w:val="008A0778"/>
    <w:rsid w:val="008A07D4"/>
    <w:rsid w:val="008A0911"/>
    <w:rsid w:val="008A1083"/>
    <w:rsid w:val="008A12DE"/>
    <w:rsid w:val="008A138A"/>
    <w:rsid w:val="008A1405"/>
    <w:rsid w:val="008A1488"/>
    <w:rsid w:val="008A15A3"/>
    <w:rsid w:val="008A15B6"/>
    <w:rsid w:val="008A164D"/>
    <w:rsid w:val="008A17B9"/>
    <w:rsid w:val="008A1B16"/>
    <w:rsid w:val="008A1C37"/>
    <w:rsid w:val="008A1ECE"/>
    <w:rsid w:val="008A23F5"/>
    <w:rsid w:val="008A2D3C"/>
    <w:rsid w:val="008A2E12"/>
    <w:rsid w:val="008A2F11"/>
    <w:rsid w:val="008A314A"/>
    <w:rsid w:val="008A31DE"/>
    <w:rsid w:val="008A32EE"/>
    <w:rsid w:val="008A32F4"/>
    <w:rsid w:val="008A3A2A"/>
    <w:rsid w:val="008A3FD0"/>
    <w:rsid w:val="008A4337"/>
    <w:rsid w:val="008A4383"/>
    <w:rsid w:val="008A44CD"/>
    <w:rsid w:val="008A45DA"/>
    <w:rsid w:val="008A4B81"/>
    <w:rsid w:val="008A4C2A"/>
    <w:rsid w:val="008A5207"/>
    <w:rsid w:val="008A5421"/>
    <w:rsid w:val="008A5585"/>
    <w:rsid w:val="008A5601"/>
    <w:rsid w:val="008A585F"/>
    <w:rsid w:val="008A59F7"/>
    <w:rsid w:val="008A5A09"/>
    <w:rsid w:val="008A5B0F"/>
    <w:rsid w:val="008A5EA0"/>
    <w:rsid w:val="008A5F93"/>
    <w:rsid w:val="008A6076"/>
    <w:rsid w:val="008A61BD"/>
    <w:rsid w:val="008A6236"/>
    <w:rsid w:val="008A6479"/>
    <w:rsid w:val="008A64C7"/>
    <w:rsid w:val="008A6779"/>
    <w:rsid w:val="008A698F"/>
    <w:rsid w:val="008A6A22"/>
    <w:rsid w:val="008A6A30"/>
    <w:rsid w:val="008A6D94"/>
    <w:rsid w:val="008A7038"/>
    <w:rsid w:val="008A715A"/>
    <w:rsid w:val="008A7196"/>
    <w:rsid w:val="008A767A"/>
    <w:rsid w:val="008A78BC"/>
    <w:rsid w:val="008A7D37"/>
    <w:rsid w:val="008A7DAD"/>
    <w:rsid w:val="008A7EDA"/>
    <w:rsid w:val="008A7FE9"/>
    <w:rsid w:val="008B0255"/>
    <w:rsid w:val="008B0561"/>
    <w:rsid w:val="008B05EA"/>
    <w:rsid w:val="008B06F1"/>
    <w:rsid w:val="008B092A"/>
    <w:rsid w:val="008B0ABC"/>
    <w:rsid w:val="008B0AD3"/>
    <w:rsid w:val="008B0C2E"/>
    <w:rsid w:val="008B0CDD"/>
    <w:rsid w:val="008B0E88"/>
    <w:rsid w:val="008B0F2B"/>
    <w:rsid w:val="008B120D"/>
    <w:rsid w:val="008B1240"/>
    <w:rsid w:val="008B125C"/>
    <w:rsid w:val="008B1302"/>
    <w:rsid w:val="008B1434"/>
    <w:rsid w:val="008B1456"/>
    <w:rsid w:val="008B163A"/>
    <w:rsid w:val="008B183A"/>
    <w:rsid w:val="008B1B28"/>
    <w:rsid w:val="008B1BDA"/>
    <w:rsid w:val="008B1C80"/>
    <w:rsid w:val="008B1E13"/>
    <w:rsid w:val="008B1FAF"/>
    <w:rsid w:val="008B1FF9"/>
    <w:rsid w:val="008B2038"/>
    <w:rsid w:val="008B24FA"/>
    <w:rsid w:val="008B264E"/>
    <w:rsid w:val="008B265E"/>
    <w:rsid w:val="008B2A62"/>
    <w:rsid w:val="008B2A94"/>
    <w:rsid w:val="008B2ABE"/>
    <w:rsid w:val="008B2C26"/>
    <w:rsid w:val="008B2C58"/>
    <w:rsid w:val="008B2C6F"/>
    <w:rsid w:val="008B2DA8"/>
    <w:rsid w:val="008B30DF"/>
    <w:rsid w:val="008B310A"/>
    <w:rsid w:val="008B348A"/>
    <w:rsid w:val="008B34DE"/>
    <w:rsid w:val="008B38A0"/>
    <w:rsid w:val="008B3968"/>
    <w:rsid w:val="008B3B4A"/>
    <w:rsid w:val="008B3CAA"/>
    <w:rsid w:val="008B3D15"/>
    <w:rsid w:val="008B4493"/>
    <w:rsid w:val="008B4570"/>
    <w:rsid w:val="008B4B8C"/>
    <w:rsid w:val="008B4BC5"/>
    <w:rsid w:val="008B4D43"/>
    <w:rsid w:val="008B4E02"/>
    <w:rsid w:val="008B4F11"/>
    <w:rsid w:val="008B50E8"/>
    <w:rsid w:val="008B5D1B"/>
    <w:rsid w:val="008B633B"/>
    <w:rsid w:val="008B63E0"/>
    <w:rsid w:val="008B64BB"/>
    <w:rsid w:val="008B65BF"/>
    <w:rsid w:val="008B6813"/>
    <w:rsid w:val="008B69DF"/>
    <w:rsid w:val="008B6A82"/>
    <w:rsid w:val="008B6B42"/>
    <w:rsid w:val="008B6C19"/>
    <w:rsid w:val="008B6E45"/>
    <w:rsid w:val="008B71AA"/>
    <w:rsid w:val="008B7377"/>
    <w:rsid w:val="008B740C"/>
    <w:rsid w:val="008B7415"/>
    <w:rsid w:val="008B76A6"/>
    <w:rsid w:val="008B778B"/>
    <w:rsid w:val="008B7A21"/>
    <w:rsid w:val="008C0036"/>
    <w:rsid w:val="008C0118"/>
    <w:rsid w:val="008C03D9"/>
    <w:rsid w:val="008C04C5"/>
    <w:rsid w:val="008C04F0"/>
    <w:rsid w:val="008C07C4"/>
    <w:rsid w:val="008C0E48"/>
    <w:rsid w:val="008C0E8A"/>
    <w:rsid w:val="008C0EDB"/>
    <w:rsid w:val="008C1089"/>
    <w:rsid w:val="008C12BD"/>
    <w:rsid w:val="008C1756"/>
    <w:rsid w:val="008C1C5B"/>
    <w:rsid w:val="008C1E3B"/>
    <w:rsid w:val="008C1E93"/>
    <w:rsid w:val="008C1EA1"/>
    <w:rsid w:val="008C223E"/>
    <w:rsid w:val="008C2710"/>
    <w:rsid w:val="008C27CD"/>
    <w:rsid w:val="008C2A3B"/>
    <w:rsid w:val="008C3068"/>
    <w:rsid w:val="008C3186"/>
    <w:rsid w:val="008C3202"/>
    <w:rsid w:val="008C3304"/>
    <w:rsid w:val="008C340D"/>
    <w:rsid w:val="008C35B8"/>
    <w:rsid w:val="008C3884"/>
    <w:rsid w:val="008C3BF1"/>
    <w:rsid w:val="008C3C8C"/>
    <w:rsid w:val="008C3CD2"/>
    <w:rsid w:val="008C3F24"/>
    <w:rsid w:val="008C4153"/>
    <w:rsid w:val="008C44A7"/>
    <w:rsid w:val="008C4554"/>
    <w:rsid w:val="008C46C8"/>
    <w:rsid w:val="008C4A01"/>
    <w:rsid w:val="008C4B75"/>
    <w:rsid w:val="008C4BAE"/>
    <w:rsid w:val="008C4E20"/>
    <w:rsid w:val="008C4E9E"/>
    <w:rsid w:val="008C4FF1"/>
    <w:rsid w:val="008C522A"/>
    <w:rsid w:val="008C535E"/>
    <w:rsid w:val="008C566F"/>
    <w:rsid w:val="008C5718"/>
    <w:rsid w:val="008C5732"/>
    <w:rsid w:val="008C5810"/>
    <w:rsid w:val="008C5E19"/>
    <w:rsid w:val="008C5EAB"/>
    <w:rsid w:val="008C60C6"/>
    <w:rsid w:val="008C6432"/>
    <w:rsid w:val="008C658F"/>
    <w:rsid w:val="008C65E0"/>
    <w:rsid w:val="008C6849"/>
    <w:rsid w:val="008C6B2B"/>
    <w:rsid w:val="008C6BEF"/>
    <w:rsid w:val="008C6D96"/>
    <w:rsid w:val="008C6DC5"/>
    <w:rsid w:val="008C7019"/>
    <w:rsid w:val="008C7170"/>
    <w:rsid w:val="008C7475"/>
    <w:rsid w:val="008C754B"/>
    <w:rsid w:val="008C75AD"/>
    <w:rsid w:val="008C786D"/>
    <w:rsid w:val="008C78C6"/>
    <w:rsid w:val="008C7AC6"/>
    <w:rsid w:val="008C7C21"/>
    <w:rsid w:val="008C7D3D"/>
    <w:rsid w:val="008C7D51"/>
    <w:rsid w:val="008C7D6E"/>
    <w:rsid w:val="008C7E69"/>
    <w:rsid w:val="008D022A"/>
    <w:rsid w:val="008D0707"/>
    <w:rsid w:val="008D0910"/>
    <w:rsid w:val="008D1157"/>
    <w:rsid w:val="008D125D"/>
    <w:rsid w:val="008D127A"/>
    <w:rsid w:val="008D1702"/>
    <w:rsid w:val="008D1795"/>
    <w:rsid w:val="008D194B"/>
    <w:rsid w:val="008D1A93"/>
    <w:rsid w:val="008D1DB6"/>
    <w:rsid w:val="008D1EDE"/>
    <w:rsid w:val="008D1FD0"/>
    <w:rsid w:val="008D23EA"/>
    <w:rsid w:val="008D24E5"/>
    <w:rsid w:val="008D27EF"/>
    <w:rsid w:val="008D2B3F"/>
    <w:rsid w:val="008D2BBB"/>
    <w:rsid w:val="008D2CBC"/>
    <w:rsid w:val="008D30F0"/>
    <w:rsid w:val="008D34A9"/>
    <w:rsid w:val="008D352B"/>
    <w:rsid w:val="008D3CB3"/>
    <w:rsid w:val="008D3EBB"/>
    <w:rsid w:val="008D4215"/>
    <w:rsid w:val="008D4333"/>
    <w:rsid w:val="008D4530"/>
    <w:rsid w:val="008D473E"/>
    <w:rsid w:val="008D47D0"/>
    <w:rsid w:val="008D4A5B"/>
    <w:rsid w:val="008D4B0D"/>
    <w:rsid w:val="008D4B93"/>
    <w:rsid w:val="008D4C4D"/>
    <w:rsid w:val="008D4FFF"/>
    <w:rsid w:val="008D51C0"/>
    <w:rsid w:val="008D5272"/>
    <w:rsid w:val="008D5456"/>
    <w:rsid w:val="008D54CD"/>
    <w:rsid w:val="008D58B8"/>
    <w:rsid w:val="008D5D0A"/>
    <w:rsid w:val="008D5E67"/>
    <w:rsid w:val="008D60E3"/>
    <w:rsid w:val="008D61BB"/>
    <w:rsid w:val="008D6529"/>
    <w:rsid w:val="008D652C"/>
    <w:rsid w:val="008D658A"/>
    <w:rsid w:val="008D6E79"/>
    <w:rsid w:val="008D6FC8"/>
    <w:rsid w:val="008D71C0"/>
    <w:rsid w:val="008D71E4"/>
    <w:rsid w:val="008D72C3"/>
    <w:rsid w:val="008D769D"/>
    <w:rsid w:val="008D7760"/>
    <w:rsid w:val="008D77DC"/>
    <w:rsid w:val="008D78AD"/>
    <w:rsid w:val="008D7A0D"/>
    <w:rsid w:val="008D7B34"/>
    <w:rsid w:val="008D7D1D"/>
    <w:rsid w:val="008E0006"/>
    <w:rsid w:val="008E037D"/>
    <w:rsid w:val="008E0BAE"/>
    <w:rsid w:val="008E0D2E"/>
    <w:rsid w:val="008E0EC4"/>
    <w:rsid w:val="008E0EF4"/>
    <w:rsid w:val="008E1062"/>
    <w:rsid w:val="008E10D0"/>
    <w:rsid w:val="008E182D"/>
    <w:rsid w:val="008E1D59"/>
    <w:rsid w:val="008E1D99"/>
    <w:rsid w:val="008E1DA5"/>
    <w:rsid w:val="008E1EF5"/>
    <w:rsid w:val="008E20D7"/>
    <w:rsid w:val="008E2161"/>
    <w:rsid w:val="008E222E"/>
    <w:rsid w:val="008E23BD"/>
    <w:rsid w:val="008E24AA"/>
    <w:rsid w:val="008E2574"/>
    <w:rsid w:val="008E2740"/>
    <w:rsid w:val="008E27D5"/>
    <w:rsid w:val="008E2A4F"/>
    <w:rsid w:val="008E2BFA"/>
    <w:rsid w:val="008E2C29"/>
    <w:rsid w:val="008E2CDF"/>
    <w:rsid w:val="008E2EE5"/>
    <w:rsid w:val="008E2F21"/>
    <w:rsid w:val="008E36FC"/>
    <w:rsid w:val="008E3947"/>
    <w:rsid w:val="008E394B"/>
    <w:rsid w:val="008E3BFE"/>
    <w:rsid w:val="008E3C00"/>
    <w:rsid w:val="008E3DBB"/>
    <w:rsid w:val="008E42CA"/>
    <w:rsid w:val="008E435C"/>
    <w:rsid w:val="008E43E2"/>
    <w:rsid w:val="008E44E9"/>
    <w:rsid w:val="008E45EF"/>
    <w:rsid w:val="008E463A"/>
    <w:rsid w:val="008E463C"/>
    <w:rsid w:val="008E4847"/>
    <w:rsid w:val="008E49C8"/>
    <w:rsid w:val="008E4AB5"/>
    <w:rsid w:val="008E4D8C"/>
    <w:rsid w:val="008E4E2C"/>
    <w:rsid w:val="008E50A1"/>
    <w:rsid w:val="008E521F"/>
    <w:rsid w:val="008E563C"/>
    <w:rsid w:val="008E5B3A"/>
    <w:rsid w:val="008E5C42"/>
    <w:rsid w:val="008E627D"/>
    <w:rsid w:val="008E6A2D"/>
    <w:rsid w:val="008E6D46"/>
    <w:rsid w:val="008E7012"/>
    <w:rsid w:val="008E72FB"/>
    <w:rsid w:val="008E7736"/>
    <w:rsid w:val="008E7986"/>
    <w:rsid w:val="008E7D06"/>
    <w:rsid w:val="008E7E2F"/>
    <w:rsid w:val="008E7E7A"/>
    <w:rsid w:val="008F049C"/>
    <w:rsid w:val="008F075D"/>
    <w:rsid w:val="008F0A5B"/>
    <w:rsid w:val="008F0AE0"/>
    <w:rsid w:val="008F0C0C"/>
    <w:rsid w:val="008F0EAB"/>
    <w:rsid w:val="008F0F63"/>
    <w:rsid w:val="008F0FDC"/>
    <w:rsid w:val="008F139F"/>
    <w:rsid w:val="008F1690"/>
    <w:rsid w:val="008F186B"/>
    <w:rsid w:val="008F1C24"/>
    <w:rsid w:val="008F1FB2"/>
    <w:rsid w:val="008F2047"/>
    <w:rsid w:val="008F21A8"/>
    <w:rsid w:val="008F21F5"/>
    <w:rsid w:val="008F24DD"/>
    <w:rsid w:val="008F25FD"/>
    <w:rsid w:val="008F27E5"/>
    <w:rsid w:val="008F2AB0"/>
    <w:rsid w:val="008F2DE5"/>
    <w:rsid w:val="008F2E5B"/>
    <w:rsid w:val="008F30B4"/>
    <w:rsid w:val="008F3184"/>
    <w:rsid w:val="008F3233"/>
    <w:rsid w:val="008F3716"/>
    <w:rsid w:val="008F3861"/>
    <w:rsid w:val="008F3C89"/>
    <w:rsid w:val="008F3D4A"/>
    <w:rsid w:val="008F40E8"/>
    <w:rsid w:val="008F4244"/>
    <w:rsid w:val="008F42F4"/>
    <w:rsid w:val="008F4FE9"/>
    <w:rsid w:val="008F52A6"/>
    <w:rsid w:val="008F53F0"/>
    <w:rsid w:val="008F5544"/>
    <w:rsid w:val="008F58BA"/>
    <w:rsid w:val="008F59ED"/>
    <w:rsid w:val="008F5DB1"/>
    <w:rsid w:val="008F5E51"/>
    <w:rsid w:val="008F5F4A"/>
    <w:rsid w:val="008F61C4"/>
    <w:rsid w:val="008F673F"/>
    <w:rsid w:val="008F682B"/>
    <w:rsid w:val="008F79CF"/>
    <w:rsid w:val="008F7ABB"/>
    <w:rsid w:val="008F7B65"/>
    <w:rsid w:val="00900276"/>
    <w:rsid w:val="009002CA"/>
    <w:rsid w:val="0090036C"/>
    <w:rsid w:val="009005A6"/>
    <w:rsid w:val="00900642"/>
    <w:rsid w:val="00900936"/>
    <w:rsid w:val="00900D02"/>
    <w:rsid w:val="00900E91"/>
    <w:rsid w:val="00900EE2"/>
    <w:rsid w:val="00900F39"/>
    <w:rsid w:val="00900FBB"/>
    <w:rsid w:val="009011B2"/>
    <w:rsid w:val="00901606"/>
    <w:rsid w:val="0090182E"/>
    <w:rsid w:val="0090199B"/>
    <w:rsid w:val="009019B7"/>
    <w:rsid w:val="00901B91"/>
    <w:rsid w:val="00901D5F"/>
    <w:rsid w:val="00901D65"/>
    <w:rsid w:val="00901D8D"/>
    <w:rsid w:val="00901DBB"/>
    <w:rsid w:val="00901E69"/>
    <w:rsid w:val="00901FBB"/>
    <w:rsid w:val="009020F4"/>
    <w:rsid w:val="00902106"/>
    <w:rsid w:val="0090217E"/>
    <w:rsid w:val="009021D9"/>
    <w:rsid w:val="0090225D"/>
    <w:rsid w:val="00902312"/>
    <w:rsid w:val="0090247B"/>
    <w:rsid w:val="009027F8"/>
    <w:rsid w:val="00902910"/>
    <w:rsid w:val="00902A0A"/>
    <w:rsid w:val="00902A5A"/>
    <w:rsid w:val="00902AC9"/>
    <w:rsid w:val="00902C1B"/>
    <w:rsid w:val="00903171"/>
    <w:rsid w:val="0090325F"/>
    <w:rsid w:val="0090351D"/>
    <w:rsid w:val="009035A2"/>
    <w:rsid w:val="00903928"/>
    <w:rsid w:val="009039C4"/>
    <w:rsid w:val="009039CF"/>
    <w:rsid w:val="00903D39"/>
    <w:rsid w:val="00903D56"/>
    <w:rsid w:val="009041B1"/>
    <w:rsid w:val="0090428B"/>
    <w:rsid w:val="0090448E"/>
    <w:rsid w:val="00904636"/>
    <w:rsid w:val="0090463A"/>
    <w:rsid w:val="0090484C"/>
    <w:rsid w:val="009048F9"/>
    <w:rsid w:val="00904B17"/>
    <w:rsid w:val="00905250"/>
    <w:rsid w:val="0090537D"/>
    <w:rsid w:val="0090557E"/>
    <w:rsid w:val="009055B5"/>
    <w:rsid w:val="009056E1"/>
    <w:rsid w:val="009057E2"/>
    <w:rsid w:val="00905877"/>
    <w:rsid w:val="0090594C"/>
    <w:rsid w:val="00905B1C"/>
    <w:rsid w:val="00905D70"/>
    <w:rsid w:val="009061C4"/>
    <w:rsid w:val="00906345"/>
    <w:rsid w:val="009063A3"/>
    <w:rsid w:val="009063F1"/>
    <w:rsid w:val="00906A5C"/>
    <w:rsid w:val="00906C5F"/>
    <w:rsid w:val="00906D12"/>
    <w:rsid w:val="00906DD3"/>
    <w:rsid w:val="009076E2"/>
    <w:rsid w:val="00907A10"/>
    <w:rsid w:val="00907B43"/>
    <w:rsid w:val="00907BFD"/>
    <w:rsid w:val="00907C33"/>
    <w:rsid w:val="00907C51"/>
    <w:rsid w:val="00907E06"/>
    <w:rsid w:val="00907F61"/>
    <w:rsid w:val="009100E3"/>
    <w:rsid w:val="009101E0"/>
    <w:rsid w:val="00910201"/>
    <w:rsid w:val="00910276"/>
    <w:rsid w:val="009105FD"/>
    <w:rsid w:val="0091068C"/>
    <w:rsid w:val="009106CB"/>
    <w:rsid w:val="009107A3"/>
    <w:rsid w:val="00911398"/>
    <w:rsid w:val="0091150F"/>
    <w:rsid w:val="009115CC"/>
    <w:rsid w:val="00911B5E"/>
    <w:rsid w:val="00911CF0"/>
    <w:rsid w:val="00911EEA"/>
    <w:rsid w:val="009120D1"/>
    <w:rsid w:val="009121D7"/>
    <w:rsid w:val="00912641"/>
    <w:rsid w:val="009126E0"/>
    <w:rsid w:val="00912935"/>
    <w:rsid w:val="00912FA6"/>
    <w:rsid w:val="0091302C"/>
    <w:rsid w:val="009135E6"/>
    <w:rsid w:val="00913636"/>
    <w:rsid w:val="0091370B"/>
    <w:rsid w:val="00913752"/>
    <w:rsid w:val="009137B8"/>
    <w:rsid w:val="00913C3B"/>
    <w:rsid w:val="00913CBF"/>
    <w:rsid w:val="00913E2D"/>
    <w:rsid w:val="00914715"/>
    <w:rsid w:val="0091478F"/>
    <w:rsid w:val="0091483D"/>
    <w:rsid w:val="00914847"/>
    <w:rsid w:val="00914E01"/>
    <w:rsid w:val="00915039"/>
    <w:rsid w:val="0091575B"/>
    <w:rsid w:val="009158A4"/>
    <w:rsid w:val="00915A28"/>
    <w:rsid w:val="00915E7A"/>
    <w:rsid w:val="0091602F"/>
    <w:rsid w:val="0091603F"/>
    <w:rsid w:val="00916178"/>
    <w:rsid w:val="0091644E"/>
    <w:rsid w:val="0091676D"/>
    <w:rsid w:val="00916BCB"/>
    <w:rsid w:val="00916C90"/>
    <w:rsid w:val="00916D2F"/>
    <w:rsid w:val="0091703E"/>
    <w:rsid w:val="00917176"/>
    <w:rsid w:val="00917197"/>
    <w:rsid w:val="00917310"/>
    <w:rsid w:val="00917351"/>
    <w:rsid w:val="00917467"/>
    <w:rsid w:val="0091749A"/>
    <w:rsid w:val="009174FD"/>
    <w:rsid w:val="009179D3"/>
    <w:rsid w:val="00917AE1"/>
    <w:rsid w:val="00917C3B"/>
    <w:rsid w:val="00917C6C"/>
    <w:rsid w:val="00917F7D"/>
    <w:rsid w:val="009200CF"/>
    <w:rsid w:val="0092027C"/>
    <w:rsid w:val="0092035A"/>
    <w:rsid w:val="009208B7"/>
    <w:rsid w:val="009209E4"/>
    <w:rsid w:val="00920BBD"/>
    <w:rsid w:val="00920CB1"/>
    <w:rsid w:val="00920D7F"/>
    <w:rsid w:val="00920DA3"/>
    <w:rsid w:val="009210A7"/>
    <w:rsid w:val="00921149"/>
    <w:rsid w:val="0092146C"/>
    <w:rsid w:val="00921477"/>
    <w:rsid w:val="0092168F"/>
    <w:rsid w:val="00921B7F"/>
    <w:rsid w:val="00921DCD"/>
    <w:rsid w:val="00921DFC"/>
    <w:rsid w:val="0092225E"/>
    <w:rsid w:val="0092255A"/>
    <w:rsid w:val="00922B5B"/>
    <w:rsid w:val="00922BE8"/>
    <w:rsid w:val="00922ED0"/>
    <w:rsid w:val="009230CE"/>
    <w:rsid w:val="0092315E"/>
    <w:rsid w:val="009235AB"/>
    <w:rsid w:val="0092371A"/>
    <w:rsid w:val="009239B2"/>
    <w:rsid w:val="00923BD2"/>
    <w:rsid w:val="009247ED"/>
    <w:rsid w:val="00924849"/>
    <w:rsid w:val="00924B66"/>
    <w:rsid w:val="00924E08"/>
    <w:rsid w:val="00924E24"/>
    <w:rsid w:val="00924FB5"/>
    <w:rsid w:val="009251ED"/>
    <w:rsid w:val="009252D8"/>
    <w:rsid w:val="009253AD"/>
    <w:rsid w:val="009253B4"/>
    <w:rsid w:val="00925460"/>
    <w:rsid w:val="0092553A"/>
    <w:rsid w:val="00925629"/>
    <w:rsid w:val="0092599C"/>
    <w:rsid w:val="00925E67"/>
    <w:rsid w:val="00925EFC"/>
    <w:rsid w:val="009265E9"/>
    <w:rsid w:val="009269CE"/>
    <w:rsid w:val="00926DE2"/>
    <w:rsid w:val="00926DEB"/>
    <w:rsid w:val="00926F32"/>
    <w:rsid w:val="00926F36"/>
    <w:rsid w:val="00926F7F"/>
    <w:rsid w:val="009272BC"/>
    <w:rsid w:val="00927563"/>
    <w:rsid w:val="0092771D"/>
    <w:rsid w:val="009277E8"/>
    <w:rsid w:val="00927829"/>
    <w:rsid w:val="009304AB"/>
    <w:rsid w:val="00930621"/>
    <w:rsid w:val="00930D68"/>
    <w:rsid w:val="00930EB9"/>
    <w:rsid w:val="00930FE5"/>
    <w:rsid w:val="009312D1"/>
    <w:rsid w:val="00931338"/>
    <w:rsid w:val="00931362"/>
    <w:rsid w:val="009318EF"/>
    <w:rsid w:val="00931A9A"/>
    <w:rsid w:val="00931AD1"/>
    <w:rsid w:val="00931B29"/>
    <w:rsid w:val="00931F7D"/>
    <w:rsid w:val="00931F7E"/>
    <w:rsid w:val="00931FD9"/>
    <w:rsid w:val="00932480"/>
    <w:rsid w:val="00932885"/>
    <w:rsid w:val="00932D08"/>
    <w:rsid w:val="00932DD9"/>
    <w:rsid w:val="00932E0D"/>
    <w:rsid w:val="00933174"/>
    <w:rsid w:val="0093318A"/>
    <w:rsid w:val="00933204"/>
    <w:rsid w:val="00933848"/>
    <w:rsid w:val="00933AF4"/>
    <w:rsid w:val="00933CFC"/>
    <w:rsid w:val="00933F3C"/>
    <w:rsid w:val="00933FA4"/>
    <w:rsid w:val="009342D3"/>
    <w:rsid w:val="0093431F"/>
    <w:rsid w:val="009345A3"/>
    <w:rsid w:val="00934774"/>
    <w:rsid w:val="00934965"/>
    <w:rsid w:val="00934A37"/>
    <w:rsid w:val="00934BF1"/>
    <w:rsid w:val="0093545D"/>
    <w:rsid w:val="0093591A"/>
    <w:rsid w:val="00935975"/>
    <w:rsid w:val="00935C29"/>
    <w:rsid w:val="00935EAD"/>
    <w:rsid w:val="0093609E"/>
    <w:rsid w:val="0093618A"/>
    <w:rsid w:val="009361DB"/>
    <w:rsid w:val="0093629E"/>
    <w:rsid w:val="00936368"/>
    <w:rsid w:val="00936438"/>
    <w:rsid w:val="0093663E"/>
    <w:rsid w:val="009368A4"/>
    <w:rsid w:val="009368B0"/>
    <w:rsid w:val="009369ED"/>
    <w:rsid w:val="00936C11"/>
    <w:rsid w:val="00936E31"/>
    <w:rsid w:val="00936FF0"/>
    <w:rsid w:val="00937191"/>
    <w:rsid w:val="009373A0"/>
    <w:rsid w:val="0093741F"/>
    <w:rsid w:val="00937446"/>
    <w:rsid w:val="00937632"/>
    <w:rsid w:val="009377B7"/>
    <w:rsid w:val="009377D4"/>
    <w:rsid w:val="00937D25"/>
    <w:rsid w:val="00937E5C"/>
    <w:rsid w:val="00937FEC"/>
    <w:rsid w:val="0093EB06"/>
    <w:rsid w:val="00940197"/>
    <w:rsid w:val="009401A3"/>
    <w:rsid w:val="0094029E"/>
    <w:rsid w:val="00940944"/>
    <w:rsid w:val="00940995"/>
    <w:rsid w:val="00940B5A"/>
    <w:rsid w:val="00940CF5"/>
    <w:rsid w:val="00940F8E"/>
    <w:rsid w:val="009410EC"/>
    <w:rsid w:val="00941180"/>
    <w:rsid w:val="00941247"/>
    <w:rsid w:val="009414C0"/>
    <w:rsid w:val="0094151B"/>
    <w:rsid w:val="0094174D"/>
    <w:rsid w:val="00941B25"/>
    <w:rsid w:val="00941CF1"/>
    <w:rsid w:val="00941D6F"/>
    <w:rsid w:val="00941E01"/>
    <w:rsid w:val="009421B9"/>
    <w:rsid w:val="009421DD"/>
    <w:rsid w:val="009428DD"/>
    <w:rsid w:val="00942997"/>
    <w:rsid w:val="00942AFE"/>
    <w:rsid w:val="00942BE7"/>
    <w:rsid w:val="00942E10"/>
    <w:rsid w:val="00942FAB"/>
    <w:rsid w:val="00943045"/>
    <w:rsid w:val="00943077"/>
    <w:rsid w:val="0094317A"/>
    <w:rsid w:val="0094325D"/>
    <w:rsid w:val="00943B57"/>
    <w:rsid w:val="00943CD7"/>
    <w:rsid w:val="00943D52"/>
    <w:rsid w:val="00943F8A"/>
    <w:rsid w:val="009443F6"/>
    <w:rsid w:val="0094440D"/>
    <w:rsid w:val="00944535"/>
    <w:rsid w:val="00944846"/>
    <w:rsid w:val="00944A88"/>
    <w:rsid w:val="0094539F"/>
    <w:rsid w:val="009453DC"/>
    <w:rsid w:val="009455F3"/>
    <w:rsid w:val="00945797"/>
    <w:rsid w:val="0094599C"/>
    <w:rsid w:val="00945BF4"/>
    <w:rsid w:val="00946485"/>
    <w:rsid w:val="0094652F"/>
    <w:rsid w:val="009466C4"/>
    <w:rsid w:val="00946797"/>
    <w:rsid w:val="00946BA6"/>
    <w:rsid w:val="00946C1D"/>
    <w:rsid w:val="00946CF3"/>
    <w:rsid w:val="00946E50"/>
    <w:rsid w:val="00946E7D"/>
    <w:rsid w:val="00946FA6"/>
    <w:rsid w:val="00947203"/>
    <w:rsid w:val="0094724C"/>
    <w:rsid w:val="009479FB"/>
    <w:rsid w:val="00947AE1"/>
    <w:rsid w:val="00947B35"/>
    <w:rsid w:val="00947C18"/>
    <w:rsid w:val="00947ED5"/>
    <w:rsid w:val="0095051A"/>
    <w:rsid w:val="009505DE"/>
    <w:rsid w:val="0095073A"/>
    <w:rsid w:val="0095096B"/>
    <w:rsid w:val="00950A7C"/>
    <w:rsid w:val="00950CE1"/>
    <w:rsid w:val="00950D7C"/>
    <w:rsid w:val="00950DEF"/>
    <w:rsid w:val="00950EF0"/>
    <w:rsid w:val="00950F67"/>
    <w:rsid w:val="00951650"/>
    <w:rsid w:val="009516F4"/>
    <w:rsid w:val="00951807"/>
    <w:rsid w:val="009519DE"/>
    <w:rsid w:val="00951C53"/>
    <w:rsid w:val="00951E71"/>
    <w:rsid w:val="00952121"/>
    <w:rsid w:val="00952288"/>
    <w:rsid w:val="009523EE"/>
    <w:rsid w:val="00952499"/>
    <w:rsid w:val="00952564"/>
    <w:rsid w:val="00952814"/>
    <w:rsid w:val="00952961"/>
    <w:rsid w:val="00952AD2"/>
    <w:rsid w:val="00952B76"/>
    <w:rsid w:val="00952E01"/>
    <w:rsid w:val="00952F5C"/>
    <w:rsid w:val="00952FF7"/>
    <w:rsid w:val="00953171"/>
    <w:rsid w:val="009531A9"/>
    <w:rsid w:val="009532D2"/>
    <w:rsid w:val="009533BC"/>
    <w:rsid w:val="009538F0"/>
    <w:rsid w:val="00953B66"/>
    <w:rsid w:val="00953CBC"/>
    <w:rsid w:val="00953E00"/>
    <w:rsid w:val="00954000"/>
    <w:rsid w:val="0095400D"/>
    <w:rsid w:val="0095403D"/>
    <w:rsid w:val="0095447D"/>
    <w:rsid w:val="009545D5"/>
    <w:rsid w:val="00954615"/>
    <w:rsid w:val="009546BC"/>
    <w:rsid w:val="00954705"/>
    <w:rsid w:val="00954A13"/>
    <w:rsid w:val="00954A48"/>
    <w:rsid w:val="00954A89"/>
    <w:rsid w:val="00954B8E"/>
    <w:rsid w:val="00954D0B"/>
    <w:rsid w:val="00954F99"/>
    <w:rsid w:val="009550F7"/>
    <w:rsid w:val="009556E6"/>
    <w:rsid w:val="00955AF5"/>
    <w:rsid w:val="00955CD4"/>
    <w:rsid w:val="00955D2D"/>
    <w:rsid w:val="00955F8A"/>
    <w:rsid w:val="00955FD8"/>
    <w:rsid w:val="00956094"/>
    <w:rsid w:val="009562FF"/>
    <w:rsid w:val="00956595"/>
    <w:rsid w:val="009568FB"/>
    <w:rsid w:val="009569B8"/>
    <w:rsid w:val="00956C16"/>
    <w:rsid w:val="00956CE5"/>
    <w:rsid w:val="00956DE6"/>
    <w:rsid w:val="00956E1E"/>
    <w:rsid w:val="00956EA9"/>
    <w:rsid w:val="0095700B"/>
    <w:rsid w:val="0095725F"/>
    <w:rsid w:val="00957339"/>
    <w:rsid w:val="00957C4C"/>
    <w:rsid w:val="00957D52"/>
    <w:rsid w:val="00957D66"/>
    <w:rsid w:val="0096008D"/>
    <w:rsid w:val="0096019C"/>
    <w:rsid w:val="00960271"/>
    <w:rsid w:val="00960A11"/>
    <w:rsid w:val="00960C42"/>
    <w:rsid w:val="00960D50"/>
    <w:rsid w:val="00960E14"/>
    <w:rsid w:val="00960FE6"/>
    <w:rsid w:val="0096129A"/>
    <w:rsid w:val="0096147E"/>
    <w:rsid w:val="00961737"/>
    <w:rsid w:val="009618EC"/>
    <w:rsid w:val="0096196E"/>
    <w:rsid w:val="00961A54"/>
    <w:rsid w:val="00961A6F"/>
    <w:rsid w:val="00961E3D"/>
    <w:rsid w:val="00962349"/>
    <w:rsid w:val="0096255D"/>
    <w:rsid w:val="00962621"/>
    <w:rsid w:val="00962672"/>
    <w:rsid w:val="009626C7"/>
    <w:rsid w:val="00962935"/>
    <w:rsid w:val="00962A7C"/>
    <w:rsid w:val="00962C93"/>
    <w:rsid w:val="0096302A"/>
    <w:rsid w:val="00963762"/>
    <w:rsid w:val="00963B87"/>
    <w:rsid w:val="00963BF2"/>
    <w:rsid w:val="00963CAD"/>
    <w:rsid w:val="00963EA9"/>
    <w:rsid w:val="00963F5C"/>
    <w:rsid w:val="009641E5"/>
    <w:rsid w:val="009644C9"/>
    <w:rsid w:val="00964948"/>
    <w:rsid w:val="009649AD"/>
    <w:rsid w:val="00964D47"/>
    <w:rsid w:val="00964E15"/>
    <w:rsid w:val="00964EFE"/>
    <w:rsid w:val="0096511D"/>
    <w:rsid w:val="009651F0"/>
    <w:rsid w:val="00965277"/>
    <w:rsid w:val="00965287"/>
    <w:rsid w:val="00965319"/>
    <w:rsid w:val="0096559F"/>
    <w:rsid w:val="00965606"/>
    <w:rsid w:val="009656CE"/>
    <w:rsid w:val="00965967"/>
    <w:rsid w:val="009659D4"/>
    <w:rsid w:val="00965A4A"/>
    <w:rsid w:val="00965A8F"/>
    <w:rsid w:val="00965ECF"/>
    <w:rsid w:val="00966002"/>
    <w:rsid w:val="0096632A"/>
    <w:rsid w:val="00966959"/>
    <w:rsid w:val="00966CE5"/>
    <w:rsid w:val="00966E69"/>
    <w:rsid w:val="00967439"/>
    <w:rsid w:val="00967589"/>
    <w:rsid w:val="00967846"/>
    <w:rsid w:val="009679C2"/>
    <w:rsid w:val="00967D63"/>
    <w:rsid w:val="00967DDB"/>
    <w:rsid w:val="00967DE6"/>
    <w:rsid w:val="00967F4E"/>
    <w:rsid w:val="00967FE2"/>
    <w:rsid w:val="009700FB"/>
    <w:rsid w:val="00970199"/>
    <w:rsid w:val="0097063D"/>
    <w:rsid w:val="00970667"/>
    <w:rsid w:val="009707D8"/>
    <w:rsid w:val="009710BF"/>
    <w:rsid w:val="00971704"/>
    <w:rsid w:val="00971C3D"/>
    <w:rsid w:val="00971F07"/>
    <w:rsid w:val="00971F8E"/>
    <w:rsid w:val="00971FF8"/>
    <w:rsid w:val="00972157"/>
    <w:rsid w:val="0097225C"/>
    <w:rsid w:val="00972324"/>
    <w:rsid w:val="00972434"/>
    <w:rsid w:val="00972869"/>
    <w:rsid w:val="009732DA"/>
    <w:rsid w:val="0097340E"/>
    <w:rsid w:val="009736CB"/>
    <w:rsid w:val="0097379D"/>
    <w:rsid w:val="009739A5"/>
    <w:rsid w:val="009739B5"/>
    <w:rsid w:val="009739FC"/>
    <w:rsid w:val="00973B50"/>
    <w:rsid w:val="0097419B"/>
    <w:rsid w:val="009742AA"/>
    <w:rsid w:val="009743FA"/>
    <w:rsid w:val="009747A3"/>
    <w:rsid w:val="009750A5"/>
    <w:rsid w:val="009753B2"/>
    <w:rsid w:val="009755FF"/>
    <w:rsid w:val="009757B4"/>
    <w:rsid w:val="009760F5"/>
    <w:rsid w:val="009761F3"/>
    <w:rsid w:val="00976AA1"/>
    <w:rsid w:val="00976C99"/>
    <w:rsid w:val="00976D56"/>
    <w:rsid w:val="00976D58"/>
    <w:rsid w:val="00976EE2"/>
    <w:rsid w:val="0097784A"/>
    <w:rsid w:val="009778B9"/>
    <w:rsid w:val="009778F4"/>
    <w:rsid w:val="00977D8D"/>
    <w:rsid w:val="00977F8C"/>
    <w:rsid w:val="0098001B"/>
    <w:rsid w:val="00980126"/>
    <w:rsid w:val="00980225"/>
    <w:rsid w:val="00980263"/>
    <w:rsid w:val="009806BD"/>
    <w:rsid w:val="00980B2A"/>
    <w:rsid w:val="00980B4B"/>
    <w:rsid w:val="00980E95"/>
    <w:rsid w:val="00980F4F"/>
    <w:rsid w:val="00980FDE"/>
    <w:rsid w:val="0098112E"/>
    <w:rsid w:val="0098150F"/>
    <w:rsid w:val="00981855"/>
    <w:rsid w:val="009818D1"/>
    <w:rsid w:val="00981999"/>
    <w:rsid w:val="00981D79"/>
    <w:rsid w:val="00981E92"/>
    <w:rsid w:val="009821B2"/>
    <w:rsid w:val="009822C3"/>
    <w:rsid w:val="00982810"/>
    <w:rsid w:val="00982C04"/>
    <w:rsid w:val="00982E94"/>
    <w:rsid w:val="00983007"/>
    <w:rsid w:val="00983060"/>
    <w:rsid w:val="009830E3"/>
    <w:rsid w:val="009832BD"/>
    <w:rsid w:val="009833B1"/>
    <w:rsid w:val="009837A0"/>
    <w:rsid w:val="009837A8"/>
    <w:rsid w:val="00983825"/>
    <w:rsid w:val="0098399B"/>
    <w:rsid w:val="00983A6E"/>
    <w:rsid w:val="00983B04"/>
    <w:rsid w:val="00984060"/>
    <w:rsid w:val="00984128"/>
    <w:rsid w:val="00984165"/>
    <w:rsid w:val="009843DE"/>
    <w:rsid w:val="0098488D"/>
    <w:rsid w:val="00984CA3"/>
    <w:rsid w:val="00984DEB"/>
    <w:rsid w:val="00984E4E"/>
    <w:rsid w:val="00984E69"/>
    <w:rsid w:val="00985254"/>
    <w:rsid w:val="00985358"/>
    <w:rsid w:val="00985610"/>
    <w:rsid w:val="0098572A"/>
    <w:rsid w:val="00985748"/>
    <w:rsid w:val="00985A8D"/>
    <w:rsid w:val="00985BEF"/>
    <w:rsid w:val="00985C7E"/>
    <w:rsid w:val="00985D31"/>
    <w:rsid w:val="00985E87"/>
    <w:rsid w:val="00985F07"/>
    <w:rsid w:val="00986033"/>
    <w:rsid w:val="009860D5"/>
    <w:rsid w:val="009860DC"/>
    <w:rsid w:val="009863C5"/>
    <w:rsid w:val="00986574"/>
    <w:rsid w:val="009867B0"/>
    <w:rsid w:val="00986A30"/>
    <w:rsid w:val="00986AB7"/>
    <w:rsid w:val="00986C0B"/>
    <w:rsid w:val="00986E3E"/>
    <w:rsid w:val="00986EE2"/>
    <w:rsid w:val="00986FE7"/>
    <w:rsid w:val="009871B0"/>
    <w:rsid w:val="0098732D"/>
    <w:rsid w:val="00987384"/>
    <w:rsid w:val="009875E5"/>
    <w:rsid w:val="0098763C"/>
    <w:rsid w:val="009877D2"/>
    <w:rsid w:val="0098797F"/>
    <w:rsid w:val="00987B1A"/>
    <w:rsid w:val="00987CD7"/>
    <w:rsid w:val="00987E3A"/>
    <w:rsid w:val="00990106"/>
    <w:rsid w:val="00990200"/>
    <w:rsid w:val="0099042B"/>
    <w:rsid w:val="0099051E"/>
    <w:rsid w:val="009905CE"/>
    <w:rsid w:val="00990645"/>
    <w:rsid w:val="0099099B"/>
    <w:rsid w:val="00990B52"/>
    <w:rsid w:val="00990CE5"/>
    <w:rsid w:val="009919FD"/>
    <w:rsid w:val="00991BC9"/>
    <w:rsid w:val="00991C44"/>
    <w:rsid w:val="00991E9D"/>
    <w:rsid w:val="00991F59"/>
    <w:rsid w:val="00992211"/>
    <w:rsid w:val="0099252C"/>
    <w:rsid w:val="00992855"/>
    <w:rsid w:val="00992CCB"/>
    <w:rsid w:val="00993630"/>
    <w:rsid w:val="00993952"/>
    <w:rsid w:val="00993ACC"/>
    <w:rsid w:val="00993CE2"/>
    <w:rsid w:val="00993EBF"/>
    <w:rsid w:val="00993ECC"/>
    <w:rsid w:val="00993F73"/>
    <w:rsid w:val="00994038"/>
    <w:rsid w:val="00994067"/>
    <w:rsid w:val="009944A3"/>
    <w:rsid w:val="00994730"/>
    <w:rsid w:val="00994A75"/>
    <w:rsid w:val="00994CB4"/>
    <w:rsid w:val="00994EDF"/>
    <w:rsid w:val="00995050"/>
    <w:rsid w:val="0099506A"/>
    <w:rsid w:val="009950C2"/>
    <w:rsid w:val="009951A4"/>
    <w:rsid w:val="00995369"/>
    <w:rsid w:val="009953FD"/>
    <w:rsid w:val="00995574"/>
    <w:rsid w:val="009956FC"/>
    <w:rsid w:val="0099592F"/>
    <w:rsid w:val="009959F4"/>
    <w:rsid w:val="00995B3A"/>
    <w:rsid w:val="00995D5D"/>
    <w:rsid w:val="00995E75"/>
    <w:rsid w:val="0099625C"/>
    <w:rsid w:val="00996314"/>
    <w:rsid w:val="00996518"/>
    <w:rsid w:val="0099685D"/>
    <w:rsid w:val="00996E05"/>
    <w:rsid w:val="00996F0B"/>
    <w:rsid w:val="0099709E"/>
    <w:rsid w:val="00997342"/>
    <w:rsid w:val="009975EA"/>
    <w:rsid w:val="00997722"/>
    <w:rsid w:val="009977E8"/>
    <w:rsid w:val="00997C94"/>
    <w:rsid w:val="00997CBC"/>
    <w:rsid w:val="00997D71"/>
    <w:rsid w:val="00997ED1"/>
    <w:rsid w:val="009A0453"/>
    <w:rsid w:val="009A064B"/>
    <w:rsid w:val="009A0728"/>
    <w:rsid w:val="009A0824"/>
    <w:rsid w:val="009A0D5D"/>
    <w:rsid w:val="009A0F38"/>
    <w:rsid w:val="009A11E9"/>
    <w:rsid w:val="009A15F2"/>
    <w:rsid w:val="009A161C"/>
    <w:rsid w:val="009A16A7"/>
    <w:rsid w:val="009A1B10"/>
    <w:rsid w:val="009A1B88"/>
    <w:rsid w:val="009A211D"/>
    <w:rsid w:val="009A2293"/>
    <w:rsid w:val="009A2342"/>
    <w:rsid w:val="009A23DA"/>
    <w:rsid w:val="009A27B3"/>
    <w:rsid w:val="009A29DC"/>
    <w:rsid w:val="009A2E05"/>
    <w:rsid w:val="009A3083"/>
    <w:rsid w:val="009A324A"/>
    <w:rsid w:val="009A32A5"/>
    <w:rsid w:val="009A3449"/>
    <w:rsid w:val="009A3482"/>
    <w:rsid w:val="009A34B4"/>
    <w:rsid w:val="009A34CF"/>
    <w:rsid w:val="009A3627"/>
    <w:rsid w:val="009A3868"/>
    <w:rsid w:val="009A38C3"/>
    <w:rsid w:val="009A3AE2"/>
    <w:rsid w:val="009A3E51"/>
    <w:rsid w:val="009A4166"/>
    <w:rsid w:val="009A461C"/>
    <w:rsid w:val="009A486F"/>
    <w:rsid w:val="009A4BE0"/>
    <w:rsid w:val="009A4C13"/>
    <w:rsid w:val="009A4C19"/>
    <w:rsid w:val="009A4C2C"/>
    <w:rsid w:val="009A4E86"/>
    <w:rsid w:val="009A5009"/>
    <w:rsid w:val="009A504E"/>
    <w:rsid w:val="009A5271"/>
    <w:rsid w:val="009A558A"/>
    <w:rsid w:val="009A574A"/>
    <w:rsid w:val="009A58EE"/>
    <w:rsid w:val="009A5E51"/>
    <w:rsid w:val="009A5EDE"/>
    <w:rsid w:val="009A634E"/>
    <w:rsid w:val="009A63D1"/>
    <w:rsid w:val="009A63E9"/>
    <w:rsid w:val="009A693B"/>
    <w:rsid w:val="009A6A03"/>
    <w:rsid w:val="009A6A3E"/>
    <w:rsid w:val="009A6C2F"/>
    <w:rsid w:val="009A6C3C"/>
    <w:rsid w:val="009A6F56"/>
    <w:rsid w:val="009A71E1"/>
    <w:rsid w:val="009A7356"/>
    <w:rsid w:val="009A7B5B"/>
    <w:rsid w:val="009A7BEE"/>
    <w:rsid w:val="009A7CA7"/>
    <w:rsid w:val="009A7D51"/>
    <w:rsid w:val="009A7ECD"/>
    <w:rsid w:val="009B01AA"/>
    <w:rsid w:val="009B0249"/>
    <w:rsid w:val="009B0AA5"/>
    <w:rsid w:val="009B0B5E"/>
    <w:rsid w:val="009B0C38"/>
    <w:rsid w:val="009B0DCF"/>
    <w:rsid w:val="009B10F3"/>
    <w:rsid w:val="009B115C"/>
    <w:rsid w:val="009B117A"/>
    <w:rsid w:val="009B1753"/>
    <w:rsid w:val="009B180C"/>
    <w:rsid w:val="009B19EF"/>
    <w:rsid w:val="009B1B87"/>
    <w:rsid w:val="009B1C37"/>
    <w:rsid w:val="009B1D12"/>
    <w:rsid w:val="009B1E2C"/>
    <w:rsid w:val="009B1F3A"/>
    <w:rsid w:val="009B2023"/>
    <w:rsid w:val="009B207D"/>
    <w:rsid w:val="009B26E8"/>
    <w:rsid w:val="009B2821"/>
    <w:rsid w:val="009B28BA"/>
    <w:rsid w:val="009B2B8A"/>
    <w:rsid w:val="009B2BEF"/>
    <w:rsid w:val="009B2C70"/>
    <w:rsid w:val="009B2D49"/>
    <w:rsid w:val="009B2E4A"/>
    <w:rsid w:val="009B2E94"/>
    <w:rsid w:val="009B2F65"/>
    <w:rsid w:val="009B3029"/>
    <w:rsid w:val="009B3045"/>
    <w:rsid w:val="009B3305"/>
    <w:rsid w:val="009B3560"/>
    <w:rsid w:val="009B3739"/>
    <w:rsid w:val="009B3901"/>
    <w:rsid w:val="009B3BC9"/>
    <w:rsid w:val="009B3C72"/>
    <w:rsid w:val="009B3D3E"/>
    <w:rsid w:val="009B3DA5"/>
    <w:rsid w:val="009B3EFA"/>
    <w:rsid w:val="009B4034"/>
    <w:rsid w:val="009B41C2"/>
    <w:rsid w:val="009B4327"/>
    <w:rsid w:val="009B444A"/>
    <w:rsid w:val="009B455B"/>
    <w:rsid w:val="009B4646"/>
    <w:rsid w:val="009B46C6"/>
    <w:rsid w:val="009B47D7"/>
    <w:rsid w:val="009B4880"/>
    <w:rsid w:val="009B4AE1"/>
    <w:rsid w:val="009B4BC9"/>
    <w:rsid w:val="009B4BD7"/>
    <w:rsid w:val="009B4E6A"/>
    <w:rsid w:val="009B5122"/>
    <w:rsid w:val="009B5481"/>
    <w:rsid w:val="009B54D8"/>
    <w:rsid w:val="009B54F2"/>
    <w:rsid w:val="009B5757"/>
    <w:rsid w:val="009B58F4"/>
    <w:rsid w:val="009B5D4C"/>
    <w:rsid w:val="009B622B"/>
    <w:rsid w:val="009B6278"/>
    <w:rsid w:val="009B64DE"/>
    <w:rsid w:val="009B67D2"/>
    <w:rsid w:val="009B6A3D"/>
    <w:rsid w:val="009B6E5F"/>
    <w:rsid w:val="009B6EB3"/>
    <w:rsid w:val="009B706D"/>
    <w:rsid w:val="009B707C"/>
    <w:rsid w:val="009B7157"/>
    <w:rsid w:val="009B7211"/>
    <w:rsid w:val="009B7363"/>
    <w:rsid w:val="009B7884"/>
    <w:rsid w:val="009B7971"/>
    <w:rsid w:val="009B7C39"/>
    <w:rsid w:val="009B7CB6"/>
    <w:rsid w:val="009B7D73"/>
    <w:rsid w:val="009C03A1"/>
    <w:rsid w:val="009C06AF"/>
    <w:rsid w:val="009C0B74"/>
    <w:rsid w:val="009C0BA6"/>
    <w:rsid w:val="009C0F7C"/>
    <w:rsid w:val="009C11C9"/>
    <w:rsid w:val="009C132D"/>
    <w:rsid w:val="009C1396"/>
    <w:rsid w:val="009C1588"/>
    <w:rsid w:val="009C1633"/>
    <w:rsid w:val="009C1808"/>
    <w:rsid w:val="009C1AFB"/>
    <w:rsid w:val="009C1DAC"/>
    <w:rsid w:val="009C1E4C"/>
    <w:rsid w:val="009C20BF"/>
    <w:rsid w:val="009C2156"/>
    <w:rsid w:val="009C230E"/>
    <w:rsid w:val="009C2330"/>
    <w:rsid w:val="009C23AB"/>
    <w:rsid w:val="009C23E7"/>
    <w:rsid w:val="009C2417"/>
    <w:rsid w:val="009C263F"/>
    <w:rsid w:val="009C26D3"/>
    <w:rsid w:val="009C2943"/>
    <w:rsid w:val="009C29F8"/>
    <w:rsid w:val="009C2D71"/>
    <w:rsid w:val="009C321D"/>
    <w:rsid w:val="009C3406"/>
    <w:rsid w:val="009C35D7"/>
    <w:rsid w:val="009C3629"/>
    <w:rsid w:val="009C37B0"/>
    <w:rsid w:val="009C37C2"/>
    <w:rsid w:val="009C396A"/>
    <w:rsid w:val="009C3A26"/>
    <w:rsid w:val="009C3A53"/>
    <w:rsid w:val="009C3C74"/>
    <w:rsid w:val="009C3D8A"/>
    <w:rsid w:val="009C3EB5"/>
    <w:rsid w:val="009C3F25"/>
    <w:rsid w:val="009C4092"/>
    <w:rsid w:val="009C4150"/>
    <w:rsid w:val="009C416F"/>
    <w:rsid w:val="009C48A1"/>
    <w:rsid w:val="009C4C35"/>
    <w:rsid w:val="009C4F2E"/>
    <w:rsid w:val="009C598D"/>
    <w:rsid w:val="009C5C33"/>
    <w:rsid w:val="009C5EF3"/>
    <w:rsid w:val="009C5F66"/>
    <w:rsid w:val="009C6009"/>
    <w:rsid w:val="009C622C"/>
    <w:rsid w:val="009C6375"/>
    <w:rsid w:val="009C6516"/>
    <w:rsid w:val="009C6722"/>
    <w:rsid w:val="009C6AF1"/>
    <w:rsid w:val="009C6C1C"/>
    <w:rsid w:val="009C6D7F"/>
    <w:rsid w:val="009C6E12"/>
    <w:rsid w:val="009C6F68"/>
    <w:rsid w:val="009C7167"/>
    <w:rsid w:val="009C72C0"/>
    <w:rsid w:val="009C7486"/>
    <w:rsid w:val="009C75FA"/>
    <w:rsid w:val="009C75FF"/>
    <w:rsid w:val="009C7990"/>
    <w:rsid w:val="009C7F61"/>
    <w:rsid w:val="009C7FB1"/>
    <w:rsid w:val="009C7FCA"/>
    <w:rsid w:val="009D00BF"/>
    <w:rsid w:val="009D0857"/>
    <w:rsid w:val="009D08ED"/>
    <w:rsid w:val="009D0D3C"/>
    <w:rsid w:val="009D0F6A"/>
    <w:rsid w:val="009D105F"/>
    <w:rsid w:val="009D133C"/>
    <w:rsid w:val="009D16A4"/>
    <w:rsid w:val="009D16B7"/>
    <w:rsid w:val="009D1A3C"/>
    <w:rsid w:val="009D1B47"/>
    <w:rsid w:val="009D1B5A"/>
    <w:rsid w:val="009D1BFC"/>
    <w:rsid w:val="009D1C66"/>
    <w:rsid w:val="009D1E75"/>
    <w:rsid w:val="009D1E93"/>
    <w:rsid w:val="009D1FA3"/>
    <w:rsid w:val="009D234B"/>
    <w:rsid w:val="009D294C"/>
    <w:rsid w:val="009D29E1"/>
    <w:rsid w:val="009D2A43"/>
    <w:rsid w:val="009D2C5D"/>
    <w:rsid w:val="009D2F71"/>
    <w:rsid w:val="009D3104"/>
    <w:rsid w:val="009D336D"/>
    <w:rsid w:val="009D3770"/>
    <w:rsid w:val="009D3ABA"/>
    <w:rsid w:val="009D3BEE"/>
    <w:rsid w:val="009D3F64"/>
    <w:rsid w:val="009D4292"/>
    <w:rsid w:val="009D4392"/>
    <w:rsid w:val="009D44FA"/>
    <w:rsid w:val="009D450E"/>
    <w:rsid w:val="009D4B37"/>
    <w:rsid w:val="009D4D0E"/>
    <w:rsid w:val="009D4D71"/>
    <w:rsid w:val="009D5248"/>
    <w:rsid w:val="009D52A4"/>
    <w:rsid w:val="009D53B5"/>
    <w:rsid w:val="009D53C3"/>
    <w:rsid w:val="009D59E1"/>
    <w:rsid w:val="009D5D0A"/>
    <w:rsid w:val="009D5FAD"/>
    <w:rsid w:val="009D5FD3"/>
    <w:rsid w:val="009D6616"/>
    <w:rsid w:val="009D6874"/>
    <w:rsid w:val="009D69A8"/>
    <w:rsid w:val="009D6A20"/>
    <w:rsid w:val="009D6A67"/>
    <w:rsid w:val="009D6EDE"/>
    <w:rsid w:val="009D73B4"/>
    <w:rsid w:val="009D762D"/>
    <w:rsid w:val="009D7703"/>
    <w:rsid w:val="009D7A02"/>
    <w:rsid w:val="009D7AB2"/>
    <w:rsid w:val="009D7EAB"/>
    <w:rsid w:val="009D9E65"/>
    <w:rsid w:val="009E02AC"/>
    <w:rsid w:val="009E02FC"/>
    <w:rsid w:val="009E03A1"/>
    <w:rsid w:val="009E0513"/>
    <w:rsid w:val="009E0636"/>
    <w:rsid w:val="009E0B96"/>
    <w:rsid w:val="009E0D10"/>
    <w:rsid w:val="009E0D6F"/>
    <w:rsid w:val="009E105B"/>
    <w:rsid w:val="009E1086"/>
    <w:rsid w:val="009E10A2"/>
    <w:rsid w:val="009E11F4"/>
    <w:rsid w:val="009E1203"/>
    <w:rsid w:val="009E1239"/>
    <w:rsid w:val="009E1255"/>
    <w:rsid w:val="009E1DE8"/>
    <w:rsid w:val="009E1EE9"/>
    <w:rsid w:val="009E248A"/>
    <w:rsid w:val="009E28DB"/>
    <w:rsid w:val="009E2BA1"/>
    <w:rsid w:val="009E2C20"/>
    <w:rsid w:val="009E2C94"/>
    <w:rsid w:val="009E2D3D"/>
    <w:rsid w:val="009E2D88"/>
    <w:rsid w:val="009E2E6C"/>
    <w:rsid w:val="009E3376"/>
    <w:rsid w:val="009E339F"/>
    <w:rsid w:val="009E38DF"/>
    <w:rsid w:val="009E3900"/>
    <w:rsid w:val="009E3B61"/>
    <w:rsid w:val="009E3C05"/>
    <w:rsid w:val="009E42F0"/>
    <w:rsid w:val="009E444B"/>
    <w:rsid w:val="009E444C"/>
    <w:rsid w:val="009E45C0"/>
    <w:rsid w:val="009E46BC"/>
    <w:rsid w:val="009E476F"/>
    <w:rsid w:val="009E49DB"/>
    <w:rsid w:val="009E4B34"/>
    <w:rsid w:val="009E4B63"/>
    <w:rsid w:val="009E5273"/>
    <w:rsid w:val="009E5325"/>
    <w:rsid w:val="009E542F"/>
    <w:rsid w:val="009E56A3"/>
    <w:rsid w:val="009E56C5"/>
    <w:rsid w:val="009E6432"/>
    <w:rsid w:val="009E65DE"/>
    <w:rsid w:val="009E6641"/>
    <w:rsid w:val="009E675C"/>
    <w:rsid w:val="009E6864"/>
    <w:rsid w:val="009E6F9A"/>
    <w:rsid w:val="009E7AE9"/>
    <w:rsid w:val="009E7CF7"/>
    <w:rsid w:val="009F005A"/>
    <w:rsid w:val="009F01CB"/>
    <w:rsid w:val="009F04B8"/>
    <w:rsid w:val="009F0693"/>
    <w:rsid w:val="009F088E"/>
    <w:rsid w:val="009F0A24"/>
    <w:rsid w:val="009F0B01"/>
    <w:rsid w:val="009F0EAC"/>
    <w:rsid w:val="009F0FF3"/>
    <w:rsid w:val="009F1000"/>
    <w:rsid w:val="009F11BE"/>
    <w:rsid w:val="009F127B"/>
    <w:rsid w:val="009F1E07"/>
    <w:rsid w:val="009F200F"/>
    <w:rsid w:val="009F202F"/>
    <w:rsid w:val="009F2381"/>
    <w:rsid w:val="009F2409"/>
    <w:rsid w:val="009F241F"/>
    <w:rsid w:val="009F258A"/>
    <w:rsid w:val="009F27C8"/>
    <w:rsid w:val="009F2B82"/>
    <w:rsid w:val="009F2BA2"/>
    <w:rsid w:val="009F2F1E"/>
    <w:rsid w:val="009F3094"/>
    <w:rsid w:val="009F3296"/>
    <w:rsid w:val="009F3411"/>
    <w:rsid w:val="009F3476"/>
    <w:rsid w:val="009F369D"/>
    <w:rsid w:val="009F3995"/>
    <w:rsid w:val="009F3C40"/>
    <w:rsid w:val="009F3D59"/>
    <w:rsid w:val="009F40BD"/>
    <w:rsid w:val="009F42CA"/>
    <w:rsid w:val="009F434F"/>
    <w:rsid w:val="009F4559"/>
    <w:rsid w:val="009F46E3"/>
    <w:rsid w:val="009F4702"/>
    <w:rsid w:val="009F4941"/>
    <w:rsid w:val="009F4E9D"/>
    <w:rsid w:val="009F52B0"/>
    <w:rsid w:val="009F538C"/>
    <w:rsid w:val="009F55C7"/>
    <w:rsid w:val="009F56D7"/>
    <w:rsid w:val="009F5749"/>
    <w:rsid w:val="009F58BA"/>
    <w:rsid w:val="009F5982"/>
    <w:rsid w:val="009F5B86"/>
    <w:rsid w:val="009F6030"/>
    <w:rsid w:val="009F627A"/>
    <w:rsid w:val="009F6733"/>
    <w:rsid w:val="009F6781"/>
    <w:rsid w:val="009F6989"/>
    <w:rsid w:val="009F6B0C"/>
    <w:rsid w:val="009F6FA6"/>
    <w:rsid w:val="009F70DA"/>
    <w:rsid w:val="009F73CD"/>
    <w:rsid w:val="009F7716"/>
    <w:rsid w:val="009F78F4"/>
    <w:rsid w:val="009F7A11"/>
    <w:rsid w:val="009F7C4E"/>
    <w:rsid w:val="009F7CF0"/>
    <w:rsid w:val="009F7E06"/>
    <w:rsid w:val="00A0012D"/>
    <w:rsid w:val="00A002A3"/>
    <w:rsid w:val="00A004A8"/>
    <w:rsid w:val="00A007AC"/>
    <w:rsid w:val="00A0086E"/>
    <w:rsid w:val="00A00B45"/>
    <w:rsid w:val="00A01024"/>
    <w:rsid w:val="00A010A6"/>
    <w:rsid w:val="00A0139B"/>
    <w:rsid w:val="00A01436"/>
    <w:rsid w:val="00A0143C"/>
    <w:rsid w:val="00A01477"/>
    <w:rsid w:val="00A01524"/>
    <w:rsid w:val="00A01997"/>
    <w:rsid w:val="00A01A23"/>
    <w:rsid w:val="00A01AF5"/>
    <w:rsid w:val="00A01B32"/>
    <w:rsid w:val="00A01E3A"/>
    <w:rsid w:val="00A02540"/>
    <w:rsid w:val="00A0266D"/>
    <w:rsid w:val="00A0291F"/>
    <w:rsid w:val="00A02981"/>
    <w:rsid w:val="00A02BBA"/>
    <w:rsid w:val="00A02E13"/>
    <w:rsid w:val="00A02F08"/>
    <w:rsid w:val="00A0326A"/>
    <w:rsid w:val="00A03511"/>
    <w:rsid w:val="00A03954"/>
    <w:rsid w:val="00A03B99"/>
    <w:rsid w:val="00A03EDF"/>
    <w:rsid w:val="00A0426B"/>
    <w:rsid w:val="00A043FF"/>
    <w:rsid w:val="00A044EF"/>
    <w:rsid w:val="00A0453E"/>
    <w:rsid w:val="00A0469E"/>
    <w:rsid w:val="00A04854"/>
    <w:rsid w:val="00A048A1"/>
    <w:rsid w:val="00A04A55"/>
    <w:rsid w:val="00A04AA2"/>
    <w:rsid w:val="00A04B02"/>
    <w:rsid w:val="00A04CD9"/>
    <w:rsid w:val="00A04D8C"/>
    <w:rsid w:val="00A0500A"/>
    <w:rsid w:val="00A051D6"/>
    <w:rsid w:val="00A05237"/>
    <w:rsid w:val="00A0528A"/>
    <w:rsid w:val="00A0588C"/>
    <w:rsid w:val="00A05CED"/>
    <w:rsid w:val="00A05DCC"/>
    <w:rsid w:val="00A05F99"/>
    <w:rsid w:val="00A06028"/>
    <w:rsid w:val="00A063A6"/>
    <w:rsid w:val="00A0645E"/>
    <w:rsid w:val="00A066E7"/>
    <w:rsid w:val="00A06985"/>
    <w:rsid w:val="00A07570"/>
    <w:rsid w:val="00A07614"/>
    <w:rsid w:val="00A0783A"/>
    <w:rsid w:val="00A07959"/>
    <w:rsid w:val="00A079D1"/>
    <w:rsid w:val="00A07BDA"/>
    <w:rsid w:val="00A07BE3"/>
    <w:rsid w:val="00A07C84"/>
    <w:rsid w:val="00A07D04"/>
    <w:rsid w:val="00A07FEB"/>
    <w:rsid w:val="00A10449"/>
    <w:rsid w:val="00A10770"/>
    <w:rsid w:val="00A109C8"/>
    <w:rsid w:val="00A10AC7"/>
    <w:rsid w:val="00A10DF4"/>
    <w:rsid w:val="00A10F00"/>
    <w:rsid w:val="00A113F0"/>
    <w:rsid w:val="00A116C5"/>
    <w:rsid w:val="00A1173A"/>
    <w:rsid w:val="00A119C9"/>
    <w:rsid w:val="00A11B2F"/>
    <w:rsid w:val="00A11C2D"/>
    <w:rsid w:val="00A11E5B"/>
    <w:rsid w:val="00A11FF6"/>
    <w:rsid w:val="00A12067"/>
    <w:rsid w:val="00A12928"/>
    <w:rsid w:val="00A1294F"/>
    <w:rsid w:val="00A12B2A"/>
    <w:rsid w:val="00A12F92"/>
    <w:rsid w:val="00A133B5"/>
    <w:rsid w:val="00A134A9"/>
    <w:rsid w:val="00A137CB"/>
    <w:rsid w:val="00A1395F"/>
    <w:rsid w:val="00A139CB"/>
    <w:rsid w:val="00A13B46"/>
    <w:rsid w:val="00A13F65"/>
    <w:rsid w:val="00A14884"/>
    <w:rsid w:val="00A148F9"/>
    <w:rsid w:val="00A14A6C"/>
    <w:rsid w:val="00A14AA0"/>
    <w:rsid w:val="00A14B32"/>
    <w:rsid w:val="00A14E23"/>
    <w:rsid w:val="00A14E93"/>
    <w:rsid w:val="00A14EE4"/>
    <w:rsid w:val="00A14F55"/>
    <w:rsid w:val="00A14FDF"/>
    <w:rsid w:val="00A15003"/>
    <w:rsid w:val="00A15029"/>
    <w:rsid w:val="00A151F1"/>
    <w:rsid w:val="00A1533B"/>
    <w:rsid w:val="00A15690"/>
    <w:rsid w:val="00A159A9"/>
    <w:rsid w:val="00A15AC9"/>
    <w:rsid w:val="00A15C48"/>
    <w:rsid w:val="00A16055"/>
    <w:rsid w:val="00A160D8"/>
    <w:rsid w:val="00A16409"/>
    <w:rsid w:val="00A16655"/>
    <w:rsid w:val="00A166E7"/>
    <w:rsid w:val="00A169EB"/>
    <w:rsid w:val="00A169F4"/>
    <w:rsid w:val="00A16E8B"/>
    <w:rsid w:val="00A17295"/>
    <w:rsid w:val="00A176D3"/>
    <w:rsid w:val="00A17943"/>
    <w:rsid w:val="00A17A50"/>
    <w:rsid w:val="00A17EC2"/>
    <w:rsid w:val="00A17FD1"/>
    <w:rsid w:val="00A1E2DE"/>
    <w:rsid w:val="00A20827"/>
    <w:rsid w:val="00A2082C"/>
    <w:rsid w:val="00A20923"/>
    <w:rsid w:val="00A20C64"/>
    <w:rsid w:val="00A20DEB"/>
    <w:rsid w:val="00A20EEA"/>
    <w:rsid w:val="00A21133"/>
    <w:rsid w:val="00A211C3"/>
    <w:rsid w:val="00A215D1"/>
    <w:rsid w:val="00A2199A"/>
    <w:rsid w:val="00A219DD"/>
    <w:rsid w:val="00A219E9"/>
    <w:rsid w:val="00A21CF7"/>
    <w:rsid w:val="00A21E54"/>
    <w:rsid w:val="00A22090"/>
    <w:rsid w:val="00A225CC"/>
    <w:rsid w:val="00A22732"/>
    <w:rsid w:val="00A22ABD"/>
    <w:rsid w:val="00A22AC3"/>
    <w:rsid w:val="00A22C99"/>
    <w:rsid w:val="00A22D72"/>
    <w:rsid w:val="00A23588"/>
    <w:rsid w:val="00A23C11"/>
    <w:rsid w:val="00A23C47"/>
    <w:rsid w:val="00A23CFD"/>
    <w:rsid w:val="00A23DE4"/>
    <w:rsid w:val="00A241F1"/>
    <w:rsid w:val="00A2494A"/>
    <w:rsid w:val="00A24A8B"/>
    <w:rsid w:val="00A24B93"/>
    <w:rsid w:val="00A24ED9"/>
    <w:rsid w:val="00A24EE5"/>
    <w:rsid w:val="00A24F66"/>
    <w:rsid w:val="00A25532"/>
    <w:rsid w:val="00A255B3"/>
    <w:rsid w:val="00A25630"/>
    <w:rsid w:val="00A257A1"/>
    <w:rsid w:val="00A25E18"/>
    <w:rsid w:val="00A25FAD"/>
    <w:rsid w:val="00A26021"/>
    <w:rsid w:val="00A26083"/>
    <w:rsid w:val="00A2640F"/>
    <w:rsid w:val="00A26472"/>
    <w:rsid w:val="00A26496"/>
    <w:rsid w:val="00A26599"/>
    <w:rsid w:val="00A26829"/>
    <w:rsid w:val="00A26A19"/>
    <w:rsid w:val="00A26B56"/>
    <w:rsid w:val="00A26C7D"/>
    <w:rsid w:val="00A26FF6"/>
    <w:rsid w:val="00A27168"/>
    <w:rsid w:val="00A2730D"/>
    <w:rsid w:val="00A27468"/>
    <w:rsid w:val="00A274AA"/>
    <w:rsid w:val="00A278D1"/>
    <w:rsid w:val="00A27DC3"/>
    <w:rsid w:val="00A27DCB"/>
    <w:rsid w:val="00A300CA"/>
    <w:rsid w:val="00A30350"/>
    <w:rsid w:val="00A307CD"/>
    <w:rsid w:val="00A30907"/>
    <w:rsid w:val="00A30C5D"/>
    <w:rsid w:val="00A30F9D"/>
    <w:rsid w:val="00A30FCD"/>
    <w:rsid w:val="00A312D9"/>
    <w:rsid w:val="00A31694"/>
    <w:rsid w:val="00A31AA5"/>
    <w:rsid w:val="00A31ADB"/>
    <w:rsid w:val="00A31B00"/>
    <w:rsid w:val="00A31B13"/>
    <w:rsid w:val="00A31C85"/>
    <w:rsid w:val="00A31CA2"/>
    <w:rsid w:val="00A31D4A"/>
    <w:rsid w:val="00A31D84"/>
    <w:rsid w:val="00A31EEB"/>
    <w:rsid w:val="00A31F78"/>
    <w:rsid w:val="00A31FA8"/>
    <w:rsid w:val="00A32181"/>
    <w:rsid w:val="00A322C9"/>
    <w:rsid w:val="00A323C8"/>
    <w:rsid w:val="00A32475"/>
    <w:rsid w:val="00A32541"/>
    <w:rsid w:val="00A32782"/>
    <w:rsid w:val="00A32D8C"/>
    <w:rsid w:val="00A32E49"/>
    <w:rsid w:val="00A3331D"/>
    <w:rsid w:val="00A33707"/>
    <w:rsid w:val="00A3383B"/>
    <w:rsid w:val="00A339CE"/>
    <w:rsid w:val="00A33FBA"/>
    <w:rsid w:val="00A34000"/>
    <w:rsid w:val="00A3412E"/>
    <w:rsid w:val="00A34257"/>
    <w:rsid w:val="00A34480"/>
    <w:rsid w:val="00A34559"/>
    <w:rsid w:val="00A34570"/>
    <w:rsid w:val="00A346CE"/>
    <w:rsid w:val="00A346DB"/>
    <w:rsid w:val="00A346E5"/>
    <w:rsid w:val="00A347F7"/>
    <w:rsid w:val="00A34C26"/>
    <w:rsid w:val="00A34CDB"/>
    <w:rsid w:val="00A34D94"/>
    <w:rsid w:val="00A34DB6"/>
    <w:rsid w:val="00A3527E"/>
    <w:rsid w:val="00A353C5"/>
    <w:rsid w:val="00A359F3"/>
    <w:rsid w:val="00A36134"/>
    <w:rsid w:val="00A36240"/>
    <w:rsid w:val="00A363D2"/>
    <w:rsid w:val="00A364F9"/>
    <w:rsid w:val="00A36962"/>
    <w:rsid w:val="00A36A6D"/>
    <w:rsid w:val="00A36CF0"/>
    <w:rsid w:val="00A36F43"/>
    <w:rsid w:val="00A37093"/>
    <w:rsid w:val="00A3747C"/>
    <w:rsid w:val="00A37A3E"/>
    <w:rsid w:val="00A37A59"/>
    <w:rsid w:val="00A37B01"/>
    <w:rsid w:val="00A40328"/>
    <w:rsid w:val="00A403E6"/>
    <w:rsid w:val="00A40415"/>
    <w:rsid w:val="00A40911"/>
    <w:rsid w:val="00A40E13"/>
    <w:rsid w:val="00A411B5"/>
    <w:rsid w:val="00A41502"/>
    <w:rsid w:val="00A41ACE"/>
    <w:rsid w:val="00A41BAF"/>
    <w:rsid w:val="00A41C21"/>
    <w:rsid w:val="00A41C3E"/>
    <w:rsid w:val="00A41CE9"/>
    <w:rsid w:val="00A41DD7"/>
    <w:rsid w:val="00A41E56"/>
    <w:rsid w:val="00A42375"/>
    <w:rsid w:val="00A424BE"/>
    <w:rsid w:val="00A425EC"/>
    <w:rsid w:val="00A427B4"/>
    <w:rsid w:val="00A42966"/>
    <w:rsid w:val="00A42A86"/>
    <w:rsid w:val="00A432A1"/>
    <w:rsid w:val="00A434FA"/>
    <w:rsid w:val="00A43670"/>
    <w:rsid w:val="00A43693"/>
    <w:rsid w:val="00A4370B"/>
    <w:rsid w:val="00A437DE"/>
    <w:rsid w:val="00A43B27"/>
    <w:rsid w:val="00A43B52"/>
    <w:rsid w:val="00A43B63"/>
    <w:rsid w:val="00A43CE1"/>
    <w:rsid w:val="00A43E4E"/>
    <w:rsid w:val="00A4411F"/>
    <w:rsid w:val="00A44434"/>
    <w:rsid w:val="00A4463E"/>
    <w:rsid w:val="00A448DA"/>
    <w:rsid w:val="00A4495B"/>
    <w:rsid w:val="00A44E83"/>
    <w:rsid w:val="00A44E8C"/>
    <w:rsid w:val="00A45035"/>
    <w:rsid w:val="00A4517A"/>
    <w:rsid w:val="00A4530F"/>
    <w:rsid w:val="00A4571D"/>
    <w:rsid w:val="00A45DC8"/>
    <w:rsid w:val="00A45E16"/>
    <w:rsid w:val="00A4654B"/>
    <w:rsid w:val="00A4678D"/>
    <w:rsid w:val="00A46A54"/>
    <w:rsid w:val="00A47601"/>
    <w:rsid w:val="00A4776C"/>
    <w:rsid w:val="00A477C6"/>
    <w:rsid w:val="00A47A59"/>
    <w:rsid w:val="00A47CFE"/>
    <w:rsid w:val="00A47DA0"/>
    <w:rsid w:val="00A47FF3"/>
    <w:rsid w:val="00A500EE"/>
    <w:rsid w:val="00A50119"/>
    <w:rsid w:val="00A502BC"/>
    <w:rsid w:val="00A5042C"/>
    <w:rsid w:val="00A50812"/>
    <w:rsid w:val="00A50ADD"/>
    <w:rsid w:val="00A50FBC"/>
    <w:rsid w:val="00A510F2"/>
    <w:rsid w:val="00A5111D"/>
    <w:rsid w:val="00A51295"/>
    <w:rsid w:val="00A51414"/>
    <w:rsid w:val="00A51631"/>
    <w:rsid w:val="00A51674"/>
    <w:rsid w:val="00A517F2"/>
    <w:rsid w:val="00A51B18"/>
    <w:rsid w:val="00A51BBC"/>
    <w:rsid w:val="00A51BED"/>
    <w:rsid w:val="00A52177"/>
    <w:rsid w:val="00A522B2"/>
    <w:rsid w:val="00A5254C"/>
    <w:rsid w:val="00A52825"/>
    <w:rsid w:val="00A528BA"/>
    <w:rsid w:val="00A529C1"/>
    <w:rsid w:val="00A529D8"/>
    <w:rsid w:val="00A52A76"/>
    <w:rsid w:val="00A52B96"/>
    <w:rsid w:val="00A52C67"/>
    <w:rsid w:val="00A52CEC"/>
    <w:rsid w:val="00A53632"/>
    <w:rsid w:val="00A536FC"/>
    <w:rsid w:val="00A53B79"/>
    <w:rsid w:val="00A5415E"/>
    <w:rsid w:val="00A54181"/>
    <w:rsid w:val="00A54297"/>
    <w:rsid w:val="00A5459B"/>
    <w:rsid w:val="00A54939"/>
    <w:rsid w:val="00A54BB0"/>
    <w:rsid w:val="00A55040"/>
    <w:rsid w:val="00A55503"/>
    <w:rsid w:val="00A55635"/>
    <w:rsid w:val="00A55961"/>
    <w:rsid w:val="00A55984"/>
    <w:rsid w:val="00A55F45"/>
    <w:rsid w:val="00A56057"/>
    <w:rsid w:val="00A561F1"/>
    <w:rsid w:val="00A56309"/>
    <w:rsid w:val="00A564B8"/>
    <w:rsid w:val="00A567A9"/>
    <w:rsid w:val="00A567DC"/>
    <w:rsid w:val="00A5681D"/>
    <w:rsid w:val="00A56975"/>
    <w:rsid w:val="00A56B21"/>
    <w:rsid w:val="00A571BC"/>
    <w:rsid w:val="00A57202"/>
    <w:rsid w:val="00A57387"/>
    <w:rsid w:val="00A574AF"/>
    <w:rsid w:val="00A5784F"/>
    <w:rsid w:val="00A579B1"/>
    <w:rsid w:val="00A57AAD"/>
    <w:rsid w:val="00A57B68"/>
    <w:rsid w:val="00A57C1E"/>
    <w:rsid w:val="00A57D6A"/>
    <w:rsid w:val="00A57F94"/>
    <w:rsid w:val="00A57FC9"/>
    <w:rsid w:val="00A60004"/>
    <w:rsid w:val="00A6003B"/>
    <w:rsid w:val="00A604F6"/>
    <w:rsid w:val="00A60668"/>
    <w:rsid w:val="00A609DB"/>
    <w:rsid w:val="00A60AE7"/>
    <w:rsid w:val="00A60CB6"/>
    <w:rsid w:val="00A60FAB"/>
    <w:rsid w:val="00A6108A"/>
    <w:rsid w:val="00A612A4"/>
    <w:rsid w:val="00A61536"/>
    <w:rsid w:val="00A615FF"/>
    <w:rsid w:val="00A616D4"/>
    <w:rsid w:val="00A61761"/>
    <w:rsid w:val="00A6180B"/>
    <w:rsid w:val="00A61B6D"/>
    <w:rsid w:val="00A6211F"/>
    <w:rsid w:val="00A62868"/>
    <w:rsid w:val="00A6298C"/>
    <w:rsid w:val="00A62A82"/>
    <w:rsid w:val="00A62C91"/>
    <w:rsid w:val="00A62D14"/>
    <w:rsid w:val="00A62E2D"/>
    <w:rsid w:val="00A62E46"/>
    <w:rsid w:val="00A63576"/>
    <w:rsid w:val="00A635DF"/>
    <w:rsid w:val="00A6372F"/>
    <w:rsid w:val="00A639C7"/>
    <w:rsid w:val="00A63A97"/>
    <w:rsid w:val="00A63B72"/>
    <w:rsid w:val="00A63C36"/>
    <w:rsid w:val="00A63C56"/>
    <w:rsid w:val="00A642F8"/>
    <w:rsid w:val="00A64565"/>
    <w:rsid w:val="00A64567"/>
    <w:rsid w:val="00A6484F"/>
    <w:rsid w:val="00A6491C"/>
    <w:rsid w:val="00A64BD7"/>
    <w:rsid w:val="00A64C2E"/>
    <w:rsid w:val="00A64FED"/>
    <w:rsid w:val="00A6524D"/>
    <w:rsid w:val="00A655C8"/>
    <w:rsid w:val="00A656D2"/>
    <w:rsid w:val="00A658A1"/>
    <w:rsid w:val="00A65B10"/>
    <w:rsid w:val="00A65B42"/>
    <w:rsid w:val="00A65BC2"/>
    <w:rsid w:val="00A65EC3"/>
    <w:rsid w:val="00A65F84"/>
    <w:rsid w:val="00A66102"/>
    <w:rsid w:val="00A66278"/>
    <w:rsid w:val="00A6645D"/>
    <w:rsid w:val="00A667D9"/>
    <w:rsid w:val="00A66F23"/>
    <w:rsid w:val="00A66F3D"/>
    <w:rsid w:val="00A67105"/>
    <w:rsid w:val="00A67307"/>
    <w:rsid w:val="00A67630"/>
    <w:rsid w:val="00A676DB"/>
    <w:rsid w:val="00A67807"/>
    <w:rsid w:val="00A67826"/>
    <w:rsid w:val="00A67BC8"/>
    <w:rsid w:val="00A7005F"/>
    <w:rsid w:val="00A701BF"/>
    <w:rsid w:val="00A701C2"/>
    <w:rsid w:val="00A702F9"/>
    <w:rsid w:val="00A70A3D"/>
    <w:rsid w:val="00A70A96"/>
    <w:rsid w:val="00A70BB1"/>
    <w:rsid w:val="00A70BC2"/>
    <w:rsid w:val="00A70E76"/>
    <w:rsid w:val="00A70E7E"/>
    <w:rsid w:val="00A712DD"/>
    <w:rsid w:val="00A71397"/>
    <w:rsid w:val="00A716E6"/>
    <w:rsid w:val="00A718C1"/>
    <w:rsid w:val="00A71A2E"/>
    <w:rsid w:val="00A71F1E"/>
    <w:rsid w:val="00A720FE"/>
    <w:rsid w:val="00A723B0"/>
    <w:rsid w:val="00A7256F"/>
    <w:rsid w:val="00A727CF"/>
    <w:rsid w:val="00A72985"/>
    <w:rsid w:val="00A72D72"/>
    <w:rsid w:val="00A72F3D"/>
    <w:rsid w:val="00A73116"/>
    <w:rsid w:val="00A7336E"/>
    <w:rsid w:val="00A73715"/>
    <w:rsid w:val="00A739A7"/>
    <w:rsid w:val="00A739E3"/>
    <w:rsid w:val="00A73C54"/>
    <w:rsid w:val="00A73DF3"/>
    <w:rsid w:val="00A73E0E"/>
    <w:rsid w:val="00A73ED6"/>
    <w:rsid w:val="00A73FE7"/>
    <w:rsid w:val="00A7408D"/>
    <w:rsid w:val="00A742F9"/>
    <w:rsid w:val="00A746C1"/>
    <w:rsid w:val="00A747DE"/>
    <w:rsid w:val="00A7489A"/>
    <w:rsid w:val="00A74954"/>
    <w:rsid w:val="00A749BB"/>
    <w:rsid w:val="00A74AEB"/>
    <w:rsid w:val="00A74B9F"/>
    <w:rsid w:val="00A74C8E"/>
    <w:rsid w:val="00A74C97"/>
    <w:rsid w:val="00A74E37"/>
    <w:rsid w:val="00A752B0"/>
    <w:rsid w:val="00A75638"/>
    <w:rsid w:val="00A75AA1"/>
    <w:rsid w:val="00A75B49"/>
    <w:rsid w:val="00A75E4D"/>
    <w:rsid w:val="00A7601D"/>
    <w:rsid w:val="00A761C4"/>
    <w:rsid w:val="00A7648C"/>
    <w:rsid w:val="00A76559"/>
    <w:rsid w:val="00A766AA"/>
    <w:rsid w:val="00A766E2"/>
    <w:rsid w:val="00A76B2E"/>
    <w:rsid w:val="00A76BE3"/>
    <w:rsid w:val="00A76DE1"/>
    <w:rsid w:val="00A76DEB"/>
    <w:rsid w:val="00A76F41"/>
    <w:rsid w:val="00A76F5B"/>
    <w:rsid w:val="00A76F6D"/>
    <w:rsid w:val="00A7721C"/>
    <w:rsid w:val="00A7751E"/>
    <w:rsid w:val="00A77721"/>
    <w:rsid w:val="00A77974"/>
    <w:rsid w:val="00A77A6F"/>
    <w:rsid w:val="00A77FC5"/>
    <w:rsid w:val="00A80630"/>
    <w:rsid w:val="00A807A4"/>
    <w:rsid w:val="00A807D9"/>
    <w:rsid w:val="00A8096E"/>
    <w:rsid w:val="00A80AB7"/>
    <w:rsid w:val="00A80B9B"/>
    <w:rsid w:val="00A80D03"/>
    <w:rsid w:val="00A80EBD"/>
    <w:rsid w:val="00A80F1C"/>
    <w:rsid w:val="00A8119A"/>
    <w:rsid w:val="00A81557"/>
    <w:rsid w:val="00A826ED"/>
    <w:rsid w:val="00A829DF"/>
    <w:rsid w:val="00A82B4B"/>
    <w:rsid w:val="00A82B89"/>
    <w:rsid w:val="00A82BFD"/>
    <w:rsid w:val="00A82C16"/>
    <w:rsid w:val="00A82CD1"/>
    <w:rsid w:val="00A82D12"/>
    <w:rsid w:val="00A82D6B"/>
    <w:rsid w:val="00A82DF6"/>
    <w:rsid w:val="00A82F95"/>
    <w:rsid w:val="00A8300E"/>
    <w:rsid w:val="00A834BD"/>
    <w:rsid w:val="00A834F2"/>
    <w:rsid w:val="00A834FB"/>
    <w:rsid w:val="00A83709"/>
    <w:rsid w:val="00A83793"/>
    <w:rsid w:val="00A83930"/>
    <w:rsid w:val="00A83942"/>
    <w:rsid w:val="00A83E9E"/>
    <w:rsid w:val="00A83F48"/>
    <w:rsid w:val="00A84211"/>
    <w:rsid w:val="00A842D7"/>
    <w:rsid w:val="00A843E4"/>
    <w:rsid w:val="00A847BA"/>
    <w:rsid w:val="00A84C81"/>
    <w:rsid w:val="00A84CAC"/>
    <w:rsid w:val="00A84CF8"/>
    <w:rsid w:val="00A84DB3"/>
    <w:rsid w:val="00A85074"/>
    <w:rsid w:val="00A85345"/>
    <w:rsid w:val="00A859D4"/>
    <w:rsid w:val="00A85DBE"/>
    <w:rsid w:val="00A85E97"/>
    <w:rsid w:val="00A85FBC"/>
    <w:rsid w:val="00A86271"/>
    <w:rsid w:val="00A862BB"/>
    <w:rsid w:val="00A862DA"/>
    <w:rsid w:val="00A8652A"/>
    <w:rsid w:val="00A86603"/>
    <w:rsid w:val="00A86831"/>
    <w:rsid w:val="00A869DD"/>
    <w:rsid w:val="00A86CAE"/>
    <w:rsid w:val="00A86D33"/>
    <w:rsid w:val="00A86E28"/>
    <w:rsid w:val="00A86E6A"/>
    <w:rsid w:val="00A87217"/>
    <w:rsid w:val="00A87A46"/>
    <w:rsid w:val="00A87B30"/>
    <w:rsid w:val="00A87CAB"/>
    <w:rsid w:val="00A87DAB"/>
    <w:rsid w:val="00A87DDB"/>
    <w:rsid w:val="00A87E47"/>
    <w:rsid w:val="00A9007A"/>
    <w:rsid w:val="00A9042C"/>
    <w:rsid w:val="00A90571"/>
    <w:rsid w:val="00A90580"/>
    <w:rsid w:val="00A9059E"/>
    <w:rsid w:val="00A908BB"/>
    <w:rsid w:val="00A90965"/>
    <w:rsid w:val="00A90D82"/>
    <w:rsid w:val="00A90DC4"/>
    <w:rsid w:val="00A90F2D"/>
    <w:rsid w:val="00A910FA"/>
    <w:rsid w:val="00A9117D"/>
    <w:rsid w:val="00A91202"/>
    <w:rsid w:val="00A91753"/>
    <w:rsid w:val="00A91821"/>
    <w:rsid w:val="00A9193A"/>
    <w:rsid w:val="00A91DF3"/>
    <w:rsid w:val="00A91F7A"/>
    <w:rsid w:val="00A92113"/>
    <w:rsid w:val="00A924F0"/>
    <w:rsid w:val="00A926F3"/>
    <w:rsid w:val="00A92A4E"/>
    <w:rsid w:val="00A92A91"/>
    <w:rsid w:val="00A92AF9"/>
    <w:rsid w:val="00A92B0F"/>
    <w:rsid w:val="00A92C7B"/>
    <w:rsid w:val="00A92D6A"/>
    <w:rsid w:val="00A92D94"/>
    <w:rsid w:val="00A9329D"/>
    <w:rsid w:val="00A932AB"/>
    <w:rsid w:val="00A9390A"/>
    <w:rsid w:val="00A93A21"/>
    <w:rsid w:val="00A93FAD"/>
    <w:rsid w:val="00A94139"/>
    <w:rsid w:val="00A94344"/>
    <w:rsid w:val="00A94426"/>
    <w:rsid w:val="00A94479"/>
    <w:rsid w:val="00A94AD3"/>
    <w:rsid w:val="00A94BBD"/>
    <w:rsid w:val="00A94CEC"/>
    <w:rsid w:val="00A94E88"/>
    <w:rsid w:val="00A9511B"/>
    <w:rsid w:val="00A953F8"/>
    <w:rsid w:val="00A95542"/>
    <w:rsid w:val="00A95714"/>
    <w:rsid w:val="00A95BE2"/>
    <w:rsid w:val="00A95FCB"/>
    <w:rsid w:val="00A960C2"/>
    <w:rsid w:val="00A96517"/>
    <w:rsid w:val="00A9684C"/>
    <w:rsid w:val="00A968A9"/>
    <w:rsid w:val="00A96F76"/>
    <w:rsid w:val="00A96FBA"/>
    <w:rsid w:val="00A9791A"/>
    <w:rsid w:val="00A97A9A"/>
    <w:rsid w:val="00A97DC2"/>
    <w:rsid w:val="00A97EDD"/>
    <w:rsid w:val="00A97F33"/>
    <w:rsid w:val="00AA0018"/>
    <w:rsid w:val="00AA0041"/>
    <w:rsid w:val="00AA01D2"/>
    <w:rsid w:val="00AA0207"/>
    <w:rsid w:val="00AA0342"/>
    <w:rsid w:val="00AA041A"/>
    <w:rsid w:val="00AA06B6"/>
    <w:rsid w:val="00AA07D0"/>
    <w:rsid w:val="00AA10A1"/>
    <w:rsid w:val="00AA1123"/>
    <w:rsid w:val="00AA11C8"/>
    <w:rsid w:val="00AA124A"/>
    <w:rsid w:val="00AA156C"/>
    <w:rsid w:val="00AA18F5"/>
    <w:rsid w:val="00AA19E7"/>
    <w:rsid w:val="00AA2361"/>
    <w:rsid w:val="00AA2436"/>
    <w:rsid w:val="00AA2515"/>
    <w:rsid w:val="00AA2522"/>
    <w:rsid w:val="00AA2A71"/>
    <w:rsid w:val="00AA2AE7"/>
    <w:rsid w:val="00AA2B47"/>
    <w:rsid w:val="00AA315F"/>
    <w:rsid w:val="00AA33E6"/>
    <w:rsid w:val="00AA3712"/>
    <w:rsid w:val="00AA384B"/>
    <w:rsid w:val="00AA40CF"/>
    <w:rsid w:val="00AA41BC"/>
    <w:rsid w:val="00AA43C3"/>
    <w:rsid w:val="00AA44E9"/>
    <w:rsid w:val="00AA47C7"/>
    <w:rsid w:val="00AA4ADB"/>
    <w:rsid w:val="00AA4AEF"/>
    <w:rsid w:val="00AA4BC4"/>
    <w:rsid w:val="00AA5047"/>
    <w:rsid w:val="00AA51E8"/>
    <w:rsid w:val="00AA5377"/>
    <w:rsid w:val="00AA53DE"/>
    <w:rsid w:val="00AA53E2"/>
    <w:rsid w:val="00AA560A"/>
    <w:rsid w:val="00AA5694"/>
    <w:rsid w:val="00AA5921"/>
    <w:rsid w:val="00AA59AE"/>
    <w:rsid w:val="00AA5DC2"/>
    <w:rsid w:val="00AA6A20"/>
    <w:rsid w:val="00AA70C5"/>
    <w:rsid w:val="00AA70F9"/>
    <w:rsid w:val="00AA7129"/>
    <w:rsid w:val="00AA7558"/>
    <w:rsid w:val="00AA796F"/>
    <w:rsid w:val="00AA7ABF"/>
    <w:rsid w:val="00AA7BC0"/>
    <w:rsid w:val="00AA7CE2"/>
    <w:rsid w:val="00AA7CF7"/>
    <w:rsid w:val="00AA7D7B"/>
    <w:rsid w:val="00AAC5C6"/>
    <w:rsid w:val="00AB014F"/>
    <w:rsid w:val="00AB0806"/>
    <w:rsid w:val="00AB0B38"/>
    <w:rsid w:val="00AB0B7E"/>
    <w:rsid w:val="00AB0D0B"/>
    <w:rsid w:val="00AB0E4A"/>
    <w:rsid w:val="00AB0E56"/>
    <w:rsid w:val="00AB0F48"/>
    <w:rsid w:val="00AB15C9"/>
    <w:rsid w:val="00AB1673"/>
    <w:rsid w:val="00AB1943"/>
    <w:rsid w:val="00AB1949"/>
    <w:rsid w:val="00AB1A4D"/>
    <w:rsid w:val="00AB1A82"/>
    <w:rsid w:val="00AB1CC7"/>
    <w:rsid w:val="00AB1E6C"/>
    <w:rsid w:val="00AB1EE1"/>
    <w:rsid w:val="00AB207C"/>
    <w:rsid w:val="00AB220E"/>
    <w:rsid w:val="00AB226C"/>
    <w:rsid w:val="00AB22AB"/>
    <w:rsid w:val="00AB25A2"/>
    <w:rsid w:val="00AB29E4"/>
    <w:rsid w:val="00AB2D3E"/>
    <w:rsid w:val="00AB2EBA"/>
    <w:rsid w:val="00AB3074"/>
    <w:rsid w:val="00AB383D"/>
    <w:rsid w:val="00AB3B6D"/>
    <w:rsid w:val="00AB3C79"/>
    <w:rsid w:val="00AB3DCE"/>
    <w:rsid w:val="00AB3E7A"/>
    <w:rsid w:val="00AB40EE"/>
    <w:rsid w:val="00AB41C9"/>
    <w:rsid w:val="00AB4403"/>
    <w:rsid w:val="00AB4435"/>
    <w:rsid w:val="00AB454E"/>
    <w:rsid w:val="00AB45E7"/>
    <w:rsid w:val="00AB47BA"/>
    <w:rsid w:val="00AB47C1"/>
    <w:rsid w:val="00AB4976"/>
    <w:rsid w:val="00AB4BF6"/>
    <w:rsid w:val="00AB4BFA"/>
    <w:rsid w:val="00AB4CCA"/>
    <w:rsid w:val="00AB4E5F"/>
    <w:rsid w:val="00AB4F22"/>
    <w:rsid w:val="00AB4F2F"/>
    <w:rsid w:val="00AB5199"/>
    <w:rsid w:val="00AB53A3"/>
    <w:rsid w:val="00AB5409"/>
    <w:rsid w:val="00AB54F4"/>
    <w:rsid w:val="00AB56E1"/>
    <w:rsid w:val="00AB5B18"/>
    <w:rsid w:val="00AB5CED"/>
    <w:rsid w:val="00AB5D19"/>
    <w:rsid w:val="00AB5EB8"/>
    <w:rsid w:val="00AB603D"/>
    <w:rsid w:val="00AB604B"/>
    <w:rsid w:val="00AB6076"/>
    <w:rsid w:val="00AB657C"/>
    <w:rsid w:val="00AB658B"/>
    <w:rsid w:val="00AB66E3"/>
    <w:rsid w:val="00AB68E0"/>
    <w:rsid w:val="00AB6A92"/>
    <w:rsid w:val="00AB7124"/>
    <w:rsid w:val="00AB7414"/>
    <w:rsid w:val="00AB75F7"/>
    <w:rsid w:val="00AB76EA"/>
    <w:rsid w:val="00AB7904"/>
    <w:rsid w:val="00AB79FD"/>
    <w:rsid w:val="00AC032A"/>
    <w:rsid w:val="00AC0423"/>
    <w:rsid w:val="00AC095A"/>
    <w:rsid w:val="00AC0F59"/>
    <w:rsid w:val="00AC17A5"/>
    <w:rsid w:val="00AC1D72"/>
    <w:rsid w:val="00AC1E7F"/>
    <w:rsid w:val="00AC205B"/>
    <w:rsid w:val="00AC2140"/>
    <w:rsid w:val="00AC235F"/>
    <w:rsid w:val="00AC2538"/>
    <w:rsid w:val="00AC2BD3"/>
    <w:rsid w:val="00AC2C1E"/>
    <w:rsid w:val="00AC2E26"/>
    <w:rsid w:val="00AC2F77"/>
    <w:rsid w:val="00AC3012"/>
    <w:rsid w:val="00AC30EB"/>
    <w:rsid w:val="00AC3385"/>
    <w:rsid w:val="00AC35EB"/>
    <w:rsid w:val="00AC3799"/>
    <w:rsid w:val="00AC3996"/>
    <w:rsid w:val="00AC3F58"/>
    <w:rsid w:val="00AC3F59"/>
    <w:rsid w:val="00AC40B5"/>
    <w:rsid w:val="00AC41A6"/>
    <w:rsid w:val="00AC42AA"/>
    <w:rsid w:val="00AC42F8"/>
    <w:rsid w:val="00AC4AFC"/>
    <w:rsid w:val="00AC50A8"/>
    <w:rsid w:val="00AC5356"/>
    <w:rsid w:val="00AC5719"/>
    <w:rsid w:val="00AC5833"/>
    <w:rsid w:val="00AC5C84"/>
    <w:rsid w:val="00AC5F60"/>
    <w:rsid w:val="00AC5FDC"/>
    <w:rsid w:val="00AC612B"/>
    <w:rsid w:val="00AC6304"/>
    <w:rsid w:val="00AC6D6C"/>
    <w:rsid w:val="00AC712F"/>
    <w:rsid w:val="00AC72FD"/>
    <w:rsid w:val="00AC740B"/>
    <w:rsid w:val="00AC74E2"/>
    <w:rsid w:val="00AC777C"/>
    <w:rsid w:val="00AC79C7"/>
    <w:rsid w:val="00AC7CD5"/>
    <w:rsid w:val="00AC7FF2"/>
    <w:rsid w:val="00AD020E"/>
    <w:rsid w:val="00AD0618"/>
    <w:rsid w:val="00AD06E2"/>
    <w:rsid w:val="00AD07B1"/>
    <w:rsid w:val="00AD0BE1"/>
    <w:rsid w:val="00AD0C38"/>
    <w:rsid w:val="00AD0F1A"/>
    <w:rsid w:val="00AD0F61"/>
    <w:rsid w:val="00AD13A5"/>
    <w:rsid w:val="00AD143C"/>
    <w:rsid w:val="00AD1C3B"/>
    <w:rsid w:val="00AD1E4D"/>
    <w:rsid w:val="00AD1FFF"/>
    <w:rsid w:val="00AD21EF"/>
    <w:rsid w:val="00AD225C"/>
    <w:rsid w:val="00AD233E"/>
    <w:rsid w:val="00AD2746"/>
    <w:rsid w:val="00AD2989"/>
    <w:rsid w:val="00AD338E"/>
    <w:rsid w:val="00AD35E5"/>
    <w:rsid w:val="00AD3803"/>
    <w:rsid w:val="00AD3A9C"/>
    <w:rsid w:val="00AD3AE9"/>
    <w:rsid w:val="00AD3C2D"/>
    <w:rsid w:val="00AD3CB4"/>
    <w:rsid w:val="00AD414F"/>
    <w:rsid w:val="00AD419E"/>
    <w:rsid w:val="00AD43C4"/>
    <w:rsid w:val="00AD4574"/>
    <w:rsid w:val="00AD470E"/>
    <w:rsid w:val="00AD4B7F"/>
    <w:rsid w:val="00AD516D"/>
    <w:rsid w:val="00AD573B"/>
    <w:rsid w:val="00AD5811"/>
    <w:rsid w:val="00AD5926"/>
    <w:rsid w:val="00AD5968"/>
    <w:rsid w:val="00AD6020"/>
    <w:rsid w:val="00AD6160"/>
    <w:rsid w:val="00AD63BF"/>
    <w:rsid w:val="00AD63E0"/>
    <w:rsid w:val="00AD6A56"/>
    <w:rsid w:val="00AD6ED7"/>
    <w:rsid w:val="00AD6F82"/>
    <w:rsid w:val="00AD7177"/>
    <w:rsid w:val="00AD71D4"/>
    <w:rsid w:val="00AD73C4"/>
    <w:rsid w:val="00AD7723"/>
    <w:rsid w:val="00AD7833"/>
    <w:rsid w:val="00AD78F6"/>
    <w:rsid w:val="00AD7989"/>
    <w:rsid w:val="00AD7BB6"/>
    <w:rsid w:val="00AD7D67"/>
    <w:rsid w:val="00AD7D95"/>
    <w:rsid w:val="00AD7F2E"/>
    <w:rsid w:val="00AE03B3"/>
    <w:rsid w:val="00AE043D"/>
    <w:rsid w:val="00AE050D"/>
    <w:rsid w:val="00AE06A0"/>
    <w:rsid w:val="00AE0A3E"/>
    <w:rsid w:val="00AE0A71"/>
    <w:rsid w:val="00AE0CAB"/>
    <w:rsid w:val="00AE0E15"/>
    <w:rsid w:val="00AE0F53"/>
    <w:rsid w:val="00AE10B4"/>
    <w:rsid w:val="00AE10B5"/>
    <w:rsid w:val="00AE1695"/>
    <w:rsid w:val="00AE177F"/>
    <w:rsid w:val="00AE1797"/>
    <w:rsid w:val="00AE17EC"/>
    <w:rsid w:val="00AE1E5C"/>
    <w:rsid w:val="00AE2023"/>
    <w:rsid w:val="00AE233D"/>
    <w:rsid w:val="00AE24D8"/>
    <w:rsid w:val="00AE2661"/>
    <w:rsid w:val="00AE275A"/>
    <w:rsid w:val="00AE28C4"/>
    <w:rsid w:val="00AE2F66"/>
    <w:rsid w:val="00AE3157"/>
    <w:rsid w:val="00AE31C8"/>
    <w:rsid w:val="00AE3489"/>
    <w:rsid w:val="00AE37CE"/>
    <w:rsid w:val="00AE3A8E"/>
    <w:rsid w:val="00AE3E07"/>
    <w:rsid w:val="00AE4237"/>
    <w:rsid w:val="00AE4752"/>
    <w:rsid w:val="00AE47B9"/>
    <w:rsid w:val="00AE486E"/>
    <w:rsid w:val="00AE4BCA"/>
    <w:rsid w:val="00AE4C6D"/>
    <w:rsid w:val="00AE4FC0"/>
    <w:rsid w:val="00AE50B4"/>
    <w:rsid w:val="00AE5111"/>
    <w:rsid w:val="00AE53C0"/>
    <w:rsid w:val="00AE5CF6"/>
    <w:rsid w:val="00AE5D93"/>
    <w:rsid w:val="00AE6177"/>
    <w:rsid w:val="00AE638E"/>
    <w:rsid w:val="00AE6CCB"/>
    <w:rsid w:val="00AE6EBC"/>
    <w:rsid w:val="00AE7290"/>
    <w:rsid w:val="00AE743B"/>
    <w:rsid w:val="00AE7546"/>
    <w:rsid w:val="00AE7857"/>
    <w:rsid w:val="00AE79C9"/>
    <w:rsid w:val="00AE79D5"/>
    <w:rsid w:val="00AE7AAC"/>
    <w:rsid w:val="00AE7B3D"/>
    <w:rsid w:val="00AE7CE6"/>
    <w:rsid w:val="00AF0667"/>
    <w:rsid w:val="00AF070B"/>
    <w:rsid w:val="00AF074C"/>
    <w:rsid w:val="00AF0B4F"/>
    <w:rsid w:val="00AF0C70"/>
    <w:rsid w:val="00AF0E96"/>
    <w:rsid w:val="00AF0F0B"/>
    <w:rsid w:val="00AF11C5"/>
    <w:rsid w:val="00AF122F"/>
    <w:rsid w:val="00AF14CC"/>
    <w:rsid w:val="00AF1516"/>
    <w:rsid w:val="00AF176F"/>
    <w:rsid w:val="00AF18A2"/>
    <w:rsid w:val="00AF18AC"/>
    <w:rsid w:val="00AF2250"/>
    <w:rsid w:val="00AF22F5"/>
    <w:rsid w:val="00AF2300"/>
    <w:rsid w:val="00AF2363"/>
    <w:rsid w:val="00AF265A"/>
    <w:rsid w:val="00AF26EE"/>
    <w:rsid w:val="00AF274E"/>
    <w:rsid w:val="00AF294A"/>
    <w:rsid w:val="00AF29BA"/>
    <w:rsid w:val="00AF2C2A"/>
    <w:rsid w:val="00AF2D08"/>
    <w:rsid w:val="00AF313A"/>
    <w:rsid w:val="00AF3282"/>
    <w:rsid w:val="00AF337C"/>
    <w:rsid w:val="00AF33F6"/>
    <w:rsid w:val="00AF3574"/>
    <w:rsid w:val="00AF3A4B"/>
    <w:rsid w:val="00AF3C5F"/>
    <w:rsid w:val="00AF3D33"/>
    <w:rsid w:val="00AF4176"/>
    <w:rsid w:val="00AF423E"/>
    <w:rsid w:val="00AF42F6"/>
    <w:rsid w:val="00AF43CF"/>
    <w:rsid w:val="00AF43DD"/>
    <w:rsid w:val="00AF44D6"/>
    <w:rsid w:val="00AF44FC"/>
    <w:rsid w:val="00AF4640"/>
    <w:rsid w:val="00AF480B"/>
    <w:rsid w:val="00AF4993"/>
    <w:rsid w:val="00AF4EAB"/>
    <w:rsid w:val="00AF52C5"/>
    <w:rsid w:val="00AF561A"/>
    <w:rsid w:val="00AF5642"/>
    <w:rsid w:val="00AF57CE"/>
    <w:rsid w:val="00AF5A3C"/>
    <w:rsid w:val="00AF5BD9"/>
    <w:rsid w:val="00AF5C63"/>
    <w:rsid w:val="00AF5CA0"/>
    <w:rsid w:val="00AF5DF7"/>
    <w:rsid w:val="00AF60D6"/>
    <w:rsid w:val="00AF61B4"/>
    <w:rsid w:val="00AF61C0"/>
    <w:rsid w:val="00AF6596"/>
    <w:rsid w:val="00AF6639"/>
    <w:rsid w:val="00AF669A"/>
    <w:rsid w:val="00AF67C5"/>
    <w:rsid w:val="00AF682A"/>
    <w:rsid w:val="00AF6919"/>
    <w:rsid w:val="00AF6AA6"/>
    <w:rsid w:val="00AF6D79"/>
    <w:rsid w:val="00AF6E19"/>
    <w:rsid w:val="00AF6F69"/>
    <w:rsid w:val="00AF6F86"/>
    <w:rsid w:val="00AF722C"/>
    <w:rsid w:val="00AF7421"/>
    <w:rsid w:val="00AF7640"/>
    <w:rsid w:val="00AF77EC"/>
    <w:rsid w:val="00AF77F2"/>
    <w:rsid w:val="00AF77F3"/>
    <w:rsid w:val="00AF7856"/>
    <w:rsid w:val="00AF7C19"/>
    <w:rsid w:val="00AF7C2F"/>
    <w:rsid w:val="00AF7C98"/>
    <w:rsid w:val="00AF7F01"/>
    <w:rsid w:val="00AF7F19"/>
    <w:rsid w:val="00B00117"/>
    <w:rsid w:val="00B00195"/>
    <w:rsid w:val="00B00281"/>
    <w:rsid w:val="00B002E5"/>
    <w:rsid w:val="00B0032C"/>
    <w:rsid w:val="00B006E0"/>
    <w:rsid w:val="00B007F8"/>
    <w:rsid w:val="00B008F8"/>
    <w:rsid w:val="00B014EC"/>
    <w:rsid w:val="00B014F8"/>
    <w:rsid w:val="00B01780"/>
    <w:rsid w:val="00B01971"/>
    <w:rsid w:val="00B01F1E"/>
    <w:rsid w:val="00B01F26"/>
    <w:rsid w:val="00B020A7"/>
    <w:rsid w:val="00B020B2"/>
    <w:rsid w:val="00B0220F"/>
    <w:rsid w:val="00B02382"/>
    <w:rsid w:val="00B024E7"/>
    <w:rsid w:val="00B027FF"/>
    <w:rsid w:val="00B02995"/>
    <w:rsid w:val="00B02A12"/>
    <w:rsid w:val="00B03366"/>
    <w:rsid w:val="00B034E5"/>
    <w:rsid w:val="00B034F6"/>
    <w:rsid w:val="00B035DD"/>
    <w:rsid w:val="00B03609"/>
    <w:rsid w:val="00B0370F"/>
    <w:rsid w:val="00B0392D"/>
    <w:rsid w:val="00B03972"/>
    <w:rsid w:val="00B03A92"/>
    <w:rsid w:val="00B03B4F"/>
    <w:rsid w:val="00B03BEC"/>
    <w:rsid w:val="00B03C32"/>
    <w:rsid w:val="00B03E84"/>
    <w:rsid w:val="00B03F9C"/>
    <w:rsid w:val="00B044E3"/>
    <w:rsid w:val="00B04834"/>
    <w:rsid w:val="00B04973"/>
    <w:rsid w:val="00B04A22"/>
    <w:rsid w:val="00B052A0"/>
    <w:rsid w:val="00B0549C"/>
    <w:rsid w:val="00B0596A"/>
    <w:rsid w:val="00B05DF0"/>
    <w:rsid w:val="00B05F20"/>
    <w:rsid w:val="00B06082"/>
    <w:rsid w:val="00B06163"/>
    <w:rsid w:val="00B068BD"/>
    <w:rsid w:val="00B06A8B"/>
    <w:rsid w:val="00B06C34"/>
    <w:rsid w:val="00B06F83"/>
    <w:rsid w:val="00B07259"/>
    <w:rsid w:val="00B07578"/>
    <w:rsid w:val="00B0771B"/>
    <w:rsid w:val="00B07A81"/>
    <w:rsid w:val="00B07B98"/>
    <w:rsid w:val="00B07C65"/>
    <w:rsid w:val="00B07CD6"/>
    <w:rsid w:val="00B07DB5"/>
    <w:rsid w:val="00B07E8C"/>
    <w:rsid w:val="00B104E8"/>
    <w:rsid w:val="00B10723"/>
    <w:rsid w:val="00B109A9"/>
    <w:rsid w:val="00B10DD2"/>
    <w:rsid w:val="00B111C3"/>
    <w:rsid w:val="00B112B1"/>
    <w:rsid w:val="00B112CE"/>
    <w:rsid w:val="00B1158F"/>
    <w:rsid w:val="00B1169B"/>
    <w:rsid w:val="00B118FE"/>
    <w:rsid w:val="00B11A38"/>
    <w:rsid w:val="00B11B29"/>
    <w:rsid w:val="00B11BEF"/>
    <w:rsid w:val="00B12341"/>
    <w:rsid w:val="00B12694"/>
    <w:rsid w:val="00B127C9"/>
    <w:rsid w:val="00B12A2E"/>
    <w:rsid w:val="00B12D95"/>
    <w:rsid w:val="00B13035"/>
    <w:rsid w:val="00B13517"/>
    <w:rsid w:val="00B1353A"/>
    <w:rsid w:val="00B13598"/>
    <w:rsid w:val="00B139CE"/>
    <w:rsid w:val="00B13CF2"/>
    <w:rsid w:val="00B13CFD"/>
    <w:rsid w:val="00B13E54"/>
    <w:rsid w:val="00B1432E"/>
    <w:rsid w:val="00B1461C"/>
    <w:rsid w:val="00B14738"/>
    <w:rsid w:val="00B14C45"/>
    <w:rsid w:val="00B14E33"/>
    <w:rsid w:val="00B14F05"/>
    <w:rsid w:val="00B15245"/>
    <w:rsid w:val="00B15373"/>
    <w:rsid w:val="00B15954"/>
    <w:rsid w:val="00B15BC9"/>
    <w:rsid w:val="00B15F27"/>
    <w:rsid w:val="00B15F64"/>
    <w:rsid w:val="00B1619A"/>
    <w:rsid w:val="00B16200"/>
    <w:rsid w:val="00B16418"/>
    <w:rsid w:val="00B1653B"/>
    <w:rsid w:val="00B16C0E"/>
    <w:rsid w:val="00B16C8D"/>
    <w:rsid w:val="00B16CD1"/>
    <w:rsid w:val="00B16D75"/>
    <w:rsid w:val="00B16D7E"/>
    <w:rsid w:val="00B16E6D"/>
    <w:rsid w:val="00B17106"/>
    <w:rsid w:val="00B17161"/>
    <w:rsid w:val="00B17948"/>
    <w:rsid w:val="00B17A8E"/>
    <w:rsid w:val="00B17A9F"/>
    <w:rsid w:val="00B17DDA"/>
    <w:rsid w:val="00B18A44"/>
    <w:rsid w:val="00B202EB"/>
    <w:rsid w:val="00B2032D"/>
    <w:rsid w:val="00B2059D"/>
    <w:rsid w:val="00B2068C"/>
    <w:rsid w:val="00B208EF"/>
    <w:rsid w:val="00B20B15"/>
    <w:rsid w:val="00B20E9D"/>
    <w:rsid w:val="00B20F86"/>
    <w:rsid w:val="00B21192"/>
    <w:rsid w:val="00B212E9"/>
    <w:rsid w:val="00B2177E"/>
    <w:rsid w:val="00B218B7"/>
    <w:rsid w:val="00B21E7D"/>
    <w:rsid w:val="00B22166"/>
    <w:rsid w:val="00B2247D"/>
    <w:rsid w:val="00B22627"/>
    <w:rsid w:val="00B227E4"/>
    <w:rsid w:val="00B2290D"/>
    <w:rsid w:val="00B22CBC"/>
    <w:rsid w:val="00B2332F"/>
    <w:rsid w:val="00B23429"/>
    <w:rsid w:val="00B23559"/>
    <w:rsid w:val="00B237FF"/>
    <w:rsid w:val="00B238E5"/>
    <w:rsid w:val="00B23A87"/>
    <w:rsid w:val="00B2401F"/>
    <w:rsid w:val="00B24153"/>
    <w:rsid w:val="00B2417D"/>
    <w:rsid w:val="00B243EC"/>
    <w:rsid w:val="00B24753"/>
    <w:rsid w:val="00B2486C"/>
    <w:rsid w:val="00B24E3E"/>
    <w:rsid w:val="00B24EBC"/>
    <w:rsid w:val="00B24F65"/>
    <w:rsid w:val="00B254FF"/>
    <w:rsid w:val="00B255E3"/>
    <w:rsid w:val="00B256CD"/>
    <w:rsid w:val="00B257AE"/>
    <w:rsid w:val="00B25B6D"/>
    <w:rsid w:val="00B263AA"/>
    <w:rsid w:val="00B26877"/>
    <w:rsid w:val="00B26BDA"/>
    <w:rsid w:val="00B26BE2"/>
    <w:rsid w:val="00B26CD6"/>
    <w:rsid w:val="00B275FF"/>
    <w:rsid w:val="00B27643"/>
    <w:rsid w:val="00B27952"/>
    <w:rsid w:val="00B30476"/>
    <w:rsid w:val="00B30656"/>
    <w:rsid w:val="00B30A2C"/>
    <w:rsid w:val="00B30D1F"/>
    <w:rsid w:val="00B30E39"/>
    <w:rsid w:val="00B30F63"/>
    <w:rsid w:val="00B30FC7"/>
    <w:rsid w:val="00B31148"/>
    <w:rsid w:val="00B311CE"/>
    <w:rsid w:val="00B312A1"/>
    <w:rsid w:val="00B312DC"/>
    <w:rsid w:val="00B312F1"/>
    <w:rsid w:val="00B313B4"/>
    <w:rsid w:val="00B31429"/>
    <w:rsid w:val="00B315C1"/>
    <w:rsid w:val="00B319D8"/>
    <w:rsid w:val="00B31A49"/>
    <w:rsid w:val="00B31C48"/>
    <w:rsid w:val="00B31EE4"/>
    <w:rsid w:val="00B32278"/>
    <w:rsid w:val="00B326BF"/>
    <w:rsid w:val="00B32735"/>
    <w:rsid w:val="00B32B24"/>
    <w:rsid w:val="00B32C12"/>
    <w:rsid w:val="00B32DB0"/>
    <w:rsid w:val="00B32DF5"/>
    <w:rsid w:val="00B33145"/>
    <w:rsid w:val="00B3318B"/>
    <w:rsid w:val="00B33475"/>
    <w:rsid w:val="00B334AF"/>
    <w:rsid w:val="00B33689"/>
    <w:rsid w:val="00B33A27"/>
    <w:rsid w:val="00B33CC3"/>
    <w:rsid w:val="00B340D5"/>
    <w:rsid w:val="00B347E4"/>
    <w:rsid w:val="00B349CA"/>
    <w:rsid w:val="00B34EE2"/>
    <w:rsid w:val="00B34F84"/>
    <w:rsid w:val="00B34FA3"/>
    <w:rsid w:val="00B34FFB"/>
    <w:rsid w:val="00B35089"/>
    <w:rsid w:val="00B3557C"/>
    <w:rsid w:val="00B3562B"/>
    <w:rsid w:val="00B35A19"/>
    <w:rsid w:val="00B35C6F"/>
    <w:rsid w:val="00B35C9C"/>
    <w:rsid w:val="00B35EE6"/>
    <w:rsid w:val="00B36281"/>
    <w:rsid w:val="00B36396"/>
    <w:rsid w:val="00B365C4"/>
    <w:rsid w:val="00B368CE"/>
    <w:rsid w:val="00B36990"/>
    <w:rsid w:val="00B36C09"/>
    <w:rsid w:val="00B36C5D"/>
    <w:rsid w:val="00B36EAD"/>
    <w:rsid w:val="00B3710D"/>
    <w:rsid w:val="00B37113"/>
    <w:rsid w:val="00B3715C"/>
    <w:rsid w:val="00B372E6"/>
    <w:rsid w:val="00B37592"/>
    <w:rsid w:val="00B37596"/>
    <w:rsid w:val="00B37B30"/>
    <w:rsid w:val="00B37B8D"/>
    <w:rsid w:val="00B37BA8"/>
    <w:rsid w:val="00B37D83"/>
    <w:rsid w:val="00B37E18"/>
    <w:rsid w:val="00B4006B"/>
    <w:rsid w:val="00B401B2"/>
    <w:rsid w:val="00B401DF"/>
    <w:rsid w:val="00B402C3"/>
    <w:rsid w:val="00B4049B"/>
    <w:rsid w:val="00B4064D"/>
    <w:rsid w:val="00B40830"/>
    <w:rsid w:val="00B40983"/>
    <w:rsid w:val="00B40E30"/>
    <w:rsid w:val="00B41211"/>
    <w:rsid w:val="00B41263"/>
    <w:rsid w:val="00B41305"/>
    <w:rsid w:val="00B41393"/>
    <w:rsid w:val="00B41396"/>
    <w:rsid w:val="00B41486"/>
    <w:rsid w:val="00B416AF"/>
    <w:rsid w:val="00B417C7"/>
    <w:rsid w:val="00B41855"/>
    <w:rsid w:val="00B418D8"/>
    <w:rsid w:val="00B41906"/>
    <w:rsid w:val="00B41951"/>
    <w:rsid w:val="00B419DA"/>
    <w:rsid w:val="00B420E7"/>
    <w:rsid w:val="00B4232A"/>
    <w:rsid w:val="00B427C1"/>
    <w:rsid w:val="00B4289D"/>
    <w:rsid w:val="00B4367E"/>
    <w:rsid w:val="00B43879"/>
    <w:rsid w:val="00B43E0F"/>
    <w:rsid w:val="00B43F30"/>
    <w:rsid w:val="00B43FB7"/>
    <w:rsid w:val="00B44428"/>
    <w:rsid w:val="00B44699"/>
    <w:rsid w:val="00B44B8D"/>
    <w:rsid w:val="00B44E04"/>
    <w:rsid w:val="00B44E46"/>
    <w:rsid w:val="00B44FD8"/>
    <w:rsid w:val="00B452C7"/>
    <w:rsid w:val="00B4579E"/>
    <w:rsid w:val="00B457AB"/>
    <w:rsid w:val="00B4586A"/>
    <w:rsid w:val="00B45AFE"/>
    <w:rsid w:val="00B46004"/>
    <w:rsid w:val="00B464FD"/>
    <w:rsid w:val="00B467FD"/>
    <w:rsid w:val="00B46A56"/>
    <w:rsid w:val="00B46C35"/>
    <w:rsid w:val="00B4717B"/>
    <w:rsid w:val="00B471B2"/>
    <w:rsid w:val="00B471C8"/>
    <w:rsid w:val="00B47364"/>
    <w:rsid w:val="00B473F4"/>
    <w:rsid w:val="00B4744F"/>
    <w:rsid w:val="00B47B6D"/>
    <w:rsid w:val="00B47BCD"/>
    <w:rsid w:val="00B47D8D"/>
    <w:rsid w:val="00B47EAE"/>
    <w:rsid w:val="00B501C8"/>
    <w:rsid w:val="00B50264"/>
    <w:rsid w:val="00B502D9"/>
    <w:rsid w:val="00B503F1"/>
    <w:rsid w:val="00B5042D"/>
    <w:rsid w:val="00B506E0"/>
    <w:rsid w:val="00B50752"/>
    <w:rsid w:val="00B50E54"/>
    <w:rsid w:val="00B5146E"/>
    <w:rsid w:val="00B515AF"/>
    <w:rsid w:val="00B51796"/>
    <w:rsid w:val="00B51899"/>
    <w:rsid w:val="00B519D2"/>
    <w:rsid w:val="00B51AAB"/>
    <w:rsid w:val="00B51ABE"/>
    <w:rsid w:val="00B51C39"/>
    <w:rsid w:val="00B51D2A"/>
    <w:rsid w:val="00B51D7E"/>
    <w:rsid w:val="00B51F02"/>
    <w:rsid w:val="00B52012"/>
    <w:rsid w:val="00B521E6"/>
    <w:rsid w:val="00B522DA"/>
    <w:rsid w:val="00B52746"/>
    <w:rsid w:val="00B52874"/>
    <w:rsid w:val="00B52AAE"/>
    <w:rsid w:val="00B52B45"/>
    <w:rsid w:val="00B52C30"/>
    <w:rsid w:val="00B52CAD"/>
    <w:rsid w:val="00B52D82"/>
    <w:rsid w:val="00B52FF8"/>
    <w:rsid w:val="00B5315A"/>
    <w:rsid w:val="00B531BB"/>
    <w:rsid w:val="00B53224"/>
    <w:rsid w:val="00B53331"/>
    <w:rsid w:val="00B53406"/>
    <w:rsid w:val="00B534D4"/>
    <w:rsid w:val="00B535E4"/>
    <w:rsid w:val="00B53976"/>
    <w:rsid w:val="00B539CF"/>
    <w:rsid w:val="00B53E8E"/>
    <w:rsid w:val="00B541B2"/>
    <w:rsid w:val="00B54222"/>
    <w:rsid w:val="00B542A0"/>
    <w:rsid w:val="00B54679"/>
    <w:rsid w:val="00B5480C"/>
    <w:rsid w:val="00B548CC"/>
    <w:rsid w:val="00B54906"/>
    <w:rsid w:val="00B54AB2"/>
    <w:rsid w:val="00B54E46"/>
    <w:rsid w:val="00B54F3A"/>
    <w:rsid w:val="00B54FC2"/>
    <w:rsid w:val="00B550CA"/>
    <w:rsid w:val="00B556F8"/>
    <w:rsid w:val="00B5585A"/>
    <w:rsid w:val="00B558D3"/>
    <w:rsid w:val="00B55945"/>
    <w:rsid w:val="00B55B44"/>
    <w:rsid w:val="00B55BCE"/>
    <w:rsid w:val="00B55C6A"/>
    <w:rsid w:val="00B55DE2"/>
    <w:rsid w:val="00B55FA0"/>
    <w:rsid w:val="00B5600E"/>
    <w:rsid w:val="00B56041"/>
    <w:rsid w:val="00B562C3"/>
    <w:rsid w:val="00B56343"/>
    <w:rsid w:val="00B5635D"/>
    <w:rsid w:val="00B56804"/>
    <w:rsid w:val="00B56C32"/>
    <w:rsid w:val="00B56E35"/>
    <w:rsid w:val="00B56FBC"/>
    <w:rsid w:val="00B5730C"/>
    <w:rsid w:val="00B57361"/>
    <w:rsid w:val="00B577D2"/>
    <w:rsid w:val="00B57C79"/>
    <w:rsid w:val="00B60009"/>
    <w:rsid w:val="00B60021"/>
    <w:rsid w:val="00B6004D"/>
    <w:rsid w:val="00B600E1"/>
    <w:rsid w:val="00B602C5"/>
    <w:rsid w:val="00B6068C"/>
    <w:rsid w:val="00B607AE"/>
    <w:rsid w:val="00B60CD9"/>
    <w:rsid w:val="00B60DD2"/>
    <w:rsid w:val="00B61A9F"/>
    <w:rsid w:val="00B61B2D"/>
    <w:rsid w:val="00B621EE"/>
    <w:rsid w:val="00B6224C"/>
    <w:rsid w:val="00B6253C"/>
    <w:rsid w:val="00B62BC4"/>
    <w:rsid w:val="00B62CC3"/>
    <w:rsid w:val="00B63019"/>
    <w:rsid w:val="00B63222"/>
    <w:rsid w:val="00B63363"/>
    <w:rsid w:val="00B63528"/>
    <w:rsid w:val="00B636D5"/>
    <w:rsid w:val="00B63871"/>
    <w:rsid w:val="00B63907"/>
    <w:rsid w:val="00B63D77"/>
    <w:rsid w:val="00B63F58"/>
    <w:rsid w:val="00B641C4"/>
    <w:rsid w:val="00B641DD"/>
    <w:rsid w:val="00B647DF"/>
    <w:rsid w:val="00B6485B"/>
    <w:rsid w:val="00B64CD5"/>
    <w:rsid w:val="00B64D9D"/>
    <w:rsid w:val="00B64EB7"/>
    <w:rsid w:val="00B652C1"/>
    <w:rsid w:val="00B65351"/>
    <w:rsid w:val="00B65377"/>
    <w:rsid w:val="00B656BB"/>
    <w:rsid w:val="00B65B1D"/>
    <w:rsid w:val="00B65D4B"/>
    <w:rsid w:val="00B65E61"/>
    <w:rsid w:val="00B65E98"/>
    <w:rsid w:val="00B66508"/>
    <w:rsid w:val="00B6654C"/>
    <w:rsid w:val="00B66673"/>
    <w:rsid w:val="00B666BB"/>
    <w:rsid w:val="00B66A1C"/>
    <w:rsid w:val="00B66AA1"/>
    <w:rsid w:val="00B66AF4"/>
    <w:rsid w:val="00B66D44"/>
    <w:rsid w:val="00B66D88"/>
    <w:rsid w:val="00B66F42"/>
    <w:rsid w:val="00B670A2"/>
    <w:rsid w:val="00B678BC"/>
    <w:rsid w:val="00B67B75"/>
    <w:rsid w:val="00B67E32"/>
    <w:rsid w:val="00B67EB2"/>
    <w:rsid w:val="00B6CEFA"/>
    <w:rsid w:val="00B7013F"/>
    <w:rsid w:val="00B70387"/>
    <w:rsid w:val="00B703D9"/>
    <w:rsid w:val="00B70903"/>
    <w:rsid w:val="00B70A16"/>
    <w:rsid w:val="00B70B4A"/>
    <w:rsid w:val="00B70B66"/>
    <w:rsid w:val="00B711E2"/>
    <w:rsid w:val="00B7151F"/>
    <w:rsid w:val="00B71559"/>
    <w:rsid w:val="00B71629"/>
    <w:rsid w:val="00B71A95"/>
    <w:rsid w:val="00B71F6F"/>
    <w:rsid w:val="00B72160"/>
    <w:rsid w:val="00B721A3"/>
    <w:rsid w:val="00B721C9"/>
    <w:rsid w:val="00B721FB"/>
    <w:rsid w:val="00B722E4"/>
    <w:rsid w:val="00B725A5"/>
    <w:rsid w:val="00B725C0"/>
    <w:rsid w:val="00B729DB"/>
    <w:rsid w:val="00B72A17"/>
    <w:rsid w:val="00B72A47"/>
    <w:rsid w:val="00B72A79"/>
    <w:rsid w:val="00B72AAB"/>
    <w:rsid w:val="00B72C27"/>
    <w:rsid w:val="00B72EF0"/>
    <w:rsid w:val="00B72F1B"/>
    <w:rsid w:val="00B731A3"/>
    <w:rsid w:val="00B733C8"/>
    <w:rsid w:val="00B7358F"/>
    <w:rsid w:val="00B735BA"/>
    <w:rsid w:val="00B738DE"/>
    <w:rsid w:val="00B73CA5"/>
    <w:rsid w:val="00B73DA9"/>
    <w:rsid w:val="00B73DC3"/>
    <w:rsid w:val="00B73F9F"/>
    <w:rsid w:val="00B74121"/>
    <w:rsid w:val="00B744E5"/>
    <w:rsid w:val="00B75146"/>
    <w:rsid w:val="00B7542B"/>
    <w:rsid w:val="00B754FB"/>
    <w:rsid w:val="00B7568A"/>
    <w:rsid w:val="00B75C1F"/>
    <w:rsid w:val="00B76568"/>
    <w:rsid w:val="00B766DF"/>
    <w:rsid w:val="00B76ECC"/>
    <w:rsid w:val="00B76EE9"/>
    <w:rsid w:val="00B77003"/>
    <w:rsid w:val="00B770E6"/>
    <w:rsid w:val="00B77205"/>
    <w:rsid w:val="00B77320"/>
    <w:rsid w:val="00B7734F"/>
    <w:rsid w:val="00B774B1"/>
    <w:rsid w:val="00B775C4"/>
    <w:rsid w:val="00B77BC3"/>
    <w:rsid w:val="00B77CDA"/>
    <w:rsid w:val="00B77D3E"/>
    <w:rsid w:val="00B77F7A"/>
    <w:rsid w:val="00B80173"/>
    <w:rsid w:val="00B8021C"/>
    <w:rsid w:val="00B8041F"/>
    <w:rsid w:val="00B80900"/>
    <w:rsid w:val="00B80B4B"/>
    <w:rsid w:val="00B80C3A"/>
    <w:rsid w:val="00B80E76"/>
    <w:rsid w:val="00B81123"/>
    <w:rsid w:val="00B81316"/>
    <w:rsid w:val="00B81557"/>
    <w:rsid w:val="00B815B8"/>
    <w:rsid w:val="00B818A2"/>
    <w:rsid w:val="00B81904"/>
    <w:rsid w:val="00B81BA6"/>
    <w:rsid w:val="00B81ED8"/>
    <w:rsid w:val="00B82062"/>
    <w:rsid w:val="00B823F6"/>
    <w:rsid w:val="00B826B1"/>
    <w:rsid w:val="00B826E6"/>
    <w:rsid w:val="00B82823"/>
    <w:rsid w:val="00B82984"/>
    <w:rsid w:val="00B82CA4"/>
    <w:rsid w:val="00B8337B"/>
    <w:rsid w:val="00B83461"/>
    <w:rsid w:val="00B8373C"/>
    <w:rsid w:val="00B838CF"/>
    <w:rsid w:val="00B838EA"/>
    <w:rsid w:val="00B83A10"/>
    <w:rsid w:val="00B83B11"/>
    <w:rsid w:val="00B83D7F"/>
    <w:rsid w:val="00B83DE6"/>
    <w:rsid w:val="00B84040"/>
    <w:rsid w:val="00B840C8"/>
    <w:rsid w:val="00B84BEA"/>
    <w:rsid w:val="00B84DFC"/>
    <w:rsid w:val="00B85190"/>
    <w:rsid w:val="00B85239"/>
    <w:rsid w:val="00B85242"/>
    <w:rsid w:val="00B852BA"/>
    <w:rsid w:val="00B852F8"/>
    <w:rsid w:val="00B858D6"/>
    <w:rsid w:val="00B859DF"/>
    <w:rsid w:val="00B85A9A"/>
    <w:rsid w:val="00B85FD7"/>
    <w:rsid w:val="00B86123"/>
    <w:rsid w:val="00B8614A"/>
    <w:rsid w:val="00B865F1"/>
    <w:rsid w:val="00B867F2"/>
    <w:rsid w:val="00B87046"/>
    <w:rsid w:val="00B8726E"/>
    <w:rsid w:val="00B87587"/>
    <w:rsid w:val="00B8759B"/>
    <w:rsid w:val="00B87696"/>
    <w:rsid w:val="00B876AA"/>
    <w:rsid w:val="00B8792A"/>
    <w:rsid w:val="00B8794E"/>
    <w:rsid w:val="00B87AE5"/>
    <w:rsid w:val="00B87F30"/>
    <w:rsid w:val="00B9023E"/>
    <w:rsid w:val="00B90292"/>
    <w:rsid w:val="00B903D0"/>
    <w:rsid w:val="00B90595"/>
    <w:rsid w:val="00B906FF"/>
    <w:rsid w:val="00B90A40"/>
    <w:rsid w:val="00B90C03"/>
    <w:rsid w:val="00B90DB4"/>
    <w:rsid w:val="00B90DC4"/>
    <w:rsid w:val="00B90E56"/>
    <w:rsid w:val="00B90E9D"/>
    <w:rsid w:val="00B91082"/>
    <w:rsid w:val="00B911CE"/>
    <w:rsid w:val="00B913FC"/>
    <w:rsid w:val="00B914BB"/>
    <w:rsid w:val="00B919BB"/>
    <w:rsid w:val="00B91AB6"/>
    <w:rsid w:val="00B91C1D"/>
    <w:rsid w:val="00B91D49"/>
    <w:rsid w:val="00B92275"/>
    <w:rsid w:val="00B92559"/>
    <w:rsid w:val="00B92789"/>
    <w:rsid w:val="00B9286D"/>
    <w:rsid w:val="00B93200"/>
    <w:rsid w:val="00B935F7"/>
    <w:rsid w:val="00B937C1"/>
    <w:rsid w:val="00B9393E"/>
    <w:rsid w:val="00B939D1"/>
    <w:rsid w:val="00B93BC4"/>
    <w:rsid w:val="00B93DF5"/>
    <w:rsid w:val="00B93E85"/>
    <w:rsid w:val="00B93EE3"/>
    <w:rsid w:val="00B941A9"/>
    <w:rsid w:val="00B944CD"/>
    <w:rsid w:val="00B94C67"/>
    <w:rsid w:val="00B94E2C"/>
    <w:rsid w:val="00B950B5"/>
    <w:rsid w:val="00B951A4"/>
    <w:rsid w:val="00B952E8"/>
    <w:rsid w:val="00B9540D"/>
    <w:rsid w:val="00B9594F"/>
    <w:rsid w:val="00B95ABA"/>
    <w:rsid w:val="00B95BFB"/>
    <w:rsid w:val="00B95D77"/>
    <w:rsid w:val="00B95DF5"/>
    <w:rsid w:val="00B96136"/>
    <w:rsid w:val="00B963A2"/>
    <w:rsid w:val="00B96AE0"/>
    <w:rsid w:val="00B96BF6"/>
    <w:rsid w:val="00B96C97"/>
    <w:rsid w:val="00B96D48"/>
    <w:rsid w:val="00B96DF6"/>
    <w:rsid w:val="00B96E78"/>
    <w:rsid w:val="00B97049"/>
    <w:rsid w:val="00B97375"/>
    <w:rsid w:val="00B97578"/>
    <w:rsid w:val="00B97DE3"/>
    <w:rsid w:val="00BA0A00"/>
    <w:rsid w:val="00BA0AB3"/>
    <w:rsid w:val="00BA0C75"/>
    <w:rsid w:val="00BA1117"/>
    <w:rsid w:val="00BA166B"/>
    <w:rsid w:val="00BA19A4"/>
    <w:rsid w:val="00BA1A8F"/>
    <w:rsid w:val="00BA2290"/>
    <w:rsid w:val="00BA237F"/>
    <w:rsid w:val="00BA282A"/>
    <w:rsid w:val="00BA2AAD"/>
    <w:rsid w:val="00BA2BF4"/>
    <w:rsid w:val="00BA2F33"/>
    <w:rsid w:val="00BA312A"/>
    <w:rsid w:val="00BA3546"/>
    <w:rsid w:val="00BA3640"/>
    <w:rsid w:val="00BA37E1"/>
    <w:rsid w:val="00BA3D5F"/>
    <w:rsid w:val="00BA42AA"/>
    <w:rsid w:val="00BA44E7"/>
    <w:rsid w:val="00BA4A3B"/>
    <w:rsid w:val="00BA4B1C"/>
    <w:rsid w:val="00BA4BBD"/>
    <w:rsid w:val="00BA4F57"/>
    <w:rsid w:val="00BA4FD1"/>
    <w:rsid w:val="00BA514A"/>
    <w:rsid w:val="00BA52BE"/>
    <w:rsid w:val="00BA54E4"/>
    <w:rsid w:val="00BA5548"/>
    <w:rsid w:val="00BA5868"/>
    <w:rsid w:val="00BA5BC9"/>
    <w:rsid w:val="00BA5C6C"/>
    <w:rsid w:val="00BA5DF6"/>
    <w:rsid w:val="00BA5E8E"/>
    <w:rsid w:val="00BA5F87"/>
    <w:rsid w:val="00BA61C4"/>
    <w:rsid w:val="00BA6407"/>
    <w:rsid w:val="00BA6556"/>
    <w:rsid w:val="00BA6AD4"/>
    <w:rsid w:val="00BA6DAF"/>
    <w:rsid w:val="00BA73B3"/>
    <w:rsid w:val="00BA7455"/>
    <w:rsid w:val="00BA75E8"/>
    <w:rsid w:val="00BA77E7"/>
    <w:rsid w:val="00BA7A23"/>
    <w:rsid w:val="00BA7BD6"/>
    <w:rsid w:val="00BA7CBD"/>
    <w:rsid w:val="00BA7F17"/>
    <w:rsid w:val="00BB00B9"/>
    <w:rsid w:val="00BB019E"/>
    <w:rsid w:val="00BB0548"/>
    <w:rsid w:val="00BB05D9"/>
    <w:rsid w:val="00BB08ED"/>
    <w:rsid w:val="00BB0919"/>
    <w:rsid w:val="00BB127E"/>
    <w:rsid w:val="00BB14F8"/>
    <w:rsid w:val="00BB2029"/>
    <w:rsid w:val="00BB207F"/>
    <w:rsid w:val="00BB2267"/>
    <w:rsid w:val="00BB241D"/>
    <w:rsid w:val="00BB25A0"/>
    <w:rsid w:val="00BB25A6"/>
    <w:rsid w:val="00BB2C69"/>
    <w:rsid w:val="00BB2DF7"/>
    <w:rsid w:val="00BB2EF6"/>
    <w:rsid w:val="00BB334D"/>
    <w:rsid w:val="00BB33AB"/>
    <w:rsid w:val="00BB33D1"/>
    <w:rsid w:val="00BB34C7"/>
    <w:rsid w:val="00BB379A"/>
    <w:rsid w:val="00BB37D0"/>
    <w:rsid w:val="00BB39D7"/>
    <w:rsid w:val="00BB3A4E"/>
    <w:rsid w:val="00BB3D38"/>
    <w:rsid w:val="00BB3DF2"/>
    <w:rsid w:val="00BB404A"/>
    <w:rsid w:val="00BB42B0"/>
    <w:rsid w:val="00BB4434"/>
    <w:rsid w:val="00BB4A2F"/>
    <w:rsid w:val="00BB4CC2"/>
    <w:rsid w:val="00BB50CA"/>
    <w:rsid w:val="00BB555E"/>
    <w:rsid w:val="00BB56DB"/>
    <w:rsid w:val="00BB590A"/>
    <w:rsid w:val="00BB59F2"/>
    <w:rsid w:val="00BB5DF3"/>
    <w:rsid w:val="00BB5E1F"/>
    <w:rsid w:val="00BB60ED"/>
    <w:rsid w:val="00BB6165"/>
    <w:rsid w:val="00BB6424"/>
    <w:rsid w:val="00BB64D0"/>
    <w:rsid w:val="00BB6611"/>
    <w:rsid w:val="00BB663E"/>
    <w:rsid w:val="00BB66EE"/>
    <w:rsid w:val="00BB677E"/>
    <w:rsid w:val="00BB6899"/>
    <w:rsid w:val="00BB750F"/>
    <w:rsid w:val="00BB78CD"/>
    <w:rsid w:val="00BB7B47"/>
    <w:rsid w:val="00BB7B5A"/>
    <w:rsid w:val="00BB7B89"/>
    <w:rsid w:val="00BB7E87"/>
    <w:rsid w:val="00BB7F4C"/>
    <w:rsid w:val="00BB7FF2"/>
    <w:rsid w:val="00BC00EA"/>
    <w:rsid w:val="00BC0266"/>
    <w:rsid w:val="00BC02CD"/>
    <w:rsid w:val="00BC0AE5"/>
    <w:rsid w:val="00BC0BD5"/>
    <w:rsid w:val="00BC0E85"/>
    <w:rsid w:val="00BC0F29"/>
    <w:rsid w:val="00BC1214"/>
    <w:rsid w:val="00BC122D"/>
    <w:rsid w:val="00BC13C4"/>
    <w:rsid w:val="00BC159B"/>
    <w:rsid w:val="00BC164C"/>
    <w:rsid w:val="00BC1660"/>
    <w:rsid w:val="00BC17E3"/>
    <w:rsid w:val="00BC1C01"/>
    <w:rsid w:val="00BC1F9E"/>
    <w:rsid w:val="00BC1FDA"/>
    <w:rsid w:val="00BC20FA"/>
    <w:rsid w:val="00BC214E"/>
    <w:rsid w:val="00BC2B3A"/>
    <w:rsid w:val="00BC2B81"/>
    <w:rsid w:val="00BC2BFE"/>
    <w:rsid w:val="00BC308C"/>
    <w:rsid w:val="00BC365E"/>
    <w:rsid w:val="00BC3707"/>
    <w:rsid w:val="00BC372B"/>
    <w:rsid w:val="00BC38BE"/>
    <w:rsid w:val="00BC3AB9"/>
    <w:rsid w:val="00BC416B"/>
    <w:rsid w:val="00BC45F1"/>
    <w:rsid w:val="00BC462B"/>
    <w:rsid w:val="00BC463E"/>
    <w:rsid w:val="00BC4A9B"/>
    <w:rsid w:val="00BC4BFC"/>
    <w:rsid w:val="00BC4C1C"/>
    <w:rsid w:val="00BC4E33"/>
    <w:rsid w:val="00BC5152"/>
    <w:rsid w:val="00BC52E0"/>
    <w:rsid w:val="00BC56C2"/>
    <w:rsid w:val="00BC577F"/>
    <w:rsid w:val="00BC5810"/>
    <w:rsid w:val="00BC5813"/>
    <w:rsid w:val="00BC58A9"/>
    <w:rsid w:val="00BC5A54"/>
    <w:rsid w:val="00BC5AC8"/>
    <w:rsid w:val="00BC5AEF"/>
    <w:rsid w:val="00BC5FD9"/>
    <w:rsid w:val="00BC6031"/>
    <w:rsid w:val="00BC6141"/>
    <w:rsid w:val="00BC6364"/>
    <w:rsid w:val="00BC6535"/>
    <w:rsid w:val="00BC672E"/>
    <w:rsid w:val="00BC69A1"/>
    <w:rsid w:val="00BC6EF7"/>
    <w:rsid w:val="00BC72CA"/>
    <w:rsid w:val="00BC77F8"/>
    <w:rsid w:val="00BC7B17"/>
    <w:rsid w:val="00BC7BB9"/>
    <w:rsid w:val="00BD0402"/>
    <w:rsid w:val="00BD0794"/>
    <w:rsid w:val="00BD07BA"/>
    <w:rsid w:val="00BD0C9A"/>
    <w:rsid w:val="00BD0C9E"/>
    <w:rsid w:val="00BD0E54"/>
    <w:rsid w:val="00BD0EEE"/>
    <w:rsid w:val="00BD1025"/>
    <w:rsid w:val="00BD1477"/>
    <w:rsid w:val="00BD14CE"/>
    <w:rsid w:val="00BD1863"/>
    <w:rsid w:val="00BD1A3A"/>
    <w:rsid w:val="00BD1B60"/>
    <w:rsid w:val="00BD1CE3"/>
    <w:rsid w:val="00BD1DE8"/>
    <w:rsid w:val="00BD1E00"/>
    <w:rsid w:val="00BD1E9D"/>
    <w:rsid w:val="00BD1EA6"/>
    <w:rsid w:val="00BD1F23"/>
    <w:rsid w:val="00BD2752"/>
    <w:rsid w:val="00BD27E7"/>
    <w:rsid w:val="00BD2B2E"/>
    <w:rsid w:val="00BD2EA0"/>
    <w:rsid w:val="00BD31A3"/>
    <w:rsid w:val="00BD3289"/>
    <w:rsid w:val="00BD32BE"/>
    <w:rsid w:val="00BD32CF"/>
    <w:rsid w:val="00BD3389"/>
    <w:rsid w:val="00BD35DC"/>
    <w:rsid w:val="00BD385E"/>
    <w:rsid w:val="00BD388B"/>
    <w:rsid w:val="00BD39A6"/>
    <w:rsid w:val="00BD407A"/>
    <w:rsid w:val="00BD4391"/>
    <w:rsid w:val="00BD4B44"/>
    <w:rsid w:val="00BD4B51"/>
    <w:rsid w:val="00BD50F1"/>
    <w:rsid w:val="00BD51ED"/>
    <w:rsid w:val="00BD5291"/>
    <w:rsid w:val="00BD5454"/>
    <w:rsid w:val="00BD57D2"/>
    <w:rsid w:val="00BD57D3"/>
    <w:rsid w:val="00BD57E1"/>
    <w:rsid w:val="00BD58EC"/>
    <w:rsid w:val="00BD5A8D"/>
    <w:rsid w:val="00BD5AFD"/>
    <w:rsid w:val="00BD5C94"/>
    <w:rsid w:val="00BD6029"/>
    <w:rsid w:val="00BD6094"/>
    <w:rsid w:val="00BD60B0"/>
    <w:rsid w:val="00BD640C"/>
    <w:rsid w:val="00BD6F36"/>
    <w:rsid w:val="00BD6F86"/>
    <w:rsid w:val="00BD7147"/>
    <w:rsid w:val="00BD7D9D"/>
    <w:rsid w:val="00BD7F93"/>
    <w:rsid w:val="00BDE7EA"/>
    <w:rsid w:val="00BDE80D"/>
    <w:rsid w:val="00BE02E3"/>
    <w:rsid w:val="00BE0441"/>
    <w:rsid w:val="00BE062A"/>
    <w:rsid w:val="00BE0662"/>
    <w:rsid w:val="00BE06CE"/>
    <w:rsid w:val="00BE07B6"/>
    <w:rsid w:val="00BE07F4"/>
    <w:rsid w:val="00BE0990"/>
    <w:rsid w:val="00BE0A46"/>
    <w:rsid w:val="00BE0ADA"/>
    <w:rsid w:val="00BE0B06"/>
    <w:rsid w:val="00BE11BF"/>
    <w:rsid w:val="00BE17BE"/>
    <w:rsid w:val="00BE1E11"/>
    <w:rsid w:val="00BE20B6"/>
    <w:rsid w:val="00BE2345"/>
    <w:rsid w:val="00BE2602"/>
    <w:rsid w:val="00BE263C"/>
    <w:rsid w:val="00BE2656"/>
    <w:rsid w:val="00BE2748"/>
    <w:rsid w:val="00BE2F9C"/>
    <w:rsid w:val="00BE3176"/>
    <w:rsid w:val="00BE331C"/>
    <w:rsid w:val="00BE347F"/>
    <w:rsid w:val="00BE34D5"/>
    <w:rsid w:val="00BE396F"/>
    <w:rsid w:val="00BE3AAD"/>
    <w:rsid w:val="00BE3AAE"/>
    <w:rsid w:val="00BE3E34"/>
    <w:rsid w:val="00BE4267"/>
    <w:rsid w:val="00BE458F"/>
    <w:rsid w:val="00BE487E"/>
    <w:rsid w:val="00BE4BB9"/>
    <w:rsid w:val="00BE4CE1"/>
    <w:rsid w:val="00BE4D01"/>
    <w:rsid w:val="00BE50D3"/>
    <w:rsid w:val="00BE530A"/>
    <w:rsid w:val="00BE55CB"/>
    <w:rsid w:val="00BE574D"/>
    <w:rsid w:val="00BE5B9E"/>
    <w:rsid w:val="00BE6018"/>
    <w:rsid w:val="00BE6075"/>
    <w:rsid w:val="00BE614F"/>
    <w:rsid w:val="00BE62AD"/>
    <w:rsid w:val="00BE67B6"/>
    <w:rsid w:val="00BE69D8"/>
    <w:rsid w:val="00BE6C16"/>
    <w:rsid w:val="00BE6D6F"/>
    <w:rsid w:val="00BE6FAA"/>
    <w:rsid w:val="00BE7050"/>
    <w:rsid w:val="00BE72C4"/>
    <w:rsid w:val="00BE72E3"/>
    <w:rsid w:val="00BE72FE"/>
    <w:rsid w:val="00BE761C"/>
    <w:rsid w:val="00BE7B68"/>
    <w:rsid w:val="00BE7C8C"/>
    <w:rsid w:val="00BE7EC6"/>
    <w:rsid w:val="00BEB12A"/>
    <w:rsid w:val="00BF0407"/>
    <w:rsid w:val="00BF071D"/>
    <w:rsid w:val="00BF0856"/>
    <w:rsid w:val="00BF08B6"/>
    <w:rsid w:val="00BF09D8"/>
    <w:rsid w:val="00BF11E4"/>
    <w:rsid w:val="00BF1684"/>
    <w:rsid w:val="00BF1A89"/>
    <w:rsid w:val="00BF1B08"/>
    <w:rsid w:val="00BF1B62"/>
    <w:rsid w:val="00BF1C0C"/>
    <w:rsid w:val="00BF1D23"/>
    <w:rsid w:val="00BF20C8"/>
    <w:rsid w:val="00BF220E"/>
    <w:rsid w:val="00BF23F2"/>
    <w:rsid w:val="00BF26CD"/>
    <w:rsid w:val="00BF2827"/>
    <w:rsid w:val="00BF2AFA"/>
    <w:rsid w:val="00BF3005"/>
    <w:rsid w:val="00BF302F"/>
    <w:rsid w:val="00BF3617"/>
    <w:rsid w:val="00BF3757"/>
    <w:rsid w:val="00BF3C13"/>
    <w:rsid w:val="00BF3D47"/>
    <w:rsid w:val="00BF3EA2"/>
    <w:rsid w:val="00BF3FBC"/>
    <w:rsid w:val="00BF43B6"/>
    <w:rsid w:val="00BF4483"/>
    <w:rsid w:val="00BF448D"/>
    <w:rsid w:val="00BF449B"/>
    <w:rsid w:val="00BF44A7"/>
    <w:rsid w:val="00BF4588"/>
    <w:rsid w:val="00BF4D28"/>
    <w:rsid w:val="00BF4D48"/>
    <w:rsid w:val="00BF510C"/>
    <w:rsid w:val="00BF5113"/>
    <w:rsid w:val="00BF5295"/>
    <w:rsid w:val="00BF5416"/>
    <w:rsid w:val="00BF57DC"/>
    <w:rsid w:val="00BF586B"/>
    <w:rsid w:val="00BF5A2F"/>
    <w:rsid w:val="00BF5A6F"/>
    <w:rsid w:val="00BF5DC7"/>
    <w:rsid w:val="00BF5FE0"/>
    <w:rsid w:val="00BF6092"/>
    <w:rsid w:val="00BF6311"/>
    <w:rsid w:val="00BF688B"/>
    <w:rsid w:val="00BF699E"/>
    <w:rsid w:val="00BF6A41"/>
    <w:rsid w:val="00BF6AFF"/>
    <w:rsid w:val="00BF6C08"/>
    <w:rsid w:val="00BF6DBB"/>
    <w:rsid w:val="00BF6E43"/>
    <w:rsid w:val="00BF6E70"/>
    <w:rsid w:val="00BF7243"/>
    <w:rsid w:val="00BF7268"/>
    <w:rsid w:val="00BF7368"/>
    <w:rsid w:val="00BF7562"/>
    <w:rsid w:val="00BF77D5"/>
    <w:rsid w:val="00BF7B0C"/>
    <w:rsid w:val="00BF7DA1"/>
    <w:rsid w:val="00BF7DD6"/>
    <w:rsid w:val="00C00042"/>
    <w:rsid w:val="00C00050"/>
    <w:rsid w:val="00C001C4"/>
    <w:rsid w:val="00C00337"/>
    <w:rsid w:val="00C00566"/>
    <w:rsid w:val="00C00607"/>
    <w:rsid w:val="00C008FE"/>
    <w:rsid w:val="00C0117E"/>
    <w:rsid w:val="00C011C7"/>
    <w:rsid w:val="00C01624"/>
    <w:rsid w:val="00C01704"/>
    <w:rsid w:val="00C01D9B"/>
    <w:rsid w:val="00C01FB6"/>
    <w:rsid w:val="00C022E3"/>
    <w:rsid w:val="00C023D1"/>
    <w:rsid w:val="00C025C4"/>
    <w:rsid w:val="00C027DC"/>
    <w:rsid w:val="00C028B0"/>
    <w:rsid w:val="00C02D84"/>
    <w:rsid w:val="00C02E47"/>
    <w:rsid w:val="00C035AF"/>
    <w:rsid w:val="00C0367C"/>
    <w:rsid w:val="00C03817"/>
    <w:rsid w:val="00C03826"/>
    <w:rsid w:val="00C03A42"/>
    <w:rsid w:val="00C03A7C"/>
    <w:rsid w:val="00C03BE9"/>
    <w:rsid w:val="00C03CB0"/>
    <w:rsid w:val="00C03FC1"/>
    <w:rsid w:val="00C04408"/>
    <w:rsid w:val="00C0482C"/>
    <w:rsid w:val="00C04DE9"/>
    <w:rsid w:val="00C0508C"/>
    <w:rsid w:val="00C05100"/>
    <w:rsid w:val="00C0540C"/>
    <w:rsid w:val="00C05554"/>
    <w:rsid w:val="00C05584"/>
    <w:rsid w:val="00C059A7"/>
    <w:rsid w:val="00C05AC9"/>
    <w:rsid w:val="00C05BB3"/>
    <w:rsid w:val="00C05DF1"/>
    <w:rsid w:val="00C05E14"/>
    <w:rsid w:val="00C05E19"/>
    <w:rsid w:val="00C0623E"/>
    <w:rsid w:val="00C062A6"/>
    <w:rsid w:val="00C06336"/>
    <w:rsid w:val="00C06475"/>
    <w:rsid w:val="00C064F7"/>
    <w:rsid w:val="00C06549"/>
    <w:rsid w:val="00C0660B"/>
    <w:rsid w:val="00C06B1D"/>
    <w:rsid w:val="00C06CA8"/>
    <w:rsid w:val="00C06CC7"/>
    <w:rsid w:val="00C06E09"/>
    <w:rsid w:val="00C06F29"/>
    <w:rsid w:val="00C0722F"/>
    <w:rsid w:val="00C07531"/>
    <w:rsid w:val="00C07850"/>
    <w:rsid w:val="00C07883"/>
    <w:rsid w:val="00C07A69"/>
    <w:rsid w:val="00C07B91"/>
    <w:rsid w:val="00C07C33"/>
    <w:rsid w:val="00C07F1E"/>
    <w:rsid w:val="00C07F7A"/>
    <w:rsid w:val="00C1005E"/>
    <w:rsid w:val="00C10812"/>
    <w:rsid w:val="00C108B5"/>
    <w:rsid w:val="00C10A22"/>
    <w:rsid w:val="00C10B4C"/>
    <w:rsid w:val="00C10CF7"/>
    <w:rsid w:val="00C1120D"/>
    <w:rsid w:val="00C11244"/>
    <w:rsid w:val="00C11290"/>
    <w:rsid w:val="00C119BC"/>
    <w:rsid w:val="00C11A32"/>
    <w:rsid w:val="00C12022"/>
    <w:rsid w:val="00C1211F"/>
    <w:rsid w:val="00C122DC"/>
    <w:rsid w:val="00C12488"/>
    <w:rsid w:val="00C124CB"/>
    <w:rsid w:val="00C1274C"/>
    <w:rsid w:val="00C12880"/>
    <w:rsid w:val="00C12930"/>
    <w:rsid w:val="00C12933"/>
    <w:rsid w:val="00C12A05"/>
    <w:rsid w:val="00C12B96"/>
    <w:rsid w:val="00C12D3B"/>
    <w:rsid w:val="00C12F88"/>
    <w:rsid w:val="00C12F8D"/>
    <w:rsid w:val="00C12F9E"/>
    <w:rsid w:val="00C135DA"/>
    <w:rsid w:val="00C136FD"/>
    <w:rsid w:val="00C137C2"/>
    <w:rsid w:val="00C139B8"/>
    <w:rsid w:val="00C13A35"/>
    <w:rsid w:val="00C13E3F"/>
    <w:rsid w:val="00C13FB8"/>
    <w:rsid w:val="00C14195"/>
    <w:rsid w:val="00C141A7"/>
    <w:rsid w:val="00C1440B"/>
    <w:rsid w:val="00C144D5"/>
    <w:rsid w:val="00C148D9"/>
    <w:rsid w:val="00C14908"/>
    <w:rsid w:val="00C149A7"/>
    <w:rsid w:val="00C14FF7"/>
    <w:rsid w:val="00C1508A"/>
    <w:rsid w:val="00C155F8"/>
    <w:rsid w:val="00C1565E"/>
    <w:rsid w:val="00C15FFC"/>
    <w:rsid w:val="00C16360"/>
    <w:rsid w:val="00C163B0"/>
    <w:rsid w:val="00C1652B"/>
    <w:rsid w:val="00C165A3"/>
    <w:rsid w:val="00C16773"/>
    <w:rsid w:val="00C16777"/>
    <w:rsid w:val="00C16997"/>
    <w:rsid w:val="00C16A44"/>
    <w:rsid w:val="00C16E58"/>
    <w:rsid w:val="00C1716F"/>
    <w:rsid w:val="00C17215"/>
    <w:rsid w:val="00C1725F"/>
    <w:rsid w:val="00C1740D"/>
    <w:rsid w:val="00C174FA"/>
    <w:rsid w:val="00C179A5"/>
    <w:rsid w:val="00C17D94"/>
    <w:rsid w:val="00C17E3E"/>
    <w:rsid w:val="00C17FA9"/>
    <w:rsid w:val="00C20347"/>
    <w:rsid w:val="00C203DE"/>
    <w:rsid w:val="00C20511"/>
    <w:rsid w:val="00C2070B"/>
    <w:rsid w:val="00C2081D"/>
    <w:rsid w:val="00C208B0"/>
    <w:rsid w:val="00C209EC"/>
    <w:rsid w:val="00C20AB2"/>
    <w:rsid w:val="00C20AFD"/>
    <w:rsid w:val="00C20DFF"/>
    <w:rsid w:val="00C20FB6"/>
    <w:rsid w:val="00C2111D"/>
    <w:rsid w:val="00C215A1"/>
    <w:rsid w:val="00C2199E"/>
    <w:rsid w:val="00C21AD7"/>
    <w:rsid w:val="00C21B20"/>
    <w:rsid w:val="00C2234E"/>
    <w:rsid w:val="00C22399"/>
    <w:rsid w:val="00C223E5"/>
    <w:rsid w:val="00C22461"/>
    <w:rsid w:val="00C230D5"/>
    <w:rsid w:val="00C233C1"/>
    <w:rsid w:val="00C233CF"/>
    <w:rsid w:val="00C234A4"/>
    <w:rsid w:val="00C237CD"/>
    <w:rsid w:val="00C2381C"/>
    <w:rsid w:val="00C23F7F"/>
    <w:rsid w:val="00C243A8"/>
    <w:rsid w:val="00C2452B"/>
    <w:rsid w:val="00C24582"/>
    <w:rsid w:val="00C24765"/>
    <w:rsid w:val="00C247D4"/>
    <w:rsid w:val="00C24A38"/>
    <w:rsid w:val="00C24E00"/>
    <w:rsid w:val="00C24EA7"/>
    <w:rsid w:val="00C24EEB"/>
    <w:rsid w:val="00C24F62"/>
    <w:rsid w:val="00C25296"/>
    <w:rsid w:val="00C25650"/>
    <w:rsid w:val="00C25736"/>
    <w:rsid w:val="00C2577F"/>
    <w:rsid w:val="00C2589F"/>
    <w:rsid w:val="00C2597A"/>
    <w:rsid w:val="00C25BB3"/>
    <w:rsid w:val="00C25DD6"/>
    <w:rsid w:val="00C262A4"/>
    <w:rsid w:val="00C263B6"/>
    <w:rsid w:val="00C26567"/>
    <w:rsid w:val="00C268E7"/>
    <w:rsid w:val="00C2693D"/>
    <w:rsid w:val="00C26A72"/>
    <w:rsid w:val="00C26E8E"/>
    <w:rsid w:val="00C27086"/>
    <w:rsid w:val="00C271B6"/>
    <w:rsid w:val="00C2732D"/>
    <w:rsid w:val="00C274CD"/>
    <w:rsid w:val="00C2776E"/>
    <w:rsid w:val="00C27886"/>
    <w:rsid w:val="00C27BA3"/>
    <w:rsid w:val="00C27BC6"/>
    <w:rsid w:val="00C3015A"/>
    <w:rsid w:val="00C30531"/>
    <w:rsid w:val="00C30545"/>
    <w:rsid w:val="00C305B5"/>
    <w:rsid w:val="00C30619"/>
    <w:rsid w:val="00C3093C"/>
    <w:rsid w:val="00C3093D"/>
    <w:rsid w:val="00C30A7D"/>
    <w:rsid w:val="00C31308"/>
    <w:rsid w:val="00C31444"/>
    <w:rsid w:val="00C321B3"/>
    <w:rsid w:val="00C324DD"/>
    <w:rsid w:val="00C325DF"/>
    <w:rsid w:val="00C32762"/>
    <w:rsid w:val="00C32B31"/>
    <w:rsid w:val="00C32CC4"/>
    <w:rsid w:val="00C32F2C"/>
    <w:rsid w:val="00C32F39"/>
    <w:rsid w:val="00C3316E"/>
    <w:rsid w:val="00C33178"/>
    <w:rsid w:val="00C337F4"/>
    <w:rsid w:val="00C33B76"/>
    <w:rsid w:val="00C33BCB"/>
    <w:rsid w:val="00C33BF3"/>
    <w:rsid w:val="00C33D53"/>
    <w:rsid w:val="00C3410C"/>
    <w:rsid w:val="00C3415D"/>
    <w:rsid w:val="00C34361"/>
    <w:rsid w:val="00C34365"/>
    <w:rsid w:val="00C34462"/>
    <w:rsid w:val="00C344FF"/>
    <w:rsid w:val="00C347CB"/>
    <w:rsid w:val="00C34A74"/>
    <w:rsid w:val="00C34AC4"/>
    <w:rsid w:val="00C34B9D"/>
    <w:rsid w:val="00C34EEA"/>
    <w:rsid w:val="00C353A4"/>
    <w:rsid w:val="00C35520"/>
    <w:rsid w:val="00C3557E"/>
    <w:rsid w:val="00C35D91"/>
    <w:rsid w:val="00C35DA0"/>
    <w:rsid w:val="00C362B9"/>
    <w:rsid w:val="00C36B8F"/>
    <w:rsid w:val="00C36BE0"/>
    <w:rsid w:val="00C36CAC"/>
    <w:rsid w:val="00C36F85"/>
    <w:rsid w:val="00C370BF"/>
    <w:rsid w:val="00C37118"/>
    <w:rsid w:val="00C3767C"/>
    <w:rsid w:val="00C37D8F"/>
    <w:rsid w:val="00C37FEC"/>
    <w:rsid w:val="00C40466"/>
    <w:rsid w:val="00C40ADE"/>
    <w:rsid w:val="00C40AF4"/>
    <w:rsid w:val="00C40EEA"/>
    <w:rsid w:val="00C413F7"/>
    <w:rsid w:val="00C41463"/>
    <w:rsid w:val="00C41781"/>
    <w:rsid w:val="00C41994"/>
    <w:rsid w:val="00C41E0F"/>
    <w:rsid w:val="00C41E7E"/>
    <w:rsid w:val="00C41F48"/>
    <w:rsid w:val="00C42280"/>
    <w:rsid w:val="00C422A1"/>
    <w:rsid w:val="00C4234F"/>
    <w:rsid w:val="00C42365"/>
    <w:rsid w:val="00C4247A"/>
    <w:rsid w:val="00C42486"/>
    <w:rsid w:val="00C424C8"/>
    <w:rsid w:val="00C42507"/>
    <w:rsid w:val="00C425CF"/>
    <w:rsid w:val="00C428E6"/>
    <w:rsid w:val="00C42B95"/>
    <w:rsid w:val="00C42D21"/>
    <w:rsid w:val="00C430A0"/>
    <w:rsid w:val="00C43106"/>
    <w:rsid w:val="00C431AB"/>
    <w:rsid w:val="00C436F1"/>
    <w:rsid w:val="00C44112"/>
    <w:rsid w:val="00C44399"/>
    <w:rsid w:val="00C443EE"/>
    <w:rsid w:val="00C4440E"/>
    <w:rsid w:val="00C4450F"/>
    <w:rsid w:val="00C44556"/>
    <w:rsid w:val="00C44561"/>
    <w:rsid w:val="00C44BCE"/>
    <w:rsid w:val="00C44BD4"/>
    <w:rsid w:val="00C44DB4"/>
    <w:rsid w:val="00C44E57"/>
    <w:rsid w:val="00C45153"/>
    <w:rsid w:val="00C45406"/>
    <w:rsid w:val="00C45424"/>
    <w:rsid w:val="00C454B9"/>
    <w:rsid w:val="00C459FD"/>
    <w:rsid w:val="00C45D88"/>
    <w:rsid w:val="00C45FBA"/>
    <w:rsid w:val="00C462FD"/>
    <w:rsid w:val="00C463DA"/>
    <w:rsid w:val="00C466A6"/>
    <w:rsid w:val="00C4670D"/>
    <w:rsid w:val="00C470CF"/>
    <w:rsid w:val="00C4710B"/>
    <w:rsid w:val="00C4721E"/>
    <w:rsid w:val="00C479C9"/>
    <w:rsid w:val="00C47AF5"/>
    <w:rsid w:val="00C47CC6"/>
    <w:rsid w:val="00C50187"/>
    <w:rsid w:val="00C503AF"/>
    <w:rsid w:val="00C50734"/>
    <w:rsid w:val="00C5090B"/>
    <w:rsid w:val="00C5100C"/>
    <w:rsid w:val="00C517C7"/>
    <w:rsid w:val="00C5187A"/>
    <w:rsid w:val="00C51910"/>
    <w:rsid w:val="00C51975"/>
    <w:rsid w:val="00C51A14"/>
    <w:rsid w:val="00C51A37"/>
    <w:rsid w:val="00C51A49"/>
    <w:rsid w:val="00C51C29"/>
    <w:rsid w:val="00C51E20"/>
    <w:rsid w:val="00C51F73"/>
    <w:rsid w:val="00C5209C"/>
    <w:rsid w:val="00C521E5"/>
    <w:rsid w:val="00C521F8"/>
    <w:rsid w:val="00C5220B"/>
    <w:rsid w:val="00C52447"/>
    <w:rsid w:val="00C52535"/>
    <w:rsid w:val="00C52699"/>
    <w:rsid w:val="00C52B2A"/>
    <w:rsid w:val="00C52B50"/>
    <w:rsid w:val="00C530B5"/>
    <w:rsid w:val="00C53437"/>
    <w:rsid w:val="00C5346B"/>
    <w:rsid w:val="00C534C6"/>
    <w:rsid w:val="00C534D1"/>
    <w:rsid w:val="00C53AE0"/>
    <w:rsid w:val="00C53C5D"/>
    <w:rsid w:val="00C53D44"/>
    <w:rsid w:val="00C5468D"/>
    <w:rsid w:val="00C548D0"/>
    <w:rsid w:val="00C54B75"/>
    <w:rsid w:val="00C54E0C"/>
    <w:rsid w:val="00C54EE6"/>
    <w:rsid w:val="00C54F48"/>
    <w:rsid w:val="00C54F4B"/>
    <w:rsid w:val="00C550E7"/>
    <w:rsid w:val="00C5521B"/>
    <w:rsid w:val="00C55589"/>
    <w:rsid w:val="00C5562A"/>
    <w:rsid w:val="00C557E8"/>
    <w:rsid w:val="00C558B6"/>
    <w:rsid w:val="00C55ABB"/>
    <w:rsid w:val="00C55EE2"/>
    <w:rsid w:val="00C56095"/>
    <w:rsid w:val="00C560B0"/>
    <w:rsid w:val="00C561CA"/>
    <w:rsid w:val="00C5620E"/>
    <w:rsid w:val="00C5642C"/>
    <w:rsid w:val="00C56827"/>
    <w:rsid w:val="00C56AA2"/>
    <w:rsid w:val="00C56D84"/>
    <w:rsid w:val="00C56F8C"/>
    <w:rsid w:val="00C5703B"/>
    <w:rsid w:val="00C57373"/>
    <w:rsid w:val="00C5737C"/>
    <w:rsid w:val="00C575E6"/>
    <w:rsid w:val="00C5788B"/>
    <w:rsid w:val="00C57D25"/>
    <w:rsid w:val="00C57E97"/>
    <w:rsid w:val="00C57FE6"/>
    <w:rsid w:val="00C600CF"/>
    <w:rsid w:val="00C60472"/>
    <w:rsid w:val="00C604BD"/>
    <w:rsid w:val="00C60616"/>
    <w:rsid w:val="00C60776"/>
    <w:rsid w:val="00C60907"/>
    <w:rsid w:val="00C60B2A"/>
    <w:rsid w:val="00C60FD1"/>
    <w:rsid w:val="00C6125A"/>
    <w:rsid w:val="00C61265"/>
    <w:rsid w:val="00C613A5"/>
    <w:rsid w:val="00C615A3"/>
    <w:rsid w:val="00C619A0"/>
    <w:rsid w:val="00C61A2F"/>
    <w:rsid w:val="00C61BDA"/>
    <w:rsid w:val="00C61BE9"/>
    <w:rsid w:val="00C61C0E"/>
    <w:rsid w:val="00C61EF0"/>
    <w:rsid w:val="00C61FFB"/>
    <w:rsid w:val="00C620A5"/>
    <w:rsid w:val="00C62404"/>
    <w:rsid w:val="00C62699"/>
    <w:rsid w:val="00C62ADD"/>
    <w:rsid w:val="00C62E5F"/>
    <w:rsid w:val="00C62FF3"/>
    <w:rsid w:val="00C63277"/>
    <w:rsid w:val="00C6377C"/>
    <w:rsid w:val="00C637B9"/>
    <w:rsid w:val="00C63866"/>
    <w:rsid w:val="00C63BA7"/>
    <w:rsid w:val="00C642EE"/>
    <w:rsid w:val="00C64322"/>
    <w:rsid w:val="00C64347"/>
    <w:rsid w:val="00C6466B"/>
    <w:rsid w:val="00C64762"/>
    <w:rsid w:val="00C6476A"/>
    <w:rsid w:val="00C64E4A"/>
    <w:rsid w:val="00C64F53"/>
    <w:rsid w:val="00C650BB"/>
    <w:rsid w:val="00C6517D"/>
    <w:rsid w:val="00C65294"/>
    <w:rsid w:val="00C65437"/>
    <w:rsid w:val="00C655DB"/>
    <w:rsid w:val="00C65713"/>
    <w:rsid w:val="00C65ED9"/>
    <w:rsid w:val="00C65F7E"/>
    <w:rsid w:val="00C665FA"/>
    <w:rsid w:val="00C66714"/>
    <w:rsid w:val="00C66EDA"/>
    <w:rsid w:val="00C66F24"/>
    <w:rsid w:val="00C67270"/>
    <w:rsid w:val="00C6733B"/>
    <w:rsid w:val="00C675ED"/>
    <w:rsid w:val="00C676FD"/>
    <w:rsid w:val="00C6771C"/>
    <w:rsid w:val="00C679FE"/>
    <w:rsid w:val="00C67A4E"/>
    <w:rsid w:val="00C70097"/>
    <w:rsid w:val="00C70450"/>
    <w:rsid w:val="00C704D0"/>
    <w:rsid w:val="00C7053B"/>
    <w:rsid w:val="00C70ED9"/>
    <w:rsid w:val="00C71094"/>
    <w:rsid w:val="00C71176"/>
    <w:rsid w:val="00C712FF"/>
    <w:rsid w:val="00C713FF"/>
    <w:rsid w:val="00C71525"/>
    <w:rsid w:val="00C71558"/>
    <w:rsid w:val="00C715D9"/>
    <w:rsid w:val="00C71AA6"/>
    <w:rsid w:val="00C71AC4"/>
    <w:rsid w:val="00C71F09"/>
    <w:rsid w:val="00C71F92"/>
    <w:rsid w:val="00C71FDD"/>
    <w:rsid w:val="00C723A7"/>
    <w:rsid w:val="00C72743"/>
    <w:rsid w:val="00C73056"/>
    <w:rsid w:val="00C7333C"/>
    <w:rsid w:val="00C73547"/>
    <w:rsid w:val="00C73550"/>
    <w:rsid w:val="00C73984"/>
    <w:rsid w:val="00C73BEF"/>
    <w:rsid w:val="00C73DD1"/>
    <w:rsid w:val="00C741A8"/>
    <w:rsid w:val="00C742FA"/>
    <w:rsid w:val="00C74548"/>
    <w:rsid w:val="00C7455F"/>
    <w:rsid w:val="00C74617"/>
    <w:rsid w:val="00C74738"/>
    <w:rsid w:val="00C74784"/>
    <w:rsid w:val="00C7482F"/>
    <w:rsid w:val="00C74AED"/>
    <w:rsid w:val="00C75149"/>
    <w:rsid w:val="00C7521A"/>
    <w:rsid w:val="00C755C6"/>
    <w:rsid w:val="00C7632F"/>
    <w:rsid w:val="00C76667"/>
    <w:rsid w:val="00C76715"/>
    <w:rsid w:val="00C7679A"/>
    <w:rsid w:val="00C76959"/>
    <w:rsid w:val="00C76B6E"/>
    <w:rsid w:val="00C77027"/>
    <w:rsid w:val="00C7704C"/>
    <w:rsid w:val="00C778AD"/>
    <w:rsid w:val="00C77E49"/>
    <w:rsid w:val="00C8034D"/>
    <w:rsid w:val="00C803B4"/>
    <w:rsid w:val="00C805BB"/>
    <w:rsid w:val="00C80B5F"/>
    <w:rsid w:val="00C80C35"/>
    <w:rsid w:val="00C80EC8"/>
    <w:rsid w:val="00C80F14"/>
    <w:rsid w:val="00C80F74"/>
    <w:rsid w:val="00C810F3"/>
    <w:rsid w:val="00C81216"/>
    <w:rsid w:val="00C814C3"/>
    <w:rsid w:val="00C817BB"/>
    <w:rsid w:val="00C81801"/>
    <w:rsid w:val="00C8186B"/>
    <w:rsid w:val="00C81901"/>
    <w:rsid w:val="00C81D70"/>
    <w:rsid w:val="00C81DAA"/>
    <w:rsid w:val="00C81DF6"/>
    <w:rsid w:val="00C81F9E"/>
    <w:rsid w:val="00C8234D"/>
    <w:rsid w:val="00C82963"/>
    <w:rsid w:val="00C82ACA"/>
    <w:rsid w:val="00C82C26"/>
    <w:rsid w:val="00C82CAB"/>
    <w:rsid w:val="00C82DC0"/>
    <w:rsid w:val="00C82E45"/>
    <w:rsid w:val="00C830EC"/>
    <w:rsid w:val="00C83306"/>
    <w:rsid w:val="00C8369F"/>
    <w:rsid w:val="00C8373D"/>
    <w:rsid w:val="00C8376E"/>
    <w:rsid w:val="00C837EB"/>
    <w:rsid w:val="00C8384F"/>
    <w:rsid w:val="00C83BC6"/>
    <w:rsid w:val="00C83C0E"/>
    <w:rsid w:val="00C8453B"/>
    <w:rsid w:val="00C84801"/>
    <w:rsid w:val="00C8489B"/>
    <w:rsid w:val="00C84B59"/>
    <w:rsid w:val="00C851ED"/>
    <w:rsid w:val="00C85406"/>
    <w:rsid w:val="00C85446"/>
    <w:rsid w:val="00C85D2D"/>
    <w:rsid w:val="00C86593"/>
    <w:rsid w:val="00C8667B"/>
    <w:rsid w:val="00C866BC"/>
    <w:rsid w:val="00C86735"/>
    <w:rsid w:val="00C86B5F"/>
    <w:rsid w:val="00C86CE7"/>
    <w:rsid w:val="00C86F43"/>
    <w:rsid w:val="00C87492"/>
    <w:rsid w:val="00C874C2"/>
    <w:rsid w:val="00C875A2"/>
    <w:rsid w:val="00C875FD"/>
    <w:rsid w:val="00C90509"/>
    <w:rsid w:val="00C90597"/>
    <w:rsid w:val="00C906F1"/>
    <w:rsid w:val="00C908CB"/>
    <w:rsid w:val="00C90BC6"/>
    <w:rsid w:val="00C90E3F"/>
    <w:rsid w:val="00C90E93"/>
    <w:rsid w:val="00C90FA9"/>
    <w:rsid w:val="00C912C8"/>
    <w:rsid w:val="00C913EA"/>
    <w:rsid w:val="00C91566"/>
    <w:rsid w:val="00C916A6"/>
    <w:rsid w:val="00C91AAC"/>
    <w:rsid w:val="00C91D3D"/>
    <w:rsid w:val="00C91E3F"/>
    <w:rsid w:val="00C91F32"/>
    <w:rsid w:val="00C92297"/>
    <w:rsid w:val="00C922C0"/>
    <w:rsid w:val="00C924FB"/>
    <w:rsid w:val="00C92725"/>
    <w:rsid w:val="00C927C8"/>
    <w:rsid w:val="00C927CA"/>
    <w:rsid w:val="00C927CE"/>
    <w:rsid w:val="00C92935"/>
    <w:rsid w:val="00C92C30"/>
    <w:rsid w:val="00C92C6E"/>
    <w:rsid w:val="00C92D2E"/>
    <w:rsid w:val="00C92E67"/>
    <w:rsid w:val="00C932A1"/>
    <w:rsid w:val="00C9330B"/>
    <w:rsid w:val="00C934FD"/>
    <w:rsid w:val="00C93552"/>
    <w:rsid w:val="00C9364B"/>
    <w:rsid w:val="00C93688"/>
    <w:rsid w:val="00C93881"/>
    <w:rsid w:val="00C93924"/>
    <w:rsid w:val="00C9392C"/>
    <w:rsid w:val="00C93D0E"/>
    <w:rsid w:val="00C9404F"/>
    <w:rsid w:val="00C941DC"/>
    <w:rsid w:val="00C9442E"/>
    <w:rsid w:val="00C94618"/>
    <w:rsid w:val="00C9486D"/>
    <w:rsid w:val="00C948E0"/>
    <w:rsid w:val="00C94AA4"/>
    <w:rsid w:val="00C94C3A"/>
    <w:rsid w:val="00C94ECE"/>
    <w:rsid w:val="00C94F36"/>
    <w:rsid w:val="00C94FFF"/>
    <w:rsid w:val="00C95011"/>
    <w:rsid w:val="00C950F1"/>
    <w:rsid w:val="00C95244"/>
    <w:rsid w:val="00C952C2"/>
    <w:rsid w:val="00C95358"/>
    <w:rsid w:val="00C9544F"/>
    <w:rsid w:val="00C954B7"/>
    <w:rsid w:val="00C955C8"/>
    <w:rsid w:val="00C9568F"/>
    <w:rsid w:val="00C95A2A"/>
    <w:rsid w:val="00C95F7F"/>
    <w:rsid w:val="00C963E4"/>
    <w:rsid w:val="00C96689"/>
    <w:rsid w:val="00C96730"/>
    <w:rsid w:val="00C96754"/>
    <w:rsid w:val="00C96941"/>
    <w:rsid w:val="00C96A4C"/>
    <w:rsid w:val="00C97046"/>
    <w:rsid w:val="00C9718B"/>
    <w:rsid w:val="00C974A2"/>
    <w:rsid w:val="00C974ED"/>
    <w:rsid w:val="00C97524"/>
    <w:rsid w:val="00C97BFF"/>
    <w:rsid w:val="00C97CC6"/>
    <w:rsid w:val="00CA00ED"/>
    <w:rsid w:val="00CA011C"/>
    <w:rsid w:val="00CA01BA"/>
    <w:rsid w:val="00CA022A"/>
    <w:rsid w:val="00CA034D"/>
    <w:rsid w:val="00CA04AB"/>
    <w:rsid w:val="00CA0529"/>
    <w:rsid w:val="00CA0771"/>
    <w:rsid w:val="00CA0972"/>
    <w:rsid w:val="00CA0CFF"/>
    <w:rsid w:val="00CA15A2"/>
    <w:rsid w:val="00CA17B1"/>
    <w:rsid w:val="00CA18D4"/>
    <w:rsid w:val="00CA1A9A"/>
    <w:rsid w:val="00CA1D22"/>
    <w:rsid w:val="00CA1F52"/>
    <w:rsid w:val="00CA2060"/>
    <w:rsid w:val="00CA2199"/>
    <w:rsid w:val="00CA24E9"/>
    <w:rsid w:val="00CA2557"/>
    <w:rsid w:val="00CA2682"/>
    <w:rsid w:val="00CA284E"/>
    <w:rsid w:val="00CA2892"/>
    <w:rsid w:val="00CA2AD7"/>
    <w:rsid w:val="00CA2C53"/>
    <w:rsid w:val="00CA312B"/>
    <w:rsid w:val="00CA328A"/>
    <w:rsid w:val="00CA3936"/>
    <w:rsid w:val="00CA3B16"/>
    <w:rsid w:val="00CA3BAF"/>
    <w:rsid w:val="00CA3E34"/>
    <w:rsid w:val="00CA41CE"/>
    <w:rsid w:val="00CA4375"/>
    <w:rsid w:val="00CA4434"/>
    <w:rsid w:val="00CA45DC"/>
    <w:rsid w:val="00CA468B"/>
    <w:rsid w:val="00CA469B"/>
    <w:rsid w:val="00CA46B0"/>
    <w:rsid w:val="00CA47CF"/>
    <w:rsid w:val="00CA4FCF"/>
    <w:rsid w:val="00CA53B9"/>
    <w:rsid w:val="00CA5725"/>
    <w:rsid w:val="00CA6004"/>
    <w:rsid w:val="00CA60E4"/>
    <w:rsid w:val="00CA6430"/>
    <w:rsid w:val="00CA67A4"/>
    <w:rsid w:val="00CA67E4"/>
    <w:rsid w:val="00CA6A40"/>
    <w:rsid w:val="00CA6BCD"/>
    <w:rsid w:val="00CA6C79"/>
    <w:rsid w:val="00CA6CDB"/>
    <w:rsid w:val="00CA6D82"/>
    <w:rsid w:val="00CA6F3B"/>
    <w:rsid w:val="00CA6F3C"/>
    <w:rsid w:val="00CA6FC5"/>
    <w:rsid w:val="00CA70BE"/>
    <w:rsid w:val="00CA70F7"/>
    <w:rsid w:val="00CA737F"/>
    <w:rsid w:val="00CA740D"/>
    <w:rsid w:val="00CA74B3"/>
    <w:rsid w:val="00CA7856"/>
    <w:rsid w:val="00CA7898"/>
    <w:rsid w:val="00CA7A67"/>
    <w:rsid w:val="00CA7B03"/>
    <w:rsid w:val="00CA7FF9"/>
    <w:rsid w:val="00CB0010"/>
    <w:rsid w:val="00CB0567"/>
    <w:rsid w:val="00CB063E"/>
    <w:rsid w:val="00CB0678"/>
    <w:rsid w:val="00CB07C5"/>
    <w:rsid w:val="00CB0821"/>
    <w:rsid w:val="00CB0A3A"/>
    <w:rsid w:val="00CB1558"/>
    <w:rsid w:val="00CB15B4"/>
    <w:rsid w:val="00CB17E6"/>
    <w:rsid w:val="00CB1C65"/>
    <w:rsid w:val="00CB1CFD"/>
    <w:rsid w:val="00CB1E87"/>
    <w:rsid w:val="00CB2016"/>
    <w:rsid w:val="00CB20F7"/>
    <w:rsid w:val="00CB236F"/>
    <w:rsid w:val="00CB23FC"/>
    <w:rsid w:val="00CB2574"/>
    <w:rsid w:val="00CB2BFE"/>
    <w:rsid w:val="00CB2E7F"/>
    <w:rsid w:val="00CB3167"/>
    <w:rsid w:val="00CB33CE"/>
    <w:rsid w:val="00CB3885"/>
    <w:rsid w:val="00CB3A82"/>
    <w:rsid w:val="00CB3AD6"/>
    <w:rsid w:val="00CB43CA"/>
    <w:rsid w:val="00CB46F9"/>
    <w:rsid w:val="00CB47D5"/>
    <w:rsid w:val="00CB47EB"/>
    <w:rsid w:val="00CB4A91"/>
    <w:rsid w:val="00CB4BA5"/>
    <w:rsid w:val="00CB5030"/>
    <w:rsid w:val="00CB50F9"/>
    <w:rsid w:val="00CB5268"/>
    <w:rsid w:val="00CB532F"/>
    <w:rsid w:val="00CB5AD0"/>
    <w:rsid w:val="00CB5D2B"/>
    <w:rsid w:val="00CB5E6F"/>
    <w:rsid w:val="00CB60C6"/>
    <w:rsid w:val="00CB62A1"/>
    <w:rsid w:val="00CB6340"/>
    <w:rsid w:val="00CB65AF"/>
    <w:rsid w:val="00CB68CD"/>
    <w:rsid w:val="00CB68F9"/>
    <w:rsid w:val="00CB694D"/>
    <w:rsid w:val="00CB6BBA"/>
    <w:rsid w:val="00CB6CAF"/>
    <w:rsid w:val="00CB6DD1"/>
    <w:rsid w:val="00CB7271"/>
    <w:rsid w:val="00CB72CC"/>
    <w:rsid w:val="00CB7504"/>
    <w:rsid w:val="00CB76E8"/>
    <w:rsid w:val="00CB79B6"/>
    <w:rsid w:val="00CB7B8C"/>
    <w:rsid w:val="00CB7D97"/>
    <w:rsid w:val="00CB7E7A"/>
    <w:rsid w:val="00CC01E2"/>
    <w:rsid w:val="00CC020B"/>
    <w:rsid w:val="00CC02D6"/>
    <w:rsid w:val="00CC0518"/>
    <w:rsid w:val="00CC054E"/>
    <w:rsid w:val="00CC0BDA"/>
    <w:rsid w:val="00CC0F2E"/>
    <w:rsid w:val="00CC11A2"/>
    <w:rsid w:val="00CC120C"/>
    <w:rsid w:val="00CC1244"/>
    <w:rsid w:val="00CC142B"/>
    <w:rsid w:val="00CC16F4"/>
    <w:rsid w:val="00CC19B6"/>
    <w:rsid w:val="00CC1D36"/>
    <w:rsid w:val="00CC1F1D"/>
    <w:rsid w:val="00CC2909"/>
    <w:rsid w:val="00CC2BE6"/>
    <w:rsid w:val="00CC2C5B"/>
    <w:rsid w:val="00CC3147"/>
    <w:rsid w:val="00CC3253"/>
    <w:rsid w:val="00CC35D5"/>
    <w:rsid w:val="00CC363D"/>
    <w:rsid w:val="00CC3697"/>
    <w:rsid w:val="00CC3811"/>
    <w:rsid w:val="00CC3AF6"/>
    <w:rsid w:val="00CC3BEC"/>
    <w:rsid w:val="00CC3D3D"/>
    <w:rsid w:val="00CC3E24"/>
    <w:rsid w:val="00CC3EC2"/>
    <w:rsid w:val="00CC417D"/>
    <w:rsid w:val="00CC450E"/>
    <w:rsid w:val="00CC4ADE"/>
    <w:rsid w:val="00CC4AF2"/>
    <w:rsid w:val="00CC4B2D"/>
    <w:rsid w:val="00CC4C45"/>
    <w:rsid w:val="00CC4D9C"/>
    <w:rsid w:val="00CC4DD7"/>
    <w:rsid w:val="00CC4E0E"/>
    <w:rsid w:val="00CC4E34"/>
    <w:rsid w:val="00CC5C93"/>
    <w:rsid w:val="00CC5F57"/>
    <w:rsid w:val="00CC5F89"/>
    <w:rsid w:val="00CC60FB"/>
    <w:rsid w:val="00CC6105"/>
    <w:rsid w:val="00CC637D"/>
    <w:rsid w:val="00CC63B0"/>
    <w:rsid w:val="00CC63D5"/>
    <w:rsid w:val="00CC6803"/>
    <w:rsid w:val="00CC6927"/>
    <w:rsid w:val="00CC6A8E"/>
    <w:rsid w:val="00CC6EC0"/>
    <w:rsid w:val="00CC7079"/>
    <w:rsid w:val="00CC7158"/>
    <w:rsid w:val="00CC732F"/>
    <w:rsid w:val="00CC740A"/>
    <w:rsid w:val="00CC7B79"/>
    <w:rsid w:val="00CC7C38"/>
    <w:rsid w:val="00CC7F73"/>
    <w:rsid w:val="00CD07D4"/>
    <w:rsid w:val="00CD0AFB"/>
    <w:rsid w:val="00CD0BB1"/>
    <w:rsid w:val="00CD0FF0"/>
    <w:rsid w:val="00CD1373"/>
    <w:rsid w:val="00CD1377"/>
    <w:rsid w:val="00CD13E6"/>
    <w:rsid w:val="00CD1749"/>
    <w:rsid w:val="00CD1751"/>
    <w:rsid w:val="00CD187B"/>
    <w:rsid w:val="00CD1B71"/>
    <w:rsid w:val="00CD1C1C"/>
    <w:rsid w:val="00CD1C66"/>
    <w:rsid w:val="00CD1D58"/>
    <w:rsid w:val="00CD1F2B"/>
    <w:rsid w:val="00CD22FF"/>
    <w:rsid w:val="00CD2468"/>
    <w:rsid w:val="00CD2620"/>
    <w:rsid w:val="00CD28D5"/>
    <w:rsid w:val="00CD2A67"/>
    <w:rsid w:val="00CD2A8E"/>
    <w:rsid w:val="00CD2B65"/>
    <w:rsid w:val="00CD2B8C"/>
    <w:rsid w:val="00CD2BB6"/>
    <w:rsid w:val="00CD2C82"/>
    <w:rsid w:val="00CD2E4F"/>
    <w:rsid w:val="00CD305E"/>
    <w:rsid w:val="00CD3154"/>
    <w:rsid w:val="00CD333C"/>
    <w:rsid w:val="00CD335B"/>
    <w:rsid w:val="00CD388F"/>
    <w:rsid w:val="00CD3FC8"/>
    <w:rsid w:val="00CD41C8"/>
    <w:rsid w:val="00CD43BB"/>
    <w:rsid w:val="00CD483F"/>
    <w:rsid w:val="00CD4AF4"/>
    <w:rsid w:val="00CD4B95"/>
    <w:rsid w:val="00CD4C16"/>
    <w:rsid w:val="00CD50D1"/>
    <w:rsid w:val="00CD526C"/>
    <w:rsid w:val="00CD5378"/>
    <w:rsid w:val="00CD5614"/>
    <w:rsid w:val="00CD5ADA"/>
    <w:rsid w:val="00CD5B07"/>
    <w:rsid w:val="00CD5CDB"/>
    <w:rsid w:val="00CD5DE1"/>
    <w:rsid w:val="00CD61DE"/>
    <w:rsid w:val="00CD6582"/>
    <w:rsid w:val="00CD6EB7"/>
    <w:rsid w:val="00CD7124"/>
    <w:rsid w:val="00CD726C"/>
    <w:rsid w:val="00CD74E9"/>
    <w:rsid w:val="00CD7551"/>
    <w:rsid w:val="00CD7633"/>
    <w:rsid w:val="00CD7761"/>
    <w:rsid w:val="00CD79AC"/>
    <w:rsid w:val="00CD79FF"/>
    <w:rsid w:val="00CD7DCD"/>
    <w:rsid w:val="00CD7E5A"/>
    <w:rsid w:val="00CD7E5F"/>
    <w:rsid w:val="00CD7F1D"/>
    <w:rsid w:val="00CD7FE8"/>
    <w:rsid w:val="00CE00FE"/>
    <w:rsid w:val="00CE0430"/>
    <w:rsid w:val="00CE07AE"/>
    <w:rsid w:val="00CE09C7"/>
    <w:rsid w:val="00CE09CA"/>
    <w:rsid w:val="00CE0A75"/>
    <w:rsid w:val="00CE0CDF"/>
    <w:rsid w:val="00CE0E6C"/>
    <w:rsid w:val="00CE0FA0"/>
    <w:rsid w:val="00CE0FBC"/>
    <w:rsid w:val="00CE0FCB"/>
    <w:rsid w:val="00CE0FDD"/>
    <w:rsid w:val="00CE101F"/>
    <w:rsid w:val="00CE12E6"/>
    <w:rsid w:val="00CE136C"/>
    <w:rsid w:val="00CE164A"/>
    <w:rsid w:val="00CE1766"/>
    <w:rsid w:val="00CE1AFF"/>
    <w:rsid w:val="00CE1B1E"/>
    <w:rsid w:val="00CE1B3F"/>
    <w:rsid w:val="00CE1EC1"/>
    <w:rsid w:val="00CE2000"/>
    <w:rsid w:val="00CE202F"/>
    <w:rsid w:val="00CE2075"/>
    <w:rsid w:val="00CE20FA"/>
    <w:rsid w:val="00CE2170"/>
    <w:rsid w:val="00CE2380"/>
    <w:rsid w:val="00CE27B4"/>
    <w:rsid w:val="00CE299E"/>
    <w:rsid w:val="00CE2BDA"/>
    <w:rsid w:val="00CE2DF4"/>
    <w:rsid w:val="00CE31DC"/>
    <w:rsid w:val="00CE340C"/>
    <w:rsid w:val="00CE365C"/>
    <w:rsid w:val="00CE38EC"/>
    <w:rsid w:val="00CE3B16"/>
    <w:rsid w:val="00CE430E"/>
    <w:rsid w:val="00CE4421"/>
    <w:rsid w:val="00CE4A0B"/>
    <w:rsid w:val="00CE4AE3"/>
    <w:rsid w:val="00CE4BD1"/>
    <w:rsid w:val="00CE4BF9"/>
    <w:rsid w:val="00CE4ED1"/>
    <w:rsid w:val="00CE52AF"/>
    <w:rsid w:val="00CE52BD"/>
    <w:rsid w:val="00CE555A"/>
    <w:rsid w:val="00CE5615"/>
    <w:rsid w:val="00CE58B0"/>
    <w:rsid w:val="00CE5A73"/>
    <w:rsid w:val="00CE5AE6"/>
    <w:rsid w:val="00CE5C75"/>
    <w:rsid w:val="00CE601A"/>
    <w:rsid w:val="00CE6225"/>
    <w:rsid w:val="00CE62E0"/>
    <w:rsid w:val="00CE630D"/>
    <w:rsid w:val="00CE642D"/>
    <w:rsid w:val="00CE64DD"/>
    <w:rsid w:val="00CE689F"/>
    <w:rsid w:val="00CE6CC9"/>
    <w:rsid w:val="00CE6E8F"/>
    <w:rsid w:val="00CE6F09"/>
    <w:rsid w:val="00CE6F64"/>
    <w:rsid w:val="00CE6FFD"/>
    <w:rsid w:val="00CE73AB"/>
    <w:rsid w:val="00CE7442"/>
    <w:rsid w:val="00CE7890"/>
    <w:rsid w:val="00CE79BB"/>
    <w:rsid w:val="00CE7C11"/>
    <w:rsid w:val="00CE7E36"/>
    <w:rsid w:val="00CE7E83"/>
    <w:rsid w:val="00CE7FC9"/>
    <w:rsid w:val="00CF00C8"/>
    <w:rsid w:val="00CF028F"/>
    <w:rsid w:val="00CF0C93"/>
    <w:rsid w:val="00CF1039"/>
    <w:rsid w:val="00CF10E4"/>
    <w:rsid w:val="00CF1256"/>
    <w:rsid w:val="00CF158D"/>
    <w:rsid w:val="00CF1B29"/>
    <w:rsid w:val="00CF1D1D"/>
    <w:rsid w:val="00CF1D20"/>
    <w:rsid w:val="00CF2062"/>
    <w:rsid w:val="00CF22F7"/>
    <w:rsid w:val="00CF235A"/>
    <w:rsid w:val="00CF23C5"/>
    <w:rsid w:val="00CF23D8"/>
    <w:rsid w:val="00CF2592"/>
    <w:rsid w:val="00CF290B"/>
    <w:rsid w:val="00CF2A8D"/>
    <w:rsid w:val="00CF2E8A"/>
    <w:rsid w:val="00CF30C4"/>
    <w:rsid w:val="00CF3464"/>
    <w:rsid w:val="00CF39DE"/>
    <w:rsid w:val="00CF3D84"/>
    <w:rsid w:val="00CF4141"/>
    <w:rsid w:val="00CF416C"/>
    <w:rsid w:val="00CF452D"/>
    <w:rsid w:val="00CF466B"/>
    <w:rsid w:val="00CF47A2"/>
    <w:rsid w:val="00CF49F4"/>
    <w:rsid w:val="00CF4A8B"/>
    <w:rsid w:val="00CF4CAD"/>
    <w:rsid w:val="00CF4FFC"/>
    <w:rsid w:val="00CF5053"/>
    <w:rsid w:val="00CF510C"/>
    <w:rsid w:val="00CF5269"/>
    <w:rsid w:val="00CF57DB"/>
    <w:rsid w:val="00CF57EA"/>
    <w:rsid w:val="00CF59A3"/>
    <w:rsid w:val="00CF5CB4"/>
    <w:rsid w:val="00CF5E20"/>
    <w:rsid w:val="00CF5E91"/>
    <w:rsid w:val="00CF5FAF"/>
    <w:rsid w:val="00CF6123"/>
    <w:rsid w:val="00CF6271"/>
    <w:rsid w:val="00CF631B"/>
    <w:rsid w:val="00CF6431"/>
    <w:rsid w:val="00CF694D"/>
    <w:rsid w:val="00CF6B29"/>
    <w:rsid w:val="00CF6B9D"/>
    <w:rsid w:val="00CF6BAD"/>
    <w:rsid w:val="00CF6DB9"/>
    <w:rsid w:val="00CF70E4"/>
    <w:rsid w:val="00CF75A6"/>
    <w:rsid w:val="00CF76F2"/>
    <w:rsid w:val="00CF7772"/>
    <w:rsid w:val="00CF7845"/>
    <w:rsid w:val="00CF7970"/>
    <w:rsid w:val="00CF79F1"/>
    <w:rsid w:val="00CF7BFD"/>
    <w:rsid w:val="00CF7E55"/>
    <w:rsid w:val="00CF7E77"/>
    <w:rsid w:val="00CFCF96"/>
    <w:rsid w:val="00D001B5"/>
    <w:rsid w:val="00D00284"/>
    <w:rsid w:val="00D00A43"/>
    <w:rsid w:val="00D00B25"/>
    <w:rsid w:val="00D00B87"/>
    <w:rsid w:val="00D00C1D"/>
    <w:rsid w:val="00D015D8"/>
    <w:rsid w:val="00D01663"/>
    <w:rsid w:val="00D01676"/>
    <w:rsid w:val="00D01774"/>
    <w:rsid w:val="00D01B65"/>
    <w:rsid w:val="00D01BA8"/>
    <w:rsid w:val="00D01CFD"/>
    <w:rsid w:val="00D0213D"/>
    <w:rsid w:val="00D021CB"/>
    <w:rsid w:val="00D02387"/>
    <w:rsid w:val="00D02B6F"/>
    <w:rsid w:val="00D0351D"/>
    <w:rsid w:val="00D03651"/>
    <w:rsid w:val="00D03B60"/>
    <w:rsid w:val="00D04275"/>
    <w:rsid w:val="00D044AA"/>
    <w:rsid w:val="00D045C7"/>
    <w:rsid w:val="00D04949"/>
    <w:rsid w:val="00D04B10"/>
    <w:rsid w:val="00D05199"/>
    <w:rsid w:val="00D055DD"/>
    <w:rsid w:val="00D0567F"/>
    <w:rsid w:val="00D0571D"/>
    <w:rsid w:val="00D0572B"/>
    <w:rsid w:val="00D05776"/>
    <w:rsid w:val="00D05B58"/>
    <w:rsid w:val="00D05C25"/>
    <w:rsid w:val="00D05E2E"/>
    <w:rsid w:val="00D05E41"/>
    <w:rsid w:val="00D05E81"/>
    <w:rsid w:val="00D05FE1"/>
    <w:rsid w:val="00D06145"/>
    <w:rsid w:val="00D062A1"/>
    <w:rsid w:val="00D06451"/>
    <w:rsid w:val="00D0645C"/>
    <w:rsid w:val="00D06710"/>
    <w:rsid w:val="00D0685C"/>
    <w:rsid w:val="00D068A3"/>
    <w:rsid w:val="00D06C25"/>
    <w:rsid w:val="00D06E7C"/>
    <w:rsid w:val="00D07B21"/>
    <w:rsid w:val="00D101A1"/>
    <w:rsid w:val="00D10335"/>
    <w:rsid w:val="00D10439"/>
    <w:rsid w:val="00D1067B"/>
    <w:rsid w:val="00D10700"/>
    <w:rsid w:val="00D10A69"/>
    <w:rsid w:val="00D10D66"/>
    <w:rsid w:val="00D10D81"/>
    <w:rsid w:val="00D11329"/>
    <w:rsid w:val="00D11460"/>
    <w:rsid w:val="00D11919"/>
    <w:rsid w:val="00D119AD"/>
    <w:rsid w:val="00D11B26"/>
    <w:rsid w:val="00D11C17"/>
    <w:rsid w:val="00D11D12"/>
    <w:rsid w:val="00D11FFE"/>
    <w:rsid w:val="00D1214A"/>
    <w:rsid w:val="00D1218C"/>
    <w:rsid w:val="00D121DA"/>
    <w:rsid w:val="00D12357"/>
    <w:rsid w:val="00D127D3"/>
    <w:rsid w:val="00D12814"/>
    <w:rsid w:val="00D1294D"/>
    <w:rsid w:val="00D12AFC"/>
    <w:rsid w:val="00D12C33"/>
    <w:rsid w:val="00D12F1E"/>
    <w:rsid w:val="00D12FAF"/>
    <w:rsid w:val="00D13022"/>
    <w:rsid w:val="00D135A7"/>
    <w:rsid w:val="00D1360D"/>
    <w:rsid w:val="00D136E0"/>
    <w:rsid w:val="00D138AF"/>
    <w:rsid w:val="00D141BE"/>
    <w:rsid w:val="00D14219"/>
    <w:rsid w:val="00D145C9"/>
    <w:rsid w:val="00D14792"/>
    <w:rsid w:val="00D14F5C"/>
    <w:rsid w:val="00D15385"/>
    <w:rsid w:val="00D15574"/>
    <w:rsid w:val="00D159D1"/>
    <w:rsid w:val="00D159FD"/>
    <w:rsid w:val="00D15B40"/>
    <w:rsid w:val="00D15C6F"/>
    <w:rsid w:val="00D15CE2"/>
    <w:rsid w:val="00D15EFC"/>
    <w:rsid w:val="00D15F06"/>
    <w:rsid w:val="00D161C6"/>
    <w:rsid w:val="00D16478"/>
    <w:rsid w:val="00D1653C"/>
    <w:rsid w:val="00D1682A"/>
    <w:rsid w:val="00D16A30"/>
    <w:rsid w:val="00D16C71"/>
    <w:rsid w:val="00D16FDB"/>
    <w:rsid w:val="00D17193"/>
    <w:rsid w:val="00D17245"/>
    <w:rsid w:val="00D172BD"/>
    <w:rsid w:val="00D1780C"/>
    <w:rsid w:val="00D17B4A"/>
    <w:rsid w:val="00D17B7E"/>
    <w:rsid w:val="00D17C7D"/>
    <w:rsid w:val="00D17E75"/>
    <w:rsid w:val="00D20013"/>
    <w:rsid w:val="00D20612"/>
    <w:rsid w:val="00D20B59"/>
    <w:rsid w:val="00D20C9D"/>
    <w:rsid w:val="00D20CA9"/>
    <w:rsid w:val="00D20CC3"/>
    <w:rsid w:val="00D20E6F"/>
    <w:rsid w:val="00D20E91"/>
    <w:rsid w:val="00D212FA"/>
    <w:rsid w:val="00D2135A"/>
    <w:rsid w:val="00D21361"/>
    <w:rsid w:val="00D213C4"/>
    <w:rsid w:val="00D21589"/>
    <w:rsid w:val="00D21D68"/>
    <w:rsid w:val="00D2228B"/>
    <w:rsid w:val="00D2230B"/>
    <w:rsid w:val="00D22718"/>
    <w:rsid w:val="00D228A7"/>
    <w:rsid w:val="00D2293A"/>
    <w:rsid w:val="00D22A61"/>
    <w:rsid w:val="00D23199"/>
    <w:rsid w:val="00D231FF"/>
    <w:rsid w:val="00D234A6"/>
    <w:rsid w:val="00D236D4"/>
    <w:rsid w:val="00D2373F"/>
    <w:rsid w:val="00D23744"/>
    <w:rsid w:val="00D23824"/>
    <w:rsid w:val="00D2386B"/>
    <w:rsid w:val="00D23C03"/>
    <w:rsid w:val="00D23DA9"/>
    <w:rsid w:val="00D24494"/>
    <w:rsid w:val="00D24635"/>
    <w:rsid w:val="00D24AAA"/>
    <w:rsid w:val="00D24BB0"/>
    <w:rsid w:val="00D24E69"/>
    <w:rsid w:val="00D2503D"/>
    <w:rsid w:val="00D2549F"/>
    <w:rsid w:val="00D2561D"/>
    <w:rsid w:val="00D2562D"/>
    <w:rsid w:val="00D25733"/>
    <w:rsid w:val="00D2586B"/>
    <w:rsid w:val="00D2586F"/>
    <w:rsid w:val="00D25926"/>
    <w:rsid w:val="00D25AEC"/>
    <w:rsid w:val="00D25B79"/>
    <w:rsid w:val="00D25C07"/>
    <w:rsid w:val="00D25DCD"/>
    <w:rsid w:val="00D25F89"/>
    <w:rsid w:val="00D26011"/>
    <w:rsid w:val="00D26028"/>
    <w:rsid w:val="00D26477"/>
    <w:rsid w:val="00D264C6"/>
    <w:rsid w:val="00D26621"/>
    <w:rsid w:val="00D26789"/>
    <w:rsid w:val="00D26A69"/>
    <w:rsid w:val="00D26B06"/>
    <w:rsid w:val="00D26FBD"/>
    <w:rsid w:val="00D27258"/>
    <w:rsid w:val="00D276DE"/>
    <w:rsid w:val="00D2787B"/>
    <w:rsid w:val="00D27B45"/>
    <w:rsid w:val="00D30883"/>
    <w:rsid w:val="00D31143"/>
    <w:rsid w:val="00D31301"/>
    <w:rsid w:val="00D31377"/>
    <w:rsid w:val="00D313FE"/>
    <w:rsid w:val="00D31561"/>
    <w:rsid w:val="00D31580"/>
    <w:rsid w:val="00D317C2"/>
    <w:rsid w:val="00D317E1"/>
    <w:rsid w:val="00D31800"/>
    <w:rsid w:val="00D31B34"/>
    <w:rsid w:val="00D321F1"/>
    <w:rsid w:val="00D328BA"/>
    <w:rsid w:val="00D32AA4"/>
    <w:rsid w:val="00D32BE5"/>
    <w:rsid w:val="00D32CA0"/>
    <w:rsid w:val="00D32EBE"/>
    <w:rsid w:val="00D33492"/>
    <w:rsid w:val="00D3354B"/>
    <w:rsid w:val="00D336C4"/>
    <w:rsid w:val="00D33B99"/>
    <w:rsid w:val="00D33D73"/>
    <w:rsid w:val="00D34225"/>
    <w:rsid w:val="00D342B4"/>
    <w:rsid w:val="00D346DD"/>
    <w:rsid w:val="00D347E6"/>
    <w:rsid w:val="00D349C5"/>
    <w:rsid w:val="00D34C3C"/>
    <w:rsid w:val="00D34D58"/>
    <w:rsid w:val="00D34E59"/>
    <w:rsid w:val="00D34EFC"/>
    <w:rsid w:val="00D34FA5"/>
    <w:rsid w:val="00D3553A"/>
    <w:rsid w:val="00D35583"/>
    <w:rsid w:val="00D35B66"/>
    <w:rsid w:val="00D35B7B"/>
    <w:rsid w:val="00D35BC3"/>
    <w:rsid w:val="00D35D29"/>
    <w:rsid w:val="00D361CF"/>
    <w:rsid w:val="00D361FD"/>
    <w:rsid w:val="00D3621F"/>
    <w:rsid w:val="00D36265"/>
    <w:rsid w:val="00D365D0"/>
    <w:rsid w:val="00D3671E"/>
    <w:rsid w:val="00D36BFB"/>
    <w:rsid w:val="00D36C02"/>
    <w:rsid w:val="00D36CAE"/>
    <w:rsid w:val="00D36D24"/>
    <w:rsid w:val="00D36E3B"/>
    <w:rsid w:val="00D37297"/>
    <w:rsid w:val="00D37853"/>
    <w:rsid w:val="00D378D2"/>
    <w:rsid w:val="00D37989"/>
    <w:rsid w:val="00D37DCD"/>
    <w:rsid w:val="00D37E7F"/>
    <w:rsid w:val="00D37F07"/>
    <w:rsid w:val="00D3B4E3"/>
    <w:rsid w:val="00D40007"/>
    <w:rsid w:val="00D4003C"/>
    <w:rsid w:val="00D400D8"/>
    <w:rsid w:val="00D40226"/>
    <w:rsid w:val="00D409BA"/>
    <w:rsid w:val="00D409E8"/>
    <w:rsid w:val="00D409FF"/>
    <w:rsid w:val="00D40CDB"/>
    <w:rsid w:val="00D411B2"/>
    <w:rsid w:val="00D41867"/>
    <w:rsid w:val="00D4203F"/>
    <w:rsid w:val="00D42380"/>
    <w:rsid w:val="00D42439"/>
    <w:rsid w:val="00D426AC"/>
    <w:rsid w:val="00D4297E"/>
    <w:rsid w:val="00D42BF6"/>
    <w:rsid w:val="00D42DAD"/>
    <w:rsid w:val="00D42DF3"/>
    <w:rsid w:val="00D42E51"/>
    <w:rsid w:val="00D431C0"/>
    <w:rsid w:val="00D4381B"/>
    <w:rsid w:val="00D438F3"/>
    <w:rsid w:val="00D439C9"/>
    <w:rsid w:val="00D43C09"/>
    <w:rsid w:val="00D43D5C"/>
    <w:rsid w:val="00D43E54"/>
    <w:rsid w:val="00D43F48"/>
    <w:rsid w:val="00D440E1"/>
    <w:rsid w:val="00D440EC"/>
    <w:rsid w:val="00D44123"/>
    <w:rsid w:val="00D441A7"/>
    <w:rsid w:val="00D4432A"/>
    <w:rsid w:val="00D444CC"/>
    <w:rsid w:val="00D4467A"/>
    <w:rsid w:val="00D44D2A"/>
    <w:rsid w:val="00D4536E"/>
    <w:rsid w:val="00D4556A"/>
    <w:rsid w:val="00D45591"/>
    <w:rsid w:val="00D457F6"/>
    <w:rsid w:val="00D45848"/>
    <w:rsid w:val="00D4590C"/>
    <w:rsid w:val="00D45970"/>
    <w:rsid w:val="00D45D06"/>
    <w:rsid w:val="00D45DDD"/>
    <w:rsid w:val="00D462FE"/>
    <w:rsid w:val="00D466D7"/>
    <w:rsid w:val="00D4678C"/>
    <w:rsid w:val="00D46874"/>
    <w:rsid w:val="00D46A2C"/>
    <w:rsid w:val="00D46A8D"/>
    <w:rsid w:val="00D46B22"/>
    <w:rsid w:val="00D46BF3"/>
    <w:rsid w:val="00D46D2E"/>
    <w:rsid w:val="00D46EF4"/>
    <w:rsid w:val="00D47077"/>
    <w:rsid w:val="00D4717F"/>
    <w:rsid w:val="00D4771D"/>
    <w:rsid w:val="00D47842"/>
    <w:rsid w:val="00D478BC"/>
    <w:rsid w:val="00D4799F"/>
    <w:rsid w:val="00D47ADE"/>
    <w:rsid w:val="00D47F1B"/>
    <w:rsid w:val="00D47F98"/>
    <w:rsid w:val="00D47FEC"/>
    <w:rsid w:val="00D50124"/>
    <w:rsid w:val="00D502F9"/>
    <w:rsid w:val="00D504EF"/>
    <w:rsid w:val="00D5080E"/>
    <w:rsid w:val="00D50B97"/>
    <w:rsid w:val="00D50D8C"/>
    <w:rsid w:val="00D50E6D"/>
    <w:rsid w:val="00D50FC7"/>
    <w:rsid w:val="00D510C8"/>
    <w:rsid w:val="00D5128F"/>
    <w:rsid w:val="00D513E0"/>
    <w:rsid w:val="00D5147A"/>
    <w:rsid w:val="00D51612"/>
    <w:rsid w:val="00D51766"/>
    <w:rsid w:val="00D5184A"/>
    <w:rsid w:val="00D51A1C"/>
    <w:rsid w:val="00D51A67"/>
    <w:rsid w:val="00D51C44"/>
    <w:rsid w:val="00D51C71"/>
    <w:rsid w:val="00D51F25"/>
    <w:rsid w:val="00D51F83"/>
    <w:rsid w:val="00D52063"/>
    <w:rsid w:val="00D523C9"/>
    <w:rsid w:val="00D52533"/>
    <w:rsid w:val="00D5287E"/>
    <w:rsid w:val="00D52CEC"/>
    <w:rsid w:val="00D52DFB"/>
    <w:rsid w:val="00D53200"/>
    <w:rsid w:val="00D53201"/>
    <w:rsid w:val="00D532CB"/>
    <w:rsid w:val="00D53515"/>
    <w:rsid w:val="00D5365C"/>
    <w:rsid w:val="00D5386B"/>
    <w:rsid w:val="00D539B9"/>
    <w:rsid w:val="00D53FFC"/>
    <w:rsid w:val="00D54183"/>
    <w:rsid w:val="00D544E8"/>
    <w:rsid w:val="00D546EE"/>
    <w:rsid w:val="00D54B14"/>
    <w:rsid w:val="00D54B26"/>
    <w:rsid w:val="00D54BEB"/>
    <w:rsid w:val="00D54E10"/>
    <w:rsid w:val="00D55006"/>
    <w:rsid w:val="00D55105"/>
    <w:rsid w:val="00D551A9"/>
    <w:rsid w:val="00D55692"/>
    <w:rsid w:val="00D55781"/>
    <w:rsid w:val="00D558F6"/>
    <w:rsid w:val="00D55A05"/>
    <w:rsid w:val="00D55AD8"/>
    <w:rsid w:val="00D55B17"/>
    <w:rsid w:val="00D55B21"/>
    <w:rsid w:val="00D55B87"/>
    <w:rsid w:val="00D55CC8"/>
    <w:rsid w:val="00D55FFF"/>
    <w:rsid w:val="00D560D2"/>
    <w:rsid w:val="00D561A0"/>
    <w:rsid w:val="00D56331"/>
    <w:rsid w:val="00D56821"/>
    <w:rsid w:val="00D569FD"/>
    <w:rsid w:val="00D56E43"/>
    <w:rsid w:val="00D5721E"/>
    <w:rsid w:val="00D575D0"/>
    <w:rsid w:val="00D576EB"/>
    <w:rsid w:val="00D57CC3"/>
    <w:rsid w:val="00D57DDE"/>
    <w:rsid w:val="00D57E7E"/>
    <w:rsid w:val="00D60191"/>
    <w:rsid w:val="00D607DC"/>
    <w:rsid w:val="00D6097D"/>
    <w:rsid w:val="00D60A08"/>
    <w:rsid w:val="00D60A36"/>
    <w:rsid w:val="00D60AD5"/>
    <w:rsid w:val="00D60B3C"/>
    <w:rsid w:val="00D60B6A"/>
    <w:rsid w:val="00D60D85"/>
    <w:rsid w:val="00D60DD3"/>
    <w:rsid w:val="00D60FED"/>
    <w:rsid w:val="00D611EB"/>
    <w:rsid w:val="00D61281"/>
    <w:rsid w:val="00D61477"/>
    <w:rsid w:val="00D61837"/>
    <w:rsid w:val="00D61925"/>
    <w:rsid w:val="00D61BEC"/>
    <w:rsid w:val="00D61CA0"/>
    <w:rsid w:val="00D61D74"/>
    <w:rsid w:val="00D61D7F"/>
    <w:rsid w:val="00D61FE3"/>
    <w:rsid w:val="00D62259"/>
    <w:rsid w:val="00D623A8"/>
    <w:rsid w:val="00D62576"/>
    <w:rsid w:val="00D62AAE"/>
    <w:rsid w:val="00D62AD3"/>
    <w:rsid w:val="00D62B9F"/>
    <w:rsid w:val="00D62BAE"/>
    <w:rsid w:val="00D62D5E"/>
    <w:rsid w:val="00D62F79"/>
    <w:rsid w:val="00D62FB5"/>
    <w:rsid w:val="00D6302C"/>
    <w:rsid w:val="00D631E0"/>
    <w:rsid w:val="00D63235"/>
    <w:rsid w:val="00D63335"/>
    <w:rsid w:val="00D6366A"/>
    <w:rsid w:val="00D6373C"/>
    <w:rsid w:val="00D63A4B"/>
    <w:rsid w:val="00D63B5A"/>
    <w:rsid w:val="00D63BBD"/>
    <w:rsid w:val="00D63D1D"/>
    <w:rsid w:val="00D63E8E"/>
    <w:rsid w:val="00D63FEB"/>
    <w:rsid w:val="00D6404A"/>
    <w:rsid w:val="00D642E3"/>
    <w:rsid w:val="00D64425"/>
    <w:rsid w:val="00D64506"/>
    <w:rsid w:val="00D64576"/>
    <w:rsid w:val="00D64D59"/>
    <w:rsid w:val="00D650B3"/>
    <w:rsid w:val="00D65388"/>
    <w:rsid w:val="00D654A9"/>
    <w:rsid w:val="00D6552C"/>
    <w:rsid w:val="00D65716"/>
    <w:rsid w:val="00D65739"/>
    <w:rsid w:val="00D6575C"/>
    <w:rsid w:val="00D65809"/>
    <w:rsid w:val="00D65C05"/>
    <w:rsid w:val="00D65D4B"/>
    <w:rsid w:val="00D66046"/>
    <w:rsid w:val="00D660E7"/>
    <w:rsid w:val="00D6614A"/>
    <w:rsid w:val="00D661FB"/>
    <w:rsid w:val="00D66774"/>
    <w:rsid w:val="00D667C0"/>
    <w:rsid w:val="00D667FB"/>
    <w:rsid w:val="00D66889"/>
    <w:rsid w:val="00D66A86"/>
    <w:rsid w:val="00D66C03"/>
    <w:rsid w:val="00D66DE7"/>
    <w:rsid w:val="00D66DFD"/>
    <w:rsid w:val="00D671DF"/>
    <w:rsid w:val="00D672B7"/>
    <w:rsid w:val="00D6748B"/>
    <w:rsid w:val="00D67526"/>
    <w:rsid w:val="00D67594"/>
    <w:rsid w:val="00D67738"/>
    <w:rsid w:val="00D67865"/>
    <w:rsid w:val="00D67912"/>
    <w:rsid w:val="00D67A26"/>
    <w:rsid w:val="00D67BA5"/>
    <w:rsid w:val="00D67EFF"/>
    <w:rsid w:val="00D67F85"/>
    <w:rsid w:val="00D700DA"/>
    <w:rsid w:val="00D7018F"/>
    <w:rsid w:val="00D70305"/>
    <w:rsid w:val="00D703BF"/>
    <w:rsid w:val="00D7061C"/>
    <w:rsid w:val="00D707FE"/>
    <w:rsid w:val="00D708F1"/>
    <w:rsid w:val="00D70ADE"/>
    <w:rsid w:val="00D70D23"/>
    <w:rsid w:val="00D70D41"/>
    <w:rsid w:val="00D70D4F"/>
    <w:rsid w:val="00D71320"/>
    <w:rsid w:val="00D71349"/>
    <w:rsid w:val="00D71459"/>
    <w:rsid w:val="00D7151E"/>
    <w:rsid w:val="00D71727"/>
    <w:rsid w:val="00D7180F"/>
    <w:rsid w:val="00D7193E"/>
    <w:rsid w:val="00D71C65"/>
    <w:rsid w:val="00D71F1F"/>
    <w:rsid w:val="00D72153"/>
    <w:rsid w:val="00D72384"/>
    <w:rsid w:val="00D725E7"/>
    <w:rsid w:val="00D725F3"/>
    <w:rsid w:val="00D72723"/>
    <w:rsid w:val="00D7293F"/>
    <w:rsid w:val="00D72DD5"/>
    <w:rsid w:val="00D72FE5"/>
    <w:rsid w:val="00D73280"/>
    <w:rsid w:val="00D7329B"/>
    <w:rsid w:val="00D735B2"/>
    <w:rsid w:val="00D737A0"/>
    <w:rsid w:val="00D7398D"/>
    <w:rsid w:val="00D73D76"/>
    <w:rsid w:val="00D73D8C"/>
    <w:rsid w:val="00D73EC5"/>
    <w:rsid w:val="00D73F74"/>
    <w:rsid w:val="00D73FD4"/>
    <w:rsid w:val="00D742E6"/>
    <w:rsid w:val="00D743E1"/>
    <w:rsid w:val="00D7486A"/>
    <w:rsid w:val="00D74A4E"/>
    <w:rsid w:val="00D74B2A"/>
    <w:rsid w:val="00D7533E"/>
    <w:rsid w:val="00D75381"/>
    <w:rsid w:val="00D754C2"/>
    <w:rsid w:val="00D755BE"/>
    <w:rsid w:val="00D757EE"/>
    <w:rsid w:val="00D75871"/>
    <w:rsid w:val="00D75935"/>
    <w:rsid w:val="00D7594D"/>
    <w:rsid w:val="00D760B6"/>
    <w:rsid w:val="00D76439"/>
    <w:rsid w:val="00D7673E"/>
    <w:rsid w:val="00D769D5"/>
    <w:rsid w:val="00D76CCC"/>
    <w:rsid w:val="00D76D74"/>
    <w:rsid w:val="00D776F2"/>
    <w:rsid w:val="00D77B90"/>
    <w:rsid w:val="00D77BD9"/>
    <w:rsid w:val="00D77E3B"/>
    <w:rsid w:val="00D77FD2"/>
    <w:rsid w:val="00D802BB"/>
    <w:rsid w:val="00D802E1"/>
    <w:rsid w:val="00D80529"/>
    <w:rsid w:val="00D805EF"/>
    <w:rsid w:val="00D80691"/>
    <w:rsid w:val="00D8075A"/>
    <w:rsid w:val="00D80785"/>
    <w:rsid w:val="00D80974"/>
    <w:rsid w:val="00D80C25"/>
    <w:rsid w:val="00D80FB6"/>
    <w:rsid w:val="00D81223"/>
    <w:rsid w:val="00D81369"/>
    <w:rsid w:val="00D815E0"/>
    <w:rsid w:val="00D81964"/>
    <w:rsid w:val="00D81C19"/>
    <w:rsid w:val="00D81C32"/>
    <w:rsid w:val="00D8226B"/>
    <w:rsid w:val="00D822BB"/>
    <w:rsid w:val="00D82583"/>
    <w:rsid w:val="00D8290C"/>
    <w:rsid w:val="00D829B4"/>
    <w:rsid w:val="00D82BF9"/>
    <w:rsid w:val="00D82DD7"/>
    <w:rsid w:val="00D83235"/>
    <w:rsid w:val="00D832FD"/>
    <w:rsid w:val="00D833FC"/>
    <w:rsid w:val="00D83444"/>
    <w:rsid w:val="00D8371B"/>
    <w:rsid w:val="00D83811"/>
    <w:rsid w:val="00D838FC"/>
    <w:rsid w:val="00D83964"/>
    <w:rsid w:val="00D8399A"/>
    <w:rsid w:val="00D839DC"/>
    <w:rsid w:val="00D83B87"/>
    <w:rsid w:val="00D83E8C"/>
    <w:rsid w:val="00D83EC8"/>
    <w:rsid w:val="00D83EFF"/>
    <w:rsid w:val="00D84151"/>
    <w:rsid w:val="00D84330"/>
    <w:rsid w:val="00D8482F"/>
    <w:rsid w:val="00D84A81"/>
    <w:rsid w:val="00D84AE0"/>
    <w:rsid w:val="00D84B64"/>
    <w:rsid w:val="00D84B90"/>
    <w:rsid w:val="00D84C99"/>
    <w:rsid w:val="00D85274"/>
    <w:rsid w:val="00D8527C"/>
    <w:rsid w:val="00D8538B"/>
    <w:rsid w:val="00D85773"/>
    <w:rsid w:val="00D85A19"/>
    <w:rsid w:val="00D85CAD"/>
    <w:rsid w:val="00D85DC0"/>
    <w:rsid w:val="00D85FC0"/>
    <w:rsid w:val="00D86380"/>
    <w:rsid w:val="00D864E2"/>
    <w:rsid w:val="00D8650B"/>
    <w:rsid w:val="00D86532"/>
    <w:rsid w:val="00D86645"/>
    <w:rsid w:val="00D867DA"/>
    <w:rsid w:val="00D8683C"/>
    <w:rsid w:val="00D86BDE"/>
    <w:rsid w:val="00D870AC"/>
    <w:rsid w:val="00D87176"/>
    <w:rsid w:val="00D872E6"/>
    <w:rsid w:val="00D87350"/>
    <w:rsid w:val="00D8737C"/>
    <w:rsid w:val="00D874F7"/>
    <w:rsid w:val="00D876E5"/>
    <w:rsid w:val="00D879F4"/>
    <w:rsid w:val="00D87A60"/>
    <w:rsid w:val="00D87AE6"/>
    <w:rsid w:val="00D87BEC"/>
    <w:rsid w:val="00D87D41"/>
    <w:rsid w:val="00D87F2E"/>
    <w:rsid w:val="00D90670"/>
    <w:rsid w:val="00D90CD9"/>
    <w:rsid w:val="00D910D7"/>
    <w:rsid w:val="00D91288"/>
    <w:rsid w:val="00D91528"/>
    <w:rsid w:val="00D9162A"/>
    <w:rsid w:val="00D917FF"/>
    <w:rsid w:val="00D91BC1"/>
    <w:rsid w:val="00D91CB3"/>
    <w:rsid w:val="00D91D59"/>
    <w:rsid w:val="00D91E32"/>
    <w:rsid w:val="00D923A2"/>
    <w:rsid w:val="00D9244B"/>
    <w:rsid w:val="00D92555"/>
    <w:rsid w:val="00D925E8"/>
    <w:rsid w:val="00D928A0"/>
    <w:rsid w:val="00D92AFD"/>
    <w:rsid w:val="00D92BCC"/>
    <w:rsid w:val="00D92C99"/>
    <w:rsid w:val="00D92F3F"/>
    <w:rsid w:val="00D93681"/>
    <w:rsid w:val="00D93718"/>
    <w:rsid w:val="00D93734"/>
    <w:rsid w:val="00D938FE"/>
    <w:rsid w:val="00D93AAD"/>
    <w:rsid w:val="00D93C09"/>
    <w:rsid w:val="00D93E45"/>
    <w:rsid w:val="00D93E9B"/>
    <w:rsid w:val="00D93EF3"/>
    <w:rsid w:val="00D940D5"/>
    <w:rsid w:val="00D9414F"/>
    <w:rsid w:val="00D94303"/>
    <w:rsid w:val="00D94411"/>
    <w:rsid w:val="00D94422"/>
    <w:rsid w:val="00D94496"/>
    <w:rsid w:val="00D9459A"/>
    <w:rsid w:val="00D9519E"/>
    <w:rsid w:val="00D95277"/>
    <w:rsid w:val="00D958AC"/>
    <w:rsid w:val="00D95A0C"/>
    <w:rsid w:val="00D95B38"/>
    <w:rsid w:val="00D95BF0"/>
    <w:rsid w:val="00D95F85"/>
    <w:rsid w:val="00D96061"/>
    <w:rsid w:val="00D961C5"/>
    <w:rsid w:val="00D962CD"/>
    <w:rsid w:val="00D96352"/>
    <w:rsid w:val="00D963D7"/>
    <w:rsid w:val="00D9679D"/>
    <w:rsid w:val="00D96C16"/>
    <w:rsid w:val="00D96E71"/>
    <w:rsid w:val="00D9762D"/>
    <w:rsid w:val="00D97652"/>
    <w:rsid w:val="00D97796"/>
    <w:rsid w:val="00D97802"/>
    <w:rsid w:val="00D97FF8"/>
    <w:rsid w:val="00DA00D0"/>
    <w:rsid w:val="00DA00EB"/>
    <w:rsid w:val="00DA02B9"/>
    <w:rsid w:val="00DA0374"/>
    <w:rsid w:val="00DA04A5"/>
    <w:rsid w:val="00DA06C1"/>
    <w:rsid w:val="00DA07B2"/>
    <w:rsid w:val="00DA0CC8"/>
    <w:rsid w:val="00DA0F37"/>
    <w:rsid w:val="00DA0FAE"/>
    <w:rsid w:val="00DA13CA"/>
    <w:rsid w:val="00DA13F0"/>
    <w:rsid w:val="00DA1409"/>
    <w:rsid w:val="00DA15A9"/>
    <w:rsid w:val="00DA170A"/>
    <w:rsid w:val="00DA183B"/>
    <w:rsid w:val="00DA1A7B"/>
    <w:rsid w:val="00DA1B98"/>
    <w:rsid w:val="00DA1DC4"/>
    <w:rsid w:val="00DA1F51"/>
    <w:rsid w:val="00DA20A7"/>
    <w:rsid w:val="00DA21D9"/>
    <w:rsid w:val="00DA223F"/>
    <w:rsid w:val="00DA2448"/>
    <w:rsid w:val="00DA2449"/>
    <w:rsid w:val="00DA244F"/>
    <w:rsid w:val="00DA246E"/>
    <w:rsid w:val="00DA24B0"/>
    <w:rsid w:val="00DA255E"/>
    <w:rsid w:val="00DA2610"/>
    <w:rsid w:val="00DA293F"/>
    <w:rsid w:val="00DA2DCD"/>
    <w:rsid w:val="00DA2E48"/>
    <w:rsid w:val="00DA2E90"/>
    <w:rsid w:val="00DA352C"/>
    <w:rsid w:val="00DA368D"/>
    <w:rsid w:val="00DA3AA4"/>
    <w:rsid w:val="00DA3C8E"/>
    <w:rsid w:val="00DA3E40"/>
    <w:rsid w:val="00DA46AB"/>
    <w:rsid w:val="00DA4862"/>
    <w:rsid w:val="00DA49CA"/>
    <w:rsid w:val="00DA4C26"/>
    <w:rsid w:val="00DA4C59"/>
    <w:rsid w:val="00DA4E7A"/>
    <w:rsid w:val="00DA50B0"/>
    <w:rsid w:val="00DA519D"/>
    <w:rsid w:val="00DA54AE"/>
    <w:rsid w:val="00DA55AD"/>
    <w:rsid w:val="00DA5603"/>
    <w:rsid w:val="00DA5C50"/>
    <w:rsid w:val="00DA5D7E"/>
    <w:rsid w:val="00DA5E49"/>
    <w:rsid w:val="00DA5FC9"/>
    <w:rsid w:val="00DA65C1"/>
    <w:rsid w:val="00DA6B4B"/>
    <w:rsid w:val="00DA7033"/>
    <w:rsid w:val="00DA71C1"/>
    <w:rsid w:val="00DA7504"/>
    <w:rsid w:val="00DA753B"/>
    <w:rsid w:val="00DA78D5"/>
    <w:rsid w:val="00DA7B12"/>
    <w:rsid w:val="00DA7CD4"/>
    <w:rsid w:val="00DA7EDC"/>
    <w:rsid w:val="00DA7F27"/>
    <w:rsid w:val="00DA7F44"/>
    <w:rsid w:val="00DB07C7"/>
    <w:rsid w:val="00DB0B66"/>
    <w:rsid w:val="00DB0F87"/>
    <w:rsid w:val="00DB1403"/>
    <w:rsid w:val="00DB142E"/>
    <w:rsid w:val="00DB1498"/>
    <w:rsid w:val="00DB184B"/>
    <w:rsid w:val="00DB18BE"/>
    <w:rsid w:val="00DB1A8C"/>
    <w:rsid w:val="00DB1B0B"/>
    <w:rsid w:val="00DB1D5F"/>
    <w:rsid w:val="00DB212A"/>
    <w:rsid w:val="00DB2152"/>
    <w:rsid w:val="00DB251D"/>
    <w:rsid w:val="00DB2644"/>
    <w:rsid w:val="00DB2CF6"/>
    <w:rsid w:val="00DB2DB8"/>
    <w:rsid w:val="00DB2FA0"/>
    <w:rsid w:val="00DB32AE"/>
    <w:rsid w:val="00DB34B2"/>
    <w:rsid w:val="00DB356A"/>
    <w:rsid w:val="00DB364A"/>
    <w:rsid w:val="00DB36B3"/>
    <w:rsid w:val="00DB39E0"/>
    <w:rsid w:val="00DB3C74"/>
    <w:rsid w:val="00DB40BF"/>
    <w:rsid w:val="00DB414F"/>
    <w:rsid w:val="00DB479F"/>
    <w:rsid w:val="00DB499E"/>
    <w:rsid w:val="00DB4B37"/>
    <w:rsid w:val="00DB4F88"/>
    <w:rsid w:val="00DB5087"/>
    <w:rsid w:val="00DB514F"/>
    <w:rsid w:val="00DB516B"/>
    <w:rsid w:val="00DB51B2"/>
    <w:rsid w:val="00DB522B"/>
    <w:rsid w:val="00DB5365"/>
    <w:rsid w:val="00DB53F1"/>
    <w:rsid w:val="00DB5666"/>
    <w:rsid w:val="00DB5773"/>
    <w:rsid w:val="00DB57A6"/>
    <w:rsid w:val="00DB5806"/>
    <w:rsid w:val="00DB5A46"/>
    <w:rsid w:val="00DB5A96"/>
    <w:rsid w:val="00DB5E87"/>
    <w:rsid w:val="00DB5FD0"/>
    <w:rsid w:val="00DB64D6"/>
    <w:rsid w:val="00DB6590"/>
    <w:rsid w:val="00DB6854"/>
    <w:rsid w:val="00DB6A5E"/>
    <w:rsid w:val="00DB6BE4"/>
    <w:rsid w:val="00DB6F56"/>
    <w:rsid w:val="00DB72C8"/>
    <w:rsid w:val="00DB7349"/>
    <w:rsid w:val="00DC0987"/>
    <w:rsid w:val="00DC0BB3"/>
    <w:rsid w:val="00DC0C5C"/>
    <w:rsid w:val="00DC0E03"/>
    <w:rsid w:val="00DC107C"/>
    <w:rsid w:val="00DC11E4"/>
    <w:rsid w:val="00DC1248"/>
    <w:rsid w:val="00DC1431"/>
    <w:rsid w:val="00DC1824"/>
    <w:rsid w:val="00DC187A"/>
    <w:rsid w:val="00DC1ABC"/>
    <w:rsid w:val="00DC1B1D"/>
    <w:rsid w:val="00DC1B33"/>
    <w:rsid w:val="00DC1F52"/>
    <w:rsid w:val="00DC1FF1"/>
    <w:rsid w:val="00DC2163"/>
    <w:rsid w:val="00DC218D"/>
    <w:rsid w:val="00DC21AC"/>
    <w:rsid w:val="00DC2245"/>
    <w:rsid w:val="00DC224A"/>
    <w:rsid w:val="00DC23A0"/>
    <w:rsid w:val="00DC24FD"/>
    <w:rsid w:val="00DC297C"/>
    <w:rsid w:val="00DC2A79"/>
    <w:rsid w:val="00DC2F54"/>
    <w:rsid w:val="00DC2F80"/>
    <w:rsid w:val="00DC2FD0"/>
    <w:rsid w:val="00DC2FEC"/>
    <w:rsid w:val="00DC30A2"/>
    <w:rsid w:val="00DC329C"/>
    <w:rsid w:val="00DC346B"/>
    <w:rsid w:val="00DC3525"/>
    <w:rsid w:val="00DC3B3A"/>
    <w:rsid w:val="00DC3E7A"/>
    <w:rsid w:val="00DC4172"/>
    <w:rsid w:val="00DC430F"/>
    <w:rsid w:val="00DC4431"/>
    <w:rsid w:val="00DC4491"/>
    <w:rsid w:val="00DC4495"/>
    <w:rsid w:val="00DC44E6"/>
    <w:rsid w:val="00DC4AAC"/>
    <w:rsid w:val="00DC5583"/>
    <w:rsid w:val="00DC565E"/>
    <w:rsid w:val="00DC64CD"/>
    <w:rsid w:val="00DC65E8"/>
    <w:rsid w:val="00DC66FF"/>
    <w:rsid w:val="00DC68B0"/>
    <w:rsid w:val="00DC68D7"/>
    <w:rsid w:val="00DC6ADA"/>
    <w:rsid w:val="00DC6B7E"/>
    <w:rsid w:val="00DC6E1E"/>
    <w:rsid w:val="00DC6E8C"/>
    <w:rsid w:val="00DC741A"/>
    <w:rsid w:val="00DC75FD"/>
    <w:rsid w:val="00DC7949"/>
    <w:rsid w:val="00DC7A88"/>
    <w:rsid w:val="00DC7C4A"/>
    <w:rsid w:val="00DC7DE1"/>
    <w:rsid w:val="00DC7E76"/>
    <w:rsid w:val="00DC7F33"/>
    <w:rsid w:val="00DC7FC0"/>
    <w:rsid w:val="00DD0099"/>
    <w:rsid w:val="00DD01F5"/>
    <w:rsid w:val="00DD045F"/>
    <w:rsid w:val="00DD0496"/>
    <w:rsid w:val="00DD0693"/>
    <w:rsid w:val="00DD0802"/>
    <w:rsid w:val="00DD0B6A"/>
    <w:rsid w:val="00DD0C6B"/>
    <w:rsid w:val="00DD0F30"/>
    <w:rsid w:val="00DD0F47"/>
    <w:rsid w:val="00DD1099"/>
    <w:rsid w:val="00DD1A8F"/>
    <w:rsid w:val="00DD1BC3"/>
    <w:rsid w:val="00DD1F39"/>
    <w:rsid w:val="00DD2440"/>
    <w:rsid w:val="00DD285A"/>
    <w:rsid w:val="00DD2A78"/>
    <w:rsid w:val="00DD2ACF"/>
    <w:rsid w:val="00DD3348"/>
    <w:rsid w:val="00DD338F"/>
    <w:rsid w:val="00DD3694"/>
    <w:rsid w:val="00DD3BE7"/>
    <w:rsid w:val="00DD4382"/>
    <w:rsid w:val="00DD441A"/>
    <w:rsid w:val="00DD470D"/>
    <w:rsid w:val="00DD4813"/>
    <w:rsid w:val="00DD4C47"/>
    <w:rsid w:val="00DD5085"/>
    <w:rsid w:val="00DD524D"/>
    <w:rsid w:val="00DD560C"/>
    <w:rsid w:val="00DD5660"/>
    <w:rsid w:val="00DD5A2D"/>
    <w:rsid w:val="00DD5A6F"/>
    <w:rsid w:val="00DD5FD8"/>
    <w:rsid w:val="00DD62D3"/>
    <w:rsid w:val="00DD640C"/>
    <w:rsid w:val="00DD668C"/>
    <w:rsid w:val="00DD69C3"/>
    <w:rsid w:val="00DD6D1D"/>
    <w:rsid w:val="00DD6FEA"/>
    <w:rsid w:val="00DD715A"/>
    <w:rsid w:val="00DD7202"/>
    <w:rsid w:val="00DD7316"/>
    <w:rsid w:val="00DD7327"/>
    <w:rsid w:val="00DD734E"/>
    <w:rsid w:val="00DD7413"/>
    <w:rsid w:val="00DD78E1"/>
    <w:rsid w:val="00DD7E59"/>
    <w:rsid w:val="00DD7F7A"/>
    <w:rsid w:val="00DE015A"/>
    <w:rsid w:val="00DE0290"/>
    <w:rsid w:val="00DE0299"/>
    <w:rsid w:val="00DE0541"/>
    <w:rsid w:val="00DE063D"/>
    <w:rsid w:val="00DE0794"/>
    <w:rsid w:val="00DE09D0"/>
    <w:rsid w:val="00DE12C4"/>
    <w:rsid w:val="00DE13FB"/>
    <w:rsid w:val="00DE150B"/>
    <w:rsid w:val="00DE15F4"/>
    <w:rsid w:val="00DE1630"/>
    <w:rsid w:val="00DE181D"/>
    <w:rsid w:val="00DE1B17"/>
    <w:rsid w:val="00DE1B6D"/>
    <w:rsid w:val="00DE2163"/>
    <w:rsid w:val="00DE2298"/>
    <w:rsid w:val="00DE234F"/>
    <w:rsid w:val="00DE23FE"/>
    <w:rsid w:val="00DE2708"/>
    <w:rsid w:val="00DE2AFD"/>
    <w:rsid w:val="00DE2B33"/>
    <w:rsid w:val="00DE2B80"/>
    <w:rsid w:val="00DE2C9B"/>
    <w:rsid w:val="00DE2F0C"/>
    <w:rsid w:val="00DE30AC"/>
    <w:rsid w:val="00DE317D"/>
    <w:rsid w:val="00DE32B7"/>
    <w:rsid w:val="00DE3477"/>
    <w:rsid w:val="00DE3629"/>
    <w:rsid w:val="00DE3660"/>
    <w:rsid w:val="00DE36DC"/>
    <w:rsid w:val="00DE3A15"/>
    <w:rsid w:val="00DE3BBE"/>
    <w:rsid w:val="00DE3BF6"/>
    <w:rsid w:val="00DE3CC5"/>
    <w:rsid w:val="00DE3DEB"/>
    <w:rsid w:val="00DE4362"/>
    <w:rsid w:val="00DE454E"/>
    <w:rsid w:val="00DE4868"/>
    <w:rsid w:val="00DE4D03"/>
    <w:rsid w:val="00DE511A"/>
    <w:rsid w:val="00DE5145"/>
    <w:rsid w:val="00DE5411"/>
    <w:rsid w:val="00DE542F"/>
    <w:rsid w:val="00DE5868"/>
    <w:rsid w:val="00DE591A"/>
    <w:rsid w:val="00DE5B50"/>
    <w:rsid w:val="00DE6078"/>
    <w:rsid w:val="00DE6097"/>
    <w:rsid w:val="00DE61F4"/>
    <w:rsid w:val="00DE644D"/>
    <w:rsid w:val="00DE64DE"/>
    <w:rsid w:val="00DE6642"/>
    <w:rsid w:val="00DE7665"/>
    <w:rsid w:val="00DE774C"/>
    <w:rsid w:val="00DE7B37"/>
    <w:rsid w:val="00DE7D4E"/>
    <w:rsid w:val="00DE7F45"/>
    <w:rsid w:val="00DE7FFE"/>
    <w:rsid w:val="00DF049A"/>
    <w:rsid w:val="00DF0751"/>
    <w:rsid w:val="00DF07BF"/>
    <w:rsid w:val="00DF0860"/>
    <w:rsid w:val="00DF089B"/>
    <w:rsid w:val="00DF0C39"/>
    <w:rsid w:val="00DF0E4C"/>
    <w:rsid w:val="00DF0EE6"/>
    <w:rsid w:val="00DF13F2"/>
    <w:rsid w:val="00DF14CB"/>
    <w:rsid w:val="00DF166C"/>
    <w:rsid w:val="00DF17D8"/>
    <w:rsid w:val="00DF1886"/>
    <w:rsid w:val="00DF1952"/>
    <w:rsid w:val="00DF1B9E"/>
    <w:rsid w:val="00DF1E85"/>
    <w:rsid w:val="00DF1E8B"/>
    <w:rsid w:val="00DF2259"/>
    <w:rsid w:val="00DF24E5"/>
    <w:rsid w:val="00DF2598"/>
    <w:rsid w:val="00DF25E3"/>
    <w:rsid w:val="00DF269C"/>
    <w:rsid w:val="00DF28DD"/>
    <w:rsid w:val="00DF2963"/>
    <w:rsid w:val="00DF2C06"/>
    <w:rsid w:val="00DF2F92"/>
    <w:rsid w:val="00DF2F96"/>
    <w:rsid w:val="00DF2FF8"/>
    <w:rsid w:val="00DF304A"/>
    <w:rsid w:val="00DF3299"/>
    <w:rsid w:val="00DF32C2"/>
    <w:rsid w:val="00DF347C"/>
    <w:rsid w:val="00DF352B"/>
    <w:rsid w:val="00DF4220"/>
    <w:rsid w:val="00DF4259"/>
    <w:rsid w:val="00DF43B6"/>
    <w:rsid w:val="00DF4402"/>
    <w:rsid w:val="00DF44AF"/>
    <w:rsid w:val="00DF48E1"/>
    <w:rsid w:val="00DF49D7"/>
    <w:rsid w:val="00DF5295"/>
    <w:rsid w:val="00DF5481"/>
    <w:rsid w:val="00DF5599"/>
    <w:rsid w:val="00DF582D"/>
    <w:rsid w:val="00DF5A3B"/>
    <w:rsid w:val="00DF5B5A"/>
    <w:rsid w:val="00DF5BD0"/>
    <w:rsid w:val="00DF5D8E"/>
    <w:rsid w:val="00DF68F8"/>
    <w:rsid w:val="00DF690B"/>
    <w:rsid w:val="00DF6A4E"/>
    <w:rsid w:val="00DF7043"/>
    <w:rsid w:val="00DF7075"/>
    <w:rsid w:val="00DF7770"/>
    <w:rsid w:val="00DF7C5C"/>
    <w:rsid w:val="00DF7CE0"/>
    <w:rsid w:val="00DF7DE8"/>
    <w:rsid w:val="00E00213"/>
    <w:rsid w:val="00E00622"/>
    <w:rsid w:val="00E006A8"/>
    <w:rsid w:val="00E006E1"/>
    <w:rsid w:val="00E00869"/>
    <w:rsid w:val="00E008FD"/>
    <w:rsid w:val="00E00925"/>
    <w:rsid w:val="00E00A81"/>
    <w:rsid w:val="00E00B48"/>
    <w:rsid w:val="00E00C72"/>
    <w:rsid w:val="00E00CB0"/>
    <w:rsid w:val="00E00E83"/>
    <w:rsid w:val="00E00F29"/>
    <w:rsid w:val="00E0140E"/>
    <w:rsid w:val="00E01CF9"/>
    <w:rsid w:val="00E01FC0"/>
    <w:rsid w:val="00E01FE3"/>
    <w:rsid w:val="00E02465"/>
    <w:rsid w:val="00E024D3"/>
    <w:rsid w:val="00E02507"/>
    <w:rsid w:val="00E026F0"/>
    <w:rsid w:val="00E02C30"/>
    <w:rsid w:val="00E03369"/>
    <w:rsid w:val="00E0343C"/>
    <w:rsid w:val="00E035F6"/>
    <w:rsid w:val="00E0370A"/>
    <w:rsid w:val="00E037EC"/>
    <w:rsid w:val="00E03844"/>
    <w:rsid w:val="00E03A3F"/>
    <w:rsid w:val="00E03ED9"/>
    <w:rsid w:val="00E03F4D"/>
    <w:rsid w:val="00E0494F"/>
    <w:rsid w:val="00E04CE0"/>
    <w:rsid w:val="00E05298"/>
    <w:rsid w:val="00E05310"/>
    <w:rsid w:val="00E05666"/>
    <w:rsid w:val="00E05D3E"/>
    <w:rsid w:val="00E06119"/>
    <w:rsid w:val="00E0655C"/>
    <w:rsid w:val="00E06674"/>
    <w:rsid w:val="00E066F1"/>
    <w:rsid w:val="00E066F9"/>
    <w:rsid w:val="00E068F5"/>
    <w:rsid w:val="00E06926"/>
    <w:rsid w:val="00E06A5B"/>
    <w:rsid w:val="00E06F68"/>
    <w:rsid w:val="00E06FC8"/>
    <w:rsid w:val="00E06FF7"/>
    <w:rsid w:val="00E07074"/>
    <w:rsid w:val="00E07648"/>
    <w:rsid w:val="00E07900"/>
    <w:rsid w:val="00E0793A"/>
    <w:rsid w:val="00E07CF0"/>
    <w:rsid w:val="00E07DF6"/>
    <w:rsid w:val="00E07E0F"/>
    <w:rsid w:val="00E07E55"/>
    <w:rsid w:val="00E10006"/>
    <w:rsid w:val="00E100F0"/>
    <w:rsid w:val="00E1038C"/>
    <w:rsid w:val="00E1053C"/>
    <w:rsid w:val="00E10697"/>
    <w:rsid w:val="00E1071E"/>
    <w:rsid w:val="00E107EA"/>
    <w:rsid w:val="00E10989"/>
    <w:rsid w:val="00E10A43"/>
    <w:rsid w:val="00E10CFF"/>
    <w:rsid w:val="00E1101D"/>
    <w:rsid w:val="00E112DF"/>
    <w:rsid w:val="00E1138D"/>
    <w:rsid w:val="00E11514"/>
    <w:rsid w:val="00E11741"/>
    <w:rsid w:val="00E1176B"/>
    <w:rsid w:val="00E118DD"/>
    <w:rsid w:val="00E11902"/>
    <w:rsid w:val="00E11A96"/>
    <w:rsid w:val="00E11AEB"/>
    <w:rsid w:val="00E11B64"/>
    <w:rsid w:val="00E11D46"/>
    <w:rsid w:val="00E11EDB"/>
    <w:rsid w:val="00E11FB6"/>
    <w:rsid w:val="00E1261B"/>
    <w:rsid w:val="00E12A2D"/>
    <w:rsid w:val="00E12A43"/>
    <w:rsid w:val="00E12BB7"/>
    <w:rsid w:val="00E12C07"/>
    <w:rsid w:val="00E12FDC"/>
    <w:rsid w:val="00E131A8"/>
    <w:rsid w:val="00E131E6"/>
    <w:rsid w:val="00E13262"/>
    <w:rsid w:val="00E13362"/>
    <w:rsid w:val="00E1352E"/>
    <w:rsid w:val="00E13839"/>
    <w:rsid w:val="00E13899"/>
    <w:rsid w:val="00E13D1A"/>
    <w:rsid w:val="00E14065"/>
    <w:rsid w:val="00E14168"/>
    <w:rsid w:val="00E1431D"/>
    <w:rsid w:val="00E14DD7"/>
    <w:rsid w:val="00E1561F"/>
    <w:rsid w:val="00E15742"/>
    <w:rsid w:val="00E157A2"/>
    <w:rsid w:val="00E15C64"/>
    <w:rsid w:val="00E15D18"/>
    <w:rsid w:val="00E15DC9"/>
    <w:rsid w:val="00E15E02"/>
    <w:rsid w:val="00E15FF1"/>
    <w:rsid w:val="00E1626F"/>
    <w:rsid w:val="00E16C0F"/>
    <w:rsid w:val="00E16D38"/>
    <w:rsid w:val="00E16DD2"/>
    <w:rsid w:val="00E17280"/>
    <w:rsid w:val="00E17289"/>
    <w:rsid w:val="00E1731C"/>
    <w:rsid w:val="00E174C3"/>
    <w:rsid w:val="00E1757B"/>
    <w:rsid w:val="00E1757C"/>
    <w:rsid w:val="00E17623"/>
    <w:rsid w:val="00E17866"/>
    <w:rsid w:val="00E17E05"/>
    <w:rsid w:val="00E17E2A"/>
    <w:rsid w:val="00E17E68"/>
    <w:rsid w:val="00E17E81"/>
    <w:rsid w:val="00E20120"/>
    <w:rsid w:val="00E201D3"/>
    <w:rsid w:val="00E2032E"/>
    <w:rsid w:val="00E2059E"/>
    <w:rsid w:val="00E20653"/>
    <w:rsid w:val="00E20F3F"/>
    <w:rsid w:val="00E20F46"/>
    <w:rsid w:val="00E20F7F"/>
    <w:rsid w:val="00E20F86"/>
    <w:rsid w:val="00E21316"/>
    <w:rsid w:val="00E214D5"/>
    <w:rsid w:val="00E2169E"/>
    <w:rsid w:val="00E21803"/>
    <w:rsid w:val="00E218B6"/>
    <w:rsid w:val="00E2196C"/>
    <w:rsid w:val="00E21A3A"/>
    <w:rsid w:val="00E21B89"/>
    <w:rsid w:val="00E21BFE"/>
    <w:rsid w:val="00E21E75"/>
    <w:rsid w:val="00E22065"/>
    <w:rsid w:val="00E22585"/>
    <w:rsid w:val="00E22A00"/>
    <w:rsid w:val="00E22E56"/>
    <w:rsid w:val="00E231A1"/>
    <w:rsid w:val="00E23284"/>
    <w:rsid w:val="00E23389"/>
    <w:rsid w:val="00E233C7"/>
    <w:rsid w:val="00E23818"/>
    <w:rsid w:val="00E23853"/>
    <w:rsid w:val="00E23959"/>
    <w:rsid w:val="00E23A5D"/>
    <w:rsid w:val="00E23C52"/>
    <w:rsid w:val="00E23DC6"/>
    <w:rsid w:val="00E23FC6"/>
    <w:rsid w:val="00E24457"/>
    <w:rsid w:val="00E244EF"/>
    <w:rsid w:val="00E246EC"/>
    <w:rsid w:val="00E24720"/>
    <w:rsid w:val="00E24896"/>
    <w:rsid w:val="00E24925"/>
    <w:rsid w:val="00E24C14"/>
    <w:rsid w:val="00E24F17"/>
    <w:rsid w:val="00E24FA9"/>
    <w:rsid w:val="00E25AE0"/>
    <w:rsid w:val="00E25C05"/>
    <w:rsid w:val="00E25CCF"/>
    <w:rsid w:val="00E25FEE"/>
    <w:rsid w:val="00E260B6"/>
    <w:rsid w:val="00E260C4"/>
    <w:rsid w:val="00E262B8"/>
    <w:rsid w:val="00E267E5"/>
    <w:rsid w:val="00E26914"/>
    <w:rsid w:val="00E26ABD"/>
    <w:rsid w:val="00E26F07"/>
    <w:rsid w:val="00E27780"/>
    <w:rsid w:val="00E27AE1"/>
    <w:rsid w:val="00E27B37"/>
    <w:rsid w:val="00E27FCF"/>
    <w:rsid w:val="00E3079E"/>
    <w:rsid w:val="00E30833"/>
    <w:rsid w:val="00E30AAB"/>
    <w:rsid w:val="00E30B66"/>
    <w:rsid w:val="00E30BCF"/>
    <w:rsid w:val="00E30F84"/>
    <w:rsid w:val="00E311F6"/>
    <w:rsid w:val="00E315B1"/>
    <w:rsid w:val="00E315DE"/>
    <w:rsid w:val="00E317A8"/>
    <w:rsid w:val="00E31969"/>
    <w:rsid w:val="00E31A76"/>
    <w:rsid w:val="00E31B45"/>
    <w:rsid w:val="00E31E28"/>
    <w:rsid w:val="00E321C2"/>
    <w:rsid w:val="00E325C9"/>
    <w:rsid w:val="00E325CC"/>
    <w:rsid w:val="00E32616"/>
    <w:rsid w:val="00E326D2"/>
    <w:rsid w:val="00E328F2"/>
    <w:rsid w:val="00E32C62"/>
    <w:rsid w:val="00E32EE8"/>
    <w:rsid w:val="00E33327"/>
    <w:rsid w:val="00E33373"/>
    <w:rsid w:val="00E336DB"/>
    <w:rsid w:val="00E3376D"/>
    <w:rsid w:val="00E338BC"/>
    <w:rsid w:val="00E339A8"/>
    <w:rsid w:val="00E33EB6"/>
    <w:rsid w:val="00E34176"/>
    <w:rsid w:val="00E34481"/>
    <w:rsid w:val="00E3463C"/>
    <w:rsid w:val="00E34820"/>
    <w:rsid w:val="00E34873"/>
    <w:rsid w:val="00E34A87"/>
    <w:rsid w:val="00E34A94"/>
    <w:rsid w:val="00E34F54"/>
    <w:rsid w:val="00E35461"/>
    <w:rsid w:val="00E35479"/>
    <w:rsid w:val="00E356B3"/>
    <w:rsid w:val="00E35AA9"/>
    <w:rsid w:val="00E35B4E"/>
    <w:rsid w:val="00E35BCB"/>
    <w:rsid w:val="00E35DD4"/>
    <w:rsid w:val="00E35E5D"/>
    <w:rsid w:val="00E35FD1"/>
    <w:rsid w:val="00E361CD"/>
    <w:rsid w:val="00E3645C"/>
    <w:rsid w:val="00E36695"/>
    <w:rsid w:val="00E36875"/>
    <w:rsid w:val="00E36BCC"/>
    <w:rsid w:val="00E36D71"/>
    <w:rsid w:val="00E3704E"/>
    <w:rsid w:val="00E37075"/>
    <w:rsid w:val="00E37096"/>
    <w:rsid w:val="00E370E0"/>
    <w:rsid w:val="00E3737C"/>
    <w:rsid w:val="00E3780B"/>
    <w:rsid w:val="00E37A81"/>
    <w:rsid w:val="00E37D9C"/>
    <w:rsid w:val="00E37DF0"/>
    <w:rsid w:val="00E37EDB"/>
    <w:rsid w:val="00E37EF3"/>
    <w:rsid w:val="00E400DE"/>
    <w:rsid w:val="00E40142"/>
    <w:rsid w:val="00E402D1"/>
    <w:rsid w:val="00E4053D"/>
    <w:rsid w:val="00E40544"/>
    <w:rsid w:val="00E408A0"/>
    <w:rsid w:val="00E40D24"/>
    <w:rsid w:val="00E40F32"/>
    <w:rsid w:val="00E40F42"/>
    <w:rsid w:val="00E41201"/>
    <w:rsid w:val="00E4152D"/>
    <w:rsid w:val="00E4155C"/>
    <w:rsid w:val="00E4166B"/>
    <w:rsid w:val="00E41B70"/>
    <w:rsid w:val="00E41B91"/>
    <w:rsid w:val="00E41BC8"/>
    <w:rsid w:val="00E41DE9"/>
    <w:rsid w:val="00E42167"/>
    <w:rsid w:val="00E421CD"/>
    <w:rsid w:val="00E42529"/>
    <w:rsid w:val="00E427EA"/>
    <w:rsid w:val="00E4291C"/>
    <w:rsid w:val="00E42DC5"/>
    <w:rsid w:val="00E42FF7"/>
    <w:rsid w:val="00E433C5"/>
    <w:rsid w:val="00E4359D"/>
    <w:rsid w:val="00E43656"/>
    <w:rsid w:val="00E4427D"/>
    <w:rsid w:val="00E44376"/>
    <w:rsid w:val="00E445D9"/>
    <w:rsid w:val="00E446D7"/>
    <w:rsid w:val="00E44B13"/>
    <w:rsid w:val="00E44E32"/>
    <w:rsid w:val="00E44E42"/>
    <w:rsid w:val="00E44F28"/>
    <w:rsid w:val="00E44F8A"/>
    <w:rsid w:val="00E45234"/>
    <w:rsid w:val="00E452DD"/>
    <w:rsid w:val="00E453B9"/>
    <w:rsid w:val="00E458D6"/>
    <w:rsid w:val="00E45B9D"/>
    <w:rsid w:val="00E45F19"/>
    <w:rsid w:val="00E462A8"/>
    <w:rsid w:val="00E46638"/>
    <w:rsid w:val="00E4670C"/>
    <w:rsid w:val="00E46776"/>
    <w:rsid w:val="00E46794"/>
    <w:rsid w:val="00E46963"/>
    <w:rsid w:val="00E46A10"/>
    <w:rsid w:val="00E46CA5"/>
    <w:rsid w:val="00E46D68"/>
    <w:rsid w:val="00E46DB4"/>
    <w:rsid w:val="00E46F81"/>
    <w:rsid w:val="00E47355"/>
    <w:rsid w:val="00E47B82"/>
    <w:rsid w:val="00E47CE4"/>
    <w:rsid w:val="00E502A9"/>
    <w:rsid w:val="00E503D4"/>
    <w:rsid w:val="00E50432"/>
    <w:rsid w:val="00E5081E"/>
    <w:rsid w:val="00E50937"/>
    <w:rsid w:val="00E509DA"/>
    <w:rsid w:val="00E50A16"/>
    <w:rsid w:val="00E50BEA"/>
    <w:rsid w:val="00E50E05"/>
    <w:rsid w:val="00E50E8B"/>
    <w:rsid w:val="00E50E90"/>
    <w:rsid w:val="00E50E9F"/>
    <w:rsid w:val="00E510A3"/>
    <w:rsid w:val="00E5128D"/>
    <w:rsid w:val="00E51358"/>
    <w:rsid w:val="00E513D8"/>
    <w:rsid w:val="00E51852"/>
    <w:rsid w:val="00E51A66"/>
    <w:rsid w:val="00E52268"/>
    <w:rsid w:val="00E5286C"/>
    <w:rsid w:val="00E52926"/>
    <w:rsid w:val="00E52B71"/>
    <w:rsid w:val="00E52C6C"/>
    <w:rsid w:val="00E53178"/>
    <w:rsid w:val="00E531F5"/>
    <w:rsid w:val="00E534F4"/>
    <w:rsid w:val="00E53A3C"/>
    <w:rsid w:val="00E53B82"/>
    <w:rsid w:val="00E53BB6"/>
    <w:rsid w:val="00E53DCB"/>
    <w:rsid w:val="00E53E31"/>
    <w:rsid w:val="00E53ECF"/>
    <w:rsid w:val="00E53F11"/>
    <w:rsid w:val="00E54224"/>
    <w:rsid w:val="00E54325"/>
    <w:rsid w:val="00E5439E"/>
    <w:rsid w:val="00E545C9"/>
    <w:rsid w:val="00E54994"/>
    <w:rsid w:val="00E54DDF"/>
    <w:rsid w:val="00E54E53"/>
    <w:rsid w:val="00E54EC2"/>
    <w:rsid w:val="00E55072"/>
    <w:rsid w:val="00E554DA"/>
    <w:rsid w:val="00E5563F"/>
    <w:rsid w:val="00E55819"/>
    <w:rsid w:val="00E55842"/>
    <w:rsid w:val="00E55B81"/>
    <w:rsid w:val="00E55DED"/>
    <w:rsid w:val="00E55E04"/>
    <w:rsid w:val="00E56171"/>
    <w:rsid w:val="00E5622F"/>
    <w:rsid w:val="00E562DF"/>
    <w:rsid w:val="00E56423"/>
    <w:rsid w:val="00E5656B"/>
    <w:rsid w:val="00E5657D"/>
    <w:rsid w:val="00E5679D"/>
    <w:rsid w:val="00E568BA"/>
    <w:rsid w:val="00E568E2"/>
    <w:rsid w:val="00E56B7F"/>
    <w:rsid w:val="00E56EBE"/>
    <w:rsid w:val="00E56F49"/>
    <w:rsid w:val="00E571B4"/>
    <w:rsid w:val="00E573D9"/>
    <w:rsid w:val="00E579CB"/>
    <w:rsid w:val="00E57C69"/>
    <w:rsid w:val="00E57E32"/>
    <w:rsid w:val="00E57F84"/>
    <w:rsid w:val="00E601E2"/>
    <w:rsid w:val="00E602BC"/>
    <w:rsid w:val="00E60692"/>
    <w:rsid w:val="00E6070D"/>
    <w:rsid w:val="00E60723"/>
    <w:rsid w:val="00E60882"/>
    <w:rsid w:val="00E60939"/>
    <w:rsid w:val="00E6098A"/>
    <w:rsid w:val="00E60B3B"/>
    <w:rsid w:val="00E60BEE"/>
    <w:rsid w:val="00E611DC"/>
    <w:rsid w:val="00E61420"/>
    <w:rsid w:val="00E61421"/>
    <w:rsid w:val="00E615A0"/>
    <w:rsid w:val="00E615DF"/>
    <w:rsid w:val="00E61AAD"/>
    <w:rsid w:val="00E61AF6"/>
    <w:rsid w:val="00E61C3B"/>
    <w:rsid w:val="00E61E6D"/>
    <w:rsid w:val="00E620E0"/>
    <w:rsid w:val="00E62240"/>
    <w:rsid w:val="00E62378"/>
    <w:rsid w:val="00E62679"/>
    <w:rsid w:val="00E62A6C"/>
    <w:rsid w:val="00E6309C"/>
    <w:rsid w:val="00E632F7"/>
    <w:rsid w:val="00E633FF"/>
    <w:rsid w:val="00E635B2"/>
    <w:rsid w:val="00E639BE"/>
    <w:rsid w:val="00E63B4C"/>
    <w:rsid w:val="00E63FDC"/>
    <w:rsid w:val="00E64084"/>
    <w:rsid w:val="00E64125"/>
    <w:rsid w:val="00E642D0"/>
    <w:rsid w:val="00E64543"/>
    <w:rsid w:val="00E64742"/>
    <w:rsid w:val="00E64DD4"/>
    <w:rsid w:val="00E64F57"/>
    <w:rsid w:val="00E650CD"/>
    <w:rsid w:val="00E65377"/>
    <w:rsid w:val="00E65382"/>
    <w:rsid w:val="00E65718"/>
    <w:rsid w:val="00E65925"/>
    <w:rsid w:val="00E65D22"/>
    <w:rsid w:val="00E65D99"/>
    <w:rsid w:val="00E65E10"/>
    <w:rsid w:val="00E65E7E"/>
    <w:rsid w:val="00E65FC3"/>
    <w:rsid w:val="00E6631B"/>
    <w:rsid w:val="00E6653B"/>
    <w:rsid w:val="00E66813"/>
    <w:rsid w:val="00E66A73"/>
    <w:rsid w:val="00E66E18"/>
    <w:rsid w:val="00E67354"/>
    <w:rsid w:val="00E6740A"/>
    <w:rsid w:val="00E674B5"/>
    <w:rsid w:val="00E67811"/>
    <w:rsid w:val="00E67817"/>
    <w:rsid w:val="00E67D08"/>
    <w:rsid w:val="00E67D1B"/>
    <w:rsid w:val="00E67D3B"/>
    <w:rsid w:val="00E70152"/>
    <w:rsid w:val="00E7037D"/>
    <w:rsid w:val="00E70A7B"/>
    <w:rsid w:val="00E70D39"/>
    <w:rsid w:val="00E70F2A"/>
    <w:rsid w:val="00E7105B"/>
    <w:rsid w:val="00E711B1"/>
    <w:rsid w:val="00E71649"/>
    <w:rsid w:val="00E716DF"/>
    <w:rsid w:val="00E71931"/>
    <w:rsid w:val="00E71B6E"/>
    <w:rsid w:val="00E71C54"/>
    <w:rsid w:val="00E71D2C"/>
    <w:rsid w:val="00E71DF0"/>
    <w:rsid w:val="00E720E4"/>
    <w:rsid w:val="00E7256B"/>
    <w:rsid w:val="00E725ED"/>
    <w:rsid w:val="00E726FD"/>
    <w:rsid w:val="00E7273C"/>
    <w:rsid w:val="00E72A3D"/>
    <w:rsid w:val="00E72B83"/>
    <w:rsid w:val="00E72DC4"/>
    <w:rsid w:val="00E7329B"/>
    <w:rsid w:val="00E7350E"/>
    <w:rsid w:val="00E7370F"/>
    <w:rsid w:val="00E738C4"/>
    <w:rsid w:val="00E739B0"/>
    <w:rsid w:val="00E73ADE"/>
    <w:rsid w:val="00E73D2F"/>
    <w:rsid w:val="00E73EE0"/>
    <w:rsid w:val="00E7424E"/>
    <w:rsid w:val="00E7452E"/>
    <w:rsid w:val="00E746CA"/>
    <w:rsid w:val="00E747B6"/>
    <w:rsid w:val="00E7482B"/>
    <w:rsid w:val="00E74AAD"/>
    <w:rsid w:val="00E74AFF"/>
    <w:rsid w:val="00E74F94"/>
    <w:rsid w:val="00E74FEA"/>
    <w:rsid w:val="00E75488"/>
    <w:rsid w:val="00E75579"/>
    <w:rsid w:val="00E75782"/>
    <w:rsid w:val="00E75A98"/>
    <w:rsid w:val="00E75CC3"/>
    <w:rsid w:val="00E75DF5"/>
    <w:rsid w:val="00E75DFF"/>
    <w:rsid w:val="00E75E28"/>
    <w:rsid w:val="00E75F89"/>
    <w:rsid w:val="00E761EA"/>
    <w:rsid w:val="00E762C8"/>
    <w:rsid w:val="00E764B5"/>
    <w:rsid w:val="00E764B9"/>
    <w:rsid w:val="00E765BF"/>
    <w:rsid w:val="00E766B0"/>
    <w:rsid w:val="00E7670A"/>
    <w:rsid w:val="00E76935"/>
    <w:rsid w:val="00E76ADB"/>
    <w:rsid w:val="00E76B72"/>
    <w:rsid w:val="00E76FEB"/>
    <w:rsid w:val="00E7725A"/>
    <w:rsid w:val="00E7732C"/>
    <w:rsid w:val="00E77625"/>
    <w:rsid w:val="00E77A5E"/>
    <w:rsid w:val="00E77DA7"/>
    <w:rsid w:val="00E7B9E7"/>
    <w:rsid w:val="00E8017E"/>
    <w:rsid w:val="00E80266"/>
    <w:rsid w:val="00E804B0"/>
    <w:rsid w:val="00E804CD"/>
    <w:rsid w:val="00E80610"/>
    <w:rsid w:val="00E80754"/>
    <w:rsid w:val="00E80B93"/>
    <w:rsid w:val="00E80BB9"/>
    <w:rsid w:val="00E80D6E"/>
    <w:rsid w:val="00E80FBE"/>
    <w:rsid w:val="00E8113C"/>
    <w:rsid w:val="00E81500"/>
    <w:rsid w:val="00E81A4F"/>
    <w:rsid w:val="00E81B54"/>
    <w:rsid w:val="00E81C5F"/>
    <w:rsid w:val="00E81CED"/>
    <w:rsid w:val="00E81D4E"/>
    <w:rsid w:val="00E82076"/>
    <w:rsid w:val="00E822AB"/>
    <w:rsid w:val="00E825CA"/>
    <w:rsid w:val="00E82C0F"/>
    <w:rsid w:val="00E82E9E"/>
    <w:rsid w:val="00E82EA1"/>
    <w:rsid w:val="00E831E8"/>
    <w:rsid w:val="00E83325"/>
    <w:rsid w:val="00E833A1"/>
    <w:rsid w:val="00E83419"/>
    <w:rsid w:val="00E834DD"/>
    <w:rsid w:val="00E83AC5"/>
    <w:rsid w:val="00E83C53"/>
    <w:rsid w:val="00E83D17"/>
    <w:rsid w:val="00E83D7A"/>
    <w:rsid w:val="00E8426E"/>
    <w:rsid w:val="00E84305"/>
    <w:rsid w:val="00E84B40"/>
    <w:rsid w:val="00E84BD8"/>
    <w:rsid w:val="00E84EB1"/>
    <w:rsid w:val="00E84F67"/>
    <w:rsid w:val="00E85192"/>
    <w:rsid w:val="00E85599"/>
    <w:rsid w:val="00E85CF2"/>
    <w:rsid w:val="00E86159"/>
    <w:rsid w:val="00E86372"/>
    <w:rsid w:val="00E86662"/>
    <w:rsid w:val="00E866D2"/>
    <w:rsid w:val="00E86933"/>
    <w:rsid w:val="00E86BD2"/>
    <w:rsid w:val="00E86C28"/>
    <w:rsid w:val="00E86C3C"/>
    <w:rsid w:val="00E86D33"/>
    <w:rsid w:val="00E86DAC"/>
    <w:rsid w:val="00E86F23"/>
    <w:rsid w:val="00E8712A"/>
    <w:rsid w:val="00E8797A"/>
    <w:rsid w:val="00E87F62"/>
    <w:rsid w:val="00E9017B"/>
    <w:rsid w:val="00E901EB"/>
    <w:rsid w:val="00E9047F"/>
    <w:rsid w:val="00E90C80"/>
    <w:rsid w:val="00E90D9B"/>
    <w:rsid w:val="00E90EC5"/>
    <w:rsid w:val="00E90FF4"/>
    <w:rsid w:val="00E9111D"/>
    <w:rsid w:val="00E911E0"/>
    <w:rsid w:val="00E9125B"/>
    <w:rsid w:val="00E915EA"/>
    <w:rsid w:val="00E915EE"/>
    <w:rsid w:val="00E91633"/>
    <w:rsid w:val="00E917DD"/>
    <w:rsid w:val="00E917F1"/>
    <w:rsid w:val="00E918AF"/>
    <w:rsid w:val="00E91ABF"/>
    <w:rsid w:val="00E91C6F"/>
    <w:rsid w:val="00E91E11"/>
    <w:rsid w:val="00E921BF"/>
    <w:rsid w:val="00E929A3"/>
    <w:rsid w:val="00E929B7"/>
    <w:rsid w:val="00E92C08"/>
    <w:rsid w:val="00E92C8A"/>
    <w:rsid w:val="00E932D7"/>
    <w:rsid w:val="00E933BB"/>
    <w:rsid w:val="00E938D6"/>
    <w:rsid w:val="00E93ABB"/>
    <w:rsid w:val="00E93B58"/>
    <w:rsid w:val="00E93B88"/>
    <w:rsid w:val="00E93B96"/>
    <w:rsid w:val="00E93CB1"/>
    <w:rsid w:val="00E93FBD"/>
    <w:rsid w:val="00E9419A"/>
    <w:rsid w:val="00E9467B"/>
    <w:rsid w:val="00E948D4"/>
    <w:rsid w:val="00E9497B"/>
    <w:rsid w:val="00E94B44"/>
    <w:rsid w:val="00E94B9E"/>
    <w:rsid w:val="00E95221"/>
    <w:rsid w:val="00E95241"/>
    <w:rsid w:val="00E952B5"/>
    <w:rsid w:val="00E9552C"/>
    <w:rsid w:val="00E9576F"/>
    <w:rsid w:val="00E95EDF"/>
    <w:rsid w:val="00E9604A"/>
    <w:rsid w:val="00E9619F"/>
    <w:rsid w:val="00E964A6"/>
    <w:rsid w:val="00E96804"/>
    <w:rsid w:val="00E96878"/>
    <w:rsid w:val="00E968E4"/>
    <w:rsid w:val="00E96E2B"/>
    <w:rsid w:val="00E9715C"/>
    <w:rsid w:val="00E971A7"/>
    <w:rsid w:val="00E97342"/>
    <w:rsid w:val="00E973F5"/>
    <w:rsid w:val="00E975E4"/>
    <w:rsid w:val="00E97725"/>
    <w:rsid w:val="00E97758"/>
    <w:rsid w:val="00E977E1"/>
    <w:rsid w:val="00E97EB7"/>
    <w:rsid w:val="00EA0233"/>
    <w:rsid w:val="00EA071D"/>
    <w:rsid w:val="00EA0F4F"/>
    <w:rsid w:val="00EA129D"/>
    <w:rsid w:val="00EA1398"/>
    <w:rsid w:val="00EA13EC"/>
    <w:rsid w:val="00EA1601"/>
    <w:rsid w:val="00EA17C0"/>
    <w:rsid w:val="00EA18EE"/>
    <w:rsid w:val="00EA21E9"/>
    <w:rsid w:val="00EA22CA"/>
    <w:rsid w:val="00EA2365"/>
    <w:rsid w:val="00EA236E"/>
    <w:rsid w:val="00EA26D1"/>
    <w:rsid w:val="00EA26F0"/>
    <w:rsid w:val="00EA29ED"/>
    <w:rsid w:val="00EA2AA9"/>
    <w:rsid w:val="00EA2E03"/>
    <w:rsid w:val="00EA30DB"/>
    <w:rsid w:val="00EA3213"/>
    <w:rsid w:val="00EA3898"/>
    <w:rsid w:val="00EA38A1"/>
    <w:rsid w:val="00EA392E"/>
    <w:rsid w:val="00EA3A3F"/>
    <w:rsid w:val="00EA3C71"/>
    <w:rsid w:val="00EA418F"/>
    <w:rsid w:val="00EA466A"/>
    <w:rsid w:val="00EA4A20"/>
    <w:rsid w:val="00EA4CCE"/>
    <w:rsid w:val="00EA4CE3"/>
    <w:rsid w:val="00EA4E66"/>
    <w:rsid w:val="00EA4F91"/>
    <w:rsid w:val="00EA533D"/>
    <w:rsid w:val="00EA53A3"/>
    <w:rsid w:val="00EA5591"/>
    <w:rsid w:val="00EA5D98"/>
    <w:rsid w:val="00EA61EF"/>
    <w:rsid w:val="00EA6438"/>
    <w:rsid w:val="00EA6565"/>
    <w:rsid w:val="00EA69A7"/>
    <w:rsid w:val="00EA6C93"/>
    <w:rsid w:val="00EA6FAF"/>
    <w:rsid w:val="00EA720A"/>
    <w:rsid w:val="00EA78C0"/>
    <w:rsid w:val="00EA7C93"/>
    <w:rsid w:val="00EB0115"/>
    <w:rsid w:val="00EB0228"/>
    <w:rsid w:val="00EB07F7"/>
    <w:rsid w:val="00EB08CC"/>
    <w:rsid w:val="00EB0AC2"/>
    <w:rsid w:val="00EB0B3A"/>
    <w:rsid w:val="00EB0DC5"/>
    <w:rsid w:val="00EB1098"/>
    <w:rsid w:val="00EB12A5"/>
    <w:rsid w:val="00EB12D1"/>
    <w:rsid w:val="00EB15A7"/>
    <w:rsid w:val="00EB15E3"/>
    <w:rsid w:val="00EB1669"/>
    <w:rsid w:val="00EB1921"/>
    <w:rsid w:val="00EB1A87"/>
    <w:rsid w:val="00EB1C61"/>
    <w:rsid w:val="00EB1D6A"/>
    <w:rsid w:val="00EB1E9D"/>
    <w:rsid w:val="00EB20C2"/>
    <w:rsid w:val="00EB239D"/>
    <w:rsid w:val="00EB2D22"/>
    <w:rsid w:val="00EB2F73"/>
    <w:rsid w:val="00EB338C"/>
    <w:rsid w:val="00EB35DB"/>
    <w:rsid w:val="00EB3C24"/>
    <w:rsid w:val="00EB40B0"/>
    <w:rsid w:val="00EB426C"/>
    <w:rsid w:val="00EB44AF"/>
    <w:rsid w:val="00EB4584"/>
    <w:rsid w:val="00EB48C5"/>
    <w:rsid w:val="00EB48E4"/>
    <w:rsid w:val="00EB4CC2"/>
    <w:rsid w:val="00EB4CD3"/>
    <w:rsid w:val="00EB4E7D"/>
    <w:rsid w:val="00EB4F8F"/>
    <w:rsid w:val="00EB5324"/>
    <w:rsid w:val="00EB552F"/>
    <w:rsid w:val="00EB5F45"/>
    <w:rsid w:val="00EB6024"/>
    <w:rsid w:val="00EB608F"/>
    <w:rsid w:val="00EB66B3"/>
    <w:rsid w:val="00EB67BA"/>
    <w:rsid w:val="00EB6B69"/>
    <w:rsid w:val="00EB6F75"/>
    <w:rsid w:val="00EB6F7E"/>
    <w:rsid w:val="00EB72FE"/>
    <w:rsid w:val="00EB73E0"/>
    <w:rsid w:val="00EB7653"/>
    <w:rsid w:val="00EB7F0F"/>
    <w:rsid w:val="00EC001D"/>
    <w:rsid w:val="00EC053A"/>
    <w:rsid w:val="00EC0B45"/>
    <w:rsid w:val="00EC0B77"/>
    <w:rsid w:val="00EC1032"/>
    <w:rsid w:val="00EC1112"/>
    <w:rsid w:val="00EC1250"/>
    <w:rsid w:val="00EC1886"/>
    <w:rsid w:val="00EC19F3"/>
    <w:rsid w:val="00EC1BAD"/>
    <w:rsid w:val="00EC1BCE"/>
    <w:rsid w:val="00EC1D52"/>
    <w:rsid w:val="00EC22AB"/>
    <w:rsid w:val="00EC2883"/>
    <w:rsid w:val="00EC2B9B"/>
    <w:rsid w:val="00EC3162"/>
    <w:rsid w:val="00EC32C7"/>
    <w:rsid w:val="00EC3346"/>
    <w:rsid w:val="00EC336D"/>
    <w:rsid w:val="00EC386E"/>
    <w:rsid w:val="00EC3A91"/>
    <w:rsid w:val="00EC3CD7"/>
    <w:rsid w:val="00EC3F55"/>
    <w:rsid w:val="00EC4416"/>
    <w:rsid w:val="00EC48E8"/>
    <w:rsid w:val="00EC4C2C"/>
    <w:rsid w:val="00EC5095"/>
    <w:rsid w:val="00EC52EE"/>
    <w:rsid w:val="00EC56A4"/>
    <w:rsid w:val="00EC579B"/>
    <w:rsid w:val="00EC57A7"/>
    <w:rsid w:val="00EC57E4"/>
    <w:rsid w:val="00EC5CEC"/>
    <w:rsid w:val="00EC5E1A"/>
    <w:rsid w:val="00EC604B"/>
    <w:rsid w:val="00EC60A3"/>
    <w:rsid w:val="00EC6462"/>
    <w:rsid w:val="00EC648D"/>
    <w:rsid w:val="00EC64D2"/>
    <w:rsid w:val="00EC66C4"/>
    <w:rsid w:val="00EC6AB7"/>
    <w:rsid w:val="00EC6B26"/>
    <w:rsid w:val="00EC6E08"/>
    <w:rsid w:val="00EC6FC6"/>
    <w:rsid w:val="00EC72CA"/>
    <w:rsid w:val="00EC75BD"/>
    <w:rsid w:val="00EC770A"/>
    <w:rsid w:val="00EC781C"/>
    <w:rsid w:val="00EC794E"/>
    <w:rsid w:val="00EC7C74"/>
    <w:rsid w:val="00EC7CF5"/>
    <w:rsid w:val="00EC7FDD"/>
    <w:rsid w:val="00ED002F"/>
    <w:rsid w:val="00ED045F"/>
    <w:rsid w:val="00ED04BE"/>
    <w:rsid w:val="00ED0568"/>
    <w:rsid w:val="00ED06E6"/>
    <w:rsid w:val="00ED076B"/>
    <w:rsid w:val="00ED0C09"/>
    <w:rsid w:val="00ED0D7A"/>
    <w:rsid w:val="00ED0E08"/>
    <w:rsid w:val="00ED10AD"/>
    <w:rsid w:val="00ED13DC"/>
    <w:rsid w:val="00ED1513"/>
    <w:rsid w:val="00ED161C"/>
    <w:rsid w:val="00ED173A"/>
    <w:rsid w:val="00ED176C"/>
    <w:rsid w:val="00ED1772"/>
    <w:rsid w:val="00ED1826"/>
    <w:rsid w:val="00ED1B5A"/>
    <w:rsid w:val="00ED1F3B"/>
    <w:rsid w:val="00ED218D"/>
    <w:rsid w:val="00ED23AD"/>
    <w:rsid w:val="00ED242C"/>
    <w:rsid w:val="00ED2588"/>
    <w:rsid w:val="00ED2639"/>
    <w:rsid w:val="00ED298C"/>
    <w:rsid w:val="00ED29E1"/>
    <w:rsid w:val="00ED2A07"/>
    <w:rsid w:val="00ED2B84"/>
    <w:rsid w:val="00ED2D3A"/>
    <w:rsid w:val="00ED2DB5"/>
    <w:rsid w:val="00ED304A"/>
    <w:rsid w:val="00ED306C"/>
    <w:rsid w:val="00ED31CC"/>
    <w:rsid w:val="00ED3353"/>
    <w:rsid w:val="00ED356E"/>
    <w:rsid w:val="00ED35F2"/>
    <w:rsid w:val="00ED388C"/>
    <w:rsid w:val="00ED39A6"/>
    <w:rsid w:val="00ED3A7B"/>
    <w:rsid w:val="00ED3C17"/>
    <w:rsid w:val="00ED3D58"/>
    <w:rsid w:val="00ED3F0B"/>
    <w:rsid w:val="00ED4103"/>
    <w:rsid w:val="00ED41D3"/>
    <w:rsid w:val="00ED4291"/>
    <w:rsid w:val="00ED4611"/>
    <w:rsid w:val="00ED47D5"/>
    <w:rsid w:val="00ED499B"/>
    <w:rsid w:val="00ED4BFF"/>
    <w:rsid w:val="00ED4CCC"/>
    <w:rsid w:val="00ED51BA"/>
    <w:rsid w:val="00ED53AA"/>
    <w:rsid w:val="00ED554D"/>
    <w:rsid w:val="00ED5BA1"/>
    <w:rsid w:val="00ED5D9D"/>
    <w:rsid w:val="00ED5F43"/>
    <w:rsid w:val="00ED6097"/>
    <w:rsid w:val="00ED62AD"/>
    <w:rsid w:val="00ED649B"/>
    <w:rsid w:val="00ED6643"/>
    <w:rsid w:val="00ED69D0"/>
    <w:rsid w:val="00ED6B9C"/>
    <w:rsid w:val="00ED6F97"/>
    <w:rsid w:val="00ED710B"/>
    <w:rsid w:val="00ED73B6"/>
    <w:rsid w:val="00ED75E8"/>
    <w:rsid w:val="00ED7B48"/>
    <w:rsid w:val="00ED7C96"/>
    <w:rsid w:val="00ED7CBA"/>
    <w:rsid w:val="00EE0310"/>
    <w:rsid w:val="00EE0354"/>
    <w:rsid w:val="00EE0987"/>
    <w:rsid w:val="00EE0AA3"/>
    <w:rsid w:val="00EE0AF4"/>
    <w:rsid w:val="00EE0DC1"/>
    <w:rsid w:val="00EE0E83"/>
    <w:rsid w:val="00EE0EF6"/>
    <w:rsid w:val="00EE0F9D"/>
    <w:rsid w:val="00EE156D"/>
    <w:rsid w:val="00EE17FB"/>
    <w:rsid w:val="00EE1870"/>
    <w:rsid w:val="00EE189F"/>
    <w:rsid w:val="00EE1A01"/>
    <w:rsid w:val="00EE1AB7"/>
    <w:rsid w:val="00EE1BFB"/>
    <w:rsid w:val="00EE1D6A"/>
    <w:rsid w:val="00EE20F6"/>
    <w:rsid w:val="00EE2317"/>
    <w:rsid w:val="00EE27C3"/>
    <w:rsid w:val="00EE2AC9"/>
    <w:rsid w:val="00EE2B56"/>
    <w:rsid w:val="00EE2F27"/>
    <w:rsid w:val="00EE2FB5"/>
    <w:rsid w:val="00EE31B4"/>
    <w:rsid w:val="00EE32EB"/>
    <w:rsid w:val="00EE3368"/>
    <w:rsid w:val="00EE3629"/>
    <w:rsid w:val="00EE3748"/>
    <w:rsid w:val="00EE3A92"/>
    <w:rsid w:val="00EE422A"/>
    <w:rsid w:val="00EE47F4"/>
    <w:rsid w:val="00EE48B6"/>
    <w:rsid w:val="00EE48CF"/>
    <w:rsid w:val="00EE52C1"/>
    <w:rsid w:val="00EE537A"/>
    <w:rsid w:val="00EE543D"/>
    <w:rsid w:val="00EE58B7"/>
    <w:rsid w:val="00EE5B52"/>
    <w:rsid w:val="00EE5BDF"/>
    <w:rsid w:val="00EE629A"/>
    <w:rsid w:val="00EE654F"/>
    <w:rsid w:val="00EE6635"/>
    <w:rsid w:val="00EE6814"/>
    <w:rsid w:val="00EE6A41"/>
    <w:rsid w:val="00EE6A74"/>
    <w:rsid w:val="00EE6BC8"/>
    <w:rsid w:val="00EE6BE7"/>
    <w:rsid w:val="00EE6D5D"/>
    <w:rsid w:val="00EE6DF3"/>
    <w:rsid w:val="00EE6FC7"/>
    <w:rsid w:val="00EE7082"/>
    <w:rsid w:val="00EE74D7"/>
    <w:rsid w:val="00EE7876"/>
    <w:rsid w:val="00EE7A9A"/>
    <w:rsid w:val="00EE7EB6"/>
    <w:rsid w:val="00EE7F64"/>
    <w:rsid w:val="00EE7FBC"/>
    <w:rsid w:val="00EF0146"/>
    <w:rsid w:val="00EF0148"/>
    <w:rsid w:val="00EF07A7"/>
    <w:rsid w:val="00EF08A6"/>
    <w:rsid w:val="00EF0916"/>
    <w:rsid w:val="00EF0965"/>
    <w:rsid w:val="00EF0C69"/>
    <w:rsid w:val="00EF0E0D"/>
    <w:rsid w:val="00EF0EB1"/>
    <w:rsid w:val="00EF11B2"/>
    <w:rsid w:val="00EF1281"/>
    <w:rsid w:val="00EF13B1"/>
    <w:rsid w:val="00EF1433"/>
    <w:rsid w:val="00EF14E1"/>
    <w:rsid w:val="00EF15A9"/>
    <w:rsid w:val="00EF168A"/>
    <w:rsid w:val="00EF18CB"/>
    <w:rsid w:val="00EF19AA"/>
    <w:rsid w:val="00EF1BF6"/>
    <w:rsid w:val="00EF1DF8"/>
    <w:rsid w:val="00EF1E38"/>
    <w:rsid w:val="00EF1F19"/>
    <w:rsid w:val="00EF1FC3"/>
    <w:rsid w:val="00EF20AB"/>
    <w:rsid w:val="00EF20E7"/>
    <w:rsid w:val="00EF22D1"/>
    <w:rsid w:val="00EF278D"/>
    <w:rsid w:val="00EF27A3"/>
    <w:rsid w:val="00EF280D"/>
    <w:rsid w:val="00EF2897"/>
    <w:rsid w:val="00EF2A84"/>
    <w:rsid w:val="00EF306F"/>
    <w:rsid w:val="00EF343E"/>
    <w:rsid w:val="00EF3D8D"/>
    <w:rsid w:val="00EF3E79"/>
    <w:rsid w:val="00EF3ED2"/>
    <w:rsid w:val="00EF3F4A"/>
    <w:rsid w:val="00EF419E"/>
    <w:rsid w:val="00EF41C2"/>
    <w:rsid w:val="00EF42CC"/>
    <w:rsid w:val="00EF42D6"/>
    <w:rsid w:val="00EF45E3"/>
    <w:rsid w:val="00EF4B41"/>
    <w:rsid w:val="00EF4DB2"/>
    <w:rsid w:val="00EF50F4"/>
    <w:rsid w:val="00EF5180"/>
    <w:rsid w:val="00EF543D"/>
    <w:rsid w:val="00EF54D7"/>
    <w:rsid w:val="00EF581D"/>
    <w:rsid w:val="00EF5824"/>
    <w:rsid w:val="00EF5827"/>
    <w:rsid w:val="00EF5859"/>
    <w:rsid w:val="00EF5AD6"/>
    <w:rsid w:val="00EF5E64"/>
    <w:rsid w:val="00EF6009"/>
    <w:rsid w:val="00EF6886"/>
    <w:rsid w:val="00EF6FC9"/>
    <w:rsid w:val="00EF7335"/>
    <w:rsid w:val="00EF7BF6"/>
    <w:rsid w:val="00F00075"/>
    <w:rsid w:val="00F002EB"/>
    <w:rsid w:val="00F00464"/>
    <w:rsid w:val="00F00545"/>
    <w:rsid w:val="00F00643"/>
    <w:rsid w:val="00F007C9"/>
    <w:rsid w:val="00F007D1"/>
    <w:rsid w:val="00F00A0C"/>
    <w:rsid w:val="00F00D96"/>
    <w:rsid w:val="00F00EAC"/>
    <w:rsid w:val="00F00EFA"/>
    <w:rsid w:val="00F00FE4"/>
    <w:rsid w:val="00F01032"/>
    <w:rsid w:val="00F01087"/>
    <w:rsid w:val="00F01207"/>
    <w:rsid w:val="00F01464"/>
    <w:rsid w:val="00F0154F"/>
    <w:rsid w:val="00F01585"/>
    <w:rsid w:val="00F016DF"/>
    <w:rsid w:val="00F01CB0"/>
    <w:rsid w:val="00F01D23"/>
    <w:rsid w:val="00F01D64"/>
    <w:rsid w:val="00F01DA2"/>
    <w:rsid w:val="00F01F6E"/>
    <w:rsid w:val="00F020C7"/>
    <w:rsid w:val="00F0219C"/>
    <w:rsid w:val="00F02382"/>
    <w:rsid w:val="00F025D6"/>
    <w:rsid w:val="00F026E3"/>
    <w:rsid w:val="00F02902"/>
    <w:rsid w:val="00F0299C"/>
    <w:rsid w:val="00F02C65"/>
    <w:rsid w:val="00F02DD4"/>
    <w:rsid w:val="00F03135"/>
    <w:rsid w:val="00F03CF4"/>
    <w:rsid w:val="00F03E7F"/>
    <w:rsid w:val="00F041FC"/>
    <w:rsid w:val="00F042FE"/>
    <w:rsid w:val="00F047A2"/>
    <w:rsid w:val="00F04960"/>
    <w:rsid w:val="00F04BAD"/>
    <w:rsid w:val="00F05208"/>
    <w:rsid w:val="00F05760"/>
    <w:rsid w:val="00F057D4"/>
    <w:rsid w:val="00F0583D"/>
    <w:rsid w:val="00F058E0"/>
    <w:rsid w:val="00F05B0F"/>
    <w:rsid w:val="00F05B25"/>
    <w:rsid w:val="00F05D1B"/>
    <w:rsid w:val="00F06100"/>
    <w:rsid w:val="00F06278"/>
    <w:rsid w:val="00F062FF"/>
    <w:rsid w:val="00F06397"/>
    <w:rsid w:val="00F063E7"/>
    <w:rsid w:val="00F0658F"/>
    <w:rsid w:val="00F06B6E"/>
    <w:rsid w:val="00F06D1F"/>
    <w:rsid w:val="00F06DF1"/>
    <w:rsid w:val="00F07049"/>
    <w:rsid w:val="00F076C3"/>
    <w:rsid w:val="00F078F6"/>
    <w:rsid w:val="00F07D5D"/>
    <w:rsid w:val="00F10010"/>
    <w:rsid w:val="00F10041"/>
    <w:rsid w:val="00F100B2"/>
    <w:rsid w:val="00F10211"/>
    <w:rsid w:val="00F105A0"/>
    <w:rsid w:val="00F10667"/>
    <w:rsid w:val="00F10AB0"/>
    <w:rsid w:val="00F10CAF"/>
    <w:rsid w:val="00F10F85"/>
    <w:rsid w:val="00F10FAF"/>
    <w:rsid w:val="00F11062"/>
    <w:rsid w:val="00F1130C"/>
    <w:rsid w:val="00F11331"/>
    <w:rsid w:val="00F11488"/>
    <w:rsid w:val="00F114DC"/>
    <w:rsid w:val="00F115AB"/>
    <w:rsid w:val="00F11685"/>
    <w:rsid w:val="00F11732"/>
    <w:rsid w:val="00F11777"/>
    <w:rsid w:val="00F11AB5"/>
    <w:rsid w:val="00F120FB"/>
    <w:rsid w:val="00F12504"/>
    <w:rsid w:val="00F12865"/>
    <w:rsid w:val="00F12B3C"/>
    <w:rsid w:val="00F12CBB"/>
    <w:rsid w:val="00F12D1A"/>
    <w:rsid w:val="00F130B3"/>
    <w:rsid w:val="00F130D3"/>
    <w:rsid w:val="00F1335B"/>
    <w:rsid w:val="00F134FA"/>
    <w:rsid w:val="00F135A3"/>
    <w:rsid w:val="00F13633"/>
    <w:rsid w:val="00F13C27"/>
    <w:rsid w:val="00F140C7"/>
    <w:rsid w:val="00F141E7"/>
    <w:rsid w:val="00F143F2"/>
    <w:rsid w:val="00F14809"/>
    <w:rsid w:val="00F1484C"/>
    <w:rsid w:val="00F1488C"/>
    <w:rsid w:val="00F148C1"/>
    <w:rsid w:val="00F14BFF"/>
    <w:rsid w:val="00F150CC"/>
    <w:rsid w:val="00F153B3"/>
    <w:rsid w:val="00F15442"/>
    <w:rsid w:val="00F15598"/>
    <w:rsid w:val="00F157EA"/>
    <w:rsid w:val="00F15815"/>
    <w:rsid w:val="00F15834"/>
    <w:rsid w:val="00F15ACA"/>
    <w:rsid w:val="00F15C7B"/>
    <w:rsid w:val="00F15D55"/>
    <w:rsid w:val="00F15D57"/>
    <w:rsid w:val="00F15DCB"/>
    <w:rsid w:val="00F15DF1"/>
    <w:rsid w:val="00F16386"/>
    <w:rsid w:val="00F164F8"/>
    <w:rsid w:val="00F16517"/>
    <w:rsid w:val="00F16520"/>
    <w:rsid w:val="00F16899"/>
    <w:rsid w:val="00F168EE"/>
    <w:rsid w:val="00F168EF"/>
    <w:rsid w:val="00F16BE7"/>
    <w:rsid w:val="00F16C5D"/>
    <w:rsid w:val="00F16CB2"/>
    <w:rsid w:val="00F16FBC"/>
    <w:rsid w:val="00F170CD"/>
    <w:rsid w:val="00F17369"/>
    <w:rsid w:val="00F1752C"/>
    <w:rsid w:val="00F1762F"/>
    <w:rsid w:val="00F17718"/>
    <w:rsid w:val="00F17783"/>
    <w:rsid w:val="00F1791A"/>
    <w:rsid w:val="00F17929"/>
    <w:rsid w:val="00F17A15"/>
    <w:rsid w:val="00F17A51"/>
    <w:rsid w:val="00F17CC2"/>
    <w:rsid w:val="00F17E40"/>
    <w:rsid w:val="00F17EFE"/>
    <w:rsid w:val="00F17F30"/>
    <w:rsid w:val="00F20834"/>
    <w:rsid w:val="00F2091E"/>
    <w:rsid w:val="00F209FF"/>
    <w:rsid w:val="00F20B87"/>
    <w:rsid w:val="00F20EBC"/>
    <w:rsid w:val="00F20F16"/>
    <w:rsid w:val="00F210A1"/>
    <w:rsid w:val="00F213BF"/>
    <w:rsid w:val="00F21677"/>
    <w:rsid w:val="00F216D7"/>
    <w:rsid w:val="00F21A8C"/>
    <w:rsid w:val="00F21ABA"/>
    <w:rsid w:val="00F21ACF"/>
    <w:rsid w:val="00F21CF1"/>
    <w:rsid w:val="00F21EC4"/>
    <w:rsid w:val="00F22020"/>
    <w:rsid w:val="00F22142"/>
    <w:rsid w:val="00F22628"/>
    <w:rsid w:val="00F228D5"/>
    <w:rsid w:val="00F22917"/>
    <w:rsid w:val="00F2291F"/>
    <w:rsid w:val="00F22BB9"/>
    <w:rsid w:val="00F22E8D"/>
    <w:rsid w:val="00F22F6E"/>
    <w:rsid w:val="00F23146"/>
    <w:rsid w:val="00F2315C"/>
    <w:rsid w:val="00F232EF"/>
    <w:rsid w:val="00F2331D"/>
    <w:rsid w:val="00F23828"/>
    <w:rsid w:val="00F23A33"/>
    <w:rsid w:val="00F23EF9"/>
    <w:rsid w:val="00F24248"/>
    <w:rsid w:val="00F242A2"/>
    <w:rsid w:val="00F24971"/>
    <w:rsid w:val="00F24B9D"/>
    <w:rsid w:val="00F24CA6"/>
    <w:rsid w:val="00F24CF1"/>
    <w:rsid w:val="00F24F6E"/>
    <w:rsid w:val="00F24FC6"/>
    <w:rsid w:val="00F25038"/>
    <w:rsid w:val="00F25175"/>
    <w:rsid w:val="00F252A1"/>
    <w:rsid w:val="00F252B1"/>
    <w:rsid w:val="00F255A0"/>
    <w:rsid w:val="00F25617"/>
    <w:rsid w:val="00F258E7"/>
    <w:rsid w:val="00F25A8F"/>
    <w:rsid w:val="00F25CBA"/>
    <w:rsid w:val="00F25D13"/>
    <w:rsid w:val="00F25E0E"/>
    <w:rsid w:val="00F25E28"/>
    <w:rsid w:val="00F25E7C"/>
    <w:rsid w:val="00F260BA"/>
    <w:rsid w:val="00F263AE"/>
    <w:rsid w:val="00F264E3"/>
    <w:rsid w:val="00F268FB"/>
    <w:rsid w:val="00F26D42"/>
    <w:rsid w:val="00F26E99"/>
    <w:rsid w:val="00F26F74"/>
    <w:rsid w:val="00F2768E"/>
    <w:rsid w:val="00F27852"/>
    <w:rsid w:val="00F278C4"/>
    <w:rsid w:val="00F279B8"/>
    <w:rsid w:val="00F27A0A"/>
    <w:rsid w:val="00F27BF6"/>
    <w:rsid w:val="00F27D0E"/>
    <w:rsid w:val="00F27DAB"/>
    <w:rsid w:val="00F27E38"/>
    <w:rsid w:val="00F27E63"/>
    <w:rsid w:val="00F30518"/>
    <w:rsid w:val="00F309BB"/>
    <w:rsid w:val="00F30B70"/>
    <w:rsid w:val="00F31018"/>
    <w:rsid w:val="00F31156"/>
    <w:rsid w:val="00F3133A"/>
    <w:rsid w:val="00F3145C"/>
    <w:rsid w:val="00F3146A"/>
    <w:rsid w:val="00F319CE"/>
    <w:rsid w:val="00F31D95"/>
    <w:rsid w:val="00F31E79"/>
    <w:rsid w:val="00F31F8C"/>
    <w:rsid w:val="00F321BC"/>
    <w:rsid w:val="00F321FF"/>
    <w:rsid w:val="00F323A0"/>
    <w:rsid w:val="00F324B3"/>
    <w:rsid w:val="00F326DA"/>
    <w:rsid w:val="00F327AA"/>
    <w:rsid w:val="00F328C5"/>
    <w:rsid w:val="00F3292A"/>
    <w:rsid w:val="00F329C9"/>
    <w:rsid w:val="00F32C82"/>
    <w:rsid w:val="00F33365"/>
    <w:rsid w:val="00F3358F"/>
    <w:rsid w:val="00F33748"/>
    <w:rsid w:val="00F33809"/>
    <w:rsid w:val="00F33880"/>
    <w:rsid w:val="00F33888"/>
    <w:rsid w:val="00F33985"/>
    <w:rsid w:val="00F33CC0"/>
    <w:rsid w:val="00F3407D"/>
    <w:rsid w:val="00F34477"/>
    <w:rsid w:val="00F347B6"/>
    <w:rsid w:val="00F347E1"/>
    <w:rsid w:val="00F34C13"/>
    <w:rsid w:val="00F34F88"/>
    <w:rsid w:val="00F34FB1"/>
    <w:rsid w:val="00F354DB"/>
    <w:rsid w:val="00F35689"/>
    <w:rsid w:val="00F35C48"/>
    <w:rsid w:val="00F35C95"/>
    <w:rsid w:val="00F35CDB"/>
    <w:rsid w:val="00F364DB"/>
    <w:rsid w:val="00F368A1"/>
    <w:rsid w:val="00F36917"/>
    <w:rsid w:val="00F36C88"/>
    <w:rsid w:val="00F36D42"/>
    <w:rsid w:val="00F36E8E"/>
    <w:rsid w:val="00F370E6"/>
    <w:rsid w:val="00F3751F"/>
    <w:rsid w:val="00F37636"/>
    <w:rsid w:val="00F378D0"/>
    <w:rsid w:val="00F37BD4"/>
    <w:rsid w:val="00F37D46"/>
    <w:rsid w:val="00F37DD2"/>
    <w:rsid w:val="00F4007E"/>
    <w:rsid w:val="00F401BC"/>
    <w:rsid w:val="00F40225"/>
    <w:rsid w:val="00F40260"/>
    <w:rsid w:val="00F40312"/>
    <w:rsid w:val="00F403B9"/>
    <w:rsid w:val="00F40E4C"/>
    <w:rsid w:val="00F4121A"/>
    <w:rsid w:val="00F414E4"/>
    <w:rsid w:val="00F41591"/>
    <w:rsid w:val="00F41611"/>
    <w:rsid w:val="00F41774"/>
    <w:rsid w:val="00F41B98"/>
    <w:rsid w:val="00F41BD0"/>
    <w:rsid w:val="00F41BD6"/>
    <w:rsid w:val="00F41E6C"/>
    <w:rsid w:val="00F41EB7"/>
    <w:rsid w:val="00F4216D"/>
    <w:rsid w:val="00F42DCE"/>
    <w:rsid w:val="00F42E07"/>
    <w:rsid w:val="00F42E48"/>
    <w:rsid w:val="00F42ED5"/>
    <w:rsid w:val="00F42F08"/>
    <w:rsid w:val="00F42F32"/>
    <w:rsid w:val="00F4341B"/>
    <w:rsid w:val="00F434E3"/>
    <w:rsid w:val="00F434FA"/>
    <w:rsid w:val="00F43584"/>
    <w:rsid w:val="00F43625"/>
    <w:rsid w:val="00F436D4"/>
    <w:rsid w:val="00F43971"/>
    <w:rsid w:val="00F439B7"/>
    <w:rsid w:val="00F43B51"/>
    <w:rsid w:val="00F43C36"/>
    <w:rsid w:val="00F43DEF"/>
    <w:rsid w:val="00F43FD4"/>
    <w:rsid w:val="00F4402A"/>
    <w:rsid w:val="00F44080"/>
    <w:rsid w:val="00F440C4"/>
    <w:rsid w:val="00F4443D"/>
    <w:rsid w:val="00F4447E"/>
    <w:rsid w:val="00F444EC"/>
    <w:rsid w:val="00F4455C"/>
    <w:rsid w:val="00F445C1"/>
    <w:rsid w:val="00F4472D"/>
    <w:rsid w:val="00F44785"/>
    <w:rsid w:val="00F448CE"/>
    <w:rsid w:val="00F44B9B"/>
    <w:rsid w:val="00F44D76"/>
    <w:rsid w:val="00F44D99"/>
    <w:rsid w:val="00F44DFF"/>
    <w:rsid w:val="00F45488"/>
    <w:rsid w:val="00F45750"/>
    <w:rsid w:val="00F45C57"/>
    <w:rsid w:val="00F45CE1"/>
    <w:rsid w:val="00F45D33"/>
    <w:rsid w:val="00F45D54"/>
    <w:rsid w:val="00F45FDD"/>
    <w:rsid w:val="00F4650C"/>
    <w:rsid w:val="00F465CA"/>
    <w:rsid w:val="00F46709"/>
    <w:rsid w:val="00F46923"/>
    <w:rsid w:val="00F469BF"/>
    <w:rsid w:val="00F46ACE"/>
    <w:rsid w:val="00F46B31"/>
    <w:rsid w:val="00F46D81"/>
    <w:rsid w:val="00F472E3"/>
    <w:rsid w:val="00F474AF"/>
    <w:rsid w:val="00F476A5"/>
    <w:rsid w:val="00F476FF"/>
    <w:rsid w:val="00F47819"/>
    <w:rsid w:val="00F47BCC"/>
    <w:rsid w:val="00F47C41"/>
    <w:rsid w:val="00F47F43"/>
    <w:rsid w:val="00F50998"/>
    <w:rsid w:val="00F50D92"/>
    <w:rsid w:val="00F50F0F"/>
    <w:rsid w:val="00F50FAA"/>
    <w:rsid w:val="00F51052"/>
    <w:rsid w:val="00F5111C"/>
    <w:rsid w:val="00F515F8"/>
    <w:rsid w:val="00F516A1"/>
    <w:rsid w:val="00F51CF3"/>
    <w:rsid w:val="00F51E87"/>
    <w:rsid w:val="00F51F84"/>
    <w:rsid w:val="00F520FE"/>
    <w:rsid w:val="00F5224A"/>
    <w:rsid w:val="00F522BA"/>
    <w:rsid w:val="00F52B20"/>
    <w:rsid w:val="00F52B48"/>
    <w:rsid w:val="00F52D43"/>
    <w:rsid w:val="00F5304D"/>
    <w:rsid w:val="00F5311F"/>
    <w:rsid w:val="00F531CA"/>
    <w:rsid w:val="00F533AB"/>
    <w:rsid w:val="00F537B9"/>
    <w:rsid w:val="00F539D1"/>
    <w:rsid w:val="00F53DD1"/>
    <w:rsid w:val="00F53F27"/>
    <w:rsid w:val="00F541CB"/>
    <w:rsid w:val="00F5442F"/>
    <w:rsid w:val="00F54470"/>
    <w:rsid w:val="00F5481C"/>
    <w:rsid w:val="00F54A84"/>
    <w:rsid w:val="00F54C0C"/>
    <w:rsid w:val="00F54C4C"/>
    <w:rsid w:val="00F54D95"/>
    <w:rsid w:val="00F54E58"/>
    <w:rsid w:val="00F5511F"/>
    <w:rsid w:val="00F55205"/>
    <w:rsid w:val="00F552BF"/>
    <w:rsid w:val="00F55420"/>
    <w:rsid w:val="00F555E8"/>
    <w:rsid w:val="00F55970"/>
    <w:rsid w:val="00F559F7"/>
    <w:rsid w:val="00F55AC3"/>
    <w:rsid w:val="00F55B4A"/>
    <w:rsid w:val="00F55C0C"/>
    <w:rsid w:val="00F55FCC"/>
    <w:rsid w:val="00F561FC"/>
    <w:rsid w:val="00F565F8"/>
    <w:rsid w:val="00F56A95"/>
    <w:rsid w:val="00F56DBD"/>
    <w:rsid w:val="00F57A04"/>
    <w:rsid w:val="00F57AB3"/>
    <w:rsid w:val="00F57C25"/>
    <w:rsid w:val="00F57E00"/>
    <w:rsid w:val="00F57EF1"/>
    <w:rsid w:val="00F57F8A"/>
    <w:rsid w:val="00F6001C"/>
    <w:rsid w:val="00F6013C"/>
    <w:rsid w:val="00F601AF"/>
    <w:rsid w:val="00F60220"/>
    <w:rsid w:val="00F609D5"/>
    <w:rsid w:val="00F60ADC"/>
    <w:rsid w:val="00F60EB0"/>
    <w:rsid w:val="00F61049"/>
    <w:rsid w:val="00F61139"/>
    <w:rsid w:val="00F61207"/>
    <w:rsid w:val="00F613DE"/>
    <w:rsid w:val="00F615F0"/>
    <w:rsid w:val="00F61897"/>
    <w:rsid w:val="00F61D31"/>
    <w:rsid w:val="00F61DA7"/>
    <w:rsid w:val="00F61DB3"/>
    <w:rsid w:val="00F61E09"/>
    <w:rsid w:val="00F61FEB"/>
    <w:rsid w:val="00F620AC"/>
    <w:rsid w:val="00F621DF"/>
    <w:rsid w:val="00F6251B"/>
    <w:rsid w:val="00F62AC6"/>
    <w:rsid w:val="00F62BAB"/>
    <w:rsid w:val="00F62BEF"/>
    <w:rsid w:val="00F62F57"/>
    <w:rsid w:val="00F636C2"/>
    <w:rsid w:val="00F63B4E"/>
    <w:rsid w:val="00F63C60"/>
    <w:rsid w:val="00F63D56"/>
    <w:rsid w:val="00F64128"/>
    <w:rsid w:val="00F64531"/>
    <w:rsid w:val="00F647A7"/>
    <w:rsid w:val="00F647D9"/>
    <w:rsid w:val="00F64823"/>
    <w:rsid w:val="00F64868"/>
    <w:rsid w:val="00F64906"/>
    <w:rsid w:val="00F64DBD"/>
    <w:rsid w:val="00F64E2A"/>
    <w:rsid w:val="00F64F37"/>
    <w:rsid w:val="00F6506E"/>
    <w:rsid w:val="00F650AF"/>
    <w:rsid w:val="00F6527C"/>
    <w:rsid w:val="00F65C41"/>
    <w:rsid w:val="00F65C57"/>
    <w:rsid w:val="00F65E54"/>
    <w:rsid w:val="00F65EFD"/>
    <w:rsid w:val="00F661EA"/>
    <w:rsid w:val="00F6630E"/>
    <w:rsid w:val="00F66507"/>
    <w:rsid w:val="00F66578"/>
    <w:rsid w:val="00F6676F"/>
    <w:rsid w:val="00F66867"/>
    <w:rsid w:val="00F66D02"/>
    <w:rsid w:val="00F66E18"/>
    <w:rsid w:val="00F66E48"/>
    <w:rsid w:val="00F66E6B"/>
    <w:rsid w:val="00F67098"/>
    <w:rsid w:val="00F670C4"/>
    <w:rsid w:val="00F67182"/>
    <w:rsid w:val="00F67218"/>
    <w:rsid w:val="00F677E7"/>
    <w:rsid w:val="00F67842"/>
    <w:rsid w:val="00F67FDA"/>
    <w:rsid w:val="00F700C6"/>
    <w:rsid w:val="00F7026F"/>
    <w:rsid w:val="00F702E7"/>
    <w:rsid w:val="00F7038E"/>
    <w:rsid w:val="00F70590"/>
    <w:rsid w:val="00F7070B"/>
    <w:rsid w:val="00F70A25"/>
    <w:rsid w:val="00F70D58"/>
    <w:rsid w:val="00F70E7D"/>
    <w:rsid w:val="00F70EAF"/>
    <w:rsid w:val="00F71089"/>
    <w:rsid w:val="00F710A7"/>
    <w:rsid w:val="00F71441"/>
    <w:rsid w:val="00F714BC"/>
    <w:rsid w:val="00F71596"/>
    <w:rsid w:val="00F71744"/>
    <w:rsid w:val="00F71B2E"/>
    <w:rsid w:val="00F71CFC"/>
    <w:rsid w:val="00F723AE"/>
    <w:rsid w:val="00F723FA"/>
    <w:rsid w:val="00F72434"/>
    <w:rsid w:val="00F72500"/>
    <w:rsid w:val="00F725C8"/>
    <w:rsid w:val="00F728B5"/>
    <w:rsid w:val="00F728F9"/>
    <w:rsid w:val="00F72B47"/>
    <w:rsid w:val="00F72C1A"/>
    <w:rsid w:val="00F72DE2"/>
    <w:rsid w:val="00F73299"/>
    <w:rsid w:val="00F73330"/>
    <w:rsid w:val="00F73527"/>
    <w:rsid w:val="00F73777"/>
    <w:rsid w:val="00F7379A"/>
    <w:rsid w:val="00F738B7"/>
    <w:rsid w:val="00F73937"/>
    <w:rsid w:val="00F73B08"/>
    <w:rsid w:val="00F73C0D"/>
    <w:rsid w:val="00F73D43"/>
    <w:rsid w:val="00F73E87"/>
    <w:rsid w:val="00F7439B"/>
    <w:rsid w:val="00F74632"/>
    <w:rsid w:val="00F74D11"/>
    <w:rsid w:val="00F74DA2"/>
    <w:rsid w:val="00F75021"/>
    <w:rsid w:val="00F75051"/>
    <w:rsid w:val="00F7505C"/>
    <w:rsid w:val="00F7516C"/>
    <w:rsid w:val="00F751FA"/>
    <w:rsid w:val="00F75431"/>
    <w:rsid w:val="00F75796"/>
    <w:rsid w:val="00F75894"/>
    <w:rsid w:val="00F75927"/>
    <w:rsid w:val="00F75D9B"/>
    <w:rsid w:val="00F76088"/>
    <w:rsid w:val="00F764AC"/>
    <w:rsid w:val="00F764E6"/>
    <w:rsid w:val="00F768D2"/>
    <w:rsid w:val="00F77092"/>
    <w:rsid w:val="00F7712A"/>
    <w:rsid w:val="00F7712B"/>
    <w:rsid w:val="00F77385"/>
    <w:rsid w:val="00F776DC"/>
    <w:rsid w:val="00F77A55"/>
    <w:rsid w:val="00F77AA2"/>
    <w:rsid w:val="00F77FF0"/>
    <w:rsid w:val="00F80214"/>
    <w:rsid w:val="00F802A5"/>
    <w:rsid w:val="00F803DC"/>
    <w:rsid w:val="00F8089C"/>
    <w:rsid w:val="00F80A5C"/>
    <w:rsid w:val="00F80BC9"/>
    <w:rsid w:val="00F80C1C"/>
    <w:rsid w:val="00F80DF2"/>
    <w:rsid w:val="00F80E85"/>
    <w:rsid w:val="00F80E86"/>
    <w:rsid w:val="00F8121F"/>
    <w:rsid w:val="00F8127E"/>
    <w:rsid w:val="00F81463"/>
    <w:rsid w:val="00F81639"/>
    <w:rsid w:val="00F817AE"/>
    <w:rsid w:val="00F818F3"/>
    <w:rsid w:val="00F8192F"/>
    <w:rsid w:val="00F81A01"/>
    <w:rsid w:val="00F81CBF"/>
    <w:rsid w:val="00F81D13"/>
    <w:rsid w:val="00F81D3B"/>
    <w:rsid w:val="00F81E61"/>
    <w:rsid w:val="00F8225D"/>
    <w:rsid w:val="00F82364"/>
    <w:rsid w:val="00F827FC"/>
    <w:rsid w:val="00F82941"/>
    <w:rsid w:val="00F82B6C"/>
    <w:rsid w:val="00F82CD1"/>
    <w:rsid w:val="00F833E4"/>
    <w:rsid w:val="00F83472"/>
    <w:rsid w:val="00F835CA"/>
    <w:rsid w:val="00F83880"/>
    <w:rsid w:val="00F839F0"/>
    <w:rsid w:val="00F83B08"/>
    <w:rsid w:val="00F83D8E"/>
    <w:rsid w:val="00F83ED0"/>
    <w:rsid w:val="00F840E9"/>
    <w:rsid w:val="00F84228"/>
    <w:rsid w:val="00F8487E"/>
    <w:rsid w:val="00F848DA"/>
    <w:rsid w:val="00F849EE"/>
    <w:rsid w:val="00F84B42"/>
    <w:rsid w:val="00F84CCA"/>
    <w:rsid w:val="00F84DA6"/>
    <w:rsid w:val="00F85058"/>
    <w:rsid w:val="00F85108"/>
    <w:rsid w:val="00F852EE"/>
    <w:rsid w:val="00F853FE"/>
    <w:rsid w:val="00F85440"/>
    <w:rsid w:val="00F8551F"/>
    <w:rsid w:val="00F8575F"/>
    <w:rsid w:val="00F85857"/>
    <w:rsid w:val="00F858E5"/>
    <w:rsid w:val="00F85B74"/>
    <w:rsid w:val="00F85B7D"/>
    <w:rsid w:val="00F85EB0"/>
    <w:rsid w:val="00F85F37"/>
    <w:rsid w:val="00F85FA8"/>
    <w:rsid w:val="00F86236"/>
    <w:rsid w:val="00F86400"/>
    <w:rsid w:val="00F86484"/>
    <w:rsid w:val="00F86929"/>
    <w:rsid w:val="00F86B27"/>
    <w:rsid w:val="00F86B41"/>
    <w:rsid w:val="00F86CE7"/>
    <w:rsid w:val="00F86D51"/>
    <w:rsid w:val="00F870D1"/>
    <w:rsid w:val="00F870F9"/>
    <w:rsid w:val="00F87499"/>
    <w:rsid w:val="00F87595"/>
    <w:rsid w:val="00F87602"/>
    <w:rsid w:val="00F87627"/>
    <w:rsid w:val="00F8767B"/>
    <w:rsid w:val="00F87704"/>
    <w:rsid w:val="00F879D9"/>
    <w:rsid w:val="00F87AC1"/>
    <w:rsid w:val="00F87D63"/>
    <w:rsid w:val="00F87D68"/>
    <w:rsid w:val="00F87E1A"/>
    <w:rsid w:val="00F87F2D"/>
    <w:rsid w:val="00F8C0D8"/>
    <w:rsid w:val="00F9001F"/>
    <w:rsid w:val="00F903E5"/>
    <w:rsid w:val="00F90660"/>
    <w:rsid w:val="00F90702"/>
    <w:rsid w:val="00F90949"/>
    <w:rsid w:val="00F909DD"/>
    <w:rsid w:val="00F90F72"/>
    <w:rsid w:val="00F90FE7"/>
    <w:rsid w:val="00F91265"/>
    <w:rsid w:val="00F914E9"/>
    <w:rsid w:val="00F914FC"/>
    <w:rsid w:val="00F9190B"/>
    <w:rsid w:val="00F919A1"/>
    <w:rsid w:val="00F91F5E"/>
    <w:rsid w:val="00F9243B"/>
    <w:rsid w:val="00F92549"/>
    <w:rsid w:val="00F9265E"/>
    <w:rsid w:val="00F929FC"/>
    <w:rsid w:val="00F92B82"/>
    <w:rsid w:val="00F92CB8"/>
    <w:rsid w:val="00F92DBD"/>
    <w:rsid w:val="00F92E99"/>
    <w:rsid w:val="00F92EA0"/>
    <w:rsid w:val="00F93055"/>
    <w:rsid w:val="00F9343C"/>
    <w:rsid w:val="00F93525"/>
    <w:rsid w:val="00F9384C"/>
    <w:rsid w:val="00F939B1"/>
    <w:rsid w:val="00F93E5D"/>
    <w:rsid w:val="00F93F2D"/>
    <w:rsid w:val="00F94291"/>
    <w:rsid w:val="00F94844"/>
    <w:rsid w:val="00F94C16"/>
    <w:rsid w:val="00F94CD4"/>
    <w:rsid w:val="00F94E0D"/>
    <w:rsid w:val="00F94FCA"/>
    <w:rsid w:val="00F9526C"/>
    <w:rsid w:val="00F952A2"/>
    <w:rsid w:val="00F953EC"/>
    <w:rsid w:val="00F95A1D"/>
    <w:rsid w:val="00F95B8D"/>
    <w:rsid w:val="00F95D6A"/>
    <w:rsid w:val="00F95DBA"/>
    <w:rsid w:val="00F95E8A"/>
    <w:rsid w:val="00F96115"/>
    <w:rsid w:val="00F962F4"/>
    <w:rsid w:val="00F9658F"/>
    <w:rsid w:val="00F96732"/>
    <w:rsid w:val="00F969F9"/>
    <w:rsid w:val="00F96FAC"/>
    <w:rsid w:val="00F974A2"/>
    <w:rsid w:val="00F975D9"/>
    <w:rsid w:val="00F97672"/>
    <w:rsid w:val="00F977E8"/>
    <w:rsid w:val="00F97A16"/>
    <w:rsid w:val="00F97AA8"/>
    <w:rsid w:val="00F97E7C"/>
    <w:rsid w:val="00F97EBD"/>
    <w:rsid w:val="00FA0103"/>
    <w:rsid w:val="00FA0293"/>
    <w:rsid w:val="00FA0715"/>
    <w:rsid w:val="00FA0959"/>
    <w:rsid w:val="00FA0A08"/>
    <w:rsid w:val="00FA0EC9"/>
    <w:rsid w:val="00FA136E"/>
    <w:rsid w:val="00FA159A"/>
    <w:rsid w:val="00FA15B3"/>
    <w:rsid w:val="00FA15DF"/>
    <w:rsid w:val="00FA1A2E"/>
    <w:rsid w:val="00FA1C29"/>
    <w:rsid w:val="00FA1FF6"/>
    <w:rsid w:val="00FA2093"/>
    <w:rsid w:val="00FA2242"/>
    <w:rsid w:val="00FA2268"/>
    <w:rsid w:val="00FA23A4"/>
    <w:rsid w:val="00FA268A"/>
    <w:rsid w:val="00FA26FC"/>
    <w:rsid w:val="00FA2941"/>
    <w:rsid w:val="00FA29EE"/>
    <w:rsid w:val="00FA2EFC"/>
    <w:rsid w:val="00FA322C"/>
    <w:rsid w:val="00FA3343"/>
    <w:rsid w:val="00FA3603"/>
    <w:rsid w:val="00FA385B"/>
    <w:rsid w:val="00FA3974"/>
    <w:rsid w:val="00FA3D4F"/>
    <w:rsid w:val="00FA3DA1"/>
    <w:rsid w:val="00FA40FA"/>
    <w:rsid w:val="00FA4116"/>
    <w:rsid w:val="00FA4238"/>
    <w:rsid w:val="00FA42A3"/>
    <w:rsid w:val="00FA4634"/>
    <w:rsid w:val="00FA46AB"/>
    <w:rsid w:val="00FA46D3"/>
    <w:rsid w:val="00FA47C2"/>
    <w:rsid w:val="00FA4821"/>
    <w:rsid w:val="00FA486B"/>
    <w:rsid w:val="00FA4932"/>
    <w:rsid w:val="00FA4C65"/>
    <w:rsid w:val="00FA4D32"/>
    <w:rsid w:val="00FA4FD2"/>
    <w:rsid w:val="00FA5AE8"/>
    <w:rsid w:val="00FA5B0B"/>
    <w:rsid w:val="00FA5B7C"/>
    <w:rsid w:val="00FA61EC"/>
    <w:rsid w:val="00FA6472"/>
    <w:rsid w:val="00FA658B"/>
    <w:rsid w:val="00FA6873"/>
    <w:rsid w:val="00FA6CA9"/>
    <w:rsid w:val="00FA7641"/>
    <w:rsid w:val="00FA78A8"/>
    <w:rsid w:val="00FA7AB5"/>
    <w:rsid w:val="00FA7D9A"/>
    <w:rsid w:val="00FA7EBA"/>
    <w:rsid w:val="00FB005A"/>
    <w:rsid w:val="00FB0071"/>
    <w:rsid w:val="00FB047A"/>
    <w:rsid w:val="00FB047E"/>
    <w:rsid w:val="00FB04D4"/>
    <w:rsid w:val="00FB094B"/>
    <w:rsid w:val="00FB0AC5"/>
    <w:rsid w:val="00FB0B19"/>
    <w:rsid w:val="00FB0C69"/>
    <w:rsid w:val="00FB0F34"/>
    <w:rsid w:val="00FB12F1"/>
    <w:rsid w:val="00FB14BF"/>
    <w:rsid w:val="00FB1700"/>
    <w:rsid w:val="00FB1BF3"/>
    <w:rsid w:val="00FB1D1D"/>
    <w:rsid w:val="00FB1DB7"/>
    <w:rsid w:val="00FB1DBD"/>
    <w:rsid w:val="00FB1E09"/>
    <w:rsid w:val="00FB2010"/>
    <w:rsid w:val="00FB21B9"/>
    <w:rsid w:val="00FB222F"/>
    <w:rsid w:val="00FB229B"/>
    <w:rsid w:val="00FB231C"/>
    <w:rsid w:val="00FB23B9"/>
    <w:rsid w:val="00FB2419"/>
    <w:rsid w:val="00FB26E6"/>
    <w:rsid w:val="00FB2813"/>
    <w:rsid w:val="00FB2842"/>
    <w:rsid w:val="00FB2851"/>
    <w:rsid w:val="00FB3105"/>
    <w:rsid w:val="00FB3470"/>
    <w:rsid w:val="00FB3538"/>
    <w:rsid w:val="00FB38AE"/>
    <w:rsid w:val="00FB38EA"/>
    <w:rsid w:val="00FB39F3"/>
    <w:rsid w:val="00FB3ADB"/>
    <w:rsid w:val="00FB3D28"/>
    <w:rsid w:val="00FB3EBE"/>
    <w:rsid w:val="00FB3EC3"/>
    <w:rsid w:val="00FB40FB"/>
    <w:rsid w:val="00FB4100"/>
    <w:rsid w:val="00FB4310"/>
    <w:rsid w:val="00FB4495"/>
    <w:rsid w:val="00FB46B9"/>
    <w:rsid w:val="00FB4858"/>
    <w:rsid w:val="00FB4C1F"/>
    <w:rsid w:val="00FB4CFD"/>
    <w:rsid w:val="00FB4D51"/>
    <w:rsid w:val="00FB5936"/>
    <w:rsid w:val="00FB5954"/>
    <w:rsid w:val="00FB5960"/>
    <w:rsid w:val="00FB596B"/>
    <w:rsid w:val="00FB5C81"/>
    <w:rsid w:val="00FB5FCB"/>
    <w:rsid w:val="00FB6294"/>
    <w:rsid w:val="00FB6476"/>
    <w:rsid w:val="00FB657C"/>
    <w:rsid w:val="00FB669C"/>
    <w:rsid w:val="00FB6832"/>
    <w:rsid w:val="00FB6991"/>
    <w:rsid w:val="00FB6A3A"/>
    <w:rsid w:val="00FB6B92"/>
    <w:rsid w:val="00FB6D77"/>
    <w:rsid w:val="00FB709B"/>
    <w:rsid w:val="00FB7327"/>
    <w:rsid w:val="00FB7A89"/>
    <w:rsid w:val="00FB7B59"/>
    <w:rsid w:val="00FB7BA3"/>
    <w:rsid w:val="00FB7BB5"/>
    <w:rsid w:val="00FB7E82"/>
    <w:rsid w:val="00FC0439"/>
    <w:rsid w:val="00FC047D"/>
    <w:rsid w:val="00FC09FC"/>
    <w:rsid w:val="00FC0DB8"/>
    <w:rsid w:val="00FC188D"/>
    <w:rsid w:val="00FC1988"/>
    <w:rsid w:val="00FC1B10"/>
    <w:rsid w:val="00FC1D7F"/>
    <w:rsid w:val="00FC1DD6"/>
    <w:rsid w:val="00FC1E4D"/>
    <w:rsid w:val="00FC221B"/>
    <w:rsid w:val="00FC23AA"/>
    <w:rsid w:val="00FC26A0"/>
    <w:rsid w:val="00FC2708"/>
    <w:rsid w:val="00FC297D"/>
    <w:rsid w:val="00FC2EC1"/>
    <w:rsid w:val="00FC30EB"/>
    <w:rsid w:val="00FC3133"/>
    <w:rsid w:val="00FC35E9"/>
    <w:rsid w:val="00FC3673"/>
    <w:rsid w:val="00FC37C2"/>
    <w:rsid w:val="00FC3B9B"/>
    <w:rsid w:val="00FC3C98"/>
    <w:rsid w:val="00FC3D52"/>
    <w:rsid w:val="00FC3E32"/>
    <w:rsid w:val="00FC3E8F"/>
    <w:rsid w:val="00FC4107"/>
    <w:rsid w:val="00FC4460"/>
    <w:rsid w:val="00FC464A"/>
    <w:rsid w:val="00FC466A"/>
    <w:rsid w:val="00FC4CCD"/>
    <w:rsid w:val="00FC4ED5"/>
    <w:rsid w:val="00FC5168"/>
    <w:rsid w:val="00FC54C2"/>
    <w:rsid w:val="00FC5603"/>
    <w:rsid w:val="00FC5727"/>
    <w:rsid w:val="00FC5DB3"/>
    <w:rsid w:val="00FC5DC9"/>
    <w:rsid w:val="00FC5ECF"/>
    <w:rsid w:val="00FC609F"/>
    <w:rsid w:val="00FC653E"/>
    <w:rsid w:val="00FC6597"/>
    <w:rsid w:val="00FC660A"/>
    <w:rsid w:val="00FC66F7"/>
    <w:rsid w:val="00FC670C"/>
    <w:rsid w:val="00FC6743"/>
    <w:rsid w:val="00FC6FFB"/>
    <w:rsid w:val="00FC718D"/>
    <w:rsid w:val="00FC73A8"/>
    <w:rsid w:val="00FC75E0"/>
    <w:rsid w:val="00FC7E11"/>
    <w:rsid w:val="00FD01A6"/>
    <w:rsid w:val="00FD0313"/>
    <w:rsid w:val="00FD034B"/>
    <w:rsid w:val="00FD0676"/>
    <w:rsid w:val="00FD077A"/>
    <w:rsid w:val="00FD08ED"/>
    <w:rsid w:val="00FD0A41"/>
    <w:rsid w:val="00FD107F"/>
    <w:rsid w:val="00FD1735"/>
    <w:rsid w:val="00FD1D24"/>
    <w:rsid w:val="00FD1E73"/>
    <w:rsid w:val="00FD21C0"/>
    <w:rsid w:val="00FD23BD"/>
    <w:rsid w:val="00FD2839"/>
    <w:rsid w:val="00FD28A8"/>
    <w:rsid w:val="00FD2919"/>
    <w:rsid w:val="00FD29C4"/>
    <w:rsid w:val="00FD316E"/>
    <w:rsid w:val="00FD31D2"/>
    <w:rsid w:val="00FD35F3"/>
    <w:rsid w:val="00FD3713"/>
    <w:rsid w:val="00FD39AB"/>
    <w:rsid w:val="00FD3B92"/>
    <w:rsid w:val="00FD3E56"/>
    <w:rsid w:val="00FD3FE7"/>
    <w:rsid w:val="00FD42CD"/>
    <w:rsid w:val="00FD446A"/>
    <w:rsid w:val="00FD44E0"/>
    <w:rsid w:val="00FD4729"/>
    <w:rsid w:val="00FD483C"/>
    <w:rsid w:val="00FD4855"/>
    <w:rsid w:val="00FD4CDA"/>
    <w:rsid w:val="00FD4F1F"/>
    <w:rsid w:val="00FD5C9A"/>
    <w:rsid w:val="00FD5F7D"/>
    <w:rsid w:val="00FD5FD9"/>
    <w:rsid w:val="00FD6030"/>
    <w:rsid w:val="00FD6092"/>
    <w:rsid w:val="00FD6304"/>
    <w:rsid w:val="00FD63C9"/>
    <w:rsid w:val="00FD64EE"/>
    <w:rsid w:val="00FD659E"/>
    <w:rsid w:val="00FD662F"/>
    <w:rsid w:val="00FD663C"/>
    <w:rsid w:val="00FD676B"/>
    <w:rsid w:val="00FD6B6D"/>
    <w:rsid w:val="00FD6F45"/>
    <w:rsid w:val="00FD737E"/>
    <w:rsid w:val="00FD77C5"/>
    <w:rsid w:val="00FD7E0F"/>
    <w:rsid w:val="00FD7E5A"/>
    <w:rsid w:val="00FE031B"/>
    <w:rsid w:val="00FE03B9"/>
    <w:rsid w:val="00FE049E"/>
    <w:rsid w:val="00FE0568"/>
    <w:rsid w:val="00FE08BD"/>
    <w:rsid w:val="00FE0998"/>
    <w:rsid w:val="00FE0B38"/>
    <w:rsid w:val="00FE0B4F"/>
    <w:rsid w:val="00FE0C22"/>
    <w:rsid w:val="00FE10B4"/>
    <w:rsid w:val="00FE12C9"/>
    <w:rsid w:val="00FE1486"/>
    <w:rsid w:val="00FE1490"/>
    <w:rsid w:val="00FE1746"/>
    <w:rsid w:val="00FE1959"/>
    <w:rsid w:val="00FE1C03"/>
    <w:rsid w:val="00FE1EAB"/>
    <w:rsid w:val="00FE23E3"/>
    <w:rsid w:val="00FE2495"/>
    <w:rsid w:val="00FE254A"/>
    <w:rsid w:val="00FE2735"/>
    <w:rsid w:val="00FE285D"/>
    <w:rsid w:val="00FE2CA1"/>
    <w:rsid w:val="00FE2F2F"/>
    <w:rsid w:val="00FE2FE7"/>
    <w:rsid w:val="00FE35C4"/>
    <w:rsid w:val="00FE37E9"/>
    <w:rsid w:val="00FE38AD"/>
    <w:rsid w:val="00FE3CA1"/>
    <w:rsid w:val="00FE3DBC"/>
    <w:rsid w:val="00FE410F"/>
    <w:rsid w:val="00FE422F"/>
    <w:rsid w:val="00FE46E8"/>
    <w:rsid w:val="00FE4810"/>
    <w:rsid w:val="00FE4922"/>
    <w:rsid w:val="00FE4A4E"/>
    <w:rsid w:val="00FE4E13"/>
    <w:rsid w:val="00FE5019"/>
    <w:rsid w:val="00FE54F4"/>
    <w:rsid w:val="00FE5699"/>
    <w:rsid w:val="00FE597F"/>
    <w:rsid w:val="00FE5BC6"/>
    <w:rsid w:val="00FE5C48"/>
    <w:rsid w:val="00FE5DEC"/>
    <w:rsid w:val="00FE5F71"/>
    <w:rsid w:val="00FE60F3"/>
    <w:rsid w:val="00FE63EE"/>
    <w:rsid w:val="00FE6422"/>
    <w:rsid w:val="00FE662D"/>
    <w:rsid w:val="00FE6963"/>
    <w:rsid w:val="00FE6DAF"/>
    <w:rsid w:val="00FE7073"/>
    <w:rsid w:val="00FE71FE"/>
    <w:rsid w:val="00FE7587"/>
    <w:rsid w:val="00FE7764"/>
    <w:rsid w:val="00FE7A35"/>
    <w:rsid w:val="00FE7DD4"/>
    <w:rsid w:val="00FE8EF2"/>
    <w:rsid w:val="00FF0141"/>
    <w:rsid w:val="00FF0220"/>
    <w:rsid w:val="00FF0261"/>
    <w:rsid w:val="00FF0633"/>
    <w:rsid w:val="00FF085A"/>
    <w:rsid w:val="00FF0B26"/>
    <w:rsid w:val="00FF0BB6"/>
    <w:rsid w:val="00FF0C7D"/>
    <w:rsid w:val="00FF0DE4"/>
    <w:rsid w:val="00FF0EC1"/>
    <w:rsid w:val="00FF10BF"/>
    <w:rsid w:val="00FF110B"/>
    <w:rsid w:val="00FF115C"/>
    <w:rsid w:val="00FF12D5"/>
    <w:rsid w:val="00FF16D6"/>
    <w:rsid w:val="00FF17A7"/>
    <w:rsid w:val="00FF1E89"/>
    <w:rsid w:val="00FF1F74"/>
    <w:rsid w:val="00FF1FAE"/>
    <w:rsid w:val="00FF2235"/>
    <w:rsid w:val="00FF244F"/>
    <w:rsid w:val="00FF2477"/>
    <w:rsid w:val="00FF2807"/>
    <w:rsid w:val="00FF2CC0"/>
    <w:rsid w:val="00FF2D7C"/>
    <w:rsid w:val="00FF34A5"/>
    <w:rsid w:val="00FF37FF"/>
    <w:rsid w:val="00FF4049"/>
    <w:rsid w:val="00FF4235"/>
    <w:rsid w:val="00FF45E9"/>
    <w:rsid w:val="00FF465E"/>
    <w:rsid w:val="00FF481B"/>
    <w:rsid w:val="00FF4A2F"/>
    <w:rsid w:val="00FF4B2B"/>
    <w:rsid w:val="00FF4C09"/>
    <w:rsid w:val="00FF4C24"/>
    <w:rsid w:val="00FF4F80"/>
    <w:rsid w:val="00FF502E"/>
    <w:rsid w:val="00FF50A7"/>
    <w:rsid w:val="00FF50C2"/>
    <w:rsid w:val="00FF5101"/>
    <w:rsid w:val="00FF530F"/>
    <w:rsid w:val="00FF5311"/>
    <w:rsid w:val="00FF5375"/>
    <w:rsid w:val="00FF53FC"/>
    <w:rsid w:val="00FF5590"/>
    <w:rsid w:val="00FF56FD"/>
    <w:rsid w:val="00FF571F"/>
    <w:rsid w:val="00FF5729"/>
    <w:rsid w:val="00FF5857"/>
    <w:rsid w:val="00FF5BED"/>
    <w:rsid w:val="00FF5E87"/>
    <w:rsid w:val="00FF6105"/>
    <w:rsid w:val="00FF61B2"/>
    <w:rsid w:val="00FF62A6"/>
    <w:rsid w:val="00FF64D1"/>
    <w:rsid w:val="00FF6758"/>
    <w:rsid w:val="00FF69AA"/>
    <w:rsid w:val="00FF6B61"/>
    <w:rsid w:val="00FF6C27"/>
    <w:rsid w:val="00FF6E84"/>
    <w:rsid w:val="00FF77A9"/>
    <w:rsid w:val="00FF77AA"/>
    <w:rsid w:val="00FF79A7"/>
    <w:rsid w:val="00FFE633"/>
    <w:rsid w:val="0102306C"/>
    <w:rsid w:val="010245B8"/>
    <w:rsid w:val="0103D9AE"/>
    <w:rsid w:val="01061EA6"/>
    <w:rsid w:val="01063D5F"/>
    <w:rsid w:val="01088443"/>
    <w:rsid w:val="010B5844"/>
    <w:rsid w:val="010E91A6"/>
    <w:rsid w:val="01114561"/>
    <w:rsid w:val="0112B40B"/>
    <w:rsid w:val="0119889F"/>
    <w:rsid w:val="011BDD02"/>
    <w:rsid w:val="011BF33A"/>
    <w:rsid w:val="011C7C03"/>
    <w:rsid w:val="0120FFD3"/>
    <w:rsid w:val="01253CA6"/>
    <w:rsid w:val="0125B9B8"/>
    <w:rsid w:val="01266D38"/>
    <w:rsid w:val="0132C4FC"/>
    <w:rsid w:val="0135A7D0"/>
    <w:rsid w:val="0135F6C5"/>
    <w:rsid w:val="013EAE48"/>
    <w:rsid w:val="0141986E"/>
    <w:rsid w:val="014350EE"/>
    <w:rsid w:val="01439C04"/>
    <w:rsid w:val="0152767F"/>
    <w:rsid w:val="01553128"/>
    <w:rsid w:val="0157896E"/>
    <w:rsid w:val="0163C4FE"/>
    <w:rsid w:val="016402C6"/>
    <w:rsid w:val="016496F4"/>
    <w:rsid w:val="0169367C"/>
    <w:rsid w:val="016F332F"/>
    <w:rsid w:val="016FB270"/>
    <w:rsid w:val="0170BE34"/>
    <w:rsid w:val="0171FFEC"/>
    <w:rsid w:val="0174C89B"/>
    <w:rsid w:val="0178B715"/>
    <w:rsid w:val="01844D3B"/>
    <w:rsid w:val="0185FC77"/>
    <w:rsid w:val="018F3C24"/>
    <w:rsid w:val="018FCFD1"/>
    <w:rsid w:val="0197718D"/>
    <w:rsid w:val="019A4968"/>
    <w:rsid w:val="019AF0F9"/>
    <w:rsid w:val="019B9F2C"/>
    <w:rsid w:val="019F4703"/>
    <w:rsid w:val="019FCF90"/>
    <w:rsid w:val="01A5F95C"/>
    <w:rsid w:val="01A66B8B"/>
    <w:rsid w:val="01A95B0E"/>
    <w:rsid w:val="01A97B50"/>
    <w:rsid w:val="01AC7141"/>
    <w:rsid w:val="01AD2A5E"/>
    <w:rsid w:val="01AE0F67"/>
    <w:rsid w:val="01AE4FD7"/>
    <w:rsid w:val="01AEBA6E"/>
    <w:rsid w:val="01B2523D"/>
    <w:rsid w:val="01B6CEEC"/>
    <w:rsid w:val="01B71829"/>
    <w:rsid w:val="01BA0180"/>
    <w:rsid w:val="01BAB163"/>
    <w:rsid w:val="01BCB0F5"/>
    <w:rsid w:val="01C7503D"/>
    <w:rsid w:val="01CBF422"/>
    <w:rsid w:val="01CE2547"/>
    <w:rsid w:val="01D028B6"/>
    <w:rsid w:val="01D0DE43"/>
    <w:rsid w:val="01D1B954"/>
    <w:rsid w:val="01D2F1AB"/>
    <w:rsid w:val="01D7EE32"/>
    <w:rsid w:val="01D7F7BB"/>
    <w:rsid w:val="01DF169D"/>
    <w:rsid w:val="01DF869A"/>
    <w:rsid w:val="01E23792"/>
    <w:rsid w:val="01E28E01"/>
    <w:rsid w:val="01E339BA"/>
    <w:rsid w:val="01E5E807"/>
    <w:rsid w:val="01F41387"/>
    <w:rsid w:val="01F78640"/>
    <w:rsid w:val="01FA07B8"/>
    <w:rsid w:val="02021ED3"/>
    <w:rsid w:val="020558C1"/>
    <w:rsid w:val="0205A07A"/>
    <w:rsid w:val="02077509"/>
    <w:rsid w:val="0208B728"/>
    <w:rsid w:val="0208D9BA"/>
    <w:rsid w:val="020A21CE"/>
    <w:rsid w:val="020D1755"/>
    <w:rsid w:val="020E0A4F"/>
    <w:rsid w:val="020E629B"/>
    <w:rsid w:val="020FB315"/>
    <w:rsid w:val="0217D130"/>
    <w:rsid w:val="021E999D"/>
    <w:rsid w:val="021F8360"/>
    <w:rsid w:val="0221EB3F"/>
    <w:rsid w:val="0222A172"/>
    <w:rsid w:val="02242D05"/>
    <w:rsid w:val="02250F51"/>
    <w:rsid w:val="0227E9DA"/>
    <w:rsid w:val="0229A17D"/>
    <w:rsid w:val="0235F5A1"/>
    <w:rsid w:val="023A725A"/>
    <w:rsid w:val="023C1E48"/>
    <w:rsid w:val="024104B0"/>
    <w:rsid w:val="02456839"/>
    <w:rsid w:val="0247BC84"/>
    <w:rsid w:val="024C8546"/>
    <w:rsid w:val="024C8940"/>
    <w:rsid w:val="024D0479"/>
    <w:rsid w:val="0251B974"/>
    <w:rsid w:val="02526AFF"/>
    <w:rsid w:val="0259FC6B"/>
    <w:rsid w:val="025D80A2"/>
    <w:rsid w:val="025EB072"/>
    <w:rsid w:val="026F017E"/>
    <w:rsid w:val="02709980"/>
    <w:rsid w:val="02725208"/>
    <w:rsid w:val="0276380E"/>
    <w:rsid w:val="02783FE4"/>
    <w:rsid w:val="027B929B"/>
    <w:rsid w:val="027BE3CF"/>
    <w:rsid w:val="027C4AFF"/>
    <w:rsid w:val="027D1516"/>
    <w:rsid w:val="02825812"/>
    <w:rsid w:val="02860BCE"/>
    <w:rsid w:val="0287D49F"/>
    <w:rsid w:val="0289C467"/>
    <w:rsid w:val="028AC999"/>
    <w:rsid w:val="0293F3F8"/>
    <w:rsid w:val="0294FD01"/>
    <w:rsid w:val="029608C0"/>
    <w:rsid w:val="0297AADB"/>
    <w:rsid w:val="029A1303"/>
    <w:rsid w:val="02A442CE"/>
    <w:rsid w:val="02A87B68"/>
    <w:rsid w:val="02AEF593"/>
    <w:rsid w:val="02B0024C"/>
    <w:rsid w:val="02B37E8A"/>
    <w:rsid w:val="02B475A4"/>
    <w:rsid w:val="02B68ED2"/>
    <w:rsid w:val="02B930D5"/>
    <w:rsid w:val="02BBB681"/>
    <w:rsid w:val="02C01CA8"/>
    <w:rsid w:val="02C42CD6"/>
    <w:rsid w:val="02C5F73E"/>
    <w:rsid w:val="02C6795F"/>
    <w:rsid w:val="02C74565"/>
    <w:rsid w:val="02C76F2A"/>
    <w:rsid w:val="02C9FAD0"/>
    <w:rsid w:val="02CD8F42"/>
    <w:rsid w:val="02CDEE7B"/>
    <w:rsid w:val="02D04B98"/>
    <w:rsid w:val="02D0A27A"/>
    <w:rsid w:val="02D5F8C6"/>
    <w:rsid w:val="02D624DC"/>
    <w:rsid w:val="02DE1235"/>
    <w:rsid w:val="02DE9DA6"/>
    <w:rsid w:val="02E4578D"/>
    <w:rsid w:val="02E5C237"/>
    <w:rsid w:val="02E933B0"/>
    <w:rsid w:val="02EA8EFC"/>
    <w:rsid w:val="02EC86C5"/>
    <w:rsid w:val="02ED5AA1"/>
    <w:rsid w:val="02F127C8"/>
    <w:rsid w:val="02F19FB0"/>
    <w:rsid w:val="02F1CD8D"/>
    <w:rsid w:val="02F2E64E"/>
    <w:rsid w:val="02F2FDF4"/>
    <w:rsid w:val="02F89C8A"/>
    <w:rsid w:val="02FA652E"/>
    <w:rsid w:val="02FB9640"/>
    <w:rsid w:val="03011804"/>
    <w:rsid w:val="0307A67A"/>
    <w:rsid w:val="030D6DAB"/>
    <w:rsid w:val="030F2EB1"/>
    <w:rsid w:val="030FA7B1"/>
    <w:rsid w:val="03106A4B"/>
    <w:rsid w:val="0312B184"/>
    <w:rsid w:val="03173F21"/>
    <w:rsid w:val="03176762"/>
    <w:rsid w:val="031ACF1D"/>
    <w:rsid w:val="0322EECA"/>
    <w:rsid w:val="03237739"/>
    <w:rsid w:val="0324EE7A"/>
    <w:rsid w:val="0325C64A"/>
    <w:rsid w:val="032A3438"/>
    <w:rsid w:val="032A4A2D"/>
    <w:rsid w:val="032FA2F2"/>
    <w:rsid w:val="03367D47"/>
    <w:rsid w:val="034AD41F"/>
    <w:rsid w:val="034D6A26"/>
    <w:rsid w:val="034D6EC9"/>
    <w:rsid w:val="034DB8E6"/>
    <w:rsid w:val="034ED94B"/>
    <w:rsid w:val="034F3C1F"/>
    <w:rsid w:val="0350144C"/>
    <w:rsid w:val="0355BB8E"/>
    <w:rsid w:val="0356824D"/>
    <w:rsid w:val="03572C4B"/>
    <w:rsid w:val="035B084A"/>
    <w:rsid w:val="035CC461"/>
    <w:rsid w:val="0360A9A8"/>
    <w:rsid w:val="0364CAAE"/>
    <w:rsid w:val="03653F61"/>
    <w:rsid w:val="03655FB5"/>
    <w:rsid w:val="0366999A"/>
    <w:rsid w:val="036B511D"/>
    <w:rsid w:val="036BA2D8"/>
    <w:rsid w:val="037297B7"/>
    <w:rsid w:val="037356B2"/>
    <w:rsid w:val="0374CEB2"/>
    <w:rsid w:val="0376E3B1"/>
    <w:rsid w:val="0378A43F"/>
    <w:rsid w:val="037A0179"/>
    <w:rsid w:val="037D2031"/>
    <w:rsid w:val="038367DE"/>
    <w:rsid w:val="0387BC14"/>
    <w:rsid w:val="0389F5FF"/>
    <w:rsid w:val="038E918F"/>
    <w:rsid w:val="0393BAF6"/>
    <w:rsid w:val="0395DCDF"/>
    <w:rsid w:val="039691BA"/>
    <w:rsid w:val="039922C6"/>
    <w:rsid w:val="039F3DCF"/>
    <w:rsid w:val="039FE9FF"/>
    <w:rsid w:val="03A359F7"/>
    <w:rsid w:val="03A5D135"/>
    <w:rsid w:val="03AFA9B1"/>
    <w:rsid w:val="03B1EE84"/>
    <w:rsid w:val="03B5A3E8"/>
    <w:rsid w:val="03B72C61"/>
    <w:rsid w:val="03B7F50A"/>
    <w:rsid w:val="03B8638E"/>
    <w:rsid w:val="03BF374E"/>
    <w:rsid w:val="03C2AE33"/>
    <w:rsid w:val="03C54017"/>
    <w:rsid w:val="03C6F246"/>
    <w:rsid w:val="03CA51B4"/>
    <w:rsid w:val="03CB7878"/>
    <w:rsid w:val="03D44BC2"/>
    <w:rsid w:val="03D56305"/>
    <w:rsid w:val="03D75EF0"/>
    <w:rsid w:val="03DE87C5"/>
    <w:rsid w:val="03E25B37"/>
    <w:rsid w:val="03E28859"/>
    <w:rsid w:val="03E56D9E"/>
    <w:rsid w:val="03E5B5D3"/>
    <w:rsid w:val="03EB784E"/>
    <w:rsid w:val="03EBBD36"/>
    <w:rsid w:val="03EDA0FB"/>
    <w:rsid w:val="03EF12C4"/>
    <w:rsid w:val="03EFA8D6"/>
    <w:rsid w:val="03EFFC57"/>
    <w:rsid w:val="03F389DF"/>
    <w:rsid w:val="03F6194A"/>
    <w:rsid w:val="03FA10CC"/>
    <w:rsid w:val="03FE7624"/>
    <w:rsid w:val="03FFE05D"/>
    <w:rsid w:val="0406B6E4"/>
    <w:rsid w:val="040D5B7F"/>
    <w:rsid w:val="0411BE07"/>
    <w:rsid w:val="041FAE1D"/>
    <w:rsid w:val="042353B7"/>
    <w:rsid w:val="04285491"/>
    <w:rsid w:val="04287E7E"/>
    <w:rsid w:val="042AEF46"/>
    <w:rsid w:val="042CDC5C"/>
    <w:rsid w:val="042D43EB"/>
    <w:rsid w:val="04341E3D"/>
    <w:rsid w:val="043A7B81"/>
    <w:rsid w:val="043FF709"/>
    <w:rsid w:val="0440720C"/>
    <w:rsid w:val="044431D2"/>
    <w:rsid w:val="044625F7"/>
    <w:rsid w:val="0446291D"/>
    <w:rsid w:val="044C2194"/>
    <w:rsid w:val="04500E38"/>
    <w:rsid w:val="04566D8F"/>
    <w:rsid w:val="04567A44"/>
    <w:rsid w:val="0457D5D0"/>
    <w:rsid w:val="0459E57A"/>
    <w:rsid w:val="045C73C4"/>
    <w:rsid w:val="0461CAD5"/>
    <w:rsid w:val="0462E105"/>
    <w:rsid w:val="0465724F"/>
    <w:rsid w:val="04657A6D"/>
    <w:rsid w:val="046BAB2B"/>
    <w:rsid w:val="046BC8DA"/>
    <w:rsid w:val="046D426A"/>
    <w:rsid w:val="04723FD7"/>
    <w:rsid w:val="0472F09A"/>
    <w:rsid w:val="0473E4BB"/>
    <w:rsid w:val="0476444E"/>
    <w:rsid w:val="047B6C5C"/>
    <w:rsid w:val="04821733"/>
    <w:rsid w:val="04823EFD"/>
    <w:rsid w:val="048A5E61"/>
    <w:rsid w:val="048D8E4B"/>
    <w:rsid w:val="049153C8"/>
    <w:rsid w:val="0493C960"/>
    <w:rsid w:val="049BA4CC"/>
    <w:rsid w:val="049C1EA7"/>
    <w:rsid w:val="049E1406"/>
    <w:rsid w:val="04A45D06"/>
    <w:rsid w:val="04A4C030"/>
    <w:rsid w:val="04AA528E"/>
    <w:rsid w:val="04AAF12B"/>
    <w:rsid w:val="04AC588A"/>
    <w:rsid w:val="04B1468E"/>
    <w:rsid w:val="04BBB106"/>
    <w:rsid w:val="04BDAB53"/>
    <w:rsid w:val="04BDB1F1"/>
    <w:rsid w:val="04C38BEC"/>
    <w:rsid w:val="04C5E0E2"/>
    <w:rsid w:val="04C6339A"/>
    <w:rsid w:val="04CEA479"/>
    <w:rsid w:val="04CEF546"/>
    <w:rsid w:val="04D45365"/>
    <w:rsid w:val="04DAA6D6"/>
    <w:rsid w:val="04DAD372"/>
    <w:rsid w:val="04DB6715"/>
    <w:rsid w:val="04DCCEEA"/>
    <w:rsid w:val="04EA905E"/>
    <w:rsid w:val="04EBBF02"/>
    <w:rsid w:val="04EFDBFC"/>
    <w:rsid w:val="04F4C626"/>
    <w:rsid w:val="05009A7F"/>
    <w:rsid w:val="05037EC5"/>
    <w:rsid w:val="05045B47"/>
    <w:rsid w:val="0504D651"/>
    <w:rsid w:val="0509338E"/>
    <w:rsid w:val="05107822"/>
    <w:rsid w:val="051218E2"/>
    <w:rsid w:val="051262F9"/>
    <w:rsid w:val="0512A95E"/>
    <w:rsid w:val="05227B51"/>
    <w:rsid w:val="05228EE5"/>
    <w:rsid w:val="0524FA97"/>
    <w:rsid w:val="0527951E"/>
    <w:rsid w:val="052CBD68"/>
    <w:rsid w:val="05327DE0"/>
    <w:rsid w:val="05333C37"/>
    <w:rsid w:val="053B080B"/>
    <w:rsid w:val="053DF049"/>
    <w:rsid w:val="053EC969"/>
    <w:rsid w:val="054679D2"/>
    <w:rsid w:val="054D54F0"/>
    <w:rsid w:val="054FBCEB"/>
    <w:rsid w:val="0550770E"/>
    <w:rsid w:val="05514E6A"/>
    <w:rsid w:val="055161EE"/>
    <w:rsid w:val="05535BB0"/>
    <w:rsid w:val="055A6989"/>
    <w:rsid w:val="0560C232"/>
    <w:rsid w:val="0563F092"/>
    <w:rsid w:val="0564104B"/>
    <w:rsid w:val="05654E98"/>
    <w:rsid w:val="0566B3E6"/>
    <w:rsid w:val="0566E1A1"/>
    <w:rsid w:val="05692B8B"/>
    <w:rsid w:val="057B3214"/>
    <w:rsid w:val="057CC390"/>
    <w:rsid w:val="057D63DA"/>
    <w:rsid w:val="057DA533"/>
    <w:rsid w:val="057DE167"/>
    <w:rsid w:val="057E9035"/>
    <w:rsid w:val="05836E7B"/>
    <w:rsid w:val="05868506"/>
    <w:rsid w:val="058AC9E3"/>
    <w:rsid w:val="058ACB4B"/>
    <w:rsid w:val="058BC4E8"/>
    <w:rsid w:val="058BE219"/>
    <w:rsid w:val="058D5656"/>
    <w:rsid w:val="058FBA5E"/>
    <w:rsid w:val="0597C7EF"/>
    <w:rsid w:val="0599F35F"/>
    <w:rsid w:val="059C25D1"/>
    <w:rsid w:val="059EEC56"/>
    <w:rsid w:val="05A271FB"/>
    <w:rsid w:val="05A29663"/>
    <w:rsid w:val="05A58DD8"/>
    <w:rsid w:val="05A95B0B"/>
    <w:rsid w:val="05A9FDAB"/>
    <w:rsid w:val="05AF02F4"/>
    <w:rsid w:val="05AF9337"/>
    <w:rsid w:val="05B46D8D"/>
    <w:rsid w:val="05BA0932"/>
    <w:rsid w:val="05BC28E8"/>
    <w:rsid w:val="05C22F0E"/>
    <w:rsid w:val="05CB5998"/>
    <w:rsid w:val="05CE7606"/>
    <w:rsid w:val="05CEF468"/>
    <w:rsid w:val="05D12B09"/>
    <w:rsid w:val="05D2B853"/>
    <w:rsid w:val="05D612D0"/>
    <w:rsid w:val="05D7BEF7"/>
    <w:rsid w:val="05DBF79E"/>
    <w:rsid w:val="05DDF4EC"/>
    <w:rsid w:val="05DF3E9C"/>
    <w:rsid w:val="05E7D3AE"/>
    <w:rsid w:val="05EA4521"/>
    <w:rsid w:val="05F64BE7"/>
    <w:rsid w:val="05F66451"/>
    <w:rsid w:val="05F6BDF4"/>
    <w:rsid w:val="05FCBC24"/>
    <w:rsid w:val="05FEF9C6"/>
    <w:rsid w:val="05FF397B"/>
    <w:rsid w:val="05FF5F00"/>
    <w:rsid w:val="0602FC2F"/>
    <w:rsid w:val="06042C6D"/>
    <w:rsid w:val="0606D314"/>
    <w:rsid w:val="06096496"/>
    <w:rsid w:val="060A84EF"/>
    <w:rsid w:val="061134CC"/>
    <w:rsid w:val="06145AA9"/>
    <w:rsid w:val="0617817C"/>
    <w:rsid w:val="061B7334"/>
    <w:rsid w:val="061CBB9F"/>
    <w:rsid w:val="061EC2CF"/>
    <w:rsid w:val="06212BA7"/>
    <w:rsid w:val="0622B9C5"/>
    <w:rsid w:val="0624178D"/>
    <w:rsid w:val="06258C33"/>
    <w:rsid w:val="06271C52"/>
    <w:rsid w:val="0627DF34"/>
    <w:rsid w:val="0628C48C"/>
    <w:rsid w:val="0629B79D"/>
    <w:rsid w:val="062C0F85"/>
    <w:rsid w:val="062CB2AB"/>
    <w:rsid w:val="062FE3DC"/>
    <w:rsid w:val="0630C7FB"/>
    <w:rsid w:val="06380596"/>
    <w:rsid w:val="063A11D3"/>
    <w:rsid w:val="063D2F93"/>
    <w:rsid w:val="063FF52A"/>
    <w:rsid w:val="0644A141"/>
    <w:rsid w:val="064757A9"/>
    <w:rsid w:val="0649226C"/>
    <w:rsid w:val="064EAB56"/>
    <w:rsid w:val="064F2DBB"/>
    <w:rsid w:val="064FF64B"/>
    <w:rsid w:val="06517341"/>
    <w:rsid w:val="06522F78"/>
    <w:rsid w:val="06557E75"/>
    <w:rsid w:val="06563544"/>
    <w:rsid w:val="06570DBA"/>
    <w:rsid w:val="06590D57"/>
    <w:rsid w:val="0659AE6B"/>
    <w:rsid w:val="065ABE49"/>
    <w:rsid w:val="065B2D78"/>
    <w:rsid w:val="065C10B0"/>
    <w:rsid w:val="066106E4"/>
    <w:rsid w:val="0661156C"/>
    <w:rsid w:val="0661DE00"/>
    <w:rsid w:val="066DAF22"/>
    <w:rsid w:val="0677F506"/>
    <w:rsid w:val="0678B2AE"/>
    <w:rsid w:val="06796BF2"/>
    <w:rsid w:val="067B1EBD"/>
    <w:rsid w:val="067D98A4"/>
    <w:rsid w:val="0681F577"/>
    <w:rsid w:val="06896492"/>
    <w:rsid w:val="068EC4C5"/>
    <w:rsid w:val="06900759"/>
    <w:rsid w:val="0691BCE1"/>
    <w:rsid w:val="06921B79"/>
    <w:rsid w:val="0692B16A"/>
    <w:rsid w:val="069546EF"/>
    <w:rsid w:val="069729F9"/>
    <w:rsid w:val="0699CD16"/>
    <w:rsid w:val="069F8008"/>
    <w:rsid w:val="06A7954D"/>
    <w:rsid w:val="06A7BB97"/>
    <w:rsid w:val="06A987B9"/>
    <w:rsid w:val="06B215EF"/>
    <w:rsid w:val="06B30748"/>
    <w:rsid w:val="06B564E9"/>
    <w:rsid w:val="06B8AB5E"/>
    <w:rsid w:val="06B9A7EF"/>
    <w:rsid w:val="06B9C069"/>
    <w:rsid w:val="06C63FD3"/>
    <w:rsid w:val="06C87483"/>
    <w:rsid w:val="06C8C45D"/>
    <w:rsid w:val="06CE4323"/>
    <w:rsid w:val="06D60915"/>
    <w:rsid w:val="06DA2216"/>
    <w:rsid w:val="06DA51C1"/>
    <w:rsid w:val="06DCD414"/>
    <w:rsid w:val="06E0260C"/>
    <w:rsid w:val="06E0E438"/>
    <w:rsid w:val="06E22E6A"/>
    <w:rsid w:val="06E326F0"/>
    <w:rsid w:val="06E7645B"/>
    <w:rsid w:val="06E7ABDF"/>
    <w:rsid w:val="06EA1AF7"/>
    <w:rsid w:val="06EA9519"/>
    <w:rsid w:val="06EAEC79"/>
    <w:rsid w:val="06F22652"/>
    <w:rsid w:val="06F47406"/>
    <w:rsid w:val="06F5E3C7"/>
    <w:rsid w:val="06F7B2EC"/>
    <w:rsid w:val="0700F1BE"/>
    <w:rsid w:val="0700F974"/>
    <w:rsid w:val="0701FF3B"/>
    <w:rsid w:val="07093D57"/>
    <w:rsid w:val="070CC32B"/>
    <w:rsid w:val="070FAF3F"/>
    <w:rsid w:val="0712E8A7"/>
    <w:rsid w:val="07188958"/>
    <w:rsid w:val="071FD422"/>
    <w:rsid w:val="072C8C4A"/>
    <w:rsid w:val="072F21C6"/>
    <w:rsid w:val="0733F00F"/>
    <w:rsid w:val="0734FA95"/>
    <w:rsid w:val="0738FEA4"/>
    <w:rsid w:val="073CAADF"/>
    <w:rsid w:val="073D5C15"/>
    <w:rsid w:val="07438587"/>
    <w:rsid w:val="0743A8C1"/>
    <w:rsid w:val="0743ABAD"/>
    <w:rsid w:val="0747F38F"/>
    <w:rsid w:val="074BAA65"/>
    <w:rsid w:val="074FEB9E"/>
    <w:rsid w:val="0750DC12"/>
    <w:rsid w:val="0753B8EB"/>
    <w:rsid w:val="07564D67"/>
    <w:rsid w:val="07607B2C"/>
    <w:rsid w:val="076645FC"/>
    <w:rsid w:val="076786C6"/>
    <w:rsid w:val="076B16EF"/>
    <w:rsid w:val="076CB4E1"/>
    <w:rsid w:val="0770C766"/>
    <w:rsid w:val="0770EBED"/>
    <w:rsid w:val="07710927"/>
    <w:rsid w:val="077409F2"/>
    <w:rsid w:val="0775A811"/>
    <w:rsid w:val="077772A5"/>
    <w:rsid w:val="07791893"/>
    <w:rsid w:val="077BB82E"/>
    <w:rsid w:val="077EDDEE"/>
    <w:rsid w:val="077F130B"/>
    <w:rsid w:val="0780703E"/>
    <w:rsid w:val="07830CD7"/>
    <w:rsid w:val="07831D5D"/>
    <w:rsid w:val="07857AB1"/>
    <w:rsid w:val="07865F13"/>
    <w:rsid w:val="07868D74"/>
    <w:rsid w:val="0789FADE"/>
    <w:rsid w:val="078A68B6"/>
    <w:rsid w:val="078A8E62"/>
    <w:rsid w:val="078C1BD5"/>
    <w:rsid w:val="078D41C1"/>
    <w:rsid w:val="078EB5B8"/>
    <w:rsid w:val="078FC617"/>
    <w:rsid w:val="07977460"/>
    <w:rsid w:val="0799EAEE"/>
    <w:rsid w:val="079AF533"/>
    <w:rsid w:val="079D6DFA"/>
    <w:rsid w:val="079F9F81"/>
    <w:rsid w:val="07A1084C"/>
    <w:rsid w:val="07A1B140"/>
    <w:rsid w:val="07A5B39D"/>
    <w:rsid w:val="07AA706C"/>
    <w:rsid w:val="07AB65CA"/>
    <w:rsid w:val="07AE4C9C"/>
    <w:rsid w:val="07B0C5BC"/>
    <w:rsid w:val="07BE6759"/>
    <w:rsid w:val="07BEFD50"/>
    <w:rsid w:val="07C0D889"/>
    <w:rsid w:val="07C2FDFE"/>
    <w:rsid w:val="07C555E0"/>
    <w:rsid w:val="07C57842"/>
    <w:rsid w:val="07C7A532"/>
    <w:rsid w:val="07CD153E"/>
    <w:rsid w:val="07D123F4"/>
    <w:rsid w:val="07D549AB"/>
    <w:rsid w:val="07D59CCF"/>
    <w:rsid w:val="07D5C758"/>
    <w:rsid w:val="07D96F88"/>
    <w:rsid w:val="07DEAC92"/>
    <w:rsid w:val="07E39FDE"/>
    <w:rsid w:val="07E6CE6C"/>
    <w:rsid w:val="07E90CDD"/>
    <w:rsid w:val="07EA7486"/>
    <w:rsid w:val="07EBA13C"/>
    <w:rsid w:val="07EC82D0"/>
    <w:rsid w:val="07F10E0C"/>
    <w:rsid w:val="07F15ABB"/>
    <w:rsid w:val="07F17D82"/>
    <w:rsid w:val="07F47707"/>
    <w:rsid w:val="07FA04EF"/>
    <w:rsid w:val="07FC6B8A"/>
    <w:rsid w:val="07FD70CA"/>
    <w:rsid w:val="0803A03B"/>
    <w:rsid w:val="0809BE51"/>
    <w:rsid w:val="080AFF47"/>
    <w:rsid w:val="080CA6D7"/>
    <w:rsid w:val="081124A7"/>
    <w:rsid w:val="08114C34"/>
    <w:rsid w:val="081227A2"/>
    <w:rsid w:val="0815ACA0"/>
    <w:rsid w:val="0815FB78"/>
    <w:rsid w:val="081AFEF6"/>
    <w:rsid w:val="0820C654"/>
    <w:rsid w:val="08236F44"/>
    <w:rsid w:val="0829EBC9"/>
    <w:rsid w:val="082A6B39"/>
    <w:rsid w:val="082B977F"/>
    <w:rsid w:val="08342463"/>
    <w:rsid w:val="08369389"/>
    <w:rsid w:val="0836E804"/>
    <w:rsid w:val="083783E6"/>
    <w:rsid w:val="08380955"/>
    <w:rsid w:val="083EAE22"/>
    <w:rsid w:val="083FEDDC"/>
    <w:rsid w:val="0840F2B5"/>
    <w:rsid w:val="08479975"/>
    <w:rsid w:val="0849FF3A"/>
    <w:rsid w:val="08559BBD"/>
    <w:rsid w:val="0859FAA0"/>
    <w:rsid w:val="0859FFE3"/>
    <w:rsid w:val="085C8601"/>
    <w:rsid w:val="085D2AA8"/>
    <w:rsid w:val="0861C6B3"/>
    <w:rsid w:val="08624246"/>
    <w:rsid w:val="08639E3F"/>
    <w:rsid w:val="08641846"/>
    <w:rsid w:val="086499BD"/>
    <w:rsid w:val="0866A688"/>
    <w:rsid w:val="08679713"/>
    <w:rsid w:val="086A8E3E"/>
    <w:rsid w:val="08704378"/>
    <w:rsid w:val="08738065"/>
    <w:rsid w:val="0873E06B"/>
    <w:rsid w:val="08740E8D"/>
    <w:rsid w:val="0874CF87"/>
    <w:rsid w:val="087E2087"/>
    <w:rsid w:val="087EC403"/>
    <w:rsid w:val="08817F6B"/>
    <w:rsid w:val="08832955"/>
    <w:rsid w:val="08836B98"/>
    <w:rsid w:val="0884C3E4"/>
    <w:rsid w:val="08879317"/>
    <w:rsid w:val="088B89AA"/>
    <w:rsid w:val="088BE88E"/>
    <w:rsid w:val="088C2E08"/>
    <w:rsid w:val="088CD36E"/>
    <w:rsid w:val="088E029B"/>
    <w:rsid w:val="088EB067"/>
    <w:rsid w:val="08929AC1"/>
    <w:rsid w:val="0893E20D"/>
    <w:rsid w:val="0894D9DE"/>
    <w:rsid w:val="08974841"/>
    <w:rsid w:val="089760BF"/>
    <w:rsid w:val="08987E6D"/>
    <w:rsid w:val="0898EA85"/>
    <w:rsid w:val="089C7658"/>
    <w:rsid w:val="08A01887"/>
    <w:rsid w:val="08A308A0"/>
    <w:rsid w:val="08A45802"/>
    <w:rsid w:val="08A504A4"/>
    <w:rsid w:val="08AA5513"/>
    <w:rsid w:val="08B5EEF9"/>
    <w:rsid w:val="08B7DAD7"/>
    <w:rsid w:val="08BA0BBD"/>
    <w:rsid w:val="08BB6B00"/>
    <w:rsid w:val="08BCE9AE"/>
    <w:rsid w:val="08BDD789"/>
    <w:rsid w:val="08BEB6CC"/>
    <w:rsid w:val="08C1C40F"/>
    <w:rsid w:val="08C22AD1"/>
    <w:rsid w:val="08C25980"/>
    <w:rsid w:val="08C8C27A"/>
    <w:rsid w:val="08C91EBA"/>
    <w:rsid w:val="08CCB215"/>
    <w:rsid w:val="08CE4F12"/>
    <w:rsid w:val="08D9B6DC"/>
    <w:rsid w:val="08DF446C"/>
    <w:rsid w:val="08E01012"/>
    <w:rsid w:val="08E8F544"/>
    <w:rsid w:val="08EDE8D0"/>
    <w:rsid w:val="08F04457"/>
    <w:rsid w:val="08F07000"/>
    <w:rsid w:val="08F0D9BE"/>
    <w:rsid w:val="08F18952"/>
    <w:rsid w:val="08F41985"/>
    <w:rsid w:val="08FBC6EB"/>
    <w:rsid w:val="09030171"/>
    <w:rsid w:val="09032380"/>
    <w:rsid w:val="09037ACB"/>
    <w:rsid w:val="09095AA2"/>
    <w:rsid w:val="091261C6"/>
    <w:rsid w:val="0919D659"/>
    <w:rsid w:val="091BE770"/>
    <w:rsid w:val="0921E34F"/>
    <w:rsid w:val="0923C3C0"/>
    <w:rsid w:val="092B01E4"/>
    <w:rsid w:val="092B3AC2"/>
    <w:rsid w:val="092C70F3"/>
    <w:rsid w:val="092CAB8C"/>
    <w:rsid w:val="093BCD22"/>
    <w:rsid w:val="09406355"/>
    <w:rsid w:val="0944CD06"/>
    <w:rsid w:val="094549A6"/>
    <w:rsid w:val="09491853"/>
    <w:rsid w:val="094C7A9F"/>
    <w:rsid w:val="094D5C4B"/>
    <w:rsid w:val="09505512"/>
    <w:rsid w:val="09557ED7"/>
    <w:rsid w:val="095D84FA"/>
    <w:rsid w:val="095E5457"/>
    <w:rsid w:val="095EA091"/>
    <w:rsid w:val="09614AA1"/>
    <w:rsid w:val="0961A842"/>
    <w:rsid w:val="0965F7C9"/>
    <w:rsid w:val="0966CCE9"/>
    <w:rsid w:val="096D9AB5"/>
    <w:rsid w:val="096ED18C"/>
    <w:rsid w:val="097272F7"/>
    <w:rsid w:val="09731858"/>
    <w:rsid w:val="0979B3AC"/>
    <w:rsid w:val="097F3C3C"/>
    <w:rsid w:val="09815BFD"/>
    <w:rsid w:val="09875CE7"/>
    <w:rsid w:val="098A51AF"/>
    <w:rsid w:val="0995B9AC"/>
    <w:rsid w:val="0997D0B2"/>
    <w:rsid w:val="099C5DA9"/>
    <w:rsid w:val="09A2582C"/>
    <w:rsid w:val="09A47040"/>
    <w:rsid w:val="09AA1644"/>
    <w:rsid w:val="09ACF84E"/>
    <w:rsid w:val="09AE2FFE"/>
    <w:rsid w:val="09AF330C"/>
    <w:rsid w:val="09AF69F5"/>
    <w:rsid w:val="09B164BE"/>
    <w:rsid w:val="09B29EDD"/>
    <w:rsid w:val="09B73FE5"/>
    <w:rsid w:val="09B9ADE9"/>
    <w:rsid w:val="09BA2D06"/>
    <w:rsid w:val="09BE64E7"/>
    <w:rsid w:val="09BFC19D"/>
    <w:rsid w:val="09C0C429"/>
    <w:rsid w:val="09C0D745"/>
    <w:rsid w:val="09C1A9E1"/>
    <w:rsid w:val="09C38AF0"/>
    <w:rsid w:val="09C9A510"/>
    <w:rsid w:val="09CADDF7"/>
    <w:rsid w:val="09CB8625"/>
    <w:rsid w:val="09D14CE5"/>
    <w:rsid w:val="09D2ACD6"/>
    <w:rsid w:val="09D46B5E"/>
    <w:rsid w:val="09D5138A"/>
    <w:rsid w:val="09D60984"/>
    <w:rsid w:val="09D63177"/>
    <w:rsid w:val="09D6CEA2"/>
    <w:rsid w:val="09DBF476"/>
    <w:rsid w:val="09DCFB17"/>
    <w:rsid w:val="09E37A9B"/>
    <w:rsid w:val="09ED5045"/>
    <w:rsid w:val="09EE8671"/>
    <w:rsid w:val="09F4EB16"/>
    <w:rsid w:val="09FD6625"/>
    <w:rsid w:val="09FEAB8B"/>
    <w:rsid w:val="0A005CD1"/>
    <w:rsid w:val="0A009616"/>
    <w:rsid w:val="0A00DAD4"/>
    <w:rsid w:val="0A0660AA"/>
    <w:rsid w:val="0A066236"/>
    <w:rsid w:val="0A067E7D"/>
    <w:rsid w:val="0A07E1E1"/>
    <w:rsid w:val="0A0E5ECB"/>
    <w:rsid w:val="0A11AA3E"/>
    <w:rsid w:val="0A17D949"/>
    <w:rsid w:val="0A189D7B"/>
    <w:rsid w:val="0A1B064C"/>
    <w:rsid w:val="0A1BF20E"/>
    <w:rsid w:val="0A20D33C"/>
    <w:rsid w:val="0A323E4F"/>
    <w:rsid w:val="0A3272D1"/>
    <w:rsid w:val="0A3497D6"/>
    <w:rsid w:val="0A36B61B"/>
    <w:rsid w:val="0A3714E0"/>
    <w:rsid w:val="0A3AB54B"/>
    <w:rsid w:val="0A452D1A"/>
    <w:rsid w:val="0A4829A6"/>
    <w:rsid w:val="0A48B00C"/>
    <w:rsid w:val="0A4C69A9"/>
    <w:rsid w:val="0A4FAADC"/>
    <w:rsid w:val="0A557EDA"/>
    <w:rsid w:val="0A5909DF"/>
    <w:rsid w:val="0A5AA35D"/>
    <w:rsid w:val="0A5E04E8"/>
    <w:rsid w:val="0A607282"/>
    <w:rsid w:val="0A688A0F"/>
    <w:rsid w:val="0A6B566A"/>
    <w:rsid w:val="0A6C105A"/>
    <w:rsid w:val="0A6C3C63"/>
    <w:rsid w:val="0A6DCC24"/>
    <w:rsid w:val="0A73CA46"/>
    <w:rsid w:val="0A75412C"/>
    <w:rsid w:val="0A7AA71A"/>
    <w:rsid w:val="0A7C9C52"/>
    <w:rsid w:val="0A7DC9EA"/>
    <w:rsid w:val="0A7FC6F3"/>
    <w:rsid w:val="0A83A5F2"/>
    <w:rsid w:val="0A83DB9A"/>
    <w:rsid w:val="0A8BD933"/>
    <w:rsid w:val="0A8EEF1D"/>
    <w:rsid w:val="0A9078A9"/>
    <w:rsid w:val="0A97EC57"/>
    <w:rsid w:val="0A984A9B"/>
    <w:rsid w:val="0AA0351D"/>
    <w:rsid w:val="0AA0FD82"/>
    <w:rsid w:val="0AA2D863"/>
    <w:rsid w:val="0AA9B516"/>
    <w:rsid w:val="0AAF6AE0"/>
    <w:rsid w:val="0AB2064A"/>
    <w:rsid w:val="0AB70B72"/>
    <w:rsid w:val="0AB710C5"/>
    <w:rsid w:val="0ABBE869"/>
    <w:rsid w:val="0ABCD653"/>
    <w:rsid w:val="0ACD9D5A"/>
    <w:rsid w:val="0ACDE676"/>
    <w:rsid w:val="0ACE8605"/>
    <w:rsid w:val="0AD1E74A"/>
    <w:rsid w:val="0AD6077C"/>
    <w:rsid w:val="0AD7AB11"/>
    <w:rsid w:val="0AD8ECAE"/>
    <w:rsid w:val="0ADA01D7"/>
    <w:rsid w:val="0ADB2479"/>
    <w:rsid w:val="0ADE2A9A"/>
    <w:rsid w:val="0AED4E35"/>
    <w:rsid w:val="0AEE4A6A"/>
    <w:rsid w:val="0AF24D9B"/>
    <w:rsid w:val="0AF3DFFF"/>
    <w:rsid w:val="0AF5B074"/>
    <w:rsid w:val="0AF66FFD"/>
    <w:rsid w:val="0AF93964"/>
    <w:rsid w:val="0B054DF9"/>
    <w:rsid w:val="0B0B74F3"/>
    <w:rsid w:val="0B0D1BDD"/>
    <w:rsid w:val="0B11755B"/>
    <w:rsid w:val="0B14763F"/>
    <w:rsid w:val="0B162A08"/>
    <w:rsid w:val="0B16E7A7"/>
    <w:rsid w:val="0B178DE1"/>
    <w:rsid w:val="0B19C4A4"/>
    <w:rsid w:val="0B1D9CEA"/>
    <w:rsid w:val="0B1E53E5"/>
    <w:rsid w:val="0B1F5506"/>
    <w:rsid w:val="0B20ADEF"/>
    <w:rsid w:val="0B25AAA5"/>
    <w:rsid w:val="0B25C779"/>
    <w:rsid w:val="0B295264"/>
    <w:rsid w:val="0B2F17BD"/>
    <w:rsid w:val="0B2FEB0A"/>
    <w:rsid w:val="0B30A491"/>
    <w:rsid w:val="0B31A44A"/>
    <w:rsid w:val="0B39BFC7"/>
    <w:rsid w:val="0B3E30DB"/>
    <w:rsid w:val="0B4186B1"/>
    <w:rsid w:val="0B486C65"/>
    <w:rsid w:val="0B49CD31"/>
    <w:rsid w:val="0B4A817A"/>
    <w:rsid w:val="0B525A28"/>
    <w:rsid w:val="0B53D8BA"/>
    <w:rsid w:val="0B53E896"/>
    <w:rsid w:val="0B54BBD3"/>
    <w:rsid w:val="0B56E202"/>
    <w:rsid w:val="0B579BF2"/>
    <w:rsid w:val="0B57C015"/>
    <w:rsid w:val="0B59A628"/>
    <w:rsid w:val="0B5CD287"/>
    <w:rsid w:val="0B5D40A8"/>
    <w:rsid w:val="0B5E71CC"/>
    <w:rsid w:val="0B64966C"/>
    <w:rsid w:val="0B64B202"/>
    <w:rsid w:val="0B6A6473"/>
    <w:rsid w:val="0B6DD89E"/>
    <w:rsid w:val="0B739FA8"/>
    <w:rsid w:val="0B751997"/>
    <w:rsid w:val="0B7CCA6F"/>
    <w:rsid w:val="0B81A21D"/>
    <w:rsid w:val="0B81E74C"/>
    <w:rsid w:val="0B865225"/>
    <w:rsid w:val="0B8A7753"/>
    <w:rsid w:val="0B8C86E4"/>
    <w:rsid w:val="0B8C9134"/>
    <w:rsid w:val="0B994212"/>
    <w:rsid w:val="0B9AC133"/>
    <w:rsid w:val="0B9ED625"/>
    <w:rsid w:val="0BA7899A"/>
    <w:rsid w:val="0BAA8241"/>
    <w:rsid w:val="0BABD1A0"/>
    <w:rsid w:val="0BAE5DC0"/>
    <w:rsid w:val="0BAF8124"/>
    <w:rsid w:val="0BB38927"/>
    <w:rsid w:val="0BB5D236"/>
    <w:rsid w:val="0BB62069"/>
    <w:rsid w:val="0BBABF09"/>
    <w:rsid w:val="0BBC48E5"/>
    <w:rsid w:val="0BCCE139"/>
    <w:rsid w:val="0BCF131F"/>
    <w:rsid w:val="0BD19835"/>
    <w:rsid w:val="0BD44540"/>
    <w:rsid w:val="0BD6F659"/>
    <w:rsid w:val="0BE254A7"/>
    <w:rsid w:val="0BE9EE8B"/>
    <w:rsid w:val="0BEB89D2"/>
    <w:rsid w:val="0BECB12D"/>
    <w:rsid w:val="0BEF8DCC"/>
    <w:rsid w:val="0BF4B81F"/>
    <w:rsid w:val="0BF5CB8F"/>
    <w:rsid w:val="0BFFC656"/>
    <w:rsid w:val="0C059BCF"/>
    <w:rsid w:val="0C0B6670"/>
    <w:rsid w:val="0C140116"/>
    <w:rsid w:val="0C14797C"/>
    <w:rsid w:val="0C18D690"/>
    <w:rsid w:val="0C1AA64C"/>
    <w:rsid w:val="0C1C124A"/>
    <w:rsid w:val="0C1F1EEE"/>
    <w:rsid w:val="0C25D899"/>
    <w:rsid w:val="0C25F393"/>
    <w:rsid w:val="0C2D0ACA"/>
    <w:rsid w:val="0C3264C3"/>
    <w:rsid w:val="0C3850E5"/>
    <w:rsid w:val="0C416E49"/>
    <w:rsid w:val="0C47D36D"/>
    <w:rsid w:val="0C49CC19"/>
    <w:rsid w:val="0C4A7B99"/>
    <w:rsid w:val="0C4AE1B2"/>
    <w:rsid w:val="0C52C64F"/>
    <w:rsid w:val="0C556B7C"/>
    <w:rsid w:val="0C590C26"/>
    <w:rsid w:val="0C5B5207"/>
    <w:rsid w:val="0C5F0514"/>
    <w:rsid w:val="0C631E32"/>
    <w:rsid w:val="0C6590BE"/>
    <w:rsid w:val="0C65BF82"/>
    <w:rsid w:val="0C682F22"/>
    <w:rsid w:val="0C697D33"/>
    <w:rsid w:val="0C781882"/>
    <w:rsid w:val="0C7981EB"/>
    <w:rsid w:val="0C80269B"/>
    <w:rsid w:val="0C82B42C"/>
    <w:rsid w:val="0C893469"/>
    <w:rsid w:val="0C89AD7A"/>
    <w:rsid w:val="0C8A6968"/>
    <w:rsid w:val="0C8AECB9"/>
    <w:rsid w:val="0C8CAD28"/>
    <w:rsid w:val="0C951D57"/>
    <w:rsid w:val="0C9B4D8B"/>
    <w:rsid w:val="0C9CE017"/>
    <w:rsid w:val="0C9DD474"/>
    <w:rsid w:val="0C9F1527"/>
    <w:rsid w:val="0CA2F231"/>
    <w:rsid w:val="0CA30F2B"/>
    <w:rsid w:val="0CA5DA6D"/>
    <w:rsid w:val="0CA728DA"/>
    <w:rsid w:val="0CB1139F"/>
    <w:rsid w:val="0CB4688A"/>
    <w:rsid w:val="0CB9929A"/>
    <w:rsid w:val="0CBBECA3"/>
    <w:rsid w:val="0CBE2B7F"/>
    <w:rsid w:val="0CC3FC5B"/>
    <w:rsid w:val="0CC77F5F"/>
    <w:rsid w:val="0CC84878"/>
    <w:rsid w:val="0CCF7221"/>
    <w:rsid w:val="0CD6515B"/>
    <w:rsid w:val="0CD68774"/>
    <w:rsid w:val="0CD85B41"/>
    <w:rsid w:val="0CDAE9DA"/>
    <w:rsid w:val="0CDD1466"/>
    <w:rsid w:val="0CDF3B88"/>
    <w:rsid w:val="0CE1270D"/>
    <w:rsid w:val="0CE41CCA"/>
    <w:rsid w:val="0CEDBFCD"/>
    <w:rsid w:val="0CF230F6"/>
    <w:rsid w:val="0CF874E7"/>
    <w:rsid w:val="0CF8C048"/>
    <w:rsid w:val="0CFBFCC0"/>
    <w:rsid w:val="0CFD88AC"/>
    <w:rsid w:val="0D02736F"/>
    <w:rsid w:val="0D0BF8A8"/>
    <w:rsid w:val="0D14A58A"/>
    <w:rsid w:val="0D177AF6"/>
    <w:rsid w:val="0D19FB56"/>
    <w:rsid w:val="0D1B7272"/>
    <w:rsid w:val="0D26D963"/>
    <w:rsid w:val="0D291213"/>
    <w:rsid w:val="0D2C57A9"/>
    <w:rsid w:val="0D3251C6"/>
    <w:rsid w:val="0D328AD3"/>
    <w:rsid w:val="0D33DAD6"/>
    <w:rsid w:val="0D440E7E"/>
    <w:rsid w:val="0D462C1D"/>
    <w:rsid w:val="0D48932B"/>
    <w:rsid w:val="0D4A3A8B"/>
    <w:rsid w:val="0D4B5175"/>
    <w:rsid w:val="0D4EB33E"/>
    <w:rsid w:val="0D513875"/>
    <w:rsid w:val="0D525AF0"/>
    <w:rsid w:val="0D58965A"/>
    <w:rsid w:val="0D659694"/>
    <w:rsid w:val="0D677B60"/>
    <w:rsid w:val="0D6A72C8"/>
    <w:rsid w:val="0D6BA61D"/>
    <w:rsid w:val="0D6E7DC5"/>
    <w:rsid w:val="0D6F2256"/>
    <w:rsid w:val="0D76A09F"/>
    <w:rsid w:val="0D78904F"/>
    <w:rsid w:val="0D79D9EB"/>
    <w:rsid w:val="0D7E5375"/>
    <w:rsid w:val="0D81EE39"/>
    <w:rsid w:val="0D8834DF"/>
    <w:rsid w:val="0D8BA6AE"/>
    <w:rsid w:val="0D8BD629"/>
    <w:rsid w:val="0D93A9E2"/>
    <w:rsid w:val="0D955364"/>
    <w:rsid w:val="0D985BDD"/>
    <w:rsid w:val="0D9A6711"/>
    <w:rsid w:val="0D9CB0AE"/>
    <w:rsid w:val="0DA0F826"/>
    <w:rsid w:val="0DA280DC"/>
    <w:rsid w:val="0DA6B46D"/>
    <w:rsid w:val="0DAD61E6"/>
    <w:rsid w:val="0DB2AFCC"/>
    <w:rsid w:val="0DB4F32D"/>
    <w:rsid w:val="0DB732BD"/>
    <w:rsid w:val="0DB80D23"/>
    <w:rsid w:val="0DBA6564"/>
    <w:rsid w:val="0DBB4B5F"/>
    <w:rsid w:val="0DBB5E24"/>
    <w:rsid w:val="0DBBA4F4"/>
    <w:rsid w:val="0DC01493"/>
    <w:rsid w:val="0DC59221"/>
    <w:rsid w:val="0DC5A83D"/>
    <w:rsid w:val="0DCF8456"/>
    <w:rsid w:val="0DD08B4B"/>
    <w:rsid w:val="0DD25D9B"/>
    <w:rsid w:val="0DD45B32"/>
    <w:rsid w:val="0DD6FCCD"/>
    <w:rsid w:val="0DE13BDE"/>
    <w:rsid w:val="0DE1F581"/>
    <w:rsid w:val="0DE60AC2"/>
    <w:rsid w:val="0DEA2BC0"/>
    <w:rsid w:val="0DEE56AB"/>
    <w:rsid w:val="0DF3317B"/>
    <w:rsid w:val="0DF470F1"/>
    <w:rsid w:val="0DF74C87"/>
    <w:rsid w:val="0DF9A35F"/>
    <w:rsid w:val="0DFAD737"/>
    <w:rsid w:val="0DFAEB79"/>
    <w:rsid w:val="0DFC666E"/>
    <w:rsid w:val="0DFC8E20"/>
    <w:rsid w:val="0DFE429B"/>
    <w:rsid w:val="0E005B68"/>
    <w:rsid w:val="0E0A2119"/>
    <w:rsid w:val="0E0CE3BF"/>
    <w:rsid w:val="0E1008F2"/>
    <w:rsid w:val="0E153E43"/>
    <w:rsid w:val="0E1E4DF9"/>
    <w:rsid w:val="0E2005A5"/>
    <w:rsid w:val="0E21FD04"/>
    <w:rsid w:val="0E25612C"/>
    <w:rsid w:val="0E257678"/>
    <w:rsid w:val="0E2DB056"/>
    <w:rsid w:val="0E3681C0"/>
    <w:rsid w:val="0E3D4E97"/>
    <w:rsid w:val="0E411560"/>
    <w:rsid w:val="0E417FC4"/>
    <w:rsid w:val="0E4818FC"/>
    <w:rsid w:val="0E49F517"/>
    <w:rsid w:val="0E4CD55A"/>
    <w:rsid w:val="0E4E64EC"/>
    <w:rsid w:val="0E4E8584"/>
    <w:rsid w:val="0E51E298"/>
    <w:rsid w:val="0E531791"/>
    <w:rsid w:val="0E5405A6"/>
    <w:rsid w:val="0E585E8E"/>
    <w:rsid w:val="0E596A1F"/>
    <w:rsid w:val="0E59E721"/>
    <w:rsid w:val="0E5BECD7"/>
    <w:rsid w:val="0E5E16ED"/>
    <w:rsid w:val="0E5ECDA8"/>
    <w:rsid w:val="0E60E56E"/>
    <w:rsid w:val="0E63B189"/>
    <w:rsid w:val="0E65CF0F"/>
    <w:rsid w:val="0E66478B"/>
    <w:rsid w:val="0E67AC17"/>
    <w:rsid w:val="0E683AED"/>
    <w:rsid w:val="0E7018D3"/>
    <w:rsid w:val="0E7032F0"/>
    <w:rsid w:val="0E74BC3D"/>
    <w:rsid w:val="0E75238F"/>
    <w:rsid w:val="0E760695"/>
    <w:rsid w:val="0E8979AD"/>
    <w:rsid w:val="0E9106DF"/>
    <w:rsid w:val="0E94EA04"/>
    <w:rsid w:val="0E97E942"/>
    <w:rsid w:val="0E98F52C"/>
    <w:rsid w:val="0E9AA6DD"/>
    <w:rsid w:val="0E9FCF4B"/>
    <w:rsid w:val="0EA30D4E"/>
    <w:rsid w:val="0EA46C08"/>
    <w:rsid w:val="0EA63414"/>
    <w:rsid w:val="0EADDBB7"/>
    <w:rsid w:val="0ED0AF96"/>
    <w:rsid w:val="0ED2E20A"/>
    <w:rsid w:val="0ED36833"/>
    <w:rsid w:val="0ED3A425"/>
    <w:rsid w:val="0ED4158F"/>
    <w:rsid w:val="0ED915D1"/>
    <w:rsid w:val="0EDD430A"/>
    <w:rsid w:val="0EE83DEF"/>
    <w:rsid w:val="0EEA9C03"/>
    <w:rsid w:val="0EEC1B36"/>
    <w:rsid w:val="0EEFEF19"/>
    <w:rsid w:val="0EF077FD"/>
    <w:rsid w:val="0EF37180"/>
    <w:rsid w:val="0EF582ED"/>
    <w:rsid w:val="0EFD52C7"/>
    <w:rsid w:val="0EFDD669"/>
    <w:rsid w:val="0EFE284C"/>
    <w:rsid w:val="0EFF940F"/>
    <w:rsid w:val="0F00B138"/>
    <w:rsid w:val="0F0121F9"/>
    <w:rsid w:val="0F037067"/>
    <w:rsid w:val="0F07C258"/>
    <w:rsid w:val="0F098C7C"/>
    <w:rsid w:val="0F0DBF03"/>
    <w:rsid w:val="0F0EE35E"/>
    <w:rsid w:val="0F0F8D3E"/>
    <w:rsid w:val="0F1669FD"/>
    <w:rsid w:val="0F1A96C9"/>
    <w:rsid w:val="0F1D9065"/>
    <w:rsid w:val="0F1DB48D"/>
    <w:rsid w:val="0F1DF67E"/>
    <w:rsid w:val="0F1E2D91"/>
    <w:rsid w:val="0F1F33C1"/>
    <w:rsid w:val="0F22D62D"/>
    <w:rsid w:val="0F24CEF2"/>
    <w:rsid w:val="0F25420C"/>
    <w:rsid w:val="0F258BFB"/>
    <w:rsid w:val="0F293F12"/>
    <w:rsid w:val="0F295107"/>
    <w:rsid w:val="0F2E36C3"/>
    <w:rsid w:val="0F2E82D8"/>
    <w:rsid w:val="0F30B659"/>
    <w:rsid w:val="0F31B54D"/>
    <w:rsid w:val="0F383BFE"/>
    <w:rsid w:val="0F3A93A8"/>
    <w:rsid w:val="0F4C4B3B"/>
    <w:rsid w:val="0F57B0EF"/>
    <w:rsid w:val="0F5B2070"/>
    <w:rsid w:val="0F672074"/>
    <w:rsid w:val="0F6A67F6"/>
    <w:rsid w:val="0F6AA03B"/>
    <w:rsid w:val="0F6B1141"/>
    <w:rsid w:val="0F6C3EBC"/>
    <w:rsid w:val="0F744D2C"/>
    <w:rsid w:val="0F75C440"/>
    <w:rsid w:val="0F769AE6"/>
    <w:rsid w:val="0F7BE4A1"/>
    <w:rsid w:val="0F8A35BB"/>
    <w:rsid w:val="0F8EC70A"/>
    <w:rsid w:val="0F93280C"/>
    <w:rsid w:val="0F936718"/>
    <w:rsid w:val="0F94CA6E"/>
    <w:rsid w:val="0F977898"/>
    <w:rsid w:val="0F994DAE"/>
    <w:rsid w:val="0F9CDE8B"/>
    <w:rsid w:val="0FA891E6"/>
    <w:rsid w:val="0FA9494C"/>
    <w:rsid w:val="0FAD6CFF"/>
    <w:rsid w:val="0FADDCAE"/>
    <w:rsid w:val="0FB25890"/>
    <w:rsid w:val="0FB32640"/>
    <w:rsid w:val="0FBEAC96"/>
    <w:rsid w:val="0FC0158B"/>
    <w:rsid w:val="0FC6DED0"/>
    <w:rsid w:val="0FC7B018"/>
    <w:rsid w:val="0FCBD26C"/>
    <w:rsid w:val="0FCF6D79"/>
    <w:rsid w:val="0FCF8B3B"/>
    <w:rsid w:val="0FCFD585"/>
    <w:rsid w:val="0FCFEBA3"/>
    <w:rsid w:val="0FD20983"/>
    <w:rsid w:val="0FDA68E3"/>
    <w:rsid w:val="0FDAC400"/>
    <w:rsid w:val="0FE5E0CE"/>
    <w:rsid w:val="0FE63C51"/>
    <w:rsid w:val="0FECDECB"/>
    <w:rsid w:val="0FF1F74B"/>
    <w:rsid w:val="0FF7A8E5"/>
    <w:rsid w:val="1000AB9F"/>
    <w:rsid w:val="1007DBA8"/>
    <w:rsid w:val="10093318"/>
    <w:rsid w:val="100A2D8B"/>
    <w:rsid w:val="100C7E5A"/>
    <w:rsid w:val="10108BE3"/>
    <w:rsid w:val="10146A7E"/>
    <w:rsid w:val="10155C98"/>
    <w:rsid w:val="101611D2"/>
    <w:rsid w:val="1016587C"/>
    <w:rsid w:val="101793BD"/>
    <w:rsid w:val="10183D13"/>
    <w:rsid w:val="1020CDDD"/>
    <w:rsid w:val="1020F26C"/>
    <w:rsid w:val="1023ABEE"/>
    <w:rsid w:val="1023C203"/>
    <w:rsid w:val="1024BECB"/>
    <w:rsid w:val="1025B1F4"/>
    <w:rsid w:val="102D82B1"/>
    <w:rsid w:val="102DE2A1"/>
    <w:rsid w:val="1030C822"/>
    <w:rsid w:val="1030E6D5"/>
    <w:rsid w:val="1031C3F1"/>
    <w:rsid w:val="1032A3C6"/>
    <w:rsid w:val="1032CF35"/>
    <w:rsid w:val="103B7EC1"/>
    <w:rsid w:val="103CA5AE"/>
    <w:rsid w:val="103E450D"/>
    <w:rsid w:val="104243C4"/>
    <w:rsid w:val="10469413"/>
    <w:rsid w:val="10533F0B"/>
    <w:rsid w:val="1056EE0E"/>
    <w:rsid w:val="10583D6B"/>
    <w:rsid w:val="10592C8E"/>
    <w:rsid w:val="105ECF74"/>
    <w:rsid w:val="10609532"/>
    <w:rsid w:val="10642F3D"/>
    <w:rsid w:val="1073C1CD"/>
    <w:rsid w:val="1074E8F9"/>
    <w:rsid w:val="107BC954"/>
    <w:rsid w:val="10872AC1"/>
    <w:rsid w:val="108A69AC"/>
    <w:rsid w:val="108B9366"/>
    <w:rsid w:val="108D42B7"/>
    <w:rsid w:val="1090DA50"/>
    <w:rsid w:val="109794C6"/>
    <w:rsid w:val="1098E2D9"/>
    <w:rsid w:val="109AAC1C"/>
    <w:rsid w:val="10A438FA"/>
    <w:rsid w:val="10A46A76"/>
    <w:rsid w:val="10A533DA"/>
    <w:rsid w:val="10A58B20"/>
    <w:rsid w:val="10A6756C"/>
    <w:rsid w:val="10A7DB8B"/>
    <w:rsid w:val="10AF40D0"/>
    <w:rsid w:val="10B70CB7"/>
    <w:rsid w:val="10BB1FCD"/>
    <w:rsid w:val="10BCCAC4"/>
    <w:rsid w:val="10BF405A"/>
    <w:rsid w:val="10C460D5"/>
    <w:rsid w:val="10CA9826"/>
    <w:rsid w:val="10CB967D"/>
    <w:rsid w:val="10CBB0F9"/>
    <w:rsid w:val="10CE32EF"/>
    <w:rsid w:val="10CE7135"/>
    <w:rsid w:val="10CF9CD4"/>
    <w:rsid w:val="10D4DA63"/>
    <w:rsid w:val="10D5BFFB"/>
    <w:rsid w:val="10D60C25"/>
    <w:rsid w:val="10DAABBF"/>
    <w:rsid w:val="10E23495"/>
    <w:rsid w:val="10E6C92A"/>
    <w:rsid w:val="10E972A7"/>
    <w:rsid w:val="10E993D1"/>
    <w:rsid w:val="10EC059D"/>
    <w:rsid w:val="10ED2F4A"/>
    <w:rsid w:val="10EE1F05"/>
    <w:rsid w:val="10EFA848"/>
    <w:rsid w:val="10F1037E"/>
    <w:rsid w:val="10F71B8F"/>
    <w:rsid w:val="10F91A97"/>
    <w:rsid w:val="110AEB93"/>
    <w:rsid w:val="110B52EE"/>
    <w:rsid w:val="1116915D"/>
    <w:rsid w:val="111C7A93"/>
    <w:rsid w:val="111D7117"/>
    <w:rsid w:val="111F218F"/>
    <w:rsid w:val="1120A82B"/>
    <w:rsid w:val="1123FDDA"/>
    <w:rsid w:val="1127EA9D"/>
    <w:rsid w:val="112B977F"/>
    <w:rsid w:val="112B9895"/>
    <w:rsid w:val="112F68A3"/>
    <w:rsid w:val="1135C33B"/>
    <w:rsid w:val="11380D7E"/>
    <w:rsid w:val="11381CEA"/>
    <w:rsid w:val="113CE126"/>
    <w:rsid w:val="113E90E9"/>
    <w:rsid w:val="113EE77A"/>
    <w:rsid w:val="113F59A4"/>
    <w:rsid w:val="114296AC"/>
    <w:rsid w:val="114517CC"/>
    <w:rsid w:val="114C40A9"/>
    <w:rsid w:val="114F4F68"/>
    <w:rsid w:val="11531537"/>
    <w:rsid w:val="11544523"/>
    <w:rsid w:val="115B38AE"/>
    <w:rsid w:val="115EC8A4"/>
    <w:rsid w:val="1160CAC1"/>
    <w:rsid w:val="1167DD91"/>
    <w:rsid w:val="116FA10E"/>
    <w:rsid w:val="11760800"/>
    <w:rsid w:val="1177AAA3"/>
    <w:rsid w:val="1177F018"/>
    <w:rsid w:val="11791A29"/>
    <w:rsid w:val="117BE165"/>
    <w:rsid w:val="117CFD45"/>
    <w:rsid w:val="1180FE27"/>
    <w:rsid w:val="11840B1C"/>
    <w:rsid w:val="11858CC5"/>
    <w:rsid w:val="1187E4F0"/>
    <w:rsid w:val="118884EB"/>
    <w:rsid w:val="118B15A3"/>
    <w:rsid w:val="118E9615"/>
    <w:rsid w:val="118F8341"/>
    <w:rsid w:val="11911E6F"/>
    <w:rsid w:val="1197946A"/>
    <w:rsid w:val="11999F6D"/>
    <w:rsid w:val="11A9D538"/>
    <w:rsid w:val="11AC0E25"/>
    <w:rsid w:val="11ADB402"/>
    <w:rsid w:val="11B14994"/>
    <w:rsid w:val="11B2095E"/>
    <w:rsid w:val="11B2E2D9"/>
    <w:rsid w:val="11B4D8F4"/>
    <w:rsid w:val="11B64207"/>
    <w:rsid w:val="11B6A7FC"/>
    <w:rsid w:val="11B9C39C"/>
    <w:rsid w:val="11BC4595"/>
    <w:rsid w:val="11C0B119"/>
    <w:rsid w:val="11C36633"/>
    <w:rsid w:val="11C43EC2"/>
    <w:rsid w:val="11C52B9B"/>
    <w:rsid w:val="11C81E7A"/>
    <w:rsid w:val="11CB521A"/>
    <w:rsid w:val="11CD1932"/>
    <w:rsid w:val="11CE46C8"/>
    <w:rsid w:val="11D0AF43"/>
    <w:rsid w:val="11D12F89"/>
    <w:rsid w:val="11D13CF7"/>
    <w:rsid w:val="11D7B19A"/>
    <w:rsid w:val="11D8238E"/>
    <w:rsid w:val="11D955E6"/>
    <w:rsid w:val="11DA651D"/>
    <w:rsid w:val="11DA96E3"/>
    <w:rsid w:val="11ED8BCB"/>
    <w:rsid w:val="11EF3C12"/>
    <w:rsid w:val="11F1F1CE"/>
    <w:rsid w:val="11F2CDC8"/>
    <w:rsid w:val="11F4405D"/>
    <w:rsid w:val="11F4FCCD"/>
    <w:rsid w:val="11F628E3"/>
    <w:rsid w:val="11F82E9F"/>
    <w:rsid w:val="11F88B8A"/>
    <w:rsid w:val="11FDB464"/>
    <w:rsid w:val="11FF2563"/>
    <w:rsid w:val="120554D4"/>
    <w:rsid w:val="1206E8F5"/>
    <w:rsid w:val="120B77F0"/>
    <w:rsid w:val="120C63A6"/>
    <w:rsid w:val="1211A1B7"/>
    <w:rsid w:val="1212F0EF"/>
    <w:rsid w:val="12134DDA"/>
    <w:rsid w:val="12142004"/>
    <w:rsid w:val="121F0F6F"/>
    <w:rsid w:val="12210994"/>
    <w:rsid w:val="1222093D"/>
    <w:rsid w:val="12224427"/>
    <w:rsid w:val="1224263C"/>
    <w:rsid w:val="1226DEFA"/>
    <w:rsid w:val="122859D2"/>
    <w:rsid w:val="122ACBC8"/>
    <w:rsid w:val="12300762"/>
    <w:rsid w:val="12303D25"/>
    <w:rsid w:val="1231AA40"/>
    <w:rsid w:val="12320A96"/>
    <w:rsid w:val="1232E048"/>
    <w:rsid w:val="1233E541"/>
    <w:rsid w:val="12368884"/>
    <w:rsid w:val="123799DF"/>
    <w:rsid w:val="123C71D2"/>
    <w:rsid w:val="12409AC2"/>
    <w:rsid w:val="124B4F1B"/>
    <w:rsid w:val="12509CEF"/>
    <w:rsid w:val="12558343"/>
    <w:rsid w:val="1257138D"/>
    <w:rsid w:val="12576E47"/>
    <w:rsid w:val="1259775F"/>
    <w:rsid w:val="1265AFC9"/>
    <w:rsid w:val="1268AF8E"/>
    <w:rsid w:val="12690CBB"/>
    <w:rsid w:val="126D24AA"/>
    <w:rsid w:val="126D959E"/>
    <w:rsid w:val="126DE823"/>
    <w:rsid w:val="126E59CF"/>
    <w:rsid w:val="12799F16"/>
    <w:rsid w:val="127B7F72"/>
    <w:rsid w:val="127C0702"/>
    <w:rsid w:val="1280B4A9"/>
    <w:rsid w:val="1280FFDC"/>
    <w:rsid w:val="128209FB"/>
    <w:rsid w:val="12893DE5"/>
    <w:rsid w:val="128ABC1B"/>
    <w:rsid w:val="128E09ED"/>
    <w:rsid w:val="128E567C"/>
    <w:rsid w:val="128E5834"/>
    <w:rsid w:val="1291CA10"/>
    <w:rsid w:val="1293956D"/>
    <w:rsid w:val="1298C0FF"/>
    <w:rsid w:val="1299CA4E"/>
    <w:rsid w:val="129A9DD9"/>
    <w:rsid w:val="129EBF78"/>
    <w:rsid w:val="12A58A08"/>
    <w:rsid w:val="12A5D546"/>
    <w:rsid w:val="12A7246A"/>
    <w:rsid w:val="12A9BEFA"/>
    <w:rsid w:val="12B1870E"/>
    <w:rsid w:val="12B4CD96"/>
    <w:rsid w:val="12BD3651"/>
    <w:rsid w:val="12BF1473"/>
    <w:rsid w:val="12BF443E"/>
    <w:rsid w:val="12C235F2"/>
    <w:rsid w:val="12C9DA71"/>
    <w:rsid w:val="12CAA24C"/>
    <w:rsid w:val="12CC70E9"/>
    <w:rsid w:val="12CE509C"/>
    <w:rsid w:val="12D253D5"/>
    <w:rsid w:val="12D9E86F"/>
    <w:rsid w:val="12DA49AF"/>
    <w:rsid w:val="12E678F6"/>
    <w:rsid w:val="12EEB54F"/>
    <w:rsid w:val="12EFCB79"/>
    <w:rsid w:val="12F139E1"/>
    <w:rsid w:val="12F2B50F"/>
    <w:rsid w:val="12F3326C"/>
    <w:rsid w:val="12F7E8AA"/>
    <w:rsid w:val="12F86C8D"/>
    <w:rsid w:val="12FBDA27"/>
    <w:rsid w:val="12FC1456"/>
    <w:rsid w:val="12FF9E88"/>
    <w:rsid w:val="1300DF36"/>
    <w:rsid w:val="1300E4D9"/>
    <w:rsid w:val="130BA745"/>
    <w:rsid w:val="13120776"/>
    <w:rsid w:val="13135C5F"/>
    <w:rsid w:val="1318177F"/>
    <w:rsid w:val="1321F926"/>
    <w:rsid w:val="1322BEC0"/>
    <w:rsid w:val="13235480"/>
    <w:rsid w:val="13292CB9"/>
    <w:rsid w:val="132DC389"/>
    <w:rsid w:val="1335E9EE"/>
    <w:rsid w:val="133835CF"/>
    <w:rsid w:val="13385E1C"/>
    <w:rsid w:val="133996A1"/>
    <w:rsid w:val="133B0BA1"/>
    <w:rsid w:val="133B6E6B"/>
    <w:rsid w:val="133CA921"/>
    <w:rsid w:val="133CC1BD"/>
    <w:rsid w:val="133DF512"/>
    <w:rsid w:val="1340B70B"/>
    <w:rsid w:val="1346D123"/>
    <w:rsid w:val="134C4925"/>
    <w:rsid w:val="1350EC59"/>
    <w:rsid w:val="135149FF"/>
    <w:rsid w:val="13521919"/>
    <w:rsid w:val="135D948A"/>
    <w:rsid w:val="135F0796"/>
    <w:rsid w:val="135F673D"/>
    <w:rsid w:val="1362CABA"/>
    <w:rsid w:val="13649334"/>
    <w:rsid w:val="136E787B"/>
    <w:rsid w:val="136E8CBA"/>
    <w:rsid w:val="13782AE6"/>
    <w:rsid w:val="1378BEE7"/>
    <w:rsid w:val="137A16D5"/>
    <w:rsid w:val="137AD284"/>
    <w:rsid w:val="137FBE4C"/>
    <w:rsid w:val="1384C343"/>
    <w:rsid w:val="138DCB17"/>
    <w:rsid w:val="138F9DA9"/>
    <w:rsid w:val="1394CE57"/>
    <w:rsid w:val="13952349"/>
    <w:rsid w:val="139670A0"/>
    <w:rsid w:val="13975382"/>
    <w:rsid w:val="139773B3"/>
    <w:rsid w:val="139A74DE"/>
    <w:rsid w:val="139ED43E"/>
    <w:rsid w:val="13A4B275"/>
    <w:rsid w:val="13A5E566"/>
    <w:rsid w:val="13AD026B"/>
    <w:rsid w:val="13B09FBB"/>
    <w:rsid w:val="13B3D78A"/>
    <w:rsid w:val="13B4DFDB"/>
    <w:rsid w:val="13B501FE"/>
    <w:rsid w:val="13B5604B"/>
    <w:rsid w:val="13BA402D"/>
    <w:rsid w:val="13BB2F9F"/>
    <w:rsid w:val="13BF5877"/>
    <w:rsid w:val="13C3B666"/>
    <w:rsid w:val="13C76019"/>
    <w:rsid w:val="13C9621C"/>
    <w:rsid w:val="13CCAC4D"/>
    <w:rsid w:val="13CEF977"/>
    <w:rsid w:val="13DBB22F"/>
    <w:rsid w:val="13DF6DF5"/>
    <w:rsid w:val="13E0F6B2"/>
    <w:rsid w:val="13E4BAC3"/>
    <w:rsid w:val="13E9792F"/>
    <w:rsid w:val="13EF2CA1"/>
    <w:rsid w:val="13EF5E3B"/>
    <w:rsid w:val="13F22BED"/>
    <w:rsid w:val="13F5CD3C"/>
    <w:rsid w:val="13FF0107"/>
    <w:rsid w:val="14000181"/>
    <w:rsid w:val="14015AAC"/>
    <w:rsid w:val="140170E3"/>
    <w:rsid w:val="1404F276"/>
    <w:rsid w:val="1408F31B"/>
    <w:rsid w:val="1409BF8D"/>
    <w:rsid w:val="140BF7B6"/>
    <w:rsid w:val="1410F9AE"/>
    <w:rsid w:val="1412015A"/>
    <w:rsid w:val="141507BF"/>
    <w:rsid w:val="1417DE3D"/>
    <w:rsid w:val="141D86BD"/>
    <w:rsid w:val="141D9E20"/>
    <w:rsid w:val="141E6AEB"/>
    <w:rsid w:val="142157F1"/>
    <w:rsid w:val="1427FECD"/>
    <w:rsid w:val="142A7A26"/>
    <w:rsid w:val="14309A41"/>
    <w:rsid w:val="1432FACA"/>
    <w:rsid w:val="14331343"/>
    <w:rsid w:val="143C6833"/>
    <w:rsid w:val="143DF6EB"/>
    <w:rsid w:val="143E1B7A"/>
    <w:rsid w:val="14409233"/>
    <w:rsid w:val="1444286A"/>
    <w:rsid w:val="1445EF5A"/>
    <w:rsid w:val="144BAC6E"/>
    <w:rsid w:val="1452D154"/>
    <w:rsid w:val="1456A0D5"/>
    <w:rsid w:val="1456A24B"/>
    <w:rsid w:val="1458DF7D"/>
    <w:rsid w:val="145CFBCA"/>
    <w:rsid w:val="145E9501"/>
    <w:rsid w:val="1461B760"/>
    <w:rsid w:val="1461B7DB"/>
    <w:rsid w:val="1462D86C"/>
    <w:rsid w:val="14640BAB"/>
    <w:rsid w:val="146DF087"/>
    <w:rsid w:val="146F83F0"/>
    <w:rsid w:val="14763736"/>
    <w:rsid w:val="147E3C1B"/>
    <w:rsid w:val="1490B7F6"/>
    <w:rsid w:val="1491B952"/>
    <w:rsid w:val="1496309A"/>
    <w:rsid w:val="14963C3D"/>
    <w:rsid w:val="1499729A"/>
    <w:rsid w:val="149C6FE2"/>
    <w:rsid w:val="149E6D98"/>
    <w:rsid w:val="149F7ECC"/>
    <w:rsid w:val="14A823C3"/>
    <w:rsid w:val="14A8895F"/>
    <w:rsid w:val="14A9F2D7"/>
    <w:rsid w:val="14AA3878"/>
    <w:rsid w:val="14AD54B2"/>
    <w:rsid w:val="14B0A032"/>
    <w:rsid w:val="14B2A02F"/>
    <w:rsid w:val="14B49519"/>
    <w:rsid w:val="14B7B8BA"/>
    <w:rsid w:val="14B8B070"/>
    <w:rsid w:val="14C5C985"/>
    <w:rsid w:val="14C93D87"/>
    <w:rsid w:val="14DA7CD7"/>
    <w:rsid w:val="14DDA4F3"/>
    <w:rsid w:val="14DF2780"/>
    <w:rsid w:val="14E02AA3"/>
    <w:rsid w:val="14E35DE7"/>
    <w:rsid w:val="14E4E954"/>
    <w:rsid w:val="14E83025"/>
    <w:rsid w:val="14E85BA9"/>
    <w:rsid w:val="14E86392"/>
    <w:rsid w:val="14E9E825"/>
    <w:rsid w:val="14EA48DB"/>
    <w:rsid w:val="14ED951F"/>
    <w:rsid w:val="14F1B763"/>
    <w:rsid w:val="14F44102"/>
    <w:rsid w:val="14FE5B22"/>
    <w:rsid w:val="14FE7B0F"/>
    <w:rsid w:val="1501BD75"/>
    <w:rsid w:val="150924CB"/>
    <w:rsid w:val="1509D2FD"/>
    <w:rsid w:val="150F6A59"/>
    <w:rsid w:val="1511124A"/>
    <w:rsid w:val="15112279"/>
    <w:rsid w:val="1512210E"/>
    <w:rsid w:val="151463B5"/>
    <w:rsid w:val="1515AF1F"/>
    <w:rsid w:val="151C0B64"/>
    <w:rsid w:val="1524FCEC"/>
    <w:rsid w:val="1525C818"/>
    <w:rsid w:val="152743F1"/>
    <w:rsid w:val="152A3272"/>
    <w:rsid w:val="152B4FC4"/>
    <w:rsid w:val="15301CC2"/>
    <w:rsid w:val="1530CA2F"/>
    <w:rsid w:val="1532BB59"/>
    <w:rsid w:val="15370A9B"/>
    <w:rsid w:val="153DE980"/>
    <w:rsid w:val="15401601"/>
    <w:rsid w:val="1541FCE4"/>
    <w:rsid w:val="15509DBB"/>
    <w:rsid w:val="1554A1F3"/>
    <w:rsid w:val="1556A82D"/>
    <w:rsid w:val="155874F5"/>
    <w:rsid w:val="155A3341"/>
    <w:rsid w:val="155B73AE"/>
    <w:rsid w:val="155FFC3A"/>
    <w:rsid w:val="15628F24"/>
    <w:rsid w:val="1565A9CF"/>
    <w:rsid w:val="1567B734"/>
    <w:rsid w:val="15697727"/>
    <w:rsid w:val="156D24C9"/>
    <w:rsid w:val="156F81C7"/>
    <w:rsid w:val="1572376D"/>
    <w:rsid w:val="15754D30"/>
    <w:rsid w:val="1576EC55"/>
    <w:rsid w:val="157B6EC5"/>
    <w:rsid w:val="158030ED"/>
    <w:rsid w:val="15810EE2"/>
    <w:rsid w:val="1587A2D9"/>
    <w:rsid w:val="158A2F78"/>
    <w:rsid w:val="158B0DFD"/>
    <w:rsid w:val="158B384C"/>
    <w:rsid w:val="158B8CFE"/>
    <w:rsid w:val="158EC180"/>
    <w:rsid w:val="158FB867"/>
    <w:rsid w:val="1591E5C5"/>
    <w:rsid w:val="1591EADE"/>
    <w:rsid w:val="15972577"/>
    <w:rsid w:val="1599373A"/>
    <w:rsid w:val="159B72D5"/>
    <w:rsid w:val="159CB47C"/>
    <w:rsid w:val="15A404AE"/>
    <w:rsid w:val="15A5AA07"/>
    <w:rsid w:val="15A77A42"/>
    <w:rsid w:val="15ABC2C5"/>
    <w:rsid w:val="15AC26BF"/>
    <w:rsid w:val="15AE079B"/>
    <w:rsid w:val="15AEC5EC"/>
    <w:rsid w:val="15B3BA8F"/>
    <w:rsid w:val="15B6E2BC"/>
    <w:rsid w:val="15BA1EE7"/>
    <w:rsid w:val="15C4CAE3"/>
    <w:rsid w:val="15C52C98"/>
    <w:rsid w:val="15C57A83"/>
    <w:rsid w:val="15CA1B63"/>
    <w:rsid w:val="15CAC898"/>
    <w:rsid w:val="15D1F6C3"/>
    <w:rsid w:val="15D72D83"/>
    <w:rsid w:val="15D73232"/>
    <w:rsid w:val="15D74D12"/>
    <w:rsid w:val="15DFD642"/>
    <w:rsid w:val="15E1F21D"/>
    <w:rsid w:val="15E2A563"/>
    <w:rsid w:val="15E316FF"/>
    <w:rsid w:val="15E694EA"/>
    <w:rsid w:val="15E8F1E9"/>
    <w:rsid w:val="15ECD17A"/>
    <w:rsid w:val="15F11D5C"/>
    <w:rsid w:val="15F49111"/>
    <w:rsid w:val="15F6A184"/>
    <w:rsid w:val="15F74492"/>
    <w:rsid w:val="15F77D3F"/>
    <w:rsid w:val="15F90A35"/>
    <w:rsid w:val="15FA5FB4"/>
    <w:rsid w:val="15FCF3C3"/>
    <w:rsid w:val="15FD7CA4"/>
    <w:rsid w:val="15FE0291"/>
    <w:rsid w:val="16055FB3"/>
    <w:rsid w:val="160593CD"/>
    <w:rsid w:val="1609303E"/>
    <w:rsid w:val="1610B2AF"/>
    <w:rsid w:val="16134B2B"/>
    <w:rsid w:val="161781EE"/>
    <w:rsid w:val="16183E21"/>
    <w:rsid w:val="161A6F1E"/>
    <w:rsid w:val="161DBC0C"/>
    <w:rsid w:val="16206752"/>
    <w:rsid w:val="16217F85"/>
    <w:rsid w:val="16242DD4"/>
    <w:rsid w:val="1626F8D9"/>
    <w:rsid w:val="1629B856"/>
    <w:rsid w:val="162A481E"/>
    <w:rsid w:val="162C679A"/>
    <w:rsid w:val="1631D122"/>
    <w:rsid w:val="1636681A"/>
    <w:rsid w:val="163CD6CE"/>
    <w:rsid w:val="163D690A"/>
    <w:rsid w:val="163E8063"/>
    <w:rsid w:val="163EF1DE"/>
    <w:rsid w:val="1640F780"/>
    <w:rsid w:val="1647DB0F"/>
    <w:rsid w:val="164D79E1"/>
    <w:rsid w:val="164FE415"/>
    <w:rsid w:val="16510AB8"/>
    <w:rsid w:val="1652C2A0"/>
    <w:rsid w:val="165629C6"/>
    <w:rsid w:val="1657A42B"/>
    <w:rsid w:val="16593CF3"/>
    <w:rsid w:val="166495BE"/>
    <w:rsid w:val="16682718"/>
    <w:rsid w:val="1668B5F4"/>
    <w:rsid w:val="166B8A32"/>
    <w:rsid w:val="16746C6C"/>
    <w:rsid w:val="1675818D"/>
    <w:rsid w:val="1676FEBA"/>
    <w:rsid w:val="1686EBD7"/>
    <w:rsid w:val="1688EF4B"/>
    <w:rsid w:val="168F415C"/>
    <w:rsid w:val="168F7447"/>
    <w:rsid w:val="1691D21D"/>
    <w:rsid w:val="1693F87C"/>
    <w:rsid w:val="1696230F"/>
    <w:rsid w:val="1699B5A6"/>
    <w:rsid w:val="16A3AAB7"/>
    <w:rsid w:val="16AE208C"/>
    <w:rsid w:val="16B13198"/>
    <w:rsid w:val="16B49BD5"/>
    <w:rsid w:val="16BBAA13"/>
    <w:rsid w:val="16BC0626"/>
    <w:rsid w:val="16C37B42"/>
    <w:rsid w:val="16C6A3F3"/>
    <w:rsid w:val="16C6F329"/>
    <w:rsid w:val="16C8FD65"/>
    <w:rsid w:val="16C95ED8"/>
    <w:rsid w:val="16CC9E9C"/>
    <w:rsid w:val="16CD7C90"/>
    <w:rsid w:val="16CDFA1B"/>
    <w:rsid w:val="16CE7C1A"/>
    <w:rsid w:val="16CFB857"/>
    <w:rsid w:val="16D239BC"/>
    <w:rsid w:val="16DD36AB"/>
    <w:rsid w:val="16E1AE67"/>
    <w:rsid w:val="16E1E5F9"/>
    <w:rsid w:val="16ECFED5"/>
    <w:rsid w:val="16EEB8A3"/>
    <w:rsid w:val="16EEDA1C"/>
    <w:rsid w:val="16EF0599"/>
    <w:rsid w:val="16F8212F"/>
    <w:rsid w:val="16F83D96"/>
    <w:rsid w:val="16F854E8"/>
    <w:rsid w:val="16F8816E"/>
    <w:rsid w:val="16F955FC"/>
    <w:rsid w:val="16FA49F0"/>
    <w:rsid w:val="17025B72"/>
    <w:rsid w:val="1702FE95"/>
    <w:rsid w:val="17039712"/>
    <w:rsid w:val="17048D9D"/>
    <w:rsid w:val="17065C13"/>
    <w:rsid w:val="1708E14F"/>
    <w:rsid w:val="170BF4CA"/>
    <w:rsid w:val="170E7401"/>
    <w:rsid w:val="1711D5E3"/>
    <w:rsid w:val="1711FC4B"/>
    <w:rsid w:val="171316B4"/>
    <w:rsid w:val="1715B351"/>
    <w:rsid w:val="171999F8"/>
    <w:rsid w:val="171AF3A8"/>
    <w:rsid w:val="17203548"/>
    <w:rsid w:val="17235591"/>
    <w:rsid w:val="1723CB31"/>
    <w:rsid w:val="17241B5E"/>
    <w:rsid w:val="17242B70"/>
    <w:rsid w:val="172466DF"/>
    <w:rsid w:val="1725C150"/>
    <w:rsid w:val="17273AA3"/>
    <w:rsid w:val="1728D607"/>
    <w:rsid w:val="173093FB"/>
    <w:rsid w:val="173665E0"/>
    <w:rsid w:val="17367935"/>
    <w:rsid w:val="173A46AD"/>
    <w:rsid w:val="1746A55D"/>
    <w:rsid w:val="174DEE35"/>
    <w:rsid w:val="1753759B"/>
    <w:rsid w:val="17590EA6"/>
    <w:rsid w:val="17597CEE"/>
    <w:rsid w:val="175AE744"/>
    <w:rsid w:val="175CE8FE"/>
    <w:rsid w:val="175DAFE2"/>
    <w:rsid w:val="175EECDD"/>
    <w:rsid w:val="175F0B80"/>
    <w:rsid w:val="176309E9"/>
    <w:rsid w:val="1767B7A0"/>
    <w:rsid w:val="17693BBC"/>
    <w:rsid w:val="176A0DE0"/>
    <w:rsid w:val="176BFE8E"/>
    <w:rsid w:val="17735F07"/>
    <w:rsid w:val="1773B05A"/>
    <w:rsid w:val="1778B484"/>
    <w:rsid w:val="177D986C"/>
    <w:rsid w:val="17808509"/>
    <w:rsid w:val="17895706"/>
    <w:rsid w:val="178AA4BC"/>
    <w:rsid w:val="178CF64B"/>
    <w:rsid w:val="1791380F"/>
    <w:rsid w:val="179219C3"/>
    <w:rsid w:val="179A108A"/>
    <w:rsid w:val="179BF297"/>
    <w:rsid w:val="17A1246E"/>
    <w:rsid w:val="17AA866D"/>
    <w:rsid w:val="17B0EA71"/>
    <w:rsid w:val="17B5B644"/>
    <w:rsid w:val="17C24D2F"/>
    <w:rsid w:val="17C80334"/>
    <w:rsid w:val="17C82639"/>
    <w:rsid w:val="17C8FB42"/>
    <w:rsid w:val="17CB55B9"/>
    <w:rsid w:val="17CD7196"/>
    <w:rsid w:val="17CD73C6"/>
    <w:rsid w:val="17CEBEC6"/>
    <w:rsid w:val="17D1106D"/>
    <w:rsid w:val="17D2DAA6"/>
    <w:rsid w:val="17D6CF79"/>
    <w:rsid w:val="17D7039C"/>
    <w:rsid w:val="17D9FA7B"/>
    <w:rsid w:val="17DD3248"/>
    <w:rsid w:val="17E8B641"/>
    <w:rsid w:val="17E94A23"/>
    <w:rsid w:val="17F00807"/>
    <w:rsid w:val="17F0BF2A"/>
    <w:rsid w:val="17F354F5"/>
    <w:rsid w:val="17FC3E38"/>
    <w:rsid w:val="17FD6474"/>
    <w:rsid w:val="1801F875"/>
    <w:rsid w:val="1804ACB0"/>
    <w:rsid w:val="1808488A"/>
    <w:rsid w:val="1808A02A"/>
    <w:rsid w:val="180E686F"/>
    <w:rsid w:val="180F0114"/>
    <w:rsid w:val="180F0AAA"/>
    <w:rsid w:val="18166838"/>
    <w:rsid w:val="1817373F"/>
    <w:rsid w:val="18247FB1"/>
    <w:rsid w:val="18258DB3"/>
    <w:rsid w:val="1825D969"/>
    <w:rsid w:val="18306CD0"/>
    <w:rsid w:val="183188E7"/>
    <w:rsid w:val="1835A34A"/>
    <w:rsid w:val="1837942E"/>
    <w:rsid w:val="183F3FDB"/>
    <w:rsid w:val="1842416A"/>
    <w:rsid w:val="18440348"/>
    <w:rsid w:val="1844338B"/>
    <w:rsid w:val="1847EBE8"/>
    <w:rsid w:val="184ACC1B"/>
    <w:rsid w:val="184CCB1D"/>
    <w:rsid w:val="18574035"/>
    <w:rsid w:val="1857C20B"/>
    <w:rsid w:val="1859C447"/>
    <w:rsid w:val="18698FCD"/>
    <w:rsid w:val="1869F76A"/>
    <w:rsid w:val="186B010E"/>
    <w:rsid w:val="186EF33A"/>
    <w:rsid w:val="186FBAAC"/>
    <w:rsid w:val="18770E8B"/>
    <w:rsid w:val="187D6B9E"/>
    <w:rsid w:val="18803D56"/>
    <w:rsid w:val="1886D0C3"/>
    <w:rsid w:val="1887EB4E"/>
    <w:rsid w:val="188C8363"/>
    <w:rsid w:val="188E3BD8"/>
    <w:rsid w:val="18927D69"/>
    <w:rsid w:val="189295A2"/>
    <w:rsid w:val="1894F0BB"/>
    <w:rsid w:val="1895F459"/>
    <w:rsid w:val="18972E43"/>
    <w:rsid w:val="18989590"/>
    <w:rsid w:val="189D4C07"/>
    <w:rsid w:val="189DB075"/>
    <w:rsid w:val="18A00E9E"/>
    <w:rsid w:val="18A36091"/>
    <w:rsid w:val="18A857DC"/>
    <w:rsid w:val="18AB52E7"/>
    <w:rsid w:val="18AD659E"/>
    <w:rsid w:val="18AFA029"/>
    <w:rsid w:val="18BF47C1"/>
    <w:rsid w:val="18CD0097"/>
    <w:rsid w:val="18D15A38"/>
    <w:rsid w:val="18D2F580"/>
    <w:rsid w:val="18D3450D"/>
    <w:rsid w:val="18D72E29"/>
    <w:rsid w:val="18DC202E"/>
    <w:rsid w:val="18E0B6AE"/>
    <w:rsid w:val="18E14AA3"/>
    <w:rsid w:val="18E31A94"/>
    <w:rsid w:val="18E406F5"/>
    <w:rsid w:val="18E5D0CF"/>
    <w:rsid w:val="18E9B634"/>
    <w:rsid w:val="18EC6AC8"/>
    <w:rsid w:val="18EC6EC7"/>
    <w:rsid w:val="18EC939C"/>
    <w:rsid w:val="18ED1232"/>
    <w:rsid w:val="18ED6AD9"/>
    <w:rsid w:val="18EDFE3F"/>
    <w:rsid w:val="18EE2FC1"/>
    <w:rsid w:val="18F00348"/>
    <w:rsid w:val="18F15F1A"/>
    <w:rsid w:val="18F28B90"/>
    <w:rsid w:val="18F37E01"/>
    <w:rsid w:val="18F5FCF8"/>
    <w:rsid w:val="18F6D239"/>
    <w:rsid w:val="18FBC237"/>
    <w:rsid w:val="18FF3D56"/>
    <w:rsid w:val="18FFC1FA"/>
    <w:rsid w:val="1900BA27"/>
    <w:rsid w:val="1900E914"/>
    <w:rsid w:val="1901CB3C"/>
    <w:rsid w:val="190AC4D2"/>
    <w:rsid w:val="190C79B3"/>
    <w:rsid w:val="190DA845"/>
    <w:rsid w:val="19116F7C"/>
    <w:rsid w:val="1914BE13"/>
    <w:rsid w:val="1915E6FD"/>
    <w:rsid w:val="191E03BB"/>
    <w:rsid w:val="1920B8FC"/>
    <w:rsid w:val="19222061"/>
    <w:rsid w:val="192556E9"/>
    <w:rsid w:val="192C2898"/>
    <w:rsid w:val="192D7129"/>
    <w:rsid w:val="192F7D0D"/>
    <w:rsid w:val="1932DD6D"/>
    <w:rsid w:val="19349E1A"/>
    <w:rsid w:val="1935E024"/>
    <w:rsid w:val="19374F14"/>
    <w:rsid w:val="193754A4"/>
    <w:rsid w:val="193A0B93"/>
    <w:rsid w:val="193B6FF3"/>
    <w:rsid w:val="193BDDBB"/>
    <w:rsid w:val="193C6590"/>
    <w:rsid w:val="193F9DA9"/>
    <w:rsid w:val="19421FBE"/>
    <w:rsid w:val="19448331"/>
    <w:rsid w:val="1946E0E5"/>
    <w:rsid w:val="19477731"/>
    <w:rsid w:val="1948CA1D"/>
    <w:rsid w:val="1948EC14"/>
    <w:rsid w:val="194BCD3C"/>
    <w:rsid w:val="194D9CCF"/>
    <w:rsid w:val="19504AC9"/>
    <w:rsid w:val="19534FEA"/>
    <w:rsid w:val="195D9863"/>
    <w:rsid w:val="1961B307"/>
    <w:rsid w:val="1963FB5F"/>
    <w:rsid w:val="196497B5"/>
    <w:rsid w:val="196B99FE"/>
    <w:rsid w:val="196C9D7C"/>
    <w:rsid w:val="196D6CB6"/>
    <w:rsid w:val="19719B8B"/>
    <w:rsid w:val="197C31F6"/>
    <w:rsid w:val="19814E2A"/>
    <w:rsid w:val="19815267"/>
    <w:rsid w:val="19875F73"/>
    <w:rsid w:val="198ABC29"/>
    <w:rsid w:val="1992EE1E"/>
    <w:rsid w:val="1993A2B0"/>
    <w:rsid w:val="1993FFFA"/>
    <w:rsid w:val="19943009"/>
    <w:rsid w:val="199759A1"/>
    <w:rsid w:val="1999E908"/>
    <w:rsid w:val="19A55C37"/>
    <w:rsid w:val="19A82ACD"/>
    <w:rsid w:val="19AB0B48"/>
    <w:rsid w:val="19AB62C8"/>
    <w:rsid w:val="19B310FD"/>
    <w:rsid w:val="19B5F78F"/>
    <w:rsid w:val="19B9584A"/>
    <w:rsid w:val="19BC69A3"/>
    <w:rsid w:val="19BCDDDA"/>
    <w:rsid w:val="19BD753D"/>
    <w:rsid w:val="19C5AED3"/>
    <w:rsid w:val="19C71B15"/>
    <w:rsid w:val="19CA1167"/>
    <w:rsid w:val="19D77E0C"/>
    <w:rsid w:val="19DB424F"/>
    <w:rsid w:val="19DC2987"/>
    <w:rsid w:val="19DDCF44"/>
    <w:rsid w:val="19E009C6"/>
    <w:rsid w:val="19E13616"/>
    <w:rsid w:val="19E15AB7"/>
    <w:rsid w:val="19EC670D"/>
    <w:rsid w:val="19EC9183"/>
    <w:rsid w:val="19EE055A"/>
    <w:rsid w:val="19EE2120"/>
    <w:rsid w:val="19EEABAC"/>
    <w:rsid w:val="19F2DCE2"/>
    <w:rsid w:val="19F51C97"/>
    <w:rsid w:val="19F5BE92"/>
    <w:rsid w:val="19F98641"/>
    <w:rsid w:val="19FDC03C"/>
    <w:rsid w:val="19FEFF7D"/>
    <w:rsid w:val="19FF3653"/>
    <w:rsid w:val="1A0511C8"/>
    <w:rsid w:val="1A06BEBC"/>
    <w:rsid w:val="1A0D46C1"/>
    <w:rsid w:val="1A0D7235"/>
    <w:rsid w:val="1A13159A"/>
    <w:rsid w:val="1A1A1BA7"/>
    <w:rsid w:val="1A1AB2E6"/>
    <w:rsid w:val="1A1B91F0"/>
    <w:rsid w:val="1A1C7309"/>
    <w:rsid w:val="1A1CCC67"/>
    <w:rsid w:val="1A2417AA"/>
    <w:rsid w:val="1A24FD8B"/>
    <w:rsid w:val="1A251822"/>
    <w:rsid w:val="1A2823CE"/>
    <w:rsid w:val="1A2AF85D"/>
    <w:rsid w:val="1A2B3513"/>
    <w:rsid w:val="1A2B602B"/>
    <w:rsid w:val="1A2D8B84"/>
    <w:rsid w:val="1A316B71"/>
    <w:rsid w:val="1A3881A6"/>
    <w:rsid w:val="1A39E853"/>
    <w:rsid w:val="1A3B0C66"/>
    <w:rsid w:val="1A4473F4"/>
    <w:rsid w:val="1A44B08C"/>
    <w:rsid w:val="1A474CBE"/>
    <w:rsid w:val="1A4A15D7"/>
    <w:rsid w:val="1A4C905F"/>
    <w:rsid w:val="1A528AAD"/>
    <w:rsid w:val="1A541AA2"/>
    <w:rsid w:val="1A587646"/>
    <w:rsid w:val="1A588DA7"/>
    <w:rsid w:val="1A5B1475"/>
    <w:rsid w:val="1A646660"/>
    <w:rsid w:val="1A6C9000"/>
    <w:rsid w:val="1A6D386A"/>
    <w:rsid w:val="1A700C40"/>
    <w:rsid w:val="1A7095EB"/>
    <w:rsid w:val="1A7395EC"/>
    <w:rsid w:val="1A75FC60"/>
    <w:rsid w:val="1A76841B"/>
    <w:rsid w:val="1A79D920"/>
    <w:rsid w:val="1A7A07B7"/>
    <w:rsid w:val="1A80D90F"/>
    <w:rsid w:val="1A80F860"/>
    <w:rsid w:val="1A8F9FBD"/>
    <w:rsid w:val="1A910D89"/>
    <w:rsid w:val="1A916C8D"/>
    <w:rsid w:val="1A91A2D2"/>
    <w:rsid w:val="1A91DC7A"/>
    <w:rsid w:val="1A9CB1A7"/>
    <w:rsid w:val="1A9F1687"/>
    <w:rsid w:val="1A9FBDF4"/>
    <w:rsid w:val="1AA133CB"/>
    <w:rsid w:val="1AA36628"/>
    <w:rsid w:val="1AA56705"/>
    <w:rsid w:val="1AAC6764"/>
    <w:rsid w:val="1AB4485A"/>
    <w:rsid w:val="1AB6340B"/>
    <w:rsid w:val="1AB6817E"/>
    <w:rsid w:val="1AB9C0E5"/>
    <w:rsid w:val="1ABD6664"/>
    <w:rsid w:val="1ABDF299"/>
    <w:rsid w:val="1ABFDBE0"/>
    <w:rsid w:val="1AC15184"/>
    <w:rsid w:val="1AC435DD"/>
    <w:rsid w:val="1AC47D2A"/>
    <w:rsid w:val="1AC81FDB"/>
    <w:rsid w:val="1ACA8E07"/>
    <w:rsid w:val="1ACDE036"/>
    <w:rsid w:val="1ACFCA4B"/>
    <w:rsid w:val="1AD02733"/>
    <w:rsid w:val="1AD0C1E9"/>
    <w:rsid w:val="1AD2E292"/>
    <w:rsid w:val="1AD35EE6"/>
    <w:rsid w:val="1AD49076"/>
    <w:rsid w:val="1AD92ABC"/>
    <w:rsid w:val="1AD9527C"/>
    <w:rsid w:val="1AD9F890"/>
    <w:rsid w:val="1AE16332"/>
    <w:rsid w:val="1AE486C7"/>
    <w:rsid w:val="1AEA0186"/>
    <w:rsid w:val="1AED2388"/>
    <w:rsid w:val="1AED305D"/>
    <w:rsid w:val="1AF5CAD3"/>
    <w:rsid w:val="1AFC43FB"/>
    <w:rsid w:val="1AFE5FC2"/>
    <w:rsid w:val="1AFEC064"/>
    <w:rsid w:val="1B0288B9"/>
    <w:rsid w:val="1B073272"/>
    <w:rsid w:val="1B0A84B1"/>
    <w:rsid w:val="1B0C87F9"/>
    <w:rsid w:val="1B0DB066"/>
    <w:rsid w:val="1B0EE2CB"/>
    <w:rsid w:val="1B11566A"/>
    <w:rsid w:val="1B11D780"/>
    <w:rsid w:val="1B13697A"/>
    <w:rsid w:val="1B146DF8"/>
    <w:rsid w:val="1B1A3990"/>
    <w:rsid w:val="1B213B76"/>
    <w:rsid w:val="1B224119"/>
    <w:rsid w:val="1B2494D8"/>
    <w:rsid w:val="1B2544C6"/>
    <w:rsid w:val="1B2793AF"/>
    <w:rsid w:val="1B286F2D"/>
    <w:rsid w:val="1B2CD98B"/>
    <w:rsid w:val="1B2E78A4"/>
    <w:rsid w:val="1B2FA089"/>
    <w:rsid w:val="1B309D82"/>
    <w:rsid w:val="1B311FE8"/>
    <w:rsid w:val="1B33DF10"/>
    <w:rsid w:val="1B35F0EF"/>
    <w:rsid w:val="1B414FAB"/>
    <w:rsid w:val="1B418EEC"/>
    <w:rsid w:val="1B438AB1"/>
    <w:rsid w:val="1B496F72"/>
    <w:rsid w:val="1B4A6B0E"/>
    <w:rsid w:val="1B4FB320"/>
    <w:rsid w:val="1B4FC6F2"/>
    <w:rsid w:val="1B52F139"/>
    <w:rsid w:val="1B558F88"/>
    <w:rsid w:val="1B5C0F0C"/>
    <w:rsid w:val="1B5D3E9A"/>
    <w:rsid w:val="1B600D27"/>
    <w:rsid w:val="1B604047"/>
    <w:rsid w:val="1B745BAE"/>
    <w:rsid w:val="1B7562F7"/>
    <w:rsid w:val="1B76CF12"/>
    <w:rsid w:val="1B7EEAA9"/>
    <w:rsid w:val="1B7F90E8"/>
    <w:rsid w:val="1B80E498"/>
    <w:rsid w:val="1B83AA08"/>
    <w:rsid w:val="1B83EE17"/>
    <w:rsid w:val="1B8B4AC6"/>
    <w:rsid w:val="1B8D4421"/>
    <w:rsid w:val="1B8ECB29"/>
    <w:rsid w:val="1B93E857"/>
    <w:rsid w:val="1B9838FF"/>
    <w:rsid w:val="1B9CE509"/>
    <w:rsid w:val="1B9DB257"/>
    <w:rsid w:val="1B9E3392"/>
    <w:rsid w:val="1B9F0754"/>
    <w:rsid w:val="1BA09FB6"/>
    <w:rsid w:val="1BA379BA"/>
    <w:rsid w:val="1BA9B04D"/>
    <w:rsid w:val="1BAB112C"/>
    <w:rsid w:val="1BAC74A4"/>
    <w:rsid w:val="1BACFF82"/>
    <w:rsid w:val="1BAFB0F6"/>
    <w:rsid w:val="1BB13F44"/>
    <w:rsid w:val="1BB2932C"/>
    <w:rsid w:val="1BB6AE91"/>
    <w:rsid w:val="1BBB2809"/>
    <w:rsid w:val="1BBB3097"/>
    <w:rsid w:val="1BC1CF86"/>
    <w:rsid w:val="1BCEA02F"/>
    <w:rsid w:val="1BD01528"/>
    <w:rsid w:val="1BD0AD6E"/>
    <w:rsid w:val="1BD109F3"/>
    <w:rsid w:val="1BD56BEB"/>
    <w:rsid w:val="1BD5B576"/>
    <w:rsid w:val="1BD5D3C4"/>
    <w:rsid w:val="1BDD778E"/>
    <w:rsid w:val="1BE048AC"/>
    <w:rsid w:val="1BE52E5E"/>
    <w:rsid w:val="1BE54B25"/>
    <w:rsid w:val="1BE7C007"/>
    <w:rsid w:val="1BE90257"/>
    <w:rsid w:val="1BEB0BEC"/>
    <w:rsid w:val="1BED4513"/>
    <w:rsid w:val="1BF0CA7D"/>
    <w:rsid w:val="1BF75FC1"/>
    <w:rsid w:val="1BFA9853"/>
    <w:rsid w:val="1BFD2BDA"/>
    <w:rsid w:val="1BFFCBD1"/>
    <w:rsid w:val="1C02E0E6"/>
    <w:rsid w:val="1C037CAA"/>
    <w:rsid w:val="1C064C9A"/>
    <w:rsid w:val="1C074E92"/>
    <w:rsid w:val="1C097617"/>
    <w:rsid w:val="1C0DBC7E"/>
    <w:rsid w:val="1C13073C"/>
    <w:rsid w:val="1C15101C"/>
    <w:rsid w:val="1C1B27DC"/>
    <w:rsid w:val="1C1EA188"/>
    <w:rsid w:val="1C1EC6C7"/>
    <w:rsid w:val="1C316E37"/>
    <w:rsid w:val="1C3D6E38"/>
    <w:rsid w:val="1C3F4DCA"/>
    <w:rsid w:val="1C44A7F6"/>
    <w:rsid w:val="1C454BDA"/>
    <w:rsid w:val="1C469DC0"/>
    <w:rsid w:val="1C4AE5E0"/>
    <w:rsid w:val="1C4DE717"/>
    <w:rsid w:val="1C5360AB"/>
    <w:rsid w:val="1C5CB881"/>
    <w:rsid w:val="1C626128"/>
    <w:rsid w:val="1C73DEE6"/>
    <w:rsid w:val="1C780F72"/>
    <w:rsid w:val="1C7C3FC7"/>
    <w:rsid w:val="1C7CE245"/>
    <w:rsid w:val="1C7DE551"/>
    <w:rsid w:val="1C7E056A"/>
    <w:rsid w:val="1C847598"/>
    <w:rsid w:val="1C88AC9C"/>
    <w:rsid w:val="1C88F3C0"/>
    <w:rsid w:val="1C8C030D"/>
    <w:rsid w:val="1C8CCA9B"/>
    <w:rsid w:val="1C95D534"/>
    <w:rsid w:val="1C99075D"/>
    <w:rsid w:val="1C9F84D8"/>
    <w:rsid w:val="1CA23B92"/>
    <w:rsid w:val="1CA539E6"/>
    <w:rsid w:val="1CA67182"/>
    <w:rsid w:val="1CA8180B"/>
    <w:rsid w:val="1CAC0B9B"/>
    <w:rsid w:val="1CAD0E26"/>
    <w:rsid w:val="1CAD6BD3"/>
    <w:rsid w:val="1CB21E93"/>
    <w:rsid w:val="1CB9D44C"/>
    <w:rsid w:val="1CC173AD"/>
    <w:rsid w:val="1CC20586"/>
    <w:rsid w:val="1CC20851"/>
    <w:rsid w:val="1CC823A7"/>
    <w:rsid w:val="1CC98092"/>
    <w:rsid w:val="1CCB7BD6"/>
    <w:rsid w:val="1CD1550D"/>
    <w:rsid w:val="1CD32F23"/>
    <w:rsid w:val="1CD64362"/>
    <w:rsid w:val="1CDB292E"/>
    <w:rsid w:val="1CDDB06A"/>
    <w:rsid w:val="1CE61A45"/>
    <w:rsid w:val="1CE71A46"/>
    <w:rsid w:val="1CE8A2B4"/>
    <w:rsid w:val="1CE8A4A0"/>
    <w:rsid w:val="1CEC550C"/>
    <w:rsid w:val="1CECA237"/>
    <w:rsid w:val="1CEF134C"/>
    <w:rsid w:val="1CF565D9"/>
    <w:rsid w:val="1CF56778"/>
    <w:rsid w:val="1CF6330E"/>
    <w:rsid w:val="1CF774B4"/>
    <w:rsid w:val="1CF9B4A6"/>
    <w:rsid w:val="1CFAA489"/>
    <w:rsid w:val="1CFCC775"/>
    <w:rsid w:val="1D006036"/>
    <w:rsid w:val="1D03A89A"/>
    <w:rsid w:val="1D061FB0"/>
    <w:rsid w:val="1D06DA8E"/>
    <w:rsid w:val="1D0B49E2"/>
    <w:rsid w:val="1D0F739C"/>
    <w:rsid w:val="1D0FAF09"/>
    <w:rsid w:val="1D10AAD9"/>
    <w:rsid w:val="1D113D0F"/>
    <w:rsid w:val="1D151B42"/>
    <w:rsid w:val="1D1900A7"/>
    <w:rsid w:val="1D1AEDD8"/>
    <w:rsid w:val="1D1C803D"/>
    <w:rsid w:val="1D1EB79A"/>
    <w:rsid w:val="1D20872C"/>
    <w:rsid w:val="1D209673"/>
    <w:rsid w:val="1D235B9F"/>
    <w:rsid w:val="1D26EA96"/>
    <w:rsid w:val="1D2764A3"/>
    <w:rsid w:val="1D28189E"/>
    <w:rsid w:val="1D2F5D8B"/>
    <w:rsid w:val="1D348DAD"/>
    <w:rsid w:val="1D36E35F"/>
    <w:rsid w:val="1D3F5C07"/>
    <w:rsid w:val="1D438A99"/>
    <w:rsid w:val="1D43A259"/>
    <w:rsid w:val="1D4A068D"/>
    <w:rsid w:val="1D4BB4E4"/>
    <w:rsid w:val="1D4CB9D0"/>
    <w:rsid w:val="1D51627E"/>
    <w:rsid w:val="1D541185"/>
    <w:rsid w:val="1D547040"/>
    <w:rsid w:val="1D593190"/>
    <w:rsid w:val="1D5C1BC8"/>
    <w:rsid w:val="1D6192EB"/>
    <w:rsid w:val="1D638141"/>
    <w:rsid w:val="1D653226"/>
    <w:rsid w:val="1D68EF14"/>
    <w:rsid w:val="1D6DF735"/>
    <w:rsid w:val="1D6F919A"/>
    <w:rsid w:val="1D70C9D6"/>
    <w:rsid w:val="1D710B34"/>
    <w:rsid w:val="1D73163E"/>
    <w:rsid w:val="1D73B35F"/>
    <w:rsid w:val="1D75A683"/>
    <w:rsid w:val="1D77D98D"/>
    <w:rsid w:val="1D7840CB"/>
    <w:rsid w:val="1D7A4A43"/>
    <w:rsid w:val="1D7AA09E"/>
    <w:rsid w:val="1D7AA960"/>
    <w:rsid w:val="1D8932F1"/>
    <w:rsid w:val="1D8EDC3C"/>
    <w:rsid w:val="1D919445"/>
    <w:rsid w:val="1D93217F"/>
    <w:rsid w:val="1D98C575"/>
    <w:rsid w:val="1D99DCED"/>
    <w:rsid w:val="1DA0814D"/>
    <w:rsid w:val="1DA1BEB0"/>
    <w:rsid w:val="1DA2B4F1"/>
    <w:rsid w:val="1DA7B279"/>
    <w:rsid w:val="1DADBB42"/>
    <w:rsid w:val="1DB05F8C"/>
    <w:rsid w:val="1DB1AF3D"/>
    <w:rsid w:val="1DB28CAB"/>
    <w:rsid w:val="1DB35666"/>
    <w:rsid w:val="1DB4490A"/>
    <w:rsid w:val="1DB4AA1C"/>
    <w:rsid w:val="1DB75E51"/>
    <w:rsid w:val="1DB83A5C"/>
    <w:rsid w:val="1DB9E1DC"/>
    <w:rsid w:val="1DBB68C8"/>
    <w:rsid w:val="1DBC298D"/>
    <w:rsid w:val="1DBC9886"/>
    <w:rsid w:val="1DC20D72"/>
    <w:rsid w:val="1DCB9E50"/>
    <w:rsid w:val="1DCDDA46"/>
    <w:rsid w:val="1DCE1455"/>
    <w:rsid w:val="1DCFDC5C"/>
    <w:rsid w:val="1DD2E220"/>
    <w:rsid w:val="1DD7210A"/>
    <w:rsid w:val="1DDFDD3D"/>
    <w:rsid w:val="1DE06074"/>
    <w:rsid w:val="1DE2C68A"/>
    <w:rsid w:val="1DE5B836"/>
    <w:rsid w:val="1DE93A39"/>
    <w:rsid w:val="1DE9706A"/>
    <w:rsid w:val="1DEB5092"/>
    <w:rsid w:val="1DF38386"/>
    <w:rsid w:val="1DF49508"/>
    <w:rsid w:val="1DF53C0A"/>
    <w:rsid w:val="1DF5704B"/>
    <w:rsid w:val="1DF7CAEA"/>
    <w:rsid w:val="1E06B5AB"/>
    <w:rsid w:val="1E117FD2"/>
    <w:rsid w:val="1E141A81"/>
    <w:rsid w:val="1E14B147"/>
    <w:rsid w:val="1E188C24"/>
    <w:rsid w:val="1E1ABFD7"/>
    <w:rsid w:val="1E1B6E2F"/>
    <w:rsid w:val="1E1D8BAF"/>
    <w:rsid w:val="1E280DD9"/>
    <w:rsid w:val="1E29BD00"/>
    <w:rsid w:val="1E2BAE5E"/>
    <w:rsid w:val="1E2D2037"/>
    <w:rsid w:val="1E2F2E14"/>
    <w:rsid w:val="1E2F7BB4"/>
    <w:rsid w:val="1E3062BF"/>
    <w:rsid w:val="1E32D8EB"/>
    <w:rsid w:val="1E33409B"/>
    <w:rsid w:val="1E346F8A"/>
    <w:rsid w:val="1E3C652B"/>
    <w:rsid w:val="1E42CB22"/>
    <w:rsid w:val="1E431013"/>
    <w:rsid w:val="1E45C4EF"/>
    <w:rsid w:val="1E45E597"/>
    <w:rsid w:val="1E469991"/>
    <w:rsid w:val="1E4C7CB3"/>
    <w:rsid w:val="1E4D242E"/>
    <w:rsid w:val="1E4F4423"/>
    <w:rsid w:val="1E578CF4"/>
    <w:rsid w:val="1E5BD96D"/>
    <w:rsid w:val="1E5DDB85"/>
    <w:rsid w:val="1E5DF679"/>
    <w:rsid w:val="1E5F271C"/>
    <w:rsid w:val="1E606578"/>
    <w:rsid w:val="1E6140DB"/>
    <w:rsid w:val="1E62E871"/>
    <w:rsid w:val="1E642E7B"/>
    <w:rsid w:val="1E652136"/>
    <w:rsid w:val="1E666AF0"/>
    <w:rsid w:val="1E67E8A2"/>
    <w:rsid w:val="1E69CEFF"/>
    <w:rsid w:val="1E6C2CCA"/>
    <w:rsid w:val="1E6D2976"/>
    <w:rsid w:val="1E6DE714"/>
    <w:rsid w:val="1E73A69F"/>
    <w:rsid w:val="1E73F4C8"/>
    <w:rsid w:val="1E775A00"/>
    <w:rsid w:val="1E7D7076"/>
    <w:rsid w:val="1E80F289"/>
    <w:rsid w:val="1E8295F1"/>
    <w:rsid w:val="1E8B70E5"/>
    <w:rsid w:val="1E8BF30D"/>
    <w:rsid w:val="1E8E13A5"/>
    <w:rsid w:val="1E96630F"/>
    <w:rsid w:val="1E975579"/>
    <w:rsid w:val="1E97D878"/>
    <w:rsid w:val="1E97F3D0"/>
    <w:rsid w:val="1E9B4725"/>
    <w:rsid w:val="1E9F7428"/>
    <w:rsid w:val="1EA31953"/>
    <w:rsid w:val="1EA460D8"/>
    <w:rsid w:val="1EA5446F"/>
    <w:rsid w:val="1EA80EF5"/>
    <w:rsid w:val="1EAA8278"/>
    <w:rsid w:val="1EAAB3BD"/>
    <w:rsid w:val="1EAC2815"/>
    <w:rsid w:val="1EADF23F"/>
    <w:rsid w:val="1EAF7104"/>
    <w:rsid w:val="1EB69643"/>
    <w:rsid w:val="1EB9AB4A"/>
    <w:rsid w:val="1EBB1552"/>
    <w:rsid w:val="1ECA8499"/>
    <w:rsid w:val="1ECB268F"/>
    <w:rsid w:val="1ECBF380"/>
    <w:rsid w:val="1ECC03AE"/>
    <w:rsid w:val="1ECF3F2D"/>
    <w:rsid w:val="1ED06D52"/>
    <w:rsid w:val="1ED17481"/>
    <w:rsid w:val="1ED1BD69"/>
    <w:rsid w:val="1ED29EDA"/>
    <w:rsid w:val="1ED66C57"/>
    <w:rsid w:val="1ED6FDFD"/>
    <w:rsid w:val="1EDA55AB"/>
    <w:rsid w:val="1EDD6346"/>
    <w:rsid w:val="1EDEE343"/>
    <w:rsid w:val="1EEEBF96"/>
    <w:rsid w:val="1EEF7B2F"/>
    <w:rsid w:val="1EF26B94"/>
    <w:rsid w:val="1EF38169"/>
    <w:rsid w:val="1EF65A21"/>
    <w:rsid w:val="1EF7B5E0"/>
    <w:rsid w:val="1EFA52B3"/>
    <w:rsid w:val="1EFC62F2"/>
    <w:rsid w:val="1EFED994"/>
    <w:rsid w:val="1EFF85A9"/>
    <w:rsid w:val="1EFF9C5E"/>
    <w:rsid w:val="1F03EB4C"/>
    <w:rsid w:val="1F0797FC"/>
    <w:rsid w:val="1F085C58"/>
    <w:rsid w:val="1F0B53B6"/>
    <w:rsid w:val="1F0BB001"/>
    <w:rsid w:val="1F0C2411"/>
    <w:rsid w:val="1F0EB09C"/>
    <w:rsid w:val="1F163E2E"/>
    <w:rsid w:val="1F1652EB"/>
    <w:rsid w:val="1F17F20A"/>
    <w:rsid w:val="1F187AE3"/>
    <w:rsid w:val="1F1AE69A"/>
    <w:rsid w:val="1F1B6E1C"/>
    <w:rsid w:val="1F1D3B93"/>
    <w:rsid w:val="1F2192E7"/>
    <w:rsid w:val="1F282495"/>
    <w:rsid w:val="1F2D1CF7"/>
    <w:rsid w:val="1F2F6514"/>
    <w:rsid w:val="1F2F916E"/>
    <w:rsid w:val="1F331906"/>
    <w:rsid w:val="1F398637"/>
    <w:rsid w:val="1F3A4068"/>
    <w:rsid w:val="1F3DFACD"/>
    <w:rsid w:val="1F461CA1"/>
    <w:rsid w:val="1F482866"/>
    <w:rsid w:val="1F4AFAE6"/>
    <w:rsid w:val="1F4D1875"/>
    <w:rsid w:val="1F50F0C4"/>
    <w:rsid w:val="1F51482F"/>
    <w:rsid w:val="1F54EEF7"/>
    <w:rsid w:val="1F596CF0"/>
    <w:rsid w:val="1F5A5CA2"/>
    <w:rsid w:val="1F5A7B13"/>
    <w:rsid w:val="1F5D1EA7"/>
    <w:rsid w:val="1F5D682C"/>
    <w:rsid w:val="1F60A022"/>
    <w:rsid w:val="1F60A3CF"/>
    <w:rsid w:val="1F62E7F6"/>
    <w:rsid w:val="1F63C5B6"/>
    <w:rsid w:val="1F673099"/>
    <w:rsid w:val="1F6CE100"/>
    <w:rsid w:val="1F6D2F61"/>
    <w:rsid w:val="1F7701A9"/>
    <w:rsid w:val="1F772E19"/>
    <w:rsid w:val="1F7757E7"/>
    <w:rsid w:val="1F7A61F4"/>
    <w:rsid w:val="1F7BF67C"/>
    <w:rsid w:val="1F838F3B"/>
    <w:rsid w:val="1F842EA8"/>
    <w:rsid w:val="1F84D777"/>
    <w:rsid w:val="1F8B0C1C"/>
    <w:rsid w:val="1F8D4D0D"/>
    <w:rsid w:val="1F8E4265"/>
    <w:rsid w:val="1F91D5D4"/>
    <w:rsid w:val="1F95EA47"/>
    <w:rsid w:val="1F965AA2"/>
    <w:rsid w:val="1F96C725"/>
    <w:rsid w:val="1FA8BDD8"/>
    <w:rsid w:val="1FA9F0D4"/>
    <w:rsid w:val="1FAE02B5"/>
    <w:rsid w:val="1FB42486"/>
    <w:rsid w:val="1FB4E76F"/>
    <w:rsid w:val="1FB66BAD"/>
    <w:rsid w:val="1FBD4BC2"/>
    <w:rsid w:val="1FC3874D"/>
    <w:rsid w:val="1FC6E306"/>
    <w:rsid w:val="1FC9ADA0"/>
    <w:rsid w:val="1FCBCB2A"/>
    <w:rsid w:val="1FCC0904"/>
    <w:rsid w:val="1FD8BB16"/>
    <w:rsid w:val="1FD95B38"/>
    <w:rsid w:val="1FDB898F"/>
    <w:rsid w:val="1FDF0DC0"/>
    <w:rsid w:val="1FDF456D"/>
    <w:rsid w:val="1FE0883B"/>
    <w:rsid w:val="1FE5BB8A"/>
    <w:rsid w:val="1FE6E315"/>
    <w:rsid w:val="1FECFB54"/>
    <w:rsid w:val="1FEE4EA2"/>
    <w:rsid w:val="1FEF8BBD"/>
    <w:rsid w:val="1FF253FB"/>
    <w:rsid w:val="1FF3D90B"/>
    <w:rsid w:val="1FF96DB7"/>
    <w:rsid w:val="1FFD931F"/>
    <w:rsid w:val="1FFFAF8B"/>
    <w:rsid w:val="200123DA"/>
    <w:rsid w:val="200229DD"/>
    <w:rsid w:val="20048264"/>
    <w:rsid w:val="2004BE07"/>
    <w:rsid w:val="2006C82B"/>
    <w:rsid w:val="2008B588"/>
    <w:rsid w:val="201027FB"/>
    <w:rsid w:val="2010A25B"/>
    <w:rsid w:val="2011EE57"/>
    <w:rsid w:val="2014E35D"/>
    <w:rsid w:val="201DD075"/>
    <w:rsid w:val="2021D510"/>
    <w:rsid w:val="202445DA"/>
    <w:rsid w:val="20262862"/>
    <w:rsid w:val="2028C5AE"/>
    <w:rsid w:val="202BB935"/>
    <w:rsid w:val="202BEF61"/>
    <w:rsid w:val="202BFAE5"/>
    <w:rsid w:val="202D7592"/>
    <w:rsid w:val="202D968A"/>
    <w:rsid w:val="2033DC99"/>
    <w:rsid w:val="2034B080"/>
    <w:rsid w:val="203F05EC"/>
    <w:rsid w:val="2044F9FE"/>
    <w:rsid w:val="2048A739"/>
    <w:rsid w:val="204A0E02"/>
    <w:rsid w:val="204B3321"/>
    <w:rsid w:val="204D0B78"/>
    <w:rsid w:val="204FDCDC"/>
    <w:rsid w:val="2055EB48"/>
    <w:rsid w:val="2057FEDA"/>
    <w:rsid w:val="205B2D75"/>
    <w:rsid w:val="205E015C"/>
    <w:rsid w:val="206303A5"/>
    <w:rsid w:val="2064C3C7"/>
    <w:rsid w:val="2069FD6D"/>
    <w:rsid w:val="206A081E"/>
    <w:rsid w:val="206FA182"/>
    <w:rsid w:val="206FF1F1"/>
    <w:rsid w:val="207AF8EE"/>
    <w:rsid w:val="207EF845"/>
    <w:rsid w:val="2081744C"/>
    <w:rsid w:val="2087ADC3"/>
    <w:rsid w:val="208B77F6"/>
    <w:rsid w:val="208C3A04"/>
    <w:rsid w:val="208ED719"/>
    <w:rsid w:val="208F2CAC"/>
    <w:rsid w:val="2090068E"/>
    <w:rsid w:val="2098880D"/>
    <w:rsid w:val="2098B559"/>
    <w:rsid w:val="209C23B3"/>
    <w:rsid w:val="209E89BB"/>
    <w:rsid w:val="20A18395"/>
    <w:rsid w:val="20A25DB2"/>
    <w:rsid w:val="20AE5E98"/>
    <w:rsid w:val="20AF5D72"/>
    <w:rsid w:val="20B276DD"/>
    <w:rsid w:val="20B5454C"/>
    <w:rsid w:val="20C7E35C"/>
    <w:rsid w:val="20CB4897"/>
    <w:rsid w:val="20D4485A"/>
    <w:rsid w:val="20D4B7F2"/>
    <w:rsid w:val="20D5C05D"/>
    <w:rsid w:val="20E2CE4E"/>
    <w:rsid w:val="20E53E52"/>
    <w:rsid w:val="20E5AA5E"/>
    <w:rsid w:val="20ECF787"/>
    <w:rsid w:val="20ED7B50"/>
    <w:rsid w:val="20FBEB2D"/>
    <w:rsid w:val="20FD031C"/>
    <w:rsid w:val="20FD599C"/>
    <w:rsid w:val="20FD90F7"/>
    <w:rsid w:val="20FE1A0E"/>
    <w:rsid w:val="20FE6AC5"/>
    <w:rsid w:val="2101E5B6"/>
    <w:rsid w:val="21047EDD"/>
    <w:rsid w:val="2108023C"/>
    <w:rsid w:val="210D5CBA"/>
    <w:rsid w:val="210DCAAB"/>
    <w:rsid w:val="2112CC39"/>
    <w:rsid w:val="2114B7CA"/>
    <w:rsid w:val="211B6C64"/>
    <w:rsid w:val="21212A56"/>
    <w:rsid w:val="2121860D"/>
    <w:rsid w:val="2121BC84"/>
    <w:rsid w:val="2121CE92"/>
    <w:rsid w:val="2126105A"/>
    <w:rsid w:val="2126B35E"/>
    <w:rsid w:val="212A621A"/>
    <w:rsid w:val="212C447A"/>
    <w:rsid w:val="212E539D"/>
    <w:rsid w:val="213615E7"/>
    <w:rsid w:val="213AB7A5"/>
    <w:rsid w:val="213AC0EC"/>
    <w:rsid w:val="213D6CA6"/>
    <w:rsid w:val="213F1C00"/>
    <w:rsid w:val="214AC768"/>
    <w:rsid w:val="2150F8A0"/>
    <w:rsid w:val="2151C782"/>
    <w:rsid w:val="215292E0"/>
    <w:rsid w:val="2158F770"/>
    <w:rsid w:val="21596083"/>
    <w:rsid w:val="216B4E6E"/>
    <w:rsid w:val="216DE5A1"/>
    <w:rsid w:val="217076D6"/>
    <w:rsid w:val="21716C11"/>
    <w:rsid w:val="21717A8E"/>
    <w:rsid w:val="21723329"/>
    <w:rsid w:val="21789076"/>
    <w:rsid w:val="2179330C"/>
    <w:rsid w:val="217BCE5A"/>
    <w:rsid w:val="21803918"/>
    <w:rsid w:val="21816F61"/>
    <w:rsid w:val="2182585D"/>
    <w:rsid w:val="218C7D45"/>
    <w:rsid w:val="218C9A1E"/>
    <w:rsid w:val="218E3B7F"/>
    <w:rsid w:val="218F234A"/>
    <w:rsid w:val="21907000"/>
    <w:rsid w:val="2195FF8D"/>
    <w:rsid w:val="219AADB5"/>
    <w:rsid w:val="219FA5B6"/>
    <w:rsid w:val="219FD09B"/>
    <w:rsid w:val="21A083BC"/>
    <w:rsid w:val="21A24EFF"/>
    <w:rsid w:val="21A60699"/>
    <w:rsid w:val="21AD6962"/>
    <w:rsid w:val="21B0A12B"/>
    <w:rsid w:val="21B2217B"/>
    <w:rsid w:val="21B3BEE2"/>
    <w:rsid w:val="21B52311"/>
    <w:rsid w:val="21BC33C1"/>
    <w:rsid w:val="21BDA7B3"/>
    <w:rsid w:val="21BE712E"/>
    <w:rsid w:val="21BF0C45"/>
    <w:rsid w:val="21C0B9F8"/>
    <w:rsid w:val="21C16570"/>
    <w:rsid w:val="21C2402D"/>
    <w:rsid w:val="21C7B8AC"/>
    <w:rsid w:val="21D19FDD"/>
    <w:rsid w:val="21D3FDD0"/>
    <w:rsid w:val="21D5DD46"/>
    <w:rsid w:val="21D5FA4E"/>
    <w:rsid w:val="21D95FC6"/>
    <w:rsid w:val="21D9604D"/>
    <w:rsid w:val="21E1FC9A"/>
    <w:rsid w:val="21E2DEC9"/>
    <w:rsid w:val="21E4E662"/>
    <w:rsid w:val="21ECF0FC"/>
    <w:rsid w:val="21EE424E"/>
    <w:rsid w:val="21F4A673"/>
    <w:rsid w:val="21F59A2E"/>
    <w:rsid w:val="21F6E46D"/>
    <w:rsid w:val="21FC8A32"/>
    <w:rsid w:val="21FD8A5D"/>
    <w:rsid w:val="21FE5AD2"/>
    <w:rsid w:val="220D49FF"/>
    <w:rsid w:val="2211E451"/>
    <w:rsid w:val="22135DA9"/>
    <w:rsid w:val="2216B9C4"/>
    <w:rsid w:val="221CF675"/>
    <w:rsid w:val="22217682"/>
    <w:rsid w:val="2223754B"/>
    <w:rsid w:val="2224B786"/>
    <w:rsid w:val="222D7DE5"/>
    <w:rsid w:val="2232CA6D"/>
    <w:rsid w:val="2235182C"/>
    <w:rsid w:val="22351FBE"/>
    <w:rsid w:val="22385454"/>
    <w:rsid w:val="223B9AE1"/>
    <w:rsid w:val="22444307"/>
    <w:rsid w:val="22445650"/>
    <w:rsid w:val="2248305D"/>
    <w:rsid w:val="224A0680"/>
    <w:rsid w:val="224A1111"/>
    <w:rsid w:val="224C7A98"/>
    <w:rsid w:val="224CF4A1"/>
    <w:rsid w:val="224F99EA"/>
    <w:rsid w:val="22508868"/>
    <w:rsid w:val="2253AEB8"/>
    <w:rsid w:val="225DDA31"/>
    <w:rsid w:val="225FD9F7"/>
    <w:rsid w:val="226113C6"/>
    <w:rsid w:val="2263BC8F"/>
    <w:rsid w:val="226D2CDE"/>
    <w:rsid w:val="227089FB"/>
    <w:rsid w:val="22719A56"/>
    <w:rsid w:val="2276C2B7"/>
    <w:rsid w:val="227A762D"/>
    <w:rsid w:val="227AAA6C"/>
    <w:rsid w:val="227B4D6E"/>
    <w:rsid w:val="227FE9B2"/>
    <w:rsid w:val="22816F6B"/>
    <w:rsid w:val="228527D0"/>
    <w:rsid w:val="2287AB8B"/>
    <w:rsid w:val="228B5B88"/>
    <w:rsid w:val="229DFAB5"/>
    <w:rsid w:val="229F5356"/>
    <w:rsid w:val="22A0478D"/>
    <w:rsid w:val="22A9E6AF"/>
    <w:rsid w:val="22AA47D2"/>
    <w:rsid w:val="22B0FD74"/>
    <w:rsid w:val="22B86384"/>
    <w:rsid w:val="22B951CF"/>
    <w:rsid w:val="22BD7078"/>
    <w:rsid w:val="22C0E6CE"/>
    <w:rsid w:val="22C16237"/>
    <w:rsid w:val="22C40C6F"/>
    <w:rsid w:val="22C55083"/>
    <w:rsid w:val="22C57BAA"/>
    <w:rsid w:val="22C76D2D"/>
    <w:rsid w:val="22C9BBDA"/>
    <w:rsid w:val="22C9CB80"/>
    <w:rsid w:val="22CAE34F"/>
    <w:rsid w:val="22CB877B"/>
    <w:rsid w:val="22CF2814"/>
    <w:rsid w:val="22DB355F"/>
    <w:rsid w:val="22DDEB5D"/>
    <w:rsid w:val="22E2D41E"/>
    <w:rsid w:val="22EE8670"/>
    <w:rsid w:val="22EE8DFF"/>
    <w:rsid w:val="22F12711"/>
    <w:rsid w:val="22F1BF39"/>
    <w:rsid w:val="22F24887"/>
    <w:rsid w:val="22F297DE"/>
    <w:rsid w:val="22F4537F"/>
    <w:rsid w:val="22F5B7C3"/>
    <w:rsid w:val="22F70A69"/>
    <w:rsid w:val="22F89EB7"/>
    <w:rsid w:val="22FA2445"/>
    <w:rsid w:val="22FFFBA9"/>
    <w:rsid w:val="2302D2F9"/>
    <w:rsid w:val="2305D04E"/>
    <w:rsid w:val="2308139F"/>
    <w:rsid w:val="2308217D"/>
    <w:rsid w:val="230B5761"/>
    <w:rsid w:val="23120E6C"/>
    <w:rsid w:val="2314E497"/>
    <w:rsid w:val="2315C1A9"/>
    <w:rsid w:val="2319C49E"/>
    <w:rsid w:val="23214710"/>
    <w:rsid w:val="2323C38B"/>
    <w:rsid w:val="232655EA"/>
    <w:rsid w:val="23283AC7"/>
    <w:rsid w:val="2329DCFA"/>
    <w:rsid w:val="232EE52C"/>
    <w:rsid w:val="23326F03"/>
    <w:rsid w:val="23456663"/>
    <w:rsid w:val="23463DED"/>
    <w:rsid w:val="2348D31F"/>
    <w:rsid w:val="234EA24A"/>
    <w:rsid w:val="23557130"/>
    <w:rsid w:val="2359E0FC"/>
    <w:rsid w:val="235E2D55"/>
    <w:rsid w:val="23626F61"/>
    <w:rsid w:val="2363CC37"/>
    <w:rsid w:val="23665569"/>
    <w:rsid w:val="23707DC4"/>
    <w:rsid w:val="2372B52D"/>
    <w:rsid w:val="23782B25"/>
    <w:rsid w:val="237A2186"/>
    <w:rsid w:val="237E8BAA"/>
    <w:rsid w:val="23815578"/>
    <w:rsid w:val="2382B7C7"/>
    <w:rsid w:val="238A3576"/>
    <w:rsid w:val="238AD4B0"/>
    <w:rsid w:val="238C5E00"/>
    <w:rsid w:val="23912EDB"/>
    <w:rsid w:val="239BD715"/>
    <w:rsid w:val="239C48B5"/>
    <w:rsid w:val="23A1D8B2"/>
    <w:rsid w:val="23A37762"/>
    <w:rsid w:val="23A71B9D"/>
    <w:rsid w:val="23A841B7"/>
    <w:rsid w:val="23A8DAD4"/>
    <w:rsid w:val="23AA408D"/>
    <w:rsid w:val="23AA90F9"/>
    <w:rsid w:val="23AADE4A"/>
    <w:rsid w:val="23ADE06E"/>
    <w:rsid w:val="23B2C098"/>
    <w:rsid w:val="23B4927A"/>
    <w:rsid w:val="23B823F9"/>
    <w:rsid w:val="23BF82DC"/>
    <w:rsid w:val="23C2453D"/>
    <w:rsid w:val="23C84523"/>
    <w:rsid w:val="23CC2EE3"/>
    <w:rsid w:val="23CE192C"/>
    <w:rsid w:val="23CFF600"/>
    <w:rsid w:val="23D04440"/>
    <w:rsid w:val="23D255C7"/>
    <w:rsid w:val="23D3555C"/>
    <w:rsid w:val="23D6534F"/>
    <w:rsid w:val="23D71182"/>
    <w:rsid w:val="23D9E84C"/>
    <w:rsid w:val="23E61342"/>
    <w:rsid w:val="23EB7080"/>
    <w:rsid w:val="23EE6C41"/>
    <w:rsid w:val="23F19B6C"/>
    <w:rsid w:val="23F219FE"/>
    <w:rsid w:val="23F3576F"/>
    <w:rsid w:val="23F4D49E"/>
    <w:rsid w:val="23F689E2"/>
    <w:rsid w:val="23F70909"/>
    <w:rsid w:val="23F946B8"/>
    <w:rsid w:val="23FB3733"/>
    <w:rsid w:val="23FD51AC"/>
    <w:rsid w:val="23FF15C2"/>
    <w:rsid w:val="24004AEB"/>
    <w:rsid w:val="24039F54"/>
    <w:rsid w:val="2403A562"/>
    <w:rsid w:val="2403AE6C"/>
    <w:rsid w:val="2407761C"/>
    <w:rsid w:val="2409BBC8"/>
    <w:rsid w:val="240B2181"/>
    <w:rsid w:val="240C95C0"/>
    <w:rsid w:val="2416CE81"/>
    <w:rsid w:val="2417C086"/>
    <w:rsid w:val="241CE897"/>
    <w:rsid w:val="241E45C6"/>
    <w:rsid w:val="241FB7E9"/>
    <w:rsid w:val="242020AC"/>
    <w:rsid w:val="2421FD44"/>
    <w:rsid w:val="24221436"/>
    <w:rsid w:val="2422E463"/>
    <w:rsid w:val="24237E85"/>
    <w:rsid w:val="24253DA4"/>
    <w:rsid w:val="2426EA4E"/>
    <w:rsid w:val="242F6997"/>
    <w:rsid w:val="2433AAA1"/>
    <w:rsid w:val="24377D3A"/>
    <w:rsid w:val="24391F98"/>
    <w:rsid w:val="24491964"/>
    <w:rsid w:val="244F44E9"/>
    <w:rsid w:val="2452249B"/>
    <w:rsid w:val="2456402F"/>
    <w:rsid w:val="245685F7"/>
    <w:rsid w:val="24587E4F"/>
    <w:rsid w:val="2458995D"/>
    <w:rsid w:val="2458BCF1"/>
    <w:rsid w:val="245AA486"/>
    <w:rsid w:val="245BD96B"/>
    <w:rsid w:val="245FCE8D"/>
    <w:rsid w:val="2462EDAE"/>
    <w:rsid w:val="2464C4B0"/>
    <w:rsid w:val="2466BD17"/>
    <w:rsid w:val="246B6C22"/>
    <w:rsid w:val="246FED5C"/>
    <w:rsid w:val="2473618F"/>
    <w:rsid w:val="247416E8"/>
    <w:rsid w:val="2474F6F9"/>
    <w:rsid w:val="24753615"/>
    <w:rsid w:val="24774BB9"/>
    <w:rsid w:val="24781502"/>
    <w:rsid w:val="247844DF"/>
    <w:rsid w:val="247DF3F8"/>
    <w:rsid w:val="247F2B0C"/>
    <w:rsid w:val="24810379"/>
    <w:rsid w:val="24833247"/>
    <w:rsid w:val="24858C7E"/>
    <w:rsid w:val="2491AA30"/>
    <w:rsid w:val="24964AA4"/>
    <w:rsid w:val="24991F3F"/>
    <w:rsid w:val="2499ECA6"/>
    <w:rsid w:val="24A1AD56"/>
    <w:rsid w:val="24A41D9A"/>
    <w:rsid w:val="24A45699"/>
    <w:rsid w:val="24A674DC"/>
    <w:rsid w:val="24A6D9C1"/>
    <w:rsid w:val="24A74430"/>
    <w:rsid w:val="24A859DC"/>
    <w:rsid w:val="24AD55CE"/>
    <w:rsid w:val="24B1319D"/>
    <w:rsid w:val="24B1886D"/>
    <w:rsid w:val="24B21865"/>
    <w:rsid w:val="24B4A23E"/>
    <w:rsid w:val="24B9AAB3"/>
    <w:rsid w:val="24BBE254"/>
    <w:rsid w:val="24BC205C"/>
    <w:rsid w:val="24BEBBE0"/>
    <w:rsid w:val="24C0721F"/>
    <w:rsid w:val="24D384AF"/>
    <w:rsid w:val="24D87481"/>
    <w:rsid w:val="24DA9610"/>
    <w:rsid w:val="24DC7186"/>
    <w:rsid w:val="24E1F9AC"/>
    <w:rsid w:val="24E3BC85"/>
    <w:rsid w:val="24E5690C"/>
    <w:rsid w:val="24E5842C"/>
    <w:rsid w:val="24E6E933"/>
    <w:rsid w:val="24E6F87D"/>
    <w:rsid w:val="24ED7476"/>
    <w:rsid w:val="24F1E0E6"/>
    <w:rsid w:val="24F3E747"/>
    <w:rsid w:val="24F5DD99"/>
    <w:rsid w:val="24F6550D"/>
    <w:rsid w:val="24FF7624"/>
    <w:rsid w:val="2501698E"/>
    <w:rsid w:val="2502D58F"/>
    <w:rsid w:val="2503BC57"/>
    <w:rsid w:val="25079E7F"/>
    <w:rsid w:val="25082F2B"/>
    <w:rsid w:val="250A74ED"/>
    <w:rsid w:val="250B54C0"/>
    <w:rsid w:val="250C0EE7"/>
    <w:rsid w:val="250E7137"/>
    <w:rsid w:val="250E75F2"/>
    <w:rsid w:val="251149A2"/>
    <w:rsid w:val="2515B61C"/>
    <w:rsid w:val="2518E8B8"/>
    <w:rsid w:val="2522DAED"/>
    <w:rsid w:val="2525CE74"/>
    <w:rsid w:val="2526F2FC"/>
    <w:rsid w:val="2528A5BE"/>
    <w:rsid w:val="252BBD34"/>
    <w:rsid w:val="252BCC55"/>
    <w:rsid w:val="25300792"/>
    <w:rsid w:val="253796BC"/>
    <w:rsid w:val="25386FE7"/>
    <w:rsid w:val="25389E5A"/>
    <w:rsid w:val="25394048"/>
    <w:rsid w:val="253DA28D"/>
    <w:rsid w:val="2540C583"/>
    <w:rsid w:val="25440813"/>
    <w:rsid w:val="25451F9F"/>
    <w:rsid w:val="2547DE19"/>
    <w:rsid w:val="25490610"/>
    <w:rsid w:val="25499810"/>
    <w:rsid w:val="254B5FF8"/>
    <w:rsid w:val="254C9584"/>
    <w:rsid w:val="2550F34B"/>
    <w:rsid w:val="2554C06B"/>
    <w:rsid w:val="2559C591"/>
    <w:rsid w:val="255D7951"/>
    <w:rsid w:val="255DAC7D"/>
    <w:rsid w:val="255F1751"/>
    <w:rsid w:val="25611B50"/>
    <w:rsid w:val="25629895"/>
    <w:rsid w:val="2567F0FC"/>
    <w:rsid w:val="25693112"/>
    <w:rsid w:val="256D179A"/>
    <w:rsid w:val="257915E3"/>
    <w:rsid w:val="257DFF3C"/>
    <w:rsid w:val="2584C35E"/>
    <w:rsid w:val="258B8932"/>
    <w:rsid w:val="258B9582"/>
    <w:rsid w:val="2592C8D6"/>
    <w:rsid w:val="25949DDE"/>
    <w:rsid w:val="25972928"/>
    <w:rsid w:val="259B1DD4"/>
    <w:rsid w:val="259DE6CD"/>
    <w:rsid w:val="259E22A6"/>
    <w:rsid w:val="25A34514"/>
    <w:rsid w:val="25A4C4E4"/>
    <w:rsid w:val="25B1C32C"/>
    <w:rsid w:val="25B5BE4B"/>
    <w:rsid w:val="25B658C4"/>
    <w:rsid w:val="25B69224"/>
    <w:rsid w:val="25B7D659"/>
    <w:rsid w:val="25B911DB"/>
    <w:rsid w:val="25BC718B"/>
    <w:rsid w:val="25BDF734"/>
    <w:rsid w:val="25C675A7"/>
    <w:rsid w:val="25C8BF81"/>
    <w:rsid w:val="25C9DA85"/>
    <w:rsid w:val="25CC7EB2"/>
    <w:rsid w:val="25DA16D1"/>
    <w:rsid w:val="25DC918F"/>
    <w:rsid w:val="25E3C619"/>
    <w:rsid w:val="25E58F5C"/>
    <w:rsid w:val="25E791DF"/>
    <w:rsid w:val="25E86464"/>
    <w:rsid w:val="25F06828"/>
    <w:rsid w:val="25FD3780"/>
    <w:rsid w:val="2602431D"/>
    <w:rsid w:val="2603605A"/>
    <w:rsid w:val="2603EFE0"/>
    <w:rsid w:val="260D48FE"/>
    <w:rsid w:val="260F2D17"/>
    <w:rsid w:val="260F33D4"/>
    <w:rsid w:val="26127035"/>
    <w:rsid w:val="2614AD59"/>
    <w:rsid w:val="261528BB"/>
    <w:rsid w:val="26158B22"/>
    <w:rsid w:val="261683B1"/>
    <w:rsid w:val="261A62A6"/>
    <w:rsid w:val="261A958E"/>
    <w:rsid w:val="261ACDCC"/>
    <w:rsid w:val="261EFBDC"/>
    <w:rsid w:val="2622931C"/>
    <w:rsid w:val="26229B5E"/>
    <w:rsid w:val="26237C1D"/>
    <w:rsid w:val="26274B3C"/>
    <w:rsid w:val="2628623B"/>
    <w:rsid w:val="26299D92"/>
    <w:rsid w:val="2630DB76"/>
    <w:rsid w:val="263353DE"/>
    <w:rsid w:val="26363691"/>
    <w:rsid w:val="2636FCFB"/>
    <w:rsid w:val="263B0A8F"/>
    <w:rsid w:val="263D9E1B"/>
    <w:rsid w:val="263DAB00"/>
    <w:rsid w:val="263E4EC9"/>
    <w:rsid w:val="263E76F4"/>
    <w:rsid w:val="26468A20"/>
    <w:rsid w:val="264C1CF4"/>
    <w:rsid w:val="264C3F17"/>
    <w:rsid w:val="264E2856"/>
    <w:rsid w:val="264E9A54"/>
    <w:rsid w:val="264F7D26"/>
    <w:rsid w:val="2650DE07"/>
    <w:rsid w:val="265A5AE8"/>
    <w:rsid w:val="265B73F5"/>
    <w:rsid w:val="265ED51F"/>
    <w:rsid w:val="26602F1E"/>
    <w:rsid w:val="26607B53"/>
    <w:rsid w:val="2665FAD3"/>
    <w:rsid w:val="2669569C"/>
    <w:rsid w:val="266A1D1C"/>
    <w:rsid w:val="267710C7"/>
    <w:rsid w:val="267827B2"/>
    <w:rsid w:val="26864165"/>
    <w:rsid w:val="2689E3DD"/>
    <w:rsid w:val="268B36DF"/>
    <w:rsid w:val="268DAE92"/>
    <w:rsid w:val="26A0AFF3"/>
    <w:rsid w:val="26A34782"/>
    <w:rsid w:val="26A53B06"/>
    <w:rsid w:val="26A580D0"/>
    <w:rsid w:val="26A5C948"/>
    <w:rsid w:val="26A7CF0E"/>
    <w:rsid w:val="26A8C96D"/>
    <w:rsid w:val="26ABBFD0"/>
    <w:rsid w:val="26B96A88"/>
    <w:rsid w:val="26BB9FF8"/>
    <w:rsid w:val="26C4CC23"/>
    <w:rsid w:val="26C602FF"/>
    <w:rsid w:val="26C80ECE"/>
    <w:rsid w:val="26D251E7"/>
    <w:rsid w:val="26DBC10F"/>
    <w:rsid w:val="26DC0E26"/>
    <w:rsid w:val="26DDB9DD"/>
    <w:rsid w:val="26DDFAEA"/>
    <w:rsid w:val="26E136E3"/>
    <w:rsid w:val="26E164D7"/>
    <w:rsid w:val="26E1660C"/>
    <w:rsid w:val="26E552AC"/>
    <w:rsid w:val="26E77248"/>
    <w:rsid w:val="26E7F6AA"/>
    <w:rsid w:val="26EDB0A9"/>
    <w:rsid w:val="26EECB2A"/>
    <w:rsid w:val="26F23817"/>
    <w:rsid w:val="26F4210C"/>
    <w:rsid w:val="27020E1B"/>
    <w:rsid w:val="27022CA8"/>
    <w:rsid w:val="27040239"/>
    <w:rsid w:val="2707B3DD"/>
    <w:rsid w:val="270B8D73"/>
    <w:rsid w:val="27104D8B"/>
    <w:rsid w:val="2711DCFF"/>
    <w:rsid w:val="271C5C2E"/>
    <w:rsid w:val="271F2080"/>
    <w:rsid w:val="27202A9E"/>
    <w:rsid w:val="2720BE57"/>
    <w:rsid w:val="2721FFB1"/>
    <w:rsid w:val="27263D40"/>
    <w:rsid w:val="272943B4"/>
    <w:rsid w:val="2729F48A"/>
    <w:rsid w:val="272B4689"/>
    <w:rsid w:val="272F0B6A"/>
    <w:rsid w:val="27309B16"/>
    <w:rsid w:val="273863ED"/>
    <w:rsid w:val="273BA2A0"/>
    <w:rsid w:val="273BCE26"/>
    <w:rsid w:val="273D3735"/>
    <w:rsid w:val="2740A16E"/>
    <w:rsid w:val="2742EBD0"/>
    <w:rsid w:val="2744594D"/>
    <w:rsid w:val="274D703A"/>
    <w:rsid w:val="274DFF4A"/>
    <w:rsid w:val="274EDAB3"/>
    <w:rsid w:val="2752C6B3"/>
    <w:rsid w:val="2756EF8D"/>
    <w:rsid w:val="27592280"/>
    <w:rsid w:val="2762D63A"/>
    <w:rsid w:val="27661499"/>
    <w:rsid w:val="27734B2B"/>
    <w:rsid w:val="2773D4F2"/>
    <w:rsid w:val="277971F1"/>
    <w:rsid w:val="277B581F"/>
    <w:rsid w:val="277D19D9"/>
    <w:rsid w:val="2782ECFD"/>
    <w:rsid w:val="2789B494"/>
    <w:rsid w:val="278BE70F"/>
    <w:rsid w:val="278BF2A7"/>
    <w:rsid w:val="27909F18"/>
    <w:rsid w:val="27920B35"/>
    <w:rsid w:val="27937694"/>
    <w:rsid w:val="279B40B7"/>
    <w:rsid w:val="279EA760"/>
    <w:rsid w:val="279FEE0E"/>
    <w:rsid w:val="27A139EB"/>
    <w:rsid w:val="27A546CC"/>
    <w:rsid w:val="27A81C11"/>
    <w:rsid w:val="27A86EF9"/>
    <w:rsid w:val="27AE1138"/>
    <w:rsid w:val="27AF0C73"/>
    <w:rsid w:val="27B66AAB"/>
    <w:rsid w:val="27B76FDC"/>
    <w:rsid w:val="27BB636B"/>
    <w:rsid w:val="27BC3659"/>
    <w:rsid w:val="27BDEDD9"/>
    <w:rsid w:val="27BFC7BE"/>
    <w:rsid w:val="27BFFF49"/>
    <w:rsid w:val="27C07268"/>
    <w:rsid w:val="27C27275"/>
    <w:rsid w:val="27C2895A"/>
    <w:rsid w:val="27C3556D"/>
    <w:rsid w:val="27C8C000"/>
    <w:rsid w:val="27CA2883"/>
    <w:rsid w:val="27CB3092"/>
    <w:rsid w:val="27CD4636"/>
    <w:rsid w:val="27CDE88C"/>
    <w:rsid w:val="27CEF705"/>
    <w:rsid w:val="27CF056E"/>
    <w:rsid w:val="27D0A9B9"/>
    <w:rsid w:val="27D22BA7"/>
    <w:rsid w:val="27D7449A"/>
    <w:rsid w:val="27D94C1A"/>
    <w:rsid w:val="27DA7C0C"/>
    <w:rsid w:val="27E44DD1"/>
    <w:rsid w:val="27E73B05"/>
    <w:rsid w:val="27E90954"/>
    <w:rsid w:val="27EBF769"/>
    <w:rsid w:val="27F126EB"/>
    <w:rsid w:val="27F1CC69"/>
    <w:rsid w:val="27F40D0D"/>
    <w:rsid w:val="27F71FB8"/>
    <w:rsid w:val="27F73118"/>
    <w:rsid w:val="27F989C0"/>
    <w:rsid w:val="27FBC0F3"/>
    <w:rsid w:val="27FBF206"/>
    <w:rsid w:val="27FE6006"/>
    <w:rsid w:val="27FEA476"/>
    <w:rsid w:val="27FF8040"/>
    <w:rsid w:val="28044EFA"/>
    <w:rsid w:val="2806BB28"/>
    <w:rsid w:val="28122128"/>
    <w:rsid w:val="2813222C"/>
    <w:rsid w:val="2815616C"/>
    <w:rsid w:val="2816B86E"/>
    <w:rsid w:val="281A5D3E"/>
    <w:rsid w:val="281B5E6E"/>
    <w:rsid w:val="281E7403"/>
    <w:rsid w:val="281FED87"/>
    <w:rsid w:val="28237D9A"/>
    <w:rsid w:val="28265FC0"/>
    <w:rsid w:val="2827ABE1"/>
    <w:rsid w:val="282BBD5F"/>
    <w:rsid w:val="282E7B8D"/>
    <w:rsid w:val="282EAA04"/>
    <w:rsid w:val="28344E79"/>
    <w:rsid w:val="2834B8B0"/>
    <w:rsid w:val="28360379"/>
    <w:rsid w:val="2836A181"/>
    <w:rsid w:val="283740CA"/>
    <w:rsid w:val="28387198"/>
    <w:rsid w:val="283C3C68"/>
    <w:rsid w:val="28421B0D"/>
    <w:rsid w:val="28463D7D"/>
    <w:rsid w:val="28475882"/>
    <w:rsid w:val="2848DAB1"/>
    <w:rsid w:val="284D36DB"/>
    <w:rsid w:val="2853C45B"/>
    <w:rsid w:val="2856D1DC"/>
    <w:rsid w:val="28592CC8"/>
    <w:rsid w:val="285DCA03"/>
    <w:rsid w:val="285E3F38"/>
    <w:rsid w:val="285EF140"/>
    <w:rsid w:val="2863290C"/>
    <w:rsid w:val="2866018A"/>
    <w:rsid w:val="286765A8"/>
    <w:rsid w:val="286A33D6"/>
    <w:rsid w:val="286CBDB5"/>
    <w:rsid w:val="286D0DD9"/>
    <w:rsid w:val="286EF665"/>
    <w:rsid w:val="287453F0"/>
    <w:rsid w:val="2875C2B1"/>
    <w:rsid w:val="2878F16D"/>
    <w:rsid w:val="287A7587"/>
    <w:rsid w:val="287B908E"/>
    <w:rsid w:val="288552DF"/>
    <w:rsid w:val="288B0189"/>
    <w:rsid w:val="288D45CD"/>
    <w:rsid w:val="289503EE"/>
    <w:rsid w:val="289582A8"/>
    <w:rsid w:val="2896503C"/>
    <w:rsid w:val="289B6342"/>
    <w:rsid w:val="289D43F1"/>
    <w:rsid w:val="289E3596"/>
    <w:rsid w:val="28AB68D9"/>
    <w:rsid w:val="28B2AAA3"/>
    <w:rsid w:val="28B30483"/>
    <w:rsid w:val="28B306F2"/>
    <w:rsid w:val="28B5C217"/>
    <w:rsid w:val="28BC85B7"/>
    <w:rsid w:val="28C47787"/>
    <w:rsid w:val="28C587AF"/>
    <w:rsid w:val="28C63937"/>
    <w:rsid w:val="28C73814"/>
    <w:rsid w:val="28CBD9A5"/>
    <w:rsid w:val="28CEA019"/>
    <w:rsid w:val="28CFBAFD"/>
    <w:rsid w:val="28D04662"/>
    <w:rsid w:val="28D4BC0A"/>
    <w:rsid w:val="28D64AD3"/>
    <w:rsid w:val="28D8DDFF"/>
    <w:rsid w:val="28D9215B"/>
    <w:rsid w:val="28D9F749"/>
    <w:rsid w:val="28DC0679"/>
    <w:rsid w:val="28DD8A80"/>
    <w:rsid w:val="28E11056"/>
    <w:rsid w:val="28E45D7A"/>
    <w:rsid w:val="28E58945"/>
    <w:rsid w:val="28ECB75C"/>
    <w:rsid w:val="28F05B7A"/>
    <w:rsid w:val="28F37603"/>
    <w:rsid w:val="28F616D9"/>
    <w:rsid w:val="28F84EE5"/>
    <w:rsid w:val="28FD2340"/>
    <w:rsid w:val="28FFCC06"/>
    <w:rsid w:val="29009467"/>
    <w:rsid w:val="290185FC"/>
    <w:rsid w:val="29045AEF"/>
    <w:rsid w:val="29062C58"/>
    <w:rsid w:val="2906C12E"/>
    <w:rsid w:val="290A89F0"/>
    <w:rsid w:val="290D7A4C"/>
    <w:rsid w:val="2914A07E"/>
    <w:rsid w:val="2919CC40"/>
    <w:rsid w:val="291B935C"/>
    <w:rsid w:val="291E2A90"/>
    <w:rsid w:val="291FE8AA"/>
    <w:rsid w:val="29209272"/>
    <w:rsid w:val="29218F5F"/>
    <w:rsid w:val="292D5B66"/>
    <w:rsid w:val="292F320E"/>
    <w:rsid w:val="2931361C"/>
    <w:rsid w:val="2933D746"/>
    <w:rsid w:val="2938196B"/>
    <w:rsid w:val="293C9420"/>
    <w:rsid w:val="293D48DF"/>
    <w:rsid w:val="293DEF36"/>
    <w:rsid w:val="293FB273"/>
    <w:rsid w:val="29405355"/>
    <w:rsid w:val="29493B81"/>
    <w:rsid w:val="2954B327"/>
    <w:rsid w:val="29556CD2"/>
    <w:rsid w:val="29594A62"/>
    <w:rsid w:val="295AA2D6"/>
    <w:rsid w:val="2964C563"/>
    <w:rsid w:val="2967AB6F"/>
    <w:rsid w:val="296A9693"/>
    <w:rsid w:val="29789331"/>
    <w:rsid w:val="29789B0C"/>
    <w:rsid w:val="29794438"/>
    <w:rsid w:val="297CE716"/>
    <w:rsid w:val="2982B1C7"/>
    <w:rsid w:val="2983C428"/>
    <w:rsid w:val="298FB169"/>
    <w:rsid w:val="2991210F"/>
    <w:rsid w:val="29947F76"/>
    <w:rsid w:val="299633A8"/>
    <w:rsid w:val="2996769E"/>
    <w:rsid w:val="299B2F22"/>
    <w:rsid w:val="29A5D077"/>
    <w:rsid w:val="29A5D65D"/>
    <w:rsid w:val="29AC9D9A"/>
    <w:rsid w:val="29AD9FAA"/>
    <w:rsid w:val="29B47836"/>
    <w:rsid w:val="29B87645"/>
    <w:rsid w:val="29B94EF5"/>
    <w:rsid w:val="29C1C926"/>
    <w:rsid w:val="29C2618D"/>
    <w:rsid w:val="29C6FCEA"/>
    <w:rsid w:val="29CAD337"/>
    <w:rsid w:val="29CBEC11"/>
    <w:rsid w:val="29CCB3D0"/>
    <w:rsid w:val="29CDC735"/>
    <w:rsid w:val="29CEFC45"/>
    <w:rsid w:val="29D0D76F"/>
    <w:rsid w:val="29D13ACA"/>
    <w:rsid w:val="29D22BAD"/>
    <w:rsid w:val="29D2EE3F"/>
    <w:rsid w:val="29D37096"/>
    <w:rsid w:val="29E0ACFE"/>
    <w:rsid w:val="29E40811"/>
    <w:rsid w:val="29E6B29C"/>
    <w:rsid w:val="29EC398E"/>
    <w:rsid w:val="29ECA9E6"/>
    <w:rsid w:val="29F0DF82"/>
    <w:rsid w:val="29F36B5D"/>
    <w:rsid w:val="29F3B983"/>
    <w:rsid w:val="29FC56ED"/>
    <w:rsid w:val="29FF2B8D"/>
    <w:rsid w:val="29FFDB2F"/>
    <w:rsid w:val="2A013896"/>
    <w:rsid w:val="2A04ABF9"/>
    <w:rsid w:val="2A07E48F"/>
    <w:rsid w:val="2A0D5822"/>
    <w:rsid w:val="2A0E8F85"/>
    <w:rsid w:val="2A0F5C2B"/>
    <w:rsid w:val="2A10934C"/>
    <w:rsid w:val="2A11A8CB"/>
    <w:rsid w:val="2A1891A5"/>
    <w:rsid w:val="2A197A27"/>
    <w:rsid w:val="2A1E9D2B"/>
    <w:rsid w:val="2A20250D"/>
    <w:rsid w:val="2A218DD1"/>
    <w:rsid w:val="2A261B1E"/>
    <w:rsid w:val="2A295C0A"/>
    <w:rsid w:val="2A2B7F66"/>
    <w:rsid w:val="2A2BC82F"/>
    <w:rsid w:val="2A2CD654"/>
    <w:rsid w:val="2A2E1107"/>
    <w:rsid w:val="2A2F6118"/>
    <w:rsid w:val="2A30158F"/>
    <w:rsid w:val="2A30C124"/>
    <w:rsid w:val="2A31B357"/>
    <w:rsid w:val="2A320383"/>
    <w:rsid w:val="2A345443"/>
    <w:rsid w:val="2A368273"/>
    <w:rsid w:val="2A382D95"/>
    <w:rsid w:val="2A3CC3D3"/>
    <w:rsid w:val="2A40B5A0"/>
    <w:rsid w:val="2A4306DA"/>
    <w:rsid w:val="2A432E2D"/>
    <w:rsid w:val="2A43D269"/>
    <w:rsid w:val="2A46A4C0"/>
    <w:rsid w:val="2A48E109"/>
    <w:rsid w:val="2A4B6966"/>
    <w:rsid w:val="2A50D13B"/>
    <w:rsid w:val="2A539EDB"/>
    <w:rsid w:val="2A53BCAA"/>
    <w:rsid w:val="2A54A878"/>
    <w:rsid w:val="2A557516"/>
    <w:rsid w:val="2A55A81F"/>
    <w:rsid w:val="2A560CD3"/>
    <w:rsid w:val="2A59BAC1"/>
    <w:rsid w:val="2A5F5EEC"/>
    <w:rsid w:val="2A644984"/>
    <w:rsid w:val="2A65AA42"/>
    <w:rsid w:val="2A66DA92"/>
    <w:rsid w:val="2A6D5F0B"/>
    <w:rsid w:val="2A6E5DBE"/>
    <w:rsid w:val="2A760DB3"/>
    <w:rsid w:val="2A79310A"/>
    <w:rsid w:val="2A7C2470"/>
    <w:rsid w:val="2A7F3941"/>
    <w:rsid w:val="2A7F4CA9"/>
    <w:rsid w:val="2A832F02"/>
    <w:rsid w:val="2A86CE53"/>
    <w:rsid w:val="2A901A25"/>
    <w:rsid w:val="2A94A044"/>
    <w:rsid w:val="2A9A3996"/>
    <w:rsid w:val="2A9AD90F"/>
    <w:rsid w:val="2AA0F50A"/>
    <w:rsid w:val="2AA2474E"/>
    <w:rsid w:val="2AA2ECDE"/>
    <w:rsid w:val="2AA6B2B4"/>
    <w:rsid w:val="2AA8FC07"/>
    <w:rsid w:val="2AAB46C6"/>
    <w:rsid w:val="2AAC7990"/>
    <w:rsid w:val="2AB1246E"/>
    <w:rsid w:val="2AB4B416"/>
    <w:rsid w:val="2AB8942F"/>
    <w:rsid w:val="2ABC99A2"/>
    <w:rsid w:val="2ABE1050"/>
    <w:rsid w:val="2ABE79DE"/>
    <w:rsid w:val="2AC59146"/>
    <w:rsid w:val="2AC6B193"/>
    <w:rsid w:val="2AC6C7C6"/>
    <w:rsid w:val="2ACC00C7"/>
    <w:rsid w:val="2ACD34A4"/>
    <w:rsid w:val="2AD35CCE"/>
    <w:rsid w:val="2AD80F51"/>
    <w:rsid w:val="2AD81FFF"/>
    <w:rsid w:val="2AD88248"/>
    <w:rsid w:val="2ADB477E"/>
    <w:rsid w:val="2ADEE217"/>
    <w:rsid w:val="2AE056A6"/>
    <w:rsid w:val="2AE43504"/>
    <w:rsid w:val="2AE947AE"/>
    <w:rsid w:val="2AEBC05A"/>
    <w:rsid w:val="2AEECCD0"/>
    <w:rsid w:val="2AF38100"/>
    <w:rsid w:val="2AF5DFB4"/>
    <w:rsid w:val="2AFAF3CB"/>
    <w:rsid w:val="2AFE1F7D"/>
    <w:rsid w:val="2AFEBF76"/>
    <w:rsid w:val="2B090EA8"/>
    <w:rsid w:val="2B0ACACB"/>
    <w:rsid w:val="2B165B49"/>
    <w:rsid w:val="2B170ADA"/>
    <w:rsid w:val="2B181D2F"/>
    <w:rsid w:val="2B182074"/>
    <w:rsid w:val="2B1F4348"/>
    <w:rsid w:val="2B21BB6D"/>
    <w:rsid w:val="2B27A6F2"/>
    <w:rsid w:val="2B2B1ADA"/>
    <w:rsid w:val="2B2D96AD"/>
    <w:rsid w:val="2B35907B"/>
    <w:rsid w:val="2B36D1A7"/>
    <w:rsid w:val="2B3AE7C7"/>
    <w:rsid w:val="2B3DB518"/>
    <w:rsid w:val="2B42A054"/>
    <w:rsid w:val="2B458947"/>
    <w:rsid w:val="2B4A8AEC"/>
    <w:rsid w:val="2B4E8E5F"/>
    <w:rsid w:val="2B51BF4E"/>
    <w:rsid w:val="2B523BB8"/>
    <w:rsid w:val="2B55D7F3"/>
    <w:rsid w:val="2B5BE52B"/>
    <w:rsid w:val="2B5F0BE4"/>
    <w:rsid w:val="2B65A6CB"/>
    <w:rsid w:val="2B699ED7"/>
    <w:rsid w:val="2B6A5787"/>
    <w:rsid w:val="2B6C419D"/>
    <w:rsid w:val="2B7564E9"/>
    <w:rsid w:val="2B79C0DD"/>
    <w:rsid w:val="2B79EA1B"/>
    <w:rsid w:val="2B7E02AA"/>
    <w:rsid w:val="2B7EE43C"/>
    <w:rsid w:val="2B813826"/>
    <w:rsid w:val="2B81F266"/>
    <w:rsid w:val="2B83825E"/>
    <w:rsid w:val="2B93694B"/>
    <w:rsid w:val="2B96E3F7"/>
    <w:rsid w:val="2B9924DA"/>
    <w:rsid w:val="2B9DEDE6"/>
    <w:rsid w:val="2B9E6D9F"/>
    <w:rsid w:val="2BA28F9E"/>
    <w:rsid w:val="2BA8C6CE"/>
    <w:rsid w:val="2BA95430"/>
    <w:rsid w:val="2BA9FFBC"/>
    <w:rsid w:val="2BAAA671"/>
    <w:rsid w:val="2BB7709B"/>
    <w:rsid w:val="2BB84054"/>
    <w:rsid w:val="2BB9ACEE"/>
    <w:rsid w:val="2BBBD949"/>
    <w:rsid w:val="2BBE2C3B"/>
    <w:rsid w:val="2BBF86EA"/>
    <w:rsid w:val="2BC375B8"/>
    <w:rsid w:val="2BCA7FBA"/>
    <w:rsid w:val="2BD4FE30"/>
    <w:rsid w:val="2BD58012"/>
    <w:rsid w:val="2BD676B8"/>
    <w:rsid w:val="2BD6D23D"/>
    <w:rsid w:val="2BD6ED3C"/>
    <w:rsid w:val="2BD8950B"/>
    <w:rsid w:val="2BDA6605"/>
    <w:rsid w:val="2BEE3581"/>
    <w:rsid w:val="2BF9AF7B"/>
    <w:rsid w:val="2BFE3268"/>
    <w:rsid w:val="2C005725"/>
    <w:rsid w:val="2C0160D4"/>
    <w:rsid w:val="2C03425E"/>
    <w:rsid w:val="2C03581B"/>
    <w:rsid w:val="2C04C45E"/>
    <w:rsid w:val="2C071A8B"/>
    <w:rsid w:val="2C07CAF4"/>
    <w:rsid w:val="2C09842A"/>
    <w:rsid w:val="2C0C275C"/>
    <w:rsid w:val="2C11EA0A"/>
    <w:rsid w:val="2C14BD15"/>
    <w:rsid w:val="2C151BA2"/>
    <w:rsid w:val="2C1579F0"/>
    <w:rsid w:val="2C1668E1"/>
    <w:rsid w:val="2C18D5B3"/>
    <w:rsid w:val="2C1EF9D6"/>
    <w:rsid w:val="2C2368E7"/>
    <w:rsid w:val="2C241651"/>
    <w:rsid w:val="2C252F76"/>
    <w:rsid w:val="2C2639C6"/>
    <w:rsid w:val="2C29F6EC"/>
    <w:rsid w:val="2C2B3C8F"/>
    <w:rsid w:val="2C2BB571"/>
    <w:rsid w:val="2C2C9C00"/>
    <w:rsid w:val="2C2C9D55"/>
    <w:rsid w:val="2C34435B"/>
    <w:rsid w:val="2C34734E"/>
    <w:rsid w:val="2C34E7BA"/>
    <w:rsid w:val="2C35B00B"/>
    <w:rsid w:val="2C39817A"/>
    <w:rsid w:val="2C4354B2"/>
    <w:rsid w:val="2C46E3AD"/>
    <w:rsid w:val="2C4FEDF5"/>
    <w:rsid w:val="2C525EB3"/>
    <w:rsid w:val="2C52D809"/>
    <w:rsid w:val="2C558206"/>
    <w:rsid w:val="2C574838"/>
    <w:rsid w:val="2C5B88BE"/>
    <w:rsid w:val="2C5E98FA"/>
    <w:rsid w:val="2C5F37B2"/>
    <w:rsid w:val="2C62EF6B"/>
    <w:rsid w:val="2C63CEF9"/>
    <w:rsid w:val="2C671D77"/>
    <w:rsid w:val="2C67494C"/>
    <w:rsid w:val="2C6BD0E5"/>
    <w:rsid w:val="2C714587"/>
    <w:rsid w:val="2C72D0D7"/>
    <w:rsid w:val="2C789EAD"/>
    <w:rsid w:val="2C7B7BAA"/>
    <w:rsid w:val="2C7D4E18"/>
    <w:rsid w:val="2C7D6938"/>
    <w:rsid w:val="2C7DEE2A"/>
    <w:rsid w:val="2C811002"/>
    <w:rsid w:val="2C81D825"/>
    <w:rsid w:val="2C90F318"/>
    <w:rsid w:val="2C916190"/>
    <w:rsid w:val="2C926232"/>
    <w:rsid w:val="2C941D5F"/>
    <w:rsid w:val="2C953A19"/>
    <w:rsid w:val="2C96E5AC"/>
    <w:rsid w:val="2C9AC628"/>
    <w:rsid w:val="2C9F127A"/>
    <w:rsid w:val="2CA1E67E"/>
    <w:rsid w:val="2CA68C3A"/>
    <w:rsid w:val="2CA9602A"/>
    <w:rsid w:val="2CAE19D4"/>
    <w:rsid w:val="2CAE5CE7"/>
    <w:rsid w:val="2CB44546"/>
    <w:rsid w:val="2CB5F95C"/>
    <w:rsid w:val="2CB6BD91"/>
    <w:rsid w:val="2CB88253"/>
    <w:rsid w:val="2CC0A84B"/>
    <w:rsid w:val="2CC1C51D"/>
    <w:rsid w:val="2CC84956"/>
    <w:rsid w:val="2CCAB07F"/>
    <w:rsid w:val="2CCB6672"/>
    <w:rsid w:val="2CCD87F1"/>
    <w:rsid w:val="2CCE08B5"/>
    <w:rsid w:val="2CD3A128"/>
    <w:rsid w:val="2CD7784E"/>
    <w:rsid w:val="2CD8B1B3"/>
    <w:rsid w:val="2CD932F1"/>
    <w:rsid w:val="2CDB7DB0"/>
    <w:rsid w:val="2CDCFACA"/>
    <w:rsid w:val="2CEE18D7"/>
    <w:rsid w:val="2CF7149D"/>
    <w:rsid w:val="2CF9E4DB"/>
    <w:rsid w:val="2D023E0C"/>
    <w:rsid w:val="2D03D29D"/>
    <w:rsid w:val="2D03DB65"/>
    <w:rsid w:val="2D06F9D9"/>
    <w:rsid w:val="2D0A14FC"/>
    <w:rsid w:val="2D0C3FA7"/>
    <w:rsid w:val="2D11D88A"/>
    <w:rsid w:val="2D15B26B"/>
    <w:rsid w:val="2D198737"/>
    <w:rsid w:val="2D1D847C"/>
    <w:rsid w:val="2D249CC9"/>
    <w:rsid w:val="2D24FE9D"/>
    <w:rsid w:val="2D29F92A"/>
    <w:rsid w:val="2D2D33D8"/>
    <w:rsid w:val="2D2F182A"/>
    <w:rsid w:val="2D318A62"/>
    <w:rsid w:val="2D3338A8"/>
    <w:rsid w:val="2D443F96"/>
    <w:rsid w:val="2D4440D9"/>
    <w:rsid w:val="2D4731CD"/>
    <w:rsid w:val="2D52C43F"/>
    <w:rsid w:val="2D54E109"/>
    <w:rsid w:val="2D569680"/>
    <w:rsid w:val="2D57872B"/>
    <w:rsid w:val="2D58D4CB"/>
    <w:rsid w:val="2D5968D8"/>
    <w:rsid w:val="2D5D84CC"/>
    <w:rsid w:val="2D5EDE74"/>
    <w:rsid w:val="2D657850"/>
    <w:rsid w:val="2D666034"/>
    <w:rsid w:val="2D6BC14D"/>
    <w:rsid w:val="2D6D24E3"/>
    <w:rsid w:val="2D7484D1"/>
    <w:rsid w:val="2D74D0D8"/>
    <w:rsid w:val="2D7A6509"/>
    <w:rsid w:val="2D80FDB6"/>
    <w:rsid w:val="2D81865B"/>
    <w:rsid w:val="2D87AC20"/>
    <w:rsid w:val="2D8D2AC3"/>
    <w:rsid w:val="2D8D7A1A"/>
    <w:rsid w:val="2D91278C"/>
    <w:rsid w:val="2D94C2A0"/>
    <w:rsid w:val="2D96241D"/>
    <w:rsid w:val="2DA562FD"/>
    <w:rsid w:val="2DA78CE8"/>
    <w:rsid w:val="2DA82B9D"/>
    <w:rsid w:val="2DA9982B"/>
    <w:rsid w:val="2DB63386"/>
    <w:rsid w:val="2DBB91C3"/>
    <w:rsid w:val="2DC007AF"/>
    <w:rsid w:val="2DCCA1BB"/>
    <w:rsid w:val="2DCCE110"/>
    <w:rsid w:val="2DD97A57"/>
    <w:rsid w:val="2DDAA4A0"/>
    <w:rsid w:val="2DDF90B6"/>
    <w:rsid w:val="2DE3ABC3"/>
    <w:rsid w:val="2DE4A262"/>
    <w:rsid w:val="2DE4C033"/>
    <w:rsid w:val="2DE58508"/>
    <w:rsid w:val="2DE68584"/>
    <w:rsid w:val="2DEBE0CD"/>
    <w:rsid w:val="2DED4538"/>
    <w:rsid w:val="2DF1E08D"/>
    <w:rsid w:val="2DF6485B"/>
    <w:rsid w:val="2DF8F3D7"/>
    <w:rsid w:val="2DFEA8F1"/>
    <w:rsid w:val="2DFFA03D"/>
    <w:rsid w:val="2E062D21"/>
    <w:rsid w:val="2E0747F1"/>
    <w:rsid w:val="2E07F6C7"/>
    <w:rsid w:val="2E0BCCCE"/>
    <w:rsid w:val="2E0F23A6"/>
    <w:rsid w:val="2E12F0C1"/>
    <w:rsid w:val="2E1356DE"/>
    <w:rsid w:val="2E143838"/>
    <w:rsid w:val="2E15E90D"/>
    <w:rsid w:val="2E17F5F4"/>
    <w:rsid w:val="2E1E51F1"/>
    <w:rsid w:val="2E1F2414"/>
    <w:rsid w:val="2E20BC2C"/>
    <w:rsid w:val="2E24D8BA"/>
    <w:rsid w:val="2E276BC9"/>
    <w:rsid w:val="2E33C869"/>
    <w:rsid w:val="2E36ECE4"/>
    <w:rsid w:val="2E376E72"/>
    <w:rsid w:val="2E38588F"/>
    <w:rsid w:val="2E3A39B8"/>
    <w:rsid w:val="2E3B9E23"/>
    <w:rsid w:val="2E3BB776"/>
    <w:rsid w:val="2E3DEC4B"/>
    <w:rsid w:val="2E4059C8"/>
    <w:rsid w:val="2E416E3D"/>
    <w:rsid w:val="2E41E9E2"/>
    <w:rsid w:val="2E50DE88"/>
    <w:rsid w:val="2E5548E7"/>
    <w:rsid w:val="2E57806A"/>
    <w:rsid w:val="2E57FBE5"/>
    <w:rsid w:val="2E58108C"/>
    <w:rsid w:val="2E5E45DC"/>
    <w:rsid w:val="2E5EA075"/>
    <w:rsid w:val="2E5FC799"/>
    <w:rsid w:val="2E60C927"/>
    <w:rsid w:val="2E648119"/>
    <w:rsid w:val="2E64DB48"/>
    <w:rsid w:val="2E65ED92"/>
    <w:rsid w:val="2E7E0367"/>
    <w:rsid w:val="2E810A57"/>
    <w:rsid w:val="2E834576"/>
    <w:rsid w:val="2E8719A5"/>
    <w:rsid w:val="2E8B08F9"/>
    <w:rsid w:val="2E8B21DE"/>
    <w:rsid w:val="2E92551E"/>
    <w:rsid w:val="2E94DD75"/>
    <w:rsid w:val="2E951D1C"/>
    <w:rsid w:val="2E9A8AB0"/>
    <w:rsid w:val="2EA672F5"/>
    <w:rsid w:val="2EA7C36A"/>
    <w:rsid w:val="2EA81AE3"/>
    <w:rsid w:val="2EA92A7B"/>
    <w:rsid w:val="2EA97A47"/>
    <w:rsid w:val="2EB2ADCF"/>
    <w:rsid w:val="2EB50FA9"/>
    <w:rsid w:val="2EBE4219"/>
    <w:rsid w:val="2EBFE846"/>
    <w:rsid w:val="2EC165D8"/>
    <w:rsid w:val="2EC4F279"/>
    <w:rsid w:val="2ECD785F"/>
    <w:rsid w:val="2ECE3667"/>
    <w:rsid w:val="2ED08E0F"/>
    <w:rsid w:val="2ED7989D"/>
    <w:rsid w:val="2EDB9617"/>
    <w:rsid w:val="2EDE51DF"/>
    <w:rsid w:val="2EDF1000"/>
    <w:rsid w:val="2EE1600C"/>
    <w:rsid w:val="2EE30E51"/>
    <w:rsid w:val="2EE408FC"/>
    <w:rsid w:val="2EE81D28"/>
    <w:rsid w:val="2EEB5030"/>
    <w:rsid w:val="2EECFF54"/>
    <w:rsid w:val="2EEDA785"/>
    <w:rsid w:val="2EF04199"/>
    <w:rsid w:val="2EFDE3BD"/>
    <w:rsid w:val="2F028446"/>
    <w:rsid w:val="2F03C711"/>
    <w:rsid w:val="2F079848"/>
    <w:rsid w:val="2F0C6325"/>
    <w:rsid w:val="2F1183D0"/>
    <w:rsid w:val="2F154366"/>
    <w:rsid w:val="2F15F2BF"/>
    <w:rsid w:val="2F18325C"/>
    <w:rsid w:val="2F1F9FEB"/>
    <w:rsid w:val="2F2243DD"/>
    <w:rsid w:val="2F228D3C"/>
    <w:rsid w:val="2F25FEB7"/>
    <w:rsid w:val="2F272CCB"/>
    <w:rsid w:val="2F286EFD"/>
    <w:rsid w:val="2F2895B9"/>
    <w:rsid w:val="2F28B455"/>
    <w:rsid w:val="2F29E5B8"/>
    <w:rsid w:val="2F2C5E8C"/>
    <w:rsid w:val="2F2F6EEE"/>
    <w:rsid w:val="2F305788"/>
    <w:rsid w:val="2F30899C"/>
    <w:rsid w:val="2F38137B"/>
    <w:rsid w:val="2F4736E5"/>
    <w:rsid w:val="2F475830"/>
    <w:rsid w:val="2F4A136C"/>
    <w:rsid w:val="2F4C6F9A"/>
    <w:rsid w:val="2F4E0E9F"/>
    <w:rsid w:val="2F4E434A"/>
    <w:rsid w:val="2F5248B4"/>
    <w:rsid w:val="2F56D80F"/>
    <w:rsid w:val="2F5B2632"/>
    <w:rsid w:val="2F5C9F84"/>
    <w:rsid w:val="2F5D004A"/>
    <w:rsid w:val="2F5D8DFC"/>
    <w:rsid w:val="2F662957"/>
    <w:rsid w:val="2F689270"/>
    <w:rsid w:val="2F696C09"/>
    <w:rsid w:val="2F6AA926"/>
    <w:rsid w:val="2F6B2F58"/>
    <w:rsid w:val="2F6DC0C5"/>
    <w:rsid w:val="2F6E2AC7"/>
    <w:rsid w:val="2F7174A7"/>
    <w:rsid w:val="2F73AF88"/>
    <w:rsid w:val="2F73D58D"/>
    <w:rsid w:val="2F74051C"/>
    <w:rsid w:val="2F76E6A8"/>
    <w:rsid w:val="2F790060"/>
    <w:rsid w:val="2F800000"/>
    <w:rsid w:val="2F819CD3"/>
    <w:rsid w:val="2F8CB56E"/>
    <w:rsid w:val="2F8D09F9"/>
    <w:rsid w:val="2F8E10A1"/>
    <w:rsid w:val="2F8EABEB"/>
    <w:rsid w:val="2F99AFC0"/>
    <w:rsid w:val="2F9C1FA2"/>
    <w:rsid w:val="2F9E212F"/>
    <w:rsid w:val="2FA19FA1"/>
    <w:rsid w:val="2FA31ECF"/>
    <w:rsid w:val="2FA55B7D"/>
    <w:rsid w:val="2FA5B696"/>
    <w:rsid w:val="2FB1540D"/>
    <w:rsid w:val="2FB512B7"/>
    <w:rsid w:val="2FB67B93"/>
    <w:rsid w:val="2FBB4A73"/>
    <w:rsid w:val="2FBCFF85"/>
    <w:rsid w:val="2FBE9FD8"/>
    <w:rsid w:val="2FC052B2"/>
    <w:rsid w:val="2FC1D109"/>
    <w:rsid w:val="2FC80527"/>
    <w:rsid w:val="2FCDB5AB"/>
    <w:rsid w:val="2FD0085B"/>
    <w:rsid w:val="2FD59A4B"/>
    <w:rsid w:val="2FD71B19"/>
    <w:rsid w:val="2FDAC9BF"/>
    <w:rsid w:val="2FDC61B6"/>
    <w:rsid w:val="2FDC7C9F"/>
    <w:rsid w:val="2FE030FC"/>
    <w:rsid w:val="2FE0A89A"/>
    <w:rsid w:val="2FE2D872"/>
    <w:rsid w:val="2FE5D402"/>
    <w:rsid w:val="2FEF93A9"/>
    <w:rsid w:val="2FF019C6"/>
    <w:rsid w:val="2FF106FC"/>
    <w:rsid w:val="2FF4BC82"/>
    <w:rsid w:val="2FF9727A"/>
    <w:rsid w:val="3002C8EA"/>
    <w:rsid w:val="30064670"/>
    <w:rsid w:val="300AF707"/>
    <w:rsid w:val="3010DABB"/>
    <w:rsid w:val="3010E8DA"/>
    <w:rsid w:val="301251A7"/>
    <w:rsid w:val="301CA7D6"/>
    <w:rsid w:val="3021B861"/>
    <w:rsid w:val="3025A5AC"/>
    <w:rsid w:val="30286B18"/>
    <w:rsid w:val="3028AA66"/>
    <w:rsid w:val="302BFF3B"/>
    <w:rsid w:val="302C6EB7"/>
    <w:rsid w:val="302D93A1"/>
    <w:rsid w:val="3032CAB0"/>
    <w:rsid w:val="3035B4E1"/>
    <w:rsid w:val="30369918"/>
    <w:rsid w:val="30385556"/>
    <w:rsid w:val="303DC099"/>
    <w:rsid w:val="303E5C1F"/>
    <w:rsid w:val="3043F258"/>
    <w:rsid w:val="30448B0D"/>
    <w:rsid w:val="3045A545"/>
    <w:rsid w:val="30474C0D"/>
    <w:rsid w:val="30479694"/>
    <w:rsid w:val="3049D007"/>
    <w:rsid w:val="304B7211"/>
    <w:rsid w:val="304DBA3B"/>
    <w:rsid w:val="30506D93"/>
    <w:rsid w:val="3053A1A9"/>
    <w:rsid w:val="3053F7B4"/>
    <w:rsid w:val="3055DAFC"/>
    <w:rsid w:val="306DE554"/>
    <w:rsid w:val="306F8327"/>
    <w:rsid w:val="3070FEF9"/>
    <w:rsid w:val="3079AC91"/>
    <w:rsid w:val="307C618C"/>
    <w:rsid w:val="307E1929"/>
    <w:rsid w:val="307EFBBD"/>
    <w:rsid w:val="30829C55"/>
    <w:rsid w:val="30853FB1"/>
    <w:rsid w:val="30882272"/>
    <w:rsid w:val="308A1CFD"/>
    <w:rsid w:val="308BE24B"/>
    <w:rsid w:val="308D34BB"/>
    <w:rsid w:val="30929ECF"/>
    <w:rsid w:val="3095EDE4"/>
    <w:rsid w:val="309D3A55"/>
    <w:rsid w:val="309D62E2"/>
    <w:rsid w:val="30A024B7"/>
    <w:rsid w:val="30AAB357"/>
    <w:rsid w:val="30AB582C"/>
    <w:rsid w:val="30ACE008"/>
    <w:rsid w:val="30AE7BC7"/>
    <w:rsid w:val="30B5C3E4"/>
    <w:rsid w:val="30B7A915"/>
    <w:rsid w:val="30BB2017"/>
    <w:rsid w:val="30BC9E5C"/>
    <w:rsid w:val="30BCBCC4"/>
    <w:rsid w:val="30BE0D40"/>
    <w:rsid w:val="30C41725"/>
    <w:rsid w:val="30C8EF8A"/>
    <w:rsid w:val="30CFA38A"/>
    <w:rsid w:val="30D00DAC"/>
    <w:rsid w:val="30D2B828"/>
    <w:rsid w:val="30D45814"/>
    <w:rsid w:val="30D4CC0B"/>
    <w:rsid w:val="30DB7D36"/>
    <w:rsid w:val="30DC89C5"/>
    <w:rsid w:val="30DF15BD"/>
    <w:rsid w:val="30E5C871"/>
    <w:rsid w:val="30E69C7A"/>
    <w:rsid w:val="30E97613"/>
    <w:rsid w:val="30E99024"/>
    <w:rsid w:val="30E9A681"/>
    <w:rsid w:val="30F1A789"/>
    <w:rsid w:val="30F59878"/>
    <w:rsid w:val="30F9AB32"/>
    <w:rsid w:val="31013475"/>
    <w:rsid w:val="31014AC6"/>
    <w:rsid w:val="31017904"/>
    <w:rsid w:val="3106766D"/>
    <w:rsid w:val="3106CC75"/>
    <w:rsid w:val="3108E6DD"/>
    <w:rsid w:val="310D3C3E"/>
    <w:rsid w:val="3110D357"/>
    <w:rsid w:val="31176722"/>
    <w:rsid w:val="311B26DC"/>
    <w:rsid w:val="311C876A"/>
    <w:rsid w:val="311D52CA"/>
    <w:rsid w:val="311DFE76"/>
    <w:rsid w:val="311E2C44"/>
    <w:rsid w:val="312236E3"/>
    <w:rsid w:val="3128E4FC"/>
    <w:rsid w:val="3128EBA8"/>
    <w:rsid w:val="312B85E1"/>
    <w:rsid w:val="312C676A"/>
    <w:rsid w:val="31313781"/>
    <w:rsid w:val="3131B7B9"/>
    <w:rsid w:val="31328FD7"/>
    <w:rsid w:val="3134C152"/>
    <w:rsid w:val="3138109C"/>
    <w:rsid w:val="31383A3F"/>
    <w:rsid w:val="31391C3B"/>
    <w:rsid w:val="313EE0BA"/>
    <w:rsid w:val="31429AF4"/>
    <w:rsid w:val="314633BA"/>
    <w:rsid w:val="3147A1BC"/>
    <w:rsid w:val="314B57A7"/>
    <w:rsid w:val="31503945"/>
    <w:rsid w:val="31547A51"/>
    <w:rsid w:val="3154F499"/>
    <w:rsid w:val="31566558"/>
    <w:rsid w:val="31588547"/>
    <w:rsid w:val="31588BB4"/>
    <w:rsid w:val="315997AB"/>
    <w:rsid w:val="315B94C9"/>
    <w:rsid w:val="315BE0DB"/>
    <w:rsid w:val="315D0883"/>
    <w:rsid w:val="316191F2"/>
    <w:rsid w:val="3164C87F"/>
    <w:rsid w:val="316779C2"/>
    <w:rsid w:val="3167F6E6"/>
    <w:rsid w:val="316A5724"/>
    <w:rsid w:val="316EC07A"/>
    <w:rsid w:val="3179B689"/>
    <w:rsid w:val="318154C2"/>
    <w:rsid w:val="31838D14"/>
    <w:rsid w:val="31838F2C"/>
    <w:rsid w:val="31875AC0"/>
    <w:rsid w:val="3189415D"/>
    <w:rsid w:val="3189D4E0"/>
    <w:rsid w:val="318B2F84"/>
    <w:rsid w:val="318E07DC"/>
    <w:rsid w:val="318E848D"/>
    <w:rsid w:val="318F9EB3"/>
    <w:rsid w:val="3190F512"/>
    <w:rsid w:val="31910FB1"/>
    <w:rsid w:val="3192A32A"/>
    <w:rsid w:val="3194C4E3"/>
    <w:rsid w:val="3196CE8B"/>
    <w:rsid w:val="319AD9DE"/>
    <w:rsid w:val="319C48D9"/>
    <w:rsid w:val="319C7C5A"/>
    <w:rsid w:val="319D279D"/>
    <w:rsid w:val="319F9C55"/>
    <w:rsid w:val="31A33CA1"/>
    <w:rsid w:val="31A39F27"/>
    <w:rsid w:val="31A64D45"/>
    <w:rsid w:val="31A72EDD"/>
    <w:rsid w:val="31B0DBEE"/>
    <w:rsid w:val="31B1DE97"/>
    <w:rsid w:val="31B624B2"/>
    <w:rsid w:val="31B69DF9"/>
    <w:rsid w:val="31BCCFA5"/>
    <w:rsid w:val="31C257E5"/>
    <w:rsid w:val="31C386F4"/>
    <w:rsid w:val="31C9B703"/>
    <w:rsid w:val="31CD88A0"/>
    <w:rsid w:val="31D04557"/>
    <w:rsid w:val="31D561D9"/>
    <w:rsid w:val="31D57E65"/>
    <w:rsid w:val="31DBE149"/>
    <w:rsid w:val="31E161D6"/>
    <w:rsid w:val="31E363DF"/>
    <w:rsid w:val="31E44646"/>
    <w:rsid w:val="31E53106"/>
    <w:rsid w:val="31E664BF"/>
    <w:rsid w:val="31E766C2"/>
    <w:rsid w:val="31EAC8C3"/>
    <w:rsid w:val="31ED57CE"/>
    <w:rsid w:val="31F0B9D9"/>
    <w:rsid w:val="31F34E62"/>
    <w:rsid w:val="31F43D60"/>
    <w:rsid w:val="31F45BF0"/>
    <w:rsid w:val="31FAE3BF"/>
    <w:rsid w:val="3200828B"/>
    <w:rsid w:val="3200D5C8"/>
    <w:rsid w:val="32014DAB"/>
    <w:rsid w:val="3201F344"/>
    <w:rsid w:val="3202ECB8"/>
    <w:rsid w:val="3204C521"/>
    <w:rsid w:val="3206C266"/>
    <w:rsid w:val="320CA449"/>
    <w:rsid w:val="320D2933"/>
    <w:rsid w:val="320D40BF"/>
    <w:rsid w:val="32121475"/>
    <w:rsid w:val="321372A6"/>
    <w:rsid w:val="3215F1CB"/>
    <w:rsid w:val="32170CB8"/>
    <w:rsid w:val="321B1DA5"/>
    <w:rsid w:val="321C92E5"/>
    <w:rsid w:val="321CE45A"/>
    <w:rsid w:val="322161A0"/>
    <w:rsid w:val="3227814F"/>
    <w:rsid w:val="322A8C60"/>
    <w:rsid w:val="3230DE5C"/>
    <w:rsid w:val="32322631"/>
    <w:rsid w:val="32361520"/>
    <w:rsid w:val="3240979E"/>
    <w:rsid w:val="324477F7"/>
    <w:rsid w:val="3247754E"/>
    <w:rsid w:val="32498065"/>
    <w:rsid w:val="324FEFCF"/>
    <w:rsid w:val="3251BF60"/>
    <w:rsid w:val="325421E3"/>
    <w:rsid w:val="3256075C"/>
    <w:rsid w:val="3259B47D"/>
    <w:rsid w:val="325A06EF"/>
    <w:rsid w:val="325B12B3"/>
    <w:rsid w:val="325B215A"/>
    <w:rsid w:val="325B36F6"/>
    <w:rsid w:val="325C8BAF"/>
    <w:rsid w:val="325DB206"/>
    <w:rsid w:val="3260B8AB"/>
    <w:rsid w:val="3262044B"/>
    <w:rsid w:val="326291A2"/>
    <w:rsid w:val="32655705"/>
    <w:rsid w:val="32689D4B"/>
    <w:rsid w:val="326C6BF1"/>
    <w:rsid w:val="326C7ABE"/>
    <w:rsid w:val="3270B945"/>
    <w:rsid w:val="32767EB9"/>
    <w:rsid w:val="32797583"/>
    <w:rsid w:val="327B0336"/>
    <w:rsid w:val="327D6A9B"/>
    <w:rsid w:val="3281726D"/>
    <w:rsid w:val="328278AE"/>
    <w:rsid w:val="3285FCD4"/>
    <w:rsid w:val="32883AFC"/>
    <w:rsid w:val="328A5466"/>
    <w:rsid w:val="328EDDD3"/>
    <w:rsid w:val="3294AD25"/>
    <w:rsid w:val="32971388"/>
    <w:rsid w:val="32983064"/>
    <w:rsid w:val="32A86B1C"/>
    <w:rsid w:val="32AC9697"/>
    <w:rsid w:val="32B3FF41"/>
    <w:rsid w:val="32B5B161"/>
    <w:rsid w:val="32BAC271"/>
    <w:rsid w:val="32BAE30A"/>
    <w:rsid w:val="32BC5997"/>
    <w:rsid w:val="32C17B10"/>
    <w:rsid w:val="32C560F3"/>
    <w:rsid w:val="32C8C20D"/>
    <w:rsid w:val="32D86EDF"/>
    <w:rsid w:val="32DCA632"/>
    <w:rsid w:val="32DEECE8"/>
    <w:rsid w:val="32DFEEC8"/>
    <w:rsid w:val="32E48FE9"/>
    <w:rsid w:val="32E57848"/>
    <w:rsid w:val="32E748DB"/>
    <w:rsid w:val="32E95FBE"/>
    <w:rsid w:val="32EF60F2"/>
    <w:rsid w:val="32F999B7"/>
    <w:rsid w:val="32FBDB87"/>
    <w:rsid w:val="32FD75AF"/>
    <w:rsid w:val="33001987"/>
    <w:rsid w:val="3300C50B"/>
    <w:rsid w:val="33021B23"/>
    <w:rsid w:val="3306F618"/>
    <w:rsid w:val="3309031B"/>
    <w:rsid w:val="33095916"/>
    <w:rsid w:val="330DA8DD"/>
    <w:rsid w:val="330DDC2C"/>
    <w:rsid w:val="33170B70"/>
    <w:rsid w:val="3319941A"/>
    <w:rsid w:val="331A3FD6"/>
    <w:rsid w:val="33215C98"/>
    <w:rsid w:val="33228365"/>
    <w:rsid w:val="3324CE12"/>
    <w:rsid w:val="3326667F"/>
    <w:rsid w:val="332AF07C"/>
    <w:rsid w:val="33441A26"/>
    <w:rsid w:val="3346E852"/>
    <w:rsid w:val="3346F7D5"/>
    <w:rsid w:val="3347514C"/>
    <w:rsid w:val="33480A0D"/>
    <w:rsid w:val="334B1E88"/>
    <w:rsid w:val="334DD98E"/>
    <w:rsid w:val="3356EDDA"/>
    <w:rsid w:val="33594FE6"/>
    <w:rsid w:val="335C0320"/>
    <w:rsid w:val="335F5959"/>
    <w:rsid w:val="335FE288"/>
    <w:rsid w:val="3360DBFC"/>
    <w:rsid w:val="336172E4"/>
    <w:rsid w:val="336580EF"/>
    <w:rsid w:val="336F9E46"/>
    <w:rsid w:val="336FA8BA"/>
    <w:rsid w:val="33761DFA"/>
    <w:rsid w:val="3378CD83"/>
    <w:rsid w:val="337C2E25"/>
    <w:rsid w:val="33805926"/>
    <w:rsid w:val="3380AB0D"/>
    <w:rsid w:val="3383CF08"/>
    <w:rsid w:val="338453EE"/>
    <w:rsid w:val="3384A129"/>
    <w:rsid w:val="3384F5AF"/>
    <w:rsid w:val="3388D4A5"/>
    <w:rsid w:val="338BACEB"/>
    <w:rsid w:val="338FF61D"/>
    <w:rsid w:val="33962914"/>
    <w:rsid w:val="33974B56"/>
    <w:rsid w:val="3398A380"/>
    <w:rsid w:val="3398C44B"/>
    <w:rsid w:val="339955CB"/>
    <w:rsid w:val="339A878B"/>
    <w:rsid w:val="339C6BA4"/>
    <w:rsid w:val="339CE32D"/>
    <w:rsid w:val="339E7D90"/>
    <w:rsid w:val="339F999C"/>
    <w:rsid w:val="33A3F286"/>
    <w:rsid w:val="33A4D05B"/>
    <w:rsid w:val="33A5905B"/>
    <w:rsid w:val="33A78B91"/>
    <w:rsid w:val="33A7E8BD"/>
    <w:rsid w:val="33A872F9"/>
    <w:rsid w:val="33ABA78C"/>
    <w:rsid w:val="33AFA48B"/>
    <w:rsid w:val="33B3C48C"/>
    <w:rsid w:val="33B4A377"/>
    <w:rsid w:val="33B98C39"/>
    <w:rsid w:val="33B99127"/>
    <w:rsid w:val="33BA815E"/>
    <w:rsid w:val="33BC27AB"/>
    <w:rsid w:val="33BCC7FD"/>
    <w:rsid w:val="33BE689A"/>
    <w:rsid w:val="33CC5294"/>
    <w:rsid w:val="33CCF044"/>
    <w:rsid w:val="33D01130"/>
    <w:rsid w:val="33D075BD"/>
    <w:rsid w:val="33D11361"/>
    <w:rsid w:val="33D1EFF0"/>
    <w:rsid w:val="33D2C0A8"/>
    <w:rsid w:val="33D7E18D"/>
    <w:rsid w:val="33D7F173"/>
    <w:rsid w:val="33DEC088"/>
    <w:rsid w:val="33EAF9C7"/>
    <w:rsid w:val="33EC727D"/>
    <w:rsid w:val="33ECEE11"/>
    <w:rsid w:val="33ED1396"/>
    <w:rsid w:val="33EED141"/>
    <w:rsid w:val="33F0052C"/>
    <w:rsid w:val="33F4C56C"/>
    <w:rsid w:val="33FCAD51"/>
    <w:rsid w:val="34009037"/>
    <w:rsid w:val="3407713D"/>
    <w:rsid w:val="34098B78"/>
    <w:rsid w:val="340E5BFF"/>
    <w:rsid w:val="340EAFE8"/>
    <w:rsid w:val="341065BE"/>
    <w:rsid w:val="34124E95"/>
    <w:rsid w:val="34147581"/>
    <w:rsid w:val="34152185"/>
    <w:rsid w:val="34206D04"/>
    <w:rsid w:val="34226762"/>
    <w:rsid w:val="3426F8E3"/>
    <w:rsid w:val="342A6C44"/>
    <w:rsid w:val="342B482E"/>
    <w:rsid w:val="342FE3E8"/>
    <w:rsid w:val="3432336C"/>
    <w:rsid w:val="3436CA2B"/>
    <w:rsid w:val="34377603"/>
    <w:rsid w:val="343AB894"/>
    <w:rsid w:val="343D68BB"/>
    <w:rsid w:val="343DC3D8"/>
    <w:rsid w:val="344252E3"/>
    <w:rsid w:val="34469676"/>
    <w:rsid w:val="34494594"/>
    <w:rsid w:val="344981AD"/>
    <w:rsid w:val="344F5C66"/>
    <w:rsid w:val="3459A2BD"/>
    <w:rsid w:val="34614FF6"/>
    <w:rsid w:val="3464D9E4"/>
    <w:rsid w:val="34672AAE"/>
    <w:rsid w:val="34693203"/>
    <w:rsid w:val="3469A437"/>
    <w:rsid w:val="346BC9C0"/>
    <w:rsid w:val="346EF297"/>
    <w:rsid w:val="346F3956"/>
    <w:rsid w:val="34731942"/>
    <w:rsid w:val="34793605"/>
    <w:rsid w:val="347CD1E6"/>
    <w:rsid w:val="3481F068"/>
    <w:rsid w:val="3488AB87"/>
    <w:rsid w:val="3488B92A"/>
    <w:rsid w:val="348912E0"/>
    <w:rsid w:val="3489CBE2"/>
    <w:rsid w:val="348C8DA4"/>
    <w:rsid w:val="348DD2EA"/>
    <w:rsid w:val="34919C0A"/>
    <w:rsid w:val="34928FE6"/>
    <w:rsid w:val="34970D9D"/>
    <w:rsid w:val="3498D41A"/>
    <w:rsid w:val="349D75C8"/>
    <w:rsid w:val="349E8C29"/>
    <w:rsid w:val="34A0342C"/>
    <w:rsid w:val="34A10114"/>
    <w:rsid w:val="34A460A5"/>
    <w:rsid w:val="34A57568"/>
    <w:rsid w:val="34AAA318"/>
    <w:rsid w:val="34AABD0C"/>
    <w:rsid w:val="34ACFD67"/>
    <w:rsid w:val="34AF579A"/>
    <w:rsid w:val="34B10ECB"/>
    <w:rsid w:val="34B5E476"/>
    <w:rsid w:val="34BA0569"/>
    <w:rsid w:val="34C25C29"/>
    <w:rsid w:val="34CA4AA7"/>
    <w:rsid w:val="34CAD630"/>
    <w:rsid w:val="34D3F0DF"/>
    <w:rsid w:val="34D43761"/>
    <w:rsid w:val="34DDF28F"/>
    <w:rsid w:val="34DF90EE"/>
    <w:rsid w:val="34E364F0"/>
    <w:rsid w:val="34E510CC"/>
    <w:rsid w:val="34EA321E"/>
    <w:rsid w:val="34F3963D"/>
    <w:rsid w:val="34F55629"/>
    <w:rsid w:val="34FB8E7D"/>
    <w:rsid w:val="34FBE3D2"/>
    <w:rsid w:val="34FCF5A0"/>
    <w:rsid w:val="34FD5B8B"/>
    <w:rsid w:val="35034351"/>
    <w:rsid w:val="3503504F"/>
    <w:rsid w:val="35072CA3"/>
    <w:rsid w:val="35117591"/>
    <w:rsid w:val="35228054"/>
    <w:rsid w:val="35261056"/>
    <w:rsid w:val="352A7D5E"/>
    <w:rsid w:val="352BFC8A"/>
    <w:rsid w:val="352C0043"/>
    <w:rsid w:val="352DC4DD"/>
    <w:rsid w:val="352E4A26"/>
    <w:rsid w:val="3535FBAE"/>
    <w:rsid w:val="3539A3AE"/>
    <w:rsid w:val="353A537E"/>
    <w:rsid w:val="3541CFC8"/>
    <w:rsid w:val="35442DBF"/>
    <w:rsid w:val="3544E707"/>
    <w:rsid w:val="3544E896"/>
    <w:rsid w:val="35461673"/>
    <w:rsid w:val="354930B7"/>
    <w:rsid w:val="3549975F"/>
    <w:rsid w:val="35532E0D"/>
    <w:rsid w:val="355484C4"/>
    <w:rsid w:val="35576A5C"/>
    <w:rsid w:val="3557E948"/>
    <w:rsid w:val="355B52E5"/>
    <w:rsid w:val="355D0177"/>
    <w:rsid w:val="355EDAB7"/>
    <w:rsid w:val="3561DAFE"/>
    <w:rsid w:val="35625845"/>
    <w:rsid w:val="3563EAA3"/>
    <w:rsid w:val="356424E2"/>
    <w:rsid w:val="35646E3E"/>
    <w:rsid w:val="35673E1F"/>
    <w:rsid w:val="3568AF45"/>
    <w:rsid w:val="35692754"/>
    <w:rsid w:val="356B1D0C"/>
    <w:rsid w:val="356D5B9F"/>
    <w:rsid w:val="356FD657"/>
    <w:rsid w:val="356FE5E4"/>
    <w:rsid w:val="357154B2"/>
    <w:rsid w:val="3575D6C4"/>
    <w:rsid w:val="357A56CA"/>
    <w:rsid w:val="35821AD5"/>
    <w:rsid w:val="35878574"/>
    <w:rsid w:val="35884949"/>
    <w:rsid w:val="358C5767"/>
    <w:rsid w:val="35902A83"/>
    <w:rsid w:val="35913221"/>
    <w:rsid w:val="359D51F1"/>
    <w:rsid w:val="359F7B6F"/>
    <w:rsid w:val="35A0B67B"/>
    <w:rsid w:val="35A684DC"/>
    <w:rsid w:val="35B0523D"/>
    <w:rsid w:val="35B18AA1"/>
    <w:rsid w:val="35B3F4B6"/>
    <w:rsid w:val="35B589BE"/>
    <w:rsid w:val="35B7062E"/>
    <w:rsid w:val="35C0C5F0"/>
    <w:rsid w:val="35C1EA50"/>
    <w:rsid w:val="35C635ED"/>
    <w:rsid w:val="35C9068D"/>
    <w:rsid w:val="35CE9BF6"/>
    <w:rsid w:val="35D45630"/>
    <w:rsid w:val="35DB62EE"/>
    <w:rsid w:val="35E0DDB6"/>
    <w:rsid w:val="35E40293"/>
    <w:rsid w:val="35E546FE"/>
    <w:rsid w:val="35E6F3B4"/>
    <w:rsid w:val="35E802F7"/>
    <w:rsid w:val="35F2E08A"/>
    <w:rsid w:val="35F5829E"/>
    <w:rsid w:val="35F69022"/>
    <w:rsid w:val="35F759F8"/>
    <w:rsid w:val="35FA8870"/>
    <w:rsid w:val="35FCE50C"/>
    <w:rsid w:val="36007D59"/>
    <w:rsid w:val="360536F6"/>
    <w:rsid w:val="36054CAE"/>
    <w:rsid w:val="36058F06"/>
    <w:rsid w:val="3607552D"/>
    <w:rsid w:val="3608DB3F"/>
    <w:rsid w:val="3609C835"/>
    <w:rsid w:val="360DEACB"/>
    <w:rsid w:val="360F0F80"/>
    <w:rsid w:val="36110537"/>
    <w:rsid w:val="3612FF82"/>
    <w:rsid w:val="361CF171"/>
    <w:rsid w:val="361FB87A"/>
    <w:rsid w:val="362C4E15"/>
    <w:rsid w:val="3638348D"/>
    <w:rsid w:val="363875BB"/>
    <w:rsid w:val="36393763"/>
    <w:rsid w:val="363996E5"/>
    <w:rsid w:val="363A6745"/>
    <w:rsid w:val="36455FA1"/>
    <w:rsid w:val="3647A752"/>
    <w:rsid w:val="3647B5F5"/>
    <w:rsid w:val="364BF341"/>
    <w:rsid w:val="364DC92E"/>
    <w:rsid w:val="3650E57C"/>
    <w:rsid w:val="365AC1B2"/>
    <w:rsid w:val="365B4B73"/>
    <w:rsid w:val="365C986D"/>
    <w:rsid w:val="365EA2B5"/>
    <w:rsid w:val="3664363B"/>
    <w:rsid w:val="3665468C"/>
    <w:rsid w:val="3665BC03"/>
    <w:rsid w:val="366602FC"/>
    <w:rsid w:val="366CD384"/>
    <w:rsid w:val="366EAC9C"/>
    <w:rsid w:val="36705D90"/>
    <w:rsid w:val="36763137"/>
    <w:rsid w:val="36785A74"/>
    <w:rsid w:val="367BCB74"/>
    <w:rsid w:val="367F7D41"/>
    <w:rsid w:val="3683D1C6"/>
    <w:rsid w:val="3687EBB8"/>
    <w:rsid w:val="368C6F21"/>
    <w:rsid w:val="36960B9F"/>
    <w:rsid w:val="36969474"/>
    <w:rsid w:val="369E547D"/>
    <w:rsid w:val="36AE797F"/>
    <w:rsid w:val="36B64BA0"/>
    <w:rsid w:val="36B67C42"/>
    <w:rsid w:val="36C1AB6F"/>
    <w:rsid w:val="36C1C921"/>
    <w:rsid w:val="36CADB4D"/>
    <w:rsid w:val="36CB1F0B"/>
    <w:rsid w:val="36CBA289"/>
    <w:rsid w:val="36CC23C8"/>
    <w:rsid w:val="36CEB37F"/>
    <w:rsid w:val="36CFD156"/>
    <w:rsid w:val="36CFF341"/>
    <w:rsid w:val="36D3FDC7"/>
    <w:rsid w:val="36DBC51D"/>
    <w:rsid w:val="36E35CB2"/>
    <w:rsid w:val="36E39896"/>
    <w:rsid w:val="36E7C23F"/>
    <w:rsid w:val="36E95E0C"/>
    <w:rsid w:val="36EC96B2"/>
    <w:rsid w:val="36ECB93E"/>
    <w:rsid w:val="36F1B919"/>
    <w:rsid w:val="36F1D9BE"/>
    <w:rsid w:val="36F5338A"/>
    <w:rsid w:val="36FCC0EC"/>
    <w:rsid w:val="37018795"/>
    <w:rsid w:val="37025A8A"/>
    <w:rsid w:val="37031F4F"/>
    <w:rsid w:val="3705091A"/>
    <w:rsid w:val="37078800"/>
    <w:rsid w:val="370808B3"/>
    <w:rsid w:val="370BD818"/>
    <w:rsid w:val="370E620E"/>
    <w:rsid w:val="370EAC03"/>
    <w:rsid w:val="370FC8FE"/>
    <w:rsid w:val="37112FC7"/>
    <w:rsid w:val="3711ABD4"/>
    <w:rsid w:val="37121F3D"/>
    <w:rsid w:val="3715DF5B"/>
    <w:rsid w:val="3717ADB4"/>
    <w:rsid w:val="371A51C7"/>
    <w:rsid w:val="371A8FE8"/>
    <w:rsid w:val="371BE300"/>
    <w:rsid w:val="371C5D3D"/>
    <w:rsid w:val="37297417"/>
    <w:rsid w:val="372A545E"/>
    <w:rsid w:val="3734299D"/>
    <w:rsid w:val="37346D40"/>
    <w:rsid w:val="37390327"/>
    <w:rsid w:val="373A2072"/>
    <w:rsid w:val="373BBE03"/>
    <w:rsid w:val="37478155"/>
    <w:rsid w:val="37478E26"/>
    <w:rsid w:val="374C7A30"/>
    <w:rsid w:val="374DD816"/>
    <w:rsid w:val="37507E60"/>
    <w:rsid w:val="3750C576"/>
    <w:rsid w:val="37538A9A"/>
    <w:rsid w:val="375EC893"/>
    <w:rsid w:val="37613BAF"/>
    <w:rsid w:val="37613D0F"/>
    <w:rsid w:val="3764D626"/>
    <w:rsid w:val="37669FAC"/>
    <w:rsid w:val="37675576"/>
    <w:rsid w:val="37713A84"/>
    <w:rsid w:val="3772B1F5"/>
    <w:rsid w:val="37769524"/>
    <w:rsid w:val="377828F4"/>
    <w:rsid w:val="377CB339"/>
    <w:rsid w:val="377F8DFA"/>
    <w:rsid w:val="377FFE2D"/>
    <w:rsid w:val="3785D29D"/>
    <w:rsid w:val="378F16D8"/>
    <w:rsid w:val="3790790C"/>
    <w:rsid w:val="37946555"/>
    <w:rsid w:val="3794D221"/>
    <w:rsid w:val="3797D5E3"/>
    <w:rsid w:val="3798BCF7"/>
    <w:rsid w:val="37994243"/>
    <w:rsid w:val="379BD56C"/>
    <w:rsid w:val="379D9949"/>
    <w:rsid w:val="379E6D3F"/>
    <w:rsid w:val="37A0D3FC"/>
    <w:rsid w:val="37A99FF4"/>
    <w:rsid w:val="37AA282F"/>
    <w:rsid w:val="37AA970B"/>
    <w:rsid w:val="37AEC185"/>
    <w:rsid w:val="37B45FAB"/>
    <w:rsid w:val="37B7B9CB"/>
    <w:rsid w:val="37BDA78F"/>
    <w:rsid w:val="37C51553"/>
    <w:rsid w:val="37C55158"/>
    <w:rsid w:val="37C7EABE"/>
    <w:rsid w:val="37D0FA25"/>
    <w:rsid w:val="37DBF49C"/>
    <w:rsid w:val="37E01A9C"/>
    <w:rsid w:val="37E0C118"/>
    <w:rsid w:val="37E27A41"/>
    <w:rsid w:val="37E2F729"/>
    <w:rsid w:val="37E740DE"/>
    <w:rsid w:val="37E7B22C"/>
    <w:rsid w:val="37EB262D"/>
    <w:rsid w:val="37F19111"/>
    <w:rsid w:val="37F1D1EE"/>
    <w:rsid w:val="37F2C6A7"/>
    <w:rsid w:val="37F66C6A"/>
    <w:rsid w:val="37F67C5B"/>
    <w:rsid w:val="37F8D84B"/>
    <w:rsid w:val="38051A4C"/>
    <w:rsid w:val="380787B2"/>
    <w:rsid w:val="380F7CF5"/>
    <w:rsid w:val="38114D8C"/>
    <w:rsid w:val="3817533E"/>
    <w:rsid w:val="3818292C"/>
    <w:rsid w:val="381AE363"/>
    <w:rsid w:val="381C55CC"/>
    <w:rsid w:val="381F7BA7"/>
    <w:rsid w:val="38271706"/>
    <w:rsid w:val="3827A0C1"/>
    <w:rsid w:val="3827B695"/>
    <w:rsid w:val="3827F0FB"/>
    <w:rsid w:val="3828334F"/>
    <w:rsid w:val="382E45FA"/>
    <w:rsid w:val="382F16E0"/>
    <w:rsid w:val="382FC67C"/>
    <w:rsid w:val="3831ECB7"/>
    <w:rsid w:val="383272E3"/>
    <w:rsid w:val="383315E2"/>
    <w:rsid w:val="38346203"/>
    <w:rsid w:val="38368A52"/>
    <w:rsid w:val="383A75E1"/>
    <w:rsid w:val="383E1CEE"/>
    <w:rsid w:val="38455721"/>
    <w:rsid w:val="384BFADC"/>
    <w:rsid w:val="384E1DB5"/>
    <w:rsid w:val="3850E376"/>
    <w:rsid w:val="3861C2F4"/>
    <w:rsid w:val="3861DC4C"/>
    <w:rsid w:val="38669989"/>
    <w:rsid w:val="38688BBD"/>
    <w:rsid w:val="3869E140"/>
    <w:rsid w:val="3871C0AB"/>
    <w:rsid w:val="387207BD"/>
    <w:rsid w:val="387232CC"/>
    <w:rsid w:val="387328F1"/>
    <w:rsid w:val="38733144"/>
    <w:rsid w:val="3873626D"/>
    <w:rsid w:val="387A0BF5"/>
    <w:rsid w:val="387C8440"/>
    <w:rsid w:val="38805E0E"/>
    <w:rsid w:val="388BB02A"/>
    <w:rsid w:val="388BC1D6"/>
    <w:rsid w:val="388C350B"/>
    <w:rsid w:val="388CE06C"/>
    <w:rsid w:val="388EBE1C"/>
    <w:rsid w:val="388F1BA1"/>
    <w:rsid w:val="3893B191"/>
    <w:rsid w:val="389D746A"/>
    <w:rsid w:val="38A569AB"/>
    <w:rsid w:val="38A59E51"/>
    <w:rsid w:val="38A64A46"/>
    <w:rsid w:val="38AC1416"/>
    <w:rsid w:val="38ACF919"/>
    <w:rsid w:val="38AF1DC3"/>
    <w:rsid w:val="38B26C82"/>
    <w:rsid w:val="38B32518"/>
    <w:rsid w:val="38B416C3"/>
    <w:rsid w:val="38B52032"/>
    <w:rsid w:val="38B5753D"/>
    <w:rsid w:val="38B84682"/>
    <w:rsid w:val="38B85414"/>
    <w:rsid w:val="38B94F2A"/>
    <w:rsid w:val="38BC1BB9"/>
    <w:rsid w:val="38BE4DF4"/>
    <w:rsid w:val="38BF963E"/>
    <w:rsid w:val="38C00A3B"/>
    <w:rsid w:val="38C0B2DE"/>
    <w:rsid w:val="38C14930"/>
    <w:rsid w:val="38C6C390"/>
    <w:rsid w:val="38C9399E"/>
    <w:rsid w:val="38C95697"/>
    <w:rsid w:val="38C9C336"/>
    <w:rsid w:val="38D0DB4D"/>
    <w:rsid w:val="38D77A9A"/>
    <w:rsid w:val="38DE3F1E"/>
    <w:rsid w:val="38E30F2A"/>
    <w:rsid w:val="38E3380F"/>
    <w:rsid w:val="38E36B76"/>
    <w:rsid w:val="38E6ED4A"/>
    <w:rsid w:val="38EEB753"/>
    <w:rsid w:val="38F0A35C"/>
    <w:rsid w:val="38F442F4"/>
    <w:rsid w:val="38F4E81C"/>
    <w:rsid w:val="38F5D0E1"/>
    <w:rsid w:val="38F7D362"/>
    <w:rsid w:val="38FF76F3"/>
    <w:rsid w:val="39000092"/>
    <w:rsid w:val="39079519"/>
    <w:rsid w:val="3909724C"/>
    <w:rsid w:val="390AEF1A"/>
    <w:rsid w:val="390B1C67"/>
    <w:rsid w:val="390B2CEE"/>
    <w:rsid w:val="390B6396"/>
    <w:rsid w:val="390CA4BB"/>
    <w:rsid w:val="3918CE4D"/>
    <w:rsid w:val="391B879B"/>
    <w:rsid w:val="391D644C"/>
    <w:rsid w:val="391D6804"/>
    <w:rsid w:val="391E507F"/>
    <w:rsid w:val="391E946F"/>
    <w:rsid w:val="39210F98"/>
    <w:rsid w:val="3921E8AD"/>
    <w:rsid w:val="39246525"/>
    <w:rsid w:val="392CB8DA"/>
    <w:rsid w:val="39368853"/>
    <w:rsid w:val="393C8793"/>
    <w:rsid w:val="3940F88B"/>
    <w:rsid w:val="39418617"/>
    <w:rsid w:val="3943089A"/>
    <w:rsid w:val="394A96C7"/>
    <w:rsid w:val="394D55E4"/>
    <w:rsid w:val="39530BF9"/>
    <w:rsid w:val="39574519"/>
    <w:rsid w:val="395A6F77"/>
    <w:rsid w:val="395B62A4"/>
    <w:rsid w:val="395D79CE"/>
    <w:rsid w:val="3966DA82"/>
    <w:rsid w:val="396847BE"/>
    <w:rsid w:val="39690845"/>
    <w:rsid w:val="396A02E2"/>
    <w:rsid w:val="39736B1E"/>
    <w:rsid w:val="39751437"/>
    <w:rsid w:val="39795B35"/>
    <w:rsid w:val="397BEB7D"/>
    <w:rsid w:val="397CC732"/>
    <w:rsid w:val="397DFB81"/>
    <w:rsid w:val="397EDDAE"/>
    <w:rsid w:val="3989133D"/>
    <w:rsid w:val="398C25E2"/>
    <w:rsid w:val="398C312C"/>
    <w:rsid w:val="39941D6E"/>
    <w:rsid w:val="399739F3"/>
    <w:rsid w:val="399B21C4"/>
    <w:rsid w:val="399B7856"/>
    <w:rsid w:val="399D8B89"/>
    <w:rsid w:val="399DD8F0"/>
    <w:rsid w:val="39A18534"/>
    <w:rsid w:val="39A4DA06"/>
    <w:rsid w:val="39A77B2A"/>
    <w:rsid w:val="39A97151"/>
    <w:rsid w:val="39AEBCB6"/>
    <w:rsid w:val="39B073A6"/>
    <w:rsid w:val="39B0EC0C"/>
    <w:rsid w:val="39B2556B"/>
    <w:rsid w:val="39B4668A"/>
    <w:rsid w:val="39B8DA64"/>
    <w:rsid w:val="39BC4910"/>
    <w:rsid w:val="39BD493E"/>
    <w:rsid w:val="39BD5D26"/>
    <w:rsid w:val="39BF71BD"/>
    <w:rsid w:val="39BFF5DF"/>
    <w:rsid w:val="39C3E1B3"/>
    <w:rsid w:val="39CDFFC7"/>
    <w:rsid w:val="39D00AA7"/>
    <w:rsid w:val="39D2CED2"/>
    <w:rsid w:val="39D80D37"/>
    <w:rsid w:val="39DB08ED"/>
    <w:rsid w:val="39DB2106"/>
    <w:rsid w:val="39DC1A8C"/>
    <w:rsid w:val="39DCD71A"/>
    <w:rsid w:val="39DCD843"/>
    <w:rsid w:val="39E4E4A4"/>
    <w:rsid w:val="39F06CC9"/>
    <w:rsid w:val="39F2AA25"/>
    <w:rsid w:val="39F5DDE3"/>
    <w:rsid w:val="39F6AA7D"/>
    <w:rsid w:val="39FA0127"/>
    <w:rsid w:val="39FB630C"/>
    <w:rsid w:val="3A008A97"/>
    <w:rsid w:val="3A04A7A9"/>
    <w:rsid w:val="3A083D63"/>
    <w:rsid w:val="3A08808A"/>
    <w:rsid w:val="3A08C83E"/>
    <w:rsid w:val="3A0B1566"/>
    <w:rsid w:val="3A0B3123"/>
    <w:rsid w:val="3A11DF51"/>
    <w:rsid w:val="3A15D440"/>
    <w:rsid w:val="3A175CF8"/>
    <w:rsid w:val="3A1786B6"/>
    <w:rsid w:val="3A1A6031"/>
    <w:rsid w:val="3A1CBA49"/>
    <w:rsid w:val="3A1DEFF2"/>
    <w:rsid w:val="3A210612"/>
    <w:rsid w:val="3A225C10"/>
    <w:rsid w:val="3A22905C"/>
    <w:rsid w:val="3A2BA4BE"/>
    <w:rsid w:val="3A32CCD9"/>
    <w:rsid w:val="3A33536B"/>
    <w:rsid w:val="3A34FCF5"/>
    <w:rsid w:val="3A37DD4B"/>
    <w:rsid w:val="3A3CA682"/>
    <w:rsid w:val="3A45107E"/>
    <w:rsid w:val="3A46550B"/>
    <w:rsid w:val="3A4757CE"/>
    <w:rsid w:val="3A50D07F"/>
    <w:rsid w:val="3A52BB98"/>
    <w:rsid w:val="3A597E5A"/>
    <w:rsid w:val="3A59C9DE"/>
    <w:rsid w:val="3A5AC675"/>
    <w:rsid w:val="3A5C7AF2"/>
    <w:rsid w:val="3A65D2AB"/>
    <w:rsid w:val="3A6B34BE"/>
    <w:rsid w:val="3A6E0095"/>
    <w:rsid w:val="3A6F36A1"/>
    <w:rsid w:val="3A706BF5"/>
    <w:rsid w:val="3A76718D"/>
    <w:rsid w:val="3A79DF20"/>
    <w:rsid w:val="3A79E524"/>
    <w:rsid w:val="3A7A82FB"/>
    <w:rsid w:val="3A7B1C53"/>
    <w:rsid w:val="3A7CDCDC"/>
    <w:rsid w:val="3A7FFF6C"/>
    <w:rsid w:val="3A812A1C"/>
    <w:rsid w:val="3A84F3D1"/>
    <w:rsid w:val="3A8572F2"/>
    <w:rsid w:val="3A85F94E"/>
    <w:rsid w:val="3A8B58A2"/>
    <w:rsid w:val="3A8CB9D1"/>
    <w:rsid w:val="3A9403F5"/>
    <w:rsid w:val="3A986B83"/>
    <w:rsid w:val="3A9A7D84"/>
    <w:rsid w:val="3A9A889B"/>
    <w:rsid w:val="3AA16FD2"/>
    <w:rsid w:val="3AA98B6A"/>
    <w:rsid w:val="3AACD1D8"/>
    <w:rsid w:val="3ABD0077"/>
    <w:rsid w:val="3ABE52FE"/>
    <w:rsid w:val="3ABED5F7"/>
    <w:rsid w:val="3ABFE8D6"/>
    <w:rsid w:val="3AC1EBFF"/>
    <w:rsid w:val="3AC46D1D"/>
    <w:rsid w:val="3AC8928A"/>
    <w:rsid w:val="3AC8E347"/>
    <w:rsid w:val="3ACC62FB"/>
    <w:rsid w:val="3ACE2560"/>
    <w:rsid w:val="3AD1E9FA"/>
    <w:rsid w:val="3ADA82BA"/>
    <w:rsid w:val="3ADAF7A5"/>
    <w:rsid w:val="3AE422D3"/>
    <w:rsid w:val="3AE92920"/>
    <w:rsid w:val="3AEBD791"/>
    <w:rsid w:val="3AF0CD30"/>
    <w:rsid w:val="3AF37C14"/>
    <w:rsid w:val="3AF82A49"/>
    <w:rsid w:val="3AFCD7CE"/>
    <w:rsid w:val="3B0590A8"/>
    <w:rsid w:val="3B08174D"/>
    <w:rsid w:val="3B0E9073"/>
    <w:rsid w:val="3B0F92BD"/>
    <w:rsid w:val="3B1093A2"/>
    <w:rsid w:val="3B10F8A2"/>
    <w:rsid w:val="3B119AA7"/>
    <w:rsid w:val="3B174DA6"/>
    <w:rsid w:val="3B1A8554"/>
    <w:rsid w:val="3B1D9529"/>
    <w:rsid w:val="3B250E6F"/>
    <w:rsid w:val="3B256D7D"/>
    <w:rsid w:val="3B26AD84"/>
    <w:rsid w:val="3B2AFB26"/>
    <w:rsid w:val="3B2DD0E7"/>
    <w:rsid w:val="3B302F9C"/>
    <w:rsid w:val="3B313443"/>
    <w:rsid w:val="3B31956A"/>
    <w:rsid w:val="3B385384"/>
    <w:rsid w:val="3B385F12"/>
    <w:rsid w:val="3B3B481D"/>
    <w:rsid w:val="3B3B517B"/>
    <w:rsid w:val="3B3C179A"/>
    <w:rsid w:val="3B41BA51"/>
    <w:rsid w:val="3B4BB8C5"/>
    <w:rsid w:val="3B4FBEDD"/>
    <w:rsid w:val="3B5DADBD"/>
    <w:rsid w:val="3B5F3E65"/>
    <w:rsid w:val="3B6071B3"/>
    <w:rsid w:val="3B6243D7"/>
    <w:rsid w:val="3B6DBD46"/>
    <w:rsid w:val="3B6EBA87"/>
    <w:rsid w:val="3B6EBABF"/>
    <w:rsid w:val="3B7113C3"/>
    <w:rsid w:val="3B74B0F9"/>
    <w:rsid w:val="3B76318A"/>
    <w:rsid w:val="3B77628E"/>
    <w:rsid w:val="3B7821EF"/>
    <w:rsid w:val="3B7A122E"/>
    <w:rsid w:val="3B7E6A18"/>
    <w:rsid w:val="3B8406D4"/>
    <w:rsid w:val="3B864E84"/>
    <w:rsid w:val="3B892432"/>
    <w:rsid w:val="3B89357E"/>
    <w:rsid w:val="3B91614C"/>
    <w:rsid w:val="3BA39F29"/>
    <w:rsid w:val="3BB04F61"/>
    <w:rsid w:val="3BB268E2"/>
    <w:rsid w:val="3BB46A6D"/>
    <w:rsid w:val="3BB8079B"/>
    <w:rsid w:val="3BBA6613"/>
    <w:rsid w:val="3BBA7A85"/>
    <w:rsid w:val="3BBB1D71"/>
    <w:rsid w:val="3BBBE2EB"/>
    <w:rsid w:val="3BBE9D07"/>
    <w:rsid w:val="3BC6B505"/>
    <w:rsid w:val="3BC76D29"/>
    <w:rsid w:val="3BCE015B"/>
    <w:rsid w:val="3BCF7CB4"/>
    <w:rsid w:val="3BD58484"/>
    <w:rsid w:val="3BDEBCEC"/>
    <w:rsid w:val="3BE1270E"/>
    <w:rsid w:val="3BF62DBF"/>
    <w:rsid w:val="3BF72EFA"/>
    <w:rsid w:val="3BF84A48"/>
    <w:rsid w:val="3BFE043D"/>
    <w:rsid w:val="3C06AD31"/>
    <w:rsid w:val="3C06D12D"/>
    <w:rsid w:val="3C074257"/>
    <w:rsid w:val="3C0BBA7B"/>
    <w:rsid w:val="3C0BEC49"/>
    <w:rsid w:val="3C0FCCEB"/>
    <w:rsid w:val="3C102462"/>
    <w:rsid w:val="3C14E49F"/>
    <w:rsid w:val="3C29BF83"/>
    <w:rsid w:val="3C2A4566"/>
    <w:rsid w:val="3C346C7D"/>
    <w:rsid w:val="3C354D21"/>
    <w:rsid w:val="3C359C59"/>
    <w:rsid w:val="3C3740FC"/>
    <w:rsid w:val="3C38FDC2"/>
    <w:rsid w:val="3C3ADB02"/>
    <w:rsid w:val="3C40A40F"/>
    <w:rsid w:val="3C41EDBE"/>
    <w:rsid w:val="3C45AF32"/>
    <w:rsid w:val="3C467060"/>
    <w:rsid w:val="3C490059"/>
    <w:rsid w:val="3C553039"/>
    <w:rsid w:val="3C568FF1"/>
    <w:rsid w:val="3C5B9B73"/>
    <w:rsid w:val="3C5EACB6"/>
    <w:rsid w:val="3C5F132A"/>
    <w:rsid w:val="3C623A7D"/>
    <w:rsid w:val="3C65E204"/>
    <w:rsid w:val="3C66CAA1"/>
    <w:rsid w:val="3C68FF2E"/>
    <w:rsid w:val="3C702EB9"/>
    <w:rsid w:val="3C741475"/>
    <w:rsid w:val="3C754E4E"/>
    <w:rsid w:val="3C79A62B"/>
    <w:rsid w:val="3C7F2772"/>
    <w:rsid w:val="3C7F6628"/>
    <w:rsid w:val="3C81DC21"/>
    <w:rsid w:val="3C8237F5"/>
    <w:rsid w:val="3C84E105"/>
    <w:rsid w:val="3C8500AE"/>
    <w:rsid w:val="3C8D75AC"/>
    <w:rsid w:val="3C8DCE62"/>
    <w:rsid w:val="3C8E569E"/>
    <w:rsid w:val="3C92E4C3"/>
    <w:rsid w:val="3C92EE0F"/>
    <w:rsid w:val="3C980E77"/>
    <w:rsid w:val="3C9AB4B2"/>
    <w:rsid w:val="3CA0F4D9"/>
    <w:rsid w:val="3CA22D54"/>
    <w:rsid w:val="3CA266A3"/>
    <w:rsid w:val="3CA3CDF4"/>
    <w:rsid w:val="3CA3F854"/>
    <w:rsid w:val="3CAC262B"/>
    <w:rsid w:val="3CAC8CF6"/>
    <w:rsid w:val="3CAEE55D"/>
    <w:rsid w:val="3CAEED40"/>
    <w:rsid w:val="3CB22E7E"/>
    <w:rsid w:val="3CBA5117"/>
    <w:rsid w:val="3CBD881F"/>
    <w:rsid w:val="3CC0E8CB"/>
    <w:rsid w:val="3CC6C13F"/>
    <w:rsid w:val="3CC9FE61"/>
    <w:rsid w:val="3CCB6AEC"/>
    <w:rsid w:val="3CCB8839"/>
    <w:rsid w:val="3CCC3BC0"/>
    <w:rsid w:val="3CCC4226"/>
    <w:rsid w:val="3CCE6B38"/>
    <w:rsid w:val="3CCF3A71"/>
    <w:rsid w:val="3CD45873"/>
    <w:rsid w:val="3CD8CF74"/>
    <w:rsid w:val="3CDFA539"/>
    <w:rsid w:val="3CDFC153"/>
    <w:rsid w:val="3CDFF3F4"/>
    <w:rsid w:val="3CE19CB6"/>
    <w:rsid w:val="3CE29DB3"/>
    <w:rsid w:val="3CE328C9"/>
    <w:rsid w:val="3CE4410E"/>
    <w:rsid w:val="3CE8C1CD"/>
    <w:rsid w:val="3CF158C2"/>
    <w:rsid w:val="3CF5C64F"/>
    <w:rsid w:val="3CF68C74"/>
    <w:rsid w:val="3CF8D8B1"/>
    <w:rsid w:val="3CFD0A09"/>
    <w:rsid w:val="3CFEDC24"/>
    <w:rsid w:val="3D0216CA"/>
    <w:rsid w:val="3D03689B"/>
    <w:rsid w:val="3D041E9A"/>
    <w:rsid w:val="3D045DDE"/>
    <w:rsid w:val="3D04AB75"/>
    <w:rsid w:val="3D0A08F4"/>
    <w:rsid w:val="3D0E1505"/>
    <w:rsid w:val="3D11661C"/>
    <w:rsid w:val="3D145C3A"/>
    <w:rsid w:val="3D157DDA"/>
    <w:rsid w:val="3D15D84B"/>
    <w:rsid w:val="3D1C5E4E"/>
    <w:rsid w:val="3D1EDA1A"/>
    <w:rsid w:val="3D1F9201"/>
    <w:rsid w:val="3D246CDC"/>
    <w:rsid w:val="3D25A3DF"/>
    <w:rsid w:val="3D27C586"/>
    <w:rsid w:val="3D27D7D2"/>
    <w:rsid w:val="3D29E743"/>
    <w:rsid w:val="3D2F1B21"/>
    <w:rsid w:val="3D3EB22E"/>
    <w:rsid w:val="3D4F5B82"/>
    <w:rsid w:val="3D580A32"/>
    <w:rsid w:val="3D58D6BA"/>
    <w:rsid w:val="3D60B663"/>
    <w:rsid w:val="3D6432CF"/>
    <w:rsid w:val="3D69134E"/>
    <w:rsid w:val="3D697F05"/>
    <w:rsid w:val="3D70E088"/>
    <w:rsid w:val="3D7236B0"/>
    <w:rsid w:val="3D728BEF"/>
    <w:rsid w:val="3D73BBD9"/>
    <w:rsid w:val="3D78C3B2"/>
    <w:rsid w:val="3D78E576"/>
    <w:rsid w:val="3D7AABB2"/>
    <w:rsid w:val="3D7C00A6"/>
    <w:rsid w:val="3D7FE16E"/>
    <w:rsid w:val="3D80ECE3"/>
    <w:rsid w:val="3D826EA9"/>
    <w:rsid w:val="3D82A8F7"/>
    <w:rsid w:val="3D85F9F5"/>
    <w:rsid w:val="3D869BE9"/>
    <w:rsid w:val="3D918679"/>
    <w:rsid w:val="3D92663B"/>
    <w:rsid w:val="3D93C366"/>
    <w:rsid w:val="3D94511C"/>
    <w:rsid w:val="3D9622A5"/>
    <w:rsid w:val="3D97E86B"/>
    <w:rsid w:val="3D993358"/>
    <w:rsid w:val="3D9960FE"/>
    <w:rsid w:val="3D9E4B1D"/>
    <w:rsid w:val="3DA79486"/>
    <w:rsid w:val="3DA90107"/>
    <w:rsid w:val="3DAC5300"/>
    <w:rsid w:val="3DB043E9"/>
    <w:rsid w:val="3DB14089"/>
    <w:rsid w:val="3DB6CCD3"/>
    <w:rsid w:val="3DB99FD1"/>
    <w:rsid w:val="3DBF2AD9"/>
    <w:rsid w:val="3DBF7C7D"/>
    <w:rsid w:val="3DBFD0FE"/>
    <w:rsid w:val="3DD126DE"/>
    <w:rsid w:val="3DD180B4"/>
    <w:rsid w:val="3DD59B88"/>
    <w:rsid w:val="3DDB0D04"/>
    <w:rsid w:val="3DDC8EC9"/>
    <w:rsid w:val="3DE4B8C1"/>
    <w:rsid w:val="3DE8CB42"/>
    <w:rsid w:val="3DE8D0B2"/>
    <w:rsid w:val="3DEA4DB2"/>
    <w:rsid w:val="3DEAFB57"/>
    <w:rsid w:val="3DEEF17F"/>
    <w:rsid w:val="3DF1065C"/>
    <w:rsid w:val="3DF1D14F"/>
    <w:rsid w:val="3DF5ECD6"/>
    <w:rsid w:val="3DF933CC"/>
    <w:rsid w:val="3DF99B1B"/>
    <w:rsid w:val="3DFEC69F"/>
    <w:rsid w:val="3E01ABF9"/>
    <w:rsid w:val="3E07E9C3"/>
    <w:rsid w:val="3E0A0282"/>
    <w:rsid w:val="3E0FD087"/>
    <w:rsid w:val="3E150338"/>
    <w:rsid w:val="3E19D12E"/>
    <w:rsid w:val="3E2363E5"/>
    <w:rsid w:val="3E23D557"/>
    <w:rsid w:val="3E24C543"/>
    <w:rsid w:val="3E309DC3"/>
    <w:rsid w:val="3E313689"/>
    <w:rsid w:val="3E37B969"/>
    <w:rsid w:val="3E391797"/>
    <w:rsid w:val="3E3A3204"/>
    <w:rsid w:val="3E3D96ED"/>
    <w:rsid w:val="3E417C77"/>
    <w:rsid w:val="3E437835"/>
    <w:rsid w:val="3E43906B"/>
    <w:rsid w:val="3E44F9EA"/>
    <w:rsid w:val="3E453566"/>
    <w:rsid w:val="3E46F690"/>
    <w:rsid w:val="3E478B87"/>
    <w:rsid w:val="3E487EA1"/>
    <w:rsid w:val="3E4A62CB"/>
    <w:rsid w:val="3E4E7B93"/>
    <w:rsid w:val="3E6423C4"/>
    <w:rsid w:val="3E669EDE"/>
    <w:rsid w:val="3E679570"/>
    <w:rsid w:val="3E67B6DB"/>
    <w:rsid w:val="3E70B467"/>
    <w:rsid w:val="3E76CE23"/>
    <w:rsid w:val="3E7D7099"/>
    <w:rsid w:val="3E7E4CE2"/>
    <w:rsid w:val="3E864E70"/>
    <w:rsid w:val="3E879287"/>
    <w:rsid w:val="3E880432"/>
    <w:rsid w:val="3E88BA68"/>
    <w:rsid w:val="3E8A860D"/>
    <w:rsid w:val="3E8E18D7"/>
    <w:rsid w:val="3E980E0E"/>
    <w:rsid w:val="3E9F3F32"/>
    <w:rsid w:val="3EA05C83"/>
    <w:rsid w:val="3EA2A4F9"/>
    <w:rsid w:val="3EA48A26"/>
    <w:rsid w:val="3EA99309"/>
    <w:rsid w:val="3EA99B13"/>
    <w:rsid w:val="3EAEDD80"/>
    <w:rsid w:val="3EAF4B92"/>
    <w:rsid w:val="3EB57AD6"/>
    <w:rsid w:val="3EC3E9CA"/>
    <w:rsid w:val="3EC582AD"/>
    <w:rsid w:val="3EC8A958"/>
    <w:rsid w:val="3ECA2F5B"/>
    <w:rsid w:val="3ECDA10B"/>
    <w:rsid w:val="3ED1A404"/>
    <w:rsid w:val="3ED229C7"/>
    <w:rsid w:val="3ED6C18C"/>
    <w:rsid w:val="3EDC1DD7"/>
    <w:rsid w:val="3EDEB441"/>
    <w:rsid w:val="3EE04D69"/>
    <w:rsid w:val="3EE1A8A6"/>
    <w:rsid w:val="3EE65D78"/>
    <w:rsid w:val="3EE6C1D8"/>
    <w:rsid w:val="3EECDBB7"/>
    <w:rsid w:val="3EEDC401"/>
    <w:rsid w:val="3EEF91E2"/>
    <w:rsid w:val="3EF8D31C"/>
    <w:rsid w:val="3EFC1DCE"/>
    <w:rsid w:val="3F022D5F"/>
    <w:rsid w:val="3F07990F"/>
    <w:rsid w:val="3F0857FF"/>
    <w:rsid w:val="3F1391EB"/>
    <w:rsid w:val="3F147455"/>
    <w:rsid w:val="3F156149"/>
    <w:rsid w:val="3F1653C9"/>
    <w:rsid w:val="3F180B08"/>
    <w:rsid w:val="3F1CA256"/>
    <w:rsid w:val="3F1F9913"/>
    <w:rsid w:val="3F21B20D"/>
    <w:rsid w:val="3F2A2EF1"/>
    <w:rsid w:val="3F2B6EDE"/>
    <w:rsid w:val="3F30281B"/>
    <w:rsid w:val="3F33BD8F"/>
    <w:rsid w:val="3F341271"/>
    <w:rsid w:val="3F344425"/>
    <w:rsid w:val="3F35BF44"/>
    <w:rsid w:val="3F3770DB"/>
    <w:rsid w:val="3F37BD41"/>
    <w:rsid w:val="3F3FF036"/>
    <w:rsid w:val="3F436DE2"/>
    <w:rsid w:val="3F44BC0B"/>
    <w:rsid w:val="3F466C3F"/>
    <w:rsid w:val="3F47ED22"/>
    <w:rsid w:val="3F49BF9C"/>
    <w:rsid w:val="3F4B0EAE"/>
    <w:rsid w:val="3F4B31D7"/>
    <w:rsid w:val="3F57B41A"/>
    <w:rsid w:val="3F58917F"/>
    <w:rsid w:val="3F59D08D"/>
    <w:rsid w:val="3F5A7D5D"/>
    <w:rsid w:val="3F61094C"/>
    <w:rsid w:val="3F6308D3"/>
    <w:rsid w:val="3F664070"/>
    <w:rsid w:val="3F66CCAD"/>
    <w:rsid w:val="3F69FF84"/>
    <w:rsid w:val="3F6E1C03"/>
    <w:rsid w:val="3F754074"/>
    <w:rsid w:val="3F76EB7E"/>
    <w:rsid w:val="3F787266"/>
    <w:rsid w:val="3F796BB0"/>
    <w:rsid w:val="3F81A744"/>
    <w:rsid w:val="3F848B6C"/>
    <w:rsid w:val="3F84D6D4"/>
    <w:rsid w:val="3F84E7C5"/>
    <w:rsid w:val="3F860927"/>
    <w:rsid w:val="3F8D8790"/>
    <w:rsid w:val="3F8E9B84"/>
    <w:rsid w:val="3F8FEF00"/>
    <w:rsid w:val="3F9441BB"/>
    <w:rsid w:val="3F972F1C"/>
    <w:rsid w:val="3F9976DA"/>
    <w:rsid w:val="3FA17C51"/>
    <w:rsid w:val="3FA21BA9"/>
    <w:rsid w:val="3FA8C57B"/>
    <w:rsid w:val="3FABB3AA"/>
    <w:rsid w:val="3FAE27C5"/>
    <w:rsid w:val="3FB2D01C"/>
    <w:rsid w:val="3FB4C01F"/>
    <w:rsid w:val="3FB63E5A"/>
    <w:rsid w:val="3FB7C28A"/>
    <w:rsid w:val="3FBDE11B"/>
    <w:rsid w:val="3FBEBCB8"/>
    <w:rsid w:val="3FC08A96"/>
    <w:rsid w:val="3FC099A4"/>
    <w:rsid w:val="3FC2DE4B"/>
    <w:rsid w:val="3FC2E821"/>
    <w:rsid w:val="3FC43455"/>
    <w:rsid w:val="3FC4C975"/>
    <w:rsid w:val="3FC52F5F"/>
    <w:rsid w:val="3FC6B996"/>
    <w:rsid w:val="3FCAD8B7"/>
    <w:rsid w:val="3FCDCC25"/>
    <w:rsid w:val="3FD0E6E6"/>
    <w:rsid w:val="3FD1BB23"/>
    <w:rsid w:val="3FD24B37"/>
    <w:rsid w:val="3FD31695"/>
    <w:rsid w:val="3FD42254"/>
    <w:rsid w:val="3FDF61E9"/>
    <w:rsid w:val="3FE4BCA3"/>
    <w:rsid w:val="3FE94994"/>
    <w:rsid w:val="3FE99D2F"/>
    <w:rsid w:val="3FF03103"/>
    <w:rsid w:val="3FF68104"/>
    <w:rsid w:val="3FF6EF4B"/>
    <w:rsid w:val="3FF883EB"/>
    <w:rsid w:val="3FF9B60C"/>
    <w:rsid w:val="3FFA2ABA"/>
    <w:rsid w:val="3FFD64C0"/>
    <w:rsid w:val="3FFEF227"/>
    <w:rsid w:val="3FFEFC8B"/>
    <w:rsid w:val="4000589C"/>
    <w:rsid w:val="4002F68F"/>
    <w:rsid w:val="4006882D"/>
    <w:rsid w:val="4007AB5F"/>
    <w:rsid w:val="40095554"/>
    <w:rsid w:val="400EA375"/>
    <w:rsid w:val="400F1589"/>
    <w:rsid w:val="4010BDF5"/>
    <w:rsid w:val="40117893"/>
    <w:rsid w:val="4017183A"/>
    <w:rsid w:val="401E8E81"/>
    <w:rsid w:val="4022B3BC"/>
    <w:rsid w:val="4027D845"/>
    <w:rsid w:val="402B4D36"/>
    <w:rsid w:val="402D5EB8"/>
    <w:rsid w:val="4036E5A1"/>
    <w:rsid w:val="40377751"/>
    <w:rsid w:val="40381750"/>
    <w:rsid w:val="403B378D"/>
    <w:rsid w:val="403BC90D"/>
    <w:rsid w:val="403CF095"/>
    <w:rsid w:val="4040527A"/>
    <w:rsid w:val="40405CDB"/>
    <w:rsid w:val="40410AD5"/>
    <w:rsid w:val="40427290"/>
    <w:rsid w:val="4044464A"/>
    <w:rsid w:val="404733B7"/>
    <w:rsid w:val="404B7C00"/>
    <w:rsid w:val="404EAF06"/>
    <w:rsid w:val="40506DCB"/>
    <w:rsid w:val="40513DBD"/>
    <w:rsid w:val="40523F78"/>
    <w:rsid w:val="4054C110"/>
    <w:rsid w:val="40558635"/>
    <w:rsid w:val="40565D62"/>
    <w:rsid w:val="405861B5"/>
    <w:rsid w:val="405C6FE8"/>
    <w:rsid w:val="405D05CF"/>
    <w:rsid w:val="405D53A8"/>
    <w:rsid w:val="405E5141"/>
    <w:rsid w:val="405E7321"/>
    <w:rsid w:val="405F3596"/>
    <w:rsid w:val="40632982"/>
    <w:rsid w:val="4063ADA3"/>
    <w:rsid w:val="4063C6EB"/>
    <w:rsid w:val="4065DCA5"/>
    <w:rsid w:val="4069DF2B"/>
    <w:rsid w:val="406C9B97"/>
    <w:rsid w:val="406D22B7"/>
    <w:rsid w:val="4070A399"/>
    <w:rsid w:val="407302BF"/>
    <w:rsid w:val="407D5744"/>
    <w:rsid w:val="407DE217"/>
    <w:rsid w:val="40819038"/>
    <w:rsid w:val="4084E192"/>
    <w:rsid w:val="4088F490"/>
    <w:rsid w:val="40893FEC"/>
    <w:rsid w:val="408DDF4B"/>
    <w:rsid w:val="408DF30F"/>
    <w:rsid w:val="40943164"/>
    <w:rsid w:val="4094EEDD"/>
    <w:rsid w:val="40969FE6"/>
    <w:rsid w:val="4097E792"/>
    <w:rsid w:val="4098BC05"/>
    <w:rsid w:val="4098C0B3"/>
    <w:rsid w:val="40A53053"/>
    <w:rsid w:val="40B1CDE4"/>
    <w:rsid w:val="40B31EBC"/>
    <w:rsid w:val="40B4C1B8"/>
    <w:rsid w:val="40B56591"/>
    <w:rsid w:val="40B84BB8"/>
    <w:rsid w:val="40BDFDE4"/>
    <w:rsid w:val="40BEFABD"/>
    <w:rsid w:val="40C6CCDA"/>
    <w:rsid w:val="40D014B7"/>
    <w:rsid w:val="40D36D16"/>
    <w:rsid w:val="40D3B7EE"/>
    <w:rsid w:val="40D4862A"/>
    <w:rsid w:val="40D6DC0D"/>
    <w:rsid w:val="40D9A8DC"/>
    <w:rsid w:val="40DCBA64"/>
    <w:rsid w:val="40EAAABD"/>
    <w:rsid w:val="40EBD575"/>
    <w:rsid w:val="40ED2632"/>
    <w:rsid w:val="40F1A2B6"/>
    <w:rsid w:val="40F36100"/>
    <w:rsid w:val="40F9EB81"/>
    <w:rsid w:val="40FC205F"/>
    <w:rsid w:val="40FC8BB6"/>
    <w:rsid w:val="40FCA3FB"/>
    <w:rsid w:val="40FD6F5E"/>
    <w:rsid w:val="40FE3690"/>
    <w:rsid w:val="40FF2A28"/>
    <w:rsid w:val="41002763"/>
    <w:rsid w:val="4101ED30"/>
    <w:rsid w:val="41025567"/>
    <w:rsid w:val="4106AA74"/>
    <w:rsid w:val="410C6992"/>
    <w:rsid w:val="410EABAD"/>
    <w:rsid w:val="41105275"/>
    <w:rsid w:val="41107F40"/>
    <w:rsid w:val="4117464E"/>
    <w:rsid w:val="411B6993"/>
    <w:rsid w:val="411DB804"/>
    <w:rsid w:val="411DC5BE"/>
    <w:rsid w:val="41204A2F"/>
    <w:rsid w:val="412CF610"/>
    <w:rsid w:val="4131F7A7"/>
    <w:rsid w:val="41352E50"/>
    <w:rsid w:val="41365492"/>
    <w:rsid w:val="41389A3D"/>
    <w:rsid w:val="413C536C"/>
    <w:rsid w:val="413DB866"/>
    <w:rsid w:val="4144230B"/>
    <w:rsid w:val="414602DD"/>
    <w:rsid w:val="41466CA7"/>
    <w:rsid w:val="41524671"/>
    <w:rsid w:val="4156CB78"/>
    <w:rsid w:val="415CADC4"/>
    <w:rsid w:val="415D4263"/>
    <w:rsid w:val="415E3660"/>
    <w:rsid w:val="4162C882"/>
    <w:rsid w:val="4163A813"/>
    <w:rsid w:val="4163C649"/>
    <w:rsid w:val="41666EC4"/>
    <w:rsid w:val="4166AD64"/>
    <w:rsid w:val="416713C0"/>
    <w:rsid w:val="4169ED98"/>
    <w:rsid w:val="416C03C4"/>
    <w:rsid w:val="4171B765"/>
    <w:rsid w:val="41739EEB"/>
    <w:rsid w:val="41754F0F"/>
    <w:rsid w:val="41755DC6"/>
    <w:rsid w:val="4177961F"/>
    <w:rsid w:val="41782A32"/>
    <w:rsid w:val="4178F10D"/>
    <w:rsid w:val="417A487B"/>
    <w:rsid w:val="417B48C9"/>
    <w:rsid w:val="417E6101"/>
    <w:rsid w:val="4182CD28"/>
    <w:rsid w:val="418405DA"/>
    <w:rsid w:val="4186EAC6"/>
    <w:rsid w:val="418766B7"/>
    <w:rsid w:val="4188490B"/>
    <w:rsid w:val="418A9864"/>
    <w:rsid w:val="418B2F3F"/>
    <w:rsid w:val="4192454A"/>
    <w:rsid w:val="4198F7C8"/>
    <w:rsid w:val="419C6981"/>
    <w:rsid w:val="41A309CF"/>
    <w:rsid w:val="41A40CE6"/>
    <w:rsid w:val="41A5D301"/>
    <w:rsid w:val="41AAA63C"/>
    <w:rsid w:val="41B13455"/>
    <w:rsid w:val="41B45009"/>
    <w:rsid w:val="41B4B462"/>
    <w:rsid w:val="41C0173C"/>
    <w:rsid w:val="41C112B0"/>
    <w:rsid w:val="41C1ACE4"/>
    <w:rsid w:val="41C3AB84"/>
    <w:rsid w:val="41C62842"/>
    <w:rsid w:val="41C746A4"/>
    <w:rsid w:val="41CBCD22"/>
    <w:rsid w:val="41CF7E6C"/>
    <w:rsid w:val="41D22817"/>
    <w:rsid w:val="41D36DD3"/>
    <w:rsid w:val="41D548BB"/>
    <w:rsid w:val="41D6EDFA"/>
    <w:rsid w:val="41D95EC2"/>
    <w:rsid w:val="41DAC5EC"/>
    <w:rsid w:val="41DC783A"/>
    <w:rsid w:val="41DCCD32"/>
    <w:rsid w:val="41DD6ABC"/>
    <w:rsid w:val="41DE4026"/>
    <w:rsid w:val="41E661E1"/>
    <w:rsid w:val="41F0071E"/>
    <w:rsid w:val="41F3E191"/>
    <w:rsid w:val="41F46476"/>
    <w:rsid w:val="41F54179"/>
    <w:rsid w:val="41F5CBC3"/>
    <w:rsid w:val="41F5F62A"/>
    <w:rsid w:val="41F779CD"/>
    <w:rsid w:val="4208C728"/>
    <w:rsid w:val="420A2A86"/>
    <w:rsid w:val="420A4737"/>
    <w:rsid w:val="420B9F14"/>
    <w:rsid w:val="420BE1B5"/>
    <w:rsid w:val="420CADF1"/>
    <w:rsid w:val="42116694"/>
    <w:rsid w:val="42123263"/>
    <w:rsid w:val="4213A30E"/>
    <w:rsid w:val="4215F6B0"/>
    <w:rsid w:val="42166718"/>
    <w:rsid w:val="4217CB39"/>
    <w:rsid w:val="421A270B"/>
    <w:rsid w:val="421CEA79"/>
    <w:rsid w:val="421D7D7B"/>
    <w:rsid w:val="422133D5"/>
    <w:rsid w:val="422365C3"/>
    <w:rsid w:val="4223797E"/>
    <w:rsid w:val="42294DA4"/>
    <w:rsid w:val="4229F2D9"/>
    <w:rsid w:val="422AE03B"/>
    <w:rsid w:val="422AE393"/>
    <w:rsid w:val="42368425"/>
    <w:rsid w:val="423EE625"/>
    <w:rsid w:val="42422247"/>
    <w:rsid w:val="424A964B"/>
    <w:rsid w:val="4250E4C4"/>
    <w:rsid w:val="425452E8"/>
    <w:rsid w:val="425CE97E"/>
    <w:rsid w:val="4260136F"/>
    <w:rsid w:val="42623F37"/>
    <w:rsid w:val="42636A53"/>
    <w:rsid w:val="426C9B9B"/>
    <w:rsid w:val="426D7793"/>
    <w:rsid w:val="42772B0B"/>
    <w:rsid w:val="427CB695"/>
    <w:rsid w:val="427D0103"/>
    <w:rsid w:val="427EF716"/>
    <w:rsid w:val="42838A8D"/>
    <w:rsid w:val="4285D5EE"/>
    <w:rsid w:val="428672DE"/>
    <w:rsid w:val="428B073E"/>
    <w:rsid w:val="428E1361"/>
    <w:rsid w:val="428E5B0B"/>
    <w:rsid w:val="428EE67B"/>
    <w:rsid w:val="42934022"/>
    <w:rsid w:val="429788A8"/>
    <w:rsid w:val="429CB6BD"/>
    <w:rsid w:val="429F0EA0"/>
    <w:rsid w:val="429F174E"/>
    <w:rsid w:val="42A073FE"/>
    <w:rsid w:val="42A10A09"/>
    <w:rsid w:val="42A23C0E"/>
    <w:rsid w:val="42A40838"/>
    <w:rsid w:val="42A41CCC"/>
    <w:rsid w:val="42A6C0B8"/>
    <w:rsid w:val="42A6F09B"/>
    <w:rsid w:val="42A8477D"/>
    <w:rsid w:val="42AB1C20"/>
    <w:rsid w:val="42ADC359"/>
    <w:rsid w:val="42AF537E"/>
    <w:rsid w:val="42AF6DA7"/>
    <w:rsid w:val="42B6E34D"/>
    <w:rsid w:val="42B81AE3"/>
    <w:rsid w:val="42B912D9"/>
    <w:rsid w:val="42B9C43F"/>
    <w:rsid w:val="42BD53C4"/>
    <w:rsid w:val="42BE7599"/>
    <w:rsid w:val="42C1EB4C"/>
    <w:rsid w:val="42C8824A"/>
    <w:rsid w:val="42C8ED76"/>
    <w:rsid w:val="42CB9667"/>
    <w:rsid w:val="42CCA28D"/>
    <w:rsid w:val="42CD5A3F"/>
    <w:rsid w:val="42D0B190"/>
    <w:rsid w:val="42D16D23"/>
    <w:rsid w:val="42D5AC67"/>
    <w:rsid w:val="42D5FADC"/>
    <w:rsid w:val="42D74803"/>
    <w:rsid w:val="42DE2A68"/>
    <w:rsid w:val="42DFC019"/>
    <w:rsid w:val="42DFFE64"/>
    <w:rsid w:val="42E04349"/>
    <w:rsid w:val="42E619A9"/>
    <w:rsid w:val="42ED5AA3"/>
    <w:rsid w:val="42FD75E0"/>
    <w:rsid w:val="43004AE7"/>
    <w:rsid w:val="4302133D"/>
    <w:rsid w:val="43022A02"/>
    <w:rsid w:val="430271BF"/>
    <w:rsid w:val="4305347E"/>
    <w:rsid w:val="4306913F"/>
    <w:rsid w:val="43070160"/>
    <w:rsid w:val="4307A60F"/>
    <w:rsid w:val="4314A980"/>
    <w:rsid w:val="431A8831"/>
    <w:rsid w:val="43217FAC"/>
    <w:rsid w:val="4321FA78"/>
    <w:rsid w:val="4325E471"/>
    <w:rsid w:val="432CEC0E"/>
    <w:rsid w:val="432E0210"/>
    <w:rsid w:val="432F08B2"/>
    <w:rsid w:val="432FA2C1"/>
    <w:rsid w:val="4330B507"/>
    <w:rsid w:val="433360EA"/>
    <w:rsid w:val="43348D65"/>
    <w:rsid w:val="4336B915"/>
    <w:rsid w:val="433777F1"/>
    <w:rsid w:val="4338A0A2"/>
    <w:rsid w:val="433B2479"/>
    <w:rsid w:val="433B4BF1"/>
    <w:rsid w:val="433D6148"/>
    <w:rsid w:val="433D7210"/>
    <w:rsid w:val="433E5F28"/>
    <w:rsid w:val="43447980"/>
    <w:rsid w:val="4346DE6C"/>
    <w:rsid w:val="4347FE91"/>
    <w:rsid w:val="4349AD30"/>
    <w:rsid w:val="434B59C4"/>
    <w:rsid w:val="434DBD7A"/>
    <w:rsid w:val="434EC3E8"/>
    <w:rsid w:val="43580726"/>
    <w:rsid w:val="43586BCB"/>
    <w:rsid w:val="435A1228"/>
    <w:rsid w:val="435A416C"/>
    <w:rsid w:val="435D4916"/>
    <w:rsid w:val="43666C2B"/>
    <w:rsid w:val="43674F5E"/>
    <w:rsid w:val="436820B2"/>
    <w:rsid w:val="436AEA53"/>
    <w:rsid w:val="436F6893"/>
    <w:rsid w:val="43738701"/>
    <w:rsid w:val="437F4AB9"/>
    <w:rsid w:val="4384061E"/>
    <w:rsid w:val="43882CBA"/>
    <w:rsid w:val="4390B43E"/>
    <w:rsid w:val="43927593"/>
    <w:rsid w:val="4392D784"/>
    <w:rsid w:val="43932B87"/>
    <w:rsid w:val="43992AFF"/>
    <w:rsid w:val="439A5C5C"/>
    <w:rsid w:val="439E1EAF"/>
    <w:rsid w:val="439EA1B7"/>
    <w:rsid w:val="43A24BDC"/>
    <w:rsid w:val="43A6B85A"/>
    <w:rsid w:val="43A79F80"/>
    <w:rsid w:val="43A9CDE6"/>
    <w:rsid w:val="43AAA523"/>
    <w:rsid w:val="43AC7617"/>
    <w:rsid w:val="43AD620D"/>
    <w:rsid w:val="43AE1152"/>
    <w:rsid w:val="43B57406"/>
    <w:rsid w:val="43B6CA92"/>
    <w:rsid w:val="43BAF042"/>
    <w:rsid w:val="43BE01A3"/>
    <w:rsid w:val="43C1165F"/>
    <w:rsid w:val="43C1522C"/>
    <w:rsid w:val="43C2D565"/>
    <w:rsid w:val="43CDCB6D"/>
    <w:rsid w:val="43D05B05"/>
    <w:rsid w:val="43D31CBB"/>
    <w:rsid w:val="43D51596"/>
    <w:rsid w:val="43D649AE"/>
    <w:rsid w:val="43E401D9"/>
    <w:rsid w:val="43E7110A"/>
    <w:rsid w:val="43E779D1"/>
    <w:rsid w:val="43EA4589"/>
    <w:rsid w:val="43EB3A0E"/>
    <w:rsid w:val="43ED31DB"/>
    <w:rsid w:val="43EDEB47"/>
    <w:rsid w:val="43F312CD"/>
    <w:rsid w:val="43F6C4D4"/>
    <w:rsid w:val="43F86310"/>
    <w:rsid w:val="43F9E2C8"/>
    <w:rsid w:val="43FCD613"/>
    <w:rsid w:val="43FD28BF"/>
    <w:rsid w:val="44026B54"/>
    <w:rsid w:val="44033309"/>
    <w:rsid w:val="4408B6CB"/>
    <w:rsid w:val="4408B992"/>
    <w:rsid w:val="440F67BB"/>
    <w:rsid w:val="4410B276"/>
    <w:rsid w:val="44157E9C"/>
    <w:rsid w:val="441668FD"/>
    <w:rsid w:val="4417A582"/>
    <w:rsid w:val="44187C87"/>
    <w:rsid w:val="441ACBB4"/>
    <w:rsid w:val="441E785A"/>
    <w:rsid w:val="441EAC8E"/>
    <w:rsid w:val="44225546"/>
    <w:rsid w:val="4422B9F1"/>
    <w:rsid w:val="44348A25"/>
    <w:rsid w:val="4435B3F4"/>
    <w:rsid w:val="443B7850"/>
    <w:rsid w:val="443C46D2"/>
    <w:rsid w:val="443D047F"/>
    <w:rsid w:val="443DCD65"/>
    <w:rsid w:val="44434D1D"/>
    <w:rsid w:val="4445887F"/>
    <w:rsid w:val="4449F4C8"/>
    <w:rsid w:val="444CF3F6"/>
    <w:rsid w:val="44509F1B"/>
    <w:rsid w:val="44523448"/>
    <w:rsid w:val="44531664"/>
    <w:rsid w:val="44564764"/>
    <w:rsid w:val="445A3829"/>
    <w:rsid w:val="445B9CE1"/>
    <w:rsid w:val="445C2996"/>
    <w:rsid w:val="445E9D0C"/>
    <w:rsid w:val="4462E8B5"/>
    <w:rsid w:val="44683B44"/>
    <w:rsid w:val="4468FD42"/>
    <w:rsid w:val="446B893E"/>
    <w:rsid w:val="446CEF1B"/>
    <w:rsid w:val="4472EABD"/>
    <w:rsid w:val="44747E4D"/>
    <w:rsid w:val="447662F4"/>
    <w:rsid w:val="4477C9AD"/>
    <w:rsid w:val="447D60FF"/>
    <w:rsid w:val="448AB6FE"/>
    <w:rsid w:val="448BD3BE"/>
    <w:rsid w:val="448C197C"/>
    <w:rsid w:val="448D41E4"/>
    <w:rsid w:val="4494B386"/>
    <w:rsid w:val="449808AB"/>
    <w:rsid w:val="4499E0C4"/>
    <w:rsid w:val="44A2B0AE"/>
    <w:rsid w:val="44A32099"/>
    <w:rsid w:val="44A3618F"/>
    <w:rsid w:val="44A426B1"/>
    <w:rsid w:val="44AC3487"/>
    <w:rsid w:val="44AE3637"/>
    <w:rsid w:val="44AF887C"/>
    <w:rsid w:val="44B1A157"/>
    <w:rsid w:val="44B2527D"/>
    <w:rsid w:val="44B43A77"/>
    <w:rsid w:val="44BB7467"/>
    <w:rsid w:val="44BBA812"/>
    <w:rsid w:val="44BDB5B9"/>
    <w:rsid w:val="44BF25C3"/>
    <w:rsid w:val="44C00CEA"/>
    <w:rsid w:val="44D79C8A"/>
    <w:rsid w:val="44DA5D68"/>
    <w:rsid w:val="44DCB9A8"/>
    <w:rsid w:val="44DCBA57"/>
    <w:rsid w:val="44DD6352"/>
    <w:rsid w:val="44E178CA"/>
    <w:rsid w:val="44E42F17"/>
    <w:rsid w:val="44E43212"/>
    <w:rsid w:val="44E6BA1D"/>
    <w:rsid w:val="44E8C257"/>
    <w:rsid w:val="44EC288D"/>
    <w:rsid w:val="44EF486F"/>
    <w:rsid w:val="44F15450"/>
    <w:rsid w:val="44F177AD"/>
    <w:rsid w:val="44F1BDE5"/>
    <w:rsid w:val="44F50E82"/>
    <w:rsid w:val="44F91095"/>
    <w:rsid w:val="44F939E1"/>
    <w:rsid w:val="44FA7755"/>
    <w:rsid w:val="44FD7F46"/>
    <w:rsid w:val="44FFF0E7"/>
    <w:rsid w:val="450113F4"/>
    <w:rsid w:val="45017DB2"/>
    <w:rsid w:val="4509DAAE"/>
    <w:rsid w:val="450DA9BE"/>
    <w:rsid w:val="4511A9AE"/>
    <w:rsid w:val="45149E68"/>
    <w:rsid w:val="45162CEF"/>
    <w:rsid w:val="4518EE93"/>
    <w:rsid w:val="45215BC2"/>
    <w:rsid w:val="45220286"/>
    <w:rsid w:val="45251ABE"/>
    <w:rsid w:val="452807C6"/>
    <w:rsid w:val="4529EED9"/>
    <w:rsid w:val="453154D9"/>
    <w:rsid w:val="4538B3F1"/>
    <w:rsid w:val="453C64BE"/>
    <w:rsid w:val="45436F1E"/>
    <w:rsid w:val="4549CA52"/>
    <w:rsid w:val="4549CB9F"/>
    <w:rsid w:val="454A95A6"/>
    <w:rsid w:val="454B607A"/>
    <w:rsid w:val="454BE740"/>
    <w:rsid w:val="454D57DC"/>
    <w:rsid w:val="454E3CC3"/>
    <w:rsid w:val="45557E8B"/>
    <w:rsid w:val="45613883"/>
    <w:rsid w:val="456286EC"/>
    <w:rsid w:val="45639B9D"/>
    <w:rsid w:val="4564A376"/>
    <w:rsid w:val="45651793"/>
    <w:rsid w:val="456969F9"/>
    <w:rsid w:val="456B10A5"/>
    <w:rsid w:val="4573B2DF"/>
    <w:rsid w:val="45775BA9"/>
    <w:rsid w:val="457B7CDE"/>
    <w:rsid w:val="457C032A"/>
    <w:rsid w:val="457D31D5"/>
    <w:rsid w:val="457DB4CB"/>
    <w:rsid w:val="457EBE32"/>
    <w:rsid w:val="457EC7F3"/>
    <w:rsid w:val="45814FE6"/>
    <w:rsid w:val="45819F1C"/>
    <w:rsid w:val="4584C032"/>
    <w:rsid w:val="4587BE50"/>
    <w:rsid w:val="4589594A"/>
    <w:rsid w:val="4595F1C2"/>
    <w:rsid w:val="4598C008"/>
    <w:rsid w:val="459B0F0E"/>
    <w:rsid w:val="45A01411"/>
    <w:rsid w:val="45A63766"/>
    <w:rsid w:val="45A70750"/>
    <w:rsid w:val="45A85BA9"/>
    <w:rsid w:val="45A8C4C8"/>
    <w:rsid w:val="45B2CAFB"/>
    <w:rsid w:val="45B6F2E6"/>
    <w:rsid w:val="45B8AF2B"/>
    <w:rsid w:val="45B8D926"/>
    <w:rsid w:val="45BF3DC6"/>
    <w:rsid w:val="45C06F5E"/>
    <w:rsid w:val="45C2231F"/>
    <w:rsid w:val="45C2658D"/>
    <w:rsid w:val="45C395A3"/>
    <w:rsid w:val="45C6666E"/>
    <w:rsid w:val="45CD0F2F"/>
    <w:rsid w:val="45CDDF02"/>
    <w:rsid w:val="45CEF8F3"/>
    <w:rsid w:val="45D0D335"/>
    <w:rsid w:val="45D0E2F6"/>
    <w:rsid w:val="45D25343"/>
    <w:rsid w:val="45E935E4"/>
    <w:rsid w:val="45E985C5"/>
    <w:rsid w:val="45EBF126"/>
    <w:rsid w:val="45EC618B"/>
    <w:rsid w:val="45F2276A"/>
    <w:rsid w:val="45F2CE4A"/>
    <w:rsid w:val="45F3BC99"/>
    <w:rsid w:val="45F3C303"/>
    <w:rsid w:val="45F8C381"/>
    <w:rsid w:val="45FA87FC"/>
    <w:rsid w:val="45FADBAD"/>
    <w:rsid w:val="45FD8E68"/>
    <w:rsid w:val="45FEFDF2"/>
    <w:rsid w:val="46021C73"/>
    <w:rsid w:val="46023268"/>
    <w:rsid w:val="460BDB05"/>
    <w:rsid w:val="460D9084"/>
    <w:rsid w:val="460E1826"/>
    <w:rsid w:val="460FF2B0"/>
    <w:rsid w:val="4610874C"/>
    <w:rsid w:val="461255A0"/>
    <w:rsid w:val="4616331B"/>
    <w:rsid w:val="462017E3"/>
    <w:rsid w:val="462144A3"/>
    <w:rsid w:val="4621C528"/>
    <w:rsid w:val="46268DEE"/>
    <w:rsid w:val="4626F512"/>
    <w:rsid w:val="4628746B"/>
    <w:rsid w:val="46292190"/>
    <w:rsid w:val="4629F738"/>
    <w:rsid w:val="462D603F"/>
    <w:rsid w:val="462EF71D"/>
    <w:rsid w:val="4633AE36"/>
    <w:rsid w:val="4634923E"/>
    <w:rsid w:val="4634B730"/>
    <w:rsid w:val="463BC678"/>
    <w:rsid w:val="463CE3C3"/>
    <w:rsid w:val="463D24DE"/>
    <w:rsid w:val="4640532E"/>
    <w:rsid w:val="4640B900"/>
    <w:rsid w:val="4649211B"/>
    <w:rsid w:val="4650993A"/>
    <w:rsid w:val="465400B7"/>
    <w:rsid w:val="4656787A"/>
    <w:rsid w:val="465DDC6E"/>
    <w:rsid w:val="46610E00"/>
    <w:rsid w:val="46677408"/>
    <w:rsid w:val="46689C6F"/>
    <w:rsid w:val="4669F4E6"/>
    <w:rsid w:val="466A5615"/>
    <w:rsid w:val="466C981C"/>
    <w:rsid w:val="466D2550"/>
    <w:rsid w:val="4670E638"/>
    <w:rsid w:val="4674A1B7"/>
    <w:rsid w:val="467733A0"/>
    <w:rsid w:val="4678B11C"/>
    <w:rsid w:val="4679789F"/>
    <w:rsid w:val="467F0D2B"/>
    <w:rsid w:val="46830F0B"/>
    <w:rsid w:val="46863EE2"/>
    <w:rsid w:val="46881491"/>
    <w:rsid w:val="4688E6F0"/>
    <w:rsid w:val="468E1CCB"/>
    <w:rsid w:val="4692AA65"/>
    <w:rsid w:val="46958A9B"/>
    <w:rsid w:val="469AF2B7"/>
    <w:rsid w:val="469E1965"/>
    <w:rsid w:val="46A8EA38"/>
    <w:rsid w:val="46AABE13"/>
    <w:rsid w:val="46AB3C1A"/>
    <w:rsid w:val="46AD4866"/>
    <w:rsid w:val="46AE2188"/>
    <w:rsid w:val="46B0A043"/>
    <w:rsid w:val="46B0AD86"/>
    <w:rsid w:val="46B4114C"/>
    <w:rsid w:val="46B7CADE"/>
    <w:rsid w:val="46BDB5B2"/>
    <w:rsid w:val="46C6A4EE"/>
    <w:rsid w:val="46C724B4"/>
    <w:rsid w:val="46C77798"/>
    <w:rsid w:val="46D643C1"/>
    <w:rsid w:val="46E1F462"/>
    <w:rsid w:val="46EAB6B2"/>
    <w:rsid w:val="46EDA445"/>
    <w:rsid w:val="46F155CA"/>
    <w:rsid w:val="46F605D8"/>
    <w:rsid w:val="46FBD101"/>
    <w:rsid w:val="46FC24A4"/>
    <w:rsid w:val="46FF9373"/>
    <w:rsid w:val="4701325F"/>
    <w:rsid w:val="4703F9A7"/>
    <w:rsid w:val="4705B7CE"/>
    <w:rsid w:val="47073224"/>
    <w:rsid w:val="470B9697"/>
    <w:rsid w:val="47109180"/>
    <w:rsid w:val="47141826"/>
    <w:rsid w:val="4716B77C"/>
    <w:rsid w:val="4716BF9C"/>
    <w:rsid w:val="4716E97B"/>
    <w:rsid w:val="47196FF3"/>
    <w:rsid w:val="471E4159"/>
    <w:rsid w:val="47222414"/>
    <w:rsid w:val="47240006"/>
    <w:rsid w:val="472A2505"/>
    <w:rsid w:val="472C644A"/>
    <w:rsid w:val="472E3B12"/>
    <w:rsid w:val="47302A63"/>
    <w:rsid w:val="4730827F"/>
    <w:rsid w:val="4731B5DA"/>
    <w:rsid w:val="4733BEC2"/>
    <w:rsid w:val="4738E149"/>
    <w:rsid w:val="473DEA30"/>
    <w:rsid w:val="47408640"/>
    <w:rsid w:val="4742A7BA"/>
    <w:rsid w:val="4749AD66"/>
    <w:rsid w:val="474ECEFE"/>
    <w:rsid w:val="474ECF38"/>
    <w:rsid w:val="474F0FCC"/>
    <w:rsid w:val="4758BD28"/>
    <w:rsid w:val="475A2449"/>
    <w:rsid w:val="475A32E5"/>
    <w:rsid w:val="475BDB33"/>
    <w:rsid w:val="47682B1F"/>
    <w:rsid w:val="476C89EC"/>
    <w:rsid w:val="476CA3E7"/>
    <w:rsid w:val="477763D8"/>
    <w:rsid w:val="477A4CF9"/>
    <w:rsid w:val="478282DC"/>
    <w:rsid w:val="47833C28"/>
    <w:rsid w:val="47855455"/>
    <w:rsid w:val="47857E94"/>
    <w:rsid w:val="478B5241"/>
    <w:rsid w:val="478BCB20"/>
    <w:rsid w:val="478C7B06"/>
    <w:rsid w:val="4793D679"/>
    <w:rsid w:val="479CF871"/>
    <w:rsid w:val="479E064F"/>
    <w:rsid w:val="47A5D373"/>
    <w:rsid w:val="47A76439"/>
    <w:rsid w:val="47AAAAB4"/>
    <w:rsid w:val="47AC2E19"/>
    <w:rsid w:val="47B49B7C"/>
    <w:rsid w:val="47B4CED7"/>
    <w:rsid w:val="47B5CF87"/>
    <w:rsid w:val="47B7C78F"/>
    <w:rsid w:val="47BB48E5"/>
    <w:rsid w:val="47C5BDD2"/>
    <w:rsid w:val="47C68DAB"/>
    <w:rsid w:val="47CBA5AC"/>
    <w:rsid w:val="47CC396D"/>
    <w:rsid w:val="47CE981E"/>
    <w:rsid w:val="47CFAE3B"/>
    <w:rsid w:val="47D1D971"/>
    <w:rsid w:val="47D4A975"/>
    <w:rsid w:val="47DB6584"/>
    <w:rsid w:val="47DC70A8"/>
    <w:rsid w:val="47E164B0"/>
    <w:rsid w:val="47E57A5A"/>
    <w:rsid w:val="47E77618"/>
    <w:rsid w:val="47EC0C37"/>
    <w:rsid w:val="47ED16C2"/>
    <w:rsid w:val="47F5F850"/>
    <w:rsid w:val="47F98CE9"/>
    <w:rsid w:val="47FA1165"/>
    <w:rsid w:val="47FF15E5"/>
    <w:rsid w:val="4801752B"/>
    <w:rsid w:val="4804A442"/>
    <w:rsid w:val="480C2E8B"/>
    <w:rsid w:val="481007F1"/>
    <w:rsid w:val="48100E06"/>
    <w:rsid w:val="48102EDA"/>
    <w:rsid w:val="4814918E"/>
    <w:rsid w:val="481A8350"/>
    <w:rsid w:val="481FF16E"/>
    <w:rsid w:val="482199C9"/>
    <w:rsid w:val="482204BD"/>
    <w:rsid w:val="48231BD1"/>
    <w:rsid w:val="4824EC5A"/>
    <w:rsid w:val="48259DF9"/>
    <w:rsid w:val="48280C43"/>
    <w:rsid w:val="482C9473"/>
    <w:rsid w:val="482F3FE8"/>
    <w:rsid w:val="4830B40D"/>
    <w:rsid w:val="48358A52"/>
    <w:rsid w:val="4835CB27"/>
    <w:rsid w:val="4836683D"/>
    <w:rsid w:val="4839F104"/>
    <w:rsid w:val="483A7A45"/>
    <w:rsid w:val="483E5C83"/>
    <w:rsid w:val="484038B2"/>
    <w:rsid w:val="4844B932"/>
    <w:rsid w:val="484631F7"/>
    <w:rsid w:val="4847C7E7"/>
    <w:rsid w:val="484B2F0F"/>
    <w:rsid w:val="484E48E8"/>
    <w:rsid w:val="48566FEB"/>
    <w:rsid w:val="4857C119"/>
    <w:rsid w:val="485A091E"/>
    <w:rsid w:val="485E94C8"/>
    <w:rsid w:val="4860B598"/>
    <w:rsid w:val="48632634"/>
    <w:rsid w:val="48653D58"/>
    <w:rsid w:val="48689F38"/>
    <w:rsid w:val="486DD4EB"/>
    <w:rsid w:val="486E0ED4"/>
    <w:rsid w:val="486ED78B"/>
    <w:rsid w:val="487142A1"/>
    <w:rsid w:val="487174D9"/>
    <w:rsid w:val="48725E12"/>
    <w:rsid w:val="487B5BF4"/>
    <w:rsid w:val="487D035A"/>
    <w:rsid w:val="4886447E"/>
    <w:rsid w:val="4887E454"/>
    <w:rsid w:val="488A87E3"/>
    <w:rsid w:val="48A4AF82"/>
    <w:rsid w:val="48A780B0"/>
    <w:rsid w:val="48AD494C"/>
    <w:rsid w:val="48B46A99"/>
    <w:rsid w:val="48B7A7C2"/>
    <w:rsid w:val="48BB641F"/>
    <w:rsid w:val="48BB934C"/>
    <w:rsid w:val="48BCE111"/>
    <w:rsid w:val="48BDC767"/>
    <w:rsid w:val="48BFEBDC"/>
    <w:rsid w:val="48C2923A"/>
    <w:rsid w:val="48C93545"/>
    <w:rsid w:val="48CA090F"/>
    <w:rsid w:val="48CBF609"/>
    <w:rsid w:val="48D3D9EE"/>
    <w:rsid w:val="48D6A4CB"/>
    <w:rsid w:val="48D85580"/>
    <w:rsid w:val="48D86A3D"/>
    <w:rsid w:val="48DF72D8"/>
    <w:rsid w:val="48E84D09"/>
    <w:rsid w:val="48E8FF5B"/>
    <w:rsid w:val="48ED136B"/>
    <w:rsid w:val="48F07BBA"/>
    <w:rsid w:val="48F12DEF"/>
    <w:rsid w:val="48F3891B"/>
    <w:rsid w:val="48F495B9"/>
    <w:rsid w:val="48F553E0"/>
    <w:rsid w:val="48F7F4D2"/>
    <w:rsid w:val="48FD34D2"/>
    <w:rsid w:val="48FE5040"/>
    <w:rsid w:val="4900A421"/>
    <w:rsid w:val="490765FD"/>
    <w:rsid w:val="490E0C61"/>
    <w:rsid w:val="4910D15A"/>
    <w:rsid w:val="4912ACE8"/>
    <w:rsid w:val="49139D9D"/>
    <w:rsid w:val="49141D8F"/>
    <w:rsid w:val="491C4BB5"/>
    <w:rsid w:val="491D0ED6"/>
    <w:rsid w:val="4921C980"/>
    <w:rsid w:val="4926C09E"/>
    <w:rsid w:val="4928E434"/>
    <w:rsid w:val="492FF31E"/>
    <w:rsid w:val="4930C29C"/>
    <w:rsid w:val="49366D0A"/>
    <w:rsid w:val="49380AA0"/>
    <w:rsid w:val="493AAA3A"/>
    <w:rsid w:val="493E1170"/>
    <w:rsid w:val="49410EC8"/>
    <w:rsid w:val="494F08B6"/>
    <w:rsid w:val="49504CD4"/>
    <w:rsid w:val="49562FEB"/>
    <w:rsid w:val="4959F663"/>
    <w:rsid w:val="495E543D"/>
    <w:rsid w:val="4960538E"/>
    <w:rsid w:val="4962CFF8"/>
    <w:rsid w:val="496630C6"/>
    <w:rsid w:val="496C57B1"/>
    <w:rsid w:val="496C801F"/>
    <w:rsid w:val="49715444"/>
    <w:rsid w:val="4971D4EA"/>
    <w:rsid w:val="497258C7"/>
    <w:rsid w:val="49734B8C"/>
    <w:rsid w:val="49735CD4"/>
    <w:rsid w:val="4975D5A9"/>
    <w:rsid w:val="497F3452"/>
    <w:rsid w:val="4980B314"/>
    <w:rsid w:val="49842377"/>
    <w:rsid w:val="49847D4C"/>
    <w:rsid w:val="4987A556"/>
    <w:rsid w:val="498850F2"/>
    <w:rsid w:val="498DD55F"/>
    <w:rsid w:val="4997699A"/>
    <w:rsid w:val="49993A70"/>
    <w:rsid w:val="499BDEA1"/>
    <w:rsid w:val="49A29051"/>
    <w:rsid w:val="49AE8D6E"/>
    <w:rsid w:val="49B106E6"/>
    <w:rsid w:val="49B4F74F"/>
    <w:rsid w:val="49C2A5CC"/>
    <w:rsid w:val="49C4C615"/>
    <w:rsid w:val="49C9A48F"/>
    <w:rsid w:val="49CA0E0A"/>
    <w:rsid w:val="49CA1FAF"/>
    <w:rsid w:val="49CD18CF"/>
    <w:rsid w:val="49D70F04"/>
    <w:rsid w:val="49D78C3C"/>
    <w:rsid w:val="49D9FD92"/>
    <w:rsid w:val="49DE47B3"/>
    <w:rsid w:val="49E19162"/>
    <w:rsid w:val="49E4E656"/>
    <w:rsid w:val="49E55529"/>
    <w:rsid w:val="49E9BBC3"/>
    <w:rsid w:val="49EB47BF"/>
    <w:rsid w:val="49EDCA04"/>
    <w:rsid w:val="49EE3516"/>
    <w:rsid w:val="49F060C4"/>
    <w:rsid w:val="49F57E78"/>
    <w:rsid w:val="49F5C916"/>
    <w:rsid w:val="49F8CE56"/>
    <w:rsid w:val="49FA4152"/>
    <w:rsid w:val="49FAD257"/>
    <w:rsid w:val="4A005F2B"/>
    <w:rsid w:val="4A0715C9"/>
    <w:rsid w:val="4A089C6F"/>
    <w:rsid w:val="4A0B80E0"/>
    <w:rsid w:val="4A118507"/>
    <w:rsid w:val="4A13A2F1"/>
    <w:rsid w:val="4A14D50F"/>
    <w:rsid w:val="4A1625D1"/>
    <w:rsid w:val="4A17133E"/>
    <w:rsid w:val="4A1BD208"/>
    <w:rsid w:val="4A2605F8"/>
    <w:rsid w:val="4A33776F"/>
    <w:rsid w:val="4A343ADC"/>
    <w:rsid w:val="4A402E0E"/>
    <w:rsid w:val="4A408AA1"/>
    <w:rsid w:val="4A44E951"/>
    <w:rsid w:val="4A49C292"/>
    <w:rsid w:val="4A4AD98F"/>
    <w:rsid w:val="4A4D7A7E"/>
    <w:rsid w:val="4A4D7E1D"/>
    <w:rsid w:val="4A4D803C"/>
    <w:rsid w:val="4A4EEECB"/>
    <w:rsid w:val="4A4FF67E"/>
    <w:rsid w:val="4A505B06"/>
    <w:rsid w:val="4A51127E"/>
    <w:rsid w:val="4A5600FF"/>
    <w:rsid w:val="4A56964E"/>
    <w:rsid w:val="4A57CC23"/>
    <w:rsid w:val="4A5B5354"/>
    <w:rsid w:val="4A5C5CD1"/>
    <w:rsid w:val="4A608F4D"/>
    <w:rsid w:val="4A630DAA"/>
    <w:rsid w:val="4A64328A"/>
    <w:rsid w:val="4A65C85F"/>
    <w:rsid w:val="4A65D20E"/>
    <w:rsid w:val="4A65EB0C"/>
    <w:rsid w:val="4A67D31F"/>
    <w:rsid w:val="4A68337D"/>
    <w:rsid w:val="4A6F4E2D"/>
    <w:rsid w:val="4A7301B3"/>
    <w:rsid w:val="4A789B73"/>
    <w:rsid w:val="4A79E2E9"/>
    <w:rsid w:val="4A7B758E"/>
    <w:rsid w:val="4A7D840A"/>
    <w:rsid w:val="4A88870D"/>
    <w:rsid w:val="4A8919E8"/>
    <w:rsid w:val="4A8DA5A6"/>
    <w:rsid w:val="4A8F8A7E"/>
    <w:rsid w:val="4A92F92C"/>
    <w:rsid w:val="4A9329EF"/>
    <w:rsid w:val="4A93E642"/>
    <w:rsid w:val="4A94F147"/>
    <w:rsid w:val="4A980C18"/>
    <w:rsid w:val="4A9AED69"/>
    <w:rsid w:val="4A9D428A"/>
    <w:rsid w:val="4AA707F7"/>
    <w:rsid w:val="4AA955E9"/>
    <w:rsid w:val="4AA9E78C"/>
    <w:rsid w:val="4AB16E5D"/>
    <w:rsid w:val="4AB2C033"/>
    <w:rsid w:val="4AB59330"/>
    <w:rsid w:val="4AB74688"/>
    <w:rsid w:val="4AB81476"/>
    <w:rsid w:val="4AB88014"/>
    <w:rsid w:val="4AB8D0B2"/>
    <w:rsid w:val="4ABC9D49"/>
    <w:rsid w:val="4ABDA40E"/>
    <w:rsid w:val="4AC1EE04"/>
    <w:rsid w:val="4AC32B1F"/>
    <w:rsid w:val="4AC48CA3"/>
    <w:rsid w:val="4AC9D8FD"/>
    <w:rsid w:val="4ACF1748"/>
    <w:rsid w:val="4AD26FB9"/>
    <w:rsid w:val="4AD74F01"/>
    <w:rsid w:val="4AD95190"/>
    <w:rsid w:val="4ADB6288"/>
    <w:rsid w:val="4ADE469E"/>
    <w:rsid w:val="4AE073C1"/>
    <w:rsid w:val="4AE46D2A"/>
    <w:rsid w:val="4AE9C6B2"/>
    <w:rsid w:val="4AEE7883"/>
    <w:rsid w:val="4AF36084"/>
    <w:rsid w:val="4AF40170"/>
    <w:rsid w:val="4AF48AF2"/>
    <w:rsid w:val="4AF4BE44"/>
    <w:rsid w:val="4AF509EB"/>
    <w:rsid w:val="4AF64B17"/>
    <w:rsid w:val="4AF6DE04"/>
    <w:rsid w:val="4AFEACEB"/>
    <w:rsid w:val="4AFF60EE"/>
    <w:rsid w:val="4B03CEE2"/>
    <w:rsid w:val="4B06A968"/>
    <w:rsid w:val="4B0820DB"/>
    <w:rsid w:val="4B089825"/>
    <w:rsid w:val="4B090EAA"/>
    <w:rsid w:val="4B0D28C7"/>
    <w:rsid w:val="4B14B70D"/>
    <w:rsid w:val="4B1639D4"/>
    <w:rsid w:val="4B17B848"/>
    <w:rsid w:val="4B1847AA"/>
    <w:rsid w:val="4B1C5ED3"/>
    <w:rsid w:val="4B1D5507"/>
    <w:rsid w:val="4B1F3556"/>
    <w:rsid w:val="4B2804A8"/>
    <w:rsid w:val="4B2E2137"/>
    <w:rsid w:val="4B30FB1E"/>
    <w:rsid w:val="4B3165AC"/>
    <w:rsid w:val="4B32B9DD"/>
    <w:rsid w:val="4B336BF0"/>
    <w:rsid w:val="4B34F26B"/>
    <w:rsid w:val="4B364712"/>
    <w:rsid w:val="4B39EB8C"/>
    <w:rsid w:val="4B3A59CE"/>
    <w:rsid w:val="4B3BFA8A"/>
    <w:rsid w:val="4B3E25A8"/>
    <w:rsid w:val="4B3E8E5C"/>
    <w:rsid w:val="4B3EB4EB"/>
    <w:rsid w:val="4B3FDDC5"/>
    <w:rsid w:val="4B4124C5"/>
    <w:rsid w:val="4B43419C"/>
    <w:rsid w:val="4B4E1539"/>
    <w:rsid w:val="4B54378E"/>
    <w:rsid w:val="4B54D421"/>
    <w:rsid w:val="4B563B74"/>
    <w:rsid w:val="4B59B919"/>
    <w:rsid w:val="4B5B30DD"/>
    <w:rsid w:val="4B5BDF82"/>
    <w:rsid w:val="4B5DDF5C"/>
    <w:rsid w:val="4B5EF68B"/>
    <w:rsid w:val="4B620051"/>
    <w:rsid w:val="4B6B0CA2"/>
    <w:rsid w:val="4B6D1CF3"/>
    <w:rsid w:val="4B72D3E9"/>
    <w:rsid w:val="4B771198"/>
    <w:rsid w:val="4B79377D"/>
    <w:rsid w:val="4B7BEA1B"/>
    <w:rsid w:val="4B84DE1A"/>
    <w:rsid w:val="4B88120F"/>
    <w:rsid w:val="4B8B0A5B"/>
    <w:rsid w:val="4B9379F6"/>
    <w:rsid w:val="4B957926"/>
    <w:rsid w:val="4B961C02"/>
    <w:rsid w:val="4B99F53C"/>
    <w:rsid w:val="4B9B43D5"/>
    <w:rsid w:val="4BA1267F"/>
    <w:rsid w:val="4BA2C234"/>
    <w:rsid w:val="4BA30317"/>
    <w:rsid w:val="4BA980F0"/>
    <w:rsid w:val="4BAB2F21"/>
    <w:rsid w:val="4BAC256C"/>
    <w:rsid w:val="4BADFDD8"/>
    <w:rsid w:val="4BB3B366"/>
    <w:rsid w:val="4BB97D68"/>
    <w:rsid w:val="4BBDA41E"/>
    <w:rsid w:val="4BBDACE2"/>
    <w:rsid w:val="4BC164D8"/>
    <w:rsid w:val="4BC1F1CA"/>
    <w:rsid w:val="4BC2A150"/>
    <w:rsid w:val="4BC5BF9A"/>
    <w:rsid w:val="4BC6D5EA"/>
    <w:rsid w:val="4BC8B858"/>
    <w:rsid w:val="4BCF4F88"/>
    <w:rsid w:val="4BD17EAE"/>
    <w:rsid w:val="4BD1A4AC"/>
    <w:rsid w:val="4BD51FB1"/>
    <w:rsid w:val="4BDA49F2"/>
    <w:rsid w:val="4BDCA68E"/>
    <w:rsid w:val="4BDD12B0"/>
    <w:rsid w:val="4BDD87C7"/>
    <w:rsid w:val="4BE136ED"/>
    <w:rsid w:val="4BE5C9B7"/>
    <w:rsid w:val="4BE61066"/>
    <w:rsid w:val="4BE83368"/>
    <w:rsid w:val="4BE9B45F"/>
    <w:rsid w:val="4BEC9D7A"/>
    <w:rsid w:val="4BED6CB7"/>
    <w:rsid w:val="4BEFAB9D"/>
    <w:rsid w:val="4BF04DA1"/>
    <w:rsid w:val="4BF1F938"/>
    <w:rsid w:val="4BF27413"/>
    <w:rsid w:val="4BF4E385"/>
    <w:rsid w:val="4BF84F74"/>
    <w:rsid w:val="4BFD555A"/>
    <w:rsid w:val="4BFD85E7"/>
    <w:rsid w:val="4BFDDB30"/>
    <w:rsid w:val="4C01853E"/>
    <w:rsid w:val="4C04AE0A"/>
    <w:rsid w:val="4C055C1C"/>
    <w:rsid w:val="4C0872BD"/>
    <w:rsid w:val="4C0964BF"/>
    <w:rsid w:val="4C09D822"/>
    <w:rsid w:val="4C0B92FD"/>
    <w:rsid w:val="4C0BC63E"/>
    <w:rsid w:val="4C10C100"/>
    <w:rsid w:val="4C115F84"/>
    <w:rsid w:val="4C129134"/>
    <w:rsid w:val="4C148EB8"/>
    <w:rsid w:val="4C1CA58C"/>
    <w:rsid w:val="4C1D2E8A"/>
    <w:rsid w:val="4C2D3999"/>
    <w:rsid w:val="4C306179"/>
    <w:rsid w:val="4C329C22"/>
    <w:rsid w:val="4C32B7F8"/>
    <w:rsid w:val="4C332E87"/>
    <w:rsid w:val="4C33FE5D"/>
    <w:rsid w:val="4C37AF51"/>
    <w:rsid w:val="4C39E08C"/>
    <w:rsid w:val="4C405C6B"/>
    <w:rsid w:val="4C40DF66"/>
    <w:rsid w:val="4C4B1D63"/>
    <w:rsid w:val="4C4CDADA"/>
    <w:rsid w:val="4C50C80B"/>
    <w:rsid w:val="4C511138"/>
    <w:rsid w:val="4C547584"/>
    <w:rsid w:val="4C586F56"/>
    <w:rsid w:val="4C5CB4FA"/>
    <w:rsid w:val="4C5F5DE8"/>
    <w:rsid w:val="4C60D216"/>
    <w:rsid w:val="4C60DAB7"/>
    <w:rsid w:val="4C6BC48C"/>
    <w:rsid w:val="4C6CECD7"/>
    <w:rsid w:val="4C6F07EF"/>
    <w:rsid w:val="4C6F363B"/>
    <w:rsid w:val="4C6F9D36"/>
    <w:rsid w:val="4C759C45"/>
    <w:rsid w:val="4C761903"/>
    <w:rsid w:val="4C762930"/>
    <w:rsid w:val="4C762A72"/>
    <w:rsid w:val="4C774DE9"/>
    <w:rsid w:val="4C799CB6"/>
    <w:rsid w:val="4C7B1B7F"/>
    <w:rsid w:val="4C871BED"/>
    <w:rsid w:val="4C8E6D65"/>
    <w:rsid w:val="4C93C038"/>
    <w:rsid w:val="4C94CA68"/>
    <w:rsid w:val="4C957319"/>
    <w:rsid w:val="4C97F707"/>
    <w:rsid w:val="4C9BA920"/>
    <w:rsid w:val="4C9BAB74"/>
    <w:rsid w:val="4CB0C4EF"/>
    <w:rsid w:val="4CBAF95B"/>
    <w:rsid w:val="4CC139DF"/>
    <w:rsid w:val="4CC26141"/>
    <w:rsid w:val="4CC4DAE0"/>
    <w:rsid w:val="4CC68D9A"/>
    <w:rsid w:val="4CCBBE27"/>
    <w:rsid w:val="4CCE44BB"/>
    <w:rsid w:val="4CCF8506"/>
    <w:rsid w:val="4CD2E847"/>
    <w:rsid w:val="4CD5D674"/>
    <w:rsid w:val="4CD79BC2"/>
    <w:rsid w:val="4CD82225"/>
    <w:rsid w:val="4CE10FFB"/>
    <w:rsid w:val="4CE23528"/>
    <w:rsid w:val="4CE25F1A"/>
    <w:rsid w:val="4CE5A250"/>
    <w:rsid w:val="4CF03E65"/>
    <w:rsid w:val="4CF135AE"/>
    <w:rsid w:val="4CF1AF11"/>
    <w:rsid w:val="4CF862AB"/>
    <w:rsid w:val="4CFE08EF"/>
    <w:rsid w:val="4CFF5C1E"/>
    <w:rsid w:val="4D0A468F"/>
    <w:rsid w:val="4D18849A"/>
    <w:rsid w:val="4D1B3A57"/>
    <w:rsid w:val="4D1E83BE"/>
    <w:rsid w:val="4D2608D9"/>
    <w:rsid w:val="4D270C25"/>
    <w:rsid w:val="4D279368"/>
    <w:rsid w:val="4D2CFBB2"/>
    <w:rsid w:val="4D2F1792"/>
    <w:rsid w:val="4D339123"/>
    <w:rsid w:val="4D36A5E3"/>
    <w:rsid w:val="4D394F65"/>
    <w:rsid w:val="4D3BEBEC"/>
    <w:rsid w:val="4D40FD0E"/>
    <w:rsid w:val="4D437E7A"/>
    <w:rsid w:val="4D43E328"/>
    <w:rsid w:val="4D46C0F7"/>
    <w:rsid w:val="4D4DBE45"/>
    <w:rsid w:val="4D55EBB0"/>
    <w:rsid w:val="4D5D222A"/>
    <w:rsid w:val="4D608579"/>
    <w:rsid w:val="4D65C65E"/>
    <w:rsid w:val="4D664F8E"/>
    <w:rsid w:val="4D68DA9C"/>
    <w:rsid w:val="4D69A2BB"/>
    <w:rsid w:val="4D6A9056"/>
    <w:rsid w:val="4D729CD9"/>
    <w:rsid w:val="4D78D914"/>
    <w:rsid w:val="4D79BF4A"/>
    <w:rsid w:val="4D7AB86E"/>
    <w:rsid w:val="4D7ABAE5"/>
    <w:rsid w:val="4D80338B"/>
    <w:rsid w:val="4D80F5C3"/>
    <w:rsid w:val="4D849500"/>
    <w:rsid w:val="4D8513AB"/>
    <w:rsid w:val="4D88BE2A"/>
    <w:rsid w:val="4D8C8F26"/>
    <w:rsid w:val="4D9679AB"/>
    <w:rsid w:val="4D97EB02"/>
    <w:rsid w:val="4D9A4F40"/>
    <w:rsid w:val="4DA230D1"/>
    <w:rsid w:val="4DA29591"/>
    <w:rsid w:val="4DA443F2"/>
    <w:rsid w:val="4DA4E401"/>
    <w:rsid w:val="4DA4F967"/>
    <w:rsid w:val="4DAC8D2E"/>
    <w:rsid w:val="4DAF32BD"/>
    <w:rsid w:val="4DB3218F"/>
    <w:rsid w:val="4DB40087"/>
    <w:rsid w:val="4DBC05CF"/>
    <w:rsid w:val="4DC45F2A"/>
    <w:rsid w:val="4DC6EF42"/>
    <w:rsid w:val="4DC91A7B"/>
    <w:rsid w:val="4DD0952F"/>
    <w:rsid w:val="4DD747C8"/>
    <w:rsid w:val="4DDEC8FC"/>
    <w:rsid w:val="4DE32FC3"/>
    <w:rsid w:val="4DE7E691"/>
    <w:rsid w:val="4DE9F159"/>
    <w:rsid w:val="4DEA6DDD"/>
    <w:rsid w:val="4DEB9368"/>
    <w:rsid w:val="4DED4EF9"/>
    <w:rsid w:val="4DEEC1A9"/>
    <w:rsid w:val="4DF22709"/>
    <w:rsid w:val="4DF96F56"/>
    <w:rsid w:val="4DFC5C82"/>
    <w:rsid w:val="4E028CB0"/>
    <w:rsid w:val="4E072090"/>
    <w:rsid w:val="4E0A9E4B"/>
    <w:rsid w:val="4E0C3E90"/>
    <w:rsid w:val="4E0DAB84"/>
    <w:rsid w:val="4E0E07D4"/>
    <w:rsid w:val="4E0F45AD"/>
    <w:rsid w:val="4E14BD5E"/>
    <w:rsid w:val="4E16C914"/>
    <w:rsid w:val="4E18E599"/>
    <w:rsid w:val="4E1BD371"/>
    <w:rsid w:val="4E1DEC7E"/>
    <w:rsid w:val="4E1FCC5C"/>
    <w:rsid w:val="4E23AA5C"/>
    <w:rsid w:val="4E26C339"/>
    <w:rsid w:val="4E2CA260"/>
    <w:rsid w:val="4E2D135B"/>
    <w:rsid w:val="4E2D5304"/>
    <w:rsid w:val="4E2F5B10"/>
    <w:rsid w:val="4E317919"/>
    <w:rsid w:val="4E343354"/>
    <w:rsid w:val="4E35BC73"/>
    <w:rsid w:val="4E35C5FA"/>
    <w:rsid w:val="4E362EDF"/>
    <w:rsid w:val="4E451C41"/>
    <w:rsid w:val="4E4623F8"/>
    <w:rsid w:val="4E48AEB4"/>
    <w:rsid w:val="4E4AD195"/>
    <w:rsid w:val="4E5CD737"/>
    <w:rsid w:val="4E5D666F"/>
    <w:rsid w:val="4E5EB722"/>
    <w:rsid w:val="4E618CF7"/>
    <w:rsid w:val="4E644184"/>
    <w:rsid w:val="4E67890B"/>
    <w:rsid w:val="4E6F1D81"/>
    <w:rsid w:val="4E75A473"/>
    <w:rsid w:val="4E790C79"/>
    <w:rsid w:val="4E7B42D1"/>
    <w:rsid w:val="4E82002A"/>
    <w:rsid w:val="4E9254E4"/>
    <w:rsid w:val="4E93C500"/>
    <w:rsid w:val="4E95D2CA"/>
    <w:rsid w:val="4E9AEAB5"/>
    <w:rsid w:val="4E9E55C5"/>
    <w:rsid w:val="4EA0441D"/>
    <w:rsid w:val="4EA3FA0C"/>
    <w:rsid w:val="4EA445D4"/>
    <w:rsid w:val="4EAA13DA"/>
    <w:rsid w:val="4EB15435"/>
    <w:rsid w:val="4EB1F680"/>
    <w:rsid w:val="4EB5DD21"/>
    <w:rsid w:val="4EB69DA0"/>
    <w:rsid w:val="4EB821C2"/>
    <w:rsid w:val="4EBD8403"/>
    <w:rsid w:val="4EBF8872"/>
    <w:rsid w:val="4EC318D5"/>
    <w:rsid w:val="4EC620B6"/>
    <w:rsid w:val="4EC8B793"/>
    <w:rsid w:val="4ECAA6B9"/>
    <w:rsid w:val="4ECB2FE4"/>
    <w:rsid w:val="4ECB83CE"/>
    <w:rsid w:val="4ECDBF71"/>
    <w:rsid w:val="4ECF78BE"/>
    <w:rsid w:val="4ECFD30B"/>
    <w:rsid w:val="4ED2141B"/>
    <w:rsid w:val="4ED24F38"/>
    <w:rsid w:val="4ED796A5"/>
    <w:rsid w:val="4ED9406A"/>
    <w:rsid w:val="4ED95F59"/>
    <w:rsid w:val="4ED9FAA2"/>
    <w:rsid w:val="4EDD5963"/>
    <w:rsid w:val="4EDFA17C"/>
    <w:rsid w:val="4EE1BB93"/>
    <w:rsid w:val="4EEA2C25"/>
    <w:rsid w:val="4EF79391"/>
    <w:rsid w:val="4EF87B8B"/>
    <w:rsid w:val="4EFC8849"/>
    <w:rsid w:val="4F06DF64"/>
    <w:rsid w:val="4F07B680"/>
    <w:rsid w:val="4F0835DC"/>
    <w:rsid w:val="4F0CAA2A"/>
    <w:rsid w:val="4F139295"/>
    <w:rsid w:val="4F1392AF"/>
    <w:rsid w:val="4F15502C"/>
    <w:rsid w:val="4F16E0D6"/>
    <w:rsid w:val="4F179008"/>
    <w:rsid w:val="4F1926B1"/>
    <w:rsid w:val="4F1DA284"/>
    <w:rsid w:val="4F1F340C"/>
    <w:rsid w:val="4F28671F"/>
    <w:rsid w:val="4F31A071"/>
    <w:rsid w:val="4F332026"/>
    <w:rsid w:val="4F364627"/>
    <w:rsid w:val="4F398620"/>
    <w:rsid w:val="4F3D5D75"/>
    <w:rsid w:val="4F3E5FE2"/>
    <w:rsid w:val="4F3F65EC"/>
    <w:rsid w:val="4F458935"/>
    <w:rsid w:val="4F489A9B"/>
    <w:rsid w:val="4F4FF253"/>
    <w:rsid w:val="4F537146"/>
    <w:rsid w:val="4F566783"/>
    <w:rsid w:val="4F5BA3D3"/>
    <w:rsid w:val="4F67E1D7"/>
    <w:rsid w:val="4F6C4B7A"/>
    <w:rsid w:val="4F6C6B37"/>
    <w:rsid w:val="4F7072E5"/>
    <w:rsid w:val="4F71B845"/>
    <w:rsid w:val="4F74028C"/>
    <w:rsid w:val="4F760500"/>
    <w:rsid w:val="4F7C3E42"/>
    <w:rsid w:val="4F7C9AA7"/>
    <w:rsid w:val="4F80AC04"/>
    <w:rsid w:val="4F81DAA0"/>
    <w:rsid w:val="4F84F17B"/>
    <w:rsid w:val="4F85B8A9"/>
    <w:rsid w:val="4F864B90"/>
    <w:rsid w:val="4F88EA12"/>
    <w:rsid w:val="4F93E62B"/>
    <w:rsid w:val="4F9772D7"/>
    <w:rsid w:val="4F97E7E6"/>
    <w:rsid w:val="4F983306"/>
    <w:rsid w:val="4F9A97BF"/>
    <w:rsid w:val="4F9CBE01"/>
    <w:rsid w:val="4F9E2977"/>
    <w:rsid w:val="4FAC7326"/>
    <w:rsid w:val="4FAE1965"/>
    <w:rsid w:val="4FAE9CE6"/>
    <w:rsid w:val="4FB0F287"/>
    <w:rsid w:val="4FB640E8"/>
    <w:rsid w:val="4FB8307E"/>
    <w:rsid w:val="4FB9311C"/>
    <w:rsid w:val="4FBE1A44"/>
    <w:rsid w:val="4FBE9950"/>
    <w:rsid w:val="4FC07599"/>
    <w:rsid w:val="4FC878ED"/>
    <w:rsid w:val="4FCD8D8C"/>
    <w:rsid w:val="4FCF323E"/>
    <w:rsid w:val="4FCF88DB"/>
    <w:rsid w:val="4FD02AEB"/>
    <w:rsid w:val="4FD7B013"/>
    <w:rsid w:val="4FD806D7"/>
    <w:rsid w:val="4FDF59AF"/>
    <w:rsid w:val="4FE1ECCA"/>
    <w:rsid w:val="4FE33845"/>
    <w:rsid w:val="4FE45D36"/>
    <w:rsid w:val="4FE76E98"/>
    <w:rsid w:val="4FEC9B10"/>
    <w:rsid w:val="4FF1869D"/>
    <w:rsid w:val="4FF18E9B"/>
    <w:rsid w:val="4FF55210"/>
    <w:rsid w:val="4FF55306"/>
    <w:rsid w:val="4FF7E161"/>
    <w:rsid w:val="4FF7E26F"/>
    <w:rsid w:val="4FFA1971"/>
    <w:rsid w:val="4FFB2CA7"/>
    <w:rsid w:val="4FFC32D9"/>
    <w:rsid w:val="4FFCB812"/>
    <w:rsid w:val="500225C3"/>
    <w:rsid w:val="5002ED7A"/>
    <w:rsid w:val="50073EB2"/>
    <w:rsid w:val="500A8C96"/>
    <w:rsid w:val="500F5852"/>
    <w:rsid w:val="5017417E"/>
    <w:rsid w:val="501F73F3"/>
    <w:rsid w:val="5020F11A"/>
    <w:rsid w:val="5021C00A"/>
    <w:rsid w:val="50241751"/>
    <w:rsid w:val="5028D7A7"/>
    <w:rsid w:val="502B6F2F"/>
    <w:rsid w:val="502C380A"/>
    <w:rsid w:val="502ED770"/>
    <w:rsid w:val="504420D9"/>
    <w:rsid w:val="504D1159"/>
    <w:rsid w:val="504DAD1D"/>
    <w:rsid w:val="504DCBAA"/>
    <w:rsid w:val="504DDB28"/>
    <w:rsid w:val="504F3FEB"/>
    <w:rsid w:val="5050C9A2"/>
    <w:rsid w:val="50556FFE"/>
    <w:rsid w:val="5055B150"/>
    <w:rsid w:val="5058971D"/>
    <w:rsid w:val="505CA0F6"/>
    <w:rsid w:val="50600FC8"/>
    <w:rsid w:val="50649E71"/>
    <w:rsid w:val="506500A5"/>
    <w:rsid w:val="5067BBCE"/>
    <w:rsid w:val="506B38F1"/>
    <w:rsid w:val="50764D83"/>
    <w:rsid w:val="507A6CE6"/>
    <w:rsid w:val="507C5B7F"/>
    <w:rsid w:val="5081C1EB"/>
    <w:rsid w:val="5082059A"/>
    <w:rsid w:val="508648D1"/>
    <w:rsid w:val="5086D2C6"/>
    <w:rsid w:val="508DCED5"/>
    <w:rsid w:val="5090E132"/>
    <w:rsid w:val="5095608C"/>
    <w:rsid w:val="5097D4E5"/>
    <w:rsid w:val="5099C628"/>
    <w:rsid w:val="509D32F0"/>
    <w:rsid w:val="509E1BDE"/>
    <w:rsid w:val="50A08DCA"/>
    <w:rsid w:val="50A50025"/>
    <w:rsid w:val="50A56CEB"/>
    <w:rsid w:val="50A78BB4"/>
    <w:rsid w:val="50A849DF"/>
    <w:rsid w:val="50A9541E"/>
    <w:rsid w:val="50A9B5E4"/>
    <w:rsid w:val="50B14429"/>
    <w:rsid w:val="50B308C3"/>
    <w:rsid w:val="50B49D03"/>
    <w:rsid w:val="50B61F19"/>
    <w:rsid w:val="50BCB531"/>
    <w:rsid w:val="50BD359A"/>
    <w:rsid w:val="50C17728"/>
    <w:rsid w:val="50C20841"/>
    <w:rsid w:val="50C2B0CB"/>
    <w:rsid w:val="50C6BCDE"/>
    <w:rsid w:val="50C7045A"/>
    <w:rsid w:val="50C79F27"/>
    <w:rsid w:val="50C97F7E"/>
    <w:rsid w:val="50CB1F9E"/>
    <w:rsid w:val="50CF1EC9"/>
    <w:rsid w:val="50D1FB2E"/>
    <w:rsid w:val="50D2D070"/>
    <w:rsid w:val="50D35ADA"/>
    <w:rsid w:val="50DC7E4C"/>
    <w:rsid w:val="50E2245C"/>
    <w:rsid w:val="50E676FD"/>
    <w:rsid w:val="50E91630"/>
    <w:rsid w:val="50EE17AB"/>
    <w:rsid w:val="50EED3E3"/>
    <w:rsid w:val="50F3E95E"/>
    <w:rsid w:val="50F8289C"/>
    <w:rsid w:val="50FB0E2E"/>
    <w:rsid w:val="50FE427E"/>
    <w:rsid w:val="50FFAFBD"/>
    <w:rsid w:val="5105CE11"/>
    <w:rsid w:val="51064D44"/>
    <w:rsid w:val="510A77AC"/>
    <w:rsid w:val="510F31C4"/>
    <w:rsid w:val="51105B48"/>
    <w:rsid w:val="5115654A"/>
    <w:rsid w:val="51175CFC"/>
    <w:rsid w:val="511B28EF"/>
    <w:rsid w:val="511E563B"/>
    <w:rsid w:val="511FBDDE"/>
    <w:rsid w:val="5121643F"/>
    <w:rsid w:val="51258AA7"/>
    <w:rsid w:val="51260CE0"/>
    <w:rsid w:val="512785EB"/>
    <w:rsid w:val="512CB88C"/>
    <w:rsid w:val="512D5E3A"/>
    <w:rsid w:val="512D9297"/>
    <w:rsid w:val="512F211A"/>
    <w:rsid w:val="5136F428"/>
    <w:rsid w:val="513BDEED"/>
    <w:rsid w:val="5141CBBF"/>
    <w:rsid w:val="51425DB0"/>
    <w:rsid w:val="51496978"/>
    <w:rsid w:val="515302E1"/>
    <w:rsid w:val="51566A37"/>
    <w:rsid w:val="5157F55E"/>
    <w:rsid w:val="515DFD23"/>
    <w:rsid w:val="515DFE76"/>
    <w:rsid w:val="5161F15C"/>
    <w:rsid w:val="516580EA"/>
    <w:rsid w:val="516D2E81"/>
    <w:rsid w:val="516D3C2F"/>
    <w:rsid w:val="516FAB43"/>
    <w:rsid w:val="5171574A"/>
    <w:rsid w:val="5172FE0F"/>
    <w:rsid w:val="517A3321"/>
    <w:rsid w:val="517D5546"/>
    <w:rsid w:val="517F3125"/>
    <w:rsid w:val="518209B2"/>
    <w:rsid w:val="51820DDF"/>
    <w:rsid w:val="5185625C"/>
    <w:rsid w:val="518FC23A"/>
    <w:rsid w:val="5191E0B7"/>
    <w:rsid w:val="51924954"/>
    <w:rsid w:val="5198CDD7"/>
    <w:rsid w:val="51A2D59A"/>
    <w:rsid w:val="51A44FC7"/>
    <w:rsid w:val="51A9700C"/>
    <w:rsid w:val="51AB50E3"/>
    <w:rsid w:val="51AC8F40"/>
    <w:rsid w:val="51B15F24"/>
    <w:rsid w:val="51B1C071"/>
    <w:rsid w:val="51B1CEA7"/>
    <w:rsid w:val="51B808FF"/>
    <w:rsid w:val="51B88D13"/>
    <w:rsid w:val="51BCABF1"/>
    <w:rsid w:val="51BFA888"/>
    <w:rsid w:val="51C188EA"/>
    <w:rsid w:val="51C55546"/>
    <w:rsid w:val="51D15E2D"/>
    <w:rsid w:val="51D31054"/>
    <w:rsid w:val="51D45F43"/>
    <w:rsid w:val="51D5B3F7"/>
    <w:rsid w:val="51D630CD"/>
    <w:rsid w:val="51DDE9B6"/>
    <w:rsid w:val="51E18F16"/>
    <w:rsid w:val="51E42F5D"/>
    <w:rsid w:val="51F28104"/>
    <w:rsid w:val="51F46A49"/>
    <w:rsid w:val="51FEFB4B"/>
    <w:rsid w:val="5200B803"/>
    <w:rsid w:val="52033304"/>
    <w:rsid w:val="52036D90"/>
    <w:rsid w:val="5206F8F7"/>
    <w:rsid w:val="52116D33"/>
    <w:rsid w:val="521A3F12"/>
    <w:rsid w:val="521E7F0E"/>
    <w:rsid w:val="522110D9"/>
    <w:rsid w:val="52239D47"/>
    <w:rsid w:val="522E1483"/>
    <w:rsid w:val="523204A7"/>
    <w:rsid w:val="5235DDE0"/>
    <w:rsid w:val="52366668"/>
    <w:rsid w:val="5238895D"/>
    <w:rsid w:val="5239FC6A"/>
    <w:rsid w:val="523FB590"/>
    <w:rsid w:val="52405142"/>
    <w:rsid w:val="52499782"/>
    <w:rsid w:val="524A8A98"/>
    <w:rsid w:val="52525D59"/>
    <w:rsid w:val="5258DE9B"/>
    <w:rsid w:val="525B6394"/>
    <w:rsid w:val="525EB720"/>
    <w:rsid w:val="5263DFF2"/>
    <w:rsid w:val="5268FDB6"/>
    <w:rsid w:val="526CA38A"/>
    <w:rsid w:val="526DCEE9"/>
    <w:rsid w:val="52711483"/>
    <w:rsid w:val="52733AF8"/>
    <w:rsid w:val="52747A78"/>
    <w:rsid w:val="5280843A"/>
    <w:rsid w:val="52836316"/>
    <w:rsid w:val="52876B3B"/>
    <w:rsid w:val="528A6F31"/>
    <w:rsid w:val="5297D27E"/>
    <w:rsid w:val="529BE198"/>
    <w:rsid w:val="529F5E4D"/>
    <w:rsid w:val="52A0C096"/>
    <w:rsid w:val="52A3570D"/>
    <w:rsid w:val="52A96B1F"/>
    <w:rsid w:val="52AA6D75"/>
    <w:rsid w:val="52B1BAA0"/>
    <w:rsid w:val="52B458CC"/>
    <w:rsid w:val="52BA5AA4"/>
    <w:rsid w:val="52BD4224"/>
    <w:rsid w:val="52BDADBB"/>
    <w:rsid w:val="52BF9049"/>
    <w:rsid w:val="52C1DA6D"/>
    <w:rsid w:val="52C4598B"/>
    <w:rsid w:val="52C45B42"/>
    <w:rsid w:val="52C53E50"/>
    <w:rsid w:val="52C5DE46"/>
    <w:rsid w:val="52C91CF3"/>
    <w:rsid w:val="52CB6528"/>
    <w:rsid w:val="52D80C36"/>
    <w:rsid w:val="52D88BCA"/>
    <w:rsid w:val="52D961C0"/>
    <w:rsid w:val="52DC4200"/>
    <w:rsid w:val="52DED06A"/>
    <w:rsid w:val="52DF9D9A"/>
    <w:rsid w:val="52E18BD4"/>
    <w:rsid w:val="52E459C6"/>
    <w:rsid w:val="52EE83C9"/>
    <w:rsid w:val="52F198E3"/>
    <w:rsid w:val="52F38695"/>
    <w:rsid w:val="52F49DFD"/>
    <w:rsid w:val="52F4BF86"/>
    <w:rsid w:val="52F4FDA8"/>
    <w:rsid w:val="52F82496"/>
    <w:rsid w:val="530425A3"/>
    <w:rsid w:val="5306B419"/>
    <w:rsid w:val="53097DD7"/>
    <w:rsid w:val="530A1279"/>
    <w:rsid w:val="530AA5F0"/>
    <w:rsid w:val="5311C35D"/>
    <w:rsid w:val="53129680"/>
    <w:rsid w:val="53145AF1"/>
    <w:rsid w:val="531AB4D4"/>
    <w:rsid w:val="5327FA4B"/>
    <w:rsid w:val="53283F67"/>
    <w:rsid w:val="532C7649"/>
    <w:rsid w:val="532FADF7"/>
    <w:rsid w:val="53379856"/>
    <w:rsid w:val="533D4ED9"/>
    <w:rsid w:val="533E72ED"/>
    <w:rsid w:val="533FD343"/>
    <w:rsid w:val="53415B3D"/>
    <w:rsid w:val="53449C6A"/>
    <w:rsid w:val="53485789"/>
    <w:rsid w:val="5349D650"/>
    <w:rsid w:val="534BED3D"/>
    <w:rsid w:val="534CE49C"/>
    <w:rsid w:val="534EA275"/>
    <w:rsid w:val="5352D4A9"/>
    <w:rsid w:val="53533825"/>
    <w:rsid w:val="5354B92C"/>
    <w:rsid w:val="53551FF7"/>
    <w:rsid w:val="5355E3E7"/>
    <w:rsid w:val="5356A462"/>
    <w:rsid w:val="53575289"/>
    <w:rsid w:val="53596CB4"/>
    <w:rsid w:val="5359E67C"/>
    <w:rsid w:val="535ABE5B"/>
    <w:rsid w:val="535ECC46"/>
    <w:rsid w:val="535F3C2E"/>
    <w:rsid w:val="535F68E3"/>
    <w:rsid w:val="535FF89F"/>
    <w:rsid w:val="5367B412"/>
    <w:rsid w:val="5368EECD"/>
    <w:rsid w:val="53739FE6"/>
    <w:rsid w:val="5379951F"/>
    <w:rsid w:val="537DB7AC"/>
    <w:rsid w:val="538281B6"/>
    <w:rsid w:val="53839C1F"/>
    <w:rsid w:val="538D0847"/>
    <w:rsid w:val="538E017B"/>
    <w:rsid w:val="538E36E0"/>
    <w:rsid w:val="539258C8"/>
    <w:rsid w:val="539381FA"/>
    <w:rsid w:val="53940F8A"/>
    <w:rsid w:val="53A0BA9F"/>
    <w:rsid w:val="53A2727F"/>
    <w:rsid w:val="53A3773B"/>
    <w:rsid w:val="53A4D30D"/>
    <w:rsid w:val="53A7CDED"/>
    <w:rsid w:val="53A85D4F"/>
    <w:rsid w:val="53A88525"/>
    <w:rsid w:val="53A952AA"/>
    <w:rsid w:val="53A9BC81"/>
    <w:rsid w:val="53B21AE7"/>
    <w:rsid w:val="53B603DB"/>
    <w:rsid w:val="53B70666"/>
    <w:rsid w:val="53BA731F"/>
    <w:rsid w:val="53BAD5A7"/>
    <w:rsid w:val="53BC4848"/>
    <w:rsid w:val="53BD9A59"/>
    <w:rsid w:val="53C03F24"/>
    <w:rsid w:val="53C5F1CC"/>
    <w:rsid w:val="53C7D44A"/>
    <w:rsid w:val="53C9C058"/>
    <w:rsid w:val="53CD1664"/>
    <w:rsid w:val="53CDD8FF"/>
    <w:rsid w:val="53D2A7B1"/>
    <w:rsid w:val="53D2ED1C"/>
    <w:rsid w:val="53D46AD3"/>
    <w:rsid w:val="53DD6731"/>
    <w:rsid w:val="53E2DADE"/>
    <w:rsid w:val="53E7CF62"/>
    <w:rsid w:val="53F056F7"/>
    <w:rsid w:val="53F3F10E"/>
    <w:rsid w:val="53F46D8A"/>
    <w:rsid w:val="53F472B9"/>
    <w:rsid w:val="53FE4EA5"/>
    <w:rsid w:val="5402531B"/>
    <w:rsid w:val="5405E8A2"/>
    <w:rsid w:val="540C65FA"/>
    <w:rsid w:val="540E4C5D"/>
    <w:rsid w:val="5410FE3D"/>
    <w:rsid w:val="54154AA9"/>
    <w:rsid w:val="5416F18D"/>
    <w:rsid w:val="5418561B"/>
    <w:rsid w:val="5419F854"/>
    <w:rsid w:val="541B7774"/>
    <w:rsid w:val="541F8AB6"/>
    <w:rsid w:val="542ACC94"/>
    <w:rsid w:val="54324DCB"/>
    <w:rsid w:val="54334238"/>
    <w:rsid w:val="54378552"/>
    <w:rsid w:val="5438D473"/>
    <w:rsid w:val="5439244B"/>
    <w:rsid w:val="543948B8"/>
    <w:rsid w:val="543A1750"/>
    <w:rsid w:val="54409AFC"/>
    <w:rsid w:val="5447EF9F"/>
    <w:rsid w:val="544A45DA"/>
    <w:rsid w:val="5453B624"/>
    <w:rsid w:val="5457F540"/>
    <w:rsid w:val="54582707"/>
    <w:rsid w:val="5458A801"/>
    <w:rsid w:val="545BCC66"/>
    <w:rsid w:val="54615FE6"/>
    <w:rsid w:val="546251E6"/>
    <w:rsid w:val="546540C1"/>
    <w:rsid w:val="546607C8"/>
    <w:rsid w:val="546AEA6B"/>
    <w:rsid w:val="546D6267"/>
    <w:rsid w:val="546DDBD7"/>
    <w:rsid w:val="54724E92"/>
    <w:rsid w:val="54783A9F"/>
    <w:rsid w:val="547AAD23"/>
    <w:rsid w:val="54826C8F"/>
    <w:rsid w:val="548B3673"/>
    <w:rsid w:val="548C8ED9"/>
    <w:rsid w:val="548D1F02"/>
    <w:rsid w:val="548D5E8B"/>
    <w:rsid w:val="5492E7F6"/>
    <w:rsid w:val="5499ACBD"/>
    <w:rsid w:val="549DBE57"/>
    <w:rsid w:val="54A0BB8B"/>
    <w:rsid w:val="54A8C220"/>
    <w:rsid w:val="54AA15CE"/>
    <w:rsid w:val="54ACEBA2"/>
    <w:rsid w:val="54B05431"/>
    <w:rsid w:val="54B17879"/>
    <w:rsid w:val="54B5D4D4"/>
    <w:rsid w:val="54B87BC7"/>
    <w:rsid w:val="54BFD69C"/>
    <w:rsid w:val="54C379DC"/>
    <w:rsid w:val="54C48900"/>
    <w:rsid w:val="54C75470"/>
    <w:rsid w:val="54C88E81"/>
    <w:rsid w:val="54D46658"/>
    <w:rsid w:val="54DB9AD9"/>
    <w:rsid w:val="54DDD33A"/>
    <w:rsid w:val="54E43F0A"/>
    <w:rsid w:val="54EA5F87"/>
    <w:rsid w:val="55011087"/>
    <w:rsid w:val="5502E303"/>
    <w:rsid w:val="5502FC03"/>
    <w:rsid w:val="5506311E"/>
    <w:rsid w:val="550692D9"/>
    <w:rsid w:val="550746A3"/>
    <w:rsid w:val="55074AAD"/>
    <w:rsid w:val="550A1154"/>
    <w:rsid w:val="550DB636"/>
    <w:rsid w:val="550E5753"/>
    <w:rsid w:val="55109136"/>
    <w:rsid w:val="55186D37"/>
    <w:rsid w:val="551A9398"/>
    <w:rsid w:val="551BA387"/>
    <w:rsid w:val="55235EB0"/>
    <w:rsid w:val="5529F2E2"/>
    <w:rsid w:val="552BC165"/>
    <w:rsid w:val="5532D461"/>
    <w:rsid w:val="55336140"/>
    <w:rsid w:val="55338469"/>
    <w:rsid w:val="553604C3"/>
    <w:rsid w:val="55385D87"/>
    <w:rsid w:val="5538D84C"/>
    <w:rsid w:val="5539B04D"/>
    <w:rsid w:val="553AA6CD"/>
    <w:rsid w:val="553ADAC1"/>
    <w:rsid w:val="55402CD9"/>
    <w:rsid w:val="55482467"/>
    <w:rsid w:val="5549C53F"/>
    <w:rsid w:val="5559D055"/>
    <w:rsid w:val="555B419C"/>
    <w:rsid w:val="55627D88"/>
    <w:rsid w:val="5563370C"/>
    <w:rsid w:val="556B4F64"/>
    <w:rsid w:val="556C1540"/>
    <w:rsid w:val="556C1BEB"/>
    <w:rsid w:val="556D2B48"/>
    <w:rsid w:val="556D9109"/>
    <w:rsid w:val="55706877"/>
    <w:rsid w:val="5573006E"/>
    <w:rsid w:val="5574B2B5"/>
    <w:rsid w:val="5575A9D7"/>
    <w:rsid w:val="557D0C12"/>
    <w:rsid w:val="557E55D9"/>
    <w:rsid w:val="557EB59C"/>
    <w:rsid w:val="557FFFFE"/>
    <w:rsid w:val="5586119E"/>
    <w:rsid w:val="55875D16"/>
    <w:rsid w:val="558C60CB"/>
    <w:rsid w:val="558C6F1F"/>
    <w:rsid w:val="55947452"/>
    <w:rsid w:val="559AA960"/>
    <w:rsid w:val="55A69B55"/>
    <w:rsid w:val="55A8AC22"/>
    <w:rsid w:val="55A9950F"/>
    <w:rsid w:val="55AA00F4"/>
    <w:rsid w:val="55AD248E"/>
    <w:rsid w:val="55AEB4CD"/>
    <w:rsid w:val="55AFCF47"/>
    <w:rsid w:val="55B4510F"/>
    <w:rsid w:val="55B87B6A"/>
    <w:rsid w:val="55B8BB34"/>
    <w:rsid w:val="55B926FA"/>
    <w:rsid w:val="55BE76B4"/>
    <w:rsid w:val="55C56E72"/>
    <w:rsid w:val="55C6271B"/>
    <w:rsid w:val="55C78D5B"/>
    <w:rsid w:val="55C9B340"/>
    <w:rsid w:val="55CCBE03"/>
    <w:rsid w:val="55CE6CD8"/>
    <w:rsid w:val="55D55C88"/>
    <w:rsid w:val="55D8BD87"/>
    <w:rsid w:val="55DE9730"/>
    <w:rsid w:val="55E10809"/>
    <w:rsid w:val="55E7E428"/>
    <w:rsid w:val="55E921BF"/>
    <w:rsid w:val="55E9597B"/>
    <w:rsid w:val="55ECCB2D"/>
    <w:rsid w:val="55F5EDBD"/>
    <w:rsid w:val="5600F98C"/>
    <w:rsid w:val="56026259"/>
    <w:rsid w:val="5609058D"/>
    <w:rsid w:val="560ADB66"/>
    <w:rsid w:val="561202C1"/>
    <w:rsid w:val="5613F373"/>
    <w:rsid w:val="56146562"/>
    <w:rsid w:val="56153DA3"/>
    <w:rsid w:val="561C54EB"/>
    <w:rsid w:val="561DE54A"/>
    <w:rsid w:val="56206787"/>
    <w:rsid w:val="562317C2"/>
    <w:rsid w:val="562971A2"/>
    <w:rsid w:val="5629BCE5"/>
    <w:rsid w:val="562EA952"/>
    <w:rsid w:val="562F717D"/>
    <w:rsid w:val="56343A39"/>
    <w:rsid w:val="56381BEF"/>
    <w:rsid w:val="563C2841"/>
    <w:rsid w:val="563CE027"/>
    <w:rsid w:val="563D22A6"/>
    <w:rsid w:val="563EF9D4"/>
    <w:rsid w:val="5642CBBC"/>
    <w:rsid w:val="56469A54"/>
    <w:rsid w:val="5651340C"/>
    <w:rsid w:val="56530122"/>
    <w:rsid w:val="56549DF1"/>
    <w:rsid w:val="5655D25E"/>
    <w:rsid w:val="5656FF29"/>
    <w:rsid w:val="565B9860"/>
    <w:rsid w:val="566978D7"/>
    <w:rsid w:val="566B2276"/>
    <w:rsid w:val="566B4F93"/>
    <w:rsid w:val="566C4858"/>
    <w:rsid w:val="566ECBDF"/>
    <w:rsid w:val="56773725"/>
    <w:rsid w:val="567B0EA4"/>
    <w:rsid w:val="567FA7C2"/>
    <w:rsid w:val="567FF897"/>
    <w:rsid w:val="56809AC5"/>
    <w:rsid w:val="56824D50"/>
    <w:rsid w:val="5683F806"/>
    <w:rsid w:val="569107D0"/>
    <w:rsid w:val="569D2E52"/>
    <w:rsid w:val="56A257FE"/>
    <w:rsid w:val="56A5E40A"/>
    <w:rsid w:val="56A6A2B1"/>
    <w:rsid w:val="56A7A745"/>
    <w:rsid w:val="56A8B4A0"/>
    <w:rsid w:val="56A907B3"/>
    <w:rsid w:val="56ABC09A"/>
    <w:rsid w:val="56AFEB2E"/>
    <w:rsid w:val="56B0C1A9"/>
    <w:rsid w:val="56B3AD57"/>
    <w:rsid w:val="56B6363B"/>
    <w:rsid w:val="56BD6AB0"/>
    <w:rsid w:val="56C6293B"/>
    <w:rsid w:val="56D6A284"/>
    <w:rsid w:val="56D963D5"/>
    <w:rsid w:val="56DD132D"/>
    <w:rsid w:val="56E07E59"/>
    <w:rsid w:val="56E1C4A7"/>
    <w:rsid w:val="56E6D4A4"/>
    <w:rsid w:val="56EC67FE"/>
    <w:rsid w:val="56F229D8"/>
    <w:rsid w:val="56F7211D"/>
    <w:rsid w:val="56F9CD52"/>
    <w:rsid w:val="56FB3247"/>
    <w:rsid w:val="56FC7D35"/>
    <w:rsid w:val="56FC80A7"/>
    <w:rsid w:val="56FD4865"/>
    <w:rsid w:val="56FDFBF0"/>
    <w:rsid w:val="5701BA8C"/>
    <w:rsid w:val="57030E19"/>
    <w:rsid w:val="57049DE8"/>
    <w:rsid w:val="57066C2E"/>
    <w:rsid w:val="57068F5D"/>
    <w:rsid w:val="570AEBA0"/>
    <w:rsid w:val="570C4EA8"/>
    <w:rsid w:val="5710A128"/>
    <w:rsid w:val="57111178"/>
    <w:rsid w:val="57158987"/>
    <w:rsid w:val="5717BE43"/>
    <w:rsid w:val="571BF1B1"/>
    <w:rsid w:val="5722039B"/>
    <w:rsid w:val="5724847E"/>
    <w:rsid w:val="57291270"/>
    <w:rsid w:val="572A640D"/>
    <w:rsid w:val="572DF466"/>
    <w:rsid w:val="5730ED7C"/>
    <w:rsid w:val="57348294"/>
    <w:rsid w:val="57353828"/>
    <w:rsid w:val="57362083"/>
    <w:rsid w:val="573B49D1"/>
    <w:rsid w:val="57412643"/>
    <w:rsid w:val="57434F04"/>
    <w:rsid w:val="57460EC1"/>
    <w:rsid w:val="5746E81D"/>
    <w:rsid w:val="574ACF06"/>
    <w:rsid w:val="574DE60A"/>
    <w:rsid w:val="574EAF46"/>
    <w:rsid w:val="574F3547"/>
    <w:rsid w:val="57508437"/>
    <w:rsid w:val="5751CAE7"/>
    <w:rsid w:val="575B33E1"/>
    <w:rsid w:val="575D2706"/>
    <w:rsid w:val="575D5356"/>
    <w:rsid w:val="576E218B"/>
    <w:rsid w:val="576EEC3E"/>
    <w:rsid w:val="578033B4"/>
    <w:rsid w:val="5784D1E4"/>
    <w:rsid w:val="578B7A54"/>
    <w:rsid w:val="5790968F"/>
    <w:rsid w:val="57928BE9"/>
    <w:rsid w:val="57946025"/>
    <w:rsid w:val="5795C04C"/>
    <w:rsid w:val="57962020"/>
    <w:rsid w:val="57969E42"/>
    <w:rsid w:val="57972F40"/>
    <w:rsid w:val="5797E430"/>
    <w:rsid w:val="579916DD"/>
    <w:rsid w:val="579A7AF9"/>
    <w:rsid w:val="579B7FF1"/>
    <w:rsid w:val="579E7FA0"/>
    <w:rsid w:val="57A1D624"/>
    <w:rsid w:val="57A23DFB"/>
    <w:rsid w:val="57A6B78C"/>
    <w:rsid w:val="57A71216"/>
    <w:rsid w:val="57A84EE2"/>
    <w:rsid w:val="57AA91D3"/>
    <w:rsid w:val="57AFBCE7"/>
    <w:rsid w:val="57B731F6"/>
    <w:rsid w:val="57B8D36D"/>
    <w:rsid w:val="57BACD7B"/>
    <w:rsid w:val="57BF45A2"/>
    <w:rsid w:val="57BF4E09"/>
    <w:rsid w:val="57C00F8D"/>
    <w:rsid w:val="57C0F2C9"/>
    <w:rsid w:val="57C586FB"/>
    <w:rsid w:val="57CAB507"/>
    <w:rsid w:val="57D1F562"/>
    <w:rsid w:val="57D278A3"/>
    <w:rsid w:val="57D439CC"/>
    <w:rsid w:val="57D99CF4"/>
    <w:rsid w:val="57DAFD2F"/>
    <w:rsid w:val="57DB2622"/>
    <w:rsid w:val="57E11FC9"/>
    <w:rsid w:val="57E6A999"/>
    <w:rsid w:val="57EAAC15"/>
    <w:rsid w:val="57EEA13F"/>
    <w:rsid w:val="57F4F20B"/>
    <w:rsid w:val="57F5B706"/>
    <w:rsid w:val="57FF9228"/>
    <w:rsid w:val="5809F960"/>
    <w:rsid w:val="580DD528"/>
    <w:rsid w:val="581535EA"/>
    <w:rsid w:val="581C1162"/>
    <w:rsid w:val="581C2D00"/>
    <w:rsid w:val="581D7309"/>
    <w:rsid w:val="581E9944"/>
    <w:rsid w:val="5823763F"/>
    <w:rsid w:val="582817BB"/>
    <w:rsid w:val="583E3CE2"/>
    <w:rsid w:val="583F8C85"/>
    <w:rsid w:val="58435E59"/>
    <w:rsid w:val="584410D1"/>
    <w:rsid w:val="584A145B"/>
    <w:rsid w:val="584A507A"/>
    <w:rsid w:val="584CFD6E"/>
    <w:rsid w:val="585312AF"/>
    <w:rsid w:val="585548B9"/>
    <w:rsid w:val="5859D992"/>
    <w:rsid w:val="585B0D7B"/>
    <w:rsid w:val="585C895E"/>
    <w:rsid w:val="585D7344"/>
    <w:rsid w:val="585E72BE"/>
    <w:rsid w:val="58669929"/>
    <w:rsid w:val="5868A731"/>
    <w:rsid w:val="58708980"/>
    <w:rsid w:val="587A4D20"/>
    <w:rsid w:val="58825F34"/>
    <w:rsid w:val="5886DC61"/>
    <w:rsid w:val="5888CE5F"/>
    <w:rsid w:val="588C3E9C"/>
    <w:rsid w:val="58907621"/>
    <w:rsid w:val="58913453"/>
    <w:rsid w:val="5892138F"/>
    <w:rsid w:val="58966711"/>
    <w:rsid w:val="5896A63D"/>
    <w:rsid w:val="5898BC38"/>
    <w:rsid w:val="589925FD"/>
    <w:rsid w:val="589B4A10"/>
    <w:rsid w:val="589B60A3"/>
    <w:rsid w:val="589D3DBD"/>
    <w:rsid w:val="589F044E"/>
    <w:rsid w:val="58A5E652"/>
    <w:rsid w:val="58A7B462"/>
    <w:rsid w:val="58AD4D15"/>
    <w:rsid w:val="58B25B06"/>
    <w:rsid w:val="58B27DAB"/>
    <w:rsid w:val="58B4E5EC"/>
    <w:rsid w:val="58B61CB8"/>
    <w:rsid w:val="58BCEAF1"/>
    <w:rsid w:val="58C4729B"/>
    <w:rsid w:val="58C591BD"/>
    <w:rsid w:val="58C7A22A"/>
    <w:rsid w:val="58CB96DC"/>
    <w:rsid w:val="58CE348C"/>
    <w:rsid w:val="58CF1CAF"/>
    <w:rsid w:val="58D31620"/>
    <w:rsid w:val="58D31D77"/>
    <w:rsid w:val="58D7074B"/>
    <w:rsid w:val="58DB449C"/>
    <w:rsid w:val="58DB46CD"/>
    <w:rsid w:val="58E04547"/>
    <w:rsid w:val="58EAAED6"/>
    <w:rsid w:val="58ECD611"/>
    <w:rsid w:val="58F1FF8A"/>
    <w:rsid w:val="58F3201C"/>
    <w:rsid w:val="58F979CC"/>
    <w:rsid w:val="58FB96A9"/>
    <w:rsid w:val="58FD97D8"/>
    <w:rsid w:val="58FF68D2"/>
    <w:rsid w:val="59027978"/>
    <w:rsid w:val="590356A1"/>
    <w:rsid w:val="59047FD3"/>
    <w:rsid w:val="5907F97F"/>
    <w:rsid w:val="5908ABEF"/>
    <w:rsid w:val="590A4A2E"/>
    <w:rsid w:val="590B08D0"/>
    <w:rsid w:val="590F1EC0"/>
    <w:rsid w:val="590F332D"/>
    <w:rsid w:val="590F6838"/>
    <w:rsid w:val="5915FA5F"/>
    <w:rsid w:val="59160443"/>
    <w:rsid w:val="591A7DC3"/>
    <w:rsid w:val="591FD5C7"/>
    <w:rsid w:val="592003A0"/>
    <w:rsid w:val="59214A9A"/>
    <w:rsid w:val="59224918"/>
    <w:rsid w:val="59224BD6"/>
    <w:rsid w:val="5922BE71"/>
    <w:rsid w:val="59280A8F"/>
    <w:rsid w:val="5928A023"/>
    <w:rsid w:val="592E2A75"/>
    <w:rsid w:val="5930138B"/>
    <w:rsid w:val="5931033C"/>
    <w:rsid w:val="5931CF7A"/>
    <w:rsid w:val="593D02B0"/>
    <w:rsid w:val="59474AD6"/>
    <w:rsid w:val="594D0407"/>
    <w:rsid w:val="5953D60E"/>
    <w:rsid w:val="595503B2"/>
    <w:rsid w:val="5958EB0A"/>
    <w:rsid w:val="59605F7C"/>
    <w:rsid w:val="5962C61F"/>
    <w:rsid w:val="59647978"/>
    <w:rsid w:val="596A0122"/>
    <w:rsid w:val="596B08C9"/>
    <w:rsid w:val="59709661"/>
    <w:rsid w:val="5972254E"/>
    <w:rsid w:val="597DA32B"/>
    <w:rsid w:val="597DCA5B"/>
    <w:rsid w:val="598051D1"/>
    <w:rsid w:val="5987D767"/>
    <w:rsid w:val="598AB4E9"/>
    <w:rsid w:val="598C3C14"/>
    <w:rsid w:val="5990C378"/>
    <w:rsid w:val="5996C076"/>
    <w:rsid w:val="59987190"/>
    <w:rsid w:val="59990054"/>
    <w:rsid w:val="5999992E"/>
    <w:rsid w:val="599BDFCE"/>
    <w:rsid w:val="599EBF1E"/>
    <w:rsid w:val="599FA34A"/>
    <w:rsid w:val="59A899D7"/>
    <w:rsid w:val="59ABE41D"/>
    <w:rsid w:val="59AC6EDB"/>
    <w:rsid w:val="59AC997F"/>
    <w:rsid w:val="59AFA29D"/>
    <w:rsid w:val="59B09067"/>
    <w:rsid w:val="59B0AE50"/>
    <w:rsid w:val="59BF2B27"/>
    <w:rsid w:val="59BF48BA"/>
    <w:rsid w:val="59C0118A"/>
    <w:rsid w:val="59C32FA1"/>
    <w:rsid w:val="59CA65FC"/>
    <w:rsid w:val="59D17CF7"/>
    <w:rsid w:val="59D3B717"/>
    <w:rsid w:val="59D53E04"/>
    <w:rsid w:val="59DC2879"/>
    <w:rsid w:val="59DE516C"/>
    <w:rsid w:val="59E0D35D"/>
    <w:rsid w:val="59E1058E"/>
    <w:rsid w:val="59E1E908"/>
    <w:rsid w:val="59E39384"/>
    <w:rsid w:val="59EC65D0"/>
    <w:rsid w:val="59F69CED"/>
    <w:rsid w:val="59F7492C"/>
    <w:rsid w:val="59F83D57"/>
    <w:rsid w:val="59F9B56B"/>
    <w:rsid w:val="59FDF0FE"/>
    <w:rsid w:val="59FF0EB6"/>
    <w:rsid w:val="5A01C2C5"/>
    <w:rsid w:val="5A0625B3"/>
    <w:rsid w:val="5A09E6B6"/>
    <w:rsid w:val="5A0B4952"/>
    <w:rsid w:val="5A0D4E1A"/>
    <w:rsid w:val="5A11ABCD"/>
    <w:rsid w:val="5A127F44"/>
    <w:rsid w:val="5A16ED39"/>
    <w:rsid w:val="5A172823"/>
    <w:rsid w:val="5A1884F3"/>
    <w:rsid w:val="5A1A1410"/>
    <w:rsid w:val="5A1C5827"/>
    <w:rsid w:val="5A20547D"/>
    <w:rsid w:val="5A277450"/>
    <w:rsid w:val="5A2A49D5"/>
    <w:rsid w:val="5A2AC4D0"/>
    <w:rsid w:val="5A2B8B13"/>
    <w:rsid w:val="5A2BCB06"/>
    <w:rsid w:val="5A2DAD24"/>
    <w:rsid w:val="5A2E86D9"/>
    <w:rsid w:val="5A33260D"/>
    <w:rsid w:val="5A36133F"/>
    <w:rsid w:val="5A3676E1"/>
    <w:rsid w:val="5A392793"/>
    <w:rsid w:val="5A3B93B4"/>
    <w:rsid w:val="5A3EA405"/>
    <w:rsid w:val="5A410128"/>
    <w:rsid w:val="5A410288"/>
    <w:rsid w:val="5A419518"/>
    <w:rsid w:val="5A428268"/>
    <w:rsid w:val="5A474233"/>
    <w:rsid w:val="5A4872B3"/>
    <w:rsid w:val="5A4BC1BA"/>
    <w:rsid w:val="5A4F1BCE"/>
    <w:rsid w:val="5A53F7AF"/>
    <w:rsid w:val="5A565C4D"/>
    <w:rsid w:val="5A56A2EC"/>
    <w:rsid w:val="5A56D396"/>
    <w:rsid w:val="5A574976"/>
    <w:rsid w:val="5A57622C"/>
    <w:rsid w:val="5A5EFBA2"/>
    <w:rsid w:val="5A641806"/>
    <w:rsid w:val="5A699E55"/>
    <w:rsid w:val="5A6A7159"/>
    <w:rsid w:val="5A6A7204"/>
    <w:rsid w:val="5A6CC3AC"/>
    <w:rsid w:val="5A6E5549"/>
    <w:rsid w:val="5A750B03"/>
    <w:rsid w:val="5A760602"/>
    <w:rsid w:val="5A7696EE"/>
    <w:rsid w:val="5A771BE6"/>
    <w:rsid w:val="5A7B419E"/>
    <w:rsid w:val="5A7D43DA"/>
    <w:rsid w:val="5A80D539"/>
    <w:rsid w:val="5A8433A7"/>
    <w:rsid w:val="5A890C73"/>
    <w:rsid w:val="5A89D34A"/>
    <w:rsid w:val="5A8CC1D0"/>
    <w:rsid w:val="5A9235B8"/>
    <w:rsid w:val="5A956931"/>
    <w:rsid w:val="5A968F5B"/>
    <w:rsid w:val="5A9BD530"/>
    <w:rsid w:val="5A9BF8C9"/>
    <w:rsid w:val="5A9DB451"/>
    <w:rsid w:val="5AA2D5CD"/>
    <w:rsid w:val="5AA763A4"/>
    <w:rsid w:val="5AAA24CA"/>
    <w:rsid w:val="5AAA4D57"/>
    <w:rsid w:val="5AAAA157"/>
    <w:rsid w:val="5AAE9896"/>
    <w:rsid w:val="5AAF6437"/>
    <w:rsid w:val="5AB1F923"/>
    <w:rsid w:val="5AB69AD7"/>
    <w:rsid w:val="5AB7FC2E"/>
    <w:rsid w:val="5AB8D835"/>
    <w:rsid w:val="5ABEA3DD"/>
    <w:rsid w:val="5AC0180F"/>
    <w:rsid w:val="5AC0C71C"/>
    <w:rsid w:val="5AC2A19A"/>
    <w:rsid w:val="5AC55E7B"/>
    <w:rsid w:val="5AC78296"/>
    <w:rsid w:val="5AD0A498"/>
    <w:rsid w:val="5AD0EFA1"/>
    <w:rsid w:val="5AD43B92"/>
    <w:rsid w:val="5AD4BB7E"/>
    <w:rsid w:val="5AD54075"/>
    <w:rsid w:val="5ADA05B4"/>
    <w:rsid w:val="5ADD333E"/>
    <w:rsid w:val="5ADE9554"/>
    <w:rsid w:val="5AE03992"/>
    <w:rsid w:val="5AE5787F"/>
    <w:rsid w:val="5AEBD9CD"/>
    <w:rsid w:val="5AEC4EA1"/>
    <w:rsid w:val="5AECA3EB"/>
    <w:rsid w:val="5AEF5B78"/>
    <w:rsid w:val="5AF0BD9A"/>
    <w:rsid w:val="5AF4B1B6"/>
    <w:rsid w:val="5AF81E88"/>
    <w:rsid w:val="5AF89C65"/>
    <w:rsid w:val="5AF8CF5B"/>
    <w:rsid w:val="5AFB0164"/>
    <w:rsid w:val="5AFC946B"/>
    <w:rsid w:val="5AFCD537"/>
    <w:rsid w:val="5AFD5246"/>
    <w:rsid w:val="5B013AD2"/>
    <w:rsid w:val="5B02204A"/>
    <w:rsid w:val="5B028D8F"/>
    <w:rsid w:val="5B047EA9"/>
    <w:rsid w:val="5B0AB840"/>
    <w:rsid w:val="5B0CE922"/>
    <w:rsid w:val="5B0E1B7E"/>
    <w:rsid w:val="5B0E63FB"/>
    <w:rsid w:val="5B16CDC1"/>
    <w:rsid w:val="5B1B232D"/>
    <w:rsid w:val="5B1CC290"/>
    <w:rsid w:val="5B1CCBB7"/>
    <w:rsid w:val="5B1F6AB5"/>
    <w:rsid w:val="5B21EE0D"/>
    <w:rsid w:val="5B23661A"/>
    <w:rsid w:val="5B2578BC"/>
    <w:rsid w:val="5B293F39"/>
    <w:rsid w:val="5B2C76ED"/>
    <w:rsid w:val="5B322F3A"/>
    <w:rsid w:val="5B341CC9"/>
    <w:rsid w:val="5B3455F4"/>
    <w:rsid w:val="5B362983"/>
    <w:rsid w:val="5B37AB29"/>
    <w:rsid w:val="5B38C532"/>
    <w:rsid w:val="5B3BE8E3"/>
    <w:rsid w:val="5B3C2CD1"/>
    <w:rsid w:val="5B3C3AB3"/>
    <w:rsid w:val="5B3CC58A"/>
    <w:rsid w:val="5B42EF9D"/>
    <w:rsid w:val="5B431214"/>
    <w:rsid w:val="5B45850F"/>
    <w:rsid w:val="5B48DE00"/>
    <w:rsid w:val="5B516BDB"/>
    <w:rsid w:val="5B56A6FC"/>
    <w:rsid w:val="5B6144E3"/>
    <w:rsid w:val="5B629E17"/>
    <w:rsid w:val="5B689214"/>
    <w:rsid w:val="5B6E4114"/>
    <w:rsid w:val="5B72986E"/>
    <w:rsid w:val="5B746536"/>
    <w:rsid w:val="5B78AA5C"/>
    <w:rsid w:val="5B7FCD73"/>
    <w:rsid w:val="5B832287"/>
    <w:rsid w:val="5B83D893"/>
    <w:rsid w:val="5B852749"/>
    <w:rsid w:val="5B8AABBF"/>
    <w:rsid w:val="5B8ADBAA"/>
    <w:rsid w:val="5B8CA196"/>
    <w:rsid w:val="5B8D6508"/>
    <w:rsid w:val="5B95CBBE"/>
    <w:rsid w:val="5BA737D8"/>
    <w:rsid w:val="5BA77C13"/>
    <w:rsid w:val="5BA9C736"/>
    <w:rsid w:val="5BAA38BA"/>
    <w:rsid w:val="5BAC9D30"/>
    <w:rsid w:val="5BB543FE"/>
    <w:rsid w:val="5BB68E7B"/>
    <w:rsid w:val="5BB794F4"/>
    <w:rsid w:val="5BBD9D5E"/>
    <w:rsid w:val="5BBDF528"/>
    <w:rsid w:val="5BCB3543"/>
    <w:rsid w:val="5BCC9111"/>
    <w:rsid w:val="5BD7E26C"/>
    <w:rsid w:val="5BD95B9D"/>
    <w:rsid w:val="5BE67FD5"/>
    <w:rsid w:val="5BEB0A5E"/>
    <w:rsid w:val="5BEC6883"/>
    <w:rsid w:val="5BEDE125"/>
    <w:rsid w:val="5BF09FDF"/>
    <w:rsid w:val="5BF29526"/>
    <w:rsid w:val="5BF38E1E"/>
    <w:rsid w:val="5BFD1CCD"/>
    <w:rsid w:val="5BFF1487"/>
    <w:rsid w:val="5BFF930C"/>
    <w:rsid w:val="5C034CCF"/>
    <w:rsid w:val="5C060644"/>
    <w:rsid w:val="5C073EEA"/>
    <w:rsid w:val="5C078099"/>
    <w:rsid w:val="5C0B9847"/>
    <w:rsid w:val="5C1432BC"/>
    <w:rsid w:val="5C16A703"/>
    <w:rsid w:val="5C1AC942"/>
    <w:rsid w:val="5C2166B0"/>
    <w:rsid w:val="5C274F31"/>
    <w:rsid w:val="5C2782A8"/>
    <w:rsid w:val="5C281C99"/>
    <w:rsid w:val="5C29CB10"/>
    <w:rsid w:val="5C2B3814"/>
    <w:rsid w:val="5C2D144E"/>
    <w:rsid w:val="5C37DC42"/>
    <w:rsid w:val="5C389399"/>
    <w:rsid w:val="5C3A6E4E"/>
    <w:rsid w:val="5C3DEF1D"/>
    <w:rsid w:val="5C3F650A"/>
    <w:rsid w:val="5C448BA6"/>
    <w:rsid w:val="5C4A56BE"/>
    <w:rsid w:val="5C4B499C"/>
    <w:rsid w:val="5C53A815"/>
    <w:rsid w:val="5C542CBB"/>
    <w:rsid w:val="5C55E9DF"/>
    <w:rsid w:val="5C5A45DD"/>
    <w:rsid w:val="5C5BA9F3"/>
    <w:rsid w:val="5C5E5604"/>
    <w:rsid w:val="5C5FB472"/>
    <w:rsid w:val="5C6487D9"/>
    <w:rsid w:val="5C6555F2"/>
    <w:rsid w:val="5C694CED"/>
    <w:rsid w:val="5C6A5F7E"/>
    <w:rsid w:val="5C6F0BEC"/>
    <w:rsid w:val="5C72BF91"/>
    <w:rsid w:val="5C73A827"/>
    <w:rsid w:val="5C764ED9"/>
    <w:rsid w:val="5C788E79"/>
    <w:rsid w:val="5C7982FD"/>
    <w:rsid w:val="5C80CB38"/>
    <w:rsid w:val="5C8539DE"/>
    <w:rsid w:val="5C8563D0"/>
    <w:rsid w:val="5C86F4C5"/>
    <w:rsid w:val="5C8CBB1B"/>
    <w:rsid w:val="5C93F9F0"/>
    <w:rsid w:val="5C959AC2"/>
    <w:rsid w:val="5C96BA62"/>
    <w:rsid w:val="5C9AE7E2"/>
    <w:rsid w:val="5C9AEF0A"/>
    <w:rsid w:val="5C9BC222"/>
    <w:rsid w:val="5C9F02FD"/>
    <w:rsid w:val="5CA67C11"/>
    <w:rsid w:val="5CACE0E0"/>
    <w:rsid w:val="5CAD14A9"/>
    <w:rsid w:val="5CAD802F"/>
    <w:rsid w:val="5CB1C434"/>
    <w:rsid w:val="5CB29016"/>
    <w:rsid w:val="5CB7BB64"/>
    <w:rsid w:val="5CB89F90"/>
    <w:rsid w:val="5CC2F0BC"/>
    <w:rsid w:val="5CC48A8E"/>
    <w:rsid w:val="5CC561B7"/>
    <w:rsid w:val="5CC7149B"/>
    <w:rsid w:val="5CC8CE41"/>
    <w:rsid w:val="5CCA220A"/>
    <w:rsid w:val="5CCAC669"/>
    <w:rsid w:val="5CCBB652"/>
    <w:rsid w:val="5CCE024E"/>
    <w:rsid w:val="5CCF0D60"/>
    <w:rsid w:val="5CD2125D"/>
    <w:rsid w:val="5CD8990E"/>
    <w:rsid w:val="5CD97675"/>
    <w:rsid w:val="5CD9F6E1"/>
    <w:rsid w:val="5CDDF353"/>
    <w:rsid w:val="5CE2E485"/>
    <w:rsid w:val="5CE4BA17"/>
    <w:rsid w:val="5CE850A3"/>
    <w:rsid w:val="5CEC258D"/>
    <w:rsid w:val="5CEC8ECD"/>
    <w:rsid w:val="5CEE10C8"/>
    <w:rsid w:val="5CEEE802"/>
    <w:rsid w:val="5CF03A81"/>
    <w:rsid w:val="5CF15346"/>
    <w:rsid w:val="5CF8E994"/>
    <w:rsid w:val="5CFB2A39"/>
    <w:rsid w:val="5D001682"/>
    <w:rsid w:val="5D008F04"/>
    <w:rsid w:val="5D02A9BB"/>
    <w:rsid w:val="5D048C6A"/>
    <w:rsid w:val="5D06C368"/>
    <w:rsid w:val="5D099791"/>
    <w:rsid w:val="5D0BB3B9"/>
    <w:rsid w:val="5D147CC6"/>
    <w:rsid w:val="5D1AA6BE"/>
    <w:rsid w:val="5D203F8A"/>
    <w:rsid w:val="5D244F8E"/>
    <w:rsid w:val="5D256F17"/>
    <w:rsid w:val="5D27EE7A"/>
    <w:rsid w:val="5D2A9DF0"/>
    <w:rsid w:val="5D2C4B2E"/>
    <w:rsid w:val="5D3A5870"/>
    <w:rsid w:val="5D3A7385"/>
    <w:rsid w:val="5D3A7FC1"/>
    <w:rsid w:val="5D3D3F2F"/>
    <w:rsid w:val="5D3FFBFE"/>
    <w:rsid w:val="5D424F31"/>
    <w:rsid w:val="5D430287"/>
    <w:rsid w:val="5D469B65"/>
    <w:rsid w:val="5D47767B"/>
    <w:rsid w:val="5D478772"/>
    <w:rsid w:val="5D4AD250"/>
    <w:rsid w:val="5D4CB291"/>
    <w:rsid w:val="5D4F67B4"/>
    <w:rsid w:val="5D517BB5"/>
    <w:rsid w:val="5D53097A"/>
    <w:rsid w:val="5D54E36F"/>
    <w:rsid w:val="5D57C621"/>
    <w:rsid w:val="5D5E5F56"/>
    <w:rsid w:val="5D5FA9F6"/>
    <w:rsid w:val="5D5FC8ED"/>
    <w:rsid w:val="5D5FE7F0"/>
    <w:rsid w:val="5D61E00A"/>
    <w:rsid w:val="5D63D086"/>
    <w:rsid w:val="5D6876C1"/>
    <w:rsid w:val="5D6D48B7"/>
    <w:rsid w:val="5D6F57AB"/>
    <w:rsid w:val="5D6FA080"/>
    <w:rsid w:val="5D74A50B"/>
    <w:rsid w:val="5D7734F1"/>
    <w:rsid w:val="5D7D7A4C"/>
    <w:rsid w:val="5D881407"/>
    <w:rsid w:val="5D8914F1"/>
    <w:rsid w:val="5D8977B6"/>
    <w:rsid w:val="5D8B72DC"/>
    <w:rsid w:val="5D8BAF6C"/>
    <w:rsid w:val="5D8C3EC5"/>
    <w:rsid w:val="5D938436"/>
    <w:rsid w:val="5D93DA1D"/>
    <w:rsid w:val="5D942942"/>
    <w:rsid w:val="5D967110"/>
    <w:rsid w:val="5D968356"/>
    <w:rsid w:val="5D9C2EEF"/>
    <w:rsid w:val="5DA237F0"/>
    <w:rsid w:val="5DA2C5B0"/>
    <w:rsid w:val="5DA66C07"/>
    <w:rsid w:val="5DA67E80"/>
    <w:rsid w:val="5DA817AB"/>
    <w:rsid w:val="5DA90AF3"/>
    <w:rsid w:val="5DAA489A"/>
    <w:rsid w:val="5DAB1AC5"/>
    <w:rsid w:val="5DAD6AA1"/>
    <w:rsid w:val="5DAE8785"/>
    <w:rsid w:val="5DB202FD"/>
    <w:rsid w:val="5DB222AE"/>
    <w:rsid w:val="5DB65828"/>
    <w:rsid w:val="5DB8FF27"/>
    <w:rsid w:val="5DBDE1D8"/>
    <w:rsid w:val="5DBE9C04"/>
    <w:rsid w:val="5DC378DE"/>
    <w:rsid w:val="5DC52160"/>
    <w:rsid w:val="5DC58457"/>
    <w:rsid w:val="5DC70594"/>
    <w:rsid w:val="5DC8757B"/>
    <w:rsid w:val="5DC89B4B"/>
    <w:rsid w:val="5DCDE184"/>
    <w:rsid w:val="5DCEAA92"/>
    <w:rsid w:val="5DD01986"/>
    <w:rsid w:val="5DD4E751"/>
    <w:rsid w:val="5DD79DF3"/>
    <w:rsid w:val="5DD8CBAC"/>
    <w:rsid w:val="5DD9C730"/>
    <w:rsid w:val="5DDFC8DC"/>
    <w:rsid w:val="5DE159A1"/>
    <w:rsid w:val="5DEC609B"/>
    <w:rsid w:val="5DEFF3DB"/>
    <w:rsid w:val="5DF05B9D"/>
    <w:rsid w:val="5DF643B7"/>
    <w:rsid w:val="5DFBBF3E"/>
    <w:rsid w:val="5E05C185"/>
    <w:rsid w:val="5E0722F3"/>
    <w:rsid w:val="5E0E67B2"/>
    <w:rsid w:val="5E0E9E99"/>
    <w:rsid w:val="5E0F5F91"/>
    <w:rsid w:val="5E12ED00"/>
    <w:rsid w:val="5E1396B2"/>
    <w:rsid w:val="5E15CD81"/>
    <w:rsid w:val="5E164722"/>
    <w:rsid w:val="5E20BCE5"/>
    <w:rsid w:val="5E2460D3"/>
    <w:rsid w:val="5E257AB9"/>
    <w:rsid w:val="5E29C204"/>
    <w:rsid w:val="5E2A23D9"/>
    <w:rsid w:val="5E2EA070"/>
    <w:rsid w:val="5E2F977E"/>
    <w:rsid w:val="5E30EC01"/>
    <w:rsid w:val="5E37670E"/>
    <w:rsid w:val="5E391483"/>
    <w:rsid w:val="5E40D1C7"/>
    <w:rsid w:val="5E424368"/>
    <w:rsid w:val="5E43087F"/>
    <w:rsid w:val="5E449AE9"/>
    <w:rsid w:val="5E45B006"/>
    <w:rsid w:val="5E47F4AE"/>
    <w:rsid w:val="5E4AFA6B"/>
    <w:rsid w:val="5E5162AE"/>
    <w:rsid w:val="5E56D43C"/>
    <w:rsid w:val="5E5D3692"/>
    <w:rsid w:val="5E5F7F5A"/>
    <w:rsid w:val="5E632BF8"/>
    <w:rsid w:val="5E652843"/>
    <w:rsid w:val="5E66BE0D"/>
    <w:rsid w:val="5E691485"/>
    <w:rsid w:val="5E6B68DB"/>
    <w:rsid w:val="5E6D52A2"/>
    <w:rsid w:val="5E6EE779"/>
    <w:rsid w:val="5E74F1D0"/>
    <w:rsid w:val="5E775A24"/>
    <w:rsid w:val="5E78C95A"/>
    <w:rsid w:val="5E7DD970"/>
    <w:rsid w:val="5E7E58F8"/>
    <w:rsid w:val="5E80EB4A"/>
    <w:rsid w:val="5E845C4F"/>
    <w:rsid w:val="5E866327"/>
    <w:rsid w:val="5E873812"/>
    <w:rsid w:val="5E87CB66"/>
    <w:rsid w:val="5E8891D4"/>
    <w:rsid w:val="5E898F1D"/>
    <w:rsid w:val="5E8A36D6"/>
    <w:rsid w:val="5E8D66CD"/>
    <w:rsid w:val="5E924429"/>
    <w:rsid w:val="5E92F33A"/>
    <w:rsid w:val="5E996416"/>
    <w:rsid w:val="5E9AFE2D"/>
    <w:rsid w:val="5E9B1C8A"/>
    <w:rsid w:val="5EA1A8B4"/>
    <w:rsid w:val="5EA4B652"/>
    <w:rsid w:val="5EA76FDF"/>
    <w:rsid w:val="5EAAE3C8"/>
    <w:rsid w:val="5EAB9E5D"/>
    <w:rsid w:val="5EB02C51"/>
    <w:rsid w:val="5EB19D10"/>
    <w:rsid w:val="5EB64244"/>
    <w:rsid w:val="5EB74D67"/>
    <w:rsid w:val="5EB864D0"/>
    <w:rsid w:val="5EB9F855"/>
    <w:rsid w:val="5EBA638A"/>
    <w:rsid w:val="5EBF8AF0"/>
    <w:rsid w:val="5EC7BF46"/>
    <w:rsid w:val="5ECD91B6"/>
    <w:rsid w:val="5ED12D64"/>
    <w:rsid w:val="5ED21993"/>
    <w:rsid w:val="5ED671E7"/>
    <w:rsid w:val="5ED87B6C"/>
    <w:rsid w:val="5EE0D9C1"/>
    <w:rsid w:val="5EE24E12"/>
    <w:rsid w:val="5EE7AF39"/>
    <w:rsid w:val="5EEB0199"/>
    <w:rsid w:val="5EECB16A"/>
    <w:rsid w:val="5EECCDAF"/>
    <w:rsid w:val="5EEEEC9D"/>
    <w:rsid w:val="5EF313F0"/>
    <w:rsid w:val="5EF489BC"/>
    <w:rsid w:val="5EF641B7"/>
    <w:rsid w:val="5EFC7EE2"/>
    <w:rsid w:val="5F0014AD"/>
    <w:rsid w:val="5F019628"/>
    <w:rsid w:val="5F06AE3E"/>
    <w:rsid w:val="5F06BB99"/>
    <w:rsid w:val="5F07C1BA"/>
    <w:rsid w:val="5F0AF20A"/>
    <w:rsid w:val="5F0B2894"/>
    <w:rsid w:val="5F0EA7CB"/>
    <w:rsid w:val="5F123612"/>
    <w:rsid w:val="5F1422C6"/>
    <w:rsid w:val="5F158369"/>
    <w:rsid w:val="5F17A507"/>
    <w:rsid w:val="5F25D125"/>
    <w:rsid w:val="5F304A48"/>
    <w:rsid w:val="5F3CF83B"/>
    <w:rsid w:val="5F40BF72"/>
    <w:rsid w:val="5F41D52C"/>
    <w:rsid w:val="5F479D12"/>
    <w:rsid w:val="5F48EEAF"/>
    <w:rsid w:val="5F4978B3"/>
    <w:rsid w:val="5F50BE10"/>
    <w:rsid w:val="5F515626"/>
    <w:rsid w:val="5F515BD8"/>
    <w:rsid w:val="5F54AC3B"/>
    <w:rsid w:val="5F54CB0C"/>
    <w:rsid w:val="5F556864"/>
    <w:rsid w:val="5F56C078"/>
    <w:rsid w:val="5F5C4F44"/>
    <w:rsid w:val="5F5E3F4A"/>
    <w:rsid w:val="5F5F5000"/>
    <w:rsid w:val="5F609AB6"/>
    <w:rsid w:val="5F6273BB"/>
    <w:rsid w:val="5F6406E3"/>
    <w:rsid w:val="5F68AB9F"/>
    <w:rsid w:val="5F6D842E"/>
    <w:rsid w:val="5F6DAAC7"/>
    <w:rsid w:val="5F73896D"/>
    <w:rsid w:val="5F7DB8BF"/>
    <w:rsid w:val="5F7E5461"/>
    <w:rsid w:val="5F846D16"/>
    <w:rsid w:val="5F87B0DC"/>
    <w:rsid w:val="5F8BEE75"/>
    <w:rsid w:val="5F8D530D"/>
    <w:rsid w:val="5F8EDD5C"/>
    <w:rsid w:val="5F8FEB8D"/>
    <w:rsid w:val="5F975C69"/>
    <w:rsid w:val="5F97DAC4"/>
    <w:rsid w:val="5F988DCA"/>
    <w:rsid w:val="5F98A9E9"/>
    <w:rsid w:val="5FA12D94"/>
    <w:rsid w:val="5FA9F95C"/>
    <w:rsid w:val="5FB1D02B"/>
    <w:rsid w:val="5FB3DD57"/>
    <w:rsid w:val="5FB9598C"/>
    <w:rsid w:val="5FBB0550"/>
    <w:rsid w:val="5FBC94F6"/>
    <w:rsid w:val="5FC266BA"/>
    <w:rsid w:val="5FC3213B"/>
    <w:rsid w:val="5FC4DB10"/>
    <w:rsid w:val="5FCCA459"/>
    <w:rsid w:val="5FCD81E8"/>
    <w:rsid w:val="5FCEA5BE"/>
    <w:rsid w:val="5FD47BDB"/>
    <w:rsid w:val="5FD72680"/>
    <w:rsid w:val="5FD772BF"/>
    <w:rsid w:val="5FD923DB"/>
    <w:rsid w:val="5FD9CB3C"/>
    <w:rsid w:val="5FDC45D3"/>
    <w:rsid w:val="5FE1DAC7"/>
    <w:rsid w:val="5FE39AFD"/>
    <w:rsid w:val="5FEC0278"/>
    <w:rsid w:val="5FEC4415"/>
    <w:rsid w:val="5FEE8B4C"/>
    <w:rsid w:val="5FEFE15E"/>
    <w:rsid w:val="5FF2A33F"/>
    <w:rsid w:val="5FF3B04E"/>
    <w:rsid w:val="5FFC7905"/>
    <w:rsid w:val="5FFDA454"/>
    <w:rsid w:val="60005A09"/>
    <w:rsid w:val="60079946"/>
    <w:rsid w:val="6008406B"/>
    <w:rsid w:val="600988B3"/>
    <w:rsid w:val="600B449A"/>
    <w:rsid w:val="600BCF39"/>
    <w:rsid w:val="600E2EC2"/>
    <w:rsid w:val="600FD63D"/>
    <w:rsid w:val="6010F2E3"/>
    <w:rsid w:val="6012E7C1"/>
    <w:rsid w:val="60137387"/>
    <w:rsid w:val="601435D3"/>
    <w:rsid w:val="6017F412"/>
    <w:rsid w:val="601B6FEF"/>
    <w:rsid w:val="601D65EF"/>
    <w:rsid w:val="601E1116"/>
    <w:rsid w:val="602206D7"/>
    <w:rsid w:val="60224C11"/>
    <w:rsid w:val="602C3374"/>
    <w:rsid w:val="602E3978"/>
    <w:rsid w:val="6030F70C"/>
    <w:rsid w:val="6031A7B9"/>
    <w:rsid w:val="6031F26A"/>
    <w:rsid w:val="6033F9D5"/>
    <w:rsid w:val="60343906"/>
    <w:rsid w:val="60361173"/>
    <w:rsid w:val="60367B22"/>
    <w:rsid w:val="603C3B35"/>
    <w:rsid w:val="603D9F56"/>
    <w:rsid w:val="604A9A93"/>
    <w:rsid w:val="604DDCC4"/>
    <w:rsid w:val="6055DC06"/>
    <w:rsid w:val="60562FDB"/>
    <w:rsid w:val="605630AE"/>
    <w:rsid w:val="605824FD"/>
    <w:rsid w:val="605D1E82"/>
    <w:rsid w:val="605ED6A3"/>
    <w:rsid w:val="60612B19"/>
    <w:rsid w:val="60627F71"/>
    <w:rsid w:val="60664376"/>
    <w:rsid w:val="606E46D0"/>
    <w:rsid w:val="6073C991"/>
    <w:rsid w:val="6077B2DE"/>
    <w:rsid w:val="607A4655"/>
    <w:rsid w:val="607ACE4C"/>
    <w:rsid w:val="607E25B8"/>
    <w:rsid w:val="607E6B5A"/>
    <w:rsid w:val="6085D404"/>
    <w:rsid w:val="6087A0F8"/>
    <w:rsid w:val="608BFC23"/>
    <w:rsid w:val="608EC835"/>
    <w:rsid w:val="608FB79F"/>
    <w:rsid w:val="609795AD"/>
    <w:rsid w:val="6098C2B7"/>
    <w:rsid w:val="609EFE5E"/>
    <w:rsid w:val="609FD468"/>
    <w:rsid w:val="60A8D12F"/>
    <w:rsid w:val="60A94FB9"/>
    <w:rsid w:val="60AA9344"/>
    <w:rsid w:val="60AAC721"/>
    <w:rsid w:val="60B1B35E"/>
    <w:rsid w:val="60B209B0"/>
    <w:rsid w:val="60B3B4A1"/>
    <w:rsid w:val="60BD4335"/>
    <w:rsid w:val="60BE11D1"/>
    <w:rsid w:val="60BFCA83"/>
    <w:rsid w:val="60C1FB9A"/>
    <w:rsid w:val="60C80DBA"/>
    <w:rsid w:val="60C9037B"/>
    <w:rsid w:val="60D3846B"/>
    <w:rsid w:val="60D3D6A2"/>
    <w:rsid w:val="60D64760"/>
    <w:rsid w:val="60DA2CA0"/>
    <w:rsid w:val="60DD442F"/>
    <w:rsid w:val="60DD53E4"/>
    <w:rsid w:val="60DED498"/>
    <w:rsid w:val="60DEED5B"/>
    <w:rsid w:val="60E8C410"/>
    <w:rsid w:val="60EBB12F"/>
    <w:rsid w:val="60EC3FAD"/>
    <w:rsid w:val="60EE8D5E"/>
    <w:rsid w:val="60EF26E2"/>
    <w:rsid w:val="60EFA299"/>
    <w:rsid w:val="60F0E6F8"/>
    <w:rsid w:val="60F140C4"/>
    <w:rsid w:val="60F3A3F8"/>
    <w:rsid w:val="60F4F553"/>
    <w:rsid w:val="60F80030"/>
    <w:rsid w:val="60F8E896"/>
    <w:rsid w:val="60F97EF5"/>
    <w:rsid w:val="60FCDFD9"/>
    <w:rsid w:val="60FE8148"/>
    <w:rsid w:val="6101EECB"/>
    <w:rsid w:val="6101F21F"/>
    <w:rsid w:val="61046447"/>
    <w:rsid w:val="610510A0"/>
    <w:rsid w:val="6105F90D"/>
    <w:rsid w:val="610C8320"/>
    <w:rsid w:val="610E9837"/>
    <w:rsid w:val="61105241"/>
    <w:rsid w:val="61146E08"/>
    <w:rsid w:val="61154275"/>
    <w:rsid w:val="6115F1F2"/>
    <w:rsid w:val="61165C22"/>
    <w:rsid w:val="611A813B"/>
    <w:rsid w:val="611B109B"/>
    <w:rsid w:val="6127090A"/>
    <w:rsid w:val="61295102"/>
    <w:rsid w:val="6134E86B"/>
    <w:rsid w:val="61353120"/>
    <w:rsid w:val="613FF8CA"/>
    <w:rsid w:val="6141DA4B"/>
    <w:rsid w:val="61427AE3"/>
    <w:rsid w:val="61461908"/>
    <w:rsid w:val="6148F3E8"/>
    <w:rsid w:val="615384A5"/>
    <w:rsid w:val="615EFC15"/>
    <w:rsid w:val="6164131B"/>
    <w:rsid w:val="6165805D"/>
    <w:rsid w:val="61711123"/>
    <w:rsid w:val="6171C861"/>
    <w:rsid w:val="617705E9"/>
    <w:rsid w:val="617C9C85"/>
    <w:rsid w:val="617CDD7A"/>
    <w:rsid w:val="6180B978"/>
    <w:rsid w:val="618396E0"/>
    <w:rsid w:val="61878F00"/>
    <w:rsid w:val="618AB3C4"/>
    <w:rsid w:val="618C4071"/>
    <w:rsid w:val="61916533"/>
    <w:rsid w:val="6195B559"/>
    <w:rsid w:val="61998848"/>
    <w:rsid w:val="61998D65"/>
    <w:rsid w:val="6199BF3E"/>
    <w:rsid w:val="619B00D1"/>
    <w:rsid w:val="61A0C743"/>
    <w:rsid w:val="61A38A7D"/>
    <w:rsid w:val="61A710A1"/>
    <w:rsid w:val="61AF4F70"/>
    <w:rsid w:val="61B2010D"/>
    <w:rsid w:val="61B39E77"/>
    <w:rsid w:val="61BB588C"/>
    <w:rsid w:val="61BD3BFD"/>
    <w:rsid w:val="61BD8360"/>
    <w:rsid w:val="61C19C99"/>
    <w:rsid w:val="61C24814"/>
    <w:rsid w:val="61C57F8C"/>
    <w:rsid w:val="61CF8C79"/>
    <w:rsid w:val="61D9406F"/>
    <w:rsid w:val="61DACC41"/>
    <w:rsid w:val="61DB706B"/>
    <w:rsid w:val="61DE01FF"/>
    <w:rsid w:val="61E0827A"/>
    <w:rsid w:val="61E2E20A"/>
    <w:rsid w:val="61E8442A"/>
    <w:rsid w:val="61EE7106"/>
    <w:rsid w:val="61F3F486"/>
    <w:rsid w:val="61FB5174"/>
    <w:rsid w:val="620130B1"/>
    <w:rsid w:val="62054394"/>
    <w:rsid w:val="6205C4B5"/>
    <w:rsid w:val="6205E195"/>
    <w:rsid w:val="62079102"/>
    <w:rsid w:val="62084D77"/>
    <w:rsid w:val="6209FD78"/>
    <w:rsid w:val="620E2960"/>
    <w:rsid w:val="620E8F9F"/>
    <w:rsid w:val="620FEB7B"/>
    <w:rsid w:val="6211626C"/>
    <w:rsid w:val="62119B39"/>
    <w:rsid w:val="621385FD"/>
    <w:rsid w:val="62144407"/>
    <w:rsid w:val="6215CF0D"/>
    <w:rsid w:val="621D7476"/>
    <w:rsid w:val="62251D7B"/>
    <w:rsid w:val="6227900A"/>
    <w:rsid w:val="622BB82E"/>
    <w:rsid w:val="6231F98B"/>
    <w:rsid w:val="623332BC"/>
    <w:rsid w:val="623362EC"/>
    <w:rsid w:val="623C6511"/>
    <w:rsid w:val="623D1060"/>
    <w:rsid w:val="62406434"/>
    <w:rsid w:val="62410395"/>
    <w:rsid w:val="6241173F"/>
    <w:rsid w:val="6243C4CA"/>
    <w:rsid w:val="6247D5FD"/>
    <w:rsid w:val="624BA6C2"/>
    <w:rsid w:val="624BAA8A"/>
    <w:rsid w:val="624CDE9E"/>
    <w:rsid w:val="625434BA"/>
    <w:rsid w:val="62584F7A"/>
    <w:rsid w:val="62594FAA"/>
    <w:rsid w:val="62595BC6"/>
    <w:rsid w:val="625AB779"/>
    <w:rsid w:val="625B3E06"/>
    <w:rsid w:val="626CE7E3"/>
    <w:rsid w:val="627316D1"/>
    <w:rsid w:val="62739148"/>
    <w:rsid w:val="627DF59B"/>
    <w:rsid w:val="628085E4"/>
    <w:rsid w:val="6283B47F"/>
    <w:rsid w:val="6285ED79"/>
    <w:rsid w:val="6286C825"/>
    <w:rsid w:val="6288B775"/>
    <w:rsid w:val="628D576D"/>
    <w:rsid w:val="6299150D"/>
    <w:rsid w:val="629CF3E0"/>
    <w:rsid w:val="629FA091"/>
    <w:rsid w:val="62A377BF"/>
    <w:rsid w:val="62A61962"/>
    <w:rsid w:val="62A661CB"/>
    <w:rsid w:val="62A996DB"/>
    <w:rsid w:val="62A9A370"/>
    <w:rsid w:val="62AAB571"/>
    <w:rsid w:val="62AC6519"/>
    <w:rsid w:val="62B370B5"/>
    <w:rsid w:val="62B6C3F6"/>
    <w:rsid w:val="62B868CD"/>
    <w:rsid w:val="62BC61EC"/>
    <w:rsid w:val="62BD136B"/>
    <w:rsid w:val="62C0E40B"/>
    <w:rsid w:val="62C438E4"/>
    <w:rsid w:val="62C47F85"/>
    <w:rsid w:val="62C6786D"/>
    <w:rsid w:val="62C6C9D6"/>
    <w:rsid w:val="62CBEF03"/>
    <w:rsid w:val="62CC0F55"/>
    <w:rsid w:val="62CC4BC8"/>
    <w:rsid w:val="62CC8B37"/>
    <w:rsid w:val="62D580D7"/>
    <w:rsid w:val="62DA118E"/>
    <w:rsid w:val="62DB6017"/>
    <w:rsid w:val="62DB7BDA"/>
    <w:rsid w:val="62DD022A"/>
    <w:rsid w:val="62E20FEA"/>
    <w:rsid w:val="62E3FA84"/>
    <w:rsid w:val="62E4A2A4"/>
    <w:rsid w:val="62EB008B"/>
    <w:rsid w:val="62F16CF9"/>
    <w:rsid w:val="62F51C7C"/>
    <w:rsid w:val="62F54CC8"/>
    <w:rsid w:val="62F83D52"/>
    <w:rsid w:val="62F8DD69"/>
    <w:rsid w:val="62F99D39"/>
    <w:rsid w:val="62F9EEFD"/>
    <w:rsid w:val="62FBFE1C"/>
    <w:rsid w:val="62FEDE10"/>
    <w:rsid w:val="6301989C"/>
    <w:rsid w:val="6302B05B"/>
    <w:rsid w:val="63047A3E"/>
    <w:rsid w:val="6304E4F2"/>
    <w:rsid w:val="6304F3DF"/>
    <w:rsid w:val="63071958"/>
    <w:rsid w:val="630D1A2D"/>
    <w:rsid w:val="630D4660"/>
    <w:rsid w:val="630FB9FA"/>
    <w:rsid w:val="63110BD2"/>
    <w:rsid w:val="6315DC20"/>
    <w:rsid w:val="631A6C97"/>
    <w:rsid w:val="631ADC91"/>
    <w:rsid w:val="631C4639"/>
    <w:rsid w:val="63221AAC"/>
    <w:rsid w:val="632400CD"/>
    <w:rsid w:val="6324AB35"/>
    <w:rsid w:val="63274B78"/>
    <w:rsid w:val="632797E6"/>
    <w:rsid w:val="632AD57A"/>
    <w:rsid w:val="632DD53A"/>
    <w:rsid w:val="63307634"/>
    <w:rsid w:val="6339B0BC"/>
    <w:rsid w:val="6339E477"/>
    <w:rsid w:val="633C7032"/>
    <w:rsid w:val="633E3717"/>
    <w:rsid w:val="6340267E"/>
    <w:rsid w:val="6340DB5E"/>
    <w:rsid w:val="6347BC1F"/>
    <w:rsid w:val="634B5BFA"/>
    <w:rsid w:val="634C612B"/>
    <w:rsid w:val="63548EDC"/>
    <w:rsid w:val="635E541B"/>
    <w:rsid w:val="63619FDF"/>
    <w:rsid w:val="63641A01"/>
    <w:rsid w:val="63681C9A"/>
    <w:rsid w:val="636C1DA5"/>
    <w:rsid w:val="636F9F40"/>
    <w:rsid w:val="6371C2C4"/>
    <w:rsid w:val="63727D85"/>
    <w:rsid w:val="637BD825"/>
    <w:rsid w:val="637EBF8F"/>
    <w:rsid w:val="6383A7A9"/>
    <w:rsid w:val="638586B7"/>
    <w:rsid w:val="638688B8"/>
    <w:rsid w:val="6387415F"/>
    <w:rsid w:val="6388665F"/>
    <w:rsid w:val="6394F55D"/>
    <w:rsid w:val="63953734"/>
    <w:rsid w:val="63961541"/>
    <w:rsid w:val="63985B15"/>
    <w:rsid w:val="639943E3"/>
    <w:rsid w:val="639D3EC1"/>
    <w:rsid w:val="639F4985"/>
    <w:rsid w:val="63A37AB9"/>
    <w:rsid w:val="63A3A44C"/>
    <w:rsid w:val="63A857EF"/>
    <w:rsid w:val="63AB2D73"/>
    <w:rsid w:val="63ABDA1C"/>
    <w:rsid w:val="63AD9228"/>
    <w:rsid w:val="63AE7CC0"/>
    <w:rsid w:val="63AF0B5E"/>
    <w:rsid w:val="63B03821"/>
    <w:rsid w:val="63B0ECA4"/>
    <w:rsid w:val="63B41FED"/>
    <w:rsid w:val="63B44B33"/>
    <w:rsid w:val="63B6D6A8"/>
    <w:rsid w:val="63B7CB26"/>
    <w:rsid w:val="63BA5689"/>
    <w:rsid w:val="63BBE793"/>
    <w:rsid w:val="63BD8DC8"/>
    <w:rsid w:val="63CAF431"/>
    <w:rsid w:val="63CB2690"/>
    <w:rsid w:val="63CD33FD"/>
    <w:rsid w:val="63CFB7FD"/>
    <w:rsid w:val="63CFF902"/>
    <w:rsid w:val="63D38EB6"/>
    <w:rsid w:val="63DBA5AF"/>
    <w:rsid w:val="63E04A6C"/>
    <w:rsid w:val="63E38600"/>
    <w:rsid w:val="63EAFF58"/>
    <w:rsid w:val="63F07CD1"/>
    <w:rsid w:val="63F1B70F"/>
    <w:rsid w:val="63F3B2B3"/>
    <w:rsid w:val="63F48B68"/>
    <w:rsid w:val="63F70E22"/>
    <w:rsid w:val="63F75968"/>
    <w:rsid w:val="63F95CBC"/>
    <w:rsid w:val="63F9942C"/>
    <w:rsid w:val="63FDB490"/>
    <w:rsid w:val="64010D15"/>
    <w:rsid w:val="6401FE13"/>
    <w:rsid w:val="64036E6E"/>
    <w:rsid w:val="64080F16"/>
    <w:rsid w:val="640A0158"/>
    <w:rsid w:val="6410055D"/>
    <w:rsid w:val="64158D23"/>
    <w:rsid w:val="641D8FF8"/>
    <w:rsid w:val="64210F1B"/>
    <w:rsid w:val="64265F96"/>
    <w:rsid w:val="642A5A8C"/>
    <w:rsid w:val="642B2EC4"/>
    <w:rsid w:val="642EFC00"/>
    <w:rsid w:val="6431D052"/>
    <w:rsid w:val="6435FC03"/>
    <w:rsid w:val="643CC782"/>
    <w:rsid w:val="643D1C11"/>
    <w:rsid w:val="643F1E2C"/>
    <w:rsid w:val="643FA8AC"/>
    <w:rsid w:val="64402B1F"/>
    <w:rsid w:val="64404490"/>
    <w:rsid w:val="6442579E"/>
    <w:rsid w:val="64430814"/>
    <w:rsid w:val="6444F749"/>
    <w:rsid w:val="6446E5F4"/>
    <w:rsid w:val="6450DC8F"/>
    <w:rsid w:val="6451C35D"/>
    <w:rsid w:val="6454E6BD"/>
    <w:rsid w:val="645A795B"/>
    <w:rsid w:val="645B9A5D"/>
    <w:rsid w:val="6461A65A"/>
    <w:rsid w:val="6462CCE4"/>
    <w:rsid w:val="646E28C9"/>
    <w:rsid w:val="646FC031"/>
    <w:rsid w:val="64710AB1"/>
    <w:rsid w:val="64738632"/>
    <w:rsid w:val="6475E940"/>
    <w:rsid w:val="648284B4"/>
    <w:rsid w:val="648477BA"/>
    <w:rsid w:val="6485EE25"/>
    <w:rsid w:val="6487A9A9"/>
    <w:rsid w:val="648A4D02"/>
    <w:rsid w:val="648D1C22"/>
    <w:rsid w:val="648D39C6"/>
    <w:rsid w:val="6498C499"/>
    <w:rsid w:val="6498EA33"/>
    <w:rsid w:val="649B51F0"/>
    <w:rsid w:val="649ECAA4"/>
    <w:rsid w:val="64A25A9E"/>
    <w:rsid w:val="64A435E9"/>
    <w:rsid w:val="64B1214A"/>
    <w:rsid w:val="64B1A6EC"/>
    <w:rsid w:val="64B2ABBD"/>
    <w:rsid w:val="64BAA18E"/>
    <w:rsid w:val="64BDA143"/>
    <w:rsid w:val="64C29BAA"/>
    <w:rsid w:val="64C34DC2"/>
    <w:rsid w:val="64C8A06D"/>
    <w:rsid w:val="64C904A3"/>
    <w:rsid w:val="64CE9B55"/>
    <w:rsid w:val="64D1542C"/>
    <w:rsid w:val="64D17B3A"/>
    <w:rsid w:val="64D6F9BE"/>
    <w:rsid w:val="64DAC534"/>
    <w:rsid w:val="64E6A8D1"/>
    <w:rsid w:val="64EA305D"/>
    <w:rsid w:val="64EA338E"/>
    <w:rsid w:val="64EAA0D0"/>
    <w:rsid w:val="64EAB0C5"/>
    <w:rsid w:val="64EAC9AB"/>
    <w:rsid w:val="64EB9B2E"/>
    <w:rsid w:val="64EFA4CF"/>
    <w:rsid w:val="64F04C8E"/>
    <w:rsid w:val="64F0961D"/>
    <w:rsid w:val="64F54F47"/>
    <w:rsid w:val="64FB43EE"/>
    <w:rsid w:val="64FB94A2"/>
    <w:rsid w:val="64FC5BC2"/>
    <w:rsid w:val="64FCACD4"/>
    <w:rsid w:val="64FD9764"/>
    <w:rsid w:val="64FEBCF4"/>
    <w:rsid w:val="65084F6B"/>
    <w:rsid w:val="650A0D8A"/>
    <w:rsid w:val="650C2B6C"/>
    <w:rsid w:val="650C9C98"/>
    <w:rsid w:val="65104B4C"/>
    <w:rsid w:val="6517A16C"/>
    <w:rsid w:val="651A12B8"/>
    <w:rsid w:val="651BD514"/>
    <w:rsid w:val="651D3D18"/>
    <w:rsid w:val="651DBCBF"/>
    <w:rsid w:val="651DD4C4"/>
    <w:rsid w:val="651E22F6"/>
    <w:rsid w:val="65267BE4"/>
    <w:rsid w:val="652F9905"/>
    <w:rsid w:val="6533875D"/>
    <w:rsid w:val="6536DD00"/>
    <w:rsid w:val="65371D41"/>
    <w:rsid w:val="65376120"/>
    <w:rsid w:val="653A58CE"/>
    <w:rsid w:val="653E1BC5"/>
    <w:rsid w:val="6542B4A5"/>
    <w:rsid w:val="6545707C"/>
    <w:rsid w:val="654B0E8F"/>
    <w:rsid w:val="654D52E2"/>
    <w:rsid w:val="655558D4"/>
    <w:rsid w:val="6556C602"/>
    <w:rsid w:val="6556F86E"/>
    <w:rsid w:val="6557F4B6"/>
    <w:rsid w:val="655CA2EA"/>
    <w:rsid w:val="655E556E"/>
    <w:rsid w:val="65648EAF"/>
    <w:rsid w:val="6564FF42"/>
    <w:rsid w:val="656FC094"/>
    <w:rsid w:val="6577E9B3"/>
    <w:rsid w:val="657B4D09"/>
    <w:rsid w:val="6580376F"/>
    <w:rsid w:val="6582ECC4"/>
    <w:rsid w:val="65849470"/>
    <w:rsid w:val="65869985"/>
    <w:rsid w:val="658D9EFF"/>
    <w:rsid w:val="658DE13E"/>
    <w:rsid w:val="658DF832"/>
    <w:rsid w:val="658E6C8D"/>
    <w:rsid w:val="658ECCCA"/>
    <w:rsid w:val="65900AC2"/>
    <w:rsid w:val="6591CDBF"/>
    <w:rsid w:val="659552FA"/>
    <w:rsid w:val="65977796"/>
    <w:rsid w:val="659BF00F"/>
    <w:rsid w:val="65A035EF"/>
    <w:rsid w:val="65A03C27"/>
    <w:rsid w:val="65A26604"/>
    <w:rsid w:val="65A267B5"/>
    <w:rsid w:val="65A3B406"/>
    <w:rsid w:val="65A4BE7B"/>
    <w:rsid w:val="65A944DF"/>
    <w:rsid w:val="65A94CB0"/>
    <w:rsid w:val="65ABE5F2"/>
    <w:rsid w:val="65AF8F3C"/>
    <w:rsid w:val="65B736CF"/>
    <w:rsid w:val="65BA6208"/>
    <w:rsid w:val="65BB441E"/>
    <w:rsid w:val="65BB6FF9"/>
    <w:rsid w:val="65BCB4AE"/>
    <w:rsid w:val="65BDCC43"/>
    <w:rsid w:val="65C2A973"/>
    <w:rsid w:val="65CAD3C8"/>
    <w:rsid w:val="65CDD4F3"/>
    <w:rsid w:val="65CFEBC7"/>
    <w:rsid w:val="65D06936"/>
    <w:rsid w:val="65D472B3"/>
    <w:rsid w:val="65D76136"/>
    <w:rsid w:val="65DE1F65"/>
    <w:rsid w:val="65E0C337"/>
    <w:rsid w:val="65E3AD81"/>
    <w:rsid w:val="65E54BD8"/>
    <w:rsid w:val="65ECEE23"/>
    <w:rsid w:val="65F6A3B9"/>
    <w:rsid w:val="65FB9C79"/>
    <w:rsid w:val="65FE6C94"/>
    <w:rsid w:val="66017A11"/>
    <w:rsid w:val="66043997"/>
    <w:rsid w:val="66057181"/>
    <w:rsid w:val="6607886D"/>
    <w:rsid w:val="660E1B01"/>
    <w:rsid w:val="6619D82D"/>
    <w:rsid w:val="661A5A1F"/>
    <w:rsid w:val="661B5B92"/>
    <w:rsid w:val="661BF459"/>
    <w:rsid w:val="661CDE1E"/>
    <w:rsid w:val="661E3F18"/>
    <w:rsid w:val="66331E20"/>
    <w:rsid w:val="6633CD42"/>
    <w:rsid w:val="66356513"/>
    <w:rsid w:val="6636406B"/>
    <w:rsid w:val="66373E8C"/>
    <w:rsid w:val="66418E90"/>
    <w:rsid w:val="6642F2D2"/>
    <w:rsid w:val="6646A2E2"/>
    <w:rsid w:val="6650DDCF"/>
    <w:rsid w:val="66510F61"/>
    <w:rsid w:val="66529B72"/>
    <w:rsid w:val="6654A265"/>
    <w:rsid w:val="665724A5"/>
    <w:rsid w:val="6659E262"/>
    <w:rsid w:val="665A081F"/>
    <w:rsid w:val="665C805C"/>
    <w:rsid w:val="665EEF1F"/>
    <w:rsid w:val="665FEB34"/>
    <w:rsid w:val="666063ED"/>
    <w:rsid w:val="66637357"/>
    <w:rsid w:val="6665DA2D"/>
    <w:rsid w:val="666B10D1"/>
    <w:rsid w:val="6670F53E"/>
    <w:rsid w:val="6673D70C"/>
    <w:rsid w:val="66746D28"/>
    <w:rsid w:val="66799639"/>
    <w:rsid w:val="667D2AFF"/>
    <w:rsid w:val="667DEAA4"/>
    <w:rsid w:val="667F306E"/>
    <w:rsid w:val="6681FF8E"/>
    <w:rsid w:val="6682773D"/>
    <w:rsid w:val="668DC747"/>
    <w:rsid w:val="6690A0AB"/>
    <w:rsid w:val="669167CB"/>
    <w:rsid w:val="6698EB03"/>
    <w:rsid w:val="669B8008"/>
    <w:rsid w:val="66A3F6CC"/>
    <w:rsid w:val="66A6E96E"/>
    <w:rsid w:val="66AA0B6E"/>
    <w:rsid w:val="66AC3F97"/>
    <w:rsid w:val="66B409D3"/>
    <w:rsid w:val="66B47737"/>
    <w:rsid w:val="66B4D1DB"/>
    <w:rsid w:val="66B597DC"/>
    <w:rsid w:val="66B99057"/>
    <w:rsid w:val="66BF0BE4"/>
    <w:rsid w:val="66C019FB"/>
    <w:rsid w:val="66C2336B"/>
    <w:rsid w:val="66C2F25C"/>
    <w:rsid w:val="66C63C21"/>
    <w:rsid w:val="66CBE915"/>
    <w:rsid w:val="66CD0238"/>
    <w:rsid w:val="66D134A1"/>
    <w:rsid w:val="66D22E72"/>
    <w:rsid w:val="66D35AC5"/>
    <w:rsid w:val="66D51BD6"/>
    <w:rsid w:val="66D58440"/>
    <w:rsid w:val="66DAF357"/>
    <w:rsid w:val="66DD091E"/>
    <w:rsid w:val="66DD47C7"/>
    <w:rsid w:val="66E59B48"/>
    <w:rsid w:val="66EA75C7"/>
    <w:rsid w:val="66EE87C3"/>
    <w:rsid w:val="66F2BF3B"/>
    <w:rsid w:val="66F49E6E"/>
    <w:rsid w:val="66FDF5F8"/>
    <w:rsid w:val="67012CA4"/>
    <w:rsid w:val="6705EC33"/>
    <w:rsid w:val="670C4A65"/>
    <w:rsid w:val="67146D49"/>
    <w:rsid w:val="671616CA"/>
    <w:rsid w:val="6720C889"/>
    <w:rsid w:val="6722B402"/>
    <w:rsid w:val="67263D26"/>
    <w:rsid w:val="672882DF"/>
    <w:rsid w:val="672E39C9"/>
    <w:rsid w:val="672F21A6"/>
    <w:rsid w:val="6730070D"/>
    <w:rsid w:val="6733692C"/>
    <w:rsid w:val="673C98FA"/>
    <w:rsid w:val="67408EFF"/>
    <w:rsid w:val="6745A68E"/>
    <w:rsid w:val="674B3806"/>
    <w:rsid w:val="674BB2BA"/>
    <w:rsid w:val="67527375"/>
    <w:rsid w:val="6755F907"/>
    <w:rsid w:val="6757AACD"/>
    <w:rsid w:val="67583824"/>
    <w:rsid w:val="6759F2D5"/>
    <w:rsid w:val="675D9076"/>
    <w:rsid w:val="675E3209"/>
    <w:rsid w:val="6761CB6A"/>
    <w:rsid w:val="676393F2"/>
    <w:rsid w:val="6763C298"/>
    <w:rsid w:val="676B390F"/>
    <w:rsid w:val="676B5F34"/>
    <w:rsid w:val="676B7F33"/>
    <w:rsid w:val="676E829D"/>
    <w:rsid w:val="676EAF9F"/>
    <w:rsid w:val="676F4EB1"/>
    <w:rsid w:val="67785299"/>
    <w:rsid w:val="677DF100"/>
    <w:rsid w:val="6782312F"/>
    <w:rsid w:val="67827B71"/>
    <w:rsid w:val="6783A33E"/>
    <w:rsid w:val="67889F15"/>
    <w:rsid w:val="67938830"/>
    <w:rsid w:val="67995FC3"/>
    <w:rsid w:val="6799D290"/>
    <w:rsid w:val="679B17B9"/>
    <w:rsid w:val="679EF98C"/>
    <w:rsid w:val="67A2AD9C"/>
    <w:rsid w:val="67A2F255"/>
    <w:rsid w:val="67A59685"/>
    <w:rsid w:val="67A6F410"/>
    <w:rsid w:val="67A80B7E"/>
    <w:rsid w:val="67AE6429"/>
    <w:rsid w:val="67B255D4"/>
    <w:rsid w:val="67B2EE28"/>
    <w:rsid w:val="67BADF49"/>
    <w:rsid w:val="67BB1568"/>
    <w:rsid w:val="67BB1E98"/>
    <w:rsid w:val="67BBC5F5"/>
    <w:rsid w:val="67BE3356"/>
    <w:rsid w:val="67D4617D"/>
    <w:rsid w:val="67D7C2D2"/>
    <w:rsid w:val="67DDC27C"/>
    <w:rsid w:val="67E07C29"/>
    <w:rsid w:val="67E0A6A8"/>
    <w:rsid w:val="67E1B832"/>
    <w:rsid w:val="67E9F4FD"/>
    <w:rsid w:val="67EAFD23"/>
    <w:rsid w:val="67EE282A"/>
    <w:rsid w:val="67F201F8"/>
    <w:rsid w:val="67F509FC"/>
    <w:rsid w:val="67F9DDB9"/>
    <w:rsid w:val="67FC525D"/>
    <w:rsid w:val="67FDD761"/>
    <w:rsid w:val="67FDE558"/>
    <w:rsid w:val="680054CF"/>
    <w:rsid w:val="68066E9D"/>
    <w:rsid w:val="6806D3A6"/>
    <w:rsid w:val="6807D859"/>
    <w:rsid w:val="6809A327"/>
    <w:rsid w:val="680DCB9B"/>
    <w:rsid w:val="680EFEB3"/>
    <w:rsid w:val="680F6697"/>
    <w:rsid w:val="681557BD"/>
    <w:rsid w:val="6817359C"/>
    <w:rsid w:val="681CBA56"/>
    <w:rsid w:val="68256CD3"/>
    <w:rsid w:val="6826A8AE"/>
    <w:rsid w:val="6828A4C4"/>
    <w:rsid w:val="68325485"/>
    <w:rsid w:val="683298E9"/>
    <w:rsid w:val="68333AFA"/>
    <w:rsid w:val="6834CFFD"/>
    <w:rsid w:val="6836DE64"/>
    <w:rsid w:val="683F61E9"/>
    <w:rsid w:val="683F7703"/>
    <w:rsid w:val="683FE0BF"/>
    <w:rsid w:val="684594D4"/>
    <w:rsid w:val="68462A0A"/>
    <w:rsid w:val="6846D907"/>
    <w:rsid w:val="68486814"/>
    <w:rsid w:val="6849007B"/>
    <w:rsid w:val="6849A076"/>
    <w:rsid w:val="684F5D3E"/>
    <w:rsid w:val="68528BD8"/>
    <w:rsid w:val="6852F1C6"/>
    <w:rsid w:val="6855F4DC"/>
    <w:rsid w:val="6856AF3C"/>
    <w:rsid w:val="6857DDEC"/>
    <w:rsid w:val="6858C7A3"/>
    <w:rsid w:val="68591579"/>
    <w:rsid w:val="685DE884"/>
    <w:rsid w:val="685E0BEA"/>
    <w:rsid w:val="686881F8"/>
    <w:rsid w:val="6872688C"/>
    <w:rsid w:val="68751CF7"/>
    <w:rsid w:val="687BB00B"/>
    <w:rsid w:val="687EE888"/>
    <w:rsid w:val="68851A00"/>
    <w:rsid w:val="68877827"/>
    <w:rsid w:val="6897249F"/>
    <w:rsid w:val="6898DABF"/>
    <w:rsid w:val="689A038D"/>
    <w:rsid w:val="689C3501"/>
    <w:rsid w:val="689D2AB0"/>
    <w:rsid w:val="689FF582"/>
    <w:rsid w:val="68A1CEC5"/>
    <w:rsid w:val="68A4A351"/>
    <w:rsid w:val="68A57631"/>
    <w:rsid w:val="68AC79ED"/>
    <w:rsid w:val="68AD457A"/>
    <w:rsid w:val="68AE87D5"/>
    <w:rsid w:val="68AF6406"/>
    <w:rsid w:val="68AF745E"/>
    <w:rsid w:val="68B33ED9"/>
    <w:rsid w:val="68BD1265"/>
    <w:rsid w:val="68BD26BC"/>
    <w:rsid w:val="68BE3695"/>
    <w:rsid w:val="68C2F4F5"/>
    <w:rsid w:val="68C9A49E"/>
    <w:rsid w:val="68CC0F53"/>
    <w:rsid w:val="68D39DB3"/>
    <w:rsid w:val="68D4890D"/>
    <w:rsid w:val="68D72BC2"/>
    <w:rsid w:val="68D860D1"/>
    <w:rsid w:val="68DBBFCE"/>
    <w:rsid w:val="68DD79F4"/>
    <w:rsid w:val="68DE254A"/>
    <w:rsid w:val="68DF0230"/>
    <w:rsid w:val="68DF9E76"/>
    <w:rsid w:val="68E005BD"/>
    <w:rsid w:val="68E03FAA"/>
    <w:rsid w:val="68E11825"/>
    <w:rsid w:val="68EF6305"/>
    <w:rsid w:val="68F2DCA5"/>
    <w:rsid w:val="68FAFE85"/>
    <w:rsid w:val="68FFE5D9"/>
    <w:rsid w:val="69026C17"/>
    <w:rsid w:val="69060442"/>
    <w:rsid w:val="690D2970"/>
    <w:rsid w:val="6914E9A5"/>
    <w:rsid w:val="691AA91C"/>
    <w:rsid w:val="691B5A4C"/>
    <w:rsid w:val="692106B8"/>
    <w:rsid w:val="69238A04"/>
    <w:rsid w:val="6924FC91"/>
    <w:rsid w:val="6929BA05"/>
    <w:rsid w:val="692BDAF7"/>
    <w:rsid w:val="692E7971"/>
    <w:rsid w:val="6935616D"/>
    <w:rsid w:val="69365F45"/>
    <w:rsid w:val="69392A47"/>
    <w:rsid w:val="693A05A4"/>
    <w:rsid w:val="693BCE99"/>
    <w:rsid w:val="693CDCF0"/>
    <w:rsid w:val="693EA037"/>
    <w:rsid w:val="693EB697"/>
    <w:rsid w:val="693FD9CC"/>
    <w:rsid w:val="69403B2C"/>
    <w:rsid w:val="6940B03B"/>
    <w:rsid w:val="6942C693"/>
    <w:rsid w:val="694310B0"/>
    <w:rsid w:val="6943395C"/>
    <w:rsid w:val="6943BA54"/>
    <w:rsid w:val="6949B72E"/>
    <w:rsid w:val="69526871"/>
    <w:rsid w:val="69542542"/>
    <w:rsid w:val="695846AB"/>
    <w:rsid w:val="695DA982"/>
    <w:rsid w:val="69616CCA"/>
    <w:rsid w:val="6962B50E"/>
    <w:rsid w:val="6965F40F"/>
    <w:rsid w:val="6969424F"/>
    <w:rsid w:val="696EF0E9"/>
    <w:rsid w:val="697020B3"/>
    <w:rsid w:val="69770545"/>
    <w:rsid w:val="697B710D"/>
    <w:rsid w:val="697CA710"/>
    <w:rsid w:val="697CB48D"/>
    <w:rsid w:val="697D2D13"/>
    <w:rsid w:val="698777FE"/>
    <w:rsid w:val="6988AFA2"/>
    <w:rsid w:val="6988BF1B"/>
    <w:rsid w:val="698D52AB"/>
    <w:rsid w:val="69911C79"/>
    <w:rsid w:val="6991D213"/>
    <w:rsid w:val="6996514C"/>
    <w:rsid w:val="69977B4F"/>
    <w:rsid w:val="6998F48E"/>
    <w:rsid w:val="699A13CD"/>
    <w:rsid w:val="699CC7C4"/>
    <w:rsid w:val="699D6AAF"/>
    <w:rsid w:val="699EB573"/>
    <w:rsid w:val="69A0F459"/>
    <w:rsid w:val="69A251B3"/>
    <w:rsid w:val="69A38E08"/>
    <w:rsid w:val="69A4A204"/>
    <w:rsid w:val="69A80529"/>
    <w:rsid w:val="69B36B20"/>
    <w:rsid w:val="69B414D5"/>
    <w:rsid w:val="69B62DA0"/>
    <w:rsid w:val="69B68FB6"/>
    <w:rsid w:val="69B93464"/>
    <w:rsid w:val="69BB24FB"/>
    <w:rsid w:val="69C25B54"/>
    <w:rsid w:val="69C79B59"/>
    <w:rsid w:val="69C9F9F3"/>
    <w:rsid w:val="69CB4BEC"/>
    <w:rsid w:val="69CD0ABC"/>
    <w:rsid w:val="69D55FFE"/>
    <w:rsid w:val="69D89DB8"/>
    <w:rsid w:val="69D8BB66"/>
    <w:rsid w:val="69D8BE0F"/>
    <w:rsid w:val="69D8DC92"/>
    <w:rsid w:val="69DD3F1B"/>
    <w:rsid w:val="69DD5127"/>
    <w:rsid w:val="69E441E8"/>
    <w:rsid w:val="69E92AC4"/>
    <w:rsid w:val="69EB15BF"/>
    <w:rsid w:val="69F984BE"/>
    <w:rsid w:val="6A07A607"/>
    <w:rsid w:val="6A0C2CA0"/>
    <w:rsid w:val="6A0C445A"/>
    <w:rsid w:val="6A146CAD"/>
    <w:rsid w:val="6A14F4DD"/>
    <w:rsid w:val="6A1658DA"/>
    <w:rsid w:val="6A17CFAB"/>
    <w:rsid w:val="6A18DCD7"/>
    <w:rsid w:val="6A1A885E"/>
    <w:rsid w:val="6A263A9F"/>
    <w:rsid w:val="6A26A184"/>
    <w:rsid w:val="6A2883AF"/>
    <w:rsid w:val="6A291519"/>
    <w:rsid w:val="6A29F055"/>
    <w:rsid w:val="6A2DF1E9"/>
    <w:rsid w:val="6A2EEFEF"/>
    <w:rsid w:val="6A3181C1"/>
    <w:rsid w:val="6A388249"/>
    <w:rsid w:val="6A3A6880"/>
    <w:rsid w:val="6A3F1778"/>
    <w:rsid w:val="6A412BE5"/>
    <w:rsid w:val="6A415407"/>
    <w:rsid w:val="6A4A6258"/>
    <w:rsid w:val="6A4ACAA6"/>
    <w:rsid w:val="6A4EB9B8"/>
    <w:rsid w:val="6A4F8503"/>
    <w:rsid w:val="6A4FCD69"/>
    <w:rsid w:val="6A5117FC"/>
    <w:rsid w:val="6A524B89"/>
    <w:rsid w:val="6A531332"/>
    <w:rsid w:val="6A553DE8"/>
    <w:rsid w:val="6A563759"/>
    <w:rsid w:val="6A56C62B"/>
    <w:rsid w:val="6A5812A4"/>
    <w:rsid w:val="6A596CDB"/>
    <w:rsid w:val="6A59F7E6"/>
    <w:rsid w:val="6A5D6EB6"/>
    <w:rsid w:val="6A615064"/>
    <w:rsid w:val="6A626648"/>
    <w:rsid w:val="6A635DDF"/>
    <w:rsid w:val="6A64D40F"/>
    <w:rsid w:val="6A6873DD"/>
    <w:rsid w:val="6A6A5DE6"/>
    <w:rsid w:val="6A6B9BB6"/>
    <w:rsid w:val="6A778E2F"/>
    <w:rsid w:val="6A7A842F"/>
    <w:rsid w:val="6A7BB8AE"/>
    <w:rsid w:val="6A7D63C3"/>
    <w:rsid w:val="6A7F7233"/>
    <w:rsid w:val="6A829B3F"/>
    <w:rsid w:val="6A844E7A"/>
    <w:rsid w:val="6A845904"/>
    <w:rsid w:val="6A8D59DC"/>
    <w:rsid w:val="6A8DEC4C"/>
    <w:rsid w:val="6A914F0B"/>
    <w:rsid w:val="6A9190E2"/>
    <w:rsid w:val="6A93CB8F"/>
    <w:rsid w:val="6A9842D2"/>
    <w:rsid w:val="6A990D48"/>
    <w:rsid w:val="6A9E835C"/>
    <w:rsid w:val="6A9F804F"/>
    <w:rsid w:val="6AA126E4"/>
    <w:rsid w:val="6AA4A46A"/>
    <w:rsid w:val="6AA84625"/>
    <w:rsid w:val="6AA905C5"/>
    <w:rsid w:val="6AAB42A4"/>
    <w:rsid w:val="6AAD9BB4"/>
    <w:rsid w:val="6AB7EC5A"/>
    <w:rsid w:val="6ABB69E7"/>
    <w:rsid w:val="6ABB72B7"/>
    <w:rsid w:val="6AC3670C"/>
    <w:rsid w:val="6AC43B3D"/>
    <w:rsid w:val="6AC4FE1A"/>
    <w:rsid w:val="6AC50AD5"/>
    <w:rsid w:val="6AC58A54"/>
    <w:rsid w:val="6AC67563"/>
    <w:rsid w:val="6AC8DABA"/>
    <w:rsid w:val="6AD05716"/>
    <w:rsid w:val="6AD1225B"/>
    <w:rsid w:val="6AD6310A"/>
    <w:rsid w:val="6AD78723"/>
    <w:rsid w:val="6AD7E46C"/>
    <w:rsid w:val="6AD8F0DF"/>
    <w:rsid w:val="6ADA4553"/>
    <w:rsid w:val="6ADAEF8C"/>
    <w:rsid w:val="6ADB329A"/>
    <w:rsid w:val="6AE5E5CE"/>
    <w:rsid w:val="6AE935EF"/>
    <w:rsid w:val="6AFD0F9D"/>
    <w:rsid w:val="6AFE02C1"/>
    <w:rsid w:val="6B05877B"/>
    <w:rsid w:val="6B0B8090"/>
    <w:rsid w:val="6B114EAC"/>
    <w:rsid w:val="6B152FF5"/>
    <w:rsid w:val="6B164475"/>
    <w:rsid w:val="6B1857BF"/>
    <w:rsid w:val="6B19B070"/>
    <w:rsid w:val="6B1C7271"/>
    <w:rsid w:val="6B1DE381"/>
    <w:rsid w:val="6B1E96AD"/>
    <w:rsid w:val="6B21E313"/>
    <w:rsid w:val="6B29A335"/>
    <w:rsid w:val="6B2A10EA"/>
    <w:rsid w:val="6B2A6C87"/>
    <w:rsid w:val="6B2E40AA"/>
    <w:rsid w:val="6B35EE08"/>
    <w:rsid w:val="6B363495"/>
    <w:rsid w:val="6B3DC273"/>
    <w:rsid w:val="6B3DD580"/>
    <w:rsid w:val="6B3E4E78"/>
    <w:rsid w:val="6B41AA8F"/>
    <w:rsid w:val="6B42F5EC"/>
    <w:rsid w:val="6B464651"/>
    <w:rsid w:val="6B471DE0"/>
    <w:rsid w:val="6B4982C6"/>
    <w:rsid w:val="6B568802"/>
    <w:rsid w:val="6B5707D3"/>
    <w:rsid w:val="6B57804B"/>
    <w:rsid w:val="6B59BA94"/>
    <w:rsid w:val="6B5AC82D"/>
    <w:rsid w:val="6B5CDAF2"/>
    <w:rsid w:val="6B5D792D"/>
    <w:rsid w:val="6B606C45"/>
    <w:rsid w:val="6B648653"/>
    <w:rsid w:val="6B6C90F4"/>
    <w:rsid w:val="6B6F1F46"/>
    <w:rsid w:val="6B730854"/>
    <w:rsid w:val="6B740855"/>
    <w:rsid w:val="6B74A44E"/>
    <w:rsid w:val="6B75EE2A"/>
    <w:rsid w:val="6B77F690"/>
    <w:rsid w:val="6B7A72C0"/>
    <w:rsid w:val="6B7AE9FC"/>
    <w:rsid w:val="6B7C7D07"/>
    <w:rsid w:val="6B7E17DA"/>
    <w:rsid w:val="6B7F50BD"/>
    <w:rsid w:val="6B80BECF"/>
    <w:rsid w:val="6B84CA9B"/>
    <w:rsid w:val="6B850053"/>
    <w:rsid w:val="6B85C498"/>
    <w:rsid w:val="6B920444"/>
    <w:rsid w:val="6B93A23A"/>
    <w:rsid w:val="6B9427B1"/>
    <w:rsid w:val="6B95728D"/>
    <w:rsid w:val="6B97FFFE"/>
    <w:rsid w:val="6B987B25"/>
    <w:rsid w:val="6B9CE942"/>
    <w:rsid w:val="6BA0EBC2"/>
    <w:rsid w:val="6BA1EA4C"/>
    <w:rsid w:val="6BA2F711"/>
    <w:rsid w:val="6BA773D9"/>
    <w:rsid w:val="6BA8A243"/>
    <w:rsid w:val="6BAB3816"/>
    <w:rsid w:val="6BAD1C12"/>
    <w:rsid w:val="6BB030D3"/>
    <w:rsid w:val="6BB0E200"/>
    <w:rsid w:val="6BB19291"/>
    <w:rsid w:val="6BB59029"/>
    <w:rsid w:val="6BC5C4BC"/>
    <w:rsid w:val="6BC844F6"/>
    <w:rsid w:val="6BCC7DB1"/>
    <w:rsid w:val="6BCDF8AC"/>
    <w:rsid w:val="6BD478E2"/>
    <w:rsid w:val="6BD4EF10"/>
    <w:rsid w:val="6BD5B082"/>
    <w:rsid w:val="6BDC9B64"/>
    <w:rsid w:val="6BE062BD"/>
    <w:rsid w:val="6BE1E936"/>
    <w:rsid w:val="6BE6EF75"/>
    <w:rsid w:val="6BF11D3A"/>
    <w:rsid w:val="6BF3D230"/>
    <w:rsid w:val="6C015BD1"/>
    <w:rsid w:val="6C022CBD"/>
    <w:rsid w:val="6C118B6F"/>
    <w:rsid w:val="6C120E6D"/>
    <w:rsid w:val="6C1427E3"/>
    <w:rsid w:val="6C1466B4"/>
    <w:rsid w:val="6C16073B"/>
    <w:rsid w:val="6C18F342"/>
    <w:rsid w:val="6C1B0026"/>
    <w:rsid w:val="6C1E9E02"/>
    <w:rsid w:val="6C20A189"/>
    <w:rsid w:val="6C22619C"/>
    <w:rsid w:val="6C265964"/>
    <w:rsid w:val="6C2B4BB9"/>
    <w:rsid w:val="6C2C07E3"/>
    <w:rsid w:val="6C2F7BEE"/>
    <w:rsid w:val="6C382C62"/>
    <w:rsid w:val="6C3A78E8"/>
    <w:rsid w:val="6C3CC178"/>
    <w:rsid w:val="6C3DAA41"/>
    <w:rsid w:val="6C3E4FC5"/>
    <w:rsid w:val="6C41E4B5"/>
    <w:rsid w:val="6C41E99B"/>
    <w:rsid w:val="6C41FA57"/>
    <w:rsid w:val="6C48CEC5"/>
    <w:rsid w:val="6C493634"/>
    <w:rsid w:val="6C4A84BC"/>
    <w:rsid w:val="6C4C06C4"/>
    <w:rsid w:val="6C5232A2"/>
    <w:rsid w:val="6C5389DA"/>
    <w:rsid w:val="6C559BC9"/>
    <w:rsid w:val="6C56F745"/>
    <w:rsid w:val="6C587C57"/>
    <w:rsid w:val="6C5B2F46"/>
    <w:rsid w:val="6C5B7962"/>
    <w:rsid w:val="6C66831A"/>
    <w:rsid w:val="6C6A283C"/>
    <w:rsid w:val="6C6BCAD5"/>
    <w:rsid w:val="6C6CE2AE"/>
    <w:rsid w:val="6C6D8E3B"/>
    <w:rsid w:val="6C6EE148"/>
    <w:rsid w:val="6C6F1E86"/>
    <w:rsid w:val="6C70993D"/>
    <w:rsid w:val="6C739ECC"/>
    <w:rsid w:val="6C743AC3"/>
    <w:rsid w:val="6C744B53"/>
    <w:rsid w:val="6C769D05"/>
    <w:rsid w:val="6C81DDF7"/>
    <w:rsid w:val="6C8987BF"/>
    <w:rsid w:val="6C8B531B"/>
    <w:rsid w:val="6C8E76F1"/>
    <w:rsid w:val="6C91753B"/>
    <w:rsid w:val="6CA332BB"/>
    <w:rsid w:val="6CA34E7E"/>
    <w:rsid w:val="6CA70D4B"/>
    <w:rsid w:val="6CA8A764"/>
    <w:rsid w:val="6CB03F1E"/>
    <w:rsid w:val="6CB1D6E6"/>
    <w:rsid w:val="6CB46622"/>
    <w:rsid w:val="6CB5808C"/>
    <w:rsid w:val="6CBA7E38"/>
    <w:rsid w:val="6CBCB7E7"/>
    <w:rsid w:val="6CBCE24B"/>
    <w:rsid w:val="6CC0033B"/>
    <w:rsid w:val="6CC48D18"/>
    <w:rsid w:val="6CCA5759"/>
    <w:rsid w:val="6CD4B95A"/>
    <w:rsid w:val="6CD72932"/>
    <w:rsid w:val="6CD91E96"/>
    <w:rsid w:val="6CDBFEBE"/>
    <w:rsid w:val="6CDCA04A"/>
    <w:rsid w:val="6CDDAB2B"/>
    <w:rsid w:val="6CE0C41B"/>
    <w:rsid w:val="6CE2CD13"/>
    <w:rsid w:val="6CE637ED"/>
    <w:rsid w:val="6CEA57D1"/>
    <w:rsid w:val="6CF09D6A"/>
    <w:rsid w:val="6CF3EEB1"/>
    <w:rsid w:val="6CF99B5F"/>
    <w:rsid w:val="6CFBAC9D"/>
    <w:rsid w:val="6CFBFA09"/>
    <w:rsid w:val="6CFDD120"/>
    <w:rsid w:val="6CFFB4FB"/>
    <w:rsid w:val="6D07B1DA"/>
    <w:rsid w:val="6D09393B"/>
    <w:rsid w:val="6D0A2533"/>
    <w:rsid w:val="6D0C8107"/>
    <w:rsid w:val="6D116FE7"/>
    <w:rsid w:val="6D127E33"/>
    <w:rsid w:val="6D158027"/>
    <w:rsid w:val="6D18D2B5"/>
    <w:rsid w:val="6D1D1E6D"/>
    <w:rsid w:val="6D1E573A"/>
    <w:rsid w:val="6D2D4E92"/>
    <w:rsid w:val="6D2F36CA"/>
    <w:rsid w:val="6D39BC92"/>
    <w:rsid w:val="6D473EFD"/>
    <w:rsid w:val="6D4A54D5"/>
    <w:rsid w:val="6D4E31B1"/>
    <w:rsid w:val="6D4EA784"/>
    <w:rsid w:val="6D505408"/>
    <w:rsid w:val="6D527A9E"/>
    <w:rsid w:val="6D5B4C66"/>
    <w:rsid w:val="6D5B77CC"/>
    <w:rsid w:val="6D5C587D"/>
    <w:rsid w:val="6D60132C"/>
    <w:rsid w:val="6D605F17"/>
    <w:rsid w:val="6D6BA5A9"/>
    <w:rsid w:val="6D71AF87"/>
    <w:rsid w:val="6D71F462"/>
    <w:rsid w:val="6D770996"/>
    <w:rsid w:val="6D7A46F6"/>
    <w:rsid w:val="6D81FE1C"/>
    <w:rsid w:val="6D83C2AF"/>
    <w:rsid w:val="6D85BACE"/>
    <w:rsid w:val="6D887C40"/>
    <w:rsid w:val="6D8C7E9A"/>
    <w:rsid w:val="6D904210"/>
    <w:rsid w:val="6D9339BC"/>
    <w:rsid w:val="6D956AB3"/>
    <w:rsid w:val="6D99D2B7"/>
    <w:rsid w:val="6D99E54F"/>
    <w:rsid w:val="6D9B5CEB"/>
    <w:rsid w:val="6D9BE6C9"/>
    <w:rsid w:val="6D9D82FA"/>
    <w:rsid w:val="6DA00F8F"/>
    <w:rsid w:val="6DA08214"/>
    <w:rsid w:val="6DA5887B"/>
    <w:rsid w:val="6DA599B4"/>
    <w:rsid w:val="6DA99253"/>
    <w:rsid w:val="6DAD34C8"/>
    <w:rsid w:val="6DB9C2D3"/>
    <w:rsid w:val="6DB9C518"/>
    <w:rsid w:val="6DBA78E0"/>
    <w:rsid w:val="6DBA7E44"/>
    <w:rsid w:val="6DC71AE5"/>
    <w:rsid w:val="6DD01B5F"/>
    <w:rsid w:val="6DD078FA"/>
    <w:rsid w:val="6DD108B1"/>
    <w:rsid w:val="6DD966ED"/>
    <w:rsid w:val="6DE289E5"/>
    <w:rsid w:val="6DEA8C68"/>
    <w:rsid w:val="6DEE6820"/>
    <w:rsid w:val="6DEFF9FE"/>
    <w:rsid w:val="6DF60DFD"/>
    <w:rsid w:val="6DFAE8FD"/>
    <w:rsid w:val="6DFBDD22"/>
    <w:rsid w:val="6E0202C0"/>
    <w:rsid w:val="6E02A9C8"/>
    <w:rsid w:val="6E0D3C67"/>
    <w:rsid w:val="6E0EE29C"/>
    <w:rsid w:val="6E0F3E96"/>
    <w:rsid w:val="6E0FB3BB"/>
    <w:rsid w:val="6E12FF91"/>
    <w:rsid w:val="6E142159"/>
    <w:rsid w:val="6E14B696"/>
    <w:rsid w:val="6E1BF850"/>
    <w:rsid w:val="6E206187"/>
    <w:rsid w:val="6E206EEE"/>
    <w:rsid w:val="6E2206C4"/>
    <w:rsid w:val="6E24532E"/>
    <w:rsid w:val="6E298052"/>
    <w:rsid w:val="6E2CD7B3"/>
    <w:rsid w:val="6E318320"/>
    <w:rsid w:val="6E39A7B6"/>
    <w:rsid w:val="6E3C285C"/>
    <w:rsid w:val="6E41B676"/>
    <w:rsid w:val="6E42A669"/>
    <w:rsid w:val="6E453817"/>
    <w:rsid w:val="6E46F130"/>
    <w:rsid w:val="6E47D41C"/>
    <w:rsid w:val="6E4BB27D"/>
    <w:rsid w:val="6E508B83"/>
    <w:rsid w:val="6E55C97F"/>
    <w:rsid w:val="6E56C704"/>
    <w:rsid w:val="6E59AE00"/>
    <w:rsid w:val="6E5CE3AA"/>
    <w:rsid w:val="6E5E256F"/>
    <w:rsid w:val="6E630314"/>
    <w:rsid w:val="6E63F2FC"/>
    <w:rsid w:val="6E662E0C"/>
    <w:rsid w:val="6E699BA5"/>
    <w:rsid w:val="6E6A1C2F"/>
    <w:rsid w:val="6E6EB925"/>
    <w:rsid w:val="6E748D7E"/>
    <w:rsid w:val="6E7A18EB"/>
    <w:rsid w:val="6E7A215D"/>
    <w:rsid w:val="6E7C69E7"/>
    <w:rsid w:val="6E7D2595"/>
    <w:rsid w:val="6E81C3E6"/>
    <w:rsid w:val="6E81F0B8"/>
    <w:rsid w:val="6E835CFC"/>
    <w:rsid w:val="6E84A194"/>
    <w:rsid w:val="6E8A38D7"/>
    <w:rsid w:val="6E8E412B"/>
    <w:rsid w:val="6E8F9BE1"/>
    <w:rsid w:val="6E9609D1"/>
    <w:rsid w:val="6E96A6B8"/>
    <w:rsid w:val="6E9700A1"/>
    <w:rsid w:val="6E9A76E6"/>
    <w:rsid w:val="6E9C0517"/>
    <w:rsid w:val="6EA2B08C"/>
    <w:rsid w:val="6EA333E8"/>
    <w:rsid w:val="6EA7159D"/>
    <w:rsid w:val="6EAF5A71"/>
    <w:rsid w:val="6EB2480B"/>
    <w:rsid w:val="6EB9940B"/>
    <w:rsid w:val="6EBD87E8"/>
    <w:rsid w:val="6EC18A30"/>
    <w:rsid w:val="6EC4E40F"/>
    <w:rsid w:val="6EC4F827"/>
    <w:rsid w:val="6EC84B17"/>
    <w:rsid w:val="6ECB1C1B"/>
    <w:rsid w:val="6ECDA7EF"/>
    <w:rsid w:val="6ECF65B2"/>
    <w:rsid w:val="6EDCC26A"/>
    <w:rsid w:val="6EDE2519"/>
    <w:rsid w:val="6EE4AA01"/>
    <w:rsid w:val="6EE64A39"/>
    <w:rsid w:val="6EEF35CD"/>
    <w:rsid w:val="6EEF917F"/>
    <w:rsid w:val="6EF00B94"/>
    <w:rsid w:val="6EF7868C"/>
    <w:rsid w:val="6EFAC81C"/>
    <w:rsid w:val="6EFFB59B"/>
    <w:rsid w:val="6F05EAEC"/>
    <w:rsid w:val="6F0938BB"/>
    <w:rsid w:val="6F0BD663"/>
    <w:rsid w:val="6F122A17"/>
    <w:rsid w:val="6F16BACC"/>
    <w:rsid w:val="6F1C7D7C"/>
    <w:rsid w:val="6F2B9660"/>
    <w:rsid w:val="6F2B995A"/>
    <w:rsid w:val="6F2E2563"/>
    <w:rsid w:val="6F3294E8"/>
    <w:rsid w:val="6F341F67"/>
    <w:rsid w:val="6F35F2DE"/>
    <w:rsid w:val="6F3C4E5D"/>
    <w:rsid w:val="6F3D4797"/>
    <w:rsid w:val="6F3F68FE"/>
    <w:rsid w:val="6F4279E1"/>
    <w:rsid w:val="6F46D93A"/>
    <w:rsid w:val="6F4A992D"/>
    <w:rsid w:val="6F4BE9AF"/>
    <w:rsid w:val="6F4D130A"/>
    <w:rsid w:val="6F4DD45C"/>
    <w:rsid w:val="6F568EEB"/>
    <w:rsid w:val="6F592A64"/>
    <w:rsid w:val="6F5A12E5"/>
    <w:rsid w:val="6F6605FB"/>
    <w:rsid w:val="6F69C735"/>
    <w:rsid w:val="6F6DFCD3"/>
    <w:rsid w:val="6F704751"/>
    <w:rsid w:val="6F705D56"/>
    <w:rsid w:val="6F7F0B9D"/>
    <w:rsid w:val="6F815309"/>
    <w:rsid w:val="6F894344"/>
    <w:rsid w:val="6F8A671D"/>
    <w:rsid w:val="6F8B6BAF"/>
    <w:rsid w:val="6F8E7A59"/>
    <w:rsid w:val="6F9169E0"/>
    <w:rsid w:val="6F92BD59"/>
    <w:rsid w:val="6F96BBF9"/>
    <w:rsid w:val="6F9A2DD3"/>
    <w:rsid w:val="6F9E855F"/>
    <w:rsid w:val="6FA4E03C"/>
    <w:rsid w:val="6FA60AD0"/>
    <w:rsid w:val="6FA731BF"/>
    <w:rsid w:val="6FA84068"/>
    <w:rsid w:val="6FAFC24A"/>
    <w:rsid w:val="6FB1A3D4"/>
    <w:rsid w:val="6FB796F0"/>
    <w:rsid w:val="6FB943CC"/>
    <w:rsid w:val="6FBB24A8"/>
    <w:rsid w:val="6FBD6152"/>
    <w:rsid w:val="6FBF4495"/>
    <w:rsid w:val="6FC04DEC"/>
    <w:rsid w:val="6FC0BADF"/>
    <w:rsid w:val="6FC2B8EA"/>
    <w:rsid w:val="6FD29BA6"/>
    <w:rsid w:val="6FD50215"/>
    <w:rsid w:val="6FD54512"/>
    <w:rsid w:val="6FDA58FA"/>
    <w:rsid w:val="6FDDA526"/>
    <w:rsid w:val="6FE1B297"/>
    <w:rsid w:val="6FE31281"/>
    <w:rsid w:val="6FE3A569"/>
    <w:rsid w:val="6FE45831"/>
    <w:rsid w:val="6FE4B264"/>
    <w:rsid w:val="6FE65507"/>
    <w:rsid w:val="6FE955D6"/>
    <w:rsid w:val="6FEE963A"/>
    <w:rsid w:val="6FF7A6A1"/>
    <w:rsid w:val="6FF9C49E"/>
    <w:rsid w:val="6FFF65FD"/>
    <w:rsid w:val="6FFFDB12"/>
    <w:rsid w:val="70028B46"/>
    <w:rsid w:val="70043C0B"/>
    <w:rsid w:val="7006AFAA"/>
    <w:rsid w:val="70075964"/>
    <w:rsid w:val="7009A2C6"/>
    <w:rsid w:val="700A63F2"/>
    <w:rsid w:val="700C54C1"/>
    <w:rsid w:val="700E0D9A"/>
    <w:rsid w:val="701310EA"/>
    <w:rsid w:val="70168AD0"/>
    <w:rsid w:val="70170DFC"/>
    <w:rsid w:val="701AF058"/>
    <w:rsid w:val="701E3372"/>
    <w:rsid w:val="702716BB"/>
    <w:rsid w:val="7027D894"/>
    <w:rsid w:val="70286AC9"/>
    <w:rsid w:val="70293649"/>
    <w:rsid w:val="702B0F45"/>
    <w:rsid w:val="702ECB64"/>
    <w:rsid w:val="702FDF77"/>
    <w:rsid w:val="70326336"/>
    <w:rsid w:val="70361E79"/>
    <w:rsid w:val="7037CFB9"/>
    <w:rsid w:val="703EE281"/>
    <w:rsid w:val="7040E7D6"/>
    <w:rsid w:val="704331F6"/>
    <w:rsid w:val="7045AB55"/>
    <w:rsid w:val="704FA088"/>
    <w:rsid w:val="7050D9E0"/>
    <w:rsid w:val="7052E2CC"/>
    <w:rsid w:val="705A251C"/>
    <w:rsid w:val="70646467"/>
    <w:rsid w:val="70681CF6"/>
    <w:rsid w:val="70687C1F"/>
    <w:rsid w:val="706AB4F6"/>
    <w:rsid w:val="706FDAE0"/>
    <w:rsid w:val="70700928"/>
    <w:rsid w:val="7077F1CE"/>
    <w:rsid w:val="707B4F85"/>
    <w:rsid w:val="707E02FC"/>
    <w:rsid w:val="70834821"/>
    <w:rsid w:val="7084552B"/>
    <w:rsid w:val="7090953D"/>
    <w:rsid w:val="70911496"/>
    <w:rsid w:val="70919F95"/>
    <w:rsid w:val="7097565D"/>
    <w:rsid w:val="70989CC9"/>
    <w:rsid w:val="709CAB0F"/>
    <w:rsid w:val="709D5A35"/>
    <w:rsid w:val="70A2ABD1"/>
    <w:rsid w:val="70AC14DA"/>
    <w:rsid w:val="70BC97C3"/>
    <w:rsid w:val="70BDD0C2"/>
    <w:rsid w:val="70C1DB12"/>
    <w:rsid w:val="70C24C0D"/>
    <w:rsid w:val="70C48532"/>
    <w:rsid w:val="70CD65F4"/>
    <w:rsid w:val="70CE8926"/>
    <w:rsid w:val="70D2F892"/>
    <w:rsid w:val="70D39244"/>
    <w:rsid w:val="70DA92C4"/>
    <w:rsid w:val="70DA9B4E"/>
    <w:rsid w:val="70DB16B1"/>
    <w:rsid w:val="70DD8A29"/>
    <w:rsid w:val="70DEB228"/>
    <w:rsid w:val="70E3F9E4"/>
    <w:rsid w:val="70EB4599"/>
    <w:rsid w:val="70EE27BF"/>
    <w:rsid w:val="70EF5D76"/>
    <w:rsid w:val="70F12388"/>
    <w:rsid w:val="710049A1"/>
    <w:rsid w:val="71036815"/>
    <w:rsid w:val="71041D42"/>
    <w:rsid w:val="711A2B59"/>
    <w:rsid w:val="712686DC"/>
    <w:rsid w:val="7126D80B"/>
    <w:rsid w:val="712798FB"/>
    <w:rsid w:val="7127C9C1"/>
    <w:rsid w:val="71281D97"/>
    <w:rsid w:val="712BE72A"/>
    <w:rsid w:val="712C2674"/>
    <w:rsid w:val="712D7DD5"/>
    <w:rsid w:val="7133BDA7"/>
    <w:rsid w:val="7134C796"/>
    <w:rsid w:val="7142D8E6"/>
    <w:rsid w:val="71433B0E"/>
    <w:rsid w:val="7149AA8B"/>
    <w:rsid w:val="714C9219"/>
    <w:rsid w:val="71506416"/>
    <w:rsid w:val="7152321D"/>
    <w:rsid w:val="715342E8"/>
    <w:rsid w:val="7155FBA9"/>
    <w:rsid w:val="715B056D"/>
    <w:rsid w:val="715C3B64"/>
    <w:rsid w:val="715CEFBD"/>
    <w:rsid w:val="715E4DEF"/>
    <w:rsid w:val="7160258D"/>
    <w:rsid w:val="7162A5F4"/>
    <w:rsid w:val="71689A62"/>
    <w:rsid w:val="7168FB81"/>
    <w:rsid w:val="716CEF43"/>
    <w:rsid w:val="716D03F4"/>
    <w:rsid w:val="716DC095"/>
    <w:rsid w:val="716F0383"/>
    <w:rsid w:val="71704437"/>
    <w:rsid w:val="71726871"/>
    <w:rsid w:val="71750C5F"/>
    <w:rsid w:val="717A75C8"/>
    <w:rsid w:val="717F4FFB"/>
    <w:rsid w:val="71836C0E"/>
    <w:rsid w:val="718CADA5"/>
    <w:rsid w:val="718E9466"/>
    <w:rsid w:val="718F7B7F"/>
    <w:rsid w:val="719321F2"/>
    <w:rsid w:val="71949B0B"/>
    <w:rsid w:val="71964A43"/>
    <w:rsid w:val="71983806"/>
    <w:rsid w:val="7198762A"/>
    <w:rsid w:val="719C627A"/>
    <w:rsid w:val="71A01649"/>
    <w:rsid w:val="71A53FA2"/>
    <w:rsid w:val="71AE2FE8"/>
    <w:rsid w:val="71B27017"/>
    <w:rsid w:val="71B830F2"/>
    <w:rsid w:val="71B9431A"/>
    <w:rsid w:val="71B955C3"/>
    <w:rsid w:val="71BA571C"/>
    <w:rsid w:val="71BA8580"/>
    <w:rsid w:val="71BAEFE2"/>
    <w:rsid w:val="71BB400E"/>
    <w:rsid w:val="71BCB8ED"/>
    <w:rsid w:val="71C17825"/>
    <w:rsid w:val="71C440F8"/>
    <w:rsid w:val="71C84FCB"/>
    <w:rsid w:val="71D0F6B7"/>
    <w:rsid w:val="71D1026A"/>
    <w:rsid w:val="71D43DD4"/>
    <w:rsid w:val="71D98F07"/>
    <w:rsid w:val="71DA4473"/>
    <w:rsid w:val="71DAEFC8"/>
    <w:rsid w:val="71DFC18E"/>
    <w:rsid w:val="71E48DA1"/>
    <w:rsid w:val="71EAAF49"/>
    <w:rsid w:val="71EB28D4"/>
    <w:rsid w:val="71EB2C9D"/>
    <w:rsid w:val="71EB33C8"/>
    <w:rsid w:val="71EC3934"/>
    <w:rsid w:val="71F27BE4"/>
    <w:rsid w:val="71F3A7DD"/>
    <w:rsid w:val="71F58351"/>
    <w:rsid w:val="71FA291D"/>
    <w:rsid w:val="71FA60F4"/>
    <w:rsid w:val="71FB20CC"/>
    <w:rsid w:val="71FB23CA"/>
    <w:rsid w:val="71FBD9AA"/>
    <w:rsid w:val="71FD1AA1"/>
    <w:rsid w:val="72014307"/>
    <w:rsid w:val="72020FCD"/>
    <w:rsid w:val="720276DA"/>
    <w:rsid w:val="720340F9"/>
    <w:rsid w:val="7206B448"/>
    <w:rsid w:val="72095ED2"/>
    <w:rsid w:val="720A22D6"/>
    <w:rsid w:val="720B87E7"/>
    <w:rsid w:val="720E3747"/>
    <w:rsid w:val="720F958E"/>
    <w:rsid w:val="72165CBD"/>
    <w:rsid w:val="721B498E"/>
    <w:rsid w:val="722237E7"/>
    <w:rsid w:val="722418C4"/>
    <w:rsid w:val="72287563"/>
    <w:rsid w:val="722C1A27"/>
    <w:rsid w:val="722EF188"/>
    <w:rsid w:val="72324583"/>
    <w:rsid w:val="7232C96D"/>
    <w:rsid w:val="72346238"/>
    <w:rsid w:val="7235ABDA"/>
    <w:rsid w:val="72379A0F"/>
    <w:rsid w:val="723A2830"/>
    <w:rsid w:val="723ED5DA"/>
    <w:rsid w:val="72406FEE"/>
    <w:rsid w:val="72410A5D"/>
    <w:rsid w:val="72417EE1"/>
    <w:rsid w:val="7244F8D0"/>
    <w:rsid w:val="724C16A0"/>
    <w:rsid w:val="724C2B39"/>
    <w:rsid w:val="724CB9B2"/>
    <w:rsid w:val="725A553C"/>
    <w:rsid w:val="725AF2A3"/>
    <w:rsid w:val="725BF5A8"/>
    <w:rsid w:val="725D3750"/>
    <w:rsid w:val="7260A9BD"/>
    <w:rsid w:val="7262A390"/>
    <w:rsid w:val="72641873"/>
    <w:rsid w:val="726FB7D2"/>
    <w:rsid w:val="727058B4"/>
    <w:rsid w:val="72706196"/>
    <w:rsid w:val="727626CE"/>
    <w:rsid w:val="7279957A"/>
    <w:rsid w:val="7279DBFE"/>
    <w:rsid w:val="727A9ECF"/>
    <w:rsid w:val="7283CB8D"/>
    <w:rsid w:val="728ACF7F"/>
    <w:rsid w:val="728BE612"/>
    <w:rsid w:val="728C977B"/>
    <w:rsid w:val="728CA177"/>
    <w:rsid w:val="7295487A"/>
    <w:rsid w:val="7299AD57"/>
    <w:rsid w:val="729B7727"/>
    <w:rsid w:val="729B8E2E"/>
    <w:rsid w:val="72A05331"/>
    <w:rsid w:val="72A81625"/>
    <w:rsid w:val="72AA0FCF"/>
    <w:rsid w:val="72ABAD5E"/>
    <w:rsid w:val="72BB4A31"/>
    <w:rsid w:val="72BB85C7"/>
    <w:rsid w:val="72BBE270"/>
    <w:rsid w:val="72BCBE16"/>
    <w:rsid w:val="72BD8FC1"/>
    <w:rsid w:val="72C0CC64"/>
    <w:rsid w:val="72CB2620"/>
    <w:rsid w:val="72CC91EE"/>
    <w:rsid w:val="72D08580"/>
    <w:rsid w:val="72D2C611"/>
    <w:rsid w:val="72D3A81D"/>
    <w:rsid w:val="72D445C4"/>
    <w:rsid w:val="72D4D259"/>
    <w:rsid w:val="72D5D773"/>
    <w:rsid w:val="72D60C64"/>
    <w:rsid w:val="72DDA346"/>
    <w:rsid w:val="72E1EBBA"/>
    <w:rsid w:val="72EED6BA"/>
    <w:rsid w:val="72EFF88F"/>
    <w:rsid w:val="72F28143"/>
    <w:rsid w:val="72F32C02"/>
    <w:rsid w:val="72F5B2EF"/>
    <w:rsid w:val="72F6201C"/>
    <w:rsid w:val="72F6DC7C"/>
    <w:rsid w:val="72F9BCF5"/>
    <w:rsid w:val="73036AF6"/>
    <w:rsid w:val="7304057B"/>
    <w:rsid w:val="7305C46B"/>
    <w:rsid w:val="7307C38A"/>
    <w:rsid w:val="730BB2FD"/>
    <w:rsid w:val="7310F0F4"/>
    <w:rsid w:val="7311957B"/>
    <w:rsid w:val="7317AE82"/>
    <w:rsid w:val="731848E1"/>
    <w:rsid w:val="73191A59"/>
    <w:rsid w:val="731B1739"/>
    <w:rsid w:val="731E94B2"/>
    <w:rsid w:val="73202164"/>
    <w:rsid w:val="73208AD8"/>
    <w:rsid w:val="73220D02"/>
    <w:rsid w:val="732ACA2D"/>
    <w:rsid w:val="732B221D"/>
    <w:rsid w:val="732C5854"/>
    <w:rsid w:val="732C6716"/>
    <w:rsid w:val="732CF0BD"/>
    <w:rsid w:val="733082EE"/>
    <w:rsid w:val="733332D0"/>
    <w:rsid w:val="733364AB"/>
    <w:rsid w:val="733B0B4C"/>
    <w:rsid w:val="733E8D29"/>
    <w:rsid w:val="733EBA25"/>
    <w:rsid w:val="73426342"/>
    <w:rsid w:val="73432713"/>
    <w:rsid w:val="7343347F"/>
    <w:rsid w:val="73441CC0"/>
    <w:rsid w:val="7346D3FF"/>
    <w:rsid w:val="73526216"/>
    <w:rsid w:val="7354103E"/>
    <w:rsid w:val="7356579D"/>
    <w:rsid w:val="735E81E7"/>
    <w:rsid w:val="7360CBB6"/>
    <w:rsid w:val="7365E7E0"/>
    <w:rsid w:val="736C8540"/>
    <w:rsid w:val="736CD082"/>
    <w:rsid w:val="736F4FE1"/>
    <w:rsid w:val="7370454A"/>
    <w:rsid w:val="73720BB1"/>
    <w:rsid w:val="7375A88B"/>
    <w:rsid w:val="737C7F8F"/>
    <w:rsid w:val="73804FF5"/>
    <w:rsid w:val="73846558"/>
    <w:rsid w:val="738548CD"/>
    <w:rsid w:val="73881310"/>
    <w:rsid w:val="738CA979"/>
    <w:rsid w:val="738D5E25"/>
    <w:rsid w:val="738E3056"/>
    <w:rsid w:val="73922FDF"/>
    <w:rsid w:val="7392C21F"/>
    <w:rsid w:val="73964B03"/>
    <w:rsid w:val="7396D929"/>
    <w:rsid w:val="739D4946"/>
    <w:rsid w:val="73A6DC6C"/>
    <w:rsid w:val="73A71E2C"/>
    <w:rsid w:val="73AAA677"/>
    <w:rsid w:val="73AB4C44"/>
    <w:rsid w:val="73ACFC5D"/>
    <w:rsid w:val="73AD976E"/>
    <w:rsid w:val="73AF2222"/>
    <w:rsid w:val="73B13B0D"/>
    <w:rsid w:val="73B1711D"/>
    <w:rsid w:val="73B4006A"/>
    <w:rsid w:val="73B9259F"/>
    <w:rsid w:val="73BD3B12"/>
    <w:rsid w:val="73BE00EA"/>
    <w:rsid w:val="73BFF81F"/>
    <w:rsid w:val="73C16927"/>
    <w:rsid w:val="73C43C6D"/>
    <w:rsid w:val="73C6A22D"/>
    <w:rsid w:val="73C94838"/>
    <w:rsid w:val="73CC4212"/>
    <w:rsid w:val="73CDE23E"/>
    <w:rsid w:val="73D609E8"/>
    <w:rsid w:val="73DE4AC7"/>
    <w:rsid w:val="73DE5B5E"/>
    <w:rsid w:val="73E1775F"/>
    <w:rsid w:val="73E76BF4"/>
    <w:rsid w:val="73E9DE28"/>
    <w:rsid w:val="73EA7963"/>
    <w:rsid w:val="73ED1CB2"/>
    <w:rsid w:val="73F0C7C8"/>
    <w:rsid w:val="73F1119D"/>
    <w:rsid w:val="73F61AC2"/>
    <w:rsid w:val="73FD221D"/>
    <w:rsid w:val="7400558B"/>
    <w:rsid w:val="7402A9CE"/>
    <w:rsid w:val="74085325"/>
    <w:rsid w:val="740A25D9"/>
    <w:rsid w:val="740BC23B"/>
    <w:rsid w:val="740F1967"/>
    <w:rsid w:val="740F3846"/>
    <w:rsid w:val="740F8A7D"/>
    <w:rsid w:val="74116640"/>
    <w:rsid w:val="7414A842"/>
    <w:rsid w:val="741611FD"/>
    <w:rsid w:val="741DCD55"/>
    <w:rsid w:val="741E2638"/>
    <w:rsid w:val="74274BF2"/>
    <w:rsid w:val="74282B37"/>
    <w:rsid w:val="742A2935"/>
    <w:rsid w:val="742B606E"/>
    <w:rsid w:val="7432DA0A"/>
    <w:rsid w:val="74337C99"/>
    <w:rsid w:val="74353DB6"/>
    <w:rsid w:val="743632B7"/>
    <w:rsid w:val="743AABB6"/>
    <w:rsid w:val="743E925B"/>
    <w:rsid w:val="743EEA75"/>
    <w:rsid w:val="74404670"/>
    <w:rsid w:val="744549F1"/>
    <w:rsid w:val="744BCE89"/>
    <w:rsid w:val="745182E4"/>
    <w:rsid w:val="74522C34"/>
    <w:rsid w:val="74563AB8"/>
    <w:rsid w:val="7458CB9D"/>
    <w:rsid w:val="7458CCAD"/>
    <w:rsid w:val="745A4672"/>
    <w:rsid w:val="74633080"/>
    <w:rsid w:val="7463F179"/>
    <w:rsid w:val="7469C8D2"/>
    <w:rsid w:val="746B9DE2"/>
    <w:rsid w:val="746CD903"/>
    <w:rsid w:val="746EB695"/>
    <w:rsid w:val="74702717"/>
    <w:rsid w:val="7473A90E"/>
    <w:rsid w:val="7474C793"/>
    <w:rsid w:val="7478F46D"/>
    <w:rsid w:val="747B3B2C"/>
    <w:rsid w:val="748275FC"/>
    <w:rsid w:val="7486B336"/>
    <w:rsid w:val="7488DD37"/>
    <w:rsid w:val="748A5287"/>
    <w:rsid w:val="748D0CDF"/>
    <w:rsid w:val="749372D3"/>
    <w:rsid w:val="7495827E"/>
    <w:rsid w:val="749656F4"/>
    <w:rsid w:val="749E1F3D"/>
    <w:rsid w:val="749F38CE"/>
    <w:rsid w:val="74A09A7A"/>
    <w:rsid w:val="74A44054"/>
    <w:rsid w:val="74ABAC76"/>
    <w:rsid w:val="74B22FE4"/>
    <w:rsid w:val="74B5D0D0"/>
    <w:rsid w:val="74B7DDE9"/>
    <w:rsid w:val="74B88867"/>
    <w:rsid w:val="74BCD6EA"/>
    <w:rsid w:val="74BD138D"/>
    <w:rsid w:val="74C03C44"/>
    <w:rsid w:val="74C8AED7"/>
    <w:rsid w:val="74C9F845"/>
    <w:rsid w:val="74D20241"/>
    <w:rsid w:val="74D42877"/>
    <w:rsid w:val="74D474E3"/>
    <w:rsid w:val="74D8B68E"/>
    <w:rsid w:val="74E63AD0"/>
    <w:rsid w:val="74E72D24"/>
    <w:rsid w:val="74EB1AE8"/>
    <w:rsid w:val="74EE7320"/>
    <w:rsid w:val="74F103AE"/>
    <w:rsid w:val="74F9BAD6"/>
    <w:rsid w:val="7503324D"/>
    <w:rsid w:val="7508D550"/>
    <w:rsid w:val="750AD965"/>
    <w:rsid w:val="750E40FC"/>
    <w:rsid w:val="750EF967"/>
    <w:rsid w:val="751201AB"/>
    <w:rsid w:val="751581EC"/>
    <w:rsid w:val="7518EE3B"/>
    <w:rsid w:val="751D018D"/>
    <w:rsid w:val="751EFBA5"/>
    <w:rsid w:val="752229B3"/>
    <w:rsid w:val="752A81D4"/>
    <w:rsid w:val="75350B55"/>
    <w:rsid w:val="7537BF1E"/>
    <w:rsid w:val="7538EAD7"/>
    <w:rsid w:val="753985F0"/>
    <w:rsid w:val="753ED5E9"/>
    <w:rsid w:val="75464E70"/>
    <w:rsid w:val="75488806"/>
    <w:rsid w:val="754A41EB"/>
    <w:rsid w:val="754C2A2C"/>
    <w:rsid w:val="754D027E"/>
    <w:rsid w:val="754E092B"/>
    <w:rsid w:val="75507EF0"/>
    <w:rsid w:val="75543D6E"/>
    <w:rsid w:val="7555E6F5"/>
    <w:rsid w:val="7559A514"/>
    <w:rsid w:val="755AEEAE"/>
    <w:rsid w:val="755AF1AE"/>
    <w:rsid w:val="755B3295"/>
    <w:rsid w:val="755D0C8D"/>
    <w:rsid w:val="7560D147"/>
    <w:rsid w:val="7561413F"/>
    <w:rsid w:val="7562BA84"/>
    <w:rsid w:val="75647CFD"/>
    <w:rsid w:val="756EBA1E"/>
    <w:rsid w:val="7575D52E"/>
    <w:rsid w:val="757C4DB9"/>
    <w:rsid w:val="75834A4E"/>
    <w:rsid w:val="758986C5"/>
    <w:rsid w:val="758AD17D"/>
    <w:rsid w:val="758F000C"/>
    <w:rsid w:val="75915599"/>
    <w:rsid w:val="75951596"/>
    <w:rsid w:val="75A45438"/>
    <w:rsid w:val="75A6AF1E"/>
    <w:rsid w:val="75AB2BBA"/>
    <w:rsid w:val="75AB3E83"/>
    <w:rsid w:val="75ABDC98"/>
    <w:rsid w:val="75AEA043"/>
    <w:rsid w:val="75B1A918"/>
    <w:rsid w:val="75B1F632"/>
    <w:rsid w:val="75B2316D"/>
    <w:rsid w:val="75B3D49E"/>
    <w:rsid w:val="75B6EFF1"/>
    <w:rsid w:val="75B88A0E"/>
    <w:rsid w:val="75BC36A3"/>
    <w:rsid w:val="75BC4A7D"/>
    <w:rsid w:val="75BED5FD"/>
    <w:rsid w:val="75C1386B"/>
    <w:rsid w:val="75C4D6C0"/>
    <w:rsid w:val="75C91EF3"/>
    <w:rsid w:val="75D05F6D"/>
    <w:rsid w:val="75D4806C"/>
    <w:rsid w:val="75D63C3A"/>
    <w:rsid w:val="75D96BA6"/>
    <w:rsid w:val="75DD3804"/>
    <w:rsid w:val="75DE3B30"/>
    <w:rsid w:val="75E6EF38"/>
    <w:rsid w:val="75E8E83E"/>
    <w:rsid w:val="75EB12AE"/>
    <w:rsid w:val="75EBFA42"/>
    <w:rsid w:val="75ED6305"/>
    <w:rsid w:val="75F32C30"/>
    <w:rsid w:val="75F7043F"/>
    <w:rsid w:val="75F7CFD9"/>
    <w:rsid w:val="75FEDF0A"/>
    <w:rsid w:val="75FFE192"/>
    <w:rsid w:val="7600BFFE"/>
    <w:rsid w:val="7607C7BB"/>
    <w:rsid w:val="76083DCE"/>
    <w:rsid w:val="7608538E"/>
    <w:rsid w:val="760A24C5"/>
    <w:rsid w:val="7614C866"/>
    <w:rsid w:val="76187BD5"/>
    <w:rsid w:val="76187FF5"/>
    <w:rsid w:val="761A54A3"/>
    <w:rsid w:val="761AC5B2"/>
    <w:rsid w:val="761BFF26"/>
    <w:rsid w:val="76221ABC"/>
    <w:rsid w:val="76253CD0"/>
    <w:rsid w:val="7629CF38"/>
    <w:rsid w:val="762D0BD3"/>
    <w:rsid w:val="7630EC80"/>
    <w:rsid w:val="7630F7A9"/>
    <w:rsid w:val="7632012A"/>
    <w:rsid w:val="76362939"/>
    <w:rsid w:val="763DF535"/>
    <w:rsid w:val="763FA599"/>
    <w:rsid w:val="76438D05"/>
    <w:rsid w:val="76461C61"/>
    <w:rsid w:val="764D2D8B"/>
    <w:rsid w:val="764E9A1D"/>
    <w:rsid w:val="7652A1A3"/>
    <w:rsid w:val="7653566F"/>
    <w:rsid w:val="7653B221"/>
    <w:rsid w:val="765BCEB9"/>
    <w:rsid w:val="765D99CD"/>
    <w:rsid w:val="7661530D"/>
    <w:rsid w:val="7666B136"/>
    <w:rsid w:val="76674509"/>
    <w:rsid w:val="766A3DDF"/>
    <w:rsid w:val="766AC0A6"/>
    <w:rsid w:val="7671884A"/>
    <w:rsid w:val="767B4006"/>
    <w:rsid w:val="767C9B88"/>
    <w:rsid w:val="767CC7D8"/>
    <w:rsid w:val="767EA93C"/>
    <w:rsid w:val="7686FD24"/>
    <w:rsid w:val="768C2FA1"/>
    <w:rsid w:val="76903EDB"/>
    <w:rsid w:val="7692DA4F"/>
    <w:rsid w:val="769352FE"/>
    <w:rsid w:val="7695F3EF"/>
    <w:rsid w:val="76961831"/>
    <w:rsid w:val="769C31AB"/>
    <w:rsid w:val="769D9C10"/>
    <w:rsid w:val="76A1B448"/>
    <w:rsid w:val="76A99BF5"/>
    <w:rsid w:val="76AA70D9"/>
    <w:rsid w:val="76AAD47B"/>
    <w:rsid w:val="76ADDCA2"/>
    <w:rsid w:val="76ADE183"/>
    <w:rsid w:val="76AF06FD"/>
    <w:rsid w:val="76B4A8BC"/>
    <w:rsid w:val="76BE215A"/>
    <w:rsid w:val="76C22F8D"/>
    <w:rsid w:val="76C4FE06"/>
    <w:rsid w:val="76C6C01F"/>
    <w:rsid w:val="76C6ECDB"/>
    <w:rsid w:val="76C91AF8"/>
    <w:rsid w:val="76CA5687"/>
    <w:rsid w:val="76CA9D31"/>
    <w:rsid w:val="76CE6C47"/>
    <w:rsid w:val="76CE9CCD"/>
    <w:rsid w:val="76D00D59"/>
    <w:rsid w:val="76D4CF3A"/>
    <w:rsid w:val="76D7DEB1"/>
    <w:rsid w:val="76D9557B"/>
    <w:rsid w:val="76DA6C1E"/>
    <w:rsid w:val="76DC0E65"/>
    <w:rsid w:val="76E01033"/>
    <w:rsid w:val="76E11D78"/>
    <w:rsid w:val="76E19107"/>
    <w:rsid w:val="76E63533"/>
    <w:rsid w:val="76E7F0A6"/>
    <w:rsid w:val="76E981C7"/>
    <w:rsid w:val="76EAC296"/>
    <w:rsid w:val="76F510F8"/>
    <w:rsid w:val="76FD507A"/>
    <w:rsid w:val="76FF3036"/>
    <w:rsid w:val="7701A545"/>
    <w:rsid w:val="7701B5C2"/>
    <w:rsid w:val="770611EB"/>
    <w:rsid w:val="7706CA3C"/>
    <w:rsid w:val="77098269"/>
    <w:rsid w:val="770C2B25"/>
    <w:rsid w:val="770F334F"/>
    <w:rsid w:val="77178E64"/>
    <w:rsid w:val="772214DF"/>
    <w:rsid w:val="77282B09"/>
    <w:rsid w:val="772E71C2"/>
    <w:rsid w:val="7733EE7B"/>
    <w:rsid w:val="77386FE9"/>
    <w:rsid w:val="7738846D"/>
    <w:rsid w:val="773F4575"/>
    <w:rsid w:val="773FA829"/>
    <w:rsid w:val="77418DF3"/>
    <w:rsid w:val="7741C34D"/>
    <w:rsid w:val="774AAE30"/>
    <w:rsid w:val="775138C1"/>
    <w:rsid w:val="7751A7CF"/>
    <w:rsid w:val="77564986"/>
    <w:rsid w:val="775B541A"/>
    <w:rsid w:val="776393FA"/>
    <w:rsid w:val="7763C749"/>
    <w:rsid w:val="77649E34"/>
    <w:rsid w:val="77664900"/>
    <w:rsid w:val="776722A1"/>
    <w:rsid w:val="77688A34"/>
    <w:rsid w:val="776CF569"/>
    <w:rsid w:val="777A3B3A"/>
    <w:rsid w:val="777D31F5"/>
    <w:rsid w:val="778006E7"/>
    <w:rsid w:val="778305B3"/>
    <w:rsid w:val="77889896"/>
    <w:rsid w:val="7789BD27"/>
    <w:rsid w:val="778A2764"/>
    <w:rsid w:val="778B3598"/>
    <w:rsid w:val="77907385"/>
    <w:rsid w:val="7791A908"/>
    <w:rsid w:val="7793A449"/>
    <w:rsid w:val="7798752E"/>
    <w:rsid w:val="779D79CE"/>
    <w:rsid w:val="779DAA30"/>
    <w:rsid w:val="77A231E2"/>
    <w:rsid w:val="77A29563"/>
    <w:rsid w:val="77A44974"/>
    <w:rsid w:val="77A48829"/>
    <w:rsid w:val="77B15021"/>
    <w:rsid w:val="77B2ED84"/>
    <w:rsid w:val="77B4A135"/>
    <w:rsid w:val="77B77B3F"/>
    <w:rsid w:val="77B911E0"/>
    <w:rsid w:val="77BAB849"/>
    <w:rsid w:val="77BF8F17"/>
    <w:rsid w:val="77C6E0EE"/>
    <w:rsid w:val="77C83C73"/>
    <w:rsid w:val="77C91F13"/>
    <w:rsid w:val="77CE446C"/>
    <w:rsid w:val="77CFFE8F"/>
    <w:rsid w:val="77D3C0FC"/>
    <w:rsid w:val="77D88633"/>
    <w:rsid w:val="77DAC9D7"/>
    <w:rsid w:val="77E9534A"/>
    <w:rsid w:val="77ECFB42"/>
    <w:rsid w:val="77ED99A3"/>
    <w:rsid w:val="77EF6F6C"/>
    <w:rsid w:val="77FA8B31"/>
    <w:rsid w:val="77FEC9BB"/>
    <w:rsid w:val="780696A8"/>
    <w:rsid w:val="780979CC"/>
    <w:rsid w:val="780CB8DB"/>
    <w:rsid w:val="7810D6EE"/>
    <w:rsid w:val="7810FCA2"/>
    <w:rsid w:val="7817E3F8"/>
    <w:rsid w:val="78193D73"/>
    <w:rsid w:val="7819F401"/>
    <w:rsid w:val="781AA50F"/>
    <w:rsid w:val="781B8E19"/>
    <w:rsid w:val="781CA243"/>
    <w:rsid w:val="781EB570"/>
    <w:rsid w:val="7822EF95"/>
    <w:rsid w:val="78256854"/>
    <w:rsid w:val="782AAD22"/>
    <w:rsid w:val="782AFC16"/>
    <w:rsid w:val="782D99CD"/>
    <w:rsid w:val="78318BEC"/>
    <w:rsid w:val="7832CBB4"/>
    <w:rsid w:val="783A8AAE"/>
    <w:rsid w:val="783ACEC9"/>
    <w:rsid w:val="783E4138"/>
    <w:rsid w:val="783E6DAB"/>
    <w:rsid w:val="78410A96"/>
    <w:rsid w:val="78422364"/>
    <w:rsid w:val="7851F7C3"/>
    <w:rsid w:val="785575EF"/>
    <w:rsid w:val="7867DD9B"/>
    <w:rsid w:val="78694BED"/>
    <w:rsid w:val="7869DAEA"/>
    <w:rsid w:val="7869EE06"/>
    <w:rsid w:val="787159AA"/>
    <w:rsid w:val="78747ECC"/>
    <w:rsid w:val="7875AA42"/>
    <w:rsid w:val="78790BC1"/>
    <w:rsid w:val="78792D45"/>
    <w:rsid w:val="787A641B"/>
    <w:rsid w:val="787AC85E"/>
    <w:rsid w:val="787B1FDB"/>
    <w:rsid w:val="787BD0E7"/>
    <w:rsid w:val="787E0FC6"/>
    <w:rsid w:val="787E27D7"/>
    <w:rsid w:val="7883DEDB"/>
    <w:rsid w:val="7889488B"/>
    <w:rsid w:val="78902C7E"/>
    <w:rsid w:val="789189FB"/>
    <w:rsid w:val="78977EAE"/>
    <w:rsid w:val="789A6980"/>
    <w:rsid w:val="789C62C7"/>
    <w:rsid w:val="78A00CBC"/>
    <w:rsid w:val="78AB0E41"/>
    <w:rsid w:val="78B7ED55"/>
    <w:rsid w:val="78BE2C02"/>
    <w:rsid w:val="78C15964"/>
    <w:rsid w:val="78C20DB8"/>
    <w:rsid w:val="78C2C394"/>
    <w:rsid w:val="78C7743F"/>
    <w:rsid w:val="78C9EB4A"/>
    <w:rsid w:val="78CE9631"/>
    <w:rsid w:val="78D07FE5"/>
    <w:rsid w:val="78D21725"/>
    <w:rsid w:val="78D76134"/>
    <w:rsid w:val="78DFDF05"/>
    <w:rsid w:val="78E2E8BB"/>
    <w:rsid w:val="78E44674"/>
    <w:rsid w:val="78E56F87"/>
    <w:rsid w:val="78EB56FF"/>
    <w:rsid w:val="78EC7634"/>
    <w:rsid w:val="78F0AAFA"/>
    <w:rsid w:val="78F2F253"/>
    <w:rsid w:val="78F42848"/>
    <w:rsid w:val="78F50F01"/>
    <w:rsid w:val="78F57193"/>
    <w:rsid w:val="78F869B6"/>
    <w:rsid w:val="78F8ADD1"/>
    <w:rsid w:val="78F996D2"/>
    <w:rsid w:val="78FAADFC"/>
    <w:rsid w:val="79083F0A"/>
    <w:rsid w:val="7910F58A"/>
    <w:rsid w:val="791A232C"/>
    <w:rsid w:val="791F3FF9"/>
    <w:rsid w:val="79209B6A"/>
    <w:rsid w:val="792BFAFF"/>
    <w:rsid w:val="792CA59C"/>
    <w:rsid w:val="792D9F58"/>
    <w:rsid w:val="79333B64"/>
    <w:rsid w:val="7935DC1B"/>
    <w:rsid w:val="79374287"/>
    <w:rsid w:val="79382DDF"/>
    <w:rsid w:val="79424A36"/>
    <w:rsid w:val="7948D99F"/>
    <w:rsid w:val="794F164A"/>
    <w:rsid w:val="7950B172"/>
    <w:rsid w:val="795578A7"/>
    <w:rsid w:val="795A3788"/>
    <w:rsid w:val="795A441F"/>
    <w:rsid w:val="795A6001"/>
    <w:rsid w:val="795C8279"/>
    <w:rsid w:val="795CEFF1"/>
    <w:rsid w:val="79661215"/>
    <w:rsid w:val="7967E977"/>
    <w:rsid w:val="796AA8B5"/>
    <w:rsid w:val="796E2891"/>
    <w:rsid w:val="796E6B2C"/>
    <w:rsid w:val="7971C5D3"/>
    <w:rsid w:val="7972AF6B"/>
    <w:rsid w:val="7973C20C"/>
    <w:rsid w:val="79751DCA"/>
    <w:rsid w:val="79759BD9"/>
    <w:rsid w:val="7977764B"/>
    <w:rsid w:val="797A282D"/>
    <w:rsid w:val="797CFC08"/>
    <w:rsid w:val="797E5EC4"/>
    <w:rsid w:val="798172A7"/>
    <w:rsid w:val="798242FE"/>
    <w:rsid w:val="7983F981"/>
    <w:rsid w:val="79916ACA"/>
    <w:rsid w:val="799452B7"/>
    <w:rsid w:val="79946270"/>
    <w:rsid w:val="799656DE"/>
    <w:rsid w:val="7999B6A5"/>
    <w:rsid w:val="799A2F49"/>
    <w:rsid w:val="79A0FEE6"/>
    <w:rsid w:val="79A1E261"/>
    <w:rsid w:val="79A29D26"/>
    <w:rsid w:val="79A41B38"/>
    <w:rsid w:val="79A4F5FA"/>
    <w:rsid w:val="79AB1D33"/>
    <w:rsid w:val="79AEC6D5"/>
    <w:rsid w:val="79B29CA1"/>
    <w:rsid w:val="79B43062"/>
    <w:rsid w:val="79B58476"/>
    <w:rsid w:val="79B615E8"/>
    <w:rsid w:val="79B67269"/>
    <w:rsid w:val="79B96B1A"/>
    <w:rsid w:val="79BA0BF3"/>
    <w:rsid w:val="79BB243A"/>
    <w:rsid w:val="79C7E54E"/>
    <w:rsid w:val="79C80A2F"/>
    <w:rsid w:val="79CAA4AA"/>
    <w:rsid w:val="79CAB444"/>
    <w:rsid w:val="79D110E6"/>
    <w:rsid w:val="79D3994A"/>
    <w:rsid w:val="79DCFE65"/>
    <w:rsid w:val="79E3C493"/>
    <w:rsid w:val="79EF3B27"/>
    <w:rsid w:val="79F26EFB"/>
    <w:rsid w:val="79F3F9B5"/>
    <w:rsid w:val="79F92EE2"/>
    <w:rsid w:val="79F9897C"/>
    <w:rsid w:val="79FA37CE"/>
    <w:rsid w:val="79FB0CAC"/>
    <w:rsid w:val="79FF9D1D"/>
    <w:rsid w:val="7A00E0A8"/>
    <w:rsid w:val="7A024371"/>
    <w:rsid w:val="7A052106"/>
    <w:rsid w:val="7A0DFC92"/>
    <w:rsid w:val="7A101802"/>
    <w:rsid w:val="7A1B5B59"/>
    <w:rsid w:val="7A1F09B0"/>
    <w:rsid w:val="7A1FAF4C"/>
    <w:rsid w:val="7A1FC177"/>
    <w:rsid w:val="7A21A2E1"/>
    <w:rsid w:val="7A21E02E"/>
    <w:rsid w:val="7A2BE3EA"/>
    <w:rsid w:val="7A2D1411"/>
    <w:rsid w:val="7A39BDA9"/>
    <w:rsid w:val="7A3DF1F5"/>
    <w:rsid w:val="7A3ECDEE"/>
    <w:rsid w:val="7A436E9A"/>
    <w:rsid w:val="7A4B4AA5"/>
    <w:rsid w:val="7A59EBFD"/>
    <w:rsid w:val="7A60633C"/>
    <w:rsid w:val="7A658930"/>
    <w:rsid w:val="7A676B90"/>
    <w:rsid w:val="7A67C3AA"/>
    <w:rsid w:val="7A68109D"/>
    <w:rsid w:val="7A68B3A1"/>
    <w:rsid w:val="7A68E0D4"/>
    <w:rsid w:val="7A692A66"/>
    <w:rsid w:val="7A6C3AFC"/>
    <w:rsid w:val="7A6F87A8"/>
    <w:rsid w:val="7A728C26"/>
    <w:rsid w:val="7A746905"/>
    <w:rsid w:val="7A77DA81"/>
    <w:rsid w:val="7A77F411"/>
    <w:rsid w:val="7A79FB22"/>
    <w:rsid w:val="7A7A3AA5"/>
    <w:rsid w:val="7A7E8210"/>
    <w:rsid w:val="7A7F2C16"/>
    <w:rsid w:val="7A812FEA"/>
    <w:rsid w:val="7A86E526"/>
    <w:rsid w:val="7A937654"/>
    <w:rsid w:val="7A94F936"/>
    <w:rsid w:val="7A954F66"/>
    <w:rsid w:val="7A9914EE"/>
    <w:rsid w:val="7A9BDA8D"/>
    <w:rsid w:val="7A9EAD3C"/>
    <w:rsid w:val="7A9F8C5D"/>
    <w:rsid w:val="7AA12B17"/>
    <w:rsid w:val="7AA190DB"/>
    <w:rsid w:val="7AA82F9B"/>
    <w:rsid w:val="7AB3E4E3"/>
    <w:rsid w:val="7AB784EF"/>
    <w:rsid w:val="7AB8096A"/>
    <w:rsid w:val="7ABEF421"/>
    <w:rsid w:val="7AC0E235"/>
    <w:rsid w:val="7AC42DAF"/>
    <w:rsid w:val="7AC82D25"/>
    <w:rsid w:val="7ACC8AF8"/>
    <w:rsid w:val="7AD2CD22"/>
    <w:rsid w:val="7AD5C2E1"/>
    <w:rsid w:val="7AD604F8"/>
    <w:rsid w:val="7ADA9712"/>
    <w:rsid w:val="7ADB4863"/>
    <w:rsid w:val="7ADC169B"/>
    <w:rsid w:val="7ADC78FC"/>
    <w:rsid w:val="7ADF6B54"/>
    <w:rsid w:val="7AE1EE8A"/>
    <w:rsid w:val="7AE4199E"/>
    <w:rsid w:val="7AE5FD16"/>
    <w:rsid w:val="7AEC8698"/>
    <w:rsid w:val="7AEE56BD"/>
    <w:rsid w:val="7AF0BCDA"/>
    <w:rsid w:val="7B00D5EA"/>
    <w:rsid w:val="7B010405"/>
    <w:rsid w:val="7B01359A"/>
    <w:rsid w:val="7B036940"/>
    <w:rsid w:val="7B0382AB"/>
    <w:rsid w:val="7B07D67C"/>
    <w:rsid w:val="7B07FBBB"/>
    <w:rsid w:val="7B08F01B"/>
    <w:rsid w:val="7B0C80B3"/>
    <w:rsid w:val="7B0D43BF"/>
    <w:rsid w:val="7B0EEA15"/>
    <w:rsid w:val="7B11D721"/>
    <w:rsid w:val="7B12697E"/>
    <w:rsid w:val="7B1830A9"/>
    <w:rsid w:val="7B18E29F"/>
    <w:rsid w:val="7B27B223"/>
    <w:rsid w:val="7B2CC22F"/>
    <w:rsid w:val="7B32193E"/>
    <w:rsid w:val="7B32A0FF"/>
    <w:rsid w:val="7B37B12B"/>
    <w:rsid w:val="7B47A243"/>
    <w:rsid w:val="7B4B9BF0"/>
    <w:rsid w:val="7B52D0B9"/>
    <w:rsid w:val="7B541A63"/>
    <w:rsid w:val="7B57FD8B"/>
    <w:rsid w:val="7B598A9F"/>
    <w:rsid w:val="7B62A5E7"/>
    <w:rsid w:val="7B64C0D2"/>
    <w:rsid w:val="7B698878"/>
    <w:rsid w:val="7B6E445E"/>
    <w:rsid w:val="7B6F297C"/>
    <w:rsid w:val="7B72C3C2"/>
    <w:rsid w:val="7B75C728"/>
    <w:rsid w:val="7B77D63D"/>
    <w:rsid w:val="7B780814"/>
    <w:rsid w:val="7B859ADD"/>
    <w:rsid w:val="7B8C906E"/>
    <w:rsid w:val="7B8E4CA2"/>
    <w:rsid w:val="7B8F99A0"/>
    <w:rsid w:val="7B8FCF13"/>
    <w:rsid w:val="7B927E92"/>
    <w:rsid w:val="7B953744"/>
    <w:rsid w:val="7B9EF219"/>
    <w:rsid w:val="7BA03F70"/>
    <w:rsid w:val="7BA21FC9"/>
    <w:rsid w:val="7BA578C8"/>
    <w:rsid w:val="7BA9E8D7"/>
    <w:rsid w:val="7BB36C61"/>
    <w:rsid w:val="7BB566AF"/>
    <w:rsid w:val="7BBF50FB"/>
    <w:rsid w:val="7BC1B670"/>
    <w:rsid w:val="7BC2310A"/>
    <w:rsid w:val="7BC2A2FB"/>
    <w:rsid w:val="7BC2DB91"/>
    <w:rsid w:val="7BC3959F"/>
    <w:rsid w:val="7BD03774"/>
    <w:rsid w:val="7BD0F2E6"/>
    <w:rsid w:val="7BD82F24"/>
    <w:rsid w:val="7BD9E1D5"/>
    <w:rsid w:val="7BDC61CF"/>
    <w:rsid w:val="7BE259B3"/>
    <w:rsid w:val="7BE4E882"/>
    <w:rsid w:val="7BE97F78"/>
    <w:rsid w:val="7BF56C1A"/>
    <w:rsid w:val="7BF7EBC6"/>
    <w:rsid w:val="7BFE8C00"/>
    <w:rsid w:val="7BFF1D9B"/>
    <w:rsid w:val="7BFF9795"/>
    <w:rsid w:val="7C011FC7"/>
    <w:rsid w:val="7C0236E0"/>
    <w:rsid w:val="7C036CA7"/>
    <w:rsid w:val="7C060D53"/>
    <w:rsid w:val="7C0BD58D"/>
    <w:rsid w:val="7C104154"/>
    <w:rsid w:val="7C112D47"/>
    <w:rsid w:val="7C124B2A"/>
    <w:rsid w:val="7C135AB5"/>
    <w:rsid w:val="7C1694E8"/>
    <w:rsid w:val="7C1D80AE"/>
    <w:rsid w:val="7C1E124F"/>
    <w:rsid w:val="7C22AF81"/>
    <w:rsid w:val="7C24B521"/>
    <w:rsid w:val="7C269923"/>
    <w:rsid w:val="7C289BF2"/>
    <w:rsid w:val="7C28EDE5"/>
    <w:rsid w:val="7C2936EA"/>
    <w:rsid w:val="7C2A347E"/>
    <w:rsid w:val="7C2FAC74"/>
    <w:rsid w:val="7C34D445"/>
    <w:rsid w:val="7C38701F"/>
    <w:rsid w:val="7C399E50"/>
    <w:rsid w:val="7C441182"/>
    <w:rsid w:val="7C4C1FE3"/>
    <w:rsid w:val="7C4F30CE"/>
    <w:rsid w:val="7C5C6BC4"/>
    <w:rsid w:val="7C603828"/>
    <w:rsid w:val="7C6AB14C"/>
    <w:rsid w:val="7C6B0FEA"/>
    <w:rsid w:val="7C6B3027"/>
    <w:rsid w:val="7C6DE0E8"/>
    <w:rsid w:val="7C6E8864"/>
    <w:rsid w:val="7C721139"/>
    <w:rsid w:val="7C72BA88"/>
    <w:rsid w:val="7C762DE0"/>
    <w:rsid w:val="7C7B4D29"/>
    <w:rsid w:val="7C7C3658"/>
    <w:rsid w:val="7C7CB08E"/>
    <w:rsid w:val="7C7D6062"/>
    <w:rsid w:val="7C805C4E"/>
    <w:rsid w:val="7C81D7E8"/>
    <w:rsid w:val="7C8349B7"/>
    <w:rsid w:val="7C83F561"/>
    <w:rsid w:val="7C8AC118"/>
    <w:rsid w:val="7C8C04D8"/>
    <w:rsid w:val="7C93F502"/>
    <w:rsid w:val="7C9482F7"/>
    <w:rsid w:val="7C9C87B5"/>
    <w:rsid w:val="7C9E2611"/>
    <w:rsid w:val="7CA57387"/>
    <w:rsid w:val="7CA69E89"/>
    <w:rsid w:val="7CAADEB5"/>
    <w:rsid w:val="7CAE0947"/>
    <w:rsid w:val="7CB272CE"/>
    <w:rsid w:val="7CB6F24D"/>
    <w:rsid w:val="7CBB47B6"/>
    <w:rsid w:val="7CBC3F46"/>
    <w:rsid w:val="7CBF6D2A"/>
    <w:rsid w:val="7CC07736"/>
    <w:rsid w:val="7CC13911"/>
    <w:rsid w:val="7CC209E9"/>
    <w:rsid w:val="7CC337A4"/>
    <w:rsid w:val="7CC42278"/>
    <w:rsid w:val="7CCF0545"/>
    <w:rsid w:val="7CD47774"/>
    <w:rsid w:val="7CD86F2E"/>
    <w:rsid w:val="7CE4C8AD"/>
    <w:rsid w:val="7CE4FC76"/>
    <w:rsid w:val="7CE50680"/>
    <w:rsid w:val="7CE9563E"/>
    <w:rsid w:val="7CEDAE14"/>
    <w:rsid w:val="7CF2D345"/>
    <w:rsid w:val="7CF7DAA2"/>
    <w:rsid w:val="7D0561AC"/>
    <w:rsid w:val="7D05D02C"/>
    <w:rsid w:val="7D10CBBD"/>
    <w:rsid w:val="7D11BE84"/>
    <w:rsid w:val="7D1A9963"/>
    <w:rsid w:val="7D1E64E0"/>
    <w:rsid w:val="7D1E96FB"/>
    <w:rsid w:val="7D1F76CB"/>
    <w:rsid w:val="7D1F7B32"/>
    <w:rsid w:val="7D24CA28"/>
    <w:rsid w:val="7D25966B"/>
    <w:rsid w:val="7D266F74"/>
    <w:rsid w:val="7D27D23C"/>
    <w:rsid w:val="7D296A10"/>
    <w:rsid w:val="7D2F0735"/>
    <w:rsid w:val="7D317DA2"/>
    <w:rsid w:val="7D33A442"/>
    <w:rsid w:val="7D37359A"/>
    <w:rsid w:val="7D39BC21"/>
    <w:rsid w:val="7D3A7106"/>
    <w:rsid w:val="7D3F644B"/>
    <w:rsid w:val="7D4B53E0"/>
    <w:rsid w:val="7D4C37E3"/>
    <w:rsid w:val="7D5047EE"/>
    <w:rsid w:val="7D50AA59"/>
    <w:rsid w:val="7D50C29D"/>
    <w:rsid w:val="7D50CB92"/>
    <w:rsid w:val="7D5414E1"/>
    <w:rsid w:val="7D5A9B38"/>
    <w:rsid w:val="7D5AEE0F"/>
    <w:rsid w:val="7D5B2472"/>
    <w:rsid w:val="7D5E8129"/>
    <w:rsid w:val="7D5F8A2B"/>
    <w:rsid w:val="7D6091B3"/>
    <w:rsid w:val="7D60A286"/>
    <w:rsid w:val="7D60B24E"/>
    <w:rsid w:val="7D61A67D"/>
    <w:rsid w:val="7D61D879"/>
    <w:rsid w:val="7D649A8E"/>
    <w:rsid w:val="7D655C63"/>
    <w:rsid w:val="7D67983F"/>
    <w:rsid w:val="7D6A76EE"/>
    <w:rsid w:val="7D727F0C"/>
    <w:rsid w:val="7D730C90"/>
    <w:rsid w:val="7D7475E4"/>
    <w:rsid w:val="7D78D1C4"/>
    <w:rsid w:val="7D793094"/>
    <w:rsid w:val="7D7AB121"/>
    <w:rsid w:val="7D7B82F4"/>
    <w:rsid w:val="7D857711"/>
    <w:rsid w:val="7D934206"/>
    <w:rsid w:val="7D945C26"/>
    <w:rsid w:val="7D9F39FD"/>
    <w:rsid w:val="7D9FE770"/>
    <w:rsid w:val="7DA0A8BC"/>
    <w:rsid w:val="7DA65D30"/>
    <w:rsid w:val="7DA6E835"/>
    <w:rsid w:val="7DA92BF9"/>
    <w:rsid w:val="7DAEB726"/>
    <w:rsid w:val="7DAEFC96"/>
    <w:rsid w:val="7DB1A832"/>
    <w:rsid w:val="7DBABD59"/>
    <w:rsid w:val="7DC2FD0B"/>
    <w:rsid w:val="7DC46444"/>
    <w:rsid w:val="7DC63500"/>
    <w:rsid w:val="7DC6706F"/>
    <w:rsid w:val="7DC7A774"/>
    <w:rsid w:val="7DCF89D7"/>
    <w:rsid w:val="7DCF984B"/>
    <w:rsid w:val="7DD07451"/>
    <w:rsid w:val="7DD0FA83"/>
    <w:rsid w:val="7DD1A5FB"/>
    <w:rsid w:val="7DD4BD39"/>
    <w:rsid w:val="7DE0E7F6"/>
    <w:rsid w:val="7DE4BAF6"/>
    <w:rsid w:val="7DE6551B"/>
    <w:rsid w:val="7DE85F9E"/>
    <w:rsid w:val="7DEA0EDC"/>
    <w:rsid w:val="7DEA19B6"/>
    <w:rsid w:val="7DEAEC9D"/>
    <w:rsid w:val="7DECFF18"/>
    <w:rsid w:val="7DEDC185"/>
    <w:rsid w:val="7DEE7FD4"/>
    <w:rsid w:val="7DF69169"/>
    <w:rsid w:val="7DF790BC"/>
    <w:rsid w:val="7DF8FD3D"/>
    <w:rsid w:val="7DF91D8F"/>
    <w:rsid w:val="7DFA2B02"/>
    <w:rsid w:val="7DFACAEC"/>
    <w:rsid w:val="7DFB4D45"/>
    <w:rsid w:val="7DFC7272"/>
    <w:rsid w:val="7E00DA71"/>
    <w:rsid w:val="7E0106F1"/>
    <w:rsid w:val="7E07119A"/>
    <w:rsid w:val="7E0B65E7"/>
    <w:rsid w:val="7E0E94ED"/>
    <w:rsid w:val="7E11252F"/>
    <w:rsid w:val="7E159827"/>
    <w:rsid w:val="7E18382D"/>
    <w:rsid w:val="7E18ABC5"/>
    <w:rsid w:val="7E18E985"/>
    <w:rsid w:val="7E22BA7D"/>
    <w:rsid w:val="7E2326A1"/>
    <w:rsid w:val="7E2355E1"/>
    <w:rsid w:val="7E257F1F"/>
    <w:rsid w:val="7E2FDCB1"/>
    <w:rsid w:val="7E30D604"/>
    <w:rsid w:val="7E3134D4"/>
    <w:rsid w:val="7E32CE3A"/>
    <w:rsid w:val="7E32FB73"/>
    <w:rsid w:val="7E335DA1"/>
    <w:rsid w:val="7E34079C"/>
    <w:rsid w:val="7E35C84D"/>
    <w:rsid w:val="7E36E036"/>
    <w:rsid w:val="7E378B2A"/>
    <w:rsid w:val="7E38D214"/>
    <w:rsid w:val="7E3EC9DF"/>
    <w:rsid w:val="7E42DFB7"/>
    <w:rsid w:val="7E43C58C"/>
    <w:rsid w:val="7E454A95"/>
    <w:rsid w:val="7E495CD4"/>
    <w:rsid w:val="7E4BF475"/>
    <w:rsid w:val="7E4CBB34"/>
    <w:rsid w:val="7E4FF4B8"/>
    <w:rsid w:val="7E549A7F"/>
    <w:rsid w:val="7E54C1CB"/>
    <w:rsid w:val="7E55670A"/>
    <w:rsid w:val="7E6137C2"/>
    <w:rsid w:val="7E62AB79"/>
    <w:rsid w:val="7E6315B5"/>
    <w:rsid w:val="7E65E95B"/>
    <w:rsid w:val="7E67B305"/>
    <w:rsid w:val="7E67CA1A"/>
    <w:rsid w:val="7E68DAA2"/>
    <w:rsid w:val="7E6A32CD"/>
    <w:rsid w:val="7E6DAF5C"/>
    <w:rsid w:val="7E6F7858"/>
    <w:rsid w:val="7E6FC6F0"/>
    <w:rsid w:val="7E711B5B"/>
    <w:rsid w:val="7E765D1D"/>
    <w:rsid w:val="7E78014C"/>
    <w:rsid w:val="7E81CB04"/>
    <w:rsid w:val="7E899F53"/>
    <w:rsid w:val="7E8BC7B7"/>
    <w:rsid w:val="7E8CA7C9"/>
    <w:rsid w:val="7E8CAA3F"/>
    <w:rsid w:val="7E956018"/>
    <w:rsid w:val="7E97A7DD"/>
    <w:rsid w:val="7E9C3C90"/>
    <w:rsid w:val="7E9EDB71"/>
    <w:rsid w:val="7EA49343"/>
    <w:rsid w:val="7EA853FC"/>
    <w:rsid w:val="7EAA38A1"/>
    <w:rsid w:val="7EB28260"/>
    <w:rsid w:val="7EB2CBF4"/>
    <w:rsid w:val="7EB48BCE"/>
    <w:rsid w:val="7EB5C25A"/>
    <w:rsid w:val="7EB80971"/>
    <w:rsid w:val="7EBCC315"/>
    <w:rsid w:val="7EBCDB06"/>
    <w:rsid w:val="7EC12036"/>
    <w:rsid w:val="7EC326DC"/>
    <w:rsid w:val="7EC3CEB3"/>
    <w:rsid w:val="7EC4D109"/>
    <w:rsid w:val="7EC5D8E6"/>
    <w:rsid w:val="7EC5DD7A"/>
    <w:rsid w:val="7ECB23F2"/>
    <w:rsid w:val="7ED68A88"/>
    <w:rsid w:val="7ED9E30F"/>
    <w:rsid w:val="7EDAC3BA"/>
    <w:rsid w:val="7EDB1004"/>
    <w:rsid w:val="7EDFAC68"/>
    <w:rsid w:val="7EE05443"/>
    <w:rsid w:val="7EE5A5D8"/>
    <w:rsid w:val="7EE73423"/>
    <w:rsid w:val="7EEE3D09"/>
    <w:rsid w:val="7EF01D45"/>
    <w:rsid w:val="7EF19CC8"/>
    <w:rsid w:val="7EF38393"/>
    <w:rsid w:val="7EF5D192"/>
    <w:rsid w:val="7EF6067E"/>
    <w:rsid w:val="7EF8594B"/>
    <w:rsid w:val="7EFAD103"/>
    <w:rsid w:val="7EFADCA3"/>
    <w:rsid w:val="7EFC0951"/>
    <w:rsid w:val="7F06BA0B"/>
    <w:rsid w:val="7F0B0A59"/>
    <w:rsid w:val="7F0BB00B"/>
    <w:rsid w:val="7F0C63A2"/>
    <w:rsid w:val="7F0FAA50"/>
    <w:rsid w:val="7F10DC62"/>
    <w:rsid w:val="7F143787"/>
    <w:rsid w:val="7F154493"/>
    <w:rsid w:val="7F159550"/>
    <w:rsid w:val="7F16C5E1"/>
    <w:rsid w:val="7F178B6F"/>
    <w:rsid w:val="7F18772A"/>
    <w:rsid w:val="7F188F24"/>
    <w:rsid w:val="7F1A2411"/>
    <w:rsid w:val="7F1ACD4C"/>
    <w:rsid w:val="7F1E9549"/>
    <w:rsid w:val="7F238B3F"/>
    <w:rsid w:val="7F2531AC"/>
    <w:rsid w:val="7F27F429"/>
    <w:rsid w:val="7F292537"/>
    <w:rsid w:val="7F2AC469"/>
    <w:rsid w:val="7F2BF365"/>
    <w:rsid w:val="7F2D5C84"/>
    <w:rsid w:val="7F2DBE3A"/>
    <w:rsid w:val="7F2DEAA8"/>
    <w:rsid w:val="7F2E3FC3"/>
    <w:rsid w:val="7F2E4056"/>
    <w:rsid w:val="7F2E5AEC"/>
    <w:rsid w:val="7F2ED7C3"/>
    <w:rsid w:val="7F2EF97E"/>
    <w:rsid w:val="7F2FB121"/>
    <w:rsid w:val="7F36A9D8"/>
    <w:rsid w:val="7F38A25F"/>
    <w:rsid w:val="7F390E57"/>
    <w:rsid w:val="7F43EC9F"/>
    <w:rsid w:val="7F441F81"/>
    <w:rsid w:val="7F46A604"/>
    <w:rsid w:val="7F477149"/>
    <w:rsid w:val="7F4915F3"/>
    <w:rsid w:val="7F4D9ECA"/>
    <w:rsid w:val="7F518E7B"/>
    <w:rsid w:val="7F53B4CB"/>
    <w:rsid w:val="7F5470BF"/>
    <w:rsid w:val="7F5E3864"/>
    <w:rsid w:val="7F645FCD"/>
    <w:rsid w:val="7F685419"/>
    <w:rsid w:val="7F69CCEA"/>
    <w:rsid w:val="7F6CCC3A"/>
    <w:rsid w:val="7F6D3835"/>
    <w:rsid w:val="7F6DC024"/>
    <w:rsid w:val="7F73DFC4"/>
    <w:rsid w:val="7F75E99D"/>
    <w:rsid w:val="7F7679D0"/>
    <w:rsid w:val="7F77CD9F"/>
    <w:rsid w:val="7F7839B8"/>
    <w:rsid w:val="7F7D9E80"/>
    <w:rsid w:val="7F8333AE"/>
    <w:rsid w:val="7F887159"/>
    <w:rsid w:val="7F88B94F"/>
    <w:rsid w:val="7F8C4A5C"/>
    <w:rsid w:val="7F8D2C93"/>
    <w:rsid w:val="7F931498"/>
    <w:rsid w:val="7F952529"/>
    <w:rsid w:val="7F98719A"/>
    <w:rsid w:val="7F9C72F9"/>
    <w:rsid w:val="7FAA2F6A"/>
    <w:rsid w:val="7FAAEB1A"/>
    <w:rsid w:val="7FAD8457"/>
    <w:rsid w:val="7FB00839"/>
    <w:rsid w:val="7FB2D3AB"/>
    <w:rsid w:val="7FB7CC56"/>
    <w:rsid w:val="7FB89648"/>
    <w:rsid w:val="7FC3EADD"/>
    <w:rsid w:val="7FC4CFDC"/>
    <w:rsid w:val="7FC7FDE8"/>
    <w:rsid w:val="7FCA13C4"/>
    <w:rsid w:val="7FCE66EC"/>
    <w:rsid w:val="7FD1B72E"/>
    <w:rsid w:val="7FD78491"/>
    <w:rsid w:val="7FDB4D56"/>
    <w:rsid w:val="7FDDCDEC"/>
    <w:rsid w:val="7FE03404"/>
    <w:rsid w:val="7FE06C7C"/>
    <w:rsid w:val="7FE4D2FF"/>
    <w:rsid w:val="7FE6B1EB"/>
    <w:rsid w:val="7FED8EA6"/>
    <w:rsid w:val="7FEE69B4"/>
    <w:rsid w:val="7FEECC9B"/>
    <w:rsid w:val="7FF4F870"/>
    <w:rsid w:val="7FF64C7E"/>
    <w:rsid w:val="7FFB95D5"/>
    <w:rsid w:val="7FFD2181"/>
    <w:rsid w:val="7FFDDF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E82A3"/>
  <w15:chartTrackingRefBased/>
  <w15:docId w15:val="{44C6B822-2699-400C-8BF5-7882CAC7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58B4E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58B4E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1C8C03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2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A13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208B1"/>
    <w:pPr>
      <w:keepNext/>
      <w:keepLines/>
      <w:spacing w:before="40" w:after="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sid w:val="58B4E5EC"/>
    <w:rPr>
      <w:rFonts w:eastAsiaTheme="majorEastAsia" w:cstheme="majorBidi"/>
      <w:color w:val="0F4761" w:themeColor="accent1" w:themeShade="BF"/>
      <w:sz w:val="28"/>
      <w:szCs w:val="2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43584"/>
    <w:rPr>
      <w:b/>
      <w:bCs/>
    </w:rPr>
  </w:style>
  <w:style w:type="character" w:customStyle="1" w:styleId="CommentSubjectChar">
    <w:name w:val="Comment Subject Char"/>
    <w:basedOn w:val="CommentTextChar"/>
    <w:link w:val="CommentSubject"/>
    <w:uiPriority w:val="99"/>
    <w:semiHidden/>
    <w:rsid w:val="00F43584"/>
    <w:rPr>
      <w:b/>
      <w:bCs/>
      <w:sz w:val="20"/>
      <w:szCs w:val="20"/>
    </w:rPr>
  </w:style>
  <w:style w:type="character" w:customStyle="1" w:styleId="Heading4Char">
    <w:name w:val="Heading 4 Char"/>
    <w:basedOn w:val="DefaultParagraphFont"/>
    <w:link w:val="Heading4"/>
    <w:uiPriority w:val="9"/>
    <w:rsid w:val="00CD22FF"/>
    <w:rPr>
      <w:rFonts w:eastAsiaTheme="majorEastAsia" w:cstheme="majorBidi"/>
      <w:i/>
      <w:iCs/>
      <w:color w:val="0F4761" w:themeColor="accent1" w:themeShade="BF"/>
    </w:rPr>
  </w:style>
  <w:style w:type="paragraph" w:styleId="Revision">
    <w:name w:val="Revision"/>
    <w:hidden/>
    <w:uiPriority w:val="99"/>
    <w:semiHidden/>
    <w:rsid w:val="004B7A04"/>
    <w:pPr>
      <w:spacing w:after="0" w:line="240" w:lineRule="auto"/>
    </w:pPr>
  </w:style>
  <w:style w:type="character" w:customStyle="1" w:styleId="Heading5Char">
    <w:name w:val="Heading 5 Char"/>
    <w:basedOn w:val="DefaultParagraphFont"/>
    <w:link w:val="Heading5"/>
    <w:uiPriority w:val="9"/>
    <w:rsid w:val="00FA136E"/>
    <w:rPr>
      <w:rFonts w:eastAsiaTheme="majorEastAsia" w:cstheme="majorBidi"/>
      <w:color w:val="0F4761" w:themeColor="accent1" w:themeShade="BF"/>
    </w:rPr>
  </w:style>
  <w:style w:type="character" w:customStyle="1" w:styleId="Heading1Char">
    <w:name w:val="Heading 1 Char"/>
    <w:basedOn w:val="DefaultParagraphFont"/>
    <w:link w:val="Heading1"/>
    <w:uiPriority w:val="9"/>
    <w:rsid w:val="00FA136E"/>
    <w:rPr>
      <w:rFonts w:asciiTheme="majorHAnsi" w:eastAsiaTheme="majorEastAsia" w:hAnsiTheme="majorHAnsi" w:cstheme="majorBidi"/>
      <w:color w:val="0F4761" w:themeColor="accent1" w:themeShade="BF"/>
      <w:sz w:val="40"/>
      <w:szCs w:val="40"/>
    </w:rPr>
  </w:style>
  <w:style w:type="table" w:styleId="TableGrid">
    <w:name w:val="Table Grid"/>
    <w:basedOn w:val="TableNormal"/>
    <w:uiPriority w:val="59"/>
    <w:rsid w:val="003005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8A698F"/>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8A698F"/>
    <w:rPr>
      <w:rFonts w:eastAsiaTheme="minorHAnsi"/>
      <w:sz w:val="20"/>
      <w:szCs w:val="20"/>
      <w:lang w:eastAsia="en-US"/>
    </w:rPr>
  </w:style>
  <w:style w:type="character" w:styleId="FootnoteReference">
    <w:name w:val="footnote reference"/>
    <w:basedOn w:val="DefaultParagraphFont"/>
    <w:uiPriority w:val="99"/>
    <w:unhideWhenUsed/>
    <w:rsid w:val="008A698F"/>
    <w:rPr>
      <w:vertAlign w:val="superscript"/>
    </w:rPr>
  </w:style>
  <w:style w:type="character" w:customStyle="1" w:styleId="normaltextrun">
    <w:name w:val="normaltextrun"/>
    <w:basedOn w:val="DefaultParagraphFont"/>
    <w:rsid w:val="008A698F"/>
  </w:style>
  <w:style w:type="paragraph" w:styleId="Header">
    <w:name w:val="header"/>
    <w:basedOn w:val="Normal"/>
    <w:link w:val="HeaderChar"/>
    <w:uiPriority w:val="99"/>
    <w:unhideWhenUsed/>
    <w:rsid w:val="00076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40C"/>
  </w:style>
  <w:style w:type="paragraph" w:styleId="Footer">
    <w:name w:val="footer"/>
    <w:basedOn w:val="Normal"/>
    <w:link w:val="FooterChar"/>
    <w:uiPriority w:val="99"/>
    <w:unhideWhenUsed/>
    <w:rsid w:val="00076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40C"/>
  </w:style>
  <w:style w:type="character" w:styleId="Hyperlink">
    <w:name w:val="Hyperlink"/>
    <w:basedOn w:val="DefaultParagraphFont"/>
    <w:uiPriority w:val="99"/>
    <w:unhideWhenUsed/>
    <w:rsid w:val="0041520E"/>
    <w:rPr>
      <w:color w:val="467886" w:themeColor="hyperlink"/>
      <w:u w:val="single"/>
    </w:rPr>
  </w:style>
  <w:style w:type="paragraph" w:customStyle="1" w:styleId="paragraph">
    <w:name w:val="paragraph"/>
    <w:basedOn w:val="Normal"/>
    <w:rsid w:val="0041520E"/>
    <w:pPr>
      <w:spacing w:before="100" w:beforeAutospacing="1" w:after="100" w:afterAutospacing="1" w:line="240" w:lineRule="auto"/>
    </w:pPr>
    <w:rPr>
      <w:rFonts w:ascii="Times New Roman" w:eastAsia="Times New Roman" w:hAnsi="Times New Roman" w:cs="Times New Roman"/>
      <w:lang w:eastAsia="en-US"/>
    </w:rPr>
  </w:style>
  <w:style w:type="character" w:styleId="UnresolvedMention">
    <w:name w:val="Unresolved Mention"/>
    <w:basedOn w:val="DefaultParagraphFont"/>
    <w:uiPriority w:val="99"/>
    <w:unhideWhenUsed/>
    <w:rsid w:val="00D75381"/>
    <w:rPr>
      <w:color w:val="605E5C"/>
      <w:shd w:val="clear" w:color="auto" w:fill="E1DFDD"/>
    </w:rPr>
  </w:style>
  <w:style w:type="character" w:styleId="FollowedHyperlink">
    <w:name w:val="FollowedHyperlink"/>
    <w:basedOn w:val="DefaultParagraphFont"/>
    <w:uiPriority w:val="99"/>
    <w:semiHidden/>
    <w:unhideWhenUsed/>
    <w:rsid w:val="003C2608"/>
    <w:rPr>
      <w:color w:val="96607D" w:themeColor="followedHyperlink"/>
      <w:u w:val="single"/>
    </w:rPr>
  </w:style>
  <w:style w:type="paragraph" w:styleId="EndnoteText">
    <w:name w:val="endnote text"/>
    <w:basedOn w:val="Normal"/>
    <w:link w:val="EndnoteTextChar"/>
    <w:uiPriority w:val="99"/>
    <w:semiHidden/>
    <w:unhideWhenUsed/>
    <w:rsid w:val="008640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4062"/>
    <w:rPr>
      <w:sz w:val="20"/>
      <w:szCs w:val="20"/>
    </w:rPr>
  </w:style>
  <w:style w:type="character" w:styleId="EndnoteReference">
    <w:name w:val="endnote reference"/>
    <w:basedOn w:val="DefaultParagraphFont"/>
    <w:uiPriority w:val="99"/>
    <w:semiHidden/>
    <w:unhideWhenUsed/>
    <w:rsid w:val="00864062"/>
    <w:rPr>
      <w:vertAlign w:val="superscript"/>
    </w:rPr>
  </w:style>
  <w:style w:type="character" w:styleId="Mention">
    <w:name w:val="Mention"/>
    <w:basedOn w:val="DefaultParagraphFont"/>
    <w:uiPriority w:val="99"/>
    <w:unhideWhenUsed/>
    <w:rsid w:val="00D63FEB"/>
    <w:rPr>
      <w:color w:val="2B579A"/>
      <w:shd w:val="clear" w:color="auto" w:fill="E1DFDD"/>
    </w:rPr>
  </w:style>
  <w:style w:type="table" w:styleId="ListTable3">
    <w:name w:val="List Table 3"/>
    <w:basedOn w:val="TableNormal"/>
    <w:uiPriority w:val="48"/>
    <w:rsid w:val="00630E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ableParagraph">
    <w:name w:val="Table Paragraph"/>
    <w:basedOn w:val="Normal"/>
    <w:uiPriority w:val="1"/>
    <w:qFormat/>
    <w:rsid w:val="006B0BD7"/>
    <w:pPr>
      <w:widowControl w:val="0"/>
      <w:spacing w:after="0" w:line="240" w:lineRule="auto"/>
      <w:ind w:left="107"/>
    </w:pPr>
    <w:rPr>
      <w:sz w:val="22"/>
      <w:szCs w:val="22"/>
    </w:rPr>
  </w:style>
  <w:style w:type="paragraph" w:customStyle="1" w:styleId="msonormal0">
    <w:name w:val="msonormal"/>
    <w:basedOn w:val="Normal"/>
    <w:rsid w:val="006B0BD7"/>
    <w:pPr>
      <w:spacing w:before="100" w:beforeAutospacing="1" w:after="100" w:afterAutospacing="1" w:line="240" w:lineRule="auto"/>
    </w:pPr>
    <w:rPr>
      <w:rFonts w:ascii="Times New Roman" w:eastAsia="Times New Roman" w:hAnsi="Times New Roman" w:cs="Times New Roman"/>
      <w:lang w:eastAsia="en-US"/>
    </w:rPr>
  </w:style>
  <w:style w:type="paragraph" w:customStyle="1" w:styleId="outlineelement">
    <w:name w:val="outlineelement"/>
    <w:basedOn w:val="Normal"/>
    <w:rsid w:val="006B0BD7"/>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textrun">
    <w:name w:val="textrun"/>
    <w:basedOn w:val="DefaultParagraphFont"/>
    <w:rsid w:val="006B0BD7"/>
  </w:style>
  <w:style w:type="character" w:customStyle="1" w:styleId="eop">
    <w:name w:val="eop"/>
    <w:basedOn w:val="DefaultParagraphFont"/>
    <w:rsid w:val="006B0BD7"/>
  </w:style>
  <w:style w:type="table" w:styleId="PlainTable1">
    <w:name w:val="Plain Table 1"/>
    <w:basedOn w:val="TableNormal"/>
    <w:uiPriority w:val="41"/>
    <w:rsid w:val="009324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324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9324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
    <w:name w:val="p1"/>
    <w:basedOn w:val="Normal"/>
    <w:uiPriority w:val="1"/>
    <w:rsid w:val="001C0C72"/>
    <w:pPr>
      <w:spacing w:after="0" w:line="240" w:lineRule="auto"/>
    </w:pPr>
    <w:rPr>
      <w:color w:val="000000" w:themeColor="text1"/>
      <w:sz w:val="18"/>
      <w:szCs w:val="18"/>
    </w:rPr>
  </w:style>
  <w:style w:type="character" w:styleId="Emphasis">
    <w:name w:val="Emphasis"/>
    <w:basedOn w:val="DefaultParagraphFont"/>
    <w:uiPriority w:val="20"/>
    <w:qFormat/>
    <w:rsid w:val="5A750B03"/>
    <w:rPr>
      <w:i/>
      <w:iCs/>
    </w:rPr>
  </w:style>
  <w:style w:type="character" w:styleId="Strong">
    <w:name w:val="Strong"/>
    <w:basedOn w:val="DefaultParagraphFont"/>
    <w:uiPriority w:val="22"/>
    <w:qFormat/>
    <w:rsid w:val="5A750B03"/>
    <w:rPr>
      <w:b/>
      <w:bCs/>
    </w:rPr>
  </w:style>
  <w:style w:type="paragraph" w:styleId="TOCHeading">
    <w:name w:val="TOC Heading"/>
    <w:basedOn w:val="Heading1"/>
    <w:next w:val="Normal"/>
    <w:uiPriority w:val="39"/>
    <w:unhideWhenUsed/>
    <w:qFormat/>
    <w:rsid w:val="00776689"/>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776689"/>
    <w:pPr>
      <w:spacing w:after="100"/>
    </w:pPr>
  </w:style>
  <w:style w:type="paragraph" w:styleId="TOC2">
    <w:name w:val="toc 2"/>
    <w:basedOn w:val="Normal"/>
    <w:next w:val="Normal"/>
    <w:autoRedefine/>
    <w:uiPriority w:val="39"/>
    <w:unhideWhenUsed/>
    <w:rsid w:val="00776689"/>
    <w:pPr>
      <w:spacing w:after="100"/>
      <w:ind w:left="240"/>
    </w:pPr>
  </w:style>
  <w:style w:type="paragraph" w:styleId="TOC3">
    <w:name w:val="toc 3"/>
    <w:basedOn w:val="Normal"/>
    <w:next w:val="Normal"/>
    <w:autoRedefine/>
    <w:uiPriority w:val="39"/>
    <w:unhideWhenUsed/>
    <w:rsid w:val="00776689"/>
    <w:pPr>
      <w:spacing w:after="100"/>
      <w:ind w:left="480"/>
    </w:pPr>
  </w:style>
  <w:style w:type="character" w:customStyle="1" w:styleId="al-author-delim">
    <w:name w:val="al-author-delim"/>
    <w:basedOn w:val="DefaultParagraphFont"/>
    <w:rsid w:val="00E53DCB"/>
  </w:style>
  <w:style w:type="character" w:customStyle="1" w:styleId="apple-converted-space">
    <w:name w:val="apple-converted-space"/>
    <w:basedOn w:val="DefaultParagraphFont"/>
    <w:rsid w:val="00E53DCB"/>
  </w:style>
  <w:style w:type="character" w:customStyle="1" w:styleId="colon-for-citation-subtitle">
    <w:name w:val="colon-for-citation-subtitle"/>
    <w:basedOn w:val="DefaultParagraphFont"/>
    <w:rsid w:val="00E53DCB"/>
  </w:style>
  <w:style w:type="character" w:customStyle="1" w:styleId="Subtitle1">
    <w:name w:val="Subtitle1"/>
    <w:basedOn w:val="DefaultParagraphFont"/>
    <w:rsid w:val="00E53DCB"/>
  </w:style>
  <w:style w:type="paragraph" w:styleId="Title">
    <w:name w:val="Title"/>
    <w:basedOn w:val="Normal"/>
    <w:next w:val="Normal"/>
    <w:link w:val="TitleChar"/>
    <w:uiPriority w:val="10"/>
    <w:qFormat/>
    <w:rsid w:val="005208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8B1"/>
    <w:rPr>
      <w:rFonts w:asciiTheme="majorHAnsi" w:eastAsiaTheme="majorEastAsia" w:hAnsiTheme="majorHAnsi" w:cstheme="majorBidi"/>
      <w:spacing w:val="-10"/>
      <w:kern w:val="28"/>
      <w:sz w:val="56"/>
      <w:szCs w:val="56"/>
    </w:rPr>
  </w:style>
  <w:style w:type="character" w:customStyle="1" w:styleId="Heading6Char">
    <w:name w:val="Heading 6 Char"/>
    <w:basedOn w:val="DefaultParagraphFont"/>
    <w:link w:val="Heading6"/>
    <w:uiPriority w:val="9"/>
    <w:rsid w:val="005208B1"/>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98523">
      <w:bodyDiv w:val="1"/>
      <w:marLeft w:val="0"/>
      <w:marRight w:val="0"/>
      <w:marTop w:val="0"/>
      <w:marBottom w:val="0"/>
      <w:divBdr>
        <w:top w:val="none" w:sz="0" w:space="0" w:color="auto"/>
        <w:left w:val="none" w:sz="0" w:space="0" w:color="auto"/>
        <w:bottom w:val="none" w:sz="0" w:space="0" w:color="auto"/>
        <w:right w:val="none" w:sz="0" w:space="0" w:color="auto"/>
      </w:divBdr>
      <w:divsChild>
        <w:div w:id="59603497">
          <w:marLeft w:val="0"/>
          <w:marRight w:val="0"/>
          <w:marTop w:val="0"/>
          <w:marBottom w:val="0"/>
          <w:divBdr>
            <w:top w:val="none" w:sz="0" w:space="0" w:color="auto"/>
            <w:left w:val="none" w:sz="0" w:space="0" w:color="auto"/>
            <w:bottom w:val="none" w:sz="0" w:space="0" w:color="auto"/>
            <w:right w:val="none" w:sz="0" w:space="0" w:color="auto"/>
          </w:divBdr>
        </w:div>
        <w:div w:id="628828361">
          <w:marLeft w:val="0"/>
          <w:marRight w:val="0"/>
          <w:marTop w:val="0"/>
          <w:marBottom w:val="0"/>
          <w:divBdr>
            <w:top w:val="none" w:sz="0" w:space="0" w:color="auto"/>
            <w:left w:val="none" w:sz="0" w:space="0" w:color="auto"/>
            <w:bottom w:val="none" w:sz="0" w:space="0" w:color="auto"/>
            <w:right w:val="none" w:sz="0" w:space="0" w:color="auto"/>
          </w:divBdr>
        </w:div>
      </w:divsChild>
    </w:div>
    <w:div w:id="1639652286">
      <w:bodyDiv w:val="1"/>
      <w:marLeft w:val="0"/>
      <w:marRight w:val="0"/>
      <w:marTop w:val="0"/>
      <w:marBottom w:val="0"/>
      <w:divBdr>
        <w:top w:val="none" w:sz="0" w:space="0" w:color="auto"/>
        <w:left w:val="none" w:sz="0" w:space="0" w:color="auto"/>
        <w:bottom w:val="none" w:sz="0" w:space="0" w:color="auto"/>
        <w:right w:val="none" w:sz="0" w:space="0" w:color="auto"/>
      </w:divBdr>
      <w:divsChild>
        <w:div w:id="774715054">
          <w:marLeft w:val="0"/>
          <w:marRight w:val="0"/>
          <w:marTop w:val="0"/>
          <w:marBottom w:val="0"/>
          <w:divBdr>
            <w:top w:val="none" w:sz="0" w:space="0" w:color="auto"/>
            <w:left w:val="none" w:sz="0" w:space="0" w:color="auto"/>
            <w:bottom w:val="none" w:sz="0" w:space="0" w:color="auto"/>
            <w:right w:val="none" w:sz="0" w:space="0" w:color="auto"/>
          </w:divBdr>
        </w:div>
        <w:div w:id="1339039435">
          <w:marLeft w:val="0"/>
          <w:marRight w:val="0"/>
          <w:marTop w:val="0"/>
          <w:marBottom w:val="0"/>
          <w:divBdr>
            <w:top w:val="none" w:sz="0" w:space="0" w:color="auto"/>
            <w:left w:val="none" w:sz="0" w:space="0" w:color="auto"/>
            <w:bottom w:val="none" w:sz="0" w:space="0" w:color="auto"/>
            <w:right w:val="none" w:sz="0" w:space="0" w:color="auto"/>
          </w:divBdr>
        </w:div>
        <w:div w:id="1349328146">
          <w:marLeft w:val="0"/>
          <w:marRight w:val="0"/>
          <w:marTop w:val="0"/>
          <w:marBottom w:val="0"/>
          <w:divBdr>
            <w:top w:val="none" w:sz="0" w:space="0" w:color="auto"/>
            <w:left w:val="none" w:sz="0" w:space="0" w:color="auto"/>
            <w:bottom w:val="none" w:sz="0" w:space="0" w:color="auto"/>
            <w:right w:val="none" w:sz="0" w:space="0" w:color="auto"/>
          </w:divBdr>
        </w:div>
        <w:div w:id="962424392">
          <w:marLeft w:val="0"/>
          <w:marRight w:val="0"/>
          <w:marTop w:val="0"/>
          <w:marBottom w:val="0"/>
          <w:divBdr>
            <w:top w:val="none" w:sz="0" w:space="0" w:color="auto"/>
            <w:left w:val="none" w:sz="0" w:space="0" w:color="auto"/>
            <w:bottom w:val="none" w:sz="0" w:space="0" w:color="auto"/>
            <w:right w:val="none" w:sz="0" w:space="0" w:color="auto"/>
          </w:divBdr>
        </w:div>
      </w:divsChild>
    </w:div>
    <w:div w:id="1962808624">
      <w:bodyDiv w:val="1"/>
      <w:marLeft w:val="0"/>
      <w:marRight w:val="0"/>
      <w:marTop w:val="0"/>
      <w:marBottom w:val="0"/>
      <w:divBdr>
        <w:top w:val="none" w:sz="0" w:space="0" w:color="auto"/>
        <w:left w:val="none" w:sz="0" w:space="0" w:color="auto"/>
        <w:bottom w:val="none" w:sz="0" w:space="0" w:color="auto"/>
        <w:right w:val="none" w:sz="0" w:space="0" w:color="auto"/>
      </w:divBdr>
      <w:divsChild>
        <w:div w:id="892422719">
          <w:marLeft w:val="0"/>
          <w:marRight w:val="0"/>
          <w:marTop w:val="0"/>
          <w:marBottom w:val="0"/>
          <w:divBdr>
            <w:top w:val="none" w:sz="0" w:space="0" w:color="auto"/>
            <w:left w:val="none" w:sz="0" w:space="0" w:color="auto"/>
            <w:bottom w:val="none" w:sz="0" w:space="0" w:color="auto"/>
            <w:right w:val="none" w:sz="0" w:space="0" w:color="auto"/>
          </w:divBdr>
        </w:div>
        <w:div w:id="1729452127">
          <w:marLeft w:val="0"/>
          <w:marRight w:val="0"/>
          <w:marTop w:val="0"/>
          <w:marBottom w:val="0"/>
          <w:divBdr>
            <w:top w:val="none" w:sz="0" w:space="0" w:color="auto"/>
            <w:left w:val="none" w:sz="0" w:space="0" w:color="auto"/>
            <w:bottom w:val="none" w:sz="0" w:space="0" w:color="auto"/>
            <w:right w:val="none" w:sz="0" w:space="0" w:color="auto"/>
          </w:divBdr>
        </w:div>
        <w:div w:id="1478915171">
          <w:marLeft w:val="0"/>
          <w:marRight w:val="0"/>
          <w:marTop w:val="0"/>
          <w:marBottom w:val="0"/>
          <w:divBdr>
            <w:top w:val="none" w:sz="0" w:space="0" w:color="auto"/>
            <w:left w:val="none" w:sz="0" w:space="0" w:color="auto"/>
            <w:bottom w:val="none" w:sz="0" w:space="0" w:color="auto"/>
            <w:right w:val="none" w:sz="0" w:space="0" w:color="auto"/>
          </w:divBdr>
        </w:div>
        <w:div w:id="344017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oom.us/j/99404709871?pwd=iUkMn0DSPUh0nmsZohxnXE6zQctYa4.1"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oom.us/j/99662253321?pwd=PGPXaqGbJabIUb4ngfYhibnV5n1k8b.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info-details/1115-masshealth-demonstration-waiv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cms.gov/files/document/ttag-strategic-plan-2020-2025.pdf" TargetMode="External"/><Relationship Id="rId18" Type="http://schemas.openxmlformats.org/officeDocument/2006/relationships/hyperlink" Target="https://www.cms.gov/priorities/health-equity/minority-health/equity-programs/framework" TargetMode="External"/><Relationship Id="rId26" Type="http://schemas.openxmlformats.org/officeDocument/2006/relationships/hyperlink" Target="https://innovation.cms.gov/strategic-direction-whitepaper" TargetMode="External"/><Relationship Id="rId39" Type="http://schemas.openxmlformats.org/officeDocument/2006/relationships/hyperlink" Target="https://www.healthaffairs.org/doi/epdf/10.1377/hlthaff.2025.00916" TargetMode="External"/><Relationship Id="rId21" Type="http://schemas.openxmlformats.org/officeDocument/2006/relationships/hyperlink" Target="https://masshpc.gov/publications/policyresearch-brief/dire-diagnosis-declining-health-primary-care-massachusetts-and" TargetMode="External"/><Relationship Id="rId34" Type="http://schemas.openxmlformats.org/officeDocument/2006/relationships/hyperlink" Target="https://www.mass.gov/info-details/the-rehousing-data-collective-public-dashboard" TargetMode="External"/><Relationship Id="rId42" Type="http://schemas.openxmlformats.org/officeDocument/2006/relationships/hyperlink" Target="https://pubmed.ncbi.nlm.nih.gov/32556872/" TargetMode="External"/><Relationship Id="rId47" Type="http://schemas.openxmlformats.org/officeDocument/2006/relationships/hyperlink" Target="https://www.mass.gov/doc/stimulant-report/download" TargetMode="External"/><Relationship Id="rId50" Type="http://schemas.openxmlformats.org/officeDocument/2006/relationships/hyperlink" Target="https://pubmed.ncbi.nlm.nih.gov/23138961/" TargetMode="External"/><Relationship Id="rId55" Type="http://schemas.openxmlformats.org/officeDocument/2006/relationships/hyperlink" Target="https://pubmed.ncbi.nlm.nih.gov/24817280/" TargetMode="External"/><Relationship Id="rId63" Type="http://schemas.openxmlformats.org/officeDocument/2006/relationships/hyperlink" Target="https://www.mass.gov/info-details/masshealth-quality-reports-and-resources" TargetMode="External"/><Relationship Id="rId7" Type="http://schemas.openxmlformats.org/officeDocument/2006/relationships/hyperlink" Target="https://www.healthaffairs.org/doi/10.1377/hlthaff.2024.01409" TargetMode="External"/><Relationship Id="rId2" Type="http://schemas.openxmlformats.org/officeDocument/2006/relationships/hyperlink" Target="https://www.cms.gov/priorities/innovation/innovation-models/ahead" TargetMode="External"/><Relationship Id="rId16" Type="http://schemas.openxmlformats.org/officeDocument/2006/relationships/hyperlink" Target="https://ncuih.org/research/third-party-" TargetMode="External"/><Relationship Id="rId29" Type="http://schemas.openxmlformats.org/officeDocument/2006/relationships/hyperlink" Target="https://www.cms.gov/priorities/innovation/ahead/faqs" TargetMode="External"/><Relationship Id="rId11" Type="http://schemas.openxmlformats.org/officeDocument/2006/relationships/hyperlink" Target="https://www.mass.gov/doc/2025-masshealth-comprehensive-quality-strategy-cqs-0/download." TargetMode="External"/><Relationship Id="rId24" Type="http://schemas.openxmlformats.org/officeDocument/2006/relationships/hyperlink" Target="https://doi.org/10.1377/hlthaff.2017.0367" TargetMode="External"/><Relationship Id="rId32" Type="http://schemas.openxmlformats.org/officeDocument/2006/relationships/hyperlink" Target="https://pubmed.ncbi.nlm.nih.gov/26526164/" TargetMode="External"/><Relationship Id="rId37" Type="http://schemas.openxmlformats.org/officeDocument/2006/relationships/hyperlink" Target="https://www.mass.gov/doc/independent-evaluation-summative-report-0/download" TargetMode="External"/><Relationship Id="rId40" Type="http://schemas.openxmlformats.org/officeDocument/2006/relationships/hyperlink" Target="https://www.mass.gov/doc/independent-evaluation-summative-report-0/download" TargetMode="External"/><Relationship Id="rId45" Type="http://schemas.openxmlformats.org/officeDocument/2006/relationships/hyperlink" Target="https://www.mass.gov/lists/substance-use-and-overdose-data" TargetMode="External"/><Relationship Id="rId53" Type="http://schemas.openxmlformats.org/officeDocument/2006/relationships/hyperlink" Target="https://www.mass.gov/info-details/quick-statistics" TargetMode="External"/><Relationship Id="rId58" Type="http://schemas.openxmlformats.org/officeDocument/2006/relationships/hyperlink" Target="https://pubmed.ncbi.nlm.nih.gov/23324374" TargetMode="External"/><Relationship Id="rId5" Type="http://schemas.openxmlformats.org/officeDocument/2006/relationships/hyperlink" Target="https://www.chiamass.gov/insights-analysis/access/massachusetts-health-insurance-survey/" TargetMode="External"/><Relationship Id="rId61" Type="http://schemas.openxmlformats.org/officeDocument/2006/relationships/hyperlink" Target="https://www.healthaffairs.org/content/briefs/prison-and-jail-reentry-and-health" TargetMode="External"/><Relationship Id="rId19" Type="http://schemas.openxmlformats.org/officeDocument/2006/relationships/hyperlink" Target="https://www.mass.gov/doc/independent-evaluation-summative-report-0/download" TargetMode="External"/><Relationship Id="rId14" Type="http://schemas.openxmlformats.org/officeDocument/2006/relationships/hyperlink" Target="https://ncuih.org/traditionalfood" TargetMode="External"/><Relationship Id="rId22" Type="http://schemas.openxmlformats.org/officeDocument/2006/relationships/hyperlink" Target="https://masshpc.gov/news/press-release/state-task-force-recommends-rebalancing-health-care-spending-support-primary" TargetMode="External"/><Relationship Id="rId27" Type="http://schemas.openxmlformats.org/officeDocument/2006/relationships/hyperlink" Target="https://www.cms.gov/priorities/innovation/innovation-models/ahead" TargetMode="External"/><Relationship Id="rId30" Type="http://schemas.openxmlformats.org/officeDocument/2006/relationships/hyperlink" Target="https://www.cms.gov/priorities/innovation/innovation-models/comprehensive-primary-care-plus" TargetMode="External"/><Relationship Id="rId35" Type="http://schemas.openxmlformats.org/officeDocument/2006/relationships/hyperlink" Target="https://nlihc.org/sites/default/files/SHP_MA.pdf" TargetMode="External"/><Relationship Id="rId43" Type="http://schemas.openxmlformats.org/officeDocument/2006/relationships/hyperlink" Target="https://nimrc.org/wp-content/uploads/2021/08/NIMRC_Medical-Respite-Literature-Review.pdf" TargetMode="External"/><Relationship Id="rId48" Type="http://schemas.openxmlformats.org/officeDocument/2006/relationships/hyperlink" Target="https://www.mass.gov/doc/massachusetts-2024-opioid-involved-overdose-report-0/download" TargetMode="External"/><Relationship Id="rId56" Type="http://schemas.openxmlformats.org/officeDocument/2006/relationships/hyperlink" Target="https://chrome-extension://efaidnbmnnnibpcajpcglclefindmkaj/https://www.mass.gov/doc/legislative-report-chapter-55-opioid-overdose-study-august-2017/download" TargetMode="External"/><Relationship Id="rId64" Type="http://schemas.openxmlformats.org/officeDocument/2006/relationships/hyperlink" Target="https://www.medicaid.gov/state-overviews/stateprofile.html?state=massachusetts" TargetMode="External"/><Relationship Id="rId8" Type="http://schemas.openxmlformats.org/officeDocument/2006/relationships/hyperlink" Target="https://www.mass.gov/cares-for-kids-program-services" TargetMode="External"/><Relationship Id="rId51" Type="http://schemas.openxmlformats.org/officeDocument/2006/relationships/hyperlink" Target="https://www.medicaid.gov/federal-policy-guidance/downloads/smd17003.pdf" TargetMode="External"/><Relationship Id="rId3" Type="http://schemas.openxmlformats.org/officeDocument/2006/relationships/hyperlink" Target="https://www.cms.gov/priorities/innovation/innovation-models/generous" TargetMode="External"/><Relationship Id="rId12" Type="http://schemas.openxmlformats.org/officeDocument/2006/relationships/hyperlink" Target="https://aspe.hhs.gov/sites/default/files/documents/e7b3d02affdda1949c215f57b65b5541/aspe-ihs-funding-disparities-report.pdf" TargetMode="External"/><Relationship Id="rId17" Type="http://schemas.openxmlformats.org/officeDocument/2006/relationships/hyperlink" Target="https://www.bls.gov/opub/mlr/2019/article/american-indians-and-alaska-natives-in-the-u-s-labor-force.htm" TargetMode="External"/><Relationship Id="rId25" Type="http://schemas.openxmlformats.org/officeDocument/2006/relationships/hyperlink" Target="https://doi.org/10.17226/25983" TargetMode="External"/><Relationship Id="rId33" Type="http://schemas.openxmlformats.org/officeDocument/2006/relationships/hyperlink" Target="https://www.gbfb.org/wp-content/uploads/2025/06/GBFB_Food-Access-Report_2025_final.pdf" TargetMode="External"/><Relationship Id="rId38" Type="http://schemas.openxmlformats.org/officeDocument/2006/relationships/hyperlink" Target="https://www.healthaffairs.org/doi/10.1377/hlthaff.2024.01409" TargetMode="External"/><Relationship Id="rId46" Type="http://schemas.openxmlformats.org/officeDocument/2006/relationships/hyperlink" Target="https://www.bluecrossmafoundation.org/sites/g/files/csphws2101/files/2020-10/CSPECH_Report_Mar17_FINAL.pdf" TargetMode="External"/><Relationship Id="rId59" Type="http://schemas.openxmlformats.org/officeDocument/2006/relationships/hyperlink" Target="https://www.prisonpolicy.org/reports/housing.html" TargetMode="External"/><Relationship Id="rId20" Type="http://schemas.openxmlformats.org/officeDocument/2006/relationships/hyperlink" Target="https://www.commonwealthfund.org/publications/scorecard/2025/jun/2025-scorecard-state-health-system-performance" TargetMode="External"/><Relationship Id="rId41" Type="http://schemas.openxmlformats.org/officeDocument/2006/relationships/hyperlink" Target="https://www.healthaffairs.org/doi/pdf/10.1377/hlthaff.2023.01049" TargetMode="External"/><Relationship Id="rId54" Type="http://schemas.openxmlformats.org/officeDocument/2006/relationships/hyperlink" Target="https://www.prisonpolicy.org/reports/pie2026.html" TargetMode="External"/><Relationship Id="rId62" Type="http://schemas.openxmlformats.org/officeDocument/2006/relationships/hyperlink" Target="https://www.prisonpolicy.org/reports/housing.html" TargetMode="External"/><Relationship Id="rId1" Type="http://schemas.openxmlformats.org/officeDocument/2006/relationships/hyperlink" Target="https://www.mass.gov/doc/independent-evaluation-summative-report-0/download" TargetMode="External"/><Relationship Id="rId6" Type="http://schemas.openxmlformats.org/officeDocument/2006/relationships/hyperlink" Target="https://www.mass.gov/doc/independent-evaluation-summative-report-0/download" TargetMode="External"/><Relationship Id="rId15" Type="http://schemas.openxmlformats.org/officeDocument/2006/relationships/hyperlink" Target="https://aspe.hhs.gov/sites/default/files/documents/e7b3d02affdda1949c215f57b65b5541/aspe-ihs-funding-disparities-report.pdf" TargetMode="External"/><Relationship Id="rId23" Type="http://schemas.openxmlformats.org/officeDocument/2006/relationships/hyperlink" Target="https://www.urban.org/policy-centers/healthpolicy-center/projects/payment-methods-and-benefit-designs" TargetMode="External"/><Relationship Id="rId28" Type="http://schemas.openxmlformats.org/officeDocument/2006/relationships/hyperlink" Target="https://www.cms.gov/files/document/ahead-primarycare-fs.pdf" TargetMode="External"/><Relationship Id="rId36" Type="http://schemas.openxmlformats.org/officeDocument/2006/relationships/hyperlink" Target="https://www.commonwealthfund.org/sites/default/files/2019-07/COMBINED-ROI-EVIDENCE-REVIEW-7-1-19.pdf" TargetMode="External"/><Relationship Id="rId49" Type="http://schemas.openxmlformats.org/officeDocument/2006/relationships/hyperlink" Target="https://journals.lww.com/journaladdictionmedicine/fulltext/2024/05001/the_asam_aaap_clinical_practice_guideline_on_the.1.aspx" TargetMode="External"/><Relationship Id="rId57" Type="http://schemas.openxmlformats.org/officeDocument/2006/relationships/hyperlink" Target="https://www.mass.gov/doc/data-brief-chapter-55-opioid-overdose-study-august-2017/download" TargetMode="External"/><Relationship Id="rId10" Type="http://schemas.openxmlformats.org/officeDocument/2006/relationships/hyperlink" Target="https://www.mass.gov/doc/2025-masshealth-comprehensive-quality-strategy-cqs-0/download." TargetMode="External"/><Relationship Id="rId31" Type="http://schemas.openxmlformats.org/officeDocument/2006/relationships/hyperlink" Target="https://www.cms.gov/priorities/innovation/data-and-reports/2023/cpc-plus-fifth-anniv-report-ataglance" TargetMode="External"/><Relationship Id="rId44" Type="http://schemas.openxmlformats.org/officeDocument/2006/relationships/hyperlink" Target="https://forhealthconsulting.umassmed.edu/siteassets/pdfs/medical-respite-pilot-evaluation-abbreviated_05132025.pdf" TargetMode="External"/><Relationship Id="rId52" Type="http://schemas.openxmlformats.org/officeDocument/2006/relationships/hyperlink" Target="https://www.medicaid.gov/federal-policy-guidance/downloads/smd18011.pdf" TargetMode="External"/><Relationship Id="rId60" Type="http://schemas.openxmlformats.org/officeDocument/2006/relationships/hyperlink" Target="https://pmc.ncbi.nlm.nih.gov/articles/PMC3733343/" TargetMode="External"/><Relationship Id="rId4" Type="http://schemas.openxmlformats.org/officeDocument/2006/relationships/hyperlink" Target="https://www.mass.gov/service-details/roadmap-for-behavioral-health-reform" TargetMode="External"/><Relationship Id="rId9" Type="http://schemas.openxmlformats.org/officeDocument/2006/relationships/hyperlink" Target="https://www.mass.gov/doc/independent-evaluation-summative-report-0/download" TargetMode="External"/></Relationships>
</file>

<file path=word/documenttasks/documenttasks1.xml><?xml version="1.0" encoding="utf-8"?>
<t:Tasks xmlns:t="http://schemas.microsoft.com/office/tasks/2019/documenttasks" xmlns:oel="http://schemas.microsoft.com/office/2019/extlst">
  <t:Task id="{F8BF4884-BB51-4587-9B76-FD0E84EDE9B3}">
    <t:Anchor>
      <t:Comment id="1632729271"/>
    </t:Anchor>
    <t:History>
      <t:Event id="{EEB04319-5D6A-4FBC-B7CF-7751C7BEDD7B}" time="2026-05-21T14:54:30.854Z">
        <t:Attribution userId="S::jessica.plante@mass.gov::dba42ceb-2b5f-47e2-951a-8ec0ceb18b14" userProvider="AD" userName="Plante, Jessica (EHS)"/>
        <t:Anchor>
          <t:Comment id="1632729271"/>
        </t:Anchor>
        <t:Create/>
      </t:Event>
      <t:Event id="{128F964F-D53B-48AD-900A-E434C0EFAE3B}" time="2026-05-21T14:54:30.854Z">
        <t:Attribution userId="S::jessica.plante@mass.gov::dba42ceb-2b5f-47e2-951a-8ec0ceb18b14" userProvider="AD" userName="Plante, Jessica (EHS)"/>
        <t:Anchor>
          <t:Comment id="1632729271"/>
        </t:Anchor>
        <t:Assign userId="S::Nicole.Kesner@mass.gov::92daffd0-f7ab-4a8a-a51f-3e77d1e217d7" userProvider="AD" userName="Kesner, Nicole (EHS)"/>
      </t:Event>
      <t:Event id="{9A6639CC-E06F-4C26-A274-B0844F7F9099}" time="2026-05-21T14:54:30.854Z">
        <t:Attribution userId="S::jessica.plante@mass.gov::dba42ceb-2b5f-47e2-951a-8ec0ceb18b14" userProvider="AD" userName="Plante, Jessica (EHS)"/>
        <t:Anchor>
          <t:Comment id="1632729271"/>
        </t:Anchor>
        <t:SetTitle title="@Kesner, Nicole (EHS) is this just highlighting the data collection years or should there be a source connected to this"/>
      </t:Event>
    </t:History>
  </t:Task>
  <t:Task id="{2F76EB6A-A59A-4221-B589-051B19870C0E}">
    <t:Anchor>
      <t:Comment id="1459220907"/>
    </t:Anchor>
    <t:History>
      <t:Event id="{6D85D52E-9B8B-49ED-9883-410446006019}" time="2026-07-23T13:33:37.789Z">
        <t:Attribution userId="S::Jessica.Plante@mass.gov::dba42ceb-2b5f-47e2-951a-8ec0ceb18b14" userProvider="AD" userName="Plante, Jessica (EHS)"/>
        <t:Anchor>
          <t:Comment id="1459220907"/>
        </t:Anchor>
        <t:Create/>
      </t:Event>
      <t:Event id="{51459CDF-2C53-4C8D-994B-721C7CBB9910}" time="2026-07-23T13:33:37.789Z">
        <t:Attribution userId="S::Jessica.Plante@mass.gov::dba42ceb-2b5f-47e2-951a-8ec0ceb18b14" userProvider="AD" userName="Plante, Jessica (EHS)"/>
        <t:Anchor>
          <t:Comment id="1459220907"/>
        </t:Anchor>
        <t:Assign userId="S::Nicole.Kesner@mass.gov::92daffd0-f7ab-4a8a-a51f-3e77d1e217d7" userProvider="AD" userName="Kesner, Nicole (EHS)"/>
      </t:Event>
      <t:Event id="{73079271-F36D-4F8F-A0F3-368C8BD2FF05}" time="2026-07-23T13:33:37.789Z">
        <t:Attribution userId="S::Jessica.Plante@mass.gov::dba42ceb-2b5f-47e2-951a-8ec0ceb18b14" userProvider="AD" userName="Plante, Jessica (EHS)"/>
        <t:Anchor>
          <t:Comment id="1459220907"/>
        </t:Anchor>
        <t:SetTitle title="@Kesner, Nicole (EHS) the text where QE was defined in the body of the report has been deleted, but it still exists in a table - do you want me to define it in the table or leave as is?"/>
      </t:Event>
    </t:History>
  </t:Task>
  <t:Task id="{23EFBD00-272A-4228-A470-5B6156D0BDE5}">
    <t:Anchor>
      <t:Comment id="772833807"/>
    </t:Anchor>
    <t:History>
      <t:Event id="{EFAF1B26-6B2D-47F5-B732-B6EF8594FF57}" time="2026-07-10T13:00:49.347Z">
        <t:Attribution userId="S::alison.kirchgasser@mass.gov::7786b70f-2b42-4877-84c9-8d76db4afd4a" userProvider="AD" userName="Kirchgasser, Alison (EHS)"/>
        <t:Anchor>
          <t:Comment id="1363568986"/>
        </t:Anchor>
        <t:Create/>
      </t:Event>
      <t:Event id="{2CE64230-447C-42D8-9E91-4E79C5D5AD5B}" time="2026-07-10T13:00:49.347Z">
        <t:Attribution userId="S::alison.kirchgasser@mass.gov::7786b70f-2b42-4877-84c9-8d76db4afd4a" userProvider="AD" userName="Kirchgasser, Alison (EHS)"/>
        <t:Anchor>
          <t:Comment id="1363568986"/>
        </t:Anchor>
        <t:Assign userId="S::Kevin.R.Larivee@mass.gov::7197b6a0-ff79-4bfc-a010-430217471568" userProvider="AD" userName="Larivee, Kevin R. (EHS)"/>
      </t:Event>
      <t:Event id="{B10A2AA5-A004-48FC-A319-ADF2388949AC}" time="2026-07-10T13:00:49.347Z">
        <t:Attribution userId="S::alison.kirchgasser@mass.gov::7786b70f-2b42-4877-84c9-8d76db4afd4a" userProvider="AD" userName="Kirchgasser, Alison (EHS)"/>
        <t:Anchor>
          <t:Comment id="1363568986"/>
        </t:Anchor>
        <t:SetTitle title="@Larivee, Kevin R. (EHS), do you agree this is not needed here?"/>
      </t:Event>
    </t:History>
  </t:Task>
  <t:Task id="{65B1C747-7C3F-4415-B7D1-DCAA3B88B1A8}">
    <t:Anchor>
      <t:Comment id="374950018"/>
    </t:Anchor>
    <t:History>
      <t:Event id="{274F0B55-BD4D-4AB0-A0F1-32E8746F3319}" time="2026-07-23T18:05:47.926Z">
        <t:Attribution userId="S::nicole.kesner@mass.gov::92daffd0-f7ab-4a8a-a51f-3e77d1e217d7" userProvider="AD" userName="Kesner, Nicole (EHS)"/>
        <t:Anchor>
          <t:Comment id="1725692827"/>
        </t:Anchor>
        <t:Create/>
      </t:Event>
      <t:Event id="{48D3D720-BF08-4A36-9F9C-7F0928DDCFBF}" time="2026-07-23T18:05:47.926Z">
        <t:Attribution userId="S::nicole.kesner@mass.gov::92daffd0-f7ab-4a8a-a51f-3e77d1e217d7" userProvider="AD" userName="Kesner, Nicole (EHS)"/>
        <t:Anchor>
          <t:Comment id="1725692827"/>
        </t:Anchor>
        <t:Assign userId="S::laxmi.tierney@mass.gov::e28d0aa0-4ce9-4140-ba84-85fe89b02c2e" userProvider="AD" userName="Tierney, Laxmi (EHS)"/>
      </t:Event>
      <t:Event id="{730D4BDA-CBA2-4A4F-8DA6-F3C3726DAD91}" time="2026-07-23T18:05:47.926Z">
        <t:Attribution userId="S::nicole.kesner@mass.gov::92daffd0-f7ab-4a8a-a51f-3e77d1e217d7" userProvider="AD" userName="Kesner, Nicole (EHS)"/>
        <t:Anchor>
          <t:Comment id="1725692827"/>
        </t:Anchor>
        <t:SetTitle title="@Tierney, Laxmi (EHS)"/>
      </t:Event>
      <t:Event id="{2EAAAA90-05DB-475C-9F34-6B8B5A092024}" time="2026-07-23T19:49:51.142Z">
        <t:Attribution userId="S::Nicole.Kesner@mass.gov::92daffd0-f7ab-4a8a-a51f-3e77d1e217d7" userProvider="AD" userName="Kesner, Nicole (EHS)"/>
        <t:Progress percentComplete="100"/>
      </t:Event>
    </t:History>
  </t:Task>
  <t:Task id="{48023099-45FA-4F1F-9AA9-FB8192FC6CAC}">
    <t:Anchor>
      <t:Comment id="790107362"/>
    </t:Anchor>
    <t:History>
      <t:Event id="{027E9383-6A08-4586-BBD9-1EC4AEA821B4}" time="2026-07-29T14:12:40.217Z">
        <t:Attribution userId="S::alison.kirchgasser@mass.gov::7786b70f-2b42-4877-84c9-8d76db4afd4a" userProvider="AD" userName="Kirchgasser, Alison (EHS)"/>
        <t:Anchor>
          <t:Comment id="152210553"/>
        </t:Anchor>
        <t:Create/>
      </t:Event>
      <t:Event id="{C2CBDD32-1DC2-4B35-8EAC-91EFEC5DBAE3}" time="2026-07-29T14:12:40.217Z">
        <t:Attribution userId="S::alison.kirchgasser@mass.gov::7786b70f-2b42-4877-84c9-8d76db4afd4a" userProvider="AD" userName="Kirchgasser, Alison (EHS)"/>
        <t:Anchor>
          <t:Comment id="152210553"/>
        </t:Anchor>
        <t:Assign userId="S::Kevin.R.Larivee@mass.gov::7197b6a0-ff79-4bfc-a010-430217471568" userProvider="AD" userName="Larivee, Kevin R. (EHS)"/>
      </t:Event>
      <t:Event id="{43BC89D9-372D-446E-B9D9-1850EB375181}" time="2026-07-29T14:12:40.217Z">
        <t:Attribution userId="S::alison.kirchgasser@mass.gov::7786b70f-2b42-4877-84c9-8d76db4afd4a" userProvider="AD" userName="Kirchgasser, Alison (EHS)"/>
        <t:Anchor>
          <t:Comment id="152210553"/>
        </t:Anchor>
        <t:SetTitle title="Flagging for @Larivee, Kevin R. (EHS) that I think we need to include since ending EAEDC is not required by federal law unless we decide we don't need to include since it will be ended by the beginning of the extension period?"/>
      </t:Event>
      <t:Event id="{98C010FE-6FC0-4277-88A7-182AFBCFEA4F}" time="2026-07-29T16:30:30.13Z">
        <t:Attribution userId="S::kaela.konefal@mass.gov::965de3c1-0d6a-4537-813a-6816909429ac" userProvider="AD" userName="Konefal, Kaela (EHS)"/>
        <t:Progress percentComplete="100"/>
      </t:Event>
    </t:History>
  </t:Task>
  <t:Task id="{1E2F338F-5532-446E-B63D-B6E661050A82}">
    <t:Anchor>
      <t:Comment id="375865852"/>
    </t:Anchor>
    <t:History>
      <t:Event id="{10B2E01F-9D8D-4CC2-BCFA-2607A01CDAAE}" time="2026-07-29T15:08:49.31Z">
        <t:Attribution userId="S::Nicole.Kesner@mass.gov::92daffd0-f7ab-4a8a-a51f-3e77d1e217d7" userProvider="AD" userName="Kesner, Nicole (EHS)"/>
        <t:Anchor>
          <t:Comment id="375865852"/>
        </t:Anchor>
        <t:Create/>
      </t:Event>
      <t:Event id="{88109C32-B79E-42DC-A4DA-01437D459E37}" time="2026-07-29T15:08:49.31Z">
        <t:Attribution userId="S::Nicole.Kesner@mass.gov::92daffd0-f7ab-4a8a-a51f-3e77d1e217d7" userProvider="AD" userName="Kesner, Nicole (EHS)"/>
        <t:Anchor>
          <t:Comment id="375865852"/>
        </t:Anchor>
        <t:Assign userId="S::vered.jona@mass.gov::82a30348-5009-4405-a4e4-1e0ed7178188" userProvider="AD" userName="Jona, Vered (EHS)"/>
      </t:Event>
      <t:Event id="{B2056A86-6D81-4F46-9DC1-B6A7B19B0014}" time="2026-07-29T15:08:49.31Z">
        <t:Attribution userId="S::Nicole.Kesner@mass.gov::92daffd0-f7ab-4a8a-a51f-3e77d1e217d7" userProvider="AD" userName="Kesner, Nicole (EHS)"/>
        <t:Anchor>
          <t:Comment id="375865852"/>
        </t:Anchor>
        <t:SetTitle title="@Jona, Vered (EHS) somewhere along the way a footnote you added here got dropped. Should we add back in? “As of the time of drafting, CMS had proposed rules that would impose new payment limits on state directed payments.  If finalized, MassHealth would…"/>
      </t:Event>
      <t:Event id="{A5D9C6E1-398B-4139-B7FC-1DA6D6FFB770}" time="2026-07-29T16:45:11.51Z">
        <t:Attribution userId="S::nicole.kesner@mass.gov::92daffd0-f7ab-4a8a-a51f-3e77d1e217d7" userProvider="AD" userName="Kesner, Nicole (EHS)"/>
        <t:Progress percentComplete="100"/>
      </t:Event>
    </t:History>
  </t:Task>
  <t:Task id="{7E4A650C-C73B-46F1-BAB9-DBE34CA4DE81}">
    <t:Anchor>
      <t:Comment id="2111985961"/>
    </t:Anchor>
    <t:History>
      <t:Event id="{C17E1AB8-38F3-466F-A453-B9DAA413806D}" time="2026-07-23T14:36:17.076Z">
        <t:Attribution userId="S::alison.kirchgasser@mass.gov::7786b70f-2b42-4877-84c9-8d76db4afd4a" userProvider="AD" userName="Kirchgasser, Alison (EHS)"/>
        <t:Anchor>
          <t:Comment id="1438478449"/>
        </t:Anchor>
        <t:Create/>
      </t:Event>
      <t:Event id="{ABAC7DEE-840B-4386-9B6A-E1FCC9E3082A}" time="2026-07-23T14:36:17.076Z">
        <t:Attribution userId="S::alison.kirchgasser@mass.gov::7786b70f-2b42-4877-84c9-8d76db4afd4a" userProvider="AD" userName="Kirchgasser, Alison (EHS)"/>
        <t:Anchor>
          <t:Comment id="1438478449"/>
        </t:Anchor>
        <t:Assign userId="S::Alicia.R.Scahill@mass.gov::edb4bd38-7598-4231-bbdc-e64b5218a89d" userProvider="AD" userName="Scahill, Alicia R. (EHS)"/>
      </t:Event>
      <t:Event id="{71D076EE-C0CF-4E52-9D25-FB0DFEBD0913}" time="2026-07-23T14:36:17.076Z">
        <t:Attribution userId="S::alison.kirchgasser@mass.gov::7786b70f-2b42-4877-84c9-8d76db4afd4a" userProvider="AD" userName="Kirchgasser, Alison (EHS)"/>
        <t:Anchor>
          <t:Comment id="1438478449"/>
        </t:Anchor>
        <t:SetTitle title="Tagging @Scahill, Alicia R. (EHS), who is the legal lead for this. I believe we copied this from Arizona's request which was approved by the Biden administration."/>
      </t:Event>
      <t:Event id="{3194791F-DD8B-4A3F-949A-CAD783EF5902}" time="2026-07-27T15:03:34.097Z">
        <t:Attribution userId="S::kaela.konefal@mass.gov::965de3c1-0d6a-4537-813a-6816909429ac" userProvider="AD" userName="Konefal, Kaela (EHS)"/>
        <t:Progress percentComplete="100"/>
      </t:Event>
    </t:History>
  </t:Task>
  <t:Task id="{DAC8C261-F4FE-4F5A-ADAA-C3565D59D8EF}">
    <t:Anchor>
      <t:Comment id="256263576"/>
    </t:Anchor>
    <t:History>
      <t:Event id="{F1030015-6CEC-4420-B4FA-057B5E230FC9}" time="2026-07-23T18:05:21.959Z">
        <t:Attribution userId="S::nicole.kesner@mass.gov::92daffd0-f7ab-4a8a-a51f-3e77d1e217d7" userProvider="AD" userName="Kesner, Nicole (EHS)"/>
        <t:Anchor>
          <t:Comment id="1437064623"/>
        </t:Anchor>
        <t:Create/>
      </t:Event>
      <t:Event id="{321DD753-774A-4410-A9F6-4EB4A4470F3F}" time="2026-07-23T18:05:21.959Z">
        <t:Attribution userId="S::nicole.kesner@mass.gov::92daffd0-f7ab-4a8a-a51f-3e77d1e217d7" userProvider="AD" userName="Kesner, Nicole (EHS)"/>
        <t:Anchor>
          <t:Comment id="1437064623"/>
        </t:Anchor>
        <t:Assign userId="S::laxmi.tierney@mass.gov::e28d0aa0-4ce9-4140-ba84-85fe89b02c2e" userProvider="AD" userName="Tierney, Laxmi (EHS)"/>
      </t:Event>
      <t:Event id="{D47FECA6-28AD-4AC6-A3F9-97A9094B45F7}" time="2026-07-23T18:05:21.959Z">
        <t:Attribution userId="S::nicole.kesner@mass.gov::92daffd0-f7ab-4a8a-a51f-3e77d1e217d7" userProvider="AD" userName="Kesner, Nicole (EHS)"/>
        <t:Anchor>
          <t:Comment id="1437064623"/>
        </t:Anchor>
        <t:SetTitle title="@Tierney, Laxmi (EHS)"/>
      </t:Event>
      <t:Event id="{F44E81C1-6663-4C9F-A38C-504A705F85D0}" time="2026-07-28T20:58:40.716Z">
        <t:Attribution userId="S::nicole.kesner@mass.gov::92daffd0-f7ab-4a8a-a51f-3e77d1e217d7" userProvider="AD" userName="Kesner, Nicole (EHS)"/>
        <t:Progress percentComplete="100"/>
      </t:Event>
    </t:History>
  </t:Task>
  <t:Task id="{AB837A94-690D-4755-912B-86A21DAC9453}">
    <t:Anchor>
      <t:Comment id="975502937"/>
    </t:Anchor>
    <t:History>
      <t:Event id="{0FAD9DF0-85D5-4F9D-9909-D0F4EBCCB955}" time="2026-07-22T15:32:31.153Z">
        <t:Attribution userId="S::Rachel.Rosenberg@mass.gov::8bf0bce6-821f-4366-9fdc-78e67ebca667" userProvider="AD" userName="Rosenberg, Rachel (EHS)"/>
        <t:Anchor>
          <t:Comment id="1027826116"/>
        </t:Anchor>
        <t:Create/>
      </t:Event>
      <t:Event id="{C12D2DE0-C09E-4F19-A197-A5753496DEC8}" time="2026-07-22T15:32:31.153Z">
        <t:Attribution userId="S::Rachel.Rosenberg@mass.gov::8bf0bce6-821f-4366-9fdc-78e67ebca667" userProvider="AD" userName="Rosenberg, Rachel (EHS)"/>
        <t:Anchor>
          <t:Comment id="1027826116"/>
        </t:Anchor>
        <t:Assign userId="S::Yael.R.May@mass.gov::5dc46055-713d-4bc0-b635-9c4051912a14" userProvider="AD" userName="May, Yael R (EHS)"/>
      </t:Event>
      <t:Event id="{1D9A8C29-72C5-4086-AD7F-06EAAF8A87B9}" time="2026-07-22T15:32:31.153Z">
        <t:Attribution userId="S::Rachel.Rosenberg@mass.gov::8bf0bce6-821f-4366-9fdc-78e67ebca667" userProvider="AD" userName="Rosenberg, Rachel (EHS)"/>
        <t:Anchor>
          <t:Comment id="1027826116"/>
        </t:Anchor>
        <t:SetTitle title="@May, Yael R (EHS) can confirm, but my understanding is that MH Limited members are excluded."/>
      </t:Event>
      <t:Event id="{50EAD06B-CE3E-4B52-BA33-53F49A9AE9C8}" time="2026-07-22T15:50:12.117Z">
        <t:Attribution userId="S::Rachel.Rosenberg@mass.gov::8bf0bce6-821f-4366-9fdc-78e67ebca667" userProvider="AD" userName="Rosenberg, Rachel (EHS)"/>
        <t:Anchor>
          <t:Comment id="1172995271"/>
        </t:Anchor>
        <t:UnassignAll/>
      </t:Event>
      <t:Event id="{3D9E5347-3699-4995-82AE-12041102CB01}" time="2026-07-22T15:50:12.117Z">
        <t:Attribution userId="S::Rachel.Rosenberg@mass.gov::8bf0bce6-821f-4366-9fdc-78e67ebca667" userProvider="AD" userName="Rosenberg, Rachel (EHS)"/>
        <t:Anchor>
          <t:Comment id="1172995271"/>
        </t:Anchor>
        <t:Assign userId="S::vered.jona@mass.gov::82a30348-5009-4405-a4e4-1e0ed7178188" userProvider="AD" userName="Jona, Vered (EHS)"/>
      </t:Event>
      <t:Event id="{D02758EE-20C1-454A-B465-FD351A53479F}" time="2026-07-27T15:00:46.712Z">
        <t:Attribution userId="S::kaela.konefal@mass.gov::965de3c1-0d6a-4537-813a-6816909429ac" userProvider="AD" userName="Konefal, Kaela (EHS)"/>
        <t:Progress percentComplete="100"/>
      </t:Event>
    </t:History>
  </t:Task>
  <t:Task id="{E23E4434-B8C8-4697-A3F5-A6831385030C}">
    <t:Anchor>
      <t:Comment id="82950169"/>
    </t:Anchor>
    <t:History>
      <t:Event id="{F31BBD06-9D82-4A29-A94B-F296B5FF8021}" time="2026-07-24T15:47:56.073Z">
        <t:Attribution userId="S::Rachel.Rosenberg@mass.gov::8bf0bce6-821f-4366-9fdc-78e67ebca667" userProvider="AD" userName="Rosenberg, Rachel (EHS)"/>
        <t:Anchor>
          <t:Comment id="157735900"/>
        </t:Anchor>
        <t:Create/>
      </t:Event>
      <t:Event id="{8CD98735-532C-4D2E-A848-2613134B80E8}" time="2026-07-24T15:47:56.073Z">
        <t:Attribution userId="S::Rachel.Rosenberg@mass.gov::8bf0bce6-821f-4366-9fdc-78e67ebca667" userProvider="AD" userName="Rosenberg, Rachel (EHS)"/>
        <t:Anchor>
          <t:Comment id="157735900"/>
        </t:Anchor>
        <t:Assign userId="S::julie.barton@mass.gov::80cd9b17-f2b6-4171-8503-79d1d09be962" userProvider="AD" userName="Barton, Julie (EHS)"/>
      </t:Event>
      <t:Event id="{39BB3400-7827-4F48-87AF-EA16A0909396}" time="2026-07-24T15:47:56.073Z">
        <t:Attribution userId="S::Rachel.Rosenberg@mass.gov::8bf0bce6-821f-4366-9fdc-78e67ebca667" userProvider="AD" userName="Rosenberg, Rachel (EHS)"/>
        <t:Anchor>
          <t:Comment id="157735900"/>
        </t:Anchor>
        <t:SetTitle title="I think this paragraph should be deleted. @Barton, Julie (EHS) confirming you agree?"/>
      </t:Event>
      <t:Event id="{82CA5BFE-3C53-4863-B6C1-1660CC8BD2F8}" time="2026-07-27T14:59:05.292Z">
        <t:Attribution userId="S::kaela.konefal@mass.gov::965de3c1-0d6a-4537-813a-6816909429ac" userProvider="AD" userName="Konefal, Kaela (EHS)"/>
        <t:Progress percentComplete="100"/>
      </t:Event>
    </t:History>
  </t:Task>
  <t:Task id="{43154FB3-F265-41E1-9A09-F39088C62C0F}">
    <t:Anchor>
      <t:Comment id="1225440328"/>
    </t:Anchor>
    <t:History>
      <t:Event id="{2ECE1B01-F434-4EE9-A52A-C4F4449D21EB}" time="2026-07-29T12:44:48.757Z">
        <t:Attribution userId="S::nicole.kesner@mass.gov::92daffd0-f7ab-4a8a-a51f-3e77d1e217d7" userProvider="AD" userName="Kesner, Nicole (EHS)"/>
        <t:Anchor>
          <t:Comment id="2006768610"/>
        </t:Anchor>
        <t:Create/>
      </t:Event>
      <t:Event id="{32E92E91-FA28-4053-B2DD-EAC17E6D70B6}" time="2026-07-29T12:44:48.757Z">
        <t:Attribution userId="S::nicole.kesner@mass.gov::92daffd0-f7ab-4a8a-a51f-3e77d1e217d7" userProvider="AD" userName="Kesner, Nicole (EHS)"/>
        <t:Anchor>
          <t:Comment id="2006768610"/>
        </t:Anchor>
        <t:Assign userId="S::julie.barton@mass.gov::80cd9b17-f2b6-4171-8503-79d1d09be962" userProvider="AD" userName="Barton, Julie (EHS)"/>
      </t:Event>
      <t:Event id="{23B2C361-0CEA-444F-82E5-928E81436175}" time="2026-07-29T12:44:48.757Z">
        <t:Attribution userId="S::nicole.kesner@mass.gov::92daffd0-f7ab-4a8a-a51f-3e77d1e217d7" userProvider="AD" userName="Kesner, Nicole (EHS)"/>
        <t:Anchor>
          <t:Comment id="2006768610"/>
        </t:Anchor>
        <t:SetTitle title="@Barton, Julie (EHS) thoughts?"/>
      </t:Event>
      <t:Event id="{F962230C-D808-412C-9421-7A2AEBED2D15}" time="2026-07-29T13:50:19.225Z">
        <t:Attribution userId="S::nicole.kesner@mass.gov::92daffd0-f7ab-4a8a-a51f-3e77d1e217d7" userProvider="AD" userName="Kesner, Nicole (EHS)"/>
        <t:Progress percentComplete="100"/>
      </t:Event>
    </t:History>
  </t:Task>
  <t:Task id="{62A1C887-F34D-497D-A93C-959F0A27E66A}">
    <t:Anchor>
      <t:Comment id="354780177"/>
    </t:Anchor>
    <t:History>
      <t:Event id="{1DAF0C2A-A50E-43B3-A778-3B7BD3366CAC}" time="2026-07-22T16:18:23.391Z">
        <t:Attribution userId="S::Rachel.Rosenberg@mass.gov::8bf0bce6-821f-4366-9fdc-78e67ebca667" userProvider="AD" userName="Rosenberg, Rachel (EHS)"/>
        <t:Anchor>
          <t:Comment id="1235225815"/>
        </t:Anchor>
        <t:Create/>
      </t:Event>
      <t:Event id="{D5E9E9D4-6DF7-44AF-9657-616C4A2B422B}" time="2026-07-22T16:18:23.391Z">
        <t:Attribution userId="S::Rachel.Rosenberg@mass.gov::8bf0bce6-821f-4366-9fdc-78e67ebca667" userProvider="AD" userName="Rosenberg, Rachel (EHS)"/>
        <t:Anchor>
          <t:Comment id="1235225815"/>
        </t:Anchor>
        <t:Assign userId="S::monica.sawhney@mass.gov::77cb6393-c0d4-4946-a177-a644bb7c85f1" userProvider="AD" userName="Sawhney, Monica (EHS)"/>
      </t:Event>
      <t:Event id="{6E788D36-8959-4E97-8230-FCF6861E84F3}" time="2026-07-22T16:18:23.391Z">
        <t:Attribution userId="S::Rachel.Rosenberg@mass.gov::8bf0bce6-821f-4366-9fdc-78e67ebca667" userProvider="AD" userName="Rosenberg, Rachel (EHS)"/>
        <t:Anchor>
          <t:Comment id="1235225815"/>
        </t:Anchor>
        <t:SetTitle title="@Sawhney, Monica (EHS) @Dunham, Emilia (EHS) "/>
      </t:Event>
      <t:Event id="{983544BF-1A0B-4724-B8A3-D403B9614B77}" time="2026-07-27T15:00:14.105Z">
        <t:Attribution userId="S::kaela.konefal@mass.gov::965de3c1-0d6a-4537-813a-6816909429ac" userProvider="AD" userName="Konefal, Kaela (EHS)"/>
        <t:Progress percentComplete="100"/>
      </t:Event>
    </t:History>
  </t:Task>
  <t:Task id="{01450FC5-0D21-4898-8041-D9B1CD72766E}">
    <t:Anchor>
      <t:Comment id="1349832445"/>
    </t:Anchor>
    <t:History>
      <t:Event id="{4292BEE1-3B76-40A5-B9E9-3C3F93EF477A}" time="2026-07-24T09:37:39.002Z">
        <t:Attribution userId="S::heather.rossi@mass.gov::f2b88c4e-96e8-4db0-92c2-d00e4b1783bc" userProvider="AD" userName="Rossi, Heather (EHS)"/>
        <t:Anchor>
          <t:Comment id="224906441"/>
        </t:Anchor>
        <t:Create/>
      </t:Event>
      <t:Event id="{17933509-4CA8-4470-939A-08F9C0303080}" time="2026-07-24T09:37:39.002Z">
        <t:Attribution userId="S::heather.rossi@mass.gov::f2b88c4e-96e8-4db0-92c2-d00e4b1783bc" userProvider="AD" userName="Rossi, Heather (EHS)"/>
        <t:Anchor>
          <t:Comment id="224906441"/>
        </t:Anchor>
        <t:Assign userId="S::Kevin.R.Larivee@mass.gov::7197b6a0-ff79-4bfc-a010-430217471568" userProvider="AD" userName="Larivee, Kevin R. (EHS)"/>
      </t:Event>
      <t:Event id="{0317D727-5BC0-4CF6-8097-B4E87667591A}" time="2026-07-24T09:37:39.002Z">
        <t:Attribution userId="S::heather.rossi@mass.gov::f2b88c4e-96e8-4db0-92c2-d00e4b1783bc" userProvider="AD" userName="Rossi, Heather (EHS)"/>
        <t:Anchor>
          <t:Comment id="224906441"/>
        </t:Anchor>
        <t:SetTitle title="@Larivee, Kevin R. (EHS) Yes, now that we have publicly announced the EAEDC/TAFDC phase-out, we can add it the extension request. We withheld it from the narrative because we hadn’t gotten GOV approval yet or shared publicly. We can now state that our…"/>
      </t:Event>
      <t:Event id="{49657E00-7A40-4386-B2C2-DED2F6FC28C0}" time="2026-07-29T01:14:52.292Z">
        <t:Attribution userId="S::kaela.konefal@mass.gov::965de3c1-0d6a-4537-813a-6816909429ac" userProvider="AD" userName="Konefal, Kaela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6" ma:contentTypeDescription="Create a new document." ma:contentTypeScope="" ma:versionID="eb646fc5f3f9af4ce901881b2716e8df">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0dcd0b32d986993ae46c3a352fa8f8eb"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82c3e2-da09-4a4f-9a9e-999d8e3d4030}"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7C4B6-B2F4-4349-84FC-4C4F085F9267}">
  <ds:schemaRefs>
    <ds:schemaRef ds:uri="http://schemas.microsoft.com/sharepoint/v3/contenttype/forms"/>
  </ds:schemaRefs>
</ds:datastoreItem>
</file>

<file path=customXml/itemProps2.xml><?xml version="1.0" encoding="utf-8"?>
<ds:datastoreItem xmlns:ds="http://schemas.openxmlformats.org/officeDocument/2006/customXml" ds:itemID="{02005882-2E56-4699-9A8C-A88ACDF738D1}">
  <ds:schemaRefs>
    <ds:schemaRef ds:uri="http://schemas.openxmlformats.org/officeDocument/2006/bibliography"/>
  </ds:schemaRefs>
</ds:datastoreItem>
</file>

<file path=customXml/itemProps3.xml><?xml version="1.0" encoding="utf-8"?>
<ds:datastoreItem xmlns:ds="http://schemas.openxmlformats.org/officeDocument/2006/customXml" ds:itemID="{48778D19-2A1B-48CE-A369-C3C873720701}">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4.xml><?xml version="1.0" encoding="utf-8"?>
<ds:datastoreItem xmlns:ds="http://schemas.openxmlformats.org/officeDocument/2006/customXml" ds:itemID="{69A15177-9164-4247-B9C7-3962741AB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26</TotalTime>
  <Pages>74</Pages>
  <Words>21285</Words>
  <Characters>121329</Characters>
  <Application>Microsoft Office Word</Application>
  <DocSecurity>0</DocSecurity>
  <Lines>1011</Lines>
  <Paragraphs>284</Paragraphs>
  <ScaleCrop>false</ScaleCrop>
  <Company/>
  <LinksUpToDate>false</LinksUpToDate>
  <CharactersWithSpaces>142330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2022-2027 Interim Evaluation Report (IEIR) - Final</dc:title>
  <dc:subject/>
  <dc:creator>Kesner, Nicole (EHS)</dc:creator>
  <cp:keywords/>
  <dc:description/>
  <cp:lastModifiedBy>Leblanc, Donna M (EHS)</cp:lastModifiedBy>
  <cp:revision>15</cp:revision>
  <cp:lastPrinted>2026-09-11T20:05:00Z</cp:lastPrinted>
  <dcterms:created xsi:type="dcterms:W3CDTF">2026-09-10T14:05:00Z</dcterms:created>
  <dcterms:modified xsi:type="dcterms:W3CDTF">2026-09-11T20:05:00Z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