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1728"/>
        <w:gridCol w:w="7848"/>
      </w:tblGrid>
      <w:tr w:rsidR="00D4066E" w14:paraId="193EE2BE" w14:textId="77777777" w:rsidTr="00921E59">
        <w:tc>
          <w:tcPr>
            <w:tcW w:w="1728" w:type="dxa"/>
          </w:tcPr>
          <w:p w14:paraId="1AF956D1" w14:textId="7B2B3C18" w:rsidR="00D4066E" w:rsidRDefault="00D4066E" w:rsidP="00921E59">
            <w:pPr>
              <w:widowControl w:val="0"/>
              <w:tabs>
                <w:tab w:val="left" w:pos="5400"/>
              </w:tabs>
              <w:rPr>
                <w:rFonts w:ascii="Helv" w:hAnsi="Helv"/>
                <w:i/>
                <w:sz w:val="22"/>
              </w:rPr>
            </w:pPr>
            <w:bookmarkStart w:id="0" w:name="_GoBack"/>
            <w:bookmarkEnd w:id="0"/>
            <w:r>
              <w:rPr>
                <w:rFonts w:ascii="Helvetica" w:hAnsi="Helvetica"/>
                <w:noProof/>
              </w:rPr>
              <w:drawing>
                <wp:inline distT="0" distB="0" distL="0" distR="0" wp14:anchorId="5AE11FEF" wp14:editId="510D02A4">
                  <wp:extent cx="866775" cy="10001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6775" cy="1000125"/>
                          </a:xfrm>
                          <a:prstGeom prst="rect">
                            <a:avLst/>
                          </a:prstGeom>
                          <a:noFill/>
                          <a:ln>
                            <a:noFill/>
                          </a:ln>
                        </pic:spPr>
                      </pic:pic>
                    </a:graphicData>
                  </a:graphic>
                </wp:inline>
              </w:drawing>
            </w:r>
          </w:p>
        </w:tc>
        <w:tc>
          <w:tcPr>
            <w:tcW w:w="7848" w:type="dxa"/>
          </w:tcPr>
          <w:p w14:paraId="6A845708" w14:textId="1FD4C9A6" w:rsidR="00D4066E" w:rsidRDefault="00D4066E" w:rsidP="00921E59">
            <w:pPr>
              <w:widowControl w:val="0"/>
              <w:tabs>
                <w:tab w:val="left" w:pos="5400"/>
              </w:tabs>
              <w:rPr>
                <w:rFonts w:ascii="Bookman Old Style" w:hAnsi="Bookman Old Style"/>
                <w:b/>
                <w:i/>
              </w:rPr>
            </w:pPr>
            <w:r>
              <w:rPr>
                <w:rFonts w:ascii="Bookman Old Style" w:hAnsi="Bookman Old Style"/>
                <w:b/>
                <w:i/>
                <w:noProof/>
              </w:rPr>
              <mc:AlternateContent>
                <mc:Choice Requires="wps">
                  <w:drawing>
                    <wp:anchor distT="0" distB="0" distL="114300" distR="114300" simplePos="0" relativeHeight="251659264" behindDoc="1" locked="0" layoutInCell="1" allowOverlap="1" wp14:anchorId="5E2F6276" wp14:editId="38408FAE">
                      <wp:simplePos x="0" y="0"/>
                      <wp:positionH relativeFrom="column">
                        <wp:posOffset>3751580</wp:posOffset>
                      </wp:positionH>
                      <wp:positionV relativeFrom="paragraph">
                        <wp:posOffset>2540</wp:posOffset>
                      </wp:positionV>
                      <wp:extent cx="1371600" cy="685800"/>
                      <wp:effectExtent l="635" t="254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1133778962"/>
                                <w:bookmarkEnd w:id="1"/>
                                <w:p w14:paraId="65162008" w14:textId="77777777" w:rsidR="00D4066E" w:rsidRDefault="00D4066E" w:rsidP="00D4066E">
                                  <w:r>
                                    <w:object w:dxaOrig="2921" w:dyaOrig="1441" w14:anchorId="0992F0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7.75pt;height:58.5pt" o:ole="">
                                        <v:imagedata r:id="rId11" o:title=""/>
                                      </v:shape>
                                      <o:OLEObject Type="Embed" ProgID="Word.Picture.8" ShapeID="_x0000_i1026" DrawAspect="Content" ObjectID="_1580272601" r:id="rId12"/>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5.4pt;margin-top:.2pt;width:108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" stroked="f">
                      <v:textbox>
                        <w:txbxContent>
                          <w:bookmarkStart w:id="1" w:name="_MON_1133778962"/>
                          <w:bookmarkEnd w:id="1"/>
                          <w:p w14:paraId="65162008" w14:textId="77777777" w:rsidR="00D4066E" w:rsidRDefault="00D4066E" w:rsidP="00D4066E">
                            <w:r>
                              <w:object w:dxaOrig="2921" w:dyaOrig="1441" w14:anchorId="0992F037">
                                <v:shape id="_x0000_i1026" type="#_x0000_t75" style="width:117.75pt;height:58.5pt" o:ole="">
                                  <v:imagedata r:id="rId13" o:title=""/>
                                </v:shape>
                                <o:OLEObject Type="Embed" ProgID="Word.Picture.8" ShapeID="_x0000_i1026" DrawAspect="Content" ObjectID="_1580271900" r:id="rId14"/>
                              </w:object>
                            </w:r>
                          </w:p>
                        </w:txbxContent>
                      </v:textbox>
                    </v:shape>
                  </w:pict>
                </mc:Fallback>
              </mc:AlternateContent>
            </w:r>
          </w:p>
          <w:p w14:paraId="720BB634" w14:textId="77777777" w:rsidR="00D4066E" w:rsidRDefault="00D4066E" w:rsidP="00921E59">
            <w:pPr>
              <w:widowControl w:val="0"/>
              <w:tabs>
                <w:tab w:val="left" w:pos="5400"/>
              </w:tabs>
              <w:rPr>
                <w:rFonts w:ascii="Bookman Old Style" w:hAnsi="Bookman Old Style"/>
                <w:b/>
                <w:i/>
              </w:rPr>
            </w:pPr>
            <w:smartTag w:uri="urn:schemas-microsoft-com:office:smarttags" w:element="place">
              <w:smartTag w:uri="urn:schemas-microsoft-com:office:smarttags" w:element="PlaceType">
                <w:r>
                  <w:rPr>
                    <w:rFonts w:ascii="Bookman Old Style" w:hAnsi="Bookman Old Style"/>
                    <w:b/>
                    <w:i/>
                  </w:rPr>
                  <w:t>Commonwealth</w:t>
                </w:r>
              </w:smartTag>
              <w:r>
                <w:rPr>
                  <w:rFonts w:ascii="Bookman Old Style" w:hAnsi="Bookman Old Style"/>
                  <w:b/>
                  <w:i/>
                </w:rPr>
                <w:t xml:space="preserve"> of </w:t>
              </w:r>
              <w:smartTag w:uri="urn:schemas-microsoft-com:office:smarttags" w:element="PlaceName">
                <w:r>
                  <w:rPr>
                    <w:rFonts w:ascii="Bookman Old Style" w:hAnsi="Bookman Old Style"/>
                    <w:b/>
                    <w:i/>
                  </w:rPr>
                  <w:t>Massachusetts</w:t>
                </w:r>
              </w:smartTag>
            </w:smartTag>
          </w:p>
          <w:p w14:paraId="4659E319" w14:textId="77777777" w:rsidR="00D4066E" w:rsidRDefault="00D4066E" w:rsidP="00921E59">
            <w:pPr>
              <w:widowControl w:val="0"/>
              <w:tabs>
                <w:tab w:val="left" w:pos="5400"/>
              </w:tabs>
              <w:rPr>
                <w:rFonts w:ascii="Bookman Old Style" w:hAnsi="Bookman Old Style"/>
                <w:b/>
                <w:i/>
              </w:rPr>
            </w:pPr>
            <w:r>
              <w:rPr>
                <w:rFonts w:ascii="Bookman Old Style" w:hAnsi="Bookman Old Style"/>
                <w:b/>
                <w:i/>
              </w:rPr>
              <w:t>Executive Office of Health and Human Services</w:t>
            </w:r>
          </w:p>
          <w:p w14:paraId="016A19D1" w14:textId="77777777" w:rsidR="00D4066E" w:rsidRPr="00D4066E" w:rsidRDefault="00D4066E" w:rsidP="00D4066E">
            <w:pPr>
              <w:widowControl w:val="0"/>
              <w:tabs>
                <w:tab w:val="left" w:pos="5400"/>
              </w:tabs>
              <w:rPr>
                <w:rFonts w:ascii="Bookman Old Style" w:hAnsi="Bookman Old Style"/>
                <w:b/>
                <w:i/>
              </w:rPr>
            </w:pPr>
            <w:r w:rsidRPr="00D4066E">
              <w:rPr>
                <w:rFonts w:ascii="Bookman Old Style" w:hAnsi="Bookman Old Style"/>
                <w:b/>
                <w:i/>
              </w:rPr>
              <w:t>Office of Medicaid</w:t>
            </w:r>
          </w:p>
          <w:p w14:paraId="5E6D1155" w14:textId="77777777" w:rsidR="00D4066E" w:rsidRDefault="00D4066E" w:rsidP="00921E59">
            <w:pPr>
              <w:rPr>
                <w:rFonts w:ascii="Bookman Old Style" w:hAnsi="Bookman Old Style"/>
                <w:i/>
                <w:sz w:val="18"/>
              </w:rPr>
            </w:pPr>
            <w:r>
              <w:rPr>
                <w:rFonts w:ascii="Bookman Old Style" w:hAnsi="Bookman Old Style"/>
                <w:i/>
                <w:sz w:val="18"/>
              </w:rPr>
              <w:t>www.mass.gov/masshealth</w:t>
            </w:r>
          </w:p>
        </w:tc>
      </w:tr>
    </w:tbl>
    <w:p w14:paraId="6C93E703" w14:textId="77777777" w:rsidR="00F75FD3" w:rsidRDefault="00F75FD3" w:rsidP="00D4066E">
      <w:pPr>
        <w:widowControl w:val="0"/>
        <w:tabs>
          <w:tab w:val="left" w:pos="5400"/>
        </w:tabs>
        <w:ind w:firstLine="5400"/>
        <w:rPr>
          <w:rFonts w:ascii="Arial" w:hAnsi="Arial" w:cs="Arial"/>
          <w:sz w:val="22"/>
        </w:rPr>
      </w:pPr>
    </w:p>
    <w:p w14:paraId="1C8D5171" w14:textId="77777777" w:rsidR="00D4066E" w:rsidRDefault="00D4066E" w:rsidP="00D4066E">
      <w:pPr>
        <w:widowControl w:val="0"/>
        <w:tabs>
          <w:tab w:val="left" w:pos="5400"/>
        </w:tabs>
        <w:ind w:firstLine="5400"/>
        <w:rPr>
          <w:rFonts w:ascii="Arial" w:hAnsi="Arial" w:cs="Arial"/>
          <w:sz w:val="22"/>
        </w:rPr>
      </w:pPr>
      <w:r>
        <w:rPr>
          <w:rFonts w:ascii="Arial" w:hAnsi="Arial" w:cs="Arial"/>
          <w:sz w:val="22"/>
        </w:rPr>
        <w:t>MassHealth</w:t>
      </w:r>
    </w:p>
    <w:p w14:paraId="747A1B4A" w14:textId="52786FDF" w:rsidR="00D4066E" w:rsidRDefault="0022144B" w:rsidP="00D4066E">
      <w:pPr>
        <w:widowControl w:val="0"/>
        <w:tabs>
          <w:tab w:val="left" w:pos="5400"/>
        </w:tabs>
        <w:ind w:firstLine="5400"/>
        <w:rPr>
          <w:rFonts w:ascii="Arial" w:hAnsi="Arial" w:cs="Arial"/>
          <w:sz w:val="22"/>
        </w:rPr>
      </w:pPr>
      <w:r>
        <w:rPr>
          <w:rFonts w:ascii="Arial" w:hAnsi="Arial" w:cs="Arial"/>
          <w:sz w:val="22"/>
        </w:rPr>
        <w:t xml:space="preserve">Transmittal Letter </w:t>
      </w:r>
      <w:r w:rsidR="000D23D5">
        <w:rPr>
          <w:rFonts w:ascii="Arial" w:hAnsi="Arial" w:cs="Arial"/>
          <w:sz w:val="22"/>
        </w:rPr>
        <w:t>DEN</w:t>
      </w:r>
      <w:r>
        <w:rPr>
          <w:rFonts w:ascii="Arial" w:hAnsi="Arial" w:cs="Arial"/>
          <w:sz w:val="22"/>
        </w:rPr>
        <w:t>-</w:t>
      </w:r>
      <w:r w:rsidR="000D23D5">
        <w:rPr>
          <w:rFonts w:ascii="Arial" w:hAnsi="Arial" w:cs="Arial"/>
          <w:sz w:val="22"/>
        </w:rPr>
        <w:t>99</w:t>
      </w:r>
      <w:r w:rsidR="00D4066E">
        <w:rPr>
          <w:rFonts w:ascii="Arial" w:hAnsi="Arial" w:cs="Arial"/>
          <w:sz w:val="22"/>
        </w:rPr>
        <w:t xml:space="preserve"> </w:t>
      </w:r>
    </w:p>
    <w:p w14:paraId="0B75CB6A" w14:textId="56BE3F09" w:rsidR="00D4066E" w:rsidRPr="006A5089" w:rsidRDefault="000D23D5" w:rsidP="00D4066E">
      <w:pPr>
        <w:widowControl w:val="0"/>
        <w:tabs>
          <w:tab w:val="left" w:pos="5400"/>
        </w:tabs>
        <w:ind w:firstLine="5400"/>
        <w:rPr>
          <w:rFonts w:ascii="Arial" w:hAnsi="Arial" w:cs="Arial"/>
          <w:sz w:val="22"/>
        </w:rPr>
      </w:pPr>
      <w:r>
        <w:rPr>
          <w:rFonts w:ascii="Arial" w:hAnsi="Arial" w:cs="Arial"/>
          <w:sz w:val="22"/>
        </w:rPr>
        <w:t>February 2018</w:t>
      </w:r>
    </w:p>
    <w:p w14:paraId="410959C7" w14:textId="77777777" w:rsidR="00D4066E" w:rsidRDefault="00D4066E" w:rsidP="00D4066E">
      <w:pPr>
        <w:widowControl w:val="0"/>
        <w:tabs>
          <w:tab w:val="left" w:pos="5400"/>
        </w:tabs>
        <w:rPr>
          <w:rFonts w:ascii="Arial" w:hAnsi="Arial" w:cs="Arial"/>
          <w:sz w:val="22"/>
        </w:rPr>
      </w:pPr>
    </w:p>
    <w:p w14:paraId="2F84CBBD" w14:textId="1DCA6988" w:rsidR="00D4066E" w:rsidRDefault="00D4066E" w:rsidP="00D4066E">
      <w:pPr>
        <w:widowControl w:val="0"/>
        <w:tabs>
          <w:tab w:val="right" w:pos="720"/>
          <w:tab w:val="left" w:pos="1080"/>
          <w:tab w:val="left" w:pos="5400"/>
        </w:tabs>
        <w:ind w:left="1080" w:hanging="1080"/>
        <w:rPr>
          <w:rFonts w:ascii="Arial" w:hAnsi="Arial" w:cs="Arial"/>
          <w:sz w:val="22"/>
        </w:rPr>
      </w:pPr>
      <w:r>
        <w:rPr>
          <w:rFonts w:ascii="Arial" w:hAnsi="Arial" w:cs="Arial"/>
          <w:sz w:val="22"/>
        </w:rPr>
        <w:tab/>
      </w:r>
      <w:r>
        <w:rPr>
          <w:rFonts w:ascii="Arial" w:hAnsi="Arial" w:cs="Arial"/>
          <w:b/>
          <w:sz w:val="22"/>
        </w:rPr>
        <w:t>TO:</w:t>
      </w:r>
      <w:r>
        <w:rPr>
          <w:rFonts w:ascii="Arial" w:hAnsi="Arial" w:cs="Arial"/>
          <w:sz w:val="22"/>
        </w:rPr>
        <w:tab/>
      </w:r>
      <w:r w:rsidR="000D23D5">
        <w:rPr>
          <w:rFonts w:ascii="Arial" w:hAnsi="Arial" w:cs="Arial"/>
          <w:sz w:val="22"/>
        </w:rPr>
        <w:t>Dental Providers</w:t>
      </w:r>
      <w:r>
        <w:rPr>
          <w:rFonts w:ascii="Arial" w:hAnsi="Arial" w:cs="Arial"/>
          <w:sz w:val="22"/>
        </w:rPr>
        <w:t xml:space="preserve"> Participating in MassHealth</w:t>
      </w:r>
    </w:p>
    <w:p w14:paraId="5FD9EC0C" w14:textId="0A688C0E" w:rsidR="00D4066E" w:rsidRDefault="00D4066E" w:rsidP="00D4066E">
      <w:pPr>
        <w:widowControl w:val="0"/>
        <w:tabs>
          <w:tab w:val="right" w:pos="720"/>
          <w:tab w:val="left" w:pos="1080"/>
          <w:tab w:val="left" w:pos="5400"/>
        </w:tabs>
        <w:rPr>
          <w:rFonts w:ascii="Arial" w:hAnsi="Arial" w:cs="Arial"/>
          <w:sz w:val="22"/>
        </w:rPr>
      </w:pPr>
      <w:r>
        <w:rPr>
          <w:rFonts w:ascii="Arial" w:hAnsi="Arial" w:cs="Arial"/>
          <w:sz w:val="22"/>
        </w:rPr>
        <w:tab/>
      </w:r>
      <w:r>
        <w:rPr>
          <w:rFonts w:ascii="Arial" w:hAnsi="Arial" w:cs="Arial"/>
          <w:b/>
          <w:sz w:val="22"/>
        </w:rPr>
        <w:t>FROM:</w:t>
      </w:r>
      <w:r>
        <w:rPr>
          <w:rFonts w:ascii="Arial" w:hAnsi="Arial" w:cs="Arial"/>
          <w:sz w:val="22"/>
        </w:rPr>
        <w:tab/>
        <w:t xml:space="preserve">Daniel Tsai, Assistant Secretary for MassHealth </w:t>
      </w:r>
      <w:r w:rsidR="00FB714E">
        <w:rPr>
          <w:rFonts w:ascii="Arial" w:hAnsi="Arial" w:cs="Arial"/>
          <w:noProof/>
          <w:sz w:val="22"/>
        </w:rPr>
        <w:drawing>
          <wp:inline distT="0" distB="0" distL="0" distR="0" wp14:anchorId="67D1AC15" wp14:editId="4ED866AD">
            <wp:extent cx="971550" cy="511286"/>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sai, Daniel.jpg"/>
                    <pic:cNvPicPr/>
                  </pic:nvPicPr>
                  <pic:blipFill>
                    <a:blip r:embed="rId15">
                      <a:extLst>
                        <a:ext uri="{28A0092B-C50C-407E-A947-70E740481C1C}">
                          <a14:useLocalDpi xmlns:a14="http://schemas.microsoft.com/office/drawing/2010/main" val="0"/>
                        </a:ext>
                      </a:extLst>
                    </a:blip>
                    <a:stretch>
                      <a:fillRect/>
                    </a:stretch>
                  </pic:blipFill>
                  <pic:spPr>
                    <a:xfrm>
                      <a:off x="0" y="0"/>
                      <a:ext cx="973147" cy="512126"/>
                    </a:xfrm>
                    <a:prstGeom prst="rect">
                      <a:avLst/>
                    </a:prstGeom>
                  </pic:spPr>
                </pic:pic>
              </a:graphicData>
            </a:graphic>
          </wp:inline>
        </w:drawing>
      </w:r>
    </w:p>
    <w:p w14:paraId="46416C50" w14:textId="77777777" w:rsidR="00D4066E" w:rsidRDefault="00D4066E" w:rsidP="00D4066E">
      <w:pPr>
        <w:widowControl w:val="0"/>
        <w:tabs>
          <w:tab w:val="right" w:pos="720"/>
          <w:tab w:val="left" w:pos="1080"/>
          <w:tab w:val="left" w:pos="5400"/>
        </w:tabs>
        <w:rPr>
          <w:rFonts w:ascii="Arial" w:hAnsi="Arial" w:cs="Arial"/>
          <w:sz w:val="22"/>
        </w:rPr>
      </w:pPr>
    </w:p>
    <w:p w14:paraId="56E51EBD" w14:textId="2EBAC2A1" w:rsidR="00D4066E" w:rsidRDefault="00D4066E" w:rsidP="00D4066E">
      <w:pPr>
        <w:widowControl w:val="0"/>
        <w:tabs>
          <w:tab w:val="right" w:pos="720"/>
          <w:tab w:val="left" w:pos="1080"/>
          <w:tab w:val="left" w:pos="5400"/>
        </w:tabs>
        <w:ind w:left="1080" w:hanging="1080"/>
        <w:rPr>
          <w:rFonts w:ascii="Arial" w:hAnsi="Arial" w:cs="Arial"/>
          <w:sz w:val="22"/>
        </w:rPr>
      </w:pPr>
      <w:r>
        <w:rPr>
          <w:rFonts w:ascii="Arial" w:hAnsi="Arial" w:cs="Arial"/>
          <w:sz w:val="22"/>
        </w:rPr>
        <w:tab/>
      </w:r>
      <w:r>
        <w:rPr>
          <w:rFonts w:ascii="Arial" w:hAnsi="Arial" w:cs="Arial"/>
          <w:b/>
          <w:sz w:val="22"/>
        </w:rPr>
        <w:t>RE:</w:t>
      </w:r>
      <w:r>
        <w:rPr>
          <w:rFonts w:ascii="Arial" w:hAnsi="Arial" w:cs="Arial"/>
          <w:sz w:val="22"/>
        </w:rPr>
        <w:tab/>
      </w:r>
      <w:r w:rsidR="000D23D5">
        <w:rPr>
          <w:rFonts w:ascii="Arial" w:hAnsi="Arial" w:cs="Arial"/>
          <w:i/>
          <w:sz w:val="22"/>
        </w:rPr>
        <w:t>Dental</w:t>
      </w:r>
      <w:r>
        <w:rPr>
          <w:rFonts w:ascii="Arial" w:hAnsi="Arial" w:cs="Arial"/>
          <w:sz w:val="22"/>
        </w:rPr>
        <w:t xml:space="preserve"> </w:t>
      </w:r>
      <w:r w:rsidRPr="00D66A39">
        <w:rPr>
          <w:rFonts w:ascii="Arial" w:hAnsi="Arial" w:cs="Arial"/>
          <w:i/>
          <w:sz w:val="22"/>
        </w:rPr>
        <w:t>Manual</w:t>
      </w:r>
      <w:r>
        <w:rPr>
          <w:rFonts w:ascii="Arial" w:hAnsi="Arial" w:cs="Arial"/>
          <w:sz w:val="22"/>
        </w:rPr>
        <w:t xml:space="preserve"> (</w:t>
      </w:r>
      <w:r w:rsidR="000D23D5" w:rsidRPr="000D23D5">
        <w:rPr>
          <w:rFonts w:ascii="Arial" w:hAnsi="Arial" w:cs="Arial"/>
          <w:sz w:val="22"/>
        </w:rPr>
        <w:t>Orthodontic Treatment Visits</w:t>
      </w:r>
      <w:r>
        <w:rPr>
          <w:rFonts w:ascii="Arial" w:hAnsi="Arial" w:cs="Arial"/>
          <w:sz w:val="22"/>
        </w:rPr>
        <w:t>)</w:t>
      </w:r>
    </w:p>
    <w:p w14:paraId="2ED92528" w14:textId="77777777" w:rsidR="00D4066E" w:rsidRDefault="00D4066E" w:rsidP="00D4066E">
      <w:pPr>
        <w:widowControl w:val="0"/>
        <w:rPr>
          <w:rFonts w:ascii="Arial" w:hAnsi="Arial" w:cs="Arial"/>
          <w:sz w:val="22"/>
        </w:rPr>
      </w:pPr>
    </w:p>
    <w:p w14:paraId="5B7349F8" w14:textId="77777777" w:rsidR="00D4066E" w:rsidRDefault="00D4066E" w:rsidP="00D4066E">
      <w:pPr>
        <w:widowControl w:val="0"/>
        <w:rPr>
          <w:rFonts w:ascii="Arial" w:hAnsi="Arial" w:cs="Arial"/>
          <w:sz w:val="22"/>
        </w:rPr>
      </w:pPr>
    </w:p>
    <w:p w14:paraId="7751664E" w14:textId="23B992FD" w:rsidR="00415929" w:rsidRDefault="000D23D5" w:rsidP="00415929">
      <w:pPr>
        <w:ind w:right="576"/>
        <w:rPr>
          <w:rFonts w:ascii="Arial" w:hAnsi="Arial" w:cs="Arial"/>
          <w:sz w:val="22"/>
          <w:szCs w:val="22"/>
        </w:rPr>
      </w:pPr>
      <w:r>
        <w:rPr>
          <w:rFonts w:ascii="Arial" w:hAnsi="Arial" w:cs="Arial"/>
          <w:sz w:val="22"/>
        </w:rPr>
        <w:t xml:space="preserve">This letter transmits </w:t>
      </w:r>
      <w:r w:rsidR="00E55BEE">
        <w:rPr>
          <w:rFonts w:ascii="Arial" w:hAnsi="Arial" w:cs="Arial"/>
          <w:sz w:val="22"/>
        </w:rPr>
        <w:t xml:space="preserve">emergency </w:t>
      </w:r>
      <w:r w:rsidR="00415929">
        <w:rPr>
          <w:rFonts w:ascii="Arial" w:hAnsi="Arial" w:cs="Arial"/>
          <w:sz w:val="22"/>
        </w:rPr>
        <w:t>amendments</w:t>
      </w:r>
      <w:r w:rsidR="00E55BEE">
        <w:rPr>
          <w:rFonts w:ascii="Arial" w:hAnsi="Arial" w:cs="Arial"/>
          <w:sz w:val="22"/>
        </w:rPr>
        <w:t>, effective February 15, 2018,</w:t>
      </w:r>
      <w:r>
        <w:rPr>
          <w:rFonts w:ascii="Arial" w:hAnsi="Arial" w:cs="Arial"/>
          <w:sz w:val="22"/>
        </w:rPr>
        <w:t xml:space="preserve"> to 130 CMR 420.000: </w:t>
      </w:r>
      <w:r w:rsidRPr="000D23D5">
        <w:rPr>
          <w:rFonts w:ascii="Arial" w:hAnsi="Arial" w:cs="Arial"/>
          <w:i/>
          <w:sz w:val="22"/>
        </w:rPr>
        <w:t>Dental Services</w:t>
      </w:r>
      <w:r w:rsidR="00415929">
        <w:rPr>
          <w:rFonts w:ascii="Arial" w:hAnsi="Arial" w:cs="Arial"/>
          <w:sz w:val="22"/>
        </w:rPr>
        <w:t xml:space="preserve"> codifying updates to the billing rule for periodic orthodontic treatment visits</w:t>
      </w:r>
      <w:r w:rsidR="00E55BEE">
        <w:rPr>
          <w:rFonts w:ascii="Arial" w:hAnsi="Arial" w:cs="Arial"/>
          <w:sz w:val="22"/>
        </w:rPr>
        <w:t xml:space="preserve">. </w:t>
      </w:r>
      <w:r w:rsidR="00415929">
        <w:rPr>
          <w:rFonts w:ascii="Arial" w:hAnsi="Arial" w:cs="Arial"/>
          <w:sz w:val="22"/>
        </w:rPr>
        <w:t xml:space="preserve">Specifically, the amendments codify in regulation the policy set forth in Transmittal Letter DEN-98, which provided for payment for </w:t>
      </w:r>
      <w:r w:rsidR="00415929">
        <w:rPr>
          <w:rFonts w:ascii="Arial" w:hAnsi="Arial" w:cs="Arial"/>
          <w:sz w:val="22"/>
          <w:szCs w:val="22"/>
        </w:rPr>
        <w:t>orthodontic treatment visits on a quarterly (90-day) basis. Providers may submit a claim for the first unit of service (service code D8670) beginning with the first actual orthodontic treatment visit provided to a member after the end of the</w:t>
      </w:r>
      <w:r w:rsidR="00415929" w:rsidRPr="00BC7862">
        <w:rPr>
          <w:rFonts w:ascii="Arial" w:hAnsi="Arial" w:cs="Arial"/>
          <w:sz w:val="22"/>
          <w:szCs w:val="22"/>
        </w:rPr>
        <w:t xml:space="preserve"> </w:t>
      </w:r>
      <w:r w:rsidR="00415929">
        <w:rPr>
          <w:rFonts w:ascii="Arial" w:hAnsi="Arial" w:cs="Arial"/>
          <w:sz w:val="22"/>
          <w:szCs w:val="22"/>
        </w:rPr>
        <w:t xml:space="preserve">calendar </w:t>
      </w:r>
      <w:r w:rsidR="00415929" w:rsidRPr="00BC7862">
        <w:rPr>
          <w:rFonts w:ascii="Arial" w:hAnsi="Arial" w:cs="Arial"/>
          <w:sz w:val="22"/>
          <w:szCs w:val="22"/>
        </w:rPr>
        <w:t>month</w:t>
      </w:r>
      <w:r w:rsidR="00415929">
        <w:rPr>
          <w:rFonts w:ascii="Arial" w:hAnsi="Arial" w:cs="Arial"/>
          <w:sz w:val="22"/>
          <w:szCs w:val="22"/>
        </w:rPr>
        <w:t xml:space="preserve"> in</w:t>
      </w:r>
      <w:r w:rsidR="00415929" w:rsidRPr="00BC7862">
        <w:rPr>
          <w:rFonts w:ascii="Arial" w:hAnsi="Arial" w:cs="Arial"/>
          <w:sz w:val="22"/>
          <w:szCs w:val="22"/>
        </w:rPr>
        <w:t xml:space="preserve"> </w:t>
      </w:r>
      <w:r w:rsidR="00415929">
        <w:rPr>
          <w:rFonts w:ascii="Arial" w:hAnsi="Arial" w:cs="Arial"/>
          <w:sz w:val="22"/>
          <w:szCs w:val="22"/>
        </w:rPr>
        <w:t xml:space="preserve">which the provider completes the initial placement of the appliance(s) for that member. Payment of that claim includes that first orthodontic treatment visit for </w:t>
      </w:r>
      <w:r w:rsidR="00415929" w:rsidRPr="009E7FEA">
        <w:rPr>
          <w:rFonts w:ascii="Arial" w:hAnsi="Arial" w:cs="Arial"/>
          <w:sz w:val="22"/>
          <w:szCs w:val="22"/>
        </w:rPr>
        <w:t>the member and all subsequent treatment visits provided to the member over the next 90 days. Providers may submit a claim for the second unit of service on or after the first actual orthodontic treatment visit provided to the member after the 90</w:t>
      </w:r>
      <w:r w:rsidR="00415929" w:rsidRPr="009E7FEA">
        <w:rPr>
          <w:rFonts w:ascii="Arial" w:hAnsi="Arial" w:cs="Arial"/>
          <w:sz w:val="22"/>
          <w:szCs w:val="22"/>
          <w:vertAlign w:val="superscript"/>
        </w:rPr>
        <w:t>th</w:t>
      </w:r>
      <w:r w:rsidR="00415929" w:rsidRPr="009E7FEA">
        <w:rPr>
          <w:rFonts w:ascii="Arial" w:hAnsi="Arial" w:cs="Arial"/>
          <w:sz w:val="22"/>
          <w:szCs w:val="22"/>
        </w:rPr>
        <w:t xml:space="preserve"> day of the initial billing period. Providers are expected to see members every four to eight weeks, depending on the particular circumstances of the member and the provider’s treatment plan.</w:t>
      </w:r>
    </w:p>
    <w:p w14:paraId="08CEB001" w14:textId="77777777" w:rsidR="00415929" w:rsidRDefault="00415929" w:rsidP="00415929">
      <w:pPr>
        <w:ind w:right="576"/>
        <w:rPr>
          <w:rFonts w:ascii="Arial" w:hAnsi="Arial" w:cs="Arial"/>
          <w:sz w:val="22"/>
          <w:szCs w:val="22"/>
        </w:rPr>
      </w:pPr>
    </w:p>
    <w:p w14:paraId="4DC96D6F" w14:textId="422D6961" w:rsidR="000D23D5" w:rsidRPr="000D23D5" w:rsidRDefault="00415929" w:rsidP="00415929">
      <w:pPr>
        <w:widowControl w:val="0"/>
        <w:rPr>
          <w:rFonts w:ascii="Arial" w:hAnsi="Arial" w:cs="Arial"/>
          <w:sz w:val="22"/>
        </w:rPr>
      </w:pPr>
      <w:r w:rsidRPr="00CB66D4">
        <w:rPr>
          <w:rFonts w:ascii="Arial" w:hAnsi="Arial" w:cs="Arial"/>
          <w:i/>
          <w:sz w:val="22"/>
          <w:szCs w:val="22"/>
        </w:rPr>
        <w:t>Example</w:t>
      </w:r>
      <w:r>
        <w:rPr>
          <w:rFonts w:ascii="Arial" w:hAnsi="Arial" w:cs="Arial"/>
          <w:sz w:val="22"/>
          <w:szCs w:val="22"/>
        </w:rPr>
        <w:t>: If the provider placed the appliance(s) for a member on March 15, 2018 and provided the first orthodontic treatment visit to that member on April 20, 2018, then the provider would submit a claim for one unit of D8670 using April 20, 2018 as the date of service. This date of service would begin the start of the first quarterly (90-day) billing period, and therefore a</w:t>
      </w:r>
      <w:r w:rsidRPr="008914CD">
        <w:rPr>
          <w:rFonts w:ascii="Arial" w:hAnsi="Arial" w:cs="Arial"/>
          <w:sz w:val="22"/>
          <w:szCs w:val="22"/>
        </w:rPr>
        <w:t xml:space="preserve">ny additional </w:t>
      </w:r>
      <w:r>
        <w:rPr>
          <w:rFonts w:ascii="Arial" w:hAnsi="Arial" w:cs="Arial"/>
          <w:sz w:val="22"/>
          <w:szCs w:val="22"/>
        </w:rPr>
        <w:t xml:space="preserve">treatment </w:t>
      </w:r>
      <w:r w:rsidRPr="008914CD">
        <w:rPr>
          <w:rFonts w:ascii="Arial" w:hAnsi="Arial" w:cs="Arial"/>
          <w:sz w:val="22"/>
          <w:szCs w:val="22"/>
        </w:rPr>
        <w:t xml:space="preserve">visits </w:t>
      </w:r>
      <w:r>
        <w:rPr>
          <w:rFonts w:ascii="Arial" w:hAnsi="Arial" w:cs="Arial"/>
          <w:sz w:val="22"/>
          <w:szCs w:val="22"/>
        </w:rPr>
        <w:t>provided to the member between</w:t>
      </w:r>
      <w:r w:rsidRPr="008914CD">
        <w:rPr>
          <w:rFonts w:ascii="Arial" w:hAnsi="Arial" w:cs="Arial"/>
          <w:sz w:val="22"/>
          <w:szCs w:val="22"/>
        </w:rPr>
        <w:t xml:space="preserve"> </w:t>
      </w:r>
      <w:r>
        <w:rPr>
          <w:rFonts w:ascii="Arial" w:hAnsi="Arial" w:cs="Arial"/>
          <w:sz w:val="22"/>
          <w:szCs w:val="22"/>
        </w:rPr>
        <w:t>April 20, 2018</w:t>
      </w:r>
      <w:r w:rsidRPr="008914CD">
        <w:rPr>
          <w:rFonts w:ascii="Arial" w:hAnsi="Arial" w:cs="Arial"/>
          <w:sz w:val="22"/>
          <w:szCs w:val="22"/>
        </w:rPr>
        <w:t xml:space="preserve"> </w:t>
      </w:r>
      <w:r>
        <w:rPr>
          <w:rFonts w:ascii="Arial" w:hAnsi="Arial" w:cs="Arial"/>
          <w:sz w:val="22"/>
          <w:szCs w:val="22"/>
        </w:rPr>
        <w:t>and</w:t>
      </w:r>
      <w:r w:rsidRPr="008914CD">
        <w:rPr>
          <w:rFonts w:ascii="Arial" w:hAnsi="Arial" w:cs="Arial"/>
          <w:sz w:val="22"/>
          <w:szCs w:val="22"/>
        </w:rPr>
        <w:t xml:space="preserve"> </w:t>
      </w:r>
      <w:r>
        <w:rPr>
          <w:rFonts w:ascii="Arial" w:hAnsi="Arial" w:cs="Arial"/>
          <w:sz w:val="22"/>
          <w:szCs w:val="22"/>
        </w:rPr>
        <w:t>July 19</w:t>
      </w:r>
      <w:r w:rsidRPr="008914CD">
        <w:rPr>
          <w:rFonts w:ascii="Arial" w:hAnsi="Arial" w:cs="Arial"/>
          <w:sz w:val="22"/>
          <w:szCs w:val="22"/>
        </w:rPr>
        <w:t xml:space="preserve">, 2018 </w:t>
      </w:r>
      <w:r>
        <w:rPr>
          <w:rFonts w:ascii="Arial" w:hAnsi="Arial" w:cs="Arial"/>
          <w:sz w:val="22"/>
          <w:szCs w:val="22"/>
        </w:rPr>
        <w:t>are</w:t>
      </w:r>
      <w:r w:rsidRPr="008914CD">
        <w:rPr>
          <w:rFonts w:ascii="Arial" w:hAnsi="Arial" w:cs="Arial"/>
          <w:sz w:val="22"/>
          <w:szCs w:val="22"/>
        </w:rPr>
        <w:t xml:space="preserve"> incl</w:t>
      </w:r>
      <w:r>
        <w:rPr>
          <w:rFonts w:ascii="Arial" w:hAnsi="Arial" w:cs="Arial"/>
          <w:sz w:val="22"/>
          <w:szCs w:val="22"/>
        </w:rPr>
        <w:t>uded</w:t>
      </w:r>
      <w:r w:rsidRPr="008914CD">
        <w:rPr>
          <w:rFonts w:ascii="Arial" w:hAnsi="Arial" w:cs="Arial"/>
          <w:sz w:val="22"/>
          <w:szCs w:val="22"/>
        </w:rPr>
        <w:t xml:space="preserve"> </w:t>
      </w:r>
      <w:r>
        <w:rPr>
          <w:rFonts w:ascii="Arial" w:hAnsi="Arial" w:cs="Arial"/>
          <w:sz w:val="22"/>
          <w:szCs w:val="22"/>
        </w:rPr>
        <w:t>in</w:t>
      </w:r>
      <w:r w:rsidRPr="008914CD">
        <w:rPr>
          <w:rFonts w:ascii="Arial" w:hAnsi="Arial" w:cs="Arial"/>
          <w:sz w:val="22"/>
          <w:szCs w:val="22"/>
        </w:rPr>
        <w:t xml:space="preserve"> th</w:t>
      </w:r>
      <w:r>
        <w:rPr>
          <w:rFonts w:ascii="Arial" w:hAnsi="Arial" w:cs="Arial"/>
          <w:sz w:val="22"/>
          <w:szCs w:val="22"/>
        </w:rPr>
        <w:t>e</w:t>
      </w:r>
      <w:r w:rsidRPr="008914CD">
        <w:rPr>
          <w:rFonts w:ascii="Arial" w:hAnsi="Arial" w:cs="Arial"/>
          <w:sz w:val="22"/>
          <w:szCs w:val="22"/>
        </w:rPr>
        <w:t xml:space="preserve"> payment</w:t>
      </w:r>
      <w:r>
        <w:rPr>
          <w:rFonts w:ascii="Arial" w:hAnsi="Arial" w:cs="Arial"/>
          <w:sz w:val="22"/>
          <w:szCs w:val="22"/>
        </w:rPr>
        <w:t xml:space="preserve"> of that claim</w:t>
      </w:r>
      <w:r w:rsidRPr="008914CD">
        <w:rPr>
          <w:rFonts w:ascii="Arial" w:hAnsi="Arial" w:cs="Arial"/>
          <w:sz w:val="22"/>
          <w:szCs w:val="22"/>
        </w:rPr>
        <w:t>.</w:t>
      </w:r>
      <w:r>
        <w:rPr>
          <w:rFonts w:ascii="Arial" w:hAnsi="Arial" w:cs="Arial"/>
          <w:sz w:val="22"/>
          <w:szCs w:val="22"/>
        </w:rPr>
        <w:t xml:space="preserve"> The second 90-day billing and payment cycle would then begin with the first actual orthodontic treatment visit provided to the member on or after July 20, 2018. Thus, </w:t>
      </w:r>
      <w:r w:rsidRPr="008914CD">
        <w:rPr>
          <w:rFonts w:ascii="Arial" w:hAnsi="Arial" w:cs="Arial"/>
          <w:sz w:val="22"/>
          <w:szCs w:val="22"/>
        </w:rPr>
        <w:t>if the</w:t>
      </w:r>
      <w:r>
        <w:rPr>
          <w:rFonts w:ascii="Arial" w:hAnsi="Arial" w:cs="Arial"/>
          <w:sz w:val="22"/>
          <w:szCs w:val="22"/>
        </w:rPr>
        <w:t xml:space="preserve"> member’s first</w:t>
      </w:r>
      <w:r w:rsidRPr="008914CD">
        <w:rPr>
          <w:rFonts w:ascii="Arial" w:hAnsi="Arial" w:cs="Arial"/>
          <w:sz w:val="22"/>
          <w:szCs w:val="22"/>
        </w:rPr>
        <w:t xml:space="preserve"> </w:t>
      </w:r>
      <w:r>
        <w:rPr>
          <w:rFonts w:ascii="Arial" w:hAnsi="Arial" w:cs="Arial"/>
          <w:sz w:val="22"/>
          <w:szCs w:val="22"/>
        </w:rPr>
        <w:t xml:space="preserve">treatment visit after July 20, 2018 actually </w:t>
      </w:r>
      <w:r w:rsidRPr="008914CD">
        <w:rPr>
          <w:rFonts w:ascii="Arial" w:hAnsi="Arial" w:cs="Arial"/>
          <w:sz w:val="22"/>
          <w:szCs w:val="22"/>
        </w:rPr>
        <w:t>occur</w:t>
      </w:r>
      <w:r>
        <w:rPr>
          <w:rFonts w:ascii="Arial" w:hAnsi="Arial" w:cs="Arial"/>
          <w:sz w:val="22"/>
          <w:szCs w:val="22"/>
        </w:rPr>
        <w:t>red</w:t>
      </w:r>
      <w:r w:rsidRPr="008914CD">
        <w:rPr>
          <w:rFonts w:ascii="Arial" w:hAnsi="Arial" w:cs="Arial"/>
          <w:sz w:val="22"/>
          <w:szCs w:val="22"/>
        </w:rPr>
        <w:t xml:space="preserve"> on </w:t>
      </w:r>
      <w:r>
        <w:rPr>
          <w:rFonts w:ascii="Arial" w:hAnsi="Arial" w:cs="Arial"/>
          <w:sz w:val="22"/>
          <w:szCs w:val="22"/>
        </w:rPr>
        <w:t xml:space="preserve">August </w:t>
      </w:r>
      <w:r w:rsidR="00E55BEE">
        <w:rPr>
          <w:rFonts w:ascii="Arial" w:hAnsi="Arial" w:cs="Arial"/>
          <w:sz w:val="22"/>
          <w:szCs w:val="22"/>
        </w:rPr>
        <w:t>3</w:t>
      </w:r>
      <w:r w:rsidRPr="008914CD">
        <w:rPr>
          <w:rFonts w:ascii="Arial" w:hAnsi="Arial" w:cs="Arial"/>
          <w:sz w:val="22"/>
          <w:szCs w:val="22"/>
        </w:rPr>
        <w:t xml:space="preserve">, 2018, </w:t>
      </w:r>
      <w:r>
        <w:rPr>
          <w:rFonts w:ascii="Arial" w:hAnsi="Arial" w:cs="Arial"/>
          <w:sz w:val="22"/>
          <w:szCs w:val="22"/>
        </w:rPr>
        <w:t xml:space="preserve">the </w:t>
      </w:r>
      <w:r w:rsidRPr="008914CD">
        <w:rPr>
          <w:rFonts w:ascii="Arial" w:hAnsi="Arial" w:cs="Arial"/>
          <w:sz w:val="22"/>
          <w:szCs w:val="22"/>
        </w:rPr>
        <w:t xml:space="preserve">provider </w:t>
      </w:r>
      <w:r>
        <w:rPr>
          <w:rFonts w:ascii="Arial" w:hAnsi="Arial" w:cs="Arial"/>
          <w:sz w:val="22"/>
          <w:szCs w:val="22"/>
        </w:rPr>
        <w:t>would</w:t>
      </w:r>
      <w:r w:rsidRPr="008914CD">
        <w:rPr>
          <w:rFonts w:ascii="Arial" w:hAnsi="Arial" w:cs="Arial"/>
          <w:sz w:val="22"/>
          <w:szCs w:val="22"/>
        </w:rPr>
        <w:t xml:space="preserve"> </w:t>
      </w:r>
      <w:r>
        <w:rPr>
          <w:rFonts w:ascii="Arial" w:hAnsi="Arial" w:cs="Arial"/>
          <w:sz w:val="22"/>
          <w:szCs w:val="22"/>
        </w:rPr>
        <w:t xml:space="preserve">submit a claim for the second unit of D8670 using August </w:t>
      </w:r>
      <w:r w:rsidR="00E55BEE">
        <w:rPr>
          <w:rFonts w:ascii="Arial" w:hAnsi="Arial" w:cs="Arial"/>
          <w:sz w:val="22"/>
          <w:szCs w:val="22"/>
        </w:rPr>
        <w:t>3</w:t>
      </w:r>
      <w:r>
        <w:rPr>
          <w:rFonts w:ascii="Arial" w:hAnsi="Arial" w:cs="Arial"/>
          <w:sz w:val="22"/>
          <w:szCs w:val="22"/>
        </w:rPr>
        <w:t xml:space="preserve">, 2018 as the date of service, and the payment of that claim would cover any orthodontic treatment visits provided to the member during the second 90-day period (August </w:t>
      </w:r>
      <w:r w:rsidR="00E55BEE">
        <w:rPr>
          <w:rFonts w:ascii="Arial" w:hAnsi="Arial" w:cs="Arial"/>
          <w:sz w:val="22"/>
          <w:szCs w:val="22"/>
        </w:rPr>
        <w:t>3</w:t>
      </w:r>
      <w:r>
        <w:rPr>
          <w:rFonts w:ascii="Arial" w:hAnsi="Arial" w:cs="Arial"/>
          <w:sz w:val="22"/>
          <w:szCs w:val="22"/>
        </w:rPr>
        <w:t xml:space="preserve">, 2018 through </w:t>
      </w:r>
      <w:r w:rsidR="00E55BEE">
        <w:rPr>
          <w:rFonts w:ascii="Arial" w:hAnsi="Arial" w:cs="Arial"/>
          <w:sz w:val="22"/>
          <w:szCs w:val="22"/>
        </w:rPr>
        <w:t>November 1</w:t>
      </w:r>
      <w:r>
        <w:rPr>
          <w:rFonts w:ascii="Arial" w:hAnsi="Arial" w:cs="Arial"/>
          <w:sz w:val="22"/>
          <w:szCs w:val="22"/>
        </w:rPr>
        <w:t>, 2018)</w:t>
      </w:r>
      <w:r w:rsidRPr="008914CD">
        <w:rPr>
          <w:rFonts w:ascii="Arial" w:hAnsi="Arial" w:cs="Arial"/>
          <w:sz w:val="22"/>
          <w:szCs w:val="22"/>
        </w:rPr>
        <w:t>.</w:t>
      </w:r>
    </w:p>
    <w:p w14:paraId="0F626030" w14:textId="77777777" w:rsidR="0022144B" w:rsidRPr="001C4DC2" w:rsidRDefault="0022144B" w:rsidP="00D4066E">
      <w:pPr>
        <w:widowControl w:val="0"/>
        <w:rPr>
          <w:rFonts w:ascii="Arial" w:hAnsi="Arial" w:cs="Arial"/>
          <w:sz w:val="22"/>
          <w:szCs w:val="22"/>
        </w:rPr>
      </w:pPr>
    </w:p>
    <w:p w14:paraId="08C6828F" w14:textId="77777777" w:rsidR="0022144B" w:rsidRPr="00D0210B" w:rsidRDefault="0022144B" w:rsidP="0022144B">
      <w:pPr>
        <w:widowControl w:val="0"/>
        <w:rPr>
          <w:rFonts w:ascii="Arial" w:hAnsi="Arial" w:cs="Arial"/>
          <w:b/>
          <w:sz w:val="22"/>
        </w:rPr>
      </w:pPr>
      <w:r w:rsidRPr="00D0210B">
        <w:rPr>
          <w:rFonts w:ascii="Arial" w:hAnsi="Arial" w:cs="Arial"/>
          <w:b/>
          <w:sz w:val="22"/>
        </w:rPr>
        <w:t>MassHealth Web</w:t>
      </w:r>
      <w:r>
        <w:rPr>
          <w:rFonts w:ascii="Arial" w:hAnsi="Arial" w:cs="Arial"/>
          <w:b/>
          <w:sz w:val="22"/>
        </w:rPr>
        <w:t>s</w:t>
      </w:r>
      <w:r w:rsidRPr="00D0210B">
        <w:rPr>
          <w:rFonts w:ascii="Arial" w:hAnsi="Arial" w:cs="Arial"/>
          <w:b/>
          <w:sz w:val="22"/>
        </w:rPr>
        <w:t>ite</w:t>
      </w:r>
    </w:p>
    <w:p w14:paraId="428B53C8" w14:textId="77777777" w:rsidR="0022144B" w:rsidRDefault="0022144B" w:rsidP="0022144B">
      <w:pPr>
        <w:widowControl w:val="0"/>
        <w:rPr>
          <w:rFonts w:ascii="Arial" w:hAnsi="Arial" w:cs="Arial"/>
          <w:sz w:val="22"/>
        </w:rPr>
      </w:pPr>
    </w:p>
    <w:p w14:paraId="0C094251" w14:textId="2E3961BA" w:rsidR="00D4066E" w:rsidRPr="00167BC5" w:rsidRDefault="0022144B" w:rsidP="00D4066E">
      <w:pPr>
        <w:widowControl w:val="0"/>
        <w:rPr>
          <w:rFonts w:ascii="Arial" w:hAnsi="Arial" w:cs="Arial"/>
          <w:sz w:val="22"/>
        </w:rPr>
      </w:pPr>
      <w:r>
        <w:rPr>
          <w:rFonts w:ascii="Arial" w:hAnsi="Arial" w:cs="Arial"/>
          <w:sz w:val="22"/>
        </w:rPr>
        <w:t xml:space="preserve">This transmittal letter and attached pages are available on the MassHealth website at </w:t>
      </w:r>
      <w:hyperlink r:id="rId16" w:history="1">
        <w:r w:rsidRPr="00DF2F06">
          <w:rPr>
            <w:rStyle w:val="Hyperlink"/>
            <w:rFonts w:ascii="Arial" w:hAnsi="Arial" w:cs="Arial"/>
            <w:sz w:val="22"/>
          </w:rPr>
          <w:t>www.mass.gov/masshealth</w:t>
        </w:r>
      </w:hyperlink>
      <w:r>
        <w:rPr>
          <w:rFonts w:ascii="Arial" w:hAnsi="Arial" w:cs="Arial"/>
          <w:sz w:val="22"/>
        </w:rPr>
        <w:t>.</w:t>
      </w:r>
    </w:p>
    <w:p w14:paraId="769A3224" w14:textId="77777777" w:rsidR="00D4066E" w:rsidRDefault="00D4066E" w:rsidP="00D4066E">
      <w:pPr>
        <w:widowControl w:val="0"/>
        <w:rPr>
          <w:rFonts w:ascii="Arial" w:hAnsi="Arial" w:cs="Arial"/>
          <w:sz w:val="22"/>
        </w:rPr>
      </w:pPr>
    </w:p>
    <w:p w14:paraId="14828DB6" w14:textId="77777777" w:rsidR="00D4066E" w:rsidRPr="00D0210B" w:rsidRDefault="00D4066E" w:rsidP="00D4066E">
      <w:pPr>
        <w:widowControl w:val="0"/>
        <w:rPr>
          <w:rFonts w:ascii="Arial" w:hAnsi="Arial" w:cs="Arial"/>
          <w:b/>
          <w:sz w:val="22"/>
        </w:rPr>
      </w:pPr>
      <w:r w:rsidRPr="00D0210B">
        <w:rPr>
          <w:rFonts w:ascii="Arial" w:hAnsi="Arial" w:cs="Arial"/>
          <w:b/>
          <w:sz w:val="22"/>
        </w:rPr>
        <w:t>Questions</w:t>
      </w:r>
    </w:p>
    <w:p w14:paraId="6F8331B1" w14:textId="77777777" w:rsidR="00D4066E" w:rsidRDefault="00D4066E" w:rsidP="00D4066E">
      <w:pPr>
        <w:widowControl w:val="0"/>
        <w:rPr>
          <w:rFonts w:ascii="Arial" w:hAnsi="Arial" w:cs="Arial"/>
          <w:sz w:val="22"/>
        </w:rPr>
      </w:pPr>
    </w:p>
    <w:p w14:paraId="17164472" w14:textId="77777777" w:rsidR="00D4066E" w:rsidRPr="00191314" w:rsidRDefault="00D4066E" w:rsidP="00D4066E">
      <w:pPr>
        <w:rPr>
          <w:color w:val="000000"/>
        </w:rPr>
      </w:pPr>
      <w:r>
        <w:rPr>
          <w:rFonts w:ascii="Arial" w:hAnsi="Arial" w:cs="Arial"/>
          <w:sz w:val="22"/>
          <w:szCs w:val="22"/>
        </w:rPr>
        <w:t>If you have any questions about the information in this transmittal letter, please contact</w:t>
      </w:r>
    </w:p>
    <w:p w14:paraId="4C4C87AE" w14:textId="77777777" w:rsidR="00D4066E" w:rsidRDefault="00D4066E" w:rsidP="00D4066E">
      <w:pPr>
        <w:widowControl w:val="0"/>
        <w:autoSpaceDE w:val="0"/>
        <w:autoSpaceDN w:val="0"/>
        <w:adjustRightInd w:val="0"/>
        <w:rPr>
          <w:rFonts w:ascii="Arial" w:hAnsi="Arial" w:cs="Arial"/>
          <w:sz w:val="22"/>
          <w:szCs w:val="22"/>
        </w:rPr>
      </w:pPr>
      <w:r>
        <w:rPr>
          <w:rFonts w:ascii="Arial" w:hAnsi="Arial" w:cs="Arial"/>
          <w:sz w:val="22"/>
          <w:szCs w:val="22"/>
        </w:rPr>
        <w:t xml:space="preserve">the MassHealth Customer Service Center at 1-800-841-2900, e-mail your inquiry to </w:t>
      </w:r>
      <w:hyperlink r:id="rId17" w:history="1">
        <w:r>
          <w:rPr>
            <w:rFonts w:ascii="Arial" w:hAnsi="Arial" w:cs="Arial"/>
            <w:color w:val="0000FF"/>
            <w:sz w:val="22"/>
            <w:szCs w:val="22"/>
            <w:u w:val="single"/>
          </w:rPr>
          <w:t>providersupport@mahealth.net</w:t>
        </w:r>
      </w:hyperlink>
      <w:r>
        <w:rPr>
          <w:rFonts w:ascii="Arial" w:hAnsi="Arial" w:cs="Arial"/>
          <w:sz w:val="22"/>
          <w:szCs w:val="22"/>
        </w:rPr>
        <w:t>, or fax your inquiry to 617-988-8974.</w:t>
      </w:r>
    </w:p>
    <w:p w14:paraId="2EFDF5E1" w14:textId="77777777" w:rsidR="00D4066E" w:rsidRDefault="00D4066E" w:rsidP="00D4066E">
      <w:pPr>
        <w:widowControl w:val="0"/>
        <w:rPr>
          <w:rFonts w:ascii="Arial" w:hAnsi="Arial" w:cs="Arial"/>
          <w:sz w:val="22"/>
        </w:rPr>
      </w:pPr>
    </w:p>
    <w:p w14:paraId="4A3B4855" w14:textId="77777777" w:rsidR="0070163E" w:rsidRDefault="0070163E" w:rsidP="00D4066E">
      <w:pPr>
        <w:widowControl w:val="0"/>
        <w:rPr>
          <w:rFonts w:ascii="Arial" w:hAnsi="Arial" w:cs="Arial"/>
          <w:sz w:val="22"/>
          <w:u w:val="single"/>
        </w:rPr>
      </w:pPr>
    </w:p>
    <w:p w14:paraId="22BA8B45" w14:textId="77777777" w:rsidR="0070163E" w:rsidRDefault="0070163E" w:rsidP="0070163E">
      <w:pPr>
        <w:widowControl w:val="0"/>
        <w:tabs>
          <w:tab w:val="left" w:pos="5400"/>
        </w:tabs>
        <w:ind w:firstLine="5400"/>
        <w:rPr>
          <w:rFonts w:ascii="Arial" w:hAnsi="Arial" w:cs="Arial"/>
          <w:sz w:val="22"/>
        </w:rPr>
      </w:pPr>
    </w:p>
    <w:p w14:paraId="6C093128" w14:textId="77777777" w:rsidR="0070163E" w:rsidRDefault="0070163E" w:rsidP="0070163E">
      <w:pPr>
        <w:widowControl w:val="0"/>
        <w:tabs>
          <w:tab w:val="left" w:pos="5400"/>
        </w:tabs>
        <w:ind w:firstLine="5400"/>
        <w:rPr>
          <w:rFonts w:ascii="Arial" w:hAnsi="Arial" w:cs="Arial"/>
          <w:sz w:val="22"/>
        </w:rPr>
      </w:pPr>
      <w:r>
        <w:rPr>
          <w:rFonts w:ascii="Arial" w:hAnsi="Arial" w:cs="Arial"/>
          <w:sz w:val="22"/>
        </w:rPr>
        <w:t>MassHealth</w:t>
      </w:r>
    </w:p>
    <w:p w14:paraId="37AFADB0" w14:textId="77777777" w:rsidR="0070163E" w:rsidRDefault="0070163E" w:rsidP="0070163E">
      <w:pPr>
        <w:widowControl w:val="0"/>
        <w:tabs>
          <w:tab w:val="left" w:pos="5400"/>
        </w:tabs>
        <w:ind w:firstLine="5400"/>
        <w:rPr>
          <w:rFonts w:ascii="Arial" w:hAnsi="Arial" w:cs="Arial"/>
          <w:sz w:val="22"/>
        </w:rPr>
      </w:pPr>
      <w:r>
        <w:rPr>
          <w:rFonts w:ascii="Arial" w:hAnsi="Arial" w:cs="Arial"/>
          <w:sz w:val="22"/>
        </w:rPr>
        <w:t xml:space="preserve">Transmittal Letter DEN-99 </w:t>
      </w:r>
    </w:p>
    <w:p w14:paraId="4827FF53" w14:textId="77777777" w:rsidR="0070163E" w:rsidRDefault="0070163E" w:rsidP="0070163E">
      <w:pPr>
        <w:widowControl w:val="0"/>
        <w:tabs>
          <w:tab w:val="left" w:pos="5400"/>
        </w:tabs>
        <w:ind w:firstLine="5400"/>
        <w:rPr>
          <w:rFonts w:ascii="Arial" w:hAnsi="Arial" w:cs="Arial"/>
          <w:sz w:val="22"/>
        </w:rPr>
      </w:pPr>
      <w:r>
        <w:rPr>
          <w:rFonts w:ascii="Arial" w:hAnsi="Arial" w:cs="Arial"/>
          <w:sz w:val="22"/>
        </w:rPr>
        <w:t>February 2018</w:t>
      </w:r>
    </w:p>
    <w:p w14:paraId="5F52C323" w14:textId="417AE546" w:rsidR="0070163E" w:rsidRPr="0070163E" w:rsidRDefault="0070163E" w:rsidP="0070163E">
      <w:pPr>
        <w:widowControl w:val="0"/>
        <w:tabs>
          <w:tab w:val="left" w:pos="5400"/>
        </w:tabs>
        <w:ind w:firstLine="5400"/>
        <w:rPr>
          <w:rFonts w:ascii="Arial" w:hAnsi="Arial" w:cs="Arial"/>
          <w:sz w:val="22"/>
        </w:rPr>
      </w:pPr>
      <w:r>
        <w:rPr>
          <w:rFonts w:ascii="Arial" w:hAnsi="Arial" w:cs="Arial"/>
          <w:sz w:val="22"/>
        </w:rPr>
        <w:t>Page 2</w:t>
      </w:r>
    </w:p>
    <w:p w14:paraId="051502E4" w14:textId="77777777" w:rsidR="0070163E" w:rsidRDefault="0070163E" w:rsidP="00D4066E">
      <w:pPr>
        <w:widowControl w:val="0"/>
        <w:rPr>
          <w:rFonts w:ascii="Arial" w:hAnsi="Arial" w:cs="Arial"/>
          <w:sz w:val="22"/>
          <w:u w:val="single"/>
        </w:rPr>
      </w:pPr>
    </w:p>
    <w:p w14:paraId="121C8AE5" w14:textId="77777777" w:rsidR="0070163E" w:rsidRDefault="0070163E" w:rsidP="00D4066E">
      <w:pPr>
        <w:widowControl w:val="0"/>
        <w:rPr>
          <w:rFonts w:ascii="Arial" w:hAnsi="Arial" w:cs="Arial"/>
          <w:sz w:val="22"/>
          <w:u w:val="single"/>
        </w:rPr>
      </w:pPr>
    </w:p>
    <w:p w14:paraId="5FCE8025" w14:textId="77777777" w:rsidR="00D4066E" w:rsidRDefault="00D4066E" w:rsidP="00D4066E">
      <w:pPr>
        <w:widowControl w:val="0"/>
        <w:rPr>
          <w:rFonts w:ascii="Arial" w:hAnsi="Arial" w:cs="Arial"/>
          <w:sz w:val="22"/>
        </w:rPr>
      </w:pPr>
      <w:r>
        <w:rPr>
          <w:rFonts w:ascii="Arial" w:hAnsi="Arial" w:cs="Arial"/>
          <w:sz w:val="22"/>
          <w:u w:val="single"/>
        </w:rPr>
        <w:t>NEW MATERIAL</w:t>
      </w:r>
    </w:p>
    <w:p w14:paraId="1016E941" w14:textId="77777777" w:rsidR="00D4066E" w:rsidRDefault="00D4066E" w:rsidP="00D4066E">
      <w:pPr>
        <w:widowControl w:val="0"/>
        <w:tabs>
          <w:tab w:val="left" w:pos="360"/>
          <w:tab w:val="left" w:pos="720"/>
          <w:tab w:val="left" w:pos="1080"/>
        </w:tabs>
        <w:ind w:left="360"/>
        <w:rPr>
          <w:rFonts w:ascii="Arial" w:hAnsi="Arial" w:cs="Arial"/>
          <w:sz w:val="22"/>
        </w:rPr>
      </w:pPr>
      <w:r>
        <w:rPr>
          <w:rFonts w:ascii="Arial" w:hAnsi="Arial" w:cs="Arial"/>
          <w:sz w:val="22"/>
        </w:rPr>
        <w:t>(The pages listed here contain new or revised language.)</w:t>
      </w:r>
    </w:p>
    <w:p w14:paraId="59FF25F9" w14:textId="77777777" w:rsidR="00D4066E" w:rsidRDefault="00D4066E" w:rsidP="00D4066E">
      <w:pPr>
        <w:widowControl w:val="0"/>
        <w:tabs>
          <w:tab w:val="left" w:pos="360"/>
          <w:tab w:val="left" w:pos="720"/>
          <w:tab w:val="left" w:pos="1080"/>
        </w:tabs>
        <w:rPr>
          <w:rFonts w:ascii="Arial" w:hAnsi="Arial" w:cs="Arial"/>
          <w:sz w:val="22"/>
        </w:rPr>
      </w:pPr>
    </w:p>
    <w:p w14:paraId="2C60A69D" w14:textId="293FF953" w:rsidR="00D4066E" w:rsidRDefault="000D23D5" w:rsidP="00D4066E">
      <w:pPr>
        <w:widowControl w:val="0"/>
        <w:tabs>
          <w:tab w:val="left" w:pos="360"/>
          <w:tab w:val="left" w:pos="720"/>
          <w:tab w:val="left" w:pos="1080"/>
        </w:tabs>
        <w:ind w:left="360"/>
        <w:rPr>
          <w:rFonts w:ascii="Arial" w:hAnsi="Arial" w:cs="Arial"/>
          <w:sz w:val="22"/>
        </w:rPr>
      </w:pPr>
      <w:r>
        <w:rPr>
          <w:rFonts w:ascii="Arial" w:hAnsi="Arial" w:cs="Arial"/>
          <w:sz w:val="22"/>
          <w:u w:val="single"/>
        </w:rPr>
        <w:t>Dental</w:t>
      </w:r>
      <w:r w:rsidR="00D4066E">
        <w:rPr>
          <w:rFonts w:ascii="Arial" w:hAnsi="Arial" w:cs="Arial"/>
          <w:sz w:val="22"/>
          <w:u w:val="single"/>
        </w:rPr>
        <w:t xml:space="preserve"> Manual</w:t>
      </w:r>
    </w:p>
    <w:p w14:paraId="12E490C2" w14:textId="77777777" w:rsidR="00D4066E" w:rsidRDefault="00D4066E" w:rsidP="00D4066E">
      <w:pPr>
        <w:widowControl w:val="0"/>
        <w:tabs>
          <w:tab w:val="left" w:pos="360"/>
          <w:tab w:val="left" w:pos="720"/>
          <w:tab w:val="left" w:pos="1080"/>
        </w:tabs>
        <w:rPr>
          <w:rFonts w:ascii="Arial" w:hAnsi="Arial" w:cs="Arial"/>
          <w:sz w:val="22"/>
        </w:rPr>
      </w:pPr>
    </w:p>
    <w:p w14:paraId="65920D09" w14:textId="4E2AAD06" w:rsidR="00D4066E" w:rsidRDefault="00D4066E" w:rsidP="00D4066E">
      <w:pPr>
        <w:widowControl w:val="0"/>
        <w:tabs>
          <w:tab w:val="left" w:pos="360"/>
          <w:tab w:val="left" w:pos="720"/>
          <w:tab w:val="left" w:pos="1080"/>
        </w:tabs>
        <w:ind w:left="720"/>
        <w:rPr>
          <w:rFonts w:ascii="Arial" w:hAnsi="Arial" w:cs="Arial"/>
          <w:sz w:val="22"/>
        </w:rPr>
      </w:pPr>
      <w:r>
        <w:rPr>
          <w:rFonts w:ascii="Arial" w:hAnsi="Arial" w:cs="Arial"/>
          <w:sz w:val="22"/>
        </w:rPr>
        <w:t>Page</w:t>
      </w:r>
      <w:r w:rsidR="00E55BEE">
        <w:rPr>
          <w:rFonts w:ascii="Arial" w:hAnsi="Arial" w:cs="Arial"/>
          <w:sz w:val="22"/>
        </w:rPr>
        <w:t>s 4-21 and</w:t>
      </w:r>
      <w:r w:rsidR="000D23D5">
        <w:rPr>
          <w:rFonts w:ascii="Arial" w:hAnsi="Arial" w:cs="Arial"/>
          <w:sz w:val="22"/>
        </w:rPr>
        <w:t xml:space="preserve"> 4-22</w:t>
      </w:r>
    </w:p>
    <w:p w14:paraId="2F0AF2B4" w14:textId="77777777" w:rsidR="00D4066E" w:rsidRDefault="00D4066E" w:rsidP="00D4066E">
      <w:pPr>
        <w:widowControl w:val="0"/>
        <w:tabs>
          <w:tab w:val="left" w:pos="360"/>
          <w:tab w:val="left" w:pos="720"/>
          <w:tab w:val="left" w:pos="1080"/>
        </w:tabs>
        <w:rPr>
          <w:rFonts w:ascii="Arial" w:hAnsi="Arial" w:cs="Arial"/>
          <w:sz w:val="22"/>
        </w:rPr>
      </w:pPr>
    </w:p>
    <w:p w14:paraId="520DB476" w14:textId="77777777" w:rsidR="00D4066E" w:rsidRDefault="00D4066E" w:rsidP="00D4066E">
      <w:pPr>
        <w:widowControl w:val="0"/>
        <w:tabs>
          <w:tab w:val="left" w:pos="360"/>
          <w:tab w:val="left" w:pos="720"/>
          <w:tab w:val="left" w:pos="1080"/>
        </w:tabs>
        <w:rPr>
          <w:rFonts w:ascii="Arial" w:hAnsi="Arial" w:cs="Arial"/>
          <w:sz w:val="22"/>
        </w:rPr>
      </w:pPr>
      <w:r>
        <w:rPr>
          <w:rFonts w:ascii="Arial" w:hAnsi="Arial" w:cs="Arial"/>
          <w:sz w:val="22"/>
          <w:u w:val="single"/>
        </w:rPr>
        <w:t>OBSOLETE MATERIAL</w:t>
      </w:r>
    </w:p>
    <w:p w14:paraId="72D1013C" w14:textId="77777777" w:rsidR="00D4066E" w:rsidRDefault="00D4066E" w:rsidP="00D4066E">
      <w:pPr>
        <w:widowControl w:val="0"/>
        <w:tabs>
          <w:tab w:val="left" w:pos="360"/>
          <w:tab w:val="left" w:pos="720"/>
          <w:tab w:val="left" w:pos="1080"/>
        </w:tabs>
        <w:ind w:left="360"/>
        <w:rPr>
          <w:rFonts w:ascii="Arial" w:hAnsi="Arial" w:cs="Arial"/>
          <w:sz w:val="22"/>
        </w:rPr>
      </w:pPr>
      <w:r>
        <w:rPr>
          <w:rFonts w:ascii="Arial" w:hAnsi="Arial" w:cs="Arial"/>
          <w:sz w:val="22"/>
        </w:rPr>
        <w:t>(The pages listed here are no longer in effect.)</w:t>
      </w:r>
    </w:p>
    <w:p w14:paraId="572949FD" w14:textId="77777777" w:rsidR="00D4066E" w:rsidRDefault="00D4066E" w:rsidP="00D4066E">
      <w:pPr>
        <w:widowControl w:val="0"/>
        <w:tabs>
          <w:tab w:val="left" w:pos="360"/>
          <w:tab w:val="left" w:pos="720"/>
          <w:tab w:val="left" w:pos="1080"/>
        </w:tabs>
        <w:rPr>
          <w:rFonts w:ascii="Arial" w:hAnsi="Arial" w:cs="Arial"/>
          <w:sz w:val="22"/>
        </w:rPr>
      </w:pPr>
    </w:p>
    <w:p w14:paraId="66085E07" w14:textId="5F27053B" w:rsidR="00D4066E" w:rsidRDefault="000D23D5" w:rsidP="00D4066E">
      <w:pPr>
        <w:widowControl w:val="0"/>
        <w:tabs>
          <w:tab w:val="left" w:pos="360"/>
          <w:tab w:val="left" w:pos="720"/>
          <w:tab w:val="left" w:pos="1080"/>
        </w:tabs>
        <w:ind w:left="360"/>
        <w:rPr>
          <w:rFonts w:ascii="Arial" w:hAnsi="Arial" w:cs="Arial"/>
          <w:sz w:val="22"/>
        </w:rPr>
      </w:pPr>
      <w:r>
        <w:rPr>
          <w:rFonts w:ascii="Arial" w:hAnsi="Arial" w:cs="Arial"/>
          <w:sz w:val="22"/>
          <w:u w:val="single"/>
        </w:rPr>
        <w:t>Dental</w:t>
      </w:r>
      <w:r w:rsidR="00D4066E">
        <w:rPr>
          <w:rFonts w:ascii="Arial" w:hAnsi="Arial" w:cs="Arial"/>
          <w:sz w:val="22"/>
          <w:u w:val="single"/>
        </w:rPr>
        <w:t xml:space="preserve"> Manual</w:t>
      </w:r>
    </w:p>
    <w:p w14:paraId="6A0C1AB1" w14:textId="77777777" w:rsidR="00D4066E" w:rsidRDefault="00D4066E" w:rsidP="00D4066E">
      <w:pPr>
        <w:widowControl w:val="0"/>
        <w:tabs>
          <w:tab w:val="left" w:pos="360"/>
          <w:tab w:val="left" w:pos="720"/>
          <w:tab w:val="left" w:pos="1080"/>
        </w:tabs>
        <w:rPr>
          <w:rFonts w:ascii="Arial" w:hAnsi="Arial" w:cs="Arial"/>
          <w:sz w:val="22"/>
        </w:rPr>
      </w:pPr>
    </w:p>
    <w:p w14:paraId="6D68E492" w14:textId="563CAC80" w:rsidR="00D4066E" w:rsidRDefault="00D4066E" w:rsidP="00D4066E">
      <w:pPr>
        <w:widowControl w:val="0"/>
        <w:tabs>
          <w:tab w:val="left" w:pos="360"/>
          <w:tab w:val="left" w:pos="720"/>
          <w:tab w:val="left" w:pos="1080"/>
        </w:tabs>
        <w:ind w:left="720"/>
        <w:rPr>
          <w:rFonts w:ascii="Arial" w:hAnsi="Arial" w:cs="Arial"/>
          <w:sz w:val="22"/>
        </w:rPr>
      </w:pPr>
      <w:r>
        <w:rPr>
          <w:rFonts w:ascii="Arial" w:hAnsi="Arial" w:cs="Arial"/>
          <w:sz w:val="22"/>
        </w:rPr>
        <w:t>Page</w:t>
      </w:r>
      <w:r w:rsidR="00E55BEE">
        <w:rPr>
          <w:rFonts w:ascii="Arial" w:hAnsi="Arial" w:cs="Arial"/>
          <w:sz w:val="22"/>
        </w:rPr>
        <w:t>s 4-21 and</w:t>
      </w:r>
      <w:r w:rsidR="000D23D5">
        <w:rPr>
          <w:rFonts w:ascii="Arial" w:hAnsi="Arial" w:cs="Arial"/>
          <w:sz w:val="22"/>
        </w:rPr>
        <w:t xml:space="preserve"> 4-22</w:t>
      </w:r>
      <w:r>
        <w:rPr>
          <w:rFonts w:ascii="Arial" w:hAnsi="Arial" w:cs="Arial"/>
          <w:sz w:val="22"/>
        </w:rPr>
        <w:t xml:space="preserve"> — transmitted by Transmittal Letter </w:t>
      </w:r>
      <w:r w:rsidR="000D23D5">
        <w:rPr>
          <w:rFonts w:ascii="Arial" w:hAnsi="Arial" w:cs="Arial"/>
          <w:sz w:val="22"/>
        </w:rPr>
        <w:t>DEN-97</w:t>
      </w:r>
    </w:p>
    <w:p w14:paraId="590F410F" w14:textId="77777777" w:rsidR="00FB714E" w:rsidRDefault="00FB714E" w:rsidP="00D4066E">
      <w:pPr>
        <w:widowControl w:val="0"/>
        <w:tabs>
          <w:tab w:val="left" w:pos="360"/>
          <w:tab w:val="left" w:pos="720"/>
          <w:tab w:val="left" w:pos="1080"/>
        </w:tabs>
        <w:ind w:left="720"/>
        <w:rPr>
          <w:rFonts w:ascii="Arial" w:hAnsi="Arial" w:cs="Arial"/>
          <w:sz w:val="22"/>
        </w:rPr>
        <w:sectPr w:rsidR="00FB714E" w:rsidSect="0070163E">
          <w:endnotePr>
            <w:numFmt w:val="decimal"/>
          </w:endnotePr>
          <w:pgSz w:w="12240" w:h="15840"/>
          <w:pgMar w:top="245" w:right="1440" w:bottom="432" w:left="1440" w:header="432" w:footer="432" w:gutter="0"/>
          <w:pgNumType w:start="1"/>
          <w:cols w:space="720"/>
          <w:noEndnote/>
          <w:titlePg/>
          <w:docGrid w:linePitch="272"/>
        </w:sectPr>
      </w:pP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FB714E" w:rsidRPr="00F529CA" w14:paraId="36EA00EB" w14:textId="77777777" w:rsidTr="00355D45">
        <w:trPr>
          <w:trHeight w:hRule="exact" w:val="864"/>
        </w:trPr>
        <w:tc>
          <w:tcPr>
            <w:tcW w:w="4079" w:type="dxa"/>
            <w:tcBorders>
              <w:top w:val="single" w:sz="6" w:space="0" w:color="000000"/>
              <w:left w:val="single" w:sz="6" w:space="0" w:color="000000"/>
              <w:bottom w:val="nil"/>
              <w:right w:val="single" w:sz="6" w:space="0" w:color="000000"/>
            </w:tcBorders>
            <w:hideMark/>
          </w:tcPr>
          <w:p w14:paraId="518B1BC9" w14:textId="77777777" w:rsidR="00FB714E" w:rsidRPr="00F529CA" w:rsidRDefault="00FB714E" w:rsidP="00355D45">
            <w:pPr>
              <w:widowControl w:val="0"/>
              <w:tabs>
                <w:tab w:val="left" w:pos="936"/>
                <w:tab w:val="left" w:pos="1314"/>
                <w:tab w:val="left" w:pos="1692"/>
                <w:tab w:val="left" w:pos="2070"/>
              </w:tabs>
              <w:autoSpaceDE w:val="0"/>
              <w:autoSpaceDN w:val="0"/>
              <w:adjustRightInd w:val="0"/>
              <w:spacing w:before="120"/>
              <w:jc w:val="center"/>
              <w:rPr>
                <w:rFonts w:ascii="Arial" w:hAnsi="Arial" w:cs="Arial"/>
                <w:b/>
                <w:bCs/>
              </w:rPr>
            </w:pPr>
            <w:r w:rsidRPr="00F529CA">
              <w:rPr>
                <w:rFonts w:ascii="Times New Roman" w:hAnsi="Times New Roman"/>
              </w:rPr>
              <w:lastRenderedPageBreak/>
              <w:br w:type="page"/>
            </w:r>
            <w:r w:rsidRPr="00F529CA">
              <w:rPr>
                <w:rFonts w:ascii="Arial" w:hAnsi="Arial" w:cs="Arial"/>
                <w:b/>
                <w:bCs/>
              </w:rPr>
              <w:t>Commonwealth of Massachusetts</w:t>
            </w:r>
          </w:p>
          <w:p w14:paraId="60B5D21F" w14:textId="77777777" w:rsidR="00FB714E" w:rsidRPr="00F529CA" w:rsidRDefault="00FB714E" w:rsidP="00355D45">
            <w:pPr>
              <w:widowControl w:val="0"/>
              <w:tabs>
                <w:tab w:val="left" w:pos="936"/>
                <w:tab w:val="left" w:pos="1314"/>
                <w:tab w:val="left" w:pos="1692"/>
                <w:tab w:val="left" w:pos="2070"/>
              </w:tabs>
              <w:autoSpaceDE w:val="0"/>
              <w:autoSpaceDN w:val="0"/>
              <w:adjustRightInd w:val="0"/>
              <w:jc w:val="center"/>
              <w:rPr>
                <w:rFonts w:ascii="Arial" w:hAnsi="Arial" w:cs="Arial"/>
                <w:b/>
                <w:bCs/>
              </w:rPr>
            </w:pPr>
            <w:r w:rsidRPr="00F529CA">
              <w:rPr>
                <w:rFonts w:ascii="Arial" w:hAnsi="Arial" w:cs="Arial"/>
                <w:b/>
                <w:bCs/>
              </w:rPr>
              <w:t>MassHealth</w:t>
            </w:r>
          </w:p>
          <w:p w14:paraId="3A4AE2E0" w14:textId="77777777" w:rsidR="00FB714E" w:rsidRPr="00F529CA" w:rsidRDefault="00FB714E" w:rsidP="00355D45">
            <w:pPr>
              <w:widowControl w:val="0"/>
              <w:tabs>
                <w:tab w:val="left" w:pos="936"/>
                <w:tab w:val="left" w:pos="1314"/>
                <w:tab w:val="left" w:pos="1692"/>
                <w:tab w:val="left" w:pos="2070"/>
              </w:tabs>
              <w:autoSpaceDE w:val="0"/>
              <w:autoSpaceDN w:val="0"/>
              <w:adjustRightInd w:val="0"/>
              <w:jc w:val="center"/>
              <w:rPr>
                <w:rFonts w:ascii="Arial" w:hAnsi="Arial" w:cs="Arial"/>
                <w:b/>
                <w:bCs/>
              </w:rPr>
            </w:pPr>
            <w:r w:rsidRPr="00F529CA">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65EE8FA1" w14:textId="77777777" w:rsidR="00FB714E" w:rsidRPr="00F529CA" w:rsidRDefault="00FB714E" w:rsidP="00355D45">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F529CA">
              <w:rPr>
                <w:rFonts w:ascii="Arial" w:hAnsi="Arial" w:cs="Arial"/>
                <w:b/>
                <w:bCs/>
              </w:rPr>
              <w:t>Subchapter Number and Title</w:t>
            </w:r>
          </w:p>
          <w:p w14:paraId="0C08EEAE" w14:textId="77777777" w:rsidR="00FB714E" w:rsidRPr="00F529CA" w:rsidRDefault="00FB714E" w:rsidP="00355D45">
            <w:pPr>
              <w:widowControl w:val="0"/>
              <w:tabs>
                <w:tab w:val="left" w:pos="936"/>
                <w:tab w:val="left" w:pos="1314"/>
                <w:tab w:val="left" w:pos="1692"/>
                <w:tab w:val="left" w:pos="2070"/>
              </w:tabs>
              <w:autoSpaceDE w:val="0"/>
              <w:autoSpaceDN w:val="0"/>
              <w:adjustRightInd w:val="0"/>
              <w:jc w:val="center"/>
              <w:rPr>
                <w:rFonts w:ascii="Arial" w:hAnsi="Arial" w:cs="Arial"/>
              </w:rPr>
            </w:pPr>
            <w:r w:rsidRPr="00F529CA">
              <w:rPr>
                <w:rFonts w:ascii="Arial" w:hAnsi="Arial" w:cs="Arial"/>
              </w:rPr>
              <w:t>4.  Program Regulations</w:t>
            </w:r>
          </w:p>
          <w:p w14:paraId="4DB93EDC" w14:textId="77777777" w:rsidR="00FB714E" w:rsidRPr="00F529CA" w:rsidRDefault="00FB714E" w:rsidP="00355D45">
            <w:pPr>
              <w:widowControl w:val="0"/>
              <w:tabs>
                <w:tab w:val="left" w:pos="936"/>
                <w:tab w:val="left" w:pos="1314"/>
                <w:tab w:val="left" w:pos="1692"/>
                <w:tab w:val="left" w:pos="2070"/>
              </w:tabs>
              <w:autoSpaceDE w:val="0"/>
              <w:autoSpaceDN w:val="0"/>
              <w:adjustRightInd w:val="0"/>
              <w:jc w:val="center"/>
              <w:rPr>
                <w:rFonts w:ascii="Arial" w:hAnsi="Arial" w:cs="Arial"/>
              </w:rPr>
            </w:pPr>
            <w:r w:rsidRPr="00F529CA">
              <w:rPr>
                <w:rFonts w:ascii="Arial" w:hAnsi="Arial" w:cs="Arial"/>
              </w:rPr>
              <w:t>(130 CMR 420.000)</w:t>
            </w:r>
          </w:p>
        </w:tc>
        <w:tc>
          <w:tcPr>
            <w:tcW w:w="1771" w:type="dxa"/>
            <w:tcBorders>
              <w:top w:val="single" w:sz="6" w:space="0" w:color="000000"/>
              <w:left w:val="single" w:sz="6" w:space="0" w:color="000000"/>
              <w:bottom w:val="single" w:sz="6" w:space="0" w:color="000000"/>
              <w:right w:val="single" w:sz="6" w:space="0" w:color="000000"/>
            </w:tcBorders>
            <w:hideMark/>
          </w:tcPr>
          <w:p w14:paraId="56AD59DC" w14:textId="77777777" w:rsidR="00FB714E" w:rsidRPr="00F529CA" w:rsidRDefault="00FB714E" w:rsidP="00355D45">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F529CA">
              <w:rPr>
                <w:rFonts w:ascii="Arial" w:hAnsi="Arial" w:cs="Arial"/>
                <w:b/>
                <w:bCs/>
              </w:rPr>
              <w:t>Page</w:t>
            </w:r>
          </w:p>
          <w:p w14:paraId="535D21E4" w14:textId="77777777" w:rsidR="00FB714E" w:rsidRPr="00F529CA" w:rsidRDefault="00FB714E" w:rsidP="00F66C4C">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F529CA">
              <w:rPr>
                <w:rFonts w:ascii="Arial" w:hAnsi="Arial" w:cs="Arial"/>
              </w:rPr>
              <w:t>4-2</w:t>
            </w:r>
            <w:r>
              <w:rPr>
                <w:rFonts w:ascii="Arial" w:hAnsi="Arial" w:cs="Arial"/>
              </w:rPr>
              <w:t>1</w:t>
            </w:r>
          </w:p>
        </w:tc>
      </w:tr>
      <w:tr w:rsidR="00FB714E" w:rsidRPr="00F529CA" w14:paraId="599F5420" w14:textId="77777777" w:rsidTr="00355D45">
        <w:trPr>
          <w:trHeight w:hRule="exact" w:val="864"/>
        </w:trPr>
        <w:tc>
          <w:tcPr>
            <w:tcW w:w="4079" w:type="dxa"/>
            <w:tcBorders>
              <w:top w:val="nil"/>
              <w:left w:val="single" w:sz="6" w:space="0" w:color="000000"/>
              <w:bottom w:val="single" w:sz="6" w:space="0" w:color="000000"/>
              <w:right w:val="single" w:sz="6" w:space="0" w:color="000000"/>
            </w:tcBorders>
            <w:vAlign w:val="center"/>
            <w:hideMark/>
          </w:tcPr>
          <w:p w14:paraId="4A321016" w14:textId="77777777" w:rsidR="00FB714E" w:rsidRPr="00F529CA" w:rsidRDefault="00FB714E" w:rsidP="00355D45">
            <w:pPr>
              <w:widowControl w:val="0"/>
              <w:tabs>
                <w:tab w:val="left" w:pos="936"/>
                <w:tab w:val="left" w:pos="1314"/>
                <w:tab w:val="left" w:pos="1692"/>
                <w:tab w:val="left" w:pos="2070"/>
              </w:tabs>
              <w:autoSpaceDE w:val="0"/>
              <w:autoSpaceDN w:val="0"/>
              <w:adjustRightInd w:val="0"/>
              <w:jc w:val="center"/>
              <w:rPr>
                <w:rFonts w:ascii="Arial" w:hAnsi="Arial" w:cs="Arial"/>
              </w:rPr>
            </w:pPr>
            <w:r w:rsidRPr="00F529CA">
              <w:rPr>
                <w:rFonts w:ascii="Arial" w:hAnsi="Arial" w:cs="Arial"/>
              </w:rPr>
              <w:t>Dental Manual</w:t>
            </w:r>
          </w:p>
        </w:tc>
        <w:tc>
          <w:tcPr>
            <w:tcW w:w="3750" w:type="dxa"/>
            <w:tcBorders>
              <w:top w:val="single" w:sz="6" w:space="0" w:color="000000"/>
              <w:left w:val="single" w:sz="6" w:space="0" w:color="000000"/>
              <w:bottom w:val="single" w:sz="6" w:space="0" w:color="000000"/>
              <w:right w:val="single" w:sz="6" w:space="0" w:color="000000"/>
            </w:tcBorders>
            <w:hideMark/>
          </w:tcPr>
          <w:p w14:paraId="7D9FF83A" w14:textId="77777777" w:rsidR="00FB714E" w:rsidRPr="00501A31" w:rsidRDefault="00FB714E" w:rsidP="00355D45">
            <w:pPr>
              <w:widowControl w:val="0"/>
              <w:tabs>
                <w:tab w:val="left" w:pos="936"/>
                <w:tab w:val="left" w:pos="1314"/>
                <w:tab w:val="left" w:pos="1692"/>
                <w:tab w:val="left" w:pos="2070"/>
              </w:tabs>
              <w:spacing w:before="120"/>
              <w:jc w:val="center"/>
              <w:rPr>
                <w:rFonts w:ascii="Arial" w:hAnsi="Arial" w:cs="Arial"/>
                <w:b/>
                <w:bCs/>
              </w:rPr>
            </w:pPr>
            <w:r w:rsidRPr="00501A31">
              <w:rPr>
                <w:rFonts w:ascii="Arial" w:hAnsi="Arial" w:cs="Arial"/>
                <w:b/>
                <w:bCs/>
              </w:rPr>
              <w:t>Transmittal Letter</w:t>
            </w:r>
          </w:p>
          <w:p w14:paraId="7D02B9E9" w14:textId="77777777" w:rsidR="00FB714E" w:rsidRPr="00F529CA" w:rsidRDefault="00FB714E" w:rsidP="003F426A">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501A31">
              <w:rPr>
                <w:rFonts w:ascii="Arial" w:hAnsi="Arial" w:cs="Arial"/>
              </w:rPr>
              <w:t>DEN-</w:t>
            </w:r>
            <w:r>
              <w:rPr>
                <w:rFonts w:ascii="Arial" w:hAnsi="Arial" w:cs="Arial"/>
              </w:rPr>
              <w:t>99</w:t>
            </w:r>
          </w:p>
        </w:tc>
        <w:tc>
          <w:tcPr>
            <w:tcW w:w="1771" w:type="dxa"/>
            <w:tcBorders>
              <w:top w:val="single" w:sz="6" w:space="0" w:color="000000"/>
              <w:left w:val="single" w:sz="6" w:space="0" w:color="000000"/>
              <w:bottom w:val="single" w:sz="6" w:space="0" w:color="000000"/>
              <w:right w:val="single" w:sz="6" w:space="0" w:color="000000"/>
            </w:tcBorders>
            <w:hideMark/>
          </w:tcPr>
          <w:p w14:paraId="6CA30EC3" w14:textId="77777777" w:rsidR="00FB714E" w:rsidRPr="00501A31" w:rsidRDefault="00FB714E" w:rsidP="00355D45">
            <w:pPr>
              <w:widowControl w:val="0"/>
              <w:tabs>
                <w:tab w:val="left" w:pos="936"/>
                <w:tab w:val="left" w:pos="1314"/>
                <w:tab w:val="left" w:pos="1692"/>
                <w:tab w:val="left" w:pos="2070"/>
              </w:tabs>
              <w:spacing w:before="120"/>
              <w:jc w:val="center"/>
              <w:rPr>
                <w:rFonts w:ascii="Arial" w:hAnsi="Arial" w:cs="Arial"/>
                <w:b/>
                <w:bCs/>
              </w:rPr>
            </w:pPr>
            <w:r w:rsidRPr="00501A31">
              <w:rPr>
                <w:rFonts w:ascii="Arial" w:hAnsi="Arial" w:cs="Arial"/>
                <w:b/>
                <w:bCs/>
              </w:rPr>
              <w:t>Date</w:t>
            </w:r>
          </w:p>
          <w:p w14:paraId="467A3711" w14:textId="77777777" w:rsidR="00FB714E" w:rsidRPr="00F529CA" w:rsidRDefault="00FB714E" w:rsidP="00355D45">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Pr>
                <w:rFonts w:ascii="Arial" w:hAnsi="Arial" w:cs="Arial"/>
              </w:rPr>
              <w:t>02/15/2018</w:t>
            </w:r>
          </w:p>
        </w:tc>
      </w:tr>
    </w:tbl>
    <w:p w14:paraId="506B3E5E" w14:textId="77777777" w:rsidR="00FB714E" w:rsidRPr="0038199A" w:rsidRDefault="00FB714E" w:rsidP="00FB714E">
      <w:pPr>
        <w:pStyle w:val="ListParagraph"/>
        <w:widowControl w:val="0"/>
        <w:numPr>
          <w:ilvl w:val="0"/>
          <w:numId w:val="25"/>
        </w:numPr>
        <w:shd w:val="clear" w:color="auto" w:fill="FFFFFF"/>
        <w:tabs>
          <w:tab w:val="left" w:pos="1685"/>
        </w:tabs>
        <w:autoSpaceDE w:val="0"/>
        <w:autoSpaceDN w:val="0"/>
        <w:adjustRightInd w:val="0"/>
        <w:spacing w:before="120"/>
        <w:ind w:left="994"/>
        <w:contextualSpacing/>
        <w:rPr>
          <w:rFonts w:ascii="Times New Roman" w:hAnsi="Times New Roman"/>
          <w:color w:val="000000"/>
          <w:spacing w:val="-3"/>
        </w:rPr>
      </w:pPr>
      <w:r w:rsidRPr="002B657E">
        <w:rPr>
          <w:rFonts w:ascii="Times New Roman" w:hAnsi="Times New Roman"/>
          <w:color w:val="000000"/>
          <w:spacing w:val="-1"/>
          <w:u w:val="single"/>
        </w:rPr>
        <w:t>Definitions</w:t>
      </w:r>
      <w:r>
        <w:rPr>
          <w:rFonts w:ascii="Times New Roman" w:hAnsi="Times New Roman"/>
          <w:color w:val="000000"/>
          <w:spacing w:val="-1"/>
        </w:rPr>
        <w:t>.</w:t>
      </w:r>
    </w:p>
    <w:p w14:paraId="3D4487D2" w14:textId="77777777" w:rsidR="00FB714E" w:rsidRPr="00CB13A6" w:rsidRDefault="00FB714E" w:rsidP="00FB714E">
      <w:pPr>
        <w:pStyle w:val="ListParagraph"/>
        <w:widowControl w:val="0"/>
        <w:numPr>
          <w:ilvl w:val="0"/>
          <w:numId w:val="26"/>
        </w:numPr>
        <w:shd w:val="clear" w:color="auto" w:fill="FFFFFF"/>
        <w:tabs>
          <w:tab w:val="left" w:pos="1710"/>
        </w:tabs>
        <w:autoSpaceDE w:val="0"/>
        <w:autoSpaceDN w:val="0"/>
        <w:adjustRightInd w:val="0"/>
        <w:spacing w:line="250" w:lineRule="exact"/>
        <w:ind w:left="1350" w:firstLine="7"/>
        <w:contextualSpacing/>
        <w:rPr>
          <w:rFonts w:ascii="Times New Roman" w:hAnsi="Times New Roman"/>
          <w:color w:val="000000"/>
          <w:spacing w:val="-3"/>
        </w:rPr>
      </w:pPr>
      <w:r w:rsidRPr="00CB13A6">
        <w:rPr>
          <w:rFonts w:ascii="Times New Roman" w:hAnsi="Times New Roman"/>
          <w:color w:val="000000"/>
          <w:u w:val="single"/>
        </w:rPr>
        <w:t>Pre-Orthodontic Treatment Examination</w:t>
      </w:r>
      <w:r w:rsidRPr="004D48FE">
        <w:rPr>
          <w:rFonts w:ascii="Times New Roman" w:hAnsi="Times New Roman"/>
          <w:color w:val="000000"/>
        </w:rPr>
        <w:t>.</w:t>
      </w:r>
      <w:r w:rsidRPr="004C041F">
        <w:rPr>
          <w:rFonts w:ascii="Times New Roman" w:hAnsi="Times New Roman"/>
        </w:rPr>
        <w:t xml:space="preserve"> The p</w:t>
      </w:r>
      <w:r w:rsidRPr="004D48FE">
        <w:rPr>
          <w:rFonts w:ascii="Times New Roman" w:hAnsi="Times New Roman"/>
          <w:color w:val="000000"/>
        </w:rPr>
        <w:t>re-orthodontic</w:t>
      </w:r>
      <w:r w:rsidRPr="0038199A">
        <w:rPr>
          <w:rFonts w:ascii="Times New Roman" w:hAnsi="Times New Roman"/>
          <w:color w:val="000000"/>
        </w:rPr>
        <w:t xml:space="preserve"> </w:t>
      </w:r>
      <w:r>
        <w:rPr>
          <w:rFonts w:ascii="Times New Roman" w:hAnsi="Times New Roman"/>
          <w:color w:val="000000"/>
        </w:rPr>
        <w:t>t</w:t>
      </w:r>
      <w:r w:rsidRPr="0038199A">
        <w:rPr>
          <w:rFonts w:ascii="Times New Roman" w:hAnsi="Times New Roman"/>
          <w:color w:val="000000"/>
        </w:rPr>
        <w:t xml:space="preserve">reatment </w:t>
      </w:r>
      <w:proofErr w:type="gramStart"/>
      <w:r>
        <w:rPr>
          <w:rFonts w:ascii="Times New Roman" w:hAnsi="Times New Roman"/>
          <w:color w:val="000000"/>
        </w:rPr>
        <w:t>e</w:t>
      </w:r>
      <w:r w:rsidRPr="0038199A">
        <w:rPr>
          <w:rFonts w:ascii="Times New Roman" w:hAnsi="Times New Roman"/>
          <w:color w:val="000000"/>
        </w:rPr>
        <w:t>xamination</w:t>
      </w:r>
      <w:r>
        <w:rPr>
          <w:rFonts w:ascii="Times New Roman" w:hAnsi="Times New Roman"/>
          <w:color w:val="000000"/>
        </w:rPr>
        <w:t xml:space="preserve"> </w:t>
      </w:r>
      <w:r w:rsidRPr="0038199A">
        <w:rPr>
          <w:rFonts w:ascii="Times New Roman" w:hAnsi="Times New Roman"/>
          <w:color w:val="000000"/>
        </w:rPr>
        <w:t>include</w:t>
      </w:r>
      <w:proofErr w:type="gramEnd"/>
      <w:r w:rsidRPr="0038199A">
        <w:rPr>
          <w:rFonts w:ascii="Times New Roman" w:hAnsi="Times New Roman"/>
          <w:color w:val="000000"/>
        </w:rPr>
        <w:t xml:space="preserve"> the periodic observation of the member’s dentition at intervals established by the orthodontist to determine when orthodontic treatment should begin.</w:t>
      </w:r>
    </w:p>
    <w:p w14:paraId="091B5DCE" w14:textId="77777777" w:rsidR="00FB714E" w:rsidRPr="00694DD5" w:rsidRDefault="00FB714E" w:rsidP="002F23FB">
      <w:pPr>
        <w:pStyle w:val="ListParagraph"/>
        <w:widowControl w:val="0"/>
        <w:shd w:val="clear" w:color="auto" w:fill="FFFFFF"/>
        <w:tabs>
          <w:tab w:val="left" w:pos="1685"/>
        </w:tabs>
        <w:autoSpaceDE w:val="0"/>
        <w:autoSpaceDN w:val="0"/>
        <w:adjustRightInd w:val="0"/>
        <w:ind w:left="1350"/>
        <w:rPr>
          <w:rFonts w:ascii="Times New Roman" w:hAnsi="Times New Roman"/>
          <w:color w:val="000000"/>
          <w:spacing w:val="-3"/>
          <w:sz w:val="10"/>
          <w:szCs w:val="10"/>
        </w:rPr>
      </w:pPr>
    </w:p>
    <w:p w14:paraId="79EA6B7E" w14:textId="77777777" w:rsidR="00FB714E" w:rsidRPr="005F19A9" w:rsidRDefault="00FB714E" w:rsidP="00FB714E">
      <w:pPr>
        <w:pStyle w:val="ListParagraph"/>
        <w:widowControl w:val="0"/>
        <w:numPr>
          <w:ilvl w:val="0"/>
          <w:numId w:val="26"/>
        </w:numPr>
        <w:shd w:val="clear" w:color="auto" w:fill="FFFFFF"/>
        <w:tabs>
          <w:tab w:val="left" w:pos="1710"/>
        </w:tabs>
        <w:autoSpaceDE w:val="0"/>
        <w:autoSpaceDN w:val="0"/>
        <w:adjustRightInd w:val="0"/>
        <w:spacing w:line="250" w:lineRule="exact"/>
        <w:ind w:left="1350" w:firstLine="0"/>
        <w:contextualSpacing/>
        <w:rPr>
          <w:rFonts w:ascii="Times New Roman" w:hAnsi="Times New Roman"/>
          <w:color w:val="000000"/>
          <w:u w:val="single"/>
        </w:rPr>
      </w:pPr>
      <w:r w:rsidRPr="00C771D5">
        <w:rPr>
          <w:rFonts w:ascii="Times New Roman" w:hAnsi="Times New Roman"/>
          <w:color w:val="000000"/>
          <w:u w:val="single"/>
        </w:rPr>
        <w:t>Interceptive Orthodontic</w:t>
      </w:r>
      <w:r>
        <w:rPr>
          <w:rFonts w:ascii="Times New Roman" w:hAnsi="Times New Roman"/>
          <w:color w:val="000000"/>
          <w:u w:val="single"/>
        </w:rPr>
        <w:t xml:space="preserve"> </w:t>
      </w:r>
      <w:r w:rsidRPr="00C771D5">
        <w:rPr>
          <w:rFonts w:ascii="Times New Roman" w:hAnsi="Times New Roman"/>
          <w:color w:val="000000"/>
          <w:u w:val="single"/>
        </w:rPr>
        <w:t>Treatment</w:t>
      </w:r>
      <w:r w:rsidRPr="00C771D5">
        <w:rPr>
          <w:rFonts w:ascii="Times New Roman" w:hAnsi="Times New Roman"/>
          <w:color w:val="000000"/>
        </w:rPr>
        <w:t>. Interceptive orthodontic treatment includes treatment of the primary and transitional dentition</w:t>
      </w:r>
      <w:r w:rsidRPr="006C5CB4">
        <w:rPr>
          <w:rFonts w:ascii="Times New Roman" w:hAnsi="Times New Roman"/>
          <w:color w:val="000000"/>
        </w:rPr>
        <w:t xml:space="preserve"> </w:t>
      </w:r>
      <w:r w:rsidRPr="001713E5">
        <w:rPr>
          <w:rFonts w:ascii="Times New Roman" w:hAnsi="Times New Roman"/>
          <w:color w:val="000000"/>
        </w:rPr>
        <w:t>to</w:t>
      </w:r>
      <w:r w:rsidRPr="00B334CC">
        <w:rPr>
          <w:rFonts w:ascii="Times New Roman" w:hAnsi="Times New Roman"/>
          <w:color w:val="000000"/>
        </w:rPr>
        <w:t xml:space="preserve"> prevent or minimize the development of a handicapping malocclusion</w:t>
      </w:r>
      <w:r w:rsidRPr="006158F5">
        <w:rPr>
          <w:rFonts w:ascii="Times New Roman" w:hAnsi="Times New Roman"/>
          <w:color w:val="000000"/>
        </w:rPr>
        <w:t xml:space="preserve"> and therefore, minimize or preclude the need for comprehensive orthodontic treatment. </w:t>
      </w:r>
    </w:p>
    <w:p w14:paraId="312AC1CD" w14:textId="77777777" w:rsidR="00FB714E" w:rsidRPr="00694DD5" w:rsidRDefault="00FB714E" w:rsidP="002F23FB">
      <w:pPr>
        <w:pStyle w:val="ListParagraph"/>
        <w:rPr>
          <w:rFonts w:ascii="Times New Roman" w:hAnsi="Times New Roman"/>
          <w:color w:val="000000"/>
          <w:sz w:val="10"/>
          <w:szCs w:val="10"/>
        </w:rPr>
      </w:pPr>
    </w:p>
    <w:p w14:paraId="5059A738" w14:textId="77777777" w:rsidR="00FB714E" w:rsidRDefault="00FB714E" w:rsidP="00FB714E">
      <w:pPr>
        <w:pStyle w:val="ListParagraph"/>
        <w:widowControl w:val="0"/>
        <w:numPr>
          <w:ilvl w:val="0"/>
          <w:numId w:val="26"/>
        </w:numPr>
        <w:shd w:val="clear" w:color="auto" w:fill="FFFFFF"/>
        <w:tabs>
          <w:tab w:val="left" w:pos="1710"/>
        </w:tabs>
        <w:autoSpaceDE w:val="0"/>
        <w:autoSpaceDN w:val="0"/>
        <w:adjustRightInd w:val="0"/>
        <w:spacing w:line="250" w:lineRule="exact"/>
        <w:ind w:left="1350" w:firstLine="0"/>
        <w:contextualSpacing/>
        <w:rPr>
          <w:rFonts w:ascii="Times New Roman" w:hAnsi="Times New Roman"/>
          <w:color w:val="000000"/>
          <w:u w:val="single"/>
        </w:rPr>
      </w:pPr>
      <w:r w:rsidRPr="00C771D5">
        <w:rPr>
          <w:rFonts w:ascii="Times New Roman" w:hAnsi="Times New Roman"/>
          <w:color w:val="000000"/>
          <w:u w:val="single"/>
        </w:rPr>
        <w:t>Comprehensive Orthodontic</w:t>
      </w:r>
      <w:r>
        <w:rPr>
          <w:rFonts w:ascii="Times New Roman" w:hAnsi="Times New Roman"/>
          <w:color w:val="000000"/>
          <w:u w:val="single"/>
        </w:rPr>
        <w:t xml:space="preserve"> Treatment</w:t>
      </w:r>
      <w:r w:rsidRPr="00C771D5">
        <w:rPr>
          <w:rFonts w:ascii="Times New Roman" w:hAnsi="Times New Roman"/>
          <w:color w:val="000000"/>
          <w:u w:val="single"/>
        </w:rPr>
        <w:t>.</w:t>
      </w:r>
      <w:r w:rsidRPr="00F13197">
        <w:rPr>
          <w:rFonts w:ascii="Times New Roman" w:hAnsi="Times New Roman"/>
          <w:color w:val="000000"/>
        </w:rPr>
        <w:t xml:space="preserve"> Comprehensive orthodontic treatment includes a coordinated diagnosis and treatment leading to the improvement of a member’s craniofacial dysfunction and/or </w:t>
      </w:r>
      <w:proofErr w:type="spellStart"/>
      <w:r w:rsidRPr="00F13197">
        <w:rPr>
          <w:rFonts w:ascii="Times New Roman" w:hAnsi="Times New Roman"/>
          <w:color w:val="000000"/>
        </w:rPr>
        <w:t>dentofacial</w:t>
      </w:r>
      <w:proofErr w:type="spellEnd"/>
      <w:r w:rsidRPr="00F13197">
        <w:rPr>
          <w:rFonts w:ascii="Times New Roman" w:hAnsi="Times New Roman"/>
          <w:color w:val="000000"/>
        </w:rPr>
        <w:t xml:space="preserve"> deformity which may include anatomical and/or functional relationship. Treatment may utilize fixed and/or removable orthodontic appliances and may also include functional and/or orthopedic appliances. Comprehensive orthodontics may incorporate treatment phases including adjunctive procedures to facilitate care focusing on specific objectives at various stages of </w:t>
      </w:r>
      <w:proofErr w:type="spellStart"/>
      <w:r w:rsidRPr="00F13197">
        <w:rPr>
          <w:rFonts w:ascii="Times New Roman" w:hAnsi="Times New Roman"/>
          <w:color w:val="000000"/>
        </w:rPr>
        <w:t>dentofacial</w:t>
      </w:r>
      <w:proofErr w:type="spellEnd"/>
      <w:r w:rsidRPr="00F13197">
        <w:rPr>
          <w:rFonts w:ascii="Times New Roman" w:hAnsi="Times New Roman"/>
          <w:color w:val="000000"/>
        </w:rPr>
        <w:t xml:space="preserve"> development. Comprehensive orthodontic treatment includes the transitional and adult dentition.</w:t>
      </w:r>
    </w:p>
    <w:p w14:paraId="1A70EFB4" w14:textId="77777777" w:rsidR="00FB714E" w:rsidRPr="00694DD5" w:rsidRDefault="00FB714E" w:rsidP="002F23FB">
      <w:pPr>
        <w:pStyle w:val="ListParagraph"/>
        <w:widowControl w:val="0"/>
        <w:shd w:val="clear" w:color="auto" w:fill="FFFFFF"/>
        <w:tabs>
          <w:tab w:val="left" w:pos="1710"/>
        </w:tabs>
        <w:autoSpaceDE w:val="0"/>
        <w:autoSpaceDN w:val="0"/>
        <w:adjustRightInd w:val="0"/>
        <w:ind w:left="0"/>
        <w:rPr>
          <w:rFonts w:ascii="Times New Roman" w:hAnsi="Times New Roman"/>
          <w:color w:val="000000"/>
          <w:sz w:val="10"/>
          <w:szCs w:val="10"/>
        </w:rPr>
      </w:pPr>
    </w:p>
    <w:p w14:paraId="79A8967E" w14:textId="77777777" w:rsidR="00FB714E" w:rsidRPr="00817D1F" w:rsidRDefault="00FB714E" w:rsidP="00FB714E">
      <w:pPr>
        <w:pStyle w:val="ListParagraph"/>
        <w:widowControl w:val="0"/>
        <w:numPr>
          <w:ilvl w:val="0"/>
          <w:numId w:val="26"/>
        </w:numPr>
        <w:shd w:val="clear" w:color="auto" w:fill="FFFFFF"/>
        <w:tabs>
          <w:tab w:val="left" w:pos="1710"/>
        </w:tabs>
        <w:autoSpaceDE w:val="0"/>
        <w:autoSpaceDN w:val="0"/>
        <w:adjustRightInd w:val="0"/>
        <w:spacing w:line="250" w:lineRule="exact"/>
        <w:ind w:left="1350" w:firstLine="0"/>
        <w:contextualSpacing/>
        <w:rPr>
          <w:rFonts w:ascii="Times New Roman" w:hAnsi="Times New Roman"/>
          <w:color w:val="000000"/>
          <w:u w:val="single"/>
        </w:rPr>
      </w:pPr>
      <w:r w:rsidRPr="00817D1F">
        <w:rPr>
          <w:rFonts w:ascii="Times New Roman" w:hAnsi="Times New Roman"/>
          <w:color w:val="000000"/>
          <w:u w:val="single"/>
        </w:rPr>
        <w:t>Orthodontic Treatment Visits</w:t>
      </w:r>
      <w:r w:rsidRPr="00F13197">
        <w:rPr>
          <w:rFonts w:ascii="Times New Roman" w:hAnsi="Times New Roman"/>
          <w:color w:val="000000"/>
        </w:rPr>
        <w:t xml:space="preserve">. Orthodontic treatment visits are </w:t>
      </w:r>
      <w:r>
        <w:rPr>
          <w:rFonts w:ascii="Times New Roman" w:hAnsi="Times New Roman"/>
          <w:color w:val="000000"/>
        </w:rPr>
        <w:t>periodic</w:t>
      </w:r>
      <w:r w:rsidRPr="00F13197">
        <w:rPr>
          <w:rFonts w:ascii="Times New Roman" w:hAnsi="Times New Roman"/>
          <w:color w:val="000000"/>
        </w:rPr>
        <w:t xml:space="preserve"> visits which may include but are not limited to updating wiring, tightening ligatures or otherwise evaluating and updating care while undergoing comprehensive orthodontic treatment.</w:t>
      </w:r>
      <w:r w:rsidRPr="00817D1F">
        <w:rPr>
          <w:rFonts w:ascii="Times New Roman" w:hAnsi="Times New Roman"/>
          <w:color w:val="000000"/>
          <w:u w:val="single"/>
        </w:rPr>
        <w:t xml:space="preserve"> </w:t>
      </w:r>
    </w:p>
    <w:p w14:paraId="53A25243" w14:textId="77777777" w:rsidR="00FB714E" w:rsidRPr="00694DD5" w:rsidRDefault="00FB714E" w:rsidP="002F23FB">
      <w:pPr>
        <w:pStyle w:val="ListParagraph"/>
        <w:widowControl w:val="0"/>
        <w:shd w:val="clear" w:color="auto" w:fill="FFFFFF"/>
        <w:tabs>
          <w:tab w:val="left" w:pos="1710"/>
        </w:tabs>
        <w:autoSpaceDE w:val="0"/>
        <w:autoSpaceDN w:val="0"/>
        <w:adjustRightInd w:val="0"/>
        <w:ind w:left="1260"/>
        <w:rPr>
          <w:rFonts w:ascii="Times New Roman" w:hAnsi="Times New Roman"/>
          <w:color w:val="000000"/>
          <w:sz w:val="10"/>
          <w:szCs w:val="10"/>
        </w:rPr>
      </w:pPr>
    </w:p>
    <w:p w14:paraId="153AC329" w14:textId="77777777" w:rsidR="00FB714E" w:rsidRPr="004D48FE" w:rsidRDefault="00FB714E" w:rsidP="00FB714E">
      <w:pPr>
        <w:pStyle w:val="ListParagraph"/>
        <w:widowControl w:val="0"/>
        <w:numPr>
          <w:ilvl w:val="0"/>
          <w:numId w:val="25"/>
        </w:numPr>
        <w:shd w:val="clear" w:color="auto" w:fill="FFFFFF"/>
        <w:tabs>
          <w:tab w:val="left" w:pos="1301"/>
        </w:tabs>
        <w:autoSpaceDE w:val="0"/>
        <w:autoSpaceDN w:val="0"/>
        <w:adjustRightInd w:val="0"/>
        <w:spacing w:before="168" w:line="250" w:lineRule="exact"/>
        <w:ind w:left="990"/>
        <w:contextualSpacing/>
        <w:rPr>
          <w:rFonts w:ascii="Times New Roman" w:hAnsi="Times New Roman"/>
          <w:color w:val="000000"/>
          <w:u w:val="single"/>
        </w:rPr>
      </w:pPr>
      <w:r w:rsidRPr="004D48FE">
        <w:rPr>
          <w:rFonts w:ascii="Times New Roman" w:hAnsi="Times New Roman"/>
          <w:color w:val="000000"/>
          <w:u w:val="single"/>
        </w:rPr>
        <w:t>Service Limitations and Requirements</w:t>
      </w:r>
      <w:r>
        <w:rPr>
          <w:rFonts w:ascii="Times New Roman" w:hAnsi="Times New Roman"/>
          <w:color w:val="000000"/>
          <w:u w:val="single"/>
        </w:rPr>
        <w:t>.</w:t>
      </w:r>
      <w:r w:rsidRPr="004D48FE">
        <w:rPr>
          <w:rFonts w:ascii="Times New Roman" w:hAnsi="Times New Roman"/>
          <w:color w:val="000000"/>
          <w:u w:val="single"/>
        </w:rPr>
        <w:t xml:space="preserve"> </w:t>
      </w:r>
    </w:p>
    <w:p w14:paraId="0A5DC82D" w14:textId="77777777" w:rsidR="00FB714E" w:rsidRDefault="00FB714E" w:rsidP="00FB714E">
      <w:pPr>
        <w:pStyle w:val="ListParagraph"/>
        <w:widowControl w:val="0"/>
        <w:numPr>
          <w:ilvl w:val="0"/>
          <w:numId w:val="27"/>
        </w:numPr>
        <w:shd w:val="clear" w:color="auto" w:fill="FFFFFF"/>
        <w:tabs>
          <w:tab w:val="left" w:pos="1710"/>
        </w:tabs>
        <w:autoSpaceDE w:val="0"/>
        <w:autoSpaceDN w:val="0"/>
        <w:adjustRightInd w:val="0"/>
        <w:spacing w:before="168" w:line="250" w:lineRule="exact"/>
        <w:ind w:left="1350" w:firstLine="0"/>
        <w:contextualSpacing/>
        <w:rPr>
          <w:rFonts w:ascii="Times New Roman" w:hAnsi="Times New Roman"/>
          <w:color w:val="000000"/>
        </w:rPr>
      </w:pPr>
      <w:r w:rsidRPr="000A4D8F">
        <w:rPr>
          <w:rFonts w:ascii="Times New Roman" w:hAnsi="Times New Roman"/>
          <w:color w:val="000000"/>
          <w:u w:val="single"/>
        </w:rPr>
        <w:t>Pre-Orthodontic Treatment Examination</w:t>
      </w:r>
      <w:r w:rsidRPr="000A4D8F">
        <w:rPr>
          <w:rFonts w:ascii="Times New Roman" w:hAnsi="Times New Roman"/>
          <w:color w:val="000000"/>
        </w:rPr>
        <w:t xml:space="preserve">. The MassHealth agency pays for a pre-orthodontic treatment examination for members under the age of 21, once per six (6) months per member, and only for the purpose of determining whether orthodontic treatment is medically necessary, and can be initiated before the member’s twenty-first birthday. The MassHealth agency pays for a pre-orthodontic treatment examination as a separate procedure (see 130 CMR 420.413). The MassHealth agency does not pay for a pre-orthodontic treatment examination as a separate procedure in conjunction with pre-authorized ongoing or planned orthodontic treatment. </w:t>
      </w:r>
    </w:p>
    <w:p w14:paraId="4AD51660" w14:textId="77777777" w:rsidR="00FB714E" w:rsidRPr="00694DD5" w:rsidRDefault="00FB714E" w:rsidP="002F23FB">
      <w:pPr>
        <w:pStyle w:val="ListParagraph"/>
        <w:widowControl w:val="0"/>
        <w:shd w:val="clear" w:color="auto" w:fill="FFFFFF"/>
        <w:tabs>
          <w:tab w:val="left" w:pos="1710"/>
        </w:tabs>
        <w:autoSpaceDE w:val="0"/>
        <w:autoSpaceDN w:val="0"/>
        <w:adjustRightInd w:val="0"/>
        <w:ind w:left="1267"/>
        <w:rPr>
          <w:rFonts w:ascii="Times New Roman" w:hAnsi="Times New Roman"/>
          <w:color w:val="000000"/>
          <w:sz w:val="10"/>
          <w:szCs w:val="10"/>
        </w:rPr>
      </w:pPr>
    </w:p>
    <w:p w14:paraId="6BC84B45" w14:textId="77777777" w:rsidR="00FB714E" w:rsidRDefault="00FB714E" w:rsidP="00FB714E">
      <w:pPr>
        <w:pStyle w:val="ListParagraph"/>
        <w:widowControl w:val="0"/>
        <w:numPr>
          <w:ilvl w:val="0"/>
          <w:numId w:val="27"/>
        </w:numPr>
        <w:shd w:val="clear" w:color="auto" w:fill="FFFFFF"/>
        <w:tabs>
          <w:tab w:val="left" w:pos="1301"/>
          <w:tab w:val="left" w:pos="1710"/>
        </w:tabs>
        <w:autoSpaceDE w:val="0"/>
        <w:autoSpaceDN w:val="0"/>
        <w:adjustRightInd w:val="0"/>
        <w:spacing w:before="168" w:line="250" w:lineRule="exact"/>
        <w:ind w:left="1350" w:firstLine="0"/>
        <w:contextualSpacing/>
        <w:rPr>
          <w:rFonts w:ascii="Times New Roman" w:hAnsi="Times New Roman"/>
          <w:color w:val="000000"/>
        </w:rPr>
      </w:pPr>
      <w:r w:rsidRPr="00FD5874">
        <w:rPr>
          <w:rFonts w:ascii="Times New Roman" w:hAnsi="Times New Roman"/>
          <w:color w:val="000000"/>
          <w:u w:val="single"/>
        </w:rPr>
        <w:t>Interceptive Orthodontics</w:t>
      </w:r>
      <w:r>
        <w:rPr>
          <w:rFonts w:ascii="Times New Roman" w:hAnsi="Times New Roman"/>
          <w:color w:val="000000"/>
        </w:rPr>
        <w:t xml:space="preserve">. </w:t>
      </w:r>
      <w:r w:rsidRPr="002B657E">
        <w:rPr>
          <w:rFonts w:ascii="Times New Roman" w:hAnsi="Times New Roman"/>
          <w:color w:val="000000"/>
        </w:rPr>
        <w:t>The MassHealth agency pays for interceptive orthodontic treatment once per member per lifetime as an extension of preventative orthodontics that may include localized tooth movement.</w:t>
      </w:r>
      <w:r w:rsidRPr="00F955D0">
        <w:t xml:space="preserve"> </w:t>
      </w:r>
      <w:r w:rsidRPr="002B657E">
        <w:rPr>
          <w:rFonts w:ascii="Times New Roman" w:hAnsi="Times New Roman"/>
          <w:color w:val="000000"/>
        </w:rPr>
        <w:t xml:space="preserve">The MassHealth agency determines if the treatment will prevent or minimize the handicapping malocclusion based on the clinical standards described in Appendix </w:t>
      </w:r>
      <w:r>
        <w:rPr>
          <w:rFonts w:ascii="Times New Roman" w:hAnsi="Times New Roman"/>
          <w:color w:val="000000"/>
        </w:rPr>
        <w:t>F</w:t>
      </w:r>
      <w:r w:rsidRPr="002B657E">
        <w:rPr>
          <w:rFonts w:ascii="Times New Roman" w:hAnsi="Times New Roman"/>
          <w:color w:val="000000"/>
        </w:rPr>
        <w:t xml:space="preserve"> of the </w:t>
      </w:r>
      <w:r w:rsidRPr="00FE5331">
        <w:rPr>
          <w:rFonts w:ascii="Times New Roman" w:hAnsi="Times New Roman"/>
          <w:i/>
          <w:color w:val="000000"/>
        </w:rPr>
        <w:t>Dental Manual</w:t>
      </w:r>
      <w:r w:rsidRPr="002B657E">
        <w:rPr>
          <w:rFonts w:ascii="Times New Roman" w:hAnsi="Times New Roman"/>
          <w:color w:val="000000"/>
        </w:rPr>
        <w:t xml:space="preserve">. Interceptive orthodontic treatment may occur in the primary or transitional dentition, may include such procedures as the redirection of ectopically erupting teeth and correction of dental </w:t>
      </w:r>
      <w:proofErr w:type="spellStart"/>
      <w:r w:rsidRPr="002B657E">
        <w:rPr>
          <w:rFonts w:ascii="Times New Roman" w:hAnsi="Times New Roman"/>
          <w:color w:val="000000"/>
        </w:rPr>
        <w:t>crossbite</w:t>
      </w:r>
      <w:proofErr w:type="spellEnd"/>
      <w:r w:rsidRPr="002B657E">
        <w:rPr>
          <w:rFonts w:ascii="Times New Roman" w:hAnsi="Times New Roman"/>
          <w:color w:val="000000"/>
        </w:rPr>
        <w:t xml:space="preserve"> or recovery of space loss where overall space is inadequate. When initiated during the incipient stages of a developing problem, interceptive orthodontics may reduce the severity of the malformation and mitigate it causes. Complicating factors such as skeletal disharmonies, overall space deficiency, or other conditions may require subsequent comprehensive orthodontic treatment</w:t>
      </w:r>
      <w:r>
        <w:rPr>
          <w:rFonts w:ascii="Times New Roman" w:hAnsi="Times New Roman"/>
          <w:color w:val="000000"/>
        </w:rPr>
        <w:t>.</w:t>
      </w:r>
    </w:p>
    <w:p w14:paraId="7DFC9391" w14:textId="77777777" w:rsidR="00FB714E" w:rsidRPr="00694DD5" w:rsidRDefault="00FB714E" w:rsidP="002F23FB">
      <w:pPr>
        <w:pStyle w:val="ListParagraph"/>
        <w:ind w:left="1267"/>
        <w:rPr>
          <w:rFonts w:ascii="Times New Roman" w:hAnsi="Times New Roman"/>
          <w:color w:val="000000"/>
          <w:sz w:val="10"/>
          <w:szCs w:val="10"/>
          <w:u w:val="single"/>
        </w:rPr>
      </w:pPr>
    </w:p>
    <w:p w14:paraId="5DB62B78" w14:textId="77777777" w:rsidR="00FB714E" w:rsidRDefault="00FB714E" w:rsidP="00FB714E">
      <w:pPr>
        <w:pStyle w:val="ListParagraph"/>
        <w:widowControl w:val="0"/>
        <w:numPr>
          <w:ilvl w:val="0"/>
          <w:numId w:val="27"/>
        </w:numPr>
        <w:shd w:val="clear" w:color="auto" w:fill="FFFFFF"/>
        <w:tabs>
          <w:tab w:val="left" w:pos="1710"/>
        </w:tabs>
        <w:autoSpaceDE w:val="0"/>
        <w:autoSpaceDN w:val="0"/>
        <w:adjustRightInd w:val="0"/>
        <w:spacing w:before="168" w:line="250" w:lineRule="exact"/>
        <w:ind w:left="1350" w:firstLine="0"/>
        <w:contextualSpacing/>
        <w:rPr>
          <w:rFonts w:ascii="Times New Roman" w:hAnsi="Times New Roman"/>
          <w:color w:val="000000"/>
        </w:rPr>
      </w:pPr>
      <w:r w:rsidRPr="002B657E">
        <w:rPr>
          <w:rFonts w:ascii="Times New Roman" w:hAnsi="Times New Roman"/>
          <w:color w:val="000000"/>
          <w:u w:val="single"/>
        </w:rPr>
        <w:t xml:space="preserve">Comprehensive Orthodontics. </w:t>
      </w:r>
      <w:r w:rsidRPr="002B657E">
        <w:rPr>
          <w:rFonts w:ascii="Times New Roman" w:hAnsi="Times New Roman"/>
          <w:color w:val="000000"/>
        </w:rPr>
        <w:t xml:space="preserve">The MassHealth agency pays for comprehensive orthodontic treatment, subject to prior authorization, once per member per lifetime under the age of </w:t>
      </w:r>
      <w:r>
        <w:rPr>
          <w:rFonts w:ascii="Times New Roman" w:hAnsi="Times New Roman"/>
          <w:color w:val="000000"/>
        </w:rPr>
        <w:t>21</w:t>
      </w:r>
      <w:r w:rsidRPr="002B657E">
        <w:rPr>
          <w:rFonts w:ascii="Times New Roman" w:hAnsi="Times New Roman"/>
          <w:color w:val="000000"/>
        </w:rPr>
        <w:t xml:space="preserve"> and only when the member has a handicapping malocclusion. The MassHealth agency determines whether a malocclusion is handicapping based on clinical standards for medical necessity as described in Appendix D of the Dental Manual.</w:t>
      </w:r>
      <w:r w:rsidRPr="002B657E">
        <w:t xml:space="preserve"> </w:t>
      </w:r>
      <w:r w:rsidRPr="002B657E">
        <w:rPr>
          <w:rFonts w:ascii="Times New Roman" w:hAnsi="Times New Roman"/>
          <w:color w:val="000000"/>
        </w:rPr>
        <w:t>Upon the completion of orthodontic treatment, the provider must take post treatment photographic prints and maintain them in the member’s dental record.</w:t>
      </w:r>
    </w:p>
    <w:p w14:paraId="30AE75EF" w14:textId="77777777" w:rsidR="00FB714E" w:rsidRPr="0081614F" w:rsidRDefault="00FB714E" w:rsidP="002F23FB">
      <w:pPr>
        <w:pStyle w:val="ListParagraph"/>
        <w:widowControl w:val="0"/>
        <w:shd w:val="clear" w:color="auto" w:fill="FFFFFF"/>
        <w:tabs>
          <w:tab w:val="left" w:pos="1710"/>
        </w:tabs>
        <w:autoSpaceDE w:val="0"/>
        <w:autoSpaceDN w:val="0"/>
        <w:adjustRightInd w:val="0"/>
        <w:ind w:left="1354"/>
        <w:rPr>
          <w:rFonts w:ascii="Times New Roman" w:hAnsi="Times New Roman"/>
          <w:color w:val="000000"/>
          <w:sz w:val="10"/>
        </w:rPr>
      </w:pP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FB714E" w:rsidRPr="00C5606F" w14:paraId="6A79FA2A" w14:textId="77777777" w:rsidTr="00355D45">
        <w:trPr>
          <w:trHeight w:hRule="exact" w:val="864"/>
        </w:trPr>
        <w:tc>
          <w:tcPr>
            <w:tcW w:w="4079" w:type="dxa"/>
            <w:tcBorders>
              <w:top w:val="single" w:sz="6" w:space="0" w:color="000000"/>
              <w:left w:val="single" w:sz="6" w:space="0" w:color="000000"/>
              <w:bottom w:val="nil"/>
              <w:right w:val="single" w:sz="6" w:space="0" w:color="000000"/>
            </w:tcBorders>
            <w:hideMark/>
          </w:tcPr>
          <w:p w14:paraId="2FEF1569" w14:textId="77777777" w:rsidR="00FB714E" w:rsidRPr="00C5606F" w:rsidRDefault="00FB714E" w:rsidP="00355D45">
            <w:pPr>
              <w:widowControl w:val="0"/>
              <w:tabs>
                <w:tab w:val="left" w:pos="936"/>
                <w:tab w:val="left" w:pos="1314"/>
                <w:tab w:val="left" w:pos="1692"/>
                <w:tab w:val="left" w:pos="2070"/>
              </w:tabs>
              <w:autoSpaceDE w:val="0"/>
              <w:autoSpaceDN w:val="0"/>
              <w:adjustRightInd w:val="0"/>
              <w:spacing w:before="120"/>
              <w:jc w:val="center"/>
              <w:rPr>
                <w:rFonts w:ascii="Arial" w:hAnsi="Arial" w:cs="Arial"/>
                <w:b/>
                <w:bCs/>
              </w:rPr>
            </w:pPr>
            <w:r w:rsidRPr="00C5606F">
              <w:rPr>
                <w:rFonts w:ascii="Times New Roman" w:hAnsi="Times New Roman"/>
              </w:rPr>
              <w:lastRenderedPageBreak/>
              <w:br w:type="page"/>
            </w:r>
            <w:r w:rsidRPr="00C5606F">
              <w:rPr>
                <w:rFonts w:ascii="Arial" w:hAnsi="Arial" w:cs="Arial"/>
                <w:b/>
                <w:bCs/>
              </w:rPr>
              <w:t>Commonwealth of Massachusetts</w:t>
            </w:r>
          </w:p>
          <w:p w14:paraId="021530D8" w14:textId="77777777" w:rsidR="00FB714E" w:rsidRPr="00C5606F" w:rsidRDefault="00FB714E" w:rsidP="00355D45">
            <w:pPr>
              <w:widowControl w:val="0"/>
              <w:tabs>
                <w:tab w:val="left" w:pos="936"/>
                <w:tab w:val="left" w:pos="1314"/>
                <w:tab w:val="left" w:pos="1692"/>
                <w:tab w:val="left" w:pos="2070"/>
              </w:tabs>
              <w:autoSpaceDE w:val="0"/>
              <w:autoSpaceDN w:val="0"/>
              <w:adjustRightInd w:val="0"/>
              <w:jc w:val="center"/>
              <w:rPr>
                <w:rFonts w:ascii="Arial" w:hAnsi="Arial" w:cs="Arial"/>
                <w:b/>
                <w:bCs/>
              </w:rPr>
            </w:pPr>
            <w:r w:rsidRPr="00C5606F">
              <w:rPr>
                <w:rFonts w:ascii="Arial" w:hAnsi="Arial" w:cs="Arial"/>
                <w:b/>
                <w:bCs/>
              </w:rPr>
              <w:t>MassHealth</w:t>
            </w:r>
          </w:p>
          <w:p w14:paraId="01FF7DD4" w14:textId="77777777" w:rsidR="00FB714E" w:rsidRPr="00C5606F" w:rsidRDefault="00FB714E" w:rsidP="00355D45">
            <w:pPr>
              <w:widowControl w:val="0"/>
              <w:tabs>
                <w:tab w:val="left" w:pos="936"/>
                <w:tab w:val="left" w:pos="1314"/>
                <w:tab w:val="left" w:pos="1692"/>
                <w:tab w:val="left" w:pos="2070"/>
              </w:tabs>
              <w:autoSpaceDE w:val="0"/>
              <w:autoSpaceDN w:val="0"/>
              <w:adjustRightInd w:val="0"/>
              <w:jc w:val="center"/>
              <w:rPr>
                <w:rFonts w:ascii="Arial" w:hAnsi="Arial" w:cs="Arial"/>
                <w:b/>
                <w:bCs/>
              </w:rPr>
            </w:pPr>
            <w:r w:rsidRPr="00C5606F">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418AD9B4" w14:textId="77777777" w:rsidR="00FB714E" w:rsidRPr="00C5606F" w:rsidRDefault="00FB714E" w:rsidP="00355D45">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C5606F">
              <w:rPr>
                <w:rFonts w:ascii="Arial" w:hAnsi="Arial" w:cs="Arial"/>
                <w:b/>
                <w:bCs/>
              </w:rPr>
              <w:t>Subchapter Number and Title</w:t>
            </w:r>
          </w:p>
          <w:p w14:paraId="06CE94E6" w14:textId="77777777" w:rsidR="00FB714E" w:rsidRPr="00C5606F" w:rsidRDefault="00FB714E" w:rsidP="00355D45">
            <w:pPr>
              <w:widowControl w:val="0"/>
              <w:tabs>
                <w:tab w:val="left" w:pos="936"/>
                <w:tab w:val="left" w:pos="1314"/>
                <w:tab w:val="left" w:pos="1692"/>
                <w:tab w:val="left" w:pos="2070"/>
              </w:tabs>
              <w:autoSpaceDE w:val="0"/>
              <w:autoSpaceDN w:val="0"/>
              <w:adjustRightInd w:val="0"/>
              <w:jc w:val="center"/>
              <w:rPr>
                <w:rFonts w:ascii="Arial" w:hAnsi="Arial" w:cs="Arial"/>
              </w:rPr>
            </w:pPr>
            <w:r w:rsidRPr="00C5606F">
              <w:rPr>
                <w:rFonts w:ascii="Arial" w:hAnsi="Arial" w:cs="Arial"/>
              </w:rPr>
              <w:t>4.  Program Regulations</w:t>
            </w:r>
          </w:p>
          <w:p w14:paraId="3E32E477" w14:textId="77777777" w:rsidR="00FB714E" w:rsidRPr="00C5606F" w:rsidRDefault="00FB714E" w:rsidP="00355D45">
            <w:pPr>
              <w:widowControl w:val="0"/>
              <w:tabs>
                <w:tab w:val="left" w:pos="936"/>
                <w:tab w:val="left" w:pos="1314"/>
                <w:tab w:val="left" w:pos="1692"/>
                <w:tab w:val="left" w:pos="2070"/>
              </w:tabs>
              <w:autoSpaceDE w:val="0"/>
              <w:autoSpaceDN w:val="0"/>
              <w:adjustRightInd w:val="0"/>
              <w:jc w:val="center"/>
              <w:rPr>
                <w:rFonts w:ascii="Arial" w:hAnsi="Arial" w:cs="Arial"/>
              </w:rPr>
            </w:pPr>
            <w:r w:rsidRPr="00C5606F">
              <w:rPr>
                <w:rFonts w:ascii="Arial" w:hAnsi="Arial" w:cs="Arial"/>
              </w:rPr>
              <w:t>(130 CMR 420.000)</w:t>
            </w:r>
          </w:p>
        </w:tc>
        <w:tc>
          <w:tcPr>
            <w:tcW w:w="1771" w:type="dxa"/>
            <w:tcBorders>
              <w:top w:val="single" w:sz="6" w:space="0" w:color="000000"/>
              <w:left w:val="single" w:sz="6" w:space="0" w:color="000000"/>
              <w:bottom w:val="single" w:sz="6" w:space="0" w:color="000000"/>
              <w:right w:val="single" w:sz="6" w:space="0" w:color="000000"/>
            </w:tcBorders>
            <w:hideMark/>
          </w:tcPr>
          <w:p w14:paraId="417389D0" w14:textId="77777777" w:rsidR="00FB714E" w:rsidRPr="00C5606F" w:rsidRDefault="00FB714E" w:rsidP="00355D45">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C5606F">
              <w:rPr>
                <w:rFonts w:ascii="Arial" w:hAnsi="Arial" w:cs="Arial"/>
                <w:b/>
                <w:bCs/>
              </w:rPr>
              <w:t>Page</w:t>
            </w:r>
          </w:p>
          <w:p w14:paraId="087ACF93" w14:textId="77777777" w:rsidR="00FB714E" w:rsidRPr="00C5606F" w:rsidRDefault="00FB714E" w:rsidP="00F66C4C">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C5606F">
              <w:rPr>
                <w:rFonts w:ascii="Arial" w:hAnsi="Arial" w:cs="Arial"/>
              </w:rPr>
              <w:t>4-2</w:t>
            </w:r>
            <w:r>
              <w:rPr>
                <w:rFonts w:ascii="Arial" w:hAnsi="Arial" w:cs="Arial"/>
              </w:rPr>
              <w:t>2</w:t>
            </w:r>
          </w:p>
        </w:tc>
      </w:tr>
      <w:tr w:rsidR="00FB714E" w:rsidRPr="00C5606F" w14:paraId="5E322C8C" w14:textId="77777777" w:rsidTr="00355D45">
        <w:trPr>
          <w:trHeight w:hRule="exact" w:val="864"/>
        </w:trPr>
        <w:tc>
          <w:tcPr>
            <w:tcW w:w="4079" w:type="dxa"/>
            <w:tcBorders>
              <w:top w:val="nil"/>
              <w:left w:val="single" w:sz="6" w:space="0" w:color="000000"/>
              <w:bottom w:val="single" w:sz="6" w:space="0" w:color="000000"/>
              <w:right w:val="single" w:sz="6" w:space="0" w:color="000000"/>
            </w:tcBorders>
            <w:vAlign w:val="center"/>
            <w:hideMark/>
          </w:tcPr>
          <w:p w14:paraId="647F0D33" w14:textId="77777777" w:rsidR="00FB714E" w:rsidRPr="00C5606F" w:rsidRDefault="00FB714E" w:rsidP="00355D45">
            <w:pPr>
              <w:widowControl w:val="0"/>
              <w:tabs>
                <w:tab w:val="left" w:pos="936"/>
                <w:tab w:val="left" w:pos="1314"/>
                <w:tab w:val="left" w:pos="1692"/>
                <w:tab w:val="left" w:pos="2070"/>
              </w:tabs>
              <w:autoSpaceDE w:val="0"/>
              <w:autoSpaceDN w:val="0"/>
              <w:adjustRightInd w:val="0"/>
              <w:jc w:val="center"/>
              <w:rPr>
                <w:rFonts w:ascii="Arial" w:hAnsi="Arial" w:cs="Arial"/>
              </w:rPr>
            </w:pPr>
            <w:r w:rsidRPr="00C5606F">
              <w:rPr>
                <w:rFonts w:ascii="Arial" w:hAnsi="Arial" w:cs="Arial"/>
              </w:rPr>
              <w:t>Dental Manual</w:t>
            </w:r>
          </w:p>
        </w:tc>
        <w:tc>
          <w:tcPr>
            <w:tcW w:w="3750" w:type="dxa"/>
            <w:tcBorders>
              <w:top w:val="single" w:sz="6" w:space="0" w:color="000000"/>
              <w:left w:val="single" w:sz="6" w:space="0" w:color="000000"/>
              <w:bottom w:val="single" w:sz="6" w:space="0" w:color="000000"/>
              <w:right w:val="single" w:sz="6" w:space="0" w:color="000000"/>
            </w:tcBorders>
            <w:hideMark/>
          </w:tcPr>
          <w:p w14:paraId="792A4599" w14:textId="77777777" w:rsidR="00FB714E" w:rsidRPr="00501A31" w:rsidRDefault="00FB714E" w:rsidP="00355D45">
            <w:pPr>
              <w:widowControl w:val="0"/>
              <w:tabs>
                <w:tab w:val="left" w:pos="936"/>
                <w:tab w:val="left" w:pos="1314"/>
                <w:tab w:val="left" w:pos="1692"/>
                <w:tab w:val="left" w:pos="2070"/>
              </w:tabs>
              <w:spacing w:before="120"/>
              <w:jc w:val="center"/>
              <w:rPr>
                <w:rFonts w:ascii="Arial" w:hAnsi="Arial" w:cs="Arial"/>
                <w:b/>
                <w:bCs/>
              </w:rPr>
            </w:pPr>
            <w:r w:rsidRPr="00501A31">
              <w:rPr>
                <w:rFonts w:ascii="Arial" w:hAnsi="Arial" w:cs="Arial"/>
                <w:b/>
                <w:bCs/>
              </w:rPr>
              <w:t>Transmittal Letter</w:t>
            </w:r>
          </w:p>
          <w:p w14:paraId="65BD0A3F" w14:textId="77777777" w:rsidR="00FB714E" w:rsidRPr="00C5606F" w:rsidRDefault="00FB714E" w:rsidP="003F426A">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501A31">
              <w:rPr>
                <w:rFonts w:ascii="Arial" w:hAnsi="Arial" w:cs="Arial"/>
              </w:rPr>
              <w:t>DEN-</w:t>
            </w:r>
            <w:r>
              <w:rPr>
                <w:rFonts w:ascii="Arial" w:hAnsi="Arial" w:cs="Arial"/>
              </w:rPr>
              <w:t>99</w:t>
            </w:r>
          </w:p>
        </w:tc>
        <w:tc>
          <w:tcPr>
            <w:tcW w:w="1771" w:type="dxa"/>
            <w:tcBorders>
              <w:top w:val="single" w:sz="6" w:space="0" w:color="000000"/>
              <w:left w:val="single" w:sz="6" w:space="0" w:color="000000"/>
              <w:bottom w:val="single" w:sz="6" w:space="0" w:color="000000"/>
              <w:right w:val="single" w:sz="6" w:space="0" w:color="000000"/>
            </w:tcBorders>
            <w:hideMark/>
          </w:tcPr>
          <w:p w14:paraId="203F02E8" w14:textId="77777777" w:rsidR="00FB714E" w:rsidRPr="00501A31" w:rsidRDefault="00FB714E" w:rsidP="00355D45">
            <w:pPr>
              <w:widowControl w:val="0"/>
              <w:tabs>
                <w:tab w:val="left" w:pos="936"/>
                <w:tab w:val="left" w:pos="1314"/>
                <w:tab w:val="left" w:pos="1692"/>
                <w:tab w:val="left" w:pos="2070"/>
              </w:tabs>
              <w:spacing w:before="120"/>
              <w:jc w:val="center"/>
              <w:rPr>
                <w:rFonts w:ascii="Arial" w:hAnsi="Arial" w:cs="Arial"/>
                <w:b/>
                <w:bCs/>
              </w:rPr>
            </w:pPr>
            <w:r w:rsidRPr="00501A31">
              <w:rPr>
                <w:rFonts w:ascii="Arial" w:hAnsi="Arial" w:cs="Arial"/>
                <w:b/>
                <w:bCs/>
              </w:rPr>
              <w:t>Date</w:t>
            </w:r>
          </w:p>
          <w:p w14:paraId="2C5F46F7" w14:textId="77777777" w:rsidR="00FB714E" w:rsidRPr="00C5606F" w:rsidRDefault="00FB714E" w:rsidP="00355D45">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Pr>
                <w:rFonts w:ascii="Arial" w:hAnsi="Arial" w:cs="Arial"/>
              </w:rPr>
              <w:t>02/15/2018</w:t>
            </w:r>
          </w:p>
        </w:tc>
      </w:tr>
    </w:tbl>
    <w:p w14:paraId="441F1182" w14:textId="256B9278" w:rsidR="00FB714E" w:rsidRPr="004F5428" w:rsidRDefault="00FB714E" w:rsidP="00FB714E">
      <w:pPr>
        <w:pStyle w:val="ListParagraph"/>
        <w:widowControl w:val="0"/>
        <w:shd w:val="clear" w:color="auto" w:fill="FFFFFF"/>
        <w:autoSpaceDE w:val="0"/>
        <w:autoSpaceDN w:val="0"/>
        <w:adjustRightInd w:val="0"/>
        <w:spacing w:before="168" w:line="250" w:lineRule="exact"/>
        <w:ind w:left="1350"/>
        <w:rPr>
          <w:rFonts w:ascii="Times New Roman" w:hAnsi="Times New Roman"/>
          <w:color w:val="000000"/>
        </w:rPr>
      </w:pPr>
      <w:r w:rsidRPr="00817D1F">
        <w:rPr>
          <w:rFonts w:ascii="Times New Roman" w:hAnsi="Times New Roman"/>
          <w:color w:val="000000"/>
        </w:rPr>
        <w:t xml:space="preserve">The MassHealth agency pays for the office visit, radiographs and a record fee of the pre-orthodontic treatment examination (alternative billing to a contract fee) when the MassHealth agency denies a request for prior authorization for comprehensive orthodontic treatment </w:t>
      </w:r>
      <w:r>
        <w:rPr>
          <w:rFonts w:ascii="Times New Roman" w:hAnsi="Times New Roman"/>
          <w:color w:val="000000"/>
        </w:rPr>
        <w:t>or</w:t>
      </w:r>
      <w:r w:rsidRPr="00817D1F">
        <w:rPr>
          <w:rFonts w:ascii="Times New Roman" w:hAnsi="Times New Roman"/>
          <w:color w:val="000000"/>
        </w:rPr>
        <w:t xml:space="preserve"> when the member terminates the planned treatment. The payment for </w:t>
      </w:r>
      <w:r>
        <w:rPr>
          <w:rFonts w:ascii="Times New Roman" w:hAnsi="Times New Roman"/>
          <w:color w:val="000000"/>
        </w:rPr>
        <w:t>a pre-orthodontic</w:t>
      </w:r>
      <w:r w:rsidRPr="00817D1F">
        <w:rPr>
          <w:rFonts w:ascii="Times New Roman" w:hAnsi="Times New Roman"/>
          <w:color w:val="000000"/>
        </w:rPr>
        <w:t xml:space="preserve"> </w:t>
      </w:r>
      <w:r>
        <w:rPr>
          <w:rFonts w:ascii="Times New Roman" w:hAnsi="Times New Roman"/>
          <w:color w:val="000000"/>
        </w:rPr>
        <w:t xml:space="preserve">treatment consultation </w:t>
      </w:r>
      <w:r w:rsidRPr="00817D1F">
        <w:rPr>
          <w:rFonts w:ascii="Times New Roman" w:hAnsi="Times New Roman"/>
          <w:color w:val="000000"/>
        </w:rPr>
        <w:t>as a separate procedure does not include models or photographic prints. The MassHealth agency may request additional consultation for any orthodontic procedure.</w:t>
      </w:r>
    </w:p>
    <w:p w14:paraId="5B46EFE7" w14:textId="2ADED71E" w:rsidR="00FB714E" w:rsidRDefault="00FB714E" w:rsidP="006C5CB4">
      <w:pPr>
        <w:pStyle w:val="ListParagraph"/>
        <w:widowControl w:val="0"/>
        <w:shd w:val="clear" w:color="auto" w:fill="FFFFFF"/>
        <w:autoSpaceDE w:val="0"/>
        <w:autoSpaceDN w:val="0"/>
        <w:adjustRightInd w:val="0"/>
        <w:spacing w:before="168" w:line="250" w:lineRule="exact"/>
        <w:ind w:left="1350"/>
        <w:rPr>
          <w:rFonts w:ascii="Times New Roman" w:hAnsi="Times New Roman"/>
          <w:color w:val="000000"/>
        </w:rPr>
      </w:pPr>
      <w:r w:rsidRPr="00817D1F">
        <w:rPr>
          <w:rFonts w:ascii="Times New Roman" w:hAnsi="Times New Roman"/>
          <w:color w:val="000000"/>
        </w:rPr>
        <w:t xml:space="preserve">Payment for comprehensive orthodontic treatment is inclusive </w:t>
      </w:r>
      <w:r w:rsidRPr="003C1F9F">
        <w:rPr>
          <w:rFonts w:ascii="Times New Roman" w:hAnsi="Times New Roman"/>
          <w:color w:val="000000"/>
        </w:rPr>
        <w:t>of initial placement, and insertion and any adjustments (treatment visits) occurring in the calendar month of insertion of the orthodontic fixed and removable appliances (for example: rapid palatal expansion (RPE) or head gear), and records. Comprehensive orthodontic treatm</w:t>
      </w:r>
      <w:r w:rsidRPr="00120C90">
        <w:rPr>
          <w:rFonts w:ascii="Times New Roman" w:hAnsi="Times New Roman"/>
          <w:color w:val="000000"/>
        </w:rPr>
        <w:t>ent may occur in phases, with the anticipation that full banding must occur during the treatment period.</w:t>
      </w:r>
      <w:r>
        <w:rPr>
          <w:rFonts w:ascii="Times New Roman" w:hAnsi="Times New Roman"/>
          <w:color w:val="000000"/>
        </w:rPr>
        <w:t xml:space="preserve"> </w:t>
      </w:r>
      <w:r w:rsidRPr="007B5D68">
        <w:rPr>
          <w:rFonts w:ascii="Times New Roman" w:hAnsi="Times New Roman"/>
          <w:color w:val="000000"/>
        </w:rPr>
        <w:t xml:space="preserve">The payment for </w:t>
      </w:r>
      <w:r w:rsidRPr="00E85FF1">
        <w:rPr>
          <w:rFonts w:ascii="Times New Roman" w:hAnsi="Times New Roman"/>
          <w:color w:val="000000"/>
        </w:rPr>
        <w:t xml:space="preserve">comprehensive orthodontic treatment covers a maximum period of three (3) calendar years. The MassHealth agency pays for orthodontic treatment as long as the member remains eligible for MassHealth, if initial placement and insertion of fixed or removable orthodontic appliances </w:t>
      </w:r>
      <w:r>
        <w:rPr>
          <w:rFonts w:ascii="Times New Roman" w:hAnsi="Times New Roman"/>
          <w:color w:val="000000"/>
        </w:rPr>
        <w:t>begins</w:t>
      </w:r>
      <w:r w:rsidRPr="00E85FF1">
        <w:rPr>
          <w:rFonts w:ascii="Times New Roman" w:hAnsi="Times New Roman"/>
          <w:color w:val="000000"/>
        </w:rPr>
        <w:t xml:space="preserve"> before the member reaches age 21.</w:t>
      </w:r>
    </w:p>
    <w:p w14:paraId="41EF655A" w14:textId="77777777" w:rsidR="00FB714E" w:rsidRDefault="00FB714E" w:rsidP="006C5CB4">
      <w:pPr>
        <w:pStyle w:val="ListParagraph"/>
        <w:widowControl w:val="0"/>
        <w:shd w:val="clear" w:color="auto" w:fill="FFFFFF"/>
        <w:autoSpaceDE w:val="0"/>
        <w:autoSpaceDN w:val="0"/>
        <w:adjustRightInd w:val="0"/>
        <w:spacing w:before="168" w:line="250" w:lineRule="exact"/>
        <w:ind w:left="1350"/>
        <w:rPr>
          <w:rFonts w:ascii="Times New Roman" w:hAnsi="Times New Roman"/>
          <w:color w:val="000000"/>
        </w:rPr>
      </w:pPr>
    </w:p>
    <w:p w14:paraId="4B6E498F" w14:textId="77777777" w:rsidR="00FB714E" w:rsidRDefault="00FB714E" w:rsidP="00FB714E">
      <w:pPr>
        <w:pStyle w:val="ListParagraph"/>
        <w:widowControl w:val="0"/>
        <w:numPr>
          <w:ilvl w:val="0"/>
          <w:numId w:val="27"/>
        </w:numPr>
        <w:shd w:val="clear" w:color="auto" w:fill="FFFFFF"/>
        <w:tabs>
          <w:tab w:val="left" w:pos="1620"/>
        </w:tabs>
        <w:autoSpaceDE w:val="0"/>
        <w:autoSpaceDN w:val="0"/>
        <w:adjustRightInd w:val="0"/>
        <w:spacing w:before="168" w:line="250" w:lineRule="exact"/>
        <w:ind w:left="1260" w:firstLine="0"/>
        <w:contextualSpacing/>
        <w:rPr>
          <w:rFonts w:ascii="Times New Roman" w:hAnsi="Times New Roman"/>
          <w:color w:val="000000"/>
        </w:rPr>
      </w:pPr>
      <w:r w:rsidRPr="002B657E">
        <w:rPr>
          <w:rFonts w:ascii="Times New Roman" w:hAnsi="Times New Roman"/>
          <w:color w:val="000000"/>
          <w:u w:val="single"/>
        </w:rPr>
        <w:t>Orthodontic Treatment Visits</w:t>
      </w:r>
      <w:r w:rsidRPr="002B657E">
        <w:rPr>
          <w:rFonts w:ascii="Times New Roman" w:hAnsi="Times New Roman"/>
          <w:color w:val="000000"/>
        </w:rPr>
        <w:t>. The MassHealth agency pays for orthodontic</w:t>
      </w:r>
      <w:r>
        <w:rPr>
          <w:rFonts w:ascii="Times New Roman" w:hAnsi="Times New Roman"/>
          <w:color w:val="000000"/>
        </w:rPr>
        <w:t xml:space="preserve"> treatment</w:t>
      </w:r>
      <w:r w:rsidRPr="002B657E">
        <w:rPr>
          <w:rFonts w:ascii="Times New Roman" w:hAnsi="Times New Roman"/>
          <w:color w:val="000000"/>
        </w:rPr>
        <w:t xml:space="preserve"> visits on a </w:t>
      </w:r>
      <w:r>
        <w:rPr>
          <w:rFonts w:ascii="Times New Roman" w:hAnsi="Times New Roman"/>
          <w:color w:val="000000"/>
        </w:rPr>
        <w:t>quarterly (90-day)</w:t>
      </w:r>
      <w:r w:rsidRPr="002B657E">
        <w:rPr>
          <w:rFonts w:ascii="Times New Roman" w:hAnsi="Times New Roman"/>
          <w:color w:val="000000"/>
        </w:rPr>
        <w:t xml:space="preserve"> basis for ongoing orthodontic maintenance and treatment</w:t>
      </w:r>
      <w:r>
        <w:rPr>
          <w:rFonts w:ascii="Times New Roman" w:hAnsi="Times New Roman"/>
          <w:color w:val="000000"/>
        </w:rPr>
        <w:t xml:space="preserve"> beginning </w:t>
      </w:r>
      <w:r w:rsidRPr="003C1F9F">
        <w:rPr>
          <w:rFonts w:ascii="Times New Roman" w:hAnsi="Times New Roman"/>
          <w:color w:val="000000"/>
        </w:rPr>
        <w:t>the calendar month</w:t>
      </w:r>
      <w:r w:rsidRPr="00B113EA">
        <w:rPr>
          <w:rFonts w:ascii="Times New Roman" w:hAnsi="Times New Roman"/>
        </w:rPr>
        <w:t xml:space="preserve"> after the initial placement, and insertion of the orthodontic fixed and removable appliances</w:t>
      </w:r>
      <w:r w:rsidRPr="002B657E">
        <w:rPr>
          <w:rFonts w:ascii="Times New Roman" w:hAnsi="Times New Roman"/>
          <w:color w:val="000000"/>
        </w:rPr>
        <w:t>. If a member becomes inactive for any period of time, prior authorization is not required to resume orthodontic treatment visits and subsequent billing, unless the prior authorization time limit has expired. The provider must document the number and dates of orthodontic treatment visits in the member’s orthodontic record.</w:t>
      </w:r>
    </w:p>
    <w:p w14:paraId="6108C837" w14:textId="77777777" w:rsidR="00FB714E" w:rsidRPr="002B657E" w:rsidRDefault="00FB714E" w:rsidP="00817D1F">
      <w:pPr>
        <w:pStyle w:val="ListParagraph"/>
        <w:ind w:left="1260"/>
        <w:rPr>
          <w:rFonts w:ascii="Times New Roman" w:hAnsi="Times New Roman"/>
          <w:color w:val="000000"/>
          <w:u w:val="single"/>
        </w:rPr>
      </w:pPr>
    </w:p>
    <w:p w14:paraId="7ADD3E24" w14:textId="17E2A7EC" w:rsidR="00FB714E" w:rsidRDefault="00FB714E" w:rsidP="000A4D8F">
      <w:pPr>
        <w:pStyle w:val="ListParagraph"/>
        <w:widowControl w:val="0"/>
        <w:numPr>
          <w:ilvl w:val="0"/>
          <w:numId w:val="27"/>
        </w:numPr>
        <w:shd w:val="clear" w:color="auto" w:fill="FFFFFF"/>
        <w:tabs>
          <w:tab w:val="left" w:pos="1620"/>
        </w:tabs>
        <w:autoSpaceDE w:val="0"/>
        <w:autoSpaceDN w:val="0"/>
        <w:adjustRightInd w:val="0"/>
        <w:spacing w:before="168" w:line="250" w:lineRule="exact"/>
        <w:ind w:left="1260" w:firstLine="0"/>
        <w:contextualSpacing/>
        <w:rPr>
          <w:rFonts w:ascii="Times New Roman" w:hAnsi="Times New Roman"/>
          <w:color w:val="000000"/>
          <w:u w:val="single"/>
        </w:rPr>
      </w:pPr>
      <w:r w:rsidRPr="000A4D8F">
        <w:rPr>
          <w:rFonts w:ascii="Times New Roman" w:hAnsi="Times New Roman"/>
          <w:color w:val="000000"/>
          <w:u w:val="single"/>
        </w:rPr>
        <w:t>Orthodontic Case Completion</w:t>
      </w:r>
      <w:r w:rsidRPr="000A4D8F">
        <w:rPr>
          <w:rFonts w:ascii="Times New Roman" w:hAnsi="Times New Roman"/>
          <w:color w:val="000000"/>
        </w:rPr>
        <w:t xml:space="preserve">. The MassHealth agency pays for orthodontic case completion for comprehensive orthodontic treatment which includes the removal of appliances, construction and placement of retainers and follow-up visits. The MassHealth agency pays for a maximum of three (3) visits for members under the age of 21. The MassHealth agency pays for </w:t>
      </w:r>
      <w:r w:rsidRPr="003C1F9F">
        <w:rPr>
          <w:rFonts w:ascii="Times New Roman" w:hAnsi="Times New Roman"/>
          <w:color w:val="000000"/>
        </w:rPr>
        <w:t>the</w:t>
      </w:r>
      <w:r w:rsidRPr="000A4D8F">
        <w:rPr>
          <w:rFonts w:ascii="Times New Roman" w:hAnsi="Times New Roman"/>
          <w:color w:val="000000"/>
        </w:rPr>
        <w:t xml:space="preserve"> replacement of lost or broken retainers with prior authorization</w:t>
      </w:r>
      <w:r>
        <w:rPr>
          <w:rFonts w:ascii="Times New Roman" w:hAnsi="Times New Roman"/>
          <w:color w:val="000000"/>
        </w:rPr>
        <w:t>.</w:t>
      </w:r>
    </w:p>
    <w:p w14:paraId="6D50B790" w14:textId="77777777" w:rsidR="00FB714E" w:rsidRPr="00FB714E" w:rsidRDefault="00FB714E" w:rsidP="000A4D8F">
      <w:pPr>
        <w:pStyle w:val="ListParagraph"/>
        <w:widowControl w:val="0"/>
        <w:numPr>
          <w:ilvl w:val="0"/>
          <w:numId w:val="27"/>
        </w:numPr>
        <w:shd w:val="clear" w:color="auto" w:fill="FFFFFF"/>
        <w:tabs>
          <w:tab w:val="left" w:pos="1620"/>
        </w:tabs>
        <w:autoSpaceDE w:val="0"/>
        <w:autoSpaceDN w:val="0"/>
        <w:adjustRightInd w:val="0"/>
        <w:spacing w:before="168" w:line="250" w:lineRule="exact"/>
        <w:ind w:left="1260" w:firstLine="0"/>
        <w:contextualSpacing/>
        <w:rPr>
          <w:rFonts w:ascii="Times New Roman" w:hAnsi="Times New Roman"/>
          <w:color w:val="000000"/>
          <w:u w:val="single"/>
        </w:rPr>
      </w:pPr>
    </w:p>
    <w:p w14:paraId="14A5EF2E" w14:textId="77777777" w:rsidR="00FB714E" w:rsidRPr="002B657E" w:rsidRDefault="00FB714E" w:rsidP="00FB714E">
      <w:pPr>
        <w:pStyle w:val="ListParagraph"/>
        <w:widowControl w:val="0"/>
        <w:numPr>
          <w:ilvl w:val="0"/>
          <w:numId w:val="27"/>
        </w:numPr>
        <w:shd w:val="clear" w:color="auto" w:fill="FFFFFF"/>
        <w:tabs>
          <w:tab w:val="left" w:pos="1620"/>
        </w:tabs>
        <w:autoSpaceDE w:val="0"/>
        <w:autoSpaceDN w:val="0"/>
        <w:adjustRightInd w:val="0"/>
        <w:spacing w:before="168" w:line="250" w:lineRule="exact"/>
        <w:ind w:left="1260" w:firstLine="0"/>
        <w:contextualSpacing/>
        <w:rPr>
          <w:rFonts w:ascii="Times New Roman" w:hAnsi="Times New Roman"/>
          <w:color w:val="000000"/>
        </w:rPr>
      </w:pPr>
      <w:r w:rsidRPr="002B657E">
        <w:rPr>
          <w:rFonts w:ascii="Times New Roman" w:hAnsi="Times New Roman"/>
          <w:color w:val="000000"/>
          <w:u w:val="single"/>
        </w:rPr>
        <w:t>Orthodontic Transfer Cases</w:t>
      </w:r>
      <w:r w:rsidRPr="002B657E">
        <w:rPr>
          <w:rFonts w:ascii="Times New Roman" w:hAnsi="Times New Roman"/>
          <w:color w:val="000000"/>
        </w:rPr>
        <w:t>. The MassHealth agency pays for members who transfer from one orthodontic provider to another for orthodontic services subject to prior authorization to determine the number of treatment visits remaining. Payment for transfer cases is limited to the number of treatment visits approved. Providers must submit requests using</w:t>
      </w:r>
      <w:r>
        <w:rPr>
          <w:rFonts w:ascii="Times New Roman" w:hAnsi="Times New Roman"/>
          <w:color w:val="000000"/>
        </w:rPr>
        <w:t xml:space="preserve"> the</w:t>
      </w:r>
      <w:r w:rsidRPr="002B657E">
        <w:rPr>
          <w:rFonts w:ascii="Times New Roman" w:hAnsi="Times New Roman"/>
          <w:color w:val="000000"/>
        </w:rPr>
        <w:t xml:space="preserve"> </w:t>
      </w:r>
      <w:r>
        <w:rPr>
          <w:rFonts w:ascii="Times New Roman" w:hAnsi="Times New Roman"/>
          <w:color w:val="000000"/>
        </w:rPr>
        <w:t>form specified by MassHealth</w:t>
      </w:r>
      <w:r w:rsidRPr="002B657E">
        <w:rPr>
          <w:rFonts w:ascii="Times New Roman" w:hAnsi="Times New Roman"/>
          <w:color w:val="000000"/>
        </w:rPr>
        <w:t>.</w:t>
      </w:r>
    </w:p>
    <w:p w14:paraId="3CD5742E" w14:textId="77777777" w:rsidR="00FB714E" w:rsidRDefault="00FB714E" w:rsidP="006158F5">
      <w:pPr>
        <w:pStyle w:val="ListParagraph"/>
        <w:ind w:left="1260"/>
        <w:rPr>
          <w:rFonts w:ascii="Times New Roman" w:hAnsi="Times New Roman"/>
          <w:color w:val="000000"/>
          <w:u w:val="single"/>
        </w:rPr>
      </w:pPr>
    </w:p>
    <w:p w14:paraId="63D6D297" w14:textId="77777777" w:rsidR="00FB714E" w:rsidRDefault="00FB714E" w:rsidP="00FB714E">
      <w:pPr>
        <w:pStyle w:val="ListParagraph"/>
        <w:numPr>
          <w:ilvl w:val="0"/>
          <w:numId w:val="27"/>
        </w:numPr>
        <w:tabs>
          <w:tab w:val="left" w:pos="1620"/>
        </w:tabs>
        <w:ind w:left="1260" w:firstLine="0"/>
        <w:contextualSpacing/>
        <w:rPr>
          <w:rFonts w:ascii="Times New Roman" w:hAnsi="Times New Roman"/>
          <w:color w:val="000000"/>
        </w:rPr>
      </w:pPr>
      <w:r w:rsidRPr="002B657E">
        <w:rPr>
          <w:rFonts w:ascii="Times New Roman" w:hAnsi="Times New Roman"/>
          <w:color w:val="000000"/>
          <w:u w:val="single"/>
        </w:rPr>
        <w:t>Orthodontic Terminations</w:t>
      </w:r>
      <w:r>
        <w:rPr>
          <w:rFonts w:ascii="Times New Roman" w:hAnsi="Times New Roman"/>
          <w:color w:val="000000"/>
        </w:rPr>
        <w:t>.</w:t>
      </w:r>
      <w:r w:rsidRPr="002B657E">
        <w:rPr>
          <w:rFonts w:ascii="Times New Roman" w:hAnsi="Times New Roman"/>
          <w:color w:val="000000"/>
        </w:rPr>
        <w:t xml:space="preserve"> The MassHealth agency requires providers to make all efforts to complete the active phase of treatment before requesting payment for removal of brackets and band</w:t>
      </w:r>
      <w:r>
        <w:rPr>
          <w:rFonts w:ascii="Times New Roman" w:hAnsi="Times New Roman"/>
          <w:color w:val="000000"/>
        </w:rPr>
        <w:t>s</w:t>
      </w:r>
      <w:r w:rsidRPr="002B657E">
        <w:rPr>
          <w:rFonts w:ascii="Times New Roman" w:hAnsi="Times New Roman"/>
          <w:color w:val="000000"/>
        </w:rPr>
        <w:t xml:space="preserve"> of a noncompliant member. If the provider determines that continued orthodontic treatment is not indicated because of lack of member’s cooperation and has obtained the member’s consent, the provider must submit a written treatment narrative</w:t>
      </w:r>
      <w:r>
        <w:rPr>
          <w:rFonts w:ascii="Times New Roman" w:hAnsi="Times New Roman"/>
          <w:color w:val="000000"/>
        </w:rPr>
        <w:t xml:space="preserve"> on office letterhead</w:t>
      </w:r>
      <w:r w:rsidRPr="002B657E">
        <w:rPr>
          <w:rFonts w:ascii="Times New Roman" w:hAnsi="Times New Roman"/>
          <w:color w:val="000000"/>
        </w:rPr>
        <w:t xml:space="preserve"> with supporting </w:t>
      </w:r>
      <w:r>
        <w:rPr>
          <w:rFonts w:ascii="Times New Roman" w:hAnsi="Times New Roman"/>
          <w:color w:val="000000"/>
        </w:rPr>
        <w:t>documentation</w:t>
      </w:r>
      <w:r w:rsidRPr="002B657E">
        <w:rPr>
          <w:rFonts w:ascii="Times New Roman" w:hAnsi="Times New Roman"/>
          <w:color w:val="000000"/>
        </w:rPr>
        <w:t>,</w:t>
      </w:r>
      <w:r w:rsidRPr="002B657E">
        <w:t xml:space="preserve"> </w:t>
      </w:r>
      <w:r w:rsidRPr="002B657E">
        <w:rPr>
          <w:rFonts w:ascii="Times New Roman" w:hAnsi="Times New Roman"/>
          <w:color w:val="000000"/>
        </w:rPr>
        <w:t xml:space="preserve">including the case prior authorization number. </w:t>
      </w:r>
    </w:p>
    <w:p w14:paraId="4359C871" w14:textId="77777777" w:rsidR="00FB714E" w:rsidRDefault="00FB714E" w:rsidP="006158F5">
      <w:pPr>
        <w:pStyle w:val="ListParagraph"/>
        <w:tabs>
          <w:tab w:val="left" w:pos="1620"/>
        </w:tabs>
        <w:ind w:left="1260"/>
        <w:rPr>
          <w:rFonts w:ascii="Times New Roman" w:hAnsi="Times New Roman"/>
          <w:color w:val="000000"/>
          <w:u w:val="single"/>
        </w:rPr>
      </w:pPr>
    </w:p>
    <w:p w14:paraId="666B6BDE" w14:textId="77777777" w:rsidR="00FB714E" w:rsidRDefault="00FB714E" w:rsidP="00FB714E">
      <w:pPr>
        <w:pStyle w:val="ListParagraph"/>
        <w:numPr>
          <w:ilvl w:val="0"/>
          <w:numId w:val="27"/>
        </w:numPr>
        <w:tabs>
          <w:tab w:val="left" w:pos="1620"/>
        </w:tabs>
        <w:ind w:left="1260" w:firstLine="0"/>
        <w:contextualSpacing/>
        <w:rPr>
          <w:rFonts w:ascii="Times New Roman" w:hAnsi="Times New Roman"/>
          <w:color w:val="000000"/>
        </w:rPr>
      </w:pPr>
      <w:r w:rsidRPr="00EB16B4">
        <w:rPr>
          <w:rFonts w:ascii="Times New Roman" w:hAnsi="Times New Roman"/>
          <w:color w:val="000000"/>
          <w:u w:val="single"/>
        </w:rPr>
        <w:t>Radiographs</w:t>
      </w:r>
      <w:r w:rsidRPr="00EB16B4">
        <w:rPr>
          <w:rFonts w:ascii="Times New Roman" w:hAnsi="Times New Roman"/>
          <w:color w:val="000000"/>
        </w:rPr>
        <w:t xml:space="preserve">. Payment for </w:t>
      </w:r>
      <w:r>
        <w:rPr>
          <w:rFonts w:ascii="Times New Roman" w:hAnsi="Times New Roman"/>
          <w:color w:val="000000"/>
        </w:rPr>
        <w:t>Cephalometric and radiographs</w:t>
      </w:r>
      <w:r w:rsidRPr="00EB16B4">
        <w:rPr>
          <w:rFonts w:ascii="Times New Roman" w:hAnsi="Times New Roman"/>
          <w:color w:val="000000"/>
        </w:rPr>
        <w:t xml:space="preserve"> used in conjunction with orthodontic diagnosis is included in the payment for </w:t>
      </w:r>
      <w:r>
        <w:rPr>
          <w:rFonts w:ascii="Times New Roman" w:hAnsi="Times New Roman"/>
          <w:color w:val="000000"/>
        </w:rPr>
        <w:t xml:space="preserve">comprehensive </w:t>
      </w:r>
      <w:r w:rsidRPr="00EB16B4">
        <w:rPr>
          <w:rFonts w:ascii="Times New Roman" w:hAnsi="Times New Roman"/>
          <w:color w:val="000000"/>
        </w:rPr>
        <w:t xml:space="preserve">orthodontic treatment (see 130 CMR 420.423(D)). The MassHealth agency pays for radiographs as a separate procedure for orthodontic diagnostic purposes only for members under age 21 if requested by the MassHealth agency. </w:t>
      </w:r>
    </w:p>
    <w:sectPr w:rsidR="00FB714E" w:rsidSect="003F5BC1">
      <w:endnotePr>
        <w:numFmt w:val="decimal"/>
      </w:endnotePr>
      <w:pgSz w:w="12240" w:h="15840"/>
      <w:pgMar w:top="245" w:right="1440" w:bottom="432" w:left="1440" w:header="432" w:footer="432" w:gutter="0"/>
      <w:pgNumType w:start="1"/>
      <w:cols w:space="720"/>
      <w:noEndnote/>
      <w:titlePg/>
      <w:docGrid w:linePitch="27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8FC8789" w15:done="0"/>
  <w15:commentEx w15:paraId="111DEBA6" w15:done="0"/>
  <w15:commentEx w15:paraId="41842DE2" w15:done="0"/>
  <w15:commentEx w15:paraId="5E9544EB" w15:done="0"/>
  <w15:commentEx w15:paraId="28038D2F" w15:done="0"/>
  <w15:commentEx w15:paraId="510497B2" w15:done="0"/>
  <w15:commentEx w15:paraId="3814575C" w15:done="0"/>
  <w15:commentEx w15:paraId="29EEBC94" w15:done="0"/>
  <w15:commentEx w15:paraId="4C906EAB" w15:done="0"/>
  <w15:commentEx w15:paraId="16FA8E3B" w15:done="0"/>
  <w15:commentEx w15:paraId="6570059D" w15:done="0"/>
  <w15:commentEx w15:paraId="4653526A" w15:done="0"/>
  <w15:commentEx w15:paraId="6EDD34ED" w15:done="0"/>
  <w15:commentEx w15:paraId="7A4192EB" w15:done="0"/>
  <w15:commentEx w15:paraId="107DE8A0" w15:done="0"/>
  <w15:commentEx w15:paraId="3D9FB9A5" w15:done="0"/>
  <w15:commentEx w15:paraId="1CA5113D" w15:done="0"/>
  <w15:commentEx w15:paraId="31C6E52F" w15:done="0"/>
  <w15:commentEx w15:paraId="1FAC9272" w15:done="0"/>
  <w15:commentEx w15:paraId="73FAB1A4" w15:done="0"/>
  <w15:commentEx w15:paraId="11E52039" w15:done="0"/>
  <w15:commentEx w15:paraId="161284B5" w15:done="0"/>
  <w15:commentEx w15:paraId="7D451EF0" w15:done="0"/>
  <w15:commentEx w15:paraId="592B48E6" w15:done="0"/>
  <w15:commentEx w15:paraId="08EEE852" w15:done="0"/>
  <w15:commentEx w15:paraId="13C1E09D" w15:done="0"/>
  <w15:commentEx w15:paraId="3C343E38" w15:done="0"/>
  <w15:commentEx w15:paraId="22E7FB52" w15:done="0"/>
  <w15:commentEx w15:paraId="070FE31C" w15:done="0"/>
  <w15:commentEx w15:paraId="081A49CD" w15:done="0"/>
  <w15:commentEx w15:paraId="2F16809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C8C12B" w14:textId="77777777" w:rsidR="00576C3D" w:rsidRDefault="00576C3D">
      <w:pPr>
        <w:spacing w:line="20" w:lineRule="exact"/>
        <w:rPr>
          <w:sz w:val="24"/>
        </w:rPr>
      </w:pPr>
    </w:p>
  </w:endnote>
  <w:endnote w:type="continuationSeparator" w:id="0">
    <w:p w14:paraId="2767E827" w14:textId="77777777" w:rsidR="00576C3D" w:rsidRDefault="00576C3D">
      <w:pPr>
        <w:pStyle w:val="ban"/>
      </w:pPr>
      <w:r>
        <w:rPr>
          <w:rFonts w:ascii="Courier New" w:hAnsi="Courier New"/>
          <w:sz w:val="24"/>
        </w:rPr>
        <w:t xml:space="preserve"> </w:t>
      </w:r>
    </w:p>
  </w:endnote>
  <w:endnote w:type="continuationNotice" w:id="1">
    <w:p w14:paraId="74384662" w14:textId="77777777" w:rsidR="00576C3D" w:rsidRDefault="00576C3D">
      <w:pPr>
        <w:pStyle w:val="ban"/>
      </w:pPr>
      <w:r>
        <w:rPr>
          <w:rFonts w:ascii="Courier New" w:hAnsi="Courier New"/>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D9B8DF" w14:textId="77777777" w:rsidR="00576C3D" w:rsidRDefault="00576C3D">
      <w:pPr>
        <w:pStyle w:val="ban"/>
      </w:pPr>
      <w:r>
        <w:rPr>
          <w:rFonts w:ascii="Courier New" w:hAnsi="Courier New"/>
          <w:sz w:val="24"/>
        </w:rPr>
        <w:separator/>
      </w:r>
    </w:p>
  </w:footnote>
  <w:footnote w:type="continuationSeparator" w:id="0">
    <w:p w14:paraId="02E673FE" w14:textId="77777777" w:rsidR="00576C3D" w:rsidRDefault="00576C3D">
      <w:r>
        <w:continuationSeparator/>
      </w:r>
    </w:p>
  </w:footnote>
  <w:footnote w:type="continuationNotice" w:id="1">
    <w:p w14:paraId="3DB12A6C" w14:textId="77777777" w:rsidR="00576C3D" w:rsidRDefault="00576C3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0BEA3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CA571F"/>
    <w:multiLevelType w:val="hybridMultilevel"/>
    <w:tmpl w:val="EE1AEF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4304FA"/>
    <w:multiLevelType w:val="hybridMultilevel"/>
    <w:tmpl w:val="8AEE44F0"/>
    <w:lvl w:ilvl="0" w:tplc="3A927C9A">
      <w:start w:val="1"/>
      <w:numFmt w:val="lowerRoman"/>
      <w:lvlText w:val="(%1)"/>
      <w:lvlJc w:val="left"/>
      <w:pPr>
        <w:ind w:left="2736" w:hanging="720"/>
      </w:pPr>
      <w:rPr>
        <w:rFonts w:hint="default"/>
      </w:rPr>
    </w:lvl>
    <w:lvl w:ilvl="1" w:tplc="04090019" w:tentative="1">
      <w:start w:val="1"/>
      <w:numFmt w:val="lowerLetter"/>
      <w:lvlText w:val="%2."/>
      <w:lvlJc w:val="left"/>
      <w:pPr>
        <w:ind w:left="3096" w:hanging="360"/>
      </w:pPr>
    </w:lvl>
    <w:lvl w:ilvl="2" w:tplc="0409001B" w:tentative="1">
      <w:start w:val="1"/>
      <w:numFmt w:val="lowerRoman"/>
      <w:lvlText w:val="%3."/>
      <w:lvlJc w:val="right"/>
      <w:pPr>
        <w:ind w:left="3816" w:hanging="180"/>
      </w:pPr>
    </w:lvl>
    <w:lvl w:ilvl="3" w:tplc="0409000F" w:tentative="1">
      <w:start w:val="1"/>
      <w:numFmt w:val="decimal"/>
      <w:lvlText w:val="%4."/>
      <w:lvlJc w:val="left"/>
      <w:pPr>
        <w:ind w:left="4536" w:hanging="360"/>
      </w:pPr>
    </w:lvl>
    <w:lvl w:ilvl="4" w:tplc="04090019" w:tentative="1">
      <w:start w:val="1"/>
      <w:numFmt w:val="lowerLetter"/>
      <w:lvlText w:val="%5."/>
      <w:lvlJc w:val="left"/>
      <w:pPr>
        <w:ind w:left="5256" w:hanging="360"/>
      </w:pPr>
    </w:lvl>
    <w:lvl w:ilvl="5" w:tplc="0409001B" w:tentative="1">
      <w:start w:val="1"/>
      <w:numFmt w:val="lowerRoman"/>
      <w:lvlText w:val="%6."/>
      <w:lvlJc w:val="right"/>
      <w:pPr>
        <w:ind w:left="5976" w:hanging="180"/>
      </w:pPr>
    </w:lvl>
    <w:lvl w:ilvl="6" w:tplc="0409000F" w:tentative="1">
      <w:start w:val="1"/>
      <w:numFmt w:val="decimal"/>
      <w:lvlText w:val="%7."/>
      <w:lvlJc w:val="left"/>
      <w:pPr>
        <w:ind w:left="6696" w:hanging="360"/>
      </w:pPr>
    </w:lvl>
    <w:lvl w:ilvl="7" w:tplc="04090019" w:tentative="1">
      <w:start w:val="1"/>
      <w:numFmt w:val="lowerLetter"/>
      <w:lvlText w:val="%8."/>
      <w:lvlJc w:val="left"/>
      <w:pPr>
        <w:ind w:left="7416" w:hanging="360"/>
      </w:pPr>
    </w:lvl>
    <w:lvl w:ilvl="8" w:tplc="0409001B" w:tentative="1">
      <w:start w:val="1"/>
      <w:numFmt w:val="lowerRoman"/>
      <w:lvlText w:val="%9."/>
      <w:lvlJc w:val="right"/>
      <w:pPr>
        <w:ind w:left="8136" w:hanging="180"/>
      </w:pPr>
    </w:lvl>
  </w:abstractNum>
  <w:abstractNum w:abstractNumId="3">
    <w:nsid w:val="08F84450"/>
    <w:multiLevelType w:val="hybridMultilevel"/>
    <w:tmpl w:val="2116C0A0"/>
    <w:lvl w:ilvl="0" w:tplc="4BA6B178">
      <w:start w:val="3"/>
      <w:numFmt w:val="lowerLetter"/>
      <w:lvlText w:val="(%1)"/>
      <w:lvlJc w:val="left"/>
      <w:pPr>
        <w:tabs>
          <w:tab w:val="num" w:pos="2016"/>
        </w:tabs>
        <w:ind w:left="2016" w:hanging="360"/>
      </w:pPr>
      <w:rPr>
        <w:rFonts w:hint="default"/>
      </w:rPr>
    </w:lvl>
    <w:lvl w:ilvl="1" w:tplc="4CBE8544">
      <w:start w:val="4"/>
      <w:numFmt w:val="lowerLetter"/>
      <w:lvlText w:val="%2)"/>
      <w:lvlJc w:val="left"/>
      <w:pPr>
        <w:tabs>
          <w:tab w:val="num" w:pos="2736"/>
        </w:tabs>
        <w:ind w:left="2736" w:hanging="360"/>
      </w:pPr>
      <w:rPr>
        <w:rFonts w:hint="default"/>
      </w:rPr>
    </w:lvl>
    <w:lvl w:ilvl="2" w:tplc="0409001B" w:tentative="1">
      <w:start w:val="1"/>
      <w:numFmt w:val="lowerRoman"/>
      <w:lvlText w:val="%3."/>
      <w:lvlJc w:val="right"/>
      <w:pPr>
        <w:tabs>
          <w:tab w:val="num" w:pos="3456"/>
        </w:tabs>
        <w:ind w:left="3456" w:hanging="180"/>
      </w:pPr>
    </w:lvl>
    <w:lvl w:ilvl="3" w:tplc="0409000F" w:tentative="1">
      <w:start w:val="1"/>
      <w:numFmt w:val="decimal"/>
      <w:lvlText w:val="%4."/>
      <w:lvlJc w:val="left"/>
      <w:pPr>
        <w:tabs>
          <w:tab w:val="num" w:pos="4176"/>
        </w:tabs>
        <w:ind w:left="4176" w:hanging="360"/>
      </w:pPr>
    </w:lvl>
    <w:lvl w:ilvl="4" w:tplc="04090019" w:tentative="1">
      <w:start w:val="1"/>
      <w:numFmt w:val="lowerLetter"/>
      <w:lvlText w:val="%5."/>
      <w:lvlJc w:val="left"/>
      <w:pPr>
        <w:tabs>
          <w:tab w:val="num" w:pos="4896"/>
        </w:tabs>
        <w:ind w:left="4896" w:hanging="360"/>
      </w:pPr>
    </w:lvl>
    <w:lvl w:ilvl="5" w:tplc="0409001B" w:tentative="1">
      <w:start w:val="1"/>
      <w:numFmt w:val="lowerRoman"/>
      <w:lvlText w:val="%6."/>
      <w:lvlJc w:val="right"/>
      <w:pPr>
        <w:tabs>
          <w:tab w:val="num" w:pos="5616"/>
        </w:tabs>
        <w:ind w:left="5616" w:hanging="180"/>
      </w:pPr>
    </w:lvl>
    <w:lvl w:ilvl="6" w:tplc="0409000F" w:tentative="1">
      <w:start w:val="1"/>
      <w:numFmt w:val="decimal"/>
      <w:lvlText w:val="%7."/>
      <w:lvlJc w:val="left"/>
      <w:pPr>
        <w:tabs>
          <w:tab w:val="num" w:pos="6336"/>
        </w:tabs>
        <w:ind w:left="6336" w:hanging="360"/>
      </w:pPr>
    </w:lvl>
    <w:lvl w:ilvl="7" w:tplc="04090019" w:tentative="1">
      <w:start w:val="1"/>
      <w:numFmt w:val="lowerLetter"/>
      <w:lvlText w:val="%8."/>
      <w:lvlJc w:val="left"/>
      <w:pPr>
        <w:tabs>
          <w:tab w:val="num" w:pos="7056"/>
        </w:tabs>
        <w:ind w:left="7056" w:hanging="360"/>
      </w:pPr>
    </w:lvl>
    <w:lvl w:ilvl="8" w:tplc="0409001B" w:tentative="1">
      <w:start w:val="1"/>
      <w:numFmt w:val="lowerRoman"/>
      <w:lvlText w:val="%9."/>
      <w:lvlJc w:val="right"/>
      <w:pPr>
        <w:tabs>
          <w:tab w:val="num" w:pos="7776"/>
        </w:tabs>
        <w:ind w:left="7776" w:hanging="180"/>
      </w:pPr>
    </w:lvl>
  </w:abstractNum>
  <w:abstractNum w:abstractNumId="4">
    <w:nsid w:val="0AC60727"/>
    <w:multiLevelType w:val="hybridMultilevel"/>
    <w:tmpl w:val="3D8CA514"/>
    <w:lvl w:ilvl="0" w:tplc="ABA2F194">
      <w:start w:val="4"/>
      <w:numFmt w:val="upperLetter"/>
      <w:lvlText w:val="(%1)"/>
      <w:lvlJc w:val="left"/>
      <w:pPr>
        <w:tabs>
          <w:tab w:val="num" w:pos="1296"/>
        </w:tabs>
        <w:ind w:left="1296" w:hanging="360"/>
      </w:pPr>
      <w:rPr>
        <w:rFonts w:hint="default"/>
      </w:rPr>
    </w:lvl>
    <w:lvl w:ilvl="1" w:tplc="04090019">
      <w:start w:val="1"/>
      <w:numFmt w:val="lowerLetter"/>
      <w:lvlText w:val="%2."/>
      <w:lvlJc w:val="left"/>
      <w:pPr>
        <w:tabs>
          <w:tab w:val="num" w:pos="1980"/>
        </w:tabs>
        <w:ind w:left="1980" w:hanging="360"/>
      </w:pPr>
    </w:lvl>
    <w:lvl w:ilvl="2" w:tplc="0409001B">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5">
    <w:nsid w:val="10B92B21"/>
    <w:multiLevelType w:val="hybridMultilevel"/>
    <w:tmpl w:val="5C34BFCC"/>
    <w:lvl w:ilvl="0" w:tplc="55F8A794">
      <w:start w:val="1"/>
      <w:numFmt w:val="upperLetter"/>
      <w:lvlText w:val="(%1)"/>
      <w:lvlJc w:val="left"/>
      <w:pPr>
        <w:tabs>
          <w:tab w:val="num" w:pos="1341"/>
        </w:tabs>
        <w:ind w:left="1341" w:hanging="405"/>
      </w:pPr>
      <w:rPr>
        <w:rFonts w:hint="default"/>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6">
    <w:nsid w:val="149138EB"/>
    <w:multiLevelType w:val="hybridMultilevel"/>
    <w:tmpl w:val="E996D73C"/>
    <w:lvl w:ilvl="0" w:tplc="A7005D48">
      <w:start w:val="4"/>
      <w:numFmt w:val="upperLetter"/>
      <w:lvlText w:val="(%1)"/>
      <w:lvlJc w:val="left"/>
      <w:pPr>
        <w:tabs>
          <w:tab w:val="num" w:pos="1356"/>
        </w:tabs>
        <w:ind w:left="1356" w:hanging="420"/>
      </w:pPr>
      <w:rPr>
        <w:rFonts w:hint="default"/>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7">
    <w:nsid w:val="1DF2720D"/>
    <w:multiLevelType w:val="hybridMultilevel"/>
    <w:tmpl w:val="5A9C8D14"/>
    <w:lvl w:ilvl="0" w:tplc="24320FF4">
      <w:start w:val="3"/>
      <w:numFmt w:val="upperLetter"/>
      <w:lvlText w:val="(%1)"/>
      <w:lvlJc w:val="left"/>
      <w:pPr>
        <w:tabs>
          <w:tab w:val="num" w:pos="1341"/>
        </w:tabs>
        <w:ind w:left="1341" w:hanging="405"/>
      </w:pPr>
      <w:rPr>
        <w:rFonts w:hint="default"/>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8">
    <w:nsid w:val="21975079"/>
    <w:multiLevelType w:val="hybridMultilevel"/>
    <w:tmpl w:val="628CEF2A"/>
    <w:lvl w:ilvl="0" w:tplc="7CE4CC04">
      <w:start w:val="1"/>
      <w:numFmt w:val="lowerRoman"/>
      <w:lvlText w:val="(%1)"/>
      <w:lvlJc w:val="left"/>
      <w:pPr>
        <w:ind w:left="3516" w:hanging="720"/>
      </w:pPr>
      <w:rPr>
        <w:rFonts w:hint="default"/>
      </w:rPr>
    </w:lvl>
    <w:lvl w:ilvl="1" w:tplc="04090019" w:tentative="1">
      <w:start w:val="1"/>
      <w:numFmt w:val="lowerLetter"/>
      <w:lvlText w:val="%2."/>
      <w:lvlJc w:val="left"/>
      <w:pPr>
        <w:ind w:left="3876" w:hanging="360"/>
      </w:pPr>
    </w:lvl>
    <w:lvl w:ilvl="2" w:tplc="0409001B" w:tentative="1">
      <w:start w:val="1"/>
      <w:numFmt w:val="lowerRoman"/>
      <w:lvlText w:val="%3."/>
      <w:lvlJc w:val="right"/>
      <w:pPr>
        <w:ind w:left="4596" w:hanging="180"/>
      </w:pPr>
    </w:lvl>
    <w:lvl w:ilvl="3" w:tplc="0409000F" w:tentative="1">
      <w:start w:val="1"/>
      <w:numFmt w:val="decimal"/>
      <w:lvlText w:val="%4."/>
      <w:lvlJc w:val="left"/>
      <w:pPr>
        <w:ind w:left="5316" w:hanging="360"/>
      </w:pPr>
    </w:lvl>
    <w:lvl w:ilvl="4" w:tplc="04090019" w:tentative="1">
      <w:start w:val="1"/>
      <w:numFmt w:val="lowerLetter"/>
      <w:lvlText w:val="%5."/>
      <w:lvlJc w:val="left"/>
      <w:pPr>
        <w:ind w:left="6036" w:hanging="360"/>
      </w:pPr>
    </w:lvl>
    <w:lvl w:ilvl="5" w:tplc="0409001B" w:tentative="1">
      <w:start w:val="1"/>
      <w:numFmt w:val="lowerRoman"/>
      <w:lvlText w:val="%6."/>
      <w:lvlJc w:val="right"/>
      <w:pPr>
        <w:ind w:left="6756" w:hanging="180"/>
      </w:pPr>
    </w:lvl>
    <w:lvl w:ilvl="6" w:tplc="0409000F" w:tentative="1">
      <w:start w:val="1"/>
      <w:numFmt w:val="decimal"/>
      <w:lvlText w:val="%7."/>
      <w:lvlJc w:val="left"/>
      <w:pPr>
        <w:ind w:left="7476" w:hanging="360"/>
      </w:pPr>
    </w:lvl>
    <w:lvl w:ilvl="7" w:tplc="04090019" w:tentative="1">
      <w:start w:val="1"/>
      <w:numFmt w:val="lowerLetter"/>
      <w:lvlText w:val="%8."/>
      <w:lvlJc w:val="left"/>
      <w:pPr>
        <w:ind w:left="8196" w:hanging="360"/>
      </w:pPr>
    </w:lvl>
    <w:lvl w:ilvl="8" w:tplc="0409001B" w:tentative="1">
      <w:start w:val="1"/>
      <w:numFmt w:val="lowerRoman"/>
      <w:lvlText w:val="%9."/>
      <w:lvlJc w:val="right"/>
      <w:pPr>
        <w:ind w:left="8916" w:hanging="180"/>
      </w:pPr>
    </w:lvl>
  </w:abstractNum>
  <w:abstractNum w:abstractNumId="9">
    <w:nsid w:val="21EF0D4F"/>
    <w:multiLevelType w:val="hybridMultilevel"/>
    <w:tmpl w:val="DAF6CAB8"/>
    <w:lvl w:ilvl="0" w:tplc="4BA6B178">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000723"/>
    <w:multiLevelType w:val="hybridMultilevel"/>
    <w:tmpl w:val="C43852D8"/>
    <w:lvl w:ilvl="0" w:tplc="B2644502">
      <w:start w:val="6"/>
      <w:numFmt w:val="upperLetter"/>
      <w:lvlText w:val="(%1)"/>
      <w:lvlJc w:val="left"/>
      <w:pPr>
        <w:tabs>
          <w:tab w:val="num" w:pos="1350"/>
        </w:tabs>
        <w:ind w:left="1350" w:hanging="45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1">
    <w:nsid w:val="278D150F"/>
    <w:multiLevelType w:val="hybridMultilevel"/>
    <w:tmpl w:val="755CE65A"/>
    <w:lvl w:ilvl="0" w:tplc="573642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090DCF"/>
    <w:multiLevelType w:val="hybridMultilevel"/>
    <w:tmpl w:val="4A90D948"/>
    <w:lvl w:ilvl="0" w:tplc="C0B2FA92">
      <w:start w:val="1"/>
      <w:numFmt w:val="upperLetter"/>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
    <w:nsid w:val="30530B5B"/>
    <w:multiLevelType w:val="hybridMultilevel"/>
    <w:tmpl w:val="890AB73E"/>
    <w:lvl w:ilvl="0" w:tplc="04090017">
      <w:start w:val="1"/>
      <w:numFmt w:val="lowerLetter"/>
      <w:lvlText w:val="%1)"/>
      <w:lvlJc w:val="left"/>
      <w:pPr>
        <w:tabs>
          <w:tab w:val="num" w:pos="2376"/>
        </w:tabs>
        <w:ind w:left="2376" w:hanging="360"/>
      </w:pPr>
    </w:lvl>
    <w:lvl w:ilvl="1" w:tplc="04090019" w:tentative="1">
      <w:start w:val="1"/>
      <w:numFmt w:val="lowerLetter"/>
      <w:lvlText w:val="%2."/>
      <w:lvlJc w:val="left"/>
      <w:pPr>
        <w:tabs>
          <w:tab w:val="num" w:pos="3096"/>
        </w:tabs>
        <w:ind w:left="3096" w:hanging="360"/>
      </w:pPr>
    </w:lvl>
    <w:lvl w:ilvl="2" w:tplc="0409001B" w:tentative="1">
      <w:start w:val="1"/>
      <w:numFmt w:val="lowerRoman"/>
      <w:lvlText w:val="%3."/>
      <w:lvlJc w:val="right"/>
      <w:pPr>
        <w:tabs>
          <w:tab w:val="num" w:pos="3816"/>
        </w:tabs>
        <w:ind w:left="3816" w:hanging="180"/>
      </w:pPr>
    </w:lvl>
    <w:lvl w:ilvl="3" w:tplc="0409000F" w:tentative="1">
      <w:start w:val="1"/>
      <w:numFmt w:val="decimal"/>
      <w:lvlText w:val="%4."/>
      <w:lvlJc w:val="left"/>
      <w:pPr>
        <w:tabs>
          <w:tab w:val="num" w:pos="4536"/>
        </w:tabs>
        <w:ind w:left="4536" w:hanging="360"/>
      </w:pPr>
    </w:lvl>
    <w:lvl w:ilvl="4" w:tplc="04090019" w:tentative="1">
      <w:start w:val="1"/>
      <w:numFmt w:val="lowerLetter"/>
      <w:lvlText w:val="%5."/>
      <w:lvlJc w:val="left"/>
      <w:pPr>
        <w:tabs>
          <w:tab w:val="num" w:pos="5256"/>
        </w:tabs>
        <w:ind w:left="5256" w:hanging="360"/>
      </w:pPr>
    </w:lvl>
    <w:lvl w:ilvl="5" w:tplc="0409001B" w:tentative="1">
      <w:start w:val="1"/>
      <w:numFmt w:val="lowerRoman"/>
      <w:lvlText w:val="%6."/>
      <w:lvlJc w:val="right"/>
      <w:pPr>
        <w:tabs>
          <w:tab w:val="num" w:pos="5976"/>
        </w:tabs>
        <w:ind w:left="5976" w:hanging="180"/>
      </w:pPr>
    </w:lvl>
    <w:lvl w:ilvl="6" w:tplc="0409000F" w:tentative="1">
      <w:start w:val="1"/>
      <w:numFmt w:val="decimal"/>
      <w:lvlText w:val="%7."/>
      <w:lvlJc w:val="left"/>
      <w:pPr>
        <w:tabs>
          <w:tab w:val="num" w:pos="6696"/>
        </w:tabs>
        <w:ind w:left="6696" w:hanging="360"/>
      </w:pPr>
    </w:lvl>
    <w:lvl w:ilvl="7" w:tplc="04090019" w:tentative="1">
      <w:start w:val="1"/>
      <w:numFmt w:val="lowerLetter"/>
      <w:lvlText w:val="%8."/>
      <w:lvlJc w:val="left"/>
      <w:pPr>
        <w:tabs>
          <w:tab w:val="num" w:pos="7416"/>
        </w:tabs>
        <w:ind w:left="7416" w:hanging="360"/>
      </w:pPr>
    </w:lvl>
    <w:lvl w:ilvl="8" w:tplc="0409001B" w:tentative="1">
      <w:start w:val="1"/>
      <w:numFmt w:val="lowerRoman"/>
      <w:lvlText w:val="%9."/>
      <w:lvlJc w:val="right"/>
      <w:pPr>
        <w:tabs>
          <w:tab w:val="num" w:pos="8136"/>
        </w:tabs>
        <w:ind w:left="8136" w:hanging="180"/>
      </w:pPr>
    </w:lvl>
  </w:abstractNum>
  <w:abstractNum w:abstractNumId="14">
    <w:nsid w:val="35A946E0"/>
    <w:multiLevelType w:val="hybridMultilevel"/>
    <w:tmpl w:val="A1FA9468"/>
    <w:lvl w:ilvl="0" w:tplc="1DF0E8D8">
      <w:start w:val="3"/>
      <w:numFmt w:val="upperLetter"/>
      <w:lvlText w:val="(%1)"/>
      <w:lvlJc w:val="left"/>
      <w:pPr>
        <w:tabs>
          <w:tab w:val="num" w:pos="1296"/>
        </w:tabs>
        <w:ind w:left="12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8C473ED"/>
    <w:multiLevelType w:val="hybridMultilevel"/>
    <w:tmpl w:val="ECCAA056"/>
    <w:lvl w:ilvl="0" w:tplc="3FB6A1F0">
      <w:start w:val="1"/>
      <w:numFmt w:val="lowerRoman"/>
      <w:lvlText w:val="(%1)"/>
      <w:lvlJc w:val="left"/>
      <w:pPr>
        <w:ind w:left="1656" w:hanging="72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6">
    <w:nsid w:val="3B3070FD"/>
    <w:multiLevelType w:val="hybridMultilevel"/>
    <w:tmpl w:val="15D28CD4"/>
    <w:lvl w:ilvl="0" w:tplc="539C1698">
      <w:start w:val="1"/>
      <w:numFmt w:val="upp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
    <w:nsid w:val="4111583C"/>
    <w:multiLevelType w:val="hybridMultilevel"/>
    <w:tmpl w:val="2410BE12"/>
    <w:lvl w:ilvl="0" w:tplc="3580C766">
      <w:start w:val="1"/>
      <w:numFmt w:val="lowerRoman"/>
      <w:lvlText w:val="(%1)"/>
      <w:lvlJc w:val="left"/>
      <w:pPr>
        <w:ind w:left="2736" w:hanging="720"/>
      </w:pPr>
      <w:rPr>
        <w:rFonts w:hint="default"/>
      </w:rPr>
    </w:lvl>
    <w:lvl w:ilvl="1" w:tplc="04090019">
      <w:start w:val="1"/>
      <w:numFmt w:val="lowerLetter"/>
      <w:lvlText w:val="%2."/>
      <w:lvlJc w:val="left"/>
      <w:pPr>
        <w:ind w:left="3096" w:hanging="360"/>
      </w:pPr>
    </w:lvl>
    <w:lvl w:ilvl="2" w:tplc="0409001B" w:tentative="1">
      <w:start w:val="1"/>
      <w:numFmt w:val="lowerRoman"/>
      <w:lvlText w:val="%3."/>
      <w:lvlJc w:val="right"/>
      <w:pPr>
        <w:ind w:left="3816" w:hanging="180"/>
      </w:pPr>
    </w:lvl>
    <w:lvl w:ilvl="3" w:tplc="0409000F" w:tentative="1">
      <w:start w:val="1"/>
      <w:numFmt w:val="decimal"/>
      <w:lvlText w:val="%4."/>
      <w:lvlJc w:val="left"/>
      <w:pPr>
        <w:ind w:left="4536" w:hanging="360"/>
      </w:pPr>
    </w:lvl>
    <w:lvl w:ilvl="4" w:tplc="04090019" w:tentative="1">
      <w:start w:val="1"/>
      <w:numFmt w:val="lowerLetter"/>
      <w:lvlText w:val="%5."/>
      <w:lvlJc w:val="left"/>
      <w:pPr>
        <w:ind w:left="5256" w:hanging="360"/>
      </w:pPr>
    </w:lvl>
    <w:lvl w:ilvl="5" w:tplc="0409001B" w:tentative="1">
      <w:start w:val="1"/>
      <w:numFmt w:val="lowerRoman"/>
      <w:lvlText w:val="%6."/>
      <w:lvlJc w:val="right"/>
      <w:pPr>
        <w:ind w:left="5976" w:hanging="180"/>
      </w:pPr>
    </w:lvl>
    <w:lvl w:ilvl="6" w:tplc="0409000F" w:tentative="1">
      <w:start w:val="1"/>
      <w:numFmt w:val="decimal"/>
      <w:lvlText w:val="%7."/>
      <w:lvlJc w:val="left"/>
      <w:pPr>
        <w:ind w:left="6696" w:hanging="360"/>
      </w:pPr>
    </w:lvl>
    <w:lvl w:ilvl="7" w:tplc="04090019" w:tentative="1">
      <w:start w:val="1"/>
      <w:numFmt w:val="lowerLetter"/>
      <w:lvlText w:val="%8."/>
      <w:lvlJc w:val="left"/>
      <w:pPr>
        <w:ind w:left="7416" w:hanging="360"/>
      </w:pPr>
    </w:lvl>
    <w:lvl w:ilvl="8" w:tplc="0409001B" w:tentative="1">
      <w:start w:val="1"/>
      <w:numFmt w:val="lowerRoman"/>
      <w:lvlText w:val="%9."/>
      <w:lvlJc w:val="right"/>
      <w:pPr>
        <w:ind w:left="8136" w:hanging="180"/>
      </w:pPr>
    </w:lvl>
  </w:abstractNum>
  <w:abstractNum w:abstractNumId="18">
    <w:nsid w:val="47B23680"/>
    <w:multiLevelType w:val="hybridMultilevel"/>
    <w:tmpl w:val="178A79F0"/>
    <w:lvl w:ilvl="0" w:tplc="0409000F">
      <w:start w:val="1"/>
      <w:numFmt w:val="decimal"/>
      <w:lvlText w:val="%1."/>
      <w:lvlJc w:val="left"/>
      <w:pPr>
        <w:ind w:left="1656" w:hanging="360"/>
      </w:p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19">
    <w:nsid w:val="48A34C2B"/>
    <w:multiLevelType w:val="hybridMultilevel"/>
    <w:tmpl w:val="6CCE9E0E"/>
    <w:lvl w:ilvl="0" w:tplc="A0963BEE">
      <w:start w:val="1"/>
      <w:numFmt w:val="lowerRoman"/>
      <w:lvlText w:val="(%1)"/>
      <w:lvlJc w:val="left"/>
      <w:pPr>
        <w:ind w:left="4236" w:hanging="720"/>
      </w:pPr>
      <w:rPr>
        <w:rFonts w:hint="default"/>
      </w:rPr>
    </w:lvl>
    <w:lvl w:ilvl="1" w:tplc="04090019">
      <w:start w:val="1"/>
      <w:numFmt w:val="lowerLetter"/>
      <w:lvlText w:val="%2."/>
      <w:lvlJc w:val="left"/>
      <w:pPr>
        <w:ind w:left="4596" w:hanging="360"/>
      </w:pPr>
    </w:lvl>
    <w:lvl w:ilvl="2" w:tplc="0409001B" w:tentative="1">
      <w:start w:val="1"/>
      <w:numFmt w:val="lowerRoman"/>
      <w:lvlText w:val="%3."/>
      <w:lvlJc w:val="right"/>
      <w:pPr>
        <w:ind w:left="5316" w:hanging="180"/>
      </w:pPr>
    </w:lvl>
    <w:lvl w:ilvl="3" w:tplc="0409000F" w:tentative="1">
      <w:start w:val="1"/>
      <w:numFmt w:val="decimal"/>
      <w:lvlText w:val="%4."/>
      <w:lvlJc w:val="left"/>
      <w:pPr>
        <w:ind w:left="6036" w:hanging="360"/>
      </w:pPr>
    </w:lvl>
    <w:lvl w:ilvl="4" w:tplc="04090019" w:tentative="1">
      <w:start w:val="1"/>
      <w:numFmt w:val="lowerLetter"/>
      <w:lvlText w:val="%5."/>
      <w:lvlJc w:val="left"/>
      <w:pPr>
        <w:ind w:left="6756" w:hanging="360"/>
      </w:pPr>
    </w:lvl>
    <w:lvl w:ilvl="5" w:tplc="0409001B" w:tentative="1">
      <w:start w:val="1"/>
      <w:numFmt w:val="lowerRoman"/>
      <w:lvlText w:val="%6."/>
      <w:lvlJc w:val="right"/>
      <w:pPr>
        <w:ind w:left="7476" w:hanging="180"/>
      </w:pPr>
    </w:lvl>
    <w:lvl w:ilvl="6" w:tplc="0409000F" w:tentative="1">
      <w:start w:val="1"/>
      <w:numFmt w:val="decimal"/>
      <w:lvlText w:val="%7."/>
      <w:lvlJc w:val="left"/>
      <w:pPr>
        <w:ind w:left="8196" w:hanging="360"/>
      </w:pPr>
    </w:lvl>
    <w:lvl w:ilvl="7" w:tplc="04090019" w:tentative="1">
      <w:start w:val="1"/>
      <w:numFmt w:val="lowerLetter"/>
      <w:lvlText w:val="%8."/>
      <w:lvlJc w:val="left"/>
      <w:pPr>
        <w:ind w:left="8916" w:hanging="360"/>
      </w:pPr>
    </w:lvl>
    <w:lvl w:ilvl="8" w:tplc="0409001B" w:tentative="1">
      <w:start w:val="1"/>
      <w:numFmt w:val="lowerRoman"/>
      <w:lvlText w:val="%9."/>
      <w:lvlJc w:val="right"/>
      <w:pPr>
        <w:ind w:left="9636" w:hanging="180"/>
      </w:pPr>
    </w:lvl>
  </w:abstractNum>
  <w:abstractNum w:abstractNumId="20">
    <w:nsid w:val="4DE331E4"/>
    <w:multiLevelType w:val="hybridMultilevel"/>
    <w:tmpl w:val="50D2DDAA"/>
    <w:lvl w:ilvl="0" w:tplc="3E92D778">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3047CB8"/>
    <w:multiLevelType w:val="hybridMultilevel"/>
    <w:tmpl w:val="EBEC546E"/>
    <w:lvl w:ilvl="0" w:tplc="91AE681E">
      <w:start w:val="3"/>
      <w:numFmt w:val="upperLetter"/>
      <w:lvlText w:val="(%1)"/>
      <w:lvlJc w:val="left"/>
      <w:pPr>
        <w:tabs>
          <w:tab w:val="num" w:pos="1296"/>
        </w:tabs>
        <w:ind w:left="1296"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CA03234"/>
    <w:multiLevelType w:val="hybridMultilevel"/>
    <w:tmpl w:val="8C2AC92E"/>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4E14FF7"/>
    <w:multiLevelType w:val="singleLevel"/>
    <w:tmpl w:val="D89A44B2"/>
    <w:lvl w:ilvl="0">
      <w:start w:val="2"/>
      <w:numFmt w:val="upperLetter"/>
      <w:lvlText w:val="(%1)"/>
      <w:legacy w:legacy="1" w:legacySpace="0" w:legacyIndent="360"/>
      <w:lvlJc w:val="left"/>
      <w:pPr>
        <w:ind w:left="0" w:firstLine="0"/>
      </w:pPr>
      <w:rPr>
        <w:rFonts w:ascii="Times New Roman" w:hAnsi="Times New Roman" w:cs="Times New Roman" w:hint="default"/>
      </w:rPr>
    </w:lvl>
  </w:abstractNum>
  <w:abstractNum w:abstractNumId="24">
    <w:nsid w:val="66CC7815"/>
    <w:multiLevelType w:val="hybridMultilevel"/>
    <w:tmpl w:val="EFE60ACE"/>
    <w:lvl w:ilvl="0" w:tplc="D652C3CC">
      <w:start w:val="1"/>
      <w:numFmt w:val="upperLetter"/>
      <w:lvlText w:val="(%1)"/>
      <w:lvlJc w:val="left"/>
      <w:pPr>
        <w:tabs>
          <w:tab w:val="num" w:pos="1296"/>
        </w:tabs>
        <w:ind w:left="1296" w:hanging="360"/>
      </w:pPr>
      <w:rPr>
        <w:rFonts w:hint="default"/>
      </w:rPr>
    </w:lvl>
    <w:lvl w:ilvl="1" w:tplc="E9785934">
      <w:start w:val="2"/>
      <w:numFmt w:val="decimal"/>
      <w:lvlText w:val="(%2)"/>
      <w:lvlJc w:val="left"/>
      <w:pPr>
        <w:tabs>
          <w:tab w:val="num" w:pos="2016"/>
        </w:tabs>
        <w:ind w:left="2016" w:hanging="360"/>
      </w:pPr>
      <w:rPr>
        <w:rFonts w:hint="default"/>
      </w:r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25">
    <w:nsid w:val="6F6250D6"/>
    <w:multiLevelType w:val="hybridMultilevel"/>
    <w:tmpl w:val="BE427498"/>
    <w:lvl w:ilvl="0" w:tplc="9B92D7B6">
      <w:start w:val="4"/>
      <w:numFmt w:val="lowerLetter"/>
      <w:lvlText w:val="(%1)"/>
      <w:lvlJc w:val="left"/>
      <w:pPr>
        <w:tabs>
          <w:tab w:val="num" w:pos="2016"/>
        </w:tabs>
        <w:ind w:left="2016"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40357F5"/>
    <w:multiLevelType w:val="hybridMultilevel"/>
    <w:tmpl w:val="C61CC186"/>
    <w:lvl w:ilvl="0" w:tplc="EE723DC6">
      <w:start w:val="1"/>
      <w:numFmt w:val="lowerLetter"/>
      <w:lvlText w:val="(%1)"/>
      <w:lvlJc w:val="left"/>
      <w:pPr>
        <w:ind w:left="1980" w:hanging="360"/>
      </w:pPr>
      <w:rPr>
        <w:rFonts w:ascii="Times New Roman" w:eastAsiaTheme="minorHAnsi" w:hAnsi="Times New Roman" w:cs="Times New Roman"/>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num w:numId="1">
    <w:abstractNumId w:val="3"/>
  </w:num>
  <w:num w:numId="2">
    <w:abstractNumId w:val="6"/>
  </w:num>
  <w:num w:numId="3">
    <w:abstractNumId w:val="24"/>
  </w:num>
  <w:num w:numId="4">
    <w:abstractNumId w:val="7"/>
  </w:num>
  <w:num w:numId="5">
    <w:abstractNumId w:val="13"/>
  </w:num>
  <w:num w:numId="6">
    <w:abstractNumId w:val="4"/>
  </w:num>
  <w:num w:numId="7">
    <w:abstractNumId w:val="10"/>
  </w:num>
  <w:num w:numId="8">
    <w:abstractNumId w:val="5"/>
  </w:num>
  <w:num w:numId="9">
    <w:abstractNumId w:val="18"/>
  </w:num>
  <w:num w:numId="10">
    <w:abstractNumId w:val="12"/>
  </w:num>
  <w:num w:numId="11">
    <w:abstractNumId w:val="0"/>
  </w:num>
  <w:num w:numId="12">
    <w:abstractNumId w:val="25"/>
  </w:num>
  <w:num w:numId="13">
    <w:abstractNumId w:val="2"/>
  </w:num>
  <w:num w:numId="14">
    <w:abstractNumId w:val="17"/>
  </w:num>
  <w:num w:numId="15">
    <w:abstractNumId w:val="8"/>
  </w:num>
  <w:num w:numId="16">
    <w:abstractNumId w:val="19"/>
  </w:num>
  <w:num w:numId="17">
    <w:abstractNumId w:val="15"/>
  </w:num>
  <w:num w:numId="18">
    <w:abstractNumId w:val="16"/>
  </w:num>
  <w:num w:numId="19">
    <w:abstractNumId w:val="26"/>
  </w:num>
  <w:num w:numId="20">
    <w:abstractNumId w:val="22"/>
  </w:num>
  <w:num w:numId="21">
    <w:abstractNumId w:val="9"/>
  </w:num>
  <w:num w:numId="22">
    <w:abstractNumId w:val="21"/>
  </w:num>
  <w:num w:numId="23">
    <w:abstractNumId w:val="14"/>
  </w:num>
  <w:num w:numId="24">
    <w:abstractNumId w:val="1"/>
  </w:num>
  <w:num w:numId="25">
    <w:abstractNumId w:val="23"/>
    <w:lvlOverride w:ilvl="0">
      <w:startOverride w:val="2"/>
    </w:lvlOverride>
  </w:num>
  <w:num w:numId="26">
    <w:abstractNumId w:val="11"/>
  </w:num>
  <w:num w:numId="27">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bert Boyle">
    <w15:presenceInfo w15:providerId="Windows Live" w15:userId="6ca937cce41c76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360"/>
  <w:hyphenationZone w:val="979"/>
  <w:doNotHyphenateCaps/>
  <w:displayHorizontalDrawingGridEvery w:val="0"/>
  <w:displayVerticalDrawingGridEvery w:val="0"/>
  <w:doNotUseMarginsForDrawingGridOrigin/>
  <w:doNotShadeFormData/>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B57"/>
    <w:rsid w:val="0001525F"/>
    <w:rsid w:val="000328BF"/>
    <w:rsid w:val="00043203"/>
    <w:rsid w:val="00052BE8"/>
    <w:rsid w:val="00056028"/>
    <w:rsid w:val="000601FA"/>
    <w:rsid w:val="00073A9C"/>
    <w:rsid w:val="00082978"/>
    <w:rsid w:val="00086D80"/>
    <w:rsid w:val="0009602A"/>
    <w:rsid w:val="000A234D"/>
    <w:rsid w:val="000B10E5"/>
    <w:rsid w:val="000B4B74"/>
    <w:rsid w:val="000D00EA"/>
    <w:rsid w:val="000D23D5"/>
    <w:rsid w:val="000D5155"/>
    <w:rsid w:val="000D5796"/>
    <w:rsid w:val="000E34F2"/>
    <w:rsid w:val="000F37F3"/>
    <w:rsid w:val="000F5941"/>
    <w:rsid w:val="000F642A"/>
    <w:rsid w:val="0011275D"/>
    <w:rsid w:val="001219E2"/>
    <w:rsid w:val="00127D8D"/>
    <w:rsid w:val="00133632"/>
    <w:rsid w:val="00136B6B"/>
    <w:rsid w:val="00141A35"/>
    <w:rsid w:val="001428ED"/>
    <w:rsid w:val="001475D7"/>
    <w:rsid w:val="001602D4"/>
    <w:rsid w:val="00167BC5"/>
    <w:rsid w:val="00176271"/>
    <w:rsid w:val="00177337"/>
    <w:rsid w:val="001834D9"/>
    <w:rsid w:val="001A06A7"/>
    <w:rsid w:val="001A28A6"/>
    <w:rsid w:val="001A4536"/>
    <w:rsid w:val="001A4F36"/>
    <w:rsid w:val="001A540F"/>
    <w:rsid w:val="001B6EAE"/>
    <w:rsid w:val="001D6C21"/>
    <w:rsid w:val="00201691"/>
    <w:rsid w:val="00207F04"/>
    <w:rsid w:val="00210B4A"/>
    <w:rsid w:val="0022144B"/>
    <w:rsid w:val="00225CE2"/>
    <w:rsid w:val="00230F01"/>
    <w:rsid w:val="002334D0"/>
    <w:rsid w:val="00233EDE"/>
    <w:rsid w:val="00240204"/>
    <w:rsid w:val="002442F4"/>
    <w:rsid w:val="00260B31"/>
    <w:rsid w:val="00264B57"/>
    <w:rsid w:val="002661C7"/>
    <w:rsid w:val="0028350D"/>
    <w:rsid w:val="002916BE"/>
    <w:rsid w:val="002B2B4A"/>
    <w:rsid w:val="002B686F"/>
    <w:rsid w:val="002D089B"/>
    <w:rsid w:val="002D10EF"/>
    <w:rsid w:val="002E4CB9"/>
    <w:rsid w:val="002F322E"/>
    <w:rsid w:val="002F4336"/>
    <w:rsid w:val="00310E65"/>
    <w:rsid w:val="00311AB5"/>
    <w:rsid w:val="0031561C"/>
    <w:rsid w:val="003165B7"/>
    <w:rsid w:val="00317482"/>
    <w:rsid w:val="0031774B"/>
    <w:rsid w:val="00317A59"/>
    <w:rsid w:val="00330145"/>
    <w:rsid w:val="00345282"/>
    <w:rsid w:val="00381D32"/>
    <w:rsid w:val="00382AC8"/>
    <w:rsid w:val="0039196C"/>
    <w:rsid w:val="00396C31"/>
    <w:rsid w:val="003A4327"/>
    <w:rsid w:val="003A6E6B"/>
    <w:rsid w:val="003A7856"/>
    <w:rsid w:val="003B750C"/>
    <w:rsid w:val="003C6749"/>
    <w:rsid w:val="003C6A61"/>
    <w:rsid w:val="003C7A7E"/>
    <w:rsid w:val="003D029A"/>
    <w:rsid w:val="003D0F40"/>
    <w:rsid w:val="003D2E12"/>
    <w:rsid w:val="003D31D8"/>
    <w:rsid w:val="003E058B"/>
    <w:rsid w:val="003E0C68"/>
    <w:rsid w:val="003E3543"/>
    <w:rsid w:val="003F104C"/>
    <w:rsid w:val="003F2CB6"/>
    <w:rsid w:val="00405D1A"/>
    <w:rsid w:val="004069E9"/>
    <w:rsid w:val="00407CAA"/>
    <w:rsid w:val="0041363E"/>
    <w:rsid w:val="00415929"/>
    <w:rsid w:val="00420608"/>
    <w:rsid w:val="00424DF7"/>
    <w:rsid w:val="004312A1"/>
    <w:rsid w:val="00432500"/>
    <w:rsid w:val="004336E3"/>
    <w:rsid w:val="0044302D"/>
    <w:rsid w:val="00444FCA"/>
    <w:rsid w:val="004459D2"/>
    <w:rsid w:val="00451691"/>
    <w:rsid w:val="00456B10"/>
    <w:rsid w:val="00463C9C"/>
    <w:rsid w:val="00481D6E"/>
    <w:rsid w:val="004827D9"/>
    <w:rsid w:val="0048449D"/>
    <w:rsid w:val="004850C5"/>
    <w:rsid w:val="00492AAB"/>
    <w:rsid w:val="004A6B3D"/>
    <w:rsid w:val="004B3116"/>
    <w:rsid w:val="004B4E2F"/>
    <w:rsid w:val="004C5CCE"/>
    <w:rsid w:val="004D72CA"/>
    <w:rsid w:val="004F5239"/>
    <w:rsid w:val="005322DB"/>
    <w:rsid w:val="00547640"/>
    <w:rsid w:val="00550A78"/>
    <w:rsid w:val="00552074"/>
    <w:rsid w:val="005533BC"/>
    <w:rsid w:val="0056028E"/>
    <w:rsid w:val="00562837"/>
    <w:rsid w:val="0056685F"/>
    <w:rsid w:val="00576C3D"/>
    <w:rsid w:val="00583440"/>
    <w:rsid w:val="00586CD9"/>
    <w:rsid w:val="005921A8"/>
    <w:rsid w:val="005945EC"/>
    <w:rsid w:val="00595AFB"/>
    <w:rsid w:val="005969B6"/>
    <w:rsid w:val="00596EB8"/>
    <w:rsid w:val="005A3319"/>
    <w:rsid w:val="005B4895"/>
    <w:rsid w:val="005C329F"/>
    <w:rsid w:val="005D4A60"/>
    <w:rsid w:val="005E43E1"/>
    <w:rsid w:val="005F2C81"/>
    <w:rsid w:val="00637A1D"/>
    <w:rsid w:val="006422B4"/>
    <w:rsid w:val="0064528E"/>
    <w:rsid w:val="00646E86"/>
    <w:rsid w:val="00646EBD"/>
    <w:rsid w:val="0065023A"/>
    <w:rsid w:val="006505C9"/>
    <w:rsid w:val="006512D1"/>
    <w:rsid w:val="00660CA7"/>
    <w:rsid w:val="006656CB"/>
    <w:rsid w:val="006665CA"/>
    <w:rsid w:val="006721CD"/>
    <w:rsid w:val="00674243"/>
    <w:rsid w:val="0067515B"/>
    <w:rsid w:val="0068376F"/>
    <w:rsid w:val="00683AFD"/>
    <w:rsid w:val="00685678"/>
    <w:rsid w:val="006956CB"/>
    <w:rsid w:val="00695E70"/>
    <w:rsid w:val="006A4165"/>
    <w:rsid w:val="006A716E"/>
    <w:rsid w:val="006B1531"/>
    <w:rsid w:val="006B4690"/>
    <w:rsid w:val="006C3E50"/>
    <w:rsid w:val="006F5B51"/>
    <w:rsid w:val="0070163E"/>
    <w:rsid w:val="007077ED"/>
    <w:rsid w:val="00722299"/>
    <w:rsid w:val="0074018F"/>
    <w:rsid w:val="0074559F"/>
    <w:rsid w:val="00746B65"/>
    <w:rsid w:val="007604A1"/>
    <w:rsid w:val="0077702D"/>
    <w:rsid w:val="00785D42"/>
    <w:rsid w:val="007863D3"/>
    <w:rsid w:val="007B44B2"/>
    <w:rsid w:val="007C5288"/>
    <w:rsid w:val="007E16DA"/>
    <w:rsid w:val="007E299D"/>
    <w:rsid w:val="007F0AE6"/>
    <w:rsid w:val="007F299B"/>
    <w:rsid w:val="007F686E"/>
    <w:rsid w:val="007F7FD1"/>
    <w:rsid w:val="00805530"/>
    <w:rsid w:val="0080707B"/>
    <w:rsid w:val="00825516"/>
    <w:rsid w:val="00826535"/>
    <w:rsid w:val="00830B55"/>
    <w:rsid w:val="00833A1C"/>
    <w:rsid w:val="00834EAB"/>
    <w:rsid w:val="00855ADD"/>
    <w:rsid w:val="00856A33"/>
    <w:rsid w:val="0085792E"/>
    <w:rsid w:val="00860A93"/>
    <w:rsid w:val="008624C0"/>
    <w:rsid w:val="008A01BE"/>
    <w:rsid w:val="008C52AC"/>
    <w:rsid w:val="008D166B"/>
    <w:rsid w:val="008D32DC"/>
    <w:rsid w:val="008D4A37"/>
    <w:rsid w:val="008E1CC8"/>
    <w:rsid w:val="008F4E31"/>
    <w:rsid w:val="008F7094"/>
    <w:rsid w:val="008F7585"/>
    <w:rsid w:val="00900A22"/>
    <w:rsid w:val="009043BA"/>
    <w:rsid w:val="0090707F"/>
    <w:rsid w:val="00922E76"/>
    <w:rsid w:val="009358C9"/>
    <w:rsid w:val="00941886"/>
    <w:rsid w:val="00956140"/>
    <w:rsid w:val="00965902"/>
    <w:rsid w:val="00970A07"/>
    <w:rsid w:val="00975757"/>
    <w:rsid w:val="00983D77"/>
    <w:rsid w:val="00984393"/>
    <w:rsid w:val="009877E6"/>
    <w:rsid w:val="00991176"/>
    <w:rsid w:val="00995B51"/>
    <w:rsid w:val="009A2199"/>
    <w:rsid w:val="009B027A"/>
    <w:rsid w:val="009B1D0A"/>
    <w:rsid w:val="009B2FDA"/>
    <w:rsid w:val="009B4660"/>
    <w:rsid w:val="009D20CE"/>
    <w:rsid w:val="009D6BD8"/>
    <w:rsid w:val="009E1EAA"/>
    <w:rsid w:val="00A04FEC"/>
    <w:rsid w:val="00A07104"/>
    <w:rsid w:val="00A227A0"/>
    <w:rsid w:val="00A230C5"/>
    <w:rsid w:val="00A232DA"/>
    <w:rsid w:val="00A236F9"/>
    <w:rsid w:val="00A24E54"/>
    <w:rsid w:val="00A26F01"/>
    <w:rsid w:val="00A353D0"/>
    <w:rsid w:val="00A35ACD"/>
    <w:rsid w:val="00A415EC"/>
    <w:rsid w:val="00A516EE"/>
    <w:rsid w:val="00A6521A"/>
    <w:rsid w:val="00A73759"/>
    <w:rsid w:val="00A82B5B"/>
    <w:rsid w:val="00A83F0E"/>
    <w:rsid w:val="00AA5539"/>
    <w:rsid w:val="00AA5C93"/>
    <w:rsid w:val="00AB2153"/>
    <w:rsid w:val="00AB4117"/>
    <w:rsid w:val="00AB5A42"/>
    <w:rsid w:val="00AB5CA2"/>
    <w:rsid w:val="00AC33A8"/>
    <w:rsid w:val="00AC3A71"/>
    <w:rsid w:val="00AC6C7E"/>
    <w:rsid w:val="00AC6DF6"/>
    <w:rsid w:val="00AD12FD"/>
    <w:rsid w:val="00AD78AF"/>
    <w:rsid w:val="00AE3A48"/>
    <w:rsid w:val="00AE4FCE"/>
    <w:rsid w:val="00AE7B1F"/>
    <w:rsid w:val="00B02C56"/>
    <w:rsid w:val="00B07D71"/>
    <w:rsid w:val="00B07E60"/>
    <w:rsid w:val="00B3110A"/>
    <w:rsid w:val="00B46A60"/>
    <w:rsid w:val="00B61E8F"/>
    <w:rsid w:val="00B67458"/>
    <w:rsid w:val="00B67A94"/>
    <w:rsid w:val="00B71051"/>
    <w:rsid w:val="00B82185"/>
    <w:rsid w:val="00B84C5C"/>
    <w:rsid w:val="00B87BE5"/>
    <w:rsid w:val="00B93E97"/>
    <w:rsid w:val="00BA23D0"/>
    <w:rsid w:val="00BB3C29"/>
    <w:rsid w:val="00BB40CF"/>
    <w:rsid w:val="00BB48AD"/>
    <w:rsid w:val="00BC1730"/>
    <w:rsid w:val="00BF37A3"/>
    <w:rsid w:val="00C13117"/>
    <w:rsid w:val="00C430E9"/>
    <w:rsid w:val="00C439B8"/>
    <w:rsid w:val="00C45B96"/>
    <w:rsid w:val="00C52337"/>
    <w:rsid w:val="00C65FFD"/>
    <w:rsid w:val="00C765F2"/>
    <w:rsid w:val="00C8145A"/>
    <w:rsid w:val="00C9209D"/>
    <w:rsid w:val="00C92367"/>
    <w:rsid w:val="00C948E1"/>
    <w:rsid w:val="00C95371"/>
    <w:rsid w:val="00CA00EF"/>
    <w:rsid w:val="00CA1FCA"/>
    <w:rsid w:val="00CA4349"/>
    <w:rsid w:val="00CB77CD"/>
    <w:rsid w:val="00CE027E"/>
    <w:rsid w:val="00CE0A77"/>
    <w:rsid w:val="00CF05F4"/>
    <w:rsid w:val="00D0697B"/>
    <w:rsid w:val="00D131E6"/>
    <w:rsid w:val="00D14612"/>
    <w:rsid w:val="00D23E49"/>
    <w:rsid w:val="00D36D51"/>
    <w:rsid w:val="00D4066E"/>
    <w:rsid w:val="00D4247B"/>
    <w:rsid w:val="00D542FA"/>
    <w:rsid w:val="00D55738"/>
    <w:rsid w:val="00D5713B"/>
    <w:rsid w:val="00D57C25"/>
    <w:rsid w:val="00D60D44"/>
    <w:rsid w:val="00D618D5"/>
    <w:rsid w:val="00D62D9B"/>
    <w:rsid w:val="00D671D0"/>
    <w:rsid w:val="00DA12E8"/>
    <w:rsid w:val="00DA2A5E"/>
    <w:rsid w:val="00DA7EE2"/>
    <w:rsid w:val="00DC3D03"/>
    <w:rsid w:val="00DC6B6F"/>
    <w:rsid w:val="00DD520D"/>
    <w:rsid w:val="00DE2B6B"/>
    <w:rsid w:val="00DE6811"/>
    <w:rsid w:val="00DF0898"/>
    <w:rsid w:val="00DF4B5A"/>
    <w:rsid w:val="00E04AEC"/>
    <w:rsid w:val="00E11237"/>
    <w:rsid w:val="00E157F0"/>
    <w:rsid w:val="00E242E4"/>
    <w:rsid w:val="00E40FDF"/>
    <w:rsid w:val="00E4139E"/>
    <w:rsid w:val="00E515C4"/>
    <w:rsid w:val="00E52773"/>
    <w:rsid w:val="00E55BEE"/>
    <w:rsid w:val="00E6324F"/>
    <w:rsid w:val="00E75FE9"/>
    <w:rsid w:val="00E81639"/>
    <w:rsid w:val="00E85360"/>
    <w:rsid w:val="00E868E4"/>
    <w:rsid w:val="00E914D8"/>
    <w:rsid w:val="00E92F5C"/>
    <w:rsid w:val="00E95B57"/>
    <w:rsid w:val="00EA5620"/>
    <w:rsid w:val="00EB419E"/>
    <w:rsid w:val="00EB637D"/>
    <w:rsid w:val="00EB7205"/>
    <w:rsid w:val="00EE36C1"/>
    <w:rsid w:val="00EF3FD5"/>
    <w:rsid w:val="00EF4D2A"/>
    <w:rsid w:val="00EF6F3C"/>
    <w:rsid w:val="00F146C3"/>
    <w:rsid w:val="00F1604C"/>
    <w:rsid w:val="00F22ACD"/>
    <w:rsid w:val="00F23E23"/>
    <w:rsid w:val="00F329B4"/>
    <w:rsid w:val="00F423C9"/>
    <w:rsid w:val="00F54038"/>
    <w:rsid w:val="00F55110"/>
    <w:rsid w:val="00F638D7"/>
    <w:rsid w:val="00F65C2D"/>
    <w:rsid w:val="00F73770"/>
    <w:rsid w:val="00F75FD3"/>
    <w:rsid w:val="00F84A81"/>
    <w:rsid w:val="00FA528C"/>
    <w:rsid w:val="00FB1004"/>
    <w:rsid w:val="00FB714E"/>
    <w:rsid w:val="00FC2CC5"/>
    <w:rsid w:val="00FC4776"/>
    <w:rsid w:val="00FC5755"/>
    <w:rsid w:val="00FC62C3"/>
    <w:rsid w:val="00FC6C83"/>
    <w:rsid w:val="00FD0DDD"/>
    <w:rsid w:val="00FD202F"/>
    <w:rsid w:val="00FE02CB"/>
    <w:rsid w:val="00FF1695"/>
    <w:rsid w:val="00FF37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81"/>
    <o:shapelayout v:ext="edit">
      <o:idmap v:ext="edit" data="1"/>
    </o:shapelayout>
  </w:shapeDefaults>
  <w:decimalSymbol w:val="."/>
  <w:listSeparator w:val=","/>
  <w14:docId w14:val="12B9B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New" w:hAnsi="Courier New"/>
    </w:rPr>
  </w:style>
  <w:style w:type="paragraph" w:styleId="Heading1">
    <w:name w:val="heading 1"/>
    <w:basedOn w:val="Normal"/>
    <w:next w:val="Normal"/>
    <w:link w:val="Heading1Char"/>
    <w:qFormat/>
    <w:rsid w:val="00C45B96"/>
    <w:pPr>
      <w:keepNext/>
      <w:widowControl w:val="0"/>
      <w:tabs>
        <w:tab w:val="left" w:pos="936"/>
        <w:tab w:val="left" w:pos="1314"/>
        <w:tab w:val="left" w:pos="1692"/>
        <w:tab w:val="left" w:pos="2070"/>
      </w:tabs>
      <w:jc w:val="center"/>
      <w:outlineLvl w:val="0"/>
    </w:pPr>
    <w:rPr>
      <w:rFonts w:ascii="Helv" w:hAnsi="Helv"/>
      <w:b/>
    </w:rPr>
  </w:style>
  <w:style w:type="paragraph" w:styleId="Heading2">
    <w:name w:val="heading 2"/>
    <w:basedOn w:val="Normal"/>
    <w:next w:val="Normal"/>
    <w:link w:val="Heading2Char"/>
    <w:semiHidden/>
    <w:unhideWhenUsed/>
    <w:qFormat/>
    <w:rsid w:val="00D4066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customStyle="1" w:styleId="ban">
    <w:name w:val="ban"/>
    <w:pPr>
      <w:tabs>
        <w:tab w:val="left" w:pos="1320"/>
        <w:tab w:val="left" w:pos="1698"/>
        <w:tab w:val="left" w:pos="2076"/>
        <w:tab w:val="left" w:pos="2454"/>
      </w:tabs>
      <w:suppressAutoHyphens/>
    </w:pPr>
    <w:rPr>
      <w:rFonts w:ascii="Helvetica" w:hAnsi="Helvetica"/>
      <w:sz w:val="22"/>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Header">
    <w:name w:val="header"/>
    <w:basedOn w:val="Normal"/>
    <w:link w:val="HeaderChar"/>
    <w:rsid w:val="00C45B96"/>
    <w:pPr>
      <w:tabs>
        <w:tab w:val="center" w:pos="4320"/>
        <w:tab w:val="right" w:pos="8640"/>
      </w:tabs>
    </w:pPr>
    <w:rPr>
      <w:rFonts w:ascii="Times New Roman" w:hAnsi="Times New Roman"/>
    </w:rPr>
  </w:style>
  <w:style w:type="character" w:customStyle="1" w:styleId="HeaderChar">
    <w:name w:val="Header Char"/>
    <w:basedOn w:val="DefaultParagraphFont"/>
    <w:link w:val="Header"/>
    <w:uiPriority w:val="99"/>
    <w:rsid w:val="00C45B96"/>
  </w:style>
  <w:style w:type="paragraph" w:styleId="BodyTextIndent">
    <w:name w:val="Body Text Indent"/>
    <w:basedOn w:val="Normal"/>
    <w:link w:val="BodyTextIndentChar"/>
    <w:rsid w:val="00C45B96"/>
    <w:pPr>
      <w:widowControl w:val="0"/>
      <w:tabs>
        <w:tab w:val="left" w:pos="936"/>
        <w:tab w:val="left" w:pos="1314"/>
        <w:tab w:val="left" w:pos="1692"/>
        <w:tab w:val="left" w:pos="2070"/>
      </w:tabs>
      <w:ind w:left="936" w:firstLine="378"/>
    </w:pPr>
    <w:rPr>
      <w:rFonts w:ascii="Times New Roman" w:hAnsi="Times New Roman"/>
      <w:sz w:val="22"/>
    </w:rPr>
  </w:style>
  <w:style w:type="character" w:customStyle="1" w:styleId="BodyTextIndentChar">
    <w:name w:val="Body Text Indent Char"/>
    <w:link w:val="BodyTextIndent"/>
    <w:rsid w:val="00C45B96"/>
    <w:rPr>
      <w:sz w:val="22"/>
    </w:rPr>
  </w:style>
  <w:style w:type="paragraph" w:styleId="BodyTextIndent3">
    <w:name w:val="Body Text Indent 3"/>
    <w:basedOn w:val="Normal"/>
    <w:link w:val="BodyTextIndent3Char"/>
    <w:rsid w:val="00C45B96"/>
    <w:pPr>
      <w:widowControl w:val="0"/>
      <w:tabs>
        <w:tab w:val="left" w:pos="936"/>
        <w:tab w:val="left" w:pos="1296"/>
        <w:tab w:val="left" w:pos="1656"/>
        <w:tab w:val="left" w:pos="2016"/>
      </w:tabs>
      <w:ind w:left="936"/>
    </w:pPr>
    <w:rPr>
      <w:rFonts w:ascii="Times New Roman" w:hAnsi="Times New Roman"/>
      <w:sz w:val="22"/>
    </w:rPr>
  </w:style>
  <w:style w:type="character" w:customStyle="1" w:styleId="BodyTextIndent3Char">
    <w:name w:val="Body Text Indent 3 Char"/>
    <w:link w:val="BodyTextIndent3"/>
    <w:rsid w:val="00C45B96"/>
    <w:rPr>
      <w:sz w:val="22"/>
    </w:rPr>
  </w:style>
  <w:style w:type="paragraph" w:styleId="BodyTextIndent2">
    <w:name w:val="Body Text Indent 2"/>
    <w:basedOn w:val="Normal"/>
    <w:link w:val="BodyTextIndent2Char"/>
    <w:rsid w:val="00C45B96"/>
    <w:pPr>
      <w:widowControl w:val="0"/>
      <w:tabs>
        <w:tab w:val="left" w:pos="936"/>
        <w:tab w:val="left" w:pos="1296"/>
        <w:tab w:val="left" w:pos="1656"/>
        <w:tab w:val="left" w:pos="2016"/>
      </w:tabs>
      <w:ind w:left="1314"/>
    </w:pPr>
    <w:rPr>
      <w:rFonts w:ascii="Times New Roman" w:hAnsi="Times New Roman"/>
      <w:sz w:val="22"/>
    </w:rPr>
  </w:style>
  <w:style w:type="character" w:customStyle="1" w:styleId="BodyTextIndent2Char">
    <w:name w:val="Body Text Indent 2 Char"/>
    <w:link w:val="BodyTextIndent2"/>
    <w:rsid w:val="00C45B96"/>
    <w:rPr>
      <w:sz w:val="22"/>
    </w:rPr>
  </w:style>
  <w:style w:type="paragraph" w:styleId="BlockText">
    <w:name w:val="Block Text"/>
    <w:basedOn w:val="Normal"/>
    <w:rsid w:val="00C45B96"/>
    <w:pPr>
      <w:widowControl w:val="0"/>
      <w:tabs>
        <w:tab w:val="left" w:pos="936"/>
        <w:tab w:val="left" w:pos="1296"/>
        <w:tab w:val="left" w:pos="1656"/>
        <w:tab w:val="left" w:pos="2016"/>
      </w:tabs>
      <w:ind w:left="1656" w:right="-72"/>
    </w:pPr>
    <w:rPr>
      <w:rFonts w:ascii="Times New Roman" w:hAnsi="Times New Roman"/>
      <w:sz w:val="22"/>
    </w:rPr>
  </w:style>
  <w:style w:type="character" w:customStyle="1" w:styleId="Heading1Char">
    <w:name w:val="Heading 1 Char"/>
    <w:link w:val="Heading1"/>
    <w:rsid w:val="00C45B96"/>
    <w:rPr>
      <w:rFonts w:ascii="Helv" w:hAnsi="Helv"/>
      <w:b/>
    </w:rPr>
  </w:style>
  <w:style w:type="paragraph" w:styleId="Footer">
    <w:name w:val="footer"/>
    <w:basedOn w:val="Normal"/>
    <w:link w:val="FooterChar"/>
    <w:rsid w:val="00C45B96"/>
    <w:pPr>
      <w:tabs>
        <w:tab w:val="center" w:pos="4320"/>
        <w:tab w:val="right" w:pos="8640"/>
      </w:tabs>
    </w:pPr>
    <w:rPr>
      <w:rFonts w:ascii="Times New Roman" w:hAnsi="Times New Roman"/>
    </w:rPr>
  </w:style>
  <w:style w:type="character" w:customStyle="1" w:styleId="FooterChar">
    <w:name w:val="Footer Char"/>
    <w:basedOn w:val="DefaultParagraphFont"/>
    <w:link w:val="Footer"/>
    <w:rsid w:val="00C45B96"/>
  </w:style>
  <w:style w:type="character" w:styleId="PageNumber">
    <w:name w:val="page number"/>
    <w:rsid w:val="00C45B96"/>
  </w:style>
  <w:style w:type="paragraph" w:styleId="BodyText">
    <w:name w:val="Body Text"/>
    <w:basedOn w:val="Normal"/>
    <w:link w:val="BodyTextChar"/>
    <w:rsid w:val="00C45B96"/>
    <w:pPr>
      <w:widowControl w:val="0"/>
      <w:tabs>
        <w:tab w:val="left" w:pos="936"/>
        <w:tab w:val="left" w:pos="1296"/>
        <w:tab w:val="left" w:pos="1656"/>
        <w:tab w:val="left" w:pos="2016"/>
      </w:tabs>
    </w:pPr>
    <w:rPr>
      <w:rFonts w:ascii="Times New Roman" w:hAnsi="Times New Roman"/>
      <w:sz w:val="21"/>
    </w:rPr>
  </w:style>
  <w:style w:type="character" w:customStyle="1" w:styleId="BodyTextChar">
    <w:name w:val="Body Text Char"/>
    <w:link w:val="BodyText"/>
    <w:rsid w:val="00C45B96"/>
    <w:rPr>
      <w:sz w:val="21"/>
    </w:rPr>
  </w:style>
  <w:style w:type="character" w:styleId="Hyperlink">
    <w:name w:val="Hyperlink"/>
    <w:rsid w:val="00C45B96"/>
    <w:rPr>
      <w:color w:val="0000FF"/>
      <w:u w:val="single"/>
    </w:rPr>
  </w:style>
  <w:style w:type="character" w:styleId="FollowedHyperlink">
    <w:name w:val="FollowedHyperlink"/>
    <w:rsid w:val="00C45B96"/>
    <w:rPr>
      <w:color w:val="800080"/>
      <w:u w:val="single"/>
    </w:rPr>
  </w:style>
  <w:style w:type="paragraph" w:styleId="BalloonText">
    <w:name w:val="Balloon Text"/>
    <w:basedOn w:val="Normal"/>
    <w:link w:val="BalloonTextChar"/>
    <w:rsid w:val="00C45B96"/>
    <w:rPr>
      <w:rFonts w:ascii="Tahoma" w:hAnsi="Tahoma" w:cs="Tahoma"/>
      <w:sz w:val="16"/>
      <w:szCs w:val="16"/>
    </w:rPr>
  </w:style>
  <w:style w:type="character" w:customStyle="1" w:styleId="BalloonTextChar">
    <w:name w:val="Balloon Text Char"/>
    <w:link w:val="BalloonText"/>
    <w:rsid w:val="00C45B96"/>
    <w:rPr>
      <w:rFonts w:ascii="Tahoma" w:hAnsi="Tahoma" w:cs="Tahoma"/>
      <w:sz w:val="16"/>
      <w:szCs w:val="16"/>
    </w:rPr>
  </w:style>
  <w:style w:type="character" w:styleId="CommentReference">
    <w:name w:val="annotation reference"/>
    <w:basedOn w:val="DefaultParagraphFont"/>
    <w:rsid w:val="000D00EA"/>
    <w:rPr>
      <w:sz w:val="18"/>
      <w:szCs w:val="18"/>
    </w:rPr>
  </w:style>
  <w:style w:type="paragraph" w:styleId="CommentText">
    <w:name w:val="annotation text"/>
    <w:basedOn w:val="Normal"/>
    <w:link w:val="CommentTextChar"/>
    <w:rsid w:val="000D00EA"/>
    <w:rPr>
      <w:sz w:val="24"/>
      <w:szCs w:val="24"/>
    </w:rPr>
  </w:style>
  <w:style w:type="character" w:customStyle="1" w:styleId="CommentTextChar">
    <w:name w:val="Comment Text Char"/>
    <w:basedOn w:val="DefaultParagraphFont"/>
    <w:link w:val="CommentText"/>
    <w:rsid w:val="000D00EA"/>
    <w:rPr>
      <w:rFonts w:ascii="Courier New" w:hAnsi="Courier New"/>
      <w:sz w:val="24"/>
      <w:szCs w:val="24"/>
    </w:rPr>
  </w:style>
  <w:style w:type="paragraph" w:styleId="CommentSubject">
    <w:name w:val="annotation subject"/>
    <w:basedOn w:val="CommentText"/>
    <w:next w:val="CommentText"/>
    <w:link w:val="CommentSubjectChar"/>
    <w:rsid w:val="000D00EA"/>
    <w:rPr>
      <w:b/>
      <w:bCs/>
      <w:sz w:val="20"/>
      <w:szCs w:val="20"/>
    </w:rPr>
  </w:style>
  <w:style w:type="character" w:customStyle="1" w:styleId="CommentSubjectChar">
    <w:name w:val="Comment Subject Char"/>
    <w:basedOn w:val="CommentTextChar"/>
    <w:link w:val="CommentSubject"/>
    <w:rsid w:val="000D00EA"/>
    <w:rPr>
      <w:rFonts w:ascii="Courier New" w:hAnsi="Courier New"/>
      <w:b/>
      <w:bCs/>
      <w:sz w:val="24"/>
      <w:szCs w:val="24"/>
    </w:rPr>
  </w:style>
  <w:style w:type="paragraph" w:styleId="Revision">
    <w:name w:val="Revision"/>
    <w:hidden/>
    <w:uiPriority w:val="71"/>
    <w:rsid w:val="009B027A"/>
    <w:rPr>
      <w:rFonts w:ascii="Courier New" w:hAnsi="Courier New"/>
    </w:rPr>
  </w:style>
  <w:style w:type="paragraph" w:styleId="ListParagraph">
    <w:name w:val="List Paragraph"/>
    <w:basedOn w:val="Normal"/>
    <w:uiPriority w:val="34"/>
    <w:qFormat/>
    <w:rsid w:val="00E157F0"/>
    <w:pPr>
      <w:ind w:left="720"/>
    </w:pPr>
    <w:rPr>
      <w:rFonts w:ascii="Calibri" w:eastAsiaTheme="minorHAnsi" w:hAnsi="Calibri"/>
      <w:sz w:val="22"/>
      <w:szCs w:val="22"/>
    </w:rPr>
  </w:style>
  <w:style w:type="character" w:customStyle="1" w:styleId="Heading2Char">
    <w:name w:val="Heading 2 Char"/>
    <w:basedOn w:val="DefaultParagraphFont"/>
    <w:link w:val="Heading2"/>
    <w:semiHidden/>
    <w:rsid w:val="00D4066E"/>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New" w:hAnsi="Courier New"/>
    </w:rPr>
  </w:style>
  <w:style w:type="paragraph" w:styleId="Heading1">
    <w:name w:val="heading 1"/>
    <w:basedOn w:val="Normal"/>
    <w:next w:val="Normal"/>
    <w:link w:val="Heading1Char"/>
    <w:qFormat/>
    <w:rsid w:val="00C45B96"/>
    <w:pPr>
      <w:keepNext/>
      <w:widowControl w:val="0"/>
      <w:tabs>
        <w:tab w:val="left" w:pos="936"/>
        <w:tab w:val="left" w:pos="1314"/>
        <w:tab w:val="left" w:pos="1692"/>
        <w:tab w:val="left" w:pos="2070"/>
      </w:tabs>
      <w:jc w:val="center"/>
      <w:outlineLvl w:val="0"/>
    </w:pPr>
    <w:rPr>
      <w:rFonts w:ascii="Helv" w:hAnsi="Helv"/>
      <w:b/>
    </w:rPr>
  </w:style>
  <w:style w:type="paragraph" w:styleId="Heading2">
    <w:name w:val="heading 2"/>
    <w:basedOn w:val="Normal"/>
    <w:next w:val="Normal"/>
    <w:link w:val="Heading2Char"/>
    <w:semiHidden/>
    <w:unhideWhenUsed/>
    <w:qFormat/>
    <w:rsid w:val="00D4066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customStyle="1" w:styleId="ban">
    <w:name w:val="ban"/>
    <w:pPr>
      <w:tabs>
        <w:tab w:val="left" w:pos="1320"/>
        <w:tab w:val="left" w:pos="1698"/>
        <w:tab w:val="left" w:pos="2076"/>
        <w:tab w:val="left" w:pos="2454"/>
      </w:tabs>
      <w:suppressAutoHyphens/>
    </w:pPr>
    <w:rPr>
      <w:rFonts w:ascii="Helvetica" w:hAnsi="Helvetica"/>
      <w:sz w:val="22"/>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Header">
    <w:name w:val="header"/>
    <w:basedOn w:val="Normal"/>
    <w:link w:val="HeaderChar"/>
    <w:rsid w:val="00C45B96"/>
    <w:pPr>
      <w:tabs>
        <w:tab w:val="center" w:pos="4320"/>
        <w:tab w:val="right" w:pos="8640"/>
      </w:tabs>
    </w:pPr>
    <w:rPr>
      <w:rFonts w:ascii="Times New Roman" w:hAnsi="Times New Roman"/>
    </w:rPr>
  </w:style>
  <w:style w:type="character" w:customStyle="1" w:styleId="HeaderChar">
    <w:name w:val="Header Char"/>
    <w:basedOn w:val="DefaultParagraphFont"/>
    <w:link w:val="Header"/>
    <w:uiPriority w:val="99"/>
    <w:rsid w:val="00C45B96"/>
  </w:style>
  <w:style w:type="paragraph" w:styleId="BodyTextIndent">
    <w:name w:val="Body Text Indent"/>
    <w:basedOn w:val="Normal"/>
    <w:link w:val="BodyTextIndentChar"/>
    <w:rsid w:val="00C45B96"/>
    <w:pPr>
      <w:widowControl w:val="0"/>
      <w:tabs>
        <w:tab w:val="left" w:pos="936"/>
        <w:tab w:val="left" w:pos="1314"/>
        <w:tab w:val="left" w:pos="1692"/>
        <w:tab w:val="left" w:pos="2070"/>
      </w:tabs>
      <w:ind w:left="936" w:firstLine="378"/>
    </w:pPr>
    <w:rPr>
      <w:rFonts w:ascii="Times New Roman" w:hAnsi="Times New Roman"/>
      <w:sz w:val="22"/>
    </w:rPr>
  </w:style>
  <w:style w:type="character" w:customStyle="1" w:styleId="BodyTextIndentChar">
    <w:name w:val="Body Text Indent Char"/>
    <w:link w:val="BodyTextIndent"/>
    <w:rsid w:val="00C45B96"/>
    <w:rPr>
      <w:sz w:val="22"/>
    </w:rPr>
  </w:style>
  <w:style w:type="paragraph" w:styleId="BodyTextIndent3">
    <w:name w:val="Body Text Indent 3"/>
    <w:basedOn w:val="Normal"/>
    <w:link w:val="BodyTextIndent3Char"/>
    <w:rsid w:val="00C45B96"/>
    <w:pPr>
      <w:widowControl w:val="0"/>
      <w:tabs>
        <w:tab w:val="left" w:pos="936"/>
        <w:tab w:val="left" w:pos="1296"/>
        <w:tab w:val="left" w:pos="1656"/>
        <w:tab w:val="left" w:pos="2016"/>
      </w:tabs>
      <w:ind w:left="936"/>
    </w:pPr>
    <w:rPr>
      <w:rFonts w:ascii="Times New Roman" w:hAnsi="Times New Roman"/>
      <w:sz w:val="22"/>
    </w:rPr>
  </w:style>
  <w:style w:type="character" w:customStyle="1" w:styleId="BodyTextIndent3Char">
    <w:name w:val="Body Text Indent 3 Char"/>
    <w:link w:val="BodyTextIndent3"/>
    <w:rsid w:val="00C45B96"/>
    <w:rPr>
      <w:sz w:val="22"/>
    </w:rPr>
  </w:style>
  <w:style w:type="paragraph" w:styleId="BodyTextIndent2">
    <w:name w:val="Body Text Indent 2"/>
    <w:basedOn w:val="Normal"/>
    <w:link w:val="BodyTextIndent2Char"/>
    <w:rsid w:val="00C45B96"/>
    <w:pPr>
      <w:widowControl w:val="0"/>
      <w:tabs>
        <w:tab w:val="left" w:pos="936"/>
        <w:tab w:val="left" w:pos="1296"/>
        <w:tab w:val="left" w:pos="1656"/>
        <w:tab w:val="left" w:pos="2016"/>
      </w:tabs>
      <w:ind w:left="1314"/>
    </w:pPr>
    <w:rPr>
      <w:rFonts w:ascii="Times New Roman" w:hAnsi="Times New Roman"/>
      <w:sz w:val="22"/>
    </w:rPr>
  </w:style>
  <w:style w:type="character" w:customStyle="1" w:styleId="BodyTextIndent2Char">
    <w:name w:val="Body Text Indent 2 Char"/>
    <w:link w:val="BodyTextIndent2"/>
    <w:rsid w:val="00C45B96"/>
    <w:rPr>
      <w:sz w:val="22"/>
    </w:rPr>
  </w:style>
  <w:style w:type="paragraph" w:styleId="BlockText">
    <w:name w:val="Block Text"/>
    <w:basedOn w:val="Normal"/>
    <w:rsid w:val="00C45B96"/>
    <w:pPr>
      <w:widowControl w:val="0"/>
      <w:tabs>
        <w:tab w:val="left" w:pos="936"/>
        <w:tab w:val="left" w:pos="1296"/>
        <w:tab w:val="left" w:pos="1656"/>
        <w:tab w:val="left" w:pos="2016"/>
      </w:tabs>
      <w:ind w:left="1656" w:right="-72"/>
    </w:pPr>
    <w:rPr>
      <w:rFonts w:ascii="Times New Roman" w:hAnsi="Times New Roman"/>
      <w:sz w:val="22"/>
    </w:rPr>
  </w:style>
  <w:style w:type="character" w:customStyle="1" w:styleId="Heading1Char">
    <w:name w:val="Heading 1 Char"/>
    <w:link w:val="Heading1"/>
    <w:rsid w:val="00C45B96"/>
    <w:rPr>
      <w:rFonts w:ascii="Helv" w:hAnsi="Helv"/>
      <w:b/>
    </w:rPr>
  </w:style>
  <w:style w:type="paragraph" w:styleId="Footer">
    <w:name w:val="footer"/>
    <w:basedOn w:val="Normal"/>
    <w:link w:val="FooterChar"/>
    <w:rsid w:val="00C45B96"/>
    <w:pPr>
      <w:tabs>
        <w:tab w:val="center" w:pos="4320"/>
        <w:tab w:val="right" w:pos="8640"/>
      </w:tabs>
    </w:pPr>
    <w:rPr>
      <w:rFonts w:ascii="Times New Roman" w:hAnsi="Times New Roman"/>
    </w:rPr>
  </w:style>
  <w:style w:type="character" w:customStyle="1" w:styleId="FooterChar">
    <w:name w:val="Footer Char"/>
    <w:basedOn w:val="DefaultParagraphFont"/>
    <w:link w:val="Footer"/>
    <w:rsid w:val="00C45B96"/>
  </w:style>
  <w:style w:type="character" w:styleId="PageNumber">
    <w:name w:val="page number"/>
    <w:rsid w:val="00C45B96"/>
  </w:style>
  <w:style w:type="paragraph" w:styleId="BodyText">
    <w:name w:val="Body Text"/>
    <w:basedOn w:val="Normal"/>
    <w:link w:val="BodyTextChar"/>
    <w:rsid w:val="00C45B96"/>
    <w:pPr>
      <w:widowControl w:val="0"/>
      <w:tabs>
        <w:tab w:val="left" w:pos="936"/>
        <w:tab w:val="left" w:pos="1296"/>
        <w:tab w:val="left" w:pos="1656"/>
        <w:tab w:val="left" w:pos="2016"/>
      </w:tabs>
    </w:pPr>
    <w:rPr>
      <w:rFonts w:ascii="Times New Roman" w:hAnsi="Times New Roman"/>
      <w:sz w:val="21"/>
    </w:rPr>
  </w:style>
  <w:style w:type="character" w:customStyle="1" w:styleId="BodyTextChar">
    <w:name w:val="Body Text Char"/>
    <w:link w:val="BodyText"/>
    <w:rsid w:val="00C45B96"/>
    <w:rPr>
      <w:sz w:val="21"/>
    </w:rPr>
  </w:style>
  <w:style w:type="character" w:styleId="Hyperlink">
    <w:name w:val="Hyperlink"/>
    <w:rsid w:val="00C45B96"/>
    <w:rPr>
      <w:color w:val="0000FF"/>
      <w:u w:val="single"/>
    </w:rPr>
  </w:style>
  <w:style w:type="character" w:styleId="FollowedHyperlink">
    <w:name w:val="FollowedHyperlink"/>
    <w:rsid w:val="00C45B96"/>
    <w:rPr>
      <w:color w:val="800080"/>
      <w:u w:val="single"/>
    </w:rPr>
  </w:style>
  <w:style w:type="paragraph" w:styleId="BalloonText">
    <w:name w:val="Balloon Text"/>
    <w:basedOn w:val="Normal"/>
    <w:link w:val="BalloonTextChar"/>
    <w:rsid w:val="00C45B96"/>
    <w:rPr>
      <w:rFonts w:ascii="Tahoma" w:hAnsi="Tahoma" w:cs="Tahoma"/>
      <w:sz w:val="16"/>
      <w:szCs w:val="16"/>
    </w:rPr>
  </w:style>
  <w:style w:type="character" w:customStyle="1" w:styleId="BalloonTextChar">
    <w:name w:val="Balloon Text Char"/>
    <w:link w:val="BalloonText"/>
    <w:rsid w:val="00C45B96"/>
    <w:rPr>
      <w:rFonts w:ascii="Tahoma" w:hAnsi="Tahoma" w:cs="Tahoma"/>
      <w:sz w:val="16"/>
      <w:szCs w:val="16"/>
    </w:rPr>
  </w:style>
  <w:style w:type="character" w:styleId="CommentReference">
    <w:name w:val="annotation reference"/>
    <w:basedOn w:val="DefaultParagraphFont"/>
    <w:rsid w:val="000D00EA"/>
    <w:rPr>
      <w:sz w:val="18"/>
      <w:szCs w:val="18"/>
    </w:rPr>
  </w:style>
  <w:style w:type="paragraph" w:styleId="CommentText">
    <w:name w:val="annotation text"/>
    <w:basedOn w:val="Normal"/>
    <w:link w:val="CommentTextChar"/>
    <w:rsid w:val="000D00EA"/>
    <w:rPr>
      <w:sz w:val="24"/>
      <w:szCs w:val="24"/>
    </w:rPr>
  </w:style>
  <w:style w:type="character" w:customStyle="1" w:styleId="CommentTextChar">
    <w:name w:val="Comment Text Char"/>
    <w:basedOn w:val="DefaultParagraphFont"/>
    <w:link w:val="CommentText"/>
    <w:rsid w:val="000D00EA"/>
    <w:rPr>
      <w:rFonts w:ascii="Courier New" w:hAnsi="Courier New"/>
      <w:sz w:val="24"/>
      <w:szCs w:val="24"/>
    </w:rPr>
  </w:style>
  <w:style w:type="paragraph" w:styleId="CommentSubject">
    <w:name w:val="annotation subject"/>
    <w:basedOn w:val="CommentText"/>
    <w:next w:val="CommentText"/>
    <w:link w:val="CommentSubjectChar"/>
    <w:rsid w:val="000D00EA"/>
    <w:rPr>
      <w:b/>
      <w:bCs/>
      <w:sz w:val="20"/>
      <w:szCs w:val="20"/>
    </w:rPr>
  </w:style>
  <w:style w:type="character" w:customStyle="1" w:styleId="CommentSubjectChar">
    <w:name w:val="Comment Subject Char"/>
    <w:basedOn w:val="CommentTextChar"/>
    <w:link w:val="CommentSubject"/>
    <w:rsid w:val="000D00EA"/>
    <w:rPr>
      <w:rFonts w:ascii="Courier New" w:hAnsi="Courier New"/>
      <w:b/>
      <w:bCs/>
      <w:sz w:val="24"/>
      <w:szCs w:val="24"/>
    </w:rPr>
  </w:style>
  <w:style w:type="paragraph" w:styleId="Revision">
    <w:name w:val="Revision"/>
    <w:hidden/>
    <w:uiPriority w:val="71"/>
    <w:rsid w:val="009B027A"/>
    <w:rPr>
      <w:rFonts w:ascii="Courier New" w:hAnsi="Courier New"/>
    </w:rPr>
  </w:style>
  <w:style w:type="paragraph" w:styleId="ListParagraph">
    <w:name w:val="List Paragraph"/>
    <w:basedOn w:val="Normal"/>
    <w:uiPriority w:val="34"/>
    <w:qFormat/>
    <w:rsid w:val="00E157F0"/>
    <w:pPr>
      <w:ind w:left="720"/>
    </w:pPr>
    <w:rPr>
      <w:rFonts w:ascii="Calibri" w:eastAsiaTheme="minorHAnsi" w:hAnsi="Calibri"/>
      <w:sz w:val="22"/>
      <w:szCs w:val="22"/>
    </w:rPr>
  </w:style>
  <w:style w:type="character" w:customStyle="1" w:styleId="Heading2Char">
    <w:name w:val="Heading 2 Char"/>
    <w:basedOn w:val="DefaultParagraphFont"/>
    <w:link w:val="Heading2"/>
    <w:semiHidden/>
    <w:rsid w:val="00D4066E"/>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0.wmf"/><Relationship Id="rId18" Type="http://schemas.openxmlformats.org/officeDocument/2006/relationships/fontTable" Target="fontTable.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oleObject" Target="embeddings/oleObject1.bin"/><Relationship Id="rId17" Type="http://schemas.openxmlformats.org/officeDocument/2006/relationships/hyperlink" Target="mailto:providersupport@mahealth.net" TargetMode="External"/><Relationship Id="rId2" Type="http://schemas.openxmlformats.org/officeDocument/2006/relationships/customXml" Target="../customXml/item2.xml"/><Relationship Id="rId16" Type="http://schemas.openxmlformats.org/officeDocument/2006/relationships/hyperlink" Target="http://www.mass.gov/masshealth" TargetMode="Externa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5" Type="http://schemas.microsoft.com/office/2007/relationships/stylesWithEffects" Target="stylesWithEffects.xml"/><Relationship Id="rId15" Type="http://schemas.openxmlformats.org/officeDocument/2006/relationships/image" Target="media/image3.jpg"/><Relationship Id="rId10" Type="http://schemas.openxmlformats.org/officeDocument/2006/relationships/image" Target="media/image1.wmf"/><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60DEF9-4C9F-4DC6-A05A-30280D028825}">
  <ds:schemaRefs>
    <ds:schemaRef ds:uri="http://schemas.openxmlformats.org/officeDocument/2006/bibliography"/>
  </ds:schemaRefs>
</ds:datastoreItem>
</file>

<file path=customXml/itemProps2.xml><?xml version="1.0" encoding="utf-8"?>
<ds:datastoreItem xmlns:ds="http://schemas.openxmlformats.org/officeDocument/2006/customXml" ds:itemID="{7A6DDF9D-2BB9-4E34-AA30-E6F766D07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1562</Words>
  <Characters>9559</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Commonwealth of Massachusetts</Company>
  <LinksUpToDate>false</LinksUpToDate>
  <CharactersWithSpaces>11099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MicroAge Customer</dc:creator>
  <cp:lastModifiedBy>Administrator</cp:lastModifiedBy>
  <cp:revision>2</cp:revision>
  <cp:lastPrinted>2016-07-12T11:46:00Z</cp:lastPrinted>
  <dcterms:created xsi:type="dcterms:W3CDTF">2018-02-16T12:50:00Z</dcterms:created>
  <dcterms:modified xsi:type="dcterms:W3CDTF">2018-02-16T12:50:00Z</dcterms:modified>
</cp:coreProperties>
</file>