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624728"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F4CDE" w:rsidRDefault="004F4CDE" w:rsidP="00DB51C0">
                            <w:pPr>
                              <w:jc w:val="center"/>
                              <w:rPr>
                                <w:b/>
                                <w:sz w:val="36"/>
                              </w:rPr>
                            </w:pPr>
                          </w:p>
                          <w:p w:rsidR="004F4CDE" w:rsidRDefault="004F4CDE" w:rsidP="00DB51C0">
                            <w:pPr>
                              <w:jc w:val="center"/>
                              <w:rPr>
                                <w:b/>
                                <w:sz w:val="36"/>
                              </w:rPr>
                            </w:pPr>
                          </w:p>
                          <w:p w:rsidR="004F4CDE" w:rsidRDefault="004F4CDE" w:rsidP="00DB51C0">
                            <w:pPr>
                              <w:jc w:val="center"/>
                              <w:rPr>
                                <w:b/>
                                <w:sz w:val="36"/>
                              </w:rPr>
                            </w:pPr>
                            <w:r>
                              <w:rPr>
                                <w:b/>
                                <w:sz w:val="36"/>
                              </w:rPr>
                              <w:t>INDOOR AIR QUALITY ASSESSMENT</w:t>
                            </w:r>
                          </w:p>
                          <w:p w:rsidR="004F4CDE" w:rsidRPr="004027AB" w:rsidRDefault="004F4CDE" w:rsidP="00DB51C0">
                            <w:pPr>
                              <w:jc w:val="center"/>
                              <w:rPr>
                                <w:b/>
                                <w:sz w:val="28"/>
                              </w:rPr>
                            </w:pPr>
                          </w:p>
                          <w:p w:rsidR="004F4CDE" w:rsidRDefault="004F4CDE" w:rsidP="00DB51C0">
                            <w:pPr>
                              <w:jc w:val="center"/>
                              <w:rPr>
                                <w:b/>
                                <w:sz w:val="28"/>
                              </w:rPr>
                            </w:pPr>
                          </w:p>
                          <w:p w:rsidR="004F4CDE" w:rsidRDefault="004F4CDE" w:rsidP="00DB51C0">
                            <w:pPr>
                              <w:jc w:val="center"/>
                              <w:rPr>
                                <w:b/>
                                <w:sz w:val="28"/>
                              </w:rPr>
                            </w:pPr>
                          </w:p>
                          <w:p w:rsidR="004F4CDE" w:rsidRDefault="004F4CDE" w:rsidP="00484185">
                            <w:pPr>
                              <w:jc w:val="center"/>
                              <w:rPr>
                                <w:b/>
                                <w:bCs/>
                                <w:sz w:val="28"/>
                              </w:rPr>
                            </w:pPr>
                            <w:r>
                              <w:rPr>
                                <w:b/>
                                <w:bCs/>
                                <w:sz w:val="28"/>
                              </w:rPr>
                              <w:t>Department of Children and Families</w:t>
                            </w:r>
                          </w:p>
                          <w:p w:rsidR="007740F2" w:rsidRDefault="004F4CDE" w:rsidP="007740F2">
                            <w:pPr>
                              <w:jc w:val="center"/>
                              <w:rPr>
                                <w:b/>
                                <w:bCs/>
                                <w:sz w:val="28"/>
                              </w:rPr>
                            </w:pPr>
                            <w:r w:rsidRPr="004611AE">
                              <w:rPr>
                                <w:b/>
                                <w:bCs/>
                                <w:sz w:val="28"/>
                              </w:rPr>
                              <w:t>140 High Street</w:t>
                            </w:r>
                          </w:p>
                          <w:p w:rsidR="004F4CDE" w:rsidRPr="004611AE" w:rsidRDefault="007740F2" w:rsidP="007740F2">
                            <w:pPr>
                              <w:jc w:val="center"/>
                              <w:rPr>
                                <w:b/>
                                <w:bCs/>
                                <w:sz w:val="28"/>
                              </w:rPr>
                            </w:pPr>
                            <w:r>
                              <w:rPr>
                                <w:b/>
                                <w:bCs/>
                                <w:sz w:val="28"/>
                              </w:rPr>
                              <w:t>5</w:t>
                            </w:r>
                            <w:r w:rsidRPr="007740F2">
                              <w:rPr>
                                <w:b/>
                                <w:bCs/>
                                <w:sz w:val="28"/>
                                <w:vertAlign w:val="superscript"/>
                              </w:rPr>
                              <w:t>th</w:t>
                            </w:r>
                            <w:r>
                              <w:rPr>
                                <w:b/>
                                <w:bCs/>
                                <w:sz w:val="28"/>
                              </w:rPr>
                              <w:t xml:space="preserve"> </w:t>
                            </w:r>
                            <w:r w:rsidR="004F4CDE" w:rsidRPr="00BD7905">
                              <w:rPr>
                                <w:b/>
                                <w:bCs/>
                                <w:sz w:val="28"/>
                              </w:rPr>
                              <w:t>Floor</w:t>
                            </w:r>
                          </w:p>
                          <w:p w:rsidR="004F4CDE" w:rsidRDefault="004F4CDE" w:rsidP="004611AE">
                            <w:pPr>
                              <w:jc w:val="center"/>
                              <w:rPr>
                                <w:b/>
                                <w:bCs/>
                              </w:rPr>
                            </w:pPr>
                            <w:r w:rsidRPr="004611AE">
                              <w:rPr>
                                <w:b/>
                                <w:bCs/>
                                <w:sz w:val="28"/>
                              </w:rPr>
                              <w:t>Springfield, Massachusetts</w:t>
                            </w: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624728" w:rsidP="00DB51C0">
                            <w:pPr>
                              <w:jc w:val="center"/>
                            </w:pPr>
                            <w:r w:rsidRPr="005126B7">
                              <w:rPr>
                                <w:noProof/>
                              </w:rPr>
                              <w:drawing>
                                <wp:inline distT="0" distB="0" distL="0" distR="0">
                                  <wp:extent cx="4953000" cy="2466975"/>
                                  <wp:effectExtent l="0" t="0" r="0" b="0"/>
                                  <wp:docPr id="6" name="Picture 1" descr="Department of Children and Families&#10;140 High Street&#10;5th Floor&#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hildren and Families&#10;140 High Street&#10;5th Floor&#10;Springfield, Massachusetts&#10;"/>
                                          <pic:cNvPicPr>
                                            <a:picLocks noChangeAspect="1" noChangeArrowheads="1"/>
                                          </pic:cNvPicPr>
                                        </pic:nvPicPr>
                                        <pic:blipFill>
                                          <a:blip r:embed="rId8">
                                            <a:extLst>
                                              <a:ext uri="{28A0092B-C50C-407E-A947-70E740481C1C}">
                                                <a14:useLocalDpi xmlns:a14="http://schemas.microsoft.com/office/drawing/2010/main" val="0"/>
                                              </a:ext>
                                            </a:extLst>
                                          </a:blip>
                                          <a:srcRect l="33000" t="21333" r="24840" b="41280"/>
                                          <a:stretch>
                                            <a:fillRect/>
                                          </a:stretch>
                                        </pic:blipFill>
                                        <pic:spPr bwMode="auto">
                                          <a:xfrm>
                                            <a:off x="0" y="0"/>
                                            <a:ext cx="4953000" cy="2466975"/>
                                          </a:xfrm>
                                          <a:prstGeom prst="rect">
                                            <a:avLst/>
                                          </a:prstGeom>
                                          <a:noFill/>
                                          <a:ln>
                                            <a:noFill/>
                                          </a:ln>
                                        </pic:spPr>
                                      </pic:pic>
                                    </a:graphicData>
                                  </a:graphic>
                                </wp:inline>
                              </w:drawing>
                            </w: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Pr="004027AB" w:rsidRDefault="004F4CDE" w:rsidP="00DB51C0">
                            <w:pPr>
                              <w:jc w:val="center"/>
                            </w:pPr>
                            <w:r w:rsidRPr="004027AB">
                              <w:t>Prepared by:</w:t>
                            </w:r>
                          </w:p>
                          <w:p w:rsidR="004F4CDE" w:rsidRPr="004027AB" w:rsidRDefault="004F4CDE" w:rsidP="00DB51C0">
                            <w:pPr>
                              <w:jc w:val="center"/>
                            </w:pPr>
                            <w:r w:rsidRPr="004027AB">
                              <w:t>Massachusetts Department of Public Health</w:t>
                            </w:r>
                          </w:p>
                          <w:p w:rsidR="004F4CDE" w:rsidRPr="004027AB" w:rsidRDefault="004F4CDE" w:rsidP="00DB51C0">
                            <w:pPr>
                              <w:jc w:val="center"/>
                            </w:pPr>
                            <w:r w:rsidRPr="004027AB">
                              <w:t>Bureau of Environmental Health</w:t>
                            </w:r>
                          </w:p>
                          <w:p w:rsidR="004F4CDE" w:rsidRPr="004027AB" w:rsidRDefault="004F4CDE" w:rsidP="00DB51C0">
                            <w:pPr>
                              <w:jc w:val="center"/>
                            </w:pPr>
                            <w:r w:rsidRPr="004027AB">
                              <w:t>Indoor Air Quality Program</w:t>
                            </w:r>
                          </w:p>
                          <w:p w:rsidR="004F4CDE" w:rsidRPr="004027AB" w:rsidRDefault="000822D5" w:rsidP="00DB51C0">
                            <w:pPr>
                              <w:jc w:val="center"/>
                            </w:pPr>
                            <w:r>
                              <w:t>July</w:t>
                            </w:r>
                            <w:r w:rsidR="004F4CDE">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4F4CDE" w:rsidRDefault="004F4CDE" w:rsidP="00DB51C0">
                      <w:pPr>
                        <w:jc w:val="center"/>
                        <w:rPr>
                          <w:b/>
                          <w:sz w:val="36"/>
                        </w:rPr>
                      </w:pPr>
                    </w:p>
                    <w:p w:rsidR="004F4CDE" w:rsidRDefault="004F4CDE" w:rsidP="00DB51C0">
                      <w:pPr>
                        <w:jc w:val="center"/>
                        <w:rPr>
                          <w:b/>
                          <w:sz w:val="36"/>
                        </w:rPr>
                      </w:pPr>
                    </w:p>
                    <w:p w:rsidR="004F4CDE" w:rsidRDefault="004F4CDE" w:rsidP="00DB51C0">
                      <w:pPr>
                        <w:jc w:val="center"/>
                        <w:rPr>
                          <w:b/>
                          <w:sz w:val="36"/>
                        </w:rPr>
                      </w:pPr>
                      <w:r>
                        <w:rPr>
                          <w:b/>
                          <w:sz w:val="36"/>
                        </w:rPr>
                        <w:t>INDOOR AIR QUALITY ASSESSMENT</w:t>
                      </w:r>
                    </w:p>
                    <w:p w:rsidR="004F4CDE" w:rsidRPr="004027AB" w:rsidRDefault="004F4CDE" w:rsidP="00DB51C0">
                      <w:pPr>
                        <w:jc w:val="center"/>
                        <w:rPr>
                          <w:b/>
                          <w:sz w:val="28"/>
                        </w:rPr>
                      </w:pPr>
                    </w:p>
                    <w:p w:rsidR="004F4CDE" w:rsidRDefault="004F4CDE" w:rsidP="00DB51C0">
                      <w:pPr>
                        <w:jc w:val="center"/>
                        <w:rPr>
                          <w:b/>
                          <w:sz w:val="28"/>
                        </w:rPr>
                      </w:pPr>
                    </w:p>
                    <w:p w:rsidR="004F4CDE" w:rsidRDefault="004F4CDE" w:rsidP="00DB51C0">
                      <w:pPr>
                        <w:jc w:val="center"/>
                        <w:rPr>
                          <w:b/>
                          <w:sz w:val="28"/>
                        </w:rPr>
                      </w:pPr>
                    </w:p>
                    <w:p w:rsidR="004F4CDE" w:rsidRDefault="004F4CDE" w:rsidP="00484185">
                      <w:pPr>
                        <w:jc w:val="center"/>
                        <w:rPr>
                          <w:b/>
                          <w:bCs/>
                          <w:sz w:val="28"/>
                        </w:rPr>
                      </w:pPr>
                      <w:r>
                        <w:rPr>
                          <w:b/>
                          <w:bCs/>
                          <w:sz w:val="28"/>
                        </w:rPr>
                        <w:t>Department of Children and Families</w:t>
                      </w:r>
                    </w:p>
                    <w:p w:rsidR="007740F2" w:rsidRDefault="004F4CDE" w:rsidP="007740F2">
                      <w:pPr>
                        <w:jc w:val="center"/>
                        <w:rPr>
                          <w:b/>
                          <w:bCs/>
                          <w:sz w:val="28"/>
                        </w:rPr>
                      </w:pPr>
                      <w:r w:rsidRPr="004611AE">
                        <w:rPr>
                          <w:b/>
                          <w:bCs/>
                          <w:sz w:val="28"/>
                        </w:rPr>
                        <w:t>140 High Street</w:t>
                      </w:r>
                    </w:p>
                    <w:p w:rsidR="004F4CDE" w:rsidRPr="004611AE" w:rsidRDefault="007740F2" w:rsidP="007740F2">
                      <w:pPr>
                        <w:jc w:val="center"/>
                        <w:rPr>
                          <w:b/>
                          <w:bCs/>
                          <w:sz w:val="28"/>
                        </w:rPr>
                      </w:pPr>
                      <w:r>
                        <w:rPr>
                          <w:b/>
                          <w:bCs/>
                          <w:sz w:val="28"/>
                        </w:rPr>
                        <w:t>5</w:t>
                      </w:r>
                      <w:r w:rsidRPr="007740F2">
                        <w:rPr>
                          <w:b/>
                          <w:bCs/>
                          <w:sz w:val="28"/>
                          <w:vertAlign w:val="superscript"/>
                        </w:rPr>
                        <w:t>th</w:t>
                      </w:r>
                      <w:r>
                        <w:rPr>
                          <w:b/>
                          <w:bCs/>
                          <w:sz w:val="28"/>
                        </w:rPr>
                        <w:t xml:space="preserve"> </w:t>
                      </w:r>
                      <w:r w:rsidR="004F4CDE" w:rsidRPr="00BD7905">
                        <w:rPr>
                          <w:b/>
                          <w:bCs/>
                          <w:sz w:val="28"/>
                        </w:rPr>
                        <w:t>Floor</w:t>
                      </w:r>
                    </w:p>
                    <w:p w:rsidR="004F4CDE" w:rsidRDefault="004F4CDE" w:rsidP="004611AE">
                      <w:pPr>
                        <w:jc w:val="center"/>
                        <w:rPr>
                          <w:b/>
                          <w:bCs/>
                        </w:rPr>
                      </w:pPr>
                      <w:r w:rsidRPr="004611AE">
                        <w:rPr>
                          <w:b/>
                          <w:bCs/>
                          <w:sz w:val="28"/>
                        </w:rPr>
                        <w:t>Springfield, Massachusetts</w:t>
                      </w: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624728" w:rsidP="00DB51C0">
                      <w:pPr>
                        <w:jc w:val="center"/>
                      </w:pPr>
                      <w:r w:rsidRPr="005126B7">
                        <w:rPr>
                          <w:noProof/>
                        </w:rPr>
                        <w:drawing>
                          <wp:inline distT="0" distB="0" distL="0" distR="0">
                            <wp:extent cx="4953000" cy="2466975"/>
                            <wp:effectExtent l="0" t="0" r="0" b="0"/>
                            <wp:docPr id="6" name="Picture 1" descr="Department of Children and Families&#10;140 High Street&#10;5th Floor&#10;Springfield,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Children and Families&#10;140 High Street&#10;5th Floor&#10;Springfield, Massachusetts&#10;"/>
                                    <pic:cNvPicPr>
                                      <a:picLocks noChangeAspect="1" noChangeArrowheads="1"/>
                                    </pic:cNvPicPr>
                                  </pic:nvPicPr>
                                  <pic:blipFill>
                                    <a:blip r:embed="rId8">
                                      <a:extLst>
                                        <a:ext uri="{28A0092B-C50C-407E-A947-70E740481C1C}">
                                          <a14:useLocalDpi xmlns:a14="http://schemas.microsoft.com/office/drawing/2010/main" val="0"/>
                                        </a:ext>
                                      </a:extLst>
                                    </a:blip>
                                    <a:srcRect l="33000" t="21333" r="24840" b="41280"/>
                                    <a:stretch>
                                      <a:fillRect/>
                                    </a:stretch>
                                  </pic:blipFill>
                                  <pic:spPr bwMode="auto">
                                    <a:xfrm>
                                      <a:off x="0" y="0"/>
                                      <a:ext cx="4953000" cy="2466975"/>
                                    </a:xfrm>
                                    <a:prstGeom prst="rect">
                                      <a:avLst/>
                                    </a:prstGeom>
                                    <a:noFill/>
                                    <a:ln>
                                      <a:noFill/>
                                    </a:ln>
                                  </pic:spPr>
                                </pic:pic>
                              </a:graphicData>
                            </a:graphic>
                          </wp:inline>
                        </w:drawing>
                      </w: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Default="004F4CDE" w:rsidP="00DB51C0">
                      <w:pPr>
                        <w:jc w:val="center"/>
                      </w:pPr>
                    </w:p>
                    <w:p w:rsidR="004F4CDE" w:rsidRPr="004027AB" w:rsidRDefault="004F4CDE" w:rsidP="00DB51C0">
                      <w:pPr>
                        <w:jc w:val="center"/>
                      </w:pPr>
                      <w:r w:rsidRPr="004027AB">
                        <w:t>Prepared by:</w:t>
                      </w:r>
                    </w:p>
                    <w:p w:rsidR="004F4CDE" w:rsidRPr="004027AB" w:rsidRDefault="004F4CDE" w:rsidP="00DB51C0">
                      <w:pPr>
                        <w:jc w:val="center"/>
                      </w:pPr>
                      <w:r w:rsidRPr="004027AB">
                        <w:t>Massachusetts Department of Public Health</w:t>
                      </w:r>
                    </w:p>
                    <w:p w:rsidR="004F4CDE" w:rsidRPr="004027AB" w:rsidRDefault="004F4CDE" w:rsidP="00DB51C0">
                      <w:pPr>
                        <w:jc w:val="center"/>
                      </w:pPr>
                      <w:r w:rsidRPr="004027AB">
                        <w:t>Bureau of Environmental Health</w:t>
                      </w:r>
                    </w:p>
                    <w:p w:rsidR="004F4CDE" w:rsidRPr="004027AB" w:rsidRDefault="004F4CDE" w:rsidP="00DB51C0">
                      <w:pPr>
                        <w:jc w:val="center"/>
                      </w:pPr>
                      <w:r w:rsidRPr="004027AB">
                        <w:t>Indoor Air Quality Program</w:t>
                      </w:r>
                    </w:p>
                    <w:p w:rsidR="004F4CDE" w:rsidRPr="004027AB" w:rsidRDefault="000822D5" w:rsidP="00DB51C0">
                      <w:pPr>
                        <w:jc w:val="center"/>
                      </w:pPr>
                      <w:r>
                        <w:t>July</w:t>
                      </w:r>
                      <w:r w:rsidR="004F4CDE">
                        <w:t xml:space="preserve"> 2019</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017A75" w:rsidRPr="008261E3" w:rsidRDefault="004611AE" w:rsidP="007859E6">
            <w:pPr>
              <w:tabs>
                <w:tab w:val="left" w:pos="1485"/>
              </w:tabs>
              <w:rPr>
                <w:bCs/>
              </w:rPr>
            </w:pPr>
            <w:r>
              <w:rPr>
                <w:bCs/>
              </w:rPr>
              <w:t>Department of Children and Families (DCF)</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EB0D1C" w:rsidRPr="006405B9" w:rsidRDefault="004611AE" w:rsidP="00EB0D1C">
            <w:pPr>
              <w:pStyle w:val="StaffTitleHangingIndent"/>
            </w:pPr>
            <w:r w:rsidRPr="006405B9">
              <w:t xml:space="preserve">140 High Street, </w:t>
            </w:r>
            <w:r w:rsidR="006405B9" w:rsidRPr="006405B9">
              <w:t>5</w:t>
            </w:r>
            <w:r w:rsidR="006405B9" w:rsidRPr="006405B9">
              <w:rPr>
                <w:vertAlign w:val="superscript"/>
              </w:rPr>
              <w:t>th</w:t>
            </w:r>
            <w:r w:rsidR="006405B9" w:rsidRPr="006405B9">
              <w:t xml:space="preserve"> Floor</w:t>
            </w:r>
          </w:p>
          <w:p w:rsidR="00017A75" w:rsidRPr="00412466" w:rsidRDefault="004611AE" w:rsidP="00EB0D1C">
            <w:pPr>
              <w:pStyle w:val="StaffTitleHangingIndent"/>
            </w:pPr>
            <w:r w:rsidRPr="006405B9">
              <w:t>Springfield, Massachusetts</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017A75" w:rsidRPr="00412466" w:rsidRDefault="007740F2" w:rsidP="00C27C82">
            <w:pPr>
              <w:pStyle w:val="StaffTitleHangingIndent"/>
            </w:pPr>
            <w:r>
              <w:t>Executive Office of Health and Human Services</w:t>
            </w:r>
            <w:r w:rsidR="008845D2" w:rsidRPr="00412466">
              <w:t xml:space="preserve"> </w:t>
            </w:r>
            <w:r w:rsidR="00025B71" w:rsidRPr="004611AE">
              <w:rPr>
                <w:bCs/>
              </w:rPr>
              <w:t xml:space="preserve">(EOHHS) </w:t>
            </w:r>
            <w:r w:rsidR="008845D2" w:rsidRPr="00412466">
              <w:t>Facilities</w:t>
            </w:r>
            <w:r>
              <w:t xml:space="preserve"> Department</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412466" w:rsidRDefault="00A94DD2" w:rsidP="00A94DD2">
            <w:pPr>
              <w:tabs>
                <w:tab w:val="left" w:pos="1485"/>
              </w:tabs>
              <w:rPr>
                <w:bCs/>
              </w:rPr>
            </w:pPr>
            <w:r w:rsidRPr="00412466">
              <w:rPr>
                <w:bCs/>
              </w:rPr>
              <w:t xml:space="preserve">Odor </w:t>
            </w:r>
            <w:r w:rsidR="00872598" w:rsidRPr="00412466">
              <w:rPr>
                <w:bCs/>
              </w:rPr>
              <w:t xml:space="preserve">and </w:t>
            </w:r>
            <w:r w:rsidR="00017A75" w:rsidRPr="00412466">
              <w:rPr>
                <w:bCs/>
              </w:rPr>
              <w:t>Indoor Air Quality (IAQ) concerns</w:t>
            </w:r>
          </w:p>
        </w:tc>
      </w:tr>
      <w:tr w:rsidR="00017A75" w:rsidRPr="005E458D" w:rsidTr="007154D5">
        <w:trPr>
          <w:jc w:val="center"/>
        </w:trPr>
        <w:tc>
          <w:tcPr>
            <w:tcW w:w="5089" w:type="dxa"/>
            <w:shd w:val="clear" w:color="auto" w:fill="auto"/>
          </w:tcPr>
          <w:p w:rsidR="00017A75" w:rsidRPr="007F3BA2" w:rsidRDefault="00017A75" w:rsidP="00486557">
            <w:pPr>
              <w:tabs>
                <w:tab w:val="left" w:pos="1485"/>
              </w:tabs>
              <w:rPr>
                <w:rStyle w:val="BackgroundBoldedDescriptors"/>
              </w:rPr>
            </w:pPr>
            <w:r w:rsidRPr="007F3BA2">
              <w:rPr>
                <w:rStyle w:val="BackgroundBoldedDescriptors"/>
              </w:rPr>
              <w:t>Date of Assessment:</w:t>
            </w:r>
          </w:p>
        </w:tc>
        <w:tc>
          <w:tcPr>
            <w:tcW w:w="4008" w:type="dxa"/>
            <w:shd w:val="clear" w:color="auto" w:fill="auto"/>
          </w:tcPr>
          <w:p w:rsidR="00017A75" w:rsidRPr="007F3BA2" w:rsidRDefault="007F3BA2" w:rsidP="007F3BA2">
            <w:pPr>
              <w:tabs>
                <w:tab w:val="left" w:pos="1485"/>
              </w:tabs>
              <w:rPr>
                <w:bCs/>
              </w:rPr>
            </w:pPr>
            <w:r w:rsidRPr="007F3BA2">
              <w:rPr>
                <w:bCs/>
              </w:rPr>
              <w:t>April 26</w:t>
            </w:r>
            <w:r w:rsidR="00872598" w:rsidRPr="007F3BA2">
              <w:rPr>
                <w:bCs/>
              </w:rPr>
              <w:t>, 201</w:t>
            </w:r>
            <w:r w:rsidR="00A94DD2" w:rsidRPr="007F3BA2">
              <w:rPr>
                <w:bCs/>
              </w:rPr>
              <w:t>9</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7740F2" w:rsidRDefault="007740F2" w:rsidP="004B5977">
            <w:pPr>
              <w:pStyle w:val="StaffTitleHangingIndent"/>
              <w:rPr>
                <w:bCs/>
              </w:rPr>
            </w:pPr>
          </w:p>
          <w:p w:rsidR="00017A75" w:rsidRPr="0009667C" w:rsidRDefault="004611AE" w:rsidP="007740F2">
            <w:pPr>
              <w:pStyle w:val="StaffTitleHangingIndent"/>
              <w:ind w:left="0" w:firstLine="0"/>
              <w:rPr>
                <w:bCs/>
              </w:rPr>
            </w:pPr>
            <w:r>
              <w:rPr>
                <w:bCs/>
              </w:rPr>
              <w:t>Mike Feeney, Director</w:t>
            </w:r>
            <w:r w:rsidR="00017A75">
              <w:rPr>
                <w:bCs/>
              </w:rPr>
              <w:t>,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4611AE" w:rsidP="00025B71">
            <w:pPr>
              <w:pStyle w:val="StaffTitleHangingIndent"/>
              <w:rPr>
                <w:bCs/>
              </w:rPr>
            </w:pPr>
            <w:r>
              <w:rPr>
                <w:bCs/>
              </w:rPr>
              <w:t xml:space="preserve">The building was originally a hospital constructed in the early 1900s. </w:t>
            </w:r>
            <w:r w:rsidRPr="004611AE">
              <w:rPr>
                <w:bCs/>
              </w:rPr>
              <w:t>A west wing addition was built in 1968. DCF ha</w:t>
            </w:r>
            <w:r>
              <w:rPr>
                <w:bCs/>
              </w:rPr>
              <w:t>s occupied the space since July of</w:t>
            </w:r>
            <w:r w:rsidRPr="004611AE">
              <w:rPr>
                <w:bCs/>
              </w:rPr>
              <w:t xml:space="preserve"> 2008. Other EOHHS offices occupy adjacent space in the building.</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4611AE" w:rsidP="00510448">
            <w:pPr>
              <w:tabs>
                <w:tab w:val="left" w:pos="1485"/>
              </w:tabs>
              <w:rPr>
                <w:bCs/>
              </w:rPr>
            </w:pPr>
            <w:r>
              <w:rPr>
                <w:bCs/>
              </w:rPr>
              <w:t xml:space="preserve">Not </w:t>
            </w:r>
            <w:r w:rsidR="00510448">
              <w:rPr>
                <w:bCs/>
              </w:rPr>
              <w:t>o</w:t>
            </w:r>
            <w:r w:rsidR="00017A75" w:rsidRPr="00790002">
              <w:rPr>
                <w:bCs/>
              </w:rPr>
              <w:t>penable</w:t>
            </w:r>
          </w:p>
        </w:tc>
      </w:tr>
    </w:tbl>
    <w:p w:rsidR="00710182" w:rsidRDefault="00710182" w:rsidP="00F93352">
      <w:pPr>
        <w:pStyle w:val="Heading1"/>
      </w:pPr>
      <w:r>
        <w:t>Introduction</w:t>
      </w:r>
    </w:p>
    <w:p w:rsidR="008A164C" w:rsidRDefault="008A164C" w:rsidP="008A164C">
      <w:pPr>
        <w:pStyle w:val="BodyText"/>
      </w:pPr>
      <w:r>
        <w:t>Prior</w:t>
      </w:r>
      <w:r w:rsidR="00710182">
        <w:t xml:space="preserve"> to this assessment, the building complex reportedly lost heating for a </w:t>
      </w:r>
      <w:proofErr w:type="gramStart"/>
      <w:r w:rsidR="00710182">
        <w:t>period of time</w:t>
      </w:r>
      <w:proofErr w:type="gramEnd"/>
      <w:r w:rsidR="00710182">
        <w:t>.</w:t>
      </w:r>
      <w:r>
        <w:t xml:space="preserve"> </w:t>
      </w:r>
      <w:r w:rsidR="00710182">
        <w:t>After heating was restored, employee</w:t>
      </w:r>
      <w:r>
        <w:t>s on the 5</w:t>
      </w:r>
      <w:r w:rsidRPr="00B06288">
        <w:rPr>
          <w:vertAlign w:val="superscript"/>
        </w:rPr>
        <w:t>th</w:t>
      </w:r>
      <w:r>
        <w:t xml:space="preserve"> floor complained of </w:t>
      </w:r>
      <w:r w:rsidR="00592CEA">
        <w:t>IAQ</w:t>
      </w:r>
      <w:r w:rsidR="00710182">
        <w:t xml:space="preserve"> re</w:t>
      </w:r>
      <w:r w:rsidR="00B06288">
        <w:t>la</w:t>
      </w:r>
      <w:r>
        <w:t>ted issues</w:t>
      </w:r>
      <w:r w:rsidR="00B06288">
        <w:t>.</w:t>
      </w:r>
    </w:p>
    <w:p w:rsidR="008A164C" w:rsidRDefault="008A164C" w:rsidP="008A164C">
      <w:pPr>
        <w:pStyle w:val="BodyText"/>
      </w:pPr>
      <w:r w:rsidRPr="007F3BA2">
        <w:t xml:space="preserve">Note that this space was visited by the MDPH IAQ program several times, including a full assessment in 2012 and a follow-up assessment in 2015. The 2015 report is available on the MDPH IAQ website at: </w:t>
      </w:r>
      <w:hyperlink r:id="rId9" w:history="1">
        <w:r w:rsidRPr="007F3BA2">
          <w:rPr>
            <w:rStyle w:val="Hyperlink"/>
          </w:rPr>
          <w:t>https://www.mass.gov/info-details/indoor-air-quality-reports-cities-and-towns-s</w:t>
        </w:r>
      </w:hyperlink>
      <w:r w:rsidRPr="007F3BA2">
        <w:t>.</w:t>
      </w:r>
    </w:p>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5D747F" w:rsidRDefault="005D747F" w:rsidP="005D747F">
      <w:pPr>
        <w:pStyle w:val="Heading1"/>
      </w:pPr>
      <w:r w:rsidRPr="00147DC7">
        <w:lastRenderedPageBreak/>
        <w:t>IAQ Testing Results</w:t>
      </w:r>
    </w:p>
    <w:p w:rsidR="005D747F" w:rsidRPr="006405B9" w:rsidRDefault="005D747F" w:rsidP="005D747F">
      <w:pPr>
        <w:pStyle w:val="BodyText1"/>
      </w:pPr>
      <w:r w:rsidRPr="006405B9">
        <w:t>The following is a summary of indoor air testing results (Table 1).</w:t>
      </w:r>
    </w:p>
    <w:p w:rsidR="005D747F" w:rsidRPr="006405B9" w:rsidRDefault="005D747F" w:rsidP="005D747F">
      <w:pPr>
        <w:pStyle w:val="BodyText"/>
        <w:numPr>
          <w:ilvl w:val="0"/>
          <w:numId w:val="26"/>
        </w:numPr>
      </w:pPr>
      <w:r w:rsidRPr="006405B9">
        <w:rPr>
          <w:b/>
          <w:i/>
        </w:rPr>
        <w:t xml:space="preserve">Carbon dioxide </w:t>
      </w:r>
      <w:r w:rsidRPr="006405B9">
        <w:t xml:space="preserve">levels were below </w:t>
      </w:r>
      <w:r w:rsidR="004B5977" w:rsidRPr="006405B9">
        <w:t xml:space="preserve">the </w:t>
      </w:r>
      <w:r w:rsidR="006C0C20" w:rsidRPr="006405B9">
        <w:t xml:space="preserve">MDPH guideline of </w:t>
      </w:r>
      <w:r w:rsidRPr="006405B9">
        <w:t xml:space="preserve">800 parts per million (ppm) in all </w:t>
      </w:r>
      <w:r w:rsidR="00B367DF" w:rsidRPr="006405B9">
        <w:t>area</w:t>
      </w:r>
      <w:r w:rsidR="002667D9" w:rsidRPr="006405B9">
        <w:t>s</w:t>
      </w:r>
      <w:r w:rsidRPr="006405B9">
        <w:t xml:space="preserve"> surveyed, indicating adequate air exchange</w:t>
      </w:r>
      <w:r w:rsidR="00A94DD2" w:rsidRPr="006405B9">
        <w:t xml:space="preserve"> </w:t>
      </w:r>
      <w:r w:rsidR="004B5977" w:rsidRPr="006405B9">
        <w:t>at the time of assessment</w:t>
      </w:r>
      <w:r w:rsidR="002667D9" w:rsidRPr="006405B9">
        <w:t>.</w:t>
      </w:r>
    </w:p>
    <w:p w:rsidR="005D747F" w:rsidRPr="006405B9" w:rsidRDefault="005D747F" w:rsidP="005D747F">
      <w:pPr>
        <w:pStyle w:val="BodyText"/>
        <w:numPr>
          <w:ilvl w:val="0"/>
          <w:numId w:val="26"/>
        </w:numPr>
      </w:pPr>
      <w:r w:rsidRPr="006405B9">
        <w:rPr>
          <w:b/>
          <w:i/>
        </w:rPr>
        <w:t>Temperature</w:t>
      </w:r>
      <w:r w:rsidR="00412466" w:rsidRPr="006405B9">
        <w:t xml:space="preserve"> </w:t>
      </w:r>
      <w:r w:rsidR="004B5977" w:rsidRPr="006405B9">
        <w:t>was</w:t>
      </w:r>
      <w:r w:rsidR="008A164C">
        <w:t xml:space="preserve"> </w:t>
      </w:r>
      <w:r w:rsidR="006405B9" w:rsidRPr="006405B9">
        <w:t xml:space="preserve">within </w:t>
      </w:r>
      <w:r w:rsidR="008A164C">
        <w:t xml:space="preserve">or close to the lower end of the </w:t>
      </w:r>
      <w:r w:rsidR="009F3F72" w:rsidRPr="006405B9">
        <w:t xml:space="preserve">MDPH </w:t>
      </w:r>
      <w:r w:rsidRPr="006405B9">
        <w:t xml:space="preserve">recommended range of 70°F to 78°F in </w:t>
      </w:r>
      <w:r w:rsidR="008A164C">
        <w:t>all</w:t>
      </w:r>
      <w:r w:rsidR="006405B9" w:rsidRPr="006405B9">
        <w:t xml:space="preserve"> </w:t>
      </w:r>
      <w:r w:rsidRPr="006405B9">
        <w:t>area</w:t>
      </w:r>
      <w:r w:rsidR="00393AD1" w:rsidRPr="006405B9">
        <w:t>s</w:t>
      </w:r>
      <w:r w:rsidRPr="006405B9">
        <w:t xml:space="preserve"> tested</w:t>
      </w:r>
      <w:r w:rsidR="00A94DD2" w:rsidRPr="006405B9">
        <w:t>. Temperature complain</w:t>
      </w:r>
      <w:r w:rsidR="005407B3" w:rsidRPr="006405B9">
        <w:t>t</w:t>
      </w:r>
      <w:r w:rsidR="00A94DD2" w:rsidRPr="006405B9">
        <w:t>s in this building are common.</w:t>
      </w:r>
    </w:p>
    <w:p w:rsidR="005D747F" w:rsidRPr="006405B9" w:rsidRDefault="005D747F" w:rsidP="009F3F72">
      <w:pPr>
        <w:pStyle w:val="BodyText"/>
        <w:numPr>
          <w:ilvl w:val="0"/>
          <w:numId w:val="26"/>
        </w:numPr>
      </w:pPr>
      <w:r w:rsidRPr="006405B9">
        <w:rPr>
          <w:b/>
          <w:i/>
        </w:rPr>
        <w:t>Relative humidity</w:t>
      </w:r>
      <w:r w:rsidRPr="006405B9">
        <w:t xml:space="preserve"> was</w:t>
      </w:r>
      <w:r w:rsidR="008A164C">
        <w:t xml:space="preserve"> </w:t>
      </w:r>
      <w:r w:rsidR="006405B9" w:rsidRPr="006405B9">
        <w:t xml:space="preserve">within </w:t>
      </w:r>
      <w:r w:rsidRPr="006405B9">
        <w:t xml:space="preserve">the </w:t>
      </w:r>
      <w:r w:rsidR="009F3F72" w:rsidRPr="006405B9">
        <w:t xml:space="preserve">MDPH </w:t>
      </w:r>
      <w:r w:rsidRPr="006405B9">
        <w:t xml:space="preserve">recommended range of 40 to 60% in </w:t>
      </w:r>
      <w:r w:rsidR="00A94DD2" w:rsidRPr="006405B9">
        <w:t>all</w:t>
      </w:r>
      <w:r w:rsidR="008A164C">
        <w:t xml:space="preserve"> areas tested</w:t>
      </w:r>
      <w:r w:rsidRPr="006405B9">
        <w:t>.</w:t>
      </w:r>
    </w:p>
    <w:p w:rsidR="005D747F" w:rsidRPr="006405B9" w:rsidRDefault="005D747F" w:rsidP="005D747F">
      <w:pPr>
        <w:pStyle w:val="BodyText"/>
        <w:numPr>
          <w:ilvl w:val="0"/>
          <w:numId w:val="26"/>
        </w:numPr>
      </w:pPr>
      <w:r w:rsidRPr="006405B9">
        <w:rPr>
          <w:b/>
          <w:i/>
        </w:rPr>
        <w:t>Carbon monoxide</w:t>
      </w:r>
      <w:r w:rsidRPr="006405B9">
        <w:t xml:space="preserve"> levels were non-detectable (ND) in all </w:t>
      </w:r>
      <w:r w:rsidR="007859E6" w:rsidRPr="006405B9">
        <w:t xml:space="preserve">indoor </w:t>
      </w:r>
      <w:r w:rsidRPr="006405B9">
        <w:t>areas tested.</w:t>
      </w:r>
    </w:p>
    <w:p w:rsidR="005D747F" w:rsidRDefault="005D747F" w:rsidP="00A94DD2">
      <w:pPr>
        <w:pStyle w:val="BodyText"/>
        <w:numPr>
          <w:ilvl w:val="0"/>
          <w:numId w:val="26"/>
        </w:numPr>
      </w:pPr>
      <w:r w:rsidRPr="006405B9">
        <w:rPr>
          <w:b/>
          <w:i/>
        </w:rPr>
        <w:t xml:space="preserve">Fine particulate matter (PM2.5) </w:t>
      </w:r>
      <w:r w:rsidRPr="006405B9">
        <w:t xml:space="preserve">concentrations measured were below the </w:t>
      </w:r>
      <w:r w:rsidR="005F27B3" w:rsidRPr="006405B9">
        <w:t xml:space="preserve">National Ambient Air Quality (NAAQS) </w:t>
      </w:r>
      <w:r w:rsidRPr="006405B9">
        <w:t>limit of 35 μg/m</w:t>
      </w:r>
      <w:r w:rsidRPr="006405B9">
        <w:rPr>
          <w:vertAlign w:val="superscript"/>
        </w:rPr>
        <w:t>3</w:t>
      </w:r>
      <w:r w:rsidRPr="006405B9">
        <w:t xml:space="preserve"> in </w:t>
      </w:r>
      <w:r w:rsidR="00A94DD2" w:rsidRPr="006405B9">
        <w:t>the</w:t>
      </w:r>
      <w:r w:rsidRPr="006405B9">
        <w:t xml:space="preserve"> areas tested</w:t>
      </w:r>
      <w:r w:rsidR="004611AE" w:rsidRPr="006405B9">
        <w:t>.</w:t>
      </w:r>
    </w:p>
    <w:p w:rsidR="008A164C" w:rsidRPr="006405B9" w:rsidRDefault="008A164C" w:rsidP="00A94DD2">
      <w:pPr>
        <w:pStyle w:val="BodyText"/>
        <w:numPr>
          <w:ilvl w:val="0"/>
          <w:numId w:val="26"/>
        </w:numPr>
      </w:pPr>
      <w:r>
        <w:rPr>
          <w:b/>
          <w:i/>
        </w:rPr>
        <w:t>Total Volatile Organic Compounds (TVOCS)</w:t>
      </w:r>
      <w:r>
        <w:t xml:space="preserve"> were ND in all areas tested.</w:t>
      </w:r>
    </w:p>
    <w:p w:rsidR="005D747F" w:rsidRPr="00676A91" w:rsidRDefault="005D747F" w:rsidP="005D747F">
      <w:pPr>
        <w:pStyle w:val="Heading2"/>
      </w:pPr>
      <w:r w:rsidRPr="00412466">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B0D1C" w:rsidRDefault="004611AE" w:rsidP="004611AE">
      <w:pPr>
        <w:pStyle w:val="BodyText"/>
      </w:pPr>
      <w:r>
        <w:t>Fresh air is provided by</w:t>
      </w:r>
      <w:r w:rsidR="00710182">
        <w:t xml:space="preserve"> </w:t>
      </w:r>
      <w:r w:rsidR="008A164C">
        <w:t>ceiling</w:t>
      </w:r>
      <w:r w:rsidR="00710182">
        <w:t xml:space="preserve">-mounted </w:t>
      </w:r>
      <w:r w:rsidR="00D60E30">
        <w:t xml:space="preserve">fresh air </w:t>
      </w:r>
      <w:r w:rsidR="004F4CDE">
        <w:t>diffusers</w:t>
      </w:r>
      <w:r w:rsidR="007D5924">
        <w:t>.</w:t>
      </w:r>
      <w:r w:rsidR="00710182">
        <w:t xml:space="preserve"> A mechanical exhaust vent system removes stale air</w:t>
      </w:r>
      <w:r w:rsidR="00EB0D1C" w:rsidRPr="00EB0D1C">
        <w:t>.</w:t>
      </w:r>
      <w:r w:rsidR="008A164C">
        <w:t xml:space="preserve"> </w:t>
      </w:r>
      <w:r w:rsidR="007D5924">
        <w:t>F</w:t>
      </w:r>
      <w:r w:rsidR="007D5924" w:rsidRPr="007D5924">
        <w:t xml:space="preserve">an coil units (FCU) were installed along exterior walls within the building. The FCUs are designed to provide both heat and cooling. Depending on the setting, heated or chilled water is pumped through a finned tube (i.e., a coil) that is connected to the furnace/chiller by copper pipes that are installed in the pipe chase. Water runs through </w:t>
      </w:r>
      <w:r w:rsidR="007D5924">
        <w:t>supply pi</w:t>
      </w:r>
      <w:r w:rsidR="007D5924" w:rsidRPr="007D5924">
        <w:t>pe</w:t>
      </w:r>
      <w:r w:rsidR="008A164C">
        <w:t>s</w:t>
      </w:r>
      <w:r w:rsidR="007D5924" w:rsidRPr="007D5924">
        <w:t xml:space="preserve"> into the coils, which heat/cool the air forced </w:t>
      </w:r>
      <w:r w:rsidR="004F4CDE">
        <w:t>through</w:t>
      </w:r>
      <w:r w:rsidR="007D5924" w:rsidRPr="007D5924">
        <w:t xml:space="preserve"> the coils by the FCU fans. It is important to note that FCUs are designed to provide either heating or cooling, but do not have a fresh air supply. FCU units can only recirculate air</w:t>
      </w:r>
      <w:r w:rsidR="007D5924">
        <w:t>.</w:t>
      </w:r>
    </w:p>
    <w:p w:rsidR="002667D9" w:rsidRDefault="004611AE" w:rsidP="004611AE">
      <w:pPr>
        <w:pStyle w:val="BodyText"/>
      </w:pPr>
      <w:r>
        <w:t xml:space="preserve">To maximize air exchange, the MDPH recommends that both supply and exhaust ventilation operate continuously during periods of occupancy. </w:t>
      </w:r>
      <w:proofErr w:type="gramStart"/>
      <w:r>
        <w:t>In order to</w:t>
      </w:r>
      <w:proofErr w:type="gramEnd"/>
      <w:r>
        <w:t xml:space="preserve"> have proper ventilation with a mechanical supply and exhaust system, the systems must be balanced to provide an </w:t>
      </w:r>
      <w:r>
        <w:lastRenderedPageBreak/>
        <w:t>adequate amount of fresh air to the interior of a room while removing stale air from the room. It is recommended that HVAC systems be re-balanced every five years to ensure adequate air systems function (SMACNA, 1994).</w:t>
      </w:r>
      <w:r w:rsidR="002667D9">
        <w:t xml:space="preserve"> It is unknown when the last time this system was balanced.</w:t>
      </w:r>
    </w:p>
    <w:p w:rsidR="00BA2274" w:rsidRDefault="00B06288" w:rsidP="004611AE">
      <w:pPr>
        <w:pStyle w:val="BodyText"/>
      </w:pPr>
      <w:r>
        <w:t xml:space="preserve">While </w:t>
      </w:r>
      <w:r w:rsidR="007D5924">
        <w:t>relative</w:t>
      </w:r>
      <w:r>
        <w:t xml:space="preserve"> humidity was </w:t>
      </w:r>
      <w:r w:rsidR="002E45D9">
        <w:t>within</w:t>
      </w:r>
      <w:r>
        <w:t xml:space="preserve"> </w:t>
      </w:r>
      <w:r w:rsidR="002E45D9">
        <w:t>comfort</w:t>
      </w:r>
      <w:r>
        <w:t xml:space="preserve"> range the day of this assessment, measurements taken in other section</w:t>
      </w:r>
      <w:r w:rsidR="008A164C">
        <w:t>s</w:t>
      </w:r>
      <w:r>
        <w:t xml:space="preserve"> of the building complex during winter months have had </w:t>
      </w:r>
      <w:r w:rsidR="00BA2274" w:rsidRPr="00BA2274">
        <w:t xml:space="preserve">relative humidity readings below the MDPH recommended comfort range </w:t>
      </w:r>
      <w:r>
        <w:t xml:space="preserve">of </w:t>
      </w:r>
      <w:r w:rsidR="00BA2274" w:rsidRPr="00BA2274">
        <w:t>40 to 60 percent for indoor air relative humidity. Relative humidity in the building would be expected to drop during the winter months due to heating. The sensation of dryness and irritation is common in a low relative humidity environment. “Extremely low (below 20%) relative humidity may be associated with eye irritation [and]…may affect the mucous membranes of individuals with bronchial constriction, rhinitis, or cold and influenza related symptoms” (Arundel et al., 1986). Low relative humidity is a common problem during the heating season in the northeast part of the United States.</w:t>
      </w:r>
    </w:p>
    <w:p w:rsidR="00CF53CA" w:rsidRDefault="00CF53CA" w:rsidP="004611AE">
      <w:pPr>
        <w:pStyle w:val="BodyText"/>
      </w:pPr>
      <w:r>
        <w:t xml:space="preserve">Of note is the type of air filters used in the </w:t>
      </w:r>
      <w:r w:rsidR="004F4CDE">
        <w:t>FCUs</w:t>
      </w:r>
      <w:r>
        <w:t>.</w:t>
      </w:r>
      <w:r w:rsidR="008A164C">
        <w:t xml:space="preserve"> </w:t>
      </w:r>
      <w:r w:rsidR="002E45D9">
        <w:t>Instead</w:t>
      </w:r>
      <w:r>
        <w:t xml:space="preserve"> of manufactured filters with cardboard frames, each unit has a wire frame device with filter material that is cut by hand (Picture </w:t>
      </w:r>
      <w:r w:rsidR="004F4CDE">
        <w:t>1</w:t>
      </w:r>
      <w:r>
        <w:t>).</w:t>
      </w:r>
      <w:r w:rsidR="008A164C">
        <w:t xml:space="preserve"> These filters</w:t>
      </w:r>
      <w:r w:rsidR="00183ED2" w:rsidRPr="00183ED2">
        <w:t xml:space="preserve"> provide minimal filtration. The dust spot efficiency is the ability of a filter to remove particulate matter of a certain diameter from air passing through the filter. ASHRAE indicates that filters with a dust spot efficiency of a minimum of 40 percent would be sufficient to reduce many airborne particulates (Thornburg, 2000; MEHRC, 1997; ASHRAE, 1992). Pleated filters with a minimum efficiency reporting value (MERV) dust-spot efficiency of 8 or higher are recommended</w:t>
      </w:r>
      <w:r w:rsidR="008A164C">
        <w:t xml:space="preserve"> to filter out pollen and mold spores</w:t>
      </w:r>
      <w:r w:rsidR="00183ED2" w:rsidRPr="00183ED2">
        <w:t>. Consideration should be given to installing pleated filters. Note that increasing filtration may require evaluation and adjustments to the FCUs to manage increased flow resistance created from using higher MERV value filters.</w:t>
      </w:r>
    </w:p>
    <w:p w:rsidR="002E45D9" w:rsidRDefault="002E45D9" w:rsidP="004611AE">
      <w:pPr>
        <w:pStyle w:val="BodyText"/>
      </w:pPr>
      <w:r>
        <w:t xml:space="preserve">The </w:t>
      </w:r>
      <w:r w:rsidR="008A164C">
        <w:t>FCU</w:t>
      </w:r>
      <w:r>
        <w:t xml:space="preserve"> cabinets also have opening</w:t>
      </w:r>
      <w:r w:rsidR="008A164C">
        <w:t>s</w:t>
      </w:r>
      <w:r>
        <w:t xml:space="preserve"> above the filter system (Picture</w:t>
      </w:r>
      <w:r w:rsidR="004F4CDE">
        <w:t xml:space="preserve"> 2</w:t>
      </w:r>
      <w:r>
        <w:t>).</w:t>
      </w:r>
      <w:r w:rsidR="008A164C">
        <w:t xml:space="preserve"> </w:t>
      </w:r>
      <w:r>
        <w:t xml:space="preserve">These opening </w:t>
      </w:r>
      <w:r w:rsidR="008A164C">
        <w:t>allow</w:t>
      </w:r>
      <w:r>
        <w:t xml:space="preserve"> unfiltered air from wall cavities to be drawn into the unit to become aerosolized.</w:t>
      </w:r>
    </w:p>
    <w:p w:rsidR="005D747F" w:rsidRDefault="005D747F" w:rsidP="005D747F">
      <w:pPr>
        <w:pStyle w:val="Heading2"/>
      </w:pPr>
      <w:r w:rsidRPr="00684FFA">
        <w:t>Microbial/Moisture Concerns</w:t>
      </w:r>
    </w:p>
    <w:p w:rsidR="006124F8" w:rsidRDefault="006124F8" w:rsidP="00A7459C">
      <w:pPr>
        <w:pStyle w:val="BodyText"/>
      </w:pPr>
      <w:r>
        <w:t>Substantial amounts of accumulated dirt and debris were</w:t>
      </w:r>
      <w:r w:rsidR="00D414A9">
        <w:t xml:space="preserve"> noted in</w:t>
      </w:r>
      <w:r w:rsidR="00BD7633">
        <w:t xml:space="preserve"> t</w:t>
      </w:r>
      <w:r w:rsidR="00D414A9">
        <w:t>he interior of</w:t>
      </w:r>
      <w:r w:rsidR="00BD7633">
        <w:t xml:space="preserve"> </w:t>
      </w:r>
      <w:r w:rsidR="004F4CDE">
        <w:t>FCUs</w:t>
      </w:r>
      <w:r>
        <w:t>. Towels</w:t>
      </w:r>
      <w:r w:rsidR="00D575C1">
        <w:t xml:space="preserve"> used to absorb water from a pipe leak</w:t>
      </w:r>
      <w:r>
        <w:t xml:space="preserve"> were found in one unit</w:t>
      </w:r>
      <w:r w:rsidR="008A164C">
        <w:t xml:space="preserve"> </w:t>
      </w:r>
      <w:r w:rsidR="00D575C1">
        <w:t>(Picture 3)</w:t>
      </w:r>
      <w:r w:rsidR="00BD7633">
        <w:t>.</w:t>
      </w:r>
      <w:r w:rsidR="008A164C">
        <w:t xml:space="preserve"> </w:t>
      </w:r>
      <w:r>
        <w:t>These can become colonized with mold when chronically moistened and be attractive to pests.</w:t>
      </w:r>
    </w:p>
    <w:p w:rsidR="006124F8" w:rsidRDefault="00D9557A" w:rsidP="006124F8">
      <w:pPr>
        <w:pStyle w:val="BodyText"/>
      </w:pPr>
      <w:r>
        <w:lastRenderedPageBreak/>
        <w:t xml:space="preserve">Plaster walls </w:t>
      </w:r>
      <w:r w:rsidR="006124F8">
        <w:t xml:space="preserve">in the office </w:t>
      </w:r>
      <w:r>
        <w:t>have water damage that appears to be due to leaks from heat</w:t>
      </w:r>
      <w:r w:rsidR="006124F8">
        <w:t xml:space="preserve"> system pipes, as shown by</w:t>
      </w:r>
      <w:r w:rsidR="00B06714">
        <w:t>:</w:t>
      </w:r>
    </w:p>
    <w:p w:rsidR="006124F8" w:rsidRDefault="006124F8" w:rsidP="006124F8">
      <w:pPr>
        <w:pStyle w:val="BodyText"/>
        <w:numPr>
          <w:ilvl w:val="0"/>
          <w:numId w:val="33"/>
        </w:numPr>
      </w:pPr>
      <w:r>
        <w:t>location of damage, including</w:t>
      </w:r>
      <w:r w:rsidR="00B06714">
        <w:t xml:space="preserve"> beneath access panels (Picture</w:t>
      </w:r>
      <w:r w:rsidR="00D575C1">
        <w:t xml:space="preserve"> 4</w:t>
      </w:r>
      <w:r w:rsidR="00B06714">
        <w:t>);</w:t>
      </w:r>
    </w:p>
    <w:p w:rsidR="006124F8" w:rsidRDefault="00F9508C" w:rsidP="006124F8">
      <w:pPr>
        <w:pStyle w:val="BodyText"/>
        <w:numPr>
          <w:ilvl w:val="0"/>
          <w:numId w:val="33"/>
        </w:numPr>
      </w:pPr>
      <w:r>
        <w:t xml:space="preserve">pattern of damage (straight lines) </w:t>
      </w:r>
      <w:r w:rsidR="00B06714">
        <w:t xml:space="preserve">in walls not beneath windows (Picture </w:t>
      </w:r>
      <w:r w:rsidR="00D575C1">
        <w:t>5</w:t>
      </w:r>
      <w:r w:rsidR="00B06714">
        <w:t xml:space="preserve">); </w:t>
      </w:r>
      <w:r>
        <w:t>or</w:t>
      </w:r>
    </w:p>
    <w:p w:rsidR="00B06714" w:rsidRDefault="006124F8" w:rsidP="006124F8">
      <w:pPr>
        <w:pStyle w:val="BodyText"/>
        <w:numPr>
          <w:ilvl w:val="0"/>
          <w:numId w:val="33"/>
        </w:numPr>
      </w:pPr>
      <w:r>
        <w:t xml:space="preserve">damage in </w:t>
      </w:r>
      <w:r w:rsidR="00F9508C">
        <w:t>corners where pipe elbow joints likely exist</w:t>
      </w:r>
      <w:r w:rsidR="00B06714">
        <w:t xml:space="preserve"> (Picture </w:t>
      </w:r>
      <w:r w:rsidR="00D575C1">
        <w:t>6</w:t>
      </w:r>
      <w:r w:rsidR="00B06714">
        <w:t>)</w:t>
      </w:r>
      <w:r w:rsidR="00F9508C">
        <w:t>.</w:t>
      </w:r>
    </w:p>
    <w:p w:rsidR="00137F73" w:rsidRDefault="00B06714" w:rsidP="006124F8">
      <w:pPr>
        <w:pStyle w:val="BodyText10"/>
      </w:pPr>
      <w:r>
        <w:t xml:space="preserve">Evidence of water spaying the interior of the wall cavity was noted (Picture </w:t>
      </w:r>
      <w:r w:rsidR="00D575C1">
        <w:t>7</w:t>
      </w:r>
      <w:r>
        <w:t>).</w:t>
      </w:r>
      <w:r w:rsidR="008A164C">
        <w:t xml:space="preserve"> </w:t>
      </w:r>
      <w:r w:rsidR="006124F8">
        <w:t>W</w:t>
      </w:r>
      <w:r w:rsidR="00137F73">
        <w:t xml:space="preserve">ater from heating pipes </w:t>
      </w:r>
      <w:r w:rsidR="006124F8">
        <w:t>can have</w:t>
      </w:r>
      <w:r w:rsidR="00137F73">
        <w:t xml:space="preserve"> a metallic odor</w:t>
      </w:r>
      <w:r w:rsidR="00EB1CD1">
        <w:t xml:space="preserve"> that</w:t>
      </w:r>
      <w:r w:rsidR="006124F8">
        <w:t xml:space="preserve"> can </w:t>
      </w:r>
      <w:r w:rsidR="00137F73">
        <w:t>be irritating to the eyes, nose and throat.</w:t>
      </w:r>
      <w:r w:rsidR="008A164C">
        <w:t xml:space="preserve"> </w:t>
      </w:r>
      <w:r w:rsidR="006124F8">
        <w:t xml:space="preserve">Despite this, no visible mold growth </w:t>
      </w:r>
      <w:r w:rsidR="00C468AF">
        <w:t>or</w:t>
      </w:r>
      <w:r w:rsidR="00E8418A">
        <w:t xml:space="preserve"> associa</w:t>
      </w:r>
      <w:r w:rsidR="006124F8">
        <w:t>ted odors were observed</w:t>
      </w:r>
      <w:r w:rsidR="00E8418A">
        <w:t>.</w:t>
      </w:r>
      <w:r w:rsidR="006124F8">
        <w:t xml:space="preserve"> Additionally, </w:t>
      </w:r>
      <w:proofErr w:type="gramStart"/>
      <w:r w:rsidR="006124F8">
        <w:t>a number of</w:t>
      </w:r>
      <w:proofErr w:type="gramEnd"/>
      <w:r w:rsidR="006124F8">
        <w:t xml:space="preserve"> areas had water-damaged ceiling tiles (Table 1).</w:t>
      </w:r>
    </w:p>
    <w:p w:rsidR="00D35C8C" w:rsidRDefault="00682FC7" w:rsidP="00137F73">
      <w:pPr>
        <w:pStyle w:val="BodyText"/>
      </w:pPr>
      <w:r w:rsidRPr="00682FC7">
        <w:t>The US Environmental Protection Agency (US EPA) and the American Conference of Governmental Industrial Hygienists (ACGIH) recommends that porous materials (e.g., wallboard, carpeting) be dried with fans and heating within 24 to 48 hours of becoming we</w:t>
      </w:r>
      <w:r w:rsidR="005D40A4">
        <w:t xml:space="preserve">t (US EPA, 2008; ACGIH, 1989). </w:t>
      </w:r>
      <w:r w:rsidRPr="00682FC7">
        <w:t>If porous materials are not dried within this time frame, mold growth may occur</w:t>
      </w:r>
      <w:r>
        <w:t xml:space="preserve">. </w:t>
      </w:r>
      <w:r w:rsidR="00A7459C">
        <w:t>I</w:t>
      </w:r>
      <w:r w:rsidR="00D35C8C">
        <w:t>t is important to have a system to</w:t>
      </w:r>
      <w:r w:rsidR="00755AD1">
        <w:t xml:space="preserve"> inspect, </w:t>
      </w:r>
      <w:r w:rsidR="00D35C8C">
        <w:t>identify and report leaks and other problems</w:t>
      </w:r>
      <w:r w:rsidR="00983CF2">
        <w:t xml:space="preserve"> </w:t>
      </w:r>
      <w:r w:rsidR="00BF496D">
        <w:t>so that drying can</w:t>
      </w:r>
      <w:r w:rsidR="00983CF2">
        <w:t xml:space="preserve"> begin promptly.</w:t>
      </w:r>
    </w:p>
    <w:p w:rsidR="00AB0B1A" w:rsidRDefault="00AB0B1A" w:rsidP="00AB0B1A">
      <w:pPr>
        <w:pStyle w:val="Heading2"/>
      </w:pPr>
      <w:r w:rsidRPr="006E6262">
        <w:t>Other IAQ Evaluations</w:t>
      </w:r>
    </w:p>
    <w:p w:rsidR="00137F73" w:rsidRDefault="00BF0394" w:rsidP="00BF0394">
      <w:pPr>
        <w:pStyle w:val="BodyText"/>
      </w:pPr>
      <w:r w:rsidRPr="005E2E28">
        <w:t xml:space="preserve">Exposure to low levels of total </w:t>
      </w:r>
      <w:r>
        <w:t>volatile organic compounds</w:t>
      </w:r>
      <w:r w:rsidRPr="005E2E28">
        <w:t xml:space="preserve"> (TVOCs) may produce eye, nose, throat, and/or respiratory irritation in some sensitive individuals.</w:t>
      </w:r>
      <w:r>
        <w:t xml:space="preserve"> </w:t>
      </w:r>
      <w:r w:rsidRPr="005E2E28">
        <w:t xml:space="preserve">To determine if VOCs were present, </w:t>
      </w:r>
      <w:r w:rsidR="006124F8">
        <w:t xml:space="preserve">IAQ staff took measurements for TVOCs and </w:t>
      </w:r>
      <w:r w:rsidRPr="005E2E28">
        <w:t>examined rooms for products containing VOCs</w:t>
      </w:r>
      <w:r w:rsidRPr="00A35651">
        <w:t>.</w:t>
      </w:r>
      <w:r w:rsidR="0082200D">
        <w:t xml:space="preserve"> </w:t>
      </w:r>
      <w:r w:rsidR="006124F8">
        <w:t xml:space="preserve">While no TVOCs were detected, several offices and hallways had obvious </w:t>
      </w:r>
      <w:r w:rsidR="00137F73">
        <w:t>fragrance odor</w:t>
      </w:r>
      <w:r w:rsidR="006124F8">
        <w:t>s</w:t>
      </w:r>
      <w:r w:rsidR="00137F73">
        <w:t>.</w:t>
      </w:r>
      <w:r w:rsidR="008A164C">
        <w:t xml:space="preserve"> </w:t>
      </w:r>
      <w:r w:rsidR="00137F73">
        <w:t xml:space="preserve">The source of this odor appears to be the use of </w:t>
      </w:r>
      <w:r w:rsidR="00137F73" w:rsidRPr="00137F73">
        <w:t>fragrance oil diffuser device</w:t>
      </w:r>
      <w:r w:rsidR="00137F73">
        <w:t>s</w:t>
      </w:r>
      <w:r w:rsidR="00D575C1">
        <w:t xml:space="preserve"> (</w:t>
      </w:r>
      <w:r w:rsidR="006124F8">
        <w:t>Table 1</w:t>
      </w:r>
      <w:r w:rsidR="00D575C1">
        <w:t>)</w:t>
      </w:r>
      <w:r w:rsidR="00137F73" w:rsidRPr="00137F73">
        <w:t>. The use of oil diffusers is not recommended since these products can cause eye, nose and respiratory system irritation as detailed in the gu</w:t>
      </w:r>
      <w:r w:rsidR="00F536B1">
        <w:t>ideline Clean Air is Odor-free:</w:t>
      </w:r>
      <w:r w:rsidR="00137F73" w:rsidRPr="00137F73">
        <w:t xml:space="preserve"> Removing fragrances to improve indoor air quality in schools and offices, which is included as </w:t>
      </w:r>
      <w:hyperlink r:id="rId10" w:history="1">
        <w:r w:rsidR="00137F73" w:rsidRPr="00A24D8E">
          <w:rPr>
            <w:rStyle w:val="Hyperlink"/>
          </w:rPr>
          <w:t>Appendix A</w:t>
        </w:r>
      </w:hyperlink>
      <w:r w:rsidR="00137F73" w:rsidRPr="00137F73">
        <w:t>.</w:t>
      </w:r>
    </w:p>
    <w:p w:rsidR="00A31BC6" w:rsidRDefault="00A7459C" w:rsidP="00A31BC6">
      <w:pPr>
        <w:pStyle w:val="BodyText"/>
      </w:pPr>
      <w:r>
        <w:t>C</w:t>
      </w:r>
      <w:r w:rsidR="00A31BC6" w:rsidRPr="00736ECE">
        <w:t xml:space="preserve">arpets </w:t>
      </w:r>
      <w:r w:rsidR="002E1268">
        <w:t xml:space="preserve">and area rugs </w:t>
      </w:r>
      <w:r w:rsidR="00A31BC6" w:rsidRPr="00736ECE">
        <w:t xml:space="preserve">should be </w:t>
      </w:r>
      <w:r w:rsidR="00A31BC6">
        <w:t xml:space="preserve">vacuumed regularly with a </w:t>
      </w:r>
      <w:r w:rsidR="00F07D30" w:rsidRPr="00F07D30">
        <w:t>high efficiency particulate arrestance (HEPA)</w:t>
      </w:r>
      <w:r w:rsidR="00676D35">
        <w:t>-filter-</w:t>
      </w:r>
      <w:r w:rsidR="00A31BC6" w:rsidRPr="00BB6876">
        <w:t xml:space="preserve">equipped vacuum cleaner </w:t>
      </w:r>
      <w:r w:rsidR="00A31BC6">
        <w:t xml:space="preserve">and </w:t>
      </w:r>
      <w:r w:rsidR="00A31BC6" w:rsidRPr="00736ECE">
        <w:t xml:space="preserve">cleaned annually (or semi-annually in soiled/high traffic areas) in accordance </w:t>
      </w:r>
      <w:r w:rsidR="00A31BC6" w:rsidRPr="007740F2">
        <w:t>with Institute of Inspection, Cleaning and Restoration Certification (IICRC) recommendations, (IICRC, 2012).</w:t>
      </w:r>
      <w:r w:rsidR="00D14B05" w:rsidRPr="007740F2">
        <w:t xml:space="preserve"> It was reported that carpets had not been cleaned for several years prior to the BEH/IAQ site visit but that cleaning had been scheduled for the following week.</w:t>
      </w:r>
    </w:p>
    <w:p w:rsidR="002E45D9" w:rsidRDefault="002E45D9" w:rsidP="00A31BC6">
      <w:pPr>
        <w:pStyle w:val="BodyText"/>
      </w:pPr>
      <w:r>
        <w:lastRenderedPageBreak/>
        <w:t xml:space="preserve">One area had a freestanding </w:t>
      </w:r>
      <w:r w:rsidR="0060425F">
        <w:t>air purifier which was labelled as an “ionizer”.</w:t>
      </w:r>
      <w:r w:rsidR="008A164C">
        <w:t xml:space="preserve"> </w:t>
      </w:r>
      <w:r w:rsidR="0060425F" w:rsidRPr="0060425F">
        <w:t xml:space="preserve">Some areas had personal fans and air purifiers which should be cleaned and maintained </w:t>
      </w:r>
      <w:proofErr w:type="gramStart"/>
      <w:r w:rsidR="0060425F" w:rsidRPr="0060425F">
        <w:t>according to</w:t>
      </w:r>
      <w:proofErr w:type="gramEnd"/>
      <w:r w:rsidR="0060425F" w:rsidRPr="0060425F">
        <w:t xml:space="preserve"> manufacturer recommendations. Certain air purifiers (electrostatic precipitators or ionizers) should be avoided since they may produce ozone</w:t>
      </w:r>
      <w:r w:rsidR="002E332D">
        <w:t>,</w:t>
      </w:r>
      <w:r w:rsidR="0060425F" w:rsidRPr="0060425F">
        <w:t xml:space="preserve"> which is a known lung irritant (US EPA, 2003).</w:t>
      </w:r>
    </w:p>
    <w:p w:rsidR="007D01CD" w:rsidRDefault="007D01CD" w:rsidP="00A31BC6">
      <w:pPr>
        <w:pStyle w:val="BodyText"/>
      </w:pPr>
      <w:r w:rsidRPr="007D01CD">
        <w:t xml:space="preserve">Upholstered furniture was observed. These items are covered with fabrics that may be exposed to human skin. This type of contact can leave oils, perspiration, hair and skin cells. Dust mites feed upon human skin cells and excrete waste products that contain allergens. In addition, </w:t>
      </w:r>
      <w:r w:rsidR="00F536B1">
        <w:t xml:space="preserve">if </w:t>
      </w:r>
      <w:r w:rsidRPr="007D01CD">
        <w:t xml:space="preserve">relative humidity levels increase above 60 percent, dust mites tend to proliferate (US EPA, 1992). </w:t>
      </w:r>
      <w:proofErr w:type="gramStart"/>
      <w:r w:rsidRPr="007D01CD">
        <w:t>In order to</w:t>
      </w:r>
      <w:proofErr w:type="gramEnd"/>
      <w:r w:rsidRPr="007D01CD">
        <w:t xml:space="preserve"> remove dust mites and other pollutants, frequent vacuuming of upholstered furniture is recommended (Berry, 1994). It is also recommended that upholstered furniture be professionally cleaned on an annual basis. Where an excessively dusty environment exists due to outdoor conditions or indoor activities (e.g., renovations), cleaning frequency should be increased (every six months) (IICRC, 2000).</w:t>
      </w:r>
    </w:p>
    <w:p w:rsidR="004D05AC" w:rsidRPr="00736ECE" w:rsidRDefault="00DF2A15" w:rsidP="00104481">
      <w:pPr>
        <w:pStyle w:val="Heading1"/>
      </w:pPr>
      <w:r w:rsidRPr="00736ECE">
        <w:t>C</w:t>
      </w:r>
      <w:r w:rsidR="004D05AC" w:rsidRPr="00736ECE">
        <w:t>onclusions/Recommendations</w:t>
      </w:r>
    </w:p>
    <w:p w:rsidR="0060425F" w:rsidRDefault="0060425F" w:rsidP="0082200D">
      <w:pPr>
        <w:pStyle w:val="BodyText10"/>
      </w:pPr>
      <w:r>
        <w:t>The conditions in the DCF office are complicated due to the likely presence o</w:t>
      </w:r>
      <w:r w:rsidR="00F536B1">
        <w:t>f leaks from the heating system</w:t>
      </w:r>
      <w:r>
        <w:t xml:space="preserve"> </w:t>
      </w:r>
      <w:r w:rsidR="00F536B1">
        <w:t>piping, valves and joints</w:t>
      </w:r>
      <w:r>
        <w:t>.</w:t>
      </w:r>
      <w:r w:rsidR="008A164C">
        <w:t xml:space="preserve"> </w:t>
      </w:r>
      <w:r w:rsidR="00597D61">
        <w:t>Remediation of leaks may require removal of plaster walls.</w:t>
      </w:r>
      <w:r w:rsidR="008A164C">
        <w:t xml:space="preserve"> </w:t>
      </w:r>
      <w:r w:rsidR="00597D61">
        <w:t xml:space="preserve">While plaster is resistant to mold </w:t>
      </w:r>
      <w:r w:rsidR="001855D7">
        <w:t>growth</w:t>
      </w:r>
      <w:r w:rsidR="00597D61">
        <w:t xml:space="preserve"> accumulated dust, dirt and other debris</w:t>
      </w:r>
      <w:r w:rsidR="00D60E30">
        <w:t xml:space="preserve"> m</w:t>
      </w:r>
      <w:r w:rsidR="00597D61">
        <w:t xml:space="preserve">ay serve as a mold growth media if </w:t>
      </w:r>
      <w:r w:rsidR="001855D7">
        <w:t>repeated</w:t>
      </w:r>
      <w:r w:rsidR="00597D61">
        <w:t xml:space="preserve"> moistened.</w:t>
      </w:r>
      <w:r w:rsidR="008A164C">
        <w:t xml:space="preserve"> </w:t>
      </w:r>
      <w:r w:rsidR="00597D61">
        <w:t xml:space="preserve">In addition, water/steam leaks can be irritating to the eyes, nose and respiratory system, particularly if drawn into the </w:t>
      </w:r>
      <w:r w:rsidR="004F4CDE">
        <w:t>FCUs</w:t>
      </w:r>
      <w:r w:rsidR="00597D61">
        <w:t xml:space="preserve"> adjacent to employee workstations.</w:t>
      </w:r>
    </w:p>
    <w:p w:rsidR="00F536B1" w:rsidRDefault="0060425F" w:rsidP="00F536B1">
      <w:pPr>
        <w:pStyle w:val="BodyText10"/>
      </w:pPr>
      <w:r w:rsidRPr="0060425F">
        <w:t>Therefore, these recommend</w:t>
      </w:r>
      <w:r w:rsidR="00F536B1">
        <w:t>ations are split into two parts. T</w:t>
      </w:r>
      <w:r w:rsidRPr="0060425F">
        <w:t xml:space="preserve">he first is short-term recommendations that can be done </w:t>
      </w:r>
      <w:r w:rsidR="00F536B1">
        <w:t xml:space="preserve">quickly </w:t>
      </w:r>
      <w:r w:rsidRPr="0060425F">
        <w:t xml:space="preserve">to improve IAQ immediately, while the second is long-term recommendations that </w:t>
      </w:r>
      <w:r w:rsidR="00597D61">
        <w:t>require planning to minimize the impact of remediation on the DCF office.</w:t>
      </w:r>
      <w:r w:rsidR="008A164C">
        <w:t xml:space="preserve"> </w:t>
      </w:r>
      <w:r w:rsidR="0082200D" w:rsidRPr="0082200D">
        <w:t xml:space="preserve">In </w:t>
      </w:r>
      <w:r w:rsidR="004F4CDE" w:rsidRPr="0082200D">
        <w:t>views of the findings at the time of the visit, the following recommendations are</w:t>
      </w:r>
      <w:r w:rsidR="0082200D" w:rsidRPr="0082200D">
        <w:t xml:space="preserve"> made:</w:t>
      </w:r>
    </w:p>
    <w:p w:rsidR="00A00691" w:rsidRPr="00D575C1" w:rsidRDefault="00A00691" w:rsidP="00F536B1">
      <w:pPr>
        <w:pStyle w:val="Heading2"/>
      </w:pPr>
      <w:r w:rsidRPr="00D575C1">
        <w:t xml:space="preserve">Short Term </w:t>
      </w:r>
      <w:r w:rsidR="00D60E30" w:rsidRPr="00D575C1">
        <w:t>Recommendations</w:t>
      </w:r>
    </w:p>
    <w:p w:rsidR="00597D61" w:rsidRDefault="00597D61" w:rsidP="00131F5C">
      <w:pPr>
        <w:pStyle w:val="BodyText"/>
        <w:numPr>
          <w:ilvl w:val="0"/>
          <w:numId w:val="30"/>
        </w:numPr>
      </w:pPr>
      <w:r>
        <w:t>Do not use free-standing air purifier in the (ionizing) setting.</w:t>
      </w:r>
    </w:p>
    <w:p w:rsidR="001855D7" w:rsidRDefault="00597D61" w:rsidP="00131F5C">
      <w:pPr>
        <w:pStyle w:val="BodyText"/>
        <w:numPr>
          <w:ilvl w:val="0"/>
          <w:numId w:val="30"/>
        </w:numPr>
      </w:pPr>
      <w:r>
        <w:lastRenderedPageBreak/>
        <w:t>Rep</w:t>
      </w:r>
      <w:r w:rsidR="001855D7">
        <w:t>l</w:t>
      </w:r>
      <w:r>
        <w:t xml:space="preserve">ace hand-cut filters with </w:t>
      </w:r>
      <w:r w:rsidR="00F536B1">
        <w:t xml:space="preserve">cardboard framed filters of the </w:t>
      </w:r>
      <w:r w:rsidR="001855D7">
        <w:t>correct size.</w:t>
      </w:r>
    </w:p>
    <w:p w:rsidR="001855D7" w:rsidRDefault="001855D7" w:rsidP="00131F5C">
      <w:pPr>
        <w:pStyle w:val="BodyText"/>
        <w:numPr>
          <w:ilvl w:val="0"/>
          <w:numId w:val="30"/>
        </w:numPr>
      </w:pPr>
      <w:r>
        <w:t>Replace fil</w:t>
      </w:r>
      <w:r w:rsidR="006A5A4A">
        <w:t>t</w:t>
      </w:r>
      <w:r>
        <w:t>ers at least twice a year.</w:t>
      </w:r>
    </w:p>
    <w:p w:rsidR="004F4CDE" w:rsidRDefault="004F4CDE" w:rsidP="00131F5C">
      <w:pPr>
        <w:pStyle w:val="BodyText"/>
        <w:numPr>
          <w:ilvl w:val="0"/>
          <w:numId w:val="30"/>
        </w:numPr>
      </w:pPr>
      <w:r>
        <w:t>Seal all space</w:t>
      </w:r>
      <w:r w:rsidR="006A5A4A">
        <w:t>s</w:t>
      </w:r>
      <w:r>
        <w:t>/holes in FCU cabinets above the filter rack with aluminum refrigerator tape.</w:t>
      </w:r>
    </w:p>
    <w:p w:rsidR="001855D7" w:rsidRDefault="00F536B1" w:rsidP="00131F5C">
      <w:pPr>
        <w:pStyle w:val="BodyText"/>
        <w:numPr>
          <w:ilvl w:val="0"/>
          <w:numId w:val="30"/>
        </w:numPr>
      </w:pPr>
      <w:r>
        <w:t>Have the interior of all FCU</w:t>
      </w:r>
      <w:r w:rsidR="006A5A4A">
        <w:t>s</w:t>
      </w:r>
      <w:r>
        <w:t xml:space="preserve"> cleaned by </w:t>
      </w:r>
      <w:r w:rsidR="001855D7">
        <w:t>an HVAC service company.</w:t>
      </w:r>
    </w:p>
    <w:p w:rsidR="001855D7" w:rsidRDefault="001855D7" w:rsidP="00131F5C">
      <w:pPr>
        <w:pStyle w:val="BodyText"/>
        <w:numPr>
          <w:ilvl w:val="0"/>
          <w:numId w:val="30"/>
        </w:numPr>
      </w:pPr>
      <w:r>
        <w:t xml:space="preserve">Remove all debris </w:t>
      </w:r>
      <w:r w:rsidR="00F536B1">
        <w:t xml:space="preserve">and items </w:t>
      </w:r>
      <w:r>
        <w:t>(e.g., towels) used to absorb leaking water.</w:t>
      </w:r>
    </w:p>
    <w:p w:rsidR="0025583E" w:rsidRDefault="0025583E" w:rsidP="00131F5C">
      <w:pPr>
        <w:pStyle w:val="BodyText"/>
        <w:numPr>
          <w:ilvl w:val="0"/>
          <w:numId w:val="30"/>
        </w:numPr>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w:t>
      </w:r>
      <w:r w:rsidR="008A164C">
        <w:t xml:space="preserve"> </w:t>
      </w:r>
      <w:r w:rsidRPr="00FE196E">
        <w:t>Drinking water during the day can help ease some symptoms associated with a dry environment (throat and sinus irritations).</w:t>
      </w:r>
    </w:p>
    <w:p w:rsidR="00131F5C" w:rsidRDefault="0025583E" w:rsidP="00131F5C">
      <w:pPr>
        <w:pStyle w:val="BodyText"/>
        <w:numPr>
          <w:ilvl w:val="0"/>
          <w:numId w:val="30"/>
        </w:numPr>
      </w:pPr>
      <w:r>
        <w:t>Operate supply and exhaust ventilation continuously in all areas during occupied periods. Ensure all HVAC equipment is maintained and supply and return vents are cleaned periodically to prevent dust re-aerosolization.</w:t>
      </w:r>
    </w:p>
    <w:p w:rsidR="00D60E30" w:rsidRDefault="00D60E30" w:rsidP="00131F5C">
      <w:pPr>
        <w:pStyle w:val="BodyText"/>
        <w:numPr>
          <w:ilvl w:val="0"/>
          <w:numId w:val="30"/>
        </w:numPr>
      </w:pPr>
      <w:r>
        <w:t>Repair all leaking pipe valves for the HVAC system that do not require the demolition of plaster walls.</w:t>
      </w:r>
    </w:p>
    <w:p w:rsidR="001855D7" w:rsidRDefault="001855D7" w:rsidP="00131F5C">
      <w:pPr>
        <w:pStyle w:val="BodyText"/>
        <w:numPr>
          <w:ilvl w:val="0"/>
          <w:numId w:val="30"/>
        </w:numPr>
      </w:pPr>
      <w:r>
        <w:t xml:space="preserve">Discontinue the use of fragrance </w:t>
      </w:r>
      <w:r w:rsidR="00A00691">
        <w:t>diffusers</w:t>
      </w:r>
      <w:r>
        <w:t>.</w:t>
      </w:r>
    </w:p>
    <w:p w:rsidR="00D06AC3" w:rsidRDefault="007D01CD" w:rsidP="00131F5C">
      <w:pPr>
        <w:pStyle w:val="BodyText"/>
        <w:numPr>
          <w:ilvl w:val="0"/>
          <w:numId w:val="30"/>
        </w:numPr>
      </w:pPr>
      <w:r>
        <w:t>Identify the source of water moistening ceiling tiles and repair.</w:t>
      </w:r>
      <w:r w:rsidR="008A164C">
        <w:t xml:space="preserve"> </w:t>
      </w:r>
      <w:r>
        <w:t xml:space="preserve">Once the water source is eliminated, remove water-damaged ceiling tiles in a manner </w:t>
      </w:r>
      <w:r w:rsidR="00AA29CE">
        <w:t xml:space="preserve">in accordance with </w:t>
      </w:r>
      <w:r w:rsidR="00186540" w:rsidRPr="00792435">
        <w:t xml:space="preserve">the EPA guideline </w:t>
      </w:r>
      <w:r w:rsidR="00186540">
        <w:t>“</w:t>
      </w:r>
      <w:r w:rsidR="00186540" w:rsidRPr="00E41E74">
        <w:t>Mold Remediation in Schools and Commercial Buildings” (US</w:t>
      </w:r>
      <w:r w:rsidR="00F07D30">
        <w:t xml:space="preserve"> </w:t>
      </w:r>
      <w:r w:rsidR="00186540" w:rsidRPr="00E41E74">
        <w:t>EPA, 2008</w:t>
      </w:r>
      <w:r w:rsidR="001C0E14">
        <w:t>)</w:t>
      </w:r>
      <w:r w:rsidR="00A706B9">
        <w:t>.</w:t>
      </w:r>
    </w:p>
    <w:p w:rsidR="007A2045" w:rsidRDefault="007A2045" w:rsidP="00131F5C">
      <w:pPr>
        <w:pStyle w:val="BodyText"/>
        <w:numPr>
          <w:ilvl w:val="0"/>
          <w:numId w:val="30"/>
        </w:numPr>
      </w:pPr>
      <w:r>
        <w:t xml:space="preserve">Refer to resource manual and other related IAQ documents located on the MDPH’s website for further building-wide evaluations and advice on maintaining public buildings. These documents are available at: </w:t>
      </w:r>
      <w:hyperlink r:id="rId11" w:history="1">
        <w:r w:rsidR="000E5A97" w:rsidRPr="001E0490">
          <w:rPr>
            <w:rStyle w:val="Hyperlink"/>
          </w:rPr>
          <w:t>http:</w:t>
        </w:r>
        <w:r w:rsidR="000E5A97" w:rsidRPr="001E0490">
          <w:rPr>
            <w:rStyle w:val="Hyperlink"/>
          </w:rPr>
          <w:t>/</w:t>
        </w:r>
        <w:r w:rsidR="000E5A97" w:rsidRPr="001E0490">
          <w:rPr>
            <w:rStyle w:val="Hyperlink"/>
          </w:rPr>
          <w:t>/</w:t>
        </w:r>
        <w:r w:rsidR="000E5A97" w:rsidRPr="001E0490">
          <w:rPr>
            <w:rStyle w:val="Hyperlink"/>
          </w:rPr>
          <w:t>m</w:t>
        </w:r>
        <w:r w:rsidR="000E5A97" w:rsidRPr="001E0490">
          <w:rPr>
            <w:rStyle w:val="Hyperlink"/>
          </w:rPr>
          <w:t>ass.</w:t>
        </w:r>
        <w:r w:rsidR="000E5A97" w:rsidRPr="001E0490">
          <w:rPr>
            <w:rStyle w:val="Hyperlink"/>
          </w:rPr>
          <w:t>g</w:t>
        </w:r>
        <w:r w:rsidR="000E5A97" w:rsidRPr="001E0490">
          <w:rPr>
            <w:rStyle w:val="Hyperlink"/>
          </w:rPr>
          <w:t>o</w:t>
        </w:r>
        <w:r w:rsidR="000E5A97" w:rsidRPr="001E0490">
          <w:rPr>
            <w:rStyle w:val="Hyperlink"/>
          </w:rPr>
          <w:t>v</w:t>
        </w:r>
        <w:r w:rsidR="000E5A97" w:rsidRPr="001E0490">
          <w:rPr>
            <w:rStyle w:val="Hyperlink"/>
          </w:rPr>
          <w:t>/dph/iaq</w:t>
        </w:r>
      </w:hyperlink>
      <w:r w:rsidR="000E5A97">
        <w:t>.</w:t>
      </w:r>
    </w:p>
    <w:p w:rsidR="00A00691" w:rsidRPr="00D575C1" w:rsidRDefault="00A00691" w:rsidP="00F536B1">
      <w:pPr>
        <w:pStyle w:val="Heading2"/>
      </w:pPr>
      <w:r w:rsidRPr="00D575C1">
        <w:t>Long Term Recommendations</w:t>
      </w:r>
    </w:p>
    <w:p w:rsidR="00514539" w:rsidRDefault="00A00691" w:rsidP="00A00691">
      <w:pPr>
        <w:pStyle w:val="BodyText"/>
        <w:numPr>
          <w:ilvl w:val="0"/>
          <w:numId w:val="32"/>
        </w:numPr>
        <w:ind w:left="720"/>
      </w:pPr>
      <w:r>
        <w:t>Have the existing ventilation/heating system evaluate</w:t>
      </w:r>
      <w:r w:rsidR="00514539">
        <w:t xml:space="preserve">d by an engineer with experience in </w:t>
      </w:r>
      <w:r w:rsidR="00F536B1">
        <w:t>this</w:t>
      </w:r>
      <w:r w:rsidR="00514539">
        <w:t xml:space="preserve"> type of HVAC system </w:t>
      </w:r>
      <w:r w:rsidR="00F536B1">
        <w:t>to determine the cause of water-</w:t>
      </w:r>
      <w:r w:rsidR="00514539">
        <w:t>damaged plaster walls.</w:t>
      </w:r>
      <w:r w:rsidR="008A164C">
        <w:t xml:space="preserve"> </w:t>
      </w:r>
      <w:r w:rsidR="00D60E30">
        <w:t>Such an individual should consider the feasibility of such repair as well as the</w:t>
      </w:r>
      <w:r w:rsidR="00D575C1">
        <w:t xml:space="preserve"> ability of the </w:t>
      </w:r>
      <w:r w:rsidR="00D60E30">
        <w:t>existing HVAC system</w:t>
      </w:r>
      <w:r w:rsidR="00D575C1">
        <w:t xml:space="preserve"> to opera</w:t>
      </w:r>
      <w:r w:rsidR="00F536B1">
        <w:t xml:space="preserve">te in a manner to maintain </w:t>
      </w:r>
      <w:r w:rsidR="00D575C1">
        <w:t>occupant comfort</w:t>
      </w:r>
      <w:r w:rsidR="00D60E30">
        <w:t>.</w:t>
      </w:r>
    </w:p>
    <w:p w:rsidR="00A00691" w:rsidRDefault="00514539" w:rsidP="00A00691">
      <w:pPr>
        <w:pStyle w:val="BodyText"/>
        <w:numPr>
          <w:ilvl w:val="0"/>
          <w:numId w:val="32"/>
        </w:numPr>
        <w:ind w:left="720"/>
      </w:pPr>
      <w:proofErr w:type="gramStart"/>
      <w:r>
        <w:lastRenderedPageBreak/>
        <w:t>In order to</w:t>
      </w:r>
      <w:proofErr w:type="gramEnd"/>
      <w:r>
        <w:t xml:space="preserve"> examine and repair the water leaks, it is likely that portions of plaster walls would have to be removed.</w:t>
      </w:r>
      <w:r w:rsidR="008A164C">
        <w:t xml:space="preserve"> </w:t>
      </w:r>
      <w:proofErr w:type="gramStart"/>
      <w:r>
        <w:t>In order to</w:t>
      </w:r>
      <w:proofErr w:type="gramEnd"/>
      <w:r>
        <w:t xml:space="preserve"> prevent impact on building occupants, it is highly recommended that an</w:t>
      </w:r>
      <w:r w:rsidR="00D60E30">
        <w:t xml:space="preserve">y evaluation be done </w:t>
      </w:r>
      <w:r w:rsidR="00D60E30" w:rsidRPr="00D60E30">
        <w:t>in a manner in accordance with the EPA guideline “Mold Remediation in Schools and Commercial Buildings” (US EPA, 2008).</w:t>
      </w:r>
    </w:p>
    <w:p w:rsidR="00D60E30" w:rsidRPr="00A009E4" w:rsidRDefault="00D60E30" w:rsidP="00A00691">
      <w:pPr>
        <w:pStyle w:val="BodyText"/>
        <w:numPr>
          <w:ilvl w:val="0"/>
          <w:numId w:val="32"/>
        </w:numPr>
        <w:ind w:left="720"/>
      </w:pPr>
      <w:r>
        <w:t>Prior to any demolition of plaster walls, it is highly recommended that the wall material be tested for the presence of asbestos in a manner consistent with federal and Massachusetts statutes and regulations.</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395CD2" w:rsidRPr="00BC5F0C" w:rsidRDefault="00395CD2" w:rsidP="007740F2">
      <w:pPr>
        <w:pStyle w:val="BodyText2"/>
        <w:spacing w:after="240"/>
        <w:rPr>
          <w:szCs w:val="24"/>
        </w:rPr>
      </w:pPr>
      <w:r w:rsidRPr="00BC5F0C">
        <w:rPr>
          <w:szCs w:val="24"/>
        </w:rPr>
        <w:t>ACGIH. 1989. Guidelines for the Assessment of Bioaerosols in the Indoor Environment. American Conference of Governmental Industrial Hygienists, Cincinnati, OH.</w:t>
      </w:r>
    </w:p>
    <w:p w:rsidR="00BA2274" w:rsidRPr="00BC5F0C" w:rsidRDefault="00BA2274" w:rsidP="007740F2">
      <w:pPr>
        <w:pStyle w:val="References"/>
        <w:rPr>
          <w:bCs/>
          <w:szCs w:val="24"/>
        </w:rPr>
      </w:pPr>
      <w:r w:rsidRPr="00BC5F0C">
        <w:rPr>
          <w:bCs/>
          <w:szCs w:val="24"/>
        </w:rPr>
        <w:t>Arundel et al. 1986. Indirect Health Effects of Relative Humidity on Indoor Environments. Env. Health Perspectives 65:351-361.</w:t>
      </w:r>
    </w:p>
    <w:p w:rsidR="007740F2" w:rsidRDefault="007740F2" w:rsidP="007740F2">
      <w:pPr>
        <w:tabs>
          <w:tab w:val="left" w:pos="-1440"/>
          <w:tab w:val="left" w:pos="-720"/>
        </w:tabs>
        <w:suppressAutoHyphens/>
        <w:spacing w:after="240"/>
      </w:pPr>
      <w:r>
        <w:t>ASHRAE. 1992. Gravimetric and Dust-Spot Procedures for Testing Air-Cleaning Devices Used in General Ventilation for Removing Particulate Matter. American Society of Heating, Refrigeration and Air Conditioning Engineers. ANSI/ASHRAE 52.1-1992.</w:t>
      </w:r>
    </w:p>
    <w:p w:rsidR="00242D53" w:rsidRPr="00BC5F0C" w:rsidRDefault="005C1DA9" w:rsidP="007740F2">
      <w:pPr>
        <w:pStyle w:val="References"/>
      </w:pPr>
      <w:r w:rsidRPr="005C1DA9">
        <w:t xml:space="preserve">Berry, M.A. 1994. Protecting the Built Environment: Cleaning for Health. Michael A. Berry, Chapel Hill, </w:t>
      </w:r>
      <w:proofErr w:type="gramStart"/>
      <w:r w:rsidRPr="005C1DA9">
        <w:t>NC.</w:t>
      </w:r>
      <w:r w:rsidR="00242D53" w:rsidRPr="00BC5F0C">
        <w:t>IICRC</w:t>
      </w:r>
      <w:proofErr w:type="gramEnd"/>
      <w:r w:rsidR="00242D53" w:rsidRPr="00BC5F0C">
        <w:t>. 2012. Institute of Inspection, Cleaning and Restoration Certification. Carpet Cleaning: FAQ.</w:t>
      </w:r>
    </w:p>
    <w:p w:rsidR="005C1DA9" w:rsidRDefault="005C1DA9" w:rsidP="007740F2">
      <w:pPr>
        <w:pStyle w:val="References"/>
      </w:pPr>
      <w:r w:rsidRPr="005C1DA9">
        <w:t>IICRC. 2000. IICRC S001. Reference Guideline for Professional On-Location Cleaning of Textile Floor Covering Materials. Institute of Inspection, Cleaning and Restoration Certification. Institute of Inspection Cleaning and Restoration, Vancouver, WA.</w:t>
      </w:r>
    </w:p>
    <w:p w:rsidR="007740F2" w:rsidRDefault="00FB2D24" w:rsidP="007740F2">
      <w:pPr>
        <w:pStyle w:val="References"/>
      </w:pPr>
      <w:r w:rsidRPr="00BC5F0C">
        <w:t xml:space="preserve">MDPH. 2015. Massachusetts Department of Public Health. Indoor Air Quality Manual: Chapters I-III. Available at: </w:t>
      </w:r>
      <w:hyperlink r:id="rId12" w:history="1">
        <w:r w:rsidRPr="00BC5F0C">
          <w:rPr>
            <w:rStyle w:val="Hyperlink"/>
          </w:rPr>
          <w:t>http://www.mass.</w:t>
        </w:r>
        <w:r w:rsidRPr="00BC5F0C">
          <w:rPr>
            <w:rStyle w:val="Hyperlink"/>
          </w:rPr>
          <w:t>g</w:t>
        </w:r>
        <w:r w:rsidRPr="00BC5F0C">
          <w:rPr>
            <w:rStyle w:val="Hyperlink"/>
          </w:rPr>
          <w:t>ov/eo</w:t>
        </w:r>
        <w:r w:rsidRPr="00BC5F0C">
          <w:rPr>
            <w:rStyle w:val="Hyperlink"/>
          </w:rPr>
          <w:t>h</w:t>
        </w:r>
        <w:r w:rsidRPr="00BC5F0C">
          <w:rPr>
            <w:rStyle w:val="Hyperlink"/>
          </w:rPr>
          <w:t>h</w:t>
        </w:r>
        <w:r w:rsidRPr="00BC5F0C">
          <w:rPr>
            <w:rStyle w:val="Hyperlink"/>
          </w:rPr>
          <w:t>s/gov/departments/dp</w:t>
        </w:r>
        <w:r w:rsidRPr="00BC5F0C">
          <w:rPr>
            <w:rStyle w:val="Hyperlink"/>
          </w:rPr>
          <w:t>h</w:t>
        </w:r>
        <w:r w:rsidRPr="00BC5F0C">
          <w:rPr>
            <w:rStyle w:val="Hyperlink"/>
          </w:rPr>
          <w:t>/programs/environmental-health/exposure-topics/iaq/ia</w:t>
        </w:r>
        <w:r w:rsidRPr="00BC5F0C">
          <w:rPr>
            <w:rStyle w:val="Hyperlink"/>
          </w:rPr>
          <w:t>q</w:t>
        </w:r>
        <w:r w:rsidRPr="00BC5F0C">
          <w:rPr>
            <w:rStyle w:val="Hyperlink"/>
          </w:rPr>
          <w:t>-ma</w:t>
        </w:r>
        <w:r w:rsidRPr="00BC5F0C">
          <w:rPr>
            <w:rStyle w:val="Hyperlink"/>
          </w:rPr>
          <w:t>n</w:t>
        </w:r>
        <w:r w:rsidRPr="00BC5F0C">
          <w:rPr>
            <w:rStyle w:val="Hyperlink"/>
          </w:rPr>
          <w:t>u</w:t>
        </w:r>
        <w:r w:rsidRPr="00BC5F0C">
          <w:rPr>
            <w:rStyle w:val="Hyperlink"/>
          </w:rPr>
          <w:t>al/</w:t>
        </w:r>
      </w:hyperlink>
      <w:r w:rsidRPr="00BC5F0C">
        <w:t>.</w:t>
      </w:r>
    </w:p>
    <w:p w:rsidR="007740F2" w:rsidRPr="007740F2" w:rsidRDefault="007740F2" w:rsidP="007740F2">
      <w:pPr>
        <w:pStyle w:val="References"/>
      </w:pPr>
      <w:r>
        <w:t xml:space="preserve">MEHRC. 1997. Indoor Air Quality for HVAC Operators &amp; Contractors Workbook. </w:t>
      </w:r>
      <w:proofErr w:type="spellStart"/>
      <w:r>
        <w:t>MidAtlantic</w:t>
      </w:r>
      <w:proofErr w:type="spellEnd"/>
      <w:r>
        <w:t xml:space="preserve"> Environmental Hygiene Resource Center, Philadelphia, PA.</w:t>
      </w:r>
    </w:p>
    <w:p w:rsidR="002849F3" w:rsidRPr="00BC5F0C" w:rsidRDefault="002849F3" w:rsidP="007740F2">
      <w:pPr>
        <w:pStyle w:val="BodyText2"/>
        <w:spacing w:after="240"/>
        <w:rPr>
          <w:szCs w:val="24"/>
        </w:rPr>
      </w:pPr>
      <w:r w:rsidRPr="00BC5F0C">
        <w:rPr>
          <w:szCs w:val="24"/>
        </w:rPr>
        <w:t>SMACNA. 1994. HVAC Systems Commissioning Manual. 1</w:t>
      </w:r>
      <w:r w:rsidRPr="00BC5F0C">
        <w:rPr>
          <w:szCs w:val="24"/>
          <w:vertAlign w:val="superscript"/>
        </w:rPr>
        <w:t>st</w:t>
      </w:r>
      <w:r w:rsidRPr="00BC5F0C">
        <w:rPr>
          <w:szCs w:val="24"/>
        </w:rPr>
        <w:t xml:space="preserve"> ed. Sheet Metal and Air Conditioning Contractors’ National Association, Inc., Chantilly, VA.</w:t>
      </w:r>
    </w:p>
    <w:p w:rsidR="007740F2" w:rsidRDefault="007740F2" w:rsidP="007740F2">
      <w:pPr>
        <w:pStyle w:val="BodyText"/>
        <w:spacing w:after="240" w:line="240" w:lineRule="auto"/>
        <w:ind w:firstLine="0"/>
      </w:pPr>
      <w:r>
        <w:t xml:space="preserve">Thornburg, D. 2000. Filter Selection: </w:t>
      </w:r>
      <w:proofErr w:type="gramStart"/>
      <w:r>
        <w:t>a</w:t>
      </w:r>
      <w:proofErr w:type="gramEnd"/>
      <w:r>
        <w:t xml:space="preserve"> Standard Solution. </w:t>
      </w:r>
      <w:r>
        <w:rPr>
          <w:i/>
        </w:rPr>
        <w:t xml:space="preserve">Engineering Systems </w:t>
      </w:r>
      <w:r>
        <w:t>17:6 pp. 74-80.</w:t>
      </w:r>
    </w:p>
    <w:p w:rsidR="005C1DA9" w:rsidRDefault="005C1DA9" w:rsidP="007740F2">
      <w:pPr>
        <w:pStyle w:val="BodyText"/>
        <w:spacing w:after="240" w:line="240" w:lineRule="auto"/>
        <w:ind w:firstLine="0"/>
      </w:pPr>
      <w:r w:rsidRPr="005C1DA9">
        <w:t>US EPA. 1992. Indoor Biological Pollutants. US Environmental Protection Agency, Environmental Criteria and Assessment Office, Office of Health and Environmental Assessment, research Triangle Park, NC. EPA 600/8-91/202. January 1992.</w:t>
      </w:r>
    </w:p>
    <w:p w:rsidR="0060425F" w:rsidRPr="00BC5F0C" w:rsidRDefault="0060425F" w:rsidP="007740F2">
      <w:pPr>
        <w:pStyle w:val="BodyText2"/>
        <w:spacing w:after="240"/>
        <w:rPr>
          <w:szCs w:val="24"/>
        </w:rPr>
      </w:pPr>
      <w:r w:rsidRPr="00BC5F0C">
        <w:rPr>
          <w:szCs w:val="24"/>
        </w:rPr>
        <w:t>US EPA. 2003.</w:t>
      </w:r>
      <w:r w:rsidR="008A164C" w:rsidRPr="00BC5F0C">
        <w:rPr>
          <w:szCs w:val="24"/>
        </w:rPr>
        <w:t xml:space="preserve"> </w:t>
      </w:r>
      <w:r w:rsidRPr="00BC5F0C">
        <w:rPr>
          <w:szCs w:val="24"/>
        </w:rPr>
        <w:t>“Ozone Generators that are Sold as Air Cleaners: An Assessment of Effectiveness and Health Consequences”. US Environmental Protection Agency, Office of Air and Radiation, Indoor Environments Division, Washington, D.C.</w:t>
      </w:r>
      <w:r w:rsidR="008A164C" w:rsidRPr="00BC5F0C">
        <w:rPr>
          <w:szCs w:val="24"/>
        </w:rPr>
        <w:t xml:space="preserve"> </w:t>
      </w:r>
      <w:hyperlink r:id="rId13" w:history="1">
        <w:r w:rsidR="00BC5F0C" w:rsidRPr="007C2D5F">
          <w:rPr>
            <w:rStyle w:val="Hyperlink"/>
            <w:szCs w:val="24"/>
          </w:rPr>
          <w:t>https://www.epa.gov/indoor-air-quality-iaq/ozone-generators-are-sol</w:t>
        </w:r>
        <w:r w:rsidR="00BC5F0C" w:rsidRPr="007C2D5F">
          <w:rPr>
            <w:rStyle w:val="Hyperlink"/>
            <w:szCs w:val="24"/>
          </w:rPr>
          <w:t>d</w:t>
        </w:r>
        <w:r w:rsidR="00BC5F0C" w:rsidRPr="007C2D5F">
          <w:rPr>
            <w:rStyle w:val="Hyperlink"/>
            <w:szCs w:val="24"/>
          </w:rPr>
          <w:t>-air-cleaners</w:t>
        </w:r>
      </w:hyperlink>
      <w:r w:rsidR="00BC5F0C">
        <w:rPr>
          <w:szCs w:val="24"/>
        </w:rPr>
        <w:t>.</w:t>
      </w:r>
    </w:p>
    <w:p w:rsidR="00A32485" w:rsidRDefault="00C838F6" w:rsidP="007740F2">
      <w:pPr>
        <w:spacing w:after="240"/>
        <w:sectPr w:rsidR="00A32485" w:rsidSect="00B0444B">
          <w:footerReference w:type="even" r:id="rId14"/>
          <w:footerReference w:type="default" r:id="rId15"/>
          <w:pgSz w:w="12240" w:h="15840" w:code="1"/>
          <w:pgMar w:top="1440" w:right="1440" w:bottom="1440" w:left="1440" w:header="720" w:footer="720" w:gutter="0"/>
          <w:cols w:space="720"/>
          <w:noEndnote/>
          <w:titlePg/>
          <w:docGrid w:linePitch="254"/>
        </w:sectPr>
      </w:pPr>
      <w:r w:rsidRPr="00BC5F0C">
        <w:t xml:space="preserve">US EPA. 2008. “Mold Remediation in Schools and Commercial Buildings”. Office of Air and Radiation, Indoor Environments Division, Washington, DC. EPA 402-K-01-001. September 2008. Available at: </w:t>
      </w:r>
      <w:hyperlink r:id="rId16" w:history="1">
        <w:r w:rsidRPr="00BC5F0C">
          <w:rPr>
            <w:color w:val="0000FF"/>
            <w:u w:val="single"/>
          </w:rPr>
          <w:t>http://w</w:t>
        </w:r>
        <w:r w:rsidRPr="00BC5F0C">
          <w:rPr>
            <w:color w:val="0000FF"/>
            <w:u w:val="single"/>
          </w:rPr>
          <w:t>w</w:t>
        </w:r>
        <w:r w:rsidRPr="00BC5F0C">
          <w:rPr>
            <w:color w:val="0000FF"/>
            <w:u w:val="single"/>
          </w:rPr>
          <w:t>w</w:t>
        </w:r>
        <w:r w:rsidRPr="00BC5F0C">
          <w:rPr>
            <w:color w:val="0000FF"/>
            <w:u w:val="single"/>
          </w:rPr>
          <w:t>.epa</w:t>
        </w:r>
        <w:r w:rsidRPr="00BC5F0C">
          <w:rPr>
            <w:color w:val="0000FF"/>
            <w:u w:val="single"/>
          </w:rPr>
          <w:t>.</w:t>
        </w:r>
        <w:r w:rsidRPr="00BC5F0C">
          <w:rPr>
            <w:color w:val="0000FF"/>
            <w:u w:val="single"/>
          </w:rPr>
          <w:t>gov</w:t>
        </w:r>
        <w:r w:rsidRPr="00BC5F0C">
          <w:rPr>
            <w:color w:val="0000FF"/>
            <w:u w:val="single"/>
          </w:rPr>
          <w:t>/</w:t>
        </w:r>
        <w:r w:rsidRPr="00BC5F0C">
          <w:rPr>
            <w:color w:val="0000FF"/>
            <w:u w:val="single"/>
          </w:rPr>
          <w:t>mold/mold</w:t>
        </w:r>
        <w:r w:rsidRPr="00BC5F0C">
          <w:rPr>
            <w:color w:val="0000FF"/>
            <w:u w:val="single"/>
          </w:rPr>
          <w:t>-</w:t>
        </w:r>
        <w:r w:rsidRPr="00BC5F0C">
          <w:rPr>
            <w:color w:val="0000FF"/>
            <w:u w:val="single"/>
          </w:rPr>
          <w:t>r</w:t>
        </w:r>
        <w:r w:rsidRPr="00BC5F0C">
          <w:rPr>
            <w:color w:val="0000FF"/>
            <w:u w:val="single"/>
          </w:rPr>
          <w:t>e</w:t>
        </w:r>
        <w:r w:rsidRPr="00BC5F0C">
          <w:rPr>
            <w:color w:val="0000FF"/>
            <w:u w:val="single"/>
          </w:rPr>
          <w:t>me</w:t>
        </w:r>
        <w:r w:rsidRPr="00BC5F0C">
          <w:rPr>
            <w:color w:val="0000FF"/>
            <w:u w:val="single"/>
          </w:rPr>
          <w:t>d</w:t>
        </w:r>
        <w:r w:rsidRPr="00BC5F0C">
          <w:rPr>
            <w:color w:val="0000FF"/>
            <w:u w:val="single"/>
          </w:rPr>
          <w:t>iation-schools-and-commercial-buildings-guide</w:t>
        </w:r>
      </w:hyperlink>
      <w:r w:rsidRPr="00BC5F0C">
        <w:t>.</w:t>
      </w:r>
    </w:p>
    <w:p w:rsidR="00A32485" w:rsidRPr="00A32485" w:rsidRDefault="00A32485" w:rsidP="00A32485">
      <w:pPr>
        <w:spacing w:line="480" w:lineRule="auto"/>
        <w:rPr>
          <w:rFonts w:eastAsia="Calibri"/>
          <w:b/>
          <w:sz w:val="22"/>
          <w:szCs w:val="22"/>
        </w:rPr>
      </w:pPr>
      <w:r w:rsidRPr="00A32485">
        <w:rPr>
          <w:rFonts w:eastAsia="Calibri"/>
          <w:b/>
          <w:sz w:val="22"/>
          <w:szCs w:val="22"/>
        </w:rPr>
        <w:lastRenderedPageBreak/>
        <w:t>Picture 1</w:t>
      </w:r>
    </w:p>
    <w:p w:rsidR="00A32485" w:rsidRPr="00A32485" w:rsidRDefault="00624728" w:rsidP="00A32485">
      <w:pPr>
        <w:spacing w:line="480" w:lineRule="auto"/>
        <w:jc w:val="center"/>
        <w:rPr>
          <w:rFonts w:eastAsia="Calibri"/>
          <w:b/>
          <w:sz w:val="22"/>
          <w:szCs w:val="22"/>
        </w:rPr>
      </w:pPr>
      <w:bookmarkStart w:id="0" w:name="_GoBack"/>
      <w:r w:rsidRPr="00A32485">
        <w:rPr>
          <w:rFonts w:eastAsia="Calibri"/>
          <w:b/>
          <w:noProof/>
          <w:sz w:val="22"/>
          <w:szCs w:val="22"/>
        </w:rPr>
        <w:drawing>
          <wp:inline distT="0" distB="0" distL="0" distR="0">
            <wp:extent cx="2466975" cy="3286125"/>
            <wp:effectExtent l="0" t="0" r="0" b="0"/>
            <wp:docPr id="2" name="Picture 2" descr="Hand-cut filters in wir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cut filters in wire rac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bookmarkEnd w:id="0"/>
    </w:p>
    <w:p w:rsidR="00A32485" w:rsidRPr="00A32485" w:rsidRDefault="00A32485" w:rsidP="00A32485">
      <w:pPr>
        <w:spacing w:line="480" w:lineRule="auto"/>
        <w:jc w:val="center"/>
        <w:rPr>
          <w:rFonts w:eastAsia="Calibri"/>
          <w:b/>
          <w:sz w:val="22"/>
          <w:szCs w:val="22"/>
        </w:rPr>
      </w:pPr>
      <w:r w:rsidRPr="00A32485">
        <w:rPr>
          <w:rFonts w:eastAsia="Calibri"/>
          <w:b/>
          <w:sz w:val="22"/>
          <w:szCs w:val="22"/>
        </w:rPr>
        <w:t>Hand-cut filters in wire rack</w:t>
      </w:r>
    </w:p>
    <w:p w:rsidR="00A32485" w:rsidRPr="00A32485" w:rsidRDefault="00A32485" w:rsidP="00A32485">
      <w:pPr>
        <w:spacing w:line="480" w:lineRule="auto"/>
        <w:rPr>
          <w:rFonts w:eastAsia="Calibri"/>
          <w:b/>
          <w:sz w:val="22"/>
          <w:szCs w:val="22"/>
        </w:rPr>
      </w:pPr>
      <w:r w:rsidRPr="00A32485">
        <w:rPr>
          <w:rFonts w:eastAsia="Calibri"/>
          <w:b/>
          <w:sz w:val="22"/>
          <w:szCs w:val="22"/>
        </w:rPr>
        <w:t>Picture 2</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66975" cy="3286125"/>
            <wp:effectExtent l="0" t="0" r="0" b="0"/>
            <wp:docPr id="3" name="Picture 3" descr="Hole in FCU cabinet above filter that allows particles to by-pass fil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e in FCU cabinet above filter that allows particles to by-pass filtration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A32485" w:rsidRPr="00A32485" w:rsidRDefault="00A32485" w:rsidP="00A32485">
      <w:pPr>
        <w:spacing w:line="480" w:lineRule="auto"/>
        <w:jc w:val="center"/>
        <w:rPr>
          <w:rFonts w:eastAsia="Calibri"/>
          <w:b/>
          <w:sz w:val="22"/>
          <w:szCs w:val="22"/>
        </w:rPr>
      </w:pPr>
      <w:r w:rsidRPr="00A32485">
        <w:rPr>
          <w:rFonts w:eastAsia="Calibri"/>
          <w:b/>
          <w:sz w:val="22"/>
          <w:szCs w:val="22"/>
        </w:rPr>
        <w:t>Hole in FCU cabinet above filter that allows particles to by-pass filtrations</w:t>
      </w:r>
    </w:p>
    <w:p w:rsidR="00A32485" w:rsidRPr="00A32485" w:rsidRDefault="00A32485" w:rsidP="00A32485">
      <w:pPr>
        <w:spacing w:line="480" w:lineRule="auto"/>
        <w:rPr>
          <w:rFonts w:eastAsia="Calibri"/>
          <w:b/>
          <w:sz w:val="22"/>
          <w:szCs w:val="22"/>
        </w:rPr>
      </w:pPr>
      <w:r w:rsidRPr="00A32485">
        <w:rPr>
          <w:rFonts w:eastAsia="Calibri"/>
          <w:b/>
          <w:sz w:val="22"/>
          <w:szCs w:val="22"/>
        </w:rPr>
        <w:lastRenderedPageBreak/>
        <w:t>Picture 3</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66975" cy="3286125"/>
            <wp:effectExtent l="0" t="0" r="0" b="0"/>
            <wp:docPr id="4" name="Picture 7" descr="Towel inside wall cavity (note signs of water leakage and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wel inside wall cavity (note signs of water leakage and corrosio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A32485" w:rsidRPr="00A32485" w:rsidRDefault="00A32485" w:rsidP="00A32485">
      <w:pPr>
        <w:spacing w:line="480" w:lineRule="auto"/>
        <w:jc w:val="center"/>
        <w:rPr>
          <w:rFonts w:eastAsia="Calibri"/>
          <w:b/>
          <w:sz w:val="22"/>
          <w:szCs w:val="22"/>
        </w:rPr>
      </w:pPr>
      <w:r w:rsidRPr="00A32485">
        <w:rPr>
          <w:rFonts w:eastAsia="Calibri"/>
          <w:b/>
          <w:sz w:val="22"/>
          <w:szCs w:val="22"/>
        </w:rPr>
        <w:t>Towel inside wall cavity (note signs of water leakage and corrosion)</w:t>
      </w:r>
    </w:p>
    <w:p w:rsidR="00A32485" w:rsidRPr="00A32485" w:rsidRDefault="00A32485" w:rsidP="00A32485">
      <w:pPr>
        <w:spacing w:line="480" w:lineRule="auto"/>
        <w:rPr>
          <w:rFonts w:eastAsia="Calibri"/>
          <w:b/>
          <w:sz w:val="22"/>
          <w:szCs w:val="22"/>
        </w:rPr>
      </w:pPr>
      <w:r w:rsidRPr="00A32485">
        <w:rPr>
          <w:rFonts w:eastAsia="Calibri"/>
          <w:b/>
          <w:sz w:val="22"/>
          <w:szCs w:val="22"/>
        </w:rPr>
        <w:t>Picture 4</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66975" cy="3286125"/>
            <wp:effectExtent l="0" t="0" r="0" b="0"/>
            <wp:docPr id="5" name="Picture 1" descr="Water damaged plaster beneath inspectio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damaged plaster beneath inspection doo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A32485" w:rsidRPr="00A32485" w:rsidRDefault="00A32485" w:rsidP="00A32485">
      <w:pPr>
        <w:spacing w:line="480" w:lineRule="auto"/>
        <w:jc w:val="center"/>
        <w:rPr>
          <w:rFonts w:eastAsia="Calibri"/>
          <w:b/>
          <w:sz w:val="22"/>
          <w:szCs w:val="22"/>
        </w:rPr>
      </w:pPr>
      <w:r w:rsidRPr="00A32485">
        <w:rPr>
          <w:rFonts w:eastAsia="Calibri"/>
          <w:b/>
          <w:sz w:val="22"/>
          <w:szCs w:val="22"/>
        </w:rPr>
        <w:t>Water damaged plaster beneath inspection door</w:t>
      </w:r>
    </w:p>
    <w:p w:rsidR="00A32485" w:rsidRPr="00A32485" w:rsidRDefault="00A32485" w:rsidP="00A32485">
      <w:pPr>
        <w:spacing w:line="480" w:lineRule="auto"/>
        <w:rPr>
          <w:rFonts w:eastAsia="Calibri"/>
          <w:b/>
          <w:sz w:val="22"/>
          <w:szCs w:val="22"/>
        </w:rPr>
      </w:pPr>
      <w:r w:rsidRPr="00A32485">
        <w:rPr>
          <w:rFonts w:eastAsia="Calibri"/>
          <w:b/>
          <w:sz w:val="22"/>
          <w:szCs w:val="22"/>
        </w:rPr>
        <w:lastRenderedPageBreak/>
        <w:t>Picture 5</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66975" cy="3286125"/>
            <wp:effectExtent l="0" t="0" r="0" b="0"/>
            <wp:docPr id="7" name="Picture 4" descr="Damaged plaster in a straight line on a wall not directly beneath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aged plaster in a straight line on a wall not directly beneath a windo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A32485" w:rsidRPr="00A32485" w:rsidRDefault="00A32485" w:rsidP="00A32485">
      <w:pPr>
        <w:spacing w:line="480" w:lineRule="auto"/>
        <w:jc w:val="center"/>
        <w:rPr>
          <w:rFonts w:eastAsia="Calibri"/>
          <w:b/>
          <w:sz w:val="22"/>
          <w:szCs w:val="22"/>
        </w:rPr>
      </w:pPr>
      <w:r w:rsidRPr="00A32485">
        <w:rPr>
          <w:rFonts w:eastAsia="Calibri"/>
          <w:b/>
          <w:sz w:val="22"/>
          <w:szCs w:val="22"/>
        </w:rPr>
        <w:t>Damaged plaster in a straight line on a wall not directly beneath a window</w:t>
      </w:r>
    </w:p>
    <w:p w:rsidR="00A32485" w:rsidRPr="00A32485" w:rsidRDefault="00A32485" w:rsidP="00A32485">
      <w:pPr>
        <w:spacing w:line="480" w:lineRule="auto"/>
        <w:rPr>
          <w:rFonts w:eastAsia="Calibri"/>
          <w:b/>
          <w:sz w:val="22"/>
          <w:szCs w:val="22"/>
        </w:rPr>
      </w:pPr>
      <w:r w:rsidRPr="00A32485">
        <w:rPr>
          <w:rFonts w:eastAsia="Calibri"/>
          <w:b/>
          <w:sz w:val="22"/>
          <w:szCs w:val="22"/>
        </w:rPr>
        <w:t>Picture 6</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66975" cy="3286125"/>
            <wp:effectExtent l="0" t="0" r="0" b="0"/>
            <wp:docPr id="8" name="Picture 5" descr="Damage at a corner where heating system pipe elbow joints likely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age at a corner where heating system pipe elbow joints likely exis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A32485" w:rsidRPr="00A32485" w:rsidRDefault="00A32485" w:rsidP="00A32485">
      <w:pPr>
        <w:spacing w:line="480" w:lineRule="auto"/>
        <w:jc w:val="center"/>
        <w:rPr>
          <w:rFonts w:eastAsia="Calibri"/>
          <w:b/>
          <w:sz w:val="22"/>
          <w:szCs w:val="22"/>
        </w:rPr>
      </w:pPr>
      <w:r w:rsidRPr="00A32485">
        <w:rPr>
          <w:rFonts w:eastAsia="Calibri"/>
          <w:b/>
          <w:sz w:val="22"/>
          <w:szCs w:val="22"/>
        </w:rPr>
        <w:t>Damage at a corner where heating system pipe elbow joints likely exist</w:t>
      </w:r>
    </w:p>
    <w:p w:rsidR="00A32485" w:rsidRPr="00A32485" w:rsidRDefault="00A32485" w:rsidP="00A32485">
      <w:pPr>
        <w:spacing w:line="480" w:lineRule="auto"/>
        <w:rPr>
          <w:rFonts w:eastAsia="Calibri"/>
          <w:b/>
          <w:sz w:val="22"/>
          <w:szCs w:val="22"/>
        </w:rPr>
      </w:pPr>
      <w:r w:rsidRPr="00A32485">
        <w:rPr>
          <w:rFonts w:eastAsia="Calibri"/>
          <w:b/>
          <w:sz w:val="22"/>
          <w:szCs w:val="22"/>
        </w:rPr>
        <w:lastRenderedPageBreak/>
        <w:t>Picture 7</w:t>
      </w:r>
    </w:p>
    <w:p w:rsidR="00A32485" w:rsidRPr="00A32485" w:rsidRDefault="00624728" w:rsidP="00A32485">
      <w:pPr>
        <w:spacing w:line="480" w:lineRule="auto"/>
        <w:jc w:val="center"/>
        <w:rPr>
          <w:rFonts w:eastAsia="Calibri"/>
          <w:b/>
          <w:sz w:val="22"/>
          <w:szCs w:val="22"/>
        </w:rPr>
      </w:pPr>
      <w:r w:rsidRPr="00A32485">
        <w:rPr>
          <w:rFonts w:eastAsia="Calibri"/>
          <w:b/>
          <w:noProof/>
          <w:sz w:val="22"/>
          <w:szCs w:val="22"/>
        </w:rPr>
        <w:drawing>
          <wp:inline distT="0" distB="0" distL="0" distR="0">
            <wp:extent cx="2400300" cy="3200400"/>
            <wp:effectExtent l="0" t="0" r="0" b="0"/>
            <wp:docPr id="9" name="Picture 6" descr="Evidence of water spraying the interior of the wall cavity&#10;(Note corrosion and water bead on valve as well as wall discoloration behind val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dence of water spraying the interior of the wall cavity&#10;(Note corrosion and water bead on valve as well as wall discoloration behind valve)&#1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inline>
        </w:drawing>
      </w:r>
    </w:p>
    <w:p w:rsidR="00A32485" w:rsidRPr="00A32485" w:rsidRDefault="00A32485" w:rsidP="00A32485">
      <w:pPr>
        <w:jc w:val="center"/>
        <w:rPr>
          <w:rFonts w:eastAsia="Calibri"/>
          <w:b/>
          <w:sz w:val="22"/>
          <w:szCs w:val="22"/>
        </w:rPr>
      </w:pPr>
      <w:r w:rsidRPr="00A32485">
        <w:rPr>
          <w:rFonts w:eastAsia="Calibri"/>
          <w:b/>
          <w:sz w:val="22"/>
          <w:szCs w:val="22"/>
        </w:rPr>
        <w:t>Evidence of water spraying the interior of the wall cavity</w:t>
      </w:r>
    </w:p>
    <w:p w:rsidR="00A32485" w:rsidRPr="00A32485" w:rsidRDefault="00A32485" w:rsidP="00A32485">
      <w:pPr>
        <w:jc w:val="center"/>
        <w:rPr>
          <w:rFonts w:eastAsia="Calibri"/>
          <w:sz w:val="22"/>
          <w:szCs w:val="22"/>
        </w:rPr>
      </w:pPr>
      <w:r w:rsidRPr="00A32485">
        <w:rPr>
          <w:rFonts w:eastAsia="Calibri"/>
          <w:b/>
          <w:sz w:val="22"/>
          <w:szCs w:val="22"/>
        </w:rPr>
        <w:t>(Note corrosion and water bead on valve as well as wall discoloration behind valve)</w:t>
      </w:r>
    </w:p>
    <w:p w:rsidR="00A32485" w:rsidRDefault="00A32485" w:rsidP="007740F2">
      <w:pPr>
        <w:spacing w:after="240"/>
        <w:sectPr w:rsidR="00A32485">
          <w:footerReference w:type="default" r:id="rId24"/>
          <w:pgSz w:w="12240" w:h="15840"/>
          <w:pgMar w:top="1440" w:right="1440" w:bottom="1440" w:left="1440" w:header="720" w:footer="720" w:gutter="0"/>
          <w:cols w:space="720"/>
          <w:docGrid w:linePitch="360"/>
        </w:sectPr>
      </w:pP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A32485" w:rsidRPr="00A32485" w:rsidTr="009C5FA3">
        <w:trPr>
          <w:cantSplit/>
          <w:trHeight w:val="350"/>
          <w:tblHeader/>
          <w:jc w:val="center"/>
        </w:trPr>
        <w:tc>
          <w:tcPr>
            <w:tcW w:w="1909" w:type="dxa"/>
            <w:vMerge w:val="restart"/>
            <w:tcBorders>
              <w:top w:val="single" w:sz="12" w:space="0" w:color="000000"/>
            </w:tcBorders>
            <w:vAlign w:val="bottom"/>
          </w:tcPr>
          <w:p w:rsidR="00A32485" w:rsidRPr="00A32485" w:rsidRDefault="00A32485" w:rsidP="00A32485">
            <w:pPr>
              <w:keepNext/>
              <w:jc w:val="center"/>
              <w:outlineLvl w:val="0"/>
              <w:rPr>
                <w:sz w:val="20"/>
              </w:rPr>
            </w:pPr>
            <w:r w:rsidRPr="00A32485">
              <w:rPr>
                <w:sz w:val="20"/>
              </w:rPr>
              <w:lastRenderedPageBreak/>
              <w:t>Location</w:t>
            </w:r>
          </w:p>
        </w:tc>
        <w:tc>
          <w:tcPr>
            <w:tcW w:w="920"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Carbon</w:t>
            </w:r>
          </w:p>
          <w:p w:rsidR="00A32485" w:rsidRPr="00A32485" w:rsidRDefault="00A32485" w:rsidP="00A32485">
            <w:pPr>
              <w:jc w:val="center"/>
              <w:rPr>
                <w:sz w:val="20"/>
              </w:rPr>
            </w:pPr>
            <w:r w:rsidRPr="00A32485">
              <w:rPr>
                <w:sz w:val="20"/>
              </w:rPr>
              <w:t>Dioxide</w:t>
            </w:r>
          </w:p>
          <w:p w:rsidR="00A32485" w:rsidRPr="00A32485" w:rsidRDefault="00A32485" w:rsidP="00A32485">
            <w:pPr>
              <w:jc w:val="center"/>
              <w:rPr>
                <w:sz w:val="20"/>
              </w:rPr>
            </w:pPr>
            <w:r w:rsidRPr="00A32485">
              <w:rPr>
                <w:sz w:val="20"/>
              </w:rPr>
              <w:t>(ppm)</w:t>
            </w:r>
          </w:p>
        </w:tc>
        <w:tc>
          <w:tcPr>
            <w:tcW w:w="1136"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Carbon Monoxide</w:t>
            </w:r>
          </w:p>
          <w:p w:rsidR="00A32485" w:rsidRPr="00A32485" w:rsidRDefault="00A32485" w:rsidP="00A32485">
            <w:pPr>
              <w:jc w:val="center"/>
              <w:rPr>
                <w:sz w:val="20"/>
              </w:rPr>
            </w:pPr>
            <w:r w:rsidRPr="00A32485">
              <w:rPr>
                <w:sz w:val="20"/>
              </w:rPr>
              <w:t>(ppm)</w:t>
            </w:r>
          </w:p>
        </w:tc>
        <w:tc>
          <w:tcPr>
            <w:tcW w:w="810"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Temp</w:t>
            </w:r>
          </w:p>
          <w:p w:rsidR="00A32485" w:rsidRPr="00A32485" w:rsidRDefault="00A32485" w:rsidP="00A32485">
            <w:pPr>
              <w:jc w:val="center"/>
              <w:rPr>
                <w:sz w:val="20"/>
              </w:rPr>
            </w:pPr>
            <w:r w:rsidRPr="00A32485">
              <w:rPr>
                <w:sz w:val="20"/>
              </w:rPr>
              <w:t>(°F)</w:t>
            </w:r>
          </w:p>
        </w:tc>
        <w:tc>
          <w:tcPr>
            <w:tcW w:w="1080"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Relative</w:t>
            </w:r>
          </w:p>
          <w:p w:rsidR="00A32485" w:rsidRPr="00A32485" w:rsidRDefault="00A32485" w:rsidP="00A32485">
            <w:pPr>
              <w:jc w:val="center"/>
              <w:rPr>
                <w:sz w:val="20"/>
              </w:rPr>
            </w:pPr>
            <w:r w:rsidRPr="00A32485">
              <w:rPr>
                <w:sz w:val="20"/>
              </w:rPr>
              <w:t>Humidity</w:t>
            </w:r>
          </w:p>
          <w:p w:rsidR="00A32485" w:rsidRPr="00A32485" w:rsidRDefault="00A32485" w:rsidP="00A32485">
            <w:pPr>
              <w:jc w:val="center"/>
              <w:rPr>
                <w:sz w:val="20"/>
              </w:rPr>
            </w:pPr>
            <w:r w:rsidRPr="00A32485">
              <w:rPr>
                <w:sz w:val="20"/>
              </w:rPr>
              <w:t>(%)</w:t>
            </w:r>
          </w:p>
        </w:tc>
        <w:tc>
          <w:tcPr>
            <w:tcW w:w="954"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PM2.5</w:t>
            </w:r>
          </w:p>
          <w:p w:rsidR="00A32485" w:rsidRPr="00A32485" w:rsidRDefault="00A32485" w:rsidP="00A32485">
            <w:pPr>
              <w:jc w:val="center"/>
              <w:rPr>
                <w:sz w:val="20"/>
              </w:rPr>
            </w:pPr>
            <w:r w:rsidRPr="00A32485">
              <w:rPr>
                <w:sz w:val="20"/>
              </w:rPr>
              <w:t>(µg/m</w:t>
            </w:r>
            <w:r w:rsidRPr="00A32485">
              <w:rPr>
                <w:sz w:val="20"/>
                <w:vertAlign w:val="superscript"/>
              </w:rPr>
              <w:t>3</w:t>
            </w:r>
            <w:r w:rsidRPr="00A32485">
              <w:rPr>
                <w:sz w:val="20"/>
              </w:rPr>
              <w:t>)</w:t>
            </w:r>
          </w:p>
        </w:tc>
        <w:tc>
          <w:tcPr>
            <w:tcW w:w="1116"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TVOC</w:t>
            </w:r>
          </w:p>
          <w:p w:rsidR="00A32485" w:rsidRPr="00A32485" w:rsidRDefault="00A32485" w:rsidP="00A32485">
            <w:pPr>
              <w:jc w:val="center"/>
              <w:rPr>
                <w:sz w:val="20"/>
              </w:rPr>
            </w:pPr>
            <w:r w:rsidRPr="00A32485">
              <w:rPr>
                <w:sz w:val="20"/>
              </w:rPr>
              <w:t>(ppm)</w:t>
            </w:r>
          </w:p>
        </w:tc>
        <w:tc>
          <w:tcPr>
            <w:tcW w:w="1116"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Occupants</w:t>
            </w:r>
          </w:p>
          <w:p w:rsidR="00A32485" w:rsidRPr="00A32485" w:rsidRDefault="00A32485" w:rsidP="00A32485">
            <w:pPr>
              <w:jc w:val="center"/>
              <w:rPr>
                <w:sz w:val="20"/>
              </w:rPr>
            </w:pPr>
            <w:r w:rsidRPr="00A32485">
              <w:rPr>
                <w:sz w:val="20"/>
              </w:rPr>
              <w:t>in Room</w:t>
            </w:r>
          </w:p>
        </w:tc>
        <w:tc>
          <w:tcPr>
            <w:tcW w:w="1260"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Windows</w:t>
            </w:r>
          </w:p>
          <w:p w:rsidR="00A32485" w:rsidRPr="00A32485" w:rsidRDefault="00A32485" w:rsidP="00A32485">
            <w:pPr>
              <w:jc w:val="center"/>
              <w:rPr>
                <w:sz w:val="20"/>
              </w:rPr>
            </w:pPr>
            <w:r w:rsidRPr="00A32485">
              <w:rPr>
                <w:sz w:val="20"/>
              </w:rPr>
              <w:t>Openable</w:t>
            </w:r>
          </w:p>
        </w:tc>
        <w:tc>
          <w:tcPr>
            <w:tcW w:w="1890" w:type="dxa"/>
            <w:gridSpan w:val="2"/>
            <w:tcBorders>
              <w:top w:val="single" w:sz="12" w:space="0" w:color="000000"/>
              <w:left w:val="nil"/>
              <w:bottom w:val="nil"/>
            </w:tcBorders>
            <w:vAlign w:val="bottom"/>
          </w:tcPr>
          <w:p w:rsidR="00A32485" w:rsidRPr="00A32485" w:rsidRDefault="00A32485" w:rsidP="00A32485">
            <w:pPr>
              <w:ind w:left="-105"/>
              <w:jc w:val="center"/>
              <w:rPr>
                <w:sz w:val="20"/>
              </w:rPr>
            </w:pPr>
            <w:r w:rsidRPr="00A32485">
              <w:rPr>
                <w:sz w:val="20"/>
              </w:rPr>
              <w:t>Ventilation</w:t>
            </w:r>
          </w:p>
        </w:tc>
        <w:tc>
          <w:tcPr>
            <w:tcW w:w="2615" w:type="dxa"/>
            <w:vMerge w:val="restart"/>
            <w:tcBorders>
              <w:top w:val="single" w:sz="12" w:space="0" w:color="000000"/>
            </w:tcBorders>
            <w:vAlign w:val="bottom"/>
          </w:tcPr>
          <w:p w:rsidR="00A32485" w:rsidRPr="00A32485" w:rsidRDefault="00A32485" w:rsidP="00A32485">
            <w:pPr>
              <w:jc w:val="center"/>
              <w:rPr>
                <w:sz w:val="20"/>
              </w:rPr>
            </w:pPr>
            <w:r w:rsidRPr="00A32485">
              <w:rPr>
                <w:sz w:val="20"/>
              </w:rPr>
              <w:t>Remarks</w:t>
            </w:r>
          </w:p>
        </w:tc>
      </w:tr>
      <w:tr w:rsidR="00A32485" w:rsidRPr="00A32485" w:rsidTr="009C5FA3">
        <w:trPr>
          <w:cantSplit/>
          <w:trHeight w:val="350"/>
          <w:tblHeader/>
          <w:jc w:val="center"/>
        </w:trPr>
        <w:tc>
          <w:tcPr>
            <w:tcW w:w="1909" w:type="dxa"/>
            <w:vMerge/>
            <w:tcBorders>
              <w:bottom w:val="single" w:sz="6" w:space="0" w:color="000000"/>
            </w:tcBorders>
            <w:vAlign w:val="bottom"/>
          </w:tcPr>
          <w:p w:rsidR="00A32485" w:rsidRPr="00A32485" w:rsidRDefault="00A32485" w:rsidP="00A32485">
            <w:pPr>
              <w:keepNext/>
              <w:jc w:val="center"/>
              <w:outlineLvl w:val="0"/>
              <w:rPr>
                <w:sz w:val="20"/>
              </w:rPr>
            </w:pPr>
          </w:p>
        </w:tc>
        <w:tc>
          <w:tcPr>
            <w:tcW w:w="920" w:type="dxa"/>
            <w:vMerge/>
            <w:tcBorders>
              <w:bottom w:val="single" w:sz="6" w:space="0" w:color="000000"/>
            </w:tcBorders>
            <w:vAlign w:val="bottom"/>
          </w:tcPr>
          <w:p w:rsidR="00A32485" w:rsidRPr="00A32485" w:rsidRDefault="00A32485" w:rsidP="00A32485">
            <w:pPr>
              <w:jc w:val="center"/>
              <w:rPr>
                <w:sz w:val="20"/>
              </w:rPr>
            </w:pPr>
          </w:p>
        </w:tc>
        <w:tc>
          <w:tcPr>
            <w:tcW w:w="1136" w:type="dxa"/>
            <w:vMerge/>
            <w:tcBorders>
              <w:bottom w:val="single" w:sz="6" w:space="0" w:color="000000"/>
            </w:tcBorders>
          </w:tcPr>
          <w:p w:rsidR="00A32485" w:rsidRPr="00A32485" w:rsidRDefault="00A32485" w:rsidP="00A32485">
            <w:pPr>
              <w:jc w:val="center"/>
              <w:rPr>
                <w:sz w:val="20"/>
              </w:rPr>
            </w:pPr>
          </w:p>
        </w:tc>
        <w:tc>
          <w:tcPr>
            <w:tcW w:w="810" w:type="dxa"/>
            <w:vMerge/>
            <w:tcBorders>
              <w:bottom w:val="single" w:sz="6" w:space="0" w:color="000000"/>
            </w:tcBorders>
            <w:vAlign w:val="bottom"/>
          </w:tcPr>
          <w:p w:rsidR="00A32485" w:rsidRPr="00A32485" w:rsidRDefault="00A32485" w:rsidP="00A32485">
            <w:pPr>
              <w:jc w:val="center"/>
              <w:rPr>
                <w:sz w:val="20"/>
              </w:rPr>
            </w:pPr>
          </w:p>
        </w:tc>
        <w:tc>
          <w:tcPr>
            <w:tcW w:w="1080" w:type="dxa"/>
            <w:vMerge/>
            <w:tcBorders>
              <w:bottom w:val="single" w:sz="6" w:space="0" w:color="000000"/>
            </w:tcBorders>
            <w:vAlign w:val="bottom"/>
          </w:tcPr>
          <w:p w:rsidR="00A32485" w:rsidRPr="00A32485" w:rsidRDefault="00A32485" w:rsidP="00A32485">
            <w:pPr>
              <w:jc w:val="center"/>
              <w:rPr>
                <w:sz w:val="20"/>
              </w:rPr>
            </w:pPr>
          </w:p>
        </w:tc>
        <w:tc>
          <w:tcPr>
            <w:tcW w:w="954" w:type="dxa"/>
            <w:vMerge/>
            <w:tcBorders>
              <w:bottom w:val="single" w:sz="6" w:space="0" w:color="000000"/>
            </w:tcBorders>
          </w:tcPr>
          <w:p w:rsidR="00A32485" w:rsidRPr="00A32485" w:rsidRDefault="00A32485" w:rsidP="00A32485">
            <w:pPr>
              <w:jc w:val="center"/>
              <w:rPr>
                <w:sz w:val="20"/>
              </w:rPr>
            </w:pPr>
          </w:p>
        </w:tc>
        <w:tc>
          <w:tcPr>
            <w:tcW w:w="1116" w:type="dxa"/>
            <w:vMerge/>
            <w:tcBorders>
              <w:bottom w:val="single" w:sz="6" w:space="0" w:color="000000"/>
            </w:tcBorders>
          </w:tcPr>
          <w:p w:rsidR="00A32485" w:rsidRPr="00A32485" w:rsidRDefault="00A32485" w:rsidP="00A32485">
            <w:pPr>
              <w:jc w:val="center"/>
              <w:rPr>
                <w:sz w:val="20"/>
              </w:rPr>
            </w:pPr>
          </w:p>
        </w:tc>
        <w:tc>
          <w:tcPr>
            <w:tcW w:w="1116" w:type="dxa"/>
            <w:vMerge/>
            <w:tcBorders>
              <w:bottom w:val="single" w:sz="6" w:space="0" w:color="000000"/>
            </w:tcBorders>
            <w:vAlign w:val="bottom"/>
          </w:tcPr>
          <w:p w:rsidR="00A32485" w:rsidRPr="00A32485" w:rsidRDefault="00A32485" w:rsidP="00A32485">
            <w:pPr>
              <w:jc w:val="center"/>
              <w:rPr>
                <w:sz w:val="20"/>
              </w:rPr>
            </w:pPr>
          </w:p>
        </w:tc>
        <w:tc>
          <w:tcPr>
            <w:tcW w:w="1260" w:type="dxa"/>
            <w:vMerge/>
            <w:tcBorders>
              <w:bottom w:val="single" w:sz="6" w:space="0" w:color="000000"/>
            </w:tcBorders>
            <w:vAlign w:val="bottom"/>
          </w:tcPr>
          <w:p w:rsidR="00A32485" w:rsidRPr="00A32485" w:rsidRDefault="00A32485" w:rsidP="00A32485">
            <w:pPr>
              <w:jc w:val="center"/>
              <w:rPr>
                <w:sz w:val="20"/>
              </w:rPr>
            </w:pPr>
          </w:p>
        </w:tc>
        <w:tc>
          <w:tcPr>
            <w:tcW w:w="900" w:type="dxa"/>
            <w:tcBorders>
              <w:left w:val="nil"/>
              <w:bottom w:val="single" w:sz="6" w:space="0" w:color="000000"/>
            </w:tcBorders>
            <w:vAlign w:val="bottom"/>
          </w:tcPr>
          <w:p w:rsidR="00A32485" w:rsidRPr="00A32485" w:rsidRDefault="00A32485" w:rsidP="00A32485">
            <w:pPr>
              <w:ind w:left="-105"/>
              <w:jc w:val="center"/>
              <w:rPr>
                <w:sz w:val="20"/>
              </w:rPr>
            </w:pPr>
            <w:r w:rsidRPr="00A32485">
              <w:rPr>
                <w:sz w:val="20"/>
              </w:rPr>
              <w:t>Supply</w:t>
            </w:r>
          </w:p>
        </w:tc>
        <w:tc>
          <w:tcPr>
            <w:tcW w:w="990" w:type="dxa"/>
            <w:tcBorders>
              <w:left w:val="nil"/>
              <w:bottom w:val="single" w:sz="6" w:space="0" w:color="000000"/>
            </w:tcBorders>
            <w:vAlign w:val="bottom"/>
          </w:tcPr>
          <w:p w:rsidR="00A32485" w:rsidRPr="00A32485" w:rsidRDefault="00A32485" w:rsidP="00A32485">
            <w:pPr>
              <w:ind w:left="-105"/>
              <w:jc w:val="center"/>
              <w:rPr>
                <w:sz w:val="20"/>
              </w:rPr>
            </w:pPr>
            <w:r w:rsidRPr="00A32485">
              <w:rPr>
                <w:sz w:val="20"/>
              </w:rPr>
              <w:t>Exhaust</w:t>
            </w:r>
          </w:p>
        </w:tc>
        <w:tc>
          <w:tcPr>
            <w:tcW w:w="2615" w:type="dxa"/>
            <w:vMerge/>
            <w:tcBorders>
              <w:bottom w:val="single" w:sz="6" w:space="0" w:color="000000"/>
            </w:tcBorders>
            <w:vAlign w:val="bottom"/>
          </w:tcPr>
          <w:p w:rsidR="00A32485" w:rsidRPr="00A32485" w:rsidRDefault="00A32485" w:rsidP="00A32485">
            <w:pPr>
              <w:jc w:val="center"/>
              <w:rPr>
                <w:sz w:val="20"/>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501</w:t>
            </w:r>
          </w:p>
        </w:tc>
        <w:tc>
          <w:tcPr>
            <w:tcW w:w="920" w:type="dxa"/>
            <w:vAlign w:val="center"/>
          </w:tcPr>
          <w:p w:rsidR="00A32485" w:rsidRPr="00A32485" w:rsidRDefault="00A32485" w:rsidP="00A32485">
            <w:pPr>
              <w:jc w:val="center"/>
              <w:rPr>
                <w:sz w:val="22"/>
                <w:szCs w:val="22"/>
              </w:rPr>
            </w:pPr>
            <w:r w:rsidRPr="00A32485">
              <w:rPr>
                <w:sz w:val="22"/>
                <w:szCs w:val="22"/>
              </w:rPr>
              <w:t>465</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70</w:t>
            </w:r>
          </w:p>
        </w:tc>
        <w:tc>
          <w:tcPr>
            <w:tcW w:w="1080" w:type="dxa"/>
            <w:vAlign w:val="center"/>
          </w:tcPr>
          <w:p w:rsidR="00A32485" w:rsidRPr="00A32485" w:rsidRDefault="00A32485" w:rsidP="00A32485">
            <w:pPr>
              <w:jc w:val="center"/>
              <w:rPr>
                <w:sz w:val="22"/>
                <w:szCs w:val="22"/>
              </w:rPr>
            </w:pPr>
            <w:r w:rsidRPr="00A32485">
              <w:rPr>
                <w:sz w:val="22"/>
                <w:szCs w:val="22"/>
              </w:rPr>
              <w:t>50</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502</w:t>
            </w:r>
          </w:p>
        </w:tc>
        <w:tc>
          <w:tcPr>
            <w:tcW w:w="920" w:type="dxa"/>
            <w:vAlign w:val="center"/>
          </w:tcPr>
          <w:p w:rsidR="00A32485" w:rsidRPr="00A32485" w:rsidRDefault="00A32485" w:rsidP="00A32485">
            <w:pPr>
              <w:jc w:val="center"/>
              <w:rPr>
                <w:sz w:val="22"/>
                <w:szCs w:val="22"/>
              </w:rPr>
            </w:pPr>
            <w:r w:rsidRPr="00A32485">
              <w:rPr>
                <w:sz w:val="22"/>
                <w:szCs w:val="22"/>
              </w:rPr>
              <w:t>789</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48</w:t>
            </w:r>
          </w:p>
        </w:tc>
        <w:tc>
          <w:tcPr>
            <w:tcW w:w="954" w:type="dxa"/>
            <w:vAlign w:val="center"/>
          </w:tcPr>
          <w:p w:rsidR="00A32485" w:rsidRPr="00A32485" w:rsidRDefault="00A32485" w:rsidP="00A32485">
            <w:pPr>
              <w:jc w:val="center"/>
              <w:rPr>
                <w:sz w:val="22"/>
                <w:szCs w:val="22"/>
              </w:rPr>
            </w:pPr>
            <w:r w:rsidRPr="00A32485">
              <w:rPr>
                <w:sz w:val="22"/>
                <w:szCs w:val="22"/>
              </w:rPr>
              <w:t>3</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6</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Refrigerator and microwave</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504</w:t>
            </w:r>
          </w:p>
        </w:tc>
        <w:tc>
          <w:tcPr>
            <w:tcW w:w="920" w:type="dxa"/>
            <w:vAlign w:val="center"/>
          </w:tcPr>
          <w:p w:rsidR="00A32485" w:rsidRPr="00A32485" w:rsidRDefault="00A32485" w:rsidP="00A32485">
            <w:pPr>
              <w:jc w:val="center"/>
              <w:rPr>
                <w:sz w:val="22"/>
                <w:szCs w:val="22"/>
              </w:rPr>
            </w:pPr>
            <w:r w:rsidRPr="00A32485">
              <w:rPr>
                <w:sz w:val="22"/>
                <w:szCs w:val="22"/>
              </w:rPr>
              <w:t>471</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72</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3</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505</w:t>
            </w:r>
          </w:p>
        </w:tc>
        <w:tc>
          <w:tcPr>
            <w:tcW w:w="920" w:type="dxa"/>
            <w:vAlign w:val="center"/>
          </w:tcPr>
          <w:p w:rsidR="00A32485" w:rsidRPr="00A32485" w:rsidRDefault="00A32485" w:rsidP="00A32485">
            <w:pPr>
              <w:jc w:val="center"/>
              <w:rPr>
                <w:sz w:val="22"/>
                <w:szCs w:val="22"/>
              </w:rPr>
            </w:pPr>
            <w:r w:rsidRPr="00A32485">
              <w:rPr>
                <w:sz w:val="22"/>
                <w:szCs w:val="22"/>
              </w:rPr>
              <w:t>566</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73</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3</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7</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508</w:t>
            </w:r>
          </w:p>
        </w:tc>
        <w:tc>
          <w:tcPr>
            <w:tcW w:w="920" w:type="dxa"/>
            <w:vAlign w:val="center"/>
          </w:tcPr>
          <w:p w:rsidR="00A32485" w:rsidRPr="00A32485" w:rsidRDefault="00A32485" w:rsidP="00A32485">
            <w:pPr>
              <w:jc w:val="center"/>
              <w:rPr>
                <w:sz w:val="22"/>
                <w:szCs w:val="22"/>
              </w:rPr>
            </w:pPr>
            <w:r w:rsidRPr="00A32485">
              <w:rPr>
                <w:sz w:val="22"/>
                <w:szCs w:val="22"/>
              </w:rPr>
              <w:t>471</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73</w:t>
            </w:r>
          </w:p>
        </w:tc>
        <w:tc>
          <w:tcPr>
            <w:tcW w:w="1080" w:type="dxa"/>
            <w:vAlign w:val="center"/>
          </w:tcPr>
          <w:p w:rsidR="00A32485" w:rsidRPr="00A32485" w:rsidRDefault="00A32485" w:rsidP="00A32485">
            <w:pPr>
              <w:jc w:val="center"/>
              <w:rPr>
                <w:sz w:val="22"/>
                <w:szCs w:val="22"/>
              </w:rPr>
            </w:pPr>
            <w:r w:rsidRPr="00A32485">
              <w:rPr>
                <w:sz w:val="22"/>
                <w:szCs w:val="22"/>
              </w:rPr>
              <w:t>43</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Upholstered furniture, soda cans</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507</w:t>
            </w:r>
          </w:p>
        </w:tc>
        <w:tc>
          <w:tcPr>
            <w:tcW w:w="920" w:type="dxa"/>
            <w:vAlign w:val="center"/>
          </w:tcPr>
          <w:p w:rsidR="00A32485" w:rsidRPr="00A32485" w:rsidRDefault="00A32485" w:rsidP="00A32485">
            <w:pPr>
              <w:jc w:val="center"/>
              <w:rPr>
                <w:sz w:val="22"/>
                <w:szCs w:val="22"/>
              </w:rPr>
            </w:pPr>
            <w:r w:rsidRPr="00A32485">
              <w:rPr>
                <w:sz w:val="22"/>
                <w:szCs w:val="22"/>
              </w:rPr>
              <w:t>494</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72</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Hole in closet ceiling</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510</w:t>
            </w:r>
          </w:p>
        </w:tc>
        <w:tc>
          <w:tcPr>
            <w:tcW w:w="920" w:type="dxa"/>
            <w:vAlign w:val="center"/>
          </w:tcPr>
          <w:p w:rsidR="00A32485" w:rsidRPr="00A32485" w:rsidRDefault="00A32485" w:rsidP="00A32485">
            <w:pPr>
              <w:jc w:val="center"/>
              <w:rPr>
                <w:sz w:val="22"/>
                <w:szCs w:val="22"/>
              </w:rPr>
            </w:pPr>
            <w:r w:rsidRPr="00A32485">
              <w:rPr>
                <w:sz w:val="22"/>
                <w:szCs w:val="22"/>
              </w:rPr>
              <w:t>428</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Library</w:t>
            </w:r>
          </w:p>
        </w:tc>
        <w:tc>
          <w:tcPr>
            <w:tcW w:w="920" w:type="dxa"/>
            <w:vAlign w:val="center"/>
          </w:tcPr>
          <w:p w:rsidR="00A32485" w:rsidRPr="00A32485" w:rsidRDefault="00A32485" w:rsidP="00A32485">
            <w:pPr>
              <w:jc w:val="center"/>
              <w:rPr>
                <w:sz w:val="22"/>
                <w:szCs w:val="22"/>
              </w:rPr>
            </w:pPr>
            <w:r w:rsidRPr="00A32485">
              <w:rPr>
                <w:sz w:val="22"/>
                <w:szCs w:val="22"/>
              </w:rPr>
              <w:t>417</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535</w:t>
            </w:r>
          </w:p>
        </w:tc>
        <w:tc>
          <w:tcPr>
            <w:tcW w:w="920" w:type="dxa"/>
            <w:vAlign w:val="center"/>
          </w:tcPr>
          <w:p w:rsidR="00A32485" w:rsidRPr="00A32485" w:rsidRDefault="00A32485" w:rsidP="00A32485">
            <w:pPr>
              <w:jc w:val="center"/>
              <w:rPr>
                <w:sz w:val="22"/>
                <w:szCs w:val="22"/>
              </w:rPr>
            </w:pPr>
            <w:r w:rsidRPr="00A32485">
              <w:rPr>
                <w:sz w:val="22"/>
                <w:szCs w:val="22"/>
              </w:rPr>
              <w:t>746</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72</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12</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1 WD CT, WD plaster</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514</w:t>
            </w:r>
          </w:p>
        </w:tc>
        <w:tc>
          <w:tcPr>
            <w:tcW w:w="920" w:type="dxa"/>
            <w:vAlign w:val="center"/>
          </w:tcPr>
          <w:p w:rsidR="00A32485" w:rsidRPr="00A32485" w:rsidRDefault="00A32485" w:rsidP="00A32485">
            <w:pPr>
              <w:jc w:val="center"/>
              <w:rPr>
                <w:sz w:val="22"/>
                <w:szCs w:val="22"/>
              </w:rPr>
            </w:pPr>
            <w:r w:rsidRPr="00A32485">
              <w:rPr>
                <w:sz w:val="22"/>
                <w:szCs w:val="22"/>
              </w:rPr>
              <w:t>461</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45</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2</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lastRenderedPageBreak/>
              <w:t>516</w:t>
            </w:r>
          </w:p>
        </w:tc>
        <w:tc>
          <w:tcPr>
            <w:tcW w:w="920" w:type="dxa"/>
            <w:vAlign w:val="center"/>
          </w:tcPr>
          <w:p w:rsidR="00A32485" w:rsidRPr="00A32485" w:rsidRDefault="00A32485" w:rsidP="00A32485">
            <w:pPr>
              <w:jc w:val="center"/>
              <w:rPr>
                <w:sz w:val="22"/>
                <w:szCs w:val="22"/>
              </w:rPr>
            </w:pPr>
            <w:r w:rsidRPr="00A32485">
              <w:rPr>
                <w:sz w:val="22"/>
                <w:szCs w:val="22"/>
              </w:rPr>
              <w:t>434</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1 WD CT</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517</w:t>
            </w:r>
          </w:p>
        </w:tc>
        <w:tc>
          <w:tcPr>
            <w:tcW w:w="920" w:type="dxa"/>
            <w:vAlign w:val="center"/>
          </w:tcPr>
          <w:p w:rsidR="00A32485" w:rsidRPr="00A32485" w:rsidRDefault="00A32485" w:rsidP="00A32485">
            <w:pPr>
              <w:jc w:val="center"/>
              <w:rPr>
                <w:sz w:val="22"/>
                <w:szCs w:val="22"/>
              </w:rPr>
            </w:pPr>
            <w:r w:rsidRPr="00A32485">
              <w:rPr>
                <w:sz w:val="22"/>
                <w:szCs w:val="22"/>
              </w:rPr>
              <w:t>478</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6</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3</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WD plaster</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518</w:t>
            </w:r>
          </w:p>
        </w:tc>
        <w:tc>
          <w:tcPr>
            <w:tcW w:w="920" w:type="dxa"/>
            <w:vAlign w:val="center"/>
          </w:tcPr>
          <w:p w:rsidR="00A32485" w:rsidRPr="00A32485" w:rsidRDefault="00A32485" w:rsidP="00A32485">
            <w:pPr>
              <w:jc w:val="center"/>
              <w:rPr>
                <w:sz w:val="22"/>
                <w:szCs w:val="22"/>
              </w:rPr>
            </w:pPr>
            <w:r w:rsidRPr="00A32485">
              <w:rPr>
                <w:sz w:val="22"/>
                <w:szCs w:val="22"/>
              </w:rPr>
              <w:t>382</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6</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521</w:t>
            </w:r>
          </w:p>
        </w:tc>
        <w:tc>
          <w:tcPr>
            <w:tcW w:w="920" w:type="dxa"/>
            <w:vAlign w:val="center"/>
          </w:tcPr>
          <w:p w:rsidR="00A32485" w:rsidRPr="00A32485" w:rsidRDefault="00A32485" w:rsidP="00A32485">
            <w:pPr>
              <w:jc w:val="center"/>
              <w:rPr>
                <w:sz w:val="22"/>
                <w:szCs w:val="22"/>
              </w:rPr>
            </w:pPr>
            <w:r w:rsidRPr="00A32485">
              <w:rPr>
                <w:sz w:val="22"/>
                <w:szCs w:val="22"/>
              </w:rPr>
              <w:t>373</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70</w:t>
            </w:r>
          </w:p>
        </w:tc>
        <w:tc>
          <w:tcPr>
            <w:tcW w:w="1080" w:type="dxa"/>
            <w:vAlign w:val="center"/>
          </w:tcPr>
          <w:p w:rsidR="00A32485" w:rsidRPr="00A32485" w:rsidRDefault="00A32485" w:rsidP="00A32485">
            <w:pPr>
              <w:jc w:val="center"/>
              <w:rPr>
                <w:sz w:val="22"/>
                <w:szCs w:val="22"/>
              </w:rPr>
            </w:pPr>
            <w:r w:rsidRPr="00A32485">
              <w:rPr>
                <w:sz w:val="22"/>
                <w:szCs w:val="22"/>
              </w:rPr>
              <w:t>47</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1 WD CT</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520</w:t>
            </w:r>
          </w:p>
        </w:tc>
        <w:tc>
          <w:tcPr>
            <w:tcW w:w="920" w:type="dxa"/>
            <w:vAlign w:val="center"/>
          </w:tcPr>
          <w:p w:rsidR="00A32485" w:rsidRPr="00A32485" w:rsidRDefault="00A32485" w:rsidP="00A32485">
            <w:pPr>
              <w:jc w:val="center"/>
              <w:rPr>
                <w:sz w:val="22"/>
                <w:szCs w:val="22"/>
              </w:rPr>
            </w:pPr>
            <w:r w:rsidRPr="00A32485">
              <w:rPr>
                <w:sz w:val="22"/>
                <w:szCs w:val="22"/>
              </w:rPr>
              <w:t>426</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44</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1 WD CT</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522</w:t>
            </w:r>
          </w:p>
        </w:tc>
        <w:tc>
          <w:tcPr>
            <w:tcW w:w="920" w:type="dxa"/>
            <w:vAlign w:val="center"/>
          </w:tcPr>
          <w:p w:rsidR="00A32485" w:rsidRPr="00A32485" w:rsidRDefault="00A32485" w:rsidP="00A32485">
            <w:pPr>
              <w:jc w:val="center"/>
              <w:rPr>
                <w:sz w:val="22"/>
                <w:szCs w:val="22"/>
              </w:rPr>
            </w:pPr>
            <w:r w:rsidRPr="00A32485">
              <w:rPr>
                <w:sz w:val="22"/>
                <w:szCs w:val="22"/>
              </w:rPr>
              <w:t>412</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70</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521</w:t>
            </w:r>
          </w:p>
        </w:tc>
        <w:tc>
          <w:tcPr>
            <w:tcW w:w="920" w:type="dxa"/>
            <w:vAlign w:val="center"/>
          </w:tcPr>
          <w:p w:rsidR="00A32485" w:rsidRPr="00A32485" w:rsidRDefault="00A32485" w:rsidP="00A32485">
            <w:pPr>
              <w:jc w:val="center"/>
              <w:rPr>
                <w:sz w:val="22"/>
                <w:szCs w:val="22"/>
              </w:rPr>
            </w:pPr>
            <w:r w:rsidRPr="00A32485">
              <w:rPr>
                <w:sz w:val="22"/>
                <w:szCs w:val="22"/>
              </w:rPr>
              <w:t>411</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524</w:t>
            </w:r>
          </w:p>
        </w:tc>
        <w:tc>
          <w:tcPr>
            <w:tcW w:w="920" w:type="dxa"/>
            <w:vAlign w:val="center"/>
          </w:tcPr>
          <w:p w:rsidR="00A32485" w:rsidRPr="00A32485" w:rsidRDefault="00A32485" w:rsidP="00A32485">
            <w:pPr>
              <w:jc w:val="center"/>
              <w:rPr>
                <w:sz w:val="22"/>
                <w:szCs w:val="22"/>
              </w:rPr>
            </w:pPr>
            <w:r w:rsidRPr="00A32485">
              <w:rPr>
                <w:sz w:val="22"/>
                <w:szCs w:val="22"/>
              </w:rPr>
              <w:t>385</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45</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525</w:t>
            </w:r>
          </w:p>
        </w:tc>
        <w:tc>
          <w:tcPr>
            <w:tcW w:w="920" w:type="dxa"/>
            <w:vAlign w:val="center"/>
          </w:tcPr>
          <w:p w:rsidR="00A32485" w:rsidRPr="00A32485" w:rsidRDefault="00A32485" w:rsidP="00A32485">
            <w:pPr>
              <w:jc w:val="center"/>
              <w:rPr>
                <w:sz w:val="22"/>
                <w:szCs w:val="22"/>
              </w:rPr>
            </w:pPr>
            <w:r w:rsidRPr="00A32485">
              <w:rPr>
                <w:sz w:val="22"/>
                <w:szCs w:val="22"/>
              </w:rPr>
              <w:t>347</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45</w:t>
            </w:r>
          </w:p>
        </w:tc>
        <w:tc>
          <w:tcPr>
            <w:tcW w:w="954" w:type="dxa"/>
            <w:vAlign w:val="center"/>
          </w:tcPr>
          <w:p w:rsidR="00A32485" w:rsidRPr="00A32485" w:rsidRDefault="00A32485" w:rsidP="00A32485">
            <w:pPr>
              <w:jc w:val="center"/>
              <w:rPr>
                <w:sz w:val="22"/>
                <w:szCs w:val="22"/>
              </w:rPr>
            </w:pPr>
            <w:r w:rsidRPr="00A32485">
              <w:rPr>
                <w:sz w:val="22"/>
                <w:szCs w:val="22"/>
              </w:rPr>
              <w:t>4</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Break room</w:t>
            </w:r>
          </w:p>
        </w:tc>
        <w:tc>
          <w:tcPr>
            <w:tcW w:w="920" w:type="dxa"/>
            <w:vAlign w:val="center"/>
          </w:tcPr>
          <w:p w:rsidR="00A32485" w:rsidRPr="00A32485" w:rsidRDefault="00A32485" w:rsidP="00A32485">
            <w:pPr>
              <w:jc w:val="center"/>
              <w:rPr>
                <w:sz w:val="22"/>
                <w:szCs w:val="22"/>
              </w:rPr>
            </w:pPr>
            <w:r w:rsidRPr="00A32485">
              <w:rPr>
                <w:sz w:val="22"/>
                <w:szCs w:val="22"/>
              </w:rPr>
              <w:t>420</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48</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lastRenderedPageBreak/>
              <w:t>512</w:t>
            </w:r>
          </w:p>
        </w:tc>
        <w:tc>
          <w:tcPr>
            <w:tcW w:w="920" w:type="dxa"/>
            <w:vAlign w:val="center"/>
          </w:tcPr>
          <w:p w:rsidR="00A32485" w:rsidRPr="00A32485" w:rsidRDefault="00A32485" w:rsidP="00A32485">
            <w:pPr>
              <w:jc w:val="center"/>
              <w:rPr>
                <w:sz w:val="22"/>
                <w:szCs w:val="22"/>
              </w:rPr>
            </w:pPr>
            <w:r w:rsidRPr="00A32485">
              <w:rPr>
                <w:sz w:val="22"/>
                <w:szCs w:val="22"/>
              </w:rPr>
              <w:t>500</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71</w:t>
            </w:r>
          </w:p>
        </w:tc>
        <w:tc>
          <w:tcPr>
            <w:tcW w:w="1080" w:type="dxa"/>
            <w:vAlign w:val="center"/>
          </w:tcPr>
          <w:p w:rsidR="00A32485" w:rsidRPr="00A32485" w:rsidRDefault="00A32485" w:rsidP="00A32485">
            <w:pPr>
              <w:jc w:val="center"/>
              <w:rPr>
                <w:sz w:val="22"/>
                <w:szCs w:val="22"/>
              </w:rPr>
            </w:pPr>
            <w:r w:rsidRPr="00A32485">
              <w:rPr>
                <w:sz w:val="22"/>
                <w:szCs w:val="22"/>
              </w:rPr>
              <w:t>46</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529</w:t>
            </w:r>
          </w:p>
        </w:tc>
        <w:tc>
          <w:tcPr>
            <w:tcW w:w="920" w:type="dxa"/>
            <w:vAlign w:val="center"/>
          </w:tcPr>
          <w:p w:rsidR="00A32485" w:rsidRPr="00A32485" w:rsidRDefault="00A32485" w:rsidP="00A32485">
            <w:pPr>
              <w:jc w:val="center"/>
              <w:rPr>
                <w:sz w:val="22"/>
                <w:szCs w:val="22"/>
              </w:rPr>
            </w:pPr>
            <w:r w:rsidRPr="00A32485">
              <w:rPr>
                <w:sz w:val="22"/>
                <w:szCs w:val="22"/>
              </w:rPr>
              <w:t>370</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70</w:t>
            </w:r>
          </w:p>
        </w:tc>
        <w:tc>
          <w:tcPr>
            <w:tcW w:w="1080" w:type="dxa"/>
            <w:vAlign w:val="center"/>
          </w:tcPr>
          <w:p w:rsidR="00A32485" w:rsidRPr="00A32485" w:rsidRDefault="00A32485" w:rsidP="00A32485">
            <w:pPr>
              <w:jc w:val="center"/>
              <w:rPr>
                <w:sz w:val="22"/>
                <w:szCs w:val="22"/>
              </w:rPr>
            </w:pPr>
            <w:r w:rsidRPr="00A32485">
              <w:rPr>
                <w:sz w:val="22"/>
                <w:szCs w:val="22"/>
              </w:rPr>
              <w:t>47</w:t>
            </w:r>
          </w:p>
        </w:tc>
        <w:tc>
          <w:tcPr>
            <w:tcW w:w="954" w:type="dxa"/>
            <w:vAlign w:val="center"/>
          </w:tcPr>
          <w:p w:rsidR="00A32485" w:rsidRPr="00A32485" w:rsidRDefault="00A32485" w:rsidP="00A32485">
            <w:pPr>
              <w:jc w:val="center"/>
              <w:rPr>
                <w:sz w:val="22"/>
                <w:szCs w:val="22"/>
              </w:rPr>
            </w:pPr>
            <w:r w:rsidRPr="00A32485">
              <w:rPr>
                <w:sz w:val="22"/>
                <w:szCs w:val="22"/>
              </w:rPr>
              <w:t>9</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N</w:t>
            </w:r>
          </w:p>
        </w:tc>
        <w:tc>
          <w:tcPr>
            <w:tcW w:w="2615" w:type="dxa"/>
            <w:tcBorders>
              <w:left w:val="nil"/>
            </w:tcBorders>
            <w:vAlign w:val="center"/>
          </w:tcPr>
          <w:p w:rsidR="00A32485" w:rsidRPr="00A32485" w:rsidRDefault="00A32485" w:rsidP="00A32485">
            <w:pPr>
              <w:rPr>
                <w:sz w:val="22"/>
                <w:szCs w:val="22"/>
              </w:rPr>
            </w:pPr>
            <w:r w:rsidRPr="00A32485">
              <w:rPr>
                <w:sz w:val="22"/>
                <w:szCs w:val="22"/>
              </w:rPr>
              <w:t>Diffuser</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531</w:t>
            </w:r>
          </w:p>
        </w:tc>
        <w:tc>
          <w:tcPr>
            <w:tcW w:w="920" w:type="dxa"/>
            <w:vAlign w:val="center"/>
          </w:tcPr>
          <w:p w:rsidR="00A32485" w:rsidRPr="00A32485" w:rsidRDefault="00A32485" w:rsidP="00A32485">
            <w:pPr>
              <w:jc w:val="center"/>
              <w:rPr>
                <w:sz w:val="22"/>
                <w:szCs w:val="22"/>
              </w:rPr>
            </w:pPr>
            <w:r w:rsidRPr="00A32485">
              <w:rPr>
                <w:sz w:val="22"/>
                <w:szCs w:val="22"/>
              </w:rPr>
              <w:t>343</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69</w:t>
            </w:r>
          </w:p>
        </w:tc>
        <w:tc>
          <w:tcPr>
            <w:tcW w:w="1080" w:type="dxa"/>
            <w:vAlign w:val="center"/>
          </w:tcPr>
          <w:p w:rsidR="00A32485" w:rsidRPr="00A32485" w:rsidRDefault="00A32485" w:rsidP="00A32485">
            <w:pPr>
              <w:jc w:val="center"/>
              <w:rPr>
                <w:sz w:val="22"/>
                <w:szCs w:val="22"/>
              </w:rPr>
            </w:pPr>
            <w:r w:rsidRPr="00A32485">
              <w:rPr>
                <w:sz w:val="22"/>
                <w:szCs w:val="22"/>
              </w:rPr>
              <w:t>47</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536</w:t>
            </w:r>
          </w:p>
        </w:tc>
        <w:tc>
          <w:tcPr>
            <w:tcW w:w="920" w:type="dxa"/>
            <w:vAlign w:val="center"/>
          </w:tcPr>
          <w:p w:rsidR="00A32485" w:rsidRPr="00A32485" w:rsidRDefault="00A32485" w:rsidP="00A32485">
            <w:pPr>
              <w:jc w:val="center"/>
              <w:rPr>
                <w:sz w:val="22"/>
                <w:szCs w:val="22"/>
              </w:rPr>
            </w:pPr>
            <w:r w:rsidRPr="00A32485">
              <w:rPr>
                <w:sz w:val="22"/>
                <w:szCs w:val="22"/>
              </w:rPr>
              <w:t>313</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68</w:t>
            </w:r>
          </w:p>
        </w:tc>
        <w:tc>
          <w:tcPr>
            <w:tcW w:w="1080" w:type="dxa"/>
            <w:vAlign w:val="center"/>
          </w:tcPr>
          <w:p w:rsidR="00A32485" w:rsidRPr="00A32485" w:rsidRDefault="00A32485" w:rsidP="00A32485">
            <w:pPr>
              <w:jc w:val="center"/>
              <w:rPr>
                <w:sz w:val="22"/>
                <w:szCs w:val="22"/>
              </w:rPr>
            </w:pPr>
            <w:r w:rsidRPr="00A32485">
              <w:rPr>
                <w:sz w:val="22"/>
                <w:szCs w:val="22"/>
              </w:rPr>
              <w:t>49</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537</w:t>
            </w:r>
          </w:p>
        </w:tc>
        <w:tc>
          <w:tcPr>
            <w:tcW w:w="920" w:type="dxa"/>
            <w:vAlign w:val="center"/>
          </w:tcPr>
          <w:p w:rsidR="00A32485" w:rsidRPr="00A32485" w:rsidRDefault="00A32485" w:rsidP="00A32485">
            <w:pPr>
              <w:jc w:val="center"/>
              <w:rPr>
                <w:sz w:val="22"/>
                <w:szCs w:val="22"/>
              </w:rPr>
            </w:pPr>
            <w:r w:rsidRPr="00A32485">
              <w:rPr>
                <w:sz w:val="22"/>
                <w:szCs w:val="22"/>
              </w:rPr>
              <w:t>330</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68</w:t>
            </w:r>
          </w:p>
        </w:tc>
        <w:tc>
          <w:tcPr>
            <w:tcW w:w="1080" w:type="dxa"/>
            <w:vAlign w:val="center"/>
          </w:tcPr>
          <w:p w:rsidR="00A32485" w:rsidRPr="00A32485" w:rsidRDefault="00A32485" w:rsidP="00A32485">
            <w:pPr>
              <w:jc w:val="center"/>
              <w:rPr>
                <w:sz w:val="22"/>
                <w:szCs w:val="22"/>
              </w:rPr>
            </w:pPr>
            <w:r w:rsidRPr="00A32485">
              <w:rPr>
                <w:sz w:val="22"/>
                <w:szCs w:val="22"/>
              </w:rPr>
              <w:t>49</w:t>
            </w:r>
          </w:p>
        </w:tc>
        <w:tc>
          <w:tcPr>
            <w:tcW w:w="954" w:type="dxa"/>
            <w:vAlign w:val="center"/>
          </w:tcPr>
          <w:p w:rsidR="00A32485" w:rsidRPr="00A32485" w:rsidRDefault="00A32485" w:rsidP="00A32485">
            <w:pPr>
              <w:jc w:val="center"/>
              <w:rPr>
                <w:sz w:val="22"/>
                <w:szCs w:val="22"/>
              </w:rPr>
            </w:pPr>
            <w:r w:rsidRPr="00A32485">
              <w:rPr>
                <w:sz w:val="22"/>
                <w:szCs w:val="22"/>
              </w:rPr>
              <w:t>6</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3 WD CT</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539</w:t>
            </w:r>
          </w:p>
        </w:tc>
        <w:tc>
          <w:tcPr>
            <w:tcW w:w="920" w:type="dxa"/>
            <w:vAlign w:val="center"/>
          </w:tcPr>
          <w:p w:rsidR="00A32485" w:rsidRPr="00A32485" w:rsidRDefault="00A32485" w:rsidP="00A32485">
            <w:pPr>
              <w:jc w:val="center"/>
              <w:rPr>
                <w:sz w:val="22"/>
                <w:szCs w:val="22"/>
              </w:rPr>
            </w:pPr>
            <w:r w:rsidRPr="00A32485">
              <w:rPr>
                <w:sz w:val="22"/>
                <w:szCs w:val="22"/>
              </w:rPr>
              <w:t>305</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68</w:t>
            </w:r>
          </w:p>
        </w:tc>
        <w:tc>
          <w:tcPr>
            <w:tcW w:w="1080" w:type="dxa"/>
            <w:vAlign w:val="center"/>
          </w:tcPr>
          <w:p w:rsidR="00A32485" w:rsidRPr="00A32485" w:rsidRDefault="00A32485" w:rsidP="00A32485">
            <w:pPr>
              <w:jc w:val="center"/>
              <w:rPr>
                <w:sz w:val="22"/>
                <w:szCs w:val="22"/>
              </w:rPr>
            </w:pPr>
            <w:r w:rsidRPr="00A32485">
              <w:rPr>
                <w:sz w:val="22"/>
                <w:szCs w:val="22"/>
              </w:rPr>
              <w:t>49</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N</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538</w:t>
            </w:r>
          </w:p>
        </w:tc>
        <w:tc>
          <w:tcPr>
            <w:tcW w:w="920" w:type="dxa"/>
            <w:vAlign w:val="center"/>
          </w:tcPr>
          <w:p w:rsidR="00A32485" w:rsidRPr="00A32485" w:rsidRDefault="00A32485" w:rsidP="00A32485">
            <w:pPr>
              <w:jc w:val="center"/>
              <w:rPr>
                <w:sz w:val="22"/>
                <w:szCs w:val="22"/>
              </w:rPr>
            </w:pPr>
            <w:r w:rsidRPr="00A32485">
              <w:rPr>
                <w:sz w:val="22"/>
                <w:szCs w:val="22"/>
              </w:rPr>
              <w:t>336</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68</w:t>
            </w:r>
          </w:p>
        </w:tc>
        <w:tc>
          <w:tcPr>
            <w:tcW w:w="1080" w:type="dxa"/>
            <w:vAlign w:val="center"/>
          </w:tcPr>
          <w:p w:rsidR="00A32485" w:rsidRPr="00A32485" w:rsidRDefault="00A32485" w:rsidP="00A32485">
            <w:pPr>
              <w:jc w:val="center"/>
              <w:rPr>
                <w:sz w:val="22"/>
                <w:szCs w:val="22"/>
              </w:rPr>
            </w:pPr>
            <w:r w:rsidRPr="00A32485">
              <w:rPr>
                <w:sz w:val="22"/>
                <w:szCs w:val="22"/>
              </w:rPr>
              <w:t>50</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0</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Diffuser</w:t>
            </w:r>
          </w:p>
        </w:tc>
      </w:tr>
      <w:tr w:rsidR="00A32485" w:rsidRPr="00A32485" w:rsidTr="009C5FA3">
        <w:trPr>
          <w:cantSplit/>
          <w:trHeight w:val="648"/>
          <w:jc w:val="center"/>
        </w:trPr>
        <w:tc>
          <w:tcPr>
            <w:tcW w:w="1909" w:type="dxa"/>
            <w:vAlign w:val="center"/>
          </w:tcPr>
          <w:p w:rsidR="00A32485" w:rsidRPr="00A32485" w:rsidRDefault="00A32485" w:rsidP="00A32485">
            <w:pPr>
              <w:rPr>
                <w:sz w:val="22"/>
                <w:szCs w:val="22"/>
              </w:rPr>
            </w:pPr>
            <w:r w:rsidRPr="00A32485">
              <w:rPr>
                <w:sz w:val="22"/>
                <w:szCs w:val="22"/>
              </w:rPr>
              <w:t>541</w:t>
            </w:r>
          </w:p>
        </w:tc>
        <w:tc>
          <w:tcPr>
            <w:tcW w:w="920" w:type="dxa"/>
            <w:vAlign w:val="center"/>
          </w:tcPr>
          <w:p w:rsidR="00A32485" w:rsidRPr="00A32485" w:rsidRDefault="00A32485" w:rsidP="00A32485">
            <w:pPr>
              <w:jc w:val="center"/>
              <w:rPr>
                <w:sz w:val="22"/>
                <w:szCs w:val="22"/>
              </w:rPr>
            </w:pPr>
            <w:r w:rsidRPr="00A32485">
              <w:rPr>
                <w:sz w:val="22"/>
                <w:szCs w:val="22"/>
              </w:rPr>
              <w:t>347</w:t>
            </w:r>
          </w:p>
        </w:tc>
        <w:tc>
          <w:tcPr>
            <w:tcW w:w="1136" w:type="dxa"/>
            <w:vAlign w:val="center"/>
          </w:tcPr>
          <w:p w:rsidR="00A32485" w:rsidRPr="00A32485" w:rsidRDefault="00A32485" w:rsidP="00A32485">
            <w:pPr>
              <w:jc w:val="center"/>
              <w:rPr>
                <w:sz w:val="22"/>
                <w:szCs w:val="22"/>
              </w:rPr>
            </w:pPr>
            <w:r w:rsidRPr="00A32485">
              <w:rPr>
                <w:sz w:val="22"/>
                <w:szCs w:val="22"/>
              </w:rPr>
              <w:t>ND</w:t>
            </w:r>
          </w:p>
        </w:tc>
        <w:tc>
          <w:tcPr>
            <w:tcW w:w="810" w:type="dxa"/>
            <w:vAlign w:val="center"/>
          </w:tcPr>
          <w:p w:rsidR="00A32485" w:rsidRPr="00A32485" w:rsidRDefault="00A32485" w:rsidP="00A32485">
            <w:pPr>
              <w:jc w:val="center"/>
              <w:rPr>
                <w:sz w:val="22"/>
                <w:szCs w:val="22"/>
              </w:rPr>
            </w:pPr>
            <w:r w:rsidRPr="00A32485">
              <w:rPr>
                <w:sz w:val="22"/>
                <w:szCs w:val="22"/>
              </w:rPr>
              <w:t>69</w:t>
            </w:r>
          </w:p>
        </w:tc>
        <w:tc>
          <w:tcPr>
            <w:tcW w:w="1080" w:type="dxa"/>
            <w:vAlign w:val="center"/>
          </w:tcPr>
          <w:p w:rsidR="00A32485" w:rsidRPr="00A32485" w:rsidRDefault="00A32485" w:rsidP="00A32485">
            <w:pPr>
              <w:jc w:val="center"/>
              <w:rPr>
                <w:sz w:val="22"/>
                <w:szCs w:val="22"/>
              </w:rPr>
            </w:pPr>
            <w:r w:rsidRPr="00A32485">
              <w:rPr>
                <w:sz w:val="22"/>
                <w:szCs w:val="22"/>
              </w:rPr>
              <w:t>50</w:t>
            </w:r>
          </w:p>
        </w:tc>
        <w:tc>
          <w:tcPr>
            <w:tcW w:w="954" w:type="dxa"/>
            <w:vAlign w:val="center"/>
          </w:tcPr>
          <w:p w:rsidR="00A32485" w:rsidRPr="00A32485" w:rsidRDefault="00A32485" w:rsidP="00A32485">
            <w:pPr>
              <w:jc w:val="center"/>
              <w:rPr>
                <w:sz w:val="22"/>
                <w:szCs w:val="22"/>
              </w:rPr>
            </w:pPr>
            <w:r w:rsidRPr="00A32485">
              <w:rPr>
                <w:sz w:val="22"/>
                <w:szCs w:val="22"/>
              </w:rPr>
              <w:t>5</w:t>
            </w:r>
          </w:p>
        </w:tc>
        <w:tc>
          <w:tcPr>
            <w:tcW w:w="1116" w:type="dxa"/>
            <w:vAlign w:val="center"/>
          </w:tcPr>
          <w:p w:rsidR="00A32485" w:rsidRPr="00A32485" w:rsidRDefault="00A32485" w:rsidP="00A32485">
            <w:pPr>
              <w:jc w:val="center"/>
              <w:rPr>
                <w:sz w:val="22"/>
                <w:szCs w:val="22"/>
              </w:rPr>
            </w:pPr>
            <w:r w:rsidRPr="00A32485">
              <w:rPr>
                <w:sz w:val="22"/>
                <w:szCs w:val="22"/>
              </w:rPr>
              <w:t>ND</w:t>
            </w:r>
          </w:p>
        </w:tc>
        <w:tc>
          <w:tcPr>
            <w:tcW w:w="1116" w:type="dxa"/>
            <w:vAlign w:val="center"/>
          </w:tcPr>
          <w:p w:rsidR="00A32485" w:rsidRPr="00A32485" w:rsidRDefault="00A32485" w:rsidP="00A32485">
            <w:pPr>
              <w:jc w:val="center"/>
              <w:rPr>
                <w:sz w:val="22"/>
                <w:szCs w:val="22"/>
              </w:rPr>
            </w:pPr>
            <w:r w:rsidRPr="00A32485">
              <w:rPr>
                <w:sz w:val="22"/>
                <w:szCs w:val="22"/>
              </w:rPr>
              <w:t>1</w:t>
            </w:r>
          </w:p>
        </w:tc>
        <w:tc>
          <w:tcPr>
            <w:tcW w:w="1260" w:type="dxa"/>
            <w:vAlign w:val="center"/>
          </w:tcPr>
          <w:p w:rsidR="00A32485" w:rsidRPr="00A32485" w:rsidRDefault="00A32485" w:rsidP="00A32485">
            <w:pPr>
              <w:jc w:val="center"/>
              <w:rPr>
                <w:sz w:val="22"/>
                <w:szCs w:val="22"/>
              </w:rPr>
            </w:pPr>
            <w:r w:rsidRPr="00A32485">
              <w:rPr>
                <w:sz w:val="22"/>
                <w:szCs w:val="22"/>
              </w:rPr>
              <w:t>N</w:t>
            </w:r>
          </w:p>
        </w:tc>
        <w:tc>
          <w:tcPr>
            <w:tcW w:w="900" w:type="dxa"/>
            <w:vAlign w:val="center"/>
          </w:tcPr>
          <w:p w:rsidR="00A32485" w:rsidRPr="00A32485" w:rsidRDefault="00A32485" w:rsidP="00A32485">
            <w:pPr>
              <w:jc w:val="center"/>
              <w:rPr>
                <w:sz w:val="22"/>
                <w:szCs w:val="22"/>
              </w:rPr>
            </w:pPr>
            <w:r w:rsidRPr="00A32485">
              <w:rPr>
                <w:sz w:val="22"/>
                <w:szCs w:val="22"/>
              </w:rPr>
              <w:t>Y</w:t>
            </w:r>
          </w:p>
        </w:tc>
        <w:tc>
          <w:tcPr>
            <w:tcW w:w="990" w:type="dxa"/>
            <w:vAlign w:val="center"/>
          </w:tcPr>
          <w:p w:rsidR="00A32485" w:rsidRPr="00A32485" w:rsidRDefault="00A32485" w:rsidP="00A32485">
            <w:pPr>
              <w:jc w:val="center"/>
              <w:rPr>
                <w:sz w:val="22"/>
                <w:szCs w:val="22"/>
              </w:rPr>
            </w:pPr>
            <w:r w:rsidRPr="00A32485">
              <w:rPr>
                <w:sz w:val="22"/>
                <w:szCs w:val="22"/>
              </w:rPr>
              <w:t>Y</w:t>
            </w:r>
          </w:p>
        </w:tc>
        <w:tc>
          <w:tcPr>
            <w:tcW w:w="2615" w:type="dxa"/>
            <w:tcBorders>
              <w:left w:val="nil"/>
            </w:tcBorders>
            <w:vAlign w:val="center"/>
          </w:tcPr>
          <w:p w:rsidR="00A32485" w:rsidRPr="00A32485" w:rsidRDefault="00A32485" w:rsidP="00A32485">
            <w:pPr>
              <w:rPr>
                <w:sz w:val="22"/>
                <w:szCs w:val="22"/>
              </w:rPr>
            </w:pPr>
            <w:r w:rsidRPr="00A32485">
              <w:rPr>
                <w:sz w:val="22"/>
                <w:szCs w:val="22"/>
              </w:rPr>
              <w:t>1 WD CT, diffuser</w:t>
            </w:r>
          </w:p>
        </w:tc>
      </w:tr>
    </w:tbl>
    <w:p w:rsidR="00A32485" w:rsidRPr="00A32485" w:rsidRDefault="00A32485" w:rsidP="00A32485"/>
    <w:p w:rsidR="00533D9F" w:rsidRPr="00C86CE2" w:rsidRDefault="00533D9F" w:rsidP="007740F2">
      <w:pPr>
        <w:spacing w:after="240"/>
      </w:pPr>
    </w:p>
    <w:sectPr w:rsidR="00533D9F" w:rsidRPr="00C86CE2" w:rsidSect="00A32485">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FA3" w:rsidRDefault="009C5FA3">
      <w:r>
        <w:separator/>
      </w:r>
    </w:p>
  </w:endnote>
  <w:endnote w:type="continuationSeparator" w:id="0">
    <w:p w:rsidR="009C5FA3" w:rsidRDefault="009C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CDE" w:rsidRDefault="004F4CD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4CDE" w:rsidRDefault="004F4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CDE" w:rsidRDefault="004F4CD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4728">
      <w:rPr>
        <w:rStyle w:val="PageNumber"/>
        <w:noProof/>
      </w:rPr>
      <w:t>9</w:t>
    </w:r>
    <w:r>
      <w:rPr>
        <w:rStyle w:val="PageNumber"/>
      </w:rPr>
      <w:fldChar w:fldCharType="end"/>
    </w:r>
  </w:p>
  <w:p w:rsidR="004F4CDE" w:rsidRDefault="004F4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485" w:rsidRDefault="00A324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FA3" w:rsidRDefault="009C5F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48" w:type="dxa"/>
      <w:jc w:val="center"/>
      <w:tblLayout w:type="fixed"/>
      <w:tblLook w:val="0000" w:firstRow="0" w:lastRow="0" w:firstColumn="0" w:lastColumn="0" w:noHBand="0" w:noVBand="0"/>
    </w:tblPr>
    <w:tblGrid>
      <w:gridCol w:w="3285"/>
      <w:gridCol w:w="2768"/>
      <w:gridCol w:w="3895"/>
    </w:tblGrid>
    <w:tr w:rsidR="009C5FA3" w:rsidRPr="00F374D5" w:rsidTr="009C5FA3">
      <w:trPr>
        <w:trHeight w:val="300"/>
        <w:jc w:val="center"/>
      </w:trPr>
      <w:tc>
        <w:tcPr>
          <w:tcW w:w="3285"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sidRPr="00F374D5">
            <w:rPr>
              <w:rFonts w:ascii="Times" w:hAnsi="Times" w:cs="Times"/>
              <w:sz w:val="20"/>
            </w:rPr>
            <w:t>ppm = parts per million</w:t>
          </w:r>
        </w:p>
      </w:tc>
      <w:tc>
        <w:tcPr>
          <w:tcW w:w="2768"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Pr>
              <w:rFonts w:ascii="Times" w:hAnsi="Times" w:cs="Times"/>
              <w:sz w:val="20"/>
            </w:rPr>
            <w:t>CT = ceiling tile</w:t>
          </w:r>
        </w:p>
      </w:tc>
      <w:tc>
        <w:tcPr>
          <w:tcW w:w="3895" w:type="dxa"/>
          <w:tcBorders>
            <w:top w:val="nil"/>
            <w:left w:val="nil"/>
            <w:bottom w:val="nil"/>
            <w:right w:val="nil"/>
          </w:tcBorders>
          <w:vAlign w:val="center"/>
        </w:tcPr>
        <w:p w:rsidR="009C5FA3" w:rsidRDefault="009C5FA3" w:rsidP="009C5FA3">
          <w:pPr>
            <w:rPr>
              <w:rFonts w:ascii="Times" w:hAnsi="Times" w:cs="Times"/>
              <w:sz w:val="20"/>
            </w:rPr>
          </w:pPr>
          <w:r>
            <w:rPr>
              <w:rFonts w:ascii="Times" w:hAnsi="Times" w:cs="Times"/>
              <w:sz w:val="20"/>
            </w:rPr>
            <w:t>TVOC = total volatile organic compounds</w:t>
          </w:r>
        </w:p>
      </w:tc>
    </w:tr>
    <w:tr w:rsidR="009C5FA3" w:rsidRPr="00F374D5" w:rsidTr="009C5FA3">
      <w:trPr>
        <w:trHeight w:val="300"/>
        <w:jc w:val="center"/>
      </w:trPr>
      <w:tc>
        <w:tcPr>
          <w:tcW w:w="3285"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768"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Pr>
              <w:rFonts w:ascii="Times" w:hAnsi="Times" w:cs="Times"/>
              <w:sz w:val="20"/>
            </w:rPr>
            <w:t xml:space="preserve">ND = </w:t>
          </w:r>
          <w:proofErr w:type="gramStart"/>
          <w:r>
            <w:rPr>
              <w:rFonts w:ascii="Times" w:hAnsi="Times" w:cs="Times"/>
              <w:sz w:val="20"/>
            </w:rPr>
            <w:t>non detect</w:t>
          </w:r>
          <w:proofErr w:type="gramEnd"/>
        </w:p>
      </w:tc>
      <w:tc>
        <w:tcPr>
          <w:tcW w:w="3895" w:type="dxa"/>
          <w:tcBorders>
            <w:top w:val="nil"/>
            <w:left w:val="nil"/>
            <w:bottom w:val="nil"/>
            <w:right w:val="nil"/>
          </w:tcBorders>
          <w:vAlign w:val="center"/>
        </w:tcPr>
        <w:p w:rsidR="009C5FA3" w:rsidRDefault="009C5FA3" w:rsidP="009C5FA3">
          <w:pPr>
            <w:rPr>
              <w:rFonts w:ascii="Times" w:hAnsi="Times" w:cs="Times"/>
              <w:sz w:val="20"/>
            </w:rPr>
          </w:pPr>
          <w:r>
            <w:rPr>
              <w:rFonts w:ascii="Times" w:hAnsi="Times" w:cs="Times"/>
              <w:sz w:val="20"/>
            </w:rPr>
            <w:t>WD = water-damaged</w:t>
          </w:r>
        </w:p>
      </w:tc>
    </w:tr>
  </w:tbl>
  <w:p w:rsidR="009C5FA3" w:rsidRDefault="009C5FA3" w:rsidP="009C5FA3">
    <w:pPr>
      <w:tabs>
        <w:tab w:val="left" w:pos="9180"/>
      </w:tabs>
      <w:rPr>
        <w:b/>
        <w:sz w:val="20"/>
      </w:rPr>
    </w:pPr>
  </w:p>
  <w:p w:rsidR="009C5FA3" w:rsidRDefault="009C5FA3" w:rsidP="009C5FA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C5FA3" w:rsidTr="009C5FA3">
      <w:tc>
        <w:tcPr>
          <w:tcW w:w="2718" w:type="dxa"/>
          <w:tcBorders>
            <w:top w:val="single" w:sz="18" w:space="0" w:color="auto"/>
          </w:tcBorders>
        </w:tcPr>
        <w:p w:rsidR="009C5FA3" w:rsidRDefault="009C5FA3" w:rsidP="009C5FA3">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9C5FA3" w:rsidRDefault="009C5FA3" w:rsidP="009C5FA3">
          <w:pPr>
            <w:rPr>
              <w:sz w:val="20"/>
            </w:rPr>
          </w:pPr>
          <w:r>
            <w:rPr>
              <w:sz w:val="20"/>
            </w:rPr>
            <w:t>&lt; 800 ppm = preferred</w:t>
          </w:r>
        </w:p>
      </w:tc>
      <w:tc>
        <w:tcPr>
          <w:tcW w:w="3600" w:type="dxa"/>
          <w:tcBorders>
            <w:top w:val="single" w:sz="18" w:space="0" w:color="auto"/>
          </w:tcBorders>
        </w:tcPr>
        <w:p w:rsidR="009C5FA3" w:rsidRDefault="009C5FA3" w:rsidP="009C5FA3">
          <w:pPr>
            <w:jc w:val="right"/>
            <w:rPr>
              <w:sz w:val="20"/>
            </w:rPr>
          </w:pPr>
          <w:r>
            <w:rPr>
              <w:sz w:val="20"/>
            </w:rPr>
            <w:t>Temperature:</w:t>
          </w:r>
        </w:p>
      </w:tc>
      <w:tc>
        <w:tcPr>
          <w:tcW w:w="3420" w:type="dxa"/>
          <w:tcBorders>
            <w:top w:val="single" w:sz="18" w:space="0" w:color="auto"/>
          </w:tcBorders>
        </w:tcPr>
        <w:p w:rsidR="009C5FA3" w:rsidRDefault="009C5FA3" w:rsidP="009C5FA3">
          <w:pPr>
            <w:rPr>
              <w:sz w:val="20"/>
            </w:rPr>
          </w:pPr>
          <w:r>
            <w:rPr>
              <w:sz w:val="20"/>
            </w:rPr>
            <w:t>70 - 78 °F</w:t>
          </w:r>
        </w:p>
      </w:tc>
    </w:tr>
    <w:tr w:rsidR="009C5FA3" w:rsidTr="009C5FA3">
      <w:tc>
        <w:tcPr>
          <w:tcW w:w="2718" w:type="dxa"/>
        </w:tcPr>
        <w:p w:rsidR="009C5FA3" w:rsidRDefault="009C5FA3" w:rsidP="009C5FA3">
          <w:pPr>
            <w:jc w:val="right"/>
            <w:rPr>
              <w:sz w:val="20"/>
            </w:rPr>
          </w:pPr>
        </w:p>
      </w:tc>
      <w:tc>
        <w:tcPr>
          <w:tcW w:w="4860" w:type="dxa"/>
        </w:tcPr>
        <w:p w:rsidR="009C5FA3" w:rsidRDefault="009C5FA3" w:rsidP="009C5FA3">
          <w:pPr>
            <w:rPr>
              <w:sz w:val="20"/>
            </w:rPr>
          </w:pPr>
          <w:r>
            <w:rPr>
              <w:sz w:val="20"/>
            </w:rPr>
            <w:t>&gt; 800 ppm = indicative of ventilation problems</w:t>
          </w:r>
        </w:p>
      </w:tc>
      <w:tc>
        <w:tcPr>
          <w:tcW w:w="3600" w:type="dxa"/>
        </w:tcPr>
        <w:p w:rsidR="009C5FA3" w:rsidRDefault="009C5FA3" w:rsidP="009C5FA3">
          <w:pPr>
            <w:jc w:val="right"/>
            <w:rPr>
              <w:sz w:val="20"/>
            </w:rPr>
          </w:pPr>
          <w:r>
            <w:rPr>
              <w:sz w:val="20"/>
            </w:rPr>
            <w:t>Relative Humidity:</w:t>
          </w:r>
        </w:p>
      </w:tc>
      <w:tc>
        <w:tcPr>
          <w:tcW w:w="3420" w:type="dxa"/>
        </w:tcPr>
        <w:p w:rsidR="009C5FA3" w:rsidRDefault="009C5FA3" w:rsidP="009C5FA3">
          <w:pPr>
            <w:rPr>
              <w:sz w:val="20"/>
            </w:rPr>
          </w:pPr>
          <w:r>
            <w:rPr>
              <w:sz w:val="20"/>
            </w:rPr>
            <w:t>40 - 60%</w:t>
          </w:r>
        </w:p>
      </w:tc>
    </w:tr>
  </w:tbl>
  <w:p w:rsidR="009C5FA3" w:rsidRDefault="009C5FA3" w:rsidP="009C5FA3">
    <w:pPr>
      <w:pStyle w:val="Footer"/>
      <w:jc w:val="center"/>
    </w:pPr>
  </w:p>
  <w:p w:rsidR="009C5FA3" w:rsidRPr="00B22C39" w:rsidRDefault="009C5FA3" w:rsidP="009C5FA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24728">
      <w:rPr>
        <w:rStyle w:val="PageNumber"/>
        <w:noProof/>
      </w:rPr>
      <w:t>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48" w:type="dxa"/>
      <w:jc w:val="center"/>
      <w:tblLayout w:type="fixed"/>
      <w:tblLook w:val="0000" w:firstRow="0" w:lastRow="0" w:firstColumn="0" w:lastColumn="0" w:noHBand="0" w:noVBand="0"/>
    </w:tblPr>
    <w:tblGrid>
      <w:gridCol w:w="3285"/>
      <w:gridCol w:w="2768"/>
      <w:gridCol w:w="3895"/>
    </w:tblGrid>
    <w:tr w:rsidR="009C5FA3" w:rsidRPr="00F374D5" w:rsidTr="009C5FA3">
      <w:trPr>
        <w:trHeight w:val="300"/>
        <w:jc w:val="center"/>
      </w:trPr>
      <w:tc>
        <w:tcPr>
          <w:tcW w:w="3285"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sidRPr="00F374D5">
            <w:rPr>
              <w:rFonts w:ascii="Times" w:hAnsi="Times" w:cs="Times"/>
              <w:sz w:val="20"/>
            </w:rPr>
            <w:t>ppm = parts per million</w:t>
          </w:r>
        </w:p>
      </w:tc>
      <w:tc>
        <w:tcPr>
          <w:tcW w:w="2768"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Pr>
              <w:rFonts w:ascii="Times" w:hAnsi="Times" w:cs="Times"/>
              <w:sz w:val="20"/>
            </w:rPr>
            <w:t>CT = ceiling tile</w:t>
          </w:r>
        </w:p>
      </w:tc>
      <w:tc>
        <w:tcPr>
          <w:tcW w:w="3895" w:type="dxa"/>
          <w:tcBorders>
            <w:top w:val="nil"/>
            <w:left w:val="nil"/>
            <w:bottom w:val="nil"/>
            <w:right w:val="nil"/>
          </w:tcBorders>
          <w:vAlign w:val="center"/>
        </w:tcPr>
        <w:p w:rsidR="009C5FA3" w:rsidRDefault="009C5FA3" w:rsidP="009C5FA3">
          <w:pPr>
            <w:rPr>
              <w:rFonts w:ascii="Times" w:hAnsi="Times" w:cs="Times"/>
              <w:sz w:val="20"/>
            </w:rPr>
          </w:pPr>
          <w:r>
            <w:rPr>
              <w:rFonts w:ascii="Times" w:hAnsi="Times" w:cs="Times"/>
              <w:sz w:val="20"/>
            </w:rPr>
            <w:t>TVOC = total volatile organic compounds</w:t>
          </w:r>
        </w:p>
      </w:tc>
    </w:tr>
    <w:tr w:rsidR="009C5FA3" w:rsidRPr="00F374D5" w:rsidTr="009C5FA3">
      <w:trPr>
        <w:trHeight w:val="300"/>
        <w:jc w:val="center"/>
      </w:trPr>
      <w:tc>
        <w:tcPr>
          <w:tcW w:w="3285"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768" w:type="dxa"/>
          <w:tcBorders>
            <w:top w:val="nil"/>
            <w:left w:val="nil"/>
            <w:bottom w:val="nil"/>
            <w:right w:val="nil"/>
          </w:tcBorders>
          <w:shd w:val="clear" w:color="auto" w:fill="auto"/>
          <w:noWrap/>
          <w:vAlign w:val="center"/>
        </w:tcPr>
        <w:p w:rsidR="009C5FA3" w:rsidRPr="00F374D5" w:rsidRDefault="009C5FA3" w:rsidP="009C5FA3">
          <w:pPr>
            <w:rPr>
              <w:rFonts w:ascii="Times" w:hAnsi="Times" w:cs="Times"/>
              <w:sz w:val="20"/>
            </w:rPr>
          </w:pPr>
          <w:r>
            <w:rPr>
              <w:rFonts w:ascii="Times" w:hAnsi="Times" w:cs="Times"/>
              <w:sz w:val="20"/>
            </w:rPr>
            <w:t xml:space="preserve">ND = </w:t>
          </w:r>
          <w:proofErr w:type="gramStart"/>
          <w:r>
            <w:rPr>
              <w:rFonts w:ascii="Times" w:hAnsi="Times" w:cs="Times"/>
              <w:sz w:val="20"/>
            </w:rPr>
            <w:t>non detect</w:t>
          </w:r>
          <w:proofErr w:type="gramEnd"/>
        </w:p>
      </w:tc>
      <w:tc>
        <w:tcPr>
          <w:tcW w:w="3895" w:type="dxa"/>
          <w:tcBorders>
            <w:top w:val="nil"/>
            <w:left w:val="nil"/>
            <w:bottom w:val="nil"/>
            <w:right w:val="nil"/>
          </w:tcBorders>
          <w:vAlign w:val="center"/>
        </w:tcPr>
        <w:p w:rsidR="009C5FA3" w:rsidRDefault="009C5FA3" w:rsidP="009C5FA3">
          <w:pPr>
            <w:rPr>
              <w:rFonts w:ascii="Times" w:hAnsi="Times" w:cs="Times"/>
              <w:sz w:val="20"/>
            </w:rPr>
          </w:pPr>
          <w:r>
            <w:rPr>
              <w:rFonts w:ascii="Times" w:hAnsi="Times" w:cs="Times"/>
              <w:sz w:val="20"/>
            </w:rPr>
            <w:t>WD = water-damaged</w:t>
          </w:r>
        </w:p>
      </w:tc>
    </w:tr>
  </w:tbl>
  <w:p w:rsidR="009C5FA3" w:rsidRDefault="009C5FA3" w:rsidP="009C5FA3">
    <w:pPr>
      <w:tabs>
        <w:tab w:val="left" w:pos="9180"/>
      </w:tabs>
      <w:rPr>
        <w:b/>
        <w:sz w:val="20"/>
      </w:rPr>
    </w:pPr>
  </w:p>
  <w:p w:rsidR="009C5FA3" w:rsidRDefault="009C5FA3" w:rsidP="009C5FA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C5FA3" w:rsidTr="009C5FA3">
      <w:tc>
        <w:tcPr>
          <w:tcW w:w="2718" w:type="dxa"/>
          <w:tcBorders>
            <w:top w:val="single" w:sz="18" w:space="0" w:color="auto"/>
          </w:tcBorders>
        </w:tcPr>
        <w:p w:rsidR="009C5FA3" w:rsidRDefault="009C5FA3" w:rsidP="009C5FA3">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9C5FA3" w:rsidRDefault="009C5FA3" w:rsidP="009C5FA3">
          <w:pPr>
            <w:rPr>
              <w:sz w:val="20"/>
            </w:rPr>
          </w:pPr>
          <w:r>
            <w:rPr>
              <w:sz w:val="20"/>
            </w:rPr>
            <w:t>&lt; 800 ppm = preferred</w:t>
          </w:r>
        </w:p>
      </w:tc>
      <w:tc>
        <w:tcPr>
          <w:tcW w:w="3600" w:type="dxa"/>
          <w:tcBorders>
            <w:top w:val="single" w:sz="18" w:space="0" w:color="auto"/>
          </w:tcBorders>
        </w:tcPr>
        <w:p w:rsidR="009C5FA3" w:rsidRDefault="009C5FA3" w:rsidP="009C5FA3">
          <w:pPr>
            <w:jc w:val="right"/>
            <w:rPr>
              <w:sz w:val="20"/>
            </w:rPr>
          </w:pPr>
          <w:r>
            <w:rPr>
              <w:sz w:val="20"/>
            </w:rPr>
            <w:t>Temperature:</w:t>
          </w:r>
        </w:p>
      </w:tc>
      <w:tc>
        <w:tcPr>
          <w:tcW w:w="3420" w:type="dxa"/>
          <w:tcBorders>
            <w:top w:val="single" w:sz="18" w:space="0" w:color="auto"/>
          </w:tcBorders>
        </w:tcPr>
        <w:p w:rsidR="009C5FA3" w:rsidRDefault="009C5FA3" w:rsidP="009C5FA3">
          <w:pPr>
            <w:rPr>
              <w:sz w:val="20"/>
            </w:rPr>
          </w:pPr>
          <w:r>
            <w:rPr>
              <w:sz w:val="20"/>
            </w:rPr>
            <w:t>70 - 78 °F</w:t>
          </w:r>
        </w:p>
      </w:tc>
    </w:tr>
    <w:tr w:rsidR="009C5FA3" w:rsidTr="009C5FA3">
      <w:tc>
        <w:tcPr>
          <w:tcW w:w="2718" w:type="dxa"/>
        </w:tcPr>
        <w:p w:rsidR="009C5FA3" w:rsidRDefault="009C5FA3" w:rsidP="009C5FA3">
          <w:pPr>
            <w:jc w:val="right"/>
            <w:rPr>
              <w:sz w:val="20"/>
            </w:rPr>
          </w:pPr>
        </w:p>
      </w:tc>
      <w:tc>
        <w:tcPr>
          <w:tcW w:w="4860" w:type="dxa"/>
        </w:tcPr>
        <w:p w:rsidR="009C5FA3" w:rsidRDefault="009C5FA3" w:rsidP="009C5FA3">
          <w:pPr>
            <w:rPr>
              <w:sz w:val="20"/>
            </w:rPr>
          </w:pPr>
          <w:r>
            <w:rPr>
              <w:sz w:val="20"/>
            </w:rPr>
            <w:t>&gt; 800 ppm = indicative of ventilation problems</w:t>
          </w:r>
        </w:p>
      </w:tc>
      <w:tc>
        <w:tcPr>
          <w:tcW w:w="3600" w:type="dxa"/>
        </w:tcPr>
        <w:p w:rsidR="009C5FA3" w:rsidRDefault="009C5FA3" w:rsidP="009C5FA3">
          <w:pPr>
            <w:jc w:val="right"/>
            <w:rPr>
              <w:sz w:val="20"/>
            </w:rPr>
          </w:pPr>
          <w:r>
            <w:rPr>
              <w:sz w:val="20"/>
            </w:rPr>
            <w:t>Relative Humidity:</w:t>
          </w:r>
        </w:p>
      </w:tc>
      <w:tc>
        <w:tcPr>
          <w:tcW w:w="3420" w:type="dxa"/>
        </w:tcPr>
        <w:p w:rsidR="009C5FA3" w:rsidRDefault="009C5FA3" w:rsidP="009C5FA3">
          <w:pPr>
            <w:rPr>
              <w:sz w:val="20"/>
            </w:rPr>
          </w:pPr>
          <w:r>
            <w:rPr>
              <w:sz w:val="20"/>
            </w:rPr>
            <w:t>40 - 60%</w:t>
          </w:r>
        </w:p>
      </w:tc>
    </w:tr>
  </w:tbl>
  <w:p w:rsidR="009C5FA3" w:rsidRDefault="009C5FA3" w:rsidP="009C5FA3">
    <w:pPr>
      <w:pStyle w:val="Footer"/>
      <w:jc w:val="center"/>
    </w:pPr>
  </w:p>
  <w:p w:rsidR="009C5FA3" w:rsidRPr="002C53A9" w:rsidRDefault="009C5FA3" w:rsidP="009C5FA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24728">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FA3" w:rsidRDefault="009C5FA3">
      <w:r>
        <w:separator/>
      </w:r>
    </w:p>
  </w:footnote>
  <w:footnote w:type="continuationSeparator" w:id="0">
    <w:p w:rsidR="009C5FA3" w:rsidRDefault="009C5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FA3" w:rsidRDefault="009C5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27"/>
      <w:gridCol w:w="3475"/>
      <w:gridCol w:w="2465"/>
      <w:gridCol w:w="2333"/>
    </w:tblGrid>
    <w:tr w:rsidR="009C5FA3" w:rsidTr="009C5FA3">
      <w:trPr>
        <w:cantSplit/>
      </w:trPr>
      <w:tc>
        <w:tcPr>
          <w:tcW w:w="12258" w:type="dxa"/>
          <w:gridSpan w:val="3"/>
        </w:tcPr>
        <w:p w:rsidR="009C5FA3" w:rsidRPr="00677AC6" w:rsidRDefault="009C5FA3" w:rsidP="009C5FA3">
          <w:pPr>
            <w:pStyle w:val="Header"/>
            <w:spacing w:before="60" w:after="60"/>
            <w:rPr>
              <w:b/>
            </w:rPr>
          </w:pPr>
          <w:r>
            <w:rPr>
              <w:b/>
            </w:rPr>
            <w:t>Location: Department of Children and Families Legal Office</w:t>
          </w:r>
        </w:p>
      </w:tc>
      <w:tc>
        <w:tcPr>
          <w:tcW w:w="2358" w:type="dxa"/>
        </w:tcPr>
        <w:p w:rsidR="009C5FA3" w:rsidRDefault="009C5FA3" w:rsidP="009C5FA3">
          <w:pPr>
            <w:pStyle w:val="Header"/>
            <w:tabs>
              <w:tab w:val="clear" w:pos="4320"/>
              <w:tab w:val="clear" w:pos="8640"/>
            </w:tabs>
            <w:spacing w:before="60" w:after="60"/>
            <w:rPr>
              <w:b/>
            </w:rPr>
          </w:pPr>
          <w:r>
            <w:rPr>
              <w:b/>
            </w:rPr>
            <w:t>Indoor Air Results</w:t>
          </w:r>
        </w:p>
      </w:tc>
    </w:tr>
    <w:tr w:rsidR="009C5FA3" w:rsidTr="009C5FA3">
      <w:trPr>
        <w:cantSplit/>
      </w:trPr>
      <w:tc>
        <w:tcPr>
          <w:tcW w:w="6228" w:type="dxa"/>
        </w:tcPr>
        <w:p w:rsidR="009C5FA3" w:rsidRDefault="009C5FA3" w:rsidP="009C5FA3">
          <w:pPr>
            <w:pStyle w:val="Header"/>
            <w:spacing w:before="60" w:after="60"/>
            <w:rPr>
              <w:b/>
            </w:rPr>
          </w:pPr>
          <w:r w:rsidRPr="006C52FF">
            <w:rPr>
              <w:b/>
            </w:rPr>
            <w:t>Address: 140 High Street, 5th floor, Springfield, MA</w:t>
          </w:r>
        </w:p>
      </w:tc>
      <w:tc>
        <w:tcPr>
          <w:tcW w:w="3516" w:type="dxa"/>
        </w:tcPr>
        <w:p w:rsidR="009C5FA3" w:rsidRDefault="009C5FA3" w:rsidP="009C5FA3">
          <w:pPr>
            <w:pStyle w:val="Header"/>
            <w:tabs>
              <w:tab w:val="clear" w:pos="4320"/>
              <w:tab w:val="clear" w:pos="8640"/>
            </w:tabs>
            <w:spacing w:before="60" w:after="60"/>
            <w:jc w:val="center"/>
            <w:rPr>
              <w:b/>
              <w:sz w:val="28"/>
            </w:rPr>
          </w:pPr>
          <w:r>
            <w:rPr>
              <w:b/>
              <w:sz w:val="28"/>
            </w:rPr>
            <w:t>Table 1 (continued)</w:t>
          </w:r>
        </w:p>
      </w:tc>
      <w:tc>
        <w:tcPr>
          <w:tcW w:w="2514" w:type="dxa"/>
        </w:tcPr>
        <w:p w:rsidR="009C5FA3" w:rsidRDefault="009C5FA3" w:rsidP="009C5FA3">
          <w:pPr>
            <w:pStyle w:val="Header"/>
            <w:tabs>
              <w:tab w:val="clear" w:pos="4320"/>
              <w:tab w:val="clear" w:pos="8640"/>
            </w:tabs>
            <w:spacing w:before="60" w:after="60"/>
            <w:rPr>
              <w:b/>
            </w:rPr>
          </w:pPr>
        </w:p>
      </w:tc>
      <w:tc>
        <w:tcPr>
          <w:tcW w:w="2358" w:type="dxa"/>
        </w:tcPr>
        <w:p w:rsidR="009C5FA3" w:rsidRDefault="009C5FA3" w:rsidP="009C5FA3">
          <w:pPr>
            <w:pStyle w:val="Header"/>
            <w:tabs>
              <w:tab w:val="clear" w:pos="4320"/>
              <w:tab w:val="clear" w:pos="8640"/>
            </w:tabs>
            <w:spacing w:before="60" w:after="60"/>
            <w:rPr>
              <w:b/>
            </w:rPr>
          </w:pPr>
          <w:r w:rsidRPr="00677AC6">
            <w:rPr>
              <w:b/>
            </w:rPr>
            <w:t>Date:</w:t>
          </w:r>
          <w:r>
            <w:rPr>
              <w:b/>
            </w:rPr>
            <w:t xml:space="preserve"> 4/26/2019</w:t>
          </w:r>
        </w:p>
      </w:tc>
    </w:tr>
  </w:tbl>
  <w:p w:rsidR="009C5FA3" w:rsidRPr="00FB37EB" w:rsidRDefault="009C5FA3" w:rsidP="009C5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33"/>
      <w:gridCol w:w="3464"/>
      <w:gridCol w:w="2468"/>
      <w:gridCol w:w="2335"/>
    </w:tblGrid>
    <w:tr w:rsidR="009C5FA3" w:rsidTr="009C5FA3">
      <w:trPr>
        <w:cantSplit/>
      </w:trPr>
      <w:tc>
        <w:tcPr>
          <w:tcW w:w="12258" w:type="dxa"/>
          <w:gridSpan w:val="3"/>
        </w:tcPr>
        <w:p w:rsidR="009C5FA3" w:rsidRPr="00677AC6" w:rsidRDefault="009C5FA3" w:rsidP="009C5FA3">
          <w:pPr>
            <w:pStyle w:val="Header"/>
            <w:spacing w:before="60" w:after="60"/>
            <w:rPr>
              <w:b/>
            </w:rPr>
          </w:pPr>
          <w:r>
            <w:rPr>
              <w:b/>
            </w:rPr>
            <w:t>Location: Department of Children and Families Legal Office</w:t>
          </w:r>
        </w:p>
      </w:tc>
      <w:tc>
        <w:tcPr>
          <w:tcW w:w="2358" w:type="dxa"/>
        </w:tcPr>
        <w:p w:rsidR="009C5FA3" w:rsidRDefault="009C5FA3" w:rsidP="009C5FA3">
          <w:pPr>
            <w:pStyle w:val="Header"/>
            <w:tabs>
              <w:tab w:val="clear" w:pos="4320"/>
              <w:tab w:val="clear" w:pos="8640"/>
            </w:tabs>
            <w:spacing w:before="60" w:after="60"/>
            <w:rPr>
              <w:b/>
            </w:rPr>
          </w:pPr>
          <w:r>
            <w:rPr>
              <w:b/>
            </w:rPr>
            <w:t>Indoor Air Results</w:t>
          </w:r>
        </w:p>
      </w:tc>
    </w:tr>
    <w:tr w:rsidR="009C5FA3" w:rsidTr="009C5FA3">
      <w:trPr>
        <w:cantSplit/>
      </w:trPr>
      <w:tc>
        <w:tcPr>
          <w:tcW w:w="6228" w:type="dxa"/>
        </w:tcPr>
        <w:p w:rsidR="009C5FA3" w:rsidRDefault="009C5FA3" w:rsidP="009C5FA3">
          <w:pPr>
            <w:pStyle w:val="Header"/>
            <w:spacing w:before="60" w:after="60"/>
            <w:rPr>
              <w:b/>
            </w:rPr>
          </w:pPr>
          <w:r w:rsidRPr="006C52FF">
            <w:rPr>
              <w:b/>
            </w:rPr>
            <w:t xml:space="preserve">Address: 140 High Street, </w:t>
          </w:r>
          <w:r>
            <w:rPr>
              <w:b/>
            </w:rPr>
            <w:t>5</w:t>
          </w:r>
          <w:r w:rsidRPr="006C52FF">
            <w:rPr>
              <w:b/>
              <w:vertAlign w:val="superscript"/>
            </w:rPr>
            <w:t>th</w:t>
          </w:r>
          <w:r>
            <w:rPr>
              <w:b/>
            </w:rPr>
            <w:t xml:space="preserve"> floor, </w:t>
          </w:r>
          <w:r w:rsidRPr="006C52FF">
            <w:rPr>
              <w:b/>
            </w:rPr>
            <w:t>Springfield, MA</w:t>
          </w:r>
        </w:p>
      </w:tc>
      <w:tc>
        <w:tcPr>
          <w:tcW w:w="3516" w:type="dxa"/>
        </w:tcPr>
        <w:p w:rsidR="009C5FA3" w:rsidRDefault="009C5FA3" w:rsidP="009C5FA3">
          <w:pPr>
            <w:pStyle w:val="Header"/>
            <w:tabs>
              <w:tab w:val="clear" w:pos="4320"/>
              <w:tab w:val="clear" w:pos="8640"/>
            </w:tabs>
            <w:spacing w:before="60" w:after="60"/>
            <w:jc w:val="center"/>
            <w:rPr>
              <w:b/>
              <w:sz w:val="28"/>
            </w:rPr>
          </w:pPr>
          <w:r>
            <w:rPr>
              <w:b/>
              <w:sz w:val="28"/>
            </w:rPr>
            <w:t>Table 1</w:t>
          </w:r>
        </w:p>
      </w:tc>
      <w:tc>
        <w:tcPr>
          <w:tcW w:w="2514" w:type="dxa"/>
        </w:tcPr>
        <w:p w:rsidR="009C5FA3" w:rsidRDefault="009C5FA3" w:rsidP="009C5FA3">
          <w:pPr>
            <w:pStyle w:val="Header"/>
            <w:tabs>
              <w:tab w:val="clear" w:pos="4320"/>
              <w:tab w:val="clear" w:pos="8640"/>
            </w:tabs>
            <w:spacing w:before="60" w:after="60"/>
            <w:rPr>
              <w:b/>
            </w:rPr>
          </w:pPr>
        </w:p>
      </w:tc>
      <w:tc>
        <w:tcPr>
          <w:tcW w:w="2358" w:type="dxa"/>
        </w:tcPr>
        <w:p w:rsidR="009C5FA3" w:rsidRDefault="009C5FA3" w:rsidP="009C5FA3">
          <w:pPr>
            <w:pStyle w:val="Header"/>
            <w:tabs>
              <w:tab w:val="clear" w:pos="4320"/>
              <w:tab w:val="clear" w:pos="8640"/>
            </w:tabs>
            <w:spacing w:before="60" w:after="60"/>
            <w:rPr>
              <w:b/>
            </w:rPr>
          </w:pPr>
          <w:r w:rsidRPr="00677AC6">
            <w:rPr>
              <w:b/>
            </w:rPr>
            <w:t>Date:</w:t>
          </w:r>
          <w:r>
            <w:rPr>
              <w:b/>
            </w:rPr>
            <w:t xml:space="preserve"> 4/26/2019</w:t>
          </w:r>
        </w:p>
      </w:tc>
    </w:tr>
  </w:tbl>
  <w:p w:rsidR="009C5FA3" w:rsidRDefault="009C5FA3" w:rsidP="009C5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3D77E40"/>
    <w:multiLevelType w:val="hybridMultilevel"/>
    <w:tmpl w:val="80C20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DAA5F72"/>
    <w:multiLevelType w:val="hybridMultilevel"/>
    <w:tmpl w:val="CD6AF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C21507C"/>
    <w:multiLevelType w:val="hybridMultilevel"/>
    <w:tmpl w:val="70029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329A2"/>
    <w:multiLevelType w:val="multilevel"/>
    <w:tmpl w:val="1762915E"/>
    <w:numStyleLink w:val="StyleBulletedSymbolsymbolBoldLeft0Hanging0251"/>
  </w:abstractNum>
  <w:abstractNum w:abstractNumId="8"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72B522E"/>
    <w:multiLevelType w:val="hybridMultilevel"/>
    <w:tmpl w:val="EEC0CE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AD30EED"/>
    <w:multiLevelType w:val="multilevel"/>
    <w:tmpl w:val="1762915E"/>
    <w:numStyleLink w:val="StyleBulletedSymbolsymbolBoldLeft0Hanging0251"/>
  </w:abstractNum>
  <w:abstractNum w:abstractNumId="13"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6"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7"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DD64C6"/>
    <w:multiLevelType w:val="multilevel"/>
    <w:tmpl w:val="1762915E"/>
    <w:numStyleLink w:val="StyleBulletedSymbolsymbolBoldLeft0Hanging0251"/>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4E67BEC"/>
    <w:multiLevelType w:val="multilevel"/>
    <w:tmpl w:val="71C4E34C"/>
    <w:numStyleLink w:val="StyleNumberedLeft0Hanging025"/>
  </w:abstractNum>
  <w:abstractNum w:abstractNumId="2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B7174"/>
    <w:multiLevelType w:val="hybridMultilevel"/>
    <w:tmpl w:val="36BE9CA0"/>
    <w:lvl w:ilvl="0" w:tplc="0409000F">
      <w:start w:val="1"/>
      <w:numFmt w:val="decimal"/>
      <w:lvlText w:val="%1."/>
      <w:lvlJc w:val="left"/>
      <w:pPr>
        <w:ind w:left="-108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76E742B2"/>
    <w:multiLevelType w:val="hybridMultilevel"/>
    <w:tmpl w:val="EBE66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5"/>
  </w:num>
  <w:num w:numId="2">
    <w:abstractNumId w:val="0"/>
  </w:num>
  <w:num w:numId="3">
    <w:abstractNumId w:val="14"/>
  </w:num>
  <w:num w:numId="4">
    <w:abstractNumId w:val="16"/>
  </w:num>
  <w:num w:numId="5">
    <w:abstractNumId w:val="17"/>
  </w:num>
  <w:num w:numId="6">
    <w:abstractNumId w:val="30"/>
  </w:num>
  <w:num w:numId="7">
    <w:abstractNumId w:val="29"/>
  </w:num>
  <w:num w:numId="8">
    <w:abstractNumId w:val="9"/>
  </w:num>
  <w:num w:numId="9">
    <w:abstractNumId w:val="2"/>
  </w:num>
  <w:num w:numId="10">
    <w:abstractNumId w:val="10"/>
  </w:num>
  <w:num w:numId="11">
    <w:abstractNumId w:val="21"/>
  </w:num>
  <w:num w:numId="12">
    <w:abstractNumId w:val="8"/>
  </w:num>
  <w:num w:numId="13">
    <w:abstractNumId w:val="24"/>
  </w:num>
  <w:num w:numId="14">
    <w:abstractNumId w:val="19"/>
  </w:num>
  <w:num w:numId="15">
    <w:abstractNumId w:val="7"/>
  </w:num>
  <w:num w:numId="16">
    <w:abstractNumId w:val="18"/>
  </w:num>
  <w:num w:numId="17">
    <w:abstractNumId w:val="5"/>
  </w:num>
  <w:num w:numId="18">
    <w:abstractNumId w:val="12"/>
  </w:num>
  <w:num w:numId="19">
    <w:abstractNumId w:val="28"/>
  </w:num>
  <w:num w:numId="20">
    <w:abstractNumId w:val="27"/>
  </w:num>
  <w:num w:numId="21">
    <w:abstractNumId w:val="32"/>
  </w:num>
  <w:num w:numId="22">
    <w:abstractNumId w:val="20"/>
  </w:num>
  <w:num w:numId="23">
    <w:abstractNumId w:val="23"/>
  </w:num>
  <w:num w:numId="24">
    <w:abstractNumId w:val="4"/>
  </w:num>
  <w:num w:numId="25">
    <w:abstractNumId w:val="25"/>
  </w:num>
  <w:num w:numId="26">
    <w:abstractNumId w:val="13"/>
  </w:num>
  <w:num w:numId="27">
    <w:abstractNumId w:val="26"/>
  </w:num>
  <w:num w:numId="28">
    <w:abstractNumId w:val="22"/>
  </w:num>
  <w:num w:numId="29">
    <w:abstractNumId w:val="6"/>
  </w:num>
  <w:num w:numId="30">
    <w:abstractNumId w:val="31"/>
  </w:num>
  <w:num w:numId="31">
    <w:abstractNumId w:val="11"/>
  </w:num>
  <w:num w:numId="32">
    <w:abstractNumId w:val="1"/>
  </w:num>
  <w:num w:numId="3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62C"/>
    <w:rsid w:val="00021A0F"/>
    <w:rsid w:val="00022134"/>
    <w:rsid w:val="00022AA8"/>
    <w:rsid w:val="0002362C"/>
    <w:rsid w:val="00023943"/>
    <w:rsid w:val="000246BF"/>
    <w:rsid w:val="00024D15"/>
    <w:rsid w:val="000258C5"/>
    <w:rsid w:val="00025B08"/>
    <w:rsid w:val="00025B71"/>
    <w:rsid w:val="00027FA9"/>
    <w:rsid w:val="000307F4"/>
    <w:rsid w:val="00032C01"/>
    <w:rsid w:val="00033BBE"/>
    <w:rsid w:val="00034C32"/>
    <w:rsid w:val="00034E7F"/>
    <w:rsid w:val="000350D8"/>
    <w:rsid w:val="000359F8"/>
    <w:rsid w:val="0003626A"/>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BF7"/>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7B7"/>
    <w:rsid w:val="00070900"/>
    <w:rsid w:val="00071FD1"/>
    <w:rsid w:val="000723F3"/>
    <w:rsid w:val="00073BC9"/>
    <w:rsid w:val="00073FF3"/>
    <w:rsid w:val="000747FD"/>
    <w:rsid w:val="00074CF6"/>
    <w:rsid w:val="00074DFE"/>
    <w:rsid w:val="000754DA"/>
    <w:rsid w:val="000755A9"/>
    <w:rsid w:val="0007568F"/>
    <w:rsid w:val="00075945"/>
    <w:rsid w:val="00076A4B"/>
    <w:rsid w:val="00076CDF"/>
    <w:rsid w:val="000770C5"/>
    <w:rsid w:val="000771D8"/>
    <w:rsid w:val="00081794"/>
    <w:rsid w:val="00081B88"/>
    <w:rsid w:val="000822D5"/>
    <w:rsid w:val="000824E4"/>
    <w:rsid w:val="0008264F"/>
    <w:rsid w:val="000835D9"/>
    <w:rsid w:val="00084CDC"/>
    <w:rsid w:val="00084F8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D7D6F"/>
    <w:rsid w:val="000E3262"/>
    <w:rsid w:val="000E3EA9"/>
    <w:rsid w:val="000E5A97"/>
    <w:rsid w:val="000E64AB"/>
    <w:rsid w:val="000F005B"/>
    <w:rsid w:val="000F042F"/>
    <w:rsid w:val="000F07EE"/>
    <w:rsid w:val="000F247D"/>
    <w:rsid w:val="000F2B46"/>
    <w:rsid w:val="000F2DD2"/>
    <w:rsid w:val="000F4FE6"/>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1769F"/>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1F5C"/>
    <w:rsid w:val="00132BC1"/>
    <w:rsid w:val="00132EF8"/>
    <w:rsid w:val="00132F44"/>
    <w:rsid w:val="001341F9"/>
    <w:rsid w:val="00134FDB"/>
    <w:rsid w:val="001355AE"/>
    <w:rsid w:val="00135B50"/>
    <w:rsid w:val="00136653"/>
    <w:rsid w:val="00137F73"/>
    <w:rsid w:val="00140CFF"/>
    <w:rsid w:val="00141FBD"/>
    <w:rsid w:val="00143327"/>
    <w:rsid w:val="00143334"/>
    <w:rsid w:val="001442D6"/>
    <w:rsid w:val="0014514E"/>
    <w:rsid w:val="001466B0"/>
    <w:rsid w:val="00146E57"/>
    <w:rsid w:val="00146EE0"/>
    <w:rsid w:val="0014793F"/>
    <w:rsid w:val="00147DC7"/>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1DA6"/>
    <w:rsid w:val="00182066"/>
    <w:rsid w:val="001822B1"/>
    <w:rsid w:val="00182887"/>
    <w:rsid w:val="001828FF"/>
    <w:rsid w:val="00182D6C"/>
    <w:rsid w:val="00182F45"/>
    <w:rsid w:val="001835DB"/>
    <w:rsid w:val="001838C1"/>
    <w:rsid w:val="00183D48"/>
    <w:rsid w:val="00183ED2"/>
    <w:rsid w:val="001844EF"/>
    <w:rsid w:val="001848D9"/>
    <w:rsid w:val="00184974"/>
    <w:rsid w:val="001855D7"/>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1660"/>
    <w:rsid w:val="001B28EA"/>
    <w:rsid w:val="001B4988"/>
    <w:rsid w:val="001B535E"/>
    <w:rsid w:val="001B64D5"/>
    <w:rsid w:val="001B7980"/>
    <w:rsid w:val="001B7C7D"/>
    <w:rsid w:val="001C07FF"/>
    <w:rsid w:val="001C0838"/>
    <w:rsid w:val="001C0E1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D772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3767"/>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C46"/>
    <w:rsid w:val="00245EC2"/>
    <w:rsid w:val="00246147"/>
    <w:rsid w:val="0024763B"/>
    <w:rsid w:val="00247F97"/>
    <w:rsid w:val="00251B76"/>
    <w:rsid w:val="0025271C"/>
    <w:rsid w:val="0025288A"/>
    <w:rsid w:val="00253B50"/>
    <w:rsid w:val="00253F0C"/>
    <w:rsid w:val="0025583E"/>
    <w:rsid w:val="00255988"/>
    <w:rsid w:val="002563BC"/>
    <w:rsid w:val="0025735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8AD"/>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63A8"/>
    <w:rsid w:val="002B7F3F"/>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32D"/>
    <w:rsid w:val="002E378D"/>
    <w:rsid w:val="002E3BBA"/>
    <w:rsid w:val="002E418D"/>
    <w:rsid w:val="002E45D9"/>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6278"/>
    <w:rsid w:val="003274E6"/>
    <w:rsid w:val="00330468"/>
    <w:rsid w:val="0033092B"/>
    <w:rsid w:val="00330F06"/>
    <w:rsid w:val="00330F29"/>
    <w:rsid w:val="003341D9"/>
    <w:rsid w:val="003343D6"/>
    <w:rsid w:val="003351C0"/>
    <w:rsid w:val="00335919"/>
    <w:rsid w:val="00336208"/>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436F"/>
    <w:rsid w:val="003754B2"/>
    <w:rsid w:val="0037757C"/>
    <w:rsid w:val="00377EE9"/>
    <w:rsid w:val="003820B3"/>
    <w:rsid w:val="00382A79"/>
    <w:rsid w:val="00382BFA"/>
    <w:rsid w:val="00382C3D"/>
    <w:rsid w:val="003835AD"/>
    <w:rsid w:val="00383BB7"/>
    <w:rsid w:val="003856FF"/>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3AE0"/>
    <w:rsid w:val="003B4C3C"/>
    <w:rsid w:val="003B4CAE"/>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1ABF"/>
    <w:rsid w:val="003E2017"/>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466"/>
    <w:rsid w:val="00412AE3"/>
    <w:rsid w:val="00412B14"/>
    <w:rsid w:val="00412FF2"/>
    <w:rsid w:val="00414AD3"/>
    <w:rsid w:val="00415383"/>
    <w:rsid w:val="004155F6"/>
    <w:rsid w:val="004160E5"/>
    <w:rsid w:val="00416293"/>
    <w:rsid w:val="004168D8"/>
    <w:rsid w:val="00416DB2"/>
    <w:rsid w:val="00417496"/>
    <w:rsid w:val="00417FC1"/>
    <w:rsid w:val="004206B7"/>
    <w:rsid w:val="00420721"/>
    <w:rsid w:val="00420CE0"/>
    <w:rsid w:val="00420D1A"/>
    <w:rsid w:val="0042199C"/>
    <w:rsid w:val="00421CB4"/>
    <w:rsid w:val="0042251C"/>
    <w:rsid w:val="00423B8F"/>
    <w:rsid w:val="0042497C"/>
    <w:rsid w:val="00425FC6"/>
    <w:rsid w:val="00426402"/>
    <w:rsid w:val="0042699C"/>
    <w:rsid w:val="004275C1"/>
    <w:rsid w:val="004301A4"/>
    <w:rsid w:val="0043075D"/>
    <w:rsid w:val="00430C1F"/>
    <w:rsid w:val="00430E0D"/>
    <w:rsid w:val="0043143C"/>
    <w:rsid w:val="004315B8"/>
    <w:rsid w:val="00432201"/>
    <w:rsid w:val="0043332C"/>
    <w:rsid w:val="00433F00"/>
    <w:rsid w:val="004340D7"/>
    <w:rsid w:val="00436E4C"/>
    <w:rsid w:val="00437F04"/>
    <w:rsid w:val="0044064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1AE"/>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977"/>
    <w:rsid w:val="004B5AEC"/>
    <w:rsid w:val="004B62FC"/>
    <w:rsid w:val="004B6DBA"/>
    <w:rsid w:val="004B6E80"/>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2827"/>
    <w:rsid w:val="004F3E9F"/>
    <w:rsid w:val="004F4CDE"/>
    <w:rsid w:val="004F67B2"/>
    <w:rsid w:val="004F72C4"/>
    <w:rsid w:val="004F7390"/>
    <w:rsid w:val="004F786B"/>
    <w:rsid w:val="00500EEB"/>
    <w:rsid w:val="00501086"/>
    <w:rsid w:val="00502819"/>
    <w:rsid w:val="0050417C"/>
    <w:rsid w:val="00504AD7"/>
    <w:rsid w:val="0050537D"/>
    <w:rsid w:val="00510448"/>
    <w:rsid w:val="00510BAB"/>
    <w:rsid w:val="00510F5C"/>
    <w:rsid w:val="00511466"/>
    <w:rsid w:val="0051146E"/>
    <w:rsid w:val="00511DA7"/>
    <w:rsid w:val="00511E11"/>
    <w:rsid w:val="00511E2A"/>
    <w:rsid w:val="00512131"/>
    <w:rsid w:val="005127CC"/>
    <w:rsid w:val="005133BC"/>
    <w:rsid w:val="005139EA"/>
    <w:rsid w:val="0051411F"/>
    <w:rsid w:val="00514539"/>
    <w:rsid w:val="00514CF7"/>
    <w:rsid w:val="00514DA5"/>
    <w:rsid w:val="0051531C"/>
    <w:rsid w:val="00515C4A"/>
    <w:rsid w:val="00516F75"/>
    <w:rsid w:val="0051773D"/>
    <w:rsid w:val="00520166"/>
    <w:rsid w:val="0052037F"/>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7B3"/>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2CEA"/>
    <w:rsid w:val="005935A5"/>
    <w:rsid w:val="00593C22"/>
    <w:rsid w:val="00593C70"/>
    <w:rsid w:val="005942C5"/>
    <w:rsid w:val="005958EC"/>
    <w:rsid w:val="0059606F"/>
    <w:rsid w:val="0059648C"/>
    <w:rsid w:val="0059686C"/>
    <w:rsid w:val="00596C19"/>
    <w:rsid w:val="00596DCA"/>
    <w:rsid w:val="00597D61"/>
    <w:rsid w:val="005A053D"/>
    <w:rsid w:val="005A05AE"/>
    <w:rsid w:val="005A093F"/>
    <w:rsid w:val="005A3396"/>
    <w:rsid w:val="005A376F"/>
    <w:rsid w:val="005A5371"/>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1DA9"/>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919"/>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33FD"/>
    <w:rsid w:val="0060425F"/>
    <w:rsid w:val="0060439A"/>
    <w:rsid w:val="00605F18"/>
    <w:rsid w:val="006063F2"/>
    <w:rsid w:val="00606D1D"/>
    <w:rsid w:val="00607980"/>
    <w:rsid w:val="00607B34"/>
    <w:rsid w:val="00610F72"/>
    <w:rsid w:val="006120FB"/>
    <w:rsid w:val="006124F8"/>
    <w:rsid w:val="00612DA9"/>
    <w:rsid w:val="0061467A"/>
    <w:rsid w:val="00615818"/>
    <w:rsid w:val="00617E42"/>
    <w:rsid w:val="00617FA4"/>
    <w:rsid w:val="00620BAA"/>
    <w:rsid w:val="0062143B"/>
    <w:rsid w:val="00621440"/>
    <w:rsid w:val="00621945"/>
    <w:rsid w:val="00621F63"/>
    <w:rsid w:val="00624728"/>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742"/>
    <w:rsid w:val="006362ED"/>
    <w:rsid w:val="00637DD0"/>
    <w:rsid w:val="00640074"/>
    <w:rsid w:val="00640206"/>
    <w:rsid w:val="006405B9"/>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1CD"/>
    <w:rsid w:val="0067766C"/>
    <w:rsid w:val="00677F31"/>
    <w:rsid w:val="00680180"/>
    <w:rsid w:val="00682779"/>
    <w:rsid w:val="00682E02"/>
    <w:rsid w:val="00682FC7"/>
    <w:rsid w:val="00684E5D"/>
    <w:rsid w:val="0068520B"/>
    <w:rsid w:val="006859E5"/>
    <w:rsid w:val="006873A1"/>
    <w:rsid w:val="00687A3E"/>
    <w:rsid w:val="00687F30"/>
    <w:rsid w:val="00690032"/>
    <w:rsid w:val="006905B5"/>
    <w:rsid w:val="006908CA"/>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2B37"/>
    <w:rsid w:val="006A3281"/>
    <w:rsid w:val="006A45C5"/>
    <w:rsid w:val="006A4C27"/>
    <w:rsid w:val="006A5A4A"/>
    <w:rsid w:val="006A7C9F"/>
    <w:rsid w:val="006B0B31"/>
    <w:rsid w:val="006B1F55"/>
    <w:rsid w:val="006B3423"/>
    <w:rsid w:val="006B4831"/>
    <w:rsid w:val="006B55F3"/>
    <w:rsid w:val="006B5D6C"/>
    <w:rsid w:val="006B6B4F"/>
    <w:rsid w:val="006B6FE8"/>
    <w:rsid w:val="006B7347"/>
    <w:rsid w:val="006B73BF"/>
    <w:rsid w:val="006B7913"/>
    <w:rsid w:val="006C0C20"/>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34B1"/>
    <w:rsid w:val="006F36C1"/>
    <w:rsid w:val="006F38CF"/>
    <w:rsid w:val="006F3980"/>
    <w:rsid w:val="006F3CCE"/>
    <w:rsid w:val="006F3DD6"/>
    <w:rsid w:val="006F61D3"/>
    <w:rsid w:val="006F6549"/>
    <w:rsid w:val="006F6ACB"/>
    <w:rsid w:val="00700099"/>
    <w:rsid w:val="007001DA"/>
    <w:rsid w:val="007010EE"/>
    <w:rsid w:val="0070196F"/>
    <w:rsid w:val="007019DF"/>
    <w:rsid w:val="00701DCD"/>
    <w:rsid w:val="00702971"/>
    <w:rsid w:val="00702F60"/>
    <w:rsid w:val="00703249"/>
    <w:rsid w:val="00703A75"/>
    <w:rsid w:val="007040C2"/>
    <w:rsid w:val="007046AA"/>
    <w:rsid w:val="007048D1"/>
    <w:rsid w:val="00704AD7"/>
    <w:rsid w:val="0070714C"/>
    <w:rsid w:val="00710182"/>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E6F"/>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AF3"/>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164D"/>
    <w:rsid w:val="00763F34"/>
    <w:rsid w:val="007659D3"/>
    <w:rsid w:val="00765A98"/>
    <w:rsid w:val="00766B6A"/>
    <w:rsid w:val="00766C9B"/>
    <w:rsid w:val="00766E6E"/>
    <w:rsid w:val="00766EE5"/>
    <w:rsid w:val="007722D0"/>
    <w:rsid w:val="007740F2"/>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90002"/>
    <w:rsid w:val="007902F0"/>
    <w:rsid w:val="0079151A"/>
    <w:rsid w:val="007929C0"/>
    <w:rsid w:val="00792D77"/>
    <w:rsid w:val="007945CC"/>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17A"/>
    <w:rsid w:val="007C1394"/>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1CD"/>
    <w:rsid w:val="007D0632"/>
    <w:rsid w:val="007D0659"/>
    <w:rsid w:val="007D0CA9"/>
    <w:rsid w:val="007D2370"/>
    <w:rsid w:val="007D24F4"/>
    <w:rsid w:val="007D26CD"/>
    <w:rsid w:val="007D2865"/>
    <w:rsid w:val="007D2C35"/>
    <w:rsid w:val="007D2CC8"/>
    <w:rsid w:val="007D30D1"/>
    <w:rsid w:val="007D3E11"/>
    <w:rsid w:val="007D5924"/>
    <w:rsid w:val="007D5D3A"/>
    <w:rsid w:val="007D5DB9"/>
    <w:rsid w:val="007D62F3"/>
    <w:rsid w:val="007D7648"/>
    <w:rsid w:val="007D7E4C"/>
    <w:rsid w:val="007E07BA"/>
    <w:rsid w:val="007E1385"/>
    <w:rsid w:val="007E13F8"/>
    <w:rsid w:val="007E2484"/>
    <w:rsid w:val="007E24D2"/>
    <w:rsid w:val="007E34FC"/>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3BA2"/>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2B06"/>
    <w:rsid w:val="00813922"/>
    <w:rsid w:val="0081463F"/>
    <w:rsid w:val="008148CD"/>
    <w:rsid w:val="00815395"/>
    <w:rsid w:val="00815FD1"/>
    <w:rsid w:val="00816B7C"/>
    <w:rsid w:val="00817892"/>
    <w:rsid w:val="00817A52"/>
    <w:rsid w:val="008200D0"/>
    <w:rsid w:val="008210C5"/>
    <w:rsid w:val="00821112"/>
    <w:rsid w:val="00821541"/>
    <w:rsid w:val="00821678"/>
    <w:rsid w:val="00821A44"/>
    <w:rsid w:val="00821C38"/>
    <w:rsid w:val="0082200D"/>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45D2"/>
    <w:rsid w:val="00885250"/>
    <w:rsid w:val="008855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164C"/>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54FD"/>
    <w:rsid w:val="008D60D1"/>
    <w:rsid w:val="008D6221"/>
    <w:rsid w:val="008E0D2C"/>
    <w:rsid w:val="008E1DC4"/>
    <w:rsid w:val="008E1E90"/>
    <w:rsid w:val="008E227A"/>
    <w:rsid w:val="008E25DB"/>
    <w:rsid w:val="008E2AAA"/>
    <w:rsid w:val="008E33B0"/>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67E"/>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99F"/>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1F27"/>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CF2"/>
    <w:rsid w:val="00985935"/>
    <w:rsid w:val="00985AA8"/>
    <w:rsid w:val="00986EA2"/>
    <w:rsid w:val="0099118D"/>
    <w:rsid w:val="0099123F"/>
    <w:rsid w:val="00991559"/>
    <w:rsid w:val="00991847"/>
    <w:rsid w:val="0099195B"/>
    <w:rsid w:val="00991D7C"/>
    <w:rsid w:val="00991FF4"/>
    <w:rsid w:val="00992BBC"/>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5D8"/>
    <w:rsid w:val="009C4F02"/>
    <w:rsid w:val="009C5FA3"/>
    <w:rsid w:val="009C6546"/>
    <w:rsid w:val="009C7C1A"/>
    <w:rsid w:val="009D26CE"/>
    <w:rsid w:val="009D2AB1"/>
    <w:rsid w:val="009D2E84"/>
    <w:rsid w:val="009D42E1"/>
    <w:rsid w:val="009D6851"/>
    <w:rsid w:val="009D6FC0"/>
    <w:rsid w:val="009E061D"/>
    <w:rsid w:val="009E12C3"/>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3F72"/>
    <w:rsid w:val="009F4797"/>
    <w:rsid w:val="009F4D06"/>
    <w:rsid w:val="009F4F7E"/>
    <w:rsid w:val="009F5F4D"/>
    <w:rsid w:val="009F6115"/>
    <w:rsid w:val="009F617A"/>
    <w:rsid w:val="009F6242"/>
    <w:rsid w:val="009F6872"/>
    <w:rsid w:val="009F6A7E"/>
    <w:rsid w:val="009F743E"/>
    <w:rsid w:val="00A0065B"/>
    <w:rsid w:val="00A0067C"/>
    <w:rsid w:val="00A00691"/>
    <w:rsid w:val="00A009E4"/>
    <w:rsid w:val="00A01220"/>
    <w:rsid w:val="00A020F8"/>
    <w:rsid w:val="00A038DD"/>
    <w:rsid w:val="00A0397C"/>
    <w:rsid w:val="00A054C9"/>
    <w:rsid w:val="00A064E8"/>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4D8E"/>
    <w:rsid w:val="00A25562"/>
    <w:rsid w:val="00A27492"/>
    <w:rsid w:val="00A27DB3"/>
    <w:rsid w:val="00A27F47"/>
    <w:rsid w:val="00A30906"/>
    <w:rsid w:val="00A30B81"/>
    <w:rsid w:val="00A31BC6"/>
    <w:rsid w:val="00A32485"/>
    <w:rsid w:val="00A325D3"/>
    <w:rsid w:val="00A335F3"/>
    <w:rsid w:val="00A3362C"/>
    <w:rsid w:val="00A33B7A"/>
    <w:rsid w:val="00A344EE"/>
    <w:rsid w:val="00A3485F"/>
    <w:rsid w:val="00A35651"/>
    <w:rsid w:val="00A35899"/>
    <w:rsid w:val="00A35E28"/>
    <w:rsid w:val="00A36B7E"/>
    <w:rsid w:val="00A36F4F"/>
    <w:rsid w:val="00A36FC9"/>
    <w:rsid w:val="00A40797"/>
    <w:rsid w:val="00A40E0A"/>
    <w:rsid w:val="00A41A20"/>
    <w:rsid w:val="00A41DD2"/>
    <w:rsid w:val="00A4203D"/>
    <w:rsid w:val="00A42B71"/>
    <w:rsid w:val="00A42E40"/>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F4E"/>
    <w:rsid w:val="00A569A9"/>
    <w:rsid w:val="00A60961"/>
    <w:rsid w:val="00A63B94"/>
    <w:rsid w:val="00A64B61"/>
    <w:rsid w:val="00A64C3F"/>
    <w:rsid w:val="00A64D7B"/>
    <w:rsid w:val="00A64EBD"/>
    <w:rsid w:val="00A65108"/>
    <w:rsid w:val="00A65AAD"/>
    <w:rsid w:val="00A660B5"/>
    <w:rsid w:val="00A6613C"/>
    <w:rsid w:val="00A679E5"/>
    <w:rsid w:val="00A7005E"/>
    <w:rsid w:val="00A706B9"/>
    <w:rsid w:val="00A72486"/>
    <w:rsid w:val="00A72E47"/>
    <w:rsid w:val="00A72EDD"/>
    <w:rsid w:val="00A7329A"/>
    <w:rsid w:val="00A73ED8"/>
    <w:rsid w:val="00A7459C"/>
    <w:rsid w:val="00A74C13"/>
    <w:rsid w:val="00A74E68"/>
    <w:rsid w:val="00A7500E"/>
    <w:rsid w:val="00A75834"/>
    <w:rsid w:val="00A75866"/>
    <w:rsid w:val="00A76375"/>
    <w:rsid w:val="00A774C8"/>
    <w:rsid w:val="00A81115"/>
    <w:rsid w:val="00A81BBA"/>
    <w:rsid w:val="00A8441B"/>
    <w:rsid w:val="00A845A3"/>
    <w:rsid w:val="00A84FF0"/>
    <w:rsid w:val="00A875D1"/>
    <w:rsid w:val="00A87BF2"/>
    <w:rsid w:val="00A90795"/>
    <w:rsid w:val="00A907A9"/>
    <w:rsid w:val="00A90B98"/>
    <w:rsid w:val="00A91138"/>
    <w:rsid w:val="00A91275"/>
    <w:rsid w:val="00A9262C"/>
    <w:rsid w:val="00A92C70"/>
    <w:rsid w:val="00A9343F"/>
    <w:rsid w:val="00A939DE"/>
    <w:rsid w:val="00A93AF6"/>
    <w:rsid w:val="00A94DD2"/>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708"/>
    <w:rsid w:val="00AC7A9C"/>
    <w:rsid w:val="00AD0093"/>
    <w:rsid w:val="00AD0A1D"/>
    <w:rsid w:val="00AD13C6"/>
    <w:rsid w:val="00AD216A"/>
    <w:rsid w:val="00AD2BB8"/>
    <w:rsid w:val="00AD3753"/>
    <w:rsid w:val="00AD482C"/>
    <w:rsid w:val="00AD50A4"/>
    <w:rsid w:val="00AD54E0"/>
    <w:rsid w:val="00AD5FB2"/>
    <w:rsid w:val="00AD61ED"/>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5DA5"/>
    <w:rsid w:val="00B06288"/>
    <w:rsid w:val="00B06714"/>
    <w:rsid w:val="00B076B5"/>
    <w:rsid w:val="00B110E6"/>
    <w:rsid w:val="00B1139E"/>
    <w:rsid w:val="00B1230C"/>
    <w:rsid w:val="00B124A0"/>
    <w:rsid w:val="00B12F7B"/>
    <w:rsid w:val="00B1308E"/>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6A6"/>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A09FE"/>
    <w:rsid w:val="00BA19BD"/>
    <w:rsid w:val="00BA1B10"/>
    <w:rsid w:val="00BA1E04"/>
    <w:rsid w:val="00BA212F"/>
    <w:rsid w:val="00BA2274"/>
    <w:rsid w:val="00BA2565"/>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0C"/>
    <w:rsid w:val="00BC636A"/>
    <w:rsid w:val="00BC6DCD"/>
    <w:rsid w:val="00BC7718"/>
    <w:rsid w:val="00BD0556"/>
    <w:rsid w:val="00BD08A8"/>
    <w:rsid w:val="00BD2485"/>
    <w:rsid w:val="00BD24E9"/>
    <w:rsid w:val="00BD3445"/>
    <w:rsid w:val="00BD3D98"/>
    <w:rsid w:val="00BD4226"/>
    <w:rsid w:val="00BD67F6"/>
    <w:rsid w:val="00BD6EB7"/>
    <w:rsid w:val="00BD7633"/>
    <w:rsid w:val="00BD767C"/>
    <w:rsid w:val="00BD7905"/>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0394"/>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27C82"/>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370C4"/>
    <w:rsid w:val="00C408A6"/>
    <w:rsid w:val="00C40900"/>
    <w:rsid w:val="00C4122E"/>
    <w:rsid w:val="00C41A6F"/>
    <w:rsid w:val="00C424AE"/>
    <w:rsid w:val="00C4264C"/>
    <w:rsid w:val="00C4453D"/>
    <w:rsid w:val="00C4477B"/>
    <w:rsid w:val="00C455B3"/>
    <w:rsid w:val="00C45947"/>
    <w:rsid w:val="00C4674D"/>
    <w:rsid w:val="00C468AF"/>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8F6"/>
    <w:rsid w:val="00C84613"/>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4752"/>
    <w:rsid w:val="00C967FE"/>
    <w:rsid w:val="00C96B2D"/>
    <w:rsid w:val="00C96C0D"/>
    <w:rsid w:val="00C96F1F"/>
    <w:rsid w:val="00C975DC"/>
    <w:rsid w:val="00CA0A8F"/>
    <w:rsid w:val="00CA10A7"/>
    <w:rsid w:val="00CA133E"/>
    <w:rsid w:val="00CA167E"/>
    <w:rsid w:val="00CA1AE0"/>
    <w:rsid w:val="00CA2357"/>
    <w:rsid w:val="00CA257D"/>
    <w:rsid w:val="00CA3A18"/>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4933"/>
    <w:rsid w:val="00CC5328"/>
    <w:rsid w:val="00CC7262"/>
    <w:rsid w:val="00CC7B11"/>
    <w:rsid w:val="00CD09A2"/>
    <w:rsid w:val="00CD133C"/>
    <w:rsid w:val="00CD13F9"/>
    <w:rsid w:val="00CD19D7"/>
    <w:rsid w:val="00CD247C"/>
    <w:rsid w:val="00CD2B09"/>
    <w:rsid w:val="00CD2B5C"/>
    <w:rsid w:val="00CD30EF"/>
    <w:rsid w:val="00CD3971"/>
    <w:rsid w:val="00CD4380"/>
    <w:rsid w:val="00CD4559"/>
    <w:rsid w:val="00CD5328"/>
    <w:rsid w:val="00CD55C7"/>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3C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4B05"/>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4A9"/>
    <w:rsid w:val="00D41BE3"/>
    <w:rsid w:val="00D41DF8"/>
    <w:rsid w:val="00D42DE4"/>
    <w:rsid w:val="00D44D43"/>
    <w:rsid w:val="00D4551C"/>
    <w:rsid w:val="00D50954"/>
    <w:rsid w:val="00D513AC"/>
    <w:rsid w:val="00D5159F"/>
    <w:rsid w:val="00D51841"/>
    <w:rsid w:val="00D52C42"/>
    <w:rsid w:val="00D542B2"/>
    <w:rsid w:val="00D54EA8"/>
    <w:rsid w:val="00D54F30"/>
    <w:rsid w:val="00D55CE5"/>
    <w:rsid w:val="00D568B8"/>
    <w:rsid w:val="00D5718D"/>
    <w:rsid w:val="00D574F1"/>
    <w:rsid w:val="00D575C1"/>
    <w:rsid w:val="00D60623"/>
    <w:rsid w:val="00D60790"/>
    <w:rsid w:val="00D607B1"/>
    <w:rsid w:val="00D60D10"/>
    <w:rsid w:val="00D60E30"/>
    <w:rsid w:val="00D636B5"/>
    <w:rsid w:val="00D639C1"/>
    <w:rsid w:val="00D6402F"/>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1C75"/>
    <w:rsid w:val="00D9365A"/>
    <w:rsid w:val="00D93B48"/>
    <w:rsid w:val="00D942C3"/>
    <w:rsid w:val="00D94EDD"/>
    <w:rsid w:val="00D9557A"/>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951"/>
    <w:rsid w:val="00DB2BA9"/>
    <w:rsid w:val="00DB2E8E"/>
    <w:rsid w:val="00DB4B07"/>
    <w:rsid w:val="00DB51C0"/>
    <w:rsid w:val="00DB5A6A"/>
    <w:rsid w:val="00DB662D"/>
    <w:rsid w:val="00DB689F"/>
    <w:rsid w:val="00DB7124"/>
    <w:rsid w:val="00DB7329"/>
    <w:rsid w:val="00DB7E35"/>
    <w:rsid w:val="00DC0857"/>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188"/>
    <w:rsid w:val="00DE4845"/>
    <w:rsid w:val="00DE530F"/>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2938"/>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5D31"/>
    <w:rsid w:val="00E6607A"/>
    <w:rsid w:val="00E66248"/>
    <w:rsid w:val="00E66A1A"/>
    <w:rsid w:val="00E66BEA"/>
    <w:rsid w:val="00E66D0A"/>
    <w:rsid w:val="00E67EE4"/>
    <w:rsid w:val="00E703D1"/>
    <w:rsid w:val="00E70410"/>
    <w:rsid w:val="00E706A0"/>
    <w:rsid w:val="00E70F93"/>
    <w:rsid w:val="00E71F1E"/>
    <w:rsid w:val="00E7225C"/>
    <w:rsid w:val="00E7277E"/>
    <w:rsid w:val="00E728B4"/>
    <w:rsid w:val="00E72FF5"/>
    <w:rsid w:val="00E74B8A"/>
    <w:rsid w:val="00E761FD"/>
    <w:rsid w:val="00E76D00"/>
    <w:rsid w:val="00E77116"/>
    <w:rsid w:val="00E77729"/>
    <w:rsid w:val="00E82B15"/>
    <w:rsid w:val="00E8418A"/>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A66B6"/>
    <w:rsid w:val="00EB06CB"/>
    <w:rsid w:val="00EB0B19"/>
    <w:rsid w:val="00EB0D1C"/>
    <w:rsid w:val="00EB1CD1"/>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19BC"/>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2A54"/>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6B1"/>
    <w:rsid w:val="00F53A8F"/>
    <w:rsid w:val="00F53C9A"/>
    <w:rsid w:val="00F53CA1"/>
    <w:rsid w:val="00F5440E"/>
    <w:rsid w:val="00F546B5"/>
    <w:rsid w:val="00F5553C"/>
    <w:rsid w:val="00F562C7"/>
    <w:rsid w:val="00F56D9B"/>
    <w:rsid w:val="00F56DEF"/>
    <w:rsid w:val="00F60573"/>
    <w:rsid w:val="00F612CF"/>
    <w:rsid w:val="00F61CBC"/>
    <w:rsid w:val="00F61E0A"/>
    <w:rsid w:val="00F62370"/>
    <w:rsid w:val="00F62A29"/>
    <w:rsid w:val="00F63984"/>
    <w:rsid w:val="00F64B5E"/>
    <w:rsid w:val="00F65040"/>
    <w:rsid w:val="00F6732A"/>
    <w:rsid w:val="00F674A9"/>
    <w:rsid w:val="00F67C33"/>
    <w:rsid w:val="00F705EC"/>
    <w:rsid w:val="00F70B19"/>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3352"/>
    <w:rsid w:val="00F93486"/>
    <w:rsid w:val="00F93D5E"/>
    <w:rsid w:val="00F9508C"/>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57D1"/>
    <w:rsid w:val="00FB7ECF"/>
    <w:rsid w:val="00FC1BEF"/>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4DA3645-3538-4996-82CE-DE7A40EC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rsid w:val="00A32485"/>
    <w:rPr>
      <w:sz w:val="24"/>
    </w:rPr>
  </w:style>
  <w:style w:type="character" w:customStyle="1" w:styleId="FooterChar">
    <w:name w:val="Footer Char"/>
    <w:link w:val="Footer"/>
    <w:uiPriority w:val="99"/>
    <w:rsid w:val="00A324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pa.gov/indoor-air-quality-iaq/ozone-generators-are-sold-air-cleaners"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iaq-manual/"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footer" Target="footer5.xml"/><Relationship Id="rId10" Type="http://schemas.openxmlformats.org/officeDocument/2006/relationships/hyperlink" Target="https://www.mass.gov/doc/clean-air-is-odor-free-removing-fragrances-to-improve-indoor-air-quality-in-schools-and-0/download"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info-details/indoor-air-quality-reports-cities-and-towns-s"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5AD27-70DF-4626-983C-FDA51B09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2835</Words>
  <Characters>15464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18263</CharactersWithSpaces>
  <SharedDoc>false</SharedDoc>
  <HLinks>
    <vt:vector size="36" baseType="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4587534</vt:i4>
      </vt:variant>
      <vt:variant>
        <vt:i4>15</vt:i4>
      </vt:variant>
      <vt:variant>
        <vt:i4>0</vt:i4>
      </vt:variant>
      <vt:variant>
        <vt:i4>5</vt:i4>
      </vt:variant>
      <vt:variant>
        <vt:lpwstr>https://www.epa.gov/indoor-air-quality-iaq/ozone-generators-are-sold-air-cleaners</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6881381</vt:i4>
      </vt:variant>
      <vt:variant>
        <vt:i4>6</vt:i4>
      </vt:variant>
      <vt:variant>
        <vt:i4>0</vt:i4>
      </vt:variant>
      <vt:variant>
        <vt:i4>5</vt:i4>
      </vt:variant>
      <vt:variant>
        <vt:lpwstr>https://www.mass.gov/doc/clean-air-is-odor-free-removing-fragrances-to-improve-indoor-air-quality-in-schools-and-0/download</vt:lpwstr>
      </vt:variant>
      <vt:variant>
        <vt:lpwstr/>
      </vt:variant>
      <vt:variant>
        <vt:i4>8192037</vt:i4>
      </vt:variant>
      <vt:variant>
        <vt:i4>3</vt:i4>
      </vt:variant>
      <vt:variant>
        <vt:i4>0</vt:i4>
      </vt:variant>
      <vt:variant>
        <vt:i4>5</vt:i4>
      </vt:variant>
      <vt:variant>
        <vt:lpwstr>https://www.mass.gov/info-details/indoor-air-quality-reports-cities-and-towns-s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Springfield DCF 5th floor</dc:subject>
  <dc:creator>Indoor Air Quality Program</dc:creator>
  <cp:keywords/>
  <cp:lastModifiedBy>Woo, Karl (EHS)</cp:lastModifiedBy>
  <cp:revision>2</cp:revision>
  <cp:lastPrinted>2019-07-09T17:21:00Z</cp:lastPrinted>
  <dcterms:created xsi:type="dcterms:W3CDTF">2019-08-07T15:06:00Z</dcterms:created>
  <dcterms:modified xsi:type="dcterms:W3CDTF">2019-08-07T15:06:00Z</dcterms:modified>
</cp:coreProperties>
</file>