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4BA12" w14:textId="520E2F1D" w:rsidR="00D77E51" w:rsidRDefault="00CD24ED">
      <w:pPr>
        <w:pStyle w:val="Heading1"/>
      </w:pPr>
      <w:r w:rsidRPr="009B41B1">
        <w:rPr>
          <w:noProof/>
        </w:rPr>
        <mc:AlternateContent>
          <mc:Choice Requires="wps">
            <w:drawing>
              <wp:anchor distT="0" distB="0" distL="114300" distR="114300" simplePos="0" relativeHeight="251657728" behindDoc="0" locked="0" layoutInCell="1" allowOverlap="1" wp14:anchorId="7C17615E" wp14:editId="63730E09">
                <wp:simplePos x="0" y="0"/>
                <wp:positionH relativeFrom="page">
                  <wp:align>center</wp:align>
                </wp:positionH>
                <wp:positionV relativeFrom="page">
                  <wp:align>center</wp:align>
                </wp:positionV>
                <wp:extent cx="5943600" cy="8229600"/>
                <wp:effectExtent l="0" t="0" r="0" b="0"/>
                <wp:wrapTopAndBottom/>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1EB8D5" w14:textId="77777777" w:rsidR="00BC0145" w:rsidRDefault="00BC0145" w:rsidP="00705149">
                            <w:pPr>
                              <w:jc w:val="center"/>
                              <w:rPr>
                                <w:b/>
                              </w:rPr>
                            </w:pPr>
                          </w:p>
                          <w:p w14:paraId="1CA581DF" w14:textId="77777777" w:rsidR="00BC0145" w:rsidRDefault="00BC0145" w:rsidP="00705149">
                            <w:pPr>
                              <w:jc w:val="center"/>
                              <w:rPr>
                                <w:b/>
                              </w:rPr>
                            </w:pPr>
                          </w:p>
                          <w:p w14:paraId="14740E39" w14:textId="77777777" w:rsidR="00BC0145" w:rsidRPr="00705149" w:rsidRDefault="00BC0145" w:rsidP="00705149">
                            <w:pPr>
                              <w:jc w:val="center"/>
                              <w:rPr>
                                <w:b/>
                                <w:sz w:val="40"/>
                              </w:rPr>
                            </w:pPr>
                            <w:r w:rsidRPr="00705149">
                              <w:rPr>
                                <w:b/>
                                <w:sz w:val="40"/>
                              </w:rPr>
                              <w:t>INDOOR AIR QUALITY</w:t>
                            </w:r>
                          </w:p>
                          <w:p w14:paraId="43525BC0" w14:textId="77777777" w:rsidR="00BC0145" w:rsidRPr="00705149" w:rsidRDefault="00BC7833" w:rsidP="00705149">
                            <w:pPr>
                              <w:jc w:val="center"/>
                              <w:rPr>
                                <w:b/>
                                <w:sz w:val="40"/>
                              </w:rPr>
                            </w:pPr>
                            <w:r>
                              <w:rPr>
                                <w:b/>
                                <w:sz w:val="40"/>
                              </w:rPr>
                              <w:t>PRE-OCCUPANCY</w:t>
                            </w:r>
                            <w:r w:rsidR="00BC0145" w:rsidRPr="00705149">
                              <w:rPr>
                                <w:b/>
                                <w:sz w:val="40"/>
                              </w:rPr>
                              <w:t xml:space="preserve"> ASSESSMENT</w:t>
                            </w:r>
                          </w:p>
                          <w:p w14:paraId="4996B3AF" w14:textId="77777777" w:rsidR="00BC0145" w:rsidRPr="00705149" w:rsidRDefault="00BC0145" w:rsidP="00705149">
                            <w:pPr>
                              <w:jc w:val="center"/>
                              <w:rPr>
                                <w:b/>
                              </w:rPr>
                            </w:pPr>
                          </w:p>
                          <w:p w14:paraId="35781FBC" w14:textId="77777777" w:rsidR="00BC0145" w:rsidRDefault="00BC0145" w:rsidP="00705149">
                            <w:pPr>
                              <w:jc w:val="center"/>
                              <w:rPr>
                                <w:b/>
                              </w:rPr>
                            </w:pPr>
                          </w:p>
                          <w:p w14:paraId="5C663CFF" w14:textId="77777777" w:rsidR="00A11038" w:rsidRDefault="00A11038" w:rsidP="00705149">
                            <w:pPr>
                              <w:jc w:val="center"/>
                              <w:rPr>
                                <w:b/>
                              </w:rPr>
                            </w:pPr>
                          </w:p>
                          <w:p w14:paraId="593EEA56" w14:textId="77777777" w:rsidR="00A11038" w:rsidRPr="002F736F" w:rsidRDefault="00BC7833" w:rsidP="00705149">
                            <w:pPr>
                              <w:jc w:val="center"/>
                              <w:rPr>
                                <w:b/>
                                <w:sz w:val="28"/>
                                <w:szCs w:val="28"/>
                              </w:rPr>
                            </w:pPr>
                            <w:r>
                              <w:rPr>
                                <w:b/>
                                <w:sz w:val="28"/>
                                <w:szCs w:val="28"/>
                              </w:rPr>
                              <w:t xml:space="preserve">Department of </w:t>
                            </w:r>
                            <w:r w:rsidR="006A4BE8">
                              <w:rPr>
                                <w:b/>
                                <w:sz w:val="28"/>
                                <w:szCs w:val="28"/>
                              </w:rPr>
                              <w:t xml:space="preserve">Children and Families </w:t>
                            </w:r>
                          </w:p>
                          <w:p w14:paraId="5DB0CE11" w14:textId="77777777" w:rsidR="00B43953" w:rsidRDefault="006A4BE8" w:rsidP="00705149">
                            <w:pPr>
                              <w:jc w:val="center"/>
                              <w:rPr>
                                <w:b/>
                                <w:bCs/>
                                <w:sz w:val="28"/>
                                <w:szCs w:val="28"/>
                              </w:rPr>
                            </w:pPr>
                            <w:r>
                              <w:rPr>
                                <w:b/>
                                <w:bCs/>
                                <w:sz w:val="28"/>
                                <w:szCs w:val="28"/>
                              </w:rPr>
                              <w:t>110 Haverhill Road</w:t>
                            </w:r>
                          </w:p>
                          <w:p w14:paraId="62DE406F" w14:textId="77777777" w:rsidR="00BC0145" w:rsidRDefault="006A4BE8" w:rsidP="00705149">
                            <w:pPr>
                              <w:jc w:val="center"/>
                              <w:rPr>
                                <w:b/>
                                <w:bCs/>
                                <w:sz w:val="28"/>
                                <w:szCs w:val="28"/>
                              </w:rPr>
                            </w:pPr>
                            <w:r>
                              <w:rPr>
                                <w:b/>
                                <w:bCs/>
                                <w:sz w:val="28"/>
                                <w:szCs w:val="28"/>
                              </w:rPr>
                              <w:t>Amesbury</w:t>
                            </w:r>
                            <w:r w:rsidR="00B43953">
                              <w:rPr>
                                <w:b/>
                                <w:bCs/>
                                <w:sz w:val="28"/>
                                <w:szCs w:val="28"/>
                              </w:rPr>
                              <w:t>, MA</w:t>
                            </w:r>
                          </w:p>
                          <w:p w14:paraId="035ACF80" w14:textId="77777777" w:rsidR="00B43953" w:rsidRDefault="00B43953" w:rsidP="00705149">
                            <w:pPr>
                              <w:jc w:val="center"/>
                              <w:rPr>
                                <w:b/>
                                <w:bCs/>
                                <w:sz w:val="28"/>
                                <w:szCs w:val="28"/>
                              </w:rPr>
                            </w:pPr>
                          </w:p>
                          <w:p w14:paraId="4DD70790" w14:textId="648E8388" w:rsidR="00B43953" w:rsidRPr="00705149" w:rsidRDefault="00CD24ED" w:rsidP="00705149">
                            <w:pPr>
                              <w:jc w:val="center"/>
                              <w:rPr>
                                <w:b/>
                                <w:bCs/>
                              </w:rPr>
                            </w:pPr>
                            <w:r>
                              <w:rPr>
                                <w:b/>
                                <w:bCs/>
                                <w:noProof/>
                              </w:rPr>
                              <w:drawing>
                                <wp:inline distT="0" distB="0" distL="0" distR="0" wp14:anchorId="2A2D4938" wp14:editId="78AA4145">
                                  <wp:extent cx="4492625" cy="3372485"/>
                                  <wp:effectExtent l="0" t="0" r="0" b="0"/>
                                  <wp:docPr id="1" name="Picture 1" descr="Exterior view of 110 Haverhill Road&#10;Amesbur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110 Haverhill Road&#10;Amesbury,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492625" cy="3372485"/>
                                          </a:xfrm>
                                          <a:prstGeom prst="rect">
                                            <a:avLst/>
                                          </a:prstGeom>
                                          <a:noFill/>
                                          <a:ln>
                                            <a:noFill/>
                                          </a:ln>
                                        </pic:spPr>
                                      </pic:pic>
                                    </a:graphicData>
                                  </a:graphic>
                                </wp:inline>
                              </w:drawing>
                            </w:r>
                          </w:p>
                          <w:p w14:paraId="4D4A03A4" w14:textId="77777777" w:rsidR="00BC0145" w:rsidRDefault="00BC0145" w:rsidP="00705149">
                            <w:pPr>
                              <w:jc w:val="center"/>
                              <w:rPr>
                                <w:b/>
                                <w:bCs/>
                              </w:rPr>
                            </w:pPr>
                          </w:p>
                          <w:p w14:paraId="2B7A8CBC" w14:textId="6FB9C487" w:rsidR="00BC0145" w:rsidRDefault="00BC0145" w:rsidP="00705149">
                            <w:pPr>
                              <w:jc w:val="center"/>
                            </w:pPr>
                          </w:p>
                          <w:p w14:paraId="44B5697A" w14:textId="7E9C3FAA" w:rsidR="00B65DE5" w:rsidRDefault="00B65DE5" w:rsidP="00705149">
                            <w:pPr>
                              <w:jc w:val="center"/>
                            </w:pPr>
                          </w:p>
                          <w:p w14:paraId="4B434E80" w14:textId="70275425" w:rsidR="00B65DE5" w:rsidRDefault="00B65DE5" w:rsidP="00705149">
                            <w:pPr>
                              <w:jc w:val="center"/>
                            </w:pPr>
                          </w:p>
                          <w:p w14:paraId="2FD412DE" w14:textId="77777777" w:rsidR="00B65DE5" w:rsidRDefault="00B65DE5" w:rsidP="00705149">
                            <w:pPr>
                              <w:jc w:val="center"/>
                            </w:pPr>
                          </w:p>
                          <w:p w14:paraId="1775E031" w14:textId="77777777" w:rsidR="00BC0145" w:rsidRDefault="00BC0145" w:rsidP="00705149">
                            <w:pPr>
                              <w:jc w:val="center"/>
                            </w:pPr>
                          </w:p>
                          <w:p w14:paraId="20266DC0" w14:textId="77777777" w:rsidR="00BC0145" w:rsidRPr="00705149" w:rsidRDefault="00BC0145" w:rsidP="00705149">
                            <w:pPr>
                              <w:jc w:val="center"/>
                            </w:pPr>
                          </w:p>
                          <w:p w14:paraId="7D4D3032" w14:textId="77777777" w:rsidR="00BC0145" w:rsidRPr="00705149" w:rsidRDefault="00BC0145" w:rsidP="00705149">
                            <w:pPr>
                              <w:jc w:val="center"/>
                            </w:pPr>
                            <w:r w:rsidRPr="00705149">
                              <w:t>Prepared by:</w:t>
                            </w:r>
                          </w:p>
                          <w:p w14:paraId="153ED904" w14:textId="77777777" w:rsidR="00BC0145" w:rsidRPr="00705149" w:rsidRDefault="00BC0145" w:rsidP="00705149">
                            <w:pPr>
                              <w:jc w:val="center"/>
                            </w:pPr>
                            <w:r w:rsidRPr="00705149">
                              <w:t>Massachusetts Department of Public Health</w:t>
                            </w:r>
                          </w:p>
                          <w:p w14:paraId="271822D4" w14:textId="77777777" w:rsidR="00BC0145" w:rsidRPr="00705149" w:rsidRDefault="00BC0145" w:rsidP="00705149">
                            <w:pPr>
                              <w:jc w:val="center"/>
                            </w:pPr>
                            <w:r w:rsidRPr="00705149">
                              <w:t>Bureau of Environmental Health</w:t>
                            </w:r>
                          </w:p>
                          <w:p w14:paraId="63FCF794" w14:textId="77777777" w:rsidR="00BC0145" w:rsidRPr="00705149" w:rsidRDefault="00BC0145" w:rsidP="00705149">
                            <w:pPr>
                              <w:jc w:val="center"/>
                            </w:pPr>
                            <w:r w:rsidRPr="00705149">
                              <w:t>Indoor Air Quality Program</w:t>
                            </w:r>
                          </w:p>
                          <w:p w14:paraId="7AB2DD6D" w14:textId="77777777" w:rsidR="00BC0145" w:rsidRPr="00705149" w:rsidRDefault="00E96277" w:rsidP="00705149">
                            <w:pPr>
                              <w:jc w:val="center"/>
                            </w:pPr>
                            <w:r w:rsidRPr="00845066">
                              <w:t xml:space="preserve">May </w:t>
                            </w:r>
                            <w:r w:rsidR="006A4BE8" w:rsidRPr="00845066">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7C17615E" id="_x0000_t202" coordsize="21600,21600" o:spt="202" path="m,l,21600r21600,l21600,xe">
                <v:stroke joinstyle="miter"/>
                <v:path gradientshapeok="t" o:connecttype="rect"/>
              </v:shapetype>
              <v:shape id="Text Box 53"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131EB8D5" w14:textId="77777777" w:rsidR="00BC0145" w:rsidRDefault="00BC0145" w:rsidP="00705149">
                      <w:pPr>
                        <w:jc w:val="center"/>
                        <w:rPr>
                          <w:b/>
                        </w:rPr>
                      </w:pPr>
                    </w:p>
                    <w:p w14:paraId="1CA581DF" w14:textId="77777777" w:rsidR="00BC0145" w:rsidRDefault="00BC0145" w:rsidP="00705149">
                      <w:pPr>
                        <w:jc w:val="center"/>
                        <w:rPr>
                          <w:b/>
                        </w:rPr>
                      </w:pPr>
                    </w:p>
                    <w:p w14:paraId="14740E39" w14:textId="77777777" w:rsidR="00BC0145" w:rsidRPr="00705149" w:rsidRDefault="00BC0145" w:rsidP="00705149">
                      <w:pPr>
                        <w:jc w:val="center"/>
                        <w:rPr>
                          <w:b/>
                          <w:sz w:val="40"/>
                        </w:rPr>
                      </w:pPr>
                      <w:r w:rsidRPr="00705149">
                        <w:rPr>
                          <w:b/>
                          <w:sz w:val="40"/>
                        </w:rPr>
                        <w:t>INDOOR AIR QUALITY</w:t>
                      </w:r>
                    </w:p>
                    <w:p w14:paraId="43525BC0" w14:textId="77777777" w:rsidR="00BC0145" w:rsidRPr="00705149" w:rsidRDefault="00BC7833" w:rsidP="00705149">
                      <w:pPr>
                        <w:jc w:val="center"/>
                        <w:rPr>
                          <w:b/>
                          <w:sz w:val="40"/>
                        </w:rPr>
                      </w:pPr>
                      <w:r>
                        <w:rPr>
                          <w:b/>
                          <w:sz w:val="40"/>
                        </w:rPr>
                        <w:t>PRE-OCCUPANCY</w:t>
                      </w:r>
                      <w:r w:rsidR="00BC0145" w:rsidRPr="00705149">
                        <w:rPr>
                          <w:b/>
                          <w:sz w:val="40"/>
                        </w:rPr>
                        <w:t xml:space="preserve"> ASSESSMENT</w:t>
                      </w:r>
                    </w:p>
                    <w:p w14:paraId="4996B3AF" w14:textId="77777777" w:rsidR="00BC0145" w:rsidRPr="00705149" w:rsidRDefault="00BC0145" w:rsidP="00705149">
                      <w:pPr>
                        <w:jc w:val="center"/>
                        <w:rPr>
                          <w:b/>
                        </w:rPr>
                      </w:pPr>
                    </w:p>
                    <w:p w14:paraId="35781FBC" w14:textId="77777777" w:rsidR="00BC0145" w:rsidRDefault="00BC0145" w:rsidP="00705149">
                      <w:pPr>
                        <w:jc w:val="center"/>
                        <w:rPr>
                          <w:b/>
                        </w:rPr>
                      </w:pPr>
                    </w:p>
                    <w:p w14:paraId="5C663CFF" w14:textId="77777777" w:rsidR="00A11038" w:rsidRDefault="00A11038" w:rsidP="00705149">
                      <w:pPr>
                        <w:jc w:val="center"/>
                        <w:rPr>
                          <w:b/>
                        </w:rPr>
                      </w:pPr>
                    </w:p>
                    <w:p w14:paraId="593EEA56" w14:textId="77777777" w:rsidR="00A11038" w:rsidRPr="002F736F" w:rsidRDefault="00BC7833" w:rsidP="00705149">
                      <w:pPr>
                        <w:jc w:val="center"/>
                        <w:rPr>
                          <w:b/>
                          <w:sz w:val="28"/>
                          <w:szCs w:val="28"/>
                        </w:rPr>
                      </w:pPr>
                      <w:r>
                        <w:rPr>
                          <w:b/>
                          <w:sz w:val="28"/>
                          <w:szCs w:val="28"/>
                        </w:rPr>
                        <w:t xml:space="preserve">Department of </w:t>
                      </w:r>
                      <w:r w:rsidR="006A4BE8">
                        <w:rPr>
                          <w:b/>
                          <w:sz w:val="28"/>
                          <w:szCs w:val="28"/>
                        </w:rPr>
                        <w:t xml:space="preserve">Children and Families </w:t>
                      </w:r>
                    </w:p>
                    <w:p w14:paraId="5DB0CE11" w14:textId="77777777" w:rsidR="00B43953" w:rsidRDefault="006A4BE8" w:rsidP="00705149">
                      <w:pPr>
                        <w:jc w:val="center"/>
                        <w:rPr>
                          <w:b/>
                          <w:bCs/>
                          <w:sz w:val="28"/>
                          <w:szCs w:val="28"/>
                        </w:rPr>
                      </w:pPr>
                      <w:r>
                        <w:rPr>
                          <w:b/>
                          <w:bCs/>
                          <w:sz w:val="28"/>
                          <w:szCs w:val="28"/>
                        </w:rPr>
                        <w:t>110 Haverhill Road</w:t>
                      </w:r>
                    </w:p>
                    <w:p w14:paraId="62DE406F" w14:textId="77777777" w:rsidR="00BC0145" w:rsidRDefault="006A4BE8" w:rsidP="00705149">
                      <w:pPr>
                        <w:jc w:val="center"/>
                        <w:rPr>
                          <w:b/>
                          <w:bCs/>
                          <w:sz w:val="28"/>
                          <w:szCs w:val="28"/>
                        </w:rPr>
                      </w:pPr>
                      <w:r>
                        <w:rPr>
                          <w:b/>
                          <w:bCs/>
                          <w:sz w:val="28"/>
                          <w:szCs w:val="28"/>
                        </w:rPr>
                        <w:t>Amesbury</w:t>
                      </w:r>
                      <w:r w:rsidR="00B43953">
                        <w:rPr>
                          <w:b/>
                          <w:bCs/>
                          <w:sz w:val="28"/>
                          <w:szCs w:val="28"/>
                        </w:rPr>
                        <w:t>, MA</w:t>
                      </w:r>
                    </w:p>
                    <w:p w14:paraId="035ACF80" w14:textId="77777777" w:rsidR="00B43953" w:rsidRDefault="00B43953" w:rsidP="00705149">
                      <w:pPr>
                        <w:jc w:val="center"/>
                        <w:rPr>
                          <w:b/>
                          <w:bCs/>
                          <w:sz w:val="28"/>
                          <w:szCs w:val="28"/>
                        </w:rPr>
                      </w:pPr>
                    </w:p>
                    <w:p w14:paraId="4DD70790" w14:textId="648E8388" w:rsidR="00B43953" w:rsidRPr="00705149" w:rsidRDefault="00CD24ED" w:rsidP="00705149">
                      <w:pPr>
                        <w:jc w:val="center"/>
                        <w:rPr>
                          <w:b/>
                          <w:bCs/>
                        </w:rPr>
                      </w:pPr>
                      <w:r>
                        <w:rPr>
                          <w:b/>
                          <w:bCs/>
                          <w:noProof/>
                        </w:rPr>
                        <w:drawing>
                          <wp:inline distT="0" distB="0" distL="0" distR="0" wp14:anchorId="2A2D4938" wp14:editId="18D7424A">
                            <wp:extent cx="4492625" cy="3372485"/>
                            <wp:effectExtent l="0" t="0" r="0" b="0"/>
                            <wp:docPr id="1" name="Picture 1" descr="Exterior view of 110 Haverhill Road&#10;Amesbur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110 Haverhill Road&#10;Amesbury,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2625" cy="3372485"/>
                                    </a:xfrm>
                                    <a:prstGeom prst="rect">
                                      <a:avLst/>
                                    </a:prstGeom>
                                    <a:noFill/>
                                    <a:ln>
                                      <a:noFill/>
                                    </a:ln>
                                  </pic:spPr>
                                </pic:pic>
                              </a:graphicData>
                            </a:graphic>
                          </wp:inline>
                        </w:drawing>
                      </w:r>
                    </w:p>
                    <w:p w14:paraId="4D4A03A4" w14:textId="77777777" w:rsidR="00BC0145" w:rsidRDefault="00BC0145" w:rsidP="00705149">
                      <w:pPr>
                        <w:jc w:val="center"/>
                        <w:rPr>
                          <w:b/>
                          <w:bCs/>
                        </w:rPr>
                      </w:pPr>
                    </w:p>
                    <w:p w14:paraId="2B7A8CBC" w14:textId="6FB9C487" w:rsidR="00BC0145" w:rsidRDefault="00BC0145" w:rsidP="00705149">
                      <w:pPr>
                        <w:jc w:val="center"/>
                      </w:pPr>
                    </w:p>
                    <w:p w14:paraId="44B5697A" w14:textId="7E9C3FAA" w:rsidR="00B65DE5" w:rsidRDefault="00B65DE5" w:rsidP="00705149">
                      <w:pPr>
                        <w:jc w:val="center"/>
                      </w:pPr>
                    </w:p>
                    <w:p w14:paraId="4B434E80" w14:textId="70275425" w:rsidR="00B65DE5" w:rsidRDefault="00B65DE5" w:rsidP="00705149">
                      <w:pPr>
                        <w:jc w:val="center"/>
                      </w:pPr>
                    </w:p>
                    <w:p w14:paraId="2FD412DE" w14:textId="77777777" w:rsidR="00B65DE5" w:rsidRDefault="00B65DE5" w:rsidP="00705149">
                      <w:pPr>
                        <w:jc w:val="center"/>
                      </w:pPr>
                    </w:p>
                    <w:p w14:paraId="1775E031" w14:textId="77777777" w:rsidR="00BC0145" w:rsidRDefault="00BC0145" w:rsidP="00705149">
                      <w:pPr>
                        <w:jc w:val="center"/>
                      </w:pPr>
                    </w:p>
                    <w:p w14:paraId="20266DC0" w14:textId="77777777" w:rsidR="00BC0145" w:rsidRPr="00705149" w:rsidRDefault="00BC0145" w:rsidP="00705149">
                      <w:pPr>
                        <w:jc w:val="center"/>
                      </w:pPr>
                    </w:p>
                    <w:p w14:paraId="7D4D3032" w14:textId="77777777" w:rsidR="00BC0145" w:rsidRPr="00705149" w:rsidRDefault="00BC0145" w:rsidP="00705149">
                      <w:pPr>
                        <w:jc w:val="center"/>
                      </w:pPr>
                      <w:r w:rsidRPr="00705149">
                        <w:t>Prepared by:</w:t>
                      </w:r>
                    </w:p>
                    <w:p w14:paraId="153ED904" w14:textId="77777777" w:rsidR="00BC0145" w:rsidRPr="00705149" w:rsidRDefault="00BC0145" w:rsidP="00705149">
                      <w:pPr>
                        <w:jc w:val="center"/>
                      </w:pPr>
                      <w:r w:rsidRPr="00705149">
                        <w:t>Massachusetts Department of Public Health</w:t>
                      </w:r>
                    </w:p>
                    <w:p w14:paraId="271822D4" w14:textId="77777777" w:rsidR="00BC0145" w:rsidRPr="00705149" w:rsidRDefault="00BC0145" w:rsidP="00705149">
                      <w:pPr>
                        <w:jc w:val="center"/>
                      </w:pPr>
                      <w:r w:rsidRPr="00705149">
                        <w:t>Bureau of Environmental Health</w:t>
                      </w:r>
                    </w:p>
                    <w:p w14:paraId="63FCF794" w14:textId="77777777" w:rsidR="00BC0145" w:rsidRPr="00705149" w:rsidRDefault="00BC0145" w:rsidP="00705149">
                      <w:pPr>
                        <w:jc w:val="center"/>
                      </w:pPr>
                      <w:r w:rsidRPr="00705149">
                        <w:t>Indoor Air Quality Program</w:t>
                      </w:r>
                    </w:p>
                    <w:p w14:paraId="7AB2DD6D" w14:textId="77777777" w:rsidR="00BC0145" w:rsidRPr="00705149" w:rsidRDefault="00E96277" w:rsidP="00705149">
                      <w:pPr>
                        <w:jc w:val="center"/>
                      </w:pPr>
                      <w:r w:rsidRPr="00845066">
                        <w:t xml:space="preserve">May </w:t>
                      </w:r>
                      <w:r w:rsidR="006A4BE8" w:rsidRPr="00845066">
                        <w:t>2023</w:t>
                      </w:r>
                    </w:p>
                  </w:txbxContent>
                </v:textbox>
                <w10:wrap type="topAndBottom" anchorx="page" anchory="page"/>
              </v:shape>
            </w:pict>
          </mc:Fallback>
        </mc:AlternateContent>
      </w:r>
      <w:r w:rsidR="00705149" w:rsidRPr="009B41B1">
        <w:br w:type="page"/>
      </w:r>
      <w:r w:rsidR="005C41C0">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320"/>
        <w:gridCol w:w="5418"/>
      </w:tblGrid>
      <w:tr w:rsidR="00705149" w:rsidRPr="00331690" w14:paraId="42F9D0FF" w14:textId="77777777" w:rsidTr="00331690">
        <w:tc>
          <w:tcPr>
            <w:tcW w:w="4320" w:type="dxa"/>
            <w:shd w:val="clear" w:color="auto" w:fill="auto"/>
            <w:vAlign w:val="center"/>
          </w:tcPr>
          <w:p w14:paraId="72031B14" w14:textId="77777777" w:rsidR="00705149" w:rsidRPr="0004785C" w:rsidRDefault="00096D99" w:rsidP="00EB5711">
            <w:pPr>
              <w:pStyle w:val="BackgroundTable"/>
              <w:ind w:left="0"/>
            </w:pPr>
            <w:r w:rsidRPr="0004785C">
              <w:t>Building</w:t>
            </w:r>
            <w:r w:rsidR="00705149" w:rsidRPr="0004785C">
              <w:t>:</w:t>
            </w:r>
          </w:p>
        </w:tc>
        <w:tc>
          <w:tcPr>
            <w:tcW w:w="5418" w:type="dxa"/>
            <w:shd w:val="clear" w:color="auto" w:fill="auto"/>
            <w:vAlign w:val="center"/>
          </w:tcPr>
          <w:p w14:paraId="7C32C699" w14:textId="77777777" w:rsidR="00705149" w:rsidRPr="0004785C" w:rsidRDefault="006E03C9" w:rsidP="006E03C9">
            <w:pPr>
              <w:pStyle w:val="BackgroundInfo"/>
            </w:pPr>
            <w:r>
              <w:t>Department o</w:t>
            </w:r>
            <w:r w:rsidR="00AD41C4">
              <w:t>f Children and Families</w:t>
            </w:r>
            <w:r>
              <w:t xml:space="preserve"> (</w:t>
            </w:r>
            <w:r w:rsidR="00AD41C4">
              <w:t>DCF</w:t>
            </w:r>
            <w:r>
              <w:t>)</w:t>
            </w:r>
          </w:p>
        </w:tc>
      </w:tr>
      <w:tr w:rsidR="00705149" w:rsidRPr="00331690" w14:paraId="7EC7DB37" w14:textId="77777777" w:rsidTr="00331690">
        <w:tc>
          <w:tcPr>
            <w:tcW w:w="4320" w:type="dxa"/>
            <w:shd w:val="clear" w:color="auto" w:fill="auto"/>
            <w:vAlign w:val="center"/>
          </w:tcPr>
          <w:p w14:paraId="04D39265" w14:textId="77777777" w:rsidR="00705149" w:rsidRPr="0004785C" w:rsidRDefault="00096D99" w:rsidP="00EB5711">
            <w:pPr>
              <w:pStyle w:val="BackgroundTable"/>
              <w:ind w:left="0"/>
            </w:pPr>
            <w:r w:rsidRPr="0004785C">
              <w:t>Address</w:t>
            </w:r>
            <w:r w:rsidR="00705149" w:rsidRPr="0004785C">
              <w:t>:</w:t>
            </w:r>
          </w:p>
        </w:tc>
        <w:tc>
          <w:tcPr>
            <w:tcW w:w="5418" w:type="dxa"/>
            <w:shd w:val="clear" w:color="auto" w:fill="auto"/>
            <w:vAlign w:val="center"/>
          </w:tcPr>
          <w:p w14:paraId="43A3D24E" w14:textId="77777777" w:rsidR="00BD0FB7" w:rsidRPr="00331690" w:rsidRDefault="00AD41C4" w:rsidP="00B84F29">
            <w:pPr>
              <w:pStyle w:val="BackgroundInfo"/>
              <w:rPr>
                <w:lang w:val="fr-FR"/>
              </w:rPr>
            </w:pPr>
            <w:r>
              <w:rPr>
                <w:lang w:val="fr-FR"/>
              </w:rPr>
              <w:t>110 Haverhill Road, Amesbury</w:t>
            </w:r>
            <w:r w:rsidR="006E03C9">
              <w:rPr>
                <w:lang w:val="fr-FR"/>
              </w:rPr>
              <w:t>, MA</w:t>
            </w:r>
          </w:p>
        </w:tc>
      </w:tr>
      <w:tr w:rsidR="00EB5711" w:rsidRPr="00331690" w14:paraId="4F081F4E" w14:textId="77777777" w:rsidTr="00331690">
        <w:tc>
          <w:tcPr>
            <w:tcW w:w="4320" w:type="dxa"/>
            <w:shd w:val="clear" w:color="auto" w:fill="auto"/>
            <w:vAlign w:val="center"/>
          </w:tcPr>
          <w:p w14:paraId="113431DA" w14:textId="7F7032C1" w:rsidR="00EB5711" w:rsidRPr="0004785C" w:rsidRDefault="00EB5711" w:rsidP="00EB5711">
            <w:pPr>
              <w:pStyle w:val="BackgroundTable"/>
              <w:ind w:left="0"/>
            </w:pPr>
            <w:r>
              <w:t>Assessment Requested by:</w:t>
            </w:r>
          </w:p>
        </w:tc>
        <w:tc>
          <w:tcPr>
            <w:tcW w:w="5418" w:type="dxa"/>
            <w:shd w:val="clear" w:color="auto" w:fill="auto"/>
            <w:vAlign w:val="center"/>
          </w:tcPr>
          <w:p w14:paraId="1A6926F4" w14:textId="30D716F7" w:rsidR="00EB5711" w:rsidRDefault="00EB5711" w:rsidP="00B84F29">
            <w:pPr>
              <w:pStyle w:val="BackgroundInfo"/>
              <w:rPr>
                <w:lang w:val="fr-FR"/>
              </w:rPr>
            </w:pPr>
            <w:r w:rsidRPr="00344573">
              <w:t>Jamie Blood, Regional Planner/Project Manager, Division of Capital Asset Management and Maintenance (DCAMM)</w:t>
            </w:r>
          </w:p>
        </w:tc>
      </w:tr>
      <w:tr w:rsidR="00EB5711" w:rsidRPr="00331690" w14:paraId="52054431" w14:textId="77777777" w:rsidTr="00331690">
        <w:tc>
          <w:tcPr>
            <w:tcW w:w="4320" w:type="dxa"/>
            <w:shd w:val="clear" w:color="auto" w:fill="auto"/>
            <w:vAlign w:val="center"/>
          </w:tcPr>
          <w:p w14:paraId="2722184B" w14:textId="79D4B375" w:rsidR="00EB5711" w:rsidRDefault="00EB5711" w:rsidP="00EB5711">
            <w:pPr>
              <w:pStyle w:val="BackgroundTable"/>
              <w:ind w:left="0"/>
            </w:pPr>
            <w:r>
              <w:t>Reason for Request:</w:t>
            </w:r>
          </w:p>
        </w:tc>
        <w:tc>
          <w:tcPr>
            <w:tcW w:w="5418" w:type="dxa"/>
            <w:shd w:val="clear" w:color="auto" w:fill="auto"/>
            <w:vAlign w:val="center"/>
          </w:tcPr>
          <w:p w14:paraId="620AC3C5" w14:textId="4011FF43" w:rsidR="00EB5711" w:rsidRPr="00344573" w:rsidRDefault="00B65DE5" w:rsidP="00B84F29">
            <w:pPr>
              <w:pStyle w:val="BackgroundInfo"/>
            </w:pPr>
            <w:r>
              <w:t>Pre-occupancy air testing prior to opening</w:t>
            </w:r>
          </w:p>
        </w:tc>
      </w:tr>
      <w:tr w:rsidR="00705149" w:rsidRPr="00331690" w14:paraId="20F3FB8B" w14:textId="77777777" w:rsidTr="00331690">
        <w:tc>
          <w:tcPr>
            <w:tcW w:w="4320" w:type="dxa"/>
            <w:shd w:val="clear" w:color="auto" w:fill="auto"/>
            <w:vAlign w:val="center"/>
          </w:tcPr>
          <w:p w14:paraId="5431C7DD" w14:textId="56DEE26E" w:rsidR="00705149" w:rsidRPr="0004785C" w:rsidRDefault="00705149" w:rsidP="00EB5711">
            <w:pPr>
              <w:pStyle w:val="BackgroundTable"/>
              <w:ind w:left="0"/>
            </w:pPr>
            <w:r w:rsidRPr="0004785C">
              <w:t>Date of</w:t>
            </w:r>
            <w:r w:rsidR="00EB5711">
              <w:t xml:space="preserve"> </w:t>
            </w:r>
            <w:r w:rsidRPr="0004785C">
              <w:t>Assessment:</w:t>
            </w:r>
          </w:p>
        </w:tc>
        <w:tc>
          <w:tcPr>
            <w:tcW w:w="5418" w:type="dxa"/>
            <w:shd w:val="clear" w:color="auto" w:fill="auto"/>
            <w:vAlign w:val="center"/>
          </w:tcPr>
          <w:p w14:paraId="14CD3EEE" w14:textId="77777777" w:rsidR="00705149" w:rsidRPr="0004785C" w:rsidRDefault="00AD41C4" w:rsidP="006E03C9">
            <w:pPr>
              <w:pStyle w:val="BackgroundInfo"/>
            </w:pPr>
            <w:r>
              <w:t>January 27, 2023</w:t>
            </w:r>
          </w:p>
        </w:tc>
      </w:tr>
      <w:tr w:rsidR="00705149" w:rsidRPr="00331690" w14:paraId="32BADF29" w14:textId="77777777" w:rsidTr="00401EED">
        <w:tc>
          <w:tcPr>
            <w:tcW w:w="4320" w:type="dxa"/>
            <w:shd w:val="clear" w:color="auto" w:fill="auto"/>
            <w:vAlign w:val="center"/>
          </w:tcPr>
          <w:p w14:paraId="4B05B71F" w14:textId="241174FC" w:rsidR="00705149" w:rsidRPr="0004785C" w:rsidRDefault="00EB5711" w:rsidP="00EB5711">
            <w:pPr>
              <w:pStyle w:val="BackgroundTable"/>
              <w:ind w:left="0"/>
            </w:pPr>
            <w:r>
              <w:t xml:space="preserve">Massachusetts Department of Public Health/Bureau of Environmental Health (MDPH/BEH) </w:t>
            </w:r>
            <w:r w:rsidR="00705149" w:rsidRPr="0004785C">
              <w:t>Staff Conducting Assessment:</w:t>
            </w:r>
          </w:p>
        </w:tc>
        <w:tc>
          <w:tcPr>
            <w:tcW w:w="5418" w:type="dxa"/>
            <w:shd w:val="clear" w:color="auto" w:fill="auto"/>
          </w:tcPr>
          <w:p w14:paraId="354EFFDF" w14:textId="5A3FDE19" w:rsidR="00705149" w:rsidRPr="0004785C" w:rsidRDefault="006A1CE4" w:rsidP="00BC113A">
            <w:pPr>
              <w:pStyle w:val="BackgroundInfo"/>
            </w:pPr>
            <w:r>
              <w:t xml:space="preserve">Michael Feeney, Director, </w:t>
            </w:r>
            <w:r w:rsidR="00AD41C4">
              <w:t xml:space="preserve">and Jennifer Lajoie, Environmental Analyst, </w:t>
            </w:r>
            <w:r w:rsidR="009E6AA6">
              <w:t>Indoor Air Quality (IAQ) Program</w:t>
            </w:r>
          </w:p>
        </w:tc>
      </w:tr>
      <w:tr w:rsidR="007B51EE" w:rsidRPr="00331690" w14:paraId="2B0FBB57" w14:textId="77777777" w:rsidTr="00331690">
        <w:tc>
          <w:tcPr>
            <w:tcW w:w="4320" w:type="dxa"/>
            <w:shd w:val="clear" w:color="auto" w:fill="auto"/>
            <w:vAlign w:val="center"/>
          </w:tcPr>
          <w:p w14:paraId="460FF6DE" w14:textId="7E642DE9" w:rsidR="007B51EE" w:rsidRPr="00C07FB1" w:rsidRDefault="007D5009" w:rsidP="007D5009">
            <w:pPr>
              <w:pStyle w:val="BackgroundTable"/>
              <w:ind w:left="0"/>
            </w:pPr>
            <w:r>
              <w:t>Building Description:</w:t>
            </w:r>
          </w:p>
        </w:tc>
        <w:tc>
          <w:tcPr>
            <w:tcW w:w="5418" w:type="dxa"/>
            <w:shd w:val="clear" w:color="auto" w:fill="auto"/>
            <w:vAlign w:val="center"/>
          </w:tcPr>
          <w:p w14:paraId="6D7E8DB8" w14:textId="17D0B165" w:rsidR="00572519" w:rsidRPr="00943FE4" w:rsidRDefault="007D5009" w:rsidP="00B92213">
            <w:pPr>
              <w:pStyle w:val="BackgroundInfo"/>
              <w:rPr>
                <w:highlight w:val="yellow"/>
              </w:rPr>
            </w:pPr>
            <w:r w:rsidRPr="007D5009">
              <w:t xml:space="preserve">This office is located on Route </w:t>
            </w:r>
            <w:r w:rsidR="00C93F91">
              <w:t>1</w:t>
            </w:r>
            <w:r w:rsidRPr="007D5009">
              <w:t>10 in a small office park surrounded by a mixed use of residential and commercial properties.</w:t>
            </w:r>
            <w:r w:rsidR="00401EED">
              <w:t xml:space="preserve"> DCF office space is located in Building C on the second floor.</w:t>
            </w:r>
          </w:p>
        </w:tc>
      </w:tr>
    </w:tbl>
    <w:p w14:paraId="1592B6E0" w14:textId="77777777" w:rsidR="00572519" w:rsidRDefault="00572519" w:rsidP="00DF7910">
      <w:pPr>
        <w:pStyle w:val="Heading2Left"/>
        <w:spacing w:before="0" w:line="360" w:lineRule="auto"/>
        <w:ind w:firstLine="576"/>
        <w:rPr>
          <w:b w:val="0"/>
          <w:bCs w:val="0"/>
        </w:rPr>
      </w:pPr>
    </w:p>
    <w:p w14:paraId="634FBA9E" w14:textId="1112C308" w:rsidR="00BC7833" w:rsidRPr="009B41B1" w:rsidRDefault="00AD41C4" w:rsidP="00401EED">
      <w:pPr>
        <w:spacing w:line="360" w:lineRule="auto"/>
        <w:ind w:firstLine="360"/>
      </w:pPr>
      <w:r>
        <w:t>At the time of inspection, personnel w</w:t>
      </w:r>
      <w:r w:rsidR="0077168D">
        <w:t xml:space="preserve">ere </w:t>
      </w:r>
      <w:r>
        <w:t xml:space="preserve">moving office equipment </w:t>
      </w:r>
      <w:r w:rsidR="00401EED">
        <w:t xml:space="preserve">in </w:t>
      </w:r>
      <w:r>
        <w:t>and setting up offices.  B</w:t>
      </w:r>
      <w:r w:rsidR="00BC7833" w:rsidRPr="00906495">
        <w:t xml:space="preserve">usiness </w:t>
      </w:r>
      <w:r>
        <w:t xml:space="preserve">was not yet </w:t>
      </w:r>
      <w:r w:rsidR="00BC7833" w:rsidRPr="00906495">
        <w:t xml:space="preserve">in operation. Heating, </w:t>
      </w:r>
      <w:r w:rsidR="00C93F91" w:rsidRPr="00906495">
        <w:t>ventilation,</w:t>
      </w:r>
      <w:r w:rsidR="00BC7833" w:rsidRPr="00906495">
        <w:t xml:space="preserve"> and air-conditioning (HVAC) systems were operational.</w:t>
      </w:r>
      <w:r w:rsidR="0077168D">
        <w:t xml:space="preserve">  </w:t>
      </w:r>
    </w:p>
    <w:p w14:paraId="04B71D36" w14:textId="1AC2B1F3" w:rsidR="0087265D" w:rsidRPr="00401EED" w:rsidRDefault="0087265D" w:rsidP="00401EED">
      <w:pPr>
        <w:pStyle w:val="Heading2"/>
      </w:pPr>
      <w:r w:rsidRPr="00401EED">
        <w:t>History:</w:t>
      </w:r>
    </w:p>
    <w:p w14:paraId="7FE863F9" w14:textId="23E3D0B4" w:rsidR="0077168D" w:rsidRDefault="0077168D" w:rsidP="0077168D">
      <w:pPr>
        <w:spacing w:line="360" w:lineRule="auto"/>
        <w:ind w:firstLine="720"/>
        <w:rPr>
          <w:sz w:val="22"/>
        </w:rPr>
      </w:pPr>
      <w:r>
        <w:t xml:space="preserve">The property at 110 Haverhill </w:t>
      </w:r>
      <w:r w:rsidR="00C93F91">
        <w:t>Road</w:t>
      </w:r>
      <w:r>
        <w:t xml:space="preserve"> was formerly the site of the </w:t>
      </w:r>
      <w:proofErr w:type="spellStart"/>
      <w:r>
        <w:t>Brazonics</w:t>
      </w:r>
      <w:proofErr w:type="spellEnd"/>
      <w:r>
        <w:t xml:space="preserve"> and Antenna &amp; Microwave Divisions of Adams-Russell Electronics Company, Inc. (</w:t>
      </w:r>
      <w:proofErr w:type="spellStart"/>
      <w:r>
        <w:t>Brazonics</w:t>
      </w:r>
      <w:proofErr w:type="spellEnd"/>
      <w:r>
        <w:t xml:space="preserve">). The </w:t>
      </w:r>
      <w:proofErr w:type="spellStart"/>
      <w:r>
        <w:t>Brazionics</w:t>
      </w:r>
      <w:proofErr w:type="spellEnd"/>
      <w:r>
        <w:t xml:space="preserve"> site is listed as Closed under the Massachusetts Contingency Plan (MCP). </w:t>
      </w:r>
    </w:p>
    <w:p w14:paraId="08885733" w14:textId="060D116A" w:rsidR="00694D6E" w:rsidRDefault="0077168D" w:rsidP="00694D6E">
      <w:pPr>
        <w:spacing w:line="360" w:lineRule="auto"/>
        <w:ind w:firstLine="720"/>
      </w:pPr>
      <w:r>
        <w:t xml:space="preserve">The adjacent property at 104-106 Haverhill Avenue is the former </w:t>
      </w:r>
      <w:proofErr w:type="spellStart"/>
      <w:r>
        <w:t>Microfab</w:t>
      </w:r>
      <w:proofErr w:type="spellEnd"/>
      <w:r>
        <w:t xml:space="preserve"> site, which closed in 1987. This site was tracked by</w:t>
      </w:r>
      <w:r w:rsidR="004F1DCE">
        <w:t xml:space="preserve"> </w:t>
      </w:r>
      <w:r w:rsidR="00B96EB1">
        <w:t>the</w:t>
      </w:r>
      <w:r w:rsidR="004F1DCE">
        <w:t xml:space="preserve"> Massachusetts Department of Environmental Protection</w:t>
      </w:r>
      <w:r>
        <w:t xml:space="preserve"> </w:t>
      </w:r>
      <w:r w:rsidR="004F1DCE">
        <w:t>(</w:t>
      </w:r>
      <w:r>
        <w:t>MDEP</w:t>
      </w:r>
      <w:r w:rsidR="004F1DCE">
        <w:t>)</w:t>
      </w:r>
      <w:r>
        <w:t xml:space="preserve"> under the MCP from 1988, including a number of remedial activities</w:t>
      </w:r>
      <w:r w:rsidR="004F1DCE">
        <w:t>. The site was subsequently</w:t>
      </w:r>
      <w:r>
        <w:t xml:space="preserve"> listed by the EPA Superfund Program in 2017. Site assessment and remediation activities are ongoing. According to the EPA Fact Sheet on the site, “VOCs detected in groundwater include trichloroethylene (TCE), cis-1,2-dichloroethylene (cis-1,2-DCE), tetrachloroethene (PCE), and vinyl chloride. Metals (including copper, hexavalent chromium, </w:t>
      </w:r>
      <w:r>
        <w:lastRenderedPageBreak/>
        <w:t>arsenic, lead and nickel), mercury, cyanide, and TCE were detected in soil and sediment.”</w:t>
      </w:r>
      <w:r w:rsidR="00694D6E">
        <w:t xml:space="preserve"> (USEPA</w:t>
      </w:r>
      <w:r w:rsidR="00B96EB1">
        <w:t>,</w:t>
      </w:r>
      <w:r w:rsidR="00694D6E">
        <w:t xml:space="preserve"> 2022</w:t>
      </w:r>
      <w:r w:rsidR="004F1DCE">
        <w:t>)</w:t>
      </w:r>
      <w:r w:rsidR="00694D6E">
        <w:t xml:space="preserve">. </w:t>
      </w:r>
    </w:p>
    <w:p w14:paraId="24C34234" w14:textId="5B4BFB90" w:rsidR="00694D6E" w:rsidRDefault="0077168D" w:rsidP="0077168D">
      <w:pPr>
        <w:spacing w:line="360" w:lineRule="auto"/>
      </w:pPr>
      <w:r>
        <w:t>               Based on information in the Final Conceptual Site Model Technical Memorandum</w:t>
      </w:r>
      <w:r w:rsidR="00BF7BEF">
        <w:t>,</w:t>
      </w:r>
      <w:r>
        <w:t xml:space="preserve"> elevated levels of VOCs were found in soil gas beneath the existing structure on the </w:t>
      </w:r>
      <w:proofErr w:type="spellStart"/>
      <w:r>
        <w:t>Microfab</w:t>
      </w:r>
      <w:proofErr w:type="spellEnd"/>
      <w:r>
        <w:t xml:space="preserve"> site, but “the known groundwater VOC plume does not underly other existing structures” which would </w:t>
      </w:r>
      <w:r w:rsidRPr="00B96EB1">
        <w:t>include those on adjacent properties. Maps included with the Conceptual Site Model support this</w:t>
      </w:r>
      <w:r w:rsidR="00694D6E" w:rsidRPr="00B96EB1">
        <w:t xml:space="preserve"> (USEPA 2019</w:t>
      </w:r>
      <w:r w:rsidR="00B96EB1" w:rsidRPr="00B96EB1">
        <w:t>)</w:t>
      </w:r>
      <w:r w:rsidR="00694D6E" w:rsidRPr="00B96EB1">
        <w:t xml:space="preserve">. </w:t>
      </w:r>
    </w:p>
    <w:p w14:paraId="0269CACD" w14:textId="21FE060F" w:rsidR="000B43C2" w:rsidRPr="00C94652" w:rsidRDefault="000B43C2" w:rsidP="0077168D">
      <w:pPr>
        <w:spacing w:line="360" w:lineRule="auto"/>
        <w:rPr>
          <w:sz w:val="22"/>
        </w:rPr>
      </w:pPr>
      <w:r>
        <w:tab/>
      </w:r>
      <w:r w:rsidR="00B96EB1">
        <w:t xml:space="preserve">Note that </w:t>
      </w:r>
      <w:r w:rsidRPr="001A1868">
        <w:t xml:space="preserve">EPA did not conduct an indoor air study in the commercial building 2 years ago when they first began site investigation because they were not permitted to </w:t>
      </w:r>
      <w:r w:rsidR="00BF7BEF">
        <w:t xml:space="preserve">access the </w:t>
      </w:r>
      <w:r w:rsidRPr="001A1868">
        <w:t>building due to COVID. Instead, they collected data from groundwater monitoring wells and soil gas probes near the building to serve as screening for whether to conduct an indoor air study in the future. VOC levels in groundwater and soil gas have been non-detect</w:t>
      </w:r>
      <w:r w:rsidR="00BF7BEF">
        <w:t>able</w:t>
      </w:r>
      <w:r w:rsidRPr="001A1868">
        <w:t xml:space="preserve"> or very low near the building. The groundwater </w:t>
      </w:r>
      <w:r w:rsidRPr="00B96EB1">
        <w:t xml:space="preserve">plume appears to skirt the edge of the building; there is no evidence of migration toward the building. Based on data thus far from groundwater monitoring wells and soil gas probes near the building, EPA and MDEP </w:t>
      </w:r>
      <w:r w:rsidR="00B96EB1">
        <w:t xml:space="preserve">report that they </w:t>
      </w:r>
      <w:r w:rsidRPr="00B96EB1">
        <w:t xml:space="preserve">see no indication that the plume is under the </w:t>
      </w:r>
      <w:r w:rsidRPr="00C94652">
        <w:t>building</w:t>
      </w:r>
      <w:r w:rsidR="00B96EB1" w:rsidRPr="00C94652">
        <w:t xml:space="preserve">, however </w:t>
      </w:r>
      <w:r w:rsidRPr="00C94652">
        <w:t xml:space="preserve">they </w:t>
      </w:r>
      <w:r w:rsidR="00B96EB1" w:rsidRPr="00C94652">
        <w:t>included the caveat</w:t>
      </w:r>
      <w:r w:rsidRPr="00C94652">
        <w:t xml:space="preserve"> that they did not sample directly below the slab. Monitoring of groundwater and soil gas along the edge of the building is ongoing. If future data indicate otherwise, they intend to conduct an indoor air study, which would include sub-slab sampling </w:t>
      </w:r>
      <w:r w:rsidR="00694D6E" w:rsidRPr="00C94652">
        <w:t>(</w:t>
      </w:r>
      <w:r w:rsidR="00C80016" w:rsidRPr="00C94652">
        <w:t>LaPointe, 2023</w:t>
      </w:r>
      <w:r w:rsidR="00694D6E" w:rsidRPr="00C94652">
        <w:t>)</w:t>
      </w:r>
      <w:r w:rsidR="00C80016" w:rsidRPr="00C94652">
        <w:t>.</w:t>
      </w:r>
    </w:p>
    <w:p w14:paraId="2B2CAD2F" w14:textId="7A14E89A" w:rsidR="00BC7833" w:rsidRPr="00631CD4" w:rsidRDefault="00BC7833" w:rsidP="00BC7833">
      <w:pPr>
        <w:pStyle w:val="Heading1"/>
      </w:pPr>
      <w:r w:rsidRPr="00631CD4">
        <w:t>M</w:t>
      </w:r>
      <w:r w:rsidR="005C41C0">
        <w:t>ETHODS</w:t>
      </w:r>
    </w:p>
    <w:p w14:paraId="6BFCB166" w14:textId="791DCAD3" w:rsidR="00BC7833" w:rsidRDefault="00BC7833" w:rsidP="00BC7833">
      <w:pPr>
        <w:spacing w:line="360" w:lineRule="auto"/>
        <w:ind w:firstLine="720"/>
      </w:pPr>
      <w:r w:rsidRPr="001A1868">
        <w:t xml:space="preserve">Air tests for </w:t>
      </w:r>
      <w:r w:rsidRPr="00B96EB1">
        <w:t>carbon monoxide, temperature</w:t>
      </w:r>
      <w:r w:rsidR="00B96EB1" w:rsidRPr="00B96EB1">
        <w:t>,</w:t>
      </w:r>
      <w:r w:rsidRPr="00B96EB1">
        <w:t xml:space="preserve"> relative humidity</w:t>
      </w:r>
      <w:r w:rsidR="00B96EB1" w:rsidRPr="00B96EB1">
        <w:t>, and</w:t>
      </w:r>
      <w:r w:rsidRPr="00B96EB1">
        <w:t xml:space="preserve"> </w:t>
      </w:r>
      <w:r w:rsidR="00B96EB1" w:rsidRPr="00B96EB1">
        <w:t xml:space="preserve">airborne particle matter with a diameter less than 2.5 micrometers </w:t>
      </w:r>
      <w:r w:rsidRPr="00B96EB1">
        <w:t>were taken with the</w:t>
      </w:r>
      <w:r w:rsidR="00B96EB1" w:rsidRPr="00B96EB1">
        <w:t xml:space="preserve"> TSI Q-Trak XP Indoor Air Quality Monitor Model 7585. </w:t>
      </w:r>
      <w:r w:rsidRPr="00B96EB1">
        <w:t xml:space="preserve">Screening for volatile organic compounds (VOCs) was conducted using a </w:t>
      </w:r>
      <w:proofErr w:type="spellStart"/>
      <w:r w:rsidRPr="00B96EB1">
        <w:t>MiniRAE</w:t>
      </w:r>
      <w:proofErr w:type="spellEnd"/>
      <w:r w:rsidRPr="00B96EB1">
        <w:t xml:space="preserve"> Lite Photo Ionization Detector. BEH/IAQ staff also performed a visual inspection of building materials for water damage and/or microbial growth and examined the space for the presence of odors</w:t>
      </w:r>
      <w:r w:rsidRPr="00AF19F2">
        <w:t xml:space="preserve"> or other environmental concerns.</w:t>
      </w:r>
    </w:p>
    <w:p w14:paraId="06FAFF6F" w14:textId="10EF916D" w:rsidR="00C80016" w:rsidRPr="00AF19F2" w:rsidRDefault="00C80016" w:rsidP="00C80016">
      <w:pPr>
        <w:spacing w:line="360" w:lineRule="auto"/>
        <w:ind w:firstLine="720"/>
      </w:pPr>
      <w:r w:rsidRPr="00661C29">
        <w:t xml:space="preserve">Please refer to the IAQ Manual for </w:t>
      </w:r>
      <w:r>
        <w:t xml:space="preserve">additional information on </w:t>
      </w:r>
      <w:r w:rsidRPr="00661C29">
        <w:t>methods, sampling procedures, and interpretation of results (MDPH, 2015).</w:t>
      </w:r>
    </w:p>
    <w:p w14:paraId="582E8147" w14:textId="31101B47" w:rsidR="00BC7833" w:rsidRPr="00AB02B6" w:rsidRDefault="005C41C0" w:rsidP="00B96EB1">
      <w:pPr>
        <w:pStyle w:val="Heading1"/>
      </w:pPr>
      <w:r>
        <w:lastRenderedPageBreak/>
        <w:t>RESULTS AND DISUSSION</w:t>
      </w:r>
    </w:p>
    <w:tbl>
      <w:tblPr>
        <w:tblW w:w="107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890"/>
        <w:gridCol w:w="990"/>
        <w:gridCol w:w="1620"/>
        <w:gridCol w:w="1170"/>
        <w:gridCol w:w="900"/>
        <w:gridCol w:w="450"/>
        <w:gridCol w:w="1440"/>
        <w:gridCol w:w="2160"/>
        <w:gridCol w:w="90"/>
      </w:tblGrid>
      <w:tr w:rsidR="00BC7833" w:rsidRPr="00AB02B6" w14:paraId="74736C59" w14:textId="77777777" w:rsidTr="00287733">
        <w:trPr>
          <w:cantSplit/>
          <w:trHeight w:val="20"/>
        </w:trPr>
        <w:tc>
          <w:tcPr>
            <w:tcW w:w="2880" w:type="dxa"/>
            <w:gridSpan w:val="2"/>
            <w:vMerge w:val="restart"/>
            <w:shd w:val="clear" w:color="auto" w:fill="CCCCCC"/>
            <w:vAlign w:val="center"/>
          </w:tcPr>
          <w:p w14:paraId="0B2257F0" w14:textId="77777777" w:rsidR="00BC7833" w:rsidRPr="00AB02B6" w:rsidRDefault="00BC7833" w:rsidP="005D0455">
            <w:pPr>
              <w:jc w:val="center"/>
              <w:rPr>
                <w:b/>
                <w:sz w:val="20"/>
              </w:rPr>
            </w:pPr>
            <w:r w:rsidRPr="00AB02B6">
              <w:rPr>
                <w:b/>
                <w:sz w:val="20"/>
              </w:rPr>
              <w:t>Media sampled</w:t>
            </w:r>
          </w:p>
        </w:tc>
        <w:tc>
          <w:tcPr>
            <w:tcW w:w="2790" w:type="dxa"/>
            <w:gridSpan w:val="2"/>
            <w:vMerge w:val="restart"/>
            <w:shd w:val="clear" w:color="auto" w:fill="CCCCCC"/>
            <w:vAlign w:val="center"/>
          </w:tcPr>
          <w:p w14:paraId="3F944F2E" w14:textId="77777777" w:rsidR="00BC7833" w:rsidRPr="00AB02B6" w:rsidRDefault="00BC7833" w:rsidP="005D0455">
            <w:pPr>
              <w:jc w:val="center"/>
              <w:rPr>
                <w:b/>
                <w:sz w:val="20"/>
              </w:rPr>
            </w:pPr>
            <w:r w:rsidRPr="00AB02B6">
              <w:rPr>
                <w:b/>
                <w:sz w:val="20"/>
              </w:rPr>
              <w:t>MDPH Guideline/</w:t>
            </w:r>
          </w:p>
          <w:p w14:paraId="37AE6C02" w14:textId="77777777" w:rsidR="00BC7833" w:rsidRPr="00AB02B6" w:rsidRDefault="00BC7833" w:rsidP="005D0455">
            <w:pPr>
              <w:jc w:val="center"/>
              <w:rPr>
                <w:b/>
                <w:sz w:val="20"/>
              </w:rPr>
            </w:pPr>
            <w:r w:rsidRPr="00AB02B6">
              <w:rPr>
                <w:b/>
                <w:sz w:val="20"/>
              </w:rPr>
              <w:t>Comparison Value</w:t>
            </w:r>
          </w:p>
        </w:tc>
        <w:tc>
          <w:tcPr>
            <w:tcW w:w="2790" w:type="dxa"/>
            <w:gridSpan w:val="3"/>
            <w:shd w:val="clear" w:color="auto" w:fill="CCCCCC"/>
            <w:vAlign w:val="center"/>
          </w:tcPr>
          <w:p w14:paraId="39724977" w14:textId="77777777" w:rsidR="00BC7833" w:rsidRPr="00AB02B6" w:rsidRDefault="00BC7833" w:rsidP="005D0455">
            <w:pPr>
              <w:jc w:val="center"/>
              <w:rPr>
                <w:b/>
                <w:bCs/>
                <w:sz w:val="20"/>
              </w:rPr>
            </w:pPr>
            <w:r w:rsidRPr="00AB02B6">
              <w:rPr>
                <w:b/>
                <w:bCs/>
                <w:sz w:val="20"/>
              </w:rPr>
              <w:t>Measured Range</w:t>
            </w:r>
          </w:p>
        </w:tc>
        <w:tc>
          <w:tcPr>
            <w:tcW w:w="2250" w:type="dxa"/>
            <w:gridSpan w:val="2"/>
            <w:vMerge w:val="restart"/>
            <w:shd w:val="clear" w:color="auto" w:fill="CCCCCC"/>
            <w:vAlign w:val="center"/>
          </w:tcPr>
          <w:p w14:paraId="707931AB" w14:textId="77777777" w:rsidR="00BC7833" w:rsidRPr="00AB02B6" w:rsidRDefault="00BC7833" w:rsidP="005D0455">
            <w:pPr>
              <w:jc w:val="center"/>
              <w:rPr>
                <w:b/>
                <w:bCs/>
                <w:sz w:val="20"/>
              </w:rPr>
            </w:pPr>
            <w:r w:rsidRPr="00AB02B6">
              <w:rPr>
                <w:b/>
                <w:bCs/>
                <w:sz w:val="20"/>
              </w:rPr>
              <w:t>Comments</w:t>
            </w:r>
          </w:p>
        </w:tc>
      </w:tr>
      <w:tr w:rsidR="00BC7833" w:rsidRPr="00AB02B6" w14:paraId="57AF2752" w14:textId="77777777" w:rsidTr="00287733">
        <w:trPr>
          <w:cantSplit/>
          <w:trHeight w:val="20"/>
          <w:tblHeader/>
        </w:trPr>
        <w:tc>
          <w:tcPr>
            <w:tcW w:w="2880" w:type="dxa"/>
            <w:gridSpan w:val="2"/>
            <w:vMerge/>
            <w:shd w:val="clear" w:color="auto" w:fill="CCCCCC"/>
            <w:vAlign w:val="center"/>
          </w:tcPr>
          <w:p w14:paraId="0B107CA9" w14:textId="77777777" w:rsidR="00BC7833" w:rsidRPr="00AB02B6" w:rsidRDefault="00BC7833" w:rsidP="005D0455">
            <w:pPr>
              <w:jc w:val="center"/>
              <w:rPr>
                <w:b/>
                <w:sz w:val="20"/>
              </w:rPr>
            </w:pPr>
          </w:p>
        </w:tc>
        <w:tc>
          <w:tcPr>
            <w:tcW w:w="2790" w:type="dxa"/>
            <w:gridSpan w:val="2"/>
            <w:vMerge/>
            <w:shd w:val="clear" w:color="auto" w:fill="CCCCCC"/>
            <w:vAlign w:val="center"/>
          </w:tcPr>
          <w:p w14:paraId="128B0948" w14:textId="77777777" w:rsidR="00BC7833" w:rsidRPr="00AB02B6" w:rsidRDefault="00BC7833" w:rsidP="005D0455">
            <w:pPr>
              <w:jc w:val="center"/>
              <w:rPr>
                <w:b/>
                <w:sz w:val="20"/>
              </w:rPr>
            </w:pPr>
          </w:p>
        </w:tc>
        <w:tc>
          <w:tcPr>
            <w:tcW w:w="1350" w:type="dxa"/>
            <w:gridSpan w:val="2"/>
            <w:shd w:val="clear" w:color="auto" w:fill="CCCCCC"/>
            <w:vAlign w:val="center"/>
          </w:tcPr>
          <w:p w14:paraId="7AEFD73C" w14:textId="77777777" w:rsidR="00BC7833" w:rsidRPr="00AB02B6" w:rsidRDefault="00BC7833" w:rsidP="005D0455">
            <w:pPr>
              <w:jc w:val="center"/>
              <w:rPr>
                <w:b/>
                <w:bCs/>
                <w:sz w:val="20"/>
              </w:rPr>
            </w:pPr>
            <w:r w:rsidRPr="00AB02B6">
              <w:rPr>
                <w:b/>
                <w:bCs/>
                <w:sz w:val="20"/>
              </w:rPr>
              <w:t>Outdoors/</w:t>
            </w:r>
          </w:p>
          <w:p w14:paraId="5E210EF5" w14:textId="77777777" w:rsidR="00BC7833" w:rsidRPr="00AB02B6" w:rsidRDefault="00BC7833" w:rsidP="005D0455">
            <w:pPr>
              <w:jc w:val="center"/>
              <w:rPr>
                <w:b/>
                <w:bCs/>
                <w:sz w:val="20"/>
              </w:rPr>
            </w:pPr>
            <w:r w:rsidRPr="00AB02B6">
              <w:rPr>
                <w:b/>
                <w:bCs/>
                <w:sz w:val="20"/>
              </w:rPr>
              <w:t>Background</w:t>
            </w:r>
          </w:p>
        </w:tc>
        <w:tc>
          <w:tcPr>
            <w:tcW w:w="1440" w:type="dxa"/>
            <w:shd w:val="clear" w:color="auto" w:fill="CCCCCC"/>
            <w:vAlign w:val="center"/>
          </w:tcPr>
          <w:p w14:paraId="3547B814" w14:textId="77777777" w:rsidR="00BC7833" w:rsidRPr="00AB02B6" w:rsidRDefault="00BC7833" w:rsidP="005D0455">
            <w:pPr>
              <w:jc w:val="center"/>
              <w:rPr>
                <w:b/>
                <w:bCs/>
                <w:sz w:val="20"/>
              </w:rPr>
            </w:pPr>
            <w:r w:rsidRPr="00AB02B6">
              <w:rPr>
                <w:b/>
                <w:bCs/>
                <w:sz w:val="20"/>
              </w:rPr>
              <w:t>Indoors</w:t>
            </w:r>
          </w:p>
        </w:tc>
        <w:tc>
          <w:tcPr>
            <w:tcW w:w="2250" w:type="dxa"/>
            <w:gridSpan w:val="2"/>
            <w:vMerge/>
            <w:shd w:val="clear" w:color="auto" w:fill="CCCCCC"/>
            <w:vAlign w:val="center"/>
          </w:tcPr>
          <w:p w14:paraId="1B6DA066" w14:textId="77777777" w:rsidR="00BC7833" w:rsidRPr="00AB02B6" w:rsidRDefault="00BC7833" w:rsidP="005D0455">
            <w:pPr>
              <w:jc w:val="center"/>
              <w:rPr>
                <w:b/>
                <w:bCs/>
                <w:sz w:val="20"/>
              </w:rPr>
            </w:pPr>
          </w:p>
        </w:tc>
      </w:tr>
      <w:tr w:rsidR="00BC7833" w:rsidRPr="00AB02B6" w14:paraId="630221DC" w14:textId="77777777" w:rsidTr="00287733">
        <w:trPr>
          <w:cantSplit/>
          <w:trHeight w:val="20"/>
        </w:trPr>
        <w:tc>
          <w:tcPr>
            <w:tcW w:w="2880" w:type="dxa"/>
            <w:gridSpan w:val="2"/>
            <w:shd w:val="clear" w:color="auto" w:fill="auto"/>
            <w:vAlign w:val="center"/>
          </w:tcPr>
          <w:p w14:paraId="75844C74" w14:textId="77777777" w:rsidR="00BC7833" w:rsidRPr="00AB02B6" w:rsidRDefault="00BC7833" w:rsidP="005D0455">
            <w:pPr>
              <w:pStyle w:val="TableTextCentered"/>
            </w:pPr>
            <w:r w:rsidRPr="00AB02B6">
              <w:t>Carbon Dioxide (CO</w:t>
            </w:r>
            <w:r w:rsidRPr="00AB02B6">
              <w:rPr>
                <w:vertAlign w:val="subscript"/>
              </w:rPr>
              <w:t>2</w:t>
            </w:r>
            <w:r w:rsidRPr="00AB02B6">
              <w:t>)</w:t>
            </w:r>
          </w:p>
        </w:tc>
        <w:tc>
          <w:tcPr>
            <w:tcW w:w="2790" w:type="dxa"/>
            <w:gridSpan w:val="2"/>
            <w:shd w:val="clear" w:color="auto" w:fill="auto"/>
            <w:vAlign w:val="center"/>
          </w:tcPr>
          <w:p w14:paraId="6F75EBE8" w14:textId="77777777" w:rsidR="00BC7833" w:rsidRPr="00AB02B6" w:rsidRDefault="00BC7833" w:rsidP="005D0455">
            <w:pPr>
              <w:pStyle w:val="TableTextCentered"/>
            </w:pPr>
            <w:r w:rsidRPr="00AB02B6">
              <w:t>&lt; 800 parts per million (ppm) is preferred</w:t>
            </w:r>
          </w:p>
        </w:tc>
        <w:tc>
          <w:tcPr>
            <w:tcW w:w="1350" w:type="dxa"/>
            <w:gridSpan w:val="2"/>
            <w:shd w:val="clear" w:color="auto" w:fill="auto"/>
            <w:vAlign w:val="center"/>
          </w:tcPr>
          <w:p w14:paraId="19E82788" w14:textId="77777777" w:rsidR="00BC7833" w:rsidRPr="004A36D8" w:rsidRDefault="00076688" w:rsidP="005D0455">
            <w:pPr>
              <w:pStyle w:val="TableTextCentered"/>
            </w:pPr>
            <w:r>
              <w:t>400</w:t>
            </w:r>
          </w:p>
        </w:tc>
        <w:tc>
          <w:tcPr>
            <w:tcW w:w="1440" w:type="dxa"/>
            <w:shd w:val="clear" w:color="auto" w:fill="auto"/>
            <w:vAlign w:val="center"/>
          </w:tcPr>
          <w:p w14:paraId="7A4156CF" w14:textId="77777777" w:rsidR="00BC7833" w:rsidRPr="00AB02B6" w:rsidRDefault="00906495" w:rsidP="005D0455">
            <w:pPr>
              <w:pStyle w:val="TableTextCentered"/>
            </w:pPr>
            <w:r>
              <w:t>4</w:t>
            </w:r>
            <w:r w:rsidR="00076688">
              <w:t>74-710</w:t>
            </w:r>
          </w:p>
        </w:tc>
        <w:tc>
          <w:tcPr>
            <w:tcW w:w="2250" w:type="dxa"/>
            <w:gridSpan w:val="2"/>
            <w:shd w:val="clear" w:color="auto" w:fill="auto"/>
            <w:vAlign w:val="center"/>
          </w:tcPr>
          <w:p w14:paraId="37AC2B33" w14:textId="77777777" w:rsidR="00BC7833" w:rsidRPr="00AB02B6" w:rsidRDefault="00287733" w:rsidP="00287733">
            <w:pPr>
              <w:pStyle w:val="TableTextCentered"/>
              <w:jc w:val="left"/>
            </w:pPr>
            <w:r>
              <w:t>Unoccupied apart from a few people performing punch list activities</w:t>
            </w:r>
          </w:p>
        </w:tc>
      </w:tr>
      <w:tr w:rsidR="00BC7833" w:rsidRPr="00AB02B6" w14:paraId="11974FB2" w14:textId="77777777" w:rsidTr="00287733">
        <w:trPr>
          <w:cantSplit/>
          <w:trHeight w:val="20"/>
        </w:trPr>
        <w:tc>
          <w:tcPr>
            <w:tcW w:w="2880" w:type="dxa"/>
            <w:gridSpan w:val="2"/>
            <w:shd w:val="clear" w:color="auto" w:fill="auto"/>
            <w:vAlign w:val="center"/>
          </w:tcPr>
          <w:p w14:paraId="63D9E90F" w14:textId="77777777" w:rsidR="00BC7833" w:rsidRPr="00AB02B6" w:rsidRDefault="00BC7833" w:rsidP="005D0455">
            <w:pPr>
              <w:pStyle w:val="TableTextCentered"/>
            </w:pPr>
            <w:r w:rsidRPr="00AB02B6">
              <w:t>Carbon Monoxide (CO)</w:t>
            </w:r>
          </w:p>
        </w:tc>
        <w:tc>
          <w:tcPr>
            <w:tcW w:w="2790" w:type="dxa"/>
            <w:gridSpan w:val="2"/>
            <w:shd w:val="clear" w:color="auto" w:fill="auto"/>
            <w:vAlign w:val="center"/>
          </w:tcPr>
          <w:p w14:paraId="39CED31E" w14:textId="77777777" w:rsidR="00BC7833" w:rsidRPr="00AB02B6" w:rsidRDefault="00BC7833" w:rsidP="005D0455">
            <w:pPr>
              <w:pStyle w:val="TableTextCentered"/>
            </w:pPr>
            <w:r w:rsidRPr="00AB02B6">
              <w:t>Non-detectable (ND) or equal to or below background level measured</w:t>
            </w:r>
          </w:p>
        </w:tc>
        <w:tc>
          <w:tcPr>
            <w:tcW w:w="1350" w:type="dxa"/>
            <w:gridSpan w:val="2"/>
            <w:shd w:val="clear" w:color="auto" w:fill="auto"/>
            <w:vAlign w:val="center"/>
          </w:tcPr>
          <w:p w14:paraId="4E860A9A" w14:textId="77777777" w:rsidR="00BC7833" w:rsidRPr="004A36D8" w:rsidRDefault="00906495" w:rsidP="005D0455">
            <w:pPr>
              <w:pStyle w:val="TableTextCentered"/>
            </w:pPr>
            <w:r>
              <w:t>ND</w:t>
            </w:r>
          </w:p>
        </w:tc>
        <w:tc>
          <w:tcPr>
            <w:tcW w:w="1440" w:type="dxa"/>
            <w:shd w:val="clear" w:color="auto" w:fill="auto"/>
            <w:vAlign w:val="center"/>
          </w:tcPr>
          <w:p w14:paraId="07519495" w14:textId="77777777" w:rsidR="00BC7833" w:rsidRPr="00AB02B6" w:rsidRDefault="00906495" w:rsidP="005D0455">
            <w:pPr>
              <w:pStyle w:val="TableTextCentered"/>
            </w:pPr>
            <w:r>
              <w:t>ND</w:t>
            </w:r>
          </w:p>
        </w:tc>
        <w:tc>
          <w:tcPr>
            <w:tcW w:w="2250" w:type="dxa"/>
            <w:gridSpan w:val="2"/>
            <w:shd w:val="clear" w:color="auto" w:fill="auto"/>
            <w:vAlign w:val="center"/>
          </w:tcPr>
          <w:p w14:paraId="5FBDDB6A" w14:textId="77777777" w:rsidR="00BC7833" w:rsidRPr="00AB02B6" w:rsidRDefault="00BC7833" w:rsidP="005D0455">
            <w:pPr>
              <w:pStyle w:val="TableTextCentered"/>
              <w:jc w:val="left"/>
            </w:pPr>
          </w:p>
        </w:tc>
      </w:tr>
      <w:tr w:rsidR="00BC7833" w:rsidRPr="00AB02B6" w14:paraId="480E8D19" w14:textId="77777777" w:rsidTr="00287733">
        <w:trPr>
          <w:cantSplit/>
          <w:trHeight w:val="20"/>
        </w:trPr>
        <w:tc>
          <w:tcPr>
            <w:tcW w:w="2880" w:type="dxa"/>
            <w:gridSpan w:val="2"/>
            <w:shd w:val="clear" w:color="auto" w:fill="auto"/>
            <w:vAlign w:val="center"/>
          </w:tcPr>
          <w:p w14:paraId="74D91F80" w14:textId="77777777" w:rsidR="00BC7833" w:rsidRPr="00AB02B6" w:rsidRDefault="00BC7833" w:rsidP="005D0455">
            <w:pPr>
              <w:pStyle w:val="TableTextCentered"/>
            </w:pPr>
            <w:r w:rsidRPr="00AB02B6">
              <w:t>Temperature</w:t>
            </w:r>
          </w:p>
        </w:tc>
        <w:tc>
          <w:tcPr>
            <w:tcW w:w="2790" w:type="dxa"/>
            <w:gridSpan w:val="2"/>
            <w:shd w:val="clear" w:color="auto" w:fill="auto"/>
            <w:vAlign w:val="center"/>
          </w:tcPr>
          <w:p w14:paraId="489A6869" w14:textId="77777777" w:rsidR="00BC7833" w:rsidRPr="00AB02B6" w:rsidRDefault="00BC7833" w:rsidP="005D0455">
            <w:pPr>
              <w:pStyle w:val="TableTextCentered"/>
            </w:pPr>
            <w:r w:rsidRPr="00AB02B6">
              <w:t>70 to 78ºF</w:t>
            </w:r>
          </w:p>
        </w:tc>
        <w:tc>
          <w:tcPr>
            <w:tcW w:w="1350" w:type="dxa"/>
            <w:gridSpan w:val="2"/>
            <w:shd w:val="clear" w:color="auto" w:fill="auto"/>
            <w:vAlign w:val="center"/>
          </w:tcPr>
          <w:p w14:paraId="66A4682C" w14:textId="77777777" w:rsidR="00BC7833" w:rsidRPr="004A36D8" w:rsidRDefault="00076688" w:rsidP="005D0455">
            <w:pPr>
              <w:pStyle w:val="TableTextCentered"/>
            </w:pPr>
            <w:r>
              <w:t>48</w:t>
            </w:r>
          </w:p>
        </w:tc>
        <w:tc>
          <w:tcPr>
            <w:tcW w:w="1440" w:type="dxa"/>
            <w:shd w:val="clear" w:color="auto" w:fill="auto"/>
            <w:vAlign w:val="center"/>
          </w:tcPr>
          <w:p w14:paraId="4C3D4CA1" w14:textId="77777777" w:rsidR="00BC7833" w:rsidRPr="00AB02B6" w:rsidRDefault="00076688" w:rsidP="005D0455">
            <w:pPr>
              <w:pStyle w:val="TableTextCentered"/>
            </w:pPr>
            <w:r>
              <w:t>65-69</w:t>
            </w:r>
          </w:p>
        </w:tc>
        <w:tc>
          <w:tcPr>
            <w:tcW w:w="2250" w:type="dxa"/>
            <w:gridSpan w:val="2"/>
            <w:shd w:val="clear" w:color="auto" w:fill="auto"/>
            <w:vAlign w:val="center"/>
          </w:tcPr>
          <w:p w14:paraId="66B1A4DD" w14:textId="77777777" w:rsidR="00BC7833" w:rsidRPr="00AB02B6" w:rsidRDefault="00BC7833" w:rsidP="005D0455">
            <w:pPr>
              <w:pStyle w:val="TableTextCentered"/>
              <w:jc w:val="left"/>
            </w:pPr>
          </w:p>
        </w:tc>
      </w:tr>
      <w:tr w:rsidR="00BC7833" w:rsidRPr="00AB02B6" w14:paraId="08A583AE" w14:textId="77777777" w:rsidTr="00287733">
        <w:trPr>
          <w:cantSplit/>
          <w:trHeight w:val="20"/>
        </w:trPr>
        <w:tc>
          <w:tcPr>
            <w:tcW w:w="2880" w:type="dxa"/>
            <w:gridSpan w:val="2"/>
            <w:shd w:val="clear" w:color="auto" w:fill="auto"/>
            <w:vAlign w:val="center"/>
          </w:tcPr>
          <w:p w14:paraId="7147D79D" w14:textId="77777777" w:rsidR="00BC7833" w:rsidRPr="00AB02B6" w:rsidRDefault="00BC7833" w:rsidP="005D0455">
            <w:pPr>
              <w:pStyle w:val="TableTextCentered"/>
            </w:pPr>
            <w:r w:rsidRPr="00AB02B6">
              <w:t>Relative Humidity (RH)</w:t>
            </w:r>
          </w:p>
        </w:tc>
        <w:tc>
          <w:tcPr>
            <w:tcW w:w="2790" w:type="dxa"/>
            <w:gridSpan w:val="2"/>
            <w:shd w:val="clear" w:color="auto" w:fill="auto"/>
            <w:vAlign w:val="center"/>
          </w:tcPr>
          <w:p w14:paraId="6C279293" w14:textId="77777777" w:rsidR="00BC7833" w:rsidRPr="00AB02B6" w:rsidRDefault="00BC7833" w:rsidP="005D0455">
            <w:pPr>
              <w:pStyle w:val="TableTextCentered"/>
            </w:pPr>
            <w:r w:rsidRPr="00AB02B6">
              <w:t>40% to 60%</w:t>
            </w:r>
          </w:p>
        </w:tc>
        <w:tc>
          <w:tcPr>
            <w:tcW w:w="1350" w:type="dxa"/>
            <w:gridSpan w:val="2"/>
            <w:shd w:val="clear" w:color="auto" w:fill="auto"/>
            <w:vAlign w:val="center"/>
          </w:tcPr>
          <w:p w14:paraId="452F0B03" w14:textId="77777777" w:rsidR="00BC7833" w:rsidRPr="004A36D8" w:rsidRDefault="00076688" w:rsidP="005D0455">
            <w:pPr>
              <w:pStyle w:val="TableTextCentered"/>
            </w:pPr>
            <w:r>
              <w:t>33</w:t>
            </w:r>
          </w:p>
        </w:tc>
        <w:tc>
          <w:tcPr>
            <w:tcW w:w="1440" w:type="dxa"/>
            <w:shd w:val="clear" w:color="auto" w:fill="auto"/>
            <w:vAlign w:val="center"/>
          </w:tcPr>
          <w:p w14:paraId="38C64470" w14:textId="77777777" w:rsidR="00BC7833" w:rsidRPr="00AB02B6" w:rsidRDefault="00076688" w:rsidP="005D0455">
            <w:pPr>
              <w:pStyle w:val="TableTextCentered"/>
            </w:pPr>
            <w:r>
              <w:t>29-33</w:t>
            </w:r>
          </w:p>
        </w:tc>
        <w:tc>
          <w:tcPr>
            <w:tcW w:w="2250" w:type="dxa"/>
            <w:gridSpan w:val="2"/>
            <w:shd w:val="clear" w:color="auto" w:fill="auto"/>
            <w:vAlign w:val="center"/>
          </w:tcPr>
          <w:p w14:paraId="293C4811" w14:textId="77777777" w:rsidR="00BC7833" w:rsidRPr="00AB02B6" w:rsidRDefault="00BC7833" w:rsidP="005D0455">
            <w:pPr>
              <w:pStyle w:val="TableTextCentered"/>
              <w:jc w:val="left"/>
            </w:pPr>
          </w:p>
        </w:tc>
      </w:tr>
      <w:tr w:rsidR="00BC7833" w:rsidRPr="00AB02B6" w14:paraId="02D2651B" w14:textId="77777777" w:rsidTr="00287733">
        <w:trPr>
          <w:cantSplit/>
          <w:trHeight w:val="20"/>
        </w:trPr>
        <w:tc>
          <w:tcPr>
            <w:tcW w:w="2880" w:type="dxa"/>
            <w:gridSpan w:val="2"/>
            <w:shd w:val="clear" w:color="auto" w:fill="auto"/>
            <w:vAlign w:val="center"/>
          </w:tcPr>
          <w:p w14:paraId="50B952F9" w14:textId="77777777" w:rsidR="00BC7833" w:rsidRPr="00AB02B6" w:rsidRDefault="00BC7833" w:rsidP="005D0455">
            <w:pPr>
              <w:pStyle w:val="TableTextCentered"/>
            </w:pPr>
            <w:r w:rsidRPr="00AB02B6">
              <w:t>Particulate Matter 2.5 (PM2.5)</w:t>
            </w:r>
          </w:p>
        </w:tc>
        <w:tc>
          <w:tcPr>
            <w:tcW w:w="2790" w:type="dxa"/>
            <w:gridSpan w:val="2"/>
            <w:shd w:val="clear" w:color="auto" w:fill="auto"/>
            <w:vAlign w:val="center"/>
          </w:tcPr>
          <w:p w14:paraId="70B0ED1A" w14:textId="77777777" w:rsidR="00BC7833" w:rsidRPr="00AB02B6" w:rsidRDefault="00BC7833" w:rsidP="005D0455">
            <w:pPr>
              <w:pStyle w:val="TableTextCentered"/>
            </w:pPr>
            <w:r w:rsidRPr="00AB02B6">
              <w:t>US EPA National Ambient Air Quality Standards (NAAQS) 35 μg/m</w:t>
            </w:r>
            <w:r w:rsidRPr="00AB02B6">
              <w:rPr>
                <w:vertAlign w:val="superscript"/>
              </w:rPr>
              <w:t>3</w:t>
            </w:r>
            <w:r w:rsidRPr="00AB02B6">
              <w:t xml:space="preserve"> or less</w:t>
            </w:r>
          </w:p>
        </w:tc>
        <w:tc>
          <w:tcPr>
            <w:tcW w:w="1350" w:type="dxa"/>
            <w:gridSpan w:val="2"/>
            <w:shd w:val="clear" w:color="auto" w:fill="auto"/>
            <w:vAlign w:val="center"/>
          </w:tcPr>
          <w:p w14:paraId="4E84E5B2" w14:textId="77777777" w:rsidR="00BC7833" w:rsidRPr="004A36D8" w:rsidRDefault="00076688" w:rsidP="005D0455">
            <w:pPr>
              <w:pStyle w:val="TableTextCentered"/>
            </w:pPr>
            <w:r>
              <w:t>ND</w:t>
            </w:r>
          </w:p>
        </w:tc>
        <w:tc>
          <w:tcPr>
            <w:tcW w:w="1440" w:type="dxa"/>
            <w:shd w:val="clear" w:color="auto" w:fill="auto"/>
            <w:vAlign w:val="center"/>
          </w:tcPr>
          <w:p w14:paraId="5B6CC331" w14:textId="77777777" w:rsidR="00BC7833" w:rsidRPr="00AB02B6" w:rsidRDefault="00076688" w:rsidP="005D0455">
            <w:pPr>
              <w:pStyle w:val="TableTextCentered"/>
            </w:pPr>
            <w:r>
              <w:t>ND</w:t>
            </w:r>
          </w:p>
        </w:tc>
        <w:tc>
          <w:tcPr>
            <w:tcW w:w="2250" w:type="dxa"/>
            <w:gridSpan w:val="2"/>
            <w:shd w:val="clear" w:color="auto" w:fill="auto"/>
            <w:vAlign w:val="center"/>
          </w:tcPr>
          <w:p w14:paraId="76890D5B" w14:textId="5780688F" w:rsidR="00BC7833" w:rsidRPr="00AB02B6" w:rsidRDefault="00076688" w:rsidP="005D0455">
            <w:pPr>
              <w:pStyle w:val="TableTextCentered"/>
              <w:jc w:val="left"/>
            </w:pPr>
            <w:r w:rsidRPr="001A1868">
              <w:t xml:space="preserve">Construction in </w:t>
            </w:r>
            <w:r w:rsidR="001668B4" w:rsidRPr="001A1868">
              <w:t>lobby</w:t>
            </w:r>
            <w:r w:rsidR="001A1868">
              <w:t xml:space="preserve"> outside office</w:t>
            </w:r>
          </w:p>
        </w:tc>
      </w:tr>
      <w:tr w:rsidR="00BC7833" w:rsidRPr="00AB02B6" w14:paraId="635B2743" w14:textId="77777777" w:rsidTr="00287733">
        <w:trPr>
          <w:cantSplit/>
          <w:trHeight w:val="20"/>
        </w:trPr>
        <w:tc>
          <w:tcPr>
            <w:tcW w:w="2880" w:type="dxa"/>
            <w:gridSpan w:val="2"/>
            <w:shd w:val="clear" w:color="auto" w:fill="auto"/>
            <w:vAlign w:val="center"/>
          </w:tcPr>
          <w:p w14:paraId="5C7D78D3" w14:textId="77777777" w:rsidR="00BC7833" w:rsidRPr="00AB02B6" w:rsidRDefault="00BC7833" w:rsidP="005D0455">
            <w:pPr>
              <w:pStyle w:val="TableTextCentered"/>
            </w:pPr>
            <w:r w:rsidRPr="00AB02B6">
              <w:t>Total Volatile Organic Compounds (TVOCs)</w:t>
            </w:r>
          </w:p>
        </w:tc>
        <w:tc>
          <w:tcPr>
            <w:tcW w:w="2790" w:type="dxa"/>
            <w:gridSpan w:val="2"/>
            <w:shd w:val="clear" w:color="auto" w:fill="auto"/>
            <w:vAlign w:val="center"/>
          </w:tcPr>
          <w:p w14:paraId="54912373" w14:textId="77777777" w:rsidR="00BC7833" w:rsidRPr="00AB02B6" w:rsidRDefault="00BC7833" w:rsidP="005D0455">
            <w:pPr>
              <w:pStyle w:val="TableTextCentered"/>
            </w:pPr>
            <w:r w:rsidRPr="00AB02B6">
              <w:t>Equal to or below background level measured</w:t>
            </w:r>
          </w:p>
        </w:tc>
        <w:tc>
          <w:tcPr>
            <w:tcW w:w="1350" w:type="dxa"/>
            <w:gridSpan w:val="2"/>
            <w:shd w:val="clear" w:color="auto" w:fill="auto"/>
            <w:vAlign w:val="center"/>
          </w:tcPr>
          <w:p w14:paraId="5F09D9BA" w14:textId="77777777" w:rsidR="00BC7833" w:rsidRPr="004A36D8" w:rsidRDefault="00697550" w:rsidP="005D0455">
            <w:pPr>
              <w:pStyle w:val="TableTextCentered"/>
            </w:pPr>
            <w:r>
              <w:t>0.8</w:t>
            </w:r>
          </w:p>
        </w:tc>
        <w:tc>
          <w:tcPr>
            <w:tcW w:w="1440" w:type="dxa"/>
            <w:shd w:val="clear" w:color="auto" w:fill="auto"/>
            <w:vAlign w:val="center"/>
          </w:tcPr>
          <w:p w14:paraId="17F2A471" w14:textId="2D885D13" w:rsidR="00BC7833" w:rsidRPr="00AB02B6" w:rsidRDefault="00E1248B" w:rsidP="005D0455">
            <w:pPr>
              <w:pStyle w:val="TableTextCentered"/>
            </w:pPr>
            <w:r>
              <w:t>0</w:t>
            </w:r>
            <w:r w:rsidR="00697550">
              <w:t>.6-1.5*</w:t>
            </w:r>
          </w:p>
        </w:tc>
        <w:tc>
          <w:tcPr>
            <w:tcW w:w="2250" w:type="dxa"/>
            <w:gridSpan w:val="2"/>
            <w:shd w:val="clear" w:color="auto" w:fill="auto"/>
            <w:vAlign w:val="center"/>
          </w:tcPr>
          <w:p w14:paraId="289E7E2C" w14:textId="140517E1" w:rsidR="00697550" w:rsidRPr="00AB02B6" w:rsidRDefault="00697550" w:rsidP="005D0455">
            <w:pPr>
              <w:pStyle w:val="TableTextCentered"/>
              <w:jc w:val="left"/>
            </w:pPr>
            <w:r>
              <w:t xml:space="preserve">*1.5 measured in lobby directly outside the </w:t>
            </w:r>
            <w:proofErr w:type="gramStart"/>
            <w:r>
              <w:t xml:space="preserve">DCF </w:t>
            </w:r>
            <w:r w:rsidR="001A1868">
              <w:t xml:space="preserve"> offices</w:t>
            </w:r>
            <w:proofErr w:type="gramEnd"/>
            <w:r w:rsidR="001A1868">
              <w:t xml:space="preserve"> </w:t>
            </w:r>
            <w:r>
              <w:t>where painting/</w:t>
            </w:r>
            <w:r w:rsidR="001A1868">
              <w:t xml:space="preserve"> </w:t>
            </w:r>
            <w:r>
              <w:t xml:space="preserve">spackling/drywall </w:t>
            </w:r>
            <w:r w:rsidR="001A1868">
              <w:t xml:space="preserve">installation activities </w:t>
            </w:r>
            <w:r>
              <w:t>was currently occurring</w:t>
            </w:r>
            <w:r w:rsidR="001A1868">
              <w:t xml:space="preserve"> at the time of the assessment.</w:t>
            </w:r>
            <w:r>
              <w:t xml:space="preserve"> </w:t>
            </w:r>
          </w:p>
        </w:tc>
      </w:tr>
      <w:tr w:rsidR="00BC7833" w:rsidRPr="00AB02B6" w14:paraId="255F59A4" w14:textId="77777777" w:rsidTr="002877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Height w:val="20"/>
        </w:trPr>
        <w:tc>
          <w:tcPr>
            <w:tcW w:w="1890" w:type="dxa"/>
            <w:shd w:val="clear" w:color="auto" w:fill="auto"/>
          </w:tcPr>
          <w:p w14:paraId="3AFE27E8" w14:textId="77777777" w:rsidR="00BC7833" w:rsidRPr="00AB02B6" w:rsidRDefault="00BC7833" w:rsidP="005D0455">
            <w:pPr>
              <w:pStyle w:val="FootnoteText"/>
              <w:rPr>
                <w:sz w:val="16"/>
                <w:szCs w:val="16"/>
              </w:rPr>
            </w:pPr>
          </w:p>
          <w:p w14:paraId="434DBEB5" w14:textId="77777777" w:rsidR="00BC7833" w:rsidRPr="00AB02B6" w:rsidRDefault="00BC7833" w:rsidP="005D0455">
            <w:pPr>
              <w:pStyle w:val="FootnoteText"/>
              <w:rPr>
                <w:sz w:val="16"/>
                <w:szCs w:val="16"/>
              </w:rPr>
            </w:pPr>
            <w:r w:rsidRPr="00AB02B6">
              <w:rPr>
                <w:sz w:val="16"/>
                <w:szCs w:val="16"/>
              </w:rPr>
              <w:t>ppm = parts per million</w:t>
            </w:r>
          </w:p>
        </w:tc>
        <w:tc>
          <w:tcPr>
            <w:tcW w:w="2610" w:type="dxa"/>
            <w:gridSpan w:val="2"/>
            <w:shd w:val="clear" w:color="auto" w:fill="auto"/>
          </w:tcPr>
          <w:p w14:paraId="1899EDEA" w14:textId="77777777" w:rsidR="00BC7833" w:rsidRPr="00AB02B6" w:rsidRDefault="00BC7833" w:rsidP="005D0455">
            <w:pPr>
              <w:pStyle w:val="FootnoteText"/>
              <w:rPr>
                <w:sz w:val="16"/>
                <w:szCs w:val="16"/>
              </w:rPr>
            </w:pPr>
          </w:p>
          <w:p w14:paraId="6448DA69" w14:textId="77777777" w:rsidR="00BC7833" w:rsidRPr="00AB02B6" w:rsidRDefault="00BC7833" w:rsidP="005D0455">
            <w:pPr>
              <w:pStyle w:val="FootnoteText"/>
              <w:rPr>
                <w:sz w:val="16"/>
                <w:szCs w:val="16"/>
              </w:rPr>
            </w:pPr>
            <w:r w:rsidRPr="00AB02B6">
              <w:rPr>
                <w:sz w:val="16"/>
                <w:szCs w:val="16"/>
              </w:rPr>
              <w:t>µg/m</w:t>
            </w:r>
            <w:r w:rsidRPr="00AB02B6">
              <w:rPr>
                <w:sz w:val="16"/>
                <w:szCs w:val="16"/>
                <w:vertAlign w:val="superscript"/>
              </w:rPr>
              <w:t xml:space="preserve">3 </w:t>
            </w:r>
            <w:r w:rsidRPr="00AB02B6">
              <w:rPr>
                <w:sz w:val="16"/>
                <w:szCs w:val="16"/>
              </w:rPr>
              <w:t>= microgram per cubic meter</w:t>
            </w:r>
          </w:p>
        </w:tc>
        <w:tc>
          <w:tcPr>
            <w:tcW w:w="2070" w:type="dxa"/>
            <w:gridSpan w:val="2"/>
            <w:shd w:val="clear" w:color="auto" w:fill="auto"/>
          </w:tcPr>
          <w:p w14:paraId="59EFD505" w14:textId="77777777" w:rsidR="00BC7833" w:rsidRPr="00AB02B6" w:rsidRDefault="00BC7833" w:rsidP="005D0455">
            <w:pPr>
              <w:pStyle w:val="FootnoteText"/>
              <w:rPr>
                <w:sz w:val="16"/>
                <w:szCs w:val="16"/>
              </w:rPr>
            </w:pPr>
          </w:p>
          <w:p w14:paraId="60CC09B7" w14:textId="77777777" w:rsidR="00BC7833" w:rsidRPr="00AB02B6" w:rsidRDefault="00BC7833" w:rsidP="005D0455">
            <w:pPr>
              <w:pStyle w:val="FootnoteText"/>
              <w:rPr>
                <w:sz w:val="16"/>
                <w:szCs w:val="16"/>
              </w:rPr>
            </w:pPr>
            <w:r w:rsidRPr="00AB02B6">
              <w:rPr>
                <w:sz w:val="16"/>
                <w:szCs w:val="16"/>
              </w:rPr>
              <w:t>ND = non-detectable</w:t>
            </w:r>
          </w:p>
        </w:tc>
        <w:tc>
          <w:tcPr>
            <w:tcW w:w="4050" w:type="dxa"/>
            <w:gridSpan w:val="3"/>
            <w:shd w:val="clear" w:color="auto" w:fill="auto"/>
          </w:tcPr>
          <w:p w14:paraId="0E9D96B6" w14:textId="77777777" w:rsidR="00BC7833" w:rsidRPr="00AB02B6" w:rsidRDefault="00BC7833" w:rsidP="005D0455">
            <w:pPr>
              <w:pStyle w:val="FootnoteText"/>
              <w:rPr>
                <w:sz w:val="16"/>
                <w:szCs w:val="16"/>
              </w:rPr>
            </w:pPr>
          </w:p>
          <w:p w14:paraId="4EAB86CE" w14:textId="77777777" w:rsidR="00BC7833" w:rsidRPr="00AB02B6" w:rsidRDefault="00BC7833" w:rsidP="005D0455">
            <w:pPr>
              <w:pStyle w:val="FootnoteText"/>
              <w:rPr>
                <w:sz w:val="16"/>
                <w:szCs w:val="16"/>
              </w:rPr>
            </w:pPr>
          </w:p>
        </w:tc>
      </w:tr>
    </w:tbl>
    <w:p w14:paraId="1425F03D" w14:textId="77777777" w:rsidR="00476471" w:rsidRDefault="00476471" w:rsidP="005C41C0">
      <w:pPr>
        <w:spacing w:line="360" w:lineRule="auto"/>
        <w:ind w:firstLine="720"/>
      </w:pPr>
    </w:p>
    <w:p w14:paraId="17F9E1B3" w14:textId="4E9C055A" w:rsidR="001D0FE7" w:rsidRPr="001D0FE7" w:rsidRDefault="001D0FE7" w:rsidP="005C41C0">
      <w:pPr>
        <w:spacing w:line="360" w:lineRule="auto"/>
        <w:ind w:firstLine="720"/>
      </w:pPr>
      <w:r w:rsidRPr="001D0FE7">
        <w:t>At the time of the assessment</w:t>
      </w:r>
      <w:r w:rsidR="00E1248B">
        <w:t>,</w:t>
      </w:r>
      <w:r w:rsidRPr="00375971">
        <w:t xml:space="preserve"> </w:t>
      </w:r>
      <w:r w:rsidR="00287733" w:rsidRPr="00375971">
        <w:t>activit</w:t>
      </w:r>
      <w:r w:rsidR="00476471">
        <w:t>ies</w:t>
      </w:r>
      <w:r w:rsidR="00287733" w:rsidRPr="00375971">
        <w:t xml:space="preserve"> related to </w:t>
      </w:r>
      <w:r w:rsidRPr="00375971">
        <w:t xml:space="preserve">punch-list items </w:t>
      </w:r>
      <w:r w:rsidR="00E1248B">
        <w:t>w</w:t>
      </w:r>
      <w:r w:rsidR="00476471">
        <w:t xml:space="preserve">ere </w:t>
      </w:r>
      <w:r w:rsidRPr="00375971">
        <w:t xml:space="preserve">being </w:t>
      </w:r>
      <w:r w:rsidR="00287733" w:rsidRPr="00375971">
        <w:t>conducted</w:t>
      </w:r>
      <w:r w:rsidRPr="00375971">
        <w:t>.</w:t>
      </w:r>
      <w:r w:rsidR="00287733" w:rsidRPr="00375971">
        <w:t xml:space="preserve"> </w:t>
      </w:r>
      <w:r w:rsidRPr="00375971">
        <w:t xml:space="preserve">The space had a slight odor of </w:t>
      </w:r>
      <w:r w:rsidR="00110ACC">
        <w:t xml:space="preserve">paint from the active construction area just outside the </w:t>
      </w:r>
      <w:r w:rsidR="00476471">
        <w:t xml:space="preserve">open </w:t>
      </w:r>
      <w:r w:rsidR="00110ACC">
        <w:t xml:space="preserve">DCF door. </w:t>
      </w:r>
      <w:r w:rsidRPr="00375971">
        <w:t xml:space="preserve">No evidence of water leaks or other moisture concerns were observed or reported. </w:t>
      </w:r>
    </w:p>
    <w:p w14:paraId="68545ABB" w14:textId="77777777" w:rsidR="001D0FE7" w:rsidRPr="001D0FE7" w:rsidRDefault="001D0FE7" w:rsidP="00375971">
      <w:pPr>
        <w:spacing w:line="360" w:lineRule="auto"/>
        <w:ind w:firstLine="720"/>
      </w:pPr>
      <w:r w:rsidRPr="001D0FE7">
        <w:t>Tests were taken with th</w:t>
      </w:r>
      <w:r w:rsidR="008F0111">
        <w:t xml:space="preserve">e mechanical ventilation system </w:t>
      </w:r>
      <w:r>
        <w:t>installed.</w:t>
      </w:r>
      <w:r w:rsidR="00287733">
        <w:t xml:space="preserve"> </w:t>
      </w:r>
      <w:r w:rsidRPr="001D0FE7">
        <w:t>Overall, conditions in the building after renovations appeared to be adequate in terms of mechanical ventilation components. Restrooms include supply and exhaust ventilation</w:t>
      </w:r>
      <w:r>
        <w:t>.</w:t>
      </w:r>
    </w:p>
    <w:p w14:paraId="07299573" w14:textId="0FF89FDE" w:rsidR="001D0FE7" w:rsidRPr="001D0FE7" w:rsidRDefault="007D5009" w:rsidP="007D5009">
      <w:pPr>
        <w:pStyle w:val="Heading1"/>
      </w:pPr>
      <w:r>
        <w:t>RECOMMENDATIONS</w:t>
      </w:r>
    </w:p>
    <w:p w14:paraId="61570443" w14:textId="77777777" w:rsidR="001D0FE7" w:rsidRPr="001D0FE7" w:rsidRDefault="001D0FE7" w:rsidP="002D3650">
      <w:pPr>
        <w:spacing w:line="360" w:lineRule="auto"/>
        <w:ind w:firstLine="720"/>
      </w:pPr>
      <w:r w:rsidRPr="001D0FE7">
        <w:t>Based on observations and measurements at the time of the visit, the following recommendations are made:</w:t>
      </w:r>
    </w:p>
    <w:p w14:paraId="624B73FA" w14:textId="706BADE0" w:rsidR="001D0FE7" w:rsidRPr="00C80016" w:rsidRDefault="001D0FE7" w:rsidP="002D3650">
      <w:pPr>
        <w:numPr>
          <w:ilvl w:val="0"/>
          <w:numId w:val="27"/>
        </w:numPr>
        <w:spacing w:line="360" w:lineRule="auto"/>
      </w:pPr>
      <w:r w:rsidRPr="00C80016">
        <w:lastRenderedPageBreak/>
        <w:t xml:space="preserve">Consistent with previously established protocol, once the space has been occupied for a minimum of two weeks, contact the IAQ Program to conduct a post-occupancy assessment of the space. </w:t>
      </w:r>
      <w:r w:rsidR="00C80016" w:rsidRPr="00C80016">
        <w:t xml:space="preserve">Note that a follow-up visit was conducted on March 10, 2023. </w:t>
      </w:r>
    </w:p>
    <w:p w14:paraId="58A71EC8" w14:textId="635D77E7" w:rsidR="001A1868" w:rsidRDefault="001A1868" w:rsidP="002D3650">
      <w:pPr>
        <w:numPr>
          <w:ilvl w:val="0"/>
          <w:numId w:val="27"/>
        </w:numPr>
        <w:spacing w:line="360" w:lineRule="auto"/>
      </w:pPr>
      <w:r>
        <w:t xml:space="preserve">It is recommended that building management/owners monitor and track any activities regarding hazardous </w:t>
      </w:r>
      <w:r w:rsidR="00476471">
        <w:t>waste</w:t>
      </w:r>
      <w:r>
        <w:t xml:space="preserve"> remediation at the adjacent Superfund site and track measures if any dust/dirt/debris-generating activity is planned that may impact the building. If such activities occur, it is recommended that building management</w:t>
      </w:r>
      <w:r w:rsidR="004F1DCE">
        <w:t xml:space="preserve"> work</w:t>
      </w:r>
      <w:r>
        <w:t xml:space="preserve"> with DCAMM and DDS on-site staff to limit any impact that such Superfund site mitigation activities </w:t>
      </w:r>
      <w:r w:rsidR="00476471">
        <w:t xml:space="preserve">might have </w:t>
      </w:r>
      <w:r>
        <w:t>on building occupants.</w:t>
      </w:r>
    </w:p>
    <w:p w14:paraId="1C2C132E" w14:textId="76C1E018" w:rsidR="00C80016" w:rsidRDefault="00C80016" w:rsidP="00C80016">
      <w:pPr>
        <w:pStyle w:val="BodyTextNumberedConclusion"/>
        <w:numPr>
          <w:ilvl w:val="0"/>
          <w:numId w:val="27"/>
        </w:numPr>
      </w:pPr>
      <w:r w:rsidRPr="00087157">
        <w:t xml:space="preserve">Refer to the resource manual and other related indoor air quality documents located on the MDPH’s website for further building-wide evaluations and advice on maintaining public buildings. These documents are available at </w:t>
      </w:r>
      <w:hyperlink r:id="rId10" w:history="1">
        <w:r w:rsidR="00D94B1C" w:rsidRPr="00801BA2">
          <w:rPr>
            <w:rStyle w:val="Hyperlink"/>
          </w:rPr>
          <w:t>http://mass.gov/dph/iaq</w:t>
        </w:r>
      </w:hyperlink>
      <w:r w:rsidRPr="00087157">
        <w:t>.</w:t>
      </w:r>
    </w:p>
    <w:p w14:paraId="3829EC27" w14:textId="77777777" w:rsidR="00D03828" w:rsidRDefault="00D03828" w:rsidP="00D03828">
      <w:pPr>
        <w:spacing w:line="360" w:lineRule="auto"/>
        <w:rPr>
          <w:highlight w:val="yellow"/>
        </w:rPr>
      </w:pPr>
    </w:p>
    <w:p w14:paraId="6CAF47CC" w14:textId="77777777" w:rsidR="004F1DCE" w:rsidRDefault="004F1DCE" w:rsidP="00D03828">
      <w:pPr>
        <w:pStyle w:val="BodyText"/>
        <w:spacing w:line="360" w:lineRule="auto"/>
        <w:ind w:firstLine="0"/>
        <w:rPr>
          <w:b/>
          <w:sz w:val="28"/>
        </w:rPr>
        <w:sectPr w:rsidR="004F1DCE" w:rsidSect="005F5275">
          <w:footerReference w:type="even" r:id="rId11"/>
          <w:footerReference w:type="default" r:id="rId12"/>
          <w:pgSz w:w="12240" w:h="15840"/>
          <w:pgMar w:top="1440" w:right="1440" w:bottom="1440" w:left="1440" w:header="720" w:footer="720" w:gutter="0"/>
          <w:cols w:space="720"/>
          <w:titlePg/>
        </w:sectPr>
      </w:pPr>
    </w:p>
    <w:p w14:paraId="53CC7E0A" w14:textId="1B624064" w:rsidR="00D03828" w:rsidRDefault="00D03828" w:rsidP="00D94B1C">
      <w:pPr>
        <w:pStyle w:val="Heading1"/>
        <w:spacing w:before="0"/>
      </w:pPr>
      <w:r w:rsidRPr="009564F0">
        <w:lastRenderedPageBreak/>
        <w:t>R</w:t>
      </w:r>
      <w:r>
        <w:t>EFERENCES</w:t>
      </w:r>
    </w:p>
    <w:p w14:paraId="4613BD5F" w14:textId="44DA0A7B" w:rsidR="00C80016" w:rsidRPr="00C80016" w:rsidRDefault="00C80016" w:rsidP="00A215AF">
      <w:pPr>
        <w:pStyle w:val="BodyText"/>
        <w:spacing w:line="276" w:lineRule="auto"/>
        <w:ind w:firstLine="0"/>
      </w:pPr>
      <w:r w:rsidRPr="00C94652">
        <w:t xml:space="preserve">LaPointe. 2023. Email from Dalene LaPointe, </w:t>
      </w:r>
      <w:bookmarkStart w:id="0" w:name="_Hlk135655516"/>
      <w:r w:rsidRPr="00C94652">
        <w:t xml:space="preserve">DPH, Bureau of Environmental Health, </w:t>
      </w:r>
      <w:bookmarkEnd w:id="0"/>
      <w:r w:rsidRPr="00C94652">
        <w:t>Environmental Epidemiology Program (2023), to Michael Feeney, DPH, Bureau of Environmental Health IAQ Program, April 7, 2023.</w:t>
      </w:r>
      <w:r w:rsidRPr="00C80016">
        <w:t xml:space="preserve"> </w:t>
      </w:r>
    </w:p>
    <w:p w14:paraId="15771002" w14:textId="77777777" w:rsidR="00C80016" w:rsidRPr="00C80016" w:rsidRDefault="00C80016" w:rsidP="00A215AF">
      <w:pPr>
        <w:pStyle w:val="BodyText"/>
        <w:spacing w:line="276" w:lineRule="auto"/>
        <w:ind w:firstLine="0"/>
      </w:pPr>
    </w:p>
    <w:p w14:paraId="7B3C6E34" w14:textId="77777777" w:rsidR="00C80016" w:rsidRPr="00C80016" w:rsidRDefault="00C80016" w:rsidP="00C80016">
      <w:pPr>
        <w:spacing w:after="240"/>
      </w:pPr>
      <w:r w:rsidRPr="00C80016">
        <w:t xml:space="preserve">MDPH. 2015. Massachusetts Department of Public Health. “Indoor Air Quality Manual: Chapters I-III”. Available at: </w:t>
      </w:r>
      <w:hyperlink r:id="rId13" w:history="1">
        <w:r w:rsidRPr="00C80016">
          <w:rPr>
            <w:color w:val="0000FF"/>
            <w:u w:val="single"/>
          </w:rPr>
          <w:t>Indoor air quality - manual and appendices | Mass.gov</w:t>
        </w:r>
      </w:hyperlink>
    </w:p>
    <w:p w14:paraId="670C35A6" w14:textId="201F4059" w:rsidR="00D03828" w:rsidRPr="00C80016" w:rsidRDefault="00D03828" w:rsidP="00A215AF">
      <w:pPr>
        <w:pStyle w:val="BodyText"/>
        <w:spacing w:line="276" w:lineRule="auto"/>
        <w:ind w:firstLine="0"/>
      </w:pPr>
      <w:r w:rsidRPr="00C80016">
        <w:t>USEPA</w:t>
      </w:r>
      <w:r w:rsidR="008C48BC">
        <w:t>.</w:t>
      </w:r>
      <w:r w:rsidRPr="00C80016">
        <w:t xml:space="preserve"> 2022. Former </w:t>
      </w:r>
      <w:proofErr w:type="spellStart"/>
      <w:r w:rsidRPr="00C80016">
        <w:t>Microfab</w:t>
      </w:r>
      <w:proofErr w:type="spellEnd"/>
      <w:r w:rsidRPr="00C80016">
        <w:t xml:space="preserve">, Inc. Superfund Site Amesbury, MA </w:t>
      </w:r>
      <w:hyperlink r:id="rId14" w:history="1">
        <w:r w:rsidRPr="00C80016">
          <w:rPr>
            <w:rStyle w:val="Hyperlink"/>
          </w:rPr>
          <w:t>https://semspub.epa.gov/work/01/100020313.pdf</w:t>
        </w:r>
      </w:hyperlink>
      <w:r w:rsidRPr="00C80016">
        <w:t>)</w:t>
      </w:r>
    </w:p>
    <w:p w14:paraId="5585E409" w14:textId="77777777" w:rsidR="00B96EB1" w:rsidRPr="00C80016" w:rsidRDefault="00B96EB1" w:rsidP="00A215AF">
      <w:pPr>
        <w:pStyle w:val="BodyText"/>
        <w:spacing w:line="276" w:lineRule="auto"/>
        <w:ind w:firstLine="0"/>
      </w:pPr>
    </w:p>
    <w:p w14:paraId="3EF81CFC" w14:textId="69F466CE" w:rsidR="00D03828" w:rsidRPr="00C80016" w:rsidRDefault="00D03828" w:rsidP="00694D6E">
      <w:pPr>
        <w:pStyle w:val="BodyText"/>
        <w:spacing w:line="276" w:lineRule="auto"/>
        <w:ind w:firstLine="0"/>
        <w:rPr>
          <w:b/>
          <w:sz w:val="28"/>
        </w:rPr>
      </w:pPr>
      <w:r w:rsidRPr="00C80016">
        <w:t>USEPA</w:t>
      </w:r>
      <w:r w:rsidR="008C48BC">
        <w:t>.</w:t>
      </w:r>
      <w:r w:rsidRPr="00C80016">
        <w:t xml:space="preserve"> 2019. Final Conceptual Site Model Technical Memorandum </w:t>
      </w:r>
      <w:proofErr w:type="spellStart"/>
      <w:r w:rsidRPr="00C80016">
        <w:t>Microfab</w:t>
      </w:r>
      <w:proofErr w:type="spellEnd"/>
      <w:r w:rsidRPr="00C80016">
        <w:t>, Inc. (Former) Superfund Site Amesbury, Massachusetts</w:t>
      </w:r>
      <w:hyperlink r:id="rId15" w:history="1">
        <w:r w:rsidR="00A215AF" w:rsidRPr="00C80016">
          <w:rPr>
            <w:rStyle w:val="Hyperlink"/>
          </w:rPr>
          <w:t>https://semspub.epa.gov/work/01/100016572.pdf</w:t>
        </w:r>
      </w:hyperlink>
      <w:r w:rsidRPr="00C80016">
        <w:t>)</w:t>
      </w:r>
    </w:p>
    <w:p w14:paraId="2DFA1D38" w14:textId="77777777" w:rsidR="00C80016" w:rsidRDefault="00C80016" w:rsidP="00D03828">
      <w:pPr>
        <w:spacing w:after="240"/>
        <w:rPr>
          <w:highlight w:val="yellow"/>
        </w:rPr>
      </w:pPr>
    </w:p>
    <w:p w14:paraId="7BD0EB1E" w14:textId="77777777" w:rsidR="00C80016" w:rsidRPr="004F1DCE" w:rsidRDefault="00C80016">
      <w:pPr>
        <w:spacing w:after="240"/>
      </w:pPr>
    </w:p>
    <w:sectPr w:rsidR="00C80016" w:rsidRPr="004F1DCE" w:rsidSect="005F527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FBA9B" w14:textId="77777777" w:rsidR="004F33A3" w:rsidRDefault="004F33A3">
      <w:r>
        <w:separator/>
      </w:r>
    </w:p>
  </w:endnote>
  <w:endnote w:type="continuationSeparator" w:id="0">
    <w:p w14:paraId="3807BBA3" w14:textId="77777777" w:rsidR="004F33A3" w:rsidRDefault="004F3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57A55" w14:textId="77777777" w:rsidR="00BC0145" w:rsidRDefault="00BC01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9C2CB59" w14:textId="77777777" w:rsidR="00BC0145" w:rsidRDefault="00BC0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2F833" w14:textId="77777777" w:rsidR="00BC0145" w:rsidRDefault="00BC01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0111">
      <w:rPr>
        <w:rStyle w:val="PageNumber"/>
        <w:noProof/>
      </w:rPr>
      <w:t>4</w:t>
    </w:r>
    <w:r>
      <w:rPr>
        <w:rStyle w:val="PageNumber"/>
      </w:rPr>
      <w:fldChar w:fldCharType="end"/>
    </w:r>
  </w:p>
  <w:p w14:paraId="1F98B7B7" w14:textId="77777777" w:rsidR="00BC0145" w:rsidRDefault="00BC0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4A58C" w14:textId="77777777" w:rsidR="004F33A3" w:rsidRDefault="004F33A3">
      <w:r>
        <w:separator/>
      </w:r>
    </w:p>
  </w:footnote>
  <w:footnote w:type="continuationSeparator" w:id="0">
    <w:p w14:paraId="207F8369" w14:textId="77777777" w:rsidR="004F33A3" w:rsidRDefault="004F3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22E553DC"/>
    <w:multiLevelType w:val="hybridMultilevel"/>
    <w:tmpl w:val="B27844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26425D09"/>
    <w:multiLevelType w:val="hybridMultilevel"/>
    <w:tmpl w:val="B99C3C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77BD7"/>
    <w:multiLevelType w:val="hybridMultilevel"/>
    <w:tmpl w:val="5BC0473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2EEC5BE2"/>
    <w:multiLevelType w:val="hybridMultilevel"/>
    <w:tmpl w:val="09A69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0306A6"/>
    <w:multiLevelType w:val="singleLevel"/>
    <w:tmpl w:val="6ED8F27A"/>
    <w:lvl w:ilvl="0">
      <w:start w:val="1"/>
      <w:numFmt w:val="decimal"/>
      <w:lvlText w:val="%1."/>
      <w:legacy w:legacy="1" w:legacySpace="0" w:legacyIndent="360"/>
      <w:lvlJc w:val="left"/>
      <w:pPr>
        <w:ind w:left="360" w:hanging="360"/>
      </w:pPr>
    </w:lvl>
  </w:abstractNum>
  <w:abstractNum w:abstractNumId="13" w15:restartNumberingAfterBreak="0">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4" w15:restartNumberingAfterBreak="0">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5" w15:restartNumberingAfterBreak="0">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48797C8F"/>
    <w:multiLevelType w:val="multilevel"/>
    <w:tmpl w:val="6322693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25C6B03"/>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56C04F4F"/>
    <w:multiLevelType w:val="multilevel"/>
    <w:tmpl w:val="2460C25C"/>
    <w:numStyleLink w:val="StyleNumbered"/>
  </w:abstractNum>
  <w:abstractNum w:abstractNumId="19" w15:restartNumberingAfterBreak="0">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1" w15:restartNumberingAfterBreak="0">
    <w:nsid w:val="62B9159D"/>
    <w:multiLevelType w:val="hybridMultilevel"/>
    <w:tmpl w:val="AAA899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3" w15:restartNumberingAfterBreak="0">
    <w:nsid w:val="65234418"/>
    <w:multiLevelType w:val="hybridMultilevel"/>
    <w:tmpl w:val="9160999E"/>
    <w:lvl w:ilvl="0" w:tplc="EAB0213A">
      <w:start w:val="1"/>
      <w:numFmt w:val="decimal"/>
      <w:pStyle w:val="BodyTextNumberedConclusion"/>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9FA4AAC"/>
    <w:multiLevelType w:val="hybridMultilevel"/>
    <w:tmpl w:val="D94481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22"/>
  </w:num>
  <w:num w:numId="3">
    <w:abstractNumId w:val="12"/>
  </w:num>
  <w:num w:numId="4">
    <w:abstractNumId w:val="5"/>
  </w:num>
  <w:num w:numId="5">
    <w:abstractNumId w:val="20"/>
  </w:num>
  <w:num w:numId="6">
    <w:abstractNumId w:val="3"/>
  </w:num>
  <w:num w:numId="7">
    <w:abstractNumId w:val="18"/>
  </w:num>
  <w:num w:numId="8">
    <w:abstractNumId w:val="28"/>
  </w:num>
  <w:num w:numId="9">
    <w:abstractNumId w:val="14"/>
  </w:num>
  <w:num w:numId="10">
    <w:abstractNumId w:val="15"/>
  </w:num>
  <w:num w:numId="11">
    <w:abstractNumId w:val="6"/>
  </w:num>
  <w:num w:numId="12">
    <w:abstractNumId w:val="25"/>
  </w:num>
  <w:num w:numId="13">
    <w:abstractNumId w:val="19"/>
  </w:num>
  <w:num w:numId="14">
    <w:abstractNumId w:val="13"/>
  </w:num>
  <w:num w:numId="15">
    <w:abstractNumId w:val="2"/>
  </w:num>
  <w:num w:numId="16">
    <w:abstractNumId w:val="24"/>
  </w:num>
  <w:num w:numId="17">
    <w:abstractNumId w:val="4"/>
  </w:num>
  <w:num w:numId="18">
    <w:abstractNumId w:val="16"/>
  </w:num>
  <w:num w:numId="19">
    <w:abstractNumId w:val="27"/>
  </w:num>
  <w:num w:numId="20">
    <w:abstractNumId w:val="17"/>
  </w:num>
  <w:num w:numId="21">
    <w:abstractNumId w:val="11"/>
  </w:num>
  <w:num w:numId="22">
    <w:abstractNumId w:val="26"/>
  </w:num>
  <w:num w:numId="23">
    <w:abstractNumId w:val="9"/>
  </w:num>
  <w:num w:numId="24">
    <w:abstractNumId w:val="8"/>
  </w:num>
  <w:num w:numId="25">
    <w:abstractNumId w:val="7"/>
  </w:num>
  <w:num w:numId="26">
    <w:abstractNumId w:val="21"/>
  </w:num>
  <w:num w:numId="27">
    <w:abstractNumId w:val="10"/>
  </w:num>
  <w:num w:numId="28">
    <w:abstractNumId w:val="2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4677D34-70FA-4805-A8D8-5DD677AB4538}"/>
    <w:docVar w:name="dgnword-eventsink" w:val="23131456"/>
  </w:docVars>
  <w:rsids>
    <w:rsidRoot w:val="007C4A18"/>
    <w:rsid w:val="0001296A"/>
    <w:rsid w:val="000144B1"/>
    <w:rsid w:val="00017045"/>
    <w:rsid w:val="000310FD"/>
    <w:rsid w:val="00033928"/>
    <w:rsid w:val="00036678"/>
    <w:rsid w:val="000403EA"/>
    <w:rsid w:val="0004785C"/>
    <w:rsid w:val="00051744"/>
    <w:rsid w:val="000518CD"/>
    <w:rsid w:val="00053C23"/>
    <w:rsid w:val="00054023"/>
    <w:rsid w:val="00055D5D"/>
    <w:rsid w:val="00056442"/>
    <w:rsid w:val="00060D85"/>
    <w:rsid w:val="0006325F"/>
    <w:rsid w:val="00063F59"/>
    <w:rsid w:val="00076688"/>
    <w:rsid w:val="0008406E"/>
    <w:rsid w:val="00096D99"/>
    <w:rsid w:val="000A6ABA"/>
    <w:rsid w:val="000B43C2"/>
    <w:rsid w:val="000C453B"/>
    <w:rsid w:val="000C54EB"/>
    <w:rsid w:val="000C6C7E"/>
    <w:rsid w:val="000D1120"/>
    <w:rsid w:val="000D7FA9"/>
    <w:rsid w:val="000E3087"/>
    <w:rsid w:val="000E421C"/>
    <w:rsid w:val="000E4F48"/>
    <w:rsid w:val="000E5AB8"/>
    <w:rsid w:val="000F0D14"/>
    <w:rsid w:val="000F176E"/>
    <w:rsid w:val="000F2B18"/>
    <w:rsid w:val="00110ACC"/>
    <w:rsid w:val="00112641"/>
    <w:rsid w:val="00117BCD"/>
    <w:rsid w:val="00122B0B"/>
    <w:rsid w:val="001371F0"/>
    <w:rsid w:val="001612C8"/>
    <w:rsid w:val="00164C73"/>
    <w:rsid w:val="001651AD"/>
    <w:rsid w:val="001668B4"/>
    <w:rsid w:val="00173EF3"/>
    <w:rsid w:val="00176C1C"/>
    <w:rsid w:val="00185AFA"/>
    <w:rsid w:val="00187ADD"/>
    <w:rsid w:val="00191EF9"/>
    <w:rsid w:val="001944D0"/>
    <w:rsid w:val="001A1868"/>
    <w:rsid w:val="001A4EE7"/>
    <w:rsid w:val="001A65E1"/>
    <w:rsid w:val="001B3286"/>
    <w:rsid w:val="001C06C9"/>
    <w:rsid w:val="001D0208"/>
    <w:rsid w:val="001D0FE7"/>
    <w:rsid w:val="001E18E3"/>
    <w:rsid w:val="001E3BB9"/>
    <w:rsid w:val="001E773F"/>
    <w:rsid w:val="00200C21"/>
    <w:rsid w:val="00202E97"/>
    <w:rsid w:val="00203F39"/>
    <w:rsid w:val="002168C0"/>
    <w:rsid w:val="0022723C"/>
    <w:rsid w:val="00227326"/>
    <w:rsid w:val="00233B57"/>
    <w:rsid w:val="0024459A"/>
    <w:rsid w:val="00245594"/>
    <w:rsid w:val="00247867"/>
    <w:rsid w:val="0025016D"/>
    <w:rsid w:val="00253388"/>
    <w:rsid w:val="00260FF2"/>
    <w:rsid w:val="002703EC"/>
    <w:rsid w:val="00272E43"/>
    <w:rsid w:val="00275BA9"/>
    <w:rsid w:val="00275C89"/>
    <w:rsid w:val="002766B4"/>
    <w:rsid w:val="002800C0"/>
    <w:rsid w:val="00286D43"/>
    <w:rsid w:val="00287733"/>
    <w:rsid w:val="00296A9B"/>
    <w:rsid w:val="002A03AD"/>
    <w:rsid w:val="002A3C58"/>
    <w:rsid w:val="002B4D68"/>
    <w:rsid w:val="002B6B74"/>
    <w:rsid w:val="002C0266"/>
    <w:rsid w:val="002C0F06"/>
    <w:rsid w:val="002C228C"/>
    <w:rsid w:val="002C3B1F"/>
    <w:rsid w:val="002C796F"/>
    <w:rsid w:val="002D054F"/>
    <w:rsid w:val="002D0B9A"/>
    <w:rsid w:val="002D1DF0"/>
    <w:rsid w:val="002D2ACE"/>
    <w:rsid w:val="002D3650"/>
    <w:rsid w:val="002D5DA0"/>
    <w:rsid w:val="002E3B6C"/>
    <w:rsid w:val="002F265E"/>
    <w:rsid w:val="002F4148"/>
    <w:rsid w:val="002F44DC"/>
    <w:rsid w:val="002F736F"/>
    <w:rsid w:val="002F7382"/>
    <w:rsid w:val="00306E16"/>
    <w:rsid w:val="00312771"/>
    <w:rsid w:val="0031529C"/>
    <w:rsid w:val="00320291"/>
    <w:rsid w:val="003266A6"/>
    <w:rsid w:val="00331690"/>
    <w:rsid w:val="00331884"/>
    <w:rsid w:val="003333F3"/>
    <w:rsid w:val="003474AA"/>
    <w:rsid w:val="003476DB"/>
    <w:rsid w:val="00350C42"/>
    <w:rsid w:val="003560D1"/>
    <w:rsid w:val="0036046C"/>
    <w:rsid w:val="00361D75"/>
    <w:rsid w:val="00363F43"/>
    <w:rsid w:val="003726F5"/>
    <w:rsid w:val="00375971"/>
    <w:rsid w:val="00381271"/>
    <w:rsid w:val="00381DC6"/>
    <w:rsid w:val="0038652B"/>
    <w:rsid w:val="00392614"/>
    <w:rsid w:val="0039406D"/>
    <w:rsid w:val="003A4E5B"/>
    <w:rsid w:val="003A6E73"/>
    <w:rsid w:val="003B652D"/>
    <w:rsid w:val="003B689F"/>
    <w:rsid w:val="003C6A09"/>
    <w:rsid w:val="003D19A3"/>
    <w:rsid w:val="003D1E7A"/>
    <w:rsid w:val="003E069B"/>
    <w:rsid w:val="003E272E"/>
    <w:rsid w:val="003E34BC"/>
    <w:rsid w:val="003E4D1D"/>
    <w:rsid w:val="003E6478"/>
    <w:rsid w:val="003F706A"/>
    <w:rsid w:val="00400893"/>
    <w:rsid w:val="00401119"/>
    <w:rsid w:val="00401EED"/>
    <w:rsid w:val="0041591F"/>
    <w:rsid w:val="004238AC"/>
    <w:rsid w:val="00440823"/>
    <w:rsid w:val="00453052"/>
    <w:rsid w:val="00454A4A"/>
    <w:rsid w:val="00460FB6"/>
    <w:rsid w:val="0047021C"/>
    <w:rsid w:val="00476471"/>
    <w:rsid w:val="004854DC"/>
    <w:rsid w:val="00486E62"/>
    <w:rsid w:val="00491366"/>
    <w:rsid w:val="00497F46"/>
    <w:rsid w:val="004B14D6"/>
    <w:rsid w:val="004B3051"/>
    <w:rsid w:val="004B418E"/>
    <w:rsid w:val="004B6FD1"/>
    <w:rsid w:val="004C30D0"/>
    <w:rsid w:val="004C51CE"/>
    <w:rsid w:val="004C5C81"/>
    <w:rsid w:val="004D528F"/>
    <w:rsid w:val="004D5BA4"/>
    <w:rsid w:val="004F1DCE"/>
    <w:rsid w:val="004F2108"/>
    <w:rsid w:val="004F33A3"/>
    <w:rsid w:val="00500E1A"/>
    <w:rsid w:val="00500FDB"/>
    <w:rsid w:val="00501442"/>
    <w:rsid w:val="005069DF"/>
    <w:rsid w:val="00510313"/>
    <w:rsid w:val="005207AF"/>
    <w:rsid w:val="0052169B"/>
    <w:rsid w:val="005230FE"/>
    <w:rsid w:val="00524009"/>
    <w:rsid w:val="0053216D"/>
    <w:rsid w:val="00533005"/>
    <w:rsid w:val="00542013"/>
    <w:rsid w:val="0054276A"/>
    <w:rsid w:val="00550B49"/>
    <w:rsid w:val="00550BD1"/>
    <w:rsid w:val="00553CF7"/>
    <w:rsid w:val="0056010E"/>
    <w:rsid w:val="00564625"/>
    <w:rsid w:val="00567088"/>
    <w:rsid w:val="00567B68"/>
    <w:rsid w:val="00571F5C"/>
    <w:rsid w:val="00572519"/>
    <w:rsid w:val="00575845"/>
    <w:rsid w:val="00576F10"/>
    <w:rsid w:val="005832C1"/>
    <w:rsid w:val="00585DF7"/>
    <w:rsid w:val="00592A63"/>
    <w:rsid w:val="005A2DDA"/>
    <w:rsid w:val="005B2B64"/>
    <w:rsid w:val="005B42C3"/>
    <w:rsid w:val="005B681E"/>
    <w:rsid w:val="005C41C0"/>
    <w:rsid w:val="005D0455"/>
    <w:rsid w:val="005D5A44"/>
    <w:rsid w:val="005D78C7"/>
    <w:rsid w:val="005E5C25"/>
    <w:rsid w:val="005F28D9"/>
    <w:rsid w:val="005F5275"/>
    <w:rsid w:val="005F5E0A"/>
    <w:rsid w:val="005F72F3"/>
    <w:rsid w:val="005F739E"/>
    <w:rsid w:val="00610DD3"/>
    <w:rsid w:val="00613E96"/>
    <w:rsid w:val="00613FAC"/>
    <w:rsid w:val="00616D73"/>
    <w:rsid w:val="00624148"/>
    <w:rsid w:val="00627CE2"/>
    <w:rsid w:val="006376E4"/>
    <w:rsid w:val="00641052"/>
    <w:rsid w:val="006453C6"/>
    <w:rsid w:val="006472EB"/>
    <w:rsid w:val="00661333"/>
    <w:rsid w:val="00662A85"/>
    <w:rsid w:val="00664273"/>
    <w:rsid w:val="00674DEC"/>
    <w:rsid w:val="0068132D"/>
    <w:rsid w:val="006866C9"/>
    <w:rsid w:val="00693A37"/>
    <w:rsid w:val="00694D6E"/>
    <w:rsid w:val="00697550"/>
    <w:rsid w:val="006A1CE4"/>
    <w:rsid w:val="006A4BE8"/>
    <w:rsid w:val="006A5781"/>
    <w:rsid w:val="006C088B"/>
    <w:rsid w:val="006C2914"/>
    <w:rsid w:val="006C3609"/>
    <w:rsid w:val="006C3EC6"/>
    <w:rsid w:val="006C4EBB"/>
    <w:rsid w:val="006C58C4"/>
    <w:rsid w:val="006C5E26"/>
    <w:rsid w:val="006C7326"/>
    <w:rsid w:val="006D06BD"/>
    <w:rsid w:val="006D07C0"/>
    <w:rsid w:val="006D378C"/>
    <w:rsid w:val="006D55BE"/>
    <w:rsid w:val="006D75F0"/>
    <w:rsid w:val="006E03C9"/>
    <w:rsid w:val="006E339F"/>
    <w:rsid w:val="006E79B8"/>
    <w:rsid w:val="006F4853"/>
    <w:rsid w:val="00705149"/>
    <w:rsid w:val="007056E1"/>
    <w:rsid w:val="00705E40"/>
    <w:rsid w:val="007144FC"/>
    <w:rsid w:val="007165FD"/>
    <w:rsid w:val="0072302A"/>
    <w:rsid w:val="00725C95"/>
    <w:rsid w:val="007422FD"/>
    <w:rsid w:val="00743EB2"/>
    <w:rsid w:val="007458BD"/>
    <w:rsid w:val="007471FA"/>
    <w:rsid w:val="00747B28"/>
    <w:rsid w:val="00752718"/>
    <w:rsid w:val="007537A7"/>
    <w:rsid w:val="007567B0"/>
    <w:rsid w:val="00764E4B"/>
    <w:rsid w:val="007658D4"/>
    <w:rsid w:val="00770CB5"/>
    <w:rsid w:val="00770F7A"/>
    <w:rsid w:val="0077168D"/>
    <w:rsid w:val="007830DC"/>
    <w:rsid w:val="00783257"/>
    <w:rsid w:val="00783660"/>
    <w:rsid w:val="0079100D"/>
    <w:rsid w:val="007936A8"/>
    <w:rsid w:val="007941B2"/>
    <w:rsid w:val="00796497"/>
    <w:rsid w:val="007A4F50"/>
    <w:rsid w:val="007A5C55"/>
    <w:rsid w:val="007A6FB8"/>
    <w:rsid w:val="007B51EE"/>
    <w:rsid w:val="007B650A"/>
    <w:rsid w:val="007B703B"/>
    <w:rsid w:val="007B7868"/>
    <w:rsid w:val="007C0494"/>
    <w:rsid w:val="007C3BA0"/>
    <w:rsid w:val="007C4A18"/>
    <w:rsid w:val="007C5E18"/>
    <w:rsid w:val="007C6406"/>
    <w:rsid w:val="007C72CD"/>
    <w:rsid w:val="007D0634"/>
    <w:rsid w:val="007D5009"/>
    <w:rsid w:val="007E55BA"/>
    <w:rsid w:val="007E5E23"/>
    <w:rsid w:val="007F1383"/>
    <w:rsid w:val="007F17FF"/>
    <w:rsid w:val="007F3364"/>
    <w:rsid w:val="007F72B8"/>
    <w:rsid w:val="008021ED"/>
    <w:rsid w:val="00806585"/>
    <w:rsid w:val="0080754F"/>
    <w:rsid w:val="00816D01"/>
    <w:rsid w:val="00817909"/>
    <w:rsid w:val="008232A2"/>
    <w:rsid w:val="008315F6"/>
    <w:rsid w:val="00845066"/>
    <w:rsid w:val="008509CD"/>
    <w:rsid w:val="0085511F"/>
    <w:rsid w:val="0085587D"/>
    <w:rsid w:val="00857C69"/>
    <w:rsid w:val="00857E5B"/>
    <w:rsid w:val="00864568"/>
    <w:rsid w:val="00865801"/>
    <w:rsid w:val="00867C50"/>
    <w:rsid w:val="0087168A"/>
    <w:rsid w:val="0087265D"/>
    <w:rsid w:val="00874F64"/>
    <w:rsid w:val="00877FA5"/>
    <w:rsid w:val="008952FD"/>
    <w:rsid w:val="00895E02"/>
    <w:rsid w:val="00896271"/>
    <w:rsid w:val="008A08B5"/>
    <w:rsid w:val="008A20E8"/>
    <w:rsid w:val="008B20A9"/>
    <w:rsid w:val="008B5D42"/>
    <w:rsid w:val="008B6C01"/>
    <w:rsid w:val="008B76AE"/>
    <w:rsid w:val="008C07B5"/>
    <w:rsid w:val="008C32D3"/>
    <w:rsid w:val="008C48BC"/>
    <w:rsid w:val="008D11B6"/>
    <w:rsid w:val="008E07EF"/>
    <w:rsid w:val="008E0D1B"/>
    <w:rsid w:val="008E411C"/>
    <w:rsid w:val="008F0111"/>
    <w:rsid w:val="008F69E7"/>
    <w:rsid w:val="00902B2E"/>
    <w:rsid w:val="00906495"/>
    <w:rsid w:val="00906CB6"/>
    <w:rsid w:val="00922CD5"/>
    <w:rsid w:val="00933C32"/>
    <w:rsid w:val="00943FE4"/>
    <w:rsid w:val="009442FC"/>
    <w:rsid w:val="009464A6"/>
    <w:rsid w:val="009470EC"/>
    <w:rsid w:val="00950DBB"/>
    <w:rsid w:val="00952EE8"/>
    <w:rsid w:val="00953A47"/>
    <w:rsid w:val="0096068B"/>
    <w:rsid w:val="00962CCB"/>
    <w:rsid w:val="00964171"/>
    <w:rsid w:val="00973D29"/>
    <w:rsid w:val="00983AAE"/>
    <w:rsid w:val="0098448D"/>
    <w:rsid w:val="00984AD8"/>
    <w:rsid w:val="00990E61"/>
    <w:rsid w:val="00995F46"/>
    <w:rsid w:val="009961BB"/>
    <w:rsid w:val="009B11B8"/>
    <w:rsid w:val="009B41B1"/>
    <w:rsid w:val="009C2470"/>
    <w:rsid w:val="009D4684"/>
    <w:rsid w:val="009D73ED"/>
    <w:rsid w:val="009E27E1"/>
    <w:rsid w:val="009E6AA6"/>
    <w:rsid w:val="009E73C2"/>
    <w:rsid w:val="00A03846"/>
    <w:rsid w:val="00A0442B"/>
    <w:rsid w:val="00A11038"/>
    <w:rsid w:val="00A12E83"/>
    <w:rsid w:val="00A134FB"/>
    <w:rsid w:val="00A13E0B"/>
    <w:rsid w:val="00A177AE"/>
    <w:rsid w:val="00A215AF"/>
    <w:rsid w:val="00A30CAE"/>
    <w:rsid w:val="00A456C2"/>
    <w:rsid w:val="00A47D64"/>
    <w:rsid w:val="00A50305"/>
    <w:rsid w:val="00A5302F"/>
    <w:rsid w:val="00A53F3B"/>
    <w:rsid w:val="00A62208"/>
    <w:rsid w:val="00A73184"/>
    <w:rsid w:val="00A75AEF"/>
    <w:rsid w:val="00A8014D"/>
    <w:rsid w:val="00A81E06"/>
    <w:rsid w:val="00A91284"/>
    <w:rsid w:val="00A953A9"/>
    <w:rsid w:val="00A953B0"/>
    <w:rsid w:val="00A96163"/>
    <w:rsid w:val="00AA6CC0"/>
    <w:rsid w:val="00AB4DE6"/>
    <w:rsid w:val="00AB52CC"/>
    <w:rsid w:val="00AC029A"/>
    <w:rsid w:val="00AC062F"/>
    <w:rsid w:val="00AC427F"/>
    <w:rsid w:val="00AC45E8"/>
    <w:rsid w:val="00AC7E67"/>
    <w:rsid w:val="00AD054B"/>
    <w:rsid w:val="00AD22A0"/>
    <w:rsid w:val="00AD3BF2"/>
    <w:rsid w:val="00AD41C4"/>
    <w:rsid w:val="00AD4CFD"/>
    <w:rsid w:val="00AF20F3"/>
    <w:rsid w:val="00AF497D"/>
    <w:rsid w:val="00AF5ACB"/>
    <w:rsid w:val="00AF7637"/>
    <w:rsid w:val="00B0137B"/>
    <w:rsid w:val="00B01720"/>
    <w:rsid w:val="00B06AFD"/>
    <w:rsid w:val="00B06D04"/>
    <w:rsid w:val="00B12F8E"/>
    <w:rsid w:val="00B167C3"/>
    <w:rsid w:val="00B202BA"/>
    <w:rsid w:val="00B211EF"/>
    <w:rsid w:val="00B2308F"/>
    <w:rsid w:val="00B2448A"/>
    <w:rsid w:val="00B30337"/>
    <w:rsid w:val="00B31CA3"/>
    <w:rsid w:val="00B40EAD"/>
    <w:rsid w:val="00B43418"/>
    <w:rsid w:val="00B43953"/>
    <w:rsid w:val="00B5390C"/>
    <w:rsid w:val="00B54963"/>
    <w:rsid w:val="00B619D4"/>
    <w:rsid w:val="00B61BD3"/>
    <w:rsid w:val="00B656CD"/>
    <w:rsid w:val="00B65DE5"/>
    <w:rsid w:val="00B67E64"/>
    <w:rsid w:val="00B74606"/>
    <w:rsid w:val="00B84F29"/>
    <w:rsid w:val="00B84FCB"/>
    <w:rsid w:val="00B86E27"/>
    <w:rsid w:val="00B92213"/>
    <w:rsid w:val="00B9609C"/>
    <w:rsid w:val="00B96EB1"/>
    <w:rsid w:val="00BA188E"/>
    <w:rsid w:val="00BA5D01"/>
    <w:rsid w:val="00BB4A9B"/>
    <w:rsid w:val="00BB7254"/>
    <w:rsid w:val="00BB7FB5"/>
    <w:rsid w:val="00BC0145"/>
    <w:rsid w:val="00BC0975"/>
    <w:rsid w:val="00BC113A"/>
    <w:rsid w:val="00BC58D1"/>
    <w:rsid w:val="00BC7833"/>
    <w:rsid w:val="00BD0FB7"/>
    <w:rsid w:val="00BE20B8"/>
    <w:rsid w:val="00BF4F67"/>
    <w:rsid w:val="00BF7BEF"/>
    <w:rsid w:val="00BF7D1D"/>
    <w:rsid w:val="00C02638"/>
    <w:rsid w:val="00C0275A"/>
    <w:rsid w:val="00C07FB1"/>
    <w:rsid w:val="00C10A6B"/>
    <w:rsid w:val="00C171A7"/>
    <w:rsid w:val="00C24EE0"/>
    <w:rsid w:val="00C3000D"/>
    <w:rsid w:val="00C323FA"/>
    <w:rsid w:val="00C35CE9"/>
    <w:rsid w:val="00C41702"/>
    <w:rsid w:val="00C47DF1"/>
    <w:rsid w:val="00C53CCC"/>
    <w:rsid w:val="00C61ABF"/>
    <w:rsid w:val="00C66ABA"/>
    <w:rsid w:val="00C67B71"/>
    <w:rsid w:val="00C74A58"/>
    <w:rsid w:val="00C80016"/>
    <w:rsid w:val="00C833BB"/>
    <w:rsid w:val="00C842CB"/>
    <w:rsid w:val="00C86ACE"/>
    <w:rsid w:val="00C93F91"/>
    <w:rsid w:val="00C94652"/>
    <w:rsid w:val="00CA62B1"/>
    <w:rsid w:val="00CB2072"/>
    <w:rsid w:val="00CB4126"/>
    <w:rsid w:val="00CB5650"/>
    <w:rsid w:val="00CC18BF"/>
    <w:rsid w:val="00CC23C4"/>
    <w:rsid w:val="00CC37BD"/>
    <w:rsid w:val="00CC7F88"/>
    <w:rsid w:val="00CD24ED"/>
    <w:rsid w:val="00CD5C17"/>
    <w:rsid w:val="00CD6CED"/>
    <w:rsid w:val="00CD7470"/>
    <w:rsid w:val="00CE3D03"/>
    <w:rsid w:val="00CE7265"/>
    <w:rsid w:val="00CF7EF6"/>
    <w:rsid w:val="00D006D4"/>
    <w:rsid w:val="00D03828"/>
    <w:rsid w:val="00D06CC8"/>
    <w:rsid w:val="00D108F8"/>
    <w:rsid w:val="00D12A8A"/>
    <w:rsid w:val="00D12B41"/>
    <w:rsid w:val="00D132DE"/>
    <w:rsid w:val="00D34598"/>
    <w:rsid w:val="00D42EFC"/>
    <w:rsid w:val="00D431EB"/>
    <w:rsid w:val="00D4364F"/>
    <w:rsid w:val="00D53A14"/>
    <w:rsid w:val="00D618C4"/>
    <w:rsid w:val="00D64430"/>
    <w:rsid w:val="00D6606C"/>
    <w:rsid w:val="00D70C24"/>
    <w:rsid w:val="00D718D3"/>
    <w:rsid w:val="00D71FA7"/>
    <w:rsid w:val="00D751BF"/>
    <w:rsid w:val="00D77E51"/>
    <w:rsid w:val="00D81D0A"/>
    <w:rsid w:val="00D85078"/>
    <w:rsid w:val="00D91565"/>
    <w:rsid w:val="00D94B1C"/>
    <w:rsid w:val="00DA1C1F"/>
    <w:rsid w:val="00DB047D"/>
    <w:rsid w:val="00DC00CE"/>
    <w:rsid w:val="00DC166D"/>
    <w:rsid w:val="00DC2B70"/>
    <w:rsid w:val="00DC5290"/>
    <w:rsid w:val="00DC582F"/>
    <w:rsid w:val="00DC6EAF"/>
    <w:rsid w:val="00DD67B3"/>
    <w:rsid w:val="00DE2AFC"/>
    <w:rsid w:val="00DE3A85"/>
    <w:rsid w:val="00DE658C"/>
    <w:rsid w:val="00DE75C9"/>
    <w:rsid w:val="00DF3D2A"/>
    <w:rsid w:val="00DF7107"/>
    <w:rsid w:val="00DF7910"/>
    <w:rsid w:val="00E0429A"/>
    <w:rsid w:val="00E047D1"/>
    <w:rsid w:val="00E04DEA"/>
    <w:rsid w:val="00E066B7"/>
    <w:rsid w:val="00E11401"/>
    <w:rsid w:val="00E1248B"/>
    <w:rsid w:val="00E12F75"/>
    <w:rsid w:val="00E214DE"/>
    <w:rsid w:val="00E2577B"/>
    <w:rsid w:val="00E351C4"/>
    <w:rsid w:val="00E361A4"/>
    <w:rsid w:val="00E41122"/>
    <w:rsid w:val="00E46D01"/>
    <w:rsid w:val="00E530E3"/>
    <w:rsid w:val="00E53C3D"/>
    <w:rsid w:val="00E54D09"/>
    <w:rsid w:val="00E56EA5"/>
    <w:rsid w:val="00E70084"/>
    <w:rsid w:val="00E700C3"/>
    <w:rsid w:val="00E70331"/>
    <w:rsid w:val="00E73B89"/>
    <w:rsid w:val="00E86BE3"/>
    <w:rsid w:val="00E924C3"/>
    <w:rsid w:val="00E94174"/>
    <w:rsid w:val="00E94F07"/>
    <w:rsid w:val="00E96277"/>
    <w:rsid w:val="00E96CFA"/>
    <w:rsid w:val="00EA0F49"/>
    <w:rsid w:val="00EB10ED"/>
    <w:rsid w:val="00EB2059"/>
    <w:rsid w:val="00EB5711"/>
    <w:rsid w:val="00EC1A7F"/>
    <w:rsid w:val="00EC424B"/>
    <w:rsid w:val="00ED1059"/>
    <w:rsid w:val="00ED3599"/>
    <w:rsid w:val="00EE1AF3"/>
    <w:rsid w:val="00EE561D"/>
    <w:rsid w:val="00EF4751"/>
    <w:rsid w:val="00F2145B"/>
    <w:rsid w:val="00F238BE"/>
    <w:rsid w:val="00F24D90"/>
    <w:rsid w:val="00F279BC"/>
    <w:rsid w:val="00F349BE"/>
    <w:rsid w:val="00F34AC6"/>
    <w:rsid w:val="00F50219"/>
    <w:rsid w:val="00F62AE1"/>
    <w:rsid w:val="00F7308C"/>
    <w:rsid w:val="00F73CF6"/>
    <w:rsid w:val="00F80A19"/>
    <w:rsid w:val="00F8171E"/>
    <w:rsid w:val="00F90AC0"/>
    <w:rsid w:val="00F96FDA"/>
    <w:rsid w:val="00FA35C9"/>
    <w:rsid w:val="00FA5821"/>
    <w:rsid w:val="00FA72F3"/>
    <w:rsid w:val="00FB0AEC"/>
    <w:rsid w:val="00FB26AC"/>
    <w:rsid w:val="00FB2EB0"/>
    <w:rsid w:val="00FB40EA"/>
    <w:rsid w:val="00FB585B"/>
    <w:rsid w:val="00FC1680"/>
    <w:rsid w:val="00FC1912"/>
    <w:rsid w:val="00FC2CC4"/>
    <w:rsid w:val="00FC4E68"/>
    <w:rsid w:val="00FC5871"/>
    <w:rsid w:val="00FC66D2"/>
    <w:rsid w:val="00FC6F7A"/>
    <w:rsid w:val="00FD23CA"/>
    <w:rsid w:val="00FD3986"/>
    <w:rsid w:val="00FD3D91"/>
    <w:rsid w:val="00FE01E5"/>
    <w:rsid w:val="00FE3E92"/>
    <w:rsid w:val="00FE7FAF"/>
    <w:rsid w:val="00FF4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1F8302"/>
  <w15:chartTrackingRefBased/>
  <w15:docId w15:val="{0CC50E47-6075-4DAA-A6FA-03BECD7B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3B57"/>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rsid w:val="00705149"/>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E0429A"/>
    <w:pPr>
      <w:numPr>
        <w:numId w:val="15"/>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sz w:val="24"/>
      <w:lang w:val="en-US" w:eastAsia="en-US" w:bidi="ar-SA"/>
    </w:rPr>
  </w:style>
  <w:style w:type="paragraph" w:styleId="FootnoteText">
    <w:name w:val="footnote text"/>
    <w:basedOn w:val="Normal"/>
    <w:link w:val="FootnoteTextChar"/>
    <w:uiPriority w:val="99"/>
    <w:semiHidden/>
    <w:rsid w:val="00ED3599"/>
    <w:rPr>
      <w:sz w:val="20"/>
    </w:rPr>
  </w:style>
  <w:style w:type="character" w:styleId="FootnoteReference">
    <w:name w:val="footnote reference"/>
    <w:semiHidden/>
    <w:rsid w:val="00ED3599"/>
    <w:rPr>
      <w:vertAlign w:val="superscript"/>
    </w:rPr>
  </w:style>
  <w:style w:type="table" w:styleId="TableGrid">
    <w:name w:val="Table Grid"/>
    <w:basedOn w:val="TableNormal"/>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04785C"/>
    <w:pPr>
      <w:ind w:left="144"/>
    </w:pPr>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286D43"/>
    <w:pPr>
      <w:ind w:left="144"/>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link w:val="BodyTextLeftChar"/>
    <w:rsid w:val="0004785C"/>
    <w:pPr>
      <w:ind w:left="144" w:firstLine="0"/>
    </w:pPr>
  </w:style>
  <w:style w:type="character" w:styleId="FollowedHyperlink">
    <w:name w:val="FollowedHyperlink"/>
    <w:rsid w:val="00FA72F3"/>
    <w:rPr>
      <w:color w:val="800080"/>
      <w:u w:val="single"/>
    </w:rPr>
  </w:style>
  <w:style w:type="character" w:customStyle="1" w:styleId="BodyTextLeftChar">
    <w:name w:val="Body Text + Left Char"/>
    <w:basedOn w:val="BodyTextChar"/>
    <w:link w:val="BodyTextLeft"/>
    <w:rsid w:val="00AF497D"/>
    <w:rPr>
      <w:sz w:val="24"/>
      <w:lang w:val="en-US" w:eastAsia="en-US" w:bidi="ar-SA"/>
    </w:rPr>
  </w:style>
  <w:style w:type="character" w:customStyle="1" w:styleId="Heading1Char">
    <w:name w:val="Heading 1 Char"/>
    <w:link w:val="Heading1"/>
    <w:rsid w:val="00BC7833"/>
    <w:rPr>
      <w:b/>
      <w:sz w:val="28"/>
    </w:rPr>
  </w:style>
  <w:style w:type="character" w:customStyle="1" w:styleId="Heading2Char">
    <w:name w:val="Heading 2 Char"/>
    <w:link w:val="Heading2"/>
    <w:uiPriority w:val="9"/>
    <w:rsid w:val="00BC7833"/>
    <w:rPr>
      <w:b/>
      <w:sz w:val="24"/>
    </w:rPr>
  </w:style>
  <w:style w:type="character" w:customStyle="1" w:styleId="FootnoteTextChar">
    <w:name w:val="Footnote Text Char"/>
    <w:link w:val="FootnoteText"/>
    <w:uiPriority w:val="99"/>
    <w:semiHidden/>
    <w:rsid w:val="00BC7833"/>
  </w:style>
  <w:style w:type="character" w:customStyle="1" w:styleId="BodyTextChar1">
    <w:name w:val="Body Text Char1"/>
    <w:uiPriority w:val="99"/>
    <w:locked/>
    <w:rsid w:val="00D03828"/>
    <w:rPr>
      <w:rFonts w:cs="Times New Roman"/>
      <w:sz w:val="24"/>
      <w:lang w:val="en-US" w:eastAsia="en-US" w:bidi="ar-SA"/>
    </w:rPr>
  </w:style>
  <w:style w:type="character" w:styleId="UnresolvedMention">
    <w:name w:val="Unresolved Mention"/>
    <w:uiPriority w:val="99"/>
    <w:semiHidden/>
    <w:unhideWhenUsed/>
    <w:rsid w:val="00D03828"/>
    <w:rPr>
      <w:color w:val="605E5C"/>
      <w:shd w:val="clear" w:color="auto" w:fill="E1DFDD"/>
    </w:rPr>
  </w:style>
  <w:style w:type="paragraph" w:customStyle="1" w:styleId="BodyTextNumberedConclusion">
    <w:name w:val="Body Text Numbered Conclusion"/>
    <w:basedOn w:val="BodyTextIndent2"/>
    <w:link w:val="BodyTextNumberedConclusionChar"/>
    <w:autoRedefine/>
    <w:rsid w:val="00C80016"/>
    <w:pPr>
      <w:numPr>
        <w:numId w:val="28"/>
      </w:numPr>
      <w:spacing w:line="360" w:lineRule="auto"/>
    </w:pPr>
  </w:style>
  <w:style w:type="character" w:customStyle="1" w:styleId="BodyTextNumberedConclusionChar">
    <w:name w:val="Body Text Numbered Conclusion Char"/>
    <w:link w:val="BodyTextNumberedConclusion"/>
    <w:rsid w:val="00C8001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785597">
      <w:bodyDiv w:val="1"/>
      <w:marLeft w:val="0"/>
      <w:marRight w:val="0"/>
      <w:marTop w:val="0"/>
      <w:marBottom w:val="0"/>
      <w:divBdr>
        <w:top w:val="none" w:sz="0" w:space="0" w:color="auto"/>
        <w:left w:val="none" w:sz="0" w:space="0" w:color="auto"/>
        <w:bottom w:val="none" w:sz="0" w:space="0" w:color="auto"/>
        <w:right w:val="none" w:sz="0" w:space="0" w:color="auto"/>
      </w:divBdr>
    </w:div>
    <w:div w:id="464738250">
      <w:bodyDiv w:val="1"/>
      <w:marLeft w:val="0"/>
      <w:marRight w:val="0"/>
      <w:marTop w:val="0"/>
      <w:marBottom w:val="0"/>
      <w:divBdr>
        <w:top w:val="none" w:sz="0" w:space="0" w:color="auto"/>
        <w:left w:val="none" w:sz="0" w:space="0" w:color="auto"/>
        <w:bottom w:val="none" w:sz="0" w:space="0" w:color="auto"/>
        <w:right w:val="none" w:sz="0" w:space="0" w:color="auto"/>
      </w:divBdr>
    </w:div>
    <w:div w:id="798687745">
      <w:bodyDiv w:val="1"/>
      <w:marLeft w:val="0"/>
      <w:marRight w:val="0"/>
      <w:marTop w:val="0"/>
      <w:marBottom w:val="0"/>
      <w:divBdr>
        <w:top w:val="none" w:sz="0" w:space="0" w:color="auto"/>
        <w:left w:val="none" w:sz="0" w:space="0" w:color="auto"/>
        <w:bottom w:val="none" w:sz="0" w:space="0" w:color="auto"/>
        <w:right w:val="none" w:sz="0" w:space="0" w:color="auto"/>
      </w:divBdr>
    </w:div>
    <w:div w:id="897672324">
      <w:bodyDiv w:val="1"/>
      <w:marLeft w:val="0"/>
      <w:marRight w:val="0"/>
      <w:marTop w:val="0"/>
      <w:marBottom w:val="0"/>
      <w:divBdr>
        <w:top w:val="none" w:sz="0" w:space="0" w:color="auto"/>
        <w:left w:val="none" w:sz="0" w:space="0" w:color="auto"/>
        <w:bottom w:val="none" w:sz="0" w:space="0" w:color="auto"/>
        <w:right w:val="none" w:sz="0" w:space="0" w:color="auto"/>
      </w:divBdr>
    </w:div>
    <w:div w:id="1126005398">
      <w:bodyDiv w:val="1"/>
      <w:marLeft w:val="0"/>
      <w:marRight w:val="0"/>
      <w:marTop w:val="0"/>
      <w:marBottom w:val="0"/>
      <w:divBdr>
        <w:top w:val="none" w:sz="0" w:space="0" w:color="auto"/>
        <w:left w:val="none" w:sz="0" w:space="0" w:color="auto"/>
        <w:bottom w:val="none" w:sz="0" w:space="0" w:color="auto"/>
        <w:right w:val="none" w:sz="0" w:space="0" w:color="auto"/>
      </w:divBdr>
    </w:div>
    <w:div w:id="112777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emspub.epa.gov/work/01/100016572.pdf" TargetMode="External"/><Relationship Id="rId10" Type="http://schemas.openxmlformats.org/officeDocument/2006/relationships/hyperlink" Target="http://mass.gov/dph/iaq"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semspub.epa.gov/work/01/1000203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66B41-60FF-4DBF-89DD-E7379476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6</Pages>
  <Words>1130</Words>
  <Characters>6444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7559</CharactersWithSpaces>
  <SharedDoc>false</SharedDoc>
  <HLinks>
    <vt:vector size="24"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6422652</vt:i4>
      </vt:variant>
      <vt:variant>
        <vt:i4>6</vt:i4>
      </vt:variant>
      <vt:variant>
        <vt:i4>0</vt:i4>
      </vt:variant>
      <vt:variant>
        <vt:i4>5</vt:i4>
      </vt:variant>
      <vt:variant>
        <vt:lpwstr>https://www.mass.gov/lists/indoor-air-quality-manual-and-appendices</vt:lpwstr>
      </vt:variant>
      <vt:variant>
        <vt:lpwstr/>
      </vt:variant>
      <vt:variant>
        <vt:i4>1179653</vt:i4>
      </vt:variant>
      <vt:variant>
        <vt:i4>3</vt:i4>
      </vt:variant>
      <vt:variant>
        <vt:i4>0</vt:i4>
      </vt:variant>
      <vt:variant>
        <vt:i4>5</vt:i4>
      </vt:variant>
      <vt:variant>
        <vt:lpwstr>https://semspub.epa.gov/work/01/100016572.pdf</vt:lpwstr>
      </vt:variant>
      <vt:variant>
        <vt:lpwstr/>
      </vt:variant>
      <vt:variant>
        <vt:i4>1179649</vt:i4>
      </vt:variant>
      <vt:variant>
        <vt:i4>0</vt:i4>
      </vt:variant>
      <vt:variant>
        <vt:i4>0</vt:i4>
      </vt:variant>
      <vt:variant>
        <vt:i4>5</vt:i4>
      </vt:variant>
      <vt:variant>
        <vt:lpwstr>https://semspub.epa.gov/work/01/100020313.pdf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Woo, Karl (EHS)</cp:lastModifiedBy>
  <cp:revision>12</cp:revision>
  <cp:lastPrinted>2019-09-18T13:52:00Z</cp:lastPrinted>
  <dcterms:created xsi:type="dcterms:W3CDTF">2023-05-22T17:50:00Z</dcterms:created>
  <dcterms:modified xsi:type="dcterms:W3CDTF">2023-08-02T16:41:00Z</dcterms:modified>
</cp:coreProperties>
</file>