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7819ED" w:rsidP="00986263">
      <w:pPr>
        <w:pStyle w:val="Heading1"/>
      </w:pPr>
      <w:r>
        <w:rPr>
          <w:noProof/>
        </w:rPr>
        <mc:AlternateContent>
          <mc:Choice Requires="wps">
            <w:drawing>
              <wp:inline distT="0" distB="0" distL="0" distR="0">
                <wp:extent cx="5943600" cy="8229600"/>
                <wp:effectExtent l="0" t="0" r="0" b="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w:t>
                            </w:r>
                            <w:bookmarkStart w:id="0" w:name="_GoBack"/>
                            <w:bookmarkEnd w:id="0"/>
                            <w:r>
                              <w:rPr>
                                <w:b/>
                                <w:sz w:val="36"/>
                              </w:rPr>
                              <w:t>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A55808" w:rsidP="00986263">
                            <w:pPr>
                              <w:jc w:val="center"/>
                              <w:rPr>
                                <w:b/>
                                <w:sz w:val="28"/>
                              </w:rPr>
                            </w:pPr>
                            <w:r>
                              <w:rPr>
                                <w:b/>
                                <w:sz w:val="28"/>
                              </w:rPr>
                              <w:t xml:space="preserve">Massachusetts </w:t>
                            </w:r>
                            <w:r w:rsidR="00804AD4">
                              <w:rPr>
                                <w:b/>
                                <w:sz w:val="28"/>
                              </w:rPr>
                              <w:t xml:space="preserve">Department </w:t>
                            </w:r>
                            <w:r w:rsidR="002D3D17">
                              <w:rPr>
                                <w:b/>
                                <w:sz w:val="28"/>
                              </w:rPr>
                              <w:t>of Developmental Services</w:t>
                            </w:r>
                          </w:p>
                          <w:p w:rsidR="00362843" w:rsidRDefault="002D3D17" w:rsidP="00986263">
                            <w:pPr>
                              <w:jc w:val="center"/>
                              <w:rPr>
                                <w:b/>
                                <w:sz w:val="28"/>
                              </w:rPr>
                            </w:pPr>
                            <w:r>
                              <w:rPr>
                                <w:b/>
                                <w:sz w:val="28"/>
                              </w:rPr>
                              <w:t xml:space="preserve">21 Spring </w:t>
                            </w:r>
                            <w:r w:rsidR="00804AD4">
                              <w:rPr>
                                <w:b/>
                                <w:sz w:val="28"/>
                              </w:rPr>
                              <w:t>Street</w:t>
                            </w:r>
                          </w:p>
                          <w:p w:rsidR="00986263" w:rsidRPr="00986263" w:rsidRDefault="002D3D17" w:rsidP="00986263">
                            <w:pPr>
                              <w:jc w:val="center"/>
                              <w:rPr>
                                <w:b/>
                                <w:sz w:val="28"/>
                              </w:rPr>
                            </w:pPr>
                            <w:r>
                              <w:rPr>
                                <w:b/>
                                <w:sz w:val="28"/>
                              </w:rPr>
                              <w:t>Taunton</w:t>
                            </w:r>
                            <w:r w:rsidR="00362843" w:rsidRPr="00362843">
                              <w:rPr>
                                <w:b/>
                                <w:sz w:val="28"/>
                              </w:rPr>
                              <w:t xml:space="preserve">, </w:t>
                            </w:r>
                            <w:r w:rsidR="00986263" w:rsidRPr="00986263">
                              <w:rPr>
                                <w:b/>
                                <w:sz w:val="28"/>
                              </w:rPr>
                              <w:t>Massachusetts</w:t>
                            </w:r>
                          </w:p>
                          <w:p w:rsidR="00986263" w:rsidRDefault="00986263" w:rsidP="00986263">
                            <w:pPr>
                              <w:jc w:val="center"/>
                              <w:rPr>
                                <w:b/>
                                <w:sz w:val="28"/>
                              </w:rPr>
                            </w:pPr>
                          </w:p>
                          <w:p w:rsidR="00786267" w:rsidRDefault="00786267" w:rsidP="00986263">
                            <w:pPr>
                              <w:jc w:val="center"/>
                              <w:rPr>
                                <w:b/>
                              </w:rPr>
                            </w:pPr>
                          </w:p>
                          <w:p w:rsidR="00986263" w:rsidRDefault="00986263" w:rsidP="00986263">
                            <w:pPr>
                              <w:jc w:val="center"/>
                              <w:rPr>
                                <w:noProof/>
                              </w:rPr>
                            </w:pPr>
                          </w:p>
                          <w:p w:rsidR="00986263" w:rsidRPr="004027AB" w:rsidRDefault="00986263" w:rsidP="00986263">
                            <w:pPr>
                              <w:jc w:val="center"/>
                            </w:pPr>
                          </w:p>
                          <w:p w:rsidR="00986263" w:rsidRPr="004027AB" w:rsidRDefault="00986263" w:rsidP="00986263">
                            <w:pPr>
                              <w:jc w:val="center"/>
                            </w:pPr>
                          </w:p>
                          <w:p w:rsidR="00986263" w:rsidRDefault="007819ED" w:rsidP="00986263">
                            <w:pPr>
                              <w:jc w:val="center"/>
                            </w:pPr>
                            <w:r w:rsidRPr="00697150">
                              <w:rPr>
                                <w:noProof/>
                              </w:rPr>
                              <w:drawing>
                                <wp:inline distT="0" distB="0" distL="0" distR="0">
                                  <wp:extent cx="4800600" cy="3016250"/>
                                  <wp:effectExtent l="0" t="0" r="0" b="0"/>
                                  <wp:docPr id="12" name="Picture 1" descr="Massachusetts Department of Developmental Services&#10;21 Spring Street&#10;Taunto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Developmental Services&#10;21 Spring Street&#10;Taunton, Massachusetts&#10;"/>
                                          <pic:cNvPicPr>
                                            <a:picLocks noChangeAspect="1" noChangeArrowheads="1"/>
                                          </pic:cNvPicPr>
                                        </pic:nvPicPr>
                                        <pic:blipFill>
                                          <a:blip r:embed="rId8" cstate="screen">
                                            <a:lum bright="8000"/>
                                            <a:extLst>
                                              <a:ext uri="{28A0092B-C50C-407E-A947-70E740481C1C}">
                                                <a14:useLocalDpi xmlns:a14="http://schemas.microsoft.com/office/drawing/2010/main"/>
                                              </a:ext>
                                            </a:extLst>
                                          </a:blip>
                                          <a:srcRect/>
                                          <a:stretch>
                                            <a:fillRect/>
                                          </a:stretch>
                                        </pic:blipFill>
                                        <pic:spPr bwMode="auto">
                                          <a:xfrm>
                                            <a:off x="0" y="0"/>
                                            <a:ext cx="4800600" cy="3016250"/>
                                          </a:xfrm>
                                          <a:prstGeom prst="rect">
                                            <a:avLst/>
                                          </a:prstGeom>
                                          <a:noFill/>
                                          <a:ln>
                                            <a:noFill/>
                                          </a:ln>
                                        </pic:spPr>
                                      </pic:pic>
                                    </a:graphicData>
                                  </a:graphic>
                                </wp:inline>
                              </w:drawing>
                            </w:r>
                          </w:p>
                          <w:p w:rsidR="00986263" w:rsidRDefault="00986263" w:rsidP="00986263">
                            <w:pPr>
                              <w:jc w:val="center"/>
                            </w:pPr>
                          </w:p>
                          <w:p w:rsidR="00274330" w:rsidRDefault="00274330" w:rsidP="00986263">
                            <w:pPr>
                              <w:jc w:val="center"/>
                            </w:pPr>
                          </w:p>
                          <w:p w:rsidR="00274330" w:rsidRDefault="00274330" w:rsidP="00986263">
                            <w:pPr>
                              <w:jc w:val="center"/>
                            </w:pPr>
                          </w:p>
                          <w:p w:rsidR="00586E50" w:rsidRDefault="00586E5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2D3D17" w:rsidP="00986263">
                            <w:pPr>
                              <w:jc w:val="center"/>
                            </w:pPr>
                            <w:r>
                              <w:t>March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pmIwIAACk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KU+amYjAgAAKQ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w:t>
                      </w:r>
                      <w:bookmarkStart w:id="1" w:name="_GoBack"/>
                      <w:bookmarkEnd w:id="1"/>
                      <w:r>
                        <w:rPr>
                          <w:b/>
                          <w:sz w:val="36"/>
                        </w:rPr>
                        <w:t>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A55808" w:rsidP="00986263">
                      <w:pPr>
                        <w:jc w:val="center"/>
                        <w:rPr>
                          <w:b/>
                          <w:sz w:val="28"/>
                        </w:rPr>
                      </w:pPr>
                      <w:r>
                        <w:rPr>
                          <w:b/>
                          <w:sz w:val="28"/>
                        </w:rPr>
                        <w:t xml:space="preserve">Massachusetts </w:t>
                      </w:r>
                      <w:r w:rsidR="00804AD4">
                        <w:rPr>
                          <w:b/>
                          <w:sz w:val="28"/>
                        </w:rPr>
                        <w:t xml:space="preserve">Department </w:t>
                      </w:r>
                      <w:r w:rsidR="002D3D17">
                        <w:rPr>
                          <w:b/>
                          <w:sz w:val="28"/>
                        </w:rPr>
                        <w:t>of Developmental Services</w:t>
                      </w:r>
                    </w:p>
                    <w:p w:rsidR="00362843" w:rsidRDefault="002D3D17" w:rsidP="00986263">
                      <w:pPr>
                        <w:jc w:val="center"/>
                        <w:rPr>
                          <w:b/>
                          <w:sz w:val="28"/>
                        </w:rPr>
                      </w:pPr>
                      <w:r>
                        <w:rPr>
                          <w:b/>
                          <w:sz w:val="28"/>
                        </w:rPr>
                        <w:t xml:space="preserve">21 Spring </w:t>
                      </w:r>
                      <w:r w:rsidR="00804AD4">
                        <w:rPr>
                          <w:b/>
                          <w:sz w:val="28"/>
                        </w:rPr>
                        <w:t>Street</w:t>
                      </w:r>
                    </w:p>
                    <w:p w:rsidR="00986263" w:rsidRPr="00986263" w:rsidRDefault="002D3D17" w:rsidP="00986263">
                      <w:pPr>
                        <w:jc w:val="center"/>
                        <w:rPr>
                          <w:b/>
                          <w:sz w:val="28"/>
                        </w:rPr>
                      </w:pPr>
                      <w:r>
                        <w:rPr>
                          <w:b/>
                          <w:sz w:val="28"/>
                        </w:rPr>
                        <w:t>Taunton</w:t>
                      </w:r>
                      <w:r w:rsidR="00362843" w:rsidRPr="00362843">
                        <w:rPr>
                          <w:b/>
                          <w:sz w:val="28"/>
                        </w:rPr>
                        <w:t xml:space="preserve">, </w:t>
                      </w:r>
                      <w:r w:rsidR="00986263" w:rsidRPr="00986263">
                        <w:rPr>
                          <w:b/>
                          <w:sz w:val="28"/>
                        </w:rPr>
                        <w:t>Massachusetts</w:t>
                      </w:r>
                    </w:p>
                    <w:p w:rsidR="00986263" w:rsidRDefault="00986263" w:rsidP="00986263">
                      <w:pPr>
                        <w:jc w:val="center"/>
                        <w:rPr>
                          <w:b/>
                          <w:sz w:val="28"/>
                        </w:rPr>
                      </w:pPr>
                    </w:p>
                    <w:p w:rsidR="00786267" w:rsidRDefault="00786267" w:rsidP="00986263">
                      <w:pPr>
                        <w:jc w:val="center"/>
                        <w:rPr>
                          <w:b/>
                        </w:rPr>
                      </w:pPr>
                    </w:p>
                    <w:p w:rsidR="00986263" w:rsidRDefault="00986263" w:rsidP="00986263">
                      <w:pPr>
                        <w:jc w:val="center"/>
                        <w:rPr>
                          <w:noProof/>
                        </w:rPr>
                      </w:pPr>
                    </w:p>
                    <w:p w:rsidR="00986263" w:rsidRPr="004027AB" w:rsidRDefault="00986263" w:rsidP="00986263">
                      <w:pPr>
                        <w:jc w:val="center"/>
                      </w:pPr>
                    </w:p>
                    <w:p w:rsidR="00986263" w:rsidRPr="004027AB" w:rsidRDefault="00986263" w:rsidP="00986263">
                      <w:pPr>
                        <w:jc w:val="center"/>
                      </w:pPr>
                    </w:p>
                    <w:p w:rsidR="00986263" w:rsidRDefault="007819ED" w:rsidP="00986263">
                      <w:pPr>
                        <w:jc w:val="center"/>
                      </w:pPr>
                      <w:r w:rsidRPr="00697150">
                        <w:rPr>
                          <w:noProof/>
                        </w:rPr>
                        <w:drawing>
                          <wp:inline distT="0" distB="0" distL="0" distR="0">
                            <wp:extent cx="4800600" cy="3016250"/>
                            <wp:effectExtent l="0" t="0" r="0" b="0"/>
                            <wp:docPr id="12" name="Picture 1" descr="Massachusetts Department of Developmental Services&#10;21 Spring Street&#10;Taunton,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Developmental Services&#10;21 Spring Street&#10;Taunton, Massachusetts&#10;"/>
                                    <pic:cNvPicPr>
                                      <a:picLocks noChangeAspect="1" noChangeArrowheads="1"/>
                                    </pic:cNvPicPr>
                                  </pic:nvPicPr>
                                  <pic:blipFill>
                                    <a:blip r:embed="rId8" cstate="screen">
                                      <a:lum bright="8000"/>
                                      <a:extLst>
                                        <a:ext uri="{28A0092B-C50C-407E-A947-70E740481C1C}">
                                          <a14:useLocalDpi xmlns:a14="http://schemas.microsoft.com/office/drawing/2010/main"/>
                                        </a:ext>
                                      </a:extLst>
                                    </a:blip>
                                    <a:srcRect/>
                                    <a:stretch>
                                      <a:fillRect/>
                                    </a:stretch>
                                  </pic:blipFill>
                                  <pic:spPr bwMode="auto">
                                    <a:xfrm>
                                      <a:off x="0" y="0"/>
                                      <a:ext cx="4800600" cy="3016250"/>
                                    </a:xfrm>
                                    <a:prstGeom prst="rect">
                                      <a:avLst/>
                                    </a:prstGeom>
                                    <a:noFill/>
                                    <a:ln>
                                      <a:noFill/>
                                    </a:ln>
                                  </pic:spPr>
                                </pic:pic>
                              </a:graphicData>
                            </a:graphic>
                          </wp:inline>
                        </w:drawing>
                      </w:r>
                    </w:p>
                    <w:p w:rsidR="00986263" w:rsidRDefault="00986263" w:rsidP="00986263">
                      <w:pPr>
                        <w:jc w:val="center"/>
                      </w:pPr>
                    </w:p>
                    <w:p w:rsidR="00274330" w:rsidRDefault="00274330" w:rsidP="00986263">
                      <w:pPr>
                        <w:jc w:val="center"/>
                      </w:pPr>
                    </w:p>
                    <w:p w:rsidR="00274330" w:rsidRDefault="00274330" w:rsidP="00986263">
                      <w:pPr>
                        <w:jc w:val="center"/>
                      </w:pPr>
                    </w:p>
                    <w:p w:rsidR="00586E50" w:rsidRDefault="00586E5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2D3D17" w:rsidP="00986263">
                      <w:pPr>
                        <w:jc w:val="center"/>
                      </w:pPr>
                      <w:r>
                        <w:t>March 2019</w:t>
                      </w:r>
                    </w:p>
                  </w:txbxContent>
                </v:textbox>
                <w10:anchorlock/>
              </v:shape>
            </w:pict>
          </mc:Fallback>
        </mc:AlternateContent>
      </w:r>
    </w:p>
    <w:p w:rsidR="00DC4FCE" w:rsidRDefault="00DC4FCE" w:rsidP="005A56FD">
      <w:pPr>
        <w:pStyle w:val="Heading1"/>
      </w:pPr>
      <w:r>
        <w:lastRenderedPageBreak/>
        <w:t>Executive Summary</w:t>
      </w:r>
    </w:p>
    <w:p w:rsidR="00DC4FCE" w:rsidRPr="00DC4FCE" w:rsidRDefault="00DC4FCE" w:rsidP="00DC4FCE">
      <w:pPr>
        <w:spacing w:line="360" w:lineRule="auto"/>
        <w:ind w:firstLine="720"/>
      </w:pPr>
      <w:r>
        <w:t xml:space="preserve">The </w:t>
      </w:r>
      <w:r w:rsidR="007918B9">
        <w:t>main complaint was in regards to water damage</w:t>
      </w:r>
      <w:r w:rsidR="008743BD">
        <w:t>/mold concerns</w:t>
      </w:r>
      <w:r w:rsidR="007918B9">
        <w:t>, which ha</w:t>
      </w:r>
      <w:r w:rsidR="008743BD">
        <w:t>ve</w:t>
      </w:r>
      <w:r w:rsidR="007918B9">
        <w:t xml:space="preserve"> been resolved due to recent replacement </w:t>
      </w:r>
      <w:r w:rsidR="008743BD">
        <w:t xml:space="preserve">of the roof </w:t>
      </w:r>
      <w:r w:rsidR="007918B9">
        <w:t xml:space="preserve">and </w:t>
      </w:r>
      <w:r w:rsidR="008743BD">
        <w:t>subsequently,</w:t>
      </w:r>
      <w:r w:rsidR="007918B9">
        <w:t xml:space="preserve"> </w:t>
      </w:r>
      <w:r w:rsidR="00E3612B">
        <w:t>affected</w:t>
      </w:r>
      <w:r w:rsidR="007918B9">
        <w:t xml:space="preserve"> ceiling tiles/insulation. Carpeting is old/worn and past its service life</w:t>
      </w:r>
      <w:r w:rsidR="00E531F1">
        <w:t xml:space="preserve"> and should be replaced</w:t>
      </w:r>
      <w:r w:rsidR="007918B9">
        <w:t>. A HAZMAT incident occurred during the assessment, involving a kerosene-containing thermometer/device</w:t>
      </w:r>
      <w:r w:rsidR="005F2057">
        <w:t xml:space="preserve"> in a private office</w:t>
      </w:r>
      <w:r w:rsidR="007918B9">
        <w:t xml:space="preserve">, which was </w:t>
      </w:r>
      <w:r w:rsidR="008913AF">
        <w:t>isolated/</w:t>
      </w:r>
      <w:r w:rsidR="007918B9">
        <w:t>contained upon discovery by MDPH/IAQ staff and remediated over the weekend following the Friday site visit.</w:t>
      </w:r>
    </w:p>
    <w:p w:rsidR="008F0C39" w:rsidRPr="005A56FD" w:rsidRDefault="005A56FD" w:rsidP="005A56FD">
      <w:pPr>
        <w:pStyle w:val="Heading1"/>
      </w:pPr>
      <w:r>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rsidR="008F0C39" w:rsidRPr="008261E3" w:rsidRDefault="00586E50" w:rsidP="006D5199">
            <w:pPr>
              <w:tabs>
                <w:tab w:val="left" w:pos="1485"/>
              </w:tabs>
              <w:rPr>
                <w:bCs/>
              </w:rPr>
            </w:pPr>
            <w:r>
              <w:rPr>
                <w:bCs/>
              </w:rPr>
              <w:t xml:space="preserve">Massachusetts </w:t>
            </w:r>
            <w:r w:rsidR="005350D1">
              <w:rPr>
                <w:bCs/>
              </w:rPr>
              <w:t xml:space="preserve">Department of </w:t>
            </w:r>
            <w:r w:rsidR="006D5199">
              <w:rPr>
                <w:bCs/>
              </w:rPr>
              <w:t>Developmental Services (DDS</w:t>
            </w:r>
            <w:r>
              <w:rPr>
                <w:bCs/>
              </w:rPr>
              <w:t>)</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8F0C39" w:rsidRPr="001174D9" w:rsidRDefault="006D5199" w:rsidP="006D5199">
            <w:pPr>
              <w:tabs>
                <w:tab w:val="left" w:pos="1485"/>
              </w:tabs>
              <w:rPr>
                <w:bCs/>
              </w:rPr>
            </w:pPr>
            <w:r>
              <w:t>21 Spring</w:t>
            </w:r>
            <w:r w:rsidR="005350D1">
              <w:t xml:space="preserve"> Street, </w:t>
            </w:r>
            <w:r>
              <w:t>Taunton</w:t>
            </w:r>
            <w:r w:rsidR="00362843">
              <w:t xml:space="preserve">, MA </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188" w:type="dxa"/>
            <w:shd w:val="clear" w:color="auto" w:fill="auto"/>
          </w:tcPr>
          <w:p w:rsidR="008F0C39" w:rsidRPr="001174D9" w:rsidRDefault="007C31A4" w:rsidP="00FB3165">
            <w:pPr>
              <w:pStyle w:val="StaffTitleHangingIndent"/>
              <w:rPr>
                <w:bCs/>
              </w:rPr>
            </w:pPr>
            <w:r>
              <w:t>Executive Office of Health and Human Services (EOHHS)</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FF1019" w:rsidRPr="00EA6102" w:rsidRDefault="005B4330" w:rsidP="006D5199">
            <w:pPr>
              <w:tabs>
                <w:tab w:val="left" w:pos="1485"/>
              </w:tabs>
              <w:rPr>
                <w:bCs/>
              </w:rPr>
            </w:pPr>
            <w:r>
              <w:t>G</w:t>
            </w:r>
            <w:r w:rsidR="00575934">
              <w:t xml:space="preserve">eneral </w:t>
            </w:r>
            <w:r w:rsidR="00254A32">
              <w:t>indoor air quality (</w:t>
            </w:r>
            <w:r w:rsidR="00575934">
              <w:t>IAQ</w:t>
            </w:r>
            <w:r w:rsidR="00254A32">
              <w:t>)</w:t>
            </w:r>
            <w:r w:rsidR="00575934">
              <w:t xml:space="preserve"> </w:t>
            </w:r>
            <w:r>
              <w:t>assessment</w:t>
            </w:r>
            <w:r w:rsidR="005350D1">
              <w:t xml:space="preserve"> and mold concerns</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FF1019" w:rsidRPr="001174D9" w:rsidRDefault="006D5199" w:rsidP="00586E50">
            <w:pPr>
              <w:tabs>
                <w:tab w:val="left" w:pos="1485"/>
              </w:tabs>
              <w:rPr>
                <w:bCs/>
              </w:rPr>
            </w:pPr>
            <w:r>
              <w:rPr>
                <w:bCs/>
              </w:rPr>
              <w:t>March 8, 2019</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FF1019" w:rsidRPr="008F0C39" w:rsidRDefault="00FF1019" w:rsidP="00586E50">
            <w:pPr>
              <w:pStyle w:val="StaffTitleHangingIndent"/>
            </w:pPr>
            <w:r>
              <w:t>Cory Holmes, Environmental Analyst/Inspector</w:t>
            </w:r>
            <w:r w:rsidR="00710494">
              <w:t>, IAQ Program</w:t>
            </w:r>
          </w:p>
        </w:tc>
      </w:tr>
      <w:tr w:rsidR="00FF1019" w:rsidRPr="00A72414" w:rsidTr="00586E50">
        <w:trPr>
          <w:trHeight w:val="323"/>
          <w:jc w:val="center"/>
        </w:trPr>
        <w:tc>
          <w:tcPr>
            <w:tcW w:w="490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FF1019" w:rsidRPr="00A72414" w:rsidRDefault="00481D10" w:rsidP="006D5199">
            <w:pPr>
              <w:tabs>
                <w:tab w:val="left" w:pos="1485"/>
              </w:tabs>
              <w:rPr>
                <w:bCs/>
              </w:rPr>
            </w:pPr>
            <w:r>
              <w:t>The D</w:t>
            </w:r>
            <w:r w:rsidR="006D5199">
              <w:t>DS</w:t>
            </w:r>
            <w:r>
              <w:t xml:space="preserve"> occupies a </w:t>
            </w:r>
            <w:r w:rsidR="006D5199">
              <w:t xml:space="preserve">one-story red brick </w:t>
            </w:r>
            <w:r>
              <w:t xml:space="preserve">section of </w:t>
            </w:r>
            <w:r w:rsidR="006D5199">
              <w:t>a building occupied by several other EOHHS offices. The space contains wall to wall carpet and suspended ceiling tiles. The DDS has occupied the space for over 25 years.</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rsidR="00FF1019" w:rsidRPr="003A3B7B" w:rsidRDefault="008933A5" w:rsidP="00D5520E">
            <w:pPr>
              <w:tabs>
                <w:tab w:val="left" w:pos="1485"/>
              </w:tabs>
              <w:rPr>
                <w:bCs/>
              </w:rPr>
            </w:pPr>
            <w:r>
              <w:t>There are no openable windows in the space</w:t>
            </w:r>
            <w:r w:rsidR="00586E50" w:rsidRPr="00586E50">
              <w:t>.</w:t>
            </w:r>
          </w:p>
        </w:tc>
      </w:tr>
    </w:tbl>
    <w:p w:rsidR="00986263" w:rsidRDefault="005A45DD" w:rsidP="00986263">
      <w:pPr>
        <w:pStyle w:val="Heading1"/>
      </w:pPr>
      <w:r>
        <w:t>Methods</w:t>
      </w:r>
    </w:p>
    <w:p w:rsid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F57BCF" w:rsidRDefault="00F57BCF" w:rsidP="00F57BCF">
      <w:pPr>
        <w:pStyle w:val="Heading1"/>
      </w:pPr>
      <w:r>
        <w:lastRenderedPageBreak/>
        <w:t>Background</w:t>
      </w:r>
    </w:p>
    <w:p w:rsidR="00F57BCF" w:rsidRPr="00986263" w:rsidRDefault="00F57BCF" w:rsidP="00F57BCF">
      <w:pPr>
        <w:pStyle w:val="BodyText"/>
      </w:pPr>
      <w:r>
        <w:t>During the site visit</w:t>
      </w:r>
      <w:r w:rsidR="00133332">
        <w:t>,</w:t>
      </w:r>
      <w:r>
        <w:t xml:space="preserve"> it was brought to the attention of </w:t>
      </w:r>
      <w:r w:rsidR="00F044BE">
        <w:t>BEH/</w:t>
      </w:r>
      <w:r>
        <w:t>IAQ staff</w:t>
      </w:r>
      <w:r w:rsidR="00133332">
        <w:t xml:space="preserve"> that a kerosene-containing device called a Galileo Thermometer (</w:t>
      </w:r>
      <w:r w:rsidR="00691074">
        <w:t xml:space="preserve">H-B Instrument, 2014; </w:t>
      </w:r>
      <w:r w:rsidR="00133332">
        <w:t xml:space="preserve">Picture 1) had broken in an office (Garrett Office). </w:t>
      </w:r>
      <w:r w:rsidR="00847B8D">
        <w:t xml:space="preserve">A limited area of the </w:t>
      </w:r>
      <w:r w:rsidR="00133332">
        <w:t>carpet was wet with kerosene and odors were present</w:t>
      </w:r>
      <w:r w:rsidR="00847B8D">
        <w:t xml:space="preserve"> (Picture 2)</w:t>
      </w:r>
      <w:r w:rsidR="00133332">
        <w:t xml:space="preserve">. </w:t>
      </w:r>
      <w:r w:rsidR="00D36292">
        <w:t xml:space="preserve">To prevent the migration of odors into adjacent areas, </w:t>
      </w:r>
      <w:r w:rsidR="00F044BE">
        <w:t>BEH/I</w:t>
      </w:r>
      <w:r w:rsidR="00133332">
        <w:t xml:space="preserve">AQ staff cleared the room, </w:t>
      </w:r>
      <w:r w:rsidR="00847B8D">
        <w:t xml:space="preserve">shut the louvers on the supply vent (Picture 3), </w:t>
      </w:r>
      <w:r w:rsidR="00133332">
        <w:t xml:space="preserve">sealed both the supply and return vents with plastic and duct tape and sealed the door (Picture </w:t>
      </w:r>
      <w:r w:rsidR="00847B8D">
        <w:t>4</w:t>
      </w:r>
      <w:r w:rsidR="00133332">
        <w:t xml:space="preserve">). In addition, the carpet was recommended to be removed, which </w:t>
      </w:r>
      <w:r w:rsidR="008467B0">
        <w:t xml:space="preserve">was confirmed to have </w:t>
      </w:r>
      <w:r w:rsidR="00133332">
        <w:t xml:space="preserve">occurred </w:t>
      </w:r>
      <w:r w:rsidR="00D36292">
        <w:t xml:space="preserve">over </w:t>
      </w:r>
      <w:r w:rsidR="00133332">
        <w:t>the weekend following the Friday site visit.</w:t>
      </w:r>
    </w:p>
    <w:p w:rsidR="008F0C39" w:rsidRPr="008F0C39" w:rsidRDefault="005A45DD" w:rsidP="00986263">
      <w:pPr>
        <w:pStyle w:val="Heading1"/>
      </w:pPr>
      <w:r>
        <w:t>Results and Discussion</w:t>
      </w:r>
    </w:p>
    <w:p w:rsidR="00B63F9B" w:rsidRDefault="008F0C39" w:rsidP="0057647E">
      <w:pPr>
        <w:pStyle w:val="BodyText"/>
      </w:pPr>
      <w:r w:rsidRPr="008F0C39">
        <w:t>The following is a summary of indoor air testing result</w:t>
      </w:r>
      <w:r w:rsidR="003C7393">
        <w:t>s</w:t>
      </w:r>
      <w:r w:rsidRPr="008F0C39">
        <w:t xml:space="preserve"> (Table 1).</w:t>
      </w:r>
    </w:p>
    <w:p w:rsidR="00481D10" w:rsidRDefault="0067562C" w:rsidP="00986263">
      <w:pPr>
        <w:pStyle w:val="BodyTextBulleted"/>
      </w:pPr>
      <w:r w:rsidRPr="00481D10">
        <w:rPr>
          <w:b/>
          <w:i/>
        </w:rPr>
        <w:t>Carbon dioxide</w:t>
      </w:r>
      <w:r w:rsidRPr="00986263">
        <w:t xml:space="preserve"> </w:t>
      </w:r>
      <w:r w:rsidR="00947EF8">
        <w:t>measurements</w:t>
      </w:r>
      <w:r w:rsidRPr="00986263">
        <w:t xml:space="preserve"> were </w:t>
      </w:r>
      <w:r w:rsidR="00F57BCF">
        <w:t>below</w:t>
      </w:r>
      <w:r w:rsidRPr="0005123A">
        <w:t xml:space="preserve"> the </w:t>
      </w:r>
      <w:r w:rsidR="00986263" w:rsidRPr="0005123A">
        <w:t>MDPH</w:t>
      </w:r>
      <w:r w:rsidRPr="0005123A">
        <w:t xml:space="preserve"> recommended level of 800 parts per million (ppm) in </w:t>
      </w:r>
      <w:r w:rsidR="00F57BCF">
        <w:t>all</w:t>
      </w:r>
      <w:r w:rsidR="00481D10">
        <w:t xml:space="preserve"> </w:t>
      </w:r>
      <w:r w:rsidR="001107EB" w:rsidRPr="0005123A">
        <w:t>area</w:t>
      </w:r>
      <w:r w:rsidR="00D5520E">
        <w:t>s</w:t>
      </w:r>
      <w:r w:rsidR="001107EB" w:rsidRPr="0005123A">
        <w:t xml:space="preserve"> surveyed</w:t>
      </w:r>
      <w:r w:rsidR="00B63F9B" w:rsidRPr="00986263">
        <w:t>.</w:t>
      </w:r>
    </w:p>
    <w:p w:rsidR="003F425D" w:rsidRPr="00986263" w:rsidRDefault="0067562C" w:rsidP="00986263">
      <w:pPr>
        <w:pStyle w:val="BodyTextBulleted"/>
      </w:pPr>
      <w:r w:rsidRPr="00481D10">
        <w:rPr>
          <w:b/>
          <w:i/>
        </w:rPr>
        <w:t>Temperature</w:t>
      </w:r>
      <w:r w:rsidRPr="00986263">
        <w:t xml:space="preserve"> was </w:t>
      </w:r>
      <w:r w:rsidR="0005123A" w:rsidRPr="00536C8C">
        <w:t>within</w:t>
      </w:r>
      <w:r w:rsidR="00536C8C">
        <w:t xml:space="preserve"> </w:t>
      </w:r>
      <w:r w:rsidRPr="00986263">
        <w:t xml:space="preserve">the MDPH recommended range of </w:t>
      </w:r>
      <w:r w:rsidR="0005123A">
        <w:t>70</w:t>
      </w:r>
      <w:r w:rsidRPr="0005123A">
        <w:t>°F to 7</w:t>
      </w:r>
      <w:r w:rsidR="0005123A" w:rsidRPr="0005123A">
        <w:t>8</w:t>
      </w:r>
      <w:r w:rsidRPr="0005123A">
        <w:t>°F</w:t>
      </w:r>
      <w:r w:rsidRPr="00986263">
        <w:t xml:space="preserve"> </w:t>
      </w:r>
      <w:r w:rsidR="0005123A">
        <w:t>at the time of assessment</w:t>
      </w:r>
      <w:r w:rsidR="00421F00" w:rsidRPr="00986263">
        <w:t>.</w:t>
      </w:r>
    </w:p>
    <w:p w:rsidR="0067562C" w:rsidRPr="00986263" w:rsidRDefault="0067562C" w:rsidP="00986263">
      <w:pPr>
        <w:pStyle w:val="BodyTextBulleted"/>
      </w:pPr>
      <w:r w:rsidRPr="009D5BEF">
        <w:rPr>
          <w:b/>
          <w:i/>
        </w:rPr>
        <w:t>Relative humidity</w:t>
      </w:r>
      <w:r w:rsidRPr="00986263">
        <w:t xml:space="preserve"> was </w:t>
      </w:r>
      <w:r w:rsidR="00481D10">
        <w:t>belo</w:t>
      </w:r>
      <w:r w:rsidR="00B03297">
        <w:t>w</w:t>
      </w:r>
      <w:r w:rsidR="00536C8C">
        <w:t xml:space="preserve"> </w:t>
      </w:r>
      <w:r w:rsidRPr="00986263">
        <w:t>the MDP</w:t>
      </w:r>
      <w:r w:rsidR="00503F0F" w:rsidRPr="00986263">
        <w:t>H recommended range of 40 to 60</w:t>
      </w:r>
      <w:r w:rsidRPr="00986263">
        <w:t xml:space="preserve">% in </w:t>
      </w:r>
      <w:r w:rsidR="006F60E7">
        <w:t>all</w:t>
      </w:r>
      <w:r w:rsidR="00406006">
        <w:t xml:space="preserve"> </w:t>
      </w:r>
      <w:r w:rsidRPr="00986263">
        <w:t>areas tested</w:t>
      </w:r>
      <w:r w:rsidR="00F57BCF">
        <w:t>, which is typical of New England during the heating season</w:t>
      </w:r>
      <w:r w:rsidR="00755B84">
        <w:t>.</w:t>
      </w:r>
    </w:p>
    <w:p w:rsidR="0067562C" w:rsidRPr="00986263" w:rsidRDefault="0067562C" w:rsidP="00986263">
      <w:pPr>
        <w:pStyle w:val="BodyTextBulleted"/>
      </w:pPr>
      <w:r w:rsidRPr="009D5BEF">
        <w:rPr>
          <w:b/>
          <w:i/>
        </w:rPr>
        <w:t>Carbon monoxide</w:t>
      </w:r>
      <w:r w:rsidRPr="00986263">
        <w:t xml:space="preserve"> levels were </w:t>
      </w:r>
      <w:r w:rsidRPr="004E664F">
        <w:t>non-detectable</w:t>
      </w:r>
      <w:r w:rsidRPr="00986263">
        <w:t xml:space="preserve"> </w:t>
      </w:r>
      <w:r w:rsidR="00F57BCF">
        <w:t xml:space="preserve">(ND) </w:t>
      </w:r>
      <w:r w:rsidRPr="00986263">
        <w:t>in all areas tested.</w:t>
      </w:r>
    </w:p>
    <w:p w:rsidR="0067562C" w:rsidRDefault="005C2241" w:rsidP="00986263">
      <w:pPr>
        <w:pStyle w:val="BodyTextBulleted"/>
      </w:pPr>
      <w:r w:rsidRPr="009D5BEF">
        <w:rPr>
          <w:b/>
          <w:i/>
        </w:rPr>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 xml:space="preserve">concentrations measured </w:t>
      </w:r>
      <w:r w:rsidR="0067562C" w:rsidRPr="00406006">
        <w:t xml:space="preserve">were </w:t>
      </w:r>
      <w:r w:rsidR="0067562C" w:rsidRPr="00FF31E1">
        <w:t>below</w:t>
      </w:r>
      <w:r w:rsidR="0067562C" w:rsidRPr="00986263">
        <w:t xml:space="preserve"> the National Ambient Air Quality (NAAQS) l</w:t>
      </w:r>
      <w:r w:rsidR="00B43145">
        <w:t>evel</w:t>
      </w:r>
      <w:r w:rsidR="0067562C" w:rsidRPr="00986263">
        <w:t xml:space="preserve"> of 35 μg/</w:t>
      </w:r>
      <w:r w:rsidR="00BC6B69" w:rsidRPr="00986263">
        <w:t>m</w:t>
      </w:r>
      <w:r w:rsidR="00BC6B69" w:rsidRPr="009C7489">
        <w:rPr>
          <w:vertAlign w:val="superscript"/>
        </w:rPr>
        <w:t>3</w:t>
      </w:r>
      <w:r w:rsidR="0067562C" w:rsidRPr="00986263">
        <w:t xml:space="preserve"> in all areas tested.</w:t>
      </w:r>
    </w:p>
    <w:p w:rsidR="00F57BCF" w:rsidRPr="00A62943" w:rsidRDefault="00F57BCF" w:rsidP="00F57BCF">
      <w:pPr>
        <w:pStyle w:val="BodyTextBulleted"/>
        <w:rPr>
          <w:b/>
          <w:bCs/>
        </w:rPr>
      </w:pPr>
      <w:r>
        <w:rPr>
          <w:b/>
          <w:i/>
        </w:rPr>
        <w:t>Moisture Measurements</w:t>
      </w:r>
      <w:r w:rsidRPr="00A62943">
        <w:t xml:space="preserve"> </w:t>
      </w:r>
      <w:r w:rsidR="00847B8D">
        <w:t xml:space="preserve">of porous building materials (i.e., carpet, ceiling tiles) </w:t>
      </w:r>
      <w:r w:rsidRPr="00A62943">
        <w:t xml:space="preserve">were </w:t>
      </w:r>
      <w:r>
        <w:t>all dry (i.e., within normal parameters) at the time of assessment.</w:t>
      </w:r>
    </w:p>
    <w:p w:rsidR="00F57BCF" w:rsidRDefault="00F57BCF" w:rsidP="00986263">
      <w:pPr>
        <w:pStyle w:val="BodyTextBulleted"/>
        <w:ind w:hanging="360"/>
      </w:pPr>
      <w:r w:rsidRPr="00F57BCF">
        <w:rPr>
          <w:b/>
          <w:i/>
        </w:rPr>
        <w:t>Total Volatile Organic Compounds (TVOCs)</w:t>
      </w:r>
      <w:r w:rsidRPr="00961578">
        <w:t xml:space="preserve"> </w:t>
      </w:r>
      <w:r>
        <w:t xml:space="preserve">were measured at low levels (5-6 ppm) in the breathing zone in Garrett Office (35 </w:t>
      </w:r>
      <w:r w:rsidR="00B23B2B">
        <w:t>ppm</w:t>
      </w:r>
      <w:r>
        <w:t xml:space="preserve"> directly over the spill). All other areas tested ND</w:t>
      </w:r>
      <w:r w:rsidRPr="00986263">
        <w:t>.</w:t>
      </w:r>
    </w:p>
    <w:p w:rsidR="00D77E51" w:rsidRDefault="00D77E51" w:rsidP="00613713">
      <w:pPr>
        <w:pStyle w:val="Heading2"/>
      </w:pPr>
      <w:r w:rsidRPr="00613713">
        <w:t>Ventilation</w:t>
      </w:r>
    </w:p>
    <w:p w:rsidR="00B03297" w:rsidRDefault="003A4DB4" w:rsidP="00B03297">
      <w:pPr>
        <w:pStyle w:val="BodyText"/>
      </w:pPr>
      <w:r w:rsidRPr="005E2E28">
        <w:t>A</w:t>
      </w:r>
      <w:r w:rsidR="00A94AD5">
        <w:t xml:space="preserve"> heating, ventilating and air-conditioning (</w:t>
      </w:r>
      <w:r w:rsidRPr="005E2E28">
        <w:t>HVAC</w:t>
      </w:r>
      <w:r w:rsidR="00A94AD5">
        <w:t>)</w:t>
      </w:r>
      <w:r w:rsidRPr="005E2E28">
        <w:t xml:space="preserve">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 xml:space="preserve">Finally, an HVAC </w:t>
      </w:r>
      <w:r w:rsidRPr="005E2E28">
        <w:lastRenderedPageBreak/>
        <w:t>system will dilute and remove normally occurring indoor environmental pollutants by not on</w:t>
      </w:r>
      <w:r w:rsidR="00755B84">
        <w:t>ly introducing fresh air, but also</w:t>
      </w:r>
      <w:r w:rsidRPr="005E2E28">
        <w:t xml:space="preserve"> filtering the airstream and ejecting stale air to the outdoors via exhaust ventilation.</w:t>
      </w:r>
    </w:p>
    <w:p w:rsidR="00A94AD5" w:rsidRDefault="00A94AD5" w:rsidP="00A94AD5">
      <w:pPr>
        <w:pStyle w:val="BodyText"/>
      </w:pPr>
      <w:r>
        <w:t xml:space="preserve">Testing results suggest that sufficient fresh air </w:t>
      </w:r>
      <w:r w:rsidR="00E74EA5">
        <w:t>was</w:t>
      </w:r>
      <w:r>
        <w:t xml:space="preserve"> being introduced into the space for the current occupancy</w:t>
      </w:r>
      <w:r w:rsidR="00E74EA5">
        <w:t xml:space="preserve"> at the time of assessment</w:t>
      </w:r>
      <w:r>
        <w:t xml:space="preserve">. </w:t>
      </w:r>
      <w:r w:rsidR="00E74EA5">
        <w:t>O</w:t>
      </w:r>
      <w:r>
        <w:t>perating the system in the fan “on” mode for continuous circulation/filtration is recommended.</w:t>
      </w:r>
    </w:p>
    <w:p w:rsidR="00A94AD5" w:rsidRPr="0030532A" w:rsidRDefault="00A94AD5" w:rsidP="00A94AD5">
      <w:pPr>
        <w:pStyle w:val="BodyText"/>
      </w:pPr>
      <w:r>
        <w:t>It is important to note that r</w:t>
      </w:r>
      <w:r w:rsidRPr="0030532A">
        <w:t xml:space="preserve">elative humidity levels in the building would be expected to </w:t>
      </w:r>
      <w:r w:rsidR="00B5587D">
        <w:t>be low</w:t>
      </w:r>
      <w:r w:rsidRPr="0030532A">
        <w:t xml:space="preserve"> during the winter months due to </w:t>
      </w:r>
      <w:r>
        <w:t xml:space="preserve">atmospheric conditions and </w:t>
      </w:r>
      <w:r w:rsidRPr="0030532A">
        <w:t xml:space="preserve">heating. </w:t>
      </w:r>
      <w:r>
        <w:t>Low relative humidity can lead to common symptoms such as:</w:t>
      </w:r>
      <w:r w:rsidRPr="00FF5E1E">
        <w:t xml:space="preserve"> </w:t>
      </w:r>
      <w:r>
        <w:t>dry skin, lips</w:t>
      </w:r>
      <w:r w:rsidR="00B5587D">
        <w:t xml:space="preserve">, and </w:t>
      </w:r>
      <w:r>
        <w:t>scalp; dry/scratchy throats and noses (nose bleeds); exacerbation of asthma, eczema,</w:t>
      </w:r>
      <w:r w:rsidR="00B5587D">
        <w:t xml:space="preserve"> or</w:t>
      </w:r>
      <w:r>
        <w:t xml:space="preserve"> allergies; dry/irritated eyes; and irritation of respiratory tract.</w:t>
      </w:r>
    </w:p>
    <w:p w:rsidR="00B03297" w:rsidRPr="00B03297" w:rsidRDefault="00B03297" w:rsidP="00B03297">
      <w:pPr>
        <w:pStyle w:val="BodyText"/>
      </w:pPr>
      <w:proofErr w:type="gramStart"/>
      <w:r w:rsidRPr="00B03297">
        <w:t>In order to</w:t>
      </w:r>
      <w:proofErr w:type="gramEnd"/>
      <w:r w:rsidRPr="00B03297">
        <w:t xml:space="preserve"> have proper ventilation with a mechanical </w:t>
      </w:r>
      <w:r>
        <w:t>HVAC</w:t>
      </w:r>
      <w:r w:rsidRPr="00B03297">
        <w:t xml:space="preserve"> system, the system must be balanced to provide an adequate amount of fresh air to the interior of a room while removing stale air from the room. It is recommended that existing ventilation systems be re-balanced every five years to ensure adequate air systems function (SMACNA, 1994).</w:t>
      </w:r>
    </w:p>
    <w:p w:rsidR="00BB5EA6" w:rsidRDefault="00D5520E" w:rsidP="0044671B">
      <w:pPr>
        <w:pStyle w:val="BodyText"/>
        <w:rPr>
          <w:szCs w:val="24"/>
        </w:rPr>
      </w:pPr>
      <w:r>
        <w:t xml:space="preserve">The rooftop </w:t>
      </w:r>
      <w:r w:rsidR="008A1297">
        <w:t>air handling units (AHUs)</w:t>
      </w:r>
      <w:r>
        <w:t xml:space="preserve"> were not accessible a</w:t>
      </w:r>
      <w:r w:rsidR="00BB5EA6">
        <w:t>t the time of assessment</w:t>
      </w:r>
      <w:r>
        <w:t xml:space="preserve">. It is recommended that </w:t>
      </w:r>
      <w:r w:rsidR="008A1297">
        <w:t xml:space="preserve">AHUs </w:t>
      </w:r>
      <w:r>
        <w:t>should be outfitted with</w:t>
      </w:r>
      <w:r w:rsidR="00AA6DB0">
        <w:t xml:space="preserve"> pleated filters </w:t>
      </w:r>
      <w:r w:rsidR="00AA6DB0">
        <w:rPr>
          <w:szCs w:val="24"/>
        </w:rPr>
        <w:t xml:space="preserve">of a </w:t>
      </w:r>
      <w:r w:rsidR="00AA6DB0" w:rsidRPr="00406519">
        <w:rPr>
          <w:szCs w:val="24"/>
        </w:rPr>
        <w:t>Minimum</w:t>
      </w:r>
      <w:r w:rsidR="00AA6DB0">
        <w:rPr>
          <w:szCs w:val="24"/>
        </w:rPr>
        <w:t xml:space="preserve"> </w:t>
      </w:r>
      <w:r w:rsidR="00AA6DB0" w:rsidRPr="00406519">
        <w:rPr>
          <w:szCs w:val="24"/>
        </w:rPr>
        <w:t>Efficiency Reporting</w:t>
      </w:r>
      <w:r w:rsidR="00AA6DB0">
        <w:rPr>
          <w:szCs w:val="24"/>
        </w:rPr>
        <w:t xml:space="preserve"> </w:t>
      </w:r>
      <w:r w:rsidR="00AA6DB0" w:rsidRPr="00406519">
        <w:rPr>
          <w:szCs w:val="24"/>
        </w:rPr>
        <w:t>Value</w:t>
      </w:r>
      <w:r w:rsidR="00AA6DB0">
        <w:rPr>
          <w:szCs w:val="24"/>
        </w:rPr>
        <w:t xml:space="preserve"> (MERV) of 8</w:t>
      </w:r>
      <w:r w:rsidR="00D14222">
        <w:rPr>
          <w:szCs w:val="24"/>
        </w:rPr>
        <w:t>, if they are not already</w:t>
      </w:r>
      <w:r w:rsidR="00AA6DB0">
        <w:rPr>
          <w:szCs w:val="24"/>
        </w:rPr>
        <w:t xml:space="preserve">, which </w:t>
      </w:r>
      <w:r w:rsidR="00746CA3">
        <w:rPr>
          <w:szCs w:val="24"/>
        </w:rPr>
        <w:t>are</w:t>
      </w:r>
      <w:r w:rsidR="00AA6DB0">
        <w:rPr>
          <w:szCs w:val="24"/>
        </w:rPr>
        <w:t xml:space="preserve"> adequate in filtering out pollen and mold spores</w:t>
      </w:r>
      <w:r w:rsidR="00ED2BFD">
        <w:rPr>
          <w:szCs w:val="24"/>
        </w:rPr>
        <w:t xml:space="preserve"> (ASHRAE, </w:t>
      </w:r>
      <w:r w:rsidR="00EB2709">
        <w:rPr>
          <w:szCs w:val="24"/>
        </w:rPr>
        <w:t>2012</w:t>
      </w:r>
      <w:r w:rsidR="00ED2BFD">
        <w:rPr>
          <w:szCs w:val="24"/>
        </w:rPr>
        <w:t>)</w:t>
      </w:r>
      <w:r w:rsidR="00AA6DB0">
        <w:rPr>
          <w:szCs w:val="24"/>
        </w:rPr>
        <w:t>.</w:t>
      </w:r>
      <w:r w:rsidR="00746CA3">
        <w:rPr>
          <w:szCs w:val="24"/>
        </w:rPr>
        <w:t xml:space="preserve"> In addition, filters should be changed 2-4 times a year or </w:t>
      </w:r>
      <w:r w:rsidR="00181D38">
        <w:rPr>
          <w:szCs w:val="24"/>
        </w:rPr>
        <w:t>in accordance with</w:t>
      </w:r>
      <w:r w:rsidR="00746CA3">
        <w:rPr>
          <w:szCs w:val="24"/>
        </w:rPr>
        <w:t xml:space="preserve"> the manufacture’s recommendations.</w:t>
      </w:r>
    </w:p>
    <w:p w:rsidR="008720F9" w:rsidRDefault="008720F9" w:rsidP="0044671B">
      <w:pPr>
        <w:pStyle w:val="BodyText"/>
      </w:pPr>
      <w:r>
        <w:rPr>
          <w:szCs w:val="24"/>
        </w:rPr>
        <w:t>Also noted was a lack of draw from restroom exhaust vent</w:t>
      </w:r>
      <w:r w:rsidR="00E74EA5">
        <w:rPr>
          <w:szCs w:val="24"/>
        </w:rPr>
        <w:t>s</w:t>
      </w:r>
      <w:r>
        <w:rPr>
          <w:szCs w:val="24"/>
        </w:rPr>
        <w:t>. Exhaust ventilation is important in restrooms to remove excess moisture and odors.</w:t>
      </w:r>
    </w:p>
    <w:p w:rsidR="00FE42B3" w:rsidRPr="004834FB" w:rsidRDefault="00FE42B3" w:rsidP="004834FB">
      <w:pPr>
        <w:pStyle w:val="Heading2"/>
      </w:pPr>
      <w:r w:rsidRPr="004834FB">
        <w:t>Microbial/Moisture Concerns</w:t>
      </w:r>
    </w:p>
    <w:p w:rsidR="00B03297" w:rsidRDefault="007D7744" w:rsidP="0056509A">
      <w:pPr>
        <w:pStyle w:val="BodyText"/>
        <w:rPr>
          <w:szCs w:val="24"/>
        </w:rPr>
      </w:pPr>
      <w:proofErr w:type="gramStart"/>
      <w:r>
        <w:t>In order for</w:t>
      </w:r>
      <w:proofErr w:type="gramEnd"/>
      <w:r>
        <w:t xml:space="preserve"> building materials to support mold growth, a source of water exposure is necessary. Water-damaged ceiling tiles were seen </w:t>
      </w:r>
      <w:r w:rsidR="00E05A23">
        <w:t>some</w:t>
      </w:r>
      <w:r>
        <w:t xml:space="preserve"> areas (Picture</w:t>
      </w:r>
      <w:r w:rsidR="00FF5E1E">
        <w:t>s</w:t>
      </w:r>
      <w:r>
        <w:t xml:space="preserve"> </w:t>
      </w:r>
      <w:r w:rsidR="00C26E50">
        <w:t>5</w:t>
      </w:r>
      <w:r w:rsidR="00FF5E1E">
        <w:t xml:space="preserve"> </w:t>
      </w:r>
      <w:r w:rsidR="00C26E50">
        <w:t xml:space="preserve">through </w:t>
      </w:r>
      <w:r w:rsidR="00126252">
        <w:t>7</w:t>
      </w:r>
      <w:r w:rsidR="00E05A23">
        <w:t>; Table 1</w:t>
      </w:r>
      <w:r>
        <w:t xml:space="preserve">), reportedly due to roof leaks. </w:t>
      </w:r>
      <w:r w:rsidRPr="00052980">
        <w:t xml:space="preserve">Water-damaged ceiling tiles </w:t>
      </w:r>
      <w:r w:rsidRPr="006D2EF7">
        <w:t xml:space="preserve">indicate leaks from either the roof or plumbing system </w:t>
      </w:r>
      <w:r>
        <w:t xml:space="preserve">and </w:t>
      </w:r>
      <w:r w:rsidRPr="00052980">
        <w:t>can provide a source for mold growth</w:t>
      </w:r>
      <w:r>
        <w:t xml:space="preserve">. </w:t>
      </w:r>
      <w:r w:rsidR="00C26E50">
        <w:t xml:space="preserve">All ceiling tiles were tested </w:t>
      </w:r>
      <w:r w:rsidR="00E05A23">
        <w:t xml:space="preserve">for moisture content </w:t>
      </w:r>
      <w:r w:rsidR="00C26E50">
        <w:t xml:space="preserve">and found dry (as well as carpeting below them) at the time of assessment. </w:t>
      </w:r>
      <w:r>
        <w:t xml:space="preserve">These tiles should </w:t>
      </w:r>
      <w:r w:rsidRPr="00052980">
        <w:t>be replaced after a water leak is discovered and repaired.</w:t>
      </w:r>
      <w:r w:rsidR="00C26E50">
        <w:t xml:space="preserve"> It was reported that the rubber membrane roof was replaced several months prior to the assessment. Stained ceiling </w:t>
      </w:r>
      <w:r w:rsidR="00C26E50">
        <w:lastRenderedPageBreak/>
        <w:t>tiles (and insulation material above them) were confirmed replaced over the weekend after the Friday site visit.</w:t>
      </w:r>
    </w:p>
    <w:p w:rsidR="000C04E9" w:rsidRPr="000C04E9" w:rsidRDefault="000C04E9" w:rsidP="004C709A">
      <w:pPr>
        <w:pStyle w:val="BodyText"/>
      </w:pPr>
      <w:r w:rsidRPr="000C04E9">
        <w:t>The US Environmental Protection Agency (US EPA) and the American Conference of Governmental Industrial Hygienists (ACGIH) recommends that porous materials (e.g., wallboard, carpeting, ceiling tiles) be dried with fans and heating within 24 to 48 hours of becoming wet (US EPA, 200</w:t>
      </w:r>
      <w:r w:rsidR="00D368F0">
        <w:t>8</w:t>
      </w:r>
      <w:r w:rsidRPr="000C04E9">
        <w:t>; ACGIH, 1989). If porous materials are not dried within this time frame, mold growth may occur.</w:t>
      </w:r>
      <w:r w:rsidR="008423AB">
        <w:t xml:space="preserve"> </w:t>
      </w:r>
      <w:r w:rsidRPr="000C04E9">
        <w:t>Once mold has colonized porous materials, they are difficult to clean and should be removed.</w:t>
      </w:r>
    </w:p>
    <w:p w:rsidR="008467B0" w:rsidRPr="00DD4B60" w:rsidRDefault="008467B0" w:rsidP="00FB74DD">
      <w:pPr>
        <w:pStyle w:val="Heading2"/>
      </w:pPr>
      <w:r>
        <w:t>O</w:t>
      </w:r>
      <w:r w:rsidRPr="00DD4B60">
        <w:t>ther IAQ Evaluations</w:t>
      </w:r>
    </w:p>
    <w:p w:rsidR="008467B0" w:rsidRPr="007E261A" w:rsidRDefault="008467B0" w:rsidP="008467B0">
      <w:pPr>
        <w:spacing w:line="360" w:lineRule="auto"/>
        <w:ind w:firstLine="720"/>
      </w:pPr>
      <w:r w:rsidRPr="007E261A">
        <w:t>Other conditions that can affect IAQ were observed during the assessment. Carpets should be cleaned annually (or semi-annually in soiled/high traffic areas) in accordance with Institute of Inspection, Cleaning and Restoration Certification (IICRC) recommendations, (IICRC, 2012). The service life of carpeting is approximately 10-11 years (IICRC, 2002). In many areas, carpeting was observed to be worn and stained</w:t>
      </w:r>
      <w:r>
        <w:t xml:space="preserve"> (Pictures </w:t>
      </w:r>
      <w:r w:rsidR="00DB425E">
        <w:t>8 through 10)</w:t>
      </w:r>
      <w:r w:rsidRPr="007E261A">
        <w:t>. Carpeting of this age and condition becomes increasingly difficult to clean and maintain and may be a source of particulate matter to the indoor environment. Regular cleaning with a high efficiency particulate air (HEPA) filtered vacuum in combination with an annual cleaning will help to reduce accumulation and potential aerosolization of materials from carpeting.</w:t>
      </w:r>
    </w:p>
    <w:p w:rsidR="006A6CBF" w:rsidRDefault="006A6CBF" w:rsidP="004C709A">
      <w:pPr>
        <w:pStyle w:val="BodyText"/>
      </w:pPr>
      <w:r w:rsidRPr="006A6CBF">
        <w:t xml:space="preserve">In </w:t>
      </w:r>
      <w:proofErr w:type="gramStart"/>
      <w:r w:rsidRPr="006A6CBF">
        <w:t>a number of</w:t>
      </w:r>
      <w:proofErr w:type="gramEnd"/>
      <w:r w:rsidRPr="006A6CBF">
        <w:t xml:space="preserve"> areas, items were observed on the floor, windowsills, tabletops, counters, bookcases and desks. The large number of items stored provides a source for dusts to accumulate. These items (e.g., papers, folders, boxes) make it difficult for custodial staff to clean. Items should be relocated and/or be cleaned periodically to avoid excessive dust build up. In addition, </w:t>
      </w:r>
      <w:r w:rsidR="00F13393">
        <w:t>dusty</w:t>
      </w:r>
      <w:r w:rsidRPr="006A6CBF">
        <w:t xml:space="preserve"> materials can accumulate on flat surfaces (e.g., desktops, windowsills and carpets) in occupied areas and subsequently be re-aerosolized causing further irritation.</w:t>
      </w:r>
    </w:p>
    <w:p w:rsidR="00DB425E" w:rsidRDefault="00DB425E" w:rsidP="00DB425E">
      <w:pPr>
        <w:pStyle w:val="BodyText"/>
      </w:pPr>
      <w:r w:rsidRPr="005E2E28">
        <w:t>Exposure to low levels of TVOCs may produce eye, nose, throat, and/or respiratory irritation in some sensitive individuals.</w:t>
      </w:r>
      <w:r>
        <w:t xml:space="preserve"> In addition to testing, </w:t>
      </w:r>
      <w:r w:rsidRPr="005E2E28">
        <w:t xml:space="preserve">BEH/IAQ staff examined </w:t>
      </w:r>
      <w:r>
        <w:t>space</w:t>
      </w:r>
      <w:r w:rsidRPr="005E2E28">
        <w:t>s for products containing VOCs.</w:t>
      </w:r>
      <w:r>
        <w:t xml:space="preserve"> </w:t>
      </w:r>
      <w:r w:rsidRPr="005E2E28">
        <w:t>BEH/IAQ staff noted air fresh</w:t>
      </w:r>
      <w:r>
        <w:t>eners/deodorizers, hand sanitizers and cleaning products</w:t>
      </w:r>
      <w:r w:rsidRPr="005E2E28">
        <w:t xml:space="preserve"> </w:t>
      </w:r>
      <w:r>
        <w:t xml:space="preserve">in </w:t>
      </w:r>
      <w:proofErr w:type="gramStart"/>
      <w:r>
        <w:t>a number of</w:t>
      </w:r>
      <w:proofErr w:type="gramEnd"/>
      <w:r>
        <w:t xml:space="preserve"> areas</w:t>
      </w:r>
      <w:r w:rsidRPr="005E2E28">
        <w:t>.</w:t>
      </w:r>
      <w:r>
        <w:t xml:space="preserve"> </w:t>
      </w:r>
      <w:proofErr w:type="gramStart"/>
      <w:r w:rsidRPr="005E2E28">
        <w:t>All of these</w:t>
      </w:r>
      <w:proofErr w:type="gramEnd"/>
      <w:r w:rsidRPr="005E2E28">
        <w:t xml:space="preserve"> products have the potential to be irritants to the eyes, nose, throat, and respiratory system of sensitive individuals.</w:t>
      </w:r>
    </w:p>
    <w:p w:rsidR="00D77E51" w:rsidRPr="004834FB" w:rsidRDefault="000A7CF6" w:rsidP="004834FB">
      <w:pPr>
        <w:pStyle w:val="Heading1"/>
      </w:pPr>
      <w:r>
        <w:lastRenderedPageBreak/>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8720F9" w:rsidRDefault="00AC368F" w:rsidP="004C709A">
      <w:pPr>
        <w:pStyle w:val="ListParagraph"/>
        <w:numPr>
          <w:ilvl w:val="0"/>
          <w:numId w:val="15"/>
        </w:numPr>
        <w:spacing w:line="360" w:lineRule="auto"/>
        <w:ind w:left="720" w:hanging="720"/>
      </w:pPr>
      <w:r>
        <w:t>Operate HVAC system</w:t>
      </w:r>
      <w:r w:rsidR="00771647">
        <w:t xml:space="preserve"> in fan “on” mode</w:t>
      </w:r>
      <w:r w:rsidR="008720F9">
        <w:t xml:space="preserve"> to provide continuous circulation/filtration</w:t>
      </w:r>
      <w:r w:rsidR="00771647">
        <w:t xml:space="preserve"> during occupied hours</w:t>
      </w:r>
      <w:r w:rsidR="008720F9">
        <w:t>.</w:t>
      </w:r>
    </w:p>
    <w:p w:rsidR="008720F9" w:rsidRPr="00736ECE" w:rsidRDefault="008720F9" w:rsidP="004C709A">
      <w:pPr>
        <w:pStyle w:val="BodyText"/>
        <w:numPr>
          <w:ilvl w:val="0"/>
          <w:numId w:val="15"/>
        </w:numPr>
        <w:ind w:left="720" w:hanging="720"/>
      </w:pPr>
      <w:r w:rsidRPr="00736ECE">
        <w:t xml:space="preserve">Have the HVAC system </w:t>
      </w:r>
      <w:r>
        <w:t>re-</w:t>
      </w:r>
      <w:r w:rsidRPr="00736ECE">
        <w:t>balanced</w:t>
      </w:r>
      <w:r>
        <w:t>, as recommended (</w:t>
      </w:r>
      <w:r w:rsidRPr="00736ECE">
        <w:t>every 5 years</w:t>
      </w:r>
      <w:r>
        <w:t>)</w:t>
      </w:r>
      <w:r w:rsidRPr="00736ECE">
        <w:t xml:space="preserve"> in accordance with SMACNA recommendations (SMACNA, 1994).</w:t>
      </w:r>
    </w:p>
    <w:p w:rsidR="002F4607" w:rsidRDefault="008720F9" w:rsidP="004C709A">
      <w:pPr>
        <w:pStyle w:val="BodyTextNumberedConclusion"/>
        <w:numPr>
          <w:ilvl w:val="0"/>
          <w:numId w:val="15"/>
        </w:numPr>
        <w:ind w:left="720" w:hanging="720"/>
      </w:pPr>
      <w:r>
        <w:t xml:space="preserve">Restore exhaust vents/motors to working order. </w:t>
      </w:r>
      <w:r w:rsidR="002F4607">
        <w:t xml:space="preserve">Examine all </w:t>
      </w:r>
      <w:r w:rsidR="001E178F">
        <w:t>restroom</w:t>
      </w:r>
      <w:r w:rsidR="002F4607">
        <w:t xml:space="preserve"> exhaust vents/motors/belts for proper function, make repairs as needed.</w:t>
      </w:r>
    </w:p>
    <w:p w:rsidR="00771647" w:rsidRDefault="00771647" w:rsidP="00771647">
      <w:pPr>
        <w:pStyle w:val="BodyTextNumberedConclusion"/>
        <w:numPr>
          <w:ilvl w:val="0"/>
          <w:numId w:val="15"/>
        </w:numPr>
        <w:ind w:left="720" w:hanging="720"/>
      </w:pPr>
      <w:r w:rsidRPr="00E17BA3">
        <w:t>F</w:t>
      </w:r>
      <w:r>
        <w:t xml:space="preserve">or buildings in New England, periods of low relative humidity during the winter are often unavoidable. Therefore, scrupulous cleaning practices should be adopted to minimize common indoor air contaminants whose irritant effects can be enhanced when the relative humidity is low. </w:t>
      </w:r>
      <w:r w:rsidRPr="005F5726">
        <w:t xml:space="preserve">To control for dusts, a </w:t>
      </w:r>
      <w:r w:rsidRPr="00C811C1">
        <w:t xml:space="preserve">high efficiency particulate arrestance </w:t>
      </w:r>
      <w:r w:rsidR="00F13393">
        <w:t>(</w:t>
      </w:r>
      <w:r w:rsidRPr="005F5726">
        <w:t>HEPA</w:t>
      </w:r>
      <w:r w:rsidR="00F13393">
        <w:t>) filter-</w:t>
      </w:r>
      <w:r w:rsidRPr="005F5726">
        <w:t xml:space="preserve">equipped vacuum cleaner in conjunction with wet wiping of all surfaces is recommended. </w:t>
      </w:r>
      <w:r>
        <w:t>Avoid the use of feather dusters. Drinking water during the day can help ease some symptoms associated with a dry environment (throat and sinus irritation).</w:t>
      </w:r>
    </w:p>
    <w:p w:rsidR="008720F9" w:rsidRDefault="00843B19" w:rsidP="004C709A">
      <w:pPr>
        <w:pStyle w:val="ListParagraph"/>
        <w:numPr>
          <w:ilvl w:val="0"/>
          <w:numId w:val="15"/>
        </w:numPr>
        <w:spacing w:line="360" w:lineRule="auto"/>
        <w:ind w:left="720" w:hanging="720"/>
      </w:pPr>
      <w:r>
        <w:t>Monitor the new roof for watertight integrity and report any water-stained ceiling tiles for prompt replacement/remediation as well as any remaining damaged tiles from previous leaks.</w:t>
      </w:r>
    </w:p>
    <w:p w:rsidR="008720F9" w:rsidRDefault="00771647" w:rsidP="004C709A">
      <w:pPr>
        <w:pStyle w:val="ListParagraph"/>
        <w:numPr>
          <w:ilvl w:val="0"/>
          <w:numId w:val="15"/>
        </w:numPr>
        <w:spacing w:line="360" w:lineRule="auto"/>
        <w:ind w:left="720" w:hanging="720"/>
      </w:pPr>
      <w:r>
        <w:t xml:space="preserve">Reduce clutter building-wide and </w:t>
      </w:r>
      <w:r w:rsidR="008720F9">
        <w:t>increase dust control.</w:t>
      </w:r>
    </w:p>
    <w:p w:rsidR="00A24B71" w:rsidRDefault="00A25501" w:rsidP="00A24B71">
      <w:pPr>
        <w:pStyle w:val="BodyTextNumberedConclusion"/>
        <w:numPr>
          <w:ilvl w:val="0"/>
          <w:numId w:val="15"/>
        </w:numPr>
        <w:ind w:left="720" w:hanging="720"/>
      </w:pPr>
      <w:r>
        <w:t xml:space="preserve">Ensure </w:t>
      </w:r>
      <w:r w:rsidR="00843B19">
        <w:t xml:space="preserve">HVAC </w:t>
      </w:r>
      <w:r>
        <w:t xml:space="preserve">filters are of a pleated variety, </w:t>
      </w:r>
      <w:r w:rsidR="00FB3165" w:rsidRPr="00E4053D">
        <w:rPr>
          <w:szCs w:val="24"/>
        </w:rPr>
        <w:t>MERV dust-spot efficiency</w:t>
      </w:r>
      <w:r w:rsidR="00FB3165">
        <w:t xml:space="preserve"> 8 or higher</w:t>
      </w:r>
      <w:r w:rsidR="00A24B71" w:rsidRPr="00A24B71">
        <w:t>, which are adequate in filtering out pollen and mold spores</w:t>
      </w:r>
      <w:r w:rsidR="00ED2BFD">
        <w:t xml:space="preserve"> (ASHRAE, 2012)</w:t>
      </w:r>
      <w:r w:rsidR="00A24B71" w:rsidRPr="00A24B71">
        <w:t xml:space="preserve">. </w:t>
      </w:r>
      <w:r w:rsidR="00A24B71">
        <w:t>F</w:t>
      </w:r>
      <w:r w:rsidR="00A24B71" w:rsidRPr="00A24B71">
        <w:t>ilters should be changed 2-4 times a year or in accordance with the manufacture’s recommendations.</w:t>
      </w:r>
    </w:p>
    <w:p w:rsidR="007B726D" w:rsidRDefault="007B726D" w:rsidP="00A24B71">
      <w:pPr>
        <w:pStyle w:val="BodyTextNumberedConclusion"/>
        <w:numPr>
          <w:ilvl w:val="0"/>
          <w:numId w:val="15"/>
        </w:numPr>
        <w:ind w:left="720" w:hanging="720"/>
      </w:pPr>
      <w:r>
        <w:t>Reduce the use of cleaning products, sanitizers and other items that contain VOCs.</w:t>
      </w:r>
    </w:p>
    <w:p w:rsidR="00D77881" w:rsidRPr="00A24B71" w:rsidRDefault="00D77881" w:rsidP="00A24B71">
      <w:pPr>
        <w:pStyle w:val="BodyTextNumberedConclusion"/>
        <w:numPr>
          <w:ilvl w:val="0"/>
          <w:numId w:val="15"/>
        </w:numPr>
        <w:ind w:left="720" w:hanging="720"/>
      </w:pPr>
      <w:r>
        <w:t xml:space="preserve">Consider replacing any worn carpeting with new carpet tiles. Regularly HEPA vacuum any remaining carpeting and clean annually </w:t>
      </w:r>
      <w:proofErr w:type="gramStart"/>
      <w:r>
        <w:t>according to</w:t>
      </w:r>
      <w:proofErr w:type="gramEnd"/>
      <w:r>
        <w:t xml:space="preserve"> IICRC recommendations (IICRC, 2012).</w:t>
      </w:r>
    </w:p>
    <w:p w:rsidR="00843B19" w:rsidRDefault="00843B19" w:rsidP="004C709A">
      <w:pPr>
        <w:pStyle w:val="BodyTextNumberedConclusion"/>
        <w:numPr>
          <w:ilvl w:val="0"/>
          <w:numId w:val="15"/>
        </w:numPr>
        <w:ind w:left="720" w:hanging="720"/>
      </w:pPr>
      <w:r>
        <w:t>For more information about mold, consult the</w:t>
      </w:r>
      <w:r w:rsidRPr="00C21B97">
        <w:t xml:space="preserve"> US EPA</w:t>
      </w:r>
      <w:r>
        <w:t>’s</w:t>
      </w:r>
      <w:r w:rsidRPr="00C21B97">
        <w:t xml:space="preserve"> “Mold Remediation in Schools and Commercial Buildings” (US EPA, 2008).</w:t>
      </w:r>
    </w:p>
    <w:p w:rsidR="001765DE" w:rsidRDefault="00836554" w:rsidP="004C709A">
      <w:pPr>
        <w:pStyle w:val="BodyTextNumberedConclusion"/>
        <w:numPr>
          <w:ilvl w:val="0"/>
          <w:numId w:val="15"/>
        </w:numPr>
        <w:ind w:left="720" w:hanging="720"/>
      </w:pPr>
      <w:r>
        <w:lastRenderedPageBreak/>
        <w:t xml:space="preserve">Refer to resource manual and other related </w:t>
      </w:r>
      <w:r w:rsidR="005652A8">
        <w:t>IAQ</w:t>
      </w:r>
      <w:r>
        <w:t xml:space="preserve"> documents located on the MDPH’s website for further building-wide evaluations and advice on maintaining public buildings. These documents are available at </w:t>
      </w:r>
      <w:hyperlink r:id="rId9" w:history="1">
        <w:r w:rsidRPr="001765DE">
          <w:t>http://ma</w:t>
        </w:r>
        <w:r w:rsidRPr="001765DE">
          <w:t>s</w:t>
        </w:r>
        <w:r w:rsidRPr="001765DE">
          <w:t>s</w:t>
        </w:r>
        <w:r w:rsidRPr="001765DE">
          <w:t>.go</w:t>
        </w:r>
        <w:r w:rsidRPr="001765DE">
          <w:t>v</w:t>
        </w:r>
        <w:r w:rsidRPr="001765DE">
          <w:t>/</w:t>
        </w:r>
        <w:r w:rsidRPr="001765DE">
          <w:t>dph/iaq</w:t>
        </w:r>
      </w:hyperlink>
      <w:r>
        <w:t>.</w:t>
      </w:r>
    </w:p>
    <w:p w:rsidR="005F7021" w:rsidRDefault="005F7021" w:rsidP="005F7021">
      <w:pPr>
        <w:pStyle w:val="BodyTextNumberedConclusion"/>
      </w:pPr>
    </w:p>
    <w:p w:rsidR="008423AB" w:rsidRPr="004C709A" w:rsidRDefault="005F7021" w:rsidP="00843B19">
      <w:pPr>
        <w:pStyle w:val="Heading1"/>
      </w:pPr>
      <w:r>
        <w:br w:type="page"/>
      </w:r>
      <w:r w:rsidR="008423AB" w:rsidRPr="004C709A">
        <w:lastRenderedPageBreak/>
        <w:t>REFERENCES</w:t>
      </w:r>
    </w:p>
    <w:p w:rsidR="00843B19" w:rsidRPr="0027441B" w:rsidRDefault="00843B19" w:rsidP="00843B19">
      <w:pPr>
        <w:pStyle w:val="References"/>
      </w:pPr>
      <w:r w:rsidRPr="0027441B">
        <w:t>ACGIH. 1989. Guidelines for the Assessment of Bioaerosols in the Indoor Environment. American Conference of Governmental Industrial Hygienists, Cincinnati, OH.</w:t>
      </w:r>
    </w:p>
    <w:p w:rsidR="00C2547F" w:rsidRPr="00A37C09" w:rsidRDefault="00C2547F" w:rsidP="00C2547F">
      <w:pPr>
        <w:pStyle w:val="References"/>
      </w:pPr>
      <w:r w:rsidRPr="00A37C09">
        <w:t>ASHRAE. 2012. American Society of Heating, Refrigeration and Air Conditioning Engineers (ASHRAE) Standard 52.2-2012 -- Method of Testing General Ventilation Air-Cleaning Devices for Removal Efficiency by Particle Size (ANSI Approved).</w:t>
      </w:r>
    </w:p>
    <w:p w:rsidR="00843B19" w:rsidRDefault="00843B19" w:rsidP="00843B19">
      <w:pPr>
        <w:pStyle w:val="References"/>
      </w:pPr>
      <w:r>
        <w:t>H-B Instrument. 2014. Safety Data Sheet. Oil of Galileo Thermometer. Bel-Art Products</w:t>
      </w:r>
      <w:r w:rsidR="00DB425E">
        <w:t xml:space="preserve">. </w:t>
      </w:r>
      <w:r>
        <w:t>Revision 6/26/2014.</w:t>
      </w:r>
    </w:p>
    <w:p w:rsidR="00843B19" w:rsidRPr="0027441B" w:rsidRDefault="00843B19" w:rsidP="00843B19">
      <w:pPr>
        <w:pStyle w:val="References"/>
      </w:pPr>
      <w:r w:rsidRPr="0027441B">
        <w:t>IICRC. 2002. Institute of Inspection, Cleaning and Restoration Certification. A Life-Cycle Cost Analysis for Floor Coverings in School Facilities.</w:t>
      </w:r>
    </w:p>
    <w:p w:rsidR="00843B19" w:rsidRPr="0027441B" w:rsidRDefault="00843B19" w:rsidP="00843B19">
      <w:pPr>
        <w:pStyle w:val="References"/>
      </w:pPr>
      <w:r w:rsidRPr="0027441B">
        <w:rPr>
          <w:kern w:val="20"/>
          <w:szCs w:val="24"/>
        </w:rPr>
        <w:t>IICRC. 2012. Institute of Inspection Cleaning and Restoration Certification</w:t>
      </w:r>
      <w:r w:rsidRPr="0027441B">
        <w:t>. Institute of Inspection, Cleaning and Restoration Certification. Carpet Cleaning: FAQ</w:t>
      </w:r>
      <w:r w:rsidR="008636B6">
        <w:t>.</w:t>
      </w:r>
    </w:p>
    <w:p w:rsidR="00843B19" w:rsidRPr="0027441B" w:rsidRDefault="00843B19" w:rsidP="00843B19">
      <w:pPr>
        <w:pStyle w:val="References"/>
      </w:pPr>
      <w:r w:rsidRPr="0027441B">
        <w:t xml:space="preserve">MDPH. 2015. Massachusetts Department of Public Health. Indoor Air Quality Manual: Chapters I-III. Available at: </w:t>
      </w:r>
      <w:hyperlink r:id="rId10" w:history="1">
        <w:r w:rsidRPr="0027441B">
          <w:rPr>
            <w:rStyle w:val="Hyperlink"/>
          </w:rPr>
          <w:t>http://www.mass.gov/eohh</w:t>
        </w:r>
        <w:r w:rsidRPr="0027441B">
          <w:rPr>
            <w:rStyle w:val="Hyperlink"/>
          </w:rPr>
          <w:t>s</w:t>
        </w:r>
        <w:r w:rsidRPr="0027441B">
          <w:rPr>
            <w:rStyle w:val="Hyperlink"/>
          </w:rPr>
          <w:t>/gov/departments/dph/programs/environmental-health/exposure-topics/iaq/iaq-</w:t>
        </w:r>
        <w:r w:rsidRPr="0027441B">
          <w:rPr>
            <w:rStyle w:val="Hyperlink"/>
          </w:rPr>
          <w:t>m</w:t>
        </w:r>
        <w:r w:rsidRPr="0027441B">
          <w:rPr>
            <w:rStyle w:val="Hyperlink"/>
          </w:rPr>
          <w:t>anual/</w:t>
        </w:r>
      </w:hyperlink>
      <w:r w:rsidRPr="0027441B">
        <w:t>.</w:t>
      </w:r>
    </w:p>
    <w:p w:rsidR="002C1393" w:rsidRPr="001F0EF1" w:rsidRDefault="002C1393" w:rsidP="002C1393">
      <w:pPr>
        <w:pStyle w:val="BodyText2"/>
      </w:pPr>
      <w:r w:rsidRPr="001F0EF1">
        <w:t>SMACNA. 1994. HVAC Systems Commissioning Manual. 1st ed. Sheet Metal and Air Conditioning Contractors’ National Association, Inc., Chantilly, VA.</w:t>
      </w:r>
    </w:p>
    <w:p w:rsidR="00D509F2" w:rsidRDefault="00843B19" w:rsidP="00843B19">
      <w:pPr>
        <w:pStyle w:val="References"/>
        <w:sectPr w:rsidR="00D509F2" w:rsidSect="00EB04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sectPr>
      </w:pPr>
      <w:r w:rsidRPr="0027441B">
        <w:t xml:space="preserve">US EPA. 2008. “Mold Remediation in Schools and Commercial Buildings”. Office of Air and Radiation, Indoor Environments Division, Washington, DC. EPA 402-K-01-001. September 2008. Available at: </w:t>
      </w:r>
      <w:hyperlink r:id="rId17" w:history="1">
        <w:r w:rsidRPr="0027441B">
          <w:rPr>
            <w:rStyle w:val="Hyperlink"/>
          </w:rPr>
          <w:t>http://w</w:t>
        </w:r>
        <w:r w:rsidRPr="0027441B">
          <w:rPr>
            <w:rStyle w:val="Hyperlink"/>
          </w:rPr>
          <w:t>w</w:t>
        </w:r>
        <w:r w:rsidRPr="0027441B">
          <w:rPr>
            <w:rStyle w:val="Hyperlink"/>
          </w:rPr>
          <w:t>w.epa.gov/mold/mold-remediation-schools-and-commercial-buildings-guide</w:t>
        </w:r>
      </w:hyperlink>
      <w:r w:rsidRPr="0027441B">
        <w:t>.</w:t>
      </w:r>
    </w:p>
    <w:p w:rsidR="00D509F2" w:rsidRPr="00D509F2" w:rsidRDefault="00D509F2" w:rsidP="00D509F2">
      <w:pPr>
        <w:spacing w:after="200" w:line="276" w:lineRule="auto"/>
        <w:rPr>
          <w:rFonts w:eastAsia="Calibri"/>
          <w:b/>
          <w:szCs w:val="24"/>
        </w:rPr>
      </w:pPr>
      <w:r w:rsidRPr="00D509F2">
        <w:rPr>
          <w:rFonts w:eastAsia="Calibri"/>
          <w:b/>
          <w:szCs w:val="24"/>
        </w:rPr>
        <w:lastRenderedPageBreak/>
        <w:t>Picture 1</w:t>
      </w:r>
    </w:p>
    <w:p w:rsidR="00D509F2" w:rsidRPr="00D509F2" w:rsidRDefault="007819ED" w:rsidP="00D509F2">
      <w:pPr>
        <w:spacing w:after="200" w:line="276" w:lineRule="auto"/>
        <w:jc w:val="center"/>
        <w:rPr>
          <w:rFonts w:eastAsia="Calibri"/>
          <w:b/>
          <w:szCs w:val="24"/>
        </w:rPr>
      </w:pPr>
      <w:r w:rsidRPr="00D509F2">
        <w:rPr>
          <w:rFonts w:ascii="Calibri" w:eastAsia="Calibri" w:hAnsi="Calibri"/>
          <w:noProof/>
          <w:sz w:val="22"/>
          <w:szCs w:val="22"/>
        </w:rPr>
        <w:drawing>
          <wp:inline distT="0" distB="0" distL="0" distR="0">
            <wp:extent cx="4895850" cy="3289300"/>
            <wp:effectExtent l="0" t="0" r="0" b="0"/>
            <wp:docPr id="2" name="Picture 1" descr="Examples of Galileo Thermometer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amples of Galileo Thermometers" title="Picture 1"/>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4895850" cy="3289300"/>
                    </a:xfrm>
                    <a:prstGeom prst="rect">
                      <a:avLst/>
                    </a:prstGeom>
                    <a:ln>
                      <a:noFill/>
                    </a:ln>
                    <a:extLst>
                      <a:ext uri="{53640926-AAD7-44D8-BBD7-CCE9431645EC}">
                        <a14:shadowObscured xmlns:a14="http://schemas.microsoft.com/office/drawing/2010/main"/>
                      </a:ext>
                    </a:extLst>
                  </pic:spPr>
                </pic:pic>
              </a:graphicData>
            </a:graphic>
          </wp:inline>
        </w:drawing>
      </w:r>
    </w:p>
    <w:p w:rsidR="00D509F2" w:rsidRPr="00D509F2" w:rsidRDefault="00D509F2" w:rsidP="00D509F2">
      <w:pPr>
        <w:spacing w:after="200" w:line="276" w:lineRule="auto"/>
        <w:jc w:val="center"/>
        <w:rPr>
          <w:rFonts w:eastAsia="Calibri"/>
          <w:b/>
          <w:szCs w:val="24"/>
        </w:rPr>
      </w:pPr>
      <w:r w:rsidRPr="00D509F2">
        <w:rPr>
          <w:rFonts w:eastAsia="Calibri"/>
          <w:b/>
          <w:szCs w:val="24"/>
        </w:rPr>
        <w:t>Examples of Galileo Thermometers</w:t>
      </w:r>
    </w:p>
    <w:p w:rsidR="00D509F2" w:rsidRPr="00D509F2" w:rsidRDefault="00D509F2" w:rsidP="00D509F2">
      <w:pPr>
        <w:spacing w:after="200" w:line="276" w:lineRule="auto"/>
        <w:rPr>
          <w:rFonts w:eastAsia="Calibri"/>
          <w:b/>
          <w:szCs w:val="24"/>
        </w:rPr>
      </w:pPr>
      <w:r w:rsidRPr="00D509F2">
        <w:rPr>
          <w:rFonts w:eastAsia="Calibri"/>
          <w:b/>
          <w:szCs w:val="24"/>
        </w:rPr>
        <w:t>Picture 2</w:t>
      </w:r>
    </w:p>
    <w:p w:rsidR="00D509F2" w:rsidRPr="00D509F2" w:rsidRDefault="007819ED" w:rsidP="00D509F2">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2807970</wp:posOffset>
                </wp:positionH>
                <wp:positionV relativeFrom="paragraph">
                  <wp:posOffset>2397125</wp:posOffset>
                </wp:positionV>
                <wp:extent cx="496570" cy="161290"/>
                <wp:effectExtent l="0" t="114300" r="0" b="124460"/>
                <wp:wrapNone/>
                <wp:docPr id="1"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121631">
                          <a:off x="0" y="0"/>
                          <a:ext cx="496570" cy="161290"/>
                        </a:xfrm>
                        <a:prstGeom prst="right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4918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21.1pt;margin-top:188.75pt;width:39.1pt;height:12.7pt;rotation:-2707040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" adj="18092" fillcolor="window" strokecolor="window" strokeweight="2pt">
                <v:path arrowok="t"/>
              </v:shape>
            </w:pict>
          </mc:Fallback>
        </mc:AlternateContent>
      </w:r>
      <w:r w:rsidRPr="00D509F2">
        <w:rPr>
          <w:rFonts w:eastAsia="Calibri"/>
          <w:b/>
          <w:noProof/>
          <w:szCs w:val="24"/>
        </w:rPr>
        <w:drawing>
          <wp:inline distT="0" distB="0" distL="0" distR="0">
            <wp:extent cx="3022600" cy="3289300"/>
            <wp:effectExtent l="0" t="0" r="0" b="0"/>
            <wp:docPr id="3" name="Picture 2" descr="Carpet wet/stained with kerosene (corner/arrow)"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pet wet/stained with kerosene (corner/arrow)" title="Picture 2"/>
                    <pic:cNvPicPr>
                      <a:picLocks noChangeAspect="1" noChangeArrowheads="1"/>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302260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D509F2" w:rsidRPr="00D509F2" w:rsidRDefault="00D509F2" w:rsidP="00D509F2">
      <w:pPr>
        <w:spacing w:after="200" w:line="276" w:lineRule="auto"/>
        <w:jc w:val="center"/>
        <w:rPr>
          <w:rFonts w:eastAsia="Calibri"/>
          <w:b/>
          <w:szCs w:val="24"/>
        </w:rPr>
      </w:pPr>
      <w:r w:rsidRPr="00D509F2">
        <w:rPr>
          <w:rFonts w:eastAsia="Calibri"/>
          <w:b/>
          <w:szCs w:val="24"/>
        </w:rPr>
        <w:t>Carpet wet/stained with kerosene (corner/arrow)</w:t>
      </w:r>
    </w:p>
    <w:p w:rsidR="00D509F2" w:rsidRPr="00D509F2" w:rsidRDefault="00D509F2" w:rsidP="00D509F2">
      <w:pPr>
        <w:spacing w:after="200" w:line="276" w:lineRule="auto"/>
        <w:rPr>
          <w:rFonts w:eastAsia="Calibri"/>
          <w:b/>
          <w:szCs w:val="24"/>
        </w:rPr>
      </w:pPr>
      <w:r w:rsidRPr="00D509F2">
        <w:rPr>
          <w:rFonts w:eastAsia="Calibri"/>
          <w:b/>
          <w:szCs w:val="24"/>
        </w:rPr>
        <w:lastRenderedPageBreak/>
        <w:t>Picture 3</w:t>
      </w:r>
    </w:p>
    <w:p w:rsidR="00D509F2" w:rsidRPr="00D509F2" w:rsidRDefault="007819ED" w:rsidP="00D509F2">
      <w:pPr>
        <w:spacing w:after="200" w:line="276" w:lineRule="auto"/>
        <w:jc w:val="center"/>
        <w:rPr>
          <w:rFonts w:eastAsia="Calibri"/>
          <w:b/>
          <w:szCs w:val="24"/>
        </w:rPr>
      </w:pPr>
      <w:r w:rsidRPr="00D509F2">
        <w:rPr>
          <w:rFonts w:eastAsia="Calibri"/>
          <w:b/>
          <w:noProof/>
          <w:szCs w:val="24"/>
        </w:rPr>
        <w:drawing>
          <wp:inline distT="0" distB="0" distL="0" distR="0">
            <wp:extent cx="4385311" cy="3181223"/>
            <wp:effectExtent l="0" t="0" r="0" b="0"/>
            <wp:docPr id="4" name="Picture 3" descr="Louvers shut on ceiling-mounted supply vent in Garrett Office, note this vent was also sealed with plastic and duct tap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uvers shut on ceiling-mounted supply vent in Garrett Office, note this vent was also sealed with plastic and duct tape" title="Picture 3"/>
                    <pic:cNvPicPr>
                      <a:picLocks noChangeAspect="1" noChangeArrowheads="1"/>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4385310" cy="3180715"/>
                    </a:xfrm>
                    <a:prstGeom prst="rect">
                      <a:avLst/>
                    </a:prstGeom>
                    <a:noFill/>
                    <a:ln>
                      <a:noFill/>
                    </a:ln>
                    <a:extLst>
                      <a:ext uri="{53640926-AAD7-44D8-BBD7-CCE9431645EC}">
                        <a14:shadowObscured xmlns:a14="http://schemas.microsoft.com/office/drawing/2010/main"/>
                      </a:ext>
                    </a:extLst>
                  </pic:spPr>
                </pic:pic>
              </a:graphicData>
            </a:graphic>
          </wp:inline>
        </w:drawing>
      </w:r>
    </w:p>
    <w:p w:rsidR="00D509F2" w:rsidRPr="00D509F2" w:rsidRDefault="00D509F2" w:rsidP="00D509F2">
      <w:pPr>
        <w:spacing w:after="200" w:line="276" w:lineRule="auto"/>
        <w:jc w:val="center"/>
        <w:rPr>
          <w:rFonts w:eastAsia="Calibri"/>
          <w:b/>
          <w:szCs w:val="24"/>
        </w:rPr>
      </w:pPr>
      <w:r w:rsidRPr="00D509F2">
        <w:rPr>
          <w:rFonts w:eastAsia="Calibri"/>
          <w:b/>
          <w:szCs w:val="24"/>
        </w:rPr>
        <w:t>Louvers shut on ceiling-mounted supply vent in Garrett Office, note this vent was also sealed with plastic and duct tape</w:t>
      </w:r>
    </w:p>
    <w:p w:rsidR="00D509F2" w:rsidRPr="00D509F2" w:rsidRDefault="00D509F2" w:rsidP="00D509F2">
      <w:pPr>
        <w:spacing w:after="200" w:line="276" w:lineRule="auto"/>
        <w:rPr>
          <w:rFonts w:eastAsia="Calibri"/>
          <w:b/>
          <w:szCs w:val="24"/>
        </w:rPr>
      </w:pPr>
      <w:r w:rsidRPr="00D509F2">
        <w:rPr>
          <w:rFonts w:eastAsia="Calibri"/>
          <w:b/>
          <w:szCs w:val="24"/>
        </w:rPr>
        <w:t>Picture 4</w:t>
      </w:r>
    </w:p>
    <w:p w:rsidR="00D509F2" w:rsidRPr="00D509F2" w:rsidRDefault="007819ED" w:rsidP="00D509F2">
      <w:pPr>
        <w:spacing w:after="200" w:line="276" w:lineRule="auto"/>
        <w:jc w:val="center"/>
        <w:rPr>
          <w:rFonts w:eastAsia="Calibri"/>
          <w:b/>
          <w:szCs w:val="24"/>
        </w:rPr>
      </w:pPr>
      <w:r w:rsidRPr="00D509F2">
        <w:rPr>
          <w:rFonts w:ascii="Calibri" w:eastAsia="Calibri" w:hAnsi="Calibri"/>
          <w:noProof/>
          <w:sz w:val="22"/>
          <w:szCs w:val="22"/>
        </w:rPr>
        <w:drawing>
          <wp:inline distT="0" distB="0" distL="0" distR="0">
            <wp:extent cx="2470150" cy="3289300"/>
            <wp:effectExtent l="0" t="0" r="0" b="0"/>
            <wp:docPr id="5" name="Picture 4" descr="Sealed door of Garrett Office"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led door of Garrett Office" title="Picture 4"/>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D509F2" w:rsidRPr="00D509F2" w:rsidRDefault="00D509F2" w:rsidP="00D509F2">
      <w:pPr>
        <w:spacing w:after="200" w:line="276" w:lineRule="auto"/>
        <w:jc w:val="center"/>
        <w:rPr>
          <w:rFonts w:eastAsia="Calibri"/>
          <w:b/>
          <w:szCs w:val="24"/>
        </w:rPr>
      </w:pPr>
      <w:r w:rsidRPr="00D509F2">
        <w:rPr>
          <w:rFonts w:eastAsia="Calibri"/>
          <w:b/>
          <w:szCs w:val="24"/>
        </w:rPr>
        <w:t>Sealed door of Garrett Office</w:t>
      </w:r>
    </w:p>
    <w:p w:rsidR="00D509F2" w:rsidRPr="00D509F2" w:rsidRDefault="00D509F2" w:rsidP="00D509F2">
      <w:pPr>
        <w:spacing w:after="200" w:line="276" w:lineRule="auto"/>
        <w:rPr>
          <w:rFonts w:eastAsia="Calibri"/>
          <w:b/>
          <w:szCs w:val="24"/>
        </w:rPr>
      </w:pPr>
      <w:r w:rsidRPr="00D509F2">
        <w:rPr>
          <w:rFonts w:eastAsia="Calibri"/>
          <w:b/>
          <w:szCs w:val="24"/>
        </w:rPr>
        <w:lastRenderedPageBreak/>
        <w:t>Picture 5</w:t>
      </w:r>
    </w:p>
    <w:p w:rsidR="00D509F2" w:rsidRPr="00D509F2" w:rsidRDefault="007819ED" w:rsidP="00D509F2">
      <w:pPr>
        <w:spacing w:after="200" w:line="276" w:lineRule="auto"/>
        <w:jc w:val="center"/>
        <w:rPr>
          <w:rFonts w:eastAsia="Calibri"/>
          <w:b/>
          <w:szCs w:val="24"/>
        </w:rPr>
      </w:pPr>
      <w:r w:rsidRPr="00D509F2">
        <w:rPr>
          <w:rFonts w:eastAsia="Calibri"/>
          <w:b/>
          <w:noProof/>
          <w:szCs w:val="24"/>
        </w:rPr>
        <w:drawing>
          <wp:inline distT="0" distB="0" distL="0" distR="0">
            <wp:extent cx="4387215" cy="3289300"/>
            <wp:effectExtent l="0" t="0" r="0" b="0"/>
            <wp:docPr id="6" name="Picture 5" descr="Water-damaged ceiling tiles in Tracy Offic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s in Tracy Office" title="Picture 5"/>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4387215" cy="3289300"/>
                    </a:xfrm>
                    <a:prstGeom prst="rect">
                      <a:avLst/>
                    </a:prstGeom>
                    <a:noFill/>
                    <a:ln>
                      <a:noFill/>
                    </a:ln>
                  </pic:spPr>
                </pic:pic>
              </a:graphicData>
            </a:graphic>
          </wp:inline>
        </w:drawing>
      </w:r>
    </w:p>
    <w:p w:rsidR="00D509F2" w:rsidRPr="00D509F2" w:rsidRDefault="00D509F2" w:rsidP="00D509F2">
      <w:pPr>
        <w:spacing w:after="200" w:line="276" w:lineRule="auto"/>
        <w:jc w:val="center"/>
        <w:rPr>
          <w:rFonts w:eastAsia="Calibri"/>
          <w:b/>
          <w:szCs w:val="24"/>
        </w:rPr>
      </w:pPr>
      <w:r w:rsidRPr="00D509F2">
        <w:rPr>
          <w:rFonts w:eastAsia="Calibri"/>
          <w:b/>
          <w:szCs w:val="24"/>
        </w:rPr>
        <w:t>Water-damaged ceiling tiles in Tracy Office</w:t>
      </w:r>
    </w:p>
    <w:p w:rsidR="00D509F2" w:rsidRPr="00D509F2" w:rsidRDefault="00D509F2" w:rsidP="00D509F2">
      <w:pPr>
        <w:spacing w:after="200" w:line="276" w:lineRule="auto"/>
        <w:rPr>
          <w:rFonts w:eastAsia="Calibri"/>
          <w:b/>
          <w:szCs w:val="24"/>
        </w:rPr>
      </w:pPr>
      <w:r w:rsidRPr="00D509F2">
        <w:rPr>
          <w:rFonts w:eastAsia="Calibri"/>
          <w:b/>
          <w:szCs w:val="24"/>
        </w:rPr>
        <w:t>Picture 6</w:t>
      </w:r>
    </w:p>
    <w:p w:rsidR="00D509F2" w:rsidRPr="00D509F2" w:rsidRDefault="007819ED" w:rsidP="00D509F2">
      <w:pPr>
        <w:spacing w:after="200" w:line="276" w:lineRule="auto"/>
        <w:jc w:val="center"/>
        <w:rPr>
          <w:rFonts w:eastAsia="Calibri"/>
          <w:b/>
          <w:szCs w:val="24"/>
        </w:rPr>
      </w:pPr>
      <w:r w:rsidRPr="00D509F2">
        <w:rPr>
          <w:rFonts w:eastAsia="Calibri"/>
          <w:b/>
          <w:noProof/>
          <w:szCs w:val="24"/>
        </w:rPr>
        <w:drawing>
          <wp:inline distT="0" distB="0" distL="0" distR="0">
            <wp:extent cx="4387215" cy="3289300"/>
            <wp:effectExtent l="0" t="0" r="0" b="0"/>
            <wp:docPr id="7" name="Picture 7" descr="Water-damaged ceiling tiles in main hallway"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damaged ceiling tiles in main hallway" title="Picture 6"/>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4387215" cy="3289300"/>
                    </a:xfrm>
                    <a:prstGeom prst="rect">
                      <a:avLst/>
                    </a:prstGeom>
                    <a:noFill/>
                    <a:ln>
                      <a:noFill/>
                    </a:ln>
                  </pic:spPr>
                </pic:pic>
              </a:graphicData>
            </a:graphic>
          </wp:inline>
        </w:drawing>
      </w:r>
    </w:p>
    <w:p w:rsidR="00D509F2" w:rsidRPr="00D509F2" w:rsidRDefault="00D509F2" w:rsidP="00D509F2">
      <w:pPr>
        <w:spacing w:after="200" w:line="276" w:lineRule="auto"/>
        <w:jc w:val="center"/>
        <w:rPr>
          <w:rFonts w:eastAsia="Calibri"/>
          <w:b/>
          <w:szCs w:val="24"/>
        </w:rPr>
      </w:pPr>
      <w:r w:rsidRPr="00D509F2">
        <w:rPr>
          <w:rFonts w:eastAsia="Calibri"/>
          <w:b/>
          <w:szCs w:val="24"/>
        </w:rPr>
        <w:t>Water-damaged ceiling tiles in main hallway</w:t>
      </w:r>
    </w:p>
    <w:p w:rsidR="00D509F2" w:rsidRPr="00D509F2" w:rsidRDefault="00D509F2" w:rsidP="00D509F2">
      <w:pPr>
        <w:spacing w:after="200" w:line="276" w:lineRule="auto"/>
        <w:rPr>
          <w:rFonts w:eastAsia="Calibri"/>
          <w:b/>
          <w:szCs w:val="24"/>
        </w:rPr>
      </w:pPr>
      <w:r w:rsidRPr="00D509F2">
        <w:rPr>
          <w:rFonts w:eastAsia="Calibri"/>
          <w:b/>
          <w:szCs w:val="24"/>
        </w:rPr>
        <w:lastRenderedPageBreak/>
        <w:t>Picture 7</w:t>
      </w:r>
    </w:p>
    <w:p w:rsidR="00D509F2" w:rsidRPr="00D509F2" w:rsidRDefault="007819ED" w:rsidP="00D509F2">
      <w:pPr>
        <w:spacing w:after="200" w:line="276" w:lineRule="auto"/>
        <w:jc w:val="center"/>
        <w:rPr>
          <w:rFonts w:eastAsia="Calibri"/>
          <w:b/>
          <w:szCs w:val="24"/>
        </w:rPr>
      </w:pPr>
      <w:r w:rsidRPr="00D509F2">
        <w:rPr>
          <w:rFonts w:eastAsia="Calibri"/>
          <w:b/>
          <w:noProof/>
          <w:szCs w:val="24"/>
        </w:rPr>
        <w:drawing>
          <wp:inline distT="0" distB="0" distL="0" distR="0">
            <wp:extent cx="4387215" cy="3289300"/>
            <wp:effectExtent l="0" t="0" r="0" b="0"/>
            <wp:docPr id="8" name="Picture 8" descr="Water-damaged ceiling tiles in Reception hallway"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ater-damaged ceiling tiles in Reception hallway" title="Picture 7"/>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4387215" cy="3289300"/>
                    </a:xfrm>
                    <a:prstGeom prst="rect">
                      <a:avLst/>
                    </a:prstGeom>
                    <a:noFill/>
                    <a:ln>
                      <a:noFill/>
                    </a:ln>
                  </pic:spPr>
                </pic:pic>
              </a:graphicData>
            </a:graphic>
          </wp:inline>
        </w:drawing>
      </w:r>
    </w:p>
    <w:p w:rsidR="00D509F2" w:rsidRPr="00D509F2" w:rsidRDefault="00D509F2" w:rsidP="00D509F2">
      <w:pPr>
        <w:spacing w:after="200" w:line="276" w:lineRule="auto"/>
        <w:jc w:val="center"/>
        <w:rPr>
          <w:rFonts w:eastAsia="Calibri"/>
          <w:b/>
          <w:szCs w:val="24"/>
        </w:rPr>
      </w:pPr>
      <w:r w:rsidRPr="00D509F2">
        <w:rPr>
          <w:rFonts w:eastAsia="Calibri"/>
          <w:b/>
          <w:szCs w:val="24"/>
        </w:rPr>
        <w:t>Water-damaged ceiling tiles in Reception hallway</w:t>
      </w:r>
    </w:p>
    <w:p w:rsidR="00D509F2" w:rsidRPr="00D509F2" w:rsidRDefault="00D509F2" w:rsidP="00D509F2">
      <w:pPr>
        <w:spacing w:after="200" w:line="276" w:lineRule="auto"/>
        <w:rPr>
          <w:rFonts w:eastAsia="Calibri"/>
          <w:b/>
          <w:szCs w:val="24"/>
        </w:rPr>
      </w:pPr>
      <w:r w:rsidRPr="00D509F2">
        <w:rPr>
          <w:rFonts w:eastAsia="Calibri"/>
          <w:b/>
          <w:szCs w:val="24"/>
        </w:rPr>
        <w:t>Picture 8</w:t>
      </w:r>
    </w:p>
    <w:p w:rsidR="00D509F2" w:rsidRPr="00D509F2" w:rsidRDefault="007819ED" w:rsidP="00D509F2">
      <w:pPr>
        <w:spacing w:after="200" w:line="276" w:lineRule="auto"/>
        <w:jc w:val="center"/>
        <w:rPr>
          <w:rFonts w:eastAsia="Calibri"/>
          <w:b/>
          <w:szCs w:val="24"/>
        </w:rPr>
      </w:pPr>
      <w:r w:rsidRPr="00D509F2">
        <w:rPr>
          <w:rFonts w:eastAsia="Calibri"/>
          <w:b/>
          <w:noProof/>
          <w:szCs w:val="24"/>
        </w:rPr>
        <w:drawing>
          <wp:inline distT="0" distB="0" distL="0" distR="0">
            <wp:extent cx="4387215" cy="3289300"/>
            <wp:effectExtent l="0" t="0" r="0" b="0"/>
            <wp:docPr id="9" name="Picture 9" descr="Worn/damaged carpeting"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orn/damaged carpeting" title="Picture 8"/>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4387215" cy="3289300"/>
                    </a:xfrm>
                    <a:prstGeom prst="rect">
                      <a:avLst/>
                    </a:prstGeom>
                    <a:noFill/>
                    <a:ln>
                      <a:noFill/>
                    </a:ln>
                  </pic:spPr>
                </pic:pic>
              </a:graphicData>
            </a:graphic>
          </wp:inline>
        </w:drawing>
      </w:r>
    </w:p>
    <w:p w:rsidR="00D509F2" w:rsidRPr="00D509F2" w:rsidRDefault="00D509F2" w:rsidP="00D509F2">
      <w:pPr>
        <w:spacing w:after="200" w:line="276" w:lineRule="auto"/>
        <w:jc w:val="center"/>
        <w:rPr>
          <w:rFonts w:eastAsia="Calibri"/>
          <w:b/>
          <w:szCs w:val="24"/>
        </w:rPr>
      </w:pPr>
      <w:r w:rsidRPr="00D509F2">
        <w:rPr>
          <w:rFonts w:eastAsia="Calibri"/>
          <w:b/>
          <w:szCs w:val="24"/>
        </w:rPr>
        <w:t>Worn/damaged carpeting</w:t>
      </w:r>
    </w:p>
    <w:p w:rsidR="00D509F2" w:rsidRPr="00D509F2" w:rsidRDefault="00D509F2" w:rsidP="00D509F2">
      <w:pPr>
        <w:spacing w:after="200" w:line="276" w:lineRule="auto"/>
        <w:rPr>
          <w:rFonts w:eastAsia="Calibri"/>
          <w:b/>
          <w:szCs w:val="24"/>
        </w:rPr>
      </w:pPr>
      <w:r w:rsidRPr="00D509F2">
        <w:rPr>
          <w:rFonts w:eastAsia="Calibri"/>
          <w:b/>
          <w:szCs w:val="24"/>
        </w:rPr>
        <w:lastRenderedPageBreak/>
        <w:t>Picture 9</w:t>
      </w:r>
    </w:p>
    <w:p w:rsidR="00D509F2" w:rsidRPr="00D509F2" w:rsidRDefault="007819ED" w:rsidP="00D509F2">
      <w:pPr>
        <w:spacing w:after="200" w:line="276" w:lineRule="auto"/>
        <w:jc w:val="center"/>
        <w:rPr>
          <w:rFonts w:eastAsia="Calibri"/>
          <w:b/>
          <w:szCs w:val="24"/>
        </w:rPr>
      </w:pPr>
      <w:r w:rsidRPr="00D509F2">
        <w:rPr>
          <w:rFonts w:ascii="Calibri" w:eastAsia="Calibri" w:hAnsi="Calibri"/>
          <w:noProof/>
          <w:sz w:val="22"/>
          <w:szCs w:val="22"/>
        </w:rPr>
        <w:drawing>
          <wp:inline distT="0" distB="0" distL="0" distR="0">
            <wp:extent cx="2470150" cy="3289300"/>
            <wp:effectExtent l="0" t="0" r="0" b="0"/>
            <wp:docPr id="10" name="Picture 10" descr="Worn/stained carpeting"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orn/stained carpeting" title="Picture 9"/>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D509F2" w:rsidRPr="00D509F2" w:rsidRDefault="00D509F2" w:rsidP="00D509F2">
      <w:pPr>
        <w:spacing w:after="200" w:line="276" w:lineRule="auto"/>
        <w:jc w:val="center"/>
        <w:rPr>
          <w:rFonts w:eastAsia="Calibri"/>
          <w:b/>
          <w:szCs w:val="24"/>
        </w:rPr>
      </w:pPr>
      <w:r w:rsidRPr="00D509F2">
        <w:rPr>
          <w:rFonts w:eastAsia="Calibri"/>
          <w:b/>
          <w:szCs w:val="24"/>
        </w:rPr>
        <w:t>Worn/stained carpeting</w:t>
      </w:r>
    </w:p>
    <w:p w:rsidR="00D509F2" w:rsidRPr="00D509F2" w:rsidRDefault="00D509F2" w:rsidP="00D509F2">
      <w:pPr>
        <w:spacing w:after="200" w:line="276" w:lineRule="auto"/>
        <w:rPr>
          <w:rFonts w:eastAsia="Calibri"/>
          <w:b/>
          <w:szCs w:val="24"/>
        </w:rPr>
      </w:pPr>
      <w:r w:rsidRPr="00D509F2">
        <w:rPr>
          <w:rFonts w:eastAsia="Calibri"/>
          <w:b/>
          <w:szCs w:val="24"/>
        </w:rPr>
        <w:t>Picture 10</w:t>
      </w:r>
    </w:p>
    <w:p w:rsidR="00D509F2" w:rsidRPr="00D509F2" w:rsidRDefault="007819ED" w:rsidP="00D509F2">
      <w:pPr>
        <w:spacing w:after="200" w:line="276" w:lineRule="auto"/>
        <w:jc w:val="center"/>
        <w:rPr>
          <w:rFonts w:eastAsia="Calibri"/>
          <w:b/>
          <w:szCs w:val="24"/>
        </w:rPr>
      </w:pPr>
      <w:r w:rsidRPr="00D509F2">
        <w:rPr>
          <w:rFonts w:eastAsia="Calibri"/>
          <w:b/>
          <w:noProof/>
          <w:szCs w:val="24"/>
        </w:rPr>
        <w:drawing>
          <wp:inline distT="0" distB="0" distL="0" distR="0">
            <wp:extent cx="4387215" cy="3289300"/>
            <wp:effectExtent l="0" t="0" r="0" b="0"/>
            <wp:docPr id="11" name="Picture 11" descr="Worn/stained carpeting"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orn/stained carpeting" title="Picture 10"/>
                    <pic:cNvPicPr>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4387215" cy="3289300"/>
                    </a:xfrm>
                    <a:prstGeom prst="rect">
                      <a:avLst/>
                    </a:prstGeom>
                    <a:noFill/>
                    <a:ln>
                      <a:noFill/>
                    </a:ln>
                  </pic:spPr>
                </pic:pic>
              </a:graphicData>
            </a:graphic>
          </wp:inline>
        </w:drawing>
      </w:r>
    </w:p>
    <w:p w:rsidR="00D509F2" w:rsidRDefault="00D509F2" w:rsidP="00D509F2">
      <w:pPr>
        <w:spacing w:after="200" w:line="276" w:lineRule="auto"/>
        <w:jc w:val="center"/>
        <w:rPr>
          <w:rFonts w:eastAsia="Calibri"/>
          <w:b/>
          <w:szCs w:val="24"/>
        </w:rPr>
        <w:sectPr w:rsidR="00D509F2">
          <w:footerReference w:type="default" r:id="rId28"/>
          <w:pgSz w:w="12240" w:h="15840"/>
          <w:pgMar w:top="1440" w:right="1440" w:bottom="1440" w:left="1440" w:header="720" w:footer="720" w:gutter="0"/>
          <w:cols w:space="720"/>
          <w:docGrid w:linePitch="360"/>
        </w:sectPr>
      </w:pPr>
      <w:r w:rsidRPr="00D509F2">
        <w:rPr>
          <w:rFonts w:eastAsia="Calibri"/>
          <w:b/>
          <w:szCs w:val="24"/>
        </w:rPr>
        <w:t>Worn/stained carpeting</w:t>
      </w:r>
    </w:p>
    <w:tbl>
      <w:tblPr>
        <w:tblW w:w="146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891"/>
        <w:gridCol w:w="9"/>
        <w:gridCol w:w="990"/>
        <w:gridCol w:w="2471"/>
      </w:tblGrid>
      <w:tr w:rsidR="00D509F2" w:rsidRPr="00D509F2" w:rsidTr="009F2EA0">
        <w:tblPrEx>
          <w:tblCellMar>
            <w:top w:w="0" w:type="dxa"/>
            <w:bottom w:w="0" w:type="dxa"/>
          </w:tblCellMar>
        </w:tblPrEx>
        <w:trPr>
          <w:cantSplit/>
          <w:trHeight w:val="451"/>
          <w:tblHeader/>
          <w:jc w:val="center"/>
        </w:trPr>
        <w:tc>
          <w:tcPr>
            <w:tcW w:w="1909" w:type="dxa"/>
            <w:vMerge w:val="restart"/>
            <w:vAlign w:val="bottom"/>
          </w:tcPr>
          <w:p w:rsidR="00D509F2" w:rsidRPr="00D509F2" w:rsidRDefault="00D509F2" w:rsidP="00D509F2">
            <w:pPr>
              <w:keepNext/>
              <w:jc w:val="center"/>
              <w:outlineLvl w:val="0"/>
              <w:rPr>
                <w:b/>
                <w:sz w:val="20"/>
              </w:rPr>
            </w:pPr>
            <w:r w:rsidRPr="00D509F2">
              <w:rPr>
                <w:b/>
                <w:sz w:val="20"/>
              </w:rPr>
              <w:lastRenderedPageBreak/>
              <w:t>Location</w:t>
            </w:r>
          </w:p>
        </w:tc>
        <w:tc>
          <w:tcPr>
            <w:tcW w:w="920" w:type="dxa"/>
            <w:vMerge w:val="restart"/>
            <w:vAlign w:val="bottom"/>
          </w:tcPr>
          <w:p w:rsidR="00D509F2" w:rsidRPr="00D509F2" w:rsidRDefault="00D509F2" w:rsidP="00D509F2">
            <w:pPr>
              <w:jc w:val="center"/>
              <w:rPr>
                <w:b/>
                <w:sz w:val="20"/>
              </w:rPr>
            </w:pPr>
            <w:r w:rsidRPr="00D509F2">
              <w:rPr>
                <w:b/>
                <w:sz w:val="20"/>
              </w:rPr>
              <w:t>Carbon</w:t>
            </w:r>
          </w:p>
          <w:p w:rsidR="00D509F2" w:rsidRPr="00D509F2" w:rsidRDefault="00D509F2" w:rsidP="00D509F2">
            <w:pPr>
              <w:jc w:val="center"/>
              <w:rPr>
                <w:b/>
                <w:sz w:val="20"/>
              </w:rPr>
            </w:pPr>
            <w:r w:rsidRPr="00D509F2">
              <w:rPr>
                <w:b/>
                <w:sz w:val="20"/>
              </w:rPr>
              <w:t>Dioxide</w:t>
            </w:r>
          </w:p>
          <w:p w:rsidR="00D509F2" w:rsidRPr="00D509F2" w:rsidRDefault="00D509F2" w:rsidP="00D509F2">
            <w:pPr>
              <w:jc w:val="center"/>
              <w:rPr>
                <w:b/>
                <w:sz w:val="20"/>
              </w:rPr>
            </w:pPr>
            <w:r w:rsidRPr="00D509F2">
              <w:rPr>
                <w:b/>
                <w:sz w:val="20"/>
              </w:rPr>
              <w:t>(ppm)</w:t>
            </w:r>
          </w:p>
        </w:tc>
        <w:tc>
          <w:tcPr>
            <w:tcW w:w="1136" w:type="dxa"/>
            <w:vMerge w:val="restart"/>
            <w:vAlign w:val="bottom"/>
          </w:tcPr>
          <w:p w:rsidR="00D509F2" w:rsidRPr="00D509F2" w:rsidRDefault="00D509F2" w:rsidP="00D509F2">
            <w:pPr>
              <w:jc w:val="center"/>
              <w:rPr>
                <w:b/>
                <w:sz w:val="20"/>
              </w:rPr>
            </w:pPr>
            <w:r w:rsidRPr="00D509F2">
              <w:rPr>
                <w:b/>
                <w:sz w:val="20"/>
              </w:rPr>
              <w:t>Carbon Monoxide</w:t>
            </w:r>
          </w:p>
          <w:p w:rsidR="00D509F2" w:rsidRPr="00D509F2" w:rsidRDefault="00D509F2" w:rsidP="00D509F2">
            <w:pPr>
              <w:jc w:val="center"/>
              <w:rPr>
                <w:b/>
                <w:sz w:val="20"/>
              </w:rPr>
            </w:pPr>
            <w:r w:rsidRPr="00D509F2">
              <w:rPr>
                <w:b/>
                <w:sz w:val="20"/>
              </w:rPr>
              <w:t>(ppm)</w:t>
            </w:r>
          </w:p>
        </w:tc>
        <w:tc>
          <w:tcPr>
            <w:tcW w:w="810" w:type="dxa"/>
            <w:vMerge w:val="restart"/>
            <w:vAlign w:val="bottom"/>
          </w:tcPr>
          <w:p w:rsidR="00D509F2" w:rsidRPr="00D509F2" w:rsidRDefault="00D509F2" w:rsidP="00D509F2">
            <w:pPr>
              <w:jc w:val="center"/>
              <w:rPr>
                <w:b/>
                <w:sz w:val="20"/>
              </w:rPr>
            </w:pPr>
            <w:r w:rsidRPr="00D509F2">
              <w:rPr>
                <w:b/>
                <w:sz w:val="20"/>
              </w:rPr>
              <w:t>Temp</w:t>
            </w:r>
          </w:p>
          <w:p w:rsidR="00D509F2" w:rsidRPr="00D509F2" w:rsidRDefault="00D509F2" w:rsidP="00D509F2">
            <w:pPr>
              <w:jc w:val="center"/>
              <w:rPr>
                <w:b/>
                <w:sz w:val="20"/>
              </w:rPr>
            </w:pPr>
            <w:r w:rsidRPr="00D509F2">
              <w:rPr>
                <w:b/>
                <w:sz w:val="20"/>
              </w:rPr>
              <w:t>(°F)</w:t>
            </w:r>
          </w:p>
        </w:tc>
        <w:tc>
          <w:tcPr>
            <w:tcW w:w="1080" w:type="dxa"/>
            <w:vMerge w:val="restart"/>
            <w:vAlign w:val="bottom"/>
          </w:tcPr>
          <w:p w:rsidR="00D509F2" w:rsidRPr="00D509F2" w:rsidRDefault="00D509F2" w:rsidP="00D509F2">
            <w:pPr>
              <w:jc w:val="center"/>
              <w:rPr>
                <w:b/>
                <w:sz w:val="20"/>
              </w:rPr>
            </w:pPr>
            <w:r w:rsidRPr="00D509F2">
              <w:rPr>
                <w:b/>
                <w:sz w:val="20"/>
              </w:rPr>
              <w:t>Relative</w:t>
            </w:r>
          </w:p>
          <w:p w:rsidR="00D509F2" w:rsidRPr="00D509F2" w:rsidRDefault="00D509F2" w:rsidP="00D509F2">
            <w:pPr>
              <w:jc w:val="center"/>
              <w:rPr>
                <w:b/>
                <w:sz w:val="20"/>
              </w:rPr>
            </w:pPr>
            <w:r w:rsidRPr="00D509F2">
              <w:rPr>
                <w:b/>
                <w:sz w:val="20"/>
              </w:rPr>
              <w:t>Humidity</w:t>
            </w:r>
          </w:p>
          <w:p w:rsidR="00D509F2" w:rsidRPr="00D509F2" w:rsidRDefault="00D509F2" w:rsidP="00D509F2">
            <w:pPr>
              <w:jc w:val="center"/>
              <w:rPr>
                <w:b/>
                <w:sz w:val="20"/>
              </w:rPr>
            </w:pPr>
            <w:r w:rsidRPr="00D509F2">
              <w:rPr>
                <w:b/>
                <w:sz w:val="20"/>
              </w:rPr>
              <w:t>(%)</w:t>
            </w:r>
          </w:p>
        </w:tc>
        <w:tc>
          <w:tcPr>
            <w:tcW w:w="954" w:type="dxa"/>
            <w:vMerge w:val="restart"/>
          </w:tcPr>
          <w:p w:rsidR="00D509F2" w:rsidRPr="00D509F2" w:rsidRDefault="00D509F2" w:rsidP="00D509F2">
            <w:pPr>
              <w:jc w:val="center"/>
              <w:rPr>
                <w:b/>
                <w:sz w:val="20"/>
              </w:rPr>
            </w:pPr>
          </w:p>
          <w:p w:rsidR="00D509F2" w:rsidRPr="00D509F2" w:rsidRDefault="00D509F2" w:rsidP="00D509F2">
            <w:pPr>
              <w:jc w:val="center"/>
              <w:rPr>
                <w:b/>
                <w:sz w:val="20"/>
              </w:rPr>
            </w:pPr>
            <w:r w:rsidRPr="00D509F2">
              <w:rPr>
                <w:b/>
                <w:sz w:val="20"/>
              </w:rPr>
              <w:t>TVOCs</w:t>
            </w:r>
          </w:p>
          <w:p w:rsidR="00D509F2" w:rsidRPr="00D509F2" w:rsidRDefault="00D509F2" w:rsidP="00D509F2">
            <w:pPr>
              <w:jc w:val="center"/>
              <w:rPr>
                <w:b/>
                <w:sz w:val="20"/>
              </w:rPr>
            </w:pPr>
            <w:r w:rsidRPr="00D509F2">
              <w:rPr>
                <w:b/>
                <w:sz w:val="20"/>
              </w:rPr>
              <w:t>(ppm)</w:t>
            </w:r>
          </w:p>
        </w:tc>
        <w:tc>
          <w:tcPr>
            <w:tcW w:w="954" w:type="dxa"/>
            <w:vMerge w:val="restart"/>
            <w:vAlign w:val="bottom"/>
          </w:tcPr>
          <w:p w:rsidR="00D509F2" w:rsidRPr="00D509F2" w:rsidRDefault="00D509F2" w:rsidP="00D509F2">
            <w:pPr>
              <w:jc w:val="center"/>
              <w:rPr>
                <w:b/>
                <w:sz w:val="20"/>
              </w:rPr>
            </w:pPr>
            <w:r w:rsidRPr="00D509F2">
              <w:rPr>
                <w:b/>
                <w:sz w:val="20"/>
              </w:rPr>
              <w:t>PM2.5</w:t>
            </w:r>
          </w:p>
          <w:p w:rsidR="00D509F2" w:rsidRPr="00D509F2" w:rsidRDefault="00D509F2" w:rsidP="00D509F2">
            <w:pPr>
              <w:jc w:val="center"/>
              <w:rPr>
                <w:b/>
                <w:sz w:val="20"/>
              </w:rPr>
            </w:pPr>
            <w:r w:rsidRPr="00D509F2">
              <w:rPr>
                <w:b/>
                <w:sz w:val="20"/>
              </w:rPr>
              <w:t>(µg/m</w:t>
            </w:r>
            <w:r w:rsidRPr="00D509F2">
              <w:rPr>
                <w:b/>
                <w:sz w:val="20"/>
                <w:vertAlign w:val="superscript"/>
              </w:rPr>
              <w:t>3</w:t>
            </w:r>
            <w:r w:rsidRPr="00D509F2">
              <w:rPr>
                <w:b/>
                <w:sz w:val="20"/>
              </w:rPr>
              <w:t>)</w:t>
            </w:r>
          </w:p>
        </w:tc>
        <w:tc>
          <w:tcPr>
            <w:tcW w:w="1260" w:type="dxa"/>
            <w:vMerge w:val="restart"/>
            <w:vAlign w:val="bottom"/>
          </w:tcPr>
          <w:p w:rsidR="00D509F2" w:rsidRPr="00D509F2" w:rsidRDefault="00D509F2" w:rsidP="00D509F2">
            <w:pPr>
              <w:jc w:val="center"/>
              <w:rPr>
                <w:b/>
                <w:sz w:val="20"/>
              </w:rPr>
            </w:pPr>
            <w:r w:rsidRPr="00D509F2">
              <w:rPr>
                <w:b/>
                <w:sz w:val="20"/>
              </w:rPr>
              <w:t>Occupants</w:t>
            </w:r>
          </w:p>
          <w:p w:rsidR="00D509F2" w:rsidRPr="00D509F2" w:rsidRDefault="00D509F2" w:rsidP="00D509F2">
            <w:pPr>
              <w:jc w:val="center"/>
              <w:rPr>
                <w:b/>
                <w:sz w:val="20"/>
              </w:rPr>
            </w:pPr>
            <w:r w:rsidRPr="00D509F2">
              <w:rPr>
                <w:b/>
                <w:sz w:val="20"/>
              </w:rPr>
              <w:t>in Room</w:t>
            </w:r>
          </w:p>
        </w:tc>
        <w:tc>
          <w:tcPr>
            <w:tcW w:w="1260" w:type="dxa"/>
            <w:vMerge w:val="restart"/>
            <w:vAlign w:val="bottom"/>
          </w:tcPr>
          <w:p w:rsidR="00D509F2" w:rsidRPr="00D509F2" w:rsidRDefault="00D509F2" w:rsidP="00D509F2">
            <w:pPr>
              <w:jc w:val="center"/>
              <w:rPr>
                <w:b/>
                <w:sz w:val="20"/>
              </w:rPr>
            </w:pPr>
            <w:r w:rsidRPr="00D509F2">
              <w:rPr>
                <w:b/>
                <w:sz w:val="20"/>
              </w:rPr>
              <w:t>Windows</w:t>
            </w:r>
          </w:p>
          <w:p w:rsidR="00D509F2" w:rsidRPr="00D509F2" w:rsidRDefault="00D509F2" w:rsidP="00D509F2">
            <w:pPr>
              <w:jc w:val="center"/>
              <w:rPr>
                <w:b/>
                <w:sz w:val="20"/>
              </w:rPr>
            </w:pPr>
            <w:r w:rsidRPr="00D509F2">
              <w:rPr>
                <w:b/>
                <w:sz w:val="20"/>
              </w:rPr>
              <w:t>Openable</w:t>
            </w:r>
          </w:p>
        </w:tc>
        <w:tc>
          <w:tcPr>
            <w:tcW w:w="1890" w:type="dxa"/>
            <w:gridSpan w:val="3"/>
            <w:tcBorders>
              <w:left w:val="nil"/>
              <w:bottom w:val="nil"/>
            </w:tcBorders>
            <w:vAlign w:val="bottom"/>
          </w:tcPr>
          <w:p w:rsidR="00D509F2" w:rsidRPr="00D509F2" w:rsidRDefault="00D509F2" w:rsidP="00D509F2">
            <w:pPr>
              <w:ind w:left="-105"/>
              <w:jc w:val="center"/>
              <w:rPr>
                <w:b/>
                <w:sz w:val="20"/>
              </w:rPr>
            </w:pPr>
            <w:r w:rsidRPr="00D509F2">
              <w:rPr>
                <w:b/>
                <w:sz w:val="20"/>
              </w:rPr>
              <w:t>Ventilation</w:t>
            </w:r>
          </w:p>
        </w:tc>
        <w:tc>
          <w:tcPr>
            <w:tcW w:w="2471" w:type="dxa"/>
            <w:vMerge w:val="restart"/>
            <w:vAlign w:val="bottom"/>
          </w:tcPr>
          <w:p w:rsidR="00D509F2" w:rsidRPr="00D509F2" w:rsidRDefault="00D509F2" w:rsidP="00D509F2">
            <w:pPr>
              <w:jc w:val="center"/>
              <w:rPr>
                <w:b/>
                <w:sz w:val="20"/>
              </w:rPr>
            </w:pPr>
            <w:r w:rsidRPr="00D509F2">
              <w:rPr>
                <w:b/>
                <w:sz w:val="20"/>
              </w:rPr>
              <w:t>Remarks</w:t>
            </w:r>
          </w:p>
        </w:tc>
      </w:tr>
      <w:tr w:rsidR="00D509F2" w:rsidRPr="00D509F2" w:rsidTr="009F2EA0">
        <w:tblPrEx>
          <w:tblCellMar>
            <w:top w:w="0" w:type="dxa"/>
            <w:bottom w:w="0" w:type="dxa"/>
          </w:tblCellMar>
        </w:tblPrEx>
        <w:trPr>
          <w:cantSplit/>
          <w:trHeight w:val="250"/>
          <w:tblHeader/>
          <w:jc w:val="center"/>
        </w:trPr>
        <w:tc>
          <w:tcPr>
            <w:tcW w:w="1909" w:type="dxa"/>
            <w:vMerge/>
            <w:tcBorders>
              <w:bottom w:val="single" w:sz="6" w:space="0" w:color="000000"/>
            </w:tcBorders>
            <w:vAlign w:val="bottom"/>
          </w:tcPr>
          <w:p w:rsidR="00D509F2" w:rsidRPr="00D509F2" w:rsidRDefault="00D509F2" w:rsidP="00D509F2">
            <w:pPr>
              <w:keepNext/>
              <w:jc w:val="center"/>
              <w:outlineLvl w:val="0"/>
              <w:rPr>
                <w:b/>
                <w:sz w:val="20"/>
              </w:rPr>
            </w:pPr>
          </w:p>
        </w:tc>
        <w:tc>
          <w:tcPr>
            <w:tcW w:w="920" w:type="dxa"/>
            <w:vMerge/>
            <w:tcBorders>
              <w:bottom w:val="single" w:sz="6" w:space="0" w:color="000000"/>
            </w:tcBorders>
            <w:vAlign w:val="bottom"/>
          </w:tcPr>
          <w:p w:rsidR="00D509F2" w:rsidRPr="00D509F2" w:rsidRDefault="00D509F2" w:rsidP="00D509F2">
            <w:pPr>
              <w:jc w:val="center"/>
              <w:rPr>
                <w:b/>
                <w:sz w:val="20"/>
              </w:rPr>
            </w:pPr>
          </w:p>
        </w:tc>
        <w:tc>
          <w:tcPr>
            <w:tcW w:w="1136" w:type="dxa"/>
            <w:vMerge/>
            <w:tcBorders>
              <w:bottom w:val="single" w:sz="6" w:space="0" w:color="000000"/>
            </w:tcBorders>
          </w:tcPr>
          <w:p w:rsidR="00D509F2" w:rsidRPr="00D509F2" w:rsidRDefault="00D509F2" w:rsidP="00D509F2">
            <w:pPr>
              <w:jc w:val="center"/>
              <w:rPr>
                <w:b/>
                <w:sz w:val="20"/>
              </w:rPr>
            </w:pPr>
          </w:p>
        </w:tc>
        <w:tc>
          <w:tcPr>
            <w:tcW w:w="810" w:type="dxa"/>
            <w:vMerge/>
            <w:tcBorders>
              <w:bottom w:val="single" w:sz="6" w:space="0" w:color="000000"/>
            </w:tcBorders>
            <w:vAlign w:val="bottom"/>
          </w:tcPr>
          <w:p w:rsidR="00D509F2" w:rsidRPr="00D509F2" w:rsidRDefault="00D509F2" w:rsidP="00D509F2">
            <w:pPr>
              <w:jc w:val="center"/>
              <w:rPr>
                <w:b/>
                <w:sz w:val="20"/>
              </w:rPr>
            </w:pPr>
          </w:p>
        </w:tc>
        <w:tc>
          <w:tcPr>
            <w:tcW w:w="1080" w:type="dxa"/>
            <w:vMerge/>
            <w:tcBorders>
              <w:bottom w:val="single" w:sz="6" w:space="0" w:color="000000"/>
            </w:tcBorders>
            <w:vAlign w:val="bottom"/>
          </w:tcPr>
          <w:p w:rsidR="00D509F2" w:rsidRPr="00D509F2" w:rsidRDefault="00D509F2" w:rsidP="00D509F2">
            <w:pPr>
              <w:jc w:val="center"/>
              <w:rPr>
                <w:b/>
                <w:sz w:val="20"/>
              </w:rPr>
            </w:pPr>
          </w:p>
        </w:tc>
        <w:tc>
          <w:tcPr>
            <w:tcW w:w="954" w:type="dxa"/>
            <w:vMerge/>
            <w:tcBorders>
              <w:bottom w:val="single" w:sz="6" w:space="0" w:color="000000"/>
            </w:tcBorders>
          </w:tcPr>
          <w:p w:rsidR="00D509F2" w:rsidRPr="00D509F2" w:rsidRDefault="00D509F2" w:rsidP="00D509F2">
            <w:pPr>
              <w:jc w:val="center"/>
              <w:rPr>
                <w:b/>
                <w:sz w:val="20"/>
              </w:rPr>
            </w:pPr>
          </w:p>
        </w:tc>
        <w:tc>
          <w:tcPr>
            <w:tcW w:w="954" w:type="dxa"/>
            <w:vMerge/>
            <w:tcBorders>
              <w:bottom w:val="single" w:sz="6" w:space="0" w:color="000000"/>
            </w:tcBorders>
          </w:tcPr>
          <w:p w:rsidR="00D509F2" w:rsidRPr="00D509F2" w:rsidRDefault="00D509F2" w:rsidP="00D509F2">
            <w:pPr>
              <w:jc w:val="center"/>
              <w:rPr>
                <w:b/>
                <w:sz w:val="20"/>
              </w:rPr>
            </w:pPr>
          </w:p>
        </w:tc>
        <w:tc>
          <w:tcPr>
            <w:tcW w:w="1260" w:type="dxa"/>
            <w:vMerge/>
            <w:tcBorders>
              <w:bottom w:val="single" w:sz="6" w:space="0" w:color="000000"/>
            </w:tcBorders>
            <w:vAlign w:val="bottom"/>
          </w:tcPr>
          <w:p w:rsidR="00D509F2" w:rsidRPr="00D509F2" w:rsidRDefault="00D509F2" w:rsidP="00D509F2">
            <w:pPr>
              <w:jc w:val="center"/>
              <w:rPr>
                <w:b/>
                <w:sz w:val="20"/>
              </w:rPr>
            </w:pPr>
          </w:p>
        </w:tc>
        <w:tc>
          <w:tcPr>
            <w:tcW w:w="1260" w:type="dxa"/>
            <w:vMerge/>
            <w:tcBorders>
              <w:bottom w:val="single" w:sz="6" w:space="0" w:color="000000"/>
            </w:tcBorders>
            <w:vAlign w:val="bottom"/>
          </w:tcPr>
          <w:p w:rsidR="00D509F2" w:rsidRPr="00D509F2" w:rsidRDefault="00D509F2" w:rsidP="00D509F2">
            <w:pPr>
              <w:jc w:val="center"/>
              <w:rPr>
                <w:b/>
                <w:sz w:val="20"/>
              </w:rPr>
            </w:pPr>
          </w:p>
        </w:tc>
        <w:tc>
          <w:tcPr>
            <w:tcW w:w="891" w:type="dxa"/>
            <w:tcBorders>
              <w:left w:val="nil"/>
              <w:bottom w:val="single" w:sz="6" w:space="0" w:color="000000"/>
            </w:tcBorders>
            <w:vAlign w:val="bottom"/>
          </w:tcPr>
          <w:p w:rsidR="00D509F2" w:rsidRPr="00D509F2" w:rsidRDefault="00D509F2" w:rsidP="00D509F2">
            <w:pPr>
              <w:ind w:left="-105"/>
              <w:jc w:val="center"/>
              <w:rPr>
                <w:b/>
                <w:sz w:val="20"/>
              </w:rPr>
            </w:pPr>
            <w:r w:rsidRPr="00D509F2">
              <w:rPr>
                <w:b/>
                <w:sz w:val="20"/>
              </w:rPr>
              <w:t>Intake</w:t>
            </w:r>
          </w:p>
        </w:tc>
        <w:tc>
          <w:tcPr>
            <w:tcW w:w="999" w:type="dxa"/>
            <w:gridSpan w:val="2"/>
            <w:tcBorders>
              <w:left w:val="nil"/>
              <w:bottom w:val="single" w:sz="6" w:space="0" w:color="000000"/>
            </w:tcBorders>
            <w:vAlign w:val="bottom"/>
          </w:tcPr>
          <w:p w:rsidR="00D509F2" w:rsidRPr="00D509F2" w:rsidRDefault="00D509F2" w:rsidP="00D509F2">
            <w:pPr>
              <w:ind w:left="-105"/>
              <w:jc w:val="center"/>
              <w:rPr>
                <w:b/>
                <w:sz w:val="20"/>
              </w:rPr>
            </w:pPr>
            <w:r w:rsidRPr="00D509F2">
              <w:rPr>
                <w:b/>
                <w:sz w:val="20"/>
              </w:rPr>
              <w:t>Exhaust</w:t>
            </w:r>
          </w:p>
        </w:tc>
        <w:tc>
          <w:tcPr>
            <w:tcW w:w="2471" w:type="dxa"/>
            <w:vMerge/>
            <w:tcBorders>
              <w:bottom w:val="single" w:sz="6" w:space="0" w:color="000000"/>
            </w:tcBorders>
            <w:vAlign w:val="bottom"/>
          </w:tcPr>
          <w:p w:rsidR="00D509F2" w:rsidRPr="00D509F2" w:rsidRDefault="00D509F2" w:rsidP="00D509F2">
            <w:pPr>
              <w:jc w:val="center"/>
              <w:rPr>
                <w:b/>
                <w:sz w:val="20"/>
              </w:rPr>
            </w:pPr>
          </w:p>
        </w:tc>
      </w:tr>
      <w:tr w:rsidR="00D509F2" w:rsidRPr="00D509F2" w:rsidTr="009F2EA0">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D509F2" w:rsidRPr="00D509F2" w:rsidRDefault="00D509F2" w:rsidP="00D509F2">
            <w:pPr>
              <w:spacing w:before="60" w:after="60"/>
              <w:rPr>
                <w:sz w:val="20"/>
              </w:rPr>
            </w:pPr>
            <w:r w:rsidRPr="00D509F2">
              <w:rPr>
                <w:sz w:val="20"/>
              </w:rPr>
              <w:t>Background (outside)</w:t>
            </w:r>
          </w:p>
        </w:tc>
        <w:tc>
          <w:tcPr>
            <w:tcW w:w="920" w:type="dxa"/>
            <w:tcBorders>
              <w:top w:val="single" w:sz="6" w:space="0" w:color="000000"/>
              <w:bottom w:val="single" w:sz="6" w:space="0" w:color="000000"/>
            </w:tcBorders>
            <w:shd w:val="clear" w:color="auto" w:fill="FFFFFF"/>
            <w:vAlign w:val="center"/>
          </w:tcPr>
          <w:p w:rsidR="00D509F2" w:rsidRPr="00D509F2" w:rsidRDefault="00D509F2" w:rsidP="00D509F2">
            <w:pPr>
              <w:spacing w:before="60" w:after="60"/>
              <w:jc w:val="center"/>
              <w:rPr>
                <w:sz w:val="20"/>
              </w:rPr>
            </w:pPr>
            <w:r w:rsidRPr="00D509F2">
              <w:rPr>
                <w:sz w:val="20"/>
              </w:rPr>
              <w:t>416</w:t>
            </w:r>
          </w:p>
        </w:tc>
        <w:tc>
          <w:tcPr>
            <w:tcW w:w="1136" w:type="dxa"/>
            <w:tcBorders>
              <w:top w:val="single" w:sz="6" w:space="0" w:color="000000"/>
              <w:bottom w:val="single" w:sz="6" w:space="0" w:color="000000"/>
            </w:tcBorders>
            <w:shd w:val="clear" w:color="auto" w:fill="FFFFFF"/>
            <w:vAlign w:val="center"/>
          </w:tcPr>
          <w:p w:rsidR="00D509F2" w:rsidRPr="00D509F2" w:rsidRDefault="00D509F2" w:rsidP="00D509F2">
            <w:pPr>
              <w:spacing w:before="60" w:after="60"/>
              <w:jc w:val="center"/>
              <w:rPr>
                <w:sz w:val="20"/>
              </w:rPr>
            </w:pPr>
            <w:r w:rsidRPr="00D509F2">
              <w:rPr>
                <w:sz w:val="20"/>
              </w:rPr>
              <w:t>ND</w:t>
            </w:r>
          </w:p>
        </w:tc>
        <w:tc>
          <w:tcPr>
            <w:tcW w:w="810" w:type="dxa"/>
            <w:tcBorders>
              <w:top w:val="single" w:sz="6" w:space="0" w:color="000000"/>
              <w:bottom w:val="single" w:sz="6" w:space="0" w:color="000000"/>
            </w:tcBorders>
            <w:shd w:val="clear" w:color="auto" w:fill="FFFFFF"/>
            <w:vAlign w:val="center"/>
          </w:tcPr>
          <w:p w:rsidR="00D509F2" w:rsidRPr="00D509F2" w:rsidRDefault="00D509F2" w:rsidP="00D509F2">
            <w:pPr>
              <w:spacing w:before="60" w:after="60"/>
              <w:jc w:val="center"/>
              <w:rPr>
                <w:sz w:val="20"/>
              </w:rPr>
            </w:pPr>
            <w:r w:rsidRPr="00D509F2">
              <w:rPr>
                <w:sz w:val="20"/>
              </w:rPr>
              <w:t>38</w:t>
            </w:r>
          </w:p>
        </w:tc>
        <w:tc>
          <w:tcPr>
            <w:tcW w:w="1080" w:type="dxa"/>
            <w:tcBorders>
              <w:top w:val="single" w:sz="6" w:space="0" w:color="000000"/>
              <w:bottom w:val="single" w:sz="6" w:space="0" w:color="000000"/>
            </w:tcBorders>
            <w:shd w:val="clear" w:color="auto" w:fill="FFFFFF"/>
            <w:vAlign w:val="center"/>
          </w:tcPr>
          <w:p w:rsidR="00D509F2" w:rsidRPr="00D509F2" w:rsidRDefault="00D509F2" w:rsidP="00D509F2">
            <w:pPr>
              <w:spacing w:before="60" w:after="60"/>
              <w:jc w:val="center"/>
              <w:rPr>
                <w:sz w:val="20"/>
              </w:rPr>
            </w:pPr>
            <w:r w:rsidRPr="00D509F2">
              <w:rPr>
                <w:sz w:val="20"/>
              </w:rPr>
              <w:t>23</w:t>
            </w:r>
          </w:p>
        </w:tc>
        <w:tc>
          <w:tcPr>
            <w:tcW w:w="954" w:type="dxa"/>
            <w:tcBorders>
              <w:top w:val="single" w:sz="6" w:space="0" w:color="000000"/>
              <w:bottom w:val="single" w:sz="6" w:space="0" w:color="000000"/>
            </w:tcBorders>
            <w:shd w:val="clear" w:color="auto" w:fill="FFFFFF"/>
            <w:vAlign w:val="center"/>
          </w:tcPr>
          <w:p w:rsidR="00D509F2" w:rsidRPr="00D509F2" w:rsidRDefault="00D509F2" w:rsidP="00D509F2">
            <w:pPr>
              <w:spacing w:before="60" w:after="60"/>
              <w:jc w:val="center"/>
              <w:rPr>
                <w:sz w:val="20"/>
              </w:rPr>
            </w:pPr>
            <w:r w:rsidRPr="00D509F2">
              <w:rPr>
                <w:sz w:val="20"/>
              </w:rPr>
              <w:t>ND</w:t>
            </w:r>
          </w:p>
        </w:tc>
        <w:tc>
          <w:tcPr>
            <w:tcW w:w="954" w:type="dxa"/>
            <w:tcBorders>
              <w:top w:val="single" w:sz="6" w:space="0" w:color="000000"/>
              <w:bottom w:val="single" w:sz="6" w:space="0" w:color="000000"/>
            </w:tcBorders>
            <w:shd w:val="clear" w:color="auto" w:fill="FFFFFF"/>
            <w:vAlign w:val="center"/>
          </w:tcPr>
          <w:p w:rsidR="00D509F2" w:rsidRPr="00D509F2" w:rsidRDefault="00D509F2" w:rsidP="00D509F2">
            <w:pPr>
              <w:spacing w:before="60" w:after="60"/>
              <w:jc w:val="center"/>
              <w:rPr>
                <w:sz w:val="20"/>
              </w:rPr>
            </w:pPr>
            <w:r w:rsidRPr="00D509F2">
              <w:rPr>
                <w:sz w:val="20"/>
              </w:rPr>
              <w:t>7</w:t>
            </w:r>
          </w:p>
        </w:tc>
        <w:tc>
          <w:tcPr>
            <w:tcW w:w="1260" w:type="dxa"/>
            <w:tcBorders>
              <w:top w:val="single" w:sz="6" w:space="0" w:color="000000"/>
              <w:bottom w:val="single" w:sz="6" w:space="0" w:color="000000"/>
            </w:tcBorders>
            <w:shd w:val="clear" w:color="auto" w:fill="FFFFFF"/>
            <w:vAlign w:val="center"/>
          </w:tcPr>
          <w:p w:rsidR="00D509F2" w:rsidRPr="00D509F2" w:rsidRDefault="00D509F2" w:rsidP="00D509F2">
            <w:pPr>
              <w:spacing w:before="60" w:after="60"/>
              <w:jc w:val="center"/>
              <w:rPr>
                <w:sz w:val="20"/>
              </w:rPr>
            </w:pPr>
          </w:p>
        </w:tc>
        <w:tc>
          <w:tcPr>
            <w:tcW w:w="1260" w:type="dxa"/>
            <w:tcBorders>
              <w:top w:val="single" w:sz="6" w:space="0" w:color="000000"/>
              <w:bottom w:val="single" w:sz="6" w:space="0" w:color="000000"/>
            </w:tcBorders>
            <w:shd w:val="clear" w:color="auto" w:fill="FFFFFF"/>
            <w:vAlign w:val="center"/>
          </w:tcPr>
          <w:p w:rsidR="00D509F2" w:rsidRPr="00D509F2" w:rsidRDefault="00D509F2" w:rsidP="00D509F2">
            <w:pPr>
              <w:spacing w:before="60" w:after="60"/>
              <w:jc w:val="center"/>
              <w:rPr>
                <w:sz w:val="20"/>
              </w:rPr>
            </w:pPr>
          </w:p>
        </w:tc>
        <w:tc>
          <w:tcPr>
            <w:tcW w:w="900" w:type="dxa"/>
            <w:gridSpan w:val="2"/>
            <w:tcBorders>
              <w:top w:val="single" w:sz="6" w:space="0" w:color="000000"/>
              <w:bottom w:val="single" w:sz="6" w:space="0" w:color="000000"/>
            </w:tcBorders>
            <w:shd w:val="clear" w:color="auto" w:fill="FFFFFF"/>
            <w:vAlign w:val="center"/>
          </w:tcPr>
          <w:p w:rsidR="00D509F2" w:rsidRPr="00D509F2" w:rsidRDefault="00D509F2" w:rsidP="00D509F2">
            <w:pPr>
              <w:spacing w:before="60" w:after="60"/>
              <w:jc w:val="center"/>
              <w:rPr>
                <w:sz w:val="20"/>
              </w:rPr>
            </w:pPr>
          </w:p>
        </w:tc>
        <w:tc>
          <w:tcPr>
            <w:tcW w:w="990" w:type="dxa"/>
            <w:tcBorders>
              <w:top w:val="single" w:sz="6" w:space="0" w:color="000000"/>
              <w:bottom w:val="single" w:sz="6" w:space="0" w:color="000000"/>
            </w:tcBorders>
            <w:shd w:val="clear" w:color="auto" w:fill="FFFFFF"/>
            <w:vAlign w:val="center"/>
          </w:tcPr>
          <w:p w:rsidR="00D509F2" w:rsidRPr="00D509F2" w:rsidRDefault="00D509F2" w:rsidP="00D509F2">
            <w:pPr>
              <w:spacing w:before="60" w:after="60"/>
              <w:jc w:val="center"/>
              <w:rPr>
                <w:sz w:val="20"/>
              </w:rPr>
            </w:pPr>
          </w:p>
        </w:tc>
        <w:tc>
          <w:tcPr>
            <w:tcW w:w="2471" w:type="dxa"/>
            <w:tcBorders>
              <w:top w:val="single" w:sz="6" w:space="0" w:color="000000"/>
              <w:left w:val="nil"/>
              <w:bottom w:val="single" w:sz="6" w:space="0" w:color="000000"/>
            </w:tcBorders>
            <w:shd w:val="clear" w:color="auto" w:fill="FFFFFF"/>
            <w:vAlign w:val="center"/>
          </w:tcPr>
          <w:p w:rsidR="00D509F2" w:rsidRPr="00D509F2" w:rsidRDefault="00D509F2" w:rsidP="00D509F2">
            <w:pPr>
              <w:spacing w:before="60" w:after="60"/>
              <w:rPr>
                <w:sz w:val="20"/>
              </w:rPr>
            </w:pPr>
            <w:r w:rsidRPr="00D509F2">
              <w:rPr>
                <w:sz w:val="20"/>
              </w:rPr>
              <w:t>Cold, clear/sunny</w:t>
            </w:r>
          </w:p>
        </w:tc>
      </w:tr>
      <w:tr w:rsidR="00D509F2" w:rsidRPr="00D509F2" w:rsidTr="009F2EA0">
        <w:tblPrEx>
          <w:tblCellMar>
            <w:top w:w="0" w:type="dxa"/>
            <w:bottom w:w="0" w:type="dxa"/>
          </w:tblCellMar>
        </w:tblPrEx>
        <w:trPr>
          <w:trHeight w:val="570"/>
          <w:jc w:val="center"/>
        </w:trPr>
        <w:tc>
          <w:tcPr>
            <w:tcW w:w="1909" w:type="dxa"/>
            <w:tcBorders>
              <w:top w:val="single" w:sz="6" w:space="0" w:color="000000"/>
            </w:tcBorders>
            <w:vAlign w:val="center"/>
          </w:tcPr>
          <w:p w:rsidR="00D509F2" w:rsidRPr="00D509F2" w:rsidRDefault="00D509F2" w:rsidP="00D509F2">
            <w:pPr>
              <w:pBdr>
                <w:top w:val="nil"/>
                <w:left w:val="nil"/>
                <w:bottom w:val="nil"/>
                <w:right w:val="nil"/>
                <w:between w:val="nil"/>
                <w:bar w:val="nil"/>
              </w:pBdr>
              <w:rPr>
                <w:rFonts w:eastAsia="Helvetica"/>
                <w:color w:val="000000"/>
                <w:sz w:val="20"/>
                <w:bdr w:val="nil"/>
              </w:rPr>
            </w:pPr>
            <w:r w:rsidRPr="00D509F2">
              <w:rPr>
                <w:rFonts w:eastAsia="Helvetica"/>
                <w:color w:val="000000"/>
                <w:sz w:val="20"/>
                <w:bdr w:val="nil"/>
              </w:rPr>
              <w:t>Area Director Office</w:t>
            </w:r>
          </w:p>
        </w:tc>
        <w:tc>
          <w:tcPr>
            <w:tcW w:w="920" w:type="dxa"/>
            <w:tcBorders>
              <w:top w:val="single" w:sz="6" w:space="0" w:color="000000"/>
            </w:tcBorders>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726</w:t>
            </w:r>
          </w:p>
        </w:tc>
        <w:tc>
          <w:tcPr>
            <w:tcW w:w="1136" w:type="dxa"/>
            <w:tcBorders>
              <w:top w:val="single" w:sz="6" w:space="0" w:color="000000"/>
            </w:tcBorders>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ND</w:t>
            </w:r>
          </w:p>
        </w:tc>
        <w:tc>
          <w:tcPr>
            <w:tcW w:w="810" w:type="dxa"/>
            <w:tcBorders>
              <w:top w:val="single" w:sz="6" w:space="0" w:color="000000"/>
            </w:tcBorders>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70</w:t>
            </w:r>
          </w:p>
        </w:tc>
        <w:tc>
          <w:tcPr>
            <w:tcW w:w="1080" w:type="dxa"/>
            <w:tcBorders>
              <w:top w:val="single" w:sz="6" w:space="0" w:color="000000"/>
            </w:tcBorders>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18</w:t>
            </w:r>
          </w:p>
        </w:tc>
        <w:tc>
          <w:tcPr>
            <w:tcW w:w="954" w:type="dxa"/>
            <w:tcBorders>
              <w:top w:val="single" w:sz="6" w:space="0" w:color="000000"/>
            </w:tcBorders>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ND</w:t>
            </w:r>
          </w:p>
        </w:tc>
        <w:tc>
          <w:tcPr>
            <w:tcW w:w="954" w:type="dxa"/>
            <w:tcBorders>
              <w:top w:val="single" w:sz="6" w:space="0" w:color="000000"/>
            </w:tcBorders>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5</w:t>
            </w:r>
          </w:p>
        </w:tc>
        <w:tc>
          <w:tcPr>
            <w:tcW w:w="1260" w:type="dxa"/>
            <w:tcBorders>
              <w:top w:val="single" w:sz="6" w:space="0" w:color="000000"/>
            </w:tcBorders>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5</w:t>
            </w:r>
          </w:p>
        </w:tc>
        <w:tc>
          <w:tcPr>
            <w:tcW w:w="1260" w:type="dxa"/>
            <w:tcBorders>
              <w:top w:val="single" w:sz="6" w:space="0" w:color="000000"/>
            </w:tcBorders>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N</w:t>
            </w:r>
          </w:p>
        </w:tc>
        <w:tc>
          <w:tcPr>
            <w:tcW w:w="900" w:type="dxa"/>
            <w:gridSpan w:val="2"/>
            <w:tcBorders>
              <w:top w:val="single" w:sz="6" w:space="0" w:color="000000"/>
            </w:tcBorders>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Y</w:t>
            </w:r>
          </w:p>
        </w:tc>
        <w:tc>
          <w:tcPr>
            <w:tcW w:w="990" w:type="dxa"/>
            <w:tcBorders>
              <w:top w:val="single" w:sz="6" w:space="0" w:color="000000"/>
            </w:tcBorders>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Y</w:t>
            </w:r>
          </w:p>
        </w:tc>
        <w:tc>
          <w:tcPr>
            <w:tcW w:w="2471" w:type="dxa"/>
            <w:tcBorders>
              <w:top w:val="single" w:sz="6" w:space="0" w:color="000000"/>
              <w:left w:val="nil"/>
            </w:tcBorders>
            <w:vAlign w:val="center"/>
          </w:tcPr>
          <w:p w:rsidR="00D509F2" w:rsidRPr="00D509F2" w:rsidRDefault="00D509F2" w:rsidP="00D509F2">
            <w:pPr>
              <w:pBdr>
                <w:top w:val="nil"/>
                <w:left w:val="nil"/>
                <w:bottom w:val="nil"/>
                <w:right w:val="nil"/>
                <w:between w:val="nil"/>
                <w:bar w:val="nil"/>
              </w:pBdr>
              <w:rPr>
                <w:rFonts w:eastAsia="Arial Unicode MS"/>
                <w:color w:val="000000"/>
                <w:sz w:val="20"/>
                <w:bdr w:val="nil"/>
              </w:rPr>
            </w:pPr>
            <w:r w:rsidRPr="00D509F2">
              <w:rPr>
                <w:rFonts w:eastAsia="Arial Unicode MS"/>
                <w:color w:val="000000"/>
                <w:sz w:val="20"/>
                <w:bdr w:val="nil"/>
              </w:rPr>
              <w:t>Carpet</w:t>
            </w:r>
          </w:p>
        </w:tc>
      </w:tr>
      <w:tr w:rsidR="00D509F2" w:rsidRPr="00D509F2" w:rsidTr="009F2EA0">
        <w:tblPrEx>
          <w:tblCellMar>
            <w:top w:w="0" w:type="dxa"/>
            <w:bottom w:w="0" w:type="dxa"/>
          </w:tblCellMar>
        </w:tblPrEx>
        <w:trPr>
          <w:trHeight w:val="570"/>
          <w:jc w:val="center"/>
        </w:trPr>
        <w:tc>
          <w:tcPr>
            <w:tcW w:w="1909" w:type="dxa"/>
            <w:vAlign w:val="center"/>
          </w:tcPr>
          <w:p w:rsidR="00D509F2" w:rsidRPr="00D509F2" w:rsidRDefault="00D509F2" w:rsidP="00D509F2">
            <w:pPr>
              <w:pBdr>
                <w:top w:val="nil"/>
                <w:left w:val="nil"/>
                <w:bottom w:val="nil"/>
                <w:right w:val="nil"/>
                <w:between w:val="nil"/>
                <w:bar w:val="nil"/>
              </w:pBdr>
              <w:rPr>
                <w:rFonts w:eastAsia="Helvetica"/>
                <w:color w:val="000000"/>
                <w:sz w:val="20"/>
                <w:bdr w:val="nil"/>
              </w:rPr>
            </w:pPr>
            <w:r w:rsidRPr="00D509F2">
              <w:rPr>
                <w:rFonts w:eastAsia="Helvetica"/>
                <w:color w:val="000000"/>
                <w:sz w:val="20"/>
                <w:bdr w:val="nil"/>
              </w:rPr>
              <w:t>Reception</w:t>
            </w:r>
          </w:p>
        </w:tc>
        <w:tc>
          <w:tcPr>
            <w:tcW w:w="92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666</w:t>
            </w:r>
          </w:p>
        </w:tc>
        <w:tc>
          <w:tcPr>
            <w:tcW w:w="1136" w:type="dxa"/>
            <w:vAlign w:val="center"/>
          </w:tcPr>
          <w:p w:rsidR="00D509F2" w:rsidRPr="00D509F2" w:rsidRDefault="00D509F2" w:rsidP="00D509F2">
            <w:pPr>
              <w:jc w:val="center"/>
              <w:rPr>
                <w:sz w:val="20"/>
              </w:rPr>
            </w:pPr>
            <w:r w:rsidRPr="00D509F2">
              <w:rPr>
                <w:sz w:val="20"/>
              </w:rPr>
              <w:t>ND</w:t>
            </w:r>
          </w:p>
        </w:tc>
        <w:tc>
          <w:tcPr>
            <w:tcW w:w="810" w:type="dxa"/>
            <w:vAlign w:val="center"/>
          </w:tcPr>
          <w:p w:rsidR="00D509F2" w:rsidRPr="00D509F2" w:rsidRDefault="00D509F2" w:rsidP="00D509F2">
            <w:pPr>
              <w:jc w:val="center"/>
              <w:rPr>
                <w:sz w:val="20"/>
              </w:rPr>
            </w:pPr>
            <w:r w:rsidRPr="00D509F2">
              <w:rPr>
                <w:sz w:val="20"/>
              </w:rPr>
              <w:t>72</w:t>
            </w:r>
          </w:p>
        </w:tc>
        <w:tc>
          <w:tcPr>
            <w:tcW w:w="1080" w:type="dxa"/>
            <w:vAlign w:val="center"/>
          </w:tcPr>
          <w:p w:rsidR="00D509F2" w:rsidRPr="00D509F2" w:rsidRDefault="00D509F2" w:rsidP="00D509F2">
            <w:pPr>
              <w:jc w:val="center"/>
              <w:rPr>
                <w:sz w:val="20"/>
              </w:rPr>
            </w:pPr>
            <w:r w:rsidRPr="00D509F2">
              <w:rPr>
                <w:sz w:val="20"/>
              </w:rPr>
              <w:t>15</w:t>
            </w:r>
          </w:p>
        </w:tc>
        <w:tc>
          <w:tcPr>
            <w:tcW w:w="954" w:type="dxa"/>
            <w:vAlign w:val="center"/>
          </w:tcPr>
          <w:p w:rsidR="00D509F2" w:rsidRPr="00D509F2" w:rsidRDefault="00D509F2" w:rsidP="00D509F2">
            <w:pPr>
              <w:jc w:val="center"/>
              <w:rPr>
                <w:sz w:val="20"/>
              </w:rPr>
            </w:pPr>
            <w:r w:rsidRPr="00D509F2">
              <w:rPr>
                <w:sz w:val="20"/>
              </w:rPr>
              <w:t>ND</w:t>
            </w:r>
          </w:p>
        </w:tc>
        <w:tc>
          <w:tcPr>
            <w:tcW w:w="954" w:type="dxa"/>
            <w:vAlign w:val="center"/>
          </w:tcPr>
          <w:p w:rsidR="00D509F2" w:rsidRPr="00D509F2" w:rsidRDefault="00D509F2" w:rsidP="00D509F2">
            <w:pPr>
              <w:jc w:val="center"/>
              <w:rPr>
                <w:sz w:val="20"/>
              </w:rPr>
            </w:pPr>
            <w:r w:rsidRPr="00D509F2">
              <w:rPr>
                <w:sz w:val="20"/>
              </w:rPr>
              <w:t>5</w:t>
            </w:r>
          </w:p>
        </w:tc>
        <w:tc>
          <w:tcPr>
            <w:tcW w:w="1260" w:type="dxa"/>
            <w:vAlign w:val="center"/>
          </w:tcPr>
          <w:p w:rsidR="00D509F2" w:rsidRPr="00D509F2" w:rsidRDefault="00D509F2" w:rsidP="00D509F2">
            <w:pPr>
              <w:jc w:val="center"/>
              <w:rPr>
                <w:sz w:val="20"/>
              </w:rPr>
            </w:pPr>
            <w:r w:rsidRPr="00D509F2">
              <w:rPr>
                <w:sz w:val="20"/>
              </w:rPr>
              <w:t>1</w:t>
            </w:r>
          </w:p>
        </w:tc>
        <w:tc>
          <w:tcPr>
            <w:tcW w:w="126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N</w:t>
            </w:r>
          </w:p>
        </w:tc>
        <w:tc>
          <w:tcPr>
            <w:tcW w:w="900" w:type="dxa"/>
            <w:gridSpan w:val="2"/>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Y</w:t>
            </w:r>
          </w:p>
        </w:tc>
        <w:tc>
          <w:tcPr>
            <w:tcW w:w="99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Y</w:t>
            </w:r>
          </w:p>
        </w:tc>
        <w:tc>
          <w:tcPr>
            <w:tcW w:w="2471" w:type="dxa"/>
            <w:tcBorders>
              <w:left w:val="nil"/>
            </w:tcBorders>
            <w:vAlign w:val="center"/>
          </w:tcPr>
          <w:p w:rsidR="00D509F2" w:rsidRPr="00D509F2" w:rsidRDefault="00D509F2" w:rsidP="00D509F2">
            <w:pPr>
              <w:pBdr>
                <w:top w:val="nil"/>
                <w:left w:val="nil"/>
                <w:bottom w:val="nil"/>
                <w:right w:val="nil"/>
                <w:between w:val="nil"/>
                <w:bar w:val="nil"/>
              </w:pBdr>
              <w:rPr>
                <w:rFonts w:eastAsia="Helvetica"/>
                <w:color w:val="000000"/>
                <w:sz w:val="20"/>
                <w:bdr w:val="nil"/>
              </w:rPr>
            </w:pPr>
            <w:r w:rsidRPr="00D509F2">
              <w:rPr>
                <w:rFonts w:eastAsia="Helvetica"/>
                <w:color w:val="000000"/>
                <w:sz w:val="20"/>
                <w:bdr w:val="nil"/>
              </w:rPr>
              <w:t>Carpet-worn/stained, HS/wipes, carpet dry</w:t>
            </w:r>
          </w:p>
        </w:tc>
      </w:tr>
      <w:tr w:rsidR="00D509F2" w:rsidRPr="00D509F2" w:rsidTr="009F2EA0">
        <w:tblPrEx>
          <w:tblCellMar>
            <w:top w:w="0" w:type="dxa"/>
            <w:bottom w:w="0" w:type="dxa"/>
          </w:tblCellMar>
        </w:tblPrEx>
        <w:trPr>
          <w:trHeight w:val="570"/>
          <w:jc w:val="center"/>
        </w:trPr>
        <w:tc>
          <w:tcPr>
            <w:tcW w:w="1909" w:type="dxa"/>
            <w:vAlign w:val="center"/>
          </w:tcPr>
          <w:p w:rsidR="00D509F2" w:rsidRPr="00D509F2" w:rsidRDefault="00D509F2" w:rsidP="00D509F2">
            <w:pPr>
              <w:pBdr>
                <w:top w:val="nil"/>
                <w:left w:val="nil"/>
                <w:bottom w:val="nil"/>
                <w:right w:val="nil"/>
                <w:between w:val="nil"/>
                <w:bar w:val="nil"/>
              </w:pBdr>
              <w:rPr>
                <w:rFonts w:eastAsia="Helvetica"/>
                <w:color w:val="000000"/>
                <w:sz w:val="20"/>
                <w:bdr w:val="nil"/>
              </w:rPr>
            </w:pPr>
            <w:r w:rsidRPr="00D509F2">
              <w:rPr>
                <w:rFonts w:eastAsia="Helvetica"/>
                <w:color w:val="000000"/>
                <w:sz w:val="20"/>
                <w:bdr w:val="nil"/>
              </w:rPr>
              <w:t>Waiting Area</w:t>
            </w:r>
          </w:p>
        </w:tc>
        <w:tc>
          <w:tcPr>
            <w:tcW w:w="92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655</w:t>
            </w:r>
          </w:p>
        </w:tc>
        <w:tc>
          <w:tcPr>
            <w:tcW w:w="1136"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ND</w:t>
            </w:r>
          </w:p>
        </w:tc>
        <w:tc>
          <w:tcPr>
            <w:tcW w:w="81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73</w:t>
            </w:r>
          </w:p>
        </w:tc>
        <w:tc>
          <w:tcPr>
            <w:tcW w:w="108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12</w:t>
            </w:r>
          </w:p>
        </w:tc>
        <w:tc>
          <w:tcPr>
            <w:tcW w:w="954" w:type="dxa"/>
            <w:vAlign w:val="center"/>
          </w:tcPr>
          <w:p w:rsidR="00D509F2" w:rsidRPr="00D509F2" w:rsidRDefault="00D509F2" w:rsidP="00D509F2">
            <w:pPr>
              <w:jc w:val="center"/>
              <w:rPr>
                <w:sz w:val="20"/>
              </w:rPr>
            </w:pPr>
            <w:r w:rsidRPr="00D509F2">
              <w:rPr>
                <w:sz w:val="20"/>
              </w:rPr>
              <w:t>ND</w:t>
            </w:r>
          </w:p>
        </w:tc>
        <w:tc>
          <w:tcPr>
            <w:tcW w:w="954" w:type="dxa"/>
            <w:vAlign w:val="center"/>
          </w:tcPr>
          <w:p w:rsidR="00D509F2" w:rsidRPr="00D509F2" w:rsidRDefault="00D509F2" w:rsidP="00D509F2">
            <w:pPr>
              <w:jc w:val="center"/>
              <w:rPr>
                <w:sz w:val="20"/>
              </w:rPr>
            </w:pPr>
            <w:r w:rsidRPr="00D509F2">
              <w:rPr>
                <w:sz w:val="20"/>
              </w:rPr>
              <w:t>9</w:t>
            </w:r>
          </w:p>
        </w:tc>
        <w:tc>
          <w:tcPr>
            <w:tcW w:w="126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0</w:t>
            </w:r>
          </w:p>
        </w:tc>
        <w:tc>
          <w:tcPr>
            <w:tcW w:w="126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N</w:t>
            </w:r>
          </w:p>
        </w:tc>
        <w:tc>
          <w:tcPr>
            <w:tcW w:w="900" w:type="dxa"/>
            <w:gridSpan w:val="2"/>
            <w:vAlign w:val="center"/>
          </w:tcPr>
          <w:p w:rsidR="00D509F2" w:rsidRPr="00D509F2" w:rsidRDefault="00D509F2" w:rsidP="00D509F2">
            <w:pPr>
              <w:jc w:val="center"/>
              <w:rPr>
                <w:sz w:val="20"/>
              </w:rPr>
            </w:pPr>
            <w:r w:rsidRPr="00D509F2">
              <w:rPr>
                <w:sz w:val="20"/>
              </w:rPr>
              <w:t>Y</w:t>
            </w:r>
          </w:p>
        </w:tc>
        <w:tc>
          <w:tcPr>
            <w:tcW w:w="990" w:type="dxa"/>
            <w:vAlign w:val="center"/>
          </w:tcPr>
          <w:p w:rsidR="00D509F2" w:rsidRPr="00D509F2" w:rsidRDefault="00D509F2" w:rsidP="00D509F2">
            <w:pPr>
              <w:jc w:val="center"/>
              <w:rPr>
                <w:sz w:val="20"/>
              </w:rPr>
            </w:pPr>
            <w:r w:rsidRPr="00D509F2">
              <w:rPr>
                <w:sz w:val="20"/>
              </w:rPr>
              <w:t>Y</w:t>
            </w:r>
          </w:p>
        </w:tc>
        <w:tc>
          <w:tcPr>
            <w:tcW w:w="2471" w:type="dxa"/>
            <w:tcBorders>
              <w:left w:val="nil"/>
            </w:tcBorders>
            <w:vAlign w:val="center"/>
          </w:tcPr>
          <w:p w:rsidR="00D509F2" w:rsidRPr="00D509F2" w:rsidRDefault="00D509F2" w:rsidP="00D509F2">
            <w:pPr>
              <w:pBdr>
                <w:top w:val="nil"/>
                <w:left w:val="nil"/>
                <w:bottom w:val="nil"/>
                <w:right w:val="nil"/>
                <w:between w:val="nil"/>
                <w:bar w:val="nil"/>
              </w:pBdr>
              <w:rPr>
                <w:rFonts w:eastAsia="Helvetica"/>
                <w:color w:val="000000"/>
                <w:sz w:val="20"/>
                <w:bdr w:val="nil"/>
              </w:rPr>
            </w:pPr>
            <w:r w:rsidRPr="00D509F2">
              <w:rPr>
                <w:rFonts w:eastAsia="Helvetica"/>
                <w:color w:val="000000"/>
                <w:sz w:val="20"/>
                <w:bdr w:val="nil"/>
              </w:rPr>
              <w:t>Carpet-soiled/stained-dry</w:t>
            </w:r>
          </w:p>
        </w:tc>
      </w:tr>
      <w:tr w:rsidR="00D509F2" w:rsidRPr="00D509F2" w:rsidTr="009F2EA0">
        <w:tblPrEx>
          <w:tblCellMar>
            <w:top w:w="0" w:type="dxa"/>
            <w:bottom w:w="0" w:type="dxa"/>
          </w:tblCellMar>
        </w:tblPrEx>
        <w:trPr>
          <w:trHeight w:val="570"/>
          <w:jc w:val="center"/>
        </w:trPr>
        <w:tc>
          <w:tcPr>
            <w:tcW w:w="1909" w:type="dxa"/>
            <w:vAlign w:val="center"/>
          </w:tcPr>
          <w:p w:rsidR="00D509F2" w:rsidRPr="00D509F2" w:rsidRDefault="00D509F2" w:rsidP="00D509F2">
            <w:pPr>
              <w:pBdr>
                <w:top w:val="nil"/>
                <w:left w:val="nil"/>
                <w:bottom w:val="nil"/>
                <w:right w:val="nil"/>
                <w:between w:val="nil"/>
                <w:bar w:val="nil"/>
              </w:pBdr>
              <w:rPr>
                <w:rFonts w:eastAsia="Helvetica"/>
                <w:color w:val="000000"/>
                <w:sz w:val="20"/>
                <w:bdr w:val="nil"/>
              </w:rPr>
            </w:pPr>
            <w:r w:rsidRPr="00D509F2">
              <w:rPr>
                <w:rFonts w:eastAsia="Helvetica"/>
                <w:color w:val="000000"/>
                <w:sz w:val="20"/>
                <w:bdr w:val="nil"/>
              </w:rPr>
              <w:t>Garrett Office</w:t>
            </w:r>
          </w:p>
        </w:tc>
        <w:tc>
          <w:tcPr>
            <w:tcW w:w="92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779</w:t>
            </w:r>
          </w:p>
        </w:tc>
        <w:tc>
          <w:tcPr>
            <w:tcW w:w="1136"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ND</w:t>
            </w:r>
          </w:p>
        </w:tc>
        <w:tc>
          <w:tcPr>
            <w:tcW w:w="81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74</w:t>
            </w:r>
          </w:p>
        </w:tc>
        <w:tc>
          <w:tcPr>
            <w:tcW w:w="108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15</w:t>
            </w:r>
          </w:p>
        </w:tc>
        <w:tc>
          <w:tcPr>
            <w:tcW w:w="954"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4-5*</w:t>
            </w:r>
          </w:p>
        </w:tc>
        <w:tc>
          <w:tcPr>
            <w:tcW w:w="954"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5</w:t>
            </w:r>
          </w:p>
        </w:tc>
        <w:tc>
          <w:tcPr>
            <w:tcW w:w="126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2</w:t>
            </w:r>
          </w:p>
        </w:tc>
        <w:tc>
          <w:tcPr>
            <w:tcW w:w="126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N</w:t>
            </w:r>
          </w:p>
        </w:tc>
        <w:tc>
          <w:tcPr>
            <w:tcW w:w="900" w:type="dxa"/>
            <w:gridSpan w:val="2"/>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Y</w:t>
            </w:r>
          </w:p>
        </w:tc>
        <w:tc>
          <w:tcPr>
            <w:tcW w:w="99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Y</w:t>
            </w:r>
          </w:p>
        </w:tc>
        <w:tc>
          <w:tcPr>
            <w:tcW w:w="2471" w:type="dxa"/>
            <w:tcBorders>
              <w:left w:val="nil"/>
            </w:tcBorders>
            <w:vAlign w:val="center"/>
          </w:tcPr>
          <w:p w:rsidR="00D509F2" w:rsidRPr="00D509F2" w:rsidRDefault="00D509F2" w:rsidP="00D509F2">
            <w:pPr>
              <w:pBdr>
                <w:top w:val="nil"/>
                <w:left w:val="nil"/>
                <w:bottom w:val="nil"/>
                <w:right w:val="nil"/>
                <w:between w:val="nil"/>
                <w:bar w:val="nil"/>
              </w:pBdr>
              <w:rPr>
                <w:rFonts w:eastAsia="Helvetica"/>
                <w:color w:val="000000"/>
                <w:sz w:val="20"/>
                <w:bdr w:val="nil"/>
              </w:rPr>
            </w:pPr>
            <w:r w:rsidRPr="00D509F2">
              <w:rPr>
                <w:rFonts w:eastAsia="Helvetica"/>
                <w:color w:val="000000"/>
                <w:sz w:val="20"/>
                <w:bdr w:val="nil"/>
              </w:rPr>
              <w:t>*TVOC 4-5 in breathing zone, 35 ppm directly over spill, odors-detected</w:t>
            </w:r>
          </w:p>
        </w:tc>
      </w:tr>
      <w:tr w:rsidR="00D509F2" w:rsidRPr="00D509F2" w:rsidTr="009F2EA0">
        <w:tblPrEx>
          <w:tblCellMar>
            <w:top w:w="0" w:type="dxa"/>
            <w:bottom w:w="0" w:type="dxa"/>
          </w:tblCellMar>
        </w:tblPrEx>
        <w:trPr>
          <w:trHeight w:val="570"/>
          <w:jc w:val="center"/>
        </w:trPr>
        <w:tc>
          <w:tcPr>
            <w:tcW w:w="1909" w:type="dxa"/>
            <w:vAlign w:val="center"/>
          </w:tcPr>
          <w:p w:rsidR="00D509F2" w:rsidRPr="00D509F2" w:rsidRDefault="00D509F2" w:rsidP="00D509F2">
            <w:pPr>
              <w:pBdr>
                <w:top w:val="nil"/>
                <w:left w:val="nil"/>
                <w:bottom w:val="nil"/>
                <w:right w:val="nil"/>
                <w:between w:val="nil"/>
                <w:bar w:val="nil"/>
              </w:pBdr>
              <w:rPr>
                <w:rFonts w:eastAsia="Helvetica"/>
                <w:color w:val="000000"/>
                <w:sz w:val="20"/>
                <w:bdr w:val="nil"/>
              </w:rPr>
            </w:pPr>
            <w:r w:rsidRPr="00D509F2">
              <w:rPr>
                <w:rFonts w:eastAsia="Helvetica"/>
                <w:color w:val="000000"/>
                <w:sz w:val="20"/>
                <w:bdr w:val="nil"/>
              </w:rPr>
              <w:t>Main Hallway (outside Garrett Office)</w:t>
            </w:r>
          </w:p>
        </w:tc>
        <w:tc>
          <w:tcPr>
            <w:tcW w:w="92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661</w:t>
            </w:r>
          </w:p>
        </w:tc>
        <w:tc>
          <w:tcPr>
            <w:tcW w:w="1136"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ND</w:t>
            </w:r>
          </w:p>
        </w:tc>
        <w:tc>
          <w:tcPr>
            <w:tcW w:w="81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74</w:t>
            </w:r>
          </w:p>
        </w:tc>
        <w:tc>
          <w:tcPr>
            <w:tcW w:w="108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12</w:t>
            </w:r>
          </w:p>
        </w:tc>
        <w:tc>
          <w:tcPr>
            <w:tcW w:w="954"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ND</w:t>
            </w:r>
          </w:p>
        </w:tc>
        <w:tc>
          <w:tcPr>
            <w:tcW w:w="954"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5</w:t>
            </w:r>
          </w:p>
        </w:tc>
        <w:tc>
          <w:tcPr>
            <w:tcW w:w="126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0</w:t>
            </w:r>
          </w:p>
        </w:tc>
        <w:tc>
          <w:tcPr>
            <w:tcW w:w="126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N</w:t>
            </w:r>
          </w:p>
        </w:tc>
        <w:tc>
          <w:tcPr>
            <w:tcW w:w="900" w:type="dxa"/>
            <w:gridSpan w:val="2"/>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Y</w:t>
            </w:r>
          </w:p>
        </w:tc>
        <w:tc>
          <w:tcPr>
            <w:tcW w:w="99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Y</w:t>
            </w:r>
          </w:p>
        </w:tc>
        <w:tc>
          <w:tcPr>
            <w:tcW w:w="2471" w:type="dxa"/>
            <w:tcBorders>
              <w:left w:val="nil"/>
            </w:tcBorders>
            <w:vAlign w:val="center"/>
          </w:tcPr>
          <w:p w:rsidR="00D509F2" w:rsidRPr="00D509F2" w:rsidRDefault="00D509F2" w:rsidP="00D509F2">
            <w:pPr>
              <w:pBdr>
                <w:top w:val="nil"/>
                <w:left w:val="nil"/>
                <w:bottom w:val="nil"/>
                <w:right w:val="nil"/>
                <w:between w:val="nil"/>
                <w:bar w:val="nil"/>
              </w:pBdr>
              <w:rPr>
                <w:rFonts w:eastAsia="Helvetica"/>
                <w:color w:val="000000"/>
                <w:sz w:val="20"/>
                <w:bdr w:val="nil"/>
              </w:rPr>
            </w:pPr>
            <w:r w:rsidRPr="00D509F2">
              <w:rPr>
                <w:rFonts w:eastAsia="Helvetica"/>
                <w:color w:val="000000"/>
                <w:sz w:val="20"/>
                <w:bdr w:val="nil"/>
              </w:rPr>
              <w:t>Garrett office sealed by MDPH/IAQ staff, WD CTs-historic leaks-dry</w:t>
            </w:r>
          </w:p>
        </w:tc>
      </w:tr>
      <w:tr w:rsidR="00D509F2" w:rsidRPr="00D509F2" w:rsidTr="009F2EA0">
        <w:tblPrEx>
          <w:tblCellMar>
            <w:top w:w="0" w:type="dxa"/>
            <w:bottom w:w="0" w:type="dxa"/>
          </w:tblCellMar>
        </w:tblPrEx>
        <w:trPr>
          <w:trHeight w:val="570"/>
          <w:jc w:val="center"/>
        </w:trPr>
        <w:tc>
          <w:tcPr>
            <w:tcW w:w="1909" w:type="dxa"/>
            <w:vAlign w:val="center"/>
          </w:tcPr>
          <w:p w:rsidR="00D509F2" w:rsidRPr="00D509F2" w:rsidRDefault="00D509F2" w:rsidP="00D509F2">
            <w:pPr>
              <w:pBdr>
                <w:top w:val="nil"/>
                <w:left w:val="nil"/>
                <w:bottom w:val="nil"/>
                <w:right w:val="nil"/>
                <w:between w:val="nil"/>
                <w:bar w:val="nil"/>
              </w:pBdr>
              <w:rPr>
                <w:rFonts w:eastAsia="Arial Unicode MS"/>
                <w:color w:val="000000"/>
                <w:sz w:val="20"/>
                <w:bdr w:val="nil"/>
              </w:rPr>
            </w:pPr>
            <w:r w:rsidRPr="00D509F2">
              <w:rPr>
                <w:rFonts w:eastAsia="Arial Unicode MS"/>
                <w:color w:val="000000"/>
                <w:sz w:val="20"/>
                <w:bdr w:val="nil"/>
              </w:rPr>
              <w:t>Tracy Office</w:t>
            </w:r>
          </w:p>
        </w:tc>
        <w:tc>
          <w:tcPr>
            <w:tcW w:w="92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774</w:t>
            </w:r>
          </w:p>
        </w:tc>
        <w:tc>
          <w:tcPr>
            <w:tcW w:w="1136"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ND</w:t>
            </w:r>
          </w:p>
        </w:tc>
        <w:tc>
          <w:tcPr>
            <w:tcW w:w="81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73</w:t>
            </w:r>
          </w:p>
        </w:tc>
        <w:tc>
          <w:tcPr>
            <w:tcW w:w="108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16</w:t>
            </w:r>
          </w:p>
        </w:tc>
        <w:tc>
          <w:tcPr>
            <w:tcW w:w="954"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ND</w:t>
            </w:r>
          </w:p>
        </w:tc>
        <w:tc>
          <w:tcPr>
            <w:tcW w:w="954"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5</w:t>
            </w:r>
          </w:p>
        </w:tc>
        <w:tc>
          <w:tcPr>
            <w:tcW w:w="1260" w:type="dxa"/>
            <w:vAlign w:val="center"/>
          </w:tcPr>
          <w:p w:rsidR="00D509F2" w:rsidRPr="00D509F2" w:rsidRDefault="00D509F2" w:rsidP="00D509F2">
            <w:pPr>
              <w:pBdr>
                <w:top w:val="nil"/>
                <w:left w:val="nil"/>
                <w:bottom w:val="nil"/>
                <w:right w:val="nil"/>
                <w:between w:val="nil"/>
                <w:bar w:val="nil"/>
              </w:pBdr>
              <w:jc w:val="center"/>
              <w:rPr>
                <w:rFonts w:eastAsia="Arial Unicode MS"/>
                <w:color w:val="000000"/>
                <w:sz w:val="20"/>
                <w:bdr w:val="nil"/>
              </w:rPr>
            </w:pPr>
            <w:r w:rsidRPr="00D509F2">
              <w:rPr>
                <w:rFonts w:eastAsia="Arial Unicode MS"/>
                <w:color w:val="000000"/>
                <w:sz w:val="20"/>
                <w:bdr w:val="nil"/>
              </w:rPr>
              <w:t>0</w:t>
            </w:r>
          </w:p>
        </w:tc>
        <w:tc>
          <w:tcPr>
            <w:tcW w:w="126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N</w:t>
            </w:r>
          </w:p>
        </w:tc>
        <w:tc>
          <w:tcPr>
            <w:tcW w:w="900" w:type="dxa"/>
            <w:gridSpan w:val="2"/>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Y</w:t>
            </w:r>
          </w:p>
        </w:tc>
        <w:tc>
          <w:tcPr>
            <w:tcW w:w="990" w:type="dxa"/>
            <w:vAlign w:val="center"/>
          </w:tcPr>
          <w:p w:rsidR="00D509F2" w:rsidRPr="00D509F2" w:rsidRDefault="00D509F2" w:rsidP="00D509F2">
            <w:pPr>
              <w:pBdr>
                <w:top w:val="nil"/>
                <w:left w:val="nil"/>
                <w:bottom w:val="nil"/>
                <w:right w:val="nil"/>
                <w:between w:val="nil"/>
                <w:bar w:val="nil"/>
              </w:pBdr>
              <w:jc w:val="center"/>
              <w:rPr>
                <w:rFonts w:eastAsia="Helvetica"/>
                <w:color w:val="000000"/>
                <w:sz w:val="20"/>
                <w:bdr w:val="nil"/>
              </w:rPr>
            </w:pPr>
            <w:r w:rsidRPr="00D509F2">
              <w:rPr>
                <w:rFonts w:eastAsia="Helvetica"/>
                <w:color w:val="000000"/>
                <w:sz w:val="20"/>
                <w:bdr w:val="nil"/>
              </w:rPr>
              <w:t>Y</w:t>
            </w:r>
          </w:p>
        </w:tc>
        <w:tc>
          <w:tcPr>
            <w:tcW w:w="2471" w:type="dxa"/>
            <w:tcBorders>
              <w:left w:val="nil"/>
            </w:tcBorders>
            <w:vAlign w:val="center"/>
          </w:tcPr>
          <w:p w:rsidR="00D509F2" w:rsidRPr="00D509F2" w:rsidRDefault="00D509F2" w:rsidP="00D509F2">
            <w:pPr>
              <w:pBdr>
                <w:top w:val="nil"/>
                <w:left w:val="nil"/>
                <w:bottom w:val="nil"/>
                <w:right w:val="nil"/>
                <w:between w:val="nil"/>
                <w:bar w:val="nil"/>
              </w:pBdr>
              <w:rPr>
                <w:rFonts w:eastAsia="Helvetica"/>
                <w:color w:val="000000"/>
                <w:sz w:val="20"/>
                <w:bdr w:val="nil"/>
              </w:rPr>
            </w:pPr>
            <w:r w:rsidRPr="00D509F2">
              <w:rPr>
                <w:rFonts w:eastAsia="Helvetica"/>
                <w:color w:val="000000"/>
                <w:sz w:val="20"/>
                <w:bdr w:val="nil"/>
              </w:rPr>
              <w:t>WD CTs-historic leaks-dry, sloughing wallpaper-corner</w:t>
            </w:r>
          </w:p>
        </w:tc>
      </w:tr>
    </w:tbl>
    <w:p w:rsidR="00D509F2" w:rsidRPr="00D509F2" w:rsidRDefault="00D509F2" w:rsidP="00D509F2"/>
    <w:p w:rsidR="008423AB" w:rsidRPr="00D509F2" w:rsidRDefault="008423AB" w:rsidP="00D509F2">
      <w:pPr>
        <w:spacing w:after="200" w:line="276" w:lineRule="auto"/>
        <w:jc w:val="center"/>
        <w:rPr>
          <w:rFonts w:ascii="Calibri" w:eastAsia="Calibri" w:hAnsi="Calibri"/>
          <w:sz w:val="22"/>
          <w:szCs w:val="22"/>
        </w:rPr>
      </w:pPr>
    </w:p>
    <w:sectPr w:rsidR="008423AB" w:rsidRPr="00D509F2" w:rsidSect="00D509F2">
      <w:headerReference w:type="default" r:id="rId29"/>
      <w:footerReference w:type="default" r:id="rId30"/>
      <w:headerReference w:type="first" r:id="rId31"/>
      <w:footerReference w:type="first" r:id="rId3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EA0" w:rsidRDefault="009F2EA0">
      <w:r>
        <w:separator/>
      </w:r>
    </w:p>
  </w:endnote>
  <w:endnote w:type="continuationSeparator" w:id="0">
    <w:p w:rsidR="009F2EA0" w:rsidRDefault="009F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19ED">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F2" w:rsidRDefault="00D509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F2" w:rsidRDefault="00D509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72" w:type="dxa"/>
      <w:jc w:val="center"/>
      <w:tblLayout w:type="fixed"/>
      <w:tblLook w:val="0000" w:firstRow="0" w:lastRow="0" w:firstColumn="0" w:lastColumn="0" w:noHBand="0" w:noVBand="0"/>
    </w:tblPr>
    <w:tblGrid>
      <w:gridCol w:w="3407"/>
      <w:gridCol w:w="2921"/>
      <w:gridCol w:w="2922"/>
      <w:gridCol w:w="2922"/>
    </w:tblGrid>
    <w:tr w:rsidR="009F2EA0" w:rsidRPr="00F374D5" w:rsidTr="009F2EA0">
      <w:trPr>
        <w:trHeight w:val="313"/>
        <w:jc w:val="center"/>
      </w:trPr>
      <w:tc>
        <w:tcPr>
          <w:tcW w:w="3407"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sidRPr="00F374D5">
            <w:rPr>
              <w:rFonts w:ascii="Times" w:hAnsi="Times" w:cs="Times"/>
              <w:sz w:val="20"/>
            </w:rPr>
            <w:t xml:space="preserve">ND = </w:t>
          </w:r>
          <w:proofErr w:type="gramStart"/>
          <w:r w:rsidRPr="00F374D5">
            <w:rPr>
              <w:rFonts w:ascii="Times" w:hAnsi="Times" w:cs="Times"/>
              <w:sz w:val="20"/>
            </w:rPr>
            <w:t>non detect</w:t>
          </w:r>
          <w:proofErr w:type="gramEnd"/>
        </w:p>
      </w:tc>
      <w:tc>
        <w:tcPr>
          <w:tcW w:w="2922"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Pr>
              <w:rFonts w:ascii="Times" w:hAnsi="Times" w:cs="Times"/>
              <w:sz w:val="20"/>
            </w:rPr>
            <w:t xml:space="preserve">WD = water-damaged </w:t>
          </w:r>
        </w:p>
      </w:tc>
      <w:tc>
        <w:tcPr>
          <w:tcW w:w="2922"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Pr>
              <w:rFonts w:ascii="Times" w:hAnsi="Times" w:cs="Times"/>
              <w:sz w:val="20"/>
            </w:rPr>
            <w:t>CT = ceiling tiles</w:t>
          </w:r>
        </w:p>
      </w:tc>
    </w:tr>
    <w:tr w:rsidR="009F2EA0" w:rsidRPr="00F374D5" w:rsidTr="009F2EA0">
      <w:trPr>
        <w:trHeight w:val="300"/>
        <w:jc w:val="center"/>
      </w:trPr>
      <w:tc>
        <w:tcPr>
          <w:tcW w:w="3407"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p>
      </w:tc>
      <w:tc>
        <w:tcPr>
          <w:tcW w:w="2922"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p>
      </w:tc>
      <w:tc>
        <w:tcPr>
          <w:tcW w:w="2922"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p>
      </w:tc>
    </w:tr>
  </w:tbl>
  <w:p w:rsidR="009F2EA0" w:rsidRDefault="009F2EA0" w:rsidP="009F2EA0">
    <w:pPr>
      <w:jc w:val="right"/>
      <w:rPr>
        <w:sz w:val="20"/>
      </w:rPr>
    </w:pPr>
  </w:p>
  <w:p w:rsidR="009F2EA0" w:rsidRDefault="009F2EA0" w:rsidP="009F2EA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F2EA0" w:rsidTr="009F2EA0">
      <w:tblPrEx>
        <w:tblCellMar>
          <w:top w:w="0" w:type="dxa"/>
          <w:bottom w:w="0" w:type="dxa"/>
        </w:tblCellMar>
      </w:tblPrEx>
      <w:tc>
        <w:tcPr>
          <w:tcW w:w="2718" w:type="dxa"/>
        </w:tcPr>
        <w:p w:rsidR="009F2EA0" w:rsidRDefault="009F2EA0" w:rsidP="009F2EA0">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9F2EA0" w:rsidRDefault="009F2EA0" w:rsidP="009F2EA0">
          <w:pPr>
            <w:rPr>
              <w:sz w:val="20"/>
            </w:rPr>
          </w:pPr>
          <w:r>
            <w:rPr>
              <w:sz w:val="20"/>
            </w:rPr>
            <w:t>&lt; 800 ppm = preferred</w:t>
          </w:r>
        </w:p>
      </w:tc>
      <w:tc>
        <w:tcPr>
          <w:tcW w:w="3600" w:type="dxa"/>
        </w:tcPr>
        <w:p w:rsidR="009F2EA0" w:rsidRDefault="009F2EA0" w:rsidP="009F2EA0">
          <w:pPr>
            <w:jc w:val="right"/>
            <w:rPr>
              <w:sz w:val="20"/>
            </w:rPr>
          </w:pPr>
          <w:r>
            <w:rPr>
              <w:sz w:val="20"/>
            </w:rPr>
            <w:t>Temperature:</w:t>
          </w:r>
        </w:p>
      </w:tc>
      <w:tc>
        <w:tcPr>
          <w:tcW w:w="3420" w:type="dxa"/>
        </w:tcPr>
        <w:p w:rsidR="009F2EA0" w:rsidRDefault="009F2EA0" w:rsidP="009F2EA0">
          <w:pPr>
            <w:rPr>
              <w:sz w:val="20"/>
            </w:rPr>
          </w:pPr>
          <w:r>
            <w:rPr>
              <w:sz w:val="20"/>
            </w:rPr>
            <w:t>70 - 78 °F</w:t>
          </w:r>
        </w:p>
      </w:tc>
    </w:tr>
    <w:tr w:rsidR="009F2EA0" w:rsidTr="009F2EA0">
      <w:tblPrEx>
        <w:tblCellMar>
          <w:top w:w="0" w:type="dxa"/>
          <w:bottom w:w="0" w:type="dxa"/>
        </w:tblCellMar>
      </w:tblPrEx>
      <w:tc>
        <w:tcPr>
          <w:tcW w:w="2718" w:type="dxa"/>
        </w:tcPr>
        <w:p w:rsidR="009F2EA0" w:rsidRDefault="009F2EA0" w:rsidP="009F2EA0">
          <w:pPr>
            <w:jc w:val="right"/>
            <w:rPr>
              <w:sz w:val="20"/>
            </w:rPr>
          </w:pPr>
        </w:p>
      </w:tc>
      <w:tc>
        <w:tcPr>
          <w:tcW w:w="4860" w:type="dxa"/>
        </w:tcPr>
        <w:p w:rsidR="009F2EA0" w:rsidRDefault="009F2EA0" w:rsidP="009F2EA0">
          <w:pPr>
            <w:rPr>
              <w:sz w:val="20"/>
            </w:rPr>
          </w:pPr>
          <w:r>
            <w:rPr>
              <w:sz w:val="20"/>
            </w:rPr>
            <w:t>&gt; 800 ppm = indicative of ventilation problems</w:t>
          </w:r>
        </w:p>
      </w:tc>
      <w:tc>
        <w:tcPr>
          <w:tcW w:w="3600" w:type="dxa"/>
        </w:tcPr>
        <w:p w:rsidR="009F2EA0" w:rsidRDefault="009F2EA0" w:rsidP="009F2EA0">
          <w:pPr>
            <w:jc w:val="right"/>
            <w:rPr>
              <w:sz w:val="20"/>
            </w:rPr>
          </w:pPr>
          <w:r>
            <w:rPr>
              <w:sz w:val="20"/>
            </w:rPr>
            <w:t>Relative Humidity:</w:t>
          </w:r>
        </w:p>
      </w:tc>
      <w:tc>
        <w:tcPr>
          <w:tcW w:w="3420" w:type="dxa"/>
        </w:tcPr>
        <w:p w:rsidR="009F2EA0" w:rsidRDefault="009F2EA0" w:rsidP="009F2EA0">
          <w:pPr>
            <w:rPr>
              <w:sz w:val="20"/>
            </w:rPr>
          </w:pPr>
          <w:r>
            <w:rPr>
              <w:sz w:val="20"/>
            </w:rPr>
            <w:t>40 - 60%</w:t>
          </w:r>
        </w:p>
      </w:tc>
    </w:tr>
  </w:tbl>
  <w:p w:rsidR="009F2EA0" w:rsidRDefault="009F2EA0" w:rsidP="009F2EA0">
    <w:pPr>
      <w:pStyle w:val="Footer"/>
      <w:jc w:val="center"/>
    </w:pPr>
  </w:p>
  <w:p w:rsidR="009F2EA0" w:rsidRDefault="009F2EA0" w:rsidP="009F2EA0">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9F2EA0" w:rsidRDefault="009F2E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53" w:type="dxa"/>
      <w:jc w:val="center"/>
      <w:tblLayout w:type="fixed"/>
      <w:tblLook w:val="0000" w:firstRow="0" w:lastRow="0" w:firstColumn="0" w:lastColumn="0" w:noHBand="0" w:noVBand="0"/>
    </w:tblPr>
    <w:tblGrid>
      <w:gridCol w:w="4088"/>
      <w:gridCol w:w="2679"/>
      <w:gridCol w:w="3164"/>
      <w:gridCol w:w="2922"/>
    </w:tblGrid>
    <w:tr w:rsidR="009F2EA0" w:rsidRPr="00F374D5" w:rsidTr="009F2EA0">
      <w:trPr>
        <w:trHeight w:val="313"/>
        <w:jc w:val="center"/>
      </w:trPr>
      <w:tc>
        <w:tcPr>
          <w:tcW w:w="4088"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Pr>
              <w:rFonts w:ascii="Times" w:hAnsi="Times" w:cs="Times"/>
              <w:sz w:val="20"/>
            </w:rPr>
            <w:t>TVOCs = total volatile organic compounds</w:t>
          </w:r>
        </w:p>
      </w:tc>
      <w:tc>
        <w:tcPr>
          <w:tcW w:w="2679"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sidRPr="00F374D5">
            <w:rPr>
              <w:rFonts w:ascii="Times" w:hAnsi="Times" w:cs="Times"/>
              <w:sz w:val="20"/>
            </w:rPr>
            <w:t xml:space="preserve">ND = </w:t>
          </w:r>
          <w:proofErr w:type="gramStart"/>
          <w:r w:rsidRPr="00F374D5">
            <w:rPr>
              <w:rFonts w:ascii="Times" w:hAnsi="Times" w:cs="Times"/>
              <w:sz w:val="20"/>
            </w:rPr>
            <w:t>non detect</w:t>
          </w:r>
          <w:proofErr w:type="gramEnd"/>
        </w:p>
      </w:tc>
      <w:tc>
        <w:tcPr>
          <w:tcW w:w="3164"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Pr>
              <w:rFonts w:ascii="Times" w:hAnsi="Times" w:cs="Times"/>
              <w:sz w:val="20"/>
            </w:rPr>
            <w:t xml:space="preserve">WD = water-damaged </w:t>
          </w:r>
        </w:p>
      </w:tc>
      <w:tc>
        <w:tcPr>
          <w:tcW w:w="2922"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Pr>
              <w:rFonts w:ascii="Times" w:hAnsi="Times" w:cs="Times"/>
              <w:sz w:val="20"/>
            </w:rPr>
            <w:t>CT = ceiling tiles</w:t>
          </w:r>
        </w:p>
      </w:tc>
    </w:tr>
    <w:tr w:rsidR="009F2EA0" w:rsidRPr="00F374D5" w:rsidTr="009F2EA0">
      <w:trPr>
        <w:trHeight w:val="300"/>
        <w:jc w:val="center"/>
      </w:trPr>
      <w:tc>
        <w:tcPr>
          <w:tcW w:w="4088"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679"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sidRPr="00F374D5">
            <w:rPr>
              <w:rFonts w:ascii="Times" w:hAnsi="Times" w:cs="Times"/>
              <w:sz w:val="20"/>
            </w:rPr>
            <w:t>ppm = parts per million</w:t>
          </w:r>
        </w:p>
      </w:tc>
      <w:tc>
        <w:tcPr>
          <w:tcW w:w="3164"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r>
            <w:rPr>
              <w:rFonts w:ascii="Times" w:hAnsi="Times" w:cs="Times"/>
              <w:sz w:val="20"/>
            </w:rPr>
            <w:t>HS = hand sanitizer</w:t>
          </w:r>
        </w:p>
      </w:tc>
      <w:tc>
        <w:tcPr>
          <w:tcW w:w="2922" w:type="dxa"/>
          <w:tcBorders>
            <w:top w:val="nil"/>
            <w:left w:val="nil"/>
            <w:bottom w:val="nil"/>
            <w:right w:val="nil"/>
          </w:tcBorders>
          <w:shd w:val="clear" w:color="auto" w:fill="auto"/>
          <w:noWrap/>
          <w:vAlign w:val="bottom"/>
        </w:tcPr>
        <w:p w:rsidR="009F2EA0" w:rsidRPr="00F374D5" w:rsidRDefault="009F2EA0" w:rsidP="009F2EA0">
          <w:pPr>
            <w:rPr>
              <w:rFonts w:ascii="Times" w:hAnsi="Times" w:cs="Times"/>
              <w:sz w:val="20"/>
            </w:rPr>
          </w:pPr>
        </w:p>
      </w:tc>
    </w:tr>
  </w:tbl>
  <w:p w:rsidR="009F2EA0" w:rsidRDefault="009F2EA0" w:rsidP="009F2EA0">
    <w:pPr>
      <w:jc w:val="right"/>
      <w:rPr>
        <w:sz w:val="20"/>
      </w:rPr>
    </w:pPr>
  </w:p>
  <w:p w:rsidR="009F2EA0" w:rsidRDefault="009F2EA0" w:rsidP="009F2EA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F2EA0">
      <w:tblPrEx>
        <w:tblCellMar>
          <w:top w:w="0" w:type="dxa"/>
          <w:bottom w:w="0" w:type="dxa"/>
        </w:tblCellMar>
      </w:tblPrEx>
      <w:tc>
        <w:tcPr>
          <w:tcW w:w="2718" w:type="dxa"/>
        </w:tcPr>
        <w:p w:rsidR="009F2EA0" w:rsidRDefault="009F2EA0" w:rsidP="009F2EA0">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9F2EA0" w:rsidRDefault="009F2EA0" w:rsidP="009F2EA0">
          <w:pPr>
            <w:rPr>
              <w:sz w:val="20"/>
            </w:rPr>
          </w:pPr>
          <w:r>
            <w:rPr>
              <w:sz w:val="20"/>
            </w:rPr>
            <w:t>&lt; 800 ppm = preferred</w:t>
          </w:r>
        </w:p>
      </w:tc>
      <w:tc>
        <w:tcPr>
          <w:tcW w:w="3600" w:type="dxa"/>
        </w:tcPr>
        <w:p w:rsidR="009F2EA0" w:rsidRDefault="009F2EA0" w:rsidP="009F2EA0">
          <w:pPr>
            <w:jc w:val="right"/>
            <w:rPr>
              <w:sz w:val="20"/>
            </w:rPr>
          </w:pPr>
          <w:r>
            <w:rPr>
              <w:sz w:val="20"/>
            </w:rPr>
            <w:t>Temperature:</w:t>
          </w:r>
        </w:p>
      </w:tc>
      <w:tc>
        <w:tcPr>
          <w:tcW w:w="3420" w:type="dxa"/>
        </w:tcPr>
        <w:p w:rsidR="009F2EA0" w:rsidRDefault="009F2EA0" w:rsidP="009F2EA0">
          <w:pPr>
            <w:rPr>
              <w:sz w:val="20"/>
            </w:rPr>
          </w:pPr>
          <w:r>
            <w:rPr>
              <w:sz w:val="20"/>
            </w:rPr>
            <w:t>70 - 78 °F</w:t>
          </w:r>
        </w:p>
      </w:tc>
    </w:tr>
    <w:tr w:rsidR="009F2EA0">
      <w:tblPrEx>
        <w:tblCellMar>
          <w:top w:w="0" w:type="dxa"/>
          <w:bottom w:w="0" w:type="dxa"/>
        </w:tblCellMar>
      </w:tblPrEx>
      <w:tc>
        <w:tcPr>
          <w:tcW w:w="2718" w:type="dxa"/>
        </w:tcPr>
        <w:p w:rsidR="009F2EA0" w:rsidRDefault="009F2EA0" w:rsidP="009F2EA0">
          <w:pPr>
            <w:jc w:val="right"/>
            <w:rPr>
              <w:sz w:val="20"/>
            </w:rPr>
          </w:pPr>
        </w:p>
      </w:tc>
      <w:tc>
        <w:tcPr>
          <w:tcW w:w="4860" w:type="dxa"/>
        </w:tcPr>
        <w:p w:rsidR="009F2EA0" w:rsidRDefault="009F2EA0" w:rsidP="009F2EA0">
          <w:pPr>
            <w:rPr>
              <w:sz w:val="20"/>
            </w:rPr>
          </w:pPr>
          <w:r>
            <w:rPr>
              <w:sz w:val="20"/>
            </w:rPr>
            <w:t>&gt; 800 ppm = indicative of ventilation problems</w:t>
          </w:r>
        </w:p>
      </w:tc>
      <w:tc>
        <w:tcPr>
          <w:tcW w:w="3600" w:type="dxa"/>
        </w:tcPr>
        <w:p w:rsidR="009F2EA0" w:rsidRDefault="009F2EA0" w:rsidP="009F2EA0">
          <w:pPr>
            <w:jc w:val="right"/>
            <w:rPr>
              <w:sz w:val="20"/>
            </w:rPr>
          </w:pPr>
          <w:r>
            <w:rPr>
              <w:sz w:val="20"/>
            </w:rPr>
            <w:t>Relative Humidity:</w:t>
          </w:r>
        </w:p>
      </w:tc>
      <w:tc>
        <w:tcPr>
          <w:tcW w:w="3420" w:type="dxa"/>
        </w:tcPr>
        <w:p w:rsidR="009F2EA0" w:rsidRDefault="009F2EA0" w:rsidP="009F2EA0">
          <w:pPr>
            <w:rPr>
              <w:sz w:val="20"/>
            </w:rPr>
          </w:pPr>
          <w:r>
            <w:rPr>
              <w:sz w:val="20"/>
            </w:rPr>
            <w:t>40 - 60%</w:t>
          </w:r>
        </w:p>
      </w:tc>
    </w:tr>
  </w:tbl>
  <w:p w:rsidR="009F2EA0" w:rsidRDefault="009F2EA0" w:rsidP="009F2EA0">
    <w:pPr>
      <w:pStyle w:val="Footer"/>
      <w:jc w:val="center"/>
    </w:pPr>
  </w:p>
  <w:p w:rsidR="009F2EA0" w:rsidRDefault="009F2EA0" w:rsidP="009F2EA0">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7819E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EA0" w:rsidRDefault="009F2EA0">
      <w:r>
        <w:separator/>
      </w:r>
    </w:p>
  </w:footnote>
  <w:footnote w:type="continuationSeparator" w:id="0">
    <w:p w:rsidR="009F2EA0" w:rsidRDefault="009F2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F2" w:rsidRDefault="00D50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F2" w:rsidRDefault="00D50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9F2" w:rsidRDefault="00D509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8"/>
      <w:gridCol w:w="3606"/>
      <w:gridCol w:w="2514"/>
      <w:gridCol w:w="2358"/>
    </w:tblGrid>
    <w:tr w:rsidR="009F2EA0" w:rsidRPr="00592B7F" w:rsidTr="009F2EA0">
      <w:tblPrEx>
        <w:tblCellMar>
          <w:top w:w="0" w:type="dxa"/>
          <w:bottom w:w="0" w:type="dxa"/>
        </w:tblCellMar>
      </w:tblPrEx>
      <w:trPr>
        <w:cantSplit/>
      </w:trPr>
      <w:tc>
        <w:tcPr>
          <w:tcW w:w="12258" w:type="dxa"/>
          <w:gridSpan w:val="3"/>
        </w:tcPr>
        <w:p w:rsidR="009F2EA0" w:rsidRPr="00592B7F" w:rsidRDefault="009F2EA0" w:rsidP="009F2EA0">
          <w:pPr>
            <w:pStyle w:val="Header"/>
            <w:rPr>
              <w:b/>
            </w:rPr>
          </w:pPr>
          <w:r w:rsidRPr="00592B7F">
            <w:rPr>
              <w:b/>
            </w:rPr>
            <w:t xml:space="preserve">Location: </w:t>
          </w:r>
          <w:r w:rsidRPr="008F51BB">
            <w:rPr>
              <w:b/>
            </w:rPr>
            <w:t>Department of Developmental Services</w:t>
          </w:r>
        </w:p>
      </w:tc>
      <w:tc>
        <w:tcPr>
          <w:tcW w:w="2358" w:type="dxa"/>
        </w:tcPr>
        <w:p w:rsidR="009F2EA0" w:rsidRPr="00592B7F" w:rsidRDefault="009F2EA0" w:rsidP="009F2EA0">
          <w:pPr>
            <w:pStyle w:val="Header"/>
            <w:rPr>
              <w:b/>
            </w:rPr>
          </w:pPr>
          <w:r w:rsidRPr="00592B7F">
            <w:rPr>
              <w:b/>
            </w:rPr>
            <w:t>Indoor Air Results</w:t>
          </w:r>
        </w:p>
      </w:tc>
    </w:tr>
    <w:tr w:rsidR="009F2EA0" w:rsidRPr="00592B7F" w:rsidTr="009F2EA0">
      <w:tblPrEx>
        <w:tblCellMar>
          <w:top w:w="0" w:type="dxa"/>
          <w:bottom w:w="0" w:type="dxa"/>
        </w:tblCellMar>
      </w:tblPrEx>
      <w:trPr>
        <w:cantSplit/>
      </w:trPr>
      <w:tc>
        <w:tcPr>
          <w:tcW w:w="6138" w:type="dxa"/>
        </w:tcPr>
        <w:p w:rsidR="009F2EA0" w:rsidRPr="00592B7F" w:rsidRDefault="009F2EA0" w:rsidP="009F2EA0">
          <w:pPr>
            <w:pStyle w:val="Header"/>
            <w:rPr>
              <w:b/>
            </w:rPr>
          </w:pPr>
          <w:r w:rsidRPr="00592B7F">
            <w:rPr>
              <w:b/>
            </w:rPr>
            <w:t xml:space="preserve">Address: </w:t>
          </w:r>
          <w:r>
            <w:rPr>
              <w:b/>
            </w:rPr>
            <w:t>21 Spring Street, Taunton</w:t>
          </w:r>
          <w:r w:rsidRPr="00592B7F">
            <w:rPr>
              <w:b/>
            </w:rPr>
            <w:t>, MA</w:t>
          </w:r>
          <w:r w:rsidRPr="00592B7F">
            <w:rPr>
              <w:b/>
            </w:rPr>
            <w:tab/>
          </w:r>
        </w:p>
      </w:tc>
      <w:tc>
        <w:tcPr>
          <w:tcW w:w="3606" w:type="dxa"/>
        </w:tcPr>
        <w:p w:rsidR="009F2EA0" w:rsidRPr="00592B7F" w:rsidRDefault="009F2EA0" w:rsidP="009F2EA0">
          <w:pPr>
            <w:pStyle w:val="Header"/>
            <w:rPr>
              <w:b/>
            </w:rPr>
          </w:pPr>
          <w:r w:rsidRPr="00592B7F">
            <w:rPr>
              <w:b/>
            </w:rPr>
            <w:t>Table 1</w:t>
          </w:r>
          <w:r>
            <w:rPr>
              <w:b/>
            </w:rPr>
            <w:t xml:space="preserve"> (continued)</w:t>
          </w:r>
        </w:p>
      </w:tc>
      <w:tc>
        <w:tcPr>
          <w:tcW w:w="2514" w:type="dxa"/>
        </w:tcPr>
        <w:p w:rsidR="009F2EA0" w:rsidRPr="00592B7F" w:rsidRDefault="009F2EA0" w:rsidP="009F2EA0">
          <w:pPr>
            <w:pStyle w:val="Header"/>
            <w:rPr>
              <w:b/>
            </w:rPr>
          </w:pPr>
        </w:p>
      </w:tc>
      <w:tc>
        <w:tcPr>
          <w:tcW w:w="2358" w:type="dxa"/>
        </w:tcPr>
        <w:p w:rsidR="009F2EA0" w:rsidRPr="00592B7F" w:rsidRDefault="009F2EA0" w:rsidP="009F2EA0">
          <w:pPr>
            <w:pStyle w:val="Header"/>
            <w:rPr>
              <w:b/>
            </w:rPr>
          </w:pPr>
          <w:r>
            <w:rPr>
              <w:b/>
            </w:rPr>
            <w:t>Date: 3/8/2019</w:t>
          </w:r>
          <w:r w:rsidRPr="00592B7F">
            <w:rPr>
              <w:b/>
            </w:rPr>
            <w:t xml:space="preserve"> </w:t>
          </w:r>
        </w:p>
      </w:tc>
    </w:tr>
  </w:tbl>
  <w:p w:rsidR="009F2EA0" w:rsidRDefault="009F2E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043"/>
      <w:gridCol w:w="3554"/>
      <w:gridCol w:w="2470"/>
      <w:gridCol w:w="2333"/>
    </w:tblGrid>
    <w:tr w:rsidR="009F2EA0">
      <w:tblPrEx>
        <w:tblCellMar>
          <w:top w:w="0" w:type="dxa"/>
          <w:bottom w:w="0" w:type="dxa"/>
        </w:tblCellMar>
      </w:tblPrEx>
      <w:trPr>
        <w:cantSplit/>
      </w:trPr>
      <w:tc>
        <w:tcPr>
          <w:tcW w:w="12258" w:type="dxa"/>
          <w:gridSpan w:val="3"/>
        </w:tcPr>
        <w:p w:rsidR="009F2EA0" w:rsidRPr="00677AC6" w:rsidRDefault="009F2EA0" w:rsidP="009F2EA0">
          <w:pPr>
            <w:pStyle w:val="Header"/>
            <w:spacing w:before="60" w:after="60"/>
            <w:rPr>
              <w:b/>
            </w:rPr>
          </w:pPr>
          <w:r>
            <w:rPr>
              <w:b/>
            </w:rPr>
            <w:t xml:space="preserve">Location: Department of Developmental Services </w:t>
          </w:r>
        </w:p>
      </w:tc>
      <w:tc>
        <w:tcPr>
          <w:tcW w:w="2358" w:type="dxa"/>
        </w:tcPr>
        <w:p w:rsidR="009F2EA0" w:rsidRDefault="009F2EA0" w:rsidP="009F2EA0">
          <w:pPr>
            <w:pStyle w:val="Header"/>
            <w:tabs>
              <w:tab w:val="clear" w:pos="4320"/>
              <w:tab w:val="clear" w:pos="8640"/>
            </w:tabs>
            <w:spacing w:before="60" w:after="60"/>
            <w:rPr>
              <w:b/>
            </w:rPr>
          </w:pPr>
          <w:r>
            <w:rPr>
              <w:b/>
            </w:rPr>
            <w:t>Indoor Air Results</w:t>
          </w:r>
        </w:p>
      </w:tc>
    </w:tr>
    <w:tr w:rsidR="009F2EA0" w:rsidTr="009F2EA0">
      <w:tblPrEx>
        <w:tblCellMar>
          <w:top w:w="0" w:type="dxa"/>
          <w:bottom w:w="0" w:type="dxa"/>
        </w:tblCellMar>
      </w:tblPrEx>
      <w:trPr>
        <w:cantSplit/>
      </w:trPr>
      <w:tc>
        <w:tcPr>
          <w:tcW w:w="6138" w:type="dxa"/>
        </w:tcPr>
        <w:p w:rsidR="009F2EA0" w:rsidRDefault="009F2EA0" w:rsidP="009F2EA0">
          <w:pPr>
            <w:pStyle w:val="Header"/>
            <w:tabs>
              <w:tab w:val="clear" w:pos="4320"/>
              <w:tab w:val="clear" w:pos="8640"/>
              <w:tab w:val="left" w:pos="4369"/>
            </w:tabs>
            <w:spacing w:before="60" w:after="60"/>
            <w:rPr>
              <w:b/>
            </w:rPr>
          </w:pPr>
          <w:r>
            <w:rPr>
              <w:b/>
            </w:rPr>
            <w:t>Address: 21 Spring Street, Taunton, MA</w:t>
          </w:r>
          <w:r>
            <w:rPr>
              <w:b/>
            </w:rPr>
            <w:tab/>
          </w:r>
        </w:p>
      </w:tc>
      <w:tc>
        <w:tcPr>
          <w:tcW w:w="3606" w:type="dxa"/>
        </w:tcPr>
        <w:p w:rsidR="009F2EA0" w:rsidRDefault="009F2EA0" w:rsidP="009F2EA0">
          <w:pPr>
            <w:pStyle w:val="Header"/>
            <w:tabs>
              <w:tab w:val="clear" w:pos="4320"/>
              <w:tab w:val="clear" w:pos="8640"/>
            </w:tabs>
            <w:spacing w:before="60" w:after="60"/>
            <w:jc w:val="center"/>
            <w:rPr>
              <w:b/>
              <w:sz w:val="28"/>
            </w:rPr>
          </w:pPr>
          <w:r>
            <w:rPr>
              <w:b/>
              <w:sz w:val="28"/>
            </w:rPr>
            <w:t>Table 1</w:t>
          </w:r>
        </w:p>
      </w:tc>
      <w:tc>
        <w:tcPr>
          <w:tcW w:w="2514" w:type="dxa"/>
        </w:tcPr>
        <w:p w:rsidR="009F2EA0" w:rsidRDefault="009F2EA0" w:rsidP="009F2EA0">
          <w:pPr>
            <w:pStyle w:val="Header"/>
            <w:tabs>
              <w:tab w:val="clear" w:pos="4320"/>
              <w:tab w:val="clear" w:pos="8640"/>
            </w:tabs>
            <w:spacing w:before="60" w:after="60"/>
            <w:rPr>
              <w:b/>
            </w:rPr>
          </w:pPr>
        </w:p>
      </w:tc>
      <w:tc>
        <w:tcPr>
          <w:tcW w:w="2358" w:type="dxa"/>
        </w:tcPr>
        <w:p w:rsidR="009F2EA0" w:rsidRDefault="009F2EA0" w:rsidP="009F2EA0">
          <w:pPr>
            <w:pStyle w:val="Header"/>
            <w:tabs>
              <w:tab w:val="clear" w:pos="4320"/>
              <w:tab w:val="clear" w:pos="8640"/>
            </w:tabs>
            <w:spacing w:before="60" w:after="60"/>
            <w:rPr>
              <w:b/>
            </w:rPr>
          </w:pPr>
          <w:r w:rsidRPr="00677AC6">
            <w:rPr>
              <w:b/>
            </w:rPr>
            <w:t>Date</w:t>
          </w:r>
          <w:r>
            <w:rPr>
              <w:b/>
            </w:rPr>
            <w:t xml:space="preserve">: 3/8/2019 </w:t>
          </w:r>
        </w:p>
      </w:tc>
    </w:tr>
  </w:tbl>
  <w:p w:rsidR="009F2EA0" w:rsidRDefault="009F2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E32C55"/>
    <w:multiLevelType w:val="hybridMultilevel"/>
    <w:tmpl w:val="34F63B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3" w15:restartNumberingAfterBreak="0">
    <w:nsid w:val="30B24EFB"/>
    <w:multiLevelType w:val="multilevel"/>
    <w:tmpl w:val="28FCADD2"/>
    <w:numStyleLink w:val="StyleBulletedSymbolsymbolLeft025Hanging025"/>
  </w:abstractNum>
  <w:abstractNum w:abstractNumId="14"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5" w15:restartNumberingAfterBreak="0">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5691E"/>
    <w:multiLevelType w:val="hybridMultilevel"/>
    <w:tmpl w:val="EBB06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8"/>
  </w:num>
  <w:num w:numId="5">
    <w:abstractNumId w:val="18"/>
  </w:num>
  <w:num w:numId="6">
    <w:abstractNumId w:val="13"/>
  </w:num>
  <w:num w:numId="7">
    <w:abstractNumId w:val="5"/>
  </w:num>
  <w:num w:numId="8">
    <w:abstractNumId w:val="12"/>
  </w:num>
  <w:num w:numId="9">
    <w:abstractNumId w:val="11"/>
  </w:num>
  <w:num w:numId="10">
    <w:abstractNumId w:val="22"/>
  </w:num>
  <w:num w:numId="11">
    <w:abstractNumId w:val="5"/>
    <w:lvlOverride w:ilvl="0">
      <w:startOverride w:val="1"/>
    </w:lvlOverride>
  </w:num>
  <w:num w:numId="12">
    <w:abstractNumId w:val="24"/>
  </w:num>
  <w:num w:numId="13">
    <w:abstractNumId w:val="15"/>
  </w:num>
  <w:num w:numId="14">
    <w:abstractNumId w:val="4"/>
  </w:num>
  <w:num w:numId="15">
    <w:abstractNumId w:val="10"/>
  </w:num>
  <w:num w:numId="16">
    <w:abstractNumId w:val="23"/>
  </w:num>
  <w:num w:numId="17">
    <w:abstractNumId w:val="6"/>
  </w:num>
  <w:num w:numId="18">
    <w:abstractNumId w:val="9"/>
  </w:num>
  <w:num w:numId="19">
    <w:abstractNumId w:val="2"/>
  </w:num>
  <w:num w:numId="20">
    <w:abstractNumId w:val="1"/>
  </w:num>
  <w:num w:numId="21">
    <w:abstractNumId w:val="21"/>
  </w:num>
  <w:num w:numId="22">
    <w:abstractNumId w:val="25"/>
  </w:num>
  <w:num w:numId="23">
    <w:abstractNumId w:val="16"/>
  </w:num>
  <w:num w:numId="24">
    <w:abstractNumId w:val="7"/>
  </w:num>
  <w:num w:numId="25">
    <w:abstractNumId w:val="17"/>
  </w:num>
  <w:num w:numId="26">
    <w:abstractNumId w:val="20"/>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D475AB-8EFA-4414-9CB2-22A98A4FDA57}"/>
    <w:docVar w:name="dgnword-eventsink" w:val="42411088"/>
  </w:docVars>
  <w:rsids>
    <w:rsidRoot w:val="007C4A18"/>
    <w:rsid w:val="00003C00"/>
    <w:rsid w:val="00005337"/>
    <w:rsid w:val="0000734F"/>
    <w:rsid w:val="000075C0"/>
    <w:rsid w:val="00010455"/>
    <w:rsid w:val="00010DCC"/>
    <w:rsid w:val="00013659"/>
    <w:rsid w:val="0001365E"/>
    <w:rsid w:val="000144B1"/>
    <w:rsid w:val="000150C0"/>
    <w:rsid w:val="00016BF0"/>
    <w:rsid w:val="0002128B"/>
    <w:rsid w:val="00023576"/>
    <w:rsid w:val="0002373A"/>
    <w:rsid w:val="00023900"/>
    <w:rsid w:val="0002415F"/>
    <w:rsid w:val="000242DD"/>
    <w:rsid w:val="00025A79"/>
    <w:rsid w:val="00030E16"/>
    <w:rsid w:val="00032F04"/>
    <w:rsid w:val="000354FC"/>
    <w:rsid w:val="00035523"/>
    <w:rsid w:val="00035787"/>
    <w:rsid w:val="000403EA"/>
    <w:rsid w:val="000405A6"/>
    <w:rsid w:val="000405BD"/>
    <w:rsid w:val="0004287B"/>
    <w:rsid w:val="00042C13"/>
    <w:rsid w:val="00043F41"/>
    <w:rsid w:val="000445B9"/>
    <w:rsid w:val="00046C24"/>
    <w:rsid w:val="0005123A"/>
    <w:rsid w:val="00051744"/>
    <w:rsid w:val="00051D0C"/>
    <w:rsid w:val="00051E3A"/>
    <w:rsid w:val="00052401"/>
    <w:rsid w:val="00052ECB"/>
    <w:rsid w:val="00052EE1"/>
    <w:rsid w:val="00053856"/>
    <w:rsid w:val="00053C23"/>
    <w:rsid w:val="000547B6"/>
    <w:rsid w:val="00056442"/>
    <w:rsid w:val="00056C07"/>
    <w:rsid w:val="00062766"/>
    <w:rsid w:val="0006325F"/>
    <w:rsid w:val="00063E8C"/>
    <w:rsid w:val="00064569"/>
    <w:rsid w:val="0006535D"/>
    <w:rsid w:val="0007042A"/>
    <w:rsid w:val="000709B0"/>
    <w:rsid w:val="000721A1"/>
    <w:rsid w:val="0007424D"/>
    <w:rsid w:val="00076423"/>
    <w:rsid w:val="00077895"/>
    <w:rsid w:val="00083740"/>
    <w:rsid w:val="0008406E"/>
    <w:rsid w:val="000844A0"/>
    <w:rsid w:val="00084E04"/>
    <w:rsid w:val="000856D0"/>
    <w:rsid w:val="000864B5"/>
    <w:rsid w:val="00090E91"/>
    <w:rsid w:val="00091572"/>
    <w:rsid w:val="00092FF9"/>
    <w:rsid w:val="0009646E"/>
    <w:rsid w:val="000A2E16"/>
    <w:rsid w:val="000A321D"/>
    <w:rsid w:val="000A36E2"/>
    <w:rsid w:val="000A7CF6"/>
    <w:rsid w:val="000B1F2C"/>
    <w:rsid w:val="000B1F52"/>
    <w:rsid w:val="000B3211"/>
    <w:rsid w:val="000B34F7"/>
    <w:rsid w:val="000B3761"/>
    <w:rsid w:val="000B6CF5"/>
    <w:rsid w:val="000B7600"/>
    <w:rsid w:val="000C04E9"/>
    <w:rsid w:val="000C09CF"/>
    <w:rsid w:val="000C5567"/>
    <w:rsid w:val="000C6745"/>
    <w:rsid w:val="000C6C7E"/>
    <w:rsid w:val="000C7FDD"/>
    <w:rsid w:val="000D0C39"/>
    <w:rsid w:val="000D0E8E"/>
    <w:rsid w:val="000D1125"/>
    <w:rsid w:val="000D3183"/>
    <w:rsid w:val="000D334D"/>
    <w:rsid w:val="000D72D9"/>
    <w:rsid w:val="000E1B2C"/>
    <w:rsid w:val="000E3087"/>
    <w:rsid w:val="000E3506"/>
    <w:rsid w:val="000E4F07"/>
    <w:rsid w:val="000E5F7A"/>
    <w:rsid w:val="000F0731"/>
    <w:rsid w:val="000F1119"/>
    <w:rsid w:val="000F176E"/>
    <w:rsid w:val="000F1DF7"/>
    <w:rsid w:val="000F2B18"/>
    <w:rsid w:val="000F3010"/>
    <w:rsid w:val="000F329A"/>
    <w:rsid w:val="000F5EE5"/>
    <w:rsid w:val="000F758F"/>
    <w:rsid w:val="00105AB5"/>
    <w:rsid w:val="001060C3"/>
    <w:rsid w:val="001071C8"/>
    <w:rsid w:val="001076B7"/>
    <w:rsid w:val="001107EB"/>
    <w:rsid w:val="001129C4"/>
    <w:rsid w:val="00114264"/>
    <w:rsid w:val="0011710B"/>
    <w:rsid w:val="001171F3"/>
    <w:rsid w:val="00120993"/>
    <w:rsid w:val="00123760"/>
    <w:rsid w:val="00124C2C"/>
    <w:rsid w:val="0012500A"/>
    <w:rsid w:val="00126252"/>
    <w:rsid w:val="001265B5"/>
    <w:rsid w:val="00127778"/>
    <w:rsid w:val="00133332"/>
    <w:rsid w:val="00133709"/>
    <w:rsid w:val="001348DA"/>
    <w:rsid w:val="00135446"/>
    <w:rsid w:val="001356AF"/>
    <w:rsid w:val="001371F0"/>
    <w:rsid w:val="0013759A"/>
    <w:rsid w:val="00137B1C"/>
    <w:rsid w:val="00140548"/>
    <w:rsid w:val="001432B8"/>
    <w:rsid w:val="001472BB"/>
    <w:rsid w:val="00147E1F"/>
    <w:rsid w:val="00150E37"/>
    <w:rsid w:val="001521C9"/>
    <w:rsid w:val="001528B2"/>
    <w:rsid w:val="00152C96"/>
    <w:rsid w:val="001622DD"/>
    <w:rsid w:val="00162CB3"/>
    <w:rsid w:val="0016312E"/>
    <w:rsid w:val="001637AD"/>
    <w:rsid w:val="0016428F"/>
    <w:rsid w:val="00164B16"/>
    <w:rsid w:val="00164BDA"/>
    <w:rsid w:val="00164C73"/>
    <w:rsid w:val="00167118"/>
    <w:rsid w:val="0016728E"/>
    <w:rsid w:val="0016782B"/>
    <w:rsid w:val="0017365D"/>
    <w:rsid w:val="00174240"/>
    <w:rsid w:val="00174D39"/>
    <w:rsid w:val="001765DE"/>
    <w:rsid w:val="00176C1C"/>
    <w:rsid w:val="00177886"/>
    <w:rsid w:val="00177B12"/>
    <w:rsid w:val="00177D9C"/>
    <w:rsid w:val="0018111C"/>
    <w:rsid w:val="00181D38"/>
    <w:rsid w:val="0018543F"/>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B136C"/>
    <w:rsid w:val="001B1CF7"/>
    <w:rsid w:val="001B313D"/>
    <w:rsid w:val="001B3E82"/>
    <w:rsid w:val="001B6516"/>
    <w:rsid w:val="001C13AC"/>
    <w:rsid w:val="001C6237"/>
    <w:rsid w:val="001C71A7"/>
    <w:rsid w:val="001D0228"/>
    <w:rsid w:val="001D44B2"/>
    <w:rsid w:val="001D4B00"/>
    <w:rsid w:val="001D4EEE"/>
    <w:rsid w:val="001D6CAA"/>
    <w:rsid w:val="001E0ABF"/>
    <w:rsid w:val="001E178F"/>
    <w:rsid w:val="001E310F"/>
    <w:rsid w:val="001E4E6D"/>
    <w:rsid w:val="001E60BF"/>
    <w:rsid w:val="001E68B0"/>
    <w:rsid w:val="001F3C41"/>
    <w:rsid w:val="001F3D81"/>
    <w:rsid w:val="001F4798"/>
    <w:rsid w:val="001F5CED"/>
    <w:rsid w:val="001F65C7"/>
    <w:rsid w:val="001F7516"/>
    <w:rsid w:val="002010EE"/>
    <w:rsid w:val="00202766"/>
    <w:rsid w:val="00205DA2"/>
    <w:rsid w:val="002063D6"/>
    <w:rsid w:val="00207358"/>
    <w:rsid w:val="00207376"/>
    <w:rsid w:val="00207CEB"/>
    <w:rsid w:val="002115C8"/>
    <w:rsid w:val="00212A1E"/>
    <w:rsid w:val="00212AAE"/>
    <w:rsid w:val="00213500"/>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F67"/>
    <w:rsid w:val="00273E22"/>
    <w:rsid w:val="00274330"/>
    <w:rsid w:val="00275987"/>
    <w:rsid w:val="002766B4"/>
    <w:rsid w:val="002811B7"/>
    <w:rsid w:val="00283B4F"/>
    <w:rsid w:val="00283F58"/>
    <w:rsid w:val="002850AA"/>
    <w:rsid w:val="00291371"/>
    <w:rsid w:val="00292CEA"/>
    <w:rsid w:val="00293A6F"/>
    <w:rsid w:val="00295164"/>
    <w:rsid w:val="00295293"/>
    <w:rsid w:val="002952F0"/>
    <w:rsid w:val="002971FC"/>
    <w:rsid w:val="00297B7B"/>
    <w:rsid w:val="002A02EB"/>
    <w:rsid w:val="002A03AD"/>
    <w:rsid w:val="002A1611"/>
    <w:rsid w:val="002A27C6"/>
    <w:rsid w:val="002A3278"/>
    <w:rsid w:val="002A540E"/>
    <w:rsid w:val="002B45FC"/>
    <w:rsid w:val="002B4A40"/>
    <w:rsid w:val="002B4A84"/>
    <w:rsid w:val="002B69C8"/>
    <w:rsid w:val="002C1393"/>
    <w:rsid w:val="002C670D"/>
    <w:rsid w:val="002C6792"/>
    <w:rsid w:val="002C6C21"/>
    <w:rsid w:val="002D03C1"/>
    <w:rsid w:val="002D054F"/>
    <w:rsid w:val="002D3D17"/>
    <w:rsid w:val="002D57EB"/>
    <w:rsid w:val="002D5DA0"/>
    <w:rsid w:val="002D7367"/>
    <w:rsid w:val="002E1456"/>
    <w:rsid w:val="002E24D8"/>
    <w:rsid w:val="002E3AC2"/>
    <w:rsid w:val="002E3B20"/>
    <w:rsid w:val="002E4F9B"/>
    <w:rsid w:val="002E5E4C"/>
    <w:rsid w:val="002E6C8C"/>
    <w:rsid w:val="002E7BB6"/>
    <w:rsid w:val="002F1142"/>
    <w:rsid w:val="002F2E55"/>
    <w:rsid w:val="002F4607"/>
    <w:rsid w:val="002F46E2"/>
    <w:rsid w:val="002F537F"/>
    <w:rsid w:val="003007C3"/>
    <w:rsid w:val="00300A22"/>
    <w:rsid w:val="003013A1"/>
    <w:rsid w:val="003032C2"/>
    <w:rsid w:val="0030532A"/>
    <w:rsid w:val="003057DA"/>
    <w:rsid w:val="00306E16"/>
    <w:rsid w:val="00307BFE"/>
    <w:rsid w:val="00311A23"/>
    <w:rsid w:val="00312771"/>
    <w:rsid w:val="00313FFB"/>
    <w:rsid w:val="0031572A"/>
    <w:rsid w:val="003209DA"/>
    <w:rsid w:val="00320D9C"/>
    <w:rsid w:val="003223DA"/>
    <w:rsid w:val="003266A6"/>
    <w:rsid w:val="00334C1B"/>
    <w:rsid w:val="00335550"/>
    <w:rsid w:val="00336A4F"/>
    <w:rsid w:val="003425EF"/>
    <w:rsid w:val="003455FE"/>
    <w:rsid w:val="00346B22"/>
    <w:rsid w:val="003502EB"/>
    <w:rsid w:val="00352B39"/>
    <w:rsid w:val="0035424E"/>
    <w:rsid w:val="00357888"/>
    <w:rsid w:val="0036046C"/>
    <w:rsid w:val="00361783"/>
    <w:rsid w:val="003617F8"/>
    <w:rsid w:val="00361D0A"/>
    <w:rsid w:val="00362843"/>
    <w:rsid w:val="00363130"/>
    <w:rsid w:val="00363F43"/>
    <w:rsid w:val="0036421A"/>
    <w:rsid w:val="0036445C"/>
    <w:rsid w:val="00364D2E"/>
    <w:rsid w:val="00366847"/>
    <w:rsid w:val="003703E6"/>
    <w:rsid w:val="00371C91"/>
    <w:rsid w:val="003726F5"/>
    <w:rsid w:val="00372A31"/>
    <w:rsid w:val="00372FAD"/>
    <w:rsid w:val="00375603"/>
    <w:rsid w:val="00384952"/>
    <w:rsid w:val="00386EDB"/>
    <w:rsid w:val="00390511"/>
    <w:rsid w:val="00391158"/>
    <w:rsid w:val="00391501"/>
    <w:rsid w:val="00391DE9"/>
    <w:rsid w:val="00392614"/>
    <w:rsid w:val="00393194"/>
    <w:rsid w:val="00394A4F"/>
    <w:rsid w:val="003963F8"/>
    <w:rsid w:val="00396AC0"/>
    <w:rsid w:val="00397D5B"/>
    <w:rsid w:val="003A3995"/>
    <w:rsid w:val="003A426C"/>
    <w:rsid w:val="003A4DB4"/>
    <w:rsid w:val="003A52E0"/>
    <w:rsid w:val="003A5D67"/>
    <w:rsid w:val="003B2312"/>
    <w:rsid w:val="003B23A6"/>
    <w:rsid w:val="003B2D2C"/>
    <w:rsid w:val="003B34FA"/>
    <w:rsid w:val="003B42D7"/>
    <w:rsid w:val="003B50DC"/>
    <w:rsid w:val="003B5F6F"/>
    <w:rsid w:val="003B6373"/>
    <w:rsid w:val="003B652D"/>
    <w:rsid w:val="003B78BB"/>
    <w:rsid w:val="003C0877"/>
    <w:rsid w:val="003C3911"/>
    <w:rsid w:val="003C4677"/>
    <w:rsid w:val="003C4E7C"/>
    <w:rsid w:val="003C5A1F"/>
    <w:rsid w:val="003C61C4"/>
    <w:rsid w:val="003C6DD8"/>
    <w:rsid w:val="003C7393"/>
    <w:rsid w:val="003D458D"/>
    <w:rsid w:val="003D54B4"/>
    <w:rsid w:val="003D72F0"/>
    <w:rsid w:val="003E18C8"/>
    <w:rsid w:val="003E1B1B"/>
    <w:rsid w:val="003E6478"/>
    <w:rsid w:val="003E67AA"/>
    <w:rsid w:val="003E7A81"/>
    <w:rsid w:val="003E7B4B"/>
    <w:rsid w:val="003F02DF"/>
    <w:rsid w:val="003F3495"/>
    <w:rsid w:val="003F397B"/>
    <w:rsid w:val="003F425D"/>
    <w:rsid w:val="003F5643"/>
    <w:rsid w:val="003F706A"/>
    <w:rsid w:val="003F7C96"/>
    <w:rsid w:val="00400531"/>
    <w:rsid w:val="0040073D"/>
    <w:rsid w:val="00400893"/>
    <w:rsid w:val="00401E3A"/>
    <w:rsid w:val="00401EFF"/>
    <w:rsid w:val="00406006"/>
    <w:rsid w:val="004062BA"/>
    <w:rsid w:val="00410CDC"/>
    <w:rsid w:val="00411B8E"/>
    <w:rsid w:val="00411FE7"/>
    <w:rsid w:val="00413A2D"/>
    <w:rsid w:val="0041591F"/>
    <w:rsid w:val="004162A2"/>
    <w:rsid w:val="00416A5D"/>
    <w:rsid w:val="00416DD6"/>
    <w:rsid w:val="00420D5E"/>
    <w:rsid w:val="004216BD"/>
    <w:rsid w:val="00421F00"/>
    <w:rsid w:val="004237CB"/>
    <w:rsid w:val="00423E34"/>
    <w:rsid w:val="00424F2F"/>
    <w:rsid w:val="004276C3"/>
    <w:rsid w:val="00427937"/>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71B"/>
    <w:rsid w:val="00446C84"/>
    <w:rsid w:val="00450157"/>
    <w:rsid w:val="0045054F"/>
    <w:rsid w:val="00451025"/>
    <w:rsid w:val="0045129A"/>
    <w:rsid w:val="00453ABB"/>
    <w:rsid w:val="00454D0B"/>
    <w:rsid w:val="00460D79"/>
    <w:rsid w:val="0046365B"/>
    <w:rsid w:val="00466293"/>
    <w:rsid w:val="00467204"/>
    <w:rsid w:val="004701D8"/>
    <w:rsid w:val="00470826"/>
    <w:rsid w:val="00470895"/>
    <w:rsid w:val="004726D8"/>
    <w:rsid w:val="004735CF"/>
    <w:rsid w:val="00474094"/>
    <w:rsid w:val="00477385"/>
    <w:rsid w:val="004805C2"/>
    <w:rsid w:val="00480A5D"/>
    <w:rsid w:val="00480D4F"/>
    <w:rsid w:val="00481D10"/>
    <w:rsid w:val="00482646"/>
    <w:rsid w:val="0048285D"/>
    <w:rsid w:val="004832ED"/>
    <w:rsid w:val="004834FB"/>
    <w:rsid w:val="0048365C"/>
    <w:rsid w:val="004859E9"/>
    <w:rsid w:val="004868BE"/>
    <w:rsid w:val="00486E62"/>
    <w:rsid w:val="00490697"/>
    <w:rsid w:val="0049216E"/>
    <w:rsid w:val="004926C6"/>
    <w:rsid w:val="00493D80"/>
    <w:rsid w:val="0049402D"/>
    <w:rsid w:val="004A6A5C"/>
    <w:rsid w:val="004A764A"/>
    <w:rsid w:val="004A7A36"/>
    <w:rsid w:val="004A7A80"/>
    <w:rsid w:val="004B2FB7"/>
    <w:rsid w:val="004B3051"/>
    <w:rsid w:val="004B3F41"/>
    <w:rsid w:val="004C0B74"/>
    <w:rsid w:val="004C5C81"/>
    <w:rsid w:val="004C709A"/>
    <w:rsid w:val="004D528F"/>
    <w:rsid w:val="004D6CCA"/>
    <w:rsid w:val="004E11AB"/>
    <w:rsid w:val="004E1BA1"/>
    <w:rsid w:val="004E2F22"/>
    <w:rsid w:val="004E5880"/>
    <w:rsid w:val="004E664F"/>
    <w:rsid w:val="004E73D6"/>
    <w:rsid w:val="004F2108"/>
    <w:rsid w:val="004F265E"/>
    <w:rsid w:val="004F4BC1"/>
    <w:rsid w:val="004F4CE8"/>
    <w:rsid w:val="004F6CF2"/>
    <w:rsid w:val="004F70F6"/>
    <w:rsid w:val="00503C45"/>
    <w:rsid w:val="00503F0F"/>
    <w:rsid w:val="005054AA"/>
    <w:rsid w:val="005069DF"/>
    <w:rsid w:val="005104A6"/>
    <w:rsid w:val="0051410F"/>
    <w:rsid w:val="00514986"/>
    <w:rsid w:val="005151C0"/>
    <w:rsid w:val="0051576A"/>
    <w:rsid w:val="00515C8A"/>
    <w:rsid w:val="00516B13"/>
    <w:rsid w:val="005179E2"/>
    <w:rsid w:val="00520881"/>
    <w:rsid w:val="00521397"/>
    <w:rsid w:val="00523649"/>
    <w:rsid w:val="00524009"/>
    <w:rsid w:val="00524869"/>
    <w:rsid w:val="00524BCD"/>
    <w:rsid w:val="00526F0C"/>
    <w:rsid w:val="00527551"/>
    <w:rsid w:val="00530219"/>
    <w:rsid w:val="00531457"/>
    <w:rsid w:val="00533659"/>
    <w:rsid w:val="00533F01"/>
    <w:rsid w:val="00534F1B"/>
    <w:rsid w:val="005350D1"/>
    <w:rsid w:val="00536C8C"/>
    <w:rsid w:val="005375CA"/>
    <w:rsid w:val="0054276A"/>
    <w:rsid w:val="00544132"/>
    <w:rsid w:val="0054494D"/>
    <w:rsid w:val="00546C65"/>
    <w:rsid w:val="00547A29"/>
    <w:rsid w:val="00551179"/>
    <w:rsid w:val="005516C2"/>
    <w:rsid w:val="00553DC6"/>
    <w:rsid w:val="00554E62"/>
    <w:rsid w:val="00557F93"/>
    <w:rsid w:val="00561032"/>
    <w:rsid w:val="005647E1"/>
    <w:rsid w:val="0056509A"/>
    <w:rsid w:val="005652A8"/>
    <w:rsid w:val="00571BB4"/>
    <w:rsid w:val="00571D2D"/>
    <w:rsid w:val="00573B99"/>
    <w:rsid w:val="00575934"/>
    <w:rsid w:val="00575D38"/>
    <w:rsid w:val="00576005"/>
    <w:rsid w:val="0057647E"/>
    <w:rsid w:val="00576CED"/>
    <w:rsid w:val="00576F10"/>
    <w:rsid w:val="0058059E"/>
    <w:rsid w:val="00582D5D"/>
    <w:rsid w:val="00583C64"/>
    <w:rsid w:val="00584965"/>
    <w:rsid w:val="005869A2"/>
    <w:rsid w:val="00586E50"/>
    <w:rsid w:val="00591826"/>
    <w:rsid w:val="00592A63"/>
    <w:rsid w:val="005946A2"/>
    <w:rsid w:val="00594E25"/>
    <w:rsid w:val="00596645"/>
    <w:rsid w:val="005A16A2"/>
    <w:rsid w:val="005A17B0"/>
    <w:rsid w:val="005A2836"/>
    <w:rsid w:val="005A2E76"/>
    <w:rsid w:val="005A45DD"/>
    <w:rsid w:val="005A4CB5"/>
    <w:rsid w:val="005A56FD"/>
    <w:rsid w:val="005B103B"/>
    <w:rsid w:val="005B14BA"/>
    <w:rsid w:val="005B1CBC"/>
    <w:rsid w:val="005B23D8"/>
    <w:rsid w:val="005B24AA"/>
    <w:rsid w:val="005B2F0D"/>
    <w:rsid w:val="005B3BDB"/>
    <w:rsid w:val="005B4065"/>
    <w:rsid w:val="005B42C3"/>
    <w:rsid w:val="005B4330"/>
    <w:rsid w:val="005B48E0"/>
    <w:rsid w:val="005B6073"/>
    <w:rsid w:val="005C0987"/>
    <w:rsid w:val="005C2241"/>
    <w:rsid w:val="005D0364"/>
    <w:rsid w:val="005D0939"/>
    <w:rsid w:val="005D21CE"/>
    <w:rsid w:val="005D401F"/>
    <w:rsid w:val="005D61E2"/>
    <w:rsid w:val="005D7377"/>
    <w:rsid w:val="005D7C76"/>
    <w:rsid w:val="005E194E"/>
    <w:rsid w:val="005E2906"/>
    <w:rsid w:val="005E5E52"/>
    <w:rsid w:val="005E6BF3"/>
    <w:rsid w:val="005F135A"/>
    <w:rsid w:val="005F2057"/>
    <w:rsid w:val="005F28D9"/>
    <w:rsid w:val="005F3BB8"/>
    <w:rsid w:val="005F46BB"/>
    <w:rsid w:val="005F56E4"/>
    <w:rsid w:val="005F5726"/>
    <w:rsid w:val="005F6B30"/>
    <w:rsid w:val="005F7021"/>
    <w:rsid w:val="005F70F2"/>
    <w:rsid w:val="005F763F"/>
    <w:rsid w:val="005F7C43"/>
    <w:rsid w:val="00606617"/>
    <w:rsid w:val="00606D69"/>
    <w:rsid w:val="00606E9D"/>
    <w:rsid w:val="006077B1"/>
    <w:rsid w:val="00610F14"/>
    <w:rsid w:val="00611D1F"/>
    <w:rsid w:val="00611FB5"/>
    <w:rsid w:val="00612898"/>
    <w:rsid w:val="00612A37"/>
    <w:rsid w:val="00613014"/>
    <w:rsid w:val="00613713"/>
    <w:rsid w:val="006179C3"/>
    <w:rsid w:val="00624FF4"/>
    <w:rsid w:val="00626BEE"/>
    <w:rsid w:val="006302EA"/>
    <w:rsid w:val="006319D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7067B"/>
    <w:rsid w:val="006733EA"/>
    <w:rsid w:val="00673419"/>
    <w:rsid w:val="0067562C"/>
    <w:rsid w:val="00676F3D"/>
    <w:rsid w:val="00677A33"/>
    <w:rsid w:val="0068094D"/>
    <w:rsid w:val="0068132D"/>
    <w:rsid w:val="0068489A"/>
    <w:rsid w:val="0068499E"/>
    <w:rsid w:val="00691074"/>
    <w:rsid w:val="0069201C"/>
    <w:rsid w:val="00694B99"/>
    <w:rsid w:val="006969F0"/>
    <w:rsid w:val="006A0211"/>
    <w:rsid w:val="006A1549"/>
    <w:rsid w:val="006A1AA4"/>
    <w:rsid w:val="006A4267"/>
    <w:rsid w:val="006A474E"/>
    <w:rsid w:val="006A4A99"/>
    <w:rsid w:val="006A6CBF"/>
    <w:rsid w:val="006A74BF"/>
    <w:rsid w:val="006B4190"/>
    <w:rsid w:val="006B455F"/>
    <w:rsid w:val="006C3609"/>
    <w:rsid w:val="006C6289"/>
    <w:rsid w:val="006C71E8"/>
    <w:rsid w:val="006C7326"/>
    <w:rsid w:val="006C75C7"/>
    <w:rsid w:val="006D0F26"/>
    <w:rsid w:val="006D1D68"/>
    <w:rsid w:val="006D4AA2"/>
    <w:rsid w:val="006D5199"/>
    <w:rsid w:val="006D77B8"/>
    <w:rsid w:val="006E31E7"/>
    <w:rsid w:val="006E339F"/>
    <w:rsid w:val="006E3423"/>
    <w:rsid w:val="006E4B37"/>
    <w:rsid w:val="006E53A4"/>
    <w:rsid w:val="006E7E65"/>
    <w:rsid w:val="006F3279"/>
    <w:rsid w:val="006F5808"/>
    <w:rsid w:val="006F60E7"/>
    <w:rsid w:val="007010B3"/>
    <w:rsid w:val="00701F71"/>
    <w:rsid w:val="007044A3"/>
    <w:rsid w:val="00704FA5"/>
    <w:rsid w:val="00705DDB"/>
    <w:rsid w:val="00707702"/>
    <w:rsid w:val="00710343"/>
    <w:rsid w:val="00710494"/>
    <w:rsid w:val="007110EB"/>
    <w:rsid w:val="0071374A"/>
    <w:rsid w:val="007172DC"/>
    <w:rsid w:val="00721418"/>
    <w:rsid w:val="00721479"/>
    <w:rsid w:val="00721AB3"/>
    <w:rsid w:val="00722191"/>
    <w:rsid w:val="00722DF6"/>
    <w:rsid w:val="00735AB3"/>
    <w:rsid w:val="007417B4"/>
    <w:rsid w:val="00742ED2"/>
    <w:rsid w:val="00743EB2"/>
    <w:rsid w:val="007442B7"/>
    <w:rsid w:val="00746CA3"/>
    <w:rsid w:val="007470EE"/>
    <w:rsid w:val="00747132"/>
    <w:rsid w:val="007471FA"/>
    <w:rsid w:val="007542B6"/>
    <w:rsid w:val="00754608"/>
    <w:rsid w:val="00755B84"/>
    <w:rsid w:val="007561C9"/>
    <w:rsid w:val="00756365"/>
    <w:rsid w:val="007565CD"/>
    <w:rsid w:val="007567B0"/>
    <w:rsid w:val="00756973"/>
    <w:rsid w:val="00756E8A"/>
    <w:rsid w:val="007612B2"/>
    <w:rsid w:val="007648FE"/>
    <w:rsid w:val="00770CB5"/>
    <w:rsid w:val="00771647"/>
    <w:rsid w:val="0077298E"/>
    <w:rsid w:val="00772A8F"/>
    <w:rsid w:val="00775C1E"/>
    <w:rsid w:val="00776ABF"/>
    <w:rsid w:val="00777C44"/>
    <w:rsid w:val="007808FD"/>
    <w:rsid w:val="007815A6"/>
    <w:rsid w:val="007819ED"/>
    <w:rsid w:val="007820E8"/>
    <w:rsid w:val="0078314D"/>
    <w:rsid w:val="00783660"/>
    <w:rsid w:val="00784F24"/>
    <w:rsid w:val="007859D7"/>
    <w:rsid w:val="00786267"/>
    <w:rsid w:val="00786B34"/>
    <w:rsid w:val="00787628"/>
    <w:rsid w:val="00790796"/>
    <w:rsid w:val="0079100D"/>
    <w:rsid w:val="007912B3"/>
    <w:rsid w:val="00791336"/>
    <w:rsid w:val="007918B9"/>
    <w:rsid w:val="00791B5A"/>
    <w:rsid w:val="00792FD4"/>
    <w:rsid w:val="007933C4"/>
    <w:rsid w:val="00793456"/>
    <w:rsid w:val="007941B2"/>
    <w:rsid w:val="00794818"/>
    <w:rsid w:val="0079561C"/>
    <w:rsid w:val="00796448"/>
    <w:rsid w:val="007A066C"/>
    <w:rsid w:val="007A4834"/>
    <w:rsid w:val="007A561C"/>
    <w:rsid w:val="007B2A63"/>
    <w:rsid w:val="007B703B"/>
    <w:rsid w:val="007B726D"/>
    <w:rsid w:val="007B7868"/>
    <w:rsid w:val="007C1A62"/>
    <w:rsid w:val="007C31A4"/>
    <w:rsid w:val="007C393B"/>
    <w:rsid w:val="007C49BA"/>
    <w:rsid w:val="007C4A18"/>
    <w:rsid w:val="007C55CB"/>
    <w:rsid w:val="007C5E18"/>
    <w:rsid w:val="007C6406"/>
    <w:rsid w:val="007D03AC"/>
    <w:rsid w:val="007D0977"/>
    <w:rsid w:val="007D167E"/>
    <w:rsid w:val="007D4875"/>
    <w:rsid w:val="007D7744"/>
    <w:rsid w:val="007D7971"/>
    <w:rsid w:val="007E026F"/>
    <w:rsid w:val="007E090F"/>
    <w:rsid w:val="007E2686"/>
    <w:rsid w:val="007E4F7F"/>
    <w:rsid w:val="007E5E23"/>
    <w:rsid w:val="007F006A"/>
    <w:rsid w:val="007F0488"/>
    <w:rsid w:val="007F04B2"/>
    <w:rsid w:val="007F17FF"/>
    <w:rsid w:val="007F25A6"/>
    <w:rsid w:val="007F4519"/>
    <w:rsid w:val="00800FE9"/>
    <w:rsid w:val="008021ED"/>
    <w:rsid w:val="00803323"/>
    <w:rsid w:val="008033D7"/>
    <w:rsid w:val="00804AD4"/>
    <w:rsid w:val="00804AE4"/>
    <w:rsid w:val="00804BAE"/>
    <w:rsid w:val="0080590E"/>
    <w:rsid w:val="00810203"/>
    <w:rsid w:val="008113DF"/>
    <w:rsid w:val="0081437E"/>
    <w:rsid w:val="0081443E"/>
    <w:rsid w:val="008154DB"/>
    <w:rsid w:val="0081627C"/>
    <w:rsid w:val="00816B32"/>
    <w:rsid w:val="00817909"/>
    <w:rsid w:val="00820146"/>
    <w:rsid w:val="00821692"/>
    <w:rsid w:val="008226D3"/>
    <w:rsid w:val="00822823"/>
    <w:rsid w:val="00822DA0"/>
    <w:rsid w:val="0082347F"/>
    <w:rsid w:val="00823584"/>
    <w:rsid w:val="008236D7"/>
    <w:rsid w:val="00823A38"/>
    <w:rsid w:val="00823B7A"/>
    <w:rsid w:val="008259FE"/>
    <w:rsid w:val="00825CD1"/>
    <w:rsid w:val="008301AA"/>
    <w:rsid w:val="00830375"/>
    <w:rsid w:val="00830FFF"/>
    <w:rsid w:val="00831F35"/>
    <w:rsid w:val="00836554"/>
    <w:rsid w:val="00837D7C"/>
    <w:rsid w:val="008423AB"/>
    <w:rsid w:val="008426D7"/>
    <w:rsid w:val="0084294D"/>
    <w:rsid w:val="0084327F"/>
    <w:rsid w:val="00843A7F"/>
    <w:rsid w:val="00843AE7"/>
    <w:rsid w:val="00843B19"/>
    <w:rsid w:val="00843CF6"/>
    <w:rsid w:val="00844AF3"/>
    <w:rsid w:val="00845B74"/>
    <w:rsid w:val="008467B0"/>
    <w:rsid w:val="00847B8D"/>
    <w:rsid w:val="008509CD"/>
    <w:rsid w:val="008514E4"/>
    <w:rsid w:val="00852065"/>
    <w:rsid w:val="0085292A"/>
    <w:rsid w:val="00853B08"/>
    <w:rsid w:val="00853CEB"/>
    <w:rsid w:val="00857435"/>
    <w:rsid w:val="00857F59"/>
    <w:rsid w:val="00860D5C"/>
    <w:rsid w:val="00861A5C"/>
    <w:rsid w:val="00862417"/>
    <w:rsid w:val="008636B6"/>
    <w:rsid w:val="008636C2"/>
    <w:rsid w:val="00866CC8"/>
    <w:rsid w:val="0086743E"/>
    <w:rsid w:val="00867F7B"/>
    <w:rsid w:val="008712C0"/>
    <w:rsid w:val="008720F9"/>
    <w:rsid w:val="008743BD"/>
    <w:rsid w:val="00876275"/>
    <w:rsid w:val="00883D01"/>
    <w:rsid w:val="0088411C"/>
    <w:rsid w:val="00884DDF"/>
    <w:rsid w:val="00886675"/>
    <w:rsid w:val="008870D0"/>
    <w:rsid w:val="00890B64"/>
    <w:rsid w:val="00890D2F"/>
    <w:rsid w:val="008913AF"/>
    <w:rsid w:val="00891528"/>
    <w:rsid w:val="008916CF"/>
    <w:rsid w:val="0089292F"/>
    <w:rsid w:val="008933A5"/>
    <w:rsid w:val="00893E48"/>
    <w:rsid w:val="00895BCD"/>
    <w:rsid w:val="00896454"/>
    <w:rsid w:val="00896779"/>
    <w:rsid w:val="008A074F"/>
    <w:rsid w:val="008A07BE"/>
    <w:rsid w:val="008A1297"/>
    <w:rsid w:val="008A2103"/>
    <w:rsid w:val="008A2DC6"/>
    <w:rsid w:val="008A2EF6"/>
    <w:rsid w:val="008A48EC"/>
    <w:rsid w:val="008A5641"/>
    <w:rsid w:val="008A7247"/>
    <w:rsid w:val="008B0119"/>
    <w:rsid w:val="008B05EB"/>
    <w:rsid w:val="008B1407"/>
    <w:rsid w:val="008B1D4D"/>
    <w:rsid w:val="008B2311"/>
    <w:rsid w:val="008B3100"/>
    <w:rsid w:val="008B6C01"/>
    <w:rsid w:val="008B77B2"/>
    <w:rsid w:val="008C07B5"/>
    <w:rsid w:val="008C0C38"/>
    <w:rsid w:val="008C0EA3"/>
    <w:rsid w:val="008C1972"/>
    <w:rsid w:val="008C2DAB"/>
    <w:rsid w:val="008C32D3"/>
    <w:rsid w:val="008C3F52"/>
    <w:rsid w:val="008C4FBE"/>
    <w:rsid w:val="008C55FB"/>
    <w:rsid w:val="008C6E7D"/>
    <w:rsid w:val="008D0C93"/>
    <w:rsid w:val="008D37F1"/>
    <w:rsid w:val="008D3EB4"/>
    <w:rsid w:val="008D3FF1"/>
    <w:rsid w:val="008D4B6A"/>
    <w:rsid w:val="008D505E"/>
    <w:rsid w:val="008D5D70"/>
    <w:rsid w:val="008D5FBE"/>
    <w:rsid w:val="008D79DC"/>
    <w:rsid w:val="008E0D1B"/>
    <w:rsid w:val="008E3D17"/>
    <w:rsid w:val="008E4939"/>
    <w:rsid w:val="008E6733"/>
    <w:rsid w:val="008F0606"/>
    <w:rsid w:val="008F0635"/>
    <w:rsid w:val="008F0A5E"/>
    <w:rsid w:val="008F0C39"/>
    <w:rsid w:val="008F521F"/>
    <w:rsid w:val="008F5913"/>
    <w:rsid w:val="008F60F4"/>
    <w:rsid w:val="008F6AFB"/>
    <w:rsid w:val="008F6C06"/>
    <w:rsid w:val="008F79BC"/>
    <w:rsid w:val="009002AC"/>
    <w:rsid w:val="009008FD"/>
    <w:rsid w:val="00901846"/>
    <w:rsid w:val="00902ACF"/>
    <w:rsid w:val="009035E5"/>
    <w:rsid w:val="00904B1C"/>
    <w:rsid w:val="00904BE2"/>
    <w:rsid w:val="00910CA2"/>
    <w:rsid w:val="0091136E"/>
    <w:rsid w:val="00912326"/>
    <w:rsid w:val="00912A4F"/>
    <w:rsid w:val="00912ED8"/>
    <w:rsid w:val="00914FFB"/>
    <w:rsid w:val="00916430"/>
    <w:rsid w:val="00916D97"/>
    <w:rsid w:val="009172FE"/>
    <w:rsid w:val="0091786F"/>
    <w:rsid w:val="00920B3C"/>
    <w:rsid w:val="009219E4"/>
    <w:rsid w:val="00921C96"/>
    <w:rsid w:val="0092378C"/>
    <w:rsid w:val="00924072"/>
    <w:rsid w:val="00924875"/>
    <w:rsid w:val="0092517A"/>
    <w:rsid w:val="00925263"/>
    <w:rsid w:val="00930CE6"/>
    <w:rsid w:val="00931B87"/>
    <w:rsid w:val="00932276"/>
    <w:rsid w:val="00934204"/>
    <w:rsid w:val="009369BD"/>
    <w:rsid w:val="0094182E"/>
    <w:rsid w:val="00942ECC"/>
    <w:rsid w:val="00944F63"/>
    <w:rsid w:val="00946FC9"/>
    <w:rsid w:val="0094780E"/>
    <w:rsid w:val="00947EF8"/>
    <w:rsid w:val="009520AC"/>
    <w:rsid w:val="00952D38"/>
    <w:rsid w:val="009561CD"/>
    <w:rsid w:val="00962CCB"/>
    <w:rsid w:val="00962F39"/>
    <w:rsid w:val="009633DD"/>
    <w:rsid w:val="00963D49"/>
    <w:rsid w:val="00964E66"/>
    <w:rsid w:val="00965178"/>
    <w:rsid w:val="00970B7E"/>
    <w:rsid w:val="00971167"/>
    <w:rsid w:val="0097281E"/>
    <w:rsid w:val="009736E2"/>
    <w:rsid w:val="00973D29"/>
    <w:rsid w:val="00977647"/>
    <w:rsid w:val="009777B3"/>
    <w:rsid w:val="00982D40"/>
    <w:rsid w:val="0098463C"/>
    <w:rsid w:val="00984AD8"/>
    <w:rsid w:val="00985ABC"/>
    <w:rsid w:val="00986263"/>
    <w:rsid w:val="00987151"/>
    <w:rsid w:val="00987924"/>
    <w:rsid w:val="009905A8"/>
    <w:rsid w:val="00990786"/>
    <w:rsid w:val="00990E61"/>
    <w:rsid w:val="00991281"/>
    <w:rsid w:val="009A05C5"/>
    <w:rsid w:val="009A06D9"/>
    <w:rsid w:val="009A165A"/>
    <w:rsid w:val="009A2486"/>
    <w:rsid w:val="009A302E"/>
    <w:rsid w:val="009A514E"/>
    <w:rsid w:val="009A68D3"/>
    <w:rsid w:val="009B15BB"/>
    <w:rsid w:val="009B2A42"/>
    <w:rsid w:val="009B2EC8"/>
    <w:rsid w:val="009B3348"/>
    <w:rsid w:val="009B4B78"/>
    <w:rsid w:val="009B53BE"/>
    <w:rsid w:val="009B5729"/>
    <w:rsid w:val="009B6EE1"/>
    <w:rsid w:val="009B75B1"/>
    <w:rsid w:val="009C0882"/>
    <w:rsid w:val="009C38A0"/>
    <w:rsid w:val="009C5751"/>
    <w:rsid w:val="009C7041"/>
    <w:rsid w:val="009C729D"/>
    <w:rsid w:val="009C7489"/>
    <w:rsid w:val="009C7A31"/>
    <w:rsid w:val="009D064D"/>
    <w:rsid w:val="009D0D47"/>
    <w:rsid w:val="009D44D1"/>
    <w:rsid w:val="009D4684"/>
    <w:rsid w:val="009D5125"/>
    <w:rsid w:val="009D5BEF"/>
    <w:rsid w:val="009E0771"/>
    <w:rsid w:val="009E1ECD"/>
    <w:rsid w:val="009E225B"/>
    <w:rsid w:val="009E6FA4"/>
    <w:rsid w:val="009E7743"/>
    <w:rsid w:val="009F0F9C"/>
    <w:rsid w:val="009F11A8"/>
    <w:rsid w:val="009F2EA0"/>
    <w:rsid w:val="009F46B7"/>
    <w:rsid w:val="009F6590"/>
    <w:rsid w:val="009F68C5"/>
    <w:rsid w:val="009F6A7A"/>
    <w:rsid w:val="00A000D9"/>
    <w:rsid w:val="00A0092C"/>
    <w:rsid w:val="00A018F8"/>
    <w:rsid w:val="00A0261A"/>
    <w:rsid w:val="00A03770"/>
    <w:rsid w:val="00A0442B"/>
    <w:rsid w:val="00A04BAF"/>
    <w:rsid w:val="00A05867"/>
    <w:rsid w:val="00A05C81"/>
    <w:rsid w:val="00A074C3"/>
    <w:rsid w:val="00A07910"/>
    <w:rsid w:val="00A07CC3"/>
    <w:rsid w:val="00A134FB"/>
    <w:rsid w:val="00A13781"/>
    <w:rsid w:val="00A13BA0"/>
    <w:rsid w:val="00A21C42"/>
    <w:rsid w:val="00A2265C"/>
    <w:rsid w:val="00A24B71"/>
    <w:rsid w:val="00A25501"/>
    <w:rsid w:val="00A2591D"/>
    <w:rsid w:val="00A26210"/>
    <w:rsid w:val="00A26F86"/>
    <w:rsid w:val="00A27970"/>
    <w:rsid w:val="00A31A5C"/>
    <w:rsid w:val="00A32D23"/>
    <w:rsid w:val="00A33B11"/>
    <w:rsid w:val="00A37ECB"/>
    <w:rsid w:val="00A43B7D"/>
    <w:rsid w:val="00A44A38"/>
    <w:rsid w:val="00A456C2"/>
    <w:rsid w:val="00A50003"/>
    <w:rsid w:val="00A52C16"/>
    <w:rsid w:val="00A532C6"/>
    <w:rsid w:val="00A533A7"/>
    <w:rsid w:val="00A53733"/>
    <w:rsid w:val="00A53B3D"/>
    <w:rsid w:val="00A54DB1"/>
    <w:rsid w:val="00A55808"/>
    <w:rsid w:val="00A5712B"/>
    <w:rsid w:val="00A600D6"/>
    <w:rsid w:val="00A60322"/>
    <w:rsid w:val="00A6138C"/>
    <w:rsid w:val="00A61DC9"/>
    <w:rsid w:val="00A62208"/>
    <w:rsid w:val="00A6280F"/>
    <w:rsid w:val="00A62969"/>
    <w:rsid w:val="00A651A3"/>
    <w:rsid w:val="00A66D78"/>
    <w:rsid w:val="00A72414"/>
    <w:rsid w:val="00A7308B"/>
    <w:rsid w:val="00A73A05"/>
    <w:rsid w:val="00A73D13"/>
    <w:rsid w:val="00A8014D"/>
    <w:rsid w:val="00A829BE"/>
    <w:rsid w:val="00A83A38"/>
    <w:rsid w:val="00A849A4"/>
    <w:rsid w:val="00A861E5"/>
    <w:rsid w:val="00A909CA"/>
    <w:rsid w:val="00A91284"/>
    <w:rsid w:val="00A93FD3"/>
    <w:rsid w:val="00A94AD5"/>
    <w:rsid w:val="00A95189"/>
    <w:rsid w:val="00A9754F"/>
    <w:rsid w:val="00AA09D8"/>
    <w:rsid w:val="00AA5833"/>
    <w:rsid w:val="00AA6CC0"/>
    <w:rsid w:val="00AA6DB0"/>
    <w:rsid w:val="00AB0BAA"/>
    <w:rsid w:val="00AB1A30"/>
    <w:rsid w:val="00AB2D7B"/>
    <w:rsid w:val="00AB52CC"/>
    <w:rsid w:val="00AB59D2"/>
    <w:rsid w:val="00AC23F7"/>
    <w:rsid w:val="00AC2D83"/>
    <w:rsid w:val="00AC31C5"/>
    <w:rsid w:val="00AC368F"/>
    <w:rsid w:val="00AC4217"/>
    <w:rsid w:val="00AC45E8"/>
    <w:rsid w:val="00AD0C7A"/>
    <w:rsid w:val="00AD4A40"/>
    <w:rsid w:val="00AD50C7"/>
    <w:rsid w:val="00AD64F1"/>
    <w:rsid w:val="00AE1E8D"/>
    <w:rsid w:val="00AE465B"/>
    <w:rsid w:val="00AE62A8"/>
    <w:rsid w:val="00AE7E46"/>
    <w:rsid w:val="00AF095C"/>
    <w:rsid w:val="00AF1F6C"/>
    <w:rsid w:val="00AF22CC"/>
    <w:rsid w:val="00AF4353"/>
    <w:rsid w:val="00AF4D92"/>
    <w:rsid w:val="00B00003"/>
    <w:rsid w:val="00B01716"/>
    <w:rsid w:val="00B01EAE"/>
    <w:rsid w:val="00B03297"/>
    <w:rsid w:val="00B03A65"/>
    <w:rsid w:val="00B05DA7"/>
    <w:rsid w:val="00B11E4C"/>
    <w:rsid w:val="00B12F4C"/>
    <w:rsid w:val="00B14854"/>
    <w:rsid w:val="00B16A46"/>
    <w:rsid w:val="00B20823"/>
    <w:rsid w:val="00B214F4"/>
    <w:rsid w:val="00B22BFD"/>
    <w:rsid w:val="00B2308F"/>
    <w:rsid w:val="00B23B2B"/>
    <w:rsid w:val="00B23E18"/>
    <w:rsid w:val="00B2575C"/>
    <w:rsid w:val="00B310AF"/>
    <w:rsid w:val="00B32DF0"/>
    <w:rsid w:val="00B365DE"/>
    <w:rsid w:val="00B36641"/>
    <w:rsid w:val="00B36D15"/>
    <w:rsid w:val="00B3751C"/>
    <w:rsid w:val="00B37D63"/>
    <w:rsid w:val="00B43145"/>
    <w:rsid w:val="00B43160"/>
    <w:rsid w:val="00B453F1"/>
    <w:rsid w:val="00B456BF"/>
    <w:rsid w:val="00B472FB"/>
    <w:rsid w:val="00B50E8C"/>
    <w:rsid w:val="00B513DB"/>
    <w:rsid w:val="00B524FD"/>
    <w:rsid w:val="00B53329"/>
    <w:rsid w:val="00B54B68"/>
    <w:rsid w:val="00B55280"/>
    <w:rsid w:val="00B5587D"/>
    <w:rsid w:val="00B57436"/>
    <w:rsid w:val="00B63F9B"/>
    <w:rsid w:val="00B676B5"/>
    <w:rsid w:val="00B70D9A"/>
    <w:rsid w:val="00B70FC9"/>
    <w:rsid w:val="00B738E0"/>
    <w:rsid w:val="00B762E4"/>
    <w:rsid w:val="00B77291"/>
    <w:rsid w:val="00B83245"/>
    <w:rsid w:val="00B84020"/>
    <w:rsid w:val="00B849DE"/>
    <w:rsid w:val="00B86E27"/>
    <w:rsid w:val="00B908AE"/>
    <w:rsid w:val="00B94D8D"/>
    <w:rsid w:val="00B94EBC"/>
    <w:rsid w:val="00B95384"/>
    <w:rsid w:val="00B96927"/>
    <w:rsid w:val="00B97498"/>
    <w:rsid w:val="00B975AD"/>
    <w:rsid w:val="00BA0BA6"/>
    <w:rsid w:val="00BA20AB"/>
    <w:rsid w:val="00BA299D"/>
    <w:rsid w:val="00BA40AB"/>
    <w:rsid w:val="00BA48EC"/>
    <w:rsid w:val="00BA55D8"/>
    <w:rsid w:val="00BA5C28"/>
    <w:rsid w:val="00BA642E"/>
    <w:rsid w:val="00BB19F3"/>
    <w:rsid w:val="00BB407E"/>
    <w:rsid w:val="00BB46FD"/>
    <w:rsid w:val="00BB53C6"/>
    <w:rsid w:val="00BB5EA6"/>
    <w:rsid w:val="00BB6096"/>
    <w:rsid w:val="00BB7133"/>
    <w:rsid w:val="00BB7445"/>
    <w:rsid w:val="00BC0975"/>
    <w:rsid w:val="00BC2161"/>
    <w:rsid w:val="00BC50A6"/>
    <w:rsid w:val="00BC5307"/>
    <w:rsid w:val="00BC6B69"/>
    <w:rsid w:val="00BC76F5"/>
    <w:rsid w:val="00BD1D8B"/>
    <w:rsid w:val="00BD396B"/>
    <w:rsid w:val="00BD3C43"/>
    <w:rsid w:val="00BD7FBD"/>
    <w:rsid w:val="00BE24F4"/>
    <w:rsid w:val="00BE2761"/>
    <w:rsid w:val="00BE68A8"/>
    <w:rsid w:val="00BE7170"/>
    <w:rsid w:val="00BF06FD"/>
    <w:rsid w:val="00BF2A49"/>
    <w:rsid w:val="00BF3245"/>
    <w:rsid w:val="00BF4935"/>
    <w:rsid w:val="00C00492"/>
    <w:rsid w:val="00C01B29"/>
    <w:rsid w:val="00C0254F"/>
    <w:rsid w:val="00C0275A"/>
    <w:rsid w:val="00C03210"/>
    <w:rsid w:val="00C06EB3"/>
    <w:rsid w:val="00C079B8"/>
    <w:rsid w:val="00C10E10"/>
    <w:rsid w:val="00C11ABE"/>
    <w:rsid w:val="00C12A97"/>
    <w:rsid w:val="00C14F2B"/>
    <w:rsid w:val="00C15A67"/>
    <w:rsid w:val="00C16A8F"/>
    <w:rsid w:val="00C21348"/>
    <w:rsid w:val="00C21454"/>
    <w:rsid w:val="00C217C2"/>
    <w:rsid w:val="00C2547F"/>
    <w:rsid w:val="00C2609B"/>
    <w:rsid w:val="00C2631F"/>
    <w:rsid w:val="00C2685B"/>
    <w:rsid w:val="00C26E50"/>
    <w:rsid w:val="00C27717"/>
    <w:rsid w:val="00C3000D"/>
    <w:rsid w:val="00C30BDC"/>
    <w:rsid w:val="00C30E50"/>
    <w:rsid w:val="00C30E78"/>
    <w:rsid w:val="00C3137F"/>
    <w:rsid w:val="00C31DEC"/>
    <w:rsid w:val="00C333BE"/>
    <w:rsid w:val="00C37EF2"/>
    <w:rsid w:val="00C40CFF"/>
    <w:rsid w:val="00C41213"/>
    <w:rsid w:val="00C415AC"/>
    <w:rsid w:val="00C42106"/>
    <w:rsid w:val="00C42BB7"/>
    <w:rsid w:val="00C46FD6"/>
    <w:rsid w:val="00C47DF1"/>
    <w:rsid w:val="00C50CD7"/>
    <w:rsid w:val="00C50DD2"/>
    <w:rsid w:val="00C51A68"/>
    <w:rsid w:val="00C51FD8"/>
    <w:rsid w:val="00C52935"/>
    <w:rsid w:val="00C545C7"/>
    <w:rsid w:val="00C54E0E"/>
    <w:rsid w:val="00C56293"/>
    <w:rsid w:val="00C57440"/>
    <w:rsid w:val="00C63C32"/>
    <w:rsid w:val="00C653D5"/>
    <w:rsid w:val="00C658EA"/>
    <w:rsid w:val="00C662F9"/>
    <w:rsid w:val="00C7042B"/>
    <w:rsid w:val="00C70D79"/>
    <w:rsid w:val="00C7324E"/>
    <w:rsid w:val="00C742B8"/>
    <w:rsid w:val="00C75A32"/>
    <w:rsid w:val="00C75DF6"/>
    <w:rsid w:val="00C75EE8"/>
    <w:rsid w:val="00C760F7"/>
    <w:rsid w:val="00C822C7"/>
    <w:rsid w:val="00C8335E"/>
    <w:rsid w:val="00C86ACE"/>
    <w:rsid w:val="00C9152F"/>
    <w:rsid w:val="00C91F8C"/>
    <w:rsid w:val="00C925E1"/>
    <w:rsid w:val="00C92D8A"/>
    <w:rsid w:val="00C94344"/>
    <w:rsid w:val="00C97462"/>
    <w:rsid w:val="00CA0CD4"/>
    <w:rsid w:val="00CA15F9"/>
    <w:rsid w:val="00CA1ED0"/>
    <w:rsid w:val="00CA2BEB"/>
    <w:rsid w:val="00CA3EBB"/>
    <w:rsid w:val="00CA4CC8"/>
    <w:rsid w:val="00CB15D8"/>
    <w:rsid w:val="00CB4377"/>
    <w:rsid w:val="00CB7176"/>
    <w:rsid w:val="00CC08EC"/>
    <w:rsid w:val="00CC1303"/>
    <w:rsid w:val="00CC4463"/>
    <w:rsid w:val="00CC5061"/>
    <w:rsid w:val="00CD0533"/>
    <w:rsid w:val="00CD056B"/>
    <w:rsid w:val="00CD1863"/>
    <w:rsid w:val="00CD46C5"/>
    <w:rsid w:val="00CD4A0E"/>
    <w:rsid w:val="00CE2182"/>
    <w:rsid w:val="00CE6B86"/>
    <w:rsid w:val="00CE7DC9"/>
    <w:rsid w:val="00CF0714"/>
    <w:rsid w:val="00CF3A54"/>
    <w:rsid w:val="00CF41F1"/>
    <w:rsid w:val="00CF6707"/>
    <w:rsid w:val="00D00E5F"/>
    <w:rsid w:val="00D024A5"/>
    <w:rsid w:val="00D033B9"/>
    <w:rsid w:val="00D035A7"/>
    <w:rsid w:val="00D03F11"/>
    <w:rsid w:val="00D055AE"/>
    <w:rsid w:val="00D108F8"/>
    <w:rsid w:val="00D1221E"/>
    <w:rsid w:val="00D12756"/>
    <w:rsid w:val="00D14222"/>
    <w:rsid w:val="00D14907"/>
    <w:rsid w:val="00D14E25"/>
    <w:rsid w:val="00D165AA"/>
    <w:rsid w:val="00D16838"/>
    <w:rsid w:val="00D170FF"/>
    <w:rsid w:val="00D206EB"/>
    <w:rsid w:val="00D255B0"/>
    <w:rsid w:val="00D256BE"/>
    <w:rsid w:val="00D25E6E"/>
    <w:rsid w:val="00D26325"/>
    <w:rsid w:val="00D27466"/>
    <w:rsid w:val="00D2789F"/>
    <w:rsid w:val="00D3056D"/>
    <w:rsid w:val="00D355FD"/>
    <w:rsid w:val="00D36292"/>
    <w:rsid w:val="00D368F0"/>
    <w:rsid w:val="00D4023B"/>
    <w:rsid w:val="00D404DF"/>
    <w:rsid w:val="00D42CFE"/>
    <w:rsid w:val="00D431EA"/>
    <w:rsid w:val="00D4364F"/>
    <w:rsid w:val="00D460D3"/>
    <w:rsid w:val="00D5056B"/>
    <w:rsid w:val="00D509F2"/>
    <w:rsid w:val="00D52547"/>
    <w:rsid w:val="00D53A14"/>
    <w:rsid w:val="00D5401B"/>
    <w:rsid w:val="00D5462E"/>
    <w:rsid w:val="00D54EE5"/>
    <w:rsid w:val="00D5520E"/>
    <w:rsid w:val="00D564AA"/>
    <w:rsid w:val="00D63341"/>
    <w:rsid w:val="00D6756D"/>
    <w:rsid w:val="00D67E1D"/>
    <w:rsid w:val="00D72293"/>
    <w:rsid w:val="00D749B3"/>
    <w:rsid w:val="00D751BF"/>
    <w:rsid w:val="00D77881"/>
    <w:rsid w:val="00D77E51"/>
    <w:rsid w:val="00D818C3"/>
    <w:rsid w:val="00D83F06"/>
    <w:rsid w:val="00D84996"/>
    <w:rsid w:val="00D85418"/>
    <w:rsid w:val="00D87B2D"/>
    <w:rsid w:val="00D90B58"/>
    <w:rsid w:val="00D91811"/>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3871"/>
    <w:rsid w:val="00DB425E"/>
    <w:rsid w:val="00DB46BE"/>
    <w:rsid w:val="00DB6AA0"/>
    <w:rsid w:val="00DC0ED3"/>
    <w:rsid w:val="00DC2B70"/>
    <w:rsid w:val="00DC3569"/>
    <w:rsid w:val="00DC3660"/>
    <w:rsid w:val="00DC3F49"/>
    <w:rsid w:val="00DC431A"/>
    <w:rsid w:val="00DC4FCE"/>
    <w:rsid w:val="00DC5130"/>
    <w:rsid w:val="00DC5267"/>
    <w:rsid w:val="00DD286A"/>
    <w:rsid w:val="00DD30A4"/>
    <w:rsid w:val="00DD5EF1"/>
    <w:rsid w:val="00DD5FB0"/>
    <w:rsid w:val="00DD67B3"/>
    <w:rsid w:val="00DD6DD7"/>
    <w:rsid w:val="00DD7618"/>
    <w:rsid w:val="00DD7978"/>
    <w:rsid w:val="00DE19FF"/>
    <w:rsid w:val="00DE28FA"/>
    <w:rsid w:val="00DE3A85"/>
    <w:rsid w:val="00DE5A0F"/>
    <w:rsid w:val="00DE658C"/>
    <w:rsid w:val="00DE6CA2"/>
    <w:rsid w:val="00DF1388"/>
    <w:rsid w:val="00DF2249"/>
    <w:rsid w:val="00DF2AF8"/>
    <w:rsid w:val="00E0059E"/>
    <w:rsid w:val="00E0129C"/>
    <w:rsid w:val="00E01752"/>
    <w:rsid w:val="00E03A16"/>
    <w:rsid w:val="00E04DEA"/>
    <w:rsid w:val="00E05A23"/>
    <w:rsid w:val="00E11548"/>
    <w:rsid w:val="00E153CF"/>
    <w:rsid w:val="00E1735F"/>
    <w:rsid w:val="00E17BA3"/>
    <w:rsid w:val="00E17F80"/>
    <w:rsid w:val="00E2263B"/>
    <w:rsid w:val="00E23E90"/>
    <w:rsid w:val="00E2577B"/>
    <w:rsid w:val="00E268B6"/>
    <w:rsid w:val="00E26C1E"/>
    <w:rsid w:val="00E2724C"/>
    <w:rsid w:val="00E2761B"/>
    <w:rsid w:val="00E27C91"/>
    <w:rsid w:val="00E3321D"/>
    <w:rsid w:val="00E33A0F"/>
    <w:rsid w:val="00E33BDC"/>
    <w:rsid w:val="00E3612B"/>
    <w:rsid w:val="00E362BA"/>
    <w:rsid w:val="00E40E64"/>
    <w:rsid w:val="00E42EF1"/>
    <w:rsid w:val="00E44399"/>
    <w:rsid w:val="00E44EB9"/>
    <w:rsid w:val="00E531F1"/>
    <w:rsid w:val="00E56D1A"/>
    <w:rsid w:val="00E56EA5"/>
    <w:rsid w:val="00E57C77"/>
    <w:rsid w:val="00E60EB9"/>
    <w:rsid w:val="00E615E1"/>
    <w:rsid w:val="00E618BD"/>
    <w:rsid w:val="00E62A86"/>
    <w:rsid w:val="00E633E9"/>
    <w:rsid w:val="00E63B1F"/>
    <w:rsid w:val="00E63DB1"/>
    <w:rsid w:val="00E64586"/>
    <w:rsid w:val="00E65242"/>
    <w:rsid w:val="00E65DDB"/>
    <w:rsid w:val="00E65E3B"/>
    <w:rsid w:val="00E6716A"/>
    <w:rsid w:val="00E70084"/>
    <w:rsid w:val="00E7338B"/>
    <w:rsid w:val="00E74EA5"/>
    <w:rsid w:val="00E7607E"/>
    <w:rsid w:val="00E762E0"/>
    <w:rsid w:val="00E76777"/>
    <w:rsid w:val="00E778F7"/>
    <w:rsid w:val="00E814F7"/>
    <w:rsid w:val="00E81541"/>
    <w:rsid w:val="00E81B50"/>
    <w:rsid w:val="00E82C64"/>
    <w:rsid w:val="00E8330C"/>
    <w:rsid w:val="00E8366D"/>
    <w:rsid w:val="00E836A0"/>
    <w:rsid w:val="00E836CF"/>
    <w:rsid w:val="00E8600B"/>
    <w:rsid w:val="00E87974"/>
    <w:rsid w:val="00E913E3"/>
    <w:rsid w:val="00E92BAD"/>
    <w:rsid w:val="00E939C6"/>
    <w:rsid w:val="00E96CFA"/>
    <w:rsid w:val="00E973CD"/>
    <w:rsid w:val="00EA1564"/>
    <w:rsid w:val="00EA26AB"/>
    <w:rsid w:val="00EA305B"/>
    <w:rsid w:val="00EA467D"/>
    <w:rsid w:val="00EA48C9"/>
    <w:rsid w:val="00EA6447"/>
    <w:rsid w:val="00EA7F54"/>
    <w:rsid w:val="00EB0474"/>
    <w:rsid w:val="00EB04AC"/>
    <w:rsid w:val="00EB0619"/>
    <w:rsid w:val="00EB0F69"/>
    <w:rsid w:val="00EB242A"/>
    <w:rsid w:val="00EB2709"/>
    <w:rsid w:val="00EB32F4"/>
    <w:rsid w:val="00EB42E3"/>
    <w:rsid w:val="00EB6472"/>
    <w:rsid w:val="00EB664A"/>
    <w:rsid w:val="00EC0411"/>
    <w:rsid w:val="00EC0BBB"/>
    <w:rsid w:val="00EC152D"/>
    <w:rsid w:val="00EC250B"/>
    <w:rsid w:val="00EC2E26"/>
    <w:rsid w:val="00EC2FD3"/>
    <w:rsid w:val="00EC327B"/>
    <w:rsid w:val="00EC3628"/>
    <w:rsid w:val="00EC455C"/>
    <w:rsid w:val="00EC4E90"/>
    <w:rsid w:val="00EC5EB5"/>
    <w:rsid w:val="00EC70AC"/>
    <w:rsid w:val="00ED04CB"/>
    <w:rsid w:val="00ED167E"/>
    <w:rsid w:val="00ED2BFD"/>
    <w:rsid w:val="00ED5109"/>
    <w:rsid w:val="00EE002A"/>
    <w:rsid w:val="00EE4059"/>
    <w:rsid w:val="00EE4171"/>
    <w:rsid w:val="00EE470C"/>
    <w:rsid w:val="00EE6C21"/>
    <w:rsid w:val="00EE6EFB"/>
    <w:rsid w:val="00EF033E"/>
    <w:rsid w:val="00EF2489"/>
    <w:rsid w:val="00EF2680"/>
    <w:rsid w:val="00EF2FA4"/>
    <w:rsid w:val="00EF395E"/>
    <w:rsid w:val="00EF6CE9"/>
    <w:rsid w:val="00EF7533"/>
    <w:rsid w:val="00F004FA"/>
    <w:rsid w:val="00F01B1F"/>
    <w:rsid w:val="00F0234D"/>
    <w:rsid w:val="00F0261E"/>
    <w:rsid w:val="00F028BB"/>
    <w:rsid w:val="00F03044"/>
    <w:rsid w:val="00F044BE"/>
    <w:rsid w:val="00F046AB"/>
    <w:rsid w:val="00F056C1"/>
    <w:rsid w:val="00F06566"/>
    <w:rsid w:val="00F1013D"/>
    <w:rsid w:val="00F12CA0"/>
    <w:rsid w:val="00F13393"/>
    <w:rsid w:val="00F1357E"/>
    <w:rsid w:val="00F15467"/>
    <w:rsid w:val="00F154D3"/>
    <w:rsid w:val="00F1567D"/>
    <w:rsid w:val="00F16250"/>
    <w:rsid w:val="00F2117B"/>
    <w:rsid w:val="00F23E66"/>
    <w:rsid w:val="00F23F23"/>
    <w:rsid w:val="00F3003F"/>
    <w:rsid w:val="00F3022C"/>
    <w:rsid w:val="00F307C1"/>
    <w:rsid w:val="00F32245"/>
    <w:rsid w:val="00F364AD"/>
    <w:rsid w:val="00F37998"/>
    <w:rsid w:val="00F40AF5"/>
    <w:rsid w:val="00F40BB7"/>
    <w:rsid w:val="00F40DEE"/>
    <w:rsid w:val="00F44DC2"/>
    <w:rsid w:val="00F4531F"/>
    <w:rsid w:val="00F455E6"/>
    <w:rsid w:val="00F4648D"/>
    <w:rsid w:val="00F46A2F"/>
    <w:rsid w:val="00F47017"/>
    <w:rsid w:val="00F519F1"/>
    <w:rsid w:val="00F5550D"/>
    <w:rsid w:val="00F57257"/>
    <w:rsid w:val="00F573A2"/>
    <w:rsid w:val="00F57BCF"/>
    <w:rsid w:val="00F61EE0"/>
    <w:rsid w:val="00F64339"/>
    <w:rsid w:val="00F643B0"/>
    <w:rsid w:val="00F64A60"/>
    <w:rsid w:val="00F64FAE"/>
    <w:rsid w:val="00F659D2"/>
    <w:rsid w:val="00F6744C"/>
    <w:rsid w:val="00F71BBC"/>
    <w:rsid w:val="00F7251F"/>
    <w:rsid w:val="00F734C4"/>
    <w:rsid w:val="00F739C0"/>
    <w:rsid w:val="00F74787"/>
    <w:rsid w:val="00F74A54"/>
    <w:rsid w:val="00F74FE3"/>
    <w:rsid w:val="00F76B7F"/>
    <w:rsid w:val="00F81ACE"/>
    <w:rsid w:val="00F81CA7"/>
    <w:rsid w:val="00F82DC3"/>
    <w:rsid w:val="00F85477"/>
    <w:rsid w:val="00F87018"/>
    <w:rsid w:val="00F90CC3"/>
    <w:rsid w:val="00F93CB6"/>
    <w:rsid w:val="00F94ACF"/>
    <w:rsid w:val="00F979ED"/>
    <w:rsid w:val="00FA06F4"/>
    <w:rsid w:val="00FA2213"/>
    <w:rsid w:val="00FA458E"/>
    <w:rsid w:val="00FA5C03"/>
    <w:rsid w:val="00FA777D"/>
    <w:rsid w:val="00FA7B2F"/>
    <w:rsid w:val="00FB0F9F"/>
    <w:rsid w:val="00FB1097"/>
    <w:rsid w:val="00FB10F9"/>
    <w:rsid w:val="00FB1955"/>
    <w:rsid w:val="00FB295A"/>
    <w:rsid w:val="00FB3165"/>
    <w:rsid w:val="00FB3782"/>
    <w:rsid w:val="00FB4A73"/>
    <w:rsid w:val="00FB54D8"/>
    <w:rsid w:val="00FB5FE1"/>
    <w:rsid w:val="00FB74DD"/>
    <w:rsid w:val="00FB7724"/>
    <w:rsid w:val="00FC27C5"/>
    <w:rsid w:val="00FC3D0B"/>
    <w:rsid w:val="00FC5561"/>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1020"/>
    <w:rsid w:val="00FF2FCF"/>
    <w:rsid w:val="00FF31E1"/>
    <w:rsid w:val="00FF5E1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D0A6D3-A5CD-47A5-AD03-AC7DC763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4C709A"/>
    <w:pPr>
      <w:spacing w:line="360" w:lineRule="auto"/>
      <w:ind w:firstLine="0"/>
    </w:pPr>
  </w:style>
  <w:style w:type="character" w:customStyle="1" w:styleId="BodyTextNumberedConclusionChar">
    <w:name w:val="Body Text Numbered Conclusion Char"/>
    <w:link w:val="BodyTextNumberedConclusion"/>
    <w:rsid w:val="004C709A"/>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pa.gov/mold/mold-remediation-schools-and-commercial-buildings-guide" TargetMode="External"/><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footer" Target="footer4.xml"/><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image" Target="media/image3.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EAFF-9184-498F-BC1E-601A6884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1959</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13438</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Taunton Department of Developmental Services (March 2019)</dc:title>
  <dc:subject>Taunton Department of Developmental Services</dc:subject>
  <dc:creator>Indoor Air Quality Program</dc:creator>
  <cp:keywords/>
  <cp:lastModifiedBy>Woo, Karl (EHS)</cp:lastModifiedBy>
  <cp:revision>2</cp:revision>
  <cp:lastPrinted>2019-03-13T17:02:00Z</cp:lastPrinted>
  <dcterms:created xsi:type="dcterms:W3CDTF">2019-05-22T13:50:00Z</dcterms:created>
  <dcterms:modified xsi:type="dcterms:W3CDTF">2019-05-22T13:50:00Z</dcterms:modified>
</cp:coreProperties>
</file>