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E51" w:rsidRDefault="009A7F95">
      <w:pPr>
        <w:pStyle w:val="Heading1"/>
      </w:pPr>
      <w:bookmarkStart w:id="0" w:name="_GoBack"/>
      <w:bookmarkEnd w:id="0"/>
      <w:r>
        <w:rPr>
          <w:noProof/>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TopAndBottom/>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BB2DB3" w:rsidRPr="00C31EE9" w:rsidRDefault="00BB2DB3" w:rsidP="00C31EE9">
                            <w:pPr>
                              <w:jc w:val="center"/>
                            </w:pPr>
                          </w:p>
                          <w:p w:rsidR="00BB2DB3" w:rsidRPr="00C31EE9" w:rsidRDefault="00BB2DB3" w:rsidP="00C31EE9">
                            <w:pPr>
                              <w:jc w:val="center"/>
                            </w:pPr>
                          </w:p>
                          <w:p w:rsidR="00BB2DB3" w:rsidRPr="00C31EE9" w:rsidRDefault="00BB2DB3" w:rsidP="00C31EE9">
                            <w:pPr>
                              <w:jc w:val="center"/>
                              <w:rPr>
                                <w:b/>
                                <w:sz w:val="36"/>
                                <w:szCs w:val="36"/>
                              </w:rPr>
                            </w:pPr>
                            <w:r w:rsidRPr="00C31EE9">
                              <w:rPr>
                                <w:b/>
                                <w:sz w:val="36"/>
                                <w:szCs w:val="36"/>
                              </w:rPr>
                              <w:t>INDOOR AIR QUALITY</w:t>
                            </w:r>
                            <w:r>
                              <w:rPr>
                                <w:b/>
                                <w:sz w:val="36"/>
                                <w:szCs w:val="36"/>
                              </w:rPr>
                              <w:t xml:space="preserve"> </w:t>
                            </w:r>
                            <w:r w:rsidRPr="00C31EE9">
                              <w:rPr>
                                <w:b/>
                                <w:sz w:val="36"/>
                                <w:szCs w:val="36"/>
                              </w:rPr>
                              <w:t>ASSESSMENT</w:t>
                            </w:r>
                          </w:p>
                          <w:p w:rsidR="00BB2DB3" w:rsidRPr="00C31EE9" w:rsidRDefault="00BB2DB3" w:rsidP="00C31EE9">
                            <w:pPr>
                              <w:jc w:val="center"/>
                              <w:rPr>
                                <w:b/>
                                <w:sz w:val="36"/>
                                <w:szCs w:val="36"/>
                              </w:rPr>
                            </w:pPr>
                          </w:p>
                          <w:p w:rsidR="00BB2DB3" w:rsidRPr="00C31EE9" w:rsidRDefault="00BB2DB3" w:rsidP="00C31EE9">
                            <w:pPr>
                              <w:jc w:val="center"/>
                              <w:rPr>
                                <w:b/>
                                <w:sz w:val="28"/>
                                <w:szCs w:val="28"/>
                              </w:rPr>
                            </w:pPr>
                          </w:p>
                          <w:p w:rsidR="00BB2DB3" w:rsidRDefault="00BB2DB3" w:rsidP="00C31EE9">
                            <w:pPr>
                              <w:jc w:val="center"/>
                              <w:rPr>
                                <w:b/>
                                <w:sz w:val="28"/>
                                <w:szCs w:val="28"/>
                              </w:rPr>
                            </w:pPr>
                            <w:r>
                              <w:rPr>
                                <w:b/>
                                <w:sz w:val="28"/>
                                <w:szCs w:val="28"/>
                              </w:rPr>
                              <w:t>Commonwealth of Massachusetts</w:t>
                            </w:r>
                          </w:p>
                          <w:p w:rsidR="00BB2DB3" w:rsidRDefault="00BB2DB3" w:rsidP="00C31EE9">
                            <w:pPr>
                              <w:jc w:val="center"/>
                              <w:rPr>
                                <w:b/>
                                <w:sz w:val="28"/>
                                <w:szCs w:val="28"/>
                              </w:rPr>
                            </w:pPr>
                            <w:r>
                              <w:rPr>
                                <w:b/>
                                <w:sz w:val="28"/>
                                <w:szCs w:val="28"/>
                              </w:rPr>
                              <w:t>Department of Developmental Services</w:t>
                            </w:r>
                          </w:p>
                          <w:p w:rsidR="00BB2DB3" w:rsidRPr="00C31EE9" w:rsidRDefault="00BB2DB3" w:rsidP="00C31EE9">
                            <w:pPr>
                              <w:jc w:val="center"/>
                              <w:rPr>
                                <w:b/>
                                <w:sz w:val="28"/>
                                <w:szCs w:val="28"/>
                              </w:rPr>
                            </w:pPr>
                            <w:r>
                              <w:rPr>
                                <w:b/>
                                <w:sz w:val="28"/>
                                <w:szCs w:val="28"/>
                              </w:rPr>
                              <w:t>151 Campanelli Drive</w:t>
                            </w:r>
                          </w:p>
                          <w:p w:rsidR="00BB2DB3" w:rsidRPr="00C31EE9" w:rsidRDefault="00BB2DB3" w:rsidP="00C31EE9">
                            <w:pPr>
                              <w:jc w:val="center"/>
                              <w:rPr>
                                <w:b/>
                                <w:sz w:val="28"/>
                                <w:szCs w:val="28"/>
                              </w:rPr>
                            </w:pPr>
                            <w:r>
                              <w:rPr>
                                <w:b/>
                                <w:sz w:val="28"/>
                                <w:szCs w:val="28"/>
                              </w:rPr>
                              <w:t>Middleborough</w:t>
                            </w:r>
                            <w:r w:rsidRPr="00C31EE9">
                              <w:rPr>
                                <w:b/>
                                <w:sz w:val="28"/>
                                <w:szCs w:val="28"/>
                              </w:rPr>
                              <w:t>, MA</w:t>
                            </w:r>
                          </w:p>
                          <w:p w:rsidR="00BB2DB3" w:rsidRPr="00C31EE9" w:rsidRDefault="00BB2DB3" w:rsidP="00C31EE9">
                            <w:pPr>
                              <w:jc w:val="center"/>
                              <w:rPr>
                                <w:b/>
                              </w:rPr>
                            </w:pPr>
                          </w:p>
                          <w:p w:rsidR="00BB2DB3" w:rsidRPr="00C31EE9" w:rsidRDefault="00BB2DB3" w:rsidP="00C31EE9">
                            <w:pPr>
                              <w:jc w:val="center"/>
                              <w:rPr>
                                <w:b/>
                              </w:rPr>
                            </w:pPr>
                          </w:p>
                          <w:p w:rsidR="00BB2DB3" w:rsidRDefault="00BB2DB3" w:rsidP="00C31EE9">
                            <w:pPr>
                              <w:jc w:val="center"/>
                              <w:rPr>
                                <w:b/>
                              </w:rPr>
                            </w:pPr>
                          </w:p>
                          <w:p w:rsidR="00BB2DB3" w:rsidRPr="00C31EE9" w:rsidRDefault="00BB2DB3" w:rsidP="00C31EE9">
                            <w:pPr>
                              <w:jc w:val="center"/>
                              <w:rPr>
                                <w:b/>
                              </w:rPr>
                            </w:pPr>
                          </w:p>
                          <w:p w:rsidR="00BB2DB3" w:rsidRPr="00C31EE9" w:rsidRDefault="00BB2DB3" w:rsidP="00C31EE9">
                            <w:pPr>
                              <w:jc w:val="center"/>
                              <w:rPr>
                                <w:b/>
                              </w:rPr>
                            </w:pPr>
                          </w:p>
                          <w:p w:rsidR="00BB2DB3" w:rsidRPr="00C31EE9" w:rsidRDefault="009A7F95" w:rsidP="00C31EE9">
                            <w:pPr>
                              <w:jc w:val="center"/>
                              <w:rPr>
                                <w:b/>
                              </w:rPr>
                            </w:pPr>
                            <w:r>
                              <w:rPr>
                                <w:b/>
                                <w:noProof/>
                              </w:rPr>
                              <w:drawing>
                                <wp:inline distT="0" distB="0" distL="0" distR="0">
                                  <wp:extent cx="3905250" cy="3200400"/>
                                  <wp:effectExtent l="0" t="0" r="0" b="0"/>
                                  <wp:docPr id="1" name="Picture 1" descr="Front facade of Department of Developmental Services, 151 Campanelli Drive, Middlebrough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facade of Department of Developmental Services, 151 Campanelli Drive, Middlebrough MA"/>
                                          <pic:cNvPicPr>
                                            <a:picLocks noChangeAspect="1" noChangeArrowheads="1"/>
                                          </pic:cNvPicPr>
                                        </pic:nvPicPr>
                                        <pic:blipFill>
                                          <a:blip r:embed="rId9">
                                            <a:lum bright="14000"/>
                                            <a:extLst>
                                              <a:ext uri="{28A0092B-C50C-407E-A947-70E740481C1C}">
                                                <a14:useLocalDpi xmlns:a14="http://schemas.microsoft.com/office/drawing/2010/main" val="0"/>
                                              </a:ext>
                                            </a:extLst>
                                          </a:blip>
                                          <a:srcRect/>
                                          <a:stretch>
                                            <a:fillRect/>
                                          </a:stretch>
                                        </pic:blipFill>
                                        <pic:spPr bwMode="auto">
                                          <a:xfrm>
                                            <a:off x="0" y="0"/>
                                            <a:ext cx="3905250" cy="3200400"/>
                                          </a:xfrm>
                                          <a:prstGeom prst="rect">
                                            <a:avLst/>
                                          </a:prstGeom>
                                          <a:noFill/>
                                          <a:ln>
                                            <a:noFill/>
                                          </a:ln>
                                        </pic:spPr>
                                      </pic:pic>
                                    </a:graphicData>
                                  </a:graphic>
                                </wp:inline>
                              </w:drawing>
                            </w:r>
                          </w:p>
                          <w:p w:rsidR="00BB2DB3" w:rsidRPr="00C31EE9" w:rsidRDefault="00BB2DB3" w:rsidP="00C31EE9">
                            <w:pPr>
                              <w:jc w:val="center"/>
                              <w:rPr>
                                <w:b/>
                              </w:rPr>
                            </w:pPr>
                          </w:p>
                          <w:p w:rsidR="00BB2DB3" w:rsidRDefault="00BB2DB3" w:rsidP="00C31EE9">
                            <w:pPr>
                              <w:jc w:val="center"/>
                              <w:rPr>
                                <w:b/>
                              </w:rPr>
                            </w:pPr>
                          </w:p>
                          <w:p w:rsidR="00BB2DB3" w:rsidRDefault="00BB2DB3" w:rsidP="00C31EE9">
                            <w:pPr>
                              <w:jc w:val="center"/>
                              <w:rPr>
                                <w:b/>
                              </w:rPr>
                            </w:pPr>
                          </w:p>
                          <w:p w:rsidR="00BB2DB3" w:rsidRDefault="00BB2DB3" w:rsidP="00C31EE9">
                            <w:pPr>
                              <w:jc w:val="center"/>
                              <w:rPr>
                                <w:b/>
                              </w:rPr>
                            </w:pPr>
                          </w:p>
                          <w:p w:rsidR="00BB2DB3" w:rsidRDefault="00BB2DB3" w:rsidP="00C31EE9">
                            <w:pPr>
                              <w:jc w:val="center"/>
                            </w:pPr>
                          </w:p>
                          <w:p w:rsidR="00BB2DB3" w:rsidRPr="00C31EE9" w:rsidRDefault="00BB2DB3" w:rsidP="00C31EE9">
                            <w:pPr>
                              <w:jc w:val="center"/>
                            </w:pPr>
                          </w:p>
                          <w:p w:rsidR="00BB2DB3" w:rsidRPr="00C31EE9" w:rsidRDefault="00BB2DB3" w:rsidP="00C31EE9">
                            <w:pPr>
                              <w:jc w:val="center"/>
                            </w:pPr>
                            <w:r w:rsidRPr="00C31EE9">
                              <w:t>Prepared by:</w:t>
                            </w:r>
                          </w:p>
                          <w:p w:rsidR="00BB2DB3" w:rsidRPr="00C31EE9" w:rsidRDefault="00BB2DB3" w:rsidP="00C31EE9">
                            <w:pPr>
                              <w:jc w:val="center"/>
                            </w:pPr>
                            <w:r w:rsidRPr="00C31EE9">
                              <w:t>Massachusetts Department of Public Health</w:t>
                            </w:r>
                          </w:p>
                          <w:p w:rsidR="00BB2DB3" w:rsidRPr="00C31EE9" w:rsidRDefault="00BB2DB3" w:rsidP="00C31EE9">
                            <w:pPr>
                              <w:jc w:val="center"/>
                            </w:pPr>
                            <w:r w:rsidRPr="00C31EE9">
                              <w:t>Bureau of Environmental Health</w:t>
                            </w:r>
                          </w:p>
                          <w:p w:rsidR="00BB2DB3" w:rsidRPr="00C31EE9" w:rsidRDefault="00BB2DB3" w:rsidP="00C31EE9">
                            <w:pPr>
                              <w:jc w:val="center"/>
                            </w:pPr>
                            <w:r w:rsidRPr="00C31EE9">
                              <w:t>Indoor Air Quality Program</w:t>
                            </w:r>
                          </w:p>
                          <w:p w:rsidR="00BB2DB3" w:rsidRPr="00C31EE9" w:rsidRDefault="00BB2DB3" w:rsidP="00C31EE9">
                            <w:pPr>
                              <w:jc w:val="center"/>
                            </w:pPr>
                            <w:r>
                              <w:t>October 2015</w:t>
                            </w:r>
                          </w:p>
                          <w:p w:rsidR="00BB2DB3" w:rsidRDefault="00BB2DB3" w:rsidP="00C31E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">
                <v:textbox>
                  <w:txbxContent>
                    <w:p w:rsidR="00BB2DB3" w:rsidRPr="00C31EE9" w:rsidRDefault="00BB2DB3" w:rsidP="00C31EE9">
                      <w:pPr>
                        <w:jc w:val="center"/>
                      </w:pPr>
                    </w:p>
                    <w:p w:rsidR="00BB2DB3" w:rsidRPr="00C31EE9" w:rsidRDefault="00BB2DB3" w:rsidP="00C31EE9">
                      <w:pPr>
                        <w:jc w:val="center"/>
                      </w:pPr>
                    </w:p>
                    <w:p w:rsidR="00BB2DB3" w:rsidRPr="00C31EE9" w:rsidRDefault="00BB2DB3" w:rsidP="00C31EE9">
                      <w:pPr>
                        <w:jc w:val="center"/>
                        <w:rPr>
                          <w:b/>
                          <w:sz w:val="36"/>
                          <w:szCs w:val="36"/>
                        </w:rPr>
                      </w:pPr>
                      <w:r w:rsidRPr="00C31EE9">
                        <w:rPr>
                          <w:b/>
                          <w:sz w:val="36"/>
                          <w:szCs w:val="36"/>
                        </w:rPr>
                        <w:t>INDOOR AIR QUALITY</w:t>
                      </w:r>
                      <w:r>
                        <w:rPr>
                          <w:b/>
                          <w:sz w:val="36"/>
                          <w:szCs w:val="36"/>
                        </w:rPr>
                        <w:t xml:space="preserve"> </w:t>
                      </w:r>
                      <w:r w:rsidRPr="00C31EE9">
                        <w:rPr>
                          <w:b/>
                          <w:sz w:val="36"/>
                          <w:szCs w:val="36"/>
                        </w:rPr>
                        <w:t>ASSESSMENT</w:t>
                      </w:r>
                    </w:p>
                    <w:p w:rsidR="00BB2DB3" w:rsidRPr="00C31EE9" w:rsidRDefault="00BB2DB3" w:rsidP="00C31EE9">
                      <w:pPr>
                        <w:jc w:val="center"/>
                        <w:rPr>
                          <w:b/>
                          <w:sz w:val="36"/>
                          <w:szCs w:val="36"/>
                        </w:rPr>
                      </w:pPr>
                    </w:p>
                    <w:p w:rsidR="00BB2DB3" w:rsidRPr="00C31EE9" w:rsidRDefault="00BB2DB3" w:rsidP="00C31EE9">
                      <w:pPr>
                        <w:jc w:val="center"/>
                        <w:rPr>
                          <w:b/>
                          <w:sz w:val="28"/>
                          <w:szCs w:val="28"/>
                        </w:rPr>
                      </w:pPr>
                    </w:p>
                    <w:p w:rsidR="00BB2DB3" w:rsidRDefault="00BB2DB3" w:rsidP="00C31EE9">
                      <w:pPr>
                        <w:jc w:val="center"/>
                        <w:rPr>
                          <w:b/>
                          <w:sz w:val="28"/>
                          <w:szCs w:val="28"/>
                        </w:rPr>
                      </w:pPr>
                      <w:r>
                        <w:rPr>
                          <w:b/>
                          <w:sz w:val="28"/>
                          <w:szCs w:val="28"/>
                        </w:rPr>
                        <w:t>Commonwealth of Massachusetts</w:t>
                      </w:r>
                    </w:p>
                    <w:p w:rsidR="00BB2DB3" w:rsidRDefault="00BB2DB3" w:rsidP="00C31EE9">
                      <w:pPr>
                        <w:jc w:val="center"/>
                        <w:rPr>
                          <w:b/>
                          <w:sz w:val="28"/>
                          <w:szCs w:val="28"/>
                        </w:rPr>
                      </w:pPr>
                      <w:r>
                        <w:rPr>
                          <w:b/>
                          <w:sz w:val="28"/>
                          <w:szCs w:val="28"/>
                        </w:rPr>
                        <w:t>Department of Developmental Services</w:t>
                      </w:r>
                    </w:p>
                    <w:p w:rsidR="00BB2DB3" w:rsidRPr="00C31EE9" w:rsidRDefault="00BB2DB3" w:rsidP="00C31EE9">
                      <w:pPr>
                        <w:jc w:val="center"/>
                        <w:rPr>
                          <w:b/>
                          <w:sz w:val="28"/>
                          <w:szCs w:val="28"/>
                        </w:rPr>
                      </w:pPr>
                      <w:r>
                        <w:rPr>
                          <w:b/>
                          <w:sz w:val="28"/>
                          <w:szCs w:val="28"/>
                        </w:rPr>
                        <w:t>151 Campanelli Drive</w:t>
                      </w:r>
                    </w:p>
                    <w:p w:rsidR="00BB2DB3" w:rsidRPr="00C31EE9" w:rsidRDefault="00BB2DB3" w:rsidP="00C31EE9">
                      <w:pPr>
                        <w:jc w:val="center"/>
                        <w:rPr>
                          <w:b/>
                          <w:sz w:val="28"/>
                          <w:szCs w:val="28"/>
                        </w:rPr>
                      </w:pPr>
                      <w:r>
                        <w:rPr>
                          <w:b/>
                          <w:sz w:val="28"/>
                          <w:szCs w:val="28"/>
                        </w:rPr>
                        <w:t>Middleborough</w:t>
                      </w:r>
                      <w:r w:rsidRPr="00C31EE9">
                        <w:rPr>
                          <w:b/>
                          <w:sz w:val="28"/>
                          <w:szCs w:val="28"/>
                        </w:rPr>
                        <w:t>, MA</w:t>
                      </w:r>
                    </w:p>
                    <w:p w:rsidR="00BB2DB3" w:rsidRPr="00C31EE9" w:rsidRDefault="00BB2DB3" w:rsidP="00C31EE9">
                      <w:pPr>
                        <w:jc w:val="center"/>
                        <w:rPr>
                          <w:b/>
                        </w:rPr>
                      </w:pPr>
                    </w:p>
                    <w:p w:rsidR="00BB2DB3" w:rsidRPr="00C31EE9" w:rsidRDefault="00BB2DB3" w:rsidP="00C31EE9">
                      <w:pPr>
                        <w:jc w:val="center"/>
                        <w:rPr>
                          <w:b/>
                        </w:rPr>
                      </w:pPr>
                    </w:p>
                    <w:p w:rsidR="00BB2DB3" w:rsidRDefault="00BB2DB3" w:rsidP="00C31EE9">
                      <w:pPr>
                        <w:jc w:val="center"/>
                        <w:rPr>
                          <w:b/>
                        </w:rPr>
                      </w:pPr>
                    </w:p>
                    <w:p w:rsidR="00BB2DB3" w:rsidRPr="00C31EE9" w:rsidRDefault="00BB2DB3" w:rsidP="00C31EE9">
                      <w:pPr>
                        <w:jc w:val="center"/>
                        <w:rPr>
                          <w:b/>
                        </w:rPr>
                      </w:pPr>
                    </w:p>
                    <w:p w:rsidR="00BB2DB3" w:rsidRPr="00C31EE9" w:rsidRDefault="00BB2DB3" w:rsidP="00C31EE9">
                      <w:pPr>
                        <w:jc w:val="center"/>
                        <w:rPr>
                          <w:b/>
                        </w:rPr>
                      </w:pPr>
                    </w:p>
                    <w:p w:rsidR="00BB2DB3" w:rsidRPr="00C31EE9" w:rsidRDefault="009A7F95" w:rsidP="00C31EE9">
                      <w:pPr>
                        <w:jc w:val="center"/>
                        <w:rPr>
                          <w:b/>
                        </w:rPr>
                      </w:pPr>
                      <w:r>
                        <w:rPr>
                          <w:b/>
                          <w:noProof/>
                        </w:rPr>
                        <w:drawing>
                          <wp:inline distT="0" distB="0" distL="0" distR="0">
                            <wp:extent cx="3905250" cy="3200400"/>
                            <wp:effectExtent l="0" t="0" r="0" b="0"/>
                            <wp:docPr id="1" name="Picture 1" descr="Front facade of Department of Developmental Services, 151 Campanelli Drive, Middlebrough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facade of Department of Developmental Services, 151 Campanelli Drive, Middlebrough MA"/>
                                    <pic:cNvPicPr>
                                      <a:picLocks noChangeAspect="1" noChangeArrowheads="1"/>
                                    </pic:cNvPicPr>
                                  </pic:nvPicPr>
                                  <pic:blipFill>
                                    <a:blip r:embed="rId9">
                                      <a:lum bright="14000"/>
                                      <a:extLst>
                                        <a:ext uri="{28A0092B-C50C-407E-A947-70E740481C1C}">
                                          <a14:useLocalDpi xmlns:a14="http://schemas.microsoft.com/office/drawing/2010/main" val="0"/>
                                        </a:ext>
                                      </a:extLst>
                                    </a:blip>
                                    <a:srcRect/>
                                    <a:stretch>
                                      <a:fillRect/>
                                    </a:stretch>
                                  </pic:blipFill>
                                  <pic:spPr bwMode="auto">
                                    <a:xfrm>
                                      <a:off x="0" y="0"/>
                                      <a:ext cx="3905250" cy="3200400"/>
                                    </a:xfrm>
                                    <a:prstGeom prst="rect">
                                      <a:avLst/>
                                    </a:prstGeom>
                                    <a:noFill/>
                                    <a:ln>
                                      <a:noFill/>
                                    </a:ln>
                                  </pic:spPr>
                                </pic:pic>
                              </a:graphicData>
                            </a:graphic>
                          </wp:inline>
                        </w:drawing>
                      </w:r>
                    </w:p>
                    <w:p w:rsidR="00BB2DB3" w:rsidRPr="00C31EE9" w:rsidRDefault="00BB2DB3" w:rsidP="00C31EE9">
                      <w:pPr>
                        <w:jc w:val="center"/>
                        <w:rPr>
                          <w:b/>
                        </w:rPr>
                      </w:pPr>
                    </w:p>
                    <w:p w:rsidR="00BB2DB3" w:rsidRDefault="00BB2DB3" w:rsidP="00C31EE9">
                      <w:pPr>
                        <w:jc w:val="center"/>
                        <w:rPr>
                          <w:b/>
                        </w:rPr>
                      </w:pPr>
                    </w:p>
                    <w:p w:rsidR="00BB2DB3" w:rsidRDefault="00BB2DB3" w:rsidP="00C31EE9">
                      <w:pPr>
                        <w:jc w:val="center"/>
                        <w:rPr>
                          <w:b/>
                        </w:rPr>
                      </w:pPr>
                    </w:p>
                    <w:p w:rsidR="00BB2DB3" w:rsidRDefault="00BB2DB3" w:rsidP="00C31EE9">
                      <w:pPr>
                        <w:jc w:val="center"/>
                        <w:rPr>
                          <w:b/>
                        </w:rPr>
                      </w:pPr>
                    </w:p>
                    <w:p w:rsidR="00BB2DB3" w:rsidRDefault="00BB2DB3" w:rsidP="00C31EE9">
                      <w:pPr>
                        <w:jc w:val="center"/>
                      </w:pPr>
                    </w:p>
                    <w:p w:rsidR="00BB2DB3" w:rsidRPr="00C31EE9" w:rsidRDefault="00BB2DB3" w:rsidP="00C31EE9">
                      <w:pPr>
                        <w:jc w:val="center"/>
                      </w:pPr>
                    </w:p>
                    <w:p w:rsidR="00BB2DB3" w:rsidRPr="00C31EE9" w:rsidRDefault="00BB2DB3" w:rsidP="00C31EE9">
                      <w:pPr>
                        <w:jc w:val="center"/>
                      </w:pPr>
                      <w:r w:rsidRPr="00C31EE9">
                        <w:t>Prepared by:</w:t>
                      </w:r>
                    </w:p>
                    <w:p w:rsidR="00BB2DB3" w:rsidRPr="00C31EE9" w:rsidRDefault="00BB2DB3" w:rsidP="00C31EE9">
                      <w:pPr>
                        <w:jc w:val="center"/>
                      </w:pPr>
                      <w:r w:rsidRPr="00C31EE9">
                        <w:t>Massachusetts Department of Public Health</w:t>
                      </w:r>
                    </w:p>
                    <w:p w:rsidR="00BB2DB3" w:rsidRPr="00C31EE9" w:rsidRDefault="00BB2DB3" w:rsidP="00C31EE9">
                      <w:pPr>
                        <w:jc w:val="center"/>
                      </w:pPr>
                      <w:r w:rsidRPr="00C31EE9">
                        <w:t>Bureau of Environmental Health</w:t>
                      </w:r>
                    </w:p>
                    <w:p w:rsidR="00BB2DB3" w:rsidRPr="00C31EE9" w:rsidRDefault="00BB2DB3" w:rsidP="00C31EE9">
                      <w:pPr>
                        <w:jc w:val="center"/>
                      </w:pPr>
                      <w:r w:rsidRPr="00C31EE9">
                        <w:t>Indoor Air Quality Program</w:t>
                      </w:r>
                    </w:p>
                    <w:p w:rsidR="00BB2DB3" w:rsidRPr="00C31EE9" w:rsidRDefault="00BB2DB3" w:rsidP="00C31EE9">
                      <w:pPr>
                        <w:jc w:val="center"/>
                      </w:pPr>
                      <w:r>
                        <w:t>October 2015</w:t>
                      </w:r>
                    </w:p>
                    <w:p w:rsidR="00BB2DB3" w:rsidRDefault="00BB2DB3" w:rsidP="00C31EE9"/>
                  </w:txbxContent>
                </v:textbox>
                <w10:wrap type="topAndBottom" anchorx="page" anchory="page"/>
              </v:shape>
            </w:pict>
          </mc:Fallback>
        </mc:AlternateContent>
      </w:r>
      <w:r w:rsidR="002E5358">
        <w:br w:type="page"/>
      </w:r>
      <w:r w:rsidR="00D77E51">
        <w:lastRenderedPageBreak/>
        <w:t>Background/Introduction</w:t>
      </w:r>
    </w:p>
    <w:p w:rsidR="00D023B5" w:rsidRPr="00D023B5" w:rsidRDefault="00D023B5" w:rsidP="00D023B5">
      <w:pPr>
        <w:spacing w:line="480" w:lineRule="auto"/>
      </w:pPr>
      <w:r w:rsidRPr="00D023B5">
        <w:rPr>
          <w:b/>
        </w:rPr>
        <w:t>Building:</w:t>
      </w:r>
      <w:r w:rsidRPr="00D023B5">
        <w:t xml:space="preserve">  </w:t>
      </w:r>
      <w:r w:rsidRPr="00D023B5">
        <w:tab/>
      </w:r>
      <w:r w:rsidRPr="00D023B5">
        <w:tab/>
      </w:r>
      <w:r w:rsidRPr="00D023B5">
        <w:tab/>
        <w:t>Department of Developmental Services (DDS)</w:t>
      </w:r>
    </w:p>
    <w:p w:rsidR="00D023B5" w:rsidRPr="00D023B5" w:rsidRDefault="00D023B5" w:rsidP="00D023B5">
      <w:pPr>
        <w:spacing w:line="480" w:lineRule="auto"/>
      </w:pPr>
      <w:r w:rsidRPr="00D023B5">
        <w:rPr>
          <w:b/>
        </w:rPr>
        <w:t>Address:</w:t>
      </w:r>
      <w:r>
        <w:t xml:space="preserve">  </w:t>
      </w:r>
      <w:r>
        <w:tab/>
      </w:r>
      <w:r>
        <w:tab/>
      </w:r>
      <w:r>
        <w:tab/>
        <w:t>151 Campanelli Drive, Massachusetts</w:t>
      </w:r>
    </w:p>
    <w:p w:rsidR="00D023B5" w:rsidRDefault="00D023B5" w:rsidP="00D023B5">
      <w:r w:rsidRPr="00D023B5">
        <w:rPr>
          <w:b/>
        </w:rPr>
        <w:t>Assessment Requested by:</w:t>
      </w:r>
      <w:r w:rsidRPr="00D023B5">
        <w:t xml:space="preserve">  </w:t>
      </w:r>
      <w:r w:rsidRPr="00D023B5">
        <w:tab/>
      </w:r>
      <w:r>
        <w:t>Gerry Covino</w:t>
      </w:r>
      <w:r w:rsidRPr="00BA0376">
        <w:t xml:space="preserve">, </w:t>
      </w:r>
      <w:r>
        <w:t>Project Manager</w:t>
      </w:r>
      <w:r w:rsidRPr="00BA0376">
        <w:t xml:space="preserve">, </w:t>
      </w:r>
      <w:r>
        <w:t>Division of Capital Asset</w:t>
      </w:r>
    </w:p>
    <w:p w:rsidR="00D023B5" w:rsidRDefault="00D023B5" w:rsidP="00D023B5">
      <w:pPr>
        <w:ind w:left="2160" w:firstLine="720"/>
      </w:pPr>
      <w:r>
        <w:t>Management and Maintenance</w:t>
      </w:r>
      <w:r w:rsidRPr="00BA0376">
        <w:t xml:space="preserve"> (</w:t>
      </w:r>
      <w:r>
        <w:t>DCAMM)</w:t>
      </w:r>
    </w:p>
    <w:p w:rsidR="00D023B5" w:rsidRDefault="00D023B5" w:rsidP="00D023B5">
      <w:pPr>
        <w:spacing w:line="480" w:lineRule="auto"/>
        <w:rPr>
          <w:b/>
        </w:rPr>
      </w:pPr>
    </w:p>
    <w:p w:rsidR="00D023B5" w:rsidRPr="00D023B5" w:rsidRDefault="00D023B5" w:rsidP="00D023B5">
      <w:pPr>
        <w:spacing w:line="480" w:lineRule="auto"/>
      </w:pPr>
      <w:r w:rsidRPr="00D023B5">
        <w:rPr>
          <w:b/>
        </w:rPr>
        <w:t>Date of Assessment:</w:t>
      </w:r>
      <w:r w:rsidRPr="00D023B5">
        <w:t xml:space="preserve">  </w:t>
      </w:r>
      <w:r w:rsidRPr="00D023B5">
        <w:tab/>
        <w:t>June 24, 2015</w:t>
      </w:r>
    </w:p>
    <w:p w:rsidR="00D023B5" w:rsidRPr="00D023B5" w:rsidRDefault="00D023B5" w:rsidP="00D023B5">
      <w:pPr>
        <w:rPr>
          <w:b/>
        </w:rPr>
      </w:pPr>
      <w:r w:rsidRPr="00D023B5">
        <w:rPr>
          <w:b/>
        </w:rPr>
        <w:t xml:space="preserve">BEH/IAQ Staff </w:t>
      </w:r>
    </w:p>
    <w:p w:rsidR="00D023B5" w:rsidRDefault="00D023B5" w:rsidP="00D023B5">
      <w:r w:rsidRPr="00D023B5">
        <w:rPr>
          <w:b/>
        </w:rPr>
        <w:t>Conducting Assessment:</w:t>
      </w:r>
      <w:r w:rsidRPr="00D023B5">
        <w:tab/>
      </w:r>
      <w:r>
        <w:t>Michael Feeney, Director</w:t>
      </w:r>
    </w:p>
    <w:p w:rsidR="00D023B5" w:rsidRPr="00D023B5" w:rsidRDefault="00D023B5" w:rsidP="00D023B5">
      <w:pPr>
        <w:ind w:left="2160" w:firstLine="720"/>
      </w:pPr>
      <w:r>
        <w:t>Cory Holmes</w:t>
      </w:r>
      <w:r w:rsidRPr="00D023B5">
        <w:t>, Environmental Analyst/Inspector</w:t>
      </w:r>
    </w:p>
    <w:p w:rsidR="00D023B5" w:rsidRPr="00D023B5" w:rsidRDefault="00D023B5" w:rsidP="00D023B5">
      <w:pPr>
        <w:ind w:left="4320" w:firstLine="720"/>
      </w:pPr>
    </w:p>
    <w:p w:rsidR="00D023B5" w:rsidRPr="00D023B5" w:rsidRDefault="00D023B5" w:rsidP="00D023B5">
      <w:pPr>
        <w:rPr>
          <w:b/>
        </w:rPr>
      </w:pPr>
      <w:r w:rsidRPr="00D023B5">
        <w:rPr>
          <w:b/>
        </w:rPr>
        <w:t xml:space="preserve">Date of Building </w:t>
      </w:r>
    </w:p>
    <w:p w:rsidR="00D023B5" w:rsidRPr="00D023B5" w:rsidRDefault="00D023B5" w:rsidP="00D023B5">
      <w:r w:rsidRPr="00D023B5">
        <w:rPr>
          <w:b/>
        </w:rPr>
        <w:t>Construction:</w:t>
      </w:r>
      <w:r w:rsidRPr="00D023B5">
        <w:rPr>
          <w:b/>
        </w:rPr>
        <w:tab/>
      </w:r>
      <w:r w:rsidRPr="00D023B5">
        <w:tab/>
      </w:r>
      <w:r w:rsidRPr="00D023B5">
        <w:tab/>
        <w:t>199</w:t>
      </w:r>
      <w:r>
        <w:t>0s</w:t>
      </w:r>
    </w:p>
    <w:p w:rsidR="00D023B5" w:rsidRPr="00D023B5" w:rsidRDefault="00D023B5" w:rsidP="00D023B5">
      <w:pPr>
        <w:ind w:firstLine="720"/>
      </w:pPr>
    </w:p>
    <w:p w:rsidR="00D023B5" w:rsidRDefault="00D023B5" w:rsidP="00D93AA9">
      <w:pPr>
        <w:ind w:left="2880" w:hanging="2880"/>
      </w:pPr>
      <w:r w:rsidRPr="00D023B5">
        <w:rPr>
          <w:b/>
        </w:rPr>
        <w:t>Reason for Request:</w:t>
      </w:r>
      <w:r w:rsidRPr="00D023B5">
        <w:rPr>
          <w:b/>
        </w:rPr>
        <w:tab/>
      </w:r>
      <w:r>
        <w:t>This evaluation was conducted as part of enhanced efforts to assess</w:t>
      </w:r>
      <w:r w:rsidR="004C0372">
        <w:t xml:space="preserve"> </w:t>
      </w:r>
      <w:r>
        <w:t>the air quality of office space leased by Massachusetts state agencies pre and post-occupancy</w:t>
      </w:r>
      <w:r w:rsidR="004C0372">
        <w:t>.</w:t>
      </w:r>
    </w:p>
    <w:p w:rsidR="00D023B5" w:rsidRPr="00D023B5" w:rsidRDefault="00D023B5" w:rsidP="00D023B5"/>
    <w:p w:rsidR="00D023B5" w:rsidRPr="00D023B5" w:rsidRDefault="00D023B5" w:rsidP="004C0372">
      <w:pPr>
        <w:pStyle w:val="Heading1"/>
      </w:pPr>
      <w:r w:rsidRPr="00D023B5">
        <w:t>Building Description</w:t>
      </w:r>
    </w:p>
    <w:p w:rsidR="001878A5" w:rsidRDefault="001878A5" w:rsidP="001878A5">
      <w:pPr>
        <w:pStyle w:val="BodyText"/>
        <w:rPr>
          <w:szCs w:val="24"/>
        </w:rPr>
      </w:pPr>
      <w:r>
        <w:rPr>
          <w:szCs w:val="24"/>
        </w:rPr>
        <w:t>The building</w:t>
      </w:r>
      <w:r w:rsidR="00B0718B">
        <w:rPr>
          <w:szCs w:val="24"/>
        </w:rPr>
        <w:t xml:space="preserve"> </w:t>
      </w:r>
      <w:r w:rsidR="00856BF0">
        <w:rPr>
          <w:szCs w:val="24"/>
        </w:rPr>
        <w:t>is a one-story red brick, flat-roofed structure that was built as a bank headquarters</w:t>
      </w:r>
      <w:r w:rsidR="00365485">
        <w:rPr>
          <w:szCs w:val="24"/>
        </w:rPr>
        <w:t xml:space="preserve">.  The </w:t>
      </w:r>
      <w:r w:rsidR="00CC2F23">
        <w:rPr>
          <w:szCs w:val="24"/>
        </w:rPr>
        <w:t xml:space="preserve">office </w:t>
      </w:r>
      <w:r w:rsidR="00365485">
        <w:rPr>
          <w:szCs w:val="24"/>
        </w:rPr>
        <w:t>space</w:t>
      </w:r>
      <w:r w:rsidR="00CC2F23">
        <w:rPr>
          <w:szCs w:val="24"/>
        </w:rPr>
        <w:t xml:space="preserve"> assessed </w:t>
      </w:r>
      <w:r w:rsidR="00365485">
        <w:rPr>
          <w:szCs w:val="24"/>
        </w:rPr>
        <w:t>has undergone a complete renovation including interior walls/paint ceilings, floors, appliances, carpeting and heating, ventilating and air co</w:t>
      </w:r>
      <w:r w:rsidR="00654F80">
        <w:rPr>
          <w:szCs w:val="24"/>
        </w:rPr>
        <w:t xml:space="preserve">nditioning (HVAC) systems.  </w:t>
      </w:r>
      <w:r w:rsidR="00EC2FFC">
        <w:rPr>
          <w:szCs w:val="24"/>
        </w:rPr>
        <w:t xml:space="preserve">Most areas of the </w:t>
      </w:r>
      <w:r w:rsidR="00856BF0">
        <w:rPr>
          <w:szCs w:val="24"/>
        </w:rPr>
        <w:t>DDS</w:t>
      </w:r>
      <w:r w:rsidR="00BF5057">
        <w:rPr>
          <w:szCs w:val="24"/>
        </w:rPr>
        <w:t xml:space="preserve"> have</w:t>
      </w:r>
      <w:r w:rsidR="00BB5E82">
        <w:rPr>
          <w:szCs w:val="24"/>
        </w:rPr>
        <w:t xml:space="preserve"> drop ceiling</w:t>
      </w:r>
      <w:r w:rsidR="008D5E53">
        <w:rPr>
          <w:szCs w:val="24"/>
        </w:rPr>
        <w:t>s</w:t>
      </w:r>
      <w:r w:rsidR="00BF5057">
        <w:rPr>
          <w:szCs w:val="24"/>
        </w:rPr>
        <w:t xml:space="preserve"> and carpet</w:t>
      </w:r>
      <w:r w:rsidR="00A175E6">
        <w:rPr>
          <w:szCs w:val="24"/>
        </w:rPr>
        <w:t xml:space="preserve"> tiles</w:t>
      </w:r>
      <w:r w:rsidR="00EC2FFC">
        <w:rPr>
          <w:szCs w:val="24"/>
        </w:rPr>
        <w:t xml:space="preserve">.  </w:t>
      </w:r>
      <w:r w:rsidR="00EC2FFC" w:rsidRPr="00402B10">
        <w:rPr>
          <w:szCs w:val="24"/>
        </w:rPr>
        <w:t xml:space="preserve">Windows in the building </w:t>
      </w:r>
      <w:r w:rsidR="00995304" w:rsidRPr="00402B10">
        <w:rPr>
          <w:szCs w:val="24"/>
        </w:rPr>
        <w:t>are</w:t>
      </w:r>
      <w:r w:rsidR="00EC2FFC" w:rsidRPr="00402B10">
        <w:rPr>
          <w:szCs w:val="24"/>
        </w:rPr>
        <w:t xml:space="preserve"> unopenable.</w:t>
      </w:r>
      <w:r w:rsidR="00E04364" w:rsidRPr="00E04364">
        <w:rPr>
          <w:szCs w:val="24"/>
        </w:rPr>
        <w:t xml:space="preserve"> </w:t>
      </w:r>
      <w:r w:rsidR="00E04364">
        <w:rPr>
          <w:szCs w:val="24"/>
        </w:rPr>
        <w:t xml:space="preserve"> Also located in the building is a bank and law office.</w:t>
      </w:r>
    </w:p>
    <w:p w:rsidR="00D77E51" w:rsidRDefault="00D77E51" w:rsidP="007F17FF">
      <w:pPr>
        <w:pStyle w:val="Heading1"/>
      </w:pPr>
      <w:r>
        <w:t>Methods</w:t>
      </w:r>
    </w:p>
    <w:p w:rsidR="000818C5" w:rsidRPr="000818C5" w:rsidRDefault="00BC0975" w:rsidP="000818C5">
      <w:pPr>
        <w:pStyle w:val="BodyText"/>
        <w:widowControl w:val="0"/>
      </w:pPr>
      <w:r>
        <w:t>Air tests for</w:t>
      </w:r>
      <w:r w:rsidR="00A441D8" w:rsidRPr="00A441D8">
        <w:t xml:space="preserve"> </w:t>
      </w:r>
      <w:r w:rsidR="00A441D8">
        <w:t>carbon dioxide,</w:t>
      </w:r>
      <w:r w:rsidR="00AB4DE6">
        <w:t xml:space="preserve"> </w:t>
      </w:r>
      <w:r w:rsidR="0081577D">
        <w:t xml:space="preserve">carbon monoxide, </w:t>
      </w:r>
      <w:r w:rsidR="00175726">
        <w:t>temperature</w:t>
      </w:r>
      <w:r>
        <w:t xml:space="preserve"> and relative humidity were taken with the TSI, Q-Trak, IAQ Monitor</w:t>
      </w:r>
      <w:r w:rsidR="00AB4DE6">
        <w:t xml:space="preserve"> 7565</w:t>
      </w:r>
      <w:r>
        <w:t xml:space="preserve">. </w:t>
      </w:r>
      <w:r w:rsidR="00051744">
        <w:t xml:space="preserve"> </w:t>
      </w:r>
      <w:r w:rsidR="00654F80">
        <w:t>T</w:t>
      </w:r>
      <w:r w:rsidR="00051744" w:rsidRPr="00941BFB">
        <w:t xml:space="preserve">ests for airborne particle matter with a </w:t>
      </w:r>
      <w:r w:rsidR="00051744" w:rsidRPr="00941BFB">
        <w:lastRenderedPageBreak/>
        <w:t>diameter less than 2.5 micrometers were taken with the TSI, DUSTTRA</w:t>
      </w:r>
      <w:r w:rsidR="00051744">
        <w:t>K™ Aerosol Monitor Model 8520.</w:t>
      </w:r>
      <w:r w:rsidR="006D43A1">
        <w:t xml:space="preserve"> </w:t>
      </w:r>
      <w:r w:rsidR="000818C5" w:rsidRPr="00687D8D">
        <w:rPr>
          <w:iCs/>
        </w:rPr>
        <w:t xml:space="preserve"> </w:t>
      </w:r>
      <w:r w:rsidR="00A175E6" w:rsidRPr="004C79AB">
        <w:t xml:space="preserve">Screening for volatile </w:t>
      </w:r>
      <w:r w:rsidR="00A175E6">
        <w:t>organic</w:t>
      </w:r>
      <w:r w:rsidR="00A175E6" w:rsidRPr="004C79AB">
        <w:t xml:space="preserve"> compounds was conducted using a RAE Systems Mini-RAE </w:t>
      </w:r>
      <w:r w:rsidR="00844A7D">
        <w:t>Lite</w:t>
      </w:r>
      <w:r w:rsidR="00EC3586">
        <w:t>,</w:t>
      </w:r>
      <w:r w:rsidR="00A175E6" w:rsidRPr="004C79AB">
        <w:t xml:space="preserve"> Photo Ionization Detector</w:t>
      </w:r>
      <w:r w:rsidR="00A175E6">
        <w:t xml:space="preserve">.  </w:t>
      </w:r>
      <w:r w:rsidR="006D43A1" w:rsidRPr="000818C5">
        <w:t>BEH/IAQ staff</w:t>
      </w:r>
      <w:r w:rsidR="00BB5E82">
        <w:t xml:space="preserve"> also</w:t>
      </w:r>
      <w:r w:rsidR="006D43A1" w:rsidRPr="000818C5">
        <w:t xml:space="preserve"> performed a visual inspection of building materials for water damage and/or microbia</w:t>
      </w:r>
      <w:r w:rsidR="006D43A1" w:rsidRPr="00687D8D">
        <w:t>l growth.</w:t>
      </w:r>
    </w:p>
    <w:p w:rsidR="00D77E51" w:rsidRDefault="00D77E51" w:rsidP="007F17FF">
      <w:pPr>
        <w:pStyle w:val="Heading1"/>
      </w:pPr>
      <w:r>
        <w:t>Results</w:t>
      </w:r>
    </w:p>
    <w:p w:rsidR="0013348E" w:rsidRPr="0013348E" w:rsidRDefault="00654F80" w:rsidP="0013348E">
      <w:pPr>
        <w:spacing w:line="480" w:lineRule="auto"/>
        <w:ind w:firstLine="720"/>
      </w:pPr>
      <w:r>
        <w:t xml:space="preserve">The </w:t>
      </w:r>
      <w:r w:rsidR="00E25D20">
        <w:t>DDS</w:t>
      </w:r>
      <w:r w:rsidR="00C15D08">
        <w:t xml:space="preserve"> houses </w:t>
      </w:r>
      <w:r w:rsidR="00C15D08" w:rsidRPr="00902821">
        <w:t>approximately</w:t>
      </w:r>
      <w:r w:rsidRPr="00902821">
        <w:t xml:space="preserve"> </w:t>
      </w:r>
      <w:r w:rsidR="00902821" w:rsidRPr="00902821">
        <w:t>75</w:t>
      </w:r>
      <w:r w:rsidR="00D023B5">
        <w:t xml:space="preserve"> </w:t>
      </w:r>
      <w:r w:rsidR="00C15D08" w:rsidRPr="00902821">
        <w:t>employees</w:t>
      </w:r>
      <w:r w:rsidR="009960F4">
        <w:t>.  M</w:t>
      </w:r>
      <w:r w:rsidR="007106F4">
        <w:t>embers of the public</w:t>
      </w:r>
      <w:r w:rsidR="00DD0658">
        <w:t>/clients</w:t>
      </w:r>
      <w:r w:rsidR="009960F4">
        <w:t xml:space="preserve"> also visit</w:t>
      </w:r>
      <w:r w:rsidR="007106F4">
        <w:t xml:space="preserve"> </w:t>
      </w:r>
      <w:r w:rsidR="00687D8D">
        <w:t>the space daily.</w:t>
      </w:r>
      <w:r w:rsidR="003E5644">
        <w:t xml:space="preserve"> </w:t>
      </w:r>
      <w:r w:rsidR="007E41B4">
        <w:t xml:space="preserve"> </w:t>
      </w:r>
      <w:r w:rsidR="00E22091">
        <w:t>Test results</w:t>
      </w:r>
      <w:r w:rsidR="000703F6">
        <w:t xml:space="preserve"> </w:t>
      </w:r>
      <w:r w:rsidR="009B42A4">
        <w:t>are presented</w:t>
      </w:r>
      <w:r w:rsidR="000703F6">
        <w:t xml:space="preserve"> in Table 1</w:t>
      </w:r>
      <w:r w:rsidR="009B42A4">
        <w:t>.</w:t>
      </w:r>
      <w:r w:rsidR="0013348E">
        <w:t xml:space="preserve">  I</w:t>
      </w:r>
      <w:r w:rsidR="0013348E" w:rsidRPr="0013348E">
        <w:t>ndoor air related sampling information can be found in the IAQ Manual and Appendices for IAQ Reports that can be found at:</w:t>
      </w:r>
    </w:p>
    <w:p w:rsidR="0013348E" w:rsidRPr="0013348E" w:rsidRDefault="0013348E" w:rsidP="0013348E">
      <w:pPr>
        <w:spacing w:line="480" w:lineRule="auto"/>
        <w:ind w:left="720"/>
      </w:pPr>
      <w:r w:rsidRPr="0013348E">
        <w:t xml:space="preserve"> </w:t>
      </w:r>
      <w:hyperlink r:id="rId10" w:history="1">
        <w:r w:rsidRPr="0013348E">
          <w:rPr>
            <w:color w:val="0000FF"/>
            <w:u w:val="single"/>
          </w:rPr>
          <w:t>http://www.mass.gov/eohhs/gov/departments/dph/programs/environmental-health/exposure-topics/iaq/iaq-rpts/general-appendices-for-iaq-reports.html</w:t>
        </w:r>
      </w:hyperlink>
    </w:p>
    <w:p w:rsidR="00D77E51" w:rsidRDefault="00D77E51" w:rsidP="007F17FF">
      <w:pPr>
        <w:pStyle w:val="Heading1"/>
      </w:pPr>
      <w:r>
        <w:t>Discussion</w:t>
      </w:r>
    </w:p>
    <w:p w:rsidR="00D77E51" w:rsidRDefault="00D77E51" w:rsidP="007F17FF">
      <w:pPr>
        <w:pStyle w:val="Heading2"/>
        <w:spacing w:before="0"/>
      </w:pPr>
      <w:r>
        <w:t>Ventilation</w:t>
      </w:r>
    </w:p>
    <w:p w:rsidR="00256E17" w:rsidRPr="00C450AD" w:rsidRDefault="00256E17" w:rsidP="00BA18F1">
      <w:pPr>
        <w:pStyle w:val="BodyText"/>
      </w:pPr>
      <w:r>
        <w:t xml:space="preserve">It can be seen from Table 1 that carbon dioxide levels were </w:t>
      </w:r>
      <w:r w:rsidR="00DD0658">
        <w:t>below</w:t>
      </w:r>
      <w:r>
        <w:t xml:space="preserve"> 800 parts per million (ppm) in</w:t>
      </w:r>
      <w:r w:rsidR="00B0718B">
        <w:t xml:space="preserve"> </w:t>
      </w:r>
      <w:r w:rsidR="00DD0658">
        <w:t>all</w:t>
      </w:r>
      <w:r>
        <w:t xml:space="preserve"> </w:t>
      </w:r>
      <w:r w:rsidR="00C9116C">
        <w:t>areas</w:t>
      </w:r>
      <w:r>
        <w:t xml:space="preserve"> tested, indicating </w:t>
      </w:r>
      <w:r w:rsidR="00DD0658">
        <w:t>optimal</w:t>
      </w:r>
      <w:r>
        <w:t xml:space="preserve"> air exchange </w:t>
      </w:r>
      <w:r w:rsidR="00EB172C">
        <w:t xml:space="preserve">at the time of </w:t>
      </w:r>
      <w:r w:rsidR="00BA18F1">
        <w:t xml:space="preserve">the </w:t>
      </w:r>
      <w:r w:rsidR="00EB172C">
        <w:t>assessment</w:t>
      </w:r>
      <w:r w:rsidR="00B0718B">
        <w:t xml:space="preserve"> </w:t>
      </w:r>
      <w:r w:rsidR="00E87CCD">
        <w:t>(Table 1)</w:t>
      </w:r>
      <w:r w:rsidR="005905BD">
        <w:t>.</w:t>
      </w:r>
      <w:r w:rsidR="009C4A7F">
        <w:t xml:space="preserve">  </w:t>
      </w:r>
      <w:r w:rsidR="003E5644" w:rsidRPr="00C450AD">
        <w:t>Fresh air is provided by rooftop air-handling units (AHUs</w:t>
      </w:r>
      <w:r w:rsidR="000D2E4A">
        <w:t>, Picture 1</w:t>
      </w:r>
      <w:r w:rsidR="003E5644" w:rsidRPr="00C450AD">
        <w:t>)</w:t>
      </w:r>
      <w:r w:rsidR="005874A6">
        <w:t>.</w:t>
      </w:r>
      <w:r w:rsidR="00BA18F1">
        <w:t xml:space="preserve"> </w:t>
      </w:r>
      <w:r w:rsidR="005874A6">
        <w:t xml:space="preserve"> Once air is filtered, it is</w:t>
      </w:r>
      <w:r w:rsidR="003E5644" w:rsidRPr="00C450AD">
        <w:t xml:space="preserve"> heated or cooled and delivered to occupied areas via</w:t>
      </w:r>
      <w:r w:rsidR="00A108ED">
        <w:t xml:space="preserve"> ducted </w:t>
      </w:r>
      <w:r w:rsidR="009C4A7F">
        <w:t>supply</w:t>
      </w:r>
      <w:r w:rsidR="00A108ED">
        <w:t xml:space="preserve"> diffusers (</w:t>
      </w:r>
      <w:r w:rsidR="00A108ED" w:rsidRPr="00EE67C6">
        <w:t xml:space="preserve">Picture </w:t>
      </w:r>
      <w:r w:rsidR="000D2E4A">
        <w:t>2</w:t>
      </w:r>
      <w:r w:rsidR="00A108ED">
        <w:t>)</w:t>
      </w:r>
      <w:r w:rsidR="003E5644" w:rsidRPr="00C450AD">
        <w:t xml:space="preserve">.  Return air is drawn into </w:t>
      </w:r>
      <w:r w:rsidR="00DD0658">
        <w:t xml:space="preserve">a combination of plenum and </w:t>
      </w:r>
      <w:r w:rsidR="009960F4">
        <w:t>ducted ceiling</w:t>
      </w:r>
      <w:r w:rsidR="001209EE">
        <w:t xml:space="preserve">-mounted </w:t>
      </w:r>
      <w:r w:rsidR="00B5629E">
        <w:t>vents (</w:t>
      </w:r>
      <w:r w:rsidR="00B5629E" w:rsidRPr="00EE67C6">
        <w:t xml:space="preserve">Picture </w:t>
      </w:r>
      <w:r w:rsidR="000D2E4A">
        <w:t>3</w:t>
      </w:r>
      <w:r w:rsidR="001209EE">
        <w:t>)</w:t>
      </w:r>
      <w:r w:rsidR="00E87CCD">
        <w:t xml:space="preserve"> </w:t>
      </w:r>
      <w:r w:rsidR="00C9116C" w:rsidRPr="00C450AD">
        <w:t>and</w:t>
      </w:r>
      <w:r w:rsidR="003E5644" w:rsidRPr="00C450AD">
        <w:t xml:space="preserve"> </w:t>
      </w:r>
      <w:r w:rsidR="009B096E">
        <w:t>returned</w:t>
      </w:r>
      <w:r w:rsidR="009960F4">
        <w:t xml:space="preserve"> back</w:t>
      </w:r>
      <w:r w:rsidR="003E5644" w:rsidRPr="00C450AD">
        <w:t xml:space="preserve"> to roof</w:t>
      </w:r>
      <w:r w:rsidR="00134495" w:rsidRPr="00C450AD">
        <w:t>top AHUs</w:t>
      </w:r>
      <w:r w:rsidR="00E87CCD">
        <w:t>.</w:t>
      </w:r>
    </w:p>
    <w:p w:rsidR="00087364" w:rsidRDefault="001F34AF" w:rsidP="00F3428F">
      <w:pPr>
        <w:pStyle w:val="StyleBodyTextLeft025"/>
      </w:pPr>
      <w:r>
        <w:t>T</w:t>
      </w:r>
      <w:r w:rsidR="00256E17" w:rsidRPr="00C450AD">
        <w:t xml:space="preserve">he HVAC system </w:t>
      </w:r>
      <w:r>
        <w:t xml:space="preserve">for the </w:t>
      </w:r>
      <w:r w:rsidR="00DD0658">
        <w:t>DDS</w:t>
      </w:r>
      <w:r>
        <w:t xml:space="preserve"> </w:t>
      </w:r>
      <w:r w:rsidR="002D2EB5">
        <w:t>office</w:t>
      </w:r>
      <w:r>
        <w:t xml:space="preserve"> </w:t>
      </w:r>
      <w:r w:rsidR="00256E17" w:rsidRPr="00C450AD">
        <w:t>is controlled by digital</w:t>
      </w:r>
      <w:r w:rsidR="00DD0658">
        <w:t xml:space="preserve"> touch screen </w:t>
      </w:r>
      <w:r w:rsidR="00256E17" w:rsidRPr="00C450AD">
        <w:t>thermostats</w:t>
      </w:r>
      <w:r w:rsidR="000D2E4A">
        <w:t xml:space="preserve"> (Picture 4)</w:t>
      </w:r>
      <w:r w:rsidR="00256E17" w:rsidRPr="00C450AD">
        <w:t xml:space="preserve">.  Thermostats examined had a fan switch </w:t>
      </w:r>
      <w:r w:rsidR="00077288" w:rsidRPr="00C450AD">
        <w:t>with</w:t>
      </w:r>
      <w:r w:rsidR="00256E17" w:rsidRPr="00C450AD">
        <w:t xml:space="preserve"> two settings, </w:t>
      </w:r>
      <w:r w:rsidR="00256E17" w:rsidRPr="00C450AD">
        <w:rPr>
          <w:i/>
        </w:rPr>
        <w:t>on</w:t>
      </w:r>
      <w:r w:rsidR="00256E17" w:rsidRPr="00C450AD">
        <w:t xml:space="preserve"> and </w:t>
      </w:r>
      <w:r w:rsidR="00256E17" w:rsidRPr="00C450AD">
        <w:rPr>
          <w:i/>
        </w:rPr>
        <w:t>auto</w:t>
      </w:r>
      <w:r w:rsidR="00256E17" w:rsidRPr="00C450AD">
        <w:t xml:space="preserve">.  When the fan is set to </w:t>
      </w:r>
      <w:r w:rsidR="00256E17" w:rsidRPr="00C450AD">
        <w:rPr>
          <w:i/>
        </w:rPr>
        <w:t>on,</w:t>
      </w:r>
      <w:r w:rsidR="00256E17" w:rsidRPr="00C450AD">
        <w:t xml:space="preserve"> the system provides a continuous source of air circulation and filtration.  The </w:t>
      </w:r>
      <w:r w:rsidR="00256E17" w:rsidRPr="00C450AD">
        <w:rPr>
          <w:i/>
        </w:rPr>
        <w:lastRenderedPageBreak/>
        <w:t>automatic</w:t>
      </w:r>
      <w:r w:rsidR="00256E17" w:rsidRPr="00C450AD">
        <w:t xml:space="preserve"> setting on the thermostat activates the HVAC system at a pre</w:t>
      </w:r>
      <w:r w:rsidR="002958F6">
        <w:t>-</w:t>
      </w:r>
      <w:r w:rsidR="00256E17" w:rsidRPr="00C450AD">
        <w:t>set temperature.  Once the pre</w:t>
      </w:r>
      <w:r w:rsidR="002958F6">
        <w:t>-</w:t>
      </w:r>
      <w:r w:rsidR="00256E17" w:rsidRPr="00C450AD">
        <w:t xml:space="preserve">set temperature is reached, the HVAC system is deactivated.  Therefore, no mechanical ventilation is provided until the thermostat re-activates the system.  </w:t>
      </w:r>
      <w:r w:rsidR="008C5D56" w:rsidRPr="00C450AD">
        <w:t xml:space="preserve">At the time of </w:t>
      </w:r>
      <w:r w:rsidR="00BA18F1">
        <w:t xml:space="preserve">the </w:t>
      </w:r>
      <w:r w:rsidR="008C5D56" w:rsidRPr="00C450AD">
        <w:t xml:space="preserve">assessment, </w:t>
      </w:r>
      <w:r w:rsidR="00402B10">
        <w:t>the</w:t>
      </w:r>
      <w:r w:rsidR="007C72ED">
        <w:t xml:space="preserve"> </w:t>
      </w:r>
      <w:r w:rsidR="008C5D56" w:rsidRPr="00C450AD">
        <w:t>thermostat fan setting</w:t>
      </w:r>
      <w:r w:rsidR="007C72ED">
        <w:t>s</w:t>
      </w:r>
      <w:r w:rsidR="008C5D56" w:rsidRPr="00C450AD">
        <w:t xml:space="preserve"> </w:t>
      </w:r>
      <w:r w:rsidR="00682A5F">
        <w:t>appeared to be in the “on</w:t>
      </w:r>
      <w:r w:rsidR="008C5D56" w:rsidRPr="00C450AD">
        <w:t>” position</w:t>
      </w:r>
      <w:r w:rsidR="00682A5F">
        <w:t>, as recommended by MDPH for continuous airflow and filtration</w:t>
      </w:r>
      <w:r>
        <w:t>.</w:t>
      </w:r>
    </w:p>
    <w:p w:rsidR="00BE3D4A" w:rsidRPr="00550C3F" w:rsidRDefault="00BE3D4A" w:rsidP="00BE3D4A">
      <w:pPr>
        <w:pStyle w:val="BodyText"/>
        <w:rPr>
          <w:snapToGrid w:val="0"/>
        </w:rPr>
      </w:pPr>
      <w:r w:rsidRPr="00550C3F">
        <w:rPr>
          <w:snapToGrid w:val="0"/>
        </w:rPr>
        <w:t xml:space="preserve">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  </w:t>
      </w:r>
      <w:r w:rsidR="0063690A" w:rsidRPr="0063690A">
        <w:rPr>
          <w:snapToGrid w:val="0"/>
        </w:rPr>
        <w:t>B</w:t>
      </w:r>
      <w:r w:rsidR="0063690A" w:rsidRPr="0063690A">
        <w:t xml:space="preserve">alancing </w:t>
      </w:r>
      <w:r w:rsidR="00135F9A">
        <w:t>should have been completed upon occupancy, however now that the building is under normal operation adjustments may be needed</w:t>
      </w:r>
      <w:r w:rsidR="0063690A" w:rsidRPr="0063690A">
        <w:t>.</w:t>
      </w:r>
    </w:p>
    <w:p w:rsidR="00BE3D4A" w:rsidRPr="00D023B5" w:rsidRDefault="00D023B5" w:rsidP="00F82CBC">
      <w:pPr>
        <w:pStyle w:val="Heading2"/>
      </w:pPr>
      <w:r w:rsidRPr="00D023B5">
        <w:t>Temperature</w:t>
      </w:r>
      <w:r w:rsidR="00F82CBC">
        <w:t xml:space="preserve"> and Relative Humidity</w:t>
      </w:r>
    </w:p>
    <w:p w:rsidR="00BE3D4A" w:rsidRPr="00550C3F" w:rsidRDefault="00BE3D4A" w:rsidP="00BE3D4A">
      <w:pPr>
        <w:pStyle w:val="BodyText"/>
      </w:pPr>
      <w:r w:rsidRPr="00550C3F">
        <w:t>Indoor temperature measurements</w:t>
      </w:r>
      <w:r w:rsidR="00781AED" w:rsidRPr="00781AED">
        <w:t xml:space="preserve"> </w:t>
      </w:r>
      <w:r w:rsidR="00781AED" w:rsidRPr="00550C3F">
        <w:t xml:space="preserve">at the time of </w:t>
      </w:r>
      <w:r w:rsidR="00781AED">
        <w:t xml:space="preserve">the </w:t>
      </w:r>
      <w:r w:rsidR="00781AED" w:rsidRPr="00550C3F">
        <w:t>assessment</w:t>
      </w:r>
      <w:r w:rsidRPr="00550C3F">
        <w:t xml:space="preserve"> ranged from </w:t>
      </w:r>
      <w:r w:rsidR="0050328E" w:rsidRPr="003933A7">
        <w:t>7</w:t>
      </w:r>
      <w:r w:rsidR="00F94E26">
        <w:t>0</w:t>
      </w:r>
      <w:r w:rsidR="00B05020">
        <w:t>°</w:t>
      </w:r>
      <w:r w:rsidRPr="003933A7">
        <w:t>F to 7</w:t>
      </w:r>
      <w:r w:rsidR="00F94E26">
        <w:t>8</w:t>
      </w:r>
      <w:r w:rsidR="00B05020">
        <w:t>°</w:t>
      </w:r>
      <w:r w:rsidRPr="00550C3F">
        <w:t>F (Table 1)</w:t>
      </w:r>
      <w:r>
        <w:t xml:space="preserve">, which were </w:t>
      </w:r>
      <w:r w:rsidR="001368F7">
        <w:t>equal to</w:t>
      </w:r>
      <w:r w:rsidRPr="00550C3F">
        <w:t xml:space="preserve"> the MDPH recommended comfort range.  The MDPH recommends that indoor air temperatures </w:t>
      </w:r>
      <w:r w:rsidR="00B05020">
        <w:t>be maintained in a range of 70°</w:t>
      </w:r>
      <w:r w:rsidRPr="00550C3F">
        <w:t xml:space="preserve">F to 78°F in order to provide for the comfort of building occupants.  </w:t>
      </w:r>
      <w:r w:rsidR="0004381C">
        <w:t>S</w:t>
      </w:r>
      <w:r w:rsidR="007B73E2">
        <w:t xml:space="preserve">ome areas </w:t>
      </w:r>
      <w:r w:rsidR="0004381C">
        <w:t xml:space="preserve">of the DDS </w:t>
      </w:r>
      <w:r w:rsidR="007B73E2">
        <w:t xml:space="preserve">are affected by solar </w:t>
      </w:r>
      <w:r w:rsidR="00D023B5">
        <w:t xml:space="preserve">gain from </w:t>
      </w:r>
      <w:r w:rsidR="00743809">
        <w:t>poorly</w:t>
      </w:r>
      <w:r w:rsidR="00D023B5">
        <w:t xml:space="preserve"> insulated window frames and panes</w:t>
      </w:r>
      <w:r w:rsidR="0004381C">
        <w:t xml:space="preserve">, </w:t>
      </w:r>
      <w:r w:rsidR="00D023B5">
        <w:t>particular</w:t>
      </w:r>
      <w:r w:rsidR="007B73E2">
        <w:t xml:space="preserve"> along the </w:t>
      </w:r>
      <w:r w:rsidR="007B73E2" w:rsidRPr="00E14DB2">
        <w:t>southeast</w:t>
      </w:r>
      <w:r w:rsidR="007B73E2" w:rsidRPr="00A63FB9">
        <w:rPr>
          <w:b/>
        </w:rPr>
        <w:t xml:space="preserve"> </w:t>
      </w:r>
      <w:r w:rsidR="007B73E2">
        <w:t xml:space="preserve">portion of the building, which can lead to increased temperatures.  In addition, small </w:t>
      </w:r>
      <w:r w:rsidR="007B73E2" w:rsidRPr="007B73E2">
        <w:t>appliances (i.e., refrigerator</w:t>
      </w:r>
      <w:r w:rsidR="007B73E2">
        <w:t>s</w:t>
      </w:r>
      <w:r w:rsidR="007B73E2" w:rsidRPr="007B73E2">
        <w:t xml:space="preserve">, air purifiers), can </w:t>
      </w:r>
      <w:r w:rsidR="007B73E2">
        <w:t xml:space="preserve">also </w:t>
      </w:r>
      <w:r w:rsidR="007B73E2" w:rsidRPr="007B73E2">
        <w:t xml:space="preserve">generate excess heat, further </w:t>
      </w:r>
      <w:r w:rsidR="007B73E2">
        <w:t xml:space="preserve">increasing temperatures as well as </w:t>
      </w:r>
      <w:r w:rsidR="007B73E2" w:rsidRPr="007B73E2">
        <w:t>reducing relative humidity</w:t>
      </w:r>
      <w:r w:rsidR="007B73E2">
        <w:t xml:space="preserve">, which can lead to </w:t>
      </w:r>
      <w:r w:rsidR="007B73E2" w:rsidRPr="007B73E2">
        <w:t>comfort complaints</w:t>
      </w:r>
      <w:r w:rsidR="00D07C30">
        <w:t>.</w:t>
      </w:r>
    </w:p>
    <w:p w:rsidR="00E14DB2" w:rsidRDefault="007E41B4" w:rsidP="00F94E26">
      <w:pPr>
        <w:pStyle w:val="BodyText"/>
      </w:pPr>
      <w:r>
        <w:lastRenderedPageBreak/>
        <w:t xml:space="preserve">Indoor </w:t>
      </w:r>
      <w:r w:rsidR="00BE3D4A">
        <w:t xml:space="preserve">relative humidity measurements </w:t>
      </w:r>
      <w:r w:rsidRPr="00550C3F">
        <w:t xml:space="preserve">at the time of </w:t>
      </w:r>
      <w:r w:rsidR="00BA18F1">
        <w:t xml:space="preserve">the </w:t>
      </w:r>
      <w:r w:rsidRPr="00550C3F">
        <w:t xml:space="preserve">assessment </w:t>
      </w:r>
      <w:r>
        <w:t>r</w:t>
      </w:r>
      <w:r w:rsidR="00BE3D4A" w:rsidRPr="00550C3F">
        <w:t xml:space="preserve">anged from </w:t>
      </w:r>
      <w:r w:rsidR="00F94E26">
        <w:t>60</w:t>
      </w:r>
      <w:r w:rsidR="0050328E" w:rsidRPr="003933A7">
        <w:t xml:space="preserve"> </w:t>
      </w:r>
      <w:r w:rsidR="00BE3D4A" w:rsidRPr="003933A7">
        <w:t xml:space="preserve">to </w:t>
      </w:r>
      <w:r w:rsidR="00F94E26">
        <w:t>74</w:t>
      </w:r>
      <w:r w:rsidR="00BE3D4A" w:rsidRPr="00550C3F">
        <w:t xml:space="preserve"> percent (Table 1)</w:t>
      </w:r>
      <w:r w:rsidR="0050328E">
        <w:t xml:space="preserve">, which were </w:t>
      </w:r>
      <w:r w:rsidR="00F94E26">
        <w:t>at the upper level or above</w:t>
      </w:r>
      <w:r w:rsidR="001F0A5B">
        <w:t xml:space="preserve"> </w:t>
      </w:r>
      <w:r w:rsidR="00BE3D4A" w:rsidRPr="00550C3F">
        <w:t>the MDPH recommended comfort range</w:t>
      </w:r>
      <w:r w:rsidR="001F0A5B">
        <w:t xml:space="preserve"> in all </w:t>
      </w:r>
      <w:r w:rsidR="003933A7">
        <w:t>areas tested</w:t>
      </w:r>
      <w:r w:rsidR="00BE3D4A" w:rsidRPr="00550C3F">
        <w:t xml:space="preserve">.  The MDPH recommends a comfort range of 40 to 60 percent for indoor air relative humidity.  </w:t>
      </w:r>
      <w:r w:rsidR="00E14DB2">
        <w:t>The elevated relative humidity measurements were reflective of outdoor conditions and the result of the volume of outside air being introduced to the space.</w:t>
      </w:r>
    </w:p>
    <w:p w:rsidR="00E14DB2" w:rsidRDefault="00F94E26" w:rsidP="00BE3D4A">
      <w:pPr>
        <w:pStyle w:val="BodyText"/>
      </w:pPr>
      <w:r w:rsidRPr="00F94E26">
        <w:t>The relationship between temperature and relative humidity is known as the heat index.  As indoor temperature rises, the addition of humid air increases occupant discomfort and generates heat complaints.  If moisture levels are decreased, the comfort of the individuals increases.  It is important to note that the operation of AC systems provide cooling as well as remove moisture from the air.  Elevated humidity for extended periods of time also increases the likelihood of mold colonization.</w:t>
      </w:r>
    </w:p>
    <w:p w:rsidR="000E3087" w:rsidRDefault="000E3087" w:rsidP="007F17FF">
      <w:pPr>
        <w:pStyle w:val="Heading2"/>
      </w:pPr>
      <w:r>
        <w:t>Microbial/Moisture Concerns</w:t>
      </w:r>
    </w:p>
    <w:p w:rsidR="0095061B" w:rsidRDefault="00AA3010" w:rsidP="004D3162">
      <w:pPr>
        <w:pStyle w:val="BodyText"/>
      </w:pPr>
      <w:r>
        <w:t xml:space="preserve">In order for building materials to support mold growth, a source of water exposure is necessary.  </w:t>
      </w:r>
      <w:r w:rsidR="00A97D7E">
        <w:t xml:space="preserve">A recent roof leak was reported in area 1047-1049, which was reportedly repaired.  </w:t>
      </w:r>
      <w:r w:rsidR="004D3162">
        <w:t xml:space="preserve">No </w:t>
      </w:r>
      <w:r w:rsidR="00A97D7E">
        <w:t xml:space="preserve">current </w:t>
      </w:r>
      <w:r w:rsidR="004D3162">
        <w:t xml:space="preserve">evidence of </w:t>
      </w:r>
      <w:r w:rsidR="00A97D7E">
        <w:t xml:space="preserve">further water penetration, </w:t>
      </w:r>
      <w:r w:rsidR="004D3162">
        <w:t xml:space="preserve">water damage or mold growth on building materials was </w:t>
      </w:r>
      <w:r w:rsidR="00FE708B">
        <w:t>observed</w:t>
      </w:r>
      <w:r w:rsidR="00A97D7E">
        <w:t xml:space="preserve"> or reported</w:t>
      </w:r>
      <w:r w:rsidR="009960F4">
        <w:t>.</w:t>
      </w:r>
    </w:p>
    <w:p w:rsidR="003E5690" w:rsidRDefault="003E5690" w:rsidP="003E5690">
      <w:pPr>
        <w:pStyle w:val="BodyText"/>
        <w:rPr>
          <w:snapToGrid w:val="0"/>
        </w:rPr>
      </w:pPr>
      <w:r>
        <w:rPr>
          <w:snapToGrid w:val="0"/>
        </w:rPr>
        <w:t xml:space="preserve">Plants were noted in </w:t>
      </w:r>
      <w:r w:rsidR="00A97D7E">
        <w:rPr>
          <w:snapToGrid w:val="0"/>
        </w:rPr>
        <w:t>a few areas.</w:t>
      </w:r>
      <w:r>
        <w:rPr>
          <w:snapToGrid w:val="0"/>
        </w:rPr>
        <w:t xml:space="preserve">  Plants can be a source of pollen and mold</w:t>
      </w:r>
      <w:r w:rsidR="00BE37A8">
        <w:rPr>
          <w:snapToGrid w:val="0"/>
        </w:rPr>
        <w:t>,</w:t>
      </w:r>
      <w:r>
        <w:rPr>
          <w:snapToGrid w:val="0"/>
        </w:rPr>
        <w:t xml:space="preserve"> which can be respiratory irritants to some individuals.  </w:t>
      </w:r>
      <w:r w:rsidRPr="009F069D">
        <w:rPr>
          <w:snapToGrid w:val="0"/>
        </w:rPr>
        <w:t>Plants should be properly maintained and equipped with drip pans and should be located away from air diffusers to prevent the aerosolization of dirt, pollen and mold.</w:t>
      </w:r>
    </w:p>
    <w:p w:rsidR="0085587D" w:rsidRPr="002D71D1" w:rsidRDefault="0085587D" w:rsidP="0085587D">
      <w:pPr>
        <w:pStyle w:val="Heading2"/>
      </w:pPr>
      <w:r w:rsidRPr="002D71D1">
        <w:lastRenderedPageBreak/>
        <w:t xml:space="preserve">Other </w:t>
      </w:r>
      <w:r w:rsidR="00AA3010">
        <w:t>IAQ</w:t>
      </w:r>
      <w:r w:rsidRPr="002D71D1">
        <w:t xml:space="preserve"> </w:t>
      </w:r>
      <w:r>
        <w:t>Evaluations</w:t>
      </w:r>
    </w:p>
    <w:p w:rsidR="00CA70CB" w:rsidRPr="002B63D4" w:rsidRDefault="00CA70CB" w:rsidP="00CA70CB">
      <w:pPr>
        <w:pStyle w:val="BodyText"/>
      </w:pPr>
      <w:r w:rsidRPr="002B63D4">
        <w:t>Indoor air quality can be negatively influenced by the presence of respiratory irritants,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w:t>
      </w:r>
      <w:r>
        <w:t>indoor</w:t>
      </w:r>
      <w:r w:rsidRPr="002B63D4">
        <w:t xml:space="preserve"> environment, </w:t>
      </w:r>
      <w:r>
        <w:t>BEH/IAQ</w:t>
      </w:r>
      <w:r w:rsidRPr="002B63D4">
        <w:t xml:space="preserve"> staff obtained measurements for carbon monoxide and PM2.5.</w:t>
      </w:r>
    </w:p>
    <w:p w:rsidR="00CA70CB" w:rsidRDefault="00CA70CB" w:rsidP="00CA70CB">
      <w:pPr>
        <w:pStyle w:val="Heading3"/>
      </w:pPr>
      <w:r w:rsidRPr="00610DD3">
        <w:t>Carbon Monoxide</w:t>
      </w:r>
    </w:p>
    <w:p w:rsidR="00A97D7E" w:rsidRPr="00A97D7E" w:rsidRDefault="00A97D7E" w:rsidP="00A97D7E">
      <w:pPr>
        <w:spacing w:line="480" w:lineRule="auto"/>
        <w:ind w:firstLine="720"/>
      </w:pPr>
      <w:r w:rsidRPr="00A97D7E">
        <w:rPr>
          <w:i/>
          <w:iCs/>
        </w:rPr>
        <w:t>Carbon monoxide should not be present in a typical, indoor environment</w:t>
      </w:r>
      <w:r w:rsidRPr="00A97D7E">
        <w:t xml:space="preserve">.  If it </w:t>
      </w:r>
      <w:r w:rsidRPr="00A97D7E">
        <w:rPr>
          <w:i/>
          <w:iCs/>
        </w:rPr>
        <w:t>is</w:t>
      </w:r>
      <w:r w:rsidRPr="00A97D7E">
        <w:t xml:space="preserve"> present, indoor carbon monoxide levels should be less than or equal to outdoor levels.  On the day of the assessment, outdoor carbon monoxide concentrations were non-detect (ND) (Table 1).  No measurable levels of carbon monoxide were detected inside the building (Table 1).</w:t>
      </w:r>
    </w:p>
    <w:p w:rsidR="00CA70CB" w:rsidRPr="00610DD3" w:rsidRDefault="00CA70CB" w:rsidP="00CA70CB">
      <w:pPr>
        <w:pStyle w:val="Heading3"/>
      </w:pPr>
      <w:r w:rsidRPr="00610DD3">
        <w:t>Particulate Matter</w:t>
      </w:r>
    </w:p>
    <w:p w:rsidR="00CA70CB" w:rsidRDefault="00CA70CB" w:rsidP="00CA70CB">
      <w:pPr>
        <w:pStyle w:val="BodyText"/>
      </w:pPr>
      <w:r>
        <w:t>O</w:t>
      </w:r>
      <w:r w:rsidRPr="00CD073F">
        <w:t>utdoor PM2.5</w:t>
      </w:r>
      <w:r>
        <w:t xml:space="preserve"> was measured at </w:t>
      </w:r>
      <w:r w:rsidR="00A97D7E">
        <w:t>22</w:t>
      </w:r>
      <w:r w:rsidRPr="009B096E">
        <w:t xml:space="preserve"> μg/</w:t>
      </w:r>
      <w:r w:rsidRPr="00491A57">
        <w:t>m</w:t>
      </w:r>
      <w:r w:rsidRPr="00491A57">
        <w:rPr>
          <w:vertAlign w:val="superscript"/>
        </w:rPr>
        <w:t>3</w:t>
      </w:r>
      <w:r w:rsidRPr="00491A57">
        <w:t xml:space="preserve"> (</w:t>
      </w:r>
      <w:r w:rsidRPr="00CD073F">
        <w:t xml:space="preserve">Table </w:t>
      </w:r>
      <w:r>
        <w:t>1</w:t>
      </w:r>
      <w:r w:rsidRPr="00CD073F">
        <w:t>)</w:t>
      </w:r>
      <w:r>
        <w:t>.</w:t>
      </w:r>
      <w:r w:rsidRPr="00CD073F">
        <w:t xml:space="preserve">  PM2.5 levels measured indoors ranged from </w:t>
      </w:r>
      <w:r w:rsidR="00A97D7E">
        <w:t>9</w:t>
      </w:r>
      <w:r w:rsidR="008D39F7" w:rsidRPr="009B096E">
        <w:t xml:space="preserve"> to </w:t>
      </w:r>
      <w:r w:rsidR="009B096E">
        <w:t>1</w:t>
      </w:r>
      <w:r w:rsidR="00A97D7E">
        <w:t>5</w:t>
      </w:r>
      <w:r w:rsidRPr="00491A57">
        <w:t xml:space="preserve"> μg/m</w:t>
      </w:r>
      <w:r w:rsidRPr="00491A57">
        <w:rPr>
          <w:vertAlign w:val="superscript"/>
        </w:rPr>
        <w:t>3</w:t>
      </w:r>
      <w:r w:rsidRPr="00CD073F">
        <w:rPr>
          <w:vertAlign w:val="superscript"/>
        </w:rPr>
        <w:t xml:space="preserve"> </w:t>
      </w:r>
      <w:r w:rsidRPr="00CD073F">
        <w:t xml:space="preserve">(Table </w:t>
      </w:r>
      <w:r>
        <w:t>1</w:t>
      </w:r>
      <w:r w:rsidRPr="00CD073F">
        <w:t>), which were below the NAAQS PM2.5 level of 35 μg/m</w:t>
      </w:r>
      <w:r w:rsidRPr="00CD073F">
        <w:rPr>
          <w:vertAlign w:val="superscript"/>
        </w:rPr>
        <w:t>3</w:t>
      </w:r>
      <w:r w:rsidRPr="00CD073F">
        <w:t xml:space="preserve">.  </w:t>
      </w:r>
    </w:p>
    <w:p w:rsidR="00B82280" w:rsidRPr="003E069B" w:rsidRDefault="00B82280" w:rsidP="00B82280">
      <w:pPr>
        <w:pStyle w:val="Heading3"/>
      </w:pPr>
      <w:r w:rsidRPr="003E069B">
        <w:t>Volatile Organic Compounds</w:t>
      </w:r>
    </w:p>
    <w:p w:rsidR="00B82280" w:rsidRDefault="00B82280" w:rsidP="00B82280">
      <w:pPr>
        <w:pStyle w:val="BodyText"/>
      </w:pPr>
      <w:r>
        <w:t>Outdoor TVOC</w:t>
      </w:r>
      <w:r w:rsidRPr="00941BFB">
        <w:t xml:space="preserve"> concentrations were ND</w:t>
      </w:r>
      <w:r>
        <w:t xml:space="preserve"> on the day of </w:t>
      </w:r>
      <w:r w:rsidR="0000699A">
        <w:t xml:space="preserve">the </w:t>
      </w:r>
      <w:r>
        <w:t>assessment</w:t>
      </w:r>
      <w:r w:rsidRPr="00941BFB">
        <w:t xml:space="preserve"> (Table 1).  </w:t>
      </w:r>
      <w:r w:rsidR="00916243">
        <w:t>Although slight odors from new furnishings (e.g., carpet tiles, office furniture) were detected, n</w:t>
      </w:r>
      <w:r>
        <w:t>o measureable levels of TVOCs</w:t>
      </w:r>
      <w:r w:rsidRPr="00941BFB">
        <w:t xml:space="preserve"> </w:t>
      </w:r>
      <w:r>
        <w:t xml:space="preserve">were detected during the assessment </w:t>
      </w:r>
      <w:r w:rsidRPr="00941BFB">
        <w:t>(Table</w:t>
      </w:r>
      <w:r>
        <w:t xml:space="preserve"> </w:t>
      </w:r>
      <w:r w:rsidRPr="00941BFB">
        <w:t>1</w:t>
      </w:r>
      <w:r>
        <w:t>).</w:t>
      </w:r>
    </w:p>
    <w:p w:rsidR="00087945" w:rsidRDefault="00087945" w:rsidP="00087945">
      <w:pPr>
        <w:pStyle w:val="BodyText"/>
      </w:pPr>
      <w:r>
        <w:lastRenderedPageBreak/>
        <w:t xml:space="preserve">A few areas </w:t>
      </w:r>
      <w:r w:rsidRPr="00700D63">
        <w:t xml:space="preserve">contained dry erase boards and related materials.  </w:t>
      </w:r>
      <w:r w:rsidRPr="006D512D">
        <w:t>Materials such as dry erase markers and dry erase board cleaners may contain VOCs, such as methyl isobutyl ketone, n-butyl acetate and butyl-cellusolve (</w:t>
      </w:r>
      <w:smartTag w:uri="urn:schemas-microsoft-com:office:smarttags" w:element="City">
        <w:smartTag w:uri="urn:schemas-microsoft-com:office:smarttags" w:element="place">
          <w:r w:rsidRPr="006631AE">
            <w:t>Sanford</w:t>
          </w:r>
        </w:smartTag>
      </w:smartTag>
      <w:r w:rsidRPr="006631AE">
        <w:t>, 1999)</w:t>
      </w:r>
      <w:r w:rsidRPr="006D512D">
        <w:t>, which can be irritating to the eyes, nose and throat.</w:t>
      </w:r>
    </w:p>
    <w:p w:rsidR="00B82280" w:rsidRDefault="00B82280" w:rsidP="00B82280">
      <w:pPr>
        <w:pStyle w:val="Heading2"/>
      </w:pPr>
      <w:r w:rsidRPr="001C749B">
        <w:t>Other Conditions</w:t>
      </w:r>
    </w:p>
    <w:p w:rsidR="00EE6C2F" w:rsidRDefault="00EE6C2F" w:rsidP="00EE6C2F">
      <w:pPr>
        <w:pStyle w:val="BodyText"/>
      </w:pPr>
      <w:r w:rsidRPr="00510902">
        <w:t xml:space="preserve">Other conditions that can affect indoor air quality were </w:t>
      </w:r>
      <w:r>
        <w:t>observed during the assessment.  Most areas in the D</w:t>
      </w:r>
      <w:r w:rsidR="00041535">
        <w:t>DS</w:t>
      </w:r>
      <w:r>
        <w:t xml:space="preserve"> space are</w:t>
      </w:r>
      <w:r w:rsidRPr="00E15104">
        <w:t xml:space="preserve"> c</w:t>
      </w:r>
      <w:r>
        <w:t xml:space="preserve">overed with new carpet tiles.  </w:t>
      </w:r>
      <w:r w:rsidRPr="00E15104">
        <w:t xml:space="preserve">The Institute of Inspection, Cleaning and Restoration Certification (IICRC), </w:t>
      </w:r>
      <w:r w:rsidRPr="000824DE">
        <w:t xml:space="preserve">recommends that carpeting be cleaned annually (or semi-annually in soiled </w:t>
      </w:r>
      <w:r>
        <w:t>high traffic areas) (IICRC, 2012</w:t>
      </w:r>
      <w:r w:rsidRPr="000824DE">
        <w:t>).</w:t>
      </w:r>
    </w:p>
    <w:p w:rsidR="00D77E51" w:rsidRDefault="00D77E51" w:rsidP="007F17FF">
      <w:pPr>
        <w:pStyle w:val="Heading1"/>
      </w:pPr>
      <w:r>
        <w:t>Conclusions/Recommendations</w:t>
      </w:r>
    </w:p>
    <w:p w:rsidR="002766B4" w:rsidRDefault="002766B4" w:rsidP="00A177AE">
      <w:pPr>
        <w:pStyle w:val="BodyText"/>
      </w:pPr>
      <w:r w:rsidRPr="00A177AE">
        <w:t>In view of the findings at the time of the visit, the following recommendations are made:</w:t>
      </w:r>
    </w:p>
    <w:p w:rsidR="007625AA" w:rsidRPr="00280AF5" w:rsidRDefault="002044AA" w:rsidP="007625AA">
      <w:pPr>
        <w:pStyle w:val="BodyText"/>
        <w:numPr>
          <w:ilvl w:val="0"/>
          <w:numId w:val="27"/>
        </w:numPr>
      </w:pPr>
      <w:r>
        <w:t>Work with HVAC engineer to a</w:t>
      </w:r>
      <w:r w:rsidR="00E61F79">
        <w:t xml:space="preserve">djust </w:t>
      </w:r>
      <w:r>
        <w:t xml:space="preserve">temp/AC controls to </w:t>
      </w:r>
      <w:r w:rsidR="00E61F79">
        <w:t xml:space="preserve">achieve </w:t>
      </w:r>
      <w:r>
        <w:t xml:space="preserve">optimal temp/relative humidity conditions as well as </w:t>
      </w:r>
      <w:r w:rsidR="007625AA" w:rsidRPr="00280AF5">
        <w:t>continuous</w:t>
      </w:r>
      <w:r w:rsidR="00CC78DB">
        <w:t xml:space="preserve"> air circulation/filtration</w:t>
      </w:r>
      <w:r w:rsidR="007625AA">
        <w:t xml:space="preserve"> </w:t>
      </w:r>
      <w:r w:rsidR="00AB4DC0">
        <w:t xml:space="preserve">and adequate fresh air supply </w:t>
      </w:r>
      <w:r w:rsidR="007625AA" w:rsidRPr="00280AF5">
        <w:t xml:space="preserve">during </w:t>
      </w:r>
      <w:r w:rsidR="007625AA">
        <w:t>business hours.</w:t>
      </w:r>
    </w:p>
    <w:p w:rsidR="00CC78DB" w:rsidRDefault="00CC78DB" w:rsidP="00CC78DB">
      <w:pPr>
        <w:pStyle w:val="BodyText"/>
        <w:numPr>
          <w:ilvl w:val="0"/>
          <w:numId w:val="27"/>
        </w:numPr>
      </w:pPr>
      <w:r>
        <w:t>Consider adopting a balancing schedule of every 5 years for all mechanical ventilation systems, as recommended by ventilation industrial standards (SMACNA, 1994).</w:t>
      </w:r>
    </w:p>
    <w:p w:rsidR="002044AA" w:rsidRDefault="002044AA" w:rsidP="007625AA">
      <w:pPr>
        <w:pStyle w:val="BodyText"/>
        <w:numPr>
          <w:ilvl w:val="0"/>
          <w:numId w:val="27"/>
        </w:numPr>
      </w:pPr>
      <w:r>
        <w:t xml:space="preserve">Consider reducing/removing small </w:t>
      </w:r>
      <w:r w:rsidR="004317A8">
        <w:t>appliances</w:t>
      </w:r>
      <w:r>
        <w:t xml:space="preserve"> generating waste heat in office</w:t>
      </w:r>
      <w:r w:rsidR="001E124D">
        <w:t>s</w:t>
      </w:r>
      <w:r>
        <w:t xml:space="preserve"> to improve comfort.</w:t>
      </w:r>
    </w:p>
    <w:p w:rsidR="002044AA" w:rsidRDefault="002044AA" w:rsidP="007625AA">
      <w:pPr>
        <w:pStyle w:val="BodyText"/>
        <w:numPr>
          <w:ilvl w:val="0"/>
          <w:numId w:val="27"/>
        </w:numPr>
      </w:pPr>
      <w:r>
        <w:t>Consider applying tinted film to windows as needed to reduce solar</w:t>
      </w:r>
      <w:r w:rsidR="003A0B02">
        <w:t xml:space="preserve"> gain as well as solar</w:t>
      </w:r>
      <w:r>
        <w:t xml:space="preserve"> glare.</w:t>
      </w:r>
    </w:p>
    <w:p w:rsidR="00081761" w:rsidRDefault="00E210E0" w:rsidP="007625AA">
      <w:pPr>
        <w:pStyle w:val="BodyText"/>
        <w:numPr>
          <w:ilvl w:val="0"/>
          <w:numId w:val="27"/>
        </w:numPr>
      </w:pPr>
      <w:r>
        <w:t xml:space="preserve">For buildings in New England, periods of low relative humidity during the winter are often unavoidable.  Therefore, scrupulous cleaning practices should be adopted to </w:t>
      </w:r>
      <w:r>
        <w:lastRenderedPageBreak/>
        <w:t>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8D5E53" w:rsidRDefault="008D5E53" w:rsidP="001B2290">
      <w:pPr>
        <w:pStyle w:val="TOC6"/>
        <w:rPr>
          <w:snapToGrid w:val="0"/>
        </w:rPr>
      </w:pPr>
      <w:r>
        <w:rPr>
          <w:snapToGrid w:val="0"/>
        </w:rPr>
        <w:t xml:space="preserve">Continue to monitor area </w:t>
      </w:r>
      <w:r>
        <w:t>1047-1049 to ensure roof leaks have been properly repaired, report and further leaks/water damage to building management for prompt remediation.</w:t>
      </w:r>
    </w:p>
    <w:p w:rsidR="009F069D" w:rsidRPr="009F069D" w:rsidRDefault="009F069D" w:rsidP="001B2290">
      <w:pPr>
        <w:pStyle w:val="TOC6"/>
        <w:rPr>
          <w:snapToGrid w:val="0"/>
        </w:rPr>
      </w:pPr>
      <w:r w:rsidRPr="009F069D">
        <w:rPr>
          <w:snapToGrid w:val="0"/>
        </w:rPr>
        <w:t>Plants should be properly maintained and equipped with drip pans and should be located away from air diffusers to prevent the aerosolization of dirt, pollen and mold.</w:t>
      </w:r>
    </w:p>
    <w:p w:rsidR="000824DE" w:rsidRDefault="000824DE" w:rsidP="001B2290">
      <w:pPr>
        <w:pStyle w:val="TOC6"/>
      </w:pPr>
      <w:r w:rsidRPr="00E15104">
        <w:t xml:space="preserve">The Institute of Inspection, Cleaning and Restoration Certification (IICRC), </w:t>
      </w:r>
      <w:r w:rsidRPr="000824DE">
        <w:t xml:space="preserve">recommends that carpeting be cleaned annually (or semi-annually in soiled </w:t>
      </w:r>
      <w:r w:rsidR="00A46CC5">
        <w:t>high traffic areas) (IICRC, 2012</w:t>
      </w:r>
      <w:r w:rsidRPr="000824DE">
        <w:t>).</w:t>
      </w:r>
    </w:p>
    <w:p w:rsidR="001651AD" w:rsidRDefault="001651AD" w:rsidP="007625AA">
      <w:pPr>
        <w:pStyle w:val="BodyText"/>
        <w:numPr>
          <w:ilvl w:val="0"/>
          <w:numId w:val="27"/>
        </w:numPr>
      </w:pPr>
      <w:r>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w:t>
      </w:r>
      <w:r w:rsidR="00175726">
        <w:t>at</w:t>
      </w:r>
      <w:r>
        <w:t xml:space="preserve"> </w:t>
      </w:r>
      <w:hyperlink r:id="rId11" w:history="1">
        <w:r w:rsidR="00E25538" w:rsidRPr="00AA2941">
          <w:rPr>
            <w:rStyle w:val="Hyperlink"/>
            <w:szCs w:val="24"/>
          </w:rPr>
          <w:t>http://mass.go</w:t>
        </w:r>
        <w:r w:rsidR="00E25538" w:rsidRPr="00AA2941">
          <w:rPr>
            <w:rStyle w:val="Hyperlink"/>
            <w:szCs w:val="24"/>
          </w:rPr>
          <w:t>v</w:t>
        </w:r>
        <w:r w:rsidR="00E25538" w:rsidRPr="00AA2941">
          <w:rPr>
            <w:rStyle w:val="Hyperlink"/>
            <w:szCs w:val="24"/>
          </w:rPr>
          <w:t>/dph/iaq</w:t>
        </w:r>
      </w:hyperlink>
      <w:r w:rsidRPr="006E7309">
        <w:t>.</w:t>
      </w:r>
    </w:p>
    <w:p w:rsidR="0085587D" w:rsidRPr="00704AF8" w:rsidRDefault="0025016D" w:rsidP="007E55BA">
      <w:pPr>
        <w:pStyle w:val="Heading1"/>
      </w:pPr>
      <w:r>
        <w:br w:type="page"/>
      </w:r>
      <w:r w:rsidR="0085587D" w:rsidRPr="00704AF8">
        <w:lastRenderedPageBreak/>
        <w:t>References</w:t>
      </w:r>
    </w:p>
    <w:p w:rsidR="00A46CC5" w:rsidRDefault="00A46CC5" w:rsidP="0085511F">
      <w:pPr>
        <w:pStyle w:val="BodyText2"/>
      </w:pPr>
      <w:r w:rsidRPr="00317A14">
        <w:t xml:space="preserve">IICRC.  2012.  Carpet Cleaning FAQ 4 Institute of Inspection, Cleaning and Restoration Certification.  </w:t>
      </w:r>
      <w:smartTag w:uri="urn:schemas-microsoft-com:office:smarttags" w:element="PlaceType">
        <w:r w:rsidRPr="00317A14">
          <w:t>Institute</w:t>
        </w:r>
      </w:smartTag>
      <w:r w:rsidRPr="00317A14">
        <w:t xml:space="preserve"> of </w:t>
      </w:r>
      <w:smartTag w:uri="urn:schemas-microsoft-com:office:smarttags" w:element="PlaceName">
        <w:r w:rsidRPr="00317A14">
          <w:t>Inspection</w:t>
        </w:r>
      </w:smartTag>
      <w:r w:rsidRPr="00317A14">
        <w:t xml:space="preserve"> Cleaning and Restoration, </w:t>
      </w:r>
      <w:smartTag w:uri="urn:schemas-microsoft-com:office:smarttags" w:element="place">
        <w:smartTag w:uri="urn:schemas-microsoft-com:office:smarttags" w:element="City">
          <w:r w:rsidRPr="00317A14">
            <w:t>Vancouver</w:t>
          </w:r>
        </w:smartTag>
        <w:r w:rsidRPr="00317A14">
          <w:t xml:space="preserve">, </w:t>
        </w:r>
        <w:smartTag w:uri="urn:schemas-microsoft-com:office:smarttags" w:element="State">
          <w:r w:rsidRPr="00317A14">
            <w:t>WA</w:t>
          </w:r>
        </w:smartTag>
      </w:smartTag>
      <w:r w:rsidRPr="00317A14">
        <w:t>.</w:t>
      </w:r>
    </w:p>
    <w:p w:rsidR="00E30DD7" w:rsidRPr="00A46CC5" w:rsidRDefault="00E30DD7" w:rsidP="00E30DD7">
      <w:pPr>
        <w:spacing w:after="240"/>
        <w:rPr>
          <w:szCs w:val="24"/>
        </w:rPr>
      </w:pPr>
      <w:r w:rsidRPr="00A46CC5">
        <w:rPr>
          <w:szCs w:val="24"/>
        </w:rPr>
        <w:t>Sanford.  1999.  Material Safety Data Sheet (MSDS No: 198-17).  Expo</w:t>
      </w:r>
      <w:r w:rsidRPr="00A46CC5">
        <w:rPr>
          <w:szCs w:val="24"/>
        </w:rPr>
        <w:sym w:font="Symbol" w:char="F0D2"/>
      </w:r>
      <w:r w:rsidRPr="00A46CC5">
        <w:rPr>
          <w:szCs w:val="24"/>
        </w:rPr>
        <w:t xml:space="preserve"> Dry Erase Markers Bullet, Chisel, and Ultra Fine Tip.  Sanford Corporation.  </w:t>
      </w:r>
      <w:smartTag w:uri="urn:schemas-microsoft-com:office:smarttags" w:element="place">
        <w:smartTag w:uri="urn:schemas-microsoft-com:office:smarttags" w:element="City">
          <w:r w:rsidRPr="00A46CC5">
            <w:rPr>
              <w:szCs w:val="24"/>
            </w:rPr>
            <w:t>Bellwood</w:t>
          </w:r>
        </w:smartTag>
        <w:r w:rsidRPr="00A46CC5">
          <w:rPr>
            <w:szCs w:val="24"/>
          </w:rPr>
          <w:t xml:space="preserve">, </w:t>
        </w:r>
        <w:smartTag w:uri="urn:schemas-microsoft-com:office:smarttags" w:element="State">
          <w:r w:rsidRPr="00A46CC5">
            <w:rPr>
              <w:szCs w:val="24"/>
            </w:rPr>
            <w:t>IL</w:t>
          </w:r>
        </w:smartTag>
      </w:smartTag>
      <w:r w:rsidRPr="00A46CC5">
        <w:rPr>
          <w:szCs w:val="24"/>
        </w:rPr>
        <w:t>.</w:t>
      </w:r>
    </w:p>
    <w:p w:rsidR="00BB2DB3" w:rsidRDefault="00C7296A" w:rsidP="00C7296A">
      <w:pPr>
        <w:pStyle w:val="BodyText2"/>
        <w:sectPr w:rsidR="00BB2DB3" w:rsidSect="000F60D9">
          <w:footerReference w:type="even" r:id="rId12"/>
          <w:footerReference w:type="default" r:id="rId13"/>
          <w:pgSz w:w="12240" w:h="15840"/>
          <w:pgMar w:top="1440" w:right="1440" w:bottom="1440" w:left="1440" w:header="720" w:footer="720" w:gutter="0"/>
          <w:cols w:space="720"/>
          <w:titlePg/>
        </w:sectPr>
      </w:pPr>
      <w:r w:rsidRPr="001B4EE4">
        <w:t>SMACNA.  1994.  HVAC Systems Commissioning Manual.  1st ed.  Sheet Metal and Air Conditioning Contractors’ National Association, Inc., Chantilly, VA.</w:t>
      </w:r>
    </w:p>
    <w:p w:rsidR="00BB2DB3" w:rsidRPr="00BB2DB3" w:rsidRDefault="00BB2DB3" w:rsidP="00BB2DB3">
      <w:pPr>
        <w:spacing w:after="200" w:line="276" w:lineRule="auto"/>
        <w:rPr>
          <w:rFonts w:eastAsia="Calibri"/>
          <w:b/>
          <w:szCs w:val="24"/>
        </w:rPr>
      </w:pPr>
      <w:r w:rsidRPr="00BB2DB3">
        <w:rPr>
          <w:rFonts w:eastAsia="Calibri"/>
          <w:b/>
          <w:szCs w:val="24"/>
        </w:rPr>
        <w:lastRenderedPageBreak/>
        <w:t>Picture 1</w:t>
      </w:r>
    </w:p>
    <w:p w:rsidR="00BB2DB3" w:rsidRPr="00BB2DB3" w:rsidRDefault="009A7F95" w:rsidP="00BB2DB3">
      <w:pPr>
        <w:spacing w:after="200" w:line="276" w:lineRule="auto"/>
        <w:jc w:val="center"/>
        <w:rPr>
          <w:rFonts w:eastAsia="Calibri"/>
          <w:b/>
          <w:szCs w:val="24"/>
        </w:rPr>
      </w:pPr>
      <w:r>
        <w:rPr>
          <w:rFonts w:eastAsia="Calibri"/>
          <w:b/>
          <w:noProof/>
          <w:szCs w:val="24"/>
        </w:rPr>
        <w:drawing>
          <wp:inline distT="0" distB="0" distL="0" distR="0">
            <wp:extent cx="4381500" cy="3295650"/>
            <wp:effectExtent l="0" t="0" r="0" b="0"/>
            <wp:docPr id="2" name="Picture 1" descr="Title: Picture 1 - Description: Rooftop air handling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Rooftop air handling uni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rsidR="00BB2DB3" w:rsidRPr="00BB2DB3" w:rsidRDefault="00BB2DB3" w:rsidP="00BB2DB3">
      <w:pPr>
        <w:spacing w:after="200" w:line="276" w:lineRule="auto"/>
        <w:jc w:val="center"/>
        <w:rPr>
          <w:rFonts w:eastAsia="Calibri"/>
          <w:b/>
          <w:szCs w:val="24"/>
        </w:rPr>
      </w:pPr>
      <w:r w:rsidRPr="00BB2DB3">
        <w:rPr>
          <w:rFonts w:eastAsia="Calibri"/>
          <w:b/>
          <w:szCs w:val="24"/>
        </w:rPr>
        <w:t>Rooftop air handling units</w:t>
      </w:r>
    </w:p>
    <w:p w:rsidR="00BB2DB3" w:rsidRPr="00BB2DB3" w:rsidRDefault="00BB2DB3" w:rsidP="00BB2DB3">
      <w:pPr>
        <w:spacing w:after="200" w:line="276" w:lineRule="auto"/>
        <w:rPr>
          <w:rFonts w:eastAsia="Calibri"/>
          <w:b/>
          <w:szCs w:val="24"/>
        </w:rPr>
      </w:pPr>
      <w:r w:rsidRPr="00BB2DB3">
        <w:rPr>
          <w:rFonts w:eastAsia="Calibri"/>
          <w:b/>
          <w:szCs w:val="24"/>
        </w:rPr>
        <w:t>Picture 2</w:t>
      </w:r>
    </w:p>
    <w:p w:rsidR="00BB2DB3" w:rsidRPr="00BB2DB3" w:rsidRDefault="009A7F95" w:rsidP="00BB2DB3">
      <w:pPr>
        <w:spacing w:after="200" w:line="276" w:lineRule="auto"/>
        <w:jc w:val="center"/>
        <w:rPr>
          <w:rFonts w:eastAsia="Calibri"/>
          <w:b/>
          <w:szCs w:val="24"/>
        </w:rPr>
      </w:pPr>
      <w:r>
        <w:rPr>
          <w:rFonts w:eastAsia="Calibri"/>
          <w:b/>
          <w:noProof/>
          <w:szCs w:val="24"/>
        </w:rPr>
        <w:drawing>
          <wp:inline distT="0" distB="0" distL="0" distR="0">
            <wp:extent cx="4381500" cy="3295650"/>
            <wp:effectExtent l="0" t="0" r="0" b="0"/>
            <wp:docPr id="3" name="Picture 2" descr="Title: Picture 2 - Description: Supply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Supply diffus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rsidR="00BB2DB3" w:rsidRPr="00BB2DB3" w:rsidRDefault="00BB2DB3" w:rsidP="00BB2DB3">
      <w:pPr>
        <w:spacing w:after="200" w:line="276" w:lineRule="auto"/>
        <w:jc w:val="center"/>
        <w:rPr>
          <w:rFonts w:eastAsia="Calibri"/>
          <w:b/>
          <w:szCs w:val="24"/>
        </w:rPr>
      </w:pPr>
      <w:r w:rsidRPr="00BB2DB3">
        <w:rPr>
          <w:rFonts w:eastAsia="Calibri"/>
          <w:b/>
          <w:szCs w:val="24"/>
        </w:rPr>
        <w:t>Supply diffuser</w:t>
      </w:r>
    </w:p>
    <w:p w:rsidR="00BB2DB3" w:rsidRPr="00BB2DB3" w:rsidRDefault="00BB2DB3" w:rsidP="00BB2DB3">
      <w:pPr>
        <w:spacing w:after="200" w:line="276" w:lineRule="auto"/>
        <w:rPr>
          <w:rFonts w:eastAsia="Calibri"/>
          <w:b/>
          <w:szCs w:val="24"/>
        </w:rPr>
      </w:pPr>
      <w:r w:rsidRPr="00BB2DB3">
        <w:rPr>
          <w:rFonts w:eastAsia="Calibri"/>
          <w:b/>
          <w:szCs w:val="24"/>
        </w:rPr>
        <w:lastRenderedPageBreak/>
        <w:t>Picture 3</w:t>
      </w:r>
    </w:p>
    <w:p w:rsidR="00BB2DB3" w:rsidRPr="00BB2DB3" w:rsidRDefault="009A7F95" w:rsidP="00BB2DB3">
      <w:pPr>
        <w:spacing w:after="200" w:line="276" w:lineRule="auto"/>
        <w:jc w:val="center"/>
        <w:rPr>
          <w:rFonts w:eastAsia="Calibri"/>
          <w:b/>
          <w:szCs w:val="24"/>
        </w:rPr>
      </w:pPr>
      <w:r>
        <w:rPr>
          <w:rFonts w:eastAsia="Calibri"/>
          <w:b/>
          <w:noProof/>
          <w:szCs w:val="24"/>
        </w:rPr>
        <w:drawing>
          <wp:inline distT="0" distB="0" distL="0" distR="0">
            <wp:extent cx="4381500" cy="3295650"/>
            <wp:effectExtent l="0" t="0" r="0" b="0"/>
            <wp:docPr id="4" name="Picture 3" descr="Title: Picture 3 - Description: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Return v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rsidR="00BB2DB3" w:rsidRPr="00BB2DB3" w:rsidRDefault="00BB2DB3" w:rsidP="00BB2DB3">
      <w:pPr>
        <w:spacing w:after="200" w:line="276" w:lineRule="auto"/>
        <w:jc w:val="center"/>
        <w:rPr>
          <w:rFonts w:eastAsia="Calibri"/>
          <w:b/>
          <w:szCs w:val="24"/>
        </w:rPr>
      </w:pPr>
      <w:r w:rsidRPr="00BB2DB3">
        <w:rPr>
          <w:rFonts w:eastAsia="Calibri"/>
          <w:b/>
          <w:szCs w:val="24"/>
        </w:rPr>
        <w:t>Return vent</w:t>
      </w:r>
    </w:p>
    <w:p w:rsidR="00BB2DB3" w:rsidRPr="00BB2DB3" w:rsidRDefault="00BB2DB3" w:rsidP="00BB2DB3">
      <w:pPr>
        <w:spacing w:after="200" w:line="276" w:lineRule="auto"/>
        <w:rPr>
          <w:rFonts w:eastAsia="Calibri"/>
          <w:b/>
          <w:szCs w:val="24"/>
        </w:rPr>
      </w:pPr>
      <w:r w:rsidRPr="00BB2DB3">
        <w:rPr>
          <w:rFonts w:eastAsia="Calibri"/>
          <w:b/>
          <w:szCs w:val="24"/>
        </w:rPr>
        <w:t>Picture 4</w:t>
      </w:r>
    </w:p>
    <w:p w:rsidR="00BB2DB3" w:rsidRPr="00BB2DB3" w:rsidRDefault="009A7F95" w:rsidP="00BB2DB3">
      <w:pPr>
        <w:spacing w:after="200" w:line="276" w:lineRule="auto"/>
        <w:jc w:val="center"/>
        <w:rPr>
          <w:rFonts w:eastAsia="Calibri"/>
          <w:b/>
          <w:szCs w:val="24"/>
        </w:rPr>
      </w:pPr>
      <w:r>
        <w:rPr>
          <w:rFonts w:eastAsia="Calibri"/>
          <w:b/>
          <w:noProof/>
          <w:szCs w:val="24"/>
        </w:rPr>
        <w:drawing>
          <wp:inline distT="0" distB="0" distL="0" distR="0">
            <wp:extent cx="4381500" cy="3295650"/>
            <wp:effectExtent l="0" t="0" r="0" b="0"/>
            <wp:docPr id="5" name="Picture 4" descr="Title: Picture 4 - Description: Digital touchscreen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Digital touchscreen thermost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rsidR="00BB2DB3" w:rsidRDefault="00BB2DB3" w:rsidP="00BB2DB3">
      <w:pPr>
        <w:spacing w:after="200" w:line="276" w:lineRule="auto"/>
        <w:jc w:val="center"/>
        <w:rPr>
          <w:rFonts w:eastAsia="Calibri"/>
          <w:b/>
          <w:szCs w:val="24"/>
        </w:rPr>
        <w:sectPr w:rsidR="00BB2DB3">
          <w:footerReference w:type="default" r:id="rId18"/>
          <w:pgSz w:w="12240" w:h="15840"/>
          <w:pgMar w:top="1440" w:right="1440" w:bottom="1440" w:left="1440" w:header="720" w:footer="720" w:gutter="0"/>
          <w:cols w:space="720"/>
          <w:docGrid w:linePitch="360"/>
        </w:sectPr>
      </w:pPr>
      <w:r w:rsidRPr="00BB2DB3">
        <w:rPr>
          <w:rFonts w:eastAsia="Calibri"/>
          <w:b/>
          <w:szCs w:val="24"/>
        </w:rPr>
        <w:t>Digital touchscreen thermostat</w:t>
      </w:r>
    </w:p>
    <w:tbl>
      <w:tblPr>
        <w:tblW w:w="1495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1260"/>
        <w:gridCol w:w="891"/>
        <w:gridCol w:w="9"/>
        <w:gridCol w:w="990"/>
        <w:gridCol w:w="2471"/>
      </w:tblGrid>
      <w:tr w:rsidR="00BB2DB3" w:rsidRPr="00BB2DB3" w:rsidTr="00BB2DB3">
        <w:tblPrEx>
          <w:tblCellMar>
            <w:top w:w="0" w:type="dxa"/>
            <w:bottom w:w="0" w:type="dxa"/>
          </w:tblCellMar>
        </w:tblPrEx>
        <w:trPr>
          <w:cantSplit/>
          <w:trHeight w:val="350"/>
          <w:tblHeader/>
          <w:jc w:val="center"/>
        </w:trPr>
        <w:tc>
          <w:tcPr>
            <w:tcW w:w="1909" w:type="dxa"/>
            <w:vMerge w:val="restart"/>
            <w:vAlign w:val="bottom"/>
          </w:tcPr>
          <w:p w:rsidR="00BB2DB3" w:rsidRPr="00BB2DB3" w:rsidRDefault="00BB2DB3" w:rsidP="00BB2DB3">
            <w:pPr>
              <w:keepNext/>
              <w:jc w:val="center"/>
              <w:outlineLvl w:val="0"/>
              <w:rPr>
                <w:b/>
                <w:sz w:val="20"/>
              </w:rPr>
            </w:pPr>
            <w:r w:rsidRPr="00BB2DB3">
              <w:rPr>
                <w:b/>
                <w:sz w:val="20"/>
              </w:rPr>
              <w:lastRenderedPageBreak/>
              <w:t>Location</w:t>
            </w:r>
          </w:p>
        </w:tc>
        <w:tc>
          <w:tcPr>
            <w:tcW w:w="920" w:type="dxa"/>
            <w:vMerge w:val="restart"/>
            <w:vAlign w:val="bottom"/>
          </w:tcPr>
          <w:p w:rsidR="00BB2DB3" w:rsidRPr="00BB2DB3" w:rsidRDefault="00BB2DB3" w:rsidP="00BB2DB3">
            <w:pPr>
              <w:jc w:val="center"/>
              <w:rPr>
                <w:b/>
                <w:sz w:val="20"/>
              </w:rPr>
            </w:pPr>
            <w:r w:rsidRPr="00BB2DB3">
              <w:rPr>
                <w:b/>
                <w:sz w:val="20"/>
              </w:rPr>
              <w:t>Carbon</w:t>
            </w:r>
          </w:p>
          <w:p w:rsidR="00BB2DB3" w:rsidRPr="00BB2DB3" w:rsidRDefault="00BB2DB3" w:rsidP="00BB2DB3">
            <w:pPr>
              <w:jc w:val="center"/>
              <w:rPr>
                <w:b/>
                <w:sz w:val="20"/>
              </w:rPr>
            </w:pPr>
            <w:r w:rsidRPr="00BB2DB3">
              <w:rPr>
                <w:b/>
                <w:sz w:val="20"/>
              </w:rPr>
              <w:t>Dioxide</w:t>
            </w:r>
          </w:p>
          <w:p w:rsidR="00BB2DB3" w:rsidRPr="00BB2DB3" w:rsidRDefault="00BB2DB3" w:rsidP="00BB2DB3">
            <w:pPr>
              <w:jc w:val="center"/>
              <w:rPr>
                <w:b/>
                <w:sz w:val="20"/>
              </w:rPr>
            </w:pPr>
            <w:r w:rsidRPr="00BB2DB3">
              <w:rPr>
                <w:b/>
                <w:sz w:val="20"/>
              </w:rPr>
              <w:t>(ppm)</w:t>
            </w:r>
          </w:p>
        </w:tc>
        <w:tc>
          <w:tcPr>
            <w:tcW w:w="1136" w:type="dxa"/>
            <w:vMerge w:val="restart"/>
          </w:tcPr>
          <w:p w:rsidR="00BB2DB3" w:rsidRPr="00BB2DB3" w:rsidRDefault="00BB2DB3" w:rsidP="00BB2DB3">
            <w:pPr>
              <w:jc w:val="center"/>
              <w:rPr>
                <w:b/>
                <w:sz w:val="20"/>
              </w:rPr>
            </w:pPr>
            <w:r w:rsidRPr="00BB2DB3">
              <w:rPr>
                <w:b/>
                <w:sz w:val="20"/>
              </w:rPr>
              <w:t>Carbon Monoxide</w:t>
            </w:r>
          </w:p>
          <w:p w:rsidR="00BB2DB3" w:rsidRPr="00BB2DB3" w:rsidRDefault="00BB2DB3" w:rsidP="00BB2DB3">
            <w:pPr>
              <w:jc w:val="center"/>
              <w:rPr>
                <w:b/>
                <w:sz w:val="20"/>
              </w:rPr>
            </w:pPr>
            <w:r w:rsidRPr="00BB2DB3">
              <w:rPr>
                <w:b/>
                <w:sz w:val="20"/>
              </w:rPr>
              <w:t>(ppm)</w:t>
            </w:r>
          </w:p>
        </w:tc>
        <w:tc>
          <w:tcPr>
            <w:tcW w:w="810" w:type="dxa"/>
            <w:vMerge w:val="restart"/>
            <w:vAlign w:val="bottom"/>
          </w:tcPr>
          <w:p w:rsidR="00BB2DB3" w:rsidRPr="00BB2DB3" w:rsidRDefault="00BB2DB3" w:rsidP="00BB2DB3">
            <w:pPr>
              <w:jc w:val="center"/>
              <w:rPr>
                <w:b/>
                <w:sz w:val="20"/>
              </w:rPr>
            </w:pPr>
            <w:r w:rsidRPr="00BB2DB3">
              <w:rPr>
                <w:b/>
                <w:sz w:val="20"/>
              </w:rPr>
              <w:t>Temp</w:t>
            </w:r>
          </w:p>
          <w:p w:rsidR="00BB2DB3" w:rsidRPr="00BB2DB3" w:rsidRDefault="00BB2DB3" w:rsidP="00BB2DB3">
            <w:pPr>
              <w:jc w:val="center"/>
              <w:rPr>
                <w:b/>
                <w:sz w:val="20"/>
              </w:rPr>
            </w:pPr>
            <w:r w:rsidRPr="00BB2DB3">
              <w:rPr>
                <w:b/>
                <w:sz w:val="20"/>
              </w:rPr>
              <w:t>(°F)</w:t>
            </w:r>
          </w:p>
        </w:tc>
        <w:tc>
          <w:tcPr>
            <w:tcW w:w="1080" w:type="dxa"/>
            <w:vMerge w:val="restart"/>
            <w:vAlign w:val="bottom"/>
          </w:tcPr>
          <w:p w:rsidR="00BB2DB3" w:rsidRPr="00BB2DB3" w:rsidRDefault="00BB2DB3" w:rsidP="00BB2DB3">
            <w:pPr>
              <w:jc w:val="center"/>
              <w:rPr>
                <w:b/>
                <w:sz w:val="20"/>
              </w:rPr>
            </w:pPr>
            <w:r w:rsidRPr="00BB2DB3">
              <w:rPr>
                <w:b/>
                <w:sz w:val="20"/>
              </w:rPr>
              <w:t>Relative</w:t>
            </w:r>
          </w:p>
          <w:p w:rsidR="00BB2DB3" w:rsidRPr="00BB2DB3" w:rsidRDefault="00BB2DB3" w:rsidP="00BB2DB3">
            <w:pPr>
              <w:jc w:val="center"/>
              <w:rPr>
                <w:b/>
                <w:sz w:val="20"/>
              </w:rPr>
            </w:pPr>
            <w:r w:rsidRPr="00BB2DB3">
              <w:rPr>
                <w:b/>
                <w:sz w:val="20"/>
              </w:rPr>
              <w:t>Humidity</w:t>
            </w:r>
          </w:p>
          <w:p w:rsidR="00BB2DB3" w:rsidRPr="00BB2DB3" w:rsidRDefault="00BB2DB3" w:rsidP="00BB2DB3">
            <w:pPr>
              <w:jc w:val="center"/>
              <w:rPr>
                <w:b/>
                <w:sz w:val="20"/>
              </w:rPr>
            </w:pPr>
            <w:r w:rsidRPr="00BB2DB3">
              <w:rPr>
                <w:b/>
                <w:sz w:val="20"/>
              </w:rPr>
              <w:t>(%)</w:t>
            </w:r>
          </w:p>
        </w:tc>
        <w:tc>
          <w:tcPr>
            <w:tcW w:w="954" w:type="dxa"/>
            <w:vMerge w:val="restart"/>
            <w:vAlign w:val="bottom"/>
          </w:tcPr>
          <w:p w:rsidR="00BB2DB3" w:rsidRPr="00BB2DB3" w:rsidRDefault="00BB2DB3" w:rsidP="00BB2DB3">
            <w:pPr>
              <w:jc w:val="center"/>
              <w:rPr>
                <w:b/>
                <w:sz w:val="20"/>
              </w:rPr>
            </w:pPr>
            <w:r w:rsidRPr="00BB2DB3">
              <w:rPr>
                <w:b/>
                <w:sz w:val="20"/>
              </w:rPr>
              <w:t>PM2.5</w:t>
            </w:r>
          </w:p>
          <w:p w:rsidR="00BB2DB3" w:rsidRPr="00BB2DB3" w:rsidRDefault="00BB2DB3" w:rsidP="00BB2DB3">
            <w:pPr>
              <w:jc w:val="center"/>
              <w:rPr>
                <w:b/>
                <w:sz w:val="20"/>
              </w:rPr>
            </w:pPr>
            <w:r w:rsidRPr="00BB2DB3">
              <w:rPr>
                <w:b/>
                <w:sz w:val="20"/>
              </w:rPr>
              <w:t>(µg/m</w:t>
            </w:r>
            <w:r w:rsidRPr="00BB2DB3">
              <w:rPr>
                <w:rFonts w:ascii="Times" w:hAnsi="Times" w:cs="Times"/>
                <w:sz w:val="20"/>
                <w:vertAlign w:val="superscript"/>
              </w:rPr>
              <w:t>3</w:t>
            </w:r>
            <w:r w:rsidRPr="00BB2DB3">
              <w:rPr>
                <w:b/>
                <w:sz w:val="20"/>
              </w:rPr>
              <w:t>)</w:t>
            </w:r>
          </w:p>
        </w:tc>
        <w:tc>
          <w:tcPr>
            <w:tcW w:w="1260" w:type="dxa"/>
            <w:vMerge w:val="restart"/>
            <w:vAlign w:val="bottom"/>
          </w:tcPr>
          <w:p w:rsidR="00BB2DB3" w:rsidRPr="00BB2DB3" w:rsidRDefault="00BB2DB3" w:rsidP="00BB2DB3">
            <w:pPr>
              <w:jc w:val="center"/>
              <w:rPr>
                <w:b/>
                <w:sz w:val="20"/>
              </w:rPr>
            </w:pPr>
            <w:r w:rsidRPr="00BB2DB3">
              <w:rPr>
                <w:b/>
                <w:sz w:val="20"/>
              </w:rPr>
              <w:t>TVOCs</w:t>
            </w:r>
          </w:p>
          <w:p w:rsidR="00BB2DB3" w:rsidRPr="00BB2DB3" w:rsidRDefault="00BB2DB3" w:rsidP="00BB2DB3">
            <w:pPr>
              <w:jc w:val="center"/>
              <w:rPr>
                <w:b/>
                <w:sz w:val="20"/>
              </w:rPr>
            </w:pPr>
            <w:r w:rsidRPr="00BB2DB3">
              <w:rPr>
                <w:b/>
                <w:sz w:val="20"/>
              </w:rPr>
              <w:t>(ppm)</w:t>
            </w:r>
          </w:p>
        </w:tc>
        <w:tc>
          <w:tcPr>
            <w:tcW w:w="1260" w:type="dxa"/>
            <w:vMerge w:val="restart"/>
            <w:vAlign w:val="bottom"/>
          </w:tcPr>
          <w:p w:rsidR="00BB2DB3" w:rsidRPr="00BB2DB3" w:rsidRDefault="00BB2DB3" w:rsidP="00BB2DB3">
            <w:pPr>
              <w:jc w:val="center"/>
              <w:rPr>
                <w:b/>
                <w:sz w:val="20"/>
              </w:rPr>
            </w:pPr>
            <w:r w:rsidRPr="00BB2DB3">
              <w:rPr>
                <w:b/>
                <w:sz w:val="20"/>
              </w:rPr>
              <w:t>Occupants</w:t>
            </w:r>
          </w:p>
          <w:p w:rsidR="00BB2DB3" w:rsidRPr="00BB2DB3" w:rsidRDefault="00BB2DB3" w:rsidP="00BB2DB3">
            <w:pPr>
              <w:jc w:val="center"/>
              <w:rPr>
                <w:b/>
                <w:sz w:val="20"/>
              </w:rPr>
            </w:pPr>
            <w:r w:rsidRPr="00BB2DB3">
              <w:rPr>
                <w:b/>
                <w:sz w:val="20"/>
              </w:rPr>
              <w:t>in Room</w:t>
            </w:r>
          </w:p>
        </w:tc>
        <w:tc>
          <w:tcPr>
            <w:tcW w:w="1260" w:type="dxa"/>
            <w:vMerge w:val="restart"/>
            <w:vAlign w:val="bottom"/>
          </w:tcPr>
          <w:p w:rsidR="00BB2DB3" w:rsidRPr="00BB2DB3" w:rsidRDefault="00BB2DB3" w:rsidP="00BB2DB3">
            <w:pPr>
              <w:jc w:val="center"/>
              <w:rPr>
                <w:b/>
                <w:sz w:val="20"/>
              </w:rPr>
            </w:pPr>
            <w:r w:rsidRPr="00BB2DB3">
              <w:rPr>
                <w:b/>
                <w:sz w:val="20"/>
              </w:rPr>
              <w:t>Windows</w:t>
            </w:r>
          </w:p>
          <w:p w:rsidR="00BB2DB3" w:rsidRPr="00BB2DB3" w:rsidRDefault="00BB2DB3" w:rsidP="00BB2DB3">
            <w:pPr>
              <w:jc w:val="center"/>
              <w:rPr>
                <w:b/>
                <w:sz w:val="20"/>
              </w:rPr>
            </w:pPr>
            <w:r w:rsidRPr="00BB2DB3">
              <w:rPr>
                <w:b/>
                <w:sz w:val="20"/>
              </w:rPr>
              <w:t>Openable</w:t>
            </w:r>
          </w:p>
        </w:tc>
        <w:tc>
          <w:tcPr>
            <w:tcW w:w="1890" w:type="dxa"/>
            <w:gridSpan w:val="3"/>
            <w:tcBorders>
              <w:left w:val="nil"/>
              <w:bottom w:val="nil"/>
            </w:tcBorders>
            <w:vAlign w:val="bottom"/>
          </w:tcPr>
          <w:p w:rsidR="00BB2DB3" w:rsidRPr="00BB2DB3" w:rsidRDefault="00BB2DB3" w:rsidP="00BB2DB3">
            <w:pPr>
              <w:ind w:left="-105"/>
              <w:jc w:val="center"/>
              <w:rPr>
                <w:b/>
                <w:sz w:val="20"/>
              </w:rPr>
            </w:pPr>
            <w:r w:rsidRPr="00BB2DB3">
              <w:rPr>
                <w:b/>
                <w:sz w:val="20"/>
              </w:rPr>
              <w:t>Ventilation</w:t>
            </w:r>
          </w:p>
        </w:tc>
        <w:tc>
          <w:tcPr>
            <w:tcW w:w="2471" w:type="dxa"/>
            <w:vMerge w:val="restart"/>
            <w:vAlign w:val="bottom"/>
          </w:tcPr>
          <w:p w:rsidR="00BB2DB3" w:rsidRPr="00BB2DB3" w:rsidRDefault="00BB2DB3" w:rsidP="00BB2DB3">
            <w:pPr>
              <w:jc w:val="center"/>
              <w:rPr>
                <w:b/>
                <w:sz w:val="20"/>
              </w:rPr>
            </w:pPr>
            <w:r w:rsidRPr="00BB2DB3">
              <w:rPr>
                <w:b/>
                <w:sz w:val="20"/>
              </w:rPr>
              <w:t>Remarks</w:t>
            </w:r>
          </w:p>
        </w:tc>
      </w:tr>
      <w:tr w:rsidR="00BB2DB3" w:rsidRPr="00BB2DB3" w:rsidTr="00BB2DB3">
        <w:tblPrEx>
          <w:tblCellMar>
            <w:top w:w="0" w:type="dxa"/>
            <w:bottom w:w="0" w:type="dxa"/>
          </w:tblCellMar>
        </w:tblPrEx>
        <w:trPr>
          <w:cantSplit/>
          <w:trHeight w:val="350"/>
          <w:tblHeader/>
          <w:jc w:val="center"/>
        </w:trPr>
        <w:tc>
          <w:tcPr>
            <w:tcW w:w="1909" w:type="dxa"/>
            <w:vMerge/>
            <w:vAlign w:val="bottom"/>
          </w:tcPr>
          <w:p w:rsidR="00BB2DB3" w:rsidRPr="00BB2DB3" w:rsidRDefault="00BB2DB3" w:rsidP="00BB2DB3">
            <w:pPr>
              <w:keepNext/>
              <w:jc w:val="center"/>
              <w:outlineLvl w:val="0"/>
              <w:rPr>
                <w:b/>
                <w:sz w:val="20"/>
              </w:rPr>
            </w:pPr>
          </w:p>
        </w:tc>
        <w:tc>
          <w:tcPr>
            <w:tcW w:w="920" w:type="dxa"/>
            <w:vMerge/>
            <w:vAlign w:val="bottom"/>
          </w:tcPr>
          <w:p w:rsidR="00BB2DB3" w:rsidRPr="00BB2DB3" w:rsidRDefault="00BB2DB3" w:rsidP="00BB2DB3">
            <w:pPr>
              <w:jc w:val="center"/>
              <w:rPr>
                <w:b/>
                <w:sz w:val="20"/>
              </w:rPr>
            </w:pPr>
          </w:p>
        </w:tc>
        <w:tc>
          <w:tcPr>
            <w:tcW w:w="1136" w:type="dxa"/>
            <w:vMerge/>
          </w:tcPr>
          <w:p w:rsidR="00BB2DB3" w:rsidRPr="00BB2DB3" w:rsidRDefault="00BB2DB3" w:rsidP="00BB2DB3">
            <w:pPr>
              <w:jc w:val="center"/>
              <w:rPr>
                <w:b/>
                <w:sz w:val="20"/>
              </w:rPr>
            </w:pPr>
          </w:p>
        </w:tc>
        <w:tc>
          <w:tcPr>
            <w:tcW w:w="810" w:type="dxa"/>
            <w:vMerge/>
            <w:vAlign w:val="bottom"/>
          </w:tcPr>
          <w:p w:rsidR="00BB2DB3" w:rsidRPr="00BB2DB3" w:rsidRDefault="00BB2DB3" w:rsidP="00BB2DB3">
            <w:pPr>
              <w:jc w:val="center"/>
              <w:rPr>
                <w:b/>
                <w:sz w:val="20"/>
              </w:rPr>
            </w:pPr>
          </w:p>
        </w:tc>
        <w:tc>
          <w:tcPr>
            <w:tcW w:w="1080" w:type="dxa"/>
            <w:vMerge/>
            <w:vAlign w:val="bottom"/>
          </w:tcPr>
          <w:p w:rsidR="00BB2DB3" w:rsidRPr="00BB2DB3" w:rsidRDefault="00BB2DB3" w:rsidP="00BB2DB3">
            <w:pPr>
              <w:jc w:val="center"/>
              <w:rPr>
                <w:b/>
                <w:sz w:val="20"/>
              </w:rPr>
            </w:pPr>
          </w:p>
        </w:tc>
        <w:tc>
          <w:tcPr>
            <w:tcW w:w="954" w:type="dxa"/>
            <w:vMerge/>
          </w:tcPr>
          <w:p w:rsidR="00BB2DB3" w:rsidRPr="00BB2DB3" w:rsidRDefault="00BB2DB3" w:rsidP="00BB2DB3">
            <w:pPr>
              <w:jc w:val="center"/>
              <w:rPr>
                <w:b/>
                <w:sz w:val="20"/>
              </w:rPr>
            </w:pPr>
          </w:p>
        </w:tc>
        <w:tc>
          <w:tcPr>
            <w:tcW w:w="1260" w:type="dxa"/>
            <w:vMerge/>
          </w:tcPr>
          <w:p w:rsidR="00BB2DB3" w:rsidRPr="00BB2DB3" w:rsidRDefault="00BB2DB3" w:rsidP="00BB2DB3">
            <w:pPr>
              <w:jc w:val="center"/>
              <w:rPr>
                <w:b/>
                <w:sz w:val="20"/>
              </w:rPr>
            </w:pPr>
          </w:p>
        </w:tc>
        <w:tc>
          <w:tcPr>
            <w:tcW w:w="1260" w:type="dxa"/>
            <w:vMerge/>
            <w:vAlign w:val="bottom"/>
          </w:tcPr>
          <w:p w:rsidR="00BB2DB3" w:rsidRPr="00BB2DB3" w:rsidRDefault="00BB2DB3" w:rsidP="00BB2DB3">
            <w:pPr>
              <w:jc w:val="center"/>
              <w:rPr>
                <w:b/>
                <w:sz w:val="20"/>
              </w:rPr>
            </w:pPr>
          </w:p>
        </w:tc>
        <w:tc>
          <w:tcPr>
            <w:tcW w:w="1260" w:type="dxa"/>
            <w:vMerge/>
            <w:vAlign w:val="bottom"/>
          </w:tcPr>
          <w:p w:rsidR="00BB2DB3" w:rsidRPr="00BB2DB3" w:rsidRDefault="00BB2DB3" w:rsidP="00BB2DB3">
            <w:pPr>
              <w:jc w:val="center"/>
              <w:rPr>
                <w:b/>
                <w:sz w:val="20"/>
              </w:rPr>
            </w:pPr>
          </w:p>
        </w:tc>
        <w:tc>
          <w:tcPr>
            <w:tcW w:w="891" w:type="dxa"/>
            <w:tcBorders>
              <w:left w:val="nil"/>
              <w:bottom w:val="nil"/>
            </w:tcBorders>
            <w:vAlign w:val="bottom"/>
          </w:tcPr>
          <w:p w:rsidR="00BB2DB3" w:rsidRPr="00BB2DB3" w:rsidRDefault="00BB2DB3" w:rsidP="00BB2DB3">
            <w:pPr>
              <w:ind w:left="-105"/>
              <w:jc w:val="center"/>
              <w:rPr>
                <w:b/>
                <w:sz w:val="20"/>
              </w:rPr>
            </w:pPr>
            <w:r w:rsidRPr="00BB2DB3">
              <w:rPr>
                <w:b/>
                <w:sz w:val="20"/>
              </w:rPr>
              <w:t>Intake</w:t>
            </w:r>
          </w:p>
        </w:tc>
        <w:tc>
          <w:tcPr>
            <w:tcW w:w="999" w:type="dxa"/>
            <w:gridSpan w:val="2"/>
            <w:tcBorders>
              <w:left w:val="nil"/>
              <w:bottom w:val="nil"/>
            </w:tcBorders>
            <w:vAlign w:val="bottom"/>
          </w:tcPr>
          <w:p w:rsidR="00BB2DB3" w:rsidRPr="00BB2DB3" w:rsidRDefault="00BB2DB3" w:rsidP="00BB2DB3">
            <w:pPr>
              <w:ind w:left="-105"/>
              <w:jc w:val="center"/>
              <w:rPr>
                <w:b/>
                <w:sz w:val="20"/>
              </w:rPr>
            </w:pPr>
            <w:r w:rsidRPr="00BB2DB3">
              <w:rPr>
                <w:b/>
                <w:sz w:val="20"/>
              </w:rPr>
              <w:t>Exhaust</w:t>
            </w:r>
          </w:p>
        </w:tc>
        <w:tc>
          <w:tcPr>
            <w:tcW w:w="2471" w:type="dxa"/>
            <w:vMerge/>
            <w:vAlign w:val="bottom"/>
          </w:tcPr>
          <w:p w:rsidR="00BB2DB3" w:rsidRPr="00BB2DB3" w:rsidRDefault="00BB2DB3" w:rsidP="00BB2DB3">
            <w:pPr>
              <w:jc w:val="center"/>
              <w:rPr>
                <w:b/>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Background</w:t>
            </w:r>
          </w:p>
        </w:tc>
        <w:tc>
          <w:tcPr>
            <w:tcW w:w="920" w:type="dxa"/>
            <w:vAlign w:val="center"/>
          </w:tcPr>
          <w:p w:rsidR="00BB2DB3" w:rsidRPr="00BB2DB3" w:rsidRDefault="00BB2DB3" w:rsidP="00BB2DB3">
            <w:pPr>
              <w:spacing w:before="60" w:after="60"/>
              <w:jc w:val="center"/>
              <w:rPr>
                <w:sz w:val="20"/>
              </w:rPr>
            </w:pPr>
            <w:r w:rsidRPr="00BB2DB3">
              <w:rPr>
                <w:sz w:val="20"/>
              </w:rPr>
              <w:t>451</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82</w:t>
            </w:r>
          </w:p>
        </w:tc>
        <w:tc>
          <w:tcPr>
            <w:tcW w:w="1080" w:type="dxa"/>
            <w:vAlign w:val="center"/>
          </w:tcPr>
          <w:p w:rsidR="00BB2DB3" w:rsidRPr="00BB2DB3" w:rsidRDefault="00BB2DB3" w:rsidP="00BB2DB3">
            <w:pPr>
              <w:spacing w:before="60" w:after="60"/>
              <w:jc w:val="center"/>
              <w:rPr>
                <w:sz w:val="20"/>
              </w:rPr>
            </w:pPr>
            <w:r w:rsidRPr="00BB2DB3">
              <w:rPr>
                <w:sz w:val="20"/>
              </w:rPr>
              <w:t>73-82</w:t>
            </w:r>
          </w:p>
        </w:tc>
        <w:tc>
          <w:tcPr>
            <w:tcW w:w="954" w:type="dxa"/>
            <w:vAlign w:val="center"/>
          </w:tcPr>
          <w:p w:rsidR="00BB2DB3" w:rsidRPr="00BB2DB3" w:rsidRDefault="00BB2DB3" w:rsidP="00BB2DB3">
            <w:pPr>
              <w:spacing w:before="60" w:after="60"/>
              <w:jc w:val="center"/>
              <w:rPr>
                <w:sz w:val="20"/>
              </w:rPr>
            </w:pPr>
            <w:r w:rsidRPr="00BB2DB3">
              <w:rPr>
                <w:sz w:val="20"/>
              </w:rPr>
              <w:t>22</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p>
        </w:tc>
        <w:tc>
          <w:tcPr>
            <w:tcW w:w="1260" w:type="dxa"/>
            <w:vAlign w:val="center"/>
          </w:tcPr>
          <w:p w:rsidR="00BB2DB3" w:rsidRPr="00BB2DB3" w:rsidRDefault="00BB2DB3" w:rsidP="00BB2DB3">
            <w:pPr>
              <w:spacing w:before="60" w:after="60"/>
              <w:jc w:val="center"/>
              <w:rPr>
                <w:sz w:val="20"/>
              </w:rPr>
            </w:pPr>
          </w:p>
        </w:tc>
        <w:tc>
          <w:tcPr>
            <w:tcW w:w="900" w:type="dxa"/>
            <w:gridSpan w:val="2"/>
            <w:vAlign w:val="center"/>
          </w:tcPr>
          <w:p w:rsidR="00BB2DB3" w:rsidRPr="00BB2DB3" w:rsidRDefault="00BB2DB3" w:rsidP="00BB2DB3">
            <w:pPr>
              <w:spacing w:before="60" w:after="60"/>
              <w:jc w:val="center"/>
              <w:rPr>
                <w:sz w:val="20"/>
              </w:rPr>
            </w:pPr>
          </w:p>
        </w:tc>
        <w:tc>
          <w:tcPr>
            <w:tcW w:w="990" w:type="dxa"/>
            <w:vAlign w:val="center"/>
          </w:tcPr>
          <w:p w:rsidR="00BB2DB3" w:rsidRPr="00BB2DB3" w:rsidRDefault="00BB2DB3" w:rsidP="00BB2DB3">
            <w:pPr>
              <w:spacing w:before="60" w:after="60"/>
              <w:jc w:val="center"/>
              <w:rPr>
                <w:sz w:val="20"/>
              </w:rPr>
            </w:pPr>
          </w:p>
        </w:tc>
        <w:tc>
          <w:tcPr>
            <w:tcW w:w="2471" w:type="dxa"/>
            <w:tcBorders>
              <w:left w:val="nil"/>
            </w:tcBorders>
            <w:vAlign w:val="center"/>
          </w:tcPr>
          <w:p w:rsidR="00BB2DB3" w:rsidRPr="00BB2DB3" w:rsidRDefault="00BB2DB3" w:rsidP="00BB2DB3">
            <w:pPr>
              <w:spacing w:before="60" w:after="60"/>
              <w:rPr>
                <w:sz w:val="20"/>
              </w:rPr>
            </w:pPr>
            <w:r w:rsidRPr="00BB2DB3">
              <w:rPr>
                <w:sz w:val="20"/>
              </w:rPr>
              <w:t>Hot, humid, South winds 3-13 mph, gusts up to 23 mph</w:t>
            </w: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Lobby</w:t>
            </w:r>
          </w:p>
        </w:tc>
        <w:tc>
          <w:tcPr>
            <w:tcW w:w="920" w:type="dxa"/>
            <w:vAlign w:val="center"/>
          </w:tcPr>
          <w:p w:rsidR="00BB2DB3" w:rsidRPr="00BB2DB3" w:rsidRDefault="00BB2DB3" w:rsidP="00BB2DB3">
            <w:pPr>
              <w:spacing w:before="60" w:after="60"/>
              <w:jc w:val="center"/>
              <w:rPr>
                <w:sz w:val="20"/>
              </w:rPr>
            </w:pPr>
            <w:r w:rsidRPr="00BB2DB3">
              <w:rPr>
                <w:sz w:val="20"/>
              </w:rPr>
              <w:t>554</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73</w:t>
            </w:r>
          </w:p>
        </w:tc>
        <w:tc>
          <w:tcPr>
            <w:tcW w:w="1080" w:type="dxa"/>
            <w:vAlign w:val="center"/>
          </w:tcPr>
          <w:p w:rsidR="00BB2DB3" w:rsidRPr="00BB2DB3" w:rsidRDefault="00BB2DB3" w:rsidP="00BB2DB3">
            <w:pPr>
              <w:spacing w:before="60" w:after="60"/>
              <w:jc w:val="center"/>
              <w:rPr>
                <w:sz w:val="20"/>
              </w:rPr>
            </w:pPr>
            <w:r w:rsidRPr="00BB2DB3">
              <w:rPr>
                <w:sz w:val="20"/>
              </w:rPr>
              <w:t>72</w:t>
            </w:r>
          </w:p>
        </w:tc>
        <w:tc>
          <w:tcPr>
            <w:tcW w:w="954" w:type="dxa"/>
            <w:vAlign w:val="center"/>
          </w:tcPr>
          <w:p w:rsidR="00BB2DB3" w:rsidRPr="00BB2DB3" w:rsidRDefault="00BB2DB3" w:rsidP="00BB2DB3">
            <w:pPr>
              <w:spacing w:before="60" w:after="60"/>
              <w:jc w:val="center"/>
              <w:rPr>
                <w:sz w:val="20"/>
              </w:rPr>
            </w:pPr>
            <w:r w:rsidRPr="00BB2DB3">
              <w:rPr>
                <w:sz w:val="20"/>
              </w:rPr>
              <w:t>14</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Reception</w:t>
            </w:r>
          </w:p>
        </w:tc>
        <w:tc>
          <w:tcPr>
            <w:tcW w:w="920" w:type="dxa"/>
            <w:vAlign w:val="center"/>
          </w:tcPr>
          <w:p w:rsidR="00BB2DB3" w:rsidRPr="00BB2DB3" w:rsidRDefault="00BB2DB3" w:rsidP="00BB2DB3">
            <w:pPr>
              <w:spacing w:before="60" w:after="60"/>
              <w:jc w:val="center"/>
              <w:rPr>
                <w:sz w:val="20"/>
              </w:rPr>
            </w:pPr>
            <w:r w:rsidRPr="00BB2DB3">
              <w:rPr>
                <w:sz w:val="20"/>
              </w:rPr>
              <w:t>580</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70</w:t>
            </w:r>
          </w:p>
        </w:tc>
        <w:tc>
          <w:tcPr>
            <w:tcW w:w="1080" w:type="dxa"/>
            <w:vAlign w:val="center"/>
          </w:tcPr>
          <w:p w:rsidR="00BB2DB3" w:rsidRPr="00BB2DB3" w:rsidRDefault="00BB2DB3" w:rsidP="00BB2DB3">
            <w:pPr>
              <w:spacing w:before="60" w:after="60"/>
              <w:jc w:val="center"/>
              <w:rPr>
                <w:sz w:val="20"/>
              </w:rPr>
            </w:pPr>
            <w:r w:rsidRPr="00BB2DB3">
              <w:rPr>
                <w:sz w:val="20"/>
              </w:rPr>
              <w:t>74</w:t>
            </w:r>
          </w:p>
        </w:tc>
        <w:tc>
          <w:tcPr>
            <w:tcW w:w="954" w:type="dxa"/>
            <w:vAlign w:val="center"/>
          </w:tcPr>
          <w:p w:rsidR="00BB2DB3" w:rsidRPr="00BB2DB3" w:rsidRDefault="00BB2DB3" w:rsidP="00BB2DB3">
            <w:pPr>
              <w:spacing w:before="60" w:after="60"/>
              <w:jc w:val="center"/>
              <w:rPr>
                <w:sz w:val="20"/>
              </w:rPr>
            </w:pPr>
            <w:r w:rsidRPr="00BB2DB3">
              <w:rPr>
                <w:sz w:val="20"/>
              </w:rPr>
              <w:t>14</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1</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0100 Conference Room</w:t>
            </w:r>
          </w:p>
        </w:tc>
        <w:tc>
          <w:tcPr>
            <w:tcW w:w="920" w:type="dxa"/>
            <w:vAlign w:val="center"/>
          </w:tcPr>
          <w:p w:rsidR="00BB2DB3" w:rsidRPr="00BB2DB3" w:rsidRDefault="00BB2DB3" w:rsidP="00BB2DB3">
            <w:pPr>
              <w:spacing w:before="60" w:after="60"/>
              <w:jc w:val="center"/>
              <w:rPr>
                <w:sz w:val="20"/>
              </w:rPr>
            </w:pPr>
            <w:r w:rsidRPr="00BB2DB3">
              <w:rPr>
                <w:sz w:val="20"/>
              </w:rPr>
              <w:t>562</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74</w:t>
            </w:r>
          </w:p>
        </w:tc>
        <w:tc>
          <w:tcPr>
            <w:tcW w:w="1080" w:type="dxa"/>
            <w:vAlign w:val="center"/>
          </w:tcPr>
          <w:p w:rsidR="00BB2DB3" w:rsidRPr="00BB2DB3" w:rsidRDefault="00BB2DB3" w:rsidP="00BB2DB3">
            <w:pPr>
              <w:spacing w:before="60" w:after="60"/>
              <w:jc w:val="center"/>
              <w:rPr>
                <w:sz w:val="20"/>
              </w:rPr>
            </w:pPr>
            <w:r w:rsidRPr="00BB2DB3">
              <w:rPr>
                <w:sz w:val="20"/>
              </w:rPr>
              <w:t>68</w:t>
            </w:r>
          </w:p>
        </w:tc>
        <w:tc>
          <w:tcPr>
            <w:tcW w:w="954" w:type="dxa"/>
            <w:vAlign w:val="center"/>
          </w:tcPr>
          <w:p w:rsidR="00BB2DB3" w:rsidRPr="00BB2DB3" w:rsidRDefault="00BB2DB3" w:rsidP="00BB2DB3">
            <w:pPr>
              <w:spacing w:before="60" w:after="60"/>
              <w:jc w:val="center"/>
              <w:rPr>
                <w:sz w:val="20"/>
              </w:rPr>
            </w:pPr>
            <w:r w:rsidRPr="00BB2DB3">
              <w:rPr>
                <w:sz w:val="20"/>
              </w:rPr>
              <w:t>14</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jc w:val="center"/>
              <w:rPr>
                <w:sz w:val="20"/>
              </w:rPr>
            </w:pPr>
            <w:r w:rsidRPr="00BB2DB3">
              <w:rPr>
                <w:sz w:val="20"/>
              </w:rPr>
              <w:t>0103</w:t>
            </w:r>
          </w:p>
        </w:tc>
        <w:tc>
          <w:tcPr>
            <w:tcW w:w="920" w:type="dxa"/>
            <w:vAlign w:val="center"/>
          </w:tcPr>
          <w:p w:rsidR="00BB2DB3" w:rsidRPr="00BB2DB3" w:rsidRDefault="00BB2DB3" w:rsidP="00BB2DB3">
            <w:pPr>
              <w:jc w:val="center"/>
              <w:rPr>
                <w:sz w:val="20"/>
              </w:rPr>
            </w:pPr>
            <w:r w:rsidRPr="00BB2DB3">
              <w:rPr>
                <w:sz w:val="20"/>
              </w:rPr>
              <w:t>652</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74</w:t>
            </w:r>
          </w:p>
        </w:tc>
        <w:tc>
          <w:tcPr>
            <w:tcW w:w="1080" w:type="dxa"/>
            <w:vAlign w:val="center"/>
          </w:tcPr>
          <w:p w:rsidR="00BB2DB3" w:rsidRPr="00BB2DB3" w:rsidRDefault="00BB2DB3" w:rsidP="00BB2DB3">
            <w:pPr>
              <w:spacing w:before="60" w:after="60"/>
              <w:jc w:val="center"/>
              <w:rPr>
                <w:sz w:val="20"/>
              </w:rPr>
            </w:pPr>
            <w:r w:rsidRPr="00BB2DB3">
              <w:rPr>
                <w:sz w:val="20"/>
              </w:rPr>
              <w:t>74</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3</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0104</w:t>
            </w:r>
          </w:p>
        </w:tc>
        <w:tc>
          <w:tcPr>
            <w:tcW w:w="920" w:type="dxa"/>
            <w:vAlign w:val="center"/>
          </w:tcPr>
          <w:p w:rsidR="00BB2DB3" w:rsidRPr="00BB2DB3" w:rsidRDefault="00BB2DB3" w:rsidP="00BB2DB3">
            <w:pPr>
              <w:spacing w:before="60" w:after="60"/>
              <w:jc w:val="center"/>
              <w:rPr>
                <w:sz w:val="20"/>
              </w:rPr>
            </w:pPr>
            <w:r w:rsidRPr="00BB2DB3">
              <w:rPr>
                <w:sz w:val="20"/>
              </w:rPr>
              <w:t>542</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72</w:t>
            </w:r>
          </w:p>
        </w:tc>
        <w:tc>
          <w:tcPr>
            <w:tcW w:w="1080" w:type="dxa"/>
            <w:vAlign w:val="center"/>
          </w:tcPr>
          <w:p w:rsidR="00BB2DB3" w:rsidRPr="00BB2DB3" w:rsidRDefault="00BB2DB3" w:rsidP="00BB2DB3">
            <w:pPr>
              <w:spacing w:before="60" w:after="60"/>
              <w:jc w:val="center"/>
              <w:rPr>
                <w:sz w:val="20"/>
              </w:rPr>
            </w:pPr>
            <w:r w:rsidRPr="00BB2DB3">
              <w:rPr>
                <w:sz w:val="20"/>
              </w:rPr>
              <w:t>69</w:t>
            </w:r>
          </w:p>
        </w:tc>
        <w:tc>
          <w:tcPr>
            <w:tcW w:w="954" w:type="dxa"/>
            <w:vAlign w:val="center"/>
          </w:tcPr>
          <w:p w:rsidR="00BB2DB3" w:rsidRPr="00BB2DB3" w:rsidRDefault="00BB2DB3" w:rsidP="00BB2DB3">
            <w:pPr>
              <w:spacing w:before="60" w:after="60"/>
              <w:jc w:val="center"/>
              <w:rPr>
                <w:sz w:val="20"/>
              </w:rPr>
            </w:pPr>
            <w:r w:rsidRPr="00BB2DB3">
              <w:rPr>
                <w:sz w:val="20"/>
              </w:rPr>
              <w:t>14</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0105</w:t>
            </w:r>
          </w:p>
        </w:tc>
        <w:tc>
          <w:tcPr>
            <w:tcW w:w="920" w:type="dxa"/>
            <w:vAlign w:val="center"/>
          </w:tcPr>
          <w:p w:rsidR="00BB2DB3" w:rsidRPr="00BB2DB3" w:rsidRDefault="00BB2DB3" w:rsidP="00BB2DB3">
            <w:pPr>
              <w:spacing w:before="60" w:after="60"/>
              <w:jc w:val="center"/>
              <w:rPr>
                <w:sz w:val="20"/>
              </w:rPr>
            </w:pPr>
            <w:r w:rsidRPr="00BB2DB3">
              <w:rPr>
                <w:sz w:val="20"/>
              </w:rPr>
              <w:t>548</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73</w:t>
            </w:r>
          </w:p>
        </w:tc>
        <w:tc>
          <w:tcPr>
            <w:tcW w:w="1080" w:type="dxa"/>
            <w:vAlign w:val="center"/>
          </w:tcPr>
          <w:p w:rsidR="00BB2DB3" w:rsidRPr="00BB2DB3" w:rsidRDefault="00BB2DB3" w:rsidP="00BB2DB3">
            <w:pPr>
              <w:spacing w:before="60" w:after="60"/>
              <w:jc w:val="center"/>
              <w:rPr>
                <w:sz w:val="20"/>
              </w:rPr>
            </w:pPr>
            <w:r w:rsidRPr="00BB2DB3">
              <w:rPr>
                <w:sz w:val="20"/>
              </w:rPr>
              <w:t>68</w:t>
            </w:r>
          </w:p>
        </w:tc>
        <w:tc>
          <w:tcPr>
            <w:tcW w:w="954" w:type="dxa"/>
            <w:vAlign w:val="center"/>
          </w:tcPr>
          <w:p w:rsidR="00BB2DB3" w:rsidRPr="00BB2DB3" w:rsidRDefault="00BB2DB3" w:rsidP="00BB2DB3">
            <w:pPr>
              <w:spacing w:before="60" w:after="60"/>
              <w:jc w:val="center"/>
              <w:rPr>
                <w:sz w:val="20"/>
              </w:rPr>
            </w:pPr>
            <w:r w:rsidRPr="00BB2DB3">
              <w:rPr>
                <w:sz w:val="20"/>
              </w:rPr>
              <w:t>15</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0106 Conference Room</w:t>
            </w:r>
          </w:p>
        </w:tc>
        <w:tc>
          <w:tcPr>
            <w:tcW w:w="920" w:type="dxa"/>
            <w:vAlign w:val="center"/>
          </w:tcPr>
          <w:p w:rsidR="00BB2DB3" w:rsidRPr="00BB2DB3" w:rsidRDefault="00BB2DB3" w:rsidP="00BB2DB3">
            <w:pPr>
              <w:spacing w:before="60" w:after="60"/>
              <w:jc w:val="center"/>
              <w:rPr>
                <w:sz w:val="20"/>
              </w:rPr>
            </w:pPr>
            <w:r w:rsidRPr="00BB2DB3">
              <w:rPr>
                <w:sz w:val="20"/>
              </w:rPr>
              <w:t>585</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74</w:t>
            </w:r>
          </w:p>
        </w:tc>
        <w:tc>
          <w:tcPr>
            <w:tcW w:w="1080" w:type="dxa"/>
            <w:vAlign w:val="center"/>
          </w:tcPr>
          <w:p w:rsidR="00BB2DB3" w:rsidRPr="00BB2DB3" w:rsidRDefault="00BB2DB3" w:rsidP="00BB2DB3">
            <w:pPr>
              <w:spacing w:before="60" w:after="60"/>
              <w:jc w:val="center"/>
              <w:rPr>
                <w:sz w:val="20"/>
              </w:rPr>
            </w:pPr>
            <w:r w:rsidRPr="00BB2DB3">
              <w:rPr>
                <w:sz w:val="20"/>
              </w:rPr>
              <w:t>65</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0107</w:t>
            </w:r>
          </w:p>
        </w:tc>
        <w:tc>
          <w:tcPr>
            <w:tcW w:w="920" w:type="dxa"/>
            <w:vAlign w:val="center"/>
          </w:tcPr>
          <w:p w:rsidR="00BB2DB3" w:rsidRPr="00BB2DB3" w:rsidRDefault="00BB2DB3" w:rsidP="00BB2DB3">
            <w:pPr>
              <w:spacing w:before="60" w:after="60"/>
              <w:jc w:val="center"/>
              <w:rPr>
                <w:sz w:val="20"/>
              </w:rPr>
            </w:pPr>
            <w:r w:rsidRPr="00BB2DB3">
              <w:rPr>
                <w:sz w:val="20"/>
              </w:rPr>
              <w:t>601</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65</w:t>
            </w:r>
          </w:p>
        </w:tc>
        <w:tc>
          <w:tcPr>
            <w:tcW w:w="954" w:type="dxa"/>
            <w:vAlign w:val="center"/>
          </w:tcPr>
          <w:p w:rsidR="00BB2DB3" w:rsidRPr="00BB2DB3" w:rsidRDefault="00BB2DB3" w:rsidP="00BB2DB3">
            <w:pPr>
              <w:spacing w:before="60" w:after="60"/>
              <w:jc w:val="center"/>
              <w:rPr>
                <w:sz w:val="20"/>
              </w:rPr>
            </w:pPr>
            <w:r w:rsidRPr="00BB2DB3">
              <w:rPr>
                <w:sz w:val="20"/>
              </w:rPr>
              <w:t>15</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0110</w:t>
            </w:r>
          </w:p>
        </w:tc>
        <w:tc>
          <w:tcPr>
            <w:tcW w:w="920" w:type="dxa"/>
            <w:vAlign w:val="center"/>
          </w:tcPr>
          <w:p w:rsidR="00BB2DB3" w:rsidRPr="00BB2DB3" w:rsidRDefault="00BB2DB3" w:rsidP="00BB2DB3">
            <w:pPr>
              <w:spacing w:before="60" w:after="60"/>
              <w:jc w:val="center"/>
              <w:rPr>
                <w:sz w:val="20"/>
              </w:rPr>
            </w:pPr>
            <w:r w:rsidRPr="00BB2DB3">
              <w:rPr>
                <w:sz w:val="20"/>
              </w:rPr>
              <w:t>596</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66</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0111</w:t>
            </w:r>
          </w:p>
        </w:tc>
        <w:tc>
          <w:tcPr>
            <w:tcW w:w="920" w:type="dxa"/>
            <w:vAlign w:val="center"/>
          </w:tcPr>
          <w:p w:rsidR="00BB2DB3" w:rsidRPr="00BB2DB3" w:rsidRDefault="00BB2DB3" w:rsidP="00BB2DB3">
            <w:pPr>
              <w:spacing w:before="60" w:after="60"/>
              <w:jc w:val="center"/>
              <w:rPr>
                <w:sz w:val="20"/>
              </w:rPr>
            </w:pPr>
            <w:r w:rsidRPr="00BB2DB3">
              <w:rPr>
                <w:sz w:val="20"/>
              </w:rPr>
              <w:t>564</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78</w:t>
            </w:r>
          </w:p>
        </w:tc>
        <w:tc>
          <w:tcPr>
            <w:tcW w:w="1080" w:type="dxa"/>
            <w:vAlign w:val="center"/>
          </w:tcPr>
          <w:p w:rsidR="00BB2DB3" w:rsidRPr="00BB2DB3" w:rsidRDefault="00BB2DB3" w:rsidP="00BB2DB3">
            <w:pPr>
              <w:spacing w:before="60" w:after="60"/>
              <w:jc w:val="center"/>
              <w:rPr>
                <w:sz w:val="20"/>
              </w:rPr>
            </w:pPr>
            <w:r w:rsidRPr="00BB2DB3">
              <w:rPr>
                <w:sz w:val="20"/>
              </w:rPr>
              <w:t>68</w:t>
            </w:r>
          </w:p>
        </w:tc>
        <w:tc>
          <w:tcPr>
            <w:tcW w:w="954" w:type="dxa"/>
            <w:vAlign w:val="center"/>
          </w:tcPr>
          <w:p w:rsidR="00BB2DB3" w:rsidRPr="00BB2DB3" w:rsidRDefault="00BB2DB3" w:rsidP="00BB2DB3">
            <w:pPr>
              <w:spacing w:before="60" w:after="60"/>
              <w:jc w:val="center"/>
              <w:rPr>
                <w:sz w:val="20"/>
              </w:rPr>
            </w:pPr>
            <w:r w:rsidRPr="00BB2DB3">
              <w:rPr>
                <w:sz w:val="20"/>
              </w:rPr>
              <w:t>9</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r w:rsidRPr="00BB2DB3">
              <w:rPr>
                <w:sz w:val="20"/>
              </w:rPr>
              <w:t>AP</w:t>
            </w: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lastRenderedPageBreak/>
              <w:t>0117</w:t>
            </w:r>
          </w:p>
        </w:tc>
        <w:tc>
          <w:tcPr>
            <w:tcW w:w="920" w:type="dxa"/>
            <w:vAlign w:val="center"/>
          </w:tcPr>
          <w:p w:rsidR="00BB2DB3" w:rsidRPr="00BB2DB3" w:rsidRDefault="00BB2DB3" w:rsidP="00BB2DB3">
            <w:pPr>
              <w:spacing w:before="60" w:after="60"/>
              <w:jc w:val="center"/>
              <w:rPr>
                <w:sz w:val="20"/>
              </w:rPr>
            </w:pPr>
            <w:r w:rsidRPr="00BB2DB3">
              <w:rPr>
                <w:sz w:val="20"/>
              </w:rPr>
              <w:t>601</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64</w:t>
            </w:r>
          </w:p>
        </w:tc>
        <w:tc>
          <w:tcPr>
            <w:tcW w:w="954" w:type="dxa"/>
            <w:vAlign w:val="center"/>
          </w:tcPr>
          <w:p w:rsidR="00BB2DB3" w:rsidRPr="00BB2DB3" w:rsidRDefault="00BB2DB3" w:rsidP="00BB2DB3">
            <w:pPr>
              <w:spacing w:before="60" w:after="60"/>
              <w:jc w:val="center"/>
              <w:rPr>
                <w:sz w:val="20"/>
              </w:rPr>
            </w:pPr>
            <w:r w:rsidRPr="00BB2DB3">
              <w:rPr>
                <w:sz w:val="20"/>
              </w:rPr>
              <w:t>14</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0118</w:t>
            </w:r>
          </w:p>
        </w:tc>
        <w:tc>
          <w:tcPr>
            <w:tcW w:w="920" w:type="dxa"/>
            <w:vAlign w:val="center"/>
          </w:tcPr>
          <w:p w:rsidR="00BB2DB3" w:rsidRPr="00BB2DB3" w:rsidRDefault="00BB2DB3" w:rsidP="00BB2DB3">
            <w:pPr>
              <w:spacing w:before="60" w:after="60"/>
              <w:jc w:val="center"/>
              <w:rPr>
                <w:sz w:val="20"/>
              </w:rPr>
            </w:pPr>
            <w:r w:rsidRPr="00BB2DB3">
              <w:rPr>
                <w:sz w:val="20"/>
              </w:rPr>
              <w:t>613</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66</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0131</w:t>
            </w:r>
          </w:p>
        </w:tc>
        <w:tc>
          <w:tcPr>
            <w:tcW w:w="920" w:type="dxa"/>
            <w:vAlign w:val="center"/>
          </w:tcPr>
          <w:p w:rsidR="00BB2DB3" w:rsidRPr="00BB2DB3" w:rsidRDefault="00BB2DB3" w:rsidP="00BB2DB3">
            <w:pPr>
              <w:spacing w:before="60" w:after="60"/>
              <w:jc w:val="center"/>
              <w:rPr>
                <w:sz w:val="20"/>
              </w:rPr>
            </w:pPr>
            <w:r w:rsidRPr="00BB2DB3">
              <w:rPr>
                <w:sz w:val="20"/>
              </w:rPr>
              <w:t>602</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74</w:t>
            </w:r>
          </w:p>
        </w:tc>
        <w:tc>
          <w:tcPr>
            <w:tcW w:w="1080" w:type="dxa"/>
            <w:vAlign w:val="center"/>
          </w:tcPr>
          <w:p w:rsidR="00BB2DB3" w:rsidRPr="00BB2DB3" w:rsidRDefault="00BB2DB3" w:rsidP="00BB2DB3">
            <w:pPr>
              <w:spacing w:before="60" w:after="60"/>
              <w:jc w:val="center"/>
              <w:rPr>
                <w:sz w:val="20"/>
              </w:rPr>
            </w:pPr>
            <w:r w:rsidRPr="00BB2DB3">
              <w:rPr>
                <w:sz w:val="20"/>
              </w:rPr>
              <w:t>71</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r w:rsidRPr="00BB2DB3">
              <w:rPr>
                <w:sz w:val="20"/>
              </w:rPr>
              <w:t>Plant</w:t>
            </w: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0132</w:t>
            </w:r>
          </w:p>
        </w:tc>
        <w:tc>
          <w:tcPr>
            <w:tcW w:w="920" w:type="dxa"/>
            <w:vAlign w:val="center"/>
          </w:tcPr>
          <w:p w:rsidR="00BB2DB3" w:rsidRPr="00BB2DB3" w:rsidRDefault="00BB2DB3" w:rsidP="00BB2DB3">
            <w:pPr>
              <w:spacing w:before="60" w:after="60"/>
              <w:jc w:val="center"/>
              <w:rPr>
                <w:sz w:val="20"/>
              </w:rPr>
            </w:pPr>
            <w:r w:rsidRPr="00BB2DB3">
              <w:rPr>
                <w:sz w:val="20"/>
              </w:rPr>
              <w:t>586</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68</w:t>
            </w:r>
          </w:p>
        </w:tc>
        <w:tc>
          <w:tcPr>
            <w:tcW w:w="954" w:type="dxa"/>
            <w:vAlign w:val="center"/>
          </w:tcPr>
          <w:p w:rsidR="00BB2DB3" w:rsidRPr="00BB2DB3" w:rsidRDefault="00BB2DB3" w:rsidP="00BB2DB3">
            <w:pPr>
              <w:spacing w:before="60" w:after="60"/>
              <w:jc w:val="center"/>
              <w:rPr>
                <w:sz w:val="20"/>
              </w:rPr>
            </w:pPr>
            <w:r w:rsidRPr="00BB2DB3">
              <w:rPr>
                <w:sz w:val="20"/>
              </w:rPr>
              <w:t>14</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1</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0133</w:t>
            </w:r>
          </w:p>
        </w:tc>
        <w:tc>
          <w:tcPr>
            <w:tcW w:w="920" w:type="dxa"/>
            <w:vAlign w:val="center"/>
          </w:tcPr>
          <w:p w:rsidR="00BB2DB3" w:rsidRPr="00BB2DB3" w:rsidRDefault="00BB2DB3" w:rsidP="00BB2DB3">
            <w:pPr>
              <w:spacing w:before="60" w:after="60"/>
              <w:jc w:val="center"/>
              <w:rPr>
                <w:sz w:val="20"/>
              </w:rPr>
            </w:pPr>
            <w:r w:rsidRPr="00BB2DB3">
              <w:rPr>
                <w:sz w:val="20"/>
              </w:rPr>
              <w:t>678</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68</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2</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0134</w:t>
            </w:r>
          </w:p>
        </w:tc>
        <w:tc>
          <w:tcPr>
            <w:tcW w:w="920" w:type="dxa"/>
            <w:vAlign w:val="center"/>
          </w:tcPr>
          <w:p w:rsidR="00BB2DB3" w:rsidRPr="00BB2DB3" w:rsidRDefault="00BB2DB3" w:rsidP="00BB2DB3">
            <w:pPr>
              <w:spacing w:before="60" w:after="60"/>
              <w:jc w:val="center"/>
              <w:rPr>
                <w:sz w:val="20"/>
              </w:rPr>
            </w:pPr>
            <w:r w:rsidRPr="00BB2DB3">
              <w:rPr>
                <w:sz w:val="20"/>
              </w:rPr>
              <w:t>600</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67</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0137</w:t>
            </w:r>
          </w:p>
        </w:tc>
        <w:tc>
          <w:tcPr>
            <w:tcW w:w="920" w:type="dxa"/>
            <w:vAlign w:val="center"/>
          </w:tcPr>
          <w:p w:rsidR="00BB2DB3" w:rsidRPr="00BB2DB3" w:rsidRDefault="00BB2DB3" w:rsidP="00BB2DB3">
            <w:pPr>
              <w:spacing w:before="60" w:after="60"/>
              <w:jc w:val="center"/>
              <w:rPr>
                <w:sz w:val="20"/>
              </w:rPr>
            </w:pPr>
            <w:r w:rsidRPr="00BB2DB3">
              <w:rPr>
                <w:sz w:val="20"/>
              </w:rPr>
              <w:t>630</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78</w:t>
            </w:r>
          </w:p>
        </w:tc>
        <w:tc>
          <w:tcPr>
            <w:tcW w:w="1080" w:type="dxa"/>
            <w:vAlign w:val="center"/>
          </w:tcPr>
          <w:p w:rsidR="00BB2DB3" w:rsidRPr="00BB2DB3" w:rsidRDefault="00BB2DB3" w:rsidP="00BB2DB3">
            <w:pPr>
              <w:spacing w:before="60" w:after="60"/>
              <w:jc w:val="center"/>
              <w:rPr>
                <w:sz w:val="20"/>
              </w:rPr>
            </w:pPr>
            <w:r w:rsidRPr="00BB2DB3">
              <w:rPr>
                <w:sz w:val="20"/>
              </w:rPr>
              <w:t>60</w:t>
            </w:r>
          </w:p>
        </w:tc>
        <w:tc>
          <w:tcPr>
            <w:tcW w:w="954" w:type="dxa"/>
            <w:vAlign w:val="center"/>
          </w:tcPr>
          <w:p w:rsidR="00BB2DB3" w:rsidRPr="00BB2DB3" w:rsidRDefault="00BB2DB3" w:rsidP="00BB2DB3">
            <w:pPr>
              <w:spacing w:before="60" w:after="60"/>
              <w:jc w:val="center"/>
              <w:rPr>
                <w:sz w:val="20"/>
              </w:rPr>
            </w:pPr>
            <w:r w:rsidRPr="00BB2DB3">
              <w:rPr>
                <w:sz w:val="20"/>
              </w:rPr>
              <w:t>9</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r w:rsidRPr="00BB2DB3">
              <w:rPr>
                <w:sz w:val="20"/>
              </w:rPr>
              <w:t>Small refrigerator, AP, solar glare</w:t>
            </w: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0138</w:t>
            </w:r>
          </w:p>
        </w:tc>
        <w:tc>
          <w:tcPr>
            <w:tcW w:w="920" w:type="dxa"/>
            <w:vAlign w:val="center"/>
          </w:tcPr>
          <w:p w:rsidR="00BB2DB3" w:rsidRPr="00BB2DB3" w:rsidRDefault="00BB2DB3" w:rsidP="00BB2DB3">
            <w:pPr>
              <w:spacing w:before="60" w:after="60"/>
              <w:jc w:val="center"/>
              <w:rPr>
                <w:sz w:val="20"/>
              </w:rPr>
            </w:pPr>
            <w:r w:rsidRPr="00BB2DB3">
              <w:rPr>
                <w:sz w:val="20"/>
              </w:rPr>
              <w:t>586</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64</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jc w:val="center"/>
              <w:rPr>
                <w:sz w:val="20"/>
              </w:rPr>
            </w:pPr>
            <w:r w:rsidRPr="00BB2DB3">
              <w:rPr>
                <w:sz w:val="20"/>
              </w:rPr>
              <w:t>0140</w:t>
            </w:r>
          </w:p>
        </w:tc>
        <w:tc>
          <w:tcPr>
            <w:tcW w:w="920" w:type="dxa"/>
            <w:vAlign w:val="center"/>
          </w:tcPr>
          <w:p w:rsidR="00BB2DB3" w:rsidRPr="00BB2DB3" w:rsidRDefault="00BB2DB3" w:rsidP="00BB2DB3">
            <w:pPr>
              <w:jc w:val="center"/>
              <w:rPr>
                <w:sz w:val="20"/>
              </w:rPr>
            </w:pPr>
            <w:r w:rsidRPr="00BB2DB3">
              <w:rPr>
                <w:sz w:val="20"/>
              </w:rPr>
              <w:t>608</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74</w:t>
            </w:r>
          </w:p>
        </w:tc>
        <w:tc>
          <w:tcPr>
            <w:tcW w:w="1080" w:type="dxa"/>
            <w:vAlign w:val="center"/>
          </w:tcPr>
          <w:p w:rsidR="00BB2DB3" w:rsidRPr="00BB2DB3" w:rsidRDefault="00BB2DB3" w:rsidP="00BB2DB3">
            <w:pPr>
              <w:spacing w:before="60" w:after="60"/>
              <w:jc w:val="center"/>
              <w:rPr>
                <w:sz w:val="20"/>
              </w:rPr>
            </w:pPr>
            <w:r w:rsidRPr="00BB2DB3">
              <w:rPr>
                <w:sz w:val="20"/>
              </w:rPr>
              <w:t>64</w:t>
            </w:r>
          </w:p>
        </w:tc>
        <w:tc>
          <w:tcPr>
            <w:tcW w:w="954" w:type="dxa"/>
            <w:vAlign w:val="center"/>
          </w:tcPr>
          <w:p w:rsidR="00BB2DB3" w:rsidRPr="00BB2DB3" w:rsidRDefault="00BB2DB3" w:rsidP="00BB2DB3">
            <w:pPr>
              <w:spacing w:before="60" w:after="60"/>
              <w:jc w:val="center"/>
              <w:rPr>
                <w:sz w:val="20"/>
              </w:rPr>
            </w:pPr>
            <w:r w:rsidRPr="00BB2DB3">
              <w:rPr>
                <w:sz w:val="20"/>
              </w:rPr>
              <w:t>12</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1</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0142</w:t>
            </w:r>
          </w:p>
        </w:tc>
        <w:tc>
          <w:tcPr>
            <w:tcW w:w="920" w:type="dxa"/>
            <w:vAlign w:val="center"/>
          </w:tcPr>
          <w:p w:rsidR="00BB2DB3" w:rsidRPr="00BB2DB3" w:rsidRDefault="00BB2DB3" w:rsidP="00BB2DB3">
            <w:pPr>
              <w:spacing w:before="60" w:after="60"/>
              <w:jc w:val="center"/>
              <w:rPr>
                <w:sz w:val="20"/>
              </w:rPr>
            </w:pPr>
            <w:r w:rsidRPr="00BB2DB3">
              <w:rPr>
                <w:sz w:val="20"/>
              </w:rPr>
              <w:t>617</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74</w:t>
            </w:r>
          </w:p>
        </w:tc>
        <w:tc>
          <w:tcPr>
            <w:tcW w:w="1080" w:type="dxa"/>
            <w:vAlign w:val="center"/>
          </w:tcPr>
          <w:p w:rsidR="00BB2DB3" w:rsidRPr="00BB2DB3" w:rsidRDefault="00BB2DB3" w:rsidP="00BB2DB3">
            <w:pPr>
              <w:spacing w:before="60" w:after="60"/>
              <w:jc w:val="center"/>
              <w:rPr>
                <w:sz w:val="20"/>
              </w:rPr>
            </w:pPr>
            <w:r w:rsidRPr="00BB2DB3">
              <w:rPr>
                <w:sz w:val="20"/>
              </w:rPr>
              <w:t>65</w:t>
            </w:r>
          </w:p>
        </w:tc>
        <w:tc>
          <w:tcPr>
            <w:tcW w:w="954" w:type="dxa"/>
            <w:vAlign w:val="center"/>
          </w:tcPr>
          <w:p w:rsidR="00BB2DB3" w:rsidRPr="00BB2DB3" w:rsidRDefault="00BB2DB3" w:rsidP="00BB2DB3">
            <w:pPr>
              <w:spacing w:before="60" w:after="60"/>
              <w:jc w:val="center"/>
              <w:rPr>
                <w:sz w:val="20"/>
              </w:rPr>
            </w:pPr>
            <w:r w:rsidRPr="00BB2DB3">
              <w:rPr>
                <w:sz w:val="20"/>
              </w:rPr>
              <w:t>12</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1</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0143</w:t>
            </w:r>
          </w:p>
        </w:tc>
        <w:tc>
          <w:tcPr>
            <w:tcW w:w="920" w:type="dxa"/>
            <w:vAlign w:val="center"/>
          </w:tcPr>
          <w:p w:rsidR="00BB2DB3" w:rsidRPr="00BB2DB3" w:rsidRDefault="00BB2DB3" w:rsidP="00BB2DB3">
            <w:pPr>
              <w:spacing w:before="60" w:after="60"/>
              <w:jc w:val="center"/>
              <w:rPr>
                <w:sz w:val="20"/>
              </w:rPr>
            </w:pPr>
            <w:r w:rsidRPr="00BB2DB3">
              <w:rPr>
                <w:sz w:val="20"/>
              </w:rPr>
              <w:t>562</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74</w:t>
            </w:r>
          </w:p>
        </w:tc>
        <w:tc>
          <w:tcPr>
            <w:tcW w:w="1080" w:type="dxa"/>
            <w:vAlign w:val="center"/>
          </w:tcPr>
          <w:p w:rsidR="00BB2DB3" w:rsidRPr="00BB2DB3" w:rsidRDefault="00BB2DB3" w:rsidP="00BB2DB3">
            <w:pPr>
              <w:spacing w:before="60" w:after="60"/>
              <w:jc w:val="center"/>
              <w:rPr>
                <w:sz w:val="20"/>
              </w:rPr>
            </w:pPr>
            <w:r w:rsidRPr="00BB2DB3">
              <w:rPr>
                <w:sz w:val="20"/>
              </w:rPr>
              <w:t>65</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lastRenderedPageBreak/>
              <w:t>0144</w:t>
            </w:r>
          </w:p>
        </w:tc>
        <w:tc>
          <w:tcPr>
            <w:tcW w:w="920" w:type="dxa"/>
            <w:vAlign w:val="center"/>
          </w:tcPr>
          <w:p w:rsidR="00BB2DB3" w:rsidRPr="00BB2DB3" w:rsidRDefault="00BB2DB3" w:rsidP="00BB2DB3">
            <w:pPr>
              <w:spacing w:before="60" w:after="60"/>
              <w:jc w:val="center"/>
              <w:rPr>
                <w:sz w:val="20"/>
              </w:rPr>
            </w:pPr>
            <w:r w:rsidRPr="00BB2DB3">
              <w:rPr>
                <w:sz w:val="20"/>
              </w:rPr>
              <w:t>575</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73</w:t>
            </w:r>
          </w:p>
        </w:tc>
        <w:tc>
          <w:tcPr>
            <w:tcW w:w="1080" w:type="dxa"/>
            <w:vAlign w:val="center"/>
          </w:tcPr>
          <w:p w:rsidR="00BB2DB3" w:rsidRPr="00BB2DB3" w:rsidRDefault="00BB2DB3" w:rsidP="00BB2DB3">
            <w:pPr>
              <w:spacing w:before="60" w:after="60"/>
              <w:jc w:val="center"/>
              <w:rPr>
                <w:sz w:val="20"/>
              </w:rPr>
            </w:pPr>
            <w:r w:rsidRPr="00BB2DB3">
              <w:rPr>
                <w:sz w:val="20"/>
              </w:rPr>
              <w:t>66</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0145</w:t>
            </w:r>
          </w:p>
        </w:tc>
        <w:tc>
          <w:tcPr>
            <w:tcW w:w="920" w:type="dxa"/>
            <w:vAlign w:val="center"/>
          </w:tcPr>
          <w:p w:rsidR="00BB2DB3" w:rsidRPr="00BB2DB3" w:rsidRDefault="00BB2DB3" w:rsidP="00BB2DB3">
            <w:pPr>
              <w:spacing w:before="60" w:after="60"/>
              <w:jc w:val="center"/>
              <w:rPr>
                <w:sz w:val="20"/>
              </w:rPr>
            </w:pPr>
            <w:r w:rsidRPr="00BB2DB3">
              <w:rPr>
                <w:sz w:val="20"/>
              </w:rPr>
              <w:t>563</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73</w:t>
            </w:r>
          </w:p>
        </w:tc>
        <w:tc>
          <w:tcPr>
            <w:tcW w:w="1080" w:type="dxa"/>
            <w:vAlign w:val="center"/>
          </w:tcPr>
          <w:p w:rsidR="00BB2DB3" w:rsidRPr="00BB2DB3" w:rsidRDefault="00BB2DB3" w:rsidP="00BB2DB3">
            <w:pPr>
              <w:spacing w:before="60" w:after="60"/>
              <w:jc w:val="center"/>
              <w:rPr>
                <w:sz w:val="20"/>
              </w:rPr>
            </w:pPr>
            <w:r w:rsidRPr="00BB2DB3">
              <w:rPr>
                <w:sz w:val="20"/>
              </w:rPr>
              <w:t>67</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0146</w:t>
            </w:r>
          </w:p>
        </w:tc>
        <w:tc>
          <w:tcPr>
            <w:tcW w:w="920" w:type="dxa"/>
            <w:vAlign w:val="center"/>
          </w:tcPr>
          <w:p w:rsidR="00BB2DB3" w:rsidRPr="00BB2DB3" w:rsidRDefault="00BB2DB3" w:rsidP="00BB2DB3">
            <w:pPr>
              <w:spacing w:before="60" w:after="60"/>
              <w:jc w:val="center"/>
              <w:rPr>
                <w:sz w:val="20"/>
              </w:rPr>
            </w:pPr>
            <w:r w:rsidRPr="00BB2DB3">
              <w:rPr>
                <w:sz w:val="20"/>
              </w:rPr>
              <w:t>624</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74</w:t>
            </w:r>
          </w:p>
        </w:tc>
        <w:tc>
          <w:tcPr>
            <w:tcW w:w="1080" w:type="dxa"/>
            <w:vAlign w:val="center"/>
          </w:tcPr>
          <w:p w:rsidR="00BB2DB3" w:rsidRPr="00BB2DB3" w:rsidRDefault="00BB2DB3" w:rsidP="00BB2DB3">
            <w:pPr>
              <w:spacing w:before="60" w:after="60"/>
              <w:jc w:val="center"/>
              <w:rPr>
                <w:sz w:val="20"/>
              </w:rPr>
            </w:pPr>
            <w:r w:rsidRPr="00BB2DB3">
              <w:rPr>
                <w:sz w:val="20"/>
              </w:rPr>
              <w:t>68</w:t>
            </w:r>
          </w:p>
        </w:tc>
        <w:tc>
          <w:tcPr>
            <w:tcW w:w="954" w:type="dxa"/>
            <w:vAlign w:val="center"/>
          </w:tcPr>
          <w:p w:rsidR="00BB2DB3" w:rsidRPr="00BB2DB3" w:rsidRDefault="00BB2DB3" w:rsidP="00BB2DB3">
            <w:pPr>
              <w:spacing w:before="60" w:after="60"/>
              <w:jc w:val="center"/>
              <w:rPr>
                <w:sz w:val="20"/>
              </w:rPr>
            </w:pPr>
            <w:r w:rsidRPr="00BB2DB3">
              <w:rPr>
                <w:sz w:val="20"/>
              </w:rPr>
              <w:t>12</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0147</w:t>
            </w:r>
          </w:p>
        </w:tc>
        <w:tc>
          <w:tcPr>
            <w:tcW w:w="920" w:type="dxa"/>
            <w:vAlign w:val="center"/>
          </w:tcPr>
          <w:p w:rsidR="00BB2DB3" w:rsidRPr="00BB2DB3" w:rsidRDefault="00BB2DB3" w:rsidP="00BB2DB3">
            <w:pPr>
              <w:spacing w:before="60" w:after="60"/>
              <w:jc w:val="center"/>
              <w:rPr>
                <w:sz w:val="20"/>
              </w:rPr>
            </w:pPr>
            <w:r w:rsidRPr="00BB2DB3">
              <w:rPr>
                <w:sz w:val="20"/>
              </w:rPr>
              <w:t>587</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74</w:t>
            </w:r>
          </w:p>
        </w:tc>
        <w:tc>
          <w:tcPr>
            <w:tcW w:w="1080" w:type="dxa"/>
            <w:vAlign w:val="center"/>
          </w:tcPr>
          <w:p w:rsidR="00BB2DB3" w:rsidRPr="00BB2DB3" w:rsidRDefault="00BB2DB3" w:rsidP="00BB2DB3">
            <w:pPr>
              <w:spacing w:before="60" w:after="60"/>
              <w:jc w:val="center"/>
              <w:rPr>
                <w:sz w:val="20"/>
              </w:rPr>
            </w:pPr>
            <w:r w:rsidRPr="00BB2DB3">
              <w:rPr>
                <w:sz w:val="20"/>
              </w:rPr>
              <w:t>69</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0148</w:t>
            </w:r>
          </w:p>
        </w:tc>
        <w:tc>
          <w:tcPr>
            <w:tcW w:w="920" w:type="dxa"/>
            <w:vAlign w:val="center"/>
          </w:tcPr>
          <w:p w:rsidR="00BB2DB3" w:rsidRPr="00BB2DB3" w:rsidRDefault="00BB2DB3" w:rsidP="00BB2DB3">
            <w:pPr>
              <w:spacing w:before="60" w:after="60"/>
              <w:jc w:val="center"/>
              <w:rPr>
                <w:sz w:val="20"/>
              </w:rPr>
            </w:pPr>
            <w:r w:rsidRPr="00BB2DB3">
              <w:rPr>
                <w:sz w:val="20"/>
              </w:rPr>
              <w:t>610</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71</w:t>
            </w:r>
          </w:p>
        </w:tc>
        <w:tc>
          <w:tcPr>
            <w:tcW w:w="954" w:type="dxa"/>
            <w:vAlign w:val="center"/>
          </w:tcPr>
          <w:p w:rsidR="00BB2DB3" w:rsidRPr="00BB2DB3" w:rsidRDefault="00BB2DB3" w:rsidP="00BB2DB3">
            <w:pPr>
              <w:spacing w:before="60" w:after="60"/>
              <w:jc w:val="center"/>
              <w:rPr>
                <w:sz w:val="20"/>
              </w:rPr>
            </w:pPr>
            <w:r w:rsidRPr="00BB2DB3">
              <w:rPr>
                <w:sz w:val="20"/>
              </w:rPr>
              <w:t>12</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1</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0149</w:t>
            </w:r>
          </w:p>
        </w:tc>
        <w:tc>
          <w:tcPr>
            <w:tcW w:w="920" w:type="dxa"/>
            <w:vAlign w:val="center"/>
          </w:tcPr>
          <w:p w:rsidR="00BB2DB3" w:rsidRPr="00BB2DB3" w:rsidRDefault="00BB2DB3" w:rsidP="00BB2DB3">
            <w:pPr>
              <w:spacing w:before="60" w:after="60"/>
              <w:jc w:val="center"/>
              <w:rPr>
                <w:sz w:val="20"/>
              </w:rPr>
            </w:pPr>
            <w:r w:rsidRPr="00BB2DB3">
              <w:rPr>
                <w:sz w:val="20"/>
              </w:rPr>
              <w:t>609</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77</w:t>
            </w:r>
          </w:p>
        </w:tc>
        <w:tc>
          <w:tcPr>
            <w:tcW w:w="1080" w:type="dxa"/>
            <w:vAlign w:val="center"/>
          </w:tcPr>
          <w:p w:rsidR="00BB2DB3" w:rsidRPr="00BB2DB3" w:rsidRDefault="00BB2DB3" w:rsidP="00BB2DB3">
            <w:pPr>
              <w:spacing w:before="60" w:after="60"/>
              <w:jc w:val="center"/>
              <w:rPr>
                <w:sz w:val="20"/>
              </w:rPr>
            </w:pPr>
            <w:r w:rsidRPr="00BB2DB3">
              <w:rPr>
                <w:sz w:val="20"/>
              </w:rPr>
              <w:t>70</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1</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r w:rsidRPr="00BB2DB3">
              <w:rPr>
                <w:sz w:val="20"/>
              </w:rPr>
              <w:t>Dry erase materials</w:t>
            </w: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0156</w:t>
            </w:r>
          </w:p>
        </w:tc>
        <w:tc>
          <w:tcPr>
            <w:tcW w:w="920" w:type="dxa"/>
            <w:vAlign w:val="center"/>
          </w:tcPr>
          <w:p w:rsidR="00BB2DB3" w:rsidRPr="00BB2DB3" w:rsidRDefault="00BB2DB3" w:rsidP="00BB2DB3">
            <w:pPr>
              <w:spacing w:before="60" w:after="60"/>
              <w:jc w:val="center"/>
              <w:rPr>
                <w:sz w:val="20"/>
              </w:rPr>
            </w:pPr>
            <w:r w:rsidRPr="00BB2DB3">
              <w:rPr>
                <w:sz w:val="20"/>
              </w:rPr>
              <w:t>574</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77</w:t>
            </w:r>
          </w:p>
        </w:tc>
        <w:tc>
          <w:tcPr>
            <w:tcW w:w="1080" w:type="dxa"/>
            <w:vAlign w:val="center"/>
          </w:tcPr>
          <w:p w:rsidR="00BB2DB3" w:rsidRPr="00BB2DB3" w:rsidRDefault="00BB2DB3" w:rsidP="00BB2DB3">
            <w:pPr>
              <w:spacing w:before="60" w:after="60"/>
              <w:jc w:val="center"/>
              <w:rPr>
                <w:sz w:val="20"/>
              </w:rPr>
            </w:pPr>
            <w:r w:rsidRPr="00BB2DB3">
              <w:rPr>
                <w:sz w:val="20"/>
              </w:rPr>
              <w:t>65</w:t>
            </w:r>
          </w:p>
        </w:tc>
        <w:tc>
          <w:tcPr>
            <w:tcW w:w="954" w:type="dxa"/>
            <w:vAlign w:val="center"/>
          </w:tcPr>
          <w:p w:rsidR="00BB2DB3" w:rsidRPr="00BB2DB3" w:rsidRDefault="00BB2DB3" w:rsidP="00BB2DB3">
            <w:pPr>
              <w:spacing w:before="60" w:after="60"/>
              <w:jc w:val="center"/>
              <w:rPr>
                <w:sz w:val="20"/>
              </w:rPr>
            </w:pPr>
            <w:r w:rsidRPr="00BB2DB3">
              <w:rPr>
                <w:sz w:val="20"/>
              </w:rPr>
              <w:t>14</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0157</w:t>
            </w:r>
          </w:p>
        </w:tc>
        <w:tc>
          <w:tcPr>
            <w:tcW w:w="920" w:type="dxa"/>
            <w:vAlign w:val="center"/>
          </w:tcPr>
          <w:p w:rsidR="00BB2DB3" w:rsidRPr="00BB2DB3" w:rsidRDefault="00BB2DB3" w:rsidP="00BB2DB3">
            <w:pPr>
              <w:spacing w:before="60" w:after="60"/>
              <w:jc w:val="center"/>
              <w:rPr>
                <w:sz w:val="20"/>
              </w:rPr>
            </w:pPr>
            <w:r w:rsidRPr="00BB2DB3">
              <w:rPr>
                <w:sz w:val="20"/>
              </w:rPr>
              <w:t>600</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77</w:t>
            </w:r>
          </w:p>
        </w:tc>
        <w:tc>
          <w:tcPr>
            <w:tcW w:w="1080" w:type="dxa"/>
            <w:vAlign w:val="center"/>
          </w:tcPr>
          <w:p w:rsidR="00BB2DB3" w:rsidRPr="00BB2DB3" w:rsidRDefault="00BB2DB3" w:rsidP="00BB2DB3">
            <w:pPr>
              <w:spacing w:before="60" w:after="60"/>
              <w:jc w:val="center"/>
              <w:rPr>
                <w:sz w:val="20"/>
              </w:rPr>
            </w:pPr>
            <w:r w:rsidRPr="00BB2DB3">
              <w:rPr>
                <w:sz w:val="20"/>
              </w:rPr>
              <w:t>65</w:t>
            </w:r>
          </w:p>
        </w:tc>
        <w:tc>
          <w:tcPr>
            <w:tcW w:w="954" w:type="dxa"/>
            <w:vAlign w:val="center"/>
          </w:tcPr>
          <w:p w:rsidR="00BB2DB3" w:rsidRPr="00BB2DB3" w:rsidRDefault="00BB2DB3" w:rsidP="00BB2DB3">
            <w:pPr>
              <w:spacing w:before="60" w:after="60"/>
              <w:jc w:val="center"/>
              <w:rPr>
                <w:sz w:val="20"/>
              </w:rPr>
            </w:pPr>
            <w:r w:rsidRPr="00BB2DB3">
              <w:rPr>
                <w:sz w:val="20"/>
              </w:rPr>
              <w:t>14</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0158</w:t>
            </w:r>
          </w:p>
        </w:tc>
        <w:tc>
          <w:tcPr>
            <w:tcW w:w="920" w:type="dxa"/>
            <w:vAlign w:val="center"/>
          </w:tcPr>
          <w:p w:rsidR="00BB2DB3" w:rsidRPr="00BB2DB3" w:rsidRDefault="00BB2DB3" w:rsidP="00BB2DB3">
            <w:pPr>
              <w:spacing w:before="60" w:after="60"/>
              <w:jc w:val="center"/>
              <w:rPr>
                <w:sz w:val="20"/>
              </w:rPr>
            </w:pPr>
            <w:r w:rsidRPr="00BB2DB3">
              <w:rPr>
                <w:sz w:val="20"/>
              </w:rPr>
              <w:t>586</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76</w:t>
            </w:r>
          </w:p>
        </w:tc>
        <w:tc>
          <w:tcPr>
            <w:tcW w:w="1080" w:type="dxa"/>
            <w:vAlign w:val="center"/>
          </w:tcPr>
          <w:p w:rsidR="00BB2DB3" w:rsidRPr="00BB2DB3" w:rsidRDefault="00BB2DB3" w:rsidP="00BB2DB3">
            <w:pPr>
              <w:spacing w:before="60" w:after="60"/>
              <w:jc w:val="center"/>
              <w:rPr>
                <w:sz w:val="20"/>
              </w:rPr>
            </w:pPr>
            <w:r w:rsidRPr="00BB2DB3">
              <w:rPr>
                <w:sz w:val="20"/>
              </w:rPr>
              <w:t>66</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0159</w:t>
            </w:r>
          </w:p>
        </w:tc>
        <w:tc>
          <w:tcPr>
            <w:tcW w:w="920" w:type="dxa"/>
            <w:vAlign w:val="center"/>
          </w:tcPr>
          <w:p w:rsidR="00BB2DB3" w:rsidRPr="00BB2DB3" w:rsidRDefault="00BB2DB3" w:rsidP="00BB2DB3">
            <w:pPr>
              <w:spacing w:before="60" w:after="60"/>
              <w:jc w:val="center"/>
              <w:rPr>
                <w:sz w:val="20"/>
              </w:rPr>
            </w:pPr>
            <w:r w:rsidRPr="00BB2DB3">
              <w:rPr>
                <w:sz w:val="20"/>
              </w:rPr>
              <w:t>623</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64</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1010-1019</w:t>
            </w:r>
          </w:p>
        </w:tc>
        <w:tc>
          <w:tcPr>
            <w:tcW w:w="920" w:type="dxa"/>
            <w:vAlign w:val="center"/>
          </w:tcPr>
          <w:p w:rsidR="00BB2DB3" w:rsidRPr="00BB2DB3" w:rsidRDefault="00BB2DB3" w:rsidP="00BB2DB3">
            <w:pPr>
              <w:spacing w:before="60" w:after="60"/>
              <w:jc w:val="center"/>
              <w:rPr>
                <w:sz w:val="20"/>
              </w:rPr>
            </w:pPr>
            <w:r w:rsidRPr="00BB2DB3">
              <w:rPr>
                <w:sz w:val="20"/>
              </w:rPr>
              <w:t>620</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68</w:t>
            </w:r>
          </w:p>
        </w:tc>
        <w:tc>
          <w:tcPr>
            <w:tcW w:w="954" w:type="dxa"/>
            <w:vAlign w:val="center"/>
          </w:tcPr>
          <w:p w:rsidR="00BB2DB3" w:rsidRPr="00BB2DB3" w:rsidRDefault="00BB2DB3" w:rsidP="00BB2DB3">
            <w:pPr>
              <w:spacing w:before="60" w:after="60"/>
              <w:jc w:val="center"/>
              <w:rPr>
                <w:sz w:val="20"/>
              </w:rPr>
            </w:pPr>
            <w:r w:rsidRPr="00BB2DB3">
              <w:rPr>
                <w:sz w:val="20"/>
              </w:rPr>
              <w:t>14</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4</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jc w:val="center"/>
              <w:rPr>
                <w:sz w:val="20"/>
              </w:rPr>
            </w:pPr>
            <w:r w:rsidRPr="00BB2DB3">
              <w:rPr>
                <w:sz w:val="20"/>
              </w:rPr>
              <w:lastRenderedPageBreak/>
              <w:t>1011-1018</w:t>
            </w:r>
          </w:p>
        </w:tc>
        <w:tc>
          <w:tcPr>
            <w:tcW w:w="920" w:type="dxa"/>
            <w:vAlign w:val="center"/>
          </w:tcPr>
          <w:p w:rsidR="00BB2DB3" w:rsidRPr="00BB2DB3" w:rsidRDefault="00BB2DB3" w:rsidP="00BB2DB3">
            <w:pPr>
              <w:jc w:val="center"/>
              <w:rPr>
                <w:sz w:val="20"/>
              </w:rPr>
            </w:pPr>
            <w:r w:rsidRPr="00BB2DB3">
              <w:rPr>
                <w:sz w:val="20"/>
              </w:rPr>
              <w:t>638</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76</w:t>
            </w:r>
          </w:p>
        </w:tc>
        <w:tc>
          <w:tcPr>
            <w:tcW w:w="1080" w:type="dxa"/>
            <w:vAlign w:val="center"/>
          </w:tcPr>
          <w:p w:rsidR="00BB2DB3" w:rsidRPr="00BB2DB3" w:rsidRDefault="00BB2DB3" w:rsidP="00BB2DB3">
            <w:pPr>
              <w:spacing w:before="60" w:after="60"/>
              <w:jc w:val="center"/>
              <w:rPr>
                <w:sz w:val="20"/>
              </w:rPr>
            </w:pPr>
            <w:r w:rsidRPr="00BB2DB3">
              <w:rPr>
                <w:sz w:val="20"/>
              </w:rPr>
              <w:t>63</w:t>
            </w:r>
          </w:p>
        </w:tc>
        <w:tc>
          <w:tcPr>
            <w:tcW w:w="954" w:type="dxa"/>
            <w:vAlign w:val="center"/>
          </w:tcPr>
          <w:p w:rsidR="00BB2DB3" w:rsidRPr="00BB2DB3" w:rsidRDefault="00BB2DB3" w:rsidP="00BB2DB3">
            <w:pPr>
              <w:spacing w:before="60" w:after="60"/>
              <w:jc w:val="center"/>
              <w:rPr>
                <w:sz w:val="20"/>
              </w:rPr>
            </w:pPr>
            <w:r w:rsidRPr="00BB2DB3">
              <w:rPr>
                <w:sz w:val="20"/>
              </w:rPr>
              <w:t>12</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4</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jc w:val="center"/>
              <w:rPr>
                <w:sz w:val="20"/>
              </w:rPr>
            </w:pPr>
            <w:r w:rsidRPr="00BB2DB3">
              <w:rPr>
                <w:sz w:val="20"/>
              </w:rPr>
              <w:t>1020-1026</w:t>
            </w:r>
          </w:p>
        </w:tc>
        <w:tc>
          <w:tcPr>
            <w:tcW w:w="920" w:type="dxa"/>
            <w:vAlign w:val="center"/>
          </w:tcPr>
          <w:p w:rsidR="00BB2DB3" w:rsidRPr="00BB2DB3" w:rsidRDefault="00BB2DB3" w:rsidP="00BB2DB3">
            <w:pPr>
              <w:jc w:val="center"/>
              <w:rPr>
                <w:sz w:val="20"/>
              </w:rPr>
            </w:pPr>
            <w:r w:rsidRPr="00BB2DB3">
              <w:rPr>
                <w:sz w:val="20"/>
              </w:rPr>
              <w:t>602</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64</w:t>
            </w:r>
          </w:p>
        </w:tc>
        <w:tc>
          <w:tcPr>
            <w:tcW w:w="954" w:type="dxa"/>
            <w:vAlign w:val="center"/>
          </w:tcPr>
          <w:p w:rsidR="00BB2DB3" w:rsidRPr="00BB2DB3" w:rsidRDefault="00BB2DB3" w:rsidP="00BB2DB3">
            <w:pPr>
              <w:spacing w:before="60" w:after="60"/>
              <w:jc w:val="center"/>
              <w:rPr>
                <w:sz w:val="20"/>
              </w:rPr>
            </w:pPr>
            <w:r w:rsidRPr="00BB2DB3">
              <w:rPr>
                <w:sz w:val="20"/>
              </w:rPr>
              <w:t>12</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2</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1021-1025</w:t>
            </w:r>
          </w:p>
        </w:tc>
        <w:tc>
          <w:tcPr>
            <w:tcW w:w="920" w:type="dxa"/>
            <w:vAlign w:val="center"/>
          </w:tcPr>
          <w:p w:rsidR="00BB2DB3" w:rsidRPr="00BB2DB3" w:rsidRDefault="00BB2DB3" w:rsidP="00BB2DB3">
            <w:pPr>
              <w:spacing w:before="60" w:after="60"/>
              <w:jc w:val="center"/>
              <w:rPr>
                <w:sz w:val="20"/>
              </w:rPr>
            </w:pPr>
            <w:r w:rsidRPr="00BB2DB3">
              <w:rPr>
                <w:sz w:val="20"/>
              </w:rPr>
              <w:t>639</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74</w:t>
            </w:r>
          </w:p>
        </w:tc>
        <w:tc>
          <w:tcPr>
            <w:tcW w:w="1080" w:type="dxa"/>
            <w:vAlign w:val="center"/>
          </w:tcPr>
          <w:p w:rsidR="00BB2DB3" w:rsidRPr="00BB2DB3" w:rsidRDefault="00BB2DB3" w:rsidP="00BB2DB3">
            <w:pPr>
              <w:spacing w:before="60" w:after="60"/>
              <w:jc w:val="center"/>
              <w:rPr>
                <w:sz w:val="20"/>
              </w:rPr>
            </w:pPr>
            <w:r w:rsidRPr="00BB2DB3">
              <w:rPr>
                <w:sz w:val="20"/>
              </w:rPr>
              <w:t>67</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2</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jc w:val="center"/>
              <w:rPr>
                <w:sz w:val="20"/>
              </w:rPr>
            </w:pPr>
            <w:r w:rsidRPr="00BB2DB3">
              <w:rPr>
                <w:sz w:val="20"/>
              </w:rPr>
              <w:t>1027-1037</w:t>
            </w:r>
          </w:p>
        </w:tc>
        <w:tc>
          <w:tcPr>
            <w:tcW w:w="920" w:type="dxa"/>
            <w:vAlign w:val="center"/>
          </w:tcPr>
          <w:p w:rsidR="00BB2DB3" w:rsidRPr="00BB2DB3" w:rsidRDefault="00BB2DB3" w:rsidP="00BB2DB3">
            <w:pPr>
              <w:spacing w:before="60" w:after="60"/>
              <w:jc w:val="center"/>
              <w:rPr>
                <w:sz w:val="20"/>
              </w:rPr>
            </w:pPr>
            <w:r w:rsidRPr="00BB2DB3">
              <w:rPr>
                <w:sz w:val="20"/>
              </w:rPr>
              <w:t>662</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66</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2</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1028-1038</w:t>
            </w:r>
          </w:p>
        </w:tc>
        <w:tc>
          <w:tcPr>
            <w:tcW w:w="920" w:type="dxa"/>
            <w:vAlign w:val="center"/>
          </w:tcPr>
          <w:p w:rsidR="00BB2DB3" w:rsidRPr="00BB2DB3" w:rsidRDefault="00BB2DB3" w:rsidP="00BB2DB3">
            <w:pPr>
              <w:spacing w:before="60" w:after="60"/>
              <w:jc w:val="center"/>
              <w:rPr>
                <w:sz w:val="20"/>
              </w:rPr>
            </w:pPr>
            <w:r w:rsidRPr="00BB2DB3">
              <w:rPr>
                <w:sz w:val="20"/>
              </w:rPr>
              <w:t>580</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74</w:t>
            </w:r>
          </w:p>
        </w:tc>
        <w:tc>
          <w:tcPr>
            <w:tcW w:w="1080" w:type="dxa"/>
            <w:vAlign w:val="center"/>
          </w:tcPr>
          <w:p w:rsidR="00BB2DB3" w:rsidRPr="00BB2DB3" w:rsidRDefault="00BB2DB3" w:rsidP="00BB2DB3">
            <w:pPr>
              <w:spacing w:before="60" w:after="60"/>
              <w:jc w:val="center"/>
              <w:rPr>
                <w:sz w:val="20"/>
              </w:rPr>
            </w:pPr>
            <w:r w:rsidRPr="00BB2DB3">
              <w:rPr>
                <w:sz w:val="20"/>
              </w:rPr>
              <w:t>66</w:t>
            </w:r>
          </w:p>
        </w:tc>
        <w:tc>
          <w:tcPr>
            <w:tcW w:w="954" w:type="dxa"/>
            <w:vAlign w:val="center"/>
          </w:tcPr>
          <w:p w:rsidR="00BB2DB3" w:rsidRPr="00BB2DB3" w:rsidRDefault="00BB2DB3" w:rsidP="00BB2DB3">
            <w:pPr>
              <w:spacing w:before="60" w:after="60"/>
              <w:jc w:val="center"/>
              <w:rPr>
                <w:sz w:val="20"/>
              </w:rPr>
            </w:pPr>
            <w:r w:rsidRPr="00BB2DB3">
              <w:rPr>
                <w:sz w:val="20"/>
              </w:rPr>
              <w:t>11</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4</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jc w:val="center"/>
              <w:rPr>
                <w:sz w:val="20"/>
              </w:rPr>
            </w:pPr>
            <w:r w:rsidRPr="00BB2DB3">
              <w:rPr>
                <w:sz w:val="20"/>
              </w:rPr>
              <w:t>1040-1046</w:t>
            </w:r>
          </w:p>
        </w:tc>
        <w:tc>
          <w:tcPr>
            <w:tcW w:w="920" w:type="dxa"/>
            <w:vAlign w:val="center"/>
          </w:tcPr>
          <w:p w:rsidR="00BB2DB3" w:rsidRPr="00BB2DB3" w:rsidRDefault="00BB2DB3" w:rsidP="00BB2DB3">
            <w:pPr>
              <w:jc w:val="center"/>
              <w:rPr>
                <w:sz w:val="20"/>
              </w:rPr>
            </w:pPr>
            <w:r w:rsidRPr="00BB2DB3">
              <w:rPr>
                <w:sz w:val="20"/>
              </w:rPr>
              <w:t>673</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75</w:t>
            </w:r>
          </w:p>
        </w:tc>
        <w:tc>
          <w:tcPr>
            <w:tcW w:w="1080" w:type="dxa"/>
            <w:vAlign w:val="center"/>
          </w:tcPr>
          <w:p w:rsidR="00BB2DB3" w:rsidRPr="00BB2DB3" w:rsidRDefault="00BB2DB3" w:rsidP="00BB2DB3">
            <w:pPr>
              <w:spacing w:before="60" w:after="60"/>
              <w:jc w:val="center"/>
              <w:rPr>
                <w:sz w:val="20"/>
              </w:rPr>
            </w:pPr>
            <w:r w:rsidRPr="00BB2DB3">
              <w:rPr>
                <w:sz w:val="20"/>
              </w:rPr>
              <w:t>67</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5</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1047-1049</w:t>
            </w:r>
          </w:p>
        </w:tc>
        <w:tc>
          <w:tcPr>
            <w:tcW w:w="920" w:type="dxa"/>
            <w:vAlign w:val="center"/>
          </w:tcPr>
          <w:p w:rsidR="00BB2DB3" w:rsidRPr="00BB2DB3" w:rsidRDefault="00BB2DB3" w:rsidP="00BB2DB3">
            <w:pPr>
              <w:spacing w:before="60" w:after="60"/>
              <w:jc w:val="center"/>
              <w:rPr>
                <w:sz w:val="20"/>
              </w:rPr>
            </w:pPr>
            <w:r w:rsidRPr="00BB2DB3">
              <w:rPr>
                <w:sz w:val="20"/>
              </w:rPr>
              <w:t>617</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77</w:t>
            </w:r>
          </w:p>
        </w:tc>
        <w:tc>
          <w:tcPr>
            <w:tcW w:w="1080" w:type="dxa"/>
            <w:vAlign w:val="center"/>
          </w:tcPr>
          <w:p w:rsidR="00BB2DB3" w:rsidRPr="00BB2DB3" w:rsidRDefault="00BB2DB3" w:rsidP="00BB2DB3">
            <w:pPr>
              <w:spacing w:before="60" w:after="60"/>
              <w:jc w:val="center"/>
              <w:rPr>
                <w:sz w:val="20"/>
              </w:rPr>
            </w:pPr>
            <w:r w:rsidRPr="00BB2DB3">
              <w:rPr>
                <w:sz w:val="20"/>
              </w:rPr>
              <w:t>65</w:t>
            </w:r>
          </w:p>
        </w:tc>
        <w:tc>
          <w:tcPr>
            <w:tcW w:w="954" w:type="dxa"/>
            <w:vAlign w:val="center"/>
          </w:tcPr>
          <w:p w:rsidR="00BB2DB3" w:rsidRPr="00BB2DB3" w:rsidRDefault="00BB2DB3" w:rsidP="00BB2DB3">
            <w:pPr>
              <w:spacing w:before="60" w:after="60"/>
              <w:jc w:val="center"/>
              <w:rPr>
                <w:sz w:val="20"/>
              </w:rPr>
            </w:pPr>
            <w:r w:rsidRPr="00BB2DB3">
              <w:rPr>
                <w:sz w:val="20"/>
              </w:rPr>
              <w:t>11</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r w:rsidRPr="00BB2DB3">
              <w:rPr>
                <w:sz w:val="20"/>
              </w:rPr>
              <w:t>Area of recent roof leaks; Dried and roof repaired-no further leaks observed/reported, printer near thermostat</w:t>
            </w: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1054-1066</w:t>
            </w:r>
          </w:p>
        </w:tc>
        <w:tc>
          <w:tcPr>
            <w:tcW w:w="920" w:type="dxa"/>
            <w:vAlign w:val="center"/>
          </w:tcPr>
          <w:p w:rsidR="00BB2DB3" w:rsidRPr="00BB2DB3" w:rsidRDefault="00BB2DB3" w:rsidP="00BB2DB3">
            <w:pPr>
              <w:spacing w:before="60" w:after="60"/>
              <w:jc w:val="center"/>
              <w:rPr>
                <w:sz w:val="20"/>
              </w:rPr>
            </w:pPr>
            <w:r w:rsidRPr="00BB2DB3">
              <w:rPr>
                <w:sz w:val="20"/>
              </w:rPr>
              <w:t>607</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77</w:t>
            </w:r>
          </w:p>
        </w:tc>
        <w:tc>
          <w:tcPr>
            <w:tcW w:w="1080" w:type="dxa"/>
            <w:vAlign w:val="center"/>
          </w:tcPr>
          <w:p w:rsidR="00BB2DB3" w:rsidRPr="00BB2DB3" w:rsidRDefault="00BB2DB3" w:rsidP="00BB2DB3">
            <w:pPr>
              <w:spacing w:before="60" w:after="60"/>
              <w:jc w:val="center"/>
              <w:rPr>
                <w:sz w:val="20"/>
              </w:rPr>
            </w:pPr>
            <w:r w:rsidRPr="00BB2DB3">
              <w:rPr>
                <w:sz w:val="20"/>
              </w:rPr>
              <w:t>65</w:t>
            </w:r>
          </w:p>
        </w:tc>
        <w:tc>
          <w:tcPr>
            <w:tcW w:w="954" w:type="dxa"/>
            <w:vAlign w:val="center"/>
          </w:tcPr>
          <w:p w:rsidR="00BB2DB3" w:rsidRPr="00BB2DB3" w:rsidRDefault="00BB2DB3" w:rsidP="00BB2DB3">
            <w:pPr>
              <w:spacing w:before="60" w:after="60"/>
              <w:jc w:val="center"/>
              <w:rPr>
                <w:sz w:val="20"/>
              </w:rPr>
            </w:pPr>
            <w:r w:rsidRPr="00BB2DB3">
              <w:rPr>
                <w:sz w:val="20"/>
              </w:rPr>
              <w:t>12</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3</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1058-1069</w:t>
            </w:r>
          </w:p>
        </w:tc>
        <w:tc>
          <w:tcPr>
            <w:tcW w:w="920" w:type="dxa"/>
            <w:vAlign w:val="center"/>
          </w:tcPr>
          <w:p w:rsidR="00BB2DB3" w:rsidRPr="00BB2DB3" w:rsidRDefault="00BB2DB3" w:rsidP="00BB2DB3">
            <w:pPr>
              <w:spacing w:before="60" w:after="60"/>
              <w:jc w:val="center"/>
              <w:rPr>
                <w:sz w:val="20"/>
              </w:rPr>
            </w:pPr>
            <w:r w:rsidRPr="00BB2DB3">
              <w:rPr>
                <w:sz w:val="20"/>
              </w:rPr>
              <w:t>667</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77</w:t>
            </w:r>
          </w:p>
        </w:tc>
        <w:tc>
          <w:tcPr>
            <w:tcW w:w="1080" w:type="dxa"/>
            <w:vAlign w:val="center"/>
          </w:tcPr>
          <w:p w:rsidR="00BB2DB3" w:rsidRPr="00BB2DB3" w:rsidRDefault="00BB2DB3" w:rsidP="00BB2DB3">
            <w:pPr>
              <w:spacing w:before="60" w:after="60"/>
              <w:jc w:val="center"/>
              <w:rPr>
                <w:sz w:val="20"/>
              </w:rPr>
            </w:pPr>
            <w:r w:rsidRPr="00BB2DB3">
              <w:rPr>
                <w:sz w:val="20"/>
              </w:rPr>
              <w:t>66</w:t>
            </w:r>
          </w:p>
        </w:tc>
        <w:tc>
          <w:tcPr>
            <w:tcW w:w="954" w:type="dxa"/>
            <w:vAlign w:val="center"/>
          </w:tcPr>
          <w:p w:rsidR="00BB2DB3" w:rsidRPr="00BB2DB3" w:rsidRDefault="00BB2DB3" w:rsidP="00BB2DB3">
            <w:pPr>
              <w:spacing w:before="60" w:after="60"/>
              <w:jc w:val="center"/>
              <w:rPr>
                <w:sz w:val="20"/>
              </w:rPr>
            </w:pPr>
            <w:r w:rsidRPr="00BB2DB3">
              <w:rPr>
                <w:sz w:val="20"/>
              </w:rPr>
              <w:t>12</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4</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t>1071-1076</w:t>
            </w:r>
          </w:p>
        </w:tc>
        <w:tc>
          <w:tcPr>
            <w:tcW w:w="920" w:type="dxa"/>
            <w:vAlign w:val="center"/>
          </w:tcPr>
          <w:p w:rsidR="00BB2DB3" w:rsidRPr="00BB2DB3" w:rsidRDefault="00BB2DB3" w:rsidP="00BB2DB3">
            <w:pPr>
              <w:spacing w:before="60" w:after="60"/>
              <w:jc w:val="center"/>
              <w:rPr>
                <w:sz w:val="20"/>
              </w:rPr>
            </w:pPr>
            <w:r w:rsidRPr="00BB2DB3">
              <w:rPr>
                <w:sz w:val="20"/>
              </w:rPr>
              <w:t>559</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78</w:t>
            </w:r>
          </w:p>
        </w:tc>
        <w:tc>
          <w:tcPr>
            <w:tcW w:w="1080" w:type="dxa"/>
            <w:vAlign w:val="center"/>
          </w:tcPr>
          <w:p w:rsidR="00BB2DB3" w:rsidRPr="00BB2DB3" w:rsidRDefault="00BB2DB3" w:rsidP="00BB2DB3">
            <w:pPr>
              <w:spacing w:before="60" w:after="60"/>
              <w:jc w:val="center"/>
              <w:rPr>
                <w:sz w:val="20"/>
              </w:rPr>
            </w:pPr>
            <w:r w:rsidRPr="00BB2DB3">
              <w:rPr>
                <w:sz w:val="20"/>
              </w:rPr>
              <w:t>67</w:t>
            </w:r>
          </w:p>
        </w:tc>
        <w:tc>
          <w:tcPr>
            <w:tcW w:w="954" w:type="dxa"/>
            <w:vAlign w:val="center"/>
          </w:tcPr>
          <w:p w:rsidR="00BB2DB3" w:rsidRPr="00BB2DB3" w:rsidRDefault="00BB2DB3" w:rsidP="00BB2DB3">
            <w:pPr>
              <w:spacing w:before="60" w:after="60"/>
              <w:jc w:val="center"/>
              <w:rPr>
                <w:sz w:val="20"/>
              </w:rPr>
            </w:pPr>
            <w:r w:rsidRPr="00BB2DB3">
              <w:rPr>
                <w:sz w:val="20"/>
              </w:rPr>
              <w:t>15</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Y</w:t>
            </w:r>
          </w:p>
        </w:tc>
        <w:tc>
          <w:tcPr>
            <w:tcW w:w="990" w:type="dxa"/>
            <w:vAlign w:val="center"/>
          </w:tcPr>
          <w:p w:rsidR="00BB2DB3" w:rsidRPr="00BB2DB3" w:rsidRDefault="00BB2DB3" w:rsidP="00BB2DB3">
            <w:pPr>
              <w:spacing w:before="60" w:after="60"/>
              <w:jc w:val="center"/>
              <w:rPr>
                <w:sz w:val="20"/>
              </w:rPr>
            </w:pPr>
            <w:r w:rsidRPr="00BB2DB3">
              <w:rPr>
                <w:sz w:val="20"/>
              </w:rPr>
              <w:t>Y</w:t>
            </w:r>
          </w:p>
        </w:tc>
        <w:tc>
          <w:tcPr>
            <w:tcW w:w="2471" w:type="dxa"/>
            <w:tcBorders>
              <w:left w:val="nil"/>
            </w:tcBorders>
            <w:vAlign w:val="center"/>
          </w:tcPr>
          <w:p w:rsidR="00BB2DB3" w:rsidRPr="00BB2DB3" w:rsidRDefault="00BB2DB3" w:rsidP="00BB2DB3">
            <w:pPr>
              <w:spacing w:before="60" w:after="60"/>
              <w:rPr>
                <w:sz w:val="20"/>
              </w:rPr>
            </w:pPr>
            <w:r w:rsidRPr="00BB2DB3">
              <w:rPr>
                <w:sz w:val="20"/>
              </w:rPr>
              <w:t>Heat complaints</w:t>
            </w:r>
          </w:p>
        </w:tc>
      </w:tr>
      <w:tr w:rsidR="00BB2DB3" w:rsidRPr="00BB2DB3" w:rsidTr="00BB2DB3">
        <w:tblPrEx>
          <w:tblCellMar>
            <w:top w:w="0" w:type="dxa"/>
            <w:bottom w:w="0" w:type="dxa"/>
          </w:tblCellMar>
        </w:tblPrEx>
        <w:trPr>
          <w:trHeight w:val="570"/>
          <w:jc w:val="center"/>
        </w:trPr>
        <w:tc>
          <w:tcPr>
            <w:tcW w:w="1909" w:type="dxa"/>
            <w:vAlign w:val="center"/>
          </w:tcPr>
          <w:p w:rsidR="00BB2DB3" w:rsidRPr="00BB2DB3" w:rsidRDefault="00BB2DB3" w:rsidP="00BB2DB3">
            <w:pPr>
              <w:spacing w:before="60" w:after="60"/>
              <w:jc w:val="center"/>
              <w:rPr>
                <w:sz w:val="20"/>
              </w:rPr>
            </w:pPr>
            <w:r w:rsidRPr="00BB2DB3">
              <w:rPr>
                <w:sz w:val="20"/>
              </w:rPr>
              <w:lastRenderedPageBreak/>
              <w:t>1077</w:t>
            </w:r>
          </w:p>
        </w:tc>
        <w:tc>
          <w:tcPr>
            <w:tcW w:w="920" w:type="dxa"/>
            <w:vAlign w:val="center"/>
          </w:tcPr>
          <w:p w:rsidR="00BB2DB3" w:rsidRPr="00BB2DB3" w:rsidRDefault="00BB2DB3" w:rsidP="00BB2DB3">
            <w:pPr>
              <w:spacing w:before="60" w:after="60"/>
              <w:jc w:val="center"/>
              <w:rPr>
                <w:sz w:val="20"/>
              </w:rPr>
            </w:pPr>
            <w:r w:rsidRPr="00BB2DB3">
              <w:rPr>
                <w:sz w:val="20"/>
              </w:rPr>
              <w:t>579</w:t>
            </w:r>
          </w:p>
        </w:tc>
        <w:tc>
          <w:tcPr>
            <w:tcW w:w="1136" w:type="dxa"/>
            <w:vAlign w:val="center"/>
          </w:tcPr>
          <w:p w:rsidR="00BB2DB3" w:rsidRPr="00BB2DB3" w:rsidRDefault="00BB2DB3" w:rsidP="00BB2DB3">
            <w:pPr>
              <w:spacing w:before="60" w:after="60"/>
              <w:jc w:val="center"/>
              <w:rPr>
                <w:sz w:val="20"/>
              </w:rPr>
            </w:pPr>
            <w:r w:rsidRPr="00BB2DB3">
              <w:rPr>
                <w:sz w:val="20"/>
              </w:rPr>
              <w:t>ND</w:t>
            </w:r>
          </w:p>
        </w:tc>
        <w:tc>
          <w:tcPr>
            <w:tcW w:w="810" w:type="dxa"/>
            <w:vAlign w:val="center"/>
          </w:tcPr>
          <w:p w:rsidR="00BB2DB3" w:rsidRPr="00BB2DB3" w:rsidRDefault="00BB2DB3" w:rsidP="00BB2DB3">
            <w:pPr>
              <w:spacing w:before="60" w:after="60"/>
              <w:jc w:val="center"/>
              <w:rPr>
                <w:sz w:val="20"/>
              </w:rPr>
            </w:pPr>
            <w:r w:rsidRPr="00BB2DB3">
              <w:rPr>
                <w:sz w:val="20"/>
              </w:rPr>
              <w:t>74</w:t>
            </w:r>
          </w:p>
        </w:tc>
        <w:tc>
          <w:tcPr>
            <w:tcW w:w="1080" w:type="dxa"/>
            <w:vAlign w:val="center"/>
          </w:tcPr>
          <w:p w:rsidR="00BB2DB3" w:rsidRPr="00BB2DB3" w:rsidRDefault="00BB2DB3" w:rsidP="00BB2DB3">
            <w:pPr>
              <w:spacing w:before="60" w:after="60"/>
              <w:jc w:val="center"/>
              <w:rPr>
                <w:sz w:val="20"/>
              </w:rPr>
            </w:pPr>
            <w:r w:rsidRPr="00BB2DB3">
              <w:rPr>
                <w:sz w:val="20"/>
              </w:rPr>
              <w:t>68</w:t>
            </w:r>
          </w:p>
        </w:tc>
        <w:tc>
          <w:tcPr>
            <w:tcW w:w="954" w:type="dxa"/>
            <w:vAlign w:val="center"/>
          </w:tcPr>
          <w:p w:rsidR="00BB2DB3" w:rsidRPr="00BB2DB3" w:rsidRDefault="00BB2DB3" w:rsidP="00BB2DB3">
            <w:pPr>
              <w:spacing w:before="60" w:after="60"/>
              <w:jc w:val="center"/>
              <w:rPr>
                <w:sz w:val="20"/>
              </w:rPr>
            </w:pPr>
            <w:r w:rsidRPr="00BB2DB3">
              <w:rPr>
                <w:sz w:val="20"/>
              </w:rPr>
              <w:t>13</w:t>
            </w:r>
          </w:p>
        </w:tc>
        <w:tc>
          <w:tcPr>
            <w:tcW w:w="1260" w:type="dxa"/>
            <w:vAlign w:val="center"/>
          </w:tcPr>
          <w:p w:rsidR="00BB2DB3" w:rsidRPr="00BB2DB3" w:rsidRDefault="00BB2DB3" w:rsidP="00BB2DB3">
            <w:pPr>
              <w:spacing w:before="60" w:after="60"/>
              <w:jc w:val="center"/>
              <w:rPr>
                <w:sz w:val="20"/>
              </w:rPr>
            </w:pPr>
            <w:r w:rsidRPr="00BB2DB3">
              <w:rPr>
                <w:sz w:val="20"/>
              </w:rPr>
              <w:t>ND</w:t>
            </w:r>
          </w:p>
        </w:tc>
        <w:tc>
          <w:tcPr>
            <w:tcW w:w="1260" w:type="dxa"/>
            <w:vAlign w:val="center"/>
          </w:tcPr>
          <w:p w:rsidR="00BB2DB3" w:rsidRPr="00BB2DB3" w:rsidRDefault="00BB2DB3" w:rsidP="00BB2DB3">
            <w:pPr>
              <w:spacing w:before="60" w:after="60"/>
              <w:jc w:val="center"/>
              <w:rPr>
                <w:sz w:val="20"/>
              </w:rPr>
            </w:pPr>
            <w:r w:rsidRPr="00BB2DB3">
              <w:rPr>
                <w:sz w:val="20"/>
              </w:rPr>
              <w:t>0</w:t>
            </w:r>
          </w:p>
        </w:tc>
        <w:tc>
          <w:tcPr>
            <w:tcW w:w="1260" w:type="dxa"/>
            <w:vAlign w:val="center"/>
          </w:tcPr>
          <w:p w:rsidR="00BB2DB3" w:rsidRPr="00BB2DB3" w:rsidRDefault="00BB2DB3" w:rsidP="00BB2DB3">
            <w:pPr>
              <w:spacing w:before="60" w:after="60"/>
              <w:jc w:val="center"/>
              <w:rPr>
                <w:sz w:val="20"/>
              </w:rPr>
            </w:pPr>
            <w:r w:rsidRPr="00BB2DB3">
              <w:rPr>
                <w:sz w:val="20"/>
              </w:rPr>
              <w:t>N</w:t>
            </w:r>
          </w:p>
        </w:tc>
        <w:tc>
          <w:tcPr>
            <w:tcW w:w="900" w:type="dxa"/>
            <w:gridSpan w:val="2"/>
            <w:vAlign w:val="center"/>
          </w:tcPr>
          <w:p w:rsidR="00BB2DB3" w:rsidRPr="00BB2DB3" w:rsidRDefault="00BB2DB3" w:rsidP="00BB2DB3">
            <w:pPr>
              <w:spacing w:before="60" w:after="60"/>
              <w:jc w:val="center"/>
              <w:rPr>
                <w:sz w:val="20"/>
              </w:rPr>
            </w:pPr>
            <w:r w:rsidRPr="00BB2DB3">
              <w:rPr>
                <w:sz w:val="20"/>
              </w:rPr>
              <w:t>N</w:t>
            </w:r>
          </w:p>
        </w:tc>
        <w:tc>
          <w:tcPr>
            <w:tcW w:w="990" w:type="dxa"/>
            <w:vAlign w:val="center"/>
          </w:tcPr>
          <w:p w:rsidR="00BB2DB3" w:rsidRPr="00BB2DB3" w:rsidRDefault="00BB2DB3" w:rsidP="00BB2DB3">
            <w:pPr>
              <w:spacing w:before="60" w:after="60"/>
              <w:jc w:val="center"/>
              <w:rPr>
                <w:sz w:val="20"/>
              </w:rPr>
            </w:pPr>
            <w:r w:rsidRPr="00BB2DB3">
              <w:rPr>
                <w:sz w:val="20"/>
              </w:rPr>
              <w:t>N</w:t>
            </w:r>
          </w:p>
        </w:tc>
        <w:tc>
          <w:tcPr>
            <w:tcW w:w="2471" w:type="dxa"/>
            <w:tcBorders>
              <w:left w:val="nil"/>
            </w:tcBorders>
            <w:vAlign w:val="center"/>
          </w:tcPr>
          <w:p w:rsidR="00BB2DB3" w:rsidRPr="00BB2DB3" w:rsidRDefault="00BB2DB3" w:rsidP="00BB2DB3">
            <w:pPr>
              <w:spacing w:before="60" w:after="60"/>
              <w:rPr>
                <w:sz w:val="20"/>
              </w:rPr>
            </w:pPr>
            <w:r w:rsidRPr="00BB2DB3">
              <w:rPr>
                <w:sz w:val="20"/>
              </w:rPr>
              <w:t>Partial office, vents nearby</w:t>
            </w:r>
          </w:p>
        </w:tc>
      </w:tr>
    </w:tbl>
    <w:p w:rsidR="00BB2DB3" w:rsidRPr="00BB2DB3" w:rsidRDefault="00BB2DB3" w:rsidP="00BB2DB3"/>
    <w:p w:rsidR="00BB2DB3" w:rsidRPr="00BB2DB3" w:rsidRDefault="00BB2DB3" w:rsidP="00BB2DB3"/>
    <w:p w:rsidR="00C7296A" w:rsidRPr="00BB2DB3" w:rsidRDefault="00C7296A" w:rsidP="00BB2DB3">
      <w:pPr>
        <w:spacing w:after="200" w:line="276" w:lineRule="auto"/>
        <w:jc w:val="center"/>
        <w:rPr>
          <w:rFonts w:ascii="Calibri" w:eastAsia="Calibri" w:hAnsi="Calibri"/>
          <w:sz w:val="22"/>
          <w:szCs w:val="22"/>
        </w:rPr>
      </w:pPr>
    </w:p>
    <w:sectPr w:rsidR="00C7296A" w:rsidRPr="00BB2DB3" w:rsidSect="00BB2DB3">
      <w:headerReference w:type="default" r:id="rId19"/>
      <w:footerReference w:type="default" r:id="rId20"/>
      <w:headerReference w:type="first" r:id="rId21"/>
      <w:footerReference w:type="first" r:id="rId2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091" w:rsidRDefault="00746091">
      <w:r>
        <w:separator/>
      </w:r>
    </w:p>
  </w:endnote>
  <w:endnote w:type="continuationSeparator" w:id="0">
    <w:p w:rsidR="00746091" w:rsidRDefault="00746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DB3" w:rsidRDefault="00BB2D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BB2DB3" w:rsidRDefault="00BB2D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DB3" w:rsidRDefault="00BB2D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A7F95">
      <w:rPr>
        <w:rStyle w:val="PageNumber"/>
        <w:noProof/>
      </w:rPr>
      <w:t>9</w:t>
    </w:r>
    <w:r>
      <w:rPr>
        <w:rStyle w:val="PageNumber"/>
      </w:rPr>
      <w:fldChar w:fldCharType="end"/>
    </w:r>
  </w:p>
  <w:p w:rsidR="00BB2DB3" w:rsidRDefault="00BB2D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DB3" w:rsidRDefault="00BB2D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2417"/>
      <w:gridCol w:w="1710"/>
      <w:gridCol w:w="1800"/>
      <w:gridCol w:w="4050"/>
      <w:gridCol w:w="5117"/>
    </w:tblGrid>
    <w:tr w:rsidR="00BB2DB3" w:rsidRPr="00F374D5" w:rsidTr="00BB2DB3">
      <w:trPr>
        <w:trHeight w:val="313"/>
        <w:jc w:val="center"/>
      </w:trPr>
      <w:tc>
        <w:tcPr>
          <w:tcW w:w="2417" w:type="dxa"/>
          <w:tcBorders>
            <w:top w:val="nil"/>
            <w:left w:val="nil"/>
            <w:bottom w:val="nil"/>
            <w:right w:val="nil"/>
          </w:tcBorders>
          <w:shd w:val="clear" w:color="auto" w:fill="auto"/>
          <w:noWrap/>
          <w:vAlign w:val="bottom"/>
        </w:tcPr>
        <w:p w:rsidR="00BB2DB3" w:rsidRPr="00F374D5" w:rsidRDefault="00BB2DB3" w:rsidP="00BB2DB3">
          <w:pPr>
            <w:rPr>
              <w:rFonts w:ascii="Times" w:hAnsi="Times" w:cs="Times"/>
              <w:sz w:val="20"/>
            </w:rPr>
          </w:pPr>
          <w:r w:rsidRPr="00F374D5">
            <w:rPr>
              <w:rFonts w:ascii="Times" w:hAnsi="Times" w:cs="Times"/>
              <w:sz w:val="20"/>
            </w:rPr>
            <w:t>ppm = parts per million</w:t>
          </w:r>
        </w:p>
      </w:tc>
      <w:tc>
        <w:tcPr>
          <w:tcW w:w="1710" w:type="dxa"/>
          <w:tcBorders>
            <w:top w:val="nil"/>
            <w:left w:val="nil"/>
            <w:bottom w:val="nil"/>
            <w:right w:val="nil"/>
          </w:tcBorders>
          <w:shd w:val="clear" w:color="auto" w:fill="auto"/>
          <w:noWrap/>
          <w:vAlign w:val="bottom"/>
        </w:tcPr>
        <w:p w:rsidR="00BB2DB3" w:rsidRPr="00F374D5" w:rsidRDefault="00BB2DB3" w:rsidP="00BB2DB3">
          <w:pPr>
            <w:rPr>
              <w:rFonts w:ascii="Times" w:hAnsi="Times" w:cs="Times"/>
              <w:sz w:val="20"/>
            </w:rPr>
          </w:pPr>
          <w:r w:rsidRPr="00F170BC">
            <w:rPr>
              <w:rFonts w:ascii="Times" w:hAnsi="Times" w:cs="Times"/>
              <w:sz w:val="20"/>
            </w:rPr>
            <w:t>ND = non-detect</w:t>
          </w:r>
        </w:p>
      </w:tc>
      <w:tc>
        <w:tcPr>
          <w:tcW w:w="1800" w:type="dxa"/>
          <w:tcBorders>
            <w:top w:val="nil"/>
            <w:left w:val="nil"/>
            <w:bottom w:val="nil"/>
            <w:right w:val="nil"/>
          </w:tcBorders>
          <w:shd w:val="clear" w:color="auto" w:fill="auto"/>
          <w:noWrap/>
          <w:vAlign w:val="bottom"/>
        </w:tcPr>
        <w:p w:rsidR="00BB2DB3" w:rsidRPr="00F374D5" w:rsidRDefault="00BB2DB3" w:rsidP="00BB2DB3">
          <w:pPr>
            <w:rPr>
              <w:rFonts w:ascii="Times" w:hAnsi="Times" w:cs="Times"/>
              <w:sz w:val="20"/>
            </w:rPr>
          </w:pPr>
          <w:r w:rsidRPr="001F2D43">
            <w:rPr>
              <w:rFonts w:ascii="Times" w:hAnsi="Times" w:cs="Times"/>
              <w:sz w:val="20"/>
            </w:rPr>
            <w:t>AP = air purifier</w:t>
          </w:r>
        </w:p>
      </w:tc>
      <w:tc>
        <w:tcPr>
          <w:tcW w:w="4050" w:type="dxa"/>
          <w:tcBorders>
            <w:top w:val="nil"/>
            <w:left w:val="nil"/>
            <w:bottom w:val="nil"/>
            <w:right w:val="nil"/>
          </w:tcBorders>
          <w:shd w:val="clear" w:color="auto" w:fill="auto"/>
          <w:noWrap/>
          <w:vAlign w:val="bottom"/>
        </w:tcPr>
        <w:p w:rsidR="00BB2DB3" w:rsidRPr="00F374D5" w:rsidRDefault="00BB2DB3" w:rsidP="00BB2DB3">
          <w:pPr>
            <w:rPr>
              <w:rFonts w:ascii="Times" w:hAnsi="Times" w:cs="Times"/>
              <w:sz w:val="20"/>
            </w:rPr>
          </w:pPr>
          <w:r w:rsidRPr="001F2D43">
            <w:rPr>
              <w:rFonts w:ascii="Times" w:hAnsi="Times" w:cs="Times"/>
              <w:sz w:val="20"/>
            </w:rPr>
            <w:t>TVOCs = total volatile organic compounds</w:t>
          </w:r>
        </w:p>
      </w:tc>
      <w:tc>
        <w:tcPr>
          <w:tcW w:w="5117" w:type="dxa"/>
          <w:tcBorders>
            <w:top w:val="nil"/>
            <w:left w:val="nil"/>
            <w:bottom w:val="nil"/>
            <w:right w:val="nil"/>
          </w:tcBorders>
          <w:shd w:val="clear" w:color="auto" w:fill="auto"/>
          <w:noWrap/>
          <w:vAlign w:val="bottom"/>
        </w:tcPr>
        <w:p w:rsidR="00BB2DB3" w:rsidRPr="00F374D5" w:rsidRDefault="00BB2DB3" w:rsidP="00BB2DB3">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r>
  </w:tbl>
  <w:p w:rsidR="00BB2DB3" w:rsidRDefault="00BB2DB3" w:rsidP="00BB2DB3">
    <w:pPr>
      <w:tabs>
        <w:tab w:val="left" w:pos="9180"/>
      </w:tabs>
      <w:rPr>
        <w:b/>
        <w:sz w:val="20"/>
      </w:rPr>
    </w:pPr>
  </w:p>
  <w:p w:rsidR="00BB2DB3" w:rsidRDefault="00BB2DB3" w:rsidP="00BB2DB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B2DB3">
      <w:tblPrEx>
        <w:tblCellMar>
          <w:top w:w="0" w:type="dxa"/>
          <w:bottom w:w="0" w:type="dxa"/>
        </w:tblCellMar>
      </w:tblPrEx>
      <w:tc>
        <w:tcPr>
          <w:tcW w:w="2718" w:type="dxa"/>
        </w:tcPr>
        <w:p w:rsidR="00BB2DB3" w:rsidRDefault="00BB2DB3" w:rsidP="00BB2DB3">
          <w:pPr>
            <w:jc w:val="right"/>
            <w:rPr>
              <w:sz w:val="20"/>
              <w:lang w:val="fr-FR"/>
            </w:rPr>
          </w:pPr>
          <w:r>
            <w:rPr>
              <w:sz w:val="20"/>
              <w:lang w:val="fr-FR"/>
            </w:rPr>
            <w:t>Carbon Dioxide:</w:t>
          </w:r>
        </w:p>
      </w:tc>
      <w:tc>
        <w:tcPr>
          <w:tcW w:w="4860" w:type="dxa"/>
        </w:tcPr>
        <w:p w:rsidR="00BB2DB3" w:rsidRDefault="00BB2DB3" w:rsidP="00BB2DB3">
          <w:pPr>
            <w:rPr>
              <w:sz w:val="20"/>
            </w:rPr>
          </w:pPr>
          <w:r>
            <w:rPr>
              <w:sz w:val="20"/>
            </w:rPr>
            <w:t>&lt; 600 ppm = preferred</w:t>
          </w:r>
        </w:p>
      </w:tc>
      <w:tc>
        <w:tcPr>
          <w:tcW w:w="3600" w:type="dxa"/>
        </w:tcPr>
        <w:p w:rsidR="00BB2DB3" w:rsidRDefault="00BB2DB3" w:rsidP="00BB2DB3">
          <w:pPr>
            <w:jc w:val="right"/>
            <w:rPr>
              <w:sz w:val="20"/>
            </w:rPr>
          </w:pPr>
          <w:r>
            <w:rPr>
              <w:sz w:val="20"/>
            </w:rPr>
            <w:t>Temperature:</w:t>
          </w:r>
        </w:p>
      </w:tc>
      <w:tc>
        <w:tcPr>
          <w:tcW w:w="3420" w:type="dxa"/>
        </w:tcPr>
        <w:p w:rsidR="00BB2DB3" w:rsidRDefault="00BB2DB3" w:rsidP="00BB2DB3">
          <w:pPr>
            <w:rPr>
              <w:sz w:val="20"/>
            </w:rPr>
          </w:pPr>
          <w:r>
            <w:rPr>
              <w:sz w:val="20"/>
            </w:rPr>
            <w:t>70 - 78 °F</w:t>
          </w:r>
        </w:p>
      </w:tc>
    </w:tr>
    <w:tr w:rsidR="00BB2DB3">
      <w:tblPrEx>
        <w:tblCellMar>
          <w:top w:w="0" w:type="dxa"/>
          <w:bottom w:w="0" w:type="dxa"/>
        </w:tblCellMar>
      </w:tblPrEx>
      <w:tc>
        <w:tcPr>
          <w:tcW w:w="2718" w:type="dxa"/>
        </w:tcPr>
        <w:p w:rsidR="00BB2DB3" w:rsidRDefault="00BB2DB3" w:rsidP="00BB2DB3">
          <w:pPr>
            <w:jc w:val="right"/>
            <w:rPr>
              <w:sz w:val="20"/>
            </w:rPr>
          </w:pPr>
        </w:p>
      </w:tc>
      <w:tc>
        <w:tcPr>
          <w:tcW w:w="4860" w:type="dxa"/>
        </w:tcPr>
        <w:p w:rsidR="00BB2DB3" w:rsidRDefault="00BB2DB3" w:rsidP="00BB2DB3">
          <w:pPr>
            <w:rPr>
              <w:sz w:val="20"/>
            </w:rPr>
          </w:pPr>
          <w:r>
            <w:rPr>
              <w:sz w:val="20"/>
            </w:rPr>
            <w:t>600 - 800 ppm = acceptable</w:t>
          </w:r>
        </w:p>
      </w:tc>
      <w:tc>
        <w:tcPr>
          <w:tcW w:w="3600" w:type="dxa"/>
        </w:tcPr>
        <w:p w:rsidR="00BB2DB3" w:rsidRDefault="00BB2DB3" w:rsidP="00BB2DB3">
          <w:pPr>
            <w:jc w:val="right"/>
            <w:rPr>
              <w:sz w:val="20"/>
            </w:rPr>
          </w:pPr>
          <w:r>
            <w:rPr>
              <w:sz w:val="20"/>
            </w:rPr>
            <w:t>Relative Humidity:</w:t>
          </w:r>
        </w:p>
      </w:tc>
      <w:tc>
        <w:tcPr>
          <w:tcW w:w="3420" w:type="dxa"/>
        </w:tcPr>
        <w:p w:rsidR="00BB2DB3" w:rsidRDefault="00BB2DB3" w:rsidP="00BB2DB3">
          <w:pPr>
            <w:rPr>
              <w:sz w:val="20"/>
            </w:rPr>
          </w:pPr>
          <w:r>
            <w:rPr>
              <w:sz w:val="20"/>
            </w:rPr>
            <w:t>40 - 60%</w:t>
          </w:r>
        </w:p>
      </w:tc>
    </w:tr>
    <w:tr w:rsidR="00BB2DB3">
      <w:tblPrEx>
        <w:tblCellMar>
          <w:top w:w="0" w:type="dxa"/>
          <w:bottom w:w="0" w:type="dxa"/>
        </w:tblCellMar>
      </w:tblPrEx>
      <w:tc>
        <w:tcPr>
          <w:tcW w:w="2718" w:type="dxa"/>
        </w:tcPr>
        <w:p w:rsidR="00BB2DB3" w:rsidRDefault="00BB2DB3" w:rsidP="00BB2DB3">
          <w:pPr>
            <w:jc w:val="right"/>
            <w:rPr>
              <w:sz w:val="20"/>
            </w:rPr>
          </w:pPr>
        </w:p>
      </w:tc>
      <w:tc>
        <w:tcPr>
          <w:tcW w:w="4860" w:type="dxa"/>
        </w:tcPr>
        <w:p w:rsidR="00BB2DB3" w:rsidRDefault="00BB2DB3" w:rsidP="00BB2DB3">
          <w:pPr>
            <w:rPr>
              <w:sz w:val="20"/>
            </w:rPr>
          </w:pPr>
          <w:r>
            <w:rPr>
              <w:sz w:val="20"/>
            </w:rPr>
            <w:t>&gt; 800 ppm = indicative of ventilation problems</w:t>
          </w:r>
        </w:p>
      </w:tc>
      <w:tc>
        <w:tcPr>
          <w:tcW w:w="3600" w:type="dxa"/>
        </w:tcPr>
        <w:p w:rsidR="00BB2DB3" w:rsidRDefault="00BB2DB3" w:rsidP="00BB2DB3">
          <w:pPr>
            <w:rPr>
              <w:sz w:val="20"/>
            </w:rPr>
          </w:pPr>
        </w:p>
      </w:tc>
      <w:tc>
        <w:tcPr>
          <w:tcW w:w="3420" w:type="dxa"/>
        </w:tcPr>
        <w:p w:rsidR="00BB2DB3" w:rsidRDefault="00BB2DB3" w:rsidP="00BB2DB3">
          <w:pPr>
            <w:rPr>
              <w:sz w:val="20"/>
            </w:rPr>
          </w:pPr>
        </w:p>
      </w:tc>
    </w:tr>
  </w:tbl>
  <w:p w:rsidR="00BB2DB3" w:rsidRDefault="00BB2DB3" w:rsidP="00BB2DB3">
    <w:pPr>
      <w:pStyle w:val="Footer"/>
      <w:jc w:val="center"/>
    </w:pPr>
  </w:p>
  <w:p w:rsidR="00BB2DB3" w:rsidRPr="00FB37EB" w:rsidRDefault="00BB2DB3" w:rsidP="00BB2DB3">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9A7F95">
      <w:rPr>
        <w:rStyle w:val="PageNumber"/>
        <w:noProof/>
      </w:rPr>
      <w:t>5</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2327"/>
      <w:gridCol w:w="1800"/>
      <w:gridCol w:w="1710"/>
      <w:gridCol w:w="3780"/>
      <w:gridCol w:w="5477"/>
    </w:tblGrid>
    <w:tr w:rsidR="00BB2DB3" w:rsidRPr="00F374D5" w:rsidTr="00BB2DB3">
      <w:trPr>
        <w:trHeight w:val="313"/>
        <w:jc w:val="center"/>
      </w:trPr>
      <w:tc>
        <w:tcPr>
          <w:tcW w:w="2327" w:type="dxa"/>
          <w:tcBorders>
            <w:top w:val="nil"/>
            <w:left w:val="nil"/>
            <w:bottom w:val="nil"/>
            <w:right w:val="nil"/>
          </w:tcBorders>
          <w:shd w:val="clear" w:color="auto" w:fill="auto"/>
          <w:noWrap/>
          <w:vAlign w:val="bottom"/>
        </w:tcPr>
        <w:p w:rsidR="00BB2DB3" w:rsidRPr="00F374D5" w:rsidRDefault="00BB2DB3" w:rsidP="00BB2DB3">
          <w:pPr>
            <w:rPr>
              <w:rFonts w:ascii="Times" w:hAnsi="Times" w:cs="Times"/>
              <w:sz w:val="20"/>
            </w:rPr>
          </w:pPr>
          <w:r w:rsidRPr="00F374D5">
            <w:rPr>
              <w:rFonts w:ascii="Times" w:hAnsi="Times" w:cs="Times"/>
              <w:sz w:val="20"/>
            </w:rPr>
            <w:t>ppm = parts per million</w:t>
          </w:r>
        </w:p>
      </w:tc>
      <w:tc>
        <w:tcPr>
          <w:tcW w:w="1800" w:type="dxa"/>
          <w:tcBorders>
            <w:top w:val="nil"/>
            <w:left w:val="nil"/>
            <w:bottom w:val="nil"/>
            <w:right w:val="nil"/>
          </w:tcBorders>
          <w:shd w:val="clear" w:color="auto" w:fill="auto"/>
          <w:noWrap/>
          <w:vAlign w:val="bottom"/>
        </w:tcPr>
        <w:p w:rsidR="00BB2DB3" w:rsidRPr="00F374D5" w:rsidRDefault="00BB2DB3" w:rsidP="00BB2DB3">
          <w:pPr>
            <w:rPr>
              <w:rFonts w:ascii="Times" w:hAnsi="Times" w:cs="Times"/>
              <w:sz w:val="20"/>
            </w:rPr>
          </w:pPr>
          <w:r w:rsidRPr="00F170BC">
            <w:rPr>
              <w:rFonts w:ascii="Times" w:hAnsi="Times" w:cs="Times"/>
              <w:sz w:val="20"/>
            </w:rPr>
            <w:t>ND = non-detect</w:t>
          </w:r>
        </w:p>
      </w:tc>
      <w:tc>
        <w:tcPr>
          <w:tcW w:w="1710" w:type="dxa"/>
          <w:tcBorders>
            <w:top w:val="nil"/>
            <w:left w:val="nil"/>
            <w:bottom w:val="nil"/>
            <w:right w:val="nil"/>
          </w:tcBorders>
          <w:shd w:val="clear" w:color="auto" w:fill="auto"/>
          <w:noWrap/>
          <w:vAlign w:val="bottom"/>
        </w:tcPr>
        <w:p w:rsidR="00BB2DB3" w:rsidRPr="00F374D5" w:rsidRDefault="00BB2DB3" w:rsidP="00BB2DB3">
          <w:pPr>
            <w:rPr>
              <w:rFonts w:ascii="Times" w:hAnsi="Times" w:cs="Times"/>
              <w:sz w:val="20"/>
            </w:rPr>
          </w:pPr>
          <w:r w:rsidRPr="001F2D43">
            <w:rPr>
              <w:rFonts w:ascii="Times" w:hAnsi="Times" w:cs="Times"/>
              <w:sz w:val="20"/>
            </w:rPr>
            <w:t>AP = air purifier</w:t>
          </w:r>
        </w:p>
      </w:tc>
      <w:tc>
        <w:tcPr>
          <w:tcW w:w="3780" w:type="dxa"/>
          <w:tcBorders>
            <w:top w:val="nil"/>
            <w:left w:val="nil"/>
            <w:bottom w:val="nil"/>
            <w:right w:val="nil"/>
          </w:tcBorders>
          <w:shd w:val="clear" w:color="auto" w:fill="auto"/>
          <w:noWrap/>
          <w:vAlign w:val="bottom"/>
        </w:tcPr>
        <w:p w:rsidR="00BB2DB3" w:rsidRPr="00F374D5" w:rsidRDefault="00BB2DB3" w:rsidP="00BB2DB3">
          <w:pPr>
            <w:rPr>
              <w:rFonts w:ascii="Times" w:hAnsi="Times" w:cs="Times"/>
              <w:sz w:val="20"/>
            </w:rPr>
          </w:pPr>
          <w:r w:rsidRPr="001F2D43">
            <w:rPr>
              <w:rFonts w:ascii="Times" w:hAnsi="Times" w:cs="Times"/>
              <w:sz w:val="20"/>
            </w:rPr>
            <w:t>TVOCs = total volatile organic compounds</w:t>
          </w:r>
        </w:p>
      </w:tc>
      <w:tc>
        <w:tcPr>
          <w:tcW w:w="5477" w:type="dxa"/>
          <w:tcBorders>
            <w:top w:val="nil"/>
            <w:left w:val="nil"/>
            <w:bottom w:val="nil"/>
            <w:right w:val="nil"/>
          </w:tcBorders>
          <w:shd w:val="clear" w:color="auto" w:fill="auto"/>
          <w:noWrap/>
          <w:vAlign w:val="bottom"/>
        </w:tcPr>
        <w:p w:rsidR="00BB2DB3" w:rsidRPr="00F374D5" w:rsidRDefault="00BB2DB3" w:rsidP="00BB2DB3">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r>
  </w:tbl>
  <w:p w:rsidR="00BB2DB3" w:rsidRDefault="00BB2DB3" w:rsidP="00BB2DB3">
    <w:pPr>
      <w:jc w:val="right"/>
      <w:rPr>
        <w:sz w:val="20"/>
      </w:rPr>
    </w:pPr>
  </w:p>
  <w:p w:rsidR="00BB2DB3" w:rsidRDefault="00BB2DB3" w:rsidP="00BB2DB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B2DB3">
      <w:tblPrEx>
        <w:tblCellMar>
          <w:top w:w="0" w:type="dxa"/>
          <w:bottom w:w="0" w:type="dxa"/>
        </w:tblCellMar>
      </w:tblPrEx>
      <w:tc>
        <w:tcPr>
          <w:tcW w:w="2718" w:type="dxa"/>
        </w:tcPr>
        <w:p w:rsidR="00BB2DB3" w:rsidRDefault="00BB2DB3" w:rsidP="00BB2DB3">
          <w:pPr>
            <w:jc w:val="right"/>
            <w:rPr>
              <w:sz w:val="20"/>
              <w:lang w:val="fr-FR"/>
            </w:rPr>
          </w:pPr>
          <w:r>
            <w:rPr>
              <w:sz w:val="20"/>
              <w:lang w:val="fr-FR"/>
            </w:rPr>
            <w:t>Carbon Dioxide:</w:t>
          </w:r>
        </w:p>
      </w:tc>
      <w:tc>
        <w:tcPr>
          <w:tcW w:w="4860" w:type="dxa"/>
        </w:tcPr>
        <w:p w:rsidR="00BB2DB3" w:rsidRDefault="00BB2DB3" w:rsidP="00BB2DB3">
          <w:pPr>
            <w:rPr>
              <w:sz w:val="20"/>
            </w:rPr>
          </w:pPr>
          <w:r>
            <w:rPr>
              <w:sz w:val="20"/>
            </w:rPr>
            <w:t>&lt; 600 ppm = preferred</w:t>
          </w:r>
        </w:p>
      </w:tc>
      <w:tc>
        <w:tcPr>
          <w:tcW w:w="3600" w:type="dxa"/>
        </w:tcPr>
        <w:p w:rsidR="00BB2DB3" w:rsidRDefault="00BB2DB3" w:rsidP="00BB2DB3">
          <w:pPr>
            <w:jc w:val="right"/>
            <w:rPr>
              <w:sz w:val="20"/>
            </w:rPr>
          </w:pPr>
          <w:r>
            <w:rPr>
              <w:sz w:val="20"/>
            </w:rPr>
            <w:t>Temperature:</w:t>
          </w:r>
        </w:p>
      </w:tc>
      <w:tc>
        <w:tcPr>
          <w:tcW w:w="3420" w:type="dxa"/>
        </w:tcPr>
        <w:p w:rsidR="00BB2DB3" w:rsidRDefault="00BB2DB3" w:rsidP="00BB2DB3">
          <w:pPr>
            <w:rPr>
              <w:sz w:val="20"/>
            </w:rPr>
          </w:pPr>
          <w:r>
            <w:rPr>
              <w:sz w:val="20"/>
            </w:rPr>
            <w:t>70 - 78 °F</w:t>
          </w:r>
        </w:p>
      </w:tc>
    </w:tr>
    <w:tr w:rsidR="00BB2DB3">
      <w:tblPrEx>
        <w:tblCellMar>
          <w:top w:w="0" w:type="dxa"/>
          <w:bottom w:w="0" w:type="dxa"/>
        </w:tblCellMar>
      </w:tblPrEx>
      <w:tc>
        <w:tcPr>
          <w:tcW w:w="2718" w:type="dxa"/>
        </w:tcPr>
        <w:p w:rsidR="00BB2DB3" w:rsidRDefault="00BB2DB3" w:rsidP="00BB2DB3">
          <w:pPr>
            <w:jc w:val="right"/>
            <w:rPr>
              <w:sz w:val="20"/>
            </w:rPr>
          </w:pPr>
        </w:p>
      </w:tc>
      <w:tc>
        <w:tcPr>
          <w:tcW w:w="4860" w:type="dxa"/>
        </w:tcPr>
        <w:p w:rsidR="00BB2DB3" w:rsidRDefault="00BB2DB3" w:rsidP="00BB2DB3">
          <w:pPr>
            <w:rPr>
              <w:sz w:val="20"/>
            </w:rPr>
          </w:pPr>
          <w:r>
            <w:rPr>
              <w:sz w:val="20"/>
            </w:rPr>
            <w:t>600 - 800 ppm = acceptable</w:t>
          </w:r>
        </w:p>
      </w:tc>
      <w:tc>
        <w:tcPr>
          <w:tcW w:w="3600" w:type="dxa"/>
        </w:tcPr>
        <w:p w:rsidR="00BB2DB3" w:rsidRDefault="00BB2DB3" w:rsidP="00BB2DB3">
          <w:pPr>
            <w:jc w:val="right"/>
            <w:rPr>
              <w:sz w:val="20"/>
            </w:rPr>
          </w:pPr>
          <w:r>
            <w:rPr>
              <w:sz w:val="20"/>
            </w:rPr>
            <w:t>Relative Humidity:</w:t>
          </w:r>
        </w:p>
      </w:tc>
      <w:tc>
        <w:tcPr>
          <w:tcW w:w="3420" w:type="dxa"/>
        </w:tcPr>
        <w:p w:rsidR="00BB2DB3" w:rsidRDefault="00BB2DB3" w:rsidP="00BB2DB3">
          <w:pPr>
            <w:rPr>
              <w:sz w:val="20"/>
            </w:rPr>
          </w:pPr>
          <w:r>
            <w:rPr>
              <w:sz w:val="20"/>
            </w:rPr>
            <w:t>40 - 60%</w:t>
          </w:r>
        </w:p>
      </w:tc>
    </w:tr>
    <w:tr w:rsidR="00BB2DB3">
      <w:tblPrEx>
        <w:tblCellMar>
          <w:top w:w="0" w:type="dxa"/>
          <w:bottom w:w="0" w:type="dxa"/>
        </w:tblCellMar>
      </w:tblPrEx>
      <w:tc>
        <w:tcPr>
          <w:tcW w:w="2718" w:type="dxa"/>
        </w:tcPr>
        <w:p w:rsidR="00BB2DB3" w:rsidRDefault="00BB2DB3" w:rsidP="00BB2DB3">
          <w:pPr>
            <w:jc w:val="right"/>
            <w:rPr>
              <w:sz w:val="20"/>
            </w:rPr>
          </w:pPr>
        </w:p>
      </w:tc>
      <w:tc>
        <w:tcPr>
          <w:tcW w:w="4860" w:type="dxa"/>
        </w:tcPr>
        <w:p w:rsidR="00BB2DB3" w:rsidRDefault="00BB2DB3" w:rsidP="00BB2DB3">
          <w:pPr>
            <w:rPr>
              <w:sz w:val="20"/>
            </w:rPr>
          </w:pPr>
          <w:r>
            <w:rPr>
              <w:sz w:val="20"/>
            </w:rPr>
            <w:t>&gt; 800 ppm = indicative of ventilation problems</w:t>
          </w:r>
        </w:p>
      </w:tc>
      <w:tc>
        <w:tcPr>
          <w:tcW w:w="3600" w:type="dxa"/>
        </w:tcPr>
        <w:p w:rsidR="00BB2DB3" w:rsidRDefault="00BB2DB3" w:rsidP="00BB2DB3">
          <w:pPr>
            <w:rPr>
              <w:sz w:val="20"/>
            </w:rPr>
          </w:pPr>
        </w:p>
      </w:tc>
      <w:tc>
        <w:tcPr>
          <w:tcW w:w="3420" w:type="dxa"/>
        </w:tcPr>
        <w:p w:rsidR="00BB2DB3" w:rsidRDefault="00BB2DB3" w:rsidP="00BB2DB3">
          <w:pPr>
            <w:rPr>
              <w:sz w:val="20"/>
            </w:rPr>
          </w:pPr>
        </w:p>
      </w:tc>
    </w:tr>
  </w:tbl>
  <w:p w:rsidR="00BB2DB3" w:rsidRDefault="00BB2DB3" w:rsidP="00BB2DB3">
    <w:pPr>
      <w:pStyle w:val="Footer"/>
      <w:jc w:val="center"/>
    </w:pPr>
  </w:p>
  <w:p w:rsidR="00BB2DB3" w:rsidRDefault="00BB2DB3" w:rsidP="00BB2DB3">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9A7F9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091" w:rsidRDefault="00746091">
      <w:r>
        <w:separator/>
      </w:r>
    </w:p>
  </w:footnote>
  <w:footnote w:type="continuationSeparator" w:id="0">
    <w:p w:rsidR="00746091" w:rsidRDefault="00746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778"/>
      <w:gridCol w:w="3966"/>
      <w:gridCol w:w="2514"/>
      <w:gridCol w:w="2358"/>
    </w:tblGrid>
    <w:tr w:rsidR="00BB2DB3">
      <w:tblPrEx>
        <w:tblCellMar>
          <w:top w:w="0" w:type="dxa"/>
          <w:bottom w:w="0" w:type="dxa"/>
        </w:tblCellMar>
      </w:tblPrEx>
      <w:trPr>
        <w:cantSplit/>
      </w:trPr>
      <w:tc>
        <w:tcPr>
          <w:tcW w:w="12258" w:type="dxa"/>
          <w:gridSpan w:val="3"/>
        </w:tcPr>
        <w:p w:rsidR="00BB2DB3" w:rsidRPr="00677AC6" w:rsidRDefault="00BB2DB3" w:rsidP="00BB2DB3">
          <w:pPr>
            <w:pStyle w:val="Header"/>
            <w:spacing w:before="60" w:after="60"/>
            <w:rPr>
              <w:b/>
            </w:rPr>
          </w:pPr>
          <w:r>
            <w:rPr>
              <w:b/>
            </w:rPr>
            <w:t xml:space="preserve">Location: </w:t>
          </w:r>
          <w:r w:rsidRPr="000A4A02">
            <w:rPr>
              <w:b/>
            </w:rPr>
            <w:t>Department of Developmental Services</w:t>
          </w:r>
        </w:p>
      </w:tc>
      <w:tc>
        <w:tcPr>
          <w:tcW w:w="2358" w:type="dxa"/>
        </w:tcPr>
        <w:p w:rsidR="00BB2DB3" w:rsidRDefault="00BB2DB3" w:rsidP="00BB2DB3">
          <w:pPr>
            <w:pStyle w:val="Header"/>
            <w:tabs>
              <w:tab w:val="clear" w:pos="4320"/>
              <w:tab w:val="clear" w:pos="8640"/>
            </w:tabs>
            <w:spacing w:before="60" w:after="60"/>
            <w:rPr>
              <w:b/>
            </w:rPr>
          </w:pPr>
          <w:r>
            <w:rPr>
              <w:b/>
            </w:rPr>
            <w:t>Indoor Air Results</w:t>
          </w:r>
        </w:p>
      </w:tc>
    </w:tr>
    <w:tr w:rsidR="00BB2DB3" w:rsidTr="00BB2DB3">
      <w:tblPrEx>
        <w:tblCellMar>
          <w:top w:w="0" w:type="dxa"/>
          <w:bottom w:w="0" w:type="dxa"/>
        </w:tblCellMar>
      </w:tblPrEx>
      <w:trPr>
        <w:cantSplit/>
      </w:trPr>
      <w:tc>
        <w:tcPr>
          <w:tcW w:w="5778" w:type="dxa"/>
        </w:tcPr>
        <w:p w:rsidR="00BB2DB3" w:rsidRDefault="00BB2DB3" w:rsidP="00BB2DB3">
          <w:pPr>
            <w:pStyle w:val="Header"/>
            <w:tabs>
              <w:tab w:val="clear" w:pos="4320"/>
              <w:tab w:val="clear" w:pos="8640"/>
            </w:tabs>
            <w:spacing w:before="60" w:after="60"/>
            <w:rPr>
              <w:b/>
            </w:rPr>
          </w:pPr>
          <w:r>
            <w:rPr>
              <w:b/>
            </w:rPr>
            <w:t>Address: 151 Campanelli Drive, Middleborough, MA</w:t>
          </w:r>
        </w:p>
      </w:tc>
      <w:tc>
        <w:tcPr>
          <w:tcW w:w="3966" w:type="dxa"/>
        </w:tcPr>
        <w:p w:rsidR="00BB2DB3" w:rsidRDefault="00BB2DB3" w:rsidP="00BB2DB3">
          <w:pPr>
            <w:pStyle w:val="Header"/>
            <w:tabs>
              <w:tab w:val="clear" w:pos="4320"/>
              <w:tab w:val="clear" w:pos="8640"/>
            </w:tabs>
            <w:spacing w:before="60" w:after="60"/>
            <w:jc w:val="center"/>
            <w:rPr>
              <w:b/>
              <w:sz w:val="28"/>
            </w:rPr>
          </w:pPr>
          <w:r>
            <w:rPr>
              <w:b/>
              <w:sz w:val="28"/>
            </w:rPr>
            <w:t>Table 1 (continued)</w:t>
          </w:r>
        </w:p>
      </w:tc>
      <w:tc>
        <w:tcPr>
          <w:tcW w:w="2514" w:type="dxa"/>
        </w:tcPr>
        <w:p w:rsidR="00BB2DB3" w:rsidRDefault="00BB2DB3" w:rsidP="00BB2DB3">
          <w:pPr>
            <w:pStyle w:val="Header"/>
            <w:tabs>
              <w:tab w:val="clear" w:pos="4320"/>
              <w:tab w:val="clear" w:pos="8640"/>
            </w:tabs>
            <w:spacing w:before="60" w:after="60"/>
            <w:rPr>
              <w:b/>
            </w:rPr>
          </w:pPr>
        </w:p>
      </w:tc>
      <w:tc>
        <w:tcPr>
          <w:tcW w:w="2358" w:type="dxa"/>
        </w:tcPr>
        <w:p w:rsidR="00BB2DB3" w:rsidRDefault="00BB2DB3" w:rsidP="00BB2DB3">
          <w:pPr>
            <w:pStyle w:val="Header"/>
            <w:tabs>
              <w:tab w:val="clear" w:pos="4320"/>
              <w:tab w:val="clear" w:pos="8640"/>
            </w:tabs>
            <w:spacing w:before="60" w:after="60"/>
            <w:rPr>
              <w:b/>
            </w:rPr>
          </w:pPr>
          <w:r w:rsidRPr="00677AC6">
            <w:rPr>
              <w:b/>
            </w:rPr>
            <w:t>Date</w:t>
          </w:r>
          <w:r>
            <w:rPr>
              <w:b/>
            </w:rPr>
            <w:t>: 7/7</w:t>
          </w:r>
          <w:r w:rsidRPr="00774330">
            <w:rPr>
              <w:b/>
            </w:rPr>
            <w:t>/2015</w:t>
          </w:r>
        </w:p>
      </w:tc>
    </w:tr>
  </w:tbl>
  <w:p w:rsidR="00BB2DB3" w:rsidRPr="00FB37EB" w:rsidRDefault="00BB2DB3" w:rsidP="00BB2D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BB2DB3">
      <w:tblPrEx>
        <w:tblCellMar>
          <w:top w:w="0" w:type="dxa"/>
          <w:bottom w:w="0" w:type="dxa"/>
        </w:tblCellMar>
      </w:tblPrEx>
      <w:trPr>
        <w:cantSplit/>
      </w:trPr>
      <w:tc>
        <w:tcPr>
          <w:tcW w:w="12258" w:type="dxa"/>
          <w:gridSpan w:val="3"/>
        </w:tcPr>
        <w:p w:rsidR="00BB2DB3" w:rsidRPr="00677AC6" w:rsidRDefault="00BB2DB3" w:rsidP="00BB2DB3">
          <w:pPr>
            <w:pStyle w:val="Header"/>
            <w:spacing w:before="60" w:after="60"/>
            <w:rPr>
              <w:b/>
            </w:rPr>
          </w:pPr>
          <w:r>
            <w:rPr>
              <w:b/>
            </w:rPr>
            <w:t xml:space="preserve">Location: </w:t>
          </w:r>
          <w:r w:rsidRPr="000A4A02">
            <w:rPr>
              <w:b/>
            </w:rPr>
            <w:t>Department of Developmental Services</w:t>
          </w:r>
        </w:p>
      </w:tc>
      <w:tc>
        <w:tcPr>
          <w:tcW w:w="2358" w:type="dxa"/>
        </w:tcPr>
        <w:p w:rsidR="00BB2DB3" w:rsidRDefault="00BB2DB3" w:rsidP="00BB2DB3">
          <w:pPr>
            <w:pStyle w:val="Header"/>
            <w:tabs>
              <w:tab w:val="clear" w:pos="4320"/>
              <w:tab w:val="clear" w:pos="8640"/>
            </w:tabs>
            <w:spacing w:before="60" w:after="60"/>
            <w:rPr>
              <w:b/>
            </w:rPr>
          </w:pPr>
          <w:r>
            <w:rPr>
              <w:b/>
            </w:rPr>
            <w:t>Indoor Air Results</w:t>
          </w:r>
        </w:p>
      </w:tc>
    </w:tr>
    <w:tr w:rsidR="00BB2DB3" w:rsidTr="00BB2DB3">
      <w:tblPrEx>
        <w:tblCellMar>
          <w:top w:w="0" w:type="dxa"/>
          <w:bottom w:w="0" w:type="dxa"/>
        </w:tblCellMar>
      </w:tblPrEx>
      <w:trPr>
        <w:cantSplit/>
      </w:trPr>
      <w:tc>
        <w:tcPr>
          <w:tcW w:w="5688" w:type="dxa"/>
        </w:tcPr>
        <w:p w:rsidR="00BB2DB3" w:rsidRDefault="00BB2DB3" w:rsidP="00BB2DB3">
          <w:pPr>
            <w:pStyle w:val="Header"/>
            <w:tabs>
              <w:tab w:val="clear" w:pos="4320"/>
              <w:tab w:val="clear" w:pos="8640"/>
            </w:tabs>
            <w:spacing w:before="60" w:after="60"/>
            <w:rPr>
              <w:b/>
            </w:rPr>
          </w:pPr>
          <w:r>
            <w:rPr>
              <w:b/>
            </w:rPr>
            <w:t>Address: 151 Campanelli Drive, Middleborough, MA</w:t>
          </w:r>
        </w:p>
      </w:tc>
      <w:tc>
        <w:tcPr>
          <w:tcW w:w="4056" w:type="dxa"/>
        </w:tcPr>
        <w:p w:rsidR="00BB2DB3" w:rsidRDefault="00BB2DB3" w:rsidP="00BB2DB3">
          <w:pPr>
            <w:pStyle w:val="Header"/>
            <w:tabs>
              <w:tab w:val="clear" w:pos="4320"/>
              <w:tab w:val="clear" w:pos="8640"/>
            </w:tabs>
            <w:spacing w:before="60" w:after="60"/>
            <w:jc w:val="center"/>
            <w:rPr>
              <w:b/>
              <w:sz w:val="28"/>
            </w:rPr>
          </w:pPr>
          <w:r>
            <w:rPr>
              <w:b/>
              <w:sz w:val="28"/>
            </w:rPr>
            <w:t>Table 1</w:t>
          </w:r>
        </w:p>
      </w:tc>
      <w:tc>
        <w:tcPr>
          <w:tcW w:w="2514" w:type="dxa"/>
        </w:tcPr>
        <w:p w:rsidR="00BB2DB3" w:rsidRDefault="00BB2DB3" w:rsidP="00BB2DB3">
          <w:pPr>
            <w:pStyle w:val="Header"/>
            <w:tabs>
              <w:tab w:val="clear" w:pos="4320"/>
              <w:tab w:val="clear" w:pos="8640"/>
            </w:tabs>
            <w:spacing w:before="60" w:after="60"/>
            <w:rPr>
              <w:b/>
            </w:rPr>
          </w:pPr>
        </w:p>
      </w:tc>
      <w:tc>
        <w:tcPr>
          <w:tcW w:w="2358" w:type="dxa"/>
        </w:tcPr>
        <w:p w:rsidR="00BB2DB3" w:rsidRDefault="00BB2DB3" w:rsidP="00BB2DB3">
          <w:pPr>
            <w:pStyle w:val="Header"/>
            <w:tabs>
              <w:tab w:val="clear" w:pos="4320"/>
              <w:tab w:val="clear" w:pos="8640"/>
            </w:tabs>
            <w:spacing w:before="60" w:after="60"/>
            <w:rPr>
              <w:b/>
            </w:rPr>
          </w:pPr>
          <w:r w:rsidRPr="00677AC6">
            <w:rPr>
              <w:b/>
            </w:rPr>
            <w:t>Date</w:t>
          </w:r>
          <w:r>
            <w:rPr>
              <w:b/>
            </w:rPr>
            <w:t>: 7/7/2015</w:t>
          </w:r>
        </w:p>
      </w:tc>
    </w:tr>
  </w:tbl>
  <w:p w:rsidR="00BB2DB3" w:rsidRDefault="00BB2D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5B04E90"/>
    <w:multiLevelType w:val="hybridMultilevel"/>
    <w:tmpl w:val="69881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15F83"/>
    <w:multiLevelType w:val="hybridMultilevel"/>
    <w:tmpl w:val="E0C6B2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0247C8"/>
    <w:multiLevelType w:val="hybridMultilevel"/>
    <w:tmpl w:val="CFAA3F46"/>
    <w:lvl w:ilvl="0" w:tplc="15E099C8">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1B6D4F5C"/>
    <w:multiLevelType w:val="multilevel"/>
    <w:tmpl w:val="62363E38"/>
    <w:lvl w:ilvl="0">
      <w:start w:val="1"/>
      <w:numFmt w:val="decimal"/>
      <w:pStyle w:val="TOC6"/>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BB36868"/>
    <w:multiLevelType w:val="hybridMultilevel"/>
    <w:tmpl w:val="73F276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346A8F"/>
    <w:multiLevelType w:val="multilevel"/>
    <w:tmpl w:val="10E2FA8C"/>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E9C0494"/>
    <w:multiLevelType w:val="multilevel"/>
    <w:tmpl w:val="34365D54"/>
    <w:numStyleLink w:val="StyleNumbered1"/>
  </w:abstractNum>
  <w:abstractNum w:abstractNumId="9">
    <w:nsid w:val="20767E7E"/>
    <w:multiLevelType w:val="singleLevel"/>
    <w:tmpl w:val="1972A164"/>
    <w:lvl w:ilvl="0">
      <w:start w:val="1"/>
      <w:numFmt w:val="decimal"/>
      <w:lvlText w:val="%1."/>
      <w:lvlJc w:val="right"/>
      <w:pPr>
        <w:tabs>
          <w:tab w:val="num" w:pos="360"/>
        </w:tabs>
        <w:ind w:left="360" w:hanging="216"/>
      </w:pPr>
      <w:rPr>
        <w:sz w:val="24"/>
      </w:rPr>
    </w:lvl>
  </w:abstractNum>
  <w:abstractNum w:abstractNumId="10">
    <w:nsid w:val="22210CB7"/>
    <w:multiLevelType w:val="hybridMultilevel"/>
    <w:tmpl w:val="150A610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269F5575"/>
    <w:multiLevelType w:val="multilevel"/>
    <w:tmpl w:val="34365D54"/>
    <w:styleLink w:val="StyleNumbered1"/>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88370CF"/>
    <w:multiLevelType w:val="hybridMultilevel"/>
    <w:tmpl w:val="3306B8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310306A6"/>
    <w:multiLevelType w:val="singleLevel"/>
    <w:tmpl w:val="6ED8F27A"/>
    <w:lvl w:ilvl="0">
      <w:start w:val="1"/>
      <w:numFmt w:val="decimal"/>
      <w:lvlText w:val="%1."/>
      <w:legacy w:legacy="1" w:legacySpace="0" w:legacyIndent="360"/>
      <w:lvlJc w:val="left"/>
      <w:pPr>
        <w:ind w:left="360" w:hanging="360"/>
      </w:pPr>
    </w:lvl>
  </w:abstractNum>
  <w:abstractNum w:abstractNumId="15">
    <w:nsid w:val="33FD2F88"/>
    <w:multiLevelType w:val="hybridMultilevel"/>
    <w:tmpl w:val="61AC65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4542612"/>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7">
    <w:nsid w:val="356D545D"/>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8">
    <w:nsid w:val="3E9C3AA5"/>
    <w:multiLevelType w:val="hybridMultilevel"/>
    <w:tmpl w:val="D76E1696"/>
    <w:lvl w:ilvl="0" w:tplc="4F62F36A">
      <w:start w:val="1"/>
      <w:numFmt w:val="decimal"/>
      <w:lvlText w:val="%1."/>
      <w:lvlJc w:val="right"/>
      <w:pPr>
        <w:tabs>
          <w:tab w:val="num" w:pos="720"/>
        </w:tabs>
        <w:ind w:left="720" w:hanging="360"/>
      </w:pPr>
      <w:rPr>
        <w:rFonts w:ascii="Times New Roman" w:hAnsi="Times New Roman" w:hint="default"/>
        <w:b w:val="0"/>
        <w:i w:val="0"/>
        <w:sz w:val="24"/>
      </w:rPr>
    </w:lvl>
    <w:lvl w:ilvl="1" w:tplc="DA42D55C" w:tentative="1">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rPr>
        <w:rFonts w:hint="default"/>
      </w:rPr>
    </w:lvl>
    <w:lvl w:ilvl="6" w:tplc="0409000F" w:tentative="1">
      <w:start w:val="1"/>
      <w:numFmt w:val="decimal"/>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rPr>
        <w:rFonts w:hint="default"/>
      </w:rPr>
    </w:lvl>
    <w:lvl w:ilvl="8" w:tplc="0409001B" w:tentative="1">
      <w:start w:val="1"/>
      <w:numFmt w:val="lowerRoman"/>
      <w:lvlText w:val="%9."/>
      <w:lvlJc w:val="right"/>
      <w:pPr>
        <w:tabs>
          <w:tab w:val="num" w:pos="6480"/>
        </w:tabs>
        <w:ind w:left="6480" w:hanging="180"/>
      </w:pPr>
      <w:rPr>
        <w:rFonts w:hint="default"/>
      </w:rPr>
    </w:lvl>
  </w:abstractNum>
  <w:abstractNum w:abstractNumId="19">
    <w:nsid w:val="40C74C09"/>
    <w:multiLevelType w:val="hybridMultilevel"/>
    <w:tmpl w:val="2EE0AAC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4A8E6BF3"/>
    <w:multiLevelType w:val="hybridMultilevel"/>
    <w:tmpl w:val="9E92C77C"/>
    <w:lvl w:ilvl="0" w:tplc="62E8C6CE">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6C04F4F"/>
    <w:multiLevelType w:val="multilevel"/>
    <w:tmpl w:val="2460C25C"/>
    <w:numStyleLink w:val="StyleNumbered"/>
  </w:abstractNum>
  <w:abstractNum w:abstractNumId="22">
    <w:nsid w:val="57757E9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AAC311A"/>
    <w:multiLevelType w:val="singleLevel"/>
    <w:tmpl w:val="4B0683B0"/>
    <w:lvl w:ilvl="0">
      <w:start w:val="1"/>
      <w:numFmt w:val="decimal"/>
      <w:lvlText w:val="%1."/>
      <w:lvlJc w:val="right"/>
      <w:pPr>
        <w:tabs>
          <w:tab w:val="num" w:pos="360"/>
        </w:tabs>
        <w:ind w:left="360" w:hanging="216"/>
      </w:pPr>
      <w:rPr>
        <w:rFonts w:ascii="Times New Roman" w:hAnsi="Times New Roman" w:hint="default"/>
        <w:b w:val="0"/>
        <w:i w:val="0"/>
        <w:sz w:val="24"/>
        <w:szCs w:val="24"/>
      </w:rPr>
    </w:lvl>
  </w:abstractNum>
  <w:abstractNum w:abstractNumId="24">
    <w:nsid w:val="62150ECF"/>
    <w:multiLevelType w:val="multilevel"/>
    <w:tmpl w:val="34365D54"/>
    <w:numStyleLink w:val="StyleNumbered1"/>
  </w:abstractNum>
  <w:abstractNum w:abstractNumId="25">
    <w:nsid w:val="63F16A58"/>
    <w:multiLevelType w:val="hybridMultilevel"/>
    <w:tmpl w:val="360CF43E"/>
    <w:lvl w:ilvl="0" w:tplc="7D720DF6">
      <w:start w:val="1"/>
      <w:numFmt w:val="decimal"/>
      <w:lvlText w:val="%1."/>
      <w:lvlJc w:val="right"/>
      <w:pPr>
        <w:tabs>
          <w:tab w:val="num" w:pos="907"/>
        </w:tabs>
        <w:ind w:left="907" w:hanging="360"/>
      </w:pPr>
      <w:rPr>
        <w:rFonts w:hint="default"/>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26">
    <w:nsid w:val="6B6C64FD"/>
    <w:multiLevelType w:val="multilevel"/>
    <w:tmpl w:val="D98A42EC"/>
    <w:numStyleLink w:val="StyleNumbered2"/>
  </w:abstractNum>
  <w:abstractNum w:abstractNumId="27">
    <w:nsid w:val="6C414E9A"/>
    <w:multiLevelType w:val="hybridMultilevel"/>
    <w:tmpl w:val="3D901730"/>
    <w:lvl w:ilvl="0" w:tplc="463828AC">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6D3D14CC"/>
    <w:multiLevelType w:val="hybridMultilevel"/>
    <w:tmpl w:val="00646BEA"/>
    <w:lvl w:ilvl="0" w:tplc="E37A4E80">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707747F9"/>
    <w:multiLevelType w:val="multilevel"/>
    <w:tmpl w:val="F6ACD3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B7F09E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CDD0C62"/>
    <w:multiLevelType w:val="multilevel"/>
    <w:tmpl w:val="D98A42EC"/>
    <w:styleLink w:val="StyleNumbered2"/>
    <w:lvl w:ilvl="0">
      <w:start w:val="1"/>
      <w:numFmt w:val="decimal"/>
      <w:lvlText w:val="%1."/>
      <w:lvlJc w:val="right"/>
      <w:pPr>
        <w:tabs>
          <w:tab w:val="num" w:pos="720"/>
        </w:tabs>
        <w:ind w:left="720" w:hanging="648"/>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0"/>
  </w:num>
  <w:num w:numId="2">
    <w:abstractNumId w:val="25"/>
  </w:num>
  <w:num w:numId="3">
    <w:abstractNumId w:val="14"/>
  </w:num>
  <w:num w:numId="4">
    <w:abstractNumId w:val="7"/>
  </w:num>
  <w:num w:numId="5">
    <w:abstractNumId w:val="23"/>
  </w:num>
  <w:num w:numId="6">
    <w:abstractNumId w:val="4"/>
  </w:num>
  <w:num w:numId="7">
    <w:abstractNumId w:val="21"/>
  </w:num>
  <w:num w:numId="8">
    <w:abstractNumId w:val="30"/>
  </w:num>
  <w:num w:numId="9">
    <w:abstractNumId w:val="17"/>
  </w:num>
  <w:num w:numId="10">
    <w:abstractNumId w:val="19"/>
  </w:num>
  <w:num w:numId="11">
    <w:abstractNumId w:val="10"/>
  </w:num>
  <w:num w:numId="12">
    <w:abstractNumId w:val="28"/>
  </w:num>
  <w:num w:numId="13">
    <w:abstractNumId w:val="22"/>
  </w:num>
  <w:num w:numId="14">
    <w:abstractNumId w:val="16"/>
  </w:num>
  <w:num w:numId="15">
    <w:abstractNumId w:val="2"/>
  </w:num>
  <w:num w:numId="16">
    <w:abstractNumId w:val="27"/>
  </w:num>
  <w:num w:numId="17">
    <w:abstractNumId w:val="6"/>
  </w:num>
  <w:num w:numId="18">
    <w:abstractNumId w:val="20"/>
  </w:num>
  <w:num w:numId="19">
    <w:abstractNumId w:val="11"/>
  </w:num>
  <w:num w:numId="20">
    <w:abstractNumId w:val="18"/>
  </w:num>
  <w:num w:numId="21">
    <w:abstractNumId w:val="3"/>
  </w:num>
  <w:num w:numId="22">
    <w:abstractNumId w:val="26"/>
  </w:num>
  <w:num w:numId="23">
    <w:abstractNumId w:val="29"/>
  </w:num>
  <w:num w:numId="24">
    <w:abstractNumId w:val="31"/>
  </w:num>
  <w:num w:numId="25">
    <w:abstractNumId w:val="9"/>
  </w:num>
  <w:num w:numId="26">
    <w:abstractNumId w:val="12"/>
  </w:num>
  <w:num w:numId="27">
    <w:abstractNumId w:val="5"/>
  </w:num>
  <w:num w:numId="28">
    <w:abstractNumId w:val="24"/>
  </w:num>
  <w:num w:numId="29">
    <w:abstractNumId w:val="8"/>
  </w:num>
  <w:num w:numId="30">
    <w:abstractNumId w:val="1"/>
  </w:num>
  <w:num w:numId="31">
    <w:abstractNumId w:val="15"/>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A18"/>
    <w:rsid w:val="00000120"/>
    <w:rsid w:val="0000699A"/>
    <w:rsid w:val="000144B1"/>
    <w:rsid w:val="00022BE3"/>
    <w:rsid w:val="00024CBE"/>
    <w:rsid w:val="00034364"/>
    <w:rsid w:val="000403EA"/>
    <w:rsid w:val="00041535"/>
    <w:rsid w:val="0004381C"/>
    <w:rsid w:val="00051744"/>
    <w:rsid w:val="00053C23"/>
    <w:rsid w:val="00056442"/>
    <w:rsid w:val="00062B8D"/>
    <w:rsid w:val="0006325F"/>
    <w:rsid w:val="00064D85"/>
    <w:rsid w:val="00067407"/>
    <w:rsid w:val="000703F6"/>
    <w:rsid w:val="000737A4"/>
    <w:rsid w:val="00077288"/>
    <w:rsid w:val="00081761"/>
    <w:rsid w:val="000818C5"/>
    <w:rsid w:val="000824DE"/>
    <w:rsid w:val="00082AAE"/>
    <w:rsid w:val="0008406E"/>
    <w:rsid w:val="00084CE2"/>
    <w:rsid w:val="00087364"/>
    <w:rsid w:val="00087945"/>
    <w:rsid w:val="00092371"/>
    <w:rsid w:val="000A0DF7"/>
    <w:rsid w:val="000A1267"/>
    <w:rsid w:val="000A6ABA"/>
    <w:rsid w:val="000A7222"/>
    <w:rsid w:val="000B0A3E"/>
    <w:rsid w:val="000C087F"/>
    <w:rsid w:val="000C5E92"/>
    <w:rsid w:val="000C6C7E"/>
    <w:rsid w:val="000D05E2"/>
    <w:rsid w:val="000D0623"/>
    <w:rsid w:val="000D1B42"/>
    <w:rsid w:val="000D2E4A"/>
    <w:rsid w:val="000D2F12"/>
    <w:rsid w:val="000D3F4A"/>
    <w:rsid w:val="000E0BCA"/>
    <w:rsid w:val="000E20F4"/>
    <w:rsid w:val="000E3087"/>
    <w:rsid w:val="000E5A36"/>
    <w:rsid w:val="000E676B"/>
    <w:rsid w:val="000F0D14"/>
    <w:rsid w:val="000F176E"/>
    <w:rsid w:val="000F2B18"/>
    <w:rsid w:val="000F4235"/>
    <w:rsid w:val="000F60D9"/>
    <w:rsid w:val="000F7C15"/>
    <w:rsid w:val="00104DAA"/>
    <w:rsid w:val="001209EE"/>
    <w:rsid w:val="00126FF7"/>
    <w:rsid w:val="0013348E"/>
    <w:rsid w:val="00134495"/>
    <w:rsid w:val="00135F9A"/>
    <w:rsid w:val="001368F7"/>
    <w:rsid w:val="001371F0"/>
    <w:rsid w:val="001400D9"/>
    <w:rsid w:val="00142DD7"/>
    <w:rsid w:val="00152EC5"/>
    <w:rsid w:val="001538FA"/>
    <w:rsid w:val="001614AE"/>
    <w:rsid w:val="00164C73"/>
    <w:rsid w:val="001651AD"/>
    <w:rsid w:val="001660D3"/>
    <w:rsid w:val="00171DF9"/>
    <w:rsid w:val="00175726"/>
    <w:rsid w:val="00175730"/>
    <w:rsid w:val="00176C1C"/>
    <w:rsid w:val="001838D9"/>
    <w:rsid w:val="001878A5"/>
    <w:rsid w:val="00195DE6"/>
    <w:rsid w:val="001A4EE7"/>
    <w:rsid w:val="001B2290"/>
    <w:rsid w:val="001B29C2"/>
    <w:rsid w:val="001B3B73"/>
    <w:rsid w:val="001B4EE4"/>
    <w:rsid w:val="001B66D0"/>
    <w:rsid w:val="001C2ABA"/>
    <w:rsid w:val="001D0208"/>
    <w:rsid w:val="001D2DFD"/>
    <w:rsid w:val="001D48E6"/>
    <w:rsid w:val="001D68FF"/>
    <w:rsid w:val="001E124D"/>
    <w:rsid w:val="001E2BC3"/>
    <w:rsid w:val="001E4737"/>
    <w:rsid w:val="001E7ED5"/>
    <w:rsid w:val="001F0A5B"/>
    <w:rsid w:val="001F0D22"/>
    <w:rsid w:val="001F34AF"/>
    <w:rsid w:val="001F4BCF"/>
    <w:rsid w:val="002044AA"/>
    <w:rsid w:val="002105BF"/>
    <w:rsid w:val="00214EDC"/>
    <w:rsid w:val="00216824"/>
    <w:rsid w:val="0022723C"/>
    <w:rsid w:val="00227326"/>
    <w:rsid w:val="002417DA"/>
    <w:rsid w:val="002474E9"/>
    <w:rsid w:val="0025016D"/>
    <w:rsid w:val="00251436"/>
    <w:rsid w:val="00256E17"/>
    <w:rsid w:val="00260FF2"/>
    <w:rsid w:val="00266C4A"/>
    <w:rsid w:val="00267FC9"/>
    <w:rsid w:val="0027606A"/>
    <w:rsid w:val="002766B4"/>
    <w:rsid w:val="002800C0"/>
    <w:rsid w:val="002844EB"/>
    <w:rsid w:val="00285383"/>
    <w:rsid w:val="00292470"/>
    <w:rsid w:val="002958F6"/>
    <w:rsid w:val="002A03AD"/>
    <w:rsid w:val="002A2ACC"/>
    <w:rsid w:val="002B0D0B"/>
    <w:rsid w:val="002B4D68"/>
    <w:rsid w:val="002B6B74"/>
    <w:rsid w:val="002C11C5"/>
    <w:rsid w:val="002C3B1F"/>
    <w:rsid w:val="002C796F"/>
    <w:rsid w:val="002D054F"/>
    <w:rsid w:val="002D112A"/>
    <w:rsid w:val="002D2725"/>
    <w:rsid w:val="002D2EB5"/>
    <w:rsid w:val="002D5DA0"/>
    <w:rsid w:val="002D77F5"/>
    <w:rsid w:val="002E0901"/>
    <w:rsid w:val="002E3388"/>
    <w:rsid w:val="002E4ADD"/>
    <w:rsid w:val="002E5358"/>
    <w:rsid w:val="002E5889"/>
    <w:rsid w:val="002F1544"/>
    <w:rsid w:val="002F4148"/>
    <w:rsid w:val="002F7A7D"/>
    <w:rsid w:val="00305E78"/>
    <w:rsid w:val="00306E16"/>
    <w:rsid w:val="003074F5"/>
    <w:rsid w:val="0031186B"/>
    <w:rsid w:val="00312771"/>
    <w:rsid w:val="003130B1"/>
    <w:rsid w:val="00313A47"/>
    <w:rsid w:val="00323926"/>
    <w:rsid w:val="00326120"/>
    <w:rsid w:val="003266A6"/>
    <w:rsid w:val="00333C55"/>
    <w:rsid w:val="0033473C"/>
    <w:rsid w:val="00340606"/>
    <w:rsid w:val="00341092"/>
    <w:rsid w:val="00341248"/>
    <w:rsid w:val="0034335C"/>
    <w:rsid w:val="003474AA"/>
    <w:rsid w:val="0035136C"/>
    <w:rsid w:val="00352ACC"/>
    <w:rsid w:val="0036046C"/>
    <w:rsid w:val="00363F43"/>
    <w:rsid w:val="00365485"/>
    <w:rsid w:val="00372271"/>
    <w:rsid w:val="003726F5"/>
    <w:rsid w:val="0037346F"/>
    <w:rsid w:val="00375688"/>
    <w:rsid w:val="003816A8"/>
    <w:rsid w:val="00385AF3"/>
    <w:rsid w:val="00392614"/>
    <w:rsid w:val="003933A7"/>
    <w:rsid w:val="00396269"/>
    <w:rsid w:val="003A0B02"/>
    <w:rsid w:val="003A1572"/>
    <w:rsid w:val="003A2097"/>
    <w:rsid w:val="003B652D"/>
    <w:rsid w:val="003B689F"/>
    <w:rsid w:val="003C3DCF"/>
    <w:rsid w:val="003C3F14"/>
    <w:rsid w:val="003D6068"/>
    <w:rsid w:val="003D673C"/>
    <w:rsid w:val="003E069B"/>
    <w:rsid w:val="003E3750"/>
    <w:rsid w:val="003E5644"/>
    <w:rsid w:val="003E5690"/>
    <w:rsid w:val="003E6478"/>
    <w:rsid w:val="003F0408"/>
    <w:rsid w:val="003F2B6E"/>
    <w:rsid w:val="003F6275"/>
    <w:rsid w:val="003F706A"/>
    <w:rsid w:val="00400893"/>
    <w:rsid w:val="004014C0"/>
    <w:rsid w:val="00402B10"/>
    <w:rsid w:val="0041591F"/>
    <w:rsid w:val="00425E78"/>
    <w:rsid w:val="004317A8"/>
    <w:rsid w:val="00434BC9"/>
    <w:rsid w:val="00440823"/>
    <w:rsid w:val="0044667D"/>
    <w:rsid w:val="00453052"/>
    <w:rsid w:val="00454EEC"/>
    <w:rsid w:val="00460FB6"/>
    <w:rsid w:val="00462A5D"/>
    <w:rsid w:val="00471ACF"/>
    <w:rsid w:val="0047399C"/>
    <w:rsid w:val="004842A5"/>
    <w:rsid w:val="00486E62"/>
    <w:rsid w:val="00491775"/>
    <w:rsid w:val="004A003C"/>
    <w:rsid w:val="004A322D"/>
    <w:rsid w:val="004B2034"/>
    <w:rsid w:val="004B3051"/>
    <w:rsid w:val="004C0372"/>
    <w:rsid w:val="004C5C81"/>
    <w:rsid w:val="004C6AA3"/>
    <w:rsid w:val="004C7E6A"/>
    <w:rsid w:val="004D3162"/>
    <w:rsid w:val="004D528F"/>
    <w:rsid w:val="004E158B"/>
    <w:rsid w:val="004E2679"/>
    <w:rsid w:val="004E7E0B"/>
    <w:rsid w:val="004F2108"/>
    <w:rsid w:val="004F69CA"/>
    <w:rsid w:val="00501D82"/>
    <w:rsid w:val="0050328E"/>
    <w:rsid w:val="005069DF"/>
    <w:rsid w:val="00506F86"/>
    <w:rsid w:val="00510313"/>
    <w:rsid w:val="005169AF"/>
    <w:rsid w:val="00524009"/>
    <w:rsid w:val="00531D0D"/>
    <w:rsid w:val="00541A66"/>
    <w:rsid w:val="00542718"/>
    <w:rsid w:val="0054276A"/>
    <w:rsid w:val="00546788"/>
    <w:rsid w:val="00547F70"/>
    <w:rsid w:val="00550B49"/>
    <w:rsid w:val="00550BD1"/>
    <w:rsid w:val="00551E20"/>
    <w:rsid w:val="00555F91"/>
    <w:rsid w:val="00556377"/>
    <w:rsid w:val="00556813"/>
    <w:rsid w:val="0056010E"/>
    <w:rsid w:val="00560FB4"/>
    <w:rsid w:val="0056177F"/>
    <w:rsid w:val="00563471"/>
    <w:rsid w:val="00565354"/>
    <w:rsid w:val="00575499"/>
    <w:rsid w:val="00576F10"/>
    <w:rsid w:val="00584890"/>
    <w:rsid w:val="00585C9E"/>
    <w:rsid w:val="005874A6"/>
    <w:rsid w:val="005905BD"/>
    <w:rsid w:val="00590F4A"/>
    <w:rsid w:val="00592A63"/>
    <w:rsid w:val="005A0D75"/>
    <w:rsid w:val="005A238E"/>
    <w:rsid w:val="005A7601"/>
    <w:rsid w:val="005B42C3"/>
    <w:rsid w:val="005B4D6C"/>
    <w:rsid w:val="005B681E"/>
    <w:rsid w:val="005C0F65"/>
    <w:rsid w:val="005C3720"/>
    <w:rsid w:val="005D00FF"/>
    <w:rsid w:val="005D5A44"/>
    <w:rsid w:val="005E0303"/>
    <w:rsid w:val="005F28D9"/>
    <w:rsid w:val="005F4CCD"/>
    <w:rsid w:val="005F4D80"/>
    <w:rsid w:val="005F5E0A"/>
    <w:rsid w:val="005F6023"/>
    <w:rsid w:val="005F72F3"/>
    <w:rsid w:val="00602073"/>
    <w:rsid w:val="006035CA"/>
    <w:rsid w:val="00610DD3"/>
    <w:rsid w:val="00613FAC"/>
    <w:rsid w:val="00614A6C"/>
    <w:rsid w:val="00616734"/>
    <w:rsid w:val="0062268F"/>
    <w:rsid w:val="00624737"/>
    <w:rsid w:val="00634989"/>
    <w:rsid w:val="0063690A"/>
    <w:rsid w:val="0064340F"/>
    <w:rsid w:val="00643C34"/>
    <w:rsid w:val="006453C6"/>
    <w:rsid w:val="00651293"/>
    <w:rsid w:val="00652DD7"/>
    <w:rsid w:val="00654F80"/>
    <w:rsid w:val="00660A38"/>
    <w:rsid w:val="00661333"/>
    <w:rsid w:val="0066701C"/>
    <w:rsid w:val="00676C75"/>
    <w:rsid w:val="0068132D"/>
    <w:rsid w:val="00682A5F"/>
    <w:rsid w:val="00683F8E"/>
    <w:rsid w:val="00684D00"/>
    <w:rsid w:val="00687D8D"/>
    <w:rsid w:val="00697FD0"/>
    <w:rsid w:val="006A1303"/>
    <w:rsid w:val="006B2807"/>
    <w:rsid w:val="006B392D"/>
    <w:rsid w:val="006C3609"/>
    <w:rsid w:val="006C4EBB"/>
    <w:rsid w:val="006C5E26"/>
    <w:rsid w:val="006C7326"/>
    <w:rsid w:val="006D07C0"/>
    <w:rsid w:val="006D43A1"/>
    <w:rsid w:val="006E339F"/>
    <w:rsid w:val="006E52B1"/>
    <w:rsid w:val="006E75F5"/>
    <w:rsid w:val="006E79B8"/>
    <w:rsid w:val="006F1D7B"/>
    <w:rsid w:val="006F6837"/>
    <w:rsid w:val="00703FE4"/>
    <w:rsid w:val="00704AF8"/>
    <w:rsid w:val="007056E1"/>
    <w:rsid w:val="00706E61"/>
    <w:rsid w:val="007070BB"/>
    <w:rsid w:val="007077B1"/>
    <w:rsid w:val="007106F4"/>
    <w:rsid w:val="0071192B"/>
    <w:rsid w:val="007146DC"/>
    <w:rsid w:val="007151E9"/>
    <w:rsid w:val="007174F8"/>
    <w:rsid w:val="007340DA"/>
    <w:rsid w:val="00743809"/>
    <w:rsid w:val="00743EB2"/>
    <w:rsid w:val="007458BD"/>
    <w:rsid w:val="00746091"/>
    <w:rsid w:val="007471FA"/>
    <w:rsid w:val="007567B0"/>
    <w:rsid w:val="007625AA"/>
    <w:rsid w:val="00762FC8"/>
    <w:rsid w:val="00770B44"/>
    <w:rsid w:val="00770CB5"/>
    <w:rsid w:val="00781AED"/>
    <w:rsid w:val="007830DC"/>
    <w:rsid w:val="00783660"/>
    <w:rsid w:val="00786928"/>
    <w:rsid w:val="0079100D"/>
    <w:rsid w:val="007941B2"/>
    <w:rsid w:val="007968E1"/>
    <w:rsid w:val="007A3345"/>
    <w:rsid w:val="007A5FD3"/>
    <w:rsid w:val="007A6FB8"/>
    <w:rsid w:val="007A71DA"/>
    <w:rsid w:val="007B12B5"/>
    <w:rsid w:val="007B6F27"/>
    <w:rsid w:val="007B703B"/>
    <w:rsid w:val="007B73E2"/>
    <w:rsid w:val="007B7868"/>
    <w:rsid w:val="007C3BA0"/>
    <w:rsid w:val="007C4A18"/>
    <w:rsid w:val="007C5E18"/>
    <w:rsid w:val="007C6151"/>
    <w:rsid w:val="007C6406"/>
    <w:rsid w:val="007C72ED"/>
    <w:rsid w:val="007D4AFB"/>
    <w:rsid w:val="007D4F0F"/>
    <w:rsid w:val="007D5206"/>
    <w:rsid w:val="007D6A60"/>
    <w:rsid w:val="007E143B"/>
    <w:rsid w:val="007E41B4"/>
    <w:rsid w:val="007E55BA"/>
    <w:rsid w:val="007E5E23"/>
    <w:rsid w:val="007F17FF"/>
    <w:rsid w:val="007F28B5"/>
    <w:rsid w:val="008021ED"/>
    <w:rsid w:val="00806585"/>
    <w:rsid w:val="00807472"/>
    <w:rsid w:val="00807BC9"/>
    <w:rsid w:val="008132DD"/>
    <w:rsid w:val="0081577D"/>
    <w:rsid w:val="00816D01"/>
    <w:rsid w:val="00817909"/>
    <w:rsid w:val="008302C4"/>
    <w:rsid w:val="00833CCF"/>
    <w:rsid w:val="00837AE4"/>
    <w:rsid w:val="00844A7D"/>
    <w:rsid w:val="00845A58"/>
    <w:rsid w:val="008509CD"/>
    <w:rsid w:val="00850F55"/>
    <w:rsid w:val="00853972"/>
    <w:rsid w:val="0085511F"/>
    <w:rsid w:val="0085587D"/>
    <w:rsid w:val="00856BF0"/>
    <w:rsid w:val="00857C69"/>
    <w:rsid w:val="0086254E"/>
    <w:rsid w:val="0087353D"/>
    <w:rsid w:val="008836B5"/>
    <w:rsid w:val="008844E3"/>
    <w:rsid w:val="008875CA"/>
    <w:rsid w:val="00892A5D"/>
    <w:rsid w:val="008952FD"/>
    <w:rsid w:val="00895E02"/>
    <w:rsid w:val="008A1AB1"/>
    <w:rsid w:val="008A20E8"/>
    <w:rsid w:val="008A4C14"/>
    <w:rsid w:val="008A73A7"/>
    <w:rsid w:val="008B20A9"/>
    <w:rsid w:val="008B2BE1"/>
    <w:rsid w:val="008B3F61"/>
    <w:rsid w:val="008B5D42"/>
    <w:rsid w:val="008B6C01"/>
    <w:rsid w:val="008B7317"/>
    <w:rsid w:val="008C07B5"/>
    <w:rsid w:val="008C1AB0"/>
    <w:rsid w:val="008C32D3"/>
    <w:rsid w:val="008C5D56"/>
    <w:rsid w:val="008D09E7"/>
    <w:rsid w:val="008D1A31"/>
    <w:rsid w:val="008D39F7"/>
    <w:rsid w:val="008D5E53"/>
    <w:rsid w:val="008E0D1B"/>
    <w:rsid w:val="008E4042"/>
    <w:rsid w:val="008E4C83"/>
    <w:rsid w:val="008F5C5A"/>
    <w:rsid w:val="008F67DB"/>
    <w:rsid w:val="008F69E7"/>
    <w:rsid w:val="00902821"/>
    <w:rsid w:val="00906CB6"/>
    <w:rsid w:val="009124B7"/>
    <w:rsid w:val="00916243"/>
    <w:rsid w:val="009402BC"/>
    <w:rsid w:val="0095061B"/>
    <w:rsid w:val="00957803"/>
    <w:rsid w:val="0096068B"/>
    <w:rsid w:val="00962CCB"/>
    <w:rsid w:val="009672FE"/>
    <w:rsid w:val="00973D29"/>
    <w:rsid w:val="00975CD4"/>
    <w:rsid w:val="009844DF"/>
    <w:rsid w:val="00984AD8"/>
    <w:rsid w:val="00987FA7"/>
    <w:rsid w:val="00990E61"/>
    <w:rsid w:val="009949D0"/>
    <w:rsid w:val="00995304"/>
    <w:rsid w:val="009960F4"/>
    <w:rsid w:val="009A6487"/>
    <w:rsid w:val="009A7F95"/>
    <w:rsid w:val="009B096E"/>
    <w:rsid w:val="009B42A4"/>
    <w:rsid w:val="009B7F8E"/>
    <w:rsid w:val="009C103B"/>
    <w:rsid w:val="009C4A7F"/>
    <w:rsid w:val="009C4F6B"/>
    <w:rsid w:val="009D2D3E"/>
    <w:rsid w:val="009D3ED7"/>
    <w:rsid w:val="009D4684"/>
    <w:rsid w:val="009E34B6"/>
    <w:rsid w:val="009E56B9"/>
    <w:rsid w:val="009F069D"/>
    <w:rsid w:val="009F3743"/>
    <w:rsid w:val="00A03846"/>
    <w:rsid w:val="00A0442B"/>
    <w:rsid w:val="00A04B76"/>
    <w:rsid w:val="00A108ED"/>
    <w:rsid w:val="00A127FC"/>
    <w:rsid w:val="00A134FB"/>
    <w:rsid w:val="00A14B74"/>
    <w:rsid w:val="00A175E6"/>
    <w:rsid w:val="00A177AE"/>
    <w:rsid w:val="00A17A32"/>
    <w:rsid w:val="00A234B0"/>
    <w:rsid w:val="00A31341"/>
    <w:rsid w:val="00A3148F"/>
    <w:rsid w:val="00A353C6"/>
    <w:rsid w:val="00A441D8"/>
    <w:rsid w:val="00A456C2"/>
    <w:rsid w:val="00A46CC5"/>
    <w:rsid w:val="00A470D1"/>
    <w:rsid w:val="00A5131A"/>
    <w:rsid w:val="00A62208"/>
    <w:rsid w:val="00A62EB1"/>
    <w:rsid w:val="00A63FB9"/>
    <w:rsid w:val="00A8014D"/>
    <w:rsid w:val="00A802ED"/>
    <w:rsid w:val="00A81E1E"/>
    <w:rsid w:val="00A837D7"/>
    <w:rsid w:val="00A902F5"/>
    <w:rsid w:val="00A91284"/>
    <w:rsid w:val="00A920D7"/>
    <w:rsid w:val="00A96163"/>
    <w:rsid w:val="00A96EAD"/>
    <w:rsid w:val="00A97D7E"/>
    <w:rsid w:val="00AA2A85"/>
    <w:rsid w:val="00AA3010"/>
    <w:rsid w:val="00AA35EE"/>
    <w:rsid w:val="00AA6CC0"/>
    <w:rsid w:val="00AB424B"/>
    <w:rsid w:val="00AB4DC0"/>
    <w:rsid w:val="00AB4DE6"/>
    <w:rsid w:val="00AB52CC"/>
    <w:rsid w:val="00AB7A8C"/>
    <w:rsid w:val="00AC3996"/>
    <w:rsid w:val="00AC427F"/>
    <w:rsid w:val="00AC45E8"/>
    <w:rsid w:val="00AD5738"/>
    <w:rsid w:val="00AF6950"/>
    <w:rsid w:val="00AF69F7"/>
    <w:rsid w:val="00B00E90"/>
    <w:rsid w:val="00B02942"/>
    <w:rsid w:val="00B04942"/>
    <w:rsid w:val="00B05020"/>
    <w:rsid w:val="00B06D05"/>
    <w:rsid w:val="00B0718B"/>
    <w:rsid w:val="00B12F8E"/>
    <w:rsid w:val="00B23021"/>
    <w:rsid w:val="00B2308F"/>
    <w:rsid w:val="00B26CDA"/>
    <w:rsid w:val="00B27AF5"/>
    <w:rsid w:val="00B31F5B"/>
    <w:rsid w:val="00B334C6"/>
    <w:rsid w:val="00B41ADF"/>
    <w:rsid w:val="00B5029E"/>
    <w:rsid w:val="00B55DAF"/>
    <w:rsid w:val="00B5629E"/>
    <w:rsid w:val="00B67ABC"/>
    <w:rsid w:val="00B67E5E"/>
    <w:rsid w:val="00B70576"/>
    <w:rsid w:val="00B82280"/>
    <w:rsid w:val="00B82C21"/>
    <w:rsid w:val="00B86E27"/>
    <w:rsid w:val="00B9252E"/>
    <w:rsid w:val="00B95D67"/>
    <w:rsid w:val="00BA0376"/>
    <w:rsid w:val="00BA18F1"/>
    <w:rsid w:val="00BA2FB6"/>
    <w:rsid w:val="00BA5B50"/>
    <w:rsid w:val="00BB127C"/>
    <w:rsid w:val="00BB2DB3"/>
    <w:rsid w:val="00BB3866"/>
    <w:rsid w:val="00BB5E82"/>
    <w:rsid w:val="00BB7E97"/>
    <w:rsid w:val="00BC0975"/>
    <w:rsid w:val="00BC15FF"/>
    <w:rsid w:val="00BD1CC1"/>
    <w:rsid w:val="00BD6544"/>
    <w:rsid w:val="00BE10F7"/>
    <w:rsid w:val="00BE321A"/>
    <w:rsid w:val="00BE37A8"/>
    <w:rsid w:val="00BE3D4A"/>
    <w:rsid w:val="00BE47F5"/>
    <w:rsid w:val="00BE5964"/>
    <w:rsid w:val="00BF5057"/>
    <w:rsid w:val="00C0275A"/>
    <w:rsid w:val="00C0468D"/>
    <w:rsid w:val="00C1491E"/>
    <w:rsid w:val="00C15D08"/>
    <w:rsid w:val="00C1675E"/>
    <w:rsid w:val="00C21C17"/>
    <w:rsid w:val="00C23724"/>
    <w:rsid w:val="00C24EF3"/>
    <w:rsid w:val="00C254B0"/>
    <w:rsid w:val="00C26151"/>
    <w:rsid w:val="00C3000D"/>
    <w:rsid w:val="00C31EE9"/>
    <w:rsid w:val="00C359C2"/>
    <w:rsid w:val="00C43133"/>
    <w:rsid w:val="00C450AD"/>
    <w:rsid w:val="00C47DF1"/>
    <w:rsid w:val="00C509D8"/>
    <w:rsid w:val="00C538C6"/>
    <w:rsid w:val="00C60C8C"/>
    <w:rsid w:val="00C668CF"/>
    <w:rsid w:val="00C71181"/>
    <w:rsid w:val="00C7296A"/>
    <w:rsid w:val="00C74A58"/>
    <w:rsid w:val="00C74FCF"/>
    <w:rsid w:val="00C8655C"/>
    <w:rsid w:val="00C86ACE"/>
    <w:rsid w:val="00C9116C"/>
    <w:rsid w:val="00CA289C"/>
    <w:rsid w:val="00CA70CB"/>
    <w:rsid w:val="00CB2072"/>
    <w:rsid w:val="00CB256A"/>
    <w:rsid w:val="00CB6BE5"/>
    <w:rsid w:val="00CC2F23"/>
    <w:rsid w:val="00CC3F63"/>
    <w:rsid w:val="00CC78DB"/>
    <w:rsid w:val="00CC7F88"/>
    <w:rsid w:val="00CD1DE7"/>
    <w:rsid w:val="00CD6CBD"/>
    <w:rsid w:val="00CE19B7"/>
    <w:rsid w:val="00CE2C83"/>
    <w:rsid w:val="00CF3891"/>
    <w:rsid w:val="00CF3ACD"/>
    <w:rsid w:val="00CF7432"/>
    <w:rsid w:val="00D006D4"/>
    <w:rsid w:val="00D023B5"/>
    <w:rsid w:val="00D05AD2"/>
    <w:rsid w:val="00D07C30"/>
    <w:rsid w:val="00D108F8"/>
    <w:rsid w:val="00D22098"/>
    <w:rsid w:val="00D221AB"/>
    <w:rsid w:val="00D255F7"/>
    <w:rsid w:val="00D33144"/>
    <w:rsid w:val="00D37A1F"/>
    <w:rsid w:val="00D431EB"/>
    <w:rsid w:val="00D4364F"/>
    <w:rsid w:val="00D53A14"/>
    <w:rsid w:val="00D67355"/>
    <w:rsid w:val="00D6762C"/>
    <w:rsid w:val="00D67A4A"/>
    <w:rsid w:val="00D718D3"/>
    <w:rsid w:val="00D71FA7"/>
    <w:rsid w:val="00D751BF"/>
    <w:rsid w:val="00D75EE7"/>
    <w:rsid w:val="00D77E51"/>
    <w:rsid w:val="00D8220A"/>
    <w:rsid w:val="00D84830"/>
    <w:rsid w:val="00D8678C"/>
    <w:rsid w:val="00D9134B"/>
    <w:rsid w:val="00D92D33"/>
    <w:rsid w:val="00D93AA9"/>
    <w:rsid w:val="00D9425F"/>
    <w:rsid w:val="00DA50CF"/>
    <w:rsid w:val="00DB047D"/>
    <w:rsid w:val="00DB1F01"/>
    <w:rsid w:val="00DC00CE"/>
    <w:rsid w:val="00DC2B70"/>
    <w:rsid w:val="00DC4F18"/>
    <w:rsid w:val="00DC528B"/>
    <w:rsid w:val="00DC5290"/>
    <w:rsid w:val="00DD0658"/>
    <w:rsid w:val="00DD4A78"/>
    <w:rsid w:val="00DD509A"/>
    <w:rsid w:val="00DD67B3"/>
    <w:rsid w:val="00DE1294"/>
    <w:rsid w:val="00DE3A85"/>
    <w:rsid w:val="00DE45D1"/>
    <w:rsid w:val="00DE658C"/>
    <w:rsid w:val="00DE6D42"/>
    <w:rsid w:val="00DE75C9"/>
    <w:rsid w:val="00DF7C14"/>
    <w:rsid w:val="00E01D31"/>
    <w:rsid w:val="00E034D5"/>
    <w:rsid w:val="00E04364"/>
    <w:rsid w:val="00E047D1"/>
    <w:rsid w:val="00E04DEA"/>
    <w:rsid w:val="00E0644F"/>
    <w:rsid w:val="00E14DB2"/>
    <w:rsid w:val="00E17993"/>
    <w:rsid w:val="00E210E0"/>
    <w:rsid w:val="00E22091"/>
    <w:rsid w:val="00E25538"/>
    <w:rsid w:val="00E2577B"/>
    <w:rsid w:val="00E25D20"/>
    <w:rsid w:val="00E275DB"/>
    <w:rsid w:val="00E30DD7"/>
    <w:rsid w:val="00E46759"/>
    <w:rsid w:val="00E46D01"/>
    <w:rsid w:val="00E50097"/>
    <w:rsid w:val="00E530E3"/>
    <w:rsid w:val="00E53C3D"/>
    <w:rsid w:val="00E56EA5"/>
    <w:rsid w:val="00E61F79"/>
    <w:rsid w:val="00E70084"/>
    <w:rsid w:val="00E700C3"/>
    <w:rsid w:val="00E71E29"/>
    <w:rsid w:val="00E87CCD"/>
    <w:rsid w:val="00E90248"/>
    <w:rsid w:val="00E90B6D"/>
    <w:rsid w:val="00E93EB8"/>
    <w:rsid w:val="00E94F07"/>
    <w:rsid w:val="00E96CFA"/>
    <w:rsid w:val="00EA54F0"/>
    <w:rsid w:val="00EB01A9"/>
    <w:rsid w:val="00EB10ED"/>
    <w:rsid w:val="00EB13DD"/>
    <w:rsid w:val="00EB172C"/>
    <w:rsid w:val="00EB25C0"/>
    <w:rsid w:val="00EB5C44"/>
    <w:rsid w:val="00EB6973"/>
    <w:rsid w:val="00EC2FFC"/>
    <w:rsid w:val="00EC3586"/>
    <w:rsid w:val="00EC5542"/>
    <w:rsid w:val="00ED2440"/>
    <w:rsid w:val="00ED2BA5"/>
    <w:rsid w:val="00EE67C6"/>
    <w:rsid w:val="00EE6C2F"/>
    <w:rsid w:val="00EF69D7"/>
    <w:rsid w:val="00F10B44"/>
    <w:rsid w:val="00F2343A"/>
    <w:rsid w:val="00F2374A"/>
    <w:rsid w:val="00F23857"/>
    <w:rsid w:val="00F23D37"/>
    <w:rsid w:val="00F26428"/>
    <w:rsid w:val="00F3428F"/>
    <w:rsid w:val="00F50219"/>
    <w:rsid w:val="00F565FC"/>
    <w:rsid w:val="00F60645"/>
    <w:rsid w:val="00F72211"/>
    <w:rsid w:val="00F7308C"/>
    <w:rsid w:val="00F807FB"/>
    <w:rsid w:val="00F82960"/>
    <w:rsid w:val="00F82CBC"/>
    <w:rsid w:val="00F85A36"/>
    <w:rsid w:val="00F86F60"/>
    <w:rsid w:val="00F919C7"/>
    <w:rsid w:val="00F94E26"/>
    <w:rsid w:val="00F96D6D"/>
    <w:rsid w:val="00FA36A6"/>
    <w:rsid w:val="00FA52FD"/>
    <w:rsid w:val="00FB0AEC"/>
    <w:rsid w:val="00FB1800"/>
    <w:rsid w:val="00FB2EB0"/>
    <w:rsid w:val="00FB40EA"/>
    <w:rsid w:val="00FB6088"/>
    <w:rsid w:val="00FC08E0"/>
    <w:rsid w:val="00FC2A66"/>
    <w:rsid w:val="00FD3F5C"/>
    <w:rsid w:val="00FE41B5"/>
    <w:rsid w:val="00FE708B"/>
    <w:rsid w:val="00FF4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7E55BA"/>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link w:val="BodyTextIndentChar"/>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1B2290"/>
    <w:pPr>
      <w:numPr>
        <w:numId w:val="27"/>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E700C3"/>
    <w:rPr>
      <w:sz w:val="24"/>
      <w:lang w:val="en-US" w:eastAsia="en-US" w:bidi="ar-SA"/>
    </w:r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character" w:customStyle="1" w:styleId="BodyTextChar1">
    <w:name w:val="Body Text Char1"/>
    <w:locked/>
    <w:rsid w:val="0095061B"/>
    <w:rPr>
      <w:rFonts w:cs="Times New Roman"/>
      <w:sz w:val="24"/>
      <w:lang w:val="en-US" w:eastAsia="en-US" w:bidi="ar-SA"/>
    </w:rPr>
  </w:style>
  <w:style w:type="character" w:customStyle="1" w:styleId="BodyTextIndentChar">
    <w:name w:val="Body Text Indent Char"/>
    <w:link w:val="BodyTextIndent"/>
    <w:rsid w:val="00616734"/>
    <w:rPr>
      <w:sz w:val="24"/>
    </w:rPr>
  </w:style>
  <w:style w:type="character" w:styleId="FollowedHyperlink">
    <w:name w:val="FollowedHyperlink"/>
    <w:rsid w:val="000D3F4A"/>
    <w:rPr>
      <w:color w:val="800080"/>
      <w:u w:val="single"/>
    </w:rPr>
  </w:style>
  <w:style w:type="character" w:customStyle="1" w:styleId="Heading2Char">
    <w:name w:val="Heading 2 Char"/>
    <w:link w:val="Heading2"/>
    <w:rsid w:val="00B82280"/>
    <w:rPr>
      <w:b/>
      <w:sz w:val="24"/>
    </w:rPr>
  </w:style>
  <w:style w:type="paragraph" w:customStyle="1" w:styleId="StyleBodyTextLeft025">
    <w:name w:val="Style Body Text + Left:  0.25&quot;"/>
    <w:basedOn w:val="BodyText"/>
    <w:rsid w:val="00541A66"/>
  </w:style>
  <w:style w:type="character" w:customStyle="1" w:styleId="HeaderChar">
    <w:name w:val="Header Char"/>
    <w:link w:val="Header"/>
    <w:rsid w:val="00BB2DB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7E55BA"/>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link w:val="BodyTextIndentChar"/>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1B2290"/>
    <w:pPr>
      <w:numPr>
        <w:numId w:val="27"/>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E700C3"/>
    <w:rPr>
      <w:sz w:val="24"/>
      <w:lang w:val="en-US" w:eastAsia="en-US" w:bidi="ar-SA"/>
    </w:r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character" w:customStyle="1" w:styleId="BodyTextChar1">
    <w:name w:val="Body Text Char1"/>
    <w:locked/>
    <w:rsid w:val="0095061B"/>
    <w:rPr>
      <w:rFonts w:cs="Times New Roman"/>
      <w:sz w:val="24"/>
      <w:lang w:val="en-US" w:eastAsia="en-US" w:bidi="ar-SA"/>
    </w:rPr>
  </w:style>
  <w:style w:type="character" w:customStyle="1" w:styleId="BodyTextIndentChar">
    <w:name w:val="Body Text Indent Char"/>
    <w:link w:val="BodyTextIndent"/>
    <w:rsid w:val="00616734"/>
    <w:rPr>
      <w:sz w:val="24"/>
    </w:rPr>
  </w:style>
  <w:style w:type="character" w:styleId="FollowedHyperlink">
    <w:name w:val="FollowedHyperlink"/>
    <w:rsid w:val="000D3F4A"/>
    <w:rPr>
      <w:color w:val="800080"/>
      <w:u w:val="single"/>
    </w:rPr>
  </w:style>
  <w:style w:type="character" w:customStyle="1" w:styleId="Heading2Char">
    <w:name w:val="Heading 2 Char"/>
    <w:link w:val="Heading2"/>
    <w:rsid w:val="00B82280"/>
    <w:rPr>
      <w:b/>
      <w:sz w:val="24"/>
    </w:rPr>
  </w:style>
  <w:style w:type="paragraph" w:customStyle="1" w:styleId="StyleBodyTextLeft025">
    <w:name w:val="Style Body Text + Left:  0.25&quot;"/>
    <w:basedOn w:val="BodyText"/>
    <w:rsid w:val="00541A66"/>
  </w:style>
  <w:style w:type="character" w:customStyle="1" w:styleId="HeaderChar">
    <w:name w:val="Header Char"/>
    <w:link w:val="Header"/>
    <w:rsid w:val="00BB2DB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64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gov/departments/dph/programs/environmental-health/exposure-topics/iaq/iaq-rpts/general-appendices-for-iaq-reports.html"/>
  <Relationship Id="rId11" Type="http://schemas.openxmlformats.org/officeDocument/2006/relationships/hyperlink" TargetMode="External" Target="http://mass.gov/dph/iaq"/>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footer" Target="footer3.xml"/>
  <Relationship Id="rId19" Type="http://schemas.openxmlformats.org/officeDocument/2006/relationships/header" Target="header1.xml"/>
  <Relationship Id="rId2" Type="http://schemas.openxmlformats.org/officeDocument/2006/relationships/numbering" Target="numbering.xml"/>
  <Relationship Id="rId20" Type="http://schemas.openxmlformats.org/officeDocument/2006/relationships/footer" Target="footer4.xml"/>
  <Relationship Id="rId21" Type="http://schemas.openxmlformats.org/officeDocument/2006/relationships/header" Target="header2.xml"/>
  <Relationship Id="rId22" Type="http://schemas.openxmlformats.org/officeDocument/2006/relationships/footer" Target="footer5.xml"/>
  <Relationship Id="rId23" Type="http://schemas.openxmlformats.org/officeDocument/2006/relationships/fontTable" Target="fontTable.xml"/>
  <Relationship Id="rId24"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784A0-5B23-4AC9-AC62-26D6DC173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1983</Words>
  <Characters>11305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13262</CharactersWithSpaces>
  <SharedDoc>false</SharedDoc>
  <HLinks>
    <vt:vector size="12" baseType="variant">
      <vt:variant>
        <vt:i4>6619247</vt:i4>
      </vt:variant>
      <vt:variant>
        <vt:i4>3</vt:i4>
      </vt:variant>
      <vt:variant>
        <vt:i4>0</vt:i4>
      </vt:variant>
      <vt:variant>
        <vt:i4>5</vt:i4>
      </vt:variant>
      <vt:variant>
        <vt:lpwstr>http://mass.gov/dph/iaq</vt:lpwstr>
      </vt:variant>
      <vt:variant>
        <vt:lpwstr/>
      </vt:variant>
      <vt:variant>
        <vt:i4>4456461</vt:i4>
      </vt:variant>
      <vt:variant>
        <vt:i4>0</vt:i4>
      </vt:variant>
      <vt:variant>
        <vt:i4>0</vt:i4>
      </vt:variant>
      <vt:variant>
        <vt:i4>5</vt:i4>
      </vt:variant>
      <vt:variant>
        <vt:lpwstr>http://www.mass.gov/eohhs/gov/departments/dph/programs/environmental-health/exposure-topics/iaq/iaq-rpts/general-appendices-for-iaq-reports.html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2015-10-27T14:00:00Z</dcterms:created>
  <dc:creator>Indoor Air Quality Program</dc:creator>
  <dc:description>The building is a one-story red brick, flat-roofed structure that was built as a bank headquarters. The office space assessed has undergone a complete renovation including interior walls/paint ceilings, floors, appliances, carpeting and heating, ventilating and air conditioning (HVAC) systems. Most areas of the DDS have drop ceilings and carpet tiles. Windows in the building are unopenable. Also located in the building is a bank and law office.</dc:description>
  <keywords>The building is a one-story red brick, flat-roofed structure that was built as a bank headquarters. The office space assessed has undergone a complete renovation including interior walls/paint ceilings, floors, appliances, carpeting and heating, ventilating and air conditioning (HVAC) systems. Most areas of the DDS have drop ceilings and carpet tiles. Windows in the building are unopenable. Also located in the building is a bank and law office.</keywords>
  <lastModifiedBy>AutoBVT</lastModifiedBy>
  <lastPrinted>2015-10-20T14:48:00Z</lastPrinted>
  <dcterms:modified xsi:type="dcterms:W3CDTF">2015-10-27T14:00:00Z</dcterms:modified>
  <revision>2</revision>
  <dc:subject>Middleborough DDS post-occupancy</dc:subject>
  <dc:title>INDOOR AIR QUALITY ASSESSMENT</dc:title>
</coreProperties>
</file>