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A127D1" w:rsidP="001844EF">
      <w:r>
        <w:rPr>
          <w:noProof/>
        </w:rPr>
        <mc:AlternateContent>
          <mc:Choice Requires="wps">
            <w:drawing>
              <wp:inline distT="0" distB="0" distL="0" distR="0">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w:t>
                            </w:r>
                            <w:bookmarkStart w:id="0" w:name="_GoBack"/>
                            <w:bookmarkEnd w:id="0"/>
                            <w:r>
                              <w:rPr>
                                <w:b/>
                                <w:sz w:val="36"/>
                              </w:rPr>
                              <w:t>OOR AIR QUALITY ASSESSMENT</w:t>
                            </w:r>
                          </w:p>
                          <w:p w:rsidR="00DB51C0" w:rsidRPr="004027AB" w:rsidRDefault="00DB51C0" w:rsidP="00DB51C0">
                            <w:pPr>
                              <w:jc w:val="center"/>
                              <w:rPr>
                                <w:b/>
                                <w:sz w:val="28"/>
                              </w:rPr>
                            </w:pPr>
                          </w:p>
                          <w:p w:rsidR="00DB51C0" w:rsidRDefault="00DB51C0" w:rsidP="00DB51C0">
                            <w:pPr>
                              <w:jc w:val="center"/>
                              <w:rPr>
                                <w:b/>
                                <w:sz w:val="28"/>
                              </w:rPr>
                            </w:pPr>
                          </w:p>
                          <w:p w:rsidR="00BA472E" w:rsidRDefault="00A834CC" w:rsidP="008B6185">
                            <w:pPr>
                              <w:jc w:val="center"/>
                              <w:rPr>
                                <w:b/>
                                <w:sz w:val="28"/>
                                <w:szCs w:val="28"/>
                              </w:rPr>
                            </w:pPr>
                            <w:r>
                              <w:rPr>
                                <w:b/>
                                <w:sz w:val="28"/>
                                <w:szCs w:val="28"/>
                              </w:rPr>
                              <w:t xml:space="preserve">Department of Labor and Standards, </w:t>
                            </w:r>
                            <w:r w:rsidR="00747E0E">
                              <w:rPr>
                                <w:b/>
                                <w:sz w:val="28"/>
                                <w:szCs w:val="28"/>
                              </w:rPr>
                              <w:t>Legal Office</w:t>
                            </w:r>
                          </w:p>
                          <w:p w:rsidR="00747E0E" w:rsidRDefault="00747E0E" w:rsidP="008B6185">
                            <w:pPr>
                              <w:jc w:val="center"/>
                              <w:rPr>
                                <w:b/>
                                <w:sz w:val="28"/>
                                <w:szCs w:val="28"/>
                              </w:rPr>
                            </w:pPr>
                            <w:r>
                              <w:rPr>
                                <w:b/>
                                <w:sz w:val="28"/>
                                <w:szCs w:val="28"/>
                              </w:rPr>
                              <w:t>19 Staniford St, 2</w:t>
                            </w:r>
                            <w:r w:rsidRPr="00747E0E">
                              <w:rPr>
                                <w:b/>
                                <w:sz w:val="28"/>
                                <w:szCs w:val="28"/>
                                <w:vertAlign w:val="superscript"/>
                              </w:rPr>
                              <w:t>nd</w:t>
                            </w:r>
                            <w:r>
                              <w:rPr>
                                <w:b/>
                                <w:sz w:val="28"/>
                                <w:szCs w:val="28"/>
                              </w:rPr>
                              <w:t xml:space="preserve"> floor</w:t>
                            </w:r>
                          </w:p>
                          <w:p w:rsidR="00747E0E" w:rsidRPr="00BA472E" w:rsidRDefault="00747E0E" w:rsidP="008B6185">
                            <w:pPr>
                              <w:jc w:val="center"/>
                              <w:rPr>
                                <w:i/>
                                <w:sz w:val="28"/>
                                <w:szCs w:val="28"/>
                              </w:rPr>
                            </w:pPr>
                            <w:r>
                              <w:rPr>
                                <w:b/>
                                <w:sz w:val="28"/>
                                <w:szCs w:val="28"/>
                              </w:rPr>
                              <w:t>Boston, MA 02114</w:t>
                            </w:r>
                          </w:p>
                          <w:p w:rsidR="00DB51C0" w:rsidRPr="00861072" w:rsidRDefault="00DB51C0" w:rsidP="00DB51C0">
                            <w:pPr>
                              <w:jc w:val="center"/>
                              <w:rPr>
                                <w:i/>
                                <w:szCs w:val="24"/>
                              </w:rPr>
                            </w:pP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Default="00DB51C0" w:rsidP="00DB51C0">
                            <w:pPr>
                              <w:jc w:val="center"/>
                            </w:pPr>
                          </w:p>
                          <w:p w:rsidR="00501EC8" w:rsidRPr="004027AB" w:rsidRDefault="00501EC8" w:rsidP="00DB51C0">
                            <w:pPr>
                              <w:jc w:val="center"/>
                            </w:pPr>
                          </w:p>
                          <w:p w:rsidR="00DB51C0" w:rsidRDefault="00DB51C0" w:rsidP="00DB51C0">
                            <w:pPr>
                              <w:jc w:val="center"/>
                            </w:pPr>
                          </w:p>
                          <w:p w:rsidR="00891A2F" w:rsidRDefault="00477667" w:rsidP="00DB51C0">
                            <w:pPr>
                              <w:jc w:val="center"/>
                            </w:pPr>
                            <w:r>
                              <w:rPr>
                                <w:noProof/>
                              </w:rPr>
                              <w:drawing>
                                <wp:inline distT="0" distB="0" distL="0" distR="0" wp14:anchorId="28B7B97F" wp14:editId="53CE88D2">
                                  <wp:extent cx="4267200" cy="3200400"/>
                                  <wp:effectExtent l="0" t="0" r="0" b="0"/>
                                  <wp:docPr id="8" name="Picture 8" descr="Front of the Hurley Building" title="picture of the front entrance of the Department of Labor and Standards, Legal Office; 19 Staniford St, Boston,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a:ext>
                                            </a:extLst>
                                          </a:blip>
                                          <a:stretch>
                                            <a:fillRect/>
                                          </a:stretch>
                                        </pic:blipFill>
                                        <pic:spPr>
                                          <a:xfrm>
                                            <a:off x="0" y="0"/>
                                            <a:ext cx="4267200" cy="3200400"/>
                                          </a:xfrm>
                                          <a:prstGeom prst="rect">
                                            <a:avLst/>
                                          </a:prstGeom>
                                        </pic:spPr>
                                      </pic:pic>
                                    </a:graphicData>
                                  </a:graphic>
                                </wp:inline>
                              </w:drawing>
                            </w:r>
                          </w:p>
                          <w:p w:rsidR="00891A2F" w:rsidRDefault="00891A2F" w:rsidP="00DB51C0">
                            <w:pPr>
                              <w:jc w:val="center"/>
                            </w:pPr>
                          </w:p>
                          <w:p w:rsidR="00891A2F" w:rsidRDefault="00891A2F" w:rsidP="00DB51C0">
                            <w:pPr>
                              <w:jc w:val="center"/>
                            </w:pPr>
                          </w:p>
                          <w:p w:rsidR="00104C3D" w:rsidRDefault="00104C3D" w:rsidP="00DB51C0">
                            <w:pPr>
                              <w:jc w:val="center"/>
                            </w:pPr>
                          </w:p>
                          <w:p w:rsidR="00501EC8" w:rsidRDefault="00501EC8" w:rsidP="00DB51C0">
                            <w:pPr>
                              <w:jc w:val="center"/>
                            </w:pPr>
                          </w:p>
                          <w:p w:rsidR="00501EC8" w:rsidRDefault="00501EC8" w:rsidP="00DB51C0">
                            <w:pPr>
                              <w:jc w:val="center"/>
                            </w:pPr>
                          </w:p>
                          <w:p w:rsidR="00104C3D" w:rsidRDefault="00104C3D"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D363E4" w:rsidP="00DB51C0">
                            <w:pPr>
                              <w:jc w:val="center"/>
                            </w:pPr>
                            <w:r>
                              <w:t>May</w:t>
                            </w:r>
                            <w:r w:rsidR="00DB51C0">
                              <w:t xml:space="preserve">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BA472E" w:rsidRDefault="00A834CC" w:rsidP="008B6185">
                      <w:pPr>
                        <w:jc w:val="center"/>
                        <w:rPr>
                          <w:b/>
                          <w:sz w:val="28"/>
                          <w:szCs w:val="28"/>
                        </w:rPr>
                      </w:pPr>
                      <w:r>
                        <w:rPr>
                          <w:b/>
                          <w:sz w:val="28"/>
                          <w:szCs w:val="28"/>
                        </w:rPr>
                        <w:t xml:space="preserve">Department of Labor and Standards, </w:t>
                      </w:r>
                      <w:r w:rsidR="00747E0E">
                        <w:rPr>
                          <w:b/>
                          <w:sz w:val="28"/>
                          <w:szCs w:val="28"/>
                        </w:rPr>
                        <w:t>Legal Office</w:t>
                      </w:r>
                    </w:p>
                    <w:p w:rsidR="00747E0E" w:rsidRDefault="00747E0E" w:rsidP="008B6185">
                      <w:pPr>
                        <w:jc w:val="center"/>
                        <w:rPr>
                          <w:b/>
                          <w:sz w:val="28"/>
                          <w:szCs w:val="28"/>
                        </w:rPr>
                      </w:pPr>
                      <w:r>
                        <w:rPr>
                          <w:b/>
                          <w:sz w:val="28"/>
                          <w:szCs w:val="28"/>
                        </w:rPr>
                        <w:t>19 Staniford St, 2</w:t>
                      </w:r>
                      <w:r w:rsidRPr="00747E0E">
                        <w:rPr>
                          <w:b/>
                          <w:sz w:val="28"/>
                          <w:szCs w:val="28"/>
                          <w:vertAlign w:val="superscript"/>
                        </w:rPr>
                        <w:t>nd</w:t>
                      </w:r>
                      <w:r>
                        <w:rPr>
                          <w:b/>
                          <w:sz w:val="28"/>
                          <w:szCs w:val="28"/>
                        </w:rPr>
                        <w:t xml:space="preserve"> floor</w:t>
                      </w:r>
                    </w:p>
                    <w:p w:rsidR="00747E0E" w:rsidRPr="00BA472E" w:rsidRDefault="00747E0E" w:rsidP="008B6185">
                      <w:pPr>
                        <w:jc w:val="center"/>
                        <w:rPr>
                          <w:i/>
                          <w:sz w:val="28"/>
                          <w:szCs w:val="28"/>
                        </w:rPr>
                      </w:pPr>
                      <w:r>
                        <w:rPr>
                          <w:b/>
                          <w:sz w:val="28"/>
                          <w:szCs w:val="28"/>
                        </w:rPr>
                        <w:t>Boston, MA 02114</w:t>
                      </w:r>
                    </w:p>
                    <w:p w:rsidR="00DB51C0" w:rsidRPr="00861072" w:rsidRDefault="00DB51C0" w:rsidP="00DB51C0">
                      <w:pPr>
                        <w:jc w:val="center"/>
                        <w:rPr>
                          <w:i/>
                          <w:szCs w:val="24"/>
                        </w:rPr>
                      </w:pP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Default="00DB51C0" w:rsidP="00DB51C0">
                      <w:pPr>
                        <w:jc w:val="center"/>
                      </w:pPr>
                    </w:p>
                    <w:p w:rsidR="00501EC8" w:rsidRPr="004027AB" w:rsidRDefault="00501EC8" w:rsidP="00DB51C0">
                      <w:pPr>
                        <w:jc w:val="center"/>
                      </w:pPr>
                    </w:p>
                    <w:p w:rsidR="00DB51C0" w:rsidRDefault="00DB51C0" w:rsidP="00DB51C0">
                      <w:pPr>
                        <w:jc w:val="center"/>
                      </w:pPr>
                    </w:p>
                    <w:p w:rsidR="00891A2F" w:rsidRDefault="00477667" w:rsidP="00DB51C0">
                      <w:pPr>
                        <w:jc w:val="center"/>
                      </w:pPr>
                      <w:bookmarkStart w:id="1" w:name="_GoBack"/>
                      <w:r>
                        <w:rPr>
                          <w:noProof/>
                        </w:rPr>
                        <w:drawing>
                          <wp:inline distT="0" distB="0" distL="0" distR="0" wp14:anchorId="28B7B97F" wp14:editId="53CE88D2">
                            <wp:extent cx="4267200" cy="3200400"/>
                            <wp:effectExtent l="0" t="0" r="0" b="0"/>
                            <wp:docPr id="8" name="Picture 8" descr="Front of the Hurley Building" title="picture of the front entrance of the Department of Labor and Standards, Legal Office; 19 Staniford St, Boston,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67200" cy="3200400"/>
                                    </a:xfrm>
                                    <a:prstGeom prst="rect">
                                      <a:avLst/>
                                    </a:prstGeom>
                                  </pic:spPr>
                                </pic:pic>
                              </a:graphicData>
                            </a:graphic>
                          </wp:inline>
                        </w:drawing>
                      </w:r>
                      <w:bookmarkEnd w:id="1"/>
                    </w:p>
                    <w:p w:rsidR="00891A2F" w:rsidRDefault="00891A2F" w:rsidP="00DB51C0">
                      <w:pPr>
                        <w:jc w:val="center"/>
                      </w:pPr>
                    </w:p>
                    <w:p w:rsidR="00891A2F" w:rsidRDefault="00891A2F" w:rsidP="00DB51C0">
                      <w:pPr>
                        <w:jc w:val="center"/>
                      </w:pPr>
                    </w:p>
                    <w:p w:rsidR="00104C3D" w:rsidRDefault="00104C3D" w:rsidP="00DB51C0">
                      <w:pPr>
                        <w:jc w:val="center"/>
                      </w:pPr>
                    </w:p>
                    <w:p w:rsidR="00501EC8" w:rsidRDefault="00501EC8" w:rsidP="00DB51C0">
                      <w:pPr>
                        <w:jc w:val="center"/>
                      </w:pPr>
                    </w:p>
                    <w:p w:rsidR="00501EC8" w:rsidRDefault="00501EC8" w:rsidP="00DB51C0">
                      <w:pPr>
                        <w:jc w:val="center"/>
                      </w:pPr>
                    </w:p>
                    <w:p w:rsidR="00104C3D" w:rsidRDefault="00104C3D"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D363E4" w:rsidP="00DB51C0">
                      <w:pPr>
                        <w:jc w:val="center"/>
                      </w:pPr>
                      <w:r>
                        <w:t>May</w:t>
                      </w:r>
                      <w:r w:rsidR="00DB51C0">
                        <w:t xml:space="preserve"> 2016</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909"/>
        <w:gridCol w:w="4188"/>
      </w:tblGrid>
      <w:tr w:rsidR="00966B98" w:rsidRPr="005E458D" w:rsidTr="00BA472E">
        <w:trPr>
          <w:jc w:val="center"/>
        </w:trPr>
        <w:tc>
          <w:tcPr>
            <w:tcW w:w="490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188" w:type="dxa"/>
            <w:shd w:val="clear" w:color="auto" w:fill="auto"/>
          </w:tcPr>
          <w:p w:rsidR="00966B98" w:rsidRPr="00533F81" w:rsidRDefault="00533F81" w:rsidP="00E23ED1">
            <w:pPr>
              <w:tabs>
                <w:tab w:val="left" w:pos="1485"/>
              </w:tabs>
              <w:rPr>
                <w:bCs/>
              </w:rPr>
            </w:pPr>
            <w:r w:rsidRPr="00533F81">
              <w:rPr>
                <w:bCs/>
              </w:rPr>
              <w:t>Department of Labor and Standards</w:t>
            </w:r>
            <w:r>
              <w:rPr>
                <w:bCs/>
              </w:rPr>
              <w:t xml:space="preserve"> (DLS)</w:t>
            </w:r>
            <w:r w:rsidRPr="00533F81">
              <w:rPr>
                <w:bCs/>
              </w:rPr>
              <w:t>, Legal Office</w:t>
            </w:r>
          </w:p>
        </w:tc>
      </w:tr>
      <w:tr w:rsidR="00966B98" w:rsidRPr="005E458D" w:rsidTr="00BA472E">
        <w:trPr>
          <w:jc w:val="center"/>
        </w:trPr>
        <w:tc>
          <w:tcPr>
            <w:tcW w:w="490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188" w:type="dxa"/>
            <w:shd w:val="clear" w:color="auto" w:fill="auto"/>
          </w:tcPr>
          <w:p w:rsidR="00966B98" w:rsidRPr="00533F81" w:rsidRDefault="00533F81" w:rsidP="008B6185">
            <w:pPr>
              <w:tabs>
                <w:tab w:val="left" w:pos="1485"/>
              </w:tabs>
              <w:rPr>
                <w:bCs/>
              </w:rPr>
            </w:pPr>
            <w:r w:rsidRPr="00533F81">
              <w:rPr>
                <w:bCs/>
              </w:rPr>
              <w:t>19 Staniford St, 2</w:t>
            </w:r>
            <w:r w:rsidRPr="00533F81">
              <w:rPr>
                <w:bCs/>
                <w:vertAlign w:val="superscript"/>
              </w:rPr>
              <w:t>nd</w:t>
            </w:r>
            <w:r w:rsidRPr="00533F81">
              <w:rPr>
                <w:bCs/>
              </w:rPr>
              <w:t xml:space="preserve"> floor</w:t>
            </w:r>
            <w:r>
              <w:rPr>
                <w:bCs/>
              </w:rPr>
              <w:t>, Boston, MA</w:t>
            </w:r>
          </w:p>
        </w:tc>
      </w:tr>
      <w:tr w:rsidR="00966B98" w:rsidRPr="005E458D" w:rsidTr="00BA472E">
        <w:trPr>
          <w:jc w:val="center"/>
        </w:trPr>
        <w:tc>
          <w:tcPr>
            <w:tcW w:w="4909"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188" w:type="dxa"/>
            <w:shd w:val="clear" w:color="auto" w:fill="auto"/>
          </w:tcPr>
          <w:p w:rsidR="00966B98" w:rsidRPr="00891A2F" w:rsidRDefault="008A68CD" w:rsidP="00DB7DEC">
            <w:pPr>
              <w:pStyle w:val="StaffTitleHangingIndent"/>
            </w:pPr>
            <w:r>
              <w:t>Barbara S</w:t>
            </w:r>
            <w:r w:rsidR="00747E0E">
              <w:t>hultz</w:t>
            </w:r>
            <w:r>
              <w:t>e</w:t>
            </w:r>
            <w:r w:rsidR="00747E0E">
              <w:t>, Administrative Assistant, Legal Office</w:t>
            </w:r>
            <w:r w:rsidR="00BA472E">
              <w:t xml:space="preserve"> </w:t>
            </w:r>
          </w:p>
        </w:tc>
      </w:tr>
      <w:tr w:rsidR="00966B98" w:rsidRPr="005E458D" w:rsidTr="00BA472E">
        <w:trPr>
          <w:jc w:val="center"/>
        </w:trPr>
        <w:tc>
          <w:tcPr>
            <w:tcW w:w="490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188" w:type="dxa"/>
            <w:shd w:val="clear" w:color="auto" w:fill="auto"/>
          </w:tcPr>
          <w:p w:rsidR="00966B98" w:rsidRPr="00EA6102" w:rsidRDefault="00D72F23" w:rsidP="00747E0E">
            <w:pPr>
              <w:tabs>
                <w:tab w:val="left" w:pos="1485"/>
              </w:tabs>
              <w:rPr>
                <w:bCs/>
              </w:rPr>
            </w:pPr>
            <w:r w:rsidRPr="00D72F23">
              <w:rPr>
                <w:bCs/>
              </w:rPr>
              <w:t>Respiratory concerns/general assessment</w:t>
            </w:r>
          </w:p>
        </w:tc>
      </w:tr>
      <w:tr w:rsidR="00966B98" w:rsidRPr="005E458D" w:rsidTr="00BA472E">
        <w:trPr>
          <w:jc w:val="center"/>
        </w:trPr>
        <w:tc>
          <w:tcPr>
            <w:tcW w:w="490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188" w:type="dxa"/>
            <w:shd w:val="clear" w:color="auto" w:fill="auto"/>
          </w:tcPr>
          <w:p w:rsidR="00966B98" w:rsidRPr="001174D9" w:rsidRDefault="00501EC8" w:rsidP="00747E0E">
            <w:pPr>
              <w:tabs>
                <w:tab w:val="left" w:pos="1485"/>
              </w:tabs>
              <w:rPr>
                <w:bCs/>
              </w:rPr>
            </w:pPr>
            <w:r>
              <w:rPr>
                <w:bCs/>
              </w:rPr>
              <w:t>May 4, 2016</w:t>
            </w:r>
          </w:p>
        </w:tc>
      </w:tr>
      <w:tr w:rsidR="00966B98" w:rsidRPr="005E458D" w:rsidTr="00BA472E">
        <w:trPr>
          <w:jc w:val="center"/>
        </w:trPr>
        <w:tc>
          <w:tcPr>
            <w:tcW w:w="490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188" w:type="dxa"/>
            <w:shd w:val="clear" w:color="auto" w:fill="auto"/>
          </w:tcPr>
          <w:p w:rsidR="00966B98" w:rsidRPr="008F0C39" w:rsidRDefault="00BA472E" w:rsidP="00D40FFB">
            <w:pPr>
              <w:pStyle w:val="StaffTitleHangingIndent"/>
            </w:pPr>
            <w:r>
              <w:rPr>
                <w:bCs/>
              </w:rPr>
              <w:t>Sharon Lee</w:t>
            </w:r>
            <w:r w:rsidR="00E23ED1">
              <w:rPr>
                <w:bCs/>
              </w:rPr>
              <w:t xml:space="preserve">, Environmental </w:t>
            </w:r>
            <w:r>
              <w:rPr>
                <w:bCs/>
              </w:rPr>
              <w:t>Analyst</w:t>
            </w:r>
            <w:r w:rsidR="00E23ED1">
              <w:rPr>
                <w:bCs/>
              </w:rPr>
              <w:t>,</w:t>
            </w:r>
            <w:r w:rsidR="00A53180">
              <w:rPr>
                <w:bCs/>
              </w:rPr>
              <w:t xml:space="preserve"> </w:t>
            </w:r>
            <w:r w:rsidR="00D40FFB">
              <w:rPr>
                <w:bCs/>
              </w:rPr>
              <w:t>Indoor Air Quality (</w:t>
            </w:r>
            <w:r w:rsidR="0067520C">
              <w:rPr>
                <w:bCs/>
              </w:rPr>
              <w:t>IAQ</w:t>
            </w:r>
            <w:r w:rsidR="00D40FFB">
              <w:rPr>
                <w:bCs/>
              </w:rPr>
              <w:t>)</w:t>
            </w:r>
            <w:r w:rsidR="00966B98">
              <w:rPr>
                <w:bCs/>
              </w:rPr>
              <w:t xml:space="preserve"> Program</w:t>
            </w:r>
          </w:p>
        </w:tc>
      </w:tr>
      <w:tr w:rsidR="00966B98" w:rsidRPr="005E458D" w:rsidTr="00BA472E">
        <w:trPr>
          <w:trHeight w:val="323"/>
          <w:jc w:val="center"/>
        </w:trPr>
        <w:tc>
          <w:tcPr>
            <w:tcW w:w="490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188" w:type="dxa"/>
            <w:shd w:val="clear" w:color="auto" w:fill="auto"/>
          </w:tcPr>
          <w:p w:rsidR="00966B98" w:rsidRPr="00D72F23" w:rsidRDefault="00DF444B" w:rsidP="0045445A">
            <w:pPr>
              <w:tabs>
                <w:tab w:val="left" w:pos="1485"/>
              </w:tabs>
              <w:rPr>
                <w:bCs/>
              </w:rPr>
            </w:pPr>
            <w:r>
              <w:t>M</w:t>
            </w:r>
            <w:r w:rsidR="00D72F23" w:rsidRPr="00D72F23">
              <w:t>ulti-story concrete building</w:t>
            </w:r>
          </w:p>
        </w:tc>
      </w:tr>
      <w:tr w:rsidR="00966B98" w:rsidRPr="005E458D" w:rsidTr="00BA472E">
        <w:trPr>
          <w:jc w:val="center"/>
        </w:trPr>
        <w:tc>
          <w:tcPr>
            <w:tcW w:w="4909" w:type="dxa"/>
            <w:shd w:val="clear" w:color="auto" w:fill="auto"/>
          </w:tcPr>
          <w:p w:rsidR="00966B98" w:rsidRPr="00986263" w:rsidRDefault="00D72F23" w:rsidP="00486557">
            <w:pPr>
              <w:tabs>
                <w:tab w:val="left" w:pos="1485"/>
              </w:tabs>
              <w:rPr>
                <w:rStyle w:val="BackgroundBoldedDescriptors"/>
              </w:rPr>
            </w:pPr>
            <w:r>
              <w:rPr>
                <w:rStyle w:val="BackgroundBoldedDescriptors"/>
              </w:rPr>
              <w:t>Office</w:t>
            </w:r>
            <w:r w:rsidR="00966B98" w:rsidRPr="00986263">
              <w:rPr>
                <w:rStyle w:val="BackgroundBoldedDescriptors"/>
              </w:rPr>
              <w:t xml:space="preserve"> Population:</w:t>
            </w:r>
          </w:p>
        </w:tc>
        <w:tc>
          <w:tcPr>
            <w:tcW w:w="4188" w:type="dxa"/>
            <w:shd w:val="clear" w:color="auto" w:fill="auto"/>
          </w:tcPr>
          <w:p w:rsidR="00966B98" w:rsidRPr="00D72F23" w:rsidRDefault="00D72F23" w:rsidP="00D72F23">
            <w:pPr>
              <w:tabs>
                <w:tab w:val="left" w:pos="1485"/>
              </w:tabs>
              <w:rPr>
                <w:bCs/>
              </w:rPr>
            </w:pPr>
            <w:r w:rsidRPr="00D72F23">
              <w:rPr>
                <w:bCs/>
              </w:rPr>
              <w:t>10 staff members</w:t>
            </w:r>
          </w:p>
        </w:tc>
      </w:tr>
      <w:tr w:rsidR="00183D48" w:rsidRPr="005E458D" w:rsidTr="00BA472E">
        <w:trPr>
          <w:jc w:val="center"/>
        </w:trPr>
        <w:tc>
          <w:tcPr>
            <w:tcW w:w="4909" w:type="dxa"/>
            <w:shd w:val="clear" w:color="auto" w:fill="auto"/>
          </w:tcPr>
          <w:p w:rsidR="00183D48" w:rsidRPr="00183D48" w:rsidRDefault="00183D48" w:rsidP="00486557">
            <w:pPr>
              <w:tabs>
                <w:tab w:val="left" w:pos="1485"/>
              </w:tabs>
              <w:rPr>
                <w:rStyle w:val="BackgroundBoldedDescriptors"/>
              </w:rPr>
            </w:pPr>
            <w:r w:rsidRPr="00183D48">
              <w:rPr>
                <w:rStyle w:val="BackgroundBoldedDescriptors"/>
              </w:rPr>
              <w:t>Year of Construction:</w:t>
            </w:r>
          </w:p>
        </w:tc>
        <w:tc>
          <w:tcPr>
            <w:tcW w:w="4188" w:type="dxa"/>
            <w:shd w:val="clear" w:color="auto" w:fill="auto"/>
          </w:tcPr>
          <w:p w:rsidR="00183D48" w:rsidRPr="00183D48" w:rsidRDefault="00D72F23" w:rsidP="00F04D19">
            <w:pPr>
              <w:tabs>
                <w:tab w:val="left" w:pos="1485"/>
              </w:tabs>
              <w:rPr>
                <w:bCs/>
              </w:rPr>
            </w:pPr>
            <w:r>
              <w:rPr>
                <w:bCs/>
              </w:rPr>
              <w:t>196</w:t>
            </w:r>
            <w:r w:rsidR="004E3CA8">
              <w:rPr>
                <w:bCs/>
              </w:rPr>
              <w:t>0s</w:t>
            </w:r>
          </w:p>
        </w:tc>
      </w:tr>
      <w:tr w:rsidR="00966B98" w:rsidRPr="005E458D" w:rsidTr="00BA472E">
        <w:trPr>
          <w:jc w:val="center"/>
        </w:trPr>
        <w:tc>
          <w:tcPr>
            <w:tcW w:w="490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188" w:type="dxa"/>
            <w:shd w:val="clear" w:color="auto" w:fill="auto"/>
          </w:tcPr>
          <w:p w:rsidR="00966B98" w:rsidRPr="003A3B7B" w:rsidRDefault="00932D57" w:rsidP="009222D2">
            <w:pPr>
              <w:tabs>
                <w:tab w:val="left" w:pos="1485"/>
              </w:tabs>
              <w:rPr>
                <w:bCs/>
              </w:rPr>
            </w:pPr>
            <w:r>
              <w:rPr>
                <w:bCs/>
              </w:rPr>
              <w:t>Not openable</w:t>
            </w:r>
          </w:p>
        </w:tc>
      </w:tr>
    </w:tbl>
    <w:p w:rsidR="00F93352" w:rsidRDefault="003B35FE" w:rsidP="00F93352">
      <w:pPr>
        <w:pStyle w:val="Heading1"/>
      </w:pPr>
      <w:r>
        <w:t>Methods</w:t>
      </w:r>
    </w:p>
    <w:p w:rsidR="00F93352" w:rsidRPr="002C2B7C" w:rsidRDefault="00F93352" w:rsidP="00F93352">
      <w:pPr>
        <w:pStyle w:val="BodyText"/>
      </w:pPr>
      <w:r w:rsidRPr="002C2B7C">
        <w:t>Please refer to the IAQ Manual for methods, sampling procedures, and interpretation of results (MDPH, 2015).</w:t>
      </w:r>
    </w:p>
    <w:p w:rsidR="009F6242" w:rsidRDefault="003B35FE" w:rsidP="009F6242">
      <w:pPr>
        <w:pStyle w:val="Heading1"/>
      </w:pPr>
      <w:r>
        <w:t>Results and Discussion</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65B76" w:rsidRPr="00665B76" w:rsidRDefault="009F6242" w:rsidP="00D12F38">
      <w:pPr>
        <w:pStyle w:val="BodyText"/>
        <w:numPr>
          <w:ilvl w:val="0"/>
          <w:numId w:val="5"/>
        </w:numPr>
        <w:ind w:left="720" w:hanging="720"/>
        <w:rPr>
          <w:b/>
          <w:bCs/>
        </w:rPr>
      </w:pPr>
      <w:r w:rsidRPr="00665B76">
        <w:rPr>
          <w:b/>
          <w:i/>
        </w:rPr>
        <w:t>C</w:t>
      </w:r>
      <w:r w:rsidR="0085418C" w:rsidRPr="00665B76">
        <w:rPr>
          <w:b/>
          <w:i/>
        </w:rPr>
        <w:t>arbon dioxide levels</w:t>
      </w:r>
      <w:r w:rsidR="0085418C">
        <w:t xml:space="preserve"> </w:t>
      </w:r>
      <w:r w:rsidR="00E23ED1">
        <w:t xml:space="preserve">were </w:t>
      </w:r>
      <w:r w:rsidR="00D12F38">
        <w:t>below</w:t>
      </w:r>
      <w:r w:rsidR="0085418C" w:rsidRPr="00C4264C">
        <w:t xml:space="preserve"> 800 parts per million (ppm) </w:t>
      </w:r>
      <w:r w:rsidR="00D12F38">
        <w:t xml:space="preserve">in </w:t>
      </w:r>
      <w:r w:rsidR="001F608A">
        <w:t xml:space="preserve">areas </w:t>
      </w:r>
      <w:r w:rsidR="00E23ED1">
        <w:t>tested</w:t>
      </w:r>
      <w:r w:rsidR="00B25BED">
        <w:t>,</w:t>
      </w:r>
      <w:r w:rsidR="00FF4228">
        <w:t xml:space="preserve"> indicating </w:t>
      </w:r>
      <w:r w:rsidR="003A5A0D">
        <w:t>a</w:t>
      </w:r>
      <w:r w:rsidR="00E23ED1">
        <w:t>dequate fresh air</w:t>
      </w:r>
      <w:r>
        <w:t>.</w:t>
      </w:r>
      <w:r w:rsidR="00751346">
        <w:t xml:space="preserve"> </w:t>
      </w:r>
      <w:r w:rsidR="00924190">
        <w:t>Some areas were not populated; carbon dioxide levels may increase with occupancy.</w:t>
      </w:r>
    </w:p>
    <w:p w:rsidR="00932D57" w:rsidRPr="00932D57" w:rsidRDefault="009F6242" w:rsidP="000630C9">
      <w:pPr>
        <w:pStyle w:val="BodyText"/>
        <w:numPr>
          <w:ilvl w:val="0"/>
          <w:numId w:val="5"/>
        </w:numPr>
        <w:ind w:left="720" w:right="-360" w:hanging="720"/>
        <w:rPr>
          <w:b/>
          <w:bCs/>
        </w:rPr>
      </w:pPr>
      <w:r w:rsidRPr="00932D57">
        <w:rPr>
          <w:b/>
          <w:i/>
        </w:rPr>
        <w:t>Temperature</w:t>
      </w:r>
      <w:r>
        <w:t xml:space="preserve"> was </w:t>
      </w:r>
      <w:r w:rsidR="000630C9">
        <w:t xml:space="preserve">within </w:t>
      </w:r>
      <w:r w:rsidR="00991847">
        <w:t xml:space="preserve">the recommended </w:t>
      </w:r>
      <w:r w:rsidR="00932D57">
        <w:t>range of 70°F to 78</w:t>
      </w:r>
      <w:r w:rsidRPr="009F6242">
        <w:t>°F</w:t>
      </w:r>
      <w:r w:rsidR="000630C9">
        <w:t xml:space="preserve"> in test areas</w:t>
      </w:r>
      <w:r w:rsidR="00932D57">
        <w:t>.</w:t>
      </w:r>
    </w:p>
    <w:p w:rsidR="00991847" w:rsidRPr="00932D57" w:rsidRDefault="00DB51C0" w:rsidP="00D12F38">
      <w:pPr>
        <w:pStyle w:val="BodyText"/>
        <w:numPr>
          <w:ilvl w:val="0"/>
          <w:numId w:val="5"/>
        </w:numPr>
        <w:ind w:left="720" w:hanging="720"/>
        <w:rPr>
          <w:b/>
          <w:bCs/>
        </w:rPr>
      </w:pPr>
      <w:r w:rsidRPr="00932D57">
        <w:rPr>
          <w:b/>
          <w:i/>
        </w:rPr>
        <w:t>Relative h</w:t>
      </w:r>
      <w:r w:rsidR="00991847" w:rsidRPr="00932D57">
        <w:rPr>
          <w:b/>
          <w:i/>
        </w:rPr>
        <w:t>umidity</w:t>
      </w:r>
      <w:r w:rsidR="00991847">
        <w:t xml:space="preserve"> was </w:t>
      </w:r>
      <w:r w:rsidR="00483855">
        <w:t xml:space="preserve">below </w:t>
      </w:r>
      <w:r w:rsidR="00EA5EF2">
        <w:t xml:space="preserve">the </w:t>
      </w:r>
      <w:r w:rsidR="008261E3">
        <w:t>recommended range of 40</w:t>
      </w:r>
      <w:r w:rsidR="00C75B43">
        <w:t>%</w:t>
      </w:r>
      <w:r w:rsidR="008261E3">
        <w:t xml:space="preserve"> to 60</w:t>
      </w:r>
      <w:r w:rsidR="00991847">
        <w:t xml:space="preserve">% in </w:t>
      </w:r>
      <w:r w:rsidR="00E23ED1">
        <w:t>all</w:t>
      </w:r>
      <w:r w:rsidR="00143327">
        <w:t xml:space="preserve"> areas tested</w:t>
      </w:r>
      <w:r w:rsidR="005D2230">
        <w:t>.</w:t>
      </w:r>
    </w:p>
    <w:p w:rsidR="00991847" w:rsidRPr="00ED5D2F" w:rsidRDefault="00991847" w:rsidP="00D12F38">
      <w:pPr>
        <w:pStyle w:val="BodyText"/>
        <w:numPr>
          <w:ilvl w:val="0"/>
          <w:numId w:val="5"/>
        </w:numPr>
        <w:ind w:left="720" w:hanging="720"/>
        <w:rPr>
          <w:b/>
          <w:bCs/>
        </w:rPr>
      </w:pPr>
      <w:r w:rsidRPr="00ED5D2F">
        <w:rPr>
          <w:b/>
          <w:i/>
        </w:rPr>
        <w:t>Carbon monoxide</w:t>
      </w:r>
      <w:r w:rsidRPr="00ED5D2F">
        <w:t xml:space="preserve"> </w:t>
      </w:r>
      <w:r w:rsidR="008320A9">
        <w:t>was</w:t>
      </w:r>
      <w:r w:rsidRPr="00ED5D2F">
        <w:t xml:space="preserve"> </w:t>
      </w:r>
      <w:r w:rsidR="00B40EF9">
        <w:t>not detected</w:t>
      </w:r>
      <w:r w:rsidRPr="006D4763">
        <w:t xml:space="preserve"> in </w:t>
      </w:r>
      <w:r w:rsidR="000C615A">
        <w:t>any</w:t>
      </w:r>
      <w:r w:rsidR="00476C2E" w:rsidRPr="00ED5D2F">
        <w:t xml:space="preserve"> </w:t>
      </w:r>
      <w:r w:rsidRPr="00ED5D2F">
        <w:t>areas tested</w:t>
      </w:r>
      <w:r w:rsidR="00C4264C">
        <w:t>.</w:t>
      </w:r>
    </w:p>
    <w:p w:rsidR="00064961" w:rsidRPr="00EB5A6D" w:rsidRDefault="00DB51C0" w:rsidP="00EB5A6D">
      <w:pPr>
        <w:pStyle w:val="BodyText"/>
        <w:numPr>
          <w:ilvl w:val="0"/>
          <w:numId w:val="5"/>
        </w:numPr>
        <w:ind w:left="720" w:hanging="720"/>
        <w:rPr>
          <w:b/>
          <w:bCs/>
        </w:rPr>
      </w:pPr>
      <w:r w:rsidRPr="00932D57">
        <w:rPr>
          <w:b/>
          <w:i/>
        </w:rPr>
        <w:t>Fine particulate matter (</w:t>
      </w:r>
      <w:r w:rsidR="00991847" w:rsidRPr="00932D57">
        <w:rPr>
          <w:b/>
          <w:i/>
        </w:rPr>
        <w:t>PM2.5</w:t>
      </w:r>
      <w:r w:rsidRPr="00932D57">
        <w:rPr>
          <w:b/>
          <w:i/>
        </w:rPr>
        <w:t>)</w:t>
      </w:r>
      <w:r w:rsidR="00991847" w:rsidRPr="00932D5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of 35 μg/m</w:t>
      </w:r>
      <w:r w:rsidR="00991847" w:rsidRPr="00932D57">
        <w:rPr>
          <w:vertAlign w:val="superscript"/>
        </w:rPr>
        <w:t>3</w:t>
      </w:r>
      <w:r w:rsidR="00991847">
        <w:t xml:space="preserve"> in </w:t>
      </w:r>
      <w:r w:rsidR="00932D57">
        <w:t xml:space="preserve">all </w:t>
      </w:r>
      <w:r w:rsidR="00991847">
        <w:t>areas tested</w:t>
      </w:r>
      <w:r w:rsidR="00932D57">
        <w:t>.</w:t>
      </w:r>
    </w:p>
    <w:p w:rsidR="00F85E13" w:rsidRPr="00676A91" w:rsidRDefault="009F6242" w:rsidP="006E6262">
      <w:pPr>
        <w:pStyle w:val="Heading2"/>
      </w:pPr>
      <w:r w:rsidRPr="00676A91">
        <w:lastRenderedPageBreak/>
        <w:t>Ventilation</w:t>
      </w:r>
    </w:p>
    <w:p w:rsidR="00630814" w:rsidRDefault="00630814" w:rsidP="00630814">
      <w:pPr>
        <w:pStyle w:val="BodyText"/>
      </w:pPr>
      <w:r w:rsidRPr="00002C59">
        <w:t>Mechanical ventilation is provided by air handling units (AHUs)</w:t>
      </w:r>
      <w:r w:rsidR="00924190">
        <w:t>.</w:t>
      </w:r>
      <w:r w:rsidR="00924190" w:rsidRPr="00002C59">
        <w:t xml:space="preserve"> </w:t>
      </w:r>
      <w:r w:rsidRPr="00002C59">
        <w:t>Ducts carry air from the AHUs to offices and distribute tempered air via supply vents</w:t>
      </w:r>
      <w:r w:rsidRPr="006840F8">
        <w:t xml:space="preserve">. Additional air circulation is provided by induction units located along the base of windows (Picture </w:t>
      </w:r>
      <w:r w:rsidR="006840F8">
        <w:t>1</w:t>
      </w:r>
      <w:r w:rsidRPr="006840F8">
        <w:t>).</w:t>
      </w:r>
      <w:r w:rsidRPr="00002C59">
        <w:t xml:space="preserve"> Return air is drawn into ceiling-mounted vents and brought back to AHUs.</w:t>
      </w:r>
    </w:p>
    <w:p w:rsidR="00B01025" w:rsidRDefault="007D3C73" w:rsidP="00B01025">
      <w:pPr>
        <w:pStyle w:val="BodyText"/>
      </w:pPr>
      <w:r w:rsidRPr="00B40EF9">
        <w:t>To maximize air exchange, the BEH recommends that mechanical ventilation systems operate continuously during periods of occupancy. Without the system operating as designed, normally occurring pollutants cannot be diluted or removed, allowing them to build up and lead to IAQ/comfort complaints.</w:t>
      </w:r>
      <w:r>
        <w:t xml:space="preserve"> </w:t>
      </w:r>
      <w:r w:rsidR="00B01025">
        <w:t>It is recommended that HVAC systems be re-balanced every five years to ensure adequate air systems function (SMACNA, 1994).</w:t>
      </w:r>
    </w:p>
    <w:p w:rsidR="00436E4C" w:rsidRPr="007D2C35" w:rsidRDefault="00436E4C" w:rsidP="007D2C35">
      <w:pPr>
        <w:pStyle w:val="Heading2"/>
      </w:pPr>
      <w:r w:rsidRPr="007D2C35">
        <w:t>Microbial/Moisture Concerns</w:t>
      </w:r>
    </w:p>
    <w:p w:rsidR="000B71BD" w:rsidRDefault="00CE1566" w:rsidP="000B71BD">
      <w:pPr>
        <w:pStyle w:val="BodyText"/>
      </w:pPr>
      <w:r>
        <w:t xml:space="preserve">Signs of </w:t>
      </w:r>
      <w:r w:rsidR="008A63AA">
        <w:t>water leakage were</w:t>
      </w:r>
      <w:r>
        <w:t xml:space="preserve"> observed in a number of areas, particularly near windows indicating water penetration likely though the win</w:t>
      </w:r>
      <w:r w:rsidR="00410056">
        <w:t xml:space="preserve">dow systems. BEH/IAQ staff observed water staining and evidence of water dripping from the windows (Picture 2). Efflorescence was also observed where water had dripped. </w:t>
      </w:r>
      <w:r w:rsidR="002955E1">
        <w:t>Efflorescence</w:t>
      </w:r>
      <w:r w:rsidR="00410056">
        <w:t xml:space="preserve"> is </w:t>
      </w:r>
      <w:r w:rsidR="00152338">
        <w:t xml:space="preserve">a characteristic sign of water damage caused by salts and mineral deposits from water filtrating through materials such as brick and concrete. </w:t>
      </w:r>
      <w:r w:rsidR="0055447B">
        <w:t>Water laden with salt and minerals likely drips onto</w:t>
      </w:r>
      <w:r w:rsidR="00D65673">
        <w:t xml:space="preserve"> the</w:t>
      </w:r>
      <w:r w:rsidR="0055447B">
        <w:t xml:space="preserve"> induction units. When the water evaporates, </w:t>
      </w:r>
      <w:r w:rsidR="00C801E9">
        <w:t>salts and minerals that remain can become aerosolized, causing eye and respiratory irritation.</w:t>
      </w:r>
    </w:p>
    <w:p w:rsidR="00410056" w:rsidRDefault="00410056" w:rsidP="000B71BD">
      <w:pPr>
        <w:pStyle w:val="BodyText"/>
      </w:pPr>
      <w:r>
        <w:t>Water</w:t>
      </w:r>
      <w:r w:rsidR="008656C7">
        <w:t>-</w:t>
      </w:r>
      <w:r>
        <w:t>damaged ceiling tiles w</w:t>
      </w:r>
      <w:r w:rsidR="00E05416">
        <w:t>ere</w:t>
      </w:r>
      <w:r>
        <w:t xml:space="preserve"> observed in one office (Table 1). </w:t>
      </w:r>
      <w:r w:rsidR="008656C7">
        <w:t>The source of water should be investigated and repaired. The stained tile should be replaced after appropriate repairs are made. Ceiling tiles should be monitored, and water stains should be reported.</w:t>
      </w:r>
    </w:p>
    <w:p w:rsidR="00533F81" w:rsidRDefault="00533F81" w:rsidP="00533F81">
      <w:pPr>
        <w:pStyle w:val="BodyText"/>
      </w:pPr>
      <w:r>
        <w:t>Refrigerators were observed in some offices</w:t>
      </w:r>
      <w:r w:rsidR="00757035">
        <w:t xml:space="preserve"> (Table 1)</w:t>
      </w:r>
      <w:r>
        <w:t xml:space="preserve">. These small appliances were placed directly on carpet. Water </w:t>
      </w:r>
      <w:r w:rsidR="0060136F">
        <w:t>dispensers</w:t>
      </w:r>
      <w:r>
        <w:t xml:space="preserve"> were also placed directly on carpet. These appliances can be sources of water that can </w:t>
      </w:r>
      <w:r w:rsidR="004C4C5E">
        <w:t>chronically</w:t>
      </w:r>
      <w:r>
        <w:t xml:space="preserve"> moisten carpet.</w:t>
      </w:r>
    </w:p>
    <w:p w:rsidR="00533F81" w:rsidRDefault="00533F81" w:rsidP="00533F81">
      <w:pPr>
        <w:pStyle w:val="BodyText"/>
      </w:pPr>
      <w:r w:rsidRPr="009B15BB">
        <w:t xml:space="preserve">The </w:t>
      </w:r>
      <w:r w:rsidR="00770152" w:rsidRPr="00014343">
        <w:t xml:space="preserve">US Environmental Protection Agency (US EPA) </w:t>
      </w:r>
      <w:r w:rsidRPr="009B15BB">
        <w:t>and the American Conference of Governmental Industrial Hygienists (ACGIH) recommend that porous materials be dried with fans and heating within 24 to 48 hours of becoming w</w:t>
      </w:r>
      <w:r w:rsidR="00EB5A6D">
        <w:t>et (US EPA, 200</w:t>
      </w:r>
      <w:r w:rsidR="00B90955">
        <w:t>8</w:t>
      </w:r>
      <w:r w:rsidR="00EB5A6D">
        <w:t>; ACGIH, 1989).</w:t>
      </w:r>
      <w:r w:rsidRPr="009B15BB">
        <w:t xml:space="preserve"> If porous materials are not dried within this time frame, mold growth may occur. Once mold has colonized porous materials, they are difficult to clean and should be removed and discarded.</w:t>
      </w:r>
    </w:p>
    <w:p w:rsidR="001801F0" w:rsidRDefault="00436E4C" w:rsidP="006E6262">
      <w:pPr>
        <w:pStyle w:val="Heading2"/>
      </w:pPr>
      <w:r w:rsidRPr="006E6262">
        <w:lastRenderedPageBreak/>
        <w:t>Other IAQ Evaluations</w:t>
      </w:r>
    </w:p>
    <w:p w:rsidR="00743E76" w:rsidRDefault="00743E76" w:rsidP="00834BD9">
      <w:pPr>
        <w:pStyle w:val="Heading3"/>
        <w:spacing w:before="120"/>
      </w:pPr>
      <w:r>
        <w:t>Particulate Matter</w:t>
      </w:r>
    </w:p>
    <w:p w:rsidR="008656C7" w:rsidRPr="008656C7" w:rsidRDefault="00FF5284" w:rsidP="008656C7">
      <w:pPr>
        <w:pStyle w:val="BodyText"/>
      </w:pPr>
      <w:r>
        <w:t>Dust was observed on flat surfaces</w:t>
      </w:r>
      <w:r w:rsidR="00757035">
        <w:t xml:space="preserve"> (Picture 3)</w:t>
      </w:r>
      <w:r w:rsidR="00E05416">
        <w:t>, including induction units</w:t>
      </w:r>
      <w:r w:rsidR="00757035">
        <w:t xml:space="preserve"> (Picture 1)</w:t>
      </w:r>
      <w:r w:rsidR="00E05416">
        <w:t>,</w:t>
      </w:r>
      <w:r>
        <w:t xml:space="preserve"> in a number of locations. </w:t>
      </w:r>
      <w:r w:rsidR="00E05416">
        <w:t>Accumulated debris was also observed along the base of induction units. Dust and debris settled on ventilation equipment can be re-aerosolized when the system is activated. Measures should be taken to cl</w:t>
      </w:r>
      <w:r w:rsidR="00533F81">
        <w:t>ean these and other flat surfaces to prevent continued distribution of dust and particulate matter, which can cause eye and respiratory irritation.</w:t>
      </w:r>
    </w:p>
    <w:p w:rsidR="007F2388" w:rsidRPr="00743E76" w:rsidRDefault="00533F81" w:rsidP="007F2388">
      <w:pPr>
        <w:pStyle w:val="Heading3"/>
      </w:pPr>
      <w:r>
        <w:t>Other Concerns</w:t>
      </w:r>
    </w:p>
    <w:p w:rsidR="002F1C65" w:rsidRDefault="00533F81" w:rsidP="00470E3A">
      <w:pPr>
        <w:pStyle w:val="BodyText"/>
      </w:pPr>
      <w:r>
        <w:t xml:space="preserve">Staff seated in office spaces within the </w:t>
      </w:r>
      <w:r w:rsidR="000F37D6">
        <w:t>Legal Office reported eye irritation, chronic coughing, and sneezing.</w:t>
      </w:r>
      <w:r w:rsidR="006D6EC4">
        <w:t xml:space="preserve"> These offices are configured such</w:t>
      </w:r>
      <w:r w:rsidR="000F37D6">
        <w:t xml:space="preserve"> that occupants sit facing or </w:t>
      </w:r>
      <w:r w:rsidR="006D6EC4">
        <w:t xml:space="preserve">are </w:t>
      </w:r>
      <w:r w:rsidR="000F37D6">
        <w:t xml:space="preserve">near the induction radiators. </w:t>
      </w:r>
      <w:r w:rsidR="00024526">
        <w:t>Air from the induction units passes across the face of a seated occupant can irritate the skin, eyes, and respiratory system, particularly in the winter time when the indoor relative humidity is low. Furthermore, a</w:t>
      </w:r>
      <w:r w:rsidR="000F37D6">
        <w:t xml:space="preserve">s discussed </w:t>
      </w:r>
      <w:r w:rsidR="00B818EA">
        <w:t>prior</w:t>
      </w:r>
      <w:r w:rsidR="000F37D6">
        <w:t>, debris settled on the surfaces of these units can become aerosolized and cause irritation</w:t>
      </w:r>
      <w:r w:rsidR="006D6EC4">
        <w:t>.</w:t>
      </w:r>
    </w:p>
    <w:p w:rsidR="00757035" w:rsidRDefault="00757035" w:rsidP="00470E3A">
      <w:pPr>
        <w:pStyle w:val="BodyText"/>
      </w:pPr>
      <w:r>
        <w:t>Ca</w:t>
      </w:r>
      <w:r w:rsidR="00857498">
        <w:t>rpet tiles are lifting from the floor</w:t>
      </w:r>
      <w:r w:rsidR="009C63F0">
        <w:t xml:space="preserve"> (Picture 4)</w:t>
      </w:r>
      <w:r w:rsidR="00857498">
        <w:t>. Mastics used to adhere carpet tiles to the cement floor can breakdown to small irritating particles. Cement dust from below carpet tiles can also be aerosolized, causing respiratory and eye irritation. In addition, carpet tiles that are not flush can be tripping hazards.</w:t>
      </w:r>
    </w:p>
    <w:p w:rsidR="004D05AC" w:rsidRDefault="004D05AC" w:rsidP="00845CAC">
      <w:pPr>
        <w:pStyle w:val="Heading1"/>
      </w:pPr>
      <w:r w:rsidRPr="007C62D4">
        <w:t>Conclusions/Recommendations</w:t>
      </w:r>
    </w:p>
    <w:p w:rsidR="00F87A1A" w:rsidRDefault="002439FE" w:rsidP="00F87A1A">
      <w:pPr>
        <w:pStyle w:val="BodyText"/>
      </w:pPr>
      <w:r>
        <w:t xml:space="preserve">A number of conditions contribute to the irritant symptoms reported by DLS legal staff. Staff in offices seated in close proximity to the induction units may experience irritation from aerosolization of dust/debris that may settle onto </w:t>
      </w:r>
      <w:r w:rsidR="0026214B">
        <w:t xml:space="preserve">the surface of units or from air that is supplied by the units. </w:t>
      </w:r>
      <w:r w:rsidR="00F87A1A">
        <w:t xml:space="preserve">Based on observations at the time of assessment, </w:t>
      </w:r>
      <w:r w:rsidR="00940630">
        <w:t>the following is recommended:</w:t>
      </w:r>
    </w:p>
    <w:p w:rsidR="00940630" w:rsidRDefault="0026214B" w:rsidP="0077606E">
      <w:pPr>
        <w:pStyle w:val="BodyText"/>
        <w:numPr>
          <w:ilvl w:val="0"/>
          <w:numId w:val="7"/>
        </w:numPr>
        <w:ind w:left="748" w:hanging="748"/>
      </w:pPr>
      <w:r>
        <w:t xml:space="preserve">Clean </w:t>
      </w:r>
      <w:r w:rsidR="00940630">
        <w:t xml:space="preserve">flat surfaces </w:t>
      </w:r>
      <w:r>
        <w:t xml:space="preserve">on a regular basis using a </w:t>
      </w:r>
      <w:r w:rsidR="005F4108" w:rsidRPr="00EB5A6D">
        <w:t xml:space="preserve">high efficiency particulate arrestance </w:t>
      </w:r>
      <w:r w:rsidR="005F4108">
        <w:t xml:space="preserve">(HEPA) </w:t>
      </w:r>
      <w:r w:rsidR="00940630">
        <w:t>filtered vacuum</w:t>
      </w:r>
      <w:r w:rsidR="008379D4">
        <w:t xml:space="preserve"> and damp </w:t>
      </w:r>
      <w:r w:rsidR="00B818EA">
        <w:t>cloth</w:t>
      </w:r>
      <w:r w:rsidR="00940630">
        <w:t>.</w:t>
      </w:r>
    </w:p>
    <w:p w:rsidR="0026214B" w:rsidRDefault="0026214B" w:rsidP="0077606E">
      <w:pPr>
        <w:pStyle w:val="BodyText"/>
        <w:numPr>
          <w:ilvl w:val="0"/>
          <w:numId w:val="7"/>
        </w:numPr>
        <w:ind w:left="748" w:hanging="748"/>
      </w:pPr>
      <w:r>
        <w:t>I</w:t>
      </w:r>
      <w:r w:rsidR="005F4108">
        <w:t xml:space="preserve">nstall </w:t>
      </w:r>
      <w:r>
        <w:t>low cubicle wall</w:t>
      </w:r>
      <w:r w:rsidR="005F4108">
        <w:t>s</w:t>
      </w:r>
      <w:r>
        <w:t xml:space="preserve"> or acrylic glass sheet</w:t>
      </w:r>
      <w:r w:rsidR="005F4108">
        <w:t>s</w:t>
      </w:r>
      <w:r>
        <w:t xml:space="preserve"> to direct air upwards and away from seated occupant</w:t>
      </w:r>
      <w:r w:rsidR="00B818EA">
        <w:t>s</w:t>
      </w:r>
      <w:r>
        <w:t>.</w:t>
      </w:r>
    </w:p>
    <w:p w:rsidR="0060136F" w:rsidRDefault="0026214B" w:rsidP="0060136F">
      <w:pPr>
        <w:pStyle w:val="BodyText"/>
        <w:numPr>
          <w:ilvl w:val="0"/>
          <w:numId w:val="7"/>
        </w:numPr>
        <w:ind w:left="748" w:hanging="748"/>
      </w:pPr>
      <w:r>
        <w:lastRenderedPageBreak/>
        <w:t>Increase water intake during periods of low humidity.</w:t>
      </w:r>
      <w:r w:rsidR="005F4108">
        <w:t xml:space="preserve"> </w:t>
      </w:r>
      <w:r w:rsidR="005F4108" w:rsidRPr="00B00C6C">
        <w:t xml:space="preserve">The sensation of dryness and irritation is common in a low </w:t>
      </w:r>
      <w:r w:rsidR="005F4108">
        <w:t xml:space="preserve">relative humidity environment. </w:t>
      </w:r>
      <w:r w:rsidR="005F4108" w:rsidRPr="00B00C6C">
        <w:t xml:space="preserve">Low relative humidity </w:t>
      </w:r>
      <w:r w:rsidR="005F4108">
        <w:t>conditions occur</w:t>
      </w:r>
      <w:r w:rsidR="005F4108" w:rsidRPr="00B00C6C">
        <w:t xml:space="preserve"> during the heating season in the northeast part of the United States.</w:t>
      </w:r>
    </w:p>
    <w:p w:rsidR="0060136F" w:rsidRDefault="0060136F" w:rsidP="0060136F">
      <w:pPr>
        <w:pStyle w:val="BodyText"/>
        <w:numPr>
          <w:ilvl w:val="0"/>
          <w:numId w:val="7"/>
        </w:numPr>
        <w:ind w:left="748" w:hanging="748"/>
      </w:pPr>
      <w:r>
        <w:t>Examine areas with signs of water damage and make appropriate repairs.</w:t>
      </w:r>
    </w:p>
    <w:p w:rsidR="0060136F" w:rsidRDefault="0060136F" w:rsidP="0060136F">
      <w:pPr>
        <w:pStyle w:val="BodyText"/>
        <w:numPr>
          <w:ilvl w:val="0"/>
          <w:numId w:val="7"/>
        </w:numPr>
        <w:ind w:left="748" w:hanging="748"/>
      </w:pPr>
      <w:r>
        <w:t>Place refrigerators and water dispensers in an area with non-porous flooring or on a waterproof mat.</w:t>
      </w:r>
    </w:p>
    <w:p w:rsidR="00857498" w:rsidRDefault="00857498" w:rsidP="00014343">
      <w:pPr>
        <w:pStyle w:val="BodyText"/>
        <w:numPr>
          <w:ilvl w:val="0"/>
          <w:numId w:val="7"/>
        </w:numPr>
        <w:ind w:left="748" w:hanging="748"/>
      </w:pPr>
      <w:r>
        <w:t>Ensure carpet tiles are flush and adhered to the floor. Work requiring use of mastics and glues should be conducted during non-occupant hours.</w:t>
      </w:r>
    </w:p>
    <w:p w:rsidR="00CF401D" w:rsidRPr="00014343" w:rsidRDefault="00CF401D" w:rsidP="00014343">
      <w:pPr>
        <w:pStyle w:val="BodyText"/>
        <w:numPr>
          <w:ilvl w:val="0"/>
          <w:numId w:val="7"/>
        </w:numPr>
        <w:ind w:left="748" w:hanging="748"/>
      </w:pPr>
      <w:r w:rsidRPr="00014343">
        <w:t xml:space="preserve">Assess </w:t>
      </w:r>
      <w:r w:rsidR="0020105C">
        <w:t>offices</w:t>
      </w:r>
      <w:r w:rsidRPr="00014343">
        <w:t xml:space="preserve"> periodically to prevent </w:t>
      </w:r>
      <w:r w:rsidR="001E5D31" w:rsidRPr="00014343">
        <w:t>water damage and microbial growth. Refer to US EPA</w:t>
      </w:r>
      <w:r w:rsidR="00770152">
        <w:t>’s</w:t>
      </w:r>
      <w:r w:rsidR="001E5D31" w:rsidRPr="00014343">
        <w:t xml:space="preserve"> </w:t>
      </w:r>
      <w:r w:rsidR="001E5D31" w:rsidRPr="00F876B7">
        <w:rPr>
          <w:i/>
        </w:rPr>
        <w:t>Mold Remediation in Schools and</w:t>
      </w:r>
      <w:r w:rsidR="001E5D31" w:rsidRPr="00F876B7">
        <w:rPr>
          <w:bCs/>
          <w:i/>
        </w:rPr>
        <w:t xml:space="preserve"> Commercial Buildings Guide</w:t>
      </w:r>
      <w:r w:rsidR="00F876B7">
        <w:rPr>
          <w:bCs/>
        </w:rPr>
        <w:t xml:space="preserve"> for assessing water-</w:t>
      </w:r>
      <w:r w:rsidR="001E5D31" w:rsidRPr="00014343">
        <w:rPr>
          <w:bCs/>
        </w:rPr>
        <w:t xml:space="preserve">damaged materials. The guidance is available at </w:t>
      </w:r>
      <w:hyperlink r:id="rId11" w:tooltip="EPA’s Mold Remediation in Schools and Commercial Buildings Guide " w:history="1">
        <w:r w:rsidR="001E5D31" w:rsidRPr="00014343">
          <w:rPr>
            <w:rStyle w:val="Hyperlink"/>
            <w:bCs/>
          </w:rPr>
          <w:t>https://www.epa.gov/mold/mold-remediation-schools-and-commercial-buildings-guide</w:t>
        </w:r>
      </w:hyperlink>
      <w:r w:rsidR="001E5D31" w:rsidRPr="00014343">
        <w:rPr>
          <w:bCs/>
        </w:rPr>
        <w:t>.</w:t>
      </w:r>
    </w:p>
    <w:p w:rsidR="007B5977" w:rsidRDefault="007B5977" w:rsidP="002E5125">
      <w:pPr>
        <w:pStyle w:val="BodyText"/>
        <w:numPr>
          <w:ilvl w:val="0"/>
          <w:numId w:val="7"/>
        </w:numPr>
        <w:ind w:left="748" w:hanging="748"/>
      </w:pPr>
      <w:r>
        <w:t>Refer to resource manual and other related IAQ documents located on the MDPH’s website for further building-wide evaluations and advice on maintaining public buildings.</w:t>
      </w:r>
      <w:r w:rsidR="007D2C35">
        <w:t xml:space="preserve"> </w:t>
      </w:r>
      <w:r>
        <w:t xml:space="preserve">These documents are available at: </w:t>
      </w:r>
      <w:hyperlink r:id="rId12" w:tooltip="Resource manual and other related IAQ documents located on the MDPH’s website for further building-wide evaluations and advice on maintaining public buildings." w:history="1">
        <w:r w:rsidRPr="00B7439C">
          <w:rPr>
            <w:rStyle w:val="Hyperlink"/>
          </w:rPr>
          <w:t>http://mass.gov/dph/iaq</w:t>
        </w:r>
      </w:hyperlink>
      <w:r>
        <w:t>.</w:t>
      </w:r>
    </w:p>
    <w:p w:rsidR="00C80A22" w:rsidRPr="00014343" w:rsidRDefault="00C80A22" w:rsidP="00014343">
      <w:r>
        <w:br w:type="page"/>
      </w:r>
    </w:p>
    <w:p w:rsidR="004D05AC" w:rsidRPr="003D4DE1" w:rsidRDefault="004A28CB" w:rsidP="0093560B">
      <w:pPr>
        <w:pStyle w:val="Heading1"/>
      </w:pPr>
      <w:r>
        <w:lastRenderedPageBreak/>
        <w:t>R</w:t>
      </w:r>
      <w:r w:rsidR="004D05AC" w:rsidRPr="003D4DE1">
        <w:t>eferences</w:t>
      </w:r>
    </w:p>
    <w:p w:rsidR="00B90955" w:rsidRPr="00B90955" w:rsidRDefault="00B90955" w:rsidP="00B90955">
      <w:pPr>
        <w:spacing w:after="240"/>
      </w:pPr>
      <w:r w:rsidRPr="00B90955">
        <w:t>ACGIH. 1989. Guidelines for the Assessment of Bioaerosols in the Indoor Environment.  American Conference of Governmental Industrial Hygienists, Cincinnati, OH.</w:t>
      </w:r>
    </w:p>
    <w:p w:rsidR="008A4F35" w:rsidRPr="006E0B58" w:rsidRDefault="008A4F35" w:rsidP="005A752D">
      <w:pPr>
        <w:pStyle w:val="References"/>
      </w:pPr>
      <w:r w:rsidRPr="006E0B58">
        <w:t>MDPH.</w:t>
      </w:r>
      <w:r w:rsidR="007D2C35" w:rsidRPr="006E0B58">
        <w:t xml:space="preserve"> </w:t>
      </w:r>
      <w:r w:rsidRPr="006E0B58">
        <w:t>2015.</w:t>
      </w:r>
      <w:r w:rsidR="007D2C35" w:rsidRPr="006E0B58">
        <w:t xml:space="preserve"> </w:t>
      </w:r>
      <w:r w:rsidR="003D084D" w:rsidRPr="006E0B58">
        <w:t>Massachusetts Department of Public Health.</w:t>
      </w:r>
      <w:r w:rsidR="007D2C35" w:rsidRPr="006E0B58">
        <w:t xml:space="preserve"> </w:t>
      </w:r>
      <w:r w:rsidRPr="006E0B58">
        <w:t>Indoor Air Quality Manual: Chapters I-III.</w:t>
      </w:r>
      <w:r w:rsidR="007D2C35" w:rsidRPr="006E0B58">
        <w:t xml:space="preserve"> </w:t>
      </w:r>
      <w:r w:rsidRPr="006E0B58">
        <w:t xml:space="preserve">Available at: </w:t>
      </w:r>
      <w:hyperlink r:id="rId13" w:tooltip="MDPH. 2015. Massachusetts Department of Public Health. Indoor Air Quality Manual: Chapters I-III. " w:history="1">
        <w:r w:rsidRPr="006E0B58">
          <w:rPr>
            <w:rStyle w:val="Hyperlink"/>
          </w:rPr>
          <w:t>http://www.mass.gov/eohhs/gov/departments/dph/programs/environmental-health/exposure-topics/iaq/iaq-manual/</w:t>
        </w:r>
      </w:hyperlink>
      <w:r w:rsidRPr="006E0B58">
        <w:t>.</w:t>
      </w:r>
    </w:p>
    <w:p w:rsidR="00F876B7" w:rsidRDefault="00FA3444" w:rsidP="00FA3444">
      <w:pPr>
        <w:pStyle w:val="BodyText2"/>
        <w:rPr>
          <w:szCs w:val="24"/>
        </w:rPr>
      </w:pPr>
      <w:r w:rsidRPr="006E0B58">
        <w:rPr>
          <w:szCs w:val="24"/>
        </w:rPr>
        <w:t>SMACNA.</w:t>
      </w:r>
      <w:r w:rsidR="007D2C35" w:rsidRPr="006E0B58">
        <w:rPr>
          <w:szCs w:val="24"/>
        </w:rPr>
        <w:t xml:space="preserve"> </w:t>
      </w:r>
      <w:r w:rsidRPr="006E0B58">
        <w:rPr>
          <w:szCs w:val="24"/>
        </w:rPr>
        <w:t>1994.</w:t>
      </w:r>
      <w:r w:rsidR="007D2C35" w:rsidRPr="006E0B58">
        <w:rPr>
          <w:szCs w:val="24"/>
        </w:rPr>
        <w:t xml:space="preserve"> </w:t>
      </w:r>
      <w:r w:rsidRPr="006E0B58">
        <w:rPr>
          <w:szCs w:val="24"/>
        </w:rPr>
        <w:t>HVAC Systems Commissioning Manual.</w:t>
      </w:r>
      <w:r w:rsidR="007D2C35" w:rsidRPr="006E0B58">
        <w:rPr>
          <w:szCs w:val="24"/>
        </w:rPr>
        <w:t xml:space="preserve"> </w:t>
      </w:r>
      <w:r w:rsidRPr="006E0B58">
        <w:rPr>
          <w:szCs w:val="24"/>
        </w:rPr>
        <w:t>1</w:t>
      </w:r>
      <w:r w:rsidRPr="006E0B58">
        <w:rPr>
          <w:szCs w:val="24"/>
          <w:vertAlign w:val="superscript"/>
        </w:rPr>
        <w:t>st</w:t>
      </w:r>
      <w:r w:rsidRPr="006E0B58">
        <w:rPr>
          <w:szCs w:val="24"/>
        </w:rPr>
        <w:t xml:space="preserve"> ed.</w:t>
      </w:r>
      <w:r w:rsidR="007D2C35" w:rsidRPr="006E0B58">
        <w:rPr>
          <w:szCs w:val="24"/>
        </w:rPr>
        <w:t xml:space="preserve"> </w:t>
      </w:r>
      <w:r w:rsidRPr="006E0B58">
        <w:rPr>
          <w:szCs w:val="24"/>
        </w:rPr>
        <w:t>Sheet Metal and Air Conditioning Contractors’ National Association, Inc., Chantilly, VA.</w:t>
      </w:r>
    </w:p>
    <w:p w:rsidR="00B90955" w:rsidRDefault="00B90955" w:rsidP="00016FE3">
      <w:pPr>
        <w:pStyle w:val="References"/>
        <w:rPr>
          <w:szCs w:val="24"/>
        </w:rPr>
      </w:pPr>
      <w:r w:rsidRPr="00D749B3">
        <w:t>US EPA. 200</w:t>
      </w:r>
      <w:r>
        <w:t>8</w:t>
      </w:r>
      <w:r w:rsidRPr="00D749B3">
        <w:t xml:space="preserve">. “Mold Remediation in Schools and Commercial Buildings”.  Office of Air and Radiation, Indoor Environments Division, Washington, DC.  EPA 402-K-01-001.  </w:t>
      </w:r>
      <w:r>
        <w:t>September 2008</w:t>
      </w:r>
      <w:r w:rsidRPr="00D749B3">
        <w:t xml:space="preserve">.  Available at: </w:t>
      </w:r>
      <w:hyperlink r:id="rId14" w:tooltip="US EPA. 2008. " w:history="1">
        <w:r w:rsidRPr="00C32579">
          <w:rPr>
            <w:rStyle w:val="Hyperlink"/>
          </w:rPr>
          <w:t>http://www.epa.gov/mold/mold-remediation-schools-and-commercial-buildings-guide</w:t>
        </w:r>
      </w:hyperlink>
      <w:r>
        <w:t>.</w:t>
      </w:r>
    </w:p>
    <w:p w:rsidR="00B90955" w:rsidRDefault="00B90955" w:rsidP="00FA3444">
      <w:pPr>
        <w:pStyle w:val="BodyText2"/>
        <w:rPr>
          <w:szCs w:val="24"/>
        </w:rPr>
        <w:sectPr w:rsidR="00B90955" w:rsidSect="00B0444B">
          <w:footerReference w:type="even" r:id="rId15"/>
          <w:footerReference w:type="default" r:id="rId16"/>
          <w:pgSz w:w="12240" w:h="15840" w:code="1"/>
          <w:pgMar w:top="1440" w:right="1440" w:bottom="1440" w:left="1440" w:header="720" w:footer="720" w:gutter="0"/>
          <w:cols w:space="720"/>
          <w:noEndnote/>
          <w:titlePg/>
          <w:docGrid w:linePitch="254"/>
        </w:sectPr>
      </w:pPr>
    </w:p>
    <w:p w:rsidR="00CF401D" w:rsidRDefault="00CF401D">
      <w:pPr>
        <w:rPr>
          <w:szCs w:val="24"/>
        </w:rPr>
      </w:pPr>
    </w:p>
    <w:p w:rsidR="00CF401D" w:rsidRDefault="00014343" w:rsidP="00FA3444">
      <w:pPr>
        <w:pStyle w:val="BodyText2"/>
        <w:rPr>
          <w:b/>
          <w:szCs w:val="24"/>
        </w:rPr>
      </w:pPr>
      <w:r w:rsidRPr="00014343">
        <w:rPr>
          <w:b/>
          <w:szCs w:val="24"/>
        </w:rPr>
        <w:t>Picture 1</w:t>
      </w:r>
    </w:p>
    <w:p w:rsidR="00757035" w:rsidRDefault="00757035" w:rsidP="00757035">
      <w:pPr>
        <w:pStyle w:val="BodyText2"/>
        <w:jc w:val="center"/>
        <w:rPr>
          <w:b/>
          <w:szCs w:val="24"/>
        </w:rPr>
      </w:pPr>
      <w:r>
        <w:rPr>
          <w:noProof/>
        </w:rPr>
        <w:drawing>
          <wp:inline distT="0" distB="0" distL="0" distR="0" wp14:anchorId="02DA55F4" wp14:editId="25034429">
            <wp:extent cx="4267200" cy="3200400"/>
            <wp:effectExtent l="0" t="0" r="0" b="0"/>
            <wp:docPr id="1" name="Picture 1" descr="Induction unit, note settled dust on unit surface"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4267200" cy="3200400"/>
                    </a:xfrm>
                    <a:prstGeom prst="rect">
                      <a:avLst/>
                    </a:prstGeom>
                  </pic:spPr>
                </pic:pic>
              </a:graphicData>
            </a:graphic>
          </wp:inline>
        </w:drawing>
      </w:r>
    </w:p>
    <w:p w:rsidR="00757035" w:rsidRDefault="00757035" w:rsidP="00757035">
      <w:pPr>
        <w:pStyle w:val="BodyText2"/>
        <w:jc w:val="center"/>
        <w:rPr>
          <w:b/>
          <w:szCs w:val="24"/>
        </w:rPr>
      </w:pPr>
      <w:r>
        <w:rPr>
          <w:b/>
          <w:szCs w:val="24"/>
        </w:rPr>
        <w:t>Induction unit, note settled dust</w:t>
      </w:r>
      <w:r w:rsidR="007B66B4">
        <w:rPr>
          <w:b/>
          <w:szCs w:val="24"/>
        </w:rPr>
        <w:t xml:space="preserve"> on unit surface</w:t>
      </w:r>
    </w:p>
    <w:p w:rsidR="00757035" w:rsidRDefault="00757035" w:rsidP="00757035">
      <w:pPr>
        <w:pStyle w:val="BodyText2"/>
        <w:jc w:val="center"/>
        <w:rPr>
          <w:b/>
          <w:szCs w:val="24"/>
        </w:rPr>
      </w:pPr>
    </w:p>
    <w:p w:rsidR="00014343" w:rsidRDefault="00014343" w:rsidP="00014343">
      <w:pPr>
        <w:pStyle w:val="BodyText2"/>
        <w:rPr>
          <w:b/>
          <w:szCs w:val="24"/>
        </w:rPr>
      </w:pPr>
      <w:r w:rsidRPr="00014343">
        <w:rPr>
          <w:b/>
          <w:szCs w:val="24"/>
        </w:rPr>
        <w:t>Picture 2</w:t>
      </w:r>
    </w:p>
    <w:p w:rsidR="00757035" w:rsidRDefault="00757035" w:rsidP="00757035">
      <w:pPr>
        <w:jc w:val="center"/>
        <w:rPr>
          <w:szCs w:val="24"/>
        </w:rPr>
      </w:pPr>
      <w:r>
        <w:rPr>
          <w:noProof/>
        </w:rPr>
        <w:drawing>
          <wp:inline distT="0" distB="0" distL="0" distR="0" wp14:anchorId="6C99B08F" wp14:editId="5F174559">
            <wp:extent cx="4267200" cy="3200400"/>
            <wp:effectExtent l="0" t="0" r="0" b="0"/>
            <wp:docPr id="4" name="Picture 4" descr="Water damage and efflorescence from leak"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4267200" cy="3200400"/>
                    </a:xfrm>
                    <a:prstGeom prst="rect">
                      <a:avLst/>
                    </a:prstGeom>
                  </pic:spPr>
                </pic:pic>
              </a:graphicData>
            </a:graphic>
          </wp:inline>
        </w:drawing>
      </w:r>
    </w:p>
    <w:p w:rsidR="00757035" w:rsidRDefault="00757035" w:rsidP="00757035">
      <w:pPr>
        <w:jc w:val="center"/>
        <w:rPr>
          <w:szCs w:val="24"/>
        </w:rPr>
      </w:pPr>
    </w:p>
    <w:p w:rsidR="00757035" w:rsidRDefault="00757035" w:rsidP="00757035">
      <w:pPr>
        <w:jc w:val="center"/>
        <w:rPr>
          <w:b/>
          <w:szCs w:val="24"/>
        </w:rPr>
      </w:pPr>
      <w:r w:rsidRPr="00757035">
        <w:rPr>
          <w:b/>
          <w:szCs w:val="24"/>
        </w:rPr>
        <w:t>Water damage and efflorescence from leak</w:t>
      </w:r>
    </w:p>
    <w:p w:rsidR="00757035" w:rsidRDefault="00757035" w:rsidP="00757035">
      <w:pPr>
        <w:rPr>
          <w:b/>
          <w:szCs w:val="24"/>
        </w:rPr>
      </w:pPr>
      <w:r>
        <w:rPr>
          <w:b/>
          <w:szCs w:val="24"/>
        </w:rPr>
        <w:lastRenderedPageBreak/>
        <w:t>Picture 3</w:t>
      </w:r>
    </w:p>
    <w:p w:rsidR="00757035" w:rsidRDefault="00757035" w:rsidP="00757035">
      <w:pPr>
        <w:rPr>
          <w:b/>
          <w:szCs w:val="24"/>
        </w:rPr>
      </w:pPr>
    </w:p>
    <w:p w:rsidR="00757035" w:rsidRDefault="00757035" w:rsidP="00757035">
      <w:pPr>
        <w:jc w:val="center"/>
        <w:rPr>
          <w:b/>
          <w:szCs w:val="24"/>
        </w:rPr>
      </w:pPr>
      <w:r>
        <w:rPr>
          <w:noProof/>
        </w:rPr>
        <w:drawing>
          <wp:inline distT="0" distB="0" distL="0" distR="0" wp14:anchorId="6248EC4F" wp14:editId="370F29C2">
            <wp:extent cx="4267200" cy="3200400"/>
            <wp:effectExtent l="0" t="0" r="0" b="0"/>
            <wp:docPr id="5" name="Picture 5" descr="Dust/debris on laptop and desk"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4267200" cy="3200400"/>
                    </a:xfrm>
                    <a:prstGeom prst="rect">
                      <a:avLst/>
                    </a:prstGeom>
                  </pic:spPr>
                </pic:pic>
              </a:graphicData>
            </a:graphic>
          </wp:inline>
        </w:drawing>
      </w:r>
    </w:p>
    <w:p w:rsidR="00757035" w:rsidRDefault="00757035" w:rsidP="00757035">
      <w:pPr>
        <w:jc w:val="center"/>
        <w:rPr>
          <w:b/>
          <w:szCs w:val="24"/>
        </w:rPr>
      </w:pPr>
    </w:p>
    <w:p w:rsidR="00757035" w:rsidRDefault="00757035" w:rsidP="00757035">
      <w:pPr>
        <w:jc w:val="center"/>
        <w:rPr>
          <w:b/>
          <w:szCs w:val="24"/>
        </w:rPr>
      </w:pPr>
      <w:r>
        <w:rPr>
          <w:b/>
          <w:szCs w:val="24"/>
        </w:rPr>
        <w:t>Dust/debris on laptop and desk</w:t>
      </w:r>
    </w:p>
    <w:p w:rsidR="00C6058B" w:rsidRDefault="00C6058B" w:rsidP="00757035">
      <w:pPr>
        <w:jc w:val="center"/>
        <w:rPr>
          <w:b/>
          <w:szCs w:val="24"/>
        </w:rPr>
      </w:pPr>
    </w:p>
    <w:p w:rsidR="00C6058B" w:rsidRDefault="00C6058B" w:rsidP="00C6058B">
      <w:pPr>
        <w:rPr>
          <w:b/>
          <w:szCs w:val="24"/>
        </w:rPr>
      </w:pPr>
      <w:r>
        <w:rPr>
          <w:b/>
          <w:szCs w:val="24"/>
        </w:rPr>
        <w:t>Picture 4</w:t>
      </w:r>
    </w:p>
    <w:p w:rsidR="00C6058B" w:rsidRDefault="00C6058B" w:rsidP="00757035">
      <w:pPr>
        <w:jc w:val="center"/>
        <w:rPr>
          <w:b/>
          <w:szCs w:val="24"/>
        </w:rPr>
      </w:pPr>
    </w:p>
    <w:p w:rsidR="00C6058B" w:rsidRDefault="00C6058B" w:rsidP="00757035">
      <w:pPr>
        <w:jc w:val="center"/>
        <w:rPr>
          <w:b/>
          <w:szCs w:val="24"/>
        </w:rPr>
      </w:pPr>
      <w:r>
        <w:rPr>
          <w:noProof/>
        </w:rPr>
        <w:drawing>
          <wp:inline distT="0" distB="0" distL="0" distR="0" wp14:anchorId="4E044D63" wp14:editId="7373213A">
            <wp:extent cx="4267200" cy="3200400"/>
            <wp:effectExtent l="0" t="0" r="0" b="0"/>
            <wp:docPr id="6" name="Picture 6" descr="Carpet tiles lifting/no longer adhered from floor "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4267200" cy="3200400"/>
                    </a:xfrm>
                    <a:prstGeom prst="rect">
                      <a:avLst/>
                    </a:prstGeom>
                  </pic:spPr>
                </pic:pic>
              </a:graphicData>
            </a:graphic>
          </wp:inline>
        </w:drawing>
      </w:r>
    </w:p>
    <w:p w:rsidR="00C6058B" w:rsidRDefault="00C6058B" w:rsidP="00757035">
      <w:pPr>
        <w:jc w:val="center"/>
        <w:rPr>
          <w:b/>
          <w:szCs w:val="24"/>
        </w:rPr>
      </w:pPr>
    </w:p>
    <w:p w:rsidR="00C6058B" w:rsidRDefault="00C6058B" w:rsidP="00757035">
      <w:pPr>
        <w:jc w:val="center"/>
        <w:rPr>
          <w:b/>
          <w:szCs w:val="24"/>
        </w:rPr>
      </w:pPr>
      <w:r>
        <w:rPr>
          <w:b/>
          <w:szCs w:val="24"/>
        </w:rPr>
        <w:t>Carpet tiles lifting</w:t>
      </w:r>
      <w:r w:rsidR="007B66B4">
        <w:rPr>
          <w:b/>
          <w:szCs w:val="24"/>
        </w:rPr>
        <w:t>/no longer adhered</w:t>
      </w:r>
      <w:r>
        <w:rPr>
          <w:b/>
          <w:szCs w:val="24"/>
        </w:rPr>
        <w:t xml:space="preserve"> from floor </w:t>
      </w:r>
    </w:p>
    <w:p w:rsidR="00AE484F" w:rsidRDefault="00AE484F" w:rsidP="00014343">
      <w:pPr>
        <w:pStyle w:val="BodyText2"/>
        <w:rPr>
          <w:b/>
          <w:szCs w:val="24"/>
        </w:rPr>
        <w:sectPr w:rsidR="00AE484F" w:rsidSect="00B0444B">
          <w:footerReference w:type="default" r:id="rId21"/>
          <w:pgSz w:w="12240" w:h="15840" w:code="1"/>
          <w:pgMar w:top="1440" w:right="1440" w:bottom="1440" w:left="1440" w:header="720" w:footer="720" w:gutter="0"/>
          <w:cols w:space="720"/>
          <w:noEndnote/>
          <w:titlePg/>
          <w:docGrid w:linePitch="254"/>
        </w:sectPr>
      </w:pPr>
    </w:p>
    <w:tbl>
      <w:tblPr>
        <w:tblW w:w="14225" w:type="dxa"/>
        <w:jc w:val="center"/>
        <w:tblInd w:w="-9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260"/>
        <w:gridCol w:w="1260"/>
        <w:gridCol w:w="891"/>
        <w:gridCol w:w="9"/>
        <w:gridCol w:w="990"/>
        <w:gridCol w:w="3006"/>
      </w:tblGrid>
      <w:tr w:rsidR="00AE484F" w:rsidRPr="004A7B5E" w:rsidTr="006569B2">
        <w:trPr>
          <w:cantSplit/>
          <w:trHeight w:val="350"/>
          <w:tblHeader/>
          <w:jc w:val="center"/>
        </w:trPr>
        <w:tc>
          <w:tcPr>
            <w:tcW w:w="1909" w:type="dxa"/>
            <w:vMerge w:val="restart"/>
            <w:vAlign w:val="bottom"/>
          </w:tcPr>
          <w:p w:rsidR="00AE484F" w:rsidRPr="004A7B5E" w:rsidRDefault="00AE484F" w:rsidP="006569B2">
            <w:pPr>
              <w:pStyle w:val="Heading1"/>
              <w:rPr>
                <w:sz w:val="20"/>
              </w:rPr>
            </w:pPr>
            <w:r w:rsidRPr="004A7B5E">
              <w:rPr>
                <w:sz w:val="20"/>
              </w:rPr>
              <w:lastRenderedPageBreak/>
              <w:t>Location</w:t>
            </w:r>
          </w:p>
        </w:tc>
        <w:tc>
          <w:tcPr>
            <w:tcW w:w="920" w:type="dxa"/>
            <w:vMerge w:val="restart"/>
            <w:vAlign w:val="bottom"/>
          </w:tcPr>
          <w:p w:rsidR="00AE484F" w:rsidRPr="004A7B5E" w:rsidRDefault="00AE484F" w:rsidP="006569B2">
            <w:pPr>
              <w:jc w:val="center"/>
              <w:rPr>
                <w:b/>
                <w:sz w:val="20"/>
              </w:rPr>
            </w:pPr>
            <w:r w:rsidRPr="004A7B5E">
              <w:rPr>
                <w:b/>
                <w:sz w:val="20"/>
              </w:rPr>
              <w:t>Carbon</w:t>
            </w:r>
          </w:p>
          <w:p w:rsidR="00AE484F" w:rsidRPr="004A7B5E" w:rsidRDefault="00AE484F" w:rsidP="006569B2">
            <w:pPr>
              <w:jc w:val="center"/>
              <w:rPr>
                <w:b/>
                <w:sz w:val="20"/>
              </w:rPr>
            </w:pPr>
            <w:r w:rsidRPr="004A7B5E">
              <w:rPr>
                <w:b/>
                <w:sz w:val="20"/>
              </w:rPr>
              <w:t>Dioxide</w:t>
            </w:r>
          </w:p>
          <w:p w:rsidR="00AE484F" w:rsidRPr="004A7B5E" w:rsidRDefault="00AE484F" w:rsidP="006569B2">
            <w:pPr>
              <w:jc w:val="center"/>
              <w:rPr>
                <w:b/>
                <w:sz w:val="20"/>
              </w:rPr>
            </w:pPr>
            <w:r w:rsidRPr="004A7B5E">
              <w:rPr>
                <w:b/>
                <w:sz w:val="20"/>
              </w:rPr>
              <w:t>(ppm</w:t>
            </w:r>
            <w:r>
              <w:rPr>
                <w:b/>
                <w:sz w:val="20"/>
              </w:rPr>
              <w:t>)</w:t>
            </w:r>
          </w:p>
        </w:tc>
        <w:tc>
          <w:tcPr>
            <w:tcW w:w="1136" w:type="dxa"/>
            <w:vMerge w:val="restart"/>
          </w:tcPr>
          <w:p w:rsidR="00AE484F" w:rsidRPr="004A7B5E" w:rsidRDefault="00AE484F" w:rsidP="006569B2">
            <w:pPr>
              <w:jc w:val="center"/>
              <w:rPr>
                <w:b/>
                <w:sz w:val="20"/>
              </w:rPr>
            </w:pPr>
            <w:r w:rsidRPr="004A7B5E">
              <w:rPr>
                <w:b/>
                <w:sz w:val="20"/>
              </w:rPr>
              <w:t>Carbon Monoxide</w:t>
            </w:r>
          </w:p>
          <w:p w:rsidR="00AE484F" w:rsidRPr="004A7B5E" w:rsidRDefault="00AE484F" w:rsidP="006569B2">
            <w:pPr>
              <w:jc w:val="center"/>
              <w:rPr>
                <w:b/>
                <w:sz w:val="20"/>
              </w:rPr>
            </w:pPr>
            <w:r w:rsidRPr="004A7B5E">
              <w:rPr>
                <w:b/>
                <w:sz w:val="20"/>
              </w:rPr>
              <w:t>(ppm)</w:t>
            </w:r>
          </w:p>
        </w:tc>
        <w:tc>
          <w:tcPr>
            <w:tcW w:w="810" w:type="dxa"/>
            <w:vMerge w:val="restart"/>
            <w:vAlign w:val="bottom"/>
          </w:tcPr>
          <w:p w:rsidR="00AE484F" w:rsidRPr="004A7B5E" w:rsidRDefault="00AE484F" w:rsidP="006569B2">
            <w:pPr>
              <w:jc w:val="center"/>
              <w:rPr>
                <w:b/>
                <w:sz w:val="20"/>
              </w:rPr>
            </w:pPr>
            <w:r w:rsidRPr="004A7B5E">
              <w:rPr>
                <w:b/>
                <w:sz w:val="20"/>
              </w:rPr>
              <w:t>Temp</w:t>
            </w:r>
          </w:p>
          <w:p w:rsidR="00AE484F" w:rsidRPr="004A7B5E" w:rsidRDefault="00AE484F" w:rsidP="006569B2">
            <w:pPr>
              <w:jc w:val="center"/>
              <w:rPr>
                <w:b/>
                <w:sz w:val="20"/>
              </w:rPr>
            </w:pPr>
            <w:r w:rsidRPr="004A7B5E">
              <w:rPr>
                <w:b/>
                <w:sz w:val="20"/>
              </w:rPr>
              <w:t>(°F)</w:t>
            </w:r>
          </w:p>
        </w:tc>
        <w:tc>
          <w:tcPr>
            <w:tcW w:w="1080" w:type="dxa"/>
            <w:vMerge w:val="restart"/>
            <w:vAlign w:val="bottom"/>
          </w:tcPr>
          <w:p w:rsidR="00AE484F" w:rsidRPr="004A7B5E" w:rsidRDefault="00AE484F" w:rsidP="006569B2">
            <w:pPr>
              <w:jc w:val="center"/>
              <w:rPr>
                <w:b/>
                <w:sz w:val="20"/>
              </w:rPr>
            </w:pPr>
            <w:r w:rsidRPr="004A7B5E">
              <w:rPr>
                <w:b/>
                <w:sz w:val="20"/>
              </w:rPr>
              <w:t>Relative</w:t>
            </w:r>
          </w:p>
          <w:p w:rsidR="00AE484F" w:rsidRPr="004A7B5E" w:rsidRDefault="00AE484F" w:rsidP="006569B2">
            <w:pPr>
              <w:jc w:val="center"/>
              <w:rPr>
                <w:b/>
                <w:sz w:val="20"/>
              </w:rPr>
            </w:pPr>
            <w:r w:rsidRPr="004A7B5E">
              <w:rPr>
                <w:b/>
                <w:sz w:val="20"/>
              </w:rPr>
              <w:t>Humidity</w:t>
            </w:r>
          </w:p>
          <w:p w:rsidR="00AE484F" w:rsidRPr="004A7B5E" w:rsidRDefault="00AE484F" w:rsidP="006569B2">
            <w:pPr>
              <w:jc w:val="center"/>
              <w:rPr>
                <w:b/>
                <w:sz w:val="20"/>
              </w:rPr>
            </w:pPr>
            <w:r w:rsidRPr="004A7B5E">
              <w:rPr>
                <w:b/>
                <w:sz w:val="20"/>
              </w:rPr>
              <w:t>(%)</w:t>
            </w:r>
          </w:p>
        </w:tc>
        <w:tc>
          <w:tcPr>
            <w:tcW w:w="954" w:type="dxa"/>
            <w:vMerge w:val="restart"/>
            <w:vAlign w:val="bottom"/>
          </w:tcPr>
          <w:p w:rsidR="00AE484F" w:rsidRPr="004A7B5E" w:rsidRDefault="00AE484F" w:rsidP="006569B2">
            <w:pPr>
              <w:jc w:val="center"/>
              <w:rPr>
                <w:b/>
                <w:sz w:val="20"/>
              </w:rPr>
            </w:pPr>
            <w:r w:rsidRPr="004A7B5E">
              <w:rPr>
                <w:b/>
                <w:sz w:val="20"/>
              </w:rPr>
              <w:t>PM2.5</w:t>
            </w:r>
          </w:p>
          <w:p w:rsidR="00AE484F" w:rsidRPr="004A7B5E" w:rsidRDefault="00AE484F" w:rsidP="006569B2">
            <w:pPr>
              <w:jc w:val="center"/>
              <w:rPr>
                <w:b/>
                <w:sz w:val="20"/>
              </w:rPr>
            </w:pPr>
            <w:r w:rsidRPr="004A7B5E">
              <w:rPr>
                <w:b/>
                <w:sz w:val="20"/>
              </w:rPr>
              <w:t>(µg/m</w:t>
            </w:r>
            <w:r w:rsidRPr="00B9176E">
              <w:rPr>
                <w:rFonts w:ascii="Times" w:hAnsi="Times" w:cs="Times"/>
                <w:sz w:val="20"/>
                <w:vertAlign w:val="superscript"/>
              </w:rPr>
              <w:t>3</w:t>
            </w:r>
            <w:r w:rsidRPr="004A7B5E">
              <w:rPr>
                <w:b/>
                <w:sz w:val="20"/>
              </w:rPr>
              <w:t>)</w:t>
            </w:r>
          </w:p>
        </w:tc>
        <w:tc>
          <w:tcPr>
            <w:tcW w:w="1260" w:type="dxa"/>
            <w:vMerge w:val="restart"/>
            <w:vAlign w:val="bottom"/>
          </w:tcPr>
          <w:p w:rsidR="00AE484F" w:rsidRPr="004A7B5E" w:rsidRDefault="00AE484F" w:rsidP="006569B2">
            <w:pPr>
              <w:jc w:val="center"/>
              <w:rPr>
                <w:b/>
                <w:sz w:val="20"/>
              </w:rPr>
            </w:pPr>
            <w:r w:rsidRPr="004A7B5E">
              <w:rPr>
                <w:b/>
                <w:sz w:val="20"/>
              </w:rPr>
              <w:t>Occupants</w:t>
            </w:r>
          </w:p>
          <w:p w:rsidR="00AE484F" w:rsidRPr="004A7B5E" w:rsidRDefault="00AE484F" w:rsidP="006569B2">
            <w:pPr>
              <w:jc w:val="center"/>
              <w:rPr>
                <w:b/>
                <w:sz w:val="20"/>
              </w:rPr>
            </w:pPr>
            <w:r w:rsidRPr="004A7B5E">
              <w:rPr>
                <w:b/>
                <w:sz w:val="20"/>
              </w:rPr>
              <w:t>in Room</w:t>
            </w:r>
          </w:p>
        </w:tc>
        <w:tc>
          <w:tcPr>
            <w:tcW w:w="1260" w:type="dxa"/>
            <w:vMerge w:val="restart"/>
            <w:vAlign w:val="bottom"/>
          </w:tcPr>
          <w:p w:rsidR="00AE484F" w:rsidRPr="004A7B5E" w:rsidRDefault="00AE484F" w:rsidP="006569B2">
            <w:pPr>
              <w:jc w:val="center"/>
              <w:rPr>
                <w:b/>
                <w:sz w:val="20"/>
              </w:rPr>
            </w:pPr>
            <w:r w:rsidRPr="004A7B5E">
              <w:rPr>
                <w:b/>
                <w:sz w:val="20"/>
              </w:rPr>
              <w:t>Windows</w:t>
            </w:r>
          </w:p>
          <w:p w:rsidR="00AE484F" w:rsidRPr="004A7B5E" w:rsidRDefault="00AE484F" w:rsidP="006569B2">
            <w:pPr>
              <w:jc w:val="center"/>
              <w:rPr>
                <w:b/>
                <w:sz w:val="20"/>
              </w:rPr>
            </w:pPr>
            <w:r w:rsidRPr="004A7B5E">
              <w:rPr>
                <w:b/>
                <w:sz w:val="20"/>
              </w:rPr>
              <w:t>Openable</w:t>
            </w:r>
          </w:p>
        </w:tc>
        <w:tc>
          <w:tcPr>
            <w:tcW w:w="1890" w:type="dxa"/>
            <w:gridSpan w:val="3"/>
            <w:tcBorders>
              <w:left w:val="nil"/>
              <w:bottom w:val="nil"/>
            </w:tcBorders>
            <w:vAlign w:val="bottom"/>
          </w:tcPr>
          <w:p w:rsidR="00AE484F" w:rsidRPr="004A7B5E" w:rsidRDefault="00AE484F" w:rsidP="006569B2">
            <w:pPr>
              <w:ind w:left="-105"/>
              <w:jc w:val="center"/>
              <w:rPr>
                <w:b/>
                <w:sz w:val="20"/>
              </w:rPr>
            </w:pPr>
            <w:r w:rsidRPr="004A7B5E">
              <w:rPr>
                <w:b/>
                <w:sz w:val="20"/>
              </w:rPr>
              <w:t>Ventilation</w:t>
            </w:r>
          </w:p>
        </w:tc>
        <w:tc>
          <w:tcPr>
            <w:tcW w:w="3006" w:type="dxa"/>
            <w:vMerge w:val="restart"/>
            <w:vAlign w:val="bottom"/>
          </w:tcPr>
          <w:p w:rsidR="00AE484F" w:rsidRPr="004A7B5E" w:rsidRDefault="00AE484F" w:rsidP="006569B2">
            <w:pPr>
              <w:jc w:val="center"/>
              <w:rPr>
                <w:b/>
                <w:sz w:val="20"/>
              </w:rPr>
            </w:pPr>
            <w:r w:rsidRPr="004A7B5E">
              <w:rPr>
                <w:b/>
                <w:sz w:val="20"/>
              </w:rPr>
              <w:t>Remarks</w:t>
            </w:r>
          </w:p>
        </w:tc>
      </w:tr>
      <w:tr w:rsidR="00AE484F" w:rsidRPr="004A7B5E" w:rsidTr="006569B2">
        <w:trPr>
          <w:cantSplit/>
          <w:trHeight w:val="350"/>
          <w:tblHeader/>
          <w:jc w:val="center"/>
        </w:trPr>
        <w:tc>
          <w:tcPr>
            <w:tcW w:w="1909" w:type="dxa"/>
            <w:vMerge/>
            <w:vAlign w:val="bottom"/>
          </w:tcPr>
          <w:p w:rsidR="00AE484F" w:rsidRPr="004A7B5E" w:rsidRDefault="00AE484F" w:rsidP="006569B2">
            <w:pPr>
              <w:pStyle w:val="Heading1"/>
              <w:rPr>
                <w:sz w:val="20"/>
              </w:rPr>
            </w:pPr>
          </w:p>
        </w:tc>
        <w:tc>
          <w:tcPr>
            <w:tcW w:w="920" w:type="dxa"/>
            <w:vMerge/>
            <w:vAlign w:val="bottom"/>
          </w:tcPr>
          <w:p w:rsidR="00AE484F" w:rsidRPr="004A7B5E" w:rsidRDefault="00AE484F" w:rsidP="006569B2">
            <w:pPr>
              <w:jc w:val="center"/>
              <w:rPr>
                <w:b/>
                <w:sz w:val="20"/>
              </w:rPr>
            </w:pPr>
          </w:p>
        </w:tc>
        <w:tc>
          <w:tcPr>
            <w:tcW w:w="1136" w:type="dxa"/>
            <w:vMerge/>
          </w:tcPr>
          <w:p w:rsidR="00AE484F" w:rsidRPr="004A7B5E" w:rsidRDefault="00AE484F" w:rsidP="006569B2">
            <w:pPr>
              <w:jc w:val="center"/>
              <w:rPr>
                <w:b/>
                <w:sz w:val="20"/>
              </w:rPr>
            </w:pPr>
          </w:p>
        </w:tc>
        <w:tc>
          <w:tcPr>
            <w:tcW w:w="810" w:type="dxa"/>
            <w:vMerge/>
            <w:vAlign w:val="bottom"/>
          </w:tcPr>
          <w:p w:rsidR="00AE484F" w:rsidRPr="004A7B5E" w:rsidRDefault="00AE484F" w:rsidP="006569B2">
            <w:pPr>
              <w:jc w:val="center"/>
              <w:rPr>
                <w:b/>
                <w:sz w:val="20"/>
              </w:rPr>
            </w:pPr>
          </w:p>
        </w:tc>
        <w:tc>
          <w:tcPr>
            <w:tcW w:w="1080" w:type="dxa"/>
            <w:vMerge/>
            <w:vAlign w:val="bottom"/>
          </w:tcPr>
          <w:p w:rsidR="00AE484F" w:rsidRPr="004A7B5E" w:rsidRDefault="00AE484F" w:rsidP="006569B2">
            <w:pPr>
              <w:jc w:val="center"/>
              <w:rPr>
                <w:b/>
                <w:sz w:val="20"/>
              </w:rPr>
            </w:pPr>
          </w:p>
        </w:tc>
        <w:tc>
          <w:tcPr>
            <w:tcW w:w="954" w:type="dxa"/>
            <w:vMerge/>
          </w:tcPr>
          <w:p w:rsidR="00AE484F" w:rsidRPr="004A7B5E" w:rsidRDefault="00AE484F" w:rsidP="006569B2">
            <w:pPr>
              <w:jc w:val="center"/>
              <w:rPr>
                <w:b/>
                <w:sz w:val="20"/>
              </w:rPr>
            </w:pPr>
          </w:p>
        </w:tc>
        <w:tc>
          <w:tcPr>
            <w:tcW w:w="1260" w:type="dxa"/>
            <w:vMerge/>
            <w:vAlign w:val="bottom"/>
          </w:tcPr>
          <w:p w:rsidR="00AE484F" w:rsidRPr="004A7B5E" w:rsidRDefault="00AE484F" w:rsidP="006569B2">
            <w:pPr>
              <w:jc w:val="center"/>
              <w:rPr>
                <w:b/>
                <w:sz w:val="20"/>
              </w:rPr>
            </w:pPr>
          </w:p>
        </w:tc>
        <w:tc>
          <w:tcPr>
            <w:tcW w:w="1260" w:type="dxa"/>
            <w:vMerge/>
            <w:vAlign w:val="bottom"/>
          </w:tcPr>
          <w:p w:rsidR="00AE484F" w:rsidRPr="004A7B5E" w:rsidRDefault="00AE484F" w:rsidP="006569B2">
            <w:pPr>
              <w:jc w:val="center"/>
              <w:rPr>
                <w:b/>
                <w:sz w:val="20"/>
              </w:rPr>
            </w:pPr>
          </w:p>
        </w:tc>
        <w:tc>
          <w:tcPr>
            <w:tcW w:w="891" w:type="dxa"/>
            <w:tcBorders>
              <w:left w:val="nil"/>
              <w:bottom w:val="nil"/>
            </w:tcBorders>
            <w:vAlign w:val="bottom"/>
          </w:tcPr>
          <w:p w:rsidR="00AE484F" w:rsidRPr="004A7B5E" w:rsidRDefault="00AE484F" w:rsidP="006569B2">
            <w:pPr>
              <w:ind w:left="-105"/>
              <w:jc w:val="center"/>
              <w:rPr>
                <w:b/>
                <w:sz w:val="20"/>
              </w:rPr>
            </w:pPr>
            <w:r w:rsidRPr="004A7B5E">
              <w:rPr>
                <w:b/>
                <w:sz w:val="20"/>
              </w:rPr>
              <w:t>Intake</w:t>
            </w:r>
          </w:p>
        </w:tc>
        <w:tc>
          <w:tcPr>
            <w:tcW w:w="999" w:type="dxa"/>
            <w:gridSpan w:val="2"/>
            <w:tcBorders>
              <w:left w:val="nil"/>
              <w:bottom w:val="nil"/>
            </w:tcBorders>
            <w:vAlign w:val="bottom"/>
          </w:tcPr>
          <w:p w:rsidR="00AE484F" w:rsidRPr="004A7B5E" w:rsidRDefault="00AE484F" w:rsidP="006569B2">
            <w:pPr>
              <w:ind w:left="-105"/>
              <w:jc w:val="center"/>
              <w:rPr>
                <w:b/>
                <w:sz w:val="20"/>
              </w:rPr>
            </w:pPr>
            <w:r w:rsidRPr="004A7B5E">
              <w:rPr>
                <w:b/>
                <w:sz w:val="20"/>
              </w:rPr>
              <w:t>Exhaust</w:t>
            </w:r>
          </w:p>
        </w:tc>
        <w:tc>
          <w:tcPr>
            <w:tcW w:w="3006" w:type="dxa"/>
            <w:vMerge/>
            <w:vAlign w:val="bottom"/>
          </w:tcPr>
          <w:p w:rsidR="00AE484F" w:rsidRPr="004A7B5E" w:rsidRDefault="00AE484F" w:rsidP="006569B2">
            <w:pPr>
              <w:jc w:val="center"/>
              <w:rPr>
                <w:b/>
                <w:sz w:val="20"/>
              </w:rPr>
            </w:pPr>
          </w:p>
        </w:tc>
      </w:tr>
      <w:tr w:rsidR="00AE484F" w:rsidRPr="006B2D63" w:rsidTr="006569B2">
        <w:trPr>
          <w:trHeight w:val="570"/>
          <w:jc w:val="center"/>
        </w:trPr>
        <w:tc>
          <w:tcPr>
            <w:tcW w:w="1909" w:type="dxa"/>
            <w:vAlign w:val="center"/>
          </w:tcPr>
          <w:p w:rsidR="00AE484F" w:rsidRPr="006B2D63" w:rsidRDefault="00AE484F" w:rsidP="006569B2">
            <w:pPr>
              <w:spacing w:before="60" w:after="60"/>
              <w:rPr>
                <w:sz w:val="20"/>
              </w:rPr>
            </w:pPr>
            <w:r w:rsidRPr="006B2D63">
              <w:rPr>
                <w:sz w:val="20"/>
              </w:rPr>
              <w:t>Background</w:t>
            </w:r>
          </w:p>
        </w:tc>
        <w:tc>
          <w:tcPr>
            <w:tcW w:w="920" w:type="dxa"/>
            <w:vAlign w:val="center"/>
          </w:tcPr>
          <w:p w:rsidR="00AE484F" w:rsidRPr="006B2D63" w:rsidRDefault="00AE484F" w:rsidP="006569B2">
            <w:pPr>
              <w:spacing w:before="60" w:after="60"/>
              <w:jc w:val="center"/>
              <w:rPr>
                <w:sz w:val="20"/>
              </w:rPr>
            </w:pPr>
            <w:r>
              <w:rPr>
                <w:sz w:val="20"/>
              </w:rPr>
              <w:t>403</w:t>
            </w:r>
          </w:p>
        </w:tc>
        <w:tc>
          <w:tcPr>
            <w:tcW w:w="1136" w:type="dxa"/>
            <w:vAlign w:val="center"/>
          </w:tcPr>
          <w:p w:rsidR="00AE484F" w:rsidRPr="006B2D63" w:rsidRDefault="00AE484F" w:rsidP="006569B2">
            <w:pPr>
              <w:spacing w:before="60" w:after="60"/>
              <w:jc w:val="center"/>
              <w:rPr>
                <w:sz w:val="20"/>
              </w:rPr>
            </w:pPr>
            <w:r w:rsidRPr="006B2D63">
              <w:rPr>
                <w:sz w:val="20"/>
              </w:rPr>
              <w:t>ND</w:t>
            </w:r>
          </w:p>
        </w:tc>
        <w:tc>
          <w:tcPr>
            <w:tcW w:w="810" w:type="dxa"/>
            <w:vAlign w:val="center"/>
          </w:tcPr>
          <w:p w:rsidR="00AE484F" w:rsidRPr="006B2D63" w:rsidRDefault="00AE484F" w:rsidP="006569B2">
            <w:pPr>
              <w:spacing w:before="60" w:after="60"/>
              <w:jc w:val="center"/>
              <w:rPr>
                <w:sz w:val="20"/>
              </w:rPr>
            </w:pPr>
            <w:r>
              <w:rPr>
                <w:sz w:val="20"/>
              </w:rPr>
              <w:t>47</w:t>
            </w:r>
          </w:p>
        </w:tc>
        <w:tc>
          <w:tcPr>
            <w:tcW w:w="1080" w:type="dxa"/>
            <w:vAlign w:val="center"/>
          </w:tcPr>
          <w:p w:rsidR="00AE484F" w:rsidRPr="006B2D63" w:rsidRDefault="00AE484F" w:rsidP="006569B2">
            <w:pPr>
              <w:spacing w:before="60" w:after="60"/>
              <w:jc w:val="center"/>
              <w:rPr>
                <w:sz w:val="20"/>
              </w:rPr>
            </w:pPr>
            <w:r>
              <w:rPr>
                <w:sz w:val="20"/>
              </w:rPr>
              <w:t>35</w:t>
            </w:r>
          </w:p>
        </w:tc>
        <w:tc>
          <w:tcPr>
            <w:tcW w:w="954" w:type="dxa"/>
            <w:vAlign w:val="center"/>
          </w:tcPr>
          <w:p w:rsidR="00AE484F" w:rsidRPr="006B2D63" w:rsidRDefault="00AE484F" w:rsidP="006569B2">
            <w:pPr>
              <w:spacing w:before="60" w:after="60"/>
              <w:jc w:val="center"/>
              <w:rPr>
                <w:sz w:val="20"/>
              </w:rPr>
            </w:pPr>
            <w:r>
              <w:rPr>
                <w:sz w:val="20"/>
              </w:rPr>
              <w:t>13</w:t>
            </w:r>
          </w:p>
        </w:tc>
        <w:tc>
          <w:tcPr>
            <w:tcW w:w="1260" w:type="dxa"/>
            <w:vAlign w:val="center"/>
          </w:tcPr>
          <w:p w:rsidR="00AE484F" w:rsidRPr="006B2D63" w:rsidRDefault="00AE484F" w:rsidP="006569B2">
            <w:pPr>
              <w:spacing w:before="60" w:after="60"/>
              <w:jc w:val="center"/>
              <w:rPr>
                <w:sz w:val="20"/>
              </w:rPr>
            </w:pPr>
          </w:p>
        </w:tc>
        <w:tc>
          <w:tcPr>
            <w:tcW w:w="1260" w:type="dxa"/>
            <w:vAlign w:val="center"/>
          </w:tcPr>
          <w:p w:rsidR="00AE484F" w:rsidRPr="006B2D63" w:rsidRDefault="00AE484F" w:rsidP="006569B2">
            <w:pPr>
              <w:spacing w:before="60" w:after="60"/>
              <w:jc w:val="center"/>
              <w:rPr>
                <w:sz w:val="20"/>
              </w:rPr>
            </w:pPr>
          </w:p>
        </w:tc>
        <w:tc>
          <w:tcPr>
            <w:tcW w:w="900" w:type="dxa"/>
            <w:gridSpan w:val="2"/>
            <w:vAlign w:val="center"/>
          </w:tcPr>
          <w:p w:rsidR="00AE484F" w:rsidRPr="006B2D63" w:rsidRDefault="00AE484F" w:rsidP="006569B2">
            <w:pPr>
              <w:spacing w:before="60" w:after="60"/>
              <w:jc w:val="center"/>
              <w:rPr>
                <w:sz w:val="20"/>
              </w:rPr>
            </w:pPr>
          </w:p>
        </w:tc>
        <w:tc>
          <w:tcPr>
            <w:tcW w:w="990" w:type="dxa"/>
            <w:vAlign w:val="center"/>
          </w:tcPr>
          <w:p w:rsidR="00AE484F" w:rsidRPr="006B2D63" w:rsidRDefault="00AE484F" w:rsidP="006569B2">
            <w:pPr>
              <w:spacing w:before="60" w:after="60"/>
              <w:jc w:val="center"/>
              <w:rPr>
                <w:sz w:val="20"/>
              </w:rPr>
            </w:pPr>
          </w:p>
        </w:tc>
        <w:tc>
          <w:tcPr>
            <w:tcW w:w="3006" w:type="dxa"/>
            <w:tcBorders>
              <w:left w:val="nil"/>
            </w:tcBorders>
            <w:vAlign w:val="center"/>
          </w:tcPr>
          <w:p w:rsidR="00AE484F" w:rsidRPr="006B2D63" w:rsidRDefault="00AE484F" w:rsidP="006569B2">
            <w:pPr>
              <w:pStyle w:val="Header"/>
              <w:tabs>
                <w:tab w:val="clear" w:pos="4320"/>
                <w:tab w:val="clear" w:pos="8640"/>
              </w:tabs>
              <w:spacing w:before="60" w:after="60"/>
              <w:rPr>
                <w:sz w:val="20"/>
              </w:rPr>
            </w:pPr>
            <w:r w:rsidRPr="006B2D63">
              <w:rPr>
                <w:sz w:val="20"/>
              </w:rPr>
              <w:t>Hot, humid</w:t>
            </w:r>
            <w:r>
              <w:rPr>
                <w:sz w:val="20"/>
              </w:rPr>
              <w:t>, hazy, measurements taken on roof next to air intakes</w:t>
            </w:r>
          </w:p>
        </w:tc>
      </w:tr>
      <w:tr w:rsidR="00AE484F" w:rsidRPr="006B2D63" w:rsidTr="006569B2">
        <w:trPr>
          <w:trHeight w:val="570"/>
          <w:jc w:val="center"/>
        </w:trPr>
        <w:tc>
          <w:tcPr>
            <w:tcW w:w="1909" w:type="dxa"/>
            <w:vAlign w:val="center"/>
          </w:tcPr>
          <w:p w:rsidR="00AE484F" w:rsidRPr="006B2D63" w:rsidRDefault="00AE484F" w:rsidP="006569B2">
            <w:pPr>
              <w:spacing w:before="60" w:after="60"/>
              <w:rPr>
                <w:sz w:val="20"/>
              </w:rPr>
            </w:pPr>
            <w:r>
              <w:rPr>
                <w:sz w:val="20"/>
              </w:rPr>
              <w:t>Wong office</w:t>
            </w:r>
          </w:p>
        </w:tc>
        <w:tc>
          <w:tcPr>
            <w:tcW w:w="920" w:type="dxa"/>
            <w:vAlign w:val="center"/>
          </w:tcPr>
          <w:p w:rsidR="00AE484F" w:rsidRPr="006B2D63" w:rsidRDefault="00AE484F" w:rsidP="006569B2">
            <w:pPr>
              <w:spacing w:before="60" w:after="60"/>
              <w:jc w:val="center"/>
              <w:rPr>
                <w:sz w:val="20"/>
              </w:rPr>
            </w:pPr>
            <w:r>
              <w:rPr>
                <w:sz w:val="20"/>
              </w:rPr>
              <w:t>602</w:t>
            </w:r>
          </w:p>
        </w:tc>
        <w:tc>
          <w:tcPr>
            <w:tcW w:w="1136" w:type="dxa"/>
            <w:vAlign w:val="center"/>
          </w:tcPr>
          <w:p w:rsidR="00AE484F" w:rsidRPr="006B2D63" w:rsidRDefault="00AE484F" w:rsidP="006569B2">
            <w:pPr>
              <w:spacing w:before="60" w:after="60"/>
              <w:jc w:val="center"/>
              <w:rPr>
                <w:sz w:val="20"/>
              </w:rPr>
            </w:pPr>
            <w:r>
              <w:rPr>
                <w:sz w:val="20"/>
              </w:rPr>
              <w:t>ND</w:t>
            </w:r>
          </w:p>
        </w:tc>
        <w:tc>
          <w:tcPr>
            <w:tcW w:w="810" w:type="dxa"/>
            <w:vAlign w:val="center"/>
          </w:tcPr>
          <w:p w:rsidR="00AE484F" w:rsidRPr="006B2D63" w:rsidRDefault="00AE484F" w:rsidP="006569B2">
            <w:pPr>
              <w:spacing w:before="60" w:after="60"/>
              <w:jc w:val="center"/>
              <w:rPr>
                <w:sz w:val="20"/>
              </w:rPr>
            </w:pPr>
            <w:r>
              <w:rPr>
                <w:sz w:val="20"/>
              </w:rPr>
              <w:t>72</w:t>
            </w:r>
          </w:p>
        </w:tc>
        <w:tc>
          <w:tcPr>
            <w:tcW w:w="1080" w:type="dxa"/>
            <w:vAlign w:val="center"/>
          </w:tcPr>
          <w:p w:rsidR="00AE484F" w:rsidRPr="006B2D63" w:rsidRDefault="00AE484F" w:rsidP="006569B2">
            <w:pPr>
              <w:spacing w:before="60" w:after="60"/>
              <w:jc w:val="center"/>
              <w:rPr>
                <w:sz w:val="20"/>
              </w:rPr>
            </w:pPr>
            <w:r>
              <w:rPr>
                <w:sz w:val="20"/>
              </w:rPr>
              <w:t>38</w:t>
            </w:r>
          </w:p>
        </w:tc>
        <w:tc>
          <w:tcPr>
            <w:tcW w:w="954" w:type="dxa"/>
            <w:vAlign w:val="center"/>
          </w:tcPr>
          <w:p w:rsidR="00AE484F" w:rsidRPr="006B2D63" w:rsidRDefault="00AE484F" w:rsidP="006569B2">
            <w:pPr>
              <w:spacing w:before="60" w:after="60"/>
              <w:jc w:val="center"/>
              <w:rPr>
                <w:sz w:val="20"/>
              </w:rPr>
            </w:pPr>
            <w:r>
              <w:rPr>
                <w:sz w:val="20"/>
              </w:rPr>
              <w:t>15</w:t>
            </w:r>
          </w:p>
        </w:tc>
        <w:tc>
          <w:tcPr>
            <w:tcW w:w="1260" w:type="dxa"/>
            <w:vAlign w:val="center"/>
          </w:tcPr>
          <w:p w:rsidR="00AE484F" w:rsidRPr="006B2D63" w:rsidRDefault="00AE484F" w:rsidP="006569B2">
            <w:pPr>
              <w:spacing w:before="60" w:after="60"/>
              <w:jc w:val="center"/>
              <w:rPr>
                <w:sz w:val="20"/>
              </w:rPr>
            </w:pPr>
            <w:r>
              <w:rPr>
                <w:sz w:val="20"/>
              </w:rPr>
              <w:t>0</w:t>
            </w:r>
          </w:p>
        </w:tc>
        <w:tc>
          <w:tcPr>
            <w:tcW w:w="1260" w:type="dxa"/>
            <w:vAlign w:val="center"/>
          </w:tcPr>
          <w:p w:rsidR="00AE484F" w:rsidRPr="006B2D63" w:rsidRDefault="00AE484F" w:rsidP="006569B2">
            <w:pPr>
              <w:spacing w:before="60" w:after="60"/>
              <w:jc w:val="center"/>
              <w:rPr>
                <w:sz w:val="20"/>
              </w:rPr>
            </w:pPr>
            <w:r>
              <w:rPr>
                <w:sz w:val="20"/>
              </w:rPr>
              <w:t>N</w:t>
            </w:r>
          </w:p>
        </w:tc>
        <w:tc>
          <w:tcPr>
            <w:tcW w:w="900" w:type="dxa"/>
            <w:gridSpan w:val="2"/>
            <w:vAlign w:val="center"/>
          </w:tcPr>
          <w:p w:rsidR="00AE484F" w:rsidRPr="006B2D63" w:rsidRDefault="00AE484F" w:rsidP="006569B2">
            <w:pPr>
              <w:spacing w:before="60" w:after="60"/>
              <w:jc w:val="center"/>
              <w:rPr>
                <w:sz w:val="20"/>
              </w:rPr>
            </w:pPr>
            <w:r>
              <w:rPr>
                <w:sz w:val="20"/>
              </w:rPr>
              <w:t>Y</w:t>
            </w:r>
          </w:p>
        </w:tc>
        <w:tc>
          <w:tcPr>
            <w:tcW w:w="990" w:type="dxa"/>
            <w:vAlign w:val="center"/>
          </w:tcPr>
          <w:p w:rsidR="00AE484F" w:rsidRPr="006B2D63" w:rsidRDefault="00AE484F" w:rsidP="006569B2">
            <w:pPr>
              <w:spacing w:before="60" w:after="60"/>
              <w:jc w:val="center"/>
              <w:rPr>
                <w:sz w:val="20"/>
              </w:rPr>
            </w:pPr>
            <w:r>
              <w:rPr>
                <w:sz w:val="20"/>
              </w:rPr>
              <w:t>Y</w:t>
            </w:r>
          </w:p>
        </w:tc>
        <w:tc>
          <w:tcPr>
            <w:tcW w:w="3006" w:type="dxa"/>
            <w:tcBorders>
              <w:left w:val="nil"/>
            </w:tcBorders>
            <w:vAlign w:val="center"/>
          </w:tcPr>
          <w:p w:rsidR="00AE484F" w:rsidRPr="006B2D63" w:rsidRDefault="00AE484F" w:rsidP="006569B2">
            <w:pPr>
              <w:pStyle w:val="Header"/>
              <w:tabs>
                <w:tab w:val="clear" w:pos="4320"/>
                <w:tab w:val="clear" w:pos="8640"/>
              </w:tabs>
              <w:spacing w:before="60" w:after="60"/>
              <w:rPr>
                <w:sz w:val="20"/>
              </w:rPr>
            </w:pPr>
            <w:r>
              <w:rPr>
                <w:sz w:val="20"/>
              </w:rPr>
              <w:t>DO, dust/debris on desk and induction unit, WD-CT, WD window casing</w:t>
            </w:r>
          </w:p>
        </w:tc>
      </w:tr>
      <w:tr w:rsidR="00AE484F" w:rsidRPr="006B2D63" w:rsidTr="006569B2">
        <w:trPr>
          <w:trHeight w:val="570"/>
          <w:jc w:val="center"/>
        </w:trPr>
        <w:tc>
          <w:tcPr>
            <w:tcW w:w="1909" w:type="dxa"/>
            <w:vAlign w:val="center"/>
          </w:tcPr>
          <w:p w:rsidR="00AE484F" w:rsidRPr="006B2D63" w:rsidRDefault="00AE484F" w:rsidP="006569B2">
            <w:pPr>
              <w:spacing w:before="60" w:after="60"/>
              <w:rPr>
                <w:sz w:val="20"/>
              </w:rPr>
            </w:pPr>
            <w:proofErr w:type="spellStart"/>
            <w:r>
              <w:rPr>
                <w:sz w:val="20"/>
              </w:rPr>
              <w:t>Bungcayao</w:t>
            </w:r>
            <w:proofErr w:type="spellEnd"/>
            <w:r>
              <w:rPr>
                <w:sz w:val="20"/>
              </w:rPr>
              <w:t xml:space="preserve"> office</w:t>
            </w:r>
          </w:p>
        </w:tc>
        <w:tc>
          <w:tcPr>
            <w:tcW w:w="920" w:type="dxa"/>
            <w:vAlign w:val="center"/>
          </w:tcPr>
          <w:p w:rsidR="00AE484F" w:rsidRPr="006B2D63" w:rsidRDefault="00AE484F" w:rsidP="006569B2">
            <w:pPr>
              <w:spacing w:before="60" w:after="60"/>
              <w:jc w:val="center"/>
              <w:rPr>
                <w:sz w:val="20"/>
              </w:rPr>
            </w:pPr>
            <w:r>
              <w:rPr>
                <w:sz w:val="20"/>
              </w:rPr>
              <w:t>620</w:t>
            </w:r>
          </w:p>
        </w:tc>
        <w:tc>
          <w:tcPr>
            <w:tcW w:w="1136" w:type="dxa"/>
            <w:vAlign w:val="center"/>
          </w:tcPr>
          <w:p w:rsidR="00AE484F" w:rsidRPr="006B2D63" w:rsidRDefault="00AE484F" w:rsidP="006569B2">
            <w:pPr>
              <w:spacing w:before="60" w:after="60"/>
              <w:jc w:val="center"/>
              <w:rPr>
                <w:sz w:val="20"/>
              </w:rPr>
            </w:pPr>
            <w:r>
              <w:rPr>
                <w:sz w:val="20"/>
              </w:rPr>
              <w:t>ND</w:t>
            </w:r>
          </w:p>
        </w:tc>
        <w:tc>
          <w:tcPr>
            <w:tcW w:w="810" w:type="dxa"/>
            <w:vAlign w:val="center"/>
          </w:tcPr>
          <w:p w:rsidR="00AE484F" w:rsidRPr="006B2D63" w:rsidRDefault="00AE484F" w:rsidP="006569B2">
            <w:pPr>
              <w:spacing w:before="60" w:after="60"/>
              <w:jc w:val="center"/>
              <w:rPr>
                <w:sz w:val="20"/>
              </w:rPr>
            </w:pPr>
            <w:r>
              <w:rPr>
                <w:sz w:val="20"/>
              </w:rPr>
              <w:t>74</w:t>
            </w:r>
          </w:p>
        </w:tc>
        <w:tc>
          <w:tcPr>
            <w:tcW w:w="1080" w:type="dxa"/>
            <w:vAlign w:val="center"/>
          </w:tcPr>
          <w:p w:rsidR="00AE484F" w:rsidRPr="006B2D63" w:rsidRDefault="00AE484F" w:rsidP="006569B2">
            <w:pPr>
              <w:spacing w:before="60" w:after="60"/>
              <w:jc w:val="center"/>
              <w:rPr>
                <w:sz w:val="20"/>
              </w:rPr>
            </w:pPr>
            <w:r>
              <w:rPr>
                <w:sz w:val="20"/>
              </w:rPr>
              <w:t>35</w:t>
            </w:r>
          </w:p>
        </w:tc>
        <w:tc>
          <w:tcPr>
            <w:tcW w:w="954" w:type="dxa"/>
            <w:vAlign w:val="center"/>
          </w:tcPr>
          <w:p w:rsidR="00AE484F" w:rsidRPr="006B2D63" w:rsidRDefault="00AE484F" w:rsidP="006569B2">
            <w:pPr>
              <w:spacing w:before="60" w:after="60"/>
              <w:jc w:val="center"/>
              <w:rPr>
                <w:sz w:val="20"/>
              </w:rPr>
            </w:pPr>
            <w:r>
              <w:rPr>
                <w:sz w:val="20"/>
              </w:rPr>
              <w:t>14</w:t>
            </w:r>
          </w:p>
        </w:tc>
        <w:tc>
          <w:tcPr>
            <w:tcW w:w="1260" w:type="dxa"/>
            <w:vAlign w:val="center"/>
          </w:tcPr>
          <w:p w:rsidR="00AE484F" w:rsidRPr="006B2D63" w:rsidRDefault="00AE484F" w:rsidP="006569B2">
            <w:pPr>
              <w:spacing w:before="60" w:after="60"/>
              <w:jc w:val="center"/>
              <w:rPr>
                <w:sz w:val="20"/>
              </w:rPr>
            </w:pPr>
            <w:r>
              <w:rPr>
                <w:sz w:val="20"/>
              </w:rPr>
              <w:t>0</w:t>
            </w:r>
          </w:p>
        </w:tc>
        <w:tc>
          <w:tcPr>
            <w:tcW w:w="1260" w:type="dxa"/>
            <w:vAlign w:val="center"/>
          </w:tcPr>
          <w:p w:rsidR="00AE484F" w:rsidRPr="006B2D63" w:rsidRDefault="00AE484F" w:rsidP="006569B2">
            <w:pPr>
              <w:spacing w:before="60" w:after="60"/>
              <w:jc w:val="center"/>
              <w:rPr>
                <w:sz w:val="20"/>
              </w:rPr>
            </w:pPr>
            <w:r>
              <w:rPr>
                <w:sz w:val="20"/>
              </w:rPr>
              <w:t>N</w:t>
            </w:r>
          </w:p>
        </w:tc>
        <w:tc>
          <w:tcPr>
            <w:tcW w:w="900" w:type="dxa"/>
            <w:gridSpan w:val="2"/>
            <w:vAlign w:val="center"/>
          </w:tcPr>
          <w:p w:rsidR="00AE484F" w:rsidRPr="006B2D63" w:rsidRDefault="00AE484F" w:rsidP="006569B2">
            <w:pPr>
              <w:spacing w:before="60" w:after="60"/>
              <w:jc w:val="center"/>
              <w:rPr>
                <w:sz w:val="20"/>
              </w:rPr>
            </w:pPr>
            <w:r>
              <w:rPr>
                <w:sz w:val="20"/>
              </w:rPr>
              <w:t>Y</w:t>
            </w:r>
          </w:p>
        </w:tc>
        <w:tc>
          <w:tcPr>
            <w:tcW w:w="990" w:type="dxa"/>
            <w:vAlign w:val="center"/>
          </w:tcPr>
          <w:p w:rsidR="00AE484F" w:rsidRPr="006B2D63" w:rsidRDefault="00AE484F" w:rsidP="006569B2">
            <w:pPr>
              <w:spacing w:before="60" w:after="60"/>
              <w:jc w:val="center"/>
              <w:rPr>
                <w:sz w:val="20"/>
              </w:rPr>
            </w:pPr>
            <w:r>
              <w:rPr>
                <w:sz w:val="20"/>
              </w:rPr>
              <w:t>Y</w:t>
            </w:r>
          </w:p>
        </w:tc>
        <w:tc>
          <w:tcPr>
            <w:tcW w:w="3006" w:type="dxa"/>
            <w:tcBorders>
              <w:left w:val="nil"/>
            </w:tcBorders>
            <w:vAlign w:val="center"/>
          </w:tcPr>
          <w:p w:rsidR="00AE484F" w:rsidRPr="006B2D63" w:rsidRDefault="00AE484F" w:rsidP="006569B2">
            <w:pPr>
              <w:pStyle w:val="Header"/>
              <w:tabs>
                <w:tab w:val="clear" w:pos="4320"/>
                <w:tab w:val="clear" w:pos="8640"/>
              </w:tabs>
              <w:spacing w:before="60" w:after="60"/>
              <w:rPr>
                <w:sz w:val="20"/>
              </w:rPr>
            </w:pPr>
            <w:r>
              <w:rPr>
                <w:sz w:val="20"/>
              </w:rPr>
              <w:t>DO, refrigerator on carpet, debris on induction unit</w:t>
            </w:r>
          </w:p>
        </w:tc>
      </w:tr>
      <w:tr w:rsidR="00AE484F" w:rsidRPr="006B2D63" w:rsidTr="006569B2">
        <w:trPr>
          <w:trHeight w:val="570"/>
          <w:jc w:val="center"/>
        </w:trPr>
        <w:tc>
          <w:tcPr>
            <w:tcW w:w="1909" w:type="dxa"/>
            <w:vAlign w:val="center"/>
          </w:tcPr>
          <w:p w:rsidR="00AE484F" w:rsidRPr="006B2D63" w:rsidRDefault="00AE484F" w:rsidP="006569B2">
            <w:pPr>
              <w:spacing w:before="60" w:after="60"/>
              <w:rPr>
                <w:sz w:val="20"/>
              </w:rPr>
            </w:pPr>
            <w:r>
              <w:rPr>
                <w:sz w:val="20"/>
              </w:rPr>
              <w:t xml:space="preserve">Cubicle opposite </w:t>
            </w:r>
            <w:proofErr w:type="spellStart"/>
            <w:r>
              <w:rPr>
                <w:sz w:val="20"/>
              </w:rPr>
              <w:t>Bungcayao</w:t>
            </w:r>
            <w:proofErr w:type="spellEnd"/>
            <w:r>
              <w:rPr>
                <w:sz w:val="20"/>
              </w:rPr>
              <w:t xml:space="preserve"> office</w:t>
            </w:r>
          </w:p>
        </w:tc>
        <w:tc>
          <w:tcPr>
            <w:tcW w:w="920" w:type="dxa"/>
            <w:vAlign w:val="center"/>
          </w:tcPr>
          <w:p w:rsidR="00AE484F" w:rsidRPr="006B2D63" w:rsidRDefault="00AE484F" w:rsidP="006569B2">
            <w:pPr>
              <w:spacing w:before="60" w:after="60"/>
              <w:jc w:val="center"/>
              <w:rPr>
                <w:sz w:val="20"/>
              </w:rPr>
            </w:pPr>
            <w:r>
              <w:rPr>
                <w:sz w:val="20"/>
              </w:rPr>
              <w:t>616</w:t>
            </w:r>
          </w:p>
        </w:tc>
        <w:tc>
          <w:tcPr>
            <w:tcW w:w="1136" w:type="dxa"/>
            <w:vAlign w:val="center"/>
          </w:tcPr>
          <w:p w:rsidR="00AE484F" w:rsidRPr="006B2D63" w:rsidRDefault="00AE484F" w:rsidP="006569B2">
            <w:pPr>
              <w:spacing w:before="60" w:after="60"/>
              <w:jc w:val="center"/>
              <w:rPr>
                <w:sz w:val="20"/>
              </w:rPr>
            </w:pPr>
            <w:r>
              <w:rPr>
                <w:sz w:val="20"/>
              </w:rPr>
              <w:t>ND</w:t>
            </w:r>
          </w:p>
        </w:tc>
        <w:tc>
          <w:tcPr>
            <w:tcW w:w="810" w:type="dxa"/>
            <w:vAlign w:val="center"/>
          </w:tcPr>
          <w:p w:rsidR="00AE484F" w:rsidRPr="006B2D63" w:rsidRDefault="00AE484F" w:rsidP="006569B2">
            <w:pPr>
              <w:spacing w:before="60" w:after="60"/>
              <w:jc w:val="center"/>
              <w:rPr>
                <w:sz w:val="20"/>
              </w:rPr>
            </w:pPr>
            <w:r>
              <w:rPr>
                <w:sz w:val="20"/>
              </w:rPr>
              <w:t>74</w:t>
            </w:r>
          </w:p>
        </w:tc>
        <w:tc>
          <w:tcPr>
            <w:tcW w:w="1080" w:type="dxa"/>
            <w:vAlign w:val="center"/>
          </w:tcPr>
          <w:p w:rsidR="00AE484F" w:rsidRPr="006B2D63" w:rsidRDefault="00AE484F" w:rsidP="006569B2">
            <w:pPr>
              <w:spacing w:before="60" w:after="60"/>
              <w:jc w:val="center"/>
              <w:rPr>
                <w:sz w:val="20"/>
              </w:rPr>
            </w:pPr>
            <w:r>
              <w:rPr>
                <w:sz w:val="20"/>
              </w:rPr>
              <w:t>35</w:t>
            </w:r>
          </w:p>
        </w:tc>
        <w:tc>
          <w:tcPr>
            <w:tcW w:w="954" w:type="dxa"/>
            <w:vAlign w:val="center"/>
          </w:tcPr>
          <w:p w:rsidR="00AE484F" w:rsidRPr="006B2D63" w:rsidRDefault="00AE484F" w:rsidP="006569B2">
            <w:pPr>
              <w:spacing w:before="60" w:after="60"/>
              <w:jc w:val="center"/>
              <w:rPr>
                <w:sz w:val="20"/>
              </w:rPr>
            </w:pPr>
            <w:r>
              <w:rPr>
                <w:sz w:val="20"/>
              </w:rPr>
              <w:t>14</w:t>
            </w:r>
          </w:p>
        </w:tc>
        <w:tc>
          <w:tcPr>
            <w:tcW w:w="1260" w:type="dxa"/>
            <w:vAlign w:val="center"/>
          </w:tcPr>
          <w:p w:rsidR="00AE484F" w:rsidRPr="006B2D63" w:rsidRDefault="00AE484F" w:rsidP="006569B2">
            <w:pPr>
              <w:spacing w:before="60" w:after="60"/>
              <w:jc w:val="center"/>
              <w:rPr>
                <w:sz w:val="20"/>
              </w:rPr>
            </w:pPr>
            <w:r>
              <w:rPr>
                <w:sz w:val="20"/>
              </w:rPr>
              <w:t>0</w:t>
            </w:r>
          </w:p>
        </w:tc>
        <w:tc>
          <w:tcPr>
            <w:tcW w:w="1260" w:type="dxa"/>
            <w:vAlign w:val="center"/>
          </w:tcPr>
          <w:p w:rsidR="00AE484F" w:rsidRPr="006B2D63" w:rsidRDefault="00AE484F" w:rsidP="006569B2">
            <w:pPr>
              <w:spacing w:before="60" w:after="60"/>
              <w:jc w:val="center"/>
              <w:rPr>
                <w:sz w:val="20"/>
              </w:rPr>
            </w:pPr>
            <w:r>
              <w:rPr>
                <w:sz w:val="20"/>
              </w:rPr>
              <w:t>N</w:t>
            </w:r>
          </w:p>
        </w:tc>
        <w:tc>
          <w:tcPr>
            <w:tcW w:w="900" w:type="dxa"/>
            <w:gridSpan w:val="2"/>
            <w:vAlign w:val="center"/>
          </w:tcPr>
          <w:p w:rsidR="00AE484F" w:rsidRPr="006B2D63" w:rsidRDefault="00AE484F" w:rsidP="006569B2">
            <w:pPr>
              <w:spacing w:before="60" w:after="60"/>
              <w:jc w:val="center"/>
              <w:rPr>
                <w:sz w:val="20"/>
              </w:rPr>
            </w:pPr>
            <w:r>
              <w:rPr>
                <w:sz w:val="20"/>
              </w:rPr>
              <w:t>Y</w:t>
            </w:r>
          </w:p>
        </w:tc>
        <w:tc>
          <w:tcPr>
            <w:tcW w:w="990" w:type="dxa"/>
            <w:vAlign w:val="center"/>
          </w:tcPr>
          <w:p w:rsidR="00AE484F" w:rsidRPr="006B2D63" w:rsidRDefault="00AE484F" w:rsidP="006569B2">
            <w:pPr>
              <w:spacing w:before="60" w:after="60"/>
              <w:jc w:val="center"/>
              <w:rPr>
                <w:sz w:val="20"/>
              </w:rPr>
            </w:pPr>
            <w:r>
              <w:rPr>
                <w:sz w:val="20"/>
              </w:rPr>
              <w:t>N</w:t>
            </w:r>
          </w:p>
        </w:tc>
        <w:tc>
          <w:tcPr>
            <w:tcW w:w="3006" w:type="dxa"/>
            <w:tcBorders>
              <w:left w:val="nil"/>
            </w:tcBorders>
            <w:vAlign w:val="center"/>
          </w:tcPr>
          <w:p w:rsidR="00AE484F" w:rsidRPr="006B2D63" w:rsidRDefault="00AE484F" w:rsidP="006569B2">
            <w:pPr>
              <w:pStyle w:val="Header"/>
              <w:tabs>
                <w:tab w:val="clear" w:pos="4320"/>
                <w:tab w:val="clear" w:pos="8640"/>
              </w:tabs>
              <w:spacing w:before="60" w:after="60"/>
              <w:rPr>
                <w:sz w:val="20"/>
              </w:rPr>
            </w:pPr>
          </w:p>
        </w:tc>
      </w:tr>
      <w:tr w:rsidR="00AE484F" w:rsidRPr="006B2D63" w:rsidTr="006569B2">
        <w:trPr>
          <w:trHeight w:val="570"/>
          <w:jc w:val="center"/>
        </w:trPr>
        <w:tc>
          <w:tcPr>
            <w:tcW w:w="1909" w:type="dxa"/>
            <w:vAlign w:val="center"/>
          </w:tcPr>
          <w:p w:rsidR="00AE484F" w:rsidRPr="006B2D63" w:rsidRDefault="00AE484F" w:rsidP="006569B2">
            <w:pPr>
              <w:spacing w:before="60" w:after="60"/>
              <w:rPr>
                <w:sz w:val="20"/>
              </w:rPr>
            </w:pPr>
            <w:r>
              <w:rPr>
                <w:sz w:val="20"/>
              </w:rPr>
              <w:t>Copier area</w:t>
            </w:r>
          </w:p>
        </w:tc>
        <w:tc>
          <w:tcPr>
            <w:tcW w:w="920" w:type="dxa"/>
            <w:vAlign w:val="center"/>
          </w:tcPr>
          <w:p w:rsidR="00AE484F" w:rsidRPr="006B2D63" w:rsidRDefault="00AE484F" w:rsidP="006569B2">
            <w:pPr>
              <w:spacing w:before="60" w:after="60"/>
              <w:jc w:val="center"/>
              <w:rPr>
                <w:sz w:val="20"/>
              </w:rPr>
            </w:pPr>
            <w:r>
              <w:rPr>
                <w:sz w:val="20"/>
              </w:rPr>
              <w:t>601</w:t>
            </w:r>
          </w:p>
        </w:tc>
        <w:tc>
          <w:tcPr>
            <w:tcW w:w="1136" w:type="dxa"/>
            <w:vAlign w:val="center"/>
          </w:tcPr>
          <w:p w:rsidR="00AE484F" w:rsidRPr="006B2D63" w:rsidRDefault="00AE484F" w:rsidP="006569B2">
            <w:pPr>
              <w:spacing w:before="60" w:after="60"/>
              <w:jc w:val="center"/>
              <w:rPr>
                <w:sz w:val="20"/>
              </w:rPr>
            </w:pPr>
            <w:r>
              <w:rPr>
                <w:sz w:val="20"/>
              </w:rPr>
              <w:t>ND</w:t>
            </w:r>
          </w:p>
        </w:tc>
        <w:tc>
          <w:tcPr>
            <w:tcW w:w="810" w:type="dxa"/>
            <w:vAlign w:val="center"/>
          </w:tcPr>
          <w:p w:rsidR="00AE484F" w:rsidRPr="006B2D63" w:rsidRDefault="00AE484F" w:rsidP="006569B2">
            <w:pPr>
              <w:spacing w:before="60" w:after="60"/>
              <w:jc w:val="center"/>
              <w:rPr>
                <w:sz w:val="20"/>
              </w:rPr>
            </w:pPr>
            <w:r>
              <w:rPr>
                <w:sz w:val="20"/>
              </w:rPr>
              <w:t>73</w:t>
            </w:r>
          </w:p>
        </w:tc>
        <w:tc>
          <w:tcPr>
            <w:tcW w:w="1080" w:type="dxa"/>
            <w:vAlign w:val="center"/>
          </w:tcPr>
          <w:p w:rsidR="00AE484F" w:rsidRPr="006B2D63" w:rsidRDefault="00AE484F" w:rsidP="006569B2">
            <w:pPr>
              <w:spacing w:before="60" w:after="60"/>
              <w:jc w:val="center"/>
              <w:rPr>
                <w:sz w:val="20"/>
              </w:rPr>
            </w:pPr>
            <w:r>
              <w:rPr>
                <w:sz w:val="20"/>
              </w:rPr>
              <w:t>35</w:t>
            </w:r>
          </w:p>
        </w:tc>
        <w:tc>
          <w:tcPr>
            <w:tcW w:w="954" w:type="dxa"/>
            <w:vAlign w:val="center"/>
          </w:tcPr>
          <w:p w:rsidR="00AE484F" w:rsidRPr="006B2D63" w:rsidRDefault="00AE484F" w:rsidP="006569B2">
            <w:pPr>
              <w:spacing w:before="60" w:after="60"/>
              <w:jc w:val="center"/>
              <w:rPr>
                <w:sz w:val="20"/>
              </w:rPr>
            </w:pPr>
            <w:r>
              <w:rPr>
                <w:sz w:val="20"/>
              </w:rPr>
              <w:t>14</w:t>
            </w:r>
          </w:p>
        </w:tc>
        <w:tc>
          <w:tcPr>
            <w:tcW w:w="1260" w:type="dxa"/>
            <w:vAlign w:val="center"/>
          </w:tcPr>
          <w:p w:rsidR="00AE484F" w:rsidRPr="006B2D63" w:rsidRDefault="00AE484F" w:rsidP="006569B2">
            <w:pPr>
              <w:spacing w:before="60" w:after="60"/>
              <w:jc w:val="center"/>
              <w:rPr>
                <w:sz w:val="20"/>
              </w:rPr>
            </w:pPr>
            <w:r>
              <w:rPr>
                <w:sz w:val="20"/>
              </w:rPr>
              <w:t>0</w:t>
            </w:r>
          </w:p>
        </w:tc>
        <w:tc>
          <w:tcPr>
            <w:tcW w:w="1260" w:type="dxa"/>
            <w:vAlign w:val="center"/>
          </w:tcPr>
          <w:p w:rsidR="00AE484F" w:rsidRPr="006B2D63" w:rsidRDefault="00AE484F" w:rsidP="006569B2">
            <w:pPr>
              <w:spacing w:before="60" w:after="60"/>
              <w:jc w:val="center"/>
              <w:rPr>
                <w:sz w:val="20"/>
              </w:rPr>
            </w:pPr>
            <w:r>
              <w:rPr>
                <w:sz w:val="20"/>
              </w:rPr>
              <w:t>N</w:t>
            </w:r>
          </w:p>
        </w:tc>
        <w:tc>
          <w:tcPr>
            <w:tcW w:w="900" w:type="dxa"/>
            <w:gridSpan w:val="2"/>
            <w:vAlign w:val="center"/>
          </w:tcPr>
          <w:p w:rsidR="00AE484F" w:rsidRPr="006B2D63" w:rsidRDefault="00AE484F" w:rsidP="006569B2">
            <w:pPr>
              <w:spacing w:before="60" w:after="60"/>
              <w:jc w:val="center"/>
              <w:rPr>
                <w:sz w:val="20"/>
              </w:rPr>
            </w:pPr>
            <w:r>
              <w:rPr>
                <w:sz w:val="20"/>
              </w:rPr>
              <w:t>Y</w:t>
            </w:r>
          </w:p>
        </w:tc>
        <w:tc>
          <w:tcPr>
            <w:tcW w:w="990" w:type="dxa"/>
            <w:vAlign w:val="center"/>
          </w:tcPr>
          <w:p w:rsidR="00AE484F" w:rsidRPr="006B2D63" w:rsidRDefault="00AE484F" w:rsidP="006569B2">
            <w:pPr>
              <w:spacing w:before="60" w:after="60"/>
              <w:jc w:val="center"/>
              <w:rPr>
                <w:sz w:val="20"/>
              </w:rPr>
            </w:pPr>
            <w:r>
              <w:rPr>
                <w:sz w:val="20"/>
              </w:rPr>
              <w:t>Y</w:t>
            </w:r>
          </w:p>
        </w:tc>
        <w:tc>
          <w:tcPr>
            <w:tcW w:w="3006" w:type="dxa"/>
            <w:tcBorders>
              <w:left w:val="nil"/>
            </w:tcBorders>
            <w:vAlign w:val="center"/>
          </w:tcPr>
          <w:p w:rsidR="00AE484F" w:rsidRPr="006B2D63" w:rsidRDefault="00AE484F" w:rsidP="006569B2">
            <w:pPr>
              <w:pStyle w:val="Header"/>
              <w:tabs>
                <w:tab w:val="clear" w:pos="4320"/>
                <w:tab w:val="clear" w:pos="8640"/>
              </w:tabs>
              <w:spacing w:before="60" w:after="60"/>
              <w:rPr>
                <w:sz w:val="20"/>
              </w:rPr>
            </w:pPr>
            <w:r>
              <w:rPr>
                <w:sz w:val="20"/>
              </w:rPr>
              <w:t xml:space="preserve">Dust/debris on induction unit, WD window casing </w:t>
            </w:r>
          </w:p>
        </w:tc>
      </w:tr>
      <w:tr w:rsidR="00AE484F" w:rsidRPr="006B2D63" w:rsidTr="006569B2">
        <w:trPr>
          <w:trHeight w:val="570"/>
          <w:jc w:val="center"/>
        </w:trPr>
        <w:tc>
          <w:tcPr>
            <w:tcW w:w="1909" w:type="dxa"/>
            <w:vAlign w:val="center"/>
          </w:tcPr>
          <w:p w:rsidR="00AE484F" w:rsidRPr="006B2D63" w:rsidRDefault="00AE484F" w:rsidP="006569B2">
            <w:pPr>
              <w:spacing w:before="60" w:after="60"/>
              <w:rPr>
                <w:sz w:val="20"/>
              </w:rPr>
            </w:pPr>
            <w:r>
              <w:rPr>
                <w:sz w:val="20"/>
              </w:rPr>
              <w:t>Ronan office</w:t>
            </w:r>
          </w:p>
        </w:tc>
        <w:tc>
          <w:tcPr>
            <w:tcW w:w="920" w:type="dxa"/>
            <w:vAlign w:val="center"/>
          </w:tcPr>
          <w:p w:rsidR="00AE484F" w:rsidRPr="006B2D63" w:rsidRDefault="00AE484F" w:rsidP="006569B2">
            <w:pPr>
              <w:spacing w:before="60" w:after="60"/>
              <w:jc w:val="center"/>
              <w:rPr>
                <w:sz w:val="20"/>
              </w:rPr>
            </w:pPr>
            <w:r>
              <w:rPr>
                <w:sz w:val="20"/>
              </w:rPr>
              <w:t>530</w:t>
            </w:r>
          </w:p>
        </w:tc>
        <w:tc>
          <w:tcPr>
            <w:tcW w:w="1136" w:type="dxa"/>
            <w:vAlign w:val="center"/>
          </w:tcPr>
          <w:p w:rsidR="00AE484F" w:rsidRPr="006B2D63" w:rsidRDefault="00AE484F" w:rsidP="006569B2">
            <w:pPr>
              <w:spacing w:before="60" w:after="60"/>
              <w:jc w:val="center"/>
              <w:rPr>
                <w:sz w:val="20"/>
              </w:rPr>
            </w:pPr>
            <w:r>
              <w:rPr>
                <w:sz w:val="20"/>
              </w:rPr>
              <w:t>ND</w:t>
            </w:r>
          </w:p>
        </w:tc>
        <w:tc>
          <w:tcPr>
            <w:tcW w:w="810" w:type="dxa"/>
            <w:vAlign w:val="center"/>
          </w:tcPr>
          <w:p w:rsidR="00AE484F" w:rsidRPr="006B2D63" w:rsidRDefault="00AE484F" w:rsidP="006569B2">
            <w:pPr>
              <w:spacing w:before="60" w:after="60"/>
              <w:jc w:val="center"/>
              <w:rPr>
                <w:sz w:val="20"/>
              </w:rPr>
            </w:pPr>
            <w:r>
              <w:rPr>
                <w:sz w:val="20"/>
              </w:rPr>
              <w:t>73</w:t>
            </w:r>
          </w:p>
        </w:tc>
        <w:tc>
          <w:tcPr>
            <w:tcW w:w="1080" w:type="dxa"/>
            <w:vAlign w:val="center"/>
          </w:tcPr>
          <w:p w:rsidR="00AE484F" w:rsidRPr="006B2D63" w:rsidRDefault="00AE484F" w:rsidP="006569B2">
            <w:pPr>
              <w:spacing w:before="60" w:after="60"/>
              <w:jc w:val="center"/>
              <w:rPr>
                <w:sz w:val="20"/>
              </w:rPr>
            </w:pPr>
            <w:r>
              <w:rPr>
                <w:sz w:val="20"/>
              </w:rPr>
              <w:t>35</w:t>
            </w:r>
          </w:p>
        </w:tc>
        <w:tc>
          <w:tcPr>
            <w:tcW w:w="954" w:type="dxa"/>
            <w:vAlign w:val="center"/>
          </w:tcPr>
          <w:p w:rsidR="00AE484F" w:rsidRPr="006B2D63" w:rsidRDefault="00AE484F" w:rsidP="006569B2">
            <w:pPr>
              <w:spacing w:before="60" w:after="60"/>
              <w:jc w:val="center"/>
              <w:rPr>
                <w:sz w:val="20"/>
              </w:rPr>
            </w:pPr>
            <w:r>
              <w:rPr>
                <w:sz w:val="20"/>
              </w:rPr>
              <w:t>15</w:t>
            </w:r>
          </w:p>
        </w:tc>
        <w:tc>
          <w:tcPr>
            <w:tcW w:w="1260" w:type="dxa"/>
            <w:vAlign w:val="center"/>
          </w:tcPr>
          <w:p w:rsidR="00AE484F" w:rsidRPr="006B2D63" w:rsidRDefault="00AE484F" w:rsidP="006569B2">
            <w:pPr>
              <w:spacing w:before="60" w:after="60"/>
              <w:jc w:val="center"/>
              <w:rPr>
                <w:sz w:val="20"/>
              </w:rPr>
            </w:pPr>
            <w:r>
              <w:rPr>
                <w:sz w:val="20"/>
              </w:rPr>
              <w:t>0</w:t>
            </w:r>
          </w:p>
        </w:tc>
        <w:tc>
          <w:tcPr>
            <w:tcW w:w="1260" w:type="dxa"/>
            <w:vAlign w:val="center"/>
          </w:tcPr>
          <w:p w:rsidR="00AE484F" w:rsidRPr="006B2D63" w:rsidRDefault="00AE484F" w:rsidP="006569B2">
            <w:pPr>
              <w:spacing w:before="60" w:after="60"/>
              <w:jc w:val="center"/>
              <w:rPr>
                <w:sz w:val="20"/>
              </w:rPr>
            </w:pPr>
            <w:r>
              <w:rPr>
                <w:sz w:val="20"/>
              </w:rPr>
              <w:t>N</w:t>
            </w:r>
          </w:p>
        </w:tc>
        <w:tc>
          <w:tcPr>
            <w:tcW w:w="900" w:type="dxa"/>
            <w:gridSpan w:val="2"/>
            <w:vAlign w:val="center"/>
          </w:tcPr>
          <w:p w:rsidR="00AE484F" w:rsidRPr="006B2D63" w:rsidRDefault="00AE484F" w:rsidP="006569B2">
            <w:pPr>
              <w:spacing w:before="60" w:after="60"/>
              <w:jc w:val="center"/>
              <w:rPr>
                <w:sz w:val="20"/>
              </w:rPr>
            </w:pPr>
            <w:r>
              <w:rPr>
                <w:sz w:val="20"/>
              </w:rPr>
              <w:t>Y</w:t>
            </w:r>
          </w:p>
        </w:tc>
        <w:tc>
          <w:tcPr>
            <w:tcW w:w="990" w:type="dxa"/>
            <w:vAlign w:val="center"/>
          </w:tcPr>
          <w:p w:rsidR="00AE484F" w:rsidRPr="006B2D63" w:rsidRDefault="00AE484F" w:rsidP="006569B2">
            <w:pPr>
              <w:spacing w:before="60" w:after="60"/>
              <w:jc w:val="center"/>
              <w:rPr>
                <w:sz w:val="20"/>
              </w:rPr>
            </w:pPr>
            <w:r>
              <w:rPr>
                <w:sz w:val="20"/>
              </w:rPr>
              <w:t>Y</w:t>
            </w:r>
          </w:p>
        </w:tc>
        <w:tc>
          <w:tcPr>
            <w:tcW w:w="3006" w:type="dxa"/>
            <w:tcBorders>
              <w:left w:val="nil"/>
            </w:tcBorders>
            <w:vAlign w:val="center"/>
          </w:tcPr>
          <w:p w:rsidR="00AE484F" w:rsidRPr="006B2D63" w:rsidRDefault="00AE484F" w:rsidP="006569B2">
            <w:pPr>
              <w:pStyle w:val="Header"/>
              <w:tabs>
                <w:tab w:val="clear" w:pos="4320"/>
                <w:tab w:val="clear" w:pos="8640"/>
              </w:tabs>
              <w:spacing w:before="60" w:after="60"/>
              <w:rPr>
                <w:sz w:val="20"/>
              </w:rPr>
            </w:pPr>
            <w:r>
              <w:rPr>
                <w:sz w:val="20"/>
              </w:rPr>
              <w:t>DO, ajar CT, refrigerator on carpet</w:t>
            </w:r>
          </w:p>
        </w:tc>
      </w:tr>
      <w:tr w:rsidR="00AE484F" w:rsidRPr="006B2D63" w:rsidTr="006569B2">
        <w:trPr>
          <w:trHeight w:val="570"/>
          <w:jc w:val="center"/>
        </w:trPr>
        <w:tc>
          <w:tcPr>
            <w:tcW w:w="1909" w:type="dxa"/>
            <w:vAlign w:val="center"/>
          </w:tcPr>
          <w:p w:rsidR="00AE484F" w:rsidRPr="006B2D63" w:rsidRDefault="00AE484F" w:rsidP="006569B2">
            <w:pPr>
              <w:spacing w:before="60" w:after="60"/>
              <w:rPr>
                <w:sz w:val="20"/>
              </w:rPr>
            </w:pPr>
            <w:r>
              <w:rPr>
                <w:sz w:val="20"/>
              </w:rPr>
              <w:t>Falcon/Coyne cubicle area</w:t>
            </w:r>
          </w:p>
        </w:tc>
        <w:tc>
          <w:tcPr>
            <w:tcW w:w="920" w:type="dxa"/>
            <w:vAlign w:val="center"/>
          </w:tcPr>
          <w:p w:rsidR="00AE484F" w:rsidRPr="006B2D63" w:rsidRDefault="00AE484F" w:rsidP="006569B2">
            <w:pPr>
              <w:spacing w:before="60" w:after="60"/>
              <w:jc w:val="center"/>
              <w:rPr>
                <w:sz w:val="20"/>
              </w:rPr>
            </w:pPr>
            <w:r>
              <w:rPr>
                <w:sz w:val="20"/>
              </w:rPr>
              <w:t>508</w:t>
            </w:r>
          </w:p>
        </w:tc>
        <w:tc>
          <w:tcPr>
            <w:tcW w:w="1136" w:type="dxa"/>
            <w:vAlign w:val="center"/>
          </w:tcPr>
          <w:p w:rsidR="00AE484F" w:rsidRPr="006B2D63" w:rsidRDefault="00AE484F" w:rsidP="006569B2">
            <w:pPr>
              <w:spacing w:before="60" w:after="60"/>
              <w:jc w:val="center"/>
              <w:rPr>
                <w:sz w:val="20"/>
              </w:rPr>
            </w:pPr>
            <w:r>
              <w:rPr>
                <w:sz w:val="20"/>
              </w:rPr>
              <w:t>ND</w:t>
            </w:r>
          </w:p>
        </w:tc>
        <w:tc>
          <w:tcPr>
            <w:tcW w:w="810" w:type="dxa"/>
            <w:vAlign w:val="center"/>
          </w:tcPr>
          <w:p w:rsidR="00AE484F" w:rsidRPr="006B2D63" w:rsidRDefault="00AE484F" w:rsidP="006569B2">
            <w:pPr>
              <w:spacing w:before="60" w:after="60"/>
              <w:jc w:val="center"/>
              <w:rPr>
                <w:sz w:val="20"/>
              </w:rPr>
            </w:pPr>
            <w:r>
              <w:rPr>
                <w:sz w:val="20"/>
              </w:rPr>
              <w:t>73</w:t>
            </w:r>
          </w:p>
        </w:tc>
        <w:tc>
          <w:tcPr>
            <w:tcW w:w="1080" w:type="dxa"/>
            <w:vAlign w:val="center"/>
          </w:tcPr>
          <w:p w:rsidR="00AE484F" w:rsidRPr="006B2D63" w:rsidRDefault="00AE484F" w:rsidP="006569B2">
            <w:pPr>
              <w:spacing w:before="60" w:after="60"/>
              <w:jc w:val="center"/>
              <w:rPr>
                <w:sz w:val="20"/>
              </w:rPr>
            </w:pPr>
            <w:r>
              <w:rPr>
                <w:sz w:val="20"/>
              </w:rPr>
              <w:t>35</w:t>
            </w:r>
          </w:p>
        </w:tc>
        <w:tc>
          <w:tcPr>
            <w:tcW w:w="954" w:type="dxa"/>
            <w:vAlign w:val="center"/>
          </w:tcPr>
          <w:p w:rsidR="00AE484F" w:rsidRPr="006B2D63" w:rsidRDefault="00AE484F" w:rsidP="006569B2">
            <w:pPr>
              <w:spacing w:before="60" w:after="60"/>
              <w:jc w:val="center"/>
              <w:rPr>
                <w:sz w:val="20"/>
              </w:rPr>
            </w:pPr>
            <w:r>
              <w:rPr>
                <w:sz w:val="20"/>
              </w:rPr>
              <w:t>14</w:t>
            </w:r>
          </w:p>
        </w:tc>
        <w:tc>
          <w:tcPr>
            <w:tcW w:w="1260" w:type="dxa"/>
            <w:vAlign w:val="center"/>
          </w:tcPr>
          <w:p w:rsidR="00AE484F" w:rsidRPr="006B2D63" w:rsidRDefault="00AE484F" w:rsidP="006569B2">
            <w:pPr>
              <w:spacing w:before="60" w:after="60"/>
              <w:jc w:val="center"/>
              <w:rPr>
                <w:sz w:val="20"/>
              </w:rPr>
            </w:pPr>
            <w:r>
              <w:rPr>
                <w:sz w:val="20"/>
              </w:rPr>
              <w:t>1</w:t>
            </w:r>
          </w:p>
        </w:tc>
        <w:tc>
          <w:tcPr>
            <w:tcW w:w="1260" w:type="dxa"/>
            <w:vAlign w:val="center"/>
          </w:tcPr>
          <w:p w:rsidR="00AE484F" w:rsidRPr="006B2D63" w:rsidRDefault="00AE484F" w:rsidP="006569B2">
            <w:pPr>
              <w:spacing w:before="60" w:after="60"/>
              <w:jc w:val="center"/>
              <w:rPr>
                <w:sz w:val="20"/>
              </w:rPr>
            </w:pPr>
            <w:r>
              <w:rPr>
                <w:sz w:val="20"/>
              </w:rPr>
              <w:t>N</w:t>
            </w:r>
          </w:p>
        </w:tc>
        <w:tc>
          <w:tcPr>
            <w:tcW w:w="900" w:type="dxa"/>
            <w:gridSpan w:val="2"/>
            <w:vAlign w:val="center"/>
          </w:tcPr>
          <w:p w:rsidR="00AE484F" w:rsidRPr="006B2D63" w:rsidRDefault="00AE484F" w:rsidP="006569B2">
            <w:pPr>
              <w:spacing w:before="60" w:after="60"/>
              <w:jc w:val="center"/>
              <w:rPr>
                <w:sz w:val="20"/>
              </w:rPr>
            </w:pPr>
            <w:r>
              <w:rPr>
                <w:sz w:val="20"/>
              </w:rPr>
              <w:t>Y</w:t>
            </w:r>
          </w:p>
        </w:tc>
        <w:tc>
          <w:tcPr>
            <w:tcW w:w="990" w:type="dxa"/>
            <w:vAlign w:val="center"/>
          </w:tcPr>
          <w:p w:rsidR="00AE484F" w:rsidRPr="006B2D63" w:rsidRDefault="00AE484F" w:rsidP="006569B2">
            <w:pPr>
              <w:spacing w:before="60" w:after="60"/>
              <w:jc w:val="center"/>
              <w:rPr>
                <w:sz w:val="20"/>
              </w:rPr>
            </w:pPr>
            <w:r>
              <w:rPr>
                <w:sz w:val="20"/>
              </w:rPr>
              <w:t>Y</w:t>
            </w:r>
          </w:p>
        </w:tc>
        <w:tc>
          <w:tcPr>
            <w:tcW w:w="3006" w:type="dxa"/>
            <w:tcBorders>
              <w:left w:val="nil"/>
            </w:tcBorders>
            <w:vAlign w:val="center"/>
          </w:tcPr>
          <w:p w:rsidR="00AE484F" w:rsidRPr="006B2D63" w:rsidRDefault="00AE484F" w:rsidP="006569B2">
            <w:pPr>
              <w:pStyle w:val="Header"/>
              <w:tabs>
                <w:tab w:val="clear" w:pos="4320"/>
                <w:tab w:val="clear" w:pos="8640"/>
              </w:tabs>
              <w:spacing w:before="60" w:after="60"/>
              <w:rPr>
                <w:sz w:val="20"/>
              </w:rPr>
            </w:pPr>
            <w:r>
              <w:rPr>
                <w:sz w:val="20"/>
              </w:rPr>
              <w:t>Ajar CT</w:t>
            </w:r>
          </w:p>
        </w:tc>
      </w:tr>
      <w:tr w:rsidR="00AE484F" w:rsidRPr="006B2D63" w:rsidTr="006569B2">
        <w:trPr>
          <w:trHeight w:val="570"/>
          <w:jc w:val="center"/>
        </w:trPr>
        <w:tc>
          <w:tcPr>
            <w:tcW w:w="1909" w:type="dxa"/>
            <w:vAlign w:val="center"/>
          </w:tcPr>
          <w:p w:rsidR="00AE484F" w:rsidRPr="006B2D63" w:rsidRDefault="00AE484F" w:rsidP="006569B2">
            <w:pPr>
              <w:spacing w:before="60" w:after="60"/>
              <w:rPr>
                <w:sz w:val="20"/>
              </w:rPr>
            </w:pPr>
            <w:r>
              <w:rPr>
                <w:sz w:val="20"/>
              </w:rPr>
              <w:t>Shah/</w:t>
            </w:r>
            <w:proofErr w:type="spellStart"/>
            <w:r>
              <w:rPr>
                <w:sz w:val="20"/>
              </w:rPr>
              <w:t>Risso</w:t>
            </w:r>
            <w:proofErr w:type="spellEnd"/>
            <w:r>
              <w:rPr>
                <w:sz w:val="20"/>
              </w:rPr>
              <w:t>/</w:t>
            </w:r>
            <w:proofErr w:type="spellStart"/>
            <w:r>
              <w:rPr>
                <w:sz w:val="20"/>
              </w:rPr>
              <w:t>Shultze</w:t>
            </w:r>
            <w:proofErr w:type="spellEnd"/>
            <w:r>
              <w:rPr>
                <w:sz w:val="20"/>
              </w:rPr>
              <w:t xml:space="preserve"> cubicle area</w:t>
            </w:r>
          </w:p>
        </w:tc>
        <w:tc>
          <w:tcPr>
            <w:tcW w:w="920" w:type="dxa"/>
            <w:vAlign w:val="center"/>
          </w:tcPr>
          <w:p w:rsidR="00AE484F" w:rsidRPr="006B2D63" w:rsidRDefault="00AE484F" w:rsidP="006569B2">
            <w:pPr>
              <w:spacing w:before="60" w:after="60"/>
              <w:jc w:val="center"/>
              <w:rPr>
                <w:sz w:val="20"/>
              </w:rPr>
            </w:pPr>
            <w:r>
              <w:rPr>
                <w:sz w:val="20"/>
              </w:rPr>
              <w:t>556</w:t>
            </w:r>
          </w:p>
        </w:tc>
        <w:tc>
          <w:tcPr>
            <w:tcW w:w="1136" w:type="dxa"/>
            <w:vAlign w:val="center"/>
          </w:tcPr>
          <w:p w:rsidR="00AE484F" w:rsidRPr="006B2D63" w:rsidRDefault="00AE484F" w:rsidP="006569B2">
            <w:pPr>
              <w:spacing w:before="60" w:after="60"/>
              <w:jc w:val="center"/>
              <w:rPr>
                <w:sz w:val="20"/>
              </w:rPr>
            </w:pPr>
            <w:r>
              <w:rPr>
                <w:sz w:val="20"/>
              </w:rPr>
              <w:t>ND</w:t>
            </w:r>
          </w:p>
        </w:tc>
        <w:tc>
          <w:tcPr>
            <w:tcW w:w="810" w:type="dxa"/>
            <w:vAlign w:val="center"/>
          </w:tcPr>
          <w:p w:rsidR="00AE484F" w:rsidRPr="006B2D63" w:rsidRDefault="00AE484F" w:rsidP="006569B2">
            <w:pPr>
              <w:spacing w:before="60" w:after="60"/>
              <w:jc w:val="center"/>
              <w:rPr>
                <w:sz w:val="20"/>
              </w:rPr>
            </w:pPr>
            <w:r>
              <w:rPr>
                <w:sz w:val="20"/>
              </w:rPr>
              <w:t>73</w:t>
            </w:r>
          </w:p>
        </w:tc>
        <w:tc>
          <w:tcPr>
            <w:tcW w:w="1080" w:type="dxa"/>
            <w:vAlign w:val="center"/>
          </w:tcPr>
          <w:p w:rsidR="00AE484F" w:rsidRPr="006B2D63" w:rsidRDefault="00AE484F" w:rsidP="006569B2">
            <w:pPr>
              <w:spacing w:before="60" w:after="60"/>
              <w:jc w:val="center"/>
              <w:rPr>
                <w:sz w:val="20"/>
              </w:rPr>
            </w:pPr>
            <w:r>
              <w:rPr>
                <w:sz w:val="20"/>
              </w:rPr>
              <w:t>35</w:t>
            </w:r>
          </w:p>
        </w:tc>
        <w:tc>
          <w:tcPr>
            <w:tcW w:w="954" w:type="dxa"/>
            <w:vAlign w:val="center"/>
          </w:tcPr>
          <w:p w:rsidR="00AE484F" w:rsidRPr="006B2D63" w:rsidRDefault="00AE484F" w:rsidP="006569B2">
            <w:pPr>
              <w:spacing w:before="60" w:after="60"/>
              <w:jc w:val="center"/>
              <w:rPr>
                <w:sz w:val="20"/>
              </w:rPr>
            </w:pPr>
            <w:r>
              <w:rPr>
                <w:sz w:val="20"/>
              </w:rPr>
              <w:t>13</w:t>
            </w:r>
          </w:p>
        </w:tc>
        <w:tc>
          <w:tcPr>
            <w:tcW w:w="1260" w:type="dxa"/>
            <w:vAlign w:val="center"/>
          </w:tcPr>
          <w:p w:rsidR="00AE484F" w:rsidRPr="006B2D63" w:rsidRDefault="00AE484F" w:rsidP="006569B2">
            <w:pPr>
              <w:spacing w:before="60" w:after="60"/>
              <w:jc w:val="center"/>
              <w:rPr>
                <w:sz w:val="20"/>
              </w:rPr>
            </w:pPr>
            <w:r>
              <w:rPr>
                <w:sz w:val="20"/>
              </w:rPr>
              <w:t>2</w:t>
            </w:r>
          </w:p>
        </w:tc>
        <w:tc>
          <w:tcPr>
            <w:tcW w:w="1260" w:type="dxa"/>
            <w:vAlign w:val="center"/>
          </w:tcPr>
          <w:p w:rsidR="00AE484F" w:rsidRPr="006B2D63" w:rsidRDefault="00AE484F" w:rsidP="006569B2">
            <w:pPr>
              <w:spacing w:before="60" w:after="60"/>
              <w:jc w:val="center"/>
              <w:rPr>
                <w:sz w:val="20"/>
              </w:rPr>
            </w:pPr>
            <w:r>
              <w:rPr>
                <w:sz w:val="20"/>
              </w:rPr>
              <w:t>N</w:t>
            </w:r>
          </w:p>
        </w:tc>
        <w:tc>
          <w:tcPr>
            <w:tcW w:w="900" w:type="dxa"/>
            <w:gridSpan w:val="2"/>
            <w:vAlign w:val="center"/>
          </w:tcPr>
          <w:p w:rsidR="00AE484F" w:rsidRPr="006B2D63" w:rsidRDefault="00AE484F" w:rsidP="006569B2">
            <w:pPr>
              <w:spacing w:before="60" w:after="60"/>
              <w:jc w:val="center"/>
              <w:rPr>
                <w:sz w:val="20"/>
              </w:rPr>
            </w:pPr>
            <w:r>
              <w:rPr>
                <w:sz w:val="20"/>
              </w:rPr>
              <w:t>Y</w:t>
            </w:r>
          </w:p>
        </w:tc>
        <w:tc>
          <w:tcPr>
            <w:tcW w:w="990" w:type="dxa"/>
            <w:vAlign w:val="center"/>
          </w:tcPr>
          <w:p w:rsidR="00AE484F" w:rsidRPr="006B2D63" w:rsidRDefault="00AE484F" w:rsidP="006569B2">
            <w:pPr>
              <w:spacing w:before="60" w:after="60"/>
              <w:jc w:val="center"/>
              <w:rPr>
                <w:sz w:val="20"/>
              </w:rPr>
            </w:pPr>
            <w:r>
              <w:rPr>
                <w:sz w:val="20"/>
              </w:rPr>
              <w:t>Y</w:t>
            </w:r>
          </w:p>
        </w:tc>
        <w:tc>
          <w:tcPr>
            <w:tcW w:w="3006" w:type="dxa"/>
            <w:tcBorders>
              <w:left w:val="nil"/>
            </w:tcBorders>
            <w:vAlign w:val="center"/>
          </w:tcPr>
          <w:p w:rsidR="00AE484F" w:rsidRPr="006B2D63" w:rsidRDefault="00AE484F" w:rsidP="006569B2">
            <w:pPr>
              <w:pStyle w:val="Header"/>
              <w:tabs>
                <w:tab w:val="clear" w:pos="4320"/>
                <w:tab w:val="clear" w:pos="8640"/>
              </w:tabs>
              <w:spacing w:before="60" w:after="60"/>
              <w:rPr>
                <w:sz w:val="20"/>
              </w:rPr>
            </w:pPr>
          </w:p>
        </w:tc>
      </w:tr>
    </w:tbl>
    <w:p w:rsidR="00AE484F" w:rsidRPr="006B2D63" w:rsidRDefault="00AE484F" w:rsidP="00AE484F"/>
    <w:p w:rsidR="00AE484F" w:rsidRPr="006B2D63" w:rsidRDefault="00AE484F" w:rsidP="00AE484F"/>
    <w:p w:rsidR="00757035" w:rsidRPr="00014343" w:rsidRDefault="00757035" w:rsidP="00014343">
      <w:pPr>
        <w:pStyle w:val="BodyText2"/>
        <w:rPr>
          <w:b/>
          <w:szCs w:val="24"/>
        </w:rPr>
      </w:pPr>
    </w:p>
    <w:sectPr w:rsidR="00757035" w:rsidRPr="00014343" w:rsidSect="00B60801">
      <w:headerReference w:type="default" r:id="rId22"/>
      <w:footerReference w:type="default" r:id="rId23"/>
      <w:headerReference w:type="first" r:id="rId24"/>
      <w:footerReference w:type="first" r:id="rId25"/>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829" w:rsidRDefault="00A47829">
      <w:r>
        <w:separator/>
      </w:r>
    </w:p>
  </w:endnote>
  <w:endnote w:type="continuationSeparator" w:id="0">
    <w:p w:rsidR="00A47829" w:rsidRDefault="00A47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5000C">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801" w:rsidRDefault="00B6080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3227"/>
      <w:gridCol w:w="2810"/>
      <w:gridCol w:w="3019"/>
      <w:gridCol w:w="2001"/>
      <w:gridCol w:w="4037"/>
    </w:tblGrid>
    <w:tr w:rsidR="001F2D43" w:rsidRPr="00F374D5" w:rsidTr="001C0CE9">
      <w:trPr>
        <w:trHeight w:val="313"/>
        <w:jc w:val="center"/>
      </w:trPr>
      <w:tc>
        <w:tcPr>
          <w:tcW w:w="3227" w:type="dxa"/>
          <w:tcBorders>
            <w:top w:val="nil"/>
            <w:left w:val="nil"/>
            <w:bottom w:val="nil"/>
            <w:right w:val="nil"/>
          </w:tcBorders>
          <w:shd w:val="clear" w:color="auto" w:fill="auto"/>
          <w:noWrap/>
          <w:vAlign w:val="bottom"/>
        </w:tcPr>
        <w:p w:rsidR="001F2D43" w:rsidRPr="00F374D5" w:rsidRDefault="00AE484F" w:rsidP="00E075E1">
          <w:pPr>
            <w:rPr>
              <w:rFonts w:ascii="Times" w:hAnsi="Times" w:cs="Times"/>
              <w:sz w:val="20"/>
            </w:rPr>
          </w:pPr>
          <w:r w:rsidRPr="00F374D5">
            <w:rPr>
              <w:rFonts w:ascii="Times" w:hAnsi="Times" w:cs="Times"/>
              <w:sz w:val="20"/>
            </w:rPr>
            <w:t>ppm = parts per million</w:t>
          </w:r>
        </w:p>
      </w:tc>
      <w:tc>
        <w:tcPr>
          <w:tcW w:w="2810" w:type="dxa"/>
          <w:tcBorders>
            <w:top w:val="nil"/>
            <w:left w:val="nil"/>
            <w:bottom w:val="nil"/>
            <w:right w:val="nil"/>
          </w:tcBorders>
          <w:shd w:val="clear" w:color="auto" w:fill="auto"/>
          <w:noWrap/>
          <w:vAlign w:val="bottom"/>
        </w:tcPr>
        <w:p w:rsidR="001F2D43" w:rsidRPr="00F374D5" w:rsidRDefault="00AE484F" w:rsidP="00E075E1">
          <w:pPr>
            <w:rPr>
              <w:rFonts w:ascii="Times" w:hAnsi="Times" w:cs="Times"/>
              <w:sz w:val="20"/>
            </w:rPr>
          </w:pPr>
          <w:r>
            <w:rPr>
              <w:rFonts w:ascii="Times" w:hAnsi="Times" w:cs="Times"/>
              <w:sz w:val="20"/>
            </w:rPr>
            <w:t>AI = accumulated items</w:t>
          </w:r>
        </w:p>
      </w:tc>
      <w:tc>
        <w:tcPr>
          <w:tcW w:w="3019" w:type="dxa"/>
          <w:tcBorders>
            <w:top w:val="nil"/>
            <w:left w:val="nil"/>
            <w:bottom w:val="nil"/>
            <w:right w:val="nil"/>
          </w:tcBorders>
          <w:shd w:val="clear" w:color="auto" w:fill="auto"/>
          <w:noWrap/>
          <w:vAlign w:val="bottom"/>
        </w:tcPr>
        <w:p w:rsidR="001F2D43" w:rsidRPr="00F374D5" w:rsidRDefault="00AE484F" w:rsidP="00E075E1">
          <w:pPr>
            <w:rPr>
              <w:rFonts w:ascii="Times" w:hAnsi="Times" w:cs="Times"/>
              <w:sz w:val="20"/>
            </w:rPr>
          </w:pPr>
          <w:r>
            <w:rPr>
              <w:rFonts w:ascii="Times" w:hAnsi="Times" w:cs="Times"/>
              <w:sz w:val="20"/>
            </w:rPr>
            <w:t>CT = ceiling tile</w:t>
          </w:r>
        </w:p>
      </w:tc>
      <w:tc>
        <w:tcPr>
          <w:tcW w:w="2001" w:type="dxa"/>
          <w:tcBorders>
            <w:top w:val="nil"/>
            <w:left w:val="nil"/>
            <w:bottom w:val="nil"/>
            <w:right w:val="nil"/>
          </w:tcBorders>
          <w:shd w:val="clear" w:color="auto" w:fill="auto"/>
          <w:noWrap/>
          <w:vAlign w:val="bottom"/>
        </w:tcPr>
        <w:p w:rsidR="001F2D43" w:rsidRPr="00F374D5" w:rsidRDefault="00AE484F" w:rsidP="00E075E1">
          <w:pPr>
            <w:rPr>
              <w:rFonts w:ascii="Times" w:hAnsi="Times" w:cs="Times"/>
              <w:sz w:val="20"/>
            </w:rPr>
          </w:pPr>
          <w:r>
            <w:rPr>
              <w:rFonts w:ascii="Times" w:hAnsi="Times" w:cs="Times"/>
              <w:sz w:val="20"/>
            </w:rPr>
            <w:t>HS = hand sanitizer</w:t>
          </w:r>
        </w:p>
      </w:tc>
      <w:tc>
        <w:tcPr>
          <w:tcW w:w="4037" w:type="dxa"/>
          <w:tcBorders>
            <w:top w:val="nil"/>
            <w:left w:val="nil"/>
            <w:bottom w:val="nil"/>
            <w:right w:val="nil"/>
          </w:tcBorders>
          <w:shd w:val="clear" w:color="auto" w:fill="auto"/>
          <w:noWrap/>
          <w:vAlign w:val="bottom"/>
        </w:tcPr>
        <w:p w:rsidR="001F2D43" w:rsidRPr="00F374D5" w:rsidRDefault="00AE484F" w:rsidP="00E075E1">
          <w:pPr>
            <w:rPr>
              <w:rFonts w:ascii="Times" w:hAnsi="Times" w:cs="Times"/>
              <w:sz w:val="20"/>
            </w:rPr>
          </w:pPr>
          <w:r w:rsidRPr="001F2D43">
            <w:rPr>
              <w:rFonts w:ascii="Times" w:hAnsi="Times" w:cs="Times"/>
              <w:sz w:val="20"/>
            </w:rPr>
            <w:t>TVOCs = total volatile organic compounds</w:t>
          </w:r>
        </w:p>
      </w:tc>
    </w:tr>
    <w:tr w:rsidR="001C0CE9" w:rsidRPr="00F374D5" w:rsidTr="001C0CE9">
      <w:trPr>
        <w:trHeight w:val="313"/>
        <w:jc w:val="center"/>
      </w:trPr>
      <w:tc>
        <w:tcPr>
          <w:tcW w:w="3227" w:type="dxa"/>
          <w:tcBorders>
            <w:top w:val="nil"/>
            <w:left w:val="nil"/>
            <w:bottom w:val="nil"/>
            <w:right w:val="nil"/>
          </w:tcBorders>
          <w:shd w:val="clear" w:color="auto" w:fill="auto"/>
          <w:noWrap/>
          <w:vAlign w:val="bottom"/>
        </w:tcPr>
        <w:p w:rsidR="001C0CE9" w:rsidRPr="00F374D5" w:rsidRDefault="00AE484F" w:rsidP="00E075E1">
          <w:pPr>
            <w:rPr>
              <w:rFonts w:ascii="Times" w:hAnsi="Times" w:cs="Times"/>
              <w:sz w:val="20"/>
            </w:rPr>
          </w:pPr>
          <w:r w:rsidRPr="001F2D43">
            <w:rPr>
              <w:rFonts w:ascii="Times" w:hAnsi="Times" w:cs="Times"/>
              <w:sz w:val="20"/>
            </w:rPr>
            <w:t>µg/m</w:t>
          </w:r>
          <w:r w:rsidRPr="00B9176E">
            <w:rPr>
              <w:rFonts w:ascii="Times" w:hAnsi="Times" w:cs="Times"/>
              <w:sz w:val="20"/>
              <w:vertAlign w:val="superscript"/>
            </w:rPr>
            <w:t>3</w:t>
          </w:r>
          <w:r w:rsidRPr="001F2D43">
            <w:rPr>
              <w:rFonts w:ascii="Times" w:hAnsi="Times" w:cs="Times"/>
              <w:sz w:val="20"/>
            </w:rPr>
            <w:t xml:space="preserve"> = micrograms per cubic meter</w:t>
          </w:r>
        </w:p>
      </w:tc>
      <w:tc>
        <w:tcPr>
          <w:tcW w:w="2810" w:type="dxa"/>
          <w:tcBorders>
            <w:top w:val="nil"/>
            <w:left w:val="nil"/>
            <w:bottom w:val="nil"/>
            <w:right w:val="nil"/>
          </w:tcBorders>
          <w:shd w:val="clear" w:color="auto" w:fill="auto"/>
          <w:noWrap/>
          <w:vAlign w:val="bottom"/>
        </w:tcPr>
        <w:p w:rsidR="001C0CE9" w:rsidRPr="00F170BC" w:rsidRDefault="00AE484F" w:rsidP="00E075E1">
          <w:pPr>
            <w:rPr>
              <w:rFonts w:ascii="Times" w:hAnsi="Times" w:cs="Times"/>
              <w:sz w:val="20"/>
            </w:rPr>
          </w:pPr>
          <w:r w:rsidRPr="001F2D43">
            <w:rPr>
              <w:rFonts w:ascii="Times" w:hAnsi="Times" w:cs="Times"/>
              <w:sz w:val="20"/>
            </w:rPr>
            <w:t>AP = air purifier</w:t>
          </w:r>
        </w:p>
      </w:tc>
      <w:tc>
        <w:tcPr>
          <w:tcW w:w="3019" w:type="dxa"/>
          <w:tcBorders>
            <w:top w:val="nil"/>
            <w:left w:val="nil"/>
            <w:bottom w:val="nil"/>
            <w:right w:val="nil"/>
          </w:tcBorders>
          <w:shd w:val="clear" w:color="auto" w:fill="auto"/>
          <w:noWrap/>
          <w:vAlign w:val="bottom"/>
        </w:tcPr>
        <w:p w:rsidR="001C0CE9" w:rsidRPr="001F2D43" w:rsidRDefault="00AE484F" w:rsidP="00E075E1">
          <w:pPr>
            <w:rPr>
              <w:rFonts w:ascii="Times" w:hAnsi="Times" w:cs="Times"/>
              <w:sz w:val="20"/>
            </w:rPr>
          </w:pPr>
          <w:r>
            <w:rPr>
              <w:rFonts w:ascii="Times" w:hAnsi="Times" w:cs="Times"/>
              <w:sz w:val="20"/>
            </w:rPr>
            <w:t>DEM = dry erase markers</w:t>
          </w:r>
        </w:p>
      </w:tc>
      <w:tc>
        <w:tcPr>
          <w:tcW w:w="2001" w:type="dxa"/>
          <w:tcBorders>
            <w:top w:val="nil"/>
            <w:left w:val="nil"/>
            <w:bottom w:val="nil"/>
            <w:right w:val="nil"/>
          </w:tcBorders>
          <w:shd w:val="clear" w:color="auto" w:fill="auto"/>
          <w:noWrap/>
          <w:vAlign w:val="bottom"/>
        </w:tcPr>
        <w:p w:rsidR="001C0CE9" w:rsidRPr="001F2D43" w:rsidRDefault="00AE484F" w:rsidP="00E075E1">
          <w:pPr>
            <w:rPr>
              <w:rFonts w:ascii="Times" w:hAnsi="Times" w:cs="Times"/>
              <w:sz w:val="20"/>
            </w:rPr>
          </w:pPr>
          <w:r>
            <w:rPr>
              <w:rFonts w:ascii="Times" w:hAnsi="Times" w:cs="Times"/>
              <w:sz w:val="20"/>
            </w:rPr>
            <w:t>PC = photocopier</w:t>
          </w:r>
        </w:p>
      </w:tc>
      <w:tc>
        <w:tcPr>
          <w:tcW w:w="4037" w:type="dxa"/>
          <w:tcBorders>
            <w:top w:val="nil"/>
            <w:left w:val="nil"/>
            <w:bottom w:val="nil"/>
            <w:right w:val="nil"/>
          </w:tcBorders>
          <w:shd w:val="clear" w:color="auto" w:fill="auto"/>
          <w:noWrap/>
          <w:vAlign w:val="bottom"/>
        </w:tcPr>
        <w:p w:rsidR="001C0CE9" w:rsidRPr="001F2D43" w:rsidRDefault="00AE484F" w:rsidP="00E075E1">
          <w:pPr>
            <w:rPr>
              <w:rFonts w:ascii="Times" w:hAnsi="Times" w:cs="Times"/>
              <w:sz w:val="20"/>
            </w:rPr>
          </w:pPr>
          <w:r>
            <w:rPr>
              <w:rFonts w:ascii="Times" w:hAnsi="Times" w:cs="Times"/>
              <w:sz w:val="20"/>
            </w:rPr>
            <w:t>NC = non-carpeted</w:t>
          </w:r>
        </w:p>
      </w:tc>
    </w:tr>
    <w:tr w:rsidR="001C0CE9" w:rsidRPr="00F374D5" w:rsidTr="001C0CE9">
      <w:trPr>
        <w:trHeight w:val="313"/>
        <w:jc w:val="center"/>
      </w:trPr>
      <w:tc>
        <w:tcPr>
          <w:tcW w:w="3227" w:type="dxa"/>
          <w:tcBorders>
            <w:top w:val="nil"/>
            <w:left w:val="nil"/>
            <w:bottom w:val="nil"/>
            <w:right w:val="nil"/>
          </w:tcBorders>
          <w:shd w:val="clear" w:color="auto" w:fill="auto"/>
          <w:noWrap/>
          <w:vAlign w:val="bottom"/>
        </w:tcPr>
        <w:p w:rsidR="001C0CE9" w:rsidRPr="00F374D5" w:rsidRDefault="00AE484F" w:rsidP="00E075E1">
          <w:pPr>
            <w:rPr>
              <w:rFonts w:ascii="Times" w:hAnsi="Times" w:cs="Times"/>
              <w:sz w:val="20"/>
            </w:rPr>
          </w:pPr>
          <w:r w:rsidRPr="00F170BC">
            <w:rPr>
              <w:rFonts w:ascii="Times" w:hAnsi="Times" w:cs="Times"/>
              <w:sz w:val="20"/>
            </w:rPr>
            <w:t>ND = non-detect</w:t>
          </w:r>
        </w:p>
      </w:tc>
      <w:tc>
        <w:tcPr>
          <w:tcW w:w="2810" w:type="dxa"/>
          <w:tcBorders>
            <w:top w:val="nil"/>
            <w:left w:val="nil"/>
            <w:bottom w:val="nil"/>
            <w:right w:val="nil"/>
          </w:tcBorders>
          <w:shd w:val="clear" w:color="auto" w:fill="auto"/>
          <w:noWrap/>
          <w:vAlign w:val="bottom"/>
        </w:tcPr>
        <w:p w:rsidR="001C0CE9" w:rsidRPr="00F170BC" w:rsidRDefault="00AE484F" w:rsidP="00E075E1">
          <w:pPr>
            <w:rPr>
              <w:rFonts w:ascii="Times" w:hAnsi="Times" w:cs="Times"/>
              <w:sz w:val="20"/>
            </w:rPr>
          </w:pPr>
          <w:r>
            <w:rPr>
              <w:rFonts w:ascii="Times" w:hAnsi="Times" w:cs="Times"/>
              <w:sz w:val="20"/>
            </w:rPr>
            <w:t>CP = cleaning products</w:t>
          </w:r>
        </w:p>
      </w:tc>
      <w:tc>
        <w:tcPr>
          <w:tcW w:w="3019" w:type="dxa"/>
          <w:tcBorders>
            <w:top w:val="nil"/>
            <w:left w:val="nil"/>
            <w:bottom w:val="nil"/>
            <w:right w:val="nil"/>
          </w:tcBorders>
          <w:shd w:val="clear" w:color="auto" w:fill="auto"/>
          <w:noWrap/>
          <w:vAlign w:val="bottom"/>
        </w:tcPr>
        <w:p w:rsidR="001C0CE9" w:rsidRPr="001F2D43" w:rsidRDefault="00AE484F" w:rsidP="00E075E1">
          <w:pPr>
            <w:rPr>
              <w:rFonts w:ascii="Times" w:hAnsi="Times" w:cs="Times"/>
              <w:sz w:val="20"/>
            </w:rPr>
          </w:pPr>
          <w:r>
            <w:rPr>
              <w:rFonts w:ascii="Times" w:hAnsi="Times" w:cs="Times"/>
              <w:sz w:val="20"/>
            </w:rPr>
            <w:t>DO = door open</w:t>
          </w:r>
        </w:p>
      </w:tc>
      <w:tc>
        <w:tcPr>
          <w:tcW w:w="2001" w:type="dxa"/>
          <w:tcBorders>
            <w:top w:val="nil"/>
            <w:left w:val="nil"/>
            <w:bottom w:val="nil"/>
            <w:right w:val="nil"/>
          </w:tcBorders>
          <w:shd w:val="clear" w:color="auto" w:fill="auto"/>
          <w:noWrap/>
          <w:vAlign w:val="bottom"/>
        </w:tcPr>
        <w:p w:rsidR="001C0CE9" w:rsidRPr="001F2D43" w:rsidRDefault="00AE484F" w:rsidP="00E075E1">
          <w:pPr>
            <w:rPr>
              <w:rFonts w:ascii="Times" w:hAnsi="Times" w:cs="Times"/>
              <w:sz w:val="20"/>
            </w:rPr>
          </w:pPr>
          <w:r>
            <w:rPr>
              <w:rFonts w:ascii="Times" w:hAnsi="Times" w:cs="Times"/>
              <w:sz w:val="20"/>
            </w:rPr>
            <w:t>PF = personal fan</w:t>
          </w:r>
        </w:p>
      </w:tc>
      <w:tc>
        <w:tcPr>
          <w:tcW w:w="4037" w:type="dxa"/>
          <w:tcBorders>
            <w:top w:val="nil"/>
            <w:left w:val="nil"/>
            <w:bottom w:val="nil"/>
            <w:right w:val="nil"/>
          </w:tcBorders>
          <w:shd w:val="clear" w:color="auto" w:fill="auto"/>
          <w:noWrap/>
          <w:vAlign w:val="bottom"/>
        </w:tcPr>
        <w:p w:rsidR="001C0CE9" w:rsidRPr="001F2D43" w:rsidRDefault="00A47829" w:rsidP="00E075E1">
          <w:pPr>
            <w:rPr>
              <w:rFonts w:ascii="Times" w:hAnsi="Times" w:cs="Times"/>
              <w:sz w:val="20"/>
            </w:rPr>
          </w:pPr>
        </w:p>
      </w:tc>
    </w:tr>
  </w:tbl>
  <w:p w:rsidR="00C320DF" w:rsidRDefault="00A47829" w:rsidP="00822475">
    <w:pPr>
      <w:tabs>
        <w:tab w:val="left" w:pos="9180"/>
      </w:tabs>
      <w:rPr>
        <w:b/>
        <w:sz w:val="20"/>
      </w:rPr>
    </w:pPr>
  </w:p>
  <w:p w:rsidR="00C320DF" w:rsidRDefault="00AE484F" w:rsidP="00822475">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320DF">
      <w:tc>
        <w:tcPr>
          <w:tcW w:w="2718" w:type="dxa"/>
        </w:tcPr>
        <w:p w:rsidR="00C320DF" w:rsidRDefault="00AE484F" w:rsidP="00822475">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C320DF" w:rsidRDefault="00AE484F" w:rsidP="00822475">
          <w:pPr>
            <w:rPr>
              <w:sz w:val="20"/>
            </w:rPr>
          </w:pPr>
          <w:r>
            <w:rPr>
              <w:sz w:val="20"/>
            </w:rPr>
            <w:t>&lt; 600 ppm = preferred</w:t>
          </w:r>
        </w:p>
      </w:tc>
      <w:tc>
        <w:tcPr>
          <w:tcW w:w="3600" w:type="dxa"/>
        </w:tcPr>
        <w:p w:rsidR="00C320DF" w:rsidRDefault="00AE484F" w:rsidP="00822475">
          <w:pPr>
            <w:jc w:val="right"/>
            <w:rPr>
              <w:sz w:val="20"/>
            </w:rPr>
          </w:pPr>
          <w:r>
            <w:rPr>
              <w:sz w:val="20"/>
            </w:rPr>
            <w:t>Temperature:</w:t>
          </w:r>
        </w:p>
      </w:tc>
      <w:tc>
        <w:tcPr>
          <w:tcW w:w="3420" w:type="dxa"/>
        </w:tcPr>
        <w:p w:rsidR="00C320DF" w:rsidRDefault="00AE484F" w:rsidP="00822475">
          <w:pPr>
            <w:rPr>
              <w:sz w:val="20"/>
            </w:rPr>
          </w:pPr>
          <w:r>
            <w:rPr>
              <w:sz w:val="20"/>
            </w:rPr>
            <w:t>70 - 78 °F</w:t>
          </w:r>
        </w:p>
      </w:tc>
    </w:tr>
    <w:tr w:rsidR="00C320DF">
      <w:tc>
        <w:tcPr>
          <w:tcW w:w="2718" w:type="dxa"/>
        </w:tcPr>
        <w:p w:rsidR="00C320DF" w:rsidRDefault="00A47829" w:rsidP="00822475">
          <w:pPr>
            <w:jc w:val="right"/>
            <w:rPr>
              <w:sz w:val="20"/>
            </w:rPr>
          </w:pPr>
        </w:p>
      </w:tc>
      <w:tc>
        <w:tcPr>
          <w:tcW w:w="4860" w:type="dxa"/>
        </w:tcPr>
        <w:p w:rsidR="00C320DF" w:rsidRDefault="00AE484F" w:rsidP="00822475">
          <w:pPr>
            <w:rPr>
              <w:sz w:val="20"/>
            </w:rPr>
          </w:pPr>
          <w:r>
            <w:rPr>
              <w:sz w:val="20"/>
            </w:rPr>
            <w:t>600 - 800 ppm = acceptable</w:t>
          </w:r>
        </w:p>
      </w:tc>
      <w:tc>
        <w:tcPr>
          <w:tcW w:w="3600" w:type="dxa"/>
        </w:tcPr>
        <w:p w:rsidR="00C320DF" w:rsidRDefault="00AE484F" w:rsidP="00822475">
          <w:pPr>
            <w:jc w:val="right"/>
            <w:rPr>
              <w:sz w:val="20"/>
            </w:rPr>
          </w:pPr>
          <w:r>
            <w:rPr>
              <w:sz w:val="20"/>
            </w:rPr>
            <w:t>Relative Humidity:</w:t>
          </w:r>
        </w:p>
      </w:tc>
      <w:tc>
        <w:tcPr>
          <w:tcW w:w="3420" w:type="dxa"/>
        </w:tcPr>
        <w:p w:rsidR="00C320DF" w:rsidRDefault="00AE484F" w:rsidP="00822475">
          <w:pPr>
            <w:rPr>
              <w:sz w:val="20"/>
            </w:rPr>
          </w:pPr>
          <w:r>
            <w:rPr>
              <w:sz w:val="20"/>
            </w:rPr>
            <w:t>40 - 60%</w:t>
          </w:r>
        </w:p>
      </w:tc>
    </w:tr>
    <w:tr w:rsidR="00C320DF">
      <w:tc>
        <w:tcPr>
          <w:tcW w:w="2718" w:type="dxa"/>
        </w:tcPr>
        <w:p w:rsidR="00C320DF" w:rsidRDefault="00A47829" w:rsidP="00822475">
          <w:pPr>
            <w:jc w:val="right"/>
            <w:rPr>
              <w:sz w:val="20"/>
            </w:rPr>
          </w:pPr>
        </w:p>
      </w:tc>
      <w:tc>
        <w:tcPr>
          <w:tcW w:w="4860" w:type="dxa"/>
        </w:tcPr>
        <w:p w:rsidR="00C320DF" w:rsidRDefault="00AE484F" w:rsidP="00822475">
          <w:pPr>
            <w:rPr>
              <w:sz w:val="20"/>
            </w:rPr>
          </w:pPr>
          <w:r>
            <w:rPr>
              <w:sz w:val="20"/>
            </w:rPr>
            <w:t>&gt; 800 ppm = indicative of ventilation problems</w:t>
          </w:r>
        </w:p>
      </w:tc>
      <w:tc>
        <w:tcPr>
          <w:tcW w:w="3600" w:type="dxa"/>
        </w:tcPr>
        <w:p w:rsidR="00C320DF" w:rsidRDefault="00A47829" w:rsidP="00822475">
          <w:pPr>
            <w:rPr>
              <w:sz w:val="20"/>
            </w:rPr>
          </w:pPr>
        </w:p>
      </w:tc>
      <w:tc>
        <w:tcPr>
          <w:tcW w:w="3420" w:type="dxa"/>
        </w:tcPr>
        <w:p w:rsidR="00C320DF" w:rsidRDefault="00A47829" w:rsidP="00822475">
          <w:pPr>
            <w:rPr>
              <w:sz w:val="20"/>
            </w:rPr>
          </w:pPr>
        </w:p>
      </w:tc>
    </w:tr>
  </w:tbl>
  <w:p w:rsidR="00C320DF" w:rsidRDefault="00A47829" w:rsidP="00822475">
    <w:pPr>
      <w:pStyle w:val="Footer"/>
      <w:jc w:val="center"/>
    </w:pPr>
  </w:p>
  <w:p w:rsidR="00C320DF" w:rsidRPr="00FB37EB" w:rsidRDefault="00AE484F" w:rsidP="00822475">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5031"/>
      <w:gridCol w:w="5031"/>
      <w:gridCol w:w="5032"/>
    </w:tblGrid>
    <w:tr w:rsidR="007D45C7" w:rsidRPr="00F374D5" w:rsidTr="007D45C7">
      <w:trPr>
        <w:trHeight w:val="313"/>
        <w:jc w:val="center"/>
      </w:trPr>
      <w:tc>
        <w:tcPr>
          <w:tcW w:w="5031" w:type="dxa"/>
          <w:tcBorders>
            <w:top w:val="nil"/>
            <w:left w:val="nil"/>
            <w:bottom w:val="nil"/>
            <w:right w:val="nil"/>
          </w:tcBorders>
          <w:shd w:val="clear" w:color="auto" w:fill="auto"/>
          <w:noWrap/>
          <w:vAlign w:val="bottom"/>
        </w:tcPr>
        <w:p w:rsidR="007D45C7" w:rsidRPr="00F374D5" w:rsidRDefault="00AE484F" w:rsidP="00692FEE">
          <w:pPr>
            <w:rPr>
              <w:rFonts w:ascii="Times" w:hAnsi="Times" w:cs="Times"/>
              <w:sz w:val="20"/>
            </w:rPr>
          </w:pPr>
          <w:r w:rsidRPr="00F374D5">
            <w:rPr>
              <w:rFonts w:ascii="Times" w:hAnsi="Times" w:cs="Times"/>
              <w:sz w:val="20"/>
            </w:rPr>
            <w:t>ppm = parts per million</w:t>
          </w:r>
        </w:p>
      </w:tc>
      <w:tc>
        <w:tcPr>
          <w:tcW w:w="5031" w:type="dxa"/>
          <w:tcBorders>
            <w:top w:val="nil"/>
            <w:left w:val="nil"/>
            <w:bottom w:val="nil"/>
            <w:right w:val="nil"/>
          </w:tcBorders>
          <w:shd w:val="clear" w:color="auto" w:fill="auto"/>
          <w:noWrap/>
          <w:vAlign w:val="bottom"/>
        </w:tcPr>
        <w:p w:rsidR="007D45C7" w:rsidRPr="00F374D5" w:rsidRDefault="00AE484F" w:rsidP="00692FEE">
          <w:pPr>
            <w:rPr>
              <w:rFonts w:ascii="Times" w:hAnsi="Times" w:cs="Times"/>
              <w:sz w:val="20"/>
            </w:rPr>
          </w:pPr>
          <w:r w:rsidRPr="001F2D43">
            <w:rPr>
              <w:rFonts w:ascii="Times" w:hAnsi="Times" w:cs="Times"/>
              <w:sz w:val="20"/>
            </w:rPr>
            <w:t>µg/m</w:t>
          </w:r>
          <w:r w:rsidRPr="00B9176E">
            <w:rPr>
              <w:rFonts w:ascii="Times" w:hAnsi="Times" w:cs="Times"/>
              <w:sz w:val="20"/>
              <w:vertAlign w:val="superscript"/>
            </w:rPr>
            <w:t>3</w:t>
          </w:r>
          <w:r w:rsidRPr="001F2D43">
            <w:rPr>
              <w:rFonts w:ascii="Times" w:hAnsi="Times" w:cs="Times"/>
              <w:sz w:val="20"/>
            </w:rPr>
            <w:t xml:space="preserve"> = micrograms per cubic meter</w:t>
          </w:r>
        </w:p>
      </w:tc>
      <w:tc>
        <w:tcPr>
          <w:tcW w:w="5032" w:type="dxa"/>
          <w:tcBorders>
            <w:top w:val="nil"/>
            <w:left w:val="nil"/>
            <w:bottom w:val="nil"/>
            <w:right w:val="nil"/>
          </w:tcBorders>
          <w:shd w:val="clear" w:color="auto" w:fill="auto"/>
          <w:noWrap/>
          <w:vAlign w:val="bottom"/>
        </w:tcPr>
        <w:p w:rsidR="007D45C7" w:rsidRPr="00F374D5" w:rsidRDefault="00AE484F" w:rsidP="00692FEE">
          <w:pPr>
            <w:rPr>
              <w:rFonts w:ascii="Times" w:hAnsi="Times" w:cs="Times"/>
              <w:sz w:val="20"/>
            </w:rPr>
          </w:pPr>
          <w:r w:rsidRPr="00F170BC">
            <w:rPr>
              <w:rFonts w:ascii="Times" w:hAnsi="Times" w:cs="Times"/>
              <w:sz w:val="20"/>
            </w:rPr>
            <w:t>ND = non-detect</w:t>
          </w:r>
        </w:p>
      </w:tc>
    </w:tr>
    <w:tr w:rsidR="007D45C7" w:rsidRPr="00F374D5" w:rsidTr="007D45C7">
      <w:trPr>
        <w:trHeight w:val="313"/>
        <w:jc w:val="center"/>
      </w:trPr>
      <w:tc>
        <w:tcPr>
          <w:tcW w:w="5031" w:type="dxa"/>
          <w:tcBorders>
            <w:top w:val="nil"/>
            <w:left w:val="nil"/>
            <w:bottom w:val="nil"/>
            <w:right w:val="nil"/>
          </w:tcBorders>
          <w:shd w:val="clear" w:color="auto" w:fill="auto"/>
          <w:noWrap/>
          <w:vAlign w:val="bottom"/>
        </w:tcPr>
        <w:p w:rsidR="007D45C7" w:rsidRPr="001F2D43" w:rsidRDefault="00AE484F" w:rsidP="00950E73">
          <w:pPr>
            <w:rPr>
              <w:rFonts w:ascii="Times" w:hAnsi="Times" w:cs="Times"/>
              <w:sz w:val="20"/>
            </w:rPr>
          </w:pPr>
          <w:r>
            <w:rPr>
              <w:rFonts w:ascii="Times" w:hAnsi="Times" w:cs="Times"/>
              <w:sz w:val="20"/>
            </w:rPr>
            <w:t>CT = ceiling tile</w:t>
          </w:r>
        </w:p>
      </w:tc>
      <w:tc>
        <w:tcPr>
          <w:tcW w:w="5031" w:type="dxa"/>
          <w:tcBorders>
            <w:top w:val="nil"/>
            <w:left w:val="nil"/>
            <w:bottom w:val="nil"/>
            <w:right w:val="nil"/>
          </w:tcBorders>
          <w:shd w:val="clear" w:color="auto" w:fill="auto"/>
          <w:noWrap/>
          <w:vAlign w:val="bottom"/>
        </w:tcPr>
        <w:p w:rsidR="007D45C7" w:rsidRPr="00F170BC" w:rsidRDefault="00AE484F" w:rsidP="00692FEE">
          <w:pPr>
            <w:rPr>
              <w:rFonts w:ascii="Times" w:hAnsi="Times" w:cs="Times"/>
              <w:sz w:val="20"/>
            </w:rPr>
          </w:pPr>
          <w:r>
            <w:rPr>
              <w:rFonts w:ascii="Times" w:hAnsi="Times" w:cs="Times"/>
              <w:sz w:val="20"/>
            </w:rPr>
            <w:t>DO = door open</w:t>
          </w:r>
        </w:p>
      </w:tc>
      <w:tc>
        <w:tcPr>
          <w:tcW w:w="5032" w:type="dxa"/>
          <w:tcBorders>
            <w:top w:val="nil"/>
            <w:left w:val="nil"/>
            <w:bottom w:val="nil"/>
            <w:right w:val="nil"/>
          </w:tcBorders>
          <w:shd w:val="clear" w:color="auto" w:fill="auto"/>
          <w:noWrap/>
          <w:vAlign w:val="bottom"/>
        </w:tcPr>
        <w:p w:rsidR="007D45C7" w:rsidRPr="001F2D43" w:rsidRDefault="00AE484F" w:rsidP="00692FEE">
          <w:pPr>
            <w:rPr>
              <w:rFonts w:ascii="Times" w:hAnsi="Times" w:cs="Times"/>
              <w:sz w:val="20"/>
            </w:rPr>
          </w:pPr>
          <w:r>
            <w:rPr>
              <w:rFonts w:ascii="Times" w:hAnsi="Times" w:cs="Times"/>
              <w:sz w:val="20"/>
            </w:rPr>
            <w:t>WD = water-damaged</w:t>
          </w:r>
        </w:p>
      </w:tc>
    </w:tr>
  </w:tbl>
  <w:p w:rsidR="00C320DF" w:rsidRDefault="00A47829" w:rsidP="00822475">
    <w:pPr>
      <w:jc w:val="right"/>
      <w:rPr>
        <w:sz w:val="20"/>
      </w:rPr>
    </w:pPr>
  </w:p>
  <w:p w:rsidR="00C320DF" w:rsidRDefault="00AE484F" w:rsidP="00822475">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F3435">
      <w:tc>
        <w:tcPr>
          <w:tcW w:w="2718" w:type="dxa"/>
        </w:tcPr>
        <w:p w:rsidR="00CF3435" w:rsidRPr="00CF3435" w:rsidRDefault="00AE484F" w:rsidP="00107940">
          <w:pPr>
            <w:rPr>
              <w:sz w:val="20"/>
            </w:rPr>
          </w:pPr>
          <w:r w:rsidRPr="00CF3435">
            <w:rPr>
              <w:sz w:val="20"/>
            </w:rPr>
            <w:t>Carbon Dioxide:</w:t>
          </w:r>
        </w:p>
      </w:tc>
      <w:tc>
        <w:tcPr>
          <w:tcW w:w="4860" w:type="dxa"/>
        </w:tcPr>
        <w:p w:rsidR="00CF3435" w:rsidRPr="00CF3435" w:rsidRDefault="00AE484F" w:rsidP="00107940">
          <w:pPr>
            <w:rPr>
              <w:sz w:val="20"/>
            </w:rPr>
          </w:pPr>
          <w:r w:rsidRPr="00CF3435">
            <w:rPr>
              <w:sz w:val="20"/>
            </w:rPr>
            <w:t>&lt; 800 ppm = preferred</w:t>
          </w:r>
        </w:p>
      </w:tc>
      <w:tc>
        <w:tcPr>
          <w:tcW w:w="3600" w:type="dxa"/>
        </w:tcPr>
        <w:p w:rsidR="00CF3435" w:rsidRPr="00CF3435" w:rsidRDefault="00AE484F" w:rsidP="00107940">
          <w:pPr>
            <w:rPr>
              <w:sz w:val="20"/>
            </w:rPr>
          </w:pPr>
          <w:r w:rsidRPr="00CF3435">
            <w:rPr>
              <w:sz w:val="20"/>
            </w:rPr>
            <w:t>Temperature:</w:t>
          </w:r>
        </w:p>
      </w:tc>
      <w:tc>
        <w:tcPr>
          <w:tcW w:w="3420" w:type="dxa"/>
        </w:tcPr>
        <w:p w:rsidR="00CF3435" w:rsidRPr="00CF3435" w:rsidRDefault="00AE484F" w:rsidP="00107940">
          <w:pPr>
            <w:rPr>
              <w:sz w:val="20"/>
            </w:rPr>
          </w:pPr>
          <w:r w:rsidRPr="00CF3435">
            <w:rPr>
              <w:sz w:val="20"/>
            </w:rPr>
            <w:t>70 - 78 °F</w:t>
          </w:r>
        </w:p>
      </w:tc>
    </w:tr>
    <w:tr w:rsidR="00CF3435">
      <w:tc>
        <w:tcPr>
          <w:tcW w:w="2718" w:type="dxa"/>
        </w:tcPr>
        <w:p w:rsidR="00CF3435" w:rsidRPr="00CF3435" w:rsidRDefault="00A47829" w:rsidP="00107940">
          <w:pPr>
            <w:rPr>
              <w:sz w:val="20"/>
            </w:rPr>
          </w:pPr>
        </w:p>
      </w:tc>
      <w:tc>
        <w:tcPr>
          <w:tcW w:w="4860" w:type="dxa"/>
        </w:tcPr>
        <w:p w:rsidR="00CF3435" w:rsidRPr="00CF3435" w:rsidRDefault="00AE484F" w:rsidP="00107940">
          <w:pPr>
            <w:rPr>
              <w:sz w:val="20"/>
            </w:rPr>
          </w:pPr>
          <w:r w:rsidRPr="00CF3435">
            <w:rPr>
              <w:sz w:val="20"/>
            </w:rPr>
            <w:t>&gt; 800 ppm = indicative of ventilation problems</w:t>
          </w:r>
        </w:p>
      </w:tc>
      <w:tc>
        <w:tcPr>
          <w:tcW w:w="3600" w:type="dxa"/>
        </w:tcPr>
        <w:p w:rsidR="00CF3435" w:rsidRPr="00CF3435" w:rsidRDefault="00AE484F" w:rsidP="00107940">
          <w:pPr>
            <w:rPr>
              <w:sz w:val="20"/>
            </w:rPr>
          </w:pPr>
          <w:r w:rsidRPr="00CF3435">
            <w:rPr>
              <w:sz w:val="20"/>
            </w:rPr>
            <w:t>Relative Humidity:</w:t>
          </w:r>
        </w:p>
      </w:tc>
      <w:tc>
        <w:tcPr>
          <w:tcW w:w="3420" w:type="dxa"/>
        </w:tcPr>
        <w:p w:rsidR="00CF3435" w:rsidRPr="00CF3435" w:rsidRDefault="00AE484F" w:rsidP="00107940">
          <w:pPr>
            <w:rPr>
              <w:sz w:val="20"/>
            </w:rPr>
          </w:pPr>
          <w:r w:rsidRPr="00CF3435">
            <w:rPr>
              <w:sz w:val="20"/>
            </w:rPr>
            <w:t>40 - 60%</w:t>
          </w:r>
        </w:p>
      </w:tc>
    </w:tr>
  </w:tbl>
  <w:p w:rsidR="00C320DF" w:rsidRDefault="00A47829" w:rsidP="00822475">
    <w:pPr>
      <w:pStyle w:val="Footer"/>
      <w:jc w:val="center"/>
    </w:pPr>
  </w:p>
  <w:p w:rsidR="00C320DF" w:rsidRDefault="00AE484F" w:rsidP="00822475">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45000C">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829" w:rsidRDefault="00A47829">
      <w:r>
        <w:separator/>
      </w:r>
    </w:p>
  </w:footnote>
  <w:footnote w:type="continuationSeparator" w:id="0">
    <w:p w:rsidR="00A47829" w:rsidRDefault="00A478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688"/>
      <w:gridCol w:w="4056"/>
      <w:gridCol w:w="2514"/>
      <w:gridCol w:w="2358"/>
    </w:tblGrid>
    <w:tr w:rsidR="001616D3" w:rsidTr="00010EBF">
      <w:trPr>
        <w:cantSplit/>
      </w:trPr>
      <w:tc>
        <w:tcPr>
          <w:tcW w:w="12258" w:type="dxa"/>
          <w:gridSpan w:val="3"/>
        </w:tcPr>
        <w:p w:rsidR="001616D3" w:rsidRPr="00677AC6" w:rsidRDefault="00AE484F" w:rsidP="00010EBF">
          <w:pPr>
            <w:pStyle w:val="Header"/>
            <w:spacing w:before="60" w:after="60"/>
            <w:rPr>
              <w:b/>
            </w:rPr>
          </w:pPr>
          <w:r>
            <w:rPr>
              <w:b/>
            </w:rPr>
            <w:t>Location: Cambridge City IT/Historical Commission</w:t>
          </w:r>
        </w:p>
      </w:tc>
      <w:tc>
        <w:tcPr>
          <w:tcW w:w="2358" w:type="dxa"/>
        </w:tcPr>
        <w:p w:rsidR="001616D3" w:rsidRDefault="00AE484F" w:rsidP="00010EBF">
          <w:pPr>
            <w:pStyle w:val="Header"/>
            <w:tabs>
              <w:tab w:val="clear" w:pos="4320"/>
              <w:tab w:val="clear" w:pos="8640"/>
            </w:tabs>
            <w:spacing w:before="60" w:after="60"/>
            <w:rPr>
              <w:b/>
            </w:rPr>
          </w:pPr>
          <w:r>
            <w:rPr>
              <w:b/>
            </w:rPr>
            <w:t>Indoor Air Results</w:t>
          </w:r>
        </w:p>
      </w:tc>
    </w:tr>
    <w:tr w:rsidR="001616D3" w:rsidTr="00010EBF">
      <w:trPr>
        <w:cantSplit/>
      </w:trPr>
      <w:tc>
        <w:tcPr>
          <w:tcW w:w="5688" w:type="dxa"/>
        </w:tcPr>
        <w:p w:rsidR="001616D3" w:rsidRDefault="00AE484F" w:rsidP="00010EBF">
          <w:pPr>
            <w:pStyle w:val="Header"/>
            <w:tabs>
              <w:tab w:val="clear" w:pos="4320"/>
              <w:tab w:val="clear" w:pos="8640"/>
            </w:tabs>
            <w:spacing w:before="60" w:after="60"/>
            <w:rPr>
              <w:b/>
            </w:rPr>
          </w:pPr>
          <w:r>
            <w:rPr>
              <w:b/>
            </w:rPr>
            <w:t>Address: 831 Massachusetts Ave., Cambridge, MA</w:t>
          </w:r>
        </w:p>
      </w:tc>
      <w:tc>
        <w:tcPr>
          <w:tcW w:w="4056" w:type="dxa"/>
        </w:tcPr>
        <w:p w:rsidR="001616D3" w:rsidRDefault="00AE484F" w:rsidP="00010EBF">
          <w:pPr>
            <w:pStyle w:val="Header"/>
            <w:tabs>
              <w:tab w:val="clear" w:pos="4320"/>
              <w:tab w:val="clear" w:pos="8640"/>
            </w:tabs>
            <w:spacing w:before="60" w:after="60"/>
            <w:jc w:val="center"/>
            <w:rPr>
              <w:b/>
              <w:sz w:val="28"/>
            </w:rPr>
          </w:pPr>
          <w:r>
            <w:rPr>
              <w:b/>
              <w:sz w:val="28"/>
            </w:rPr>
            <w:t>Table 1 (continued)</w:t>
          </w:r>
        </w:p>
      </w:tc>
      <w:tc>
        <w:tcPr>
          <w:tcW w:w="2514" w:type="dxa"/>
        </w:tcPr>
        <w:p w:rsidR="001616D3" w:rsidRDefault="00A47829" w:rsidP="00010EBF">
          <w:pPr>
            <w:pStyle w:val="Header"/>
            <w:tabs>
              <w:tab w:val="clear" w:pos="4320"/>
              <w:tab w:val="clear" w:pos="8640"/>
            </w:tabs>
            <w:spacing w:before="60" w:after="60"/>
            <w:rPr>
              <w:b/>
            </w:rPr>
          </w:pPr>
        </w:p>
      </w:tc>
      <w:tc>
        <w:tcPr>
          <w:tcW w:w="2358" w:type="dxa"/>
        </w:tcPr>
        <w:p w:rsidR="001616D3" w:rsidRDefault="00AE484F" w:rsidP="00010EBF">
          <w:pPr>
            <w:pStyle w:val="Header"/>
            <w:tabs>
              <w:tab w:val="clear" w:pos="4320"/>
              <w:tab w:val="clear" w:pos="8640"/>
            </w:tabs>
            <w:spacing w:before="60" w:after="60"/>
            <w:rPr>
              <w:b/>
            </w:rPr>
          </w:pPr>
          <w:r w:rsidRPr="00677AC6">
            <w:rPr>
              <w:b/>
            </w:rPr>
            <w:t>Date</w:t>
          </w:r>
          <w:r>
            <w:rPr>
              <w:b/>
            </w:rPr>
            <w:t>: 7/8/2015</w:t>
          </w:r>
        </w:p>
      </w:tc>
    </w:tr>
  </w:tbl>
  <w:p w:rsidR="00C320DF" w:rsidRPr="00FB37EB" w:rsidRDefault="00A47829" w:rsidP="0082247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688"/>
      <w:gridCol w:w="4056"/>
      <w:gridCol w:w="2514"/>
      <w:gridCol w:w="2358"/>
    </w:tblGrid>
    <w:tr w:rsidR="00C320DF">
      <w:trPr>
        <w:cantSplit/>
      </w:trPr>
      <w:tc>
        <w:tcPr>
          <w:tcW w:w="12258" w:type="dxa"/>
          <w:gridSpan w:val="3"/>
        </w:tcPr>
        <w:p w:rsidR="00C320DF" w:rsidRPr="00677AC6" w:rsidRDefault="00AE484F" w:rsidP="00A1351D">
          <w:pPr>
            <w:pStyle w:val="Header"/>
            <w:spacing w:before="60" w:after="60"/>
            <w:rPr>
              <w:b/>
            </w:rPr>
          </w:pPr>
          <w:r>
            <w:rPr>
              <w:b/>
            </w:rPr>
            <w:t>Location: DLS Legal Offices</w:t>
          </w:r>
        </w:p>
      </w:tc>
      <w:tc>
        <w:tcPr>
          <w:tcW w:w="2358" w:type="dxa"/>
        </w:tcPr>
        <w:p w:rsidR="00C320DF" w:rsidRDefault="00AE484F" w:rsidP="00822475">
          <w:pPr>
            <w:pStyle w:val="Header"/>
            <w:tabs>
              <w:tab w:val="clear" w:pos="4320"/>
              <w:tab w:val="clear" w:pos="8640"/>
            </w:tabs>
            <w:spacing w:before="60" w:after="60"/>
            <w:rPr>
              <w:b/>
            </w:rPr>
          </w:pPr>
          <w:r>
            <w:rPr>
              <w:b/>
            </w:rPr>
            <w:t>Indoor Air Results</w:t>
          </w:r>
        </w:p>
      </w:tc>
    </w:tr>
    <w:tr w:rsidR="00C320DF" w:rsidTr="000A4A02">
      <w:trPr>
        <w:cantSplit/>
      </w:trPr>
      <w:tc>
        <w:tcPr>
          <w:tcW w:w="5688" w:type="dxa"/>
        </w:tcPr>
        <w:p w:rsidR="00C320DF" w:rsidRDefault="00AE484F" w:rsidP="00A1351D">
          <w:pPr>
            <w:pStyle w:val="Header"/>
            <w:tabs>
              <w:tab w:val="clear" w:pos="4320"/>
              <w:tab w:val="clear" w:pos="8640"/>
            </w:tabs>
            <w:spacing w:before="60" w:after="60"/>
            <w:rPr>
              <w:b/>
            </w:rPr>
          </w:pPr>
          <w:r>
            <w:rPr>
              <w:b/>
            </w:rPr>
            <w:t xml:space="preserve">Address: 19 </w:t>
          </w:r>
          <w:proofErr w:type="spellStart"/>
          <w:r>
            <w:rPr>
              <w:b/>
            </w:rPr>
            <w:t>Staniford</w:t>
          </w:r>
          <w:proofErr w:type="spellEnd"/>
          <w:r>
            <w:rPr>
              <w:b/>
            </w:rPr>
            <w:t xml:space="preserve"> St, Boston, MA</w:t>
          </w:r>
        </w:p>
      </w:tc>
      <w:tc>
        <w:tcPr>
          <w:tcW w:w="4056" w:type="dxa"/>
        </w:tcPr>
        <w:p w:rsidR="00C320DF" w:rsidRDefault="00AE484F" w:rsidP="00822475">
          <w:pPr>
            <w:pStyle w:val="Header"/>
            <w:tabs>
              <w:tab w:val="clear" w:pos="4320"/>
              <w:tab w:val="clear" w:pos="8640"/>
            </w:tabs>
            <w:spacing w:before="60" w:after="60"/>
            <w:jc w:val="center"/>
            <w:rPr>
              <w:b/>
              <w:sz w:val="28"/>
            </w:rPr>
          </w:pPr>
          <w:r>
            <w:rPr>
              <w:b/>
              <w:sz w:val="28"/>
            </w:rPr>
            <w:t>Table 1</w:t>
          </w:r>
        </w:p>
      </w:tc>
      <w:tc>
        <w:tcPr>
          <w:tcW w:w="2514" w:type="dxa"/>
        </w:tcPr>
        <w:p w:rsidR="00C320DF" w:rsidRDefault="00A47829" w:rsidP="00822475">
          <w:pPr>
            <w:pStyle w:val="Header"/>
            <w:tabs>
              <w:tab w:val="clear" w:pos="4320"/>
              <w:tab w:val="clear" w:pos="8640"/>
            </w:tabs>
            <w:spacing w:before="60" w:after="60"/>
            <w:rPr>
              <w:b/>
            </w:rPr>
          </w:pPr>
        </w:p>
      </w:tc>
      <w:tc>
        <w:tcPr>
          <w:tcW w:w="2358" w:type="dxa"/>
        </w:tcPr>
        <w:p w:rsidR="00C320DF" w:rsidRDefault="00AE484F" w:rsidP="00A1351D">
          <w:pPr>
            <w:pStyle w:val="Header"/>
            <w:tabs>
              <w:tab w:val="clear" w:pos="4320"/>
              <w:tab w:val="clear" w:pos="8640"/>
            </w:tabs>
            <w:spacing w:before="60" w:after="60"/>
            <w:rPr>
              <w:b/>
            </w:rPr>
          </w:pPr>
          <w:r w:rsidRPr="00677AC6">
            <w:rPr>
              <w:b/>
            </w:rPr>
            <w:t>Date</w:t>
          </w:r>
          <w:r>
            <w:rPr>
              <w:b/>
            </w:rPr>
            <w:t>: May 4, 2016</w:t>
          </w:r>
        </w:p>
      </w:tc>
    </w:tr>
  </w:tbl>
  <w:p w:rsidR="00C320DF" w:rsidRDefault="00A478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4487964"/>
    <w:multiLevelType w:val="hybridMultilevel"/>
    <w:tmpl w:val="76749EE0"/>
    <w:lvl w:ilvl="0" w:tplc="0409000F">
      <w:start w:val="1"/>
      <w:numFmt w:val="decimal"/>
      <w:lvlText w:val="%1."/>
      <w:lvlJc w:val="left"/>
      <w:pPr>
        <w:ind w:left="108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90247C8"/>
    <w:multiLevelType w:val="multilevel"/>
    <w:tmpl w:val="AE521BC4"/>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3">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8">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9">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09A0506"/>
    <w:multiLevelType w:val="hybridMultilevel"/>
    <w:tmpl w:val="E27E80AA"/>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7"/>
  </w:num>
  <w:num w:numId="2">
    <w:abstractNumId w:val="0"/>
  </w:num>
  <w:num w:numId="3">
    <w:abstractNumId w:val="6"/>
  </w:num>
  <w:num w:numId="4">
    <w:abstractNumId w:val="8"/>
  </w:num>
  <w:num w:numId="5">
    <w:abstractNumId w:val="9"/>
  </w:num>
  <w:num w:numId="6">
    <w:abstractNumId w:val="12"/>
  </w:num>
  <w:num w:numId="7">
    <w:abstractNumId w:val="11"/>
  </w:num>
  <w:num w:numId="8">
    <w:abstractNumId w:val="4"/>
  </w:num>
  <w:num w:numId="9">
    <w:abstractNumId w:val="3"/>
  </w:num>
  <w:num w:numId="10">
    <w:abstractNumId w:val="5"/>
  </w:num>
  <w:num w:numId="11">
    <w:abstractNumId w:val="1"/>
  </w:num>
  <w:num w:numId="12">
    <w:abstractNumId w:val="2"/>
  </w:num>
  <w:num w:numId="13">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DC6"/>
    <w:rsid w:val="00003CDA"/>
    <w:rsid w:val="00003E0B"/>
    <w:rsid w:val="00004119"/>
    <w:rsid w:val="00005661"/>
    <w:rsid w:val="000105AD"/>
    <w:rsid w:val="00010835"/>
    <w:rsid w:val="000108ED"/>
    <w:rsid w:val="00011F77"/>
    <w:rsid w:val="00012980"/>
    <w:rsid w:val="00012B49"/>
    <w:rsid w:val="00014343"/>
    <w:rsid w:val="0001560D"/>
    <w:rsid w:val="00016FE3"/>
    <w:rsid w:val="00020432"/>
    <w:rsid w:val="00021A0F"/>
    <w:rsid w:val="00023943"/>
    <w:rsid w:val="00024526"/>
    <w:rsid w:val="00024D15"/>
    <w:rsid w:val="000258C5"/>
    <w:rsid w:val="00027FA9"/>
    <w:rsid w:val="000307F4"/>
    <w:rsid w:val="00032C01"/>
    <w:rsid w:val="00033BBE"/>
    <w:rsid w:val="00034C32"/>
    <w:rsid w:val="00034E7F"/>
    <w:rsid w:val="000350D8"/>
    <w:rsid w:val="000359F8"/>
    <w:rsid w:val="00036831"/>
    <w:rsid w:val="00036AC8"/>
    <w:rsid w:val="000371AB"/>
    <w:rsid w:val="00040134"/>
    <w:rsid w:val="0004147F"/>
    <w:rsid w:val="00042E30"/>
    <w:rsid w:val="000444AF"/>
    <w:rsid w:val="00045144"/>
    <w:rsid w:val="0004591A"/>
    <w:rsid w:val="00045DAC"/>
    <w:rsid w:val="000479ED"/>
    <w:rsid w:val="00047EAD"/>
    <w:rsid w:val="000506A6"/>
    <w:rsid w:val="00050A04"/>
    <w:rsid w:val="00051245"/>
    <w:rsid w:val="00051D6A"/>
    <w:rsid w:val="00053D15"/>
    <w:rsid w:val="00054FB7"/>
    <w:rsid w:val="0005561F"/>
    <w:rsid w:val="0005565A"/>
    <w:rsid w:val="00056AED"/>
    <w:rsid w:val="0005754A"/>
    <w:rsid w:val="00057A3E"/>
    <w:rsid w:val="00057C6A"/>
    <w:rsid w:val="00060C25"/>
    <w:rsid w:val="00061C5B"/>
    <w:rsid w:val="000622DC"/>
    <w:rsid w:val="000630C9"/>
    <w:rsid w:val="00064961"/>
    <w:rsid w:val="00064AC4"/>
    <w:rsid w:val="00064E64"/>
    <w:rsid w:val="00066FDF"/>
    <w:rsid w:val="00067F0A"/>
    <w:rsid w:val="00070644"/>
    <w:rsid w:val="00070900"/>
    <w:rsid w:val="00071FD1"/>
    <w:rsid w:val="000723F3"/>
    <w:rsid w:val="00073BC9"/>
    <w:rsid w:val="000747FD"/>
    <w:rsid w:val="00074CF6"/>
    <w:rsid w:val="00074DFE"/>
    <w:rsid w:val="000754DA"/>
    <w:rsid w:val="0007568F"/>
    <w:rsid w:val="00076A4B"/>
    <w:rsid w:val="000771D8"/>
    <w:rsid w:val="000824E4"/>
    <w:rsid w:val="000835D9"/>
    <w:rsid w:val="00084CDC"/>
    <w:rsid w:val="000858A8"/>
    <w:rsid w:val="00085C64"/>
    <w:rsid w:val="00085FDB"/>
    <w:rsid w:val="00085FFB"/>
    <w:rsid w:val="00086A56"/>
    <w:rsid w:val="000875E3"/>
    <w:rsid w:val="0009163D"/>
    <w:rsid w:val="0009271D"/>
    <w:rsid w:val="00092A24"/>
    <w:rsid w:val="000948B2"/>
    <w:rsid w:val="00095083"/>
    <w:rsid w:val="00095B19"/>
    <w:rsid w:val="00096155"/>
    <w:rsid w:val="00096A50"/>
    <w:rsid w:val="000A03DB"/>
    <w:rsid w:val="000A0F5E"/>
    <w:rsid w:val="000A0F93"/>
    <w:rsid w:val="000A25DA"/>
    <w:rsid w:val="000A3089"/>
    <w:rsid w:val="000A3B69"/>
    <w:rsid w:val="000A3C8E"/>
    <w:rsid w:val="000A3E8D"/>
    <w:rsid w:val="000A4A43"/>
    <w:rsid w:val="000A5DA4"/>
    <w:rsid w:val="000A6A90"/>
    <w:rsid w:val="000A77BF"/>
    <w:rsid w:val="000A7B4D"/>
    <w:rsid w:val="000B03EB"/>
    <w:rsid w:val="000B0925"/>
    <w:rsid w:val="000B1B9C"/>
    <w:rsid w:val="000B2419"/>
    <w:rsid w:val="000B30BF"/>
    <w:rsid w:val="000B40AE"/>
    <w:rsid w:val="000B5560"/>
    <w:rsid w:val="000B58F8"/>
    <w:rsid w:val="000B6296"/>
    <w:rsid w:val="000B6C64"/>
    <w:rsid w:val="000B71BD"/>
    <w:rsid w:val="000B722C"/>
    <w:rsid w:val="000B75AE"/>
    <w:rsid w:val="000C0F0F"/>
    <w:rsid w:val="000C0FC9"/>
    <w:rsid w:val="000C3F97"/>
    <w:rsid w:val="000C4769"/>
    <w:rsid w:val="000C615A"/>
    <w:rsid w:val="000C64E1"/>
    <w:rsid w:val="000C72C1"/>
    <w:rsid w:val="000C7952"/>
    <w:rsid w:val="000C7FD6"/>
    <w:rsid w:val="000D24E6"/>
    <w:rsid w:val="000D35ED"/>
    <w:rsid w:val="000D3F92"/>
    <w:rsid w:val="000D423F"/>
    <w:rsid w:val="000D5513"/>
    <w:rsid w:val="000D6993"/>
    <w:rsid w:val="000D6D88"/>
    <w:rsid w:val="000D6E60"/>
    <w:rsid w:val="000D7274"/>
    <w:rsid w:val="000D77C0"/>
    <w:rsid w:val="000E3262"/>
    <w:rsid w:val="000E3EA9"/>
    <w:rsid w:val="000F07EE"/>
    <w:rsid w:val="000F247D"/>
    <w:rsid w:val="000F2B46"/>
    <w:rsid w:val="000F2DD2"/>
    <w:rsid w:val="000F37D6"/>
    <w:rsid w:val="000F5F97"/>
    <w:rsid w:val="000F694B"/>
    <w:rsid w:val="0010091C"/>
    <w:rsid w:val="00101E4B"/>
    <w:rsid w:val="00102288"/>
    <w:rsid w:val="001022AC"/>
    <w:rsid w:val="00104BB6"/>
    <w:rsid w:val="00104C3D"/>
    <w:rsid w:val="001062F9"/>
    <w:rsid w:val="00107443"/>
    <w:rsid w:val="00107DE8"/>
    <w:rsid w:val="00111B85"/>
    <w:rsid w:val="00111DBB"/>
    <w:rsid w:val="001129E9"/>
    <w:rsid w:val="001133C6"/>
    <w:rsid w:val="001138EF"/>
    <w:rsid w:val="00113A6B"/>
    <w:rsid w:val="0011553E"/>
    <w:rsid w:val="00116A02"/>
    <w:rsid w:val="001174D9"/>
    <w:rsid w:val="0012097F"/>
    <w:rsid w:val="00120991"/>
    <w:rsid w:val="00121426"/>
    <w:rsid w:val="001216C4"/>
    <w:rsid w:val="001219A9"/>
    <w:rsid w:val="00121A72"/>
    <w:rsid w:val="00122112"/>
    <w:rsid w:val="0012387A"/>
    <w:rsid w:val="0012409A"/>
    <w:rsid w:val="00124354"/>
    <w:rsid w:val="00124C6D"/>
    <w:rsid w:val="00125115"/>
    <w:rsid w:val="00126A13"/>
    <w:rsid w:val="00126D99"/>
    <w:rsid w:val="001274EF"/>
    <w:rsid w:val="001276F0"/>
    <w:rsid w:val="00131C3C"/>
    <w:rsid w:val="00132BC1"/>
    <w:rsid w:val="00132EF8"/>
    <w:rsid w:val="00132F44"/>
    <w:rsid w:val="001341F9"/>
    <w:rsid w:val="001355AE"/>
    <w:rsid w:val="00136653"/>
    <w:rsid w:val="00141FBD"/>
    <w:rsid w:val="00143327"/>
    <w:rsid w:val="001442D6"/>
    <w:rsid w:val="0014514E"/>
    <w:rsid w:val="001466B0"/>
    <w:rsid w:val="00146E57"/>
    <w:rsid w:val="00150858"/>
    <w:rsid w:val="00151E76"/>
    <w:rsid w:val="00152338"/>
    <w:rsid w:val="00152B5F"/>
    <w:rsid w:val="00152F19"/>
    <w:rsid w:val="001537A1"/>
    <w:rsid w:val="0015463D"/>
    <w:rsid w:val="00156DA3"/>
    <w:rsid w:val="0015758A"/>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14F8"/>
    <w:rsid w:val="001726A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FF"/>
    <w:rsid w:val="00182D6C"/>
    <w:rsid w:val="00182DA5"/>
    <w:rsid w:val="00182F45"/>
    <w:rsid w:val="001838C1"/>
    <w:rsid w:val="00183D48"/>
    <w:rsid w:val="001844EF"/>
    <w:rsid w:val="001848D9"/>
    <w:rsid w:val="00184974"/>
    <w:rsid w:val="001869A2"/>
    <w:rsid w:val="00187326"/>
    <w:rsid w:val="0018765B"/>
    <w:rsid w:val="00190190"/>
    <w:rsid w:val="00190F27"/>
    <w:rsid w:val="001922AF"/>
    <w:rsid w:val="00193271"/>
    <w:rsid w:val="001936AB"/>
    <w:rsid w:val="00194486"/>
    <w:rsid w:val="00194FA6"/>
    <w:rsid w:val="00196622"/>
    <w:rsid w:val="001966AA"/>
    <w:rsid w:val="001966CC"/>
    <w:rsid w:val="00196971"/>
    <w:rsid w:val="00197A4E"/>
    <w:rsid w:val="00197CCC"/>
    <w:rsid w:val="00197DED"/>
    <w:rsid w:val="001A0088"/>
    <w:rsid w:val="001A21AD"/>
    <w:rsid w:val="001A291A"/>
    <w:rsid w:val="001A29F8"/>
    <w:rsid w:val="001A2D49"/>
    <w:rsid w:val="001A3656"/>
    <w:rsid w:val="001A3882"/>
    <w:rsid w:val="001A4A0C"/>
    <w:rsid w:val="001A4B16"/>
    <w:rsid w:val="001A6E3E"/>
    <w:rsid w:val="001A6F32"/>
    <w:rsid w:val="001A7ACE"/>
    <w:rsid w:val="001B0089"/>
    <w:rsid w:val="001B535E"/>
    <w:rsid w:val="001B64D5"/>
    <w:rsid w:val="001B7C7D"/>
    <w:rsid w:val="001C0838"/>
    <w:rsid w:val="001C1B40"/>
    <w:rsid w:val="001C2019"/>
    <w:rsid w:val="001C29FC"/>
    <w:rsid w:val="001C2A88"/>
    <w:rsid w:val="001C2B30"/>
    <w:rsid w:val="001C31E6"/>
    <w:rsid w:val="001C326C"/>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1E70"/>
    <w:rsid w:val="001E251E"/>
    <w:rsid w:val="001E2D1B"/>
    <w:rsid w:val="001E5B37"/>
    <w:rsid w:val="001E5D31"/>
    <w:rsid w:val="001E5D57"/>
    <w:rsid w:val="001E5E6B"/>
    <w:rsid w:val="001E6F66"/>
    <w:rsid w:val="001E700D"/>
    <w:rsid w:val="001E7963"/>
    <w:rsid w:val="001F02BC"/>
    <w:rsid w:val="001F0B7B"/>
    <w:rsid w:val="001F0DC8"/>
    <w:rsid w:val="001F1714"/>
    <w:rsid w:val="001F21E0"/>
    <w:rsid w:val="001F26F1"/>
    <w:rsid w:val="001F26FB"/>
    <w:rsid w:val="001F2F70"/>
    <w:rsid w:val="001F3986"/>
    <w:rsid w:val="001F4234"/>
    <w:rsid w:val="001F4410"/>
    <w:rsid w:val="001F5317"/>
    <w:rsid w:val="001F608A"/>
    <w:rsid w:val="001F7C6C"/>
    <w:rsid w:val="00200C34"/>
    <w:rsid w:val="00200D84"/>
    <w:rsid w:val="0020105C"/>
    <w:rsid w:val="002027DF"/>
    <w:rsid w:val="0020481E"/>
    <w:rsid w:val="0020490E"/>
    <w:rsid w:val="00204E93"/>
    <w:rsid w:val="00204FA6"/>
    <w:rsid w:val="002050C5"/>
    <w:rsid w:val="002050F5"/>
    <w:rsid w:val="002051EB"/>
    <w:rsid w:val="00205552"/>
    <w:rsid w:val="002100BB"/>
    <w:rsid w:val="002102DD"/>
    <w:rsid w:val="00211F13"/>
    <w:rsid w:val="002124B1"/>
    <w:rsid w:val="0021544D"/>
    <w:rsid w:val="002154A0"/>
    <w:rsid w:val="00215E5F"/>
    <w:rsid w:val="00216912"/>
    <w:rsid w:val="002205CB"/>
    <w:rsid w:val="002208FE"/>
    <w:rsid w:val="00221ECE"/>
    <w:rsid w:val="00224299"/>
    <w:rsid w:val="00224A28"/>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4A5"/>
    <w:rsid w:val="00240BBE"/>
    <w:rsid w:val="00241198"/>
    <w:rsid w:val="00241630"/>
    <w:rsid w:val="0024178E"/>
    <w:rsid w:val="00241DE1"/>
    <w:rsid w:val="00243348"/>
    <w:rsid w:val="002439FE"/>
    <w:rsid w:val="0024497D"/>
    <w:rsid w:val="00244B7E"/>
    <w:rsid w:val="00244FA3"/>
    <w:rsid w:val="002456CA"/>
    <w:rsid w:val="00245C46"/>
    <w:rsid w:val="00245EC2"/>
    <w:rsid w:val="00247F97"/>
    <w:rsid w:val="00251B76"/>
    <w:rsid w:val="0025271C"/>
    <w:rsid w:val="0025288A"/>
    <w:rsid w:val="00253B50"/>
    <w:rsid w:val="00253F0C"/>
    <w:rsid w:val="00255988"/>
    <w:rsid w:val="00257350"/>
    <w:rsid w:val="0026107E"/>
    <w:rsid w:val="00261269"/>
    <w:rsid w:val="0026214B"/>
    <w:rsid w:val="00262919"/>
    <w:rsid w:val="00264059"/>
    <w:rsid w:val="00264AFB"/>
    <w:rsid w:val="00265723"/>
    <w:rsid w:val="002660FC"/>
    <w:rsid w:val="00270588"/>
    <w:rsid w:val="00270760"/>
    <w:rsid w:val="002707EF"/>
    <w:rsid w:val="00271AD3"/>
    <w:rsid w:val="00272C40"/>
    <w:rsid w:val="00273B44"/>
    <w:rsid w:val="00274E4A"/>
    <w:rsid w:val="0027518C"/>
    <w:rsid w:val="002759DC"/>
    <w:rsid w:val="0027605D"/>
    <w:rsid w:val="00276168"/>
    <w:rsid w:val="00276427"/>
    <w:rsid w:val="00280268"/>
    <w:rsid w:val="002815C4"/>
    <w:rsid w:val="00282303"/>
    <w:rsid w:val="002849CA"/>
    <w:rsid w:val="00284B3E"/>
    <w:rsid w:val="0028728A"/>
    <w:rsid w:val="00287A1F"/>
    <w:rsid w:val="0029059A"/>
    <w:rsid w:val="00291A33"/>
    <w:rsid w:val="00291A6F"/>
    <w:rsid w:val="0029445C"/>
    <w:rsid w:val="002955E1"/>
    <w:rsid w:val="00295D73"/>
    <w:rsid w:val="00295E08"/>
    <w:rsid w:val="00296582"/>
    <w:rsid w:val="00296C7E"/>
    <w:rsid w:val="00296FF3"/>
    <w:rsid w:val="002970DE"/>
    <w:rsid w:val="00297580"/>
    <w:rsid w:val="00297AEF"/>
    <w:rsid w:val="00297E73"/>
    <w:rsid w:val="002A0D83"/>
    <w:rsid w:val="002A270E"/>
    <w:rsid w:val="002A2A03"/>
    <w:rsid w:val="002A4CCF"/>
    <w:rsid w:val="002A7AAB"/>
    <w:rsid w:val="002B0CC8"/>
    <w:rsid w:val="002B1B82"/>
    <w:rsid w:val="002B23C6"/>
    <w:rsid w:val="002B2762"/>
    <w:rsid w:val="002B383A"/>
    <w:rsid w:val="002B38FA"/>
    <w:rsid w:val="002B4164"/>
    <w:rsid w:val="002B48AC"/>
    <w:rsid w:val="002B4ABB"/>
    <w:rsid w:val="002B5A0B"/>
    <w:rsid w:val="002B7F3F"/>
    <w:rsid w:val="002C3B44"/>
    <w:rsid w:val="002C4BB4"/>
    <w:rsid w:val="002C57AC"/>
    <w:rsid w:val="002C5A97"/>
    <w:rsid w:val="002D0789"/>
    <w:rsid w:val="002D1507"/>
    <w:rsid w:val="002D2ABC"/>
    <w:rsid w:val="002D2EDD"/>
    <w:rsid w:val="002D472B"/>
    <w:rsid w:val="002D4F2F"/>
    <w:rsid w:val="002D5685"/>
    <w:rsid w:val="002D5739"/>
    <w:rsid w:val="002D5C1C"/>
    <w:rsid w:val="002D772C"/>
    <w:rsid w:val="002E18EF"/>
    <w:rsid w:val="002E21D7"/>
    <w:rsid w:val="002E378D"/>
    <w:rsid w:val="002E3BBA"/>
    <w:rsid w:val="002E418D"/>
    <w:rsid w:val="002E5125"/>
    <w:rsid w:val="002E6748"/>
    <w:rsid w:val="002E6F58"/>
    <w:rsid w:val="002E745A"/>
    <w:rsid w:val="002E7719"/>
    <w:rsid w:val="002E7DCA"/>
    <w:rsid w:val="002F0C77"/>
    <w:rsid w:val="002F10EA"/>
    <w:rsid w:val="002F1632"/>
    <w:rsid w:val="002F1C65"/>
    <w:rsid w:val="002F22F2"/>
    <w:rsid w:val="002F288B"/>
    <w:rsid w:val="002F3026"/>
    <w:rsid w:val="002F3B6A"/>
    <w:rsid w:val="002F41C5"/>
    <w:rsid w:val="002F469A"/>
    <w:rsid w:val="002F4B65"/>
    <w:rsid w:val="002F5175"/>
    <w:rsid w:val="002F5437"/>
    <w:rsid w:val="002F625C"/>
    <w:rsid w:val="002F6285"/>
    <w:rsid w:val="00301C65"/>
    <w:rsid w:val="00301E9F"/>
    <w:rsid w:val="003021FA"/>
    <w:rsid w:val="003039B3"/>
    <w:rsid w:val="00304457"/>
    <w:rsid w:val="003047A7"/>
    <w:rsid w:val="0030518E"/>
    <w:rsid w:val="00306C60"/>
    <w:rsid w:val="00306D62"/>
    <w:rsid w:val="003074FA"/>
    <w:rsid w:val="00307ADC"/>
    <w:rsid w:val="00310B8E"/>
    <w:rsid w:val="0031140A"/>
    <w:rsid w:val="0031322E"/>
    <w:rsid w:val="003139B5"/>
    <w:rsid w:val="00313D95"/>
    <w:rsid w:val="00315921"/>
    <w:rsid w:val="00316BF9"/>
    <w:rsid w:val="00320889"/>
    <w:rsid w:val="00323608"/>
    <w:rsid w:val="00323F52"/>
    <w:rsid w:val="00324A6A"/>
    <w:rsid w:val="00325E7E"/>
    <w:rsid w:val="00330468"/>
    <w:rsid w:val="0033092B"/>
    <w:rsid w:val="00330A8E"/>
    <w:rsid w:val="00330F29"/>
    <w:rsid w:val="003341D9"/>
    <w:rsid w:val="003343D6"/>
    <w:rsid w:val="003351C0"/>
    <w:rsid w:val="00335919"/>
    <w:rsid w:val="00336A6A"/>
    <w:rsid w:val="003375EE"/>
    <w:rsid w:val="003378F3"/>
    <w:rsid w:val="00337A18"/>
    <w:rsid w:val="00340473"/>
    <w:rsid w:val="00341095"/>
    <w:rsid w:val="00345127"/>
    <w:rsid w:val="00345178"/>
    <w:rsid w:val="0034587D"/>
    <w:rsid w:val="003458C3"/>
    <w:rsid w:val="00345944"/>
    <w:rsid w:val="00346B72"/>
    <w:rsid w:val="00346BE2"/>
    <w:rsid w:val="003471E2"/>
    <w:rsid w:val="00347C0D"/>
    <w:rsid w:val="00351496"/>
    <w:rsid w:val="003518E7"/>
    <w:rsid w:val="003541F9"/>
    <w:rsid w:val="00355280"/>
    <w:rsid w:val="00355B10"/>
    <w:rsid w:val="00356121"/>
    <w:rsid w:val="00356C15"/>
    <w:rsid w:val="00357CB2"/>
    <w:rsid w:val="003601DC"/>
    <w:rsid w:val="003609C4"/>
    <w:rsid w:val="0036112D"/>
    <w:rsid w:val="0036119D"/>
    <w:rsid w:val="00365C53"/>
    <w:rsid w:val="00367B9E"/>
    <w:rsid w:val="00370275"/>
    <w:rsid w:val="00370784"/>
    <w:rsid w:val="00371434"/>
    <w:rsid w:val="00372350"/>
    <w:rsid w:val="00373943"/>
    <w:rsid w:val="00373B4E"/>
    <w:rsid w:val="003754B2"/>
    <w:rsid w:val="0037757C"/>
    <w:rsid w:val="003820B3"/>
    <w:rsid w:val="00382A79"/>
    <w:rsid w:val="00382BFA"/>
    <w:rsid w:val="003835AD"/>
    <w:rsid w:val="00383BB7"/>
    <w:rsid w:val="0038729C"/>
    <w:rsid w:val="00387FDE"/>
    <w:rsid w:val="00390663"/>
    <w:rsid w:val="0039069F"/>
    <w:rsid w:val="0039263A"/>
    <w:rsid w:val="00393091"/>
    <w:rsid w:val="0039418E"/>
    <w:rsid w:val="00395961"/>
    <w:rsid w:val="00395A5C"/>
    <w:rsid w:val="00395D10"/>
    <w:rsid w:val="00395FA5"/>
    <w:rsid w:val="003967B7"/>
    <w:rsid w:val="003A07CA"/>
    <w:rsid w:val="003A082B"/>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EE4"/>
    <w:rsid w:val="003B35FE"/>
    <w:rsid w:val="003B3ACF"/>
    <w:rsid w:val="003B4C3C"/>
    <w:rsid w:val="003B5CF0"/>
    <w:rsid w:val="003B610C"/>
    <w:rsid w:val="003B6252"/>
    <w:rsid w:val="003B78B1"/>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D76D6"/>
    <w:rsid w:val="003E1308"/>
    <w:rsid w:val="003E196A"/>
    <w:rsid w:val="003E3476"/>
    <w:rsid w:val="003E3B77"/>
    <w:rsid w:val="003E429D"/>
    <w:rsid w:val="003E4691"/>
    <w:rsid w:val="003E47EE"/>
    <w:rsid w:val="003E487A"/>
    <w:rsid w:val="003E5C45"/>
    <w:rsid w:val="003E7326"/>
    <w:rsid w:val="003E740D"/>
    <w:rsid w:val="003E7BD5"/>
    <w:rsid w:val="003F0A01"/>
    <w:rsid w:val="003F1A28"/>
    <w:rsid w:val="003F1B3B"/>
    <w:rsid w:val="003F2F5F"/>
    <w:rsid w:val="003F33C1"/>
    <w:rsid w:val="003F4F8C"/>
    <w:rsid w:val="003F54C4"/>
    <w:rsid w:val="003F66CC"/>
    <w:rsid w:val="003F6DB7"/>
    <w:rsid w:val="004000AE"/>
    <w:rsid w:val="00400B5B"/>
    <w:rsid w:val="0040151C"/>
    <w:rsid w:val="00401927"/>
    <w:rsid w:val="00403858"/>
    <w:rsid w:val="00404F8A"/>
    <w:rsid w:val="0040505D"/>
    <w:rsid w:val="00406079"/>
    <w:rsid w:val="00406760"/>
    <w:rsid w:val="00410056"/>
    <w:rsid w:val="0041005C"/>
    <w:rsid w:val="00410068"/>
    <w:rsid w:val="00412AE3"/>
    <w:rsid w:val="00412B14"/>
    <w:rsid w:val="00412FF2"/>
    <w:rsid w:val="00414AD3"/>
    <w:rsid w:val="004155F6"/>
    <w:rsid w:val="00416293"/>
    <w:rsid w:val="00416DB2"/>
    <w:rsid w:val="00417496"/>
    <w:rsid w:val="00417FC1"/>
    <w:rsid w:val="004206B7"/>
    <w:rsid w:val="00420721"/>
    <w:rsid w:val="00420CE0"/>
    <w:rsid w:val="00420D1A"/>
    <w:rsid w:val="0042199C"/>
    <w:rsid w:val="0042251C"/>
    <w:rsid w:val="0042497C"/>
    <w:rsid w:val="00425FC6"/>
    <w:rsid w:val="00426402"/>
    <w:rsid w:val="0042699C"/>
    <w:rsid w:val="004275C1"/>
    <w:rsid w:val="004301A4"/>
    <w:rsid w:val="0043075D"/>
    <w:rsid w:val="0043098A"/>
    <w:rsid w:val="00430C1F"/>
    <w:rsid w:val="00430E0D"/>
    <w:rsid w:val="00432201"/>
    <w:rsid w:val="0043332C"/>
    <w:rsid w:val="00433F00"/>
    <w:rsid w:val="004340D7"/>
    <w:rsid w:val="00436E4C"/>
    <w:rsid w:val="00437F04"/>
    <w:rsid w:val="004409C4"/>
    <w:rsid w:val="004411D8"/>
    <w:rsid w:val="00441201"/>
    <w:rsid w:val="00441790"/>
    <w:rsid w:val="004424F9"/>
    <w:rsid w:val="0044477F"/>
    <w:rsid w:val="00445006"/>
    <w:rsid w:val="00445F40"/>
    <w:rsid w:val="0044643A"/>
    <w:rsid w:val="0045000C"/>
    <w:rsid w:val="00451879"/>
    <w:rsid w:val="0045416E"/>
    <w:rsid w:val="004543CC"/>
    <w:rsid w:val="0045445A"/>
    <w:rsid w:val="004545E3"/>
    <w:rsid w:val="00454B4A"/>
    <w:rsid w:val="00455543"/>
    <w:rsid w:val="00456C2C"/>
    <w:rsid w:val="004576F9"/>
    <w:rsid w:val="004578E9"/>
    <w:rsid w:val="004610F9"/>
    <w:rsid w:val="004631F0"/>
    <w:rsid w:val="00465C6E"/>
    <w:rsid w:val="00466D0B"/>
    <w:rsid w:val="004673FF"/>
    <w:rsid w:val="004677C2"/>
    <w:rsid w:val="00467DBA"/>
    <w:rsid w:val="00470AAE"/>
    <w:rsid w:val="00470E3A"/>
    <w:rsid w:val="004717C7"/>
    <w:rsid w:val="004737A0"/>
    <w:rsid w:val="004741D1"/>
    <w:rsid w:val="00475175"/>
    <w:rsid w:val="00475F77"/>
    <w:rsid w:val="00476C2E"/>
    <w:rsid w:val="0047705A"/>
    <w:rsid w:val="00477667"/>
    <w:rsid w:val="00480358"/>
    <w:rsid w:val="0048186F"/>
    <w:rsid w:val="00482E41"/>
    <w:rsid w:val="00483855"/>
    <w:rsid w:val="00484154"/>
    <w:rsid w:val="004841FA"/>
    <w:rsid w:val="004843C9"/>
    <w:rsid w:val="00484665"/>
    <w:rsid w:val="00484A74"/>
    <w:rsid w:val="00484AD7"/>
    <w:rsid w:val="00485739"/>
    <w:rsid w:val="004862E3"/>
    <w:rsid w:val="00486557"/>
    <w:rsid w:val="0049028D"/>
    <w:rsid w:val="00491149"/>
    <w:rsid w:val="00491DC6"/>
    <w:rsid w:val="00492676"/>
    <w:rsid w:val="0049417E"/>
    <w:rsid w:val="004964D7"/>
    <w:rsid w:val="004A19CE"/>
    <w:rsid w:val="004A1D9A"/>
    <w:rsid w:val="004A235A"/>
    <w:rsid w:val="004A28CB"/>
    <w:rsid w:val="004A40B5"/>
    <w:rsid w:val="004A4AE7"/>
    <w:rsid w:val="004A515F"/>
    <w:rsid w:val="004A6811"/>
    <w:rsid w:val="004A70D1"/>
    <w:rsid w:val="004A79DD"/>
    <w:rsid w:val="004B006E"/>
    <w:rsid w:val="004B0951"/>
    <w:rsid w:val="004B1323"/>
    <w:rsid w:val="004B13C2"/>
    <w:rsid w:val="004B16D4"/>
    <w:rsid w:val="004B30D7"/>
    <w:rsid w:val="004B4E23"/>
    <w:rsid w:val="004B5409"/>
    <w:rsid w:val="004B58CF"/>
    <w:rsid w:val="004B5AEC"/>
    <w:rsid w:val="004B62FC"/>
    <w:rsid w:val="004B6D22"/>
    <w:rsid w:val="004B6DBA"/>
    <w:rsid w:val="004B700C"/>
    <w:rsid w:val="004B71A0"/>
    <w:rsid w:val="004C0B74"/>
    <w:rsid w:val="004C0BCE"/>
    <w:rsid w:val="004C0C5F"/>
    <w:rsid w:val="004C2549"/>
    <w:rsid w:val="004C285A"/>
    <w:rsid w:val="004C37B9"/>
    <w:rsid w:val="004C429B"/>
    <w:rsid w:val="004C47EC"/>
    <w:rsid w:val="004C4C5E"/>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D6F37"/>
    <w:rsid w:val="004E041D"/>
    <w:rsid w:val="004E0702"/>
    <w:rsid w:val="004E135E"/>
    <w:rsid w:val="004E2AB1"/>
    <w:rsid w:val="004E2B04"/>
    <w:rsid w:val="004E33F2"/>
    <w:rsid w:val="004E3404"/>
    <w:rsid w:val="004E3CA8"/>
    <w:rsid w:val="004E4487"/>
    <w:rsid w:val="004E5910"/>
    <w:rsid w:val="004E6D12"/>
    <w:rsid w:val="004E6E17"/>
    <w:rsid w:val="004F0B28"/>
    <w:rsid w:val="004F3E9F"/>
    <w:rsid w:val="004F67B2"/>
    <w:rsid w:val="004F72C4"/>
    <w:rsid w:val="004F7390"/>
    <w:rsid w:val="004F786B"/>
    <w:rsid w:val="00500EEB"/>
    <w:rsid w:val="00501086"/>
    <w:rsid w:val="00501EC8"/>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4EF3"/>
    <w:rsid w:val="0051531C"/>
    <w:rsid w:val="00515C4A"/>
    <w:rsid w:val="00516F75"/>
    <w:rsid w:val="00520166"/>
    <w:rsid w:val="0052037F"/>
    <w:rsid w:val="00521831"/>
    <w:rsid w:val="00521E5B"/>
    <w:rsid w:val="005223F5"/>
    <w:rsid w:val="00523553"/>
    <w:rsid w:val="0052514D"/>
    <w:rsid w:val="00526EA9"/>
    <w:rsid w:val="00527EE3"/>
    <w:rsid w:val="00531136"/>
    <w:rsid w:val="00531E02"/>
    <w:rsid w:val="00532279"/>
    <w:rsid w:val="005333E0"/>
    <w:rsid w:val="005335FD"/>
    <w:rsid w:val="005338A3"/>
    <w:rsid w:val="00533F81"/>
    <w:rsid w:val="00534E93"/>
    <w:rsid w:val="00536481"/>
    <w:rsid w:val="005405FD"/>
    <w:rsid w:val="00540FF1"/>
    <w:rsid w:val="0054209D"/>
    <w:rsid w:val="00543603"/>
    <w:rsid w:val="0054564F"/>
    <w:rsid w:val="00545D22"/>
    <w:rsid w:val="00546215"/>
    <w:rsid w:val="00546548"/>
    <w:rsid w:val="00546D5E"/>
    <w:rsid w:val="0054736B"/>
    <w:rsid w:val="00550503"/>
    <w:rsid w:val="005505D1"/>
    <w:rsid w:val="0055289E"/>
    <w:rsid w:val="00552AB1"/>
    <w:rsid w:val="005538DE"/>
    <w:rsid w:val="0055447B"/>
    <w:rsid w:val="005555D6"/>
    <w:rsid w:val="00555930"/>
    <w:rsid w:val="00555963"/>
    <w:rsid w:val="00555D17"/>
    <w:rsid w:val="00555DB1"/>
    <w:rsid w:val="00556E7A"/>
    <w:rsid w:val="00557541"/>
    <w:rsid w:val="005605BB"/>
    <w:rsid w:val="00560C65"/>
    <w:rsid w:val="00561D94"/>
    <w:rsid w:val="005622D4"/>
    <w:rsid w:val="005629B4"/>
    <w:rsid w:val="00562EA0"/>
    <w:rsid w:val="00563768"/>
    <w:rsid w:val="00563822"/>
    <w:rsid w:val="00563F3E"/>
    <w:rsid w:val="0056415B"/>
    <w:rsid w:val="005647FF"/>
    <w:rsid w:val="005665BB"/>
    <w:rsid w:val="00567480"/>
    <w:rsid w:val="005678CB"/>
    <w:rsid w:val="005724EB"/>
    <w:rsid w:val="005730B6"/>
    <w:rsid w:val="00583227"/>
    <w:rsid w:val="005835A3"/>
    <w:rsid w:val="0058447C"/>
    <w:rsid w:val="00584656"/>
    <w:rsid w:val="005859C3"/>
    <w:rsid w:val="00585A3D"/>
    <w:rsid w:val="00587592"/>
    <w:rsid w:val="005875E3"/>
    <w:rsid w:val="00587AF3"/>
    <w:rsid w:val="00590A8B"/>
    <w:rsid w:val="00590C8F"/>
    <w:rsid w:val="00590E8E"/>
    <w:rsid w:val="0059175B"/>
    <w:rsid w:val="005919E2"/>
    <w:rsid w:val="00591F7C"/>
    <w:rsid w:val="005926CF"/>
    <w:rsid w:val="005935A5"/>
    <w:rsid w:val="00593C70"/>
    <w:rsid w:val="005958EC"/>
    <w:rsid w:val="0059606F"/>
    <w:rsid w:val="0059648C"/>
    <w:rsid w:val="0059686C"/>
    <w:rsid w:val="005A053D"/>
    <w:rsid w:val="005A05AE"/>
    <w:rsid w:val="005A093F"/>
    <w:rsid w:val="005A3396"/>
    <w:rsid w:val="005A376F"/>
    <w:rsid w:val="005A615E"/>
    <w:rsid w:val="005A752D"/>
    <w:rsid w:val="005A7AF9"/>
    <w:rsid w:val="005B030A"/>
    <w:rsid w:val="005B0859"/>
    <w:rsid w:val="005B123F"/>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B2"/>
    <w:rsid w:val="005E0CAC"/>
    <w:rsid w:val="005E1264"/>
    <w:rsid w:val="005E18E1"/>
    <w:rsid w:val="005E2E28"/>
    <w:rsid w:val="005E3066"/>
    <w:rsid w:val="005E3E05"/>
    <w:rsid w:val="005E3F73"/>
    <w:rsid w:val="005E458D"/>
    <w:rsid w:val="005E4BC9"/>
    <w:rsid w:val="005E5004"/>
    <w:rsid w:val="005E524F"/>
    <w:rsid w:val="005E65BB"/>
    <w:rsid w:val="005E6668"/>
    <w:rsid w:val="005F0CE4"/>
    <w:rsid w:val="005F0F3C"/>
    <w:rsid w:val="005F3246"/>
    <w:rsid w:val="005F4108"/>
    <w:rsid w:val="005F4329"/>
    <w:rsid w:val="005F44CA"/>
    <w:rsid w:val="005F49FE"/>
    <w:rsid w:val="005F56B6"/>
    <w:rsid w:val="005F5B7B"/>
    <w:rsid w:val="005F5BD3"/>
    <w:rsid w:val="005F5CDE"/>
    <w:rsid w:val="005F5F70"/>
    <w:rsid w:val="005F6100"/>
    <w:rsid w:val="005F61F9"/>
    <w:rsid w:val="005F7D0A"/>
    <w:rsid w:val="006005EB"/>
    <w:rsid w:val="00600733"/>
    <w:rsid w:val="006007DD"/>
    <w:rsid w:val="0060136F"/>
    <w:rsid w:val="00601C04"/>
    <w:rsid w:val="0060439A"/>
    <w:rsid w:val="00606D1D"/>
    <w:rsid w:val="00607980"/>
    <w:rsid w:val="00607B34"/>
    <w:rsid w:val="00610F72"/>
    <w:rsid w:val="006120FB"/>
    <w:rsid w:val="00612DA9"/>
    <w:rsid w:val="0061467A"/>
    <w:rsid w:val="00615818"/>
    <w:rsid w:val="00617E42"/>
    <w:rsid w:val="00617FA4"/>
    <w:rsid w:val="00620BAA"/>
    <w:rsid w:val="00621440"/>
    <w:rsid w:val="00621945"/>
    <w:rsid w:val="00625477"/>
    <w:rsid w:val="00625614"/>
    <w:rsid w:val="006256F3"/>
    <w:rsid w:val="0062770A"/>
    <w:rsid w:val="0062787A"/>
    <w:rsid w:val="00627895"/>
    <w:rsid w:val="006304F6"/>
    <w:rsid w:val="0063061F"/>
    <w:rsid w:val="00630814"/>
    <w:rsid w:val="006329B8"/>
    <w:rsid w:val="00633747"/>
    <w:rsid w:val="00634327"/>
    <w:rsid w:val="00634E61"/>
    <w:rsid w:val="006352A5"/>
    <w:rsid w:val="00635311"/>
    <w:rsid w:val="006362ED"/>
    <w:rsid w:val="00640074"/>
    <w:rsid w:val="00641DDA"/>
    <w:rsid w:val="00642771"/>
    <w:rsid w:val="00644811"/>
    <w:rsid w:val="0064541B"/>
    <w:rsid w:val="0064547F"/>
    <w:rsid w:val="0064548F"/>
    <w:rsid w:val="00646E09"/>
    <w:rsid w:val="00651657"/>
    <w:rsid w:val="00651C6A"/>
    <w:rsid w:val="00651F00"/>
    <w:rsid w:val="00652F0C"/>
    <w:rsid w:val="00653719"/>
    <w:rsid w:val="00654A5A"/>
    <w:rsid w:val="006553B9"/>
    <w:rsid w:val="006559F1"/>
    <w:rsid w:val="00656404"/>
    <w:rsid w:val="00656CBF"/>
    <w:rsid w:val="00656F3E"/>
    <w:rsid w:val="00657D1D"/>
    <w:rsid w:val="00660270"/>
    <w:rsid w:val="00661A14"/>
    <w:rsid w:val="00662616"/>
    <w:rsid w:val="00662C22"/>
    <w:rsid w:val="00663BA5"/>
    <w:rsid w:val="00664675"/>
    <w:rsid w:val="00665279"/>
    <w:rsid w:val="00665B76"/>
    <w:rsid w:val="00665D91"/>
    <w:rsid w:val="00666231"/>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E02"/>
    <w:rsid w:val="006840F8"/>
    <w:rsid w:val="00684E5D"/>
    <w:rsid w:val="0068520B"/>
    <w:rsid w:val="006859E5"/>
    <w:rsid w:val="00687A3E"/>
    <w:rsid w:val="00687F30"/>
    <w:rsid w:val="00690032"/>
    <w:rsid w:val="006905B5"/>
    <w:rsid w:val="00691F29"/>
    <w:rsid w:val="00691F89"/>
    <w:rsid w:val="00692948"/>
    <w:rsid w:val="00693971"/>
    <w:rsid w:val="00695C98"/>
    <w:rsid w:val="006962BD"/>
    <w:rsid w:val="0069635A"/>
    <w:rsid w:val="0069675D"/>
    <w:rsid w:val="00697417"/>
    <w:rsid w:val="006976C4"/>
    <w:rsid w:val="006A2B37"/>
    <w:rsid w:val="006A3281"/>
    <w:rsid w:val="006A45C5"/>
    <w:rsid w:val="006A4C27"/>
    <w:rsid w:val="006A7C9F"/>
    <w:rsid w:val="006B0B31"/>
    <w:rsid w:val="006B3423"/>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C6988"/>
    <w:rsid w:val="006D0FE5"/>
    <w:rsid w:val="006D1CEC"/>
    <w:rsid w:val="006D2455"/>
    <w:rsid w:val="006D2919"/>
    <w:rsid w:val="006D2DAF"/>
    <w:rsid w:val="006D35C2"/>
    <w:rsid w:val="006D4763"/>
    <w:rsid w:val="006D512D"/>
    <w:rsid w:val="006D57D4"/>
    <w:rsid w:val="006D5847"/>
    <w:rsid w:val="006D6EC4"/>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DD6"/>
    <w:rsid w:val="006F6549"/>
    <w:rsid w:val="006F6ACB"/>
    <w:rsid w:val="00700099"/>
    <w:rsid w:val="007010EE"/>
    <w:rsid w:val="0070196F"/>
    <w:rsid w:val="00701DCD"/>
    <w:rsid w:val="00702971"/>
    <w:rsid w:val="00702F60"/>
    <w:rsid w:val="00703249"/>
    <w:rsid w:val="00703A75"/>
    <w:rsid w:val="007046AA"/>
    <w:rsid w:val="007048D1"/>
    <w:rsid w:val="0070714C"/>
    <w:rsid w:val="00710C80"/>
    <w:rsid w:val="00711AA6"/>
    <w:rsid w:val="00712503"/>
    <w:rsid w:val="00712562"/>
    <w:rsid w:val="00712A07"/>
    <w:rsid w:val="007135AB"/>
    <w:rsid w:val="00713970"/>
    <w:rsid w:val="007145C1"/>
    <w:rsid w:val="00714F6A"/>
    <w:rsid w:val="00715648"/>
    <w:rsid w:val="0071643E"/>
    <w:rsid w:val="00716851"/>
    <w:rsid w:val="00717DF5"/>
    <w:rsid w:val="007202BA"/>
    <w:rsid w:val="007221EE"/>
    <w:rsid w:val="00722666"/>
    <w:rsid w:val="00722D08"/>
    <w:rsid w:val="00725EE1"/>
    <w:rsid w:val="0072689E"/>
    <w:rsid w:val="00726D89"/>
    <w:rsid w:val="00727965"/>
    <w:rsid w:val="00730B75"/>
    <w:rsid w:val="00731337"/>
    <w:rsid w:val="00731E26"/>
    <w:rsid w:val="00732168"/>
    <w:rsid w:val="00732A26"/>
    <w:rsid w:val="00733A7C"/>
    <w:rsid w:val="00733AAB"/>
    <w:rsid w:val="00733ABB"/>
    <w:rsid w:val="0073445F"/>
    <w:rsid w:val="0073496C"/>
    <w:rsid w:val="00735AE7"/>
    <w:rsid w:val="00735CA7"/>
    <w:rsid w:val="00735CCB"/>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ED4"/>
    <w:rsid w:val="00746B1E"/>
    <w:rsid w:val="00746D99"/>
    <w:rsid w:val="00747D2C"/>
    <w:rsid w:val="00747E0E"/>
    <w:rsid w:val="00750545"/>
    <w:rsid w:val="00750BD2"/>
    <w:rsid w:val="0075126F"/>
    <w:rsid w:val="00751346"/>
    <w:rsid w:val="00751572"/>
    <w:rsid w:val="007515A3"/>
    <w:rsid w:val="0075353C"/>
    <w:rsid w:val="00757035"/>
    <w:rsid w:val="00757A0B"/>
    <w:rsid w:val="00757D0A"/>
    <w:rsid w:val="0076164D"/>
    <w:rsid w:val="00763F34"/>
    <w:rsid w:val="007659D3"/>
    <w:rsid w:val="00765A98"/>
    <w:rsid w:val="00766B6A"/>
    <w:rsid w:val="00766EE5"/>
    <w:rsid w:val="00770152"/>
    <w:rsid w:val="007746D5"/>
    <w:rsid w:val="00774BD5"/>
    <w:rsid w:val="00774E53"/>
    <w:rsid w:val="007759CE"/>
    <w:rsid w:val="007759E8"/>
    <w:rsid w:val="0077606E"/>
    <w:rsid w:val="0077623F"/>
    <w:rsid w:val="00776C96"/>
    <w:rsid w:val="00777614"/>
    <w:rsid w:val="00780DBF"/>
    <w:rsid w:val="007817BA"/>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66B4"/>
    <w:rsid w:val="007B7F79"/>
    <w:rsid w:val="007C0537"/>
    <w:rsid w:val="007C2542"/>
    <w:rsid w:val="007C2982"/>
    <w:rsid w:val="007C29C4"/>
    <w:rsid w:val="007C375B"/>
    <w:rsid w:val="007C3A2A"/>
    <w:rsid w:val="007C4657"/>
    <w:rsid w:val="007C4CB6"/>
    <w:rsid w:val="007C4D82"/>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C73"/>
    <w:rsid w:val="007D3E11"/>
    <w:rsid w:val="007D5D3A"/>
    <w:rsid w:val="007D5DB9"/>
    <w:rsid w:val="007D62F3"/>
    <w:rsid w:val="007D7648"/>
    <w:rsid w:val="007D7E4C"/>
    <w:rsid w:val="007E07BA"/>
    <w:rsid w:val="007E1385"/>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2388"/>
    <w:rsid w:val="007F2D19"/>
    <w:rsid w:val="007F383A"/>
    <w:rsid w:val="007F38D3"/>
    <w:rsid w:val="007F4F34"/>
    <w:rsid w:val="007F57AA"/>
    <w:rsid w:val="007F5D80"/>
    <w:rsid w:val="007F6E69"/>
    <w:rsid w:val="007F7A37"/>
    <w:rsid w:val="008005CF"/>
    <w:rsid w:val="00801C3D"/>
    <w:rsid w:val="0080239B"/>
    <w:rsid w:val="0080269F"/>
    <w:rsid w:val="00803E61"/>
    <w:rsid w:val="008040E5"/>
    <w:rsid w:val="00804374"/>
    <w:rsid w:val="00805088"/>
    <w:rsid w:val="008058CA"/>
    <w:rsid w:val="008063F2"/>
    <w:rsid w:val="00806635"/>
    <w:rsid w:val="00807B6A"/>
    <w:rsid w:val="00807F2E"/>
    <w:rsid w:val="00810532"/>
    <w:rsid w:val="008116E9"/>
    <w:rsid w:val="00811A48"/>
    <w:rsid w:val="00813922"/>
    <w:rsid w:val="0081463F"/>
    <w:rsid w:val="008148CD"/>
    <w:rsid w:val="00815395"/>
    <w:rsid w:val="00816B7C"/>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30C6A"/>
    <w:rsid w:val="008310F1"/>
    <w:rsid w:val="008320A9"/>
    <w:rsid w:val="008339DA"/>
    <w:rsid w:val="00833D79"/>
    <w:rsid w:val="00834909"/>
    <w:rsid w:val="00834BD9"/>
    <w:rsid w:val="008355B0"/>
    <w:rsid w:val="00837706"/>
    <w:rsid w:val="008379D4"/>
    <w:rsid w:val="0084092D"/>
    <w:rsid w:val="00841EA4"/>
    <w:rsid w:val="00842D7C"/>
    <w:rsid w:val="00844673"/>
    <w:rsid w:val="00845218"/>
    <w:rsid w:val="00845CAC"/>
    <w:rsid w:val="00846546"/>
    <w:rsid w:val="00846596"/>
    <w:rsid w:val="00847BE8"/>
    <w:rsid w:val="00850061"/>
    <w:rsid w:val="0085037B"/>
    <w:rsid w:val="00850CE7"/>
    <w:rsid w:val="00850FB7"/>
    <w:rsid w:val="00852395"/>
    <w:rsid w:val="0085286A"/>
    <w:rsid w:val="00852ED7"/>
    <w:rsid w:val="00853602"/>
    <w:rsid w:val="008536FF"/>
    <w:rsid w:val="0085418C"/>
    <w:rsid w:val="0085440A"/>
    <w:rsid w:val="00854B8E"/>
    <w:rsid w:val="0085549C"/>
    <w:rsid w:val="00855F10"/>
    <w:rsid w:val="00857498"/>
    <w:rsid w:val="008601E7"/>
    <w:rsid w:val="00861072"/>
    <w:rsid w:val="00861D2E"/>
    <w:rsid w:val="00861DCD"/>
    <w:rsid w:val="0086208E"/>
    <w:rsid w:val="0086440E"/>
    <w:rsid w:val="00864627"/>
    <w:rsid w:val="00865336"/>
    <w:rsid w:val="008656C7"/>
    <w:rsid w:val="0086691F"/>
    <w:rsid w:val="008672A5"/>
    <w:rsid w:val="008672D6"/>
    <w:rsid w:val="0086784D"/>
    <w:rsid w:val="00870582"/>
    <w:rsid w:val="008719E4"/>
    <w:rsid w:val="0087421A"/>
    <w:rsid w:val="0087427A"/>
    <w:rsid w:val="00876130"/>
    <w:rsid w:val="008766F9"/>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3D69"/>
    <w:rsid w:val="00894503"/>
    <w:rsid w:val="00894A4D"/>
    <w:rsid w:val="008954CB"/>
    <w:rsid w:val="008957A9"/>
    <w:rsid w:val="00895FA5"/>
    <w:rsid w:val="00896172"/>
    <w:rsid w:val="008A023D"/>
    <w:rsid w:val="008A0DFE"/>
    <w:rsid w:val="008A2029"/>
    <w:rsid w:val="008A222F"/>
    <w:rsid w:val="008A2385"/>
    <w:rsid w:val="008A3358"/>
    <w:rsid w:val="008A4A6C"/>
    <w:rsid w:val="008A4F35"/>
    <w:rsid w:val="008A5001"/>
    <w:rsid w:val="008A560C"/>
    <w:rsid w:val="008A63AA"/>
    <w:rsid w:val="008A68A9"/>
    <w:rsid w:val="008A68CD"/>
    <w:rsid w:val="008A764A"/>
    <w:rsid w:val="008A790E"/>
    <w:rsid w:val="008B12D1"/>
    <w:rsid w:val="008B1532"/>
    <w:rsid w:val="008B1AA9"/>
    <w:rsid w:val="008B2725"/>
    <w:rsid w:val="008B4C8D"/>
    <w:rsid w:val="008B509C"/>
    <w:rsid w:val="008B6185"/>
    <w:rsid w:val="008B6694"/>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ADB"/>
    <w:rsid w:val="008D4DF5"/>
    <w:rsid w:val="008D6221"/>
    <w:rsid w:val="008E0D2C"/>
    <w:rsid w:val="008E1E90"/>
    <w:rsid w:val="008E227A"/>
    <w:rsid w:val="008E25DB"/>
    <w:rsid w:val="008E2AAA"/>
    <w:rsid w:val="008E3A0C"/>
    <w:rsid w:val="008E4DE1"/>
    <w:rsid w:val="008E568E"/>
    <w:rsid w:val="008E5784"/>
    <w:rsid w:val="008E5EEC"/>
    <w:rsid w:val="008F0A1C"/>
    <w:rsid w:val="008F0B78"/>
    <w:rsid w:val="008F13C9"/>
    <w:rsid w:val="008F31D0"/>
    <w:rsid w:val="008F3FD6"/>
    <w:rsid w:val="008F609A"/>
    <w:rsid w:val="008F6B0B"/>
    <w:rsid w:val="008F77D9"/>
    <w:rsid w:val="008F7D64"/>
    <w:rsid w:val="009002F3"/>
    <w:rsid w:val="00901114"/>
    <w:rsid w:val="0090147E"/>
    <w:rsid w:val="009022AA"/>
    <w:rsid w:val="009023D9"/>
    <w:rsid w:val="0090298C"/>
    <w:rsid w:val="009033D2"/>
    <w:rsid w:val="00903BE0"/>
    <w:rsid w:val="009045FF"/>
    <w:rsid w:val="0090487A"/>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203BE"/>
    <w:rsid w:val="009214B5"/>
    <w:rsid w:val="009219C7"/>
    <w:rsid w:val="00921C96"/>
    <w:rsid w:val="009222D2"/>
    <w:rsid w:val="00923A46"/>
    <w:rsid w:val="00924190"/>
    <w:rsid w:val="0092485B"/>
    <w:rsid w:val="009252C2"/>
    <w:rsid w:val="0092540C"/>
    <w:rsid w:val="00925B56"/>
    <w:rsid w:val="00925F8A"/>
    <w:rsid w:val="00927258"/>
    <w:rsid w:val="00927B9E"/>
    <w:rsid w:val="009306EB"/>
    <w:rsid w:val="00930A27"/>
    <w:rsid w:val="00931A87"/>
    <w:rsid w:val="00932B34"/>
    <w:rsid w:val="00932D57"/>
    <w:rsid w:val="009336DB"/>
    <w:rsid w:val="009337EE"/>
    <w:rsid w:val="00933C10"/>
    <w:rsid w:val="009350FD"/>
    <w:rsid w:val="0093560B"/>
    <w:rsid w:val="00937C75"/>
    <w:rsid w:val="00940630"/>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703B3"/>
    <w:rsid w:val="00972A32"/>
    <w:rsid w:val="00972EF9"/>
    <w:rsid w:val="00973635"/>
    <w:rsid w:val="00973D37"/>
    <w:rsid w:val="009750F7"/>
    <w:rsid w:val="009751E1"/>
    <w:rsid w:val="00975BE6"/>
    <w:rsid w:val="009765CC"/>
    <w:rsid w:val="00977FD8"/>
    <w:rsid w:val="00980612"/>
    <w:rsid w:val="00980974"/>
    <w:rsid w:val="00980E92"/>
    <w:rsid w:val="009829C4"/>
    <w:rsid w:val="00982A82"/>
    <w:rsid w:val="00985935"/>
    <w:rsid w:val="00985AA8"/>
    <w:rsid w:val="00986EA2"/>
    <w:rsid w:val="0099118D"/>
    <w:rsid w:val="00991847"/>
    <w:rsid w:val="00991D0C"/>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619C"/>
    <w:rsid w:val="009A6C7C"/>
    <w:rsid w:val="009A7A0F"/>
    <w:rsid w:val="009B0528"/>
    <w:rsid w:val="009B1B6F"/>
    <w:rsid w:val="009B2F59"/>
    <w:rsid w:val="009B4592"/>
    <w:rsid w:val="009B4C62"/>
    <w:rsid w:val="009B6D22"/>
    <w:rsid w:val="009B7477"/>
    <w:rsid w:val="009B7EB0"/>
    <w:rsid w:val="009C074F"/>
    <w:rsid w:val="009C0CF7"/>
    <w:rsid w:val="009C12F5"/>
    <w:rsid w:val="009C229C"/>
    <w:rsid w:val="009C2BDD"/>
    <w:rsid w:val="009C3562"/>
    <w:rsid w:val="009C44BD"/>
    <w:rsid w:val="009C4F02"/>
    <w:rsid w:val="009C63F0"/>
    <w:rsid w:val="009C6546"/>
    <w:rsid w:val="009C7C1A"/>
    <w:rsid w:val="009D26CE"/>
    <w:rsid w:val="009D2AB1"/>
    <w:rsid w:val="009E061D"/>
    <w:rsid w:val="009E278E"/>
    <w:rsid w:val="009E286D"/>
    <w:rsid w:val="009E39FE"/>
    <w:rsid w:val="009E3D17"/>
    <w:rsid w:val="009E50F2"/>
    <w:rsid w:val="009E5767"/>
    <w:rsid w:val="009F049C"/>
    <w:rsid w:val="009F0850"/>
    <w:rsid w:val="009F174B"/>
    <w:rsid w:val="009F1877"/>
    <w:rsid w:val="009F1BF6"/>
    <w:rsid w:val="009F3619"/>
    <w:rsid w:val="009F4797"/>
    <w:rsid w:val="009F4D06"/>
    <w:rsid w:val="009F4F7E"/>
    <w:rsid w:val="009F5F4D"/>
    <w:rsid w:val="009F6115"/>
    <w:rsid w:val="009F6242"/>
    <w:rsid w:val="009F6872"/>
    <w:rsid w:val="009F6A7E"/>
    <w:rsid w:val="009F743E"/>
    <w:rsid w:val="00A0065B"/>
    <w:rsid w:val="00A0067C"/>
    <w:rsid w:val="00A020F8"/>
    <w:rsid w:val="00A038DD"/>
    <w:rsid w:val="00A0397C"/>
    <w:rsid w:val="00A054C9"/>
    <w:rsid w:val="00A07063"/>
    <w:rsid w:val="00A07E2D"/>
    <w:rsid w:val="00A11BC9"/>
    <w:rsid w:val="00A12601"/>
    <w:rsid w:val="00A127D1"/>
    <w:rsid w:val="00A130BE"/>
    <w:rsid w:val="00A1412B"/>
    <w:rsid w:val="00A148E5"/>
    <w:rsid w:val="00A157E7"/>
    <w:rsid w:val="00A15ED7"/>
    <w:rsid w:val="00A16FA3"/>
    <w:rsid w:val="00A1726A"/>
    <w:rsid w:val="00A20009"/>
    <w:rsid w:val="00A20648"/>
    <w:rsid w:val="00A207FC"/>
    <w:rsid w:val="00A23310"/>
    <w:rsid w:val="00A233D8"/>
    <w:rsid w:val="00A240B9"/>
    <w:rsid w:val="00A242EB"/>
    <w:rsid w:val="00A249AC"/>
    <w:rsid w:val="00A27DB3"/>
    <w:rsid w:val="00A27F47"/>
    <w:rsid w:val="00A30B81"/>
    <w:rsid w:val="00A325D3"/>
    <w:rsid w:val="00A3362C"/>
    <w:rsid w:val="00A33B7A"/>
    <w:rsid w:val="00A344EE"/>
    <w:rsid w:val="00A3485F"/>
    <w:rsid w:val="00A34BFD"/>
    <w:rsid w:val="00A35899"/>
    <w:rsid w:val="00A35E28"/>
    <w:rsid w:val="00A36B7E"/>
    <w:rsid w:val="00A36F4F"/>
    <w:rsid w:val="00A36FC9"/>
    <w:rsid w:val="00A40797"/>
    <w:rsid w:val="00A40E0A"/>
    <w:rsid w:val="00A41A20"/>
    <w:rsid w:val="00A41DD2"/>
    <w:rsid w:val="00A42B71"/>
    <w:rsid w:val="00A43F40"/>
    <w:rsid w:val="00A443CE"/>
    <w:rsid w:val="00A45CCE"/>
    <w:rsid w:val="00A468A7"/>
    <w:rsid w:val="00A473E6"/>
    <w:rsid w:val="00A47829"/>
    <w:rsid w:val="00A47ABA"/>
    <w:rsid w:val="00A47B29"/>
    <w:rsid w:val="00A50CF4"/>
    <w:rsid w:val="00A524E1"/>
    <w:rsid w:val="00A52C43"/>
    <w:rsid w:val="00A53180"/>
    <w:rsid w:val="00A53921"/>
    <w:rsid w:val="00A5401F"/>
    <w:rsid w:val="00A60961"/>
    <w:rsid w:val="00A61577"/>
    <w:rsid w:val="00A63B94"/>
    <w:rsid w:val="00A64B61"/>
    <w:rsid w:val="00A64C3F"/>
    <w:rsid w:val="00A64D7B"/>
    <w:rsid w:val="00A64EBD"/>
    <w:rsid w:val="00A65108"/>
    <w:rsid w:val="00A660B5"/>
    <w:rsid w:val="00A6613C"/>
    <w:rsid w:val="00A7005E"/>
    <w:rsid w:val="00A72486"/>
    <w:rsid w:val="00A72E47"/>
    <w:rsid w:val="00A72EDD"/>
    <w:rsid w:val="00A7329A"/>
    <w:rsid w:val="00A73ED8"/>
    <w:rsid w:val="00A74C13"/>
    <w:rsid w:val="00A74E68"/>
    <w:rsid w:val="00A7500E"/>
    <w:rsid w:val="00A75834"/>
    <w:rsid w:val="00A76375"/>
    <w:rsid w:val="00A81115"/>
    <w:rsid w:val="00A81BBA"/>
    <w:rsid w:val="00A834CC"/>
    <w:rsid w:val="00A8441B"/>
    <w:rsid w:val="00A845A3"/>
    <w:rsid w:val="00A875D1"/>
    <w:rsid w:val="00A87BF2"/>
    <w:rsid w:val="00A90795"/>
    <w:rsid w:val="00A907A9"/>
    <w:rsid w:val="00A90B98"/>
    <w:rsid w:val="00A91275"/>
    <w:rsid w:val="00A9343F"/>
    <w:rsid w:val="00A939DE"/>
    <w:rsid w:val="00A940EB"/>
    <w:rsid w:val="00A9480C"/>
    <w:rsid w:val="00A95AE2"/>
    <w:rsid w:val="00A96F0D"/>
    <w:rsid w:val="00A97799"/>
    <w:rsid w:val="00AA03A5"/>
    <w:rsid w:val="00AA07E6"/>
    <w:rsid w:val="00AA1B70"/>
    <w:rsid w:val="00AA3079"/>
    <w:rsid w:val="00AA47CC"/>
    <w:rsid w:val="00AA4ACF"/>
    <w:rsid w:val="00AA6209"/>
    <w:rsid w:val="00AA686D"/>
    <w:rsid w:val="00AA764F"/>
    <w:rsid w:val="00AB1485"/>
    <w:rsid w:val="00AB3406"/>
    <w:rsid w:val="00AB432B"/>
    <w:rsid w:val="00AB5879"/>
    <w:rsid w:val="00AB764B"/>
    <w:rsid w:val="00AB7B30"/>
    <w:rsid w:val="00AC1F0F"/>
    <w:rsid w:val="00AC2595"/>
    <w:rsid w:val="00AC44C1"/>
    <w:rsid w:val="00AC4AAF"/>
    <w:rsid w:val="00AC50B6"/>
    <w:rsid w:val="00AC6023"/>
    <w:rsid w:val="00AC7A9C"/>
    <w:rsid w:val="00AD0093"/>
    <w:rsid w:val="00AD0A1D"/>
    <w:rsid w:val="00AD216A"/>
    <w:rsid w:val="00AD430D"/>
    <w:rsid w:val="00AD482C"/>
    <w:rsid w:val="00AD50A4"/>
    <w:rsid w:val="00AD54E0"/>
    <w:rsid w:val="00AD5FB2"/>
    <w:rsid w:val="00AD66A9"/>
    <w:rsid w:val="00AD7B1A"/>
    <w:rsid w:val="00AE011D"/>
    <w:rsid w:val="00AE02DB"/>
    <w:rsid w:val="00AE1606"/>
    <w:rsid w:val="00AE2126"/>
    <w:rsid w:val="00AE3193"/>
    <w:rsid w:val="00AE339E"/>
    <w:rsid w:val="00AE37E0"/>
    <w:rsid w:val="00AE484F"/>
    <w:rsid w:val="00AE5008"/>
    <w:rsid w:val="00AE55A9"/>
    <w:rsid w:val="00AE5AC0"/>
    <w:rsid w:val="00AE6C62"/>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2EC2"/>
    <w:rsid w:val="00B03611"/>
    <w:rsid w:val="00B03A22"/>
    <w:rsid w:val="00B03CD0"/>
    <w:rsid w:val="00B0444B"/>
    <w:rsid w:val="00B04828"/>
    <w:rsid w:val="00B04BEA"/>
    <w:rsid w:val="00B04EE5"/>
    <w:rsid w:val="00B0563C"/>
    <w:rsid w:val="00B071E6"/>
    <w:rsid w:val="00B076B5"/>
    <w:rsid w:val="00B110E6"/>
    <w:rsid w:val="00B1230C"/>
    <w:rsid w:val="00B124A0"/>
    <w:rsid w:val="00B12F7B"/>
    <w:rsid w:val="00B13C52"/>
    <w:rsid w:val="00B14431"/>
    <w:rsid w:val="00B144A7"/>
    <w:rsid w:val="00B15BA1"/>
    <w:rsid w:val="00B161BB"/>
    <w:rsid w:val="00B16859"/>
    <w:rsid w:val="00B172F3"/>
    <w:rsid w:val="00B20CD5"/>
    <w:rsid w:val="00B20D68"/>
    <w:rsid w:val="00B20F06"/>
    <w:rsid w:val="00B21DE7"/>
    <w:rsid w:val="00B224BF"/>
    <w:rsid w:val="00B2273B"/>
    <w:rsid w:val="00B22B17"/>
    <w:rsid w:val="00B23581"/>
    <w:rsid w:val="00B25BED"/>
    <w:rsid w:val="00B26C60"/>
    <w:rsid w:val="00B30A25"/>
    <w:rsid w:val="00B31230"/>
    <w:rsid w:val="00B313B3"/>
    <w:rsid w:val="00B319B8"/>
    <w:rsid w:val="00B31C05"/>
    <w:rsid w:val="00B32BEC"/>
    <w:rsid w:val="00B34BD6"/>
    <w:rsid w:val="00B34E40"/>
    <w:rsid w:val="00B358D6"/>
    <w:rsid w:val="00B379BD"/>
    <w:rsid w:val="00B37E6E"/>
    <w:rsid w:val="00B40EF9"/>
    <w:rsid w:val="00B41F11"/>
    <w:rsid w:val="00B42252"/>
    <w:rsid w:val="00B422D8"/>
    <w:rsid w:val="00B43919"/>
    <w:rsid w:val="00B45A5F"/>
    <w:rsid w:val="00B46863"/>
    <w:rsid w:val="00B46925"/>
    <w:rsid w:val="00B46A3D"/>
    <w:rsid w:val="00B52BB3"/>
    <w:rsid w:val="00B52C86"/>
    <w:rsid w:val="00B530D3"/>
    <w:rsid w:val="00B53C78"/>
    <w:rsid w:val="00B55B41"/>
    <w:rsid w:val="00B56B2D"/>
    <w:rsid w:val="00B5708A"/>
    <w:rsid w:val="00B57B9A"/>
    <w:rsid w:val="00B60801"/>
    <w:rsid w:val="00B6149F"/>
    <w:rsid w:val="00B61EBA"/>
    <w:rsid w:val="00B62316"/>
    <w:rsid w:val="00B63D2C"/>
    <w:rsid w:val="00B64827"/>
    <w:rsid w:val="00B64F70"/>
    <w:rsid w:val="00B66417"/>
    <w:rsid w:val="00B66836"/>
    <w:rsid w:val="00B675AC"/>
    <w:rsid w:val="00B70520"/>
    <w:rsid w:val="00B7096D"/>
    <w:rsid w:val="00B70BF5"/>
    <w:rsid w:val="00B71B33"/>
    <w:rsid w:val="00B71BE6"/>
    <w:rsid w:val="00B71E6B"/>
    <w:rsid w:val="00B73B63"/>
    <w:rsid w:val="00B74FAA"/>
    <w:rsid w:val="00B7684D"/>
    <w:rsid w:val="00B7695F"/>
    <w:rsid w:val="00B77676"/>
    <w:rsid w:val="00B776B4"/>
    <w:rsid w:val="00B80787"/>
    <w:rsid w:val="00B8166A"/>
    <w:rsid w:val="00B818EA"/>
    <w:rsid w:val="00B81AD5"/>
    <w:rsid w:val="00B822DC"/>
    <w:rsid w:val="00B82782"/>
    <w:rsid w:val="00B828EB"/>
    <w:rsid w:val="00B82B3D"/>
    <w:rsid w:val="00B82F5E"/>
    <w:rsid w:val="00B83372"/>
    <w:rsid w:val="00B851DB"/>
    <w:rsid w:val="00B86697"/>
    <w:rsid w:val="00B87940"/>
    <w:rsid w:val="00B87A1D"/>
    <w:rsid w:val="00B90955"/>
    <w:rsid w:val="00B9117F"/>
    <w:rsid w:val="00B91776"/>
    <w:rsid w:val="00B92F7E"/>
    <w:rsid w:val="00BA09FE"/>
    <w:rsid w:val="00BA19BD"/>
    <w:rsid w:val="00BA1B10"/>
    <w:rsid w:val="00BA212F"/>
    <w:rsid w:val="00BA2ECC"/>
    <w:rsid w:val="00BA366C"/>
    <w:rsid w:val="00BA38E7"/>
    <w:rsid w:val="00BA472E"/>
    <w:rsid w:val="00BA5DF4"/>
    <w:rsid w:val="00BA61AA"/>
    <w:rsid w:val="00BA6981"/>
    <w:rsid w:val="00BA70D0"/>
    <w:rsid w:val="00BA7533"/>
    <w:rsid w:val="00BB0E32"/>
    <w:rsid w:val="00BB246C"/>
    <w:rsid w:val="00BB25EB"/>
    <w:rsid w:val="00BB3478"/>
    <w:rsid w:val="00BB387D"/>
    <w:rsid w:val="00BB3CC1"/>
    <w:rsid w:val="00BB519B"/>
    <w:rsid w:val="00BB5A6E"/>
    <w:rsid w:val="00BB5E41"/>
    <w:rsid w:val="00BB6A0C"/>
    <w:rsid w:val="00BB7E9A"/>
    <w:rsid w:val="00BC1220"/>
    <w:rsid w:val="00BC25BB"/>
    <w:rsid w:val="00BC43B8"/>
    <w:rsid w:val="00BC4768"/>
    <w:rsid w:val="00BC47FB"/>
    <w:rsid w:val="00BC5778"/>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E6C1D"/>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6473"/>
    <w:rsid w:val="00C10747"/>
    <w:rsid w:val="00C121C0"/>
    <w:rsid w:val="00C1321C"/>
    <w:rsid w:val="00C13676"/>
    <w:rsid w:val="00C13A20"/>
    <w:rsid w:val="00C13BA1"/>
    <w:rsid w:val="00C14502"/>
    <w:rsid w:val="00C152F5"/>
    <w:rsid w:val="00C15B73"/>
    <w:rsid w:val="00C17702"/>
    <w:rsid w:val="00C21DA0"/>
    <w:rsid w:val="00C21E55"/>
    <w:rsid w:val="00C21FFB"/>
    <w:rsid w:val="00C227E2"/>
    <w:rsid w:val="00C2294D"/>
    <w:rsid w:val="00C235A1"/>
    <w:rsid w:val="00C23973"/>
    <w:rsid w:val="00C26B42"/>
    <w:rsid w:val="00C26B64"/>
    <w:rsid w:val="00C27AC9"/>
    <w:rsid w:val="00C3146A"/>
    <w:rsid w:val="00C33070"/>
    <w:rsid w:val="00C33EDD"/>
    <w:rsid w:val="00C3473F"/>
    <w:rsid w:val="00C3481E"/>
    <w:rsid w:val="00C34E04"/>
    <w:rsid w:val="00C3603B"/>
    <w:rsid w:val="00C36316"/>
    <w:rsid w:val="00C364EF"/>
    <w:rsid w:val="00C365E3"/>
    <w:rsid w:val="00C367F9"/>
    <w:rsid w:val="00C408A6"/>
    <w:rsid w:val="00C4122E"/>
    <w:rsid w:val="00C41A6F"/>
    <w:rsid w:val="00C4264C"/>
    <w:rsid w:val="00C4453D"/>
    <w:rsid w:val="00C4477B"/>
    <w:rsid w:val="00C45947"/>
    <w:rsid w:val="00C47E6C"/>
    <w:rsid w:val="00C50876"/>
    <w:rsid w:val="00C50CA5"/>
    <w:rsid w:val="00C51CC9"/>
    <w:rsid w:val="00C51F02"/>
    <w:rsid w:val="00C521C8"/>
    <w:rsid w:val="00C523A5"/>
    <w:rsid w:val="00C52B52"/>
    <w:rsid w:val="00C533E7"/>
    <w:rsid w:val="00C53444"/>
    <w:rsid w:val="00C53769"/>
    <w:rsid w:val="00C53B9F"/>
    <w:rsid w:val="00C53FAA"/>
    <w:rsid w:val="00C549A4"/>
    <w:rsid w:val="00C56937"/>
    <w:rsid w:val="00C57C97"/>
    <w:rsid w:val="00C57EAB"/>
    <w:rsid w:val="00C6058B"/>
    <w:rsid w:val="00C60900"/>
    <w:rsid w:val="00C60D71"/>
    <w:rsid w:val="00C620EA"/>
    <w:rsid w:val="00C6293D"/>
    <w:rsid w:val="00C6332B"/>
    <w:rsid w:val="00C6518F"/>
    <w:rsid w:val="00C65B31"/>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1E9"/>
    <w:rsid w:val="00C804C5"/>
    <w:rsid w:val="00C80A22"/>
    <w:rsid w:val="00C8103F"/>
    <w:rsid w:val="00C82409"/>
    <w:rsid w:val="00C82C7E"/>
    <w:rsid w:val="00C8305B"/>
    <w:rsid w:val="00C83278"/>
    <w:rsid w:val="00C84B06"/>
    <w:rsid w:val="00C85603"/>
    <w:rsid w:val="00C86440"/>
    <w:rsid w:val="00C86777"/>
    <w:rsid w:val="00C86BB6"/>
    <w:rsid w:val="00C87791"/>
    <w:rsid w:val="00C91EE7"/>
    <w:rsid w:val="00C921ED"/>
    <w:rsid w:val="00C923C0"/>
    <w:rsid w:val="00C92925"/>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63B2"/>
    <w:rsid w:val="00CA7509"/>
    <w:rsid w:val="00CA7C48"/>
    <w:rsid w:val="00CB0660"/>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BE8"/>
    <w:rsid w:val="00CC5328"/>
    <w:rsid w:val="00CC7262"/>
    <w:rsid w:val="00CC7B11"/>
    <w:rsid w:val="00CD09A2"/>
    <w:rsid w:val="00CD133C"/>
    <w:rsid w:val="00CD19D7"/>
    <w:rsid w:val="00CD247C"/>
    <w:rsid w:val="00CD2870"/>
    <w:rsid w:val="00CD2B09"/>
    <w:rsid w:val="00CD2B5C"/>
    <w:rsid w:val="00CD30EF"/>
    <w:rsid w:val="00CD4559"/>
    <w:rsid w:val="00CD5328"/>
    <w:rsid w:val="00CD67A3"/>
    <w:rsid w:val="00CD76B9"/>
    <w:rsid w:val="00CD7A85"/>
    <w:rsid w:val="00CD7F09"/>
    <w:rsid w:val="00CE05D6"/>
    <w:rsid w:val="00CE07DC"/>
    <w:rsid w:val="00CE0980"/>
    <w:rsid w:val="00CE0FEE"/>
    <w:rsid w:val="00CE1014"/>
    <w:rsid w:val="00CE1566"/>
    <w:rsid w:val="00CE157E"/>
    <w:rsid w:val="00CE206E"/>
    <w:rsid w:val="00CE24C5"/>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01D"/>
    <w:rsid w:val="00CF4413"/>
    <w:rsid w:val="00CF52BA"/>
    <w:rsid w:val="00CF5BD7"/>
    <w:rsid w:val="00CF738F"/>
    <w:rsid w:val="00D00461"/>
    <w:rsid w:val="00D00BBC"/>
    <w:rsid w:val="00D00F93"/>
    <w:rsid w:val="00D018A3"/>
    <w:rsid w:val="00D021BA"/>
    <w:rsid w:val="00D024E7"/>
    <w:rsid w:val="00D02F8D"/>
    <w:rsid w:val="00D03BED"/>
    <w:rsid w:val="00D0424E"/>
    <w:rsid w:val="00D050CE"/>
    <w:rsid w:val="00D07457"/>
    <w:rsid w:val="00D07809"/>
    <w:rsid w:val="00D079F1"/>
    <w:rsid w:val="00D07A13"/>
    <w:rsid w:val="00D106C1"/>
    <w:rsid w:val="00D11103"/>
    <w:rsid w:val="00D11DE0"/>
    <w:rsid w:val="00D121E1"/>
    <w:rsid w:val="00D122B2"/>
    <w:rsid w:val="00D12F38"/>
    <w:rsid w:val="00D144B1"/>
    <w:rsid w:val="00D15311"/>
    <w:rsid w:val="00D1666F"/>
    <w:rsid w:val="00D16AA1"/>
    <w:rsid w:val="00D16F2A"/>
    <w:rsid w:val="00D20769"/>
    <w:rsid w:val="00D211C0"/>
    <w:rsid w:val="00D21960"/>
    <w:rsid w:val="00D23582"/>
    <w:rsid w:val="00D26833"/>
    <w:rsid w:val="00D26D14"/>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8C6"/>
    <w:rsid w:val="00D363E4"/>
    <w:rsid w:val="00D36C22"/>
    <w:rsid w:val="00D37E2D"/>
    <w:rsid w:val="00D40FFB"/>
    <w:rsid w:val="00D41BE3"/>
    <w:rsid w:val="00D41DF8"/>
    <w:rsid w:val="00D42DE4"/>
    <w:rsid w:val="00D44D43"/>
    <w:rsid w:val="00D4551C"/>
    <w:rsid w:val="00D542B2"/>
    <w:rsid w:val="00D54EA8"/>
    <w:rsid w:val="00D54F30"/>
    <w:rsid w:val="00D55CE5"/>
    <w:rsid w:val="00D568B8"/>
    <w:rsid w:val="00D5718D"/>
    <w:rsid w:val="00D574F1"/>
    <w:rsid w:val="00D60623"/>
    <w:rsid w:val="00D607B1"/>
    <w:rsid w:val="00D60D10"/>
    <w:rsid w:val="00D639C1"/>
    <w:rsid w:val="00D645E7"/>
    <w:rsid w:val="00D65673"/>
    <w:rsid w:val="00D65986"/>
    <w:rsid w:val="00D663C6"/>
    <w:rsid w:val="00D668BF"/>
    <w:rsid w:val="00D67840"/>
    <w:rsid w:val="00D70462"/>
    <w:rsid w:val="00D708EA"/>
    <w:rsid w:val="00D70A06"/>
    <w:rsid w:val="00D71928"/>
    <w:rsid w:val="00D71BE0"/>
    <w:rsid w:val="00D71E5C"/>
    <w:rsid w:val="00D72866"/>
    <w:rsid w:val="00D72F23"/>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6095"/>
    <w:rsid w:val="00D86DD4"/>
    <w:rsid w:val="00D87240"/>
    <w:rsid w:val="00D9014F"/>
    <w:rsid w:val="00D903F7"/>
    <w:rsid w:val="00D91573"/>
    <w:rsid w:val="00D9365A"/>
    <w:rsid w:val="00D93B48"/>
    <w:rsid w:val="00D942C3"/>
    <w:rsid w:val="00D94EDD"/>
    <w:rsid w:val="00D96194"/>
    <w:rsid w:val="00D9675A"/>
    <w:rsid w:val="00D978F0"/>
    <w:rsid w:val="00DA077B"/>
    <w:rsid w:val="00DA0995"/>
    <w:rsid w:val="00DA2240"/>
    <w:rsid w:val="00DA236C"/>
    <w:rsid w:val="00DA26B5"/>
    <w:rsid w:val="00DA2C6B"/>
    <w:rsid w:val="00DA61B9"/>
    <w:rsid w:val="00DA6377"/>
    <w:rsid w:val="00DA685F"/>
    <w:rsid w:val="00DA750E"/>
    <w:rsid w:val="00DB16B7"/>
    <w:rsid w:val="00DB2305"/>
    <w:rsid w:val="00DB2BA9"/>
    <w:rsid w:val="00DB2E8E"/>
    <w:rsid w:val="00DB4B07"/>
    <w:rsid w:val="00DB51C0"/>
    <w:rsid w:val="00DB5A6A"/>
    <w:rsid w:val="00DB7124"/>
    <w:rsid w:val="00DB7329"/>
    <w:rsid w:val="00DB7DEC"/>
    <w:rsid w:val="00DB7E35"/>
    <w:rsid w:val="00DC1F6D"/>
    <w:rsid w:val="00DC296A"/>
    <w:rsid w:val="00DC39C3"/>
    <w:rsid w:val="00DC4407"/>
    <w:rsid w:val="00DC4961"/>
    <w:rsid w:val="00DC5569"/>
    <w:rsid w:val="00DC6636"/>
    <w:rsid w:val="00DD0516"/>
    <w:rsid w:val="00DD0E39"/>
    <w:rsid w:val="00DD42C3"/>
    <w:rsid w:val="00DD5249"/>
    <w:rsid w:val="00DD5DF1"/>
    <w:rsid w:val="00DD668C"/>
    <w:rsid w:val="00DD684B"/>
    <w:rsid w:val="00DD6C7E"/>
    <w:rsid w:val="00DD73C5"/>
    <w:rsid w:val="00DD76FF"/>
    <w:rsid w:val="00DD7A1D"/>
    <w:rsid w:val="00DE00BE"/>
    <w:rsid w:val="00DE1866"/>
    <w:rsid w:val="00DE1A18"/>
    <w:rsid w:val="00DE2DB6"/>
    <w:rsid w:val="00DE302D"/>
    <w:rsid w:val="00DE4845"/>
    <w:rsid w:val="00DE6429"/>
    <w:rsid w:val="00DE7850"/>
    <w:rsid w:val="00DE7DA0"/>
    <w:rsid w:val="00DF0D4C"/>
    <w:rsid w:val="00DF2CD5"/>
    <w:rsid w:val="00DF3697"/>
    <w:rsid w:val="00DF3E8A"/>
    <w:rsid w:val="00DF444B"/>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5416"/>
    <w:rsid w:val="00E06A7B"/>
    <w:rsid w:val="00E07992"/>
    <w:rsid w:val="00E10416"/>
    <w:rsid w:val="00E11055"/>
    <w:rsid w:val="00E115C8"/>
    <w:rsid w:val="00E125FF"/>
    <w:rsid w:val="00E133E4"/>
    <w:rsid w:val="00E17A04"/>
    <w:rsid w:val="00E20275"/>
    <w:rsid w:val="00E2097B"/>
    <w:rsid w:val="00E20A0F"/>
    <w:rsid w:val="00E21719"/>
    <w:rsid w:val="00E226C4"/>
    <w:rsid w:val="00E23ED1"/>
    <w:rsid w:val="00E23FAA"/>
    <w:rsid w:val="00E247FC"/>
    <w:rsid w:val="00E24C16"/>
    <w:rsid w:val="00E24D23"/>
    <w:rsid w:val="00E24E8E"/>
    <w:rsid w:val="00E24E9E"/>
    <w:rsid w:val="00E25580"/>
    <w:rsid w:val="00E25D0C"/>
    <w:rsid w:val="00E27A96"/>
    <w:rsid w:val="00E27F01"/>
    <w:rsid w:val="00E3165B"/>
    <w:rsid w:val="00E31CD0"/>
    <w:rsid w:val="00E31E6D"/>
    <w:rsid w:val="00E31FB7"/>
    <w:rsid w:val="00E33EB7"/>
    <w:rsid w:val="00E33F1B"/>
    <w:rsid w:val="00E35884"/>
    <w:rsid w:val="00E3648A"/>
    <w:rsid w:val="00E36752"/>
    <w:rsid w:val="00E368B6"/>
    <w:rsid w:val="00E37AB4"/>
    <w:rsid w:val="00E37EAA"/>
    <w:rsid w:val="00E405BC"/>
    <w:rsid w:val="00E406D4"/>
    <w:rsid w:val="00E42A00"/>
    <w:rsid w:val="00E4396A"/>
    <w:rsid w:val="00E4438E"/>
    <w:rsid w:val="00E44556"/>
    <w:rsid w:val="00E46470"/>
    <w:rsid w:val="00E46F78"/>
    <w:rsid w:val="00E47B2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3469"/>
    <w:rsid w:val="00E6607A"/>
    <w:rsid w:val="00E66248"/>
    <w:rsid w:val="00E66BEA"/>
    <w:rsid w:val="00E66D0A"/>
    <w:rsid w:val="00E67EE4"/>
    <w:rsid w:val="00E70410"/>
    <w:rsid w:val="00E706A0"/>
    <w:rsid w:val="00E7277E"/>
    <w:rsid w:val="00E728B4"/>
    <w:rsid w:val="00E72FF5"/>
    <w:rsid w:val="00E74B8A"/>
    <w:rsid w:val="00E761FD"/>
    <w:rsid w:val="00E76D00"/>
    <w:rsid w:val="00E77116"/>
    <w:rsid w:val="00E77729"/>
    <w:rsid w:val="00E82B15"/>
    <w:rsid w:val="00E8444B"/>
    <w:rsid w:val="00E84CA2"/>
    <w:rsid w:val="00E855BB"/>
    <w:rsid w:val="00E85D88"/>
    <w:rsid w:val="00E863F6"/>
    <w:rsid w:val="00E87E98"/>
    <w:rsid w:val="00E935B0"/>
    <w:rsid w:val="00E9402A"/>
    <w:rsid w:val="00E9425E"/>
    <w:rsid w:val="00E94309"/>
    <w:rsid w:val="00E95544"/>
    <w:rsid w:val="00E960D1"/>
    <w:rsid w:val="00E97C76"/>
    <w:rsid w:val="00EA0EBE"/>
    <w:rsid w:val="00EA1D65"/>
    <w:rsid w:val="00EA2482"/>
    <w:rsid w:val="00EA31D4"/>
    <w:rsid w:val="00EA4484"/>
    <w:rsid w:val="00EA5EF2"/>
    <w:rsid w:val="00EA6068"/>
    <w:rsid w:val="00EA6102"/>
    <w:rsid w:val="00EA61A2"/>
    <w:rsid w:val="00EB06CB"/>
    <w:rsid w:val="00EB203C"/>
    <w:rsid w:val="00EB2200"/>
    <w:rsid w:val="00EB2C50"/>
    <w:rsid w:val="00EB4F51"/>
    <w:rsid w:val="00EB512F"/>
    <w:rsid w:val="00EB5A6D"/>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E19"/>
    <w:rsid w:val="00ED302D"/>
    <w:rsid w:val="00ED3C49"/>
    <w:rsid w:val="00ED3E3E"/>
    <w:rsid w:val="00ED5D2F"/>
    <w:rsid w:val="00ED62A5"/>
    <w:rsid w:val="00EE0499"/>
    <w:rsid w:val="00EE0721"/>
    <w:rsid w:val="00EE1889"/>
    <w:rsid w:val="00EE2D5E"/>
    <w:rsid w:val="00EE387A"/>
    <w:rsid w:val="00EE558C"/>
    <w:rsid w:val="00EE5677"/>
    <w:rsid w:val="00EE5A81"/>
    <w:rsid w:val="00EE64C1"/>
    <w:rsid w:val="00EF2FCF"/>
    <w:rsid w:val="00EF3B42"/>
    <w:rsid w:val="00EF3C45"/>
    <w:rsid w:val="00EF3FC8"/>
    <w:rsid w:val="00EF697F"/>
    <w:rsid w:val="00EF6CE0"/>
    <w:rsid w:val="00F02A7D"/>
    <w:rsid w:val="00F02C25"/>
    <w:rsid w:val="00F04081"/>
    <w:rsid w:val="00F04D19"/>
    <w:rsid w:val="00F059CA"/>
    <w:rsid w:val="00F0689C"/>
    <w:rsid w:val="00F07413"/>
    <w:rsid w:val="00F0783A"/>
    <w:rsid w:val="00F07C87"/>
    <w:rsid w:val="00F10ED1"/>
    <w:rsid w:val="00F11294"/>
    <w:rsid w:val="00F1230E"/>
    <w:rsid w:val="00F123DE"/>
    <w:rsid w:val="00F135A8"/>
    <w:rsid w:val="00F13948"/>
    <w:rsid w:val="00F14CF2"/>
    <w:rsid w:val="00F14F0C"/>
    <w:rsid w:val="00F167D9"/>
    <w:rsid w:val="00F16C30"/>
    <w:rsid w:val="00F2059C"/>
    <w:rsid w:val="00F21871"/>
    <w:rsid w:val="00F21E72"/>
    <w:rsid w:val="00F233A6"/>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405B3"/>
    <w:rsid w:val="00F40C5B"/>
    <w:rsid w:val="00F40DEC"/>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6D9B"/>
    <w:rsid w:val="00F56DEF"/>
    <w:rsid w:val="00F60573"/>
    <w:rsid w:val="00F612CF"/>
    <w:rsid w:val="00F62370"/>
    <w:rsid w:val="00F63984"/>
    <w:rsid w:val="00F64B5E"/>
    <w:rsid w:val="00F65040"/>
    <w:rsid w:val="00F6732A"/>
    <w:rsid w:val="00F67C33"/>
    <w:rsid w:val="00F70E45"/>
    <w:rsid w:val="00F7250B"/>
    <w:rsid w:val="00F72DF4"/>
    <w:rsid w:val="00F744A6"/>
    <w:rsid w:val="00F75A57"/>
    <w:rsid w:val="00F76736"/>
    <w:rsid w:val="00F76A43"/>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6B7"/>
    <w:rsid w:val="00F87A1A"/>
    <w:rsid w:val="00F91EAE"/>
    <w:rsid w:val="00F92385"/>
    <w:rsid w:val="00F93352"/>
    <w:rsid w:val="00F93486"/>
    <w:rsid w:val="00F93D5E"/>
    <w:rsid w:val="00F9712B"/>
    <w:rsid w:val="00F9766E"/>
    <w:rsid w:val="00F979B3"/>
    <w:rsid w:val="00FA234F"/>
    <w:rsid w:val="00FA3444"/>
    <w:rsid w:val="00FA3571"/>
    <w:rsid w:val="00FA4A79"/>
    <w:rsid w:val="00FA55C6"/>
    <w:rsid w:val="00FA65C5"/>
    <w:rsid w:val="00FB0243"/>
    <w:rsid w:val="00FB06A5"/>
    <w:rsid w:val="00FB0FCE"/>
    <w:rsid w:val="00FB1447"/>
    <w:rsid w:val="00FB175F"/>
    <w:rsid w:val="00FB2273"/>
    <w:rsid w:val="00FB23A3"/>
    <w:rsid w:val="00FB3500"/>
    <w:rsid w:val="00FB3CD4"/>
    <w:rsid w:val="00FB408A"/>
    <w:rsid w:val="00FC1BEF"/>
    <w:rsid w:val="00FC30CD"/>
    <w:rsid w:val="00FC475A"/>
    <w:rsid w:val="00FC49C1"/>
    <w:rsid w:val="00FC515C"/>
    <w:rsid w:val="00FD12CD"/>
    <w:rsid w:val="00FD1831"/>
    <w:rsid w:val="00FD1B0E"/>
    <w:rsid w:val="00FD2277"/>
    <w:rsid w:val="00FD2355"/>
    <w:rsid w:val="00FD2611"/>
    <w:rsid w:val="00FD414C"/>
    <w:rsid w:val="00FD4A4E"/>
    <w:rsid w:val="00FD4A58"/>
    <w:rsid w:val="00FD4F6E"/>
    <w:rsid w:val="00FD6A10"/>
    <w:rsid w:val="00FE0071"/>
    <w:rsid w:val="00FE1649"/>
    <w:rsid w:val="00FE3606"/>
    <w:rsid w:val="00FE569E"/>
    <w:rsid w:val="00FE61E7"/>
    <w:rsid w:val="00FF0B4F"/>
    <w:rsid w:val="00FF2038"/>
    <w:rsid w:val="00FF3D0F"/>
    <w:rsid w:val="00FF4228"/>
    <w:rsid w:val="00FF43EE"/>
    <w:rsid w:val="00FF5284"/>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paragraph" w:styleId="ListParagraph">
    <w:name w:val="List Paragraph"/>
    <w:basedOn w:val="Normal"/>
    <w:uiPriority w:val="34"/>
    <w:qFormat/>
    <w:rsid w:val="0060136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paragraph" w:styleId="ListParagraph">
    <w:name w:val="List Paragraph"/>
    <w:basedOn w:val="Normal"/>
    <w:uiPriority w:val="34"/>
    <w:qFormat/>
    <w:rsid w:val="006013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358317518">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0.png"/>
  <Relationship Id="rId11" Type="http://schemas.openxmlformats.org/officeDocument/2006/relationships/hyperlink" TargetMode="External" Target="https://www.epa.gov/mold/mold-remediation-schools-and-commercial-buildings-guide"/>
  <Relationship Id="rId12" Type="http://schemas.openxmlformats.org/officeDocument/2006/relationships/hyperlink" TargetMode="External" Target="http://mass.gov/dph/iaq"/>
  <Relationship Id="rId13" Type="http://schemas.openxmlformats.org/officeDocument/2006/relationships/hyperlink" TargetMode="External" Target="http://www.mass.gov/eohhs/gov/departments/dph/programs/environmental-health/exposure-topics/iaq/iaq-manual/"/>
  <Relationship Id="rId14" Type="http://schemas.openxmlformats.org/officeDocument/2006/relationships/hyperlink" TargetMode="External" Target="http://www.epa.gov/mold/mold-remediation-schools-and-commercial-buildings-guide"/>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image" Target="media/image2.png"/>
  <Relationship Id="rId18" Type="http://schemas.openxmlformats.org/officeDocument/2006/relationships/image" Target="media/image3.png"/>
  <Relationship Id="rId19" Type="http://schemas.openxmlformats.org/officeDocument/2006/relationships/image" Target="media/image4.png"/>
  <Relationship Id="rId2" Type="http://schemas.openxmlformats.org/officeDocument/2006/relationships/numbering" Target="numbering.xml"/>
  <Relationship Id="rId20" Type="http://schemas.openxmlformats.org/officeDocument/2006/relationships/image" Target="media/image5.png"/>
  <Relationship Id="rId21" Type="http://schemas.openxmlformats.org/officeDocument/2006/relationships/footer" Target="footer3.xml"/>
  <Relationship Id="rId22" Type="http://schemas.openxmlformats.org/officeDocument/2006/relationships/header" Target="header1.xml"/>
  <Relationship Id="rId23" Type="http://schemas.openxmlformats.org/officeDocument/2006/relationships/footer" Target="footer4.xml"/>
  <Relationship Id="rId24" Type="http://schemas.openxmlformats.org/officeDocument/2006/relationships/header" Target="header2.xml"/>
  <Relationship Id="rId25" Type="http://schemas.openxmlformats.org/officeDocument/2006/relationships/footer" Target="footer5.xml"/>
  <Relationship Id="rId26" Type="http://schemas.openxmlformats.org/officeDocument/2006/relationships/fontTable" Target="fontTable.xml"/>
  <Relationship Id="rId27" Type="http://schemas.openxmlformats.org/officeDocument/2006/relationships/theme" Target="theme/theme1.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58EA3-E55E-4073-A6E1-0F1C38FF0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9</Pages>
  <Words>1416</Words>
  <Characters>8074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9472</CharactersWithSpaces>
  <SharedDoc>false</SharedDoc>
  <HLinks>
    <vt:vector size="24" baseType="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3604524</vt:i4>
      </vt:variant>
      <vt:variant>
        <vt:i4>9</vt:i4>
      </vt:variant>
      <vt:variant>
        <vt:i4>0</vt:i4>
      </vt:variant>
      <vt:variant>
        <vt:i4>5</vt:i4>
      </vt:variant>
      <vt:variant>
        <vt:lpwstr>http://www.iicrc.org/consumers/care/carpet-cleaning/</vt:lpwstr>
      </vt:variant>
      <vt:variant>
        <vt:lpwstr>faq</vt:lpwstr>
      </vt:variant>
      <vt:variant>
        <vt:i4>6619247</vt:i4>
      </vt:variant>
      <vt:variant>
        <vt:i4>6</vt:i4>
      </vt:variant>
      <vt:variant>
        <vt:i4>0</vt:i4>
      </vt:variant>
      <vt:variant>
        <vt:i4>5</vt:i4>
      </vt:variant>
      <vt:variant>
        <vt:lpwstr>http://mass.gov/dph/iaq</vt:lpwstr>
      </vt:variant>
      <vt:variant>
        <vt:lpwstr/>
      </vt:variant>
      <vt:variant>
        <vt:i4>6488165</vt:i4>
      </vt:variant>
      <vt:variant>
        <vt:i4>3</vt:i4>
      </vt:variant>
      <vt:variant>
        <vt:i4>0</vt:i4>
      </vt:variant>
      <vt:variant>
        <vt:i4>5</vt:i4>
      </vt:variant>
      <vt:variant>
        <vt:lpwstr>http://www.mass.gov/eea/docs/agr/pesticides/publications/ipm-kit-for-bldg-mgrs.pdf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2016-06-24T18:23:00Z</dcterms:created>
  <dc:creator>Indoor Air Quality Program</dc:creator>
  <lastModifiedBy>AutoBVT</lastModifiedBy>
  <lastPrinted>2016-06-24T19:15:00Z</lastPrinted>
  <dcterms:modified xsi:type="dcterms:W3CDTF">2016-06-29T14:01:00Z</dcterms:modified>
  <revision>11</revision>
  <dc:subject>Boston DLS Hurley Building</dc:subject>
  <dc:title>INDOOR AIR QUALITY ASSESSMENT</dc:title>
</coreProperties>
</file>