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CAB86" w14:textId="4BE81412" w:rsidR="00907634" w:rsidRPr="006D3EC6" w:rsidRDefault="00732B2F" w:rsidP="006D3EC6">
      <w:r w:rsidRPr="006D3EC6">
        <w:rPr>
          <w:noProof/>
        </w:rPr>
        <mc:AlternateContent>
          <mc:Choice Requires="wps">
            <w:drawing>
              <wp:inline distT="0" distB="0" distL="0" distR="0" wp14:anchorId="7A27FF8D" wp14:editId="6B83C5FF">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38797B34" w14:textId="77777777" w:rsidR="000873E2" w:rsidRDefault="000873E2" w:rsidP="004027AB">
                            <w:pPr>
                              <w:jc w:val="center"/>
                              <w:rPr>
                                <w:b/>
                                <w:sz w:val="36"/>
                              </w:rPr>
                            </w:pPr>
                          </w:p>
                          <w:p w14:paraId="277849D7" w14:textId="77777777" w:rsidR="000873E2" w:rsidRDefault="000873E2" w:rsidP="004027AB">
                            <w:pPr>
                              <w:jc w:val="center"/>
                              <w:rPr>
                                <w:b/>
                                <w:sz w:val="36"/>
                              </w:rPr>
                            </w:pPr>
                          </w:p>
                          <w:p w14:paraId="4CB58FAD" w14:textId="77777777" w:rsidR="000873E2" w:rsidRPr="004027AB" w:rsidRDefault="000873E2" w:rsidP="004027AB">
                            <w:pPr>
                              <w:jc w:val="center"/>
                              <w:rPr>
                                <w:b/>
                                <w:sz w:val="36"/>
                              </w:rPr>
                            </w:pPr>
                            <w:bookmarkStart w:id="0" w:name="_GoBack"/>
                            <w:bookmarkEnd w:id="0"/>
                            <w:r>
                              <w:rPr>
                                <w:b/>
                                <w:sz w:val="36"/>
                              </w:rPr>
                              <w:t>INDOOR AIR QUALITY ASSESSMENT</w:t>
                            </w:r>
                          </w:p>
                          <w:p w14:paraId="6C55C021" w14:textId="77777777" w:rsidR="000873E2" w:rsidRPr="004027AB" w:rsidRDefault="000873E2" w:rsidP="004027AB">
                            <w:pPr>
                              <w:jc w:val="center"/>
                              <w:rPr>
                                <w:b/>
                                <w:sz w:val="28"/>
                              </w:rPr>
                            </w:pPr>
                          </w:p>
                          <w:p w14:paraId="549E4D7A" w14:textId="4C92AEB0" w:rsidR="000873E2" w:rsidRDefault="00467172" w:rsidP="001E58B2">
                            <w:pPr>
                              <w:jc w:val="center"/>
                              <w:rPr>
                                <w:b/>
                                <w:sz w:val="28"/>
                              </w:rPr>
                            </w:pPr>
                            <w:r>
                              <w:rPr>
                                <w:b/>
                                <w:sz w:val="28"/>
                              </w:rPr>
                              <w:t>City of Brockton</w:t>
                            </w:r>
                          </w:p>
                          <w:p w14:paraId="7879B7B7" w14:textId="024DCF98" w:rsidR="000873E2" w:rsidRDefault="00467172" w:rsidP="001E58B2">
                            <w:pPr>
                              <w:jc w:val="center"/>
                              <w:rPr>
                                <w:b/>
                                <w:sz w:val="28"/>
                              </w:rPr>
                            </w:pPr>
                            <w:r>
                              <w:rPr>
                                <w:b/>
                                <w:sz w:val="28"/>
                              </w:rPr>
                              <w:t>Department of Weights and Measures</w:t>
                            </w:r>
                          </w:p>
                          <w:p w14:paraId="5AFDB3FB" w14:textId="23EA5BF0" w:rsidR="00E506FF" w:rsidRDefault="00467172" w:rsidP="001E58B2">
                            <w:pPr>
                              <w:jc w:val="center"/>
                              <w:rPr>
                                <w:b/>
                                <w:sz w:val="28"/>
                              </w:rPr>
                            </w:pPr>
                            <w:r>
                              <w:rPr>
                                <w:b/>
                                <w:sz w:val="28"/>
                              </w:rPr>
                              <w:t>53 Meadowbrook Road</w:t>
                            </w:r>
                          </w:p>
                          <w:p w14:paraId="6DBCED7C" w14:textId="4829087C" w:rsidR="00AF03D0" w:rsidRPr="001E58B2" w:rsidRDefault="00467172" w:rsidP="001E58B2">
                            <w:pPr>
                              <w:jc w:val="center"/>
                              <w:rPr>
                                <w:b/>
                                <w:sz w:val="28"/>
                              </w:rPr>
                            </w:pPr>
                            <w:r>
                              <w:rPr>
                                <w:b/>
                                <w:sz w:val="28"/>
                              </w:rPr>
                              <w:t>Brockton</w:t>
                            </w:r>
                            <w:r w:rsidR="00EE1C09">
                              <w:rPr>
                                <w:b/>
                                <w:sz w:val="28"/>
                              </w:rPr>
                              <w:t>,</w:t>
                            </w:r>
                            <w:r w:rsidR="00CE1344">
                              <w:rPr>
                                <w:b/>
                                <w:sz w:val="28"/>
                              </w:rPr>
                              <w:t xml:space="preserve"> MA</w:t>
                            </w:r>
                          </w:p>
                          <w:p w14:paraId="7089D03A" w14:textId="77777777" w:rsidR="000873E2" w:rsidRDefault="000873E2" w:rsidP="004027AB">
                            <w:pPr>
                              <w:jc w:val="center"/>
                              <w:rPr>
                                <w:b/>
                                <w:sz w:val="28"/>
                              </w:rPr>
                            </w:pPr>
                          </w:p>
                          <w:p w14:paraId="0C0601F4" w14:textId="77777777" w:rsidR="00EE1C09" w:rsidRDefault="00EE1C09" w:rsidP="004027AB">
                            <w:pPr>
                              <w:jc w:val="center"/>
                              <w:rPr>
                                <w:b/>
                                <w:sz w:val="28"/>
                              </w:rPr>
                            </w:pPr>
                          </w:p>
                          <w:p w14:paraId="5D859520" w14:textId="77777777" w:rsidR="00EE1C09" w:rsidRDefault="00EE1C09" w:rsidP="004027AB">
                            <w:pPr>
                              <w:jc w:val="center"/>
                              <w:rPr>
                                <w:b/>
                                <w:sz w:val="28"/>
                              </w:rPr>
                            </w:pPr>
                          </w:p>
                          <w:p w14:paraId="74A6F050" w14:textId="77777777" w:rsidR="000873E2" w:rsidRDefault="000873E2" w:rsidP="004027AB">
                            <w:pPr>
                              <w:jc w:val="center"/>
                              <w:rPr>
                                <w:b/>
                              </w:rPr>
                            </w:pPr>
                          </w:p>
                          <w:p w14:paraId="25E6068A" w14:textId="77777777" w:rsidR="0011303D" w:rsidRDefault="0011303D" w:rsidP="004027AB">
                            <w:pPr>
                              <w:jc w:val="center"/>
                              <w:rPr>
                                <w:b/>
                              </w:rPr>
                            </w:pPr>
                          </w:p>
                          <w:p w14:paraId="049593BC" w14:textId="536E4864" w:rsidR="0011303D" w:rsidRDefault="00D01370" w:rsidP="004027AB">
                            <w:pPr>
                              <w:jc w:val="center"/>
                              <w:rPr>
                                <w:b/>
                              </w:rPr>
                            </w:pPr>
                            <w:r>
                              <w:rPr>
                                <w:b/>
                                <w:noProof/>
                              </w:rPr>
                              <w:drawing>
                                <wp:inline distT="0" distB="0" distL="0" distR="0" wp14:anchorId="3BD52AFA" wp14:editId="6B808466">
                                  <wp:extent cx="4625430" cy="3474720"/>
                                  <wp:effectExtent l="0" t="0" r="3810" b="0"/>
                                  <wp:docPr id="1" name="Picture 1" descr="City of Brockton&#10;Department of Weights and Measures&#10;53 Meadowbrook Road&#10;Brock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Brockton\Weights &amp; Measures\IMG_4089.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625430" cy="3474720"/>
                                          </a:xfrm>
                                          <a:prstGeom prst="rect">
                                            <a:avLst/>
                                          </a:prstGeom>
                                          <a:noFill/>
                                          <a:ln>
                                            <a:noFill/>
                                          </a:ln>
                                        </pic:spPr>
                                      </pic:pic>
                                    </a:graphicData>
                                  </a:graphic>
                                </wp:inline>
                              </w:drawing>
                            </w:r>
                          </w:p>
                          <w:p w14:paraId="0CBC7552" w14:textId="5FD72044" w:rsidR="000873E2" w:rsidRPr="004027AB" w:rsidRDefault="000873E2" w:rsidP="004027AB">
                            <w:pPr>
                              <w:jc w:val="center"/>
                            </w:pPr>
                          </w:p>
                          <w:p w14:paraId="34ED7101" w14:textId="77777777" w:rsidR="000873E2" w:rsidRDefault="000873E2" w:rsidP="004027AB">
                            <w:pPr>
                              <w:jc w:val="center"/>
                            </w:pPr>
                          </w:p>
                          <w:p w14:paraId="60A5EAE6" w14:textId="77777777" w:rsidR="00F93DCE" w:rsidRDefault="00F93DCE" w:rsidP="004027AB">
                            <w:pPr>
                              <w:jc w:val="center"/>
                            </w:pPr>
                          </w:p>
                          <w:p w14:paraId="6FFA0D90" w14:textId="77777777" w:rsidR="004756AB" w:rsidRDefault="004756AB" w:rsidP="004027AB">
                            <w:pPr>
                              <w:jc w:val="center"/>
                            </w:pPr>
                          </w:p>
                          <w:p w14:paraId="66E74FC3" w14:textId="77777777" w:rsidR="004756AB" w:rsidRDefault="004756AB" w:rsidP="004027AB">
                            <w:pPr>
                              <w:jc w:val="center"/>
                            </w:pPr>
                          </w:p>
                          <w:p w14:paraId="63BE5F09" w14:textId="77777777" w:rsidR="000873E2" w:rsidRPr="004027AB" w:rsidRDefault="000873E2" w:rsidP="004027AB">
                            <w:pPr>
                              <w:jc w:val="center"/>
                            </w:pPr>
                            <w:r w:rsidRPr="004027AB">
                              <w:t>Prepared by:</w:t>
                            </w:r>
                          </w:p>
                          <w:p w14:paraId="1950D7E7" w14:textId="77777777" w:rsidR="000873E2" w:rsidRPr="004027AB" w:rsidRDefault="000873E2" w:rsidP="004027AB">
                            <w:pPr>
                              <w:jc w:val="center"/>
                            </w:pPr>
                            <w:r w:rsidRPr="004027AB">
                              <w:t>Massachusetts Department of Public Health</w:t>
                            </w:r>
                          </w:p>
                          <w:p w14:paraId="4D778784" w14:textId="77777777" w:rsidR="000873E2" w:rsidRPr="004027AB" w:rsidRDefault="000873E2" w:rsidP="004027AB">
                            <w:pPr>
                              <w:jc w:val="center"/>
                            </w:pPr>
                            <w:r w:rsidRPr="004027AB">
                              <w:t>Bureau of Environmental Health</w:t>
                            </w:r>
                          </w:p>
                          <w:p w14:paraId="7D96C18B" w14:textId="77777777" w:rsidR="000873E2" w:rsidRPr="004027AB" w:rsidRDefault="000873E2" w:rsidP="004027AB">
                            <w:pPr>
                              <w:jc w:val="center"/>
                            </w:pPr>
                            <w:r w:rsidRPr="004027AB">
                              <w:t>Indoor Air Quality Program</w:t>
                            </w:r>
                          </w:p>
                          <w:p w14:paraId="1B8BF599" w14:textId="61991E8F" w:rsidR="000873E2" w:rsidRPr="004027AB" w:rsidRDefault="00467172" w:rsidP="004027AB">
                            <w:pPr>
                              <w:jc w:val="center"/>
                            </w:pPr>
                            <w:r>
                              <w:t>June</w:t>
                            </w:r>
                            <w:r w:rsidR="00EE1C09">
                              <w:t xml:space="preserve">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38797B34" w14:textId="77777777" w:rsidR="000873E2" w:rsidRDefault="000873E2" w:rsidP="004027AB">
                      <w:pPr>
                        <w:jc w:val="center"/>
                        <w:rPr>
                          <w:b/>
                          <w:sz w:val="36"/>
                        </w:rPr>
                      </w:pPr>
                    </w:p>
                    <w:p w14:paraId="277849D7" w14:textId="77777777" w:rsidR="000873E2" w:rsidRDefault="000873E2" w:rsidP="004027AB">
                      <w:pPr>
                        <w:jc w:val="center"/>
                        <w:rPr>
                          <w:b/>
                          <w:sz w:val="36"/>
                        </w:rPr>
                      </w:pPr>
                    </w:p>
                    <w:p w14:paraId="4CB58FAD" w14:textId="77777777" w:rsidR="000873E2" w:rsidRPr="004027AB" w:rsidRDefault="000873E2" w:rsidP="004027AB">
                      <w:pPr>
                        <w:jc w:val="center"/>
                        <w:rPr>
                          <w:b/>
                          <w:sz w:val="36"/>
                        </w:rPr>
                      </w:pPr>
                      <w:r>
                        <w:rPr>
                          <w:b/>
                          <w:sz w:val="36"/>
                        </w:rPr>
                        <w:t>INDOOR AIR QUALITY ASSESSMENT</w:t>
                      </w:r>
                    </w:p>
                    <w:p w14:paraId="6C55C021" w14:textId="77777777" w:rsidR="000873E2" w:rsidRPr="004027AB" w:rsidRDefault="000873E2" w:rsidP="004027AB">
                      <w:pPr>
                        <w:jc w:val="center"/>
                        <w:rPr>
                          <w:b/>
                          <w:sz w:val="28"/>
                        </w:rPr>
                      </w:pPr>
                    </w:p>
                    <w:p w14:paraId="549E4D7A" w14:textId="4C92AEB0" w:rsidR="000873E2" w:rsidRDefault="00467172" w:rsidP="001E58B2">
                      <w:pPr>
                        <w:jc w:val="center"/>
                        <w:rPr>
                          <w:b/>
                          <w:sz w:val="28"/>
                        </w:rPr>
                      </w:pPr>
                      <w:r>
                        <w:rPr>
                          <w:b/>
                          <w:sz w:val="28"/>
                        </w:rPr>
                        <w:t>City of Brockton</w:t>
                      </w:r>
                    </w:p>
                    <w:p w14:paraId="7879B7B7" w14:textId="024DCF98" w:rsidR="000873E2" w:rsidRDefault="00467172" w:rsidP="001E58B2">
                      <w:pPr>
                        <w:jc w:val="center"/>
                        <w:rPr>
                          <w:b/>
                          <w:sz w:val="28"/>
                        </w:rPr>
                      </w:pPr>
                      <w:r>
                        <w:rPr>
                          <w:b/>
                          <w:sz w:val="28"/>
                        </w:rPr>
                        <w:t>Department of Weights and Measures</w:t>
                      </w:r>
                    </w:p>
                    <w:p w14:paraId="5AFDB3FB" w14:textId="23EA5BF0" w:rsidR="00E506FF" w:rsidRDefault="00467172" w:rsidP="001E58B2">
                      <w:pPr>
                        <w:jc w:val="center"/>
                        <w:rPr>
                          <w:b/>
                          <w:sz w:val="28"/>
                        </w:rPr>
                      </w:pPr>
                      <w:r>
                        <w:rPr>
                          <w:b/>
                          <w:sz w:val="28"/>
                        </w:rPr>
                        <w:t>53 Meadowbrook Road</w:t>
                      </w:r>
                    </w:p>
                    <w:p w14:paraId="6DBCED7C" w14:textId="4829087C" w:rsidR="00AF03D0" w:rsidRPr="001E58B2" w:rsidRDefault="00467172" w:rsidP="001E58B2">
                      <w:pPr>
                        <w:jc w:val="center"/>
                        <w:rPr>
                          <w:b/>
                          <w:sz w:val="28"/>
                        </w:rPr>
                      </w:pPr>
                      <w:r>
                        <w:rPr>
                          <w:b/>
                          <w:sz w:val="28"/>
                        </w:rPr>
                        <w:t>Brockton</w:t>
                      </w:r>
                      <w:r w:rsidR="00EE1C09">
                        <w:rPr>
                          <w:b/>
                          <w:sz w:val="28"/>
                        </w:rPr>
                        <w:t>,</w:t>
                      </w:r>
                      <w:r w:rsidR="00CE1344">
                        <w:rPr>
                          <w:b/>
                          <w:sz w:val="28"/>
                        </w:rPr>
                        <w:t xml:space="preserve"> MA</w:t>
                      </w:r>
                    </w:p>
                    <w:p w14:paraId="7089D03A" w14:textId="77777777" w:rsidR="000873E2" w:rsidRDefault="000873E2" w:rsidP="004027AB">
                      <w:pPr>
                        <w:jc w:val="center"/>
                        <w:rPr>
                          <w:b/>
                          <w:sz w:val="28"/>
                        </w:rPr>
                      </w:pPr>
                    </w:p>
                    <w:p w14:paraId="0C0601F4" w14:textId="77777777" w:rsidR="00EE1C09" w:rsidRDefault="00EE1C09" w:rsidP="004027AB">
                      <w:pPr>
                        <w:jc w:val="center"/>
                        <w:rPr>
                          <w:b/>
                          <w:sz w:val="28"/>
                        </w:rPr>
                      </w:pPr>
                    </w:p>
                    <w:p w14:paraId="5D859520" w14:textId="77777777" w:rsidR="00EE1C09" w:rsidRDefault="00EE1C09" w:rsidP="004027AB">
                      <w:pPr>
                        <w:jc w:val="center"/>
                        <w:rPr>
                          <w:b/>
                          <w:sz w:val="28"/>
                        </w:rPr>
                      </w:pPr>
                    </w:p>
                    <w:p w14:paraId="74A6F050" w14:textId="77777777" w:rsidR="000873E2" w:rsidRDefault="000873E2" w:rsidP="004027AB">
                      <w:pPr>
                        <w:jc w:val="center"/>
                        <w:rPr>
                          <w:b/>
                        </w:rPr>
                      </w:pPr>
                    </w:p>
                    <w:p w14:paraId="25E6068A" w14:textId="77777777" w:rsidR="0011303D" w:rsidRDefault="0011303D" w:rsidP="004027AB">
                      <w:pPr>
                        <w:jc w:val="center"/>
                        <w:rPr>
                          <w:b/>
                        </w:rPr>
                      </w:pPr>
                    </w:p>
                    <w:p w14:paraId="049593BC" w14:textId="536E4864" w:rsidR="0011303D" w:rsidRDefault="00D01370" w:rsidP="004027AB">
                      <w:pPr>
                        <w:jc w:val="center"/>
                        <w:rPr>
                          <w:b/>
                        </w:rPr>
                      </w:pPr>
                      <w:r>
                        <w:rPr>
                          <w:b/>
                          <w:noProof/>
                        </w:rPr>
                        <w:drawing>
                          <wp:inline distT="0" distB="0" distL="0" distR="0" wp14:anchorId="3BD52AFA" wp14:editId="728C6FB1">
                            <wp:extent cx="4625430" cy="3474720"/>
                            <wp:effectExtent l="0" t="0" r="3810" b="0"/>
                            <wp:docPr id="1" name="Picture 1" descr="City of Brockton&#10;Department of Weights and Measures&#10;53 Meadowbrook Road&#10;Brock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Brockton\Weights &amp; Measures\IMG_408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5430" cy="3474720"/>
                                    </a:xfrm>
                                    <a:prstGeom prst="rect">
                                      <a:avLst/>
                                    </a:prstGeom>
                                    <a:noFill/>
                                    <a:ln>
                                      <a:noFill/>
                                    </a:ln>
                                  </pic:spPr>
                                </pic:pic>
                              </a:graphicData>
                            </a:graphic>
                          </wp:inline>
                        </w:drawing>
                      </w:r>
                    </w:p>
                    <w:p w14:paraId="0CBC7552" w14:textId="5FD72044" w:rsidR="000873E2" w:rsidRPr="004027AB" w:rsidRDefault="000873E2" w:rsidP="004027AB">
                      <w:pPr>
                        <w:jc w:val="center"/>
                      </w:pPr>
                    </w:p>
                    <w:p w14:paraId="34ED7101" w14:textId="77777777" w:rsidR="000873E2" w:rsidRDefault="000873E2" w:rsidP="004027AB">
                      <w:pPr>
                        <w:jc w:val="center"/>
                      </w:pPr>
                    </w:p>
                    <w:p w14:paraId="60A5EAE6" w14:textId="77777777" w:rsidR="00F93DCE" w:rsidRDefault="00F93DCE" w:rsidP="004027AB">
                      <w:pPr>
                        <w:jc w:val="center"/>
                      </w:pPr>
                    </w:p>
                    <w:p w14:paraId="6FFA0D90" w14:textId="77777777" w:rsidR="004756AB" w:rsidRDefault="004756AB" w:rsidP="004027AB">
                      <w:pPr>
                        <w:jc w:val="center"/>
                      </w:pPr>
                    </w:p>
                    <w:p w14:paraId="66E74FC3" w14:textId="77777777" w:rsidR="004756AB" w:rsidRDefault="004756AB" w:rsidP="004027AB">
                      <w:pPr>
                        <w:jc w:val="center"/>
                      </w:pPr>
                    </w:p>
                    <w:p w14:paraId="63BE5F09" w14:textId="77777777" w:rsidR="000873E2" w:rsidRPr="004027AB" w:rsidRDefault="000873E2" w:rsidP="004027AB">
                      <w:pPr>
                        <w:jc w:val="center"/>
                      </w:pPr>
                      <w:r w:rsidRPr="004027AB">
                        <w:t>Prepared by:</w:t>
                      </w:r>
                    </w:p>
                    <w:p w14:paraId="1950D7E7" w14:textId="77777777" w:rsidR="000873E2" w:rsidRPr="004027AB" w:rsidRDefault="000873E2" w:rsidP="004027AB">
                      <w:pPr>
                        <w:jc w:val="center"/>
                      </w:pPr>
                      <w:r w:rsidRPr="004027AB">
                        <w:t>Massachusetts Department of Public Health</w:t>
                      </w:r>
                    </w:p>
                    <w:p w14:paraId="4D778784" w14:textId="77777777" w:rsidR="000873E2" w:rsidRPr="004027AB" w:rsidRDefault="000873E2" w:rsidP="004027AB">
                      <w:pPr>
                        <w:jc w:val="center"/>
                      </w:pPr>
                      <w:r w:rsidRPr="004027AB">
                        <w:t>Bureau of Environmental Health</w:t>
                      </w:r>
                    </w:p>
                    <w:p w14:paraId="7D96C18B" w14:textId="77777777" w:rsidR="000873E2" w:rsidRPr="004027AB" w:rsidRDefault="000873E2" w:rsidP="004027AB">
                      <w:pPr>
                        <w:jc w:val="center"/>
                      </w:pPr>
                      <w:r w:rsidRPr="004027AB">
                        <w:t>Indoor Air Quality Program</w:t>
                      </w:r>
                    </w:p>
                    <w:p w14:paraId="1B8BF599" w14:textId="61991E8F" w:rsidR="000873E2" w:rsidRPr="004027AB" w:rsidRDefault="00467172" w:rsidP="004027AB">
                      <w:pPr>
                        <w:jc w:val="center"/>
                      </w:pPr>
                      <w:r>
                        <w:t>June</w:t>
                      </w:r>
                      <w:r w:rsidR="00EE1C09">
                        <w:t xml:space="preserve"> 2018</w:t>
                      </w:r>
                    </w:p>
                  </w:txbxContent>
                </v:textbox>
                <w10:anchorlock/>
              </v:shape>
            </w:pict>
          </mc:Fallback>
        </mc:AlternateContent>
      </w:r>
    </w:p>
    <w:p w14:paraId="038CED74" w14:textId="3B2BE146" w:rsidR="006D7789" w:rsidRPr="00FE429D" w:rsidRDefault="00A92E09" w:rsidP="00DE2598">
      <w:pPr>
        <w:pStyle w:val="BodyText1"/>
        <w:ind w:firstLine="0"/>
      </w:pPr>
      <w:r>
        <w:rPr>
          <w:b/>
          <w:sz w:val="28"/>
        </w:rPr>
        <w:lastRenderedPageBreak/>
        <w:t>BACKGROUND</w:t>
      </w:r>
    </w:p>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4950"/>
        <w:gridCol w:w="4421"/>
      </w:tblGrid>
      <w:tr w:rsidR="00ED005F" w14:paraId="77875069" w14:textId="77777777" w:rsidTr="00ED005F">
        <w:tc>
          <w:tcPr>
            <w:tcW w:w="4950" w:type="dxa"/>
          </w:tcPr>
          <w:p w14:paraId="507E3057" w14:textId="28A7E0C6" w:rsidR="00ED005F" w:rsidRPr="006D7789" w:rsidRDefault="00ED005F" w:rsidP="00DE2598">
            <w:pPr>
              <w:spacing w:line="360" w:lineRule="auto"/>
              <w:rPr>
                <w:b/>
              </w:rPr>
            </w:pPr>
            <w:r w:rsidRPr="006D7789">
              <w:rPr>
                <w:b/>
              </w:rPr>
              <w:t>Building:</w:t>
            </w:r>
          </w:p>
        </w:tc>
        <w:tc>
          <w:tcPr>
            <w:tcW w:w="4421" w:type="dxa"/>
          </w:tcPr>
          <w:p w14:paraId="14115219" w14:textId="65090667" w:rsidR="00E506FF" w:rsidRDefault="00467172" w:rsidP="00467172">
            <w:r>
              <w:t>City of Brockton, Department of Weights and Measures</w:t>
            </w:r>
            <w:r w:rsidR="00833E1D">
              <w:t xml:space="preserve"> (DMW)</w:t>
            </w:r>
          </w:p>
        </w:tc>
      </w:tr>
      <w:tr w:rsidR="00ED005F" w14:paraId="5B0007FF" w14:textId="77777777" w:rsidTr="00ED005F">
        <w:tc>
          <w:tcPr>
            <w:tcW w:w="4950" w:type="dxa"/>
          </w:tcPr>
          <w:p w14:paraId="1D24C95A" w14:textId="58CDD1D7" w:rsidR="00ED005F" w:rsidRDefault="00ED005F" w:rsidP="006B75DB">
            <w:pPr>
              <w:spacing w:line="360" w:lineRule="auto"/>
              <w:rPr>
                <w:b/>
              </w:rPr>
            </w:pPr>
            <w:r w:rsidRPr="006D7789">
              <w:rPr>
                <w:b/>
              </w:rPr>
              <w:t>Address:</w:t>
            </w:r>
          </w:p>
        </w:tc>
        <w:tc>
          <w:tcPr>
            <w:tcW w:w="4421" w:type="dxa"/>
          </w:tcPr>
          <w:p w14:paraId="274D4941" w14:textId="41D0D245" w:rsidR="00ED005F" w:rsidRDefault="00467172" w:rsidP="00467172">
            <w:pPr>
              <w:rPr>
                <w:b/>
              </w:rPr>
            </w:pPr>
            <w:r>
              <w:t>53 Meadowbrook Road, Brockton</w:t>
            </w:r>
            <w:r w:rsidR="00BA7EBC">
              <w:t>, MA</w:t>
            </w:r>
          </w:p>
        </w:tc>
      </w:tr>
      <w:tr w:rsidR="00ED005F" w14:paraId="12A2E283" w14:textId="77777777" w:rsidTr="00ED005F">
        <w:tc>
          <w:tcPr>
            <w:tcW w:w="4950" w:type="dxa"/>
          </w:tcPr>
          <w:p w14:paraId="2B3FA31F" w14:textId="5D13F31D" w:rsidR="00ED005F" w:rsidRDefault="00ED005F" w:rsidP="00EE1C09">
            <w:pPr>
              <w:spacing w:line="360" w:lineRule="auto"/>
              <w:rPr>
                <w:b/>
              </w:rPr>
            </w:pPr>
            <w:r w:rsidRPr="006D7789">
              <w:rPr>
                <w:b/>
              </w:rPr>
              <w:t xml:space="preserve">Assessment </w:t>
            </w:r>
            <w:r w:rsidR="00EE1C09">
              <w:rPr>
                <w:b/>
              </w:rPr>
              <w:t>Coordinated via</w:t>
            </w:r>
            <w:r w:rsidRPr="006D7789">
              <w:rPr>
                <w:b/>
              </w:rPr>
              <w:t>:</w:t>
            </w:r>
          </w:p>
        </w:tc>
        <w:tc>
          <w:tcPr>
            <w:tcW w:w="4421" w:type="dxa"/>
          </w:tcPr>
          <w:p w14:paraId="43619BCD" w14:textId="261C5837" w:rsidR="00ED005F" w:rsidRDefault="00467172" w:rsidP="00833E1D">
            <w:pPr>
              <w:rPr>
                <w:b/>
              </w:rPr>
            </w:pPr>
            <w:r>
              <w:t>City of Brockton</w:t>
            </w:r>
            <w:r w:rsidR="00207A88">
              <w:t xml:space="preserve"> Health Department and</w:t>
            </w:r>
            <w:r>
              <w:t xml:space="preserve"> </w:t>
            </w:r>
            <w:r w:rsidR="00833E1D">
              <w:t>DMW</w:t>
            </w:r>
          </w:p>
        </w:tc>
      </w:tr>
      <w:tr w:rsidR="00ED005F" w14:paraId="1D172569" w14:textId="77777777" w:rsidTr="00ED005F">
        <w:tc>
          <w:tcPr>
            <w:tcW w:w="4950" w:type="dxa"/>
          </w:tcPr>
          <w:p w14:paraId="0DD889AB" w14:textId="0A479932" w:rsidR="00ED005F" w:rsidRDefault="00ED005F" w:rsidP="00DE2598">
            <w:pPr>
              <w:spacing w:line="360" w:lineRule="auto"/>
              <w:rPr>
                <w:b/>
              </w:rPr>
            </w:pPr>
            <w:r w:rsidRPr="006D7789">
              <w:rPr>
                <w:b/>
              </w:rPr>
              <w:t>Reason for Request:</w:t>
            </w:r>
          </w:p>
        </w:tc>
        <w:tc>
          <w:tcPr>
            <w:tcW w:w="4421" w:type="dxa"/>
          </w:tcPr>
          <w:p w14:paraId="472622F0" w14:textId="74942E48" w:rsidR="00ED005F" w:rsidRPr="00BD1743" w:rsidRDefault="00EE1C09" w:rsidP="00EE1C09">
            <w:r>
              <w:t>General indoor air quality (IAQ) assessment</w:t>
            </w:r>
          </w:p>
        </w:tc>
      </w:tr>
      <w:tr w:rsidR="00ED005F" w14:paraId="208869A7" w14:textId="77777777" w:rsidTr="00DE2598">
        <w:trPr>
          <w:trHeight w:val="23"/>
        </w:trPr>
        <w:tc>
          <w:tcPr>
            <w:tcW w:w="4950" w:type="dxa"/>
          </w:tcPr>
          <w:p w14:paraId="3EFAC4DD" w14:textId="4F672A0F" w:rsidR="00ED005F" w:rsidRDefault="00ED005F" w:rsidP="00DE2598">
            <w:pPr>
              <w:spacing w:line="360" w:lineRule="auto"/>
              <w:rPr>
                <w:b/>
              </w:rPr>
            </w:pPr>
            <w:r w:rsidRPr="006D7789">
              <w:rPr>
                <w:b/>
              </w:rPr>
              <w:t>Date of Assessment:</w:t>
            </w:r>
          </w:p>
        </w:tc>
        <w:tc>
          <w:tcPr>
            <w:tcW w:w="4421" w:type="dxa"/>
          </w:tcPr>
          <w:p w14:paraId="7CD83ACC" w14:textId="2440DEEC" w:rsidR="00ED005F" w:rsidRDefault="00F10C23" w:rsidP="00CC3FAE">
            <w:pPr>
              <w:ind w:left="335" w:hanging="335"/>
            </w:pPr>
            <w:r>
              <w:t>June 18</w:t>
            </w:r>
            <w:r w:rsidR="00EE1C09">
              <w:t>, 2018</w:t>
            </w:r>
          </w:p>
          <w:p w14:paraId="355F3531" w14:textId="03ECD9F2" w:rsidR="00AC7381" w:rsidRDefault="00AC7381" w:rsidP="00CC3FAE"/>
        </w:tc>
      </w:tr>
      <w:tr w:rsidR="00ED005F" w14:paraId="1F345481" w14:textId="77777777" w:rsidTr="00ED005F">
        <w:tc>
          <w:tcPr>
            <w:tcW w:w="4950" w:type="dxa"/>
          </w:tcPr>
          <w:p w14:paraId="62B8C599" w14:textId="74647130" w:rsidR="00ED005F" w:rsidRPr="001926C6" w:rsidRDefault="00ED005F" w:rsidP="00B347E3">
            <w:r>
              <w:rPr>
                <w:b/>
              </w:rPr>
              <w:t xml:space="preserve">Massachusetts Department of Public </w:t>
            </w:r>
            <w:r w:rsidR="00BA7EBC">
              <w:rPr>
                <w:b/>
              </w:rPr>
              <w:t>H</w:t>
            </w:r>
            <w:r>
              <w:rPr>
                <w:b/>
              </w:rPr>
              <w:t xml:space="preserve">ealth/Bureau of Environmental Health (MDPH/BEH) Staff </w:t>
            </w:r>
            <w:r w:rsidRPr="006D7789">
              <w:rPr>
                <w:b/>
              </w:rPr>
              <w:t>Conducting Assessment:</w:t>
            </w:r>
          </w:p>
        </w:tc>
        <w:tc>
          <w:tcPr>
            <w:tcW w:w="4421" w:type="dxa"/>
          </w:tcPr>
          <w:p w14:paraId="4DCF27BD" w14:textId="1D0E7606" w:rsidR="00E210D8" w:rsidRPr="004F5829" w:rsidRDefault="00EE1C09" w:rsidP="00EE1C09">
            <w:pPr>
              <w:ind w:left="425" w:hanging="425"/>
            </w:pPr>
            <w:r>
              <w:t>Cory Holmes</w:t>
            </w:r>
            <w:r w:rsidR="00ED005F" w:rsidRPr="006D7789">
              <w:t xml:space="preserve">, </w:t>
            </w:r>
            <w:r>
              <w:t>Environmental Analyst/Inspector</w:t>
            </w:r>
            <w:r w:rsidR="00ED005F">
              <w:t xml:space="preserve">, </w:t>
            </w:r>
            <w:r w:rsidR="00ED005F" w:rsidRPr="004F5829">
              <w:t>IAQ</w:t>
            </w:r>
            <w:r w:rsidR="00ED005F">
              <w:t xml:space="preserve"> </w:t>
            </w:r>
            <w:r w:rsidR="00ED005F" w:rsidRPr="004F5829">
              <w:t>Pr</w:t>
            </w:r>
            <w:r w:rsidR="00ED005F">
              <w:t>ogram</w:t>
            </w:r>
          </w:p>
        </w:tc>
      </w:tr>
      <w:tr w:rsidR="00ED005F" w14:paraId="712268FD" w14:textId="77777777" w:rsidTr="00ED005F">
        <w:tc>
          <w:tcPr>
            <w:tcW w:w="4950" w:type="dxa"/>
          </w:tcPr>
          <w:p w14:paraId="359AA059" w14:textId="28FEF230" w:rsidR="00ED005F" w:rsidRDefault="00ED005F" w:rsidP="00DE2598">
            <w:pPr>
              <w:spacing w:line="360" w:lineRule="auto"/>
              <w:rPr>
                <w:b/>
              </w:rPr>
            </w:pPr>
            <w:r>
              <w:rPr>
                <w:b/>
              </w:rPr>
              <w:t>Date</w:t>
            </w:r>
            <w:r w:rsidRPr="006D7789">
              <w:rPr>
                <w:b/>
              </w:rPr>
              <w:t xml:space="preserve"> Building </w:t>
            </w:r>
            <w:r>
              <w:rPr>
                <w:b/>
              </w:rPr>
              <w:t>Constructed</w:t>
            </w:r>
            <w:r w:rsidRPr="006D7789">
              <w:rPr>
                <w:b/>
              </w:rPr>
              <w:t>:</w:t>
            </w:r>
          </w:p>
        </w:tc>
        <w:tc>
          <w:tcPr>
            <w:tcW w:w="4421" w:type="dxa"/>
          </w:tcPr>
          <w:p w14:paraId="080634C0" w14:textId="30476AA4" w:rsidR="00ED005F" w:rsidRDefault="00BA7EBC" w:rsidP="00CE6B96">
            <w:pPr>
              <w:rPr>
                <w:b/>
              </w:rPr>
            </w:pPr>
            <w:r>
              <w:t>19</w:t>
            </w:r>
            <w:r w:rsidR="00245F39">
              <w:t>65, originally built as an auto service garage</w:t>
            </w:r>
          </w:p>
        </w:tc>
      </w:tr>
      <w:tr w:rsidR="00ED005F" w14:paraId="794C6D6F" w14:textId="77777777" w:rsidTr="00D47D61">
        <w:trPr>
          <w:trHeight w:val="540"/>
        </w:trPr>
        <w:tc>
          <w:tcPr>
            <w:tcW w:w="4950" w:type="dxa"/>
          </w:tcPr>
          <w:p w14:paraId="50229770" w14:textId="29F3A463" w:rsidR="00ED005F" w:rsidRDefault="00ED005F" w:rsidP="00DE2598">
            <w:pPr>
              <w:spacing w:line="360" w:lineRule="auto"/>
              <w:rPr>
                <w:b/>
              </w:rPr>
            </w:pPr>
            <w:r w:rsidRPr="006D7789">
              <w:rPr>
                <w:b/>
              </w:rPr>
              <w:t>Building Description</w:t>
            </w:r>
            <w:r>
              <w:rPr>
                <w:b/>
              </w:rPr>
              <w:t>:</w:t>
            </w:r>
          </w:p>
        </w:tc>
        <w:tc>
          <w:tcPr>
            <w:tcW w:w="4421" w:type="dxa"/>
          </w:tcPr>
          <w:p w14:paraId="5A188252" w14:textId="06B25CE6" w:rsidR="00A92E09" w:rsidRPr="00A72542" w:rsidRDefault="00F10C23" w:rsidP="00245F39">
            <w:pPr>
              <w:ind w:left="-25"/>
            </w:pPr>
            <w:r>
              <w:t>Flat-roofed, c</w:t>
            </w:r>
            <w:r w:rsidR="00EE1C09">
              <w:t xml:space="preserve">oncrete block </w:t>
            </w:r>
            <w:r>
              <w:t>building</w:t>
            </w:r>
            <w:r w:rsidR="00EE1C09">
              <w:t xml:space="preserve">. The </w:t>
            </w:r>
            <w:r w:rsidR="000225F6">
              <w:t>building mainly consists</w:t>
            </w:r>
            <w:r w:rsidR="00EE1C09">
              <w:t xml:space="preserve"> of a large vehicle/maintenance bay, with </w:t>
            </w:r>
            <w:r>
              <w:t>a bathroom</w:t>
            </w:r>
            <w:r w:rsidR="00EE1C09">
              <w:t xml:space="preserve"> built out.</w:t>
            </w:r>
          </w:p>
        </w:tc>
      </w:tr>
      <w:tr w:rsidR="007A77F4" w14:paraId="013CDACE" w14:textId="77777777" w:rsidTr="00ED005F">
        <w:tc>
          <w:tcPr>
            <w:tcW w:w="4950" w:type="dxa"/>
          </w:tcPr>
          <w:p w14:paraId="7EEE5026" w14:textId="48B948B8" w:rsidR="007A77F4" w:rsidRDefault="007A77F4" w:rsidP="00DE2598">
            <w:pPr>
              <w:spacing w:line="360" w:lineRule="auto"/>
              <w:rPr>
                <w:b/>
              </w:rPr>
            </w:pPr>
            <w:r w:rsidRPr="00986263">
              <w:rPr>
                <w:rStyle w:val="BackgroundBoldedDescriptors"/>
              </w:rPr>
              <w:t>Windows:</w:t>
            </w:r>
          </w:p>
        </w:tc>
        <w:tc>
          <w:tcPr>
            <w:tcW w:w="4421" w:type="dxa"/>
          </w:tcPr>
          <w:p w14:paraId="1785C0A9" w14:textId="36454EF0" w:rsidR="007A77F4" w:rsidRDefault="00F10C23" w:rsidP="003F1611">
            <w:r>
              <w:rPr>
                <w:bCs/>
              </w:rPr>
              <w:t>None</w:t>
            </w:r>
          </w:p>
        </w:tc>
      </w:tr>
    </w:tbl>
    <w:p w14:paraId="79BB34ED" w14:textId="3CDEFCD9" w:rsidR="00BD1743" w:rsidRDefault="00A92E09" w:rsidP="00DE2598">
      <w:pPr>
        <w:pStyle w:val="Heading1"/>
        <w:spacing w:line="360" w:lineRule="auto"/>
      </w:pPr>
      <w:r>
        <w:t>M</w:t>
      </w:r>
      <w:r w:rsidR="007C7A2E">
        <w:t>ethods</w:t>
      </w:r>
    </w:p>
    <w:p w14:paraId="1DEA545F" w14:textId="54F48A0A" w:rsidR="00BD1743" w:rsidRPr="002C2B7C" w:rsidRDefault="00BD1743" w:rsidP="00DE2598">
      <w:pPr>
        <w:pStyle w:val="BodyText1"/>
      </w:pPr>
      <w:r w:rsidRPr="002C2B7C">
        <w:t xml:space="preserve">Please refer to the IAQ Manual </w:t>
      </w:r>
      <w:r w:rsidR="00436D9A" w:rsidRPr="002C2B7C">
        <w:t>for methods,</w:t>
      </w:r>
      <w:r w:rsidRPr="002C2B7C">
        <w:t xml:space="preserve"> sampling procedures</w:t>
      </w:r>
      <w:r w:rsidR="00436D9A" w:rsidRPr="002C2B7C">
        <w:t>, and interpretation of results</w:t>
      </w:r>
      <w:r w:rsidRPr="002C2B7C">
        <w:t xml:space="preserve"> (MDPH, 2015).</w:t>
      </w:r>
    </w:p>
    <w:p w14:paraId="19605404" w14:textId="77777777" w:rsidR="00966EFB" w:rsidRPr="00966EFB" w:rsidRDefault="00966EFB" w:rsidP="00966EFB">
      <w:pPr>
        <w:keepNext/>
        <w:spacing w:before="600" w:line="360" w:lineRule="auto"/>
        <w:outlineLvl w:val="0"/>
        <w:rPr>
          <w:b/>
          <w:sz w:val="28"/>
        </w:rPr>
      </w:pPr>
      <w:r w:rsidRPr="00966EFB">
        <w:rPr>
          <w:b/>
          <w:sz w:val="28"/>
        </w:rPr>
        <w:t>IAQ Testing Results</w:t>
      </w:r>
    </w:p>
    <w:p w14:paraId="1F83E11E" w14:textId="79EE4924" w:rsidR="00966EFB" w:rsidRPr="00966EFB" w:rsidRDefault="00966EFB" w:rsidP="00966EFB">
      <w:pPr>
        <w:spacing w:line="360" w:lineRule="auto"/>
        <w:ind w:firstLine="720"/>
      </w:pPr>
      <w:r w:rsidRPr="00966EFB">
        <w:t>The following is a summary of indoor air testing results (Table 1)</w:t>
      </w:r>
      <w:r w:rsidR="00D0473A">
        <w:t>:</w:t>
      </w:r>
    </w:p>
    <w:p w14:paraId="586A664B" w14:textId="1D265C1F" w:rsidR="004302F7" w:rsidRPr="00363D90" w:rsidRDefault="004302F7" w:rsidP="007C7A2E">
      <w:pPr>
        <w:pStyle w:val="BodyTextBulleted"/>
      </w:pPr>
      <w:r w:rsidRPr="00363D90">
        <w:rPr>
          <w:b/>
          <w:i/>
        </w:rPr>
        <w:t>Carbon dioxide</w:t>
      </w:r>
      <w:r w:rsidR="000E230E">
        <w:rPr>
          <w:b/>
          <w:i/>
        </w:rPr>
        <w:t>:</w:t>
      </w:r>
      <w:r w:rsidRPr="00363D90">
        <w:t xml:space="preserve"> levels were </w:t>
      </w:r>
      <w:r w:rsidR="00867175">
        <w:t>below</w:t>
      </w:r>
      <w:r w:rsidRPr="00363D90">
        <w:t xml:space="preserve"> the MDPH recommended level of 800 parts per million (ppm)</w:t>
      </w:r>
      <w:r w:rsidR="002D410B">
        <w:t>.</w:t>
      </w:r>
    </w:p>
    <w:p w14:paraId="04E32876" w14:textId="7F6BD3B8" w:rsidR="004302F7" w:rsidRPr="00363D90" w:rsidRDefault="004302F7" w:rsidP="007C7A2E">
      <w:pPr>
        <w:pStyle w:val="BodyTextBulleted"/>
      </w:pPr>
      <w:r w:rsidRPr="00363D90">
        <w:rPr>
          <w:b/>
          <w:i/>
        </w:rPr>
        <w:t>Temperature</w:t>
      </w:r>
      <w:r w:rsidR="000E230E">
        <w:rPr>
          <w:b/>
          <w:i/>
        </w:rPr>
        <w:t>:</w:t>
      </w:r>
      <w:r w:rsidRPr="00363D90">
        <w:t xml:space="preserve"> </w:t>
      </w:r>
      <w:r w:rsidR="00F10C23">
        <w:t>was above</w:t>
      </w:r>
      <w:r w:rsidR="00966EFB">
        <w:t xml:space="preserve"> the MDPH recommended range of 70</w:t>
      </w:r>
      <w:r w:rsidRPr="00363D90">
        <w:t>°F to 78°F</w:t>
      </w:r>
      <w:r w:rsidR="00F10C23">
        <w:t xml:space="preserve"> and reflective of outdoor conditions the day of the assessment</w:t>
      </w:r>
      <w:r w:rsidRPr="00363D90">
        <w:t>.</w:t>
      </w:r>
    </w:p>
    <w:p w14:paraId="1993E8D9" w14:textId="1D9231BA" w:rsidR="004302F7" w:rsidRPr="00363D90" w:rsidRDefault="004302F7" w:rsidP="007C7A2E">
      <w:pPr>
        <w:pStyle w:val="BodyTextBulleted"/>
      </w:pPr>
      <w:r w:rsidRPr="00363D90">
        <w:rPr>
          <w:b/>
          <w:i/>
        </w:rPr>
        <w:lastRenderedPageBreak/>
        <w:t xml:space="preserve">Relative </w:t>
      </w:r>
      <w:r w:rsidR="000E230E">
        <w:rPr>
          <w:b/>
          <w:i/>
        </w:rPr>
        <w:t>humidity:</w:t>
      </w:r>
      <w:r w:rsidR="00A439E2" w:rsidRPr="00363D90">
        <w:t xml:space="preserve"> was </w:t>
      </w:r>
      <w:r w:rsidR="00F10C23">
        <w:t>above</w:t>
      </w:r>
      <w:r w:rsidRPr="00363D90">
        <w:t xml:space="preserve"> the MDPH recommended range of 40 to 60% </w:t>
      </w:r>
      <w:r w:rsidR="00F10C23">
        <w:t>and reflective of outdoor conditions</w:t>
      </w:r>
      <w:r w:rsidR="000A03E7">
        <w:t xml:space="preserve"> the day of assessment</w:t>
      </w:r>
      <w:r w:rsidRPr="00363D90">
        <w:t>.</w:t>
      </w:r>
    </w:p>
    <w:p w14:paraId="5A58863A" w14:textId="381263DD" w:rsidR="004302F7" w:rsidRPr="00363D90" w:rsidRDefault="004302F7" w:rsidP="007C7A2E">
      <w:pPr>
        <w:pStyle w:val="BodyTextBulleted"/>
      </w:pPr>
      <w:r w:rsidRPr="00363D90">
        <w:rPr>
          <w:b/>
          <w:i/>
        </w:rPr>
        <w:t>Carbon monoxide</w:t>
      </w:r>
      <w:r w:rsidR="000E230E">
        <w:rPr>
          <w:b/>
          <w:i/>
        </w:rPr>
        <w:t xml:space="preserve">: </w:t>
      </w:r>
      <w:r w:rsidR="00F10C23">
        <w:t>were non-detectable at the time of assessment</w:t>
      </w:r>
      <w:r w:rsidR="000B00AA" w:rsidRPr="00941BFB">
        <w:t>.</w:t>
      </w:r>
    </w:p>
    <w:p w14:paraId="71BBF7F2" w14:textId="5323F021" w:rsidR="00F10C23" w:rsidRPr="00F10C23" w:rsidRDefault="004302F7" w:rsidP="00F10C23">
      <w:pPr>
        <w:pStyle w:val="BodyText"/>
        <w:numPr>
          <w:ilvl w:val="0"/>
          <w:numId w:val="48"/>
        </w:numPr>
        <w:spacing w:line="360" w:lineRule="auto"/>
        <w:rPr>
          <w:b/>
          <w:bCs/>
        </w:rPr>
      </w:pPr>
      <w:r w:rsidRPr="00363D90">
        <w:rPr>
          <w:b/>
          <w:i/>
        </w:rPr>
        <w:t>Particulate matter (PM2.5)</w:t>
      </w:r>
      <w:r w:rsidR="00F609C9">
        <w:rPr>
          <w:b/>
          <w:i/>
        </w:rPr>
        <w:t>:</w:t>
      </w:r>
      <w:r w:rsidRPr="00363D90">
        <w:t xml:space="preserve"> </w:t>
      </w:r>
      <w:r w:rsidR="00F10C23" w:rsidRPr="00F10C23">
        <w:t>concentrations measured were below the National Ambient Air Quality Standard (NAAQS) level of 35 micrograms per cubic meter (μg/m</w:t>
      </w:r>
      <w:r w:rsidR="00F10C23" w:rsidRPr="00F10C23">
        <w:rPr>
          <w:vertAlign w:val="superscript"/>
        </w:rPr>
        <w:t>3</w:t>
      </w:r>
      <w:r w:rsidR="00F10C23" w:rsidRPr="00F10C23">
        <w:t>).</w:t>
      </w:r>
    </w:p>
    <w:p w14:paraId="2A933F55" w14:textId="0AABE016" w:rsidR="000A03E7" w:rsidRPr="000A03E7" w:rsidRDefault="000A03E7" w:rsidP="00A3701A">
      <w:pPr>
        <w:pStyle w:val="BodyTextBulleted"/>
      </w:pPr>
      <w:r>
        <w:rPr>
          <w:b/>
          <w:i/>
        </w:rPr>
        <w:t>Total Volatile Organic Compounds (TVOCs)</w:t>
      </w:r>
      <w:r w:rsidR="000E230E">
        <w:rPr>
          <w:b/>
          <w:i/>
        </w:rPr>
        <w:t>:</w:t>
      </w:r>
      <w:r>
        <w:rPr>
          <w:b/>
          <w:i/>
        </w:rPr>
        <w:t xml:space="preserve"> </w:t>
      </w:r>
      <w:r w:rsidR="00A3701A" w:rsidRPr="00A3701A">
        <w:t xml:space="preserve">levels indoors ranged from </w:t>
      </w:r>
      <w:r w:rsidR="00F10C23">
        <w:t>ND</w:t>
      </w:r>
      <w:r w:rsidR="00A3701A" w:rsidRPr="00A3701A">
        <w:t xml:space="preserve"> to </w:t>
      </w:r>
      <w:r w:rsidR="00F10C23">
        <w:t>3.2</w:t>
      </w:r>
      <w:r w:rsidR="00A3701A" w:rsidRPr="00A3701A">
        <w:t xml:space="preserve"> ppm. Exposure to low levels of TVOCs may produce eye, nose, throat, and/or respiratory irritation in some sensitive individuals. It is important to note that measureable levels of TVOCs would be expected in an industrial work setting, however, good depressurization/ventilation techniques should be employed to minimize/reduce exposure.</w:t>
      </w:r>
    </w:p>
    <w:p w14:paraId="71AC628B" w14:textId="77777777" w:rsidR="003B2DA5" w:rsidRPr="00363D90" w:rsidRDefault="003B2DA5" w:rsidP="00FB4A3E">
      <w:pPr>
        <w:pStyle w:val="Heading2"/>
      </w:pPr>
      <w:r w:rsidRPr="00363D90">
        <w:t>Ventilation</w:t>
      </w:r>
    </w:p>
    <w:p w14:paraId="20D257B3" w14:textId="353D5608" w:rsidR="0073384A" w:rsidRDefault="00F10C23" w:rsidP="003E7E24">
      <w:pPr>
        <w:pStyle w:val="BodyText1"/>
      </w:pPr>
      <w:r>
        <w:t>There was no means of general mechanical ventilation nor were there any windows present. The only source of introducing fresh air into the space is via the exterior doors.</w:t>
      </w:r>
    </w:p>
    <w:p w14:paraId="7DA0032E" w14:textId="5577080E" w:rsidR="006A232A" w:rsidRDefault="00F10C23" w:rsidP="003E7E24">
      <w:pPr>
        <w:pStyle w:val="BodyText1"/>
      </w:pPr>
      <w:r>
        <w:t>The large bay/garage</w:t>
      </w:r>
      <w:r w:rsidR="0043302D">
        <w:t xml:space="preserve"> </w:t>
      </w:r>
      <w:r>
        <w:t>had a</w:t>
      </w:r>
      <w:r w:rsidR="0043302D">
        <w:t xml:space="preserve"> wall-</w:t>
      </w:r>
      <w:r w:rsidR="00BA4F32">
        <w:t>mounted</w:t>
      </w:r>
      <w:r w:rsidR="0043302D">
        <w:t xml:space="preserve"> exhaust fan </w:t>
      </w:r>
      <w:r w:rsidR="00CD5808">
        <w:t xml:space="preserve">installed </w:t>
      </w:r>
      <w:r w:rsidR="00006F57">
        <w:t>in the west wall of</w:t>
      </w:r>
      <w:r w:rsidR="0043302D">
        <w:t xml:space="preserve"> the building</w:t>
      </w:r>
      <w:r w:rsidR="006212C1">
        <w:t xml:space="preserve"> that was deactivated and </w:t>
      </w:r>
      <w:r w:rsidR="00867175">
        <w:t>sealed</w:t>
      </w:r>
      <w:r w:rsidR="00006F57">
        <w:t xml:space="preserve"> at the time of the visit</w:t>
      </w:r>
      <w:r w:rsidR="0043302D">
        <w:t xml:space="preserve"> (Picture</w:t>
      </w:r>
      <w:r w:rsidR="00006F57">
        <w:t xml:space="preserve">s 1 </w:t>
      </w:r>
      <w:r w:rsidR="00867175">
        <w:t>and</w:t>
      </w:r>
      <w:r w:rsidR="00006F57">
        <w:t xml:space="preserve"> 2</w:t>
      </w:r>
      <w:r w:rsidR="0043302D">
        <w:t>)</w:t>
      </w:r>
      <w:r w:rsidR="00006F57">
        <w:t xml:space="preserve">. </w:t>
      </w:r>
      <w:r w:rsidR="00F3112A">
        <w:t>In order for a</w:t>
      </w:r>
      <w:r w:rsidR="000A2211">
        <w:t>n</w:t>
      </w:r>
      <w:r w:rsidR="00F3112A">
        <w:t xml:space="preserve"> exhaust fan to properly function, a source of air is needed (makeup air). N</w:t>
      </w:r>
      <w:r w:rsidR="0043302D">
        <w:t xml:space="preserve">o make-up air </w:t>
      </w:r>
      <w:r w:rsidR="00F3112A">
        <w:t xml:space="preserve">vent for the exhaust fan could be identified, </w:t>
      </w:r>
      <w:r w:rsidR="005E3F45">
        <w:t>except</w:t>
      </w:r>
      <w:r w:rsidR="00F3112A">
        <w:t xml:space="preserve"> for opening the garage</w:t>
      </w:r>
      <w:r w:rsidR="00006F57">
        <w:t xml:space="preserve">/exterior </w:t>
      </w:r>
      <w:r w:rsidR="00F3112A">
        <w:t>doors</w:t>
      </w:r>
      <w:r w:rsidR="00006F57">
        <w:t>, which would be inconvenient during freezing winter months.</w:t>
      </w:r>
    </w:p>
    <w:p w14:paraId="4C688367" w14:textId="3F2E1D33" w:rsidR="001137B5" w:rsidRPr="00363D90" w:rsidRDefault="00876F4F" w:rsidP="00771777">
      <w:pPr>
        <w:pStyle w:val="Heading2"/>
      </w:pPr>
      <w:r>
        <w:t>M</w:t>
      </w:r>
      <w:r w:rsidR="003B2DA5" w:rsidRPr="00363D90">
        <w:t>icrobial/Moisture Concerns</w:t>
      </w:r>
    </w:p>
    <w:p w14:paraId="3A6EB36A" w14:textId="25FB3B18" w:rsidR="00D0473A" w:rsidRDefault="00CF5808" w:rsidP="00DE2598">
      <w:pPr>
        <w:pStyle w:val="BodyText1"/>
      </w:pPr>
      <w:r w:rsidRPr="00CF5808">
        <w:t>BEH</w:t>
      </w:r>
      <w:r w:rsidR="00D0473A">
        <w:t>/IAQ</w:t>
      </w:r>
      <w:r w:rsidRPr="00CF5808">
        <w:t xml:space="preserve"> </w:t>
      </w:r>
      <w:r w:rsidR="00F3112A">
        <w:t>staff was</w:t>
      </w:r>
      <w:r w:rsidRPr="00CF5808">
        <w:t xml:space="preserve"> asked to examine the </w:t>
      </w:r>
      <w:r w:rsidR="00006F57">
        <w:t>building</w:t>
      </w:r>
      <w:r w:rsidR="00D62BF0">
        <w:t xml:space="preserve"> </w:t>
      </w:r>
      <w:r w:rsidR="0073384A">
        <w:t>for</w:t>
      </w:r>
      <w:r w:rsidRPr="00CF5808">
        <w:t xml:space="preserve"> water damage</w:t>
      </w:r>
      <w:r w:rsidR="0073384A">
        <w:t xml:space="preserve"> </w:t>
      </w:r>
      <w:r w:rsidR="00006F57">
        <w:t>and mold.</w:t>
      </w:r>
      <w:r w:rsidRPr="00CF5808">
        <w:t xml:space="preserve"> It is important to note that the </w:t>
      </w:r>
      <w:r w:rsidR="0073384A">
        <w:t xml:space="preserve">building is </w:t>
      </w:r>
      <w:r w:rsidRPr="00CF5808">
        <w:t>primary construct</w:t>
      </w:r>
      <w:r w:rsidR="0073384A">
        <w:t>ed</w:t>
      </w:r>
      <w:r w:rsidRPr="00CF5808">
        <w:t xml:space="preserve"> of materials such as </w:t>
      </w:r>
      <w:r w:rsidR="00D0473A">
        <w:t>concrete and</w:t>
      </w:r>
      <w:r w:rsidRPr="00CF5808">
        <w:t xml:space="preserve"> </w:t>
      </w:r>
      <w:r w:rsidR="00AA554C">
        <w:t>metal</w:t>
      </w:r>
      <w:r w:rsidR="00F3112A">
        <w:t xml:space="preserve"> which are</w:t>
      </w:r>
      <w:r w:rsidR="0073384A">
        <w:t xml:space="preserve"> </w:t>
      </w:r>
      <w:r w:rsidRPr="00CF5808">
        <w:t>unlikely to support mold growth</w:t>
      </w:r>
      <w:r w:rsidR="0073384A">
        <w:t>,</w:t>
      </w:r>
      <w:r w:rsidRPr="00CF5808">
        <w:t xml:space="preserve"> even when exposed to periodic water leaks.</w:t>
      </w:r>
    </w:p>
    <w:p w14:paraId="35234D27" w14:textId="0364625E" w:rsidR="00FE16DB" w:rsidRDefault="00882A9E" w:rsidP="00DE2598">
      <w:pPr>
        <w:pStyle w:val="BodyText1"/>
      </w:pPr>
      <w:r>
        <w:t>Chronic</w:t>
      </w:r>
      <w:r w:rsidR="00381A8B">
        <w:t xml:space="preserve"> water damage and v</w:t>
      </w:r>
      <w:r w:rsidR="00006F57">
        <w:t>isible mold growth was observed on gypsum wallboard (GW</w:t>
      </w:r>
      <w:r w:rsidR="003A0AB5">
        <w:t>) (</w:t>
      </w:r>
      <w:r w:rsidR="00006F57">
        <w:t xml:space="preserve">Picture 3) and on interior concrete walls (Pictures 4 through </w:t>
      </w:r>
      <w:r w:rsidR="00D30570">
        <w:t>9</w:t>
      </w:r>
      <w:r w:rsidR="00006F57">
        <w:t xml:space="preserve">). Although the concrete itself is not a mold growth medium, the accumulated dirt/dust and debris on the surface of walls can be. The interior walls also showed severe signs of water penetration in the form of peeling paint and efflorescence. </w:t>
      </w:r>
      <w:r w:rsidR="005245EE">
        <w:t>E</w:t>
      </w:r>
      <w:r w:rsidR="005245EE" w:rsidRPr="00106CE1">
        <w:t xml:space="preserve">fflorescence is a characteristic sign of water damage to building </w:t>
      </w:r>
      <w:r w:rsidR="005245EE" w:rsidRPr="00106CE1">
        <w:lastRenderedPageBreak/>
        <w:t xml:space="preserve">materials such as brick, mortar, or plaster. As moisture penetrates and works its way through mortar around brick, water-soluble compounds dissolve, creating a solution. As the solution moves to the surface of the brick or mortar, water evaporates, leaving behind white, powdery mineral deposits. This condition indicates that water from the exterior has penetrated into the building. When present, efflorescence can be readily cleaned. </w:t>
      </w:r>
      <w:r w:rsidR="005245EE">
        <w:t xml:space="preserve">At the time of the assessment it was reported that the roof/flashing was slated for repairs within the next several weeks, which should reduce water penetration issues. In addition, the exterior of the building was recently painted (Picture </w:t>
      </w:r>
      <w:r w:rsidR="00D30570">
        <w:t>10</w:t>
      </w:r>
      <w:r w:rsidR="005245EE">
        <w:t>).</w:t>
      </w:r>
    </w:p>
    <w:p w14:paraId="203AE976" w14:textId="77777777" w:rsidR="00675786" w:rsidRPr="00675786" w:rsidRDefault="00675786" w:rsidP="00675786">
      <w:pPr>
        <w:spacing w:line="360" w:lineRule="auto"/>
        <w:ind w:firstLine="720"/>
      </w:pPr>
      <w:r w:rsidRPr="00675786">
        <w:t>The US Environmental Protection Agency (US EPA) and the American Conference of Governmental Industrial Hygienists (ACGIH) recommends that porous materials (e.g., wallboard, carpeting) be dried with fans and heating within 24 to 48 hours of becoming wet (US EPA, 2008; ACGIH, 1989). If porous materials are not dried within this time frame, mold growth may occur.</w:t>
      </w:r>
    </w:p>
    <w:p w14:paraId="194C3342" w14:textId="00F61BED" w:rsidR="00006F57" w:rsidRDefault="00006F57" w:rsidP="00006F57">
      <w:pPr>
        <w:spacing w:line="360" w:lineRule="auto"/>
        <w:ind w:firstLine="720"/>
      </w:pPr>
      <w:r>
        <w:t xml:space="preserve">The bathroom also </w:t>
      </w:r>
      <w:r w:rsidRPr="00006F57">
        <w:t xml:space="preserve">had water-damaged ceiling tiles (Picture </w:t>
      </w:r>
      <w:r w:rsidR="00541742">
        <w:t>1</w:t>
      </w:r>
      <w:r w:rsidR="00D30570">
        <w:t>1</w:t>
      </w:r>
      <w:r w:rsidRPr="00006F57">
        <w:t>). Stained or damaged ceiling tiles indicate roof or plumbing leaks. Tiles should be replaced once leaks are found and repaired.</w:t>
      </w:r>
    </w:p>
    <w:p w14:paraId="3AFC2466" w14:textId="5F3F111E" w:rsidR="00541742" w:rsidRPr="00006F57" w:rsidRDefault="00541742" w:rsidP="00006F57">
      <w:pPr>
        <w:spacing w:line="360" w:lineRule="auto"/>
        <w:ind w:firstLine="720"/>
      </w:pPr>
      <w:r>
        <w:t>Open spaces were seen around utilities/pipes penetrating exterior walls and underneath the exterior door (Pictures 1</w:t>
      </w:r>
      <w:r w:rsidR="00D30570">
        <w:t>2</w:t>
      </w:r>
      <w:r>
        <w:t xml:space="preserve"> and 1</w:t>
      </w:r>
      <w:r w:rsidR="00D30570">
        <w:t>3</w:t>
      </w:r>
      <w:r>
        <w:t xml:space="preserve">). These breaches can provide pathways for drafts, moisture and/or pests into the building. </w:t>
      </w:r>
      <w:r w:rsidR="00D30570">
        <w:t>It is also important to note that the space does not have any means to reduce/remove moisture (e.g., air conditioning, dehumidification)</w:t>
      </w:r>
      <w:r w:rsidR="00675786">
        <w:t>;</w:t>
      </w:r>
      <w:r w:rsidR="00D30570">
        <w:t xml:space="preserve"> therefore any paper, cardboard or other porous materials would be subject to mold growth from elevated humidity </w:t>
      </w:r>
      <w:r w:rsidR="00675786">
        <w:t>conditions</w:t>
      </w:r>
      <w:r w:rsidR="00D30570">
        <w:t>.</w:t>
      </w:r>
    </w:p>
    <w:p w14:paraId="490C5DD0" w14:textId="7A77E0D5" w:rsidR="00514085" w:rsidRDefault="00514085" w:rsidP="007D4634">
      <w:pPr>
        <w:pStyle w:val="Heading2"/>
      </w:pPr>
      <w:r w:rsidRPr="00514085">
        <w:t>Other Conditions</w:t>
      </w:r>
    </w:p>
    <w:p w14:paraId="7651DB59" w14:textId="4E67D21D" w:rsidR="008F00BE" w:rsidRDefault="003A0AB5" w:rsidP="003F5297">
      <w:pPr>
        <w:pStyle w:val="BodyText1"/>
        <w:rPr>
          <w:snapToGrid w:val="0"/>
        </w:rPr>
      </w:pPr>
      <w:r>
        <w:rPr>
          <w:snapToGrid w:val="0"/>
        </w:rPr>
        <w:t xml:space="preserve">It is important to note that in this building, employees must work with various products that likely contain potentially hazardous materials e.g., (gasoline/oil and other unknown chemicals, Pictures 14 and 15) that are related to job function. </w:t>
      </w:r>
      <w:r w:rsidR="008F00BE">
        <w:rPr>
          <w:snapToGrid w:val="0"/>
        </w:rPr>
        <w:t>For t</w:t>
      </w:r>
      <w:r w:rsidR="007363EB">
        <w:rPr>
          <w:snapToGrid w:val="0"/>
        </w:rPr>
        <w:t>his reason, control of chemicals, proper protective equipment and</w:t>
      </w:r>
      <w:r w:rsidR="008F00BE">
        <w:rPr>
          <w:snapToGrid w:val="0"/>
        </w:rPr>
        <w:t xml:space="preserve"> proper ventilation</w:t>
      </w:r>
      <w:r w:rsidR="005E3F45">
        <w:rPr>
          <w:snapToGrid w:val="0"/>
        </w:rPr>
        <w:t>,</w:t>
      </w:r>
      <w:r w:rsidR="008F00BE">
        <w:rPr>
          <w:snapToGrid w:val="0"/>
        </w:rPr>
        <w:t xml:space="preserve"> as well as emergency response information</w:t>
      </w:r>
      <w:r w:rsidR="00A770B6">
        <w:rPr>
          <w:snapToGrid w:val="0"/>
        </w:rPr>
        <w:t>/</w:t>
      </w:r>
      <w:r w:rsidR="00541742">
        <w:rPr>
          <w:snapToGrid w:val="0"/>
        </w:rPr>
        <w:t>procedures</w:t>
      </w:r>
      <w:r w:rsidR="00A770B6">
        <w:rPr>
          <w:snapToGrid w:val="0"/>
        </w:rPr>
        <w:t xml:space="preserve"> should be </w:t>
      </w:r>
      <w:r w:rsidR="00541742">
        <w:rPr>
          <w:snapToGrid w:val="0"/>
        </w:rPr>
        <w:t>available</w:t>
      </w:r>
      <w:r w:rsidR="008F00BE">
        <w:rPr>
          <w:snapToGrid w:val="0"/>
        </w:rPr>
        <w:t>.</w:t>
      </w:r>
      <w:r w:rsidR="00521F78">
        <w:rPr>
          <w:snapToGrid w:val="0"/>
        </w:rPr>
        <w:t xml:space="preserve"> </w:t>
      </w:r>
      <w:r w:rsidR="008F00BE">
        <w:rPr>
          <w:snapToGrid w:val="0"/>
        </w:rPr>
        <w:t>Staff should be trained in the safe handling of materials.</w:t>
      </w:r>
      <w:r w:rsidR="00521F78">
        <w:rPr>
          <w:snapToGrid w:val="0"/>
        </w:rPr>
        <w:t xml:space="preserve"> </w:t>
      </w:r>
      <w:r w:rsidR="008F00BE">
        <w:rPr>
          <w:snapToGrid w:val="0"/>
        </w:rPr>
        <w:t>As noted previously, the IAQ staff conducted air sampling for TVOCs using a photo ionization detector (PID)</w:t>
      </w:r>
      <w:r>
        <w:rPr>
          <w:snapToGrid w:val="0"/>
        </w:rPr>
        <w:t xml:space="preserve">, which identified measurable levels of TVOCs that were attributed to </w:t>
      </w:r>
      <w:r>
        <w:rPr>
          <w:snapToGrid w:val="0"/>
        </w:rPr>
        <w:lastRenderedPageBreak/>
        <w:t>materials used in the DMW</w:t>
      </w:r>
      <w:r w:rsidR="008F00BE">
        <w:rPr>
          <w:snapToGrid w:val="0"/>
        </w:rPr>
        <w:t>.</w:t>
      </w:r>
      <w:r w:rsidR="00521F78">
        <w:rPr>
          <w:snapToGrid w:val="0"/>
        </w:rPr>
        <w:t xml:space="preserve"> </w:t>
      </w:r>
      <w:r w:rsidR="008F00BE">
        <w:rPr>
          <w:snapToGrid w:val="0"/>
        </w:rPr>
        <w:t xml:space="preserve">The PID will identify the presence of detectable </w:t>
      </w:r>
      <w:r w:rsidR="0015532A">
        <w:rPr>
          <w:snapToGrid w:val="0"/>
        </w:rPr>
        <w:t>volatile organic compounds (</w:t>
      </w:r>
      <w:r w:rsidR="008F00BE">
        <w:rPr>
          <w:snapToGrid w:val="0"/>
        </w:rPr>
        <w:t>VOCs</w:t>
      </w:r>
      <w:r w:rsidR="0015532A">
        <w:rPr>
          <w:snapToGrid w:val="0"/>
        </w:rPr>
        <w:t>)</w:t>
      </w:r>
      <w:r w:rsidR="008F00BE">
        <w:rPr>
          <w:snapToGrid w:val="0"/>
        </w:rPr>
        <w:t xml:space="preserve">, but does not differentiate between </w:t>
      </w:r>
      <w:r w:rsidR="00CE6CAA">
        <w:rPr>
          <w:snapToGrid w:val="0"/>
        </w:rPr>
        <w:t xml:space="preserve">specific </w:t>
      </w:r>
      <w:r w:rsidR="0015532A">
        <w:rPr>
          <w:snapToGrid w:val="0"/>
        </w:rPr>
        <w:t>VOCs</w:t>
      </w:r>
      <w:r w:rsidR="008F00BE">
        <w:rPr>
          <w:snapToGrid w:val="0"/>
        </w:rPr>
        <w:t xml:space="preserve"> that may be present.</w:t>
      </w:r>
      <w:r w:rsidR="00521F78">
        <w:rPr>
          <w:snapToGrid w:val="0"/>
        </w:rPr>
        <w:t xml:space="preserve"> </w:t>
      </w:r>
      <w:r w:rsidR="008F00BE">
        <w:rPr>
          <w:snapToGrid w:val="0"/>
        </w:rPr>
        <w:t>Therefore the air sampling for TVOCs only indicate that there may be a source of exposure in the workplace</w:t>
      </w:r>
      <w:r w:rsidR="00394171">
        <w:rPr>
          <w:snapToGrid w:val="0"/>
        </w:rPr>
        <w:t xml:space="preserve"> and should not be used to determine compliance </w:t>
      </w:r>
      <w:r w:rsidR="00CE6CAA">
        <w:rPr>
          <w:snapToGrid w:val="0"/>
        </w:rPr>
        <w:t xml:space="preserve">of </w:t>
      </w:r>
      <w:r w:rsidR="00034653">
        <w:rPr>
          <w:snapToGrid w:val="0"/>
        </w:rPr>
        <w:t>US Occupational Safety and Health Administration (OSHA)</w:t>
      </w:r>
      <w:r w:rsidR="0037228A">
        <w:rPr>
          <w:snapToGrid w:val="0"/>
        </w:rPr>
        <w:t xml:space="preserve"> regulations regarding hazardous materials </w:t>
      </w:r>
      <w:r w:rsidR="00034653">
        <w:rPr>
          <w:snapToGrid w:val="0"/>
        </w:rPr>
        <w:t>P</w:t>
      </w:r>
      <w:r w:rsidR="008F00BE">
        <w:rPr>
          <w:snapToGrid w:val="0"/>
        </w:rPr>
        <w:t xml:space="preserve">ermissible </w:t>
      </w:r>
      <w:r w:rsidR="00034653">
        <w:rPr>
          <w:snapToGrid w:val="0"/>
        </w:rPr>
        <w:t>E</w:t>
      </w:r>
      <w:r w:rsidR="008F00BE">
        <w:rPr>
          <w:snapToGrid w:val="0"/>
        </w:rPr>
        <w:t xml:space="preserve">xposure </w:t>
      </w:r>
      <w:r w:rsidR="00034653">
        <w:rPr>
          <w:snapToGrid w:val="0"/>
        </w:rPr>
        <w:t>L</w:t>
      </w:r>
      <w:r w:rsidR="00394171">
        <w:rPr>
          <w:snapToGrid w:val="0"/>
        </w:rPr>
        <w:t>imits</w:t>
      </w:r>
      <w:r w:rsidR="00034653">
        <w:rPr>
          <w:snapToGrid w:val="0"/>
        </w:rPr>
        <w:t xml:space="preserve"> (PELs)</w:t>
      </w:r>
      <w:r w:rsidR="00394171">
        <w:rPr>
          <w:snapToGrid w:val="0"/>
        </w:rPr>
        <w:t>.</w:t>
      </w:r>
    </w:p>
    <w:p w14:paraId="1B34365F" w14:textId="1D346C36" w:rsidR="008C577A" w:rsidRDefault="002C1B9F" w:rsidP="008C577A">
      <w:pPr>
        <w:pStyle w:val="BodyText1"/>
        <w:rPr>
          <w:snapToGrid w:val="0"/>
        </w:rPr>
      </w:pPr>
      <w:r w:rsidRPr="002C1B9F">
        <w:rPr>
          <w:snapToGrid w:val="0"/>
        </w:rPr>
        <w:t xml:space="preserve">Other conditions that can affect </w:t>
      </w:r>
      <w:r w:rsidR="00D0473A">
        <w:rPr>
          <w:snapToGrid w:val="0"/>
        </w:rPr>
        <w:t>IAQ</w:t>
      </w:r>
      <w:r w:rsidRPr="002C1B9F">
        <w:rPr>
          <w:snapToGrid w:val="0"/>
        </w:rPr>
        <w:t xml:space="preserve"> were observed during the assessment. </w:t>
      </w:r>
      <w:r>
        <w:rPr>
          <w:snapToGrid w:val="0"/>
        </w:rPr>
        <w:t>The staff restroom has a</w:t>
      </w:r>
      <w:r w:rsidR="00006F57">
        <w:rPr>
          <w:snapToGrid w:val="0"/>
        </w:rPr>
        <w:t>n</w:t>
      </w:r>
      <w:r>
        <w:rPr>
          <w:snapToGrid w:val="0"/>
        </w:rPr>
        <w:t xml:space="preserve"> exhaust </w:t>
      </w:r>
      <w:r w:rsidR="00006F57">
        <w:rPr>
          <w:snapToGrid w:val="0"/>
        </w:rPr>
        <w:t>fan</w:t>
      </w:r>
      <w:r>
        <w:rPr>
          <w:snapToGrid w:val="0"/>
        </w:rPr>
        <w:t xml:space="preserve"> </w:t>
      </w:r>
      <w:r w:rsidR="00006F57">
        <w:rPr>
          <w:snapToGrid w:val="0"/>
        </w:rPr>
        <w:t>that</w:t>
      </w:r>
      <w:r>
        <w:rPr>
          <w:snapToGrid w:val="0"/>
        </w:rPr>
        <w:t xml:space="preserve"> vents inside the building (Picture</w:t>
      </w:r>
      <w:r w:rsidR="00AF33EE">
        <w:rPr>
          <w:snapToGrid w:val="0"/>
        </w:rPr>
        <w:t>s</w:t>
      </w:r>
      <w:r>
        <w:rPr>
          <w:snapToGrid w:val="0"/>
        </w:rPr>
        <w:t xml:space="preserve"> </w:t>
      </w:r>
      <w:r w:rsidR="00541742">
        <w:rPr>
          <w:snapToGrid w:val="0"/>
        </w:rPr>
        <w:t>1</w:t>
      </w:r>
      <w:r w:rsidR="00D30570">
        <w:rPr>
          <w:snapToGrid w:val="0"/>
        </w:rPr>
        <w:t>1</w:t>
      </w:r>
      <w:r w:rsidR="00AF33EE">
        <w:rPr>
          <w:snapToGrid w:val="0"/>
        </w:rPr>
        <w:t xml:space="preserve"> and </w:t>
      </w:r>
      <w:r w:rsidR="00541742">
        <w:rPr>
          <w:snapToGrid w:val="0"/>
        </w:rPr>
        <w:t>1</w:t>
      </w:r>
      <w:r w:rsidR="00D30570">
        <w:rPr>
          <w:snapToGrid w:val="0"/>
        </w:rPr>
        <w:t>6</w:t>
      </w:r>
      <w:r>
        <w:rPr>
          <w:snapToGrid w:val="0"/>
        </w:rPr>
        <w:t>). Restrooms should be properly vented to the outside to remove excess moisture and odors.</w:t>
      </w:r>
    </w:p>
    <w:p w14:paraId="21BBF04D" w14:textId="510EA9FD" w:rsidR="003B2DA5" w:rsidRPr="00FB4A3E" w:rsidRDefault="00066D69" w:rsidP="00FB4A3E">
      <w:pPr>
        <w:pStyle w:val="Heading1"/>
      </w:pPr>
      <w:r w:rsidRPr="00FB4A3E">
        <w:t>CONCLUSIONS/RECOMMENDATIONS</w:t>
      </w:r>
    </w:p>
    <w:p w14:paraId="181FC4DC" w14:textId="77777777" w:rsidR="00541742" w:rsidRPr="00541742" w:rsidRDefault="00541742" w:rsidP="00541742">
      <w:pPr>
        <w:pStyle w:val="BodyText1"/>
      </w:pPr>
      <w:r w:rsidRPr="00541742">
        <w:t>In view of the findings at the time of the visit, the following recommendations are made:</w:t>
      </w:r>
    </w:p>
    <w:p w14:paraId="3EBAF6E2" w14:textId="718B6CFD" w:rsidR="00541742" w:rsidRDefault="00D30570" w:rsidP="00541742">
      <w:pPr>
        <w:pStyle w:val="ListParagraph"/>
        <w:ind w:left="720" w:hanging="540"/>
      </w:pPr>
      <w:r>
        <w:t>Unseal and a</w:t>
      </w:r>
      <w:r w:rsidR="005C4BAB">
        <w:t>ctivate the local exhaust fan to help remove odors and fumes</w:t>
      </w:r>
      <w:r>
        <w:t xml:space="preserve"> as needed</w:t>
      </w:r>
      <w:r w:rsidR="005C4BAB">
        <w:t>.</w:t>
      </w:r>
    </w:p>
    <w:p w14:paraId="2F464A6B" w14:textId="77777777" w:rsidR="0030597D" w:rsidRDefault="00541742" w:rsidP="0030597D">
      <w:pPr>
        <w:pStyle w:val="ListParagraph"/>
        <w:ind w:left="720" w:hanging="540"/>
      </w:pPr>
      <w:r>
        <w:t>Install make-up air vent for local exhaust system, preferably in opposite wall.</w:t>
      </w:r>
    </w:p>
    <w:p w14:paraId="3BE5B912" w14:textId="76F9CE56" w:rsidR="00F205A3" w:rsidRDefault="00F205A3" w:rsidP="0030597D">
      <w:pPr>
        <w:pStyle w:val="ListParagraph"/>
        <w:ind w:left="720" w:hanging="540"/>
      </w:pPr>
      <w:r>
        <w:t>Continue with plans to make roof/flashing repairs.</w:t>
      </w:r>
    </w:p>
    <w:p w14:paraId="034185AE" w14:textId="31AB98E0" w:rsidR="0030597D" w:rsidRDefault="005F54F3" w:rsidP="0030597D">
      <w:pPr>
        <w:pStyle w:val="ListParagraph"/>
        <w:ind w:left="720" w:hanging="540"/>
      </w:pPr>
      <w:r>
        <w:t>Once repairs are made, r</w:t>
      </w:r>
      <w:r w:rsidR="0030597D">
        <w:t xml:space="preserve">emove all items from building in order to properly </w:t>
      </w:r>
      <w:r w:rsidR="002F7075">
        <w:t>clean/</w:t>
      </w:r>
      <w:r w:rsidR="0030597D">
        <w:t>scrape/pressure wash peeling paint/damaged walls</w:t>
      </w:r>
      <w:r w:rsidR="00610719">
        <w:t xml:space="preserve"> and building interior</w:t>
      </w:r>
      <w:r w:rsidR="0030597D">
        <w:t>.</w:t>
      </w:r>
      <w:r w:rsidR="00610719">
        <w:t xml:space="preserve"> Ensure space is properly dried prior to reoccupancy.</w:t>
      </w:r>
    </w:p>
    <w:p w14:paraId="5E66393C" w14:textId="77777777" w:rsidR="0030597D" w:rsidRDefault="0030597D" w:rsidP="0030597D">
      <w:pPr>
        <w:pStyle w:val="ListParagraph"/>
        <w:ind w:left="720" w:hanging="540"/>
      </w:pPr>
      <w:r>
        <w:t>Remove/replace water-damaged/mold contaminated gypsum wallboard and ceiling tiles.</w:t>
      </w:r>
    </w:p>
    <w:p w14:paraId="6048D098" w14:textId="77777777" w:rsidR="005E3F45" w:rsidRDefault="005E3F45" w:rsidP="005E3F45">
      <w:pPr>
        <w:pStyle w:val="ListParagraph"/>
        <w:ind w:left="720" w:hanging="540"/>
      </w:pPr>
      <w:r>
        <w:t>Remove and discard all water-damaged stored materials (e.g., paper/cardboard).</w:t>
      </w:r>
    </w:p>
    <w:p w14:paraId="3214369F" w14:textId="0E13AADF" w:rsidR="0030597D" w:rsidRDefault="00866597" w:rsidP="002159E4">
      <w:pPr>
        <w:pStyle w:val="ListParagraph"/>
        <w:ind w:left="720" w:hanging="540"/>
      </w:pPr>
      <w:r>
        <w:t xml:space="preserve">Seal </w:t>
      </w:r>
      <w:r w:rsidR="005C4BAB">
        <w:t>any</w:t>
      </w:r>
      <w:r>
        <w:t xml:space="preserve"> holes</w:t>
      </w:r>
      <w:r w:rsidR="005C4BAB">
        <w:t>/breaches/pathways (e.g., spaces under doors</w:t>
      </w:r>
      <w:r w:rsidR="003E255D">
        <w:t>/exterior walls</w:t>
      </w:r>
      <w:r w:rsidR="005C4BAB">
        <w:t xml:space="preserve">) to prevent </w:t>
      </w:r>
      <w:r w:rsidR="003E255D">
        <w:t>drafts, moisture and pests from entering</w:t>
      </w:r>
      <w:r w:rsidR="00D62BF0">
        <w:t>.</w:t>
      </w:r>
      <w:r w:rsidR="0030597D" w:rsidRPr="0030597D">
        <w:t xml:space="preserve"> Install weather-stripping on </w:t>
      </w:r>
      <w:r w:rsidR="005E3F45">
        <w:t xml:space="preserve">exterior and </w:t>
      </w:r>
      <w:r w:rsidR="0030597D" w:rsidRPr="0030597D">
        <w:t>garage doors, if doors cannot be made tight to prevent drafts/moisture/pests, repair or consider replacing. Ensure tightness of doors by monitoring for light penetration and drafts around doorframes.</w:t>
      </w:r>
    </w:p>
    <w:p w14:paraId="3D62275B" w14:textId="77777777" w:rsidR="0030597D" w:rsidRDefault="0030597D" w:rsidP="002159E4">
      <w:pPr>
        <w:pStyle w:val="ListParagraph"/>
        <w:ind w:left="720" w:hanging="540"/>
      </w:pPr>
      <w:r>
        <w:t>Consider providing dehumidifiers that self-drain to maintain humidity levels.</w:t>
      </w:r>
    </w:p>
    <w:p w14:paraId="7BB59EC1" w14:textId="3B01F030" w:rsidR="0030597D" w:rsidRDefault="00E24249" w:rsidP="002159E4">
      <w:pPr>
        <w:pStyle w:val="ListParagraph"/>
        <w:ind w:left="720" w:hanging="540"/>
      </w:pPr>
      <w:r>
        <w:t>Ensure restroom</w:t>
      </w:r>
      <w:r w:rsidR="00D0473A">
        <w:t xml:space="preserve"> exhaust</w:t>
      </w:r>
      <w:r>
        <w:t xml:space="preserve"> is vented properly outside the building.</w:t>
      </w:r>
    </w:p>
    <w:p w14:paraId="40EAE45F" w14:textId="55E40C8C" w:rsidR="00465329" w:rsidRDefault="00465329" w:rsidP="002159E4">
      <w:pPr>
        <w:pStyle w:val="ListParagraph"/>
        <w:ind w:left="720" w:hanging="540"/>
      </w:pPr>
      <w:r w:rsidRPr="00E210D8">
        <w:t>For buildings in New England, periods of low relative humidity during the winter are often unavoidable.</w:t>
      </w:r>
      <w:r w:rsidR="00966EFB">
        <w:t xml:space="preserve"> </w:t>
      </w:r>
      <w:r w:rsidRPr="00E210D8">
        <w:t xml:space="preserve">Therefore, scrupulous cleaning practices should be adopted to minimize common indoor air contaminants whose irritant effects can be enhanced when </w:t>
      </w:r>
      <w:r w:rsidRPr="00E210D8">
        <w:lastRenderedPageBreak/>
        <w:t>the relative humidity is low.</w:t>
      </w:r>
      <w:r w:rsidR="00E24249">
        <w:t xml:space="preserve"> </w:t>
      </w:r>
      <w:r w:rsidR="00E62415">
        <w:t xml:space="preserve">Use a vacuum cleaner equipped with </w:t>
      </w:r>
      <w:r w:rsidRPr="00E210D8">
        <w:t xml:space="preserve">a high efficiency particulate arrestance (HEPA) filter in conjunction with wet wiping </w:t>
      </w:r>
      <w:r w:rsidR="00E62415">
        <w:t xml:space="preserve">to remove dust from </w:t>
      </w:r>
      <w:r w:rsidRPr="00E210D8">
        <w:t>all surfaces.</w:t>
      </w:r>
      <w:r w:rsidR="00966EFB">
        <w:t xml:space="preserve"> </w:t>
      </w:r>
      <w:r w:rsidRPr="00E210D8">
        <w:t>Avo</w:t>
      </w:r>
      <w:r w:rsidR="00085975" w:rsidRPr="00E210D8">
        <w:t>id the use of feather dusters.</w:t>
      </w:r>
      <w:r w:rsidR="00E24249">
        <w:t xml:space="preserve"> </w:t>
      </w:r>
      <w:r w:rsidRPr="00E210D8">
        <w:t>Drinking water during the day can help ease some symptoms associated with a dry environment (throat and sinus irritations).</w:t>
      </w:r>
    </w:p>
    <w:p w14:paraId="038E153B" w14:textId="64773540" w:rsidR="00F205A3" w:rsidRDefault="00F205A3" w:rsidP="006F5EC5">
      <w:pPr>
        <w:pStyle w:val="ListParagraph"/>
        <w:ind w:left="720" w:hanging="540"/>
      </w:pPr>
      <w:r>
        <w:t>Conduct a thorough chemical inventory of the space and discard any outdated/unwanted materials in accordance with local/state hazardous waste laws and regulations.</w:t>
      </w:r>
      <w:r w:rsidR="006E3167">
        <w:t xml:space="preserve"> Ensure remaining chemicals are stored in </w:t>
      </w:r>
      <w:r w:rsidR="005E3F45">
        <w:t xml:space="preserve">appropriate, </w:t>
      </w:r>
      <w:r w:rsidR="006E3167">
        <w:t>intact, tightly-sealed, and properly-labeled containers.</w:t>
      </w:r>
    </w:p>
    <w:p w14:paraId="389C5044" w14:textId="07E91FBA" w:rsidR="00465329" w:rsidRDefault="00465329" w:rsidP="002159E4">
      <w:pPr>
        <w:pStyle w:val="ListParagraph"/>
        <w:ind w:left="720" w:hanging="540"/>
      </w:pPr>
      <w:r w:rsidRPr="00E210D8">
        <w:t>Refer to resource manual and other related indoor air quality documents located on the MDPH’s website for further building-wide evaluations and advice on maintaining public buildings.</w:t>
      </w:r>
      <w:r w:rsidR="00966EFB">
        <w:t xml:space="preserve"> </w:t>
      </w:r>
      <w:r w:rsidRPr="00E210D8">
        <w:t>These documents are available</w:t>
      </w:r>
      <w:r w:rsidR="00957FEC">
        <w:t xml:space="preserve"> at </w:t>
      </w:r>
      <w:hyperlink r:id="rId11" w:history="1">
        <w:r w:rsidR="00957FEC" w:rsidRPr="00880962">
          <w:rPr>
            <w:rStyle w:val="Hyperlink"/>
          </w:rPr>
          <w:t>http://mass.gov/dph/iaq</w:t>
        </w:r>
      </w:hyperlink>
      <w:r w:rsidR="00957FEC">
        <w:t>.</w:t>
      </w:r>
    </w:p>
    <w:p w14:paraId="427A504B" w14:textId="77777777" w:rsidR="004E5172" w:rsidRDefault="004E5172">
      <w:pPr>
        <w:rPr>
          <w:b/>
          <w:sz w:val="28"/>
        </w:rPr>
      </w:pPr>
      <w:r>
        <w:br w:type="page"/>
      </w:r>
    </w:p>
    <w:p w14:paraId="7435D469" w14:textId="7F3783E6" w:rsidR="00E8020B" w:rsidRPr="00DC6C7A" w:rsidRDefault="00066D69" w:rsidP="00DC6C7A">
      <w:pPr>
        <w:pStyle w:val="Heading1"/>
      </w:pPr>
      <w:r>
        <w:lastRenderedPageBreak/>
        <w:t>REFERENCES</w:t>
      </w:r>
    </w:p>
    <w:p w14:paraId="05F477E6" w14:textId="77777777" w:rsidR="00675786" w:rsidRDefault="00675786" w:rsidP="00675786">
      <w:pPr>
        <w:pStyle w:val="References"/>
      </w:pPr>
      <w:r>
        <w:t>ACGIH. 1989. Guidelines for the Assessment of Bioaerosols in the Indoor Environment. American Conference of Governmental Industrial Hygienists, Cincinnati, OH.</w:t>
      </w:r>
    </w:p>
    <w:p w14:paraId="0EA87552" w14:textId="0B077EFD" w:rsidR="00675786" w:rsidRDefault="00675786" w:rsidP="00675786">
      <w:pPr>
        <w:pStyle w:val="References"/>
      </w:pPr>
      <w:r>
        <w:t xml:space="preserve">MDPH. 2015. Massachusetts Department of Public Health. Indoor Air Quality Manual: Chapters I-III. Available at: </w:t>
      </w:r>
      <w:hyperlink r:id="rId12" w:history="1">
        <w:r w:rsidR="00A44066" w:rsidRPr="00FD242B">
          <w:rPr>
            <w:rStyle w:val="Hyperlink"/>
          </w:rPr>
          <w:t>http://www.mass.gov/eohhs/gov/departments/dph/programs/environmental-health/exposure-topics/iaq/iaq-manual/</w:t>
        </w:r>
      </w:hyperlink>
      <w:r>
        <w:t>.</w:t>
      </w:r>
    </w:p>
    <w:p w14:paraId="49075AA6" w14:textId="77777777" w:rsidR="00174DC4" w:rsidRDefault="00675786" w:rsidP="00675786">
      <w:pPr>
        <w:pStyle w:val="References"/>
        <w:sectPr w:rsidR="00174DC4" w:rsidSect="003F5297">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titlePg/>
          <w:docGrid w:linePitch="326"/>
        </w:sectPr>
      </w:pPr>
      <w:r>
        <w:t xml:space="preserve">US EPA. 2008. Mold Remediation in Schools and Commercial Buildings. US Environmental Protection Agency, Office of Air and Radiation, Indoor Environments Division, Washington, D.C. EPA 402-K-01-001. </w:t>
      </w:r>
      <w:hyperlink r:id="rId19" w:history="1">
        <w:r w:rsidR="00A44066" w:rsidRPr="00FD242B">
          <w:rPr>
            <w:rStyle w:val="Hyperlink"/>
          </w:rPr>
          <w:t>http://www.epa.gov/mold/mold-remediation-schools-and-commercial-buildings-guide</w:t>
        </w:r>
      </w:hyperlink>
      <w:r w:rsidR="00A44066">
        <w:t>.</w:t>
      </w:r>
    </w:p>
    <w:p w14:paraId="466EB648" w14:textId="77777777" w:rsidR="00174DC4" w:rsidRPr="00174DC4" w:rsidRDefault="00174DC4" w:rsidP="00174DC4">
      <w:pPr>
        <w:spacing w:after="200" w:line="276" w:lineRule="auto"/>
        <w:rPr>
          <w:rFonts w:eastAsiaTheme="minorHAnsi"/>
          <w:b/>
          <w:szCs w:val="24"/>
        </w:rPr>
      </w:pPr>
      <w:r w:rsidRPr="00174DC4">
        <w:rPr>
          <w:rFonts w:eastAsiaTheme="minorHAnsi"/>
          <w:b/>
          <w:szCs w:val="24"/>
        </w:rPr>
        <w:lastRenderedPageBreak/>
        <w:t>Picture 1</w:t>
      </w:r>
    </w:p>
    <w:p w14:paraId="2053CE83" w14:textId="77777777" w:rsidR="00174DC4" w:rsidRPr="00174DC4" w:rsidRDefault="00174DC4" w:rsidP="00174DC4">
      <w:pPr>
        <w:spacing w:after="200" w:line="276" w:lineRule="auto"/>
        <w:jc w:val="center"/>
        <w:rPr>
          <w:rFonts w:eastAsiaTheme="minorHAnsi"/>
          <w:b/>
          <w:szCs w:val="24"/>
        </w:rPr>
      </w:pPr>
      <w:r w:rsidRPr="00174DC4">
        <w:rPr>
          <w:rFonts w:eastAsiaTheme="minorHAnsi"/>
          <w:b/>
          <w:noProof/>
          <w:szCs w:val="24"/>
        </w:rPr>
        <w:drawing>
          <wp:inline distT="0" distB="0" distL="0" distR="0" wp14:anchorId="485AE163" wp14:editId="3C641EFD">
            <wp:extent cx="4385125" cy="3291840"/>
            <wp:effectExtent l="0" t="0" r="0" b="3810"/>
            <wp:docPr id="2" name="Picture 2" descr="Local exhaust fan in west wall "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Brockton\Weights &amp; Measures\IMG_4097.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5125" cy="3291840"/>
                    </a:xfrm>
                    <a:prstGeom prst="rect">
                      <a:avLst/>
                    </a:prstGeom>
                    <a:noFill/>
                    <a:ln>
                      <a:noFill/>
                    </a:ln>
                  </pic:spPr>
                </pic:pic>
              </a:graphicData>
            </a:graphic>
          </wp:inline>
        </w:drawing>
      </w:r>
    </w:p>
    <w:p w14:paraId="4A262FB6" w14:textId="77777777" w:rsidR="00174DC4" w:rsidRPr="00174DC4" w:rsidRDefault="00174DC4" w:rsidP="00174DC4">
      <w:pPr>
        <w:spacing w:after="200" w:line="276" w:lineRule="auto"/>
        <w:jc w:val="center"/>
        <w:rPr>
          <w:rFonts w:eastAsiaTheme="minorHAnsi"/>
          <w:b/>
          <w:szCs w:val="24"/>
        </w:rPr>
      </w:pPr>
      <w:r w:rsidRPr="00174DC4">
        <w:rPr>
          <w:rFonts w:eastAsiaTheme="minorHAnsi"/>
          <w:b/>
          <w:szCs w:val="24"/>
        </w:rPr>
        <w:t>Local exhaust fan in west wall</w:t>
      </w:r>
    </w:p>
    <w:p w14:paraId="360134D5" w14:textId="77777777" w:rsidR="00174DC4" w:rsidRPr="00174DC4" w:rsidRDefault="00174DC4" w:rsidP="00174DC4">
      <w:pPr>
        <w:spacing w:after="200" w:line="276" w:lineRule="auto"/>
        <w:rPr>
          <w:rFonts w:eastAsiaTheme="minorHAnsi"/>
          <w:b/>
          <w:szCs w:val="24"/>
        </w:rPr>
      </w:pPr>
      <w:r w:rsidRPr="00174DC4">
        <w:rPr>
          <w:rFonts w:eastAsiaTheme="minorHAnsi"/>
          <w:b/>
          <w:szCs w:val="24"/>
        </w:rPr>
        <w:t>Picture 2</w:t>
      </w:r>
    </w:p>
    <w:p w14:paraId="67548F71" w14:textId="77777777" w:rsidR="00174DC4" w:rsidRPr="00174DC4" w:rsidRDefault="00174DC4" w:rsidP="00174DC4">
      <w:pPr>
        <w:spacing w:after="200" w:line="276" w:lineRule="auto"/>
        <w:jc w:val="center"/>
        <w:rPr>
          <w:rFonts w:eastAsiaTheme="minorHAnsi"/>
          <w:b/>
          <w:szCs w:val="24"/>
        </w:rPr>
      </w:pPr>
      <w:r w:rsidRPr="00174DC4">
        <w:rPr>
          <w:rFonts w:eastAsiaTheme="minorHAnsi"/>
          <w:b/>
          <w:noProof/>
          <w:szCs w:val="24"/>
        </w:rPr>
        <w:drawing>
          <wp:inline distT="0" distB="0" distL="0" distR="0" wp14:anchorId="55BD573E" wp14:editId="5BC8BBB1">
            <wp:extent cx="3424966" cy="3291840"/>
            <wp:effectExtent l="0" t="0" r="4445" b="3810"/>
            <wp:docPr id="4" name="Picture 4" descr="Sealed local exhaust fan in west wall"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Brockton\Weights &amp; Measures\IMG_4111.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42496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20FC781" w14:textId="77777777" w:rsidR="00174DC4" w:rsidRPr="00174DC4" w:rsidRDefault="00174DC4" w:rsidP="00174DC4">
      <w:pPr>
        <w:spacing w:after="200" w:line="276" w:lineRule="auto"/>
        <w:jc w:val="center"/>
        <w:rPr>
          <w:rFonts w:eastAsiaTheme="minorHAnsi"/>
          <w:b/>
          <w:szCs w:val="24"/>
        </w:rPr>
      </w:pPr>
      <w:r w:rsidRPr="00174DC4">
        <w:rPr>
          <w:rFonts w:eastAsiaTheme="minorHAnsi"/>
          <w:b/>
          <w:szCs w:val="24"/>
        </w:rPr>
        <w:t>Sealed local exhaust fan in west wall</w:t>
      </w:r>
    </w:p>
    <w:p w14:paraId="22657775" w14:textId="77777777" w:rsidR="00174DC4" w:rsidRPr="00174DC4" w:rsidRDefault="00174DC4" w:rsidP="00174DC4">
      <w:pPr>
        <w:spacing w:after="200" w:line="276" w:lineRule="auto"/>
        <w:rPr>
          <w:rFonts w:eastAsiaTheme="minorHAnsi"/>
          <w:b/>
          <w:szCs w:val="24"/>
        </w:rPr>
      </w:pPr>
      <w:r w:rsidRPr="00174DC4">
        <w:rPr>
          <w:rFonts w:eastAsiaTheme="minorHAnsi"/>
          <w:b/>
          <w:szCs w:val="24"/>
        </w:rPr>
        <w:lastRenderedPageBreak/>
        <w:t>Picture 3</w:t>
      </w:r>
    </w:p>
    <w:p w14:paraId="29A483F2" w14:textId="77777777" w:rsidR="00174DC4" w:rsidRPr="00174DC4" w:rsidRDefault="00174DC4" w:rsidP="00174DC4">
      <w:pPr>
        <w:spacing w:after="200" w:line="276" w:lineRule="auto"/>
        <w:jc w:val="center"/>
        <w:rPr>
          <w:rFonts w:eastAsiaTheme="minorHAnsi"/>
          <w:b/>
          <w:szCs w:val="24"/>
        </w:rPr>
      </w:pPr>
      <w:r w:rsidRPr="00174DC4">
        <w:rPr>
          <w:rFonts w:eastAsiaTheme="minorHAnsi"/>
          <w:b/>
          <w:noProof/>
          <w:szCs w:val="24"/>
        </w:rPr>
        <w:drawing>
          <wp:inline distT="0" distB="0" distL="0" distR="0" wp14:anchorId="3ED54ACB" wp14:editId="17A33141">
            <wp:extent cx="2744910" cy="3291840"/>
            <wp:effectExtent l="0" t="0" r="0" b="3810"/>
            <wp:docPr id="5" name="Picture 5" descr="Mold growth (dark staining) on gypsum wallboard"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Brockton\Weights &amp; Measures\IMG_4104.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74491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766967C" w14:textId="77777777" w:rsidR="00174DC4" w:rsidRPr="00174DC4" w:rsidRDefault="00174DC4" w:rsidP="00174DC4">
      <w:pPr>
        <w:spacing w:after="200" w:line="276" w:lineRule="auto"/>
        <w:jc w:val="center"/>
        <w:rPr>
          <w:rFonts w:eastAsiaTheme="minorHAnsi"/>
          <w:b/>
          <w:szCs w:val="24"/>
        </w:rPr>
      </w:pPr>
      <w:r w:rsidRPr="00174DC4">
        <w:rPr>
          <w:rFonts w:eastAsiaTheme="minorHAnsi"/>
          <w:b/>
          <w:szCs w:val="24"/>
        </w:rPr>
        <w:t>Mold growth (dark staining) on gypsum wallboard</w:t>
      </w:r>
    </w:p>
    <w:p w14:paraId="25A7D609" w14:textId="77777777" w:rsidR="00174DC4" w:rsidRPr="00174DC4" w:rsidRDefault="00174DC4" w:rsidP="00174DC4">
      <w:pPr>
        <w:spacing w:after="200" w:line="276" w:lineRule="auto"/>
        <w:rPr>
          <w:rFonts w:eastAsiaTheme="minorHAnsi"/>
          <w:b/>
          <w:szCs w:val="24"/>
        </w:rPr>
      </w:pPr>
      <w:r w:rsidRPr="00174DC4">
        <w:rPr>
          <w:rFonts w:eastAsiaTheme="minorHAnsi"/>
          <w:b/>
          <w:szCs w:val="24"/>
        </w:rPr>
        <w:t>Picture 4</w:t>
      </w:r>
    </w:p>
    <w:p w14:paraId="32CAD995" w14:textId="77777777" w:rsidR="00174DC4" w:rsidRPr="00174DC4" w:rsidRDefault="00174DC4" w:rsidP="00174DC4">
      <w:pPr>
        <w:spacing w:after="200" w:line="276" w:lineRule="auto"/>
        <w:jc w:val="center"/>
        <w:rPr>
          <w:rFonts w:eastAsiaTheme="minorHAnsi"/>
          <w:b/>
          <w:szCs w:val="24"/>
        </w:rPr>
      </w:pPr>
      <w:r w:rsidRPr="00174DC4">
        <w:rPr>
          <w:rFonts w:eastAsiaTheme="minorHAnsi"/>
          <w:b/>
          <w:noProof/>
          <w:szCs w:val="24"/>
        </w:rPr>
        <w:drawing>
          <wp:inline distT="0" distB="0" distL="0" distR="0" wp14:anchorId="6AA5467B" wp14:editId="618DBB8B">
            <wp:extent cx="2888055" cy="3291840"/>
            <wp:effectExtent l="0" t="0" r="7620" b="3810"/>
            <wp:docPr id="6" name="Picture 6" descr="Water-damaged walls "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oor Air Quality\Projects\Sharon\Pictures\Brockton\Weights &amp; Measures\IMG_4094.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888055"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B09F974" w14:textId="77777777" w:rsidR="00174DC4" w:rsidRPr="00174DC4" w:rsidRDefault="00174DC4" w:rsidP="00174DC4">
      <w:pPr>
        <w:spacing w:after="200" w:line="276" w:lineRule="auto"/>
        <w:jc w:val="center"/>
        <w:rPr>
          <w:rFonts w:eastAsiaTheme="minorHAnsi"/>
          <w:b/>
          <w:szCs w:val="24"/>
        </w:rPr>
      </w:pPr>
      <w:r w:rsidRPr="00174DC4">
        <w:rPr>
          <w:rFonts w:eastAsiaTheme="minorHAnsi"/>
          <w:b/>
          <w:szCs w:val="24"/>
        </w:rPr>
        <w:t>Water-damaged walls</w:t>
      </w:r>
    </w:p>
    <w:p w14:paraId="38B3A631" w14:textId="77777777" w:rsidR="00174DC4" w:rsidRPr="00174DC4" w:rsidRDefault="00174DC4" w:rsidP="00174DC4">
      <w:pPr>
        <w:spacing w:after="200" w:line="276" w:lineRule="auto"/>
        <w:rPr>
          <w:rFonts w:eastAsiaTheme="minorHAnsi"/>
          <w:b/>
          <w:szCs w:val="24"/>
        </w:rPr>
      </w:pPr>
      <w:r w:rsidRPr="00174DC4">
        <w:rPr>
          <w:rFonts w:eastAsiaTheme="minorHAnsi"/>
          <w:b/>
          <w:szCs w:val="24"/>
        </w:rPr>
        <w:lastRenderedPageBreak/>
        <w:t>Picture 5</w:t>
      </w:r>
    </w:p>
    <w:p w14:paraId="5EFB717A" w14:textId="77777777" w:rsidR="00174DC4" w:rsidRPr="00174DC4" w:rsidRDefault="00174DC4" w:rsidP="00174DC4">
      <w:pPr>
        <w:spacing w:after="200" w:line="276" w:lineRule="auto"/>
        <w:jc w:val="center"/>
        <w:rPr>
          <w:rFonts w:eastAsiaTheme="minorHAnsi"/>
          <w:b/>
          <w:szCs w:val="24"/>
        </w:rPr>
      </w:pPr>
      <w:r w:rsidRPr="00174DC4">
        <w:rPr>
          <w:rFonts w:eastAsiaTheme="minorHAnsi"/>
          <w:b/>
          <w:noProof/>
          <w:szCs w:val="24"/>
        </w:rPr>
        <w:drawing>
          <wp:inline distT="0" distB="0" distL="0" distR="0" wp14:anchorId="15609BB1" wp14:editId="364180C3">
            <wp:extent cx="4385125" cy="3291840"/>
            <wp:effectExtent l="0" t="0" r="0" b="3810"/>
            <wp:docPr id="7" name="Picture 7" descr="Water-damaged walls"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oor Air Quality\Projects\Sharon\Pictures\Brockton\Weights &amp; Measures\IMG_4092.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5125" cy="3291840"/>
                    </a:xfrm>
                    <a:prstGeom prst="rect">
                      <a:avLst/>
                    </a:prstGeom>
                    <a:noFill/>
                    <a:ln>
                      <a:noFill/>
                    </a:ln>
                  </pic:spPr>
                </pic:pic>
              </a:graphicData>
            </a:graphic>
          </wp:inline>
        </w:drawing>
      </w:r>
    </w:p>
    <w:p w14:paraId="6F3D40B1" w14:textId="77777777" w:rsidR="00174DC4" w:rsidRPr="00174DC4" w:rsidRDefault="00174DC4" w:rsidP="00174DC4">
      <w:pPr>
        <w:spacing w:after="200" w:line="276" w:lineRule="auto"/>
        <w:jc w:val="center"/>
        <w:rPr>
          <w:rFonts w:eastAsiaTheme="minorHAnsi"/>
          <w:b/>
          <w:szCs w:val="24"/>
        </w:rPr>
      </w:pPr>
      <w:r w:rsidRPr="00174DC4">
        <w:rPr>
          <w:rFonts w:eastAsiaTheme="minorHAnsi"/>
          <w:b/>
          <w:szCs w:val="24"/>
        </w:rPr>
        <w:t>Water-damaged walls</w:t>
      </w:r>
    </w:p>
    <w:p w14:paraId="1BE7AB4F" w14:textId="77777777" w:rsidR="00174DC4" w:rsidRPr="00174DC4" w:rsidRDefault="00174DC4" w:rsidP="00174DC4">
      <w:pPr>
        <w:spacing w:after="200" w:line="276" w:lineRule="auto"/>
        <w:rPr>
          <w:rFonts w:eastAsiaTheme="minorHAnsi"/>
          <w:b/>
          <w:szCs w:val="24"/>
        </w:rPr>
      </w:pPr>
      <w:r w:rsidRPr="00174DC4">
        <w:rPr>
          <w:rFonts w:eastAsiaTheme="minorHAnsi"/>
          <w:b/>
          <w:szCs w:val="24"/>
        </w:rPr>
        <w:t>Picture 6</w:t>
      </w:r>
    </w:p>
    <w:p w14:paraId="21A3A37C" w14:textId="77777777" w:rsidR="00174DC4" w:rsidRPr="00174DC4" w:rsidRDefault="00174DC4" w:rsidP="00174DC4">
      <w:pPr>
        <w:spacing w:after="200" w:line="276" w:lineRule="auto"/>
        <w:jc w:val="center"/>
        <w:rPr>
          <w:rFonts w:eastAsiaTheme="minorHAnsi"/>
          <w:b/>
          <w:szCs w:val="24"/>
        </w:rPr>
      </w:pPr>
      <w:r w:rsidRPr="00174DC4">
        <w:rPr>
          <w:rFonts w:eastAsiaTheme="minorHAnsi"/>
          <w:b/>
          <w:noProof/>
          <w:szCs w:val="24"/>
        </w:rPr>
        <w:drawing>
          <wp:inline distT="0" distB="0" distL="0" distR="0" wp14:anchorId="09F579CE" wp14:editId="294E99D2">
            <wp:extent cx="4226943" cy="3289659"/>
            <wp:effectExtent l="0" t="0" r="2540" b="6350"/>
            <wp:docPr id="8" name="Picture 8" descr="Water-damaged walls"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door Air Quality\Projects\Sharon\Pictures\Brockton\Weights &amp; Measures\IMG_4109.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22974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DC37EDA" w14:textId="77777777" w:rsidR="00174DC4" w:rsidRPr="00174DC4" w:rsidRDefault="00174DC4" w:rsidP="00174DC4">
      <w:pPr>
        <w:spacing w:after="200" w:line="276" w:lineRule="auto"/>
        <w:jc w:val="center"/>
        <w:rPr>
          <w:rFonts w:eastAsiaTheme="minorHAnsi"/>
          <w:b/>
          <w:szCs w:val="24"/>
        </w:rPr>
      </w:pPr>
      <w:r w:rsidRPr="00174DC4">
        <w:rPr>
          <w:rFonts w:eastAsiaTheme="minorHAnsi"/>
          <w:b/>
          <w:szCs w:val="24"/>
        </w:rPr>
        <w:t>Water-damaged walls</w:t>
      </w:r>
    </w:p>
    <w:p w14:paraId="6FE62A83" w14:textId="77777777" w:rsidR="00174DC4" w:rsidRPr="00174DC4" w:rsidRDefault="00174DC4" w:rsidP="00174DC4">
      <w:pPr>
        <w:spacing w:after="200" w:line="276" w:lineRule="auto"/>
        <w:rPr>
          <w:rFonts w:eastAsiaTheme="minorHAnsi"/>
          <w:b/>
          <w:szCs w:val="24"/>
        </w:rPr>
      </w:pPr>
      <w:r w:rsidRPr="00174DC4">
        <w:rPr>
          <w:rFonts w:eastAsiaTheme="minorHAnsi"/>
          <w:b/>
          <w:szCs w:val="24"/>
        </w:rPr>
        <w:lastRenderedPageBreak/>
        <w:t>Picture 7</w:t>
      </w:r>
    </w:p>
    <w:p w14:paraId="6BF9E211" w14:textId="77777777" w:rsidR="00174DC4" w:rsidRPr="00174DC4" w:rsidRDefault="00174DC4" w:rsidP="00174DC4">
      <w:pPr>
        <w:spacing w:after="200" w:line="276" w:lineRule="auto"/>
        <w:jc w:val="center"/>
        <w:rPr>
          <w:rFonts w:eastAsiaTheme="minorHAnsi"/>
          <w:b/>
          <w:szCs w:val="24"/>
        </w:rPr>
      </w:pPr>
      <w:r w:rsidRPr="00174DC4">
        <w:rPr>
          <w:rFonts w:eastAsiaTheme="minorHAnsi"/>
          <w:b/>
          <w:noProof/>
          <w:szCs w:val="24"/>
        </w:rPr>
        <w:drawing>
          <wp:inline distT="0" distB="0" distL="0" distR="0" wp14:anchorId="476FD9CA" wp14:editId="290305AF">
            <wp:extent cx="4385125" cy="3291840"/>
            <wp:effectExtent l="0" t="0" r="0" b="3810"/>
            <wp:docPr id="9" name="Picture 9" descr="Water-damaged walls"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ndoor Air Quality\Projects\Sharon\Pictures\Brockton\Weights &amp; Measures\IMG_4095.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5125" cy="3291840"/>
                    </a:xfrm>
                    <a:prstGeom prst="rect">
                      <a:avLst/>
                    </a:prstGeom>
                    <a:noFill/>
                    <a:ln>
                      <a:noFill/>
                    </a:ln>
                  </pic:spPr>
                </pic:pic>
              </a:graphicData>
            </a:graphic>
          </wp:inline>
        </w:drawing>
      </w:r>
    </w:p>
    <w:p w14:paraId="6C629764" w14:textId="77777777" w:rsidR="00174DC4" w:rsidRPr="00174DC4" w:rsidRDefault="00174DC4" w:rsidP="00174DC4">
      <w:pPr>
        <w:spacing w:after="200" w:line="276" w:lineRule="auto"/>
        <w:jc w:val="center"/>
        <w:rPr>
          <w:rFonts w:eastAsiaTheme="minorHAnsi"/>
          <w:b/>
          <w:szCs w:val="24"/>
        </w:rPr>
      </w:pPr>
      <w:r w:rsidRPr="00174DC4">
        <w:rPr>
          <w:rFonts w:eastAsiaTheme="minorHAnsi"/>
          <w:b/>
          <w:szCs w:val="24"/>
        </w:rPr>
        <w:t>Water-damaged walls</w:t>
      </w:r>
    </w:p>
    <w:p w14:paraId="1D56C2DA" w14:textId="77777777" w:rsidR="00174DC4" w:rsidRPr="00174DC4" w:rsidRDefault="00174DC4" w:rsidP="00174DC4">
      <w:pPr>
        <w:spacing w:after="200" w:line="276" w:lineRule="auto"/>
        <w:rPr>
          <w:rFonts w:eastAsiaTheme="minorHAnsi"/>
          <w:b/>
          <w:szCs w:val="24"/>
        </w:rPr>
      </w:pPr>
      <w:r w:rsidRPr="00174DC4">
        <w:rPr>
          <w:rFonts w:eastAsiaTheme="minorHAnsi"/>
          <w:b/>
          <w:szCs w:val="24"/>
        </w:rPr>
        <w:t>Picture 8</w:t>
      </w:r>
    </w:p>
    <w:p w14:paraId="247DF1D9" w14:textId="77777777" w:rsidR="00174DC4" w:rsidRPr="00174DC4" w:rsidRDefault="00174DC4" w:rsidP="00174DC4">
      <w:pPr>
        <w:spacing w:after="200" w:line="276" w:lineRule="auto"/>
        <w:jc w:val="center"/>
        <w:rPr>
          <w:rFonts w:eastAsiaTheme="minorHAnsi"/>
          <w:b/>
          <w:szCs w:val="24"/>
        </w:rPr>
      </w:pPr>
      <w:r w:rsidRPr="00174DC4">
        <w:rPr>
          <w:rFonts w:eastAsiaTheme="minorHAnsi"/>
          <w:b/>
          <w:noProof/>
          <w:szCs w:val="24"/>
        </w:rPr>
        <w:drawing>
          <wp:inline distT="0" distB="0" distL="0" distR="0" wp14:anchorId="73FDC23E" wp14:editId="6911C326">
            <wp:extent cx="4385125" cy="3291840"/>
            <wp:effectExtent l="0" t="0" r="0" b="3810"/>
            <wp:docPr id="10" name="Picture 10" descr="Water-damaged walls"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door Air Quality\Projects\Sharon\Pictures\Brockton\Weights &amp; Measures\IMG_410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85125" cy="3291840"/>
                    </a:xfrm>
                    <a:prstGeom prst="rect">
                      <a:avLst/>
                    </a:prstGeom>
                    <a:noFill/>
                    <a:ln>
                      <a:noFill/>
                    </a:ln>
                  </pic:spPr>
                </pic:pic>
              </a:graphicData>
            </a:graphic>
          </wp:inline>
        </w:drawing>
      </w:r>
    </w:p>
    <w:p w14:paraId="0EB3E4B5" w14:textId="77777777" w:rsidR="00174DC4" w:rsidRPr="00174DC4" w:rsidRDefault="00174DC4" w:rsidP="00174DC4">
      <w:pPr>
        <w:spacing w:after="200" w:line="276" w:lineRule="auto"/>
        <w:jc w:val="center"/>
        <w:rPr>
          <w:rFonts w:eastAsiaTheme="minorHAnsi"/>
          <w:b/>
          <w:szCs w:val="24"/>
        </w:rPr>
      </w:pPr>
      <w:r w:rsidRPr="00174DC4">
        <w:rPr>
          <w:rFonts w:eastAsiaTheme="minorHAnsi"/>
          <w:b/>
          <w:szCs w:val="24"/>
        </w:rPr>
        <w:t>Water-damaged walls</w:t>
      </w:r>
    </w:p>
    <w:p w14:paraId="2659A32F" w14:textId="77777777" w:rsidR="00174DC4" w:rsidRPr="00174DC4" w:rsidRDefault="00174DC4" w:rsidP="00174DC4">
      <w:pPr>
        <w:spacing w:after="200" w:line="276" w:lineRule="auto"/>
        <w:rPr>
          <w:rFonts w:eastAsiaTheme="minorHAnsi"/>
          <w:b/>
          <w:szCs w:val="24"/>
        </w:rPr>
      </w:pPr>
      <w:r w:rsidRPr="00174DC4">
        <w:rPr>
          <w:rFonts w:eastAsiaTheme="minorHAnsi"/>
          <w:b/>
          <w:szCs w:val="24"/>
        </w:rPr>
        <w:lastRenderedPageBreak/>
        <w:t>Picture 9</w:t>
      </w:r>
    </w:p>
    <w:p w14:paraId="57D61B17" w14:textId="77777777" w:rsidR="00174DC4" w:rsidRPr="00174DC4" w:rsidRDefault="00174DC4" w:rsidP="00174DC4">
      <w:pPr>
        <w:spacing w:after="200" w:line="276" w:lineRule="auto"/>
        <w:jc w:val="center"/>
        <w:rPr>
          <w:rFonts w:eastAsiaTheme="minorHAnsi"/>
          <w:b/>
          <w:szCs w:val="24"/>
        </w:rPr>
      </w:pPr>
      <w:r w:rsidRPr="00174DC4">
        <w:rPr>
          <w:rFonts w:eastAsiaTheme="minorHAnsi"/>
          <w:b/>
          <w:noProof/>
          <w:szCs w:val="24"/>
        </w:rPr>
        <w:drawing>
          <wp:inline distT="0" distB="0" distL="0" distR="0" wp14:anchorId="697887F5" wp14:editId="5004A535">
            <wp:extent cx="3394711" cy="3291840"/>
            <wp:effectExtent l="0" t="0" r="0" b="3810"/>
            <wp:docPr id="11" name="Picture 11" descr="Water-damaged walls"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ndoor Air Quality\Projects\Sharon\Pictures\Brockton\Weights &amp; Measures\IMG_4116.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394711"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BDA131A" w14:textId="77777777" w:rsidR="00174DC4" w:rsidRPr="00174DC4" w:rsidRDefault="00174DC4" w:rsidP="00174DC4">
      <w:pPr>
        <w:spacing w:after="200" w:line="276" w:lineRule="auto"/>
        <w:jc w:val="center"/>
        <w:rPr>
          <w:rFonts w:eastAsiaTheme="minorHAnsi"/>
          <w:b/>
          <w:szCs w:val="24"/>
        </w:rPr>
      </w:pPr>
      <w:r w:rsidRPr="00174DC4">
        <w:rPr>
          <w:rFonts w:eastAsiaTheme="minorHAnsi"/>
          <w:b/>
          <w:szCs w:val="24"/>
        </w:rPr>
        <w:t>Water-damaged walls</w:t>
      </w:r>
    </w:p>
    <w:p w14:paraId="081BACCF" w14:textId="77777777" w:rsidR="00174DC4" w:rsidRPr="00174DC4" w:rsidRDefault="00174DC4" w:rsidP="00174DC4">
      <w:pPr>
        <w:spacing w:after="200" w:line="276" w:lineRule="auto"/>
        <w:rPr>
          <w:rFonts w:eastAsiaTheme="minorHAnsi"/>
          <w:b/>
          <w:szCs w:val="24"/>
        </w:rPr>
      </w:pPr>
      <w:r w:rsidRPr="00174DC4">
        <w:rPr>
          <w:rFonts w:eastAsiaTheme="minorHAnsi"/>
          <w:b/>
          <w:szCs w:val="24"/>
        </w:rPr>
        <w:t>Picture 10</w:t>
      </w:r>
    </w:p>
    <w:p w14:paraId="28C124F1" w14:textId="77777777" w:rsidR="00174DC4" w:rsidRPr="00174DC4" w:rsidRDefault="00174DC4" w:rsidP="00174DC4">
      <w:pPr>
        <w:spacing w:after="200" w:line="276" w:lineRule="auto"/>
        <w:jc w:val="center"/>
        <w:rPr>
          <w:rFonts w:eastAsiaTheme="minorHAnsi"/>
          <w:b/>
          <w:szCs w:val="24"/>
        </w:rPr>
      </w:pPr>
      <w:r w:rsidRPr="00174DC4">
        <w:rPr>
          <w:rFonts w:eastAsiaTheme="minorHAnsi"/>
          <w:b/>
          <w:noProof/>
          <w:szCs w:val="24"/>
        </w:rPr>
        <w:drawing>
          <wp:inline distT="0" distB="0" distL="0" distR="0" wp14:anchorId="5D42CEF9" wp14:editId="670B15CC">
            <wp:extent cx="4625456" cy="3291840"/>
            <wp:effectExtent l="0" t="0" r="3810" b="3810"/>
            <wp:docPr id="12" name="Picture 12" descr="Exterior of building recently painted"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door Air Quality\Projects\Sharon\Pictures\Brockton\Weights &amp; Measures\IMG_4089.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62545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4B2FDAE" w14:textId="77777777" w:rsidR="00174DC4" w:rsidRPr="00174DC4" w:rsidRDefault="00174DC4" w:rsidP="00174DC4">
      <w:pPr>
        <w:spacing w:after="200" w:line="276" w:lineRule="auto"/>
        <w:jc w:val="center"/>
        <w:rPr>
          <w:rFonts w:eastAsiaTheme="minorHAnsi"/>
          <w:b/>
          <w:szCs w:val="24"/>
        </w:rPr>
      </w:pPr>
      <w:r w:rsidRPr="00174DC4">
        <w:rPr>
          <w:rFonts w:eastAsiaTheme="minorHAnsi"/>
          <w:b/>
          <w:szCs w:val="24"/>
        </w:rPr>
        <w:t>Exterior of building recently painted</w:t>
      </w:r>
    </w:p>
    <w:p w14:paraId="31BAC4AB" w14:textId="77777777" w:rsidR="00174DC4" w:rsidRPr="00174DC4" w:rsidRDefault="00174DC4" w:rsidP="00174DC4">
      <w:pPr>
        <w:spacing w:after="200" w:line="276" w:lineRule="auto"/>
        <w:rPr>
          <w:rFonts w:eastAsiaTheme="minorHAnsi"/>
          <w:b/>
          <w:szCs w:val="24"/>
        </w:rPr>
      </w:pPr>
      <w:r w:rsidRPr="00174DC4">
        <w:rPr>
          <w:rFonts w:eastAsiaTheme="minorHAnsi"/>
          <w:b/>
          <w:szCs w:val="24"/>
        </w:rPr>
        <w:lastRenderedPageBreak/>
        <w:t>Picture 11</w:t>
      </w:r>
    </w:p>
    <w:p w14:paraId="6517A065" w14:textId="77777777" w:rsidR="00174DC4" w:rsidRPr="00174DC4" w:rsidRDefault="00174DC4" w:rsidP="00174DC4">
      <w:pPr>
        <w:spacing w:after="200" w:line="276" w:lineRule="auto"/>
        <w:jc w:val="center"/>
        <w:rPr>
          <w:rFonts w:eastAsiaTheme="minorHAnsi"/>
          <w:b/>
          <w:szCs w:val="24"/>
        </w:rPr>
      </w:pPr>
      <w:r w:rsidRPr="00174DC4">
        <w:rPr>
          <w:rFonts w:eastAsiaTheme="minorHAnsi"/>
          <w:b/>
          <w:noProof/>
          <w:szCs w:val="24"/>
        </w:rPr>
        <w:drawing>
          <wp:inline distT="0" distB="0" distL="0" distR="0" wp14:anchorId="2F50302B" wp14:editId="32549B2B">
            <wp:extent cx="4385125" cy="3291840"/>
            <wp:effectExtent l="0" t="0" r="0" b="3810"/>
            <wp:docPr id="13" name="Picture 13" descr="Water-damaged ceiling tiles and walls in bathroom, note exhaust vent/light"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door Air Quality\Projects\Sharon\Pictures\Brockton\Weights &amp; Measures\IMG_4106.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85125" cy="3291840"/>
                    </a:xfrm>
                    <a:prstGeom prst="rect">
                      <a:avLst/>
                    </a:prstGeom>
                    <a:noFill/>
                    <a:ln>
                      <a:noFill/>
                    </a:ln>
                  </pic:spPr>
                </pic:pic>
              </a:graphicData>
            </a:graphic>
          </wp:inline>
        </w:drawing>
      </w:r>
    </w:p>
    <w:p w14:paraId="56713F72" w14:textId="77777777" w:rsidR="00174DC4" w:rsidRPr="00174DC4" w:rsidRDefault="00174DC4" w:rsidP="00174DC4">
      <w:pPr>
        <w:spacing w:after="200" w:line="276" w:lineRule="auto"/>
        <w:jc w:val="center"/>
        <w:rPr>
          <w:rFonts w:eastAsiaTheme="minorHAnsi"/>
          <w:b/>
          <w:szCs w:val="24"/>
        </w:rPr>
      </w:pPr>
      <w:r w:rsidRPr="00174DC4">
        <w:rPr>
          <w:rFonts w:eastAsiaTheme="minorHAnsi"/>
          <w:b/>
          <w:szCs w:val="24"/>
        </w:rPr>
        <w:t>Water-damaged ceiling tiles and walls in bathroom, note exhaust vent/light</w:t>
      </w:r>
    </w:p>
    <w:p w14:paraId="519BE2D0" w14:textId="77777777" w:rsidR="00174DC4" w:rsidRPr="00174DC4" w:rsidRDefault="00174DC4" w:rsidP="00174DC4">
      <w:pPr>
        <w:spacing w:after="200" w:line="276" w:lineRule="auto"/>
        <w:rPr>
          <w:rFonts w:eastAsiaTheme="minorHAnsi"/>
          <w:b/>
          <w:szCs w:val="24"/>
        </w:rPr>
      </w:pPr>
      <w:r w:rsidRPr="00174DC4">
        <w:rPr>
          <w:rFonts w:eastAsiaTheme="minorHAnsi"/>
          <w:b/>
          <w:szCs w:val="24"/>
        </w:rPr>
        <w:t>Picture 12</w:t>
      </w:r>
    </w:p>
    <w:p w14:paraId="64591CB4" w14:textId="77777777" w:rsidR="00174DC4" w:rsidRPr="00174DC4" w:rsidRDefault="00174DC4" w:rsidP="00174DC4">
      <w:pPr>
        <w:spacing w:after="200" w:line="276" w:lineRule="auto"/>
        <w:jc w:val="center"/>
        <w:rPr>
          <w:rFonts w:eastAsiaTheme="minorHAnsi"/>
          <w:b/>
          <w:szCs w:val="24"/>
        </w:rPr>
      </w:pPr>
      <w:r w:rsidRPr="00174DC4">
        <w:rPr>
          <w:rFonts w:eastAsiaTheme="minorHAnsi"/>
          <w:b/>
          <w:noProof/>
          <w:szCs w:val="24"/>
        </w:rPr>
        <w:drawing>
          <wp:inline distT="0" distB="0" distL="0" distR="0" wp14:anchorId="72D18747" wp14:editId="6B3F93A5">
            <wp:extent cx="4385125" cy="3291840"/>
            <wp:effectExtent l="0" t="0" r="0" b="3810"/>
            <wp:docPr id="14" name="Picture 14" descr="Spaces around utility pipes "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door Air Quality\Projects\Sharon\Pictures\Brockton\Weights &amp; Measures\IMG_4100.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85125" cy="3291840"/>
                    </a:xfrm>
                    <a:prstGeom prst="rect">
                      <a:avLst/>
                    </a:prstGeom>
                    <a:noFill/>
                    <a:ln>
                      <a:noFill/>
                    </a:ln>
                  </pic:spPr>
                </pic:pic>
              </a:graphicData>
            </a:graphic>
          </wp:inline>
        </w:drawing>
      </w:r>
    </w:p>
    <w:p w14:paraId="49AF08BF" w14:textId="77777777" w:rsidR="00174DC4" w:rsidRPr="00174DC4" w:rsidRDefault="00174DC4" w:rsidP="00174DC4">
      <w:pPr>
        <w:spacing w:after="200" w:line="276" w:lineRule="auto"/>
        <w:jc w:val="center"/>
        <w:rPr>
          <w:rFonts w:eastAsiaTheme="minorHAnsi"/>
          <w:b/>
          <w:szCs w:val="24"/>
        </w:rPr>
      </w:pPr>
      <w:r w:rsidRPr="00174DC4">
        <w:rPr>
          <w:rFonts w:eastAsiaTheme="minorHAnsi"/>
          <w:b/>
          <w:szCs w:val="24"/>
        </w:rPr>
        <w:t xml:space="preserve">Spaces around utility pipes </w:t>
      </w:r>
    </w:p>
    <w:p w14:paraId="5AEF5BAE" w14:textId="77777777" w:rsidR="00174DC4" w:rsidRPr="00174DC4" w:rsidRDefault="00174DC4" w:rsidP="00174DC4">
      <w:pPr>
        <w:spacing w:after="200" w:line="276" w:lineRule="auto"/>
        <w:rPr>
          <w:rFonts w:eastAsiaTheme="minorHAnsi"/>
          <w:b/>
          <w:szCs w:val="24"/>
        </w:rPr>
      </w:pPr>
      <w:r w:rsidRPr="00174DC4">
        <w:rPr>
          <w:rFonts w:eastAsiaTheme="minorHAnsi"/>
          <w:b/>
          <w:szCs w:val="24"/>
        </w:rPr>
        <w:lastRenderedPageBreak/>
        <w:t>Picture 13</w:t>
      </w:r>
    </w:p>
    <w:p w14:paraId="2B9D0950" w14:textId="77777777" w:rsidR="00174DC4" w:rsidRPr="00174DC4" w:rsidRDefault="00174DC4" w:rsidP="00174DC4">
      <w:pPr>
        <w:spacing w:after="200" w:line="276" w:lineRule="auto"/>
        <w:jc w:val="center"/>
        <w:rPr>
          <w:rFonts w:eastAsiaTheme="minorHAnsi"/>
          <w:b/>
          <w:szCs w:val="24"/>
        </w:rPr>
      </w:pPr>
      <w:r w:rsidRPr="00174DC4">
        <w:rPr>
          <w:rFonts w:eastAsiaTheme="minorHAnsi"/>
          <w:b/>
          <w:noProof/>
          <w:szCs w:val="24"/>
        </w:rPr>
        <w:drawing>
          <wp:inline distT="0" distB="0" distL="0" distR="0" wp14:anchorId="01100D84" wp14:editId="5FE33C12">
            <wp:extent cx="4295851" cy="3291840"/>
            <wp:effectExtent l="0" t="0" r="9525" b="3810"/>
            <wp:docPr id="15" name="Picture 15" descr="Light penetrating under exterior door"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ndoor Air Quality\Projects\Sharon\Pictures\Brockton\Weights &amp; Measures\IMG_4114.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295851"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27B1981" w14:textId="77777777" w:rsidR="00174DC4" w:rsidRPr="00174DC4" w:rsidRDefault="00174DC4" w:rsidP="00174DC4">
      <w:pPr>
        <w:spacing w:after="200" w:line="276" w:lineRule="auto"/>
        <w:jc w:val="center"/>
        <w:rPr>
          <w:rFonts w:eastAsiaTheme="minorHAnsi"/>
          <w:b/>
          <w:szCs w:val="24"/>
        </w:rPr>
      </w:pPr>
      <w:r w:rsidRPr="00174DC4">
        <w:rPr>
          <w:rFonts w:eastAsiaTheme="minorHAnsi"/>
          <w:b/>
          <w:szCs w:val="24"/>
        </w:rPr>
        <w:t>Light penetrating under exterior door</w:t>
      </w:r>
    </w:p>
    <w:p w14:paraId="078E42BB" w14:textId="77777777" w:rsidR="00174DC4" w:rsidRPr="00174DC4" w:rsidRDefault="00174DC4" w:rsidP="00174DC4">
      <w:pPr>
        <w:spacing w:after="200" w:line="276" w:lineRule="auto"/>
        <w:rPr>
          <w:rFonts w:eastAsiaTheme="minorHAnsi"/>
          <w:b/>
          <w:szCs w:val="24"/>
        </w:rPr>
      </w:pPr>
      <w:r w:rsidRPr="00174DC4">
        <w:rPr>
          <w:rFonts w:eastAsiaTheme="minorHAnsi"/>
          <w:b/>
          <w:szCs w:val="24"/>
        </w:rPr>
        <w:t>Picture 14</w:t>
      </w:r>
    </w:p>
    <w:p w14:paraId="77A2C3BE" w14:textId="77777777" w:rsidR="00174DC4" w:rsidRPr="00174DC4" w:rsidRDefault="00174DC4" w:rsidP="00174DC4">
      <w:pPr>
        <w:spacing w:after="200" w:line="276" w:lineRule="auto"/>
        <w:jc w:val="center"/>
        <w:rPr>
          <w:rFonts w:eastAsiaTheme="minorHAnsi"/>
          <w:b/>
          <w:szCs w:val="24"/>
        </w:rPr>
      </w:pPr>
      <w:r w:rsidRPr="00174DC4">
        <w:rPr>
          <w:rFonts w:eastAsiaTheme="minorHAnsi"/>
          <w:b/>
          <w:noProof/>
          <w:szCs w:val="24"/>
        </w:rPr>
        <w:drawing>
          <wp:inline distT="0" distB="0" distL="0" distR="0" wp14:anchorId="2B846472" wp14:editId="110E298E">
            <wp:extent cx="3526971" cy="3291840"/>
            <wp:effectExtent l="0" t="0" r="0" b="3810"/>
            <wp:docPr id="16" name="Picture 16" descr="Unknown chemical in corroded container under sink"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ndoor Air Quality\Projects\Sharon\Pictures\Brockton\Weights &amp; Measures\IMG_4118.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3526971"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A3C38A0" w14:textId="77777777" w:rsidR="00174DC4" w:rsidRPr="00174DC4" w:rsidRDefault="00174DC4" w:rsidP="00174DC4">
      <w:pPr>
        <w:spacing w:after="200" w:line="276" w:lineRule="auto"/>
        <w:jc w:val="center"/>
        <w:rPr>
          <w:rFonts w:eastAsiaTheme="minorHAnsi"/>
          <w:b/>
          <w:szCs w:val="24"/>
        </w:rPr>
      </w:pPr>
      <w:r w:rsidRPr="00174DC4">
        <w:rPr>
          <w:rFonts w:eastAsiaTheme="minorHAnsi"/>
          <w:b/>
          <w:szCs w:val="24"/>
        </w:rPr>
        <w:t>Unknown chemical in corroded container under sink</w:t>
      </w:r>
    </w:p>
    <w:p w14:paraId="33551B7B" w14:textId="77777777" w:rsidR="00174DC4" w:rsidRPr="00174DC4" w:rsidRDefault="00174DC4" w:rsidP="00174DC4">
      <w:pPr>
        <w:spacing w:after="200" w:line="276" w:lineRule="auto"/>
        <w:rPr>
          <w:rFonts w:eastAsiaTheme="minorHAnsi"/>
          <w:b/>
          <w:szCs w:val="24"/>
        </w:rPr>
      </w:pPr>
      <w:r w:rsidRPr="00174DC4">
        <w:rPr>
          <w:rFonts w:eastAsiaTheme="minorHAnsi"/>
          <w:b/>
          <w:szCs w:val="24"/>
        </w:rPr>
        <w:lastRenderedPageBreak/>
        <w:t>Picture 15</w:t>
      </w:r>
    </w:p>
    <w:p w14:paraId="630C10DA" w14:textId="77777777" w:rsidR="00174DC4" w:rsidRPr="00174DC4" w:rsidRDefault="00174DC4" w:rsidP="00174DC4">
      <w:pPr>
        <w:spacing w:after="200" w:line="276" w:lineRule="auto"/>
        <w:jc w:val="center"/>
        <w:rPr>
          <w:rFonts w:eastAsiaTheme="minorHAnsi"/>
          <w:b/>
          <w:szCs w:val="24"/>
        </w:rPr>
      </w:pPr>
      <w:r w:rsidRPr="00174DC4">
        <w:rPr>
          <w:rFonts w:eastAsiaTheme="minorHAnsi"/>
          <w:b/>
          <w:noProof/>
          <w:szCs w:val="24"/>
        </w:rPr>
        <w:drawing>
          <wp:inline distT="0" distB="0" distL="0" distR="0" wp14:anchorId="675CF2A4" wp14:editId="73D57769">
            <wp:extent cx="4385125" cy="3291840"/>
            <wp:effectExtent l="0" t="0" r="0" b="3810"/>
            <wp:docPr id="17" name="Picture 17" descr="Gasoline test unit"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ndoor Air Quality\Projects\Sharon\Pictures\Brockton\Weights &amp; Measures\IMG_409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85125" cy="3291840"/>
                    </a:xfrm>
                    <a:prstGeom prst="rect">
                      <a:avLst/>
                    </a:prstGeom>
                    <a:noFill/>
                    <a:ln>
                      <a:noFill/>
                    </a:ln>
                  </pic:spPr>
                </pic:pic>
              </a:graphicData>
            </a:graphic>
          </wp:inline>
        </w:drawing>
      </w:r>
    </w:p>
    <w:p w14:paraId="60EF6CDC" w14:textId="77777777" w:rsidR="00174DC4" w:rsidRPr="00174DC4" w:rsidRDefault="00174DC4" w:rsidP="00174DC4">
      <w:pPr>
        <w:spacing w:after="200" w:line="276" w:lineRule="auto"/>
        <w:jc w:val="center"/>
        <w:rPr>
          <w:rFonts w:eastAsiaTheme="minorHAnsi"/>
          <w:b/>
          <w:szCs w:val="24"/>
        </w:rPr>
      </w:pPr>
      <w:r w:rsidRPr="00174DC4">
        <w:rPr>
          <w:rFonts w:eastAsiaTheme="minorHAnsi"/>
          <w:b/>
          <w:szCs w:val="24"/>
        </w:rPr>
        <w:t>Gasoline test unit</w:t>
      </w:r>
    </w:p>
    <w:p w14:paraId="5C3022D0" w14:textId="77777777" w:rsidR="00174DC4" w:rsidRPr="00174DC4" w:rsidRDefault="00174DC4" w:rsidP="00174DC4">
      <w:pPr>
        <w:spacing w:after="200" w:line="276" w:lineRule="auto"/>
        <w:rPr>
          <w:rFonts w:eastAsiaTheme="minorHAnsi"/>
          <w:b/>
          <w:szCs w:val="24"/>
        </w:rPr>
      </w:pPr>
      <w:r w:rsidRPr="00174DC4">
        <w:rPr>
          <w:rFonts w:eastAsiaTheme="minorHAnsi"/>
          <w:b/>
          <w:szCs w:val="24"/>
        </w:rPr>
        <w:t>Picture 16</w:t>
      </w:r>
    </w:p>
    <w:p w14:paraId="3DB47F2C" w14:textId="77777777" w:rsidR="00174DC4" w:rsidRPr="00174DC4" w:rsidRDefault="00174DC4" w:rsidP="00174DC4">
      <w:pPr>
        <w:spacing w:after="200" w:line="276" w:lineRule="auto"/>
        <w:jc w:val="center"/>
        <w:rPr>
          <w:rFonts w:eastAsiaTheme="minorHAnsi"/>
          <w:b/>
          <w:szCs w:val="24"/>
        </w:rPr>
      </w:pPr>
      <w:r w:rsidRPr="00174DC4">
        <w:rPr>
          <w:rFonts w:eastAsiaTheme="minorHAnsi"/>
          <w:b/>
          <w:noProof/>
          <w:color w:val="FF0000"/>
          <w:szCs w:val="24"/>
        </w:rPr>
        <mc:AlternateContent>
          <mc:Choice Requires="wps">
            <w:drawing>
              <wp:anchor distT="0" distB="0" distL="114300" distR="114300" simplePos="0" relativeHeight="251659264" behindDoc="0" locked="0" layoutInCell="1" allowOverlap="1" wp14:anchorId="5F52DE52" wp14:editId="0927CE47">
                <wp:simplePos x="0" y="0"/>
                <wp:positionH relativeFrom="column">
                  <wp:posOffset>4002202</wp:posOffset>
                </wp:positionH>
                <wp:positionV relativeFrom="paragraph">
                  <wp:posOffset>438054</wp:posOffset>
                </wp:positionV>
                <wp:extent cx="1224950" cy="914364"/>
                <wp:effectExtent l="38100" t="19050" r="13335" b="38735"/>
                <wp:wrapNone/>
                <wp:docPr id="20" name="Straight Arrow Connector 20"/>
                <wp:cNvGraphicFramePr/>
                <a:graphic xmlns:a="http://schemas.openxmlformats.org/drawingml/2006/main">
                  <a:graphicData uri="http://schemas.microsoft.com/office/word/2010/wordprocessingShape">
                    <wps:wsp>
                      <wps:cNvCnPr/>
                      <wps:spPr>
                        <a:xfrm flipH="1">
                          <a:off x="0" y="0"/>
                          <a:ext cx="1224950" cy="914364"/>
                        </a:xfrm>
                        <a:prstGeom prst="straightConnector1">
                          <a:avLst/>
                        </a:prstGeom>
                        <a:noFill/>
                        <a:ln w="38100"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315.15pt;margin-top:34.5pt;width:96.45pt;height:1in;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" strokecolor="yellow" strokeweight="3pt">
                <v:stroke endarrow="open"/>
              </v:shape>
            </w:pict>
          </mc:Fallback>
        </mc:AlternateContent>
      </w:r>
      <w:r w:rsidRPr="00174DC4">
        <w:rPr>
          <w:rFonts w:eastAsiaTheme="minorHAnsi"/>
          <w:b/>
          <w:noProof/>
          <w:szCs w:val="24"/>
        </w:rPr>
        <w:drawing>
          <wp:inline distT="0" distB="0" distL="0" distR="0" wp14:anchorId="57212F24" wp14:editId="2F1A5E82">
            <wp:extent cx="3421125" cy="3291840"/>
            <wp:effectExtent l="0" t="0" r="8255" b="3810"/>
            <wp:docPr id="18" name="Picture 18" descr="Terminus of restroom exhaust vent (arrow) emptying above ceiling"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ndoor Air Quality\Projects\Sharon\Pictures\Brockton\Weights &amp; Measures\IMG_4101.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421125"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141E8F5" w14:textId="77777777" w:rsidR="00174DC4" w:rsidRDefault="00174DC4" w:rsidP="00174DC4">
      <w:pPr>
        <w:spacing w:after="200" w:line="276" w:lineRule="auto"/>
        <w:jc w:val="center"/>
        <w:rPr>
          <w:rFonts w:eastAsiaTheme="minorHAnsi"/>
          <w:b/>
          <w:szCs w:val="24"/>
        </w:rPr>
        <w:sectPr w:rsidR="00174DC4">
          <w:footerReference w:type="default" r:id="rId36"/>
          <w:pgSz w:w="12240" w:h="15840"/>
          <w:pgMar w:top="1440" w:right="1440" w:bottom="1440" w:left="1440" w:header="720" w:footer="720" w:gutter="0"/>
          <w:cols w:space="720"/>
          <w:docGrid w:linePitch="360"/>
        </w:sectPr>
      </w:pPr>
      <w:proofErr w:type="gramStart"/>
      <w:r w:rsidRPr="00174DC4">
        <w:rPr>
          <w:rFonts w:eastAsiaTheme="minorHAnsi"/>
          <w:b/>
          <w:szCs w:val="24"/>
        </w:rPr>
        <w:t>Terminus of restroom exhaust vent</w:t>
      </w:r>
      <w:proofErr w:type="gramEnd"/>
      <w:r w:rsidRPr="00174DC4">
        <w:rPr>
          <w:rFonts w:eastAsiaTheme="minorHAnsi"/>
          <w:b/>
          <w:szCs w:val="24"/>
        </w:rPr>
        <w:t xml:space="preserve"> (arrow) emptying above ceiling</w:t>
      </w:r>
    </w:p>
    <w:tbl>
      <w:tblPr>
        <w:tblW w:w="1498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06"/>
        <w:gridCol w:w="1206"/>
        <w:gridCol w:w="1260"/>
        <w:gridCol w:w="900"/>
        <w:gridCol w:w="990"/>
        <w:gridCol w:w="2615"/>
      </w:tblGrid>
      <w:tr w:rsidR="00174DC4" w:rsidRPr="00174DC4" w14:paraId="0CF52781" w14:textId="77777777" w:rsidTr="002D7D76">
        <w:trPr>
          <w:cantSplit/>
          <w:trHeight w:val="350"/>
          <w:tblHeader/>
          <w:jc w:val="center"/>
        </w:trPr>
        <w:tc>
          <w:tcPr>
            <w:tcW w:w="1909" w:type="dxa"/>
            <w:vMerge w:val="restart"/>
            <w:tcBorders>
              <w:top w:val="single" w:sz="12" w:space="0" w:color="000000"/>
            </w:tcBorders>
            <w:vAlign w:val="bottom"/>
          </w:tcPr>
          <w:p w14:paraId="19654B64" w14:textId="77777777" w:rsidR="00174DC4" w:rsidRPr="00174DC4" w:rsidRDefault="00174DC4" w:rsidP="00174DC4">
            <w:pPr>
              <w:keepNext/>
              <w:jc w:val="center"/>
              <w:outlineLvl w:val="0"/>
              <w:rPr>
                <w:b/>
                <w:sz w:val="20"/>
              </w:rPr>
            </w:pPr>
            <w:r w:rsidRPr="00174DC4">
              <w:rPr>
                <w:b/>
                <w:sz w:val="20"/>
              </w:rPr>
              <w:lastRenderedPageBreak/>
              <w:t>Location</w:t>
            </w:r>
          </w:p>
        </w:tc>
        <w:tc>
          <w:tcPr>
            <w:tcW w:w="920" w:type="dxa"/>
            <w:vMerge w:val="restart"/>
            <w:tcBorders>
              <w:top w:val="single" w:sz="12" w:space="0" w:color="000000"/>
            </w:tcBorders>
            <w:vAlign w:val="bottom"/>
          </w:tcPr>
          <w:p w14:paraId="5E0A044F" w14:textId="77777777" w:rsidR="00174DC4" w:rsidRPr="00174DC4" w:rsidRDefault="00174DC4" w:rsidP="00174DC4">
            <w:pPr>
              <w:jc w:val="center"/>
              <w:rPr>
                <w:b/>
                <w:sz w:val="20"/>
              </w:rPr>
            </w:pPr>
            <w:r w:rsidRPr="00174DC4">
              <w:rPr>
                <w:b/>
                <w:sz w:val="20"/>
              </w:rPr>
              <w:t>Carbon</w:t>
            </w:r>
          </w:p>
          <w:p w14:paraId="41542164" w14:textId="77777777" w:rsidR="00174DC4" w:rsidRPr="00174DC4" w:rsidRDefault="00174DC4" w:rsidP="00174DC4">
            <w:pPr>
              <w:jc w:val="center"/>
              <w:rPr>
                <w:b/>
                <w:sz w:val="20"/>
              </w:rPr>
            </w:pPr>
            <w:r w:rsidRPr="00174DC4">
              <w:rPr>
                <w:b/>
                <w:sz w:val="20"/>
              </w:rPr>
              <w:t>Dioxide</w:t>
            </w:r>
          </w:p>
          <w:p w14:paraId="5391D93C" w14:textId="77777777" w:rsidR="00174DC4" w:rsidRPr="00174DC4" w:rsidRDefault="00174DC4" w:rsidP="00174DC4">
            <w:pPr>
              <w:jc w:val="center"/>
              <w:rPr>
                <w:b/>
                <w:sz w:val="20"/>
              </w:rPr>
            </w:pPr>
            <w:r w:rsidRPr="00174DC4">
              <w:rPr>
                <w:b/>
                <w:sz w:val="20"/>
              </w:rPr>
              <w:t>(ppm)</w:t>
            </w:r>
          </w:p>
        </w:tc>
        <w:tc>
          <w:tcPr>
            <w:tcW w:w="1136" w:type="dxa"/>
            <w:vMerge w:val="restart"/>
            <w:tcBorders>
              <w:top w:val="single" w:sz="12" w:space="0" w:color="000000"/>
            </w:tcBorders>
          </w:tcPr>
          <w:p w14:paraId="1D47BFD2" w14:textId="77777777" w:rsidR="00174DC4" w:rsidRPr="00174DC4" w:rsidRDefault="00174DC4" w:rsidP="00174DC4">
            <w:pPr>
              <w:jc w:val="center"/>
              <w:rPr>
                <w:b/>
                <w:sz w:val="20"/>
              </w:rPr>
            </w:pPr>
            <w:r w:rsidRPr="00174DC4">
              <w:rPr>
                <w:b/>
                <w:sz w:val="20"/>
              </w:rPr>
              <w:t>Carbon Monoxide</w:t>
            </w:r>
          </w:p>
          <w:p w14:paraId="649699C7" w14:textId="77777777" w:rsidR="00174DC4" w:rsidRPr="00174DC4" w:rsidRDefault="00174DC4" w:rsidP="00174DC4">
            <w:pPr>
              <w:jc w:val="center"/>
              <w:rPr>
                <w:b/>
                <w:sz w:val="20"/>
              </w:rPr>
            </w:pPr>
            <w:r w:rsidRPr="00174DC4">
              <w:rPr>
                <w:b/>
                <w:sz w:val="20"/>
              </w:rPr>
              <w:t>(ppm)</w:t>
            </w:r>
          </w:p>
        </w:tc>
        <w:tc>
          <w:tcPr>
            <w:tcW w:w="810" w:type="dxa"/>
            <w:vMerge w:val="restart"/>
            <w:tcBorders>
              <w:top w:val="single" w:sz="12" w:space="0" w:color="000000"/>
            </w:tcBorders>
            <w:vAlign w:val="bottom"/>
          </w:tcPr>
          <w:p w14:paraId="009653DE" w14:textId="77777777" w:rsidR="00174DC4" w:rsidRPr="00174DC4" w:rsidRDefault="00174DC4" w:rsidP="00174DC4">
            <w:pPr>
              <w:jc w:val="center"/>
              <w:rPr>
                <w:b/>
                <w:sz w:val="20"/>
              </w:rPr>
            </w:pPr>
            <w:r w:rsidRPr="00174DC4">
              <w:rPr>
                <w:b/>
                <w:sz w:val="20"/>
              </w:rPr>
              <w:t>Temp</w:t>
            </w:r>
          </w:p>
          <w:p w14:paraId="221C26B2" w14:textId="77777777" w:rsidR="00174DC4" w:rsidRPr="00174DC4" w:rsidRDefault="00174DC4" w:rsidP="00174DC4">
            <w:pPr>
              <w:jc w:val="center"/>
              <w:rPr>
                <w:b/>
                <w:sz w:val="20"/>
              </w:rPr>
            </w:pPr>
            <w:r w:rsidRPr="00174DC4">
              <w:rPr>
                <w:b/>
                <w:sz w:val="20"/>
              </w:rPr>
              <w:t>(°F)</w:t>
            </w:r>
          </w:p>
        </w:tc>
        <w:tc>
          <w:tcPr>
            <w:tcW w:w="1080" w:type="dxa"/>
            <w:vMerge w:val="restart"/>
            <w:tcBorders>
              <w:top w:val="single" w:sz="12" w:space="0" w:color="000000"/>
            </w:tcBorders>
            <w:vAlign w:val="bottom"/>
          </w:tcPr>
          <w:p w14:paraId="2D05333D" w14:textId="77777777" w:rsidR="00174DC4" w:rsidRPr="00174DC4" w:rsidRDefault="00174DC4" w:rsidP="00174DC4">
            <w:pPr>
              <w:jc w:val="center"/>
              <w:rPr>
                <w:b/>
                <w:sz w:val="20"/>
              </w:rPr>
            </w:pPr>
            <w:r w:rsidRPr="00174DC4">
              <w:rPr>
                <w:b/>
                <w:sz w:val="20"/>
              </w:rPr>
              <w:t>Relative</w:t>
            </w:r>
          </w:p>
          <w:p w14:paraId="3B8B6F75" w14:textId="77777777" w:rsidR="00174DC4" w:rsidRPr="00174DC4" w:rsidRDefault="00174DC4" w:rsidP="00174DC4">
            <w:pPr>
              <w:jc w:val="center"/>
              <w:rPr>
                <w:b/>
                <w:sz w:val="20"/>
              </w:rPr>
            </w:pPr>
            <w:r w:rsidRPr="00174DC4">
              <w:rPr>
                <w:b/>
                <w:sz w:val="20"/>
              </w:rPr>
              <w:t>Humidity</w:t>
            </w:r>
          </w:p>
          <w:p w14:paraId="6F3FB7DA" w14:textId="77777777" w:rsidR="00174DC4" w:rsidRPr="00174DC4" w:rsidRDefault="00174DC4" w:rsidP="00174DC4">
            <w:pPr>
              <w:jc w:val="center"/>
              <w:rPr>
                <w:b/>
                <w:sz w:val="20"/>
              </w:rPr>
            </w:pPr>
            <w:r w:rsidRPr="00174DC4">
              <w:rPr>
                <w:b/>
                <w:sz w:val="20"/>
              </w:rPr>
              <w:t>(%)</w:t>
            </w:r>
          </w:p>
        </w:tc>
        <w:tc>
          <w:tcPr>
            <w:tcW w:w="954" w:type="dxa"/>
            <w:vMerge w:val="restart"/>
            <w:tcBorders>
              <w:top w:val="single" w:sz="12" w:space="0" w:color="000000"/>
            </w:tcBorders>
            <w:vAlign w:val="bottom"/>
          </w:tcPr>
          <w:p w14:paraId="7A7D0E58" w14:textId="77777777" w:rsidR="00174DC4" w:rsidRPr="00174DC4" w:rsidRDefault="00174DC4" w:rsidP="00174DC4">
            <w:pPr>
              <w:jc w:val="center"/>
              <w:rPr>
                <w:b/>
                <w:sz w:val="20"/>
              </w:rPr>
            </w:pPr>
            <w:r w:rsidRPr="00174DC4">
              <w:rPr>
                <w:b/>
                <w:sz w:val="20"/>
              </w:rPr>
              <w:t>PM2.5</w:t>
            </w:r>
          </w:p>
          <w:p w14:paraId="2A9C323E" w14:textId="77777777" w:rsidR="00174DC4" w:rsidRPr="00174DC4" w:rsidRDefault="00174DC4" w:rsidP="00174DC4">
            <w:pPr>
              <w:jc w:val="center"/>
              <w:rPr>
                <w:b/>
                <w:sz w:val="20"/>
              </w:rPr>
            </w:pPr>
            <w:r w:rsidRPr="00174DC4">
              <w:rPr>
                <w:b/>
                <w:sz w:val="20"/>
              </w:rPr>
              <w:t>(µg/m</w:t>
            </w:r>
            <w:r w:rsidRPr="00174DC4">
              <w:rPr>
                <w:b/>
                <w:sz w:val="20"/>
                <w:vertAlign w:val="superscript"/>
              </w:rPr>
              <w:t>3</w:t>
            </w:r>
            <w:r w:rsidRPr="00174DC4">
              <w:rPr>
                <w:b/>
                <w:sz w:val="20"/>
              </w:rPr>
              <w:t>)</w:t>
            </w:r>
          </w:p>
        </w:tc>
        <w:tc>
          <w:tcPr>
            <w:tcW w:w="1206" w:type="dxa"/>
            <w:vMerge w:val="restart"/>
            <w:tcBorders>
              <w:top w:val="single" w:sz="12" w:space="0" w:color="000000"/>
            </w:tcBorders>
            <w:vAlign w:val="bottom"/>
          </w:tcPr>
          <w:p w14:paraId="45403A22" w14:textId="77777777" w:rsidR="00174DC4" w:rsidRPr="00174DC4" w:rsidRDefault="00174DC4" w:rsidP="00174DC4">
            <w:pPr>
              <w:jc w:val="center"/>
              <w:rPr>
                <w:b/>
                <w:sz w:val="20"/>
              </w:rPr>
            </w:pPr>
            <w:r w:rsidRPr="00174DC4">
              <w:rPr>
                <w:b/>
                <w:sz w:val="20"/>
              </w:rPr>
              <w:t>TVOCs</w:t>
            </w:r>
          </w:p>
          <w:p w14:paraId="4C02FA60" w14:textId="77777777" w:rsidR="00174DC4" w:rsidRPr="00174DC4" w:rsidRDefault="00174DC4" w:rsidP="00174DC4">
            <w:pPr>
              <w:jc w:val="center"/>
              <w:rPr>
                <w:b/>
                <w:sz w:val="20"/>
              </w:rPr>
            </w:pPr>
            <w:r w:rsidRPr="00174DC4">
              <w:rPr>
                <w:b/>
                <w:sz w:val="20"/>
              </w:rPr>
              <w:t>(ppm)</w:t>
            </w:r>
          </w:p>
        </w:tc>
        <w:tc>
          <w:tcPr>
            <w:tcW w:w="1206" w:type="dxa"/>
            <w:vMerge w:val="restart"/>
            <w:tcBorders>
              <w:top w:val="single" w:sz="12" w:space="0" w:color="000000"/>
            </w:tcBorders>
            <w:vAlign w:val="bottom"/>
          </w:tcPr>
          <w:p w14:paraId="294C0E6B" w14:textId="77777777" w:rsidR="00174DC4" w:rsidRPr="00174DC4" w:rsidRDefault="00174DC4" w:rsidP="00174DC4">
            <w:pPr>
              <w:jc w:val="center"/>
              <w:rPr>
                <w:b/>
                <w:sz w:val="20"/>
              </w:rPr>
            </w:pPr>
            <w:r w:rsidRPr="00174DC4">
              <w:rPr>
                <w:b/>
                <w:sz w:val="20"/>
              </w:rPr>
              <w:t>Occupants</w:t>
            </w:r>
          </w:p>
          <w:p w14:paraId="65D1D4AB" w14:textId="77777777" w:rsidR="00174DC4" w:rsidRPr="00174DC4" w:rsidRDefault="00174DC4" w:rsidP="00174DC4">
            <w:pPr>
              <w:jc w:val="center"/>
              <w:rPr>
                <w:b/>
                <w:sz w:val="20"/>
              </w:rPr>
            </w:pPr>
            <w:r w:rsidRPr="00174DC4">
              <w:rPr>
                <w:b/>
                <w:sz w:val="20"/>
              </w:rPr>
              <w:t>in Room</w:t>
            </w:r>
          </w:p>
        </w:tc>
        <w:tc>
          <w:tcPr>
            <w:tcW w:w="1260" w:type="dxa"/>
            <w:vMerge w:val="restart"/>
            <w:tcBorders>
              <w:top w:val="single" w:sz="12" w:space="0" w:color="000000"/>
            </w:tcBorders>
            <w:vAlign w:val="bottom"/>
          </w:tcPr>
          <w:p w14:paraId="3DD88DFF" w14:textId="77777777" w:rsidR="00174DC4" w:rsidRPr="00174DC4" w:rsidRDefault="00174DC4" w:rsidP="00174DC4">
            <w:pPr>
              <w:jc w:val="center"/>
              <w:rPr>
                <w:b/>
                <w:sz w:val="20"/>
              </w:rPr>
            </w:pPr>
            <w:r w:rsidRPr="00174DC4">
              <w:rPr>
                <w:b/>
                <w:sz w:val="20"/>
              </w:rPr>
              <w:t>Windows</w:t>
            </w:r>
          </w:p>
          <w:p w14:paraId="37CC3C5D" w14:textId="77777777" w:rsidR="00174DC4" w:rsidRPr="00174DC4" w:rsidRDefault="00174DC4" w:rsidP="00174DC4">
            <w:pPr>
              <w:jc w:val="center"/>
              <w:rPr>
                <w:b/>
                <w:sz w:val="20"/>
              </w:rPr>
            </w:pPr>
            <w:r w:rsidRPr="00174DC4">
              <w:rPr>
                <w:b/>
                <w:sz w:val="20"/>
              </w:rPr>
              <w:t>Openable</w:t>
            </w:r>
          </w:p>
        </w:tc>
        <w:tc>
          <w:tcPr>
            <w:tcW w:w="1890" w:type="dxa"/>
            <w:gridSpan w:val="2"/>
            <w:tcBorders>
              <w:top w:val="single" w:sz="12" w:space="0" w:color="000000"/>
              <w:left w:val="nil"/>
              <w:bottom w:val="nil"/>
            </w:tcBorders>
            <w:vAlign w:val="bottom"/>
          </w:tcPr>
          <w:p w14:paraId="313495A0" w14:textId="77777777" w:rsidR="00174DC4" w:rsidRPr="00174DC4" w:rsidRDefault="00174DC4" w:rsidP="00174DC4">
            <w:pPr>
              <w:ind w:left="-105"/>
              <w:jc w:val="center"/>
              <w:rPr>
                <w:b/>
                <w:sz w:val="20"/>
              </w:rPr>
            </w:pPr>
            <w:r w:rsidRPr="00174DC4">
              <w:rPr>
                <w:b/>
                <w:sz w:val="20"/>
              </w:rPr>
              <w:t>Ventilation</w:t>
            </w:r>
          </w:p>
        </w:tc>
        <w:tc>
          <w:tcPr>
            <w:tcW w:w="2615" w:type="dxa"/>
            <w:vMerge w:val="restart"/>
            <w:tcBorders>
              <w:top w:val="single" w:sz="12" w:space="0" w:color="000000"/>
            </w:tcBorders>
            <w:vAlign w:val="bottom"/>
          </w:tcPr>
          <w:p w14:paraId="495CECCC" w14:textId="77777777" w:rsidR="00174DC4" w:rsidRPr="00174DC4" w:rsidRDefault="00174DC4" w:rsidP="00174DC4">
            <w:pPr>
              <w:jc w:val="center"/>
              <w:rPr>
                <w:b/>
                <w:sz w:val="20"/>
              </w:rPr>
            </w:pPr>
            <w:r w:rsidRPr="00174DC4">
              <w:rPr>
                <w:b/>
                <w:sz w:val="20"/>
              </w:rPr>
              <w:t>Remarks</w:t>
            </w:r>
          </w:p>
        </w:tc>
      </w:tr>
      <w:tr w:rsidR="00174DC4" w:rsidRPr="00174DC4" w14:paraId="41EFD22D" w14:textId="77777777" w:rsidTr="002D7D76">
        <w:trPr>
          <w:cantSplit/>
          <w:trHeight w:val="350"/>
          <w:tblHeader/>
          <w:jc w:val="center"/>
        </w:trPr>
        <w:tc>
          <w:tcPr>
            <w:tcW w:w="1909" w:type="dxa"/>
            <w:vMerge/>
            <w:tcBorders>
              <w:bottom w:val="single" w:sz="6" w:space="0" w:color="000000"/>
            </w:tcBorders>
            <w:vAlign w:val="bottom"/>
          </w:tcPr>
          <w:p w14:paraId="33F927BA" w14:textId="77777777" w:rsidR="00174DC4" w:rsidRPr="00174DC4" w:rsidRDefault="00174DC4" w:rsidP="00174DC4">
            <w:pPr>
              <w:keepNext/>
              <w:jc w:val="center"/>
              <w:outlineLvl w:val="0"/>
              <w:rPr>
                <w:sz w:val="20"/>
              </w:rPr>
            </w:pPr>
          </w:p>
        </w:tc>
        <w:tc>
          <w:tcPr>
            <w:tcW w:w="920" w:type="dxa"/>
            <w:vMerge/>
            <w:tcBorders>
              <w:bottom w:val="single" w:sz="6" w:space="0" w:color="000000"/>
            </w:tcBorders>
            <w:vAlign w:val="bottom"/>
          </w:tcPr>
          <w:p w14:paraId="7875D652" w14:textId="77777777" w:rsidR="00174DC4" w:rsidRPr="00174DC4" w:rsidRDefault="00174DC4" w:rsidP="00174DC4">
            <w:pPr>
              <w:jc w:val="center"/>
              <w:rPr>
                <w:sz w:val="20"/>
              </w:rPr>
            </w:pPr>
          </w:p>
        </w:tc>
        <w:tc>
          <w:tcPr>
            <w:tcW w:w="1136" w:type="dxa"/>
            <w:vMerge/>
            <w:tcBorders>
              <w:bottom w:val="single" w:sz="6" w:space="0" w:color="000000"/>
            </w:tcBorders>
          </w:tcPr>
          <w:p w14:paraId="5BABFA21" w14:textId="77777777" w:rsidR="00174DC4" w:rsidRPr="00174DC4" w:rsidRDefault="00174DC4" w:rsidP="00174DC4">
            <w:pPr>
              <w:jc w:val="center"/>
              <w:rPr>
                <w:sz w:val="20"/>
              </w:rPr>
            </w:pPr>
          </w:p>
        </w:tc>
        <w:tc>
          <w:tcPr>
            <w:tcW w:w="810" w:type="dxa"/>
            <w:vMerge/>
            <w:tcBorders>
              <w:bottom w:val="single" w:sz="6" w:space="0" w:color="000000"/>
            </w:tcBorders>
            <w:vAlign w:val="bottom"/>
          </w:tcPr>
          <w:p w14:paraId="6FA7A4DE" w14:textId="77777777" w:rsidR="00174DC4" w:rsidRPr="00174DC4" w:rsidRDefault="00174DC4" w:rsidP="00174DC4">
            <w:pPr>
              <w:jc w:val="center"/>
              <w:rPr>
                <w:sz w:val="20"/>
              </w:rPr>
            </w:pPr>
          </w:p>
        </w:tc>
        <w:tc>
          <w:tcPr>
            <w:tcW w:w="1080" w:type="dxa"/>
            <w:vMerge/>
            <w:tcBorders>
              <w:bottom w:val="single" w:sz="6" w:space="0" w:color="000000"/>
            </w:tcBorders>
            <w:vAlign w:val="bottom"/>
          </w:tcPr>
          <w:p w14:paraId="0D6CD389" w14:textId="77777777" w:rsidR="00174DC4" w:rsidRPr="00174DC4" w:rsidRDefault="00174DC4" w:rsidP="00174DC4">
            <w:pPr>
              <w:jc w:val="center"/>
              <w:rPr>
                <w:sz w:val="20"/>
              </w:rPr>
            </w:pPr>
          </w:p>
        </w:tc>
        <w:tc>
          <w:tcPr>
            <w:tcW w:w="954" w:type="dxa"/>
            <w:vMerge/>
            <w:tcBorders>
              <w:bottom w:val="single" w:sz="6" w:space="0" w:color="000000"/>
            </w:tcBorders>
          </w:tcPr>
          <w:p w14:paraId="22FBDE0D" w14:textId="77777777" w:rsidR="00174DC4" w:rsidRPr="00174DC4" w:rsidRDefault="00174DC4" w:rsidP="00174DC4">
            <w:pPr>
              <w:jc w:val="center"/>
              <w:rPr>
                <w:sz w:val="20"/>
              </w:rPr>
            </w:pPr>
          </w:p>
        </w:tc>
        <w:tc>
          <w:tcPr>
            <w:tcW w:w="1206" w:type="dxa"/>
            <w:vMerge/>
            <w:tcBorders>
              <w:bottom w:val="single" w:sz="6" w:space="0" w:color="000000"/>
            </w:tcBorders>
          </w:tcPr>
          <w:p w14:paraId="338263CD" w14:textId="77777777" w:rsidR="00174DC4" w:rsidRPr="00174DC4" w:rsidRDefault="00174DC4" w:rsidP="00174DC4">
            <w:pPr>
              <w:jc w:val="center"/>
              <w:rPr>
                <w:b/>
                <w:sz w:val="20"/>
              </w:rPr>
            </w:pPr>
          </w:p>
        </w:tc>
        <w:tc>
          <w:tcPr>
            <w:tcW w:w="1206" w:type="dxa"/>
            <w:vMerge/>
            <w:tcBorders>
              <w:bottom w:val="single" w:sz="6" w:space="0" w:color="000000"/>
            </w:tcBorders>
            <w:vAlign w:val="bottom"/>
          </w:tcPr>
          <w:p w14:paraId="2C3B8977" w14:textId="77777777" w:rsidR="00174DC4" w:rsidRPr="00174DC4" w:rsidRDefault="00174DC4" w:rsidP="00174DC4">
            <w:pPr>
              <w:jc w:val="center"/>
              <w:rPr>
                <w:sz w:val="20"/>
              </w:rPr>
            </w:pPr>
          </w:p>
        </w:tc>
        <w:tc>
          <w:tcPr>
            <w:tcW w:w="1260" w:type="dxa"/>
            <w:vMerge/>
            <w:tcBorders>
              <w:bottom w:val="single" w:sz="6" w:space="0" w:color="000000"/>
            </w:tcBorders>
            <w:vAlign w:val="bottom"/>
          </w:tcPr>
          <w:p w14:paraId="0315537B" w14:textId="77777777" w:rsidR="00174DC4" w:rsidRPr="00174DC4" w:rsidRDefault="00174DC4" w:rsidP="00174DC4">
            <w:pPr>
              <w:jc w:val="center"/>
              <w:rPr>
                <w:sz w:val="20"/>
              </w:rPr>
            </w:pPr>
          </w:p>
        </w:tc>
        <w:tc>
          <w:tcPr>
            <w:tcW w:w="900" w:type="dxa"/>
            <w:tcBorders>
              <w:left w:val="nil"/>
              <w:bottom w:val="single" w:sz="6" w:space="0" w:color="000000"/>
            </w:tcBorders>
            <w:vAlign w:val="bottom"/>
          </w:tcPr>
          <w:p w14:paraId="64304077" w14:textId="77777777" w:rsidR="00174DC4" w:rsidRPr="00174DC4" w:rsidRDefault="00174DC4" w:rsidP="00174DC4">
            <w:pPr>
              <w:ind w:left="-105"/>
              <w:jc w:val="center"/>
              <w:rPr>
                <w:sz w:val="20"/>
              </w:rPr>
            </w:pPr>
            <w:r w:rsidRPr="00174DC4">
              <w:rPr>
                <w:sz w:val="20"/>
              </w:rPr>
              <w:t>Supply</w:t>
            </w:r>
          </w:p>
        </w:tc>
        <w:tc>
          <w:tcPr>
            <w:tcW w:w="990" w:type="dxa"/>
            <w:tcBorders>
              <w:left w:val="nil"/>
              <w:bottom w:val="single" w:sz="6" w:space="0" w:color="000000"/>
            </w:tcBorders>
            <w:vAlign w:val="bottom"/>
          </w:tcPr>
          <w:p w14:paraId="2A260A92" w14:textId="77777777" w:rsidR="00174DC4" w:rsidRPr="00174DC4" w:rsidRDefault="00174DC4" w:rsidP="00174DC4">
            <w:pPr>
              <w:ind w:left="-105"/>
              <w:jc w:val="center"/>
              <w:rPr>
                <w:sz w:val="20"/>
              </w:rPr>
            </w:pPr>
            <w:r w:rsidRPr="00174DC4">
              <w:rPr>
                <w:sz w:val="20"/>
              </w:rPr>
              <w:t>Exhaust</w:t>
            </w:r>
          </w:p>
        </w:tc>
        <w:tc>
          <w:tcPr>
            <w:tcW w:w="2615" w:type="dxa"/>
            <w:vMerge/>
            <w:tcBorders>
              <w:bottom w:val="single" w:sz="6" w:space="0" w:color="000000"/>
            </w:tcBorders>
            <w:vAlign w:val="bottom"/>
          </w:tcPr>
          <w:p w14:paraId="10705EC1" w14:textId="77777777" w:rsidR="00174DC4" w:rsidRPr="00174DC4" w:rsidRDefault="00174DC4" w:rsidP="00174DC4">
            <w:pPr>
              <w:jc w:val="center"/>
              <w:rPr>
                <w:sz w:val="20"/>
              </w:rPr>
            </w:pPr>
          </w:p>
        </w:tc>
      </w:tr>
      <w:tr w:rsidR="00174DC4" w:rsidRPr="00174DC4" w14:paraId="0DAB35A3" w14:textId="77777777" w:rsidTr="002D7D76">
        <w:trPr>
          <w:cantSplit/>
          <w:trHeight w:val="648"/>
          <w:jc w:val="center"/>
        </w:trPr>
        <w:tc>
          <w:tcPr>
            <w:tcW w:w="1909" w:type="dxa"/>
            <w:tcBorders>
              <w:top w:val="single" w:sz="6" w:space="0" w:color="000000"/>
              <w:bottom w:val="single" w:sz="6" w:space="0" w:color="000000"/>
            </w:tcBorders>
            <w:shd w:val="clear" w:color="auto" w:fill="FFFFFF" w:themeFill="background1"/>
            <w:vAlign w:val="center"/>
          </w:tcPr>
          <w:p w14:paraId="285EEDCD" w14:textId="77777777" w:rsidR="00174DC4" w:rsidRPr="00174DC4" w:rsidRDefault="00174DC4" w:rsidP="00174DC4">
            <w:pPr>
              <w:spacing w:before="60" w:after="60"/>
              <w:rPr>
                <w:sz w:val="20"/>
              </w:rPr>
            </w:pPr>
            <w:r w:rsidRPr="00174DC4">
              <w:rPr>
                <w:sz w:val="20"/>
              </w:rPr>
              <w:t>Background</w:t>
            </w:r>
          </w:p>
        </w:tc>
        <w:tc>
          <w:tcPr>
            <w:tcW w:w="920" w:type="dxa"/>
            <w:tcBorders>
              <w:top w:val="single" w:sz="6" w:space="0" w:color="000000"/>
              <w:bottom w:val="single" w:sz="6" w:space="0" w:color="000000"/>
            </w:tcBorders>
            <w:shd w:val="clear" w:color="auto" w:fill="FFFFFF" w:themeFill="background1"/>
            <w:vAlign w:val="center"/>
          </w:tcPr>
          <w:p w14:paraId="5CD5A910" w14:textId="77777777" w:rsidR="00174DC4" w:rsidRPr="00174DC4" w:rsidRDefault="00174DC4" w:rsidP="00174DC4">
            <w:pPr>
              <w:spacing w:before="60" w:after="60"/>
              <w:jc w:val="center"/>
              <w:rPr>
                <w:sz w:val="20"/>
              </w:rPr>
            </w:pPr>
            <w:r w:rsidRPr="00174DC4">
              <w:rPr>
                <w:sz w:val="20"/>
              </w:rPr>
              <w:t>374</w:t>
            </w:r>
          </w:p>
        </w:tc>
        <w:tc>
          <w:tcPr>
            <w:tcW w:w="1136" w:type="dxa"/>
            <w:tcBorders>
              <w:top w:val="single" w:sz="6" w:space="0" w:color="000000"/>
              <w:bottom w:val="single" w:sz="6" w:space="0" w:color="000000"/>
            </w:tcBorders>
            <w:shd w:val="clear" w:color="auto" w:fill="FFFFFF" w:themeFill="background1"/>
            <w:vAlign w:val="center"/>
          </w:tcPr>
          <w:p w14:paraId="0BC3B19E" w14:textId="77777777" w:rsidR="00174DC4" w:rsidRPr="00174DC4" w:rsidRDefault="00174DC4" w:rsidP="00174DC4">
            <w:pPr>
              <w:spacing w:before="60" w:after="60"/>
              <w:jc w:val="center"/>
              <w:rPr>
                <w:sz w:val="20"/>
              </w:rPr>
            </w:pPr>
            <w:r w:rsidRPr="00174DC4">
              <w:rPr>
                <w:sz w:val="20"/>
              </w:rPr>
              <w:t>ND</w:t>
            </w:r>
          </w:p>
        </w:tc>
        <w:tc>
          <w:tcPr>
            <w:tcW w:w="810" w:type="dxa"/>
            <w:tcBorders>
              <w:top w:val="single" w:sz="6" w:space="0" w:color="000000"/>
              <w:bottom w:val="single" w:sz="6" w:space="0" w:color="000000"/>
            </w:tcBorders>
            <w:shd w:val="clear" w:color="auto" w:fill="FFFFFF" w:themeFill="background1"/>
            <w:vAlign w:val="center"/>
          </w:tcPr>
          <w:p w14:paraId="6D81B5F7" w14:textId="77777777" w:rsidR="00174DC4" w:rsidRPr="00174DC4" w:rsidRDefault="00174DC4" w:rsidP="00174DC4">
            <w:pPr>
              <w:spacing w:before="60" w:after="60"/>
              <w:jc w:val="center"/>
              <w:rPr>
                <w:sz w:val="20"/>
              </w:rPr>
            </w:pPr>
            <w:r w:rsidRPr="00174DC4">
              <w:rPr>
                <w:sz w:val="20"/>
              </w:rPr>
              <w:t>91</w:t>
            </w:r>
          </w:p>
        </w:tc>
        <w:tc>
          <w:tcPr>
            <w:tcW w:w="1080" w:type="dxa"/>
            <w:tcBorders>
              <w:top w:val="single" w:sz="6" w:space="0" w:color="000000"/>
              <w:bottom w:val="single" w:sz="6" w:space="0" w:color="000000"/>
            </w:tcBorders>
            <w:shd w:val="clear" w:color="auto" w:fill="FFFFFF" w:themeFill="background1"/>
            <w:vAlign w:val="center"/>
          </w:tcPr>
          <w:p w14:paraId="242EAE15" w14:textId="77777777" w:rsidR="00174DC4" w:rsidRPr="00174DC4" w:rsidRDefault="00174DC4" w:rsidP="00174DC4">
            <w:pPr>
              <w:spacing w:before="60" w:after="60"/>
              <w:jc w:val="center"/>
              <w:rPr>
                <w:sz w:val="20"/>
              </w:rPr>
            </w:pPr>
            <w:r w:rsidRPr="00174DC4">
              <w:rPr>
                <w:sz w:val="20"/>
              </w:rPr>
              <w:t>52</w:t>
            </w:r>
          </w:p>
        </w:tc>
        <w:tc>
          <w:tcPr>
            <w:tcW w:w="954" w:type="dxa"/>
            <w:tcBorders>
              <w:top w:val="single" w:sz="6" w:space="0" w:color="000000"/>
              <w:bottom w:val="single" w:sz="6" w:space="0" w:color="000000"/>
            </w:tcBorders>
            <w:shd w:val="clear" w:color="auto" w:fill="FFFFFF" w:themeFill="background1"/>
            <w:vAlign w:val="center"/>
          </w:tcPr>
          <w:p w14:paraId="2DD91DF1" w14:textId="77777777" w:rsidR="00174DC4" w:rsidRPr="00174DC4" w:rsidRDefault="00174DC4" w:rsidP="00174DC4">
            <w:pPr>
              <w:spacing w:before="60" w:after="60"/>
              <w:jc w:val="center"/>
              <w:rPr>
                <w:sz w:val="20"/>
              </w:rPr>
            </w:pPr>
            <w:r w:rsidRPr="00174DC4">
              <w:rPr>
                <w:sz w:val="20"/>
              </w:rPr>
              <w:t>23</w:t>
            </w:r>
          </w:p>
        </w:tc>
        <w:tc>
          <w:tcPr>
            <w:tcW w:w="1206" w:type="dxa"/>
            <w:tcBorders>
              <w:top w:val="single" w:sz="6" w:space="0" w:color="000000"/>
              <w:bottom w:val="single" w:sz="6" w:space="0" w:color="000000"/>
            </w:tcBorders>
            <w:shd w:val="clear" w:color="auto" w:fill="FFFFFF" w:themeFill="background1"/>
            <w:vAlign w:val="center"/>
          </w:tcPr>
          <w:p w14:paraId="7D5E76DF" w14:textId="77777777" w:rsidR="00174DC4" w:rsidRPr="00174DC4" w:rsidRDefault="00174DC4" w:rsidP="00174DC4">
            <w:pPr>
              <w:spacing w:before="60" w:after="60"/>
              <w:jc w:val="center"/>
              <w:rPr>
                <w:sz w:val="20"/>
              </w:rPr>
            </w:pPr>
            <w:r w:rsidRPr="00174DC4">
              <w:rPr>
                <w:sz w:val="20"/>
              </w:rPr>
              <w:t>ND</w:t>
            </w:r>
          </w:p>
        </w:tc>
        <w:tc>
          <w:tcPr>
            <w:tcW w:w="1206" w:type="dxa"/>
            <w:tcBorders>
              <w:top w:val="single" w:sz="6" w:space="0" w:color="000000"/>
              <w:bottom w:val="single" w:sz="6" w:space="0" w:color="000000"/>
            </w:tcBorders>
            <w:shd w:val="clear" w:color="auto" w:fill="FFFFFF" w:themeFill="background1"/>
            <w:vAlign w:val="center"/>
          </w:tcPr>
          <w:p w14:paraId="2C033E6D" w14:textId="77777777" w:rsidR="00174DC4" w:rsidRPr="00174DC4" w:rsidRDefault="00174DC4" w:rsidP="00174DC4">
            <w:pPr>
              <w:spacing w:before="60" w:after="60"/>
              <w:jc w:val="center"/>
              <w:rPr>
                <w:sz w:val="20"/>
              </w:rPr>
            </w:pPr>
          </w:p>
        </w:tc>
        <w:tc>
          <w:tcPr>
            <w:tcW w:w="1260" w:type="dxa"/>
            <w:tcBorders>
              <w:top w:val="single" w:sz="6" w:space="0" w:color="000000"/>
              <w:bottom w:val="single" w:sz="6" w:space="0" w:color="000000"/>
            </w:tcBorders>
            <w:shd w:val="clear" w:color="auto" w:fill="FFFFFF" w:themeFill="background1"/>
            <w:vAlign w:val="center"/>
          </w:tcPr>
          <w:p w14:paraId="137EA75A" w14:textId="77777777" w:rsidR="00174DC4" w:rsidRPr="00174DC4" w:rsidRDefault="00174DC4" w:rsidP="00174DC4">
            <w:pPr>
              <w:spacing w:before="60" w:after="60"/>
              <w:jc w:val="center"/>
              <w:rPr>
                <w:sz w:val="20"/>
              </w:rPr>
            </w:pPr>
          </w:p>
        </w:tc>
        <w:tc>
          <w:tcPr>
            <w:tcW w:w="900" w:type="dxa"/>
            <w:tcBorders>
              <w:top w:val="single" w:sz="6" w:space="0" w:color="000000"/>
              <w:bottom w:val="single" w:sz="6" w:space="0" w:color="000000"/>
            </w:tcBorders>
            <w:shd w:val="clear" w:color="auto" w:fill="FFFFFF" w:themeFill="background1"/>
            <w:vAlign w:val="center"/>
          </w:tcPr>
          <w:p w14:paraId="7CE6F3AB" w14:textId="77777777" w:rsidR="00174DC4" w:rsidRPr="00174DC4" w:rsidRDefault="00174DC4" w:rsidP="00174DC4">
            <w:pPr>
              <w:spacing w:before="60" w:after="60"/>
              <w:jc w:val="center"/>
              <w:rPr>
                <w:sz w:val="20"/>
              </w:rPr>
            </w:pPr>
          </w:p>
        </w:tc>
        <w:tc>
          <w:tcPr>
            <w:tcW w:w="990" w:type="dxa"/>
            <w:tcBorders>
              <w:top w:val="single" w:sz="6" w:space="0" w:color="000000"/>
              <w:bottom w:val="single" w:sz="6" w:space="0" w:color="000000"/>
            </w:tcBorders>
            <w:shd w:val="clear" w:color="auto" w:fill="FFFFFF" w:themeFill="background1"/>
            <w:vAlign w:val="center"/>
          </w:tcPr>
          <w:p w14:paraId="431EEE5E" w14:textId="77777777" w:rsidR="00174DC4" w:rsidRPr="00174DC4" w:rsidRDefault="00174DC4" w:rsidP="00174DC4">
            <w:pPr>
              <w:spacing w:before="60" w:after="60"/>
              <w:jc w:val="center"/>
              <w:rPr>
                <w:sz w:val="20"/>
              </w:rPr>
            </w:pPr>
          </w:p>
        </w:tc>
        <w:tc>
          <w:tcPr>
            <w:tcW w:w="2615" w:type="dxa"/>
            <w:tcBorders>
              <w:top w:val="single" w:sz="6" w:space="0" w:color="000000"/>
              <w:left w:val="nil"/>
              <w:bottom w:val="single" w:sz="6" w:space="0" w:color="000000"/>
            </w:tcBorders>
            <w:shd w:val="clear" w:color="auto" w:fill="FFFFFF" w:themeFill="background1"/>
            <w:vAlign w:val="center"/>
          </w:tcPr>
          <w:p w14:paraId="14AB60BF" w14:textId="77777777" w:rsidR="00174DC4" w:rsidRPr="00174DC4" w:rsidRDefault="00174DC4" w:rsidP="00174DC4">
            <w:pPr>
              <w:spacing w:before="60" w:after="60"/>
              <w:rPr>
                <w:sz w:val="20"/>
              </w:rPr>
            </w:pPr>
            <w:r w:rsidRPr="00174DC4">
              <w:rPr>
                <w:sz w:val="20"/>
              </w:rPr>
              <w:t>Hot &amp; humid</w:t>
            </w:r>
          </w:p>
        </w:tc>
      </w:tr>
      <w:tr w:rsidR="00174DC4" w:rsidRPr="00174DC4" w14:paraId="685AC88B" w14:textId="77777777" w:rsidTr="002D7D76">
        <w:trPr>
          <w:cantSplit/>
          <w:trHeight w:val="648"/>
          <w:jc w:val="center"/>
        </w:trPr>
        <w:tc>
          <w:tcPr>
            <w:tcW w:w="1909" w:type="dxa"/>
            <w:vAlign w:val="center"/>
          </w:tcPr>
          <w:p w14:paraId="7C35752B" w14:textId="77777777" w:rsidR="00174DC4" w:rsidRPr="00174DC4" w:rsidRDefault="00174DC4" w:rsidP="00174DC4">
            <w:pPr>
              <w:rPr>
                <w:sz w:val="20"/>
              </w:rPr>
            </w:pPr>
            <w:r w:rsidRPr="00174DC4">
              <w:rPr>
                <w:sz w:val="20"/>
              </w:rPr>
              <w:t>Bay</w:t>
            </w:r>
          </w:p>
        </w:tc>
        <w:tc>
          <w:tcPr>
            <w:tcW w:w="920" w:type="dxa"/>
            <w:vAlign w:val="center"/>
          </w:tcPr>
          <w:p w14:paraId="29DCF359" w14:textId="77777777" w:rsidR="00174DC4" w:rsidRPr="00174DC4" w:rsidRDefault="00174DC4" w:rsidP="00174DC4">
            <w:pPr>
              <w:spacing w:before="60" w:after="60"/>
              <w:jc w:val="center"/>
              <w:rPr>
                <w:sz w:val="20"/>
              </w:rPr>
            </w:pPr>
            <w:r w:rsidRPr="00174DC4">
              <w:rPr>
                <w:sz w:val="20"/>
              </w:rPr>
              <w:t>623</w:t>
            </w:r>
          </w:p>
        </w:tc>
        <w:tc>
          <w:tcPr>
            <w:tcW w:w="1136" w:type="dxa"/>
            <w:vAlign w:val="center"/>
          </w:tcPr>
          <w:p w14:paraId="1C70796C" w14:textId="77777777" w:rsidR="00174DC4" w:rsidRPr="00174DC4" w:rsidRDefault="00174DC4" w:rsidP="00174DC4">
            <w:pPr>
              <w:spacing w:before="60" w:after="60"/>
              <w:jc w:val="center"/>
              <w:rPr>
                <w:sz w:val="20"/>
              </w:rPr>
            </w:pPr>
            <w:r w:rsidRPr="00174DC4">
              <w:rPr>
                <w:sz w:val="20"/>
              </w:rPr>
              <w:t>ND</w:t>
            </w:r>
          </w:p>
        </w:tc>
        <w:tc>
          <w:tcPr>
            <w:tcW w:w="810" w:type="dxa"/>
            <w:vAlign w:val="center"/>
          </w:tcPr>
          <w:p w14:paraId="21EEE0C7" w14:textId="77777777" w:rsidR="00174DC4" w:rsidRPr="00174DC4" w:rsidRDefault="00174DC4" w:rsidP="00174DC4">
            <w:pPr>
              <w:spacing w:before="60" w:after="60"/>
              <w:jc w:val="center"/>
              <w:rPr>
                <w:sz w:val="20"/>
              </w:rPr>
            </w:pPr>
            <w:r w:rsidRPr="00174DC4">
              <w:rPr>
                <w:sz w:val="20"/>
              </w:rPr>
              <w:t>81</w:t>
            </w:r>
          </w:p>
        </w:tc>
        <w:tc>
          <w:tcPr>
            <w:tcW w:w="1080" w:type="dxa"/>
            <w:vAlign w:val="center"/>
          </w:tcPr>
          <w:p w14:paraId="64320324" w14:textId="77777777" w:rsidR="00174DC4" w:rsidRPr="00174DC4" w:rsidRDefault="00174DC4" w:rsidP="00174DC4">
            <w:pPr>
              <w:spacing w:before="60" w:after="60"/>
              <w:jc w:val="center"/>
              <w:rPr>
                <w:sz w:val="20"/>
              </w:rPr>
            </w:pPr>
            <w:r w:rsidRPr="00174DC4">
              <w:rPr>
                <w:sz w:val="20"/>
              </w:rPr>
              <w:t>67</w:t>
            </w:r>
          </w:p>
        </w:tc>
        <w:tc>
          <w:tcPr>
            <w:tcW w:w="954" w:type="dxa"/>
            <w:vAlign w:val="center"/>
          </w:tcPr>
          <w:p w14:paraId="6DAF558A" w14:textId="77777777" w:rsidR="00174DC4" w:rsidRPr="00174DC4" w:rsidRDefault="00174DC4" w:rsidP="00174DC4">
            <w:pPr>
              <w:spacing w:before="60" w:after="60"/>
              <w:jc w:val="center"/>
              <w:rPr>
                <w:sz w:val="20"/>
              </w:rPr>
            </w:pPr>
            <w:r w:rsidRPr="00174DC4">
              <w:rPr>
                <w:sz w:val="20"/>
              </w:rPr>
              <w:t>29</w:t>
            </w:r>
          </w:p>
        </w:tc>
        <w:tc>
          <w:tcPr>
            <w:tcW w:w="1206" w:type="dxa"/>
            <w:vAlign w:val="center"/>
          </w:tcPr>
          <w:p w14:paraId="7A718AB0" w14:textId="77777777" w:rsidR="00174DC4" w:rsidRPr="00174DC4" w:rsidRDefault="00174DC4" w:rsidP="00174DC4">
            <w:pPr>
              <w:spacing w:before="60" w:after="60"/>
              <w:jc w:val="center"/>
              <w:rPr>
                <w:sz w:val="20"/>
              </w:rPr>
            </w:pPr>
            <w:r w:rsidRPr="00174DC4">
              <w:rPr>
                <w:sz w:val="20"/>
              </w:rPr>
              <w:t>ND-3.2</w:t>
            </w:r>
          </w:p>
        </w:tc>
        <w:tc>
          <w:tcPr>
            <w:tcW w:w="1206" w:type="dxa"/>
            <w:vAlign w:val="center"/>
          </w:tcPr>
          <w:p w14:paraId="70E27001" w14:textId="77777777" w:rsidR="00174DC4" w:rsidRPr="00174DC4" w:rsidRDefault="00174DC4" w:rsidP="00174DC4">
            <w:pPr>
              <w:spacing w:before="60" w:after="60"/>
              <w:jc w:val="center"/>
              <w:rPr>
                <w:sz w:val="20"/>
              </w:rPr>
            </w:pPr>
            <w:r w:rsidRPr="00174DC4">
              <w:rPr>
                <w:sz w:val="20"/>
              </w:rPr>
              <w:t>2</w:t>
            </w:r>
          </w:p>
        </w:tc>
        <w:tc>
          <w:tcPr>
            <w:tcW w:w="1260" w:type="dxa"/>
            <w:vAlign w:val="center"/>
          </w:tcPr>
          <w:p w14:paraId="39EFD01F" w14:textId="77777777" w:rsidR="00174DC4" w:rsidRPr="00174DC4" w:rsidRDefault="00174DC4" w:rsidP="00174DC4">
            <w:pPr>
              <w:spacing w:before="60" w:after="60"/>
              <w:jc w:val="center"/>
              <w:rPr>
                <w:sz w:val="20"/>
              </w:rPr>
            </w:pPr>
            <w:r w:rsidRPr="00174DC4">
              <w:rPr>
                <w:sz w:val="20"/>
              </w:rPr>
              <w:t>N</w:t>
            </w:r>
          </w:p>
        </w:tc>
        <w:tc>
          <w:tcPr>
            <w:tcW w:w="900" w:type="dxa"/>
            <w:vAlign w:val="center"/>
          </w:tcPr>
          <w:p w14:paraId="4010158B" w14:textId="77777777" w:rsidR="00174DC4" w:rsidRPr="00174DC4" w:rsidRDefault="00174DC4" w:rsidP="00174DC4">
            <w:pPr>
              <w:spacing w:before="60" w:after="60"/>
              <w:jc w:val="center"/>
              <w:rPr>
                <w:sz w:val="20"/>
              </w:rPr>
            </w:pPr>
            <w:r w:rsidRPr="00174DC4">
              <w:rPr>
                <w:sz w:val="20"/>
              </w:rPr>
              <w:t>N</w:t>
            </w:r>
          </w:p>
        </w:tc>
        <w:tc>
          <w:tcPr>
            <w:tcW w:w="990" w:type="dxa"/>
            <w:vAlign w:val="center"/>
          </w:tcPr>
          <w:p w14:paraId="44175EFF" w14:textId="77777777" w:rsidR="00174DC4" w:rsidRPr="00174DC4" w:rsidRDefault="00174DC4" w:rsidP="00174DC4">
            <w:pPr>
              <w:spacing w:before="60" w:after="60"/>
              <w:jc w:val="center"/>
              <w:rPr>
                <w:sz w:val="20"/>
              </w:rPr>
            </w:pPr>
            <w:r w:rsidRPr="00174DC4">
              <w:rPr>
                <w:sz w:val="20"/>
              </w:rPr>
              <w:t>Y</w:t>
            </w:r>
          </w:p>
        </w:tc>
        <w:tc>
          <w:tcPr>
            <w:tcW w:w="2615" w:type="dxa"/>
            <w:tcBorders>
              <w:left w:val="nil"/>
            </w:tcBorders>
            <w:vAlign w:val="center"/>
          </w:tcPr>
          <w:p w14:paraId="4FA42CE2" w14:textId="77777777" w:rsidR="00174DC4" w:rsidRPr="00174DC4" w:rsidRDefault="00174DC4" w:rsidP="00174DC4">
            <w:pPr>
              <w:spacing w:before="60" w:after="60"/>
              <w:rPr>
                <w:sz w:val="20"/>
              </w:rPr>
            </w:pPr>
            <w:r w:rsidRPr="00174DC4">
              <w:rPr>
                <w:sz w:val="20"/>
              </w:rPr>
              <w:t>Local exhaust vent in west wall -  temporarily sealed, severely water-damaged walls/peeling paint/efflorescence, likely mold growth on gypsum wallboard (bathroom), restroom exhaust not vented outside, utility holes, unknown chemicals in corroded containers</w:t>
            </w:r>
          </w:p>
        </w:tc>
      </w:tr>
    </w:tbl>
    <w:p w14:paraId="7DCC72A8" w14:textId="77777777" w:rsidR="00174DC4" w:rsidRPr="00174DC4" w:rsidRDefault="00174DC4" w:rsidP="00174DC4"/>
    <w:p w14:paraId="22CC4BE1" w14:textId="7CDCE4C9" w:rsidR="00FA6B00" w:rsidRPr="00174DC4" w:rsidRDefault="00FA6B00" w:rsidP="00174DC4">
      <w:pPr>
        <w:spacing w:after="200" w:line="276" w:lineRule="auto"/>
        <w:jc w:val="center"/>
        <w:rPr>
          <w:rFonts w:eastAsiaTheme="minorHAnsi"/>
          <w:b/>
          <w:szCs w:val="24"/>
        </w:rPr>
      </w:pPr>
    </w:p>
    <w:sectPr w:rsidR="00FA6B00" w:rsidRPr="00174DC4" w:rsidSect="00174DC4">
      <w:headerReference w:type="default" r:id="rId37"/>
      <w:footerReference w:type="default" r:id="rId38"/>
      <w:headerReference w:type="first" r:id="rId39"/>
      <w:footerReference w:type="first" r:id="rId40"/>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D8914" w14:textId="77777777" w:rsidR="002A3DD8" w:rsidRDefault="002A3DD8">
      <w:pPr>
        <w:spacing w:line="20" w:lineRule="exact"/>
      </w:pPr>
    </w:p>
  </w:endnote>
  <w:endnote w:type="continuationSeparator" w:id="0">
    <w:p w14:paraId="54E0CC55" w14:textId="77777777" w:rsidR="002A3DD8" w:rsidRDefault="002A3DD8">
      <w:r>
        <w:t xml:space="preserve"> </w:t>
      </w:r>
    </w:p>
  </w:endnote>
  <w:endnote w:type="continuationNotice" w:id="1">
    <w:p w14:paraId="0D727E6D" w14:textId="77777777" w:rsidR="002A3DD8" w:rsidRDefault="002A3DD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2CBF2" w14:textId="77777777" w:rsidR="00174DC4" w:rsidRDefault="00174D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431981"/>
      <w:docPartObj>
        <w:docPartGallery w:val="Page Numbers (Bottom of Page)"/>
        <w:docPartUnique/>
      </w:docPartObj>
    </w:sdtPr>
    <w:sdtEndPr>
      <w:rPr>
        <w:noProof/>
      </w:rPr>
    </w:sdtEndPr>
    <w:sdtContent>
      <w:p w14:paraId="43DA9D8B" w14:textId="4359AB34" w:rsidR="00BB3096" w:rsidRDefault="00BB3096">
        <w:pPr>
          <w:pStyle w:val="Footer"/>
          <w:jc w:val="center"/>
        </w:pPr>
        <w:r>
          <w:fldChar w:fldCharType="begin"/>
        </w:r>
        <w:r>
          <w:instrText xml:space="preserve"> PAGE   \* MERGEFORMAT </w:instrText>
        </w:r>
        <w:r>
          <w:fldChar w:fldCharType="separate"/>
        </w:r>
        <w:r w:rsidR="00E02758">
          <w:rPr>
            <w:noProof/>
          </w:rPr>
          <w:t>2</w:t>
        </w:r>
        <w:r>
          <w:rPr>
            <w:noProof/>
          </w:rPr>
          <w:fldChar w:fldCharType="end"/>
        </w:r>
      </w:p>
    </w:sdtContent>
  </w:sdt>
  <w:p w14:paraId="45FDF75B" w14:textId="77777777" w:rsidR="006F3AA1" w:rsidRDefault="002A3DD8" w:rsidP="00FB37EB">
    <w:pPr>
      <w:jc w:val="righ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0D83C" w14:textId="77777777" w:rsidR="00174DC4" w:rsidRDefault="00174DC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C550A" w14:textId="458AE76C" w:rsidR="00174DC4" w:rsidRDefault="00174DC4">
    <w:pPr>
      <w:pStyle w:val="Footer"/>
      <w:jc w:val="center"/>
    </w:pPr>
  </w:p>
  <w:p w14:paraId="1457318F" w14:textId="77777777" w:rsidR="00174DC4" w:rsidRDefault="00174DC4" w:rsidP="00FB37EB">
    <w:pPr>
      <w:jc w:val="righ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2607"/>
      <w:gridCol w:w="3417"/>
      <w:gridCol w:w="2052"/>
      <w:gridCol w:w="2676"/>
    </w:tblGrid>
    <w:tr w:rsidR="006C24D4" w:rsidRPr="00F374D5" w14:paraId="532FDA42" w14:textId="77777777" w:rsidTr="00C16187">
      <w:trPr>
        <w:trHeight w:val="300"/>
        <w:jc w:val="center"/>
      </w:trPr>
      <w:tc>
        <w:tcPr>
          <w:tcW w:w="2607" w:type="dxa"/>
          <w:tcBorders>
            <w:top w:val="nil"/>
            <w:left w:val="nil"/>
            <w:bottom w:val="nil"/>
            <w:right w:val="nil"/>
          </w:tcBorders>
          <w:shd w:val="clear" w:color="auto" w:fill="auto"/>
          <w:noWrap/>
          <w:vAlign w:val="center"/>
        </w:tcPr>
        <w:p w14:paraId="790FA1DC" w14:textId="77777777" w:rsidR="006C24D4" w:rsidRPr="00F374D5" w:rsidRDefault="00174DC4" w:rsidP="00135C9A">
          <w:pPr>
            <w:rPr>
              <w:rFonts w:ascii="Times" w:hAnsi="Times" w:cs="Times"/>
              <w:sz w:val="20"/>
            </w:rPr>
          </w:pPr>
          <w:r w:rsidRPr="00F374D5">
            <w:rPr>
              <w:rFonts w:ascii="Times" w:hAnsi="Times" w:cs="Times"/>
              <w:sz w:val="20"/>
            </w:rPr>
            <w:t>ppm = parts per million</w:t>
          </w:r>
        </w:p>
      </w:tc>
      <w:tc>
        <w:tcPr>
          <w:tcW w:w="3417" w:type="dxa"/>
          <w:tcBorders>
            <w:top w:val="nil"/>
            <w:left w:val="nil"/>
            <w:bottom w:val="nil"/>
            <w:right w:val="nil"/>
          </w:tcBorders>
          <w:shd w:val="clear" w:color="auto" w:fill="auto"/>
          <w:noWrap/>
          <w:vAlign w:val="center"/>
        </w:tcPr>
        <w:p w14:paraId="67C16B28" w14:textId="77777777" w:rsidR="006C24D4" w:rsidRPr="00F374D5" w:rsidRDefault="00174DC4" w:rsidP="00135C9A">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052" w:type="dxa"/>
          <w:tcBorders>
            <w:top w:val="nil"/>
            <w:left w:val="nil"/>
            <w:bottom w:val="nil"/>
            <w:right w:val="nil"/>
          </w:tcBorders>
          <w:shd w:val="clear" w:color="auto" w:fill="auto"/>
          <w:noWrap/>
          <w:vAlign w:val="center"/>
        </w:tcPr>
        <w:p w14:paraId="0238CF80" w14:textId="77777777" w:rsidR="006C24D4" w:rsidRPr="00F374D5" w:rsidRDefault="00174DC4" w:rsidP="00135C9A">
          <w:pPr>
            <w:rPr>
              <w:rFonts w:ascii="Times" w:hAnsi="Times" w:cs="Times"/>
              <w:sz w:val="20"/>
            </w:rPr>
          </w:pPr>
          <w:r>
            <w:rPr>
              <w:rFonts w:ascii="Times" w:hAnsi="Times" w:cs="Times"/>
              <w:sz w:val="20"/>
            </w:rPr>
            <w:t>ND = non-detect</w:t>
          </w:r>
        </w:p>
      </w:tc>
      <w:tc>
        <w:tcPr>
          <w:tcW w:w="2676" w:type="dxa"/>
          <w:tcBorders>
            <w:top w:val="nil"/>
            <w:left w:val="nil"/>
            <w:bottom w:val="nil"/>
            <w:right w:val="nil"/>
          </w:tcBorders>
          <w:shd w:val="clear" w:color="auto" w:fill="auto"/>
          <w:noWrap/>
          <w:vAlign w:val="center"/>
        </w:tcPr>
        <w:p w14:paraId="587D1F8A" w14:textId="77777777" w:rsidR="006C24D4" w:rsidRPr="00F374D5" w:rsidRDefault="00174DC4" w:rsidP="00135C9A">
          <w:pPr>
            <w:rPr>
              <w:rFonts w:ascii="Times" w:hAnsi="Times" w:cs="Times"/>
              <w:sz w:val="20"/>
            </w:rPr>
          </w:pPr>
          <w:r>
            <w:rPr>
              <w:rFonts w:ascii="Times" w:hAnsi="Times" w:cs="Times"/>
              <w:sz w:val="20"/>
            </w:rPr>
            <w:t>AC = air conditioner</w:t>
          </w:r>
        </w:p>
      </w:tc>
    </w:tr>
  </w:tbl>
  <w:p w14:paraId="6DD500BF" w14:textId="77777777" w:rsidR="00451D73" w:rsidRDefault="002A3DD8" w:rsidP="00FB37EB">
    <w:pPr>
      <w:tabs>
        <w:tab w:val="left" w:pos="9180"/>
      </w:tabs>
      <w:rPr>
        <w:b/>
        <w:sz w:val="20"/>
      </w:rPr>
    </w:pPr>
  </w:p>
  <w:p w14:paraId="1F8A995F" w14:textId="77777777" w:rsidR="00451D73" w:rsidRPr="009804D7" w:rsidRDefault="00174DC4" w:rsidP="00FB37EB">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51D73" w14:paraId="345EE690" w14:textId="77777777" w:rsidTr="00B15F6F">
      <w:tc>
        <w:tcPr>
          <w:tcW w:w="2718" w:type="dxa"/>
          <w:tcBorders>
            <w:top w:val="single" w:sz="18" w:space="0" w:color="auto"/>
          </w:tcBorders>
        </w:tcPr>
        <w:p w14:paraId="232AA043" w14:textId="77777777" w:rsidR="00451D73" w:rsidRDefault="00174DC4" w:rsidP="00B15F6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14:paraId="35530082" w14:textId="77777777" w:rsidR="00451D73" w:rsidRDefault="00174DC4" w:rsidP="00B15F6F">
          <w:pPr>
            <w:rPr>
              <w:sz w:val="20"/>
            </w:rPr>
          </w:pPr>
          <w:r>
            <w:rPr>
              <w:sz w:val="20"/>
            </w:rPr>
            <w:t>&lt; 800 ppm = preferred</w:t>
          </w:r>
        </w:p>
      </w:tc>
      <w:tc>
        <w:tcPr>
          <w:tcW w:w="3600" w:type="dxa"/>
          <w:tcBorders>
            <w:top w:val="single" w:sz="18" w:space="0" w:color="auto"/>
          </w:tcBorders>
        </w:tcPr>
        <w:p w14:paraId="4C4750B8" w14:textId="77777777" w:rsidR="00451D73" w:rsidRDefault="00174DC4" w:rsidP="00B15F6F">
          <w:pPr>
            <w:jc w:val="right"/>
            <w:rPr>
              <w:sz w:val="20"/>
            </w:rPr>
          </w:pPr>
          <w:r>
            <w:rPr>
              <w:sz w:val="20"/>
            </w:rPr>
            <w:t>Temperature:</w:t>
          </w:r>
        </w:p>
      </w:tc>
      <w:tc>
        <w:tcPr>
          <w:tcW w:w="3420" w:type="dxa"/>
          <w:tcBorders>
            <w:top w:val="single" w:sz="18" w:space="0" w:color="auto"/>
          </w:tcBorders>
        </w:tcPr>
        <w:p w14:paraId="66F08659" w14:textId="77777777" w:rsidR="00451D73" w:rsidRDefault="00174DC4" w:rsidP="00B15F6F">
          <w:pPr>
            <w:rPr>
              <w:sz w:val="20"/>
            </w:rPr>
          </w:pPr>
          <w:r>
            <w:rPr>
              <w:sz w:val="20"/>
            </w:rPr>
            <w:t>70 - 78 °F</w:t>
          </w:r>
        </w:p>
      </w:tc>
    </w:tr>
    <w:tr w:rsidR="00451D73" w14:paraId="5EFD3942" w14:textId="77777777" w:rsidTr="00B15F6F">
      <w:tc>
        <w:tcPr>
          <w:tcW w:w="2718" w:type="dxa"/>
        </w:tcPr>
        <w:p w14:paraId="37C0012C" w14:textId="77777777" w:rsidR="00451D73" w:rsidRDefault="002A3DD8" w:rsidP="00B15F6F">
          <w:pPr>
            <w:jc w:val="right"/>
            <w:rPr>
              <w:sz w:val="20"/>
            </w:rPr>
          </w:pPr>
        </w:p>
      </w:tc>
      <w:tc>
        <w:tcPr>
          <w:tcW w:w="4860" w:type="dxa"/>
        </w:tcPr>
        <w:p w14:paraId="5BF9CD2C" w14:textId="77777777" w:rsidR="00451D73" w:rsidRDefault="00174DC4" w:rsidP="00B15F6F">
          <w:pPr>
            <w:rPr>
              <w:sz w:val="20"/>
            </w:rPr>
          </w:pPr>
          <w:r>
            <w:rPr>
              <w:sz w:val="20"/>
            </w:rPr>
            <w:t>&gt; 800 ppm = indicative of ventilation problems</w:t>
          </w:r>
        </w:p>
      </w:tc>
      <w:tc>
        <w:tcPr>
          <w:tcW w:w="3600" w:type="dxa"/>
        </w:tcPr>
        <w:p w14:paraId="1941092C" w14:textId="77777777" w:rsidR="00451D73" w:rsidRDefault="00174DC4" w:rsidP="00B15F6F">
          <w:pPr>
            <w:jc w:val="right"/>
            <w:rPr>
              <w:sz w:val="20"/>
            </w:rPr>
          </w:pPr>
          <w:r>
            <w:rPr>
              <w:sz w:val="20"/>
            </w:rPr>
            <w:t>Relative Humidity:</w:t>
          </w:r>
        </w:p>
      </w:tc>
      <w:tc>
        <w:tcPr>
          <w:tcW w:w="3420" w:type="dxa"/>
        </w:tcPr>
        <w:p w14:paraId="6F099DF2" w14:textId="77777777" w:rsidR="00451D73" w:rsidRDefault="00174DC4" w:rsidP="00B15F6F">
          <w:pPr>
            <w:rPr>
              <w:sz w:val="20"/>
            </w:rPr>
          </w:pPr>
          <w:r>
            <w:rPr>
              <w:sz w:val="20"/>
            </w:rPr>
            <w:t>40 - 60%</w:t>
          </w:r>
        </w:p>
      </w:tc>
    </w:tr>
  </w:tbl>
  <w:p w14:paraId="338A8BD8" w14:textId="77777777" w:rsidR="00451D73" w:rsidRDefault="002A3DD8" w:rsidP="00F32CF9">
    <w:pPr>
      <w:pStyle w:val="Footer"/>
      <w:jc w:val="center"/>
    </w:pPr>
  </w:p>
  <w:p w14:paraId="6523A267" w14:textId="77777777" w:rsidR="00451D73" w:rsidRPr="00FB37EB" w:rsidRDefault="00174DC4" w:rsidP="00956EE9">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968" w:type="dxa"/>
      <w:jc w:val="center"/>
      <w:tblInd w:w="-98" w:type="dxa"/>
      <w:tblLayout w:type="fixed"/>
      <w:tblLook w:val="0000" w:firstRow="0" w:lastRow="0" w:firstColumn="0" w:lastColumn="0" w:noHBand="0" w:noVBand="0"/>
    </w:tblPr>
    <w:tblGrid>
      <w:gridCol w:w="2655"/>
      <w:gridCol w:w="3513"/>
      <w:gridCol w:w="1800"/>
    </w:tblGrid>
    <w:tr w:rsidR="007E340D" w:rsidRPr="00F374D5" w14:paraId="3E152808" w14:textId="77777777" w:rsidTr="007E340D">
      <w:trPr>
        <w:trHeight w:val="300"/>
        <w:jc w:val="center"/>
      </w:trPr>
      <w:tc>
        <w:tcPr>
          <w:tcW w:w="2655" w:type="dxa"/>
          <w:tcBorders>
            <w:top w:val="nil"/>
            <w:left w:val="nil"/>
            <w:bottom w:val="nil"/>
            <w:right w:val="nil"/>
          </w:tcBorders>
          <w:shd w:val="clear" w:color="auto" w:fill="auto"/>
          <w:noWrap/>
          <w:vAlign w:val="center"/>
        </w:tcPr>
        <w:p w14:paraId="01077BA9" w14:textId="77777777" w:rsidR="007E340D" w:rsidRPr="00F374D5" w:rsidRDefault="00174DC4" w:rsidP="00E56598">
          <w:pPr>
            <w:rPr>
              <w:rFonts w:ascii="Times" w:hAnsi="Times" w:cs="Times"/>
              <w:sz w:val="20"/>
            </w:rPr>
          </w:pPr>
          <w:r w:rsidRPr="00F374D5">
            <w:rPr>
              <w:rFonts w:ascii="Times" w:hAnsi="Times" w:cs="Times"/>
              <w:sz w:val="20"/>
            </w:rPr>
            <w:t>ppm = parts per million</w:t>
          </w:r>
        </w:p>
      </w:tc>
      <w:tc>
        <w:tcPr>
          <w:tcW w:w="3513" w:type="dxa"/>
          <w:tcBorders>
            <w:top w:val="nil"/>
            <w:left w:val="nil"/>
            <w:bottom w:val="nil"/>
            <w:right w:val="nil"/>
          </w:tcBorders>
          <w:shd w:val="clear" w:color="auto" w:fill="auto"/>
          <w:noWrap/>
          <w:vAlign w:val="center"/>
        </w:tcPr>
        <w:p w14:paraId="171FBAF8" w14:textId="77777777" w:rsidR="007E340D" w:rsidRPr="00F374D5" w:rsidRDefault="00174DC4" w:rsidP="00E56598">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1800" w:type="dxa"/>
          <w:tcBorders>
            <w:top w:val="nil"/>
            <w:left w:val="nil"/>
            <w:bottom w:val="nil"/>
            <w:right w:val="nil"/>
          </w:tcBorders>
          <w:shd w:val="clear" w:color="auto" w:fill="auto"/>
          <w:noWrap/>
          <w:vAlign w:val="center"/>
        </w:tcPr>
        <w:p w14:paraId="375474E4" w14:textId="77777777" w:rsidR="007E340D" w:rsidRPr="00F374D5" w:rsidRDefault="00174DC4" w:rsidP="00E56598">
          <w:pPr>
            <w:rPr>
              <w:rFonts w:ascii="Times" w:hAnsi="Times" w:cs="Times"/>
              <w:sz w:val="20"/>
            </w:rPr>
          </w:pPr>
          <w:r>
            <w:rPr>
              <w:rFonts w:ascii="Times" w:hAnsi="Times" w:cs="Times"/>
              <w:sz w:val="20"/>
            </w:rPr>
            <w:t>ND = non-detect</w:t>
          </w:r>
        </w:p>
      </w:tc>
    </w:tr>
  </w:tbl>
  <w:p w14:paraId="4CAD8AEE" w14:textId="77777777" w:rsidR="00AF5F69" w:rsidRDefault="002A3DD8" w:rsidP="006F3AA1">
    <w:pPr>
      <w:tabs>
        <w:tab w:val="left" w:pos="9180"/>
      </w:tabs>
      <w:rPr>
        <w:b/>
        <w:sz w:val="20"/>
      </w:rPr>
    </w:pPr>
  </w:p>
  <w:p w14:paraId="38B7A600" w14:textId="77777777" w:rsidR="00451D73" w:rsidRDefault="00174DC4" w:rsidP="006F3AA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51D73" w14:paraId="1F84D48F" w14:textId="77777777" w:rsidTr="00A33A98">
      <w:tc>
        <w:tcPr>
          <w:tcW w:w="2718" w:type="dxa"/>
          <w:tcBorders>
            <w:top w:val="single" w:sz="18" w:space="0" w:color="auto"/>
          </w:tcBorders>
        </w:tcPr>
        <w:p w14:paraId="78682A29" w14:textId="77777777" w:rsidR="00451D73" w:rsidRDefault="00174DC4" w:rsidP="00A33A9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14:paraId="4F2650C5" w14:textId="77777777" w:rsidR="00451D73" w:rsidRDefault="00174DC4" w:rsidP="00A33A98">
          <w:pPr>
            <w:rPr>
              <w:sz w:val="20"/>
            </w:rPr>
          </w:pPr>
          <w:r>
            <w:rPr>
              <w:sz w:val="20"/>
            </w:rPr>
            <w:t>&lt; 800 ppm = preferred</w:t>
          </w:r>
        </w:p>
      </w:tc>
      <w:tc>
        <w:tcPr>
          <w:tcW w:w="3600" w:type="dxa"/>
          <w:tcBorders>
            <w:top w:val="single" w:sz="18" w:space="0" w:color="auto"/>
          </w:tcBorders>
        </w:tcPr>
        <w:p w14:paraId="0BF5625F" w14:textId="77777777" w:rsidR="00451D73" w:rsidRDefault="00174DC4" w:rsidP="00A33A98">
          <w:pPr>
            <w:jc w:val="right"/>
            <w:rPr>
              <w:sz w:val="20"/>
            </w:rPr>
          </w:pPr>
          <w:r>
            <w:rPr>
              <w:sz w:val="20"/>
            </w:rPr>
            <w:t>Temperature:</w:t>
          </w:r>
        </w:p>
      </w:tc>
      <w:tc>
        <w:tcPr>
          <w:tcW w:w="3420" w:type="dxa"/>
          <w:tcBorders>
            <w:top w:val="single" w:sz="18" w:space="0" w:color="auto"/>
          </w:tcBorders>
        </w:tcPr>
        <w:p w14:paraId="5FCB90F4" w14:textId="77777777" w:rsidR="00451D73" w:rsidRDefault="00174DC4" w:rsidP="00A33A98">
          <w:pPr>
            <w:rPr>
              <w:sz w:val="20"/>
            </w:rPr>
          </w:pPr>
          <w:r>
            <w:rPr>
              <w:sz w:val="20"/>
            </w:rPr>
            <w:t>70 - 78 °F</w:t>
          </w:r>
        </w:p>
      </w:tc>
    </w:tr>
    <w:tr w:rsidR="00451D73" w14:paraId="69CBF751" w14:textId="77777777" w:rsidTr="00A33A98">
      <w:tc>
        <w:tcPr>
          <w:tcW w:w="2718" w:type="dxa"/>
        </w:tcPr>
        <w:p w14:paraId="45DB255A" w14:textId="77777777" w:rsidR="00451D73" w:rsidRDefault="002A3DD8" w:rsidP="00A33A98">
          <w:pPr>
            <w:jc w:val="right"/>
            <w:rPr>
              <w:sz w:val="20"/>
            </w:rPr>
          </w:pPr>
        </w:p>
      </w:tc>
      <w:tc>
        <w:tcPr>
          <w:tcW w:w="4860" w:type="dxa"/>
        </w:tcPr>
        <w:p w14:paraId="0334B867" w14:textId="77777777" w:rsidR="00451D73" w:rsidRDefault="00174DC4" w:rsidP="00A33A98">
          <w:pPr>
            <w:rPr>
              <w:sz w:val="20"/>
            </w:rPr>
          </w:pPr>
          <w:r>
            <w:rPr>
              <w:sz w:val="20"/>
            </w:rPr>
            <w:t>&gt; 800 ppm = indicative of ventilation problems</w:t>
          </w:r>
        </w:p>
      </w:tc>
      <w:tc>
        <w:tcPr>
          <w:tcW w:w="3600" w:type="dxa"/>
        </w:tcPr>
        <w:p w14:paraId="1892FE91" w14:textId="77777777" w:rsidR="00451D73" w:rsidRDefault="00174DC4" w:rsidP="00A33A98">
          <w:pPr>
            <w:jc w:val="right"/>
            <w:rPr>
              <w:sz w:val="20"/>
            </w:rPr>
          </w:pPr>
          <w:r>
            <w:rPr>
              <w:sz w:val="20"/>
            </w:rPr>
            <w:t>Relative Humidity:</w:t>
          </w:r>
        </w:p>
      </w:tc>
      <w:tc>
        <w:tcPr>
          <w:tcW w:w="3420" w:type="dxa"/>
        </w:tcPr>
        <w:p w14:paraId="5A3CCE87" w14:textId="77777777" w:rsidR="00451D73" w:rsidRDefault="00174DC4" w:rsidP="00A33A98">
          <w:pPr>
            <w:rPr>
              <w:sz w:val="20"/>
            </w:rPr>
          </w:pPr>
          <w:r>
            <w:rPr>
              <w:sz w:val="20"/>
            </w:rPr>
            <w:t>40 - 60%</w:t>
          </w:r>
        </w:p>
      </w:tc>
    </w:tr>
  </w:tbl>
  <w:p w14:paraId="50DBDC4E" w14:textId="77777777" w:rsidR="00451D73" w:rsidRDefault="002A3DD8" w:rsidP="00F32CF9">
    <w:pPr>
      <w:pStyle w:val="Footer"/>
      <w:jc w:val="center"/>
    </w:pPr>
  </w:p>
  <w:p w14:paraId="1D9F7C2C" w14:textId="77777777" w:rsidR="00451D73" w:rsidRDefault="00174DC4" w:rsidP="00F32CF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E02758">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58394A" w14:textId="77777777" w:rsidR="002A3DD8" w:rsidRDefault="002A3DD8">
      <w:r>
        <w:separator/>
      </w:r>
    </w:p>
  </w:footnote>
  <w:footnote w:type="continuationSeparator" w:id="0">
    <w:p w14:paraId="64A9B4D6" w14:textId="77777777" w:rsidR="002A3DD8" w:rsidRDefault="002A3D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DC2B4" w14:textId="77777777" w:rsidR="00174DC4" w:rsidRDefault="00174D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0512E" w14:textId="77777777" w:rsidR="00174DC4" w:rsidRDefault="00174D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4A6AE" w14:textId="77777777" w:rsidR="00174DC4" w:rsidRDefault="00174DC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AF5F69" w14:paraId="7E2E87EC" w14:textId="77777777" w:rsidTr="00A55735">
      <w:trPr>
        <w:cantSplit/>
      </w:trPr>
      <w:tc>
        <w:tcPr>
          <w:tcW w:w="12258" w:type="dxa"/>
          <w:gridSpan w:val="3"/>
        </w:tcPr>
        <w:p w14:paraId="27578208" w14:textId="77777777" w:rsidR="00AF5F69" w:rsidRPr="00677AC6" w:rsidRDefault="00174DC4" w:rsidP="00A55735">
          <w:pPr>
            <w:pStyle w:val="Header"/>
            <w:spacing w:before="60" w:after="60"/>
            <w:rPr>
              <w:b/>
            </w:rPr>
          </w:pPr>
          <w:r>
            <w:rPr>
              <w:b/>
            </w:rPr>
            <w:t xml:space="preserve">Location: </w:t>
          </w:r>
          <w:r w:rsidRPr="00DD28D4">
            <w:rPr>
              <w:b/>
            </w:rPr>
            <w:t>Hull Department of Public Works</w:t>
          </w:r>
        </w:p>
      </w:tc>
      <w:tc>
        <w:tcPr>
          <w:tcW w:w="2358" w:type="dxa"/>
        </w:tcPr>
        <w:p w14:paraId="63242F11" w14:textId="77777777" w:rsidR="00AF5F69" w:rsidRDefault="00174DC4" w:rsidP="00A55735">
          <w:pPr>
            <w:pStyle w:val="Header"/>
            <w:tabs>
              <w:tab w:val="clear" w:pos="4320"/>
              <w:tab w:val="clear" w:pos="8640"/>
            </w:tabs>
            <w:spacing w:before="60" w:after="60"/>
            <w:rPr>
              <w:b/>
            </w:rPr>
          </w:pPr>
          <w:r>
            <w:rPr>
              <w:b/>
            </w:rPr>
            <w:t>Indoor Air Results</w:t>
          </w:r>
        </w:p>
      </w:tc>
    </w:tr>
    <w:tr w:rsidR="00AF5F69" w14:paraId="5EC3404A" w14:textId="77777777" w:rsidTr="00A55735">
      <w:trPr>
        <w:cantSplit/>
      </w:trPr>
      <w:tc>
        <w:tcPr>
          <w:tcW w:w="6228" w:type="dxa"/>
        </w:tcPr>
        <w:p w14:paraId="5A216663" w14:textId="77777777" w:rsidR="00AF5F69" w:rsidRDefault="00174DC4" w:rsidP="00A55735">
          <w:pPr>
            <w:pStyle w:val="Header"/>
            <w:spacing w:before="60" w:after="60"/>
            <w:rPr>
              <w:b/>
            </w:rPr>
          </w:pPr>
          <w:r>
            <w:rPr>
              <w:b/>
            </w:rPr>
            <w:t xml:space="preserve">Address: </w:t>
          </w:r>
          <w:r w:rsidRPr="00DD28D4">
            <w:rPr>
              <w:b/>
            </w:rPr>
            <w:t xml:space="preserve">9 </w:t>
          </w:r>
          <w:proofErr w:type="spellStart"/>
          <w:r w:rsidRPr="00DD28D4">
            <w:rPr>
              <w:b/>
            </w:rPr>
            <w:t>Nantasket</w:t>
          </w:r>
          <w:proofErr w:type="spellEnd"/>
          <w:r w:rsidRPr="00DD28D4">
            <w:rPr>
              <w:b/>
            </w:rPr>
            <w:t xml:space="preserve"> Avenue, Hull, MA</w:t>
          </w:r>
        </w:p>
      </w:tc>
      <w:tc>
        <w:tcPr>
          <w:tcW w:w="3516" w:type="dxa"/>
        </w:tcPr>
        <w:p w14:paraId="4E61D555" w14:textId="77777777" w:rsidR="00AF5F69" w:rsidRDefault="00174DC4" w:rsidP="00A55735">
          <w:pPr>
            <w:pStyle w:val="Header"/>
            <w:tabs>
              <w:tab w:val="clear" w:pos="4320"/>
              <w:tab w:val="clear" w:pos="8640"/>
            </w:tabs>
            <w:spacing w:before="60" w:after="60"/>
            <w:jc w:val="center"/>
            <w:rPr>
              <w:b/>
              <w:sz w:val="28"/>
            </w:rPr>
          </w:pPr>
          <w:r>
            <w:rPr>
              <w:b/>
              <w:sz w:val="28"/>
            </w:rPr>
            <w:t>Table 1 (continued)</w:t>
          </w:r>
        </w:p>
      </w:tc>
      <w:tc>
        <w:tcPr>
          <w:tcW w:w="2514" w:type="dxa"/>
        </w:tcPr>
        <w:p w14:paraId="1A41F0E7" w14:textId="77777777" w:rsidR="00AF5F69" w:rsidRDefault="002A3DD8" w:rsidP="00A55735">
          <w:pPr>
            <w:pStyle w:val="Header"/>
            <w:tabs>
              <w:tab w:val="clear" w:pos="4320"/>
              <w:tab w:val="clear" w:pos="8640"/>
            </w:tabs>
            <w:spacing w:before="60" w:after="60"/>
            <w:rPr>
              <w:b/>
            </w:rPr>
          </w:pPr>
        </w:p>
      </w:tc>
      <w:tc>
        <w:tcPr>
          <w:tcW w:w="2358" w:type="dxa"/>
        </w:tcPr>
        <w:p w14:paraId="6EC38B48" w14:textId="77777777" w:rsidR="00AF5F69" w:rsidRDefault="00174DC4" w:rsidP="00DD28D4">
          <w:pPr>
            <w:pStyle w:val="Header"/>
            <w:tabs>
              <w:tab w:val="clear" w:pos="4320"/>
              <w:tab w:val="clear" w:pos="8640"/>
            </w:tabs>
            <w:spacing w:before="60" w:after="60"/>
            <w:rPr>
              <w:b/>
            </w:rPr>
          </w:pPr>
          <w:r w:rsidRPr="00677AC6">
            <w:rPr>
              <w:b/>
            </w:rPr>
            <w:t>Date:</w:t>
          </w:r>
          <w:r>
            <w:rPr>
              <w:b/>
            </w:rPr>
            <w:t xml:space="preserve"> 3/1/2018</w:t>
          </w:r>
        </w:p>
      </w:tc>
    </w:tr>
  </w:tbl>
  <w:p w14:paraId="03864FBF" w14:textId="77777777" w:rsidR="00451D73" w:rsidRPr="00FB37EB" w:rsidRDefault="002A3DD8" w:rsidP="00FB37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451D73" w14:paraId="5153073E" w14:textId="77777777" w:rsidTr="00A33A98">
      <w:trPr>
        <w:cantSplit/>
      </w:trPr>
      <w:tc>
        <w:tcPr>
          <w:tcW w:w="12258" w:type="dxa"/>
          <w:gridSpan w:val="3"/>
        </w:tcPr>
        <w:p w14:paraId="3D686568" w14:textId="77777777" w:rsidR="00451D73" w:rsidRPr="00677AC6" w:rsidRDefault="00174DC4" w:rsidP="0036194F">
          <w:pPr>
            <w:pStyle w:val="Header"/>
            <w:spacing w:before="60" w:after="60"/>
            <w:rPr>
              <w:b/>
            </w:rPr>
          </w:pPr>
          <w:r>
            <w:rPr>
              <w:b/>
            </w:rPr>
            <w:t>Location: Brockton Weights and Measures</w:t>
          </w:r>
        </w:p>
      </w:tc>
      <w:tc>
        <w:tcPr>
          <w:tcW w:w="2358" w:type="dxa"/>
        </w:tcPr>
        <w:p w14:paraId="69071F92" w14:textId="77777777" w:rsidR="00451D73" w:rsidRDefault="00174DC4" w:rsidP="00A33A98">
          <w:pPr>
            <w:pStyle w:val="Header"/>
            <w:tabs>
              <w:tab w:val="clear" w:pos="4320"/>
              <w:tab w:val="clear" w:pos="8640"/>
            </w:tabs>
            <w:spacing w:before="60" w:after="60"/>
            <w:rPr>
              <w:b/>
            </w:rPr>
          </w:pPr>
          <w:r>
            <w:rPr>
              <w:b/>
            </w:rPr>
            <w:t>Indoor Air Results</w:t>
          </w:r>
        </w:p>
      </w:tc>
    </w:tr>
    <w:tr w:rsidR="00451D73" w14:paraId="237EE59D" w14:textId="77777777" w:rsidTr="003E4358">
      <w:trPr>
        <w:cantSplit/>
      </w:trPr>
      <w:tc>
        <w:tcPr>
          <w:tcW w:w="6228" w:type="dxa"/>
        </w:tcPr>
        <w:p w14:paraId="7949C23E" w14:textId="77777777" w:rsidR="00451D73" w:rsidRDefault="00174DC4" w:rsidP="0036194F">
          <w:pPr>
            <w:pStyle w:val="Header"/>
            <w:spacing w:before="60" w:after="60"/>
            <w:rPr>
              <w:b/>
            </w:rPr>
          </w:pPr>
          <w:r>
            <w:rPr>
              <w:b/>
            </w:rPr>
            <w:t>Address: 53 Meadowbrook Road, Brockton, MA</w:t>
          </w:r>
        </w:p>
      </w:tc>
      <w:tc>
        <w:tcPr>
          <w:tcW w:w="3516" w:type="dxa"/>
        </w:tcPr>
        <w:p w14:paraId="1DADB3DF" w14:textId="77777777" w:rsidR="00451D73" w:rsidRDefault="00174DC4" w:rsidP="00A33A98">
          <w:pPr>
            <w:pStyle w:val="Header"/>
            <w:tabs>
              <w:tab w:val="clear" w:pos="4320"/>
              <w:tab w:val="clear" w:pos="8640"/>
            </w:tabs>
            <w:spacing w:before="60" w:after="60"/>
            <w:jc w:val="center"/>
            <w:rPr>
              <w:b/>
              <w:sz w:val="28"/>
            </w:rPr>
          </w:pPr>
          <w:r>
            <w:rPr>
              <w:b/>
              <w:sz w:val="28"/>
            </w:rPr>
            <w:t>Table 1</w:t>
          </w:r>
        </w:p>
      </w:tc>
      <w:tc>
        <w:tcPr>
          <w:tcW w:w="2514" w:type="dxa"/>
        </w:tcPr>
        <w:p w14:paraId="2BDA2258" w14:textId="77777777" w:rsidR="00451D73" w:rsidRDefault="002A3DD8" w:rsidP="00A33A98">
          <w:pPr>
            <w:pStyle w:val="Header"/>
            <w:tabs>
              <w:tab w:val="clear" w:pos="4320"/>
              <w:tab w:val="clear" w:pos="8640"/>
            </w:tabs>
            <w:spacing w:before="60" w:after="60"/>
            <w:rPr>
              <w:b/>
            </w:rPr>
          </w:pPr>
        </w:p>
      </w:tc>
      <w:tc>
        <w:tcPr>
          <w:tcW w:w="2358" w:type="dxa"/>
        </w:tcPr>
        <w:p w14:paraId="6A644383" w14:textId="77777777" w:rsidR="00451D73" w:rsidRDefault="00174DC4" w:rsidP="0036194F">
          <w:pPr>
            <w:pStyle w:val="Header"/>
            <w:tabs>
              <w:tab w:val="clear" w:pos="4320"/>
              <w:tab w:val="clear" w:pos="8640"/>
            </w:tabs>
            <w:spacing w:before="60" w:after="60"/>
            <w:rPr>
              <w:b/>
            </w:rPr>
          </w:pPr>
          <w:r w:rsidRPr="00677AC6">
            <w:rPr>
              <w:b/>
            </w:rPr>
            <w:t>Date:</w:t>
          </w:r>
          <w:r>
            <w:rPr>
              <w:b/>
            </w:rPr>
            <w:t xml:space="preserve"> 6/18/2018</w:t>
          </w:r>
        </w:p>
      </w:tc>
    </w:tr>
  </w:tbl>
  <w:p w14:paraId="563B7686" w14:textId="77777777" w:rsidR="00451D73" w:rsidRDefault="002A3D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CB4E28B8"/>
    <w:numStyleLink w:val="StyleNumbered"/>
  </w:abstractNum>
  <w:abstractNum w:abstractNumId="2">
    <w:nsid w:val="06C02F25"/>
    <w:multiLevelType w:val="hybridMultilevel"/>
    <w:tmpl w:val="C3F4D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8FE2C42"/>
    <w:multiLevelType w:val="hybridMultilevel"/>
    <w:tmpl w:val="31888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D0B1923"/>
    <w:multiLevelType w:val="hybridMultilevel"/>
    <w:tmpl w:val="44447BE4"/>
    <w:lvl w:ilvl="0" w:tplc="4CA60332">
      <w:start w:val="1"/>
      <w:numFmt w:val="decimal"/>
      <w:pStyle w:val="StyleBodyTextIndent2Left0Firstline05After0"/>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nsid w:val="0EF052A6"/>
    <w:multiLevelType w:val="hybridMultilevel"/>
    <w:tmpl w:val="726870D0"/>
    <w:lvl w:ilvl="0" w:tplc="96F812B8">
      <w:start w:val="1"/>
      <w:numFmt w:val="decimal"/>
      <w:lvlText w:val="%1."/>
      <w:lvlJc w:val="right"/>
      <w:pPr>
        <w:tabs>
          <w:tab w:val="num" w:pos="1080"/>
        </w:tabs>
        <w:ind w:left="108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09341A"/>
    <w:multiLevelType w:val="hybridMultilevel"/>
    <w:tmpl w:val="F76EB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65F69E9"/>
    <w:multiLevelType w:val="hybridMultilevel"/>
    <w:tmpl w:val="DBAA829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10">
    <w:nsid w:val="19BC6CC7"/>
    <w:multiLevelType w:val="hybridMultilevel"/>
    <w:tmpl w:val="C50AC3B4"/>
    <w:lvl w:ilvl="0" w:tplc="D5C8039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DE7F71"/>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6D4F5C"/>
    <w:multiLevelType w:val="multilevel"/>
    <w:tmpl w:val="62363E38"/>
    <w:lvl w:ilvl="0">
      <w:start w:val="1"/>
      <w:numFmt w:val="decimal"/>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E415DF8"/>
    <w:multiLevelType w:val="multilevel"/>
    <w:tmpl w:val="CB4E28B8"/>
    <w:numStyleLink w:val="StyleNumbered"/>
  </w:abstractNum>
  <w:abstractNum w:abstractNumId="14">
    <w:nsid w:val="27BC1680"/>
    <w:multiLevelType w:val="hybridMultilevel"/>
    <w:tmpl w:val="DE4E08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C44B80"/>
    <w:multiLevelType w:val="hybridMultilevel"/>
    <w:tmpl w:val="5E80A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8370CF"/>
    <w:multiLevelType w:val="hybridMultilevel"/>
    <w:tmpl w:val="D30C2B34"/>
    <w:lvl w:ilvl="0" w:tplc="0E9E2250">
      <w:start w:val="1"/>
      <w:numFmt w:val="decimal"/>
      <w:lvlText w:val="%1."/>
      <w:lvlJc w:val="left"/>
      <w:pPr>
        <w:ind w:left="144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AD30EED"/>
    <w:multiLevelType w:val="multilevel"/>
    <w:tmpl w:val="1762915E"/>
    <w:numStyleLink w:val="StyleBulletedSymbolsymbolBoldLeft0Hanging0251"/>
  </w:abstractNum>
  <w:abstractNum w:abstractNumId="18">
    <w:nsid w:val="2CEB6435"/>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19">
    <w:nsid w:val="30B24EFB"/>
    <w:multiLevelType w:val="multilevel"/>
    <w:tmpl w:val="28FCADD2"/>
    <w:numStyleLink w:val="StyleBulletedSymbolsymbolLeft025Hanging025"/>
  </w:abstractNum>
  <w:abstractNum w:abstractNumId="20">
    <w:nsid w:val="316D6753"/>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21">
    <w:nsid w:val="360D5710"/>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22">
    <w:nsid w:val="38F37824"/>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23">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4">
    <w:nsid w:val="40524739"/>
    <w:multiLevelType w:val="multilevel"/>
    <w:tmpl w:val="CB4E28B8"/>
    <w:numStyleLink w:val="StyleNumbered"/>
  </w:abstractNum>
  <w:abstractNum w:abstractNumId="25">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6">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8">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63F23AF"/>
    <w:multiLevelType w:val="hybridMultilevel"/>
    <w:tmpl w:val="5D6A3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B567A21"/>
    <w:multiLevelType w:val="hybridMultilevel"/>
    <w:tmpl w:val="47D8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3527C8"/>
    <w:multiLevelType w:val="hybridMultilevel"/>
    <w:tmpl w:val="A02AE9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4B31F1A"/>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3D06F6"/>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34">
    <w:nsid w:val="573F4AEC"/>
    <w:multiLevelType w:val="multilevel"/>
    <w:tmpl w:val="D8468EB2"/>
    <w:lvl w:ilvl="0">
      <w:start w:val="1"/>
      <w:numFmt w:val="bullet"/>
      <w:lvlText w:val=""/>
      <w:lvlJc w:val="left"/>
      <w:pPr>
        <w:ind w:left="0" w:firstLine="0"/>
      </w:pPr>
      <w:rPr>
        <w:rFonts w:ascii="Symbol" w:hAnsi="Symbol"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5">
    <w:nsid w:val="5C4B0220"/>
    <w:multiLevelType w:val="hybridMultilevel"/>
    <w:tmpl w:val="7F789AA0"/>
    <w:lvl w:ilvl="0" w:tplc="6C22DEB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DF220C"/>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37">
    <w:nsid w:val="692C103A"/>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38">
    <w:nsid w:val="6CB941FA"/>
    <w:multiLevelType w:val="singleLevel"/>
    <w:tmpl w:val="38E2A902"/>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39">
    <w:nsid w:val="71052F15"/>
    <w:multiLevelType w:val="hybridMultilevel"/>
    <w:tmpl w:val="EE76E2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E281C2E"/>
    <w:multiLevelType w:val="hybridMultilevel"/>
    <w:tmpl w:val="71207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23"/>
  </w:num>
  <w:num w:numId="3">
    <w:abstractNumId w:val="5"/>
  </w:num>
  <w:num w:numId="4">
    <w:abstractNumId w:val="3"/>
  </w:num>
  <w:num w:numId="5">
    <w:abstractNumId w:val="35"/>
  </w:num>
  <w:num w:numId="6">
    <w:abstractNumId w:val="34"/>
  </w:num>
  <w:num w:numId="7">
    <w:abstractNumId w:val="25"/>
  </w:num>
  <w:num w:numId="8">
    <w:abstractNumId w:val="0"/>
  </w:num>
  <w:num w:numId="9">
    <w:abstractNumId w:val="0"/>
  </w:num>
  <w:num w:numId="10">
    <w:abstractNumId w:val="0"/>
  </w:num>
  <w:num w:numId="11">
    <w:abstractNumId w:val="0"/>
  </w:num>
  <w:num w:numId="12">
    <w:abstractNumId w:val="0"/>
  </w:num>
  <w:num w:numId="13">
    <w:abstractNumId w:val="0"/>
  </w:num>
  <w:num w:numId="14">
    <w:abstractNumId w:val="30"/>
  </w:num>
  <w:num w:numId="15">
    <w:abstractNumId w:val="12"/>
  </w:num>
  <w:num w:numId="16">
    <w:abstractNumId w:val="36"/>
  </w:num>
  <w:num w:numId="17">
    <w:abstractNumId w:val="38"/>
  </w:num>
  <w:num w:numId="18">
    <w:abstractNumId w:val="20"/>
  </w:num>
  <w:num w:numId="19">
    <w:abstractNumId w:val="24"/>
  </w:num>
  <w:num w:numId="20">
    <w:abstractNumId w:val="1"/>
  </w:num>
  <w:num w:numId="21">
    <w:abstractNumId w:val="40"/>
  </w:num>
  <w:num w:numId="22">
    <w:abstractNumId w:val="13"/>
  </w:num>
  <w:num w:numId="23">
    <w:abstractNumId w:val="9"/>
  </w:num>
  <w:num w:numId="24">
    <w:abstractNumId w:val="29"/>
  </w:num>
  <w:num w:numId="25">
    <w:abstractNumId w:val="39"/>
  </w:num>
  <w:num w:numId="26">
    <w:abstractNumId w:val="6"/>
  </w:num>
  <w:num w:numId="27">
    <w:abstractNumId w:val="8"/>
  </w:num>
  <w:num w:numId="28">
    <w:abstractNumId w:val="32"/>
  </w:num>
  <w:num w:numId="29">
    <w:abstractNumId w:val="27"/>
  </w:num>
  <w:num w:numId="30">
    <w:abstractNumId w:val="28"/>
  </w:num>
  <w:num w:numId="31">
    <w:abstractNumId w:val="19"/>
  </w:num>
  <w:num w:numId="32">
    <w:abstractNumId w:val="11"/>
  </w:num>
  <w:num w:numId="33">
    <w:abstractNumId w:val="15"/>
  </w:num>
  <w:num w:numId="34">
    <w:abstractNumId w:val="14"/>
  </w:num>
  <w:num w:numId="35">
    <w:abstractNumId w:val="31"/>
  </w:num>
  <w:num w:numId="36">
    <w:abstractNumId w:val="4"/>
  </w:num>
  <w:num w:numId="37">
    <w:abstractNumId w:val="10"/>
  </w:num>
  <w:num w:numId="38">
    <w:abstractNumId w:val="2"/>
  </w:num>
  <w:num w:numId="39">
    <w:abstractNumId w:val="37"/>
  </w:num>
  <w:num w:numId="40">
    <w:abstractNumId w:val="21"/>
  </w:num>
  <w:num w:numId="41">
    <w:abstractNumId w:val="22"/>
  </w:num>
  <w:num w:numId="42">
    <w:abstractNumId w:val="33"/>
  </w:num>
  <w:num w:numId="43">
    <w:abstractNumId w:val="18"/>
  </w:num>
  <w:num w:numId="44">
    <w:abstractNumId w:val="7"/>
  </w:num>
  <w:num w:numId="45">
    <w:abstractNumId w:val="27"/>
    <w:lvlOverride w:ilvl="0">
      <w:startOverride w:val="1"/>
    </w:lvlOverride>
  </w:num>
  <w:num w:numId="46">
    <w:abstractNumId w:val="27"/>
    <w:lvlOverride w:ilvl="0">
      <w:startOverride w:val="1"/>
    </w:lvlOverride>
  </w:num>
  <w:num w:numId="47">
    <w:abstractNumId w:val="26"/>
  </w:num>
  <w:num w:numId="4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fr-FR" w:vendorID="64" w:dllVersion="131078"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U1MjM3tDA2NrIwNzRS0lEKTi0uzszPAykwrAUATgkjiiwAAAA="/>
  </w:docVars>
  <w:rsids>
    <w:rsidRoot w:val="00253639"/>
    <w:rsid w:val="000042CC"/>
    <w:rsid w:val="000060DC"/>
    <w:rsid w:val="00006E4A"/>
    <w:rsid w:val="00006F57"/>
    <w:rsid w:val="00010F1B"/>
    <w:rsid w:val="000146B9"/>
    <w:rsid w:val="00014B2B"/>
    <w:rsid w:val="00015124"/>
    <w:rsid w:val="000205DF"/>
    <w:rsid w:val="000225F6"/>
    <w:rsid w:val="00023596"/>
    <w:rsid w:val="0003162C"/>
    <w:rsid w:val="00031914"/>
    <w:rsid w:val="00032038"/>
    <w:rsid w:val="00034653"/>
    <w:rsid w:val="00037527"/>
    <w:rsid w:val="00040A86"/>
    <w:rsid w:val="00043E0D"/>
    <w:rsid w:val="000507D0"/>
    <w:rsid w:val="00054717"/>
    <w:rsid w:val="00054C16"/>
    <w:rsid w:val="00057D6F"/>
    <w:rsid w:val="000605B5"/>
    <w:rsid w:val="000635A6"/>
    <w:rsid w:val="00065D4C"/>
    <w:rsid w:val="000664AB"/>
    <w:rsid w:val="00066D69"/>
    <w:rsid w:val="000710B8"/>
    <w:rsid w:val="00071275"/>
    <w:rsid w:val="00073C69"/>
    <w:rsid w:val="00073EFC"/>
    <w:rsid w:val="00077FC1"/>
    <w:rsid w:val="000815CF"/>
    <w:rsid w:val="0008444C"/>
    <w:rsid w:val="00085975"/>
    <w:rsid w:val="00086C11"/>
    <w:rsid w:val="00086F00"/>
    <w:rsid w:val="000873E2"/>
    <w:rsid w:val="00090454"/>
    <w:rsid w:val="000931C2"/>
    <w:rsid w:val="00093C01"/>
    <w:rsid w:val="00093C70"/>
    <w:rsid w:val="000A03E7"/>
    <w:rsid w:val="000A069B"/>
    <w:rsid w:val="000A0F30"/>
    <w:rsid w:val="000A2211"/>
    <w:rsid w:val="000B00AA"/>
    <w:rsid w:val="000B195D"/>
    <w:rsid w:val="000B3DD1"/>
    <w:rsid w:val="000B4C01"/>
    <w:rsid w:val="000C1D5D"/>
    <w:rsid w:val="000C2CB7"/>
    <w:rsid w:val="000C2CBB"/>
    <w:rsid w:val="000C55FB"/>
    <w:rsid w:val="000D067D"/>
    <w:rsid w:val="000D5685"/>
    <w:rsid w:val="000D5EDB"/>
    <w:rsid w:val="000D626F"/>
    <w:rsid w:val="000E0E16"/>
    <w:rsid w:val="000E230E"/>
    <w:rsid w:val="000E24D9"/>
    <w:rsid w:val="000E36B9"/>
    <w:rsid w:val="000E4349"/>
    <w:rsid w:val="000E46F3"/>
    <w:rsid w:val="000F10EE"/>
    <w:rsid w:val="000F230A"/>
    <w:rsid w:val="000F2F54"/>
    <w:rsid w:val="000F5E8C"/>
    <w:rsid w:val="000F6D87"/>
    <w:rsid w:val="000F6F0F"/>
    <w:rsid w:val="000F7F70"/>
    <w:rsid w:val="00101CB0"/>
    <w:rsid w:val="00104D68"/>
    <w:rsid w:val="00111764"/>
    <w:rsid w:val="001118C5"/>
    <w:rsid w:val="00112C96"/>
    <w:rsid w:val="00112F49"/>
    <w:rsid w:val="0011303D"/>
    <w:rsid w:val="001137B5"/>
    <w:rsid w:val="00113E0A"/>
    <w:rsid w:val="0011516E"/>
    <w:rsid w:val="00115DEE"/>
    <w:rsid w:val="001165EA"/>
    <w:rsid w:val="00116C5F"/>
    <w:rsid w:val="0011760A"/>
    <w:rsid w:val="00123EEF"/>
    <w:rsid w:val="001265C6"/>
    <w:rsid w:val="00126F21"/>
    <w:rsid w:val="0012751B"/>
    <w:rsid w:val="00127BAB"/>
    <w:rsid w:val="00130BFC"/>
    <w:rsid w:val="001316E0"/>
    <w:rsid w:val="0013332B"/>
    <w:rsid w:val="0013650F"/>
    <w:rsid w:val="0014031C"/>
    <w:rsid w:val="001428B2"/>
    <w:rsid w:val="0014318C"/>
    <w:rsid w:val="00144936"/>
    <w:rsid w:val="0014709C"/>
    <w:rsid w:val="00151C06"/>
    <w:rsid w:val="00151FB1"/>
    <w:rsid w:val="00152F73"/>
    <w:rsid w:val="0015532A"/>
    <w:rsid w:val="00161D68"/>
    <w:rsid w:val="001630B2"/>
    <w:rsid w:val="00166447"/>
    <w:rsid w:val="0016709C"/>
    <w:rsid w:val="001670B4"/>
    <w:rsid w:val="001675E9"/>
    <w:rsid w:val="001714F2"/>
    <w:rsid w:val="001729EE"/>
    <w:rsid w:val="00173C0A"/>
    <w:rsid w:val="00174DC4"/>
    <w:rsid w:val="00176A5F"/>
    <w:rsid w:val="00191391"/>
    <w:rsid w:val="001926C6"/>
    <w:rsid w:val="00193C4D"/>
    <w:rsid w:val="00196EEB"/>
    <w:rsid w:val="00197EE4"/>
    <w:rsid w:val="00197FA8"/>
    <w:rsid w:val="001A2A9F"/>
    <w:rsid w:val="001A3688"/>
    <w:rsid w:val="001A5CA1"/>
    <w:rsid w:val="001B0375"/>
    <w:rsid w:val="001B05CF"/>
    <w:rsid w:val="001B3687"/>
    <w:rsid w:val="001C19BC"/>
    <w:rsid w:val="001C5EB3"/>
    <w:rsid w:val="001C65CD"/>
    <w:rsid w:val="001D102E"/>
    <w:rsid w:val="001D1D2E"/>
    <w:rsid w:val="001D1EF7"/>
    <w:rsid w:val="001D5CA8"/>
    <w:rsid w:val="001E095C"/>
    <w:rsid w:val="001E4B0B"/>
    <w:rsid w:val="001E58B2"/>
    <w:rsid w:val="001E7504"/>
    <w:rsid w:val="001F0050"/>
    <w:rsid w:val="001F2120"/>
    <w:rsid w:val="001F4B5C"/>
    <w:rsid w:val="001F5835"/>
    <w:rsid w:val="00201D11"/>
    <w:rsid w:val="00202017"/>
    <w:rsid w:val="002032F7"/>
    <w:rsid w:val="00207A88"/>
    <w:rsid w:val="00210C08"/>
    <w:rsid w:val="00211990"/>
    <w:rsid w:val="002159E4"/>
    <w:rsid w:val="00215C17"/>
    <w:rsid w:val="0021795D"/>
    <w:rsid w:val="00220098"/>
    <w:rsid w:val="00220E42"/>
    <w:rsid w:val="002213C7"/>
    <w:rsid w:val="00221587"/>
    <w:rsid w:val="00224284"/>
    <w:rsid w:val="002259A6"/>
    <w:rsid w:val="002340D3"/>
    <w:rsid w:val="00242142"/>
    <w:rsid w:val="002443F3"/>
    <w:rsid w:val="00245F39"/>
    <w:rsid w:val="00247C32"/>
    <w:rsid w:val="00247DCF"/>
    <w:rsid w:val="00247ECA"/>
    <w:rsid w:val="00250049"/>
    <w:rsid w:val="00251946"/>
    <w:rsid w:val="00252DF5"/>
    <w:rsid w:val="00253639"/>
    <w:rsid w:val="00253BC0"/>
    <w:rsid w:val="0025478D"/>
    <w:rsid w:val="00260D8C"/>
    <w:rsid w:val="0026114B"/>
    <w:rsid w:val="00264148"/>
    <w:rsid w:val="00265401"/>
    <w:rsid w:val="00266351"/>
    <w:rsid w:val="00266C14"/>
    <w:rsid w:val="002700F4"/>
    <w:rsid w:val="00272048"/>
    <w:rsid w:val="0027257C"/>
    <w:rsid w:val="00275126"/>
    <w:rsid w:val="00276D14"/>
    <w:rsid w:val="00281062"/>
    <w:rsid w:val="00283B95"/>
    <w:rsid w:val="00284E6B"/>
    <w:rsid w:val="002867E1"/>
    <w:rsid w:val="002920A3"/>
    <w:rsid w:val="00294BE2"/>
    <w:rsid w:val="00295C7F"/>
    <w:rsid w:val="0029738E"/>
    <w:rsid w:val="0029743D"/>
    <w:rsid w:val="00297C85"/>
    <w:rsid w:val="002A0163"/>
    <w:rsid w:val="002A0543"/>
    <w:rsid w:val="002A208C"/>
    <w:rsid w:val="002A20FE"/>
    <w:rsid w:val="002A3A8E"/>
    <w:rsid w:val="002A3C5D"/>
    <w:rsid w:val="002A3DD8"/>
    <w:rsid w:val="002A43F2"/>
    <w:rsid w:val="002A520B"/>
    <w:rsid w:val="002A5D5A"/>
    <w:rsid w:val="002A64AF"/>
    <w:rsid w:val="002B72DE"/>
    <w:rsid w:val="002C1B9F"/>
    <w:rsid w:val="002C20E2"/>
    <w:rsid w:val="002C2322"/>
    <w:rsid w:val="002C2555"/>
    <w:rsid w:val="002C2B7C"/>
    <w:rsid w:val="002C3FCE"/>
    <w:rsid w:val="002D038F"/>
    <w:rsid w:val="002D23E7"/>
    <w:rsid w:val="002D410B"/>
    <w:rsid w:val="002D4429"/>
    <w:rsid w:val="002E0DFC"/>
    <w:rsid w:val="002E4CF1"/>
    <w:rsid w:val="002E7CDC"/>
    <w:rsid w:val="002F01CB"/>
    <w:rsid w:val="002F0A61"/>
    <w:rsid w:val="002F1925"/>
    <w:rsid w:val="002F1ECC"/>
    <w:rsid w:val="002F39A6"/>
    <w:rsid w:val="002F6DF5"/>
    <w:rsid w:val="002F6F88"/>
    <w:rsid w:val="002F7075"/>
    <w:rsid w:val="003026DB"/>
    <w:rsid w:val="003049C8"/>
    <w:rsid w:val="0030597D"/>
    <w:rsid w:val="003078B6"/>
    <w:rsid w:val="00311981"/>
    <w:rsid w:val="0031389D"/>
    <w:rsid w:val="0031480A"/>
    <w:rsid w:val="00316A5B"/>
    <w:rsid w:val="00316F9E"/>
    <w:rsid w:val="00317E87"/>
    <w:rsid w:val="0032252A"/>
    <w:rsid w:val="003242A3"/>
    <w:rsid w:val="00324579"/>
    <w:rsid w:val="00324EAC"/>
    <w:rsid w:val="00337F99"/>
    <w:rsid w:val="003427BD"/>
    <w:rsid w:val="003457DE"/>
    <w:rsid w:val="0034598E"/>
    <w:rsid w:val="0034621E"/>
    <w:rsid w:val="00354001"/>
    <w:rsid w:val="0035491A"/>
    <w:rsid w:val="00360EAF"/>
    <w:rsid w:val="00361B7A"/>
    <w:rsid w:val="00363D90"/>
    <w:rsid w:val="00367014"/>
    <w:rsid w:val="00371141"/>
    <w:rsid w:val="003712C8"/>
    <w:rsid w:val="00372011"/>
    <w:rsid w:val="0037228A"/>
    <w:rsid w:val="00372A34"/>
    <w:rsid w:val="00375DDF"/>
    <w:rsid w:val="00381A8B"/>
    <w:rsid w:val="00383453"/>
    <w:rsid w:val="00384C2E"/>
    <w:rsid w:val="00390AE8"/>
    <w:rsid w:val="00393377"/>
    <w:rsid w:val="00394171"/>
    <w:rsid w:val="00396328"/>
    <w:rsid w:val="00397903"/>
    <w:rsid w:val="00397B9A"/>
    <w:rsid w:val="003A0AB5"/>
    <w:rsid w:val="003A13DE"/>
    <w:rsid w:val="003A2C33"/>
    <w:rsid w:val="003A4A52"/>
    <w:rsid w:val="003A7DE9"/>
    <w:rsid w:val="003B2DA5"/>
    <w:rsid w:val="003C25E9"/>
    <w:rsid w:val="003C2D58"/>
    <w:rsid w:val="003C3349"/>
    <w:rsid w:val="003D019D"/>
    <w:rsid w:val="003D1027"/>
    <w:rsid w:val="003D35CA"/>
    <w:rsid w:val="003D3B0F"/>
    <w:rsid w:val="003D6147"/>
    <w:rsid w:val="003E24F1"/>
    <w:rsid w:val="003E255D"/>
    <w:rsid w:val="003E2F37"/>
    <w:rsid w:val="003E3371"/>
    <w:rsid w:val="003E7E24"/>
    <w:rsid w:val="003F03F5"/>
    <w:rsid w:val="003F1611"/>
    <w:rsid w:val="003F4A08"/>
    <w:rsid w:val="003F5297"/>
    <w:rsid w:val="003F77C1"/>
    <w:rsid w:val="003F7A72"/>
    <w:rsid w:val="00401F9F"/>
    <w:rsid w:val="004027AB"/>
    <w:rsid w:val="004040FD"/>
    <w:rsid w:val="00404E5F"/>
    <w:rsid w:val="004050E0"/>
    <w:rsid w:val="0040517F"/>
    <w:rsid w:val="004065E1"/>
    <w:rsid w:val="00406DA8"/>
    <w:rsid w:val="00407653"/>
    <w:rsid w:val="00407A52"/>
    <w:rsid w:val="00407B34"/>
    <w:rsid w:val="004130BC"/>
    <w:rsid w:val="0041627A"/>
    <w:rsid w:val="00424637"/>
    <w:rsid w:val="004248E7"/>
    <w:rsid w:val="0042523F"/>
    <w:rsid w:val="004302F7"/>
    <w:rsid w:val="00430FC6"/>
    <w:rsid w:val="00431646"/>
    <w:rsid w:val="00431BC8"/>
    <w:rsid w:val="004324E4"/>
    <w:rsid w:val="0043302D"/>
    <w:rsid w:val="00433EB3"/>
    <w:rsid w:val="00434E41"/>
    <w:rsid w:val="00435FEE"/>
    <w:rsid w:val="00436D9A"/>
    <w:rsid w:val="00444A81"/>
    <w:rsid w:val="00460648"/>
    <w:rsid w:val="00461FA1"/>
    <w:rsid w:val="00463649"/>
    <w:rsid w:val="00464D9D"/>
    <w:rsid w:val="00465329"/>
    <w:rsid w:val="0046624D"/>
    <w:rsid w:val="00467172"/>
    <w:rsid w:val="00471794"/>
    <w:rsid w:val="00474E3E"/>
    <w:rsid w:val="004756AB"/>
    <w:rsid w:val="00477386"/>
    <w:rsid w:val="00484840"/>
    <w:rsid w:val="00484B3C"/>
    <w:rsid w:val="004856EF"/>
    <w:rsid w:val="00485E25"/>
    <w:rsid w:val="004925E2"/>
    <w:rsid w:val="00492B70"/>
    <w:rsid w:val="00493458"/>
    <w:rsid w:val="00495C93"/>
    <w:rsid w:val="00495F67"/>
    <w:rsid w:val="00496136"/>
    <w:rsid w:val="004A093B"/>
    <w:rsid w:val="004A0C8D"/>
    <w:rsid w:val="004A450E"/>
    <w:rsid w:val="004A4F4B"/>
    <w:rsid w:val="004A52D3"/>
    <w:rsid w:val="004A6D4D"/>
    <w:rsid w:val="004B1895"/>
    <w:rsid w:val="004B4566"/>
    <w:rsid w:val="004B53B9"/>
    <w:rsid w:val="004B5BD2"/>
    <w:rsid w:val="004B668A"/>
    <w:rsid w:val="004C213C"/>
    <w:rsid w:val="004C2EC7"/>
    <w:rsid w:val="004E0A51"/>
    <w:rsid w:val="004E2DEE"/>
    <w:rsid w:val="004E2EC9"/>
    <w:rsid w:val="004E3ACD"/>
    <w:rsid w:val="004E5172"/>
    <w:rsid w:val="004E7118"/>
    <w:rsid w:val="004F1651"/>
    <w:rsid w:val="004F45A5"/>
    <w:rsid w:val="004F5829"/>
    <w:rsid w:val="004F68EC"/>
    <w:rsid w:val="005011C2"/>
    <w:rsid w:val="005023D2"/>
    <w:rsid w:val="00502CA6"/>
    <w:rsid w:val="00503E06"/>
    <w:rsid w:val="005058B9"/>
    <w:rsid w:val="00507C24"/>
    <w:rsid w:val="00514085"/>
    <w:rsid w:val="005158B2"/>
    <w:rsid w:val="005173C2"/>
    <w:rsid w:val="00521285"/>
    <w:rsid w:val="00521F78"/>
    <w:rsid w:val="00522DA5"/>
    <w:rsid w:val="00523BD8"/>
    <w:rsid w:val="005245EE"/>
    <w:rsid w:val="0052572C"/>
    <w:rsid w:val="005276EA"/>
    <w:rsid w:val="00533C81"/>
    <w:rsid w:val="0053749E"/>
    <w:rsid w:val="00541742"/>
    <w:rsid w:val="00541DF5"/>
    <w:rsid w:val="0054273A"/>
    <w:rsid w:val="00546703"/>
    <w:rsid w:val="00557D4E"/>
    <w:rsid w:val="00561B76"/>
    <w:rsid w:val="00564879"/>
    <w:rsid w:val="005655FD"/>
    <w:rsid w:val="00570D68"/>
    <w:rsid w:val="00571347"/>
    <w:rsid w:val="00572D45"/>
    <w:rsid w:val="00573603"/>
    <w:rsid w:val="00575127"/>
    <w:rsid w:val="0057647C"/>
    <w:rsid w:val="005775D2"/>
    <w:rsid w:val="00584D41"/>
    <w:rsid w:val="00585553"/>
    <w:rsid w:val="005856EF"/>
    <w:rsid w:val="00585FA1"/>
    <w:rsid w:val="005863CC"/>
    <w:rsid w:val="00593E5D"/>
    <w:rsid w:val="0059445C"/>
    <w:rsid w:val="00594F8B"/>
    <w:rsid w:val="0059691D"/>
    <w:rsid w:val="00596C2B"/>
    <w:rsid w:val="005A282D"/>
    <w:rsid w:val="005A4C49"/>
    <w:rsid w:val="005A5ADF"/>
    <w:rsid w:val="005A5CF4"/>
    <w:rsid w:val="005A622E"/>
    <w:rsid w:val="005A7D41"/>
    <w:rsid w:val="005B16F2"/>
    <w:rsid w:val="005C1053"/>
    <w:rsid w:val="005C3B2C"/>
    <w:rsid w:val="005C4BAB"/>
    <w:rsid w:val="005C51D2"/>
    <w:rsid w:val="005C593B"/>
    <w:rsid w:val="005D38EB"/>
    <w:rsid w:val="005D6B9C"/>
    <w:rsid w:val="005D7B86"/>
    <w:rsid w:val="005E13B9"/>
    <w:rsid w:val="005E304D"/>
    <w:rsid w:val="005E3EFC"/>
    <w:rsid w:val="005E3F45"/>
    <w:rsid w:val="005E59C1"/>
    <w:rsid w:val="005E623B"/>
    <w:rsid w:val="005E6456"/>
    <w:rsid w:val="005E7B12"/>
    <w:rsid w:val="005F28E7"/>
    <w:rsid w:val="005F54F3"/>
    <w:rsid w:val="005F6B8B"/>
    <w:rsid w:val="005F7533"/>
    <w:rsid w:val="005F7777"/>
    <w:rsid w:val="00600B50"/>
    <w:rsid w:val="0060378A"/>
    <w:rsid w:val="00607E78"/>
    <w:rsid w:val="00610719"/>
    <w:rsid w:val="006163DC"/>
    <w:rsid w:val="00616432"/>
    <w:rsid w:val="006212C1"/>
    <w:rsid w:val="006221FD"/>
    <w:rsid w:val="00624859"/>
    <w:rsid w:val="00624996"/>
    <w:rsid w:val="00625F74"/>
    <w:rsid w:val="006266F2"/>
    <w:rsid w:val="006274DD"/>
    <w:rsid w:val="00627EBA"/>
    <w:rsid w:val="0063021B"/>
    <w:rsid w:val="006309D8"/>
    <w:rsid w:val="006322D0"/>
    <w:rsid w:val="00634AD2"/>
    <w:rsid w:val="00635515"/>
    <w:rsid w:val="00637982"/>
    <w:rsid w:val="00640E79"/>
    <w:rsid w:val="00642655"/>
    <w:rsid w:val="00643BF1"/>
    <w:rsid w:val="006450BC"/>
    <w:rsid w:val="006454DE"/>
    <w:rsid w:val="00645633"/>
    <w:rsid w:val="006459EC"/>
    <w:rsid w:val="00650C7E"/>
    <w:rsid w:val="00652B71"/>
    <w:rsid w:val="0065587B"/>
    <w:rsid w:val="006601E1"/>
    <w:rsid w:val="00664A18"/>
    <w:rsid w:val="00665D1A"/>
    <w:rsid w:val="00672824"/>
    <w:rsid w:val="00675786"/>
    <w:rsid w:val="00676889"/>
    <w:rsid w:val="00677F31"/>
    <w:rsid w:val="00680A9F"/>
    <w:rsid w:val="00684B60"/>
    <w:rsid w:val="006907D8"/>
    <w:rsid w:val="006A232A"/>
    <w:rsid w:val="006A35DC"/>
    <w:rsid w:val="006B2CCD"/>
    <w:rsid w:val="006B42F3"/>
    <w:rsid w:val="006B5788"/>
    <w:rsid w:val="006B71F8"/>
    <w:rsid w:val="006B75DB"/>
    <w:rsid w:val="006B7C3F"/>
    <w:rsid w:val="006C2A1C"/>
    <w:rsid w:val="006C2DFB"/>
    <w:rsid w:val="006C3F05"/>
    <w:rsid w:val="006C4459"/>
    <w:rsid w:val="006C54C4"/>
    <w:rsid w:val="006C6680"/>
    <w:rsid w:val="006C7F68"/>
    <w:rsid w:val="006D0A98"/>
    <w:rsid w:val="006D3EC6"/>
    <w:rsid w:val="006D7789"/>
    <w:rsid w:val="006E3167"/>
    <w:rsid w:val="006E40F9"/>
    <w:rsid w:val="006E5FB7"/>
    <w:rsid w:val="006F555B"/>
    <w:rsid w:val="006F5EC5"/>
    <w:rsid w:val="006F79F6"/>
    <w:rsid w:val="00701129"/>
    <w:rsid w:val="0070157D"/>
    <w:rsid w:val="007109CB"/>
    <w:rsid w:val="00713320"/>
    <w:rsid w:val="00714155"/>
    <w:rsid w:val="007151A6"/>
    <w:rsid w:val="00716DCF"/>
    <w:rsid w:val="007209DC"/>
    <w:rsid w:val="00720F7E"/>
    <w:rsid w:val="00722AD4"/>
    <w:rsid w:val="00726826"/>
    <w:rsid w:val="007275C2"/>
    <w:rsid w:val="0073152A"/>
    <w:rsid w:val="0073169D"/>
    <w:rsid w:val="00732B2F"/>
    <w:rsid w:val="0073384A"/>
    <w:rsid w:val="007343AC"/>
    <w:rsid w:val="00734872"/>
    <w:rsid w:val="00735731"/>
    <w:rsid w:val="007363EB"/>
    <w:rsid w:val="00736546"/>
    <w:rsid w:val="00742687"/>
    <w:rsid w:val="0074307F"/>
    <w:rsid w:val="00745B8A"/>
    <w:rsid w:val="00746FC0"/>
    <w:rsid w:val="007556B5"/>
    <w:rsid w:val="007602FB"/>
    <w:rsid w:val="007618A5"/>
    <w:rsid w:val="00761DFB"/>
    <w:rsid w:val="007621BD"/>
    <w:rsid w:val="007633DA"/>
    <w:rsid w:val="007675EE"/>
    <w:rsid w:val="00767711"/>
    <w:rsid w:val="00771777"/>
    <w:rsid w:val="0077299F"/>
    <w:rsid w:val="00773D28"/>
    <w:rsid w:val="00774304"/>
    <w:rsid w:val="00774454"/>
    <w:rsid w:val="007745BF"/>
    <w:rsid w:val="00776479"/>
    <w:rsid w:val="0077708F"/>
    <w:rsid w:val="0077712A"/>
    <w:rsid w:val="00781653"/>
    <w:rsid w:val="00785876"/>
    <w:rsid w:val="007866DB"/>
    <w:rsid w:val="0078743A"/>
    <w:rsid w:val="007952F1"/>
    <w:rsid w:val="007A0CF6"/>
    <w:rsid w:val="007A2A5B"/>
    <w:rsid w:val="007A3713"/>
    <w:rsid w:val="007A4181"/>
    <w:rsid w:val="007A5742"/>
    <w:rsid w:val="007A698E"/>
    <w:rsid w:val="007A77F4"/>
    <w:rsid w:val="007B0EA8"/>
    <w:rsid w:val="007B4879"/>
    <w:rsid w:val="007C0A8D"/>
    <w:rsid w:val="007C1BE6"/>
    <w:rsid w:val="007C22B5"/>
    <w:rsid w:val="007C531C"/>
    <w:rsid w:val="007C7915"/>
    <w:rsid w:val="007C7A2E"/>
    <w:rsid w:val="007C7EB6"/>
    <w:rsid w:val="007D1B59"/>
    <w:rsid w:val="007D2665"/>
    <w:rsid w:val="007D4634"/>
    <w:rsid w:val="007E0301"/>
    <w:rsid w:val="007E0E6B"/>
    <w:rsid w:val="007E0F88"/>
    <w:rsid w:val="007E239E"/>
    <w:rsid w:val="007E39D3"/>
    <w:rsid w:val="007E4137"/>
    <w:rsid w:val="007E58B6"/>
    <w:rsid w:val="007F020B"/>
    <w:rsid w:val="007F02AE"/>
    <w:rsid w:val="007F1BBC"/>
    <w:rsid w:val="007F4B18"/>
    <w:rsid w:val="00800C9A"/>
    <w:rsid w:val="00801238"/>
    <w:rsid w:val="008068DE"/>
    <w:rsid w:val="00810802"/>
    <w:rsid w:val="00810934"/>
    <w:rsid w:val="00812950"/>
    <w:rsid w:val="00814E79"/>
    <w:rsid w:val="00817EBD"/>
    <w:rsid w:val="008215B0"/>
    <w:rsid w:val="00821C6D"/>
    <w:rsid w:val="00823B44"/>
    <w:rsid w:val="00831412"/>
    <w:rsid w:val="00831CE5"/>
    <w:rsid w:val="00831FC9"/>
    <w:rsid w:val="0083388C"/>
    <w:rsid w:val="00833E1D"/>
    <w:rsid w:val="00834970"/>
    <w:rsid w:val="00836E11"/>
    <w:rsid w:val="00842396"/>
    <w:rsid w:val="0084463E"/>
    <w:rsid w:val="0084618F"/>
    <w:rsid w:val="008465D9"/>
    <w:rsid w:val="00856F30"/>
    <w:rsid w:val="00863B00"/>
    <w:rsid w:val="008640C0"/>
    <w:rsid w:val="00864ED3"/>
    <w:rsid w:val="00865C04"/>
    <w:rsid w:val="00866558"/>
    <w:rsid w:val="00866597"/>
    <w:rsid w:val="00867175"/>
    <w:rsid w:val="00872DDD"/>
    <w:rsid w:val="008731BC"/>
    <w:rsid w:val="00874000"/>
    <w:rsid w:val="00875075"/>
    <w:rsid w:val="00876F4F"/>
    <w:rsid w:val="008778EA"/>
    <w:rsid w:val="0088049E"/>
    <w:rsid w:val="008817A6"/>
    <w:rsid w:val="00882A9E"/>
    <w:rsid w:val="00883343"/>
    <w:rsid w:val="00887018"/>
    <w:rsid w:val="00887A09"/>
    <w:rsid w:val="00892E05"/>
    <w:rsid w:val="0089375E"/>
    <w:rsid w:val="008A0C06"/>
    <w:rsid w:val="008A1F69"/>
    <w:rsid w:val="008A21C8"/>
    <w:rsid w:val="008A3831"/>
    <w:rsid w:val="008A4AC3"/>
    <w:rsid w:val="008A501D"/>
    <w:rsid w:val="008A6223"/>
    <w:rsid w:val="008A6B13"/>
    <w:rsid w:val="008A793F"/>
    <w:rsid w:val="008B1425"/>
    <w:rsid w:val="008B3906"/>
    <w:rsid w:val="008B551B"/>
    <w:rsid w:val="008B6D88"/>
    <w:rsid w:val="008C0462"/>
    <w:rsid w:val="008C4BD7"/>
    <w:rsid w:val="008C577A"/>
    <w:rsid w:val="008C59A4"/>
    <w:rsid w:val="008C645C"/>
    <w:rsid w:val="008C7722"/>
    <w:rsid w:val="008D29F2"/>
    <w:rsid w:val="008D3899"/>
    <w:rsid w:val="008D6E14"/>
    <w:rsid w:val="008D7B4A"/>
    <w:rsid w:val="008E31A9"/>
    <w:rsid w:val="008E3EF8"/>
    <w:rsid w:val="008F00BE"/>
    <w:rsid w:val="008F217C"/>
    <w:rsid w:val="008F528D"/>
    <w:rsid w:val="0090097E"/>
    <w:rsid w:val="00900ADB"/>
    <w:rsid w:val="00902772"/>
    <w:rsid w:val="009029B0"/>
    <w:rsid w:val="00904D0D"/>
    <w:rsid w:val="00904F96"/>
    <w:rsid w:val="00907634"/>
    <w:rsid w:val="0091090F"/>
    <w:rsid w:val="009126E3"/>
    <w:rsid w:val="00912E05"/>
    <w:rsid w:val="00914FD4"/>
    <w:rsid w:val="0091542A"/>
    <w:rsid w:val="00915E13"/>
    <w:rsid w:val="00917432"/>
    <w:rsid w:val="00925356"/>
    <w:rsid w:val="009269EB"/>
    <w:rsid w:val="00930013"/>
    <w:rsid w:val="00932A60"/>
    <w:rsid w:val="00934350"/>
    <w:rsid w:val="00936D63"/>
    <w:rsid w:val="009428F5"/>
    <w:rsid w:val="00945032"/>
    <w:rsid w:val="00945342"/>
    <w:rsid w:val="009455E0"/>
    <w:rsid w:val="00946AE9"/>
    <w:rsid w:val="0094783C"/>
    <w:rsid w:val="00950270"/>
    <w:rsid w:val="00952958"/>
    <w:rsid w:val="00957FEC"/>
    <w:rsid w:val="009620DE"/>
    <w:rsid w:val="00966109"/>
    <w:rsid w:val="00966EFB"/>
    <w:rsid w:val="00967A2F"/>
    <w:rsid w:val="009702C2"/>
    <w:rsid w:val="00974F15"/>
    <w:rsid w:val="00975D7C"/>
    <w:rsid w:val="00976EC8"/>
    <w:rsid w:val="00976F15"/>
    <w:rsid w:val="0098138B"/>
    <w:rsid w:val="00984AC5"/>
    <w:rsid w:val="00990164"/>
    <w:rsid w:val="00996A84"/>
    <w:rsid w:val="00997DFD"/>
    <w:rsid w:val="009A2E42"/>
    <w:rsid w:val="009A38C4"/>
    <w:rsid w:val="009B30AF"/>
    <w:rsid w:val="009B7A9D"/>
    <w:rsid w:val="009C048A"/>
    <w:rsid w:val="009C2013"/>
    <w:rsid w:val="009C3BA9"/>
    <w:rsid w:val="009D0E70"/>
    <w:rsid w:val="009D12C2"/>
    <w:rsid w:val="009D27A8"/>
    <w:rsid w:val="009D3094"/>
    <w:rsid w:val="009D6604"/>
    <w:rsid w:val="009E0712"/>
    <w:rsid w:val="009E19FB"/>
    <w:rsid w:val="009E78CB"/>
    <w:rsid w:val="009F00B0"/>
    <w:rsid w:val="009F0F57"/>
    <w:rsid w:val="009F1CBA"/>
    <w:rsid w:val="009F4A43"/>
    <w:rsid w:val="00A00453"/>
    <w:rsid w:val="00A0643A"/>
    <w:rsid w:val="00A0650F"/>
    <w:rsid w:val="00A109D7"/>
    <w:rsid w:val="00A13950"/>
    <w:rsid w:val="00A156F7"/>
    <w:rsid w:val="00A15ADF"/>
    <w:rsid w:val="00A15E79"/>
    <w:rsid w:val="00A208E4"/>
    <w:rsid w:val="00A22F0B"/>
    <w:rsid w:val="00A25310"/>
    <w:rsid w:val="00A25FAC"/>
    <w:rsid w:val="00A26AAF"/>
    <w:rsid w:val="00A26B2B"/>
    <w:rsid w:val="00A3701A"/>
    <w:rsid w:val="00A4179F"/>
    <w:rsid w:val="00A42579"/>
    <w:rsid w:val="00A439E2"/>
    <w:rsid w:val="00A44066"/>
    <w:rsid w:val="00A4735D"/>
    <w:rsid w:val="00A47D50"/>
    <w:rsid w:val="00A47EBD"/>
    <w:rsid w:val="00A5085C"/>
    <w:rsid w:val="00A530BE"/>
    <w:rsid w:val="00A5474D"/>
    <w:rsid w:val="00A64D79"/>
    <w:rsid w:val="00A65482"/>
    <w:rsid w:val="00A65658"/>
    <w:rsid w:val="00A67060"/>
    <w:rsid w:val="00A703C3"/>
    <w:rsid w:val="00A70429"/>
    <w:rsid w:val="00A71048"/>
    <w:rsid w:val="00A71101"/>
    <w:rsid w:val="00A7112D"/>
    <w:rsid w:val="00A72542"/>
    <w:rsid w:val="00A72EC1"/>
    <w:rsid w:val="00A72F1A"/>
    <w:rsid w:val="00A73ED2"/>
    <w:rsid w:val="00A74861"/>
    <w:rsid w:val="00A7487E"/>
    <w:rsid w:val="00A770B6"/>
    <w:rsid w:val="00A77CB3"/>
    <w:rsid w:val="00A8304E"/>
    <w:rsid w:val="00A8440F"/>
    <w:rsid w:val="00A913A4"/>
    <w:rsid w:val="00A92E09"/>
    <w:rsid w:val="00AA0E3E"/>
    <w:rsid w:val="00AA4CCC"/>
    <w:rsid w:val="00AA4E18"/>
    <w:rsid w:val="00AA554C"/>
    <w:rsid w:val="00AA5E13"/>
    <w:rsid w:val="00AA6050"/>
    <w:rsid w:val="00AA74DF"/>
    <w:rsid w:val="00AB3898"/>
    <w:rsid w:val="00AB40F5"/>
    <w:rsid w:val="00AC0D52"/>
    <w:rsid w:val="00AC1346"/>
    <w:rsid w:val="00AC2436"/>
    <w:rsid w:val="00AC2763"/>
    <w:rsid w:val="00AC2A6F"/>
    <w:rsid w:val="00AC64A2"/>
    <w:rsid w:val="00AC7381"/>
    <w:rsid w:val="00AC7EA9"/>
    <w:rsid w:val="00AD0E49"/>
    <w:rsid w:val="00AD2B3C"/>
    <w:rsid w:val="00AD3E8F"/>
    <w:rsid w:val="00AD4440"/>
    <w:rsid w:val="00AD6AD6"/>
    <w:rsid w:val="00AE0E7A"/>
    <w:rsid w:val="00AE112C"/>
    <w:rsid w:val="00AE40FB"/>
    <w:rsid w:val="00AE6879"/>
    <w:rsid w:val="00AE69C4"/>
    <w:rsid w:val="00AF03D0"/>
    <w:rsid w:val="00AF33EE"/>
    <w:rsid w:val="00AF7A5C"/>
    <w:rsid w:val="00B05005"/>
    <w:rsid w:val="00B06AB0"/>
    <w:rsid w:val="00B07C41"/>
    <w:rsid w:val="00B10369"/>
    <w:rsid w:val="00B2318B"/>
    <w:rsid w:val="00B3342E"/>
    <w:rsid w:val="00B338E9"/>
    <w:rsid w:val="00B347E3"/>
    <w:rsid w:val="00B363FB"/>
    <w:rsid w:val="00B40299"/>
    <w:rsid w:val="00B404A9"/>
    <w:rsid w:val="00B417C9"/>
    <w:rsid w:val="00B430D0"/>
    <w:rsid w:val="00B43312"/>
    <w:rsid w:val="00B43599"/>
    <w:rsid w:val="00B43FF2"/>
    <w:rsid w:val="00B464CC"/>
    <w:rsid w:val="00B53C16"/>
    <w:rsid w:val="00B547D9"/>
    <w:rsid w:val="00B56022"/>
    <w:rsid w:val="00B61EDF"/>
    <w:rsid w:val="00B629D8"/>
    <w:rsid w:val="00B65484"/>
    <w:rsid w:val="00B66611"/>
    <w:rsid w:val="00B666B9"/>
    <w:rsid w:val="00B705B1"/>
    <w:rsid w:val="00B7644A"/>
    <w:rsid w:val="00B81E71"/>
    <w:rsid w:val="00B9229A"/>
    <w:rsid w:val="00B92742"/>
    <w:rsid w:val="00BA2EF7"/>
    <w:rsid w:val="00BA4F32"/>
    <w:rsid w:val="00BA7EBC"/>
    <w:rsid w:val="00BB0493"/>
    <w:rsid w:val="00BB3096"/>
    <w:rsid w:val="00BB384B"/>
    <w:rsid w:val="00BB4C10"/>
    <w:rsid w:val="00BB609B"/>
    <w:rsid w:val="00BC16AE"/>
    <w:rsid w:val="00BC38A9"/>
    <w:rsid w:val="00BC5EEC"/>
    <w:rsid w:val="00BD1743"/>
    <w:rsid w:val="00BD6729"/>
    <w:rsid w:val="00BE2106"/>
    <w:rsid w:val="00BE4901"/>
    <w:rsid w:val="00BE4FD4"/>
    <w:rsid w:val="00BE67FE"/>
    <w:rsid w:val="00BF0975"/>
    <w:rsid w:val="00BF5633"/>
    <w:rsid w:val="00BF5B7A"/>
    <w:rsid w:val="00BF7197"/>
    <w:rsid w:val="00BF72C6"/>
    <w:rsid w:val="00C009BB"/>
    <w:rsid w:val="00C01690"/>
    <w:rsid w:val="00C01AD5"/>
    <w:rsid w:val="00C052FC"/>
    <w:rsid w:val="00C059F4"/>
    <w:rsid w:val="00C06025"/>
    <w:rsid w:val="00C06996"/>
    <w:rsid w:val="00C07158"/>
    <w:rsid w:val="00C07FB4"/>
    <w:rsid w:val="00C150A0"/>
    <w:rsid w:val="00C168DA"/>
    <w:rsid w:val="00C217F7"/>
    <w:rsid w:val="00C22CDA"/>
    <w:rsid w:val="00C23AB7"/>
    <w:rsid w:val="00C30169"/>
    <w:rsid w:val="00C3116B"/>
    <w:rsid w:val="00C31D42"/>
    <w:rsid w:val="00C32028"/>
    <w:rsid w:val="00C3604E"/>
    <w:rsid w:val="00C36BA8"/>
    <w:rsid w:val="00C4230A"/>
    <w:rsid w:val="00C44EA2"/>
    <w:rsid w:val="00C46938"/>
    <w:rsid w:val="00C50275"/>
    <w:rsid w:val="00C51F36"/>
    <w:rsid w:val="00C55068"/>
    <w:rsid w:val="00C664C2"/>
    <w:rsid w:val="00C7049F"/>
    <w:rsid w:val="00C736C4"/>
    <w:rsid w:val="00C81D4E"/>
    <w:rsid w:val="00C866A5"/>
    <w:rsid w:val="00C913F9"/>
    <w:rsid w:val="00C9302A"/>
    <w:rsid w:val="00C932E5"/>
    <w:rsid w:val="00C93859"/>
    <w:rsid w:val="00C93A15"/>
    <w:rsid w:val="00C966E7"/>
    <w:rsid w:val="00CA295F"/>
    <w:rsid w:val="00CA5E81"/>
    <w:rsid w:val="00CA790F"/>
    <w:rsid w:val="00CB25F5"/>
    <w:rsid w:val="00CB6D79"/>
    <w:rsid w:val="00CC1F7E"/>
    <w:rsid w:val="00CC3FAE"/>
    <w:rsid w:val="00CC5E57"/>
    <w:rsid w:val="00CC658C"/>
    <w:rsid w:val="00CC7532"/>
    <w:rsid w:val="00CD339A"/>
    <w:rsid w:val="00CD520B"/>
    <w:rsid w:val="00CD5808"/>
    <w:rsid w:val="00CE1344"/>
    <w:rsid w:val="00CE213F"/>
    <w:rsid w:val="00CE2426"/>
    <w:rsid w:val="00CE3EF1"/>
    <w:rsid w:val="00CE40E1"/>
    <w:rsid w:val="00CE6097"/>
    <w:rsid w:val="00CE6B96"/>
    <w:rsid w:val="00CE6CAA"/>
    <w:rsid w:val="00CF2AB9"/>
    <w:rsid w:val="00CF5808"/>
    <w:rsid w:val="00CF5DA2"/>
    <w:rsid w:val="00CF7630"/>
    <w:rsid w:val="00CF7D94"/>
    <w:rsid w:val="00D00940"/>
    <w:rsid w:val="00D01370"/>
    <w:rsid w:val="00D0473A"/>
    <w:rsid w:val="00D05E65"/>
    <w:rsid w:val="00D06E23"/>
    <w:rsid w:val="00D06E32"/>
    <w:rsid w:val="00D10595"/>
    <w:rsid w:val="00D134A5"/>
    <w:rsid w:val="00D1499D"/>
    <w:rsid w:val="00D14CF0"/>
    <w:rsid w:val="00D14D76"/>
    <w:rsid w:val="00D1504D"/>
    <w:rsid w:val="00D204D8"/>
    <w:rsid w:val="00D20871"/>
    <w:rsid w:val="00D23333"/>
    <w:rsid w:val="00D240DB"/>
    <w:rsid w:val="00D2588F"/>
    <w:rsid w:val="00D264C9"/>
    <w:rsid w:val="00D30570"/>
    <w:rsid w:val="00D310A1"/>
    <w:rsid w:val="00D31815"/>
    <w:rsid w:val="00D3189A"/>
    <w:rsid w:val="00D32AB4"/>
    <w:rsid w:val="00D3434F"/>
    <w:rsid w:val="00D350A4"/>
    <w:rsid w:val="00D35B82"/>
    <w:rsid w:val="00D4228B"/>
    <w:rsid w:val="00D47D61"/>
    <w:rsid w:val="00D520AE"/>
    <w:rsid w:val="00D531AE"/>
    <w:rsid w:val="00D534F2"/>
    <w:rsid w:val="00D55D34"/>
    <w:rsid w:val="00D562E8"/>
    <w:rsid w:val="00D57420"/>
    <w:rsid w:val="00D62905"/>
    <w:rsid w:val="00D62BF0"/>
    <w:rsid w:val="00D63F59"/>
    <w:rsid w:val="00D674D3"/>
    <w:rsid w:val="00D67885"/>
    <w:rsid w:val="00D67FB7"/>
    <w:rsid w:val="00D84C9B"/>
    <w:rsid w:val="00D92317"/>
    <w:rsid w:val="00DA345D"/>
    <w:rsid w:val="00DA6D21"/>
    <w:rsid w:val="00DA7A01"/>
    <w:rsid w:val="00DB0E0F"/>
    <w:rsid w:val="00DB38A4"/>
    <w:rsid w:val="00DB75F0"/>
    <w:rsid w:val="00DC03DF"/>
    <w:rsid w:val="00DC10A6"/>
    <w:rsid w:val="00DC11EC"/>
    <w:rsid w:val="00DC404F"/>
    <w:rsid w:val="00DC53CF"/>
    <w:rsid w:val="00DC6C7A"/>
    <w:rsid w:val="00DD1CB3"/>
    <w:rsid w:val="00DD39A5"/>
    <w:rsid w:val="00DD5D7B"/>
    <w:rsid w:val="00DE1DF5"/>
    <w:rsid w:val="00DE2598"/>
    <w:rsid w:val="00DE2CC2"/>
    <w:rsid w:val="00DE42C2"/>
    <w:rsid w:val="00DE4425"/>
    <w:rsid w:val="00DE78AE"/>
    <w:rsid w:val="00DF10EE"/>
    <w:rsid w:val="00DF2B57"/>
    <w:rsid w:val="00DF3B57"/>
    <w:rsid w:val="00DF4E4C"/>
    <w:rsid w:val="00E008A7"/>
    <w:rsid w:val="00E02758"/>
    <w:rsid w:val="00E03E93"/>
    <w:rsid w:val="00E05223"/>
    <w:rsid w:val="00E07FE8"/>
    <w:rsid w:val="00E10060"/>
    <w:rsid w:val="00E15EAC"/>
    <w:rsid w:val="00E16741"/>
    <w:rsid w:val="00E210D8"/>
    <w:rsid w:val="00E24249"/>
    <w:rsid w:val="00E24C66"/>
    <w:rsid w:val="00E30F83"/>
    <w:rsid w:val="00E33339"/>
    <w:rsid w:val="00E35F73"/>
    <w:rsid w:val="00E37A42"/>
    <w:rsid w:val="00E40BB7"/>
    <w:rsid w:val="00E42CEA"/>
    <w:rsid w:val="00E43B1B"/>
    <w:rsid w:val="00E46AF7"/>
    <w:rsid w:val="00E506FF"/>
    <w:rsid w:val="00E5378C"/>
    <w:rsid w:val="00E61E2C"/>
    <w:rsid w:val="00E62415"/>
    <w:rsid w:val="00E65C5D"/>
    <w:rsid w:val="00E7443B"/>
    <w:rsid w:val="00E74921"/>
    <w:rsid w:val="00E76244"/>
    <w:rsid w:val="00E8020B"/>
    <w:rsid w:val="00E807FF"/>
    <w:rsid w:val="00E80FF5"/>
    <w:rsid w:val="00E82E08"/>
    <w:rsid w:val="00E86149"/>
    <w:rsid w:val="00E86E2A"/>
    <w:rsid w:val="00E875B9"/>
    <w:rsid w:val="00E91616"/>
    <w:rsid w:val="00E96F0D"/>
    <w:rsid w:val="00EA171C"/>
    <w:rsid w:val="00EA24D8"/>
    <w:rsid w:val="00EA268A"/>
    <w:rsid w:val="00EA273E"/>
    <w:rsid w:val="00EA3669"/>
    <w:rsid w:val="00EA4893"/>
    <w:rsid w:val="00EA6001"/>
    <w:rsid w:val="00EA6CAC"/>
    <w:rsid w:val="00EA7A7A"/>
    <w:rsid w:val="00EB77F4"/>
    <w:rsid w:val="00ED005F"/>
    <w:rsid w:val="00ED17FD"/>
    <w:rsid w:val="00ED5112"/>
    <w:rsid w:val="00ED544A"/>
    <w:rsid w:val="00EE04B0"/>
    <w:rsid w:val="00EE1C09"/>
    <w:rsid w:val="00EE2737"/>
    <w:rsid w:val="00EE28B0"/>
    <w:rsid w:val="00EE39C5"/>
    <w:rsid w:val="00EE4E0C"/>
    <w:rsid w:val="00EE59DB"/>
    <w:rsid w:val="00EE7B7F"/>
    <w:rsid w:val="00EF7475"/>
    <w:rsid w:val="00F006C1"/>
    <w:rsid w:val="00F016C8"/>
    <w:rsid w:val="00F04590"/>
    <w:rsid w:val="00F07F1A"/>
    <w:rsid w:val="00F10B95"/>
    <w:rsid w:val="00F10C23"/>
    <w:rsid w:val="00F12467"/>
    <w:rsid w:val="00F15A11"/>
    <w:rsid w:val="00F205A3"/>
    <w:rsid w:val="00F21CF4"/>
    <w:rsid w:val="00F22C57"/>
    <w:rsid w:val="00F309B5"/>
    <w:rsid w:val="00F3112A"/>
    <w:rsid w:val="00F325DF"/>
    <w:rsid w:val="00F326C8"/>
    <w:rsid w:val="00F337EC"/>
    <w:rsid w:val="00F35AEA"/>
    <w:rsid w:val="00F37451"/>
    <w:rsid w:val="00F412F3"/>
    <w:rsid w:val="00F43AE4"/>
    <w:rsid w:val="00F51A1E"/>
    <w:rsid w:val="00F5285F"/>
    <w:rsid w:val="00F52B43"/>
    <w:rsid w:val="00F55C7D"/>
    <w:rsid w:val="00F576A0"/>
    <w:rsid w:val="00F57C69"/>
    <w:rsid w:val="00F607F6"/>
    <w:rsid w:val="00F609C9"/>
    <w:rsid w:val="00F62DC2"/>
    <w:rsid w:val="00F6636D"/>
    <w:rsid w:val="00F70CAF"/>
    <w:rsid w:val="00F7250B"/>
    <w:rsid w:val="00F731FA"/>
    <w:rsid w:val="00F74E15"/>
    <w:rsid w:val="00F75260"/>
    <w:rsid w:val="00F754F2"/>
    <w:rsid w:val="00F820C9"/>
    <w:rsid w:val="00F859FC"/>
    <w:rsid w:val="00F92373"/>
    <w:rsid w:val="00F93DCE"/>
    <w:rsid w:val="00F941FA"/>
    <w:rsid w:val="00F95178"/>
    <w:rsid w:val="00F955CA"/>
    <w:rsid w:val="00F9564A"/>
    <w:rsid w:val="00F965DB"/>
    <w:rsid w:val="00FA26A0"/>
    <w:rsid w:val="00FA64C2"/>
    <w:rsid w:val="00FA6B00"/>
    <w:rsid w:val="00FA7048"/>
    <w:rsid w:val="00FA7361"/>
    <w:rsid w:val="00FB324D"/>
    <w:rsid w:val="00FB3FD4"/>
    <w:rsid w:val="00FB4A3E"/>
    <w:rsid w:val="00FB6E39"/>
    <w:rsid w:val="00FC0E34"/>
    <w:rsid w:val="00FC4459"/>
    <w:rsid w:val="00FC631A"/>
    <w:rsid w:val="00FC69AE"/>
    <w:rsid w:val="00FC7C5B"/>
    <w:rsid w:val="00FE02A1"/>
    <w:rsid w:val="00FE16DB"/>
    <w:rsid w:val="00FE335F"/>
    <w:rsid w:val="00FE429D"/>
    <w:rsid w:val="00FE6535"/>
    <w:rsid w:val="00FF0BC8"/>
    <w:rsid w:val="00FF1DBC"/>
    <w:rsid w:val="00FF23BD"/>
    <w:rsid w:val="00FF3F88"/>
    <w:rsid w:val="00FF4E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EDD5F7"/>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FAE"/>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CF7D94"/>
    <w:pPr>
      <w:keepNext/>
      <w:spacing w:before="480" w:after="60" w:line="36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E210D8"/>
    <w:pPr>
      <w:numPr>
        <w:numId w:val="29"/>
      </w:numPr>
      <w:spacing w:line="360" w:lineRule="auto"/>
      <w:ind w:left="648" w:hanging="504"/>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7C7A2E"/>
    <w:pPr>
      <w:numPr>
        <w:numId w:val="31"/>
      </w:numPr>
      <w:spacing w:line="360" w:lineRule="auto"/>
      <w:ind w:hanging="720"/>
    </w:pPr>
  </w:style>
  <w:style w:type="paragraph" w:customStyle="1" w:styleId="BodyTextlinebeforebulletedtextonly">
    <w:name w:val="Body Text: line before bulleted text only"/>
    <w:basedOn w:val="BodyText"/>
    <w:rsid w:val="004302F7"/>
    <w:pPr>
      <w:spacing w:line="360" w:lineRule="auto"/>
      <w:ind w:firstLine="0"/>
    </w:pPr>
  </w:style>
  <w:style w:type="paragraph" w:customStyle="1" w:styleId="Body">
    <w:name w:val="Body"/>
    <w:rsid w:val="00B417C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B417C9"/>
    <w:pPr>
      <w:pBdr>
        <w:top w:val="nil"/>
        <w:left w:val="nil"/>
        <w:bottom w:val="nil"/>
        <w:right w:val="nil"/>
        <w:between w:val="nil"/>
        <w:bar w:val="nil"/>
      </w:pBdr>
    </w:pPr>
    <w:rPr>
      <w:rFonts w:ascii="Helvetica" w:eastAsia="Helvetica" w:hAnsi="Helvetica" w:cs="Helvetica"/>
      <w:color w:val="000000"/>
      <w:bdr w:val="nil"/>
    </w:rPr>
  </w:style>
  <w:style w:type="paragraph" w:customStyle="1" w:styleId="References">
    <w:name w:val="References"/>
    <w:basedOn w:val="Normal"/>
    <w:qFormat/>
    <w:rsid w:val="00396328"/>
    <w:pPr>
      <w:spacing w:after="240"/>
    </w:pPr>
  </w:style>
  <w:style w:type="character" w:customStyle="1" w:styleId="BackgroundBoldedDescriptors">
    <w:name w:val="Background Bolded Descriptors"/>
    <w:rsid w:val="007A77F4"/>
    <w:rPr>
      <w:b/>
      <w:bCs/>
    </w:rPr>
  </w:style>
  <w:style w:type="numbering" w:customStyle="1" w:styleId="StyleBulletedSymbolsymbolBoldLeft0Hanging0251">
    <w:name w:val="Style Bulleted Symbol (symbol) Bold Left:  0&quot; Hanging:  0.25&quot;1"/>
    <w:basedOn w:val="NoList"/>
    <w:rsid w:val="00F10C23"/>
    <w:pPr>
      <w:numPr>
        <w:numId w:val="47"/>
      </w:numPr>
    </w:pPr>
  </w:style>
  <w:style w:type="character" w:customStyle="1" w:styleId="HeaderChar">
    <w:name w:val="Header Char"/>
    <w:basedOn w:val="DefaultParagraphFont"/>
    <w:link w:val="Header"/>
    <w:rsid w:val="00174DC4"/>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FAE"/>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CF7D94"/>
    <w:pPr>
      <w:keepNext/>
      <w:spacing w:before="480" w:after="60" w:line="36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E210D8"/>
    <w:pPr>
      <w:numPr>
        <w:numId w:val="29"/>
      </w:numPr>
      <w:spacing w:line="360" w:lineRule="auto"/>
      <w:ind w:left="648" w:hanging="504"/>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7C7A2E"/>
    <w:pPr>
      <w:numPr>
        <w:numId w:val="31"/>
      </w:numPr>
      <w:spacing w:line="360" w:lineRule="auto"/>
      <w:ind w:hanging="720"/>
    </w:pPr>
  </w:style>
  <w:style w:type="paragraph" w:customStyle="1" w:styleId="BodyTextlinebeforebulletedtextonly">
    <w:name w:val="Body Text: line before bulleted text only"/>
    <w:basedOn w:val="BodyText"/>
    <w:rsid w:val="004302F7"/>
    <w:pPr>
      <w:spacing w:line="360" w:lineRule="auto"/>
      <w:ind w:firstLine="0"/>
    </w:pPr>
  </w:style>
  <w:style w:type="paragraph" w:customStyle="1" w:styleId="Body">
    <w:name w:val="Body"/>
    <w:rsid w:val="00B417C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B417C9"/>
    <w:pPr>
      <w:pBdr>
        <w:top w:val="nil"/>
        <w:left w:val="nil"/>
        <w:bottom w:val="nil"/>
        <w:right w:val="nil"/>
        <w:between w:val="nil"/>
        <w:bar w:val="nil"/>
      </w:pBdr>
    </w:pPr>
    <w:rPr>
      <w:rFonts w:ascii="Helvetica" w:eastAsia="Helvetica" w:hAnsi="Helvetica" w:cs="Helvetica"/>
      <w:color w:val="000000"/>
      <w:bdr w:val="nil"/>
    </w:rPr>
  </w:style>
  <w:style w:type="paragraph" w:customStyle="1" w:styleId="References">
    <w:name w:val="References"/>
    <w:basedOn w:val="Normal"/>
    <w:qFormat/>
    <w:rsid w:val="00396328"/>
    <w:pPr>
      <w:spacing w:after="240"/>
    </w:pPr>
  </w:style>
  <w:style w:type="character" w:customStyle="1" w:styleId="BackgroundBoldedDescriptors">
    <w:name w:val="Background Bolded Descriptors"/>
    <w:rsid w:val="007A77F4"/>
    <w:rPr>
      <w:b/>
      <w:bCs/>
    </w:rPr>
  </w:style>
  <w:style w:type="numbering" w:customStyle="1" w:styleId="StyleBulletedSymbolsymbolBoldLeft0Hanging0251">
    <w:name w:val="Style Bulleted Symbol (symbol) Bold Left:  0&quot; Hanging:  0.25&quot;1"/>
    <w:basedOn w:val="NoList"/>
    <w:rsid w:val="00F10C23"/>
    <w:pPr>
      <w:numPr>
        <w:numId w:val="47"/>
      </w:numPr>
    </w:pPr>
  </w:style>
  <w:style w:type="character" w:customStyle="1" w:styleId="HeaderChar">
    <w:name w:val="Header Char"/>
    <w:basedOn w:val="DefaultParagraphFont"/>
    <w:link w:val="Header"/>
    <w:rsid w:val="00174DC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753516">
      <w:bodyDiv w:val="1"/>
      <w:marLeft w:val="0"/>
      <w:marRight w:val="0"/>
      <w:marTop w:val="0"/>
      <w:marBottom w:val="0"/>
      <w:divBdr>
        <w:top w:val="none" w:sz="0" w:space="0" w:color="auto"/>
        <w:left w:val="none" w:sz="0" w:space="0" w:color="auto"/>
        <w:bottom w:val="none" w:sz="0" w:space="0" w:color="auto"/>
        <w:right w:val="none" w:sz="0" w:space="0" w:color="auto"/>
      </w:divBdr>
    </w:div>
    <w:div w:id="189762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ss.gov/dph/iaq"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eader" Target="head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footer" Target="footer4.xml"/><Relationship Id="rId10" Type="http://schemas.openxmlformats.org/officeDocument/2006/relationships/image" Target="media/image15.jpeg"/><Relationship Id="rId19" Type="http://schemas.openxmlformats.org/officeDocument/2006/relationships/hyperlink" Target="http://www.epa.gov/mold/mold-remediation-schools-and-commercial-buildings-guide" TargetMode="Externa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C4658-BA21-4CEC-A5B8-054C24CEE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1630</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Indoor Air Quality Assessment - Brockton Department of Weights and Measures (June 2018)</vt:lpstr>
    </vt:vector>
  </TitlesOfParts>
  <Company>MDPH</Company>
  <LinksUpToDate>false</LinksUpToDate>
  <CharactersWithSpaces>10900</CharactersWithSpaces>
  <SharedDoc>false</SharedDoc>
  <HLinks>
    <vt:vector size="6" baseType="variant">
      <vt:variant>
        <vt:i4>5111863</vt:i4>
      </vt:variant>
      <vt:variant>
        <vt:i4>3</vt:i4>
      </vt:variant>
      <vt:variant>
        <vt:i4>0</vt:i4>
      </vt:variant>
      <vt:variant>
        <vt:i4>5</vt:i4>
      </vt:variant>
      <vt:variant>
        <vt:lpwstr>http://www.epa.gov/iaq/molds/mold_remediation.html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Brockton Department of Weights and Measures (June 2018)</dc:title>
  <dc:subject>Brockton Weights and Measures</dc:subject>
  <dc:creator>Indoor Air Quality Program</dc:creator>
  <cp:keywords>brockton</cp:keywords>
  <cp:lastModifiedBy>AutoBVT</cp:lastModifiedBy>
  <cp:revision>7</cp:revision>
  <cp:lastPrinted>2018-06-27T17:49:00Z</cp:lastPrinted>
  <dcterms:created xsi:type="dcterms:W3CDTF">2018-07-02T15:23:00Z</dcterms:created>
  <dcterms:modified xsi:type="dcterms:W3CDTF">2018-09-19T13:47:00Z</dcterms:modified>
  <cp:category/>
</cp:coreProperties>
</file>