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415B" w:rsidRDefault="00D3415B" w:rsidP="00D3415B">
      <w:pPr>
        <w:spacing w:after="0"/>
        <w:rPr>
          <w:rFonts w:ascii="Times New Roman" w:hAnsi="Times New Roman" w:cs="Times New Roman"/>
          <w:sz w:val="24"/>
          <w:szCs w:val="24"/>
          <w:u w:val="single"/>
        </w:rPr>
      </w:pPr>
    </w:p>
    <w:p w:rsidR="00D3415B" w:rsidRDefault="00D3415B" w:rsidP="00D3415B">
      <w:pPr>
        <w:spacing w:after="0"/>
        <w:rPr>
          <w:rFonts w:ascii="Times New Roman" w:hAnsi="Times New Roman" w:cs="Times New Roman"/>
          <w:sz w:val="24"/>
          <w:szCs w:val="24"/>
          <w:u w:val="single"/>
        </w:rPr>
      </w:pPr>
    </w:p>
    <w:p w:rsidR="00D3415B" w:rsidRDefault="00D3415B" w:rsidP="007E1A42">
      <w:pPr>
        <w:spacing w:after="0"/>
        <w:jc w:val="center"/>
        <w:rPr>
          <w:rFonts w:ascii="Times New Roman" w:hAnsi="Times New Roman" w:cs="Times New Roman"/>
          <w:sz w:val="24"/>
          <w:szCs w:val="24"/>
          <w:u w:val="single"/>
        </w:rPr>
      </w:pPr>
    </w:p>
    <w:p w:rsidR="00D3415B" w:rsidRDefault="00D3415B" w:rsidP="00D3415B">
      <w:pPr>
        <w:spacing w:after="0"/>
        <w:rPr>
          <w:rFonts w:ascii="Times New Roman" w:hAnsi="Times New Roman" w:cs="Times New Roman"/>
          <w:sz w:val="24"/>
          <w:szCs w:val="24"/>
          <w:u w:val="single"/>
        </w:rPr>
      </w:pPr>
      <w:r w:rsidRPr="00D3415B">
        <w:rPr>
          <w:rFonts w:ascii="Times New Roman" w:hAnsi="Times New Roman" w:cs="Times New Roman"/>
          <w:noProof/>
          <w:sz w:val="24"/>
          <w:szCs w:val="24"/>
        </w:rPr>
        <w:drawing>
          <wp:inline distT="0" distB="0" distL="0" distR="0">
            <wp:extent cx="3648075" cy="1104900"/>
            <wp:effectExtent l="19050" t="0" r="9525"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648075" cy="1104900"/>
                    </a:xfrm>
                    <a:prstGeom prst="rect">
                      <a:avLst/>
                    </a:prstGeom>
                    <a:noFill/>
                    <a:ln w="9525">
                      <a:noFill/>
                      <a:miter lim="800000"/>
                      <a:headEnd/>
                      <a:tailEnd/>
                    </a:ln>
                  </pic:spPr>
                </pic:pic>
              </a:graphicData>
            </a:graphic>
          </wp:inline>
        </w:drawing>
      </w:r>
    </w:p>
    <w:p w:rsidR="00D3415B" w:rsidRDefault="00D3415B" w:rsidP="007E1A42">
      <w:pPr>
        <w:spacing w:after="0"/>
        <w:jc w:val="center"/>
        <w:rPr>
          <w:rFonts w:ascii="Times New Roman" w:hAnsi="Times New Roman" w:cs="Times New Roman"/>
          <w:sz w:val="24"/>
          <w:szCs w:val="24"/>
          <w:u w:val="single"/>
        </w:rPr>
      </w:pPr>
    </w:p>
    <w:p w:rsidR="00D3415B" w:rsidRPr="00AC180E" w:rsidRDefault="00D3415B" w:rsidP="00D3415B">
      <w:pPr>
        <w:autoSpaceDE w:val="0"/>
        <w:autoSpaceDN w:val="0"/>
        <w:adjustRightInd w:val="0"/>
        <w:spacing w:after="0"/>
        <w:outlineLvl w:val="2"/>
        <w:rPr>
          <w:rFonts w:ascii="Times New Roman" w:hAnsi="Times New Roman" w:cs="Times New Roman"/>
          <w:b/>
          <w:bCs/>
          <w:color w:val="000000"/>
          <w:sz w:val="24"/>
          <w:szCs w:val="24"/>
        </w:rPr>
      </w:pPr>
      <w:r w:rsidRPr="00AC180E">
        <w:rPr>
          <w:rFonts w:ascii="Times New Roman" w:hAnsi="Times New Roman" w:cs="Times New Roman"/>
          <w:b/>
          <w:bCs/>
          <w:color w:val="000000"/>
          <w:sz w:val="24"/>
          <w:szCs w:val="24"/>
        </w:rPr>
        <w:t xml:space="preserve">Small Group, Large Group and School Age Child Care Licensing </w:t>
      </w:r>
    </w:p>
    <w:p w:rsidR="00D3415B" w:rsidRDefault="00D3415B" w:rsidP="00D3415B">
      <w:pPr>
        <w:autoSpaceDE w:val="0"/>
        <w:autoSpaceDN w:val="0"/>
        <w:adjustRightInd w:val="0"/>
        <w:spacing w:after="0"/>
        <w:rPr>
          <w:b/>
          <w:bCs/>
          <w:color w:val="000000"/>
          <w:sz w:val="24"/>
          <w:szCs w:val="24"/>
        </w:rPr>
      </w:pPr>
    </w:p>
    <w:p w:rsidR="00D3415B" w:rsidRDefault="00D3415B" w:rsidP="00D3415B">
      <w:pPr>
        <w:pStyle w:val="Default"/>
        <w:rPr>
          <w:b/>
          <w:bCs/>
        </w:rPr>
      </w:pPr>
      <w:r w:rsidRPr="00AC180E">
        <w:rPr>
          <w:rFonts w:ascii="Arial" w:hAnsi="Arial" w:cs="Arial"/>
          <w:b/>
          <w:bCs/>
        </w:rPr>
        <w:t>POLICY STATEMENT</w:t>
      </w:r>
      <w:r w:rsidRPr="00065F76">
        <w:rPr>
          <w:b/>
          <w:bCs/>
        </w:rPr>
        <w:t xml:space="preserve">:  </w:t>
      </w:r>
      <w:r>
        <w:rPr>
          <w:b/>
          <w:bCs/>
        </w:rPr>
        <w:tab/>
        <w:t>Determining Activity Space</w:t>
      </w:r>
    </w:p>
    <w:p w:rsidR="00D3415B" w:rsidRDefault="00D3415B" w:rsidP="00D3415B">
      <w:pPr>
        <w:pStyle w:val="Default"/>
        <w:rPr>
          <w:b/>
          <w:bCs/>
        </w:rPr>
      </w:pPr>
    </w:p>
    <w:p w:rsidR="00D3415B" w:rsidRDefault="00B5398B" w:rsidP="00D3415B">
      <w:pPr>
        <w:spacing w:after="0"/>
        <w:jc w:val="center"/>
        <w:rPr>
          <w:rFonts w:ascii="Times New Roman" w:hAnsi="Times New Roman" w:cs="Times New Roman"/>
          <w:sz w:val="24"/>
          <w:szCs w:val="24"/>
          <w:u w:val="single"/>
        </w:rPr>
      </w:pPr>
      <w:r>
        <w:rPr>
          <w:rFonts w:asciiTheme="majorHAnsi" w:hAnsiTheme="majorHAnsi"/>
        </w:rPr>
        <w:pict>
          <v:rect id="_x0000_i1025" style="width:0;height:1.5pt" o:hralign="center" o:hrstd="t" o:hr="t" fillcolor="gray" stroked="f"/>
        </w:pict>
      </w:r>
    </w:p>
    <w:p w:rsidR="00D3415B" w:rsidRDefault="00D3415B" w:rsidP="00D3415B">
      <w:pPr>
        <w:pStyle w:val="Default"/>
        <w:rPr>
          <w:b/>
          <w:sz w:val="23"/>
          <w:szCs w:val="23"/>
        </w:rPr>
      </w:pPr>
    </w:p>
    <w:p w:rsidR="00D3415B" w:rsidRDefault="00D3415B" w:rsidP="00D3415B">
      <w:pPr>
        <w:autoSpaceDE w:val="0"/>
        <w:autoSpaceDN w:val="0"/>
        <w:adjustRightInd w:val="0"/>
        <w:spacing w:after="0" w:line="240" w:lineRule="auto"/>
        <w:jc w:val="both"/>
        <w:rPr>
          <w:rFonts w:ascii="Times New Roman" w:hAnsi="Times New Roman" w:cs="Times New Roman"/>
          <w:i/>
          <w:sz w:val="24"/>
          <w:szCs w:val="24"/>
        </w:rPr>
      </w:pPr>
      <w:r w:rsidRPr="00484F9F">
        <w:rPr>
          <w:rFonts w:ascii="Times New Roman" w:hAnsi="Times New Roman" w:cs="Times New Roman"/>
          <w:i/>
          <w:sz w:val="24"/>
          <w:szCs w:val="24"/>
        </w:rPr>
        <w:t>606 CMR 7.0</w:t>
      </w:r>
      <w:r>
        <w:rPr>
          <w:rFonts w:ascii="Times New Roman" w:hAnsi="Times New Roman" w:cs="Times New Roman"/>
          <w:i/>
          <w:sz w:val="24"/>
          <w:szCs w:val="24"/>
        </w:rPr>
        <w:t>7</w:t>
      </w:r>
      <w:r w:rsidRPr="00484F9F">
        <w:rPr>
          <w:rFonts w:ascii="Times New Roman" w:hAnsi="Times New Roman" w:cs="Times New Roman"/>
          <w:i/>
          <w:sz w:val="24"/>
          <w:szCs w:val="24"/>
        </w:rPr>
        <w:t>(</w:t>
      </w:r>
      <w:r>
        <w:rPr>
          <w:rFonts w:ascii="Times New Roman" w:hAnsi="Times New Roman" w:cs="Times New Roman"/>
          <w:i/>
          <w:sz w:val="24"/>
          <w:szCs w:val="24"/>
        </w:rPr>
        <w:t>10) The indoor space must be clean, safely maintained, well- ventilated and well-lit, of sufficient size for the children served, and must encourage play and learning</w:t>
      </w:r>
    </w:p>
    <w:p w:rsidR="00D3415B" w:rsidRDefault="00D3415B" w:rsidP="00D3415B">
      <w:pPr>
        <w:autoSpaceDE w:val="0"/>
        <w:autoSpaceDN w:val="0"/>
        <w:adjustRightInd w:val="0"/>
        <w:spacing w:after="0" w:line="240" w:lineRule="auto"/>
        <w:jc w:val="both"/>
        <w:rPr>
          <w:rFonts w:ascii="Times New Roman" w:hAnsi="Times New Roman" w:cs="Times New Roman"/>
          <w:i/>
          <w:sz w:val="24"/>
          <w:szCs w:val="24"/>
        </w:rPr>
      </w:pPr>
    </w:p>
    <w:p w:rsidR="00D3415B" w:rsidRDefault="00D3415B" w:rsidP="00D3415B">
      <w:pPr>
        <w:autoSpaceDE w:val="0"/>
        <w:autoSpaceDN w:val="0"/>
        <w:adjustRightInd w:val="0"/>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606 CMR 7.07(16)(c)1. The licensee must provide a minimum of 35 square feet of activity space per child</w:t>
      </w:r>
    </w:p>
    <w:p w:rsidR="00D3415B" w:rsidRPr="00D3415B" w:rsidRDefault="00D3415B" w:rsidP="00D3415B">
      <w:pPr>
        <w:autoSpaceDE w:val="0"/>
        <w:autoSpaceDN w:val="0"/>
        <w:adjustRightInd w:val="0"/>
        <w:spacing w:after="0" w:line="240" w:lineRule="auto"/>
        <w:jc w:val="both"/>
        <w:rPr>
          <w:rFonts w:ascii="Times New Roman" w:hAnsi="Times New Roman" w:cs="Times New Roman"/>
          <w:i/>
          <w:sz w:val="24"/>
          <w:szCs w:val="24"/>
        </w:rPr>
      </w:pPr>
    </w:p>
    <w:p w:rsidR="000F0AD2" w:rsidRDefault="000F0AD2" w:rsidP="00D3415B">
      <w:pPr>
        <w:jc w:val="both"/>
        <w:rPr>
          <w:rFonts w:ascii="Times New Roman" w:hAnsi="Times New Roman" w:cs="Times New Roman"/>
          <w:sz w:val="24"/>
          <w:szCs w:val="24"/>
        </w:rPr>
      </w:pPr>
      <w:r>
        <w:rPr>
          <w:rFonts w:ascii="Times New Roman" w:hAnsi="Times New Roman" w:cs="Times New Roman"/>
          <w:sz w:val="24"/>
          <w:szCs w:val="24"/>
        </w:rPr>
        <w:t>Child Care Licensing Regulations provide that a program must have a minimum of 35 square feet of activity space per child, exclusive of hallways, lockers, wash and toilet rooms, isolation rooms, kitchens, closets, offices or areas regu</w:t>
      </w:r>
      <w:r w:rsidR="00D3415B">
        <w:rPr>
          <w:rFonts w:ascii="Times New Roman" w:hAnsi="Times New Roman" w:cs="Times New Roman"/>
          <w:sz w:val="24"/>
          <w:szCs w:val="24"/>
        </w:rPr>
        <w:t xml:space="preserve">larly used for other purposes. </w:t>
      </w:r>
      <w:r>
        <w:rPr>
          <w:rFonts w:ascii="Times New Roman" w:hAnsi="Times New Roman" w:cs="Times New Roman"/>
          <w:sz w:val="24"/>
          <w:szCs w:val="24"/>
        </w:rPr>
        <w:t>In the use of the space, the Department recognizes the reality of programming needs which could restrict a child at certain times of the day to less than 35 square feet of activity space (for example, during</w:t>
      </w:r>
      <w:r w:rsidR="00D3415B">
        <w:rPr>
          <w:rFonts w:ascii="Times New Roman" w:hAnsi="Times New Roman" w:cs="Times New Roman"/>
          <w:sz w:val="24"/>
          <w:szCs w:val="24"/>
        </w:rPr>
        <w:t xml:space="preserve"> circle, lunch, or rest time.) </w:t>
      </w:r>
      <w:r>
        <w:rPr>
          <w:rFonts w:ascii="Times New Roman" w:hAnsi="Times New Roman" w:cs="Times New Roman"/>
          <w:sz w:val="24"/>
          <w:szCs w:val="24"/>
        </w:rPr>
        <w:t>However, each child must have the full use of 35 square feet of activity space within the room he or she is assigned to for more than half the time he or she spends indoors at the center.</w:t>
      </w:r>
    </w:p>
    <w:p w:rsidR="000F0AD2" w:rsidRDefault="000F0AD2" w:rsidP="00D3415B">
      <w:pPr>
        <w:jc w:val="both"/>
        <w:rPr>
          <w:rFonts w:ascii="Times New Roman" w:hAnsi="Times New Roman" w:cs="Times New Roman"/>
          <w:sz w:val="24"/>
          <w:szCs w:val="24"/>
        </w:rPr>
      </w:pPr>
      <w:r>
        <w:rPr>
          <w:rFonts w:ascii="Times New Roman" w:hAnsi="Times New Roman" w:cs="Times New Roman"/>
          <w:sz w:val="24"/>
          <w:szCs w:val="24"/>
        </w:rPr>
        <w:t xml:space="preserve">Rooms included as required activity space must be used by children for the majority of the hours the center is in operation and must be available for the children’s use </w:t>
      </w:r>
      <w:r w:rsidR="00D3415B">
        <w:rPr>
          <w:rFonts w:ascii="Times New Roman" w:hAnsi="Times New Roman" w:cs="Times New Roman"/>
          <w:sz w:val="24"/>
          <w:szCs w:val="24"/>
        </w:rPr>
        <w:t xml:space="preserve">during the entire program day. </w:t>
      </w:r>
      <w:r>
        <w:rPr>
          <w:rFonts w:ascii="Times New Roman" w:hAnsi="Times New Roman" w:cs="Times New Roman"/>
          <w:sz w:val="24"/>
          <w:szCs w:val="24"/>
        </w:rPr>
        <w:t xml:space="preserve">Additionally, each room must be equipped at all times with materials and equipment </w:t>
      </w:r>
      <w:r w:rsidRPr="00D3415B">
        <w:rPr>
          <w:rFonts w:ascii="Times New Roman" w:hAnsi="Times New Roman" w:cs="Times New Roman"/>
          <w:sz w:val="24"/>
          <w:szCs w:val="24"/>
        </w:rPr>
        <w:t xml:space="preserve">appropriate to the </w:t>
      </w:r>
      <w:r w:rsidR="00D55A72" w:rsidRPr="00D3415B">
        <w:rPr>
          <w:rFonts w:ascii="Times New Roman" w:hAnsi="Times New Roman" w:cs="Times New Roman"/>
          <w:sz w:val="24"/>
          <w:szCs w:val="24"/>
        </w:rPr>
        <w:t xml:space="preserve">educational and </w:t>
      </w:r>
      <w:r w:rsidRPr="00D3415B">
        <w:rPr>
          <w:rFonts w:ascii="Times New Roman" w:hAnsi="Times New Roman" w:cs="Times New Roman"/>
          <w:sz w:val="24"/>
          <w:szCs w:val="24"/>
        </w:rPr>
        <w:t>developmental</w:t>
      </w:r>
      <w:r>
        <w:rPr>
          <w:rFonts w:ascii="Times New Roman" w:hAnsi="Times New Roman" w:cs="Times New Roman"/>
          <w:sz w:val="24"/>
          <w:szCs w:val="24"/>
        </w:rPr>
        <w:t xml:space="preserve"> needs of the children using the room and for the a</w:t>
      </w:r>
      <w:r w:rsidR="00D3415B">
        <w:rPr>
          <w:rFonts w:ascii="Times New Roman" w:hAnsi="Times New Roman" w:cs="Times New Roman"/>
          <w:sz w:val="24"/>
          <w:szCs w:val="24"/>
        </w:rPr>
        <w:t xml:space="preserve">ctivities scheduled within it. </w:t>
      </w:r>
      <w:r>
        <w:rPr>
          <w:rFonts w:ascii="Times New Roman" w:hAnsi="Times New Roman" w:cs="Times New Roman"/>
          <w:sz w:val="24"/>
          <w:szCs w:val="24"/>
        </w:rPr>
        <w:t>Gymnasia and rooms for large motor muscle activities are considered part of the required activity space if they meet these conditions.</w:t>
      </w:r>
    </w:p>
    <w:p w:rsidR="000F0AD2" w:rsidRDefault="000F0AD2" w:rsidP="00D3415B">
      <w:pPr>
        <w:jc w:val="both"/>
        <w:rPr>
          <w:rFonts w:ascii="Times New Roman" w:hAnsi="Times New Roman" w:cs="Times New Roman"/>
          <w:sz w:val="24"/>
          <w:szCs w:val="24"/>
        </w:rPr>
      </w:pPr>
      <w:r>
        <w:rPr>
          <w:rFonts w:ascii="Times New Roman" w:hAnsi="Times New Roman" w:cs="Times New Roman"/>
          <w:sz w:val="24"/>
          <w:szCs w:val="24"/>
        </w:rPr>
        <w:t xml:space="preserve">Additional activity space may be approved for use by children provided that it appears on the indoor sketch of the </w:t>
      </w:r>
      <w:r w:rsidR="00D3415B">
        <w:rPr>
          <w:rFonts w:ascii="Times New Roman" w:hAnsi="Times New Roman" w:cs="Times New Roman"/>
          <w:sz w:val="24"/>
          <w:szCs w:val="24"/>
        </w:rPr>
        <w:t xml:space="preserve">center required for licensure. </w:t>
      </w:r>
      <w:r>
        <w:rPr>
          <w:rFonts w:ascii="Times New Roman" w:hAnsi="Times New Roman" w:cs="Times New Roman"/>
          <w:sz w:val="24"/>
          <w:szCs w:val="24"/>
        </w:rPr>
        <w:t xml:space="preserve">Such additional activity space must be equipped with appropriate materials and furnishings whenever it is being </w:t>
      </w:r>
      <w:r w:rsidR="00D3415B">
        <w:rPr>
          <w:rFonts w:ascii="Times New Roman" w:hAnsi="Times New Roman" w:cs="Times New Roman"/>
          <w:sz w:val="24"/>
          <w:szCs w:val="24"/>
        </w:rPr>
        <w:t>used for children’s activities.</w:t>
      </w:r>
      <w:r>
        <w:rPr>
          <w:rFonts w:ascii="Times New Roman" w:hAnsi="Times New Roman" w:cs="Times New Roman"/>
          <w:sz w:val="24"/>
          <w:szCs w:val="24"/>
        </w:rPr>
        <w:t xml:space="preserve"> It will not be included as required activity space (necessary to determine licensed capacity) unless it is available and used by children during the majority of the program day.</w:t>
      </w:r>
    </w:p>
    <w:p w:rsidR="000F0AD2" w:rsidRDefault="000F0AD2" w:rsidP="00D3415B">
      <w:pPr>
        <w:jc w:val="both"/>
        <w:rPr>
          <w:rFonts w:ascii="Times New Roman" w:hAnsi="Times New Roman" w:cs="Times New Roman"/>
          <w:sz w:val="24"/>
          <w:szCs w:val="24"/>
        </w:rPr>
      </w:pPr>
      <w:r>
        <w:rPr>
          <w:rFonts w:ascii="Times New Roman" w:hAnsi="Times New Roman" w:cs="Times New Roman"/>
          <w:sz w:val="24"/>
          <w:szCs w:val="24"/>
        </w:rPr>
        <w:t xml:space="preserve">When calculating the amount of activity space available to children, licensors must determine whether or not the area occupied by certain furnishings and equipment can be included.  Two primary considerations in making this determination are how the item in question is used by children in their play and learning and the frequency of its use by the children.  In all cases space used by children must be adequate to meet the health, safety </w:t>
      </w:r>
      <w:r w:rsidRPr="00D3415B">
        <w:rPr>
          <w:rFonts w:ascii="Times New Roman" w:hAnsi="Times New Roman" w:cs="Times New Roman"/>
          <w:sz w:val="24"/>
          <w:szCs w:val="24"/>
        </w:rPr>
        <w:t xml:space="preserve">and </w:t>
      </w:r>
      <w:r w:rsidR="00470EFB" w:rsidRPr="00D3415B">
        <w:rPr>
          <w:rFonts w:ascii="Times New Roman" w:hAnsi="Times New Roman" w:cs="Times New Roman"/>
          <w:sz w:val="24"/>
          <w:szCs w:val="24"/>
        </w:rPr>
        <w:t>educational</w:t>
      </w:r>
      <w:r w:rsidRPr="00D3415B">
        <w:rPr>
          <w:rFonts w:ascii="Times New Roman" w:hAnsi="Times New Roman" w:cs="Times New Roman"/>
          <w:sz w:val="24"/>
          <w:szCs w:val="24"/>
        </w:rPr>
        <w:t xml:space="preserve"> needs</w:t>
      </w:r>
      <w:r>
        <w:rPr>
          <w:rFonts w:ascii="Times New Roman" w:hAnsi="Times New Roman" w:cs="Times New Roman"/>
          <w:sz w:val="24"/>
          <w:szCs w:val="24"/>
        </w:rPr>
        <w:t xml:space="preserve"> of the children using it.</w:t>
      </w:r>
    </w:p>
    <w:p w:rsidR="00943100" w:rsidRDefault="00943100" w:rsidP="00D3415B">
      <w:pPr>
        <w:jc w:val="both"/>
        <w:rPr>
          <w:rFonts w:ascii="Times New Roman" w:hAnsi="Times New Roman" w:cs="Times New Roman"/>
          <w:sz w:val="24"/>
          <w:szCs w:val="24"/>
        </w:rPr>
      </w:pPr>
    </w:p>
    <w:p w:rsidR="00943100" w:rsidRDefault="00943100" w:rsidP="00D3415B">
      <w:pPr>
        <w:jc w:val="both"/>
        <w:rPr>
          <w:rFonts w:ascii="Times New Roman" w:hAnsi="Times New Roman" w:cs="Times New Roman"/>
          <w:b/>
          <w:sz w:val="24"/>
          <w:szCs w:val="24"/>
          <w:u w:val="single"/>
        </w:rPr>
      </w:pPr>
      <w:r w:rsidRPr="00943100">
        <w:rPr>
          <w:rFonts w:ascii="Times New Roman" w:hAnsi="Times New Roman" w:cs="Times New Roman"/>
          <w:b/>
          <w:sz w:val="24"/>
          <w:szCs w:val="24"/>
          <w:u w:val="single"/>
        </w:rPr>
        <w:t>Equipment/Furnishings Included in Activity Space</w:t>
      </w:r>
    </w:p>
    <w:p w:rsidR="00EA4BEC" w:rsidRDefault="00EA4BEC" w:rsidP="00D3415B">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Although bathrooms are not considered part of a center’s activity space, </w:t>
      </w:r>
      <w:r w:rsidRPr="00EA4BEC">
        <w:rPr>
          <w:rFonts w:ascii="Times New Roman" w:hAnsi="Times New Roman" w:cs="Times New Roman"/>
          <w:sz w:val="24"/>
          <w:szCs w:val="24"/>
          <w:u w:val="single"/>
        </w:rPr>
        <w:t>diapering surfaces or hand-washing sinks that are located in the classroom</w:t>
      </w:r>
      <w:r>
        <w:rPr>
          <w:rFonts w:ascii="Times New Roman" w:hAnsi="Times New Roman" w:cs="Times New Roman"/>
          <w:sz w:val="24"/>
          <w:szCs w:val="24"/>
        </w:rPr>
        <w:t xml:space="preserve"> are included in the center’s activity space, unless the diapering surface is on a counter that is primarily used by staff for storage</w:t>
      </w:r>
    </w:p>
    <w:p w:rsidR="00EA4BEC" w:rsidRDefault="00EA4BEC" w:rsidP="00D3415B">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Cots, mats and cribs stored in a classroom area are included in the center’s activity space</w:t>
      </w:r>
    </w:p>
    <w:p w:rsidR="00EA4BEC" w:rsidRDefault="00EA4BEC" w:rsidP="00D3415B">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Counter tops that are accessible to children and used on a regular basis for children’s activities (water play or art activities, for example) are included in activity space.</w:t>
      </w:r>
    </w:p>
    <w:p w:rsidR="00EA4BEC" w:rsidRDefault="00EA4BEC" w:rsidP="00D3415B">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Children’s cubbies located in the classroom are included in activity space.</w:t>
      </w:r>
    </w:p>
    <w:p w:rsidR="00EA4BEC" w:rsidRDefault="00EA4BEC" w:rsidP="00D3415B">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Hallways that are wide enough to accommodate a child’s activity may be included in the center’s activity space if this use of the hallway meets the approval of the local building inspector.</w:t>
      </w:r>
    </w:p>
    <w:p w:rsidR="00EA4BEC" w:rsidRDefault="00EA4BEC" w:rsidP="00D3415B">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The area of a kitchen that is designed to facilitate its use by children for daily activities may be included in the activity space, if approved by the building inspector.</w:t>
      </w:r>
    </w:p>
    <w:p w:rsidR="00EA4BEC" w:rsidRDefault="00EA4BEC" w:rsidP="00D3415B">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Areas of the classroom that are used for feeding children as well as for table top activities and projects are included in activity space.</w:t>
      </w:r>
    </w:p>
    <w:p w:rsidR="00EA4BEC" w:rsidRDefault="00EA4BEC" w:rsidP="00D3415B">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Storage units that house materials directly related to the children’s activities (toys, art supplies, science equipment, etc.) are included in activity space if children can remove and replace play materials from the storage unit on their own.</w:t>
      </w:r>
    </w:p>
    <w:p w:rsidR="00D3415B" w:rsidRDefault="00D3415B" w:rsidP="00D3415B">
      <w:pPr>
        <w:jc w:val="both"/>
        <w:rPr>
          <w:rFonts w:ascii="Times New Roman" w:hAnsi="Times New Roman" w:cs="Times New Roman"/>
          <w:b/>
          <w:sz w:val="24"/>
          <w:szCs w:val="24"/>
          <w:u w:val="single"/>
        </w:rPr>
      </w:pPr>
    </w:p>
    <w:p w:rsidR="00EA4BEC" w:rsidRDefault="00EA4BEC" w:rsidP="00D3415B">
      <w:pPr>
        <w:jc w:val="both"/>
        <w:rPr>
          <w:rFonts w:ascii="Times New Roman" w:hAnsi="Times New Roman" w:cs="Times New Roman"/>
          <w:sz w:val="24"/>
          <w:szCs w:val="24"/>
        </w:rPr>
      </w:pPr>
      <w:r w:rsidRPr="00EA4BEC">
        <w:rPr>
          <w:rFonts w:ascii="Times New Roman" w:hAnsi="Times New Roman" w:cs="Times New Roman"/>
          <w:b/>
          <w:sz w:val="24"/>
          <w:szCs w:val="24"/>
          <w:u w:val="single"/>
        </w:rPr>
        <w:t>Equipment/Furnishings Not Included in Activity Space</w:t>
      </w:r>
    </w:p>
    <w:p w:rsidR="00EA4BEC" w:rsidRDefault="00EA4BEC" w:rsidP="00D3415B">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The space occupied by equipment and furnishings that are stored in the center by another organization sharing their space (for example, a Sunday School) that are not used by the program is not included in the center’s activity space.</w:t>
      </w:r>
    </w:p>
    <w:p w:rsidR="00EA4BEC" w:rsidRDefault="00EA4BEC" w:rsidP="00D3415B">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Closets are not considered part of the center’s activity space.</w:t>
      </w:r>
    </w:p>
    <w:p w:rsidR="00EA4BEC" w:rsidRDefault="00EA4BEC" w:rsidP="00D3415B">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Cubbies (“lockers”) are not considered activity space if they are located in a single purpose cubby or locker room or area.</w:t>
      </w:r>
    </w:p>
    <w:p w:rsidR="00EA4BEC" w:rsidRDefault="00EA4BEC" w:rsidP="00D3415B">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Hallways are not considered to be activity space unless they are wide enough to accommodate children’s activities and are regularly used for this purpose, as noted above.  If equipment or furnishings are arranged to create a corridor or a hallway, the hallway will not be included in the center’s required activity space.</w:t>
      </w:r>
    </w:p>
    <w:p w:rsidR="00BD470A" w:rsidRDefault="004855C0" w:rsidP="00D3415B">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Kitchens that are not appropriately arranged and regularly used by children are not included in required activity space.  The space occupied by kitchen appliances that are located in classrooms (for examples, refrigerators, stoves) is not included in required activity space.</w:t>
      </w:r>
    </w:p>
    <w:p w:rsidR="004855C0" w:rsidRDefault="004855C0" w:rsidP="00D3415B">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Gymnasia or rooms for large muscle activities that are used infrequently (for example, when inclement weather prevents outdoor play) are not included in required activity space.</w:t>
      </w:r>
    </w:p>
    <w:p w:rsidR="004855C0" w:rsidRDefault="004855C0" w:rsidP="00D3415B">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The upper area of a loft will not be added to the room’s activity space.</w:t>
      </w:r>
    </w:p>
    <w:p w:rsidR="004855C0" w:rsidRDefault="004855C0" w:rsidP="00D3415B">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Rooms used for the single purpose of feeding children are not considered part of the center’s activity space.</w:t>
      </w:r>
    </w:p>
    <w:p w:rsidR="004855C0" w:rsidRDefault="004855C0" w:rsidP="00D3415B">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Offices are not considered to be activity space.  Similarly, teacher’s desks and areas of the classroom regularly used for purposes other than children’s activities are not included in required activity space.</w:t>
      </w:r>
    </w:p>
    <w:p w:rsidR="004855C0" w:rsidRDefault="004855C0" w:rsidP="00D3415B">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Staff rooms are not included as activity space</w:t>
      </w:r>
    </w:p>
    <w:p w:rsidR="004855C0" w:rsidRPr="00EA4BEC" w:rsidRDefault="004855C0" w:rsidP="00D3415B">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Storage units that house materials like children’s files, paper goods, food, cleaning equipment or supplies th</w:t>
      </w:r>
      <w:r w:rsidR="00CE4575">
        <w:rPr>
          <w:rFonts w:ascii="Times New Roman" w:hAnsi="Times New Roman" w:cs="Times New Roman"/>
          <w:sz w:val="24"/>
          <w:szCs w:val="24"/>
        </w:rPr>
        <w:t>a</w:t>
      </w:r>
      <w:r>
        <w:rPr>
          <w:rFonts w:ascii="Times New Roman" w:hAnsi="Times New Roman" w:cs="Times New Roman"/>
          <w:sz w:val="24"/>
          <w:szCs w:val="24"/>
        </w:rPr>
        <w:t>t are not readily available and accessible for use by children are not included in the required activity space.</w:t>
      </w:r>
    </w:p>
    <w:sectPr w:rsidR="004855C0" w:rsidRPr="00EA4BEC" w:rsidSect="00E91A8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398B" w:rsidRDefault="00B5398B" w:rsidP="00D3415B">
      <w:pPr>
        <w:spacing w:after="0" w:line="240" w:lineRule="auto"/>
      </w:pPr>
      <w:r>
        <w:separator/>
      </w:r>
    </w:p>
  </w:endnote>
  <w:endnote w:type="continuationSeparator" w:id="0">
    <w:p w:rsidR="00B5398B" w:rsidRDefault="00B5398B" w:rsidP="00D34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32145"/>
      <w:docPartObj>
        <w:docPartGallery w:val="Page Numbers (Bottom of Page)"/>
        <w:docPartUnique/>
      </w:docPartObj>
    </w:sdtPr>
    <w:sdtEndPr/>
    <w:sdtContent>
      <w:sdt>
        <w:sdtPr>
          <w:id w:val="98381352"/>
          <w:docPartObj>
            <w:docPartGallery w:val="Page Numbers (Top of Page)"/>
            <w:docPartUnique/>
          </w:docPartObj>
        </w:sdtPr>
        <w:sdtEndPr/>
        <w:sdtContent>
          <w:p w:rsidR="00D3415B" w:rsidRPr="00D3415B" w:rsidRDefault="00D3415B">
            <w:pPr>
              <w:pStyle w:val="Footer"/>
            </w:pPr>
            <w:r w:rsidRPr="00D3415B">
              <w:t xml:space="preserve">Page </w:t>
            </w:r>
            <w:r w:rsidR="00644B9A" w:rsidRPr="00D3415B">
              <w:rPr>
                <w:b/>
              </w:rPr>
              <w:fldChar w:fldCharType="begin"/>
            </w:r>
            <w:r w:rsidRPr="00D3415B">
              <w:rPr>
                <w:b/>
              </w:rPr>
              <w:instrText xml:space="preserve"> PAGE </w:instrText>
            </w:r>
            <w:r w:rsidR="00644B9A" w:rsidRPr="00D3415B">
              <w:rPr>
                <w:b/>
              </w:rPr>
              <w:fldChar w:fldCharType="separate"/>
            </w:r>
            <w:r w:rsidR="00A214D6">
              <w:rPr>
                <w:b/>
                <w:noProof/>
              </w:rPr>
              <w:t>2</w:t>
            </w:r>
            <w:r w:rsidR="00644B9A" w:rsidRPr="00D3415B">
              <w:rPr>
                <w:b/>
              </w:rPr>
              <w:fldChar w:fldCharType="end"/>
            </w:r>
            <w:r w:rsidRPr="00D3415B">
              <w:t xml:space="preserve"> of </w:t>
            </w:r>
            <w:r w:rsidR="00644B9A" w:rsidRPr="00D3415B">
              <w:rPr>
                <w:b/>
              </w:rPr>
              <w:fldChar w:fldCharType="begin"/>
            </w:r>
            <w:r w:rsidRPr="00D3415B">
              <w:rPr>
                <w:b/>
              </w:rPr>
              <w:instrText xml:space="preserve"> NUMPAGES  </w:instrText>
            </w:r>
            <w:r w:rsidR="00644B9A" w:rsidRPr="00D3415B">
              <w:rPr>
                <w:b/>
              </w:rPr>
              <w:fldChar w:fldCharType="separate"/>
            </w:r>
            <w:r w:rsidR="00A214D6">
              <w:rPr>
                <w:b/>
                <w:noProof/>
              </w:rPr>
              <w:t>3</w:t>
            </w:r>
            <w:r w:rsidR="00644B9A" w:rsidRPr="00D3415B">
              <w:rPr>
                <w:b/>
              </w:rPr>
              <w:fldChar w:fldCharType="end"/>
            </w:r>
            <w:r>
              <w:rPr>
                <w:b/>
              </w:rPr>
              <w:tab/>
            </w:r>
            <w:r>
              <w:rPr>
                <w:b/>
              </w:rPr>
              <w:tab/>
            </w:r>
            <w:r>
              <w:t>SG/LG/SAActivitySpace201101</w:t>
            </w:r>
            <w:r w:rsidR="00D40B12">
              <w:t>27</w:t>
            </w:r>
          </w:p>
        </w:sdtContent>
      </w:sdt>
    </w:sdtContent>
  </w:sdt>
  <w:p w:rsidR="00D3415B" w:rsidRDefault="00D341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398B" w:rsidRDefault="00B5398B" w:rsidP="00D3415B">
      <w:pPr>
        <w:spacing w:after="0" w:line="240" w:lineRule="auto"/>
      </w:pPr>
      <w:r>
        <w:separator/>
      </w:r>
    </w:p>
  </w:footnote>
  <w:footnote w:type="continuationSeparator" w:id="0">
    <w:p w:rsidR="00B5398B" w:rsidRDefault="00B5398B" w:rsidP="00D341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FD4ACD"/>
    <w:multiLevelType w:val="hybridMultilevel"/>
    <w:tmpl w:val="DB445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2C00ED"/>
    <w:multiLevelType w:val="hybridMultilevel"/>
    <w:tmpl w:val="74C41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F0AD2"/>
    <w:rsid w:val="00033538"/>
    <w:rsid w:val="000F0AD2"/>
    <w:rsid w:val="00470EFB"/>
    <w:rsid w:val="00483377"/>
    <w:rsid w:val="004855C0"/>
    <w:rsid w:val="004E27DB"/>
    <w:rsid w:val="00644B9A"/>
    <w:rsid w:val="00773559"/>
    <w:rsid w:val="007E1A42"/>
    <w:rsid w:val="0083111C"/>
    <w:rsid w:val="00943100"/>
    <w:rsid w:val="00972D34"/>
    <w:rsid w:val="00A214D6"/>
    <w:rsid w:val="00B5398B"/>
    <w:rsid w:val="00BD470A"/>
    <w:rsid w:val="00BE2E7D"/>
    <w:rsid w:val="00C37D93"/>
    <w:rsid w:val="00CE4575"/>
    <w:rsid w:val="00D3415B"/>
    <w:rsid w:val="00D40B12"/>
    <w:rsid w:val="00D55A72"/>
    <w:rsid w:val="00E10453"/>
    <w:rsid w:val="00E91A80"/>
    <w:rsid w:val="00EA4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DB1A2E-58B9-48C5-BDD7-01145CCE8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A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4BEC"/>
    <w:pPr>
      <w:ind w:left="720"/>
      <w:contextualSpacing/>
    </w:pPr>
  </w:style>
  <w:style w:type="paragraph" w:styleId="BalloonText">
    <w:name w:val="Balloon Text"/>
    <w:basedOn w:val="Normal"/>
    <w:link w:val="BalloonTextChar"/>
    <w:uiPriority w:val="99"/>
    <w:semiHidden/>
    <w:unhideWhenUsed/>
    <w:rsid w:val="00D341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415B"/>
    <w:rPr>
      <w:rFonts w:ascii="Tahoma" w:hAnsi="Tahoma" w:cs="Tahoma"/>
      <w:sz w:val="16"/>
      <w:szCs w:val="16"/>
    </w:rPr>
  </w:style>
  <w:style w:type="paragraph" w:customStyle="1" w:styleId="Default">
    <w:name w:val="Default"/>
    <w:rsid w:val="00D3415B"/>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D3415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3415B"/>
  </w:style>
  <w:style w:type="paragraph" w:styleId="Footer">
    <w:name w:val="footer"/>
    <w:basedOn w:val="Normal"/>
    <w:link w:val="FooterChar"/>
    <w:uiPriority w:val="99"/>
    <w:unhideWhenUsed/>
    <w:rsid w:val="00D341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41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886</Words>
  <Characters>5052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Early Education and Care</Company>
  <LinksUpToDate>false</LinksUpToDate>
  <CharactersWithSpaces>5927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acosgrov</dc:creator>
  <cp:keywords/>
  <dc:description/>
  <cp:lastModifiedBy>tsharpe</cp:lastModifiedBy>
  <cp:revision>2</cp:revision>
  <dcterms:created xsi:type="dcterms:W3CDTF">2011-01-27T15:21:00Z</dcterms:created>
  <dcterms:modified xsi:type="dcterms:W3CDTF">2011-01-27T15:21:00Z</dcterms:modified>
</cp:coreProperties>
</file>