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F82" w14:textId="57281DD0" w:rsidR="00536EB2" w:rsidRDefault="00536EB2" w:rsidP="00536EB2">
      <w:pPr>
        <w:pStyle w:val="BodyText"/>
        <w:jc w:val="center"/>
        <w:rPr>
          <w:rFonts w:ascii="Times New Roman"/>
          <w:bCs w:val="0"/>
          <w:i w:val="0"/>
          <w:sz w:val="44"/>
          <w:szCs w:val="44"/>
        </w:rPr>
      </w:pPr>
      <w:r w:rsidRPr="003A3BFB">
        <w:rPr>
          <w:rFonts w:ascii="Times New Roman"/>
          <w:bCs w:val="0"/>
          <w:i w:val="0"/>
          <w:sz w:val="44"/>
          <w:szCs w:val="44"/>
        </w:rPr>
        <w:t xml:space="preserve">Health and Safety Training </w:t>
      </w:r>
      <w:r w:rsidR="00F656A6">
        <w:rPr>
          <w:rFonts w:ascii="Times New Roman"/>
          <w:bCs w:val="0"/>
          <w:i w:val="0"/>
          <w:sz w:val="44"/>
          <w:szCs w:val="44"/>
        </w:rPr>
        <w:t>Providers</w:t>
      </w:r>
    </w:p>
    <w:p w14:paraId="681B8657" w14:textId="72DE44AF" w:rsidR="003A3BFB" w:rsidRPr="003A3BFB" w:rsidRDefault="003A3BFB" w:rsidP="00536EB2">
      <w:pPr>
        <w:pStyle w:val="BodyText"/>
        <w:jc w:val="center"/>
        <w:rPr>
          <w:rFonts w:ascii="Times New Roman"/>
          <w:bCs w:val="0"/>
          <w:i w:val="0"/>
          <w:sz w:val="44"/>
          <w:szCs w:val="44"/>
        </w:rPr>
      </w:pPr>
      <w:r>
        <w:rPr>
          <w:rFonts w:ascii="Times New Roman"/>
          <w:bCs w:val="0"/>
          <w:i w:val="0"/>
          <w:sz w:val="44"/>
          <w:szCs w:val="44"/>
        </w:rPr>
        <w:t>4/13/2023</w:t>
      </w:r>
    </w:p>
    <w:p w14:paraId="2312CEA1" w14:textId="238DBDAC" w:rsidR="00536EB2" w:rsidRDefault="00536EB2" w:rsidP="00536EB2">
      <w:pPr>
        <w:pStyle w:val="BodyText"/>
        <w:jc w:val="center"/>
        <w:rPr>
          <w:rFonts w:ascii="Times New Roman"/>
          <w:b w:val="0"/>
          <w:i w:val="0"/>
          <w:sz w:val="44"/>
          <w:szCs w:val="44"/>
        </w:rPr>
      </w:pPr>
    </w:p>
    <w:p w14:paraId="0FB23865" w14:textId="53FDDA38" w:rsidR="00536EB2" w:rsidRPr="00F656A6" w:rsidRDefault="00536EB2" w:rsidP="003A3BFB">
      <w:pPr>
        <w:pStyle w:val="BodyText"/>
        <w:ind w:left="1440" w:right="880"/>
        <w:rPr>
          <w:rFonts w:ascii="Times New Roman"/>
          <w:b w:val="0"/>
          <w:i w:val="0"/>
          <w:sz w:val="24"/>
          <w:szCs w:val="24"/>
        </w:rPr>
      </w:pPr>
      <w:r w:rsidRPr="00F656A6">
        <w:rPr>
          <w:rFonts w:ascii="Times New Roman"/>
          <w:b w:val="0"/>
          <w:i w:val="0"/>
          <w:sz w:val="24"/>
          <w:szCs w:val="24"/>
        </w:rPr>
        <w:t>M</w:t>
      </w:r>
      <w:r w:rsidR="003A3BFB" w:rsidRPr="00F656A6">
        <w:rPr>
          <w:rFonts w:ascii="Times New Roman"/>
          <w:b w:val="0"/>
          <w:i w:val="0"/>
          <w:sz w:val="24"/>
          <w:szCs w:val="24"/>
        </w:rPr>
        <w:t xml:space="preserve">any OSHA regulations require employee safety training for the equipment they use and tasks they perform. </w:t>
      </w:r>
    </w:p>
    <w:p w14:paraId="4CA97EDE" w14:textId="1D74F367" w:rsidR="003A3BFB" w:rsidRPr="00F656A6" w:rsidRDefault="003A3BFB" w:rsidP="003A3BFB">
      <w:pPr>
        <w:pStyle w:val="BodyText"/>
        <w:ind w:left="1440"/>
        <w:rPr>
          <w:rFonts w:ascii="Times New Roman"/>
          <w:b w:val="0"/>
          <w:i w:val="0"/>
          <w:sz w:val="24"/>
          <w:szCs w:val="24"/>
        </w:rPr>
      </w:pPr>
    </w:p>
    <w:p w14:paraId="2AAA6759" w14:textId="075012F8" w:rsidR="003A3BFB" w:rsidRPr="00F656A6" w:rsidRDefault="003A3BFB" w:rsidP="003A3BFB">
      <w:pPr>
        <w:pStyle w:val="BodyText"/>
        <w:ind w:left="1440"/>
        <w:rPr>
          <w:rFonts w:ascii="Times New Roman"/>
          <w:b w:val="0"/>
          <w:i w:val="0"/>
          <w:sz w:val="24"/>
          <w:szCs w:val="24"/>
        </w:rPr>
      </w:pPr>
      <w:r w:rsidRPr="00F656A6">
        <w:rPr>
          <w:rFonts w:ascii="Times New Roman"/>
          <w:b w:val="0"/>
          <w:i w:val="0"/>
          <w:sz w:val="24"/>
          <w:szCs w:val="24"/>
        </w:rPr>
        <w:t>A summary of training requirements for municipal departments is provided on the Massachusetts State Plan website:</w:t>
      </w:r>
    </w:p>
    <w:p w14:paraId="3CF24149" w14:textId="34BF6AF5" w:rsidR="003A3BFB" w:rsidRPr="00F656A6" w:rsidRDefault="003A3BFB" w:rsidP="003A3BFB">
      <w:pPr>
        <w:pStyle w:val="BodyText"/>
        <w:ind w:left="1440" w:right="1150"/>
        <w:rPr>
          <w:rFonts w:ascii="Times New Roman"/>
          <w:b w:val="0"/>
          <w:i w:val="0"/>
        </w:rPr>
      </w:pPr>
    </w:p>
    <w:p w14:paraId="2E76FFE3" w14:textId="2CD8A413" w:rsidR="003A3BFB" w:rsidRPr="003A3BFB" w:rsidRDefault="003A3BFB" w:rsidP="003A3BFB">
      <w:pPr>
        <w:pStyle w:val="BodyText"/>
        <w:ind w:left="1440"/>
        <w:rPr>
          <w:rFonts w:ascii="Times New Roman"/>
          <w:b w:val="0"/>
          <w:i w:val="0"/>
          <w:sz w:val="28"/>
          <w:szCs w:val="28"/>
        </w:rPr>
      </w:pPr>
      <w:r w:rsidRPr="00F656A6">
        <w:rPr>
          <w:rFonts w:ascii="Times New Roman"/>
          <w:bCs w:val="0"/>
          <w:i w:val="0"/>
          <w:sz w:val="24"/>
          <w:szCs w:val="24"/>
        </w:rPr>
        <w:t>DPW Garage</w:t>
      </w:r>
      <w:r w:rsidRPr="00F656A6">
        <w:rPr>
          <w:rFonts w:ascii="Times New Roman"/>
          <w:b w:val="0"/>
          <w:i w:val="0"/>
        </w:rPr>
        <w:t xml:space="preserve"> </w:t>
      </w:r>
      <w:r w:rsidR="00F656A6" w:rsidRPr="00F656A6">
        <w:rPr>
          <w:rFonts w:ascii="Times New Roman"/>
          <w:b w:val="0"/>
          <w:i w:val="0"/>
        </w:rPr>
        <w:t xml:space="preserve">   </w:t>
      </w:r>
      <w:hyperlink r:id="rId7" w:history="1">
        <w:r w:rsidR="00F656A6" w:rsidRPr="00F656A6">
          <w:rPr>
            <w:rStyle w:val="Hyperlink"/>
            <w:rFonts w:ascii="Times New Roman"/>
            <w:b w:val="0"/>
            <w:i w:val="0"/>
          </w:rPr>
          <w:t>https://www.mass.gov/doc/safety-training-requirements-for-dpw-garage/download</w:t>
        </w:r>
      </w:hyperlink>
      <w:r w:rsidRPr="003A3BFB">
        <w:rPr>
          <w:rFonts w:ascii="Times New Roman"/>
          <w:b w:val="0"/>
          <w:i w:val="0"/>
          <w:sz w:val="28"/>
          <w:szCs w:val="28"/>
        </w:rPr>
        <w:t xml:space="preserve"> </w:t>
      </w:r>
    </w:p>
    <w:p w14:paraId="5F089F66" w14:textId="045573B2" w:rsidR="003A3BFB" w:rsidRPr="003A3BFB" w:rsidRDefault="003A3BFB" w:rsidP="003A3BFB">
      <w:pPr>
        <w:pStyle w:val="BodyText"/>
        <w:ind w:left="1440"/>
        <w:rPr>
          <w:rFonts w:ascii="Times New Roman"/>
          <w:b w:val="0"/>
          <w:i w:val="0"/>
          <w:sz w:val="28"/>
          <w:szCs w:val="28"/>
        </w:rPr>
      </w:pPr>
      <w:r w:rsidRPr="00F656A6">
        <w:rPr>
          <w:rFonts w:ascii="Times New Roman"/>
          <w:bCs w:val="0"/>
          <w:i w:val="0"/>
          <w:sz w:val="24"/>
          <w:szCs w:val="24"/>
        </w:rPr>
        <w:t>DPW Operations</w:t>
      </w:r>
      <w:r w:rsidRPr="003A3BFB">
        <w:rPr>
          <w:rFonts w:ascii="Times New Roman"/>
          <w:b w:val="0"/>
          <w:i w:val="0"/>
          <w:sz w:val="28"/>
          <w:szCs w:val="28"/>
        </w:rPr>
        <w:t xml:space="preserve"> </w:t>
      </w:r>
      <w:hyperlink r:id="rId8" w:history="1">
        <w:r w:rsidRPr="00F656A6">
          <w:rPr>
            <w:rStyle w:val="Hyperlink"/>
            <w:rFonts w:ascii="Times New Roman"/>
            <w:b w:val="0"/>
            <w:i w:val="0"/>
          </w:rPr>
          <w:t>https://www.mass.gov/doc/safety-training-requirements-for-dpw-operations/download</w:t>
        </w:r>
      </w:hyperlink>
      <w:r w:rsidRPr="00F656A6">
        <w:rPr>
          <w:rFonts w:ascii="Times New Roman"/>
          <w:b w:val="0"/>
          <w:i w:val="0"/>
        </w:rPr>
        <w:t xml:space="preserve"> </w:t>
      </w:r>
    </w:p>
    <w:p w14:paraId="035884BD" w14:textId="39D14B82" w:rsidR="003A3BFB" w:rsidRPr="00F656A6" w:rsidRDefault="003A3BFB" w:rsidP="003A3BFB">
      <w:pPr>
        <w:pStyle w:val="BodyText"/>
        <w:ind w:left="1440"/>
        <w:rPr>
          <w:rFonts w:ascii="Times New Roman"/>
          <w:b w:val="0"/>
          <w:i w:val="0"/>
        </w:rPr>
      </w:pPr>
      <w:r w:rsidRPr="00F656A6">
        <w:rPr>
          <w:rFonts w:ascii="Times New Roman"/>
          <w:bCs w:val="0"/>
          <w:i w:val="0"/>
          <w:sz w:val="24"/>
          <w:szCs w:val="24"/>
        </w:rPr>
        <w:t>Water and Sewer Departments</w:t>
      </w:r>
      <w:r w:rsidRPr="003A3BFB">
        <w:rPr>
          <w:rFonts w:ascii="Times New Roman"/>
          <w:b w:val="0"/>
          <w:i w:val="0"/>
          <w:sz w:val="28"/>
          <w:szCs w:val="28"/>
        </w:rPr>
        <w:t xml:space="preserve"> </w:t>
      </w:r>
      <w:hyperlink r:id="rId9" w:history="1">
        <w:r w:rsidRPr="00F656A6">
          <w:rPr>
            <w:rStyle w:val="Hyperlink"/>
            <w:rFonts w:ascii="Times New Roman"/>
            <w:b w:val="0"/>
            <w:i w:val="0"/>
          </w:rPr>
          <w:t>https://www.mass.gov/doc/safety-training-requirements-water-and-sewer/download</w:t>
        </w:r>
      </w:hyperlink>
      <w:r w:rsidRPr="00F656A6">
        <w:rPr>
          <w:rFonts w:ascii="Times New Roman"/>
          <w:b w:val="0"/>
          <w:i w:val="0"/>
        </w:rPr>
        <w:t xml:space="preserve"> </w:t>
      </w:r>
    </w:p>
    <w:p w14:paraId="64588B4D" w14:textId="07434B5A" w:rsidR="003A3BFB" w:rsidRPr="003A3BFB" w:rsidRDefault="003A3BFB" w:rsidP="003A3BFB">
      <w:pPr>
        <w:pStyle w:val="BodyText"/>
        <w:ind w:left="1440"/>
        <w:rPr>
          <w:rFonts w:ascii="Times New Roman"/>
          <w:b w:val="0"/>
          <w:i w:val="0"/>
          <w:sz w:val="28"/>
          <w:szCs w:val="28"/>
        </w:rPr>
      </w:pPr>
      <w:r w:rsidRPr="00F656A6">
        <w:rPr>
          <w:rFonts w:ascii="Times New Roman"/>
          <w:bCs w:val="0"/>
          <w:i w:val="0"/>
          <w:sz w:val="24"/>
          <w:szCs w:val="24"/>
        </w:rPr>
        <w:t>K-12 Schools</w:t>
      </w:r>
      <w:r w:rsidRPr="003A3BFB">
        <w:rPr>
          <w:rFonts w:ascii="Times New Roman"/>
          <w:b w:val="0"/>
          <w:i w:val="0"/>
          <w:sz w:val="28"/>
          <w:szCs w:val="28"/>
        </w:rPr>
        <w:t xml:space="preserve">   </w:t>
      </w:r>
      <w:hyperlink r:id="rId10" w:history="1">
        <w:r w:rsidRPr="00F656A6">
          <w:rPr>
            <w:rStyle w:val="Hyperlink"/>
            <w:rFonts w:ascii="Times New Roman"/>
            <w:b w:val="0"/>
            <w:i w:val="0"/>
          </w:rPr>
          <w:t>https://www.mass.gov/doc/safety-training-requirements-for-schools-2018/download</w:t>
        </w:r>
      </w:hyperlink>
      <w:r w:rsidRPr="003A3BFB">
        <w:rPr>
          <w:rFonts w:ascii="Times New Roman"/>
          <w:b w:val="0"/>
          <w:i w:val="0"/>
          <w:sz w:val="28"/>
          <w:szCs w:val="28"/>
        </w:rPr>
        <w:t xml:space="preserve"> </w:t>
      </w:r>
    </w:p>
    <w:p w14:paraId="70301FB7" w14:textId="161A21A0" w:rsidR="003A3BFB" w:rsidRDefault="003A3BFB" w:rsidP="003A3BFB">
      <w:pPr>
        <w:pStyle w:val="BodyText"/>
        <w:rPr>
          <w:rFonts w:ascii="Times New Roman"/>
          <w:b w:val="0"/>
          <w:i w:val="0"/>
          <w:sz w:val="28"/>
          <w:szCs w:val="28"/>
        </w:rPr>
      </w:pPr>
    </w:p>
    <w:p w14:paraId="36D3E3DA" w14:textId="77777777" w:rsidR="00F656A6" w:rsidRPr="00F656A6" w:rsidRDefault="00F656A6" w:rsidP="00F656A6">
      <w:pPr>
        <w:pStyle w:val="BodyText"/>
        <w:ind w:left="1440"/>
        <w:rPr>
          <w:rFonts w:ascii="Times New Roman"/>
          <w:b w:val="0"/>
          <w:i w:val="0"/>
          <w:sz w:val="24"/>
          <w:szCs w:val="24"/>
        </w:rPr>
      </w:pPr>
      <w:r w:rsidRPr="00F656A6">
        <w:rPr>
          <w:rFonts w:ascii="Times New Roman"/>
          <w:b w:val="0"/>
          <w:i w:val="0"/>
          <w:sz w:val="24"/>
          <w:szCs w:val="24"/>
        </w:rPr>
        <w:t xml:space="preserve">The OSHA 10 training card is not required for municipal employees because the OSHA 10 class is a general overview and does not cover </w:t>
      </w:r>
      <w:proofErr w:type="gramStart"/>
      <w:r w:rsidRPr="00F656A6">
        <w:rPr>
          <w:rFonts w:ascii="Times New Roman"/>
          <w:b w:val="0"/>
          <w:i w:val="0"/>
          <w:sz w:val="24"/>
          <w:szCs w:val="24"/>
        </w:rPr>
        <w:t>all of</w:t>
      </w:r>
      <w:proofErr w:type="gramEnd"/>
      <w:r w:rsidRPr="00F656A6">
        <w:rPr>
          <w:rFonts w:ascii="Times New Roman"/>
          <w:b w:val="0"/>
          <w:i w:val="0"/>
          <w:sz w:val="24"/>
          <w:szCs w:val="24"/>
        </w:rPr>
        <w:t xml:space="preserve"> the mandatory training that is required by OSHA regulations. Training efforts should be focused on specific hazards in the workplace, such as: trench; confined space; ladders; chainsaws; woodchippers; excavators; lockout tagout.</w:t>
      </w:r>
    </w:p>
    <w:p w14:paraId="3841394F" w14:textId="77777777" w:rsidR="00F656A6" w:rsidRPr="00F656A6" w:rsidRDefault="00F656A6" w:rsidP="00F656A6">
      <w:pPr>
        <w:pStyle w:val="BodyText"/>
        <w:spacing w:before="240"/>
        <w:ind w:left="14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656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The Massachusetts Division of Industrial Accidents offers annual safety training grants. Municipalities are encouraged to apply for training grants.  </w:t>
      </w:r>
      <w:hyperlink r:id="rId11" w:history="1">
        <w:r w:rsidRPr="00F656A6">
          <w:rPr>
            <w:rStyle w:val="Hyperlink"/>
            <w:rFonts w:ascii="Times New Roman" w:hAnsi="Times New Roman" w:cs="Times New Roman"/>
            <w:b w:val="0"/>
            <w:i w:val="0"/>
            <w:sz w:val="24"/>
            <w:szCs w:val="24"/>
          </w:rPr>
          <w:t>https://www.mass.gov/dias-workplace-safety-grant</w:t>
        </w:r>
      </w:hyperlink>
      <w:r w:rsidRPr="00F656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3162D00A" w14:textId="77777777" w:rsidR="00F656A6" w:rsidRPr="003A3BFB" w:rsidRDefault="00F656A6" w:rsidP="003A3BFB">
      <w:pPr>
        <w:pStyle w:val="BodyText"/>
        <w:rPr>
          <w:rFonts w:ascii="Times New Roman"/>
          <w:b w:val="0"/>
          <w:i w:val="0"/>
          <w:sz w:val="28"/>
          <w:szCs w:val="28"/>
        </w:rPr>
      </w:pPr>
    </w:p>
    <w:p w14:paraId="3598292F" w14:textId="77777777" w:rsidR="003A3BFB" w:rsidRPr="003A3BFB" w:rsidRDefault="003A3BFB" w:rsidP="003A3BFB">
      <w:pPr>
        <w:pStyle w:val="BodyText"/>
        <w:rPr>
          <w:rFonts w:ascii="Times New Roman"/>
          <w:b w:val="0"/>
          <w:i w:val="0"/>
          <w:sz w:val="28"/>
          <w:szCs w:val="28"/>
        </w:rPr>
      </w:pPr>
    </w:p>
    <w:tbl>
      <w:tblPr>
        <w:tblW w:w="0" w:type="auto"/>
        <w:tblInd w:w="11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6028"/>
      </w:tblGrid>
      <w:tr w:rsidR="00BE5478" w14:paraId="74578FA8" w14:textId="77777777" w:rsidTr="00F656A6">
        <w:trPr>
          <w:trHeight w:val="722"/>
        </w:trPr>
        <w:tc>
          <w:tcPr>
            <w:tcW w:w="4178" w:type="dxa"/>
            <w:tcBorders>
              <w:bottom w:val="single" w:sz="24" w:space="0" w:color="4F81BC"/>
            </w:tcBorders>
          </w:tcPr>
          <w:p w14:paraId="4AAE8CA7" w14:textId="64E8E041" w:rsidR="00F656A6" w:rsidRPr="00F656A6" w:rsidRDefault="00BE5478" w:rsidP="00694445">
            <w:pPr>
              <w:pStyle w:val="TableParagraph"/>
              <w:spacing w:before="88"/>
              <w:ind w:left="1425"/>
              <w:rPr>
                <w:rFonts w:ascii="Times New Roman"/>
                <w:b/>
                <w:iCs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br w:type="page"/>
            </w:r>
            <w:r w:rsidR="00F656A6" w:rsidRPr="00F656A6">
              <w:rPr>
                <w:rFonts w:ascii="Times New Roman"/>
                <w:b/>
                <w:iCs/>
                <w:sz w:val="20"/>
              </w:rPr>
              <w:t>Training Provider</w:t>
            </w:r>
          </w:p>
          <w:p w14:paraId="33842AEA" w14:textId="554B7403" w:rsidR="00BE5478" w:rsidRDefault="00BE5478" w:rsidP="00694445">
            <w:pPr>
              <w:pStyle w:val="TableParagraph"/>
              <w:spacing w:before="88"/>
              <w:ind w:left="1425"/>
              <w:rPr>
                <w:b/>
              </w:rPr>
            </w:pPr>
            <w:r>
              <w:rPr>
                <w:b/>
                <w:spacing w:val="-2"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028" w:type="dxa"/>
            <w:tcBorders>
              <w:bottom w:val="single" w:sz="24" w:space="0" w:color="4F81BC"/>
            </w:tcBorders>
          </w:tcPr>
          <w:p w14:paraId="706F2E7E" w14:textId="77777777" w:rsidR="00BE5478" w:rsidRDefault="00BE5478" w:rsidP="00694445">
            <w:pPr>
              <w:pStyle w:val="TableParagraph"/>
              <w:spacing w:before="88"/>
              <w:ind w:left="1533"/>
              <w:rPr>
                <w:b/>
              </w:rPr>
            </w:pPr>
            <w:r>
              <w:rPr>
                <w:b/>
                <w:spacing w:val="-2"/>
              </w:rPr>
              <w:t>Training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Topics</w:t>
            </w:r>
          </w:p>
        </w:tc>
      </w:tr>
      <w:tr w:rsidR="00BE5478" w14:paraId="30A0135B" w14:textId="77777777" w:rsidTr="00F656A6">
        <w:trPr>
          <w:trHeight w:val="2255"/>
        </w:trPr>
        <w:tc>
          <w:tcPr>
            <w:tcW w:w="4178" w:type="dxa"/>
            <w:tcBorders>
              <w:top w:val="single" w:sz="24" w:space="0" w:color="4F81BC"/>
              <w:bottom w:val="nil"/>
            </w:tcBorders>
          </w:tcPr>
          <w:p w14:paraId="761D4CFF" w14:textId="77777777" w:rsidR="00BE5478" w:rsidRDefault="00BE5478" w:rsidP="00694445">
            <w:pPr>
              <w:pStyle w:val="TableParagraph"/>
              <w:ind w:left="11" w:right="2588"/>
              <w:rPr>
                <w:b/>
              </w:rPr>
            </w:pPr>
          </w:p>
          <w:p w14:paraId="5D1FBE9B" w14:textId="77777777" w:rsidR="00BE5478" w:rsidRDefault="00BE5478" w:rsidP="00F656A6">
            <w:pPr>
              <w:pStyle w:val="NormalWeb"/>
              <w:shd w:val="clear" w:color="auto" w:fill="FFFFFF"/>
              <w:ind w:left="143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OSHA Training Institute Education Center Region One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Sean Ryan, Program Director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1050 Perimeter Rd.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Manchester, NH 03103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Tel.: 603-645-0050 </w:t>
            </w:r>
            <w:r>
              <w:rPr>
                <w:rFonts w:ascii="Calibri" w:hAnsi="Calibri" w:cs="Calibri"/>
                <w:b/>
                <w:bCs/>
                <w:color w:val="0560BF"/>
                <w:sz w:val="22"/>
                <w:szCs w:val="22"/>
              </w:rPr>
              <w:t xml:space="preserve">John.ryan@keene.edu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</w:t>
            </w:r>
            <w:hyperlink r:id="rId12" w:history="1">
              <w:r w:rsidRPr="00BC0583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www.oshaedne.com.com</w:t>
              </w:r>
            </w:hyperlink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 </w:t>
            </w:r>
          </w:p>
          <w:p w14:paraId="54C5FFBB" w14:textId="3ED114F2" w:rsidR="00BE5478" w:rsidRDefault="00BE5478" w:rsidP="00694445">
            <w:pPr>
              <w:pStyle w:val="TableParagraph"/>
              <w:ind w:left="11" w:right="2588"/>
              <w:rPr>
                <w:b/>
              </w:rPr>
            </w:pPr>
          </w:p>
        </w:tc>
        <w:tc>
          <w:tcPr>
            <w:tcW w:w="6028" w:type="dxa"/>
            <w:vMerge w:val="restart"/>
            <w:tcBorders>
              <w:top w:val="single" w:sz="24" w:space="0" w:color="4F81BC"/>
            </w:tcBorders>
          </w:tcPr>
          <w:p w14:paraId="2D1B016F" w14:textId="77777777" w:rsidR="00BE5478" w:rsidRPr="002845C3" w:rsidRDefault="00BE5478" w:rsidP="00BE5478">
            <w:pPr>
              <w:pStyle w:val="NormalWeb"/>
              <w:shd w:val="clear" w:color="auto" w:fill="FFFFFF"/>
              <w:spacing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845C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OSHA Standards and Outreach Trainer Courses:</w:t>
            </w:r>
          </w:p>
          <w:p w14:paraId="0012DAAB" w14:textId="77777777" w:rsidR="00BE5478" w:rsidRPr="00BE5478" w:rsidRDefault="00BE5478" w:rsidP="00BE5478">
            <w:pPr>
              <w:rPr>
                <w:color w:val="000000" w:themeColor="text1"/>
              </w:rPr>
            </w:pPr>
            <w:hyperlink r:id="rId13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#510 OSHA Standards for Construction</w:t>
              </w:r>
            </w:hyperlink>
            <w:r w:rsidRPr="00BE5478">
              <w:rPr>
                <w:color w:val="000000" w:themeColor="text1"/>
              </w:rPr>
              <w:br/>
            </w:r>
            <w:hyperlink r:id="rId14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#500 Trainer Course in OSHA Standards for Construction</w:t>
              </w:r>
            </w:hyperlink>
            <w:r w:rsidRPr="00BE5478">
              <w:rPr>
                <w:color w:val="000000" w:themeColor="text1"/>
              </w:rPr>
              <w:br/>
            </w:r>
            <w:hyperlink r:id="rId15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#502 Update for Construction Outreach Trainers</w:t>
              </w:r>
            </w:hyperlink>
          </w:p>
          <w:p w14:paraId="6E5B6F57" w14:textId="77777777" w:rsidR="00BE5478" w:rsidRPr="00BE5478" w:rsidRDefault="00BE5478" w:rsidP="00BE5478">
            <w:pPr>
              <w:rPr>
                <w:color w:val="000000" w:themeColor="text1"/>
              </w:rPr>
            </w:pPr>
            <w:hyperlink r:id="rId16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#511 OSHA Standards for General Industry</w:t>
              </w:r>
            </w:hyperlink>
            <w:r w:rsidRPr="00BE5478">
              <w:rPr>
                <w:color w:val="000000" w:themeColor="text1"/>
              </w:rPr>
              <w:br/>
            </w:r>
            <w:hyperlink r:id="rId17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#501 Trainer Course in OSHA Standards for General Industry</w:t>
              </w:r>
            </w:hyperlink>
            <w:r w:rsidRPr="00BE5478">
              <w:rPr>
                <w:color w:val="000000" w:themeColor="text1"/>
              </w:rPr>
              <w:br/>
            </w:r>
            <w:hyperlink r:id="rId18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#503 Update for General Industry Outreach Trainers</w:t>
              </w:r>
            </w:hyperlink>
          </w:p>
          <w:p w14:paraId="44CB56AA" w14:textId="03FFEEED" w:rsidR="00BE5478" w:rsidRPr="00BE5478" w:rsidRDefault="00BE5478" w:rsidP="00BE5478">
            <w:pPr>
              <w:rPr>
                <w:color w:val="000000" w:themeColor="text1"/>
              </w:rPr>
            </w:pPr>
            <w:hyperlink r:id="rId19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#5410 OSHA Standards for the Maritime Industry</w:t>
              </w:r>
            </w:hyperlink>
            <w:r w:rsidRPr="00BE5478">
              <w:rPr>
                <w:color w:val="000000" w:themeColor="text1"/>
              </w:rPr>
              <w:br/>
            </w:r>
            <w:hyperlink r:id="rId20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#5400 Trainer Course for the Maritime Industry</w:t>
              </w:r>
            </w:hyperlink>
            <w:r w:rsidRPr="00BE5478">
              <w:rPr>
                <w:color w:val="000000" w:themeColor="text1"/>
              </w:rPr>
              <w:br/>
            </w:r>
            <w:hyperlink r:id="rId21" w:tgtFrame="_blank" w:history="1">
              <w:r w:rsidRPr="00BE5478">
                <w:rPr>
                  <w:rStyle w:val="Hyperlink"/>
                  <w:color w:val="000000" w:themeColor="text1"/>
                  <w:u w:val="none"/>
                </w:rPr>
                <w:t>OSHA #5402 Update for Maritime Industry Outreach Trainers</w:t>
              </w:r>
            </w:hyperlink>
          </w:p>
          <w:p w14:paraId="75F65BB2" w14:textId="77777777" w:rsidR="00BE5478" w:rsidRPr="002845C3" w:rsidRDefault="00BE5478" w:rsidP="00BE5478">
            <w:pPr>
              <w:rPr>
                <w:b/>
                <w:bCs/>
                <w:color w:val="000000" w:themeColor="text1"/>
                <w:u w:val="single"/>
              </w:rPr>
            </w:pPr>
            <w:r w:rsidRPr="002845C3">
              <w:rPr>
                <w:b/>
                <w:bCs/>
                <w:color w:val="000000" w:themeColor="text1"/>
                <w:u w:val="single"/>
              </w:rPr>
              <w:t>Additional OSHA Courses</w:t>
            </w:r>
          </w:p>
          <w:p w14:paraId="421AB59E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#521 OSHA Guide to Industrial Hygiene</w:t>
            </w:r>
          </w:p>
          <w:p w14:paraId="15B64AB7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#2015 Hazardous Materials</w:t>
            </w:r>
          </w:p>
          <w:p w14:paraId="0D5CF991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#2045 Machinery &amp; Machine Guarding Standards</w:t>
            </w:r>
          </w:p>
          <w:p w14:paraId="42DEF429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#2055 Cranes in Construction</w:t>
            </w:r>
          </w:p>
          <w:p w14:paraId="7E49A37B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#2225 Respiratory Protection</w:t>
            </w:r>
          </w:p>
          <w:p w14:paraId="6A1196AC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#2255 Principles of Ergonomics</w:t>
            </w:r>
          </w:p>
          <w:p w14:paraId="3FCE4164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#2264 Permit Required Confined Space</w:t>
            </w:r>
          </w:p>
          <w:p w14:paraId="66AF6B4C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#3015 Excavation, Trenching, &amp; Soil</w:t>
            </w:r>
          </w:p>
          <w:p w14:paraId="72B437DF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#3085 Principles of Scaffolding</w:t>
            </w:r>
          </w:p>
          <w:p w14:paraId="06D04A1F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#3095 Electrical Standards</w:t>
            </w:r>
          </w:p>
          <w:p w14:paraId="7FB82E25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#3115 Fall Arrest Systems</w:t>
            </w:r>
          </w:p>
          <w:p w14:paraId="57CF4C0F" w14:textId="52F8A238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#5810 On-Shore Oil &amp; Gas Exploration &amp; Production</w:t>
            </w:r>
          </w:p>
          <w:p w14:paraId="46A5B6C9" w14:textId="77777777" w:rsidR="00BE5478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lastRenderedPageBreak/>
              <w:t>OSHA #6005 Collateral Duty Courses for Other Federal Agencies</w:t>
            </w:r>
          </w:p>
          <w:p w14:paraId="5E6226F7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#7000 OSHA Training Guidelines for Safe Patient Handling</w:t>
            </w:r>
          </w:p>
          <w:p w14:paraId="767DCBC9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#7005 Warehousing &amp; Storage</w:t>
            </w:r>
          </w:p>
          <w:p w14:paraId="52FFDA1A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#7100 Machinery &amp; Machine</w:t>
            </w:r>
          </w:p>
          <w:p w14:paraId="3C5EE97E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#7105 Evacuation &amp; Emergency Planning</w:t>
            </w:r>
          </w:p>
          <w:p w14:paraId="20305CA5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#7115 Lock out, Tag out: Controlling Hazardous Energy to Prevent Workplace Injury</w:t>
            </w:r>
          </w:p>
          <w:p w14:paraId="7A5EDF8F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#7120 Introduction to Combustible Dust Hazards</w:t>
            </w:r>
          </w:p>
          <w:p w14:paraId="24B364F1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#7125 Seminar on Combustible Dust Hazards</w:t>
            </w:r>
          </w:p>
          <w:p w14:paraId="11342BEC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#7200 Bloodborne Pathogens</w:t>
            </w:r>
          </w:p>
          <w:p w14:paraId="1985C352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#7205 Health Hazard Awareness</w:t>
            </w:r>
          </w:p>
          <w:p w14:paraId="3BA2D850" w14:textId="0EC6D5E4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 xml:space="preserve">OSHA #7215 Silica in </w:t>
            </w:r>
            <w:r>
              <w:rPr>
                <w:color w:val="000000" w:themeColor="text1"/>
              </w:rPr>
              <w:t>C</w:t>
            </w:r>
            <w:r w:rsidRPr="002845C3">
              <w:rPr>
                <w:color w:val="000000" w:themeColor="text1"/>
              </w:rPr>
              <w:t>onstruction, Maritime, General Industries</w:t>
            </w:r>
          </w:p>
          <w:p w14:paraId="71513F64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#7225 Transitioning to Safer Chemicals</w:t>
            </w:r>
          </w:p>
          <w:p w14:paraId="54F9C05C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#7300 OSHA’s Permit Required Confined Space Standard</w:t>
            </w:r>
          </w:p>
          <w:p w14:paraId="0C556BF5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#7400 Noise in the Construction Industry</w:t>
            </w:r>
          </w:p>
          <w:p w14:paraId="441B4403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#7405 Fall Hazard Awareness</w:t>
            </w:r>
          </w:p>
          <w:p w14:paraId="650CEECB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#7410 Managing Excavation Hazards</w:t>
            </w:r>
          </w:p>
          <w:p w14:paraId="3C31DB6E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#7500 Safety &amp; Health Management Systems</w:t>
            </w:r>
          </w:p>
          <w:p w14:paraId="5FBBE433" w14:textId="77777777" w:rsidR="00BE5478" w:rsidRPr="002845C3" w:rsidRDefault="00BE5478" w:rsidP="00BE5478">
            <w:pPr>
              <w:rPr>
                <w:color w:val="000000" w:themeColor="text1"/>
              </w:rPr>
            </w:pPr>
            <w:r w:rsidRPr="002845C3">
              <w:rPr>
                <w:color w:val="000000" w:themeColor="text1"/>
              </w:rPr>
              <w:t>OSHA #7505 Introduction to Incident (Accident) Investigation</w:t>
            </w:r>
          </w:p>
          <w:p w14:paraId="095F85E3" w14:textId="612F34D7" w:rsidR="00BE5478" w:rsidRDefault="00BE5478" w:rsidP="00BE5478">
            <w:pPr>
              <w:rPr>
                <w:b/>
              </w:rPr>
            </w:pPr>
            <w:r w:rsidRPr="002845C3">
              <w:rPr>
                <w:color w:val="000000" w:themeColor="text1"/>
              </w:rPr>
              <w:t>OSHA #7845 Recordkeeping Rule</w:t>
            </w:r>
            <w:r>
              <w:rPr>
                <w:color w:val="000000" w:themeColor="text1"/>
              </w:rPr>
              <w:t>s</w:t>
            </w:r>
          </w:p>
        </w:tc>
      </w:tr>
      <w:tr w:rsidR="00BE5478" w14:paraId="7E8982D0" w14:textId="77777777" w:rsidTr="00F656A6">
        <w:trPr>
          <w:trHeight w:val="500"/>
        </w:trPr>
        <w:tc>
          <w:tcPr>
            <w:tcW w:w="4178" w:type="dxa"/>
            <w:tcBorders>
              <w:top w:val="nil"/>
              <w:bottom w:val="nil"/>
            </w:tcBorders>
          </w:tcPr>
          <w:p w14:paraId="08136540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455C3C7E" w14:textId="39BA5EBC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10283C82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7C6C6BFB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6677774A" w14:textId="355FF111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215FCBB6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72A60CE8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674A1DA2" w14:textId="5D9BA600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3BD71030" w14:textId="77777777" w:rsidTr="00F656A6">
        <w:trPr>
          <w:trHeight w:val="289"/>
        </w:trPr>
        <w:tc>
          <w:tcPr>
            <w:tcW w:w="4178" w:type="dxa"/>
            <w:tcBorders>
              <w:top w:val="nil"/>
              <w:bottom w:val="nil"/>
            </w:tcBorders>
          </w:tcPr>
          <w:p w14:paraId="7316C242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4B274035" w14:textId="4472F44E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271880DC" w14:textId="77777777" w:rsidTr="00F656A6">
        <w:trPr>
          <w:trHeight w:val="289"/>
        </w:trPr>
        <w:tc>
          <w:tcPr>
            <w:tcW w:w="4178" w:type="dxa"/>
            <w:tcBorders>
              <w:top w:val="nil"/>
              <w:bottom w:val="nil"/>
            </w:tcBorders>
          </w:tcPr>
          <w:p w14:paraId="4494E099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1E791B49" w14:textId="423F48FD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51D1A83E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72143A61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0D109FDD" w14:textId="4039F163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45B7F034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73302CE2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1A36DC8E" w14:textId="41D4F0F6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23D777A7" w14:textId="77777777" w:rsidTr="00F656A6">
        <w:trPr>
          <w:trHeight w:val="289"/>
        </w:trPr>
        <w:tc>
          <w:tcPr>
            <w:tcW w:w="4178" w:type="dxa"/>
            <w:tcBorders>
              <w:top w:val="nil"/>
              <w:bottom w:val="nil"/>
            </w:tcBorders>
          </w:tcPr>
          <w:p w14:paraId="3C86D2B5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1B4E3F1A" w14:textId="035D474E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59B92BA7" w14:textId="77777777" w:rsidTr="00F656A6">
        <w:trPr>
          <w:trHeight w:val="289"/>
        </w:trPr>
        <w:tc>
          <w:tcPr>
            <w:tcW w:w="4178" w:type="dxa"/>
            <w:tcBorders>
              <w:top w:val="nil"/>
              <w:bottom w:val="nil"/>
            </w:tcBorders>
          </w:tcPr>
          <w:p w14:paraId="1C1605C8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13E88168" w14:textId="05541458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4A8B197D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2FCC7A57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527E18D2" w14:textId="3B2724B3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741D6FCF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555DAB26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057BA960" w14:textId="6C82B998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0A64B523" w14:textId="77777777" w:rsidTr="00F656A6">
        <w:trPr>
          <w:trHeight w:val="289"/>
        </w:trPr>
        <w:tc>
          <w:tcPr>
            <w:tcW w:w="4178" w:type="dxa"/>
            <w:tcBorders>
              <w:top w:val="nil"/>
              <w:bottom w:val="nil"/>
            </w:tcBorders>
          </w:tcPr>
          <w:p w14:paraId="28575149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38D62560" w14:textId="2EA2A325" w:rsidR="00BE5478" w:rsidRDefault="00BE5478" w:rsidP="00694445">
            <w:pPr>
              <w:pStyle w:val="TableParagraph"/>
              <w:spacing w:line="258" w:lineRule="exact"/>
            </w:pPr>
          </w:p>
        </w:tc>
      </w:tr>
      <w:tr w:rsidR="00BE5478" w14:paraId="3A339C40" w14:textId="77777777" w:rsidTr="00F656A6">
        <w:trPr>
          <w:trHeight w:val="1396"/>
        </w:trPr>
        <w:tc>
          <w:tcPr>
            <w:tcW w:w="4178" w:type="dxa"/>
            <w:tcBorders>
              <w:top w:val="nil"/>
            </w:tcBorders>
          </w:tcPr>
          <w:p w14:paraId="5485AA59" w14:textId="77777777" w:rsidR="00BE5478" w:rsidRDefault="00BE5478" w:rsidP="00694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vMerge/>
          </w:tcPr>
          <w:p w14:paraId="26E4FFBC" w14:textId="7573E871" w:rsidR="00BE5478" w:rsidRDefault="00BE5478" w:rsidP="00694445">
            <w:pPr>
              <w:pStyle w:val="TableParagraph"/>
              <w:spacing w:line="258" w:lineRule="exact"/>
            </w:pPr>
          </w:p>
        </w:tc>
      </w:tr>
    </w:tbl>
    <w:p w14:paraId="1E7DDCC8" w14:textId="5D8BB979" w:rsidR="00BE5478" w:rsidRDefault="00BE5478">
      <w:pPr>
        <w:pStyle w:val="BodyText"/>
        <w:rPr>
          <w:rFonts w:ascii="Times New Roman"/>
          <w:b w:val="0"/>
          <w:i w:val="0"/>
          <w:sz w:val="20"/>
        </w:rPr>
      </w:pPr>
    </w:p>
    <w:p w14:paraId="54574879" w14:textId="77777777" w:rsidR="00BE5478" w:rsidRDefault="00BE5478">
      <w:pPr>
        <w:pStyle w:val="BodyText"/>
        <w:rPr>
          <w:rFonts w:ascii="Times New Roman"/>
          <w:b w:val="0"/>
          <w:i w:val="0"/>
          <w:sz w:val="20"/>
        </w:rPr>
      </w:pPr>
    </w:p>
    <w:tbl>
      <w:tblPr>
        <w:tblW w:w="0" w:type="auto"/>
        <w:tblInd w:w="11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6028"/>
      </w:tblGrid>
      <w:tr w:rsidR="00AD4B8A" w14:paraId="5EE8942D" w14:textId="77777777" w:rsidTr="00F656A6">
        <w:trPr>
          <w:trHeight w:val="722"/>
        </w:trPr>
        <w:tc>
          <w:tcPr>
            <w:tcW w:w="4178" w:type="dxa"/>
            <w:tcBorders>
              <w:bottom w:val="single" w:sz="24" w:space="0" w:color="4F81BC"/>
            </w:tcBorders>
          </w:tcPr>
          <w:p w14:paraId="7512E85B" w14:textId="77777777" w:rsidR="00AD4B8A" w:rsidRDefault="00644C8E">
            <w:pPr>
              <w:pStyle w:val="TableParagraph"/>
              <w:spacing w:before="88"/>
              <w:ind w:left="1425"/>
              <w:rPr>
                <w:b/>
              </w:rPr>
            </w:pPr>
            <w:r>
              <w:rPr>
                <w:b/>
                <w:spacing w:val="-2"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028" w:type="dxa"/>
            <w:tcBorders>
              <w:bottom w:val="single" w:sz="24" w:space="0" w:color="4F81BC"/>
            </w:tcBorders>
          </w:tcPr>
          <w:p w14:paraId="7168DCB9" w14:textId="77777777" w:rsidR="00AD4B8A" w:rsidRDefault="00644C8E">
            <w:pPr>
              <w:pStyle w:val="TableParagraph"/>
              <w:spacing w:before="88"/>
              <w:ind w:left="1533"/>
              <w:rPr>
                <w:b/>
              </w:rPr>
            </w:pPr>
            <w:r>
              <w:rPr>
                <w:b/>
                <w:spacing w:val="-2"/>
              </w:rPr>
              <w:t>Training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Topics</w:t>
            </w:r>
          </w:p>
        </w:tc>
      </w:tr>
      <w:tr w:rsidR="00AD4B8A" w14:paraId="01E299CF" w14:textId="77777777" w:rsidTr="00F656A6">
        <w:trPr>
          <w:trHeight w:val="2255"/>
        </w:trPr>
        <w:tc>
          <w:tcPr>
            <w:tcW w:w="4178" w:type="dxa"/>
            <w:tcBorders>
              <w:top w:val="single" w:sz="24" w:space="0" w:color="4F81BC"/>
              <w:bottom w:val="nil"/>
            </w:tcBorders>
          </w:tcPr>
          <w:p w14:paraId="1D18195A" w14:textId="77777777" w:rsidR="00AD4B8A" w:rsidRDefault="00BE5478" w:rsidP="00BE5478">
            <w:pPr>
              <w:pStyle w:val="TableParagraph"/>
              <w:ind w:left="11" w:right="1020"/>
              <w:rPr>
                <w:b/>
              </w:rPr>
            </w:pPr>
            <w:r>
              <w:rPr>
                <w:b/>
              </w:rPr>
              <w:t xml:space="preserve">New England Water Works Association </w:t>
            </w:r>
          </w:p>
          <w:p w14:paraId="2E8E0FC0" w14:textId="77777777" w:rsidR="007E4DF5" w:rsidRDefault="007E4DF5" w:rsidP="00BE5478">
            <w:pPr>
              <w:pStyle w:val="TableParagraph"/>
              <w:ind w:left="11" w:right="1020"/>
              <w:rPr>
                <w:b/>
              </w:rPr>
            </w:pPr>
            <w:r>
              <w:rPr>
                <w:b/>
              </w:rPr>
              <w:t>125 Hopping Brook Road</w:t>
            </w:r>
          </w:p>
          <w:p w14:paraId="09DF67A0" w14:textId="77777777" w:rsidR="007E4DF5" w:rsidRDefault="007E4DF5" w:rsidP="00BE5478">
            <w:pPr>
              <w:pStyle w:val="TableParagraph"/>
              <w:ind w:left="11" w:right="1020"/>
              <w:rPr>
                <w:b/>
              </w:rPr>
            </w:pPr>
            <w:r>
              <w:rPr>
                <w:b/>
              </w:rPr>
              <w:t>Holliston, MA 01746</w:t>
            </w:r>
          </w:p>
          <w:p w14:paraId="10E4B765" w14:textId="77777777" w:rsidR="007E4DF5" w:rsidRDefault="007E4DF5" w:rsidP="00BE5478">
            <w:pPr>
              <w:pStyle w:val="TableParagraph"/>
              <w:ind w:left="11" w:right="1020"/>
              <w:rPr>
                <w:b/>
              </w:rPr>
            </w:pPr>
            <w:r>
              <w:rPr>
                <w:b/>
              </w:rPr>
              <w:t>508-893-7979</w:t>
            </w:r>
          </w:p>
          <w:p w14:paraId="7F3B69D3" w14:textId="0DA6970E" w:rsidR="007E4DF5" w:rsidRDefault="007E4DF5" w:rsidP="00BE5478">
            <w:pPr>
              <w:pStyle w:val="TableParagraph"/>
              <w:ind w:left="11" w:right="1020"/>
              <w:rPr>
                <w:b/>
              </w:rPr>
            </w:pPr>
            <w:hyperlink r:id="rId22" w:history="1">
              <w:r w:rsidRPr="00574092">
                <w:rPr>
                  <w:rStyle w:val="Hyperlink"/>
                  <w:b/>
                </w:rPr>
                <w:t>https://www.newwa.org/Home.aspx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6028" w:type="dxa"/>
            <w:tcBorders>
              <w:top w:val="single" w:sz="24" w:space="0" w:color="4F81BC"/>
              <w:bottom w:val="single" w:sz="6" w:space="0" w:color="000000"/>
            </w:tcBorders>
          </w:tcPr>
          <w:p w14:paraId="6906667A" w14:textId="77777777" w:rsidR="00AD4B8A" w:rsidRDefault="007E4DF5" w:rsidP="00E22071">
            <w:pPr>
              <w:pStyle w:val="TableParagraph"/>
            </w:pPr>
            <w:r>
              <w:t>Excavation Safety/Competent Person Training</w:t>
            </w:r>
          </w:p>
          <w:p w14:paraId="4AA55BF8" w14:textId="77777777" w:rsidR="007E4DF5" w:rsidRDefault="007E4DF5" w:rsidP="00E22071">
            <w:pPr>
              <w:pStyle w:val="TableParagraph"/>
            </w:pPr>
            <w:r>
              <w:t>Backhoe/Front-end Loader Training</w:t>
            </w:r>
          </w:p>
          <w:p w14:paraId="0E9EDC7A" w14:textId="77777777" w:rsidR="007E4DF5" w:rsidRDefault="007E4DF5" w:rsidP="00E22071">
            <w:pPr>
              <w:pStyle w:val="TableParagraph"/>
            </w:pPr>
            <w:r>
              <w:t>Hoist license exam prep</w:t>
            </w:r>
          </w:p>
          <w:p w14:paraId="6721D8E3" w14:textId="3C9FD922" w:rsidR="007E4DF5" w:rsidRDefault="007E4DF5" w:rsidP="00E22071">
            <w:pPr>
              <w:pStyle w:val="TableParagraph"/>
            </w:pPr>
            <w:r>
              <w:t>Hazard Communication</w:t>
            </w:r>
          </w:p>
          <w:p w14:paraId="5B59B56E" w14:textId="226BD633" w:rsidR="007E4DF5" w:rsidRDefault="007E4DF5" w:rsidP="00E22071">
            <w:pPr>
              <w:pStyle w:val="TableParagraph"/>
            </w:pPr>
            <w:r>
              <w:t>Confined Space</w:t>
            </w:r>
          </w:p>
          <w:p w14:paraId="4626306A" w14:textId="77777777" w:rsidR="007E4DF5" w:rsidRDefault="007E4DF5" w:rsidP="00E22071">
            <w:pPr>
              <w:pStyle w:val="TableParagraph"/>
            </w:pPr>
            <w:r>
              <w:t>Lifting and Back Safety</w:t>
            </w:r>
          </w:p>
          <w:p w14:paraId="35D1A9B9" w14:textId="77777777" w:rsidR="007E4DF5" w:rsidRDefault="007E4DF5" w:rsidP="00E22071">
            <w:pPr>
              <w:pStyle w:val="TableParagraph"/>
            </w:pPr>
            <w:r>
              <w:t>OSHA 10-hour</w:t>
            </w:r>
          </w:p>
          <w:p w14:paraId="348588EC" w14:textId="25049A4A" w:rsidR="007E4DF5" w:rsidRDefault="007E4DF5" w:rsidP="00E22071">
            <w:pPr>
              <w:pStyle w:val="TableParagraph"/>
              <w:rPr>
                <w:b/>
              </w:rPr>
            </w:pPr>
            <w:r>
              <w:t>Workzone Traffic Control</w:t>
            </w:r>
          </w:p>
        </w:tc>
      </w:tr>
      <w:tr w:rsidR="00AD4B8A" w14:paraId="61814B76" w14:textId="77777777" w:rsidTr="00F656A6">
        <w:trPr>
          <w:trHeight w:val="500"/>
        </w:trPr>
        <w:tc>
          <w:tcPr>
            <w:tcW w:w="4178" w:type="dxa"/>
            <w:tcBorders>
              <w:top w:val="nil"/>
              <w:bottom w:val="nil"/>
            </w:tcBorders>
          </w:tcPr>
          <w:p w14:paraId="49121D85" w14:textId="77777777" w:rsidR="00AD4B8A" w:rsidRDefault="00AD4B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58F5A3B" w14:textId="1D480398" w:rsidR="007E4DF5" w:rsidRPr="00F656A6" w:rsidRDefault="007E4DF5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F656A6">
              <w:rPr>
                <w:rFonts w:ascii="Times New Roman"/>
                <w:b/>
                <w:bCs/>
              </w:rPr>
              <w:t xml:space="preserve">Massachusetts Water works Association </w:t>
            </w:r>
          </w:p>
          <w:p w14:paraId="6EBE93B7" w14:textId="4BDA0860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  <w:r w:rsidRPr="00F656A6">
              <w:rPr>
                <w:rFonts w:ascii="Times New Roman"/>
              </w:rPr>
              <w:t xml:space="preserve">PO </w:t>
            </w:r>
            <w:r w:rsidR="00F656A6" w:rsidRPr="00F656A6">
              <w:rPr>
                <w:rFonts w:ascii="Times New Roman"/>
              </w:rPr>
              <w:t>Box</w:t>
            </w:r>
            <w:r w:rsidRPr="00F656A6">
              <w:rPr>
                <w:rFonts w:ascii="Times New Roman"/>
              </w:rPr>
              <w:t xml:space="preserve"> 1064</w:t>
            </w:r>
          </w:p>
          <w:p w14:paraId="27F3E1C7" w14:textId="5611F947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  <w:r w:rsidRPr="00F656A6">
              <w:rPr>
                <w:rFonts w:ascii="Times New Roman"/>
              </w:rPr>
              <w:t>Acton, MA 01720</w:t>
            </w:r>
          </w:p>
          <w:p w14:paraId="0A94EFDD" w14:textId="31F13534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  <w:r w:rsidRPr="00F656A6">
              <w:rPr>
                <w:rFonts w:ascii="Times New Roman"/>
              </w:rPr>
              <w:t>978-263-1388</w:t>
            </w:r>
          </w:p>
          <w:p w14:paraId="0D92D82C" w14:textId="01C08005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  <w:r w:rsidRPr="00F656A6">
              <w:rPr>
                <w:rFonts w:ascii="Times New Roman"/>
              </w:rPr>
              <w:t xml:space="preserve">Contact: Dan </w:t>
            </w:r>
            <w:proofErr w:type="spellStart"/>
            <w:r w:rsidRPr="00F656A6">
              <w:rPr>
                <w:rFonts w:ascii="Times New Roman"/>
              </w:rPr>
              <w:t>Laprade</w:t>
            </w:r>
            <w:proofErr w:type="spellEnd"/>
          </w:p>
          <w:p w14:paraId="5E3B0B99" w14:textId="7E67D824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  <w:hyperlink r:id="rId23" w:history="1">
              <w:r w:rsidRPr="00F656A6">
                <w:rPr>
                  <w:rStyle w:val="Hyperlink"/>
                  <w:rFonts w:ascii="Times New Roman"/>
                </w:rPr>
                <w:t>https://mwwa.memberclicks.net/</w:t>
              </w:r>
            </w:hyperlink>
            <w:r w:rsidRPr="00F656A6">
              <w:rPr>
                <w:rFonts w:ascii="Times New Roman"/>
              </w:rPr>
              <w:t xml:space="preserve"> </w:t>
            </w:r>
          </w:p>
          <w:p w14:paraId="3078460C" w14:textId="77777777" w:rsidR="007E4DF5" w:rsidRPr="00F656A6" w:rsidRDefault="007E4DF5">
            <w:pPr>
              <w:pStyle w:val="TableParagraph"/>
              <w:ind w:left="0"/>
              <w:rPr>
                <w:rFonts w:ascii="Times New Roman"/>
              </w:rPr>
            </w:pPr>
          </w:p>
          <w:p w14:paraId="6D334608" w14:textId="578550C4" w:rsidR="007E4DF5" w:rsidRDefault="007E4D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tcBorders>
              <w:top w:val="single" w:sz="6" w:space="0" w:color="000000"/>
              <w:bottom w:val="nil"/>
            </w:tcBorders>
          </w:tcPr>
          <w:p w14:paraId="587A28EF" w14:textId="5E83BCC0" w:rsidR="00AD4B8A" w:rsidRDefault="007E4DF5">
            <w:pPr>
              <w:pStyle w:val="TableParagraph"/>
            </w:pPr>
            <w:r>
              <w:t>Asbestos cement pipe</w:t>
            </w:r>
          </w:p>
        </w:tc>
      </w:tr>
      <w:tr w:rsidR="00AD4B8A" w14:paraId="2B11BC0A" w14:textId="77777777" w:rsidTr="00F656A6">
        <w:trPr>
          <w:trHeight w:val="290"/>
        </w:trPr>
        <w:tc>
          <w:tcPr>
            <w:tcW w:w="4178" w:type="dxa"/>
            <w:tcBorders>
              <w:top w:val="nil"/>
              <w:bottom w:val="nil"/>
            </w:tcBorders>
          </w:tcPr>
          <w:p w14:paraId="3838EAA0" w14:textId="77777777" w:rsidR="00AD4B8A" w:rsidRDefault="00AD4B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</w:tcPr>
          <w:p w14:paraId="7A8DC028" w14:textId="60C7C637" w:rsidR="00AD4B8A" w:rsidRDefault="00AD4B8A">
            <w:pPr>
              <w:pStyle w:val="TableParagraph"/>
              <w:spacing w:line="259" w:lineRule="exact"/>
            </w:pPr>
          </w:p>
        </w:tc>
      </w:tr>
    </w:tbl>
    <w:p w14:paraId="466C41EB" w14:textId="3FFF58DD" w:rsidR="00AD4B8A" w:rsidRDefault="00481DD1">
      <w:pPr>
        <w:pStyle w:val="BodyText"/>
        <w:spacing w:before="10"/>
        <w:rPr>
          <w:rFonts w:ascii="Times New Roman"/>
          <w:b w:val="0"/>
          <w:i w:val="0"/>
          <w:sz w:val="14"/>
        </w:rPr>
      </w:pPr>
      <w:r>
        <w:rPr>
          <w:rFonts w:ascii="Times New Roman"/>
          <w:b w:val="0"/>
          <w:i w:val="0"/>
          <w:sz w:val="14"/>
        </w:rPr>
        <w:tab/>
      </w:r>
      <w:r>
        <w:rPr>
          <w:rFonts w:ascii="Times New Roman"/>
          <w:b w:val="0"/>
          <w:i w:val="0"/>
          <w:sz w:val="14"/>
        </w:rPr>
        <w:tab/>
        <w:t>End</w:t>
      </w:r>
    </w:p>
    <w:sectPr w:rsidR="00AD4B8A" w:rsidSect="00F656A6">
      <w:headerReference w:type="default" r:id="rId24"/>
      <w:pgSz w:w="12240" w:h="15840"/>
      <w:pgMar w:top="1350" w:right="360" w:bottom="280" w:left="380" w:header="65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6BF3" w14:textId="77777777" w:rsidR="00000000" w:rsidRDefault="00644C8E">
      <w:r>
        <w:separator/>
      </w:r>
    </w:p>
  </w:endnote>
  <w:endnote w:type="continuationSeparator" w:id="0">
    <w:p w14:paraId="2FBC958A" w14:textId="77777777" w:rsidR="00000000" w:rsidRDefault="0064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D8F6" w14:textId="77777777" w:rsidR="00000000" w:rsidRDefault="00644C8E">
      <w:r>
        <w:separator/>
      </w:r>
    </w:p>
  </w:footnote>
  <w:footnote w:type="continuationSeparator" w:id="0">
    <w:p w14:paraId="0457ECB1" w14:textId="77777777" w:rsidR="00000000" w:rsidRDefault="0064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0D07" w14:textId="77777777" w:rsidR="00536EB2" w:rsidRDefault="00536EB2" w:rsidP="00536EB2">
    <w:pPr>
      <w:pStyle w:val="BodyText"/>
      <w:spacing w:before="240" w:line="14" w:lineRule="auto"/>
      <w:rPr>
        <w:b w:val="0"/>
        <w:i w:val="0"/>
        <w:sz w:val="32"/>
        <w:szCs w:val="32"/>
      </w:rPr>
    </w:pPr>
  </w:p>
  <w:p w14:paraId="4E208549" w14:textId="0134E306" w:rsidR="00AD4B8A" w:rsidRDefault="00536EB2" w:rsidP="00536EB2">
    <w:pPr>
      <w:pStyle w:val="BodyText"/>
      <w:spacing w:before="240" w:line="360" w:lineRule="auto"/>
      <w:jc w:val="center"/>
      <w:rPr>
        <w:b w:val="0"/>
        <w:i w:val="0"/>
        <w:sz w:val="32"/>
        <w:szCs w:val="32"/>
      </w:rPr>
    </w:pPr>
    <w:r>
      <w:rPr>
        <w:b w:val="0"/>
        <w:i w:val="0"/>
        <w:sz w:val="32"/>
        <w:szCs w:val="32"/>
      </w:rPr>
      <w:t xml:space="preserve">Health and Safety Training </w:t>
    </w:r>
    <w:r w:rsidR="00BE5478">
      <w:rPr>
        <w:b w:val="0"/>
        <w:i w:val="0"/>
        <w:sz w:val="32"/>
        <w:szCs w:val="32"/>
      </w:rPr>
      <w:t>Resources</w:t>
    </w:r>
  </w:p>
  <w:p w14:paraId="26B043A8" w14:textId="13E1BD81" w:rsidR="00536EB2" w:rsidRPr="00536EB2" w:rsidRDefault="00536EB2" w:rsidP="00536EB2">
    <w:pPr>
      <w:pStyle w:val="BodyText"/>
      <w:spacing w:before="240"/>
      <w:ind w:left="720"/>
      <w:rPr>
        <w:b w:val="0"/>
        <w:i w:val="0"/>
        <w:sz w:val="24"/>
        <w:szCs w:val="24"/>
      </w:rPr>
    </w:pPr>
    <w:r w:rsidRPr="00536EB2">
      <w:rPr>
        <w:b w:val="0"/>
        <w:i w:val="0"/>
        <w:sz w:val="24"/>
        <w:szCs w:val="24"/>
      </w:rPr>
      <w:t xml:space="preserve">This list is provided as a convenience and does not imply a recommendation or endorsement.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DC2"/>
    <w:multiLevelType w:val="hybridMultilevel"/>
    <w:tmpl w:val="5692786C"/>
    <w:lvl w:ilvl="0" w:tplc="427C0EF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12019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8326DF1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D97CEE8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4" w:tplc="18C6BBC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5" w:tplc="0EBC972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6" w:tplc="79E0E13E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7" w:tplc="920A2D6E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ar-SA"/>
      </w:rPr>
    </w:lvl>
    <w:lvl w:ilvl="8" w:tplc="3C38A45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2825FF"/>
    <w:multiLevelType w:val="hybridMultilevel"/>
    <w:tmpl w:val="BEB4A19A"/>
    <w:lvl w:ilvl="0" w:tplc="FCEA25CC">
      <w:numFmt w:val="bullet"/>
      <w:lvlText w:val=""/>
      <w:lvlJc w:val="left"/>
      <w:pPr>
        <w:ind w:left="72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4ECE06">
      <w:numFmt w:val="bullet"/>
      <w:lvlText w:val="o"/>
      <w:lvlJc w:val="left"/>
      <w:pPr>
        <w:ind w:left="144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F7214B6">
      <w:numFmt w:val="bullet"/>
      <w:lvlText w:val="•"/>
      <w:lvlJc w:val="left"/>
      <w:pPr>
        <w:ind w:left="1947" w:hanging="361"/>
      </w:pPr>
      <w:rPr>
        <w:rFonts w:hint="default"/>
        <w:lang w:val="en-US" w:eastAsia="en-US" w:bidi="ar-SA"/>
      </w:rPr>
    </w:lvl>
    <w:lvl w:ilvl="3" w:tplc="F6002A78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853853EA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ar-SA"/>
      </w:rPr>
    </w:lvl>
    <w:lvl w:ilvl="5" w:tplc="895C1A18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ar-SA"/>
      </w:rPr>
    </w:lvl>
    <w:lvl w:ilvl="6" w:tplc="73EECEC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7" w:tplc="B2D6312A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8" w:tplc="663222E4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BA150CE"/>
    <w:multiLevelType w:val="hybridMultilevel"/>
    <w:tmpl w:val="8E82903E"/>
    <w:lvl w:ilvl="0" w:tplc="23F4892C">
      <w:numFmt w:val="bullet"/>
      <w:lvlText w:val=""/>
      <w:lvlJc w:val="left"/>
      <w:pPr>
        <w:ind w:left="729" w:hanging="135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99"/>
        <w:sz w:val="20"/>
        <w:szCs w:val="20"/>
        <w:lang w:val="en-US" w:eastAsia="en-US" w:bidi="ar-SA"/>
      </w:rPr>
    </w:lvl>
    <w:lvl w:ilvl="1" w:tplc="EA821DF8">
      <w:numFmt w:val="bullet"/>
      <w:lvlText w:val="•"/>
      <w:lvlJc w:val="left"/>
      <w:pPr>
        <w:ind w:left="1248" w:hanging="135"/>
      </w:pPr>
      <w:rPr>
        <w:rFonts w:hint="default"/>
        <w:lang w:val="en-US" w:eastAsia="en-US" w:bidi="ar-SA"/>
      </w:rPr>
    </w:lvl>
    <w:lvl w:ilvl="2" w:tplc="023AE18C">
      <w:numFmt w:val="bullet"/>
      <w:lvlText w:val="•"/>
      <w:lvlJc w:val="left"/>
      <w:pPr>
        <w:ind w:left="1777" w:hanging="135"/>
      </w:pPr>
      <w:rPr>
        <w:rFonts w:hint="default"/>
        <w:lang w:val="en-US" w:eastAsia="en-US" w:bidi="ar-SA"/>
      </w:rPr>
    </w:lvl>
    <w:lvl w:ilvl="3" w:tplc="66D6948A">
      <w:numFmt w:val="bullet"/>
      <w:lvlText w:val="•"/>
      <w:lvlJc w:val="left"/>
      <w:pPr>
        <w:ind w:left="2306" w:hanging="135"/>
      </w:pPr>
      <w:rPr>
        <w:rFonts w:hint="default"/>
        <w:lang w:val="en-US" w:eastAsia="en-US" w:bidi="ar-SA"/>
      </w:rPr>
    </w:lvl>
    <w:lvl w:ilvl="4" w:tplc="ED242370">
      <w:numFmt w:val="bullet"/>
      <w:lvlText w:val="•"/>
      <w:lvlJc w:val="left"/>
      <w:pPr>
        <w:ind w:left="2835" w:hanging="135"/>
      </w:pPr>
      <w:rPr>
        <w:rFonts w:hint="default"/>
        <w:lang w:val="en-US" w:eastAsia="en-US" w:bidi="ar-SA"/>
      </w:rPr>
    </w:lvl>
    <w:lvl w:ilvl="5" w:tplc="FF26EFAC">
      <w:numFmt w:val="bullet"/>
      <w:lvlText w:val="•"/>
      <w:lvlJc w:val="left"/>
      <w:pPr>
        <w:ind w:left="3364" w:hanging="135"/>
      </w:pPr>
      <w:rPr>
        <w:rFonts w:hint="default"/>
        <w:lang w:val="en-US" w:eastAsia="en-US" w:bidi="ar-SA"/>
      </w:rPr>
    </w:lvl>
    <w:lvl w:ilvl="6" w:tplc="1C4E2F2A">
      <w:numFmt w:val="bullet"/>
      <w:lvlText w:val="•"/>
      <w:lvlJc w:val="left"/>
      <w:pPr>
        <w:ind w:left="3892" w:hanging="135"/>
      </w:pPr>
      <w:rPr>
        <w:rFonts w:hint="default"/>
        <w:lang w:val="en-US" w:eastAsia="en-US" w:bidi="ar-SA"/>
      </w:rPr>
    </w:lvl>
    <w:lvl w:ilvl="7" w:tplc="A328A8A2">
      <w:numFmt w:val="bullet"/>
      <w:lvlText w:val="•"/>
      <w:lvlJc w:val="left"/>
      <w:pPr>
        <w:ind w:left="4421" w:hanging="135"/>
      </w:pPr>
      <w:rPr>
        <w:rFonts w:hint="default"/>
        <w:lang w:val="en-US" w:eastAsia="en-US" w:bidi="ar-SA"/>
      </w:rPr>
    </w:lvl>
    <w:lvl w:ilvl="8" w:tplc="C4A8FF54">
      <w:numFmt w:val="bullet"/>
      <w:lvlText w:val="•"/>
      <w:lvlJc w:val="left"/>
      <w:pPr>
        <w:ind w:left="4950" w:hanging="135"/>
      </w:pPr>
      <w:rPr>
        <w:rFonts w:hint="default"/>
        <w:lang w:val="en-US" w:eastAsia="en-US" w:bidi="ar-SA"/>
      </w:rPr>
    </w:lvl>
  </w:abstractNum>
  <w:num w:numId="1" w16cid:durableId="368527500">
    <w:abstractNumId w:val="1"/>
  </w:num>
  <w:num w:numId="2" w16cid:durableId="680354517">
    <w:abstractNumId w:val="0"/>
  </w:num>
  <w:num w:numId="3" w16cid:durableId="169052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8A"/>
    <w:rsid w:val="003A3BFB"/>
    <w:rsid w:val="00481DD1"/>
    <w:rsid w:val="00536EB2"/>
    <w:rsid w:val="00644C8E"/>
    <w:rsid w:val="007E4DF5"/>
    <w:rsid w:val="00AD4B8A"/>
    <w:rsid w:val="00BE5478"/>
    <w:rsid w:val="00C444E2"/>
    <w:rsid w:val="00E22071"/>
    <w:rsid w:val="00F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863149"/>
  <w15:docId w15:val="{1C10A275-6C14-49F3-B926-497FA770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line="428" w:lineRule="exact"/>
      <w:ind w:left="443" w:right="122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Header">
    <w:name w:val="header"/>
    <w:basedOn w:val="Normal"/>
    <w:link w:val="HeaderChar"/>
    <w:uiPriority w:val="99"/>
    <w:unhideWhenUsed/>
    <w:rsid w:val="005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6E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safety-training-requirements-for-dpw-operations/download" TargetMode="External"/><Relationship Id="rId13" Type="http://schemas.openxmlformats.org/officeDocument/2006/relationships/hyperlink" Target="https://oshaedne.com/osha-510/" TargetMode="External"/><Relationship Id="rId18" Type="http://schemas.openxmlformats.org/officeDocument/2006/relationships/hyperlink" Target="https://oshaedne.com/osha-50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shaedne.com/osha-5402/" TargetMode="External"/><Relationship Id="rId7" Type="http://schemas.openxmlformats.org/officeDocument/2006/relationships/hyperlink" Target="https://www.mass.gov/doc/safety-training-requirements-for-dpw-garage/download" TargetMode="External"/><Relationship Id="rId12" Type="http://schemas.openxmlformats.org/officeDocument/2006/relationships/hyperlink" Target="http://www.oshaedne.com.com" TargetMode="External"/><Relationship Id="rId17" Type="http://schemas.openxmlformats.org/officeDocument/2006/relationships/hyperlink" Target="https://oshaedne.com/osha-50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haedne.com/osha-511/" TargetMode="External"/><Relationship Id="rId20" Type="http://schemas.openxmlformats.org/officeDocument/2006/relationships/hyperlink" Target="https://oshaedne.com/osha-54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ias-workplace-safety-gran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shaedne.com/osha-502/" TargetMode="External"/><Relationship Id="rId23" Type="http://schemas.openxmlformats.org/officeDocument/2006/relationships/hyperlink" Target="https://mwwa.memberclicks.net/" TargetMode="External"/><Relationship Id="rId10" Type="http://schemas.openxmlformats.org/officeDocument/2006/relationships/hyperlink" Target="https://www.mass.gov/doc/safety-training-requirements-for-schools-2018/download" TargetMode="External"/><Relationship Id="rId19" Type="http://schemas.openxmlformats.org/officeDocument/2006/relationships/hyperlink" Target="https://oshaedne.com/osha-5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safety-training-requirements-water-and-sewer/download" TargetMode="External"/><Relationship Id="rId14" Type="http://schemas.openxmlformats.org/officeDocument/2006/relationships/hyperlink" Target="https://oshaedne.com/osha-500/" TargetMode="External"/><Relationship Id="rId22" Type="http://schemas.openxmlformats.org/officeDocument/2006/relationships/hyperlink" Target="https://www.newwa.or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Awalt, Deven (DIA)</dc:creator>
  <cp:lastModifiedBy>Dozois, Mary (DLS)</cp:lastModifiedBy>
  <cp:revision>2</cp:revision>
  <dcterms:created xsi:type="dcterms:W3CDTF">2023-04-13T15:59:00Z</dcterms:created>
  <dcterms:modified xsi:type="dcterms:W3CDTF">2023-04-13T15:59:00Z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D:20220815191542</vt:lpwstr>
  </property>
</Properties>
</file>