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B2CE3" w14:textId="206DEB7E" w:rsidR="003B62C1" w:rsidRPr="00955EE5" w:rsidRDefault="00230BC8" w:rsidP="00A96991">
      <w:pPr>
        <w:pStyle w:val="NoSpacing"/>
        <w:jc w:val="center"/>
        <w:rPr>
          <w:rFonts w:ascii="Aptos" w:hAnsi="Aptos"/>
          <w:b/>
          <w:sz w:val="32"/>
          <w:szCs w:val="32"/>
        </w:rPr>
      </w:pPr>
      <w:r w:rsidRPr="00955EE5">
        <w:rPr>
          <w:rFonts w:ascii="Aptos" w:hAnsi="Aptos"/>
          <w:b/>
          <w:sz w:val="32"/>
          <w:szCs w:val="32"/>
        </w:rPr>
        <w:t xml:space="preserve">DIRECTORY OF </w:t>
      </w:r>
      <w:r w:rsidR="00DF3A8F" w:rsidRPr="00955EE5">
        <w:rPr>
          <w:rFonts w:ascii="Aptos" w:hAnsi="Aptos"/>
          <w:b/>
          <w:sz w:val="32"/>
          <w:szCs w:val="32"/>
        </w:rPr>
        <w:t xml:space="preserve">FREE AND LOW COST </w:t>
      </w:r>
      <w:r w:rsidRPr="00955EE5">
        <w:rPr>
          <w:rFonts w:ascii="Aptos" w:hAnsi="Aptos"/>
          <w:b/>
          <w:sz w:val="32"/>
          <w:szCs w:val="32"/>
        </w:rPr>
        <w:t>LEGAL/ADVOCACY SERVICES</w:t>
      </w:r>
    </w:p>
    <w:p w14:paraId="566B2CE4" w14:textId="5FF6052A" w:rsidR="00230BC8" w:rsidRPr="00FA5EEA" w:rsidRDefault="0060291E" w:rsidP="272F0072">
      <w:pPr>
        <w:pStyle w:val="NoSpacing"/>
        <w:jc w:val="center"/>
        <w:rPr>
          <w:rFonts w:ascii="Aptos" w:hAnsi="Aptos"/>
          <w:b/>
          <w:bCs/>
          <w:sz w:val="25"/>
          <w:szCs w:val="25"/>
        </w:rPr>
      </w:pPr>
      <w:r w:rsidRPr="00FA5EEA">
        <w:rPr>
          <w:rFonts w:ascii="Aptos" w:hAnsi="Aptos"/>
          <w:b/>
          <w:bCs/>
          <w:sz w:val="25"/>
          <w:szCs w:val="25"/>
        </w:rPr>
        <w:t xml:space="preserve">(revised </w:t>
      </w:r>
      <w:r w:rsidR="00CD3C97" w:rsidRPr="00FA5EEA">
        <w:rPr>
          <w:rFonts w:ascii="Aptos" w:hAnsi="Aptos"/>
          <w:b/>
          <w:bCs/>
          <w:sz w:val="25"/>
          <w:szCs w:val="25"/>
        </w:rPr>
        <w:t>0</w:t>
      </w:r>
      <w:r w:rsidR="5AF918A2" w:rsidRPr="00FA5EEA">
        <w:rPr>
          <w:rFonts w:ascii="Aptos" w:hAnsi="Aptos"/>
          <w:b/>
          <w:bCs/>
          <w:sz w:val="25"/>
          <w:szCs w:val="25"/>
        </w:rPr>
        <w:t>2</w:t>
      </w:r>
      <w:r w:rsidR="00CD3C97" w:rsidRPr="00FA5EEA">
        <w:rPr>
          <w:rFonts w:ascii="Aptos" w:hAnsi="Aptos"/>
          <w:b/>
          <w:bCs/>
          <w:sz w:val="25"/>
          <w:szCs w:val="25"/>
        </w:rPr>
        <w:t>/24</w:t>
      </w:r>
      <w:r w:rsidR="00230BC8" w:rsidRPr="00FA5EEA">
        <w:rPr>
          <w:rFonts w:ascii="Aptos" w:hAnsi="Aptos"/>
          <w:b/>
          <w:bCs/>
          <w:sz w:val="25"/>
          <w:szCs w:val="25"/>
        </w:rPr>
        <w:t>)</w:t>
      </w:r>
    </w:p>
    <w:p w14:paraId="566B2CE5" w14:textId="77777777" w:rsidR="00230BC8" w:rsidRPr="00FA5EEA" w:rsidRDefault="00230BC8" w:rsidP="00230BC8">
      <w:pPr>
        <w:pStyle w:val="NoSpacing"/>
        <w:jc w:val="center"/>
        <w:rPr>
          <w:rFonts w:ascii="Aptos" w:hAnsi="Aptos"/>
          <w:sz w:val="25"/>
          <w:szCs w:val="25"/>
        </w:rPr>
      </w:pPr>
    </w:p>
    <w:p w14:paraId="566B2CE6" w14:textId="76E43ACC" w:rsidR="00230BC8" w:rsidRPr="00FA5EEA" w:rsidRDefault="00230BC8" w:rsidP="00230BC8">
      <w:pPr>
        <w:pStyle w:val="NoSpacing"/>
        <w:rPr>
          <w:rFonts w:ascii="Aptos" w:hAnsi="Aptos"/>
          <w:sz w:val="25"/>
          <w:szCs w:val="25"/>
        </w:rPr>
      </w:pPr>
      <w:r w:rsidRPr="00FA5EEA">
        <w:rPr>
          <w:rFonts w:ascii="Aptos" w:hAnsi="Aptos"/>
          <w:sz w:val="25"/>
          <w:szCs w:val="25"/>
        </w:rPr>
        <w:t xml:space="preserve">Listed on </w:t>
      </w:r>
      <w:r w:rsidR="007664B5" w:rsidRPr="00FA5EEA">
        <w:rPr>
          <w:rFonts w:ascii="Aptos" w:hAnsi="Aptos"/>
          <w:sz w:val="25"/>
          <w:szCs w:val="25"/>
        </w:rPr>
        <w:t xml:space="preserve">the following pages are </w:t>
      </w:r>
      <w:r w:rsidR="00AF2E45" w:rsidRPr="00FA5EEA">
        <w:rPr>
          <w:rFonts w:ascii="Aptos" w:hAnsi="Aptos"/>
          <w:sz w:val="25"/>
          <w:szCs w:val="25"/>
        </w:rPr>
        <w:t xml:space="preserve">organizations </w:t>
      </w:r>
      <w:r w:rsidRPr="00FA5EEA">
        <w:rPr>
          <w:rFonts w:ascii="Aptos" w:hAnsi="Aptos"/>
          <w:sz w:val="25"/>
          <w:szCs w:val="25"/>
        </w:rPr>
        <w:t xml:space="preserve">that may be able to provide free or low-cost </w:t>
      </w:r>
      <w:r w:rsidR="007664B5" w:rsidRPr="00FA5EEA">
        <w:rPr>
          <w:rFonts w:ascii="Aptos" w:hAnsi="Aptos"/>
          <w:sz w:val="25"/>
          <w:szCs w:val="25"/>
        </w:rPr>
        <w:t xml:space="preserve">legal/advocacy </w:t>
      </w:r>
      <w:r w:rsidRPr="00FA5EEA">
        <w:rPr>
          <w:rFonts w:ascii="Aptos" w:hAnsi="Aptos"/>
          <w:sz w:val="25"/>
          <w:szCs w:val="25"/>
        </w:rPr>
        <w:t>services.</w:t>
      </w:r>
      <w:r w:rsidR="00ED1CC9" w:rsidRPr="00FA5EEA">
        <w:rPr>
          <w:rFonts w:ascii="Aptos" w:hAnsi="Aptos"/>
          <w:sz w:val="25"/>
          <w:szCs w:val="25"/>
        </w:rPr>
        <w:t xml:space="preserve">  Organizations on this list may </w:t>
      </w:r>
      <w:r w:rsidR="009C21C9" w:rsidRPr="00FA5EEA">
        <w:rPr>
          <w:rFonts w:ascii="Aptos" w:hAnsi="Aptos"/>
          <w:sz w:val="25"/>
          <w:szCs w:val="25"/>
        </w:rPr>
        <w:t xml:space="preserve">limit provision of services based on geography, family income, and other programmatic guidelines.  You must contact the organization directly to find out if your family qualifies for their services.  </w:t>
      </w:r>
      <w:r w:rsidRPr="00FA5EEA">
        <w:rPr>
          <w:rFonts w:ascii="Aptos" w:hAnsi="Aptos"/>
          <w:sz w:val="25"/>
          <w:szCs w:val="25"/>
        </w:rPr>
        <w:t>Please note that the services may include some, but not all, of the following: consultation, technical assistance, referral, advocacy, or legal representation.</w:t>
      </w:r>
    </w:p>
    <w:p w14:paraId="566B2CE7" w14:textId="77777777" w:rsidR="00676A11" w:rsidRPr="00FA5EEA" w:rsidRDefault="00676A11" w:rsidP="00230BC8">
      <w:pPr>
        <w:pStyle w:val="NoSpacing"/>
        <w:rPr>
          <w:rFonts w:ascii="Aptos" w:hAnsi="Aptos"/>
          <w:sz w:val="25"/>
          <w:szCs w:val="25"/>
        </w:rPr>
      </w:pPr>
    </w:p>
    <w:p w14:paraId="566B2CE8" w14:textId="77777777" w:rsidR="00230BC8" w:rsidRPr="00FA5EEA" w:rsidRDefault="00676A11" w:rsidP="00230BC8">
      <w:pPr>
        <w:pStyle w:val="NoSpacing"/>
        <w:rPr>
          <w:rFonts w:ascii="Aptos" w:hAnsi="Aptos"/>
          <w:sz w:val="25"/>
          <w:szCs w:val="25"/>
        </w:rPr>
      </w:pPr>
      <w:r w:rsidRPr="00FA5EEA">
        <w:rPr>
          <w:rFonts w:ascii="Aptos" w:hAnsi="Aptos"/>
          <w:sz w:val="25"/>
          <w:szCs w:val="25"/>
        </w:rPr>
        <w:t>The BSEA makes no other representations, recommendations or endorsements with respect to the agencies/individuals appearing on this list.</w:t>
      </w:r>
    </w:p>
    <w:p w14:paraId="566B2CE9" w14:textId="77777777" w:rsidR="00230BC8" w:rsidRPr="00FA5EEA" w:rsidRDefault="00230BC8" w:rsidP="00230BC8">
      <w:pPr>
        <w:pStyle w:val="NoSpacing"/>
        <w:rPr>
          <w:rFonts w:ascii="Aptos" w:hAnsi="Aptos"/>
          <w:sz w:val="25"/>
          <w:szCs w:val="25"/>
        </w:rPr>
      </w:pPr>
    </w:p>
    <w:p w14:paraId="566B2CEA" w14:textId="4568485B" w:rsidR="00230BC8" w:rsidRPr="002A073D" w:rsidRDefault="00230BC8" w:rsidP="00230BC8">
      <w:pPr>
        <w:pStyle w:val="NoSpacing"/>
        <w:jc w:val="center"/>
        <w:rPr>
          <w:rFonts w:ascii="Aptos" w:hAnsi="Aptos"/>
          <w:b/>
          <w:i/>
          <w:sz w:val="32"/>
          <w:szCs w:val="32"/>
        </w:rPr>
      </w:pPr>
      <w:r w:rsidRPr="002A073D">
        <w:rPr>
          <w:rFonts w:ascii="Aptos" w:hAnsi="Aptos"/>
          <w:b/>
          <w:i/>
          <w:sz w:val="32"/>
          <w:szCs w:val="32"/>
        </w:rPr>
        <w:t>Statewide Access</w:t>
      </w:r>
      <w:r w:rsidR="00134B0B" w:rsidRPr="002A073D">
        <w:rPr>
          <w:rStyle w:val="FootnoteReference"/>
          <w:rFonts w:ascii="Aptos" w:hAnsi="Aptos"/>
          <w:b/>
          <w:i/>
          <w:sz w:val="32"/>
          <w:szCs w:val="32"/>
        </w:rPr>
        <w:footnoteReference w:id="1"/>
      </w:r>
    </w:p>
    <w:p w14:paraId="566B2CEB" w14:textId="77777777" w:rsidR="00230BC8" w:rsidRPr="00FA5EEA" w:rsidRDefault="00230BC8" w:rsidP="00230BC8">
      <w:pPr>
        <w:pStyle w:val="NoSpacing"/>
        <w:jc w:val="center"/>
        <w:rPr>
          <w:rFonts w:ascii="Aptos" w:hAnsi="Aptos"/>
          <w:sz w:val="25"/>
          <w:szCs w:val="25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30BC8" w:rsidRPr="00FA5EEA" w14:paraId="566B2CFC" w14:textId="77777777" w:rsidTr="00134B0B">
        <w:trPr>
          <w:trHeight w:val="2528"/>
        </w:trPr>
        <w:tc>
          <w:tcPr>
            <w:tcW w:w="4788" w:type="dxa"/>
          </w:tcPr>
          <w:p w14:paraId="566B2CEC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66B2CED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Justice Bridge Legal Center</w:t>
            </w:r>
          </w:p>
          <w:p w14:paraId="566B2CEE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67 Batterymarch Street, Lower Level</w:t>
            </w:r>
          </w:p>
          <w:p w14:paraId="566B2CEF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Boston, MA 02110-3110</w:t>
            </w:r>
          </w:p>
          <w:p w14:paraId="566B2CF0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Intake Line: (617) 860-3414</w:t>
            </w:r>
          </w:p>
          <w:p w14:paraId="566B2CF1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Fax: (857) 263-8881</w:t>
            </w:r>
          </w:p>
          <w:p w14:paraId="566B2CF2" w14:textId="77777777" w:rsidR="00C5101E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hyperlink r:id="rId8" w:history="1">
              <w:r w:rsidRPr="00FA5EEA">
                <w:rPr>
                  <w:rStyle w:val="Hyperlink"/>
                  <w:rFonts w:ascii="Aptos" w:hAnsi="Aptos"/>
                  <w:sz w:val="25"/>
                  <w:szCs w:val="25"/>
                </w:rPr>
                <w:t>info@justice-bridge.org</w:t>
              </w:r>
            </w:hyperlink>
          </w:p>
          <w:p w14:paraId="4D7EA101" w14:textId="77777777" w:rsidR="00823772" w:rsidRPr="00FA5EEA" w:rsidRDefault="00823772" w:rsidP="00955EE5">
            <w:pPr>
              <w:shd w:val="clear" w:color="auto" w:fill="FFFFFF"/>
              <w:spacing w:before="100" w:beforeAutospacing="1" w:after="100" w:afterAutospacing="1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</w:rPr>
            </w:pPr>
            <w:r w:rsidRPr="00FA5EEA">
              <w:rPr>
                <w:rFonts w:ascii="Aptos" w:eastAsia="Times New Roman" w:hAnsi="Aptos" w:cstheme="minorHAnsi"/>
                <w:b/>
                <w:bCs/>
                <w:i/>
                <w:iCs/>
                <w:color w:val="333333"/>
                <w:sz w:val="25"/>
                <w:szCs w:val="25"/>
              </w:rPr>
              <w:t>Clients: </w:t>
            </w: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</w:rPr>
              <w:t>individuals of modest means who need access to legal representation at affordable rates, yet do not qualify for legal aid</w:t>
            </w:r>
          </w:p>
          <w:p w14:paraId="566B2CF3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  <w:tc>
          <w:tcPr>
            <w:tcW w:w="4788" w:type="dxa"/>
          </w:tcPr>
          <w:p w14:paraId="566B2CF4" w14:textId="77777777" w:rsidR="007664B5" w:rsidRPr="00FA5EEA" w:rsidRDefault="007664B5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66B2CF5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Disability Law Center</w:t>
            </w:r>
          </w:p>
          <w:p w14:paraId="566B2CF6" w14:textId="0420E390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Boston Area Office</w:t>
            </w:r>
          </w:p>
          <w:p w14:paraId="566B2CF7" w14:textId="77777777" w:rsidR="00CE37BD" w:rsidRPr="008D6805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11 Beacon Street, Suite 925</w:t>
            </w:r>
          </w:p>
          <w:p w14:paraId="566B2CF8" w14:textId="77777777" w:rsidR="00CE37BD" w:rsidRPr="008D6805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Boston, MA 02108</w:t>
            </w:r>
          </w:p>
          <w:p w14:paraId="566B2CF9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Voice: (617) 723-8455 / (800) 872-9992  </w:t>
            </w:r>
          </w:p>
          <w:p w14:paraId="566B2CFA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TTY: (617) 227-9464 / (800) 381-0577 </w:t>
            </w:r>
          </w:p>
          <w:p w14:paraId="4F3D3311" w14:textId="77777777" w:rsidR="009D622B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Fax: (617) 723-9125</w:t>
            </w:r>
          </w:p>
          <w:p w14:paraId="1BE6094E" w14:textId="77777777" w:rsidR="00EB4211" w:rsidRPr="00FA5EEA" w:rsidRDefault="00EB4211" w:rsidP="00134B0B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26B7C3D8" w14:textId="693E739C" w:rsidR="00AA6942" w:rsidRPr="00FA5EEA" w:rsidRDefault="00AA6942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Provides Information, Advice, Representation</w:t>
            </w:r>
          </w:p>
          <w:p w14:paraId="566B2CFB" w14:textId="77777777" w:rsidR="00AA6942" w:rsidRPr="00FA5EEA" w:rsidRDefault="00AA6942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</w:tr>
      <w:tr w:rsidR="00230BC8" w:rsidRPr="00FA5EEA" w14:paraId="566B2D0C" w14:textId="77777777" w:rsidTr="00134B0B">
        <w:trPr>
          <w:trHeight w:val="2915"/>
        </w:trPr>
        <w:tc>
          <w:tcPr>
            <w:tcW w:w="4788" w:type="dxa"/>
          </w:tcPr>
          <w:p w14:paraId="566B2CFE" w14:textId="77777777" w:rsidR="00CE37BD" w:rsidRPr="00FA5EEA" w:rsidRDefault="00CE37BD" w:rsidP="002A073D">
            <w:pPr>
              <w:pStyle w:val="NoSpacing"/>
              <w:rPr>
                <w:rFonts w:ascii="Aptos" w:hAnsi="Aptos"/>
                <w:sz w:val="25"/>
                <w:szCs w:val="25"/>
              </w:rPr>
            </w:pPr>
          </w:p>
          <w:p w14:paraId="566B2CFF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Massachusetts Advocates for Children</w:t>
            </w:r>
          </w:p>
          <w:p w14:paraId="566B2D00" w14:textId="31B650BF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25 Kingston Street, 2nd </w:t>
            </w:r>
            <w:r w:rsidR="00EE227F" w:rsidRPr="00FA5EEA">
              <w:rPr>
                <w:rFonts w:ascii="Aptos" w:hAnsi="Aptos"/>
                <w:sz w:val="25"/>
                <w:szCs w:val="25"/>
              </w:rPr>
              <w:t>F</w:t>
            </w:r>
            <w:r w:rsidRPr="00FA5EEA">
              <w:rPr>
                <w:rFonts w:ascii="Aptos" w:hAnsi="Aptos"/>
                <w:sz w:val="25"/>
                <w:szCs w:val="25"/>
              </w:rPr>
              <w:t>loor</w:t>
            </w:r>
          </w:p>
          <w:p w14:paraId="566B2D01" w14:textId="77777777" w:rsidR="00CE37BD" w:rsidRPr="008D6805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Boston, MA 02111</w:t>
            </w:r>
          </w:p>
          <w:p w14:paraId="566B2D02" w14:textId="77777777" w:rsidR="00CE37BD" w:rsidRPr="008D6805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(617) 357-8431</w:t>
            </w:r>
          </w:p>
          <w:p w14:paraId="2B36F07F" w14:textId="77777777" w:rsidR="00D574C7" w:rsidRPr="008D6805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Fax: (617) 357-8438</w:t>
            </w:r>
          </w:p>
          <w:p w14:paraId="3C77E9AB" w14:textId="77777777" w:rsidR="00EB4211" w:rsidRPr="008D6805" w:rsidRDefault="00EB4211" w:rsidP="00134B0B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fr-FR"/>
              </w:rPr>
            </w:pPr>
          </w:p>
          <w:p w14:paraId="566B2D03" w14:textId="4B19EBCD" w:rsidR="00940C9A" w:rsidRPr="008D6805" w:rsidRDefault="00940C9A" w:rsidP="00134B0B">
            <w:pPr>
              <w:pStyle w:val="NoSpacing"/>
              <w:jc w:val="center"/>
              <w:rPr>
                <w:rFonts w:ascii="Aptos" w:hAnsi="Aptos"/>
                <w:iCs/>
                <w:sz w:val="25"/>
                <w:szCs w:val="25"/>
                <w:lang w:val="fr-FR"/>
              </w:rPr>
            </w:pPr>
            <w:r w:rsidRPr="008D6805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fr-FR"/>
              </w:rPr>
              <w:t>Provides Information, Advice, Representation</w:t>
            </w:r>
          </w:p>
        </w:tc>
        <w:tc>
          <w:tcPr>
            <w:tcW w:w="4788" w:type="dxa"/>
          </w:tcPr>
          <w:p w14:paraId="566B2D04" w14:textId="77777777" w:rsidR="000773F3" w:rsidRPr="008D6805" w:rsidRDefault="000773F3" w:rsidP="00134B0B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  <w:lang w:val="fr-FR"/>
              </w:rPr>
            </w:pPr>
          </w:p>
          <w:p w14:paraId="566B2D05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Federation for Children with Special Needs</w:t>
            </w:r>
          </w:p>
          <w:p w14:paraId="566B2D06" w14:textId="79CB0605" w:rsidR="00CE37BD" w:rsidRPr="00FA5EE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The </w:t>
            </w:r>
            <w:r w:rsidR="4D0BBFE3" w:rsidRPr="00FA5EEA">
              <w:rPr>
                <w:rFonts w:ascii="Aptos" w:hAnsi="Aptos"/>
                <w:sz w:val="25"/>
                <w:szCs w:val="25"/>
              </w:rPr>
              <w:t>Schrafft</w:t>
            </w:r>
            <w:r w:rsidRPr="00FA5EEA">
              <w:rPr>
                <w:rFonts w:ascii="Aptos" w:hAnsi="Aptos"/>
                <w:sz w:val="25"/>
                <w:szCs w:val="25"/>
              </w:rPr>
              <w:t xml:space="preserve"> Center</w:t>
            </w:r>
          </w:p>
          <w:p w14:paraId="11B899B0" w14:textId="3A4ACC52" w:rsidR="00CE37BD" w:rsidRPr="00FA5EE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529 Main Street, Suite </w:t>
            </w:r>
            <w:r w:rsidR="6E968DC0" w:rsidRPr="00FA5EEA">
              <w:rPr>
                <w:rFonts w:ascii="Aptos" w:hAnsi="Aptos"/>
                <w:sz w:val="25"/>
                <w:szCs w:val="25"/>
              </w:rPr>
              <w:t>1M3</w:t>
            </w:r>
          </w:p>
          <w:p w14:paraId="566B2D08" w14:textId="02F1F4D1" w:rsidR="00CE37BD" w:rsidRPr="00FA5EE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Boston, MA 02129</w:t>
            </w:r>
          </w:p>
          <w:p w14:paraId="566B2D09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(617) 236-7210 / (800) 331-0688</w:t>
            </w:r>
          </w:p>
          <w:p w14:paraId="566B2D0A" w14:textId="0DE28598" w:rsidR="00CE37BD" w:rsidRPr="00FA5EE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Fax: (617) </w:t>
            </w:r>
            <w:r w:rsidR="3F2E1D84" w:rsidRPr="00FA5EEA">
              <w:rPr>
                <w:rFonts w:ascii="Aptos" w:hAnsi="Aptos"/>
                <w:sz w:val="25"/>
                <w:szCs w:val="25"/>
              </w:rPr>
              <w:t>241-0330</w:t>
            </w:r>
          </w:p>
          <w:p w14:paraId="07CAE3D8" w14:textId="77777777" w:rsidR="00EB4211" w:rsidRPr="00FA5EEA" w:rsidRDefault="00EB4211" w:rsidP="00134B0B">
            <w:pPr>
              <w:pStyle w:val="NoSpacing"/>
              <w:jc w:val="center"/>
              <w:rPr>
                <w:rFonts w:ascii="Aptos" w:hAnsi="Aptos"/>
                <w:i/>
                <w:sz w:val="25"/>
                <w:szCs w:val="25"/>
              </w:rPr>
            </w:pPr>
          </w:p>
          <w:p w14:paraId="70E1C515" w14:textId="488BA452" w:rsidR="00EB4211" w:rsidRDefault="00CE37BD" w:rsidP="004320EE">
            <w:pPr>
              <w:pStyle w:val="NoSpacing"/>
              <w:jc w:val="center"/>
              <w:rPr>
                <w:rFonts w:ascii="Aptos" w:hAnsi="Aptos"/>
                <w:i/>
                <w:sz w:val="25"/>
                <w:szCs w:val="25"/>
              </w:rPr>
            </w:pPr>
            <w:r w:rsidRPr="00FA5EEA">
              <w:rPr>
                <w:rFonts w:ascii="Aptos" w:hAnsi="Aptos"/>
                <w:i/>
                <w:sz w:val="25"/>
                <w:szCs w:val="25"/>
              </w:rPr>
              <w:t xml:space="preserve">Provides </w:t>
            </w:r>
            <w:r w:rsidR="004320EE">
              <w:rPr>
                <w:rFonts w:ascii="Aptos" w:hAnsi="Aptos"/>
                <w:i/>
                <w:sz w:val="25"/>
                <w:szCs w:val="25"/>
              </w:rPr>
              <w:t>I</w:t>
            </w:r>
            <w:r w:rsidRPr="00FA5EEA">
              <w:rPr>
                <w:rFonts w:ascii="Aptos" w:hAnsi="Aptos"/>
                <w:i/>
                <w:sz w:val="25"/>
                <w:szCs w:val="25"/>
              </w:rPr>
              <w:t xml:space="preserve">nformation, </w:t>
            </w:r>
            <w:r w:rsidR="004320EE">
              <w:rPr>
                <w:rFonts w:ascii="Aptos" w:hAnsi="Aptos"/>
                <w:i/>
                <w:sz w:val="25"/>
                <w:szCs w:val="25"/>
              </w:rPr>
              <w:t>T</w:t>
            </w:r>
            <w:r w:rsidRPr="00FA5EEA">
              <w:rPr>
                <w:rFonts w:ascii="Aptos" w:hAnsi="Aptos"/>
                <w:i/>
                <w:sz w:val="25"/>
                <w:szCs w:val="25"/>
              </w:rPr>
              <w:t xml:space="preserve">echnical </w:t>
            </w:r>
            <w:r w:rsidR="004320EE">
              <w:rPr>
                <w:rFonts w:ascii="Aptos" w:hAnsi="Aptos"/>
                <w:i/>
                <w:sz w:val="25"/>
                <w:szCs w:val="25"/>
              </w:rPr>
              <w:t>A</w:t>
            </w:r>
            <w:r w:rsidRPr="00FA5EEA">
              <w:rPr>
                <w:rFonts w:ascii="Aptos" w:hAnsi="Aptos"/>
                <w:i/>
                <w:sz w:val="25"/>
                <w:szCs w:val="25"/>
              </w:rPr>
              <w:t xml:space="preserve">ssistance, and </w:t>
            </w:r>
            <w:r w:rsidR="004320EE">
              <w:rPr>
                <w:rFonts w:ascii="Aptos" w:hAnsi="Aptos"/>
                <w:i/>
                <w:sz w:val="25"/>
                <w:szCs w:val="25"/>
              </w:rPr>
              <w:t>R</w:t>
            </w:r>
            <w:r w:rsidRPr="00FA5EEA">
              <w:rPr>
                <w:rFonts w:ascii="Aptos" w:hAnsi="Aptos"/>
                <w:i/>
                <w:sz w:val="25"/>
                <w:szCs w:val="25"/>
              </w:rPr>
              <w:t>eferrals to advocates and attorneys</w:t>
            </w:r>
          </w:p>
          <w:p w14:paraId="566B2D0B" w14:textId="18FAF840" w:rsidR="001A1E72" w:rsidRPr="00FA5EEA" w:rsidRDefault="001A1E72" w:rsidP="00955EE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</w:tr>
      <w:tr w:rsidR="000773F3" w:rsidRPr="00FA5EEA" w14:paraId="566B2D19" w14:textId="77777777" w:rsidTr="00134B0B">
        <w:trPr>
          <w:trHeight w:val="2048"/>
        </w:trPr>
        <w:tc>
          <w:tcPr>
            <w:tcW w:w="4788" w:type="dxa"/>
          </w:tcPr>
          <w:p w14:paraId="566B2D0D" w14:textId="77777777" w:rsidR="000773F3" w:rsidRPr="00FA5EEA" w:rsidRDefault="000773F3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66B2D0E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The EdLaw Project</w:t>
            </w:r>
          </w:p>
          <w:p w14:paraId="062B0283" w14:textId="2E14AE6B" w:rsidR="00CE37BD" w:rsidRPr="00FA5EEA" w:rsidRDefault="1C878D6F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75 Federal Street, 6</w:t>
            </w:r>
            <w:r w:rsidRPr="00FA5EEA">
              <w:rPr>
                <w:rFonts w:ascii="Aptos" w:hAnsi="Aptos"/>
                <w:sz w:val="25"/>
                <w:szCs w:val="25"/>
                <w:vertAlign w:val="superscript"/>
              </w:rPr>
              <w:t>th</w:t>
            </w:r>
            <w:r w:rsidRPr="00FA5EEA">
              <w:rPr>
                <w:rFonts w:ascii="Aptos" w:hAnsi="Aptos"/>
                <w:sz w:val="25"/>
                <w:szCs w:val="25"/>
              </w:rPr>
              <w:t xml:space="preserve"> Floor</w:t>
            </w:r>
          </w:p>
          <w:p w14:paraId="566B2D10" w14:textId="47ABF069" w:rsidR="00CE37BD" w:rsidRPr="008D6805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Boston, MA 021</w:t>
            </w:r>
            <w:r w:rsidR="581CE9D2" w:rsidRPr="008D6805">
              <w:rPr>
                <w:rFonts w:ascii="Aptos" w:hAnsi="Aptos"/>
                <w:sz w:val="25"/>
                <w:szCs w:val="25"/>
                <w:lang w:val="fr-FR"/>
              </w:rPr>
              <w:t>10</w:t>
            </w:r>
          </w:p>
          <w:p w14:paraId="566B2D11" w14:textId="77777777" w:rsidR="00CE37BD" w:rsidRPr="008D6805" w:rsidRDefault="00E307C5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(617)</w:t>
            </w:r>
            <w:r w:rsidR="00282FFE" w:rsidRPr="008D6805">
              <w:rPr>
                <w:rFonts w:ascii="Aptos" w:hAnsi="Aptos"/>
                <w:color w:val="000000"/>
                <w:sz w:val="25"/>
                <w:szCs w:val="25"/>
                <w:lang w:val="fr-FR"/>
              </w:rPr>
              <w:t xml:space="preserve"> 910-5829</w:t>
            </w:r>
          </w:p>
          <w:p w14:paraId="127DB8EF" w14:textId="77777777" w:rsidR="000773F3" w:rsidRPr="008D6805" w:rsidRDefault="00E307C5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 xml:space="preserve">Fax: (617) </w:t>
            </w:r>
            <w:r w:rsidR="00282FFE" w:rsidRPr="008D6805">
              <w:rPr>
                <w:rFonts w:ascii="Aptos" w:hAnsi="Aptos"/>
                <w:sz w:val="25"/>
                <w:szCs w:val="25"/>
                <w:lang w:val="fr-FR"/>
              </w:rPr>
              <w:t>988</w:t>
            </w:r>
            <w:r w:rsidRPr="008D6805">
              <w:rPr>
                <w:rFonts w:ascii="Aptos" w:hAnsi="Aptos"/>
                <w:sz w:val="25"/>
                <w:szCs w:val="25"/>
                <w:lang w:val="fr-FR"/>
              </w:rPr>
              <w:t>-</w:t>
            </w:r>
            <w:r w:rsidR="00282FFE" w:rsidRPr="008D6805">
              <w:rPr>
                <w:rFonts w:ascii="Aptos" w:hAnsi="Aptos"/>
                <w:sz w:val="25"/>
                <w:szCs w:val="25"/>
                <w:lang w:val="fr-FR"/>
              </w:rPr>
              <w:t>8492</w:t>
            </w:r>
          </w:p>
          <w:p w14:paraId="465F24F7" w14:textId="77777777" w:rsidR="00EB4211" w:rsidRPr="008D6805" w:rsidRDefault="00EB4211" w:rsidP="00134B0B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fr-FR"/>
              </w:rPr>
            </w:pPr>
          </w:p>
          <w:p w14:paraId="379C59DE" w14:textId="4CFAA37F" w:rsidR="00707981" w:rsidRPr="008D6805" w:rsidRDefault="00707981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fr-FR"/>
              </w:rPr>
              <w:t>Provides Information, Advice, Representation</w:t>
            </w:r>
          </w:p>
          <w:p w14:paraId="566B2D12" w14:textId="77777777" w:rsidR="00707981" w:rsidRPr="008D6805" w:rsidRDefault="00707981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</w:p>
        </w:tc>
        <w:tc>
          <w:tcPr>
            <w:tcW w:w="4788" w:type="dxa"/>
          </w:tcPr>
          <w:p w14:paraId="566B2D13" w14:textId="77777777" w:rsidR="000773F3" w:rsidRPr="008D6805" w:rsidRDefault="000773F3" w:rsidP="00134B0B">
            <w:pPr>
              <w:pStyle w:val="NoSpacing"/>
              <w:jc w:val="center"/>
              <w:rPr>
                <w:rFonts w:ascii="Aptos" w:hAnsi="Aptos"/>
                <w:b/>
                <w:sz w:val="25"/>
                <w:szCs w:val="25"/>
                <w:lang w:val="fr-FR"/>
              </w:rPr>
            </w:pPr>
          </w:p>
          <w:p w14:paraId="566B2D14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Children’s Law Center of Massachusetts</w:t>
            </w:r>
          </w:p>
          <w:p w14:paraId="566B2D15" w14:textId="1CFA7A0A" w:rsidR="00CE37BD" w:rsidRPr="00FA5EEA" w:rsidRDefault="74FD242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P.O. Box 710 </w:t>
            </w:r>
          </w:p>
          <w:p w14:paraId="1718C964" w14:textId="00B2DB1E" w:rsidR="00CE37BD" w:rsidRPr="00FA5EEA" w:rsidRDefault="74FD242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2 State Street</w:t>
            </w:r>
            <w:r w:rsidR="6A29FA80" w:rsidRPr="00FA5EEA">
              <w:rPr>
                <w:rFonts w:ascii="Aptos" w:hAnsi="Aptos"/>
                <w:sz w:val="25"/>
                <w:szCs w:val="25"/>
              </w:rPr>
              <w:t xml:space="preserve"> </w:t>
            </w:r>
          </w:p>
          <w:p w14:paraId="566B2D16" w14:textId="19649122" w:rsidR="00CE37BD" w:rsidRPr="00FA5EE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Lynn, MA 01903</w:t>
            </w:r>
          </w:p>
          <w:p w14:paraId="566B2D17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(781) 581-1977</w:t>
            </w:r>
          </w:p>
          <w:p w14:paraId="0857F362" w14:textId="3F13637C" w:rsidR="4A366C26" w:rsidRPr="00FA5EEA" w:rsidRDefault="06274F27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1-888-KIDLAW8</w:t>
            </w:r>
          </w:p>
          <w:p w14:paraId="6D5CA077" w14:textId="77777777" w:rsidR="00707981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Fax: (781) 598-9364</w:t>
            </w:r>
          </w:p>
          <w:p w14:paraId="710E4F07" w14:textId="77777777" w:rsidR="00EB4211" w:rsidRPr="00FA5EEA" w:rsidRDefault="00EB4211" w:rsidP="00134B0B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24F477BA" w14:textId="24B93AB7" w:rsidR="00707981" w:rsidRPr="00FA5EEA" w:rsidRDefault="00707981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 xml:space="preserve"> Provides Information, Advice, Representation</w:t>
            </w:r>
          </w:p>
          <w:p w14:paraId="566B2D18" w14:textId="229B1520" w:rsidR="00707981" w:rsidRPr="00FA5EEA" w:rsidRDefault="00707981" w:rsidP="00134B0B">
            <w:pPr>
              <w:pStyle w:val="NoSpacing"/>
              <w:jc w:val="center"/>
              <w:rPr>
                <w:rFonts w:ascii="Aptos" w:hAnsi="Aptos" w:cstheme="minorHAnsi"/>
                <w:b/>
                <w:i/>
                <w:iCs/>
                <w:sz w:val="25"/>
                <w:szCs w:val="25"/>
              </w:rPr>
            </w:pPr>
          </w:p>
        </w:tc>
      </w:tr>
      <w:tr w:rsidR="000773F3" w:rsidRPr="00FA5EEA" w14:paraId="566B2D27" w14:textId="77777777" w:rsidTr="00134B0B">
        <w:trPr>
          <w:trHeight w:val="70"/>
        </w:trPr>
        <w:tc>
          <w:tcPr>
            <w:tcW w:w="4788" w:type="dxa"/>
          </w:tcPr>
          <w:p w14:paraId="566B2D1A" w14:textId="77777777" w:rsidR="000773F3" w:rsidRPr="00FA5EEA" w:rsidRDefault="000773F3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62E3F17F" w14:textId="77777777" w:rsidR="005448DB" w:rsidRPr="00FA5EEA" w:rsidRDefault="5BBAE368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 xml:space="preserve">Health Law Advocates </w:t>
            </w:r>
          </w:p>
          <w:p w14:paraId="04DC550D" w14:textId="3278E488" w:rsidR="00CE37BD" w:rsidRPr="00FA5EEA" w:rsidDel="005678DF" w:rsidRDefault="5BBAE368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Mental </w:t>
            </w:r>
            <w:r w:rsidR="094512D6" w:rsidRPr="00FA5EEA">
              <w:rPr>
                <w:rFonts w:ascii="Aptos" w:hAnsi="Aptos"/>
                <w:sz w:val="25"/>
                <w:szCs w:val="25"/>
              </w:rPr>
              <w:t xml:space="preserve">Health Advocacy Program </w:t>
            </w:r>
            <w:r w:rsidR="005448DB" w:rsidRPr="00FA5EEA">
              <w:rPr>
                <w:rFonts w:ascii="Aptos" w:hAnsi="Aptos"/>
                <w:sz w:val="25"/>
                <w:szCs w:val="25"/>
              </w:rPr>
              <w:t>for Kids</w:t>
            </w:r>
          </w:p>
          <w:p w14:paraId="70CA8CED" w14:textId="314FAB25" w:rsidR="00CE37BD" w:rsidRPr="00FA5EEA" w:rsidDel="005678DF" w:rsidRDefault="4AAE989A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O</w:t>
            </w:r>
            <w:r w:rsidR="62BB1EA0" w:rsidRPr="00FA5EEA">
              <w:rPr>
                <w:rFonts w:ascii="Aptos" w:hAnsi="Aptos"/>
                <w:sz w:val="25"/>
                <w:szCs w:val="25"/>
              </w:rPr>
              <w:t>ne Federal Street, 5</w:t>
            </w:r>
            <w:r w:rsidR="62BB1EA0" w:rsidRPr="00FA5EEA">
              <w:rPr>
                <w:rFonts w:ascii="Aptos" w:hAnsi="Aptos"/>
                <w:sz w:val="25"/>
                <w:szCs w:val="25"/>
                <w:vertAlign w:val="superscript"/>
              </w:rPr>
              <w:t>th</w:t>
            </w:r>
            <w:r w:rsidR="62BB1EA0" w:rsidRPr="00FA5EEA">
              <w:rPr>
                <w:rFonts w:ascii="Aptos" w:hAnsi="Aptos"/>
                <w:sz w:val="25"/>
                <w:szCs w:val="25"/>
              </w:rPr>
              <w:t xml:space="preserve"> Floor</w:t>
            </w:r>
          </w:p>
          <w:p w14:paraId="566B2D1D" w14:textId="52840052" w:rsidR="00CE37BD" w:rsidRPr="00FA5EEA" w:rsidDel="005678DF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Boston, MA 0211</w:t>
            </w:r>
            <w:r w:rsidR="4FBCA151" w:rsidRPr="00FA5EEA">
              <w:rPr>
                <w:rFonts w:ascii="Aptos" w:hAnsi="Aptos"/>
                <w:sz w:val="25"/>
                <w:szCs w:val="25"/>
              </w:rPr>
              <w:t>0</w:t>
            </w:r>
          </w:p>
          <w:p w14:paraId="566B2D1E" w14:textId="01A2E608" w:rsidR="00CE37BD" w:rsidRPr="00FA5EEA" w:rsidDel="005678DF" w:rsidRDefault="0B5A6018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617-275-2919</w:t>
            </w:r>
          </w:p>
          <w:p w14:paraId="5AA17611" w14:textId="7403CCC1" w:rsidR="000773F3" w:rsidRPr="00FA5EEA" w:rsidRDefault="0B5A6018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855-218-3965</w:t>
            </w:r>
          </w:p>
          <w:p w14:paraId="61AD641B" w14:textId="77777777" w:rsidR="003137EB" w:rsidRPr="00FA5EE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Fax: </w:t>
            </w:r>
            <w:r w:rsidR="003137EB" w:rsidRPr="00FA5EEA">
              <w:rPr>
                <w:rFonts w:ascii="Aptos" w:hAnsi="Aptos"/>
                <w:sz w:val="25"/>
                <w:szCs w:val="25"/>
              </w:rPr>
              <w:t>833-915-0171</w:t>
            </w:r>
          </w:p>
          <w:p w14:paraId="4704F85F" w14:textId="77777777" w:rsidR="00EB4211" w:rsidRPr="00FA5EEA" w:rsidRDefault="00EB4211" w:rsidP="00134B0B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2A764D49" w14:textId="573C7FF0" w:rsidR="00A172DB" w:rsidRPr="00FA5EEA" w:rsidRDefault="00A172DB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Provides Information, Advice, Representation</w:t>
            </w:r>
          </w:p>
          <w:p w14:paraId="566B2D1F" w14:textId="69077AE0" w:rsidR="000773F3" w:rsidRPr="00FA5EEA" w:rsidRDefault="003137EB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 w:rsidDel="003137EB">
              <w:rPr>
                <w:rFonts w:ascii="Aptos" w:hAnsi="Aptos"/>
                <w:sz w:val="25"/>
                <w:szCs w:val="25"/>
              </w:rPr>
              <w:t xml:space="preserve"> </w:t>
            </w:r>
          </w:p>
        </w:tc>
        <w:tc>
          <w:tcPr>
            <w:tcW w:w="4788" w:type="dxa"/>
          </w:tcPr>
          <w:p w14:paraId="566B2D20" w14:textId="77777777" w:rsidR="000773F3" w:rsidRPr="00FA5EEA" w:rsidRDefault="000773F3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66B2D21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Special Needs Advocacy Network (SPAN)</w:t>
            </w:r>
          </w:p>
          <w:p w14:paraId="476F604B" w14:textId="2DBBDCF4" w:rsidR="00CE37BD" w:rsidRPr="00FA5EEA" w:rsidRDefault="77B705C1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177 Huntington Ave., STE 1703</w:t>
            </w:r>
          </w:p>
          <w:p w14:paraId="4358A877" w14:textId="3A4CDF72" w:rsidR="00CE37BD" w:rsidRPr="00FA5EEA" w:rsidRDefault="2A7E8F3E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PMB 52476</w:t>
            </w:r>
          </w:p>
          <w:p w14:paraId="4B740A2F" w14:textId="4BD09DBC" w:rsidR="00CE37BD" w:rsidRPr="00FA5EEA" w:rsidRDefault="09A2E7DA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Boston, MA 02115</w:t>
            </w:r>
          </w:p>
          <w:p w14:paraId="566B2D24" w14:textId="5D6AB7E9" w:rsidR="00CE37BD" w:rsidRPr="00FA5EE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(508) 655-7999</w:t>
            </w:r>
          </w:p>
          <w:p w14:paraId="4352B6D2" w14:textId="77777777" w:rsidR="00EB4211" w:rsidRPr="00FA5EEA" w:rsidRDefault="00EB4211" w:rsidP="00134B0B">
            <w:pPr>
              <w:jc w:val="center"/>
              <w:rPr>
                <w:rFonts w:ascii="Aptos" w:hAnsi="Aptos"/>
                <w:i/>
                <w:sz w:val="25"/>
                <w:szCs w:val="25"/>
              </w:rPr>
            </w:pPr>
          </w:p>
          <w:p w14:paraId="566B2D25" w14:textId="7EAD21BF" w:rsidR="00CE37BD" w:rsidRPr="00FA5EEA" w:rsidRDefault="00CE37BD" w:rsidP="00134B0B">
            <w:pPr>
              <w:jc w:val="center"/>
              <w:rPr>
                <w:rFonts w:ascii="Aptos" w:hAnsi="Aptos"/>
                <w:i/>
                <w:color w:val="000000"/>
                <w:sz w:val="25"/>
                <w:szCs w:val="25"/>
              </w:rPr>
            </w:pPr>
            <w:r w:rsidRPr="00FA5EEA">
              <w:rPr>
                <w:rFonts w:ascii="Aptos" w:hAnsi="Aptos"/>
                <w:i/>
                <w:sz w:val="25"/>
                <w:szCs w:val="25"/>
              </w:rPr>
              <w:t>Provides a listing of special education advocates.</w:t>
            </w:r>
            <w:r w:rsidR="002A073D">
              <w:rPr>
                <w:rFonts w:ascii="Aptos" w:hAnsi="Aptos"/>
                <w:i/>
                <w:sz w:val="25"/>
                <w:szCs w:val="25"/>
              </w:rPr>
              <w:t xml:space="preserve"> </w:t>
            </w:r>
            <w:r w:rsidRPr="00FA5EEA">
              <w:rPr>
                <w:rFonts w:ascii="Aptos" w:hAnsi="Aptos"/>
                <w:i/>
                <w:sz w:val="25"/>
                <w:szCs w:val="25"/>
              </w:rPr>
              <w:t xml:space="preserve"> Fees vary.</w:t>
            </w:r>
          </w:p>
          <w:p w14:paraId="566B2D26" w14:textId="77777777" w:rsidR="000773F3" w:rsidRPr="00FA5EEA" w:rsidRDefault="000773F3" w:rsidP="00134B0B">
            <w:pPr>
              <w:pStyle w:val="NoSpacing"/>
              <w:jc w:val="center"/>
              <w:rPr>
                <w:rFonts w:ascii="Aptos" w:hAnsi="Aptos"/>
                <w:b/>
                <w:sz w:val="25"/>
                <w:szCs w:val="25"/>
              </w:rPr>
            </w:pPr>
          </w:p>
        </w:tc>
      </w:tr>
      <w:tr w:rsidR="00A22203" w:rsidRPr="00FA5EEA" w14:paraId="2F4772E2" w14:textId="77777777" w:rsidTr="00134B0B">
        <w:trPr>
          <w:trHeight w:val="70"/>
        </w:trPr>
        <w:tc>
          <w:tcPr>
            <w:tcW w:w="4788" w:type="dxa"/>
          </w:tcPr>
          <w:p w14:paraId="09BB6620" w14:textId="77777777" w:rsidR="002A073D" w:rsidRDefault="002A073D" w:rsidP="00A22203">
            <w:pPr>
              <w:tabs>
                <w:tab w:val="left" w:pos="915"/>
              </w:tabs>
              <w:jc w:val="center"/>
              <w:rPr>
                <w:rFonts w:ascii="Aptos" w:hAnsi="Aptos" w:cs="Calibri"/>
                <w:b/>
                <w:bCs/>
                <w:color w:val="141414"/>
                <w:sz w:val="25"/>
                <w:szCs w:val="25"/>
              </w:rPr>
            </w:pPr>
          </w:p>
          <w:p w14:paraId="171F00D3" w14:textId="52F485BC" w:rsidR="00A22203" w:rsidRPr="00FA5EEA" w:rsidRDefault="00A22203" w:rsidP="00A22203">
            <w:pPr>
              <w:tabs>
                <w:tab w:val="left" w:pos="915"/>
              </w:tabs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 w:cs="Calibri"/>
                <w:b/>
                <w:bCs/>
                <w:color w:val="141414"/>
                <w:sz w:val="25"/>
                <w:szCs w:val="25"/>
              </w:rPr>
              <w:t>Victim Rights Law Center</w:t>
            </w:r>
          </w:p>
          <w:p w14:paraId="1B6F4C70" w14:textId="77777777" w:rsidR="00A22203" w:rsidRPr="00FA5EEA" w:rsidRDefault="00A22203" w:rsidP="00A22203">
            <w:pPr>
              <w:tabs>
                <w:tab w:val="left" w:pos="915"/>
              </w:tabs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eastAsiaTheme="minorEastAsia" w:hAnsi="Aptos" w:cstheme="minorBidi"/>
                <w:sz w:val="25"/>
                <w:szCs w:val="25"/>
              </w:rPr>
              <w:t>11 Beacon Street, Suite 520</w:t>
            </w:r>
          </w:p>
          <w:p w14:paraId="17D4177E" w14:textId="77777777" w:rsidR="00A22203" w:rsidRPr="00FA5EEA" w:rsidRDefault="00A22203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</w:pPr>
            <w:r w:rsidRPr="00FA5EEA">
              <w:rPr>
                <w:rFonts w:ascii="Aptos" w:eastAsiaTheme="minorEastAsia" w:hAnsi="Aptos" w:cstheme="minorBidi"/>
                <w:sz w:val="25"/>
                <w:szCs w:val="25"/>
              </w:rPr>
              <w:t>Boston, MA 02108</w:t>
            </w:r>
          </w:p>
          <w:p w14:paraId="3E95F618" w14:textId="77124462" w:rsidR="00A22203" w:rsidRPr="00FA5EEA" w:rsidRDefault="007B31CF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</w:pPr>
            <w:r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  <w:t xml:space="preserve">Boston/Statewide </w:t>
            </w:r>
            <w:r w:rsidR="00A22203"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  <w:t>Intake line</w:t>
            </w:r>
            <w:r w:rsidR="00A22203"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  <w:t xml:space="preserve">: </w:t>
            </w:r>
            <w:r w:rsidR="00D23409"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  <w:t xml:space="preserve">(toll free) (877) 758-8132 x 19 or </w:t>
            </w:r>
            <w:r w:rsidR="00A22203"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  <w:t>(617) 399-6720</w:t>
            </w:r>
            <w:r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  <w:t xml:space="preserve"> x</w:t>
            </w:r>
            <w:r w:rsidR="00A22203"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  <w:t>19</w:t>
            </w:r>
          </w:p>
          <w:p w14:paraId="3B1A797E" w14:textId="1A2DE8DC" w:rsidR="007B31CF" w:rsidRPr="00FA5EEA" w:rsidRDefault="007B31CF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</w:pPr>
            <w:r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  <w:t>Espa</w:t>
            </w:r>
            <w:r w:rsidRPr="00FA5EEA">
              <w:rPr>
                <w:rFonts w:ascii="Arial" w:eastAsiaTheme="minorEastAsia" w:hAnsi="Arial" w:cs="Arial"/>
                <w:color w:val="333333"/>
                <w:sz w:val="25"/>
                <w:szCs w:val="25"/>
                <w:u w:val="single"/>
              </w:rPr>
              <w:t>ῇ</w:t>
            </w:r>
            <w:r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  <w:t>ol</w:t>
            </w:r>
            <w:r w:rsidR="00D23409"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  <w:t>:</w:t>
            </w:r>
            <w:r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  <w:t xml:space="preserve"> </w:t>
            </w:r>
            <w:r w:rsidR="00D23409"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  <w:t>(toll free) (877) 748-8132 x 35 or (</w:t>
            </w:r>
            <w:r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  <w:t>617</w:t>
            </w:r>
            <w:r w:rsidR="00D23409"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  <w:t>)</w:t>
            </w:r>
            <w:r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  <w:t xml:space="preserve"> 399-6720 x 35</w:t>
            </w:r>
          </w:p>
          <w:p w14:paraId="4521B298" w14:textId="77777777" w:rsidR="00A22203" w:rsidRPr="00FA5EEA" w:rsidRDefault="00A22203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</w:pPr>
            <w:r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  <w:t>Fax: (617) 399-6720</w:t>
            </w:r>
          </w:p>
          <w:p w14:paraId="38CD5CAB" w14:textId="23F197ED" w:rsidR="00A22203" w:rsidRPr="00FA5EEA" w:rsidRDefault="00A22203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</w:pPr>
            <w:r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  <w:t>Western MA</w:t>
            </w:r>
            <w:r w:rsidR="00D23409"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  <w:t xml:space="preserve"> Intake Line</w:t>
            </w:r>
            <w:r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  <w:t>:</w:t>
            </w:r>
          </w:p>
          <w:p w14:paraId="6D3E0A8A" w14:textId="163E3020" w:rsidR="00A22203" w:rsidRPr="00FA5EEA" w:rsidRDefault="00A22203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</w:pPr>
            <w:r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  <w:t>(413) 842-4020</w:t>
            </w:r>
          </w:p>
          <w:p w14:paraId="002752AA" w14:textId="14DAFDF1" w:rsidR="00A22203" w:rsidRPr="00FA5EEA" w:rsidRDefault="00A22203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</w:pPr>
            <w:r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  <w:t>Southeastern MA/Cape</w:t>
            </w:r>
            <w:r w:rsidR="00D23409"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  <w:t xml:space="preserve"> &amp; </w:t>
            </w:r>
            <w:r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  <w:t>Islands</w:t>
            </w:r>
            <w:r w:rsidR="007B31CF"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  <w:t>/Central MA</w:t>
            </w:r>
            <w:r w:rsidR="00D23409"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  <w:t xml:space="preserve"> intake line</w:t>
            </w:r>
            <w:r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  <w:t>:</w:t>
            </w:r>
          </w:p>
          <w:p w14:paraId="2DBA1B00" w14:textId="39A1DEAC" w:rsidR="00A22203" w:rsidRPr="00FA5EEA" w:rsidRDefault="00A22203" w:rsidP="00DF3A8F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</w:pPr>
            <w:hyperlink r:id="rId9" w:history="1">
              <w:r w:rsidRPr="00FA5EEA">
                <w:rPr>
                  <w:rStyle w:val="Hyperlink"/>
                  <w:rFonts w:ascii="Aptos" w:eastAsiaTheme="minorEastAsia" w:hAnsi="Aptos" w:cstheme="minorBidi"/>
                  <w:sz w:val="25"/>
                  <w:szCs w:val="25"/>
                </w:rPr>
                <w:t>(508) 669-7020</w:t>
              </w:r>
            </w:hyperlink>
          </w:p>
          <w:p w14:paraId="4E352A6C" w14:textId="77777777" w:rsidR="00EB4211" w:rsidRPr="00FA5EEA" w:rsidRDefault="00EB4211" w:rsidP="00A22203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57AA9056" w14:textId="0B1CCC8B" w:rsidR="00A22203" w:rsidRPr="00FA5EEA" w:rsidRDefault="00A22203" w:rsidP="00A22203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 xml:space="preserve">Provides </w:t>
            </w:r>
            <w:r w:rsidR="004320EE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I</w:t>
            </w: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nformation, Advice, Representation</w:t>
            </w:r>
          </w:p>
          <w:p w14:paraId="38ECFA77" w14:textId="77777777" w:rsidR="00A22203" w:rsidRPr="00FA5EEA" w:rsidRDefault="00A22203" w:rsidP="00D23409">
            <w:pPr>
              <w:ind w:left="-20" w:right="-20"/>
              <w:jc w:val="center"/>
              <w:rPr>
                <w:rFonts w:ascii="Aptos" w:hAnsi="Aptos"/>
                <w:sz w:val="25"/>
                <w:szCs w:val="25"/>
              </w:rPr>
            </w:pPr>
          </w:p>
        </w:tc>
        <w:tc>
          <w:tcPr>
            <w:tcW w:w="4788" w:type="dxa"/>
          </w:tcPr>
          <w:p w14:paraId="68809B92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17698B1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3D34ABE8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104338C4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68C0FE46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4BB7B0B1" w14:textId="7DE58234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Brian McLaughlin, Esq.</w:t>
            </w:r>
          </w:p>
          <w:p w14:paraId="2EC457F1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745 Boylston St Suite 209</w:t>
            </w:r>
          </w:p>
          <w:p w14:paraId="3D6E759E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Boston MA 02116</w:t>
            </w:r>
          </w:p>
          <w:p w14:paraId="51A309A9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617-236-5847</w:t>
            </w:r>
          </w:p>
          <w:p w14:paraId="1A57E967" w14:textId="77777777" w:rsidR="00DF3A8F" w:rsidRPr="00FA5EEA" w:rsidRDefault="00DF3A8F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457CE654" w14:textId="77777777" w:rsidR="00DF3A8F" w:rsidRPr="00FA5EEA" w:rsidRDefault="00DF3A8F" w:rsidP="00DF3A8F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Provides Information, Advice, Representation</w:t>
            </w:r>
          </w:p>
          <w:p w14:paraId="76517D79" w14:textId="4344502B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</w:tr>
    </w:tbl>
    <w:p w14:paraId="2260887D" w14:textId="77777777" w:rsidR="002A073D" w:rsidRDefault="002A073D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076A" w:rsidRPr="00FA5EEA" w14:paraId="525C37AD" w14:textId="77777777" w:rsidTr="00134B0B">
        <w:trPr>
          <w:trHeight w:val="70"/>
        </w:trPr>
        <w:tc>
          <w:tcPr>
            <w:tcW w:w="4788" w:type="dxa"/>
          </w:tcPr>
          <w:p w14:paraId="5216A731" w14:textId="75499185" w:rsidR="0039076A" w:rsidRPr="00FA5EEA" w:rsidRDefault="0039076A" w:rsidP="0039076A">
            <w:pPr>
              <w:jc w:val="center"/>
              <w:rPr>
                <w:rFonts w:ascii="Aptos" w:hAnsi="Aptos" w:cstheme="minorHAnsi"/>
                <w:sz w:val="25"/>
                <w:szCs w:val="25"/>
              </w:rPr>
            </w:pPr>
          </w:p>
          <w:p w14:paraId="3F0B206A" w14:textId="3D0709FB" w:rsidR="0039076A" w:rsidRPr="00FA5EEA" w:rsidRDefault="0039076A" w:rsidP="0039076A">
            <w:pPr>
              <w:jc w:val="center"/>
              <w:rPr>
                <w:rFonts w:ascii="Aptos" w:hAnsi="Aptos" w:cstheme="minorHAnsi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 w:cstheme="minorHAnsi"/>
                <w:b/>
                <w:bCs/>
                <w:sz w:val="25"/>
                <w:szCs w:val="25"/>
              </w:rPr>
              <w:t>Harvard Education Law Clinic</w:t>
            </w:r>
          </w:p>
          <w:p w14:paraId="3FF37340" w14:textId="68618F63" w:rsidR="00A970AC" w:rsidRDefault="00A970AC" w:rsidP="0039076A">
            <w:pPr>
              <w:jc w:val="center"/>
              <w:rPr>
                <w:rFonts w:ascii="Aptos" w:hAnsi="Aptos" w:cstheme="minorHAnsi"/>
                <w:sz w:val="25"/>
                <w:szCs w:val="25"/>
              </w:rPr>
            </w:pPr>
            <w:r>
              <w:rPr>
                <w:rFonts w:ascii="Aptos" w:hAnsi="Aptos" w:cstheme="minorHAnsi"/>
                <w:sz w:val="25"/>
                <w:szCs w:val="25"/>
              </w:rPr>
              <w:t>Harvard Law School</w:t>
            </w:r>
          </w:p>
          <w:p w14:paraId="28E761D1" w14:textId="44AD1B0C" w:rsidR="0039076A" w:rsidRPr="00FA5EEA" w:rsidRDefault="0039076A" w:rsidP="0039076A">
            <w:pPr>
              <w:jc w:val="center"/>
              <w:rPr>
                <w:rFonts w:ascii="Aptos" w:hAnsi="Aptos" w:cstheme="minorHAnsi"/>
                <w:sz w:val="25"/>
                <w:szCs w:val="25"/>
              </w:rPr>
            </w:pPr>
            <w:r w:rsidRPr="00FA5EEA">
              <w:rPr>
                <w:rFonts w:ascii="Aptos" w:hAnsi="Aptos" w:cstheme="minorHAnsi"/>
                <w:sz w:val="25"/>
                <w:szCs w:val="25"/>
              </w:rPr>
              <w:t>617-998-0106</w:t>
            </w:r>
          </w:p>
          <w:p w14:paraId="77F82C60" w14:textId="77777777" w:rsidR="00A74972" w:rsidRDefault="00A74972" w:rsidP="0039076A">
            <w:pPr>
              <w:jc w:val="center"/>
              <w:rPr>
                <w:rFonts w:ascii="Aptos" w:hAnsi="Aptos" w:cstheme="minorHAnsi"/>
                <w:i/>
                <w:iCs/>
                <w:sz w:val="25"/>
                <w:szCs w:val="25"/>
              </w:rPr>
            </w:pPr>
          </w:p>
          <w:p w14:paraId="4FA06A90" w14:textId="47E6238E" w:rsidR="0039076A" w:rsidRPr="00FA5EEA" w:rsidRDefault="0039076A" w:rsidP="0039076A">
            <w:pPr>
              <w:jc w:val="center"/>
              <w:rPr>
                <w:rFonts w:ascii="Aptos" w:hAnsi="Aptos" w:cstheme="minorHAnsi"/>
                <w:sz w:val="25"/>
                <w:szCs w:val="25"/>
              </w:rPr>
            </w:pPr>
            <w:r w:rsidRPr="00FA5EEA">
              <w:rPr>
                <w:rFonts w:ascii="Aptos" w:hAnsi="Aptos" w:cstheme="minorHAnsi"/>
                <w:i/>
                <w:iCs/>
                <w:sz w:val="25"/>
                <w:szCs w:val="25"/>
              </w:rPr>
              <w:t>Provides Information, Advice, Referral, and Representation</w:t>
            </w:r>
          </w:p>
          <w:p w14:paraId="6657C847" w14:textId="77777777" w:rsidR="0039076A" w:rsidRPr="00FA5EEA" w:rsidRDefault="0039076A" w:rsidP="0039076A">
            <w:pPr>
              <w:tabs>
                <w:tab w:val="left" w:pos="915"/>
              </w:tabs>
              <w:jc w:val="center"/>
              <w:rPr>
                <w:rFonts w:ascii="Aptos" w:hAnsi="Aptos" w:cstheme="minorHAnsi"/>
                <w:color w:val="141414"/>
                <w:sz w:val="25"/>
                <w:szCs w:val="25"/>
              </w:rPr>
            </w:pPr>
          </w:p>
        </w:tc>
        <w:tc>
          <w:tcPr>
            <w:tcW w:w="4788" w:type="dxa"/>
          </w:tcPr>
          <w:p w14:paraId="52C48CA9" w14:textId="77777777" w:rsidR="003D72B8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85A6102" w14:textId="63691E84" w:rsidR="003D72B8" w:rsidRPr="003D72B8" w:rsidRDefault="003D72B8" w:rsidP="003D72B8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3D72B8">
              <w:rPr>
                <w:rFonts w:ascii="Aptos" w:hAnsi="Aptos"/>
                <w:b/>
                <w:bCs/>
                <w:sz w:val="25"/>
                <w:szCs w:val="25"/>
              </w:rPr>
              <w:t>Sam Thompson, Esq</w:t>
            </w:r>
          </w:p>
          <w:p w14:paraId="1E487A6C" w14:textId="77777777" w:rsidR="003D72B8" w:rsidRPr="003D72B8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3D72B8">
              <w:rPr>
                <w:rFonts w:ascii="Aptos" w:hAnsi="Aptos"/>
                <w:sz w:val="25"/>
                <w:szCs w:val="25"/>
              </w:rPr>
              <w:t>SET LAW</w:t>
            </w:r>
          </w:p>
          <w:p w14:paraId="5D8D3BE7" w14:textId="77777777" w:rsidR="003D72B8" w:rsidRPr="003D72B8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3D72B8">
              <w:rPr>
                <w:rFonts w:ascii="Aptos" w:hAnsi="Aptos"/>
                <w:sz w:val="25"/>
                <w:szCs w:val="25"/>
              </w:rPr>
              <w:t>458 Boston St.</w:t>
            </w:r>
          </w:p>
          <w:p w14:paraId="0E3FEF61" w14:textId="77777777" w:rsidR="003D72B8" w:rsidRPr="003D72B8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3D72B8">
              <w:rPr>
                <w:rFonts w:ascii="Aptos" w:hAnsi="Aptos"/>
                <w:sz w:val="25"/>
                <w:szCs w:val="25"/>
              </w:rPr>
              <w:t>2nd Floor, STE 6</w:t>
            </w:r>
          </w:p>
          <w:p w14:paraId="45CF0347" w14:textId="77777777" w:rsidR="003D72B8" w:rsidRPr="003D72B8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3D72B8">
              <w:rPr>
                <w:rFonts w:ascii="Aptos" w:hAnsi="Aptos"/>
                <w:sz w:val="25"/>
                <w:szCs w:val="25"/>
              </w:rPr>
              <w:t>Topsfield, MA 01983</w:t>
            </w:r>
          </w:p>
          <w:p w14:paraId="31BD869F" w14:textId="77777777" w:rsidR="003D72B8" w:rsidRPr="003D72B8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3D72B8">
              <w:rPr>
                <w:rFonts w:ascii="Aptos" w:hAnsi="Aptos"/>
                <w:sz w:val="25"/>
                <w:szCs w:val="25"/>
              </w:rPr>
              <w:t>857-301-7333</w:t>
            </w:r>
          </w:p>
          <w:p w14:paraId="4EE254B5" w14:textId="77777777" w:rsidR="003D72B8" w:rsidRPr="003D72B8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1BC71CD9" w14:textId="09CC71C1" w:rsidR="003D72B8" w:rsidRPr="003D72B8" w:rsidRDefault="003D72B8" w:rsidP="003D72B8">
            <w:pPr>
              <w:pStyle w:val="NoSpacing"/>
              <w:jc w:val="center"/>
              <w:rPr>
                <w:rFonts w:ascii="Aptos" w:hAnsi="Aptos"/>
                <w:i/>
                <w:iCs/>
                <w:sz w:val="25"/>
                <w:szCs w:val="25"/>
              </w:rPr>
            </w:pPr>
            <w:r w:rsidRPr="009F64DB">
              <w:rPr>
                <w:rFonts w:ascii="Aptos" w:hAnsi="Aptos"/>
                <w:i/>
                <w:iCs/>
                <w:sz w:val="25"/>
                <w:szCs w:val="25"/>
              </w:rPr>
              <w:t xml:space="preserve">Provides </w:t>
            </w:r>
            <w:r w:rsidRPr="003D72B8">
              <w:rPr>
                <w:rFonts w:ascii="Aptos" w:hAnsi="Aptos"/>
                <w:i/>
                <w:iCs/>
                <w:sz w:val="25"/>
                <w:szCs w:val="25"/>
              </w:rPr>
              <w:t>Consultation, Case Review,</w:t>
            </w:r>
            <w:r w:rsidR="004320EE">
              <w:rPr>
                <w:rFonts w:ascii="Aptos" w:hAnsi="Aptos"/>
                <w:i/>
                <w:iCs/>
                <w:sz w:val="25"/>
                <w:szCs w:val="25"/>
              </w:rPr>
              <w:t xml:space="preserve"> and</w:t>
            </w:r>
            <w:r w:rsidRPr="003D72B8">
              <w:rPr>
                <w:rFonts w:ascii="Aptos" w:hAnsi="Aptos"/>
                <w:i/>
                <w:iCs/>
                <w:sz w:val="25"/>
                <w:szCs w:val="25"/>
              </w:rPr>
              <w:t xml:space="preserve"> Representation</w:t>
            </w:r>
            <w:r w:rsidR="009F64DB" w:rsidRPr="009F64DB">
              <w:rPr>
                <w:rFonts w:ascii="Aptos" w:hAnsi="Aptos"/>
                <w:i/>
                <w:iCs/>
                <w:sz w:val="25"/>
                <w:szCs w:val="25"/>
              </w:rPr>
              <w:t xml:space="preserve"> on a </w:t>
            </w:r>
            <w:r w:rsidRPr="003D72B8">
              <w:rPr>
                <w:rFonts w:ascii="Aptos" w:hAnsi="Aptos"/>
                <w:i/>
                <w:iCs/>
                <w:sz w:val="25"/>
                <w:szCs w:val="25"/>
              </w:rPr>
              <w:t>sliding fee</w:t>
            </w:r>
          </w:p>
          <w:p w14:paraId="50AB2FF9" w14:textId="77777777" w:rsidR="0039076A" w:rsidRPr="00FA5EEA" w:rsidRDefault="0039076A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</w:tr>
    </w:tbl>
    <w:p w14:paraId="7EFD6DD3" w14:textId="0F8F6926" w:rsidR="009D19D0" w:rsidRPr="00FA5EEA" w:rsidRDefault="00134B0B" w:rsidP="006B2A43">
      <w:pPr>
        <w:pStyle w:val="NoSpacing"/>
        <w:rPr>
          <w:rFonts w:ascii="Aptos" w:hAnsi="Aptos"/>
          <w:b/>
          <w:i/>
          <w:sz w:val="25"/>
          <w:szCs w:val="25"/>
        </w:rPr>
      </w:pPr>
      <w:r w:rsidRPr="00FA5EEA">
        <w:rPr>
          <w:rFonts w:ascii="Aptos" w:hAnsi="Aptos"/>
          <w:b/>
          <w:i/>
          <w:sz w:val="25"/>
          <w:szCs w:val="25"/>
        </w:rPr>
        <w:br w:type="textWrapping" w:clear="all"/>
      </w:r>
    </w:p>
    <w:p w14:paraId="566B2D29" w14:textId="0938815E" w:rsidR="001F5FC2" w:rsidRPr="002A073D" w:rsidRDefault="001F5FC2" w:rsidP="001F5FC2">
      <w:pPr>
        <w:pStyle w:val="NoSpacing"/>
        <w:jc w:val="center"/>
        <w:rPr>
          <w:rFonts w:ascii="Aptos" w:hAnsi="Aptos"/>
          <w:b/>
          <w:i/>
          <w:sz w:val="32"/>
          <w:szCs w:val="32"/>
        </w:rPr>
      </w:pPr>
      <w:r w:rsidRPr="002A073D">
        <w:rPr>
          <w:rFonts w:ascii="Aptos" w:hAnsi="Aptos"/>
          <w:b/>
          <w:i/>
          <w:sz w:val="32"/>
          <w:szCs w:val="32"/>
        </w:rPr>
        <w:t>Greater Boston</w:t>
      </w:r>
    </w:p>
    <w:p w14:paraId="566B2D2A" w14:textId="77777777" w:rsidR="00F75128" w:rsidRDefault="00F75128" w:rsidP="00661D17">
      <w:pPr>
        <w:pStyle w:val="NoSpacing"/>
        <w:jc w:val="center"/>
        <w:rPr>
          <w:rFonts w:ascii="Aptos" w:hAnsi="Aptos"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770"/>
      </w:tblGrid>
      <w:tr w:rsidR="00490E35" w:rsidRPr="008D6805" w14:paraId="523ADCC0" w14:textId="77777777" w:rsidTr="00490E35">
        <w:tc>
          <w:tcPr>
            <w:tcW w:w="4765" w:type="dxa"/>
          </w:tcPr>
          <w:p w14:paraId="4F6C09F8" w14:textId="77777777" w:rsidR="00490E35" w:rsidRDefault="00490E35" w:rsidP="00490E35">
            <w:pPr>
              <w:pStyle w:val="NormalWeb"/>
              <w:jc w:val="center"/>
              <w:rPr>
                <w:rFonts w:ascii="Aptos" w:hAnsi="Aptos"/>
                <w:b/>
                <w:bCs/>
                <w:color w:val="000000"/>
                <w:sz w:val="25"/>
                <w:szCs w:val="25"/>
              </w:rPr>
            </w:pPr>
          </w:p>
          <w:p w14:paraId="4D38DAFF" w14:textId="7E16E56A" w:rsidR="00490E35" w:rsidRPr="00FA5EEA" w:rsidRDefault="00490E35" w:rsidP="00490E35">
            <w:pPr>
              <w:pStyle w:val="NormalWeb"/>
              <w:jc w:val="center"/>
              <w:rPr>
                <w:rFonts w:ascii="Aptos" w:hAnsi="Aptos"/>
                <w:b/>
                <w:bCs/>
                <w:color w:val="000000"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color w:val="000000"/>
                <w:sz w:val="25"/>
                <w:szCs w:val="25"/>
              </w:rPr>
              <w:t>Justice Bridge Legal Center</w:t>
            </w:r>
          </w:p>
          <w:p w14:paraId="19363E35" w14:textId="77777777" w:rsidR="00490E35" w:rsidRPr="00FA5EEA" w:rsidRDefault="00490E35" w:rsidP="00490E35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</w:rPr>
            </w:pPr>
            <w:r w:rsidRPr="00FA5EEA">
              <w:rPr>
                <w:rFonts w:ascii="Aptos" w:hAnsi="Aptos"/>
                <w:color w:val="000000"/>
                <w:sz w:val="25"/>
                <w:szCs w:val="25"/>
              </w:rPr>
              <w:t>67 Batterymarch Street</w:t>
            </w:r>
          </w:p>
          <w:p w14:paraId="50FD3B5D" w14:textId="77777777" w:rsidR="00490E35" w:rsidRPr="00FA5EEA" w:rsidRDefault="00490E35" w:rsidP="00490E35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</w:rPr>
            </w:pPr>
            <w:r w:rsidRPr="00FA5EEA">
              <w:rPr>
                <w:rFonts w:ascii="Aptos" w:hAnsi="Aptos"/>
                <w:color w:val="000000"/>
                <w:sz w:val="25"/>
                <w:szCs w:val="25"/>
              </w:rPr>
              <w:t>Lower Level</w:t>
            </w:r>
          </w:p>
          <w:p w14:paraId="1DDB3CE6" w14:textId="77777777" w:rsidR="00490E35" w:rsidRPr="00FA5EEA" w:rsidRDefault="00490E35" w:rsidP="00490E35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</w:rPr>
            </w:pPr>
            <w:r w:rsidRPr="00FA5EEA">
              <w:rPr>
                <w:rFonts w:ascii="Aptos" w:hAnsi="Aptos"/>
                <w:color w:val="000000"/>
                <w:sz w:val="25"/>
                <w:szCs w:val="25"/>
              </w:rPr>
              <w:t>Boston, MA 02110-3110</w:t>
            </w:r>
          </w:p>
          <w:p w14:paraId="7EBBFC6C" w14:textId="77777777" w:rsidR="00490E35" w:rsidRPr="00FA5EEA" w:rsidRDefault="00490E35" w:rsidP="00490E35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</w:rPr>
            </w:pPr>
            <w:r w:rsidRPr="00FA5EEA">
              <w:rPr>
                <w:rFonts w:ascii="Aptos" w:hAnsi="Aptos"/>
                <w:color w:val="000000"/>
                <w:sz w:val="25"/>
                <w:szCs w:val="25"/>
              </w:rPr>
              <w:t>Intake Line: (617) 860-3414</w:t>
            </w:r>
          </w:p>
          <w:p w14:paraId="0CCFB645" w14:textId="77777777" w:rsidR="00490E35" w:rsidRPr="00FA5EEA" w:rsidRDefault="00490E35" w:rsidP="00490E35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</w:rPr>
            </w:pPr>
            <w:r w:rsidRPr="00FA5EEA">
              <w:rPr>
                <w:rFonts w:ascii="Aptos" w:hAnsi="Aptos"/>
                <w:color w:val="000000"/>
                <w:sz w:val="25"/>
                <w:szCs w:val="25"/>
              </w:rPr>
              <w:t>Fax: (857) 263-8881</w:t>
            </w:r>
          </w:p>
          <w:p w14:paraId="1790326F" w14:textId="77777777" w:rsidR="00490E35" w:rsidRPr="00FA5EEA" w:rsidRDefault="00490E35" w:rsidP="00490E35">
            <w:pPr>
              <w:pStyle w:val="NormalWeb"/>
              <w:jc w:val="center"/>
              <w:rPr>
                <w:rStyle w:val="Hyperlink"/>
                <w:rFonts w:ascii="Aptos" w:hAnsi="Aptos"/>
                <w:sz w:val="25"/>
                <w:szCs w:val="25"/>
              </w:rPr>
            </w:pPr>
            <w:hyperlink r:id="rId10" w:history="1">
              <w:r w:rsidRPr="00FA5EEA">
                <w:rPr>
                  <w:rStyle w:val="Hyperlink"/>
                  <w:rFonts w:ascii="Aptos" w:hAnsi="Aptos"/>
                  <w:sz w:val="25"/>
                  <w:szCs w:val="25"/>
                </w:rPr>
                <w:t>info@justice-bridge.org</w:t>
              </w:r>
            </w:hyperlink>
          </w:p>
          <w:p w14:paraId="11EB9D1A" w14:textId="77777777" w:rsidR="00490E35" w:rsidRPr="00FA5EEA" w:rsidRDefault="00490E35" w:rsidP="00490E35">
            <w:pPr>
              <w:pStyle w:val="NormalWeb"/>
              <w:jc w:val="center"/>
              <w:rPr>
                <w:rStyle w:val="Hyperlink"/>
                <w:rFonts w:ascii="Aptos" w:hAnsi="Aptos"/>
                <w:sz w:val="25"/>
                <w:szCs w:val="25"/>
              </w:rPr>
            </w:pPr>
          </w:p>
          <w:p w14:paraId="635F87F4" w14:textId="77777777" w:rsidR="00977C39" w:rsidRDefault="00490E35" w:rsidP="00977C39">
            <w:pPr>
              <w:shd w:val="clear" w:color="auto" w:fill="FFFFFF"/>
              <w:jc w:val="both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</w:rPr>
            </w:pPr>
            <w:r w:rsidRPr="00FA5EEA">
              <w:rPr>
                <w:rFonts w:ascii="Aptos" w:eastAsia="Times New Roman" w:hAnsi="Aptos" w:cstheme="minorHAnsi"/>
                <w:b/>
                <w:bCs/>
                <w:i/>
                <w:iCs/>
                <w:color w:val="333333"/>
                <w:sz w:val="25"/>
                <w:szCs w:val="25"/>
              </w:rPr>
              <w:t>Clients: </w:t>
            </w: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</w:rPr>
              <w:t>individuals of modest means who need access to legal representation at affordable rates, yet do not qualify for legal aid</w:t>
            </w:r>
            <w:r w:rsidR="00977C39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</w:rPr>
              <w:t>.</w:t>
            </w:r>
          </w:p>
          <w:p w14:paraId="003DE7EB" w14:textId="7177944D" w:rsidR="00977C39" w:rsidRPr="00977C39" w:rsidRDefault="00977C39" w:rsidP="00977C39">
            <w:pPr>
              <w:shd w:val="clear" w:color="auto" w:fill="FFFFFF"/>
              <w:jc w:val="both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</w:rPr>
            </w:pPr>
          </w:p>
        </w:tc>
        <w:tc>
          <w:tcPr>
            <w:tcW w:w="4770" w:type="dxa"/>
          </w:tcPr>
          <w:p w14:paraId="52599592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1CBF3EE" w14:textId="77777777" w:rsidR="00490E35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1F5CF634" w14:textId="77777777" w:rsidR="00490E35" w:rsidRPr="00FA5EEA" w:rsidRDefault="00490E35" w:rsidP="00977C39">
            <w:pPr>
              <w:pStyle w:val="NoSpacing"/>
              <w:rPr>
                <w:rFonts w:ascii="Aptos" w:hAnsi="Aptos"/>
                <w:sz w:val="25"/>
                <w:szCs w:val="25"/>
              </w:rPr>
            </w:pPr>
          </w:p>
          <w:p w14:paraId="1859CEE6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The EdLaw Project</w:t>
            </w:r>
          </w:p>
          <w:p w14:paraId="48631470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75 Federal Street, 6</w:t>
            </w:r>
            <w:r w:rsidRPr="00FA5EEA">
              <w:rPr>
                <w:rFonts w:ascii="Aptos" w:hAnsi="Aptos"/>
                <w:sz w:val="25"/>
                <w:szCs w:val="25"/>
                <w:vertAlign w:val="superscript"/>
              </w:rPr>
              <w:t>th</w:t>
            </w:r>
            <w:r w:rsidRPr="00FA5EEA">
              <w:rPr>
                <w:rFonts w:ascii="Aptos" w:hAnsi="Aptos"/>
                <w:sz w:val="25"/>
                <w:szCs w:val="25"/>
              </w:rPr>
              <w:t xml:space="preserve"> Floor</w:t>
            </w:r>
          </w:p>
          <w:p w14:paraId="1C13E016" w14:textId="77777777" w:rsidR="00490E35" w:rsidRPr="008D6805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Boston, MA 02110</w:t>
            </w:r>
          </w:p>
          <w:p w14:paraId="418865D6" w14:textId="77777777" w:rsidR="00490E35" w:rsidRPr="008D6805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(617)</w:t>
            </w:r>
            <w:r w:rsidRPr="008D6805">
              <w:rPr>
                <w:rFonts w:ascii="Aptos" w:hAnsi="Aptos"/>
                <w:color w:val="000000"/>
                <w:sz w:val="25"/>
                <w:szCs w:val="25"/>
                <w:lang w:val="fr-FR"/>
              </w:rPr>
              <w:t xml:space="preserve"> 910-5829</w:t>
            </w:r>
          </w:p>
          <w:p w14:paraId="28B7A546" w14:textId="77777777" w:rsidR="00490E35" w:rsidRPr="008D6805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Fax: (617) 988-8492</w:t>
            </w:r>
          </w:p>
          <w:p w14:paraId="284C42CD" w14:textId="77777777" w:rsidR="00490E35" w:rsidRPr="008D6805" w:rsidRDefault="00490E35" w:rsidP="00977C39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fr-FR"/>
              </w:rPr>
            </w:pPr>
          </w:p>
          <w:p w14:paraId="61F6C044" w14:textId="10AB7A2F" w:rsidR="00490E35" w:rsidRPr="008D6805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fr-FR"/>
              </w:rPr>
              <w:t>Provides Information, Advice, Representation</w:t>
            </w:r>
          </w:p>
        </w:tc>
      </w:tr>
    </w:tbl>
    <w:p w14:paraId="566B2D46" w14:textId="77777777" w:rsidR="000773F3" w:rsidRPr="008D6805" w:rsidRDefault="000773F3" w:rsidP="00977C39">
      <w:pPr>
        <w:pStyle w:val="NoSpacing"/>
        <w:spacing w:line="120" w:lineRule="auto"/>
        <w:rPr>
          <w:rFonts w:ascii="Aptos" w:hAnsi="Aptos"/>
          <w:b/>
          <w:i/>
          <w:sz w:val="25"/>
          <w:szCs w:val="25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490E35" w14:paraId="59EB0159" w14:textId="77777777" w:rsidTr="00490E35">
        <w:tc>
          <w:tcPr>
            <w:tcW w:w="9625" w:type="dxa"/>
          </w:tcPr>
          <w:p w14:paraId="58213326" w14:textId="77777777" w:rsidR="00490E35" w:rsidRPr="008D6805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</w:p>
          <w:p w14:paraId="0CB40B9B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Greater Boston Legal Services</w:t>
            </w:r>
          </w:p>
          <w:p w14:paraId="722DE1C4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197 Friend Street</w:t>
            </w:r>
          </w:p>
          <w:p w14:paraId="653B1FB3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Boston, MA 02114</w:t>
            </w:r>
          </w:p>
          <w:p w14:paraId="283C0DD7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(617) 371-1234/ (800) 323-3205</w:t>
            </w:r>
          </w:p>
          <w:p w14:paraId="22EBB598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Fax: (617) 371-1222</w:t>
            </w:r>
          </w:p>
          <w:p w14:paraId="47A23C72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TDD: (617) 371-1228</w:t>
            </w:r>
          </w:p>
          <w:p w14:paraId="35F5AC0B" w14:textId="77777777" w:rsidR="00490E35" w:rsidRDefault="00490E35" w:rsidP="00490E35">
            <w:pPr>
              <w:pStyle w:val="NoSpacing"/>
              <w:jc w:val="center"/>
              <w:rPr>
                <w:rFonts w:ascii="Aptos" w:hAnsi="Aptos"/>
                <w:i/>
                <w:iCs/>
                <w:sz w:val="25"/>
                <w:szCs w:val="25"/>
              </w:rPr>
            </w:pPr>
          </w:p>
          <w:p w14:paraId="2CD5F88A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i/>
                <w:iCs/>
                <w:sz w:val="25"/>
                <w:szCs w:val="25"/>
              </w:rPr>
              <w:t>Provides Information, Advice, Representation</w:t>
            </w:r>
          </w:p>
          <w:p w14:paraId="27AC981B" w14:textId="77777777" w:rsidR="00490E35" w:rsidRDefault="00490E35" w:rsidP="00490E35">
            <w:pPr>
              <w:shd w:val="clear" w:color="auto" w:fill="FFFFFF"/>
              <w:jc w:val="center"/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6B5E8DDB" w14:textId="2D4413BC" w:rsidR="00490E35" w:rsidRPr="00A74972" w:rsidRDefault="00490E35" w:rsidP="00A74972">
            <w:pPr>
              <w:shd w:val="clear" w:color="auto" w:fill="FFFFFF"/>
              <w:jc w:val="center"/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  <w:r w:rsidRPr="00FA5EEA"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Main service area: Arlington, Belmont, Boston, Braintree, Brookline, Cambridge, Canton, Chelsea, Cohasset, Everett, Hingham, Holbrook, Hull, Malden, Medford, Melrose, Milton, Newton, Norwell, Quincy, Randolph, Revere, Scituate, Somerville, Stoneham, Wakefield, Waltham, Watertown, Weymouth, Winchester, Winthrop, Woburn, Wollaston</w:t>
            </w:r>
          </w:p>
          <w:p w14:paraId="7526CB2E" w14:textId="77777777" w:rsidR="00490E35" w:rsidRDefault="00490E35" w:rsidP="00A74972">
            <w:pPr>
              <w:shd w:val="clear" w:color="auto" w:fill="FFFFFF"/>
              <w:jc w:val="center"/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</w:rPr>
            </w:pPr>
            <w:r w:rsidRPr="00FA5EEA"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</w:rPr>
              <w:t>Office Locations In:  Boston and Cambridge</w:t>
            </w:r>
          </w:p>
          <w:p w14:paraId="10E26FE3" w14:textId="689D5B6B" w:rsidR="00A74972" w:rsidRDefault="00A74972" w:rsidP="00A74972">
            <w:pPr>
              <w:shd w:val="clear" w:color="auto" w:fill="FFFFFF"/>
              <w:jc w:val="center"/>
              <w:rPr>
                <w:rFonts w:ascii="Aptos" w:hAnsi="Aptos"/>
                <w:b/>
                <w:bCs/>
                <w:i/>
                <w:iCs/>
                <w:sz w:val="25"/>
                <w:szCs w:val="25"/>
              </w:rPr>
            </w:pPr>
          </w:p>
        </w:tc>
      </w:tr>
    </w:tbl>
    <w:p w14:paraId="46C8F7CC" w14:textId="77777777" w:rsidR="002A073D" w:rsidRDefault="002A073D">
      <w:pPr>
        <w:spacing w:after="200" w:line="276" w:lineRule="auto"/>
        <w:rPr>
          <w:rFonts w:ascii="Aptos" w:hAnsi="Aptos" w:cstheme="minorBidi"/>
          <w:b/>
          <w:bCs/>
          <w:i/>
          <w:iCs/>
          <w:sz w:val="25"/>
          <w:szCs w:val="25"/>
        </w:rPr>
      </w:pPr>
      <w:r>
        <w:rPr>
          <w:rFonts w:ascii="Aptos" w:hAnsi="Aptos"/>
          <w:b/>
          <w:bCs/>
          <w:i/>
          <w:iCs/>
          <w:sz w:val="25"/>
          <w:szCs w:val="25"/>
        </w:rPr>
        <w:br w:type="page"/>
      </w:r>
    </w:p>
    <w:p w14:paraId="7B18CA08" w14:textId="1D43A2CB" w:rsidR="0019600B" w:rsidRPr="002A073D" w:rsidRDefault="38BC2B53" w:rsidP="06169BCA">
      <w:pPr>
        <w:pStyle w:val="NoSpacing"/>
        <w:jc w:val="center"/>
        <w:rPr>
          <w:rFonts w:ascii="Aptos" w:hAnsi="Aptos"/>
          <w:b/>
          <w:bCs/>
          <w:i/>
          <w:iCs/>
          <w:sz w:val="32"/>
          <w:szCs w:val="32"/>
        </w:rPr>
      </w:pPr>
      <w:r w:rsidRPr="002A073D">
        <w:rPr>
          <w:rFonts w:ascii="Aptos" w:hAnsi="Aptos"/>
          <w:b/>
          <w:bCs/>
          <w:i/>
          <w:iCs/>
          <w:sz w:val="32"/>
          <w:szCs w:val="32"/>
        </w:rPr>
        <w:lastRenderedPageBreak/>
        <w:t>Northeastern Massachusetts</w:t>
      </w:r>
    </w:p>
    <w:p w14:paraId="5988202E" w14:textId="5E9C6828" w:rsidR="0019600B" w:rsidRPr="00FA5EEA" w:rsidRDefault="0019600B" w:rsidP="06169BCA">
      <w:pPr>
        <w:pStyle w:val="NoSpacing"/>
        <w:jc w:val="center"/>
        <w:rPr>
          <w:rFonts w:ascii="Aptos" w:hAnsi="Aptos"/>
          <w:b/>
          <w:bCs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203" w:rsidRPr="00FA5EEA" w14:paraId="5410E1ED" w14:textId="77777777" w:rsidTr="00DF3A8F">
        <w:trPr>
          <w:trHeight w:val="4049"/>
        </w:trPr>
        <w:tc>
          <w:tcPr>
            <w:tcW w:w="9576" w:type="dxa"/>
          </w:tcPr>
          <w:p w14:paraId="67AC240E" w14:textId="77777777" w:rsidR="00A22203" w:rsidRPr="00FA5EEA" w:rsidRDefault="00A22203" w:rsidP="0022281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42A23886" w14:textId="77777777" w:rsidR="00A22203" w:rsidRPr="00FA5EEA" w:rsidRDefault="00A22203" w:rsidP="00A22203">
            <w:pPr>
              <w:ind w:left="-20" w:right="-20"/>
              <w:jc w:val="center"/>
              <w:rPr>
                <w:rFonts w:ascii="Aptos" w:eastAsia="Calibri" w:hAnsi="Aptos" w:cs="Calibri"/>
                <w:b/>
                <w:bCs/>
                <w:color w:val="333333"/>
                <w:sz w:val="25"/>
                <w:szCs w:val="25"/>
              </w:rPr>
            </w:pPr>
            <w:r w:rsidRPr="00FA5EEA">
              <w:rPr>
                <w:rFonts w:ascii="Aptos" w:eastAsia="Calibri" w:hAnsi="Aptos" w:cs="Calibri"/>
                <w:b/>
                <w:bCs/>
                <w:color w:val="333333"/>
                <w:sz w:val="25"/>
                <w:szCs w:val="25"/>
              </w:rPr>
              <w:t>Northeast Legal Aid</w:t>
            </w:r>
          </w:p>
          <w:p w14:paraId="645F4EFC" w14:textId="77777777" w:rsidR="00A22203" w:rsidRPr="00FA5EEA" w:rsidRDefault="00A22203" w:rsidP="00A22203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 w:rsidRPr="00FA5EEA">
              <w:rPr>
                <w:rFonts w:ascii="Aptos" w:eastAsia="Calibri" w:hAnsi="Aptos" w:cs="Calibri"/>
                <w:color w:val="333333"/>
                <w:sz w:val="25"/>
                <w:szCs w:val="25"/>
              </w:rPr>
              <w:t>50 Island Street, Suite 203A</w:t>
            </w:r>
          </w:p>
          <w:p w14:paraId="3765FF60" w14:textId="77777777" w:rsidR="00A22203" w:rsidRPr="00FA5EEA" w:rsidRDefault="00A22203" w:rsidP="00A22203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 w:rsidRPr="00FA5EEA">
              <w:rPr>
                <w:rFonts w:ascii="Aptos" w:eastAsia="Calibri" w:hAnsi="Aptos" w:cs="Calibri"/>
                <w:color w:val="333333"/>
                <w:sz w:val="25"/>
                <w:szCs w:val="25"/>
              </w:rPr>
              <w:t>Lawrence, MA 01840</w:t>
            </w:r>
          </w:p>
          <w:p w14:paraId="5F02D9F1" w14:textId="77777777" w:rsidR="00A22203" w:rsidRPr="00FA5EEA" w:rsidRDefault="00A22203" w:rsidP="00A22203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 w:rsidRPr="00FA5EEA">
              <w:rPr>
                <w:rFonts w:ascii="Aptos" w:eastAsia="Calibri" w:hAnsi="Aptos" w:cs="Calibri"/>
                <w:color w:val="333333"/>
                <w:sz w:val="25"/>
                <w:szCs w:val="25"/>
              </w:rPr>
              <w:t>Intake Information</w:t>
            </w:r>
          </w:p>
          <w:p w14:paraId="0B6FEB1D" w14:textId="77777777" w:rsidR="00A22203" w:rsidRPr="00FA5EEA" w:rsidRDefault="00A22203" w:rsidP="00A22203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 w:rsidRPr="00FA5EEA">
              <w:rPr>
                <w:rFonts w:ascii="Aptos" w:eastAsia="Calibri" w:hAnsi="Aptos" w:cs="Calibri"/>
                <w:color w:val="333333"/>
                <w:sz w:val="25"/>
                <w:szCs w:val="25"/>
              </w:rPr>
              <w:t>Phone:(978) 458-1465</w:t>
            </w:r>
          </w:p>
          <w:p w14:paraId="5F9B74FA" w14:textId="77777777" w:rsidR="00A22203" w:rsidRPr="00FA5EEA" w:rsidRDefault="00A22203" w:rsidP="00A22203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sz w:val="25"/>
                <w:szCs w:val="25"/>
                <w:u w:val="none"/>
              </w:rPr>
            </w:pPr>
            <w:hyperlink r:id="rId11" w:history="1">
              <w:r w:rsidRPr="00FA5EEA">
                <w:rPr>
                  <w:rStyle w:val="Hyperlink"/>
                  <w:rFonts w:ascii="Aptos" w:eastAsia="Calibri" w:hAnsi="Aptos" w:cs="Calibri"/>
                  <w:sz w:val="25"/>
                  <w:szCs w:val="25"/>
                </w:rPr>
                <w:t>https://www.northeastlegalaid.org/</w:t>
              </w:r>
            </w:hyperlink>
          </w:p>
          <w:p w14:paraId="28EC73B5" w14:textId="77777777" w:rsidR="002A073D" w:rsidRDefault="002A073D" w:rsidP="00A22203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69E3728F" w14:textId="26D733D7" w:rsidR="00A22203" w:rsidRPr="00FA5EEA" w:rsidRDefault="00A22203" w:rsidP="00A22203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sz w:val="25"/>
                <w:szCs w:val="25"/>
                <w:u w:val="none"/>
              </w:rPr>
            </w:pP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Provides Information, Advice, Representation</w:t>
            </w:r>
          </w:p>
          <w:p w14:paraId="645DB938" w14:textId="77777777" w:rsidR="002A073D" w:rsidRDefault="002A073D" w:rsidP="00A22203">
            <w:pPr>
              <w:ind w:left="-20" w:right="-20"/>
              <w:jc w:val="center"/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</w:pPr>
          </w:p>
          <w:p w14:paraId="1BE54825" w14:textId="121FADDD" w:rsidR="00CB565D" w:rsidRPr="00FA5EEA" w:rsidRDefault="00A22203" w:rsidP="00A22203">
            <w:pPr>
              <w:ind w:left="-20" w:right="-20"/>
              <w:jc w:val="center"/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</w:pPr>
            <w:r w:rsidRPr="00FA5EEA"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  <w:t xml:space="preserve">Main service area: Essex </w:t>
            </w:r>
            <w:r w:rsidR="00F57ADB" w:rsidRPr="00FA5EEA"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  <w:t>C</w:t>
            </w:r>
            <w:r w:rsidRPr="00FA5EEA"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  <w:t>ounty</w:t>
            </w:r>
            <w:r w:rsidR="00F57ADB" w:rsidRPr="00FA5EEA"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  <w:t xml:space="preserve">, plus </w:t>
            </w:r>
            <w:r w:rsidRPr="00FA5EEA"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  <w:t>Ashby, Ayer, Billerica, Boxborough, Burlington, Chelmsford, Devens, Dracut, Dunstable, Groton, Littleton, Lowell, North Billerica, North Chelmsford, North Reading, Pepperell, Reading, Shirley, Tewksbury, Townsend, Tyngsborough, Westford, Wilmingto</w:t>
            </w:r>
            <w:r w:rsidR="00CB565D" w:rsidRPr="00FA5EEA"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  <w:t>n</w:t>
            </w:r>
          </w:p>
          <w:p w14:paraId="24046BE1" w14:textId="77777777" w:rsidR="002A073D" w:rsidRDefault="002A073D" w:rsidP="00DF3A8F">
            <w:pPr>
              <w:ind w:left="-20" w:right="-20"/>
              <w:jc w:val="center"/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</w:pPr>
          </w:p>
          <w:p w14:paraId="41A94ADB" w14:textId="77777777" w:rsidR="00A22203" w:rsidRDefault="00CB565D" w:rsidP="00DF3A8F">
            <w:pPr>
              <w:ind w:left="-20" w:right="-20"/>
              <w:jc w:val="center"/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</w:pPr>
            <w:r w:rsidRPr="00FA5EEA"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  <w:t>Office Locations In:  Lawrence</w:t>
            </w:r>
            <w:r w:rsidR="003A04B3" w:rsidRPr="00FA5EEA"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  <w:t xml:space="preserve"> (Main Office)</w:t>
            </w:r>
            <w:r w:rsidRPr="00FA5EEA"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  <w:t>, Lowell, Lynn</w:t>
            </w:r>
            <w:r w:rsidR="00862857" w:rsidRPr="00FA5EEA"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  <w:t xml:space="preserve"> and Haverhill</w:t>
            </w:r>
          </w:p>
          <w:p w14:paraId="6D543F64" w14:textId="7A97938C" w:rsidR="002A073D" w:rsidRPr="00FA5EEA" w:rsidRDefault="002A073D" w:rsidP="00DF3A8F">
            <w:pPr>
              <w:ind w:left="-20" w:right="-20"/>
              <w:jc w:val="center"/>
              <w:rPr>
                <w:rFonts w:ascii="Aptos" w:hAnsi="Aptos" w:cstheme="minorHAnsi"/>
                <w:i/>
                <w:iCs/>
                <w:sz w:val="25"/>
                <w:szCs w:val="25"/>
              </w:rPr>
            </w:pPr>
          </w:p>
        </w:tc>
      </w:tr>
    </w:tbl>
    <w:p w14:paraId="0043A382" w14:textId="77777777" w:rsidR="002A073D" w:rsidRDefault="002A073D" w:rsidP="002E220C">
      <w:pPr>
        <w:pStyle w:val="NoSpacing"/>
        <w:jc w:val="center"/>
        <w:rPr>
          <w:rFonts w:ascii="Aptos" w:hAnsi="Aptos"/>
          <w:b/>
          <w:i/>
          <w:sz w:val="25"/>
          <w:szCs w:val="25"/>
        </w:rPr>
      </w:pPr>
    </w:p>
    <w:p w14:paraId="566B2D49" w14:textId="16A98442" w:rsidR="00230BC8" w:rsidRPr="002A073D" w:rsidRDefault="002E220C" w:rsidP="002E220C">
      <w:pPr>
        <w:pStyle w:val="NoSpacing"/>
        <w:jc w:val="center"/>
        <w:rPr>
          <w:rFonts w:ascii="Aptos" w:hAnsi="Aptos"/>
          <w:b/>
          <w:i/>
          <w:sz w:val="32"/>
          <w:szCs w:val="32"/>
        </w:rPr>
      </w:pPr>
      <w:r w:rsidRPr="002A073D">
        <w:rPr>
          <w:rFonts w:ascii="Aptos" w:hAnsi="Aptos"/>
          <w:b/>
          <w:i/>
          <w:sz w:val="32"/>
          <w:szCs w:val="32"/>
        </w:rPr>
        <w:t>Southeastern Massachusetts</w:t>
      </w:r>
    </w:p>
    <w:p w14:paraId="566B2D4A" w14:textId="77777777" w:rsidR="00230BC8" w:rsidRPr="00FA5EEA" w:rsidRDefault="00230BC8" w:rsidP="00230BC8">
      <w:pPr>
        <w:pStyle w:val="NoSpacing"/>
        <w:jc w:val="center"/>
        <w:rPr>
          <w:rFonts w:ascii="Aptos" w:hAnsi="Aptos"/>
          <w:b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30BC8" w:rsidRPr="00FA5EEA" w14:paraId="566B2D5A" w14:textId="77777777" w:rsidTr="06169BCA">
        <w:trPr>
          <w:trHeight w:val="2438"/>
        </w:trPr>
        <w:tc>
          <w:tcPr>
            <w:tcW w:w="4788" w:type="dxa"/>
          </w:tcPr>
          <w:p w14:paraId="566B2D4B" w14:textId="77777777" w:rsidR="006C21E1" w:rsidRPr="00FA5EEA" w:rsidRDefault="006C21E1" w:rsidP="00230BC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66B2D4C" w14:textId="77777777" w:rsidR="00CE37BD" w:rsidRPr="00FA5EEA" w:rsidRDefault="00CE37BD" w:rsidP="00CE37BD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Justice Bridge Legal Center</w:t>
            </w:r>
          </w:p>
          <w:p w14:paraId="566B2D4D" w14:textId="77777777" w:rsidR="00CE37BD" w:rsidRPr="00FA5EEA" w:rsidRDefault="00CE37BD" w:rsidP="00CE37B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257 Union Street</w:t>
            </w:r>
          </w:p>
          <w:p w14:paraId="566B2D4E" w14:textId="77777777" w:rsidR="00CE37BD" w:rsidRPr="00FA5EEA" w:rsidRDefault="00CE37BD" w:rsidP="00CE37B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New Bedford, MA 02740-5947</w:t>
            </w:r>
          </w:p>
          <w:p w14:paraId="566B2D4F" w14:textId="77777777" w:rsidR="00CE37BD" w:rsidRPr="00FA5EEA" w:rsidRDefault="00CE37BD" w:rsidP="00CE37B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Intake Line: (508) 449-9296</w:t>
            </w:r>
          </w:p>
          <w:p w14:paraId="566B2D50" w14:textId="385FE925" w:rsidR="00CE37BD" w:rsidRPr="00FA5EEA" w:rsidRDefault="00CE37BD" w:rsidP="00CE37B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Fax</w:t>
            </w:r>
            <w:r w:rsidR="0C5A5FAF" w:rsidRPr="00FA5EEA">
              <w:rPr>
                <w:rFonts w:ascii="Aptos" w:hAnsi="Aptos"/>
                <w:sz w:val="25"/>
                <w:szCs w:val="25"/>
              </w:rPr>
              <w:t>: (</w:t>
            </w:r>
            <w:r w:rsidRPr="00FA5EEA">
              <w:rPr>
                <w:rFonts w:ascii="Aptos" w:hAnsi="Aptos"/>
                <w:sz w:val="25"/>
                <w:szCs w:val="25"/>
              </w:rPr>
              <w:t>774) 202-2214</w:t>
            </w:r>
          </w:p>
          <w:p w14:paraId="37E379CF" w14:textId="77777777" w:rsidR="00896EB4" w:rsidRPr="00FA5EEA" w:rsidRDefault="00CE37BD" w:rsidP="00896EB4">
            <w:pPr>
              <w:pStyle w:val="NoSpacing"/>
              <w:jc w:val="center"/>
              <w:rPr>
                <w:rStyle w:val="Hyperlink"/>
                <w:rFonts w:ascii="Aptos" w:hAnsi="Aptos"/>
                <w:sz w:val="25"/>
                <w:szCs w:val="25"/>
              </w:rPr>
            </w:pPr>
            <w:hyperlink r:id="rId12" w:history="1">
              <w:r w:rsidRPr="00FA5EEA">
                <w:rPr>
                  <w:rStyle w:val="Hyperlink"/>
                  <w:rFonts w:ascii="Aptos" w:hAnsi="Aptos"/>
                  <w:sz w:val="25"/>
                  <w:szCs w:val="25"/>
                </w:rPr>
                <w:t>info@justice-bridge.org</w:t>
              </w:r>
            </w:hyperlink>
          </w:p>
          <w:p w14:paraId="46C1F03B" w14:textId="77777777" w:rsidR="00A81FE5" w:rsidRDefault="00A81FE5" w:rsidP="001E6247">
            <w:pPr>
              <w:pStyle w:val="NoSpacing"/>
              <w:jc w:val="both"/>
              <w:rPr>
                <w:rFonts w:ascii="Aptos" w:eastAsia="Times New Roman" w:hAnsi="Aptos" w:cstheme="minorHAnsi"/>
                <w:b/>
                <w:bCs/>
                <w:i/>
                <w:iCs/>
                <w:color w:val="333333"/>
                <w:sz w:val="25"/>
                <w:szCs w:val="25"/>
              </w:rPr>
            </w:pPr>
          </w:p>
          <w:p w14:paraId="566B2D52" w14:textId="21E419E3" w:rsidR="006C21E1" w:rsidRPr="00FA5EEA" w:rsidRDefault="001E6247" w:rsidP="001E6247">
            <w:pPr>
              <w:pStyle w:val="NoSpacing"/>
              <w:jc w:val="both"/>
              <w:rPr>
                <w:rFonts w:ascii="Aptos" w:hAnsi="Aptos"/>
                <w:i/>
                <w:sz w:val="25"/>
                <w:szCs w:val="25"/>
              </w:rPr>
            </w:pPr>
            <w:r w:rsidRPr="00FA5EEA">
              <w:rPr>
                <w:rFonts w:ascii="Aptos" w:eastAsia="Times New Roman" w:hAnsi="Aptos" w:cstheme="minorHAnsi"/>
                <w:b/>
                <w:bCs/>
                <w:i/>
                <w:iCs/>
                <w:color w:val="333333"/>
                <w:sz w:val="25"/>
                <w:szCs w:val="25"/>
              </w:rPr>
              <w:t>Clients: </w:t>
            </w: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</w:rPr>
              <w:t>individuals of modest means who need access to legal representation at affordable rates, yet do not qualify for legal aid</w:t>
            </w:r>
            <w:r w:rsidRPr="00FA5EEA">
              <w:rPr>
                <w:rFonts w:ascii="Aptos" w:hAnsi="Aptos"/>
                <w:i/>
                <w:sz w:val="25"/>
                <w:szCs w:val="25"/>
              </w:rPr>
              <w:t xml:space="preserve"> </w:t>
            </w:r>
          </w:p>
        </w:tc>
        <w:tc>
          <w:tcPr>
            <w:tcW w:w="4788" w:type="dxa"/>
          </w:tcPr>
          <w:p w14:paraId="566B2D53" w14:textId="77777777" w:rsidR="006C21E1" w:rsidRPr="00FA5EEA" w:rsidRDefault="006C21E1" w:rsidP="00230BC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6E552E56" w14:textId="7EC5E802" w:rsidR="00A22203" w:rsidRPr="00FA5EEA" w:rsidRDefault="00A22203" w:rsidP="00F57AD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South Coastal Counties Legal Services, Inc.</w:t>
            </w:r>
          </w:p>
          <w:p w14:paraId="54DF83CA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Intake Line: 1-800-244-9023</w:t>
            </w:r>
          </w:p>
          <w:p w14:paraId="1DCFC19D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hyperlink r:id="rId13" w:history="1">
              <w:r w:rsidRPr="00FA5EEA">
                <w:rPr>
                  <w:rStyle w:val="Hyperlink"/>
                  <w:rFonts w:ascii="Aptos" w:hAnsi="Aptos"/>
                  <w:sz w:val="25"/>
                  <w:szCs w:val="25"/>
                </w:rPr>
                <w:t>https://sccls.org/online-inquiry-form/</w:t>
              </w:r>
            </w:hyperlink>
          </w:p>
          <w:p w14:paraId="6D6EFB8B" w14:textId="77777777" w:rsidR="00F57ADB" w:rsidRPr="00FA5EEA" w:rsidRDefault="00F57ADB" w:rsidP="00A22203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464366B9" w14:textId="21B665E0" w:rsidR="00A22203" w:rsidRPr="00FA5EEA" w:rsidRDefault="00A22203" w:rsidP="00A22203">
            <w:pPr>
              <w:ind w:left="-20" w:right="-20"/>
              <w:jc w:val="center"/>
              <w:rPr>
                <w:rFonts w:ascii="Aptos" w:eastAsia="Calibri" w:hAnsi="Aptos" w:cs="Calibri"/>
                <w:color w:val="0000FF"/>
                <w:sz w:val="25"/>
                <w:szCs w:val="25"/>
              </w:rPr>
            </w:pP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Provides Information, Advice, Representation</w:t>
            </w:r>
          </w:p>
          <w:p w14:paraId="664A96BA" w14:textId="77777777" w:rsidR="00F57ADB" w:rsidRPr="00FA5EEA" w:rsidRDefault="00F57ADB" w:rsidP="00CB565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22C89403" w14:textId="5DA38C4F" w:rsidR="00A22203" w:rsidRPr="00FA5EEA" w:rsidRDefault="00A22203" w:rsidP="00CB565D">
            <w:pPr>
              <w:pStyle w:val="NoSpacing"/>
              <w:jc w:val="center"/>
              <w:rPr>
                <w:rFonts w:ascii="Aptos" w:hAnsi="Aptos"/>
                <w:i/>
                <w:iCs/>
                <w:sz w:val="25"/>
                <w:szCs w:val="25"/>
              </w:rPr>
            </w:pPr>
            <w:r w:rsidRPr="00FA5EEA">
              <w:rPr>
                <w:rFonts w:ascii="Aptos" w:hAnsi="Aptos"/>
                <w:i/>
                <w:iCs/>
                <w:sz w:val="25"/>
                <w:szCs w:val="25"/>
              </w:rPr>
              <w:t>Serves Income-eligible clients in Barnstable, Bristol, Dukes, Nantucket and Plymouth Counties and the towns of Avon and Stoughton in Norfolk County.</w:t>
            </w:r>
          </w:p>
          <w:p w14:paraId="527D085B" w14:textId="77777777" w:rsidR="00F57ADB" w:rsidRPr="00FA5EEA" w:rsidRDefault="00F57ADB" w:rsidP="00CB565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05B00E0C" w14:textId="56854A37" w:rsidR="00CB565D" w:rsidRPr="00FA5EEA" w:rsidRDefault="00CB565D" w:rsidP="00CB565D">
            <w:pPr>
              <w:pStyle w:val="NoSpacing"/>
              <w:jc w:val="center"/>
              <w:rPr>
                <w:rFonts w:ascii="Aptos" w:hAnsi="Aptos"/>
                <w:i/>
                <w:iCs/>
                <w:sz w:val="25"/>
                <w:szCs w:val="25"/>
              </w:rPr>
            </w:pPr>
            <w:r w:rsidRPr="00FA5EEA">
              <w:rPr>
                <w:rFonts w:ascii="Aptos" w:hAnsi="Aptos"/>
                <w:i/>
                <w:iCs/>
                <w:sz w:val="25"/>
                <w:szCs w:val="25"/>
              </w:rPr>
              <w:t>Office locations in:  Fall River, New Bedford, Hyannis, Brockton</w:t>
            </w:r>
          </w:p>
          <w:p w14:paraId="566B2D59" w14:textId="20EC08B2" w:rsidR="004606A4" w:rsidRPr="00FA5EEA" w:rsidRDefault="004606A4" w:rsidP="06169BCA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</w:tr>
    </w:tbl>
    <w:p w14:paraId="566B2D69" w14:textId="77777777" w:rsidR="001F5FC2" w:rsidRPr="00FA5EEA" w:rsidRDefault="001F5FC2" w:rsidP="006C21E1">
      <w:pPr>
        <w:pStyle w:val="NoSpacing"/>
        <w:jc w:val="center"/>
        <w:rPr>
          <w:rFonts w:ascii="Aptos" w:hAnsi="Aptos"/>
          <w:b/>
          <w:i/>
          <w:sz w:val="25"/>
          <w:szCs w:val="25"/>
        </w:rPr>
      </w:pPr>
    </w:p>
    <w:p w14:paraId="7EA875DA" w14:textId="77777777" w:rsidR="002A073D" w:rsidRDefault="002A073D">
      <w:pPr>
        <w:spacing w:after="200" w:line="276" w:lineRule="auto"/>
        <w:rPr>
          <w:rFonts w:ascii="Aptos" w:hAnsi="Aptos" w:cstheme="minorBidi"/>
          <w:b/>
          <w:i/>
          <w:sz w:val="25"/>
          <w:szCs w:val="25"/>
        </w:rPr>
      </w:pPr>
      <w:r>
        <w:rPr>
          <w:rFonts w:ascii="Aptos" w:hAnsi="Aptos"/>
          <w:b/>
          <w:i/>
          <w:sz w:val="25"/>
          <w:szCs w:val="25"/>
        </w:rPr>
        <w:br w:type="page"/>
      </w:r>
    </w:p>
    <w:p w14:paraId="566B2D6A" w14:textId="3DE4694D" w:rsidR="006C21E1" w:rsidRPr="002A073D" w:rsidRDefault="006C21E1" w:rsidP="006C21E1">
      <w:pPr>
        <w:pStyle w:val="NoSpacing"/>
        <w:jc w:val="center"/>
        <w:rPr>
          <w:rFonts w:ascii="Aptos" w:hAnsi="Aptos"/>
          <w:b/>
          <w:i/>
          <w:sz w:val="32"/>
          <w:szCs w:val="32"/>
        </w:rPr>
      </w:pPr>
      <w:r w:rsidRPr="002A073D">
        <w:rPr>
          <w:rFonts w:ascii="Aptos" w:hAnsi="Aptos"/>
          <w:b/>
          <w:i/>
          <w:sz w:val="32"/>
          <w:szCs w:val="32"/>
        </w:rPr>
        <w:lastRenderedPageBreak/>
        <w:t>Central Massachusetts</w:t>
      </w:r>
    </w:p>
    <w:p w14:paraId="566B2D6B" w14:textId="77777777" w:rsidR="00230BC8" w:rsidRPr="00FA5EEA" w:rsidRDefault="00230BC8" w:rsidP="00230BC8">
      <w:pPr>
        <w:pStyle w:val="NoSpacing"/>
        <w:jc w:val="center"/>
        <w:rPr>
          <w:rFonts w:ascii="Aptos" w:hAnsi="Aptos"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73F3" w:rsidRPr="00FA5EEA" w14:paraId="566B2D7C" w14:textId="77777777" w:rsidTr="06169BCA">
        <w:trPr>
          <w:trHeight w:val="1817"/>
        </w:trPr>
        <w:tc>
          <w:tcPr>
            <w:tcW w:w="4788" w:type="dxa"/>
          </w:tcPr>
          <w:p w14:paraId="566B2D6C" w14:textId="77777777" w:rsidR="000773F3" w:rsidRPr="00FA5EEA" w:rsidRDefault="000773F3" w:rsidP="00230BC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66B2D6D" w14:textId="1C21D27E" w:rsidR="00682A42" w:rsidRPr="00FA5EEA" w:rsidRDefault="586A1F22" w:rsidP="00682A42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MetroWest Legal Services, Inc.</w:t>
            </w:r>
          </w:p>
          <w:p w14:paraId="566B2D6E" w14:textId="13E0C674" w:rsidR="00682A42" w:rsidRPr="00FA5EEA" w:rsidRDefault="123CC3F1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63 Fountain Street</w:t>
            </w:r>
            <w:r w:rsidR="07E1B54E" w:rsidRPr="00FA5EEA">
              <w:rPr>
                <w:rFonts w:ascii="Aptos" w:hAnsi="Aptos"/>
                <w:sz w:val="25"/>
                <w:szCs w:val="25"/>
              </w:rPr>
              <w:t>, Suite 304</w:t>
            </w:r>
          </w:p>
          <w:p w14:paraId="566B2D6F" w14:textId="77777777" w:rsidR="00682A42" w:rsidRPr="00FA5EEA" w:rsidRDefault="00682A42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Framingham, MA 01702</w:t>
            </w:r>
          </w:p>
          <w:p w14:paraId="566B2D70" w14:textId="77777777" w:rsidR="00682A42" w:rsidRPr="00FA5EEA" w:rsidRDefault="00682A42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(508) 620-1830 or</w:t>
            </w:r>
          </w:p>
          <w:p w14:paraId="566B2D71" w14:textId="77777777" w:rsidR="00682A42" w:rsidRPr="00FA5EEA" w:rsidRDefault="586A1F22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(800) 696-1501</w:t>
            </w:r>
          </w:p>
          <w:p w14:paraId="47E24310" w14:textId="467D112A" w:rsidR="22C39AF8" w:rsidRPr="00FA5EEA" w:rsidRDefault="1FE64227" w:rsidP="03FEDA7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Fax: (508) 620-2323</w:t>
            </w:r>
          </w:p>
          <w:p w14:paraId="566B2D72" w14:textId="77777777" w:rsidR="00682A42" w:rsidRPr="00FA5EEA" w:rsidRDefault="00682A42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66B2D73" w14:textId="77777777" w:rsidR="00682A42" w:rsidRPr="00FA5EEA" w:rsidRDefault="00682A42" w:rsidP="00682A42">
            <w:pPr>
              <w:pStyle w:val="NoSpacing"/>
              <w:jc w:val="center"/>
              <w:rPr>
                <w:rFonts w:ascii="Aptos" w:hAnsi="Aptos"/>
                <w:i/>
                <w:sz w:val="25"/>
                <w:szCs w:val="25"/>
              </w:rPr>
            </w:pPr>
            <w:r w:rsidRPr="00FA5EEA">
              <w:rPr>
                <w:rFonts w:ascii="Aptos" w:hAnsi="Aptos"/>
                <w:i/>
                <w:sz w:val="25"/>
                <w:szCs w:val="25"/>
              </w:rPr>
              <w:t>Strict financial guidelines govern services to those living within area of operation.</w:t>
            </w:r>
          </w:p>
          <w:p w14:paraId="6A86FCD7" w14:textId="77777777" w:rsidR="00F57ADB" w:rsidRPr="00FA5EEA" w:rsidRDefault="00F57ADB" w:rsidP="00CE37BD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49D8C87B" w14:textId="65CFA8AE" w:rsidR="000773F3" w:rsidRPr="00FA5EEA" w:rsidRDefault="003C3DA7" w:rsidP="00CE37BD">
            <w:pPr>
              <w:pStyle w:val="NoSpacing"/>
              <w:jc w:val="center"/>
              <w:rPr>
                <w:rFonts w:ascii="Aptos" w:eastAsia="Times New Roman" w:hAnsi="Aptos" w:cstheme="minorHAnsi"/>
                <w:color w:val="333333"/>
                <w:sz w:val="25"/>
                <w:szCs w:val="25"/>
                <w:shd w:val="clear" w:color="auto" w:fill="FFFFFF"/>
              </w:rPr>
            </w:pP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Provides Information, Advice, Representation</w:t>
            </w:r>
          </w:p>
          <w:p w14:paraId="7F0391B5" w14:textId="77777777" w:rsidR="00F57ADB" w:rsidRPr="00FA5EEA" w:rsidRDefault="00F57ADB" w:rsidP="003C3DA7">
            <w:pPr>
              <w:shd w:val="clear" w:color="auto" w:fill="FFFFFF"/>
              <w:jc w:val="center"/>
              <w:rPr>
                <w:rFonts w:ascii="Aptos" w:hAnsi="Aptos" w:cstheme="minorHAnsi"/>
                <w:color w:val="333333"/>
                <w:sz w:val="25"/>
                <w:szCs w:val="25"/>
                <w:shd w:val="clear" w:color="auto" w:fill="FFFFFF"/>
              </w:rPr>
            </w:pPr>
          </w:p>
          <w:p w14:paraId="15DD04E1" w14:textId="1F8D844D" w:rsidR="003C3DA7" w:rsidRPr="00FA5EEA" w:rsidRDefault="00053A74" w:rsidP="003C3DA7">
            <w:pPr>
              <w:shd w:val="clear" w:color="auto" w:fill="FFFFFF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</w:rPr>
            </w:pPr>
            <w:r w:rsidRPr="00FA5EEA"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Main service area</w:t>
            </w:r>
            <w:r w:rsidR="00777C95"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s</w:t>
            </w:r>
            <w:r w:rsidRPr="00FA5EEA"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: Acton, Ashland, Bedford, Bellingham, Carlisle, Concord, Dedham, Dover, Foxborough, Framingham, Franklin, Holliston, Hopkinton, Hudson, Lexington, Lincoln, Marlborough, Maynard, Medfield, Medway, Millis, Natick, Needham, Norfolk, Norwood, Plainville, Sharon, Sherborn, Stow, Sudbury, Walpole, Wayland, Wellesley, Weston, Westwood, Wrentham</w:t>
            </w:r>
          </w:p>
          <w:p w14:paraId="566B2D74" w14:textId="6392C870" w:rsidR="003C3DA7" w:rsidRPr="00FA5EEA" w:rsidRDefault="003C3DA7" w:rsidP="00CE37B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  <w:tc>
          <w:tcPr>
            <w:tcW w:w="4788" w:type="dxa"/>
          </w:tcPr>
          <w:p w14:paraId="566B2D75" w14:textId="77777777" w:rsidR="000773F3" w:rsidRPr="00FA5EEA" w:rsidRDefault="000773F3" w:rsidP="00230BC8">
            <w:pPr>
              <w:pStyle w:val="NoSpacing"/>
              <w:jc w:val="center"/>
              <w:rPr>
                <w:rFonts w:ascii="Aptos" w:hAnsi="Aptos"/>
                <w:i/>
                <w:sz w:val="25"/>
                <w:szCs w:val="25"/>
              </w:rPr>
            </w:pPr>
          </w:p>
          <w:p w14:paraId="566B2D76" w14:textId="77777777" w:rsidR="00682A42" w:rsidRPr="00FA5EEA" w:rsidRDefault="00682A42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76DD1513" w14:textId="77777777" w:rsidR="00BE13DD" w:rsidRPr="00FA5EEA" w:rsidRDefault="00BE13DD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78D85E87" w14:textId="08C48989" w:rsidR="00ED359F" w:rsidRPr="00FA5EEA" w:rsidRDefault="33F3C18E" w:rsidP="00682A42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Community Legal Aid</w:t>
            </w:r>
            <w:r w:rsidR="00ED359F" w:rsidRPr="00FA5EEA">
              <w:rPr>
                <w:rFonts w:ascii="Aptos" w:hAnsi="Aptos"/>
                <w:b/>
                <w:bCs/>
                <w:sz w:val="25"/>
                <w:szCs w:val="25"/>
              </w:rPr>
              <w:t xml:space="preserve"> </w:t>
            </w:r>
          </w:p>
          <w:p w14:paraId="566B2D78" w14:textId="506D891A" w:rsidR="00682A42" w:rsidRPr="00FA5EEA" w:rsidRDefault="7AD37C6D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370</w:t>
            </w:r>
            <w:r w:rsidR="123CC3F1" w:rsidRPr="00FA5EEA">
              <w:rPr>
                <w:rFonts w:ascii="Aptos" w:hAnsi="Aptos"/>
                <w:sz w:val="25"/>
                <w:szCs w:val="25"/>
              </w:rPr>
              <w:t xml:space="preserve"> Main Street</w:t>
            </w:r>
            <w:r w:rsidR="2F8D897B" w:rsidRPr="00FA5EEA">
              <w:rPr>
                <w:rFonts w:ascii="Aptos" w:hAnsi="Aptos"/>
                <w:sz w:val="25"/>
                <w:szCs w:val="25"/>
              </w:rPr>
              <w:t>, Suite 200</w:t>
            </w:r>
          </w:p>
          <w:p w14:paraId="20E6D585" w14:textId="62902D0B" w:rsidR="00F768C7" w:rsidRPr="00FA5EEA" w:rsidRDefault="00682A42" w:rsidP="00BE13D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Worcester, MA 01608</w:t>
            </w:r>
          </w:p>
          <w:p w14:paraId="4BCF866B" w14:textId="3C6D8D1E" w:rsidR="00F768C7" w:rsidRPr="00FA5EEA" w:rsidRDefault="00F768C7" w:rsidP="00BE13DD">
            <w:pPr>
              <w:pStyle w:val="NoSpacing"/>
              <w:jc w:val="center"/>
              <w:rPr>
                <w:rFonts w:ascii="Aptos" w:hAnsi="Aptos" w:cstheme="minorHAnsi"/>
                <w:sz w:val="25"/>
                <w:szCs w:val="25"/>
              </w:rPr>
            </w:pPr>
            <w:r w:rsidRPr="00FA5EEA">
              <w:rPr>
                <w:rFonts w:ascii="Aptos" w:hAnsi="Aptos" w:cstheme="minorHAnsi"/>
                <w:sz w:val="25"/>
                <w:szCs w:val="25"/>
                <w:shd w:val="clear" w:color="auto" w:fill="FFFFFF"/>
              </w:rPr>
              <w:t>515 Main Street, 3rd Floor</w:t>
            </w:r>
            <w:r w:rsidRPr="00FA5EEA">
              <w:rPr>
                <w:rFonts w:ascii="Aptos" w:hAnsi="Aptos" w:cstheme="minorHAnsi"/>
                <w:sz w:val="25"/>
                <w:szCs w:val="25"/>
              </w:rPr>
              <w:br/>
            </w:r>
            <w:r w:rsidRPr="00FA5EEA">
              <w:rPr>
                <w:rFonts w:ascii="Aptos" w:hAnsi="Aptos" w:cstheme="minorHAnsi"/>
                <w:sz w:val="25"/>
                <w:szCs w:val="25"/>
                <w:shd w:val="clear" w:color="auto" w:fill="FFFFFF"/>
              </w:rPr>
              <w:t>Fitchburg, MA 01420</w:t>
            </w:r>
          </w:p>
          <w:p w14:paraId="2E065F45" w14:textId="77777777" w:rsidR="00F768C7" w:rsidRPr="00FA5EEA" w:rsidRDefault="00F768C7" w:rsidP="00F768C7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u w:val="single"/>
              </w:rPr>
            </w:pPr>
            <w:r w:rsidRPr="00FA5EEA">
              <w:rPr>
                <w:rFonts w:ascii="Aptos" w:eastAsia="Calibri" w:hAnsi="Aptos" w:cs="Calibri"/>
                <w:color w:val="333333"/>
                <w:sz w:val="25"/>
                <w:szCs w:val="25"/>
                <w:u w:val="single"/>
              </w:rPr>
              <w:t>Intake Information</w:t>
            </w:r>
          </w:p>
          <w:p w14:paraId="4581A632" w14:textId="77777777" w:rsidR="00F768C7" w:rsidRPr="00FA5EEA" w:rsidRDefault="00F768C7" w:rsidP="00F768C7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 w:rsidRPr="00FA5EEA">
              <w:rPr>
                <w:rFonts w:ascii="Aptos" w:eastAsia="Calibri" w:hAnsi="Aptos" w:cs="Calibri"/>
                <w:color w:val="333333"/>
                <w:sz w:val="25"/>
                <w:szCs w:val="25"/>
              </w:rPr>
              <w:t>Phone: (855) 252-5342</w:t>
            </w:r>
          </w:p>
          <w:p w14:paraId="19D1949F" w14:textId="77777777" w:rsidR="00F768C7" w:rsidRPr="00FA5EEA" w:rsidRDefault="00F768C7" w:rsidP="00F768C7">
            <w:pPr>
              <w:ind w:left="-20" w:right="-20"/>
              <w:jc w:val="center"/>
              <w:rPr>
                <w:rFonts w:ascii="Aptos" w:eastAsiaTheme="minorEastAsia" w:hAnsi="Aptos" w:cstheme="minorHAnsi"/>
                <w:sz w:val="25"/>
                <w:szCs w:val="25"/>
              </w:rPr>
            </w:pPr>
            <w:hyperlink r:id="rId14" w:history="1">
              <w:r w:rsidRPr="00FA5EEA">
                <w:rPr>
                  <w:rStyle w:val="Hyperlink"/>
                  <w:rFonts w:ascii="Aptos" w:eastAsia="Calibri" w:hAnsi="Aptos" w:cstheme="minorHAnsi"/>
                  <w:sz w:val="25"/>
                  <w:szCs w:val="25"/>
                </w:rPr>
                <w:t>https://communitylegal.org/get-help/</w:t>
              </w:r>
            </w:hyperlink>
          </w:p>
          <w:p w14:paraId="183F640B" w14:textId="33F01153" w:rsidR="00F768C7" w:rsidRPr="00FA5EEA" w:rsidRDefault="00F768C7" w:rsidP="00F768C7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 w:rsidRPr="00FA5EEA">
              <w:rPr>
                <w:rFonts w:ascii="Aptos" w:eastAsia="Calibri" w:hAnsi="Aptos" w:cs="Calibri"/>
                <w:color w:val="333333"/>
                <w:sz w:val="25"/>
                <w:szCs w:val="25"/>
              </w:rPr>
              <w:t>TTY</w:t>
            </w:r>
            <w:r w:rsidR="00DF3A8F" w:rsidRPr="00FA5EEA">
              <w:rPr>
                <w:rFonts w:ascii="Aptos" w:eastAsia="Calibri" w:hAnsi="Aptos" w:cs="Calibri"/>
                <w:color w:val="333333"/>
                <w:sz w:val="25"/>
                <w:szCs w:val="25"/>
              </w:rPr>
              <w:t>:</w:t>
            </w:r>
            <w:r w:rsidRPr="00FA5EEA">
              <w:rPr>
                <w:rFonts w:ascii="Aptos" w:eastAsia="Calibri" w:hAnsi="Aptos" w:cs="Calibri"/>
                <w:color w:val="333333"/>
                <w:sz w:val="25"/>
                <w:szCs w:val="25"/>
              </w:rPr>
              <w:t>(508) 755-326</w:t>
            </w:r>
          </w:p>
          <w:p w14:paraId="52EDAA06" w14:textId="21188F87" w:rsidR="00F768C7" w:rsidRPr="00FA5EEA" w:rsidRDefault="00F768C7" w:rsidP="00F768C7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 w:rsidRPr="00FA5EEA">
              <w:rPr>
                <w:rFonts w:ascii="Aptos" w:eastAsia="Calibri" w:hAnsi="Aptos" w:cs="Calibri"/>
                <w:color w:val="333333"/>
                <w:sz w:val="25"/>
                <w:szCs w:val="25"/>
              </w:rPr>
              <w:t>Fax</w:t>
            </w:r>
            <w:r w:rsidR="00DF3A8F" w:rsidRPr="00FA5EEA">
              <w:rPr>
                <w:rFonts w:ascii="Aptos" w:eastAsia="Calibri" w:hAnsi="Aptos" w:cs="Calibri"/>
                <w:color w:val="333333"/>
                <w:sz w:val="25"/>
                <w:szCs w:val="25"/>
              </w:rPr>
              <w:t>:</w:t>
            </w:r>
            <w:r w:rsidRPr="00FA5EEA">
              <w:rPr>
                <w:rFonts w:ascii="Aptos" w:eastAsia="Calibri" w:hAnsi="Aptos" w:cs="Calibri"/>
                <w:color w:val="333333"/>
                <w:sz w:val="25"/>
                <w:szCs w:val="25"/>
              </w:rPr>
              <w:t>(508) 752-5918</w:t>
            </w:r>
          </w:p>
          <w:p w14:paraId="096F2AAB" w14:textId="77777777" w:rsidR="00BE13DD" w:rsidRPr="00FA5EEA" w:rsidRDefault="00BE13DD" w:rsidP="0016664B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7C55A78C" w14:textId="51CB9064" w:rsidR="0016664B" w:rsidRPr="00FA5EEA" w:rsidRDefault="0016664B" w:rsidP="0016664B">
            <w:pPr>
              <w:pStyle w:val="NoSpacing"/>
              <w:jc w:val="center"/>
              <w:rPr>
                <w:rFonts w:ascii="Aptos" w:eastAsia="Times New Roman" w:hAnsi="Aptos" w:cstheme="minorHAnsi"/>
                <w:color w:val="333333"/>
                <w:sz w:val="25"/>
                <w:szCs w:val="25"/>
                <w:shd w:val="clear" w:color="auto" w:fill="FFFFFF"/>
              </w:rPr>
            </w:pP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Provides Information, Advice, Representation</w:t>
            </w:r>
          </w:p>
          <w:p w14:paraId="461D4874" w14:textId="77777777" w:rsidR="00F768C7" w:rsidRPr="00FA5EEA" w:rsidRDefault="00F768C7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66B2D7B" w14:textId="77466D26" w:rsidR="000773F3" w:rsidRPr="00FA5EEA" w:rsidRDefault="000773F3" w:rsidP="00682A42">
            <w:pPr>
              <w:pStyle w:val="NoSpacing"/>
              <w:jc w:val="center"/>
              <w:rPr>
                <w:rFonts w:ascii="Aptos" w:hAnsi="Aptos"/>
                <w:i/>
                <w:sz w:val="25"/>
                <w:szCs w:val="25"/>
              </w:rPr>
            </w:pPr>
          </w:p>
        </w:tc>
      </w:tr>
    </w:tbl>
    <w:p w14:paraId="566B2D7D" w14:textId="77777777" w:rsidR="000773F3" w:rsidRPr="00FA5EEA" w:rsidRDefault="000773F3" w:rsidP="00A96991">
      <w:pPr>
        <w:pStyle w:val="NoSpacing"/>
        <w:jc w:val="center"/>
        <w:rPr>
          <w:rFonts w:ascii="Aptos" w:hAnsi="Aptos"/>
          <w:b/>
          <w:i/>
          <w:sz w:val="25"/>
          <w:szCs w:val="25"/>
        </w:rPr>
      </w:pPr>
    </w:p>
    <w:p w14:paraId="39192669" w14:textId="27F08657" w:rsidR="03FEDA7D" w:rsidRDefault="00230BC8" w:rsidP="00CB565D">
      <w:pPr>
        <w:pStyle w:val="NoSpacing"/>
        <w:jc w:val="center"/>
        <w:rPr>
          <w:rFonts w:ascii="Aptos" w:hAnsi="Aptos"/>
          <w:b/>
          <w:bCs/>
          <w:i/>
          <w:iCs/>
          <w:sz w:val="32"/>
          <w:szCs w:val="32"/>
        </w:rPr>
      </w:pPr>
      <w:r w:rsidRPr="00777C95">
        <w:rPr>
          <w:rFonts w:ascii="Aptos" w:hAnsi="Aptos"/>
          <w:b/>
          <w:bCs/>
          <w:i/>
          <w:iCs/>
          <w:sz w:val="32"/>
          <w:szCs w:val="32"/>
        </w:rPr>
        <w:t>Greater Springfield Area</w:t>
      </w:r>
      <w:r w:rsidR="00F768C7" w:rsidRPr="00777C95">
        <w:rPr>
          <w:rFonts w:ascii="Aptos" w:hAnsi="Aptos"/>
          <w:b/>
          <w:bCs/>
          <w:i/>
          <w:iCs/>
          <w:sz w:val="32"/>
          <w:szCs w:val="32"/>
        </w:rPr>
        <w:t xml:space="preserve"> and Hampshire County</w:t>
      </w:r>
    </w:p>
    <w:p w14:paraId="0ECEB69E" w14:textId="77777777" w:rsidR="00977C39" w:rsidRPr="00777C95" w:rsidRDefault="00977C39" w:rsidP="00CB565D">
      <w:pPr>
        <w:pStyle w:val="NoSpacing"/>
        <w:jc w:val="center"/>
        <w:rPr>
          <w:rFonts w:ascii="Aptos" w:hAnsi="Aptos"/>
          <w:b/>
          <w:bCs/>
          <w:i/>
          <w:iCs/>
          <w:sz w:val="32"/>
          <w:szCs w:val="32"/>
        </w:rPr>
      </w:pPr>
    </w:p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4785"/>
        <w:gridCol w:w="4770"/>
      </w:tblGrid>
      <w:tr w:rsidR="00977C39" w14:paraId="02F67133" w14:textId="77777777" w:rsidTr="00977C39">
        <w:tc>
          <w:tcPr>
            <w:tcW w:w="4785" w:type="dxa"/>
          </w:tcPr>
          <w:p w14:paraId="1BC099C6" w14:textId="77777777" w:rsidR="00977C39" w:rsidRDefault="00977C39" w:rsidP="00977C39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</w:p>
          <w:p w14:paraId="41174C63" w14:textId="5A376F95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Disability Law Center</w:t>
            </w:r>
          </w:p>
          <w:p w14:paraId="35DA369A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Western MA Office</w:t>
            </w:r>
          </w:p>
          <w:p w14:paraId="0F6D741C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32 Industrial Drive East</w:t>
            </w:r>
          </w:p>
          <w:p w14:paraId="750C188E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Northampton, MA 01060</w:t>
            </w:r>
          </w:p>
          <w:p w14:paraId="6C16FD3D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Voice: (413) 584-6337 / (800) 222-5619 </w:t>
            </w:r>
          </w:p>
          <w:p w14:paraId="48FDFE87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TTY: (413) 582-6919  </w:t>
            </w:r>
          </w:p>
          <w:p w14:paraId="531A5423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Fax: (413) 584-2976</w:t>
            </w:r>
          </w:p>
          <w:p w14:paraId="341AAD6A" w14:textId="77777777" w:rsidR="00977C39" w:rsidRPr="00FA5EEA" w:rsidRDefault="00977C39" w:rsidP="00977C39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7E7B8828" w14:textId="77777777" w:rsidR="00977C39" w:rsidRPr="00FA5EEA" w:rsidRDefault="00977C39" w:rsidP="00977C39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sz w:val="25"/>
                <w:szCs w:val="25"/>
                <w:u w:val="none"/>
              </w:rPr>
            </w:pP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Provides Information, Advice, Representation</w:t>
            </w:r>
          </w:p>
          <w:p w14:paraId="2C7A20BC" w14:textId="77777777" w:rsidR="00977C39" w:rsidRDefault="00977C39" w:rsidP="00BF14C2">
            <w:pPr>
              <w:ind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</w:p>
        </w:tc>
        <w:tc>
          <w:tcPr>
            <w:tcW w:w="4770" w:type="dxa"/>
          </w:tcPr>
          <w:p w14:paraId="18A3FA11" w14:textId="77777777" w:rsidR="00977C39" w:rsidRDefault="00977C39" w:rsidP="00977C39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</w:p>
          <w:p w14:paraId="7EB6D264" w14:textId="6BB1A215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Federation for Children with Special Needs</w:t>
            </w:r>
          </w:p>
          <w:p w14:paraId="46B24123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Western MA Office</w:t>
            </w:r>
          </w:p>
          <w:p w14:paraId="3F79AA77" w14:textId="7076C015" w:rsidR="00977C39" w:rsidRPr="00FA5EEA" w:rsidRDefault="008D6805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(800) 331-0688</w:t>
            </w:r>
          </w:p>
          <w:p w14:paraId="398D6D66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64469607" w14:textId="302BC38B" w:rsidR="00977C39" w:rsidRDefault="00977C39" w:rsidP="00977C39">
            <w:pPr>
              <w:ind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 w:rsidRPr="00FA5EEA">
              <w:rPr>
                <w:rFonts w:ascii="Aptos" w:hAnsi="Aptos"/>
                <w:i/>
                <w:sz w:val="25"/>
                <w:szCs w:val="25"/>
              </w:rPr>
              <w:t>Provides Information, Technical Assistance, and Referrals to advocates and attorneys</w:t>
            </w:r>
          </w:p>
        </w:tc>
      </w:tr>
    </w:tbl>
    <w:p w14:paraId="1051839E" w14:textId="1BAB330D" w:rsidR="00490E35" w:rsidRDefault="00490E35" w:rsidP="00490E35">
      <w:pPr>
        <w:pStyle w:val="NoSpacing"/>
        <w:rPr>
          <w:rFonts w:ascii="Aptos" w:hAnsi="Aptos"/>
          <w:sz w:val="25"/>
          <w:szCs w:val="25"/>
        </w:rPr>
      </w:pPr>
    </w:p>
    <w:p w14:paraId="11D246AD" w14:textId="77777777" w:rsidR="00490E35" w:rsidRDefault="00490E35">
      <w:pPr>
        <w:spacing w:after="200" w:line="276" w:lineRule="auto"/>
        <w:rPr>
          <w:rFonts w:ascii="Aptos" w:hAnsi="Aptos" w:cstheme="minorBidi"/>
          <w:sz w:val="25"/>
          <w:szCs w:val="25"/>
        </w:rPr>
      </w:pPr>
      <w:r>
        <w:rPr>
          <w:rFonts w:ascii="Aptos" w:hAnsi="Aptos"/>
          <w:sz w:val="25"/>
          <w:szCs w:val="25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490E35" w14:paraId="07453BFB" w14:textId="77777777" w:rsidTr="00490E35">
        <w:tc>
          <w:tcPr>
            <w:tcW w:w="9625" w:type="dxa"/>
          </w:tcPr>
          <w:p w14:paraId="1A30A8F8" w14:textId="77777777" w:rsidR="00490E35" w:rsidRDefault="00490E35" w:rsidP="00490E35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</w:p>
          <w:p w14:paraId="6A4DB41D" w14:textId="2233041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Community Legal Aid</w:t>
            </w:r>
          </w:p>
          <w:p w14:paraId="42039AF2" w14:textId="77777777" w:rsidR="00490E35" w:rsidRPr="00FA5EE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Western MA Offices</w:t>
            </w:r>
          </w:p>
          <w:p w14:paraId="1F5C0AA9" w14:textId="77777777" w:rsidR="00490E35" w:rsidRPr="00FA5EEA" w:rsidRDefault="00490E35" w:rsidP="00490E35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u w:val="single"/>
              </w:rPr>
            </w:pPr>
            <w:r w:rsidRPr="00FA5EEA">
              <w:rPr>
                <w:rFonts w:ascii="Aptos" w:eastAsia="Calibri" w:hAnsi="Aptos" w:cs="Calibri"/>
                <w:color w:val="333333"/>
                <w:sz w:val="25"/>
                <w:szCs w:val="25"/>
                <w:u w:val="single"/>
              </w:rPr>
              <w:t>Intake Information</w:t>
            </w:r>
          </w:p>
          <w:p w14:paraId="2911B995" w14:textId="77777777" w:rsidR="00490E35" w:rsidRPr="00FA5EEA" w:rsidRDefault="00490E35" w:rsidP="00490E35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 w:rsidRPr="00FA5EEA">
              <w:rPr>
                <w:rFonts w:ascii="Aptos" w:eastAsia="Calibri" w:hAnsi="Aptos" w:cs="Calibri"/>
                <w:color w:val="333333"/>
                <w:sz w:val="25"/>
                <w:szCs w:val="25"/>
              </w:rPr>
              <w:t>Phone: (855) 252-5342</w:t>
            </w:r>
          </w:p>
          <w:p w14:paraId="280947D8" w14:textId="77777777" w:rsidR="00490E35" w:rsidRPr="00FA5EEA" w:rsidRDefault="00490E35" w:rsidP="00490E35">
            <w:pPr>
              <w:ind w:left="-20" w:right="-20"/>
              <w:jc w:val="center"/>
              <w:rPr>
                <w:rFonts w:ascii="Aptos" w:eastAsiaTheme="minorEastAsia" w:hAnsi="Aptos" w:cstheme="minorHAnsi"/>
                <w:sz w:val="25"/>
                <w:szCs w:val="25"/>
              </w:rPr>
            </w:pPr>
            <w:hyperlink r:id="rId15" w:history="1">
              <w:r w:rsidRPr="00FA5EEA">
                <w:rPr>
                  <w:rStyle w:val="Hyperlink"/>
                  <w:rFonts w:ascii="Aptos" w:eastAsia="Calibri" w:hAnsi="Aptos" w:cstheme="minorHAnsi"/>
                  <w:sz w:val="25"/>
                  <w:szCs w:val="25"/>
                </w:rPr>
                <w:t>https://communitylegal.org/get-help/</w:t>
              </w:r>
            </w:hyperlink>
          </w:p>
          <w:p w14:paraId="07160496" w14:textId="77777777" w:rsidR="00490E35" w:rsidRPr="00FA5EEA" w:rsidRDefault="00490E35" w:rsidP="00490E35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 w:rsidRPr="00FA5EEA">
              <w:rPr>
                <w:rFonts w:ascii="Aptos" w:eastAsia="Calibri" w:hAnsi="Aptos" w:cs="Calibri"/>
                <w:color w:val="333333"/>
                <w:sz w:val="25"/>
                <w:szCs w:val="25"/>
              </w:rPr>
              <w:t>TTY: (508) 755-3260</w:t>
            </w:r>
          </w:p>
          <w:p w14:paraId="72BA9D2B" w14:textId="77777777" w:rsidR="00490E35" w:rsidRPr="00FA5EEA" w:rsidRDefault="00490E35" w:rsidP="00490E35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 w:rsidRPr="00FA5EEA">
              <w:rPr>
                <w:rFonts w:ascii="Aptos" w:eastAsia="Calibri" w:hAnsi="Aptos" w:cs="Calibri"/>
                <w:color w:val="333333"/>
                <w:sz w:val="25"/>
                <w:szCs w:val="25"/>
              </w:rPr>
              <w:t>Fax: (508) 752-5918</w:t>
            </w:r>
          </w:p>
          <w:p w14:paraId="7C2C810A" w14:textId="77777777" w:rsidR="00490E35" w:rsidRPr="00FA5EEA" w:rsidRDefault="00490E35" w:rsidP="00490E35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525F57BD" w14:textId="77777777" w:rsidR="00490E35" w:rsidRPr="00FA5EEA" w:rsidRDefault="00490E35" w:rsidP="00490E35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Provides Information, Advice, Representation</w:t>
            </w:r>
          </w:p>
          <w:p w14:paraId="2EB5D849" w14:textId="77777777" w:rsidR="00490E35" w:rsidRPr="00FA5EEA" w:rsidRDefault="00490E35" w:rsidP="00490E35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i/>
                <w:iCs/>
                <w:color w:val="auto"/>
                <w:sz w:val="25"/>
                <w:szCs w:val="25"/>
                <w:u w:val="none"/>
              </w:rPr>
            </w:pPr>
          </w:p>
          <w:p w14:paraId="11372E35" w14:textId="77777777" w:rsidR="00490E35" w:rsidRPr="00FA5EEA" w:rsidRDefault="00490E35" w:rsidP="00490E35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i/>
                <w:iCs/>
                <w:color w:val="auto"/>
                <w:sz w:val="25"/>
                <w:szCs w:val="25"/>
                <w:u w:val="none"/>
              </w:rPr>
            </w:pPr>
            <w:r w:rsidRPr="00FA5EEA">
              <w:rPr>
                <w:rStyle w:val="Hyperlink"/>
                <w:rFonts w:ascii="Aptos" w:eastAsia="Calibri" w:hAnsi="Aptos" w:cs="Calibri"/>
                <w:i/>
                <w:iCs/>
                <w:color w:val="auto"/>
                <w:sz w:val="25"/>
                <w:szCs w:val="25"/>
                <w:u w:val="none"/>
              </w:rPr>
              <w:t>Main Offices:  Fitchburg, Northampton, Pittsfield, Springfield, Worcester</w:t>
            </w:r>
          </w:p>
          <w:p w14:paraId="0CF457E3" w14:textId="77777777" w:rsidR="00490E35" w:rsidRPr="00FA5EEA" w:rsidRDefault="00490E35" w:rsidP="00490E35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i/>
                <w:iCs/>
                <w:color w:val="auto"/>
                <w:sz w:val="25"/>
                <w:szCs w:val="25"/>
                <w:u w:val="none"/>
              </w:rPr>
            </w:pPr>
            <w:r w:rsidRPr="00FA5EEA">
              <w:rPr>
                <w:rStyle w:val="Hyperlink"/>
                <w:rFonts w:ascii="Aptos" w:eastAsia="Calibri" w:hAnsi="Aptos" w:cs="Calibri"/>
                <w:i/>
                <w:iCs/>
                <w:color w:val="auto"/>
                <w:sz w:val="25"/>
                <w:szCs w:val="25"/>
                <w:u w:val="none"/>
              </w:rPr>
              <w:t>Satellite Offices:  Greenfield, Holyoke, Milford, North Adams, Southbridge</w:t>
            </w:r>
          </w:p>
          <w:p w14:paraId="6E45CFE3" w14:textId="77777777" w:rsidR="00490E35" w:rsidRDefault="00490E35" w:rsidP="00230BC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</w:tr>
    </w:tbl>
    <w:p w14:paraId="51E1C579" w14:textId="77777777" w:rsidR="00F768C7" w:rsidRPr="00FA5EEA" w:rsidRDefault="00F768C7" w:rsidP="00230BC8">
      <w:pPr>
        <w:pStyle w:val="NoSpacing"/>
        <w:jc w:val="center"/>
        <w:rPr>
          <w:rFonts w:ascii="Aptos" w:hAnsi="Aptos"/>
          <w:sz w:val="25"/>
          <w:szCs w:val="25"/>
        </w:rPr>
      </w:pPr>
    </w:p>
    <w:p w14:paraId="5F32800F" w14:textId="0408E678" w:rsidR="00F768C7" w:rsidRPr="00777C95" w:rsidRDefault="00F768C7" w:rsidP="00F768C7">
      <w:pPr>
        <w:pStyle w:val="NoSpacing"/>
        <w:jc w:val="center"/>
        <w:rPr>
          <w:rFonts w:ascii="Aptos" w:hAnsi="Aptos"/>
          <w:b/>
          <w:bCs/>
          <w:i/>
          <w:iCs/>
          <w:sz w:val="32"/>
          <w:szCs w:val="32"/>
        </w:rPr>
      </w:pPr>
      <w:r w:rsidRPr="00777C95">
        <w:rPr>
          <w:rFonts w:ascii="Aptos" w:hAnsi="Aptos"/>
          <w:b/>
          <w:bCs/>
          <w:i/>
          <w:iCs/>
          <w:sz w:val="32"/>
          <w:szCs w:val="32"/>
        </w:rPr>
        <w:t>The Berkshires and Franklin County</w:t>
      </w:r>
    </w:p>
    <w:p w14:paraId="0D05556E" w14:textId="77777777" w:rsidR="00F768C7" w:rsidRPr="00FA5EEA" w:rsidRDefault="00F768C7" w:rsidP="00FF2997">
      <w:pPr>
        <w:pStyle w:val="NoSpacing"/>
        <w:rPr>
          <w:rFonts w:ascii="Aptos" w:hAnsi="Aptos"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23409" w:rsidRPr="00FA5EEA" w14:paraId="02A54D11" w14:textId="77777777" w:rsidTr="00222812">
        <w:trPr>
          <w:trHeight w:val="1147"/>
        </w:trPr>
        <w:tc>
          <w:tcPr>
            <w:tcW w:w="9576" w:type="dxa"/>
          </w:tcPr>
          <w:p w14:paraId="7F3842C1" w14:textId="77777777" w:rsidR="00D23409" w:rsidRPr="00FA5EEA" w:rsidRDefault="00D23409" w:rsidP="0022281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12FE5295" w14:textId="77777777" w:rsidR="00D23409" w:rsidRPr="00FA5EEA" w:rsidRDefault="00D23409" w:rsidP="00D23409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Community Legal Aid</w:t>
            </w:r>
          </w:p>
          <w:p w14:paraId="41B2E011" w14:textId="77777777" w:rsidR="00D23409" w:rsidRPr="00FA5EEA" w:rsidRDefault="00D23409" w:rsidP="00D2340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152 North Street</w:t>
            </w:r>
          </w:p>
          <w:p w14:paraId="064AC006" w14:textId="77777777" w:rsidR="00D23409" w:rsidRPr="00FA5EEA" w:rsidRDefault="00D23409" w:rsidP="00D2340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Pittsfield, MA 01201</w:t>
            </w:r>
          </w:p>
          <w:p w14:paraId="7CB56378" w14:textId="77777777" w:rsidR="00D23409" w:rsidRPr="00FA5EEA" w:rsidRDefault="00D23409" w:rsidP="00D23409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 w:rsidRPr="00FA5EEA">
              <w:rPr>
                <w:rFonts w:ascii="Aptos" w:eastAsia="Calibri" w:hAnsi="Aptos" w:cs="Calibri"/>
                <w:color w:val="333333"/>
                <w:sz w:val="25"/>
                <w:szCs w:val="25"/>
              </w:rPr>
              <w:t>Phone: (855) 252-5342</w:t>
            </w:r>
          </w:p>
          <w:p w14:paraId="55B5E2C3" w14:textId="77777777" w:rsidR="00D23409" w:rsidRPr="00FA5EEA" w:rsidRDefault="00D23409" w:rsidP="00D23409">
            <w:pPr>
              <w:ind w:left="-20" w:right="-20"/>
              <w:jc w:val="center"/>
              <w:rPr>
                <w:rFonts w:ascii="Aptos" w:eastAsiaTheme="minorEastAsia" w:hAnsi="Aptos" w:cstheme="minorHAnsi"/>
                <w:sz w:val="25"/>
                <w:szCs w:val="25"/>
              </w:rPr>
            </w:pPr>
            <w:hyperlink r:id="rId16" w:history="1">
              <w:r w:rsidRPr="00FA5EEA">
                <w:rPr>
                  <w:rStyle w:val="Hyperlink"/>
                  <w:rFonts w:ascii="Aptos" w:eastAsia="Calibri" w:hAnsi="Aptos" w:cstheme="minorHAnsi"/>
                  <w:sz w:val="25"/>
                  <w:szCs w:val="25"/>
                </w:rPr>
                <w:t>https://communitylegal.org/get-help/</w:t>
              </w:r>
            </w:hyperlink>
          </w:p>
          <w:p w14:paraId="3DC92988" w14:textId="77777777" w:rsidR="00D23409" w:rsidRPr="00FA5EEA" w:rsidRDefault="00D23409" w:rsidP="00D23409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 w:rsidRPr="00FA5EEA">
              <w:rPr>
                <w:rFonts w:ascii="Aptos" w:eastAsia="Calibri" w:hAnsi="Aptos" w:cs="Calibri"/>
                <w:color w:val="333333"/>
                <w:sz w:val="25"/>
                <w:szCs w:val="25"/>
              </w:rPr>
              <w:t>TTY: (508) 755-326</w:t>
            </w:r>
          </w:p>
          <w:p w14:paraId="694B2650" w14:textId="77777777" w:rsidR="00D23409" w:rsidRPr="00FA5EEA" w:rsidRDefault="00D23409" w:rsidP="00D23409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  <w:r w:rsidRPr="00FA5EEA">
              <w:rPr>
                <w:rFonts w:ascii="Aptos" w:eastAsia="Calibri" w:hAnsi="Aptos" w:cs="Calibri"/>
                <w:color w:val="333333"/>
                <w:sz w:val="25"/>
                <w:szCs w:val="25"/>
              </w:rPr>
              <w:t>Fax: (508) 752-5918</w:t>
            </w:r>
          </w:p>
          <w:p w14:paraId="74BEF0CF" w14:textId="77777777" w:rsidR="001E6247" w:rsidRPr="00FA5EEA" w:rsidRDefault="001E6247" w:rsidP="00D23409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0309B816" w14:textId="0DF46B24" w:rsidR="00D23409" w:rsidRPr="00FA5EEA" w:rsidRDefault="00D23409" w:rsidP="00D23409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sz w:val="25"/>
                <w:szCs w:val="25"/>
                <w:u w:val="none"/>
              </w:rPr>
            </w:pP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Provides Information, Advice, Representation</w:t>
            </w:r>
          </w:p>
          <w:p w14:paraId="1F4A5B82" w14:textId="77777777" w:rsidR="00D23409" w:rsidRPr="00FA5EEA" w:rsidRDefault="00D23409" w:rsidP="00222812">
            <w:pPr>
              <w:shd w:val="clear" w:color="auto" w:fill="FFFFFF"/>
              <w:jc w:val="center"/>
              <w:rPr>
                <w:rFonts w:ascii="Aptos" w:hAnsi="Aptos" w:cstheme="minorHAnsi"/>
                <w:sz w:val="25"/>
                <w:szCs w:val="25"/>
              </w:rPr>
            </w:pPr>
          </w:p>
        </w:tc>
      </w:tr>
    </w:tbl>
    <w:p w14:paraId="069EB33F" w14:textId="77777777" w:rsidR="00D23409" w:rsidRPr="00FA5EEA" w:rsidRDefault="00D23409" w:rsidP="00FF2997">
      <w:pPr>
        <w:pStyle w:val="NoSpacing"/>
        <w:rPr>
          <w:rFonts w:ascii="Aptos" w:hAnsi="Aptos"/>
          <w:sz w:val="25"/>
          <w:szCs w:val="25"/>
        </w:rPr>
      </w:pPr>
    </w:p>
    <w:p w14:paraId="648762AA" w14:textId="77777777" w:rsidR="00B53CEE" w:rsidRPr="00FA5EEA" w:rsidRDefault="00B53CEE" w:rsidP="00F768C7">
      <w:pPr>
        <w:ind w:left="-20" w:right="-20"/>
        <w:jc w:val="center"/>
        <w:rPr>
          <w:rFonts w:ascii="Aptos" w:eastAsia="Calibri" w:hAnsi="Aptos" w:cs="Calibri"/>
          <w:color w:val="333333"/>
          <w:sz w:val="25"/>
          <w:szCs w:val="25"/>
        </w:rPr>
      </w:pPr>
    </w:p>
    <w:p w14:paraId="5402D623" w14:textId="6B7E4274" w:rsidR="00F768C7" w:rsidRPr="00FA5EEA" w:rsidRDefault="00F768C7" w:rsidP="006A28F1">
      <w:pPr>
        <w:pStyle w:val="NoSpacing"/>
        <w:rPr>
          <w:rFonts w:ascii="Aptos" w:hAnsi="Aptos"/>
          <w:sz w:val="25"/>
          <w:szCs w:val="25"/>
        </w:rPr>
      </w:pPr>
    </w:p>
    <w:sectPr w:rsidR="00F768C7" w:rsidRPr="00FA5EEA" w:rsidSect="001A1E72">
      <w:pgSz w:w="12240" w:h="15840"/>
      <w:pgMar w:top="1008" w:right="1008" w:bottom="360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4A6A4" w14:textId="77777777" w:rsidR="00E0281E" w:rsidRDefault="00E0281E" w:rsidP="00364EAC">
      <w:r>
        <w:separator/>
      </w:r>
    </w:p>
  </w:endnote>
  <w:endnote w:type="continuationSeparator" w:id="0">
    <w:p w14:paraId="5AB0EBAF" w14:textId="77777777" w:rsidR="00E0281E" w:rsidRDefault="00E0281E" w:rsidP="0036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F131A" w14:textId="77777777" w:rsidR="00E0281E" w:rsidRDefault="00E0281E" w:rsidP="00364EAC">
      <w:r>
        <w:separator/>
      </w:r>
    </w:p>
  </w:footnote>
  <w:footnote w:type="continuationSeparator" w:id="0">
    <w:p w14:paraId="2691A24D" w14:textId="77777777" w:rsidR="00E0281E" w:rsidRDefault="00E0281E" w:rsidP="00364EAC">
      <w:r>
        <w:continuationSeparator/>
      </w:r>
    </w:p>
  </w:footnote>
  <w:footnote w:id="1">
    <w:p w14:paraId="4CAC9277" w14:textId="2E70FB84" w:rsidR="00134B0B" w:rsidRPr="001A1E72" w:rsidRDefault="00134B0B" w:rsidP="001A1E72">
      <w:pPr>
        <w:pStyle w:val="pf0"/>
        <w:rPr>
          <w:rFonts w:ascii="Aptos" w:hAnsi="Aptos" w:cs="Arial"/>
          <w:sz w:val="20"/>
          <w:szCs w:val="20"/>
        </w:rPr>
      </w:pPr>
      <w:r w:rsidRPr="00955EE5">
        <w:rPr>
          <w:rStyle w:val="FootnoteReference"/>
          <w:rFonts w:ascii="Aptos" w:hAnsi="Aptos"/>
        </w:rPr>
        <w:footnoteRef/>
      </w:r>
      <w:r w:rsidRPr="00955EE5">
        <w:rPr>
          <w:rFonts w:ascii="Aptos" w:hAnsi="Aptos"/>
        </w:rPr>
        <w:t xml:space="preserve"> </w:t>
      </w:r>
      <w:r w:rsidR="00A22203" w:rsidRPr="00955EE5">
        <w:rPr>
          <w:rStyle w:val="cf01"/>
          <w:rFonts w:ascii="Aptos" w:hAnsi="Aptos"/>
        </w:rPr>
        <w:t>Service Areas include</w:t>
      </w:r>
      <w:r w:rsidRPr="00955EE5">
        <w:rPr>
          <w:rStyle w:val="cf01"/>
          <w:rFonts w:ascii="Aptos" w:hAnsi="Aptos"/>
        </w:rPr>
        <w:t>: Central Massachusetts, Greater Boston, Metro West, Northeast Massachusetts, Southeast, Cape &amp; Islands, Western Massachusetts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4309D3"/>
    <w:multiLevelType w:val="multilevel"/>
    <w:tmpl w:val="177C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58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C8"/>
    <w:rsid w:val="00006120"/>
    <w:rsid w:val="0004654D"/>
    <w:rsid w:val="0005114B"/>
    <w:rsid w:val="00051EF4"/>
    <w:rsid w:val="00053A74"/>
    <w:rsid w:val="000773F3"/>
    <w:rsid w:val="00077997"/>
    <w:rsid w:val="000A54A0"/>
    <w:rsid w:val="000B5A52"/>
    <w:rsid w:val="000B7C1E"/>
    <w:rsid w:val="00116929"/>
    <w:rsid w:val="00134B0B"/>
    <w:rsid w:val="00147EBD"/>
    <w:rsid w:val="001516AF"/>
    <w:rsid w:val="00151B66"/>
    <w:rsid w:val="0015BD3E"/>
    <w:rsid w:val="0016664B"/>
    <w:rsid w:val="001702A1"/>
    <w:rsid w:val="0019600B"/>
    <w:rsid w:val="001A1E72"/>
    <w:rsid w:val="001E6247"/>
    <w:rsid w:val="001F5FC2"/>
    <w:rsid w:val="00230BC8"/>
    <w:rsid w:val="00240185"/>
    <w:rsid w:val="00282FFE"/>
    <w:rsid w:val="002A073D"/>
    <w:rsid w:val="002B6D0B"/>
    <w:rsid w:val="002E220C"/>
    <w:rsid w:val="003137EB"/>
    <w:rsid w:val="00331C1B"/>
    <w:rsid w:val="00364EAC"/>
    <w:rsid w:val="00375702"/>
    <w:rsid w:val="0039076A"/>
    <w:rsid w:val="003A04B3"/>
    <w:rsid w:val="003B62C1"/>
    <w:rsid w:val="003C3DA7"/>
    <w:rsid w:val="003C6338"/>
    <w:rsid w:val="003D72B8"/>
    <w:rsid w:val="003E5055"/>
    <w:rsid w:val="003E53BF"/>
    <w:rsid w:val="003F3580"/>
    <w:rsid w:val="00403C34"/>
    <w:rsid w:val="0042640B"/>
    <w:rsid w:val="004320EE"/>
    <w:rsid w:val="004335A3"/>
    <w:rsid w:val="004606A4"/>
    <w:rsid w:val="00466895"/>
    <w:rsid w:val="00483D54"/>
    <w:rsid w:val="00487B91"/>
    <w:rsid w:val="00490E35"/>
    <w:rsid w:val="004C3843"/>
    <w:rsid w:val="004E7D26"/>
    <w:rsid w:val="00503DC3"/>
    <w:rsid w:val="0050517A"/>
    <w:rsid w:val="005448DB"/>
    <w:rsid w:val="005678DF"/>
    <w:rsid w:val="00573EE9"/>
    <w:rsid w:val="005D145F"/>
    <w:rsid w:val="005D4486"/>
    <w:rsid w:val="005E4364"/>
    <w:rsid w:val="005F4852"/>
    <w:rsid w:val="0060291E"/>
    <w:rsid w:val="006353F3"/>
    <w:rsid w:val="00661D17"/>
    <w:rsid w:val="00676A11"/>
    <w:rsid w:val="00682A42"/>
    <w:rsid w:val="006874E1"/>
    <w:rsid w:val="00691E46"/>
    <w:rsid w:val="006944E4"/>
    <w:rsid w:val="006A28F1"/>
    <w:rsid w:val="006B2A43"/>
    <w:rsid w:val="006C21E1"/>
    <w:rsid w:val="006D1424"/>
    <w:rsid w:val="006F5BDF"/>
    <w:rsid w:val="00707981"/>
    <w:rsid w:val="007664B5"/>
    <w:rsid w:val="00776888"/>
    <w:rsid w:val="00777C95"/>
    <w:rsid w:val="007B31CF"/>
    <w:rsid w:val="007D39F6"/>
    <w:rsid w:val="00823772"/>
    <w:rsid w:val="00852004"/>
    <w:rsid w:val="00862857"/>
    <w:rsid w:val="008759A3"/>
    <w:rsid w:val="0088120F"/>
    <w:rsid w:val="00896EB4"/>
    <w:rsid w:val="008C1254"/>
    <w:rsid w:val="008D6805"/>
    <w:rsid w:val="0093788E"/>
    <w:rsid w:val="00940C9A"/>
    <w:rsid w:val="0095507D"/>
    <w:rsid w:val="00955EE5"/>
    <w:rsid w:val="00977C39"/>
    <w:rsid w:val="00982C07"/>
    <w:rsid w:val="009C21C9"/>
    <w:rsid w:val="009D19D0"/>
    <w:rsid w:val="009D622B"/>
    <w:rsid w:val="009F64DB"/>
    <w:rsid w:val="00A10658"/>
    <w:rsid w:val="00A1291A"/>
    <w:rsid w:val="00A172DB"/>
    <w:rsid w:val="00A22203"/>
    <w:rsid w:val="00A515AF"/>
    <w:rsid w:val="00A74972"/>
    <w:rsid w:val="00A81FE5"/>
    <w:rsid w:val="00A96991"/>
    <w:rsid w:val="00A970AC"/>
    <w:rsid w:val="00AA4A62"/>
    <w:rsid w:val="00AA6942"/>
    <w:rsid w:val="00AF2E45"/>
    <w:rsid w:val="00B53CEE"/>
    <w:rsid w:val="00BA4829"/>
    <w:rsid w:val="00BB291F"/>
    <w:rsid w:val="00BC2A11"/>
    <w:rsid w:val="00BE13DD"/>
    <w:rsid w:val="00BF14C2"/>
    <w:rsid w:val="00C05E79"/>
    <w:rsid w:val="00C11B74"/>
    <w:rsid w:val="00C24526"/>
    <w:rsid w:val="00C5101E"/>
    <w:rsid w:val="00C653E6"/>
    <w:rsid w:val="00C945E9"/>
    <w:rsid w:val="00CB565D"/>
    <w:rsid w:val="00CD3C97"/>
    <w:rsid w:val="00CE37BD"/>
    <w:rsid w:val="00D153E1"/>
    <w:rsid w:val="00D23409"/>
    <w:rsid w:val="00D574C7"/>
    <w:rsid w:val="00D8643F"/>
    <w:rsid w:val="00DF3A8F"/>
    <w:rsid w:val="00E0281E"/>
    <w:rsid w:val="00E307C5"/>
    <w:rsid w:val="00E905F1"/>
    <w:rsid w:val="00E94F23"/>
    <w:rsid w:val="00E962CB"/>
    <w:rsid w:val="00EB4211"/>
    <w:rsid w:val="00ED1CC9"/>
    <w:rsid w:val="00ED359F"/>
    <w:rsid w:val="00EE227F"/>
    <w:rsid w:val="00F100E0"/>
    <w:rsid w:val="00F57ADB"/>
    <w:rsid w:val="00F7083C"/>
    <w:rsid w:val="00F72190"/>
    <w:rsid w:val="00F75128"/>
    <w:rsid w:val="00F768C7"/>
    <w:rsid w:val="00FA5EEA"/>
    <w:rsid w:val="00FD2776"/>
    <w:rsid w:val="00FF2997"/>
    <w:rsid w:val="01FEC1EC"/>
    <w:rsid w:val="02833E90"/>
    <w:rsid w:val="03FEDA7D"/>
    <w:rsid w:val="0472945B"/>
    <w:rsid w:val="04FECFA5"/>
    <w:rsid w:val="06169BCA"/>
    <w:rsid w:val="06274F27"/>
    <w:rsid w:val="07E1B54E"/>
    <w:rsid w:val="08367067"/>
    <w:rsid w:val="094512D6"/>
    <w:rsid w:val="09A2E7DA"/>
    <w:rsid w:val="09BA637C"/>
    <w:rsid w:val="0A7A7B50"/>
    <w:rsid w:val="0B5A6018"/>
    <w:rsid w:val="0C5A5FAF"/>
    <w:rsid w:val="0CDABDDA"/>
    <w:rsid w:val="0CE927E1"/>
    <w:rsid w:val="0D09E18A"/>
    <w:rsid w:val="0D46C991"/>
    <w:rsid w:val="0E2977F0"/>
    <w:rsid w:val="0E865F2A"/>
    <w:rsid w:val="10EBD5D5"/>
    <w:rsid w:val="11EFD516"/>
    <w:rsid w:val="12126A5E"/>
    <w:rsid w:val="123CC3F1"/>
    <w:rsid w:val="13AD1F10"/>
    <w:rsid w:val="13F2CA64"/>
    <w:rsid w:val="15F2B017"/>
    <w:rsid w:val="17105EEE"/>
    <w:rsid w:val="18609670"/>
    <w:rsid w:val="1BB73736"/>
    <w:rsid w:val="1C878D6F"/>
    <w:rsid w:val="1E967B23"/>
    <w:rsid w:val="1FE64227"/>
    <w:rsid w:val="20306FEC"/>
    <w:rsid w:val="2100B166"/>
    <w:rsid w:val="2103770B"/>
    <w:rsid w:val="217F2A02"/>
    <w:rsid w:val="220D3A68"/>
    <w:rsid w:val="220F663C"/>
    <w:rsid w:val="22C39AF8"/>
    <w:rsid w:val="231BCF44"/>
    <w:rsid w:val="23308175"/>
    <w:rsid w:val="2369EC46"/>
    <w:rsid w:val="244187E7"/>
    <w:rsid w:val="248EC08D"/>
    <w:rsid w:val="2562F68B"/>
    <w:rsid w:val="25848B39"/>
    <w:rsid w:val="260EAAED"/>
    <w:rsid w:val="26545E99"/>
    <w:rsid w:val="26E2D75F"/>
    <w:rsid w:val="272F0072"/>
    <w:rsid w:val="289A974D"/>
    <w:rsid w:val="28CA350C"/>
    <w:rsid w:val="28ED585D"/>
    <w:rsid w:val="29F4230B"/>
    <w:rsid w:val="2A66056D"/>
    <w:rsid w:val="2A7E8F3E"/>
    <w:rsid w:val="2BB64882"/>
    <w:rsid w:val="2BD2380F"/>
    <w:rsid w:val="2CB9E590"/>
    <w:rsid w:val="2D39ECA5"/>
    <w:rsid w:val="2D4D040F"/>
    <w:rsid w:val="2DB61324"/>
    <w:rsid w:val="2E31D997"/>
    <w:rsid w:val="2F8D897B"/>
    <w:rsid w:val="30718D67"/>
    <w:rsid w:val="31525AAE"/>
    <w:rsid w:val="319B81F7"/>
    <w:rsid w:val="32452087"/>
    <w:rsid w:val="33F3C18E"/>
    <w:rsid w:val="3487F2BE"/>
    <w:rsid w:val="34D69656"/>
    <w:rsid w:val="359787D5"/>
    <w:rsid w:val="36CB529C"/>
    <w:rsid w:val="37335836"/>
    <w:rsid w:val="3786DB1C"/>
    <w:rsid w:val="38BC2B53"/>
    <w:rsid w:val="38CF2897"/>
    <w:rsid w:val="39778570"/>
    <w:rsid w:val="39F43F2A"/>
    <w:rsid w:val="3A6AF8F8"/>
    <w:rsid w:val="3B7CE737"/>
    <w:rsid w:val="3EFFB0D9"/>
    <w:rsid w:val="3F2E1D84"/>
    <w:rsid w:val="3F79169F"/>
    <w:rsid w:val="40AFD57F"/>
    <w:rsid w:val="40DA3A7C"/>
    <w:rsid w:val="4411DB3E"/>
    <w:rsid w:val="44D61818"/>
    <w:rsid w:val="4746A009"/>
    <w:rsid w:val="4A366C26"/>
    <w:rsid w:val="4AAE989A"/>
    <w:rsid w:val="4ABCD1B4"/>
    <w:rsid w:val="4B24217B"/>
    <w:rsid w:val="4B63EE66"/>
    <w:rsid w:val="4D0BBFE3"/>
    <w:rsid w:val="4D9401BB"/>
    <w:rsid w:val="4DEE71DA"/>
    <w:rsid w:val="4E1F9E3C"/>
    <w:rsid w:val="4E3FD2B0"/>
    <w:rsid w:val="4EDFEFFB"/>
    <w:rsid w:val="4EF3C3C4"/>
    <w:rsid w:val="4FBCA151"/>
    <w:rsid w:val="508C701C"/>
    <w:rsid w:val="508F9425"/>
    <w:rsid w:val="50C45CE3"/>
    <w:rsid w:val="51878F3B"/>
    <w:rsid w:val="54772FDB"/>
    <w:rsid w:val="56D91683"/>
    <w:rsid w:val="581CE9D2"/>
    <w:rsid w:val="586A1F22"/>
    <w:rsid w:val="5A368C3A"/>
    <w:rsid w:val="5AF918A2"/>
    <w:rsid w:val="5B71DB22"/>
    <w:rsid w:val="5B9CBDD0"/>
    <w:rsid w:val="5BBAE368"/>
    <w:rsid w:val="5DDCEA5F"/>
    <w:rsid w:val="5DDF47E0"/>
    <w:rsid w:val="6018F07C"/>
    <w:rsid w:val="619584C2"/>
    <w:rsid w:val="61F1F2D6"/>
    <w:rsid w:val="62057A0D"/>
    <w:rsid w:val="62BB1EA0"/>
    <w:rsid w:val="634D44B0"/>
    <w:rsid w:val="65ACE638"/>
    <w:rsid w:val="6633537E"/>
    <w:rsid w:val="6901E53D"/>
    <w:rsid w:val="6925A776"/>
    <w:rsid w:val="697904E1"/>
    <w:rsid w:val="6A29FA80"/>
    <w:rsid w:val="6A672EFE"/>
    <w:rsid w:val="6B499039"/>
    <w:rsid w:val="6D129476"/>
    <w:rsid w:val="6E41797B"/>
    <w:rsid w:val="6E968DC0"/>
    <w:rsid w:val="74FD2424"/>
    <w:rsid w:val="751DA65B"/>
    <w:rsid w:val="75BDE3E4"/>
    <w:rsid w:val="771869EE"/>
    <w:rsid w:val="77B705C1"/>
    <w:rsid w:val="78E2E488"/>
    <w:rsid w:val="798BD5F0"/>
    <w:rsid w:val="7AD37C6D"/>
    <w:rsid w:val="7B982B87"/>
    <w:rsid w:val="7BB1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B2CE3"/>
  <w15:docId w15:val="{0DACF141-A501-4CB4-B0C3-F158A6DE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0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BC8"/>
    <w:pPr>
      <w:spacing w:after="0" w:line="240" w:lineRule="auto"/>
    </w:pPr>
  </w:style>
  <w:style w:type="table" w:styleId="TableGrid">
    <w:name w:val="Table Grid"/>
    <w:basedOn w:val="TableNormal"/>
    <w:uiPriority w:val="59"/>
    <w:rsid w:val="0023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7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4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507D"/>
  </w:style>
  <w:style w:type="character" w:styleId="Hyperlink">
    <w:name w:val="Hyperlink"/>
    <w:basedOn w:val="DefaultParagraphFont"/>
    <w:uiPriority w:val="99"/>
    <w:unhideWhenUsed/>
    <w:rsid w:val="000B7C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4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EA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4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EA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D3C9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3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D5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D54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07981"/>
    <w:rPr>
      <w:b/>
      <w:bCs/>
    </w:rPr>
  </w:style>
  <w:style w:type="character" w:customStyle="1" w:styleId="ng-star-inserted">
    <w:name w:val="ng-star-inserted"/>
    <w:basedOn w:val="DefaultParagraphFont"/>
    <w:rsid w:val="003C3DA7"/>
  </w:style>
  <w:style w:type="character" w:styleId="UnresolvedMention">
    <w:name w:val="Unresolved Mention"/>
    <w:basedOn w:val="DefaultParagraphFont"/>
    <w:uiPriority w:val="99"/>
    <w:semiHidden/>
    <w:unhideWhenUsed/>
    <w:rsid w:val="0050517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4B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4B0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4B0B"/>
    <w:rPr>
      <w:vertAlign w:val="superscript"/>
    </w:rPr>
  </w:style>
  <w:style w:type="paragraph" w:customStyle="1" w:styleId="pf0">
    <w:name w:val="pf0"/>
    <w:basedOn w:val="Normal"/>
    <w:rsid w:val="00134B0B"/>
    <w:pPr>
      <w:spacing w:before="100" w:beforeAutospacing="1" w:after="100" w:afterAutospacing="1"/>
    </w:pPr>
    <w:rPr>
      <w:rFonts w:eastAsia="Times New Roman"/>
    </w:rPr>
  </w:style>
  <w:style w:type="character" w:customStyle="1" w:styleId="cf01">
    <w:name w:val="cf01"/>
    <w:basedOn w:val="DefaultParagraphFont"/>
    <w:rsid w:val="00134B0B"/>
    <w:rPr>
      <w:rFonts w:ascii="Segoe UI" w:hAnsi="Segoe UI" w:cs="Segoe UI" w:hint="default"/>
      <w:color w:val="333333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2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6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6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ice-bridge.org" TargetMode="External"/><Relationship Id="rId13" Type="http://schemas.openxmlformats.org/officeDocument/2006/relationships/hyperlink" Target="https://sccls.org/online-inquiry-for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justice-bridge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ommunitylegal.org/get-hel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theastlegalaid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mmunitylegal.org/get-help/" TargetMode="External"/><Relationship Id="rId10" Type="http://schemas.openxmlformats.org/officeDocument/2006/relationships/hyperlink" Target="mailto:info@justice-bridge.org" TargetMode="External"/><Relationship Id="rId4" Type="http://schemas.openxmlformats.org/officeDocument/2006/relationships/settings" Target="settings.xml"/><Relationship Id="rId9" Type="http://schemas.openxmlformats.org/officeDocument/2006/relationships/hyperlink" Target="tel:+15086697020" TargetMode="External"/><Relationship Id="rId14" Type="http://schemas.openxmlformats.org/officeDocument/2006/relationships/hyperlink" Target="https://communitylegal.org/get-hel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89B5-55F4-4801-AF4A-41BA980E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Phongsa, Sitthikay (ALA)</dc:creator>
  <cp:lastModifiedBy>Phongsa, Sitthikay (ALA)</cp:lastModifiedBy>
  <cp:revision>3</cp:revision>
  <cp:lastPrinted>2018-03-12T13:44:00Z</cp:lastPrinted>
  <dcterms:created xsi:type="dcterms:W3CDTF">2024-02-18T13:07:00Z</dcterms:created>
  <dcterms:modified xsi:type="dcterms:W3CDTF">2024-10-23T14:13:00Z</dcterms:modified>
</cp:coreProperties>
</file>