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13DE4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1545D0" w:rsidRDefault="1807C92A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001545D0">
              <w:rPr>
                <w:color w:val="FFFFFF" w:themeColor="background1"/>
                <w:sz w:val="24"/>
                <w:szCs w:val="24"/>
              </w:rPr>
              <w:t>Program</w:t>
            </w:r>
            <w:r w:rsidR="426C30B7" w:rsidRPr="001545D0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7CFBBFD2" w:rsidR="007D6522" w:rsidRPr="001545D0" w:rsidRDefault="00DA2AF0" w:rsidP="00077A0B">
            <w:pPr>
              <w:pStyle w:val="MHCoverChart-Description"/>
              <w:spacing w:before="40" w:after="40"/>
              <w:contextualSpacing/>
              <w:rPr>
                <w:b w:val="0"/>
                <w:bCs/>
                <w:color w:val="FFFFFF" w:themeColor="background1"/>
                <w:sz w:val="24"/>
                <w:szCs w:val="24"/>
              </w:rPr>
            </w:pPr>
            <w:r w:rsidRPr="001545D0">
              <w:rPr>
                <w:b w:val="0"/>
                <w:bCs/>
                <w:color w:val="FFFFFF" w:themeColor="background1"/>
                <w:sz w:val="24"/>
                <w:szCs w:val="24"/>
              </w:rPr>
              <w:t>CBHC QEIP</w:t>
            </w:r>
          </w:p>
        </w:tc>
      </w:tr>
      <w:tr w:rsidR="00AF2F7D" w:rsidRPr="00C54786" w14:paraId="730F2855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1545D0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1545D0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1545D0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773CBFB0" w:rsidR="009B4F17" w:rsidRPr="001545D0" w:rsidRDefault="006430C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1545D0">
              <w:rPr>
                <w:color w:val="FFFFFF" w:themeColor="background1"/>
                <w:sz w:val="24"/>
                <w:szCs w:val="24"/>
              </w:rPr>
              <w:t xml:space="preserve">PY1 </w:t>
            </w:r>
          </w:p>
        </w:tc>
      </w:tr>
      <w:tr w:rsidR="00AF2F7D" w:rsidRPr="00C54786" w14:paraId="3386894F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6A2A129A" w:rsidR="009B4F17" w:rsidRPr="001545D0" w:rsidRDefault="002159D3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b/>
                <w:bCs w:val="0"/>
                <w:color w:val="FFFFFF" w:themeColor="background1"/>
                <w:sz w:val="24"/>
                <w:szCs w:val="24"/>
              </w:rPr>
              <w:t>Measure: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0B3B2F3F" w:rsidR="009B4F17" w:rsidRPr="001545D0" w:rsidRDefault="009D32FA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1545D0">
              <w:rPr>
                <w:color w:val="FFFFFF" w:themeColor="background1"/>
                <w:sz w:val="24"/>
                <w:szCs w:val="24"/>
              </w:rPr>
              <w:t>Disability Accommodation Needs</w:t>
            </w:r>
            <w:r w:rsidR="001545D0" w:rsidRPr="001545D0">
              <w:rPr>
                <w:color w:val="FFFFFF" w:themeColor="background1"/>
                <w:sz w:val="24"/>
                <w:szCs w:val="24"/>
              </w:rPr>
              <w:t>: Structural Measure</w:t>
            </w:r>
          </w:p>
        </w:tc>
      </w:tr>
      <w:tr w:rsidR="00AF2F7D" w:rsidRPr="00C54786" w14:paraId="08E98CCD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1545D0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1545D0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3B167875" w:rsidR="009B4F17" w:rsidRPr="001545D0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1545D0">
              <w:rPr>
                <w:color w:val="FFFFFF" w:themeColor="background1"/>
                <w:sz w:val="24"/>
                <w:szCs w:val="24"/>
              </w:rPr>
              <w:t>D</w:t>
            </w:r>
            <w:r w:rsidR="006430C8" w:rsidRPr="001545D0">
              <w:rPr>
                <w:color w:val="FFFFFF" w:themeColor="background1"/>
                <w:sz w:val="24"/>
                <w:szCs w:val="24"/>
              </w:rPr>
              <w:t>isability Accommodation Needs</w:t>
            </w:r>
            <w:r w:rsidR="00B967F9" w:rsidRPr="001545D0">
              <w:rPr>
                <w:color w:val="FFFFFF" w:themeColor="background1"/>
                <w:sz w:val="24"/>
                <w:szCs w:val="24"/>
              </w:rPr>
              <w:t xml:space="preserve"> Current Practice and Future Plans</w:t>
            </w:r>
            <w:r w:rsidR="006430C8" w:rsidRPr="001545D0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D3632C">
              <w:rPr>
                <w:color w:val="FFFFFF" w:themeColor="background1"/>
                <w:sz w:val="24"/>
                <w:szCs w:val="24"/>
              </w:rPr>
              <w:t>Report</w:t>
            </w:r>
          </w:p>
        </w:tc>
      </w:tr>
      <w:tr w:rsidR="00AF2F7D" w:rsidRPr="00C54786" w14:paraId="27C85E90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1545D0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1545D0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2E93360E" w:rsidR="009B4F17" w:rsidRPr="001545D0" w:rsidRDefault="00DA2AF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1545D0"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1545D0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1545D0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1545D0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1545D0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17989F4C" w:rsidR="009B4F17" w:rsidRPr="001545D0" w:rsidRDefault="00795F33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1545D0">
              <w:rPr>
                <w:color w:val="FFFFFF" w:themeColor="background1"/>
                <w:sz w:val="24"/>
                <w:szCs w:val="24"/>
              </w:rPr>
              <w:t xml:space="preserve">September </w:t>
            </w:r>
            <w:r w:rsidR="002E4AE0">
              <w:rPr>
                <w:color w:val="FFFFFF" w:themeColor="background1"/>
                <w:sz w:val="24"/>
                <w:szCs w:val="24"/>
              </w:rPr>
              <w:t>30</w:t>
            </w:r>
            <w:r w:rsidR="002E4AE0" w:rsidRPr="002E4AE0">
              <w:rPr>
                <w:color w:val="FFFFFF" w:themeColor="background1"/>
                <w:sz w:val="24"/>
                <w:szCs w:val="24"/>
                <w:vertAlign w:val="superscript"/>
              </w:rPr>
              <w:t>th</w:t>
            </w:r>
            <w:r w:rsidR="002E4AE0">
              <w:rPr>
                <w:color w:val="FFFFFF" w:themeColor="background1"/>
                <w:sz w:val="24"/>
                <w:szCs w:val="24"/>
              </w:rPr>
              <w:t xml:space="preserve">, </w:t>
            </w:r>
            <w:r w:rsidRPr="001545D0">
              <w:rPr>
                <w:color w:val="FFFFFF" w:themeColor="background1"/>
                <w:sz w:val="24"/>
                <w:szCs w:val="24"/>
              </w:rPr>
              <w:t>2024</w:t>
            </w:r>
          </w:p>
        </w:tc>
      </w:tr>
      <w:tr w:rsidR="008F5EE6" w:rsidRPr="00C54786" w14:paraId="7A493A11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1545D0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1545D0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538775DA" w:rsidR="00B967F9" w:rsidRPr="001545D0" w:rsidRDefault="00B967F9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1545D0">
              <w:rPr>
                <w:color w:val="FFFFFF" w:themeColor="background1"/>
                <w:sz w:val="24"/>
                <w:szCs w:val="24"/>
              </w:rPr>
              <w:t>CBHC</w:t>
            </w:r>
            <w:r w:rsidR="008F5EE6" w:rsidRPr="001545D0">
              <w:rPr>
                <w:color w:val="FFFFFF" w:themeColor="background1"/>
                <w:sz w:val="24"/>
                <w:szCs w:val="24"/>
              </w:rPr>
              <w:t>Abbreviation_</w:t>
            </w:r>
            <w:r w:rsidRPr="001545D0">
              <w:rPr>
                <w:color w:val="FFFFFF" w:themeColor="background1"/>
                <w:sz w:val="24"/>
                <w:szCs w:val="24"/>
              </w:rPr>
              <w:t>DANR</w:t>
            </w:r>
            <w:r w:rsidR="008F5EE6" w:rsidRPr="001545D0">
              <w:rPr>
                <w:color w:val="FFFFFF" w:themeColor="background1"/>
                <w:sz w:val="24"/>
                <w:szCs w:val="24"/>
              </w:rPr>
              <w:t>_YYYYMMDD</w:t>
            </w:r>
            <w:proofErr w:type="spellEnd"/>
          </w:p>
        </w:tc>
      </w:tr>
      <w:tr w:rsidR="00A358EE" w:rsidRPr="00C54786" w14:paraId="0AB053C7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8D36C60" w14:textId="0BC85B44" w:rsidR="00A358EE" w:rsidRPr="001545D0" w:rsidRDefault="00A358EE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b/>
                <w:bCs w:val="0"/>
                <w:color w:val="FFFFFF" w:themeColor="background1"/>
                <w:sz w:val="24"/>
                <w:szCs w:val="24"/>
              </w:rPr>
              <w:t>Page Limit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61F18CB8" w14:textId="247815D3" w:rsidR="00A358EE" w:rsidRPr="001545D0" w:rsidRDefault="00A358EE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 pages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140F" w14:textId="77777777" w:rsidR="00DA2AF0" w:rsidRPr="00AF2F7D" w:rsidRDefault="00DA2AF0" w:rsidP="00DA2AF0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 xml:space="preserve">MassHealth </w:t>
      </w:r>
      <w:r w:rsidRPr="0186DBD5">
        <w:rPr>
          <w:color w:val="002060"/>
          <w:sz w:val="52"/>
          <w:szCs w:val="52"/>
        </w:rPr>
        <w:t xml:space="preserve">Community Behavioral Health Center (CBHC) </w:t>
      </w:r>
      <w:r w:rsidRPr="00AF2F7D">
        <w:rPr>
          <w:color w:val="002060"/>
          <w:sz w:val="52"/>
          <w:szCs w:val="52"/>
        </w:rPr>
        <w:t>Quality and Equity Incentive Program</w:t>
      </w:r>
      <w:r>
        <w:rPr>
          <w:color w:val="002060"/>
          <w:sz w:val="52"/>
          <w:szCs w:val="52"/>
        </w:rPr>
        <w:t xml:space="preserve"> (CQEIP)</w:t>
      </w:r>
    </w:p>
    <w:p w14:paraId="3BC8E6E7" w14:textId="687D24E1" w:rsidR="005D6910" w:rsidRPr="00A358EE" w:rsidRDefault="00CA3B3C" w:rsidP="00A358EE">
      <w:pPr>
        <w:pStyle w:val="MHSummaryHeadline"/>
        <w:spacing w:before="5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2C3ED972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15875" r="17145" b="15875"/>
                <wp:wrapNone/>
                <wp:docPr id="691119600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F06E1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 strokecolor="#f6c51b [3207]" strokeweight="2.25pt">
                <v:stroke joinstyle="miter"/>
                <w10:wrap anchorx="margin"/>
              </v:line>
            </w:pict>
          </mc:Fallback>
        </mc:AlternateContent>
      </w:r>
      <w:r w:rsidR="00D3632C">
        <w:br w:type="page"/>
      </w:r>
    </w:p>
    <w:p w14:paraId="07788B93" w14:textId="1423DA54" w:rsidR="00E461A7" w:rsidRPr="002354FC" w:rsidRDefault="00AB5A5C" w:rsidP="00AB5A5C">
      <w:pPr>
        <w:pStyle w:val="CalloutText-LtBlue"/>
      </w:pPr>
      <w:r>
        <w:lastRenderedPageBreak/>
        <w:t>Summary</w:t>
      </w:r>
    </w:p>
    <w:p w14:paraId="7F7435A7" w14:textId="6F6C00E1" w:rsidR="00737D06" w:rsidRDefault="00737D06" w:rsidP="002D5731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sz w:val="22"/>
          <w:szCs w:val="22"/>
        </w:rPr>
        <w:t>Th</w:t>
      </w:r>
      <w:r w:rsidR="00A40D1D">
        <w:rPr>
          <w:rStyle w:val="normaltextrun"/>
          <w:rFonts w:ascii="Arial" w:hAnsi="Arial" w:cs="Arial"/>
          <w:sz w:val="22"/>
          <w:szCs w:val="22"/>
        </w:rPr>
        <w:t xml:space="preserve">e </w:t>
      </w:r>
      <w:r w:rsidR="002D5731">
        <w:rPr>
          <w:rStyle w:val="normaltextrun"/>
          <w:rFonts w:ascii="Arial" w:hAnsi="Arial" w:cs="Arial"/>
          <w:sz w:val="22"/>
          <w:szCs w:val="22"/>
        </w:rPr>
        <w:t>“</w:t>
      </w:r>
      <w:r w:rsidR="00A40D1D">
        <w:rPr>
          <w:rStyle w:val="normaltextrun"/>
          <w:rFonts w:ascii="Arial" w:hAnsi="Arial" w:cs="Arial"/>
          <w:sz w:val="22"/>
          <w:szCs w:val="22"/>
        </w:rPr>
        <w:t>Disability Accommodation Needs: Structu</w:t>
      </w:r>
      <w:r w:rsidR="002D5731">
        <w:rPr>
          <w:rStyle w:val="normaltextrun"/>
          <w:rFonts w:ascii="Arial" w:hAnsi="Arial" w:cs="Arial"/>
          <w:sz w:val="22"/>
          <w:szCs w:val="22"/>
        </w:rPr>
        <w:t xml:space="preserve">ral Measure” </w:t>
      </w:r>
      <w:r>
        <w:rPr>
          <w:rStyle w:val="normaltextrun"/>
          <w:rFonts w:ascii="Arial" w:hAnsi="Arial" w:cs="Arial"/>
          <w:sz w:val="22"/>
          <w:szCs w:val="22"/>
        </w:rPr>
        <w:t>evaluates whether CBHCs have: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FAEC4B" w14:textId="4486D6D4" w:rsidR="0053365A" w:rsidRDefault="00737D06" w:rsidP="002D5731">
      <w:pPr>
        <w:pStyle w:val="paragraph"/>
        <w:numPr>
          <w:ilvl w:val="0"/>
          <w:numId w:val="28"/>
        </w:numPr>
        <w:spacing w:before="0" w:beforeAutospacing="0" w:after="24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Assessed current state of CBHC practice related to screening for accommodation needs at the point of care; and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0354DDA" w14:textId="4B6A07F3" w:rsidR="003B38FF" w:rsidRPr="00D837FE" w:rsidRDefault="00737D06" w:rsidP="002D5731">
      <w:pPr>
        <w:pStyle w:val="paragraph"/>
        <w:numPr>
          <w:ilvl w:val="0"/>
          <w:numId w:val="28"/>
        </w:numPr>
        <w:spacing w:before="0" w:beforeAutospacing="0" w:after="240" w:afterAutospacing="0"/>
        <w:textAlignment w:val="baseline"/>
        <w:rPr>
          <w:rFonts w:ascii="Arial" w:hAnsi="Arial" w:cs="Arial"/>
          <w:sz w:val="22"/>
          <w:szCs w:val="22"/>
        </w:rPr>
      </w:pPr>
      <w:r w:rsidRPr="0053365A">
        <w:rPr>
          <w:rStyle w:val="normaltextrun"/>
          <w:rFonts w:ascii="Arial" w:hAnsi="Arial" w:cs="Arial"/>
          <w:sz w:val="22"/>
          <w:szCs w:val="22"/>
        </w:rPr>
        <w:t>Planned for how they will, beginning in PY2, screen patients for accommodation needs at the point of care</w:t>
      </w:r>
      <w:r w:rsidR="00A40D1D">
        <w:rPr>
          <w:rStyle w:val="normaltextrun"/>
          <w:rFonts w:ascii="Arial" w:hAnsi="Arial" w:cs="Arial"/>
          <w:sz w:val="22"/>
          <w:szCs w:val="22"/>
        </w:rPr>
        <w:t>.</w:t>
      </w:r>
    </w:p>
    <w:p w14:paraId="500F423F" w14:textId="30FCA21A" w:rsidR="002D5731" w:rsidRDefault="009D61FF" w:rsidP="002D5731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In Performance Year 1, </w:t>
      </w:r>
      <w:r w:rsidR="00D6350F">
        <w:rPr>
          <w:rStyle w:val="normaltextrun"/>
          <w:rFonts w:ascii="Arial" w:hAnsi="Arial" w:cs="Arial"/>
          <w:sz w:val="22"/>
          <w:szCs w:val="22"/>
        </w:rPr>
        <w:t xml:space="preserve">performance will be assessed by </w:t>
      </w:r>
      <w:r w:rsidR="00EA09BD">
        <w:rPr>
          <w:rStyle w:val="normaltextrun"/>
          <w:rFonts w:ascii="Arial" w:hAnsi="Arial" w:cs="Arial"/>
          <w:sz w:val="22"/>
          <w:szCs w:val="22"/>
        </w:rPr>
        <w:t>the c</w:t>
      </w:r>
      <w:r w:rsidR="00D6350F">
        <w:rPr>
          <w:rStyle w:val="normaltextrun"/>
          <w:rFonts w:ascii="Arial" w:hAnsi="Arial" w:cs="Arial"/>
          <w:sz w:val="22"/>
          <w:szCs w:val="22"/>
        </w:rPr>
        <w:t>omplete</w:t>
      </w:r>
      <w:r w:rsidR="00EA09BD">
        <w:rPr>
          <w:rStyle w:val="normaltextrun"/>
          <w:rFonts w:ascii="Arial" w:hAnsi="Arial" w:cs="Arial"/>
          <w:sz w:val="22"/>
          <w:szCs w:val="22"/>
        </w:rPr>
        <w:t>, responsive,</w:t>
      </w:r>
      <w:r w:rsidR="00D6350F">
        <w:rPr>
          <w:rStyle w:val="normaltextrun"/>
          <w:rFonts w:ascii="Arial" w:hAnsi="Arial" w:cs="Arial"/>
          <w:sz w:val="22"/>
          <w:szCs w:val="22"/>
        </w:rPr>
        <w:t xml:space="preserve"> and timely submission of the </w:t>
      </w:r>
      <w:r w:rsidR="00D6350F" w:rsidRPr="002D5731">
        <w:rPr>
          <w:rStyle w:val="normaltextrun"/>
          <w:rFonts w:ascii="Arial" w:hAnsi="Arial" w:cs="Arial"/>
          <w:b/>
          <w:bCs/>
          <w:sz w:val="22"/>
          <w:szCs w:val="22"/>
        </w:rPr>
        <w:t>Disability Accommodations Needs Current Practice and Future Plans</w:t>
      </w:r>
      <w:r w:rsidR="00D6350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2D5731" w:rsidRPr="006456F1">
        <w:rPr>
          <w:rStyle w:val="normaltextrun"/>
          <w:rFonts w:ascii="Arial" w:hAnsi="Arial" w:cs="Arial"/>
          <w:b/>
          <w:bCs/>
          <w:sz w:val="22"/>
          <w:szCs w:val="22"/>
        </w:rPr>
        <w:t>Report,</w:t>
      </w:r>
      <w:r w:rsidR="002D5731">
        <w:rPr>
          <w:rStyle w:val="normaltextrun"/>
          <w:rFonts w:ascii="Arial" w:hAnsi="Arial" w:cs="Arial"/>
          <w:sz w:val="22"/>
          <w:szCs w:val="22"/>
        </w:rPr>
        <w:t xml:space="preserve"> due </w:t>
      </w:r>
      <w:r w:rsidR="002D5731" w:rsidRPr="00051A03">
        <w:rPr>
          <w:rStyle w:val="normaltextrun"/>
          <w:rFonts w:ascii="Arial" w:hAnsi="Arial" w:cs="Arial"/>
          <w:sz w:val="22"/>
          <w:szCs w:val="22"/>
        </w:rPr>
        <w:t>September 30</w:t>
      </w:r>
      <w:r w:rsidR="002D5731" w:rsidRPr="00051A03">
        <w:rPr>
          <w:rStyle w:val="normaltextrun"/>
          <w:rFonts w:ascii="Arial" w:hAnsi="Arial" w:cs="Arial"/>
          <w:sz w:val="22"/>
          <w:szCs w:val="22"/>
          <w:vertAlign w:val="superscript"/>
        </w:rPr>
        <w:t>th</w:t>
      </w:r>
      <w:r w:rsidR="002D5731" w:rsidRPr="00051A03">
        <w:rPr>
          <w:rStyle w:val="normaltextrun"/>
          <w:rFonts w:ascii="Arial" w:hAnsi="Arial" w:cs="Arial"/>
          <w:sz w:val="22"/>
          <w:szCs w:val="22"/>
        </w:rPr>
        <w:t>, 2024.</w:t>
      </w:r>
      <w:r w:rsidR="002D5731">
        <w:rPr>
          <w:rStyle w:val="normaltextrun"/>
          <w:rFonts w:ascii="Arial" w:hAnsi="Arial" w:cs="Arial"/>
          <w:sz w:val="22"/>
          <w:szCs w:val="22"/>
        </w:rPr>
        <w:t xml:space="preserve"> The reporting template and submission instructions for this deliverable are included in this document. </w:t>
      </w:r>
    </w:p>
    <w:p w14:paraId="106032F8" w14:textId="0C94EBD5" w:rsidR="00A35277" w:rsidRDefault="00051A03" w:rsidP="002D5731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A CBHC TIN-billing entity</w:t>
      </w:r>
      <w:r w:rsidR="00B55401" w:rsidRPr="00301F92">
        <w:rPr>
          <w:rStyle w:val="normaltextrun"/>
          <w:rFonts w:ascii="Arial" w:hAnsi="Arial" w:cs="Arial"/>
          <w:b/>
          <w:bCs/>
          <w:sz w:val="22"/>
          <w:szCs w:val="22"/>
        </w:rPr>
        <w:t xml:space="preserve"> shall submit one </w:t>
      </w:r>
      <w:r w:rsidR="006456F1">
        <w:rPr>
          <w:rStyle w:val="normaltextrun"/>
          <w:rFonts w:ascii="Arial" w:hAnsi="Arial" w:cs="Arial"/>
          <w:b/>
          <w:bCs/>
          <w:sz w:val="22"/>
          <w:szCs w:val="22"/>
        </w:rPr>
        <w:t>r</w:t>
      </w:r>
      <w:r w:rsidR="00D837FE">
        <w:rPr>
          <w:rStyle w:val="normaltextrun"/>
          <w:rFonts w:ascii="Arial" w:hAnsi="Arial" w:cs="Arial"/>
          <w:b/>
          <w:bCs/>
          <w:sz w:val="22"/>
          <w:szCs w:val="22"/>
        </w:rPr>
        <w:t>eport on</w:t>
      </w:r>
      <w:r w:rsidR="00B55401" w:rsidRPr="00301F92">
        <w:rPr>
          <w:rStyle w:val="normaltextrun"/>
          <w:rFonts w:ascii="Arial" w:hAnsi="Arial" w:cs="Arial"/>
          <w:b/>
          <w:bCs/>
          <w:sz w:val="22"/>
          <w:szCs w:val="22"/>
        </w:rPr>
        <w:t xml:space="preserve"> behalf of its CBHC sites if there are multiple</w:t>
      </w:r>
      <w:r w:rsidR="00D837FE">
        <w:rPr>
          <w:rStyle w:val="normaltextrun"/>
          <w:rFonts w:ascii="Arial" w:hAnsi="Arial" w:cs="Arial"/>
          <w:b/>
          <w:bCs/>
          <w:sz w:val="22"/>
          <w:szCs w:val="22"/>
        </w:rPr>
        <w:t xml:space="preserve"> sites.</w:t>
      </w:r>
    </w:p>
    <w:p w14:paraId="4827F670" w14:textId="77777777" w:rsidR="00A35277" w:rsidRDefault="00A35277">
      <w:pPr>
        <w:spacing w:before="0" w:after="0" w:line="240" w:lineRule="auto"/>
        <w:rPr>
          <w:rStyle w:val="normaltextrun"/>
          <w:rFonts w:ascii="Arial" w:eastAsia="Times New Roman" w:hAnsi="Arial" w:cs="Arial"/>
          <w:b/>
          <w:bCs/>
          <w14:ligatures w14:val="none"/>
        </w:rPr>
      </w:pPr>
      <w:r>
        <w:rPr>
          <w:rStyle w:val="normaltextrun"/>
          <w:rFonts w:ascii="Arial" w:hAnsi="Arial" w:cs="Arial"/>
          <w:b/>
          <w:bCs/>
        </w:rPr>
        <w:br w:type="page"/>
      </w:r>
    </w:p>
    <w:p w14:paraId="656C2AB7" w14:textId="7F7D5B33" w:rsidR="00240F61" w:rsidRPr="00255FF0" w:rsidRDefault="00240F61" w:rsidP="00E334C3">
      <w:pPr>
        <w:pStyle w:val="Heading2"/>
      </w:pPr>
      <w:r w:rsidRPr="00255FF0">
        <w:lastRenderedPageBreak/>
        <w:t>Repo</w:t>
      </w:r>
      <w:r w:rsidR="00FC08C3">
        <w:t>r</w:t>
      </w:r>
      <w:r w:rsidRPr="00255FF0">
        <w:t>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6A0" w:firstRow="1" w:lastRow="0" w:firstColumn="1" w:lastColumn="0" w:noHBand="1" w:noVBand="1"/>
      </w:tblPr>
      <w:tblGrid>
        <w:gridCol w:w="3685"/>
        <w:gridCol w:w="6390"/>
      </w:tblGrid>
      <w:tr w:rsidR="00CB4532" w:rsidRPr="009C5CFF" w14:paraId="5AD3245A" w14:textId="77777777" w:rsidTr="002F58C0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9158B0D" w14:textId="6AC2C785" w:rsidR="00CB4532" w:rsidRPr="00836C7F" w:rsidRDefault="00CB4532" w:rsidP="004C50F5">
            <w:pPr>
              <w:pStyle w:val="MH-ChartContentText"/>
            </w:pPr>
            <w:r>
              <w:t xml:space="preserve">CBHC </w:t>
            </w:r>
            <w:r w:rsidR="00A35277">
              <w:t>Organization:</w:t>
            </w:r>
          </w:p>
        </w:tc>
        <w:tc>
          <w:tcPr>
            <w:tcW w:w="6390" w:type="dxa"/>
          </w:tcPr>
          <w:p w14:paraId="1A8426D9" w14:textId="77777777" w:rsidR="00CB4532" w:rsidRPr="009C5CFF" w:rsidRDefault="00CB4532" w:rsidP="004C50F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CB4532" w:rsidRPr="009C5CFF" w14:paraId="0AE0B49B" w14:textId="77777777" w:rsidTr="002F58C0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1268282" w14:textId="77777777" w:rsidR="00CB4532" w:rsidRDefault="00CB4532" w:rsidP="004C50F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D69B20E" w14:textId="77777777" w:rsidR="00CB4532" w:rsidRPr="009C5CFF" w:rsidRDefault="00CB4532" w:rsidP="004C50F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CB4532" w:rsidRPr="009C5CFF" w14:paraId="7AF9DE31" w14:textId="77777777" w:rsidTr="002F58C0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97D58FA" w14:textId="77777777" w:rsidR="00CB4532" w:rsidRPr="00836C7F" w:rsidRDefault="00CB4532" w:rsidP="004C50F5">
            <w:pPr>
              <w:pStyle w:val="MH-ChartContentText"/>
            </w:pPr>
            <w:r>
              <w:t>Point of Contact Title:</w:t>
            </w:r>
          </w:p>
        </w:tc>
        <w:tc>
          <w:tcPr>
            <w:tcW w:w="6390" w:type="dxa"/>
          </w:tcPr>
          <w:p w14:paraId="08CB5148" w14:textId="77777777" w:rsidR="00CB4532" w:rsidRPr="009C5CFF" w:rsidRDefault="00CB4532" w:rsidP="004C50F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CB4532" w:rsidRPr="009C5CFF" w14:paraId="54675F1B" w14:textId="77777777" w:rsidTr="002F58C0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ECDEFFD" w14:textId="77777777" w:rsidR="00CB4532" w:rsidRPr="00836C7F" w:rsidRDefault="00CB4532" w:rsidP="004C50F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D7CB639" w14:textId="77777777" w:rsidR="00CB4532" w:rsidRPr="009C5CFF" w:rsidRDefault="00CB4532" w:rsidP="004C50F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40F4FE3E" w14:textId="7FDB7F61" w:rsidR="00B9655F" w:rsidRPr="00370E6C" w:rsidRDefault="004D34FD" w:rsidP="00783506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color w:val="535353"/>
          <w:sz w:val="18"/>
          <w:szCs w:val="18"/>
        </w:rPr>
      </w:pPr>
      <w:bookmarkStart w:id="0" w:name="_Ref153365899"/>
      <w:r>
        <w:rPr>
          <w:rStyle w:val="normaltextrun"/>
          <w:rFonts w:ascii="Arial" w:hAnsi="Arial" w:cs="Arial"/>
          <w:b/>
          <w:bCs/>
          <w:color w:val="535353"/>
        </w:rPr>
        <w:t>Introduction</w:t>
      </w:r>
      <w:r>
        <w:rPr>
          <w:rStyle w:val="eop"/>
          <w:rFonts w:ascii="Arial" w:hAnsi="Arial" w:cs="Arial"/>
          <w:b/>
          <w:bCs/>
          <w:color w:val="535353"/>
        </w:rPr>
        <w:t> </w:t>
      </w:r>
    </w:p>
    <w:p w14:paraId="34360E60" w14:textId="454212B0" w:rsidR="00F41601" w:rsidRPr="002F58C0" w:rsidRDefault="00DD045A" w:rsidP="002F58C0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The following </w:t>
      </w:r>
      <w:r w:rsidR="00C42D95">
        <w:rPr>
          <w:rStyle w:val="normaltextrun"/>
          <w:rFonts w:asciiTheme="minorHAnsi" w:hAnsiTheme="minorHAnsi" w:cstheme="minorHAnsi"/>
          <w:sz w:val="22"/>
          <w:szCs w:val="22"/>
        </w:rPr>
        <w:t>report template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requests narrative description of the</w:t>
      </w:r>
      <w:r w:rsidR="00DC1A1C" w:rsidRPr="00DC1A1C">
        <w:rPr>
          <w:rStyle w:val="normaltextrun"/>
          <w:rFonts w:asciiTheme="minorHAnsi" w:hAnsiTheme="minorHAnsi" w:cstheme="minorHAnsi"/>
          <w:sz w:val="22"/>
          <w:szCs w:val="22"/>
        </w:rPr>
        <w:t xml:space="preserve"> CBHC’s current practice</w:t>
      </w:r>
      <w:r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="00DC1A1C" w:rsidRPr="00DC1A1C">
        <w:rPr>
          <w:rStyle w:val="normaltextrun"/>
          <w:rFonts w:asciiTheme="minorHAnsi" w:hAnsiTheme="minorHAnsi" w:cstheme="minorHAnsi"/>
          <w:sz w:val="22"/>
          <w:szCs w:val="22"/>
        </w:rPr>
        <w:t xml:space="preserve"> and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plans for</w:t>
      </w:r>
      <w:r w:rsidR="00F4160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0D0C5E">
        <w:rPr>
          <w:rStyle w:val="normaltextrun"/>
          <w:rFonts w:asciiTheme="minorHAnsi" w:hAnsiTheme="minorHAnsi" w:cstheme="minorHAnsi"/>
          <w:sz w:val="22"/>
          <w:szCs w:val="22"/>
        </w:rPr>
        <w:t xml:space="preserve">screening </w:t>
      </w:r>
      <w:r w:rsidR="00E25949">
        <w:rPr>
          <w:rStyle w:val="normaltextrun"/>
          <w:rFonts w:asciiTheme="minorHAnsi" w:hAnsiTheme="minorHAnsi" w:cstheme="minorHAnsi"/>
          <w:sz w:val="22"/>
          <w:szCs w:val="22"/>
        </w:rPr>
        <w:t>patients</w:t>
      </w:r>
      <w:r w:rsidR="000D0C5E">
        <w:rPr>
          <w:rStyle w:val="normaltextrun"/>
          <w:rFonts w:asciiTheme="minorHAnsi" w:hAnsiTheme="minorHAnsi" w:cstheme="minorHAnsi"/>
          <w:sz w:val="22"/>
          <w:szCs w:val="22"/>
        </w:rPr>
        <w:t xml:space="preserve"> for accommodation needs</w:t>
      </w:r>
      <w:r w:rsidR="00140255">
        <w:rPr>
          <w:rStyle w:val="normaltextrun"/>
          <w:rFonts w:asciiTheme="minorHAnsi" w:hAnsiTheme="minorHAnsi" w:cstheme="minorHAnsi"/>
          <w:sz w:val="22"/>
          <w:szCs w:val="22"/>
        </w:rPr>
        <w:t xml:space="preserve"> related to a disability</w:t>
      </w:r>
      <w:r w:rsidR="00E5088B">
        <w:rPr>
          <w:rStyle w:val="normaltextrun"/>
          <w:rFonts w:asciiTheme="minorHAnsi" w:hAnsiTheme="minorHAnsi" w:cstheme="minorHAnsi"/>
          <w:sz w:val="22"/>
          <w:szCs w:val="22"/>
        </w:rPr>
        <w:t xml:space="preserve"> at the point of car</w:t>
      </w:r>
      <w:r w:rsidR="00800465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="00C42D95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812EF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00465">
        <w:rPr>
          <w:rStyle w:val="normaltextrun"/>
          <w:rFonts w:asciiTheme="minorHAnsi" w:hAnsiTheme="minorHAnsi" w:cstheme="minorHAnsi"/>
          <w:sz w:val="22"/>
          <w:szCs w:val="22"/>
        </w:rPr>
        <w:t>documenting the results of the screening</w:t>
      </w:r>
      <w:r w:rsidR="00812EF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E25949">
        <w:rPr>
          <w:rStyle w:val="normaltextrun"/>
          <w:rFonts w:asciiTheme="minorHAnsi" w:hAnsiTheme="minorHAnsi" w:cstheme="minorHAnsi"/>
          <w:sz w:val="22"/>
          <w:szCs w:val="22"/>
        </w:rPr>
        <w:t xml:space="preserve"> and the identified accommodation need</w:t>
      </w:r>
      <w:r w:rsidR="00800465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</w:p>
    <w:p w14:paraId="70A05380" w14:textId="64618205" w:rsidR="002D5731" w:rsidRPr="00E25949" w:rsidRDefault="002D5731" w:rsidP="002F58C0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This reporting template is broken out into two sections:</w:t>
      </w:r>
    </w:p>
    <w:p w14:paraId="51B055C7" w14:textId="77777777" w:rsidR="002D5731" w:rsidRDefault="002D5731" w:rsidP="002F58C0">
      <w:pPr>
        <w:pStyle w:val="paragraph"/>
        <w:numPr>
          <w:ilvl w:val="0"/>
          <w:numId w:val="33"/>
        </w:numPr>
        <w:spacing w:before="0" w:beforeAutospacing="0" w:after="24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Section 1: Current Practices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375E547" w14:textId="16960642" w:rsidR="00A2001C" w:rsidRPr="002F58C0" w:rsidRDefault="002D5731" w:rsidP="002F58C0">
      <w:pPr>
        <w:pStyle w:val="paragraph"/>
        <w:numPr>
          <w:ilvl w:val="0"/>
          <w:numId w:val="33"/>
        </w:numPr>
        <w:spacing w:before="0" w:beforeAutospacing="0" w:after="24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Section 2: 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Future Plans</w:t>
      </w:r>
      <w:proofErr w:type="gram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13D9DD03" w14:textId="31E24196" w:rsidR="003B38FF" w:rsidRDefault="00A2001C" w:rsidP="002F58C0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sz w:val="22"/>
          <w:szCs w:val="22"/>
        </w:rPr>
      </w:pPr>
      <w:r w:rsidRPr="00E25949">
        <w:rPr>
          <w:rFonts w:ascii="Arial" w:hAnsi="Arial" w:cs="Arial"/>
          <w:sz w:val="22"/>
          <w:szCs w:val="22"/>
        </w:rPr>
        <w:t xml:space="preserve">If your CBHC organization has more than one CBHC site, </w:t>
      </w:r>
      <w:r w:rsidR="00B153BF" w:rsidRPr="00E25949">
        <w:rPr>
          <w:rFonts w:ascii="Arial" w:hAnsi="Arial" w:cs="Arial"/>
          <w:sz w:val="22"/>
          <w:szCs w:val="22"/>
        </w:rPr>
        <w:t>please describe any nuances and/or distinctions in practices and processes by CBHC site</w:t>
      </w:r>
      <w:r w:rsidR="000B4B24" w:rsidRPr="00E25949">
        <w:rPr>
          <w:rFonts w:ascii="Arial" w:hAnsi="Arial" w:cs="Arial"/>
          <w:sz w:val="22"/>
          <w:szCs w:val="22"/>
        </w:rPr>
        <w:t xml:space="preserve"> as appropriate for each question. </w:t>
      </w:r>
    </w:p>
    <w:p w14:paraId="55AB7304" w14:textId="3B2963F7" w:rsidR="00604FBE" w:rsidRDefault="00382382" w:rsidP="002F58C0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D5731">
        <w:rPr>
          <w:rStyle w:val="normaltextrun"/>
          <w:rFonts w:ascii="Arial" w:hAnsi="Arial" w:cs="Arial"/>
          <w:sz w:val="22"/>
          <w:szCs w:val="22"/>
        </w:rPr>
        <w:t xml:space="preserve">For </w:t>
      </w:r>
      <w:r w:rsidR="00604FBE">
        <w:rPr>
          <w:rStyle w:val="normaltextrun"/>
          <w:rFonts w:ascii="Arial" w:hAnsi="Arial" w:cs="Arial"/>
          <w:sz w:val="22"/>
          <w:szCs w:val="22"/>
        </w:rPr>
        <w:t>the purposes of this report</w:t>
      </w:r>
      <w:r w:rsidRPr="002D5731">
        <w:rPr>
          <w:rStyle w:val="normaltextrun"/>
          <w:rFonts w:ascii="Arial" w:hAnsi="Arial" w:cs="Arial"/>
          <w:sz w:val="22"/>
          <w:szCs w:val="22"/>
        </w:rPr>
        <w:t xml:space="preserve">, accommodation needs are regarded to be needs related to a disability, including disabilities </w:t>
      </w:r>
      <w:proofErr w:type="gramStart"/>
      <w:r w:rsidRPr="002D5731">
        <w:rPr>
          <w:rStyle w:val="normaltextrun"/>
          <w:rFonts w:ascii="Arial" w:hAnsi="Arial" w:cs="Arial"/>
          <w:sz w:val="22"/>
          <w:szCs w:val="22"/>
        </w:rPr>
        <w:t>as a result of</w:t>
      </w:r>
      <w:proofErr w:type="gramEnd"/>
      <w:r w:rsidRPr="002D5731">
        <w:rPr>
          <w:rStyle w:val="normaltextrun"/>
          <w:rFonts w:ascii="Arial" w:hAnsi="Arial" w:cs="Arial"/>
          <w:sz w:val="22"/>
          <w:szCs w:val="22"/>
        </w:rPr>
        <w:t xml:space="preserve"> a physical, intellectual or behavioral health condition</w:t>
      </w:r>
      <w:r w:rsidR="007E1355">
        <w:rPr>
          <w:rStyle w:val="normaltextrun"/>
          <w:rFonts w:ascii="Arial" w:hAnsi="Arial" w:cs="Arial"/>
          <w:sz w:val="22"/>
          <w:szCs w:val="22"/>
        </w:rPr>
        <w:t>, t</w:t>
      </w:r>
      <w:r w:rsidR="007E1355" w:rsidRPr="007E1355">
        <w:rPr>
          <w:rStyle w:val="normaltextrun"/>
          <w:rFonts w:ascii="Arial" w:hAnsi="Arial" w:cs="Arial"/>
          <w:sz w:val="22"/>
          <w:szCs w:val="22"/>
        </w:rPr>
        <w:t>hat are necessary to facilitate equitable access to high quality health care.</w:t>
      </w:r>
      <w:r w:rsidR="006B518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2D5731">
        <w:rPr>
          <w:rStyle w:val="normaltextrun"/>
          <w:rFonts w:ascii="Arial" w:hAnsi="Arial" w:cs="Arial"/>
          <w:sz w:val="22"/>
          <w:szCs w:val="22"/>
        </w:rPr>
        <w:t>For this report, this does not include needs for language interpreters, but does include accommodation needs for vision impairments (e.g., Braille) or hearing impairments (e.g., ASL interpreters).</w:t>
      </w:r>
      <w:r w:rsidRPr="002D5731">
        <w:rPr>
          <w:rStyle w:val="eop"/>
          <w:rFonts w:ascii="Arial" w:hAnsi="Arial" w:cs="Arial"/>
          <w:sz w:val="22"/>
          <w:szCs w:val="22"/>
        </w:rPr>
        <w:t> </w:t>
      </w:r>
    </w:p>
    <w:p w14:paraId="284B268B" w14:textId="6BACB314" w:rsidR="00604FBE" w:rsidRDefault="00604FBE" w:rsidP="002F58C0">
      <w:pPr>
        <w:pStyle w:val="paragraph"/>
        <w:spacing w:before="0" w:beforeAutospacing="0" w:after="24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301F92">
        <w:rPr>
          <w:rStyle w:val="normaltextrun"/>
          <w:rFonts w:asciiTheme="minorHAnsi" w:hAnsiTheme="minorHAnsi" w:cstheme="minorHAnsi"/>
          <w:sz w:val="22"/>
          <w:szCs w:val="22"/>
        </w:rPr>
        <w:t>CBHCs should complete the reporting template provided in this document and submit the completed report to EOHHS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via OnBase</w:t>
      </w:r>
      <w:r w:rsidRPr="00301F92">
        <w:rPr>
          <w:rStyle w:val="normaltextrun"/>
          <w:rFonts w:asciiTheme="minorHAnsi" w:hAnsiTheme="minorHAnsi" w:cstheme="minorHAnsi"/>
          <w:sz w:val="22"/>
          <w:szCs w:val="22"/>
        </w:rPr>
        <w:t xml:space="preserve"> by </w:t>
      </w:r>
      <w:r w:rsidRPr="00B9655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September 30</w:t>
      </w:r>
      <w:r w:rsidRPr="00B9655F">
        <w:rPr>
          <w:rStyle w:val="normaltextrun"/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B9655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, 2024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301F92">
        <w:rPr>
          <w:rStyle w:val="normaltextrun"/>
          <w:rFonts w:asciiTheme="minorHAnsi" w:hAnsiTheme="minorHAnsi" w:cstheme="minorHAnsi"/>
          <w:sz w:val="22"/>
          <w:szCs w:val="22"/>
        </w:rPr>
        <w:t xml:space="preserve"> with the following naming convention: </w:t>
      </w:r>
      <w:proofErr w:type="spellStart"/>
      <w:r w:rsidRPr="00014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CBHCAbbreviation</w:t>
      </w:r>
      <w:r w:rsidRPr="00014C0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_</w:t>
      </w:r>
      <w:r w:rsidRPr="00014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DANR</w:t>
      </w:r>
      <w:r w:rsidRPr="00014C0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_</w:t>
      </w:r>
      <w:r w:rsidRPr="00014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YYYYMMDD</w:t>
      </w:r>
      <w:proofErr w:type="spellEnd"/>
      <w:r w:rsidRPr="00014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.</w:t>
      </w:r>
      <w:r w:rsidRPr="00301F92">
        <w:rPr>
          <w:rStyle w:val="normaltextrun"/>
          <w:rFonts w:asciiTheme="minorHAnsi" w:hAnsiTheme="minorHAnsi" w:cstheme="minorHAnsi"/>
          <w:sz w:val="22"/>
          <w:szCs w:val="22"/>
        </w:rPr>
        <w:t xml:space="preserve"> Please rename the file with the CBHC abbreviation and submission date. Note: Submission is a 2-step process; after uploading the deliverables onto OnBase, click “submit” to finalize the submission. </w:t>
      </w:r>
      <w:r w:rsidRPr="00301F9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C4B1C3" w14:textId="249013E2" w:rsidR="00D075B9" w:rsidRPr="00D075B9" w:rsidRDefault="00D075B9" w:rsidP="00D075B9">
      <w:pPr>
        <w:rPr>
          <w:rStyle w:val="normaltextrun"/>
        </w:rPr>
      </w:pPr>
      <w:r>
        <w:t>Please keep the response to no more than 5 pages in total.</w:t>
      </w:r>
    </w:p>
    <w:p w14:paraId="03A4298E" w14:textId="68AEFC55" w:rsidR="00E25949" w:rsidRDefault="00604FBE" w:rsidP="002F58C0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D06163">
        <w:rPr>
          <w:rStyle w:val="normaltextrun"/>
          <w:rFonts w:asciiTheme="minorHAnsi" w:hAnsiTheme="minorHAnsi" w:cstheme="minorHAnsi"/>
          <w:sz w:val="22"/>
          <w:szCs w:val="22"/>
        </w:rPr>
        <w:t xml:space="preserve">Please reach out to the MassHealth Health Equity Team at </w:t>
      </w:r>
      <w:hyperlink r:id="rId13" w:tgtFrame="_blank" w:history="1">
        <w:r w:rsidRPr="00D06163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health.equity@mass.gov</w:t>
        </w:r>
      </w:hyperlink>
      <w:r w:rsidRPr="00D06163">
        <w:rPr>
          <w:rStyle w:val="normaltextrun"/>
          <w:rFonts w:asciiTheme="minorHAnsi" w:hAnsiTheme="minorHAnsi" w:cstheme="minorHAnsi"/>
          <w:sz w:val="22"/>
          <w:szCs w:val="22"/>
        </w:rPr>
        <w:t xml:space="preserve"> with any questions.</w:t>
      </w:r>
    </w:p>
    <w:p w14:paraId="5A6ED35A" w14:textId="62C5F4A4" w:rsidR="00604FBE" w:rsidRPr="00E25949" w:rsidRDefault="00E25949" w:rsidP="00E25949">
      <w:pPr>
        <w:spacing w:before="0" w:after="0" w:line="240" w:lineRule="auto"/>
        <w:rPr>
          <w:rStyle w:val="eop"/>
          <w:rFonts w:eastAsia="Times New Roman" w:cstheme="minorHAnsi"/>
          <w:b/>
          <w:bCs/>
          <w14:ligatures w14:val="none"/>
        </w:rPr>
      </w:pPr>
      <w:r>
        <w:rPr>
          <w:rStyle w:val="normaltextrun"/>
          <w:rFonts w:cstheme="minorHAnsi"/>
          <w:b/>
          <w:bCs/>
        </w:rPr>
        <w:br w:type="page"/>
      </w:r>
    </w:p>
    <w:p w14:paraId="78A35E0A" w14:textId="060D9F29" w:rsidR="002354FC" w:rsidRDefault="002354FC" w:rsidP="00E334C3">
      <w:pPr>
        <w:pStyle w:val="Heading3"/>
      </w:pPr>
      <w:r>
        <w:lastRenderedPageBreak/>
        <w:t xml:space="preserve">Section 1: </w:t>
      </w:r>
      <w:bookmarkEnd w:id="0"/>
      <w:r w:rsidR="00FA4B7E">
        <w:t xml:space="preserve">Disability Accommodation Needs </w:t>
      </w:r>
      <w:r w:rsidR="00EC0EFB">
        <w:t>Current Practices</w:t>
      </w:r>
    </w:p>
    <w:p w14:paraId="5A88AF57" w14:textId="7EAA649A" w:rsidR="000D45C5" w:rsidRPr="00452898" w:rsidRDefault="00FA4B7E" w:rsidP="00A800B5">
      <w:pPr>
        <w:pStyle w:val="ListNumber"/>
        <w:numPr>
          <w:ilvl w:val="0"/>
          <w:numId w:val="0"/>
        </w:numPr>
        <w:spacing w:before="0" w:after="120"/>
        <w:contextualSpacing/>
        <w:rPr>
          <w:i/>
          <w:iCs/>
          <w:u w:val="single"/>
        </w:rPr>
      </w:pPr>
      <w:r w:rsidRPr="00FA4B7E">
        <w:rPr>
          <w:i/>
          <w:iCs/>
        </w:rPr>
        <w:t xml:space="preserve">The first portion of this report relates to </w:t>
      </w:r>
      <w:r w:rsidRPr="00FA4B7E">
        <w:rPr>
          <w:i/>
          <w:iCs/>
          <w:u w:val="single"/>
        </w:rPr>
        <w:t>current practices</w:t>
      </w:r>
      <w:r w:rsidRPr="00171986">
        <w:t xml:space="preserve">. </w:t>
      </w:r>
      <w:r w:rsidR="00171986" w:rsidRPr="00171986">
        <w:rPr>
          <w:i/>
          <w:iCs/>
        </w:rPr>
        <w:t xml:space="preserve">If your CBHC organization has more than one CBHC site, please describe any nuances and/or distinctions in practices and processes </w:t>
      </w:r>
      <w:r w:rsidR="00171986">
        <w:rPr>
          <w:i/>
          <w:iCs/>
        </w:rPr>
        <w:t>across</w:t>
      </w:r>
      <w:r w:rsidR="00171986" w:rsidRPr="00171986">
        <w:rPr>
          <w:i/>
          <w:iCs/>
        </w:rPr>
        <w:t xml:space="preserve"> CBHC site</w:t>
      </w:r>
      <w:r w:rsidR="00171986">
        <w:rPr>
          <w:i/>
          <w:iCs/>
        </w:rPr>
        <w:t>s,</w:t>
      </w:r>
      <w:r w:rsidR="00171986" w:rsidRPr="00171986">
        <w:rPr>
          <w:i/>
          <w:iCs/>
        </w:rPr>
        <w:t xml:space="preserve"> as appropriate for each question.</w:t>
      </w:r>
    </w:p>
    <w:p w14:paraId="728E6B4D" w14:textId="006E55A8" w:rsidR="0067709E" w:rsidRPr="0067709E" w:rsidRDefault="00BC47E2" w:rsidP="0067709E">
      <w:pPr>
        <w:pStyle w:val="ListParagraph"/>
        <w:numPr>
          <w:ilvl w:val="0"/>
          <w:numId w:val="40"/>
        </w:numPr>
        <w:rPr>
          <w:rStyle w:val="normaltextrun"/>
          <w:color w:val="000000"/>
          <w:shd w:val="clear" w:color="auto" w:fill="FFFFFF"/>
        </w:rPr>
      </w:pPr>
      <w:r w:rsidRPr="0067709E">
        <w:rPr>
          <w:rStyle w:val="normaltextrun"/>
          <w:color w:val="000000"/>
          <w:shd w:val="clear" w:color="auto" w:fill="FFFFFF"/>
        </w:rPr>
        <w:t xml:space="preserve">Does your CBHC organization screen patients for disability accommodation needs either </w:t>
      </w:r>
      <w:r w:rsidR="00997766">
        <w:rPr>
          <w:rStyle w:val="normaltextrun"/>
          <w:color w:val="000000"/>
          <w:shd w:val="clear" w:color="auto" w:fill="FFFFFF"/>
        </w:rPr>
        <w:t>before</w:t>
      </w:r>
      <w:r w:rsidRPr="0067709E">
        <w:rPr>
          <w:rStyle w:val="normaltextrun"/>
          <w:color w:val="000000"/>
          <w:shd w:val="clear" w:color="auto" w:fill="FFFFFF"/>
        </w:rPr>
        <w:t xml:space="preserve"> or during an encounter? </w:t>
      </w:r>
      <w:r w:rsidR="0067709E">
        <w:rPr>
          <w:rStyle w:val="normaltextrun"/>
          <w:color w:val="000000"/>
          <w:shd w:val="clear" w:color="auto" w:fill="FFFFFF"/>
        </w:rPr>
        <w:t>P</w:t>
      </w:r>
      <w:r w:rsidR="0067709E" w:rsidRPr="0067709E">
        <w:rPr>
          <w:rStyle w:val="normaltextrun"/>
          <w:color w:val="000000"/>
          <w:shd w:val="clear" w:color="auto" w:fill="FFFFFF"/>
        </w:rPr>
        <w:t>lease use an “X” to indicate response for each CBHC site, if your CBHC organization has multiple sites.</w:t>
      </w:r>
    </w:p>
    <w:tbl>
      <w:tblPr>
        <w:tblStyle w:val="MHtableHeader"/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886"/>
        <w:gridCol w:w="2046"/>
        <w:gridCol w:w="2046"/>
        <w:gridCol w:w="2046"/>
        <w:gridCol w:w="2046"/>
      </w:tblGrid>
      <w:tr w:rsidR="00A64E2F" w:rsidRPr="000A3C23" w14:paraId="4DD3985E" w14:textId="77777777" w:rsidTr="00F15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" w:type="pct"/>
          </w:tcPr>
          <w:p w14:paraId="2E812C6E" w14:textId="77777777" w:rsidR="00A64E2F" w:rsidRPr="003E778E" w:rsidRDefault="00A64E2F" w:rsidP="00F15722">
            <w:pPr>
              <w:spacing w:before="0"/>
              <w:rPr>
                <w:color w:val="000000" w:themeColor="text1"/>
              </w:rPr>
            </w:pPr>
            <w:r w:rsidRPr="003E778E">
              <w:rPr>
                <w:color w:val="000000" w:themeColor="text1"/>
              </w:rPr>
              <w:t>Response</w:t>
            </w:r>
          </w:p>
        </w:tc>
        <w:tc>
          <w:tcPr>
            <w:tcW w:w="1016" w:type="pct"/>
          </w:tcPr>
          <w:p w14:paraId="2C924956" w14:textId="77777777" w:rsidR="00A64E2F" w:rsidRPr="003E778E" w:rsidRDefault="00A64E2F" w:rsidP="00F1572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1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031425C3" w14:textId="77777777" w:rsidR="00A64E2F" w:rsidRPr="009C5CFF" w:rsidRDefault="00A64E2F" w:rsidP="00F1572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2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36F96230" w14:textId="77777777" w:rsidR="00A64E2F" w:rsidRDefault="00A64E2F" w:rsidP="00F1572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3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183895B2" w14:textId="77777777" w:rsidR="00A64E2F" w:rsidRPr="000A3C23" w:rsidRDefault="00A64E2F" w:rsidP="00F1572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CBHC Site # 4 Name:</w:t>
            </w:r>
            <w:r>
              <w:rPr>
                <w:b w:val="0"/>
                <w:color w:val="000000" w:themeColor="text1"/>
              </w:rPr>
              <w:t xml:space="preserve"> Add text</w:t>
            </w:r>
          </w:p>
        </w:tc>
      </w:tr>
      <w:tr w:rsidR="00A64E2F" w:rsidRPr="00132EE9" w14:paraId="713C94A4" w14:textId="77777777" w:rsidTr="00F15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49892BA9" w14:textId="4F989FAB" w:rsidR="00A64E2F" w:rsidRPr="00132EE9" w:rsidRDefault="00A64E2F" w:rsidP="00F15722">
            <w:pPr>
              <w:pStyle w:val="MH-ChartContentText"/>
            </w:pPr>
            <w:r w:rsidRPr="009C5CFF">
              <w:rPr>
                <w:bCs/>
              </w:rPr>
              <w:t>Yes</w:t>
            </w:r>
            <w:r w:rsidR="00AE280C">
              <w:rPr>
                <w:bCs/>
              </w:rPr>
              <w:t xml:space="preserve"> (if yes, </w:t>
            </w:r>
            <w:r w:rsidR="00E451DE">
              <w:rPr>
                <w:bCs/>
              </w:rPr>
              <w:t>proceed to question</w:t>
            </w:r>
            <w:r w:rsidR="003C30DC">
              <w:rPr>
                <w:bCs/>
              </w:rPr>
              <w:t>s</w:t>
            </w:r>
            <w:r w:rsidR="00E451DE">
              <w:rPr>
                <w:bCs/>
              </w:rPr>
              <w:t xml:space="preserve"> </w:t>
            </w:r>
            <w:r w:rsidR="002143D2">
              <w:rPr>
                <w:bCs/>
              </w:rPr>
              <w:t>2</w:t>
            </w:r>
            <w:r w:rsidR="00C20A2A">
              <w:rPr>
                <w:bCs/>
              </w:rPr>
              <w:t>-6</w:t>
            </w:r>
            <w:r w:rsidR="002143D2">
              <w:rPr>
                <w:bCs/>
              </w:rPr>
              <w:t>)</w:t>
            </w:r>
          </w:p>
        </w:tc>
        <w:tc>
          <w:tcPr>
            <w:tcW w:w="1016" w:type="pct"/>
          </w:tcPr>
          <w:p w14:paraId="2E5CC03F" w14:textId="77777777" w:rsidR="00A64E2F" w:rsidRPr="00132EE9" w:rsidRDefault="00A64E2F" w:rsidP="00F1572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37480029" w14:textId="77777777" w:rsidR="00A64E2F" w:rsidRPr="00132EE9" w:rsidRDefault="00A64E2F" w:rsidP="00F1572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603B057A" w14:textId="77777777" w:rsidR="00A64E2F" w:rsidRPr="00132EE9" w:rsidRDefault="00A64E2F" w:rsidP="00F1572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534DF854" w14:textId="77777777" w:rsidR="00A64E2F" w:rsidRPr="00132EE9" w:rsidRDefault="00A64E2F" w:rsidP="00F1572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64E2F" w:rsidRPr="00132EE9" w14:paraId="3952BF13" w14:textId="77777777" w:rsidTr="00F157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3C1F4786" w14:textId="77777777" w:rsidR="00A64E2F" w:rsidRDefault="00A64E2F" w:rsidP="00F15722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9C5CFF">
              <w:rPr>
                <w:rFonts w:cstheme="minorHAnsi"/>
                <w:bCs/>
                <w:color w:val="000000" w:themeColor="text1"/>
              </w:rPr>
              <w:t>No</w:t>
            </w:r>
          </w:p>
          <w:p w14:paraId="1707A18B" w14:textId="5435D4C0" w:rsidR="00A64E2F" w:rsidRPr="00132EE9" w:rsidRDefault="00A64E2F" w:rsidP="00F15722">
            <w:pPr>
              <w:pStyle w:val="MH-ChartContentText"/>
            </w:pPr>
            <w:r>
              <w:rPr>
                <w:bCs/>
              </w:rPr>
              <w:t xml:space="preserve">(if no, proceed to question </w:t>
            </w:r>
            <w:r w:rsidR="001E09EE">
              <w:rPr>
                <w:bCs/>
              </w:rPr>
              <w:t>7</w:t>
            </w:r>
            <w:r>
              <w:rPr>
                <w:bCs/>
              </w:rPr>
              <w:t>)</w:t>
            </w:r>
          </w:p>
        </w:tc>
        <w:tc>
          <w:tcPr>
            <w:tcW w:w="1016" w:type="pct"/>
          </w:tcPr>
          <w:p w14:paraId="1ACD1E60" w14:textId="77777777" w:rsidR="00A64E2F" w:rsidRPr="00132EE9" w:rsidRDefault="00A64E2F" w:rsidP="00F1572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4A130A4A" w14:textId="77777777" w:rsidR="00A64E2F" w:rsidRPr="00132EE9" w:rsidRDefault="00A64E2F" w:rsidP="00F1572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577E8250" w14:textId="77777777" w:rsidR="00A64E2F" w:rsidRPr="00132EE9" w:rsidRDefault="00A64E2F" w:rsidP="00F1572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2B5A1134" w14:textId="77777777" w:rsidR="00A64E2F" w:rsidRPr="00132EE9" w:rsidRDefault="00A64E2F" w:rsidP="00F1572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D895DB7" w14:textId="77777777" w:rsidR="0063186A" w:rsidRDefault="0063186A" w:rsidP="0063186A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  <w:rPr>
          <w:rStyle w:val="normaltextrun"/>
        </w:rPr>
      </w:pPr>
    </w:p>
    <w:p w14:paraId="353AE830" w14:textId="2D32535D" w:rsidR="00194A5A" w:rsidRDefault="0063186A" w:rsidP="0063186A">
      <w:pPr>
        <w:pStyle w:val="ListNumber"/>
        <w:numPr>
          <w:ilvl w:val="0"/>
          <w:numId w:val="40"/>
        </w:numPr>
        <w:spacing w:before="0" w:after="120"/>
        <w:contextualSpacing/>
        <w:rPr>
          <w:rStyle w:val="normaltextrun"/>
        </w:rPr>
      </w:pPr>
      <w:r>
        <w:rPr>
          <w:rStyle w:val="normaltextrun"/>
        </w:rPr>
        <w:t xml:space="preserve">Please describe </w:t>
      </w:r>
      <w:r w:rsidR="00512689">
        <w:rPr>
          <w:rStyle w:val="normaltextrun"/>
        </w:rPr>
        <w:t>the timing and settings in which</w:t>
      </w:r>
      <w:r w:rsidR="00E05322">
        <w:rPr>
          <w:rStyle w:val="normaltextrun"/>
        </w:rPr>
        <w:t xml:space="preserve"> </w:t>
      </w:r>
      <w:r w:rsidR="00E35C93">
        <w:rPr>
          <w:rStyle w:val="normaltextrun"/>
        </w:rPr>
        <w:t>patients</w:t>
      </w:r>
      <w:r w:rsidR="00E05322">
        <w:rPr>
          <w:rStyle w:val="normaltextrun"/>
        </w:rPr>
        <w:t xml:space="preserve"> are</w:t>
      </w:r>
      <w:r w:rsidR="00E35C93">
        <w:rPr>
          <w:rStyle w:val="normaltextrun"/>
        </w:rPr>
        <w:t xml:space="preserve"> screened for accommodation needs</w:t>
      </w:r>
      <w:r w:rsidR="00E05322">
        <w:rPr>
          <w:rStyle w:val="normaltextrun"/>
        </w:rPr>
        <w:t xml:space="preserve">. </w:t>
      </w:r>
      <w:r w:rsidR="00194A5A" w:rsidRPr="00194A5A">
        <w:rPr>
          <w:rStyle w:val="normaltextrun"/>
        </w:rPr>
        <w:t xml:space="preserve">(e.g., new patients, at every visit, every 90 days, at the start of a community crisis stabilization stay, during a mobile crisis evaluation, etc.) </w:t>
      </w:r>
    </w:p>
    <w:p w14:paraId="3897A1F9" w14:textId="64128310" w:rsidR="0063186A" w:rsidRDefault="0063186A" w:rsidP="00194A5A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  <w:r>
        <w:rPr>
          <w:u w:val="single"/>
        </w:rPr>
        <w:t>Narrative reply</w:t>
      </w:r>
      <w:r w:rsidRPr="00171986">
        <w:t>:</w:t>
      </w:r>
    </w:p>
    <w:p w14:paraId="084AC9AB" w14:textId="77777777" w:rsidR="0088750A" w:rsidRDefault="0088750A" w:rsidP="0088750A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</w:p>
    <w:p w14:paraId="612C68C7" w14:textId="7EB4F45E" w:rsidR="0088750A" w:rsidRDefault="0088750A" w:rsidP="0088750A">
      <w:pPr>
        <w:pStyle w:val="ListNumber"/>
        <w:numPr>
          <w:ilvl w:val="0"/>
          <w:numId w:val="40"/>
        </w:numPr>
        <w:spacing w:before="0" w:after="120"/>
        <w:contextualSpacing/>
      </w:pPr>
      <w:r>
        <w:t xml:space="preserve">Please </w:t>
      </w:r>
      <w:r w:rsidR="00194A5A">
        <w:t xml:space="preserve">describe the screening tools used and/or questions asked to screen patients for accommodation needs. Please list the specific question(s) and response options used. </w:t>
      </w:r>
    </w:p>
    <w:p w14:paraId="42DADBBB" w14:textId="4CD32A5F" w:rsidR="0088750A" w:rsidRDefault="0088750A" w:rsidP="0088750A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  <w:r>
        <w:rPr>
          <w:u w:val="single"/>
        </w:rPr>
        <w:t>Narrative reply</w:t>
      </w:r>
      <w:r w:rsidRPr="00171986">
        <w:t>:</w:t>
      </w:r>
    </w:p>
    <w:p w14:paraId="3DB75EFD" w14:textId="520917FE" w:rsidR="00BC47E2" w:rsidRPr="00BC47E2" w:rsidRDefault="00BC47E2" w:rsidP="0063186A">
      <w:pPr>
        <w:pStyle w:val="ListNumber"/>
        <w:numPr>
          <w:ilvl w:val="0"/>
          <w:numId w:val="0"/>
        </w:numPr>
        <w:spacing w:after="120"/>
        <w:ind w:left="360"/>
        <w:contextualSpacing/>
        <w:rPr>
          <w:rStyle w:val="normaltextrun"/>
        </w:rPr>
      </w:pPr>
    </w:p>
    <w:p w14:paraId="26DF1BB3" w14:textId="6FAA801B" w:rsidR="00DD4F82" w:rsidRPr="00171986" w:rsidRDefault="00D97553" w:rsidP="002F58C0">
      <w:pPr>
        <w:pStyle w:val="ListNumber"/>
        <w:numPr>
          <w:ilvl w:val="0"/>
          <w:numId w:val="40"/>
        </w:numPr>
        <w:spacing w:after="120"/>
        <w:contextualSpacing/>
        <w:rPr>
          <w:rStyle w:val="normaltextrun"/>
        </w:rPr>
      </w:pPr>
      <w:r w:rsidRPr="00AA423C">
        <w:rPr>
          <w:rStyle w:val="normaltextrun"/>
          <w:color w:val="000000"/>
          <w:shd w:val="clear" w:color="auto" w:fill="FFFFFF"/>
        </w:rPr>
        <w:t>Please describe</w:t>
      </w:r>
      <w:r w:rsidR="000B7B1F">
        <w:rPr>
          <w:rStyle w:val="normaltextrun"/>
          <w:color w:val="000000"/>
          <w:shd w:val="clear" w:color="auto" w:fill="FFFFFF"/>
        </w:rPr>
        <w:t xml:space="preserve"> any other aspects of current</w:t>
      </w:r>
      <w:r w:rsidRPr="00AA423C">
        <w:rPr>
          <w:rStyle w:val="normaltextrun"/>
          <w:color w:val="000000"/>
          <w:shd w:val="clear" w:color="auto" w:fill="FFFFFF"/>
        </w:rPr>
        <w:t xml:space="preserve"> practices</w:t>
      </w:r>
      <w:r w:rsidR="00171ED8">
        <w:rPr>
          <w:rStyle w:val="normaltextrun"/>
          <w:color w:val="000000"/>
          <w:shd w:val="clear" w:color="auto" w:fill="FFFFFF"/>
        </w:rPr>
        <w:t xml:space="preserve"> or processes</w:t>
      </w:r>
      <w:r w:rsidRPr="00AA423C">
        <w:rPr>
          <w:rStyle w:val="normaltextrun"/>
          <w:color w:val="000000"/>
          <w:shd w:val="clear" w:color="auto" w:fill="FFFFFF"/>
        </w:rPr>
        <w:t xml:space="preserve"> </w:t>
      </w:r>
      <w:r w:rsidR="000B7B1F">
        <w:rPr>
          <w:rStyle w:val="normaltextrun"/>
          <w:color w:val="000000"/>
          <w:shd w:val="clear" w:color="auto" w:fill="FFFFFF"/>
        </w:rPr>
        <w:t>related to screening patients for accommodation needs</w:t>
      </w:r>
      <w:r w:rsidRPr="00AA423C">
        <w:rPr>
          <w:rStyle w:val="normaltextrun"/>
          <w:color w:val="000000"/>
          <w:shd w:val="clear" w:color="auto" w:fill="FFFFFF"/>
        </w:rPr>
        <w:t>. Responses may include but should not be limited to staff involved in screening,</w:t>
      </w:r>
      <w:r w:rsidR="00171ED8">
        <w:rPr>
          <w:rStyle w:val="normaltextrun"/>
          <w:color w:val="000000"/>
          <w:shd w:val="clear" w:color="auto" w:fill="FFFFFF"/>
        </w:rPr>
        <w:t xml:space="preserve"> outpatient processes (pre-visit, at point of care</w:t>
      </w:r>
      <w:r w:rsidR="007A1537">
        <w:rPr>
          <w:rStyle w:val="normaltextrun"/>
          <w:color w:val="000000"/>
          <w:shd w:val="clear" w:color="auto" w:fill="FFFFFF"/>
        </w:rPr>
        <w:t>, via EHR</w:t>
      </w:r>
      <w:r w:rsidR="00171ED8">
        <w:rPr>
          <w:rStyle w:val="normaltextrun"/>
          <w:color w:val="000000"/>
          <w:shd w:val="clear" w:color="auto" w:fill="FFFFFF"/>
        </w:rPr>
        <w:t>)</w:t>
      </w:r>
      <w:r w:rsidR="00ED1A82">
        <w:rPr>
          <w:rStyle w:val="normaltextrun"/>
          <w:color w:val="000000"/>
          <w:shd w:val="clear" w:color="auto" w:fill="FFFFFF"/>
        </w:rPr>
        <w:t>,</w:t>
      </w:r>
      <w:r w:rsidRPr="00AA423C">
        <w:rPr>
          <w:rStyle w:val="normaltextrun"/>
          <w:color w:val="000000"/>
          <w:shd w:val="clear" w:color="auto" w:fill="FFFFFF"/>
        </w:rPr>
        <w:t xml:space="preserve"> etc.</w:t>
      </w:r>
    </w:p>
    <w:p w14:paraId="455A2CD3" w14:textId="04CED225" w:rsidR="002E395F" w:rsidRDefault="00171986" w:rsidP="000B7B1F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  <w:r>
        <w:rPr>
          <w:u w:val="single"/>
        </w:rPr>
        <w:t>Narrative reply</w:t>
      </w:r>
      <w:r w:rsidRPr="00171986">
        <w:t>:</w:t>
      </w:r>
    </w:p>
    <w:p w14:paraId="7AA6B60B" w14:textId="77777777" w:rsidR="000F28C8" w:rsidRDefault="000F28C8" w:rsidP="00171986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</w:p>
    <w:p w14:paraId="65D4ED08" w14:textId="674AF090" w:rsidR="000F28C8" w:rsidRDefault="0088750A" w:rsidP="002F58C0">
      <w:pPr>
        <w:pStyle w:val="ListNumber"/>
        <w:numPr>
          <w:ilvl w:val="0"/>
          <w:numId w:val="40"/>
        </w:numPr>
        <w:spacing w:before="0" w:after="120"/>
        <w:contextualSpacing/>
      </w:pPr>
      <w:r>
        <w:rPr>
          <w:rStyle w:val="normaltextrun"/>
          <w:color w:val="000000"/>
          <w:shd w:val="clear" w:color="auto" w:fill="FFFFFF"/>
        </w:rPr>
        <w:t>How</w:t>
      </w:r>
      <w:r w:rsidR="00B7729C">
        <w:t xml:space="preserve"> are</w:t>
      </w:r>
      <w:r w:rsidR="006D73B2">
        <w:t xml:space="preserve"> </w:t>
      </w:r>
      <w:r w:rsidR="002F04FA">
        <w:t>the</w:t>
      </w:r>
      <w:r w:rsidR="00651565">
        <w:t xml:space="preserve"> results of the screen </w:t>
      </w:r>
      <w:r w:rsidR="00AA423C">
        <w:t xml:space="preserve">(whether </w:t>
      </w:r>
      <w:r w:rsidR="00DD1AAE">
        <w:t xml:space="preserve">patients </w:t>
      </w:r>
      <w:r w:rsidR="00AA423C">
        <w:t>screened positive or negative) documented? (</w:t>
      </w:r>
      <w:r w:rsidR="00651565">
        <w:t>e.g. in the electronic health record</w:t>
      </w:r>
      <w:r w:rsidR="00DD1AAE">
        <w:t xml:space="preserve"> (EHR)</w:t>
      </w:r>
      <w:r w:rsidR="00651565">
        <w:t xml:space="preserve">, free text notes, or flags on a </w:t>
      </w:r>
      <w:r w:rsidR="00DD1AAE">
        <w:t>patient</w:t>
      </w:r>
      <w:r w:rsidR="00651565">
        <w:t>’s file or</w:t>
      </w:r>
      <w:r w:rsidR="00AA423C">
        <w:t xml:space="preserve"> comprehensive</w:t>
      </w:r>
      <w:r w:rsidR="00651565">
        <w:t xml:space="preserve"> assessment</w:t>
      </w:r>
      <w:r w:rsidR="00AA423C">
        <w:t>)</w:t>
      </w:r>
      <w:r w:rsidR="00651565">
        <w:t xml:space="preserve">? </w:t>
      </w:r>
    </w:p>
    <w:p w14:paraId="031E352A" w14:textId="77777777" w:rsidR="00171986" w:rsidRDefault="00171986" w:rsidP="002F58C0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  <w:r>
        <w:rPr>
          <w:u w:val="single"/>
        </w:rPr>
        <w:t>Narrative reply</w:t>
      </w:r>
      <w:r w:rsidRPr="00171986">
        <w:t>:</w:t>
      </w:r>
    </w:p>
    <w:p w14:paraId="40687A07" w14:textId="77777777" w:rsidR="00171986" w:rsidRDefault="00171986" w:rsidP="00171986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</w:p>
    <w:p w14:paraId="00233233" w14:textId="24F0C607" w:rsidR="00D97553" w:rsidRDefault="00D73AF4" w:rsidP="002F58C0">
      <w:pPr>
        <w:pStyle w:val="ListNumber"/>
        <w:numPr>
          <w:ilvl w:val="0"/>
          <w:numId w:val="40"/>
        </w:numPr>
        <w:spacing w:before="0" w:after="120"/>
        <w:contextualSpacing/>
        <w:rPr>
          <w:rStyle w:val="normaltextrun"/>
          <w:color w:val="000000"/>
          <w:shd w:val="clear" w:color="auto" w:fill="FFFFFF"/>
        </w:rPr>
      </w:pPr>
      <w:r>
        <w:t xml:space="preserve">If a </w:t>
      </w:r>
      <w:r w:rsidR="00DD1AAE">
        <w:t>patient</w:t>
      </w:r>
      <w:r>
        <w:t xml:space="preserve"> screens positive for an accommodation need,</w:t>
      </w:r>
      <w:r>
        <w:rPr>
          <w:rStyle w:val="normaltextrun"/>
          <w:color w:val="000000"/>
          <w:shd w:val="clear" w:color="auto" w:fill="FFFFFF"/>
        </w:rPr>
        <w:t xml:space="preserve"> h</w:t>
      </w:r>
      <w:r w:rsidR="00DD4F82">
        <w:rPr>
          <w:rStyle w:val="normaltextrun"/>
          <w:color w:val="000000"/>
          <w:shd w:val="clear" w:color="auto" w:fill="FFFFFF"/>
        </w:rPr>
        <w:t>ow are any reported</w:t>
      </w:r>
      <w:r w:rsidR="00B737AA">
        <w:rPr>
          <w:rStyle w:val="normaltextrun"/>
          <w:color w:val="000000"/>
          <w:shd w:val="clear" w:color="auto" w:fill="FFFFFF"/>
        </w:rPr>
        <w:t xml:space="preserve"> or identified</w:t>
      </w:r>
      <w:r w:rsidR="00DD4F82">
        <w:rPr>
          <w:rStyle w:val="normaltextrun"/>
          <w:color w:val="000000"/>
          <w:shd w:val="clear" w:color="auto" w:fill="FFFFFF"/>
        </w:rPr>
        <w:t xml:space="preserve"> accommodation needs documented</w:t>
      </w:r>
      <w:r w:rsidR="0010541E">
        <w:rPr>
          <w:rStyle w:val="normaltextrun"/>
          <w:color w:val="000000"/>
          <w:shd w:val="clear" w:color="auto" w:fill="FFFFFF"/>
        </w:rPr>
        <w:t>? (</w:t>
      </w:r>
      <w:r w:rsidR="00DD4F82">
        <w:rPr>
          <w:rStyle w:val="normaltextrun"/>
          <w:color w:val="000000"/>
          <w:shd w:val="clear" w:color="auto" w:fill="FFFFFF"/>
        </w:rPr>
        <w:t>e.g., in the electronic health record (EHR), free text notes</w:t>
      </w:r>
      <w:r w:rsidR="00950976">
        <w:rPr>
          <w:rStyle w:val="normaltextrun"/>
          <w:color w:val="000000"/>
          <w:shd w:val="clear" w:color="auto" w:fill="FFFFFF"/>
        </w:rPr>
        <w:t xml:space="preserve">, </w:t>
      </w:r>
      <w:r w:rsidR="00DD4F82">
        <w:rPr>
          <w:rStyle w:val="normaltextrun"/>
          <w:color w:val="000000"/>
          <w:shd w:val="clear" w:color="auto" w:fill="FFFFFF"/>
        </w:rPr>
        <w:t xml:space="preserve">or flags on a </w:t>
      </w:r>
      <w:r w:rsidR="00DD1AAE">
        <w:rPr>
          <w:rStyle w:val="normaltextrun"/>
          <w:color w:val="000000"/>
          <w:shd w:val="clear" w:color="auto" w:fill="FFFFFF"/>
        </w:rPr>
        <w:t>patient</w:t>
      </w:r>
      <w:r w:rsidR="00DD4F82">
        <w:rPr>
          <w:rStyle w:val="normaltextrun"/>
          <w:color w:val="000000"/>
          <w:shd w:val="clear" w:color="auto" w:fill="FFFFFF"/>
        </w:rPr>
        <w:t>’s file or</w:t>
      </w:r>
      <w:r w:rsidR="00651565">
        <w:rPr>
          <w:rStyle w:val="normaltextrun"/>
          <w:color w:val="000000"/>
          <w:shd w:val="clear" w:color="auto" w:fill="FFFFFF"/>
        </w:rPr>
        <w:t xml:space="preserve"> comprehensive</w:t>
      </w:r>
      <w:r w:rsidR="00DD4F82">
        <w:rPr>
          <w:rStyle w:val="normaltextrun"/>
          <w:color w:val="000000"/>
          <w:shd w:val="clear" w:color="auto" w:fill="FFFFFF"/>
        </w:rPr>
        <w:t xml:space="preserve"> assessment, etc.?</w:t>
      </w:r>
      <w:r w:rsidR="0010541E">
        <w:rPr>
          <w:rStyle w:val="normaltextrun"/>
          <w:color w:val="000000"/>
          <w:shd w:val="clear" w:color="auto" w:fill="FFFFFF"/>
        </w:rPr>
        <w:t>)</w:t>
      </w:r>
    </w:p>
    <w:p w14:paraId="16B88D08" w14:textId="38648935" w:rsidR="00171986" w:rsidRPr="00171986" w:rsidRDefault="00171986" w:rsidP="002F58C0">
      <w:pPr>
        <w:pStyle w:val="ListNumber"/>
        <w:numPr>
          <w:ilvl w:val="0"/>
          <w:numId w:val="0"/>
        </w:numPr>
        <w:spacing w:before="0" w:after="120"/>
        <w:ind w:left="360"/>
        <w:contextualSpacing/>
        <w:rPr>
          <w:rStyle w:val="normaltextrun"/>
        </w:rPr>
      </w:pPr>
      <w:r>
        <w:rPr>
          <w:u w:val="single"/>
        </w:rPr>
        <w:t>Narrative reply</w:t>
      </w:r>
      <w:r w:rsidRPr="00171986">
        <w:t>:</w:t>
      </w:r>
    </w:p>
    <w:p w14:paraId="319D9393" w14:textId="77777777" w:rsidR="00A538D8" w:rsidRDefault="00A538D8" w:rsidP="00171986">
      <w:pPr>
        <w:pStyle w:val="ListNumber"/>
        <w:numPr>
          <w:ilvl w:val="0"/>
          <w:numId w:val="0"/>
        </w:numPr>
        <w:spacing w:before="0" w:after="120"/>
        <w:contextualSpacing/>
        <w:rPr>
          <w:rStyle w:val="normaltextrun"/>
          <w:color w:val="000000"/>
          <w:shd w:val="clear" w:color="auto" w:fill="FFFFFF"/>
        </w:rPr>
      </w:pPr>
    </w:p>
    <w:p w14:paraId="08AD1D13" w14:textId="4651A333" w:rsidR="008268B5" w:rsidRDefault="008268B5" w:rsidP="002F58C0">
      <w:pPr>
        <w:pStyle w:val="ListNumber"/>
        <w:numPr>
          <w:ilvl w:val="0"/>
          <w:numId w:val="40"/>
        </w:numPr>
        <w:spacing w:before="0" w:after="120"/>
        <w:contextualSpacing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lastRenderedPageBreak/>
        <w:t xml:space="preserve">Are any alternative or supplemental methods for identifying a </w:t>
      </w:r>
      <w:r w:rsidR="00B7603B">
        <w:rPr>
          <w:rStyle w:val="normaltextrun"/>
          <w:color w:val="000000"/>
          <w:shd w:val="clear" w:color="auto" w:fill="FFFFFF"/>
        </w:rPr>
        <w:t>patient’</w:t>
      </w:r>
      <w:r>
        <w:rPr>
          <w:rStyle w:val="normaltextrun"/>
          <w:color w:val="000000"/>
          <w:shd w:val="clear" w:color="auto" w:fill="FFFFFF"/>
        </w:rPr>
        <w:t>s accommodation needs used?</w:t>
      </w:r>
    </w:p>
    <w:p w14:paraId="0884DEF3" w14:textId="77777777" w:rsidR="00171986" w:rsidRDefault="00171986" w:rsidP="002F58C0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  <w:r>
        <w:rPr>
          <w:u w:val="single"/>
        </w:rPr>
        <w:t>Narrative reply</w:t>
      </w:r>
      <w:r w:rsidRPr="00171986">
        <w:t>:</w:t>
      </w:r>
    </w:p>
    <w:p w14:paraId="1D08DC8B" w14:textId="77777777" w:rsidR="00171986" w:rsidRPr="00171986" w:rsidRDefault="00171986" w:rsidP="00171986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color w:val="000000"/>
          <w:shd w:val="clear" w:color="auto" w:fill="FFFFFF"/>
        </w:rPr>
      </w:pPr>
    </w:p>
    <w:p w14:paraId="6B7B93C9" w14:textId="1553CF08" w:rsidR="00EC0EFB" w:rsidRPr="00EC0EFB" w:rsidRDefault="00EC0EFB" w:rsidP="00EC0EFB">
      <w:pPr>
        <w:pStyle w:val="Heading3"/>
        <w:rPr>
          <w:rStyle w:val="normaltextrun"/>
        </w:rPr>
      </w:pPr>
      <w:bookmarkStart w:id="1" w:name="_Ref153365940"/>
      <w:r>
        <w:t>Section 2: Disability Accommodation Needs Future Plans</w:t>
      </w:r>
    </w:p>
    <w:p w14:paraId="21C039A4" w14:textId="1DDC5120" w:rsidR="00192138" w:rsidRPr="00171986" w:rsidRDefault="00192138" w:rsidP="00EC0E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r w:rsidRPr="00171986">
        <w:rPr>
          <w:rStyle w:val="normaltextrun"/>
          <w:i/>
          <w:iCs/>
        </w:rPr>
        <w:t xml:space="preserve">The second portion of this report relates to </w:t>
      </w:r>
      <w:proofErr w:type="gramStart"/>
      <w:r w:rsidRPr="00171986">
        <w:rPr>
          <w:rStyle w:val="normaltextrun"/>
          <w:i/>
          <w:iCs/>
          <w:u w:val="single"/>
        </w:rPr>
        <w:t>future plans</w:t>
      </w:r>
      <w:proofErr w:type="gramEnd"/>
      <w:r w:rsidRPr="00171986">
        <w:rPr>
          <w:rStyle w:val="normaltextrun"/>
          <w:i/>
          <w:iCs/>
        </w:rPr>
        <w:t>.</w:t>
      </w:r>
      <w:r w:rsidR="00171986" w:rsidRPr="00171986">
        <w:rPr>
          <w:i/>
          <w:iCs/>
        </w:rPr>
        <w:t xml:space="preserve"> </w:t>
      </w:r>
      <w:r w:rsidR="00D1630A" w:rsidRPr="00171986">
        <w:rPr>
          <w:i/>
          <w:iCs/>
        </w:rPr>
        <w:t xml:space="preserve">If your CBHC organization has more than one CBHC site, please describe any nuances and/or distinctions in practices and processes </w:t>
      </w:r>
      <w:r w:rsidR="00D1630A">
        <w:rPr>
          <w:i/>
          <w:iCs/>
        </w:rPr>
        <w:t>across</w:t>
      </w:r>
      <w:r w:rsidR="00D1630A" w:rsidRPr="00171986">
        <w:rPr>
          <w:i/>
          <w:iCs/>
        </w:rPr>
        <w:t xml:space="preserve"> CBHC site</w:t>
      </w:r>
      <w:r w:rsidR="00D1630A">
        <w:rPr>
          <w:i/>
          <w:iCs/>
        </w:rPr>
        <w:t>s,</w:t>
      </w:r>
      <w:r w:rsidR="00D1630A" w:rsidRPr="00171986">
        <w:rPr>
          <w:i/>
          <w:iCs/>
        </w:rPr>
        <w:t xml:space="preserve"> as appropriate for each question.</w:t>
      </w:r>
    </w:p>
    <w:p w14:paraId="1504DC99" w14:textId="2F1C9E38" w:rsidR="009F1203" w:rsidRPr="00171986" w:rsidRDefault="00192138" w:rsidP="00192138">
      <w:pPr>
        <w:pStyle w:val="paragraph"/>
        <w:spacing w:before="0" w:beforeAutospacing="0" w:after="0" w:afterAutospacing="0"/>
        <w:textAlignment w:val="baseline"/>
        <w:rPr>
          <w:i/>
          <w:iCs/>
          <w:u w:val="single"/>
        </w:rPr>
      </w:pPr>
      <w:r w:rsidRPr="00171986">
        <w:rPr>
          <w:rStyle w:val="eop"/>
          <w:i/>
          <w:iCs/>
        </w:rPr>
        <w:t> </w:t>
      </w:r>
    </w:p>
    <w:p w14:paraId="66A7D04E" w14:textId="53EF5EFA" w:rsidR="00A7060F" w:rsidRDefault="009F1203" w:rsidP="002F58C0">
      <w:pPr>
        <w:pStyle w:val="ListNumber"/>
        <w:numPr>
          <w:ilvl w:val="0"/>
          <w:numId w:val="40"/>
        </w:numPr>
        <w:spacing w:before="0" w:after="120"/>
        <w:contextualSpacing/>
        <w:rPr>
          <w:rStyle w:val="eop"/>
        </w:rPr>
      </w:pPr>
      <w:r w:rsidRPr="00310C9C">
        <w:rPr>
          <w:rStyle w:val="normaltextrun"/>
          <w:shd w:val="clear" w:color="auto" w:fill="FFFFFF"/>
        </w:rPr>
        <w:t xml:space="preserve">Please </w:t>
      </w:r>
      <w:r w:rsidR="001E0C24" w:rsidRPr="00310C9C">
        <w:rPr>
          <w:rStyle w:val="normaltextrun"/>
          <w:shd w:val="clear" w:color="auto" w:fill="FFFFFF"/>
        </w:rPr>
        <w:t xml:space="preserve">describe any </w:t>
      </w:r>
      <w:r w:rsidR="007C66DF" w:rsidRPr="00C42D95">
        <w:rPr>
          <w:rStyle w:val="normaltextrun"/>
          <w:shd w:val="clear" w:color="auto" w:fill="FFFFFF"/>
        </w:rPr>
        <w:t>anticipated</w:t>
      </w:r>
      <w:r w:rsidR="001E0C24" w:rsidRPr="00C42D95">
        <w:rPr>
          <w:rStyle w:val="normaltextrun"/>
          <w:shd w:val="clear" w:color="auto" w:fill="FFFFFF"/>
        </w:rPr>
        <w:t xml:space="preserve"> actions</w:t>
      </w:r>
      <w:r w:rsidR="001E0C24" w:rsidRPr="00310C9C">
        <w:rPr>
          <w:rStyle w:val="normaltextrun"/>
          <w:shd w:val="clear" w:color="auto" w:fill="FFFFFF"/>
        </w:rPr>
        <w:t xml:space="preserve"> that will </w:t>
      </w:r>
      <w:r w:rsidR="006071EC" w:rsidRPr="00310C9C">
        <w:rPr>
          <w:rStyle w:val="normaltextrun"/>
          <w:shd w:val="clear" w:color="auto" w:fill="FFFFFF"/>
        </w:rPr>
        <w:t>be undertaken in the next</w:t>
      </w:r>
      <w:r w:rsidR="007C66DF" w:rsidRPr="00310C9C">
        <w:rPr>
          <w:rStyle w:val="normaltextrun"/>
          <w:shd w:val="clear" w:color="auto" w:fill="FFFFFF"/>
        </w:rPr>
        <w:t xml:space="preserve"> </w:t>
      </w:r>
      <w:r w:rsidR="00A621DD">
        <w:rPr>
          <w:rStyle w:val="normaltextrun"/>
          <w:shd w:val="clear" w:color="auto" w:fill="FFFFFF"/>
        </w:rPr>
        <w:t>four</w:t>
      </w:r>
      <w:r w:rsidR="006071EC" w:rsidRPr="00310C9C">
        <w:rPr>
          <w:rStyle w:val="normaltextrun"/>
          <w:shd w:val="clear" w:color="auto" w:fill="FFFFFF"/>
        </w:rPr>
        <w:t xml:space="preserve"> years </w:t>
      </w:r>
      <w:r w:rsidR="007C66DF" w:rsidRPr="00310C9C">
        <w:rPr>
          <w:rStyle w:val="normaltextrun"/>
          <w:shd w:val="clear" w:color="auto" w:fill="FFFFFF"/>
        </w:rPr>
        <w:t xml:space="preserve">for </w:t>
      </w:r>
      <w:r w:rsidR="006071EC" w:rsidRPr="00C42D95">
        <w:rPr>
          <w:rStyle w:val="normaltextrun"/>
          <w:shd w:val="clear" w:color="auto" w:fill="FFFFFF"/>
        </w:rPr>
        <w:t xml:space="preserve">screening </w:t>
      </w:r>
      <w:r w:rsidR="00171986">
        <w:rPr>
          <w:rStyle w:val="normaltextrun"/>
          <w:shd w:val="clear" w:color="auto" w:fill="FFFFFF"/>
        </w:rPr>
        <w:t>patients</w:t>
      </w:r>
      <w:r w:rsidR="006071EC" w:rsidRPr="00C42D95">
        <w:rPr>
          <w:rStyle w:val="normaltextrun"/>
          <w:shd w:val="clear" w:color="auto" w:fill="FFFFFF"/>
        </w:rPr>
        <w:t xml:space="preserve"> for their accommodation needs</w:t>
      </w:r>
      <w:r w:rsidR="0089650D" w:rsidRPr="00310C9C">
        <w:rPr>
          <w:rStyle w:val="normaltextrun"/>
          <w:shd w:val="clear" w:color="auto" w:fill="FFFFFF"/>
        </w:rPr>
        <w:t xml:space="preserve"> either before or during a</w:t>
      </w:r>
      <w:r w:rsidR="00B30509">
        <w:rPr>
          <w:rStyle w:val="normaltextrun"/>
          <w:shd w:val="clear" w:color="auto" w:fill="FFFFFF"/>
        </w:rPr>
        <w:t>n</w:t>
      </w:r>
      <w:r w:rsidR="0089650D" w:rsidRPr="00310C9C">
        <w:rPr>
          <w:rStyle w:val="normaltextrun"/>
          <w:shd w:val="clear" w:color="auto" w:fill="FFFFFF"/>
        </w:rPr>
        <w:t xml:space="preserve"> encounter.</w:t>
      </w:r>
      <w:r w:rsidR="00997A58" w:rsidRPr="00310C9C">
        <w:rPr>
          <w:rStyle w:val="normaltextrun"/>
          <w:shd w:val="clear" w:color="auto" w:fill="FFFFFF"/>
        </w:rPr>
        <w:t xml:space="preserve"> T</w:t>
      </w:r>
      <w:r w:rsidR="00A7060F" w:rsidRPr="00310C9C">
        <w:rPr>
          <w:rStyle w:val="normaltextrun"/>
          <w:shd w:val="clear" w:color="auto" w:fill="FFFFFF"/>
        </w:rPr>
        <w:t>his may include plans to improve current screening</w:t>
      </w:r>
      <w:r w:rsidR="00A7060F">
        <w:rPr>
          <w:rStyle w:val="normaltextrun"/>
          <w:shd w:val="clear" w:color="auto" w:fill="FFFFFF"/>
        </w:rPr>
        <w:t xml:space="preserve"> practices or establishing new screening</w:t>
      </w:r>
      <w:r w:rsidR="00997A58">
        <w:rPr>
          <w:rStyle w:val="normaltextrun"/>
          <w:shd w:val="clear" w:color="auto" w:fill="FFFFFF"/>
        </w:rPr>
        <w:t xml:space="preserve"> </w:t>
      </w:r>
      <w:r w:rsidR="00A7060F" w:rsidRPr="00997A58">
        <w:rPr>
          <w:rStyle w:val="normaltextrun"/>
          <w:shd w:val="clear" w:color="auto" w:fill="FFFFFF"/>
        </w:rPr>
        <w:t xml:space="preserve">practices. </w:t>
      </w:r>
    </w:p>
    <w:p w14:paraId="31B23124" w14:textId="77777777" w:rsidR="00171986" w:rsidRDefault="00171986" w:rsidP="002F58C0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  <w:r>
        <w:rPr>
          <w:u w:val="single"/>
        </w:rPr>
        <w:t>Narrative reply</w:t>
      </w:r>
      <w:r w:rsidRPr="00171986">
        <w:t>:</w:t>
      </w:r>
    </w:p>
    <w:p w14:paraId="7D13D416" w14:textId="77777777" w:rsidR="009F1203" w:rsidRDefault="009F1203" w:rsidP="009F1203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</w:p>
    <w:p w14:paraId="0FE276CD" w14:textId="72D8B51A" w:rsidR="0020723E" w:rsidRDefault="00310C9C" w:rsidP="002F58C0">
      <w:pPr>
        <w:pStyle w:val="ListNumber"/>
        <w:numPr>
          <w:ilvl w:val="0"/>
          <w:numId w:val="40"/>
        </w:numPr>
        <w:spacing w:before="0" w:after="120"/>
        <w:contextualSpacing/>
      </w:pPr>
      <w:r>
        <w:t>Describe</w:t>
      </w:r>
      <w:r w:rsidR="0020723E">
        <w:t xml:space="preserve"> </w:t>
      </w:r>
      <w:r w:rsidR="0071416E">
        <w:t>your plan</w:t>
      </w:r>
      <w:r w:rsidR="0020723E">
        <w:t xml:space="preserve"> to </w:t>
      </w:r>
      <w:r w:rsidR="0071416E">
        <w:t>document, or improve documentation of,</w:t>
      </w:r>
      <w:r w:rsidR="0020723E">
        <w:t xml:space="preserve"> </w:t>
      </w:r>
      <w:r w:rsidR="00B808BE">
        <w:t xml:space="preserve">the </w:t>
      </w:r>
      <w:r>
        <w:t>results of the screenings</w:t>
      </w:r>
      <w:r w:rsidR="000F686E">
        <w:t xml:space="preserve"> (whether a member screened positive or negative)</w:t>
      </w:r>
      <w:r w:rsidR="0071416E">
        <w:t xml:space="preserve"> </w:t>
      </w:r>
      <w:r w:rsidR="00432F1A">
        <w:t>and reported/identified accommodation needs</w:t>
      </w:r>
      <w:r w:rsidR="0071416E">
        <w:t>.</w:t>
      </w:r>
    </w:p>
    <w:p w14:paraId="6DF2EADF" w14:textId="77777777" w:rsidR="00B30509" w:rsidRDefault="00B30509" w:rsidP="002F58C0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  <w:r>
        <w:rPr>
          <w:u w:val="single"/>
        </w:rPr>
        <w:t>Narrative reply</w:t>
      </w:r>
      <w:r w:rsidRPr="00171986">
        <w:t>:</w:t>
      </w:r>
    </w:p>
    <w:p w14:paraId="5D23C8EC" w14:textId="77777777" w:rsidR="00A57C16" w:rsidRPr="00310C9C" w:rsidRDefault="00A57C16" w:rsidP="00432F1A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326BDF9E" w14:textId="209C0E6D" w:rsidR="002E0A5A" w:rsidRDefault="00A57C16" w:rsidP="002F58C0">
      <w:pPr>
        <w:pStyle w:val="ListNumber"/>
        <w:numPr>
          <w:ilvl w:val="0"/>
          <w:numId w:val="40"/>
        </w:numPr>
        <w:spacing w:before="0" w:after="120"/>
        <w:contextualSpacing/>
        <w:rPr>
          <w:rStyle w:val="normaltextrun"/>
        </w:rPr>
      </w:pPr>
      <w:r w:rsidRPr="00310C9C">
        <w:rPr>
          <w:rStyle w:val="normaltextrun"/>
          <w:color w:val="000000"/>
          <w:shd w:val="clear" w:color="auto" w:fill="FFFFFF"/>
        </w:rPr>
        <w:t xml:space="preserve">Describe any </w:t>
      </w:r>
      <w:r w:rsidR="00D8717F">
        <w:rPr>
          <w:rStyle w:val="normaltextrun"/>
          <w:color w:val="000000"/>
          <w:shd w:val="clear" w:color="auto" w:fill="FFFFFF"/>
        </w:rPr>
        <w:t xml:space="preserve">anticipated actions </w:t>
      </w:r>
      <w:r w:rsidRPr="00310C9C">
        <w:rPr>
          <w:rStyle w:val="normaltextrun"/>
          <w:color w:val="000000"/>
          <w:shd w:val="clear" w:color="auto" w:fill="FFFFFF"/>
        </w:rPr>
        <w:t xml:space="preserve">for using </w:t>
      </w:r>
      <w:r w:rsidRPr="00C42D95">
        <w:rPr>
          <w:rStyle w:val="normaltextrun"/>
          <w:color w:val="000000"/>
          <w:shd w:val="clear" w:color="auto" w:fill="FFFFFF"/>
        </w:rPr>
        <w:t>alternative or supplemental methods</w:t>
      </w:r>
      <w:r w:rsidRPr="00310C9C">
        <w:rPr>
          <w:rStyle w:val="normaltextrun"/>
          <w:color w:val="000000"/>
          <w:shd w:val="clear" w:color="auto" w:fill="FFFFFF"/>
        </w:rPr>
        <w:t xml:space="preserve"> for</w:t>
      </w:r>
      <w:r>
        <w:rPr>
          <w:rStyle w:val="normaltextrun"/>
          <w:color w:val="000000"/>
          <w:shd w:val="clear" w:color="auto" w:fill="FFFFFF"/>
        </w:rPr>
        <w:t xml:space="preserve"> identifying a </w:t>
      </w:r>
      <w:r w:rsidR="00D8717F">
        <w:rPr>
          <w:rStyle w:val="normaltextrun"/>
          <w:color w:val="000000"/>
          <w:shd w:val="clear" w:color="auto" w:fill="FFFFFF"/>
        </w:rPr>
        <w:t>patient</w:t>
      </w:r>
      <w:r>
        <w:rPr>
          <w:rStyle w:val="normaltextrun"/>
          <w:color w:val="000000"/>
          <w:shd w:val="clear" w:color="auto" w:fill="FFFFFF"/>
        </w:rPr>
        <w:t>’s accommodation needs:</w:t>
      </w:r>
    </w:p>
    <w:p w14:paraId="5B741367" w14:textId="77777777" w:rsidR="00B30509" w:rsidRDefault="00B30509" w:rsidP="002F58C0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  <w:r>
        <w:rPr>
          <w:u w:val="single"/>
        </w:rPr>
        <w:t>Narrative reply</w:t>
      </w:r>
      <w:r w:rsidRPr="00171986">
        <w:t>:</w:t>
      </w:r>
    </w:p>
    <w:p w14:paraId="4FFDECD9" w14:textId="77777777" w:rsidR="00B30509" w:rsidRPr="00B30509" w:rsidRDefault="00B30509" w:rsidP="00B30509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</w:p>
    <w:p w14:paraId="1861F5DF" w14:textId="35A39DBB" w:rsidR="00B57AF1" w:rsidRPr="00C42D95" w:rsidRDefault="002E0A5A" w:rsidP="002F58C0">
      <w:pPr>
        <w:pStyle w:val="ListNumber"/>
        <w:numPr>
          <w:ilvl w:val="0"/>
          <w:numId w:val="40"/>
        </w:numPr>
        <w:spacing w:before="0" w:after="120"/>
        <w:contextualSpacing/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Describe any anticipated challenges or barriers to screening</w:t>
      </w:r>
      <w:r w:rsidR="00D56113">
        <w:rPr>
          <w:rStyle w:val="normaltextrun"/>
          <w:color w:val="000000"/>
          <w:shd w:val="clear" w:color="auto" w:fill="FFFFFF"/>
        </w:rPr>
        <w:t xml:space="preserve"> and r</w:t>
      </w:r>
      <w:r>
        <w:rPr>
          <w:rStyle w:val="normaltextrun"/>
          <w:color w:val="000000"/>
          <w:shd w:val="clear" w:color="auto" w:fill="FFFFFF"/>
        </w:rPr>
        <w:t>eporting</w:t>
      </w:r>
      <w:r w:rsidR="00D56113">
        <w:rPr>
          <w:rStyle w:val="normaltextrun"/>
          <w:color w:val="000000"/>
          <w:shd w:val="clear" w:color="auto" w:fill="FFFFFF"/>
        </w:rPr>
        <w:t xml:space="preserve"> of </w:t>
      </w:r>
      <w:r>
        <w:rPr>
          <w:rStyle w:val="normaltextrun"/>
          <w:color w:val="000000"/>
          <w:shd w:val="clear" w:color="auto" w:fill="FFFFFF"/>
        </w:rPr>
        <w:t>accommodation needs</w:t>
      </w:r>
      <w:r w:rsidR="00B47667">
        <w:rPr>
          <w:rStyle w:val="normaltextrun"/>
          <w:color w:val="000000"/>
          <w:shd w:val="clear" w:color="auto" w:fill="FFFFFF"/>
        </w:rPr>
        <w:t xml:space="preserve"> of patients</w:t>
      </w:r>
      <w:r>
        <w:rPr>
          <w:rStyle w:val="normaltextrun"/>
          <w:color w:val="000000"/>
          <w:shd w:val="clear" w:color="auto" w:fill="FFFFFF"/>
        </w:rPr>
        <w:t xml:space="preserve">. </w:t>
      </w:r>
    </w:p>
    <w:p w14:paraId="38549410" w14:textId="77777777" w:rsidR="00B30509" w:rsidRDefault="00B30509" w:rsidP="002F58C0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  <w:r>
        <w:rPr>
          <w:u w:val="single"/>
        </w:rPr>
        <w:t>Narrative reply</w:t>
      </w:r>
      <w:r w:rsidRPr="00171986">
        <w:t>:</w:t>
      </w:r>
    </w:p>
    <w:p w14:paraId="0BDA1650" w14:textId="77777777" w:rsidR="00B57AF1" w:rsidRDefault="00B57AF1" w:rsidP="00C42D95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rStyle w:val="normaltextrun"/>
        </w:rPr>
      </w:pPr>
    </w:p>
    <w:p w14:paraId="3809F598" w14:textId="60E6D092" w:rsidR="002E0A5A" w:rsidRDefault="002E0A5A" w:rsidP="002F58C0">
      <w:pPr>
        <w:pStyle w:val="ListNumber"/>
        <w:numPr>
          <w:ilvl w:val="0"/>
          <w:numId w:val="40"/>
        </w:numPr>
        <w:spacing w:before="0" w:after="120"/>
        <w:contextualSpacing/>
        <w:rPr>
          <w:rStyle w:val="eop"/>
        </w:rPr>
      </w:pPr>
      <w:r w:rsidRPr="00B57AF1">
        <w:rPr>
          <w:rStyle w:val="normaltextrun"/>
          <w:color w:val="000000"/>
          <w:shd w:val="clear" w:color="auto" w:fill="FFFFFF"/>
        </w:rPr>
        <w:t>Describe any anticipated action</w:t>
      </w:r>
      <w:r w:rsidR="00B47667">
        <w:rPr>
          <w:rStyle w:val="normaltextrun"/>
          <w:color w:val="000000"/>
          <w:shd w:val="clear" w:color="auto" w:fill="FFFFFF"/>
        </w:rPr>
        <w:t>s</w:t>
      </w:r>
      <w:r w:rsidRPr="00B57AF1">
        <w:rPr>
          <w:rStyle w:val="normaltextrun"/>
          <w:color w:val="000000"/>
          <w:shd w:val="clear" w:color="auto" w:fill="FFFFFF"/>
        </w:rPr>
        <w:t xml:space="preserve"> that will be undertaken to overcome those challenges.</w:t>
      </w:r>
    </w:p>
    <w:p w14:paraId="7736A26F" w14:textId="77777777" w:rsidR="00B30509" w:rsidRDefault="00B30509" w:rsidP="002F58C0">
      <w:pPr>
        <w:pStyle w:val="ListNumber"/>
        <w:numPr>
          <w:ilvl w:val="0"/>
          <w:numId w:val="0"/>
        </w:numPr>
        <w:spacing w:before="0" w:after="120"/>
        <w:ind w:left="360"/>
        <w:contextualSpacing/>
      </w:pPr>
      <w:r>
        <w:rPr>
          <w:u w:val="single"/>
        </w:rPr>
        <w:t>Narrative reply</w:t>
      </w:r>
      <w:r w:rsidRPr="00171986">
        <w:t>:</w:t>
      </w:r>
    </w:p>
    <w:bookmarkEnd w:id="1"/>
    <w:p w14:paraId="69FF7FEE" w14:textId="047369C4" w:rsidR="008C334C" w:rsidRDefault="008C334C" w:rsidP="002F58C0">
      <w:pPr>
        <w:pStyle w:val="ListNumber"/>
        <w:numPr>
          <w:ilvl w:val="0"/>
          <w:numId w:val="0"/>
        </w:numPr>
        <w:spacing w:before="0" w:after="120"/>
        <w:ind w:left="360" w:firstLine="420"/>
        <w:contextualSpacing/>
      </w:pPr>
    </w:p>
    <w:sectPr w:rsidR="008C334C" w:rsidSect="0003461E">
      <w:headerReference w:type="default" r:id="rId14"/>
      <w:footerReference w:type="default" r:id="rId15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B59C1" w14:textId="77777777" w:rsidR="00920055" w:rsidRDefault="00920055" w:rsidP="00240F61">
      <w:pPr>
        <w:spacing w:before="0" w:after="0" w:line="240" w:lineRule="auto"/>
      </w:pPr>
      <w:r>
        <w:separator/>
      </w:r>
    </w:p>
  </w:endnote>
  <w:endnote w:type="continuationSeparator" w:id="0">
    <w:p w14:paraId="0E9DD434" w14:textId="77777777" w:rsidR="00920055" w:rsidRDefault="00920055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28009E33" w14:textId="77777777" w:rsidR="00920055" w:rsidRDefault="0092005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7D10A" w14:textId="69A68861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5C4DB7EA" w:rsidR="00835064" w:rsidRDefault="00CA3B3C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3EBC63CE">
                  <wp:extent cx="7772400" cy="182880"/>
                  <wp:effectExtent l="0" t="2540" r="0" b="0"/>
                  <wp:docPr id="93940290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177601564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82391945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05321096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6469635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2908A51C" id="Group 237698529" o:spid="_x0000_s1026" alt="&quot;&quot;" style="width:612pt;height:14.4pt;mso-position-horizontal-relative:char;mso-position-vertical-relative:line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" fillcolor="#388557 [3205]" stroked="f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2E700E45" w:rsidR="00240F61" w:rsidRDefault="00274589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 w:rsidRPr="006D2E46">
          <w:t>MassHealth Community Behavioral Health Center</w:t>
        </w:r>
        <w:r w:rsidR="002E65F6">
          <w:t>s</w:t>
        </w:r>
        <w:r w:rsidRPr="006D2E46">
          <w:t xml:space="preserve"> (CBHC) Quality and Equity Incentive Program (CQEIP)</w:t>
        </w:r>
        <w:r>
          <w:t>: Performance Year 1</w:t>
        </w:r>
        <w:r w:rsidRPr="003F61F7">
          <w:t xml:space="preserve">: </w:t>
        </w:r>
        <w:r w:rsidR="008E6988">
          <w:t>Disability Accommodations Needs Report</w:t>
        </w:r>
        <w:r w:rsidRPr="003F61F7">
          <w:t xml:space="preserve"> – </w:t>
        </w:r>
        <w:r w:rsidR="002E65F6">
          <w:t>July 2024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0488B" w14:textId="77777777" w:rsidR="00920055" w:rsidRDefault="00920055" w:rsidP="00240F61">
      <w:pPr>
        <w:spacing w:before="0" w:after="0" w:line="240" w:lineRule="auto"/>
      </w:pPr>
      <w:r>
        <w:separator/>
      </w:r>
    </w:p>
  </w:footnote>
  <w:footnote w:type="continuationSeparator" w:id="0">
    <w:p w14:paraId="5CF50C5A" w14:textId="77777777" w:rsidR="00920055" w:rsidRDefault="00920055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36BBEEC7" w14:textId="77777777" w:rsidR="00920055" w:rsidRDefault="0092005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E287D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4565D8"/>
    <w:multiLevelType w:val="hybridMultilevel"/>
    <w:tmpl w:val="6D98C2F0"/>
    <w:lvl w:ilvl="0" w:tplc="9334CC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2B5261"/>
    <w:multiLevelType w:val="hybridMultilevel"/>
    <w:tmpl w:val="5846F05C"/>
    <w:lvl w:ilvl="0" w:tplc="A05450D8">
      <w:start w:val="1"/>
      <w:numFmt w:val="decimal"/>
      <w:lvlText w:val="%1."/>
      <w:lvlJc w:val="left"/>
      <w:pPr>
        <w:ind w:left="1020" w:hanging="360"/>
      </w:pPr>
    </w:lvl>
    <w:lvl w:ilvl="1" w:tplc="D194DB70">
      <w:start w:val="1"/>
      <w:numFmt w:val="decimal"/>
      <w:lvlText w:val="%2."/>
      <w:lvlJc w:val="left"/>
      <w:pPr>
        <w:ind w:left="1020" w:hanging="360"/>
      </w:pPr>
    </w:lvl>
    <w:lvl w:ilvl="2" w:tplc="0D42FAB0">
      <w:start w:val="1"/>
      <w:numFmt w:val="decimal"/>
      <w:lvlText w:val="%3."/>
      <w:lvlJc w:val="left"/>
      <w:pPr>
        <w:ind w:left="1020" w:hanging="360"/>
      </w:pPr>
    </w:lvl>
    <w:lvl w:ilvl="3" w:tplc="EED6205E">
      <w:start w:val="1"/>
      <w:numFmt w:val="decimal"/>
      <w:lvlText w:val="%4."/>
      <w:lvlJc w:val="left"/>
      <w:pPr>
        <w:ind w:left="1020" w:hanging="360"/>
      </w:pPr>
    </w:lvl>
    <w:lvl w:ilvl="4" w:tplc="FB801952">
      <w:start w:val="1"/>
      <w:numFmt w:val="decimal"/>
      <w:lvlText w:val="%5."/>
      <w:lvlJc w:val="left"/>
      <w:pPr>
        <w:ind w:left="1020" w:hanging="360"/>
      </w:pPr>
    </w:lvl>
    <w:lvl w:ilvl="5" w:tplc="DEAE37A0">
      <w:start w:val="1"/>
      <w:numFmt w:val="decimal"/>
      <w:lvlText w:val="%6."/>
      <w:lvlJc w:val="left"/>
      <w:pPr>
        <w:ind w:left="1020" w:hanging="360"/>
      </w:pPr>
    </w:lvl>
    <w:lvl w:ilvl="6" w:tplc="74E60C9C">
      <w:start w:val="1"/>
      <w:numFmt w:val="decimal"/>
      <w:lvlText w:val="%7."/>
      <w:lvlJc w:val="left"/>
      <w:pPr>
        <w:ind w:left="1020" w:hanging="360"/>
      </w:pPr>
    </w:lvl>
    <w:lvl w:ilvl="7" w:tplc="24B456FA">
      <w:start w:val="1"/>
      <w:numFmt w:val="decimal"/>
      <w:lvlText w:val="%8."/>
      <w:lvlJc w:val="left"/>
      <w:pPr>
        <w:ind w:left="1020" w:hanging="360"/>
      </w:pPr>
    </w:lvl>
    <w:lvl w:ilvl="8" w:tplc="1810945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02C87127"/>
    <w:multiLevelType w:val="multilevel"/>
    <w:tmpl w:val="6FC6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3C0A24"/>
    <w:multiLevelType w:val="multilevel"/>
    <w:tmpl w:val="942A9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63569E"/>
    <w:multiLevelType w:val="hybridMultilevel"/>
    <w:tmpl w:val="07FA5AB8"/>
    <w:lvl w:ilvl="0" w:tplc="1472AA26">
      <w:start w:val="1"/>
      <w:numFmt w:val="lowerRoman"/>
      <w:lvlText w:val="%1."/>
      <w:lvlJc w:val="left"/>
      <w:pPr>
        <w:ind w:left="216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9BE6DED"/>
    <w:multiLevelType w:val="hybridMultilevel"/>
    <w:tmpl w:val="BFCEF1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4670B"/>
    <w:multiLevelType w:val="multilevel"/>
    <w:tmpl w:val="C6646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521C55"/>
    <w:multiLevelType w:val="hybridMultilevel"/>
    <w:tmpl w:val="2D22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839C2"/>
    <w:multiLevelType w:val="hybridMultilevel"/>
    <w:tmpl w:val="4D8A128C"/>
    <w:lvl w:ilvl="0" w:tplc="40B24130">
      <w:start w:val="1"/>
      <w:numFmt w:val="lowerRoman"/>
      <w:lvlText w:val="%1."/>
      <w:lvlJc w:val="left"/>
      <w:pPr>
        <w:ind w:left="28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88C6C6E"/>
    <w:multiLevelType w:val="hybridMultilevel"/>
    <w:tmpl w:val="05CE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123D7"/>
    <w:multiLevelType w:val="hybridMultilevel"/>
    <w:tmpl w:val="40CE6C96"/>
    <w:lvl w:ilvl="0" w:tplc="9334CC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23BE"/>
    <w:multiLevelType w:val="hybridMultilevel"/>
    <w:tmpl w:val="B9C2CE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ED647C"/>
    <w:multiLevelType w:val="multilevel"/>
    <w:tmpl w:val="546039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F2A62"/>
    <w:multiLevelType w:val="hybridMultilevel"/>
    <w:tmpl w:val="6B02BCF4"/>
    <w:lvl w:ilvl="0" w:tplc="9334CC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92F10"/>
    <w:multiLevelType w:val="hybridMultilevel"/>
    <w:tmpl w:val="9078F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E02BF"/>
    <w:multiLevelType w:val="multilevel"/>
    <w:tmpl w:val="FF5C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381300"/>
    <w:multiLevelType w:val="multilevel"/>
    <w:tmpl w:val="202C9B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025A59"/>
    <w:multiLevelType w:val="multilevel"/>
    <w:tmpl w:val="C144C9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065028"/>
    <w:multiLevelType w:val="hybridMultilevel"/>
    <w:tmpl w:val="AF20CF48"/>
    <w:lvl w:ilvl="0" w:tplc="AE5C8C7E">
      <w:start w:val="1"/>
      <w:numFmt w:val="decimal"/>
      <w:lvlText w:val="%1."/>
      <w:lvlJc w:val="left"/>
      <w:pPr>
        <w:ind w:left="1020" w:hanging="360"/>
      </w:pPr>
    </w:lvl>
    <w:lvl w:ilvl="1" w:tplc="38C8B938">
      <w:start w:val="1"/>
      <w:numFmt w:val="decimal"/>
      <w:lvlText w:val="%2."/>
      <w:lvlJc w:val="left"/>
      <w:pPr>
        <w:ind w:left="1020" w:hanging="360"/>
      </w:pPr>
    </w:lvl>
    <w:lvl w:ilvl="2" w:tplc="51C8C9F2">
      <w:start w:val="1"/>
      <w:numFmt w:val="decimal"/>
      <w:lvlText w:val="%3."/>
      <w:lvlJc w:val="left"/>
      <w:pPr>
        <w:ind w:left="1020" w:hanging="360"/>
      </w:pPr>
    </w:lvl>
    <w:lvl w:ilvl="3" w:tplc="CF187CB8">
      <w:start w:val="1"/>
      <w:numFmt w:val="decimal"/>
      <w:lvlText w:val="%4."/>
      <w:lvlJc w:val="left"/>
      <w:pPr>
        <w:ind w:left="1020" w:hanging="360"/>
      </w:pPr>
    </w:lvl>
    <w:lvl w:ilvl="4" w:tplc="400C9E3A">
      <w:start w:val="1"/>
      <w:numFmt w:val="decimal"/>
      <w:lvlText w:val="%5."/>
      <w:lvlJc w:val="left"/>
      <w:pPr>
        <w:ind w:left="1020" w:hanging="360"/>
      </w:pPr>
    </w:lvl>
    <w:lvl w:ilvl="5" w:tplc="7D6650A2">
      <w:start w:val="1"/>
      <w:numFmt w:val="decimal"/>
      <w:lvlText w:val="%6."/>
      <w:lvlJc w:val="left"/>
      <w:pPr>
        <w:ind w:left="1020" w:hanging="360"/>
      </w:pPr>
    </w:lvl>
    <w:lvl w:ilvl="6" w:tplc="E88241AA">
      <w:start w:val="1"/>
      <w:numFmt w:val="decimal"/>
      <w:lvlText w:val="%7."/>
      <w:lvlJc w:val="left"/>
      <w:pPr>
        <w:ind w:left="1020" w:hanging="360"/>
      </w:pPr>
    </w:lvl>
    <w:lvl w:ilvl="7" w:tplc="639A8CA6">
      <w:start w:val="1"/>
      <w:numFmt w:val="decimal"/>
      <w:lvlText w:val="%8."/>
      <w:lvlJc w:val="left"/>
      <w:pPr>
        <w:ind w:left="1020" w:hanging="360"/>
      </w:pPr>
    </w:lvl>
    <w:lvl w:ilvl="8" w:tplc="68866902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A07D8"/>
    <w:multiLevelType w:val="multilevel"/>
    <w:tmpl w:val="27E875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6272FD"/>
    <w:multiLevelType w:val="multilevel"/>
    <w:tmpl w:val="3804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D4091"/>
    <w:multiLevelType w:val="hybridMultilevel"/>
    <w:tmpl w:val="D090B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47B0C"/>
    <w:multiLevelType w:val="multilevel"/>
    <w:tmpl w:val="9590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F26DE0"/>
    <w:multiLevelType w:val="multilevel"/>
    <w:tmpl w:val="11403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96787E"/>
    <w:multiLevelType w:val="multilevel"/>
    <w:tmpl w:val="72A24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14"/>
  </w:num>
  <w:num w:numId="8" w16cid:durableId="1515455133">
    <w:abstractNumId w:val="32"/>
  </w:num>
  <w:num w:numId="9" w16cid:durableId="499809990">
    <w:abstractNumId w:val="27"/>
  </w:num>
  <w:num w:numId="10" w16cid:durableId="1128818273">
    <w:abstractNumId w:val="24"/>
  </w:num>
  <w:num w:numId="11" w16cid:durableId="1408457815">
    <w:abstractNumId w:val="31"/>
  </w:num>
  <w:num w:numId="12" w16cid:durableId="1533494201">
    <w:abstractNumId w:val="1"/>
  </w:num>
  <w:num w:numId="13" w16cid:durableId="265891810">
    <w:abstractNumId w:val="8"/>
  </w:num>
  <w:num w:numId="14" w16cid:durableId="712461963">
    <w:abstractNumId w:val="1"/>
  </w:num>
  <w:num w:numId="15" w16cid:durableId="496922652">
    <w:abstractNumId w:val="17"/>
  </w:num>
  <w:num w:numId="16" w16cid:durableId="1915771152">
    <w:abstractNumId w:val="20"/>
  </w:num>
  <w:num w:numId="17" w16cid:durableId="1921017247">
    <w:abstractNumId w:val="30"/>
  </w:num>
  <w:num w:numId="18" w16cid:durableId="1047338481">
    <w:abstractNumId w:val="5"/>
  </w:num>
  <w:num w:numId="19" w16cid:durableId="1936088065">
    <w:abstractNumId w:val="9"/>
  </w:num>
  <w:num w:numId="20" w16cid:durableId="1801066748">
    <w:abstractNumId w:val="16"/>
  </w:num>
  <w:num w:numId="21" w16cid:durableId="554780086">
    <w:abstractNumId w:val="15"/>
  </w:num>
  <w:num w:numId="22" w16cid:durableId="505176677">
    <w:abstractNumId w:val="6"/>
  </w:num>
  <w:num w:numId="23" w16cid:durableId="1677147987">
    <w:abstractNumId w:val="11"/>
  </w:num>
  <w:num w:numId="24" w16cid:durableId="806245800">
    <w:abstractNumId w:val="29"/>
  </w:num>
  <w:num w:numId="25" w16cid:durableId="2005664899">
    <w:abstractNumId w:val="26"/>
  </w:num>
  <w:num w:numId="26" w16cid:durableId="740562730">
    <w:abstractNumId w:val="21"/>
  </w:num>
  <w:num w:numId="27" w16cid:durableId="883755251">
    <w:abstractNumId w:val="10"/>
  </w:num>
  <w:num w:numId="28" w16cid:durableId="1208252682">
    <w:abstractNumId w:val="28"/>
  </w:num>
  <w:num w:numId="29" w16cid:durableId="525484796">
    <w:abstractNumId w:val="4"/>
  </w:num>
  <w:num w:numId="30" w16cid:durableId="2001887390">
    <w:abstractNumId w:val="33"/>
  </w:num>
  <w:num w:numId="31" w16cid:durableId="1444376859">
    <w:abstractNumId w:val="25"/>
  </w:num>
  <w:num w:numId="32" w16cid:durableId="792677244">
    <w:abstractNumId w:val="22"/>
  </w:num>
  <w:num w:numId="33" w16cid:durableId="1071661217">
    <w:abstractNumId w:val="12"/>
  </w:num>
  <w:num w:numId="34" w16cid:durableId="1873221217">
    <w:abstractNumId w:val="3"/>
  </w:num>
  <w:num w:numId="35" w16cid:durableId="850724869">
    <w:abstractNumId w:val="19"/>
  </w:num>
  <w:num w:numId="36" w16cid:durableId="2115663762">
    <w:abstractNumId w:val="23"/>
  </w:num>
  <w:num w:numId="37" w16cid:durableId="582841530">
    <w:abstractNumId w:val="2"/>
  </w:num>
  <w:num w:numId="38" w16cid:durableId="222564275">
    <w:abstractNumId w:val="1"/>
  </w:num>
  <w:num w:numId="39" w16cid:durableId="321856584">
    <w:abstractNumId w:val="7"/>
  </w:num>
  <w:num w:numId="40" w16cid:durableId="1734153437">
    <w:abstractNumId w:val="13"/>
  </w:num>
  <w:num w:numId="41" w16cid:durableId="20589705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301B"/>
    <w:rsid w:val="00003903"/>
    <w:rsid w:val="0000449F"/>
    <w:rsid w:val="00005B75"/>
    <w:rsid w:val="00014C01"/>
    <w:rsid w:val="00023E3F"/>
    <w:rsid w:val="00027300"/>
    <w:rsid w:val="0003461E"/>
    <w:rsid w:val="00041679"/>
    <w:rsid w:val="0004180C"/>
    <w:rsid w:val="0004303D"/>
    <w:rsid w:val="00051A03"/>
    <w:rsid w:val="0005626E"/>
    <w:rsid w:val="00077A0B"/>
    <w:rsid w:val="00080D24"/>
    <w:rsid w:val="00082B0C"/>
    <w:rsid w:val="000941E8"/>
    <w:rsid w:val="000A3118"/>
    <w:rsid w:val="000B4B24"/>
    <w:rsid w:val="000B7B1F"/>
    <w:rsid w:val="000C224B"/>
    <w:rsid w:val="000C4A30"/>
    <w:rsid w:val="000C6A20"/>
    <w:rsid w:val="000D0BC6"/>
    <w:rsid w:val="000D0C5E"/>
    <w:rsid w:val="000D1834"/>
    <w:rsid w:val="000D45C5"/>
    <w:rsid w:val="000F28C8"/>
    <w:rsid w:val="000F3F75"/>
    <w:rsid w:val="000F451E"/>
    <w:rsid w:val="000F63E9"/>
    <w:rsid w:val="000F686E"/>
    <w:rsid w:val="0010541E"/>
    <w:rsid w:val="00132EE9"/>
    <w:rsid w:val="00133DCC"/>
    <w:rsid w:val="00140255"/>
    <w:rsid w:val="00145D93"/>
    <w:rsid w:val="001545D0"/>
    <w:rsid w:val="00171986"/>
    <w:rsid w:val="00171ED8"/>
    <w:rsid w:val="00192138"/>
    <w:rsid w:val="00192ED8"/>
    <w:rsid w:val="00194A5A"/>
    <w:rsid w:val="001B4969"/>
    <w:rsid w:val="001C7863"/>
    <w:rsid w:val="001E09EE"/>
    <w:rsid w:val="001E0C24"/>
    <w:rsid w:val="001E2439"/>
    <w:rsid w:val="001F31DE"/>
    <w:rsid w:val="001F7654"/>
    <w:rsid w:val="00200EBB"/>
    <w:rsid w:val="0020723E"/>
    <w:rsid w:val="002143D2"/>
    <w:rsid w:val="002159D3"/>
    <w:rsid w:val="002210CB"/>
    <w:rsid w:val="002238A4"/>
    <w:rsid w:val="00230490"/>
    <w:rsid w:val="00234457"/>
    <w:rsid w:val="002354FC"/>
    <w:rsid w:val="00240F61"/>
    <w:rsid w:val="00245BE9"/>
    <w:rsid w:val="00252CA8"/>
    <w:rsid w:val="00254973"/>
    <w:rsid w:val="00255FF0"/>
    <w:rsid w:val="00263A23"/>
    <w:rsid w:val="002673E3"/>
    <w:rsid w:val="00274589"/>
    <w:rsid w:val="002B26E8"/>
    <w:rsid w:val="002C39E8"/>
    <w:rsid w:val="002C51B5"/>
    <w:rsid w:val="002C560E"/>
    <w:rsid w:val="002D5731"/>
    <w:rsid w:val="002E041B"/>
    <w:rsid w:val="002E0A3B"/>
    <w:rsid w:val="002E0A5A"/>
    <w:rsid w:val="002E2FA8"/>
    <w:rsid w:val="002E395F"/>
    <w:rsid w:val="002E4AE0"/>
    <w:rsid w:val="002E65F6"/>
    <w:rsid w:val="002F04FA"/>
    <w:rsid w:val="002F3029"/>
    <w:rsid w:val="002F3DFB"/>
    <w:rsid w:val="002F58C0"/>
    <w:rsid w:val="00301F92"/>
    <w:rsid w:val="00302123"/>
    <w:rsid w:val="00310C9C"/>
    <w:rsid w:val="0031136F"/>
    <w:rsid w:val="00315C9A"/>
    <w:rsid w:val="003167AA"/>
    <w:rsid w:val="00330FEA"/>
    <w:rsid w:val="003340C1"/>
    <w:rsid w:val="0034318B"/>
    <w:rsid w:val="00356223"/>
    <w:rsid w:val="00360D24"/>
    <w:rsid w:val="0036122F"/>
    <w:rsid w:val="00363AF5"/>
    <w:rsid w:val="00367FD9"/>
    <w:rsid w:val="00370E6C"/>
    <w:rsid w:val="00374D1B"/>
    <w:rsid w:val="00382382"/>
    <w:rsid w:val="003823AE"/>
    <w:rsid w:val="003905AB"/>
    <w:rsid w:val="00391EE0"/>
    <w:rsid w:val="0039409B"/>
    <w:rsid w:val="003B38FF"/>
    <w:rsid w:val="003B5051"/>
    <w:rsid w:val="003C30DC"/>
    <w:rsid w:val="003C5285"/>
    <w:rsid w:val="003E2151"/>
    <w:rsid w:val="0040477D"/>
    <w:rsid w:val="00405EDF"/>
    <w:rsid w:val="0041222C"/>
    <w:rsid w:val="0043283E"/>
    <w:rsid w:val="00432F1A"/>
    <w:rsid w:val="00452898"/>
    <w:rsid w:val="0045580C"/>
    <w:rsid w:val="00457B6B"/>
    <w:rsid w:val="00464D43"/>
    <w:rsid w:val="00472E33"/>
    <w:rsid w:val="004825B3"/>
    <w:rsid w:val="0049411F"/>
    <w:rsid w:val="00495163"/>
    <w:rsid w:val="004965B5"/>
    <w:rsid w:val="004A22A0"/>
    <w:rsid w:val="004B16DD"/>
    <w:rsid w:val="004B723D"/>
    <w:rsid w:val="004C5AFA"/>
    <w:rsid w:val="004C7901"/>
    <w:rsid w:val="004D34FD"/>
    <w:rsid w:val="004D7539"/>
    <w:rsid w:val="004F0CEC"/>
    <w:rsid w:val="004F3A09"/>
    <w:rsid w:val="00512689"/>
    <w:rsid w:val="0053365A"/>
    <w:rsid w:val="00534366"/>
    <w:rsid w:val="00543DB6"/>
    <w:rsid w:val="00546BD2"/>
    <w:rsid w:val="0055010F"/>
    <w:rsid w:val="00556644"/>
    <w:rsid w:val="0057472F"/>
    <w:rsid w:val="00590606"/>
    <w:rsid w:val="005908E6"/>
    <w:rsid w:val="005921F6"/>
    <w:rsid w:val="00593147"/>
    <w:rsid w:val="005A6F76"/>
    <w:rsid w:val="005B3C3A"/>
    <w:rsid w:val="005C60C6"/>
    <w:rsid w:val="005D6910"/>
    <w:rsid w:val="005E362B"/>
    <w:rsid w:val="005E6BDE"/>
    <w:rsid w:val="00604FBE"/>
    <w:rsid w:val="006071EC"/>
    <w:rsid w:val="00610476"/>
    <w:rsid w:val="0061079C"/>
    <w:rsid w:val="00610905"/>
    <w:rsid w:val="0061435F"/>
    <w:rsid w:val="0063186A"/>
    <w:rsid w:val="006430C8"/>
    <w:rsid w:val="006456F1"/>
    <w:rsid w:val="00651565"/>
    <w:rsid w:val="0065620B"/>
    <w:rsid w:val="0067303B"/>
    <w:rsid w:val="006738C7"/>
    <w:rsid w:val="00673A2D"/>
    <w:rsid w:val="00676574"/>
    <w:rsid w:val="0067709E"/>
    <w:rsid w:val="00683DE4"/>
    <w:rsid w:val="006869B1"/>
    <w:rsid w:val="006A6A5A"/>
    <w:rsid w:val="006B4026"/>
    <w:rsid w:val="006B518A"/>
    <w:rsid w:val="006C09BD"/>
    <w:rsid w:val="006C43F7"/>
    <w:rsid w:val="006C7185"/>
    <w:rsid w:val="006D73B2"/>
    <w:rsid w:val="006E1992"/>
    <w:rsid w:val="006E7137"/>
    <w:rsid w:val="007073E3"/>
    <w:rsid w:val="0071416E"/>
    <w:rsid w:val="00716F99"/>
    <w:rsid w:val="0072074B"/>
    <w:rsid w:val="0072131A"/>
    <w:rsid w:val="007305E3"/>
    <w:rsid w:val="00734F47"/>
    <w:rsid w:val="00737D06"/>
    <w:rsid w:val="00746BCD"/>
    <w:rsid w:val="00755B62"/>
    <w:rsid w:val="00761328"/>
    <w:rsid w:val="00762856"/>
    <w:rsid w:val="007657B0"/>
    <w:rsid w:val="00783506"/>
    <w:rsid w:val="00794161"/>
    <w:rsid w:val="00795F33"/>
    <w:rsid w:val="007A1537"/>
    <w:rsid w:val="007A1754"/>
    <w:rsid w:val="007B4C32"/>
    <w:rsid w:val="007C66DF"/>
    <w:rsid w:val="007D6522"/>
    <w:rsid w:val="007E06B3"/>
    <w:rsid w:val="007E1355"/>
    <w:rsid w:val="007F777B"/>
    <w:rsid w:val="00800465"/>
    <w:rsid w:val="00811E5F"/>
    <w:rsid w:val="00812EFC"/>
    <w:rsid w:val="00814D63"/>
    <w:rsid w:val="008268B5"/>
    <w:rsid w:val="00835064"/>
    <w:rsid w:val="00836C7F"/>
    <w:rsid w:val="00864964"/>
    <w:rsid w:val="00870FAC"/>
    <w:rsid w:val="00881308"/>
    <w:rsid w:val="0088750A"/>
    <w:rsid w:val="0089650D"/>
    <w:rsid w:val="008A0428"/>
    <w:rsid w:val="008A3304"/>
    <w:rsid w:val="008A5D54"/>
    <w:rsid w:val="008C3223"/>
    <w:rsid w:val="008C334C"/>
    <w:rsid w:val="008E6988"/>
    <w:rsid w:val="008F5EE6"/>
    <w:rsid w:val="00907B9C"/>
    <w:rsid w:val="00916DE4"/>
    <w:rsid w:val="00920055"/>
    <w:rsid w:val="0092034E"/>
    <w:rsid w:val="00925CCE"/>
    <w:rsid w:val="00925DF8"/>
    <w:rsid w:val="00926131"/>
    <w:rsid w:val="00934215"/>
    <w:rsid w:val="009354E3"/>
    <w:rsid w:val="00945DA3"/>
    <w:rsid w:val="00946229"/>
    <w:rsid w:val="00950976"/>
    <w:rsid w:val="009552E0"/>
    <w:rsid w:val="00980067"/>
    <w:rsid w:val="009936E7"/>
    <w:rsid w:val="00995D9F"/>
    <w:rsid w:val="00997766"/>
    <w:rsid w:val="00997A58"/>
    <w:rsid w:val="009A246F"/>
    <w:rsid w:val="009A4CC6"/>
    <w:rsid w:val="009A5092"/>
    <w:rsid w:val="009B04CB"/>
    <w:rsid w:val="009B4F17"/>
    <w:rsid w:val="009B7BF7"/>
    <w:rsid w:val="009C43F8"/>
    <w:rsid w:val="009C5CFF"/>
    <w:rsid w:val="009D32FA"/>
    <w:rsid w:val="009D3A5F"/>
    <w:rsid w:val="009D61FF"/>
    <w:rsid w:val="009E0327"/>
    <w:rsid w:val="009E3E82"/>
    <w:rsid w:val="009F0D31"/>
    <w:rsid w:val="009F1203"/>
    <w:rsid w:val="009F468A"/>
    <w:rsid w:val="009F7D4D"/>
    <w:rsid w:val="00A02C79"/>
    <w:rsid w:val="00A10FDA"/>
    <w:rsid w:val="00A13608"/>
    <w:rsid w:val="00A2001C"/>
    <w:rsid w:val="00A30EE5"/>
    <w:rsid w:val="00A33A3C"/>
    <w:rsid w:val="00A35277"/>
    <w:rsid w:val="00A358EE"/>
    <w:rsid w:val="00A40D1D"/>
    <w:rsid w:val="00A43588"/>
    <w:rsid w:val="00A538D8"/>
    <w:rsid w:val="00A5753F"/>
    <w:rsid w:val="00A57C16"/>
    <w:rsid w:val="00A621DD"/>
    <w:rsid w:val="00A64E2F"/>
    <w:rsid w:val="00A7060F"/>
    <w:rsid w:val="00A76DAE"/>
    <w:rsid w:val="00A800B5"/>
    <w:rsid w:val="00AA1C6C"/>
    <w:rsid w:val="00AA423C"/>
    <w:rsid w:val="00AA71A5"/>
    <w:rsid w:val="00AB5A5C"/>
    <w:rsid w:val="00AC5385"/>
    <w:rsid w:val="00AD36AF"/>
    <w:rsid w:val="00AD64E2"/>
    <w:rsid w:val="00AE15D4"/>
    <w:rsid w:val="00AE280C"/>
    <w:rsid w:val="00AE5A23"/>
    <w:rsid w:val="00AF0FFC"/>
    <w:rsid w:val="00AF21DD"/>
    <w:rsid w:val="00AF2F7D"/>
    <w:rsid w:val="00AF62BA"/>
    <w:rsid w:val="00AF780C"/>
    <w:rsid w:val="00B02A6D"/>
    <w:rsid w:val="00B03319"/>
    <w:rsid w:val="00B03C1C"/>
    <w:rsid w:val="00B04D8F"/>
    <w:rsid w:val="00B153BF"/>
    <w:rsid w:val="00B15B0F"/>
    <w:rsid w:val="00B21EBE"/>
    <w:rsid w:val="00B30509"/>
    <w:rsid w:val="00B305DC"/>
    <w:rsid w:val="00B33230"/>
    <w:rsid w:val="00B35AFC"/>
    <w:rsid w:val="00B44386"/>
    <w:rsid w:val="00B47667"/>
    <w:rsid w:val="00B55401"/>
    <w:rsid w:val="00B554E5"/>
    <w:rsid w:val="00B57AF1"/>
    <w:rsid w:val="00B63FB4"/>
    <w:rsid w:val="00B6570C"/>
    <w:rsid w:val="00B67D57"/>
    <w:rsid w:val="00B704D6"/>
    <w:rsid w:val="00B737AA"/>
    <w:rsid w:val="00B7603B"/>
    <w:rsid w:val="00B7729C"/>
    <w:rsid w:val="00B8000D"/>
    <w:rsid w:val="00B808BE"/>
    <w:rsid w:val="00B93229"/>
    <w:rsid w:val="00B9655F"/>
    <w:rsid w:val="00B967F9"/>
    <w:rsid w:val="00BA45A3"/>
    <w:rsid w:val="00BC2A9F"/>
    <w:rsid w:val="00BC2B6A"/>
    <w:rsid w:val="00BC3C72"/>
    <w:rsid w:val="00BC47E2"/>
    <w:rsid w:val="00BC5B71"/>
    <w:rsid w:val="00BF03D0"/>
    <w:rsid w:val="00C079DD"/>
    <w:rsid w:val="00C14448"/>
    <w:rsid w:val="00C20585"/>
    <w:rsid w:val="00C20A2A"/>
    <w:rsid w:val="00C2177F"/>
    <w:rsid w:val="00C41257"/>
    <w:rsid w:val="00C42D95"/>
    <w:rsid w:val="00C63599"/>
    <w:rsid w:val="00C75704"/>
    <w:rsid w:val="00C806A3"/>
    <w:rsid w:val="00C949D2"/>
    <w:rsid w:val="00CA3B3C"/>
    <w:rsid w:val="00CB0B52"/>
    <w:rsid w:val="00CB4532"/>
    <w:rsid w:val="00CC39D4"/>
    <w:rsid w:val="00CF381A"/>
    <w:rsid w:val="00CF4056"/>
    <w:rsid w:val="00D06163"/>
    <w:rsid w:val="00D0736D"/>
    <w:rsid w:val="00D075B9"/>
    <w:rsid w:val="00D1630A"/>
    <w:rsid w:val="00D27598"/>
    <w:rsid w:val="00D3632C"/>
    <w:rsid w:val="00D432EF"/>
    <w:rsid w:val="00D4552A"/>
    <w:rsid w:val="00D56113"/>
    <w:rsid w:val="00D607D8"/>
    <w:rsid w:val="00D6350F"/>
    <w:rsid w:val="00D7016E"/>
    <w:rsid w:val="00D73AF4"/>
    <w:rsid w:val="00D7719F"/>
    <w:rsid w:val="00D7781A"/>
    <w:rsid w:val="00D837FE"/>
    <w:rsid w:val="00D8717F"/>
    <w:rsid w:val="00D97553"/>
    <w:rsid w:val="00DA2AF0"/>
    <w:rsid w:val="00DB15B9"/>
    <w:rsid w:val="00DB584D"/>
    <w:rsid w:val="00DC1A1C"/>
    <w:rsid w:val="00DD045A"/>
    <w:rsid w:val="00DD1AAE"/>
    <w:rsid w:val="00DD1E76"/>
    <w:rsid w:val="00DD3CAF"/>
    <w:rsid w:val="00DD4F82"/>
    <w:rsid w:val="00DE4A11"/>
    <w:rsid w:val="00DF1335"/>
    <w:rsid w:val="00DF43E0"/>
    <w:rsid w:val="00DF4936"/>
    <w:rsid w:val="00DF6ED8"/>
    <w:rsid w:val="00E05322"/>
    <w:rsid w:val="00E25949"/>
    <w:rsid w:val="00E273D3"/>
    <w:rsid w:val="00E27C86"/>
    <w:rsid w:val="00E31EEF"/>
    <w:rsid w:val="00E334C3"/>
    <w:rsid w:val="00E35C93"/>
    <w:rsid w:val="00E40D60"/>
    <w:rsid w:val="00E451DE"/>
    <w:rsid w:val="00E461A7"/>
    <w:rsid w:val="00E47A73"/>
    <w:rsid w:val="00E5088B"/>
    <w:rsid w:val="00E53D73"/>
    <w:rsid w:val="00E61B3F"/>
    <w:rsid w:val="00E6382E"/>
    <w:rsid w:val="00E649CF"/>
    <w:rsid w:val="00E85B39"/>
    <w:rsid w:val="00E935AB"/>
    <w:rsid w:val="00E93DF7"/>
    <w:rsid w:val="00EA09BD"/>
    <w:rsid w:val="00EA0BEE"/>
    <w:rsid w:val="00EA45D7"/>
    <w:rsid w:val="00EB53E1"/>
    <w:rsid w:val="00EB5830"/>
    <w:rsid w:val="00EC0EFB"/>
    <w:rsid w:val="00ED1A82"/>
    <w:rsid w:val="00ED2DEE"/>
    <w:rsid w:val="00EE2DC7"/>
    <w:rsid w:val="00EE6F05"/>
    <w:rsid w:val="00F00742"/>
    <w:rsid w:val="00F14D44"/>
    <w:rsid w:val="00F179ED"/>
    <w:rsid w:val="00F41601"/>
    <w:rsid w:val="00F43C16"/>
    <w:rsid w:val="00F537F0"/>
    <w:rsid w:val="00F54AA4"/>
    <w:rsid w:val="00F667AC"/>
    <w:rsid w:val="00F753CC"/>
    <w:rsid w:val="00F7651E"/>
    <w:rsid w:val="00F80DFC"/>
    <w:rsid w:val="00F965FB"/>
    <w:rsid w:val="00F96650"/>
    <w:rsid w:val="00F97C11"/>
    <w:rsid w:val="00FA017A"/>
    <w:rsid w:val="00FA1068"/>
    <w:rsid w:val="00FA354F"/>
    <w:rsid w:val="00FA4B7E"/>
    <w:rsid w:val="00FA6C52"/>
    <w:rsid w:val="00FB2619"/>
    <w:rsid w:val="00FB380C"/>
    <w:rsid w:val="00FC08C3"/>
    <w:rsid w:val="00FC1991"/>
    <w:rsid w:val="06A132A2"/>
    <w:rsid w:val="07100713"/>
    <w:rsid w:val="077FBEAF"/>
    <w:rsid w:val="0B6C01A4"/>
    <w:rsid w:val="0FCD69A3"/>
    <w:rsid w:val="13DE4B63"/>
    <w:rsid w:val="1807C92A"/>
    <w:rsid w:val="22175F55"/>
    <w:rsid w:val="2D1152FA"/>
    <w:rsid w:val="2EAA3ED9"/>
    <w:rsid w:val="35A8D2FB"/>
    <w:rsid w:val="426C30B7"/>
    <w:rsid w:val="5DD9FABF"/>
    <w:rsid w:val="65B9DB0F"/>
    <w:rsid w:val="6821F645"/>
    <w:rsid w:val="75C5DCFD"/>
    <w:rsid w:val="75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861066C2-610F-40AD-A21B-652FBB20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7E06B3"/>
    <w:pPr>
      <w:ind w:left="720"/>
      <w:contextualSpacing/>
    </w:pPr>
  </w:style>
  <w:style w:type="paragraph" w:customStyle="1" w:styleId="paragraph">
    <w:name w:val="paragraph"/>
    <w:basedOn w:val="Normal"/>
    <w:rsid w:val="0000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03903"/>
  </w:style>
  <w:style w:type="character" w:customStyle="1" w:styleId="eop">
    <w:name w:val="eop"/>
    <w:basedOn w:val="DefaultParagraphFont"/>
    <w:rsid w:val="00003903"/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D0736D"/>
    <w:rPr>
      <w:rFonts w:eastAsiaTheme="minorEastAsi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equity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5" ma:contentTypeDescription="Create a new document." ma:contentTypeScope="" ma:versionID="970f4821bf9c49571657f92c6f91de89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2029fa409855677364b6c4f2f609bb1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414546-9CCF-4B17-ADF0-E52132587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3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441</TotalTime>
  <Pages>5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200</cp:revision>
  <dcterms:created xsi:type="dcterms:W3CDTF">2024-04-05T17:07:00Z</dcterms:created>
  <dcterms:modified xsi:type="dcterms:W3CDTF">2024-07-29T12:26:00Z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