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043EF335" w14:textId="37B6098E" w:rsidR="00D03F3D" w:rsidRPr="00BD2146" w:rsidRDefault="00BD2146" w:rsidP="00D96DC4">
      <w:pPr>
        <w:pStyle w:val="ListParagraph"/>
        <w:numPr>
          <w:ilvl w:val="0"/>
          <w:numId w:val="29"/>
        </w:numPr>
        <w:spacing w:after="0"/>
        <w:rPr>
          <w:rFonts w:ascii="Times New Roman" w:hAnsi="Times New Roman"/>
          <w:bCs/>
        </w:rPr>
      </w:pPr>
      <w:r w:rsidRPr="00BD2146">
        <w:rPr>
          <w:rFonts w:ascii="Times New Roman" w:hAnsi="Times New Roman"/>
          <w:bCs/>
        </w:rPr>
        <w:t xml:space="preserve">In lieu of </w:t>
      </w:r>
      <w:r w:rsidR="00D03F3D" w:rsidRPr="00BD2146">
        <w:rPr>
          <w:rFonts w:ascii="Times New Roman" w:hAnsi="Times New Roman"/>
          <w:bCs/>
        </w:rPr>
        <w:t xml:space="preserve">Board Chair, William Carleton, </w:t>
      </w:r>
      <w:r w:rsidRPr="00BD2146">
        <w:rPr>
          <w:rFonts w:ascii="Times New Roman" w:hAnsi="Times New Roman"/>
          <w:bCs/>
        </w:rPr>
        <w:t xml:space="preserve">Mr. Burke </w:t>
      </w:r>
      <w:r w:rsidR="00D03F3D" w:rsidRPr="00BD2146">
        <w:rPr>
          <w:rFonts w:ascii="Times New Roman" w:hAnsi="Times New Roman"/>
          <w:bCs/>
        </w:rPr>
        <w:t xml:space="preserve">called the meeting to order at </w:t>
      </w:r>
      <w:r w:rsidR="00D82AD9">
        <w:rPr>
          <w:rFonts w:ascii="Times New Roman" w:hAnsi="Times New Roman"/>
          <w:bCs/>
        </w:rPr>
        <w:t xml:space="preserve">10:02 </w:t>
      </w:r>
      <w:r w:rsidR="00D03F3D" w:rsidRPr="00BD2146">
        <w:rPr>
          <w:rFonts w:ascii="Times New Roman" w:hAnsi="Times New Roman"/>
          <w:bCs/>
        </w:rPr>
        <w:t>am and established a quorum via calling attendance: Jesse Ellis, Deborah Black, Alicja Prachanronarong, and Mark Davini. All members participated remotely via Webex by Cisco.</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365D90A0" w14:textId="6C787E88" w:rsidR="00AC2E51" w:rsidRPr="00AD3758" w:rsidRDefault="00674242" w:rsidP="00A81040">
      <w:pPr>
        <w:pStyle w:val="ListParagraph"/>
        <w:numPr>
          <w:ilvl w:val="0"/>
          <w:numId w:val="2"/>
        </w:numPr>
        <w:spacing w:after="0"/>
        <w:rPr>
          <w:rFonts w:ascii="Times New Roman" w:hAnsi="Times New Roman"/>
        </w:rPr>
      </w:pPr>
      <w:r w:rsidRPr="00AD3758">
        <w:rPr>
          <w:rFonts w:ascii="Times New Roman" w:hAnsi="Times New Roman"/>
          <w:b/>
        </w:rPr>
        <w:t>Report from Executive Director, Thomas Burke</w:t>
      </w:r>
      <w:r w:rsidR="005367F1" w:rsidRPr="00AD3758">
        <w:rPr>
          <w:rFonts w:ascii="Times New Roman" w:hAnsi="Times New Roman"/>
          <w:b/>
        </w:rPr>
        <w:t xml:space="preserve">: </w:t>
      </w:r>
      <w:r w:rsidR="003D718E">
        <w:rPr>
          <w:rFonts w:ascii="Times New Roman" w:hAnsi="Times New Roman"/>
          <w:bCs/>
        </w:rPr>
        <w:t>None</w:t>
      </w:r>
      <w:r w:rsidR="00AD3758" w:rsidRPr="00AD3758">
        <w:rPr>
          <w:rFonts w:ascii="Times New Roman" w:hAnsi="Times New Roman"/>
          <w:bCs/>
        </w:rPr>
        <w:t>.</w:t>
      </w:r>
      <w:r w:rsidR="00AD3758" w:rsidRPr="00AD3758">
        <w:rPr>
          <w:rFonts w:ascii="Times New Roman" w:hAnsi="Times New Roman"/>
          <w:b/>
        </w:rPr>
        <w:t xml:space="preserve"> </w:t>
      </w:r>
    </w:p>
    <w:p w14:paraId="42F05DAD" w14:textId="77777777" w:rsidR="00AD3758" w:rsidRPr="00AD3758" w:rsidRDefault="00AD3758" w:rsidP="00AD3758">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3C11ADE3" w14:textId="493E8442" w:rsidR="00D82AD9" w:rsidRPr="00D82AD9" w:rsidRDefault="00E107E0" w:rsidP="00162BED">
      <w:pPr>
        <w:pStyle w:val="ListParagraph"/>
        <w:numPr>
          <w:ilvl w:val="0"/>
          <w:numId w:val="1"/>
        </w:numPr>
        <w:rPr>
          <w:rFonts w:ascii="Times New Roman" w:hAnsi="Times New Roman"/>
          <w:b/>
          <w:color w:val="000000" w:themeColor="text1"/>
        </w:rPr>
      </w:pPr>
      <w:r w:rsidRPr="00D82AD9">
        <w:rPr>
          <w:rFonts w:ascii="Times New Roman" w:hAnsi="Times New Roman"/>
        </w:rPr>
        <w:t xml:space="preserve">Public Meeting Minutes from </w:t>
      </w:r>
      <w:r w:rsidR="000203F2" w:rsidRPr="00D82AD9">
        <w:rPr>
          <w:rFonts w:ascii="Times New Roman" w:hAnsi="Times New Roman"/>
        </w:rPr>
        <w:t>April 5</w:t>
      </w:r>
      <w:r w:rsidR="00BC2CFB" w:rsidRPr="00D82AD9">
        <w:rPr>
          <w:rFonts w:ascii="Times New Roman" w:hAnsi="Times New Roman"/>
        </w:rPr>
        <w:t>, 2023</w:t>
      </w:r>
      <w:r w:rsidRPr="00D82AD9">
        <w:rPr>
          <w:rFonts w:ascii="Times New Roman" w:hAnsi="Times New Roman"/>
        </w:rPr>
        <w:t xml:space="preserve">: </w:t>
      </w:r>
      <w:r w:rsidR="00D82AD9" w:rsidRPr="00D82AD9">
        <w:rPr>
          <w:rFonts w:ascii="Times New Roman" w:hAnsi="Times New Roman"/>
          <w:b/>
          <w:bCs/>
        </w:rPr>
        <w:t>Dr. Davini</w:t>
      </w:r>
      <w:r w:rsidR="00D82AD9" w:rsidRPr="00D82AD9">
        <w:rPr>
          <w:rFonts w:ascii="Times New Roman" w:hAnsi="Times New Roman"/>
        </w:rPr>
        <w:t xml:space="preserve"> </w:t>
      </w:r>
      <w:r w:rsidR="00D82AD9" w:rsidRPr="00D82AD9">
        <w:rPr>
          <w:rFonts w:ascii="Times New Roman" w:hAnsi="Times New Roman"/>
          <w:b/>
          <w:color w:val="000000" w:themeColor="text1"/>
        </w:rPr>
        <w:t xml:space="preserve">instructed the Executive Director to amend the April 5, 2023 public meeting minutes to include additional public comments. The matter was tabled and no vote was taken. </w:t>
      </w:r>
    </w:p>
    <w:p w14:paraId="23AD52D3" w14:textId="0D48A866" w:rsidR="005A5008" w:rsidRPr="00D82AD9" w:rsidRDefault="005A5008" w:rsidP="00D82AD9">
      <w:pPr>
        <w:pStyle w:val="ListParagraph"/>
        <w:ind w:left="630"/>
        <w:rPr>
          <w:rFonts w:ascii="Times New Roman" w:hAnsi="Times New Roman"/>
          <w:b/>
          <w:color w:val="000000" w:themeColor="text1"/>
        </w:rPr>
      </w:pPr>
    </w:p>
    <w:p w14:paraId="6627D6C0" w14:textId="15954667" w:rsidR="00D82AD9" w:rsidRDefault="00D82AD9" w:rsidP="00D82AD9">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Public Meeting Minutes from May 3, 2023</w:t>
      </w:r>
      <w:r>
        <w:rPr>
          <w:rFonts w:ascii="Times New Roman" w:hAnsi="Times New Roman"/>
          <w:bCs/>
          <w:color w:val="000000" w:themeColor="text1"/>
        </w:rPr>
        <w:t xml:space="preserve">: </w:t>
      </w:r>
      <w:r w:rsidRPr="009B37F4">
        <w:rPr>
          <w:rFonts w:ascii="Times New Roman" w:hAnsi="Times New Roman"/>
          <w:b/>
          <w:bCs/>
        </w:rPr>
        <w:t>Dr. Davini</w:t>
      </w:r>
      <w:r>
        <w:rPr>
          <w:rFonts w:ascii="Times New Roman" w:hAnsi="Times New Roman"/>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Pr="009B37F4">
        <w:rPr>
          <w:rFonts w:ascii="Times New Roman" w:hAnsi="Times New Roman"/>
          <w:b/>
          <w:bCs/>
        </w:rPr>
        <w:t xml:space="preserve">Mr. Ellis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643ECC">
        <w:rPr>
          <w:rFonts w:ascii="Times New Roman" w:hAnsi="Times New Roman"/>
          <w:b/>
          <w:color w:val="000000" w:themeColor="text1"/>
        </w:rPr>
        <w:t>May 3</w:t>
      </w:r>
      <w:r>
        <w:rPr>
          <w:rFonts w:ascii="Times New Roman" w:hAnsi="Times New Roman"/>
          <w:b/>
          <w:color w:val="000000" w:themeColor="text1"/>
        </w:rPr>
        <w:t>, 2023</w:t>
      </w:r>
      <w:r w:rsidRPr="005A5008">
        <w:rPr>
          <w:rFonts w:ascii="Times New Roman" w:hAnsi="Times New Roman"/>
          <w:b/>
          <w:color w:val="000000" w:themeColor="text1"/>
        </w:rPr>
        <w:t xml:space="preserve"> minutes passed by a roll call vote: Ms. Black: “Yes”, Mr. Ellis: “Yes”, Dr. Davini: “Yes”, Mr. Carleton: “Yes”, Ms. Prachanronarong: “Yes”.</w:t>
      </w: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083120FE" w:rsidR="00251298" w:rsidRDefault="00251298" w:rsidP="00251298">
      <w:pPr>
        <w:pStyle w:val="ListParagraph"/>
        <w:spacing w:after="0"/>
        <w:rPr>
          <w:rFonts w:ascii="Times New Roman" w:hAnsi="Times New Roman"/>
        </w:rPr>
      </w:pPr>
      <w:r>
        <w:rPr>
          <w:rFonts w:ascii="Times New Roman" w:hAnsi="Times New Roman"/>
        </w:rPr>
        <w:t xml:space="preserve">At </w:t>
      </w:r>
      <w:r w:rsidR="00D31560">
        <w:rPr>
          <w:rFonts w:ascii="Times New Roman" w:hAnsi="Times New Roman"/>
        </w:rPr>
        <w:t>10:</w:t>
      </w:r>
      <w:r w:rsidR="00347CF8">
        <w:rPr>
          <w:rFonts w:ascii="Times New Roman" w:hAnsi="Times New Roman"/>
        </w:rPr>
        <w:t>07</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1AB210C1" w14:textId="6ED9F5F0" w:rsidR="000203F2" w:rsidRPr="00D31560" w:rsidRDefault="00D31560" w:rsidP="00D31560">
      <w:pPr>
        <w:pStyle w:val="ListParagraph"/>
        <w:numPr>
          <w:ilvl w:val="0"/>
          <w:numId w:val="9"/>
        </w:numPr>
        <w:rPr>
          <w:rFonts w:ascii="Times New Roman" w:hAnsi="Times New Roman"/>
          <w:color w:val="000000" w:themeColor="text1"/>
          <w:u w:val="single"/>
          <w:lang w:val="fr-FR"/>
        </w:rPr>
      </w:pPr>
      <w:r w:rsidRPr="00D31560">
        <w:rPr>
          <w:rFonts w:ascii="Times New Roman" w:hAnsi="Times New Roman"/>
          <w:color w:val="000000" w:themeColor="text1"/>
          <w:u w:val="single"/>
        </w:rPr>
        <w:lastRenderedPageBreak/>
        <w:t>Camille Dubois</w:t>
      </w:r>
      <w:r w:rsidRPr="00D31560">
        <w:rPr>
          <w:rFonts w:ascii="Times New Roman" w:hAnsi="Times New Roman"/>
          <w:color w:val="000000" w:themeColor="text1"/>
        </w:rPr>
        <w:t xml:space="preserve"> –</w:t>
      </w:r>
      <w:r>
        <w:rPr>
          <w:rFonts w:ascii="Times New Roman" w:hAnsi="Times New Roman"/>
          <w:color w:val="000000" w:themeColor="text1"/>
        </w:rPr>
        <w:t xml:space="preserve"> </w:t>
      </w:r>
      <w:r w:rsidR="000203F2" w:rsidRPr="00D31560">
        <w:rPr>
          <w:rFonts w:ascii="Times New Roman" w:hAnsi="Times New Roman"/>
          <w:b/>
          <w:bCs/>
          <w:color w:val="000000" w:themeColor="text1"/>
        </w:rPr>
        <w:t xml:space="preserve">After review of Ms. </w:t>
      </w:r>
      <w:r w:rsidR="008172D7">
        <w:rPr>
          <w:rFonts w:ascii="Times New Roman" w:hAnsi="Times New Roman"/>
          <w:b/>
          <w:bCs/>
          <w:color w:val="000000" w:themeColor="text1"/>
        </w:rPr>
        <w:t>Dubois</w:t>
      </w:r>
      <w:r w:rsidR="000203F2" w:rsidRPr="00D31560">
        <w:rPr>
          <w:rFonts w:ascii="Times New Roman" w:hAnsi="Times New Roman"/>
          <w:b/>
          <w:bCs/>
          <w:color w:val="000000" w:themeColor="text1"/>
        </w:rPr>
        <w:t xml:space="preserve">’ application, </w:t>
      </w:r>
      <w:r w:rsidR="008172D7">
        <w:rPr>
          <w:rFonts w:ascii="Times New Roman" w:hAnsi="Times New Roman"/>
          <w:b/>
          <w:bCs/>
          <w:color w:val="000000" w:themeColor="text1"/>
        </w:rPr>
        <w:t>Ms. Black</w:t>
      </w:r>
      <w:r w:rsidR="000203F2" w:rsidRPr="00D31560">
        <w:rPr>
          <w:rFonts w:ascii="Times New Roman" w:hAnsi="Times New Roman"/>
          <w:b/>
          <w:bCs/>
          <w:color w:val="000000" w:themeColor="text1"/>
        </w:rPr>
        <w:t xml:space="preserve"> moved to </w:t>
      </w:r>
      <w:r w:rsidR="00E751DF">
        <w:rPr>
          <w:rFonts w:ascii="Times New Roman" w:hAnsi="Times New Roman"/>
          <w:b/>
          <w:bCs/>
          <w:color w:val="000000" w:themeColor="text1"/>
        </w:rPr>
        <w:t xml:space="preserve">     </w:t>
      </w:r>
      <w:r w:rsidR="000203F2" w:rsidRPr="00D31560">
        <w:rPr>
          <w:rFonts w:ascii="Times New Roman" w:hAnsi="Times New Roman"/>
          <w:b/>
          <w:bCs/>
          <w:color w:val="000000" w:themeColor="text1"/>
        </w:rPr>
        <w:t xml:space="preserve">approve her for licensure. </w:t>
      </w:r>
      <w:r w:rsidR="008172D7">
        <w:rPr>
          <w:rFonts w:ascii="Times New Roman" w:hAnsi="Times New Roman"/>
          <w:b/>
          <w:bCs/>
          <w:color w:val="000000" w:themeColor="text1"/>
        </w:rPr>
        <w:t>Mr. Ellis</w:t>
      </w:r>
      <w:r w:rsidR="000203F2" w:rsidRPr="00D31560">
        <w:rPr>
          <w:rFonts w:ascii="Times New Roman" w:hAnsi="Times New Roman"/>
          <w:b/>
          <w:bCs/>
          <w:color w:val="000000" w:themeColor="text1"/>
        </w:rPr>
        <w:t xml:space="preserve"> seconded. Motion passed by a roll call vote: Ms. </w:t>
      </w:r>
      <w:r w:rsidR="00E751DF">
        <w:rPr>
          <w:rFonts w:ascii="Times New Roman" w:hAnsi="Times New Roman"/>
          <w:b/>
          <w:bCs/>
          <w:color w:val="000000" w:themeColor="text1"/>
        </w:rPr>
        <w:t xml:space="preserve">   </w:t>
      </w:r>
      <w:r w:rsidR="000203F2" w:rsidRPr="00D31560">
        <w:rPr>
          <w:rFonts w:ascii="Times New Roman" w:hAnsi="Times New Roman"/>
          <w:b/>
          <w:bCs/>
          <w:color w:val="000000" w:themeColor="text1"/>
        </w:rPr>
        <w:t>Black: “Yes”, Mr. Ellis: “Yes”, Dr. Davini: “Yes”, Mr. Carleton: “</w:t>
      </w:r>
      <w:r w:rsidR="008172D7">
        <w:rPr>
          <w:rFonts w:ascii="Times New Roman" w:hAnsi="Times New Roman"/>
          <w:b/>
          <w:bCs/>
          <w:color w:val="000000" w:themeColor="text1"/>
        </w:rPr>
        <w:t>Yes</w:t>
      </w:r>
      <w:r w:rsidR="000203F2" w:rsidRPr="00D31560">
        <w:rPr>
          <w:rFonts w:ascii="Times New Roman" w:hAnsi="Times New Roman"/>
          <w:b/>
          <w:bCs/>
          <w:color w:val="000000" w:themeColor="text1"/>
        </w:rPr>
        <w:t>”, Ms. Prachanronarong: “Yes”.</w:t>
      </w:r>
    </w:p>
    <w:p w14:paraId="04D5E81D" w14:textId="43A82AA8" w:rsidR="00D93D7D" w:rsidRDefault="00D93D7D" w:rsidP="00A37665">
      <w:pPr>
        <w:pStyle w:val="ListParagraph"/>
        <w:spacing w:after="0"/>
        <w:rPr>
          <w:rFonts w:ascii="Times New Roman" w:hAnsi="Times New Roman"/>
          <w:b/>
          <w:bCs/>
          <w:color w:val="000000" w:themeColor="text1"/>
        </w:rPr>
      </w:pPr>
    </w:p>
    <w:p w14:paraId="3AB0B061" w14:textId="1C75D0DA" w:rsidR="000203F2" w:rsidRDefault="008172D7" w:rsidP="000203F2">
      <w:pPr>
        <w:pStyle w:val="ListParagraph"/>
        <w:spacing w:after="0"/>
        <w:rPr>
          <w:rFonts w:ascii="Times New Roman" w:hAnsi="Times New Roman"/>
          <w:b/>
          <w:bCs/>
          <w:color w:val="000000" w:themeColor="text1"/>
        </w:rPr>
      </w:pPr>
      <w:r>
        <w:rPr>
          <w:rFonts w:ascii="Times New Roman" w:hAnsi="Times New Roman"/>
          <w:color w:val="000000" w:themeColor="text1"/>
          <w:u w:val="single"/>
        </w:rPr>
        <w:t>Rulxer Dumornay</w:t>
      </w:r>
      <w:r w:rsidR="000203F2" w:rsidRPr="000203F2">
        <w:rPr>
          <w:rFonts w:ascii="Times New Roman" w:hAnsi="Times New Roman"/>
          <w:color w:val="000000" w:themeColor="text1"/>
        </w:rPr>
        <w:t xml:space="preserve"> – </w:t>
      </w:r>
      <w:r w:rsidR="000203F2" w:rsidRPr="000203F2">
        <w:rPr>
          <w:rFonts w:ascii="Times New Roman" w:hAnsi="Times New Roman"/>
          <w:b/>
          <w:bCs/>
          <w:color w:val="000000" w:themeColor="text1"/>
        </w:rPr>
        <w:t>After review of M</w:t>
      </w:r>
      <w:r>
        <w:rPr>
          <w:rFonts w:ascii="Times New Roman" w:hAnsi="Times New Roman"/>
          <w:b/>
          <w:bCs/>
          <w:color w:val="000000" w:themeColor="text1"/>
        </w:rPr>
        <w:t>r</w:t>
      </w:r>
      <w:r w:rsidR="000203F2" w:rsidRPr="000203F2">
        <w:rPr>
          <w:rFonts w:ascii="Times New Roman" w:hAnsi="Times New Roman"/>
          <w:b/>
          <w:bCs/>
          <w:color w:val="000000" w:themeColor="text1"/>
        </w:rPr>
        <w:t xml:space="preserve">. </w:t>
      </w:r>
      <w:r>
        <w:rPr>
          <w:rFonts w:ascii="Times New Roman" w:hAnsi="Times New Roman"/>
          <w:b/>
          <w:bCs/>
          <w:color w:val="000000" w:themeColor="text1"/>
        </w:rPr>
        <w:t>Dumornay</w:t>
      </w:r>
      <w:r w:rsidR="000203F2">
        <w:rPr>
          <w:rFonts w:ascii="Times New Roman" w:hAnsi="Times New Roman"/>
          <w:b/>
          <w:bCs/>
          <w:color w:val="000000" w:themeColor="text1"/>
        </w:rPr>
        <w:t>’s</w:t>
      </w:r>
      <w:r w:rsidR="000203F2" w:rsidRPr="000203F2">
        <w:rPr>
          <w:rFonts w:ascii="Times New Roman" w:hAnsi="Times New Roman"/>
          <w:b/>
          <w:bCs/>
          <w:color w:val="000000" w:themeColor="text1"/>
        </w:rPr>
        <w:t xml:space="preserve"> application, </w:t>
      </w:r>
      <w:r>
        <w:rPr>
          <w:rFonts w:ascii="Times New Roman" w:hAnsi="Times New Roman"/>
          <w:b/>
          <w:bCs/>
          <w:color w:val="000000" w:themeColor="text1"/>
        </w:rPr>
        <w:t>Mr. Ellis</w:t>
      </w:r>
      <w:r w:rsidR="000203F2" w:rsidRPr="000203F2">
        <w:rPr>
          <w:rFonts w:ascii="Times New Roman" w:hAnsi="Times New Roman"/>
          <w:b/>
          <w:bCs/>
          <w:color w:val="000000" w:themeColor="text1"/>
        </w:rPr>
        <w:t xml:space="preserve"> moved to </w:t>
      </w:r>
      <w:r w:rsidR="00E751DF">
        <w:rPr>
          <w:rFonts w:ascii="Times New Roman" w:hAnsi="Times New Roman"/>
          <w:b/>
          <w:bCs/>
          <w:color w:val="000000" w:themeColor="text1"/>
        </w:rPr>
        <w:t xml:space="preserve"> </w:t>
      </w:r>
      <w:r w:rsidR="000203F2" w:rsidRPr="000203F2">
        <w:rPr>
          <w:rFonts w:ascii="Times New Roman" w:hAnsi="Times New Roman"/>
          <w:b/>
          <w:bCs/>
          <w:color w:val="000000" w:themeColor="text1"/>
        </w:rPr>
        <w:t>approve h</w:t>
      </w:r>
      <w:r>
        <w:rPr>
          <w:rFonts w:ascii="Times New Roman" w:hAnsi="Times New Roman"/>
          <w:b/>
          <w:bCs/>
          <w:color w:val="000000" w:themeColor="text1"/>
        </w:rPr>
        <w:t>im</w:t>
      </w:r>
      <w:r w:rsidR="000203F2" w:rsidRPr="000203F2">
        <w:rPr>
          <w:rFonts w:ascii="Times New Roman" w:hAnsi="Times New Roman"/>
          <w:b/>
          <w:bCs/>
          <w:color w:val="000000" w:themeColor="text1"/>
        </w:rPr>
        <w:t xml:space="preserve"> for licensure. </w:t>
      </w:r>
      <w:r w:rsidR="000203F2">
        <w:rPr>
          <w:rFonts w:ascii="Times New Roman" w:hAnsi="Times New Roman"/>
          <w:b/>
          <w:bCs/>
          <w:color w:val="000000" w:themeColor="text1"/>
        </w:rPr>
        <w:t xml:space="preserve">Ms. </w:t>
      </w:r>
      <w:r w:rsidRPr="008172D7">
        <w:rPr>
          <w:rFonts w:ascii="Times New Roman" w:hAnsi="Times New Roman"/>
          <w:b/>
          <w:bCs/>
          <w:color w:val="000000" w:themeColor="text1"/>
        </w:rPr>
        <w:t>Prachanronarong</w:t>
      </w:r>
      <w:r w:rsidR="000203F2" w:rsidRPr="000203F2">
        <w:rPr>
          <w:rFonts w:ascii="Times New Roman" w:hAnsi="Times New Roman"/>
          <w:b/>
          <w:bCs/>
          <w:color w:val="000000" w:themeColor="text1"/>
        </w:rPr>
        <w:t xml:space="preserve"> seconded. Motion passed by a roll call vote: Ms. Black: “Yes”, Mr. Ellis: “Yes”, Dr. Davini: “Yes”, Mr. Carleton: “No”, Ms. Prachanronarong: “Yes”.</w:t>
      </w:r>
    </w:p>
    <w:p w14:paraId="24B140CC" w14:textId="77777777" w:rsidR="008172D7" w:rsidRDefault="008172D7" w:rsidP="000203F2">
      <w:pPr>
        <w:pStyle w:val="ListParagraph"/>
        <w:spacing w:after="0"/>
        <w:rPr>
          <w:rFonts w:ascii="Times New Roman" w:hAnsi="Times New Roman"/>
          <w:b/>
          <w:bCs/>
          <w:color w:val="000000" w:themeColor="text1"/>
        </w:rPr>
      </w:pPr>
    </w:p>
    <w:p w14:paraId="06D63A6C" w14:textId="597FA0B4" w:rsidR="008172D7" w:rsidRDefault="008172D7" w:rsidP="008172D7">
      <w:pPr>
        <w:pStyle w:val="ListParagraph"/>
        <w:spacing w:after="0"/>
        <w:rPr>
          <w:rFonts w:ascii="Times New Roman" w:hAnsi="Times New Roman"/>
          <w:b/>
          <w:bCs/>
          <w:color w:val="000000" w:themeColor="text1"/>
        </w:rPr>
      </w:pPr>
      <w:r>
        <w:rPr>
          <w:rFonts w:ascii="Times New Roman" w:hAnsi="Times New Roman"/>
          <w:color w:val="000000" w:themeColor="text1"/>
          <w:u w:val="single"/>
        </w:rPr>
        <w:t>Charbel Louis</w:t>
      </w:r>
      <w:r w:rsidRPr="008172D7">
        <w:rPr>
          <w:rFonts w:ascii="Times New Roman" w:hAnsi="Times New Roman"/>
          <w:color w:val="000000" w:themeColor="text1"/>
        </w:rPr>
        <w:t xml:space="preserve"> </w:t>
      </w:r>
      <w:r w:rsidRPr="000203F2">
        <w:rPr>
          <w:rFonts w:ascii="Times New Roman" w:hAnsi="Times New Roman"/>
          <w:color w:val="000000" w:themeColor="text1"/>
        </w:rPr>
        <w:t xml:space="preserve">– </w:t>
      </w:r>
      <w:r w:rsidRPr="000203F2">
        <w:rPr>
          <w:rFonts w:ascii="Times New Roman" w:hAnsi="Times New Roman"/>
          <w:b/>
          <w:bCs/>
          <w:color w:val="000000" w:themeColor="text1"/>
        </w:rPr>
        <w:t>After review of M</w:t>
      </w:r>
      <w:r>
        <w:rPr>
          <w:rFonts w:ascii="Times New Roman" w:hAnsi="Times New Roman"/>
          <w:b/>
          <w:bCs/>
          <w:color w:val="000000" w:themeColor="text1"/>
        </w:rPr>
        <w:t>r</w:t>
      </w:r>
      <w:r w:rsidRPr="000203F2">
        <w:rPr>
          <w:rFonts w:ascii="Times New Roman" w:hAnsi="Times New Roman"/>
          <w:b/>
          <w:bCs/>
          <w:color w:val="000000" w:themeColor="text1"/>
        </w:rPr>
        <w:t xml:space="preserve">. </w:t>
      </w:r>
      <w:r>
        <w:rPr>
          <w:rFonts w:ascii="Times New Roman" w:hAnsi="Times New Roman"/>
          <w:b/>
          <w:bCs/>
          <w:color w:val="000000" w:themeColor="text1"/>
        </w:rPr>
        <w:t>Louis’</w:t>
      </w:r>
      <w:r w:rsidRPr="000203F2">
        <w:rPr>
          <w:rFonts w:ascii="Times New Roman" w:hAnsi="Times New Roman"/>
          <w:b/>
          <w:bCs/>
          <w:color w:val="000000" w:themeColor="text1"/>
        </w:rPr>
        <w:t xml:space="preserve"> application, </w:t>
      </w:r>
      <w:r>
        <w:rPr>
          <w:rFonts w:ascii="Times New Roman" w:hAnsi="Times New Roman"/>
          <w:b/>
          <w:bCs/>
          <w:color w:val="000000" w:themeColor="text1"/>
        </w:rPr>
        <w:t>Mr. Ellis</w:t>
      </w:r>
      <w:r w:rsidRPr="000203F2">
        <w:rPr>
          <w:rFonts w:ascii="Times New Roman" w:hAnsi="Times New Roman"/>
          <w:b/>
          <w:bCs/>
          <w:color w:val="000000" w:themeColor="text1"/>
        </w:rPr>
        <w:t xml:space="preserve"> moved to approve h</w:t>
      </w:r>
      <w:r>
        <w:rPr>
          <w:rFonts w:ascii="Times New Roman" w:hAnsi="Times New Roman"/>
          <w:b/>
          <w:bCs/>
          <w:color w:val="000000" w:themeColor="text1"/>
        </w:rPr>
        <w:t>im</w:t>
      </w:r>
      <w:r w:rsidRPr="000203F2">
        <w:rPr>
          <w:rFonts w:ascii="Times New Roman" w:hAnsi="Times New Roman"/>
          <w:b/>
          <w:bCs/>
          <w:color w:val="000000" w:themeColor="text1"/>
        </w:rPr>
        <w:t xml:space="preserve"> for licensure. </w:t>
      </w:r>
      <w:r>
        <w:rPr>
          <w:rFonts w:ascii="Times New Roman" w:hAnsi="Times New Roman"/>
          <w:b/>
          <w:bCs/>
          <w:color w:val="000000" w:themeColor="text1"/>
        </w:rPr>
        <w:t>Dr. Davini</w:t>
      </w:r>
      <w:r w:rsidRPr="000203F2">
        <w:rPr>
          <w:rFonts w:ascii="Times New Roman" w:hAnsi="Times New Roman"/>
          <w:b/>
          <w:bCs/>
          <w:color w:val="000000" w:themeColor="text1"/>
        </w:rPr>
        <w:t xml:space="preserve"> 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“Yes”.</w:t>
      </w:r>
    </w:p>
    <w:p w14:paraId="52E06D84" w14:textId="77777777" w:rsidR="008172D7" w:rsidRDefault="008172D7" w:rsidP="000203F2">
      <w:pPr>
        <w:pStyle w:val="ListParagraph"/>
        <w:spacing w:after="0"/>
        <w:rPr>
          <w:rFonts w:ascii="Times New Roman" w:hAnsi="Times New Roman"/>
          <w:b/>
          <w:bCs/>
          <w:color w:val="000000" w:themeColor="text1"/>
        </w:rPr>
      </w:pPr>
    </w:p>
    <w:p w14:paraId="4644013A" w14:textId="56CBBC4E" w:rsidR="000203F2" w:rsidRPr="000203F2" w:rsidRDefault="008172D7" w:rsidP="000203F2">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Takeiya Perry</w:t>
      </w:r>
      <w:r w:rsidR="000203F2" w:rsidRPr="000203F2">
        <w:rPr>
          <w:rFonts w:ascii="Times New Roman" w:hAnsi="Times New Roman"/>
          <w:color w:val="000000" w:themeColor="text1"/>
        </w:rPr>
        <w:t xml:space="preserve"> – </w:t>
      </w:r>
      <w:r w:rsidR="000203F2" w:rsidRPr="000203F2">
        <w:rPr>
          <w:rFonts w:ascii="Times New Roman" w:hAnsi="Times New Roman"/>
          <w:b/>
          <w:bCs/>
          <w:color w:val="000000" w:themeColor="text1"/>
        </w:rPr>
        <w:t xml:space="preserve">After review of Ms. </w:t>
      </w:r>
      <w:r>
        <w:rPr>
          <w:rFonts w:ascii="Times New Roman" w:hAnsi="Times New Roman"/>
          <w:b/>
          <w:bCs/>
          <w:color w:val="000000" w:themeColor="text1"/>
        </w:rPr>
        <w:t>Perry</w:t>
      </w:r>
      <w:r w:rsidR="000203F2">
        <w:rPr>
          <w:rFonts w:ascii="Times New Roman" w:hAnsi="Times New Roman"/>
          <w:b/>
          <w:bCs/>
          <w:color w:val="000000" w:themeColor="text1"/>
        </w:rPr>
        <w:t>’</w:t>
      </w:r>
      <w:r>
        <w:rPr>
          <w:rFonts w:ascii="Times New Roman" w:hAnsi="Times New Roman"/>
          <w:b/>
          <w:bCs/>
          <w:color w:val="000000" w:themeColor="text1"/>
        </w:rPr>
        <w:t>s</w:t>
      </w:r>
      <w:r w:rsidR="000203F2" w:rsidRPr="000203F2">
        <w:rPr>
          <w:rFonts w:ascii="Times New Roman" w:hAnsi="Times New Roman"/>
          <w:b/>
          <w:bCs/>
          <w:color w:val="000000" w:themeColor="text1"/>
        </w:rPr>
        <w:t xml:space="preserve"> application, </w:t>
      </w:r>
      <w:r w:rsidR="000203F2">
        <w:rPr>
          <w:rFonts w:ascii="Times New Roman" w:hAnsi="Times New Roman"/>
          <w:b/>
          <w:bCs/>
          <w:color w:val="000000" w:themeColor="text1"/>
        </w:rPr>
        <w:t xml:space="preserve">Mr. Ellis </w:t>
      </w:r>
      <w:r w:rsidR="000203F2" w:rsidRPr="000203F2">
        <w:rPr>
          <w:rFonts w:ascii="Times New Roman" w:hAnsi="Times New Roman"/>
          <w:b/>
          <w:bCs/>
          <w:color w:val="000000" w:themeColor="text1"/>
        </w:rPr>
        <w:t xml:space="preserve">moved to approve her for licensure. </w:t>
      </w:r>
      <w:r>
        <w:rPr>
          <w:rFonts w:ascii="Times New Roman" w:hAnsi="Times New Roman"/>
          <w:b/>
          <w:bCs/>
          <w:color w:val="000000" w:themeColor="text1"/>
        </w:rPr>
        <w:t>Ms. Black</w:t>
      </w:r>
      <w:r w:rsidR="000203F2" w:rsidRPr="000203F2">
        <w:rPr>
          <w:rFonts w:ascii="Times New Roman" w:hAnsi="Times New Roman"/>
          <w:b/>
          <w:bCs/>
          <w:color w:val="000000" w:themeColor="text1"/>
        </w:rPr>
        <w:t xml:space="preserve"> seconded. Motion passed by a roll call vote: Ms. Black: “Yes”, Mr. Ellis: “Yes”, Dr. Davini: “Yes”, Mr. Carleton: “</w:t>
      </w:r>
      <w:r>
        <w:rPr>
          <w:rFonts w:ascii="Times New Roman" w:hAnsi="Times New Roman"/>
          <w:b/>
          <w:bCs/>
          <w:color w:val="000000" w:themeColor="text1"/>
        </w:rPr>
        <w:t>Yes</w:t>
      </w:r>
      <w:r w:rsidR="000203F2" w:rsidRPr="000203F2">
        <w:rPr>
          <w:rFonts w:ascii="Times New Roman" w:hAnsi="Times New Roman"/>
          <w:b/>
          <w:bCs/>
          <w:color w:val="000000" w:themeColor="text1"/>
        </w:rPr>
        <w:t xml:space="preserve">”, Ms. </w:t>
      </w:r>
      <w:bookmarkStart w:id="1" w:name="_Hlk141351227"/>
      <w:r w:rsidR="000203F2" w:rsidRPr="000203F2">
        <w:rPr>
          <w:rFonts w:ascii="Times New Roman" w:hAnsi="Times New Roman"/>
          <w:b/>
          <w:bCs/>
          <w:color w:val="000000" w:themeColor="text1"/>
        </w:rPr>
        <w:t>Prachanronarong</w:t>
      </w:r>
      <w:bookmarkEnd w:id="1"/>
      <w:r w:rsidR="000203F2" w:rsidRPr="000203F2">
        <w:rPr>
          <w:rFonts w:ascii="Times New Roman" w:hAnsi="Times New Roman"/>
          <w:b/>
          <w:bCs/>
          <w:color w:val="000000" w:themeColor="text1"/>
        </w:rPr>
        <w:t>: “Yes”.</w:t>
      </w:r>
    </w:p>
    <w:p w14:paraId="257954A3" w14:textId="77777777" w:rsidR="000203F2" w:rsidRDefault="000203F2" w:rsidP="00A37665">
      <w:pPr>
        <w:pStyle w:val="ListParagraph"/>
        <w:spacing w:after="0"/>
        <w:rPr>
          <w:rFonts w:ascii="Times New Roman" w:hAnsi="Times New Roman"/>
          <w:b/>
          <w:bCs/>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6D9A1870" w14:textId="0AD1B963" w:rsidR="00694712" w:rsidRPr="002B57A5" w:rsidRDefault="002B57A5" w:rsidP="002B57A5">
      <w:pPr>
        <w:pStyle w:val="ListParagraph"/>
        <w:numPr>
          <w:ilvl w:val="0"/>
          <w:numId w:val="9"/>
        </w:numPr>
        <w:rPr>
          <w:rFonts w:ascii="Times New Roman" w:hAnsi="Times New Roman"/>
        </w:rPr>
      </w:pPr>
      <w:r w:rsidRPr="00434ECD">
        <w:rPr>
          <w:rFonts w:ascii="Times New Roman" w:hAnsi="Times New Roman"/>
          <w:b/>
        </w:rPr>
        <w:t>CEPA Agreement and Memo</w:t>
      </w:r>
      <w:r>
        <w:rPr>
          <w:rFonts w:ascii="Times New Roman" w:hAnsi="Times New Roman"/>
          <w:bCs/>
        </w:rPr>
        <w:t xml:space="preserve"> – </w:t>
      </w:r>
      <w:r w:rsidR="00347CF8">
        <w:rPr>
          <w:rFonts w:ascii="Times New Roman" w:hAnsi="Times New Roman"/>
          <w:bCs/>
        </w:rPr>
        <w:t>The Board briefly discussed the CEPA agreement and memo. The discussion was t</w:t>
      </w:r>
      <w:r>
        <w:rPr>
          <w:rFonts w:ascii="Times New Roman" w:hAnsi="Times New Roman"/>
          <w:bCs/>
        </w:rPr>
        <w:t>abled</w:t>
      </w:r>
      <w:r w:rsidR="00347CF8">
        <w:rPr>
          <w:rFonts w:ascii="Times New Roman" w:hAnsi="Times New Roman"/>
          <w:bCs/>
        </w:rPr>
        <w:t xml:space="preserve"> for further discussion at a subsequent Board meeting. </w:t>
      </w:r>
    </w:p>
    <w:p w14:paraId="5677B3EE" w14:textId="77777777" w:rsidR="002B57A5" w:rsidRPr="002B57A5" w:rsidRDefault="002B57A5" w:rsidP="002B57A5">
      <w:pPr>
        <w:pStyle w:val="ListParagraph"/>
        <w:ind w:left="630"/>
        <w:rPr>
          <w:rFonts w:ascii="Times New Roman" w:hAnsi="Times New Roman"/>
        </w:rPr>
      </w:pPr>
    </w:p>
    <w:p w14:paraId="2C864A2E" w14:textId="0D7CAFAE" w:rsidR="008635D5" w:rsidRDefault="008635D5" w:rsidP="008635D5">
      <w:pPr>
        <w:pStyle w:val="ListParagraph"/>
        <w:numPr>
          <w:ilvl w:val="0"/>
          <w:numId w:val="30"/>
        </w:numPr>
        <w:rPr>
          <w:rFonts w:ascii="Times New Roman" w:eastAsia="Times New Roman" w:hAnsi="Times New Roman"/>
        </w:rPr>
      </w:pPr>
      <w:r>
        <w:rPr>
          <w:rFonts w:ascii="Times New Roman" w:eastAsia="Times New Roman" w:hAnsi="Times New Roman"/>
          <w:b/>
          <w:bCs/>
        </w:rPr>
        <w:t>Penn Foster Optician School Online</w:t>
      </w:r>
      <w:r>
        <w:rPr>
          <w:rFonts w:ascii="Times New Roman" w:eastAsia="Times New Roman" w:hAnsi="Times New Roman"/>
        </w:rPr>
        <w:t xml:space="preserve"> – In response to a recent inquiry from a prospective applicant regarding the accreditation status of the Penn Foster online optician school, the Board reviewed Penn Foster’s training curriculum and exam preparation. Ms. York noted that the prospective applicant, who is also a full-time registered apprentice, was interested in completing a hybrid pathway of one year of study in an educational program combined with 2100 hours of apprenticeship training to fulfill licensure requirements. Ms. York reminded the Board that because educational programs must be accredited by the Commission on Opticianry Accreditation (“COA”) or by another accreditation entity recognized and approved by the Board, Penn Foster’s optician online school would not meet either of the two criteria set forth in 235 CMR 2.07 (1) (b). The Board stated, based on the regulation, that applicants seeking licensure under the hybrid model must complete the 2100 apprenticeship training hours and one year of schooling at a program accredited by COA or a Board-approved accreditation entity.  There is no documentation showing that Penn Foster optician program meets either of these requirements. The Board requested information as to whether Penn Foster’s online school is accredited by an outside entity.  Further, the Board inquired about the Division of Apprentice Standards requirements for related classroom instructions in relation to the Penn Foster program. The Board instructed staff to review and report back to the Board.</w:t>
      </w:r>
    </w:p>
    <w:p w14:paraId="1E764B9D" w14:textId="16B8D52D" w:rsidR="00894148" w:rsidRPr="00E24BB6" w:rsidRDefault="00894148" w:rsidP="00E24BB6">
      <w:pPr>
        <w:pStyle w:val="ListParagraph"/>
        <w:ind w:left="630"/>
        <w:rPr>
          <w:rFonts w:ascii="Times New Roman" w:hAnsi="Times New Roman"/>
        </w:rPr>
      </w:pPr>
    </w:p>
    <w:p w14:paraId="6131E8C4" w14:textId="77777777" w:rsidR="00B4208C" w:rsidRDefault="00B4208C" w:rsidP="00B4208C">
      <w:pPr>
        <w:pStyle w:val="ListParagraph"/>
        <w:ind w:left="630"/>
        <w:rPr>
          <w:rFonts w:ascii="Times New Roman" w:hAnsi="Times New Roman"/>
        </w:rPr>
      </w:pPr>
    </w:p>
    <w:p w14:paraId="506D0F34" w14:textId="77777777" w:rsidR="008635D5" w:rsidRDefault="008635D5" w:rsidP="00B4208C">
      <w:pPr>
        <w:pStyle w:val="ListParagraph"/>
        <w:ind w:left="630"/>
        <w:rPr>
          <w:rFonts w:ascii="Times New Roman" w:hAnsi="Times New Roman"/>
        </w:rPr>
      </w:pPr>
    </w:p>
    <w:p w14:paraId="5F6053D3" w14:textId="77777777" w:rsidR="008635D5" w:rsidRDefault="008635D5" w:rsidP="00B4208C">
      <w:pPr>
        <w:pStyle w:val="ListParagraph"/>
        <w:ind w:left="630"/>
        <w:rPr>
          <w:rFonts w:ascii="Times New Roman" w:hAnsi="Times New Roman"/>
        </w:rPr>
      </w:pPr>
    </w:p>
    <w:p w14:paraId="5004F4E0" w14:textId="29C12311" w:rsidR="006D3F85" w:rsidRDefault="006D3F85" w:rsidP="001B5E0F">
      <w:pPr>
        <w:pStyle w:val="ListParagraph"/>
        <w:ind w:left="630"/>
        <w:rPr>
          <w:rFonts w:ascii="Times New Roman" w:hAnsi="Times New Roman"/>
          <w:b/>
          <w:bCs/>
          <w:u w:val="single"/>
        </w:rPr>
      </w:pPr>
      <w:r w:rsidRPr="001B5E0F">
        <w:rPr>
          <w:rFonts w:ascii="Times New Roman" w:hAnsi="Times New Roman"/>
          <w:b/>
          <w:bCs/>
          <w:u w:val="single"/>
        </w:rPr>
        <w:lastRenderedPageBreak/>
        <w:t>Open session for topics not reasonably anticipated 48 hours in advance meeting</w:t>
      </w:r>
    </w:p>
    <w:p w14:paraId="716B06E9" w14:textId="77777777" w:rsidR="00E7058C" w:rsidRPr="001B5E0F" w:rsidRDefault="00E7058C" w:rsidP="001B5E0F">
      <w:pPr>
        <w:pStyle w:val="ListParagraph"/>
        <w:ind w:left="630"/>
        <w:rPr>
          <w:rFonts w:ascii="Times New Roman" w:hAnsi="Times New Roman"/>
          <w:b/>
          <w:bCs/>
          <w:u w:val="single"/>
        </w:rPr>
      </w:pPr>
    </w:p>
    <w:p w14:paraId="1F82A9BC" w14:textId="77777777" w:rsidR="008635D5" w:rsidRDefault="008635D5" w:rsidP="008635D5">
      <w:pPr>
        <w:pStyle w:val="ListParagraph"/>
        <w:numPr>
          <w:ilvl w:val="0"/>
          <w:numId w:val="1"/>
        </w:numPr>
        <w:rPr>
          <w:rFonts w:ascii="Times New Roman" w:hAnsi="Times New Roman"/>
        </w:rPr>
      </w:pPr>
      <w:r>
        <w:rPr>
          <w:rFonts w:ascii="Times New Roman" w:hAnsi="Times New Roman"/>
        </w:rPr>
        <w:t>Ms. York took the opportunity to introduce Attorney Lynn Worley to the Board. Ms. Worley recently joined the Bureau of Health Professions Licensure as Board Counsel.</w:t>
      </w:r>
    </w:p>
    <w:p w14:paraId="355F2E5E" w14:textId="77777777" w:rsidR="008635D5" w:rsidRPr="008635D5" w:rsidRDefault="008635D5" w:rsidP="008635D5">
      <w:pPr>
        <w:pStyle w:val="ListParagraph"/>
        <w:ind w:left="630"/>
        <w:rPr>
          <w:rFonts w:ascii="Times New Roman" w:hAnsi="Times New Roman"/>
          <w:b/>
          <w:color w:val="000000"/>
        </w:rPr>
      </w:pPr>
    </w:p>
    <w:p w14:paraId="71EE5119" w14:textId="2A7714A1" w:rsidR="00AD7003" w:rsidRPr="00CA5B9C" w:rsidRDefault="00AD7003" w:rsidP="00AD7003">
      <w:pPr>
        <w:pStyle w:val="ListParagraph"/>
        <w:numPr>
          <w:ilvl w:val="0"/>
          <w:numId w:val="1"/>
        </w:numPr>
        <w:rPr>
          <w:rFonts w:ascii="Times New Roman" w:hAnsi="Times New Roman"/>
          <w:b/>
          <w:color w:val="000000"/>
        </w:rPr>
      </w:pPr>
      <w:r>
        <w:rPr>
          <w:rFonts w:ascii="Times New Roman" w:hAnsi="Times New Roman"/>
        </w:rPr>
        <w:t>Professor</w:t>
      </w:r>
      <w:r w:rsidRPr="00CA5B9C">
        <w:rPr>
          <w:rFonts w:ascii="Times New Roman" w:hAnsi="Times New Roman"/>
        </w:rPr>
        <w:t xml:space="preserve"> </w:t>
      </w:r>
      <w:r>
        <w:rPr>
          <w:rFonts w:ascii="Times New Roman" w:hAnsi="Times New Roman"/>
        </w:rPr>
        <w:t xml:space="preserve">Blair Wong, opticianry chair at the Benjamin Franklin Cummings Institute of Technology, thanked the Board for its discussion on the Penn Foster online school and noted that the program’s exam preparation would be a good source of on-the-job training for apprentices. </w:t>
      </w:r>
    </w:p>
    <w:p w14:paraId="62B91883" w14:textId="77777777" w:rsidR="00AD7003" w:rsidRPr="00AD7003" w:rsidRDefault="00AD7003" w:rsidP="00AD7003">
      <w:pPr>
        <w:pStyle w:val="ListParagraph"/>
        <w:ind w:left="630"/>
        <w:rPr>
          <w:rFonts w:ascii="Times New Roman" w:hAnsi="Times New Roman"/>
          <w:b/>
          <w:color w:val="000000"/>
          <w:u w:val="single"/>
        </w:rPr>
      </w:pPr>
    </w:p>
    <w:p w14:paraId="63B7D090" w14:textId="2B226157" w:rsidR="00CA5B9C" w:rsidRPr="00E751DF" w:rsidRDefault="00E751DF" w:rsidP="009C5ABF">
      <w:pPr>
        <w:pStyle w:val="ListParagraph"/>
        <w:numPr>
          <w:ilvl w:val="0"/>
          <w:numId w:val="1"/>
        </w:numPr>
        <w:rPr>
          <w:rFonts w:ascii="Times New Roman" w:hAnsi="Times New Roman"/>
          <w:b/>
          <w:color w:val="000000"/>
        </w:rPr>
      </w:pPr>
      <w:r w:rsidRPr="00E751DF">
        <w:rPr>
          <w:rFonts w:ascii="Times New Roman" w:hAnsi="Times New Roman"/>
        </w:rPr>
        <w:t xml:space="preserve">Ms. Dubois inquired about how she and other recently licensed opticians will receive their license cards. Mr. Burke advised that the license card and certificate will be emailed to each of the newly licensed optician following the Board meeting. </w:t>
      </w:r>
    </w:p>
    <w:p w14:paraId="2F7BEB2B" w14:textId="77777777" w:rsidR="00E751DF" w:rsidRPr="00E751DF" w:rsidRDefault="00E751DF" w:rsidP="00E751DF">
      <w:pPr>
        <w:pStyle w:val="ListParagraph"/>
        <w:ind w:left="630"/>
        <w:rPr>
          <w:rFonts w:ascii="Times New Roman" w:hAnsi="Times New Roman"/>
          <w:b/>
          <w:color w:val="000000"/>
        </w:rPr>
      </w:pPr>
    </w:p>
    <w:p w14:paraId="218D33ED" w14:textId="58B2DD1F" w:rsidR="00214C6D" w:rsidRDefault="00DE2FC2" w:rsidP="00CA5B9C">
      <w:pPr>
        <w:pStyle w:val="ListParagraph"/>
        <w:ind w:left="63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p>
    <w:p w14:paraId="739D78AB" w14:textId="77777777" w:rsidR="00CA5B9C" w:rsidRDefault="00CA5B9C" w:rsidP="00CA5B9C">
      <w:pPr>
        <w:pStyle w:val="ListParagraph"/>
        <w:ind w:left="630"/>
        <w:rPr>
          <w:rFonts w:ascii="Times New Roman" w:hAnsi="Times New Roman"/>
          <w:b/>
          <w:color w:val="000000"/>
        </w:rPr>
      </w:pPr>
    </w:p>
    <w:p w14:paraId="60D9C76D" w14:textId="1400893C" w:rsidR="00CA5B9C" w:rsidRPr="00CA5B9C" w:rsidRDefault="00CA5B9C" w:rsidP="00CA5B9C">
      <w:pPr>
        <w:pStyle w:val="ListParagraph"/>
        <w:ind w:left="630"/>
        <w:rPr>
          <w:rFonts w:ascii="Times New Roman" w:hAnsi="Times New Roman"/>
          <w:bCs/>
          <w:color w:val="000000"/>
        </w:rPr>
      </w:pPr>
      <w:r w:rsidRPr="00CA5B9C">
        <w:rPr>
          <w:rFonts w:ascii="Times New Roman" w:hAnsi="Times New Roman"/>
          <w:bCs/>
          <w:color w:val="000000"/>
        </w:rPr>
        <w:t>None</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2AF0F1A8"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CA5B9C">
        <w:rPr>
          <w:rFonts w:ascii="Times New Roman" w:hAnsi="Times New Roman"/>
          <w:b/>
          <w:color w:val="000000"/>
        </w:rPr>
        <w:t>10:</w:t>
      </w:r>
      <w:r w:rsidR="0052441C">
        <w:rPr>
          <w:rFonts w:ascii="Times New Roman" w:hAnsi="Times New Roman"/>
          <w:b/>
          <w:color w:val="000000"/>
        </w:rPr>
        <w:t>31</w:t>
      </w:r>
      <w:r w:rsidR="00490D69">
        <w:rPr>
          <w:rFonts w:ascii="Times New Roman" w:hAnsi="Times New Roman"/>
          <w:b/>
          <w:color w:val="000000"/>
        </w:rPr>
        <w:t xml:space="preserve"> </w:t>
      </w:r>
      <w:r w:rsidR="00CA5B9C">
        <w:rPr>
          <w:rFonts w:ascii="Times New Roman" w:hAnsi="Times New Roman"/>
          <w:b/>
          <w:color w:val="000000"/>
        </w:rPr>
        <w:t>a</w:t>
      </w:r>
      <w:r w:rsidR="00F53187" w:rsidRPr="008655E7">
        <w:rPr>
          <w:rFonts w:ascii="Times New Roman" w:hAnsi="Times New Roman"/>
          <w:b/>
          <w:color w:val="000000"/>
        </w:rPr>
        <w:t>.m.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CA5B9C">
        <w:rPr>
          <w:rFonts w:ascii="Times New Roman" w:hAnsi="Times New Roman"/>
          <w:b/>
          <w:color w:val="000000"/>
        </w:rPr>
        <w:t>Black</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77777777" w:rsidR="009E599A" w:rsidRDefault="009E599A" w:rsidP="00281DE8">
      <w:pPr>
        <w:spacing w:after="0"/>
        <w:rPr>
          <w:rFonts w:ascii="Times New Roman" w:hAnsi="Times New Roman"/>
          <w:color w:val="000000"/>
        </w:rPr>
      </w:pPr>
    </w:p>
    <w:p w14:paraId="42036347" w14:textId="27A01FEF" w:rsidR="00E170E9" w:rsidRPr="00344142" w:rsidRDefault="009421B5" w:rsidP="00281DE8">
      <w:pPr>
        <w:spacing w:after="0"/>
        <w:rPr>
          <w:rFonts w:ascii="Times New Roman" w:hAnsi="Times New Roman"/>
          <w:color w:val="000000"/>
        </w:rPr>
      </w:pPr>
      <w:r w:rsidRPr="00914E96">
        <w:rPr>
          <w:noProof/>
        </w:rPr>
        <w:drawing>
          <wp:inline distT="0" distB="0" distL="0" distR="0" wp14:anchorId="540AADC4" wp14:editId="3B4D82CF">
            <wp:extent cx="1568450" cy="444500"/>
            <wp:effectExtent l="0" t="0" r="0" b="0"/>
            <wp:docPr id="182364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1CD947BF"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CA5B9C">
        <w:rPr>
          <w:rFonts w:ascii="Times New Roman" w:hAnsi="Times New Roman"/>
          <w:color w:val="000000" w:themeColor="text1"/>
        </w:rPr>
        <w:t xml:space="preserve"> </w:t>
      </w:r>
      <w:r w:rsidR="00E751DF">
        <w:rPr>
          <w:rFonts w:ascii="Times New Roman" w:hAnsi="Times New Roman"/>
          <w:color w:val="000000" w:themeColor="text1"/>
        </w:rPr>
        <w:t>June 7</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1AFD7C63" w:rsidR="00872C16" w:rsidRPr="00E751DF"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CA5B9C">
        <w:rPr>
          <w:rFonts w:ascii="Times New Roman" w:hAnsi="Times New Roman"/>
          <w:color w:val="000000" w:themeColor="text1"/>
        </w:rPr>
        <w:t>April 5</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28C18686" w14:textId="3234B88C" w:rsidR="00E751DF" w:rsidRPr="00942921" w:rsidRDefault="00E751DF" w:rsidP="00281DE8">
      <w:pPr>
        <w:numPr>
          <w:ilvl w:val="0"/>
          <w:numId w:val="3"/>
        </w:numPr>
        <w:spacing w:after="0"/>
        <w:rPr>
          <w:rFonts w:ascii="Times New Roman" w:hAnsi="Times New Roman"/>
          <w:color w:val="000000"/>
        </w:rPr>
      </w:pPr>
      <w:r>
        <w:rPr>
          <w:rFonts w:ascii="Times New Roman" w:hAnsi="Times New Roman"/>
        </w:rPr>
        <w:t>Draft Public Meeting Minutes from May 3, 2023</w:t>
      </w:r>
    </w:p>
    <w:p w14:paraId="24A0856D" w14:textId="735A4D23"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E751DF">
        <w:rPr>
          <w:rFonts w:ascii="Times New Roman" w:hAnsi="Times New Roman"/>
        </w:rPr>
        <w:t>C. Dubois</w:t>
      </w:r>
      <w:r w:rsidR="00CA5B9C">
        <w:rPr>
          <w:rFonts w:ascii="Times New Roman" w:hAnsi="Times New Roman"/>
        </w:rPr>
        <w:t xml:space="preserve">, </w:t>
      </w:r>
      <w:r w:rsidR="00E751DF">
        <w:rPr>
          <w:rFonts w:ascii="Times New Roman" w:hAnsi="Times New Roman"/>
        </w:rPr>
        <w:t>R. Dumornay, C. Louis,</w:t>
      </w:r>
      <w:r w:rsidR="00CA5B9C">
        <w:rPr>
          <w:rFonts w:ascii="Times New Roman" w:hAnsi="Times New Roman"/>
        </w:rPr>
        <w:t xml:space="preserve"> and </w:t>
      </w:r>
      <w:r w:rsidR="00E751DF">
        <w:rPr>
          <w:rFonts w:ascii="Times New Roman" w:hAnsi="Times New Roman"/>
        </w:rPr>
        <w:t>T. Perry</w:t>
      </w:r>
      <w:r w:rsidR="00DA5D55">
        <w:rPr>
          <w:rFonts w:ascii="Times New Roman" w:hAnsi="Times New Roman"/>
        </w:rPr>
        <w:t xml:space="preserve"> </w:t>
      </w:r>
      <w:r w:rsidR="00DF5397">
        <w:rPr>
          <w:rFonts w:ascii="Times New Roman" w:hAnsi="Times New Roman"/>
        </w:rPr>
        <w:t>(protected personal data redacted)</w:t>
      </w:r>
    </w:p>
    <w:p w14:paraId="3F06494F" w14:textId="6BECF128" w:rsidR="00CA5B9C" w:rsidRDefault="00E751DF" w:rsidP="00E751DF">
      <w:pPr>
        <w:pStyle w:val="ListParagraph"/>
        <w:numPr>
          <w:ilvl w:val="0"/>
          <w:numId w:val="3"/>
        </w:numPr>
        <w:spacing w:after="0"/>
        <w:rPr>
          <w:rFonts w:ascii="Times New Roman" w:hAnsi="Times New Roman"/>
        </w:rPr>
      </w:pPr>
      <w:r w:rsidRPr="00E751DF">
        <w:rPr>
          <w:rFonts w:ascii="Times New Roman" w:hAnsi="Times New Roman"/>
        </w:rPr>
        <w:t>CEPA Agreement and Memo</w:t>
      </w:r>
    </w:p>
    <w:p w14:paraId="3869AEB5" w14:textId="4F686793" w:rsidR="00E751DF" w:rsidRDefault="00E751DF" w:rsidP="00E751DF">
      <w:pPr>
        <w:pStyle w:val="ListParagraph"/>
        <w:numPr>
          <w:ilvl w:val="0"/>
          <w:numId w:val="3"/>
        </w:numPr>
        <w:spacing w:after="0"/>
        <w:rPr>
          <w:rFonts w:ascii="Times New Roman" w:hAnsi="Times New Roman"/>
        </w:rPr>
      </w:pPr>
      <w:r>
        <w:rPr>
          <w:rFonts w:ascii="Times New Roman" w:hAnsi="Times New Roman"/>
        </w:rPr>
        <w:t>Penn Foster Optician School Online course exam preparation and training curriculum</w:t>
      </w:r>
    </w:p>
    <w:sectPr w:rsidR="00E751DF"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0A7DE523"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1ACC1B53"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41ABAE11" w:rsidR="00E72E78" w:rsidRPr="00B0456F" w:rsidRDefault="00E72E78" w:rsidP="004C454E">
    <w:pPr>
      <w:pStyle w:val="Header"/>
      <w:jc w:val="center"/>
      <w:rPr>
        <w:b/>
      </w:rPr>
    </w:pPr>
    <w:r w:rsidRPr="00B0456F">
      <w:rPr>
        <w:b/>
      </w:rPr>
      <w:t xml:space="preserve">Date: </w:t>
    </w:r>
    <w:r w:rsidR="008961CF">
      <w:rPr>
        <w:b/>
      </w:rPr>
      <w:t>June 7</w:t>
    </w:r>
    <w:r w:rsidR="00423AB1">
      <w:rPr>
        <w:b/>
      </w:rPr>
      <w:t xml:space="preserve">, </w:t>
    </w:r>
    <w:r w:rsidR="00CA1B3F">
      <w:rPr>
        <w:b/>
      </w:rPr>
      <w:t>202</w:t>
    </w:r>
    <w:r w:rsidR="002A118E">
      <w:rPr>
        <w:b/>
      </w:rPr>
      <w:t>3</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08825184"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11C4ECD4"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4ABE4E44"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23410E0E"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C7F35"/>
    <w:multiLevelType w:val="hybridMultilevel"/>
    <w:tmpl w:val="B14C1FB6"/>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9"/>
  </w:num>
  <w:num w:numId="2" w16cid:durableId="1536848850">
    <w:abstractNumId w:val="2"/>
  </w:num>
  <w:num w:numId="3" w16cid:durableId="693381598">
    <w:abstractNumId w:val="3"/>
  </w:num>
  <w:num w:numId="4" w16cid:durableId="415832524">
    <w:abstractNumId w:val="6"/>
  </w:num>
  <w:num w:numId="5" w16cid:durableId="327442909">
    <w:abstractNumId w:val="10"/>
  </w:num>
  <w:num w:numId="6" w16cid:durableId="1599362439">
    <w:abstractNumId w:val="4"/>
  </w:num>
  <w:num w:numId="7" w16cid:durableId="306011380">
    <w:abstractNumId w:val="20"/>
  </w:num>
  <w:num w:numId="8" w16cid:durableId="895747558">
    <w:abstractNumId w:val="1"/>
  </w:num>
  <w:num w:numId="9" w16cid:durableId="516426424">
    <w:abstractNumId w:val="21"/>
  </w:num>
  <w:num w:numId="10" w16cid:durableId="1539590416">
    <w:abstractNumId w:val="14"/>
  </w:num>
  <w:num w:numId="11" w16cid:durableId="1033503664">
    <w:abstractNumId w:val="11"/>
  </w:num>
  <w:num w:numId="12" w16cid:durableId="1842547699">
    <w:abstractNumId w:val="19"/>
  </w:num>
  <w:num w:numId="13" w16cid:durableId="614404883">
    <w:abstractNumId w:val="13"/>
  </w:num>
  <w:num w:numId="14" w16cid:durableId="1087074268">
    <w:abstractNumId w:val="5"/>
  </w:num>
  <w:num w:numId="15" w16cid:durableId="526675332">
    <w:abstractNumId w:val="15"/>
  </w:num>
  <w:num w:numId="16" w16cid:durableId="1938514061">
    <w:abstractNumId w:val="13"/>
  </w:num>
  <w:num w:numId="17" w16cid:durableId="1418595050">
    <w:abstractNumId w:val="2"/>
  </w:num>
  <w:num w:numId="18" w16cid:durableId="971667661">
    <w:abstractNumId w:val="13"/>
  </w:num>
  <w:num w:numId="19" w16cid:durableId="1275676225">
    <w:abstractNumId w:val="13"/>
  </w:num>
  <w:num w:numId="20" w16cid:durableId="155607460">
    <w:abstractNumId w:val="13"/>
  </w:num>
  <w:num w:numId="21" w16cid:durableId="762847809">
    <w:abstractNumId w:val="13"/>
  </w:num>
  <w:num w:numId="22" w16cid:durableId="532159545">
    <w:abstractNumId w:val="0"/>
  </w:num>
  <w:num w:numId="23" w16cid:durableId="534315485">
    <w:abstractNumId w:val="22"/>
  </w:num>
  <w:num w:numId="24" w16cid:durableId="66660008">
    <w:abstractNumId w:val="7"/>
  </w:num>
  <w:num w:numId="25" w16cid:durableId="406150574">
    <w:abstractNumId w:val="12"/>
  </w:num>
  <w:num w:numId="26" w16cid:durableId="1739859577">
    <w:abstractNumId w:val="16"/>
  </w:num>
  <w:num w:numId="27" w16cid:durableId="1170482255">
    <w:abstractNumId w:val="17"/>
  </w:num>
  <w:num w:numId="28" w16cid:durableId="120422215">
    <w:abstractNumId w:val="8"/>
  </w:num>
  <w:num w:numId="29" w16cid:durableId="1130443960">
    <w:abstractNumId w:val="18"/>
  </w:num>
  <w:num w:numId="30" w16cid:durableId="64678516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07A2"/>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9E0"/>
    <w:rsid w:val="003C7D2B"/>
    <w:rsid w:val="003D0107"/>
    <w:rsid w:val="003D1F6A"/>
    <w:rsid w:val="003D29A4"/>
    <w:rsid w:val="003D39F3"/>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686E"/>
    <w:rsid w:val="004F7E08"/>
    <w:rsid w:val="00501390"/>
    <w:rsid w:val="00502D68"/>
    <w:rsid w:val="00502F52"/>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439D"/>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4148"/>
    <w:rsid w:val="008961CF"/>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1B5"/>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35F"/>
    <w:rsid w:val="00AB6471"/>
    <w:rsid w:val="00AB655C"/>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08C"/>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2146"/>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0CCB"/>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4BB6"/>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10E3"/>
    <w:rsid w:val="00E72E78"/>
    <w:rsid w:val="00E73315"/>
    <w:rsid w:val="00E7469F"/>
    <w:rsid w:val="00E74FDE"/>
    <w:rsid w:val="00E751DF"/>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3.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2023-08-02T17:59:00Z</cp:lastPrinted>
  <dcterms:created xsi:type="dcterms:W3CDTF">2023-08-02T17:58:00Z</dcterms:created>
  <dcterms:modified xsi:type="dcterms:W3CDTF">2023-08-02T17:59:00Z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