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8287" w14:textId="77777777" w:rsidR="00AB7BEE" w:rsidRPr="00DF016E" w:rsidRDefault="00AB7BEE" w:rsidP="00AB7BEE">
      <w:pPr>
        <w:jc w:val="center"/>
        <w:rPr>
          <w:rFonts w:ascii="Arial" w:hAnsi="Arial" w:cs="Arial"/>
          <w:b/>
          <w:bCs/>
          <w:sz w:val="28"/>
          <w:szCs w:val="28"/>
        </w:rPr>
      </w:pPr>
      <w:r>
        <w:rPr>
          <w:rFonts w:ascii="Arial" w:hAnsi="Arial" w:cs="Arial"/>
          <w:b/>
          <w:bCs/>
          <w:sz w:val="28"/>
          <w:szCs w:val="28"/>
        </w:rPr>
        <w:t>PHOTOGRAPHS AND EVIDENCE WITH EMOTIONAL IMPACT</w:t>
      </w:r>
    </w:p>
    <w:p w14:paraId="307F3CD3" w14:textId="77777777"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p>
    <w:p w14:paraId="1C4D44F2" w14:textId="77777777" w:rsidR="00AB7BEE" w:rsidRPr="00795E23" w:rsidRDefault="00AB7BEE" w:rsidP="00AB7BEE">
      <w:pPr>
        <w:pStyle w:val="ListParagraph"/>
        <w:numPr>
          <w:ilvl w:val="0"/>
          <w:numId w:val="1"/>
        </w:numPr>
        <w:shd w:val="clear" w:color="auto" w:fill="FFFFFF"/>
        <w:spacing w:after="0" w:line="480" w:lineRule="auto"/>
        <w:ind w:left="720"/>
        <w:rPr>
          <w:rFonts w:ascii="Arial" w:eastAsia="Times New Roman" w:hAnsi="Arial" w:cs="Arial"/>
          <w:b/>
          <w:bCs/>
          <w:color w:val="000000"/>
          <w:sz w:val="28"/>
          <w:szCs w:val="28"/>
          <w:u w:val="single"/>
        </w:rPr>
      </w:pPr>
      <w:r>
        <w:rPr>
          <w:rFonts w:ascii="Arial" w:eastAsia="Times New Roman" w:hAnsi="Arial" w:cs="Arial"/>
          <w:b/>
          <w:bCs/>
          <w:color w:val="000000"/>
          <w:sz w:val="28"/>
          <w:szCs w:val="28"/>
        </w:rPr>
        <w:t xml:space="preserve"> </w:t>
      </w:r>
      <w:r w:rsidRPr="00795E23">
        <w:rPr>
          <w:rFonts w:ascii="Arial" w:eastAsia="Times New Roman" w:hAnsi="Arial" w:cs="Arial"/>
          <w:b/>
          <w:bCs/>
          <w:color w:val="000000"/>
          <w:sz w:val="28"/>
          <w:szCs w:val="28"/>
          <w:u w:val="single"/>
        </w:rPr>
        <w:t xml:space="preserve">Photographs </w:t>
      </w:r>
    </w:p>
    <w:p w14:paraId="5B5AA6AB" w14:textId="765F2618"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The (Commonwealth) (defendant) [intends to </w:t>
      </w:r>
      <w:proofErr w:type="gramStart"/>
      <w:r>
        <w:rPr>
          <w:rFonts w:ascii="Arial" w:eastAsia="Times New Roman" w:hAnsi="Arial" w:cs="Arial"/>
          <w:b/>
          <w:bCs/>
          <w:color w:val="000000"/>
          <w:sz w:val="28"/>
          <w:szCs w:val="28"/>
        </w:rPr>
        <w:t>introduce / has</w:t>
      </w:r>
      <w:proofErr w:type="gramEnd"/>
      <w:r>
        <w:rPr>
          <w:rFonts w:ascii="Arial" w:eastAsia="Times New Roman" w:hAnsi="Arial" w:cs="Arial"/>
          <w:b/>
          <w:bCs/>
          <w:color w:val="000000"/>
          <w:sz w:val="28"/>
          <w:szCs w:val="28"/>
        </w:rPr>
        <w:t xml:space="preserve"> introduced] (a photograph) (photographs) into evidence.  </w:t>
      </w:r>
    </w:p>
    <w:p w14:paraId="3FB8D526" w14:textId="4AF1CE3B"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r>
        <w:rPr>
          <w:rFonts w:ascii="Arial" w:eastAsia="Times New Roman" w:hAnsi="Arial" w:cs="Arial"/>
          <w:b/>
          <w:bCs/>
          <w:color w:val="000000"/>
          <w:sz w:val="28"/>
          <w:szCs w:val="28"/>
        </w:rPr>
        <w:t>The photograph(s) may be graphic and unpleasant.  I instruct you that your verdict must not in any way be influenced by the fact that these photographs may be graphic or unpleasant.  The defendant is entitled to a verdict based solely on the evidence and not one based on pity or sympathy.</w:t>
      </w:r>
    </w:p>
    <w:p w14:paraId="30D5E347" w14:textId="39818ADF"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Consider a photograph only as it may show a medical condition, the nature of the (injury) (injuries), or the details of the incident itself.  </w:t>
      </w:r>
    </w:p>
    <w:p w14:paraId="187CF7C8" w14:textId="77777777"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p>
    <w:p w14:paraId="0D3A7718" w14:textId="77777777" w:rsidR="00AB7BEE" w:rsidRPr="00795E23" w:rsidRDefault="00AB7BEE" w:rsidP="00AB7BEE">
      <w:pPr>
        <w:pStyle w:val="ListParagraph"/>
        <w:numPr>
          <w:ilvl w:val="0"/>
          <w:numId w:val="1"/>
        </w:numPr>
        <w:shd w:val="clear" w:color="auto" w:fill="FFFFFF"/>
        <w:spacing w:after="0" w:line="240" w:lineRule="auto"/>
        <w:ind w:left="720"/>
        <w:rPr>
          <w:rFonts w:ascii="Arial" w:eastAsia="Times New Roman" w:hAnsi="Arial" w:cs="Arial"/>
          <w:b/>
          <w:bCs/>
          <w:color w:val="000000"/>
          <w:sz w:val="28"/>
          <w:szCs w:val="28"/>
          <w:u w:val="single"/>
        </w:rPr>
      </w:pPr>
      <w:r w:rsidRPr="00795E23">
        <w:rPr>
          <w:rFonts w:ascii="Arial" w:eastAsia="Times New Roman" w:hAnsi="Arial" w:cs="Arial"/>
          <w:b/>
          <w:bCs/>
          <w:color w:val="000000"/>
          <w:sz w:val="28"/>
          <w:szCs w:val="28"/>
          <w:u w:val="single"/>
        </w:rPr>
        <w:t>Testimony or Evidence that May Evoke an Emotional Response</w:t>
      </w:r>
    </w:p>
    <w:p w14:paraId="16F7997B" w14:textId="77777777"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p>
    <w:p w14:paraId="33C7BB48" w14:textId="15D44B97" w:rsidR="00AB7BEE" w:rsidRPr="00D211A5" w:rsidRDefault="00AB7BEE" w:rsidP="00AB7BEE">
      <w:pPr>
        <w:shd w:val="clear" w:color="auto" w:fill="FFFFFF"/>
        <w:spacing w:after="0" w:line="480" w:lineRule="auto"/>
        <w:ind w:firstLine="720"/>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Sometimes evidence is presented that may produce an emotional response.  For example, it’s natural and understandable to feel sympathy and empathy when you see or hear about a person who was allegedly injured in a serious way, or who suffered in some way.  I instruct you that you must separate any emotional response from </w:t>
      </w:r>
      <w:r>
        <w:rPr>
          <w:rFonts w:ascii="Arial" w:eastAsia="Times New Roman" w:hAnsi="Arial" w:cs="Arial"/>
          <w:b/>
          <w:bCs/>
          <w:color w:val="000000"/>
          <w:sz w:val="28"/>
          <w:szCs w:val="28"/>
        </w:rPr>
        <w:lastRenderedPageBreak/>
        <w:t>the value and weight of the evidence.  You must find the facts in this case based only on the evidence and not on your emotional response to the evidence.  You must not base your decision on sympathy, anger, passion or prejudice or pity.  Rather, your verdict must be based solely on the evidence in this case and my instructions on the law.</w:t>
      </w:r>
    </w:p>
    <w:p w14:paraId="10688A75" w14:textId="77777777" w:rsidR="00AB7BEE" w:rsidRDefault="00AB7BEE" w:rsidP="00AB7BEE">
      <w:pPr>
        <w:shd w:val="clear" w:color="auto" w:fill="FFFFFF"/>
        <w:spacing w:after="0" w:line="480" w:lineRule="auto"/>
        <w:ind w:firstLine="720"/>
        <w:rPr>
          <w:rFonts w:ascii="Arial" w:eastAsia="Times New Roman" w:hAnsi="Arial" w:cs="Arial"/>
          <w:b/>
          <w:bCs/>
          <w:color w:val="000000"/>
          <w:sz w:val="28"/>
          <w:szCs w:val="28"/>
        </w:rPr>
      </w:pPr>
    </w:p>
    <w:p w14:paraId="1594610E" w14:textId="77777777" w:rsidR="00AB7BEE" w:rsidRPr="00BD6552" w:rsidRDefault="00AB7BEE" w:rsidP="00AB7BEE">
      <w:pPr>
        <w:shd w:val="clear" w:color="auto" w:fill="FFFFFF"/>
        <w:spacing w:after="0" w:line="480" w:lineRule="auto"/>
        <w:rPr>
          <w:rFonts w:ascii="Arial" w:eastAsia="Times New Roman" w:hAnsi="Arial" w:cs="Arial"/>
          <w:b/>
          <w:bCs/>
          <w:color w:val="000000"/>
          <w:sz w:val="24"/>
          <w:szCs w:val="24"/>
        </w:rPr>
      </w:pPr>
      <w:r w:rsidRPr="00BD6552">
        <w:rPr>
          <w:rFonts w:ascii="Arial" w:eastAsia="Times New Roman" w:hAnsi="Arial" w:cs="Arial"/>
          <w:b/>
          <w:bCs/>
          <w:color w:val="000000"/>
          <w:sz w:val="24"/>
          <w:szCs w:val="24"/>
        </w:rPr>
        <w:t>NOTES:</w:t>
      </w:r>
    </w:p>
    <w:p w14:paraId="785C128D" w14:textId="633D3C55" w:rsidR="00AB7BEE" w:rsidRDefault="00AB7BEE" w:rsidP="00AB7BEE">
      <w:pPr>
        <w:pStyle w:val="BodyText"/>
        <w:kinsoku w:val="0"/>
        <w:overflowPunct w:val="0"/>
        <w:spacing w:line="229" w:lineRule="exact"/>
        <w:ind w:firstLine="720"/>
      </w:pPr>
      <w:r>
        <w:t xml:space="preserve">1.  </w:t>
      </w:r>
      <w:r w:rsidR="00795E23">
        <w:tab/>
      </w:r>
      <w:r w:rsidRPr="004A4EA9">
        <w:rPr>
          <w:b/>
          <w:bCs/>
        </w:rPr>
        <w:t>Admissibility</w:t>
      </w:r>
      <w:r>
        <w:t>.  The fact that a photograph is gruesome or may have an inflammatory effect on the jury does not preclude its admission.  See</w:t>
      </w:r>
      <w:r w:rsidRPr="00D10175">
        <w:t xml:space="preserve"> </w:t>
      </w:r>
      <w:r w:rsidRPr="00D10175">
        <w:rPr>
          <w:rStyle w:val="ac"/>
          <w:i/>
          <w:iCs/>
          <w:bdr w:val="none" w:sz="0" w:space="0" w:color="auto" w:frame="1"/>
          <w:shd w:val="clear" w:color="auto" w:fill="FFFFFF"/>
        </w:rPr>
        <w:t>Commonwealth v. Walters</w:t>
      </w:r>
      <w:r w:rsidRPr="00D10175">
        <w:rPr>
          <w:rStyle w:val="ac"/>
          <w:bdr w:val="none" w:sz="0" w:space="0" w:color="auto" w:frame="1"/>
          <w:shd w:val="clear" w:color="auto" w:fill="FFFFFF"/>
        </w:rPr>
        <w:t>, 485 Mass. 271, 282</w:t>
      </w:r>
      <w:r>
        <w:t xml:space="preserve"> (2020), citing </w:t>
      </w:r>
      <w:r w:rsidRPr="00805B0A">
        <w:rPr>
          <w:rStyle w:val="ssit"/>
          <w:i/>
          <w:iCs/>
          <w:bdr w:val="none" w:sz="0" w:space="0" w:color="auto" w:frame="1"/>
        </w:rPr>
        <w:t>Commonwealth</w:t>
      </w:r>
      <w:r w:rsidRPr="00805B0A">
        <w:rPr>
          <w:rStyle w:val="ssrfcsection"/>
          <w:bdr w:val="none" w:sz="0" w:space="0" w:color="auto" w:frame="1"/>
        </w:rPr>
        <w:t> v. </w:t>
      </w:r>
      <w:r w:rsidRPr="00805B0A">
        <w:rPr>
          <w:rStyle w:val="ssit"/>
          <w:i/>
          <w:iCs/>
          <w:bdr w:val="none" w:sz="0" w:space="0" w:color="auto" w:frame="1"/>
        </w:rPr>
        <w:t>Keohane</w:t>
      </w:r>
      <w:r w:rsidRPr="00805B0A">
        <w:rPr>
          <w:rStyle w:val="ssrfcsection"/>
          <w:bdr w:val="none" w:sz="0" w:space="0" w:color="auto" w:frame="1"/>
        </w:rPr>
        <w:t>, 444 Mass. 563, 572-573 (2005)</w:t>
      </w:r>
      <w:r>
        <w:rPr>
          <w:rStyle w:val="ssrfcsection"/>
          <w:bdr w:val="none" w:sz="0" w:space="0" w:color="auto" w:frame="1"/>
        </w:rPr>
        <w:t xml:space="preserve">.  </w:t>
      </w:r>
      <w:r w:rsidRPr="00805B0A">
        <w:rPr>
          <w:rStyle w:val="ssrfcpassagedeactivated"/>
          <w:bdr w:val="none" w:sz="0" w:space="0" w:color="auto" w:frame="1"/>
        </w:rPr>
        <w:t>“The question whether the </w:t>
      </w:r>
      <w:r w:rsidRPr="00805B0A">
        <w:rPr>
          <w:rStyle w:val="sssh"/>
          <w:bdr w:val="none" w:sz="0" w:space="0" w:color="auto" w:frame="1"/>
        </w:rPr>
        <w:t>inflammatory</w:t>
      </w:r>
      <w:r w:rsidRPr="00805B0A">
        <w:rPr>
          <w:rStyle w:val="ssrfcpassagedeactivated"/>
          <w:bdr w:val="none" w:sz="0" w:space="0" w:color="auto" w:frame="1"/>
        </w:rPr>
        <w:t> quality of a </w:t>
      </w:r>
      <w:r w:rsidRPr="00805B0A">
        <w:rPr>
          <w:rStyle w:val="sssh"/>
          <w:bdr w:val="none" w:sz="0" w:space="0" w:color="auto" w:frame="1"/>
        </w:rPr>
        <w:t>photograph</w:t>
      </w:r>
      <w:r w:rsidRPr="00805B0A">
        <w:rPr>
          <w:rStyle w:val="ssrfcpassagedeactivated"/>
          <w:bdr w:val="none" w:sz="0" w:space="0" w:color="auto" w:frame="1"/>
        </w:rPr>
        <w:t> outweighs its probative value and precludes its admission is determined in the sound discretion of the trial judge</w:t>
      </w:r>
      <w:r>
        <w:rPr>
          <w:rStyle w:val="ssrfcpassagedeactivated"/>
          <w:bdr w:val="none" w:sz="0" w:space="0" w:color="auto" w:frame="1"/>
        </w:rPr>
        <w:t>.”</w:t>
      </w:r>
      <w:r w:rsidRPr="00805B0A">
        <w:rPr>
          <w:rStyle w:val="ssrfcpassagedeactivated"/>
          <w:bdr w:val="none" w:sz="0" w:space="0" w:color="auto" w:frame="1"/>
        </w:rPr>
        <w:t> </w:t>
      </w:r>
      <w:r>
        <w:rPr>
          <w:rStyle w:val="ssrfcpassagedeactivated"/>
          <w:bdr w:val="none" w:sz="0" w:space="0" w:color="auto" w:frame="1"/>
        </w:rPr>
        <w:t xml:space="preserve"> </w:t>
      </w:r>
      <w:r w:rsidRPr="00805B0A">
        <w:rPr>
          <w:rStyle w:val="ssit"/>
          <w:i/>
          <w:iCs/>
          <w:bdr w:val="none" w:sz="0" w:space="0" w:color="auto" w:frame="1"/>
        </w:rPr>
        <w:t>Commonwealth</w:t>
      </w:r>
      <w:r w:rsidRPr="00805B0A">
        <w:rPr>
          <w:rStyle w:val="ssrfcsection"/>
          <w:bdr w:val="none" w:sz="0" w:space="0" w:color="auto" w:frame="1"/>
        </w:rPr>
        <w:t> v. </w:t>
      </w:r>
      <w:r w:rsidRPr="00805B0A">
        <w:rPr>
          <w:rStyle w:val="ssit"/>
          <w:i/>
          <w:iCs/>
          <w:bdr w:val="none" w:sz="0" w:space="0" w:color="auto" w:frame="1"/>
        </w:rPr>
        <w:t>Amran</w:t>
      </w:r>
      <w:r w:rsidRPr="00805B0A">
        <w:rPr>
          <w:rStyle w:val="ssrfcsection"/>
          <w:bdr w:val="none" w:sz="0" w:space="0" w:color="auto" w:frame="1"/>
        </w:rPr>
        <w:t>, 471 Mass. 354, 358 (2015)</w:t>
      </w:r>
      <w:r>
        <w:rPr>
          <w:rStyle w:val="ssrfcsection"/>
          <w:bdr w:val="none" w:sz="0" w:space="0" w:color="auto" w:frame="1"/>
        </w:rPr>
        <w:t xml:space="preserve"> (citations omitted)</w:t>
      </w:r>
      <w:r w:rsidRPr="00805B0A">
        <w:rPr>
          <w:rStyle w:val="ssrfcsection"/>
          <w:bdr w:val="none" w:sz="0" w:space="0" w:color="auto" w:frame="1"/>
        </w:rPr>
        <w:t>.</w:t>
      </w:r>
      <w:r w:rsidRPr="00805B0A">
        <w:rPr>
          <w:rStyle w:val="ssrfcpassagedeactivated"/>
          <w:bdr w:val="none" w:sz="0" w:space="0" w:color="auto" w:frame="1"/>
        </w:rPr>
        <w:t> </w:t>
      </w:r>
      <w:r w:rsidRPr="00805B0A">
        <w:rPr>
          <w:rStyle w:val="ssrfcsection"/>
          <w:bdr w:val="none" w:sz="0" w:space="0" w:color="auto" w:frame="1"/>
        </w:rPr>
        <w:t>See </w:t>
      </w:r>
      <w:r>
        <w:rPr>
          <w:rStyle w:val="ssrfcsection"/>
          <w:bdr w:val="none" w:sz="0" w:space="0" w:color="auto" w:frame="1"/>
        </w:rPr>
        <w:t xml:space="preserve">also </w:t>
      </w:r>
      <w:r w:rsidRPr="00942B63">
        <w:rPr>
          <w:i/>
          <w:iCs/>
        </w:rPr>
        <w:t>Commonwealth v. Nadworny</w:t>
      </w:r>
      <w:r w:rsidRPr="00942B63">
        <w:t>, 396 Mass. 342, 366</w:t>
      </w:r>
      <w:r w:rsidRPr="00805B0A">
        <w:t xml:space="preserve"> (1985)</w:t>
      </w:r>
      <w:r>
        <w:t xml:space="preserve">.  </w:t>
      </w:r>
    </w:p>
    <w:p w14:paraId="7F409B76" w14:textId="77777777" w:rsidR="00AB7BEE" w:rsidRDefault="00AB7BEE" w:rsidP="00AB7BEE">
      <w:pPr>
        <w:pStyle w:val="BodyText"/>
        <w:kinsoku w:val="0"/>
        <w:overflowPunct w:val="0"/>
        <w:spacing w:line="229" w:lineRule="exact"/>
        <w:ind w:firstLine="720"/>
      </w:pPr>
      <w:r>
        <w:rPr>
          <w:color w:val="000000"/>
        </w:rPr>
        <w:t xml:space="preserve">The trial judge should take steps to mitigate the potentially prejudicial nature of a photograph:  the judge may instruct the jury that the photograph is offered for its clinical or medical value and not to evoke emotion or sympathy, by altering the jury to the admission of potentially gruesome photographs during empanelment and by limiting the number and size of photographs shown. See </w:t>
      </w:r>
      <w:r w:rsidRPr="00032629">
        <w:rPr>
          <w:i/>
          <w:iCs/>
          <w:color w:val="000000"/>
        </w:rPr>
        <w:t>Commonwealth v. Amran</w:t>
      </w:r>
      <w:r>
        <w:rPr>
          <w:color w:val="000000"/>
        </w:rPr>
        <w:t>, 471 Mass. at 358</w:t>
      </w:r>
      <w:r w:rsidRPr="00032629">
        <w:rPr>
          <w:color w:val="000000"/>
        </w:rPr>
        <w:t xml:space="preserve">; </w:t>
      </w:r>
      <w:r w:rsidRPr="00032629">
        <w:rPr>
          <w:rFonts w:eastAsia="Times New Roman"/>
          <w:i/>
          <w:iCs/>
          <w:bdr w:val="none" w:sz="0" w:space="0" w:color="auto" w:frame="1"/>
          <w:shd w:val="clear" w:color="auto" w:fill="FFFFFF"/>
        </w:rPr>
        <w:t xml:space="preserve">Commonwealth v. </w:t>
      </w:r>
      <w:proofErr w:type="spellStart"/>
      <w:r w:rsidRPr="00032629">
        <w:rPr>
          <w:rFonts w:eastAsia="Times New Roman"/>
          <w:i/>
          <w:iCs/>
          <w:bdr w:val="none" w:sz="0" w:space="0" w:color="auto" w:frame="1"/>
          <w:shd w:val="clear" w:color="auto" w:fill="FFFFFF"/>
        </w:rPr>
        <w:t>Vizcarrondo</w:t>
      </w:r>
      <w:proofErr w:type="spellEnd"/>
      <w:r w:rsidRPr="00032629">
        <w:rPr>
          <w:rFonts w:eastAsia="Times New Roman"/>
          <w:bdr w:val="none" w:sz="0" w:space="0" w:color="auto" w:frame="1"/>
          <w:shd w:val="clear" w:color="auto" w:fill="FFFFFF"/>
        </w:rPr>
        <w:t>, 431 Mass. 360, 363 and n. 2</w:t>
      </w:r>
      <w:r w:rsidRPr="00032629">
        <w:rPr>
          <w:rFonts w:eastAsia="Times New Roman"/>
        </w:rPr>
        <w:t xml:space="preserve"> (2000).  </w:t>
      </w:r>
      <w:r w:rsidRPr="00032629">
        <w:rPr>
          <w:color w:val="000000"/>
        </w:rPr>
        <w:t xml:space="preserve">See also </w:t>
      </w:r>
      <w:r w:rsidRPr="00032629">
        <w:rPr>
          <w:rStyle w:val="ac"/>
          <w:i/>
          <w:iCs/>
          <w:bdr w:val="none" w:sz="0" w:space="0" w:color="auto" w:frame="1"/>
          <w:shd w:val="clear" w:color="auto" w:fill="FFFFFF"/>
        </w:rPr>
        <w:t>Commonwealth v. Walters</w:t>
      </w:r>
      <w:r w:rsidRPr="00032629">
        <w:rPr>
          <w:rStyle w:val="ac"/>
          <w:bdr w:val="none" w:sz="0" w:space="0" w:color="auto" w:frame="1"/>
          <w:shd w:val="clear" w:color="auto" w:fill="FFFFFF"/>
        </w:rPr>
        <w:t>, 485 Mass. at 282-283</w:t>
      </w:r>
      <w:r w:rsidRPr="00032629">
        <w:t xml:space="preserve"> (finding that, although judge failed to</w:t>
      </w:r>
      <w:r>
        <w:t xml:space="preserve"> appropriately weigh the probative value against the prejudicial effect of admitting gruesome autopsy photo of victim’s face, the condition of which was not relevant to an issue in dispute at trial, error did not require reversal where judge limited number and size of photos shown and “re</w:t>
      </w:r>
      <w:r w:rsidRPr="0078635C">
        <w:t>peatedly cautioned the jurors that, despite the gruesome nature of the photographs, they were to render a verdict based on the evidence, rather than on sympathy, anger, or passion.</w:t>
      </w:r>
      <w:r>
        <w:t xml:space="preserve">”)  </w:t>
      </w:r>
    </w:p>
    <w:p w14:paraId="6C9901F7" w14:textId="77777777" w:rsidR="00AB7BEE" w:rsidRDefault="00AB7BEE" w:rsidP="00AB7BEE">
      <w:pPr>
        <w:pStyle w:val="BodyText"/>
        <w:kinsoku w:val="0"/>
        <w:overflowPunct w:val="0"/>
        <w:spacing w:line="229" w:lineRule="exact"/>
        <w:ind w:firstLine="720"/>
        <w:rPr>
          <w:i/>
          <w:iCs/>
        </w:rPr>
      </w:pPr>
    </w:p>
    <w:p w14:paraId="44ED4390" w14:textId="3F40657E" w:rsidR="00AB7BEE" w:rsidRPr="00970546" w:rsidRDefault="00AB7BEE" w:rsidP="00AB7BEE">
      <w:pPr>
        <w:pStyle w:val="BodyText"/>
        <w:kinsoku w:val="0"/>
        <w:overflowPunct w:val="0"/>
        <w:spacing w:line="229" w:lineRule="exact"/>
        <w:ind w:firstLine="720"/>
        <w:rPr>
          <w:rFonts w:ascii="Times New Roman" w:eastAsia="Times New Roman" w:hAnsi="Times New Roman" w:cs="Times New Roman"/>
          <w:sz w:val="24"/>
          <w:szCs w:val="24"/>
        </w:rPr>
      </w:pPr>
      <w:r w:rsidRPr="00BB2523">
        <w:t xml:space="preserve">2.  </w:t>
      </w:r>
      <w:r w:rsidR="00795E23">
        <w:tab/>
      </w:r>
      <w:r w:rsidRPr="004A4EA9">
        <w:rPr>
          <w:b/>
          <w:bCs/>
        </w:rPr>
        <w:t>Timing of instruction</w:t>
      </w:r>
      <w:r w:rsidRPr="00BB2523">
        <w:t>.  This instruction</w:t>
      </w:r>
      <w:r>
        <w:t xml:space="preserve"> </w:t>
      </w:r>
      <w:r w:rsidRPr="00BB2523">
        <w:t xml:space="preserve">should </w:t>
      </w:r>
      <w:r>
        <w:t>be given both at the time of the admission of the photographs and their publication to the j</w:t>
      </w:r>
      <w:r w:rsidRPr="00970546">
        <w:t xml:space="preserve">ury as well as in the final instructions.  See </w:t>
      </w:r>
      <w:hyperlink r:id="rId7" w:history="1">
        <w:r w:rsidRPr="00970546">
          <w:rPr>
            <w:rFonts w:eastAsia="Times New Roman"/>
            <w:i/>
            <w:iCs/>
            <w:bdr w:val="none" w:sz="0" w:space="0" w:color="auto" w:frame="1"/>
            <w:shd w:val="clear" w:color="auto" w:fill="FFFFFF"/>
          </w:rPr>
          <w:t>Commonwealth v. Cardarelli</w:t>
        </w:r>
        <w:r w:rsidRPr="00970546">
          <w:rPr>
            <w:rFonts w:eastAsia="Times New Roman"/>
            <w:bdr w:val="none" w:sz="0" w:space="0" w:color="auto" w:frame="1"/>
            <w:shd w:val="clear" w:color="auto" w:fill="FFFFFF"/>
          </w:rPr>
          <w:t>, 433 Mass. 427, 432</w:t>
        </w:r>
      </w:hyperlink>
      <w:r w:rsidRPr="00970546">
        <w:rPr>
          <w:rFonts w:eastAsia="Times New Roman"/>
        </w:rPr>
        <w:t xml:space="preserve"> (2001)</w:t>
      </w:r>
      <w:r>
        <w:rPr>
          <w:rFonts w:eastAsia="Times New Roman"/>
        </w:rPr>
        <w:t xml:space="preserve">.  </w:t>
      </w:r>
    </w:p>
    <w:p w14:paraId="5D45B544" w14:textId="77777777" w:rsidR="00AB7BEE" w:rsidRDefault="00AB7BEE" w:rsidP="00AB7BEE"/>
    <w:p w14:paraId="48A83629" w14:textId="77777777" w:rsidR="00437300" w:rsidRDefault="00437300"/>
    <w:sectPr w:rsidR="00437300" w:rsidSect="00653E04">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555F" w14:textId="77777777" w:rsidR="000B1A3C" w:rsidRDefault="00C3605A">
      <w:pPr>
        <w:spacing w:after="0" w:line="240" w:lineRule="auto"/>
      </w:pPr>
      <w:r>
        <w:separator/>
      </w:r>
    </w:p>
  </w:endnote>
  <w:endnote w:type="continuationSeparator" w:id="0">
    <w:p w14:paraId="461F2460" w14:textId="77777777" w:rsidR="000B1A3C" w:rsidRDefault="00C3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96F2" w14:textId="77777777" w:rsidR="000B1A3C" w:rsidRDefault="00C3605A">
      <w:pPr>
        <w:spacing w:after="0" w:line="240" w:lineRule="auto"/>
      </w:pPr>
      <w:r>
        <w:separator/>
      </w:r>
    </w:p>
  </w:footnote>
  <w:footnote w:type="continuationSeparator" w:id="0">
    <w:p w14:paraId="02935A6E" w14:textId="77777777" w:rsidR="000B1A3C" w:rsidRDefault="00C3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4674" w14:textId="630B09CC" w:rsidR="00653E04" w:rsidRPr="006D72D5" w:rsidRDefault="00653E04" w:rsidP="00653E04">
    <w:pPr>
      <w:pStyle w:val="Header"/>
      <w:pBdr>
        <w:bottom w:val="single" w:sz="12" w:space="1" w:color="auto"/>
      </w:pBdr>
      <w:tabs>
        <w:tab w:val="clear" w:pos="4680"/>
        <w:tab w:val="clear" w:pos="9360"/>
        <w:tab w:val="right" w:pos="10800"/>
      </w:tabs>
      <w:rPr>
        <w:rFonts w:ascii="Arial" w:hAnsi="Arial" w:cs="Arial"/>
        <w:bCs/>
        <w:sz w:val="20"/>
        <w:szCs w:val="20"/>
      </w:rPr>
    </w:pPr>
    <w:r w:rsidRPr="006D72D5">
      <w:rPr>
        <w:rFonts w:ascii="Arial" w:hAnsi="Arial" w:cs="Arial"/>
        <w:bCs/>
        <w:sz w:val="20"/>
        <w:szCs w:val="20"/>
      </w:rPr>
      <w:t xml:space="preserve">Instruction </w:t>
    </w:r>
    <w:r>
      <w:rPr>
        <w:rFonts w:ascii="Arial" w:hAnsi="Arial" w:cs="Arial"/>
        <w:bCs/>
        <w:sz w:val="20"/>
        <w:szCs w:val="20"/>
      </w:rPr>
      <w:t>3.920</w:t>
    </w:r>
    <w:r>
      <w:rPr>
        <w:rFonts w:ascii="Arial" w:hAnsi="Arial" w:cs="Arial"/>
        <w:bCs/>
        <w:sz w:val="20"/>
        <w:szCs w:val="20"/>
      </w:rPr>
      <w:tab/>
      <w:t xml:space="preserve">Page </w:t>
    </w:r>
    <w:r w:rsidRPr="00653E04">
      <w:rPr>
        <w:rFonts w:ascii="Arial" w:hAnsi="Arial" w:cs="Arial"/>
        <w:bCs/>
        <w:sz w:val="20"/>
        <w:szCs w:val="20"/>
      </w:rPr>
      <w:fldChar w:fldCharType="begin"/>
    </w:r>
    <w:r w:rsidRPr="00653E04">
      <w:rPr>
        <w:rFonts w:ascii="Arial" w:hAnsi="Arial" w:cs="Arial"/>
        <w:bCs/>
        <w:sz w:val="20"/>
        <w:szCs w:val="20"/>
      </w:rPr>
      <w:instrText xml:space="preserve"> PAGE   \* MERGEFORMAT </w:instrText>
    </w:r>
    <w:r w:rsidRPr="00653E04">
      <w:rPr>
        <w:rFonts w:ascii="Arial" w:hAnsi="Arial" w:cs="Arial"/>
        <w:bCs/>
        <w:sz w:val="20"/>
        <w:szCs w:val="20"/>
      </w:rPr>
      <w:fldChar w:fldCharType="separate"/>
    </w:r>
    <w:r w:rsidRPr="00653E04">
      <w:rPr>
        <w:rFonts w:ascii="Arial" w:hAnsi="Arial" w:cs="Arial"/>
        <w:bCs/>
        <w:noProof/>
        <w:sz w:val="20"/>
        <w:szCs w:val="20"/>
      </w:rPr>
      <w:t>1</w:t>
    </w:r>
    <w:r w:rsidRPr="00653E04">
      <w:rPr>
        <w:rFonts w:ascii="Arial" w:hAnsi="Arial" w:cs="Arial"/>
        <w:bCs/>
        <w:noProof/>
        <w:sz w:val="20"/>
        <w:szCs w:val="20"/>
      </w:rPr>
      <w:fldChar w:fldCharType="end"/>
    </w:r>
  </w:p>
  <w:p w14:paraId="3FA7BF56" w14:textId="4AF5E8C0" w:rsidR="00653E04" w:rsidRPr="00451EC1" w:rsidRDefault="00653E04" w:rsidP="00653E04">
    <w:pPr>
      <w:pStyle w:val="Header"/>
      <w:tabs>
        <w:tab w:val="clear" w:pos="4680"/>
        <w:tab w:val="clear" w:pos="9360"/>
        <w:tab w:val="left" w:pos="2370"/>
        <w:tab w:val="right" w:pos="10800"/>
      </w:tabs>
      <w:rPr>
        <w:rFonts w:ascii="Arial" w:hAnsi="Arial" w:cs="Arial"/>
        <w:b/>
        <w:sz w:val="20"/>
        <w:szCs w:val="20"/>
      </w:rPr>
    </w:pPr>
    <w:r>
      <w:rPr>
        <w:rFonts w:ascii="Arial" w:hAnsi="Arial" w:cs="Arial"/>
        <w:bCs/>
        <w:sz w:val="20"/>
        <w:szCs w:val="20"/>
      </w:rPr>
      <w:t>PHOTOGRAPHS AND EVIDENCE WITH EMOTIONAL IMPACT</w:t>
    </w:r>
    <w:r>
      <w:rPr>
        <w:rFonts w:ascii="Arial" w:hAnsi="Arial" w:cs="Arial"/>
        <w:bCs/>
        <w:sz w:val="20"/>
        <w:szCs w:val="20"/>
      </w:rPr>
      <w:tab/>
    </w:r>
    <w:r w:rsidR="002240CD">
      <w:rPr>
        <w:rFonts w:ascii="Arial" w:hAnsi="Arial" w:cs="Arial"/>
        <w:bCs/>
        <w:sz w:val="20"/>
        <w:szCs w:val="20"/>
      </w:rPr>
      <w:t>February 2024</w:t>
    </w:r>
  </w:p>
  <w:p w14:paraId="32052EE9" w14:textId="77777777" w:rsidR="002240CD" w:rsidRDefault="002240CD" w:rsidP="00BD6552">
    <w:pPr>
      <w:pStyle w:val="Header"/>
    </w:pPr>
  </w:p>
  <w:p w14:paraId="0BE55CD1" w14:textId="77777777" w:rsidR="002240CD" w:rsidRDefault="00224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7788" w14:textId="4F09A337" w:rsidR="002240CD" w:rsidRPr="006D72D5" w:rsidRDefault="00AB7BEE" w:rsidP="00DF016E">
    <w:pPr>
      <w:pStyle w:val="Header"/>
      <w:pBdr>
        <w:bottom w:val="single" w:sz="12" w:space="1" w:color="auto"/>
      </w:pBdr>
      <w:tabs>
        <w:tab w:val="clear" w:pos="4680"/>
        <w:tab w:val="clear" w:pos="9360"/>
        <w:tab w:val="right" w:pos="10800"/>
      </w:tabs>
      <w:rPr>
        <w:rFonts w:ascii="Arial" w:hAnsi="Arial" w:cs="Arial"/>
        <w:bCs/>
        <w:sz w:val="20"/>
        <w:szCs w:val="20"/>
      </w:rPr>
    </w:pPr>
    <w:r>
      <w:rPr>
        <w:rFonts w:ascii="Arial" w:hAnsi="Arial" w:cs="Arial"/>
        <w:bCs/>
        <w:sz w:val="20"/>
        <w:szCs w:val="20"/>
      </w:rPr>
      <w:t xml:space="preserve">Page </w:t>
    </w:r>
    <w:r w:rsidRPr="00326597">
      <w:rPr>
        <w:rFonts w:ascii="Arial" w:hAnsi="Arial" w:cs="Arial"/>
        <w:bCs/>
        <w:sz w:val="20"/>
        <w:szCs w:val="20"/>
      </w:rPr>
      <w:fldChar w:fldCharType="begin"/>
    </w:r>
    <w:r w:rsidRPr="00326597">
      <w:rPr>
        <w:rFonts w:ascii="Arial" w:hAnsi="Arial" w:cs="Arial"/>
        <w:bCs/>
        <w:sz w:val="20"/>
        <w:szCs w:val="20"/>
      </w:rPr>
      <w:instrText xml:space="preserve"> PAGE   \* MERGEFORMAT </w:instrText>
    </w:r>
    <w:r w:rsidRPr="00326597">
      <w:rPr>
        <w:rFonts w:ascii="Arial" w:hAnsi="Arial" w:cs="Arial"/>
        <w:bCs/>
        <w:sz w:val="20"/>
        <w:szCs w:val="20"/>
      </w:rPr>
      <w:fldChar w:fldCharType="separate"/>
    </w:r>
    <w:r>
      <w:rPr>
        <w:rFonts w:ascii="Arial" w:hAnsi="Arial" w:cs="Arial"/>
        <w:bCs/>
        <w:sz w:val="20"/>
        <w:szCs w:val="20"/>
      </w:rPr>
      <w:t>1</w:t>
    </w:r>
    <w:r w:rsidRPr="00326597">
      <w:rPr>
        <w:rFonts w:ascii="Arial" w:hAnsi="Arial" w:cs="Arial"/>
        <w:bCs/>
        <w:noProof/>
        <w:sz w:val="20"/>
        <w:szCs w:val="20"/>
      </w:rPr>
      <w:fldChar w:fldCharType="end"/>
    </w:r>
    <w:r w:rsidRPr="006D72D5">
      <w:rPr>
        <w:rFonts w:ascii="Arial" w:hAnsi="Arial" w:cs="Arial"/>
        <w:bCs/>
        <w:sz w:val="20"/>
        <w:szCs w:val="20"/>
      </w:rPr>
      <w:tab/>
      <w:t xml:space="preserve">Instruction </w:t>
    </w:r>
    <w:r>
      <w:rPr>
        <w:rFonts w:ascii="Arial" w:hAnsi="Arial" w:cs="Arial"/>
        <w:bCs/>
        <w:sz w:val="20"/>
        <w:szCs w:val="20"/>
      </w:rPr>
      <w:t>3.</w:t>
    </w:r>
    <w:r w:rsidR="00CA26EF">
      <w:rPr>
        <w:rFonts w:ascii="Arial" w:hAnsi="Arial" w:cs="Arial"/>
        <w:bCs/>
        <w:sz w:val="20"/>
        <w:szCs w:val="20"/>
      </w:rPr>
      <w:t>920</w:t>
    </w:r>
  </w:p>
  <w:p w14:paraId="03816FCE" w14:textId="414086B9" w:rsidR="002240CD" w:rsidRPr="00451EC1" w:rsidRDefault="002240CD" w:rsidP="00DF016E">
    <w:pPr>
      <w:pStyle w:val="Header"/>
      <w:tabs>
        <w:tab w:val="clear" w:pos="4680"/>
        <w:tab w:val="clear" w:pos="9360"/>
        <w:tab w:val="left" w:pos="2370"/>
        <w:tab w:val="right" w:pos="10800"/>
      </w:tabs>
      <w:rPr>
        <w:rFonts w:ascii="Arial" w:hAnsi="Arial" w:cs="Arial"/>
        <w:b/>
        <w:sz w:val="20"/>
        <w:szCs w:val="20"/>
      </w:rPr>
    </w:pPr>
    <w:r>
      <w:rPr>
        <w:rFonts w:ascii="Arial" w:hAnsi="Arial" w:cs="Arial"/>
        <w:bCs/>
        <w:sz w:val="20"/>
        <w:szCs w:val="20"/>
      </w:rPr>
      <w:t>February 2024</w:t>
    </w:r>
    <w:r w:rsidR="00AB7BEE" w:rsidRPr="00E564EF">
      <w:rPr>
        <w:rFonts w:ascii="Arial" w:hAnsi="Arial" w:cs="Arial"/>
        <w:bCs/>
        <w:sz w:val="20"/>
        <w:szCs w:val="20"/>
      </w:rPr>
      <w:tab/>
    </w:r>
    <w:r w:rsidR="00AB7BEE">
      <w:rPr>
        <w:rFonts w:ascii="Arial" w:hAnsi="Arial" w:cs="Arial"/>
        <w:bCs/>
        <w:sz w:val="20"/>
        <w:szCs w:val="20"/>
      </w:rPr>
      <w:tab/>
      <w:t>PHOTOGRAPHS AND EVIDENCE WITH EMOTIONAL IMPACT</w:t>
    </w:r>
  </w:p>
  <w:p w14:paraId="17AAEBAF" w14:textId="77777777" w:rsidR="002240CD" w:rsidRDefault="002240CD">
    <w:pPr>
      <w:pStyle w:val="Header"/>
    </w:pPr>
  </w:p>
  <w:p w14:paraId="132054BF" w14:textId="77777777" w:rsidR="002240CD" w:rsidRDefault="00224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73094"/>
    <w:multiLevelType w:val="hybridMultilevel"/>
    <w:tmpl w:val="E04E8AA0"/>
    <w:lvl w:ilvl="0" w:tplc="D562A7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683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EE"/>
    <w:rsid w:val="000B1A3C"/>
    <w:rsid w:val="002240CD"/>
    <w:rsid w:val="00437300"/>
    <w:rsid w:val="00653E04"/>
    <w:rsid w:val="00795E23"/>
    <w:rsid w:val="00AA06C9"/>
    <w:rsid w:val="00AB7BEE"/>
    <w:rsid w:val="00C3605A"/>
    <w:rsid w:val="00CA26EF"/>
    <w:rsid w:val="00F91328"/>
    <w:rsid w:val="00FE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FAC8"/>
  <w15:chartTrackingRefBased/>
  <w15:docId w15:val="{2A1F1024-41FF-45C2-B11C-7771E0A4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EE"/>
  </w:style>
  <w:style w:type="paragraph" w:styleId="BodyText">
    <w:name w:val="Body Text"/>
    <w:basedOn w:val="Normal"/>
    <w:link w:val="BodyTextChar"/>
    <w:uiPriority w:val="1"/>
    <w:qFormat/>
    <w:rsid w:val="00AB7BEE"/>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AB7BEE"/>
    <w:rPr>
      <w:rFonts w:ascii="Arial" w:eastAsiaTheme="minorEastAsia" w:hAnsi="Arial" w:cs="Arial"/>
      <w:sz w:val="20"/>
      <w:szCs w:val="20"/>
    </w:rPr>
  </w:style>
  <w:style w:type="character" w:styleId="CommentReference">
    <w:name w:val="annotation reference"/>
    <w:basedOn w:val="DefaultParagraphFont"/>
    <w:uiPriority w:val="99"/>
    <w:semiHidden/>
    <w:unhideWhenUsed/>
    <w:rsid w:val="00AB7BEE"/>
    <w:rPr>
      <w:sz w:val="16"/>
      <w:szCs w:val="16"/>
    </w:rPr>
  </w:style>
  <w:style w:type="paragraph" w:styleId="CommentText">
    <w:name w:val="annotation text"/>
    <w:basedOn w:val="Normal"/>
    <w:link w:val="CommentTextChar"/>
    <w:uiPriority w:val="99"/>
    <w:unhideWhenUsed/>
    <w:rsid w:val="00AB7BEE"/>
    <w:pPr>
      <w:spacing w:line="240" w:lineRule="auto"/>
    </w:pPr>
    <w:rPr>
      <w:sz w:val="20"/>
      <w:szCs w:val="20"/>
    </w:rPr>
  </w:style>
  <w:style w:type="character" w:customStyle="1" w:styleId="CommentTextChar">
    <w:name w:val="Comment Text Char"/>
    <w:basedOn w:val="DefaultParagraphFont"/>
    <w:link w:val="CommentText"/>
    <w:uiPriority w:val="99"/>
    <w:rsid w:val="00AB7BEE"/>
    <w:rPr>
      <w:sz w:val="20"/>
      <w:szCs w:val="20"/>
    </w:rPr>
  </w:style>
  <w:style w:type="paragraph" w:styleId="ListParagraph">
    <w:name w:val="List Paragraph"/>
    <w:basedOn w:val="Normal"/>
    <w:uiPriority w:val="34"/>
    <w:qFormat/>
    <w:rsid w:val="00AB7BEE"/>
    <w:pPr>
      <w:ind w:left="720"/>
      <w:contextualSpacing/>
    </w:pPr>
  </w:style>
  <w:style w:type="character" w:customStyle="1" w:styleId="ssrfcpassagedeactivated">
    <w:name w:val="ss_rfcpassage_deactivated"/>
    <w:basedOn w:val="DefaultParagraphFont"/>
    <w:rsid w:val="00AB7BEE"/>
  </w:style>
  <w:style w:type="character" w:customStyle="1" w:styleId="sssh">
    <w:name w:val="ss_sh"/>
    <w:basedOn w:val="DefaultParagraphFont"/>
    <w:rsid w:val="00AB7BEE"/>
  </w:style>
  <w:style w:type="character" w:customStyle="1" w:styleId="ssrfcsection">
    <w:name w:val="ss_rfcsection"/>
    <w:basedOn w:val="DefaultParagraphFont"/>
    <w:rsid w:val="00AB7BEE"/>
  </w:style>
  <w:style w:type="character" w:customStyle="1" w:styleId="ssit">
    <w:name w:val="ss_it"/>
    <w:basedOn w:val="DefaultParagraphFont"/>
    <w:rsid w:val="00AB7BEE"/>
  </w:style>
  <w:style w:type="character" w:customStyle="1" w:styleId="ac">
    <w:name w:val="ac"/>
    <w:basedOn w:val="DefaultParagraphFont"/>
    <w:rsid w:val="00AB7BEE"/>
  </w:style>
  <w:style w:type="paragraph" w:styleId="Footer">
    <w:name w:val="footer"/>
    <w:basedOn w:val="Normal"/>
    <w:link w:val="FooterChar"/>
    <w:uiPriority w:val="99"/>
    <w:unhideWhenUsed/>
    <w:rsid w:val="00AA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us.lexis.com/api/document/collection/cases/id/42JN-N8R0-0039-41B4-00000-00?page=432&amp;reporter=3210&amp;cite=433%20Mass.%20427&amp;context=15306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Suzanne</cp:lastModifiedBy>
  <cp:revision>4</cp:revision>
  <dcterms:created xsi:type="dcterms:W3CDTF">2023-11-06T16:01:00Z</dcterms:created>
  <dcterms:modified xsi:type="dcterms:W3CDTF">2024-02-14T20:08:00Z</dcterms:modified>
</cp:coreProperties>
</file>