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D042" w14:textId="77777777" w:rsidR="00FC4D31" w:rsidRDefault="00FC4D31" w:rsidP="00FC4D31">
      <w:pPr>
        <w:spacing w:line="300" w:lineRule="auto"/>
        <w:jc w:val="both"/>
        <w:rPr>
          <w:rFonts w:cs="Times New Roman"/>
          <w:szCs w:val="23"/>
        </w:rPr>
      </w:pPr>
      <w:bookmarkStart w:id="0" w:name="_Hlk42783916"/>
      <w:bookmarkStart w:id="1" w:name="_Toc43217604"/>
      <w:bookmarkStart w:id="2" w:name="_Hlk43993906"/>
      <w:bookmarkStart w:id="3" w:name="_Hlk44057214"/>
    </w:p>
    <w:p w14:paraId="3520031E" w14:textId="4B1E591C" w:rsidR="0026434F" w:rsidRDefault="0026434F" w:rsidP="0026434F">
      <w:pPr>
        <w:autoSpaceDE w:val="0"/>
        <w:autoSpaceDN w:val="0"/>
        <w:adjustRightInd w:val="0"/>
        <w:snapToGrid w:val="0"/>
        <w:jc w:val="both"/>
        <w:rPr>
          <w:rFonts w:eastAsia="Times New Roman" w:cstheme="minorHAnsi"/>
          <w:szCs w:val="23"/>
        </w:rPr>
      </w:pPr>
    </w:p>
    <w:p w14:paraId="15B7BBAD" w14:textId="77777777" w:rsidR="0026434F" w:rsidRDefault="0026434F" w:rsidP="0026434F">
      <w:pPr>
        <w:autoSpaceDE w:val="0"/>
        <w:autoSpaceDN w:val="0"/>
        <w:adjustRightInd w:val="0"/>
        <w:snapToGrid w:val="0"/>
        <w:jc w:val="both"/>
        <w:rPr>
          <w:rFonts w:eastAsia="Times New Roman" w:cstheme="minorHAnsi"/>
          <w:szCs w:val="23"/>
        </w:rPr>
      </w:pPr>
    </w:p>
    <w:p w14:paraId="04F0ED9F" w14:textId="77777777" w:rsidR="0026434F" w:rsidRPr="00553881" w:rsidRDefault="0026434F" w:rsidP="00553881">
      <w:pPr>
        <w:autoSpaceDE w:val="0"/>
        <w:autoSpaceDN w:val="0"/>
        <w:adjustRightInd w:val="0"/>
        <w:snapToGrid w:val="0"/>
        <w:spacing w:after="0" w:line="240" w:lineRule="auto"/>
        <w:jc w:val="both"/>
        <w:rPr>
          <w:rFonts w:cs="Calibri"/>
          <w:iCs/>
          <w:sz w:val="23"/>
          <w:szCs w:val="23"/>
        </w:rPr>
      </w:pPr>
    </w:p>
    <w:bookmarkEnd w:id="0"/>
    <w:p w14:paraId="2DF4157A" w14:textId="77777777" w:rsidR="00B21B02" w:rsidRPr="00553881" w:rsidRDefault="00B21B02" w:rsidP="00553881">
      <w:pPr>
        <w:spacing w:after="0" w:line="240" w:lineRule="auto"/>
        <w:jc w:val="both"/>
        <w:rPr>
          <w:rStyle w:val="TOC9Char"/>
          <w:sz w:val="23"/>
          <w:szCs w:val="23"/>
        </w:rPr>
      </w:pPr>
    </w:p>
    <w:p w14:paraId="499C0885" w14:textId="1E197BCD" w:rsidR="0001212A" w:rsidRPr="00EB1689" w:rsidRDefault="00277E59" w:rsidP="0001212A">
      <w:pPr>
        <w:pStyle w:val="Reportbody"/>
        <w:spacing w:line="240" w:lineRule="auto"/>
        <w:contextualSpacing/>
        <w:jc w:val="center"/>
        <w:rPr>
          <w:rStyle w:val="ReportbodyChar"/>
          <w:rFonts w:asciiTheme="minorHAnsi" w:hAnsiTheme="minorHAnsi"/>
          <w:b/>
          <w:smallCaps/>
          <w:sz w:val="23"/>
          <w:szCs w:val="23"/>
        </w:rPr>
      </w:pPr>
      <w:r w:rsidRPr="00EB1689">
        <w:rPr>
          <w:rFonts w:asciiTheme="minorHAnsi" w:hAnsiTheme="minorHAnsi"/>
          <w:bCs/>
          <w:noProof/>
          <w:szCs w:val="23"/>
        </w:rPr>
        <mc:AlternateContent>
          <mc:Choice Requires="wpg">
            <w:drawing>
              <wp:anchor distT="0" distB="0" distL="114300" distR="114300" simplePos="0" relativeHeight="251666432" behindDoc="1" locked="0" layoutInCell="1" allowOverlap="1" wp14:anchorId="52AF3ADE" wp14:editId="60B9E7BC">
                <wp:simplePos x="0" y="0"/>
                <wp:positionH relativeFrom="margin">
                  <wp:align>center</wp:align>
                </wp:positionH>
                <wp:positionV relativeFrom="margin">
                  <wp:align>top</wp:align>
                </wp:positionV>
                <wp:extent cx="6200775" cy="8340725"/>
                <wp:effectExtent l="0" t="0" r="28575" b="222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8340725"/>
                          <a:chOff x="1222" y="1408"/>
                          <a:chExt cx="9765" cy="13135"/>
                        </a:xfrm>
                      </wpg:grpSpPr>
                      <wpg:grpSp>
                        <wpg:cNvPr id="7" name="Group 3"/>
                        <wpg:cNvGrpSpPr>
                          <a:grpSpLocks/>
                        </wpg:cNvGrpSpPr>
                        <wpg:grpSpPr bwMode="auto">
                          <a:xfrm>
                            <a:off x="1222" y="14541"/>
                            <a:ext cx="9765" cy="2"/>
                            <a:chOff x="1222" y="14541"/>
                            <a:chExt cx="9765" cy="2"/>
                          </a:xfrm>
                        </wpg:grpSpPr>
                        <wps:wsp>
                          <wps:cNvPr id="11"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234" y="1420"/>
                            <a:ext cx="2" cy="13110"/>
                            <a:chOff x="1234" y="1420"/>
                            <a:chExt cx="2" cy="13110"/>
                          </a:xfrm>
                        </wpg:grpSpPr>
                        <wps:wsp>
                          <wps:cNvPr id="13"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1222" y="1408"/>
                            <a:ext cx="9765" cy="2"/>
                            <a:chOff x="1222" y="1408"/>
                            <a:chExt cx="9765" cy="2"/>
                          </a:xfrm>
                        </wpg:grpSpPr>
                        <wps:wsp>
                          <wps:cNvPr id="15"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976" y="1419"/>
                            <a:ext cx="2" cy="13110"/>
                            <a:chOff x="10976" y="1419"/>
                            <a:chExt cx="2" cy="13110"/>
                          </a:xfrm>
                        </wpg:grpSpPr>
                        <wps:wsp>
                          <wps:cNvPr id="19"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267" y="14484"/>
                            <a:ext cx="9675" cy="2"/>
                            <a:chOff x="1267" y="14484"/>
                            <a:chExt cx="9675" cy="2"/>
                          </a:xfrm>
                        </wpg:grpSpPr>
                        <wps:wsp>
                          <wps:cNvPr id="21"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
                        <wpg:cNvGrpSpPr>
                          <a:grpSpLocks/>
                        </wpg:cNvGrpSpPr>
                        <wpg:grpSpPr bwMode="auto">
                          <a:xfrm>
                            <a:off x="1290" y="1486"/>
                            <a:ext cx="2" cy="12976"/>
                            <a:chOff x="1290" y="1486"/>
                            <a:chExt cx="2" cy="12976"/>
                          </a:xfrm>
                        </wpg:grpSpPr>
                        <wps:wsp>
                          <wps:cNvPr id="23"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5"/>
                        <wpg:cNvGrpSpPr>
                          <a:grpSpLocks/>
                        </wpg:cNvGrpSpPr>
                        <wpg:grpSpPr bwMode="auto">
                          <a:xfrm>
                            <a:off x="1267" y="1464"/>
                            <a:ext cx="9675" cy="2"/>
                            <a:chOff x="1267" y="1464"/>
                            <a:chExt cx="9675" cy="2"/>
                          </a:xfrm>
                        </wpg:grpSpPr>
                        <wps:wsp>
                          <wps:cNvPr id="25"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7"/>
                        <wpg:cNvGrpSpPr>
                          <a:grpSpLocks/>
                        </wpg:cNvGrpSpPr>
                        <wpg:grpSpPr bwMode="auto">
                          <a:xfrm>
                            <a:off x="10920" y="1487"/>
                            <a:ext cx="2" cy="12975"/>
                            <a:chOff x="10920" y="1487"/>
                            <a:chExt cx="2" cy="12975"/>
                          </a:xfrm>
                        </wpg:grpSpPr>
                        <wps:wsp>
                          <wps:cNvPr id="27"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335" y="14428"/>
                            <a:ext cx="9540" cy="2"/>
                            <a:chOff x="1335" y="14428"/>
                            <a:chExt cx="9540" cy="2"/>
                          </a:xfrm>
                        </wpg:grpSpPr>
                        <wps:wsp>
                          <wps:cNvPr id="29"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1"/>
                        <wpg:cNvGrpSpPr>
                          <a:grpSpLocks/>
                        </wpg:cNvGrpSpPr>
                        <wpg:grpSpPr bwMode="auto">
                          <a:xfrm>
                            <a:off x="1346" y="1532"/>
                            <a:ext cx="2" cy="12884"/>
                            <a:chOff x="1346" y="1532"/>
                            <a:chExt cx="2" cy="12884"/>
                          </a:xfrm>
                        </wpg:grpSpPr>
                        <wps:wsp>
                          <wps:cNvPr id="31"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3"/>
                        <wpg:cNvGrpSpPr>
                          <a:grpSpLocks/>
                        </wpg:cNvGrpSpPr>
                        <wpg:grpSpPr bwMode="auto">
                          <a:xfrm>
                            <a:off x="1335" y="1521"/>
                            <a:ext cx="9540" cy="2"/>
                            <a:chOff x="1335" y="1521"/>
                            <a:chExt cx="9540" cy="2"/>
                          </a:xfrm>
                        </wpg:grpSpPr>
                        <wps:wsp>
                          <wps:cNvPr id="33"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0E3BA" id="Group 6" o:spid="_x0000_s1026" style="position:absolute;margin-left:0;margin-top:0;width:488.25pt;height:656.75pt;z-index:-251650048;mso-position-horizontal:center;mso-position-horizontal-relative:margin;mso-position-vertical:top;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" path="m,l,12884e" filled="f" strokeweight="1.23pt">
                  <v:path arrowok="t" o:connecttype="custom" o:connectlocs="0,1532;0,14416" o:connectangles="0,0"/>
                </v:shape>
                <w10:wrap anchorx="margin" anchory="margin"/>
              </v:group>
            </w:pict>
          </mc:Fallback>
        </mc:AlternateContent>
      </w:r>
    </w:p>
    <w:p w14:paraId="01FFBF12"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B51C678"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1B37B487"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3155BBC"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658E68D9" w14:textId="77777777" w:rsidR="0001212A" w:rsidRPr="00EB1689" w:rsidRDefault="0001212A" w:rsidP="0001212A">
      <w:pPr>
        <w:pStyle w:val="Reportbody"/>
        <w:spacing w:line="240" w:lineRule="auto"/>
        <w:contextualSpacing/>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p>
    <w:p w14:paraId="23594924" w14:textId="503258EC" w:rsidR="0001212A" w:rsidRPr="00EB1689" w:rsidRDefault="00BE791E"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Town of [</w:t>
      </w:r>
      <w:r w:rsidR="008C098B" w:rsidRPr="008C098B">
        <w:rPr>
          <w:rStyle w:val="ReportbodyChar"/>
          <w:b/>
          <w:i/>
          <w:iCs/>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Name</w:t>
      </w:r>
      <w:r w:rsidR="00AE54C7">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w:t>
      </w:r>
    </w:p>
    <w:p w14:paraId="3357AAAB" w14:textId="77777777" w:rsidR="0001212A" w:rsidRPr="00EB1689" w:rsidRDefault="0001212A"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sidRPr="00EB1689">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Massachusetts</w:t>
      </w:r>
    </w:p>
    <w:p w14:paraId="453B2BA0" w14:textId="77777777" w:rsidR="0001212A" w:rsidRPr="00EB1689" w:rsidRDefault="0001212A" w:rsidP="0001212A">
      <w:pPr>
        <w:pStyle w:val="Reportbody"/>
        <w:spacing w:line="240" w:lineRule="auto"/>
        <w:contextualSpacing/>
        <w:rPr>
          <w:rStyle w:val="ReportbodyChar"/>
          <w:rFonts w:asciiTheme="minorHAnsi" w:hAnsiTheme="minorHAnsi"/>
          <w:smallCaps/>
          <w:sz w:val="23"/>
          <w:szCs w:val="23"/>
        </w:rPr>
      </w:pPr>
    </w:p>
    <w:p w14:paraId="0A057A3C" w14:textId="3DF5A889" w:rsidR="0001212A" w:rsidRPr="00EB1689" w:rsidRDefault="0001212A" w:rsidP="0001212A">
      <w:pPr>
        <w:pStyle w:val="Reportbody"/>
        <w:spacing w:line="240" w:lineRule="auto"/>
        <w:contextualSpacing/>
        <w:jc w:val="center"/>
        <w:rPr>
          <w:rStyle w:val="ReportbodyChar"/>
          <w:rFonts w:asciiTheme="minorHAnsi" w:hAnsiTheme="minorHAnsi"/>
          <w:smallCaps/>
          <w:sz w:val="52"/>
          <w:szCs w:val="52"/>
        </w:rPr>
      </w:pPr>
      <w:r w:rsidRPr="00EB1689">
        <w:rPr>
          <w:rStyle w:val="ReportbodyChar"/>
          <w:rFonts w:asciiTheme="minorHAnsi" w:hAnsiTheme="minorHAnsi"/>
          <w:smallCaps/>
          <w:sz w:val="52"/>
          <w:szCs w:val="52"/>
        </w:rPr>
        <w:t>Financial Policies</w:t>
      </w:r>
    </w:p>
    <w:p w14:paraId="0F2F12DC" w14:textId="77777777" w:rsidR="0001212A" w:rsidRPr="00EB1689" w:rsidRDefault="0001212A" w:rsidP="0001212A">
      <w:pPr>
        <w:pStyle w:val="Reportbody"/>
        <w:spacing w:line="240" w:lineRule="auto"/>
        <w:contextualSpacing/>
        <w:jc w:val="center"/>
        <w:rPr>
          <w:rStyle w:val="ReportbodyChar"/>
          <w:rFonts w:asciiTheme="minorHAnsi" w:hAnsiTheme="minorHAnsi"/>
          <w:smallCaps/>
          <w:sz w:val="52"/>
          <w:szCs w:val="52"/>
        </w:rPr>
      </w:pPr>
      <w:r w:rsidRPr="00EB1689">
        <w:rPr>
          <w:rStyle w:val="ReportbodyChar"/>
          <w:rFonts w:asciiTheme="minorHAnsi" w:hAnsiTheme="minorHAnsi"/>
          <w:smallCaps/>
          <w:sz w:val="52"/>
          <w:szCs w:val="52"/>
        </w:rPr>
        <w:t>Manual</w:t>
      </w:r>
    </w:p>
    <w:p w14:paraId="1BF34B34" w14:textId="77777777" w:rsidR="0001212A" w:rsidRPr="00EB1689" w:rsidRDefault="0001212A" w:rsidP="0001212A">
      <w:pPr>
        <w:autoSpaceDE w:val="0"/>
        <w:autoSpaceDN w:val="0"/>
        <w:adjustRightInd w:val="0"/>
        <w:rPr>
          <w:rFonts w:eastAsia="Times New Roman" w:cs="Times New Roman"/>
          <w:bCs/>
        </w:rPr>
      </w:pPr>
    </w:p>
    <w:p w14:paraId="5F98D617" w14:textId="77777777" w:rsidR="0001212A" w:rsidRDefault="0001212A" w:rsidP="0001212A">
      <w:pPr>
        <w:autoSpaceDE w:val="0"/>
        <w:autoSpaceDN w:val="0"/>
        <w:adjustRightInd w:val="0"/>
        <w:rPr>
          <w:rFonts w:eastAsia="Times New Roman" w:cs="Times New Roman"/>
          <w:b/>
          <w:bCs/>
          <w:i/>
        </w:rPr>
      </w:pPr>
    </w:p>
    <w:p w14:paraId="055A2626" w14:textId="25BF7DF8" w:rsidR="0001212A" w:rsidRPr="00EB1689" w:rsidRDefault="00AE54C7" w:rsidP="006545E2">
      <w:pPr>
        <w:autoSpaceDE w:val="0"/>
        <w:autoSpaceDN w:val="0"/>
        <w:adjustRightInd w:val="0"/>
        <w:jc w:val="center"/>
        <w:rPr>
          <w:rFonts w:eastAsia="Times New Roman" w:cs="Times New Roman"/>
          <w:b/>
          <w:bCs/>
          <w:i/>
        </w:rPr>
      </w:pPr>
      <w:r>
        <w:rPr>
          <w:rFonts w:eastAsia="Times New Roman" w:cs="Times New Roman"/>
          <w:b/>
          <w:bCs/>
          <w:i/>
          <w:noProof/>
        </w:rPr>
        <w:t>[town seal]</w:t>
      </w:r>
    </w:p>
    <w:p w14:paraId="6E762198" w14:textId="59DE8B35" w:rsidR="0001212A" w:rsidRPr="00EB1689" w:rsidRDefault="0001212A" w:rsidP="0001212A">
      <w:pPr>
        <w:autoSpaceDE w:val="0"/>
        <w:autoSpaceDN w:val="0"/>
        <w:adjustRightInd w:val="0"/>
        <w:jc w:val="center"/>
        <w:rPr>
          <w:rFonts w:eastAsia="Times New Roman" w:cs="Times New Roman"/>
          <w:b/>
          <w:bCs/>
          <w:i/>
        </w:rPr>
      </w:pPr>
    </w:p>
    <w:p w14:paraId="44F3C159" w14:textId="1D80460E" w:rsidR="0001212A" w:rsidRPr="00EB1689" w:rsidRDefault="0001212A" w:rsidP="0001212A">
      <w:pPr>
        <w:autoSpaceDE w:val="0"/>
        <w:autoSpaceDN w:val="0"/>
        <w:adjustRightInd w:val="0"/>
        <w:jc w:val="center"/>
        <w:rPr>
          <w:rFonts w:eastAsia="Times New Roman" w:cs="Times New Roman"/>
          <w:b/>
          <w:bCs/>
          <w:i/>
        </w:rPr>
      </w:pPr>
    </w:p>
    <w:p w14:paraId="564D5A5B" w14:textId="17C22418" w:rsidR="0001212A" w:rsidRPr="00EB1689" w:rsidRDefault="0001212A" w:rsidP="0001212A">
      <w:pPr>
        <w:autoSpaceDE w:val="0"/>
        <w:autoSpaceDN w:val="0"/>
        <w:adjustRightInd w:val="0"/>
        <w:jc w:val="center"/>
        <w:rPr>
          <w:rFonts w:eastAsia="Times New Roman" w:cs="Times New Roman"/>
          <w:b/>
          <w:bCs/>
          <w:i/>
        </w:rPr>
      </w:pPr>
    </w:p>
    <w:p w14:paraId="4F956DAF" w14:textId="77777777" w:rsidR="00696946" w:rsidRDefault="0001212A" w:rsidP="00696946">
      <w:pPr>
        <w:rPr>
          <w:rFonts w:eastAsia="Times New Roman" w:cs="Times New Roman"/>
          <w:b/>
          <w:bCs/>
          <w:i/>
          <w:color w:val="FF0000"/>
        </w:rPr>
      </w:pPr>
      <w:r w:rsidRPr="00EB1689">
        <w:rPr>
          <w:rFonts w:eastAsia="Times New Roman" w:cs="Times New Roman"/>
          <w:b/>
          <w:bCs/>
          <w:i/>
          <w:color w:val="FF0000"/>
        </w:rPr>
        <w:tab/>
      </w:r>
    </w:p>
    <w:p w14:paraId="66D7E593" w14:textId="5B88CC0C" w:rsidR="008B71B8" w:rsidRDefault="00696946">
      <w:pPr>
        <w:rPr>
          <w:rFonts w:eastAsia="Times New Roman" w:cs="Times New Roman"/>
          <w:b/>
          <w:bCs/>
          <w:i/>
          <w:color w:val="FF0000"/>
        </w:rPr>
      </w:pPr>
      <w:r>
        <w:rPr>
          <w:rFonts w:eastAsia="Times New Roman" w:cs="Times New Roman"/>
          <w:b/>
          <w:bCs/>
          <w:i/>
          <w:color w:val="FF0000"/>
        </w:rPr>
        <w:br w:type="page"/>
      </w:r>
      <w:r w:rsidR="008B71B8">
        <w:rPr>
          <w:rFonts w:eastAsia="Times New Roman" w:cs="Times New Roman"/>
          <w:b/>
          <w:bCs/>
          <w:i/>
          <w:color w:val="FF0000"/>
        </w:rPr>
        <w:lastRenderedPageBreak/>
        <w:br w:type="page"/>
      </w:r>
    </w:p>
    <w:p w14:paraId="656F7B53" w14:textId="37EBB825" w:rsidR="0001212A" w:rsidRPr="00EB1689" w:rsidRDefault="0001212A" w:rsidP="00A66CA8">
      <w:pPr>
        <w:pBdr>
          <w:bottom w:val="single" w:sz="4" w:space="1" w:color="auto"/>
        </w:pBdr>
        <w:jc w:val="center"/>
        <w:rPr>
          <w:rFonts w:ascii="Times New Roman" w:eastAsiaTheme="majorEastAsia" w:hAnsi="Times New Roman" w:cs="Times New Roman"/>
          <w:b/>
          <w:smallCaps/>
          <w:kern w:val="32"/>
          <w:sz w:val="28"/>
          <w:szCs w:val="28"/>
        </w:rPr>
      </w:pPr>
      <w:r w:rsidRPr="00EB1689">
        <w:rPr>
          <w:rFonts w:ascii="Times New Roman" w:eastAsiaTheme="majorEastAsia" w:hAnsi="Times New Roman" w:cs="Times New Roman"/>
          <w:b/>
          <w:smallCaps/>
          <w:kern w:val="32"/>
          <w:sz w:val="28"/>
          <w:szCs w:val="28"/>
        </w:rPr>
        <w:lastRenderedPageBreak/>
        <w:t>Preface</w:t>
      </w:r>
    </w:p>
    <w:p w14:paraId="00DB1F22" w14:textId="77777777" w:rsidR="0001212A" w:rsidRPr="002545C1" w:rsidRDefault="0001212A" w:rsidP="002545C1">
      <w:pPr>
        <w:autoSpaceDE w:val="0"/>
        <w:autoSpaceDN w:val="0"/>
        <w:adjustRightInd w:val="0"/>
        <w:spacing w:after="0" w:line="240" w:lineRule="auto"/>
        <w:jc w:val="both"/>
        <w:rPr>
          <w:rFonts w:eastAsia="Times New Roman" w:cs="Times New Roman"/>
          <w:bCs/>
          <w:sz w:val="23"/>
          <w:szCs w:val="23"/>
        </w:rPr>
      </w:pPr>
    </w:p>
    <w:p w14:paraId="27389473" w14:textId="0A3E30B7" w:rsidR="00CA21FA" w:rsidRPr="00BE791E" w:rsidRDefault="0001212A" w:rsidP="00077D7D">
      <w:pPr>
        <w:autoSpaceDE w:val="0"/>
        <w:autoSpaceDN w:val="0"/>
        <w:adjustRightInd w:val="0"/>
        <w:spacing w:after="0"/>
        <w:jc w:val="both"/>
        <w:rPr>
          <w:rFonts w:eastAsia="Times New Roman" w:cstheme="minorHAnsi"/>
          <w:bCs/>
          <w:sz w:val="23"/>
          <w:szCs w:val="23"/>
        </w:rPr>
      </w:pPr>
      <w:r w:rsidRPr="002545C1">
        <w:rPr>
          <w:rFonts w:eastAsia="Times New Roman" w:cs="Times New Roman"/>
          <w:bCs/>
          <w:sz w:val="23"/>
          <w:szCs w:val="23"/>
        </w:rPr>
        <w:t xml:space="preserve">The Town of </w:t>
      </w:r>
      <w:r w:rsidR="00BE791E">
        <w:rPr>
          <w:rFonts w:eastAsia="Times New Roman" w:cs="Times New Roman"/>
          <w:bCs/>
          <w:sz w:val="23"/>
          <w:szCs w:val="23"/>
        </w:rPr>
        <w:t>[Town]</w:t>
      </w:r>
      <w:r w:rsidRPr="002545C1">
        <w:rPr>
          <w:rFonts w:eastAsia="Times New Roman" w:cs="Times New Roman"/>
          <w:bCs/>
          <w:sz w:val="23"/>
          <w:szCs w:val="23"/>
        </w:rPr>
        <w:t xml:space="preserve"> is committed to safeguarding public funds, protecting local assets, and complying with </w:t>
      </w:r>
      <w:r w:rsidRPr="00BE791E">
        <w:rPr>
          <w:rFonts w:eastAsia="Times New Roman" w:cstheme="minorHAnsi"/>
          <w:bCs/>
          <w:sz w:val="23"/>
          <w:szCs w:val="23"/>
        </w:rPr>
        <w:t xml:space="preserve">financial standards and regulations. </w:t>
      </w:r>
      <w:r w:rsidR="00CA21FA" w:rsidRPr="00BE791E">
        <w:rPr>
          <w:rFonts w:eastAsia="Times New Roman" w:cstheme="minorHAnsi"/>
          <w:bCs/>
          <w:sz w:val="23"/>
          <w:szCs w:val="23"/>
        </w:rPr>
        <w:t xml:space="preserve">In order to ensure the growing and continued financial health of the Town, provide the public with confidence that Town officials respect their responsibility for fiscal stewardship, and demonstrate to bond rating agencies that the Town has thoughtfully prepared for its future, the financial policies outlined below shall guide the Town. </w:t>
      </w:r>
    </w:p>
    <w:p w14:paraId="40A3CE3A" w14:textId="77777777" w:rsidR="00CA21FA" w:rsidRPr="00BE791E" w:rsidRDefault="00CA21FA" w:rsidP="00077D7D">
      <w:pPr>
        <w:autoSpaceDE w:val="0"/>
        <w:autoSpaceDN w:val="0"/>
        <w:adjustRightInd w:val="0"/>
        <w:spacing w:after="0"/>
        <w:jc w:val="both"/>
        <w:rPr>
          <w:rFonts w:eastAsia="Times New Roman" w:cstheme="minorHAnsi"/>
          <w:bCs/>
          <w:sz w:val="23"/>
          <w:szCs w:val="23"/>
        </w:rPr>
      </w:pPr>
    </w:p>
    <w:p w14:paraId="1D4D7D59" w14:textId="480FD57C" w:rsidR="0084176F" w:rsidRPr="00BE791E" w:rsidRDefault="0084176F" w:rsidP="00077D7D">
      <w:p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 xml:space="preserve">This manual of financial policies provides guidance for local planning and decision making. The policies are intended to outline objectives, provide direction, and define authority to help ensure sound fiscal stewardship and management practices. These policies are a living tool and shall be reviewed by the </w:t>
      </w:r>
      <w:r w:rsidR="005D494B" w:rsidRPr="008C098B">
        <w:rPr>
          <w:rFonts w:eastAsia="Times New Roman" w:cstheme="minorHAnsi"/>
          <w:bCs/>
          <w:sz w:val="23"/>
          <w:szCs w:val="23"/>
          <w:shd w:val="clear" w:color="auto" w:fill="B4C6E7" w:themeFill="accent1" w:themeFillTint="66"/>
        </w:rPr>
        <w:t>[</w:t>
      </w:r>
      <w:r w:rsidR="00C12EF7">
        <w:rPr>
          <w:rFonts w:eastAsia="Times New Roman" w:cstheme="minorHAnsi"/>
          <w:bCs/>
          <w:sz w:val="23"/>
          <w:szCs w:val="23"/>
          <w:shd w:val="clear" w:color="auto" w:fill="B4C6E7" w:themeFill="accent1" w:themeFillTint="66"/>
        </w:rPr>
        <w:t>CAO</w:t>
      </w:r>
      <w:r w:rsidR="005D494B" w:rsidRPr="008C098B">
        <w:rPr>
          <w:rFonts w:eastAsia="Times New Roman" w:cstheme="minorHAnsi"/>
          <w:bCs/>
          <w:sz w:val="23"/>
          <w:szCs w:val="23"/>
          <w:shd w:val="clear" w:color="auto" w:fill="B4C6E7" w:themeFill="accent1" w:themeFillTint="66"/>
        </w:rPr>
        <w:t>]</w:t>
      </w:r>
      <w:r w:rsidRPr="00BE791E">
        <w:rPr>
          <w:rFonts w:eastAsia="Times New Roman" w:cstheme="minorHAnsi"/>
          <w:bCs/>
          <w:sz w:val="23"/>
          <w:szCs w:val="23"/>
        </w:rPr>
        <w:t>, Finance Director and designated staff on an annual basis and updated as necessary.</w:t>
      </w:r>
    </w:p>
    <w:p w14:paraId="71D8DA38" w14:textId="77777777" w:rsidR="00CA21FA" w:rsidRPr="00BE791E" w:rsidRDefault="00CA21FA" w:rsidP="00077D7D">
      <w:pPr>
        <w:autoSpaceDE w:val="0"/>
        <w:autoSpaceDN w:val="0"/>
        <w:adjustRightInd w:val="0"/>
        <w:spacing w:after="0"/>
        <w:jc w:val="both"/>
        <w:rPr>
          <w:rFonts w:eastAsia="Times New Roman" w:cstheme="minorHAnsi"/>
          <w:bCs/>
          <w:sz w:val="23"/>
          <w:szCs w:val="23"/>
        </w:rPr>
      </w:pPr>
    </w:p>
    <w:p w14:paraId="1D100B50" w14:textId="52A24659" w:rsidR="0001212A" w:rsidRPr="00BE791E" w:rsidRDefault="0001212A" w:rsidP="00077D7D">
      <w:pPr>
        <w:pStyle w:val="Reportbody"/>
        <w:spacing w:after="0"/>
        <w:contextualSpacing/>
        <w:jc w:val="both"/>
        <w:rPr>
          <w:rStyle w:val="FootnoteTextChar"/>
          <w:rFonts w:cstheme="minorHAnsi"/>
          <w:sz w:val="23"/>
          <w:szCs w:val="23"/>
        </w:rPr>
      </w:pPr>
      <w:r w:rsidRPr="00BE791E">
        <w:rPr>
          <w:rStyle w:val="FootnoteTextChar"/>
          <w:rFonts w:cstheme="minorHAnsi"/>
          <w:sz w:val="23"/>
          <w:szCs w:val="23"/>
        </w:rPr>
        <w:t xml:space="preserve">With these policies, the Town of </w:t>
      </w:r>
      <w:r w:rsidR="00BE791E" w:rsidRPr="00BE791E">
        <w:rPr>
          <w:rFonts w:asciiTheme="minorHAnsi" w:hAnsiTheme="minorHAnsi" w:cstheme="minorHAnsi"/>
          <w:bCs/>
          <w:sz w:val="23"/>
          <w:szCs w:val="23"/>
        </w:rPr>
        <w:t>[Town]</w:t>
      </w:r>
      <w:r w:rsidRPr="00BE791E">
        <w:rPr>
          <w:rStyle w:val="FootnoteTextChar"/>
          <w:rFonts w:cstheme="minorHAnsi"/>
          <w:sz w:val="23"/>
          <w:szCs w:val="23"/>
        </w:rPr>
        <w:t xml:space="preserve">, through its </w:t>
      </w:r>
      <w:r w:rsidR="002F7F70" w:rsidRPr="00BE791E">
        <w:rPr>
          <w:rStyle w:val="FootnoteTextChar"/>
          <w:rFonts w:cstheme="minorHAnsi"/>
          <w:sz w:val="23"/>
          <w:szCs w:val="23"/>
        </w:rPr>
        <w:t>Select Board</w:t>
      </w:r>
      <w:r w:rsidRPr="00BE791E">
        <w:rPr>
          <w:rStyle w:val="FootnoteTextChar"/>
          <w:rFonts w:cstheme="minorHAnsi"/>
          <w:sz w:val="23"/>
          <w:szCs w:val="23"/>
        </w:rPr>
        <w:t xml:space="preserve">, </w:t>
      </w:r>
      <w:r w:rsidR="005D494B" w:rsidRPr="008C098B">
        <w:rPr>
          <w:rStyle w:val="FootnoteTextChar"/>
          <w:rFonts w:cstheme="minorHAnsi"/>
          <w:sz w:val="23"/>
          <w:szCs w:val="23"/>
          <w:shd w:val="clear" w:color="auto" w:fill="B4C6E7" w:themeFill="accent1" w:themeFillTint="66"/>
        </w:rPr>
        <w:t>[</w:t>
      </w:r>
      <w:r w:rsidR="00C12EF7">
        <w:rPr>
          <w:rStyle w:val="FootnoteTextChar"/>
          <w:rFonts w:cstheme="minorHAnsi"/>
          <w:sz w:val="23"/>
          <w:szCs w:val="23"/>
          <w:shd w:val="clear" w:color="auto" w:fill="B4C6E7" w:themeFill="accent1" w:themeFillTint="66"/>
        </w:rPr>
        <w:t>CAO</w:t>
      </w:r>
      <w:r w:rsidR="005D494B" w:rsidRPr="008C098B">
        <w:rPr>
          <w:rStyle w:val="FootnoteTextChar"/>
          <w:rFonts w:cstheme="minorHAnsi"/>
          <w:sz w:val="23"/>
          <w:szCs w:val="23"/>
          <w:shd w:val="clear" w:color="auto" w:fill="B4C6E7" w:themeFill="accent1" w:themeFillTint="66"/>
        </w:rPr>
        <w:t>]</w:t>
      </w:r>
      <w:r w:rsidRPr="00BE791E">
        <w:rPr>
          <w:rStyle w:val="FootnoteTextChar"/>
          <w:rFonts w:cstheme="minorHAnsi"/>
          <w:sz w:val="23"/>
          <w:szCs w:val="23"/>
        </w:rPr>
        <w:t>, Financ</w:t>
      </w:r>
      <w:r w:rsidR="00FA21BA" w:rsidRPr="00BE791E">
        <w:rPr>
          <w:rStyle w:val="FootnoteTextChar"/>
          <w:rFonts w:cstheme="minorHAnsi"/>
          <w:sz w:val="23"/>
          <w:szCs w:val="23"/>
        </w:rPr>
        <w:t>e</w:t>
      </w:r>
      <w:r w:rsidRPr="00BE791E">
        <w:rPr>
          <w:rStyle w:val="FootnoteTextChar"/>
          <w:rFonts w:cstheme="minorHAnsi"/>
          <w:sz w:val="23"/>
          <w:szCs w:val="23"/>
        </w:rPr>
        <w:t xml:space="preserve"> Committee, </w:t>
      </w:r>
      <w:r w:rsidR="00B546D9" w:rsidRPr="00BE791E">
        <w:rPr>
          <w:rStyle w:val="FootnoteTextChar"/>
          <w:rFonts w:cstheme="minorHAnsi"/>
          <w:sz w:val="23"/>
          <w:szCs w:val="23"/>
          <w:shd w:val="clear" w:color="auto" w:fill="F1D3FD"/>
        </w:rPr>
        <w:t>Finance Director</w:t>
      </w:r>
      <w:r w:rsidR="00B546D9" w:rsidRPr="00BE791E">
        <w:rPr>
          <w:rStyle w:val="FootnoteTextChar"/>
          <w:rFonts w:cstheme="minorHAnsi"/>
          <w:sz w:val="23"/>
          <w:szCs w:val="23"/>
        </w:rPr>
        <w:t xml:space="preserve">, </w:t>
      </w:r>
      <w:r w:rsidRPr="00BE791E">
        <w:rPr>
          <w:rStyle w:val="FootnoteTextChar"/>
          <w:rFonts w:cstheme="minorHAnsi"/>
          <w:sz w:val="23"/>
          <w:szCs w:val="23"/>
        </w:rPr>
        <w:t>and employees, commits to the following objectives:</w:t>
      </w:r>
    </w:p>
    <w:p w14:paraId="0B8EAAF9" w14:textId="77777777" w:rsidR="0001212A" w:rsidRPr="00BE791E" w:rsidRDefault="0001212A" w:rsidP="00077D7D">
      <w:pPr>
        <w:autoSpaceDE w:val="0"/>
        <w:autoSpaceDN w:val="0"/>
        <w:adjustRightInd w:val="0"/>
        <w:spacing w:after="0"/>
        <w:jc w:val="both"/>
        <w:rPr>
          <w:rFonts w:eastAsia="Times New Roman" w:cstheme="minorHAnsi"/>
          <w:bCs/>
          <w:sz w:val="23"/>
          <w:szCs w:val="23"/>
          <w:highlight w:val="yellow"/>
        </w:rPr>
      </w:pPr>
    </w:p>
    <w:p w14:paraId="7B41BAB1" w14:textId="77777777" w:rsidR="0001212A" w:rsidRPr="00BE791E"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Sustaining a consistent level of service and value for residents and businesses</w:t>
      </w:r>
    </w:p>
    <w:p w14:paraId="784142FF" w14:textId="77777777" w:rsidR="002D6BC9" w:rsidRPr="00BE791E" w:rsidRDefault="002D6BC9" w:rsidP="00077D7D">
      <w:pPr>
        <w:autoSpaceDE w:val="0"/>
        <w:autoSpaceDN w:val="0"/>
        <w:adjustRightInd w:val="0"/>
        <w:spacing w:after="0"/>
        <w:ind w:left="720"/>
        <w:jc w:val="both"/>
        <w:rPr>
          <w:rFonts w:eastAsia="Times New Roman" w:cstheme="minorHAnsi"/>
          <w:bCs/>
          <w:sz w:val="23"/>
          <w:szCs w:val="23"/>
        </w:rPr>
      </w:pPr>
    </w:p>
    <w:p w14:paraId="2671D9E9" w14:textId="78C1894C" w:rsidR="002D6BC9" w:rsidRPr="00BE791E" w:rsidRDefault="002D6BC9"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Evaluating the Town’s financial capacity to meet present and future needs</w:t>
      </w:r>
    </w:p>
    <w:p w14:paraId="23A406E6" w14:textId="77777777" w:rsidR="0001212A" w:rsidRPr="00BE791E" w:rsidRDefault="0001212A" w:rsidP="00077D7D">
      <w:pPr>
        <w:autoSpaceDE w:val="0"/>
        <w:autoSpaceDN w:val="0"/>
        <w:adjustRightInd w:val="0"/>
        <w:spacing w:after="0"/>
        <w:jc w:val="both"/>
        <w:rPr>
          <w:rFonts w:eastAsia="Times New Roman" w:cstheme="minorHAnsi"/>
          <w:bCs/>
          <w:sz w:val="23"/>
          <w:szCs w:val="23"/>
        </w:rPr>
      </w:pPr>
    </w:p>
    <w:p w14:paraId="66A95CED" w14:textId="77777777" w:rsidR="0001212A" w:rsidRPr="00BE791E"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Safeguarding financial integrity and minimizing risk through a system of internal controls</w:t>
      </w:r>
    </w:p>
    <w:p w14:paraId="0A5ED2DB" w14:textId="77777777" w:rsidR="0001212A" w:rsidRPr="00BE791E" w:rsidRDefault="0001212A" w:rsidP="00077D7D">
      <w:pPr>
        <w:autoSpaceDE w:val="0"/>
        <w:autoSpaceDN w:val="0"/>
        <w:adjustRightInd w:val="0"/>
        <w:spacing w:after="0"/>
        <w:ind w:left="720"/>
        <w:jc w:val="both"/>
        <w:rPr>
          <w:rFonts w:eastAsia="Times New Roman" w:cstheme="minorHAnsi"/>
          <w:bCs/>
          <w:sz w:val="23"/>
          <w:szCs w:val="23"/>
        </w:rPr>
      </w:pPr>
    </w:p>
    <w:p w14:paraId="0915BE1C" w14:textId="77777777" w:rsidR="0004587F" w:rsidRPr="00BE791E" w:rsidRDefault="0004587F"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Promoting credible and sound financial management by providing accurate and timely information on the Town’s financial condition to elected officials, staff, the public and external interests</w:t>
      </w:r>
    </w:p>
    <w:p w14:paraId="61ADC759" w14:textId="77777777" w:rsidR="0004587F" w:rsidRPr="00BE791E" w:rsidRDefault="0004587F" w:rsidP="00077D7D">
      <w:pPr>
        <w:autoSpaceDE w:val="0"/>
        <w:autoSpaceDN w:val="0"/>
        <w:adjustRightInd w:val="0"/>
        <w:spacing w:after="0"/>
        <w:ind w:left="720"/>
        <w:jc w:val="both"/>
        <w:rPr>
          <w:rFonts w:eastAsia="Times New Roman" w:cstheme="minorHAnsi"/>
          <w:bCs/>
          <w:sz w:val="23"/>
          <w:szCs w:val="23"/>
        </w:rPr>
      </w:pPr>
    </w:p>
    <w:p w14:paraId="72CBDE77" w14:textId="222ADEB0" w:rsidR="0001212A" w:rsidRPr="00BE791E"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Ensuring the quality and maintenance of capital assets</w:t>
      </w:r>
      <w:r w:rsidR="0068641B" w:rsidRPr="00BE791E">
        <w:rPr>
          <w:rFonts w:eastAsia="Times New Roman" w:cstheme="minorHAnsi"/>
          <w:bCs/>
          <w:sz w:val="23"/>
          <w:szCs w:val="23"/>
        </w:rPr>
        <w:t xml:space="preserve"> </w:t>
      </w:r>
      <w:r w:rsidR="0004587F" w:rsidRPr="00BE791E">
        <w:rPr>
          <w:rFonts w:eastAsia="Times New Roman" w:cstheme="minorHAnsi"/>
          <w:bCs/>
          <w:sz w:val="23"/>
          <w:szCs w:val="23"/>
        </w:rPr>
        <w:t>so</w:t>
      </w:r>
      <w:r w:rsidR="002D6BC9" w:rsidRPr="00BE791E">
        <w:rPr>
          <w:rFonts w:eastAsia="Times New Roman" w:cstheme="minorHAnsi"/>
          <w:bCs/>
          <w:sz w:val="23"/>
          <w:szCs w:val="23"/>
        </w:rPr>
        <w:t xml:space="preserve"> that </w:t>
      </w:r>
      <w:r w:rsidR="0068641B" w:rsidRPr="00BE791E">
        <w:rPr>
          <w:rFonts w:eastAsia="Times New Roman" w:cstheme="minorHAnsi"/>
          <w:bCs/>
          <w:sz w:val="23"/>
          <w:szCs w:val="23"/>
        </w:rPr>
        <w:t>current and future capital needs are addressed in a comprehensive and financially sound manner</w:t>
      </w:r>
    </w:p>
    <w:p w14:paraId="1222834E" w14:textId="77777777" w:rsidR="0001212A" w:rsidRPr="00BE791E" w:rsidRDefault="0001212A" w:rsidP="00077D7D">
      <w:pPr>
        <w:autoSpaceDE w:val="0"/>
        <w:autoSpaceDN w:val="0"/>
        <w:adjustRightInd w:val="0"/>
        <w:spacing w:after="0"/>
        <w:ind w:left="720"/>
        <w:jc w:val="both"/>
        <w:rPr>
          <w:rFonts w:eastAsia="Times New Roman" w:cstheme="minorHAnsi"/>
          <w:bCs/>
          <w:sz w:val="23"/>
          <w:szCs w:val="23"/>
        </w:rPr>
      </w:pPr>
    </w:p>
    <w:p w14:paraId="5113F56B" w14:textId="77777777" w:rsidR="0001212A" w:rsidRPr="00BE791E" w:rsidRDefault="0001212A"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rPr>
        <w:t>Conforming to general law, uniform professional standards, and municipal best practices</w:t>
      </w:r>
    </w:p>
    <w:p w14:paraId="62F38729" w14:textId="77777777" w:rsidR="002D6BC9" w:rsidRPr="00BE791E" w:rsidRDefault="002D6BC9" w:rsidP="00077D7D">
      <w:pPr>
        <w:autoSpaceDE w:val="0"/>
        <w:autoSpaceDN w:val="0"/>
        <w:adjustRightInd w:val="0"/>
        <w:spacing w:after="0"/>
        <w:ind w:left="720"/>
        <w:jc w:val="both"/>
        <w:rPr>
          <w:rFonts w:eastAsia="Times New Roman" w:cstheme="minorHAnsi"/>
          <w:bCs/>
          <w:sz w:val="23"/>
          <w:szCs w:val="23"/>
        </w:rPr>
      </w:pPr>
    </w:p>
    <w:p w14:paraId="7930B692" w14:textId="27035759" w:rsidR="0004587F" w:rsidRPr="00BE791E" w:rsidRDefault="00BE791E" w:rsidP="00077D7D">
      <w:pPr>
        <w:numPr>
          <w:ilvl w:val="0"/>
          <w:numId w:val="51"/>
        </w:numPr>
        <w:autoSpaceDE w:val="0"/>
        <w:autoSpaceDN w:val="0"/>
        <w:adjustRightInd w:val="0"/>
        <w:spacing w:after="0"/>
        <w:jc w:val="both"/>
        <w:rPr>
          <w:rFonts w:eastAsia="Times New Roman" w:cstheme="minorHAnsi"/>
          <w:bCs/>
          <w:sz w:val="23"/>
          <w:szCs w:val="23"/>
        </w:rPr>
      </w:pPr>
      <w:r w:rsidRPr="00BE791E">
        <w:rPr>
          <w:rFonts w:eastAsia="Times New Roman" w:cstheme="minorHAnsi"/>
          <w:bCs/>
          <w:sz w:val="23"/>
          <w:szCs w:val="23"/>
          <w:shd w:val="clear" w:color="auto" w:fill="B4C6E7" w:themeFill="accent1" w:themeFillTint="66"/>
        </w:rPr>
        <w:t>[</w:t>
      </w:r>
      <w:r w:rsidR="0004587F" w:rsidRPr="00BE791E">
        <w:rPr>
          <w:rFonts w:eastAsia="Times New Roman" w:cstheme="minorHAnsi"/>
          <w:bCs/>
          <w:sz w:val="23"/>
          <w:szCs w:val="23"/>
          <w:shd w:val="clear" w:color="auto" w:fill="B4C6E7" w:themeFill="accent1" w:themeFillTint="66"/>
        </w:rPr>
        <w:t>Protecting</w:t>
      </w:r>
      <w:r w:rsidRPr="00BE791E">
        <w:rPr>
          <w:rFonts w:eastAsia="Times New Roman" w:cstheme="minorHAnsi"/>
          <w:bCs/>
          <w:sz w:val="23"/>
          <w:szCs w:val="23"/>
          <w:shd w:val="clear" w:color="auto" w:fill="B4C6E7" w:themeFill="accent1" w:themeFillTint="66"/>
        </w:rPr>
        <w:t>/Enhancing]</w:t>
      </w:r>
      <w:r w:rsidR="0004587F" w:rsidRPr="00BE791E">
        <w:rPr>
          <w:rFonts w:eastAsia="Times New Roman" w:cstheme="minorHAnsi"/>
          <w:bCs/>
          <w:sz w:val="23"/>
          <w:szCs w:val="23"/>
        </w:rPr>
        <w:t xml:space="preserve"> the Town’s bond rating</w:t>
      </w:r>
    </w:p>
    <w:p w14:paraId="27D03291" w14:textId="77777777" w:rsidR="0004587F" w:rsidRPr="002D6BC9" w:rsidRDefault="0004587F" w:rsidP="00077D7D">
      <w:pPr>
        <w:autoSpaceDE w:val="0"/>
        <w:autoSpaceDN w:val="0"/>
        <w:adjustRightInd w:val="0"/>
        <w:spacing w:after="0"/>
        <w:ind w:left="720"/>
        <w:jc w:val="both"/>
        <w:rPr>
          <w:rFonts w:eastAsia="Times New Roman" w:cs="Times New Roman"/>
          <w:bCs/>
          <w:sz w:val="23"/>
          <w:szCs w:val="23"/>
        </w:rPr>
      </w:pPr>
    </w:p>
    <w:p w14:paraId="60481661" w14:textId="77777777" w:rsidR="002D6BC9" w:rsidRPr="002D6BC9" w:rsidRDefault="002D6BC9" w:rsidP="00077D7D">
      <w:pPr>
        <w:autoSpaceDE w:val="0"/>
        <w:autoSpaceDN w:val="0"/>
        <w:adjustRightInd w:val="0"/>
        <w:spacing w:after="0"/>
        <w:jc w:val="both"/>
        <w:rPr>
          <w:rFonts w:eastAsia="Times New Roman" w:cs="Times New Roman"/>
          <w:bCs/>
          <w:sz w:val="23"/>
          <w:szCs w:val="23"/>
        </w:rPr>
      </w:pPr>
    </w:p>
    <w:p w14:paraId="7826F9A0" w14:textId="77777777" w:rsidR="0068641B" w:rsidRPr="002D6BC9" w:rsidRDefault="0068641B" w:rsidP="00077D7D">
      <w:pPr>
        <w:autoSpaceDE w:val="0"/>
        <w:autoSpaceDN w:val="0"/>
        <w:adjustRightInd w:val="0"/>
        <w:spacing w:after="0"/>
        <w:ind w:left="720"/>
        <w:jc w:val="both"/>
        <w:rPr>
          <w:rFonts w:eastAsia="Times New Roman" w:cs="Times New Roman"/>
          <w:bCs/>
          <w:sz w:val="23"/>
          <w:szCs w:val="23"/>
        </w:rPr>
      </w:pPr>
    </w:p>
    <w:p w14:paraId="07B1334B" w14:textId="77777777" w:rsidR="0068641B" w:rsidRDefault="0068641B" w:rsidP="0068641B">
      <w:pPr>
        <w:autoSpaceDE w:val="0"/>
        <w:autoSpaceDN w:val="0"/>
        <w:adjustRightInd w:val="0"/>
        <w:spacing w:after="0" w:line="240" w:lineRule="auto"/>
        <w:jc w:val="both"/>
        <w:rPr>
          <w:rFonts w:eastAsia="Times New Roman" w:cs="Times New Roman"/>
          <w:bCs/>
          <w:sz w:val="23"/>
          <w:szCs w:val="23"/>
        </w:rPr>
      </w:pPr>
    </w:p>
    <w:p w14:paraId="65755D75" w14:textId="77777777" w:rsidR="0068641B" w:rsidRPr="002545C1" w:rsidRDefault="0068641B" w:rsidP="0068641B">
      <w:pPr>
        <w:autoSpaceDE w:val="0"/>
        <w:autoSpaceDN w:val="0"/>
        <w:adjustRightInd w:val="0"/>
        <w:spacing w:after="0" w:line="240" w:lineRule="auto"/>
        <w:jc w:val="both"/>
        <w:rPr>
          <w:rFonts w:eastAsia="Times New Roman" w:cs="Times New Roman"/>
          <w:bCs/>
          <w:sz w:val="23"/>
          <w:szCs w:val="23"/>
        </w:rPr>
      </w:pPr>
    </w:p>
    <w:p w14:paraId="7FF42E72" w14:textId="77777777" w:rsidR="002545C1" w:rsidRDefault="0092455A" w:rsidP="002545C1">
      <w:pPr>
        <w:spacing w:after="0" w:line="240" w:lineRule="auto"/>
        <w:jc w:val="both"/>
        <w:rPr>
          <w:rFonts w:ascii="Times New Roman" w:eastAsiaTheme="majorEastAsia" w:hAnsi="Times New Roman" w:cs="Times New Roman"/>
          <w:b/>
          <w:smallCaps/>
          <w:kern w:val="32"/>
          <w:sz w:val="32"/>
          <w:szCs w:val="32"/>
        </w:rPr>
      </w:pPr>
      <w:bookmarkStart w:id="4" w:name="_Toc484077554"/>
      <w:bookmarkStart w:id="5" w:name="_Toc484523846"/>
      <w:bookmarkStart w:id="6" w:name="_Toc484617729"/>
      <w:bookmarkStart w:id="7" w:name="_Toc486321017"/>
      <w:bookmarkStart w:id="8" w:name="_Toc486321145"/>
      <w:bookmarkStart w:id="9" w:name="_Toc486321310"/>
      <w:bookmarkStart w:id="10" w:name="_Toc487527821"/>
      <w:bookmarkStart w:id="11" w:name="_Toc488657650"/>
      <w:bookmarkStart w:id="12" w:name="_Toc488657708"/>
      <w:bookmarkStart w:id="13" w:name="_Toc488674962"/>
      <w:bookmarkStart w:id="14" w:name="_Toc490220556"/>
      <w:bookmarkStart w:id="15" w:name="_Toc491165638"/>
      <w:bookmarkStart w:id="16" w:name="_Toc491166007"/>
      <w:bookmarkStart w:id="17" w:name="_Toc494441012"/>
      <w:bookmarkStart w:id="18" w:name="_Toc494441115"/>
      <w:r w:rsidRPr="002545C1">
        <w:rPr>
          <w:rFonts w:ascii="Times New Roman" w:eastAsiaTheme="majorEastAsia" w:hAnsi="Times New Roman" w:cs="Times New Roman"/>
          <w:b/>
          <w:smallCaps/>
          <w:kern w:val="32"/>
          <w:sz w:val="23"/>
          <w:szCs w:val="23"/>
        </w:rPr>
        <w:br w:type="page"/>
      </w:r>
      <w:r w:rsidR="002545C1">
        <w:rPr>
          <w:rFonts w:ascii="Times New Roman" w:eastAsiaTheme="majorEastAsia" w:hAnsi="Times New Roman" w:cs="Times New Roman"/>
          <w:b/>
          <w:smallCaps/>
          <w:kern w:val="32"/>
          <w:sz w:val="32"/>
          <w:szCs w:val="32"/>
        </w:rPr>
        <w:lastRenderedPageBreak/>
        <w:br w:type="page"/>
      </w:r>
    </w:p>
    <w:p w14:paraId="13F9AB36" w14:textId="17B707A9" w:rsidR="00692FAF" w:rsidRDefault="00692FAF" w:rsidP="00A66CA8">
      <w:pPr>
        <w:pBdr>
          <w:bottom w:val="single" w:sz="4" w:space="1" w:color="auto"/>
        </w:pBdr>
        <w:jc w:val="center"/>
        <w:rPr>
          <w:rFonts w:ascii="Times New Roman" w:eastAsiaTheme="majorEastAsia" w:hAnsi="Times New Roman" w:cs="Times New Roman"/>
          <w:b/>
          <w:smallCaps/>
          <w:kern w:val="32"/>
          <w:sz w:val="32"/>
          <w:szCs w:val="32"/>
        </w:rPr>
      </w:pPr>
      <w:r w:rsidRPr="00BD1A80">
        <w:rPr>
          <w:rFonts w:ascii="Times New Roman" w:eastAsiaTheme="majorEastAsia" w:hAnsi="Times New Roman" w:cs="Times New Roman"/>
          <w:b/>
          <w:smallCaps/>
          <w:kern w:val="32"/>
          <w:sz w:val="32"/>
          <w:szCs w:val="32"/>
        </w:rPr>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3AD964A" w14:textId="77777777" w:rsidR="00A66CA8" w:rsidRPr="00077D7D" w:rsidRDefault="00A66CA8" w:rsidP="00696946">
      <w:pPr>
        <w:jc w:val="center"/>
        <w:rPr>
          <w:rFonts w:ascii="Times New Roman" w:eastAsiaTheme="majorEastAsia" w:hAnsi="Times New Roman" w:cs="Times New Roman"/>
          <w:bCs/>
          <w:smallCaps/>
          <w:kern w:val="32"/>
          <w:sz w:val="32"/>
          <w:szCs w:val="32"/>
        </w:rPr>
      </w:pPr>
    </w:p>
    <w:sdt>
      <w:sdtPr>
        <w:rPr>
          <w:rFonts w:asciiTheme="minorHAnsi" w:eastAsiaTheme="minorEastAsia" w:hAnsiTheme="minorHAnsi" w:cstheme="minorBidi"/>
          <w:b w:val="0"/>
          <w:bCs/>
          <w:smallCaps w:val="0"/>
          <w:noProof w:val="0"/>
          <w:color w:val="auto"/>
          <w:kern w:val="0"/>
          <w:szCs w:val="21"/>
          <w:lang w:eastAsia="en-US"/>
        </w:rPr>
        <w:id w:val="284242196"/>
        <w:docPartObj>
          <w:docPartGallery w:val="Table of Contents"/>
          <w:docPartUnique/>
        </w:docPartObj>
      </w:sdtPr>
      <w:sdtEndPr>
        <w:rPr>
          <w:szCs w:val="20"/>
        </w:rPr>
      </w:sdtEndPr>
      <w:sdtContent>
        <w:p w14:paraId="5B8FB334" w14:textId="35B260C4" w:rsidR="008B1BB8" w:rsidRDefault="00C72509">
          <w:pPr>
            <w:pStyle w:val="TOC1"/>
            <w:rPr>
              <w:rFonts w:asciiTheme="minorHAnsi" w:eastAsiaTheme="minorEastAsia" w:hAnsiTheme="minorHAnsi" w:cstheme="minorBidi"/>
              <w:b w:val="0"/>
              <w:smallCaps w:val="0"/>
              <w:color w:val="auto"/>
              <w:kern w:val="2"/>
              <w:sz w:val="24"/>
              <w:szCs w:val="24"/>
              <w:lang w:eastAsia="en-US"/>
              <w14:ligatures w14:val="standardContextual"/>
            </w:rPr>
          </w:pPr>
          <w:r w:rsidRPr="00077D7D">
            <w:rPr>
              <w:b w:val="0"/>
              <w:bCs/>
            </w:rPr>
            <w:fldChar w:fldCharType="begin"/>
          </w:r>
          <w:r w:rsidRPr="00077D7D">
            <w:rPr>
              <w:b w:val="0"/>
              <w:bCs/>
            </w:rPr>
            <w:instrText xml:space="preserve"> TOC \o "1-3" \h \z \u </w:instrText>
          </w:r>
          <w:r w:rsidRPr="00077D7D">
            <w:rPr>
              <w:b w:val="0"/>
              <w:bCs/>
            </w:rPr>
            <w:fldChar w:fldCharType="separate"/>
          </w:r>
          <w:hyperlink w:anchor="_Toc197341488" w:history="1">
            <w:r w:rsidR="008B1BB8" w:rsidRPr="00236891">
              <w:rPr>
                <w:rStyle w:val="Hyperlink"/>
              </w:rPr>
              <w:t>Financial Planning</w:t>
            </w:r>
            <w:r w:rsidR="008B1BB8">
              <w:rPr>
                <w:webHidden/>
              </w:rPr>
              <w:tab/>
            </w:r>
            <w:r w:rsidR="008B1BB8">
              <w:rPr>
                <w:webHidden/>
              </w:rPr>
              <w:fldChar w:fldCharType="begin"/>
            </w:r>
            <w:r w:rsidR="008B1BB8">
              <w:rPr>
                <w:webHidden/>
              </w:rPr>
              <w:instrText xml:space="preserve"> PAGEREF _Toc197341488 \h </w:instrText>
            </w:r>
            <w:r w:rsidR="008B1BB8">
              <w:rPr>
                <w:webHidden/>
              </w:rPr>
            </w:r>
            <w:r w:rsidR="008B1BB8">
              <w:rPr>
                <w:webHidden/>
              </w:rPr>
              <w:fldChar w:fldCharType="separate"/>
            </w:r>
            <w:r w:rsidR="008B1BB8">
              <w:rPr>
                <w:webHidden/>
              </w:rPr>
              <w:t>1</w:t>
            </w:r>
            <w:r w:rsidR="008B1BB8">
              <w:rPr>
                <w:webHidden/>
              </w:rPr>
              <w:fldChar w:fldCharType="end"/>
            </w:r>
          </w:hyperlink>
        </w:p>
        <w:p w14:paraId="32DABB77" w14:textId="37839E29" w:rsidR="008B1BB8" w:rsidRDefault="008B1BB8">
          <w:pPr>
            <w:pStyle w:val="TOC2"/>
            <w:tabs>
              <w:tab w:val="right" w:leader="dot" w:pos="9350"/>
            </w:tabs>
            <w:rPr>
              <w:noProof/>
              <w:kern w:val="2"/>
              <w:sz w:val="24"/>
              <w:szCs w:val="24"/>
              <w14:ligatures w14:val="standardContextual"/>
            </w:rPr>
          </w:pPr>
          <w:hyperlink w:anchor="_Toc197341489" w:history="1">
            <w:r w:rsidRPr="00236891">
              <w:rPr>
                <w:rStyle w:val="Hyperlink"/>
                <w:rFonts w:ascii="Times New Roman" w:hAnsi="Times New Roman" w:cs="Times New Roman"/>
                <w:b/>
                <w:smallCaps/>
                <w:noProof/>
                <w:kern w:val="32"/>
              </w:rPr>
              <w:t>Annual Budget Process</w:t>
            </w:r>
            <w:r>
              <w:rPr>
                <w:noProof/>
                <w:webHidden/>
              </w:rPr>
              <w:tab/>
            </w:r>
            <w:r>
              <w:rPr>
                <w:noProof/>
                <w:webHidden/>
              </w:rPr>
              <w:fldChar w:fldCharType="begin"/>
            </w:r>
            <w:r>
              <w:rPr>
                <w:noProof/>
                <w:webHidden/>
              </w:rPr>
              <w:instrText xml:space="preserve"> PAGEREF _Toc197341489 \h </w:instrText>
            </w:r>
            <w:r>
              <w:rPr>
                <w:noProof/>
                <w:webHidden/>
              </w:rPr>
            </w:r>
            <w:r>
              <w:rPr>
                <w:noProof/>
                <w:webHidden/>
              </w:rPr>
              <w:fldChar w:fldCharType="separate"/>
            </w:r>
            <w:r>
              <w:rPr>
                <w:noProof/>
                <w:webHidden/>
              </w:rPr>
              <w:t>3</w:t>
            </w:r>
            <w:r>
              <w:rPr>
                <w:noProof/>
                <w:webHidden/>
              </w:rPr>
              <w:fldChar w:fldCharType="end"/>
            </w:r>
          </w:hyperlink>
        </w:p>
        <w:p w14:paraId="0C569B73" w14:textId="638A36F4" w:rsidR="008B1BB8" w:rsidRDefault="008B1BB8">
          <w:pPr>
            <w:pStyle w:val="TOC2"/>
            <w:tabs>
              <w:tab w:val="right" w:leader="dot" w:pos="9350"/>
            </w:tabs>
            <w:rPr>
              <w:noProof/>
              <w:kern w:val="2"/>
              <w:sz w:val="24"/>
              <w:szCs w:val="24"/>
              <w14:ligatures w14:val="standardContextual"/>
            </w:rPr>
          </w:pPr>
          <w:hyperlink w:anchor="_Toc197341490" w:history="1">
            <w:r w:rsidRPr="00236891">
              <w:rPr>
                <w:rStyle w:val="Hyperlink"/>
                <w:rFonts w:ascii="Times New Roman" w:hAnsi="Times New Roman" w:cs="Times New Roman"/>
                <w:b/>
                <w:smallCaps/>
                <w:noProof/>
                <w:kern w:val="32"/>
              </w:rPr>
              <w:t>Capital Planning</w:t>
            </w:r>
            <w:r>
              <w:rPr>
                <w:noProof/>
                <w:webHidden/>
              </w:rPr>
              <w:tab/>
            </w:r>
            <w:r>
              <w:rPr>
                <w:noProof/>
                <w:webHidden/>
              </w:rPr>
              <w:fldChar w:fldCharType="begin"/>
            </w:r>
            <w:r>
              <w:rPr>
                <w:noProof/>
                <w:webHidden/>
              </w:rPr>
              <w:instrText xml:space="preserve"> PAGEREF _Toc197341490 \h </w:instrText>
            </w:r>
            <w:r>
              <w:rPr>
                <w:noProof/>
                <w:webHidden/>
              </w:rPr>
            </w:r>
            <w:r>
              <w:rPr>
                <w:noProof/>
                <w:webHidden/>
              </w:rPr>
              <w:fldChar w:fldCharType="separate"/>
            </w:r>
            <w:r>
              <w:rPr>
                <w:noProof/>
                <w:webHidden/>
              </w:rPr>
              <w:t>8</w:t>
            </w:r>
            <w:r>
              <w:rPr>
                <w:noProof/>
                <w:webHidden/>
              </w:rPr>
              <w:fldChar w:fldCharType="end"/>
            </w:r>
          </w:hyperlink>
        </w:p>
        <w:p w14:paraId="71964EBC" w14:textId="51477948" w:rsidR="008B1BB8" w:rsidRDefault="008B1BB8">
          <w:pPr>
            <w:pStyle w:val="TOC2"/>
            <w:tabs>
              <w:tab w:val="right" w:leader="dot" w:pos="9350"/>
            </w:tabs>
            <w:rPr>
              <w:noProof/>
              <w:kern w:val="2"/>
              <w:sz w:val="24"/>
              <w:szCs w:val="24"/>
              <w14:ligatures w14:val="standardContextual"/>
            </w:rPr>
          </w:pPr>
          <w:hyperlink w:anchor="_Toc197341491" w:history="1">
            <w:r w:rsidRPr="00236891">
              <w:rPr>
                <w:rStyle w:val="Hyperlink"/>
                <w:rFonts w:ascii="Times New Roman" w:hAnsi="Times New Roman" w:cs="Times New Roman"/>
                <w:b/>
                <w:smallCaps/>
                <w:noProof/>
                <w:kern w:val="32"/>
              </w:rPr>
              <w:t>Debt Management</w:t>
            </w:r>
            <w:r>
              <w:rPr>
                <w:noProof/>
                <w:webHidden/>
              </w:rPr>
              <w:tab/>
            </w:r>
            <w:r>
              <w:rPr>
                <w:noProof/>
                <w:webHidden/>
              </w:rPr>
              <w:fldChar w:fldCharType="begin"/>
            </w:r>
            <w:r>
              <w:rPr>
                <w:noProof/>
                <w:webHidden/>
              </w:rPr>
              <w:instrText xml:space="preserve"> PAGEREF _Toc197341491 \h </w:instrText>
            </w:r>
            <w:r>
              <w:rPr>
                <w:noProof/>
                <w:webHidden/>
              </w:rPr>
            </w:r>
            <w:r>
              <w:rPr>
                <w:noProof/>
                <w:webHidden/>
              </w:rPr>
              <w:fldChar w:fldCharType="separate"/>
            </w:r>
            <w:r>
              <w:rPr>
                <w:noProof/>
                <w:webHidden/>
              </w:rPr>
              <w:t>14</w:t>
            </w:r>
            <w:r>
              <w:rPr>
                <w:noProof/>
                <w:webHidden/>
              </w:rPr>
              <w:fldChar w:fldCharType="end"/>
            </w:r>
          </w:hyperlink>
        </w:p>
        <w:p w14:paraId="2E5778D6" w14:textId="50C787CF" w:rsidR="008B1BB8" w:rsidRDefault="008B1BB8">
          <w:pPr>
            <w:pStyle w:val="TOC2"/>
            <w:tabs>
              <w:tab w:val="right" w:leader="dot" w:pos="9350"/>
            </w:tabs>
            <w:rPr>
              <w:noProof/>
              <w:kern w:val="2"/>
              <w:sz w:val="24"/>
              <w:szCs w:val="24"/>
              <w14:ligatures w14:val="standardContextual"/>
            </w:rPr>
          </w:pPr>
          <w:hyperlink w:anchor="_Toc197341492" w:history="1">
            <w:r w:rsidRPr="00236891">
              <w:rPr>
                <w:rStyle w:val="Hyperlink"/>
                <w:rFonts w:ascii="Times New Roman" w:hAnsi="Times New Roman" w:cs="Times New Roman"/>
                <w:b/>
                <w:smallCaps/>
                <w:noProof/>
                <w:kern w:val="32"/>
              </w:rPr>
              <w:t>Financial Reserves</w:t>
            </w:r>
            <w:r>
              <w:rPr>
                <w:noProof/>
                <w:webHidden/>
              </w:rPr>
              <w:tab/>
            </w:r>
            <w:r>
              <w:rPr>
                <w:noProof/>
                <w:webHidden/>
              </w:rPr>
              <w:fldChar w:fldCharType="begin"/>
            </w:r>
            <w:r>
              <w:rPr>
                <w:noProof/>
                <w:webHidden/>
              </w:rPr>
              <w:instrText xml:space="preserve"> PAGEREF _Toc197341492 \h </w:instrText>
            </w:r>
            <w:r>
              <w:rPr>
                <w:noProof/>
                <w:webHidden/>
              </w:rPr>
            </w:r>
            <w:r>
              <w:rPr>
                <w:noProof/>
                <w:webHidden/>
              </w:rPr>
              <w:fldChar w:fldCharType="separate"/>
            </w:r>
            <w:r>
              <w:rPr>
                <w:noProof/>
                <w:webHidden/>
              </w:rPr>
              <w:t>19</w:t>
            </w:r>
            <w:r>
              <w:rPr>
                <w:noProof/>
                <w:webHidden/>
              </w:rPr>
              <w:fldChar w:fldCharType="end"/>
            </w:r>
          </w:hyperlink>
        </w:p>
        <w:p w14:paraId="6CC36B01" w14:textId="72AE44D1" w:rsidR="008B1BB8" w:rsidRDefault="008B1BB8">
          <w:pPr>
            <w:pStyle w:val="TOC2"/>
            <w:tabs>
              <w:tab w:val="right" w:leader="dot" w:pos="9350"/>
            </w:tabs>
            <w:rPr>
              <w:noProof/>
              <w:kern w:val="2"/>
              <w:sz w:val="24"/>
              <w:szCs w:val="24"/>
              <w14:ligatures w14:val="standardContextual"/>
            </w:rPr>
          </w:pPr>
          <w:hyperlink w:anchor="_Toc197341493" w:history="1">
            <w:r w:rsidRPr="00236891">
              <w:rPr>
                <w:rStyle w:val="Hyperlink"/>
                <w:rFonts w:ascii="Times New Roman" w:hAnsi="Times New Roman" w:cs="Times New Roman"/>
                <w:b/>
                <w:smallCaps/>
                <w:noProof/>
                <w:kern w:val="32"/>
              </w:rPr>
              <w:t>Forecasting</w:t>
            </w:r>
            <w:r>
              <w:rPr>
                <w:noProof/>
                <w:webHidden/>
              </w:rPr>
              <w:tab/>
            </w:r>
            <w:r>
              <w:rPr>
                <w:noProof/>
                <w:webHidden/>
              </w:rPr>
              <w:fldChar w:fldCharType="begin"/>
            </w:r>
            <w:r>
              <w:rPr>
                <w:noProof/>
                <w:webHidden/>
              </w:rPr>
              <w:instrText xml:space="preserve"> PAGEREF _Toc197341493 \h </w:instrText>
            </w:r>
            <w:r>
              <w:rPr>
                <w:noProof/>
                <w:webHidden/>
              </w:rPr>
            </w:r>
            <w:r>
              <w:rPr>
                <w:noProof/>
                <w:webHidden/>
              </w:rPr>
              <w:fldChar w:fldCharType="separate"/>
            </w:r>
            <w:r>
              <w:rPr>
                <w:noProof/>
                <w:webHidden/>
              </w:rPr>
              <w:t>24</w:t>
            </w:r>
            <w:r>
              <w:rPr>
                <w:noProof/>
                <w:webHidden/>
              </w:rPr>
              <w:fldChar w:fldCharType="end"/>
            </w:r>
          </w:hyperlink>
        </w:p>
        <w:p w14:paraId="1FECE739" w14:textId="7D1FB494" w:rsidR="008B1BB8" w:rsidRDefault="008B1BB8">
          <w:pPr>
            <w:pStyle w:val="TOC2"/>
            <w:tabs>
              <w:tab w:val="right" w:leader="dot" w:pos="9350"/>
            </w:tabs>
            <w:rPr>
              <w:noProof/>
              <w:kern w:val="2"/>
              <w:sz w:val="24"/>
              <w:szCs w:val="24"/>
              <w14:ligatures w14:val="standardContextual"/>
            </w:rPr>
          </w:pPr>
          <w:hyperlink w:anchor="_Toc197341494" w:history="1">
            <w:r w:rsidRPr="00236891">
              <w:rPr>
                <w:rStyle w:val="Hyperlink"/>
                <w:rFonts w:ascii="Times New Roman" w:hAnsi="Times New Roman" w:cs="Times New Roman"/>
                <w:b/>
                <w:smallCaps/>
                <w:noProof/>
                <w:kern w:val="32"/>
              </w:rPr>
              <w:t>Indirect Cost Allocation</w:t>
            </w:r>
            <w:r>
              <w:rPr>
                <w:noProof/>
                <w:webHidden/>
              </w:rPr>
              <w:tab/>
            </w:r>
            <w:r>
              <w:rPr>
                <w:noProof/>
                <w:webHidden/>
              </w:rPr>
              <w:fldChar w:fldCharType="begin"/>
            </w:r>
            <w:r>
              <w:rPr>
                <w:noProof/>
                <w:webHidden/>
              </w:rPr>
              <w:instrText xml:space="preserve"> PAGEREF _Toc197341494 \h </w:instrText>
            </w:r>
            <w:r>
              <w:rPr>
                <w:noProof/>
                <w:webHidden/>
              </w:rPr>
            </w:r>
            <w:r>
              <w:rPr>
                <w:noProof/>
                <w:webHidden/>
              </w:rPr>
              <w:fldChar w:fldCharType="separate"/>
            </w:r>
            <w:r>
              <w:rPr>
                <w:noProof/>
                <w:webHidden/>
              </w:rPr>
              <w:t>27</w:t>
            </w:r>
            <w:r>
              <w:rPr>
                <w:noProof/>
                <w:webHidden/>
              </w:rPr>
              <w:fldChar w:fldCharType="end"/>
            </w:r>
          </w:hyperlink>
        </w:p>
        <w:p w14:paraId="5E6F31DF" w14:textId="1EC0A7AD" w:rsidR="008B1BB8" w:rsidRDefault="008B1BB8">
          <w:pPr>
            <w:pStyle w:val="TOC2"/>
            <w:tabs>
              <w:tab w:val="right" w:leader="dot" w:pos="9350"/>
            </w:tabs>
            <w:rPr>
              <w:noProof/>
              <w:kern w:val="2"/>
              <w:sz w:val="24"/>
              <w:szCs w:val="24"/>
              <w14:ligatures w14:val="standardContextual"/>
            </w:rPr>
          </w:pPr>
          <w:hyperlink w:anchor="_Toc197341495" w:history="1">
            <w:r w:rsidRPr="00236891">
              <w:rPr>
                <w:rStyle w:val="Hyperlink"/>
                <w:rFonts w:ascii="Times New Roman" w:hAnsi="Times New Roman" w:cs="Times New Roman"/>
                <w:b/>
                <w:smallCaps/>
                <w:noProof/>
                <w:kern w:val="32"/>
              </w:rPr>
              <w:t>Investments</w:t>
            </w:r>
            <w:r>
              <w:rPr>
                <w:noProof/>
                <w:webHidden/>
              </w:rPr>
              <w:tab/>
            </w:r>
            <w:r>
              <w:rPr>
                <w:noProof/>
                <w:webHidden/>
              </w:rPr>
              <w:fldChar w:fldCharType="begin"/>
            </w:r>
            <w:r>
              <w:rPr>
                <w:noProof/>
                <w:webHidden/>
              </w:rPr>
              <w:instrText xml:space="preserve"> PAGEREF _Toc197341495 \h </w:instrText>
            </w:r>
            <w:r>
              <w:rPr>
                <w:noProof/>
                <w:webHidden/>
              </w:rPr>
            </w:r>
            <w:r>
              <w:rPr>
                <w:noProof/>
                <w:webHidden/>
              </w:rPr>
              <w:fldChar w:fldCharType="separate"/>
            </w:r>
            <w:r>
              <w:rPr>
                <w:noProof/>
                <w:webHidden/>
              </w:rPr>
              <w:t>31</w:t>
            </w:r>
            <w:r>
              <w:rPr>
                <w:noProof/>
                <w:webHidden/>
              </w:rPr>
              <w:fldChar w:fldCharType="end"/>
            </w:r>
          </w:hyperlink>
        </w:p>
        <w:p w14:paraId="6AD932BE" w14:textId="313DF4FC" w:rsidR="008B1BB8" w:rsidRDefault="008B1BB8">
          <w:pPr>
            <w:pStyle w:val="TOC2"/>
            <w:tabs>
              <w:tab w:val="right" w:leader="dot" w:pos="9350"/>
            </w:tabs>
            <w:rPr>
              <w:noProof/>
              <w:kern w:val="2"/>
              <w:sz w:val="24"/>
              <w:szCs w:val="24"/>
              <w14:ligatures w14:val="standardContextual"/>
            </w:rPr>
          </w:pPr>
          <w:hyperlink w:anchor="_Toc197341496" w:history="1">
            <w:r w:rsidRPr="00236891">
              <w:rPr>
                <w:rStyle w:val="Hyperlink"/>
                <w:rFonts w:ascii="Times New Roman" w:hAnsi="Times New Roman" w:cs="Times New Roman"/>
                <w:b/>
                <w:smallCaps/>
                <w:noProof/>
                <w:kern w:val="32"/>
              </w:rPr>
              <w:t>Other Postemployment Benefits Liability</w:t>
            </w:r>
            <w:r>
              <w:rPr>
                <w:noProof/>
                <w:webHidden/>
              </w:rPr>
              <w:tab/>
            </w:r>
            <w:r>
              <w:rPr>
                <w:noProof/>
                <w:webHidden/>
              </w:rPr>
              <w:fldChar w:fldCharType="begin"/>
            </w:r>
            <w:r>
              <w:rPr>
                <w:noProof/>
                <w:webHidden/>
              </w:rPr>
              <w:instrText xml:space="preserve"> PAGEREF _Toc197341496 \h </w:instrText>
            </w:r>
            <w:r>
              <w:rPr>
                <w:noProof/>
                <w:webHidden/>
              </w:rPr>
            </w:r>
            <w:r>
              <w:rPr>
                <w:noProof/>
                <w:webHidden/>
              </w:rPr>
              <w:fldChar w:fldCharType="separate"/>
            </w:r>
            <w:r>
              <w:rPr>
                <w:noProof/>
                <w:webHidden/>
              </w:rPr>
              <w:t>37</w:t>
            </w:r>
            <w:r>
              <w:rPr>
                <w:noProof/>
                <w:webHidden/>
              </w:rPr>
              <w:fldChar w:fldCharType="end"/>
            </w:r>
          </w:hyperlink>
        </w:p>
        <w:p w14:paraId="297C9118" w14:textId="701FC0F5" w:rsidR="008B1BB8" w:rsidRDefault="008B1BB8">
          <w:pPr>
            <w:pStyle w:val="TOC2"/>
            <w:tabs>
              <w:tab w:val="right" w:leader="dot" w:pos="9350"/>
            </w:tabs>
            <w:rPr>
              <w:noProof/>
              <w:kern w:val="2"/>
              <w:sz w:val="24"/>
              <w:szCs w:val="24"/>
              <w14:ligatures w14:val="standardContextual"/>
            </w:rPr>
          </w:pPr>
          <w:hyperlink w:anchor="_Toc197341497" w:history="1">
            <w:r w:rsidRPr="00236891">
              <w:rPr>
                <w:rStyle w:val="Hyperlink"/>
                <w:rFonts w:ascii="Times New Roman" w:hAnsi="Times New Roman" w:cs="Times New Roman"/>
                <w:b/>
                <w:smallCaps/>
                <w:noProof/>
                <w:kern w:val="32"/>
              </w:rPr>
              <w:t>Overlay</w:t>
            </w:r>
            <w:r>
              <w:rPr>
                <w:noProof/>
                <w:webHidden/>
              </w:rPr>
              <w:tab/>
            </w:r>
            <w:r>
              <w:rPr>
                <w:noProof/>
                <w:webHidden/>
              </w:rPr>
              <w:fldChar w:fldCharType="begin"/>
            </w:r>
            <w:r>
              <w:rPr>
                <w:noProof/>
                <w:webHidden/>
              </w:rPr>
              <w:instrText xml:space="preserve"> PAGEREF _Toc197341497 \h </w:instrText>
            </w:r>
            <w:r>
              <w:rPr>
                <w:noProof/>
                <w:webHidden/>
              </w:rPr>
            </w:r>
            <w:r>
              <w:rPr>
                <w:noProof/>
                <w:webHidden/>
              </w:rPr>
              <w:fldChar w:fldCharType="separate"/>
            </w:r>
            <w:r>
              <w:rPr>
                <w:noProof/>
                <w:webHidden/>
              </w:rPr>
              <w:t>40</w:t>
            </w:r>
            <w:r>
              <w:rPr>
                <w:noProof/>
                <w:webHidden/>
              </w:rPr>
              <w:fldChar w:fldCharType="end"/>
            </w:r>
          </w:hyperlink>
        </w:p>
        <w:p w14:paraId="2AD7191E" w14:textId="14303E48" w:rsidR="008B1BB8" w:rsidRDefault="008B1BB8">
          <w:pPr>
            <w:pStyle w:val="TOC2"/>
            <w:tabs>
              <w:tab w:val="right" w:leader="dot" w:pos="9350"/>
            </w:tabs>
            <w:rPr>
              <w:noProof/>
              <w:kern w:val="2"/>
              <w:sz w:val="24"/>
              <w:szCs w:val="24"/>
              <w14:ligatures w14:val="standardContextual"/>
            </w:rPr>
          </w:pPr>
          <w:hyperlink w:anchor="_Toc197341498" w:history="1">
            <w:r w:rsidRPr="00236891">
              <w:rPr>
                <w:rStyle w:val="Hyperlink"/>
                <w:rFonts w:ascii="Times New Roman" w:hAnsi="Times New Roman" w:cs="Times New Roman"/>
                <w:b/>
                <w:smallCaps/>
                <w:noProof/>
                <w:kern w:val="32"/>
              </w:rPr>
              <w:t>Special Purpose Appropriations</w:t>
            </w:r>
            <w:r>
              <w:rPr>
                <w:noProof/>
                <w:webHidden/>
              </w:rPr>
              <w:tab/>
            </w:r>
            <w:r>
              <w:rPr>
                <w:noProof/>
                <w:webHidden/>
              </w:rPr>
              <w:fldChar w:fldCharType="begin"/>
            </w:r>
            <w:r>
              <w:rPr>
                <w:noProof/>
                <w:webHidden/>
              </w:rPr>
              <w:instrText xml:space="preserve"> PAGEREF _Toc197341498 \h </w:instrText>
            </w:r>
            <w:r>
              <w:rPr>
                <w:noProof/>
                <w:webHidden/>
              </w:rPr>
            </w:r>
            <w:r>
              <w:rPr>
                <w:noProof/>
                <w:webHidden/>
              </w:rPr>
              <w:fldChar w:fldCharType="separate"/>
            </w:r>
            <w:r>
              <w:rPr>
                <w:noProof/>
                <w:webHidden/>
              </w:rPr>
              <w:t>42</w:t>
            </w:r>
            <w:r>
              <w:rPr>
                <w:noProof/>
                <w:webHidden/>
              </w:rPr>
              <w:fldChar w:fldCharType="end"/>
            </w:r>
          </w:hyperlink>
        </w:p>
        <w:p w14:paraId="18EB4DBF" w14:textId="2974C8EE" w:rsidR="008B1BB8" w:rsidRDefault="008B1BB8">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197341499" w:history="1">
            <w:r w:rsidRPr="00236891">
              <w:rPr>
                <w:rStyle w:val="Hyperlink"/>
              </w:rPr>
              <w:t>Financial Operation</w:t>
            </w:r>
            <w:r>
              <w:rPr>
                <w:webHidden/>
              </w:rPr>
              <w:tab/>
            </w:r>
            <w:r>
              <w:rPr>
                <w:webHidden/>
              </w:rPr>
              <w:fldChar w:fldCharType="begin"/>
            </w:r>
            <w:r>
              <w:rPr>
                <w:webHidden/>
              </w:rPr>
              <w:instrText xml:space="preserve"> PAGEREF _Toc197341499 \h </w:instrText>
            </w:r>
            <w:r>
              <w:rPr>
                <w:webHidden/>
              </w:rPr>
            </w:r>
            <w:r>
              <w:rPr>
                <w:webHidden/>
              </w:rPr>
              <w:fldChar w:fldCharType="separate"/>
            </w:r>
            <w:r>
              <w:rPr>
                <w:webHidden/>
              </w:rPr>
              <w:t>45</w:t>
            </w:r>
            <w:r>
              <w:rPr>
                <w:webHidden/>
              </w:rPr>
              <w:fldChar w:fldCharType="end"/>
            </w:r>
          </w:hyperlink>
        </w:p>
        <w:p w14:paraId="1612548F" w14:textId="28D7D81B" w:rsidR="008B1BB8" w:rsidRDefault="008B1BB8">
          <w:pPr>
            <w:pStyle w:val="TOC2"/>
            <w:tabs>
              <w:tab w:val="right" w:leader="dot" w:pos="9350"/>
            </w:tabs>
            <w:rPr>
              <w:noProof/>
              <w:kern w:val="2"/>
              <w:sz w:val="24"/>
              <w:szCs w:val="24"/>
              <w14:ligatures w14:val="standardContextual"/>
            </w:rPr>
          </w:pPr>
          <w:hyperlink w:anchor="_Toc197341500" w:history="1">
            <w:r w:rsidRPr="00236891">
              <w:rPr>
                <w:rStyle w:val="Hyperlink"/>
                <w:rFonts w:ascii="Times New Roman" w:hAnsi="Times New Roman" w:cs="Times New Roman"/>
                <w:b/>
                <w:smallCaps/>
                <w:noProof/>
                <w:kern w:val="32"/>
              </w:rPr>
              <w:t>Antifraud</w:t>
            </w:r>
            <w:r>
              <w:rPr>
                <w:noProof/>
                <w:webHidden/>
              </w:rPr>
              <w:tab/>
            </w:r>
            <w:r>
              <w:rPr>
                <w:noProof/>
                <w:webHidden/>
              </w:rPr>
              <w:fldChar w:fldCharType="begin"/>
            </w:r>
            <w:r>
              <w:rPr>
                <w:noProof/>
                <w:webHidden/>
              </w:rPr>
              <w:instrText xml:space="preserve"> PAGEREF _Toc197341500 \h </w:instrText>
            </w:r>
            <w:r>
              <w:rPr>
                <w:noProof/>
                <w:webHidden/>
              </w:rPr>
            </w:r>
            <w:r>
              <w:rPr>
                <w:noProof/>
                <w:webHidden/>
              </w:rPr>
              <w:fldChar w:fldCharType="separate"/>
            </w:r>
            <w:r>
              <w:rPr>
                <w:noProof/>
                <w:webHidden/>
              </w:rPr>
              <w:t>47</w:t>
            </w:r>
            <w:r>
              <w:rPr>
                <w:noProof/>
                <w:webHidden/>
              </w:rPr>
              <w:fldChar w:fldCharType="end"/>
            </w:r>
          </w:hyperlink>
        </w:p>
        <w:p w14:paraId="58429FF4" w14:textId="05EFAC9A" w:rsidR="008B1BB8" w:rsidRDefault="008B1BB8">
          <w:pPr>
            <w:pStyle w:val="TOC2"/>
            <w:tabs>
              <w:tab w:val="right" w:leader="dot" w:pos="9350"/>
            </w:tabs>
            <w:rPr>
              <w:noProof/>
              <w:kern w:val="2"/>
              <w:sz w:val="24"/>
              <w:szCs w:val="24"/>
              <w14:ligatures w14:val="standardContextual"/>
            </w:rPr>
          </w:pPr>
          <w:hyperlink w:anchor="_Toc197341501" w:history="1">
            <w:r w:rsidRPr="00236891">
              <w:rPr>
                <w:rStyle w:val="Hyperlink"/>
                <w:rFonts w:ascii="Times New Roman" w:hAnsi="Times New Roman" w:cs="Times New Roman"/>
                <w:b/>
                <w:smallCaps/>
                <w:noProof/>
                <w:kern w:val="32"/>
              </w:rPr>
              <w:t>Disbursements</w:t>
            </w:r>
            <w:r>
              <w:rPr>
                <w:noProof/>
                <w:webHidden/>
              </w:rPr>
              <w:tab/>
            </w:r>
            <w:r>
              <w:rPr>
                <w:noProof/>
                <w:webHidden/>
              </w:rPr>
              <w:fldChar w:fldCharType="begin"/>
            </w:r>
            <w:r>
              <w:rPr>
                <w:noProof/>
                <w:webHidden/>
              </w:rPr>
              <w:instrText xml:space="preserve"> PAGEREF _Toc197341501 \h </w:instrText>
            </w:r>
            <w:r>
              <w:rPr>
                <w:noProof/>
                <w:webHidden/>
              </w:rPr>
            </w:r>
            <w:r>
              <w:rPr>
                <w:noProof/>
                <w:webHidden/>
              </w:rPr>
              <w:fldChar w:fldCharType="separate"/>
            </w:r>
            <w:r>
              <w:rPr>
                <w:noProof/>
                <w:webHidden/>
              </w:rPr>
              <w:t>52</w:t>
            </w:r>
            <w:r>
              <w:rPr>
                <w:noProof/>
                <w:webHidden/>
              </w:rPr>
              <w:fldChar w:fldCharType="end"/>
            </w:r>
          </w:hyperlink>
        </w:p>
        <w:p w14:paraId="0EFF41B7" w14:textId="333B35A7" w:rsidR="008B1BB8" w:rsidRDefault="008B1BB8">
          <w:pPr>
            <w:pStyle w:val="TOC2"/>
            <w:tabs>
              <w:tab w:val="right" w:leader="dot" w:pos="9350"/>
            </w:tabs>
            <w:rPr>
              <w:noProof/>
              <w:kern w:val="2"/>
              <w:sz w:val="24"/>
              <w:szCs w:val="24"/>
              <w14:ligatures w14:val="standardContextual"/>
            </w:rPr>
          </w:pPr>
          <w:hyperlink w:anchor="_Toc197341502" w:history="1">
            <w:r w:rsidRPr="00236891">
              <w:rPr>
                <w:rStyle w:val="Hyperlink"/>
                <w:rFonts w:ascii="Times New Roman" w:hAnsi="Times New Roman" w:cs="Times New Roman"/>
                <w:b/>
                <w:smallCaps/>
                <w:noProof/>
                <w:kern w:val="32"/>
              </w:rPr>
              <w:t>Financial Management Team</w:t>
            </w:r>
            <w:r>
              <w:rPr>
                <w:noProof/>
                <w:webHidden/>
              </w:rPr>
              <w:tab/>
            </w:r>
            <w:r>
              <w:rPr>
                <w:noProof/>
                <w:webHidden/>
              </w:rPr>
              <w:fldChar w:fldCharType="begin"/>
            </w:r>
            <w:r>
              <w:rPr>
                <w:noProof/>
                <w:webHidden/>
              </w:rPr>
              <w:instrText xml:space="preserve"> PAGEREF _Toc197341502 \h </w:instrText>
            </w:r>
            <w:r>
              <w:rPr>
                <w:noProof/>
                <w:webHidden/>
              </w:rPr>
            </w:r>
            <w:r>
              <w:rPr>
                <w:noProof/>
                <w:webHidden/>
              </w:rPr>
              <w:fldChar w:fldCharType="separate"/>
            </w:r>
            <w:r>
              <w:rPr>
                <w:noProof/>
                <w:webHidden/>
              </w:rPr>
              <w:t>56</w:t>
            </w:r>
            <w:r>
              <w:rPr>
                <w:noProof/>
                <w:webHidden/>
              </w:rPr>
              <w:fldChar w:fldCharType="end"/>
            </w:r>
          </w:hyperlink>
        </w:p>
        <w:p w14:paraId="7188B66F" w14:textId="0FFFDE14" w:rsidR="008B1BB8" w:rsidRDefault="008B1BB8">
          <w:pPr>
            <w:pStyle w:val="TOC2"/>
            <w:tabs>
              <w:tab w:val="right" w:leader="dot" w:pos="9350"/>
            </w:tabs>
            <w:rPr>
              <w:noProof/>
              <w:kern w:val="2"/>
              <w:sz w:val="24"/>
              <w:szCs w:val="24"/>
              <w14:ligatures w14:val="standardContextual"/>
            </w:rPr>
          </w:pPr>
          <w:hyperlink w:anchor="_Toc197341503" w:history="1">
            <w:r w:rsidRPr="00236891">
              <w:rPr>
                <w:rStyle w:val="Hyperlink"/>
                <w:rFonts w:ascii="Times New Roman" w:hAnsi="Times New Roman" w:cs="Times New Roman"/>
                <w:b/>
                <w:smallCaps/>
                <w:noProof/>
                <w:kern w:val="32"/>
              </w:rPr>
              <w:t>Gifts of Funds</w:t>
            </w:r>
            <w:r>
              <w:rPr>
                <w:noProof/>
                <w:webHidden/>
              </w:rPr>
              <w:tab/>
            </w:r>
            <w:r>
              <w:rPr>
                <w:noProof/>
                <w:webHidden/>
              </w:rPr>
              <w:fldChar w:fldCharType="begin"/>
            </w:r>
            <w:r>
              <w:rPr>
                <w:noProof/>
                <w:webHidden/>
              </w:rPr>
              <w:instrText xml:space="preserve"> PAGEREF _Toc197341503 \h </w:instrText>
            </w:r>
            <w:r>
              <w:rPr>
                <w:noProof/>
                <w:webHidden/>
              </w:rPr>
            </w:r>
            <w:r>
              <w:rPr>
                <w:noProof/>
                <w:webHidden/>
              </w:rPr>
              <w:fldChar w:fldCharType="separate"/>
            </w:r>
            <w:r>
              <w:rPr>
                <w:noProof/>
                <w:webHidden/>
              </w:rPr>
              <w:t>58</w:t>
            </w:r>
            <w:r>
              <w:rPr>
                <w:noProof/>
                <w:webHidden/>
              </w:rPr>
              <w:fldChar w:fldCharType="end"/>
            </w:r>
          </w:hyperlink>
        </w:p>
        <w:p w14:paraId="24CBBFEE" w14:textId="5B9E9F02" w:rsidR="008B1BB8" w:rsidRDefault="008B1BB8">
          <w:pPr>
            <w:pStyle w:val="TOC2"/>
            <w:tabs>
              <w:tab w:val="right" w:leader="dot" w:pos="9350"/>
            </w:tabs>
            <w:rPr>
              <w:noProof/>
              <w:kern w:val="2"/>
              <w:sz w:val="24"/>
              <w:szCs w:val="24"/>
              <w14:ligatures w14:val="standardContextual"/>
            </w:rPr>
          </w:pPr>
          <w:hyperlink w:anchor="_Toc197341504" w:history="1">
            <w:r w:rsidRPr="00236891">
              <w:rPr>
                <w:rStyle w:val="Hyperlink"/>
                <w:rFonts w:ascii="Times New Roman" w:hAnsi="Times New Roman" w:cs="Times New Roman"/>
                <w:b/>
                <w:smallCaps/>
                <w:noProof/>
                <w:kern w:val="32"/>
              </w:rPr>
              <w:t>Grants Management</w:t>
            </w:r>
            <w:r>
              <w:rPr>
                <w:noProof/>
                <w:webHidden/>
              </w:rPr>
              <w:tab/>
            </w:r>
            <w:r>
              <w:rPr>
                <w:noProof/>
                <w:webHidden/>
              </w:rPr>
              <w:fldChar w:fldCharType="begin"/>
            </w:r>
            <w:r>
              <w:rPr>
                <w:noProof/>
                <w:webHidden/>
              </w:rPr>
              <w:instrText xml:space="preserve"> PAGEREF _Toc197341504 \h </w:instrText>
            </w:r>
            <w:r>
              <w:rPr>
                <w:noProof/>
                <w:webHidden/>
              </w:rPr>
            </w:r>
            <w:r>
              <w:rPr>
                <w:noProof/>
                <w:webHidden/>
              </w:rPr>
              <w:fldChar w:fldCharType="separate"/>
            </w:r>
            <w:r>
              <w:rPr>
                <w:noProof/>
                <w:webHidden/>
              </w:rPr>
              <w:t>61</w:t>
            </w:r>
            <w:r>
              <w:rPr>
                <w:noProof/>
                <w:webHidden/>
              </w:rPr>
              <w:fldChar w:fldCharType="end"/>
            </w:r>
          </w:hyperlink>
        </w:p>
        <w:p w14:paraId="378ECDD3" w14:textId="1066BB3C" w:rsidR="008B1BB8" w:rsidRDefault="008B1BB8">
          <w:pPr>
            <w:pStyle w:val="TOC2"/>
            <w:tabs>
              <w:tab w:val="right" w:leader="dot" w:pos="9350"/>
            </w:tabs>
            <w:rPr>
              <w:noProof/>
              <w:kern w:val="2"/>
              <w:sz w:val="24"/>
              <w:szCs w:val="24"/>
              <w14:ligatures w14:val="standardContextual"/>
            </w:rPr>
          </w:pPr>
          <w:hyperlink w:anchor="_Toc197341505" w:history="1">
            <w:r w:rsidRPr="00236891">
              <w:rPr>
                <w:rStyle w:val="Hyperlink"/>
                <w:rFonts w:ascii="Times New Roman" w:hAnsi="Times New Roman" w:cs="Times New Roman"/>
                <w:b/>
                <w:smallCaps/>
                <w:noProof/>
                <w:kern w:val="32"/>
              </w:rPr>
              <w:t>Procurement Conflict of Interest</w:t>
            </w:r>
            <w:r>
              <w:rPr>
                <w:noProof/>
                <w:webHidden/>
              </w:rPr>
              <w:tab/>
            </w:r>
            <w:r>
              <w:rPr>
                <w:noProof/>
                <w:webHidden/>
              </w:rPr>
              <w:fldChar w:fldCharType="begin"/>
            </w:r>
            <w:r>
              <w:rPr>
                <w:noProof/>
                <w:webHidden/>
              </w:rPr>
              <w:instrText xml:space="preserve"> PAGEREF _Toc197341505 \h </w:instrText>
            </w:r>
            <w:r>
              <w:rPr>
                <w:noProof/>
                <w:webHidden/>
              </w:rPr>
            </w:r>
            <w:r>
              <w:rPr>
                <w:noProof/>
                <w:webHidden/>
              </w:rPr>
              <w:fldChar w:fldCharType="separate"/>
            </w:r>
            <w:r>
              <w:rPr>
                <w:noProof/>
                <w:webHidden/>
              </w:rPr>
              <w:t>65</w:t>
            </w:r>
            <w:r>
              <w:rPr>
                <w:noProof/>
                <w:webHidden/>
              </w:rPr>
              <w:fldChar w:fldCharType="end"/>
            </w:r>
          </w:hyperlink>
        </w:p>
        <w:p w14:paraId="7C7AF29D" w14:textId="6B8885F9" w:rsidR="008B1BB8" w:rsidRDefault="008B1BB8">
          <w:pPr>
            <w:pStyle w:val="TOC2"/>
            <w:tabs>
              <w:tab w:val="right" w:leader="dot" w:pos="9350"/>
            </w:tabs>
            <w:rPr>
              <w:noProof/>
              <w:kern w:val="2"/>
              <w:sz w:val="24"/>
              <w:szCs w:val="24"/>
              <w14:ligatures w14:val="standardContextual"/>
            </w:rPr>
          </w:pPr>
          <w:hyperlink w:anchor="_Toc197341506" w:history="1">
            <w:r w:rsidRPr="00236891">
              <w:rPr>
                <w:rStyle w:val="Hyperlink"/>
                <w:rFonts w:ascii="Times New Roman" w:hAnsi="Times New Roman" w:cs="Times New Roman"/>
                <w:b/>
                <w:smallCaps/>
                <w:noProof/>
                <w:kern w:val="32"/>
              </w:rPr>
              <w:t>Reconciliations</w:t>
            </w:r>
            <w:r>
              <w:rPr>
                <w:noProof/>
                <w:webHidden/>
              </w:rPr>
              <w:tab/>
            </w:r>
            <w:r>
              <w:rPr>
                <w:noProof/>
                <w:webHidden/>
              </w:rPr>
              <w:fldChar w:fldCharType="begin"/>
            </w:r>
            <w:r>
              <w:rPr>
                <w:noProof/>
                <w:webHidden/>
              </w:rPr>
              <w:instrText xml:space="preserve"> PAGEREF _Toc197341506 \h </w:instrText>
            </w:r>
            <w:r>
              <w:rPr>
                <w:noProof/>
                <w:webHidden/>
              </w:rPr>
            </w:r>
            <w:r>
              <w:rPr>
                <w:noProof/>
                <w:webHidden/>
              </w:rPr>
              <w:fldChar w:fldCharType="separate"/>
            </w:r>
            <w:r>
              <w:rPr>
                <w:noProof/>
                <w:webHidden/>
              </w:rPr>
              <w:t>68</w:t>
            </w:r>
            <w:r>
              <w:rPr>
                <w:noProof/>
                <w:webHidden/>
              </w:rPr>
              <w:fldChar w:fldCharType="end"/>
            </w:r>
          </w:hyperlink>
        </w:p>
        <w:p w14:paraId="13BA5E82" w14:textId="66B1AD85" w:rsidR="008B1BB8" w:rsidRDefault="008B1BB8">
          <w:pPr>
            <w:pStyle w:val="TOC2"/>
            <w:tabs>
              <w:tab w:val="right" w:leader="dot" w:pos="9350"/>
            </w:tabs>
            <w:rPr>
              <w:noProof/>
              <w:kern w:val="2"/>
              <w:sz w:val="24"/>
              <w:szCs w:val="24"/>
              <w14:ligatures w14:val="standardContextual"/>
            </w:rPr>
          </w:pPr>
          <w:hyperlink w:anchor="_Toc197341507" w:history="1">
            <w:r w:rsidRPr="00236891">
              <w:rPr>
                <w:rStyle w:val="Hyperlink"/>
                <w:rFonts w:ascii="Times New Roman" w:hAnsi="Times New Roman" w:cs="Times New Roman"/>
                <w:b/>
                <w:smallCaps/>
                <w:noProof/>
                <w:kern w:val="32"/>
              </w:rPr>
              <w:t>Revenue Turnover</w:t>
            </w:r>
            <w:r>
              <w:rPr>
                <w:noProof/>
                <w:webHidden/>
              </w:rPr>
              <w:tab/>
            </w:r>
            <w:r>
              <w:rPr>
                <w:noProof/>
                <w:webHidden/>
              </w:rPr>
              <w:fldChar w:fldCharType="begin"/>
            </w:r>
            <w:r>
              <w:rPr>
                <w:noProof/>
                <w:webHidden/>
              </w:rPr>
              <w:instrText xml:space="preserve"> PAGEREF _Toc197341507 \h </w:instrText>
            </w:r>
            <w:r>
              <w:rPr>
                <w:noProof/>
                <w:webHidden/>
              </w:rPr>
            </w:r>
            <w:r>
              <w:rPr>
                <w:noProof/>
                <w:webHidden/>
              </w:rPr>
              <w:fldChar w:fldCharType="separate"/>
            </w:r>
            <w:r>
              <w:rPr>
                <w:noProof/>
                <w:webHidden/>
              </w:rPr>
              <w:t>73</w:t>
            </w:r>
            <w:r>
              <w:rPr>
                <w:noProof/>
                <w:webHidden/>
              </w:rPr>
              <w:fldChar w:fldCharType="end"/>
            </w:r>
          </w:hyperlink>
        </w:p>
        <w:p w14:paraId="6FC8633C" w14:textId="387D23D2" w:rsidR="008B1BB8" w:rsidRDefault="008B1BB8">
          <w:pPr>
            <w:pStyle w:val="TOC2"/>
            <w:tabs>
              <w:tab w:val="right" w:leader="dot" w:pos="9350"/>
            </w:tabs>
            <w:rPr>
              <w:noProof/>
              <w:kern w:val="2"/>
              <w:sz w:val="24"/>
              <w:szCs w:val="24"/>
              <w14:ligatures w14:val="standardContextual"/>
            </w:rPr>
          </w:pPr>
          <w:hyperlink w:anchor="_Toc197341508" w:history="1">
            <w:r w:rsidRPr="00236891">
              <w:rPr>
                <w:rStyle w:val="Hyperlink"/>
                <w:rFonts w:ascii="Times New Roman" w:hAnsi="Times New Roman" w:cs="Times New Roman"/>
                <w:b/>
                <w:smallCaps/>
                <w:noProof/>
                <w:kern w:val="32"/>
              </w:rPr>
              <w:t>Tailings</w:t>
            </w:r>
            <w:r>
              <w:rPr>
                <w:noProof/>
                <w:webHidden/>
              </w:rPr>
              <w:tab/>
            </w:r>
            <w:r>
              <w:rPr>
                <w:noProof/>
                <w:webHidden/>
              </w:rPr>
              <w:fldChar w:fldCharType="begin"/>
            </w:r>
            <w:r>
              <w:rPr>
                <w:noProof/>
                <w:webHidden/>
              </w:rPr>
              <w:instrText xml:space="preserve"> PAGEREF _Toc197341508 \h </w:instrText>
            </w:r>
            <w:r>
              <w:rPr>
                <w:noProof/>
                <w:webHidden/>
              </w:rPr>
            </w:r>
            <w:r>
              <w:rPr>
                <w:noProof/>
                <w:webHidden/>
              </w:rPr>
              <w:fldChar w:fldCharType="separate"/>
            </w:r>
            <w:r>
              <w:rPr>
                <w:noProof/>
                <w:webHidden/>
              </w:rPr>
              <w:t>78</w:t>
            </w:r>
            <w:r>
              <w:rPr>
                <w:noProof/>
                <w:webHidden/>
              </w:rPr>
              <w:fldChar w:fldCharType="end"/>
            </w:r>
          </w:hyperlink>
        </w:p>
        <w:p w14:paraId="7593F5F8" w14:textId="6635E244" w:rsidR="008B1BB8" w:rsidRDefault="008B1BB8">
          <w:pPr>
            <w:pStyle w:val="TOC2"/>
            <w:tabs>
              <w:tab w:val="right" w:leader="dot" w:pos="9350"/>
            </w:tabs>
            <w:rPr>
              <w:noProof/>
              <w:kern w:val="2"/>
              <w:sz w:val="24"/>
              <w:szCs w:val="24"/>
              <w14:ligatures w14:val="standardContextual"/>
            </w:rPr>
          </w:pPr>
          <w:hyperlink w:anchor="_Toc197341509" w:history="1">
            <w:r w:rsidRPr="00236891">
              <w:rPr>
                <w:rStyle w:val="Hyperlink"/>
                <w:rFonts w:ascii="Times New Roman" w:hAnsi="Times New Roman" w:cs="Times New Roman"/>
                <w:b/>
                <w:smallCaps/>
                <w:noProof/>
                <w:kern w:val="32"/>
              </w:rPr>
              <w:t>Tax Recapitulation</w:t>
            </w:r>
            <w:r>
              <w:rPr>
                <w:noProof/>
                <w:webHidden/>
              </w:rPr>
              <w:tab/>
            </w:r>
            <w:r>
              <w:rPr>
                <w:noProof/>
                <w:webHidden/>
              </w:rPr>
              <w:fldChar w:fldCharType="begin"/>
            </w:r>
            <w:r>
              <w:rPr>
                <w:noProof/>
                <w:webHidden/>
              </w:rPr>
              <w:instrText xml:space="preserve"> PAGEREF _Toc197341509 \h </w:instrText>
            </w:r>
            <w:r>
              <w:rPr>
                <w:noProof/>
                <w:webHidden/>
              </w:rPr>
            </w:r>
            <w:r>
              <w:rPr>
                <w:noProof/>
                <w:webHidden/>
              </w:rPr>
              <w:fldChar w:fldCharType="separate"/>
            </w:r>
            <w:r>
              <w:rPr>
                <w:noProof/>
                <w:webHidden/>
              </w:rPr>
              <w:t>81</w:t>
            </w:r>
            <w:r>
              <w:rPr>
                <w:noProof/>
                <w:webHidden/>
              </w:rPr>
              <w:fldChar w:fldCharType="end"/>
            </w:r>
          </w:hyperlink>
        </w:p>
        <w:p w14:paraId="485030FE" w14:textId="05A0291A" w:rsidR="008B1BB8" w:rsidRDefault="008B1BB8">
          <w:pPr>
            <w:pStyle w:val="TOC2"/>
            <w:tabs>
              <w:tab w:val="right" w:leader="dot" w:pos="9350"/>
            </w:tabs>
            <w:rPr>
              <w:noProof/>
              <w:kern w:val="2"/>
              <w:sz w:val="24"/>
              <w:szCs w:val="24"/>
              <w14:ligatures w14:val="standardContextual"/>
            </w:rPr>
          </w:pPr>
          <w:hyperlink w:anchor="_Toc197341510" w:history="1">
            <w:r w:rsidRPr="00236891">
              <w:rPr>
                <w:rStyle w:val="Hyperlink"/>
                <w:rFonts w:ascii="Times New Roman" w:hAnsi="Times New Roman" w:cs="Times New Roman"/>
                <w:b/>
                <w:smallCaps/>
                <w:noProof/>
                <w:kern w:val="32"/>
              </w:rPr>
              <w:t>Year-End Closing</w:t>
            </w:r>
            <w:r>
              <w:rPr>
                <w:noProof/>
                <w:webHidden/>
              </w:rPr>
              <w:tab/>
            </w:r>
            <w:r>
              <w:rPr>
                <w:noProof/>
                <w:webHidden/>
              </w:rPr>
              <w:fldChar w:fldCharType="begin"/>
            </w:r>
            <w:r>
              <w:rPr>
                <w:noProof/>
                <w:webHidden/>
              </w:rPr>
              <w:instrText xml:space="preserve"> PAGEREF _Toc197341510 \h </w:instrText>
            </w:r>
            <w:r>
              <w:rPr>
                <w:noProof/>
                <w:webHidden/>
              </w:rPr>
            </w:r>
            <w:r>
              <w:rPr>
                <w:noProof/>
                <w:webHidden/>
              </w:rPr>
              <w:fldChar w:fldCharType="separate"/>
            </w:r>
            <w:r>
              <w:rPr>
                <w:noProof/>
                <w:webHidden/>
              </w:rPr>
              <w:t>85</w:t>
            </w:r>
            <w:r>
              <w:rPr>
                <w:noProof/>
                <w:webHidden/>
              </w:rPr>
              <w:fldChar w:fldCharType="end"/>
            </w:r>
          </w:hyperlink>
        </w:p>
        <w:p w14:paraId="47744A87" w14:textId="25B2E515" w:rsidR="008B1BB8" w:rsidRDefault="008B1BB8">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197341511" w:history="1">
            <w:r w:rsidRPr="00236891">
              <w:rPr>
                <w:rStyle w:val="Hyperlink"/>
              </w:rPr>
              <w:t>Policy Log</w:t>
            </w:r>
            <w:r>
              <w:rPr>
                <w:webHidden/>
              </w:rPr>
              <w:tab/>
            </w:r>
            <w:r>
              <w:rPr>
                <w:webHidden/>
              </w:rPr>
              <w:fldChar w:fldCharType="begin"/>
            </w:r>
            <w:r>
              <w:rPr>
                <w:webHidden/>
              </w:rPr>
              <w:instrText xml:space="preserve"> PAGEREF _Toc197341511 \h </w:instrText>
            </w:r>
            <w:r>
              <w:rPr>
                <w:webHidden/>
              </w:rPr>
            </w:r>
            <w:r>
              <w:rPr>
                <w:webHidden/>
              </w:rPr>
              <w:fldChar w:fldCharType="separate"/>
            </w:r>
            <w:r>
              <w:rPr>
                <w:webHidden/>
              </w:rPr>
              <w:t>89</w:t>
            </w:r>
            <w:r>
              <w:rPr>
                <w:webHidden/>
              </w:rPr>
              <w:fldChar w:fldCharType="end"/>
            </w:r>
          </w:hyperlink>
        </w:p>
        <w:p w14:paraId="535BF71B" w14:textId="54865D56" w:rsidR="008B1BB8" w:rsidRDefault="008B1BB8">
          <w:pPr>
            <w:pStyle w:val="TOC1"/>
            <w:rPr>
              <w:rFonts w:asciiTheme="minorHAnsi" w:eastAsiaTheme="minorEastAsia" w:hAnsiTheme="minorHAnsi" w:cstheme="minorBidi"/>
              <w:b w:val="0"/>
              <w:smallCaps w:val="0"/>
              <w:color w:val="auto"/>
              <w:kern w:val="2"/>
              <w:sz w:val="24"/>
              <w:szCs w:val="24"/>
              <w:lang w:eastAsia="en-US"/>
              <w14:ligatures w14:val="standardContextual"/>
            </w:rPr>
          </w:pPr>
          <w:hyperlink w:anchor="_Toc197341512" w:history="1">
            <w:r w:rsidRPr="00236891">
              <w:rPr>
                <w:rStyle w:val="Hyperlink"/>
              </w:rPr>
              <w:t>Appendix</w:t>
            </w:r>
            <w:r>
              <w:rPr>
                <w:webHidden/>
              </w:rPr>
              <w:tab/>
            </w:r>
            <w:r>
              <w:rPr>
                <w:webHidden/>
              </w:rPr>
              <w:fldChar w:fldCharType="begin"/>
            </w:r>
            <w:r>
              <w:rPr>
                <w:webHidden/>
              </w:rPr>
              <w:instrText xml:space="preserve"> PAGEREF _Toc197341512 \h </w:instrText>
            </w:r>
            <w:r>
              <w:rPr>
                <w:webHidden/>
              </w:rPr>
            </w:r>
            <w:r>
              <w:rPr>
                <w:webHidden/>
              </w:rPr>
              <w:fldChar w:fldCharType="separate"/>
            </w:r>
            <w:r>
              <w:rPr>
                <w:webHidden/>
              </w:rPr>
              <w:t>91</w:t>
            </w:r>
            <w:r>
              <w:rPr>
                <w:webHidden/>
              </w:rPr>
              <w:fldChar w:fldCharType="end"/>
            </w:r>
          </w:hyperlink>
        </w:p>
        <w:p w14:paraId="72E6F2ED" w14:textId="0A23AD64" w:rsidR="00C72509" w:rsidRDefault="00C72509" w:rsidP="003B11E0">
          <w:pPr>
            <w:spacing w:after="0" w:line="360" w:lineRule="auto"/>
          </w:pPr>
          <w:r w:rsidRPr="00077D7D">
            <w:rPr>
              <w:bCs/>
              <w:noProof/>
            </w:rPr>
            <w:fldChar w:fldCharType="end"/>
          </w:r>
        </w:p>
      </w:sdtContent>
    </w:sdt>
    <w:p w14:paraId="31A3E568" w14:textId="77A49B26" w:rsidR="00AE047C" w:rsidRDefault="00AE047C" w:rsidP="0001212A">
      <w:pPr>
        <w:rPr>
          <w:rStyle w:val="TOC9Char"/>
        </w:rPr>
      </w:pPr>
    </w:p>
    <w:p w14:paraId="00E0EEE1" w14:textId="5038DAC5" w:rsidR="00AE047C" w:rsidRDefault="00AE047C" w:rsidP="0001212A">
      <w:pPr>
        <w:rPr>
          <w:rStyle w:val="TOC9Char"/>
        </w:rPr>
      </w:pPr>
    </w:p>
    <w:p w14:paraId="302D97C7" w14:textId="602474EC" w:rsidR="00AE047C" w:rsidRDefault="00AE047C" w:rsidP="0001212A">
      <w:pPr>
        <w:rPr>
          <w:rStyle w:val="TOC9Char"/>
        </w:rPr>
      </w:pPr>
    </w:p>
    <w:p w14:paraId="71A67472" w14:textId="3D1CBF32" w:rsidR="00AC588C" w:rsidRDefault="00AC588C">
      <w:pPr>
        <w:rPr>
          <w:rStyle w:val="TOC9Char"/>
        </w:rPr>
      </w:pPr>
      <w:r>
        <w:rPr>
          <w:rStyle w:val="TOC9Char"/>
        </w:rPr>
        <w:br w:type="page"/>
      </w:r>
    </w:p>
    <w:p w14:paraId="7932AA6C" w14:textId="77777777" w:rsidR="008B1BB8" w:rsidRDefault="008B1BB8">
      <w:pPr>
        <w:rPr>
          <w:rStyle w:val="TOC9Char"/>
        </w:rPr>
      </w:pPr>
    </w:p>
    <w:p w14:paraId="51C45FFD" w14:textId="77777777" w:rsidR="008B1BB8" w:rsidRDefault="008B1BB8">
      <w:pPr>
        <w:rPr>
          <w:rStyle w:val="TOC9Char"/>
        </w:rPr>
        <w:sectPr w:rsidR="008B1BB8" w:rsidSect="008B1B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348" w:gutter="0"/>
          <w:pgNumType w:start="1"/>
          <w:cols w:space="720"/>
          <w:docGrid w:linePitch="360"/>
        </w:sectPr>
      </w:pPr>
    </w:p>
    <w:p w14:paraId="12DFBF5A" w14:textId="75A343E6" w:rsidR="00AC588C" w:rsidRDefault="00AC588C">
      <w:pPr>
        <w:rPr>
          <w:rStyle w:val="TOC9Char"/>
        </w:rPr>
      </w:pPr>
    </w:p>
    <w:p w14:paraId="5B411B51" w14:textId="77777777" w:rsidR="00AE047C" w:rsidRDefault="00AE047C" w:rsidP="0001212A">
      <w:pPr>
        <w:rPr>
          <w:rStyle w:val="TOC9Char"/>
        </w:rPr>
      </w:pPr>
    </w:p>
    <w:p w14:paraId="180C4E25" w14:textId="2B1EA088" w:rsidR="00AE047C" w:rsidRDefault="00AE047C" w:rsidP="0001212A">
      <w:pPr>
        <w:rPr>
          <w:rStyle w:val="TOC9Char"/>
        </w:rPr>
      </w:pPr>
    </w:p>
    <w:p w14:paraId="510158FF" w14:textId="3BC01570" w:rsidR="00AE047C" w:rsidRDefault="00AE047C" w:rsidP="0001212A">
      <w:pPr>
        <w:rPr>
          <w:rStyle w:val="TOC9Char"/>
        </w:rPr>
      </w:pPr>
    </w:p>
    <w:p w14:paraId="53034B9E" w14:textId="4078D5BF" w:rsidR="00AE047C" w:rsidRDefault="00AE047C" w:rsidP="0001212A">
      <w:pPr>
        <w:rPr>
          <w:rStyle w:val="TOC9Char"/>
        </w:rPr>
      </w:pPr>
    </w:p>
    <w:p w14:paraId="76ACE90F" w14:textId="6275DB22" w:rsidR="00AE047C" w:rsidRDefault="00AE047C" w:rsidP="0001212A">
      <w:pPr>
        <w:rPr>
          <w:rStyle w:val="TOC9Char"/>
        </w:rPr>
      </w:pPr>
    </w:p>
    <w:p w14:paraId="5E649CC3" w14:textId="54DED6E1" w:rsidR="00AE047C" w:rsidRDefault="00AE047C" w:rsidP="0001212A">
      <w:pPr>
        <w:rPr>
          <w:rStyle w:val="TOC9Char"/>
        </w:rPr>
      </w:pPr>
    </w:p>
    <w:p w14:paraId="03E6611D" w14:textId="3828542D" w:rsidR="00AE047C" w:rsidRDefault="00AE047C" w:rsidP="0001212A">
      <w:pPr>
        <w:rPr>
          <w:rStyle w:val="TOC9Char"/>
        </w:rPr>
      </w:pPr>
    </w:p>
    <w:p w14:paraId="7E32167D" w14:textId="6295B8F0" w:rsidR="00AE047C" w:rsidRDefault="00AE047C" w:rsidP="0001212A">
      <w:pPr>
        <w:rPr>
          <w:rStyle w:val="TOC9Char"/>
        </w:rPr>
      </w:pPr>
    </w:p>
    <w:p w14:paraId="24E4AF06" w14:textId="741B38DE" w:rsidR="00AE047C" w:rsidRDefault="00AE047C" w:rsidP="0001212A">
      <w:pPr>
        <w:rPr>
          <w:rStyle w:val="TOC9Char"/>
        </w:rPr>
      </w:pPr>
    </w:p>
    <w:p w14:paraId="6DE8967C" w14:textId="0EE21533" w:rsidR="00AE047C" w:rsidRDefault="00AE047C" w:rsidP="0001212A">
      <w:pPr>
        <w:rPr>
          <w:rStyle w:val="TOC9Char"/>
        </w:rPr>
      </w:pPr>
    </w:p>
    <w:p w14:paraId="234EA590" w14:textId="09FF9B2B" w:rsidR="00406350" w:rsidRDefault="00406350" w:rsidP="0001212A">
      <w:pPr>
        <w:rPr>
          <w:rStyle w:val="TOC9Char"/>
        </w:rPr>
      </w:pPr>
      <w:r w:rsidRPr="00EB1689">
        <w:rPr>
          <w:bCs/>
          <w:noProof/>
        </w:rPr>
        <mc:AlternateContent>
          <mc:Choice Requires="wpg">
            <w:drawing>
              <wp:anchor distT="0" distB="0" distL="114300" distR="114300" simplePos="0" relativeHeight="251668480" behindDoc="1" locked="0" layoutInCell="1" allowOverlap="1" wp14:anchorId="61D114B0" wp14:editId="5D6F751D">
                <wp:simplePos x="0" y="0"/>
                <wp:positionH relativeFrom="margin">
                  <wp:posOffset>-133350</wp:posOffset>
                </wp:positionH>
                <wp:positionV relativeFrom="margin">
                  <wp:posOffset>1905</wp:posOffset>
                </wp:positionV>
                <wp:extent cx="6334125" cy="8340725"/>
                <wp:effectExtent l="0" t="0" r="28575" b="2222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8340725"/>
                          <a:chOff x="1222" y="1408"/>
                          <a:chExt cx="9765" cy="13135"/>
                        </a:xfrm>
                      </wpg:grpSpPr>
                      <wpg:grpSp>
                        <wpg:cNvPr id="45" name="Group 3"/>
                        <wpg:cNvGrpSpPr>
                          <a:grpSpLocks/>
                        </wpg:cNvGrpSpPr>
                        <wpg:grpSpPr bwMode="auto">
                          <a:xfrm>
                            <a:off x="1222" y="14541"/>
                            <a:ext cx="9765" cy="2"/>
                            <a:chOff x="1222" y="14541"/>
                            <a:chExt cx="9765" cy="2"/>
                          </a:xfrm>
                        </wpg:grpSpPr>
                        <wps:wsp>
                          <wps:cNvPr id="46"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5"/>
                        <wpg:cNvGrpSpPr>
                          <a:grpSpLocks/>
                        </wpg:cNvGrpSpPr>
                        <wpg:grpSpPr bwMode="auto">
                          <a:xfrm>
                            <a:off x="1234" y="1420"/>
                            <a:ext cx="2" cy="13110"/>
                            <a:chOff x="1234" y="1420"/>
                            <a:chExt cx="2" cy="13110"/>
                          </a:xfrm>
                        </wpg:grpSpPr>
                        <wps:wsp>
                          <wps:cNvPr id="48"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
                        <wpg:cNvGrpSpPr>
                          <a:grpSpLocks/>
                        </wpg:cNvGrpSpPr>
                        <wpg:grpSpPr bwMode="auto">
                          <a:xfrm>
                            <a:off x="1222" y="1408"/>
                            <a:ext cx="9765" cy="2"/>
                            <a:chOff x="1222" y="1408"/>
                            <a:chExt cx="9765" cy="2"/>
                          </a:xfrm>
                        </wpg:grpSpPr>
                        <wps:wsp>
                          <wps:cNvPr id="50"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9"/>
                        <wpg:cNvGrpSpPr>
                          <a:grpSpLocks/>
                        </wpg:cNvGrpSpPr>
                        <wpg:grpSpPr bwMode="auto">
                          <a:xfrm>
                            <a:off x="10976" y="1419"/>
                            <a:ext cx="2" cy="13110"/>
                            <a:chOff x="10976" y="1419"/>
                            <a:chExt cx="2" cy="13110"/>
                          </a:xfrm>
                        </wpg:grpSpPr>
                        <wps:wsp>
                          <wps:cNvPr id="52"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1"/>
                        <wpg:cNvGrpSpPr>
                          <a:grpSpLocks/>
                        </wpg:cNvGrpSpPr>
                        <wpg:grpSpPr bwMode="auto">
                          <a:xfrm>
                            <a:off x="1267" y="14484"/>
                            <a:ext cx="9675" cy="2"/>
                            <a:chOff x="1267" y="14484"/>
                            <a:chExt cx="9675" cy="2"/>
                          </a:xfrm>
                        </wpg:grpSpPr>
                        <wps:wsp>
                          <wps:cNvPr id="54"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3"/>
                        <wpg:cNvGrpSpPr>
                          <a:grpSpLocks/>
                        </wpg:cNvGrpSpPr>
                        <wpg:grpSpPr bwMode="auto">
                          <a:xfrm>
                            <a:off x="1290" y="1486"/>
                            <a:ext cx="2" cy="12976"/>
                            <a:chOff x="1290" y="1486"/>
                            <a:chExt cx="2" cy="12976"/>
                          </a:xfrm>
                        </wpg:grpSpPr>
                        <wps:wsp>
                          <wps:cNvPr id="56"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5"/>
                        <wpg:cNvGrpSpPr>
                          <a:grpSpLocks/>
                        </wpg:cNvGrpSpPr>
                        <wpg:grpSpPr bwMode="auto">
                          <a:xfrm>
                            <a:off x="1267" y="1464"/>
                            <a:ext cx="9675" cy="2"/>
                            <a:chOff x="1267" y="1464"/>
                            <a:chExt cx="9675" cy="2"/>
                          </a:xfrm>
                        </wpg:grpSpPr>
                        <wps:wsp>
                          <wps:cNvPr id="58"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7"/>
                        <wpg:cNvGrpSpPr>
                          <a:grpSpLocks/>
                        </wpg:cNvGrpSpPr>
                        <wpg:grpSpPr bwMode="auto">
                          <a:xfrm>
                            <a:off x="10920" y="1487"/>
                            <a:ext cx="2" cy="12975"/>
                            <a:chOff x="10920" y="1487"/>
                            <a:chExt cx="2" cy="12975"/>
                          </a:xfrm>
                        </wpg:grpSpPr>
                        <wps:wsp>
                          <wps:cNvPr id="60"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1335" y="14428"/>
                            <a:ext cx="9540" cy="2"/>
                            <a:chOff x="1335" y="14428"/>
                            <a:chExt cx="9540" cy="2"/>
                          </a:xfrm>
                        </wpg:grpSpPr>
                        <wps:wsp>
                          <wps:cNvPr id="62"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1"/>
                        <wpg:cNvGrpSpPr>
                          <a:grpSpLocks/>
                        </wpg:cNvGrpSpPr>
                        <wpg:grpSpPr bwMode="auto">
                          <a:xfrm>
                            <a:off x="1346" y="1532"/>
                            <a:ext cx="2" cy="12884"/>
                            <a:chOff x="1346" y="1532"/>
                            <a:chExt cx="2" cy="12884"/>
                          </a:xfrm>
                        </wpg:grpSpPr>
                        <wps:wsp>
                          <wps:cNvPr id="64"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23"/>
                        <wpg:cNvGrpSpPr>
                          <a:grpSpLocks/>
                        </wpg:cNvGrpSpPr>
                        <wpg:grpSpPr bwMode="auto">
                          <a:xfrm>
                            <a:off x="1335" y="1521"/>
                            <a:ext cx="9540" cy="2"/>
                            <a:chOff x="1335" y="1521"/>
                            <a:chExt cx="9540" cy="2"/>
                          </a:xfrm>
                        </wpg:grpSpPr>
                        <wps:wsp>
                          <wps:cNvPr id="66"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1D9D3" id="Group 44" o:spid="_x0000_s1026" style="position:absolute;margin-left:-10.5pt;margin-top:.15pt;width:498.75pt;height:656.75pt;z-index:-251648000;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" path="m,l,12884e" filled="f" strokeweight="1.23pt">
                  <v:path arrowok="t" o:connecttype="custom" o:connectlocs="0,1532;0,14416" o:connectangles="0,0"/>
                </v:shape>
                <w10:wrap anchorx="margin" anchory="margin"/>
              </v:group>
            </w:pict>
          </mc:Fallback>
        </mc:AlternateContent>
      </w:r>
    </w:p>
    <w:p w14:paraId="70EA4CDA" w14:textId="67934D9D" w:rsidR="00406350" w:rsidRDefault="00406350" w:rsidP="0001212A">
      <w:pPr>
        <w:rPr>
          <w:rStyle w:val="TOC9Char"/>
        </w:rPr>
      </w:pPr>
    </w:p>
    <w:p w14:paraId="148AE462" w14:textId="3D399888" w:rsidR="00406350" w:rsidRDefault="00AC588C" w:rsidP="00AC588C">
      <w:pPr>
        <w:tabs>
          <w:tab w:val="left" w:pos="3654"/>
        </w:tabs>
        <w:rPr>
          <w:rStyle w:val="TOC9Char"/>
        </w:rPr>
      </w:pPr>
      <w:r>
        <w:rPr>
          <w:rStyle w:val="TOC9Char"/>
        </w:rPr>
        <w:tab/>
      </w:r>
    </w:p>
    <w:p w14:paraId="3ABC74CC" w14:textId="6AD9817D" w:rsidR="000F390C" w:rsidRDefault="000F390C" w:rsidP="0001212A">
      <w:pPr>
        <w:rPr>
          <w:rStyle w:val="TOC9Char"/>
        </w:rPr>
      </w:pPr>
    </w:p>
    <w:p w14:paraId="35497EEA" w14:textId="77777777" w:rsidR="000F390C" w:rsidRDefault="000F390C" w:rsidP="0001212A">
      <w:pPr>
        <w:rPr>
          <w:rStyle w:val="TOC9Char"/>
        </w:rPr>
      </w:pPr>
    </w:p>
    <w:p w14:paraId="2879A65B" w14:textId="77777777" w:rsidR="005808AF" w:rsidRPr="00CA21FA" w:rsidRDefault="00406350" w:rsidP="004601F0">
      <w:pPr>
        <w:pStyle w:val="Reportbody"/>
        <w:spacing w:line="240" w:lineRule="auto"/>
        <w:contextualSpacing/>
        <w:jc w:val="center"/>
        <w:outlineLvl w:val="0"/>
        <w:rPr>
          <w:rStyle w:val="ReportbodyChar"/>
          <w:smallCaps/>
          <w:sz w:val="52"/>
          <w:szCs w:val="52"/>
        </w:rPr>
      </w:pPr>
      <w:bookmarkStart w:id="19" w:name="_Toc197341488"/>
      <w:r w:rsidRPr="00CA21FA">
        <w:rPr>
          <w:rStyle w:val="ReportbodyChar"/>
          <w:smallCaps/>
          <w:sz w:val="52"/>
          <w:szCs w:val="52"/>
        </w:rPr>
        <w:t>Financial</w:t>
      </w:r>
      <w:r w:rsidR="00A01066" w:rsidRPr="00CA21FA">
        <w:rPr>
          <w:rStyle w:val="ReportbodyChar"/>
          <w:smallCaps/>
          <w:sz w:val="52"/>
          <w:szCs w:val="52"/>
        </w:rPr>
        <w:t xml:space="preserve"> </w:t>
      </w:r>
      <w:r w:rsidRPr="00CA21FA">
        <w:rPr>
          <w:rStyle w:val="ReportbodyChar"/>
          <w:smallCaps/>
          <w:sz w:val="52"/>
          <w:szCs w:val="52"/>
        </w:rPr>
        <w:t>Planning</w:t>
      </w:r>
      <w:bookmarkEnd w:id="19"/>
    </w:p>
    <w:p w14:paraId="4D18DBFE" w14:textId="58A76279" w:rsidR="00406350" w:rsidRPr="00CA21FA" w:rsidRDefault="00406350" w:rsidP="004D2135">
      <w:pPr>
        <w:pStyle w:val="Reportbody"/>
        <w:spacing w:line="240" w:lineRule="auto"/>
        <w:contextualSpacing/>
        <w:jc w:val="center"/>
        <w:rPr>
          <w:rStyle w:val="ReportbodyChar"/>
          <w:smallCaps/>
          <w:sz w:val="52"/>
          <w:szCs w:val="52"/>
        </w:rPr>
      </w:pPr>
      <w:r w:rsidRPr="00CA21FA">
        <w:rPr>
          <w:rStyle w:val="ReportbodyChar"/>
          <w:smallCaps/>
          <w:sz w:val="52"/>
          <w:szCs w:val="52"/>
        </w:rPr>
        <w:t>Policies</w:t>
      </w:r>
    </w:p>
    <w:p w14:paraId="5CE15668" w14:textId="4BBCB3D7" w:rsidR="00406350" w:rsidRDefault="00406350" w:rsidP="0001212A">
      <w:pPr>
        <w:rPr>
          <w:rStyle w:val="TOC9Char"/>
        </w:rPr>
      </w:pPr>
    </w:p>
    <w:p w14:paraId="214C13B4" w14:textId="7E9C96A3" w:rsidR="00406350" w:rsidRDefault="00406350" w:rsidP="0001212A">
      <w:pPr>
        <w:rPr>
          <w:rStyle w:val="TOC9Char"/>
        </w:rPr>
      </w:pPr>
    </w:p>
    <w:p w14:paraId="584BD889" w14:textId="70BEDA35" w:rsidR="00406350" w:rsidRDefault="00406350" w:rsidP="0001212A">
      <w:pPr>
        <w:rPr>
          <w:rStyle w:val="TOC9Char"/>
        </w:rPr>
      </w:pPr>
    </w:p>
    <w:p w14:paraId="64C6064F" w14:textId="1BECE3A3" w:rsidR="00406350" w:rsidRDefault="00406350" w:rsidP="0001212A">
      <w:pPr>
        <w:rPr>
          <w:rStyle w:val="TOC9Char"/>
        </w:rPr>
      </w:pPr>
    </w:p>
    <w:p w14:paraId="4CF9C9F4" w14:textId="77777777" w:rsidR="00406350" w:rsidRDefault="00406350" w:rsidP="0001212A">
      <w:pPr>
        <w:rPr>
          <w:rStyle w:val="TOC9Char"/>
        </w:rPr>
      </w:pPr>
    </w:p>
    <w:p w14:paraId="2429FE26" w14:textId="77777777" w:rsidR="00F51A35" w:rsidRPr="00F51A35" w:rsidRDefault="00F51A35" w:rsidP="00F51A35">
      <w:pPr>
        <w:rPr>
          <w:rFonts w:cs="Times New Roman"/>
          <w:sz w:val="22"/>
        </w:rPr>
      </w:pPr>
    </w:p>
    <w:p w14:paraId="1564E242" w14:textId="77777777" w:rsidR="00F51A35" w:rsidRPr="00F51A35" w:rsidRDefault="00F51A35" w:rsidP="00F51A35">
      <w:pPr>
        <w:rPr>
          <w:rFonts w:cs="Times New Roman"/>
          <w:sz w:val="22"/>
        </w:rPr>
      </w:pPr>
    </w:p>
    <w:p w14:paraId="351F5A88" w14:textId="77777777" w:rsidR="00F51A35" w:rsidRPr="00F51A35" w:rsidRDefault="00F51A35" w:rsidP="00F51A35">
      <w:pPr>
        <w:rPr>
          <w:rFonts w:cs="Times New Roman"/>
          <w:sz w:val="22"/>
        </w:rPr>
      </w:pPr>
    </w:p>
    <w:p w14:paraId="67140EE2" w14:textId="77777777" w:rsidR="00F51A35" w:rsidRPr="00F51A35" w:rsidRDefault="00F51A35" w:rsidP="00F51A35">
      <w:pPr>
        <w:rPr>
          <w:rFonts w:cs="Times New Roman"/>
          <w:sz w:val="22"/>
        </w:rPr>
      </w:pPr>
    </w:p>
    <w:p w14:paraId="1C0EC9B4" w14:textId="77777777" w:rsidR="00F51A35" w:rsidRPr="00F51A35" w:rsidRDefault="00F51A35" w:rsidP="00F51A35">
      <w:pPr>
        <w:rPr>
          <w:rFonts w:cs="Times New Roman"/>
          <w:sz w:val="22"/>
        </w:rPr>
      </w:pPr>
    </w:p>
    <w:p w14:paraId="48C97929" w14:textId="77777777" w:rsidR="00F51A35" w:rsidRPr="00F51A35" w:rsidRDefault="00F51A35" w:rsidP="00F51A35">
      <w:pPr>
        <w:rPr>
          <w:rFonts w:cs="Times New Roman"/>
          <w:sz w:val="22"/>
        </w:rPr>
      </w:pPr>
    </w:p>
    <w:p w14:paraId="6E1A4709" w14:textId="77777777" w:rsidR="00F51A35" w:rsidRPr="00F51A35" w:rsidRDefault="00F51A35" w:rsidP="00F51A35">
      <w:pPr>
        <w:rPr>
          <w:rFonts w:cs="Times New Roman"/>
          <w:sz w:val="22"/>
        </w:rPr>
      </w:pPr>
    </w:p>
    <w:p w14:paraId="60EE9AD8" w14:textId="77777777" w:rsidR="00F51A35" w:rsidRPr="00F51A35" w:rsidRDefault="00F51A35" w:rsidP="00F51A35">
      <w:pPr>
        <w:rPr>
          <w:rFonts w:cs="Times New Roman"/>
          <w:sz w:val="22"/>
        </w:rPr>
      </w:pPr>
    </w:p>
    <w:p w14:paraId="5A43914F" w14:textId="77777777" w:rsidR="00F51A35" w:rsidRPr="00F51A35" w:rsidRDefault="00F51A35" w:rsidP="00F51A35">
      <w:pPr>
        <w:rPr>
          <w:rFonts w:cs="Times New Roman"/>
          <w:sz w:val="22"/>
        </w:rPr>
      </w:pPr>
    </w:p>
    <w:p w14:paraId="0D700784" w14:textId="77777777" w:rsidR="00F51A35" w:rsidRPr="00F51A35" w:rsidRDefault="00F51A35" w:rsidP="00F51A35">
      <w:pPr>
        <w:rPr>
          <w:rFonts w:cs="Times New Roman"/>
          <w:sz w:val="22"/>
        </w:rPr>
      </w:pPr>
    </w:p>
    <w:p w14:paraId="42CE0153" w14:textId="77777777" w:rsidR="00F51A35" w:rsidRPr="00F51A35" w:rsidRDefault="00F51A35" w:rsidP="00F51A35">
      <w:pPr>
        <w:rPr>
          <w:rFonts w:cs="Times New Roman"/>
          <w:sz w:val="22"/>
        </w:rPr>
      </w:pPr>
    </w:p>
    <w:p w14:paraId="7C1082D3" w14:textId="77777777" w:rsidR="00F51A35" w:rsidRPr="00F51A35" w:rsidRDefault="00F51A35" w:rsidP="00F51A35">
      <w:pPr>
        <w:rPr>
          <w:rFonts w:cs="Times New Roman"/>
          <w:sz w:val="22"/>
        </w:rPr>
      </w:pPr>
    </w:p>
    <w:p w14:paraId="2EE43109" w14:textId="77777777" w:rsidR="00F51A35" w:rsidRPr="00F51A35" w:rsidRDefault="00F51A35" w:rsidP="00F51A35">
      <w:pPr>
        <w:rPr>
          <w:rFonts w:cs="Times New Roman"/>
          <w:sz w:val="22"/>
        </w:rPr>
      </w:pPr>
    </w:p>
    <w:p w14:paraId="5EA257B4" w14:textId="6BDCB459" w:rsidR="00696946" w:rsidRDefault="00696946">
      <w:pPr>
        <w:rPr>
          <w:rFonts w:cs="Times New Roman"/>
          <w:sz w:val="22"/>
        </w:rPr>
      </w:pPr>
      <w:r>
        <w:rPr>
          <w:rFonts w:cs="Times New Roman"/>
          <w:sz w:val="22"/>
        </w:rPr>
        <w:br w:type="page"/>
      </w:r>
    </w:p>
    <w:p w14:paraId="6C1E7A08" w14:textId="77777777" w:rsidR="00C976D0" w:rsidRPr="00496A0E" w:rsidRDefault="00C976D0" w:rsidP="00C976D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0" w:name="_Annual_Budget_Process"/>
      <w:bookmarkStart w:id="21" w:name="_Capital_Planning"/>
      <w:bookmarkStart w:id="22" w:name="_Toc136503554"/>
      <w:bookmarkStart w:id="23" w:name="_Toc51234374"/>
      <w:bookmarkStart w:id="24" w:name="_Toc133577522"/>
      <w:bookmarkStart w:id="25" w:name="_Toc490220557"/>
      <w:bookmarkStart w:id="26" w:name="_Toc517706262"/>
      <w:bookmarkStart w:id="27" w:name="_Toc518311501"/>
      <w:bookmarkStart w:id="28" w:name="_Toc43217605"/>
      <w:bookmarkStart w:id="29" w:name="_Toc197341489"/>
      <w:bookmarkEnd w:id="1"/>
      <w:bookmarkEnd w:id="2"/>
      <w:bookmarkEnd w:id="3"/>
      <w:bookmarkEnd w:id="20"/>
      <w:bookmarkEnd w:id="21"/>
      <w:r w:rsidRPr="00573786">
        <w:rPr>
          <w:rFonts w:ascii="Times New Roman" w:hAnsi="Times New Roman" w:cs="Times New Roman"/>
          <w:b/>
          <w:smallCaps/>
          <w:color w:val="auto"/>
          <w:kern w:val="32"/>
        </w:rPr>
        <w:lastRenderedPageBreak/>
        <w:t>Annual Budget Process</w:t>
      </w:r>
      <w:bookmarkEnd w:id="22"/>
      <w:bookmarkEnd w:id="29"/>
    </w:p>
    <w:tbl>
      <w:tblPr>
        <w:tblStyle w:val="TableGrid"/>
        <w:tblW w:w="9540" w:type="dxa"/>
        <w:tblInd w:w="-95" w:type="dxa"/>
        <w:tblLook w:val="04A0" w:firstRow="1" w:lastRow="0" w:firstColumn="1" w:lastColumn="0" w:noHBand="0" w:noVBand="1"/>
      </w:tblPr>
      <w:tblGrid>
        <w:gridCol w:w="1432"/>
        <w:gridCol w:w="8108"/>
      </w:tblGrid>
      <w:tr w:rsidR="00C976D0" w:rsidRPr="00496A0E" w14:paraId="7CFEBBDA" w14:textId="77777777" w:rsidTr="00743CB4">
        <w:trPr>
          <w:trHeight w:val="1412"/>
        </w:trPr>
        <w:tc>
          <w:tcPr>
            <w:tcW w:w="1432" w:type="dxa"/>
          </w:tcPr>
          <w:p w14:paraId="683C67E0"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Applies to:</w:t>
            </w:r>
          </w:p>
        </w:tc>
        <w:tc>
          <w:tcPr>
            <w:tcW w:w="8108" w:type="dxa"/>
          </w:tcPr>
          <w:p w14:paraId="7069EB57" w14:textId="77777777" w:rsidR="00C976D0" w:rsidRPr="009070A8" w:rsidRDefault="00C976D0" w:rsidP="00743CB4">
            <w:pPr>
              <w:pStyle w:val="ListParagraph"/>
              <w:numPr>
                <w:ilvl w:val="0"/>
                <w:numId w:val="5"/>
              </w:numPr>
              <w:autoSpaceDE w:val="0"/>
              <w:autoSpaceDN w:val="0"/>
              <w:adjustRightInd w:val="0"/>
              <w:spacing w:after="0"/>
              <w:jc w:val="both"/>
              <w:rPr>
                <w:rFonts w:cstheme="minorHAnsi"/>
                <w:sz w:val="22"/>
              </w:rPr>
            </w:pPr>
            <w:r w:rsidRPr="008C098B">
              <w:rPr>
                <w:rFonts w:cstheme="minorHAnsi"/>
                <w:sz w:val="22"/>
                <w:shd w:val="clear" w:color="auto" w:fill="B4C6E7" w:themeFill="accent1" w:themeFillTint="66"/>
              </w:rPr>
              <w:t>[</w:t>
            </w:r>
            <w:r>
              <w:rPr>
                <w:rFonts w:cstheme="minorHAnsi"/>
                <w:sz w:val="22"/>
                <w:shd w:val="clear" w:color="auto" w:fill="B4C6E7" w:themeFill="accent1" w:themeFillTint="66"/>
              </w:rPr>
              <w:t>CAO</w:t>
            </w:r>
            <w:r w:rsidRPr="008C098B">
              <w:rPr>
                <w:rFonts w:cstheme="minorHAnsi"/>
                <w:sz w:val="22"/>
                <w:shd w:val="clear" w:color="auto" w:fill="B4C6E7" w:themeFill="accent1" w:themeFillTint="66"/>
              </w:rPr>
              <w:t>]</w:t>
            </w:r>
            <w:r w:rsidRPr="00496A0E">
              <w:rPr>
                <w:rFonts w:cstheme="minorHAnsi"/>
                <w:sz w:val="22"/>
              </w:rPr>
              <w:t xml:space="preserve">, Select Board, </w:t>
            </w:r>
            <w:r w:rsidRPr="00464BBA">
              <w:rPr>
                <w:rFonts w:cstheme="minorHAnsi"/>
                <w:sz w:val="22"/>
                <w:shd w:val="clear" w:color="auto" w:fill="B4C6E7" w:themeFill="accent1" w:themeFillTint="66"/>
              </w:rPr>
              <w:t>[Finance Committee]</w:t>
            </w:r>
            <w:r w:rsidRPr="0016780F">
              <w:rPr>
                <w:rFonts w:cstheme="minorHAnsi"/>
                <w:sz w:val="22"/>
              </w:rPr>
              <w:t>,</w:t>
            </w:r>
            <w:r>
              <w:rPr>
                <w:rFonts w:cstheme="minorHAnsi"/>
                <w:sz w:val="22"/>
              </w:rPr>
              <w:t xml:space="preserve"> </w:t>
            </w:r>
            <w:r w:rsidRPr="00464BBA">
              <w:rPr>
                <w:rFonts w:cstheme="minorHAnsi"/>
                <w:sz w:val="22"/>
                <w:shd w:val="clear" w:color="auto" w:fill="B4C6E7" w:themeFill="accent1" w:themeFillTint="66"/>
              </w:rPr>
              <w:t>[</w:t>
            </w:r>
            <w:r>
              <w:rPr>
                <w:rFonts w:cstheme="minorHAnsi"/>
                <w:sz w:val="22"/>
                <w:shd w:val="clear" w:color="auto" w:fill="B4C6E7" w:themeFill="accent1" w:themeFillTint="66"/>
              </w:rPr>
              <w:t xml:space="preserve">Town </w:t>
            </w:r>
            <w:r w:rsidRPr="00464BBA">
              <w:rPr>
                <w:rFonts w:cstheme="minorHAnsi"/>
                <w:sz w:val="22"/>
                <w:shd w:val="clear" w:color="auto" w:fill="B4C6E7" w:themeFill="accent1" w:themeFillTint="66"/>
              </w:rPr>
              <w:t>School Committee]</w:t>
            </w:r>
            <w:r w:rsidRPr="009070A8">
              <w:rPr>
                <w:rFonts w:cstheme="minorHAnsi"/>
                <w:sz w:val="22"/>
              </w:rPr>
              <w:t xml:space="preserve"> budget decision-making roles </w:t>
            </w:r>
          </w:p>
          <w:p w14:paraId="2A76692F" w14:textId="77777777" w:rsidR="00C976D0" w:rsidRPr="00496A0E" w:rsidRDefault="00C976D0" w:rsidP="00743CB4">
            <w:pPr>
              <w:pStyle w:val="ListParagraph"/>
              <w:numPr>
                <w:ilvl w:val="0"/>
                <w:numId w:val="5"/>
              </w:numPr>
              <w:autoSpaceDE w:val="0"/>
              <w:autoSpaceDN w:val="0"/>
              <w:adjustRightInd w:val="0"/>
              <w:spacing w:after="0"/>
              <w:jc w:val="both"/>
              <w:rPr>
                <w:rFonts w:cstheme="minorHAnsi"/>
                <w:sz w:val="22"/>
              </w:rPr>
            </w:pPr>
            <w:r w:rsidRPr="00464BBA">
              <w:rPr>
                <w:rFonts w:cstheme="minorHAnsi"/>
                <w:sz w:val="23"/>
                <w:szCs w:val="23"/>
                <w:shd w:val="clear" w:color="auto" w:fill="F1D3FD"/>
              </w:rPr>
              <w:t xml:space="preserve">Finance </w:t>
            </w:r>
            <w:r w:rsidRPr="00726470">
              <w:rPr>
                <w:rFonts w:cstheme="minorHAnsi"/>
                <w:sz w:val="23"/>
                <w:szCs w:val="23"/>
                <w:shd w:val="clear" w:color="auto" w:fill="F1D3FD"/>
              </w:rPr>
              <w:t>Director</w:t>
            </w:r>
            <w:r w:rsidRPr="00726470">
              <w:rPr>
                <w:rFonts w:cstheme="minorHAnsi"/>
                <w:sz w:val="22"/>
                <w:shd w:val="clear" w:color="auto" w:fill="F1D3FD"/>
              </w:rPr>
              <w:t xml:space="preserve"> an</w:t>
            </w:r>
            <w:r>
              <w:rPr>
                <w:rFonts w:cstheme="minorHAnsi"/>
                <w:sz w:val="22"/>
                <w:shd w:val="clear" w:color="auto" w:fill="F1D3FD"/>
              </w:rPr>
              <w:t xml:space="preserve">d </w:t>
            </w:r>
            <w:r w:rsidRPr="00496A0E">
              <w:rPr>
                <w:rFonts w:cstheme="minorHAnsi"/>
                <w:sz w:val="22"/>
              </w:rPr>
              <w:t>Board of Assessors job duties</w:t>
            </w:r>
          </w:p>
          <w:p w14:paraId="1BADFE3A" w14:textId="77777777" w:rsidR="00C976D0" w:rsidRPr="00496A0E" w:rsidRDefault="00C976D0" w:rsidP="00743CB4">
            <w:pPr>
              <w:pStyle w:val="ListParagraph"/>
              <w:numPr>
                <w:ilvl w:val="0"/>
                <w:numId w:val="5"/>
              </w:numPr>
              <w:autoSpaceDE w:val="0"/>
              <w:autoSpaceDN w:val="0"/>
              <w:adjustRightInd w:val="0"/>
              <w:spacing w:after="0"/>
              <w:jc w:val="both"/>
              <w:rPr>
                <w:rFonts w:cstheme="minorHAnsi"/>
                <w:sz w:val="22"/>
              </w:rPr>
            </w:pPr>
            <w:r>
              <w:rPr>
                <w:rFonts w:cstheme="minorHAnsi"/>
                <w:sz w:val="22"/>
              </w:rPr>
              <w:t xml:space="preserve">All </w:t>
            </w:r>
            <w:r w:rsidRPr="00496A0E">
              <w:rPr>
                <w:rFonts w:cstheme="minorHAnsi"/>
                <w:sz w:val="22"/>
              </w:rPr>
              <w:t xml:space="preserve">department </w:t>
            </w:r>
            <w:r>
              <w:rPr>
                <w:rFonts w:cstheme="minorHAnsi"/>
                <w:sz w:val="22"/>
              </w:rPr>
              <w:t xml:space="preserve">heads, </w:t>
            </w:r>
            <w:r w:rsidRPr="00496A0E">
              <w:rPr>
                <w:rFonts w:cstheme="minorHAnsi"/>
                <w:sz w:val="22"/>
              </w:rPr>
              <w:t>boards</w:t>
            </w:r>
            <w:r>
              <w:rPr>
                <w:rFonts w:cstheme="minorHAnsi"/>
                <w:sz w:val="22"/>
              </w:rPr>
              <w:t>,</w:t>
            </w:r>
            <w:r w:rsidRPr="00496A0E">
              <w:rPr>
                <w:rFonts w:cstheme="minorHAnsi"/>
                <w:sz w:val="22"/>
              </w:rPr>
              <w:t xml:space="preserve"> and committees that have spending authority </w:t>
            </w:r>
            <w:r>
              <w:rPr>
                <w:rFonts w:cstheme="minorHAnsi"/>
                <w:sz w:val="22"/>
              </w:rPr>
              <w:t xml:space="preserve">and </w:t>
            </w:r>
            <w:r w:rsidRPr="00496A0E">
              <w:rPr>
                <w:rFonts w:cstheme="minorHAnsi"/>
                <w:sz w:val="22"/>
              </w:rPr>
              <w:t xml:space="preserve">budget planning duties </w:t>
            </w:r>
          </w:p>
        </w:tc>
      </w:tr>
      <w:tr w:rsidR="00C976D0" w:rsidRPr="00496A0E" w14:paraId="57A72F0B" w14:textId="77777777" w:rsidTr="00743CB4">
        <w:trPr>
          <w:trHeight w:val="341"/>
        </w:trPr>
        <w:tc>
          <w:tcPr>
            <w:tcW w:w="1432" w:type="dxa"/>
          </w:tcPr>
          <w:p w14:paraId="537990A8"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Scope:</w:t>
            </w:r>
          </w:p>
        </w:tc>
        <w:tc>
          <w:tcPr>
            <w:tcW w:w="8108" w:type="dxa"/>
          </w:tcPr>
          <w:p w14:paraId="79AF5D9C" w14:textId="77777777" w:rsidR="00C976D0" w:rsidRPr="007D1977" w:rsidRDefault="00C976D0" w:rsidP="00743CB4">
            <w:pPr>
              <w:autoSpaceDE w:val="0"/>
              <w:autoSpaceDN w:val="0"/>
              <w:adjustRightInd w:val="0"/>
              <w:spacing w:after="0"/>
              <w:ind w:left="0" w:firstLine="0"/>
              <w:jc w:val="both"/>
              <w:rPr>
                <w:rFonts w:cstheme="minorHAnsi"/>
                <w:color w:val="000000"/>
                <w:sz w:val="22"/>
              </w:rPr>
            </w:pPr>
            <w:r w:rsidRPr="007D1977">
              <w:rPr>
                <w:rFonts w:cs="Calibri"/>
                <w:sz w:val="22"/>
              </w:rPr>
              <w:t>Coordination, development, and adoption processes for the annual omnibus budget, encompassing the operating, enterprise fund, and capital budgets</w:t>
            </w:r>
          </w:p>
        </w:tc>
      </w:tr>
      <w:tr w:rsidR="00C976D0" w:rsidRPr="00496A0E" w14:paraId="0C59AAF8" w14:textId="77777777" w:rsidTr="00A30372">
        <w:trPr>
          <w:trHeight w:val="242"/>
        </w:trPr>
        <w:tc>
          <w:tcPr>
            <w:tcW w:w="1432" w:type="dxa"/>
          </w:tcPr>
          <w:p w14:paraId="43C49F20" w14:textId="77777777" w:rsidR="00C976D0" w:rsidRPr="00496A0E" w:rsidRDefault="00C976D0" w:rsidP="00743CB4">
            <w:pPr>
              <w:spacing w:after="0"/>
              <w:jc w:val="both"/>
              <w:rPr>
                <w:rFonts w:cstheme="minorHAnsi"/>
                <w:color w:val="000000"/>
                <w:sz w:val="22"/>
              </w:rPr>
            </w:pPr>
            <w:r>
              <w:rPr>
                <w:rFonts w:cstheme="minorHAnsi"/>
                <w:b/>
                <w:bCs/>
                <w:color w:val="000000"/>
                <w:sz w:val="22"/>
              </w:rPr>
              <w:t>Effective:</w:t>
            </w:r>
          </w:p>
        </w:tc>
        <w:tc>
          <w:tcPr>
            <w:tcW w:w="8108" w:type="dxa"/>
          </w:tcPr>
          <w:p w14:paraId="69195834" w14:textId="77777777" w:rsidR="00C976D0" w:rsidRPr="007D1977" w:rsidRDefault="00C976D0" w:rsidP="00743CB4">
            <w:pPr>
              <w:autoSpaceDE w:val="0"/>
              <w:autoSpaceDN w:val="0"/>
              <w:adjustRightInd w:val="0"/>
              <w:spacing w:after="0"/>
              <w:ind w:left="0" w:firstLine="0"/>
              <w:jc w:val="both"/>
              <w:rPr>
                <w:rFonts w:cstheme="minorHAnsi"/>
                <w:sz w:val="22"/>
              </w:rPr>
            </w:pPr>
            <w:r w:rsidRPr="007D1977">
              <w:rPr>
                <w:rFonts w:cstheme="minorHAnsi"/>
                <w:sz w:val="22"/>
              </w:rPr>
              <w:t xml:space="preserve">Adopted by the Select Board </w:t>
            </w:r>
            <w:r w:rsidRPr="00DE6815">
              <w:rPr>
                <w:rFonts w:cstheme="minorHAnsi"/>
                <w:sz w:val="22"/>
              </w:rPr>
              <w:t>on [Date]</w:t>
            </w:r>
          </w:p>
        </w:tc>
      </w:tr>
    </w:tbl>
    <w:p w14:paraId="6700AB08" w14:textId="77777777" w:rsidR="00C976D0" w:rsidRPr="00262DF3" w:rsidRDefault="00C976D0" w:rsidP="00C976D0">
      <w:pPr>
        <w:autoSpaceDE w:val="0"/>
        <w:autoSpaceDN w:val="0"/>
        <w:adjustRightInd w:val="0"/>
        <w:spacing w:after="0" w:line="240" w:lineRule="auto"/>
        <w:rPr>
          <w:rFonts w:cstheme="minorHAnsi"/>
          <w:b/>
          <w:bCs/>
          <w:sz w:val="23"/>
          <w:szCs w:val="23"/>
        </w:rPr>
      </w:pPr>
    </w:p>
    <w:p w14:paraId="1FAE41ED" w14:textId="77777777" w:rsidR="00C976D0" w:rsidRPr="007D5C7E" w:rsidRDefault="00C976D0" w:rsidP="00C976D0">
      <w:pPr>
        <w:pBdr>
          <w:bottom w:val="single" w:sz="4" w:space="1" w:color="auto"/>
        </w:pBdr>
        <w:spacing w:after="0" w:line="240" w:lineRule="auto"/>
        <w:rPr>
          <w:rFonts w:cstheme="minorHAnsi"/>
          <w:b/>
          <w:sz w:val="23"/>
          <w:szCs w:val="23"/>
        </w:rPr>
      </w:pPr>
      <w:r w:rsidRPr="007D5C7E">
        <w:rPr>
          <w:rFonts w:cstheme="minorHAnsi"/>
          <w:b/>
          <w:sz w:val="23"/>
          <w:szCs w:val="23"/>
        </w:rPr>
        <w:t>PURPOSE</w:t>
      </w:r>
    </w:p>
    <w:p w14:paraId="7B23E9C6" w14:textId="77777777" w:rsidR="00C976D0"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To promote transparency, procedural consistency, and fiscal sustainability, this policy establishes guidelines for developing, documenting, adopting, monitoring, and reporting the Town’s annual budget. As the Town’s central policy document, the budget prioritizes annual and longer-range objectives and is the means for turning strategic plans into fiscal reality. It constitutes a contract between the Town and its residents, explaining how funds are to be raised and allocated for the delivery of services. </w:t>
      </w:r>
    </w:p>
    <w:p w14:paraId="2BCC587A" w14:textId="77777777" w:rsidR="00C976D0" w:rsidRDefault="00C976D0" w:rsidP="00C976D0">
      <w:pPr>
        <w:autoSpaceDE w:val="0"/>
        <w:autoSpaceDN w:val="0"/>
        <w:adjustRightInd w:val="0"/>
        <w:spacing w:after="0" w:line="240" w:lineRule="auto"/>
        <w:jc w:val="both"/>
        <w:rPr>
          <w:rFonts w:cstheme="minorHAnsi"/>
          <w:sz w:val="23"/>
          <w:szCs w:val="23"/>
        </w:rPr>
      </w:pPr>
      <w:r>
        <w:rPr>
          <w:rFonts w:cstheme="minorHAnsi"/>
          <w:sz w:val="23"/>
          <w:szCs w:val="23"/>
        </w:rPr>
        <w:t>Interrelated</w:t>
      </w:r>
    </w:p>
    <w:p w14:paraId="596B0A6C"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7A7BC3B9" w14:textId="77777777" w:rsidR="00C976D0" w:rsidRPr="007D5C7E" w:rsidRDefault="00C976D0" w:rsidP="00C976D0">
      <w:pPr>
        <w:autoSpaceDE w:val="0"/>
        <w:autoSpaceDN w:val="0"/>
        <w:adjustRightInd w:val="0"/>
        <w:spacing w:after="0" w:line="240" w:lineRule="auto"/>
        <w:jc w:val="both"/>
        <w:rPr>
          <w:rFonts w:cstheme="minorHAnsi"/>
          <w:b/>
          <w:bCs/>
          <w:sz w:val="23"/>
          <w:szCs w:val="23"/>
        </w:rPr>
      </w:pPr>
    </w:p>
    <w:p w14:paraId="79107F06" w14:textId="77777777" w:rsidR="00C976D0" w:rsidRPr="007D5C7E" w:rsidRDefault="00C976D0" w:rsidP="00C976D0">
      <w:pPr>
        <w:pBdr>
          <w:bottom w:val="single" w:sz="4" w:space="1" w:color="auto"/>
        </w:pBdr>
        <w:spacing w:after="0" w:line="240" w:lineRule="auto"/>
        <w:jc w:val="both"/>
        <w:rPr>
          <w:rFonts w:cstheme="minorHAnsi"/>
          <w:b/>
          <w:sz w:val="23"/>
          <w:szCs w:val="23"/>
        </w:rPr>
      </w:pPr>
      <w:r w:rsidRPr="007D5C7E">
        <w:rPr>
          <w:rFonts w:cstheme="minorHAnsi"/>
          <w:b/>
          <w:sz w:val="23"/>
          <w:szCs w:val="23"/>
        </w:rPr>
        <w:t>POLICY</w:t>
      </w:r>
    </w:p>
    <w:p w14:paraId="08E5FBE6"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Town officials will work together to prepare a balanced budget for the approval of voters at annual town meeting. The creation of the budget will be guided by and reflect all the other financial planning policies adopted by the Town and contained in its policy manual. Town meeting has the sole authority to appropriate funds for the budget, except for specific instances where appropriation is not required by statute (such as grants and gifts). Further, only a subsequent annual or special town meeting vote can amend any previously approved appropriation.</w:t>
      </w:r>
    </w:p>
    <w:p w14:paraId="79FD5DA0"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07FDB060" w14:textId="554F748B"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cstheme="minorHAnsi"/>
          <w:sz w:val="23"/>
          <w:szCs w:val="23"/>
        </w:rPr>
        <w:t xml:space="preserve">The </w:t>
      </w:r>
      <w:r w:rsidRPr="008C098B">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8C098B">
        <w:rPr>
          <w:rFonts w:cstheme="minorHAnsi"/>
          <w:sz w:val="23"/>
          <w:szCs w:val="23"/>
          <w:shd w:val="clear" w:color="auto" w:fill="B4C6E7" w:themeFill="accent1" w:themeFillTint="66"/>
        </w:rPr>
        <w:t>]</w:t>
      </w:r>
      <w:r w:rsidRPr="001E4028">
        <w:rPr>
          <w:rFonts w:cstheme="minorHAnsi"/>
          <w:sz w:val="23"/>
          <w:szCs w:val="23"/>
          <w:shd w:val="clear" w:color="auto" w:fill="F1D3FD"/>
        </w:rPr>
        <w:t>, with assistance from th</w:t>
      </w:r>
      <w:r>
        <w:rPr>
          <w:rFonts w:cstheme="minorHAnsi"/>
          <w:sz w:val="23"/>
          <w:szCs w:val="23"/>
          <w:shd w:val="clear" w:color="auto" w:fill="F1D3FD"/>
        </w:rPr>
        <w:t>e F</w:t>
      </w:r>
      <w:r w:rsidRPr="00464BBA">
        <w:rPr>
          <w:rFonts w:cstheme="minorHAnsi"/>
          <w:sz w:val="23"/>
          <w:szCs w:val="23"/>
          <w:shd w:val="clear" w:color="auto" w:fill="F1D3FD"/>
        </w:rPr>
        <w:t>inance Director</w:t>
      </w:r>
      <w:r w:rsidRPr="001E4028">
        <w:rPr>
          <w:rFonts w:cstheme="minorHAnsi"/>
          <w:sz w:val="23"/>
          <w:szCs w:val="23"/>
          <w:shd w:val="clear" w:color="auto" w:fill="F1D3FD"/>
        </w:rPr>
        <w:t>,</w:t>
      </w:r>
      <w:r w:rsidRPr="007D5C7E">
        <w:rPr>
          <w:rFonts w:cstheme="minorHAnsi"/>
          <w:sz w:val="23"/>
          <w:szCs w:val="23"/>
        </w:rPr>
        <w:t xml:space="preserve"> </w:t>
      </w:r>
      <w:r w:rsidRPr="007D5C7E">
        <w:rPr>
          <w:rFonts w:eastAsia="Times New Roman" w:cstheme="minorHAnsi"/>
          <w:sz w:val="23"/>
          <w:szCs w:val="23"/>
        </w:rPr>
        <w:t xml:space="preserve">is responsible for developing the annual budget and will do so according to the vision, goals, priorities, and strategic plans laid out by the Select Board. The </w:t>
      </w:r>
      <w:r w:rsidRPr="008C098B">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8C098B">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will cultivate a strong, communicative relationship with the </w:t>
      </w:r>
      <w:r w:rsidRPr="00464BBA">
        <w:rPr>
          <w:rFonts w:eastAsia="Times New Roman" w:cstheme="minorHAnsi"/>
          <w:bCs/>
          <w:sz w:val="23"/>
          <w:szCs w:val="23"/>
          <w:shd w:val="clear" w:color="auto" w:fill="B4C6E7" w:themeFill="accent1" w:themeFillTint="66"/>
        </w:rPr>
        <w:t>[Town or Regional</w:t>
      </w:r>
      <w:r w:rsidRPr="00464BBA">
        <w:rPr>
          <w:rFonts w:eastAsia="Times New Roman" w:cstheme="minorHAnsi"/>
          <w:sz w:val="23"/>
          <w:szCs w:val="23"/>
          <w:shd w:val="clear" w:color="auto" w:fill="B4C6E7" w:themeFill="accent1" w:themeFillTint="66"/>
        </w:rPr>
        <w:t>]</w:t>
      </w:r>
      <w:r w:rsidRPr="00464BBA">
        <w:rPr>
          <w:rFonts w:eastAsia="Times New Roman" w:cstheme="minorHAnsi"/>
          <w:sz w:val="23"/>
          <w:szCs w:val="23"/>
        </w:rPr>
        <w:t xml:space="preserve"> </w:t>
      </w:r>
      <w:r w:rsidRPr="007D5C7E">
        <w:rPr>
          <w:rFonts w:eastAsia="Times New Roman" w:cstheme="minorHAnsi"/>
          <w:sz w:val="23"/>
          <w:szCs w:val="23"/>
        </w:rPr>
        <w:t>School Committee</w:t>
      </w:r>
      <w:r>
        <w:rPr>
          <w:rFonts w:eastAsia="Times New Roman" w:cstheme="minorHAnsi"/>
          <w:sz w:val="23"/>
          <w:szCs w:val="23"/>
        </w:rPr>
        <w:t xml:space="preserve"> and </w:t>
      </w:r>
      <w:r w:rsidRPr="00030EAA">
        <w:rPr>
          <w:rFonts w:eastAsia="Times New Roman" w:cstheme="minorHAnsi"/>
          <w:sz w:val="23"/>
          <w:szCs w:val="23"/>
        </w:rPr>
        <w:t>Superintendent</w:t>
      </w:r>
      <w:r w:rsidRPr="007D5C7E">
        <w:rPr>
          <w:rFonts w:eastAsia="Times New Roman" w:cstheme="minorHAnsi"/>
          <w:sz w:val="23"/>
          <w:szCs w:val="23"/>
        </w:rPr>
        <w:t xml:space="preserve"> to ensure early knowledge of its expenditure projections and smoothly integrate its budget. To create the omnibus annual budget also requires the </w:t>
      </w:r>
      <w:r w:rsidRPr="008C098B">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8C098B">
        <w:rPr>
          <w:rFonts w:eastAsia="Times New Roman" w:cstheme="minorHAnsi"/>
          <w:sz w:val="23"/>
          <w:szCs w:val="23"/>
          <w:shd w:val="clear" w:color="auto" w:fill="B4C6E7" w:themeFill="accent1" w:themeFillTint="66"/>
        </w:rPr>
        <w:t>]</w:t>
      </w:r>
      <w:r w:rsidRPr="00081C82">
        <w:rPr>
          <w:rFonts w:eastAsia="Times New Roman" w:cstheme="minorHAnsi"/>
          <w:sz w:val="23"/>
          <w:szCs w:val="23"/>
        </w:rPr>
        <w:t xml:space="preserve"> </w:t>
      </w:r>
      <w:r w:rsidRPr="007D5C7E">
        <w:rPr>
          <w:rFonts w:eastAsia="Times New Roman" w:cstheme="minorHAnsi"/>
          <w:sz w:val="23"/>
          <w:szCs w:val="23"/>
        </w:rPr>
        <w:t xml:space="preserve">to </w:t>
      </w:r>
      <w:r>
        <w:rPr>
          <w:rFonts w:eastAsia="Times New Roman" w:cstheme="minorHAnsi"/>
          <w:sz w:val="23"/>
          <w:szCs w:val="23"/>
        </w:rPr>
        <w:t>[include/</w:t>
      </w:r>
      <w:r w:rsidRPr="005E77B8">
        <w:rPr>
          <w:rFonts w:eastAsia="Times New Roman" w:cstheme="minorHAnsi"/>
          <w:sz w:val="23"/>
          <w:szCs w:val="23"/>
        </w:rPr>
        <w:t>prepare</w:t>
      </w:r>
      <w:r>
        <w:rPr>
          <w:rFonts w:eastAsia="Times New Roman" w:cstheme="minorHAnsi"/>
          <w:sz w:val="23"/>
          <w:szCs w:val="23"/>
        </w:rPr>
        <w:t>]</w:t>
      </w:r>
      <w:r w:rsidRPr="005E77B8">
        <w:rPr>
          <w:rFonts w:eastAsia="Times New Roman" w:cstheme="minorHAnsi"/>
          <w:sz w:val="23"/>
          <w:szCs w:val="23"/>
        </w:rPr>
        <w:t xml:space="preserve"> the annual capital requests based on the </w:t>
      </w:r>
      <w:r w:rsidRPr="00A11053">
        <w:rPr>
          <w:rFonts w:eastAsia="Times New Roman" w:cstheme="minorHAnsi"/>
          <w:sz w:val="23"/>
          <w:szCs w:val="23"/>
          <w:shd w:val="clear" w:color="auto" w:fill="B4C6E7" w:themeFill="accent1" w:themeFillTint="66"/>
        </w:rPr>
        <w:t>[Capital Improvement Plan]</w:t>
      </w:r>
      <w:r>
        <w:rPr>
          <w:rFonts w:eastAsia="Times New Roman" w:cstheme="minorHAnsi"/>
          <w:sz w:val="23"/>
          <w:szCs w:val="23"/>
        </w:rPr>
        <w:t xml:space="preserve"> </w:t>
      </w:r>
      <w:r w:rsidRPr="007D5C7E">
        <w:rPr>
          <w:rFonts w:eastAsia="Times New Roman" w:cstheme="minorHAnsi"/>
          <w:sz w:val="23"/>
          <w:szCs w:val="23"/>
        </w:rPr>
        <w:t xml:space="preserve">according to provisions set out in the </w:t>
      </w:r>
      <w:r w:rsidRPr="00A11053">
        <w:rPr>
          <w:rFonts w:eastAsia="Times New Roman" w:cstheme="minorHAnsi"/>
          <w:sz w:val="23"/>
          <w:szCs w:val="23"/>
        </w:rPr>
        <w:t>Capital Planning</w:t>
      </w:r>
      <w:r w:rsidRPr="007D5C7E">
        <w:rPr>
          <w:rFonts w:eastAsia="Times New Roman" w:cstheme="minorHAnsi"/>
          <w:sz w:val="23"/>
          <w:szCs w:val="23"/>
        </w:rPr>
        <w:t xml:space="preserve"> policy. As the advisor for the interests of town meeting voters, the </w:t>
      </w:r>
      <w:r w:rsidRPr="003D4326">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Finance Committee</w:t>
      </w:r>
      <w:r w:rsidRPr="003D4326">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will make recommendations on all articles to be included in the annual town meeting warrant. It is the goal of all these parties to work in a cooperative manner </w:t>
      </w:r>
      <w:r>
        <w:rPr>
          <w:rFonts w:eastAsia="Times New Roman" w:cstheme="minorHAnsi"/>
          <w:sz w:val="23"/>
          <w:szCs w:val="23"/>
        </w:rPr>
        <w:t xml:space="preserve">beginning </w:t>
      </w:r>
      <w:r w:rsidRPr="005E77B8">
        <w:rPr>
          <w:rFonts w:eastAsia="Times New Roman" w:cstheme="minorHAnsi"/>
          <w:sz w:val="23"/>
          <w:szCs w:val="23"/>
        </w:rPr>
        <w:t xml:space="preserve">with </w:t>
      </w:r>
      <w:r w:rsidRPr="005E77B8">
        <w:rPr>
          <w:rFonts w:cstheme="minorHAnsi"/>
          <w:sz w:val="23"/>
          <w:szCs w:val="23"/>
        </w:rPr>
        <w:t xml:space="preserve">a </w:t>
      </w:r>
      <w:r w:rsidRPr="005E77B8">
        <w:rPr>
          <w:rFonts w:eastAsia="Times New Roman" w:cstheme="minorHAnsi"/>
          <w:sz w:val="23"/>
          <w:szCs w:val="23"/>
        </w:rPr>
        <w:t xml:space="preserve">joint meeting of the Select Board, </w:t>
      </w:r>
      <w:r w:rsidR="00E82D7F" w:rsidRPr="003D4326">
        <w:rPr>
          <w:rFonts w:eastAsia="Times New Roman" w:cstheme="minorHAnsi"/>
          <w:sz w:val="23"/>
          <w:szCs w:val="23"/>
          <w:shd w:val="clear" w:color="auto" w:fill="B4C6E7" w:themeFill="accent1" w:themeFillTint="66"/>
        </w:rPr>
        <w:t>[</w:t>
      </w:r>
      <w:r w:rsidR="00E82D7F">
        <w:rPr>
          <w:rFonts w:eastAsia="Times New Roman" w:cstheme="minorHAnsi"/>
          <w:sz w:val="23"/>
          <w:szCs w:val="23"/>
          <w:shd w:val="clear" w:color="auto" w:fill="B4C6E7" w:themeFill="accent1" w:themeFillTint="66"/>
        </w:rPr>
        <w:t>Finance Committee</w:t>
      </w:r>
      <w:r w:rsidR="00E82D7F" w:rsidRPr="003D4326">
        <w:rPr>
          <w:rFonts w:eastAsia="Times New Roman" w:cstheme="minorHAnsi"/>
          <w:sz w:val="23"/>
          <w:szCs w:val="23"/>
          <w:shd w:val="clear" w:color="auto" w:fill="B4C6E7" w:themeFill="accent1" w:themeFillTint="66"/>
        </w:rPr>
        <w:t>]</w:t>
      </w:r>
      <w:r w:rsidRPr="005E77B8">
        <w:rPr>
          <w:rFonts w:eastAsia="Times New Roman" w:cstheme="minorHAnsi"/>
          <w:sz w:val="23"/>
          <w:szCs w:val="23"/>
        </w:rPr>
        <w:t>, and School personnel</w:t>
      </w:r>
      <w:r>
        <w:rPr>
          <w:rFonts w:cstheme="minorHAnsi"/>
          <w:sz w:val="23"/>
          <w:szCs w:val="23"/>
        </w:rPr>
        <w:t xml:space="preserve"> </w:t>
      </w:r>
      <w:r w:rsidR="00E82D7F">
        <w:rPr>
          <w:rFonts w:cstheme="minorHAnsi"/>
          <w:sz w:val="23"/>
          <w:szCs w:val="23"/>
        </w:rPr>
        <w:t xml:space="preserve">in the fall of each year </w:t>
      </w:r>
      <w:r w:rsidR="00E82D7F" w:rsidRPr="00E82D7F">
        <w:rPr>
          <w:rFonts w:cstheme="minorHAnsi"/>
          <w:sz w:val="23"/>
          <w:szCs w:val="23"/>
        </w:rPr>
        <w:t xml:space="preserve">through presenting </w:t>
      </w:r>
      <w:r w:rsidRPr="007D5C7E">
        <w:rPr>
          <w:rFonts w:eastAsia="Times New Roman" w:cstheme="minorHAnsi"/>
          <w:sz w:val="23"/>
          <w:szCs w:val="23"/>
        </w:rPr>
        <w:t>voters with a consensus budget</w:t>
      </w:r>
      <w:r w:rsidR="00E82D7F">
        <w:rPr>
          <w:rFonts w:eastAsia="Times New Roman" w:cstheme="minorHAnsi"/>
          <w:sz w:val="23"/>
          <w:szCs w:val="23"/>
        </w:rPr>
        <w:t xml:space="preserve"> in the spring</w:t>
      </w:r>
      <w:r w:rsidRPr="007D5C7E">
        <w:rPr>
          <w:rFonts w:eastAsia="Times New Roman" w:cstheme="minorHAnsi"/>
          <w:sz w:val="23"/>
          <w:szCs w:val="23"/>
        </w:rPr>
        <w:t xml:space="preserve">. </w:t>
      </w:r>
    </w:p>
    <w:p w14:paraId="2A64000F" w14:textId="77777777" w:rsidR="00C976D0" w:rsidRDefault="00C976D0" w:rsidP="00C976D0">
      <w:pPr>
        <w:autoSpaceDE w:val="0"/>
        <w:autoSpaceDN w:val="0"/>
        <w:adjustRightInd w:val="0"/>
        <w:spacing w:after="0" w:line="240" w:lineRule="auto"/>
        <w:jc w:val="both"/>
        <w:rPr>
          <w:rFonts w:cstheme="minorHAnsi"/>
          <w:sz w:val="23"/>
          <w:szCs w:val="23"/>
        </w:rPr>
      </w:pPr>
    </w:p>
    <w:p w14:paraId="5963073B" w14:textId="77777777" w:rsidR="00C976D0" w:rsidRPr="001E4028" w:rsidRDefault="00C976D0" w:rsidP="00C976D0">
      <w:pPr>
        <w:autoSpaceDE w:val="0"/>
        <w:autoSpaceDN w:val="0"/>
        <w:adjustRightInd w:val="0"/>
        <w:spacing w:after="0" w:line="240" w:lineRule="auto"/>
        <w:jc w:val="both"/>
        <w:rPr>
          <w:rFonts w:cstheme="minorHAnsi"/>
          <w:sz w:val="23"/>
          <w:szCs w:val="23"/>
          <w:shd w:val="clear" w:color="auto" w:fill="F1D3FD"/>
        </w:rPr>
      </w:pPr>
      <w:r w:rsidRPr="001E4028">
        <w:rPr>
          <w:rFonts w:cstheme="minorHAnsi"/>
          <w:sz w:val="23"/>
          <w:szCs w:val="23"/>
          <w:shd w:val="clear" w:color="auto" w:fill="F1D3FD"/>
        </w:rPr>
        <w:t xml:space="preserve">Because of the substantial budget appropriations that arise from obligations to certain regional shared service partners, </w:t>
      </w:r>
      <w:r w:rsidRPr="00446B1D">
        <w:rPr>
          <w:rFonts w:cstheme="minorHAnsi"/>
          <w:sz w:val="23"/>
          <w:szCs w:val="23"/>
          <w:shd w:val="clear" w:color="auto" w:fill="F1D3FD"/>
        </w:rPr>
        <w:t>[most prominently, the [Name] Regional School District, [but also vocational school districts and public safety services],</w:t>
      </w:r>
      <w:r w:rsidRPr="001E4028">
        <w:rPr>
          <w:rFonts w:cstheme="minorHAnsi"/>
          <w:sz w:val="23"/>
          <w:szCs w:val="23"/>
          <w:shd w:val="clear" w:color="auto" w:fill="F1D3FD"/>
        </w:rPr>
        <w:t xml:space="preserve"> the [Finance Director] will endeavor to stay timely apprised of their annual budget projections.</w:t>
      </w:r>
    </w:p>
    <w:p w14:paraId="47193CB9"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2E3B5A54" w14:textId="77777777" w:rsidR="00C976D0" w:rsidRPr="00600255"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lastRenderedPageBreak/>
        <w:t xml:space="preserve">All parties applicable under this policy are expected to comply with the annual budget calendar’s milestone deadlines when they are set each year. As part of this, department heads will timely provide the </w:t>
      </w:r>
      <w:r w:rsidRPr="00966025">
        <w:rPr>
          <w:rFonts w:cstheme="minorHAnsi"/>
          <w:sz w:val="23"/>
          <w:szCs w:val="23"/>
          <w:shd w:val="clear" w:color="auto" w:fill="B4C6E7" w:themeFill="accent1" w:themeFillTint="66"/>
        </w:rPr>
        <w:t>[</w:t>
      </w:r>
      <w:r w:rsidRPr="00446B1D">
        <w:rPr>
          <w:rFonts w:cstheme="minorHAnsi"/>
          <w:sz w:val="23"/>
          <w:szCs w:val="23"/>
          <w:shd w:val="clear" w:color="auto" w:fill="B4C6E7" w:themeFill="accent1" w:themeFillTint="66"/>
        </w:rPr>
        <w:t>Finance Director</w:t>
      </w:r>
      <w:r w:rsidRPr="00966025">
        <w:rPr>
          <w:rFonts w:cstheme="minorHAnsi"/>
          <w:sz w:val="23"/>
          <w:szCs w:val="23"/>
          <w:shd w:val="clear" w:color="auto" w:fill="B4C6E7" w:themeFill="accent1" w:themeFillTint="66"/>
        </w:rPr>
        <w:t>]</w:t>
      </w:r>
      <w:r>
        <w:rPr>
          <w:rFonts w:cstheme="minorHAnsi"/>
          <w:sz w:val="23"/>
          <w:szCs w:val="23"/>
        </w:rPr>
        <w:t xml:space="preserve"> </w:t>
      </w:r>
      <w:r w:rsidRPr="007D5C7E">
        <w:rPr>
          <w:rFonts w:eastAsia="Times New Roman" w:cstheme="minorHAnsi"/>
          <w:sz w:val="23"/>
          <w:szCs w:val="23"/>
        </w:rPr>
        <w:t xml:space="preserve">with all information needed for the creation of an informative budget </w:t>
      </w:r>
      <w:r w:rsidRPr="00600255">
        <w:rPr>
          <w:rFonts w:eastAsia="Times New Roman" w:cstheme="minorHAnsi"/>
          <w:sz w:val="23"/>
          <w:szCs w:val="23"/>
        </w:rPr>
        <w:t xml:space="preserve">document, which will be made available to voters at least seven days prior to the date of town meeting. </w:t>
      </w:r>
    </w:p>
    <w:p w14:paraId="3605092E"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7A3DFA2E" w14:textId="77777777" w:rsidR="00C976D0" w:rsidRPr="00600255"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600255">
        <w:rPr>
          <w:rFonts w:cstheme="minorHAnsi"/>
          <w:sz w:val="23"/>
          <w:szCs w:val="23"/>
          <w:u w:val="single"/>
        </w:rPr>
        <w:t>Budget Goals</w:t>
      </w:r>
    </w:p>
    <w:p w14:paraId="36B3BA10"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27F5BB53" w14:textId="77777777" w:rsidR="00C976D0" w:rsidRPr="00600255" w:rsidRDefault="00C976D0" w:rsidP="00C976D0">
      <w:pPr>
        <w:autoSpaceDE w:val="0"/>
        <w:autoSpaceDN w:val="0"/>
        <w:adjustRightInd w:val="0"/>
        <w:spacing w:after="0" w:line="240" w:lineRule="auto"/>
        <w:jc w:val="both"/>
        <w:rPr>
          <w:rFonts w:cstheme="minorHAnsi"/>
          <w:sz w:val="23"/>
          <w:szCs w:val="23"/>
        </w:rPr>
      </w:pPr>
      <w:r w:rsidRPr="00600255">
        <w:rPr>
          <w:rFonts w:cstheme="minorHAnsi"/>
          <w:sz w:val="23"/>
          <w:szCs w:val="23"/>
        </w:rPr>
        <w:t>The goal of the Select Board is to create an efficient, effective, and fiscally responsible budget process that meets the planned needs and goals of</w:t>
      </w:r>
      <w:r>
        <w:rPr>
          <w:rFonts w:cstheme="minorHAnsi"/>
          <w:sz w:val="23"/>
          <w:szCs w:val="23"/>
        </w:rPr>
        <w:t xml:space="preserve"> the Town</w:t>
      </w:r>
      <w:r w:rsidRPr="00600255">
        <w:rPr>
          <w:rFonts w:cstheme="minorHAnsi"/>
          <w:sz w:val="23"/>
          <w:szCs w:val="23"/>
        </w:rPr>
        <w:t xml:space="preserve">, </w:t>
      </w:r>
      <w:r w:rsidRPr="00600255">
        <w:rPr>
          <w:sz w:val="23"/>
          <w:szCs w:val="23"/>
        </w:rPr>
        <w:t xml:space="preserve">maintains reserves for emergencies, </w:t>
      </w:r>
      <w:r w:rsidRPr="00600255">
        <w:rPr>
          <w:rFonts w:cstheme="minorHAnsi"/>
          <w:sz w:val="23"/>
          <w:szCs w:val="23"/>
        </w:rPr>
        <w:t xml:space="preserve">and is accountable to the taxpayer. At minimum each year, the Town’s budget goals will include the following: </w:t>
      </w:r>
    </w:p>
    <w:p w14:paraId="19202BE2"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02403095" w14:textId="77777777" w:rsidR="00C976D0" w:rsidRDefault="00C976D0" w:rsidP="00C976D0">
      <w:pPr>
        <w:spacing w:after="0" w:line="240" w:lineRule="auto"/>
        <w:jc w:val="both"/>
        <w:rPr>
          <w:rFonts w:cstheme="minorHAnsi"/>
          <w:sz w:val="23"/>
          <w:szCs w:val="23"/>
        </w:rPr>
      </w:pPr>
      <w:r w:rsidRPr="00600255">
        <w:rPr>
          <w:rFonts w:cstheme="minorHAnsi"/>
          <w:i/>
          <w:iCs/>
          <w:sz w:val="23"/>
          <w:szCs w:val="23"/>
        </w:rPr>
        <w:t>General Fund</w:t>
      </w:r>
      <w:r w:rsidRPr="00600255">
        <w:rPr>
          <w:rFonts w:cstheme="minorHAnsi"/>
          <w:sz w:val="23"/>
          <w:szCs w:val="23"/>
        </w:rPr>
        <w:t xml:space="preserve"> – The </w:t>
      </w:r>
      <w:r>
        <w:rPr>
          <w:rFonts w:cstheme="minorHAnsi"/>
          <w:sz w:val="23"/>
          <w:szCs w:val="23"/>
        </w:rPr>
        <w:t xml:space="preserve">goals for the </w:t>
      </w:r>
      <w:r w:rsidRPr="00600255">
        <w:rPr>
          <w:rFonts w:cstheme="minorHAnsi"/>
          <w:sz w:val="23"/>
          <w:szCs w:val="23"/>
        </w:rPr>
        <w:t xml:space="preserve">general fund budget </w:t>
      </w:r>
      <w:r>
        <w:rPr>
          <w:rFonts w:cstheme="minorHAnsi"/>
          <w:sz w:val="23"/>
          <w:szCs w:val="23"/>
        </w:rPr>
        <w:t xml:space="preserve">include </w:t>
      </w:r>
      <w:r w:rsidRPr="00600255">
        <w:rPr>
          <w:rFonts w:cstheme="minorHAnsi"/>
          <w:sz w:val="23"/>
          <w:szCs w:val="23"/>
        </w:rPr>
        <w:t>preserv</w:t>
      </w:r>
      <w:r>
        <w:rPr>
          <w:rFonts w:cstheme="minorHAnsi"/>
          <w:sz w:val="23"/>
          <w:szCs w:val="23"/>
        </w:rPr>
        <w:t>ing</w:t>
      </w:r>
      <w:r w:rsidRPr="00600255">
        <w:rPr>
          <w:rFonts w:cstheme="minorHAnsi"/>
          <w:sz w:val="23"/>
          <w:szCs w:val="23"/>
        </w:rPr>
        <w:t xml:space="preserve"> core services, fulfill</w:t>
      </w:r>
      <w:r>
        <w:rPr>
          <w:rFonts w:cstheme="minorHAnsi"/>
          <w:sz w:val="23"/>
          <w:szCs w:val="23"/>
        </w:rPr>
        <w:t>ing</w:t>
      </w:r>
      <w:r w:rsidRPr="00600255">
        <w:rPr>
          <w:rFonts w:cstheme="minorHAnsi"/>
          <w:sz w:val="23"/>
          <w:szCs w:val="23"/>
        </w:rPr>
        <w:t xml:space="preserve"> required mandates, and maintain</w:t>
      </w:r>
      <w:r>
        <w:rPr>
          <w:rFonts w:cstheme="minorHAnsi"/>
          <w:sz w:val="23"/>
          <w:szCs w:val="23"/>
        </w:rPr>
        <w:t>ing</w:t>
      </w:r>
      <w:r w:rsidRPr="00600255">
        <w:rPr>
          <w:rFonts w:cstheme="minorHAnsi"/>
          <w:sz w:val="23"/>
          <w:szCs w:val="23"/>
        </w:rPr>
        <w:t xml:space="preserve"> or enhanc</w:t>
      </w:r>
      <w:r>
        <w:rPr>
          <w:rFonts w:cstheme="minorHAnsi"/>
          <w:sz w:val="23"/>
          <w:szCs w:val="23"/>
        </w:rPr>
        <w:t>ing</w:t>
      </w:r>
      <w:r w:rsidRPr="00600255">
        <w:rPr>
          <w:rFonts w:cstheme="minorHAnsi"/>
          <w:sz w:val="23"/>
          <w:szCs w:val="23"/>
        </w:rPr>
        <w:t xml:space="preserve"> the local quality of life, while also ensuring reserve levels that will allow flexibility to respond to changes in the economy and other unanticipated issues that could potentially affect the Town’s fiscal health. </w:t>
      </w:r>
    </w:p>
    <w:p w14:paraId="73946F6F" w14:textId="77777777" w:rsidR="00C976D0" w:rsidRPr="00600255" w:rsidRDefault="00C976D0" w:rsidP="00C976D0">
      <w:pPr>
        <w:spacing w:after="0" w:line="240" w:lineRule="auto"/>
        <w:jc w:val="both"/>
        <w:rPr>
          <w:rFonts w:cstheme="minorHAnsi"/>
          <w:sz w:val="23"/>
          <w:szCs w:val="23"/>
        </w:rPr>
      </w:pPr>
    </w:p>
    <w:p w14:paraId="2083F515"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600255">
        <w:rPr>
          <w:rFonts w:cstheme="minorHAnsi"/>
          <w:i/>
          <w:iCs/>
          <w:sz w:val="23"/>
          <w:szCs w:val="23"/>
        </w:rPr>
        <w:t>Capital Investment</w:t>
      </w:r>
      <w:r w:rsidRPr="00600255">
        <w:rPr>
          <w:rFonts w:cstheme="minorHAnsi"/>
          <w:sz w:val="23"/>
          <w:szCs w:val="23"/>
        </w:rPr>
        <w:t xml:space="preserve"> </w:t>
      </w:r>
      <w:r w:rsidRPr="00600255">
        <w:rPr>
          <w:rFonts w:cstheme="minorHAnsi"/>
          <w:color w:val="22313F"/>
          <w:sz w:val="23"/>
          <w:szCs w:val="23"/>
          <w:shd w:val="clear" w:color="auto" w:fill="FFFFFF"/>
        </w:rPr>
        <w:t xml:space="preserve">— </w:t>
      </w:r>
      <w:r w:rsidRPr="00600255">
        <w:rPr>
          <w:rFonts w:cstheme="minorHAnsi"/>
          <w:sz w:val="23"/>
          <w:szCs w:val="23"/>
        </w:rPr>
        <w:t>To pay for items in the capital plan, the town will strive to achieve and maintain the annual</w:t>
      </w:r>
      <w:r w:rsidRPr="007D5C7E">
        <w:rPr>
          <w:rFonts w:cstheme="minorHAnsi"/>
          <w:sz w:val="23"/>
          <w:szCs w:val="23"/>
        </w:rPr>
        <w:t xml:space="preserve"> capital funding levels spelled out in the </w:t>
      </w:r>
      <w:r w:rsidRPr="00446B1D">
        <w:rPr>
          <w:rFonts w:cstheme="minorHAnsi"/>
          <w:sz w:val="23"/>
          <w:szCs w:val="23"/>
        </w:rPr>
        <w:t>Capital Planning</w:t>
      </w:r>
      <w:r w:rsidRPr="007D5C7E">
        <w:rPr>
          <w:rFonts w:cstheme="minorHAnsi"/>
          <w:sz w:val="23"/>
          <w:szCs w:val="23"/>
        </w:rPr>
        <w:t xml:space="preserve"> and </w:t>
      </w:r>
      <w:r w:rsidRPr="00446B1D">
        <w:rPr>
          <w:rFonts w:cstheme="minorHAnsi"/>
          <w:sz w:val="23"/>
          <w:szCs w:val="23"/>
        </w:rPr>
        <w:t>Debt Management</w:t>
      </w:r>
      <w:r w:rsidRPr="007D5C7E">
        <w:rPr>
          <w:rFonts w:cstheme="minorHAnsi"/>
          <w:sz w:val="23"/>
          <w:szCs w:val="23"/>
        </w:rPr>
        <w:t xml:space="preserve"> policies. Additionally, the Town will plan to regularly fund, within departmental operating budgets, the maintenance costs for equipment, facilities, infrastructure, and other capital assets to maximize their useful lifespans.</w:t>
      </w:r>
    </w:p>
    <w:p w14:paraId="015DE57F"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0A39FBD4"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546D95">
        <w:rPr>
          <w:rFonts w:eastAsia="Times New Roman" w:cstheme="minorHAnsi"/>
          <w:i/>
          <w:iCs/>
          <w:sz w:val="23"/>
          <w:szCs w:val="23"/>
          <w:shd w:val="clear" w:color="auto" w:fill="F1D3FD"/>
        </w:rPr>
        <w:t>Enterprise Fund</w:t>
      </w:r>
      <w:r>
        <w:rPr>
          <w:rFonts w:eastAsia="Times New Roman" w:cstheme="minorHAnsi"/>
          <w:i/>
          <w:iCs/>
          <w:sz w:val="23"/>
          <w:szCs w:val="23"/>
          <w:shd w:val="clear" w:color="auto" w:fill="F1D3FD"/>
        </w:rPr>
        <w:t>(</w:t>
      </w:r>
      <w:r w:rsidRPr="00546D95">
        <w:rPr>
          <w:rFonts w:eastAsia="Times New Roman" w:cstheme="minorHAnsi"/>
          <w:i/>
          <w:iCs/>
          <w:sz w:val="23"/>
          <w:szCs w:val="23"/>
          <w:shd w:val="clear" w:color="auto" w:fill="F1D3FD"/>
        </w:rPr>
        <w:t>s</w:t>
      </w:r>
      <w:r>
        <w:rPr>
          <w:rFonts w:eastAsia="Times New Roman" w:cstheme="minorHAnsi"/>
          <w:i/>
          <w:iCs/>
          <w:sz w:val="23"/>
          <w:szCs w:val="23"/>
          <w:shd w:val="clear" w:color="auto" w:fill="F1D3FD"/>
        </w:rPr>
        <w:t>)</w:t>
      </w:r>
      <w:r w:rsidRPr="00546D95">
        <w:rPr>
          <w:rFonts w:eastAsia="Times New Roman" w:cstheme="minorHAnsi"/>
          <w:sz w:val="23"/>
          <w:szCs w:val="23"/>
          <w:shd w:val="clear" w:color="auto" w:fill="F1D3FD"/>
        </w:rPr>
        <w:t xml:space="preserve"> – </w:t>
      </w:r>
      <w:r w:rsidRPr="00546D95">
        <w:rPr>
          <w:rFonts w:eastAsia="Times New Roman" w:cstheme="minorHAnsi"/>
          <w:sz w:val="23"/>
          <w:szCs w:val="23"/>
          <w:shd w:val="clear" w:color="auto" w:fill="B4C6E7" w:themeFill="accent1" w:themeFillTint="66"/>
        </w:rPr>
        <w:t>[enterprise fund name</w:t>
      </w:r>
      <w:r>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B4C6E7" w:themeFill="accent1" w:themeFillTint="66"/>
        </w:rPr>
        <w:t>s</w:t>
      </w:r>
      <w:r>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F1D3FD"/>
        </w:rPr>
        <w:t xml:space="preserve"> - The </w:t>
      </w:r>
      <w:r w:rsidRPr="00546D9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546D95">
        <w:rPr>
          <w:rFonts w:cstheme="minorHAnsi"/>
          <w:sz w:val="23"/>
          <w:szCs w:val="23"/>
          <w:shd w:val="clear" w:color="auto" w:fill="B4C6E7" w:themeFill="accent1" w:themeFillTint="66"/>
        </w:rPr>
        <w:t>]</w:t>
      </w:r>
      <w:r w:rsidRPr="00546D95">
        <w:rPr>
          <w:rFonts w:cstheme="minorHAnsi"/>
          <w:sz w:val="23"/>
          <w:szCs w:val="23"/>
          <w:shd w:val="clear" w:color="auto" w:fill="F1D3FD"/>
        </w:rPr>
        <w:t xml:space="preserve"> </w:t>
      </w:r>
      <w:r w:rsidRPr="00546D95">
        <w:rPr>
          <w:rFonts w:eastAsia="Times New Roman" w:cstheme="minorHAnsi"/>
          <w:sz w:val="23"/>
          <w:szCs w:val="23"/>
          <w:shd w:val="clear" w:color="auto" w:fill="F1D3FD"/>
        </w:rPr>
        <w:t>will seek to ensure that each enterprise fund budget is self-supporting. Therefore, the goal is to avoid or minimize any subsidy from the general fund by raising the revenue through rates and fees necessary to support all the direct, indirect, and capital-related costs to run the operations through user fees only.</w:t>
      </w:r>
    </w:p>
    <w:p w14:paraId="6D7E9A74"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2CF84073"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Principles for Balanced, Sustainable Budgets</w:t>
      </w:r>
    </w:p>
    <w:p w14:paraId="4ACD5804"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42B65BEF"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w:t>
      </w:r>
      <w:r w:rsidRPr="008C098B">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8C098B">
        <w:rPr>
          <w:rFonts w:cstheme="minorHAnsi"/>
          <w:sz w:val="23"/>
          <w:szCs w:val="23"/>
          <w:shd w:val="clear" w:color="auto" w:fill="B4C6E7" w:themeFill="accent1" w:themeFillTint="66"/>
        </w:rPr>
        <w:t>]</w:t>
      </w:r>
      <w:r>
        <w:rPr>
          <w:rFonts w:eastAsia="Times New Roman" w:cstheme="minorHAnsi"/>
          <w:sz w:val="23"/>
          <w:szCs w:val="23"/>
          <w:shd w:val="clear" w:color="auto" w:fill="F1D3FD"/>
        </w:rPr>
        <w:t>, wi</w:t>
      </w:r>
      <w:r w:rsidRPr="001E4028">
        <w:rPr>
          <w:rFonts w:eastAsia="Times New Roman" w:cstheme="minorHAnsi"/>
          <w:sz w:val="23"/>
          <w:szCs w:val="23"/>
          <w:shd w:val="clear" w:color="auto" w:fill="F1D3FD"/>
        </w:rPr>
        <w:t>th the [Finance Director],</w:t>
      </w:r>
      <w:r w:rsidRPr="007D5C7E">
        <w:rPr>
          <w:rFonts w:cstheme="minorHAnsi"/>
          <w:sz w:val="23"/>
          <w:szCs w:val="23"/>
        </w:rPr>
        <w:t xml:space="preserve"> will prepare an annual budget proposal for the approval of the Select Board and </w:t>
      </w:r>
      <w:r w:rsidRPr="003D4326">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Finance Committee</w:t>
      </w:r>
      <w:r w:rsidRPr="003D4326">
        <w:rPr>
          <w:rFonts w:eastAsia="Times New Roman" w:cstheme="minorHAnsi"/>
          <w:sz w:val="23"/>
          <w:szCs w:val="23"/>
          <w:shd w:val="clear" w:color="auto" w:fill="B4C6E7" w:themeFill="accent1" w:themeFillTint="66"/>
        </w:rPr>
        <w:t>]</w:t>
      </w:r>
      <w:r w:rsidRPr="00CF3146">
        <w:rPr>
          <w:rFonts w:eastAsia="Times New Roman" w:cstheme="minorHAnsi"/>
          <w:sz w:val="23"/>
          <w:szCs w:val="23"/>
        </w:rPr>
        <w:t xml:space="preserve"> </w:t>
      </w:r>
      <w:r w:rsidRPr="007D5C7E">
        <w:rPr>
          <w:rFonts w:cstheme="minorHAnsi"/>
          <w:sz w:val="23"/>
          <w:szCs w:val="23"/>
        </w:rPr>
        <w:t>and eventual inclusion in the annual town meeting warrant.</w:t>
      </w:r>
    </w:p>
    <w:p w14:paraId="68F1A86D"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19D75E2D"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Assuring the creation of a budget that is structurally balanced and sustainable for future years requires the Town to support the recurring expenditures of each annual operating budget using only recurring, or current, revenues. Current revenues are those revenues that the Town brings in during the budgeted fiscal year (e.g., taxes, excises, fees, charges, interest earnings, state aid), and they do not include free cash. </w:t>
      </w:r>
    </w:p>
    <w:p w14:paraId="7644B27F" w14:textId="77777777" w:rsidR="00C976D0" w:rsidRDefault="00C976D0" w:rsidP="00C976D0">
      <w:pPr>
        <w:autoSpaceDE w:val="0"/>
        <w:autoSpaceDN w:val="0"/>
        <w:adjustRightInd w:val="0"/>
        <w:spacing w:after="0" w:line="240" w:lineRule="auto"/>
        <w:jc w:val="both"/>
        <w:rPr>
          <w:rFonts w:eastAsia="Times New Roman" w:cstheme="minorHAnsi"/>
          <w:sz w:val="23"/>
          <w:szCs w:val="23"/>
        </w:rPr>
      </w:pPr>
    </w:p>
    <w:p w14:paraId="44809D49"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Additional principles that shall govern the creation of the annual budget include:</w:t>
      </w:r>
    </w:p>
    <w:p w14:paraId="151EC9C5"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592F52A5" w14:textId="77777777" w:rsidR="00C976D0" w:rsidRPr="007D5C7E"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t>All departmental budgets will be prepared to reflect the full costs of providing the services and list the proposed and prior-year actual allocations of full-time-equivalent employees.</w:t>
      </w:r>
    </w:p>
    <w:p w14:paraId="07827A1B" w14:textId="77777777" w:rsidR="00C976D0" w:rsidRPr="007D5C7E"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lastRenderedPageBreak/>
        <w:t xml:space="preserve">The Town will avoid using any one-time revenue source to fund ongoing services unless necessitated by exceptional circumstances, and any such usage will require the </w:t>
      </w:r>
      <w:r w:rsidRPr="00DB7E78">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DB7E78">
        <w:rPr>
          <w:rFonts w:cstheme="minorHAnsi"/>
          <w:sz w:val="23"/>
          <w:szCs w:val="23"/>
          <w:shd w:val="clear" w:color="auto" w:fill="B4C6E7" w:themeFill="accent1" w:themeFillTint="66"/>
        </w:rPr>
        <w:t>]</w:t>
      </w:r>
      <w:r w:rsidRPr="007D5C7E">
        <w:rPr>
          <w:rFonts w:cstheme="minorHAnsi"/>
          <w:sz w:val="23"/>
          <w:szCs w:val="23"/>
        </w:rPr>
        <w:t xml:space="preserve"> to document a plan to replace this source in future years.</w:t>
      </w:r>
    </w:p>
    <w:p w14:paraId="33932272" w14:textId="77777777" w:rsidR="00C976D0" w:rsidRPr="005B4668"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Town will not underfund any fixed, recurring costs in the annual operating budget with the expectation </w:t>
      </w:r>
      <w:r w:rsidRPr="005B4668">
        <w:rPr>
          <w:rFonts w:cstheme="minorHAnsi"/>
          <w:sz w:val="23"/>
          <w:szCs w:val="23"/>
        </w:rPr>
        <w:t>that budget supplements will be available during the year but will instead fund them at the realistic amount necessary to complete the year.</w:t>
      </w:r>
    </w:p>
    <w:p w14:paraId="2E9D3194" w14:textId="77777777" w:rsidR="00C976D0" w:rsidRPr="005B4668" w:rsidRDefault="00C976D0" w:rsidP="00C976D0">
      <w:pPr>
        <w:pStyle w:val="ListParagraph"/>
        <w:numPr>
          <w:ilvl w:val="0"/>
          <w:numId w:val="72"/>
        </w:numPr>
        <w:spacing w:after="0" w:line="240" w:lineRule="auto"/>
        <w:jc w:val="both"/>
        <w:rPr>
          <w:sz w:val="23"/>
          <w:szCs w:val="23"/>
        </w:rPr>
      </w:pPr>
      <w:r w:rsidRPr="005B4668">
        <w:rPr>
          <w:sz w:val="23"/>
          <w:szCs w:val="23"/>
        </w:rPr>
        <w:t>The Town will not use budgetary procedures that balance the budget at the expense of future years, such as</w:t>
      </w:r>
      <w:r w:rsidRPr="005B4668">
        <w:rPr>
          <w:b/>
          <w:sz w:val="23"/>
          <w:szCs w:val="23"/>
        </w:rPr>
        <w:t xml:space="preserve"> </w:t>
      </w:r>
      <w:r w:rsidRPr="005B4668">
        <w:rPr>
          <w:sz w:val="23"/>
          <w:szCs w:val="23"/>
        </w:rPr>
        <w:t xml:space="preserve">postponing or deferring payment of expenses already incurred, accruing future year revenues, or rolling over short-term debt to avoid making principal payments. </w:t>
      </w:r>
    </w:p>
    <w:p w14:paraId="5F83BD27" w14:textId="77777777" w:rsidR="00C976D0" w:rsidRPr="006D6AED" w:rsidRDefault="00C976D0" w:rsidP="00C976D0">
      <w:pPr>
        <w:numPr>
          <w:ilvl w:val="0"/>
          <w:numId w:val="72"/>
        </w:numPr>
        <w:autoSpaceDE w:val="0"/>
        <w:autoSpaceDN w:val="0"/>
        <w:adjustRightInd w:val="0"/>
        <w:spacing w:after="0" w:line="240" w:lineRule="auto"/>
        <w:contextualSpacing/>
        <w:jc w:val="both"/>
        <w:rPr>
          <w:rFonts w:eastAsia="Times New Roman" w:cstheme="minorHAnsi"/>
          <w:sz w:val="23"/>
          <w:szCs w:val="23"/>
        </w:rPr>
      </w:pPr>
      <w:r w:rsidRPr="005B4668">
        <w:rPr>
          <w:rFonts w:eastAsia="Times New Roman" w:cstheme="minorHAnsi"/>
          <w:sz w:val="23"/>
          <w:szCs w:val="23"/>
        </w:rPr>
        <w:t xml:space="preserve">Each officer, elected board, committee, and department authorized to charge a fee for service will review the fee schedules </w:t>
      </w:r>
      <w:r w:rsidRPr="005B4668">
        <w:rPr>
          <w:sz w:val="23"/>
          <w:szCs w:val="23"/>
        </w:rPr>
        <w:t>in</w:t>
      </w:r>
      <w:r w:rsidRPr="006D6AED">
        <w:rPr>
          <w:sz w:val="23"/>
          <w:szCs w:val="23"/>
        </w:rPr>
        <w:t xml:space="preserve"> relation to the cost of providing the service</w:t>
      </w:r>
      <w:r w:rsidRPr="006D6AED">
        <w:rPr>
          <w:rFonts w:eastAsia="Times New Roman" w:cstheme="minorHAnsi"/>
          <w:sz w:val="23"/>
          <w:szCs w:val="23"/>
        </w:rPr>
        <w:t xml:space="preserve"> at </w:t>
      </w:r>
      <w:r>
        <w:rPr>
          <w:rFonts w:eastAsia="Times New Roman" w:cstheme="minorHAnsi"/>
          <w:sz w:val="23"/>
          <w:szCs w:val="23"/>
        </w:rPr>
        <w:t xml:space="preserve">a </w:t>
      </w:r>
      <w:r w:rsidRPr="006D6AED">
        <w:rPr>
          <w:rFonts w:eastAsia="Times New Roman" w:cstheme="minorHAnsi"/>
          <w:sz w:val="23"/>
          <w:szCs w:val="23"/>
        </w:rPr>
        <w:t xml:space="preserve">minimum </w:t>
      </w:r>
      <w:r>
        <w:rPr>
          <w:rFonts w:eastAsia="Times New Roman" w:cstheme="minorHAnsi"/>
          <w:sz w:val="23"/>
          <w:szCs w:val="23"/>
        </w:rPr>
        <w:t xml:space="preserve">of </w:t>
      </w:r>
      <w:r w:rsidRPr="006D6AED">
        <w:rPr>
          <w:rFonts w:eastAsia="Times New Roman" w:cstheme="minorHAnsi"/>
          <w:sz w:val="23"/>
          <w:szCs w:val="23"/>
        </w:rPr>
        <w:t>every two years and propose increases when necessary to ensure coverage of service costs.</w:t>
      </w:r>
    </w:p>
    <w:p w14:paraId="5BFC5875" w14:textId="77777777" w:rsidR="00C976D0" w:rsidRPr="006D6AED" w:rsidRDefault="00C976D0" w:rsidP="00C976D0">
      <w:pPr>
        <w:numPr>
          <w:ilvl w:val="0"/>
          <w:numId w:val="72"/>
        </w:numPr>
        <w:shd w:val="clear" w:color="auto" w:fill="FFFFFF"/>
        <w:autoSpaceDE w:val="0"/>
        <w:autoSpaceDN w:val="0"/>
        <w:adjustRightInd w:val="0"/>
        <w:spacing w:after="0" w:line="240" w:lineRule="auto"/>
        <w:contextualSpacing/>
        <w:jc w:val="both"/>
        <w:rPr>
          <w:rFonts w:eastAsia="Times New Roman" w:cstheme="minorHAnsi"/>
          <w:color w:val="212121"/>
          <w:sz w:val="23"/>
          <w:szCs w:val="23"/>
        </w:rPr>
      </w:pPr>
      <w:r w:rsidRPr="006D6AED">
        <w:rPr>
          <w:rFonts w:eastAsia="Times New Roman" w:cstheme="minorHAnsi"/>
          <w:color w:val="212121"/>
          <w:sz w:val="23"/>
          <w:szCs w:val="23"/>
        </w:rPr>
        <w:t xml:space="preserve">The </w:t>
      </w:r>
      <w:r w:rsidRPr="00DB7E78">
        <w:rPr>
          <w:rFonts w:eastAsia="Times New Roman" w:cstheme="minorHAnsi"/>
          <w:color w:val="212121"/>
          <w:sz w:val="23"/>
          <w:szCs w:val="23"/>
          <w:shd w:val="clear" w:color="auto" w:fill="B4C6E7" w:themeFill="accent1" w:themeFillTint="66"/>
        </w:rPr>
        <w:t>[</w:t>
      </w:r>
      <w:r>
        <w:rPr>
          <w:rFonts w:eastAsia="Times New Roman" w:cstheme="minorHAnsi"/>
          <w:color w:val="212121"/>
          <w:sz w:val="23"/>
          <w:szCs w:val="23"/>
          <w:shd w:val="clear" w:color="auto" w:fill="B4C6E7" w:themeFill="accent1" w:themeFillTint="66"/>
        </w:rPr>
        <w:t>CAO</w:t>
      </w:r>
      <w:r w:rsidRPr="00DB7E78">
        <w:rPr>
          <w:rFonts w:eastAsia="Times New Roman" w:cstheme="minorHAnsi"/>
          <w:color w:val="212121"/>
          <w:sz w:val="23"/>
          <w:szCs w:val="23"/>
          <w:shd w:val="clear" w:color="auto" w:fill="B4C6E7" w:themeFill="accent1" w:themeFillTint="66"/>
        </w:rPr>
        <w:t>]</w:t>
      </w:r>
      <w:r>
        <w:rPr>
          <w:rFonts w:eastAsia="Times New Roman" w:cstheme="minorHAnsi"/>
          <w:sz w:val="23"/>
          <w:szCs w:val="23"/>
          <w:shd w:val="clear" w:color="auto" w:fill="F1D3FD"/>
        </w:rPr>
        <w:t xml:space="preserve"> a</w:t>
      </w:r>
      <w:r w:rsidRPr="001E4028">
        <w:rPr>
          <w:rFonts w:eastAsia="Times New Roman" w:cstheme="minorHAnsi"/>
          <w:sz w:val="23"/>
          <w:szCs w:val="23"/>
          <w:shd w:val="clear" w:color="auto" w:fill="F1D3FD"/>
        </w:rPr>
        <w:t>nd [Finance Director]</w:t>
      </w:r>
      <w:r w:rsidRPr="006D6AED">
        <w:rPr>
          <w:rFonts w:eastAsia="Times New Roman" w:cstheme="minorHAnsi"/>
          <w:color w:val="212121"/>
          <w:sz w:val="23"/>
          <w:szCs w:val="23"/>
        </w:rPr>
        <w:t xml:space="preserve"> will evaluate all contractual obligations, requests, and strategic priorities to determine annual non-collectively bargained pay increases. </w:t>
      </w:r>
    </w:p>
    <w:p w14:paraId="7ADA71CB" w14:textId="77777777" w:rsidR="00C976D0" w:rsidRPr="006D6AED" w:rsidRDefault="00C976D0" w:rsidP="00C976D0">
      <w:pPr>
        <w:numPr>
          <w:ilvl w:val="0"/>
          <w:numId w:val="72"/>
        </w:numPr>
        <w:shd w:val="clear" w:color="auto" w:fill="FFFFFF"/>
        <w:spacing w:after="0" w:line="240" w:lineRule="auto"/>
        <w:contextualSpacing/>
        <w:jc w:val="both"/>
        <w:rPr>
          <w:rFonts w:eastAsia="Times New Roman" w:cstheme="minorHAnsi"/>
          <w:sz w:val="23"/>
          <w:szCs w:val="23"/>
        </w:rPr>
      </w:pPr>
      <w:r w:rsidRPr="006D6AED">
        <w:rPr>
          <w:rFonts w:eastAsia="Times New Roman" w:cstheme="minorHAnsi"/>
          <w:sz w:val="23"/>
          <w:szCs w:val="23"/>
        </w:rPr>
        <w:t xml:space="preserve">When a forecast predicts annual revenues to exceed annual expenditures, the following options should be considered for the excess revenue: </w:t>
      </w:r>
    </w:p>
    <w:p w14:paraId="294C6B2A"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Building up reserve fund target levels</w:t>
      </w:r>
    </w:p>
    <w:p w14:paraId="73B7EBD1"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Advancing deferred capital expenditures</w:t>
      </w:r>
    </w:p>
    <w:p w14:paraId="71DEAEA7"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Funding the other postemployment benefits liability</w:t>
      </w:r>
    </w:p>
    <w:p w14:paraId="06DF3515"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Accelerating payments on other long-term obligations</w:t>
      </w:r>
    </w:p>
    <w:p w14:paraId="3C041635"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Restoring services reduced from prior years</w:t>
      </w:r>
    </w:p>
    <w:p w14:paraId="03D4D636"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Funding new initiatives</w:t>
      </w:r>
    </w:p>
    <w:p w14:paraId="172A78C3"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Exploring tax relief</w:t>
      </w:r>
    </w:p>
    <w:p w14:paraId="53678B95" w14:textId="77777777" w:rsidR="00C976D0" w:rsidRPr="007D5C7E" w:rsidRDefault="00C976D0" w:rsidP="00C976D0">
      <w:pPr>
        <w:numPr>
          <w:ilvl w:val="0"/>
          <w:numId w:val="72"/>
        </w:numPr>
        <w:autoSpaceDE w:val="0"/>
        <w:autoSpaceDN w:val="0"/>
        <w:adjustRightInd w:val="0"/>
        <w:spacing w:after="0" w:line="240" w:lineRule="auto"/>
        <w:contextualSpacing/>
        <w:jc w:val="both"/>
        <w:rPr>
          <w:rFonts w:eastAsia="Times New Roman" w:cstheme="minorHAnsi"/>
          <w:sz w:val="23"/>
          <w:szCs w:val="23"/>
        </w:rPr>
      </w:pPr>
      <w:r w:rsidRPr="007D5C7E">
        <w:rPr>
          <w:rFonts w:eastAsia="Times New Roman" w:cstheme="minorHAnsi"/>
          <w:sz w:val="23"/>
          <w:szCs w:val="23"/>
        </w:rPr>
        <w:t>The Board of Assessors will vote to authorize a contribution to the overlay account to offset the Town’s liability for unpaid property taxes caused by abatements and exemptions. This amount shall be based on:</w:t>
      </w:r>
    </w:p>
    <w:p w14:paraId="4662BC8E"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Current balance in the overlay account</w:t>
      </w:r>
    </w:p>
    <w:p w14:paraId="54E85CDD"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Three-year average of granted abatements and exemptions</w:t>
      </w:r>
    </w:p>
    <w:p w14:paraId="713F7CD9"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Cases pending before, or on appeal from, the Appellate Tax Board</w:t>
      </w:r>
    </w:p>
    <w:p w14:paraId="2BA5869F" w14:textId="77777777" w:rsidR="00C976D0"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 xml:space="preserve">Timing of the next five-year certification review by the Division of Local Services </w:t>
      </w:r>
    </w:p>
    <w:p w14:paraId="082A49EC" w14:textId="77777777" w:rsidR="00C976D0" w:rsidRPr="00ED39B9" w:rsidRDefault="00C976D0" w:rsidP="00C976D0">
      <w:pPr>
        <w:pStyle w:val="ListParagraph"/>
        <w:numPr>
          <w:ilvl w:val="0"/>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Additional Budget Principles</w:t>
      </w:r>
      <w:r>
        <w:rPr>
          <w:rFonts w:eastAsia="Times New Roman" w:cstheme="minorHAnsi"/>
          <w:sz w:val="23"/>
          <w:szCs w:val="23"/>
          <w:shd w:val="clear" w:color="auto" w:fill="F1D3FD"/>
        </w:rPr>
        <w:t xml:space="preserve"> from source documents including:</w:t>
      </w:r>
    </w:p>
    <w:p w14:paraId="59629323"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Bylaws &amp; Charter</w:t>
      </w:r>
    </w:p>
    <w:p w14:paraId="35B38C98"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Board or Committee Policies</w:t>
      </w:r>
    </w:p>
    <w:p w14:paraId="442565C1"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Budget or Capital Improvement Plan Document</w:t>
      </w:r>
    </w:p>
    <w:p w14:paraId="69BD8257" w14:textId="77777777" w:rsidR="00C976D0" w:rsidRPr="007D5C7E" w:rsidRDefault="00C976D0" w:rsidP="00C976D0">
      <w:pPr>
        <w:pStyle w:val="ListParagraph"/>
        <w:autoSpaceDE w:val="0"/>
        <w:autoSpaceDN w:val="0"/>
        <w:adjustRightInd w:val="0"/>
        <w:spacing w:after="0" w:line="240" w:lineRule="auto"/>
        <w:ind w:left="1440"/>
        <w:jc w:val="both"/>
        <w:rPr>
          <w:rFonts w:cstheme="minorHAnsi"/>
          <w:sz w:val="23"/>
          <w:szCs w:val="23"/>
          <w:u w:val="single"/>
        </w:rPr>
      </w:pPr>
    </w:p>
    <w:p w14:paraId="263E2CA8"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Calendar</w:t>
      </w:r>
    </w:p>
    <w:p w14:paraId="3A43F5D5" w14:textId="77777777" w:rsidR="00C976D0" w:rsidRPr="007D5C7E" w:rsidRDefault="00C976D0" w:rsidP="00C976D0">
      <w:pPr>
        <w:spacing w:after="0" w:line="240" w:lineRule="auto"/>
        <w:jc w:val="both"/>
        <w:rPr>
          <w:rFonts w:cstheme="minorHAnsi"/>
          <w:sz w:val="23"/>
          <w:szCs w:val="23"/>
        </w:rPr>
      </w:pPr>
    </w:p>
    <w:p w14:paraId="10E82279" w14:textId="3A0683BD" w:rsidR="00894C2F" w:rsidRPr="00894C2F" w:rsidRDefault="00894C2F" w:rsidP="00894C2F">
      <w:pPr>
        <w:autoSpaceDE w:val="0"/>
        <w:autoSpaceDN w:val="0"/>
        <w:adjustRightInd w:val="0"/>
        <w:spacing w:after="0" w:line="240" w:lineRule="auto"/>
        <w:ind w:left="49"/>
        <w:jc w:val="both"/>
        <w:rPr>
          <w:rFonts w:eastAsia="Times New Roman" w:cstheme="minorHAnsi"/>
          <w:sz w:val="23"/>
          <w:szCs w:val="23"/>
        </w:rPr>
      </w:pPr>
      <w:r w:rsidRPr="00894C2F">
        <w:rPr>
          <w:rFonts w:eastAsia="Times New Roman" w:cstheme="minorHAnsi"/>
          <w:sz w:val="23"/>
          <w:szCs w:val="23"/>
        </w:rPr>
        <w:t xml:space="preserve">The </w:t>
      </w:r>
      <w:r w:rsidRPr="00894C2F">
        <w:rPr>
          <w:rFonts w:eastAsia="Times New Roman" w:cstheme="minorHAnsi"/>
          <w:sz w:val="23"/>
          <w:szCs w:val="23"/>
          <w:shd w:val="clear" w:color="auto" w:fill="F1D3FD"/>
        </w:rPr>
        <w:t>Finance Director, under th</w:t>
      </w:r>
      <w:r>
        <w:rPr>
          <w:rFonts w:eastAsia="Times New Roman" w:cstheme="minorHAnsi"/>
          <w:sz w:val="23"/>
          <w:szCs w:val="23"/>
          <w:shd w:val="clear" w:color="auto" w:fill="F1D3FD"/>
        </w:rPr>
        <w:t xml:space="preserve">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894C2F">
        <w:rPr>
          <w:rFonts w:eastAsia="Times New Roman" w:cstheme="minorHAnsi"/>
          <w:sz w:val="23"/>
          <w:szCs w:val="23"/>
          <w:shd w:val="clear" w:color="auto" w:fill="F1D3FD"/>
        </w:rPr>
        <w:t>’s</w:t>
      </w:r>
      <w:r w:rsidRPr="00894C2F">
        <w:rPr>
          <w:rFonts w:cstheme="minorHAnsi"/>
          <w:sz w:val="23"/>
          <w:szCs w:val="23"/>
        </w:rPr>
        <w:t xml:space="preserve"> direction </w:t>
      </w:r>
      <w:r w:rsidRPr="00894C2F">
        <w:rPr>
          <w:rFonts w:eastAsia="Times New Roman" w:cstheme="minorHAnsi"/>
          <w:sz w:val="23"/>
          <w:szCs w:val="23"/>
        </w:rPr>
        <w:t xml:space="preserve">will coordinate an annual budget process that begins with the development of a calendar for approval by the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894C2F">
        <w:rPr>
          <w:rFonts w:eastAsia="Times New Roman" w:cstheme="minorHAnsi"/>
          <w:sz w:val="23"/>
          <w:szCs w:val="23"/>
        </w:rPr>
        <w:t xml:space="preserve">, Select Board and </w:t>
      </w:r>
      <w:r w:rsidRPr="00894C2F">
        <w:rPr>
          <w:rFonts w:eastAsia="Times New Roman" w:cstheme="minorHAnsi"/>
          <w:sz w:val="23"/>
          <w:szCs w:val="23"/>
          <w:shd w:val="clear" w:color="auto" w:fill="B4C6E7" w:themeFill="accent1" w:themeFillTint="66"/>
        </w:rPr>
        <w:t>[Finance Committee]</w:t>
      </w:r>
      <w:r w:rsidRPr="00894C2F">
        <w:rPr>
          <w:rFonts w:eastAsia="Times New Roman" w:cstheme="minorHAnsi"/>
          <w:sz w:val="23"/>
          <w:szCs w:val="23"/>
        </w:rPr>
        <w:t>. The calendar will frame the budget process with specific due dates for all milestones to enable early identification and review of major policy issues leading to annual town meeting. The calendar will include:</w:t>
      </w:r>
    </w:p>
    <w:p w14:paraId="347F38E0" w14:textId="77777777" w:rsidR="00894C2F" w:rsidRPr="00894C2F" w:rsidRDefault="00894C2F" w:rsidP="00894C2F">
      <w:pPr>
        <w:autoSpaceDE w:val="0"/>
        <w:autoSpaceDN w:val="0"/>
        <w:adjustRightInd w:val="0"/>
        <w:spacing w:after="0" w:line="240" w:lineRule="auto"/>
        <w:ind w:left="49"/>
        <w:jc w:val="both"/>
        <w:rPr>
          <w:rFonts w:eastAsia="Times New Roman" w:cstheme="minorHAnsi"/>
          <w:sz w:val="23"/>
          <w:szCs w:val="23"/>
        </w:rPr>
      </w:pPr>
    </w:p>
    <w:p w14:paraId="0FB5B6B4" w14:textId="73CB19F1"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 xml:space="preserve">Joint meetings of the Select Board, </w:t>
      </w:r>
      <w:r w:rsidRPr="00894C2F">
        <w:rPr>
          <w:rFonts w:eastAsia="Times New Roman" w:cstheme="minorHAnsi"/>
          <w:sz w:val="23"/>
          <w:szCs w:val="23"/>
          <w:shd w:val="clear" w:color="auto" w:fill="B4C6E7" w:themeFill="accent1" w:themeFillTint="66"/>
        </w:rPr>
        <w:t>[Finance Committee]</w:t>
      </w:r>
      <w:r w:rsidRPr="00894C2F">
        <w:rPr>
          <w:rFonts w:eastAsia="Times New Roman" w:cstheme="minorHAnsi"/>
          <w:sz w:val="23"/>
          <w:szCs w:val="23"/>
        </w:rPr>
        <w:t>, and School personnel</w:t>
      </w:r>
    </w:p>
    <w:p w14:paraId="492EDC40"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Revenue projections and financial forecast completion, distribution, and updates</w:t>
      </w:r>
    </w:p>
    <w:p w14:paraId="25C45A52"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Departmental appropriation guidelines, submissions, and review</w:t>
      </w:r>
    </w:p>
    <w:p w14:paraId="78C9B1CF"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lastRenderedPageBreak/>
        <w:t>Capital improvement plan guidelines, submission, and review</w:t>
      </w:r>
    </w:p>
    <w:p w14:paraId="6CB750FA"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Public hearings, reviews, and approvals at different levels</w:t>
      </w:r>
    </w:p>
    <w:p w14:paraId="4FAA6D8C"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Budget document compilation and distribution</w:t>
      </w:r>
    </w:p>
    <w:p w14:paraId="58396EE5"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Town meeting warrant production and distribution</w:t>
      </w:r>
    </w:p>
    <w:p w14:paraId="2E603BA2" w14:textId="77777777" w:rsidR="00894C2F" w:rsidRDefault="00894C2F" w:rsidP="00894C2F">
      <w:pPr>
        <w:autoSpaceDE w:val="0"/>
        <w:autoSpaceDN w:val="0"/>
        <w:adjustRightInd w:val="0"/>
        <w:spacing w:after="0" w:line="240" w:lineRule="auto"/>
        <w:jc w:val="both"/>
        <w:rPr>
          <w:rFonts w:eastAsia="Times New Roman" w:cstheme="minorHAnsi"/>
          <w:sz w:val="23"/>
          <w:szCs w:val="23"/>
        </w:rPr>
      </w:pPr>
    </w:p>
    <w:p w14:paraId="1D7EE7BC"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Document</w:t>
      </w:r>
    </w:p>
    <w:p w14:paraId="288CE526"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403FB214"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The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F1D3FD"/>
        </w:rPr>
        <w:t xml:space="preserve"> a</w:t>
      </w:r>
      <w:r w:rsidRPr="001E4028">
        <w:rPr>
          <w:rFonts w:eastAsia="Times New Roman" w:cstheme="minorHAnsi"/>
          <w:sz w:val="23"/>
          <w:szCs w:val="23"/>
          <w:shd w:val="clear" w:color="auto" w:fill="F1D3FD"/>
        </w:rPr>
        <w:t>nd [Finance Director]</w:t>
      </w:r>
      <w:r w:rsidRPr="006D6AED">
        <w:rPr>
          <w:rFonts w:eastAsia="Times New Roman" w:cstheme="minorHAnsi"/>
          <w:color w:val="212121"/>
          <w:sz w:val="23"/>
          <w:szCs w:val="23"/>
        </w:rPr>
        <w:t xml:space="preserve"> </w:t>
      </w:r>
      <w:r w:rsidRPr="007D5C7E">
        <w:rPr>
          <w:rFonts w:eastAsia="Times New Roman" w:cstheme="minorHAnsi"/>
          <w:sz w:val="23"/>
          <w:szCs w:val="23"/>
        </w:rPr>
        <w:t xml:space="preserve">will work together to </w:t>
      </w:r>
      <w:r w:rsidRPr="007D5C7E">
        <w:rPr>
          <w:rFonts w:eastAsia="Times New Roman" w:cstheme="minorHAnsi"/>
          <w:color w:val="333333"/>
          <w:sz w:val="23"/>
          <w:szCs w:val="23"/>
          <w:shd w:val="clear" w:color="auto" w:fill="FFFFFF"/>
        </w:rPr>
        <w:t>prepare and present</w:t>
      </w:r>
      <w:r w:rsidRPr="007D5C7E">
        <w:rPr>
          <w:rFonts w:eastAsia="Times New Roman" w:cstheme="minorHAnsi"/>
          <w:sz w:val="23"/>
          <w:szCs w:val="23"/>
        </w:rPr>
        <w:t xml:space="preserve"> a transparent and reader-friendly budget document that presents all proposed expenditures for current operations and capital projects during the ensuing year, detailed by department, purpose, and project. It will contain a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budget message detailing </w:t>
      </w:r>
      <w:r w:rsidRPr="007D5C7E">
        <w:rPr>
          <w:rFonts w:cstheme="minorHAnsi"/>
          <w:sz w:val="23"/>
          <w:szCs w:val="23"/>
        </w:rPr>
        <w:t>short- and long-term strategic objectives and explaining the Town’s fiscal challenges.</w:t>
      </w:r>
      <w:r w:rsidRPr="007D5C7E">
        <w:rPr>
          <w:rFonts w:eastAsia="Times New Roman" w:cstheme="minorHAnsi"/>
          <w:sz w:val="23"/>
          <w:szCs w:val="23"/>
        </w:rPr>
        <w:t xml:space="preserve"> The outlook will include economic trends that will affect the Towns, as well as anticipated major capital investments. The budget message will also highlight important features of the budget, explain any major variations in current year revenue, expenditures, or policies, and summarize the town's debt position.</w:t>
      </w:r>
    </w:p>
    <w:p w14:paraId="669F89D9"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p>
    <w:p w14:paraId="117828D8"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The model for the budget document will be based on standards established by the Government Finance Officers Association (GFOA) in its </w:t>
      </w:r>
      <w:hyperlink r:id="rId14" w:history="1">
        <w:r w:rsidRPr="007D5C7E">
          <w:rPr>
            <w:rFonts w:eastAsia="Times New Roman" w:cstheme="minorHAnsi"/>
            <w:color w:val="0563C1"/>
            <w:sz w:val="23"/>
            <w:szCs w:val="23"/>
            <w:u w:val="single"/>
          </w:rPr>
          <w:t>Distinguished Budget Presentation</w:t>
        </w:r>
      </w:hyperlink>
      <w:r w:rsidRPr="007D5C7E">
        <w:rPr>
          <w:rFonts w:eastAsia="Times New Roman" w:cstheme="minorHAnsi"/>
          <w:sz w:val="23"/>
          <w:szCs w:val="23"/>
        </w:rPr>
        <w:t xml:space="preserve"> program. It will incorporate narrative information on Town departmental and organizational goals, the plans and resource allocations needed to meet those goals, graphical information about available finances, and summary of the Town's five-year capital plan. </w:t>
      </w:r>
    </w:p>
    <w:p w14:paraId="49C3A63C"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p>
    <w:p w14:paraId="71CD1560"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Monitoring</w:t>
      </w:r>
    </w:p>
    <w:p w14:paraId="63B9EBF3"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6E9DAEA7"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w:t>
      </w:r>
      <w:r w:rsidRPr="00EE7327">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EE7327">
        <w:rPr>
          <w:rFonts w:cstheme="minorHAnsi"/>
          <w:sz w:val="23"/>
          <w:szCs w:val="23"/>
          <w:shd w:val="clear" w:color="auto" w:fill="B4C6E7" w:themeFill="accent1" w:themeFillTint="66"/>
        </w:rPr>
        <w:t>]</w:t>
      </w:r>
      <w:r w:rsidRPr="007D5C7E">
        <w:rPr>
          <w:rFonts w:cstheme="minorHAnsi"/>
          <w:sz w:val="23"/>
          <w:szCs w:val="23"/>
        </w:rPr>
        <w:t xml:space="preserve"> will continually monitor the budget and provide regular formal reports to the </w:t>
      </w:r>
      <w:r w:rsidRPr="00DB7E78">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DB7E78">
        <w:rPr>
          <w:rFonts w:cstheme="minorHAnsi"/>
          <w:sz w:val="23"/>
          <w:szCs w:val="23"/>
          <w:shd w:val="clear" w:color="auto" w:fill="B4C6E7" w:themeFill="accent1" w:themeFillTint="66"/>
        </w:rPr>
        <w:t>]</w:t>
      </w:r>
      <w:r w:rsidRPr="007D5C7E">
        <w:rPr>
          <w:rFonts w:cstheme="minorHAnsi"/>
          <w:sz w:val="23"/>
          <w:szCs w:val="23"/>
        </w:rPr>
        <w:t xml:space="preserve"> and Select Board. The Town will take immediate corrective actions if at any time during the fiscal year expenditure or revenue estimates indicate a projected operating deficit by year-end. Corrective actions can include, but are not limited to, hiring freezes, expenditure reductions, layoffs, or use of contingency funds.</w:t>
      </w:r>
    </w:p>
    <w:p w14:paraId="324233A8" w14:textId="77777777" w:rsidR="00C976D0" w:rsidRPr="007D5C7E" w:rsidRDefault="00C976D0" w:rsidP="00C976D0">
      <w:pPr>
        <w:autoSpaceDE w:val="0"/>
        <w:autoSpaceDN w:val="0"/>
        <w:adjustRightInd w:val="0"/>
        <w:spacing w:after="0" w:line="240" w:lineRule="auto"/>
        <w:rPr>
          <w:rFonts w:cstheme="minorHAnsi"/>
          <w:sz w:val="23"/>
          <w:szCs w:val="23"/>
        </w:rPr>
      </w:pPr>
    </w:p>
    <w:p w14:paraId="30C47898" w14:textId="77777777" w:rsidR="00C976D0" w:rsidRPr="00A11053" w:rsidRDefault="00C976D0" w:rsidP="00C976D0">
      <w:pPr>
        <w:pBdr>
          <w:bottom w:val="single" w:sz="4" w:space="1" w:color="auto"/>
        </w:pBdr>
        <w:spacing w:after="0" w:line="240" w:lineRule="auto"/>
        <w:rPr>
          <w:rFonts w:cstheme="minorHAnsi"/>
          <w:b/>
          <w:sz w:val="23"/>
          <w:szCs w:val="23"/>
        </w:rPr>
      </w:pPr>
      <w:r w:rsidRPr="00A11053">
        <w:rPr>
          <w:rFonts w:cstheme="minorHAnsi"/>
          <w:b/>
          <w:sz w:val="23"/>
          <w:szCs w:val="23"/>
        </w:rPr>
        <w:t>[TOWN] REFERENCES</w:t>
      </w:r>
    </w:p>
    <w:p w14:paraId="7C531A69" w14:textId="77777777" w:rsidR="00C976D0" w:rsidRDefault="00C976D0" w:rsidP="00C976D0">
      <w:pPr>
        <w:spacing w:after="0" w:line="240" w:lineRule="auto"/>
        <w:jc w:val="both"/>
        <w:rPr>
          <w:rFonts w:cstheme="minorHAnsi"/>
          <w:b/>
          <w:bCs/>
          <w:sz w:val="23"/>
          <w:szCs w:val="23"/>
        </w:rPr>
      </w:pPr>
      <w:r>
        <w:rPr>
          <w:rFonts w:cstheme="minorHAnsi"/>
          <w:b/>
          <w:bCs/>
          <w:sz w:val="23"/>
          <w:szCs w:val="23"/>
        </w:rPr>
        <w:t>Charter/</w:t>
      </w:r>
      <w:r w:rsidRPr="007D5C7E">
        <w:rPr>
          <w:rFonts w:cstheme="minorHAnsi"/>
          <w:b/>
          <w:bCs/>
          <w:sz w:val="23"/>
          <w:szCs w:val="23"/>
        </w:rPr>
        <w:t>Act</w:t>
      </w:r>
      <w:r>
        <w:rPr>
          <w:rFonts w:cstheme="minorHAnsi"/>
          <w:b/>
          <w:bCs/>
          <w:sz w:val="23"/>
          <w:szCs w:val="23"/>
        </w:rPr>
        <w:t>s:</w:t>
      </w:r>
    </w:p>
    <w:p w14:paraId="1B291B05" w14:textId="77777777" w:rsidR="00C976D0" w:rsidRDefault="00C976D0" w:rsidP="00C976D0">
      <w:pPr>
        <w:spacing w:after="0" w:line="240" w:lineRule="auto"/>
        <w:jc w:val="both"/>
        <w:rPr>
          <w:rFonts w:cstheme="minorHAnsi"/>
          <w:b/>
          <w:bCs/>
          <w:sz w:val="23"/>
          <w:szCs w:val="23"/>
        </w:rPr>
      </w:pPr>
    </w:p>
    <w:p w14:paraId="12FE3F73" w14:textId="77777777" w:rsidR="00C976D0" w:rsidRPr="007D5C7E" w:rsidRDefault="00C976D0" w:rsidP="00C976D0">
      <w:pPr>
        <w:spacing w:after="0" w:line="240" w:lineRule="auto"/>
        <w:jc w:val="both"/>
        <w:rPr>
          <w:rFonts w:cstheme="minorHAnsi"/>
          <w:sz w:val="23"/>
          <w:szCs w:val="23"/>
        </w:rPr>
      </w:pPr>
      <w:r w:rsidRPr="007D5C7E">
        <w:rPr>
          <w:rFonts w:cstheme="minorHAnsi"/>
          <w:b/>
          <w:bCs/>
          <w:sz w:val="23"/>
          <w:szCs w:val="23"/>
        </w:rPr>
        <w:t>Bylaw</w:t>
      </w:r>
      <w:r>
        <w:rPr>
          <w:rFonts w:cstheme="minorHAnsi"/>
          <w:b/>
          <w:bCs/>
          <w:sz w:val="23"/>
          <w:szCs w:val="23"/>
        </w:rPr>
        <w:t>(s)</w:t>
      </w:r>
      <w:r w:rsidRPr="007D5C7E">
        <w:rPr>
          <w:rFonts w:cstheme="minorHAnsi"/>
          <w:b/>
          <w:bCs/>
          <w:sz w:val="23"/>
          <w:szCs w:val="23"/>
        </w:rPr>
        <w:t>:</w:t>
      </w:r>
      <w:r w:rsidRPr="007D5C7E">
        <w:rPr>
          <w:rFonts w:cstheme="minorHAnsi"/>
          <w:b/>
          <w:bCs/>
          <w:sz w:val="23"/>
          <w:szCs w:val="23"/>
        </w:rPr>
        <w:tab/>
      </w:r>
      <w:r w:rsidRPr="007D5C7E">
        <w:rPr>
          <w:rFonts w:cstheme="minorHAnsi"/>
          <w:sz w:val="23"/>
          <w:szCs w:val="23"/>
        </w:rPr>
        <w:t xml:space="preserve"> </w:t>
      </w:r>
    </w:p>
    <w:p w14:paraId="3ED4CDD5" w14:textId="77777777" w:rsidR="00C976D0" w:rsidRDefault="00C976D0" w:rsidP="00C976D0">
      <w:pPr>
        <w:spacing w:after="0" w:line="240" w:lineRule="auto"/>
        <w:jc w:val="both"/>
        <w:rPr>
          <w:rFonts w:cstheme="minorHAnsi"/>
          <w:b/>
          <w:sz w:val="23"/>
          <w:szCs w:val="23"/>
        </w:rPr>
      </w:pPr>
    </w:p>
    <w:p w14:paraId="04E940EB" w14:textId="77777777" w:rsidR="00C976D0" w:rsidRPr="007D5C7E" w:rsidRDefault="00C976D0" w:rsidP="00C976D0">
      <w:pPr>
        <w:spacing w:after="0" w:line="240" w:lineRule="auto"/>
        <w:jc w:val="both"/>
        <w:rPr>
          <w:rFonts w:cstheme="minorHAnsi"/>
          <w:sz w:val="23"/>
          <w:szCs w:val="23"/>
        </w:rPr>
      </w:pPr>
      <w:r w:rsidRPr="007D5C7E">
        <w:rPr>
          <w:rFonts w:cstheme="minorHAnsi"/>
          <w:b/>
          <w:sz w:val="23"/>
          <w:szCs w:val="23"/>
        </w:rPr>
        <w:t xml:space="preserve">Policies: </w:t>
      </w:r>
      <w:r w:rsidRPr="007D5C7E">
        <w:rPr>
          <w:rFonts w:cstheme="minorHAnsi"/>
          <w:sz w:val="23"/>
          <w:szCs w:val="23"/>
        </w:rPr>
        <w:t xml:space="preserve">Capital Planning, Debt Management, Financial Management Team, Financial Reserves, Forecasting, </w:t>
      </w:r>
      <w:r w:rsidRPr="00ED39B9">
        <w:rPr>
          <w:rFonts w:eastAsia="Times New Roman" w:cstheme="minorHAnsi"/>
          <w:sz w:val="23"/>
          <w:szCs w:val="23"/>
          <w:shd w:val="clear" w:color="auto" w:fill="F1D3FD"/>
        </w:rPr>
        <w:t>Indirect Cost Allocation</w:t>
      </w:r>
      <w:r w:rsidRPr="007D5C7E">
        <w:rPr>
          <w:rFonts w:cstheme="minorHAnsi"/>
          <w:sz w:val="23"/>
          <w:szCs w:val="23"/>
        </w:rPr>
        <w:t xml:space="preserve">, </w:t>
      </w:r>
      <w:r>
        <w:rPr>
          <w:rFonts w:cstheme="minorHAnsi"/>
          <w:sz w:val="23"/>
          <w:szCs w:val="23"/>
        </w:rPr>
        <w:t>OPEB</w:t>
      </w:r>
      <w:r w:rsidRPr="007D5C7E">
        <w:rPr>
          <w:rFonts w:cstheme="minorHAnsi"/>
          <w:sz w:val="23"/>
          <w:szCs w:val="23"/>
        </w:rPr>
        <w:t xml:space="preserve"> Liability, Overlay, Year-End Closing</w:t>
      </w:r>
    </w:p>
    <w:p w14:paraId="036C375D" w14:textId="77777777" w:rsidR="00C976D0" w:rsidRPr="007D5C7E" w:rsidRDefault="00C976D0" w:rsidP="00C976D0">
      <w:pPr>
        <w:pBdr>
          <w:bottom w:val="single" w:sz="4" w:space="1" w:color="auto"/>
        </w:pBdr>
        <w:spacing w:after="0" w:line="240" w:lineRule="auto"/>
        <w:rPr>
          <w:rFonts w:cstheme="minorHAnsi"/>
          <w:b/>
          <w:sz w:val="23"/>
          <w:szCs w:val="23"/>
        </w:rPr>
      </w:pPr>
    </w:p>
    <w:p w14:paraId="6994A2E7" w14:textId="77777777" w:rsidR="00C976D0" w:rsidRPr="007D5C7E" w:rsidRDefault="00C976D0" w:rsidP="00C976D0">
      <w:pPr>
        <w:pBdr>
          <w:bottom w:val="single" w:sz="4" w:space="1" w:color="auto"/>
        </w:pBdr>
        <w:spacing w:after="0" w:line="240" w:lineRule="auto"/>
        <w:jc w:val="both"/>
        <w:rPr>
          <w:rFonts w:cstheme="minorHAnsi"/>
          <w:b/>
          <w:sz w:val="23"/>
          <w:szCs w:val="23"/>
        </w:rPr>
      </w:pPr>
      <w:r w:rsidRPr="007D5C7E">
        <w:rPr>
          <w:rFonts w:cstheme="minorHAnsi"/>
          <w:b/>
          <w:sz w:val="23"/>
          <w:szCs w:val="23"/>
        </w:rPr>
        <w:t>EXTERNAL REFERENCES</w:t>
      </w:r>
    </w:p>
    <w:p w14:paraId="063A79FF" w14:textId="77777777" w:rsidR="00C976D0" w:rsidRPr="007D5C7E" w:rsidRDefault="00C976D0" w:rsidP="00C976D0">
      <w:pPr>
        <w:spacing w:after="0" w:line="240" w:lineRule="auto"/>
        <w:rPr>
          <w:rFonts w:cstheme="minorHAnsi"/>
          <w:sz w:val="23"/>
          <w:szCs w:val="23"/>
        </w:rPr>
        <w:sectPr w:rsidR="00C976D0" w:rsidRPr="007D5C7E" w:rsidSect="008B1BB8">
          <w:footerReference w:type="default" r:id="rId15"/>
          <w:pgSz w:w="12240" w:h="15840"/>
          <w:pgMar w:top="1440" w:right="1440" w:bottom="1440" w:left="1440" w:header="720" w:footer="348" w:gutter="0"/>
          <w:pgNumType w:start="1"/>
          <w:cols w:space="720"/>
          <w:docGrid w:linePitch="360"/>
        </w:sectPr>
      </w:pPr>
    </w:p>
    <w:p w14:paraId="0C66EBB4" w14:textId="77777777" w:rsidR="00C976D0" w:rsidRPr="007D5C7E" w:rsidRDefault="00C976D0" w:rsidP="00C976D0">
      <w:pPr>
        <w:spacing w:after="0" w:line="240" w:lineRule="auto"/>
        <w:rPr>
          <w:rStyle w:val="Hyperlink"/>
          <w:rFonts w:cstheme="minorHAnsi"/>
          <w:sz w:val="23"/>
          <w:szCs w:val="23"/>
        </w:rPr>
      </w:pPr>
      <w:hyperlink r:id="rId16" w:history="1">
        <w:r w:rsidRPr="007D5C7E">
          <w:rPr>
            <w:rStyle w:val="Hyperlink"/>
            <w:rFonts w:cstheme="minorHAnsi"/>
            <w:sz w:val="23"/>
            <w:szCs w:val="23"/>
          </w:rPr>
          <w:t>M.G.L. c. 39, § 10</w:t>
        </w:r>
      </w:hyperlink>
    </w:p>
    <w:p w14:paraId="636D177A" w14:textId="77777777" w:rsidR="00C976D0" w:rsidRPr="007D5C7E" w:rsidRDefault="00C976D0" w:rsidP="00C976D0">
      <w:pPr>
        <w:spacing w:after="0" w:line="240" w:lineRule="auto"/>
        <w:rPr>
          <w:rFonts w:cstheme="minorHAnsi"/>
          <w:sz w:val="23"/>
          <w:szCs w:val="23"/>
        </w:rPr>
      </w:pPr>
      <w:hyperlink r:id="rId17" w:history="1">
        <w:r w:rsidRPr="007D5C7E">
          <w:rPr>
            <w:rStyle w:val="Hyperlink"/>
            <w:rFonts w:cstheme="minorHAnsi"/>
            <w:sz w:val="23"/>
            <w:szCs w:val="23"/>
          </w:rPr>
          <w:t>M.G.L. c. 39, § 16</w:t>
        </w:r>
      </w:hyperlink>
    </w:p>
    <w:p w14:paraId="6B2AA146" w14:textId="77777777" w:rsidR="00C976D0" w:rsidRPr="007D5C7E" w:rsidRDefault="00C976D0" w:rsidP="00C976D0">
      <w:pPr>
        <w:spacing w:after="0" w:line="240" w:lineRule="auto"/>
        <w:rPr>
          <w:rStyle w:val="Hyperlink"/>
          <w:rFonts w:cstheme="minorHAnsi"/>
          <w:sz w:val="23"/>
          <w:szCs w:val="23"/>
        </w:rPr>
      </w:pPr>
      <w:hyperlink r:id="rId18" w:history="1">
        <w:r w:rsidRPr="007D5C7E">
          <w:rPr>
            <w:rStyle w:val="Hyperlink"/>
            <w:rFonts w:cstheme="minorHAnsi"/>
            <w:sz w:val="23"/>
            <w:szCs w:val="23"/>
          </w:rPr>
          <w:t>M.G.L. c. 40 § 6</w:t>
        </w:r>
      </w:hyperlink>
    </w:p>
    <w:p w14:paraId="5D79E13B"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19" w:history="1">
        <w:r w:rsidRPr="007D5C7E">
          <w:rPr>
            <w:rStyle w:val="Hyperlink"/>
            <w:rFonts w:asciiTheme="minorHAnsi" w:hAnsiTheme="minorHAnsi" w:cstheme="minorHAnsi"/>
            <w:sz w:val="23"/>
            <w:szCs w:val="23"/>
          </w:rPr>
          <w:t>M.G.L. c. 41, § 15A</w:t>
        </w:r>
      </w:hyperlink>
    </w:p>
    <w:p w14:paraId="27C2765E"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0" w:history="1">
        <w:r w:rsidRPr="007D5C7E">
          <w:rPr>
            <w:rStyle w:val="Hyperlink"/>
            <w:rFonts w:asciiTheme="minorHAnsi" w:hAnsiTheme="minorHAnsi" w:cstheme="minorHAnsi"/>
            <w:sz w:val="23"/>
            <w:szCs w:val="23"/>
          </w:rPr>
          <w:t>M.G.L. c. 41, § 59</w:t>
        </w:r>
      </w:hyperlink>
    </w:p>
    <w:p w14:paraId="6A43B722"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1" w:history="1">
        <w:r w:rsidRPr="007D5C7E">
          <w:rPr>
            <w:rStyle w:val="Hyperlink"/>
            <w:rFonts w:asciiTheme="minorHAnsi" w:hAnsiTheme="minorHAnsi" w:cstheme="minorHAnsi"/>
            <w:sz w:val="23"/>
            <w:szCs w:val="23"/>
          </w:rPr>
          <w:t>M.G.L. c. 41, § 60</w:t>
        </w:r>
      </w:hyperlink>
    </w:p>
    <w:p w14:paraId="42D57C07" w14:textId="77777777" w:rsidR="00C976D0" w:rsidRPr="007D5C7E" w:rsidRDefault="00C976D0" w:rsidP="00C976D0">
      <w:pPr>
        <w:pStyle w:val="Default"/>
        <w:spacing w:after="0"/>
        <w:contextualSpacing/>
        <w:rPr>
          <w:rStyle w:val="Hyperlink"/>
          <w:rFonts w:asciiTheme="minorHAnsi" w:hAnsiTheme="minorHAnsi" w:cstheme="minorHAnsi"/>
          <w:sz w:val="23"/>
          <w:szCs w:val="23"/>
          <w:lang w:eastAsia="ja-JP"/>
        </w:rPr>
      </w:pPr>
      <w:hyperlink r:id="rId22" w:history="1">
        <w:r w:rsidRPr="007D5C7E">
          <w:rPr>
            <w:rStyle w:val="Hyperlink"/>
            <w:rFonts w:asciiTheme="minorHAnsi" w:hAnsiTheme="minorHAnsi" w:cstheme="minorHAnsi"/>
            <w:sz w:val="23"/>
            <w:szCs w:val="23"/>
            <w:lang w:eastAsia="ja-JP"/>
          </w:rPr>
          <w:t>M.G.L. c. 44, § 3</w:t>
        </w:r>
        <w:r>
          <w:rPr>
            <w:rStyle w:val="Hyperlink"/>
            <w:rFonts w:asciiTheme="minorHAnsi" w:hAnsiTheme="minorHAnsi" w:cstheme="minorHAnsi"/>
            <w:sz w:val="23"/>
            <w:szCs w:val="23"/>
            <w:lang w:eastAsia="ja-JP"/>
          </w:rPr>
          <w:t>1</w:t>
        </w:r>
      </w:hyperlink>
    </w:p>
    <w:p w14:paraId="1303E8DF" w14:textId="77777777" w:rsidR="00C976D0" w:rsidRPr="007D5C7E" w:rsidRDefault="00C976D0" w:rsidP="00C976D0">
      <w:pPr>
        <w:pStyle w:val="Default"/>
        <w:spacing w:after="0"/>
        <w:contextualSpacing/>
        <w:rPr>
          <w:rStyle w:val="Hyperlink"/>
          <w:rFonts w:asciiTheme="minorHAnsi" w:hAnsiTheme="minorHAnsi" w:cstheme="minorHAnsi"/>
          <w:sz w:val="23"/>
          <w:szCs w:val="23"/>
          <w:lang w:eastAsia="ja-JP"/>
        </w:rPr>
      </w:pPr>
      <w:hyperlink r:id="rId23" w:history="1">
        <w:r w:rsidRPr="007D5C7E">
          <w:rPr>
            <w:rStyle w:val="Hyperlink"/>
            <w:rFonts w:asciiTheme="minorHAnsi" w:hAnsiTheme="minorHAnsi" w:cstheme="minorHAnsi"/>
            <w:sz w:val="23"/>
            <w:szCs w:val="23"/>
            <w:lang w:eastAsia="ja-JP"/>
          </w:rPr>
          <w:t>M.G.L. c. 44, § 33A</w:t>
        </w:r>
      </w:hyperlink>
    </w:p>
    <w:p w14:paraId="18095BB3"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4" w:history="1">
        <w:r w:rsidRPr="007D5C7E">
          <w:rPr>
            <w:rStyle w:val="Hyperlink"/>
            <w:rFonts w:asciiTheme="minorHAnsi" w:hAnsiTheme="minorHAnsi" w:cstheme="minorHAnsi"/>
            <w:sz w:val="23"/>
            <w:szCs w:val="23"/>
          </w:rPr>
          <w:t>M.G.L. c. 44, § 33B</w:t>
        </w:r>
      </w:hyperlink>
    </w:p>
    <w:p w14:paraId="3A0FADB5" w14:textId="77777777" w:rsidR="00C976D0" w:rsidRPr="00ED39B9" w:rsidRDefault="00C976D0" w:rsidP="00C976D0">
      <w:pPr>
        <w:autoSpaceDE w:val="0"/>
        <w:autoSpaceDN w:val="0"/>
        <w:adjustRightInd w:val="0"/>
        <w:spacing w:after="0" w:line="240" w:lineRule="auto"/>
        <w:jc w:val="both"/>
        <w:rPr>
          <w:rFonts w:eastAsia="Times New Roman" w:cstheme="minorHAnsi"/>
          <w:sz w:val="23"/>
          <w:szCs w:val="23"/>
          <w:u w:val="single"/>
          <w:shd w:val="clear" w:color="auto" w:fill="F1D3FD"/>
        </w:rPr>
      </w:pPr>
      <w:hyperlink r:id="rId25" w:history="1">
        <w:r w:rsidRPr="00ED39B9">
          <w:rPr>
            <w:rFonts w:eastAsia="Times New Roman" w:cstheme="minorHAnsi"/>
            <w:sz w:val="23"/>
            <w:szCs w:val="23"/>
            <w:u w:val="single"/>
            <w:shd w:val="clear" w:color="auto" w:fill="F1D3FD"/>
          </w:rPr>
          <w:t>M.G.L. c. 44 § 53F½</w:t>
        </w:r>
      </w:hyperlink>
    </w:p>
    <w:p w14:paraId="0687BDC4"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6" w:history="1">
        <w:r w:rsidRPr="007D5C7E">
          <w:rPr>
            <w:rStyle w:val="Hyperlink"/>
            <w:rFonts w:asciiTheme="minorHAnsi" w:hAnsiTheme="minorHAnsi" w:cstheme="minorHAnsi"/>
            <w:sz w:val="23"/>
            <w:szCs w:val="23"/>
          </w:rPr>
          <w:t>M.G.L. c. 58, § 25</w:t>
        </w:r>
      </w:hyperlink>
    </w:p>
    <w:p w14:paraId="2087C6D8"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7" w:history="1">
        <w:r w:rsidRPr="007D5C7E">
          <w:rPr>
            <w:rStyle w:val="Hyperlink"/>
            <w:rFonts w:asciiTheme="minorHAnsi" w:hAnsiTheme="minorHAnsi" w:cstheme="minorHAnsi"/>
            <w:sz w:val="23"/>
            <w:szCs w:val="23"/>
          </w:rPr>
          <w:t>M.G.L. c. 58, § 25A</w:t>
        </w:r>
      </w:hyperlink>
    </w:p>
    <w:p w14:paraId="13E4209E"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8" w:history="1">
        <w:r w:rsidRPr="007D5C7E">
          <w:rPr>
            <w:rStyle w:val="Hyperlink"/>
            <w:rFonts w:asciiTheme="minorHAnsi" w:hAnsiTheme="minorHAnsi" w:cstheme="minorHAnsi"/>
            <w:sz w:val="23"/>
            <w:szCs w:val="23"/>
          </w:rPr>
          <w:t>M.G.L. c. 59, § 21C</w:t>
        </w:r>
      </w:hyperlink>
    </w:p>
    <w:p w14:paraId="31C40033"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9" w:history="1">
        <w:r w:rsidRPr="007D5C7E">
          <w:rPr>
            <w:rStyle w:val="Hyperlink"/>
            <w:rFonts w:asciiTheme="minorHAnsi" w:hAnsiTheme="minorHAnsi" w:cstheme="minorHAnsi"/>
            <w:sz w:val="23"/>
            <w:szCs w:val="23"/>
          </w:rPr>
          <w:t>M.G.L. c. 70</w:t>
        </w:r>
      </w:hyperlink>
    </w:p>
    <w:p w14:paraId="47488436"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30" w:history="1">
        <w:r w:rsidRPr="007D5C7E">
          <w:rPr>
            <w:rStyle w:val="Hyperlink"/>
            <w:rFonts w:asciiTheme="minorHAnsi" w:hAnsiTheme="minorHAnsi" w:cstheme="minorHAnsi"/>
            <w:sz w:val="23"/>
            <w:szCs w:val="23"/>
          </w:rPr>
          <w:t>M.G.L. c. 71, § 16B</w:t>
        </w:r>
      </w:hyperlink>
    </w:p>
    <w:p w14:paraId="4404E3BC" w14:textId="77777777" w:rsidR="00C976D0" w:rsidRPr="007D5C7E" w:rsidRDefault="00C976D0" w:rsidP="00C976D0">
      <w:pPr>
        <w:pStyle w:val="Default"/>
        <w:spacing w:after="0"/>
        <w:contextualSpacing/>
        <w:rPr>
          <w:rFonts w:asciiTheme="minorHAnsi" w:hAnsiTheme="minorHAnsi" w:cstheme="minorHAnsi"/>
          <w:b/>
          <w:bCs/>
          <w:sz w:val="23"/>
          <w:szCs w:val="23"/>
        </w:rPr>
      </w:pPr>
      <w:hyperlink r:id="rId31" w:history="1">
        <w:r w:rsidRPr="007D5C7E">
          <w:rPr>
            <w:rStyle w:val="Hyperlink"/>
            <w:rFonts w:asciiTheme="minorHAnsi" w:hAnsiTheme="minorHAnsi" w:cstheme="minorHAnsi"/>
            <w:sz w:val="23"/>
            <w:szCs w:val="23"/>
          </w:rPr>
          <w:t xml:space="preserve">M.G.L. c. 71, § 16B½ </w:t>
        </w:r>
      </w:hyperlink>
    </w:p>
    <w:p w14:paraId="0AA16E27" w14:textId="77777777" w:rsidR="00C976D0" w:rsidRPr="007D5C7E" w:rsidRDefault="00C976D0" w:rsidP="00C976D0">
      <w:pPr>
        <w:spacing w:after="0" w:line="240" w:lineRule="auto"/>
        <w:ind w:right="220"/>
        <w:rPr>
          <w:rFonts w:cstheme="minorHAnsi"/>
          <w:sz w:val="23"/>
          <w:szCs w:val="23"/>
        </w:rPr>
        <w:sectPr w:rsidR="00C976D0" w:rsidRPr="007D5C7E" w:rsidSect="00C976D0">
          <w:type w:val="continuous"/>
          <w:pgSz w:w="12240" w:h="15840"/>
          <w:pgMar w:top="1440" w:right="1440" w:bottom="1440" w:left="1440" w:header="720" w:footer="348" w:gutter="0"/>
          <w:cols w:num="3" w:space="720"/>
          <w:docGrid w:linePitch="360"/>
        </w:sectPr>
      </w:pPr>
    </w:p>
    <w:p w14:paraId="6E0B9340" w14:textId="77777777" w:rsidR="00C976D0" w:rsidRDefault="00C976D0" w:rsidP="00C976D0">
      <w:pPr>
        <w:spacing w:after="0" w:line="240" w:lineRule="auto"/>
        <w:jc w:val="both"/>
        <w:rPr>
          <w:rFonts w:cstheme="minorHAnsi"/>
          <w:sz w:val="23"/>
          <w:szCs w:val="23"/>
        </w:rPr>
      </w:pPr>
    </w:p>
    <w:p w14:paraId="4D1CEA39" w14:textId="77777777" w:rsidR="00C976D0" w:rsidRPr="007D5C7E" w:rsidRDefault="00C976D0" w:rsidP="00C976D0">
      <w:pPr>
        <w:spacing w:after="0" w:line="240" w:lineRule="auto"/>
        <w:jc w:val="both"/>
        <w:rPr>
          <w:rFonts w:cstheme="minorHAnsi"/>
          <w:bCs/>
          <w:sz w:val="23"/>
          <w:szCs w:val="23"/>
        </w:rPr>
      </w:pPr>
      <w:r w:rsidRPr="007D5C7E">
        <w:rPr>
          <w:rFonts w:cstheme="minorHAnsi"/>
          <w:sz w:val="23"/>
          <w:szCs w:val="23"/>
        </w:rPr>
        <w:t xml:space="preserve">Division of Local Services (DLS) Informational Guideline Release 2017-23: </w:t>
      </w:r>
      <w:hyperlink r:id="rId32" w:history="1">
        <w:r w:rsidRPr="007D5C7E">
          <w:rPr>
            <w:rStyle w:val="Hyperlink"/>
            <w:rFonts w:cstheme="minorHAnsi"/>
            <w:i/>
            <w:sz w:val="23"/>
            <w:szCs w:val="23"/>
          </w:rPr>
          <w:t>Overlay and Overlay Surplus</w:t>
        </w:r>
      </w:hyperlink>
    </w:p>
    <w:p w14:paraId="69525CCE" w14:textId="77777777" w:rsidR="00C976D0" w:rsidRPr="007D5C7E" w:rsidRDefault="00C976D0" w:rsidP="00C976D0">
      <w:pPr>
        <w:autoSpaceDE w:val="0"/>
        <w:autoSpaceDN w:val="0"/>
        <w:adjustRightInd w:val="0"/>
        <w:spacing w:after="0" w:line="240" w:lineRule="auto"/>
        <w:jc w:val="both"/>
        <w:rPr>
          <w:rFonts w:eastAsia="Times New Roman" w:cstheme="minorHAnsi"/>
          <w:spacing w:val="-2"/>
          <w:sz w:val="23"/>
          <w:szCs w:val="23"/>
        </w:rPr>
      </w:pPr>
      <w:r w:rsidRPr="007D5C7E">
        <w:rPr>
          <w:rFonts w:eastAsia="Times New Roman" w:cstheme="minorHAnsi"/>
          <w:sz w:val="23"/>
          <w:szCs w:val="23"/>
        </w:rPr>
        <w:t xml:space="preserve">DLS Best Practice: </w:t>
      </w:r>
      <w:hyperlink r:id="rId33" w:history="1">
        <w:r w:rsidRPr="007D5C7E">
          <w:rPr>
            <w:rFonts w:eastAsia="Times New Roman" w:cstheme="minorHAnsi"/>
            <w:i/>
            <w:color w:val="0563C1"/>
            <w:sz w:val="23"/>
            <w:szCs w:val="23"/>
            <w:u w:val="single"/>
          </w:rPr>
          <w:t>Annual Budget Process in Towns</w:t>
        </w:r>
      </w:hyperlink>
    </w:p>
    <w:p w14:paraId="17BF2B59" w14:textId="77777777" w:rsidR="00C976D0" w:rsidRPr="007D5C7E" w:rsidRDefault="00C976D0" w:rsidP="00C976D0">
      <w:pPr>
        <w:autoSpaceDE w:val="0"/>
        <w:autoSpaceDN w:val="0"/>
        <w:adjustRightInd w:val="0"/>
        <w:spacing w:after="0" w:line="240" w:lineRule="auto"/>
        <w:rPr>
          <w:rFonts w:eastAsia="Times New Roman" w:cstheme="minorHAnsi"/>
          <w:spacing w:val="-2"/>
          <w:sz w:val="23"/>
          <w:szCs w:val="23"/>
        </w:rPr>
      </w:pPr>
    </w:p>
    <w:p w14:paraId="1BEEA703" w14:textId="77777777" w:rsidR="00C976D0" w:rsidRDefault="00C976D0" w:rsidP="00C976D0">
      <w:pPr>
        <w:autoSpaceDE w:val="0"/>
        <w:autoSpaceDN w:val="0"/>
        <w:adjustRightInd w:val="0"/>
        <w:spacing w:after="0" w:line="240" w:lineRule="auto"/>
        <w:rPr>
          <w:rFonts w:eastAsia="Times New Roman" w:cstheme="minorHAnsi"/>
          <w:i/>
          <w:color w:val="0563C1"/>
          <w:sz w:val="23"/>
          <w:szCs w:val="23"/>
          <w:u w:val="single"/>
        </w:rPr>
      </w:pPr>
      <w:r w:rsidRPr="007D5C7E">
        <w:rPr>
          <w:rFonts w:eastAsia="Times New Roman" w:cstheme="minorHAnsi"/>
          <w:spacing w:val="-2"/>
          <w:sz w:val="23"/>
          <w:szCs w:val="23"/>
        </w:rPr>
        <w:t>Government Finance Officers Association</w:t>
      </w:r>
      <w:r w:rsidRPr="007D5C7E">
        <w:rPr>
          <w:rFonts w:eastAsia="Times New Roman" w:cstheme="minorHAnsi"/>
          <w:spacing w:val="11"/>
          <w:sz w:val="23"/>
          <w:szCs w:val="23"/>
        </w:rPr>
        <w:t xml:space="preserve"> </w:t>
      </w:r>
      <w:r w:rsidRPr="007D5C7E">
        <w:rPr>
          <w:rFonts w:eastAsia="Times New Roman" w:cstheme="minorHAnsi"/>
          <w:spacing w:val="-1"/>
          <w:sz w:val="23"/>
          <w:szCs w:val="23"/>
        </w:rPr>
        <w:t>Best</w:t>
      </w:r>
      <w:r w:rsidRPr="007D5C7E">
        <w:rPr>
          <w:rFonts w:eastAsia="Times New Roman" w:cstheme="minorHAnsi"/>
          <w:spacing w:val="13"/>
          <w:sz w:val="23"/>
          <w:szCs w:val="23"/>
        </w:rPr>
        <w:t xml:space="preserve"> </w:t>
      </w:r>
      <w:r w:rsidRPr="007D5C7E">
        <w:rPr>
          <w:rFonts w:eastAsia="Times New Roman" w:cstheme="minorHAnsi"/>
          <w:sz w:val="23"/>
          <w:szCs w:val="23"/>
        </w:rPr>
        <w:t>Practices:</w:t>
      </w:r>
      <w:r w:rsidRPr="007D5C7E">
        <w:rPr>
          <w:rFonts w:eastAsia="Times New Roman" w:cstheme="minorHAnsi"/>
          <w:i/>
          <w:spacing w:val="-1"/>
          <w:sz w:val="23"/>
          <w:szCs w:val="23"/>
        </w:rPr>
        <w:t xml:space="preserve"> </w:t>
      </w:r>
      <w:hyperlink r:id="rId34" w:history="1">
        <w:r w:rsidRPr="007D5C7E">
          <w:rPr>
            <w:rFonts w:eastAsia="Times New Roman" w:cstheme="minorHAnsi"/>
            <w:i/>
            <w:color w:val="0563C1"/>
            <w:sz w:val="23"/>
            <w:szCs w:val="23"/>
            <w:u w:val="single"/>
          </w:rPr>
          <w:t>Achieving a Structurally Balanced Budget</w:t>
        </w:r>
      </w:hyperlink>
      <w:r w:rsidRPr="007D5C7E">
        <w:rPr>
          <w:rFonts w:eastAsia="Times New Roman" w:cstheme="minorHAnsi"/>
          <w:spacing w:val="-1"/>
          <w:sz w:val="23"/>
          <w:szCs w:val="23"/>
        </w:rPr>
        <w:t xml:space="preserve">, </w:t>
      </w:r>
      <w:hyperlink r:id="rId35" w:history="1">
        <w:r w:rsidRPr="00756F8C">
          <w:rPr>
            <w:rFonts w:eastAsia="Times New Roman" w:cstheme="minorHAnsi"/>
            <w:i/>
            <w:iCs/>
            <w:sz w:val="23"/>
            <w:szCs w:val="23"/>
            <w:u w:val="single"/>
            <w:shd w:val="clear" w:color="auto" w:fill="F1D3FD"/>
          </w:rPr>
          <w:t>Working Capital Targets for Enterprise Funds</w:t>
        </w:r>
      </w:hyperlink>
      <w:r w:rsidRPr="007D5C7E">
        <w:rPr>
          <w:rFonts w:eastAsia="Times New Roman" w:cstheme="minorHAnsi"/>
          <w:i/>
          <w:spacing w:val="-1"/>
          <w:sz w:val="23"/>
          <w:szCs w:val="23"/>
        </w:rPr>
        <w:t>,</w:t>
      </w:r>
      <w:r w:rsidRPr="007D5C7E">
        <w:rPr>
          <w:rFonts w:eastAsia="Times New Roman" w:cstheme="minorHAnsi"/>
          <w:sz w:val="23"/>
          <w:szCs w:val="23"/>
        </w:rPr>
        <w:t xml:space="preserve"> and</w:t>
      </w:r>
      <w:r w:rsidRPr="007D5C7E">
        <w:rPr>
          <w:rFonts w:eastAsia="Times New Roman" w:cstheme="minorHAnsi"/>
          <w:i/>
          <w:color w:val="0563C1"/>
          <w:sz w:val="23"/>
          <w:szCs w:val="23"/>
          <w:u w:val="single"/>
        </w:rPr>
        <w:t xml:space="preserve"> </w:t>
      </w:r>
      <w:hyperlink r:id="rId36" w:history="1">
        <w:r w:rsidRPr="007D5C7E">
          <w:rPr>
            <w:rFonts w:eastAsia="Times New Roman" w:cstheme="minorHAnsi"/>
            <w:i/>
            <w:color w:val="0563C1"/>
            <w:sz w:val="23"/>
            <w:szCs w:val="23"/>
            <w:u w:val="single"/>
          </w:rPr>
          <w:t>Distinguished Budget Presentation Criteria</w:t>
        </w:r>
      </w:hyperlink>
    </w:p>
    <w:p w14:paraId="2D89E1FA" w14:textId="77777777" w:rsidR="00C976D0" w:rsidRDefault="00C976D0" w:rsidP="00C976D0">
      <w:pPr>
        <w:rPr>
          <w:rFonts w:eastAsia="Times New Roman" w:cstheme="minorHAnsi"/>
          <w:i/>
          <w:color w:val="0563C1"/>
          <w:sz w:val="23"/>
          <w:szCs w:val="23"/>
          <w:u w:val="single"/>
        </w:rPr>
      </w:pPr>
      <w:r>
        <w:rPr>
          <w:rFonts w:eastAsia="Times New Roman" w:cstheme="minorHAnsi"/>
          <w:i/>
          <w:color w:val="0563C1"/>
          <w:sz w:val="23"/>
          <w:szCs w:val="23"/>
          <w:u w:val="single"/>
        </w:rPr>
        <w:br w:type="page"/>
      </w:r>
    </w:p>
    <w:p w14:paraId="5CBA59BB" w14:textId="77777777" w:rsidR="007653C2" w:rsidRPr="008050C0" w:rsidRDefault="007653C2" w:rsidP="009B681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line="264" w:lineRule="auto"/>
        <w:ind w:left="10" w:right="2" w:hanging="10"/>
        <w:jc w:val="center"/>
        <w:rPr>
          <w:rFonts w:ascii="Times New Roman" w:hAnsi="Times New Roman" w:cs="Times New Roman"/>
          <w:b/>
          <w:smallCaps/>
          <w:color w:val="auto"/>
          <w:kern w:val="32"/>
        </w:rPr>
      </w:pPr>
      <w:bookmarkStart w:id="30" w:name="_Toc197341490"/>
      <w:r w:rsidRPr="00496A0E">
        <w:rPr>
          <w:rFonts w:ascii="Times New Roman" w:hAnsi="Times New Roman" w:cs="Times New Roman"/>
          <w:b/>
          <w:smallCaps/>
          <w:color w:val="auto"/>
          <w:kern w:val="32"/>
        </w:rPr>
        <w:lastRenderedPageBreak/>
        <w:t>Capital Planning</w:t>
      </w:r>
      <w:bookmarkEnd w:id="23"/>
      <w:bookmarkEnd w:id="24"/>
      <w:bookmarkEnd w:id="30"/>
    </w:p>
    <w:tbl>
      <w:tblPr>
        <w:tblStyle w:val="TableGrid"/>
        <w:tblW w:w="9540" w:type="dxa"/>
        <w:tblInd w:w="-95" w:type="dxa"/>
        <w:tblLook w:val="04A0" w:firstRow="1" w:lastRow="0" w:firstColumn="1" w:lastColumn="0" w:noHBand="0" w:noVBand="1"/>
      </w:tblPr>
      <w:tblGrid>
        <w:gridCol w:w="1432"/>
        <w:gridCol w:w="8108"/>
      </w:tblGrid>
      <w:tr w:rsidR="007653C2" w:rsidRPr="008050C0" w14:paraId="68014850" w14:textId="77777777" w:rsidTr="00AE0B1C">
        <w:trPr>
          <w:trHeight w:val="1367"/>
        </w:trPr>
        <w:tc>
          <w:tcPr>
            <w:tcW w:w="1432" w:type="dxa"/>
          </w:tcPr>
          <w:p w14:paraId="67B72BC8" w14:textId="69AFE3C0" w:rsidR="007653C2" w:rsidRPr="00953889" w:rsidRDefault="007653C2" w:rsidP="00A70D35">
            <w:pPr>
              <w:spacing w:after="0"/>
              <w:ind w:left="0" w:firstLine="0"/>
              <w:jc w:val="right"/>
              <w:rPr>
                <w:rFonts w:cstheme="minorHAnsi"/>
                <w:b/>
                <w:color w:val="000000"/>
                <w:sz w:val="22"/>
              </w:rPr>
            </w:pPr>
            <w:r w:rsidRPr="00953889">
              <w:rPr>
                <w:rFonts w:cstheme="minorHAnsi"/>
                <w:b/>
                <w:color w:val="000000"/>
                <w:sz w:val="22"/>
              </w:rPr>
              <w:t>Applies to:</w:t>
            </w:r>
          </w:p>
        </w:tc>
        <w:tc>
          <w:tcPr>
            <w:tcW w:w="8108" w:type="dxa"/>
          </w:tcPr>
          <w:p w14:paraId="33AEE8FC" w14:textId="4DD86933" w:rsidR="001E4028" w:rsidRPr="00496A0E" w:rsidRDefault="001E4028" w:rsidP="0042207F">
            <w:pPr>
              <w:pStyle w:val="ListParagraph"/>
              <w:numPr>
                <w:ilvl w:val="0"/>
                <w:numId w:val="5"/>
              </w:numPr>
              <w:autoSpaceDE w:val="0"/>
              <w:autoSpaceDN w:val="0"/>
              <w:adjustRightInd w:val="0"/>
              <w:spacing w:after="0"/>
              <w:jc w:val="both"/>
              <w:rPr>
                <w:rFonts w:cstheme="minorHAnsi"/>
                <w:sz w:val="22"/>
              </w:rPr>
            </w:pPr>
            <w:r w:rsidRPr="00496A0E">
              <w:rPr>
                <w:rFonts w:cstheme="minorHAnsi"/>
                <w:sz w:val="22"/>
              </w:rPr>
              <w:t xml:space="preserve">Select Board, Finance Committee, </w:t>
            </w:r>
            <w:r w:rsidR="005D494B" w:rsidRPr="00DB7E78">
              <w:rPr>
                <w:rFonts w:cstheme="minorHAnsi"/>
                <w:bCs/>
                <w:sz w:val="22"/>
                <w:shd w:val="clear" w:color="auto" w:fill="B4C6E7" w:themeFill="accent1" w:themeFillTint="66"/>
              </w:rPr>
              <w:t>[</w:t>
            </w:r>
            <w:r w:rsidR="00C12EF7">
              <w:rPr>
                <w:rFonts w:cstheme="minorHAnsi"/>
                <w:bCs/>
                <w:sz w:val="22"/>
                <w:shd w:val="clear" w:color="auto" w:fill="B4C6E7" w:themeFill="accent1" w:themeFillTint="66"/>
              </w:rPr>
              <w:t>CAO</w:t>
            </w:r>
            <w:r w:rsidR="005D494B" w:rsidRPr="00DB7E78">
              <w:rPr>
                <w:rFonts w:cstheme="minorHAnsi"/>
                <w:bCs/>
                <w:sz w:val="22"/>
                <w:shd w:val="clear" w:color="auto" w:fill="B4C6E7" w:themeFill="accent1" w:themeFillTint="66"/>
              </w:rPr>
              <w:t>]</w:t>
            </w:r>
            <w:r w:rsidR="00045189">
              <w:rPr>
                <w:rFonts w:cstheme="minorHAnsi"/>
                <w:sz w:val="23"/>
                <w:szCs w:val="23"/>
                <w:shd w:val="clear" w:color="auto" w:fill="F1D3FD"/>
              </w:rPr>
              <w:t xml:space="preserve"> a</w:t>
            </w:r>
            <w:r w:rsidR="00045189" w:rsidRPr="001E4028">
              <w:rPr>
                <w:rFonts w:cstheme="minorHAnsi"/>
                <w:sz w:val="23"/>
                <w:szCs w:val="23"/>
                <w:shd w:val="clear" w:color="auto" w:fill="F1D3FD"/>
              </w:rPr>
              <w:t>nd [Finance Director]</w:t>
            </w:r>
            <w:r w:rsidR="00045189" w:rsidRPr="006D6AED">
              <w:rPr>
                <w:rFonts w:cstheme="minorHAnsi"/>
                <w:color w:val="212121"/>
                <w:sz w:val="23"/>
                <w:szCs w:val="23"/>
              </w:rPr>
              <w:t xml:space="preserve"> </w:t>
            </w:r>
            <w:r w:rsidRPr="00496A0E">
              <w:rPr>
                <w:rFonts w:cstheme="minorHAnsi"/>
                <w:sz w:val="22"/>
              </w:rPr>
              <w:t>budget decision-making roles</w:t>
            </w:r>
          </w:p>
          <w:p w14:paraId="582CCB03" w14:textId="3AB55C08" w:rsidR="001E4028" w:rsidRPr="00496A0E" w:rsidRDefault="005D494B" w:rsidP="0042207F">
            <w:pPr>
              <w:pStyle w:val="ListParagraph"/>
              <w:numPr>
                <w:ilvl w:val="0"/>
                <w:numId w:val="5"/>
              </w:numPr>
              <w:autoSpaceDE w:val="0"/>
              <w:autoSpaceDN w:val="0"/>
              <w:adjustRightInd w:val="0"/>
              <w:spacing w:after="0"/>
              <w:jc w:val="both"/>
              <w:rPr>
                <w:rFonts w:cstheme="minorHAnsi"/>
                <w:sz w:val="22"/>
              </w:rPr>
            </w:pPr>
            <w:r w:rsidRPr="00DB7E78">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Pr="00DB7E78">
              <w:rPr>
                <w:rFonts w:cstheme="minorHAnsi"/>
                <w:sz w:val="22"/>
                <w:shd w:val="clear" w:color="auto" w:fill="B4C6E7" w:themeFill="accent1" w:themeFillTint="66"/>
              </w:rPr>
              <w:t>]</w:t>
            </w:r>
            <w:r w:rsidR="00045189" w:rsidRPr="00DB7E78">
              <w:rPr>
                <w:rFonts w:cstheme="minorHAnsi"/>
                <w:sz w:val="23"/>
                <w:szCs w:val="23"/>
                <w:shd w:val="clear" w:color="auto" w:fill="B4C6E7" w:themeFill="accent1" w:themeFillTint="66"/>
              </w:rPr>
              <w:t>,</w:t>
            </w:r>
            <w:r w:rsidR="00045189" w:rsidRPr="001E4028">
              <w:rPr>
                <w:rFonts w:cstheme="minorHAnsi"/>
                <w:sz w:val="23"/>
                <w:szCs w:val="23"/>
                <w:shd w:val="clear" w:color="auto" w:fill="F1D3FD"/>
              </w:rPr>
              <w:t xml:space="preserve"> [Finance Director]</w:t>
            </w:r>
            <w:r w:rsidR="001E4028" w:rsidRPr="00496A0E">
              <w:rPr>
                <w:rFonts w:cstheme="minorHAnsi"/>
                <w:sz w:val="22"/>
              </w:rPr>
              <w:t>, and Town Accountant job duties</w:t>
            </w:r>
          </w:p>
          <w:p w14:paraId="49750629" w14:textId="1B2BA809" w:rsidR="001E4028" w:rsidRPr="00045189" w:rsidRDefault="00045189" w:rsidP="0042207F">
            <w:pPr>
              <w:pStyle w:val="ListParagraph"/>
              <w:numPr>
                <w:ilvl w:val="0"/>
                <w:numId w:val="5"/>
              </w:numPr>
              <w:autoSpaceDE w:val="0"/>
              <w:autoSpaceDN w:val="0"/>
              <w:adjustRightInd w:val="0"/>
              <w:spacing w:after="0"/>
              <w:jc w:val="both"/>
              <w:rPr>
                <w:rFonts w:cstheme="minorHAnsi"/>
                <w:color w:val="000000"/>
                <w:sz w:val="22"/>
                <w:shd w:val="clear" w:color="auto" w:fill="F1D3FD"/>
              </w:rPr>
            </w:pPr>
            <w:r>
              <w:rPr>
                <w:rFonts w:cstheme="minorHAnsi"/>
                <w:color w:val="000000"/>
                <w:sz w:val="22"/>
                <w:shd w:val="clear" w:color="auto" w:fill="F1D3FD"/>
              </w:rPr>
              <w:t>[</w:t>
            </w:r>
            <w:r w:rsidR="002A18F0">
              <w:rPr>
                <w:rFonts w:cstheme="minorHAnsi"/>
                <w:color w:val="000000"/>
                <w:sz w:val="22"/>
                <w:shd w:val="clear" w:color="auto" w:fill="F1D3FD"/>
              </w:rPr>
              <w:t>Capital Planning Committee</w:t>
            </w:r>
            <w:r w:rsidR="00A11053">
              <w:rPr>
                <w:rFonts w:cstheme="minorHAnsi"/>
                <w:color w:val="000000"/>
                <w:sz w:val="22"/>
                <w:shd w:val="clear" w:color="auto" w:fill="F1D3FD"/>
              </w:rPr>
              <w:t xml:space="preserve">], </w:t>
            </w:r>
            <w:r w:rsidR="002A18F0">
              <w:rPr>
                <w:rFonts w:cstheme="minorHAnsi"/>
                <w:color w:val="000000"/>
                <w:sz w:val="22"/>
                <w:shd w:val="clear" w:color="auto" w:fill="F1D3FD"/>
              </w:rPr>
              <w:t>o</w:t>
            </w:r>
            <w:r w:rsidRPr="00045189">
              <w:rPr>
                <w:rFonts w:cstheme="minorHAnsi"/>
                <w:color w:val="000000"/>
                <w:sz w:val="22"/>
                <w:shd w:val="clear" w:color="auto" w:fill="F1D3FD"/>
              </w:rPr>
              <w:t>ther officials or committees tasked with capital planning</w:t>
            </w:r>
          </w:p>
          <w:p w14:paraId="77D95791" w14:textId="297A2518" w:rsidR="001E4028" w:rsidRPr="008050C0" w:rsidRDefault="001E4028" w:rsidP="0042207F">
            <w:pPr>
              <w:pStyle w:val="ListParagraph"/>
              <w:numPr>
                <w:ilvl w:val="0"/>
                <w:numId w:val="5"/>
              </w:numPr>
              <w:autoSpaceDE w:val="0"/>
              <w:autoSpaceDN w:val="0"/>
              <w:adjustRightInd w:val="0"/>
              <w:spacing w:after="0"/>
              <w:jc w:val="both"/>
              <w:rPr>
                <w:rFonts w:cstheme="minorHAnsi"/>
                <w:bCs/>
                <w:sz w:val="22"/>
              </w:rPr>
            </w:pPr>
            <w:r w:rsidRPr="00496A0E">
              <w:rPr>
                <w:rFonts w:cstheme="minorHAnsi"/>
                <w:sz w:val="22"/>
              </w:rPr>
              <w:t>All department heads in planning for and requesting capital projects</w:t>
            </w:r>
          </w:p>
        </w:tc>
      </w:tr>
      <w:tr w:rsidR="007653C2" w:rsidRPr="00496A0E" w14:paraId="2E794D15" w14:textId="77777777" w:rsidTr="008050C0">
        <w:trPr>
          <w:trHeight w:val="1160"/>
        </w:trPr>
        <w:tc>
          <w:tcPr>
            <w:tcW w:w="1432" w:type="dxa"/>
          </w:tcPr>
          <w:p w14:paraId="144021F9" w14:textId="77777777" w:rsidR="007653C2" w:rsidRPr="00A70D35" w:rsidRDefault="007653C2" w:rsidP="00A70D35">
            <w:pPr>
              <w:spacing w:after="0"/>
              <w:ind w:left="0" w:firstLine="0"/>
              <w:jc w:val="right"/>
              <w:rPr>
                <w:rFonts w:cstheme="minorHAnsi"/>
                <w:b/>
                <w:bCs/>
                <w:color w:val="000000"/>
                <w:sz w:val="22"/>
              </w:rPr>
            </w:pPr>
            <w:r w:rsidRPr="00A70D35">
              <w:rPr>
                <w:rFonts w:cstheme="minorHAnsi"/>
                <w:b/>
                <w:bCs/>
                <w:color w:val="000000"/>
                <w:sz w:val="22"/>
              </w:rPr>
              <w:t>Scope:</w:t>
            </w:r>
          </w:p>
        </w:tc>
        <w:tc>
          <w:tcPr>
            <w:tcW w:w="8108" w:type="dxa"/>
          </w:tcPr>
          <w:p w14:paraId="7B63F910" w14:textId="40DF818D" w:rsidR="007653C2" w:rsidRPr="00496A0E" w:rsidRDefault="007653C2" w:rsidP="0042207F">
            <w:pPr>
              <w:pStyle w:val="ListParagraph"/>
              <w:numPr>
                <w:ilvl w:val="0"/>
                <w:numId w:val="6"/>
              </w:numPr>
              <w:spacing w:after="0"/>
              <w:jc w:val="both"/>
              <w:rPr>
                <w:rFonts w:cstheme="minorHAnsi"/>
                <w:color w:val="000000"/>
                <w:sz w:val="22"/>
              </w:rPr>
            </w:pPr>
            <w:r w:rsidRPr="00496A0E">
              <w:rPr>
                <w:rFonts w:cstheme="minorHAnsi"/>
                <w:sz w:val="22"/>
              </w:rPr>
              <w:t>All current and proposed capital projects for assets owned by the Town</w:t>
            </w:r>
          </w:p>
          <w:p w14:paraId="4556D013" w14:textId="39EE7DFD" w:rsidR="007653C2" w:rsidRPr="00496A0E" w:rsidRDefault="007653C2" w:rsidP="0042207F">
            <w:pPr>
              <w:pStyle w:val="ListParagraph"/>
              <w:numPr>
                <w:ilvl w:val="0"/>
                <w:numId w:val="6"/>
              </w:numPr>
              <w:spacing w:after="0"/>
              <w:jc w:val="both"/>
              <w:rPr>
                <w:rFonts w:cstheme="minorHAnsi"/>
                <w:color w:val="000000"/>
                <w:sz w:val="22"/>
              </w:rPr>
            </w:pPr>
            <w:r w:rsidRPr="00BF1BD7">
              <w:rPr>
                <w:rFonts w:cstheme="minorHAnsi"/>
                <w:color w:val="000000"/>
                <w:sz w:val="22"/>
                <w:shd w:val="clear" w:color="auto" w:fill="F1D3FD"/>
              </w:rPr>
              <w:t>Included are projects for which the Town may seek Community Preservation Act (CPA) financing. However, this policy does not govern the procedures and decision making of the CPA Committee, which has sole budget-making authority for CPA funds.</w:t>
            </w:r>
          </w:p>
        </w:tc>
      </w:tr>
      <w:tr w:rsidR="00A70D35" w:rsidRPr="00496A0E" w14:paraId="14781E75" w14:textId="77777777" w:rsidTr="00A30372">
        <w:trPr>
          <w:trHeight w:val="188"/>
        </w:trPr>
        <w:tc>
          <w:tcPr>
            <w:tcW w:w="1432" w:type="dxa"/>
          </w:tcPr>
          <w:p w14:paraId="0A9A2987" w14:textId="2555273E" w:rsidR="00A70D35" w:rsidRPr="00496A0E" w:rsidRDefault="00A70D35" w:rsidP="00A70D35">
            <w:pPr>
              <w:spacing w:after="0"/>
              <w:jc w:val="both"/>
              <w:rPr>
                <w:rFonts w:cstheme="minorHAnsi"/>
                <w:color w:val="000000"/>
                <w:sz w:val="22"/>
              </w:rPr>
            </w:pPr>
            <w:r>
              <w:rPr>
                <w:rFonts w:cstheme="minorHAnsi"/>
                <w:b/>
                <w:bCs/>
                <w:color w:val="000000"/>
                <w:sz w:val="22"/>
              </w:rPr>
              <w:t>Effective:</w:t>
            </w:r>
          </w:p>
        </w:tc>
        <w:tc>
          <w:tcPr>
            <w:tcW w:w="8108" w:type="dxa"/>
          </w:tcPr>
          <w:p w14:paraId="5737D876" w14:textId="4ECF41BA" w:rsidR="00A70D35" w:rsidRPr="00953889" w:rsidRDefault="00A70D35" w:rsidP="0042207F">
            <w:pPr>
              <w:spacing w:after="0"/>
              <w:ind w:left="0" w:firstLine="0"/>
              <w:jc w:val="both"/>
              <w:rPr>
                <w:rFonts w:cstheme="minorHAnsi"/>
                <w:sz w:val="22"/>
              </w:rPr>
            </w:pPr>
            <w:r w:rsidRPr="00953889">
              <w:rPr>
                <w:rFonts w:cstheme="minorHAnsi"/>
                <w:sz w:val="22"/>
              </w:rPr>
              <w:t xml:space="preserve">Adopted by the Select Board </w:t>
            </w:r>
            <w:r w:rsidRPr="001E4028">
              <w:rPr>
                <w:rFonts w:cstheme="minorHAnsi"/>
                <w:sz w:val="22"/>
              </w:rPr>
              <w:t>on [Date]</w:t>
            </w:r>
          </w:p>
        </w:tc>
      </w:tr>
    </w:tbl>
    <w:p w14:paraId="06655460" w14:textId="77777777" w:rsidR="005976F9" w:rsidRDefault="005976F9" w:rsidP="00AC588C">
      <w:pPr>
        <w:autoSpaceDE w:val="0"/>
        <w:autoSpaceDN w:val="0"/>
        <w:adjustRightInd w:val="0"/>
        <w:spacing w:after="0"/>
        <w:rPr>
          <w:rFonts w:cstheme="minorHAnsi"/>
          <w:b/>
          <w:bCs/>
          <w:sz w:val="23"/>
          <w:szCs w:val="23"/>
        </w:rPr>
      </w:pPr>
    </w:p>
    <w:p w14:paraId="08B582EB" w14:textId="77777777" w:rsidR="00722328" w:rsidRPr="00496A0E" w:rsidRDefault="00722328" w:rsidP="00AC588C">
      <w:pPr>
        <w:pBdr>
          <w:bottom w:val="single" w:sz="4" w:space="1" w:color="auto"/>
        </w:pBdr>
        <w:spacing w:after="0" w:line="240" w:lineRule="auto"/>
        <w:rPr>
          <w:rFonts w:cstheme="minorHAnsi"/>
          <w:b/>
          <w:sz w:val="23"/>
          <w:szCs w:val="23"/>
        </w:rPr>
      </w:pPr>
      <w:r w:rsidRPr="00496A0E">
        <w:rPr>
          <w:rFonts w:cstheme="minorHAnsi"/>
          <w:b/>
          <w:sz w:val="23"/>
          <w:szCs w:val="23"/>
        </w:rPr>
        <w:t>PURPOSE</w:t>
      </w:r>
    </w:p>
    <w:p w14:paraId="037FCE77" w14:textId="77777777" w:rsidR="009578B2" w:rsidRPr="009578B2" w:rsidRDefault="009578B2" w:rsidP="00AC588C">
      <w:pPr>
        <w:autoSpaceDE w:val="0"/>
        <w:autoSpaceDN w:val="0"/>
        <w:adjustRightInd w:val="0"/>
        <w:spacing w:after="0" w:line="240" w:lineRule="auto"/>
        <w:jc w:val="both"/>
        <w:rPr>
          <w:rFonts w:cstheme="minorHAnsi"/>
          <w:sz w:val="23"/>
          <w:szCs w:val="23"/>
        </w:rPr>
      </w:pPr>
      <w:r w:rsidRPr="009578B2">
        <w:rPr>
          <w:rFonts w:cstheme="minorHAnsi"/>
          <w:sz w:val="23"/>
          <w:szCs w:val="23"/>
        </w:rPr>
        <w:t xml:space="preserve">To assure the Town can cost-effectively acquire, expand, or enhance the capital assets necessary to achieve its service provision goals, this policy outlines guidance for planning, reviewing, and coordinating capital improvements. </w:t>
      </w:r>
    </w:p>
    <w:p w14:paraId="6FF9318B" w14:textId="77777777" w:rsidR="00722328" w:rsidRPr="00496A0E" w:rsidRDefault="00722328" w:rsidP="00AC588C">
      <w:pPr>
        <w:shd w:val="clear" w:color="auto" w:fill="FFFFFF"/>
        <w:spacing w:after="0" w:line="240" w:lineRule="auto"/>
        <w:rPr>
          <w:rFonts w:eastAsia="Times New Roman" w:cstheme="minorHAnsi"/>
          <w:color w:val="000000"/>
          <w:sz w:val="23"/>
          <w:szCs w:val="23"/>
        </w:rPr>
      </w:pPr>
    </w:p>
    <w:p w14:paraId="4D074EF7" w14:textId="77777777" w:rsidR="007653C2" w:rsidRPr="00496A0E" w:rsidRDefault="007653C2" w:rsidP="00AC588C">
      <w:pPr>
        <w:pBdr>
          <w:bottom w:val="single" w:sz="4" w:space="1" w:color="auto"/>
        </w:pBdr>
        <w:spacing w:after="0" w:line="240" w:lineRule="auto"/>
        <w:rPr>
          <w:rFonts w:cstheme="minorHAnsi"/>
          <w:b/>
          <w:sz w:val="23"/>
          <w:szCs w:val="23"/>
        </w:rPr>
      </w:pPr>
      <w:r w:rsidRPr="00496A0E">
        <w:rPr>
          <w:rFonts w:cstheme="minorHAnsi"/>
          <w:b/>
          <w:sz w:val="23"/>
          <w:szCs w:val="23"/>
        </w:rPr>
        <w:t>POLICY</w:t>
      </w:r>
    </w:p>
    <w:p w14:paraId="1ED4690F" w14:textId="3C7037EE" w:rsidR="009578B2" w:rsidRPr="009B6EDA" w:rsidRDefault="009578B2" w:rsidP="00AC588C">
      <w:pPr>
        <w:widowControl w:val="0"/>
        <w:spacing w:after="0" w:line="240" w:lineRule="auto"/>
        <w:jc w:val="both"/>
        <w:rPr>
          <w:sz w:val="23"/>
          <w:szCs w:val="23"/>
        </w:rPr>
      </w:pPr>
      <w:r w:rsidRPr="009B6EDA">
        <w:rPr>
          <w:sz w:val="23"/>
          <w:szCs w:val="23"/>
        </w:rPr>
        <w:t xml:space="preserve">To acquire or extend the useful life of the equipment and infrastructure needed to achieve the highest possible levels of public services and quality of life affordable with available financial resources, the Town will maintain an annually updated, </w:t>
      </w:r>
      <w:r w:rsidR="009B6EDA">
        <w:rPr>
          <w:sz w:val="23"/>
          <w:szCs w:val="23"/>
        </w:rPr>
        <w:t>five</w:t>
      </w:r>
      <w:r w:rsidRPr="009B6EDA">
        <w:rPr>
          <w:sz w:val="23"/>
          <w:szCs w:val="23"/>
        </w:rPr>
        <w:t xml:space="preserve">-year </w:t>
      </w:r>
      <w:r w:rsidR="00A11053" w:rsidRPr="00A11053">
        <w:rPr>
          <w:sz w:val="23"/>
          <w:szCs w:val="23"/>
          <w:shd w:val="clear" w:color="auto" w:fill="B4C6E7" w:themeFill="accent1" w:themeFillTint="66"/>
        </w:rPr>
        <w:t>[</w:t>
      </w:r>
      <w:r w:rsidR="00155D91" w:rsidRPr="00A11053">
        <w:rPr>
          <w:sz w:val="23"/>
          <w:szCs w:val="23"/>
          <w:shd w:val="clear" w:color="auto" w:fill="B4C6E7" w:themeFill="accent1" w:themeFillTint="66"/>
        </w:rPr>
        <w:t>C</w:t>
      </w:r>
      <w:r w:rsidRPr="00A11053">
        <w:rPr>
          <w:sz w:val="23"/>
          <w:szCs w:val="23"/>
          <w:shd w:val="clear" w:color="auto" w:fill="B4C6E7" w:themeFill="accent1" w:themeFillTint="66"/>
        </w:rPr>
        <w:t>a</w:t>
      </w:r>
      <w:r w:rsidRPr="00155D91">
        <w:rPr>
          <w:sz w:val="23"/>
          <w:szCs w:val="23"/>
          <w:shd w:val="clear" w:color="auto" w:fill="B4C6E7" w:themeFill="accent1" w:themeFillTint="66"/>
        </w:rPr>
        <w:t xml:space="preserve">pital </w:t>
      </w:r>
      <w:r w:rsidR="00155D91" w:rsidRPr="00155D91">
        <w:rPr>
          <w:sz w:val="23"/>
          <w:szCs w:val="23"/>
          <w:shd w:val="clear" w:color="auto" w:fill="B4C6E7" w:themeFill="accent1" w:themeFillTint="66"/>
        </w:rPr>
        <w:t>I</w:t>
      </w:r>
      <w:r w:rsidRPr="00155D91">
        <w:rPr>
          <w:sz w:val="23"/>
          <w:szCs w:val="23"/>
          <w:shd w:val="clear" w:color="auto" w:fill="B4C6E7" w:themeFill="accent1" w:themeFillTint="66"/>
        </w:rPr>
        <w:t xml:space="preserve">mprovement </w:t>
      </w:r>
      <w:r w:rsidR="00155D91" w:rsidRPr="00155D91">
        <w:rPr>
          <w:sz w:val="23"/>
          <w:szCs w:val="23"/>
          <w:shd w:val="clear" w:color="auto" w:fill="B4C6E7" w:themeFill="accent1" w:themeFillTint="66"/>
        </w:rPr>
        <w:t>P</w:t>
      </w:r>
      <w:r w:rsidRPr="00155D91">
        <w:rPr>
          <w:sz w:val="23"/>
          <w:szCs w:val="23"/>
          <w:shd w:val="clear" w:color="auto" w:fill="B4C6E7" w:themeFill="accent1" w:themeFillTint="66"/>
        </w:rPr>
        <w:t>lan (CIP)</w:t>
      </w:r>
      <w:r w:rsidR="00A11053">
        <w:rPr>
          <w:sz w:val="23"/>
          <w:szCs w:val="23"/>
          <w:shd w:val="clear" w:color="auto" w:fill="B4C6E7" w:themeFill="accent1" w:themeFillTint="66"/>
        </w:rPr>
        <w:t>]</w:t>
      </w:r>
      <w:r w:rsidRPr="009B6EDA">
        <w:rPr>
          <w:sz w:val="23"/>
          <w:szCs w:val="23"/>
        </w:rPr>
        <w:t xml:space="preserve">. Apart from the CIP, the Town will protect the value and service capacity of its capital assets by providing consistent funding in annual operating budgets for the maintenance expenditures necessary to realize their useful lifespans. </w:t>
      </w:r>
    </w:p>
    <w:p w14:paraId="55CF23C3" w14:textId="77777777" w:rsidR="009578B2" w:rsidRDefault="009578B2" w:rsidP="00AC588C">
      <w:pPr>
        <w:spacing w:after="0" w:line="240" w:lineRule="auto"/>
        <w:jc w:val="both"/>
        <w:rPr>
          <w:rFonts w:cs="Times New Roman"/>
          <w:bCs/>
          <w:sz w:val="23"/>
          <w:szCs w:val="23"/>
        </w:rPr>
      </w:pPr>
    </w:p>
    <w:p w14:paraId="7DB5FE5B" w14:textId="1751158F" w:rsidR="006815FB" w:rsidRPr="00982537" w:rsidRDefault="007F2694" w:rsidP="0010618B">
      <w:pPr>
        <w:spacing w:after="0" w:line="240" w:lineRule="auto"/>
        <w:jc w:val="both"/>
        <w:rPr>
          <w:rFonts w:cs="Times New Roman"/>
          <w:bCs/>
          <w:i/>
          <w:iCs/>
          <w:sz w:val="23"/>
          <w:szCs w:val="23"/>
        </w:rPr>
      </w:pPr>
      <w:r w:rsidRPr="00516A77">
        <w:rPr>
          <w:rFonts w:cs="Times New Roman"/>
          <w:bCs/>
          <w:i/>
          <w:iCs/>
          <w:sz w:val="23"/>
          <w:szCs w:val="23"/>
          <w:shd w:val="clear" w:color="auto" w:fill="F1D3FD"/>
        </w:rPr>
        <w:t>Define responsibilities for:</w:t>
      </w:r>
    </w:p>
    <w:p w14:paraId="5E14FB73" w14:textId="3BBB5EEB" w:rsidR="007F2694" w:rsidRPr="00A11053" w:rsidRDefault="00982537">
      <w:pPr>
        <w:pStyle w:val="ListParagraph"/>
        <w:numPr>
          <w:ilvl w:val="0"/>
          <w:numId w:val="94"/>
        </w:numPr>
        <w:spacing w:after="0" w:line="240" w:lineRule="auto"/>
        <w:jc w:val="both"/>
        <w:rPr>
          <w:rFonts w:cs="Times New Roman"/>
          <w:bCs/>
          <w:i/>
          <w:iCs/>
          <w:sz w:val="23"/>
          <w:szCs w:val="23"/>
        </w:rPr>
      </w:pPr>
      <w:r w:rsidRPr="00A11053">
        <w:rPr>
          <w:rFonts w:cstheme="minorHAnsi"/>
          <w:i/>
          <w:iCs/>
          <w:sz w:val="23"/>
          <w:szCs w:val="23"/>
        </w:rPr>
        <w:t>O</w:t>
      </w:r>
      <w:r w:rsidR="007F2694" w:rsidRPr="00A11053">
        <w:rPr>
          <w:rFonts w:cstheme="minorHAnsi"/>
          <w:i/>
          <w:iCs/>
          <w:sz w:val="23"/>
          <w:szCs w:val="23"/>
        </w:rPr>
        <w:t>verseeing a comprehensive capital improvement program</w:t>
      </w:r>
    </w:p>
    <w:p w14:paraId="19F3A7EC" w14:textId="7968F1BC" w:rsidR="007F2694" w:rsidRPr="00A11053" w:rsidRDefault="00982537">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Adding to, maintaining, and updating the CIP</w:t>
      </w:r>
    </w:p>
    <w:p w14:paraId="28AB19E3" w14:textId="77777777" w:rsidR="0064341D" w:rsidRPr="00A11053" w:rsidRDefault="00982537">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Maintaining a capital asset inventory</w:t>
      </w:r>
    </w:p>
    <w:p w14:paraId="663362D0" w14:textId="77777777" w:rsidR="0064341D" w:rsidRPr="00A11053" w:rsidRDefault="0064341D">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P</w:t>
      </w:r>
      <w:r w:rsidR="00982537" w:rsidRPr="00A11053">
        <w:rPr>
          <w:rFonts w:cstheme="minorHAnsi"/>
          <w:i/>
          <w:iCs/>
          <w:sz w:val="23"/>
          <w:szCs w:val="23"/>
        </w:rPr>
        <w:t>rioritizing projects</w:t>
      </w:r>
    </w:p>
    <w:p w14:paraId="2104851E" w14:textId="0A78D185" w:rsidR="00982537" w:rsidRPr="00A11053" w:rsidRDefault="0064341D">
      <w:pPr>
        <w:pStyle w:val="ListParagraph"/>
        <w:numPr>
          <w:ilvl w:val="0"/>
          <w:numId w:val="94"/>
        </w:numPr>
        <w:spacing w:after="0" w:line="240" w:lineRule="auto"/>
        <w:jc w:val="both"/>
        <w:rPr>
          <w:rFonts w:cstheme="minorHAnsi"/>
          <w:i/>
          <w:iCs/>
          <w:sz w:val="23"/>
          <w:szCs w:val="23"/>
        </w:rPr>
      </w:pPr>
      <w:r w:rsidRPr="00A11053">
        <w:rPr>
          <w:rFonts w:cstheme="minorHAnsi"/>
          <w:i/>
          <w:iCs/>
          <w:sz w:val="23"/>
          <w:szCs w:val="23"/>
        </w:rPr>
        <w:t>A</w:t>
      </w:r>
      <w:r w:rsidR="00982537" w:rsidRPr="00A11053">
        <w:rPr>
          <w:rFonts w:cstheme="minorHAnsi"/>
          <w:i/>
          <w:iCs/>
          <w:sz w:val="23"/>
          <w:szCs w:val="23"/>
        </w:rPr>
        <w:t>nalyzing funding</w:t>
      </w:r>
    </w:p>
    <w:p w14:paraId="68B71E6E" w14:textId="76211B5B" w:rsidR="00982537" w:rsidRPr="00A11053" w:rsidRDefault="00982537" w:rsidP="0010618B">
      <w:pPr>
        <w:spacing w:after="0" w:line="240" w:lineRule="auto"/>
        <w:jc w:val="both"/>
        <w:rPr>
          <w:rFonts w:cstheme="minorHAnsi"/>
          <w:i/>
          <w:iCs/>
          <w:sz w:val="23"/>
          <w:szCs w:val="23"/>
        </w:rPr>
      </w:pPr>
      <w:r w:rsidRPr="00A11053">
        <w:rPr>
          <w:rFonts w:cstheme="minorHAnsi"/>
          <w:i/>
          <w:iCs/>
          <w:sz w:val="23"/>
          <w:szCs w:val="23"/>
          <w:shd w:val="clear" w:color="auto" w:fill="F1D3FD"/>
        </w:rPr>
        <w:t>If the town has a capital committee:</w:t>
      </w:r>
    </w:p>
    <w:p w14:paraId="6F90F69B" w14:textId="2A9AF59F" w:rsidR="00982537" w:rsidRPr="00A11053" w:rsidRDefault="00982537">
      <w:pPr>
        <w:pStyle w:val="ListParagraph"/>
        <w:numPr>
          <w:ilvl w:val="0"/>
          <w:numId w:val="95"/>
        </w:numPr>
        <w:spacing w:after="0" w:line="240" w:lineRule="auto"/>
        <w:jc w:val="both"/>
        <w:rPr>
          <w:rFonts w:cstheme="minorHAnsi"/>
          <w:i/>
          <w:iCs/>
          <w:sz w:val="23"/>
          <w:szCs w:val="23"/>
        </w:rPr>
      </w:pPr>
      <w:r w:rsidRPr="00A11053">
        <w:rPr>
          <w:rFonts w:cstheme="minorHAnsi"/>
          <w:i/>
          <w:iCs/>
          <w:sz w:val="23"/>
          <w:szCs w:val="23"/>
        </w:rPr>
        <w:t>Define membership and appointing authority</w:t>
      </w:r>
    </w:p>
    <w:p w14:paraId="6C37273B" w14:textId="0999F635" w:rsidR="00982537" w:rsidRPr="00A11053" w:rsidRDefault="00982537">
      <w:pPr>
        <w:pStyle w:val="ListParagraph"/>
        <w:numPr>
          <w:ilvl w:val="0"/>
          <w:numId w:val="95"/>
        </w:numPr>
        <w:spacing w:after="0" w:line="240" w:lineRule="auto"/>
        <w:jc w:val="both"/>
        <w:rPr>
          <w:rFonts w:cstheme="minorHAnsi"/>
          <w:i/>
          <w:iCs/>
          <w:sz w:val="23"/>
          <w:szCs w:val="23"/>
        </w:rPr>
      </w:pPr>
      <w:r w:rsidRPr="00A11053">
        <w:rPr>
          <w:rFonts w:cstheme="minorHAnsi"/>
          <w:i/>
          <w:iCs/>
          <w:sz w:val="23"/>
          <w:szCs w:val="23"/>
        </w:rPr>
        <w:t>Include any nonvoting members</w:t>
      </w:r>
    </w:p>
    <w:p w14:paraId="3B24721A" w14:textId="77777777" w:rsidR="00982537" w:rsidRDefault="00982537" w:rsidP="0010618B">
      <w:pPr>
        <w:spacing w:after="0" w:line="240" w:lineRule="auto"/>
        <w:jc w:val="both"/>
        <w:rPr>
          <w:rFonts w:cstheme="minorHAnsi"/>
          <w:sz w:val="23"/>
          <w:szCs w:val="23"/>
        </w:rPr>
      </w:pPr>
    </w:p>
    <w:p w14:paraId="20F5B3E2" w14:textId="65DE34FA" w:rsidR="00982537" w:rsidRPr="00516A77" w:rsidRDefault="00982537" w:rsidP="0010618B">
      <w:pPr>
        <w:spacing w:after="0" w:line="240" w:lineRule="auto"/>
        <w:jc w:val="both"/>
        <w:rPr>
          <w:rFonts w:cstheme="minorHAnsi"/>
          <w:i/>
          <w:iCs/>
          <w:sz w:val="23"/>
          <w:szCs w:val="23"/>
        </w:rPr>
      </w:pPr>
      <w:r w:rsidRPr="00516A77">
        <w:rPr>
          <w:rFonts w:cstheme="minorHAnsi"/>
          <w:i/>
          <w:iCs/>
          <w:sz w:val="23"/>
          <w:szCs w:val="23"/>
          <w:shd w:val="clear" w:color="auto" w:fill="F1D3FD"/>
        </w:rPr>
        <w:t>[Samples]</w:t>
      </w:r>
    </w:p>
    <w:p w14:paraId="0DDDC682" w14:textId="26E439FC" w:rsidR="00155D91" w:rsidRPr="00982537" w:rsidRDefault="00155D91" w:rsidP="0010618B">
      <w:pPr>
        <w:autoSpaceDE w:val="0"/>
        <w:autoSpaceDN w:val="0"/>
        <w:adjustRightInd w:val="0"/>
        <w:spacing w:after="0" w:line="240" w:lineRule="auto"/>
        <w:jc w:val="both"/>
        <w:rPr>
          <w:sz w:val="23"/>
          <w:szCs w:val="23"/>
        </w:rPr>
      </w:pPr>
      <w:r w:rsidRPr="0010618B">
        <w:rPr>
          <w:sz w:val="23"/>
          <w:szCs w:val="23"/>
        </w:rPr>
        <w:t xml:space="preserve">The </w:t>
      </w:r>
      <w:r w:rsidR="005D494B" w:rsidRPr="0010618B">
        <w:rPr>
          <w:sz w:val="23"/>
          <w:szCs w:val="23"/>
        </w:rPr>
        <w:t>[</w:t>
      </w:r>
      <w:r w:rsidR="00C12EF7">
        <w:rPr>
          <w:sz w:val="23"/>
          <w:szCs w:val="23"/>
        </w:rPr>
        <w:t>CAO</w:t>
      </w:r>
      <w:r w:rsidR="005D494B" w:rsidRPr="0010618B">
        <w:rPr>
          <w:sz w:val="23"/>
          <w:szCs w:val="23"/>
        </w:rPr>
        <w:t>]</w:t>
      </w:r>
      <w:r w:rsidRPr="00982537">
        <w:rPr>
          <w:sz w:val="23"/>
          <w:szCs w:val="23"/>
        </w:rPr>
        <w:t xml:space="preserve"> is charged with overseeing a comprehensive capital improvement program, which involves maintaining a capital asset inventory, prioritizing projects, analyzing funding, and creating a long-term financial plan achievable within the Town’s budget limitations. </w:t>
      </w:r>
    </w:p>
    <w:p w14:paraId="458802BC" w14:textId="77777777" w:rsidR="00155D91" w:rsidRPr="00982537" w:rsidRDefault="00155D91" w:rsidP="0010618B">
      <w:pPr>
        <w:spacing w:after="0" w:line="240" w:lineRule="auto"/>
        <w:jc w:val="both"/>
        <w:rPr>
          <w:sz w:val="23"/>
          <w:szCs w:val="23"/>
        </w:rPr>
      </w:pPr>
    </w:p>
    <w:p w14:paraId="14C838E4" w14:textId="0C5D854C" w:rsidR="006815FB" w:rsidRDefault="009578B2" w:rsidP="0010618B">
      <w:pPr>
        <w:autoSpaceDE w:val="0"/>
        <w:autoSpaceDN w:val="0"/>
        <w:adjustRightInd w:val="0"/>
        <w:spacing w:after="0" w:line="240" w:lineRule="auto"/>
        <w:jc w:val="both"/>
        <w:rPr>
          <w:sz w:val="23"/>
          <w:szCs w:val="23"/>
        </w:rPr>
      </w:pPr>
      <w:r w:rsidRPr="00982537">
        <w:rPr>
          <w:sz w:val="23"/>
          <w:szCs w:val="23"/>
        </w:rPr>
        <w:t xml:space="preserve">The </w:t>
      </w:r>
      <w:r w:rsidR="005D494B" w:rsidRPr="0010618B">
        <w:rPr>
          <w:sz w:val="23"/>
          <w:szCs w:val="23"/>
        </w:rPr>
        <w:t>[</w:t>
      </w:r>
      <w:r w:rsidR="00C12EF7">
        <w:rPr>
          <w:sz w:val="23"/>
          <w:szCs w:val="23"/>
        </w:rPr>
        <w:t>CAO</w:t>
      </w:r>
      <w:r w:rsidR="005D494B" w:rsidRPr="0010618B">
        <w:rPr>
          <w:sz w:val="23"/>
          <w:szCs w:val="23"/>
        </w:rPr>
        <w:t>]</w:t>
      </w:r>
      <w:r w:rsidR="00FC032A" w:rsidRPr="0010618B">
        <w:rPr>
          <w:sz w:val="23"/>
          <w:szCs w:val="23"/>
        </w:rPr>
        <w:t xml:space="preserve"> as</w:t>
      </w:r>
      <w:r w:rsidR="00FC032A" w:rsidRPr="00982537">
        <w:rPr>
          <w:sz w:val="23"/>
          <w:szCs w:val="23"/>
        </w:rPr>
        <w:t xml:space="preserve">sisted by the </w:t>
      </w:r>
      <w:r w:rsidR="00D03268" w:rsidRPr="00982537">
        <w:rPr>
          <w:sz w:val="23"/>
          <w:szCs w:val="23"/>
        </w:rPr>
        <w:t>[</w:t>
      </w:r>
      <w:r w:rsidR="00D71639" w:rsidRPr="00982537">
        <w:rPr>
          <w:sz w:val="23"/>
          <w:szCs w:val="23"/>
        </w:rPr>
        <w:t>Finance Director</w:t>
      </w:r>
      <w:r w:rsidR="00D03268" w:rsidRPr="00982537">
        <w:rPr>
          <w:sz w:val="23"/>
          <w:szCs w:val="23"/>
        </w:rPr>
        <w:t>]</w:t>
      </w:r>
      <w:r w:rsidRPr="00982537">
        <w:rPr>
          <w:sz w:val="23"/>
          <w:szCs w:val="23"/>
        </w:rPr>
        <w:t xml:space="preserve"> is responsible for developing the Town’s annual capital budget, which will derive from the multiyear CIP. </w:t>
      </w:r>
      <w:r w:rsidR="006815FB" w:rsidRPr="00982537">
        <w:rPr>
          <w:sz w:val="23"/>
          <w:szCs w:val="23"/>
        </w:rPr>
        <w:t xml:space="preserve">Responsibility for adding to, maintaining, and updating the CIP resides with the Capital Planning Committee (CPC). The CPC’s membership consists </w:t>
      </w:r>
      <w:r w:rsidR="006815FB" w:rsidRPr="00982537">
        <w:rPr>
          <w:sz w:val="23"/>
          <w:szCs w:val="23"/>
        </w:rPr>
        <w:lastRenderedPageBreak/>
        <w:t>of membership consists of [members and related appointing authorities], and [applicable ex officio, nonvoting members].</w:t>
      </w:r>
    </w:p>
    <w:p w14:paraId="62D3C740" w14:textId="77777777" w:rsidR="00F94D40" w:rsidRPr="00982537" w:rsidRDefault="00F94D40" w:rsidP="006815FB">
      <w:pPr>
        <w:autoSpaceDE w:val="0"/>
        <w:autoSpaceDN w:val="0"/>
        <w:adjustRightInd w:val="0"/>
        <w:spacing w:after="0" w:line="240" w:lineRule="auto"/>
        <w:jc w:val="both"/>
        <w:rPr>
          <w:sz w:val="23"/>
          <w:szCs w:val="23"/>
        </w:rPr>
      </w:pPr>
    </w:p>
    <w:p w14:paraId="52F16562" w14:textId="5363BF3B" w:rsidR="00026E83" w:rsidRPr="00496A0E" w:rsidRDefault="00026E83" w:rsidP="00D8216A">
      <w:pPr>
        <w:spacing w:after="0" w:line="240" w:lineRule="auto"/>
        <w:rPr>
          <w:rFonts w:cstheme="minorHAnsi"/>
          <w:b/>
          <w:sz w:val="23"/>
          <w:szCs w:val="23"/>
        </w:rPr>
      </w:pPr>
      <w:r w:rsidRPr="00496A0E">
        <w:rPr>
          <w:rFonts w:cstheme="minorHAnsi"/>
          <w:b/>
          <w:sz w:val="23"/>
          <w:szCs w:val="23"/>
        </w:rPr>
        <w:t>POLICY SUMMARY</w:t>
      </w:r>
    </w:p>
    <w:tbl>
      <w:tblPr>
        <w:tblStyle w:val="TableGrid"/>
        <w:tblW w:w="0" w:type="auto"/>
        <w:tblInd w:w="0" w:type="dxa"/>
        <w:tblLook w:val="04A0" w:firstRow="1" w:lastRow="0" w:firstColumn="1" w:lastColumn="0" w:noHBand="0" w:noVBand="1"/>
      </w:tblPr>
      <w:tblGrid>
        <w:gridCol w:w="2514"/>
        <w:gridCol w:w="6836"/>
      </w:tblGrid>
      <w:tr w:rsidR="00026E83" w:rsidRPr="003928C0" w14:paraId="3F673C01" w14:textId="77777777" w:rsidTr="003978E1">
        <w:tc>
          <w:tcPr>
            <w:tcW w:w="2514" w:type="dxa"/>
            <w:shd w:val="clear" w:color="auto" w:fill="D9E2F3" w:themeFill="accent1" w:themeFillTint="33"/>
            <w:vAlign w:val="center"/>
          </w:tcPr>
          <w:p w14:paraId="11CB3D97" w14:textId="77777777" w:rsidR="00026E83" w:rsidRPr="00F813F9" w:rsidRDefault="00026E83" w:rsidP="003F2277">
            <w:pPr>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Capital Process Component</w:t>
            </w:r>
          </w:p>
        </w:tc>
        <w:tc>
          <w:tcPr>
            <w:tcW w:w="6836" w:type="dxa"/>
            <w:shd w:val="clear" w:color="auto" w:fill="D9E2F3" w:themeFill="accent1" w:themeFillTint="33"/>
            <w:vAlign w:val="center"/>
          </w:tcPr>
          <w:p w14:paraId="3D068D4B" w14:textId="77777777" w:rsidR="00026E83" w:rsidRPr="00F813F9" w:rsidRDefault="00026E83" w:rsidP="003F2277">
            <w:pPr>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Policy Guidance</w:t>
            </w:r>
          </w:p>
        </w:tc>
      </w:tr>
      <w:tr w:rsidR="00026E83" w:rsidRPr="003928C0" w14:paraId="2246F3A4" w14:textId="77777777" w:rsidTr="003978E1">
        <w:trPr>
          <w:trHeight w:val="620"/>
        </w:trPr>
        <w:tc>
          <w:tcPr>
            <w:tcW w:w="2514" w:type="dxa"/>
          </w:tcPr>
          <w:p w14:paraId="7675D052" w14:textId="77777777" w:rsidR="00026E83" w:rsidRPr="003928C0" w:rsidRDefault="00026E83" w:rsidP="00E95E07">
            <w:pPr>
              <w:spacing w:after="0"/>
              <w:ind w:left="0" w:firstLine="0"/>
              <w:rPr>
                <w:rFonts w:cs="Calibri"/>
                <w:sz w:val="22"/>
              </w:rPr>
            </w:pPr>
            <w:r>
              <w:rPr>
                <w:rFonts w:cs="Calibri"/>
                <w:sz w:val="22"/>
              </w:rPr>
              <w:t>Capital Project definition</w:t>
            </w:r>
          </w:p>
        </w:tc>
        <w:tc>
          <w:tcPr>
            <w:tcW w:w="6836" w:type="dxa"/>
          </w:tcPr>
          <w:p w14:paraId="20C5D174" w14:textId="3E83747F" w:rsidR="00026E83" w:rsidRDefault="00026E83">
            <w:pPr>
              <w:pStyle w:val="ListParagraph"/>
              <w:numPr>
                <w:ilvl w:val="0"/>
                <w:numId w:val="78"/>
              </w:numPr>
              <w:spacing w:after="0"/>
              <w:rPr>
                <w:rFonts w:cs="Calibri"/>
                <w:sz w:val="22"/>
              </w:rPr>
            </w:pPr>
            <w:r>
              <w:rPr>
                <w:rFonts w:cs="Calibri"/>
                <w:sz w:val="22"/>
              </w:rPr>
              <w:t xml:space="preserve">Costs </w:t>
            </w:r>
            <w:r w:rsidR="00BF1BD7" w:rsidRPr="00BF1BD7">
              <w:rPr>
                <w:rFonts w:cs="Calibri"/>
                <w:sz w:val="22"/>
                <w:shd w:val="clear" w:color="auto" w:fill="FFFF00"/>
              </w:rPr>
              <w:t>[</w:t>
            </w:r>
            <w:r w:rsidR="0064341D">
              <w:rPr>
                <w:rFonts w:cs="Calibri"/>
                <w:sz w:val="22"/>
                <w:shd w:val="clear" w:color="auto" w:fill="FFFF00"/>
              </w:rPr>
              <w:t>$25,000</w:t>
            </w:r>
            <w:r w:rsidR="00BF1BD7" w:rsidRPr="00BF1BD7">
              <w:rPr>
                <w:rFonts w:cs="Calibri"/>
                <w:sz w:val="22"/>
                <w:shd w:val="clear" w:color="auto" w:fill="FFFF00"/>
              </w:rPr>
              <w:t>]</w:t>
            </w:r>
            <w:r>
              <w:rPr>
                <w:rFonts w:cs="Calibri"/>
                <w:sz w:val="22"/>
              </w:rPr>
              <w:t xml:space="preserve"> or more, </w:t>
            </w:r>
            <w:r w:rsidRPr="00A45A63">
              <w:rPr>
                <w:rFonts w:cs="Calibri"/>
                <w:sz w:val="22"/>
                <w:u w:val="single"/>
              </w:rPr>
              <w:t>and</w:t>
            </w:r>
          </w:p>
          <w:p w14:paraId="600105C3" w14:textId="33057C3B" w:rsidR="00026E83" w:rsidRPr="00A45A63" w:rsidRDefault="00026E83">
            <w:pPr>
              <w:pStyle w:val="ListParagraph"/>
              <w:numPr>
                <w:ilvl w:val="0"/>
                <w:numId w:val="78"/>
              </w:numPr>
              <w:spacing w:after="0"/>
              <w:rPr>
                <w:rFonts w:cs="Calibri"/>
                <w:sz w:val="22"/>
              </w:rPr>
            </w:pPr>
            <w:r>
              <w:rPr>
                <w:rFonts w:cs="Calibri"/>
                <w:sz w:val="22"/>
              </w:rPr>
              <w:t xml:space="preserve">Has (or extends) useful life of </w:t>
            </w:r>
            <w:r w:rsidR="0064341D">
              <w:rPr>
                <w:rFonts w:cs="Calibri"/>
                <w:sz w:val="22"/>
                <w:highlight w:val="yellow"/>
              </w:rPr>
              <w:t>[f</w:t>
            </w:r>
            <w:r w:rsidRPr="0064341D">
              <w:rPr>
                <w:rFonts w:cs="Calibri"/>
                <w:sz w:val="22"/>
                <w:highlight w:val="yellow"/>
              </w:rPr>
              <w:t>ive years</w:t>
            </w:r>
            <w:r w:rsidR="0064341D">
              <w:rPr>
                <w:rFonts w:cs="Calibri"/>
                <w:sz w:val="22"/>
              </w:rPr>
              <w:t>]</w:t>
            </w:r>
          </w:p>
        </w:tc>
      </w:tr>
      <w:tr w:rsidR="00E82D7F" w:rsidRPr="003928C0" w14:paraId="5D64BE50" w14:textId="77777777" w:rsidTr="00975CA0">
        <w:trPr>
          <w:trHeight w:val="593"/>
        </w:trPr>
        <w:tc>
          <w:tcPr>
            <w:tcW w:w="2514" w:type="dxa"/>
          </w:tcPr>
          <w:p w14:paraId="23B6879D" w14:textId="20DCAC65" w:rsidR="00E82D7F" w:rsidRPr="00E82D7F" w:rsidRDefault="00E82D7F" w:rsidP="00E82D7F">
            <w:pPr>
              <w:spacing w:after="0"/>
              <w:ind w:left="0" w:firstLine="0"/>
              <w:rPr>
                <w:rFonts w:cs="Calibri"/>
                <w:sz w:val="22"/>
              </w:rPr>
            </w:pPr>
            <w:r>
              <w:rPr>
                <w:rFonts w:cs="Calibri"/>
                <w:sz w:val="22"/>
              </w:rPr>
              <w:t>Annual capital budget</w:t>
            </w:r>
          </w:p>
        </w:tc>
        <w:tc>
          <w:tcPr>
            <w:tcW w:w="6836" w:type="dxa"/>
          </w:tcPr>
          <w:p w14:paraId="2C7D48F6" w14:textId="4CCE7229" w:rsidR="00E82D7F" w:rsidRPr="00E16653" w:rsidRDefault="00E82D7F" w:rsidP="00E82D7F">
            <w:pPr>
              <w:pStyle w:val="ListParagraph"/>
              <w:numPr>
                <w:ilvl w:val="0"/>
                <w:numId w:val="79"/>
              </w:numPr>
              <w:spacing w:after="0"/>
              <w:rPr>
                <w:rFonts w:cs="Calibri"/>
                <w:sz w:val="22"/>
              </w:rPr>
            </w:pPr>
            <w:r w:rsidRPr="00E16653">
              <w:rPr>
                <w:rFonts w:cs="Calibri"/>
                <w:sz w:val="22"/>
              </w:rPr>
              <w:t xml:space="preserve">Derived from the CIP and developed by the </w:t>
            </w:r>
            <w:r w:rsidRPr="004C666C">
              <w:rPr>
                <w:rFonts w:cs="Calibri"/>
                <w:sz w:val="22"/>
                <w:shd w:val="clear" w:color="auto" w:fill="B4C6E7" w:themeFill="accent1" w:themeFillTint="66"/>
              </w:rPr>
              <w:t>[</w:t>
            </w:r>
            <w:r w:rsidRPr="0064341D">
              <w:rPr>
                <w:rFonts w:cs="Calibri"/>
                <w:sz w:val="22"/>
                <w:shd w:val="clear" w:color="auto" w:fill="B4C6E7" w:themeFill="accent1" w:themeFillTint="66"/>
              </w:rPr>
              <w:t>responsible party</w:t>
            </w:r>
            <w:r w:rsidRPr="004C666C">
              <w:rPr>
                <w:rFonts w:cs="Calibri"/>
                <w:sz w:val="22"/>
                <w:shd w:val="clear" w:color="auto" w:fill="B4C6E7" w:themeFill="accent1" w:themeFillTint="66"/>
              </w:rPr>
              <w:t>]</w:t>
            </w:r>
            <w:r w:rsidRPr="00E16653">
              <w:rPr>
                <w:rFonts w:cs="Calibri"/>
                <w:sz w:val="22"/>
              </w:rPr>
              <w:t xml:space="preserve"> </w:t>
            </w:r>
            <w:r w:rsidRPr="0064341D">
              <w:rPr>
                <w:rFonts w:cs="Calibri"/>
                <w:sz w:val="22"/>
                <w:shd w:val="clear" w:color="auto" w:fill="F1D3FD"/>
              </w:rPr>
              <w:t xml:space="preserve">under the </w:t>
            </w:r>
            <w:r>
              <w:rPr>
                <w:rFonts w:cs="Calibri"/>
                <w:sz w:val="22"/>
                <w:shd w:val="clear" w:color="auto" w:fill="F1D3FD"/>
              </w:rPr>
              <w:t>[CAO]</w:t>
            </w:r>
            <w:r w:rsidRPr="0064341D">
              <w:rPr>
                <w:rFonts w:cs="Calibri"/>
                <w:sz w:val="22"/>
                <w:shd w:val="clear" w:color="auto" w:fill="F1D3FD"/>
              </w:rPr>
              <w:t>’s direction</w:t>
            </w:r>
          </w:p>
        </w:tc>
      </w:tr>
      <w:tr w:rsidR="00E82D7F" w:rsidRPr="003928C0" w14:paraId="42626359" w14:textId="77777777" w:rsidTr="00701818">
        <w:trPr>
          <w:trHeight w:val="890"/>
        </w:trPr>
        <w:tc>
          <w:tcPr>
            <w:tcW w:w="2514" w:type="dxa"/>
          </w:tcPr>
          <w:p w14:paraId="16FDA057" w14:textId="6D1C80EA" w:rsidR="00E82D7F" w:rsidRDefault="00E82D7F" w:rsidP="00E82D7F">
            <w:pPr>
              <w:spacing w:after="0"/>
              <w:ind w:left="0" w:firstLine="0"/>
              <w:rPr>
                <w:rFonts w:cs="Calibri"/>
                <w:sz w:val="22"/>
              </w:rPr>
            </w:pPr>
            <w:r w:rsidRPr="0064341D">
              <w:rPr>
                <w:rFonts w:cs="Calibri"/>
                <w:sz w:val="22"/>
                <w:shd w:val="clear" w:color="auto" w:fill="B4C6E7" w:themeFill="accent1" w:themeFillTint="66"/>
              </w:rPr>
              <w:t>Multiyear capital improvement plan (CI</w:t>
            </w:r>
            <w:r>
              <w:rPr>
                <w:rFonts w:cs="Calibri"/>
                <w:sz w:val="22"/>
                <w:shd w:val="clear" w:color="auto" w:fill="B4C6E7" w:themeFill="accent1" w:themeFillTint="66"/>
              </w:rPr>
              <w:t>P)</w:t>
            </w:r>
          </w:p>
        </w:tc>
        <w:tc>
          <w:tcPr>
            <w:tcW w:w="6836" w:type="dxa"/>
          </w:tcPr>
          <w:p w14:paraId="428A9294" w14:textId="77777777" w:rsidR="00E82D7F" w:rsidRPr="00E16653" w:rsidRDefault="00E82D7F" w:rsidP="00E82D7F">
            <w:pPr>
              <w:pStyle w:val="ListParagraph"/>
              <w:numPr>
                <w:ilvl w:val="0"/>
                <w:numId w:val="79"/>
              </w:numPr>
              <w:spacing w:after="0"/>
              <w:rPr>
                <w:rFonts w:cs="Calibri"/>
                <w:sz w:val="22"/>
              </w:rPr>
            </w:pPr>
            <w:r w:rsidRPr="00E16653">
              <w:rPr>
                <w:rFonts w:cs="Calibri"/>
                <w:sz w:val="22"/>
              </w:rPr>
              <w:t>First year is the capital budget proposed for the next fiscal year</w:t>
            </w:r>
          </w:p>
          <w:p w14:paraId="59260996" w14:textId="29FD1990" w:rsidR="00E82D7F" w:rsidRPr="00E16653" w:rsidRDefault="00E82D7F" w:rsidP="00E82D7F">
            <w:pPr>
              <w:pStyle w:val="ListParagraph"/>
              <w:numPr>
                <w:ilvl w:val="0"/>
                <w:numId w:val="79"/>
              </w:numPr>
              <w:spacing w:after="0"/>
              <w:rPr>
                <w:rFonts w:cs="Calibri"/>
                <w:sz w:val="22"/>
              </w:rPr>
            </w:pPr>
            <w:r>
              <w:rPr>
                <w:rFonts w:cs="Calibri"/>
                <w:sz w:val="22"/>
              </w:rPr>
              <w:t>Five</w:t>
            </w:r>
            <w:r w:rsidRPr="00E16653">
              <w:rPr>
                <w:rFonts w:cs="Calibri"/>
                <w:sz w:val="22"/>
              </w:rPr>
              <w:t xml:space="preserve"> subsequent years of capital project projections</w:t>
            </w:r>
          </w:p>
          <w:p w14:paraId="7258592F" w14:textId="06E40BDD" w:rsidR="00E82D7F" w:rsidRDefault="00E82D7F" w:rsidP="00E82D7F">
            <w:pPr>
              <w:pStyle w:val="ListParagraph"/>
              <w:numPr>
                <w:ilvl w:val="0"/>
                <w:numId w:val="79"/>
              </w:numPr>
              <w:spacing w:after="0"/>
              <w:rPr>
                <w:rFonts w:cs="Calibri"/>
                <w:sz w:val="22"/>
              </w:rPr>
            </w:pPr>
            <w:r w:rsidRPr="002967C4">
              <w:rPr>
                <w:rFonts w:cs="Calibri"/>
                <w:sz w:val="22"/>
              </w:rPr>
              <w:t xml:space="preserve">Updated and </w:t>
            </w:r>
            <w:r w:rsidRPr="00CB0721">
              <w:rPr>
                <w:rFonts w:cs="Calibri"/>
                <w:sz w:val="22"/>
              </w:rPr>
              <w:t xml:space="preserve">maintained by </w:t>
            </w:r>
            <w:r w:rsidRPr="0064341D">
              <w:rPr>
                <w:rFonts w:cs="Calibri"/>
                <w:sz w:val="22"/>
                <w:shd w:val="clear" w:color="auto" w:fill="B4C6E7" w:themeFill="accent1" w:themeFillTint="66"/>
              </w:rPr>
              <w:t>[responsible party]</w:t>
            </w:r>
          </w:p>
        </w:tc>
      </w:tr>
    </w:tbl>
    <w:p w14:paraId="1C40AEFE" w14:textId="77777777" w:rsidR="00026E83" w:rsidRDefault="00026E83" w:rsidP="00E95E07">
      <w:pPr>
        <w:spacing w:after="0"/>
      </w:pPr>
    </w:p>
    <w:tbl>
      <w:tblPr>
        <w:tblStyle w:val="TableGrid"/>
        <w:tblW w:w="0" w:type="auto"/>
        <w:tblInd w:w="0" w:type="dxa"/>
        <w:tblLook w:val="04A0" w:firstRow="1" w:lastRow="0" w:firstColumn="1" w:lastColumn="0" w:noHBand="0" w:noVBand="1"/>
      </w:tblPr>
      <w:tblGrid>
        <w:gridCol w:w="2514"/>
        <w:gridCol w:w="6836"/>
      </w:tblGrid>
      <w:tr w:rsidR="00975CA0" w:rsidRPr="00C44A8E" w14:paraId="297788EA" w14:textId="77777777" w:rsidTr="00975CA0">
        <w:trPr>
          <w:trHeight w:val="350"/>
        </w:trPr>
        <w:tc>
          <w:tcPr>
            <w:tcW w:w="2514" w:type="dxa"/>
            <w:shd w:val="clear" w:color="auto" w:fill="D9E2F3" w:themeFill="accent1" w:themeFillTint="33"/>
            <w:vAlign w:val="center"/>
          </w:tcPr>
          <w:p w14:paraId="6FBBFB9D" w14:textId="77777777" w:rsidR="00975CA0" w:rsidRPr="00C44A8E" w:rsidRDefault="00975CA0" w:rsidP="00227C30">
            <w:pPr>
              <w:overflowPunct w:val="0"/>
              <w:autoSpaceDE w:val="0"/>
              <w:autoSpaceDN w:val="0"/>
              <w:spacing w:before="60" w:after="60"/>
              <w:ind w:left="0" w:firstLine="0"/>
              <w:jc w:val="center"/>
              <w:textAlignment w:val="baseline"/>
              <w:rPr>
                <w:rFonts w:eastAsiaTheme="minorEastAsia"/>
                <w:b/>
                <w:sz w:val="21"/>
                <w:szCs w:val="21"/>
                <w:lang w:eastAsia="ja-JP"/>
              </w:rPr>
            </w:pPr>
            <w:r w:rsidRPr="00C44A8E">
              <w:rPr>
                <w:rFonts w:eastAsiaTheme="minorEastAsia"/>
                <w:b/>
                <w:sz w:val="21"/>
                <w:szCs w:val="21"/>
                <w:lang w:eastAsia="ja-JP"/>
              </w:rPr>
              <w:t>Capital Financing</w:t>
            </w:r>
          </w:p>
        </w:tc>
        <w:tc>
          <w:tcPr>
            <w:tcW w:w="6836" w:type="dxa"/>
            <w:shd w:val="clear" w:color="auto" w:fill="D9E2F3" w:themeFill="accent1" w:themeFillTint="33"/>
            <w:vAlign w:val="center"/>
          </w:tcPr>
          <w:p w14:paraId="19B0AA07" w14:textId="77777777" w:rsidR="00975CA0" w:rsidRPr="00C44A8E" w:rsidRDefault="00975CA0" w:rsidP="00227C30">
            <w:pPr>
              <w:overflowPunct w:val="0"/>
              <w:autoSpaceDE w:val="0"/>
              <w:autoSpaceDN w:val="0"/>
              <w:spacing w:before="60" w:after="60"/>
              <w:ind w:left="0" w:firstLine="0"/>
              <w:jc w:val="center"/>
              <w:textAlignment w:val="baseline"/>
              <w:rPr>
                <w:rFonts w:eastAsiaTheme="minorEastAsia"/>
                <w:b/>
                <w:sz w:val="21"/>
                <w:szCs w:val="21"/>
                <w:lang w:eastAsia="ja-JP"/>
              </w:rPr>
            </w:pPr>
            <w:r w:rsidRPr="00C44A8E">
              <w:rPr>
                <w:rFonts w:eastAsiaTheme="minorEastAsia"/>
                <w:b/>
                <w:sz w:val="21"/>
                <w:szCs w:val="21"/>
                <w:lang w:eastAsia="ja-JP"/>
              </w:rPr>
              <w:t>Policy Guidance</w:t>
            </w:r>
          </w:p>
        </w:tc>
      </w:tr>
      <w:tr w:rsidR="00975CA0" w:rsidRPr="00A86825" w14:paraId="2DA10B07" w14:textId="77777777" w:rsidTr="00975CA0">
        <w:trPr>
          <w:trHeight w:val="872"/>
        </w:trPr>
        <w:tc>
          <w:tcPr>
            <w:tcW w:w="2514" w:type="dxa"/>
          </w:tcPr>
          <w:p w14:paraId="69CC3F97" w14:textId="0718DB2C" w:rsidR="00975CA0" w:rsidRPr="00975CA0" w:rsidRDefault="00975CA0" w:rsidP="00227C30">
            <w:pPr>
              <w:spacing w:after="0"/>
              <w:ind w:left="0" w:firstLine="0"/>
              <w:jc w:val="both"/>
              <w:rPr>
                <w:rFonts w:cs="Calibri"/>
                <w:sz w:val="22"/>
              </w:rPr>
            </w:pPr>
            <w:r w:rsidRPr="00975CA0">
              <w:rPr>
                <w:rFonts w:cs="Calibri"/>
                <w:sz w:val="22"/>
              </w:rPr>
              <w:t>Funding targets</w:t>
            </w:r>
            <w:r>
              <w:rPr>
                <w:rStyle w:val="FootnoteReference"/>
                <w:rFonts w:cs="Calibri"/>
                <w:sz w:val="22"/>
              </w:rPr>
              <w:footnoteReference w:id="1"/>
            </w:r>
          </w:p>
        </w:tc>
        <w:tc>
          <w:tcPr>
            <w:tcW w:w="6836" w:type="dxa"/>
          </w:tcPr>
          <w:p w14:paraId="058402C6" w14:textId="77777777" w:rsidR="00975CA0" w:rsidRPr="00350D4B" w:rsidRDefault="00975CA0" w:rsidP="00975CA0">
            <w:pPr>
              <w:pStyle w:val="ListParagraph"/>
              <w:numPr>
                <w:ilvl w:val="0"/>
                <w:numId w:val="80"/>
              </w:numPr>
              <w:spacing w:after="0"/>
              <w:rPr>
                <w:rFonts w:cs="Calibri"/>
                <w:sz w:val="22"/>
              </w:rPr>
            </w:pPr>
            <w:r w:rsidRPr="0057583C">
              <w:rPr>
                <w:rFonts w:cs="Calibri"/>
                <w:sz w:val="22"/>
              </w:rPr>
              <w:t>Overall capital spending</w:t>
            </w:r>
            <w:r w:rsidRPr="00350D4B">
              <w:rPr>
                <w:rFonts w:cs="Calibri"/>
                <w:sz w:val="22"/>
              </w:rPr>
              <w:t xml:space="preserve">: </w:t>
            </w:r>
            <w:r w:rsidRPr="004C666C">
              <w:rPr>
                <w:rFonts w:cs="Calibri"/>
                <w:sz w:val="22"/>
                <w:shd w:val="clear" w:color="auto" w:fill="FFFF00"/>
              </w:rPr>
              <w:t>[</w:t>
            </w:r>
            <w:r>
              <w:rPr>
                <w:rFonts w:cs="Calibri"/>
                <w:sz w:val="22"/>
                <w:shd w:val="clear" w:color="auto" w:fill="FFFF00"/>
              </w:rPr>
              <w:t>range</w:t>
            </w:r>
            <w:r w:rsidRPr="004C666C">
              <w:rPr>
                <w:rFonts w:cs="Calibri"/>
                <w:sz w:val="22"/>
                <w:shd w:val="clear" w:color="auto" w:fill="FFFF00"/>
              </w:rPr>
              <w:t xml:space="preserve"> %]</w:t>
            </w:r>
            <w:r w:rsidRPr="00350D4B">
              <w:rPr>
                <w:rFonts w:cs="Calibri"/>
                <w:sz w:val="22"/>
              </w:rPr>
              <w:t xml:space="preserve"> of the </w:t>
            </w:r>
            <w:r>
              <w:rPr>
                <w:rFonts w:cs="Calibri"/>
                <w:sz w:val="22"/>
              </w:rPr>
              <w:t>total operating</w:t>
            </w:r>
            <w:r w:rsidRPr="00350D4B">
              <w:rPr>
                <w:rFonts w:cs="Calibri"/>
                <w:sz w:val="22"/>
              </w:rPr>
              <w:t xml:space="preserve"> </w:t>
            </w:r>
            <w:r>
              <w:rPr>
                <w:rFonts w:cs="Calibri"/>
                <w:sz w:val="22"/>
              </w:rPr>
              <w:t>revenue</w:t>
            </w:r>
            <w:r w:rsidRPr="00350D4B">
              <w:rPr>
                <w:rFonts w:cs="Calibri"/>
                <w:sz w:val="22"/>
              </w:rPr>
              <w:t xml:space="preserve"> </w:t>
            </w:r>
          </w:p>
          <w:p w14:paraId="346B076C" w14:textId="77777777" w:rsidR="00975CA0" w:rsidRPr="00350D4B" w:rsidRDefault="00975CA0" w:rsidP="00975CA0">
            <w:pPr>
              <w:pStyle w:val="ListParagraph"/>
              <w:numPr>
                <w:ilvl w:val="1"/>
                <w:numId w:val="80"/>
              </w:numPr>
              <w:spacing w:after="0"/>
              <w:ind w:left="796" w:hanging="270"/>
              <w:rPr>
                <w:rFonts w:cs="Calibri"/>
                <w:sz w:val="22"/>
              </w:rPr>
            </w:pPr>
            <w:r w:rsidRPr="00350D4B">
              <w:rPr>
                <w:rFonts w:cs="Calibri"/>
                <w:sz w:val="22"/>
              </w:rPr>
              <w:t xml:space="preserve">Non-debt, “cash capital” spending: </w:t>
            </w:r>
            <w:r w:rsidRPr="004C666C">
              <w:rPr>
                <w:rFonts w:cs="Calibri"/>
                <w:sz w:val="22"/>
                <w:shd w:val="clear" w:color="auto" w:fill="FFFF00"/>
              </w:rPr>
              <w:t>[</w:t>
            </w:r>
            <w:r>
              <w:rPr>
                <w:rFonts w:cs="Calibri"/>
                <w:sz w:val="22"/>
                <w:shd w:val="clear" w:color="auto" w:fill="FFFF00"/>
              </w:rPr>
              <w:t>range</w:t>
            </w:r>
            <w:r w:rsidRPr="004C666C">
              <w:rPr>
                <w:rFonts w:cs="Calibri"/>
                <w:sz w:val="22"/>
                <w:shd w:val="clear" w:color="auto" w:fill="FFFF00"/>
              </w:rPr>
              <w:t xml:space="preserve"> %]</w:t>
            </w:r>
            <w:r w:rsidRPr="004C666C">
              <w:rPr>
                <w:rFonts w:cs="Calibri"/>
                <w:sz w:val="22"/>
              </w:rPr>
              <w:t xml:space="preserve"> </w:t>
            </w:r>
            <w:r w:rsidRPr="00350D4B">
              <w:rPr>
                <w:rFonts w:cs="Calibri"/>
                <w:sz w:val="22"/>
              </w:rPr>
              <w:t xml:space="preserve">of GF </w:t>
            </w:r>
            <w:r>
              <w:rPr>
                <w:rFonts w:cs="Calibri"/>
                <w:sz w:val="22"/>
              </w:rPr>
              <w:t>revenue</w:t>
            </w:r>
          </w:p>
          <w:p w14:paraId="2D22DDBB" w14:textId="09089B7F" w:rsidR="00975CA0" w:rsidRPr="00975CA0" w:rsidRDefault="00975CA0" w:rsidP="00975CA0">
            <w:pPr>
              <w:numPr>
                <w:ilvl w:val="1"/>
                <w:numId w:val="80"/>
              </w:numPr>
              <w:spacing w:after="0"/>
              <w:ind w:left="796" w:hanging="270"/>
              <w:contextualSpacing/>
              <w:rPr>
                <w:rFonts w:cs="Calibri"/>
                <w:sz w:val="22"/>
              </w:rPr>
            </w:pPr>
            <w:r w:rsidRPr="00350D4B">
              <w:rPr>
                <w:rFonts w:cs="Calibri"/>
                <w:sz w:val="22"/>
              </w:rPr>
              <w:t xml:space="preserve">Annual </w:t>
            </w:r>
            <w:r>
              <w:rPr>
                <w:rFonts w:cs="Calibri"/>
                <w:sz w:val="22"/>
              </w:rPr>
              <w:t xml:space="preserve">within levy </w:t>
            </w:r>
            <w:r w:rsidRPr="00350D4B">
              <w:rPr>
                <w:rFonts w:cs="Calibri"/>
                <w:sz w:val="22"/>
              </w:rPr>
              <w:t xml:space="preserve">capital debt service: </w:t>
            </w:r>
            <w:r w:rsidRPr="004C666C">
              <w:rPr>
                <w:rFonts w:cs="Calibri"/>
                <w:sz w:val="22"/>
                <w:shd w:val="clear" w:color="auto" w:fill="FFFF00"/>
              </w:rPr>
              <w:t>[</w:t>
            </w:r>
            <w:r>
              <w:rPr>
                <w:rFonts w:cs="Calibri"/>
                <w:sz w:val="22"/>
                <w:shd w:val="clear" w:color="auto" w:fill="FFFF00"/>
              </w:rPr>
              <w:t>range</w:t>
            </w:r>
            <w:r w:rsidRPr="004C666C">
              <w:rPr>
                <w:rFonts w:cs="Calibri"/>
                <w:sz w:val="22"/>
                <w:shd w:val="clear" w:color="auto" w:fill="FFFF00"/>
              </w:rPr>
              <w:t xml:space="preserve"> %]</w:t>
            </w:r>
            <w:r w:rsidRPr="00350D4B">
              <w:rPr>
                <w:rFonts w:cs="Calibri"/>
                <w:sz w:val="22"/>
              </w:rPr>
              <w:t xml:space="preserve"> of</w:t>
            </w:r>
            <w:r w:rsidRPr="0057583C">
              <w:rPr>
                <w:rFonts w:cs="Calibri"/>
                <w:sz w:val="22"/>
              </w:rPr>
              <w:t xml:space="preserve"> GF </w:t>
            </w:r>
            <w:r>
              <w:rPr>
                <w:rFonts w:cs="Calibri"/>
                <w:sz w:val="22"/>
              </w:rPr>
              <w:t>revenue</w:t>
            </w:r>
          </w:p>
        </w:tc>
      </w:tr>
      <w:tr w:rsidR="00975CA0" w:rsidRPr="00A86825" w14:paraId="7E80DE7A" w14:textId="77777777" w:rsidTr="00975CA0">
        <w:trPr>
          <w:trHeight w:val="629"/>
        </w:trPr>
        <w:tc>
          <w:tcPr>
            <w:tcW w:w="2514" w:type="dxa"/>
          </w:tcPr>
          <w:p w14:paraId="6D32FC0B" w14:textId="284622DB" w:rsidR="00975CA0" w:rsidRPr="00975CA0" w:rsidRDefault="00975CA0" w:rsidP="00975CA0">
            <w:pPr>
              <w:spacing w:after="0"/>
              <w:ind w:left="0" w:firstLine="0"/>
              <w:jc w:val="both"/>
              <w:rPr>
                <w:rFonts w:cs="Calibri"/>
                <w:sz w:val="22"/>
              </w:rPr>
            </w:pPr>
            <w:r w:rsidRPr="00975CA0">
              <w:rPr>
                <w:rFonts w:cs="Calibri"/>
                <w:sz w:val="22"/>
              </w:rPr>
              <w:t>Cash capital</w:t>
            </w:r>
          </w:p>
        </w:tc>
        <w:tc>
          <w:tcPr>
            <w:tcW w:w="6836" w:type="dxa"/>
          </w:tcPr>
          <w:p w14:paraId="57FC20BD" w14:textId="25B3E4CE" w:rsidR="00975CA0" w:rsidRPr="00975CA0" w:rsidRDefault="00975CA0" w:rsidP="00975CA0">
            <w:pPr>
              <w:spacing w:after="0"/>
              <w:ind w:left="0" w:firstLine="0"/>
              <w:contextualSpacing/>
              <w:rPr>
                <w:rFonts w:cs="Calibri"/>
                <w:sz w:val="22"/>
              </w:rPr>
            </w:pPr>
            <w:r w:rsidRPr="00975CA0">
              <w:rPr>
                <w:rFonts w:cs="Calibri"/>
                <w:sz w:val="22"/>
              </w:rPr>
              <w:t xml:space="preserve">Appropriate funding sources: levy, free cash, </w:t>
            </w:r>
            <w:r w:rsidRPr="00975CA0">
              <w:rPr>
                <w:rFonts w:cs="Calibri"/>
                <w:sz w:val="22"/>
                <w:shd w:val="clear" w:color="auto" w:fill="F1D3FD"/>
              </w:rPr>
              <w:t>capital asset and sewer stabilization funds</w:t>
            </w:r>
            <w:r w:rsidRPr="00975CA0">
              <w:rPr>
                <w:rFonts w:cs="Calibri"/>
                <w:sz w:val="22"/>
              </w:rPr>
              <w:t xml:space="preserve">, revolving funds, overlay surplus, certain receipts reserved funds, grants </w:t>
            </w:r>
          </w:p>
        </w:tc>
      </w:tr>
      <w:tr w:rsidR="00975CA0" w:rsidRPr="00A86825" w14:paraId="7CA044ED" w14:textId="77777777" w:rsidTr="00975CA0">
        <w:trPr>
          <w:trHeight w:val="629"/>
        </w:trPr>
        <w:tc>
          <w:tcPr>
            <w:tcW w:w="2514" w:type="dxa"/>
          </w:tcPr>
          <w:p w14:paraId="1630D8F2" w14:textId="77777777" w:rsidR="00975CA0" w:rsidRPr="00975CA0" w:rsidRDefault="00975CA0" w:rsidP="00975CA0">
            <w:pPr>
              <w:spacing w:after="0"/>
              <w:ind w:left="0" w:firstLine="0"/>
              <w:jc w:val="both"/>
              <w:rPr>
                <w:rFonts w:cs="Calibri"/>
                <w:sz w:val="22"/>
              </w:rPr>
            </w:pPr>
            <w:r w:rsidRPr="00975CA0">
              <w:rPr>
                <w:rFonts w:cs="Calibri"/>
                <w:sz w:val="22"/>
              </w:rPr>
              <w:t>Debt usage</w:t>
            </w:r>
          </w:p>
        </w:tc>
        <w:tc>
          <w:tcPr>
            <w:tcW w:w="6836" w:type="dxa"/>
          </w:tcPr>
          <w:p w14:paraId="6AFF87BD" w14:textId="77777777" w:rsidR="00975CA0" w:rsidRPr="00975CA0" w:rsidRDefault="00975CA0" w:rsidP="00975CA0">
            <w:pPr>
              <w:numPr>
                <w:ilvl w:val="0"/>
                <w:numId w:val="80"/>
              </w:numPr>
              <w:spacing w:after="0"/>
              <w:contextualSpacing/>
              <w:rPr>
                <w:rFonts w:cs="Calibri"/>
                <w:sz w:val="22"/>
              </w:rPr>
            </w:pPr>
            <w:r w:rsidRPr="00975CA0">
              <w:rPr>
                <w:rFonts w:cs="Calibri"/>
                <w:sz w:val="22"/>
              </w:rPr>
              <w:t>Short-term debt: Useful life &lt; 10 years</w:t>
            </w:r>
          </w:p>
          <w:p w14:paraId="680756F8" w14:textId="77777777" w:rsidR="00975CA0" w:rsidRPr="00975CA0" w:rsidRDefault="00975CA0" w:rsidP="00975CA0">
            <w:pPr>
              <w:numPr>
                <w:ilvl w:val="0"/>
                <w:numId w:val="80"/>
              </w:numPr>
              <w:spacing w:after="0"/>
              <w:contextualSpacing/>
              <w:rPr>
                <w:rFonts w:cs="Calibri"/>
                <w:sz w:val="22"/>
              </w:rPr>
            </w:pPr>
            <w:r w:rsidRPr="00975CA0">
              <w:rPr>
                <w:rFonts w:cs="Calibri"/>
                <w:sz w:val="22"/>
              </w:rPr>
              <w:t xml:space="preserve">Long-term debt: Useful life &gt; 10 years and cost &gt; </w:t>
            </w:r>
            <w:r w:rsidRPr="00975CA0">
              <w:rPr>
                <w:rFonts w:cs="Calibri"/>
                <w:sz w:val="22"/>
                <w:highlight w:val="yellow"/>
              </w:rPr>
              <w:t>$100,000</w:t>
            </w:r>
          </w:p>
        </w:tc>
      </w:tr>
    </w:tbl>
    <w:p w14:paraId="7F06B699" w14:textId="77777777" w:rsidR="00975CA0" w:rsidRPr="00E95E07" w:rsidRDefault="00975CA0" w:rsidP="00E95E07">
      <w:pPr>
        <w:spacing w:after="0"/>
        <w:jc w:val="both"/>
        <w:rPr>
          <w:rFonts w:cstheme="minorHAnsi"/>
          <w:bCs/>
          <w:sz w:val="23"/>
          <w:szCs w:val="23"/>
        </w:rPr>
      </w:pPr>
    </w:p>
    <w:p w14:paraId="5F92379F" w14:textId="77777777" w:rsidR="007653C2" w:rsidRPr="00632674" w:rsidRDefault="007653C2" w:rsidP="00883EE9">
      <w:pPr>
        <w:numPr>
          <w:ilvl w:val="0"/>
          <w:numId w:val="1"/>
        </w:numPr>
        <w:autoSpaceDE w:val="0"/>
        <w:autoSpaceDN w:val="0"/>
        <w:adjustRightInd w:val="0"/>
        <w:spacing w:after="0" w:line="240" w:lineRule="auto"/>
        <w:jc w:val="both"/>
        <w:rPr>
          <w:rFonts w:cstheme="minorHAnsi"/>
          <w:bCs/>
          <w:sz w:val="23"/>
          <w:szCs w:val="23"/>
          <w:u w:val="single"/>
        </w:rPr>
      </w:pPr>
      <w:bookmarkStart w:id="31" w:name="_Hlk174000216"/>
      <w:r w:rsidRPr="00E95E07">
        <w:rPr>
          <w:rFonts w:cstheme="minorHAnsi"/>
          <w:bCs/>
          <w:sz w:val="23"/>
          <w:szCs w:val="23"/>
          <w:u w:val="single"/>
        </w:rPr>
        <w:t xml:space="preserve">Definition of </w:t>
      </w:r>
      <w:r w:rsidRPr="00632674">
        <w:rPr>
          <w:rFonts w:cstheme="minorHAnsi"/>
          <w:bCs/>
          <w:sz w:val="23"/>
          <w:szCs w:val="23"/>
          <w:u w:val="single"/>
        </w:rPr>
        <w:t>a Capital Improvement</w:t>
      </w:r>
    </w:p>
    <w:p w14:paraId="12A75D07" w14:textId="77777777" w:rsidR="007653C2" w:rsidRPr="00632674" w:rsidRDefault="007653C2" w:rsidP="00883EE9">
      <w:pPr>
        <w:autoSpaceDE w:val="0"/>
        <w:autoSpaceDN w:val="0"/>
        <w:adjustRightInd w:val="0"/>
        <w:spacing w:after="0" w:line="240" w:lineRule="auto"/>
        <w:jc w:val="both"/>
        <w:rPr>
          <w:rFonts w:cstheme="minorHAnsi"/>
          <w:sz w:val="23"/>
          <w:szCs w:val="23"/>
        </w:rPr>
      </w:pPr>
    </w:p>
    <w:p w14:paraId="24E64B45" w14:textId="7F447166" w:rsidR="007653C2" w:rsidRPr="00632674" w:rsidRDefault="007653C2" w:rsidP="00883EE9">
      <w:pPr>
        <w:autoSpaceDE w:val="0"/>
        <w:autoSpaceDN w:val="0"/>
        <w:adjustRightInd w:val="0"/>
        <w:spacing w:after="0" w:line="240" w:lineRule="auto"/>
        <w:jc w:val="both"/>
        <w:rPr>
          <w:rFonts w:cstheme="minorHAnsi"/>
          <w:color w:val="000000"/>
          <w:sz w:val="23"/>
          <w:szCs w:val="23"/>
        </w:rPr>
      </w:pPr>
      <w:r w:rsidRPr="00632674">
        <w:rPr>
          <w:rFonts w:cstheme="minorHAnsi"/>
          <w:sz w:val="23"/>
          <w:szCs w:val="23"/>
        </w:rPr>
        <w:t xml:space="preserve">A capital improvement is a tangible asset or project estimated to cost over </w:t>
      </w:r>
      <w:r w:rsidR="00FC2477" w:rsidRPr="00BF1BD7">
        <w:rPr>
          <w:rFonts w:cs="Calibri"/>
          <w:sz w:val="22"/>
          <w:shd w:val="clear" w:color="auto" w:fill="FFFF00"/>
        </w:rPr>
        <w:t>[</w:t>
      </w:r>
      <w:r w:rsidR="0064341D">
        <w:rPr>
          <w:rFonts w:cs="Calibri"/>
          <w:sz w:val="22"/>
          <w:shd w:val="clear" w:color="auto" w:fill="FFFF00"/>
        </w:rPr>
        <w:t>$25,000</w:t>
      </w:r>
      <w:r w:rsidR="00FC2477" w:rsidRPr="00BF1BD7">
        <w:rPr>
          <w:rFonts w:cs="Calibri"/>
          <w:sz w:val="22"/>
          <w:shd w:val="clear" w:color="auto" w:fill="FFFF00"/>
        </w:rPr>
        <w:t>]</w:t>
      </w:r>
      <w:r w:rsidR="00FC2477" w:rsidRPr="00FC2477">
        <w:rPr>
          <w:rFonts w:cs="Calibri"/>
          <w:sz w:val="22"/>
        </w:rPr>
        <w:t xml:space="preserve"> </w:t>
      </w:r>
      <w:r w:rsidRPr="00632674">
        <w:rPr>
          <w:rFonts w:cstheme="minorHAnsi"/>
          <w:sz w:val="23"/>
          <w:szCs w:val="23"/>
        </w:rPr>
        <w:t xml:space="preserve">and to have or to extend </w:t>
      </w:r>
      <w:r w:rsidR="0064341D">
        <w:rPr>
          <w:rFonts w:cstheme="minorHAnsi"/>
          <w:sz w:val="23"/>
          <w:szCs w:val="23"/>
        </w:rPr>
        <w:t>[</w:t>
      </w:r>
      <w:r w:rsidR="00350D4B" w:rsidRPr="0064341D">
        <w:rPr>
          <w:rFonts w:cstheme="minorHAnsi"/>
          <w:sz w:val="23"/>
          <w:szCs w:val="23"/>
          <w:highlight w:val="yellow"/>
        </w:rPr>
        <w:t>five</w:t>
      </w:r>
      <w:r w:rsidR="0064341D">
        <w:rPr>
          <w:rFonts w:cstheme="minorHAnsi"/>
          <w:sz w:val="23"/>
          <w:szCs w:val="23"/>
        </w:rPr>
        <w:t>]</w:t>
      </w:r>
      <w:r w:rsidRPr="00632674">
        <w:rPr>
          <w:rFonts w:cstheme="minorHAnsi"/>
          <w:sz w:val="23"/>
          <w:szCs w:val="23"/>
        </w:rPr>
        <w:t xml:space="preserve"> or more years of useful life. These include: </w:t>
      </w:r>
    </w:p>
    <w:p w14:paraId="31E2583B" w14:textId="77777777" w:rsidR="007653C2" w:rsidRPr="00632674" w:rsidRDefault="007653C2" w:rsidP="00883EE9">
      <w:pPr>
        <w:autoSpaceDE w:val="0"/>
        <w:autoSpaceDN w:val="0"/>
        <w:adjustRightInd w:val="0"/>
        <w:spacing w:after="0" w:line="240" w:lineRule="auto"/>
        <w:jc w:val="both"/>
        <w:rPr>
          <w:rFonts w:cstheme="minorHAnsi"/>
          <w:bCs/>
          <w:color w:val="000000"/>
          <w:sz w:val="23"/>
          <w:szCs w:val="23"/>
        </w:rPr>
      </w:pPr>
    </w:p>
    <w:p w14:paraId="535F91D2" w14:textId="77777777" w:rsidR="007653C2" w:rsidRPr="00632674"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t>Real property acquisitions, construction, and long-life capital equipment</w:t>
      </w:r>
    </w:p>
    <w:p w14:paraId="1D9EEDF7" w14:textId="77777777" w:rsidR="00883EE9" w:rsidRPr="00632674" w:rsidRDefault="00883EE9" w:rsidP="00883EE9">
      <w:pPr>
        <w:numPr>
          <w:ilvl w:val="0"/>
          <w:numId w:val="3"/>
        </w:numPr>
        <w:spacing w:after="0" w:line="240" w:lineRule="auto"/>
        <w:contextualSpacing/>
        <w:jc w:val="both"/>
        <w:rPr>
          <w:bCs/>
          <w:sz w:val="23"/>
          <w:szCs w:val="23"/>
        </w:rPr>
      </w:pPr>
      <w:r w:rsidRPr="00632674">
        <w:rPr>
          <w:sz w:val="23"/>
          <w:szCs w:val="23"/>
        </w:rPr>
        <w:t>Major renovations of existing capital items that extend their useful lifespans, as distinguished from normal operating expenditures</w:t>
      </w:r>
    </w:p>
    <w:p w14:paraId="751BE8A1" w14:textId="77777777" w:rsidR="00883EE9" w:rsidRPr="00632674" w:rsidRDefault="00883EE9" w:rsidP="00883EE9">
      <w:pPr>
        <w:numPr>
          <w:ilvl w:val="0"/>
          <w:numId w:val="3"/>
        </w:numPr>
        <w:spacing w:after="0" w:line="240" w:lineRule="auto"/>
        <w:contextualSpacing/>
        <w:jc w:val="both"/>
        <w:rPr>
          <w:bCs/>
          <w:sz w:val="23"/>
          <w:szCs w:val="23"/>
        </w:rPr>
      </w:pPr>
      <w:r w:rsidRPr="00632674">
        <w:rPr>
          <w:sz w:val="23"/>
          <w:szCs w:val="23"/>
        </w:rPr>
        <w:t>Major improvements to physical infrastructure, such as streets and stormwater drains</w:t>
      </w:r>
    </w:p>
    <w:p w14:paraId="31AB2D52" w14:textId="77777777" w:rsidR="00883EE9" w:rsidRPr="00632674" w:rsidRDefault="00883EE9" w:rsidP="00883EE9">
      <w:pPr>
        <w:numPr>
          <w:ilvl w:val="0"/>
          <w:numId w:val="3"/>
        </w:numPr>
        <w:spacing w:after="0" w:line="240" w:lineRule="auto"/>
        <w:contextualSpacing/>
        <w:jc w:val="both"/>
        <w:rPr>
          <w:sz w:val="23"/>
          <w:szCs w:val="23"/>
        </w:rPr>
      </w:pPr>
      <w:r w:rsidRPr="00632674">
        <w:rPr>
          <w:sz w:val="23"/>
          <w:szCs w:val="23"/>
        </w:rPr>
        <w:t>Planning, feasibility studies, and designs for potential capital projects, such as new buildings or major additions to existing buildings, which would include equipment needs to furnish such building or addition</w:t>
      </w:r>
    </w:p>
    <w:p w14:paraId="1D4C69E0" w14:textId="77777777" w:rsidR="00883EE9" w:rsidRPr="00632674" w:rsidRDefault="00883EE9" w:rsidP="00883EE9">
      <w:pPr>
        <w:pStyle w:val="ListParagraph"/>
        <w:numPr>
          <w:ilvl w:val="0"/>
          <w:numId w:val="3"/>
        </w:numPr>
        <w:autoSpaceDE w:val="0"/>
        <w:autoSpaceDN w:val="0"/>
        <w:adjustRightInd w:val="0"/>
        <w:spacing w:after="0" w:line="240" w:lineRule="auto"/>
        <w:jc w:val="both"/>
        <w:rPr>
          <w:sz w:val="23"/>
          <w:szCs w:val="23"/>
        </w:rPr>
      </w:pPr>
      <w:r w:rsidRPr="00632674">
        <w:rPr>
          <w:sz w:val="23"/>
          <w:szCs w:val="23"/>
        </w:rPr>
        <w:t>Equipment acquisition, replacement, or refurbishment, including but not limited to vehicles, furnishings, technology hardware and software, or other items that, when combined together make it a capital project</w:t>
      </w:r>
    </w:p>
    <w:p w14:paraId="6FA15859" w14:textId="54535A85" w:rsidR="007653C2" w:rsidRPr="00632674"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t>Items obtained under long-term capital leases</w:t>
      </w:r>
    </w:p>
    <w:p w14:paraId="1BC7453F" w14:textId="02E168F8" w:rsidR="007653C2" w:rsidRPr="00FC2477" w:rsidRDefault="007653C2" w:rsidP="00883EE9">
      <w:pPr>
        <w:numPr>
          <w:ilvl w:val="0"/>
          <w:numId w:val="3"/>
        </w:numPr>
        <w:spacing w:after="0" w:line="240" w:lineRule="auto"/>
        <w:jc w:val="both"/>
        <w:rPr>
          <w:rFonts w:cstheme="minorHAnsi"/>
          <w:bCs/>
          <w:sz w:val="23"/>
          <w:szCs w:val="23"/>
        </w:rPr>
      </w:pPr>
      <w:r w:rsidRPr="00632674">
        <w:rPr>
          <w:rFonts w:cstheme="minorHAnsi"/>
          <w:sz w:val="23"/>
          <w:szCs w:val="23"/>
        </w:rPr>
        <w:lastRenderedPageBreak/>
        <w:t xml:space="preserve">Bulk purchases of similar items, like software, furniture, or radios with an expected useful life of </w:t>
      </w:r>
      <w:r w:rsidR="0064341D">
        <w:rPr>
          <w:rFonts w:cstheme="minorHAnsi"/>
          <w:sz w:val="23"/>
          <w:szCs w:val="23"/>
        </w:rPr>
        <w:t>[</w:t>
      </w:r>
      <w:r w:rsidR="00504268" w:rsidRPr="0064341D">
        <w:rPr>
          <w:rFonts w:cstheme="minorHAnsi"/>
          <w:sz w:val="23"/>
          <w:szCs w:val="23"/>
          <w:highlight w:val="yellow"/>
        </w:rPr>
        <w:t>five</w:t>
      </w:r>
      <w:r w:rsidR="0064341D">
        <w:rPr>
          <w:rFonts w:cstheme="minorHAnsi"/>
          <w:sz w:val="23"/>
          <w:szCs w:val="23"/>
        </w:rPr>
        <w:t>]</w:t>
      </w:r>
      <w:r w:rsidRPr="00632674">
        <w:rPr>
          <w:rFonts w:cstheme="minorHAnsi"/>
          <w:sz w:val="23"/>
          <w:szCs w:val="23"/>
        </w:rPr>
        <w:t xml:space="preserve"> or more years that, when aggregated, have total costs exceeding </w:t>
      </w:r>
      <w:r w:rsidR="00FC2477" w:rsidRPr="00BF1BD7">
        <w:rPr>
          <w:rFonts w:cs="Calibri"/>
          <w:sz w:val="22"/>
          <w:shd w:val="clear" w:color="auto" w:fill="FFFF00"/>
        </w:rPr>
        <w:t>[</w:t>
      </w:r>
      <w:r w:rsidR="0064341D">
        <w:rPr>
          <w:rFonts w:cs="Calibri"/>
          <w:sz w:val="22"/>
          <w:shd w:val="clear" w:color="auto" w:fill="FFFF00"/>
        </w:rPr>
        <w:t>$25,000</w:t>
      </w:r>
      <w:r w:rsidR="00FC2477" w:rsidRPr="00BF1BD7">
        <w:rPr>
          <w:rFonts w:cs="Calibri"/>
          <w:sz w:val="22"/>
          <w:shd w:val="clear" w:color="auto" w:fill="FFFF00"/>
        </w:rPr>
        <w:t>]</w:t>
      </w:r>
    </w:p>
    <w:p w14:paraId="1B6FC63A" w14:textId="77777777" w:rsidR="00FC2477" w:rsidRPr="00632674" w:rsidRDefault="00FC2477" w:rsidP="00FC2477">
      <w:pPr>
        <w:spacing w:after="0" w:line="240" w:lineRule="auto"/>
        <w:ind w:left="720"/>
        <w:jc w:val="both"/>
        <w:rPr>
          <w:rFonts w:cstheme="minorHAnsi"/>
          <w:bCs/>
          <w:sz w:val="23"/>
          <w:szCs w:val="23"/>
        </w:rPr>
      </w:pPr>
    </w:p>
    <w:bookmarkEnd w:id="31"/>
    <w:p w14:paraId="1D54825E" w14:textId="6D9560DB" w:rsidR="007653C2" w:rsidRPr="00632674" w:rsidRDefault="007653C2" w:rsidP="00883EE9">
      <w:pPr>
        <w:numPr>
          <w:ilvl w:val="0"/>
          <w:numId w:val="1"/>
        </w:numPr>
        <w:autoSpaceDE w:val="0"/>
        <w:autoSpaceDN w:val="0"/>
        <w:adjustRightInd w:val="0"/>
        <w:spacing w:after="0" w:line="240" w:lineRule="auto"/>
        <w:jc w:val="both"/>
        <w:rPr>
          <w:rFonts w:cstheme="minorHAnsi"/>
          <w:bCs/>
          <w:sz w:val="23"/>
          <w:szCs w:val="23"/>
          <w:u w:val="single"/>
        </w:rPr>
      </w:pPr>
      <w:r w:rsidRPr="00632674">
        <w:rPr>
          <w:rFonts w:cstheme="minorHAnsi"/>
          <w:bCs/>
          <w:sz w:val="23"/>
          <w:szCs w:val="23"/>
          <w:u w:val="single"/>
        </w:rPr>
        <w:t>Capital Asset Inventory</w:t>
      </w:r>
    </w:p>
    <w:p w14:paraId="4E1A11EF" w14:textId="11C2B4CF" w:rsidR="007653C2" w:rsidRPr="008121AA" w:rsidRDefault="007653C2" w:rsidP="00883EE9">
      <w:pPr>
        <w:autoSpaceDE w:val="0"/>
        <w:autoSpaceDN w:val="0"/>
        <w:adjustRightInd w:val="0"/>
        <w:spacing w:after="0" w:line="240" w:lineRule="auto"/>
        <w:jc w:val="both"/>
        <w:rPr>
          <w:rFonts w:cstheme="minorHAnsi"/>
          <w:bCs/>
          <w:sz w:val="23"/>
          <w:szCs w:val="23"/>
          <w:u w:val="single"/>
        </w:rPr>
      </w:pPr>
    </w:p>
    <w:p w14:paraId="0C0773AC" w14:textId="74163686" w:rsidR="00497147" w:rsidRDefault="00497147" w:rsidP="00497147">
      <w:pPr>
        <w:autoSpaceDE w:val="0"/>
        <w:autoSpaceDN w:val="0"/>
        <w:adjustRightInd w:val="0"/>
        <w:spacing w:after="0" w:line="240" w:lineRule="auto"/>
        <w:jc w:val="both"/>
        <w:rPr>
          <w:rFonts w:cs="Times New Roman"/>
          <w:sz w:val="23"/>
          <w:szCs w:val="23"/>
        </w:rPr>
      </w:pPr>
      <w:r w:rsidRPr="00E95E07">
        <w:rPr>
          <w:rFonts w:cstheme="minorHAnsi"/>
          <w:sz w:val="23"/>
          <w:szCs w:val="23"/>
        </w:rPr>
        <w:t xml:space="preserve">To support a systematic acquisition and replacement schedule, the </w:t>
      </w:r>
      <w:r w:rsidRPr="0064341D">
        <w:rPr>
          <w:rFonts w:cs="Times New Roman"/>
          <w:sz w:val="23"/>
          <w:szCs w:val="23"/>
          <w:shd w:val="clear" w:color="auto" w:fill="B4C6E7" w:themeFill="accent1" w:themeFillTint="66"/>
        </w:rPr>
        <w:t>[</w:t>
      </w:r>
      <w:r w:rsidRPr="0064341D">
        <w:rPr>
          <w:rFonts w:cs="Calibri"/>
          <w:sz w:val="23"/>
          <w:szCs w:val="23"/>
          <w:shd w:val="clear" w:color="auto" w:fill="B4C6E7" w:themeFill="accent1" w:themeFillTint="66"/>
        </w:rPr>
        <w:t>responsible par</w:t>
      </w:r>
      <w:r>
        <w:rPr>
          <w:rFonts w:cs="Calibri"/>
          <w:sz w:val="23"/>
          <w:szCs w:val="23"/>
          <w:shd w:val="clear" w:color="auto" w:fill="B4C6E7" w:themeFill="accent1" w:themeFillTint="66"/>
        </w:rPr>
        <w:t>ty]</w:t>
      </w:r>
      <w:r w:rsidRPr="00497147">
        <w:rPr>
          <w:rFonts w:cstheme="minorHAnsi"/>
          <w:sz w:val="23"/>
          <w:szCs w:val="23"/>
          <w:shd w:val="clear" w:color="auto" w:fill="F1D3FD"/>
        </w:rPr>
        <w:t>, assisted by the Finance Director</w:t>
      </w:r>
      <w:r w:rsidRPr="00E95E07">
        <w:rPr>
          <w:rFonts w:cstheme="minorHAnsi"/>
          <w:sz w:val="23"/>
          <w:szCs w:val="23"/>
        </w:rPr>
        <w:t xml:space="preserve"> will </w:t>
      </w:r>
      <w:r>
        <w:rPr>
          <w:rFonts w:cstheme="minorHAnsi"/>
          <w:sz w:val="23"/>
          <w:szCs w:val="23"/>
        </w:rPr>
        <w:t xml:space="preserve">catalog, </w:t>
      </w:r>
      <w:r w:rsidRPr="00E95E07">
        <w:rPr>
          <w:rFonts w:cstheme="minorHAnsi"/>
          <w:sz w:val="23"/>
          <w:szCs w:val="23"/>
        </w:rPr>
        <w:t>annually update and maintain a detailed inventory of all capital assets</w:t>
      </w:r>
      <w:r>
        <w:rPr>
          <w:rFonts w:cstheme="minorHAnsi"/>
          <w:sz w:val="23"/>
          <w:szCs w:val="23"/>
        </w:rPr>
        <w:t xml:space="preserve">. </w:t>
      </w:r>
      <w:r w:rsidRPr="008121AA">
        <w:rPr>
          <w:rFonts w:cs="Times New Roman"/>
          <w:sz w:val="23"/>
          <w:szCs w:val="23"/>
        </w:rPr>
        <w:t>The inventory shall include dates built, acquired or last improved, original costs, current conditions, expected</w:t>
      </w:r>
      <w:r w:rsidRPr="008121AA">
        <w:rPr>
          <w:rFonts w:cs="Times New Roman"/>
          <w:b/>
          <w:i/>
          <w:sz w:val="23"/>
          <w:szCs w:val="23"/>
        </w:rPr>
        <w:t xml:space="preserve"> </w:t>
      </w:r>
      <w:r w:rsidRPr="008121AA">
        <w:rPr>
          <w:rFonts w:cs="Times New Roman"/>
          <w:sz w:val="23"/>
          <w:szCs w:val="23"/>
        </w:rPr>
        <w:t>and remaining useful lifespans, depreciated values, extent of use, and any scheduled replacement or expansion dates.</w:t>
      </w:r>
    </w:p>
    <w:p w14:paraId="55EDFB0C" w14:textId="77777777" w:rsidR="00497147" w:rsidRDefault="00497147" w:rsidP="001902C4">
      <w:pPr>
        <w:autoSpaceDE w:val="0"/>
        <w:autoSpaceDN w:val="0"/>
        <w:adjustRightInd w:val="0"/>
        <w:spacing w:after="0" w:line="240" w:lineRule="auto"/>
        <w:jc w:val="both"/>
        <w:rPr>
          <w:rFonts w:eastAsia="Times New Roman" w:cs="Arial"/>
          <w:color w:val="000000"/>
          <w:sz w:val="23"/>
          <w:szCs w:val="23"/>
        </w:rPr>
      </w:pPr>
    </w:p>
    <w:p w14:paraId="4527ADE7" w14:textId="7404EF7C" w:rsidR="0032188E" w:rsidRPr="00504268" w:rsidRDefault="0032188E" w:rsidP="001902C4">
      <w:pPr>
        <w:autoSpaceDE w:val="0"/>
        <w:autoSpaceDN w:val="0"/>
        <w:adjustRightInd w:val="0"/>
        <w:spacing w:after="0" w:line="240" w:lineRule="auto"/>
        <w:jc w:val="both"/>
        <w:rPr>
          <w:rFonts w:cstheme="minorHAnsi"/>
          <w:sz w:val="23"/>
          <w:szCs w:val="23"/>
        </w:rPr>
      </w:pPr>
      <w:r w:rsidRPr="008121AA">
        <w:rPr>
          <w:rFonts w:cstheme="minorHAnsi"/>
          <w:sz w:val="23"/>
          <w:szCs w:val="23"/>
        </w:rPr>
        <w:t xml:space="preserve">The </w:t>
      </w:r>
      <w:r w:rsidR="00D03268" w:rsidRPr="00FC2477">
        <w:rPr>
          <w:rFonts w:cs="Times New Roman"/>
          <w:sz w:val="23"/>
          <w:szCs w:val="23"/>
          <w:shd w:val="clear" w:color="auto" w:fill="B4C6E7" w:themeFill="accent1" w:themeFillTint="66"/>
        </w:rPr>
        <w:t>[</w:t>
      </w:r>
      <w:r w:rsidR="00D71639">
        <w:rPr>
          <w:rFonts w:cs="Times New Roman"/>
          <w:sz w:val="23"/>
          <w:szCs w:val="23"/>
          <w:shd w:val="clear" w:color="auto" w:fill="B4C6E7" w:themeFill="accent1" w:themeFillTint="66"/>
        </w:rPr>
        <w:t>Finance Director</w:t>
      </w:r>
      <w:r w:rsidR="00D03268" w:rsidRPr="00FC2477">
        <w:rPr>
          <w:rFonts w:cs="Times New Roman"/>
          <w:sz w:val="23"/>
          <w:szCs w:val="23"/>
          <w:shd w:val="clear" w:color="auto" w:fill="B4C6E7" w:themeFill="accent1" w:themeFillTint="66"/>
        </w:rPr>
        <w:t>]</w:t>
      </w:r>
      <w:r w:rsidR="00274EAA" w:rsidRPr="008121AA">
        <w:rPr>
          <w:rFonts w:cstheme="minorHAnsi"/>
          <w:sz w:val="23"/>
          <w:szCs w:val="23"/>
        </w:rPr>
        <w:t xml:space="preserve"> </w:t>
      </w:r>
      <w:r w:rsidRPr="008121AA">
        <w:rPr>
          <w:rFonts w:cstheme="minorHAnsi"/>
          <w:sz w:val="23"/>
          <w:szCs w:val="23"/>
        </w:rPr>
        <w:t>will verify the assets identified in the inventory are properly reflected in the Town’s annual property</w:t>
      </w:r>
      <w:r w:rsidRPr="00504268">
        <w:rPr>
          <w:rFonts w:cstheme="minorHAnsi"/>
          <w:sz w:val="23"/>
          <w:szCs w:val="23"/>
        </w:rPr>
        <w:t xml:space="preserve"> insurance policy.</w:t>
      </w:r>
    </w:p>
    <w:p w14:paraId="5927FC84" w14:textId="77777777" w:rsidR="008F17AA" w:rsidRPr="00504268" w:rsidRDefault="008F17AA" w:rsidP="001902C4">
      <w:pPr>
        <w:autoSpaceDE w:val="0"/>
        <w:autoSpaceDN w:val="0"/>
        <w:adjustRightInd w:val="0"/>
        <w:spacing w:after="0" w:line="240" w:lineRule="auto"/>
        <w:jc w:val="both"/>
        <w:rPr>
          <w:rFonts w:cstheme="minorHAnsi"/>
          <w:bCs/>
          <w:sz w:val="23"/>
          <w:szCs w:val="23"/>
          <w:u w:val="single"/>
        </w:rPr>
      </w:pPr>
    </w:p>
    <w:p w14:paraId="54CAB8E2" w14:textId="77777777" w:rsidR="009F1934" w:rsidRPr="00504268" w:rsidRDefault="009F1934" w:rsidP="001902C4">
      <w:pPr>
        <w:numPr>
          <w:ilvl w:val="0"/>
          <w:numId w:val="1"/>
        </w:numPr>
        <w:autoSpaceDE w:val="0"/>
        <w:autoSpaceDN w:val="0"/>
        <w:adjustRightInd w:val="0"/>
        <w:spacing w:after="0" w:line="240" w:lineRule="auto"/>
        <w:contextualSpacing/>
        <w:jc w:val="both"/>
        <w:rPr>
          <w:rFonts w:cs="Times New Roman"/>
          <w:bCs/>
          <w:sz w:val="23"/>
          <w:szCs w:val="23"/>
          <w:u w:val="single"/>
        </w:rPr>
      </w:pPr>
      <w:bookmarkStart w:id="32" w:name="_Hlk174000373"/>
      <w:r w:rsidRPr="00504268">
        <w:rPr>
          <w:rFonts w:cs="Times New Roman"/>
          <w:bCs/>
          <w:sz w:val="23"/>
          <w:szCs w:val="23"/>
          <w:u w:val="single"/>
        </w:rPr>
        <w:t>Submitting and Evaluating Capital Project Proposals</w:t>
      </w:r>
    </w:p>
    <w:p w14:paraId="110753E1" w14:textId="77777777" w:rsidR="007653C2" w:rsidRPr="00504268" w:rsidRDefault="007653C2" w:rsidP="001902C4">
      <w:pPr>
        <w:autoSpaceDE w:val="0"/>
        <w:autoSpaceDN w:val="0"/>
        <w:adjustRightInd w:val="0"/>
        <w:spacing w:after="0" w:line="240" w:lineRule="auto"/>
        <w:jc w:val="both"/>
        <w:rPr>
          <w:rFonts w:cstheme="minorHAnsi"/>
          <w:sz w:val="23"/>
          <w:szCs w:val="23"/>
        </w:rPr>
      </w:pPr>
    </w:p>
    <w:p w14:paraId="3FBCF154" w14:textId="788F6E98" w:rsidR="00975CA0" w:rsidRPr="000F52CC" w:rsidRDefault="00AD414C" w:rsidP="00975CA0">
      <w:pPr>
        <w:autoSpaceDE w:val="0"/>
        <w:autoSpaceDN w:val="0"/>
        <w:adjustRightInd w:val="0"/>
        <w:spacing w:after="0" w:line="240" w:lineRule="auto"/>
        <w:jc w:val="both"/>
        <w:rPr>
          <w:sz w:val="23"/>
          <w:szCs w:val="23"/>
        </w:rPr>
      </w:pPr>
      <w:r w:rsidRPr="00523883">
        <w:rPr>
          <w:rFonts w:cs="Times New Roman"/>
          <w:bCs/>
          <w:sz w:val="23"/>
          <w:szCs w:val="23"/>
        </w:rPr>
        <w:t>Beginning i</w:t>
      </w:r>
      <w:r w:rsidR="005F459E" w:rsidRPr="00523883">
        <w:rPr>
          <w:rFonts w:cs="Times New Roman"/>
          <w:bCs/>
          <w:sz w:val="23"/>
          <w:szCs w:val="23"/>
        </w:rPr>
        <w:t xml:space="preserve">n </w:t>
      </w:r>
      <w:r w:rsidR="00FC2477" w:rsidRPr="00FC2477">
        <w:rPr>
          <w:rFonts w:cs="Times New Roman"/>
          <w:bCs/>
          <w:sz w:val="23"/>
          <w:szCs w:val="23"/>
          <w:shd w:val="clear" w:color="auto" w:fill="FFFF00"/>
        </w:rPr>
        <w:t>[Month]</w:t>
      </w:r>
      <w:r w:rsidR="005F459E" w:rsidRPr="00523883">
        <w:rPr>
          <w:rFonts w:cs="Times New Roman"/>
          <w:bCs/>
          <w:sz w:val="23"/>
          <w:szCs w:val="23"/>
        </w:rPr>
        <w:t xml:space="preserve"> each year, the </w:t>
      </w:r>
      <w:r w:rsidR="00497147" w:rsidRPr="0064341D">
        <w:rPr>
          <w:rFonts w:cs="Times New Roman"/>
          <w:sz w:val="23"/>
          <w:szCs w:val="23"/>
          <w:shd w:val="clear" w:color="auto" w:fill="B4C6E7" w:themeFill="accent1" w:themeFillTint="66"/>
        </w:rPr>
        <w:t>[</w:t>
      </w:r>
      <w:r w:rsidR="00497147" w:rsidRPr="0064341D">
        <w:rPr>
          <w:rFonts w:cs="Calibri"/>
          <w:sz w:val="23"/>
          <w:szCs w:val="23"/>
          <w:shd w:val="clear" w:color="auto" w:fill="B4C6E7" w:themeFill="accent1" w:themeFillTint="66"/>
        </w:rPr>
        <w:t>responsible par</w:t>
      </w:r>
      <w:r w:rsidR="00497147">
        <w:rPr>
          <w:rFonts w:cs="Calibri"/>
          <w:sz w:val="23"/>
          <w:szCs w:val="23"/>
          <w:shd w:val="clear" w:color="auto" w:fill="B4C6E7" w:themeFill="accent1" w:themeFillTint="66"/>
        </w:rPr>
        <w:t>ty]</w:t>
      </w:r>
      <w:r w:rsidR="00497147">
        <w:rPr>
          <w:rFonts w:cs="Times New Roman"/>
          <w:bCs/>
          <w:sz w:val="23"/>
          <w:szCs w:val="23"/>
        </w:rPr>
        <w:t xml:space="preserve"> w</w:t>
      </w:r>
      <w:r w:rsidR="005F459E" w:rsidRPr="008121AA">
        <w:rPr>
          <w:rFonts w:cs="Times New Roman"/>
          <w:bCs/>
          <w:sz w:val="23"/>
          <w:szCs w:val="23"/>
        </w:rPr>
        <w:t>ill solicit capital project</w:t>
      </w:r>
      <w:r w:rsidR="005F459E" w:rsidRPr="00523883">
        <w:rPr>
          <w:rFonts w:cs="Times New Roman"/>
          <w:bCs/>
          <w:sz w:val="23"/>
          <w:szCs w:val="23"/>
        </w:rPr>
        <w:t xml:space="preserve"> requests from department heads. </w:t>
      </w:r>
      <w:r w:rsidR="00975CA0" w:rsidRPr="00975CA0">
        <w:rPr>
          <w:rFonts w:cs="Times New Roman"/>
          <w:bCs/>
          <w:sz w:val="23"/>
          <w:szCs w:val="23"/>
        </w:rPr>
        <w:t xml:space="preserve">which will include priority level, estimated project cost, and useful life. In addition to responding with any new project requests, department heads will also </w:t>
      </w:r>
      <w:r w:rsidR="00975CA0" w:rsidRPr="00975CA0">
        <w:rPr>
          <w:sz w:val="23"/>
          <w:szCs w:val="23"/>
        </w:rPr>
        <w:t>assess their current and prior capital projects and requests and submit recommendations to add, withdraw, and/or adjust the projected costs of capital projects based on updated anticipated needs.</w:t>
      </w:r>
      <w:r w:rsidR="00975CA0" w:rsidRPr="000F52CC">
        <w:rPr>
          <w:sz w:val="23"/>
          <w:szCs w:val="23"/>
        </w:rPr>
        <w:t xml:space="preserve"> </w:t>
      </w:r>
    </w:p>
    <w:p w14:paraId="4E82FB55" w14:textId="77777777" w:rsidR="00975CA0" w:rsidRPr="000F52CC" w:rsidRDefault="00975CA0" w:rsidP="00975CA0">
      <w:pPr>
        <w:autoSpaceDE w:val="0"/>
        <w:autoSpaceDN w:val="0"/>
        <w:adjustRightInd w:val="0"/>
        <w:spacing w:after="0" w:line="240" w:lineRule="auto"/>
        <w:jc w:val="both"/>
        <w:rPr>
          <w:sz w:val="23"/>
          <w:szCs w:val="23"/>
        </w:rPr>
      </w:pPr>
    </w:p>
    <w:bookmarkEnd w:id="32"/>
    <w:p w14:paraId="07B56528" w14:textId="3847E508" w:rsidR="009F1934" w:rsidRDefault="005A5BC6" w:rsidP="001902C4">
      <w:pPr>
        <w:autoSpaceDE w:val="0"/>
        <w:autoSpaceDN w:val="0"/>
        <w:adjustRightInd w:val="0"/>
        <w:spacing w:after="0" w:line="240" w:lineRule="auto"/>
        <w:jc w:val="both"/>
        <w:rPr>
          <w:rFonts w:cs="Times New Roman"/>
          <w:bCs/>
          <w:sz w:val="23"/>
          <w:szCs w:val="23"/>
        </w:rPr>
      </w:pPr>
      <w:r>
        <w:rPr>
          <w:rFonts w:cs="Times New Roman"/>
          <w:bCs/>
          <w:sz w:val="23"/>
          <w:szCs w:val="23"/>
        </w:rPr>
        <w:t>Department</w:t>
      </w:r>
      <w:r w:rsidRPr="005A5BC6">
        <w:rPr>
          <w:rFonts w:cs="Times New Roman"/>
          <w:bCs/>
          <w:sz w:val="23"/>
          <w:szCs w:val="23"/>
        </w:rPr>
        <w:t xml:space="preserve"> heads will assign priorities using the criteria below:</w:t>
      </w:r>
      <w:r>
        <w:rPr>
          <w:rFonts w:cs="Times New Roman"/>
          <w:bCs/>
          <w:sz w:val="23"/>
          <w:szCs w:val="23"/>
        </w:rPr>
        <w:t xml:space="preserve"> </w:t>
      </w:r>
    </w:p>
    <w:p w14:paraId="1629F8D8" w14:textId="77777777" w:rsidR="005A5BC6" w:rsidRDefault="005A5BC6" w:rsidP="001902C4">
      <w:pPr>
        <w:autoSpaceDE w:val="0"/>
        <w:autoSpaceDN w:val="0"/>
        <w:adjustRightInd w:val="0"/>
        <w:spacing w:after="0" w:line="240" w:lineRule="auto"/>
        <w:jc w:val="both"/>
        <w:rPr>
          <w:rFonts w:cs="Times New Roman"/>
          <w:bCs/>
          <w:sz w:val="23"/>
          <w:szCs w:val="23"/>
        </w:rPr>
      </w:pPr>
    </w:p>
    <w:p w14:paraId="2FBCF82C" w14:textId="77777777" w:rsidR="005A5BC6" w:rsidRDefault="005A5BC6">
      <w:pPr>
        <w:numPr>
          <w:ilvl w:val="0"/>
          <w:numId w:val="92"/>
        </w:numPr>
        <w:autoSpaceDE w:val="0"/>
        <w:autoSpaceDN w:val="0"/>
        <w:adjustRightInd w:val="0"/>
        <w:spacing w:after="0" w:line="240" w:lineRule="auto"/>
        <w:jc w:val="both"/>
        <w:rPr>
          <w:sz w:val="23"/>
          <w:szCs w:val="23"/>
        </w:rPr>
      </w:pPr>
      <w:r w:rsidRPr="005A5BC6">
        <w:rPr>
          <w:sz w:val="23"/>
          <w:szCs w:val="23"/>
        </w:rPr>
        <w:t>Urgent/Legally Required – Completing this project will address an imminent risk to the safety of the public or municipal personnel, and/or it will prevent the imminent destruction or collapse of public infrastructure and loss of assets. Alternatively, this project is required to bring the community into compliance with federal or state safety, environmental, accessibility, or other regulations and legal requirements.</w:t>
      </w:r>
    </w:p>
    <w:p w14:paraId="20C6E5A5" w14:textId="77777777" w:rsidR="005A5BC6" w:rsidRPr="005A5BC6" w:rsidRDefault="005A5BC6" w:rsidP="005A5BC6">
      <w:pPr>
        <w:autoSpaceDE w:val="0"/>
        <w:autoSpaceDN w:val="0"/>
        <w:adjustRightInd w:val="0"/>
        <w:spacing w:after="0" w:line="240" w:lineRule="auto"/>
        <w:ind w:left="720"/>
        <w:jc w:val="both"/>
        <w:rPr>
          <w:sz w:val="23"/>
          <w:szCs w:val="23"/>
        </w:rPr>
      </w:pPr>
    </w:p>
    <w:p w14:paraId="104D0D48" w14:textId="2C42FAC1" w:rsidR="005A5BC6" w:rsidRPr="005A5BC6" w:rsidRDefault="005A5BC6">
      <w:pPr>
        <w:numPr>
          <w:ilvl w:val="0"/>
          <w:numId w:val="92"/>
        </w:numPr>
        <w:autoSpaceDE w:val="0"/>
        <w:autoSpaceDN w:val="0"/>
        <w:adjustRightInd w:val="0"/>
        <w:spacing w:after="0" w:line="240" w:lineRule="auto"/>
        <w:jc w:val="both"/>
        <w:rPr>
          <w:sz w:val="23"/>
          <w:szCs w:val="23"/>
        </w:rPr>
      </w:pPr>
      <w:r w:rsidRPr="005A5BC6">
        <w:rPr>
          <w:sz w:val="23"/>
          <w:szCs w:val="23"/>
        </w:rPr>
        <w:t>Maintain Service – Completing this project is necessary to ensure level service for the planned fiscal year. This priority type may include projects that replace old or worn-out equipment, dramatically rehabilitate aging facilities, or facilitate a department’s ability to meet increased service demands.</w:t>
      </w:r>
    </w:p>
    <w:p w14:paraId="753513FF" w14:textId="77777777" w:rsidR="005A5BC6" w:rsidRPr="005A5BC6" w:rsidRDefault="005A5BC6" w:rsidP="005A5BC6">
      <w:pPr>
        <w:autoSpaceDE w:val="0"/>
        <w:autoSpaceDN w:val="0"/>
        <w:adjustRightInd w:val="0"/>
        <w:spacing w:after="0" w:line="240" w:lineRule="auto"/>
        <w:ind w:left="720"/>
        <w:jc w:val="both"/>
        <w:rPr>
          <w:sz w:val="23"/>
          <w:szCs w:val="23"/>
        </w:rPr>
      </w:pPr>
    </w:p>
    <w:p w14:paraId="58656D40" w14:textId="77777777" w:rsidR="005A5BC6" w:rsidRPr="005A5BC6" w:rsidRDefault="005A5BC6">
      <w:pPr>
        <w:numPr>
          <w:ilvl w:val="0"/>
          <w:numId w:val="92"/>
        </w:numPr>
        <w:autoSpaceDE w:val="0"/>
        <w:autoSpaceDN w:val="0"/>
        <w:adjustRightInd w:val="0"/>
        <w:spacing w:after="0" w:line="240" w:lineRule="auto"/>
        <w:jc w:val="both"/>
        <w:rPr>
          <w:sz w:val="23"/>
          <w:szCs w:val="23"/>
        </w:rPr>
      </w:pPr>
      <w:r w:rsidRPr="005A5BC6">
        <w:rPr>
          <w:sz w:val="23"/>
          <w:szCs w:val="23"/>
        </w:rPr>
        <w:t>Enhancement – Completing this project will provide a benefit to the community over and above the existing service level, or it will result in cost savings or other efficiencies.</w:t>
      </w:r>
    </w:p>
    <w:p w14:paraId="77488F16" w14:textId="77777777" w:rsidR="007653C2" w:rsidRPr="00523883" w:rsidRDefault="007653C2" w:rsidP="001902C4">
      <w:pPr>
        <w:numPr>
          <w:ilvl w:val="0"/>
          <w:numId w:val="1"/>
        </w:numPr>
        <w:autoSpaceDE w:val="0"/>
        <w:autoSpaceDN w:val="0"/>
        <w:adjustRightInd w:val="0"/>
        <w:spacing w:after="0" w:line="240" w:lineRule="auto"/>
        <w:jc w:val="both"/>
        <w:rPr>
          <w:rFonts w:cstheme="minorHAnsi"/>
          <w:bCs/>
          <w:sz w:val="23"/>
          <w:szCs w:val="23"/>
          <w:u w:val="single"/>
        </w:rPr>
      </w:pPr>
      <w:r w:rsidRPr="00523883">
        <w:rPr>
          <w:rFonts w:cstheme="minorHAnsi"/>
          <w:bCs/>
          <w:sz w:val="23"/>
          <w:szCs w:val="23"/>
          <w:u w:val="single"/>
        </w:rPr>
        <w:t>Multiyear Capital Improvement Plan</w:t>
      </w:r>
    </w:p>
    <w:p w14:paraId="35A63D79" w14:textId="77777777" w:rsidR="007653C2" w:rsidRDefault="007653C2" w:rsidP="001902C4">
      <w:pPr>
        <w:autoSpaceDE w:val="0"/>
        <w:autoSpaceDN w:val="0"/>
        <w:adjustRightInd w:val="0"/>
        <w:spacing w:after="0" w:line="240" w:lineRule="auto"/>
        <w:jc w:val="both"/>
        <w:rPr>
          <w:rFonts w:cstheme="minorHAnsi"/>
          <w:bCs/>
          <w:sz w:val="23"/>
          <w:szCs w:val="23"/>
          <w:u w:val="single"/>
        </w:rPr>
      </w:pPr>
    </w:p>
    <w:p w14:paraId="3379A928" w14:textId="77777777" w:rsidR="00AF32C1" w:rsidRPr="00F94D40" w:rsidRDefault="00AF32C1" w:rsidP="00AF32C1">
      <w:pPr>
        <w:autoSpaceDE w:val="0"/>
        <w:autoSpaceDN w:val="0"/>
        <w:adjustRightInd w:val="0"/>
        <w:spacing w:after="0" w:line="240" w:lineRule="auto"/>
        <w:jc w:val="both"/>
        <w:rPr>
          <w:i/>
          <w:iCs/>
          <w:sz w:val="23"/>
          <w:szCs w:val="23"/>
        </w:rPr>
      </w:pPr>
      <w:r w:rsidRPr="00F94D40">
        <w:rPr>
          <w:i/>
          <w:iCs/>
          <w:sz w:val="23"/>
          <w:szCs w:val="23"/>
          <w:shd w:val="clear" w:color="auto" w:fill="F1D3FD"/>
        </w:rPr>
        <w:t>If responsible party is the CPC:</w:t>
      </w:r>
    </w:p>
    <w:p w14:paraId="5D5B4370" w14:textId="3ED4481D" w:rsidR="00AF32C1" w:rsidRDefault="00AF32C1" w:rsidP="00AF32C1">
      <w:pPr>
        <w:autoSpaceDE w:val="0"/>
        <w:autoSpaceDN w:val="0"/>
        <w:adjustRightInd w:val="0"/>
        <w:spacing w:after="0" w:line="240" w:lineRule="auto"/>
        <w:jc w:val="both"/>
        <w:rPr>
          <w:sz w:val="23"/>
          <w:szCs w:val="23"/>
        </w:rPr>
      </w:pPr>
      <w:r w:rsidRPr="005A5BC6">
        <w:rPr>
          <w:sz w:val="23"/>
          <w:szCs w:val="23"/>
        </w:rPr>
        <w:t xml:space="preserve">By </w:t>
      </w:r>
      <w:r w:rsidRPr="005A5BC6">
        <w:rPr>
          <w:sz w:val="23"/>
          <w:szCs w:val="23"/>
          <w:highlight w:val="yellow"/>
        </w:rPr>
        <w:t>[Month]</w:t>
      </w:r>
      <w:r w:rsidRPr="005A5BC6">
        <w:rPr>
          <w:sz w:val="23"/>
          <w:szCs w:val="23"/>
        </w:rPr>
        <w:t>, the</w:t>
      </w:r>
      <w:r w:rsidRPr="00C82D7B">
        <w:rPr>
          <w:sz w:val="23"/>
          <w:szCs w:val="23"/>
        </w:rPr>
        <w:t xml:space="preserve"> </w:t>
      </w:r>
      <w:r>
        <w:rPr>
          <w:sz w:val="23"/>
          <w:szCs w:val="23"/>
        </w:rPr>
        <w:t>CPC</w:t>
      </w:r>
      <w:r w:rsidRPr="00C82D7B">
        <w:rPr>
          <w:sz w:val="23"/>
          <w:szCs w:val="23"/>
        </w:rPr>
        <w:t xml:space="preserve"> </w:t>
      </w:r>
      <w:r>
        <w:rPr>
          <w:sz w:val="23"/>
          <w:szCs w:val="23"/>
        </w:rPr>
        <w:t>will prepare</w:t>
      </w:r>
      <w:r w:rsidRPr="00523883">
        <w:rPr>
          <w:rFonts w:cs="Times New Roman"/>
          <w:bCs/>
          <w:sz w:val="23"/>
          <w:szCs w:val="23"/>
        </w:rPr>
        <w:t xml:space="preserve"> </w:t>
      </w:r>
      <w:r>
        <w:rPr>
          <w:rFonts w:cs="Times New Roman"/>
          <w:bCs/>
          <w:sz w:val="23"/>
          <w:szCs w:val="23"/>
        </w:rPr>
        <w:t xml:space="preserve">a preliminary </w:t>
      </w:r>
      <w:r w:rsidR="005B727F">
        <w:rPr>
          <w:rFonts w:cs="Times New Roman"/>
          <w:bCs/>
          <w:sz w:val="23"/>
          <w:szCs w:val="23"/>
        </w:rPr>
        <w:t>five-year CIP</w:t>
      </w:r>
      <w:r w:rsidR="00505C70">
        <w:rPr>
          <w:rFonts w:cs="Times New Roman"/>
          <w:bCs/>
          <w:sz w:val="23"/>
          <w:szCs w:val="23"/>
        </w:rPr>
        <w:t xml:space="preserve"> </w:t>
      </w:r>
      <w:r w:rsidR="00505C70">
        <w:rPr>
          <w:sz w:val="23"/>
          <w:szCs w:val="23"/>
        </w:rPr>
        <w:t>based on their</w:t>
      </w:r>
      <w:r>
        <w:rPr>
          <w:rFonts w:cs="Times New Roman"/>
          <w:bCs/>
          <w:sz w:val="23"/>
          <w:szCs w:val="23"/>
        </w:rPr>
        <w:t xml:space="preserve"> </w:t>
      </w:r>
      <w:r w:rsidRPr="00504268">
        <w:rPr>
          <w:rFonts w:cstheme="minorHAnsi"/>
          <w:sz w:val="23"/>
          <w:szCs w:val="23"/>
        </w:rPr>
        <w:t>analysis</w:t>
      </w:r>
      <w:r w:rsidR="005B727F">
        <w:rPr>
          <w:rFonts w:cstheme="minorHAnsi"/>
          <w:sz w:val="23"/>
          <w:szCs w:val="23"/>
        </w:rPr>
        <w:t xml:space="preserve">, with recommendation and </w:t>
      </w:r>
      <w:r w:rsidR="00505C70" w:rsidRPr="00504268">
        <w:rPr>
          <w:rFonts w:cstheme="minorHAnsi"/>
          <w:sz w:val="23"/>
          <w:szCs w:val="23"/>
        </w:rPr>
        <w:t>propose</w:t>
      </w:r>
      <w:r w:rsidR="005B727F">
        <w:rPr>
          <w:rFonts w:cstheme="minorHAnsi"/>
          <w:sz w:val="23"/>
          <w:szCs w:val="23"/>
        </w:rPr>
        <w:t>d</w:t>
      </w:r>
      <w:r w:rsidRPr="00504268">
        <w:rPr>
          <w:rFonts w:cstheme="minorHAnsi"/>
          <w:sz w:val="23"/>
          <w:szCs w:val="23"/>
        </w:rPr>
        <w:t xml:space="preserve"> funding sources</w:t>
      </w:r>
      <w:r>
        <w:rPr>
          <w:rFonts w:cs="Times New Roman"/>
          <w:bCs/>
          <w:sz w:val="23"/>
          <w:szCs w:val="23"/>
        </w:rPr>
        <w:t xml:space="preserve"> f</w:t>
      </w:r>
      <w:r w:rsidRPr="00523883">
        <w:rPr>
          <w:rFonts w:cs="Times New Roman"/>
          <w:bCs/>
          <w:sz w:val="23"/>
          <w:szCs w:val="23"/>
        </w:rPr>
        <w:t xml:space="preserve">or the </w:t>
      </w:r>
      <w:r w:rsidR="005D494B" w:rsidRPr="00DB7E78">
        <w:rPr>
          <w:rFonts w:cs="Times New Roman"/>
          <w:bCs/>
          <w:sz w:val="23"/>
          <w:szCs w:val="23"/>
          <w:shd w:val="clear" w:color="auto" w:fill="B4C6E7" w:themeFill="accent1" w:themeFillTint="66"/>
        </w:rPr>
        <w:t>[</w:t>
      </w:r>
      <w:r w:rsidR="00C12EF7">
        <w:rPr>
          <w:rFonts w:cs="Times New Roman"/>
          <w:bCs/>
          <w:sz w:val="23"/>
          <w:szCs w:val="23"/>
          <w:shd w:val="clear" w:color="auto" w:fill="B4C6E7" w:themeFill="accent1" w:themeFillTint="66"/>
        </w:rPr>
        <w:t>CAO</w:t>
      </w:r>
      <w:r w:rsidR="005D494B" w:rsidRPr="00DB7E78">
        <w:rPr>
          <w:rFonts w:cs="Times New Roman"/>
          <w:bCs/>
          <w:sz w:val="23"/>
          <w:szCs w:val="23"/>
          <w:shd w:val="clear" w:color="auto" w:fill="B4C6E7" w:themeFill="accent1" w:themeFillTint="66"/>
        </w:rPr>
        <w:t>]</w:t>
      </w:r>
      <w:r w:rsidRPr="00523883">
        <w:rPr>
          <w:rFonts w:cs="Times New Roman"/>
          <w:bCs/>
          <w:sz w:val="23"/>
          <w:szCs w:val="23"/>
        </w:rPr>
        <w:t>’s review</w:t>
      </w:r>
      <w:r>
        <w:rPr>
          <w:rFonts w:cs="Times New Roman"/>
          <w:bCs/>
          <w:sz w:val="23"/>
          <w:szCs w:val="23"/>
        </w:rPr>
        <w:t xml:space="preserve"> and presentation to the Select Board and </w:t>
      </w:r>
      <w:r w:rsidRPr="003D4326">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Finance Committee</w:t>
      </w:r>
      <w:r w:rsidRPr="003D4326">
        <w:rPr>
          <w:rFonts w:eastAsia="Times New Roman" w:cstheme="minorHAnsi"/>
          <w:sz w:val="23"/>
          <w:szCs w:val="23"/>
          <w:shd w:val="clear" w:color="auto" w:fill="B4C6E7" w:themeFill="accent1" w:themeFillTint="66"/>
        </w:rPr>
        <w:t>]</w:t>
      </w:r>
      <w:r>
        <w:rPr>
          <w:sz w:val="23"/>
          <w:szCs w:val="23"/>
        </w:rPr>
        <w:t xml:space="preserve"> </w:t>
      </w:r>
      <w:r w:rsidRPr="005A5BC6">
        <w:rPr>
          <w:sz w:val="23"/>
          <w:szCs w:val="23"/>
        </w:rPr>
        <w:t>while taking</w:t>
      </w:r>
      <w:r>
        <w:rPr>
          <w:sz w:val="23"/>
          <w:szCs w:val="23"/>
        </w:rPr>
        <w:t xml:space="preserve"> </w:t>
      </w:r>
      <w:r w:rsidRPr="005A5BC6">
        <w:rPr>
          <w:sz w:val="23"/>
          <w:szCs w:val="23"/>
        </w:rPr>
        <w:t>the following into consideration:</w:t>
      </w:r>
      <w:r>
        <w:rPr>
          <w:sz w:val="23"/>
          <w:szCs w:val="23"/>
        </w:rPr>
        <w:t xml:space="preserve"> </w:t>
      </w:r>
    </w:p>
    <w:p w14:paraId="11370CB6" w14:textId="77777777" w:rsidR="00AF32C1" w:rsidRDefault="00AF32C1" w:rsidP="00AF32C1">
      <w:pPr>
        <w:autoSpaceDE w:val="0"/>
        <w:autoSpaceDN w:val="0"/>
        <w:adjustRightInd w:val="0"/>
        <w:spacing w:after="0" w:line="240" w:lineRule="auto"/>
        <w:jc w:val="both"/>
        <w:rPr>
          <w:rFonts w:eastAsia="Times New Roman" w:cs="Arial"/>
          <w:sz w:val="23"/>
          <w:szCs w:val="23"/>
        </w:rPr>
      </w:pPr>
    </w:p>
    <w:p w14:paraId="07EF609C" w14:textId="77777777" w:rsidR="00AF32C1" w:rsidRPr="00F94D40" w:rsidRDefault="00AF32C1" w:rsidP="00AF32C1">
      <w:pPr>
        <w:autoSpaceDE w:val="0"/>
        <w:autoSpaceDN w:val="0"/>
        <w:adjustRightInd w:val="0"/>
        <w:spacing w:after="0" w:line="240" w:lineRule="auto"/>
        <w:jc w:val="both"/>
        <w:rPr>
          <w:rFonts w:cs="Times New Roman"/>
          <w:bCs/>
          <w:i/>
          <w:iCs/>
          <w:sz w:val="23"/>
          <w:szCs w:val="23"/>
          <w:u w:val="single"/>
        </w:rPr>
      </w:pPr>
      <w:r w:rsidRPr="00F94D40">
        <w:rPr>
          <w:i/>
          <w:iCs/>
          <w:sz w:val="23"/>
          <w:szCs w:val="23"/>
          <w:shd w:val="clear" w:color="auto" w:fill="F1D3FD"/>
        </w:rPr>
        <w:t>Or:</w:t>
      </w:r>
    </w:p>
    <w:p w14:paraId="484862A7" w14:textId="440541C3" w:rsidR="00505C70" w:rsidRDefault="00505C70" w:rsidP="00505C70">
      <w:pPr>
        <w:autoSpaceDE w:val="0"/>
        <w:autoSpaceDN w:val="0"/>
        <w:adjustRightInd w:val="0"/>
        <w:spacing w:after="0" w:line="240" w:lineRule="auto"/>
        <w:jc w:val="both"/>
        <w:rPr>
          <w:sz w:val="23"/>
          <w:szCs w:val="23"/>
        </w:rPr>
      </w:pPr>
      <w:bookmarkStart w:id="33" w:name="_Hlk192848304"/>
      <w:r w:rsidRPr="005A5BC6">
        <w:rPr>
          <w:sz w:val="23"/>
          <w:szCs w:val="23"/>
        </w:rPr>
        <w:lastRenderedPageBreak/>
        <w:t xml:space="preserve">By </w:t>
      </w:r>
      <w:r w:rsidRPr="005A5BC6">
        <w:rPr>
          <w:sz w:val="23"/>
          <w:szCs w:val="23"/>
          <w:highlight w:val="yellow"/>
        </w:rPr>
        <w:t>[Month]</w:t>
      </w:r>
      <w:r w:rsidRPr="005A5BC6">
        <w:rPr>
          <w:sz w:val="23"/>
          <w:szCs w:val="23"/>
        </w:rPr>
        <w:t xml:space="preserve">, </w:t>
      </w:r>
      <w:r>
        <w:rPr>
          <w:sz w:val="23"/>
          <w:szCs w:val="23"/>
        </w:rPr>
        <w:t>t</w:t>
      </w:r>
      <w:r w:rsidRPr="00523883">
        <w:rPr>
          <w:sz w:val="23"/>
          <w:szCs w:val="23"/>
        </w:rPr>
        <w:t xml:space="preserve">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523883">
        <w:rPr>
          <w:sz w:val="23"/>
          <w:szCs w:val="23"/>
        </w:rPr>
        <w:t xml:space="preserve"> will annually update </w:t>
      </w:r>
      <w:r w:rsidRPr="00E95E07">
        <w:rPr>
          <w:rFonts w:cstheme="minorHAnsi"/>
          <w:sz w:val="23"/>
          <w:szCs w:val="23"/>
        </w:rPr>
        <w:t xml:space="preserve">and propose to the Select Board </w:t>
      </w:r>
      <w:r>
        <w:rPr>
          <w:rFonts w:cstheme="minorHAnsi"/>
          <w:sz w:val="23"/>
          <w:szCs w:val="23"/>
        </w:rPr>
        <w:t xml:space="preserve">and </w:t>
      </w:r>
      <w:r w:rsidRPr="00E95E07">
        <w:rPr>
          <w:rFonts w:cstheme="minorHAnsi"/>
          <w:sz w:val="23"/>
          <w:szCs w:val="23"/>
        </w:rPr>
        <w:t xml:space="preserve">Finance Committee </w:t>
      </w:r>
      <w:r w:rsidRPr="00523883">
        <w:rPr>
          <w:sz w:val="23"/>
          <w:szCs w:val="23"/>
        </w:rPr>
        <w:t xml:space="preserve">a five-year </w:t>
      </w:r>
      <w:r w:rsidRPr="00505C70">
        <w:rPr>
          <w:sz w:val="23"/>
          <w:szCs w:val="23"/>
        </w:rPr>
        <w:t xml:space="preserve">CIP </w:t>
      </w:r>
      <w:r w:rsidRPr="00505C70">
        <w:rPr>
          <w:rFonts w:eastAsia="Times New Roman" w:cs="Arial"/>
          <w:sz w:val="23"/>
          <w:szCs w:val="23"/>
        </w:rPr>
        <w:t xml:space="preserve">while taking </w:t>
      </w:r>
      <w:r w:rsidRPr="00505C70">
        <w:rPr>
          <w:sz w:val="23"/>
          <w:szCs w:val="23"/>
        </w:rPr>
        <w:t>the following into consideration:</w:t>
      </w:r>
    </w:p>
    <w:p w14:paraId="1BFD745E" w14:textId="77777777" w:rsidR="00505C70" w:rsidRPr="00523883" w:rsidRDefault="00505C70" w:rsidP="00505C70">
      <w:pPr>
        <w:autoSpaceDE w:val="0"/>
        <w:autoSpaceDN w:val="0"/>
        <w:adjustRightInd w:val="0"/>
        <w:spacing w:after="0" w:line="240" w:lineRule="auto"/>
        <w:rPr>
          <w:sz w:val="23"/>
          <w:szCs w:val="23"/>
        </w:rPr>
      </w:pPr>
    </w:p>
    <w:p w14:paraId="6565E980"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Relationship of project submittal to financial and governing policies, plans, and studies</w:t>
      </w:r>
    </w:p>
    <w:p w14:paraId="11BBCBEA"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Input from major stakeholders and the general public</w:t>
      </w:r>
    </w:p>
    <w:p w14:paraId="6C8A7F83" w14:textId="77777777" w:rsidR="00505C70" w:rsidRPr="00523883"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Operating budget impacts resulting from capital projects</w:t>
      </w:r>
    </w:p>
    <w:p w14:paraId="184AA493" w14:textId="77777777" w:rsidR="00505C70" w:rsidRDefault="00505C70">
      <w:pPr>
        <w:pStyle w:val="ListParagraph"/>
        <w:numPr>
          <w:ilvl w:val="0"/>
          <w:numId w:val="86"/>
        </w:numPr>
        <w:autoSpaceDE w:val="0"/>
        <w:autoSpaceDN w:val="0"/>
        <w:adjustRightInd w:val="0"/>
        <w:spacing w:after="0" w:line="240" w:lineRule="auto"/>
        <w:ind w:left="720"/>
        <w:jc w:val="both"/>
        <w:rPr>
          <w:rFonts w:cstheme="minorHAnsi"/>
          <w:sz w:val="23"/>
          <w:szCs w:val="23"/>
        </w:rPr>
      </w:pPr>
      <w:r w:rsidRPr="00523883">
        <w:rPr>
          <w:rFonts w:cstheme="minorHAnsi"/>
          <w:sz w:val="23"/>
          <w:szCs w:val="23"/>
        </w:rPr>
        <w:t>Analytical evaluations of potential projects (e.g., net present value, payback period, cost-benefit analysis, lifecycle costing, cash flow modeling)</w:t>
      </w:r>
    </w:p>
    <w:p w14:paraId="0298691B" w14:textId="77777777" w:rsidR="00505C70" w:rsidRDefault="00505C70" w:rsidP="00505C70">
      <w:pPr>
        <w:autoSpaceDE w:val="0"/>
        <w:autoSpaceDN w:val="0"/>
        <w:adjustRightInd w:val="0"/>
        <w:spacing w:after="0" w:line="240" w:lineRule="auto"/>
        <w:jc w:val="both"/>
        <w:rPr>
          <w:sz w:val="23"/>
          <w:szCs w:val="23"/>
        </w:rPr>
      </w:pPr>
    </w:p>
    <w:p w14:paraId="2C04F226" w14:textId="4A784D30" w:rsidR="00505C70" w:rsidRPr="00F462C0" w:rsidRDefault="00505C70" w:rsidP="00505C70">
      <w:pPr>
        <w:autoSpaceDE w:val="0"/>
        <w:autoSpaceDN w:val="0"/>
        <w:adjustRightInd w:val="0"/>
        <w:spacing w:after="0" w:line="240" w:lineRule="auto"/>
        <w:jc w:val="both"/>
        <w:rPr>
          <w:sz w:val="23"/>
          <w:szCs w:val="23"/>
        </w:rPr>
      </w:pPr>
      <w:r w:rsidRPr="00523883">
        <w:rPr>
          <w:sz w:val="23"/>
          <w:szCs w:val="23"/>
        </w:rPr>
        <w:t>Incorporated in</w:t>
      </w:r>
      <w:r>
        <w:rPr>
          <w:sz w:val="23"/>
          <w:szCs w:val="23"/>
        </w:rPr>
        <w:t xml:space="preserve"> the CIP</w:t>
      </w:r>
      <w:r w:rsidRPr="00523883">
        <w:rPr>
          <w:sz w:val="23"/>
          <w:szCs w:val="23"/>
        </w:rPr>
        <w:t xml:space="preserve"> shall be the proposed capital budget for the forthcoming fiscal year, </w:t>
      </w:r>
      <w:r w:rsidRPr="00F462C0">
        <w:rPr>
          <w:sz w:val="23"/>
          <w:szCs w:val="23"/>
        </w:rPr>
        <w:t xml:space="preserve">a four-year projections of capital needs and expenditures, and a long-term capital outlook for up to an additional 15-year period. It shall detail the projects’ estimated costs, descriptions, and anticipated funding sources. </w:t>
      </w:r>
    </w:p>
    <w:bookmarkEnd w:id="33"/>
    <w:p w14:paraId="265F2897" w14:textId="77777777" w:rsidR="009F1934" w:rsidRPr="00523883" w:rsidRDefault="009F1934" w:rsidP="00523883">
      <w:pPr>
        <w:spacing w:after="0" w:line="240" w:lineRule="auto"/>
        <w:jc w:val="both"/>
        <w:rPr>
          <w:rFonts w:cstheme="minorHAnsi"/>
          <w:sz w:val="23"/>
          <w:szCs w:val="23"/>
        </w:rPr>
      </w:pPr>
    </w:p>
    <w:p w14:paraId="662652E9" w14:textId="77777777" w:rsidR="007653C2" w:rsidRPr="00523883" w:rsidRDefault="007653C2" w:rsidP="00523883">
      <w:pPr>
        <w:widowControl w:val="0"/>
        <w:numPr>
          <w:ilvl w:val="0"/>
          <w:numId w:val="1"/>
        </w:numPr>
        <w:autoSpaceDE w:val="0"/>
        <w:autoSpaceDN w:val="0"/>
        <w:adjustRightInd w:val="0"/>
        <w:spacing w:after="0" w:line="240" w:lineRule="auto"/>
        <w:jc w:val="both"/>
        <w:rPr>
          <w:rFonts w:cstheme="minorHAnsi"/>
          <w:bCs/>
          <w:sz w:val="23"/>
          <w:szCs w:val="23"/>
          <w:u w:val="single"/>
        </w:rPr>
      </w:pPr>
      <w:r w:rsidRPr="00523883">
        <w:rPr>
          <w:rFonts w:cstheme="minorHAnsi"/>
          <w:bCs/>
          <w:sz w:val="23"/>
          <w:szCs w:val="23"/>
          <w:u w:val="single"/>
        </w:rPr>
        <w:t>Capital Financing</w:t>
      </w:r>
    </w:p>
    <w:p w14:paraId="7CEF029E" w14:textId="77777777" w:rsidR="0004144B" w:rsidRPr="00523883" w:rsidRDefault="0004144B" w:rsidP="00523883">
      <w:pPr>
        <w:spacing w:after="0" w:line="240" w:lineRule="auto"/>
        <w:jc w:val="both"/>
        <w:rPr>
          <w:rFonts w:cstheme="minorHAnsi"/>
          <w:sz w:val="23"/>
          <w:szCs w:val="23"/>
        </w:rPr>
      </w:pPr>
    </w:p>
    <w:p w14:paraId="495A5CCC" w14:textId="7388AA35" w:rsidR="00A70D35" w:rsidRDefault="00A70D35" w:rsidP="00B0723A">
      <w:pPr>
        <w:spacing w:after="0"/>
        <w:jc w:val="both"/>
        <w:rPr>
          <w:rFonts w:cstheme="minorHAnsi"/>
          <w:sz w:val="23"/>
          <w:szCs w:val="23"/>
        </w:rPr>
      </w:pPr>
      <w:r w:rsidRPr="00B0723A">
        <w:rPr>
          <w:sz w:val="23"/>
          <w:szCs w:val="23"/>
        </w:rPr>
        <w:t xml:space="preserve">Annually, the Town will strive to maintain </w:t>
      </w:r>
      <w:r w:rsidR="007533C3" w:rsidRPr="004C666C">
        <w:rPr>
          <w:rFonts w:cs="Calibri"/>
          <w:sz w:val="22"/>
          <w:shd w:val="clear" w:color="auto" w:fill="FFFF00"/>
        </w:rPr>
        <w:t>[</w:t>
      </w:r>
      <w:r w:rsidR="005B727F">
        <w:rPr>
          <w:rFonts w:cs="Calibri"/>
          <w:sz w:val="22"/>
          <w:shd w:val="clear" w:color="auto" w:fill="FFFF00"/>
        </w:rPr>
        <w:t>range</w:t>
      </w:r>
      <w:r w:rsidR="00E82DA5">
        <w:rPr>
          <w:rFonts w:cs="Calibri"/>
          <w:sz w:val="22"/>
          <w:shd w:val="clear" w:color="auto" w:fill="FFFF00"/>
        </w:rPr>
        <w:t xml:space="preserve"> </w:t>
      </w:r>
      <w:r w:rsidR="007533C3" w:rsidRPr="004C666C">
        <w:rPr>
          <w:rFonts w:cs="Calibri"/>
          <w:sz w:val="22"/>
          <w:shd w:val="clear" w:color="auto" w:fill="FFFF00"/>
        </w:rPr>
        <w:t>%]</w:t>
      </w:r>
      <w:r w:rsidR="007533C3" w:rsidRPr="007533C3">
        <w:rPr>
          <w:rFonts w:cs="Calibri"/>
          <w:sz w:val="22"/>
        </w:rPr>
        <w:t xml:space="preserve"> </w:t>
      </w:r>
      <w:r w:rsidRPr="00B0723A">
        <w:rPr>
          <w:sz w:val="23"/>
          <w:szCs w:val="23"/>
        </w:rPr>
        <w:t xml:space="preserve">of the general fund </w:t>
      </w:r>
      <w:r w:rsidR="005F4BCA">
        <w:rPr>
          <w:rFonts w:cs="Calibri"/>
          <w:sz w:val="22"/>
        </w:rPr>
        <w:t>revenue</w:t>
      </w:r>
      <w:r w:rsidRPr="00B0723A">
        <w:rPr>
          <w:sz w:val="23"/>
          <w:szCs w:val="23"/>
        </w:rPr>
        <w:t xml:space="preserve"> on capital investment</w:t>
      </w:r>
      <w:r w:rsidR="00B0723A" w:rsidRPr="00B0723A">
        <w:rPr>
          <w:sz w:val="23"/>
          <w:szCs w:val="23"/>
        </w:rPr>
        <w:t xml:space="preserve"> </w:t>
      </w:r>
      <w:r w:rsidR="00B0723A">
        <w:rPr>
          <w:sz w:val="23"/>
          <w:szCs w:val="23"/>
        </w:rPr>
        <w:t xml:space="preserve">with </w:t>
      </w:r>
      <w:r w:rsidR="00B0723A" w:rsidRPr="00B0723A">
        <w:rPr>
          <w:sz w:val="23"/>
          <w:szCs w:val="23"/>
        </w:rPr>
        <w:t xml:space="preserve">overall </w:t>
      </w:r>
      <w:r w:rsidR="00B0723A" w:rsidRPr="00B0723A">
        <w:rPr>
          <w:rFonts w:cs="Calibri"/>
          <w:sz w:val="22"/>
        </w:rPr>
        <w:t>capital spending</w:t>
      </w:r>
      <w:r w:rsidR="00B0723A">
        <w:rPr>
          <w:rFonts w:cs="Calibri"/>
          <w:sz w:val="22"/>
        </w:rPr>
        <w:t xml:space="preserve"> within</w:t>
      </w:r>
      <w:r w:rsidR="00B0723A" w:rsidRPr="00B0723A">
        <w:rPr>
          <w:rFonts w:cs="Calibri"/>
          <w:sz w:val="22"/>
        </w:rPr>
        <w:t xml:space="preserve"> </w:t>
      </w:r>
      <w:r w:rsidR="007533C3" w:rsidRPr="004C666C">
        <w:rPr>
          <w:rFonts w:cs="Calibri"/>
          <w:sz w:val="22"/>
          <w:shd w:val="clear" w:color="auto" w:fill="FFFF00"/>
        </w:rPr>
        <w:t>[</w:t>
      </w:r>
      <w:r w:rsidR="005B727F">
        <w:rPr>
          <w:rFonts w:cs="Calibri"/>
          <w:sz w:val="22"/>
          <w:shd w:val="clear" w:color="auto" w:fill="FFFF00"/>
        </w:rPr>
        <w:t>range</w:t>
      </w:r>
      <w:r w:rsidR="00E82DA5">
        <w:rPr>
          <w:rFonts w:cs="Calibri"/>
          <w:sz w:val="22"/>
          <w:shd w:val="clear" w:color="auto" w:fill="FFFF00"/>
        </w:rPr>
        <w:t xml:space="preserve"> </w:t>
      </w:r>
      <w:r w:rsidR="007533C3" w:rsidRPr="004C666C">
        <w:rPr>
          <w:rFonts w:cs="Calibri"/>
          <w:sz w:val="22"/>
          <w:shd w:val="clear" w:color="auto" w:fill="FFFF00"/>
        </w:rPr>
        <w:t>%]</w:t>
      </w:r>
      <w:r w:rsidR="007533C3" w:rsidRPr="007533C3">
        <w:rPr>
          <w:rFonts w:cs="Calibri"/>
          <w:sz w:val="22"/>
        </w:rPr>
        <w:t xml:space="preserve"> </w:t>
      </w:r>
      <w:r w:rsidR="00B0723A" w:rsidRPr="00B0723A">
        <w:rPr>
          <w:rFonts w:cs="Calibri"/>
          <w:sz w:val="22"/>
        </w:rPr>
        <w:t xml:space="preserve">of the total </w:t>
      </w:r>
      <w:r w:rsidR="005F4BCA">
        <w:rPr>
          <w:rFonts w:cs="Calibri"/>
          <w:sz w:val="22"/>
        </w:rPr>
        <w:t>revenue</w:t>
      </w:r>
      <w:r w:rsidR="00B0723A">
        <w:rPr>
          <w:rFonts w:cs="Calibri"/>
          <w:sz w:val="22"/>
        </w:rPr>
        <w:t xml:space="preserve">. </w:t>
      </w:r>
      <w:r w:rsidRPr="00523883">
        <w:rPr>
          <w:sz w:val="23"/>
          <w:szCs w:val="23"/>
        </w:rPr>
        <w:t xml:space="preserve">Appropriate sources for cash capital funding include the tax </w:t>
      </w:r>
      <w:r w:rsidRPr="00523883">
        <w:rPr>
          <w:rFonts w:cs="Calibri"/>
          <w:sz w:val="23"/>
          <w:szCs w:val="23"/>
        </w:rPr>
        <w:t xml:space="preserve">levy, free cash, general stabilization fund, capital stabilization fund, overlay surplus, </w:t>
      </w:r>
      <w:r w:rsidR="00FC46D3" w:rsidRPr="007533C3">
        <w:rPr>
          <w:rFonts w:cs="Calibri"/>
          <w:sz w:val="23"/>
          <w:szCs w:val="23"/>
          <w:shd w:val="clear" w:color="auto" w:fill="F1D3FD"/>
        </w:rPr>
        <w:t>Community Preservation Fund, enterprise retained earnings</w:t>
      </w:r>
      <w:r w:rsidR="00FC46D3">
        <w:rPr>
          <w:rFonts w:cs="Calibri"/>
          <w:sz w:val="23"/>
          <w:szCs w:val="23"/>
        </w:rPr>
        <w:t xml:space="preserve">, </w:t>
      </w:r>
      <w:r w:rsidRPr="00523883">
        <w:rPr>
          <w:rFonts w:cs="Calibri"/>
          <w:sz w:val="23"/>
          <w:szCs w:val="23"/>
        </w:rPr>
        <w:t>as well as certain receipts reserved funds and grants.</w:t>
      </w:r>
      <w:r w:rsidRPr="00523883">
        <w:rPr>
          <w:sz w:val="23"/>
          <w:szCs w:val="23"/>
        </w:rPr>
        <w:t xml:space="preserve"> </w:t>
      </w:r>
      <w:r w:rsidRPr="00523883">
        <w:rPr>
          <w:rFonts w:cstheme="minorHAnsi"/>
          <w:sz w:val="23"/>
          <w:szCs w:val="23"/>
        </w:rPr>
        <w:t xml:space="preserve">This cash capital funding target is a complement to the debt service maintenance goal defined in the </w:t>
      </w:r>
      <w:r w:rsidRPr="005B727F">
        <w:rPr>
          <w:rFonts w:cstheme="minorHAnsi"/>
          <w:sz w:val="23"/>
          <w:szCs w:val="23"/>
        </w:rPr>
        <w:t>Debt Management</w:t>
      </w:r>
      <w:r w:rsidRPr="00523883">
        <w:rPr>
          <w:rFonts w:cstheme="minorHAnsi"/>
          <w:sz w:val="23"/>
          <w:szCs w:val="23"/>
        </w:rPr>
        <w:t xml:space="preserve"> policy.</w:t>
      </w:r>
    </w:p>
    <w:p w14:paraId="34603701" w14:textId="77777777" w:rsidR="00523883" w:rsidRPr="00523883" w:rsidRDefault="00523883" w:rsidP="00523883">
      <w:pPr>
        <w:widowControl w:val="0"/>
        <w:spacing w:after="0" w:line="240" w:lineRule="auto"/>
        <w:jc w:val="both"/>
        <w:rPr>
          <w:sz w:val="23"/>
          <w:szCs w:val="23"/>
        </w:rPr>
      </w:pPr>
    </w:p>
    <w:p w14:paraId="3C664F85" w14:textId="77777777" w:rsidR="00A70D35" w:rsidRPr="00523883"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523883">
        <w:rPr>
          <w:rFonts w:cs="Times New Roman"/>
          <w:sz w:val="23"/>
          <w:szCs w:val="23"/>
        </w:rPr>
        <w:t>Short-term debt may be used to fully finance purchases with useful lifespans under 10 years.</w:t>
      </w:r>
    </w:p>
    <w:p w14:paraId="3C056ECB" w14:textId="77D7C00A" w:rsidR="00A70D35" w:rsidRPr="00523883"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523883">
        <w:rPr>
          <w:sz w:val="23"/>
          <w:szCs w:val="23"/>
        </w:rPr>
        <w:t xml:space="preserve">In accordance with the Debt Management policy, the Town will restrict long-term debt funding to projects with lifespans greater than 10 years and costs exceeding </w:t>
      </w:r>
      <w:r w:rsidR="007533C3" w:rsidRPr="004C666C">
        <w:rPr>
          <w:rFonts w:cs="Calibri"/>
          <w:sz w:val="22"/>
          <w:shd w:val="clear" w:color="auto" w:fill="FFFF00"/>
        </w:rPr>
        <w:t>[$</w:t>
      </w:r>
      <w:r w:rsidR="005B727F">
        <w:rPr>
          <w:rFonts w:cs="Calibri"/>
          <w:sz w:val="22"/>
          <w:shd w:val="clear" w:color="auto" w:fill="FFFF00"/>
        </w:rPr>
        <w:t>100,000</w:t>
      </w:r>
      <w:r w:rsidR="007533C3" w:rsidRPr="004C666C">
        <w:rPr>
          <w:rFonts w:cs="Calibri"/>
          <w:sz w:val="22"/>
          <w:shd w:val="clear" w:color="auto" w:fill="FFFF00"/>
        </w:rPr>
        <w:t>]</w:t>
      </w:r>
      <w:r w:rsidRPr="00523883">
        <w:rPr>
          <w:sz w:val="23"/>
          <w:szCs w:val="23"/>
        </w:rPr>
        <w:t xml:space="preserve">. </w:t>
      </w:r>
    </w:p>
    <w:p w14:paraId="3778348B" w14:textId="77777777" w:rsidR="00A70D35" w:rsidRPr="00523883"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523883">
        <w:rPr>
          <w:rFonts w:cs="Times New Roman"/>
          <w:sz w:val="23"/>
          <w:szCs w:val="23"/>
        </w:rPr>
        <w:t xml:space="preserve">Before any long-term, bonded capital project is recommended, the project’s annual operating costs and debt service costs shall be identified. </w:t>
      </w:r>
    </w:p>
    <w:p w14:paraId="0C4831EE" w14:textId="77777777" w:rsidR="00A70D35" w:rsidRPr="00523883"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523883">
        <w:rPr>
          <w:rFonts w:cs="Times New Roman"/>
          <w:sz w:val="23"/>
          <w:szCs w:val="23"/>
        </w:rPr>
        <w:t xml:space="preserve">Special revenue sources (e.g., grants, revolving funds) shall be evaluated as funding options whenever practical. </w:t>
      </w:r>
    </w:p>
    <w:p w14:paraId="4EE6E442" w14:textId="2A96D207" w:rsidR="00A70D35" w:rsidRPr="003F6B3F" w:rsidRDefault="00A70D35" w:rsidP="007533C3">
      <w:pPr>
        <w:numPr>
          <w:ilvl w:val="0"/>
          <w:numId w:val="2"/>
        </w:numPr>
        <w:shd w:val="clear" w:color="auto" w:fill="F1D3FD"/>
        <w:autoSpaceDE w:val="0"/>
        <w:autoSpaceDN w:val="0"/>
        <w:adjustRightInd w:val="0"/>
        <w:spacing w:after="0" w:line="240" w:lineRule="auto"/>
        <w:jc w:val="both"/>
        <w:rPr>
          <w:rFonts w:cstheme="minorHAnsi"/>
          <w:sz w:val="23"/>
          <w:szCs w:val="23"/>
        </w:rPr>
      </w:pPr>
      <w:r w:rsidRPr="003F6B3F">
        <w:rPr>
          <w:rFonts w:cstheme="minorHAnsi"/>
          <w:sz w:val="23"/>
          <w:szCs w:val="23"/>
        </w:rPr>
        <w:t xml:space="preserve">The </w:t>
      </w:r>
      <w:r w:rsidR="00D03268" w:rsidRPr="007533C3">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7533C3">
        <w:rPr>
          <w:rFonts w:cstheme="minorHAnsi"/>
          <w:sz w:val="23"/>
          <w:szCs w:val="23"/>
          <w:shd w:val="clear" w:color="auto" w:fill="B4C6E7" w:themeFill="accent1" w:themeFillTint="66"/>
        </w:rPr>
        <w:t>]</w:t>
      </w:r>
      <w:r w:rsidRPr="003F6B3F">
        <w:rPr>
          <w:rFonts w:cstheme="minorHAnsi"/>
          <w:sz w:val="23"/>
          <w:szCs w:val="23"/>
        </w:rPr>
        <w:t xml:space="preserve"> will proactively work with the CPA Committee on strategies to finance projects that may be eligible for funding under the CPA statute.</w:t>
      </w:r>
    </w:p>
    <w:p w14:paraId="2827397A" w14:textId="77777777" w:rsidR="00A70D35" w:rsidRPr="003F6B3F"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3F6B3F">
        <w:rPr>
          <w:rFonts w:cs="Times New Roman"/>
          <w:sz w:val="23"/>
          <w:szCs w:val="23"/>
        </w:rPr>
        <w:t>Infrastructure or facility maintenance budgets built into the general operating budget will not be reduced to fund other departmental budgets.</w:t>
      </w:r>
    </w:p>
    <w:p w14:paraId="03D4B5AC" w14:textId="21C95F9E" w:rsidR="00A70D35" w:rsidRPr="003F6B3F" w:rsidRDefault="00A70D35" w:rsidP="007533C3">
      <w:pPr>
        <w:numPr>
          <w:ilvl w:val="0"/>
          <w:numId w:val="2"/>
        </w:numPr>
        <w:shd w:val="clear" w:color="auto" w:fill="F1D3FD"/>
        <w:autoSpaceDE w:val="0"/>
        <w:autoSpaceDN w:val="0"/>
        <w:adjustRightInd w:val="0"/>
        <w:spacing w:after="0" w:line="240" w:lineRule="auto"/>
        <w:contextualSpacing/>
        <w:jc w:val="both"/>
        <w:rPr>
          <w:rFonts w:cs="Times New Roman"/>
          <w:sz w:val="23"/>
          <w:szCs w:val="23"/>
        </w:rPr>
      </w:pPr>
      <w:r w:rsidRPr="003F6B3F">
        <w:rPr>
          <w:rFonts w:cs="Times New Roman"/>
          <w:sz w:val="23"/>
          <w:szCs w:val="23"/>
        </w:rPr>
        <w:t xml:space="preserve">To the extent feasible, all capital projects associated with </w:t>
      </w:r>
      <w:r w:rsidR="007533C3">
        <w:rPr>
          <w:rFonts w:cs="Times New Roman"/>
          <w:sz w:val="23"/>
          <w:szCs w:val="23"/>
        </w:rPr>
        <w:t xml:space="preserve">enterprise funds </w:t>
      </w:r>
      <w:r w:rsidRPr="003F6B3F">
        <w:rPr>
          <w:rFonts w:cs="Times New Roman"/>
          <w:sz w:val="23"/>
          <w:szCs w:val="23"/>
        </w:rPr>
        <w:t>shall be financed from user fees.</w:t>
      </w:r>
    </w:p>
    <w:p w14:paraId="1A71C170" w14:textId="3102734B" w:rsidR="00DD2C7F" w:rsidRDefault="00DD2C7F" w:rsidP="00DD2C7F">
      <w:pPr>
        <w:numPr>
          <w:ilvl w:val="0"/>
          <w:numId w:val="2"/>
        </w:numPr>
        <w:autoSpaceDE w:val="0"/>
        <w:autoSpaceDN w:val="0"/>
        <w:adjustRightInd w:val="0"/>
        <w:spacing w:after="0" w:line="240" w:lineRule="auto"/>
        <w:contextualSpacing/>
        <w:jc w:val="both"/>
        <w:rPr>
          <w:rFonts w:cs="Times New Roman"/>
          <w:sz w:val="23"/>
          <w:szCs w:val="23"/>
        </w:rPr>
      </w:pPr>
      <w:bookmarkStart w:id="34" w:name="_Hlk170829966"/>
      <w:r>
        <w:rPr>
          <w:rFonts w:cs="Times New Roman"/>
          <w:sz w:val="23"/>
          <w:szCs w:val="23"/>
        </w:rPr>
        <w:t>Funding for a</w:t>
      </w:r>
      <w:r w:rsidRPr="003F6B3F">
        <w:rPr>
          <w:rFonts w:cs="Times New Roman"/>
          <w:sz w:val="23"/>
          <w:szCs w:val="23"/>
        </w:rPr>
        <w:t>ny major</w:t>
      </w:r>
      <w:r w:rsidRPr="00A70D35">
        <w:rPr>
          <w:rFonts w:cs="Times New Roman"/>
          <w:sz w:val="23"/>
          <w:szCs w:val="23"/>
        </w:rPr>
        <w:t xml:space="preserve"> capital project with a cost exceeding </w:t>
      </w:r>
      <w:r w:rsidRPr="00DD2C7F">
        <w:rPr>
          <w:rFonts w:cs="Times New Roman"/>
          <w:sz w:val="23"/>
          <w:szCs w:val="23"/>
          <w:highlight w:val="yellow"/>
        </w:rPr>
        <w:t>[10%]</w:t>
      </w:r>
      <w:r>
        <w:rPr>
          <w:rFonts w:cs="Times New Roman"/>
          <w:sz w:val="23"/>
          <w:szCs w:val="23"/>
        </w:rPr>
        <w:t xml:space="preserve"> of total revenues</w:t>
      </w:r>
      <w:r w:rsidRPr="00A70D35">
        <w:rPr>
          <w:rFonts w:cs="Times New Roman"/>
          <w:sz w:val="23"/>
          <w:szCs w:val="23"/>
        </w:rPr>
        <w:t xml:space="preserve"> </w:t>
      </w:r>
      <w:r>
        <w:rPr>
          <w:rFonts w:cs="Times New Roman"/>
          <w:sz w:val="23"/>
          <w:szCs w:val="23"/>
        </w:rPr>
        <w:t xml:space="preserve">shall be proposed as a </w:t>
      </w:r>
      <w:r w:rsidRPr="00A70D35">
        <w:rPr>
          <w:rFonts w:cs="Times New Roman"/>
          <w:sz w:val="23"/>
          <w:szCs w:val="23"/>
        </w:rPr>
        <w:t>capital or debt exclusion</w:t>
      </w:r>
      <w:r>
        <w:rPr>
          <w:rFonts w:cs="Times New Roman"/>
          <w:sz w:val="23"/>
          <w:szCs w:val="23"/>
        </w:rPr>
        <w:t>.</w:t>
      </w:r>
    </w:p>
    <w:bookmarkEnd w:id="34"/>
    <w:p w14:paraId="426EDBF0" w14:textId="77777777" w:rsidR="00A70D35" w:rsidRPr="00A70D35" w:rsidRDefault="00A70D35" w:rsidP="00523883">
      <w:pPr>
        <w:autoSpaceDE w:val="0"/>
        <w:autoSpaceDN w:val="0"/>
        <w:adjustRightInd w:val="0"/>
        <w:spacing w:after="0" w:line="240" w:lineRule="auto"/>
        <w:jc w:val="both"/>
        <w:rPr>
          <w:rFonts w:cs="Times New Roman"/>
          <w:sz w:val="23"/>
          <w:szCs w:val="23"/>
        </w:rPr>
      </w:pPr>
    </w:p>
    <w:p w14:paraId="31F86CC4" w14:textId="77777777" w:rsidR="00A70D35" w:rsidRDefault="00A70D35" w:rsidP="00523883">
      <w:pPr>
        <w:autoSpaceDE w:val="0"/>
        <w:autoSpaceDN w:val="0"/>
        <w:adjustRightInd w:val="0"/>
        <w:spacing w:after="0" w:line="240" w:lineRule="auto"/>
        <w:jc w:val="both"/>
        <w:rPr>
          <w:rFonts w:cs="Times New Roman"/>
          <w:sz w:val="23"/>
          <w:szCs w:val="23"/>
        </w:rPr>
      </w:pPr>
      <w:r w:rsidRPr="00A70D35">
        <w:rPr>
          <w:rFonts w:cs="Times New Roman"/>
          <w:sz w:val="23"/>
          <w:szCs w:val="23"/>
        </w:rPr>
        <w:t>Other capital financing considerations include:</w:t>
      </w:r>
    </w:p>
    <w:p w14:paraId="0E7DC55C" w14:textId="77777777" w:rsidR="00523883" w:rsidRPr="00A70D35" w:rsidRDefault="00523883" w:rsidP="00523883">
      <w:pPr>
        <w:autoSpaceDE w:val="0"/>
        <w:autoSpaceDN w:val="0"/>
        <w:adjustRightInd w:val="0"/>
        <w:spacing w:after="0" w:line="240" w:lineRule="auto"/>
        <w:jc w:val="both"/>
        <w:rPr>
          <w:rFonts w:cs="Times New Roman"/>
          <w:sz w:val="23"/>
          <w:szCs w:val="23"/>
        </w:rPr>
      </w:pPr>
    </w:p>
    <w:p w14:paraId="73B86EC8" w14:textId="77777777" w:rsidR="00A70D35" w:rsidRPr="00A70D35"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A70D35">
        <w:rPr>
          <w:rFonts w:cs="Times New Roman"/>
          <w:sz w:val="23"/>
          <w:szCs w:val="23"/>
        </w:rPr>
        <w:t>Scope and timing of projects</w:t>
      </w:r>
    </w:p>
    <w:p w14:paraId="057ED636" w14:textId="77777777" w:rsidR="00A70D35" w:rsidRPr="00A70D35"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A70D35">
        <w:rPr>
          <w:rFonts w:cs="Times New Roman"/>
          <w:sz w:val="23"/>
          <w:szCs w:val="23"/>
        </w:rPr>
        <w:t>Estimates of all major components required to implement a project, such as land acquisition, design, construction, contingency, and post-construction costs</w:t>
      </w:r>
    </w:p>
    <w:p w14:paraId="6DEC8A4A" w14:textId="77777777" w:rsidR="00A70D35" w:rsidRPr="00A70D35" w:rsidRDefault="00A70D35" w:rsidP="00523883">
      <w:pPr>
        <w:numPr>
          <w:ilvl w:val="0"/>
          <w:numId w:val="2"/>
        </w:numPr>
        <w:autoSpaceDE w:val="0"/>
        <w:autoSpaceDN w:val="0"/>
        <w:adjustRightInd w:val="0"/>
        <w:spacing w:after="0" w:line="240" w:lineRule="auto"/>
        <w:contextualSpacing/>
        <w:jc w:val="both"/>
        <w:rPr>
          <w:rFonts w:cs="Times New Roman"/>
          <w:sz w:val="23"/>
          <w:szCs w:val="23"/>
        </w:rPr>
      </w:pPr>
      <w:r w:rsidRPr="00A70D35">
        <w:rPr>
          <w:rFonts w:cs="Times New Roman"/>
          <w:sz w:val="23"/>
          <w:szCs w:val="23"/>
        </w:rPr>
        <w:lastRenderedPageBreak/>
        <w:t xml:space="preserve">Identification of the most appropriate approaches, including outside assistance, when estimating project costs and potential revenues </w:t>
      </w:r>
    </w:p>
    <w:p w14:paraId="26822D53" w14:textId="77777777" w:rsidR="00A70D35" w:rsidRPr="003F6B3F" w:rsidRDefault="00A70D35" w:rsidP="003F6B3F">
      <w:pPr>
        <w:numPr>
          <w:ilvl w:val="0"/>
          <w:numId w:val="2"/>
        </w:numPr>
        <w:autoSpaceDE w:val="0"/>
        <w:autoSpaceDN w:val="0"/>
        <w:adjustRightInd w:val="0"/>
        <w:spacing w:after="0" w:line="240" w:lineRule="auto"/>
        <w:contextualSpacing/>
        <w:jc w:val="both"/>
        <w:rPr>
          <w:rFonts w:cs="Times New Roman"/>
          <w:sz w:val="23"/>
          <w:szCs w:val="23"/>
        </w:rPr>
      </w:pPr>
      <w:r w:rsidRPr="003F6B3F">
        <w:rPr>
          <w:rFonts w:cs="Times New Roman"/>
          <w:sz w:val="23"/>
          <w:szCs w:val="23"/>
        </w:rPr>
        <w:t xml:space="preserve">Adjustments of cost projections based on anticipated inflation </w:t>
      </w:r>
    </w:p>
    <w:p w14:paraId="77920C4A" w14:textId="54896287" w:rsidR="00B1131D" w:rsidRDefault="00A70D35" w:rsidP="00B1131D">
      <w:pPr>
        <w:numPr>
          <w:ilvl w:val="0"/>
          <w:numId w:val="2"/>
        </w:numPr>
        <w:autoSpaceDE w:val="0"/>
        <w:autoSpaceDN w:val="0"/>
        <w:adjustRightInd w:val="0"/>
        <w:spacing w:after="0" w:line="240" w:lineRule="auto"/>
        <w:contextualSpacing/>
        <w:jc w:val="both"/>
        <w:rPr>
          <w:rFonts w:cs="Times New Roman"/>
          <w:sz w:val="23"/>
          <w:szCs w:val="23"/>
        </w:rPr>
      </w:pPr>
      <w:r w:rsidRPr="003F6B3F">
        <w:rPr>
          <w:rFonts w:cs="Times New Roman"/>
          <w:sz w:val="23"/>
          <w:szCs w:val="23"/>
        </w:rPr>
        <w:t>Recognition of a project’s nonfinancial (e.g., environmental) impacts on the community</w:t>
      </w:r>
    </w:p>
    <w:p w14:paraId="04CC579A" w14:textId="77777777" w:rsidR="00703069" w:rsidRDefault="00703069" w:rsidP="00703069">
      <w:pPr>
        <w:autoSpaceDE w:val="0"/>
        <w:autoSpaceDN w:val="0"/>
        <w:adjustRightInd w:val="0"/>
        <w:spacing w:after="0" w:line="240" w:lineRule="auto"/>
        <w:ind w:left="720"/>
        <w:contextualSpacing/>
        <w:jc w:val="both"/>
        <w:rPr>
          <w:rFonts w:cs="Times New Roman"/>
          <w:sz w:val="23"/>
          <w:szCs w:val="23"/>
        </w:rPr>
      </w:pPr>
    </w:p>
    <w:p w14:paraId="519C2C08" w14:textId="10D462F2" w:rsidR="00703069" w:rsidRDefault="00A17E5D" w:rsidP="00703069">
      <w:pPr>
        <w:autoSpaceDE w:val="0"/>
        <w:autoSpaceDN w:val="0"/>
        <w:adjustRightInd w:val="0"/>
        <w:spacing w:after="0" w:line="240" w:lineRule="auto"/>
        <w:contextualSpacing/>
        <w:jc w:val="both"/>
        <w:rPr>
          <w:rFonts w:cs="Times New Roman"/>
          <w:sz w:val="23"/>
          <w:szCs w:val="23"/>
        </w:rPr>
      </w:pPr>
      <w:r w:rsidRPr="00A17E5D">
        <w:rPr>
          <w:rFonts w:cs="Times New Roman"/>
          <w:noProof/>
          <w:sz w:val="23"/>
          <w:szCs w:val="23"/>
        </w:rPr>
        <w:drawing>
          <wp:inline distT="0" distB="0" distL="0" distR="0" wp14:anchorId="55FBBA23" wp14:editId="4C0C598D">
            <wp:extent cx="5943600" cy="1126490"/>
            <wp:effectExtent l="0" t="0" r="0" b="0"/>
            <wp:docPr id="204251100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1126490"/>
                    </a:xfrm>
                    <a:prstGeom prst="rect">
                      <a:avLst/>
                    </a:prstGeom>
                    <a:noFill/>
                    <a:ln>
                      <a:noFill/>
                    </a:ln>
                  </pic:spPr>
                </pic:pic>
              </a:graphicData>
            </a:graphic>
          </wp:inline>
        </w:drawing>
      </w:r>
    </w:p>
    <w:p w14:paraId="7E202534" w14:textId="2D4905AA" w:rsidR="007653C2" w:rsidRDefault="007653C2" w:rsidP="003F6B3F">
      <w:pPr>
        <w:autoSpaceDE w:val="0"/>
        <w:autoSpaceDN w:val="0"/>
        <w:adjustRightInd w:val="0"/>
        <w:spacing w:after="0" w:line="240" w:lineRule="auto"/>
        <w:jc w:val="both"/>
        <w:rPr>
          <w:rFonts w:cstheme="minorHAnsi"/>
          <w:b/>
          <w:sz w:val="23"/>
          <w:szCs w:val="23"/>
        </w:rPr>
      </w:pPr>
    </w:p>
    <w:p w14:paraId="50380554" w14:textId="77777777" w:rsidR="004D24F9" w:rsidRPr="006B172F" w:rsidRDefault="004D24F9" w:rsidP="004D24F9">
      <w:pPr>
        <w:pStyle w:val="ListParagraph"/>
        <w:widowControl w:val="0"/>
        <w:numPr>
          <w:ilvl w:val="0"/>
          <w:numId w:val="1"/>
        </w:numPr>
        <w:tabs>
          <w:tab w:val="left" w:pos="680"/>
        </w:tabs>
        <w:autoSpaceDE w:val="0"/>
        <w:autoSpaceDN w:val="0"/>
        <w:spacing w:after="0" w:line="240" w:lineRule="auto"/>
        <w:contextualSpacing w:val="0"/>
        <w:rPr>
          <w:rFonts w:cstheme="minorHAnsi"/>
          <w:sz w:val="23"/>
          <w:szCs w:val="23"/>
          <w:shd w:val="clear" w:color="auto" w:fill="F1D3FD"/>
        </w:rPr>
      </w:pPr>
      <w:r w:rsidRPr="006B172F">
        <w:rPr>
          <w:rFonts w:cstheme="minorHAnsi"/>
          <w:sz w:val="23"/>
          <w:szCs w:val="23"/>
          <w:shd w:val="clear" w:color="auto" w:fill="F1D3FD"/>
        </w:rPr>
        <w:t>Betterment Assessment</w:t>
      </w:r>
    </w:p>
    <w:p w14:paraId="10314794" w14:textId="77777777" w:rsidR="004D24F9" w:rsidRPr="005B4668" w:rsidRDefault="004D24F9" w:rsidP="003504A9">
      <w:pPr>
        <w:pStyle w:val="BodyText"/>
        <w:spacing w:after="0"/>
        <w:rPr>
          <w:rFonts w:asciiTheme="minorHAnsi" w:hAnsiTheme="minorHAnsi" w:cstheme="minorHAnsi"/>
          <w:sz w:val="23"/>
          <w:szCs w:val="23"/>
        </w:rPr>
      </w:pPr>
    </w:p>
    <w:p w14:paraId="3995BDED" w14:textId="3516AB78" w:rsidR="00C0270E" w:rsidRPr="005B4668" w:rsidRDefault="004D24F9" w:rsidP="003504A9">
      <w:pPr>
        <w:pStyle w:val="BodyText"/>
        <w:spacing w:after="0"/>
        <w:jc w:val="both"/>
        <w:rPr>
          <w:rFonts w:asciiTheme="minorHAnsi" w:hAnsiTheme="minorHAnsi" w:cstheme="minorHAnsi"/>
          <w:spacing w:val="-1"/>
          <w:sz w:val="23"/>
          <w:szCs w:val="23"/>
        </w:rPr>
      </w:pPr>
      <w:r w:rsidRPr="005B4668">
        <w:rPr>
          <w:rFonts w:asciiTheme="minorHAnsi" w:hAnsiTheme="minorHAnsi" w:cstheme="minorHAnsi"/>
          <w:sz w:val="23"/>
          <w:szCs w:val="23"/>
        </w:rPr>
        <w:t xml:space="preserve">Betterments </w:t>
      </w:r>
      <w:r w:rsidR="00430045" w:rsidRPr="005B4668">
        <w:rPr>
          <w:rFonts w:asciiTheme="minorHAnsi" w:hAnsiTheme="minorHAnsi" w:cstheme="minorHAnsi"/>
          <w:sz w:val="23"/>
          <w:szCs w:val="23"/>
        </w:rPr>
        <w:t>may</w:t>
      </w:r>
      <w:r w:rsidRPr="005B4668">
        <w:rPr>
          <w:rFonts w:asciiTheme="minorHAnsi" w:hAnsiTheme="minorHAnsi" w:cstheme="minorHAnsi"/>
          <w:sz w:val="23"/>
          <w:szCs w:val="23"/>
        </w:rPr>
        <w:t xml:space="preserve"> be assessed to property owner(s) for water and sewer </w:t>
      </w:r>
      <w:r w:rsidR="00430045" w:rsidRPr="005B4668">
        <w:rPr>
          <w:rFonts w:asciiTheme="minorHAnsi" w:hAnsiTheme="minorHAnsi" w:cstheme="minorHAnsi"/>
          <w:sz w:val="23"/>
          <w:szCs w:val="23"/>
        </w:rPr>
        <w:t xml:space="preserve">enhancements where real property within a limited and determinable area receives a special benefit or advantage. </w:t>
      </w:r>
      <w:r w:rsidRPr="005B4668">
        <w:rPr>
          <w:rFonts w:asciiTheme="minorHAnsi" w:hAnsiTheme="minorHAnsi" w:cstheme="minorHAnsi"/>
          <w:sz w:val="23"/>
          <w:szCs w:val="23"/>
        </w:rPr>
        <w:t>For any public improvement being proposed for betterment funding,</w:t>
      </w:r>
      <w:r w:rsidRPr="005B4668">
        <w:rPr>
          <w:rFonts w:asciiTheme="minorHAnsi" w:hAnsiTheme="minorHAnsi" w:cstheme="minorHAnsi"/>
          <w:spacing w:val="1"/>
          <w:sz w:val="23"/>
          <w:szCs w:val="23"/>
        </w:rPr>
        <w:t xml:space="preserve"> </w:t>
      </w:r>
      <w:r w:rsidRPr="005B4668">
        <w:rPr>
          <w:rFonts w:asciiTheme="minorHAnsi" w:hAnsiTheme="minorHAnsi" w:cstheme="minorHAnsi"/>
          <w:sz w:val="23"/>
          <w:szCs w:val="23"/>
        </w:rPr>
        <w:t xml:space="preserve">the </w:t>
      </w:r>
      <w:r w:rsidR="005D494B" w:rsidRPr="00DB7E78">
        <w:rPr>
          <w:rFonts w:asciiTheme="minorHAnsi" w:hAnsiTheme="minorHAnsi" w:cstheme="minorHAnsi"/>
          <w:sz w:val="23"/>
          <w:szCs w:val="23"/>
          <w:shd w:val="clear" w:color="auto" w:fill="B4C6E7" w:themeFill="accent1" w:themeFillTint="66"/>
        </w:rPr>
        <w:t>[</w:t>
      </w:r>
      <w:r w:rsidR="00C12EF7">
        <w:rPr>
          <w:rFonts w:asciiTheme="minorHAnsi" w:hAnsiTheme="minorHAnsi" w:cstheme="minorHAnsi"/>
          <w:sz w:val="23"/>
          <w:szCs w:val="23"/>
          <w:shd w:val="clear" w:color="auto" w:fill="B4C6E7" w:themeFill="accent1" w:themeFillTint="66"/>
        </w:rPr>
        <w:t>CAO</w:t>
      </w:r>
      <w:r w:rsidR="005D494B" w:rsidRPr="00DB7E78">
        <w:rPr>
          <w:rFonts w:asciiTheme="minorHAnsi" w:hAnsiTheme="minorHAnsi" w:cstheme="minorHAnsi"/>
          <w:sz w:val="23"/>
          <w:szCs w:val="23"/>
          <w:shd w:val="clear" w:color="auto" w:fill="B4C6E7" w:themeFill="accent1" w:themeFillTint="66"/>
        </w:rPr>
        <w:t>]</w:t>
      </w:r>
      <w:r w:rsidR="00745135" w:rsidRPr="005B4668">
        <w:rPr>
          <w:rFonts w:asciiTheme="minorHAnsi" w:hAnsiTheme="minorHAnsi" w:cstheme="minorHAnsi"/>
          <w:sz w:val="23"/>
          <w:szCs w:val="23"/>
        </w:rPr>
        <w:t>, Select Board,</w:t>
      </w:r>
      <w:r w:rsidR="00C0270E" w:rsidRPr="005B4668">
        <w:rPr>
          <w:rFonts w:asciiTheme="minorHAnsi" w:hAnsiTheme="minorHAnsi" w:cstheme="minorHAnsi"/>
          <w:sz w:val="23"/>
          <w:szCs w:val="23"/>
        </w:rPr>
        <w:t xml:space="preserve"> and board or commission responsible for the project</w:t>
      </w:r>
      <w:r w:rsidRPr="005B4668">
        <w:rPr>
          <w:rFonts w:asciiTheme="minorHAnsi" w:hAnsiTheme="minorHAnsi" w:cstheme="minorHAnsi"/>
          <w:spacing w:val="-2"/>
          <w:sz w:val="23"/>
          <w:szCs w:val="23"/>
        </w:rPr>
        <w:t xml:space="preserve"> </w:t>
      </w:r>
      <w:r w:rsidR="006357B3" w:rsidRPr="005B4668">
        <w:rPr>
          <w:rFonts w:asciiTheme="minorHAnsi" w:hAnsiTheme="minorHAnsi" w:cstheme="minorHAnsi"/>
          <w:spacing w:val="-2"/>
          <w:sz w:val="23"/>
          <w:szCs w:val="23"/>
        </w:rPr>
        <w:t xml:space="preserve">(referred to as the “Assessing Board”) </w:t>
      </w:r>
      <w:r w:rsidRPr="005B4668">
        <w:rPr>
          <w:rFonts w:asciiTheme="minorHAnsi" w:hAnsiTheme="minorHAnsi" w:cstheme="minorHAnsi"/>
          <w:sz w:val="23"/>
          <w:szCs w:val="23"/>
        </w:rPr>
        <w:t>wi</w:t>
      </w:r>
      <w:r w:rsidR="00C0270E" w:rsidRPr="005B4668">
        <w:rPr>
          <w:rFonts w:asciiTheme="minorHAnsi" w:hAnsiTheme="minorHAnsi" w:cstheme="minorHAnsi"/>
          <w:sz w:val="23"/>
          <w:szCs w:val="23"/>
        </w:rPr>
        <w:t>ll seek acceptance</w:t>
      </w:r>
      <w:r w:rsidR="00745135" w:rsidRPr="005B4668">
        <w:rPr>
          <w:rFonts w:asciiTheme="minorHAnsi" w:hAnsiTheme="minorHAnsi" w:cstheme="minorHAnsi"/>
          <w:sz w:val="23"/>
          <w:szCs w:val="23"/>
        </w:rPr>
        <w:t xml:space="preserve"> and authorization of the betterment or special assessment at the annual town meeting. </w:t>
      </w:r>
    </w:p>
    <w:p w14:paraId="462D3ADD" w14:textId="77777777" w:rsidR="004D24F9" w:rsidRPr="005B4668" w:rsidRDefault="004D24F9" w:rsidP="003504A9">
      <w:pPr>
        <w:autoSpaceDE w:val="0"/>
        <w:autoSpaceDN w:val="0"/>
        <w:adjustRightInd w:val="0"/>
        <w:spacing w:after="0" w:line="240" w:lineRule="auto"/>
        <w:jc w:val="both"/>
        <w:rPr>
          <w:rFonts w:cstheme="minorHAnsi"/>
          <w:sz w:val="23"/>
          <w:szCs w:val="23"/>
        </w:rPr>
      </w:pPr>
    </w:p>
    <w:p w14:paraId="29477402" w14:textId="1DEB18A9" w:rsidR="000C2EED" w:rsidRPr="005B4668" w:rsidRDefault="00745135" w:rsidP="003504A9">
      <w:pPr>
        <w:autoSpaceDE w:val="0"/>
        <w:autoSpaceDN w:val="0"/>
        <w:adjustRightInd w:val="0"/>
        <w:spacing w:after="0" w:line="240" w:lineRule="auto"/>
        <w:jc w:val="both"/>
        <w:rPr>
          <w:rFonts w:cstheme="minorHAnsi"/>
          <w:sz w:val="23"/>
          <w:szCs w:val="23"/>
        </w:rPr>
      </w:pPr>
      <w:r w:rsidRPr="005B4668">
        <w:rPr>
          <w:rFonts w:cstheme="minorHAnsi"/>
          <w:sz w:val="23"/>
          <w:szCs w:val="23"/>
        </w:rPr>
        <w:t xml:space="preserve">The Assessing </w:t>
      </w:r>
      <w:r w:rsidR="006357B3" w:rsidRPr="005B4668">
        <w:rPr>
          <w:rFonts w:cstheme="minorHAnsi"/>
          <w:sz w:val="23"/>
          <w:szCs w:val="23"/>
        </w:rPr>
        <w:t xml:space="preserve">Board </w:t>
      </w:r>
      <w:r w:rsidRPr="005B4668">
        <w:rPr>
          <w:rFonts w:cstheme="minorHAnsi"/>
          <w:sz w:val="23"/>
          <w:szCs w:val="23"/>
        </w:rPr>
        <w:t xml:space="preserve">shall </w:t>
      </w:r>
      <w:r w:rsidR="006357B3" w:rsidRPr="005B4668">
        <w:rPr>
          <w:rFonts w:cstheme="minorHAnsi"/>
          <w:sz w:val="23"/>
          <w:szCs w:val="23"/>
        </w:rPr>
        <w:t xml:space="preserve">issue the order </w:t>
      </w:r>
      <w:r w:rsidR="000803F0" w:rsidRPr="005B4668">
        <w:rPr>
          <w:rFonts w:cstheme="minorHAnsi"/>
          <w:sz w:val="23"/>
          <w:szCs w:val="23"/>
        </w:rPr>
        <w:t xml:space="preserve">and for those property owners opting to pay the betterment assessment in installments, </w:t>
      </w:r>
      <w:r w:rsidRPr="005B4668">
        <w:rPr>
          <w:rFonts w:cstheme="minorHAnsi"/>
          <w:sz w:val="23"/>
          <w:szCs w:val="23"/>
        </w:rPr>
        <w:t xml:space="preserve">establish a lien </w:t>
      </w:r>
      <w:r w:rsidR="000C2EED" w:rsidRPr="005B4668">
        <w:rPr>
          <w:rFonts w:cstheme="minorHAnsi"/>
          <w:sz w:val="23"/>
          <w:szCs w:val="23"/>
        </w:rPr>
        <w:t xml:space="preserve">on </w:t>
      </w:r>
      <w:r w:rsidR="000803F0" w:rsidRPr="005B4668">
        <w:rPr>
          <w:rFonts w:cstheme="minorHAnsi"/>
          <w:sz w:val="23"/>
          <w:szCs w:val="23"/>
        </w:rPr>
        <w:t xml:space="preserve">the </w:t>
      </w:r>
      <w:r w:rsidRPr="005B4668">
        <w:rPr>
          <w:rFonts w:cstheme="minorHAnsi"/>
          <w:sz w:val="23"/>
          <w:szCs w:val="23"/>
        </w:rPr>
        <w:t xml:space="preserve">applicable </w:t>
      </w:r>
      <w:r w:rsidR="000C2EED" w:rsidRPr="005B4668">
        <w:rPr>
          <w:rFonts w:cstheme="minorHAnsi"/>
          <w:sz w:val="23"/>
          <w:szCs w:val="23"/>
        </w:rPr>
        <w:t>propert</w:t>
      </w:r>
      <w:r w:rsidR="000803F0" w:rsidRPr="005B4668">
        <w:rPr>
          <w:rFonts w:cstheme="minorHAnsi"/>
          <w:sz w:val="23"/>
          <w:szCs w:val="23"/>
        </w:rPr>
        <w:t>y</w:t>
      </w:r>
      <w:r w:rsidR="006357B3" w:rsidRPr="005B4668">
        <w:rPr>
          <w:rFonts w:cstheme="minorHAnsi"/>
          <w:sz w:val="23"/>
          <w:szCs w:val="23"/>
        </w:rPr>
        <w:t xml:space="preserve"> </w:t>
      </w:r>
      <w:r w:rsidR="00594740" w:rsidRPr="005B4668">
        <w:rPr>
          <w:rFonts w:cstheme="minorHAnsi"/>
          <w:sz w:val="23"/>
          <w:szCs w:val="23"/>
        </w:rPr>
        <w:t>by</w:t>
      </w:r>
      <w:r w:rsidR="000803F0" w:rsidRPr="005B4668">
        <w:rPr>
          <w:rFonts w:cstheme="minorHAnsi"/>
          <w:sz w:val="23"/>
          <w:szCs w:val="23"/>
        </w:rPr>
        <w:t xml:space="preserve"> </w:t>
      </w:r>
      <w:r w:rsidRPr="005B4668">
        <w:rPr>
          <w:rFonts w:cstheme="minorHAnsi"/>
          <w:sz w:val="23"/>
          <w:szCs w:val="23"/>
        </w:rPr>
        <w:t>record</w:t>
      </w:r>
      <w:r w:rsidR="00594740" w:rsidRPr="005B4668">
        <w:rPr>
          <w:rFonts w:cstheme="minorHAnsi"/>
          <w:sz w:val="23"/>
          <w:szCs w:val="23"/>
        </w:rPr>
        <w:t>ing</w:t>
      </w:r>
      <w:r w:rsidR="000803F0" w:rsidRPr="005B4668">
        <w:rPr>
          <w:rFonts w:cstheme="minorHAnsi"/>
          <w:sz w:val="23"/>
          <w:szCs w:val="23"/>
        </w:rPr>
        <w:t xml:space="preserve"> at </w:t>
      </w:r>
      <w:r w:rsidRPr="005B4668">
        <w:rPr>
          <w:rFonts w:cstheme="minorHAnsi"/>
          <w:sz w:val="23"/>
          <w:szCs w:val="23"/>
        </w:rPr>
        <w:t xml:space="preserve">the </w:t>
      </w:r>
      <w:r w:rsidR="00F77E24" w:rsidRPr="00F77E24">
        <w:rPr>
          <w:rFonts w:cstheme="minorHAnsi"/>
          <w:sz w:val="23"/>
          <w:szCs w:val="23"/>
          <w:shd w:val="clear" w:color="auto" w:fill="B4C6E7" w:themeFill="accent1" w:themeFillTint="66"/>
        </w:rPr>
        <w:t>[County]</w:t>
      </w:r>
      <w:r w:rsidRPr="005B4668">
        <w:rPr>
          <w:rFonts w:cstheme="minorHAnsi"/>
          <w:sz w:val="23"/>
          <w:szCs w:val="23"/>
        </w:rPr>
        <w:t xml:space="preserve"> Registry of Deeds.</w:t>
      </w:r>
      <w:r w:rsidR="000C2EED" w:rsidRPr="005B4668">
        <w:rPr>
          <w:rFonts w:cstheme="minorHAnsi"/>
          <w:sz w:val="23"/>
          <w:szCs w:val="23"/>
        </w:rPr>
        <w:t xml:space="preserve"> </w:t>
      </w:r>
      <w:r w:rsidR="006357B3" w:rsidRPr="005B4668">
        <w:rPr>
          <w:rFonts w:cstheme="minorHAnsi"/>
          <w:sz w:val="23"/>
          <w:szCs w:val="23"/>
        </w:rPr>
        <w:t>The list of assessments will be certified to the Board of A</w:t>
      </w:r>
      <w:r w:rsidR="000C2EED" w:rsidRPr="005B4668">
        <w:rPr>
          <w:rFonts w:cstheme="minorHAnsi"/>
          <w:sz w:val="23"/>
          <w:szCs w:val="23"/>
        </w:rPr>
        <w:t>ssessors</w:t>
      </w:r>
      <w:r w:rsidR="006357B3" w:rsidRPr="005B4668">
        <w:rPr>
          <w:rFonts w:cstheme="minorHAnsi"/>
          <w:sz w:val="23"/>
          <w:szCs w:val="23"/>
        </w:rPr>
        <w:t xml:space="preserve">, who </w:t>
      </w:r>
      <w:r w:rsidRPr="005B4668">
        <w:rPr>
          <w:rFonts w:cstheme="minorHAnsi"/>
          <w:sz w:val="23"/>
          <w:szCs w:val="23"/>
        </w:rPr>
        <w:t>will</w:t>
      </w:r>
      <w:r w:rsidR="000C2EED" w:rsidRPr="005B4668">
        <w:rPr>
          <w:rFonts w:cstheme="minorHAnsi"/>
          <w:sz w:val="23"/>
          <w:szCs w:val="23"/>
        </w:rPr>
        <w:t xml:space="preserve"> </w:t>
      </w:r>
      <w:r w:rsidR="006357B3" w:rsidRPr="005B4668">
        <w:rPr>
          <w:rFonts w:cstheme="minorHAnsi"/>
          <w:sz w:val="23"/>
          <w:szCs w:val="23"/>
        </w:rPr>
        <w:t xml:space="preserve">then </w:t>
      </w:r>
      <w:r w:rsidR="000C2EED" w:rsidRPr="005B4668">
        <w:rPr>
          <w:rFonts w:cstheme="minorHAnsi"/>
          <w:sz w:val="23"/>
          <w:szCs w:val="23"/>
        </w:rPr>
        <w:t xml:space="preserve">commit the assessments to the </w:t>
      </w:r>
      <w:r w:rsidR="005B727F" w:rsidRPr="000D4FB8">
        <w:rPr>
          <w:rFonts w:cstheme="minorHAnsi"/>
          <w:sz w:val="23"/>
          <w:szCs w:val="23"/>
          <w:shd w:val="clear" w:color="auto" w:fill="B4C6E7" w:themeFill="accent1" w:themeFillTint="66"/>
        </w:rPr>
        <w:t>[</w:t>
      </w:r>
      <w:r w:rsidR="000D4FB8" w:rsidRPr="000D4FB8">
        <w:rPr>
          <w:rFonts w:cstheme="minorHAnsi"/>
          <w:sz w:val="23"/>
          <w:szCs w:val="23"/>
          <w:shd w:val="clear" w:color="auto" w:fill="B4C6E7" w:themeFill="accent1" w:themeFillTint="66"/>
        </w:rPr>
        <w:t>Collector]</w:t>
      </w:r>
      <w:r w:rsidR="000D4FB8">
        <w:rPr>
          <w:rFonts w:cstheme="minorHAnsi"/>
          <w:sz w:val="23"/>
          <w:szCs w:val="23"/>
        </w:rPr>
        <w:t xml:space="preserve"> fo</w:t>
      </w:r>
      <w:r w:rsidR="006357B3" w:rsidRPr="005B4668">
        <w:rPr>
          <w:rFonts w:cstheme="minorHAnsi"/>
          <w:sz w:val="23"/>
          <w:szCs w:val="23"/>
        </w:rPr>
        <w:t>r inclusion in the property tax bills. A</w:t>
      </w:r>
      <w:r w:rsidR="005363DB" w:rsidRPr="005B4668">
        <w:rPr>
          <w:rFonts w:cstheme="minorHAnsi"/>
          <w:sz w:val="23"/>
          <w:szCs w:val="23"/>
        </w:rPr>
        <w:t>pportioned amount</w:t>
      </w:r>
      <w:r w:rsidR="006357B3" w:rsidRPr="005B4668">
        <w:rPr>
          <w:rFonts w:cstheme="minorHAnsi"/>
          <w:sz w:val="23"/>
          <w:szCs w:val="23"/>
        </w:rPr>
        <w:t>s</w:t>
      </w:r>
      <w:r w:rsidR="005363DB" w:rsidRPr="005B4668">
        <w:rPr>
          <w:rFonts w:cstheme="minorHAnsi"/>
          <w:sz w:val="23"/>
          <w:szCs w:val="23"/>
        </w:rPr>
        <w:t xml:space="preserve"> </w:t>
      </w:r>
      <w:r w:rsidR="006357B3" w:rsidRPr="005B4668">
        <w:rPr>
          <w:rFonts w:cstheme="minorHAnsi"/>
          <w:sz w:val="23"/>
          <w:szCs w:val="23"/>
        </w:rPr>
        <w:t>are</w:t>
      </w:r>
      <w:r w:rsidR="005363DB" w:rsidRPr="005B4668">
        <w:rPr>
          <w:rFonts w:cstheme="minorHAnsi"/>
          <w:sz w:val="23"/>
          <w:szCs w:val="23"/>
        </w:rPr>
        <w:t xml:space="preserve"> committed with interest </w:t>
      </w:r>
      <w:r w:rsidR="006357B3" w:rsidRPr="005B4668">
        <w:rPr>
          <w:rFonts w:cstheme="minorHAnsi"/>
          <w:sz w:val="23"/>
          <w:szCs w:val="23"/>
        </w:rPr>
        <w:t xml:space="preserve">at a rate of 5% </w:t>
      </w:r>
      <w:r w:rsidR="005363DB" w:rsidRPr="005B4668">
        <w:rPr>
          <w:rFonts w:cstheme="minorHAnsi"/>
          <w:sz w:val="23"/>
          <w:szCs w:val="23"/>
        </w:rPr>
        <w:t xml:space="preserve">on the unpaid balance calculated from October 1 to October </w:t>
      </w:r>
      <w:r w:rsidR="006357B3" w:rsidRPr="005B4668">
        <w:rPr>
          <w:rFonts w:cstheme="minorHAnsi"/>
          <w:sz w:val="23"/>
          <w:szCs w:val="23"/>
        </w:rPr>
        <w:t>1</w:t>
      </w:r>
      <w:r w:rsidR="005363DB" w:rsidRPr="005B4668">
        <w:rPr>
          <w:rFonts w:cstheme="minorHAnsi"/>
          <w:sz w:val="23"/>
          <w:szCs w:val="23"/>
        </w:rPr>
        <w:t>.</w:t>
      </w:r>
      <w:r w:rsidR="00C0270E" w:rsidRPr="005B4668">
        <w:rPr>
          <w:rFonts w:cstheme="minorHAnsi"/>
          <w:sz w:val="23"/>
          <w:szCs w:val="23"/>
        </w:rPr>
        <w:t xml:space="preserve"> </w:t>
      </w:r>
      <w:r w:rsidR="00E871AE" w:rsidRPr="005B4668">
        <w:rPr>
          <w:rFonts w:cstheme="minorHAnsi"/>
          <w:sz w:val="23"/>
          <w:szCs w:val="23"/>
        </w:rPr>
        <w:t>Any</w:t>
      </w:r>
      <w:r w:rsidR="00C0270E" w:rsidRPr="005B4668">
        <w:rPr>
          <w:rFonts w:cstheme="minorHAnsi"/>
          <w:sz w:val="23"/>
          <w:szCs w:val="23"/>
        </w:rPr>
        <w:t xml:space="preserve"> installment </w:t>
      </w:r>
      <w:r w:rsidR="00E871AE" w:rsidRPr="005B4668">
        <w:rPr>
          <w:rFonts w:cstheme="minorHAnsi"/>
          <w:sz w:val="23"/>
          <w:szCs w:val="23"/>
        </w:rPr>
        <w:t xml:space="preserve">payment </w:t>
      </w:r>
      <w:r w:rsidR="00C0270E" w:rsidRPr="005B4668">
        <w:rPr>
          <w:rFonts w:cstheme="minorHAnsi"/>
          <w:sz w:val="23"/>
          <w:szCs w:val="23"/>
        </w:rPr>
        <w:t>remain</w:t>
      </w:r>
      <w:r w:rsidR="00E871AE" w:rsidRPr="005B4668">
        <w:rPr>
          <w:rFonts w:cstheme="minorHAnsi"/>
          <w:sz w:val="23"/>
          <w:szCs w:val="23"/>
        </w:rPr>
        <w:t>ing</w:t>
      </w:r>
      <w:r w:rsidR="00C0270E" w:rsidRPr="005B4668">
        <w:rPr>
          <w:rFonts w:cstheme="minorHAnsi"/>
          <w:sz w:val="23"/>
          <w:szCs w:val="23"/>
        </w:rPr>
        <w:t xml:space="preserve"> unpaid </w:t>
      </w:r>
      <w:r w:rsidR="000803F0" w:rsidRPr="005B4668">
        <w:rPr>
          <w:rFonts w:cstheme="minorHAnsi"/>
          <w:sz w:val="23"/>
          <w:szCs w:val="23"/>
        </w:rPr>
        <w:t>after the t</w:t>
      </w:r>
      <w:r w:rsidR="00C0270E" w:rsidRPr="005B4668">
        <w:rPr>
          <w:rFonts w:cstheme="minorHAnsi"/>
          <w:sz w:val="23"/>
          <w:szCs w:val="23"/>
        </w:rPr>
        <w:t>ax bill</w:t>
      </w:r>
      <w:r w:rsidR="00E871AE" w:rsidRPr="005B4668">
        <w:rPr>
          <w:rFonts w:cstheme="minorHAnsi"/>
          <w:sz w:val="23"/>
          <w:szCs w:val="23"/>
        </w:rPr>
        <w:t xml:space="preserve"> </w:t>
      </w:r>
      <w:r w:rsidR="000803F0" w:rsidRPr="005B4668">
        <w:rPr>
          <w:rFonts w:cstheme="minorHAnsi"/>
          <w:sz w:val="23"/>
          <w:szCs w:val="23"/>
        </w:rPr>
        <w:t xml:space="preserve">due date </w:t>
      </w:r>
      <w:r w:rsidR="00E871AE" w:rsidRPr="005B4668">
        <w:rPr>
          <w:rFonts w:cstheme="minorHAnsi"/>
          <w:sz w:val="23"/>
          <w:szCs w:val="23"/>
        </w:rPr>
        <w:t>will accrue additional interest at</w:t>
      </w:r>
      <w:r w:rsidR="00C0270E" w:rsidRPr="005B4668">
        <w:rPr>
          <w:rFonts w:cstheme="minorHAnsi"/>
          <w:sz w:val="23"/>
          <w:szCs w:val="23"/>
        </w:rPr>
        <w:t xml:space="preserve"> 14%</w:t>
      </w:r>
      <w:r w:rsidR="00E871AE" w:rsidRPr="005B4668">
        <w:rPr>
          <w:rFonts w:cstheme="minorHAnsi"/>
          <w:sz w:val="23"/>
          <w:szCs w:val="23"/>
        </w:rPr>
        <w:t>. P</w:t>
      </w:r>
      <w:r w:rsidR="00C0270E" w:rsidRPr="005B4668">
        <w:rPr>
          <w:rFonts w:cstheme="minorHAnsi"/>
          <w:sz w:val="23"/>
          <w:szCs w:val="23"/>
        </w:rPr>
        <w:t>roperty owner may seek an abatement of the assessment</w:t>
      </w:r>
      <w:r w:rsidR="00E871AE" w:rsidRPr="005B4668">
        <w:rPr>
          <w:rFonts w:cstheme="minorHAnsi"/>
          <w:sz w:val="23"/>
          <w:szCs w:val="23"/>
        </w:rPr>
        <w:t xml:space="preserve"> from the Assessing Board</w:t>
      </w:r>
      <w:r w:rsidR="00C0270E" w:rsidRPr="005B4668">
        <w:rPr>
          <w:rFonts w:cstheme="minorHAnsi"/>
          <w:sz w:val="23"/>
          <w:szCs w:val="23"/>
        </w:rPr>
        <w:t>.</w:t>
      </w:r>
    </w:p>
    <w:p w14:paraId="5D568915" w14:textId="77777777" w:rsidR="00E871AE" w:rsidRPr="005B4668" w:rsidRDefault="00E871AE" w:rsidP="003504A9">
      <w:pPr>
        <w:autoSpaceDE w:val="0"/>
        <w:autoSpaceDN w:val="0"/>
        <w:adjustRightInd w:val="0"/>
        <w:spacing w:after="0" w:line="240" w:lineRule="auto"/>
        <w:jc w:val="both"/>
        <w:rPr>
          <w:rFonts w:cstheme="minorHAnsi"/>
          <w:sz w:val="23"/>
          <w:szCs w:val="23"/>
        </w:rPr>
      </w:pPr>
    </w:p>
    <w:p w14:paraId="283B5B22" w14:textId="08CAC42D" w:rsidR="00C0270E" w:rsidRDefault="00C0270E" w:rsidP="003504A9">
      <w:pPr>
        <w:autoSpaceDE w:val="0"/>
        <w:autoSpaceDN w:val="0"/>
        <w:adjustRightInd w:val="0"/>
        <w:spacing w:after="0" w:line="240" w:lineRule="auto"/>
        <w:jc w:val="both"/>
        <w:rPr>
          <w:rFonts w:cstheme="minorHAnsi"/>
          <w:sz w:val="23"/>
          <w:szCs w:val="23"/>
          <w:shd w:val="clear" w:color="auto" w:fill="F1D3FD"/>
        </w:rPr>
      </w:pPr>
      <w:r w:rsidRPr="005B4668">
        <w:rPr>
          <w:rFonts w:cstheme="minorHAnsi"/>
          <w:sz w:val="23"/>
          <w:szCs w:val="23"/>
        </w:rPr>
        <w:t xml:space="preserve">If the town borrows to pay for the improvement for which </w:t>
      </w:r>
      <w:r w:rsidR="000803F0" w:rsidRPr="005B4668">
        <w:rPr>
          <w:rFonts w:cstheme="minorHAnsi"/>
          <w:sz w:val="23"/>
          <w:szCs w:val="23"/>
        </w:rPr>
        <w:t xml:space="preserve">a </w:t>
      </w:r>
      <w:r w:rsidRPr="005B4668">
        <w:rPr>
          <w:rFonts w:cstheme="minorHAnsi"/>
          <w:sz w:val="23"/>
          <w:szCs w:val="23"/>
        </w:rPr>
        <w:t>betterment</w:t>
      </w:r>
      <w:r w:rsidR="000803F0" w:rsidRPr="005B4668">
        <w:rPr>
          <w:rFonts w:cstheme="minorHAnsi"/>
          <w:sz w:val="23"/>
          <w:szCs w:val="23"/>
        </w:rPr>
        <w:t xml:space="preserve"> i</w:t>
      </w:r>
      <w:r w:rsidRPr="005B4668">
        <w:rPr>
          <w:rFonts w:cstheme="minorHAnsi"/>
          <w:sz w:val="23"/>
          <w:szCs w:val="23"/>
        </w:rPr>
        <w:t xml:space="preserve">s imposed, revenue from </w:t>
      </w:r>
      <w:r w:rsidR="000803F0" w:rsidRPr="005B4668">
        <w:rPr>
          <w:rFonts w:cstheme="minorHAnsi"/>
          <w:sz w:val="23"/>
          <w:szCs w:val="23"/>
        </w:rPr>
        <w:t xml:space="preserve">the </w:t>
      </w:r>
      <w:r w:rsidRPr="005B4668">
        <w:rPr>
          <w:rFonts w:cstheme="minorHAnsi"/>
          <w:sz w:val="23"/>
          <w:szCs w:val="23"/>
        </w:rPr>
        <w:t xml:space="preserve">betterments </w:t>
      </w:r>
      <w:r w:rsidR="000803F0" w:rsidRPr="005B4668">
        <w:rPr>
          <w:rFonts w:cstheme="minorHAnsi"/>
          <w:sz w:val="23"/>
          <w:szCs w:val="23"/>
        </w:rPr>
        <w:t>shall</w:t>
      </w:r>
      <w:r w:rsidR="003504A9" w:rsidRPr="005B4668">
        <w:rPr>
          <w:rFonts w:cstheme="minorHAnsi"/>
          <w:sz w:val="23"/>
          <w:szCs w:val="23"/>
        </w:rPr>
        <w:t xml:space="preserve"> be reserved for appropriation to pay a portion of the</w:t>
      </w:r>
      <w:r w:rsidR="003504A9" w:rsidRPr="005B4668">
        <w:rPr>
          <w:rFonts w:cstheme="minorHAnsi"/>
          <w:spacing w:val="1"/>
          <w:sz w:val="23"/>
          <w:szCs w:val="23"/>
        </w:rPr>
        <w:t xml:space="preserve"> </w:t>
      </w:r>
      <w:r w:rsidR="003504A9" w:rsidRPr="005B4668">
        <w:rPr>
          <w:rFonts w:cstheme="minorHAnsi"/>
          <w:sz w:val="23"/>
          <w:szCs w:val="23"/>
        </w:rPr>
        <w:t>project’s annual debt service.</w:t>
      </w:r>
      <w:r w:rsidRPr="005B4668">
        <w:rPr>
          <w:rFonts w:cstheme="minorHAnsi"/>
          <w:sz w:val="23"/>
          <w:szCs w:val="23"/>
        </w:rPr>
        <w:t xml:space="preserve"> </w:t>
      </w:r>
      <w:r w:rsidR="003504A9" w:rsidRPr="00F77E24">
        <w:rPr>
          <w:rFonts w:cstheme="minorHAnsi"/>
          <w:sz w:val="23"/>
          <w:szCs w:val="23"/>
          <w:shd w:val="clear" w:color="auto" w:fill="F1D3FD"/>
        </w:rPr>
        <w:t>If the improvement is assessed to an enterprise fund operation, a</w:t>
      </w:r>
      <w:r w:rsidRPr="00F77E24">
        <w:rPr>
          <w:rFonts w:cstheme="minorHAnsi"/>
          <w:sz w:val="23"/>
          <w:szCs w:val="23"/>
          <w:shd w:val="clear" w:color="auto" w:fill="F1D3FD"/>
        </w:rPr>
        <w:t xml:space="preserve">ny surplus remaining after </w:t>
      </w:r>
      <w:r w:rsidR="003504A9" w:rsidRPr="00F77E24">
        <w:rPr>
          <w:rFonts w:cstheme="minorHAnsi"/>
          <w:sz w:val="23"/>
          <w:szCs w:val="23"/>
          <w:shd w:val="clear" w:color="auto" w:fill="F1D3FD"/>
        </w:rPr>
        <w:t>the</w:t>
      </w:r>
      <w:r w:rsidRPr="00F77E24">
        <w:rPr>
          <w:rFonts w:cstheme="minorHAnsi"/>
          <w:sz w:val="23"/>
          <w:szCs w:val="23"/>
          <w:shd w:val="clear" w:color="auto" w:fill="F1D3FD"/>
        </w:rPr>
        <w:t xml:space="preserve"> debt is repaid </w:t>
      </w:r>
      <w:r w:rsidR="003504A9" w:rsidRPr="00F77E24">
        <w:rPr>
          <w:rFonts w:cstheme="minorHAnsi"/>
          <w:sz w:val="23"/>
          <w:szCs w:val="23"/>
          <w:shd w:val="clear" w:color="auto" w:fill="F1D3FD"/>
        </w:rPr>
        <w:t xml:space="preserve">belongs to that </w:t>
      </w:r>
      <w:r w:rsidRPr="00F77E24">
        <w:rPr>
          <w:rFonts w:cstheme="minorHAnsi"/>
          <w:sz w:val="23"/>
          <w:szCs w:val="23"/>
          <w:shd w:val="clear" w:color="auto" w:fill="F1D3FD"/>
        </w:rPr>
        <w:t>enterprise fund</w:t>
      </w:r>
      <w:r w:rsidR="003504A9" w:rsidRPr="00F77E24">
        <w:rPr>
          <w:rFonts w:cstheme="minorHAnsi"/>
          <w:sz w:val="23"/>
          <w:szCs w:val="23"/>
          <w:shd w:val="clear" w:color="auto" w:fill="F1D3FD"/>
        </w:rPr>
        <w:t xml:space="preserve">, otherwise the surplus will close out in the </w:t>
      </w:r>
      <w:r w:rsidRPr="00F77E24">
        <w:rPr>
          <w:rFonts w:cstheme="minorHAnsi"/>
          <w:sz w:val="23"/>
          <w:szCs w:val="23"/>
          <w:shd w:val="clear" w:color="auto" w:fill="F1D3FD"/>
        </w:rPr>
        <w:t>general fund.</w:t>
      </w:r>
    </w:p>
    <w:p w14:paraId="525900BB" w14:textId="3B7DE757" w:rsidR="00A17E5D" w:rsidRDefault="00A17E5D">
      <w:pPr>
        <w:rPr>
          <w:rFonts w:cstheme="minorHAnsi"/>
          <w:sz w:val="23"/>
          <w:szCs w:val="23"/>
        </w:rPr>
      </w:pPr>
      <w:r>
        <w:rPr>
          <w:rFonts w:cstheme="minorHAnsi"/>
          <w:sz w:val="23"/>
          <w:szCs w:val="23"/>
        </w:rPr>
        <w:br w:type="page"/>
      </w:r>
    </w:p>
    <w:p w14:paraId="1FE179FE" w14:textId="40EE627B" w:rsidR="000A47A6" w:rsidRPr="00BE2BA1" w:rsidRDefault="00BE2BA1" w:rsidP="003F6B3F">
      <w:pPr>
        <w:pBdr>
          <w:bottom w:val="single" w:sz="4" w:space="1" w:color="auto"/>
        </w:pBdr>
        <w:spacing w:after="0" w:line="240" w:lineRule="auto"/>
        <w:rPr>
          <w:b/>
          <w:sz w:val="23"/>
          <w:szCs w:val="23"/>
        </w:rPr>
      </w:pPr>
      <w:r w:rsidRPr="00BE2BA1">
        <w:rPr>
          <w:b/>
          <w:sz w:val="23"/>
          <w:szCs w:val="23"/>
        </w:rPr>
        <w:lastRenderedPageBreak/>
        <w:t>[TOWN]</w:t>
      </w:r>
      <w:r w:rsidR="000A47A6" w:rsidRPr="00BE2BA1">
        <w:rPr>
          <w:b/>
          <w:sz w:val="23"/>
          <w:szCs w:val="23"/>
        </w:rPr>
        <w:t xml:space="preserve"> REFERENCES </w:t>
      </w:r>
    </w:p>
    <w:p w14:paraId="4E426F11" w14:textId="06F24241" w:rsidR="00523883" w:rsidRPr="003F6B3F" w:rsidRDefault="00F77E24" w:rsidP="003F6B3F">
      <w:pPr>
        <w:spacing w:after="0" w:line="240" w:lineRule="auto"/>
        <w:jc w:val="both"/>
        <w:rPr>
          <w:rFonts w:cstheme="minorHAnsi"/>
          <w:sz w:val="23"/>
          <w:szCs w:val="23"/>
        </w:rPr>
      </w:pPr>
      <w:r>
        <w:rPr>
          <w:rFonts w:cstheme="minorHAnsi"/>
          <w:b/>
          <w:bCs/>
          <w:sz w:val="23"/>
          <w:szCs w:val="23"/>
        </w:rPr>
        <w:t>Charter/</w:t>
      </w:r>
      <w:r w:rsidR="00523883" w:rsidRPr="003F6B3F">
        <w:rPr>
          <w:rFonts w:cstheme="minorHAnsi"/>
          <w:b/>
          <w:bCs/>
          <w:sz w:val="23"/>
          <w:szCs w:val="23"/>
        </w:rPr>
        <w:t>Act:</w:t>
      </w:r>
      <w:r w:rsidR="00523883" w:rsidRPr="003F6B3F">
        <w:rPr>
          <w:rFonts w:cstheme="minorHAnsi"/>
          <w:sz w:val="23"/>
          <w:szCs w:val="23"/>
        </w:rPr>
        <w:t xml:space="preserve"> </w:t>
      </w:r>
    </w:p>
    <w:p w14:paraId="3ADA581C" w14:textId="77777777" w:rsidR="00B86261" w:rsidRDefault="00B86261" w:rsidP="003F6B3F">
      <w:pPr>
        <w:spacing w:after="0" w:line="240" w:lineRule="auto"/>
        <w:jc w:val="both"/>
        <w:rPr>
          <w:rFonts w:cstheme="minorHAnsi"/>
          <w:b/>
          <w:bCs/>
          <w:sz w:val="23"/>
          <w:szCs w:val="23"/>
        </w:rPr>
      </w:pPr>
    </w:p>
    <w:p w14:paraId="6E4655C4" w14:textId="7A1EF46B" w:rsidR="000A47A6" w:rsidRDefault="00742E73" w:rsidP="003F6B3F">
      <w:pPr>
        <w:spacing w:after="0" w:line="240" w:lineRule="auto"/>
        <w:jc w:val="both"/>
        <w:rPr>
          <w:rFonts w:cstheme="minorHAnsi"/>
          <w:sz w:val="23"/>
          <w:szCs w:val="23"/>
        </w:rPr>
      </w:pPr>
      <w:r w:rsidRPr="003F6B3F">
        <w:rPr>
          <w:rFonts w:cstheme="minorHAnsi"/>
          <w:b/>
          <w:bCs/>
          <w:sz w:val="23"/>
          <w:szCs w:val="23"/>
        </w:rPr>
        <w:t xml:space="preserve">Bylaw: </w:t>
      </w:r>
    </w:p>
    <w:p w14:paraId="11B17CA6" w14:textId="77777777" w:rsidR="005B4668" w:rsidRPr="003F6B3F" w:rsidRDefault="005B4668" w:rsidP="003F6B3F">
      <w:pPr>
        <w:spacing w:after="0" w:line="240" w:lineRule="auto"/>
        <w:jc w:val="both"/>
        <w:rPr>
          <w:rFonts w:cstheme="minorHAnsi"/>
          <w:sz w:val="23"/>
          <w:szCs w:val="23"/>
        </w:rPr>
      </w:pPr>
    </w:p>
    <w:p w14:paraId="0AE3A71F" w14:textId="6572F3AD" w:rsidR="003F6B3F" w:rsidRPr="003F6B3F" w:rsidRDefault="00523883" w:rsidP="003F6B3F">
      <w:pPr>
        <w:spacing w:after="0" w:line="240" w:lineRule="auto"/>
        <w:jc w:val="both"/>
        <w:rPr>
          <w:bCs/>
          <w:sz w:val="23"/>
          <w:szCs w:val="23"/>
        </w:rPr>
      </w:pPr>
      <w:r w:rsidRPr="003F6B3F">
        <w:rPr>
          <w:b/>
          <w:sz w:val="23"/>
          <w:szCs w:val="23"/>
        </w:rPr>
        <w:t xml:space="preserve">Policies: </w:t>
      </w:r>
      <w:r w:rsidR="003F6B3F" w:rsidRPr="003F6B3F">
        <w:rPr>
          <w:bCs/>
          <w:sz w:val="23"/>
          <w:szCs w:val="23"/>
        </w:rPr>
        <w:t>Annual Budget Process,</w:t>
      </w:r>
      <w:r w:rsidR="003F6B3F" w:rsidRPr="003F6B3F">
        <w:rPr>
          <w:b/>
          <w:sz w:val="23"/>
          <w:szCs w:val="23"/>
        </w:rPr>
        <w:t xml:space="preserve"> </w:t>
      </w:r>
      <w:r w:rsidRPr="003F6B3F">
        <w:rPr>
          <w:rFonts w:cstheme="minorHAnsi"/>
          <w:sz w:val="23"/>
          <w:szCs w:val="23"/>
        </w:rPr>
        <w:t>Debt Management, Financial Reserves</w:t>
      </w:r>
      <w:r w:rsidR="003F6B3F" w:rsidRPr="003F6B3F">
        <w:rPr>
          <w:rFonts w:cstheme="minorHAnsi"/>
          <w:sz w:val="23"/>
          <w:szCs w:val="23"/>
        </w:rPr>
        <w:t xml:space="preserve">, Forecasting, </w:t>
      </w:r>
      <w:r w:rsidR="003F6B3F" w:rsidRPr="003F6B3F">
        <w:rPr>
          <w:bCs/>
          <w:sz w:val="23"/>
          <w:szCs w:val="23"/>
        </w:rPr>
        <w:t>Special Purpose Appropriations</w:t>
      </w:r>
    </w:p>
    <w:p w14:paraId="2772A865" w14:textId="77777777" w:rsidR="00780E56" w:rsidRDefault="00780E56" w:rsidP="003F6B3F">
      <w:pPr>
        <w:pBdr>
          <w:bottom w:val="single" w:sz="4" w:space="1" w:color="auto"/>
        </w:pBdr>
        <w:spacing w:after="0" w:line="240" w:lineRule="auto"/>
        <w:jc w:val="both"/>
        <w:rPr>
          <w:rFonts w:cstheme="minorHAnsi"/>
          <w:b/>
          <w:sz w:val="23"/>
          <w:szCs w:val="23"/>
        </w:rPr>
      </w:pPr>
    </w:p>
    <w:p w14:paraId="313B6007" w14:textId="3DB01717" w:rsidR="000A47A6" w:rsidRPr="003F6B3F" w:rsidRDefault="000A47A6" w:rsidP="003F6B3F">
      <w:pPr>
        <w:pBdr>
          <w:bottom w:val="single" w:sz="4" w:space="1" w:color="auto"/>
        </w:pBdr>
        <w:spacing w:after="0" w:line="240" w:lineRule="auto"/>
        <w:jc w:val="both"/>
        <w:rPr>
          <w:rFonts w:cstheme="minorHAnsi"/>
          <w:b/>
          <w:sz w:val="23"/>
          <w:szCs w:val="23"/>
        </w:rPr>
      </w:pPr>
      <w:r w:rsidRPr="003F6B3F">
        <w:rPr>
          <w:rFonts w:cstheme="minorHAnsi"/>
          <w:b/>
          <w:sz w:val="23"/>
          <w:szCs w:val="23"/>
        </w:rPr>
        <w:t>EXTERNAL REFERENCES</w:t>
      </w:r>
    </w:p>
    <w:p w14:paraId="194A6502" w14:textId="77777777" w:rsidR="00753321" w:rsidRPr="003F6B3F" w:rsidRDefault="00753321" w:rsidP="003F6B3F">
      <w:pPr>
        <w:autoSpaceDE w:val="0"/>
        <w:autoSpaceDN w:val="0"/>
        <w:adjustRightInd w:val="0"/>
        <w:spacing w:after="0" w:line="240" w:lineRule="auto"/>
        <w:jc w:val="both"/>
        <w:rPr>
          <w:rFonts w:cstheme="minorHAnsi"/>
          <w:sz w:val="23"/>
          <w:szCs w:val="23"/>
          <w:highlight w:val="yellow"/>
        </w:rPr>
        <w:sectPr w:rsidR="00753321" w:rsidRPr="003F6B3F" w:rsidSect="0084176F">
          <w:headerReference w:type="default" r:id="rId38"/>
          <w:footerReference w:type="default" r:id="rId39"/>
          <w:type w:val="continuous"/>
          <w:pgSz w:w="12240" w:h="15840"/>
          <w:pgMar w:top="1440" w:right="1440" w:bottom="1440" w:left="1440" w:header="720" w:footer="348" w:gutter="0"/>
          <w:cols w:space="720"/>
          <w:docGrid w:linePitch="360"/>
        </w:sectPr>
      </w:pPr>
    </w:p>
    <w:p w14:paraId="1F694AC9" w14:textId="6678B131" w:rsidR="00523883" w:rsidRPr="003F6B3F" w:rsidRDefault="00523883" w:rsidP="003F6B3F">
      <w:pPr>
        <w:autoSpaceDE w:val="0"/>
        <w:autoSpaceDN w:val="0"/>
        <w:adjustRightInd w:val="0"/>
        <w:spacing w:after="0" w:line="240" w:lineRule="auto"/>
        <w:jc w:val="both"/>
        <w:rPr>
          <w:rFonts w:cstheme="majorBidi"/>
          <w:color w:val="0563C1" w:themeColor="hyperlink"/>
          <w:sz w:val="23"/>
          <w:szCs w:val="23"/>
          <w:u w:val="single"/>
        </w:rPr>
      </w:pPr>
      <w:hyperlink r:id="rId40" w:history="1">
        <w:r w:rsidRPr="003F6B3F">
          <w:rPr>
            <w:rStyle w:val="Hyperlink"/>
            <w:rFonts w:eastAsia="Times New Roman" w:cstheme="minorHAnsi"/>
            <w:sz w:val="23"/>
            <w:szCs w:val="23"/>
          </w:rPr>
          <w:t>M.G.L. c. 41, § 106B</w:t>
        </w:r>
      </w:hyperlink>
    </w:p>
    <w:p w14:paraId="11091900" w14:textId="2EFB1BDC" w:rsidR="00753321" w:rsidRPr="003F6B3F" w:rsidRDefault="00753321" w:rsidP="003F6B3F">
      <w:pPr>
        <w:autoSpaceDE w:val="0"/>
        <w:autoSpaceDN w:val="0"/>
        <w:adjustRightInd w:val="0"/>
        <w:spacing w:after="0" w:line="240" w:lineRule="auto"/>
        <w:jc w:val="both"/>
        <w:rPr>
          <w:rStyle w:val="Hyperlink"/>
          <w:rFonts w:eastAsia="Times New Roman" w:cstheme="minorHAnsi"/>
          <w:sz w:val="23"/>
          <w:szCs w:val="23"/>
          <w:u w:val="none"/>
        </w:rPr>
      </w:pPr>
      <w:hyperlink r:id="rId41" w:history="1">
        <w:r w:rsidRPr="003F6B3F">
          <w:rPr>
            <w:rStyle w:val="Hyperlink"/>
            <w:rFonts w:eastAsia="Times New Roman" w:cstheme="minorHAnsi"/>
            <w:sz w:val="23"/>
            <w:szCs w:val="23"/>
          </w:rPr>
          <w:t>M.G.L. c. 44, § 53J</w:t>
        </w:r>
      </w:hyperlink>
      <w:r w:rsidRPr="003F6B3F">
        <w:rPr>
          <w:rStyle w:val="Hyperlink"/>
          <w:rFonts w:eastAsia="Times New Roman" w:cstheme="minorHAnsi"/>
          <w:sz w:val="23"/>
          <w:szCs w:val="23"/>
          <w:u w:val="none"/>
        </w:rPr>
        <w:tab/>
      </w:r>
    </w:p>
    <w:p w14:paraId="476165AF" w14:textId="1465115A" w:rsidR="000C2EED" w:rsidRPr="003F6B3F" w:rsidRDefault="000C2EED" w:rsidP="000C2EED">
      <w:pPr>
        <w:autoSpaceDE w:val="0"/>
        <w:autoSpaceDN w:val="0"/>
        <w:adjustRightInd w:val="0"/>
        <w:spacing w:after="0" w:line="240" w:lineRule="auto"/>
        <w:jc w:val="both"/>
        <w:rPr>
          <w:rFonts w:cstheme="minorHAnsi"/>
          <w:sz w:val="23"/>
          <w:szCs w:val="23"/>
        </w:rPr>
      </w:pPr>
      <w:hyperlink r:id="rId42" w:history="1">
        <w:r w:rsidRPr="003F6B3F">
          <w:rPr>
            <w:rStyle w:val="Hyperlink"/>
            <w:rFonts w:eastAsia="Times New Roman" w:cstheme="minorHAnsi"/>
            <w:sz w:val="23"/>
            <w:szCs w:val="23"/>
          </w:rPr>
          <w:t>M.G.L. c. 80</w:t>
        </w:r>
      </w:hyperlink>
    </w:p>
    <w:p w14:paraId="23A0D2C6" w14:textId="6BFD2267" w:rsidR="007653C2" w:rsidRPr="003F6B3F" w:rsidRDefault="00814EA9" w:rsidP="003F6B3F">
      <w:pPr>
        <w:spacing w:after="0" w:line="240" w:lineRule="auto"/>
        <w:jc w:val="both"/>
        <w:rPr>
          <w:rFonts w:cstheme="minorHAnsi"/>
          <w:sz w:val="23"/>
          <w:szCs w:val="23"/>
        </w:rPr>
      </w:pPr>
      <w:hyperlink r:id="rId43" w:history="1">
        <w:r w:rsidRPr="00814EA9">
          <w:rPr>
            <w:rStyle w:val="Hyperlink"/>
            <w:rFonts w:cstheme="minorHAnsi"/>
            <w:sz w:val="23"/>
            <w:szCs w:val="23"/>
          </w:rPr>
          <w:t>M.G.L c.83</w:t>
        </w:r>
      </w:hyperlink>
    </w:p>
    <w:p w14:paraId="4D353F0B" w14:textId="77777777" w:rsidR="00523883" w:rsidRPr="003F6B3F" w:rsidRDefault="00523883" w:rsidP="003F6B3F">
      <w:pPr>
        <w:autoSpaceDE w:val="0"/>
        <w:autoSpaceDN w:val="0"/>
        <w:adjustRightInd w:val="0"/>
        <w:spacing w:after="0" w:line="240" w:lineRule="auto"/>
        <w:jc w:val="both"/>
        <w:rPr>
          <w:rFonts w:cs="Times New Roman"/>
          <w:sz w:val="23"/>
          <w:szCs w:val="23"/>
        </w:rPr>
        <w:sectPr w:rsidR="00523883" w:rsidRPr="003F6B3F" w:rsidSect="00814EA9">
          <w:type w:val="continuous"/>
          <w:pgSz w:w="12240" w:h="15840"/>
          <w:pgMar w:top="1440" w:right="1440" w:bottom="1440" w:left="1440" w:header="720" w:footer="348" w:gutter="0"/>
          <w:cols w:num="3" w:space="720"/>
          <w:docGrid w:linePitch="360"/>
        </w:sectPr>
      </w:pPr>
    </w:p>
    <w:p w14:paraId="3528FD64" w14:textId="77777777" w:rsidR="00814EA9" w:rsidRDefault="00814EA9" w:rsidP="003F6B3F">
      <w:pPr>
        <w:autoSpaceDE w:val="0"/>
        <w:autoSpaceDN w:val="0"/>
        <w:adjustRightInd w:val="0"/>
        <w:spacing w:after="0" w:line="240" w:lineRule="auto"/>
        <w:jc w:val="both"/>
        <w:rPr>
          <w:rFonts w:cs="Times New Roman"/>
          <w:sz w:val="23"/>
          <w:szCs w:val="23"/>
        </w:rPr>
      </w:pPr>
    </w:p>
    <w:p w14:paraId="6F52C562" w14:textId="691DBEAE" w:rsidR="00523883" w:rsidRPr="003F6B3F" w:rsidRDefault="00523883" w:rsidP="003F6B3F">
      <w:pPr>
        <w:autoSpaceDE w:val="0"/>
        <w:autoSpaceDN w:val="0"/>
        <w:adjustRightInd w:val="0"/>
        <w:spacing w:after="0" w:line="240" w:lineRule="auto"/>
        <w:jc w:val="both"/>
        <w:rPr>
          <w:rFonts w:cs="Times New Roman"/>
          <w:i/>
          <w:color w:val="0563C1" w:themeColor="hyperlink"/>
          <w:sz w:val="23"/>
          <w:szCs w:val="23"/>
          <w:u w:val="single"/>
        </w:rPr>
      </w:pPr>
      <w:r w:rsidRPr="003F6B3F">
        <w:rPr>
          <w:rFonts w:cs="Times New Roman"/>
          <w:sz w:val="23"/>
          <w:szCs w:val="23"/>
        </w:rPr>
        <w:t xml:space="preserve">Division of Local Services (DLS) Best Practice: </w:t>
      </w:r>
      <w:hyperlink r:id="rId44" w:history="1">
        <w:r w:rsidRPr="003F6B3F">
          <w:rPr>
            <w:rFonts w:cs="Times New Roman"/>
            <w:i/>
            <w:color w:val="0563C1" w:themeColor="hyperlink"/>
            <w:sz w:val="23"/>
            <w:szCs w:val="23"/>
            <w:u w:val="single"/>
          </w:rPr>
          <w:t>Presenting and Funding Major Capital Projects</w:t>
        </w:r>
      </w:hyperlink>
      <w:r w:rsidRPr="003F6B3F">
        <w:rPr>
          <w:rFonts w:cs="Times New Roman"/>
          <w:i/>
          <w:color w:val="0563C1" w:themeColor="hyperlink"/>
          <w:sz w:val="23"/>
          <w:szCs w:val="23"/>
        </w:rPr>
        <w:t xml:space="preserve"> </w:t>
      </w:r>
    </w:p>
    <w:p w14:paraId="25E5A384" w14:textId="77777777" w:rsidR="00EB2985" w:rsidRPr="003F6B3F" w:rsidRDefault="00EB2985" w:rsidP="003F6B3F">
      <w:pPr>
        <w:autoSpaceDE w:val="0"/>
        <w:autoSpaceDN w:val="0"/>
        <w:adjustRightInd w:val="0"/>
        <w:spacing w:after="0" w:line="240" w:lineRule="auto"/>
        <w:jc w:val="both"/>
        <w:rPr>
          <w:sz w:val="23"/>
          <w:szCs w:val="23"/>
        </w:rPr>
      </w:pPr>
    </w:p>
    <w:p w14:paraId="0D7CBDC7" w14:textId="0135DEA5" w:rsidR="00523883" w:rsidRPr="003F6B3F" w:rsidRDefault="00523883" w:rsidP="003F6B3F">
      <w:pPr>
        <w:autoSpaceDE w:val="0"/>
        <w:autoSpaceDN w:val="0"/>
        <w:adjustRightInd w:val="0"/>
        <w:spacing w:after="0" w:line="240" w:lineRule="auto"/>
        <w:jc w:val="both"/>
        <w:rPr>
          <w:rStyle w:val="Hyperlink"/>
          <w:color w:val="auto"/>
          <w:sz w:val="23"/>
          <w:szCs w:val="23"/>
          <w:u w:val="none"/>
        </w:rPr>
      </w:pPr>
      <w:r w:rsidRPr="003F6B3F">
        <w:rPr>
          <w:sz w:val="23"/>
          <w:szCs w:val="23"/>
        </w:rPr>
        <w:t xml:space="preserve">DLS Guidance: </w:t>
      </w:r>
      <w:hyperlink r:id="rId45" w:history="1">
        <w:r w:rsidRPr="003F6B3F">
          <w:rPr>
            <w:rStyle w:val="Hyperlink"/>
            <w:i/>
            <w:iCs/>
            <w:sz w:val="23"/>
            <w:szCs w:val="23"/>
          </w:rPr>
          <w:t>Capital Improvement Planning Manual</w:t>
        </w:r>
      </w:hyperlink>
      <w:r w:rsidRPr="003F6B3F">
        <w:rPr>
          <w:i/>
          <w:iCs/>
          <w:color w:val="0000FF"/>
          <w:sz w:val="23"/>
          <w:szCs w:val="23"/>
        </w:rPr>
        <w:t xml:space="preserve"> </w:t>
      </w:r>
      <w:r w:rsidRPr="003F6B3F">
        <w:rPr>
          <w:sz w:val="23"/>
          <w:szCs w:val="23"/>
        </w:rPr>
        <w:t xml:space="preserve">and </w:t>
      </w:r>
      <w:hyperlink r:id="rId46" w:history="1">
        <w:r w:rsidRPr="003F6B3F">
          <w:rPr>
            <w:rStyle w:val="Hyperlink"/>
            <w:i/>
            <w:iCs/>
            <w:sz w:val="23"/>
            <w:szCs w:val="23"/>
          </w:rPr>
          <w:t>Capital Improvement Planning Guide</w:t>
        </w:r>
      </w:hyperlink>
      <w:r w:rsidR="00EB2985" w:rsidRPr="003F6B3F">
        <w:rPr>
          <w:rStyle w:val="Hyperlink"/>
          <w:color w:val="auto"/>
          <w:sz w:val="23"/>
          <w:szCs w:val="23"/>
          <w:u w:val="none"/>
        </w:rPr>
        <w:t>, and</w:t>
      </w:r>
      <w:r w:rsidR="00EB2985" w:rsidRPr="003F6B3F">
        <w:rPr>
          <w:rFonts w:cstheme="minorHAnsi"/>
          <w:sz w:val="23"/>
          <w:szCs w:val="23"/>
        </w:rPr>
        <w:t xml:space="preserve"> </w:t>
      </w:r>
      <w:hyperlink r:id="rId47" w:history="1">
        <w:r w:rsidR="00EB2985" w:rsidRPr="003F6B3F">
          <w:rPr>
            <w:rStyle w:val="Hyperlink"/>
            <w:rFonts w:cstheme="minorHAnsi"/>
            <w:i/>
            <w:iCs/>
            <w:sz w:val="23"/>
            <w:szCs w:val="23"/>
          </w:rPr>
          <w:t>Betterments &amp; Special Assessments – Assessment and Collection Procedures</w:t>
        </w:r>
      </w:hyperlink>
    </w:p>
    <w:p w14:paraId="5463A161" w14:textId="77777777" w:rsidR="00EB2985" w:rsidRDefault="00EB2985" w:rsidP="003F6B3F">
      <w:pPr>
        <w:spacing w:after="0" w:line="240" w:lineRule="auto"/>
        <w:jc w:val="both"/>
        <w:rPr>
          <w:rStyle w:val="Hyperlink"/>
          <w:rFonts w:cstheme="minorHAnsi"/>
          <w:sz w:val="23"/>
          <w:szCs w:val="23"/>
        </w:rPr>
      </w:pPr>
    </w:p>
    <w:p w14:paraId="04A0BC3C" w14:textId="4348057E" w:rsidR="00430045" w:rsidRPr="00430045" w:rsidRDefault="00430045" w:rsidP="00430045">
      <w:pPr>
        <w:spacing w:after="0" w:line="240" w:lineRule="auto"/>
        <w:jc w:val="both"/>
        <w:rPr>
          <w:rStyle w:val="Hyperlink"/>
          <w:rFonts w:eastAsia="Times New Roman" w:cs="Times New Roman"/>
          <w:i/>
          <w:iCs/>
          <w:sz w:val="23"/>
          <w:szCs w:val="23"/>
        </w:rPr>
      </w:pPr>
      <w:r w:rsidRPr="006B172F">
        <w:rPr>
          <w:rFonts w:cstheme="minorHAnsi"/>
          <w:sz w:val="23"/>
          <w:szCs w:val="23"/>
          <w:shd w:val="clear" w:color="auto" w:fill="F1D3FD"/>
        </w:rPr>
        <w:t xml:space="preserve">DLS Information Guideline Release 2021-1: </w:t>
      </w:r>
      <w:hyperlink r:id="rId48" w:history="1">
        <w:r w:rsidRPr="006B172F">
          <w:rPr>
            <w:rFonts w:cstheme="minorHAnsi"/>
            <w:i/>
            <w:iCs/>
            <w:u w:val="single"/>
            <w:shd w:val="clear" w:color="auto" w:fill="F1D3FD"/>
          </w:rPr>
          <w:t>Betterments and Special Assessment, Assessment, and Collection Procedures</w:t>
        </w:r>
      </w:hyperlink>
    </w:p>
    <w:p w14:paraId="4371ED13" w14:textId="77777777" w:rsidR="00430045" w:rsidRPr="003F6B3F" w:rsidRDefault="00430045" w:rsidP="003F6B3F">
      <w:pPr>
        <w:spacing w:after="0" w:line="240" w:lineRule="auto"/>
        <w:jc w:val="both"/>
        <w:rPr>
          <w:rStyle w:val="Hyperlink"/>
          <w:rFonts w:cstheme="minorHAnsi"/>
          <w:sz w:val="23"/>
          <w:szCs w:val="23"/>
        </w:rPr>
      </w:pPr>
    </w:p>
    <w:p w14:paraId="1926345C" w14:textId="77777777" w:rsidR="00EB2985" w:rsidRPr="003F6B3F" w:rsidRDefault="00EB2985" w:rsidP="003F6B3F">
      <w:pPr>
        <w:autoSpaceDE w:val="0"/>
        <w:autoSpaceDN w:val="0"/>
        <w:adjustRightInd w:val="0"/>
        <w:spacing w:after="0" w:line="240" w:lineRule="auto"/>
        <w:jc w:val="both"/>
        <w:rPr>
          <w:rFonts w:cstheme="minorHAnsi"/>
          <w:i/>
          <w:iCs/>
          <w:sz w:val="23"/>
          <w:szCs w:val="23"/>
        </w:rPr>
      </w:pPr>
      <w:r w:rsidRPr="003F6B3F">
        <w:rPr>
          <w:rStyle w:val="Hyperlink"/>
          <w:rFonts w:cstheme="minorHAnsi"/>
          <w:color w:val="auto"/>
          <w:sz w:val="23"/>
          <w:szCs w:val="23"/>
          <w:u w:val="none"/>
        </w:rPr>
        <w:t>Government Finance Officers Association Best Practice:</w:t>
      </w:r>
      <w:r w:rsidRPr="003F6B3F">
        <w:rPr>
          <w:rStyle w:val="Hyperlink"/>
          <w:rFonts w:cstheme="minorHAnsi"/>
          <w:color w:val="auto"/>
          <w:sz w:val="23"/>
          <w:szCs w:val="23"/>
        </w:rPr>
        <w:t xml:space="preserve"> </w:t>
      </w:r>
      <w:hyperlink r:id="rId49" w:history="1">
        <w:r w:rsidRPr="003F6B3F">
          <w:rPr>
            <w:rStyle w:val="Hyperlink"/>
            <w:rFonts w:cstheme="minorHAnsi"/>
            <w:i/>
            <w:iCs/>
            <w:sz w:val="23"/>
            <w:szCs w:val="23"/>
          </w:rPr>
          <w:t>Strategies for Establishing Capital Asset Renewal and Replacement Reserve Policies</w:t>
        </w:r>
      </w:hyperlink>
    </w:p>
    <w:p w14:paraId="779C84F7" w14:textId="77777777" w:rsidR="00EB2985" w:rsidRPr="003F6B3F" w:rsidRDefault="00EB2985" w:rsidP="003F6B3F">
      <w:pPr>
        <w:spacing w:after="0" w:line="240" w:lineRule="auto"/>
        <w:jc w:val="both"/>
        <w:rPr>
          <w:rStyle w:val="Hyperlink"/>
          <w:rFonts w:cstheme="minorHAnsi"/>
          <w:sz w:val="23"/>
          <w:szCs w:val="23"/>
        </w:rPr>
      </w:pPr>
    </w:p>
    <w:p w14:paraId="5911C101" w14:textId="77777777" w:rsidR="00EB2985" w:rsidRDefault="00EB2985" w:rsidP="00523883">
      <w:pPr>
        <w:spacing w:after="0" w:line="240" w:lineRule="auto"/>
        <w:jc w:val="both"/>
        <w:rPr>
          <w:rStyle w:val="Hyperlink"/>
          <w:rFonts w:cstheme="minorHAnsi"/>
          <w:szCs w:val="23"/>
        </w:rPr>
      </w:pPr>
    </w:p>
    <w:p w14:paraId="7865A312" w14:textId="4AA5E367" w:rsidR="004253C0" w:rsidRPr="00E95E07" w:rsidRDefault="004253C0" w:rsidP="00523883">
      <w:pPr>
        <w:spacing w:after="0" w:line="240" w:lineRule="auto"/>
        <w:jc w:val="both"/>
        <w:rPr>
          <w:rFonts w:cstheme="minorHAnsi"/>
          <w:sz w:val="23"/>
          <w:szCs w:val="23"/>
        </w:rPr>
      </w:pPr>
      <w:r w:rsidRPr="00E95E07">
        <w:rPr>
          <w:rFonts w:cstheme="minorHAnsi"/>
          <w:sz w:val="23"/>
          <w:szCs w:val="23"/>
        </w:rPr>
        <w:br w:type="page"/>
      </w:r>
    </w:p>
    <w:p w14:paraId="77AC67DB" w14:textId="77777777" w:rsidR="00DD60B6" w:rsidRPr="00E95E07" w:rsidRDefault="00DD60B6" w:rsidP="00E30B8C">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35" w:name="_Debt_Management"/>
      <w:bookmarkStart w:id="36" w:name="_Toc133577523"/>
      <w:bookmarkStart w:id="37" w:name="_Toc499713207"/>
      <w:bookmarkStart w:id="38" w:name="_Toc502743987"/>
      <w:bookmarkStart w:id="39" w:name="_Toc517706264"/>
      <w:bookmarkStart w:id="40" w:name="_Toc518311503"/>
      <w:bookmarkStart w:id="41" w:name="_Toc43217606"/>
      <w:bookmarkStart w:id="42" w:name="_Toc197341491"/>
      <w:bookmarkEnd w:id="25"/>
      <w:bookmarkEnd w:id="26"/>
      <w:bookmarkEnd w:id="27"/>
      <w:bookmarkEnd w:id="28"/>
      <w:bookmarkEnd w:id="35"/>
      <w:r w:rsidRPr="00E95E07">
        <w:rPr>
          <w:rFonts w:ascii="Times New Roman" w:hAnsi="Times New Roman" w:cs="Times New Roman"/>
          <w:b/>
          <w:smallCaps/>
          <w:color w:val="auto"/>
          <w:kern w:val="32"/>
        </w:rPr>
        <w:lastRenderedPageBreak/>
        <w:t>Debt Management</w:t>
      </w:r>
      <w:bookmarkEnd w:id="36"/>
      <w:bookmarkEnd w:id="42"/>
    </w:p>
    <w:tbl>
      <w:tblPr>
        <w:tblStyle w:val="TableGrid"/>
        <w:tblW w:w="9540" w:type="dxa"/>
        <w:tblInd w:w="-95" w:type="dxa"/>
        <w:tblLook w:val="04A0" w:firstRow="1" w:lastRow="0" w:firstColumn="1" w:lastColumn="0" w:noHBand="0" w:noVBand="1"/>
      </w:tblPr>
      <w:tblGrid>
        <w:gridCol w:w="1432"/>
        <w:gridCol w:w="8108"/>
      </w:tblGrid>
      <w:tr w:rsidR="00DD60B6" w:rsidRPr="00E95E07" w14:paraId="7D9397DE" w14:textId="77777777" w:rsidTr="001323F8">
        <w:trPr>
          <w:trHeight w:val="836"/>
        </w:trPr>
        <w:tc>
          <w:tcPr>
            <w:tcW w:w="1373" w:type="dxa"/>
          </w:tcPr>
          <w:p w14:paraId="31D8461E" w14:textId="77777777" w:rsidR="00DD60B6" w:rsidRPr="00810BE8" w:rsidRDefault="00DD60B6" w:rsidP="00E30B8C">
            <w:pPr>
              <w:spacing w:after="0"/>
              <w:ind w:left="0" w:firstLine="0"/>
              <w:jc w:val="right"/>
              <w:rPr>
                <w:rFonts w:cstheme="minorHAnsi"/>
                <w:b/>
                <w:bCs/>
                <w:color w:val="000000"/>
                <w:sz w:val="22"/>
              </w:rPr>
            </w:pPr>
            <w:r w:rsidRPr="00810BE8">
              <w:rPr>
                <w:rFonts w:cstheme="minorHAnsi"/>
                <w:b/>
                <w:bCs/>
                <w:color w:val="000000"/>
                <w:sz w:val="22"/>
              </w:rPr>
              <w:t>Applies to:</w:t>
            </w:r>
          </w:p>
        </w:tc>
        <w:tc>
          <w:tcPr>
            <w:tcW w:w="8167" w:type="dxa"/>
          </w:tcPr>
          <w:p w14:paraId="0BA182F5" w14:textId="5778AA2A" w:rsidR="00E30B8C" w:rsidRPr="00AA1EEB" w:rsidRDefault="005D494B" w:rsidP="007524DF">
            <w:pPr>
              <w:pStyle w:val="ListParagraph"/>
              <w:numPr>
                <w:ilvl w:val="0"/>
                <w:numId w:val="5"/>
              </w:numPr>
              <w:autoSpaceDE w:val="0"/>
              <w:autoSpaceDN w:val="0"/>
              <w:adjustRightInd w:val="0"/>
              <w:spacing w:after="0"/>
              <w:jc w:val="both"/>
              <w:rPr>
                <w:rFonts w:cstheme="minorHAnsi"/>
                <w:sz w:val="22"/>
              </w:rPr>
            </w:pPr>
            <w:r w:rsidRPr="00DB7E78">
              <w:rPr>
                <w:rFonts w:eastAsiaTheme="minorHAnsi" w:cstheme="minorHAnsi"/>
                <w:sz w:val="22"/>
                <w:shd w:val="clear" w:color="auto" w:fill="B4C6E7" w:themeFill="accent1" w:themeFillTint="66"/>
              </w:rPr>
              <w:t>[</w:t>
            </w:r>
            <w:r w:rsidR="00C12EF7">
              <w:rPr>
                <w:rFonts w:eastAsiaTheme="minorHAnsi" w:cstheme="minorHAnsi"/>
                <w:sz w:val="22"/>
                <w:shd w:val="clear" w:color="auto" w:fill="B4C6E7" w:themeFill="accent1" w:themeFillTint="66"/>
              </w:rPr>
              <w:t>CAO</w:t>
            </w:r>
            <w:r w:rsidRPr="00DB7E78">
              <w:rPr>
                <w:rFonts w:eastAsiaTheme="minorHAnsi" w:cstheme="minorHAnsi"/>
                <w:sz w:val="22"/>
                <w:shd w:val="clear" w:color="auto" w:fill="B4C6E7" w:themeFill="accent1" w:themeFillTint="66"/>
              </w:rPr>
              <w:t>]</w:t>
            </w:r>
            <w:r w:rsidR="00753321" w:rsidRPr="00780E56">
              <w:rPr>
                <w:rFonts w:eastAsiaTheme="minorHAnsi" w:cstheme="minorHAnsi"/>
                <w:sz w:val="22"/>
              </w:rPr>
              <w:t xml:space="preserve">, </w:t>
            </w:r>
            <w:r w:rsidR="00DD60B6" w:rsidRPr="00780E56">
              <w:rPr>
                <w:rFonts w:eastAsiaTheme="minorHAnsi" w:cstheme="minorHAnsi"/>
                <w:sz w:val="22"/>
              </w:rPr>
              <w:t xml:space="preserve">Select Board, </w:t>
            </w:r>
            <w:r w:rsidR="009E596D"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9E596D" w:rsidRPr="003D4326">
              <w:rPr>
                <w:rFonts w:cstheme="minorHAnsi"/>
                <w:sz w:val="23"/>
                <w:szCs w:val="23"/>
                <w:shd w:val="clear" w:color="auto" w:fill="B4C6E7" w:themeFill="accent1" w:themeFillTint="66"/>
              </w:rPr>
              <w:t>]</w:t>
            </w:r>
            <w:r w:rsidR="00E30B8C" w:rsidRPr="000D4FB8">
              <w:rPr>
                <w:rFonts w:eastAsiaTheme="minorHAnsi" w:cstheme="minorHAnsi"/>
                <w:sz w:val="22"/>
                <w:shd w:val="clear" w:color="auto" w:fill="F1D3FD"/>
              </w:rPr>
              <w:t>,</w:t>
            </w:r>
            <w:r w:rsidR="000D4FB8" w:rsidRPr="000D4FB8">
              <w:rPr>
                <w:rFonts w:eastAsiaTheme="minorHAnsi" w:cstheme="minorHAnsi"/>
                <w:sz w:val="22"/>
                <w:shd w:val="clear" w:color="auto" w:fill="F1D3FD"/>
              </w:rPr>
              <w:t xml:space="preserve"> </w:t>
            </w:r>
            <w:r w:rsidR="000D4FB8" w:rsidRPr="000D4FB8">
              <w:rPr>
                <w:rFonts w:cstheme="minorHAnsi"/>
                <w:sz w:val="22"/>
                <w:shd w:val="clear" w:color="auto" w:fill="F1D3FD"/>
              </w:rPr>
              <w:t>[Finance Director]</w:t>
            </w:r>
            <w:r w:rsidR="000D4FB8">
              <w:rPr>
                <w:rFonts w:cstheme="minorHAnsi"/>
                <w:sz w:val="22"/>
                <w:shd w:val="clear" w:color="auto" w:fill="F1D3FD"/>
              </w:rPr>
              <w:t>,</w:t>
            </w:r>
            <w:r w:rsidR="000D4FB8" w:rsidRPr="000D4FB8">
              <w:rPr>
                <w:rFonts w:cstheme="minorHAnsi"/>
                <w:sz w:val="22"/>
                <w:shd w:val="clear" w:color="auto" w:fill="F1D3FD"/>
              </w:rPr>
              <w:t xml:space="preserve"> </w:t>
            </w:r>
            <w:r w:rsidR="000D4FB8" w:rsidRPr="000D4FB8">
              <w:rPr>
                <w:rFonts w:eastAsiaTheme="minorHAnsi" w:cstheme="minorHAnsi"/>
                <w:sz w:val="22"/>
                <w:shd w:val="clear" w:color="auto" w:fill="F1D3FD"/>
              </w:rPr>
              <w:t>and</w:t>
            </w:r>
            <w:r w:rsidR="00E30B8C" w:rsidRPr="000D4FB8">
              <w:rPr>
                <w:rFonts w:eastAsiaTheme="minorHAnsi" w:cstheme="minorHAnsi"/>
                <w:sz w:val="22"/>
                <w:shd w:val="clear" w:color="auto" w:fill="F1D3FD"/>
              </w:rPr>
              <w:t xml:space="preserve"> </w:t>
            </w:r>
            <w:r w:rsidR="009E596D" w:rsidRPr="000D4FB8">
              <w:rPr>
                <w:rFonts w:cstheme="minorHAnsi"/>
                <w:sz w:val="23"/>
                <w:szCs w:val="23"/>
                <w:shd w:val="clear" w:color="auto" w:fill="F1D3FD"/>
              </w:rPr>
              <w:t>[</w:t>
            </w:r>
            <w:r w:rsidR="000D4FB8" w:rsidRPr="000D4FB8">
              <w:rPr>
                <w:rFonts w:cstheme="minorHAnsi"/>
                <w:sz w:val="23"/>
                <w:szCs w:val="23"/>
                <w:shd w:val="clear" w:color="auto" w:fill="F1D3FD"/>
              </w:rPr>
              <w:t>Capital Planning Committee</w:t>
            </w:r>
            <w:r w:rsidR="009E596D" w:rsidRPr="000D4FB8">
              <w:rPr>
                <w:rFonts w:cstheme="minorHAnsi"/>
                <w:sz w:val="23"/>
                <w:szCs w:val="23"/>
                <w:shd w:val="clear" w:color="auto" w:fill="F1D3FD"/>
              </w:rPr>
              <w:t>]</w:t>
            </w:r>
            <w:r w:rsidR="00274EAA" w:rsidRPr="00780E56">
              <w:rPr>
                <w:rFonts w:cstheme="minorHAnsi"/>
                <w:sz w:val="22"/>
              </w:rPr>
              <w:t xml:space="preserve"> </w:t>
            </w:r>
            <w:r w:rsidR="00E30B8C" w:rsidRPr="00AA1EEB">
              <w:rPr>
                <w:rFonts w:cstheme="minorHAnsi"/>
                <w:sz w:val="22"/>
              </w:rPr>
              <w:t>in their budget assessment and decision making</w:t>
            </w:r>
          </w:p>
          <w:p w14:paraId="6F4678C2" w14:textId="3EA7F2B1" w:rsidR="00DD60B6" w:rsidRPr="00E30B8C" w:rsidRDefault="009E596D" w:rsidP="007524DF">
            <w:pPr>
              <w:pStyle w:val="ListParagraph"/>
              <w:numPr>
                <w:ilvl w:val="0"/>
                <w:numId w:val="5"/>
              </w:numPr>
              <w:autoSpaceDE w:val="0"/>
              <w:autoSpaceDN w:val="0"/>
              <w:adjustRightInd w:val="0"/>
              <w:spacing w:after="0"/>
              <w:jc w:val="both"/>
              <w:rPr>
                <w:rFonts w:eastAsiaTheme="minorHAnsi" w:cstheme="minorHAnsi"/>
                <w:sz w:val="22"/>
              </w:rPr>
            </w:pPr>
            <w:r w:rsidRPr="009E596D">
              <w:rPr>
                <w:rFonts w:eastAsiaTheme="minorHAnsi" w:cstheme="minorHAnsi"/>
                <w:sz w:val="22"/>
                <w:shd w:val="clear" w:color="auto" w:fill="B4C6E7" w:themeFill="accent1" w:themeFillTint="66"/>
              </w:rPr>
              <w:t>[</w:t>
            </w:r>
            <w:r w:rsidR="00E53E7F">
              <w:rPr>
                <w:rFonts w:eastAsiaTheme="minorHAnsi" w:cstheme="minorHAnsi"/>
                <w:sz w:val="22"/>
                <w:shd w:val="clear" w:color="auto" w:fill="B4C6E7" w:themeFill="accent1" w:themeFillTint="66"/>
              </w:rPr>
              <w:t>Treasurer</w:t>
            </w:r>
            <w:r w:rsidRPr="009E596D">
              <w:rPr>
                <w:rFonts w:eastAsiaTheme="minorHAnsi" w:cstheme="minorHAnsi"/>
                <w:sz w:val="22"/>
                <w:shd w:val="clear" w:color="auto" w:fill="B4C6E7" w:themeFill="accent1" w:themeFillTint="66"/>
              </w:rPr>
              <w:t>]</w:t>
            </w:r>
            <w:r w:rsidR="00274EAA">
              <w:rPr>
                <w:rFonts w:eastAsiaTheme="minorHAnsi" w:cstheme="minorHAnsi"/>
                <w:sz w:val="22"/>
              </w:rPr>
              <w:t>’s</w:t>
            </w:r>
            <w:r w:rsidR="00E30B8C" w:rsidRPr="00AA1EEB">
              <w:rPr>
                <w:rFonts w:cs="Arial"/>
                <w:sz w:val="22"/>
              </w:rPr>
              <w:t xml:space="preserve"> </w:t>
            </w:r>
            <w:r w:rsidR="000D4FB8" w:rsidRPr="00AA1EEB">
              <w:rPr>
                <w:rFonts w:cs="Arial"/>
                <w:sz w:val="22"/>
              </w:rPr>
              <w:t>debt-</w:t>
            </w:r>
            <w:r w:rsidR="00C46238">
              <w:rPr>
                <w:rFonts w:cs="Arial"/>
                <w:sz w:val="22"/>
              </w:rPr>
              <w:t>management responsibilities</w:t>
            </w:r>
          </w:p>
        </w:tc>
      </w:tr>
      <w:tr w:rsidR="00DD60B6" w:rsidRPr="00E95E07" w14:paraId="4101BDFA" w14:textId="77777777" w:rsidTr="00417A85">
        <w:trPr>
          <w:trHeight w:val="1151"/>
        </w:trPr>
        <w:tc>
          <w:tcPr>
            <w:tcW w:w="1373" w:type="dxa"/>
          </w:tcPr>
          <w:p w14:paraId="22362759" w14:textId="77777777" w:rsidR="00DD60B6" w:rsidRPr="00810BE8" w:rsidRDefault="00DD60B6" w:rsidP="00E30B8C">
            <w:pPr>
              <w:spacing w:after="0"/>
              <w:ind w:left="0" w:firstLine="0"/>
              <w:jc w:val="right"/>
              <w:rPr>
                <w:rFonts w:cstheme="minorHAnsi"/>
                <w:b/>
                <w:bCs/>
                <w:color w:val="000000"/>
                <w:sz w:val="22"/>
              </w:rPr>
            </w:pPr>
            <w:r w:rsidRPr="00810BE8">
              <w:rPr>
                <w:rFonts w:cstheme="minorHAnsi"/>
                <w:b/>
                <w:bCs/>
                <w:color w:val="000000"/>
                <w:sz w:val="22"/>
              </w:rPr>
              <w:t>Scope:</w:t>
            </w:r>
          </w:p>
        </w:tc>
        <w:tc>
          <w:tcPr>
            <w:tcW w:w="8167" w:type="dxa"/>
          </w:tcPr>
          <w:p w14:paraId="12903303" w14:textId="77777777" w:rsidR="00DD60B6" w:rsidRPr="00D77977" w:rsidRDefault="00DD60B6" w:rsidP="00D77977">
            <w:pPr>
              <w:autoSpaceDE w:val="0"/>
              <w:autoSpaceDN w:val="0"/>
              <w:adjustRightInd w:val="0"/>
              <w:spacing w:after="0"/>
              <w:ind w:left="0" w:firstLine="0"/>
              <w:jc w:val="both"/>
              <w:rPr>
                <w:rFonts w:cstheme="minorHAnsi"/>
                <w:sz w:val="22"/>
              </w:rPr>
            </w:pPr>
            <w:r w:rsidRPr="00D77977">
              <w:rPr>
                <w:rFonts w:cstheme="minorHAnsi"/>
                <w:sz w:val="22"/>
              </w:rPr>
              <w:t>All short- and long-term debt obligations as permitted to be issued under state law, including general obligation bonds, revenue bonds, bond anticipation notes (BANs), revenue anticipation notes (RANs), grant anticipation notes (GANs), and lease/purchase agreements</w:t>
            </w:r>
          </w:p>
        </w:tc>
      </w:tr>
      <w:tr w:rsidR="00E30B8C" w:rsidRPr="00E95E07" w14:paraId="21D17A50" w14:textId="77777777" w:rsidTr="00A30372">
        <w:trPr>
          <w:trHeight w:val="296"/>
        </w:trPr>
        <w:tc>
          <w:tcPr>
            <w:tcW w:w="1373" w:type="dxa"/>
            <w:shd w:val="clear" w:color="auto" w:fill="auto"/>
          </w:tcPr>
          <w:p w14:paraId="4808B122" w14:textId="5D3484EE" w:rsidR="00E30B8C" w:rsidRPr="00E95E07" w:rsidRDefault="00E30B8C" w:rsidP="00E30B8C">
            <w:pPr>
              <w:spacing w:after="0"/>
              <w:jc w:val="both"/>
              <w:rPr>
                <w:rFonts w:cstheme="minorHAnsi"/>
                <w:color w:val="000000"/>
                <w:sz w:val="22"/>
              </w:rPr>
            </w:pPr>
            <w:r>
              <w:rPr>
                <w:rFonts w:cstheme="minorHAnsi"/>
                <w:b/>
                <w:bCs/>
                <w:color w:val="000000"/>
                <w:sz w:val="22"/>
              </w:rPr>
              <w:t>Effective:</w:t>
            </w:r>
          </w:p>
        </w:tc>
        <w:tc>
          <w:tcPr>
            <w:tcW w:w="8167" w:type="dxa"/>
            <w:vAlign w:val="center"/>
          </w:tcPr>
          <w:p w14:paraId="1080372D" w14:textId="42DC851D" w:rsidR="00E30B8C" w:rsidRPr="00DD2C7F" w:rsidRDefault="00E30B8C" w:rsidP="00DD2C7F">
            <w:pPr>
              <w:autoSpaceDE w:val="0"/>
              <w:autoSpaceDN w:val="0"/>
              <w:adjustRightInd w:val="0"/>
              <w:spacing w:after="0"/>
              <w:ind w:left="0" w:firstLine="0"/>
              <w:jc w:val="both"/>
              <w:rPr>
                <w:rFonts w:cstheme="minorHAnsi"/>
                <w:sz w:val="22"/>
              </w:rPr>
            </w:pPr>
            <w:r w:rsidRPr="00DD2C7F">
              <w:rPr>
                <w:rFonts w:cstheme="minorHAnsi"/>
                <w:sz w:val="22"/>
              </w:rPr>
              <w:t>Adopted by the Select Board on [Date]</w:t>
            </w:r>
          </w:p>
        </w:tc>
      </w:tr>
    </w:tbl>
    <w:p w14:paraId="7AE1E906" w14:textId="2B9F65C0" w:rsidR="00DD60B6" w:rsidRPr="00594740" w:rsidRDefault="00DD60B6" w:rsidP="00594740">
      <w:pPr>
        <w:spacing w:after="0" w:line="240" w:lineRule="auto"/>
        <w:jc w:val="both"/>
        <w:rPr>
          <w:rFonts w:cstheme="minorHAnsi"/>
          <w:b/>
          <w:bCs/>
          <w:sz w:val="23"/>
          <w:szCs w:val="23"/>
        </w:rPr>
      </w:pPr>
    </w:p>
    <w:p w14:paraId="53551867" w14:textId="77777777" w:rsidR="00E30B8C" w:rsidRPr="00594740" w:rsidRDefault="00E30B8C" w:rsidP="00594740">
      <w:pPr>
        <w:pBdr>
          <w:bottom w:val="single" w:sz="4" w:space="1" w:color="auto"/>
        </w:pBdr>
        <w:spacing w:after="0" w:line="240" w:lineRule="auto"/>
        <w:jc w:val="both"/>
        <w:rPr>
          <w:rFonts w:cstheme="minorHAnsi"/>
          <w:b/>
          <w:sz w:val="23"/>
          <w:szCs w:val="23"/>
        </w:rPr>
      </w:pPr>
      <w:r w:rsidRPr="00594740">
        <w:rPr>
          <w:rFonts w:cstheme="minorHAnsi"/>
          <w:b/>
          <w:sz w:val="23"/>
          <w:szCs w:val="23"/>
        </w:rPr>
        <w:t>PURPOSE</w:t>
      </w:r>
    </w:p>
    <w:p w14:paraId="0295FD97" w14:textId="77777777" w:rsidR="00E30B8C" w:rsidRPr="00594740" w:rsidRDefault="00E30B8C" w:rsidP="00594740">
      <w:pPr>
        <w:autoSpaceDE w:val="0"/>
        <w:autoSpaceDN w:val="0"/>
        <w:adjustRightInd w:val="0"/>
        <w:spacing w:after="0" w:line="240" w:lineRule="auto"/>
        <w:jc w:val="both"/>
        <w:rPr>
          <w:rFonts w:cstheme="minorHAnsi"/>
          <w:bCs/>
          <w:sz w:val="23"/>
          <w:szCs w:val="23"/>
        </w:rPr>
      </w:pPr>
      <w:r w:rsidRPr="00594740">
        <w:rPr>
          <w:rFonts w:cstheme="minorHAnsi"/>
          <w:sz w:val="23"/>
          <w:szCs w:val="23"/>
        </w:rPr>
        <w:t>To provide for the appropriate issuance and responsible use of debt, this policy defines the parameters and provisions governing debt management. Policy adherence will help the Town to responsibly address capital needs, provide flexibility in current and future operating budgets, control borrowing costs, and sustain capital investment capacity. It can also help the Town to maintain or enhance a favorable bond rating so as to achieve long-term interest savings.</w:t>
      </w:r>
    </w:p>
    <w:p w14:paraId="258AA7D3" w14:textId="77777777" w:rsidR="00E30B8C" w:rsidRPr="00594740" w:rsidRDefault="00E30B8C" w:rsidP="00594740">
      <w:pPr>
        <w:spacing w:after="0" w:line="240" w:lineRule="auto"/>
        <w:jc w:val="both"/>
        <w:rPr>
          <w:rFonts w:cstheme="minorHAnsi"/>
          <w:b/>
          <w:bCs/>
          <w:sz w:val="23"/>
          <w:szCs w:val="23"/>
        </w:rPr>
      </w:pPr>
    </w:p>
    <w:p w14:paraId="47B576C7" w14:textId="77777777" w:rsidR="00DD60B6" w:rsidRPr="00594740" w:rsidRDefault="00DD60B6" w:rsidP="00594740">
      <w:pPr>
        <w:pBdr>
          <w:bottom w:val="single" w:sz="4" w:space="1" w:color="auto"/>
        </w:pBdr>
        <w:spacing w:after="0" w:line="240" w:lineRule="auto"/>
        <w:jc w:val="both"/>
        <w:rPr>
          <w:rFonts w:cstheme="minorHAnsi"/>
          <w:b/>
          <w:sz w:val="23"/>
          <w:szCs w:val="23"/>
        </w:rPr>
      </w:pPr>
      <w:r w:rsidRPr="00594740">
        <w:rPr>
          <w:rFonts w:cstheme="minorHAnsi"/>
          <w:b/>
          <w:sz w:val="23"/>
          <w:szCs w:val="23"/>
        </w:rPr>
        <w:t>POLICY</w:t>
      </w:r>
    </w:p>
    <w:p w14:paraId="5EC51446" w14:textId="77777777" w:rsidR="00C45F53" w:rsidRPr="00594740" w:rsidRDefault="00C45F53" w:rsidP="00594740">
      <w:pPr>
        <w:autoSpaceDE w:val="0"/>
        <w:autoSpaceDN w:val="0"/>
        <w:adjustRightInd w:val="0"/>
        <w:spacing w:after="0" w:line="240" w:lineRule="auto"/>
        <w:jc w:val="both"/>
        <w:rPr>
          <w:rFonts w:cstheme="minorHAnsi"/>
          <w:sz w:val="23"/>
          <w:szCs w:val="23"/>
        </w:rPr>
      </w:pPr>
      <w:r w:rsidRPr="00594740">
        <w:rPr>
          <w:rFonts w:cstheme="minorHAnsi"/>
          <w:sz w:val="23"/>
          <w:szCs w:val="23"/>
        </w:rPr>
        <w:t xml:space="preserve">Under the requirements of federal and state laws, the Town may periodically issue debt obligations to finance the construction, reconstruction, or acquisition of infrastructure and other assets or to meet short-term cash flow needs. The Town may also refinance existing debt. For any given, highly expensive capital project, a debt issuance may present the most appropriate financing strategy. Not only does it provide funds not otherwise available upfront, but the amortizing of the debt over multiple years equitably distributes the project’s cost among the taxpayers, who may settle in or move out of Town over time. </w:t>
      </w:r>
    </w:p>
    <w:p w14:paraId="07F65F1E" w14:textId="77777777" w:rsidR="001323F8" w:rsidRPr="00594740" w:rsidRDefault="001323F8" w:rsidP="00594740">
      <w:pPr>
        <w:autoSpaceDE w:val="0"/>
        <w:autoSpaceDN w:val="0"/>
        <w:adjustRightInd w:val="0"/>
        <w:spacing w:after="0" w:line="240" w:lineRule="auto"/>
        <w:jc w:val="both"/>
        <w:rPr>
          <w:rFonts w:cstheme="minorHAnsi"/>
          <w:sz w:val="23"/>
          <w:szCs w:val="23"/>
        </w:rPr>
      </w:pPr>
    </w:p>
    <w:p w14:paraId="1789955A" w14:textId="77777777" w:rsidR="00C45F53" w:rsidRPr="00594740" w:rsidRDefault="00C45F53" w:rsidP="00594740">
      <w:pPr>
        <w:autoSpaceDE w:val="0"/>
        <w:autoSpaceDN w:val="0"/>
        <w:adjustRightInd w:val="0"/>
        <w:spacing w:after="0" w:line="240" w:lineRule="auto"/>
        <w:jc w:val="both"/>
        <w:rPr>
          <w:rFonts w:cstheme="minorHAnsi"/>
          <w:sz w:val="23"/>
          <w:szCs w:val="23"/>
        </w:rPr>
      </w:pPr>
      <w:r w:rsidRPr="00594740">
        <w:rPr>
          <w:rFonts w:cstheme="minorHAnsi"/>
          <w:sz w:val="23"/>
          <w:szCs w:val="23"/>
        </w:rPr>
        <w:t>The Town will issue and manage debt obligations so as to obtain the best long-term financial advantage and will limit the amount of debt to minimize the impact on taxpayers. The Town will not issue debt obligations to construct, reconstruct, or purchase capital assets that can be acquired with current revenues.</w:t>
      </w:r>
    </w:p>
    <w:p w14:paraId="091C2379" w14:textId="77777777" w:rsidR="00C45F53" w:rsidRPr="00594740" w:rsidRDefault="00C45F53" w:rsidP="00594740">
      <w:pPr>
        <w:autoSpaceDE w:val="0"/>
        <w:autoSpaceDN w:val="0"/>
        <w:adjustRightInd w:val="0"/>
        <w:spacing w:after="0" w:line="240" w:lineRule="auto"/>
        <w:jc w:val="both"/>
        <w:rPr>
          <w:rFonts w:cstheme="minorHAnsi"/>
          <w:sz w:val="23"/>
          <w:szCs w:val="23"/>
        </w:rPr>
      </w:pPr>
    </w:p>
    <w:p w14:paraId="1E104E3C" w14:textId="77777777" w:rsidR="00C45F53" w:rsidRPr="00594740" w:rsidRDefault="00C45F53" w:rsidP="00594740">
      <w:pPr>
        <w:autoSpaceDE w:val="0"/>
        <w:autoSpaceDN w:val="0"/>
        <w:adjustRightInd w:val="0"/>
        <w:spacing w:after="0" w:line="240" w:lineRule="auto"/>
        <w:jc w:val="both"/>
        <w:rPr>
          <w:rFonts w:cstheme="minorHAnsi"/>
          <w:sz w:val="23"/>
          <w:szCs w:val="23"/>
        </w:rPr>
      </w:pPr>
      <w:r w:rsidRPr="00594740">
        <w:rPr>
          <w:rFonts w:cstheme="minorHAnsi"/>
          <w:sz w:val="23"/>
          <w:szCs w:val="23"/>
        </w:rPr>
        <w:t>The Town may issue short-term debt (by BAN, RAN or GAN) when needed to fund immediate cash requirements, as bridge financing in advance of receiving the anticipated funding. Short-term debt also makes sense when it allows the Town to take advantage of a lower interest rate, when savings are to be had from aggregating issuances, or when market conditions are such that postponing the issuance of long-term debt for the greater portion of a project’s cost may be a prudent option.</w:t>
      </w:r>
    </w:p>
    <w:p w14:paraId="7C463D4D" w14:textId="46844A0A" w:rsidR="001323F8" w:rsidRPr="00594740" w:rsidRDefault="001323F8" w:rsidP="00594740">
      <w:pPr>
        <w:autoSpaceDE w:val="0"/>
        <w:autoSpaceDN w:val="0"/>
        <w:adjustRightInd w:val="0"/>
        <w:spacing w:after="0" w:line="240" w:lineRule="auto"/>
        <w:jc w:val="both"/>
        <w:rPr>
          <w:rFonts w:cstheme="minorHAnsi"/>
          <w:b/>
          <w:bCs/>
          <w:sz w:val="23"/>
          <w:szCs w:val="23"/>
        </w:rPr>
      </w:pPr>
    </w:p>
    <w:p w14:paraId="3FCCDBE3" w14:textId="77777777" w:rsidR="00E30B8C" w:rsidRPr="007C233C" w:rsidRDefault="00E30B8C" w:rsidP="00594740">
      <w:pPr>
        <w:spacing w:after="0" w:line="240" w:lineRule="auto"/>
        <w:rPr>
          <w:b/>
        </w:rPr>
      </w:pPr>
      <w:bookmarkStart w:id="43" w:name="_Hlk158035853"/>
      <w:r w:rsidRPr="00594740">
        <w:rPr>
          <w:b/>
          <w:sz w:val="23"/>
          <w:szCs w:val="23"/>
        </w:rPr>
        <w:t>POLICY SUMMARY</w:t>
      </w:r>
    </w:p>
    <w:tbl>
      <w:tblPr>
        <w:tblStyle w:val="TableGrid"/>
        <w:tblW w:w="0" w:type="auto"/>
        <w:tblInd w:w="0" w:type="dxa"/>
        <w:tblLook w:val="04A0" w:firstRow="1" w:lastRow="0" w:firstColumn="1" w:lastColumn="0" w:noHBand="0" w:noVBand="1"/>
      </w:tblPr>
      <w:tblGrid>
        <w:gridCol w:w="2065"/>
        <w:gridCol w:w="7285"/>
      </w:tblGrid>
      <w:tr w:rsidR="00E30B8C" w:rsidRPr="003C54EC" w14:paraId="028BCAD9" w14:textId="77777777" w:rsidTr="008F5C16">
        <w:tc>
          <w:tcPr>
            <w:tcW w:w="2065" w:type="dxa"/>
            <w:shd w:val="clear" w:color="auto" w:fill="D9E2F3" w:themeFill="accent1" w:themeFillTint="33"/>
          </w:tcPr>
          <w:p w14:paraId="311C6045" w14:textId="77777777" w:rsidR="00E30B8C" w:rsidRPr="003F2277" w:rsidRDefault="00E30B8C" w:rsidP="003F2277">
            <w:pPr>
              <w:overflowPunct w:val="0"/>
              <w:autoSpaceDE w:val="0"/>
              <w:autoSpaceDN w:val="0"/>
              <w:spacing w:after="0"/>
              <w:ind w:left="0" w:firstLine="0"/>
              <w:jc w:val="center"/>
              <w:textAlignment w:val="baseline"/>
              <w:rPr>
                <w:rFonts w:eastAsiaTheme="minorEastAsia"/>
                <w:b/>
                <w:sz w:val="21"/>
                <w:szCs w:val="21"/>
                <w:lang w:eastAsia="ja-JP"/>
              </w:rPr>
            </w:pPr>
            <w:bookmarkStart w:id="44" w:name="_Hlk137568493"/>
            <w:r w:rsidRPr="003F2277">
              <w:rPr>
                <w:rFonts w:eastAsiaTheme="minorEastAsia"/>
                <w:b/>
                <w:sz w:val="21"/>
                <w:szCs w:val="21"/>
                <w:lang w:eastAsia="ja-JP"/>
              </w:rPr>
              <w:t>Long-term debt criteria</w:t>
            </w:r>
          </w:p>
        </w:tc>
        <w:tc>
          <w:tcPr>
            <w:tcW w:w="7285" w:type="dxa"/>
            <w:vAlign w:val="center"/>
          </w:tcPr>
          <w:p w14:paraId="012EFC25" w14:textId="48AA326D" w:rsidR="00E30B8C" w:rsidRPr="00F462C0" w:rsidRDefault="00E30B8C" w:rsidP="003A608C">
            <w:pPr>
              <w:autoSpaceDE w:val="0"/>
              <w:autoSpaceDN w:val="0"/>
              <w:adjustRightInd w:val="0"/>
              <w:ind w:left="345"/>
              <w:jc w:val="both"/>
              <w:rPr>
                <w:rFonts w:cs="Arial"/>
                <w:bCs/>
                <w:sz w:val="22"/>
              </w:rPr>
            </w:pPr>
            <w:r w:rsidRPr="00F462C0">
              <w:rPr>
                <w:rFonts w:cs="Arial"/>
                <w:bCs/>
                <w:sz w:val="22"/>
              </w:rPr>
              <w:t>Nonrecurring purposes with cos</w:t>
            </w:r>
            <w:r w:rsidR="008F5C16">
              <w:rPr>
                <w:rFonts w:cs="Arial"/>
                <w:bCs/>
                <w:sz w:val="22"/>
              </w:rPr>
              <w:t xml:space="preserve">t of </w:t>
            </w:r>
            <w:r w:rsidRPr="00906C84">
              <w:rPr>
                <w:rFonts w:cs="Arial"/>
                <w:bCs/>
                <w:sz w:val="22"/>
                <w:highlight w:val="yellow"/>
              </w:rPr>
              <w:t>$</w:t>
            </w:r>
            <w:r w:rsidR="00906C84" w:rsidRPr="00906C84">
              <w:rPr>
                <w:rFonts w:cs="Arial"/>
                <w:bCs/>
                <w:sz w:val="22"/>
                <w:highlight w:val="yellow"/>
              </w:rPr>
              <w:t>100,000</w:t>
            </w:r>
            <w:r w:rsidRPr="00906C84">
              <w:rPr>
                <w:rFonts w:cs="Arial"/>
                <w:bCs/>
                <w:sz w:val="22"/>
                <w:highlight w:val="yellow"/>
              </w:rPr>
              <w:t>+</w:t>
            </w:r>
            <w:r w:rsidRPr="00F462C0">
              <w:rPr>
                <w:rFonts w:cs="Arial"/>
                <w:bCs/>
                <w:sz w:val="22"/>
              </w:rPr>
              <w:t xml:space="preserve"> and useful life 10+ years</w:t>
            </w:r>
          </w:p>
        </w:tc>
      </w:tr>
      <w:tr w:rsidR="00E30B8C" w:rsidRPr="003C54EC" w14:paraId="6320240A" w14:textId="77777777" w:rsidTr="003A608C">
        <w:trPr>
          <w:trHeight w:val="350"/>
        </w:trPr>
        <w:tc>
          <w:tcPr>
            <w:tcW w:w="2065" w:type="dxa"/>
            <w:shd w:val="clear" w:color="auto" w:fill="D9E2F3" w:themeFill="accent1" w:themeFillTint="33"/>
          </w:tcPr>
          <w:p w14:paraId="47F18B2C" w14:textId="77777777" w:rsidR="00E30B8C" w:rsidRPr="003F2277" w:rsidRDefault="00E30B8C" w:rsidP="003F2277">
            <w:pPr>
              <w:overflowPunct w:val="0"/>
              <w:autoSpaceDE w:val="0"/>
              <w:autoSpaceDN w:val="0"/>
              <w:spacing w:after="0"/>
              <w:ind w:left="0" w:firstLine="0"/>
              <w:jc w:val="center"/>
              <w:textAlignment w:val="baseline"/>
              <w:rPr>
                <w:rFonts w:eastAsiaTheme="minorEastAsia"/>
                <w:b/>
                <w:sz w:val="21"/>
                <w:szCs w:val="21"/>
                <w:lang w:eastAsia="ja-JP"/>
              </w:rPr>
            </w:pPr>
            <w:r w:rsidRPr="003F2277">
              <w:rPr>
                <w:rFonts w:eastAsiaTheme="minorEastAsia"/>
                <w:b/>
                <w:sz w:val="21"/>
                <w:szCs w:val="21"/>
                <w:lang w:eastAsia="ja-JP"/>
              </w:rPr>
              <w:t>Debt service targets</w:t>
            </w:r>
          </w:p>
        </w:tc>
        <w:tc>
          <w:tcPr>
            <w:tcW w:w="7285" w:type="dxa"/>
          </w:tcPr>
          <w:p w14:paraId="70C4B0E5" w14:textId="7E412D67" w:rsidR="00810BE8" w:rsidRPr="008F5C16" w:rsidRDefault="00810BE8">
            <w:pPr>
              <w:pStyle w:val="ListParagraph"/>
              <w:numPr>
                <w:ilvl w:val="0"/>
                <w:numId w:val="80"/>
              </w:numPr>
              <w:spacing w:after="0"/>
              <w:rPr>
                <w:rFonts w:cs="Calibri"/>
                <w:sz w:val="22"/>
              </w:rPr>
            </w:pPr>
            <w:r w:rsidRPr="008F5C16">
              <w:rPr>
                <w:rFonts w:cs="Calibri"/>
                <w:sz w:val="22"/>
              </w:rPr>
              <w:t xml:space="preserve">Total debt service: </w:t>
            </w:r>
            <w:r w:rsidR="00906C84" w:rsidRPr="008F5C16">
              <w:rPr>
                <w:rFonts w:cs="Calibri"/>
                <w:sz w:val="22"/>
                <w:highlight w:val="yellow"/>
              </w:rPr>
              <w:t>[</w:t>
            </w:r>
            <w:r w:rsidR="008F5C16" w:rsidRPr="008F5C16">
              <w:rPr>
                <w:rFonts w:cs="Calibri"/>
                <w:sz w:val="22"/>
                <w:highlight w:val="yellow"/>
              </w:rPr>
              <w:t>range</w:t>
            </w:r>
            <w:r w:rsidR="00E82DA5">
              <w:rPr>
                <w:rFonts w:cs="Calibri"/>
                <w:sz w:val="22"/>
                <w:highlight w:val="yellow"/>
              </w:rPr>
              <w:t xml:space="preserve"> </w:t>
            </w:r>
            <w:r w:rsidRPr="008F5C16">
              <w:rPr>
                <w:rFonts w:cs="Calibri"/>
                <w:sz w:val="22"/>
                <w:highlight w:val="yellow"/>
              </w:rPr>
              <w:t>%</w:t>
            </w:r>
            <w:r w:rsidR="00906C84" w:rsidRPr="008F5C16">
              <w:rPr>
                <w:rFonts w:cs="Calibri"/>
                <w:sz w:val="22"/>
                <w:highlight w:val="yellow"/>
              </w:rPr>
              <w:t>]</w:t>
            </w:r>
            <w:r w:rsidRPr="008F5C16">
              <w:rPr>
                <w:rFonts w:cs="Calibri"/>
                <w:sz w:val="22"/>
              </w:rPr>
              <w:t xml:space="preserve"> of the total </w:t>
            </w:r>
            <w:r w:rsidR="005F4BCA">
              <w:rPr>
                <w:rFonts w:cs="Calibri"/>
                <w:sz w:val="22"/>
              </w:rPr>
              <w:t>revenue</w:t>
            </w:r>
          </w:p>
          <w:p w14:paraId="404A5EAC" w14:textId="77777777" w:rsidR="005F4BCA" w:rsidRDefault="00810BE8">
            <w:pPr>
              <w:pStyle w:val="ListParagraph"/>
              <w:numPr>
                <w:ilvl w:val="1"/>
                <w:numId w:val="80"/>
              </w:numPr>
              <w:spacing w:after="0"/>
              <w:ind w:left="796" w:hanging="270"/>
              <w:rPr>
                <w:rFonts w:cs="Calibri"/>
                <w:sz w:val="22"/>
              </w:rPr>
            </w:pPr>
            <w:r w:rsidRPr="008F5C16">
              <w:rPr>
                <w:rFonts w:cs="Calibri"/>
                <w:sz w:val="22"/>
              </w:rPr>
              <w:t xml:space="preserve">Within levy: </w:t>
            </w:r>
            <w:r w:rsidR="00906C84" w:rsidRPr="008F5C16">
              <w:rPr>
                <w:rFonts w:cs="Calibri"/>
                <w:sz w:val="22"/>
                <w:highlight w:val="yellow"/>
              </w:rPr>
              <w:t>[</w:t>
            </w:r>
            <w:r w:rsidR="008F5C16" w:rsidRPr="008F5C16">
              <w:rPr>
                <w:rFonts w:cs="Calibri"/>
                <w:sz w:val="22"/>
                <w:highlight w:val="yellow"/>
              </w:rPr>
              <w:t>range</w:t>
            </w:r>
            <w:r w:rsidR="00E82DA5">
              <w:rPr>
                <w:rFonts w:cs="Calibri"/>
                <w:sz w:val="22"/>
                <w:highlight w:val="yellow"/>
              </w:rPr>
              <w:t xml:space="preserve"> </w:t>
            </w:r>
            <w:r w:rsidR="00906C84" w:rsidRPr="008F5C16">
              <w:rPr>
                <w:rFonts w:cs="Calibri"/>
                <w:sz w:val="22"/>
                <w:highlight w:val="yellow"/>
              </w:rPr>
              <w:t>%]</w:t>
            </w:r>
            <w:r w:rsidR="00906C84" w:rsidRPr="008F5C16">
              <w:rPr>
                <w:rFonts w:cs="Calibri"/>
                <w:sz w:val="22"/>
              </w:rPr>
              <w:t xml:space="preserve"> </w:t>
            </w:r>
            <w:r w:rsidRPr="008F5C16">
              <w:rPr>
                <w:rFonts w:cs="Calibri"/>
                <w:sz w:val="22"/>
              </w:rPr>
              <w:t xml:space="preserve">of general fund </w:t>
            </w:r>
            <w:r w:rsidR="005F4BCA">
              <w:rPr>
                <w:rFonts w:cs="Calibri"/>
                <w:sz w:val="22"/>
              </w:rPr>
              <w:t xml:space="preserve">revenue </w:t>
            </w:r>
          </w:p>
          <w:p w14:paraId="250A5B1F" w14:textId="39244A7D" w:rsidR="00E30B8C" w:rsidRPr="008F5C16" w:rsidRDefault="008F5C16">
            <w:pPr>
              <w:pStyle w:val="ListParagraph"/>
              <w:numPr>
                <w:ilvl w:val="1"/>
                <w:numId w:val="80"/>
              </w:numPr>
              <w:spacing w:after="0"/>
              <w:ind w:left="796" w:hanging="270"/>
              <w:rPr>
                <w:rFonts w:cs="Calibri"/>
                <w:sz w:val="22"/>
              </w:rPr>
            </w:pPr>
            <w:r>
              <w:rPr>
                <w:rFonts w:cs="Calibri"/>
                <w:sz w:val="22"/>
              </w:rPr>
              <w:t>Appropriation to e</w:t>
            </w:r>
            <w:r w:rsidR="00810BE8" w:rsidRPr="008F5C16">
              <w:rPr>
                <w:rFonts w:cs="Calibri"/>
                <w:sz w:val="22"/>
              </w:rPr>
              <w:t>ither budget for debt service or to capital reserve</w:t>
            </w:r>
          </w:p>
          <w:p w14:paraId="5B8D9F2B" w14:textId="07634B14" w:rsidR="002F7D04" w:rsidRPr="008F5C16" w:rsidRDefault="002F7D04">
            <w:pPr>
              <w:pStyle w:val="ListParagraph"/>
              <w:numPr>
                <w:ilvl w:val="1"/>
                <w:numId w:val="80"/>
              </w:numPr>
              <w:spacing w:after="0"/>
              <w:ind w:left="796" w:hanging="270"/>
              <w:rPr>
                <w:rFonts w:cs="Calibri"/>
                <w:sz w:val="22"/>
              </w:rPr>
            </w:pPr>
            <w:r w:rsidRPr="008F5C16">
              <w:rPr>
                <w:rFonts w:eastAsiaTheme="minorEastAsia" w:cstheme="minorHAnsi"/>
                <w:sz w:val="22"/>
                <w:shd w:val="clear" w:color="auto" w:fill="F1D3FD"/>
              </w:rPr>
              <w:t>Additional target parameters for Regional School District Debt</w:t>
            </w:r>
          </w:p>
        </w:tc>
      </w:tr>
      <w:tr w:rsidR="00E30B8C" w:rsidRPr="003C54EC" w14:paraId="0203E14F" w14:textId="77777777" w:rsidTr="009B6819">
        <w:trPr>
          <w:trHeight w:val="863"/>
        </w:trPr>
        <w:tc>
          <w:tcPr>
            <w:tcW w:w="2065" w:type="dxa"/>
            <w:shd w:val="clear" w:color="auto" w:fill="D9E2F3" w:themeFill="accent1" w:themeFillTint="33"/>
          </w:tcPr>
          <w:p w14:paraId="6313714B" w14:textId="6AA258F8" w:rsidR="00E30B8C" w:rsidRPr="003F2277" w:rsidRDefault="00E30B8C" w:rsidP="003F2277">
            <w:pPr>
              <w:overflowPunct w:val="0"/>
              <w:autoSpaceDE w:val="0"/>
              <w:autoSpaceDN w:val="0"/>
              <w:spacing w:after="0"/>
              <w:ind w:left="0" w:firstLine="0"/>
              <w:jc w:val="center"/>
              <w:textAlignment w:val="baseline"/>
              <w:rPr>
                <w:rFonts w:eastAsiaTheme="minorEastAsia"/>
                <w:b/>
                <w:sz w:val="21"/>
                <w:szCs w:val="21"/>
                <w:lang w:eastAsia="ja-JP"/>
              </w:rPr>
            </w:pPr>
            <w:r w:rsidRPr="003F2277">
              <w:rPr>
                <w:rFonts w:eastAsiaTheme="minorEastAsia"/>
                <w:b/>
                <w:sz w:val="21"/>
                <w:szCs w:val="21"/>
                <w:lang w:eastAsia="ja-JP"/>
              </w:rPr>
              <w:lastRenderedPageBreak/>
              <w:t xml:space="preserve">Debt </w:t>
            </w:r>
            <w:r w:rsidR="00810BE8" w:rsidRPr="003F2277">
              <w:rPr>
                <w:rFonts w:eastAsiaTheme="minorEastAsia"/>
                <w:b/>
                <w:sz w:val="21"/>
                <w:szCs w:val="21"/>
                <w:lang w:eastAsia="ja-JP"/>
              </w:rPr>
              <w:t>s</w:t>
            </w:r>
            <w:r w:rsidRPr="003F2277">
              <w:rPr>
                <w:rFonts w:eastAsiaTheme="minorEastAsia"/>
                <w:b/>
                <w:sz w:val="21"/>
                <w:szCs w:val="21"/>
                <w:lang w:eastAsia="ja-JP"/>
              </w:rPr>
              <w:t>tructure</w:t>
            </w:r>
          </w:p>
        </w:tc>
        <w:tc>
          <w:tcPr>
            <w:tcW w:w="7285" w:type="dxa"/>
          </w:tcPr>
          <w:p w14:paraId="7BEE2608" w14:textId="77777777" w:rsidR="00E30B8C" w:rsidRPr="008F5C16" w:rsidRDefault="00E30B8C">
            <w:pPr>
              <w:pStyle w:val="ListParagraph"/>
              <w:numPr>
                <w:ilvl w:val="0"/>
                <w:numId w:val="87"/>
              </w:numPr>
              <w:autoSpaceDE w:val="0"/>
              <w:autoSpaceDN w:val="0"/>
              <w:adjustRightInd w:val="0"/>
              <w:spacing w:after="0"/>
              <w:jc w:val="both"/>
              <w:rPr>
                <w:rFonts w:cs="Arial"/>
                <w:bCs/>
                <w:sz w:val="22"/>
              </w:rPr>
            </w:pPr>
            <w:r w:rsidRPr="008F5C16">
              <w:rPr>
                <w:rFonts w:cs="Arial"/>
                <w:bCs/>
                <w:sz w:val="22"/>
              </w:rPr>
              <w:t>Retire at least 50% of the principal within 10 years</w:t>
            </w:r>
          </w:p>
          <w:p w14:paraId="27D88CCC" w14:textId="77777777" w:rsidR="004A13D6" w:rsidRDefault="00810BE8" w:rsidP="004A13D6">
            <w:pPr>
              <w:pStyle w:val="ListParagraph"/>
              <w:numPr>
                <w:ilvl w:val="0"/>
                <w:numId w:val="87"/>
              </w:numPr>
              <w:autoSpaceDE w:val="0"/>
              <w:autoSpaceDN w:val="0"/>
              <w:adjustRightInd w:val="0"/>
              <w:spacing w:after="0"/>
              <w:jc w:val="both"/>
              <w:rPr>
                <w:rFonts w:cs="Arial"/>
                <w:bCs/>
                <w:sz w:val="22"/>
              </w:rPr>
            </w:pPr>
            <w:r w:rsidRPr="008F5C16">
              <w:rPr>
                <w:rFonts w:cs="Arial"/>
                <w:bCs/>
                <w:sz w:val="22"/>
              </w:rPr>
              <w:t>Limit bond maturities to 10 years, except for major buildings, land, and other purposes detailed in the DLS guidelines for useful life borrowing limits</w:t>
            </w:r>
            <w:r w:rsidR="004A13D6" w:rsidRPr="008F5C16">
              <w:rPr>
                <w:rFonts w:cs="Arial"/>
                <w:bCs/>
                <w:sz w:val="22"/>
              </w:rPr>
              <w:t xml:space="preserve"> </w:t>
            </w:r>
          </w:p>
          <w:p w14:paraId="7A35EE4C" w14:textId="7EBB7513" w:rsidR="00E30B8C" w:rsidRPr="004A13D6" w:rsidRDefault="004A13D6" w:rsidP="004A13D6">
            <w:pPr>
              <w:pStyle w:val="ListParagraph"/>
              <w:numPr>
                <w:ilvl w:val="0"/>
                <w:numId w:val="87"/>
              </w:numPr>
              <w:autoSpaceDE w:val="0"/>
              <w:autoSpaceDN w:val="0"/>
              <w:adjustRightInd w:val="0"/>
              <w:spacing w:after="0"/>
              <w:jc w:val="both"/>
              <w:rPr>
                <w:rFonts w:cs="Arial"/>
                <w:bCs/>
                <w:sz w:val="22"/>
              </w:rPr>
            </w:pPr>
            <w:r w:rsidRPr="008F5C16">
              <w:rPr>
                <w:rFonts w:cs="Arial"/>
                <w:bCs/>
                <w:sz w:val="22"/>
              </w:rPr>
              <w:t>Long term debt payback will not exceed the expected useful life of the project or equipment</w:t>
            </w:r>
          </w:p>
        </w:tc>
      </w:tr>
      <w:bookmarkEnd w:id="43"/>
      <w:bookmarkEnd w:id="44"/>
    </w:tbl>
    <w:p w14:paraId="4A07B9A0" w14:textId="77777777" w:rsidR="00E95E07" w:rsidRDefault="00E95E07" w:rsidP="00E95E07">
      <w:pPr>
        <w:autoSpaceDE w:val="0"/>
        <w:autoSpaceDN w:val="0"/>
        <w:adjustRightInd w:val="0"/>
        <w:spacing w:line="240" w:lineRule="auto"/>
        <w:ind w:left="360"/>
        <w:rPr>
          <w:rFonts w:cs="Arial"/>
          <w:bCs/>
          <w:u w:val="single"/>
        </w:rPr>
      </w:pPr>
    </w:p>
    <w:p w14:paraId="6B8C1776" w14:textId="40C7BF6E"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Debt Financing</w:t>
      </w:r>
    </w:p>
    <w:p w14:paraId="786CE8B9"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0528FFEA" w14:textId="6753A0FD" w:rsidR="00DD60B6" w:rsidRPr="00E95E07" w:rsidRDefault="00DD60B6" w:rsidP="00E95E07">
      <w:pPr>
        <w:autoSpaceDE w:val="0"/>
        <w:autoSpaceDN w:val="0"/>
        <w:adjustRightInd w:val="0"/>
        <w:spacing w:after="0" w:line="240" w:lineRule="auto"/>
        <w:jc w:val="both"/>
        <w:rPr>
          <w:rFonts w:cstheme="minorHAnsi"/>
          <w:bCs/>
          <w:sz w:val="23"/>
          <w:szCs w:val="23"/>
        </w:rPr>
      </w:pPr>
      <w:r w:rsidRPr="00E95E07">
        <w:rPr>
          <w:rFonts w:cstheme="minorHAnsi"/>
          <w:bCs/>
          <w:sz w:val="23"/>
          <w:szCs w:val="23"/>
        </w:rPr>
        <w:t>In financing with debt, the Town will:</w:t>
      </w:r>
    </w:p>
    <w:p w14:paraId="10EE6D7B"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25EAC760" w14:textId="77777777" w:rsidR="00DD60B6" w:rsidRPr="00E95E07" w:rsidRDefault="00DD60B6" w:rsidP="007524DF">
      <w:pPr>
        <w:widowControl w:val="0"/>
        <w:numPr>
          <w:ilvl w:val="0"/>
          <w:numId w:val="8"/>
        </w:numPr>
        <w:spacing w:after="0" w:line="240" w:lineRule="auto"/>
        <w:jc w:val="both"/>
        <w:rPr>
          <w:rFonts w:cstheme="minorHAnsi"/>
          <w:sz w:val="23"/>
          <w:szCs w:val="23"/>
        </w:rPr>
      </w:pPr>
      <w:r w:rsidRPr="00E95E07">
        <w:rPr>
          <w:rFonts w:cstheme="minorHAnsi"/>
          <w:sz w:val="23"/>
          <w:szCs w:val="23"/>
        </w:rPr>
        <w:t xml:space="preserve">Issue long-term debt only for purposes that are authorized by state law and qualify for tax-exempt bonds and only when the financing sources have been clearly identified. </w:t>
      </w:r>
    </w:p>
    <w:p w14:paraId="3AEF707D" w14:textId="7777777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Use available funds to the greatest extent possible to reduce the amount of borrowing on all debt-financed projects.</w:t>
      </w:r>
    </w:p>
    <w:p w14:paraId="0EBB313F" w14:textId="7777777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Confine long-term borrowing to capital projects that cost at least </w:t>
      </w:r>
      <w:r w:rsidRPr="0041789E">
        <w:rPr>
          <w:rFonts w:cstheme="minorHAnsi"/>
          <w:sz w:val="23"/>
          <w:szCs w:val="23"/>
          <w:highlight w:val="yellow"/>
        </w:rPr>
        <w:t>$100,000</w:t>
      </w:r>
      <w:r w:rsidRPr="00E95E07">
        <w:rPr>
          <w:rFonts w:cstheme="minorHAnsi"/>
          <w:sz w:val="23"/>
          <w:szCs w:val="23"/>
        </w:rPr>
        <w:t xml:space="preserve"> and have at least 10 years of useful life or whose useful lifespans will be prolonged by at least 10 years.</w:t>
      </w:r>
    </w:p>
    <w:p w14:paraId="3E5CFC74" w14:textId="77777777"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Refrain from using debt to fund any recurring purpose, such as current operating and maintenance expenditures. </w:t>
      </w:r>
    </w:p>
    <w:p w14:paraId="6656ECE1" w14:textId="77777777" w:rsidR="003509D5" w:rsidRPr="003509D5" w:rsidRDefault="003509D5" w:rsidP="007524DF">
      <w:pPr>
        <w:widowControl w:val="0"/>
        <w:numPr>
          <w:ilvl w:val="0"/>
          <w:numId w:val="8"/>
        </w:numPr>
        <w:autoSpaceDE w:val="0"/>
        <w:autoSpaceDN w:val="0"/>
        <w:adjustRightInd w:val="0"/>
        <w:spacing w:after="0" w:line="240" w:lineRule="auto"/>
        <w:jc w:val="both"/>
        <w:rPr>
          <w:rFonts w:cstheme="minorHAnsi"/>
          <w:sz w:val="23"/>
          <w:szCs w:val="23"/>
        </w:rPr>
      </w:pPr>
      <w:r w:rsidRPr="003509D5">
        <w:rPr>
          <w:rFonts w:cstheme="minorHAnsi"/>
          <w:sz w:val="23"/>
          <w:szCs w:val="23"/>
        </w:rPr>
        <w:t>Consider using revenue bonds, betterments, or other types of self-supporting bonds instead of issuing general obligation bonds whenever possible.</w:t>
      </w:r>
    </w:p>
    <w:p w14:paraId="53F13781" w14:textId="5D4A289B" w:rsidR="00DD60B6" w:rsidRPr="00E95E07" w:rsidRDefault="00DD60B6" w:rsidP="007524DF">
      <w:pPr>
        <w:widowControl w:val="0"/>
        <w:numPr>
          <w:ilvl w:val="0"/>
          <w:numId w:val="8"/>
        </w:numPr>
        <w:autoSpaceDE w:val="0"/>
        <w:autoSpaceDN w:val="0"/>
        <w:adjustRightInd w:val="0"/>
        <w:spacing w:after="0" w:line="240" w:lineRule="auto"/>
        <w:jc w:val="both"/>
        <w:rPr>
          <w:rFonts w:cstheme="minorHAnsi"/>
          <w:sz w:val="23"/>
          <w:szCs w:val="23"/>
        </w:rPr>
      </w:pPr>
      <w:r w:rsidRPr="00E95E07">
        <w:rPr>
          <w:rFonts w:cstheme="minorHAnsi"/>
          <w:sz w:val="23"/>
          <w:szCs w:val="23"/>
        </w:rPr>
        <w:t>Retire any debt obtained through a BAN no later than six months after the date that its associated capital project is completed. If there is a financial advantage to deferring the issuance of permanent debt, the Town will make annual reductions to the outstanding principal as if the permanent debt had been issued. This will prevent the Town from carrying any BAN beyond the period in which it is necessary, reduce the interest rate risk the Town will face, and help ensure the timely close out of capital projects.</w:t>
      </w:r>
    </w:p>
    <w:p w14:paraId="1C625B43" w14:textId="77777777" w:rsidR="003509D5" w:rsidRPr="00E95E07" w:rsidRDefault="003509D5" w:rsidP="00E95E07">
      <w:pPr>
        <w:autoSpaceDE w:val="0"/>
        <w:autoSpaceDN w:val="0"/>
        <w:adjustRightInd w:val="0"/>
        <w:spacing w:after="0" w:line="240" w:lineRule="auto"/>
        <w:ind w:left="720"/>
        <w:jc w:val="both"/>
        <w:rPr>
          <w:rFonts w:cstheme="minorHAnsi"/>
          <w:sz w:val="23"/>
          <w:szCs w:val="23"/>
        </w:rPr>
      </w:pPr>
    </w:p>
    <w:p w14:paraId="5FFC6241" w14:textId="77777777"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Debt Limits</w:t>
      </w:r>
    </w:p>
    <w:p w14:paraId="7052412F"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1E9BA5A8" w14:textId="0AD6910E" w:rsidR="00DD60B6" w:rsidRPr="00E95E07" w:rsidRDefault="00DD60B6" w:rsidP="00E95E07">
      <w:pPr>
        <w:spacing w:after="0" w:line="240" w:lineRule="auto"/>
        <w:jc w:val="both"/>
        <w:rPr>
          <w:rFonts w:cstheme="minorHAnsi"/>
          <w:sz w:val="23"/>
          <w:szCs w:val="23"/>
        </w:rPr>
      </w:pPr>
      <w:r w:rsidRPr="00E95E07">
        <w:rPr>
          <w:rFonts w:cstheme="minorHAnsi"/>
          <w:sz w:val="23"/>
          <w:szCs w:val="23"/>
        </w:rPr>
        <w:t xml:space="preserve">The </w:t>
      </w:r>
      <w:r w:rsidR="003A645D" w:rsidRPr="00E95E07">
        <w:rPr>
          <w:rFonts w:cstheme="minorHAnsi"/>
          <w:sz w:val="23"/>
          <w:szCs w:val="23"/>
        </w:rPr>
        <w:t>Town</w:t>
      </w:r>
      <w:r w:rsidRPr="00E95E07">
        <w:rPr>
          <w:rFonts w:cstheme="minorHAnsi"/>
          <w:sz w:val="23"/>
          <w:szCs w:val="23"/>
        </w:rPr>
        <w:t xml:space="preserve"> will adhere to these debt parameters:</w:t>
      </w:r>
    </w:p>
    <w:p w14:paraId="64876C4C" w14:textId="77777777" w:rsidR="00DC2E5D" w:rsidRPr="00E95E07" w:rsidRDefault="00DC2E5D" w:rsidP="00E95E07">
      <w:pPr>
        <w:spacing w:after="0" w:line="240" w:lineRule="auto"/>
        <w:jc w:val="both"/>
        <w:rPr>
          <w:rFonts w:cstheme="minorHAnsi"/>
          <w:sz w:val="23"/>
          <w:szCs w:val="23"/>
        </w:rPr>
      </w:pPr>
    </w:p>
    <w:p w14:paraId="437742F7" w14:textId="0D3B39A2" w:rsidR="006C30E3" w:rsidRPr="00594740" w:rsidRDefault="00E20A15" w:rsidP="007524DF">
      <w:pPr>
        <w:numPr>
          <w:ilvl w:val="0"/>
          <w:numId w:val="14"/>
        </w:numPr>
        <w:spacing w:after="0" w:line="240" w:lineRule="auto"/>
        <w:jc w:val="both"/>
        <w:rPr>
          <w:rFonts w:cstheme="minorHAnsi"/>
          <w:sz w:val="23"/>
          <w:szCs w:val="23"/>
        </w:rPr>
      </w:pPr>
      <w:r w:rsidRPr="00E95E07">
        <w:rPr>
          <w:rFonts w:cstheme="minorHAnsi"/>
          <w:sz w:val="23"/>
          <w:szCs w:val="23"/>
        </w:rPr>
        <w:t xml:space="preserve">Total debt service, including debt exclusions and any self-supporting debt, shall be limited to 10 percent of </w:t>
      </w:r>
      <w:r w:rsidR="00010707" w:rsidRPr="00E95E07">
        <w:rPr>
          <w:rFonts w:cstheme="minorHAnsi"/>
          <w:sz w:val="23"/>
          <w:szCs w:val="23"/>
        </w:rPr>
        <w:t>total</w:t>
      </w:r>
      <w:r w:rsidRPr="00E95E07">
        <w:rPr>
          <w:rFonts w:cstheme="minorHAnsi"/>
          <w:sz w:val="23"/>
          <w:szCs w:val="23"/>
        </w:rPr>
        <w:t xml:space="preserve"> </w:t>
      </w:r>
      <w:r w:rsidR="00E20B42" w:rsidRPr="00E95E07">
        <w:rPr>
          <w:rFonts w:cstheme="minorHAnsi"/>
          <w:sz w:val="23"/>
          <w:szCs w:val="23"/>
        </w:rPr>
        <w:t xml:space="preserve">operating </w:t>
      </w:r>
      <w:r w:rsidRPr="00E95E07">
        <w:rPr>
          <w:rFonts w:cstheme="minorHAnsi"/>
          <w:sz w:val="23"/>
          <w:szCs w:val="23"/>
        </w:rPr>
        <w:t>revenues</w:t>
      </w:r>
      <w:r w:rsidRPr="00594740">
        <w:rPr>
          <w:rFonts w:cstheme="minorHAnsi"/>
          <w:sz w:val="23"/>
          <w:szCs w:val="23"/>
        </w:rPr>
        <w:t xml:space="preserve">, with a target balance of </w:t>
      </w:r>
      <w:r w:rsidR="0041789E" w:rsidRPr="00906C84">
        <w:rPr>
          <w:rFonts w:cs="Calibri"/>
          <w:sz w:val="22"/>
          <w:highlight w:val="yellow"/>
        </w:rPr>
        <w:t>[</w:t>
      </w:r>
      <w:r w:rsidR="008F5C16">
        <w:rPr>
          <w:rFonts w:cs="Calibri"/>
          <w:sz w:val="22"/>
          <w:highlight w:val="yellow"/>
        </w:rPr>
        <w:t>range</w:t>
      </w:r>
      <w:r w:rsidR="00E82DA5">
        <w:rPr>
          <w:rFonts w:cs="Calibri"/>
          <w:sz w:val="22"/>
          <w:highlight w:val="yellow"/>
        </w:rPr>
        <w:t xml:space="preserve"> </w:t>
      </w:r>
      <w:r w:rsidR="0041789E" w:rsidRPr="00906C84">
        <w:rPr>
          <w:rFonts w:cs="Calibri"/>
          <w:sz w:val="22"/>
          <w:highlight w:val="yellow"/>
        </w:rPr>
        <w:t>%]</w:t>
      </w:r>
      <w:r w:rsidRPr="00594740">
        <w:rPr>
          <w:rFonts w:cstheme="minorHAnsi"/>
          <w:sz w:val="23"/>
          <w:szCs w:val="23"/>
        </w:rPr>
        <w:t xml:space="preserve">. </w:t>
      </w:r>
    </w:p>
    <w:p w14:paraId="616D123C" w14:textId="38DEC1FD" w:rsidR="00AB49C0" w:rsidRPr="00AB49C0" w:rsidRDefault="00AB49C0" w:rsidP="007524DF">
      <w:pPr>
        <w:widowControl w:val="0"/>
        <w:numPr>
          <w:ilvl w:val="0"/>
          <w:numId w:val="14"/>
        </w:numPr>
        <w:spacing w:after="0" w:line="240" w:lineRule="auto"/>
        <w:contextualSpacing/>
        <w:jc w:val="both"/>
        <w:rPr>
          <w:color w:val="000000" w:themeColor="text1"/>
          <w:sz w:val="23"/>
          <w:szCs w:val="23"/>
        </w:rPr>
      </w:pPr>
      <w:r w:rsidRPr="00AB49C0">
        <w:rPr>
          <w:color w:val="000000" w:themeColor="text1"/>
          <w:sz w:val="23"/>
          <w:szCs w:val="23"/>
        </w:rPr>
        <w:t xml:space="preserve">To help assure consistent capital investment and debt-funding capacity, annual within-levy debt service (net of </w:t>
      </w:r>
      <w:r w:rsidRPr="00AB49C0">
        <w:rPr>
          <w:sz w:val="23"/>
          <w:szCs w:val="23"/>
        </w:rPr>
        <w:t xml:space="preserve">debt exclusions and any self-supporting debt) shall be maintained at </w:t>
      </w:r>
      <w:r w:rsidR="0041789E" w:rsidRPr="00906C84">
        <w:rPr>
          <w:rFonts w:cs="Calibri"/>
          <w:sz w:val="22"/>
          <w:highlight w:val="yellow"/>
        </w:rPr>
        <w:t>[</w:t>
      </w:r>
      <w:r w:rsidR="008F5C16">
        <w:rPr>
          <w:rFonts w:cs="Calibri"/>
          <w:sz w:val="22"/>
          <w:highlight w:val="yellow"/>
        </w:rPr>
        <w:t>range</w:t>
      </w:r>
      <w:r w:rsidR="00E82DA5">
        <w:rPr>
          <w:rFonts w:cs="Calibri"/>
          <w:sz w:val="22"/>
          <w:highlight w:val="yellow"/>
        </w:rPr>
        <w:t xml:space="preserve"> </w:t>
      </w:r>
      <w:r w:rsidR="0041789E" w:rsidRPr="00906C84">
        <w:rPr>
          <w:rFonts w:cs="Calibri"/>
          <w:sz w:val="22"/>
          <w:highlight w:val="yellow"/>
        </w:rPr>
        <w:t>%]</w:t>
      </w:r>
      <w:r w:rsidR="0041789E">
        <w:rPr>
          <w:rFonts w:cs="Calibri"/>
          <w:sz w:val="22"/>
        </w:rPr>
        <w:t xml:space="preserve"> </w:t>
      </w:r>
      <w:r w:rsidRPr="00AB49C0">
        <w:rPr>
          <w:sz w:val="23"/>
          <w:szCs w:val="23"/>
        </w:rPr>
        <w:t xml:space="preserve">of the general fund </w:t>
      </w:r>
      <w:r w:rsidR="005F4BCA">
        <w:rPr>
          <w:rFonts w:cs="Calibri"/>
          <w:sz w:val="22"/>
        </w:rPr>
        <w:t>revenue</w:t>
      </w:r>
      <w:r w:rsidRPr="00AB49C0">
        <w:rPr>
          <w:sz w:val="23"/>
          <w:szCs w:val="23"/>
        </w:rPr>
        <w:t xml:space="preserve">. Pursuant to this goal, the </w:t>
      </w:r>
      <w:r w:rsidRPr="00AB49C0">
        <w:rPr>
          <w:color w:val="000000" w:themeColor="text1"/>
          <w:sz w:val="23"/>
          <w:szCs w:val="23"/>
        </w:rPr>
        <w:t>Town will seek to replace maturing, non-excluded debt obligations with new issuances. If the Town does not replace the rolled-off debt service with a new issuance(s), the amount of the service on the matured debt should be appropriated to the capital stabilization fund annually until a new issuance with an equivalent amount of debt service occurs.</w:t>
      </w:r>
    </w:p>
    <w:p w14:paraId="265F78AE" w14:textId="3C1D370B" w:rsidR="00AB49C0" w:rsidRPr="0041789E" w:rsidRDefault="00AB49C0" w:rsidP="007524DF">
      <w:pPr>
        <w:numPr>
          <w:ilvl w:val="0"/>
          <w:numId w:val="14"/>
        </w:numPr>
        <w:spacing w:line="240" w:lineRule="auto"/>
        <w:jc w:val="both"/>
        <w:rPr>
          <w:rFonts w:cstheme="minorHAnsi"/>
          <w:sz w:val="23"/>
          <w:szCs w:val="23"/>
        </w:rPr>
      </w:pPr>
      <w:r w:rsidRPr="00AB49C0">
        <w:rPr>
          <w:sz w:val="23"/>
          <w:szCs w:val="23"/>
        </w:rPr>
        <w:t xml:space="preserve">As dictated by </w:t>
      </w:r>
      <w:bookmarkStart w:id="45" w:name="_Hlk170898655"/>
      <w:r w:rsidRPr="00AB49C0">
        <w:rPr>
          <w:sz w:val="23"/>
          <w:szCs w:val="23"/>
        </w:rPr>
        <w:t>M.G.L. c. 44, § 10</w:t>
      </w:r>
      <w:bookmarkEnd w:id="45"/>
      <w:r w:rsidRPr="00AB49C0">
        <w:rPr>
          <w:sz w:val="23"/>
          <w:szCs w:val="23"/>
        </w:rPr>
        <w:t xml:space="preserve">, the </w:t>
      </w:r>
      <w:r w:rsidRPr="00AB49C0">
        <w:rPr>
          <w:color w:val="000000" w:themeColor="text1"/>
          <w:sz w:val="23"/>
          <w:szCs w:val="23"/>
        </w:rPr>
        <w:t xml:space="preserve">Town’s </w:t>
      </w:r>
      <w:r w:rsidRPr="00AB49C0">
        <w:rPr>
          <w:sz w:val="23"/>
          <w:szCs w:val="23"/>
        </w:rPr>
        <w:t>debt limit shall be five percent of its most recent equalized valuation</w:t>
      </w:r>
      <w:r w:rsidR="004E53B0">
        <w:rPr>
          <w:rStyle w:val="FootnoteReference"/>
          <w:sz w:val="23"/>
          <w:szCs w:val="23"/>
        </w:rPr>
        <w:footnoteReference w:id="2"/>
      </w:r>
      <w:r w:rsidRPr="00AB49C0">
        <w:rPr>
          <w:sz w:val="23"/>
          <w:szCs w:val="23"/>
        </w:rPr>
        <w:t>.</w:t>
      </w:r>
    </w:p>
    <w:p w14:paraId="1248172B" w14:textId="72AD91ED" w:rsidR="00A17E5D" w:rsidRDefault="00A17E5D" w:rsidP="00A17E5D">
      <w:pPr>
        <w:autoSpaceDE w:val="0"/>
        <w:autoSpaceDN w:val="0"/>
        <w:adjustRightInd w:val="0"/>
        <w:spacing w:after="0" w:line="240" w:lineRule="auto"/>
        <w:jc w:val="center"/>
        <w:rPr>
          <w:rFonts w:cstheme="minorHAnsi"/>
          <w:bCs/>
          <w:sz w:val="23"/>
          <w:szCs w:val="23"/>
          <w:u w:val="single"/>
        </w:rPr>
      </w:pPr>
      <w:r w:rsidRPr="00703069">
        <w:rPr>
          <w:rFonts w:cs="Times New Roman"/>
          <w:noProof/>
          <w:sz w:val="23"/>
          <w:szCs w:val="23"/>
        </w:rPr>
        <w:lastRenderedPageBreak/>
        <w:drawing>
          <wp:inline distT="0" distB="0" distL="0" distR="0" wp14:anchorId="07C431FA" wp14:editId="61014B9A">
            <wp:extent cx="5943600" cy="1584960"/>
            <wp:effectExtent l="0" t="0" r="0" b="0"/>
            <wp:docPr id="187677466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1584960"/>
                    </a:xfrm>
                    <a:prstGeom prst="rect">
                      <a:avLst/>
                    </a:prstGeom>
                    <a:noFill/>
                    <a:ln>
                      <a:noFill/>
                    </a:ln>
                  </pic:spPr>
                </pic:pic>
              </a:graphicData>
            </a:graphic>
          </wp:inline>
        </w:drawing>
      </w:r>
    </w:p>
    <w:p w14:paraId="062C8ECA" w14:textId="77777777" w:rsidR="00A17E5D" w:rsidRDefault="00A17E5D" w:rsidP="00A17E5D">
      <w:pPr>
        <w:autoSpaceDE w:val="0"/>
        <w:autoSpaceDN w:val="0"/>
        <w:adjustRightInd w:val="0"/>
        <w:spacing w:after="0" w:line="240" w:lineRule="auto"/>
        <w:jc w:val="center"/>
        <w:rPr>
          <w:rFonts w:cstheme="minorHAnsi"/>
          <w:bCs/>
          <w:sz w:val="23"/>
          <w:szCs w:val="23"/>
          <w:u w:val="single"/>
        </w:rPr>
      </w:pPr>
    </w:p>
    <w:p w14:paraId="4ECCE1C6" w14:textId="386EEB5D" w:rsidR="00DD60B6" w:rsidRPr="00E95E07" w:rsidRDefault="00DD60B6" w:rsidP="007524DF">
      <w:pPr>
        <w:numPr>
          <w:ilvl w:val="0"/>
          <w:numId w:val="7"/>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Structure and Term of Debt</w:t>
      </w:r>
    </w:p>
    <w:p w14:paraId="24FE3FEC" w14:textId="77777777" w:rsidR="00DD60B6" w:rsidRPr="00E95E07" w:rsidRDefault="00DD60B6" w:rsidP="00E95E07">
      <w:pPr>
        <w:autoSpaceDE w:val="0"/>
        <w:autoSpaceDN w:val="0"/>
        <w:adjustRightInd w:val="0"/>
        <w:spacing w:after="0" w:line="240" w:lineRule="auto"/>
        <w:jc w:val="both"/>
        <w:rPr>
          <w:rFonts w:cstheme="minorHAnsi"/>
          <w:bCs/>
          <w:sz w:val="23"/>
          <w:szCs w:val="23"/>
        </w:rPr>
      </w:pPr>
    </w:p>
    <w:p w14:paraId="48E71627" w14:textId="0162B9A8" w:rsidR="00DD60B6" w:rsidRPr="00270A58" w:rsidRDefault="00DD60B6" w:rsidP="00E95E07">
      <w:pPr>
        <w:autoSpaceDE w:val="0"/>
        <w:autoSpaceDN w:val="0"/>
        <w:adjustRightInd w:val="0"/>
        <w:spacing w:after="0" w:line="240" w:lineRule="auto"/>
        <w:jc w:val="both"/>
        <w:rPr>
          <w:rFonts w:cstheme="minorHAnsi"/>
          <w:bCs/>
          <w:sz w:val="23"/>
          <w:szCs w:val="23"/>
        </w:rPr>
      </w:pPr>
      <w:r w:rsidRPr="00E95E07">
        <w:rPr>
          <w:rFonts w:cstheme="minorHAnsi"/>
          <w:bCs/>
          <w:sz w:val="23"/>
          <w:szCs w:val="23"/>
        </w:rPr>
        <w:t xml:space="preserve">The </w:t>
      </w:r>
      <w:r w:rsidRPr="00270A58">
        <w:rPr>
          <w:rFonts w:cstheme="minorHAnsi"/>
          <w:bCs/>
          <w:sz w:val="23"/>
          <w:szCs w:val="23"/>
        </w:rPr>
        <w:t xml:space="preserve">following shall be the </w:t>
      </w:r>
      <w:r w:rsidR="003A645D" w:rsidRPr="00270A58">
        <w:rPr>
          <w:rFonts w:cstheme="minorHAnsi"/>
          <w:bCs/>
          <w:sz w:val="23"/>
          <w:szCs w:val="23"/>
        </w:rPr>
        <w:t>Town</w:t>
      </w:r>
      <w:r w:rsidRPr="00270A58">
        <w:rPr>
          <w:rFonts w:cstheme="minorHAnsi"/>
          <w:bCs/>
          <w:sz w:val="23"/>
          <w:szCs w:val="23"/>
        </w:rPr>
        <w:t>’s guidelines on debt terms and structure:</w:t>
      </w:r>
    </w:p>
    <w:p w14:paraId="6449B2B4" w14:textId="77777777" w:rsidR="00DD60B6" w:rsidRPr="00270A58" w:rsidRDefault="00DD60B6" w:rsidP="00E95E07">
      <w:pPr>
        <w:autoSpaceDE w:val="0"/>
        <w:autoSpaceDN w:val="0"/>
        <w:adjustRightInd w:val="0"/>
        <w:spacing w:after="0" w:line="240" w:lineRule="auto"/>
        <w:jc w:val="both"/>
        <w:rPr>
          <w:rFonts w:cstheme="minorHAnsi"/>
          <w:bCs/>
          <w:sz w:val="23"/>
          <w:szCs w:val="23"/>
        </w:rPr>
      </w:pPr>
    </w:p>
    <w:p w14:paraId="3C7B8257" w14:textId="3898EB1E" w:rsidR="004E53B0" w:rsidRPr="00270A58" w:rsidRDefault="004E53B0" w:rsidP="007524DF">
      <w:pPr>
        <w:numPr>
          <w:ilvl w:val="0"/>
          <w:numId w:val="12"/>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The </w:t>
      </w:r>
      <w:r w:rsidRPr="00270A58">
        <w:rPr>
          <w:color w:val="000000" w:themeColor="text1"/>
          <w:sz w:val="23"/>
          <w:szCs w:val="23"/>
        </w:rPr>
        <w:t xml:space="preserve">Town </w:t>
      </w:r>
      <w:r w:rsidRPr="00270A58">
        <w:rPr>
          <w:rFonts w:cs="Arial"/>
          <w:sz w:val="23"/>
          <w:szCs w:val="23"/>
        </w:rPr>
        <w:t xml:space="preserve">will attempt to maintain a long-term debt schedule such that at least 50% of outstanding principal will be paid within 10 years. </w:t>
      </w:r>
    </w:p>
    <w:p w14:paraId="6944210A" w14:textId="77777777" w:rsidR="004E53B0" w:rsidRPr="00270A58" w:rsidRDefault="004E53B0" w:rsidP="007524DF">
      <w:pPr>
        <w:numPr>
          <w:ilvl w:val="0"/>
          <w:numId w:val="12"/>
        </w:numPr>
        <w:autoSpaceDE w:val="0"/>
        <w:autoSpaceDN w:val="0"/>
        <w:adjustRightInd w:val="0"/>
        <w:spacing w:after="0" w:line="240" w:lineRule="auto"/>
        <w:contextualSpacing/>
        <w:jc w:val="both"/>
        <w:rPr>
          <w:rFonts w:cs="Arial"/>
          <w:sz w:val="23"/>
          <w:szCs w:val="23"/>
        </w:rPr>
      </w:pPr>
      <w:r w:rsidRPr="00270A58">
        <w:rPr>
          <w:rFonts w:cs="Arial"/>
          <w:sz w:val="23"/>
          <w:szCs w:val="23"/>
        </w:rPr>
        <w:t>The term of any debt shall not exceed the expected useful life of the capital asset being financed and in no case shall it exceed the maximum allowed by law.</w:t>
      </w:r>
    </w:p>
    <w:p w14:paraId="75B469E0" w14:textId="77777777" w:rsidR="004E53B0" w:rsidRPr="00270A58" w:rsidRDefault="004E53B0" w:rsidP="007524DF">
      <w:pPr>
        <w:numPr>
          <w:ilvl w:val="0"/>
          <w:numId w:val="9"/>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The </w:t>
      </w:r>
      <w:r w:rsidRPr="00270A58">
        <w:rPr>
          <w:color w:val="000000" w:themeColor="text1"/>
          <w:sz w:val="23"/>
          <w:szCs w:val="23"/>
        </w:rPr>
        <w:t xml:space="preserve">Town </w:t>
      </w:r>
      <w:r w:rsidRPr="00270A58">
        <w:rPr>
          <w:rFonts w:cs="Arial"/>
          <w:sz w:val="23"/>
          <w:szCs w:val="23"/>
        </w:rPr>
        <w:t xml:space="preserve">will limit bond maturities to no more than 10 years, except for major buildings, land acquisitions, and other purposes </w:t>
      </w:r>
      <w:r w:rsidRPr="00270A58">
        <w:rPr>
          <w:sz w:val="23"/>
          <w:szCs w:val="23"/>
        </w:rPr>
        <w:t>in accordance with the useful life borrowing limit guidelines published by the Division of Local Services (DLS).</w:t>
      </w:r>
    </w:p>
    <w:p w14:paraId="5FD14C12" w14:textId="5D80C06D" w:rsidR="004E53B0" w:rsidRPr="00270A58" w:rsidRDefault="004E53B0" w:rsidP="007524DF">
      <w:pPr>
        <w:numPr>
          <w:ilvl w:val="0"/>
          <w:numId w:val="9"/>
        </w:numPr>
        <w:autoSpaceDE w:val="0"/>
        <w:autoSpaceDN w:val="0"/>
        <w:adjustRightInd w:val="0"/>
        <w:spacing w:after="0" w:line="240" w:lineRule="auto"/>
        <w:jc w:val="both"/>
        <w:rPr>
          <w:rFonts w:cstheme="minorHAnsi"/>
          <w:sz w:val="23"/>
          <w:szCs w:val="23"/>
        </w:rPr>
      </w:pPr>
      <w:r w:rsidRPr="00270A58">
        <w:rPr>
          <w:rFonts w:cstheme="minorHAnsi"/>
          <w:sz w:val="23"/>
          <w:szCs w:val="23"/>
        </w:rPr>
        <w:t>Any vote to authorize borrowing will include authorization to reduce the amount of the borrowing by the amount of the net premium (bonds)</w:t>
      </w:r>
      <w:r w:rsidR="0041789E">
        <w:rPr>
          <w:rFonts w:cstheme="minorHAnsi"/>
          <w:sz w:val="23"/>
          <w:szCs w:val="23"/>
        </w:rPr>
        <w:t xml:space="preserve"> </w:t>
      </w:r>
      <w:r w:rsidRPr="00270A58">
        <w:rPr>
          <w:rFonts w:cstheme="minorHAnsi"/>
          <w:sz w:val="23"/>
          <w:szCs w:val="23"/>
        </w:rPr>
        <w:t>and accrued interest (notes).</w:t>
      </w:r>
    </w:p>
    <w:p w14:paraId="56C7E8A2" w14:textId="407EC25C" w:rsidR="004E53B0" w:rsidRPr="00270A58" w:rsidRDefault="004E53B0" w:rsidP="007524DF">
      <w:pPr>
        <w:numPr>
          <w:ilvl w:val="0"/>
          <w:numId w:val="9"/>
        </w:numPr>
        <w:autoSpaceDE w:val="0"/>
        <w:autoSpaceDN w:val="0"/>
        <w:adjustRightInd w:val="0"/>
        <w:spacing w:after="0" w:line="240" w:lineRule="auto"/>
        <w:contextualSpacing/>
        <w:jc w:val="both"/>
        <w:rPr>
          <w:rFonts w:cs="Arial"/>
          <w:sz w:val="23"/>
          <w:szCs w:val="23"/>
        </w:rPr>
      </w:pPr>
      <w:r w:rsidRPr="00270A58">
        <w:rPr>
          <w:rFonts w:cs="Arial"/>
          <w:sz w:val="23"/>
          <w:szCs w:val="23"/>
        </w:rPr>
        <w:t xml:space="preserve">For new long-term debt, the </w:t>
      </w:r>
      <w:r w:rsidRPr="00270A58">
        <w:rPr>
          <w:color w:val="000000" w:themeColor="text1"/>
          <w:sz w:val="23"/>
          <w:szCs w:val="23"/>
        </w:rPr>
        <w:t xml:space="preserve">Town </w:t>
      </w:r>
      <w:r w:rsidRPr="00270A58">
        <w:rPr>
          <w:rFonts w:cs="Arial"/>
          <w:sz w:val="23"/>
          <w:szCs w:val="23"/>
        </w:rPr>
        <w:t>will pursue net direct debt service schedules with annual principal and interest payments (net of any reimbursements or dedicated revenue sources) that are sustainable using recurring revenues.</w:t>
      </w:r>
    </w:p>
    <w:p w14:paraId="4E34785A" w14:textId="09305E97" w:rsidR="004E53B0" w:rsidRPr="00270A58" w:rsidRDefault="004E53B0" w:rsidP="007524DF">
      <w:pPr>
        <w:numPr>
          <w:ilvl w:val="0"/>
          <w:numId w:val="9"/>
        </w:numPr>
        <w:autoSpaceDE w:val="0"/>
        <w:autoSpaceDN w:val="0"/>
        <w:adjustRightInd w:val="0"/>
        <w:spacing w:after="0" w:line="240" w:lineRule="auto"/>
        <w:contextualSpacing/>
        <w:jc w:val="both"/>
        <w:rPr>
          <w:rFonts w:cs="Arial"/>
          <w:bCs/>
          <w:sz w:val="23"/>
          <w:szCs w:val="23"/>
        </w:rPr>
      </w:pPr>
      <w:r w:rsidRPr="00270A58">
        <w:rPr>
          <w:rFonts w:cs="Arial"/>
          <w:sz w:val="23"/>
          <w:szCs w:val="23"/>
        </w:rPr>
        <w:t xml:space="preserve">The </w:t>
      </w:r>
      <w:r w:rsidR="0041789E"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41789E" w:rsidRPr="0041789E">
        <w:rPr>
          <w:rFonts w:cs="Arial"/>
          <w:sz w:val="23"/>
          <w:szCs w:val="23"/>
          <w:shd w:val="clear" w:color="auto" w:fill="B4C6E7" w:themeFill="accent1" w:themeFillTint="66"/>
        </w:rPr>
        <w:t>]</w:t>
      </w:r>
      <w:r w:rsidRPr="00270A58">
        <w:rPr>
          <w:rFonts w:cs="Arial"/>
          <w:sz w:val="23"/>
          <w:szCs w:val="23"/>
        </w:rPr>
        <w:t xml:space="preserve"> will work closely with the Town’s financial advisor to follow federal regulations and set time frames for spending borrowed funds to avoid committing arbitrage, paying rebates, fines, and penalties to the federal government, and jeopardizing any debt issuance’s tax-exempt status. </w:t>
      </w:r>
    </w:p>
    <w:p w14:paraId="41186384" w14:textId="1E9DC0AC" w:rsidR="00F813F9" w:rsidRPr="00270A58" w:rsidRDefault="0087118E" w:rsidP="007524DF">
      <w:pPr>
        <w:numPr>
          <w:ilvl w:val="0"/>
          <w:numId w:val="9"/>
        </w:numPr>
        <w:autoSpaceDE w:val="0"/>
        <w:autoSpaceDN w:val="0"/>
        <w:adjustRightInd w:val="0"/>
        <w:spacing w:after="0" w:line="240" w:lineRule="auto"/>
        <w:jc w:val="both"/>
        <w:rPr>
          <w:rFonts w:cstheme="minorHAnsi"/>
          <w:bCs/>
          <w:sz w:val="23"/>
          <w:szCs w:val="23"/>
        </w:rPr>
      </w:pPr>
      <w:r w:rsidRPr="00270A58">
        <w:rPr>
          <w:rFonts w:cstheme="minorHAnsi"/>
          <w:sz w:val="23"/>
          <w:szCs w:val="23"/>
        </w:rPr>
        <w:t xml:space="preserve">The </w:t>
      </w:r>
      <w:r w:rsidRPr="00270A58">
        <w:rPr>
          <w:rFonts w:cstheme="minorHAnsi"/>
          <w:bCs/>
          <w:sz w:val="23"/>
          <w:szCs w:val="23"/>
        </w:rPr>
        <w:t xml:space="preserve">Town </w:t>
      </w:r>
      <w:r w:rsidR="004E53B0" w:rsidRPr="00270A58">
        <w:rPr>
          <w:rFonts w:cstheme="minorHAnsi"/>
          <w:bCs/>
          <w:sz w:val="23"/>
          <w:szCs w:val="23"/>
        </w:rPr>
        <w:t>will</w:t>
      </w:r>
      <w:r w:rsidRPr="00270A58">
        <w:rPr>
          <w:rFonts w:cstheme="minorHAnsi"/>
          <w:bCs/>
          <w:sz w:val="23"/>
          <w:szCs w:val="23"/>
        </w:rPr>
        <w:t xml:space="preserve"> comply with </w:t>
      </w:r>
      <w:r w:rsidR="00270A58" w:rsidRPr="00270A58">
        <w:rPr>
          <w:rFonts w:cstheme="minorHAnsi"/>
          <w:bCs/>
          <w:sz w:val="23"/>
          <w:szCs w:val="23"/>
        </w:rPr>
        <w:t xml:space="preserve">the following </w:t>
      </w:r>
      <w:r w:rsidR="004E53B0" w:rsidRPr="00270A58">
        <w:rPr>
          <w:rFonts w:cstheme="minorHAnsi"/>
          <w:bCs/>
          <w:sz w:val="23"/>
          <w:szCs w:val="23"/>
        </w:rPr>
        <w:t>required</w:t>
      </w:r>
      <w:r w:rsidRPr="00270A58">
        <w:rPr>
          <w:rFonts w:cstheme="minorHAnsi"/>
          <w:bCs/>
          <w:sz w:val="23"/>
          <w:szCs w:val="23"/>
        </w:rPr>
        <w:t xml:space="preserve"> </w:t>
      </w:r>
      <w:r w:rsidR="00270A58" w:rsidRPr="00270A58">
        <w:rPr>
          <w:rFonts w:cstheme="minorHAnsi"/>
          <w:bCs/>
          <w:sz w:val="23"/>
          <w:szCs w:val="23"/>
        </w:rPr>
        <w:t xml:space="preserve">spending of borrowed funds </w:t>
      </w:r>
      <w:r w:rsidRPr="00270A58">
        <w:rPr>
          <w:rFonts w:cstheme="minorHAnsi"/>
          <w:bCs/>
          <w:sz w:val="23"/>
          <w:szCs w:val="23"/>
        </w:rPr>
        <w:t xml:space="preserve">time frames to avoid having to pay a rebate to the federal government on investment income earned on the funds. </w:t>
      </w:r>
    </w:p>
    <w:p w14:paraId="6F333EBC" w14:textId="77777777" w:rsidR="00270A58" w:rsidRPr="00270A58" w:rsidRDefault="00270A58" w:rsidP="00270A58">
      <w:pPr>
        <w:autoSpaceDE w:val="0"/>
        <w:autoSpaceDN w:val="0"/>
        <w:adjustRightInd w:val="0"/>
        <w:spacing w:after="0" w:line="240" w:lineRule="auto"/>
        <w:ind w:left="720"/>
        <w:jc w:val="both"/>
        <w:rPr>
          <w:rFonts w:cstheme="minorHAnsi"/>
          <w:bCs/>
          <w:sz w:val="23"/>
          <w:szCs w:val="23"/>
        </w:rPr>
      </w:pPr>
    </w:p>
    <w:tbl>
      <w:tblPr>
        <w:tblStyle w:val="TableGrid"/>
        <w:tblW w:w="0" w:type="auto"/>
        <w:jc w:val="center"/>
        <w:tblInd w:w="0" w:type="dxa"/>
        <w:tblLook w:val="04A0" w:firstRow="1" w:lastRow="0" w:firstColumn="1" w:lastColumn="0" w:noHBand="0" w:noVBand="1"/>
      </w:tblPr>
      <w:tblGrid>
        <w:gridCol w:w="1885"/>
        <w:gridCol w:w="2016"/>
        <w:gridCol w:w="2016"/>
        <w:gridCol w:w="2016"/>
      </w:tblGrid>
      <w:tr w:rsidR="004A13D6" w14:paraId="3145A113" w14:textId="77777777" w:rsidTr="00227C30">
        <w:trPr>
          <w:trHeight w:val="800"/>
          <w:jc w:val="center"/>
        </w:trPr>
        <w:tc>
          <w:tcPr>
            <w:tcW w:w="1885" w:type="dxa"/>
            <w:shd w:val="clear" w:color="auto" w:fill="D9E2F3" w:themeFill="accent1" w:themeFillTint="33"/>
            <w:vAlign w:val="center"/>
          </w:tcPr>
          <w:p w14:paraId="6A9ECB19" w14:textId="77777777" w:rsidR="004A13D6" w:rsidRPr="00BF4BC8" w:rsidRDefault="004A13D6" w:rsidP="00227C30">
            <w:pPr>
              <w:ind w:left="157" w:firstLine="0"/>
              <w:jc w:val="center"/>
              <w:rPr>
                <w:rFonts w:cstheme="minorHAnsi"/>
                <w:sz w:val="22"/>
              </w:rPr>
            </w:pPr>
          </w:p>
        </w:tc>
        <w:tc>
          <w:tcPr>
            <w:tcW w:w="2016" w:type="dxa"/>
            <w:shd w:val="clear" w:color="auto" w:fill="D9E2F3" w:themeFill="accent1" w:themeFillTint="33"/>
            <w:vAlign w:val="center"/>
          </w:tcPr>
          <w:p w14:paraId="68E274B1" w14:textId="77777777" w:rsidR="004A13D6" w:rsidRPr="00BF4BC8" w:rsidRDefault="004A13D6" w:rsidP="00227C30">
            <w:pPr>
              <w:ind w:left="66" w:firstLine="0"/>
              <w:jc w:val="center"/>
              <w:rPr>
                <w:rFonts w:cstheme="minorHAnsi"/>
                <w:b/>
                <w:bCs/>
                <w:sz w:val="22"/>
              </w:rPr>
            </w:pPr>
            <w:r w:rsidRPr="00BF4BC8">
              <w:rPr>
                <w:rFonts w:cstheme="minorHAnsi"/>
                <w:b/>
                <w:bCs/>
                <w:sz w:val="22"/>
              </w:rPr>
              <w:t>Construction Debt</w:t>
            </w:r>
          </w:p>
        </w:tc>
        <w:tc>
          <w:tcPr>
            <w:tcW w:w="2016" w:type="dxa"/>
            <w:shd w:val="clear" w:color="auto" w:fill="D9E2F3" w:themeFill="accent1" w:themeFillTint="33"/>
            <w:vAlign w:val="center"/>
          </w:tcPr>
          <w:p w14:paraId="52A398BF" w14:textId="77777777" w:rsidR="004A13D6" w:rsidRPr="00BF4BC8" w:rsidRDefault="004A13D6" w:rsidP="00227C30">
            <w:pPr>
              <w:ind w:left="77" w:firstLine="0"/>
              <w:jc w:val="center"/>
              <w:rPr>
                <w:rFonts w:cstheme="minorHAnsi"/>
                <w:b/>
                <w:bCs/>
                <w:sz w:val="22"/>
              </w:rPr>
            </w:pPr>
            <w:r w:rsidRPr="00BF4BC8">
              <w:rPr>
                <w:rFonts w:cstheme="minorHAnsi"/>
                <w:b/>
                <w:bCs/>
                <w:sz w:val="22"/>
              </w:rPr>
              <w:t>Capital Debt for Non-Construction Projects</w:t>
            </w:r>
          </w:p>
        </w:tc>
        <w:tc>
          <w:tcPr>
            <w:tcW w:w="2016" w:type="dxa"/>
            <w:shd w:val="clear" w:color="auto" w:fill="D9E2F3" w:themeFill="accent1" w:themeFillTint="33"/>
            <w:vAlign w:val="center"/>
          </w:tcPr>
          <w:p w14:paraId="6927A72F" w14:textId="77777777" w:rsidR="004A13D6" w:rsidRPr="00BF4BC8" w:rsidRDefault="004A13D6" w:rsidP="00227C30">
            <w:pPr>
              <w:ind w:left="75" w:firstLine="0"/>
              <w:jc w:val="center"/>
              <w:rPr>
                <w:rFonts w:cstheme="minorHAnsi"/>
                <w:b/>
                <w:bCs/>
                <w:sz w:val="22"/>
              </w:rPr>
            </w:pPr>
            <w:r w:rsidRPr="00BF4BC8">
              <w:rPr>
                <w:rFonts w:cstheme="minorHAnsi"/>
                <w:b/>
                <w:bCs/>
                <w:sz w:val="22"/>
              </w:rPr>
              <w:t>All Other Municipal Debt</w:t>
            </w:r>
          </w:p>
        </w:tc>
      </w:tr>
      <w:tr w:rsidR="004A13D6" w14:paraId="0EFAC216" w14:textId="77777777" w:rsidTr="00227C30">
        <w:trPr>
          <w:jc w:val="center"/>
        </w:trPr>
        <w:tc>
          <w:tcPr>
            <w:tcW w:w="1885" w:type="dxa"/>
          </w:tcPr>
          <w:p w14:paraId="57411810" w14:textId="77777777" w:rsidR="004A13D6" w:rsidRPr="00BF4BC8" w:rsidRDefault="004A13D6" w:rsidP="00227C30">
            <w:pPr>
              <w:spacing w:after="0"/>
              <w:ind w:left="157" w:firstLine="0"/>
              <w:jc w:val="center"/>
              <w:rPr>
                <w:rFonts w:cstheme="minorHAnsi"/>
                <w:sz w:val="22"/>
              </w:rPr>
            </w:pPr>
            <w:r>
              <w:rPr>
                <w:rFonts w:cstheme="minorHAnsi"/>
                <w:sz w:val="22"/>
              </w:rPr>
              <w:t>First six months</w:t>
            </w:r>
          </w:p>
        </w:tc>
        <w:tc>
          <w:tcPr>
            <w:tcW w:w="2016" w:type="dxa"/>
          </w:tcPr>
          <w:p w14:paraId="7745068F" w14:textId="77777777" w:rsidR="004A13D6" w:rsidRPr="00BF4BC8" w:rsidRDefault="004A13D6" w:rsidP="00227C30">
            <w:pPr>
              <w:spacing w:after="0"/>
              <w:ind w:left="66" w:firstLine="0"/>
              <w:jc w:val="center"/>
              <w:rPr>
                <w:rFonts w:cstheme="minorHAnsi"/>
                <w:sz w:val="22"/>
              </w:rPr>
            </w:pPr>
            <w:r>
              <w:rPr>
                <w:rFonts w:cstheme="minorHAnsi"/>
                <w:sz w:val="22"/>
              </w:rPr>
              <w:t>10%</w:t>
            </w:r>
          </w:p>
        </w:tc>
        <w:tc>
          <w:tcPr>
            <w:tcW w:w="2016" w:type="dxa"/>
          </w:tcPr>
          <w:p w14:paraId="2E19999B" w14:textId="77777777" w:rsidR="004A13D6" w:rsidRPr="00BF4BC8" w:rsidRDefault="004A13D6" w:rsidP="00227C30">
            <w:pPr>
              <w:spacing w:after="0"/>
              <w:ind w:left="77" w:firstLine="0"/>
              <w:jc w:val="center"/>
              <w:rPr>
                <w:rFonts w:cstheme="minorHAnsi"/>
                <w:sz w:val="22"/>
              </w:rPr>
            </w:pPr>
            <w:r>
              <w:rPr>
                <w:rFonts w:cstheme="minorHAnsi"/>
                <w:sz w:val="22"/>
              </w:rPr>
              <w:t>15%</w:t>
            </w:r>
          </w:p>
        </w:tc>
        <w:tc>
          <w:tcPr>
            <w:tcW w:w="2016" w:type="dxa"/>
          </w:tcPr>
          <w:p w14:paraId="27269A50" w14:textId="77777777" w:rsidR="004A13D6" w:rsidRPr="00BF4BC8" w:rsidRDefault="004A13D6" w:rsidP="00227C30">
            <w:pPr>
              <w:spacing w:after="0"/>
              <w:ind w:left="77" w:firstLine="0"/>
              <w:jc w:val="center"/>
              <w:rPr>
                <w:rFonts w:cstheme="minorHAnsi"/>
                <w:sz w:val="22"/>
              </w:rPr>
            </w:pPr>
            <w:r>
              <w:rPr>
                <w:rFonts w:cstheme="minorHAnsi"/>
                <w:sz w:val="22"/>
              </w:rPr>
              <w:t>100%</w:t>
            </w:r>
          </w:p>
        </w:tc>
      </w:tr>
      <w:tr w:rsidR="004A13D6" w14:paraId="5EBCAE3E" w14:textId="77777777" w:rsidTr="00227C30">
        <w:trPr>
          <w:jc w:val="center"/>
        </w:trPr>
        <w:tc>
          <w:tcPr>
            <w:tcW w:w="1885" w:type="dxa"/>
          </w:tcPr>
          <w:p w14:paraId="44F4835C" w14:textId="77777777" w:rsidR="004A13D6" w:rsidRPr="00BF4BC8" w:rsidRDefault="004A13D6" w:rsidP="00227C30">
            <w:pPr>
              <w:spacing w:after="0"/>
              <w:ind w:left="157" w:firstLine="0"/>
              <w:jc w:val="center"/>
              <w:rPr>
                <w:rFonts w:cstheme="minorHAnsi"/>
                <w:sz w:val="22"/>
              </w:rPr>
            </w:pPr>
            <w:r>
              <w:rPr>
                <w:rFonts w:cstheme="minorHAnsi"/>
                <w:sz w:val="22"/>
              </w:rPr>
              <w:t>First year</w:t>
            </w:r>
          </w:p>
        </w:tc>
        <w:tc>
          <w:tcPr>
            <w:tcW w:w="2016" w:type="dxa"/>
          </w:tcPr>
          <w:p w14:paraId="73603131" w14:textId="77777777" w:rsidR="004A13D6" w:rsidRPr="00BF4BC8" w:rsidRDefault="004A13D6" w:rsidP="00227C30">
            <w:pPr>
              <w:spacing w:after="0"/>
              <w:ind w:left="66" w:firstLine="0"/>
              <w:jc w:val="center"/>
              <w:rPr>
                <w:rFonts w:cstheme="minorHAnsi"/>
                <w:sz w:val="22"/>
              </w:rPr>
            </w:pPr>
            <w:r>
              <w:rPr>
                <w:rFonts w:cstheme="minorHAnsi"/>
                <w:sz w:val="22"/>
              </w:rPr>
              <w:t>45%</w:t>
            </w:r>
          </w:p>
        </w:tc>
        <w:tc>
          <w:tcPr>
            <w:tcW w:w="2016" w:type="dxa"/>
          </w:tcPr>
          <w:p w14:paraId="4C4C1DA9" w14:textId="77777777" w:rsidR="004A13D6" w:rsidRPr="00BF4BC8" w:rsidRDefault="004A13D6" w:rsidP="00227C30">
            <w:pPr>
              <w:spacing w:after="0"/>
              <w:ind w:left="77" w:firstLine="0"/>
              <w:jc w:val="center"/>
              <w:rPr>
                <w:rFonts w:cstheme="minorHAnsi"/>
                <w:sz w:val="22"/>
              </w:rPr>
            </w:pPr>
            <w:r>
              <w:rPr>
                <w:rFonts w:cstheme="minorHAnsi"/>
                <w:sz w:val="22"/>
              </w:rPr>
              <w:t>60%</w:t>
            </w:r>
          </w:p>
        </w:tc>
        <w:tc>
          <w:tcPr>
            <w:tcW w:w="2016" w:type="dxa"/>
            <w:shd w:val="clear" w:color="auto" w:fill="EDEDED" w:themeFill="accent3" w:themeFillTint="33"/>
          </w:tcPr>
          <w:p w14:paraId="1F1AB5C9" w14:textId="77777777" w:rsidR="004A13D6" w:rsidRPr="00BF4BC8" w:rsidRDefault="004A13D6" w:rsidP="00227C30">
            <w:pPr>
              <w:spacing w:after="0"/>
              <w:ind w:left="77" w:firstLine="0"/>
              <w:jc w:val="center"/>
              <w:rPr>
                <w:rFonts w:cstheme="minorHAnsi"/>
                <w:sz w:val="22"/>
              </w:rPr>
            </w:pPr>
          </w:p>
        </w:tc>
      </w:tr>
      <w:tr w:rsidR="004A13D6" w14:paraId="042F132F" w14:textId="77777777" w:rsidTr="00227C30">
        <w:trPr>
          <w:jc w:val="center"/>
        </w:trPr>
        <w:tc>
          <w:tcPr>
            <w:tcW w:w="1885" w:type="dxa"/>
          </w:tcPr>
          <w:p w14:paraId="077572A5" w14:textId="77777777" w:rsidR="004A13D6" w:rsidRPr="00BF4BC8" w:rsidRDefault="004A13D6" w:rsidP="00227C30">
            <w:pPr>
              <w:spacing w:after="0"/>
              <w:ind w:left="157" w:firstLine="0"/>
              <w:jc w:val="center"/>
              <w:rPr>
                <w:rFonts w:cstheme="minorHAnsi"/>
                <w:sz w:val="22"/>
              </w:rPr>
            </w:pPr>
            <w:r>
              <w:rPr>
                <w:rFonts w:cstheme="minorHAnsi"/>
                <w:sz w:val="22"/>
              </w:rPr>
              <w:t>18 months</w:t>
            </w:r>
          </w:p>
        </w:tc>
        <w:tc>
          <w:tcPr>
            <w:tcW w:w="2016" w:type="dxa"/>
          </w:tcPr>
          <w:p w14:paraId="3FBBC98E" w14:textId="77777777" w:rsidR="004A13D6" w:rsidRPr="00BF4BC8" w:rsidRDefault="004A13D6" w:rsidP="00227C30">
            <w:pPr>
              <w:spacing w:after="0"/>
              <w:ind w:left="66" w:firstLine="0"/>
              <w:jc w:val="center"/>
              <w:rPr>
                <w:rFonts w:cstheme="minorHAnsi"/>
                <w:sz w:val="22"/>
              </w:rPr>
            </w:pPr>
            <w:r>
              <w:rPr>
                <w:rFonts w:cstheme="minorHAnsi"/>
                <w:sz w:val="22"/>
              </w:rPr>
              <w:t>75%</w:t>
            </w:r>
          </w:p>
        </w:tc>
        <w:tc>
          <w:tcPr>
            <w:tcW w:w="2016" w:type="dxa"/>
          </w:tcPr>
          <w:p w14:paraId="22302D78" w14:textId="77777777" w:rsidR="004A13D6" w:rsidRPr="00BF4BC8" w:rsidRDefault="004A13D6" w:rsidP="00227C30">
            <w:pPr>
              <w:spacing w:after="0"/>
              <w:ind w:left="77" w:firstLine="0"/>
              <w:jc w:val="center"/>
              <w:rPr>
                <w:rFonts w:cstheme="minorHAnsi"/>
                <w:sz w:val="22"/>
              </w:rPr>
            </w:pPr>
            <w:r>
              <w:rPr>
                <w:rFonts w:cstheme="minorHAnsi"/>
                <w:sz w:val="22"/>
              </w:rPr>
              <w:t>100%</w:t>
            </w:r>
          </w:p>
        </w:tc>
        <w:tc>
          <w:tcPr>
            <w:tcW w:w="2016" w:type="dxa"/>
            <w:shd w:val="clear" w:color="auto" w:fill="EDEDED" w:themeFill="accent3" w:themeFillTint="33"/>
          </w:tcPr>
          <w:p w14:paraId="2D4D291D" w14:textId="77777777" w:rsidR="004A13D6" w:rsidRPr="00BF4BC8" w:rsidRDefault="004A13D6" w:rsidP="00227C30">
            <w:pPr>
              <w:spacing w:after="0"/>
              <w:ind w:left="77" w:firstLine="0"/>
              <w:jc w:val="center"/>
              <w:rPr>
                <w:rFonts w:cstheme="minorHAnsi"/>
                <w:sz w:val="22"/>
              </w:rPr>
            </w:pPr>
          </w:p>
        </w:tc>
      </w:tr>
      <w:tr w:rsidR="004A13D6" w14:paraId="3F00761F" w14:textId="77777777" w:rsidTr="00227C30">
        <w:trPr>
          <w:jc w:val="center"/>
        </w:trPr>
        <w:tc>
          <w:tcPr>
            <w:tcW w:w="1885" w:type="dxa"/>
          </w:tcPr>
          <w:p w14:paraId="1CFF96CB" w14:textId="77777777" w:rsidR="004A13D6" w:rsidRPr="00BF4BC8" w:rsidRDefault="004A13D6" w:rsidP="00227C30">
            <w:pPr>
              <w:spacing w:after="0"/>
              <w:ind w:left="157" w:firstLine="0"/>
              <w:jc w:val="center"/>
              <w:rPr>
                <w:rFonts w:cstheme="minorHAnsi"/>
                <w:sz w:val="22"/>
              </w:rPr>
            </w:pPr>
            <w:r>
              <w:rPr>
                <w:rFonts w:cstheme="minorHAnsi"/>
                <w:sz w:val="22"/>
              </w:rPr>
              <w:t>Two years</w:t>
            </w:r>
          </w:p>
        </w:tc>
        <w:tc>
          <w:tcPr>
            <w:tcW w:w="2016" w:type="dxa"/>
          </w:tcPr>
          <w:p w14:paraId="14489D60" w14:textId="77777777" w:rsidR="004A13D6" w:rsidRPr="00BF4BC8" w:rsidRDefault="004A13D6" w:rsidP="00227C30">
            <w:pPr>
              <w:spacing w:after="0"/>
              <w:ind w:left="66" w:firstLine="0"/>
              <w:jc w:val="center"/>
              <w:rPr>
                <w:rFonts w:cstheme="minorHAnsi"/>
                <w:sz w:val="22"/>
              </w:rPr>
            </w:pPr>
            <w:r>
              <w:rPr>
                <w:rFonts w:cstheme="minorHAnsi"/>
                <w:sz w:val="22"/>
              </w:rPr>
              <w:t>100%</w:t>
            </w:r>
          </w:p>
        </w:tc>
        <w:tc>
          <w:tcPr>
            <w:tcW w:w="2016" w:type="dxa"/>
            <w:shd w:val="clear" w:color="auto" w:fill="EDEDED" w:themeFill="accent3" w:themeFillTint="33"/>
          </w:tcPr>
          <w:p w14:paraId="40CA251F" w14:textId="77777777" w:rsidR="004A13D6" w:rsidRPr="00BF4BC8" w:rsidRDefault="004A13D6" w:rsidP="00227C30">
            <w:pPr>
              <w:spacing w:after="0"/>
              <w:ind w:left="77" w:firstLine="0"/>
              <w:jc w:val="center"/>
              <w:rPr>
                <w:rFonts w:cstheme="minorHAnsi"/>
                <w:sz w:val="22"/>
              </w:rPr>
            </w:pPr>
          </w:p>
        </w:tc>
        <w:tc>
          <w:tcPr>
            <w:tcW w:w="2016" w:type="dxa"/>
            <w:shd w:val="clear" w:color="auto" w:fill="EDEDED" w:themeFill="accent3" w:themeFillTint="33"/>
          </w:tcPr>
          <w:p w14:paraId="25FEE769" w14:textId="77777777" w:rsidR="004A13D6" w:rsidRPr="00BF4BC8" w:rsidRDefault="004A13D6" w:rsidP="00227C30">
            <w:pPr>
              <w:spacing w:after="0"/>
              <w:ind w:left="77" w:firstLine="0"/>
              <w:jc w:val="center"/>
              <w:rPr>
                <w:rFonts w:cstheme="minorHAnsi"/>
                <w:sz w:val="22"/>
              </w:rPr>
            </w:pPr>
          </w:p>
        </w:tc>
      </w:tr>
    </w:tbl>
    <w:p w14:paraId="77E865FE" w14:textId="77777777" w:rsidR="004A13D6" w:rsidRDefault="004A13D6" w:rsidP="0041789E">
      <w:pPr>
        <w:autoSpaceDE w:val="0"/>
        <w:autoSpaceDN w:val="0"/>
        <w:adjustRightInd w:val="0"/>
        <w:spacing w:after="0" w:line="240" w:lineRule="auto"/>
        <w:rPr>
          <w:rFonts w:cstheme="minorHAnsi"/>
          <w:bCs/>
          <w:sz w:val="23"/>
          <w:szCs w:val="23"/>
          <w:u w:val="single"/>
        </w:rPr>
      </w:pPr>
    </w:p>
    <w:p w14:paraId="510CB94F" w14:textId="68ED6FD6" w:rsidR="00DD60B6" w:rsidRPr="009B3F6E" w:rsidRDefault="00DD60B6" w:rsidP="004A13D6">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lastRenderedPageBreak/>
        <w:t>Bond Refunding</w:t>
      </w:r>
    </w:p>
    <w:p w14:paraId="702DF6EB" w14:textId="77777777" w:rsidR="00DD60B6" w:rsidRPr="009B3F6E" w:rsidRDefault="00DD60B6" w:rsidP="009B3F6E">
      <w:pPr>
        <w:autoSpaceDE w:val="0"/>
        <w:autoSpaceDN w:val="0"/>
        <w:adjustRightInd w:val="0"/>
        <w:spacing w:after="0" w:line="240" w:lineRule="auto"/>
        <w:ind w:left="360"/>
        <w:jc w:val="both"/>
        <w:rPr>
          <w:rFonts w:cstheme="minorHAnsi"/>
          <w:bCs/>
          <w:sz w:val="23"/>
          <w:szCs w:val="23"/>
          <w:u w:val="single"/>
        </w:rPr>
      </w:pPr>
    </w:p>
    <w:p w14:paraId="2E6692CD" w14:textId="331CA820" w:rsidR="00DD60B6" w:rsidRPr="009B3F6E" w:rsidRDefault="00DD60B6" w:rsidP="009B3F6E">
      <w:pPr>
        <w:spacing w:after="0" w:line="240" w:lineRule="auto"/>
        <w:jc w:val="both"/>
        <w:rPr>
          <w:rFonts w:cstheme="minorHAnsi"/>
          <w:sz w:val="23"/>
          <w:szCs w:val="23"/>
        </w:rPr>
      </w:pPr>
      <w:r w:rsidRPr="009B3F6E">
        <w:rPr>
          <w:rFonts w:cstheme="minorHAnsi"/>
          <w:sz w:val="23"/>
          <w:szCs w:val="23"/>
        </w:rPr>
        <w:t xml:space="preserve">To achieve potential debt service savings on long-term, tax-exempt debt through bond refunding, the </w:t>
      </w:r>
      <w:r w:rsidR="00DC2E5D" w:rsidRPr="009B3F6E">
        <w:rPr>
          <w:rFonts w:cstheme="minorHAnsi"/>
          <w:sz w:val="23"/>
          <w:szCs w:val="23"/>
        </w:rPr>
        <w:t>Town</w:t>
      </w:r>
      <w:r w:rsidRPr="009B3F6E">
        <w:rPr>
          <w:rFonts w:cstheme="minorHAnsi"/>
          <w:sz w:val="23"/>
          <w:szCs w:val="23"/>
        </w:rPr>
        <w:t xml:space="preserve"> will:</w:t>
      </w:r>
    </w:p>
    <w:p w14:paraId="6D6A9868" w14:textId="77777777" w:rsidR="00DC2E5D" w:rsidRPr="009B3F6E" w:rsidRDefault="00DC2E5D" w:rsidP="009B3F6E">
      <w:pPr>
        <w:spacing w:after="0" w:line="240" w:lineRule="auto"/>
        <w:jc w:val="both"/>
        <w:rPr>
          <w:rFonts w:cstheme="minorHAnsi"/>
          <w:sz w:val="23"/>
          <w:szCs w:val="23"/>
        </w:rPr>
      </w:pPr>
    </w:p>
    <w:p w14:paraId="301A9F03" w14:textId="77777777" w:rsidR="00DD60B6" w:rsidRPr="009B3F6E" w:rsidRDefault="00DD60B6" w:rsidP="009B3F6E">
      <w:pPr>
        <w:numPr>
          <w:ilvl w:val="0"/>
          <w:numId w:val="13"/>
        </w:numPr>
        <w:spacing w:after="0" w:line="240" w:lineRule="auto"/>
        <w:jc w:val="both"/>
        <w:rPr>
          <w:rFonts w:cstheme="minorHAnsi"/>
          <w:sz w:val="23"/>
          <w:szCs w:val="23"/>
        </w:rPr>
      </w:pPr>
      <w:r w:rsidRPr="009B3F6E">
        <w:rPr>
          <w:rFonts w:cstheme="minorHAnsi"/>
          <w:sz w:val="23"/>
          <w:szCs w:val="23"/>
        </w:rPr>
        <w:t>Issue debt with optional call dates no later than 10 years from issue.</w:t>
      </w:r>
    </w:p>
    <w:p w14:paraId="0852F615" w14:textId="77777777" w:rsidR="00DD60B6" w:rsidRPr="009B3F6E" w:rsidRDefault="00DD60B6" w:rsidP="009B3F6E">
      <w:pPr>
        <w:numPr>
          <w:ilvl w:val="0"/>
          <w:numId w:val="13"/>
        </w:numPr>
        <w:spacing w:after="0" w:line="240" w:lineRule="auto"/>
        <w:jc w:val="both"/>
        <w:rPr>
          <w:rFonts w:cstheme="minorHAnsi"/>
          <w:sz w:val="23"/>
          <w:szCs w:val="23"/>
        </w:rPr>
      </w:pPr>
      <w:r w:rsidRPr="009B3F6E">
        <w:rPr>
          <w:rFonts w:cstheme="minorHAnsi"/>
          <w:sz w:val="23"/>
          <w:szCs w:val="23"/>
        </w:rPr>
        <w:t>Analyze potential refunding opportunities on outstanding debt as interest rates change.</w:t>
      </w:r>
    </w:p>
    <w:p w14:paraId="71B73BBF" w14:textId="77777777" w:rsidR="00DD60B6" w:rsidRPr="009B3F6E" w:rsidRDefault="00DD60B6" w:rsidP="009B3F6E">
      <w:pPr>
        <w:numPr>
          <w:ilvl w:val="0"/>
          <w:numId w:val="13"/>
        </w:numPr>
        <w:spacing w:after="0" w:line="240" w:lineRule="auto"/>
        <w:jc w:val="both"/>
        <w:rPr>
          <w:rFonts w:cstheme="minorHAnsi"/>
          <w:sz w:val="23"/>
          <w:szCs w:val="23"/>
        </w:rPr>
      </w:pPr>
      <w:r w:rsidRPr="009B3F6E">
        <w:rPr>
          <w:rFonts w:cstheme="minorHAnsi"/>
          <w:sz w:val="23"/>
          <w:szCs w:val="23"/>
        </w:rPr>
        <w:t>Use any net premium and accrued interest to reduce the amount of the refunding.</w:t>
      </w:r>
    </w:p>
    <w:p w14:paraId="1D7C1077" w14:textId="19B233F3" w:rsidR="00DD60B6" w:rsidRPr="009B3F6E" w:rsidRDefault="00DD60B6" w:rsidP="009B3F6E">
      <w:pPr>
        <w:numPr>
          <w:ilvl w:val="0"/>
          <w:numId w:val="13"/>
        </w:numPr>
        <w:spacing w:after="0" w:line="240" w:lineRule="auto"/>
        <w:jc w:val="both"/>
        <w:rPr>
          <w:rFonts w:cstheme="minorHAnsi"/>
          <w:sz w:val="23"/>
          <w:szCs w:val="23"/>
        </w:rPr>
      </w:pPr>
      <w:r w:rsidRPr="009B3F6E">
        <w:rPr>
          <w:rFonts w:cstheme="minorHAnsi"/>
          <w:sz w:val="23"/>
          <w:szCs w:val="23"/>
        </w:rPr>
        <w:t xml:space="preserve">Work with the </w:t>
      </w:r>
      <w:r w:rsidR="00DC2E5D" w:rsidRPr="009B3F6E">
        <w:rPr>
          <w:rFonts w:cstheme="minorHAnsi"/>
          <w:sz w:val="23"/>
          <w:szCs w:val="23"/>
        </w:rPr>
        <w:t>Town</w:t>
      </w:r>
      <w:r w:rsidRPr="009B3F6E">
        <w:rPr>
          <w:rFonts w:cstheme="minorHAnsi"/>
          <w:sz w:val="23"/>
          <w:szCs w:val="23"/>
        </w:rPr>
        <w:t>’s financial advisor to determine the optimal time and structure for bond refunding.</w:t>
      </w:r>
    </w:p>
    <w:p w14:paraId="530731DD" w14:textId="77777777" w:rsidR="00270A58" w:rsidRPr="009B3F6E" w:rsidRDefault="00270A58" w:rsidP="009B3F6E">
      <w:pPr>
        <w:spacing w:after="0" w:line="240" w:lineRule="auto"/>
        <w:ind w:left="720"/>
        <w:jc w:val="both"/>
        <w:rPr>
          <w:rFonts w:cstheme="minorHAnsi"/>
          <w:sz w:val="23"/>
          <w:szCs w:val="23"/>
        </w:rPr>
      </w:pPr>
    </w:p>
    <w:p w14:paraId="2D8AD3B3" w14:textId="77777777" w:rsidR="00DD60B6" w:rsidRPr="009B3F6E" w:rsidRDefault="00DD60B6" w:rsidP="009B3F6E">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Disposition of Surplus Bond Proceeds</w:t>
      </w:r>
    </w:p>
    <w:p w14:paraId="41E8519E" w14:textId="77777777" w:rsidR="00DD60B6" w:rsidRPr="009B3F6E" w:rsidRDefault="00DD60B6" w:rsidP="00226E7D">
      <w:pPr>
        <w:numPr>
          <w:ilvl w:val="0"/>
          <w:numId w:val="69"/>
        </w:numPr>
        <w:autoSpaceDE w:val="0"/>
        <w:autoSpaceDN w:val="0"/>
        <w:adjustRightInd w:val="0"/>
        <w:spacing w:after="0" w:line="240" w:lineRule="auto"/>
        <w:jc w:val="both"/>
        <w:rPr>
          <w:rFonts w:cstheme="minorHAnsi"/>
          <w:sz w:val="23"/>
          <w:szCs w:val="23"/>
        </w:rPr>
      </w:pPr>
    </w:p>
    <w:p w14:paraId="7B2CF2BF" w14:textId="63B0F0F9" w:rsidR="00277575" w:rsidRPr="009B3F6E" w:rsidRDefault="00271FE3" w:rsidP="009B3F6E">
      <w:pPr>
        <w:autoSpaceDE w:val="0"/>
        <w:autoSpaceDN w:val="0"/>
        <w:adjustRightInd w:val="0"/>
        <w:spacing w:after="0" w:line="240" w:lineRule="auto"/>
        <w:jc w:val="both"/>
        <w:rPr>
          <w:rFonts w:cstheme="minorHAnsi"/>
          <w:sz w:val="23"/>
          <w:szCs w:val="23"/>
        </w:rPr>
      </w:pPr>
      <w:r w:rsidRPr="009B3F6E">
        <w:rPr>
          <w:rFonts w:cstheme="minorHAnsi"/>
          <w:sz w:val="23"/>
          <w:szCs w:val="23"/>
        </w:rPr>
        <w:t xml:space="preserve">Whenever a completed or discontinued project has a surplus balance from bond proceeds, the </w:t>
      </w:r>
      <w:r w:rsidR="0022056A"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22056A" w:rsidRPr="0041789E">
        <w:rPr>
          <w:rFonts w:cs="Arial"/>
          <w:sz w:val="23"/>
          <w:szCs w:val="23"/>
          <w:shd w:val="clear" w:color="auto" w:fill="B4C6E7" w:themeFill="accent1" w:themeFillTint="66"/>
        </w:rPr>
        <w:t>]</w:t>
      </w:r>
      <w:r w:rsidR="0022056A" w:rsidRPr="0022056A">
        <w:rPr>
          <w:rFonts w:cs="Arial"/>
          <w:sz w:val="23"/>
          <w:szCs w:val="23"/>
        </w:rPr>
        <w:t xml:space="preserve"> </w:t>
      </w:r>
      <w:r w:rsidRPr="009B3F6E">
        <w:rPr>
          <w:rFonts w:cstheme="minorHAnsi"/>
          <w:sz w:val="23"/>
          <w:szCs w:val="23"/>
        </w:rPr>
        <w:t xml:space="preserve">will make a report of the information to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9B3F6E">
        <w:rPr>
          <w:rFonts w:cstheme="minorHAnsi"/>
          <w:sz w:val="23"/>
          <w:szCs w:val="23"/>
        </w:rPr>
        <w:t xml:space="preserve"> and Select Board with a recommendation(s) on how the money should be repurposed</w:t>
      </w:r>
      <w:r w:rsidR="00270A58" w:rsidRPr="009B3F6E">
        <w:rPr>
          <w:rFonts w:cstheme="minorHAnsi"/>
          <w:sz w:val="23"/>
          <w:szCs w:val="23"/>
        </w:rPr>
        <w:t xml:space="preserve"> based on the following options allowed under </w:t>
      </w:r>
      <w:hyperlink r:id="rId51" w:history="1">
        <w:r w:rsidR="00270A58" w:rsidRPr="009B3F6E">
          <w:rPr>
            <w:rFonts w:cstheme="minorHAnsi"/>
            <w:color w:val="0000FF"/>
            <w:sz w:val="23"/>
            <w:szCs w:val="23"/>
            <w:u w:val="single"/>
          </w:rPr>
          <w:t>M.G.L. c. 44, § 20</w:t>
        </w:r>
      </w:hyperlink>
      <w:r w:rsidR="00270A58" w:rsidRPr="009B3F6E">
        <w:rPr>
          <w:rFonts w:cstheme="minorHAnsi"/>
          <w:color w:val="0000FF"/>
          <w:sz w:val="23"/>
          <w:szCs w:val="23"/>
          <w:u w:val="single"/>
        </w:rPr>
        <w:t>:</w:t>
      </w:r>
    </w:p>
    <w:p w14:paraId="46CBB36A" w14:textId="06697450" w:rsidR="00271FE3" w:rsidRPr="009B3F6E" w:rsidRDefault="00271FE3" w:rsidP="009B3F6E">
      <w:pPr>
        <w:autoSpaceDE w:val="0"/>
        <w:autoSpaceDN w:val="0"/>
        <w:adjustRightInd w:val="0"/>
        <w:spacing w:after="0" w:line="240" w:lineRule="auto"/>
        <w:jc w:val="both"/>
        <w:rPr>
          <w:rFonts w:cstheme="minorHAnsi"/>
          <w:sz w:val="23"/>
          <w:szCs w:val="23"/>
        </w:rPr>
      </w:pPr>
    </w:p>
    <w:p w14:paraId="597847C4" w14:textId="3B56BDBC" w:rsidR="00270A58" w:rsidRPr="009B3F6E" w:rsidRDefault="00270A58">
      <w:pPr>
        <w:numPr>
          <w:ilvl w:val="0"/>
          <w:numId w:val="74"/>
        </w:numPr>
        <w:autoSpaceDE w:val="0"/>
        <w:autoSpaceDN w:val="0"/>
        <w:spacing w:after="0" w:line="240" w:lineRule="auto"/>
        <w:contextualSpacing/>
        <w:jc w:val="both"/>
        <w:rPr>
          <w:rFonts w:eastAsia="Times New Roman" w:cstheme="minorHAnsi"/>
          <w:sz w:val="23"/>
          <w:szCs w:val="23"/>
        </w:rPr>
      </w:pPr>
      <w:r w:rsidRPr="009B3F6E">
        <w:rPr>
          <w:rFonts w:eastAsia="Times New Roman" w:cstheme="minorHAnsi"/>
          <w:sz w:val="23"/>
          <w:szCs w:val="23"/>
        </w:rPr>
        <w:t>For a completed project with a balance less than $50,000, the Select Board will vote to apply it to any existing debt service obligation.</w:t>
      </w:r>
    </w:p>
    <w:p w14:paraId="7665FF9E" w14:textId="09B9AA6B" w:rsidR="00270A58" w:rsidRPr="009B3F6E" w:rsidRDefault="00270A58">
      <w:pPr>
        <w:numPr>
          <w:ilvl w:val="0"/>
          <w:numId w:val="74"/>
        </w:numPr>
        <w:autoSpaceDE w:val="0"/>
        <w:autoSpaceDN w:val="0"/>
        <w:spacing w:after="0" w:line="240" w:lineRule="auto"/>
        <w:contextualSpacing/>
        <w:jc w:val="both"/>
        <w:rPr>
          <w:rFonts w:eastAsia="Times New Roman" w:cstheme="minorHAnsi"/>
          <w:sz w:val="23"/>
          <w:szCs w:val="23"/>
        </w:rPr>
      </w:pPr>
      <w:r w:rsidRPr="009B3F6E">
        <w:rPr>
          <w:rFonts w:eastAsia="Times New Roman" w:cstheme="minorHAnsi"/>
          <w:sz w:val="23"/>
          <w:szCs w:val="23"/>
        </w:rPr>
        <w:t>For a completed project with a balance of $50,000 or greater, town meeting will be presented with an article to appropriate the balance for another purpose.</w:t>
      </w:r>
    </w:p>
    <w:p w14:paraId="420C534C" w14:textId="77777777" w:rsidR="00270A58" w:rsidRPr="009B3F6E" w:rsidRDefault="00270A58">
      <w:pPr>
        <w:numPr>
          <w:ilvl w:val="0"/>
          <w:numId w:val="74"/>
        </w:numPr>
        <w:autoSpaceDE w:val="0"/>
        <w:autoSpaceDN w:val="0"/>
        <w:spacing w:after="0" w:line="240" w:lineRule="auto"/>
        <w:contextualSpacing/>
        <w:jc w:val="both"/>
        <w:rPr>
          <w:rFonts w:eastAsia="Times New Roman" w:cstheme="minorHAnsi"/>
          <w:sz w:val="23"/>
          <w:szCs w:val="23"/>
        </w:rPr>
      </w:pPr>
      <w:r w:rsidRPr="009B3F6E">
        <w:rPr>
          <w:rFonts w:eastAsia="Times New Roman" w:cstheme="minorHAnsi"/>
          <w:sz w:val="23"/>
          <w:szCs w:val="23"/>
        </w:rPr>
        <w:t>For a project that was discontinued regardless of the surplus amount, town meeting will be presented with an article to abandon the project, by a two-thirds vote, and to appropriate the balance for a new purpose.</w:t>
      </w:r>
    </w:p>
    <w:p w14:paraId="69FF87A3" w14:textId="77777777" w:rsidR="00271FE3" w:rsidRPr="009B3F6E" w:rsidRDefault="00271FE3" w:rsidP="009B3F6E">
      <w:pPr>
        <w:autoSpaceDE w:val="0"/>
        <w:autoSpaceDN w:val="0"/>
        <w:spacing w:after="0" w:line="240" w:lineRule="auto"/>
        <w:jc w:val="both"/>
        <w:rPr>
          <w:rFonts w:cstheme="minorHAnsi"/>
          <w:sz w:val="23"/>
          <w:szCs w:val="23"/>
        </w:rPr>
      </w:pPr>
    </w:p>
    <w:p w14:paraId="250A4CED" w14:textId="43EE4815" w:rsidR="00DD60B6" w:rsidRPr="009B3F6E" w:rsidRDefault="00DD60B6" w:rsidP="009B3F6E">
      <w:pPr>
        <w:autoSpaceDE w:val="0"/>
        <w:autoSpaceDN w:val="0"/>
        <w:spacing w:after="0" w:line="240" w:lineRule="auto"/>
        <w:jc w:val="both"/>
        <w:rPr>
          <w:rFonts w:cstheme="minorHAnsi"/>
          <w:sz w:val="23"/>
          <w:szCs w:val="23"/>
        </w:rPr>
      </w:pPr>
      <w:r w:rsidRPr="009B3F6E">
        <w:rPr>
          <w:rFonts w:cstheme="minorHAnsi"/>
          <w:sz w:val="23"/>
          <w:szCs w:val="23"/>
        </w:rPr>
        <w:t xml:space="preserve">In the latter two circumstances above, the expenditure being offset by the surplus must have a purpose for which the </w:t>
      </w:r>
      <w:r w:rsidR="00DC2E5D" w:rsidRPr="009B3F6E">
        <w:rPr>
          <w:rFonts w:cstheme="minorHAnsi"/>
          <w:sz w:val="23"/>
          <w:szCs w:val="23"/>
        </w:rPr>
        <w:t>Town</w:t>
      </w:r>
      <w:r w:rsidRPr="009B3F6E">
        <w:rPr>
          <w:rFonts w:cstheme="minorHAnsi"/>
          <w:sz w:val="23"/>
          <w:szCs w:val="23"/>
        </w:rPr>
        <w:t xml:space="preserve"> may authorize a loan for an equal or longer period of time than that for which the original loan was issued.</w:t>
      </w:r>
    </w:p>
    <w:p w14:paraId="063BAECE" w14:textId="77777777" w:rsidR="00DC2E5D" w:rsidRPr="009B3F6E" w:rsidRDefault="00DC2E5D" w:rsidP="009B3F6E">
      <w:pPr>
        <w:autoSpaceDE w:val="0"/>
        <w:autoSpaceDN w:val="0"/>
        <w:adjustRightInd w:val="0"/>
        <w:spacing w:after="0" w:line="240" w:lineRule="auto"/>
        <w:ind w:left="360"/>
        <w:jc w:val="both"/>
        <w:rPr>
          <w:rFonts w:cstheme="minorHAnsi"/>
          <w:bCs/>
          <w:sz w:val="23"/>
          <w:szCs w:val="23"/>
          <w:u w:val="single"/>
        </w:rPr>
      </w:pPr>
    </w:p>
    <w:p w14:paraId="09A8E18F" w14:textId="77777777" w:rsidR="00DD60B6" w:rsidRPr="009B3F6E" w:rsidRDefault="00DD60B6" w:rsidP="009B3F6E">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Protection of Bond Rating</w:t>
      </w:r>
    </w:p>
    <w:p w14:paraId="2EE1D07D" w14:textId="77777777" w:rsidR="00DD60B6" w:rsidRPr="009B3F6E" w:rsidRDefault="00DD60B6" w:rsidP="009B3F6E">
      <w:pPr>
        <w:autoSpaceDE w:val="0"/>
        <w:autoSpaceDN w:val="0"/>
        <w:adjustRightInd w:val="0"/>
        <w:spacing w:after="0" w:line="240" w:lineRule="auto"/>
        <w:jc w:val="both"/>
        <w:rPr>
          <w:rFonts w:cstheme="minorHAnsi"/>
          <w:b/>
          <w:bCs/>
          <w:sz w:val="23"/>
          <w:szCs w:val="23"/>
        </w:rPr>
      </w:pPr>
    </w:p>
    <w:p w14:paraId="28082553" w14:textId="2B51FE65" w:rsidR="00DD60B6" w:rsidRPr="009B3F6E" w:rsidRDefault="00DD60B6" w:rsidP="009B3F6E">
      <w:pPr>
        <w:autoSpaceDE w:val="0"/>
        <w:autoSpaceDN w:val="0"/>
        <w:adjustRightInd w:val="0"/>
        <w:spacing w:after="0" w:line="240" w:lineRule="auto"/>
        <w:jc w:val="both"/>
        <w:rPr>
          <w:rFonts w:cstheme="minorHAnsi"/>
          <w:bCs/>
          <w:sz w:val="23"/>
          <w:szCs w:val="23"/>
        </w:rPr>
      </w:pPr>
      <w:r w:rsidRPr="009B3F6E">
        <w:rPr>
          <w:rFonts w:cstheme="minorHAnsi"/>
          <w:bCs/>
          <w:sz w:val="23"/>
          <w:szCs w:val="23"/>
        </w:rPr>
        <w:t xml:space="preserve">To obtain and maintain a favorable bond rating, the </w:t>
      </w:r>
      <w:r w:rsidR="00DC2E5D" w:rsidRPr="009B3F6E">
        <w:rPr>
          <w:rFonts w:cstheme="minorHAnsi"/>
          <w:bCs/>
          <w:sz w:val="23"/>
          <w:szCs w:val="23"/>
        </w:rPr>
        <w:t>Town</w:t>
      </w:r>
      <w:r w:rsidRPr="009B3F6E">
        <w:rPr>
          <w:rFonts w:cstheme="minorHAnsi"/>
          <w:bCs/>
          <w:sz w:val="23"/>
          <w:szCs w:val="23"/>
        </w:rPr>
        <w:t xml:space="preserve"> will:</w:t>
      </w:r>
    </w:p>
    <w:p w14:paraId="5B8CB9CB" w14:textId="77777777" w:rsidR="00DD60B6" w:rsidRPr="009B3F6E" w:rsidRDefault="00DD60B6" w:rsidP="009B3F6E">
      <w:pPr>
        <w:autoSpaceDE w:val="0"/>
        <w:autoSpaceDN w:val="0"/>
        <w:adjustRightInd w:val="0"/>
        <w:spacing w:after="0" w:line="240" w:lineRule="auto"/>
        <w:jc w:val="both"/>
        <w:rPr>
          <w:rFonts w:cstheme="minorHAnsi"/>
          <w:b/>
          <w:bCs/>
          <w:sz w:val="23"/>
          <w:szCs w:val="23"/>
        </w:rPr>
      </w:pPr>
    </w:p>
    <w:p w14:paraId="40C07604" w14:textId="77777777" w:rsidR="00DD60B6" w:rsidRPr="009B3F6E" w:rsidRDefault="00DD60B6" w:rsidP="009B3F6E">
      <w:pPr>
        <w:numPr>
          <w:ilvl w:val="0"/>
          <w:numId w:val="10"/>
        </w:numPr>
        <w:autoSpaceDE w:val="0"/>
        <w:autoSpaceDN w:val="0"/>
        <w:adjustRightInd w:val="0"/>
        <w:spacing w:after="0" w:line="240" w:lineRule="auto"/>
        <w:jc w:val="both"/>
        <w:rPr>
          <w:rFonts w:cstheme="minorHAnsi"/>
          <w:sz w:val="23"/>
          <w:szCs w:val="23"/>
        </w:rPr>
      </w:pPr>
      <w:r w:rsidRPr="009B3F6E">
        <w:rPr>
          <w:rFonts w:cstheme="minorHAnsi"/>
          <w:sz w:val="23"/>
          <w:szCs w:val="23"/>
        </w:rPr>
        <w:t>Maintain good communications with bond rating agencies, bond counsel, banks, financial advisors, and others involved in debt issuance and management.</w:t>
      </w:r>
    </w:p>
    <w:p w14:paraId="327C460E" w14:textId="77777777" w:rsidR="00DD60B6" w:rsidRPr="009B3F6E" w:rsidRDefault="00DD60B6" w:rsidP="009B3F6E">
      <w:pPr>
        <w:numPr>
          <w:ilvl w:val="0"/>
          <w:numId w:val="10"/>
        </w:numPr>
        <w:autoSpaceDE w:val="0"/>
        <w:autoSpaceDN w:val="0"/>
        <w:adjustRightInd w:val="0"/>
        <w:spacing w:after="0" w:line="240" w:lineRule="auto"/>
        <w:jc w:val="both"/>
        <w:rPr>
          <w:rFonts w:cstheme="minorHAnsi"/>
          <w:sz w:val="23"/>
          <w:szCs w:val="23"/>
        </w:rPr>
      </w:pPr>
      <w:r w:rsidRPr="009B3F6E">
        <w:rPr>
          <w:rFonts w:cstheme="minorHAnsi"/>
          <w:sz w:val="23"/>
          <w:szCs w:val="23"/>
        </w:rPr>
        <w:t>Follow a policy of full disclosure on every financial report and bond prospectus, including data on total outstanding debt per capita, as a percentage of per capita personal income, and as a percentage of total assessed property value.</w:t>
      </w:r>
    </w:p>
    <w:p w14:paraId="64984F51" w14:textId="77777777" w:rsidR="00DD60B6" w:rsidRPr="009B3F6E" w:rsidRDefault="00DD60B6" w:rsidP="009B3F6E">
      <w:pPr>
        <w:autoSpaceDE w:val="0"/>
        <w:autoSpaceDN w:val="0"/>
        <w:adjustRightInd w:val="0"/>
        <w:spacing w:after="0" w:line="240" w:lineRule="auto"/>
        <w:jc w:val="both"/>
        <w:rPr>
          <w:rFonts w:cstheme="minorHAnsi"/>
          <w:b/>
          <w:bCs/>
          <w:sz w:val="23"/>
          <w:szCs w:val="23"/>
        </w:rPr>
      </w:pPr>
    </w:p>
    <w:p w14:paraId="4227B429" w14:textId="77777777" w:rsidR="00DD60B6" w:rsidRPr="009B3F6E" w:rsidRDefault="00DD60B6" w:rsidP="009B3F6E">
      <w:pPr>
        <w:numPr>
          <w:ilvl w:val="0"/>
          <w:numId w:val="7"/>
        </w:numPr>
        <w:autoSpaceDE w:val="0"/>
        <w:autoSpaceDN w:val="0"/>
        <w:adjustRightInd w:val="0"/>
        <w:spacing w:after="0" w:line="240" w:lineRule="auto"/>
        <w:jc w:val="both"/>
        <w:rPr>
          <w:rFonts w:cstheme="minorHAnsi"/>
          <w:bCs/>
          <w:sz w:val="23"/>
          <w:szCs w:val="23"/>
          <w:u w:val="single"/>
        </w:rPr>
      </w:pPr>
      <w:r w:rsidRPr="009B3F6E">
        <w:rPr>
          <w:rFonts w:cstheme="minorHAnsi"/>
          <w:bCs/>
          <w:sz w:val="23"/>
          <w:szCs w:val="23"/>
          <w:u w:val="single"/>
        </w:rPr>
        <w:t>Reporting</w:t>
      </w:r>
    </w:p>
    <w:p w14:paraId="08376BA7" w14:textId="77777777" w:rsidR="00DD60B6" w:rsidRPr="009B3F6E" w:rsidRDefault="00DD60B6" w:rsidP="009B3F6E">
      <w:pPr>
        <w:autoSpaceDE w:val="0"/>
        <w:autoSpaceDN w:val="0"/>
        <w:adjustRightInd w:val="0"/>
        <w:spacing w:after="0" w:line="240" w:lineRule="auto"/>
        <w:ind w:left="360"/>
        <w:jc w:val="both"/>
        <w:rPr>
          <w:rFonts w:cstheme="minorHAnsi"/>
          <w:bCs/>
          <w:sz w:val="23"/>
          <w:szCs w:val="23"/>
          <w:u w:val="single"/>
        </w:rPr>
      </w:pPr>
    </w:p>
    <w:p w14:paraId="7D1F5A21" w14:textId="6767733C" w:rsidR="00DC2E5D" w:rsidRPr="009B3F6E" w:rsidRDefault="00DD60B6" w:rsidP="009B3F6E">
      <w:pPr>
        <w:numPr>
          <w:ilvl w:val="0"/>
          <w:numId w:val="11"/>
        </w:numPr>
        <w:autoSpaceDE w:val="0"/>
        <w:autoSpaceDN w:val="0"/>
        <w:adjustRightInd w:val="0"/>
        <w:spacing w:after="0" w:line="240" w:lineRule="auto"/>
        <w:jc w:val="both"/>
        <w:rPr>
          <w:rFonts w:cstheme="minorHAnsi"/>
          <w:sz w:val="23"/>
          <w:szCs w:val="23"/>
        </w:rPr>
      </w:pPr>
      <w:r w:rsidRPr="009B3F6E">
        <w:rPr>
          <w:rFonts w:cstheme="minorHAnsi"/>
          <w:sz w:val="23"/>
          <w:szCs w:val="23"/>
        </w:rPr>
        <w:t xml:space="preserve">The </w:t>
      </w:r>
      <w:r w:rsidR="0022056A"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22056A" w:rsidRPr="0041789E">
        <w:rPr>
          <w:rFonts w:cs="Arial"/>
          <w:sz w:val="23"/>
          <w:szCs w:val="23"/>
          <w:shd w:val="clear" w:color="auto" w:fill="B4C6E7" w:themeFill="accent1" w:themeFillTint="66"/>
        </w:rPr>
        <w:t>]</w:t>
      </w:r>
      <w:r w:rsidR="0022056A" w:rsidRPr="0022056A">
        <w:rPr>
          <w:rFonts w:cs="Arial"/>
          <w:sz w:val="23"/>
          <w:szCs w:val="23"/>
        </w:rPr>
        <w:t xml:space="preserve"> </w:t>
      </w:r>
      <w:r w:rsidRPr="009B3F6E">
        <w:rPr>
          <w:rFonts w:cstheme="minorHAnsi"/>
          <w:sz w:val="23"/>
          <w:szCs w:val="23"/>
        </w:rPr>
        <w:t xml:space="preserve">will report to the </w:t>
      </w:r>
      <w:r w:rsidR="005D494B" w:rsidRPr="00BE2BA1">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2BA1">
        <w:rPr>
          <w:rFonts w:cstheme="minorHAnsi"/>
          <w:sz w:val="23"/>
          <w:szCs w:val="23"/>
          <w:shd w:val="clear" w:color="auto" w:fill="B4C6E7" w:themeFill="accent1" w:themeFillTint="66"/>
        </w:rPr>
        <w:t>]</w:t>
      </w:r>
      <w:r w:rsidR="00DC2E5D" w:rsidRPr="009B3F6E">
        <w:rPr>
          <w:rFonts w:cstheme="minorHAnsi"/>
          <w:sz w:val="23"/>
          <w:szCs w:val="23"/>
        </w:rPr>
        <w:t xml:space="preserve"> and Select Board on the Town’s debt status annually.</w:t>
      </w:r>
    </w:p>
    <w:p w14:paraId="13980E89" w14:textId="556CB6EB" w:rsidR="00DC2E5D" w:rsidRPr="009B3F6E" w:rsidRDefault="00DC2E5D" w:rsidP="009B3F6E">
      <w:pPr>
        <w:numPr>
          <w:ilvl w:val="0"/>
          <w:numId w:val="11"/>
        </w:numPr>
        <w:autoSpaceDE w:val="0"/>
        <w:autoSpaceDN w:val="0"/>
        <w:spacing w:after="0" w:line="240" w:lineRule="auto"/>
        <w:jc w:val="both"/>
        <w:rPr>
          <w:rFonts w:eastAsia="Times New Roman" w:cstheme="minorHAnsi"/>
          <w:sz w:val="23"/>
          <w:szCs w:val="23"/>
        </w:rPr>
      </w:pPr>
      <w:r w:rsidRPr="009B3F6E">
        <w:rPr>
          <w:rFonts w:eastAsia="Times New Roman" w:cstheme="minorHAnsi"/>
          <w:sz w:val="23"/>
          <w:szCs w:val="23"/>
        </w:rPr>
        <w:t xml:space="preserve">The </w:t>
      </w:r>
      <w:r w:rsidR="00274EAA">
        <w:rPr>
          <w:rFonts w:cstheme="minorHAnsi"/>
          <w:sz w:val="23"/>
          <w:szCs w:val="23"/>
        </w:rPr>
        <w:t>Town Accountant</w:t>
      </w:r>
      <w:r w:rsidRPr="009B3F6E">
        <w:rPr>
          <w:rFonts w:cstheme="minorHAnsi"/>
          <w:sz w:val="23"/>
          <w:szCs w:val="23"/>
        </w:rPr>
        <w:t xml:space="preserve"> </w:t>
      </w:r>
      <w:r w:rsidRPr="009B3F6E">
        <w:rPr>
          <w:rFonts w:eastAsia="Times New Roman" w:cstheme="minorHAnsi"/>
          <w:sz w:val="23"/>
          <w:szCs w:val="23"/>
        </w:rPr>
        <w:t xml:space="preserve">will include an indebtedness summary as part of a report on receipts and expenditures in the Annual Town Report. </w:t>
      </w:r>
    </w:p>
    <w:p w14:paraId="4B726570" w14:textId="242CA14E" w:rsidR="00DC2E5D" w:rsidRPr="009B3F6E" w:rsidRDefault="00DC2E5D" w:rsidP="009B3F6E">
      <w:pPr>
        <w:numPr>
          <w:ilvl w:val="0"/>
          <w:numId w:val="11"/>
        </w:numPr>
        <w:autoSpaceDE w:val="0"/>
        <w:autoSpaceDN w:val="0"/>
        <w:spacing w:after="0" w:line="240" w:lineRule="auto"/>
        <w:jc w:val="both"/>
        <w:rPr>
          <w:rFonts w:eastAsia="Times New Roman" w:cstheme="minorHAnsi"/>
          <w:sz w:val="23"/>
          <w:szCs w:val="23"/>
        </w:rPr>
      </w:pPr>
      <w:r w:rsidRPr="009B3F6E">
        <w:rPr>
          <w:rFonts w:cstheme="minorHAnsi"/>
          <w:sz w:val="23"/>
          <w:szCs w:val="23"/>
        </w:rPr>
        <w:lastRenderedPageBreak/>
        <w:t xml:space="preserve">The </w:t>
      </w:r>
      <w:r w:rsidR="0022056A" w:rsidRPr="0041789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22056A" w:rsidRPr="0041789E">
        <w:rPr>
          <w:rFonts w:cs="Arial"/>
          <w:sz w:val="23"/>
          <w:szCs w:val="23"/>
          <w:shd w:val="clear" w:color="auto" w:fill="B4C6E7" w:themeFill="accent1" w:themeFillTint="66"/>
        </w:rPr>
        <w:t>]</w:t>
      </w:r>
      <w:r w:rsidRPr="009B3F6E">
        <w:rPr>
          <w:rFonts w:cstheme="minorHAnsi"/>
          <w:color w:val="000000"/>
          <w:sz w:val="23"/>
          <w:szCs w:val="23"/>
        </w:rPr>
        <w:t>, with the Town’s financial advisor, will file the annual audit and official disclosure statement within 270 days of the end of the fiscal year.</w:t>
      </w:r>
    </w:p>
    <w:p w14:paraId="0161E893" w14:textId="77777777" w:rsidR="00DC2E5D" w:rsidRPr="009B3F6E" w:rsidRDefault="00DC2E5D" w:rsidP="009B3F6E">
      <w:pPr>
        <w:autoSpaceDE w:val="0"/>
        <w:autoSpaceDN w:val="0"/>
        <w:adjustRightInd w:val="0"/>
        <w:spacing w:after="0" w:line="240" w:lineRule="auto"/>
        <w:jc w:val="both"/>
        <w:rPr>
          <w:rFonts w:cstheme="minorHAnsi"/>
          <w:b/>
          <w:sz w:val="23"/>
          <w:szCs w:val="23"/>
        </w:rPr>
      </w:pPr>
    </w:p>
    <w:p w14:paraId="4ED02DF3" w14:textId="565D336A" w:rsidR="00270A58" w:rsidRPr="00A157A9" w:rsidRDefault="00536592" w:rsidP="00A157A9">
      <w:pPr>
        <w:pBdr>
          <w:bottom w:val="single" w:sz="4" w:space="1" w:color="auto"/>
        </w:pBdr>
        <w:spacing w:after="0" w:line="240" w:lineRule="auto"/>
        <w:rPr>
          <w:rFonts w:cstheme="minorHAnsi"/>
          <w:b/>
          <w:sz w:val="23"/>
          <w:szCs w:val="23"/>
        </w:rPr>
      </w:pPr>
      <w:r>
        <w:rPr>
          <w:rFonts w:cstheme="minorHAnsi"/>
          <w:b/>
          <w:sz w:val="23"/>
          <w:szCs w:val="23"/>
        </w:rPr>
        <w:t>[TOWN]</w:t>
      </w:r>
      <w:r w:rsidR="00270A58" w:rsidRPr="00536592">
        <w:rPr>
          <w:rFonts w:cstheme="minorHAnsi"/>
          <w:b/>
          <w:sz w:val="23"/>
          <w:szCs w:val="23"/>
        </w:rPr>
        <w:t xml:space="preserve"> </w:t>
      </w:r>
      <w:r w:rsidR="00270A58" w:rsidRPr="00A157A9">
        <w:rPr>
          <w:rFonts w:cstheme="minorHAnsi"/>
          <w:b/>
          <w:sz w:val="23"/>
          <w:szCs w:val="23"/>
        </w:rPr>
        <w:t xml:space="preserve">REFERENCES </w:t>
      </w:r>
    </w:p>
    <w:p w14:paraId="66C0C8E6" w14:textId="77777777" w:rsidR="00C93A23" w:rsidRPr="003F6B3F" w:rsidRDefault="00C93A23" w:rsidP="00C93A23">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0CE817AB" w14:textId="77777777" w:rsidR="00C93A23" w:rsidRDefault="00C93A23" w:rsidP="00C93A23">
      <w:pPr>
        <w:spacing w:after="0" w:line="240" w:lineRule="auto"/>
        <w:jc w:val="both"/>
        <w:rPr>
          <w:rFonts w:cstheme="minorHAnsi"/>
          <w:b/>
          <w:bCs/>
          <w:sz w:val="23"/>
          <w:szCs w:val="23"/>
        </w:rPr>
      </w:pPr>
    </w:p>
    <w:p w14:paraId="32B5B79C" w14:textId="144B99B7" w:rsidR="00C93A23" w:rsidRPr="00C93A23" w:rsidRDefault="00C93A23" w:rsidP="00C93A23">
      <w:pPr>
        <w:spacing w:after="0" w:line="240" w:lineRule="auto"/>
        <w:jc w:val="both"/>
        <w:rPr>
          <w:rFonts w:cstheme="minorHAnsi"/>
          <w:sz w:val="23"/>
          <w:szCs w:val="23"/>
        </w:rPr>
      </w:pPr>
      <w:r w:rsidRPr="003F6B3F">
        <w:rPr>
          <w:rFonts w:cstheme="minorHAnsi"/>
          <w:b/>
          <w:bCs/>
          <w:sz w:val="23"/>
          <w:szCs w:val="23"/>
        </w:rPr>
        <w:t xml:space="preserve">Bylaw: </w:t>
      </w:r>
    </w:p>
    <w:p w14:paraId="5959D803" w14:textId="77777777" w:rsidR="00C93A23" w:rsidRDefault="00C93A23" w:rsidP="00A157A9">
      <w:pPr>
        <w:spacing w:after="0" w:line="240" w:lineRule="auto"/>
        <w:rPr>
          <w:rFonts w:cstheme="minorHAnsi"/>
          <w:b/>
          <w:sz w:val="23"/>
          <w:szCs w:val="23"/>
        </w:rPr>
      </w:pPr>
    </w:p>
    <w:p w14:paraId="237FAB21" w14:textId="0051B358" w:rsidR="00270A58" w:rsidRPr="00A157A9" w:rsidRDefault="00270A58" w:rsidP="00A157A9">
      <w:pPr>
        <w:spacing w:after="0" w:line="240" w:lineRule="auto"/>
        <w:rPr>
          <w:rFonts w:cstheme="minorHAnsi"/>
          <w:bCs/>
          <w:sz w:val="23"/>
          <w:szCs w:val="23"/>
        </w:rPr>
      </w:pPr>
      <w:r w:rsidRPr="00A157A9">
        <w:rPr>
          <w:rFonts w:cstheme="minorHAnsi"/>
          <w:b/>
          <w:sz w:val="23"/>
          <w:szCs w:val="23"/>
        </w:rPr>
        <w:t xml:space="preserve">Policies: </w:t>
      </w:r>
      <w:r w:rsidRPr="00A157A9">
        <w:rPr>
          <w:rFonts w:cstheme="minorHAnsi"/>
          <w:bCs/>
          <w:sz w:val="23"/>
          <w:szCs w:val="23"/>
        </w:rPr>
        <w:t>Annual Budget Process, Capital Planning, Forecasting</w:t>
      </w:r>
    </w:p>
    <w:p w14:paraId="2032AA85" w14:textId="77777777" w:rsidR="00B63677" w:rsidRPr="00A157A9" w:rsidRDefault="00B63677" w:rsidP="00A157A9">
      <w:pPr>
        <w:spacing w:after="0" w:line="240" w:lineRule="auto"/>
        <w:rPr>
          <w:rFonts w:cstheme="minorHAnsi"/>
          <w:b/>
          <w:sz w:val="23"/>
          <w:szCs w:val="23"/>
          <w:highlight w:val="yellow"/>
        </w:rPr>
      </w:pPr>
    </w:p>
    <w:p w14:paraId="0889AB19" w14:textId="5D59A1EF" w:rsidR="00DD60B6" w:rsidRPr="00A157A9" w:rsidRDefault="00270A58" w:rsidP="00A157A9">
      <w:pPr>
        <w:pBdr>
          <w:bottom w:val="single" w:sz="4" w:space="1" w:color="auto"/>
        </w:pBdr>
        <w:spacing w:after="0" w:line="240" w:lineRule="auto"/>
        <w:jc w:val="both"/>
        <w:rPr>
          <w:rFonts w:cstheme="minorHAnsi"/>
          <w:b/>
          <w:sz w:val="23"/>
          <w:szCs w:val="23"/>
        </w:rPr>
      </w:pPr>
      <w:r w:rsidRPr="00A157A9">
        <w:rPr>
          <w:rFonts w:cstheme="minorHAnsi"/>
          <w:b/>
          <w:sz w:val="23"/>
          <w:szCs w:val="23"/>
        </w:rPr>
        <w:t xml:space="preserve">EXTERNAL </w:t>
      </w:r>
      <w:r w:rsidR="00DD60B6" w:rsidRPr="00A157A9">
        <w:rPr>
          <w:rFonts w:cstheme="minorHAnsi"/>
          <w:b/>
          <w:sz w:val="23"/>
          <w:szCs w:val="23"/>
        </w:rPr>
        <w:t>REFERENCES</w:t>
      </w:r>
    </w:p>
    <w:p w14:paraId="526A503F" w14:textId="77777777" w:rsidR="00586A8B" w:rsidRPr="00A157A9" w:rsidRDefault="00586A8B" w:rsidP="00A157A9">
      <w:pPr>
        <w:autoSpaceDE w:val="0"/>
        <w:autoSpaceDN w:val="0"/>
        <w:adjustRightInd w:val="0"/>
        <w:spacing w:after="0" w:line="240" w:lineRule="auto"/>
        <w:jc w:val="both"/>
        <w:rPr>
          <w:rFonts w:cstheme="minorHAnsi"/>
          <w:sz w:val="23"/>
          <w:szCs w:val="23"/>
        </w:rPr>
        <w:sectPr w:rsidR="00586A8B" w:rsidRPr="00A157A9" w:rsidSect="0084176F">
          <w:type w:val="continuous"/>
          <w:pgSz w:w="12240" w:h="15840"/>
          <w:pgMar w:top="1440" w:right="1440" w:bottom="1440" w:left="1440" w:header="720" w:footer="348" w:gutter="0"/>
          <w:cols w:space="720"/>
          <w:docGrid w:linePitch="360"/>
        </w:sectPr>
      </w:pPr>
    </w:p>
    <w:p w14:paraId="339B1647" w14:textId="610205F6" w:rsidR="00586A8B" w:rsidRPr="00A157A9" w:rsidRDefault="002072B8" w:rsidP="00A157A9">
      <w:pPr>
        <w:autoSpaceDE w:val="0"/>
        <w:autoSpaceDN w:val="0"/>
        <w:adjustRightInd w:val="0"/>
        <w:spacing w:after="0" w:line="240" w:lineRule="auto"/>
        <w:jc w:val="both"/>
        <w:rPr>
          <w:rFonts w:cstheme="minorHAnsi"/>
          <w:color w:val="0000FF"/>
          <w:sz w:val="23"/>
          <w:szCs w:val="23"/>
          <w:u w:val="single"/>
        </w:rPr>
      </w:pPr>
      <w:hyperlink r:id="rId52" w:history="1">
        <w:r w:rsidRPr="00A157A9">
          <w:rPr>
            <w:rFonts w:cstheme="minorHAnsi"/>
            <w:color w:val="0000FF"/>
            <w:sz w:val="23"/>
            <w:szCs w:val="23"/>
            <w:u w:val="single"/>
          </w:rPr>
          <w:t>M.G.L. c. 41, § 59</w:t>
        </w:r>
      </w:hyperlink>
    </w:p>
    <w:p w14:paraId="11DFFEEE" w14:textId="029126DF" w:rsidR="002072B8" w:rsidRPr="00A157A9" w:rsidRDefault="00586A8B" w:rsidP="00A157A9">
      <w:pPr>
        <w:autoSpaceDE w:val="0"/>
        <w:autoSpaceDN w:val="0"/>
        <w:adjustRightInd w:val="0"/>
        <w:spacing w:after="0" w:line="240" w:lineRule="auto"/>
        <w:jc w:val="both"/>
        <w:rPr>
          <w:rFonts w:cstheme="minorHAnsi"/>
          <w:color w:val="0000FF"/>
          <w:sz w:val="23"/>
          <w:szCs w:val="23"/>
        </w:rPr>
      </w:pPr>
      <w:hyperlink r:id="rId53" w:history="1">
        <w:r w:rsidRPr="00A157A9">
          <w:rPr>
            <w:rFonts w:cstheme="minorHAnsi"/>
            <w:color w:val="0000FF"/>
            <w:sz w:val="23"/>
            <w:szCs w:val="23"/>
            <w:u w:val="single"/>
          </w:rPr>
          <w:t>M.G.L. c. 41, § 61</w:t>
        </w:r>
      </w:hyperlink>
      <w:r w:rsidR="002072B8" w:rsidRPr="00A157A9">
        <w:rPr>
          <w:rFonts w:cstheme="minorHAnsi"/>
          <w:color w:val="0000FF"/>
          <w:sz w:val="23"/>
          <w:szCs w:val="23"/>
        </w:rPr>
        <w:tab/>
      </w:r>
    </w:p>
    <w:p w14:paraId="4BCB7EBA" w14:textId="2DC24BBB"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4" w:history="1">
        <w:r w:rsidRPr="00A157A9">
          <w:rPr>
            <w:rFonts w:cstheme="minorHAnsi"/>
            <w:color w:val="0000FF"/>
            <w:sz w:val="23"/>
            <w:szCs w:val="23"/>
            <w:u w:val="single"/>
          </w:rPr>
          <w:t>M.G.L. c. 44, § 6</w:t>
        </w:r>
      </w:hyperlink>
    </w:p>
    <w:p w14:paraId="58C98075"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5" w:history="1">
        <w:r w:rsidRPr="00A157A9">
          <w:rPr>
            <w:rFonts w:cstheme="minorHAnsi"/>
            <w:color w:val="0000FF"/>
            <w:sz w:val="23"/>
            <w:szCs w:val="23"/>
            <w:u w:val="single"/>
          </w:rPr>
          <w:t>M.G.L. c. 44, § 6A</w:t>
        </w:r>
      </w:hyperlink>
    </w:p>
    <w:p w14:paraId="4551EF01"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6" w:history="1">
        <w:r w:rsidRPr="00A157A9">
          <w:rPr>
            <w:rFonts w:cstheme="minorHAnsi"/>
            <w:color w:val="0000FF"/>
            <w:sz w:val="23"/>
            <w:szCs w:val="23"/>
            <w:u w:val="single"/>
          </w:rPr>
          <w:t>M.G.L. c. 44, § 7</w:t>
        </w:r>
      </w:hyperlink>
    </w:p>
    <w:p w14:paraId="734AE5C8"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7" w:history="1">
        <w:r w:rsidRPr="00A157A9">
          <w:rPr>
            <w:rFonts w:cstheme="minorHAnsi"/>
            <w:color w:val="0000FF"/>
            <w:sz w:val="23"/>
            <w:szCs w:val="23"/>
            <w:u w:val="single"/>
          </w:rPr>
          <w:t>M.G.L. c. 44, § 8</w:t>
        </w:r>
      </w:hyperlink>
    </w:p>
    <w:p w14:paraId="058459BD"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8" w:history="1">
        <w:r w:rsidRPr="00A157A9">
          <w:rPr>
            <w:rFonts w:cstheme="minorHAnsi"/>
            <w:color w:val="0000FF"/>
            <w:sz w:val="23"/>
            <w:szCs w:val="23"/>
            <w:u w:val="single"/>
          </w:rPr>
          <w:t>M.G.L. c. 44, § 17</w:t>
        </w:r>
      </w:hyperlink>
    </w:p>
    <w:p w14:paraId="41736DA5"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59" w:history="1">
        <w:r w:rsidRPr="00A157A9">
          <w:rPr>
            <w:rFonts w:cstheme="minorHAnsi"/>
            <w:color w:val="0000FF"/>
            <w:sz w:val="23"/>
            <w:szCs w:val="23"/>
            <w:u w:val="single"/>
          </w:rPr>
          <w:t>M.G.L. c. 44, § 19</w:t>
        </w:r>
      </w:hyperlink>
    </w:p>
    <w:p w14:paraId="04421F72"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60" w:history="1">
        <w:r w:rsidRPr="00A157A9">
          <w:rPr>
            <w:rFonts w:cstheme="minorHAnsi"/>
            <w:color w:val="0000FF"/>
            <w:sz w:val="23"/>
            <w:szCs w:val="23"/>
            <w:u w:val="single"/>
          </w:rPr>
          <w:t>M.G.L. c. 44, § 20</w:t>
        </w:r>
      </w:hyperlink>
    </w:p>
    <w:p w14:paraId="77BD1D58" w14:textId="77777777"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61" w:history="1">
        <w:r w:rsidRPr="00A157A9">
          <w:rPr>
            <w:rFonts w:cstheme="minorHAnsi"/>
            <w:color w:val="0000FF"/>
            <w:sz w:val="23"/>
            <w:szCs w:val="23"/>
            <w:u w:val="single"/>
          </w:rPr>
          <w:t>M.G.L. c. 44, § 21A</w:t>
        </w:r>
      </w:hyperlink>
    </w:p>
    <w:p w14:paraId="2D1BBD5E" w14:textId="0D5D6153" w:rsidR="00DD60B6" w:rsidRPr="00A157A9" w:rsidRDefault="00DD60B6" w:rsidP="00A157A9">
      <w:pPr>
        <w:autoSpaceDE w:val="0"/>
        <w:autoSpaceDN w:val="0"/>
        <w:adjustRightInd w:val="0"/>
        <w:spacing w:after="0" w:line="240" w:lineRule="auto"/>
        <w:jc w:val="both"/>
        <w:rPr>
          <w:rFonts w:cstheme="minorHAnsi"/>
          <w:color w:val="0000FF"/>
          <w:sz w:val="23"/>
          <w:szCs w:val="23"/>
          <w:u w:val="single"/>
        </w:rPr>
      </w:pPr>
      <w:hyperlink r:id="rId62" w:history="1">
        <w:r w:rsidRPr="00A157A9">
          <w:rPr>
            <w:rFonts w:cstheme="minorHAnsi"/>
            <w:color w:val="0000FF"/>
            <w:sz w:val="23"/>
            <w:szCs w:val="23"/>
            <w:u w:val="single"/>
          </w:rPr>
          <w:t>M.G.L. c. 44, § 21C</w:t>
        </w:r>
      </w:hyperlink>
    </w:p>
    <w:p w14:paraId="5DCDAACA" w14:textId="7B7D37B0" w:rsidR="00586A8B" w:rsidRPr="00A157A9" w:rsidRDefault="00586A8B" w:rsidP="00A157A9">
      <w:pPr>
        <w:spacing w:after="0" w:line="240" w:lineRule="auto"/>
        <w:jc w:val="both"/>
        <w:rPr>
          <w:rFonts w:cstheme="minorHAnsi"/>
          <w:sz w:val="23"/>
          <w:szCs w:val="23"/>
        </w:rPr>
      </w:pPr>
      <w:hyperlink r:id="rId63" w:history="1">
        <w:r w:rsidRPr="00A157A9">
          <w:rPr>
            <w:rStyle w:val="Hyperlink"/>
            <w:rFonts w:eastAsia="Times New Roman" w:cstheme="minorHAnsi"/>
            <w:sz w:val="23"/>
            <w:szCs w:val="23"/>
          </w:rPr>
          <w:t>M.G.L. c. 44, § 53J</w:t>
        </w:r>
      </w:hyperlink>
    </w:p>
    <w:p w14:paraId="1C3C977E" w14:textId="77777777" w:rsidR="00DD60B6" w:rsidRPr="00A157A9" w:rsidRDefault="00DD60B6" w:rsidP="00A157A9">
      <w:pPr>
        <w:autoSpaceDE w:val="0"/>
        <w:autoSpaceDN w:val="0"/>
        <w:adjustRightInd w:val="0"/>
        <w:spacing w:after="0" w:line="240" w:lineRule="auto"/>
        <w:jc w:val="both"/>
        <w:rPr>
          <w:rFonts w:cstheme="minorHAnsi"/>
          <w:sz w:val="23"/>
          <w:szCs w:val="23"/>
        </w:rPr>
      </w:pPr>
      <w:hyperlink r:id="rId64" w:history="1">
        <w:r w:rsidRPr="00A157A9">
          <w:rPr>
            <w:rFonts w:cstheme="minorHAnsi"/>
            <w:color w:val="0000FF"/>
            <w:sz w:val="23"/>
            <w:szCs w:val="23"/>
            <w:u w:val="single"/>
          </w:rPr>
          <w:t>26 USC § 148</w:t>
        </w:r>
      </w:hyperlink>
    </w:p>
    <w:p w14:paraId="53956511" w14:textId="77777777" w:rsidR="00586A8B" w:rsidRPr="00A157A9" w:rsidRDefault="00586A8B" w:rsidP="00A157A9">
      <w:pPr>
        <w:spacing w:after="0" w:line="240" w:lineRule="auto"/>
        <w:jc w:val="both"/>
        <w:rPr>
          <w:rFonts w:cstheme="minorHAnsi"/>
          <w:sz w:val="23"/>
          <w:szCs w:val="23"/>
        </w:rPr>
        <w:sectPr w:rsidR="00586A8B" w:rsidRPr="00A157A9" w:rsidSect="0084176F">
          <w:type w:val="continuous"/>
          <w:pgSz w:w="12240" w:h="15840"/>
          <w:pgMar w:top="1440" w:right="1440" w:bottom="1440" w:left="1440" w:header="720" w:footer="348" w:gutter="0"/>
          <w:cols w:num="3" w:space="720"/>
          <w:docGrid w:linePitch="360"/>
        </w:sectPr>
      </w:pPr>
    </w:p>
    <w:p w14:paraId="7ECF2FD2" w14:textId="77777777" w:rsidR="00586A8B" w:rsidRPr="00A157A9" w:rsidRDefault="00586A8B" w:rsidP="00A157A9">
      <w:pPr>
        <w:spacing w:after="0" w:line="240" w:lineRule="auto"/>
        <w:jc w:val="both"/>
        <w:rPr>
          <w:rFonts w:cstheme="minorHAnsi"/>
          <w:sz w:val="23"/>
          <w:szCs w:val="23"/>
        </w:rPr>
      </w:pPr>
    </w:p>
    <w:p w14:paraId="60EA2CDE" w14:textId="588D4E57" w:rsidR="00DD60B6" w:rsidRPr="00A157A9" w:rsidRDefault="00DD60B6" w:rsidP="00A157A9">
      <w:pPr>
        <w:autoSpaceDE w:val="0"/>
        <w:autoSpaceDN w:val="0"/>
        <w:adjustRightInd w:val="0"/>
        <w:spacing w:after="0" w:line="240" w:lineRule="auto"/>
        <w:jc w:val="both"/>
        <w:rPr>
          <w:rFonts w:eastAsia="Times New Roman" w:cstheme="minorHAnsi"/>
          <w:i/>
          <w:color w:val="0000FF"/>
          <w:sz w:val="23"/>
          <w:szCs w:val="23"/>
          <w:u w:val="single"/>
        </w:rPr>
      </w:pPr>
      <w:r w:rsidRPr="00A157A9">
        <w:rPr>
          <w:rFonts w:cstheme="minorHAnsi"/>
          <w:sz w:val="23"/>
          <w:szCs w:val="23"/>
        </w:rPr>
        <w:t>D</w:t>
      </w:r>
      <w:r w:rsidR="00A157A9">
        <w:rPr>
          <w:rFonts w:cstheme="minorHAnsi"/>
          <w:sz w:val="23"/>
          <w:szCs w:val="23"/>
        </w:rPr>
        <w:t>ivision of Local Services (DLS)</w:t>
      </w:r>
      <w:r w:rsidRPr="00A157A9">
        <w:rPr>
          <w:rFonts w:cstheme="minorHAnsi"/>
          <w:sz w:val="23"/>
          <w:szCs w:val="23"/>
        </w:rPr>
        <w:t xml:space="preserve"> Best Practice: </w:t>
      </w:r>
      <w:hyperlink r:id="rId65" w:history="1">
        <w:r w:rsidRPr="00A157A9">
          <w:rPr>
            <w:rFonts w:eastAsia="Times New Roman" w:cstheme="minorHAnsi"/>
            <w:i/>
            <w:color w:val="0000FF"/>
            <w:sz w:val="23"/>
            <w:szCs w:val="23"/>
            <w:u w:val="single"/>
          </w:rPr>
          <w:t>Understanding Municipal Debt</w:t>
        </w:r>
      </w:hyperlink>
    </w:p>
    <w:p w14:paraId="12C8292D" w14:textId="77777777" w:rsidR="00DD60B6" w:rsidRPr="00A157A9" w:rsidRDefault="00DD60B6" w:rsidP="00A157A9">
      <w:pPr>
        <w:spacing w:after="0" w:line="240" w:lineRule="auto"/>
        <w:jc w:val="both"/>
        <w:rPr>
          <w:rFonts w:cstheme="minorHAnsi"/>
          <w:sz w:val="23"/>
          <w:szCs w:val="23"/>
        </w:rPr>
      </w:pPr>
    </w:p>
    <w:p w14:paraId="23E065BC" w14:textId="286D2845" w:rsidR="00DD60B6" w:rsidRPr="00A157A9" w:rsidRDefault="00DD60B6" w:rsidP="00A157A9">
      <w:pPr>
        <w:spacing w:after="0" w:line="240" w:lineRule="auto"/>
        <w:jc w:val="both"/>
        <w:rPr>
          <w:rFonts w:eastAsia="Times New Roman" w:cstheme="minorHAnsi"/>
          <w:color w:val="0000FF"/>
          <w:sz w:val="23"/>
          <w:szCs w:val="23"/>
          <w:u w:val="single"/>
        </w:rPr>
      </w:pPr>
      <w:r w:rsidRPr="00A157A9">
        <w:rPr>
          <w:rFonts w:cstheme="minorHAnsi"/>
          <w:sz w:val="23"/>
          <w:szCs w:val="23"/>
        </w:rPr>
        <w:t>DLS Borrowing Guidelines:</w:t>
      </w:r>
      <w:r w:rsidRPr="00A157A9">
        <w:rPr>
          <w:rFonts w:eastAsia="Times New Roman" w:cstheme="minorHAnsi"/>
          <w:sz w:val="23"/>
          <w:szCs w:val="23"/>
        </w:rPr>
        <w:t xml:space="preserve"> </w:t>
      </w:r>
      <w:r w:rsidRPr="00A157A9">
        <w:rPr>
          <w:rFonts w:eastAsia="Times New Roman" w:cstheme="minorHAnsi"/>
          <w:i/>
          <w:sz w:val="23"/>
          <w:szCs w:val="23"/>
        </w:rPr>
        <w:fldChar w:fldCharType="begin"/>
      </w:r>
      <w:r w:rsidRPr="00A157A9">
        <w:rPr>
          <w:rFonts w:eastAsia="Times New Roman" w:cstheme="minorHAnsi"/>
          <w:i/>
          <w:sz w:val="23"/>
          <w:szCs w:val="23"/>
        </w:rPr>
        <w:instrText>HYPERLINK "http://mass.gov/files/documents/2017/09/22/dlsassetusefullifeschedules-maximumborrowingterm.pdf"</w:instrText>
      </w:r>
      <w:r w:rsidRPr="00A157A9">
        <w:rPr>
          <w:rFonts w:eastAsia="Times New Roman" w:cstheme="minorHAnsi"/>
          <w:i/>
          <w:sz w:val="23"/>
          <w:szCs w:val="23"/>
        </w:rPr>
      </w:r>
      <w:r w:rsidRPr="00A157A9">
        <w:rPr>
          <w:rFonts w:eastAsia="Times New Roman" w:cstheme="minorHAnsi"/>
          <w:i/>
          <w:sz w:val="23"/>
          <w:szCs w:val="23"/>
        </w:rPr>
        <w:fldChar w:fldCharType="separate"/>
      </w:r>
      <w:hyperlink r:id="rId66" w:history="1">
        <w:r w:rsidR="00DC2E5D" w:rsidRPr="00A157A9">
          <w:rPr>
            <w:rFonts w:eastAsia="Times New Roman" w:cstheme="minorHAnsi"/>
            <w:i/>
            <w:color w:val="0000FF"/>
            <w:sz w:val="23"/>
            <w:szCs w:val="23"/>
            <w:u w:val="single"/>
          </w:rPr>
          <w:t>Asset Useful Life Schedules and Maximum Borrowing Terms</w:t>
        </w:r>
        <w:r w:rsidR="00DC2E5D" w:rsidRPr="00A157A9">
          <w:rPr>
            <w:rFonts w:cstheme="minorHAnsi"/>
            <w:sz w:val="23"/>
            <w:szCs w:val="23"/>
          </w:rPr>
          <w:t xml:space="preserve"> </w:t>
        </w:r>
      </w:hyperlink>
    </w:p>
    <w:p w14:paraId="72ABB496" w14:textId="77777777" w:rsidR="00DD60B6" w:rsidRPr="00A157A9" w:rsidRDefault="00DD60B6" w:rsidP="00A157A9">
      <w:pPr>
        <w:autoSpaceDE w:val="0"/>
        <w:autoSpaceDN w:val="0"/>
        <w:adjustRightInd w:val="0"/>
        <w:spacing w:after="0" w:line="240" w:lineRule="auto"/>
        <w:jc w:val="both"/>
        <w:rPr>
          <w:rFonts w:cstheme="minorHAnsi"/>
          <w:sz w:val="23"/>
          <w:szCs w:val="23"/>
        </w:rPr>
      </w:pPr>
      <w:r w:rsidRPr="00A157A9">
        <w:rPr>
          <w:rFonts w:eastAsia="Times New Roman" w:cstheme="minorHAnsi"/>
          <w:i/>
          <w:sz w:val="23"/>
          <w:szCs w:val="23"/>
        </w:rPr>
        <w:fldChar w:fldCharType="end"/>
      </w:r>
    </w:p>
    <w:p w14:paraId="27CE7DBD" w14:textId="77777777" w:rsidR="008050C0" w:rsidRPr="00A157A9" w:rsidRDefault="008050C0" w:rsidP="00A157A9">
      <w:pPr>
        <w:autoSpaceDE w:val="0"/>
        <w:autoSpaceDN w:val="0"/>
        <w:adjustRightInd w:val="0"/>
        <w:spacing w:after="0" w:line="240" w:lineRule="auto"/>
        <w:jc w:val="both"/>
        <w:rPr>
          <w:rFonts w:cstheme="minorHAnsi"/>
          <w:i/>
          <w:sz w:val="23"/>
          <w:szCs w:val="23"/>
        </w:rPr>
      </w:pPr>
      <w:r w:rsidRPr="00A157A9">
        <w:rPr>
          <w:rFonts w:cstheme="minorHAnsi"/>
          <w:sz w:val="23"/>
          <w:szCs w:val="23"/>
        </w:rPr>
        <w:t>DLS Informational Guideline Releases</w:t>
      </w:r>
      <w:r w:rsidRPr="00A157A9">
        <w:rPr>
          <w:rFonts w:cstheme="minorHAnsi"/>
          <w:i/>
          <w:sz w:val="23"/>
          <w:szCs w:val="23"/>
        </w:rPr>
        <w:t xml:space="preserve"> </w:t>
      </w:r>
      <w:r w:rsidRPr="00A157A9">
        <w:rPr>
          <w:rFonts w:cstheme="minorHAnsi"/>
          <w:sz w:val="23"/>
          <w:szCs w:val="23"/>
        </w:rPr>
        <w:t xml:space="preserve">2022-01: </w:t>
      </w:r>
      <w:hyperlink r:id="rId67" w:history="1">
        <w:r w:rsidRPr="00A157A9">
          <w:rPr>
            <w:rFonts w:cstheme="minorHAnsi"/>
            <w:i/>
            <w:color w:val="0000FF"/>
            <w:sz w:val="23"/>
            <w:szCs w:val="23"/>
            <w:u w:val="single"/>
          </w:rPr>
          <w:t>Premiums and Surplus Proceeds for Proposition 2½ Excluded Debt</w:t>
        </w:r>
      </w:hyperlink>
      <w:r w:rsidRPr="00A157A9">
        <w:rPr>
          <w:rFonts w:cstheme="minorHAnsi"/>
          <w:i/>
          <w:color w:val="0000FF"/>
          <w:sz w:val="23"/>
          <w:szCs w:val="23"/>
        </w:rPr>
        <w:t xml:space="preserve"> </w:t>
      </w:r>
      <w:r w:rsidRPr="00A157A9">
        <w:rPr>
          <w:rFonts w:cstheme="minorHAnsi"/>
          <w:sz w:val="23"/>
          <w:szCs w:val="23"/>
        </w:rPr>
        <w:t xml:space="preserve">and 2022-02: </w:t>
      </w:r>
      <w:hyperlink r:id="rId68" w:history="1">
        <w:r w:rsidRPr="00A157A9">
          <w:rPr>
            <w:rFonts w:eastAsia="Times New Roman" w:cstheme="minorHAnsi"/>
            <w:i/>
            <w:color w:val="0000FF"/>
            <w:sz w:val="23"/>
            <w:szCs w:val="23"/>
            <w:u w:val="single"/>
          </w:rPr>
          <w:t>Borrowing</w:t>
        </w:r>
      </w:hyperlink>
      <w:r w:rsidRPr="00A157A9">
        <w:rPr>
          <w:rFonts w:eastAsia="Times New Roman" w:cstheme="minorHAnsi"/>
          <w:i/>
          <w:color w:val="0000FF"/>
          <w:sz w:val="23"/>
          <w:szCs w:val="23"/>
          <w:u w:val="single"/>
        </w:rPr>
        <w:t xml:space="preserve"> </w:t>
      </w:r>
    </w:p>
    <w:p w14:paraId="519F1E12" w14:textId="77777777" w:rsidR="00DD60B6" w:rsidRPr="00A157A9" w:rsidRDefault="00DD60B6" w:rsidP="00A157A9">
      <w:pPr>
        <w:autoSpaceDE w:val="0"/>
        <w:autoSpaceDN w:val="0"/>
        <w:adjustRightInd w:val="0"/>
        <w:spacing w:after="0" w:line="240" w:lineRule="auto"/>
        <w:jc w:val="both"/>
        <w:rPr>
          <w:rFonts w:cstheme="minorHAnsi"/>
          <w:i/>
          <w:color w:val="0563C1" w:themeColor="hyperlink"/>
          <w:sz w:val="23"/>
          <w:szCs w:val="23"/>
          <w:u w:val="single"/>
        </w:rPr>
      </w:pPr>
    </w:p>
    <w:p w14:paraId="60518063" w14:textId="77777777" w:rsidR="00DD60B6" w:rsidRPr="00A157A9" w:rsidRDefault="00DD60B6" w:rsidP="00A157A9">
      <w:pPr>
        <w:spacing w:after="0" w:line="240" w:lineRule="auto"/>
        <w:jc w:val="both"/>
        <w:rPr>
          <w:rFonts w:cstheme="minorHAnsi"/>
          <w:i/>
          <w:sz w:val="23"/>
          <w:szCs w:val="23"/>
        </w:rPr>
      </w:pPr>
      <w:r w:rsidRPr="00A157A9">
        <w:rPr>
          <w:rFonts w:cstheme="minorHAnsi"/>
          <w:sz w:val="23"/>
          <w:szCs w:val="23"/>
        </w:rPr>
        <w:t xml:space="preserve">Government Finance Officers Association Best Practice: </w:t>
      </w:r>
      <w:hyperlink r:id="rId69" w:history="1">
        <w:r w:rsidRPr="00A157A9">
          <w:rPr>
            <w:rFonts w:cstheme="minorHAnsi"/>
            <w:i/>
            <w:color w:val="0000FF"/>
            <w:sz w:val="23"/>
            <w:szCs w:val="23"/>
            <w:u w:val="single"/>
          </w:rPr>
          <w:t>Refunding Municipal Bonds</w:t>
        </w:r>
      </w:hyperlink>
    </w:p>
    <w:p w14:paraId="31B74CBA" w14:textId="77777777" w:rsidR="00DD60B6" w:rsidRPr="00A157A9" w:rsidRDefault="00DD60B6" w:rsidP="00A157A9">
      <w:pPr>
        <w:autoSpaceDE w:val="0"/>
        <w:autoSpaceDN w:val="0"/>
        <w:adjustRightInd w:val="0"/>
        <w:spacing w:after="0" w:line="240" w:lineRule="auto"/>
        <w:jc w:val="both"/>
        <w:rPr>
          <w:rFonts w:cstheme="minorHAnsi"/>
          <w:sz w:val="23"/>
          <w:szCs w:val="23"/>
        </w:rPr>
      </w:pPr>
    </w:p>
    <w:p w14:paraId="60075196" w14:textId="77777777" w:rsidR="00DD60B6" w:rsidRPr="00A157A9" w:rsidRDefault="00DD60B6" w:rsidP="00A157A9">
      <w:pPr>
        <w:autoSpaceDE w:val="0"/>
        <w:autoSpaceDN w:val="0"/>
        <w:adjustRightInd w:val="0"/>
        <w:spacing w:after="0" w:line="240" w:lineRule="auto"/>
        <w:jc w:val="both"/>
        <w:rPr>
          <w:rFonts w:cstheme="minorHAnsi"/>
          <w:i/>
          <w:color w:val="0000FF"/>
          <w:sz w:val="23"/>
          <w:szCs w:val="23"/>
          <w:u w:val="single"/>
        </w:rPr>
      </w:pPr>
      <w:r w:rsidRPr="00A157A9">
        <w:rPr>
          <w:rFonts w:cstheme="minorHAnsi"/>
          <w:sz w:val="23"/>
          <w:szCs w:val="23"/>
        </w:rPr>
        <w:t xml:space="preserve">Internal Revenue Service Guidance: </w:t>
      </w:r>
      <w:hyperlink r:id="rId70" w:history="1">
        <w:r w:rsidRPr="00A157A9">
          <w:rPr>
            <w:rFonts w:cstheme="minorHAnsi"/>
            <w:i/>
            <w:color w:val="0000FF"/>
            <w:sz w:val="23"/>
            <w:szCs w:val="23"/>
            <w:u w:val="single"/>
          </w:rPr>
          <w:t>Arbitrage Guidance for Tax-Exempt Bonds</w:t>
        </w:r>
      </w:hyperlink>
    </w:p>
    <w:p w14:paraId="053D3A32" w14:textId="3A7D37AD" w:rsidR="00DC2E5D" w:rsidRPr="00A157A9" w:rsidRDefault="00DC2E5D" w:rsidP="00A157A9">
      <w:pPr>
        <w:spacing w:after="0" w:line="240" w:lineRule="auto"/>
        <w:jc w:val="both"/>
        <w:rPr>
          <w:rFonts w:cstheme="minorHAnsi"/>
          <w:i/>
          <w:sz w:val="23"/>
          <w:szCs w:val="23"/>
        </w:rPr>
      </w:pPr>
    </w:p>
    <w:p w14:paraId="614360AD" w14:textId="77777777" w:rsidR="00DD60B6" w:rsidRPr="00A157A9" w:rsidRDefault="00DD60B6" w:rsidP="00A157A9">
      <w:pPr>
        <w:spacing w:after="0" w:line="240" w:lineRule="auto"/>
        <w:jc w:val="both"/>
        <w:rPr>
          <w:rFonts w:cstheme="minorHAnsi"/>
          <w:sz w:val="23"/>
          <w:szCs w:val="23"/>
        </w:rPr>
      </w:pPr>
      <w:r w:rsidRPr="00A157A9">
        <w:rPr>
          <w:rFonts w:cstheme="minorHAnsi"/>
          <w:sz w:val="23"/>
          <w:szCs w:val="23"/>
        </w:rPr>
        <w:br w:type="page"/>
      </w:r>
    </w:p>
    <w:p w14:paraId="5B6BC72D" w14:textId="77777777" w:rsidR="00FD54B8" w:rsidRPr="00E95E07" w:rsidRDefault="00FD54B8" w:rsidP="008050C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47" w:name="_Financial_Reserves"/>
      <w:bookmarkStart w:id="48" w:name="_Toc133577524"/>
      <w:bookmarkStart w:id="49" w:name="_Toc517706268"/>
      <w:bookmarkStart w:id="50" w:name="_Toc518311507"/>
      <w:bookmarkStart w:id="51" w:name="_Toc43217607"/>
      <w:bookmarkStart w:id="52" w:name="_Toc197341492"/>
      <w:bookmarkEnd w:id="37"/>
      <w:bookmarkEnd w:id="38"/>
      <w:bookmarkEnd w:id="39"/>
      <w:bookmarkEnd w:id="40"/>
      <w:bookmarkEnd w:id="41"/>
      <w:bookmarkEnd w:id="47"/>
      <w:r w:rsidRPr="00E95E07">
        <w:rPr>
          <w:rFonts w:ascii="Times New Roman" w:hAnsi="Times New Roman" w:cs="Times New Roman"/>
          <w:b/>
          <w:smallCaps/>
          <w:color w:val="auto"/>
          <w:kern w:val="32"/>
        </w:rPr>
        <w:lastRenderedPageBreak/>
        <w:t>Financial Reserves</w:t>
      </w:r>
      <w:bookmarkEnd w:id="48"/>
      <w:bookmarkEnd w:id="52"/>
    </w:p>
    <w:tbl>
      <w:tblPr>
        <w:tblStyle w:val="TableGrid"/>
        <w:tblW w:w="9540" w:type="dxa"/>
        <w:tblInd w:w="-95" w:type="dxa"/>
        <w:tblLook w:val="04A0" w:firstRow="1" w:lastRow="0" w:firstColumn="1" w:lastColumn="0" w:noHBand="0" w:noVBand="1"/>
      </w:tblPr>
      <w:tblGrid>
        <w:gridCol w:w="1432"/>
        <w:gridCol w:w="8108"/>
      </w:tblGrid>
      <w:tr w:rsidR="00BC182E" w:rsidRPr="00E95E07" w14:paraId="1A560CE9" w14:textId="77777777" w:rsidTr="008050C0">
        <w:trPr>
          <w:trHeight w:val="854"/>
        </w:trPr>
        <w:tc>
          <w:tcPr>
            <w:tcW w:w="1432" w:type="dxa"/>
          </w:tcPr>
          <w:p w14:paraId="4466E86F"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 xml:space="preserve">Applies to: </w:t>
            </w:r>
          </w:p>
        </w:tc>
        <w:tc>
          <w:tcPr>
            <w:tcW w:w="8108" w:type="dxa"/>
          </w:tcPr>
          <w:p w14:paraId="3AEFB87A" w14:textId="0F0FEE84" w:rsidR="00BC182E" w:rsidRPr="00E95E07" w:rsidRDefault="005D494B" w:rsidP="007524DF">
            <w:pPr>
              <w:pStyle w:val="ListParagraph"/>
              <w:numPr>
                <w:ilvl w:val="0"/>
                <w:numId w:val="5"/>
              </w:numPr>
              <w:tabs>
                <w:tab w:val="left" w:pos="720"/>
              </w:tabs>
              <w:autoSpaceDE w:val="0"/>
              <w:autoSpaceDN w:val="0"/>
              <w:adjustRightInd w:val="0"/>
              <w:spacing w:after="0"/>
              <w:jc w:val="both"/>
              <w:rPr>
                <w:rFonts w:cstheme="minorHAnsi"/>
                <w:sz w:val="22"/>
              </w:rPr>
            </w:pPr>
            <w:r w:rsidRPr="00BE2BA1">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CAO</w:t>
            </w:r>
            <w:r w:rsidRPr="00BE2BA1">
              <w:rPr>
                <w:rFonts w:cstheme="minorHAnsi"/>
                <w:color w:val="000000"/>
                <w:sz w:val="22"/>
                <w:shd w:val="clear" w:color="auto" w:fill="B4C6E7" w:themeFill="accent1" w:themeFillTint="66"/>
              </w:rPr>
              <w:t>]</w:t>
            </w:r>
            <w:r w:rsidR="00BC182E" w:rsidRPr="00780E56">
              <w:rPr>
                <w:rFonts w:cstheme="minorHAnsi"/>
                <w:color w:val="000000"/>
                <w:sz w:val="22"/>
              </w:rPr>
              <w:t xml:space="preserve">, </w:t>
            </w:r>
            <w:r w:rsidR="00D03268" w:rsidRPr="009846D7">
              <w:rPr>
                <w:rFonts w:cstheme="minorHAnsi"/>
                <w:sz w:val="22"/>
                <w:shd w:val="clear" w:color="auto" w:fill="F1D3FD"/>
              </w:rPr>
              <w:t>[</w:t>
            </w:r>
            <w:r w:rsidR="00D71639" w:rsidRPr="009846D7">
              <w:rPr>
                <w:rFonts w:cstheme="minorHAnsi"/>
                <w:sz w:val="22"/>
                <w:shd w:val="clear" w:color="auto" w:fill="F1D3FD"/>
              </w:rPr>
              <w:t>Finance Directo</w:t>
            </w:r>
            <w:r w:rsidR="00E82DA5">
              <w:rPr>
                <w:rFonts w:cstheme="minorHAnsi"/>
                <w:sz w:val="22"/>
                <w:shd w:val="clear" w:color="auto" w:fill="F1D3FD"/>
              </w:rPr>
              <w:t>r],</w:t>
            </w:r>
            <w:r w:rsidR="008050C0" w:rsidRPr="00780E56">
              <w:rPr>
                <w:rFonts w:cstheme="minorHAnsi"/>
                <w:color w:val="000000"/>
                <w:sz w:val="22"/>
              </w:rPr>
              <w:t xml:space="preserve"> S</w:t>
            </w:r>
            <w:r w:rsidR="00BC182E" w:rsidRPr="00780E56">
              <w:rPr>
                <w:rFonts w:cstheme="minorHAnsi"/>
                <w:sz w:val="22"/>
              </w:rPr>
              <w:t xml:space="preserve">elect Board, </w:t>
            </w:r>
            <w:r w:rsidR="007278D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7278D0" w:rsidRPr="003D4326">
              <w:rPr>
                <w:rFonts w:cstheme="minorHAnsi"/>
                <w:sz w:val="23"/>
                <w:szCs w:val="23"/>
                <w:shd w:val="clear" w:color="auto" w:fill="B4C6E7" w:themeFill="accent1" w:themeFillTint="66"/>
              </w:rPr>
              <w:t>]</w:t>
            </w:r>
            <w:r w:rsidR="00BC182E" w:rsidRPr="00780E56">
              <w:rPr>
                <w:rFonts w:cstheme="minorHAnsi"/>
                <w:sz w:val="22"/>
              </w:rPr>
              <w:t xml:space="preserve">, </w:t>
            </w:r>
            <w:r w:rsidR="007278D0" w:rsidRPr="007278D0">
              <w:rPr>
                <w:rFonts w:cstheme="minorHAnsi"/>
                <w:sz w:val="23"/>
                <w:szCs w:val="23"/>
                <w:shd w:val="clear" w:color="auto" w:fill="F1D3FD"/>
              </w:rPr>
              <w:t>[Capital Planning</w:t>
            </w:r>
            <w:r w:rsidR="00296603">
              <w:rPr>
                <w:rFonts w:cstheme="minorHAnsi"/>
                <w:sz w:val="23"/>
                <w:szCs w:val="23"/>
                <w:shd w:val="clear" w:color="auto" w:fill="F1D3FD"/>
              </w:rPr>
              <w:t xml:space="preserve"> </w:t>
            </w:r>
            <w:r w:rsidR="00296603" w:rsidRPr="009846D7">
              <w:rPr>
                <w:rFonts w:cstheme="minorHAnsi"/>
                <w:sz w:val="23"/>
                <w:szCs w:val="23"/>
                <w:shd w:val="clear" w:color="auto" w:fill="F1D3FD"/>
              </w:rPr>
              <w:t>Committee</w:t>
            </w:r>
            <w:r w:rsidR="007278D0" w:rsidRPr="009846D7">
              <w:rPr>
                <w:rFonts w:cstheme="minorHAnsi"/>
                <w:sz w:val="23"/>
                <w:szCs w:val="23"/>
                <w:shd w:val="clear" w:color="auto" w:fill="F1D3FD"/>
              </w:rPr>
              <w:t>]</w:t>
            </w:r>
            <w:r w:rsidR="008050C0" w:rsidRPr="009846D7">
              <w:rPr>
                <w:rFonts w:cstheme="minorHAnsi"/>
                <w:sz w:val="22"/>
                <w:shd w:val="clear" w:color="auto" w:fill="F1D3FD"/>
              </w:rPr>
              <w:t>,</w:t>
            </w:r>
            <w:r w:rsidR="00BC182E" w:rsidRPr="009846D7">
              <w:rPr>
                <w:rFonts w:cstheme="minorHAnsi"/>
                <w:color w:val="000000"/>
                <w:sz w:val="22"/>
                <w:shd w:val="clear" w:color="auto" w:fill="F1D3FD"/>
              </w:rPr>
              <w:t xml:space="preserve"> </w:t>
            </w:r>
            <w:r w:rsidR="00296603" w:rsidRPr="009846D7">
              <w:rPr>
                <w:rFonts w:cstheme="minorHAnsi"/>
                <w:sz w:val="22"/>
                <w:shd w:val="clear" w:color="auto" w:fill="F1D3FD"/>
              </w:rPr>
              <w:t>[S</w:t>
            </w:r>
            <w:r w:rsidR="001265C2" w:rsidRPr="009846D7">
              <w:rPr>
                <w:rFonts w:cstheme="minorHAnsi"/>
                <w:sz w:val="22"/>
                <w:shd w:val="clear" w:color="auto" w:fill="F1D3FD"/>
              </w:rPr>
              <w:t xml:space="preserve">chool </w:t>
            </w:r>
            <w:r w:rsidR="007278D0" w:rsidRPr="009846D7">
              <w:rPr>
                <w:rFonts w:cstheme="minorHAnsi"/>
                <w:sz w:val="22"/>
                <w:shd w:val="clear" w:color="auto" w:fill="F1D3FD"/>
              </w:rPr>
              <w:t>Official</w:t>
            </w:r>
            <w:r w:rsidR="00372D0F" w:rsidRPr="009846D7">
              <w:rPr>
                <w:rFonts w:cstheme="minorHAnsi"/>
                <w:sz w:val="22"/>
                <w:shd w:val="clear" w:color="auto" w:fill="F1D3FD"/>
              </w:rPr>
              <w:t xml:space="preserve">, </w:t>
            </w:r>
            <w:r w:rsidR="00AE0B1C" w:rsidRPr="009846D7">
              <w:rPr>
                <w:rFonts w:cstheme="minorHAnsi"/>
                <w:sz w:val="22"/>
                <w:shd w:val="clear" w:color="auto" w:fill="F1D3FD"/>
              </w:rPr>
              <w:t xml:space="preserve">and </w:t>
            </w:r>
            <w:r w:rsidR="00372D0F" w:rsidRPr="009846D7">
              <w:rPr>
                <w:rFonts w:cstheme="minorHAnsi"/>
                <w:sz w:val="22"/>
                <w:shd w:val="clear" w:color="auto" w:fill="F1D3FD"/>
              </w:rPr>
              <w:t>School</w:t>
            </w:r>
            <w:r w:rsidR="00372D0F" w:rsidRPr="007278D0">
              <w:rPr>
                <w:rFonts w:cstheme="minorHAnsi"/>
                <w:sz w:val="22"/>
                <w:shd w:val="clear" w:color="auto" w:fill="F1D3FD"/>
              </w:rPr>
              <w:t xml:space="preserve"> Committee</w:t>
            </w:r>
            <w:r w:rsidR="00372D0F" w:rsidRPr="00AA1EEB">
              <w:rPr>
                <w:rFonts w:cstheme="minorHAnsi"/>
                <w:sz w:val="22"/>
              </w:rPr>
              <w:t xml:space="preserve"> </w:t>
            </w:r>
            <w:r w:rsidR="00BC182E" w:rsidRPr="00E95E07">
              <w:rPr>
                <w:rFonts w:cstheme="minorHAnsi"/>
                <w:sz w:val="22"/>
              </w:rPr>
              <w:t>budget decision-making roles</w:t>
            </w:r>
          </w:p>
          <w:p w14:paraId="1984E51B" w14:textId="69787D75" w:rsidR="00BC182E" w:rsidRPr="00E95E07" w:rsidRDefault="00BC182E" w:rsidP="007524DF">
            <w:pPr>
              <w:pStyle w:val="ListParagraph"/>
              <w:numPr>
                <w:ilvl w:val="0"/>
                <w:numId w:val="5"/>
              </w:numPr>
              <w:tabs>
                <w:tab w:val="left" w:pos="720"/>
              </w:tabs>
              <w:autoSpaceDE w:val="0"/>
              <w:autoSpaceDN w:val="0"/>
              <w:adjustRightInd w:val="0"/>
              <w:spacing w:after="0"/>
              <w:jc w:val="both"/>
              <w:rPr>
                <w:rFonts w:cstheme="minorHAnsi"/>
                <w:sz w:val="22"/>
              </w:rPr>
            </w:pPr>
            <w:r w:rsidRPr="00E95E07">
              <w:rPr>
                <w:rFonts w:cstheme="minorHAnsi"/>
                <w:color w:val="000000"/>
                <w:sz w:val="22"/>
              </w:rPr>
              <w:t>Board of Assessors job duties</w:t>
            </w:r>
          </w:p>
        </w:tc>
      </w:tr>
      <w:tr w:rsidR="00BC182E" w:rsidRPr="00BC182E" w14:paraId="619EA28E" w14:textId="77777777" w:rsidTr="008050C0">
        <w:trPr>
          <w:trHeight w:val="620"/>
        </w:trPr>
        <w:tc>
          <w:tcPr>
            <w:tcW w:w="1432" w:type="dxa"/>
          </w:tcPr>
          <w:p w14:paraId="723A00C9"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Scope:</w:t>
            </w:r>
          </w:p>
        </w:tc>
        <w:tc>
          <w:tcPr>
            <w:tcW w:w="8108" w:type="dxa"/>
          </w:tcPr>
          <w:p w14:paraId="363D1D6D" w14:textId="77777777" w:rsidR="00BC182E" w:rsidRPr="00BC182E" w:rsidRDefault="00BC182E" w:rsidP="00417A85">
            <w:pPr>
              <w:tabs>
                <w:tab w:val="left" w:pos="720"/>
              </w:tabs>
              <w:spacing w:after="0"/>
              <w:ind w:left="0" w:firstLine="0"/>
              <w:jc w:val="both"/>
              <w:rPr>
                <w:rFonts w:cstheme="minorHAnsi"/>
                <w:color w:val="000000"/>
                <w:sz w:val="22"/>
              </w:rPr>
            </w:pPr>
            <w:r w:rsidRPr="00BC182E">
              <w:rPr>
                <w:rFonts w:cstheme="minorHAnsi"/>
                <w:color w:val="000000"/>
                <w:sz w:val="22"/>
              </w:rPr>
              <w:t>Goals for and appropriate use of general fund reserves, including free cash, stabilization funds, and overlay surplus</w:t>
            </w:r>
          </w:p>
        </w:tc>
      </w:tr>
      <w:tr w:rsidR="00BC182E" w:rsidRPr="00BC182E" w14:paraId="3FA2DA95" w14:textId="77777777" w:rsidTr="00A30372">
        <w:trPr>
          <w:trHeight w:val="269"/>
        </w:trPr>
        <w:tc>
          <w:tcPr>
            <w:tcW w:w="1432" w:type="dxa"/>
          </w:tcPr>
          <w:p w14:paraId="1DCF1820" w14:textId="77777777" w:rsidR="00BC182E" w:rsidRPr="00E95E07" w:rsidRDefault="00BC182E" w:rsidP="00417A85">
            <w:pPr>
              <w:tabs>
                <w:tab w:val="left" w:pos="720"/>
              </w:tabs>
              <w:spacing w:after="0"/>
              <w:jc w:val="both"/>
              <w:rPr>
                <w:rFonts w:cstheme="minorHAnsi"/>
                <w:color w:val="000000"/>
                <w:sz w:val="22"/>
              </w:rPr>
            </w:pPr>
            <w:r>
              <w:rPr>
                <w:rFonts w:cstheme="minorHAnsi"/>
                <w:b/>
                <w:bCs/>
                <w:color w:val="000000"/>
                <w:sz w:val="22"/>
              </w:rPr>
              <w:t>Effective:</w:t>
            </w:r>
          </w:p>
        </w:tc>
        <w:tc>
          <w:tcPr>
            <w:tcW w:w="8108" w:type="dxa"/>
          </w:tcPr>
          <w:p w14:paraId="2CDD44BD" w14:textId="77777777" w:rsidR="00BC182E" w:rsidRPr="00BC182E" w:rsidRDefault="00BC182E" w:rsidP="00417A85">
            <w:pPr>
              <w:tabs>
                <w:tab w:val="left" w:pos="720"/>
              </w:tabs>
              <w:spacing w:after="0"/>
              <w:ind w:left="0" w:firstLine="0"/>
              <w:jc w:val="both"/>
              <w:rPr>
                <w:rFonts w:cstheme="minorHAnsi"/>
                <w:color w:val="000000"/>
                <w:sz w:val="22"/>
              </w:rPr>
            </w:pPr>
            <w:r w:rsidRPr="00BC182E">
              <w:rPr>
                <w:rFonts w:cstheme="minorHAnsi"/>
                <w:sz w:val="22"/>
              </w:rPr>
              <w:t xml:space="preserve">Adopted by the Select Board </w:t>
            </w:r>
            <w:r w:rsidRPr="009846D7">
              <w:rPr>
                <w:rFonts w:cstheme="minorHAnsi"/>
                <w:sz w:val="22"/>
              </w:rPr>
              <w:t>on [Date]</w:t>
            </w:r>
          </w:p>
        </w:tc>
      </w:tr>
    </w:tbl>
    <w:p w14:paraId="50C4EBE1" w14:textId="77777777" w:rsidR="00FD54B8" w:rsidRPr="00E95E07" w:rsidRDefault="00FD54B8" w:rsidP="00E95E07">
      <w:pPr>
        <w:tabs>
          <w:tab w:val="left" w:pos="720"/>
        </w:tabs>
        <w:spacing w:after="0"/>
        <w:jc w:val="both"/>
        <w:rPr>
          <w:rFonts w:cstheme="minorHAnsi"/>
          <w:sz w:val="23"/>
          <w:szCs w:val="23"/>
        </w:rPr>
      </w:pPr>
    </w:p>
    <w:p w14:paraId="2D99EB1C" w14:textId="77777777" w:rsidR="00FD54B8" w:rsidRPr="00E95E07" w:rsidRDefault="00FD54B8" w:rsidP="00E95E07">
      <w:pPr>
        <w:pBdr>
          <w:bottom w:val="single" w:sz="4" w:space="1" w:color="auto"/>
        </w:pBdr>
        <w:tabs>
          <w:tab w:val="left" w:pos="720"/>
        </w:tabs>
        <w:spacing w:after="0"/>
        <w:jc w:val="both"/>
        <w:rPr>
          <w:rFonts w:cstheme="minorHAnsi"/>
          <w:b/>
          <w:sz w:val="23"/>
          <w:szCs w:val="23"/>
        </w:rPr>
      </w:pPr>
      <w:r w:rsidRPr="00E95E07">
        <w:rPr>
          <w:rFonts w:cstheme="minorHAnsi"/>
          <w:b/>
          <w:sz w:val="23"/>
          <w:szCs w:val="23"/>
        </w:rPr>
        <w:t>PURPOSE</w:t>
      </w:r>
    </w:p>
    <w:p w14:paraId="66876793" w14:textId="77777777" w:rsidR="00D06AA7" w:rsidRPr="00D06AA7" w:rsidRDefault="00D06AA7" w:rsidP="00D06AA7">
      <w:pPr>
        <w:autoSpaceDE w:val="0"/>
        <w:autoSpaceDN w:val="0"/>
        <w:adjustRightInd w:val="0"/>
        <w:spacing w:after="0" w:line="240" w:lineRule="auto"/>
        <w:jc w:val="both"/>
        <w:rPr>
          <w:rFonts w:cs="Arial"/>
          <w:bCs/>
          <w:color w:val="000000"/>
          <w:sz w:val="23"/>
          <w:szCs w:val="23"/>
        </w:rPr>
      </w:pPr>
      <w:r w:rsidRPr="00D06AA7">
        <w:rPr>
          <w:rFonts w:cs="Arial"/>
          <w:color w:val="000000"/>
          <w:sz w:val="23"/>
          <w:szCs w:val="23"/>
        </w:rPr>
        <w:t xml:space="preserve">To help assure the Town’s ability to </w:t>
      </w:r>
      <w:r w:rsidRPr="00D06AA7">
        <w:rPr>
          <w:rFonts w:cs="Arial"/>
          <w:sz w:val="23"/>
          <w:szCs w:val="23"/>
        </w:rPr>
        <w:t>stabilize finances during difficult economic periods so that operations can be maintained and to provide a cash funding source for capital plan items not suitable for bonding, this policy establishes prudent practices for appropriating to and expending reserve funds.</w:t>
      </w:r>
      <w:r w:rsidRPr="00D06AA7">
        <w:rPr>
          <w:rFonts w:cs="Arial"/>
          <w:color w:val="000000"/>
          <w:sz w:val="23"/>
          <w:szCs w:val="23"/>
        </w:rPr>
        <w:t xml:space="preserve"> </w:t>
      </w:r>
      <w:r w:rsidRPr="00D06AA7">
        <w:rPr>
          <w:rFonts w:cs="Arial"/>
          <w:sz w:val="23"/>
          <w:szCs w:val="23"/>
        </w:rPr>
        <w:t xml:space="preserve">With well-planned sustainability, the </w:t>
      </w:r>
      <w:r w:rsidRPr="00D06AA7">
        <w:rPr>
          <w:rFonts w:cs="Arial"/>
          <w:color w:val="000000"/>
          <w:sz w:val="23"/>
          <w:szCs w:val="23"/>
        </w:rPr>
        <w:t xml:space="preserve">Town </w:t>
      </w:r>
      <w:r w:rsidRPr="00D06AA7">
        <w:rPr>
          <w:rFonts w:cs="Arial"/>
          <w:sz w:val="23"/>
          <w:szCs w:val="23"/>
        </w:rPr>
        <w:t xml:space="preserve">can use its reserves to finance emergencies and other unforeseen needs, to hold money for future purposes, or in limited instances, to serve as revenue sources for the annual budget. Reserve balances and policies can also </w:t>
      </w:r>
      <w:r w:rsidRPr="00D06AA7">
        <w:rPr>
          <w:rFonts w:cs="Arial"/>
          <w:color w:val="000000"/>
          <w:sz w:val="23"/>
          <w:szCs w:val="23"/>
        </w:rPr>
        <w:t xml:space="preserve">positively impact the Town’s credit rating and consequently its long-term borrowing costs. </w:t>
      </w:r>
    </w:p>
    <w:p w14:paraId="01EA0F25" w14:textId="77777777" w:rsidR="00FD54B8" w:rsidRPr="00E95E07" w:rsidRDefault="00FD54B8" w:rsidP="00E95E07">
      <w:pPr>
        <w:tabs>
          <w:tab w:val="left" w:pos="720"/>
        </w:tabs>
        <w:spacing w:after="0" w:line="240" w:lineRule="auto"/>
        <w:jc w:val="both"/>
        <w:rPr>
          <w:rFonts w:cstheme="minorHAnsi"/>
          <w:b/>
          <w:sz w:val="23"/>
          <w:szCs w:val="23"/>
        </w:rPr>
      </w:pPr>
    </w:p>
    <w:p w14:paraId="0B53A183" w14:textId="77777777" w:rsidR="00FD54B8" w:rsidRPr="00E95E07" w:rsidRDefault="00FD54B8" w:rsidP="00E95E07">
      <w:pPr>
        <w:pBdr>
          <w:bottom w:val="single" w:sz="4" w:space="1" w:color="auto"/>
        </w:pBdr>
        <w:tabs>
          <w:tab w:val="left" w:pos="720"/>
        </w:tabs>
        <w:spacing w:after="0" w:line="240" w:lineRule="auto"/>
        <w:jc w:val="both"/>
        <w:rPr>
          <w:rFonts w:cstheme="minorHAnsi"/>
          <w:b/>
          <w:sz w:val="23"/>
          <w:szCs w:val="23"/>
        </w:rPr>
      </w:pPr>
      <w:r w:rsidRPr="00E95E07">
        <w:rPr>
          <w:rFonts w:cstheme="minorHAnsi"/>
          <w:b/>
          <w:sz w:val="23"/>
          <w:szCs w:val="23"/>
        </w:rPr>
        <w:t>POLICY</w:t>
      </w:r>
    </w:p>
    <w:p w14:paraId="7D8C7AF2" w14:textId="20746BDE" w:rsidR="00D06AA7" w:rsidRPr="00D06AA7" w:rsidRDefault="00D06AA7" w:rsidP="00D06AA7">
      <w:pPr>
        <w:autoSpaceDE w:val="0"/>
        <w:autoSpaceDN w:val="0"/>
        <w:adjustRightInd w:val="0"/>
        <w:spacing w:after="0" w:line="240" w:lineRule="auto"/>
        <w:jc w:val="both"/>
        <w:rPr>
          <w:rFonts w:cs="Arial"/>
          <w:color w:val="000000"/>
          <w:sz w:val="23"/>
          <w:szCs w:val="23"/>
        </w:rPr>
      </w:pPr>
      <w:r w:rsidRPr="00D06AA7">
        <w:rPr>
          <w:rFonts w:cs="Arial"/>
          <w:color w:val="000000"/>
          <w:sz w:val="23"/>
          <w:szCs w:val="23"/>
        </w:rPr>
        <w:t xml:space="preserve">The Town is committed to building and maintaining its reserves so as to have budgetary flexibility for unexpected events and significant disruptions in revenue-expenditure patterns and to provide a source of available funds for future capital expenditures. Adherence to this policy will help the Town withstand periods of decreased revenues and control spending during periods of increased revenues. In total for the general fund reserves under this policy, the Town </w:t>
      </w:r>
      <w:r w:rsidRPr="00780E56">
        <w:rPr>
          <w:rFonts w:cs="Arial"/>
          <w:color w:val="000000"/>
          <w:sz w:val="23"/>
          <w:szCs w:val="23"/>
        </w:rPr>
        <w:t xml:space="preserve">will strive to maintain a minimum funding level of </w:t>
      </w:r>
      <w:r w:rsidR="007278D0" w:rsidRPr="007278D0">
        <w:rPr>
          <w:rFonts w:cs="Arial"/>
          <w:color w:val="000000"/>
          <w:sz w:val="23"/>
          <w:szCs w:val="23"/>
          <w:highlight w:val="yellow"/>
        </w:rPr>
        <w:t>[</w:t>
      </w:r>
      <w:r w:rsidR="007278D0">
        <w:rPr>
          <w:rFonts w:cs="Arial"/>
          <w:color w:val="000000"/>
          <w:sz w:val="23"/>
          <w:szCs w:val="23"/>
          <w:highlight w:val="yellow"/>
        </w:rPr>
        <w:t>range</w:t>
      </w:r>
      <w:r w:rsidR="008E031A">
        <w:rPr>
          <w:rFonts w:cs="Arial"/>
          <w:color w:val="000000"/>
          <w:sz w:val="23"/>
          <w:szCs w:val="23"/>
          <w:highlight w:val="yellow"/>
        </w:rPr>
        <w:t xml:space="preserve"> </w:t>
      </w:r>
      <w:r w:rsidRPr="007278D0">
        <w:rPr>
          <w:rFonts w:cs="Arial"/>
          <w:color w:val="000000"/>
          <w:sz w:val="23"/>
          <w:szCs w:val="23"/>
          <w:highlight w:val="yellow"/>
        </w:rPr>
        <w:t>%</w:t>
      </w:r>
      <w:r w:rsidR="007278D0" w:rsidRPr="007278D0">
        <w:rPr>
          <w:rFonts w:cs="Arial"/>
          <w:color w:val="000000"/>
          <w:sz w:val="23"/>
          <w:szCs w:val="23"/>
          <w:highlight w:val="yellow"/>
        </w:rPr>
        <w:t>]</w:t>
      </w:r>
      <w:r w:rsidRPr="00780E56">
        <w:rPr>
          <w:rFonts w:cs="Arial"/>
          <w:color w:val="000000"/>
          <w:sz w:val="23"/>
          <w:szCs w:val="23"/>
        </w:rPr>
        <w:t xml:space="preserve"> of its prior year general fund budget.</w:t>
      </w:r>
      <w:r w:rsidR="004A13D6">
        <w:rPr>
          <w:rStyle w:val="FootnoteReference"/>
          <w:rFonts w:cs="Arial"/>
          <w:color w:val="000000"/>
          <w:sz w:val="23"/>
          <w:szCs w:val="23"/>
        </w:rPr>
        <w:footnoteReference w:id="3"/>
      </w:r>
      <w:r w:rsidRPr="00780E56">
        <w:rPr>
          <w:rFonts w:cs="Arial"/>
          <w:color w:val="000000"/>
          <w:sz w:val="23"/>
          <w:szCs w:val="23"/>
        </w:rPr>
        <w:t xml:space="preserve"> </w:t>
      </w:r>
      <w:r w:rsidRPr="007278D0">
        <w:rPr>
          <w:rFonts w:cs="Arial"/>
          <w:color w:val="000000"/>
          <w:sz w:val="23"/>
          <w:szCs w:val="23"/>
          <w:shd w:val="clear" w:color="auto" w:fill="F1D3FD"/>
        </w:rPr>
        <w:t xml:space="preserve">For </w:t>
      </w:r>
      <w:r w:rsidR="002E7846" w:rsidRPr="007278D0">
        <w:rPr>
          <w:rFonts w:cs="Arial"/>
          <w:color w:val="000000"/>
          <w:sz w:val="23"/>
          <w:szCs w:val="23"/>
          <w:shd w:val="clear" w:color="auto" w:fill="F1D3FD"/>
        </w:rPr>
        <w:t>each of the enterprise operations</w:t>
      </w:r>
      <w:r w:rsidRPr="007278D0">
        <w:rPr>
          <w:rFonts w:cs="Arial"/>
          <w:color w:val="000000"/>
          <w:sz w:val="23"/>
          <w:szCs w:val="23"/>
          <w:shd w:val="clear" w:color="auto" w:fill="F1D3FD"/>
        </w:rPr>
        <w:t xml:space="preserve">, the Town will endeavor to maintain a minimum reserve amount of </w:t>
      </w:r>
      <w:r w:rsidR="007278D0" w:rsidRPr="009846D7">
        <w:rPr>
          <w:rFonts w:cs="Arial"/>
          <w:color w:val="000000"/>
          <w:sz w:val="23"/>
          <w:szCs w:val="23"/>
          <w:shd w:val="clear" w:color="auto" w:fill="F1D3FD"/>
        </w:rPr>
        <w:t>[</w:t>
      </w:r>
      <w:r w:rsidR="00E82DA5">
        <w:rPr>
          <w:rFonts w:cs="Arial"/>
          <w:color w:val="000000"/>
          <w:sz w:val="23"/>
          <w:szCs w:val="23"/>
          <w:shd w:val="clear" w:color="auto" w:fill="F1D3FD"/>
        </w:rPr>
        <w:t>target</w:t>
      </w:r>
      <w:r w:rsidR="007278D0" w:rsidRPr="009846D7">
        <w:rPr>
          <w:rFonts w:cs="Arial"/>
          <w:color w:val="000000"/>
          <w:sz w:val="23"/>
          <w:szCs w:val="23"/>
          <w:shd w:val="clear" w:color="auto" w:fill="F1D3FD"/>
        </w:rPr>
        <w:t xml:space="preserve"> %]</w:t>
      </w:r>
      <w:r w:rsidR="00AE0B1C" w:rsidRPr="007278D0">
        <w:rPr>
          <w:rFonts w:cs="Arial"/>
          <w:color w:val="000000"/>
          <w:sz w:val="23"/>
          <w:szCs w:val="23"/>
          <w:shd w:val="clear" w:color="auto" w:fill="F1D3FD"/>
        </w:rPr>
        <w:t xml:space="preserve"> </w:t>
      </w:r>
      <w:r w:rsidRPr="007278D0">
        <w:rPr>
          <w:rFonts w:cs="Arial"/>
          <w:color w:val="000000"/>
          <w:sz w:val="23"/>
          <w:szCs w:val="23"/>
          <w:shd w:val="clear" w:color="auto" w:fill="F1D3FD"/>
        </w:rPr>
        <w:t>of the operation’s current year budget.</w:t>
      </w:r>
    </w:p>
    <w:p w14:paraId="72F093AC" w14:textId="77777777" w:rsidR="00D06AA7" w:rsidRDefault="00D06AA7" w:rsidP="00E95E07">
      <w:pPr>
        <w:tabs>
          <w:tab w:val="left" w:pos="720"/>
        </w:tabs>
        <w:autoSpaceDE w:val="0"/>
        <w:autoSpaceDN w:val="0"/>
        <w:adjustRightInd w:val="0"/>
        <w:spacing w:after="0" w:line="240" w:lineRule="auto"/>
        <w:jc w:val="both"/>
        <w:rPr>
          <w:rFonts w:cstheme="minorHAnsi"/>
          <w:strike/>
          <w:color w:val="000000"/>
          <w:sz w:val="23"/>
          <w:szCs w:val="23"/>
        </w:rPr>
      </w:pPr>
    </w:p>
    <w:p w14:paraId="205CF464" w14:textId="77777777" w:rsidR="0087118E" w:rsidRPr="00B87F92" w:rsidRDefault="0087118E" w:rsidP="00B87F92">
      <w:pPr>
        <w:tabs>
          <w:tab w:val="left" w:pos="720"/>
        </w:tabs>
        <w:spacing w:after="0" w:line="240" w:lineRule="auto"/>
        <w:jc w:val="both"/>
        <w:rPr>
          <w:rFonts w:cstheme="minorHAnsi"/>
          <w:b/>
          <w:sz w:val="23"/>
          <w:szCs w:val="23"/>
        </w:rPr>
      </w:pPr>
      <w:r w:rsidRPr="00E95E07">
        <w:rPr>
          <w:rFonts w:cstheme="minorHAnsi"/>
          <w:b/>
          <w:sz w:val="23"/>
          <w:szCs w:val="23"/>
        </w:rPr>
        <w:t>POL</w:t>
      </w:r>
      <w:r w:rsidRPr="00B87F92">
        <w:rPr>
          <w:rFonts w:cstheme="minorHAnsi"/>
          <w:b/>
          <w:sz w:val="23"/>
          <w:szCs w:val="23"/>
        </w:rPr>
        <w:t>ICY SUMMARY</w:t>
      </w:r>
    </w:p>
    <w:tbl>
      <w:tblPr>
        <w:tblStyle w:val="TableGrid"/>
        <w:tblW w:w="0" w:type="auto"/>
        <w:tblInd w:w="0" w:type="dxa"/>
        <w:tblLook w:val="04A0" w:firstRow="1" w:lastRow="0" w:firstColumn="1" w:lastColumn="0" w:noHBand="0" w:noVBand="1"/>
      </w:tblPr>
      <w:tblGrid>
        <w:gridCol w:w="1885"/>
        <w:gridCol w:w="2520"/>
        <w:gridCol w:w="4945"/>
      </w:tblGrid>
      <w:tr w:rsidR="0087118E" w:rsidRPr="003928C0" w14:paraId="4CECD8B3" w14:textId="77777777" w:rsidTr="000159BA">
        <w:trPr>
          <w:trHeight w:val="575"/>
        </w:trPr>
        <w:tc>
          <w:tcPr>
            <w:tcW w:w="1885" w:type="dxa"/>
            <w:shd w:val="clear" w:color="auto" w:fill="D9E2F3" w:themeFill="accent1" w:themeFillTint="33"/>
            <w:vAlign w:val="center"/>
          </w:tcPr>
          <w:p w14:paraId="29185155"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General Fund </w:t>
            </w:r>
          </w:p>
          <w:p w14:paraId="24F4FBC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Reserve Name</w:t>
            </w:r>
          </w:p>
        </w:tc>
        <w:tc>
          <w:tcPr>
            <w:tcW w:w="2520" w:type="dxa"/>
            <w:shd w:val="clear" w:color="auto" w:fill="D9E2F3" w:themeFill="accent1" w:themeFillTint="33"/>
            <w:vAlign w:val="center"/>
          </w:tcPr>
          <w:p w14:paraId="656BC939" w14:textId="0304A6D3" w:rsidR="0087118E" w:rsidRPr="009A671E" w:rsidRDefault="0087118E" w:rsidP="009A671E">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Funding Target</w:t>
            </w:r>
          </w:p>
        </w:tc>
        <w:tc>
          <w:tcPr>
            <w:tcW w:w="4945" w:type="dxa"/>
            <w:shd w:val="clear" w:color="auto" w:fill="D9E2F3" w:themeFill="accent1" w:themeFillTint="33"/>
            <w:vAlign w:val="center"/>
          </w:tcPr>
          <w:p w14:paraId="731377E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Appropriate Usage</w:t>
            </w:r>
          </w:p>
        </w:tc>
      </w:tr>
      <w:tr w:rsidR="0087118E" w:rsidRPr="003928C0" w14:paraId="7B5AEEDB" w14:textId="77777777" w:rsidTr="009846D7">
        <w:trPr>
          <w:trHeight w:val="1133"/>
        </w:trPr>
        <w:tc>
          <w:tcPr>
            <w:tcW w:w="1885" w:type="dxa"/>
          </w:tcPr>
          <w:p w14:paraId="354232F4" w14:textId="77777777" w:rsidR="0087118E" w:rsidRPr="003928C0" w:rsidRDefault="0087118E" w:rsidP="009B3F6E">
            <w:pPr>
              <w:tabs>
                <w:tab w:val="left" w:pos="720"/>
              </w:tabs>
              <w:spacing w:after="0"/>
              <w:ind w:left="0" w:firstLine="0"/>
              <w:rPr>
                <w:rFonts w:cs="Calibri"/>
                <w:sz w:val="22"/>
              </w:rPr>
            </w:pPr>
            <w:r w:rsidRPr="003928C0">
              <w:rPr>
                <w:rFonts w:cs="Calibri"/>
                <w:sz w:val="22"/>
              </w:rPr>
              <w:t>Free cash</w:t>
            </w:r>
          </w:p>
        </w:tc>
        <w:tc>
          <w:tcPr>
            <w:tcW w:w="2520" w:type="dxa"/>
          </w:tcPr>
          <w:p w14:paraId="47A99202" w14:textId="23C6C2E7" w:rsidR="0087118E" w:rsidRPr="00CD015D" w:rsidRDefault="007278D0" w:rsidP="009B3F6E">
            <w:pPr>
              <w:tabs>
                <w:tab w:val="left" w:pos="720"/>
              </w:tabs>
              <w:spacing w:after="0"/>
              <w:ind w:left="0" w:firstLine="0"/>
              <w:jc w:val="center"/>
              <w:rPr>
                <w:rFonts w:cs="Calibri"/>
                <w:bCs/>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P</w:t>
            </w:r>
            <w:r w:rsidR="00CD015D" w:rsidRPr="00CD015D">
              <w:rPr>
                <w:rFonts w:eastAsiaTheme="minorEastAsia"/>
                <w:bCs/>
                <w:sz w:val="21"/>
                <w:szCs w:val="21"/>
                <w:lang w:eastAsia="ja-JP"/>
              </w:rPr>
              <w:t xml:space="preserve">rior year </w:t>
            </w:r>
            <w:r w:rsidR="00CD015D" w:rsidRPr="00CD015D">
              <w:rPr>
                <w:rFonts w:eastAsiaTheme="minorEastAsia" w:cs="Calibri"/>
                <w:bCs/>
                <w:sz w:val="21"/>
                <w:szCs w:val="21"/>
                <w:lang w:eastAsia="ja-JP"/>
              </w:rPr>
              <w:t>general fund budget</w:t>
            </w:r>
          </w:p>
        </w:tc>
        <w:tc>
          <w:tcPr>
            <w:tcW w:w="4945" w:type="dxa"/>
          </w:tcPr>
          <w:p w14:paraId="374A5F42"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One-time costs only, including cash capital</w:t>
            </w:r>
          </w:p>
          <w:p w14:paraId="3B3526E4"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Replace reductions in state aid</w:t>
            </w:r>
          </w:p>
          <w:p w14:paraId="73F6B196" w14:textId="77777777" w:rsidR="009B3F6E" w:rsidRPr="00AE0B1C" w:rsidRDefault="009B3F6E">
            <w:pPr>
              <w:pStyle w:val="ListParagraph"/>
              <w:numPr>
                <w:ilvl w:val="0"/>
                <w:numId w:val="83"/>
              </w:numPr>
              <w:spacing w:after="0"/>
              <w:rPr>
                <w:rFonts w:cs="Calibri"/>
                <w:sz w:val="22"/>
              </w:rPr>
            </w:pPr>
            <w:r w:rsidRPr="00AE0B1C">
              <w:rPr>
                <w:rFonts w:cstheme="minorHAnsi"/>
                <w:sz w:val="22"/>
              </w:rPr>
              <w:t xml:space="preserve">Build stabilization funds to achieve target levels </w:t>
            </w:r>
          </w:p>
          <w:p w14:paraId="2FB2D9D1" w14:textId="5A07AE38" w:rsidR="0087118E" w:rsidRPr="00AE0B1C" w:rsidRDefault="009B3F6E">
            <w:pPr>
              <w:pStyle w:val="ListParagraph"/>
              <w:numPr>
                <w:ilvl w:val="0"/>
                <w:numId w:val="83"/>
              </w:numPr>
              <w:spacing w:after="0"/>
              <w:rPr>
                <w:rFonts w:cs="Calibri"/>
                <w:sz w:val="22"/>
              </w:rPr>
            </w:pPr>
            <w:r w:rsidRPr="00AE0B1C">
              <w:rPr>
                <w:rFonts w:cstheme="minorHAnsi"/>
                <w:sz w:val="22"/>
              </w:rPr>
              <w:t>Pay down the OPEB liability</w:t>
            </w:r>
          </w:p>
        </w:tc>
      </w:tr>
      <w:tr w:rsidR="0087118E" w:rsidRPr="003928C0" w14:paraId="1A377406" w14:textId="77777777" w:rsidTr="000159BA">
        <w:trPr>
          <w:trHeight w:val="629"/>
        </w:trPr>
        <w:tc>
          <w:tcPr>
            <w:tcW w:w="1885" w:type="dxa"/>
          </w:tcPr>
          <w:p w14:paraId="6A8A2FC8" w14:textId="150084D1" w:rsidR="0087118E" w:rsidRPr="003928C0" w:rsidRDefault="0087118E" w:rsidP="00E95E07">
            <w:pPr>
              <w:tabs>
                <w:tab w:val="left" w:pos="720"/>
              </w:tabs>
              <w:spacing w:after="0"/>
              <w:ind w:left="0" w:firstLine="0"/>
              <w:rPr>
                <w:rFonts w:cs="Calibri"/>
                <w:sz w:val="22"/>
              </w:rPr>
            </w:pPr>
            <w:r w:rsidRPr="003928C0">
              <w:rPr>
                <w:rFonts w:cs="Calibri"/>
                <w:sz w:val="22"/>
              </w:rPr>
              <w:t xml:space="preserve">General </w:t>
            </w:r>
            <w:r>
              <w:rPr>
                <w:rFonts w:cs="Calibri"/>
                <w:sz w:val="22"/>
              </w:rPr>
              <w:t>S</w:t>
            </w:r>
            <w:r w:rsidR="00526174">
              <w:rPr>
                <w:rFonts w:cs="Calibri"/>
                <w:sz w:val="22"/>
              </w:rPr>
              <w:t xml:space="preserve">tabilization </w:t>
            </w:r>
            <w:r w:rsidR="009B3F6E">
              <w:rPr>
                <w:rFonts w:cs="Calibri"/>
                <w:sz w:val="22"/>
              </w:rPr>
              <w:t>Fund</w:t>
            </w:r>
          </w:p>
        </w:tc>
        <w:tc>
          <w:tcPr>
            <w:tcW w:w="2520" w:type="dxa"/>
          </w:tcPr>
          <w:p w14:paraId="5257FEF8" w14:textId="161FA26C" w:rsidR="00CD015D" w:rsidRPr="00AE0B1C" w:rsidRDefault="007278D0" w:rsidP="00E95E07">
            <w:pPr>
              <w:tabs>
                <w:tab w:val="left" w:pos="720"/>
              </w:tabs>
              <w:spacing w:after="0"/>
              <w:ind w:left="0" w:firstLine="0"/>
              <w:jc w:val="center"/>
              <w:rPr>
                <w:rFonts w:cs="Calibri"/>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Current</w:t>
            </w:r>
            <w:r w:rsidR="00CD015D" w:rsidRPr="00CD015D">
              <w:rPr>
                <w:rFonts w:eastAsiaTheme="minorEastAsia"/>
                <w:bCs/>
                <w:sz w:val="21"/>
                <w:szCs w:val="21"/>
                <w:lang w:eastAsia="ja-JP"/>
              </w:rPr>
              <w:t xml:space="preserve"> year </w:t>
            </w:r>
            <w:r w:rsidR="009A671E">
              <w:rPr>
                <w:rFonts w:eastAsiaTheme="minorEastAsia" w:cs="Calibri"/>
                <w:bCs/>
                <w:sz w:val="21"/>
                <w:szCs w:val="21"/>
                <w:lang w:eastAsia="ja-JP"/>
              </w:rPr>
              <w:t>GF</w:t>
            </w:r>
            <w:r w:rsidR="00CD015D" w:rsidRPr="00CD015D">
              <w:rPr>
                <w:rFonts w:eastAsiaTheme="minorEastAsia" w:cs="Calibri"/>
                <w:bCs/>
                <w:sz w:val="21"/>
                <w:szCs w:val="21"/>
                <w:lang w:eastAsia="ja-JP"/>
              </w:rPr>
              <w:t xml:space="preserve"> budget</w:t>
            </w:r>
          </w:p>
        </w:tc>
        <w:tc>
          <w:tcPr>
            <w:tcW w:w="4945" w:type="dxa"/>
          </w:tcPr>
          <w:p w14:paraId="64F0147D" w14:textId="77777777" w:rsidR="007763D8"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Emergencies and unexpected events</w:t>
            </w:r>
          </w:p>
          <w:p w14:paraId="0B8C236B" w14:textId="694EEC21" w:rsidR="0087118E"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Nonrecurring expenditures</w:t>
            </w:r>
          </w:p>
        </w:tc>
      </w:tr>
      <w:tr w:rsidR="0087118E" w:rsidRPr="003928C0" w14:paraId="0249DBAF" w14:textId="77777777" w:rsidTr="007278D0">
        <w:trPr>
          <w:trHeight w:val="611"/>
        </w:trPr>
        <w:tc>
          <w:tcPr>
            <w:tcW w:w="1885" w:type="dxa"/>
            <w:shd w:val="clear" w:color="auto" w:fill="F1D3FD"/>
          </w:tcPr>
          <w:p w14:paraId="5C6ACDD7" w14:textId="4463B8DA" w:rsidR="0087118E" w:rsidRPr="003928C0" w:rsidRDefault="0087118E" w:rsidP="00E95E07">
            <w:pPr>
              <w:tabs>
                <w:tab w:val="left" w:pos="720"/>
              </w:tabs>
              <w:spacing w:after="0"/>
              <w:ind w:left="0" w:firstLine="0"/>
              <w:rPr>
                <w:rFonts w:cs="Calibri"/>
                <w:sz w:val="22"/>
              </w:rPr>
            </w:pPr>
            <w:r>
              <w:rPr>
                <w:rFonts w:cs="Calibri"/>
                <w:sz w:val="22"/>
              </w:rPr>
              <w:t xml:space="preserve">Capital </w:t>
            </w:r>
            <w:r w:rsidR="00526174">
              <w:rPr>
                <w:rFonts w:cs="Calibri"/>
                <w:sz w:val="22"/>
              </w:rPr>
              <w:t>Stabilization Fund</w:t>
            </w:r>
          </w:p>
        </w:tc>
        <w:tc>
          <w:tcPr>
            <w:tcW w:w="2520" w:type="dxa"/>
            <w:shd w:val="clear" w:color="auto" w:fill="F1D3FD"/>
          </w:tcPr>
          <w:p w14:paraId="08678BC6" w14:textId="65B9CA28" w:rsidR="00CD015D" w:rsidRPr="00AE0B1C" w:rsidRDefault="009846D7" w:rsidP="00E95E07">
            <w:pPr>
              <w:tabs>
                <w:tab w:val="left" w:pos="720"/>
              </w:tabs>
              <w:spacing w:after="0"/>
              <w:ind w:left="0" w:firstLine="0"/>
              <w:jc w:val="center"/>
              <w:rPr>
                <w:rFonts w:cs="Calibri"/>
                <w:sz w:val="22"/>
              </w:rPr>
            </w:pPr>
            <w:r>
              <w:rPr>
                <w:rFonts w:eastAsiaTheme="minorEastAsia"/>
                <w:bCs/>
                <w:sz w:val="21"/>
                <w:szCs w:val="21"/>
                <w:shd w:val="clear" w:color="auto" w:fill="F1D3FD"/>
                <w:lang w:eastAsia="ja-JP"/>
              </w:rPr>
              <w:t>[r</w:t>
            </w:r>
            <w:r w:rsidR="007278D0" w:rsidRPr="009846D7">
              <w:rPr>
                <w:rFonts w:eastAsiaTheme="minorEastAsia"/>
                <w:bCs/>
                <w:sz w:val="21"/>
                <w:szCs w:val="21"/>
                <w:shd w:val="clear" w:color="auto" w:fill="F1D3FD"/>
                <w:lang w:eastAsia="ja-JP"/>
              </w:rPr>
              <w:t xml:space="preserve">ange %] </w:t>
            </w:r>
            <w:r w:rsidR="00CD015D" w:rsidRPr="007278D0">
              <w:rPr>
                <w:rFonts w:eastAsiaTheme="minorEastAsia"/>
                <w:bCs/>
                <w:sz w:val="21"/>
                <w:szCs w:val="21"/>
                <w:shd w:val="clear" w:color="auto" w:fill="F1D3FD"/>
                <w:lang w:eastAsia="ja-JP"/>
              </w:rPr>
              <w:t xml:space="preserve">Current year </w:t>
            </w:r>
            <w:r w:rsidR="009A671E">
              <w:rPr>
                <w:rFonts w:eastAsiaTheme="minorEastAsia" w:cs="Calibri"/>
                <w:bCs/>
                <w:sz w:val="21"/>
                <w:szCs w:val="21"/>
                <w:shd w:val="clear" w:color="auto" w:fill="F1D3FD"/>
                <w:lang w:eastAsia="ja-JP"/>
              </w:rPr>
              <w:t>GF</w:t>
            </w:r>
            <w:r w:rsidR="00CD015D" w:rsidRPr="007278D0">
              <w:rPr>
                <w:rFonts w:eastAsiaTheme="minorEastAsia" w:cs="Calibri"/>
                <w:bCs/>
                <w:sz w:val="21"/>
                <w:szCs w:val="21"/>
                <w:shd w:val="clear" w:color="auto" w:fill="F1D3FD"/>
                <w:lang w:eastAsia="ja-JP"/>
              </w:rPr>
              <w:t xml:space="preserve"> budget</w:t>
            </w:r>
          </w:p>
        </w:tc>
        <w:tc>
          <w:tcPr>
            <w:tcW w:w="4945" w:type="dxa"/>
            <w:shd w:val="clear" w:color="auto" w:fill="F1D3FD"/>
          </w:tcPr>
          <w:p w14:paraId="2FC1C6E7" w14:textId="77777777" w:rsidR="007763D8"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 xml:space="preserve">Cash capital expenditures </w:t>
            </w:r>
          </w:p>
          <w:p w14:paraId="0769D62B" w14:textId="37F85666" w:rsidR="00B87F92"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Funding source for debt service</w:t>
            </w:r>
          </w:p>
        </w:tc>
      </w:tr>
      <w:tr w:rsidR="004570BF" w:rsidRPr="003928C0" w14:paraId="6CA29655" w14:textId="77777777" w:rsidTr="007278D0">
        <w:trPr>
          <w:trHeight w:val="890"/>
        </w:trPr>
        <w:tc>
          <w:tcPr>
            <w:tcW w:w="1885" w:type="dxa"/>
            <w:shd w:val="clear" w:color="auto" w:fill="F1D3FD"/>
          </w:tcPr>
          <w:p w14:paraId="4CA5D9EB" w14:textId="55E8D3FC" w:rsidR="004570BF" w:rsidRPr="003928C0" w:rsidRDefault="007278D0" w:rsidP="004570BF">
            <w:pPr>
              <w:tabs>
                <w:tab w:val="left" w:pos="720"/>
              </w:tabs>
              <w:spacing w:after="0"/>
              <w:ind w:left="0" w:firstLine="0"/>
              <w:rPr>
                <w:rFonts w:cs="Calibri"/>
                <w:sz w:val="22"/>
              </w:rPr>
            </w:pPr>
            <w:r>
              <w:rPr>
                <w:rFonts w:cs="Calibri"/>
                <w:sz w:val="22"/>
              </w:rPr>
              <w:lastRenderedPageBreak/>
              <w:t>Other Special Stabilization or</w:t>
            </w:r>
            <w:r w:rsidR="004570BF">
              <w:rPr>
                <w:rFonts w:cs="Calibri"/>
                <w:sz w:val="22"/>
              </w:rPr>
              <w:t xml:space="preserve"> Reserve Fund</w:t>
            </w:r>
            <w:r>
              <w:rPr>
                <w:rFonts w:cs="Calibri"/>
                <w:sz w:val="22"/>
              </w:rPr>
              <w:t>(s)</w:t>
            </w:r>
          </w:p>
        </w:tc>
        <w:tc>
          <w:tcPr>
            <w:tcW w:w="2520" w:type="dxa"/>
            <w:shd w:val="clear" w:color="auto" w:fill="F1D3FD"/>
          </w:tcPr>
          <w:p w14:paraId="11A5E41E" w14:textId="22333863" w:rsidR="004570BF" w:rsidRPr="003E59E0" w:rsidRDefault="004570BF" w:rsidP="00E95E07">
            <w:pPr>
              <w:tabs>
                <w:tab w:val="left" w:pos="720"/>
              </w:tabs>
              <w:spacing w:after="0"/>
              <w:rPr>
                <w:color w:val="000000"/>
                <w:sz w:val="22"/>
              </w:rPr>
            </w:pPr>
          </w:p>
        </w:tc>
        <w:tc>
          <w:tcPr>
            <w:tcW w:w="4945" w:type="dxa"/>
            <w:shd w:val="clear" w:color="auto" w:fill="F1D3FD"/>
          </w:tcPr>
          <w:p w14:paraId="242CFAEA" w14:textId="465FF183" w:rsidR="004570BF" w:rsidRPr="003928C0" w:rsidRDefault="004570BF">
            <w:pPr>
              <w:pStyle w:val="ListParagraph"/>
              <w:numPr>
                <w:ilvl w:val="0"/>
                <w:numId w:val="78"/>
              </w:numPr>
              <w:tabs>
                <w:tab w:val="left" w:pos="720"/>
              </w:tabs>
              <w:spacing w:after="0"/>
              <w:ind w:left="249" w:hanging="249"/>
              <w:rPr>
                <w:rFonts w:cs="Calibri"/>
                <w:sz w:val="22"/>
              </w:rPr>
            </w:pPr>
          </w:p>
        </w:tc>
      </w:tr>
      <w:tr w:rsidR="0087118E" w:rsidRPr="003928C0" w14:paraId="674EDAC3" w14:textId="77777777" w:rsidTr="000159BA">
        <w:trPr>
          <w:trHeight w:val="1196"/>
        </w:trPr>
        <w:tc>
          <w:tcPr>
            <w:tcW w:w="1885" w:type="dxa"/>
          </w:tcPr>
          <w:p w14:paraId="13570CA5" w14:textId="77777777" w:rsidR="0087118E" w:rsidRPr="003928C0" w:rsidRDefault="0087118E" w:rsidP="00E95E07">
            <w:pPr>
              <w:tabs>
                <w:tab w:val="left" w:pos="720"/>
              </w:tabs>
              <w:spacing w:after="0"/>
              <w:ind w:left="0" w:firstLine="0"/>
              <w:jc w:val="both"/>
              <w:rPr>
                <w:rFonts w:cs="Calibri"/>
                <w:sz w:val="22"/>
              </w:rPr>
            </w:pPr>
            <w:r w:rsidRPr="003928C0">
              <w:rPr>
                <w:rFonts w:cs="Calibri"/>
                <w:sz w:val="22"/>
              </w:rPr>
              <w:t>Overlay</w:t>
            </w:r>
          </w:p>
        </w:tc>
        <w:tc>
          <w:tcPr>
            <w:tcW w:w="2520" w:type="dxa"/>
          </w:tcPr>
          <w:p w14:paraId="0D8CCD9E" w14:textId="77777777" w:rsidR="0087118E" w:rsidRPr="003928C0" w:rsidRDefault="0087118E" w:rsidP="00E95E07">
            <w:pPr>
              <w:tabs>
                <w:tab w:val="left" w:pos="720"/>
              </w:tabs>
              <w:spacing w:after="0"/>
              <w:ind w:left="0" w:firstLine="0"/>
              <w:rPr>
                <w:rFonts w:cs="Calibri"/>
                <w:sz w:val="22"/>
              </w:rPr>
            </w:pPr>
            <w:r w:rsidRPr="003E59E0">
              <w:rPr>
                <w:color w:val="000000"/>
                <w:sz w:val="22"/>
              </w:rPr>
              <w:t xml:space="preserve">Based on annual </w:t>
            </w:r>
            <w:r>
              <w:rPr>
                <w:color w:val="000000"/>
                <w:sz w:val="22"/>
              </w:rPr>
              <w:t>analysis of levy shortfall risk and the cumulative balance from prior years</w:t>
            </w:r>
          </w:p>
        </w:tc>
        <w:tc>
          <w:tcPr>
            <w:tcW w:w="4945" w:type="dxa"/>
          </w:tcPr>
          <w:p w14:paraId="6DB8D84C"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 xml:space="preserve">Any </w:t>
            </w:r>
            <w:r>
              <w:rPr>
                <w:rFonts w:cs="Calibri"/>
                <w:sz w:val="22"/>
              </w:rPr>
              <w:t xml:space="preserve">legal </w:t>
            </w:r>
            <w:r w:rsidRPr="003928C0">
              <w:rPr>
                <w:rFonts w:cs="Calibri"/>
                <w:sz w:val="22"/>
              </w:rPr>
              <w:t>purpose</w:t>
            </w:r>
          </w:p>
        </w:tc>
      </w:tr>
      <w:tr w:rsidR="0087118E" w:rsidRPr="003928C0" w14:paraId="3AA6FC8C" w14:textId="77777777" w:rsidTr="000159BA">
        <w:trPr>
          <w:trHeight w:val="593"/>
        </w:trPr>
        <w:tc>
          <w:tcPr>
            <w:tcW w:w="1885" w:type="dxa"/>
            <w:shd w:val="clear" w:color="auto" w:fill="D9E2F3" w:themeFill="accent1" w:themeFillTint="33"/>
            <w:vAlign w:val="center"/>
          </w:tcPr>
          <w:p w14:paraId="572B4E1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Enterprise Fund</w:t>
            </w:r>
          </w:p>
        </w:tc>
        <w:tc>
          <w:tcPr>
            <w:tcW w:w="2520" w:type="dxa"/>
            <w:shd w:val="clear" w:color="auto" w:fill="D9E2F3" w:themeFill="accent1" w:themeFillTint="33"/>
            <w:vAlign w:val="center"/>
          </w:tcPr>
          <w:p w14:paraId="5B867F60" w14:textId="77777777" w:rsidR="001D4C36"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Retained Earnings </w:t>
            </w:r>
            <w:r w:rsidR="001D4C36" w:rsidRPr="00F813F9">
              <w:rPr>
                <w:rFonts w:eastAsiaTheme="minorEastAsia" w:cs="Calibri"/>
                <w:b/>
                <w:sz w:val="21"/>
                <w:szCs w:val="21"/>
                <w:lang w:eastAsia="ja-JP"/>
              </w:rPr>
              <w:t xml:space="preserve">Minimum </w:t>
            </w:r>
            <w:r w:rsidRPr="00F813F9">
              <w:rPr>
                <w:rFonts w:eastAsiaTheme="minorEastAsia" w:cs="Calibri"/>
                <w:b/>
                <w:sz w:val="21"/>
                <w:szCs w:val="21"/>
                <w:lang w:eastAsia="ja-JP"/>
              </w:rPr>
              <w:t xml:space="preserve">Target </w:t>
            </w:r>
          </w:p>
          <w:p w14:paraId="3360C897" w14:textId="383B71B8"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w:t>
            </w:r>
            <w:r w:rsidR="00C02C21" w:rsidRPr="00F813F9">
              <w:rPr>
                <w:rFonts w:eastAsiaTheme="minorEastAsia" w:cs="Calibri"/>
                <w:b/>
                <w:sz w:val="21"/>
                <w:szCs w:val="21"/>
                <w:lang w:eastAsia="ja-JP"/>
              </w:rPr>
              <w:t xml:space="preserve"> </w:t>
            </w:r>
            <w:r w:rsidR="001D4C36" w:rsidRPr="00F813F9">
              <w:rPr>
                <w:rFonts w:eastAsiaTheme="minorEastAsia" w:cs="Calibri"/>
                <w:b/>
                <w:sz w:val="21"/>
                <w:szCs w:val="21"/>
                <w:lang w:eastAsia="ja-JP"/>
              </w:rPr>
              <w:t xml:space="preserve">prior year </w:t>
            </w:r>
            <w:r w:rsidRPr="00F813F9">
              <w:rPr>
                <w:rFonts w:eastAsiaTheme="minorEastAsia" w:cs="Calibri"/>
                <w:b/>
                <w:sz w:val="21"/>
                <w:szCs w:val="21"/>
                <w:lang w:eastAsia="ja-JP"/>
              </w:rPr>
              <w:t>budget)</w:t>
            </w:r>
          </w:p>
        </w:tc>
        <w:tc>
          <w:tcPr>
            <w:tcW w:w="4945" w:type="dxa"/>
            <w:shd w:val="clear" w:color="auto" w:fill="D9E2F3" w:themeFill="accent1" w:themeFillTint="33"/>
            <w:vAlign w:val="center"/>
          </w:tcPr>
          <w:p w14:paraId="22FC0DB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Appropriate Usage</w:t>
            </w:r>
          </w:p>
        </w:tc>
      </w:tr>
      <w:tr w:rsidR="0087118E" w:rsidRPr="003928C0" w14:paraId="326AE062" w14:textId="77777777" w:rsidTr="00703FD9">
        <w:tc>
          <w:tcPr>
            <w:tcW w:w="1885" w:type="dxa"/>
            <w:shd w:val="clear" w:color="auto" w:fill="F1D3FD"/>
          </w:tcPr>
          <w:p w14:paraId="3333633F" w14:textId="1AA4A407" w:rsidR="0087118E" w:rsidRPr="000862CA" w:rsidRDefault="00703FD9" w:rsidP="00E95E07">
            <w:pPr>
              <w:tabs>
                <w:tab w:val="left" w:pos="720"/>
              </w:tabs>
              <w:spacing w:after="0"/>
              <w:ind w:left="0" w:firstLine="0"/>
              <w:jc w:val="both"/>
              <w:rPr>
                <w:rFonts w:cs="Calibri"/>
                <w:sz w:val="22"/>
              </w:rPr>
            </w:pPr>
            <w:r>
              <w:rPr>
                <w:rFonts w:cs="Calibri"/>
                <w:sz w:val="22"/>
              </w:rPr>
              <w:t>Enterprise Fund</w:t>
            </w:r>
          </w:p>
        </w:tc>
        <w:tc>
          <w:tcPr>
            <w:tcW w:w="2520" w:type="dxa"/>
            <w:shd w:val="clear" w:color="auto" w:fill="F1D3FD"/>
          </w:tcPr>
          <w:p w14:paraId="5573404D" w14:textId="034C42BE" w:rsidR="0087118E" w:rsidRPr="000862CA" w:rsidRDefault="00E82DA5" w:rsidP="000862CA">
            <w:pPr>
              <w:tabs>
                <w:tab w:val="left" w:pos="0"/>
              </w:tabs>
              <w:spacing w:after="0"/>
              <w:ind w:left="0" w:firstLine="0"/>
              <w:jc w:val="center"/>
              <w:rPr>
                <w:rFonts w:cs="Calibri"/>
                <w:sz w:val="22"/>
              </w:rPr>
            </w:pPr>
            <w:r>
              <w:rPr>
                <w:rFonts w:cs="Calibri"/>
                <w:sz w:val="22"/>
              </w:rPr>
              <w:t>[t</w:t>
            </w:r>
            <w:r w:rsidRPr="00E82DA5">
              <w:rPr>
                <w:rFonts w:cs="Calibri"/>
                <w:sz w:val="22"/>
              </w:rPr>
              <w:t>arget</w:t>
            </w:r>
            <w:r w:rsidR="007278D0" w:rsidRPr="00E82DA5">
              <w:rPr>
                <w:rFonts w:cs="Calibri"/>
                <w:sz w:val="22"/>
              </w:rPr>
              <w:t xml:space="preserve"> %]</w:t>
            </w:r>
          </w:p>
        </w:tc>
        <w:tc>
          <w:tcPr>
            <w:tcW w:w="4945" w:type="dxa"/>
            <w:shd w:val="clear" w:color="auto" w:fill="F1D3FD"/>
          </w:tcPr>
          <w:p w14:paraId="4176B0B3" w14:textId="77777777" w:rsidR="0087118E" w:rsidRDefault="0087118E">
            <w:pPr>
              <w:pStyle w:val="ListParagraph"/>
              <w:numPr>
                <w:ilvl w:val="0"/>
                <w:numId w:val="78"/>
              </w:numPr>
              <w:tabs>
                <w:tab w:val="left" w:pos="720"/>
              </w:tabs>
              <w:spacing w:after="0"/>
              <w:ind w:left="249" w:hanging="249"/>
              <w:rPr>
                <w:rFonts w:cs="Calibri"/>
                <w:sz w:val="22"/>
              </w:rPr>
            </w:pPr>
            <w:r>
              <w:rPr>
                <w:rFonts w:cs="Calibri"/>
                <w:sz w:val="22"/>
              </w:rPr>
              <w:t>Rate Stabilization</w:t>
            </w:r>
          </w:p>
          <w:p w14:paraId="01659DFF"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Capital improvements</w:t>
            </w:r>
          </w:p>
        </w:tc>
      </w:tr>
    </w:tbl>
    <w:p w14:paraId="05EF9AED" w14:textId="77777777" w:rsidR="00703FD9" w:rsidRDefault="00703FD9" w:rsidP="00703FD9">
      <w:pPr>
        <w:pStyle w:val="ListParagraph"/>
        <w:tabs>
          <w:tab w:val="left" w:pos="720"/>
        </w:tabs>
        <w:spacing w:after="0" w:line="240" w:lineRule="auto"/>
        <w:ind w:left="360"/>
        <w:jc w:val="both"/>
        <w:rPr>
          <w:rFonts w:cstheme="minorHAnsi"/>
          <w:sz w:val="23"/>
          <w:szCs w:val="23"/>
          <w:u w:val="single"/>
        </w:rPr>
      </w:pPr>
    </w:p>
    <w:p w14:paraId="4BA9CD1B" w14:textId="0B2AD9BB" w:rsidR="00FD54B8" w:rsidRPr="00E95E07" w:rsidRDefault="00FD54B8" w:rsidP="007524DF">
      <w:pPr>
        <w:pStyle w:val="ListParagraph"/>
        <w:numPr>
          <w:ilvl w:val="0"/>
          <w:numId w:val="15"/>
        </w:numPr>
        <w:tabs>
          <w:tab w:val="left" w:pos="720"/>
        </w:tabs>
        <w:spacing w:after="0" w:line="240" w:lineRule="auto"/>
        <w:jc w:val="both"/>
        <w:rPr>
          <w:rFonts w:cstheme="minorHAnsi"/>
          <w:sz w:val="23"/>
          <w:szCs w:val="23"/>
          <w:u w:val="single"/>
        </w:rPr>
      </w:pPr>
      <w:r w:rsidRPr="00E95E07">
        <w:rPr>
          <w:rFonts w:cstheme="minorHAnsi"/>
          <w:sz w:val="23"/>
          <w:szCs w:val="23"/>
          <w:u w:val="single"/>
        </w:rPr>
        <w:t>Free Cash</w:t>
      </w:r>
    </w:p>
    <w:p w14:paraId="4C2E69ED" w14:textId="77777777" w:rsidR="00FD54B8" w:rsidRPr="00E95E07" w:rsidRDefault="00FD54B8" w:rsidP="00B87F92">
      <w:pPr>
        <w:tabs>
          <w:tab w:val="left" w:pos="720"/>
        </w:tabs>
        <w:spacing w:after="0" w:line="240" w:lineRule="auto"/>
        <w:rPr>
          <w:rFonts w:cstheme="minorHAnsi"/>
          <w:sz w:val="23"/>
          <w:szCs w:val="23"/>
        </w:rPr>
      </w:pPr>
    </w:p>
    <w:p w14:paraId="3FB4B6BA" w14:textId="77777777" w:rsidR="00FD54B8" w:rsidRPr="005E1AC8" w:rsidRDefault="00FD54B8" w:rsidP="005E1AC8">
      <w:pPr>
        <w:tabs>
          <w:tab w:val="left" w:pos="720"/>
        </w:tabs>
        <w:spacing w:after="0" w:line="240" w:lineRule="auto"/>
        <w:jc w:val="both"/>
        <w:rPr>
          <w:rFonts w:cstheme="minorHAnsi"/>
          <w:bCs/>
          <w:sz w:val="23"/>
          <w:szCs w:val="23"/>
        </w:rPr>
      </w:pPr>
      <w:r w:rsidRPr="005E1AC8">
        <w:rPr>
          <w:rFonts w:cstheme="minorHAnsi"/>
          <w:sz w:val="23"/>
          <w:szCs w:val="23"/>
        </w:rPr>
        <w:t>The Division of Local Services (DLS) defines free cash as “</w:t>
      </w:r>
      <w:r w:rsidRPr="005E1AC8">
        <w:rPr>
          <w:rFonts w:cstheme="minorHAnsi"/>
          <w:color w:val="000000"/>
          <w:sz w:val="23"/>
          <w:szCs w:val="23"/>
        </w:rPr>
        <w:t xml:space="preserve">the remaining, unrestricted funds from operations of the previous fiscal year, including unexpended free </w:t>
      </w:r>
      <w:r w:rsidRPr="005E1AC8">
        <w:rPr>
          <w:rFonts w:cstheme="minorHAnsi"/>
          <w:sz w:val="23"/>
          <w:szCs w:val="23"/>
        </w:rPr>
        <w:t>cash</w:t>
      </w:r>
      <w:r w:rsidRPr="005E1AC8">
        <w:rPr>
          <w:rFonts w:cstheme="minorHAnsi"/>
          <w:color w:val="000000"/>
          <w:sz w:val="23"/>
          <w:szCs w:val="23"/>
        </w:rPr>
        <w:t xml:space="preserve"> from the prior year.”</w:t>
      </w:r>
      <w:r w:rsidRPr="005E1AC8">
        <w:rPr>
          <w:rFonts w:cstheme="minorHAnsi"/>
          <w:sz w:val="23"/>
          <w:szCs w:val="23"/>
        </w:rPr>
        <w:t xml:space="preserve"> DLS must certify free cash before the Town can appropriate it. </w:t>
      </w:r>
    </w:p>
    <w:p w14:paraId="12D2E640" w14:textId="77777777" w:rsidR="00FD54B8" w:rsidRPr="005E1AC8" w:rsidRDefault="00FD54B8" w:rsidP="005E1AC8">
      <w:pPr>
        <w:tabs>
          <w:tab w:val="left" w:pos="720"/>
        </w:tabs>
        <w:spacing w:after="0" w:line="240" w:lineRule="auto"/>
        <w:jc w:val="both"/>
        <w:rPr>
          <w:rFonts w:cstheme="minorHAnsi"/>
          <w:sz w:val="23"/>
          <w:szCs w:val="23"/>
          <w:lang w:eastAsia="ja-JP"/>
        </w:rPr>
      </w:pPr>
    </w:p>
    <w:p w14:paraId="76AA38E9" w14:textId="77777777" w:rsidR="004A13D6" w:rsidRDefault="0010145B" w:rsidP="000862CA">
      <w:pPr>
        <w:tabs>
          <w:tab w:val="left" w:pos="720"/>
        </w:tabs>
        <w:spacing w:after="0" w:line="240" w:lineRule="auto"/>
        <w:jc w:val="both"/>
        <w:rPr>
          <w:rFonts w:cstheme="minorHAnsi"/>
          <w:sz w:val="23"/>
          <w:szCs w:val="23"/>
          <w:lang w:eastAsia="ja-JP"/>
        </w:rPr>
      </w:pPr>
      <w:r w:rsidRPr="005E1AC8">
        <w:rPr>
          <w:rFonts w:cstheme="minorHAnsi"/>
          <w:sz w:val="23"/>
          <w:szCs w:val="23"/>
          <w:lang w:eastAsia="ja-JP"/>
        </w:rPr>
        <w:t xml:space="preserve">The Town will strive to realize year-to-year free cash certifications equal </w:t>
      </w:r>
      <w:r w:rsidRPr="000862CA">
        <w:rPr>
          <w:rFonts w:cstheme="minorHAnsi"/>
          <w:sz w:val="23"/>
          <w:szCs w:val="23"/>
          <w:lang w:eastAsia="ja-JP"/>
        </w:rPr>
        <w:t xml:space="preserve">to </w:t>
      </w:r>
      <w:r w:rsidR="00703FD9" w:rsidRPr="007278D0">
        <w:rPr>
          <w:rFonts w:cs="Arial"/>
          <w:color w:val="000000"/>
          <w:sz w:val="23"/>
          <w:szCs w:val="23"/>
          <w:highlight w:val="yellow"/>
        </w:rPr>
        <w:t>[</w:t>
      </w:r>
      <w:r w:rsidR="00703FD9">
        <w:rPr>
          <w:rFonts w:cs="Arial"/>
          <w:color w:val="000000"/>
          <w:sz w:val="23"/>
          <w:szCs w:val="23"/>
          <w:highlight w:val="yellow"/>
        </w:rPr>
        <w:t>range</w:t>
      </w:r>
      <w:r w:rsidR="00703FD9" w:rsidRPr="007278D0">
        <w:rPr>
          <w:rFonts w:cs="Arial"/>
          <w:color w:val="000000"/>
          <w:sz w:val="23"/>
          <w:szCs w:val="23"/>
          <w:highlight w:val="yellow"/>
        </w:rPr>
        <w:t xml:space="preserve"> %]</w:t>
      </w:r>
      <w:r w:rsidR="00703FD9">
        <w:rPr>
          <w:rFonts w:cs="Arial"/>
          <w:color w:val="000000"/>
          <w:sz w:val="23"/>
          <w:szCs w:val="23"/>
        </w:rPr>
        <w:t xml:space="preserve"> </w:t>
      </w:r>
      <w:r w:rsidRPr="000862CA">
        <w:rPr>
          <w:rFonts w:cstheme="minorHAnsi"/>
          <w:sz w:val="23"/>
          <w:szCs w:val="23"/>
          <w:lang w:eastAsia="ja-JP"/>
        </w:rPr>
        <w:t xml:space="preserve">of the </w:t>
      </w:r>
      <w:bookmarkStart w:id="53" w:name="_Hlk137804705"/>
      <w:r w:rsidR="00BC487D" w:rsidRPr="000862CA">
        <w:rPr>
          <w:rFonts w:cstheme="minorHAnsi"/>
          <w:sz w:val="23"/>
          <w:szCs w:val="23"/>
          <w:lang w:eastAsia="ja-JP"/>
        </w:rPr>
        <w:t>prior</w:t>
      </w:r>
      <w:r w:rsidR="00FC52DF" w:rsidRPr="000862CA">
        <w:rPr>
          <w:rFonts w:cstheme="minorHAnsi"/>
          <w:sz w:val="23"/>
          <w:szCs w:val="23"/>
          <w:lang w:eastAsia="ja-JP"/>
        </w:rPr>
        <w:t xml:space="preserve"> year</w:t>
      </w:r>
      <w:r w:rsidR="00BC487D" w:rsidRPr="000862CA">
        <w:rPr>
          <w:rFonts w:cstheme="minorHAnsi"/>
          <w:sz w:val="23"/>
          <w:szCs w:val="23"/>
          <w:lang w:eastAsia="ja-JP"/>
        </w:rPr>
        <w:t>’s</w:t>
      </w:r>
      <w:r w:rsidR="00D40DED" w:rsidRPr="000862CA">
        <w:rPr>
          <w:rFonts w:cstheme="minorHAnsi"/>
          <w:sz w:val="23"/>
          <w:szCs w:val="23"/>
          <w:lang w:eastAsia="ja-JP"/>
        </w:rPr>
        <w:t xml:space="preserve"> </w:t>
      </w:r>
      <w:r w:rsidRPr="000862CA">
        <w:rPr>
          <w:rFonts w:cstheme="minorHAnsi"/>
          <w:sz w:val="23"/>
          <w:szCs w:val="23"/>
          <w:lang w:eastAsia="ja-JP"/>
        </w:rPr>
        <w:t>annual general fund budget</w:t>
      </w:r>
      <w:bookmarkEnd w:id="53"/>
      <w:r w:rsidRPr="000862CA">
        <w:rPr>
          <w:rFonts w:cstheme="minorHAnsi"/>
          <w:sz w:val="23"/>
          <w:szCs w:val="23"/>
          <w:lang w:eastAsia="ja-JP"/>
        </w:rPr>
        <w:t>. To achieve this, the</w:t>
      </w:r>
      <w:r w:rsidRPr="005E1AC8">
        <w:rPr>
          <w:rFonts w:cstheme="minorHAnsi"/>
          <w:sz w:val="23"/>
          <w:szCs w:val="23"/>
          <w:lang w:eastAsia="ja-JP"/>
        </w:rPr>
        <w:t xml:space="preserve"> </w:t>
      </w:r>
      <w:r w:rsidR="00D03268" w:rsidRPr="00E82DA5">
        <w:rPr>
          <w:rFonts w:cstheme="minorHAnsi"/>
          <w:sz w:val="23"/>
          <w:szCs w:val="23"/>
          <w:shd w:val="clear" w:color="auto" w:fill="F1D3FD"/>
          <w:lang w:eastAsia="ja-JP"/>
        </w:rPr>
        <w:t>[</w:t>
      </w:r>
      <w:r w:rsidR="00D71639" w:rsidRPr="00E82DA5">
        <w:rPr>
          <w:rFonts w:cstheme="minorHAnsi"/>
          <w:sz w:val="23"/>
          <w:szCs w:val="23"/>
          <w:shd w:val="clear" w:color="auto" w:fill="F1D3FD"/>
          <w:lang w:eastAsia="ja-JP"/>
        </w:rPr>
        <w:t>Finance Director</w:t>
      </w:r>
      <w:r w:rsidR="00D03268" w:rsidRPr="00E82DA5">
        <w:rPr>
          <w:rFonts w:cstheme="minorHAnsi"/>
          <w:sz w:val="23"/>
          <w:szCs w:val="23"/>
          <w:shd w:val="clear" w:color="auto" w:fill="F1D3FD"/>
          <w:lang w:eastAsia="ja-JP"/>
        </w:rPr>
        <w:t>]</w:t>
      </w:r>
      <w:r w:rsidRPr="00E82DA5">
        <w:rPr>
          <w:rFonts w:cstheme="minorHAnsi"/>
          <w:sz w:val="23"/>
          <w:szCs w:val="23"/>
          <w:shd w:val="clear" w:color="auto" w:fill="F1D3FD"/>
          <w:lang w:eastAsia="ja-JP"/>
        </w:rPr>
        <w:t xml:space="preserve"> with assistance from the</w:t>
      </w:r>
      <w:r w:rsidRPr="005E1AC8">
        <w:rPr>
          <w:rFonts w:cstheme="minorHAnsi"/>
          <w:sz w:val="23"/>
          <w:szCs w:val="23"/>
          <w:lang w:eastAsia="ja-JP"/>
        </w:rPr>
        <w:t xml:space="preserve"> </w:t>
      </w:r>
      <w:r w:rsidR="005D494B" w:rsidRPr="00BE2BA1">
        <w:rPr>
          <w:rFonts w:cstheme="minorHAnsi"/>
          <w:sz w:val="23"/>
          <w:szCs w:val="23"/>
          <w:shd w:val="clear" w:color="auto" w:fill="B4C6E7" w:themeFill="accent1" w:themeFillTint="66"/>
          <w:lang w:eastAsia="ja-JP"/>
        </w:rPr>
        <w:t>[</w:t>
      </w:r>
      <w:r w:rsidR="00C12EF7">
        <w:rPr>
          <w:rFonts w:cstheme="minorHAnsi"/>
          <w:sz w:val="23"/>
          <w:szCs w:val="23"/>
          <w:shd w:val="clear" w:color="auto" w:fill="B4C6E7" w:themeFill="accent1" w:themeFillTint="66"/>
          <w:lang w:eastAsia="ja-JP"/>
        </w:rPr>
        <w:t>CAO</w:t>
      </w:r>
      <w:r w:rsidR="005D494B" w:rsidRPr="00BE2BA1">
        <w:rPr>
          <w:rFonts w:cstheme="minorHAnsi"/>
          <w:sz w:val="23"/>
          <w:szCs w:val="23"/>
          <w:shd w:val="clear" w:color="auto" w:fill="B4C6E7" w:themeFill="accent1" w:themeFillTint="66"/>
          <w:lang w:eastAsia="ja-JP"/>
        </w:rPr>
        <w:t>]</w:t>
      </w:r>
      <w:r w:rsidRPr="005E1AC8">
        <w:rPr>
          <w:rFonts w:cstheme="minorHAnsi"/>
          <w:sz w:val="23"/>
          <w:szCs w:val="23"/>
          <w:lang w:eastAsia="ja-JP"/>
        </w:rPr>
        <w:t xml:space="preserve"> will propose budgets with conservative revenue projections, and department heads will carefully manage their appropriations to produce excess income and budget turn backs. </w:t>
      </w:r>
    </w:p>
    <w:p w14:paraId="37551BDC" w14:textId="77777777" w:rsidR="004A13D6" w:rsidRDefault="004A13D6" w:rsidP="000862CA">
      <w:pPr>
        <w:tabs>
          <w:tab w:val="left" w:pos="720"/>
        </w:tabs>
        <w:spacing w:after="0" w:line="240" w:lineRule="auto"/>
        <w:jc w:val="both"/>
        <w:rPr>
          <w:rFonts w:cstheme="minorHAnsi"/>
          <w:sz w:val="23"/>
          <w:szCs w:val="23"/>
          <w:lang w:eastAsia="ja-JP"/>
        </w:rPr>
      </w:pPr>
    </w:p>
    <w:p w14:paraId="3DD2B54D" w14:textId="5087D238" w:rsidR="004A13D6" w:rsidRPr="005E1AC8" w:rsidRDefault="004A13D6" w:rsidP="005E1AC8">
      <w:pPr>
        <w:spacing w:after="0" w:line="240" w:lineRule="auto"/>
        <w:jc w:val="both"/>
        <w:rPr>
          <w:sz w:val="23"/>
          <w:szCs w:val="23"/>
        </w:rPr>
      </w:pPr>
      <w:r>
        <w:rPr>
          <w:rFonts w:cstheme="minorHAnsi"/>
          <w:sz w:val="23"/>
          <w:szCs w:val="23"/>
          <w:lang w:eastAsia="ja-JP"/>
        </w:rPr>
        <w:t>T</w:t>
      </w:r>
      <w:r w:rsidRPr="005E1AC8">
        <w:rPr>
          <w:sz w:val="23"/>
          <w:szCs w:val="23"/>
        </w:rPr>
        <w:t>he Town will limit its use of free cash to</w:t>
      </w:r>
      <w:r w:rsidRPr="005E1AC8">
        <w:rPr>
          <w:rFonts w:cs="Times New Roman"/>
          <w:sz w:val="23"/>
          <w:szCs w:val="23"/>
          <w:lang w:eastAsia="ja-JP"/>
        </w:rPr>
        <w:t xml:space="preserve"> building reserves, </w:t>
      </w:r>
      <w:r w:rsidRPr="005E1AC8">
        <w:rPr>
          <w:sz w:val="23"/>
          <w:szCs w:val="23"/>
        </w:rPr>
        <w:t xml:space="preserve">funding nonrecurring costs (i.e., one-time expenditures, such as capital projects, snow and ice deficits, and emergencies), </w:t>
      </w:r>
      <w:r w:rsidRPr="005E1AC8">
        <w:rPr>
          <w:rFonts w:cs="Times New Roman"/>
          <w:sz w:val="23"/>
          <w:szCs w:val="23"/>
          <w:lang w:eastAsia="ja-JP"/>
        </w:rPr>
        <w:t xml:space="preserve">and offsetting the Town’s unfunded liabilities. </w:t>
      </w:r>
      <w:r w:rsidRPr="004A13D6">
        <w:rPr>
          <w:rFonts w:cstheme="minorHAnsi"/>
          <w:sz w:val="23"/>
          <w:szCs w:val="23"/>
          <w:lang w:eastAsia="ja-JP"/>
        </w:rPr>
        <w:t>Unless compelled by urgent circumstances, t</w:t>
      </w:r>
      <w:r w:rsidRPr="004A13D6">
        <w:rPr>
          <w:rFonts w:cstheme="minorHAnsi"/>
          <w:sz w:val="23"/>
          <w:szCs w:val="23"/>
        </w:rPr>
        <w:t xml:space="preserve">he Town will leave at least </w:t>
      </w:r>
      <w:r w:rsidRPr="004A13D6">
        <w:rPr>
          <w:rFonts w:cstheme="minorHAnsi"/>
          <w:sz w:val="23"/>
          <w:szCs w:val="23"/>
          <w:highlight w:val="yellow"/>
        </w:rPr>
        <w:t>[25%]</w:t>
      </w:r>
      <w:r w:rsidRPr="004A13D6">
        <w:rPr>
          <w:rFonts w:cstheme="minorHAnsi"/>
          <w:sz w:val="23"/>
          <w:szCs w:val="23"/>
        </w:rPr>
        <w:t xml:space="preserve"> of the certified free cash amount unappropriated to provide a starting balance for next year’s free cash certification.</w:t>
      </w:r>
    </w:p>
    <w:p w14:paraId="332EAF2B" w14:textId="77777777" w:rsidR="004A13D6" w:rsidRDefault="004A13D6" w:rsidP="005E1AC8">
      <w:pPr>
        <w:spacing w:after="0" w:line="240" w:lineRule="auto"/>
        <w:jc w:val="both"/>
        <w:rPr>
          <w:rFonts w:cs="Times New Roman"/>
          <w:sz w:val="23"/>
          <w:szCs w:val="23"/>
          <w:lang w:eastAsia="ja-JP"/>
        </w:rPr>
      </w:pPr>
    </w:p>
    <w:p w14:paraId="45EFAFC9" w14:textId="77777777" w:rsidR="004A13D6" w:rsidRDefault="004A13D6" w:rsidP="004A13D6">
      <w:pPr>
        <w:shd w:val="clear" w:color="auto" w:fill="F1D3FD"/>
        <w:tabs>
          <w:tab w:val="left" w:pos="720"/>
        </w:tabs>
        <w:spacing w:after="0" w:line="240" w:lineRule="auto"/>
        <w:jc w:val="both"/>
        <w:rPr>
          <w:rFonts w:cs="Times New Roman"/>
          <w:sz w:val="23"/>
          <w:szCs w:val="23"/>
          <w:lang w:eastAsia="ja-JP"/>
        </w:rPr>
      </w:pPr>
      <w:r>
        <w:rPr>
          <w:rFonts w:cstheme="minorHAnsi"/>
          <w:sz w:val="23"/>
          <w:szCs w:val="23"/>
        </w:rPr>
        <w:t xml:space="preserve">The Town will </w:t>
      </w:r>
      <w:r w:rsidRPr="00E95E07">
        <w:rPr>
          <w:rFonts w:cstheme="minorHAnsi"/>
          <w:sz w:val="23"/>
          <w:szCs w:val="23"/>
        </w:rPr>
        <w:t xml:space="preserve">appropriate </w:t>
      </w:r>
      <w:r>
        <w:rPr>
          <w:rFonts w:cstheme="minorHAnsi"/>
          <w:sz w:val="23"/>
          <w:szCs w:val="23"/>
        </w:rPr>
        <w:t xml:space="preserve">the remaining </w:t>
      </w:r>
      <w:r w:rsidRPr="00E95E07">
        <w:rPr>
          <w:rFonts w:cstheme="minorHAnsi"/>
          <w:sz w:val="23"/>
          <w:szCs w:val="23"/>
        </w:rPr>
        <w:t>free cash as follows:</w:t>
      </w:r>
    </w:p>
    <w:p w14:paraId="56E1E9F9" w14:textId="12A08E0C" w:rsidR="005739CC" w:rsidRPr="005739CC" w:rsidRDefault="005739CC" w:rsidP="00E82DA5">
      <w:pPr>
        <w:spacing w:after="0" w:line="240" w:lineRule="auto"/>
        <w:jc w:val="both"/>
        <w:rPr>
          <w:i/>
          <w:iCs/>
          <w:sz w:val="23"/>
          <w:szCs w:val="23"/>
        </w:rPr>
      </w:pPr>
      <w:r w:rsidRPr="00E82DA5">
        <w:rPr>
          <w:i/>
          <w:iCs/>
          <w:sz w:val="23"/>
          <w:szCs w:val="23"/>
          <w:shd w:val="clear" w:color="auto" w:fill="F1D3FD"/>
        </w:rPr>
        <w:t>[Designated Free Cash Appropriations]</w:t>
      </w:r>
      <w:r w:rsidRPr="005739CC">
        <w:rPr>
          <w:i/>
          <w:iCs/>
          <w:sz w:val="23"/>
          <w:szCs w:val="23"/>
        </w:rPr>
        <w:t xml:space="preserve"> </w:t>
      </w:r>
    </w:p>
    <w:p w14:paraId="43E68835" w14:textId="0427BEE0"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Apply at least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20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but no more than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30</w:t>
      </w:r>
      <w:r w:rsidR="005739CC" w:rsidRPr="00BE2BA1">
        <w:rPr>
          <w:rFonts w:cs="Arial"/>
          <w:i/>
          <w:iCs/>
          <w:color w:val="000000"/>
          <w:sz w:val="23"/>
          <w:szCs w:val="23"/>
          <w:highlight w:val="yellow"/>
        </w:rPr>
        <w:t>%]</w:t>
      </w:r>
      <w:r w:rsidRPr="00BE2BA1">
        <w:rPr>
          <w:i/>
          <w:iCs/>
          <w:sz w:val="23"/>
          <w:szCs w:val="23"/>
        </w:rPr>
        <w:t>to the cash capital budget.</w:t>
      </w:r>
    </w:p>
    <w:p w14:paraId="7E04218E" w14:textId="0D8BBCF9"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Use the lesser of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or </w:t>
      </w:r>
      <w:r w:rsidR="005739CC" w:rsidRPr="00BE2BA1">
        <w:rPr>
          <w:i/>
          <w:iCs/>
          <w:sz w:val="23"/>
          <w:szCs w:val="23"/>
          <w:highlight w:val="yellow"/>
        </w:rPr>
        <w:t>[</w:t>
      </w:r>
      <w:r w:rsidR="005C2FEB" w:rsidRPr="00BE2BA1">
        <w:rPr>
          <w:i/>
          <w:iCs/>
          <w:sz w:val="23"/>
          <w:szCs w:val="23"/>
          <w:highlight w:val="yellow"/>
        </w:rPr>
        <w:t>$250,000</w:t>
      </w:r>
      <w:r w:rsidR="005739CC" w:rsidRPr="00BE2BA1">
        <w:rPr>
          <w:i/>
          <w:iCs/>
          <w:sz w:val="23"/>
          <w:szCs w:val="23"/>
          <w:highlight w:val="yellow"/>
        </w:rPr>
        <w:t>]</w:t>
      </w:r>
      <w:r w:rsidRPr="00BE2BA1">
        <w:rPr>
          <w:i/>
          <w:iCs/>
          <w:sz w:val="23"/>
          <w:szCs w:val="23"/>
        </w:rPr>
        <w:t xml:space="preserve"> for noncapital special articles (e.g., snow and ice deficit, building maintenance, etc.).</w:t>
      </w:r>
    </w:p>
    <w:p w14:paraId="7F884FA6" w14:textId="70E70F82"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at least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Pr="00BE2BA1">
        <w:rPr>
          <w:i/>
          <w:iCs/>
          <w:sz w:val="23"/>
          <w:szCs w:val="23"/>
        </w:rPr>
        <w:t xml:space="preserve">to the capital stabilization fund and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15</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to the Town’s general stabilization to achieve this policy’s target balances, with the total appropriations to the stabilization funds capped at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of the previous year’s tax levy.</w:t>
      </w:r>
    </w:p>
    <w:p w14:paraId="5A7A0E76" w14:textId="1D53E33A"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up to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to the Town’s other postemployment benefits (OPEB) trust fund as defined the OPEB Liability policy.</w:t>
      </w:r>
    </w:p>
    <w:p w14:paraId="0BB93743" w14:textId="77777777" w:rsidR="005E1AC8" w:rsidRPr="005E1AC8" w:rsidRDefault="005E1AC8" w:rsidP="005E1AC8">
      <w:pPr>
        <w:spacing w:after="0" w:line="240" w:lineRule="auto"/>
        <w:jc w:val="both"/>
        <w:rPr>
          <w:sz w:val="23"/>
          <w:szCs w:val="23"/>
        </w:rPr>
      </w:pPr>
    </w:p>
    <w:p w14:paraId="5FE7E7CC" w14:textId="6FBFF08F" w:rsidR="00D30019" w:rsidRPr="00D30019" w:rsidRDefault="00806F7F" w:rsidP="00D30019">
      <w:pPr>
        <w:widowControl w:val="0"/>
        <w:tabs>
          <w:tab w:val="left" w:pos="720"/>
        </w:tabs>
        <w:spacing w:after="0" w:line="240" w:lineRule="auto"/>
        <w:jc w:val="both"/>
        <w:rPr>
          <w:rFonts w:cstheme="minorHAnsi"/>
          <w:sz w:val="23"/>
          <w:szCs w:val="23"/>
        </w:rPr>
      </w:pPr>
      <w:r w:rsidRPr="00806F7F">
        <w:rPr>
          <w:rFonts w:cstheme="minorHAnsi"/>
          <w:noProof/>
          <w:sz w:val="23"/>
          <w:szCs w:val="23"/>
        </w:rPr>
        <w:lastRenderedPageBreak/>
        <w:drawing>
          <wp:inline distT="0" distB="0" distL="0" distR="0" wp14:anchorId="7F09034A" wp14:editId="15621B59">
            <wp:extent cx="5943600" cy="1140460"/>
            <wp:effectExtent l="0" t="0" r="0" b="2540"/>
            <wp:docPr id="202409174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3600" cy="1140460"/>
                    </a:xfrm>
                    <a:prstGeom prst="rect">
                      <a:avLst/>
                    </a:prstGeom>
                    <a:noFill/>
                    <a:ln>
                      <a:noFill/>
                    </a:ln>
                  </pic:spPr>
                </pic:pic>
              </a:graphicData>
            </a:graphic>
          </wp:inline>
        </w:drawing>
      </w:r>
    </w:p>
    <w:p w14:paraId="0F515327" w14:textId="4B73B8C7" w:rsidR="005E1AC8" w:rsidRDefault="005E1AC8">
      <w:pPr>
        <w:rPr>
          <w:rFonts w:cstheme="minorHAnsi"/>
          <w:sz w:val="23"/>
          <w:szCs w:val="23"/>
          <w:u w:val="single"/>
        </w:rPr>
      </w:pPr>
    </w:p>
    <w:p w14:paraId="0D2CA3BD" w14:textId="2BCA6A00" w:rsidR="00FD54B8" w:rsidRPr="00E95E07" w:rsidRDefault="00FD54B8"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Stabilization Funds</w:t>
      </w:r>
    </w:p>
    <w:p w14:paraId="049241A3" w14:textId="77777777" w:rsidR="00FD54B8" w:rsidRPr="00E95E07" w:rsidRDefault="00FD54B8" w:rsidP="002545C1">
      <w:pPr>
        <w:tabs>
          <w:tab w:val="left" w:pos="720"/>
        </w:tabs>
        <w:spacing w:after="0" w:line="240" w:lineRule="auto"/>
        <w:jc w:val="both"/>
        <w:rPr>
          <w:rFonts w:cstheme="minorHAnsi"/>
          <w:sz w:val="23"/>
          <w:szCs w:val="23"/>
        </w:rPr>
      </w:pPr>
    </w:p>
    <w:p w14:paraId="04854B2E" w14:textId="3CEBB3A2" w:rsidR="00C91A59" w:rsidRPr="004C627F" w:rsidRDefault="00C91A59" w:rsidP="004C627F">
      <w:pPr>
        <w:tabs>
          <w:tab w:val="left" w:pos="720"/>
        </w:tabs>
        <w:spacing w:after="0" w:line="240" w:lineRule="auto"/>
        <w:jc w:val="both"/>
        <w:rPr>
          <w:rFonts w:cstheme="minorHAnsi"/>
          <w:sz w:val="23"/>
          <w:szCs w:val="23"/>
        </w:rPr>
      </w:pPr>
      <w:r w:rsidRPr="004C627F">
        <w:rPr>
          <w:rFonts w:cstheme="minorHAnsi"/>
          <w:sz w:val="23"/>
          <w:szCs w:val="23"/>
        </w:rPr>
        <w:t xml:space="preserve">A stabilization fund is a reserve account allowed by state law to set aside monies to be available for future spending purposes, including emergencies or capital expenditures, although it may be appropriated for any lawful purpose. The Town has </w:t>
      </w:r>
      <w:r w:rsidRPr="000862CA">
        <w:rPr>
          <w:rFonts w:cstheme="minorHAnsi"/>
          <w:sz w:val="23"/>
          <w:szCs w:val="23"/>
        </w:rPr>
        <w:t xml:space="preserve">established </w:t>
      </w:r>
      <w:r w:rsidR="005739CC" w:rsidRPr="005739CC">
        <w:rPr>
          <w:rFonts w:cstheme="minorHAnsi"/>
          <w:sz w:val="23"/>
          <w:szCs w:val="23"/>
          <w:highlight w:val="yellow"/>
        </w:rPr>
        <w:t>[number]</w:t>
      </w:r>
      <w:r w:rsidRPr="000862CA">
        <w:rPr>
          <w:rFonts w:cstheme="minorHAnsi"/>
          <w:sz w:val="23"/>
          <w:szCs w:val="23"/>
        </w:rPr>
        <w:t xml:space="preserve"> stab</w:t>
      </w:r>
      <w:r w:rsidRPr="004C627F">
        <w:rPr>
          <w:rFonts w:cstheme="minorHAnsi"/>
          <w:sz w:val="23"/>
          <w:szCs w:val="23"/>
        </w:rPr>
        <w:t>ilization funds</w:t>
      </w:r>
      <w:r w:rsidRPr="004C627F">
        <w:rPr>
          <w:rFonts w:cstheme="minorHAnsi"/>
          <w:color w:val="000000"/>
          <w:sz w:val="23"/>
          <w:szCs w:val="23"/>
        </w:rPr>
        <w:t xml:space="preserve"> a</w:t>
      </w:r>
      <w:r w:rsidRPr="004C627F">
        <w:rPr>
          <w:rFonts w:cstheme="minorHAnsi"/>
          <w:sz w:val="23"/>
          <w:szCs w:val="23"/>
        </w:rPr>
        <w:t xml:space="preserve">s </w:t>
      </w:r>
      <w:r w:rsidR="000862CA">
        <w:rPr>
          <w:rFonts w:cstheme="minorHAnsi"/>
          <w:sz w:val="23"/>
          <w:szCs w:val="23"/>
        </w:rPr>
        <w:t>detailed belo</w:t>
      </w:r>
      <w:r w:rsidR="006D6D2D" w:rsidRPr="004C627F">
        <w:rPr>
          <w:rFonts w:cstheme="minorHAnsi"/>
          <w:sz w:val="23"/>
          <w:szCs w:val="23"/>
        </w:rPr>
        <w:t>w</w:t>
      </w:r>
      <w:r w:rsidR="000862CA">
        <w:rPr>
          <w:rFonts w:cstheme="minorHAnsi"/>
          <w:sz w:val="23"/>
          <w:szCs w:val="23"/>
        </w:rPr>
        <w:t>.</w:t>
      </w:r>
    </w:p>
    <w:p w14:paraId="727BDC09" w14:textId="77777777" w:rsidR="00C91A59" w:rsidRPr="004C627F" w:rsidRDefault="00C91A59" w:rsidP="004C627F">
      <w:pPr>
        <w:tabs>
          <w:tab w:val="left" w:pos="720"/>
        </w:tabs>
        <w:spacing w:after="0" w:line="240" w:lineRule="auto"/>
        <w:jc w:val="both"/>
        <w:rPr>
          <w:rFonts w:cstheme="minorHAnsi"/>
          <w:sz w:val="23"/>
          <w:szCs w:val="23"/>
        </w:rPr>
      </w:pPr>
    </w:p>
    <w:p w14:paraId="3F8BDA07" w14:textId="41629CAB" w:rsidR="001C1FC0" w:rsidRPr="000862CA" w:rsidRDefault="00C91A59" w:rsidP="005E1AC8">
      <w:pPr>
        <w:tabs>
          <w:tab w:val="left" w:pos="720"/>
        </w:tabs>
        <w:spacing w:after="0" w:line="240" w:lineRule="auto"/>
        <w:jc w:val="both"/>
        <w:rPr>
          <w:sz w:val="23"/>
          <w:szCs w:val="23"/>
        </w:rPr>
      </w:pPr>
      <w:r w:rsidRPr="004C627F">
        <w:rPr>
          <w:rFonts w:cstheme="minorHAnsi"/>
          <w:b/>
          <w:sz w:val="23"/>
          <w:szCs w:val="23"/>
        </w:rPr>
        <w:t>General Stabilization</w:t>
      </w:r>
      <w:r w:rsidRPr="004C627F">
        <w:rPr>
          <w:rFonts w:cstheme="minorHAnsi"/>
          <w:sz w:val="23"/>
          <w:szCs w:val="23"/>
        </w:rPr>
        <w:t xml:space="preserve">: </w:t>
      </w:r>
      <w:r w:rsidR="001C1FC0" w:rsidRPr="004C627F">
        <w:rPr>
          <w:sz w:val="23"/>
          <w:szCs w:val="23"/>
        </w:rPr>
        <w:t xml:space="preserve">The Town will endeavor to achieve and maintain a minimum </w:t>
      </w:r>
      <w:r w:rsidR="001C1FC0" w:rsidRPr="000862CA">
        <w:rPr>
          <w:sz w:val="23"/>
          <w:szCs w:val="23"/>
        </w:rPr>
        <w:t xml:space="preserve">balance of </w:t>
      </w:r>
      <w:r w:rsidR="005739CC" w:rsidRPr="005739CC">
        <w:rPr>
          <w:sz w:val="23"/>
          <w:szCs w:val="23"/>
          <w:highlight w:val="yellow"/>
        </w:rPr>
        <w:t>[range %]</w:t>
      </w:r>
      <w:r w:rsidR="001C1FC0" w:rsidRPr="000862CA">
        <w:rPr>
          <w:sz w:val="23"/>
          <w:szCs w:val="23"/>
        </w:rPr>
        <w:t xml:space="preserve"> of </w:t>
      </w:r>
      <w:r w:rsidR="00CD015D" w:rsidRPr="000862CA">
        <w:rPr>
          <w:rFonts w:cstheme="minorHAnsi"/>
          <w:sz w:val="23"/>
          <w:szCs w:val="23"/>
        </w:rPr>
        <w:t xml:space="preserve">current year </w:t>
      </w:r>
      <w:r w:rsidR="001C1FC0" w:rsidRPr="000862CA">
        <w:rPr>
          <w:sz w:val="23"/>
          <w:szCs w:val="23"/>
        </w:rPr>
        <w:t xml:space="preserve">budget in its general stabilization fund. Withdrawals from the fund should only be used to mitigate emergencies or other unanticipated events that cannot be supported by current general fund appropriations. When possible, withdrawals of funds should be limited to the amount available above the </w:t>
      </w:r>
      <w:r w:rsidR="005739CC" w:rsidRPr="005739CC">
        <w:rPr>
          <w:sz w:val="23"/>
          <w:szCs w:val="23"/>
          <w:highlight w:val="yellow"/>
        </w:rPr>
        <w:t>[</w:t>
      </w:r>
      <w:r w:rsidR="005C2FEB">
        <w:rPr>
          <w:sz w:val="23"/>
          <w:szCs w:val="23"/>
          <w:highlight w:val="yellow"/>
        </w:rPr>
        <w:t xml:space="preserve">range </w:t>
      </w:r>
      <w:r w:rsidR="005739CC" w:rsidRPr="005739CC">
        <w:rPr>
          <w:sz w:val="23"/>
          <w:szCs w:val="23"/>
          <w:highlight w:val="yellow"/>
        </w:rPr>
        <w:t>%]</w:t>
      </w:r>
      <w:r w:rsidR="005739CC">
        <w:rPr>
          <w:sz w:val="23"/>
          <w:szCs w:val="23"/>
        </w:rPr>
        <w:t xml:space="preserve"> </w:t>
      </w:r>
      <w:r w:rsidR="001C1FC0" w:rsidRPr="000862CA">
        <w:rPr>
          <w:sz w:val="23"/>
          <w:szCs w:val="23"/>
        </w:rPr>
        <w:t xml:space="preserve">minimum target. If any necessary withdrawal drives the balance below this minimum, the </w:t>
      </w:r>
      <w:r w:rsidR="005D494B" w:rsidRPr="00BE2BA1">
        <w:rPr>
          <w:sz w:val="23"/>
          <w:szCs w:val="23"/>
          <w:shd w:val="clear" w:color="auto" w:fill="B4C6E7" w:themeFill="accent1" w:themeFillTint="66"/>
        </w:rPr>
        <w:t>[</w:t>
      </w:r>
      <w:r w:rsidR="00C12EF7">
        <w:rPr>
          <w:sz w:val="23"/>
          <w:szCs w:val="23"/>
          <w:shd w:val="clear" w:color="auto" w:fill="B4C6E7" w:themeFill="accent1" w:themeFillTint="66"/>
        </w:rPr>
        <w:t>CAO</w:t>
      </w:r>
      <w:r w:rsidR="005D494B" w:rsidRPr="00BE2BA1">
        <w:rPr>
          <w:sz w:val="23"/>
          <w:szCs w:val="23"/>
          <w:shd w:val="clear" w:color="auto" w:fill="B4C6E7" w:themeFill="accent1" w:themeFillTint="66"/>
        </w:rPr>
        <w:t>]</w:t>
      </w:r>
      <w:r w:rsidR="001C1FC0" w:rsidRPr="000862CA">
        <w:rPr>
          <w:sz w:val="23"/>
          <w:szCs w:val="23"/>
        </w:rPr>
        <w:t xml:space="preserve"> </w:t>
      </w:r>
      <w:r w:rsidR="001C1FC0" w:rsidRPr="005C2FEB">
        <w:rPr>
          <w:sz w:val="23"/>
          <w:szCs w:val="23"/>
          <w:shd w:val="clear" w:color="auto" w:fill="F1D3FD"/>
        </w:rPr>
        <w:t xml:space="preserve">and </w:t>
      </w:r>
      <w:r w:rsidR="00D03268" w:rsidRPr="005C2FEB">
        <w:rPr>
          <w:sz w:val="23"/>
          <w:szCs w:val="23"/>
          <w:shd w:val="clear" w:color="auto" w:fill="F1D3FD"/>
        </w:rPr>
        <w:t>[</w:t>
      </w:r>
      <w:r w:rsidR="00D71639" w:rsidRPr="005C2FEB">
        <w:rPr>
          <w:sz w:val="23"/>
          <w:szCs w:val="23"/>
          <w:shd w:val="clear" w:color="auto" w:fill="F1D3FD"/>
        </w:rPr>
        <w:t>Finance Director</w:t>
      </w:r>
      <w:r w:rsidR="00D03268" w:rsidRPr="005C2FEB">
        <w:rPr>
          <w:sz w:val="23"/>
          <w:szCs w:val="23"/>
          <w:shd w:val="clear" w:color="auto" w:fill="F1D3FD"/>
        </w:rPr>
        <w:t>]</w:t>
      </w:r>
      <w:r w:rsidR="001C1FC0" w:rsidRPr="005C2FEB">
        <w:rPr>
          <w:sz w:val="23"/>
          <w:szCs w:val="23"/>
          <w:shd w:val="clear" w:color="auto" w:fill="F1D3FD"/>
        </w:rPr>
        <w:t xml:space="preserve"> </w:t>
      </w:r>
      <w:r w:rsidR="001C1FC0" w:rsidRPr="000862CA">
        <w:rPr>
          <w:sz w:val="23"/>
          <w:szCs w:val="23"/>
        </w:rPr>
        <w:t>will develop a detailed plan to replenish the fund to the minimum level within the next two fiscal years.</w:t>
      </w:r>
    </w:p>
    <w:p w14:paraId="791541D7" w14:textId="77777777" w:rsidR="001C1FC0" w:rsidRDefault="001C1FC0" w:rsidP="005E1AC8">
      <w:pPr>
        <w:tabs>
          <w:tab w:val="left" w:pos="720"/>
        </w:tabs>
        <w:spacing w:after="0" w:line="240" w:lineRule="auto"/>
        <w:jc w:val="both"/>
        <w:rPr>
          <w:rFonts w:cstheme="minorHAnsi"/>
          <w:sz w:val="23"/>
          <w:szCs w:val="23"/>
        </w:rPr>
      </w:pPr>
    </w:p>
    <w:p w14:paraId="28ACC27A" w14:textId="6AD58856" w:rsidR="00806F7F" w:rsidRDefault="00806F7F" w:rsidP="005E1AC8">
      <w:pPr>
        <w:tabs>
          <w:tab w:val="left" w:pos="720"/>
        </w:tabs>
        <w:spacing w:after="0" w:line="240" w:lineRule="auto"/>
        <w:jc w:val="both"/>
        <w:rPr>
          <w:rFonts w:cstheme="minorHAnsi"/>
          <w:sz w:val="23"/>
          <w:szCs w:val="23"/>
        </w:rPr>
      </w:pPr>
      <w:r w:rsidRPr="00806F7F">
        <w:rPr>
          <w:rFonts w:cstheme="minorHAnsi"/>
          <w:noProof/>
          <w:sz w:val="23"/>
          <w:szCs w:val="23"/>
        </w:rPr>
        <w:drawing>
          <wp:inline distT="0" distB="0" distL="0" distR="0" wp14:anchorId="1ADD68AD" wp14:editId="325C43B2">
            <wp:extent cx="5943600" cy="1242060"/>
            <wp:effectExtent l="0" t="0" r="0" b="0"/>
            <wp:docPr id="16495738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4F127737" w14:textId="77777777" w:rsidR="005335F9" w:rsidRPr="000862CA" w:rsidRDefault="005335F9" w:rsidP="005E1AC8">
      <w:pPr>
        <w:tabs>
          <w:tab w:val="left" w:pos="720"/>
        </w:tabs>
        <w:spacing w:after="0" w:line="240" w:lineRule="auto"/>
        <w:jc w:val="both"/>
        <w:rPr>
          <w:rFonts w:cstheme="minorHAnsi"/>
          <w:sz w:val="23"/>
          <w:szCs w:val="23"/>
        </w:rPr>
      </w:pPr>
    </w:p>
    <w:p w14:paraId="1A5C0190" w14:textId="77777777" w:rsidR="00BE2BA1" w:rsidRDefault="00C91A59" w:rsidP="00B35292">
      <w:pPr>
        <w:tabs>
          <w:tab w:val="left" w:pos="720"/>
        </w:tabs>
        <w:spacing w:after="0" w:line="240" w:lineRule="auto"/>
        <w:jc w:val="both"/>
        <w:rPr>
          <w:rFonts w:cstheme="minorHAnsi"/>
          <w:bCs/>
          <w:i/>
          <w:iCs/>
          <w:sz w:val="23"/>
          <w:szCs w:val="23"/>
        </w:rPr>
      </w:pPr>
      <w:r w:rsidRPr="00BE2BA1">
        <w:rPr>
          <w:rFonts w:cstheme="minorHAnsi"/>
          <w:b/>
          <w:i/>
          <w:iCs/>
          <w:sz w:val="23"/>
          <w:szCs w:val="23"/>
          <w:shd w:val="clear" w:color="auto" w:fill="F1D3FD"/>
        </w:rPr>
        <w:t>Capital Stabilization</w:t>
      </w:r>
      <w:r w:rsidR="00F2785D" w:rsidRPr="00BE2BA1">
        <w:rPr>
          <w:rFonts w:cstheme="minorHAnsi"/>
          <w:b/>
          <w:i/>
          <w:iCs/>
          <w:sz w:val="23"/>
          <w:szCs w:val="23"/>
          <w:shd w:val="clear" w:color="auto" w:fill="F1D3FD"/>
        </w:rPr>
        <w:t xml:space="preserve"> Fund</w:t>
      </w:r>
      <w:r w:rsidRPr="00BE2BA1">
        <w:rPr>
          <w:rFonts w:cstheme="minorHAnsi"/>
          <w:bCs/>
          <w:i/>
          <w:iCs/>
          <w:sz w:val="23"/>
          <w:szCs w:val="23"/>
        </w:rPr>
        <w:t xml:space="preserve">: </w:t>
      </w:r>
    </w:p>
    <w:p w14:paraId="6BA9C4F9" w14:textId="77777777" w:rsidR="00BE2BA1" w:rsidRDefault="00BE2BA1" w:rsidP="00B35292">
      <w:pPr>
        <w:tabs>
          <w:tab w:val="left" w:pos="720"/>
        </w:tabs>
        <w:spacing w:after="0" w:line="240" w:lineRule="auto"/>
        <w:jc w:val="both"/>
        <w:rPr>
          <w:rFonts w:cstheme="minorHAnsi"/>
          <w:bCs/>
          <w:i/>
          <w:iCs/>
          <w:sz w:val="23"/>
          <w:szCs w:val="23"/>
        </w:rPr>
      </w:pPr>
    </w:p>
    <w:p w14:paraId="3DE3A808" w14:textId="145EEBD2" w:rsidR="00BE2BA1" w:rsidRPr="00982537" w:rsidRDefault="00BE2BA1" w:rsidP="00BE2BA1">
      <w:pPr>
        <w:spacing w:after="0" w:line="240" w:lineRule="auto"/>
        <w:jc w:val="both"/>
        <w:rPr>
          <w:rFonts w:cs="Times New Roman"/>
          <w:bCs/>
          <w:i/>
          <w:iCs/>
          <w:sz w:val="23"/>
          <w:szCs w:val="23"/>
        </w:rPr>
      </w:pPr>
      <w:r w:rsidRPr="00516A77">
        <w:rPr>
          <w:rFonts w:cs="Times New Roman"/>
          <w:bCs/>
          <w:i/>
          <w:iCs/>
          <w:sz w:val="23"/>
          <w:szCs w:val="23"/>
          <w:shd w:val="clear" w:color="auto" w:fill="F1D3FD"/>
        </w:rPr>
        <w:t xml:space="preserve">Define </w:t>
      </w:r>
      <w:r>
        <w:rPr>
          <w:rFonts w:cs="Times New Roman"/>
          <w:bCs/>
          <w:i/>
          <w:iCs/>
          <w:sz w:val="23"/>
          <w:szCs w:val="23"/>
          <w:shd w:val="clear" w:color="auto" w:fill="F1D3FD"/>
        </w:rPr>
        <w:t>purpose for this fund as approved at town meeting (for example)</w:t>
      </w:r>
      <w:r w:rsidRPr="00516A77">
        <w:rPr>
          <w:rFonts w:cs="Times New Roman"/>
          <w:bCs/>
          <w:i/>
          <w:iCs/>
          <w:sz w:val="23"/>
          <w:szCs w:val="23"/>
          <w:shd w:val="clear" w:color="auto" w:fill="F1D3FD"/>
        </w:rPr>
        <w:t>:</w:t>
      </w:r>
    </w:p>
    <w:p w14:paraId="215E28C5"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i/>
          <w:iCs/>
          <w:sz w:val="23"/>
          <w:szCs w:val="23"/>
        </w:rPr>
        <w:t>P</w:t>
      </w:r>
      <w:r w:rsidR="000C51AF" w:rsidRPr="00BE2BA1">
        <w:rPr>
          <w:rFonts w:cstheme="minorHAnsi"/>
          <w:bCs/>
          <w:i/>
          <w:iCs/>
          <w:sz w:val="23"/>
          <w:szCs w:val="23"/>
        </w:rPr>
        <w:t>ay for engineering and design, renovation, reconstruction or construction of Town facilities</w:t>
      </w:r>
    </w:p>
    <w:p w14:paraId="006179BD"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T</w:t>
      </w:r>
      <w:r w:rsidR="000C51AF" w:rsidRPr="00BE2BA1">
        <w:rPr>
          <w:rFonts w:cstheme="minorHAnsi"/>
          <w:bCs/>
          <w:i/>
          <w:iCs/>
          <w:sz w:val="23"/>
          <w:szCs w:val="23"/>
        </w:rPr>
        <w:t xml:space="preserve">o support the </w:t>
      </w:r>
      <w:r w:rsidR="005C2FEB" w:rsidRPr="00BE2BA1">
        <w:rPr>
          <w:rFonts w:cstheme="minorHAnsi"/>
          <w:bCs/>
          <w:i/>
          <w:iCs/>
          <w:sz w:val="23"/>
          <w:szCs w:val="23"/>
          <w:shd w:val="clear" w:color="auto" w:fill="B4C6E7" w:themeFill="accent1" w:themeFillTint="66"/>
        </w:rPr>
        <w:t>[</w:t>
      </w:r>
      <w:r w:rsidR="000C51AF" w:rsidRPr="00BE2BA1">
        <w:rPr>
          <w:rFonts w:cstheme="minorHAnsi"/>
          <w:bCs/>
          <w:i/>
          <w:iCs/>
          <w:sz w:val="23"/>
          <w:szCs w:val="23"/>
          <w:shd w:val="clear" w:color="auto" w:fill="B4C6E7" w:themeFill="accent1" w:themeFillTint="66"/>
        </w:rPr>
        <w:t>Capital Investment Plan</w:t>
      </w:r>
      <w:r w:rsidR="000862CA" w:rsidRPr="00BE2BA1">
        <w:rPr>
          <w:rFonts w:cstheme="minorHAnsi"/>
          <w:bCs/>
          <w:i/>
          <w:iCs/>
          <w:sz w:val="23"/>
          <w:szCs w:val="23"/>
          <w:shd w:val="clear" w:color="auto" w:fill="B4C6E7" w:themeFill="accent1" w:themeFillTint="66"/>
        </w:rPr>
        <w:t xml:space="preserve"> (CIP)</w:t>
      </w:r>
      <w:r w:rsidR="005C2FEB" w:rsidRPr="00BE2BA1">
        <w:rPr>
          <w:rFonts w:cstheme="minorHAnsi"/>
          <w:bCs/>
          <w:i/>
          <w:iCs/>
          <w:sz w:val="23"/>
          <w:szCs w:val="23"/>
          <w:shd w:val="clear" w:color="auto" w:fill="B4C6E7" w:themeFill="accent1" w:themeFillTint="66"/>
        </w:rPr>
        <w:t>]</w:t>
      </w:r>
    </w:p>
    <w:p w14:paraId="26AF961E"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P</w:t>
      </w:r>
      <w:r w:rsidR="000C51AF" w:rsidRPr="00BE2BA1">
        <w:rPr>
          <w:rFonts w:cstheme="minorHAnsi"/>
          <w:bCs/>
          <w:i/>
          <w:iCs/>
          <w:sz w:val="23"/>
          <w:szCs w:val="23"/>
        </w:rPr>
        <w:t>romote sound financial planning practices</w:t>
      </w:r>
    </w:p>
    <w:p w14:paraId="052D8F8A" w14:textId="77777777" w:rsidR="00BE2BA1" w:rsidRDefault="00BE2BA1" w:rsidP="005C2FEB">
      <w:pPr>
        <w:spacing w:after="0" w:line="240" w:lineRule="auto"/>
        <w:jc w:val="both"/>
        <w:rPr>
          <w:rFonts w:cs="Times New Roman"/>
          <w:bCs/>
          <w:i/>
          <w:iCs/>
          <w:sz w:val="23"/>
          <w:szCs w:val="23"/>
          <w:shd w:val="clear" w:color="auto" w:fill="F1D3FD"/>
        </w:rPr>
      </w:pPr>
    </w:p>
    <w:p w14:paraId="132777FF" w14:textId="59D91C7C" w:rsidR="005C2FEB" w:rsidRPr="00982537" w:rsidRDefault="005C2FEB" w:rsidP="005C2FEB">
      <w:pPr>
        <w:spacing w:after="0" w:line="240" w:lineRule="auto"/>
        <w:jc w:val="both"/>
        <w:rPr>
          <w:rFonts w:cs="Times New Roman"/>
          <w:bCs/>
          <w:i/>
          <w:iCs/>
          <w:sz w:val="23"/>
          <w:szCs w:val="23"/>
        </w:rPr>
      </w:pPr>
      <w:r w:rsidRPr="00516A77">
        <w:rPr>
          <w:rFonts w:cs="Times New Roman"/>
          <w:bCs/>
          <w:i/>
          <w:iCs/>
          <w:sz w:val="23"/>
          <w:szCs w:val="23"/>
          <w:shd w:val="clear" w:color="auto" w:fill="F1D3FD"/>
        </w:rPr>
        <w:t xml:space="preserve">Define </w:t>
      </w:r>
      <w:r w:rsidR="00BE2BA1">
        <w:rPr>
          <w:rFonts w:cs="Times New Roman"/>
          <w:bCs/>
          <w:i/>
          <w:iCs/>
          <w:sz w:val="23"/>
          <w:szCs w:val="23"/>
          <w:shd w:val="clear" w:color="auto" w:fill="F1D3FD"/>
        </w:rPr>
        <w:t xml:space="preserve">target and </w:t>
      </w:r>
      <w:r>
        <w:rPr>
          <w:rFonts w:cs="Times New Roman"/>
          <w:bCs/>
          <w:i/>
          <w:iCs/>
          <w:sz w:val="23"/>
          <w:szCs w:val="23"/>
          <w:shd w:val="clear" w:color="auto" w:fill="F1D3FD"/>
        </w:rPr>
        <w:t>possible sources for this fund</w:t>
      </w:r>
      <w:r w:rsidR="00B35292">
        <w:rPr>
          <w:rFonts w:cs="Times New Roman"/>
          <w:bCs/>
          <w:i/>
          <w:iCs/>
          <w:sz w:val="23"/>
          <w:szCs w:val="23"/>
          <w:shd w:val="clear" w:color="auto" w:fill="F1D3FD"/>
        </w:rPr>
        <w:t xml:space="preserve"> (for example)</w:t>
      </w:r>
      <w:r w:rsidRPr="00516A77">
        <w:rPr>
          <w:rFonts w:cs="Times New Roman"/>
          <w:bCs/>
          <w:i/>
          <w:iCs/>
          <w:sz w:val="23"/>
          <w:szCs w:val="23"/>
          <w:shd w:val="clear" w:color="auto" w:fill="F1D3FD"/>
        </w:rPr>
        <w:t>:</w:t>
      </w:r>
    </w:p>
    <w:p w14:paraId="53AB1CB9" w14:textId="77777777" w:rsid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bCs/>
          <w:i/>
          <w:iCs/>
          <w:sz w:val="23"/>
          <w:szCs w:val="23"/>
        </w:rPr>
        <w:t>T</w:t>
      </w:r>
      <w:r w:rsidRPr="00BE2BA1">
        <w:rPr>
          <w:rFonts w:cstheme="minorHAnsi"/>
          <w:i/>
          <w:iCs/>
          <w:sz w:val="23"/>
          <w:szCs w:val="23"/>
        </w:rPr>
        <w:t xml:space="preserve">he Town will appropriate annually to the fund so that over time it achieves a minimum target balance in the range of </w:t>
      </w:r>
      <w:r w:rsidRPr="00BE2BA1">
        <w:rPr>
          <w:i/>
          <w:iCs/>
          <w:sz w:val="23"/>
          <w:szCs w:val="23"/>
          <w:highlight w:val="yellow"/>
        </w:rPr>
        <w:t>[range %]</w:t>
      </w:r>
      <w:r w:rsidRPr="00BE2BA1">
        <w:rPr>
          <w:rFonts w:cstheme="minorHAnsi"/>
          <w:i/>
          <w:iCs/>
          <w:sz w:val="23"/>
          <w:szCs w:val="23"/>
        </w:rPr>
        <w:t xml:space="preserve"> of the Town’s current year general fund budget. </w:t>
      </w:r>
    </w:p>
    <w:p w14:paraId="3FE858E2" w14:textId="6A776070"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i/>
          <w:iCs/>
          <w:sz w:val="23"/>
          <w:szCs w:val="23"/>
        </w:rPr>
        <w:t>By sustaining funding in this reserve, the Town can balance debt with pay-as-you-go and cash capital funding costs consistent with the Capital Planning policy.</w:t>
      </w:r>
    </w:p>
    <w:p w14:paraId="2D5CF0D1" w14:textId="152D5304"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A</w:t>
      </w:r>
      <w:r w:rsidR="005A7C90" w:rsidRPr="00BE2BA1">
        <w:rPr>
          <w:i/>
          <w:iCs/>
          <w:sz w:val="23"/>
          <w:szCs w:val="23"/>
        </w:rPr>
        <w:t>ppropriation or transfer f</w:t>
      </w:r>
      <w:r w:rsidR="000C51AF" w:rsidRPr="00BE2BA1">
        <w:rPr>
          <w:i/>
          <w:iCs/>
          <w:sz w:val="23"/>
          <w:szCs w:val="23"/>
        </w:rPr>
        <w:t>rom any general fund source, including taxation and free cash</w:t>
      </w:r>
    </w:p>
    <w:p w14:paraId="6202FF5D" w14:textId="6B97A9BA"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T</w:t>
      </w:r>
      <w:r w:rsidR="005A7C90" w:rsidRPr="00BE2BA1">
        <w:rPr>
          <w:i/>
          <w:iCs/>
          <w:sz w:val="23"/>
          <w:szCs w:val="23"/>
        </w:rPr>
        <w:t xml:space="preserve">ransfers of unexpended </w:t>
      </w:r>
      <w:r w:rsidR="000C51AF" w:rsidRPr="00BE2BA1">
        <w:rPr>
          <w:i/>
          <w:iCs/>
          <w:sz w:val="23"/>
          <w:szCs w:val="23"/>
        </w:rPr>
        <w:t xml:space="preserve">funds from previously approved capital projects (‘capital close outs’) </w:t>
      </w:r>
      <w:r w:rsidR="00AA0EB2" w:rsidRPr="00BE2BA1">
        <w:rPr>
          <w:i/>
          <w:iCs/>
          <w:sz w:val="23"/>
          <w:szCs w:val="23"/>
        </w:rPr>
        <w:t xml:space="preserve">at </w:t>
      </w:r>
      <w:r w:rsidR="000C51AF" w:rsidRPr="00BE2BA1">
        <w:rPr>
          <w:i/>
          <w:iCs/>
          <w:sz w:val="23"/>
          <w:szCs w:val="23"/>
        </w:rPr>
        <w:t>the close of each project</w:t>
      </w:r>
    </w:p>
    <w:p w14:paraId="718CB729" w14:textId="0FE57510"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lastRenderedPageBreak/>
        <w:t>O</w:t>
      </w:r>
      <w:r w:rsidR="005C2FEB" w:rsidRPr="00BE2BA1">
        <w:rPr>
          <w:i/>
          <w:iCs/>
          <w:sz w:val="23"/>
          <w:szCs w:val="23"/>
        </w:rPr>
        <w:t>ther</w:t>
      </w:r>
      <w:r w:rsidR="003142FB" w:rsidRPr="00BE2BA1">
        <w:rPr>
          <w:i/>
          <w:iCs/>
          <w:sz w:val="23"/>
          <w:szCs w:val="23"/>
        </w:rPr>
        <w:t xml:space="preserve"> designated revenue(s)</w:t>
      </w:r>
    </w:p>
    <w:p w14:paraId="53013369" w14:textId="77777777" w:rsidR="00B35292" w:rsidRPr="00BE2BA1" w:rsidRDefault="00B35292" w:rsidP="00B35292">
      <w:pPr>
        <w:tabs>
          <w:tab w:val="left" w:pos="720"/>
        </w:tabs>
        <w:spacing w:after="0" w:line="240" w:lineRule="auto"/>
        <w:jc w:val="both"/>
        <w:rPr>
          <w:rFonts w:cstheme="minorHAnsi"/>
          <w:i/>
          <w:iCs/>
          <w:sz w:val="23"/>
          <w:szCs w:val="23"/>
        </w:rPr>
      </w:pPr>
    </w:p>
    <w:p w14:paraId="262DFDD4" w14:textId="54FC0798" w:rsidR="00144D3F" w:rsidRPr="00BE2BA1" w:rsidRDefault="00B35292" w:rsidP="00B35292">
      <w:pPr>
        <w:tabs>
          <w:tab w:val="left" w:pos="720"/>
        </w:tabs>
        <w:spacing w:after="0" w:line="240" w:lineRule="auto"/>
        <w:jc w:val="both"/>
        <w:rPr>
          <w:rFonts w:cstheme="minorHAnsi"/>
          <w:i/>
          <w:iCs/>
          <w:sz w:val="23"/>
          <w:szCs w:val="23"/>
        </w:rPr>
      </w:pPr>
      <w:r w:rsidRPr="00BE2BA1">
        <w:rPr>
          <w:rFonts w:cstheme="minorHAnsi"/>
          <w:i/>
          <w:iCs/>
          <w:sz w:val="23"/>
          <w:szCs w:val="23"/>
          <w:shd w:val="clear" w:color="auto" w:fill="F1D3FD"/>
          <w:lang w:eastAsia="ja-JP"/>
        </w:rPr>
        <w:t>Define acceptable uses (for example)</w:t>
      </w:r>
      <w:r w:rsidR="00144D3F" w:rsidRPr="00BE2BA1">
        <w:rPr>
          <w:rFonts w:cstheme="minorHAnsi"/>
          <w:i/>
          <w:iCs/>
          <w:sz w:val="23"/>
          <w:szCs w:val="23"/>
          <w:shd w:val="clear" w:color="auto" w:fill="F1D3FD"/>
        </w:rPr>
        <w:t>:</w:t>
      </w:r>
    </w:p>
    <w:p w14:paraId="212EB289" w14:textId="77777777"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t xml:space="preserve">Providing for general fund “pay-as-you-go” capital appropriations </w:t>
      </w:r>
    </w:p>
    <w:p w14:paraId="0D45F6D4" w14:textId="77777777" w:rsidR="00B35292"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Additional funding to support the Town’s </w:t>
      </w:r>
      <w:r w:rsidR="000862CA" w:rsidRPr="00BE2BA1">
        <w:rPr>
          <w:i/>
          <w:iCs/>
          <w:sz w:val="23"/>
          <w:szCs w:val="23"/>
        </w:rPr>
        <w:t>CIP</w:t>
      </w:r>
      <w:r w:rsidRPr="00BE2BA1">
        <w:rPr>
          <w:i/>
          <w:iCs/>
          <w:sz w:val="23"/>
          <w:szCs w:val="23"/>
        </w:rPr>
        <w:t xml:space="preserve"> for previously approved </w:t>
      </w:r>
      <w:r w:rsidR="00B35292" w:rsidRPr="00BE2BA1">
        <w:rPr>
          <w:i/>
          <w:iCs/>
          <w:sz w:val="23"/>
          <w:szCs w:val="23"/>
        </w:rPr>
        <w:t xml:space="preserve">projects </w:t>
      </w:r>
    </w:p>
    <w:p w14:paraId="71BD95B5" w14:textId="40F4E019"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Unanticipated capital projects resulting from a catastrophic or emergency event if the financial burden of the event is in excess of an amount which the Finance Committee Reserve Fund can cover </w:t>
      </w:r>
    </w:p>
    <w:p w14:paraId="112540F6" w14:textId="2A6614BC"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The Town</w:t>
      </w:r>
      <w:r w:rsidR="00AA0EB2" w:rsidRPr="00BE2BA1">
        <w:rPr>
          <w:i/>
          <w:iCs/>
          <w:sz w:val="23"/>
          <w:szCs w:val="23"/>
        </w:rPr>
        <w:t>’s</w:t>
      </w:r>
      <w:r w:rsidRPr="00BE2BA1">
        <w:rPr>
          <w:i/>
          <w:iCs/>
          <w:sz w:val="23"/>
          <w:szCs w:val="23"/>
        </w:rPr>
        <w:t xml:space="preserve"> share of matching grants </w:t>
      </w:r>
    </w:p>
    <w:p w14:paraId="5D39C8C0" w14:textId="22CB0337"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Support of critical capital expenses if revenue, from whatever source, including free cash, is less than forecasted in the </w:t>
      </w:r>
      <w:r w:rsidR="000862CA" w:rsidRPr="00BE2BA1">
        <w:rPr>
          <w:i/>
          <w:iCs/>
          <w:sz w:val="23"/>
          <w:szCs w:val="23"/>
        </w:rPr>
        <w:t>f</w:t>
      </w:r>
      <w:r w:rsidRPr="00BE2BA1">
        <w:rPr>
          <w:i/>
          <w:iCs/>
          <w:sz w:val="23"/>
          <w:szCs w:val="23"/>
        </w:rPr>
        <w:t>ive-</w:t>
      </w:r>
      <w:r w:rsidR="000862CA" w:rsidRPr="00BE2BA1">
        <w:rPr>
          <w:i/>
          <w:iCs/>
          <w:sz w:val="23"/>
          <w:szCs w:val="23"/>
        </w:rPr>
        <w:t>y</w:t>
      </w:r>
      <w:r w:rsidRPr="00BE2BA1">
        <w:rPr>
          <w:i/>
          <w:iCs/>
          <w:sz w:val="23"/>
          <w:szCs w:val="23"/>
        </w:rPr>
        <w:t>ear C</w:t>
      </w:r>
      <w:r w:rsidR="000862CA" w:rsidRPr="00BE2BA1">
        <w:rPr>
          <w:i/>
          <w:iCs/>
          <w:sz w:val="23"/>
          <w:szCs w:val="23"/>
        </w:rPr>
        <w:t>IP</w:t>
      </w:r>
    </w:p>
    <w:p w14:paraId="16914F83" w14:textId="77777777" w:rsidR="00806F7F" w:rsidRDefault="00806F7F" w:rsidP="005E1AC8">
      <w:pPr>
        <w:spacing w:after="0" w:line="240" w:lineRule="auto"/>
        <w:jc w:val="both"/>
        <w:rPr>
          <w:rFonts w:cs="Times-Roman"/>
          <w:b/>
          <w:bCs/>
          <w:sz w:val="23"/>
          <w:szCs w:val="23"/>
        </w:rPr>
      </w:pPr>
    </w:p>
    <w:p w14:paraId="50F0B427" w14:textId="7DCF58DF" w:rsidR="005E1AC8" w:rsidRDefault="00806F7F" w:rsidP="005E1AC8">
      <w:pPr>
        <w:spacing w:after="0" w:line="240" w:lineRule="auto"/>
        <w:jc w:val="both"/>
        <w:rPr>
          <w:rFonts w:cs="Times-Roman"/>
          <w:b/>
          <w:bCs/>
          <w:sz w:val="23"/>
          <w:szCs w:val="23"/>
        </w:rPr>
      </w:pPr>
      <w:r w:rsidRPr="00806F7F">
        <w:rPr>
          <w:rFonts w:cs="Times-Roman"/>
          <w:b/>
          <w:bCs/>
          <w:noProof/>
          <w:sz w:val="23"/>
          <w:szCs w:val="23"/>
        </w:rPr>
        <w:drawing>
          <wp:inline distT="0" distB="0" distL="0" distR="0" wp14:anchorId="13F09ACD" wp14:editId="567C68DA">
            <wp:extent cx="5943600" cy="1242060"/>
            <wp:effectExtent l="0" t="0" r="0" b="0"/>
            <wp:docPr id="132842896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69459022" w14:textId="77777777" w:rsidR="00806F7F" w:rsidRDefault="00806F7F" w:rsidP="005E1AC8">
      <w:pPr>
        <w:spacing w:after="0" w:line="240" w:lineRule="auto"/>
        <w:jc w:val="both"/>
        <w:rPr>
          <w:rFonts w:cs="Times-Roman"/>
          <w:b/>
          <w:bCs/>
          <w:sz w:val="23"/>
          <w:szCs w:val="23"/>
        </w:rPr>
      </w:pPr>
    </w:p>
    <w:p w14:paraId="4919AA78" w14:textId="78AC2FAE" w:rsidR="00B35292" w:rsidRPr="00982537" w:rsidRDefault="00703ABC" w:rsidP="00B35292">
      <w:pPr>
        <w:spacing w:after="0" w:line="240" w:lineRule="auto"/>
        <w:jc w:val="both"/>
        <w:rPr>
          <w:rFonts w:cs="Times New Roman"/>
          <w:bCs/>
          <w:i/>
          <w:iCs/>
          <w:sz w:val="23"/>
          <w:szCs w:val="23"/>
        </w:rPr>
      </w:pPr>
      <w:r w:rsidRPr="00B35292">
        <w:rPr>
          <w:rFonts w:cs="Times-Roman"/>
          <w:b/>
          <w:bCs/>
          <w:sz w:val="23"/>
          <w:szCs w:val="23"/>
          <w:shd w:val="clear" w:color="auto" w:fill="F1D3FD"/>
        </w:rPr>
        <w:t xml:space="preserve">Special </w:t>
      </w:r>
      <w:r w:rsidR="003142FB" w:rsidRPr="00B35292">
        <w:rPr>
          <w:rFonts w:cs="Times-Roman"/>
          <w:b/>
          <w:bCs/>
          <w:sz w:val="23"/>
          <w:szCs w:val="23"/>
          <w:shd w:val="clear" w:color="auto" w:fill="F1D3FD"/>
        </w:rPr>
        <w:t>Purpose Stabilization or</w:t>
      </w:r>
      <w:r w:rsidRPr="00B35292">
        <w:rPr>
          <w:rFonts w:cs="Times-Roman"/>
          <w:b/>
          <w:bCs/>
          <w:sz w:val="23"/>
          <w:szCs w:val="23"/>
          <w:shd w:val="clear" w:color="auto" w:fill="F1D3FD"/>
        </w:rPr>
        <w:t xml:space="preserve"> Reserve Fund</w:t>
      </w:r>
      <w:r w:rsidR="003142FB" w:rsidRPr="00B35292">
        <w:rPr>
          <w:rFonts w:cs="Times-Roman"/>
          <w:b/>
          <w:bCs/>
          <w:sz w:val="23"/>
          <w:szCs w:val="23"/>
          <w:shd w:val="clear" w:color="auto" w:fill="F1D3FD"/>
        </w:rPr>
        <w:t>:</w:t>
      </w:r>
      <w:r w:rsidR="00B35292">
        <w:rPr>
          <w:rFonts w:cs="Times New Roman"/>
          <w:bCs/>
          <w:i/>
          <w:iCs/>
          <w:sz w:val="23"/>
          <w:szCs w:val="23"/>
          <w:shd w:val="clear" w:color="auto" w:fill="F1D3FD"/>
        </w:rPr>
        <w:t xml:space="preserve"> D</w:t>
      </w:r>
      <w:r w:rsidR="00B35292" w:rsidRPr="00516A77">
        <w:rPr>
          <w:rFonts w:cs="Times New Roman"/>
          <w:bCs/>
          <w:i/>
          <w:iCs/>
          <w:sz w:val="23"/>
          <w:szCs w:val="23"/>
          <w:shd w:val="clear" w:color="auto" w:fill="F1D3FD"/>
        </w:rPr>
        <w:t xml:space="preserve">efine </w:t>
      </w:r>
      <w:r w:rsidR="00B35292">
        <w:rPr>
          <w:rFonts w:cs="Times New Roman"/>
          <w:bCs/>
          <w:i/>
          <w:iCs/>
          <w:sz w:val="23"/>
          <w:szCs w:val="23"/>
          <w:shd w:val="clear" w:color="auto" w:fill="F1D3FD"/>
        </w:rPr>
        <w:t xml:space="preserve">the purpose, </w:t>
      </w:r>
      <w:r w:rsidR="00BE2BA1">
        <w:rPr>
          <w:rFonts w:cs="Times New Roman"/>
          <w:bCs/>
          <w:i/>
          <w:iCs/>
          <w:sz w:val="23"/>
          <w:szCs w:val="23"/>
          <w:shd w:val="clear" w:color="auto" w:fill="F1D3FD"/>
        </w:rPr>
        <w:t xml:space="preserve">target level, </w:t>
      </w:r>
      <w:r w:rsidR="00B35292">
        <w:rPr>
          <w:rFonts w:cs="Times New Roman"/>
          <w:bCs/>
          <w:i/>
          <w:iCs/>
          <w:sz w:val="23"/>
          <w:szCs w:val="23"/>
          <w:shd w:val="clear" w:color="auto" w:fill="F1D3FD"/>
        </w:rPr>
        <w:t>possible sources for this fund, and permitted use</w:t>
      </w:r>
      <w:r w:rsidR="00BE2BA1">
        <w:rPr>
          <w:rFonts w:cs="Times New Roman"/>
          <w:bCs/>
          <w:i/>
          <w:iCs/>
          <w:sz w:val="23"/>
          <w:szCs w:val="23"/>
          <w:shd w:val="clear" w:color="auto" w:fill="F1D3FD"/>
        </w:rPr>
        <w:t>s (same as Capital Stabilization Fund above).</w:t>
      </w:r>
    </w:p>
    <w:p w14:paraId="3F1BE228" w14:textId="77777777" w:rsidR="00B35292" w:rsidRPr="00E95E07" w:rsidRDefault="00B35292" w:rsidP="00E95E07">
      <w:pPr>
        <w:tabs>
          <w:tab w:val="left" w:pos="720"/>
        </w:tabs>
        <w:spacing w:after="0" w:line="240" w:lineRule="auto"/>
        <w:jc w:val="center"/>
        <w:rPr>
          <w:rFonts w:cstheme="minorHAnsi"/>
          <w:sz w:val="23"/>
          <w:szCs w:val="23"/>
        </w:rPr>
      </w:pPr>
    </w:p>
    <w:p w14:paraId="72D8FD01" w14:textId="7D18BC1A" w:rsidR="00FC52DF" w:rsidRPr="00E95E07" w:rsidRDefault="00FC52DF"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Overlay Surplus</w:t>
      </w:r>
    </w:p>
    <w:p w14:paraId="096EF5F2" w14:textId="77777777" w:rsidR="00FC52DF" w:rsidRPr="00481A0F" w:rsidRDefault="00FC52DF" w:rsidP="00481A0F">
      <w:pPr>
        <w:tabs>
          <w:tab w:val="left" w:pos="720"/>
        </w:tabs>
        <w:spacing w:after="0" w:line="240" w:lineRule="auto"/>
        <w:rPr>
          <w:rFonts w:cstheme="minorHAnsi"/>
          <w:sz w:val="23"/>
          <w:szCs w:val="23"/>
        </w:rPr>
      </w:pPr>
    </w:p>
    <w:p w14:paraId="33860543" w14:textId="29D89311" w:rsidR="00481A0F" w:rsidRPr="00481A0F" w:rsidRDefault="00481A0F" w:rsidP="00481A0F">
      <w:pPr>
        <w:spacing w:after="0" w:line="240" w:lineRule="auto"/>
        <w:jc w:val="both"/>
        <w:rPr>
          <w:strike/>
          <w:sz w:val="23"/>
          <w:szCs w:val="23"/>
        </w:rPr>
      </w:pPr>
      <w:r w:rsidRPr="00481A0F">
        <w:rPr>
          <w:sz w:val="23"/>
          <w:szCs w:val="23"/>
        </w:rPr>
        <w:t xml:space="preserve">The purpose of the overlay reserve is to offset unrealized tax revenue resulting from abatements and exemptions. It can be used for other purposes only after it is determined to have a surplus. Therefore, unlike the other previous two categories of reserves, this policy does not set a funding target for it. Rather, each year as part of the budget process, the Board of Assessors will vote to raise an overlay amount on the annual tax recapitulation sheet based on the analytical factors outlined in the </w:t>
      </w:r>
      <w:r w:rsidRPr="003142FB">
        <w:rPr>
          <w:sz w:val="23"/>
          <w:szCs w:val="23"/>
        </w:rPr>
        <w:t>Annual Budget Process</w:t>
      </w:r>
      <w:r w:rsidRPr="00481A0F">
        <w:rPr>
          <w:sz w:val="23"/>
          <w:szCs w:val="23"/>
        </w:rPr>
        <w:t xml:space="preserve"> policy. </w:t>
      </w:r>
    </w:p>
    <w:p w14:paraId="7CF345C4" w14:textId="77777777" w:rsidR="00481A0F" w:rsidRPr="00481A0F" w:rsidRDefault="00481A0F" w:rsidP="00481A0F">
      <w:pPr>
        <w:tabs>
          <w:tab w:val="left" w:pos="720"/>
        </w:tabs>
        <w:spacing w:after="0" w:line="240" w:lineRule="auto"/>
        <w:jc w:val="both"/>
        <w:rPr>
          <w:rFonts w:cstheme="minorHAnsi"/>
          <w:sz w:val="23"/>
          <w:szCs w:val="23"/>
        </w:rPr>
      </w:pPr>
    </w:p>
    <w:p w14:paraId="74AD8724" w14:textId="340AF370" w:rsidR="00481A0F" w:rsidRPr="006E6010" w:rsidRDefault="00FC52DF" w:rsidP="00CD015D">
      <w:pPr>
        <w:tabs>
          <w:tab w:val="left" w:pos="720"/>
        </w:tabs>
        <w:autoSpaceDE w:val="0"/>
        <w:autoSpaceDN w:val="0"/>
        <w:adjustRightInd w:val="0"/>
        <w:spacing w:after="0" w:line="240" w:lineRule="auto"/>
        <w:jc w:val="both"/>
        <w:rPr>
          <w:color w:val="000000"/>
          <w:sz w:val="23"/>
          <w:szCs w:val="23"/>
        </w:rPr>
      </w:pPr>
      <w:r w:rsidRPr="00481A0F">
        <w:rPr>
          <w:rFonts w:cstheme="minorHAnsi"/>
          <w:color w:val="000000"/>
          <w:sz w:val="23"/>
          <w:szCs w:val="23"/>
        </w:rPr>
        <w:t xml:space="preserve">At the conclusion of each fiscal year, the Board of Assessors will submit to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DB7E78">
        <w:rPr>
          <w:rFonts w:cstheme="minorHAnsi"/>
          <w:color w:val="000000"/>
          <w:sz w:val="23"/>
          <w:szCs w:val="23"/>
          <w:shd w:val="clear" w:color="auto" w:fill="B4C6E7" w:themeFill="accent1" w:themeFillTint="66"/>
        </w:rPr>
        <w:t>]</w:t>
      </w:r>
      <w:r w:rsidR="006F74B0">
        <w:rPr>
          <w:rFonts w:cstheme="minorHAnsi"/>
          <w:color w:val="000000"/>
          <w:sz w:val="23"/>
          <w:szCs w:val="23"/>
        </w:rPr>
        <w:t xml:space="preserve"> </w:t>
      </w:r>
      <w:r w:rsidR="006F74B0" w:rsidRPr="00B35292">
        <w:rPr>
          <w:rFonts w:cstheme="minorHAnsi"/>
          <w:color w:val="000000"/>
          <w:sz w:val="23"/>
          <w:szCs w:val="23"/>
          <w:shd w:val="clear" w:color="auto" w:fill="F1D3FD"/>
        </w:rPr>
        <w:t>and</w:t>
      </w:r>
      <w:r w:rsidR="00762790" w:rsidRPr="00B35292">
        <w:rPr>
          <w:rFonts w:cstheme="minorHAnsi"/>
          <w:color w:val="000000"/>
          <w:sz w:val="23"/>
          <w:szCs w:val="23"/>
          <w:shd w:val="clear" w:color="auto" w:fill="F1D3FD"/>
        </w:rPr>
        <w:t xml:space="preserve"> </w:t>
      </w:r>
      <w:r w:rsidR="00D03268" w:rsidRPr="00B35292">
        <w:rPr>
          <w:rFonts w:cstheme="minorHAnsi"/>
          <w:sz w:val="23"/>
          <w:szCs w:val="23"/>
          <w:shd w:val="clear" w:color="auto" w:fill="F1D3FD"/>
        </w:rPr>
        <w:t>[</w:t>
      </w:r>
      <w:r w:rsidR="00D71639" w:rsidRPr="00B35292">
        <w:rPr>
          <w:rFonts w:cstheme="minorHAnsi"/>
          <w:sz w:val="23"/>
          <w:szCs w:val="23"/>
          <w:shd w:val="clear" w:color="auto" w:fill="F1D3FD"/>
        </w:rPr>
        <w:t>Finance Director</w:t>
      </w:r>
      <w:r w:rsidR="00D03268" w:rsidRPr="00B35292">
        <w:rPr>
          <w:rFonts w:cstheme="minorHAnsi"/>
          <w:sz w:val="23"/>
          <w:szCs w:val="23"/>
          <w:shd w:val="clear" w:color="auto" w:fill="F1D3FD"/>
        </w:rPr>
        <w:t>]</w:t>
      </w:r>
      <w:r w:rsidR="006F74B0" w:rsidRPr="00B35292">
        <w:rPr>
          <w:rFonts w:cstheme="minorHAnsi"/>
          <w:color w:val="000000"/>
          <w:sz w:val="23"/>
          <w:szCs w:val="23"/>
          <w:shd w:val="clear" w:color="auto" w:fill="F1D3FD"/>
        </w:rPr>
        <w:t xml:space="preserve"> </w:t>
      </w:r>
      <w:r w:rsidRPr="00481A0F">
        <w:rPr>
          <w:rFonts w:cstheme="minorHAnsi"/>
          <w:color w:val="000000"/>
          <w:sz w:val="23"/>
          <w:szCs w:val="23"/>
        </w:rPr>
        <w:t xml:space="preserve">an update of the overlay reserve with data that includes, but is not limited to, the gross balance, potential abatement liabilities, potential costs of current and future ATB cases, and any transfers to surplus. If the overlay balance exceeds the amount of potential liabilities, the </w:t>
      </w:r>
      <w:r w:rsidR="00762790" w:rsidRPr="00481A0F">
        <w:rPr>
          <w:rFonts w:cstheme="minorHAnsi"/>
          <w:color w:val="000000"/>
          <w:sz w:val="23"/>
          <w:szCs w:val="23"/>
        </w:rPr>
        <w:t>Select Board</w:t>
      </w:r>
      <w:r w:rsidRPr="00481A0F">
        <w:rPr>
          <w:rFonts w:cstheme="minorHAnsi"/>
          <w:color w:val="000000"/>
          <w:sz w:val="23"/>
          <w:szCs w:val="23"/>
        </w:rPr>
        <w:t xml:space="preserve"> may request that the Board of Assessors vote to declare it as surplus and available </w:t>
      </w:r>
      <w:r w:rsidR="00481A0F" w:rsidRPr="006E6010">
        <w:rPr>
          <w:color w:val="000000"/>
          <w:sz w:val="23"/>
          <w:szCs w:val="23"/>
        </w:rPr>
        <w:t>for use in the Town’s capital improvement plan or for any other one-time expense.</w:t>
      </w:r>
    </w:p>
    <w:p w14:paraId="4E176C26" w14:textId="77777777" w:rsidR="00481A0F" w:rsidRPr="006E6010" w:rsidRDefault="00481A0F" w:rsidP="006E6010">
      <w:pPr>
        <w:tabs>
          <w:tab w:val="left" w:pos="720"/>
        </w:tabs>
        <w:spacing w:after="0" w:line="240" w:lineRule="auto"/>
        <w:jc w:val="both"/>
        <w:rPr>
          <w:rFonts w:cstheme="minorHAnsi"/>
          <w:sz w:val="23"/>
          <w:szCs w:val="23"/>
        </w:rPr>
      </w:pPr>
    </w:p>
    <w:p w14:paraId="050DA850" w14:textId="77777777" w:rsidR="00FD54B8" w:rsidRPr="006E6010" w:rsidRDefault="00FD54B8" w:rsidP="00B35292">
      <w:pPr>
        <w:pStyle w:val="ListParagraph"/>
        <w:numPr>
          <w:ilvl w:val="0"/>
          <w:numId w:val="15"/>
        </w:numPr>
        <w:tabs>
          <w:tab w:val="left" w:pos="720"/>
        </w:tabs>
        <w:spacing w:after="0" w:line="240" w:lineRule="auto"/>
        <w:jc w:val="both"/>
        <w:rPr>
          <w:rFonts w:cstheme="minorHAnsi"/>
          <w:sz w:val="23"/>
          <w:szCs w:val="23"/>
          <w:u w:val="single"/>
        </w:rPr>
      </w:pPr>
      <w:r w:rsidRPr="00B35292">
        <w:rPr>
          <w:rFonts w:cstheme="minorHAnsi"/>
          <w:sz w:val="23"/>
          <w:szCs w:val="23"/>
          <w:u w:val="single"/>
          <w:shd w:val="clear" w:color="auto" w:fill="F1D3FD"/>
        </w:rPr>
        <w:t>Retained Earnings</w:t>
      </w:r>
    </w:p>
    <w:p w14:paraId="77FEAE7F" w14:textId="77777777" w:rsidR="00FD54B8" w:rsidRPr="006E6010" w:rsidRDefault="00FD54B8" w:rsidP="006E6010">
      <w:pPr>
        <w:tabs>
          <w:tab w:val="left" w:pos="720"/>
        </w:tabs>
        <w:autoSpaceDE w:val="0"/>
        <w:autoSpaceDN w:val="0"/>
        <w:adjustRightInd w:val="0"/>
        <w:spacing w:after="0" w:line="240" w:lineRule="auto"/>
        <w:ind w:left="360"/>
        <w:jc w:val="both"/>
        <w:rPr>
          <w:rFonts w:cstheme="minorHAnsi"/>
          <w:color w:val="000000"/>
          <w:sz w:val="23"/>
          <w:szCs w:val="23"/>
        </w:rPr>
      </w:pPr>
    </w:p>
    <w:p w14:paraId="3821CDD8" w14:textId="20A53905" w:rsidR="00D54308" w:rsidRPr="006E6010" w:rsidRDefault="00D54308" w:rsidP="006E6010">
      <w:pPr>
        <w:spacing w:after="0" w:line="240" w:lineRule="auto"/>
        <w:jc w:val="both"/>
        <w:rPr>
          <w:bCs/>
          <w:strike/>
          <w:sz w:val="23"/>
          <w:szCs w:val="23"/>
        </w:rPr>
      </w:pPr>
      <w:bookmarkStart w:id="54" w:name="_Hlk134456494"/>
      <w:r w:rsidRPr="006E6010">
        <w:rPr>
          <w:sz w:val="23"/>
          <w:szCs w:val="23"/>
        </w:rPr>
        <w:t xml:space="preserve">The finances of the </w:t>
      </w:r>
      <w:r w:rsidR="003142FB" w:rsidRPr="003142FB">
        <w:rPr>
          <w:sz w:val="23"/>
          <w:szCs w:val="23"/>
          <w:highlight w:val="yellow"/>
        </w:rPr>
        <w:t>[enterprise fund(s)] is/</w:t>
      </w:r>
      <w:r w:rsidRPr="003142FB">
        <w:rPr>
          <w:sz w:val="23"/>
          <w:szCs w:val="23"/>
          <w:highlight w:val="yellow"/>
        </w:rPr>
        <w:t>are</w:t>
      </w:r>
      <w:r w:rsidRPr="006E6010">
        <w:rPr>
          <w:sz w:val="23"/>
          <w:szCs w:val="23"/>
        </w:rPr>
        <w:t xml:space="preserve"> managed </w:t>
      </w:r>
      <w:r w:rsidR="009035C9">
        <w:rPr>
          <w:sz w:val="23"/>
          <w:szCs w:val="23"/>
        </w:rPr>
        <w:t xml:space="preserve">individually </w:t>
      </w:r>
      <w:r w:rsidR="00F2565A">
        <w:rPr>
          <w:sz w:val="23"/>
          <w:szCs w:val="23"/>
        </w:rPr>
        <w:t xml:space="preserve">as </w:t>
      </w:r>
      <w:r w:rsidRPr="006E6010">
        <w:rPr>
          <w:sz w:val="23"/>
          <w:szCs w:val="23"/>
        </w:rPr>
        <w:t>enterprise fund</w:t>
      </w:r>
      <w:r w:rsidR="003142FB">
        <w:rPr>
          <w:sz w:val="23"/>
          <w:szCs w:val="23"/>
        </w:rPr>
        <w:t>(</w:t>
      </w:r>
      <w:r w:rsidR="009035C9">
        <w:rPr>
          <w:sz w:val="23"/>
          <w:szCs w:val="23"/>
        </w:rPr>
        <w:t>s</w:t>
      </w:r>
      <w:r w:rsidR="003142FB">
        <w:rPr>
          <w:sz w:val="23"/>
          <w:szCs w:val="23"/>
        </w:rPr>
        <w:t>)</w:t>
      </w:r>
      <w:r w:rsidRPr="006E6010">
        <w:rPr>
          <w:sz w:val="23"/>
          <w:szCs w:val="23"/>
        </w:rPr>
        <w:t>, separate from the general fund</w:t>
      </w:r>
      <w:r w:rsidR="00F2565A">
        <w:rPr>
          <w:sz w:val="23"/>
          <w:szCs w:val="23"/>
        </w:rPr>
        <w:t xml:space="preserve">. This </w:t>
      </w:r>
      <w:r w:rsidRPr="006E6010">
        <w:rPr>
          <w:sz w:val="23"/>
          <w:szCs w:val="23"/>
        </w:rPr>
        <w:t xml:space="preserve">allows the Town to effectively identify </w:t>
      </w:r>
      <w:r w:rsidR="00F2565A">
        <w:rPr>
          <w:sz w:val="23"/>
          <w:szCs w:val="23"/>
        </w:rPr>
        <w:t xml:space="preserve">each of </w:t>
      </w:r>
      <w:r w:rsidRPr="006E6010">
        <w:rPr>
          <w:sz w:val="23"/>
          <w:szCs w:val="23"/>
        </w:rPr>
        <w:t>the operations’ true costs—direct, indirect, and capital—and set user fees at levels sufficient to recover them</w:t>
      </w:r>
      <w:bookmarkEnd w:id="54"/>
      <w:r w:rsidRPr="006E6010">
        <w:rPr>
          <w:sz w:val="23"/>
          <w:szCs w:val="23"/>
        </w:rPr>
        <w:t xml:space="preserve">. Under this accounting, the Town may reserve the enterprise fund’s generated surplus (referred to as retained earnings) rather than closing the surplus to the general fund at year-end. </w:t>
      </w:r>
    </w:p>
    <w:p w14:paraId="2B684D7C" w14:textId="0AAFAAB9" w:rsidR="00D54308" w:rsidRDefault="00D54308" w:rsidP="000A40D9">
      <w:pPr>
        <w:autoSpaceDE w:val="0"/>
        <w:autoSpaceDN w:val="0"/>
        <w:adjustRightInd w:val="0"/>
        <w:spacing w:after="0" w:line="240" w:lineRule="auto"/>
        <w:jc w:val="both"/>
        <w:rPr>
          <w:sz w:val="23"/>
          <w:szCs w:val="23"/>
        </w:rPr>
      </w:pPr>
      <w:r w:rsidRPr="006E6010">
        <w:rPr>
          <w:rFonts w:cstheme="minorHAnsi"/>
          <w:sz w:val="23"/>
          <w:szCs w:val="23"/>
        </w:rPr>
        <w:lastRenderedPageBreak/>
        <w:t xml:space="preserve">The Town will endeavor to maintain a minimum reserve amount of </w:t>
      </w:r>
      <w:r w:rsidR="003142FB" w:rsidRPr="003142FB">
        <w:rPr>
          <w:rFonts w:cstheme="minorHAnsi"/>
          <w:sz w:val="23"/>
          <w:szCs w:val="23"/>
          <w:highlight w:val="yellow"/>
        </w:rPr>
        <w:t>[</w:t>
      </w:r>
      <w:r w:rsidR="00B35292">
        <w:rPr>
          <w:rFonts w:cstheme="minorHAnsi"/>
          <w:sz w:val="23"/>
          <w:szCs w:val="23"/>
          <w:highlight w:val="yellow"/>
        </w:rPr>
        <w:t xml:space="preserve">target </w:t>
      </w:r>
      <w:r w:rsidR="003142FB" w:rsidRPr="003142FB">
        <w:rPr>
          <w:rFonts w:cstheme="minorHAnsi"/>
          <w:sz w:val="23"/>
          <w:szCs w:val="23"/>
          <w:highlight w:val="yellow"/>
        </w:rPr>
        <w:t>%]</w:t>
      </w:r>
      <w:r w:rsidRPr="006E6010">
        <w:rPr>
          <w:rFonts w:cstheme="minorHAnsi"/>
          <w:sz w:val="23"/>
          <w:szCs w:val="23"/>
        </w:rPr>
        <w:t xml:space="preserve"> of </w:t>
      </w:r>
      <w:r w:rsidR="007D7348" w:rsidRPr="007D7348">
        <w:rPr>
          <w:rFonts w:cstheme="minorHAnsi"/>
          <w:sz w:val="23"/>
          <w:szCs w:val="23"/>
          <w:highlight w:val="yellow"/>
        </w:rPr>
        <w:t>the/</w:t>
      </w:r>
      <w:r w:rsidRPr="007D7348">
        <w:rPr>
          <w:rFonts w:cstheme="minorHAnsi"/>
          <w:sz w:val="23"/>
          <w:szCs w:val="23"/>
          <w:highlight w:val="yellow"/>
        </w:rPr>
        <w:t>each</w:t>
      </w:r>
      <w:r w:rsidRPr="006E6010">
        <w:rPr>
          <w:rFonts w:cstheme="minorHAnsi"/>
          <w:sz w:val="23"/>
          <w:szCs w:val="23"/>
        </w:rPr>
        <w:t xml:space="preserve"> operation’s prior year budget</w:t>
      </w:r>
      <w:r w:rsidRPr="00B35292">
        <w:rPr>
          <w:rFonts w:cstheme="minorHAnsi"/>
          <w:sz w:val="23"/>
          <w:szCs w:val="23"/>
          <w:shd w:val="clear" w:color="auto" w:fill="F1D3FD"/>
        </w:rPr>
        <w:t xml:space="preserve">, which represents </w:t>
      </w:r>
      <w:r w:rsidR="003142FB" w:rsidRPr="00B35292">
        <w:rPr>
          <w:rFonts w:cstheme="minorHAnsi"/>
          <w:sz w:val="23"/>
          <w:szCs w:val="23"/>
          <w:highlight w:val="yellow"/>
          <w:shd w:val="clear" w:color="auto" w:fill="F1D3FD"/>
        </w:rPr>
        <w:t>[number]</w:t>
      </w:r>
      <w:r w:rsidRPr="00B35292">
        <w:rPr>
          <w:rFonts w:cstheme="minorHAnsi"/>
          <w:sz w:val="23"/>
          <w:szCs w:val="23"/>
          <w:shd w:val="clear" w:color="auto" w:fill="F1D3FD"/>
        </w:rPr>
        <w:t xml:space="preserve"> months’ worth of expenditures</w:t>
      </w:r>
      <w:r w:rsidRPr="006E6010">
        <w:rPr>
          <w:sz w:val="23"/>
          <w:szCs w:val="23"/>
        </w:rPr>
        <w:t xml:space="preserve">. </w:t>
      </w:r>
      <w:r w:rsidRPr="006E6010">
        <w:rPr>
          <w:rFonts w:cstheme="minorHAnsi"/>
          <w:sz w:val="23"/>
          <w:szCs w:val="23"/>
        </w:rPr>
        <w:t xml:space="preserve">This reserve shall be used to fund major capital projects and provide rate stabilization </w:t>
      </w:r>
      <w:bookmarkStart w:id="55" w:name="_Hlk170901444"/>
      <w:r w:rsidRPr="006E6010">
        <w:rPr>
          <w:rFonts w:cstheme="minorHAnsi"/>
          <w:sz w:val="23"/>
          <w:szCs w:val="23"/>
        </w:rPr>
        <w:t>in case of any emergencies</w:t>
      </w:r>
      <w:bookmarkEnd w:id="55"/>
      <w:r w:rsidRPr="006E6010">
        <w:rPr>
          <w:rFonts w:cstheme="minorHAnsi"/>
          <w:sz w:val="23"/>
          <w:szCs w:val="23"/>
        </w:rPr>
        <w:t>. Whenever</w:t>
      </w:r>
      <w:r w:rsidRPr="006E6010">
        <w:rPr>
          <w:sz w:val="23"/>
          <w:szCs w:val="23"/>
        </w:rPr>
        <w:t xml:space="preserve"> any major infrastructure improvement is being planned for the </w:t>
      </w:r>
      <w:r w:rsidR="007D7348" w:rsidRPr="007D7348">
        <w:rPr>
          <w:sz w:val="23"/>
          <w:szCs w:val="23"/>
          <w:highlight w:val="yellow"/>
        </w:rPr>
        <w:t>[specific enterprise operation]</w:t>
      </w:r>
      <w:r w:rsidRPr="006E6010">
        <w:rPr>
          <w:sz w:val="23"/>
          <w:szCs w:val="23"/>
        </w:rPr>
        <w:t xml:space="preserve">, it may be necessary to revise the minimum targets upward. </w:t>
      </w:r>
    </w:p>
    <w:p w14:paraId="61BCF536" w14:textId="77777777" w:rsidR="006E6010" w:rsidRPr="006E6010" w:rsidRDefault="006E6010" w:rsidP="000A40D9">
      <w:pPr>
        <w:autoSpaceDE w:val="0"/>
        <w:autoSpaceDN w:val="0"/>
        <w:adjustRightInd w:val="0"/>
        <w:spacing w:after="0" w:line="240" w:lineRule="auto"/>
        <w:jc w:val="both"/>
        <w:rPr>
          <w:sz w:val="23"/>
          <w:szCs w:val="23"/>
        </w:rPr>
      </w:pPr>
    </w:p>
    <w:p w14:paraId="256C8684" w14:textId="3A27D4DE" w:rsidR="00D54308" w:rsidRPr="006E6010" w:rsidRDefault="00D54308" w:rsidP="000A40D9">
      <w:pPr>
        <w:autoSpaceDE w:val="0"/>
        <w:autoSpaceDN w:val="0"/>
        <w:adjustRightInd w:val="0"/>
        <w:spacing w:after="0" w:line="240" w:lineRule="auto"/>
        <w:jc w:val="both"/>
        <w:rPr>
          <w:sz w:val="23"/>
          <w:szCs w:val="23"/>
        </w:rPr>
      </w:pPr>
      <w:r w:rsidRPr="006E6010">
        <w:rPr>
          <w:sz w:val="23"/>
          <w:szCs w:val="23"/>
        </w:rPr>
        <w:t xml:space="preserve">To maintain the target reserve level for the enterprise fund, the </w:t>
      </w:r>
      <w:r w:rsidR="0044490E">
        <w:rPr>
          <w:rFonts w:cstheme="minorHAnsi"/>
          <w:sz w:val="23"/>
          <w:szCs w:val="23"/>
          <w:shd w:val="clear" w:color="auto" w:fill="B4C6E7"/>
        </w:rPr>
        <w:t>[F</w:t>
      </w:r>
      <w:r w:rsidR="00D71639" w:rsidRPr="0044490E">
        <w:rPr>
          <w:rFonts w:cstheme="minorHAnsi"/>
          <w:sz w:val="23"/>
          <w:szCs w:val="23"/>
          <w:shd w:val="clear" w:color="auto" w:fill="B4C6E7"/>
        </w:rPr>
        <w:t>inance Director</w:t>
      </w:r>
      <w:r w:rsidR="00D03268" w:rsidRPr="0044490E">
        <w:rPr>
          <w:rFonts w:cstheme="minorHAnsi"/>
          <w:sz w:val="23"/>
          <w:szCs w:val="23"/>
          <w:shd w:val="clear" w:color="auto" w:fill="B4C6E7"/>
        </w:rPr>
        <w:t>]</w:t>
      </w:r>
      <w:r w:rsidRPr="006E6010">
        <w:rPr>
          <w:sz w:val="23"/>
          <w:szCs w:val="23"/>
        </w:rPr>
        <w:t xml:space="preserve"> will review rates annually </w:t>
      </w:r>
      <w:r w:rsidR="006E6010" w:rsidRPr="006E6010">
        <w:rPr>
          <w:sz w:val="23"/>
          <w:szCs w:val="23"/>
        </w:rPr>
        <w:t xml:space="preserve">with the </w:t>
      </w:r>
      <w:r w:rsidR="007D7348" w:rsidRPr="007D7348">
        <w:rPr>
          <w:rFonts w:cstheme="minorHAnsi"/>
          <w:sz w:val="23"/>
          <w:szCs w:val="23"/>
          <w:shd w:val="clear" w:color="auto" w:fill="B4C6E7"/>
        </w:rPr>
        <w:t>[Enterprise operation officials]</w:t>
      </w:r>
      <w:r w:rsidR="006E6010" w:rsidRPr="006E6010">
        <w:rPr>
          <w:sz w:val="23"/>
          <w:szCs w:val="23"/>
        </w:rPr>
        <w:t xml:space="preserve"> and when necessary</w:t>
      </w:r>
      <w:r w:rsidRPr="006E6010">
        <w:rPr>
          <w:sz w:val="23"/>
          <w:szCs w:val="23"/>
        </w:rPr>
        <w:t xml:space="preserve">, make proposals for rate adjustments. </w:t>
      </w:r>
    </w:p>
    <w:p w14:paraId="4C69ACD5" w14:textId="77777777" w:rsidR="005404E0" w:rsidRDefault="005404E0" w:rsidP="000A40D9">
      <w:pPr>
        <w:tabs>
          <w:tab w:val="left" w:pos="720"/>
        </w:tabs>
        <w:autoSpaceDE w:val="0"/>
        <w:autoSpaceDN w:val="0"/>
        <w:adjustRightInd w:val="0"/>
        <w:spacing w:after="0" w:line="240" w:lineRule="auto"/>
        <w:jc w:val="both"/>
        <w:rPr>
          <w:rFonts w:cstheme="minorHAnsi"/>
          <w:sz w:val="23"/>
          <w:szCs w:val="23"/>
        </w:rPr>
      </w:pPr>
    </w:p>
    <w:p w14:paraId="5375BE59" w14:textId="70B45C01" w:rsidR="00806F7F" w:rsidRPr="006E6010" w:rsidRDefault="00806F7F" w:rsidP="000A40D9">
      <w:pPr>
        <w:tabs>
          <w:tab w:val="left" w:pos="720"/>
        </w:tabs>
        <w:autoSpaceDE w:val="0"/>
        <w:autoSpaceDN w:val="0"/>
        <w:adjustRightInd w:val="0"/>
        <w:spacing w:after="0" w:line="240" w:lineRule="auto"/>
        <w:jc w:val="both"/>
        <w:rPr>
          <w:rFonts w:cstheme="minorHAnsi"/>
          <w:sz w:val="23"/>
          <w:szCs w:val="23"/>
        </w:rPr>
      </w:pPr>
      <w:r w:rsidRPr="00806F7F">
        <w:rPr>
          <w:rFonts w:cstheme="minorHAnsi"/>
          <w:noProof/>
          <w:sz w:val="23"/>
          <w:szCs w:val="23"/>
        </w:rPr>
        <w:drawing>
          <wp:inline distT="0" distB="0" distL="0" distR="0" wp14:anchorId="5EE0A324" wp14:editId="79AAF0FC">
            <wp:extent cx="5943600" cy="927735"/>
            <wp:effectExtent l="0" t="0" r="0" b="5715"/>
            <wp:docPr id="213274601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927735"/>
                    </a:xfrm>
                    <a:prstGeom prst="rect">
                      <a:avLst/>
                    </a:prstGeom>
                    <a:noFill/>
                    <a:ln>
                      <a:noFill/>
                    </a:ln>
                  </pic:spPr>
                </pic:pic>
              </a:graphicData>
            </a:graphic>
          </wp:inline>
        </w:drawing>
      </w:r>
    </w:p>
    <w:p w14:paraId="1E2A8B1D" w14:textId="2DEBEECE" w:rsidR="002D5E0E" w:rsidRPr="00E95E07" w:rsidRDefault="002D5E0E" w:rsidP="000A40D9">
      <w:pPr>
        <w:tabs>
          <w:tab w:val="left" w:pos="720"/>
        </w:tabs>
        <w:autoSpaceDE w:val="0"/>
        <w:autoSpaceDN w:val="0"/>
        <w:adjustRightInd w:val="0"/>
        <w:spacing w:after="0" w:line="240" w:lineRule="auto"/>
        <w:jc w:val="center"/>
        <w:rPr>
          <w:rFonts w:cstheme="minorHAnsi"/>
          <w:sz w:val="23"/>
          <w:szCs w:val="23"/>
        </w:rPr>
      </w:pPr>
    </w:p>
    <w:p w14:paraId="2AA58100" w14:textId="2B3A3E9D" w:rsidR="00F20419" w:rsidRPr="00F20419" w:rsidRDefault="00BE2BA1" w:rsidP="000A40D9">
      <w:pPr>
        <w:pBdr>
          <w:bottom w:val="single" w:sz="4" w:space="1" w:color="auto"/>
        </w:pBdr>
        <w:spacing w:after="0" w:line="240" w:lineRule="auto"/>
        <w:rPr>
          <w:b/>
          <w:sz w:val="23"/>
          <w:szCs w:val="23"/>
        </w:rPr>
      </w:pPr>
      <w:r>
        <w:rPr>
          <w:b/>
          <w:sz w:val="23"/>
          <w:szCs w:val="23"/>
        </w:rPr>
        <w:t>[TOWN]</w:t>
      </w:r>
      <w:r w:rsidR="00F20419" w:rsidRPr="00BE2BA1">
        <w:rPr>
          <w:b/>
          <w:sz w:val="23"/>
          <w:szCs w:val="23"/>
        </w:rPr>
        <w:t xml:space="preserve"> </w:t>
      </w:r>
      <w:r w:rsidR="00F20419" w:rsidRPr="00F20419">
        <w:rPr>
          <w:b/>
          <w:sz w:val="23"/>
          <w:szCs w:val="23"/>
        </w:rPr>
        <w:t xml:space="preserve">REFERENCES </w:t>
      </w:r>
    </w:p>
    <w:p w14:paraId="14CD55FE" w14:textId="77777777" w:rsidR="007D7348" w:rsidRPr="003F6B3F" w:rsidRDefault="007D7348" w:rsidP="007D7348">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2468A833" w14:textId="77777777" w:rsidR="007D7348" w:rsidRDefault="007D7348" w:rsidP="007D7348">
      <w:pPr>
        <w:spacing w:after="0" w:line="240" w:lineRule="auto"/>
        <w:jc w:val="both"/>
        <w:rPr>
          <w:rFonts w:cstheme="minorHAnsi"/>
          <w:b/>
          <w:bCs/>
          <w:sz w:val="23"/>
          <w:szCs w:val="23"/>
        </w:rPr>
      </w:pPr>
    </w:p>
    <w:p w14:paraId="5E096579" w14:textId="77777777" w:rsidR="007D7348" w:rsidRPr="00C93A23" w:rsidRDefault="007D7348" w:rsidP="007D7348">
      <w:pPr>
        <w:spacing w:after="0" w:line="240" w:lineRule="auto"/>
        <w:jc w:val="both"/>
        <w:rPr>
          <w:rFonts w:cstheme="minorHAnsi"/>
          <w:sz w:val="23"/>
          <w:szCs w:val="23"/>
        </w:rPr>
      </w:pPr>
      <w:r w:rsidRPr="003F6B3F">
        <w:rPr>
          <w:rFonts w:cstheme="minorHAnsi"/>
          <w:b/>
          <w:bCs/>
          <w:sz w:val="23"/>
          <w:szCs w:val="23"/>
        </w:rPr>
        <w:t xml:space="preserve">Bylaw: </w:t>
      </w:r>
    </w:p>
    <w:p w14:paraId="6A2E7F0F" w14:textId="77777777" w:rsidR="007D7348" w:rsidRDefault="007D7348" w:rsidP="000A40D9">
      <w:pPr>
        <w:spacing w:after="0" w:line="240" w:lineRule="auto"/>
        <w:jc w:val="both"/>
        <w:rPr>
          <w:b/>
          <w:sz w:val="23"/>
          <w:szCs w:val="23"/>
        </w:rPr>
      </w:pPr>
    </w:p>
    <w:p w14:paraId="2A52AE60" w14:textId="3B19DC8A" w:rsidR="00F20419" w:rsidRPr="000A40D9" w:rsidRDefault="00F20419" w:rsidP="000A40D9">
      <w:pPr>
        <w:spacing w:after="0" w:line="240" w:lineRule="auto"/>
        <w:jc w:val="both"/>
        <w:rPr>
          <w:bCs/>
          <w:sz w:val="23"/>
          <w:szCs w:val="23"/>
        </w:rPr>
      </w:pPr>
      <w:r w:rsidRPr="00401143">
        <w:rPr>
          <w:b/>
          <w:sz w:val="23"/>
          <w:szCs w:val="23"/>
        </w:rPr>
        <w:t xml:space="preserve">Policies: </w:t>
      </w:r>
      <w:r w:rsidRPr="00401143">
        <w:rPr>
          <w:bCs/>
          <w:sz w:val="23"/>
          <w:szCs w:val="23"/>
        </w:rPr>
        <w:t>Annual Budget Process,</w:t>
      </w:r>
      <w:r w:rsidRPr="00401143">
        <w:rPr>
          <w:b/>
          <w:sz w:val="23"/>
          <w:szCs w:val="23"/>
        </w:rPr>
        <w:t xml:space="preserve"> </w:t>
      </w:r>
      <w:r w:rsidRPr="00401143">
        <w:rPr>
          <w:color w:val="000000"/>
          <w:sz w:val="23"/>
          <w:szCs w:val="23"/>
        </w:rPr>
        <w:t>Capital</w:t>
      </w:r>
      <w:r w:rsidRPr="000A40D9">
        <w:rPr>
          <w:color w:val="000000"/>
          <w:sz w:val="23"/>
          <w:szCs w:val="23"/>
        </w:rPr>
        <w:t xml:space="preserve"> Planning, </w:t>
      </w:r>
      <w:r w:rsidRPr="000A40D9">
        <w:rPr>
          <w:bCs/>
          <w:sz w:val="23"/>
          <w:szCs w:val="23"/>
        </w:rPr>
        <w:t>Debt Management, Forecasting, OPEB Liability</w:t>
      </w:r>
      <w:r w:rsidR="000A40D9" w:rsidRPr="000A40D9">
        <w:rPr>
          <w:bCs/>
          <w:sz w:val="23"/>
          <w:szCs w:val="23"/>
        </w:rPr>
        <w:t>, Overlay, Year-End Closing</w:t>
      </w:r>
    </w:p>
    <w:p w14:paraId="7EE5C967" w14:textId="77777777" w:rsidR="000A40D9" w:rsidRPr="00F20419" w:rsidRDefault="000A40D9" w:rsidP="000A40D9">
      <w:pPr>
        <w:spacing w:after="0" w:line="240" w:lineRule="auto"/>
        <w:jc w:val="both"/>
        <w:rPr>
          <w:bCs/>
          <w:sz w:val="23"/>
          <w:szCs w:val="23"/>
          <w:highlight w:val="yellow"/>
        </w:rPr>
      </w:pPr>
    </w:p>
    <w:p w14:paraId="0FC9BB8C" w14:textId="4A67DA99" w:rsidR="00AD007A" w:rsidRPr="00F20419" w:rsidRDefault="00F20419" w:rsidP="000A40D9">
      <w:pPr>
        <w:pBdr>
          <w:bottom w:val="single" w:sz="4" w:space="1" w:color="auto"/>
        </w:pBdr>
        <w:spacing w:after="0" w:line="240" w:lineRule="auto"/>
        <w:rPr>
          <w:b/>
          <w:sz w:val="23"/>
          <w:szCs w:val="23"/>
        </w:rPr>
        <w:sectPr w:rsidR="00AD007A" w:rsidRPr="00F20419" w:rsidSect="0084176F">
          <w:type w:val="continuous"/>
          <w:pgSz w:w="12240" w:h="15840"/>
          <w:pgMar w:top="1440" w:right="1440" w:bottom="1440" w:left="1440" w:header="720" w:footer="348" w:gutter="0"/>
          <w:cols w:space="720"/>
          <w:docGrid w:linePitch="360"/>
        </w:sectPr>
      </w:pPr>
      <w:r w:rsidRPr="00F20419">
        <w:rPr>
          <w:b/>
          <w:sz w:val="23"/>
          <w:szCs w:val="23"/>
        </w:rPr>
        <w:t>EXTERNAL REFERENCES</w:t>
      </w:r>
    </w:p>
    <w:bookmarkStart w:id="56" w:name="_Hlk138147416"/>
    <w:p w14:paraId="64E7498F" w14:textId="77777777" w:rsidR="00FD54B8" w:rsidRDefault="00A82197" w:rsidP="000A40D9">
      <w:pPr>
        <w:tabs>
          <w:tab w:val="left" w:pos="720"/>
        </w:tabs>
        <w:spacing w:after="0" w:line="240" w:lineRule="auto"/>
        <w:rPr>
          <w:rStyle w:val="Hyperlink"/>
          <w:rFonts w:cstheme="minorHAnsi"/>
          <w:sz w:val="23"/>
          <w:szCs w:val="23"/>
        </w:rPr>
      </w:pPr>
      <w:r w:rsidRPr="00F20419">
        <w:rPr>
          <w:sz w:val="21"/>
          <w:szCs w:val="21"/>
        </w:rPr>
        <w:fldChar w:fldCharType="begin"/>
      </w:r>
      <w:r w:rsidRPr="00F20419">
        <w:rPr>
          <w:rFonts w:cstheme="minorHAnsi"/>
          <w:sz w:val="23"/>
          <w:szCs w:val="23"/>
        </w:rPr>
        <w:instrText xml:space="preserve"> HYPERLINK "https://malegislature.gov/Laws/GeneralLaws/PartI/TitleVII/Chapter40/Section5B" </w:instrText>
      </w:r>
      <w:r w:rsidRPr="00F20419">
        <w:rPr>
          <w:sz w:val="21"/>
          <w:szCs w:val="21"/>
        </w:rPr>
      </w:r>
      <w:r w:rsidRPr="00F20419">
        <w:rPr>
          <w:sz w:val="21"/>
          <w:szCs w:val="21"/>
        </w:rPr>
        <w:fldChar w:fldCharType="separate"/>
      </w:r>
      <w:r w:rsidR="00FD54B8" w:rsidRPr="00F20419">
        <w:rPr>
          <w:rStyle w:val="Hyperlink"/>
          <w:rFonts w:cstheme="minorHAnsi"/>
          <w:sz w:val="23"/>
          <w:szCs w:val="23"/>
        </w:rPr>
        <w:t>M.G.L. c. 40 § 5B</w:t>
      </w:r>
      <w:r w:rsidRPr="00F20419">
        <w:rPr>
          <w:rStyle w:val="Hyperlink"/>
          <w:rFonts w:cstheme="minorHAnsi"/>
          <w:sz w:val="23"/>
          <w:szCs w:val="23"/>
        </w:rPr>
        <w:fldChar w:fldCharType="end"/>
      </w:r>
    </w:p>
    <w:p w14:paraId="2E624BA5" w14:textId="7387181E" w:rsidR="004570BF" w:rsidRDefault="004570BF" w:rsidP="004570BF">
      <w:pPr>
        <w:tabs>
          <w:tab w:val="left" w:pos="720"/>
        </w:tabs>
        <w:spacing w:after="0" w:line="240" w:lineRule="auto"/>
        <w:rPr>
          <w:rStyle w:val="Hyperlink"/>
          <w:rFonts w:cstheme="minorHAnsi"/>
          <w:sz w:val="23"/>
          <w:szCs w:val="23"/>
        </w:rPr>
      </w:pPr>
      <w:hyperlink r:id="rId75" w:history="1">
        <w:r w:rsidRPr="00F20419">
          <w:rPr>
            <w:rStyle w:val="Hyperlink"/>
            <w:rFonts w:cstheme="minorHAnsi"/>
            <w:sz w:val="23"/>
            <w:szCs w:val="23"/>
          </w:rPr>
          <w:t xml:space="preserve">M.G.L. c. 40 § </w:t>
        </w:r>
        <w:r>
          <w:rPr>
            <w:rStyle w:val="Hyperlink"/>
            <w:rFonts w:cstheme="minorHAnsi"/>
            <w:sz w:val="23"/>
            <w:szCs w:val="23"/>
          </w:rPr>
          <w:t>13E</w:t>
        </w:r>
      </w:hyperlink>
    </w:p>
    <w:bookmarkEnd w:id="56"/>
    <w:p w14:paraId="4B1FF7B6" w14:textId="77777777" w:rsidR="004570BF" w:rsidRDefault="00A82197" w:rsidP="0044490E">
      <w:pPr>
        <w:tabs>
          <w:tab w:val="left" w:pos="720"/>
        </w:tabs>
        <w:spacing w:after="0" w:line="240" w:lineRule="auto"/>
        <w:rPr>
          <w:rStyle w:val="Hyperlink"/>
          <w:rFonts w:cstheme="minorHAnsi"/>
          <w:sz w:val="23"/>
          <w:szCs w:val="23"/>
        </w:rPr>
      </w:pPr>
      <w:r w:rsidRPr="0044490E">
        <w:rPr>
          <w:sz w:val="21"/>
          <w:szCs w:val="21"/>
        </w:rPr>
        <w:fldChar w:fldCharType="begin"/>
      </w:r>
      <w:r w:rsidRPr="0044490E">
        <w:rPr>
          <w:rFonts w:cstheme="minorHAnsi"/>
          <w:sz w:val="23"/>
          <w:szCs w:val="23"/>
          <w:shd w:val="clear" w:color="auto" w:fill="F1D3FD"/>
        </w:rPr>
        <w:instrText xml:space="preserve"> HYPERLINK "https://malegislature.gov/Laws/GeneralLaws/PartI/TitleVII/Chapter44/Section53F1~2" </w:instrText>
      </w:r>
      <w:r w:rsidRPr="0044490E">
        <w:rPr>
          <w:sz w:val="21"/>
          <w:szCs w:val="21"/>
        </w:rPr>
      </w:r>
      <w:r w:rsidRPr="0044490E">
        <w:rPr>
          <w:sz w:val="21"/>
          <w:szCs w:val="21"/>
        </w:rPr>
        <w:fldChar w:fldCharType="separate"/>
      </w:r>
      <w:r w:rsidR="00FD54B8" w:rsidRPr="0044490E">
        <w:rPr>
          <w:rStyle w:val="Hyperlink"/>
          <w:rFonts w:cstheme="minorHAnsi"/>
          <w:sz w:val="23"/>
          <w:szCs w:val="23"/>
          <w:shd w:val="clear" w:color="auto" w:fill="F1D3FD"/>
        </w:rPr>
        <w:t>M.G.L. c. 44 § 53F½</w:t>
      </w:r>
      <w:r w:rsidRPr="0044490E">
        <w:rPr>
          <w:rStyle w:val="Hyperlink"/>
          <w:rFonts w:cstheme="minorHAnsi"/>
          <w:sz w:val="23"/>
          <w:szCs w:val="23"/>
          <w:shd w:val="clear" w:color="auto" w:fill="F1D3FD"/>
        </w:rPr>
        <w:fldChar w:fldCharType="end"/>
      </w:r>
    </w:p>
    <w:p w14:paraId="04185456" w14:textId="36C55378" w:rsidR="00FD54B8" w:rsidRPr="00F20419" w:rsidRDefault="00FD54B8" w:rsidP="000A40D9">
      <w:pPr>
        <w:tabs>
          <w:tab w:val="left" w:pos="720"/>
        </w:tabs>
        <w:spacing w:after="0" w:line="240" w:lineRule="auto"/>
        <w:rPr>
          <w:rFonts w:cstheme="minorHAnsi"/>
          <w:sz w:val="23"/>
          <w:szCs w:val="23"/>
        </w:rPr>
      </w:pPr>
      <w:hyperlink r:id="rId76" w:history="1">
        <w:r w:rsidRPr="00F20419">
          <w:rPr>
            <w:rStyle w:val="Hyperlink"/>
            <w:rFonts w:cstheme="minorHAnsi"/>
            <w:sz w:val="23"/>
            <w:szCs w:val="23"/>
          </w:rPr>
          <w:t>M.G.L. c. 59 § 25</w:t>
        </w:r>
      </w:hyperlink>
    </w:p>
    <w:p w14:paraId="492CB16A" w14:textId="77777777" w:rsidR="00AD007A" w:rsidRPr="00F20419" w:rsidRDefault="00AD007A" w:rsidP="000A40D9">
      <w:pPr>
        <w:tabs>
          <w:tab w:val="left" w:pos="720"/>
        </w:tabs>
        <w:spacing w:after="0" w:line="240" w:lineRule="auto"/>
        <w:rPr>
          <w:rFonts w:cstheme="minorHAnsi"/>
          <w:sz w:val="23"/>
          <w:szCs w:val="23"/>
        </w:rPr>
        <w:sectPr w:rsidR="00AD007A" w:rsidRPr="00F20419" w:rsidSect="0084176F">
          <w:type w:val="continuous"/>
          <w:pgSz w:w="12240" w:h="15840"/>
          <w:pgMar w:top="1440" w:right="1440" w:bottom="1440" w:left="1440" w:header="720" w:footer="348" w:gutter="0"/>
          <w:cols w:num="3" w:space="720"/>
          <w:docGrid w:linePitch="360"/>
        </w:sectPr>
      </w:pPr>
    </w:p>
    <w:p w14:paraId="1831FDE4" w14:textId="77777777" w:rsidR="00FD54B8" w:rsidRPr="00F20419" w:rsidRDefault="00FD54B8" w:rsidP="000A40D9">
      <w:pPr>
        <w:tabs>
          <w:tab w:val="left" w:pos="720"/>
        </w:tabs>
        <w:spacing w:after="0" w:line="240" w:lineRule="auto"/>
        <w:rPr>
          <w:rFonts w:cstheme="minorHAnsi"/>
          <w:sz w:val="23"/>
          <w:szCs w:val="23"/>
        </w:rPr>
      </w:pPr>
    </w:p>
    <w:p w14:paraId="2A6A1FDC" w14:textId="7D38BC8D" w:rsidR="00F20419" w:rsidRPr="00F20419" w:rsidRDefault="00F20419" w:rsidP="000A40D9">
      <w:pPr>
        <w:spacing w:after="0" w:line="240" w:lineRule="auto"/>
        <w:jc w:val="both"/>
        <w:rPr>
          <w:rFonts w:cs="Times New Roman"/>
          <w:sz w:val="23"/>
          <w:szCs w:val="23"/>
        </w:rPr>
      </w:pPr>
      <w:r w:rsidRPr="00F20419">
        <w:rPr>
          <w:sz w:val="23"/>
          <w:szCs w:val="23"/>
        </w:rPr>
        <w:t xml:space="preserve">DLS Informational Guideline Releases 2024-12: </w:t>
      </w:r>
      <w:hyperlink r:id="rId77" w:history="1">
        <w:r w:rsidRPr="00F20419">
          <w:rPr>
            <w:rStyle w:val="Hyperlink"/>
            <w:i/>
            <w:sz w:val="23"/>
            <w:szCs w:val="23"/>
          </w:rPr>
          <w:t>Stabilization Funds</w:t>
        </w:r>
      </w:hyperlink>
      <w:r w:rsidRPr="00F20419">
        <w:rPr>
          <w:sz w:val="23"/>
          <w:szCs w:val="23"/>
        </w:rPr>
        <w:t xml:space="preserve">, 2017-23: </w:t>
      </w:r>
      <w:hyperlink r:id="rId78" w:history="1">
        <w:r w:rsidRPr="00F20419">
          <w:rPr>
            <w:rStyle w:val="Hyperlink"/>
            <w:i/>
            <w:sz w:val="23"/>
            <w:szCs w:val="23"/>
          </w:rPr>
          <w:t>Overlay and Overlay Surplus</w:t>
        </w:r>
      </w:hyperlink>
      <w:r w:rsidRPr="00F20419">
        <w:rPr>
          <w:rStyle w:val="Hyperlink"/>
          <w:i/>
          <w:sz w:val="23"/>
          <w:szCs w:val="23"/>
        </w:rPr>
        <w:t xml:space="preserve">, </w:t>
      </w:r>
      <w:r w:rsidRPr="007D7348">
        <w:rPr>
          <w:rFonts w:cs="Times New Roman"/>
          <w:sz w:val="23"/>
          <w:szCs w:val="23"/>
          <w:shd w:val="clear" w:color="auto" w:fill="F1D3FD"/>
        </w:rPr>
        <w:t>and</w:t>
      </w:r>
      <w:r w:rsidRPr="007D7348">
        <w:rPr>
          <w:rStyle w:val="Hyperlink"/>
          <w:i/>
          <w:sz w:val="23"/>
          <w:szCs w:val="23"/>
          <w:shd w:val="clear" w:color="auto" w:fill="F1D3FD"/>
        </w:rPr>
        <w:t xml:space="preserve"> </w:t>
      </w:r>
      <w:r w:rsidRPr="007D7348">
        <w:rPr>
          <w:sz w:val="23"/>
          <w:szCs w:val="23"/>
          <w:shd w:val="clear" w:color="auto" w:fill="F1D3FD"/>
        </w:rPr>
        <w:t>2022-16</w:t>
      </w:r>
      <w:r w:rsidRPr="007D7348">
        <w:rPr>
          <w:rFonts w:cstheme="minorHAnsi"/>
          <w:sz w:val="23"/>
          <w:szCs w:val="23"/>
          <w:shd w:val="clear" w:color="auto" w:fill="F1D3FD"/>
        </w:rPr>
        <w:t xml:space="preserve">: </w:t>
      </w:r>
      <w:hyperlink r:id="rId79" w:history="1">
        <w:r w:rsidRPr="007D7348">
          <w:rPr>
            <w:rFonts w:cstheme="minorHAnsi"/>
            <w:i/>
            <w:color w:val="0563C1" w:themeColor="hyperlink"/>
            <w:sz w:val="23"/>
            <w:szCs w:val="23"/>
            <w:u w:val="single"/>
            <w:shd w:val="clear" w:color="auto" w:fill="F1D3FD"/>
          </w:rPr>
          <w:t>Enterprise Funds</w:t>
        </w:r>
      </w:hyperlink>
    </w:p>
    <w:p w14:paraId="5C9E63F0" w14:textId="77777777" w:rsidR="009A12F2" w:rsidRDefault="009A12F2" w:rsidP="000A40D9">
      <w:pPr>
        <w:spacing w:after="0" w:line="240" w:lineRule="auto"/>
        <w:jc w:val="both"/>
        <w:rPr>
          <w:rFonts w:cs="Times New Roman"/>
          <w:sz w:val="23"/>
          <w:szCs w:val="23"/>
        </w:rPr>
      </w:pPr>
    </w:p>
    <w:p w14:paraId="0F048EC6" w14:textId="14CECD15" w:rsidR="00F20419" w:rsidRPr="000A40D9" w:rsidRDefault="00F20419" w:rsidP="000A40D9">
      <w:pPr>
        <w:spacing w:after="0" w:line="240" w:lineRule="auto"/>
        <w:jc w:val="both"/>
        <w:rPr>
          <w:rStyle w:val="Hyperlink"/>
          <w:i/>
          <w:sz w:val="23"/>
          <w:szCs w:val="23"/>
        </w:rPr>
      </w:pPr>
      <w:r w:rsidRPr="000A40D9">
        <w:rPr>
          <w:rFonts w:cs="Times New Roman"/>
          <w:sz w:val="23"/>
          <w:szCs w:val="23"/>
        </w:rPr>
        <w:t>DLS Best Practice</w:t>
      </w:r>
      <w:r w:rsidRPr="000A40D9">
        <w:rPr>
          <w:sz w:val="23"/>
          <w:szCs w:val="23"/>
        </w:rPr>
        <w:t>:</w:t>
      </w:r>
      <w:r w:rsidRPr="000A40D9">
        <w:rPr>
          <w:i/>
          <w:sz w:val="23"/>
          <w:szCs w:val="23"/>
        </w:rPr>
        <w:t xml:space="preserve"> </w:t>
      </w:r>
      <w:hyperlink r:id="rId80" w:history="1">
        <w:r w:rsidRPr="000A40D9">
          <w:rPr>
            <w:rStyle w:val="Hyperlink"/>
            <w:i/>
            <w:sz w:val="23"/>
            <w:szCs w:val="23"/>
          </w:rPr>
          <w:t>Free Cash</w:t>
        </w:r>
      </w:hyperlink>
    </w:p>
    <w:p w14:paraId="30FF9F71" w14:textId="77777777" w:rsidR="009A12F2" w:rsidRDefault="009A12F2" w:rsidP="000A40D9">
      <w:pPr>
        <w:autoSpaceDE w:val="0"/>
        <w:autoSpaceDN w:val="0"/>
        <w:adjustRightInd w:val="0"/>
        <w:spacing w:after="0" w:line="240" w:lineRule="auto"/>
        <w:jc w:val="both"/>
        <w:rPr>
          <w:sz w:val="23"/>
          <w:szCs w:val="23"/>
        </w:rPr>
      </w:pPr>
    </w:p>
    <w:p w14:paraId="025F2A37" w14:textId="2F10064F" w:rsidR="000A40D9" w:rsidRDefault="00F20419" w:rsidP="009A12F2">
      <w:pPr>
        <w:autoSpaceDE w:val="0"/>
        <w:autoSpaceDN w:val="0"/>
        <w:adjustRightInd w:val="0"/>
        <w:spacing w:after="0" w:line="240" w:lineRule="auto"/>
        <w:jc w:val="both"/>
        <w:rPr>
          <w:rFonts w:cstheme="minorHAnsi"/>
          <w:sz w:val="23"/>
          <w:szCs w:val="23"/>
        </w:rPr>
      </w:pPr>
      <w:r w:rsidRPr="00F20419">
        <w:rPr>
          <w:sz w:val="23"/>
          <w:szCs w:val="23"/>
        </w:rPr>
        <w:t>Government Finance Officers Association (GFOA) Best Practices</w:t>
      </w:r>
      <w:r w:rsidRPr="007D7348">
        <w:rPr>
          <w:sz w:val="23"/>
          <w:szCs w:val="23"/>
          <w:shd w:val="clear" w:color="auto" w:fill="F1D3FD"/>
        </w:rPr>
        <w:t xml:space="preserve">: </w:t>
      </w:r>
      <w:hyperlink r:id="rId81" w:history="1">
        <w:r w:rsidRPr="007D7348">
          <w:rPr>
            <w:rStyle w:val="Hyperlink"/>
            <w:i/>
            <w:sz w:val="23"/>
            <w:szCs w:val="23"/>
            <w:shd w:val="clear" w:color="auto" w:fill="F1D3FD"/>
          </w:rPr>
          <w:t>Fund Balance Guidelines for the General Fund</w:t>
        </w:r>
      </w:hyperlink>
      <w:r w:rsidRPr="007D7348">
        <w:rPr>
          <w:rStyle w:val="Hyperlink"/>
          <w:i/>
          <w:sz w:val="23"/>
          <w:szCs w:val="23"/>
          <w:shd w:val="clear" w:color="auto" w:fill="F1D3FD"/>
        </w:rPr>
        <w:t xml:space="preserve">, </w:t>
      </w:r>
      <w:hyperlink r:id="rId82" w:history="1">
        <w:r w:rsidRPr="007D7348">
          <w:rPr>
            <w:rStyle w:val="Hyperlink"/>
            <w:rFonts w:cstheme="minorHAnsi"/>
            <w:i/>
            <w:sz w:val="23"/>
            <w:szCs w:val="23"/>
            <w:shd w:val="clear" w:color="auto" w:fill="F1D3FD"/>
          </w:rPr>
          <w:t>Working Capital Targets for Enterprise Funds</w:t>
        </w:r>
      </w:hyperlink>
      <w:r w:rsidRPr="00F20419">
        <w:rPr>
          <w:b/>
          <w:sz w:val="23"/>
          <w:szCs w:val="23"/>
        </w:rPr>
        <w:t xml:space="preserve">, </w:t>
      </w:r>
      <w:r w:rsidRPr="00F20419">
        <w:rPr>
          <w:bCs/>
          <w:sz w:val="23"/>
          <w:szCs w:val="23"/>
        </w:rPr>
        <w:t>and</w:t>
      </w:r>
      <w:r w:rsidRPr="00F20419">
        <w:rPr>
          <w:b/>
          <w:sz w:val="23"/>
          <w:szCs w:val="23"/>
        </w:rPr>
        <w:t xml:space="preserve"> </w:t>
      </w:r>
      <w:hyperlink r:id="rId83" w:history="1">
        <w:r w:rsidRPr="00F20419">
          <w:rPr>
            <w:rStyle w:val="Hyperlink"/>
            <w:rFonts w:cstheme="minorHAnsi"/>
            <w:i/>
            <w:iCs/>
            <w:sz w:val="23"/>
            <w:szCs w:val="23"/>
          </w:rPr>
          <w:t>Strategies for Establishing Capital Asset Renewal and Replacement Reserve Policies</w:t>
        </w:r>
      </w:hyperlink>
      <w:bookmarkStart w:id="57" w:name="_Hlk134104216"/>
      <w:r w:rsidR="000A40D9">
        <w:rPr>
          <w:rFonts w:cstheme="minorHAnsi"/>
          <w:sz w:val="23"/>
          <w:szCs w:val="23"/>
        </w:rPr>
        <w:br w:type="page"/>
      </w:r>
    </w:p>
    <w:p w14:paraId="359046F4" w14:textId="77777777" w:rsidR="003B1663" w:rsidRPr="00E95E07" w:rsidRDefault="003B1663" w:rsidP="005B607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58" w:name="_Toc51234377"/>
      <w:bookmarkStart w:id="59" w:name="_Toc133577525"/>
      <w:bookmarkStart w:id="60" w:name="_Toc499713212"/>
      <w:bookmarkStart w:id="61" w:name="_Toc502743989"/>
      <w:bookmarkStart w:id="62" w:name="_Toc517706269"/>
      <w:bookmarkStart w:id="63" w:name="_Toc12440056"/>
      <w:bookmarkStart w:id="64" w:name="_Toc12440102"/>
      <w:bookmarkStart w:id="65" w:name="_Toc14420791"/>
      <w:bookmarkStart w:id="66" w:name="_Toc43217608"/>
      <w:bookmarkStart w:id="67" w:name="_Toc197341493"/>
      <w:bookmarkEnd w:id="49"/>
      <w:bookmarkEnd w:id="50"/>
      <w:bookmarkEnd w:id="51"/>
      <w:bookmarkEnd w:id="57"/>
      <w:r w:rsidRPr="00E95E07">
        <w:rPr>
          <w:rFonts w:ascii="Times New Roman" w:hAnsi="Times New Roman" w:cs="Times New Roman"/>
          <w:b/>
          <w:smallCaps/>
          <w:color w:val="auto"/>
          <w:kern w:val="32"/>
        </w:rPr>
        <w:lastRenderedPageBreak/>
        <w:t>Forecasting</w:t>
      </w:r>
      <w:bookmarkEnd w:id="58"/>
      <w:bookmarkEnd w:id="59"/>
      <w:bookmarkEnd w:id="67"/>
    </w:p>
    <w:tbl>
      <w:tblPr>
        <w:tblStyle w:val="TableGrid"/>
        <w:tblW w:w="9540" w:type="dxa"/>
        <w:tblInd w:w="-95" w:type="dxa"/>
        <w:tblLook w:val="04A0" w:firstRow="1" w:lastRow="0" w:firstColumn="1" w:lastColumn="0" w:noHBand="0" w:noVBand="1"/>
      </w:tblPr>
      <w:tblGrid>
        <w:gridCol w:w="1432"/>
        <w:gridCol w:w="8108"/>
      </w:tblGrid>
      <w:tr w:rsidR="005B6079" w:rsidRPr="00FC66DC" w14:paraId="4338AB7A" w14:textId="77777777" w:rsidTr="00274EAA">
        <w:trPr>
          <w:trHeight w:val="1124"/>
        </w:trPr>
        <w:tc>
          <w:tcPr>
            <w:tcW w:w="1332" w:type="dxa"/>
          </w:tcPr>
          <w:p w14:paraId="5C1D6192"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Applies to:</w:t>
            </w:r>
          </w:p>
        </w:tc>
        <w:tc>
          <w:tcPr>
            <w:tcW w:w="8208" w:type="dxa"/>
          </w:tcPr>
          <w:p w14:paraId="6E34F81A" w14:textId="1A862AFE" w:rsidR="005B6079" w:rsidRPr="00E45129" w:rsidRDefault="005D494B" w:rsidP="007524DF">
            <w:pPr>
              <w:pStyle w:val="ListParagraph"/>
              <w:numPr>
                <w:ilvl w:val="0"/>
                <w:numId w:val="19"/>
              </w:numPr>
              <w:spacing w:after="0"/>
              <w:jc w:val="both"/>
              <w:rPr>
                <w:rFonts w:cstheme="minorHAnsi"/>
                <w:color w:val="000000"/>
                <w:sz w:val="22"/>
              </w:rPr>
            </w:pPr>
            <w:r w:rsidRPr="00DB7E78">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CAO</w:t>
            </w:r>
            <w:r w:rsidRPr="00DB7E78">
              <w:rPr>
                <w:rFonts w:cstheme="minorHAnsi"/>
                <w:color w:val="000000"/>
                <w:sz w:val="22"/>
                <w:shd w:val="clear" w:color="auto" w:fill="B4C6E7" w:themeFill="accent1" w:themeFillTint="66"/>
              </w:rPr>
              <w:t>]</w:t>
            </w:r>
            <w:r w:rsidR="005B6079" w:rsidRPr="00E45129">
              <w:rPr>
                <w:rFonts w:cstheme="minorHAnsi"/>
                <w:color w:val="000000"/>
                <w:sz w:val="22"/>
              </w:rPr>
              <w:t xml:space="preserve">, </w:t>
            </w:r>
            <w:r w:rsidR="00D03268" w:rsidRPr="00E45129">
              <w:rPr>
                <w:rFonts w:cstheme="minorHAnsi"/>
                <w:sz w:val="22"/>
                <w:shd w:val="clear" w:color="auto" w:fill="F1D3FD"/>
              </w:rPr>
              <w:t>[</w:t>
            </w:r>
            <w:r w:rsidR="00D71639" w:rsidRPr="00E45129">
              <w:rPr>
                <w:rFonts w:cstheme="minorHAnsi"/>
                <w:sz w:val="22"/>
                <w:shd w:val="clear" w:color="auto" w:fill="F1D3FD"/>
              </w:rPr>
              <w:t>Finance Director</w:t>
            </w:r>
            <w:r w:rsidR="00D03268" w:rsidRPr="00E45129">
              <w:rPr>
                <w:rFonts w:cstheme="minorHAnsi"/>
                <w:sz w:val="22"/>
                <w:shd w:val="clear" w:color="auto" w:fill="F1D3FD"/>
              </w:rPr>
              <w:t>]</w:t>
            </w:r>
            <w:r w:rsidR="005B6079" w:rsidRPr="00E45129">
              <w:rPr>
                <w:rFonts w:cstheme="minorHAnsi"/>
                <w:color w:val="000000"/>
                <w:sz w:val="22"/>
              </w:rPr>
              <w:t>,</w:t>
            </w:r>
            <w:r w:rsidRPr="00E45129">
              <w:rPr>
                <w:rFonts w:cstheme="minorHAnsi"/>
                <w:color w:val="000000"/>
                <w:sz w:val="22"/>
              </w:rPr>
              <w:t xml:space="preserve"> Town Accountant,</w:t>
            </w:r>
            <w:r w:rsidR="005B6079" w:rsidRPr="00E45129">
              <w:rPr>
                <w:rFonts w:cstheme="minorHAnsi"/>
                <w:color w:val="000000"/>
                <w:sz w:val="22"/>
              </w:rPr>
              <w:t xml:space="preserve"> and </w:t>
            </w:r>
            <w:r w:rsidR="00AD20FD" w:rsidRPr="00E45129">
              <w:rPr>
                <w:rFonts w:cstheme="minorHAnsi"/>
                <w:color w:val="000000"/>
                <w:sz w:val="22"/>
                <w:shd w:val="clear" w:color="auto" w:fill="B4C6E7" w:themeFill="accent1" w:themeFillTint="66"/>
              </w:rPr>
              <w:t>[</w:t>
            </w:r>
            <w:r w:rsidR="00E93FCF" w:rsidRPr="00E45129">
              <w:rPr>
                <w:rFonts w:cstheme="minorHAnsi"/>
                <w:color w:val="000000"/>
                <w:sz w:val="22"/>
                <w:shd w:val="clear" w:color="auto" w:fill="B4C6E7" w:themeFill="accent1" w:themeFillTint="66"/>
              </w:rPr>
              <w:t>Assessor</w:t>
            </w:r>
            <w:r w:rsidR="00AD20FD" w:rsidRPr="00E45129">
              <w:rPr>
                <w:rFonts w:cstheme="minorHAnsi"/>
                <w:color w:val="000000"/>
                <w:sz w:val="22"/>
                <w:shd w:val="clear" w:color="auto" w:fill="B4C6E7" w:themeFill="accent1" w:themeFillTint="66"/>
              </w:rPr>
              <w:t>]</w:t>
            </w:r>
            <w:r w:rsidR="005B6079" w:rsidRPr="00E45129">
              <w:rPr>
                <w:rFonts w:cstheme="minorHAnsi"/>
                <w:color w:val="000000"/>
                <w:sz w:val="22"/>
              </w:rPr>
              <w:t xml:space="preserve"> job duties </w:t>
            </w:r>
          </w:p>
          <w:p w14:paraId="4E8E4451" w14:textId="589729C8" w:rsidR="005B6079" w:rsidRPr="00E45129" w:rsidRDefault="005B6079" w:rsidP="007524DF">
            <w:pPr>
              <w:pStyle w:val="ListParagraph"/>
              <w:numPr>
                <w:ilvl w:val="0"/>
                <w:numId w:val="19"/>
              </w:numPr>
              <w:spacing w:after="0"/>
              <w:jc w:val="both"/>
              <w:rPr>
                <w:rFonts w:cstheme="minorHAnsi"/>
                <w:color w:val="000000"/>
                <w:sz w:val="22"/>
              </w:rPr>
            </w:pPr>
            <w:r w:rsidRPr="00E45129">
              <w:rPr>
                <w:rFonts w:cstheme="minorHAnsi"/>
                <w:color w:val="000000"/>
                <w:sz w:val="22"/>
              </w:rPr>
              <w:t>Select Board</w:t>
            </w:r>
            <w:r w:rsidR="00F16039" w:rsidRPr="00E45129">
              <w:rPr>
                <w:rFonts w:cstheme="minorHAnsi"/>
                <w:color w:val="000000"/>
                <w:sz w:val="22"/>
              </w:rPr>
              <w:t xml:space="preserve">, </w:t>
            </w:r>
            <w:r w:rsidR="00AD20FD" w:rsidRPr="00E45129">
              <w:rPr>
                <w:rFonts w:cstheme="minorHAnsi"/>
                <w:sz w:val="22"/>
                <w:shd w:val="clear" w:color="auto" w:fill="B4C6E7" w:themeFill="accent1" w:themeFillTint="66"/>
              </w:rPr>
              <w:t>[</w:t>
            </w:r>
            <w:r w:rsidR="00E177D8" w:rsidRPr="00E45129">
              <w:rPr>
                <w:rFonts w:cstheme="minorHAnsi"/>
                <w:sz w:val="22"/>
                <w:shd w:val="clear" w:color="auto" w:fill="B4C6E7" w:themeFill="accent1" w:themeFillTint="66"/>
              </w:rPr>
              <w:t>Finance Committee</w:t>
            </w:r>
            <w:r w:rsidR="00AD20FD" w:rsidRPr="00E45129">
              <w:rPr>
                <w:rFonts w:cstheme="minorHAnsi"/>
                <w:sz w:val="22"/>
                <w:shd w:val="clear" w:color="auto" w:fill="B4C6E7" w:themeFill="accent1" w:themeFillTint="66"/>
              </w:rPr>
              <w:t>]</w:t>
            </w:r>
            <w:r w:rsidR="00AD20FD" w:rsidRPr="00E45129">
              <w:rPr>
                <w:rFonts w:eastAsiaTheme="minorHAnsi" w:cstheme="minorHAnsi"/>
                <w:sz w:val="22"/>
              </w:rPr>
              <w:t xml:space="preserve">, </w:t>
            </w:r>
            <w:r w:rsidR="00AD20FD" w:rsidRPr="00E45129">
              <w:rPr>
                <w:rFonts w:cstheme="minorHAnsi"/>
                <w:sz w:val="22"/>
                <w:shd w:val="clear" w:color="auto" w:fill="F1D3FD"/>
              </w:rPr>
              <w:t>[Capital Planning</w:t>
            </w:r>
            <w:r w:rsidR="005D494B" w:rsidRPr="00E45129">
              <w:rPr>
                <w:rFonts w:cstheme="minorHAnsi"/>
                <w:sz w:val="22"/>
                <w:shd w:val="clear" w:color="auto" w:fill="F1D3FD"/>
              </w:rPr>
              <w:t xml:space="preserve"> Committee</w:t>
            </w:r>
            <w:r w:rsidR="00AD20FD" w:rsidRPr="00E45129">
              <w:rPr>
                <w:rFonts w:cstheme="minorHAnsi"/>
                <w:sz w:val="22"/>
                <w:shd w:val="clear" w:color="auto" w:fill="F1D3FD"/>
              </w:rPr>
              <w:t>]</w:t>
            </w:r>
            <w:r w:rsidRPr="00E45129">
              <w:rPr>
                <w:rFonts w:cstheme="minorHAnsi"/>
                <w:color w:val="000000"/>
                <w:sz w:val="22"/>
              </w:rPr>
              <w:t xml:space="preserve"> in their budget analysis and decision-making responsibilities</w:t>
            </w:r>
          </w:p>
          <w:p w14:paraId="191E8749" w14:textId="388E9EEF" w:rsidR="00AD20FD" w:rsidRPr="00E45129" w:rsidRDefault="00AD20FD" w:rsidP="007524DF">
            <w:pPr>
              <w:pStyle w:val="ListParagraph"/>
              <w:numPr>
                <w:ilvl w:val="0"/>
                <w:numId w:val="19"/>
              </w:numPr>
              <w:spacing w:after="0"/>
              <w:jc w:val="both"/>
              <w:rPr>
                <w:rFonts w:cstheme="minorHAnsi"/>
                <w:color w:val="000000"/>
                <w:sz w:val="22"/>
              </w:rPr>
            </w:pPr>
            <w:r w:rsidRPr="00E45129">
              <w:rPr>
                <w:rFonts w:eastAsiaTheme="minorEastAsia" w:cstheme="minorHAnsi"/>
                <w:sz w:val="22"/>
                <w:shd w:val="clear" w:color="auto" w:fill="F1D3FD"/>
              </w:rPr>
              <w:t>[Enterprise operation officials]</w:t>
            </w:r>
          </w:p>
        </w:tc>
      </w:tr>
      <w:tr w:rsidR="005B6079" w:rsidRPr="00FC66DC" w14:paraId="51474759" w14:textId="77777777" w:rsidTr="00417A85">
        <w:trPr>
          <w:trHeight w:val="890"/>
        </w:trPr>
        <w:tc>
          <w:tcPr>
            <w:tcW w:w="1332" w:type="dxa"/>
          </w:tcPr>
          <w:p w14:paraId="70172FE3"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Scope:</w:t>
            </w:r>
          </w:p>
        </w:tc>
        <w:tc>
          <w:tcPr>
            <w:tcW w:w="8208" w:type="dxa"/>
          </w:tcPr>
          <w:p w14:paraId="4495016A" w14:textId="77777777" w:rsidR="005B6079" w:rsidRPr="00E45129" w:rsidRDefault="005B6079" w:rsidP="007524DF">
            <w:pPr>
              <w:pStyle w:val="ListParagraph"/>
              <w:numPr>
                <w:ilvl w:val="0"/>
                <w:numId w:val="20"/>
              </w:numPr>
              <w:spacing w:after="0"/>
              <w:jc w:val="both"/>
              <w:rPr>
                <w:rFonts w:cstheme="minorHAnsi"/>
                <w:color w:val="000000"/>
                <w:sz w:val="22"/>
              </w:rPr>
            </w:pPr>
            <w:r w:rsidRPr="00E45129">
              <w:rPr>
                <w:rFonts w:cstheme="minorHAnsi"/>
                <w:color w:val="000000"/>
                <w:sz w:val="22"/>
              </w:rPr>
              <w:t>Creation, revision, and year-to-year conversion of a multiyear forecast of revenues and expenditures as part of the annual budget process</w:t>
            </w:r>
          </w:p>
          <w:p w14:paraId="2364135B" w14:textId="77777777" w:rsidR="005B6079" w:rsidRPr="00E45129" w:rsidRDefault="005B6079" w:rsidP="007524DF">
            <w:pPr>
              <w:pStyle w:val="ListParagraph"/>
              <w:numPr>
                <w:ilvl w:val="0"/>
                <w:numId w:val="20"/>
              </w:numPr>
              <w:spacing w:after="0"/>
              <w:jc w:val="both"/>
              <w:rPr>
                <w:rFonts w:cstheme="minorHAnsi"/>
                <w:color w:val="000000"/>
                <w:sz w:val="22"/>
              </w:rPr>
            </w:pPr>
            <w:r w:rsidRPr="00E45129">
              <w:rPr>
                <w:rFonts w:cstheme="minorHAnsi"/>
                <w:color w:val="000000"/>
                <w:sz w:val="22"/>
              </w:rPr>
              <w:t>Guidelines for formulating the assumptions that form the basis for forecast projections</w:t>
            </w:r>
          </w:p>
        </w:tc>
      </w:tr>
      <w:tr w:rsidR="005B6079" w:rsidRPr="00FC66DC" w14:paraId="7B96DFDE" w14:textId="77777777" w:rsidTr="00A30372">
        <w:trPr>
          <w:trHeight w:val="269"/>
        </w:trPr>
        <w:tc>
          <w:tcPr>
            <w:tcW w:w="1332" w:type="dxa"/>
          </w:tcPr>
          <w:p w14:paraId="266C299E" w14:textId="7DB10004" w:rsidR="005B6079" w:rsidRPr="00E45129" w:rsidRDefault="005B6079" w:rsidP="00F16039">
            <w:pPr>
              <w:spacing w:after="0"/>
              <w:jc w:val="both"/>
              <w:rPr>
                <w:rFonts w:cstheme="minorHAnsi"/>
                <w:color w:val="000000"/>
                <w:sz w:val="22"/>
              </w:rPr>
            </w:pPr>
            <w:r w:rsidRPr="00E45129">
              <w:rPr>
                <w:rFonts w:cstheme="minorHAnsi"/>
                <w:b/>
                <w:bCs/>
                <w:color w:val="000000"/>
                <w:sz w:val="22"/>
              </w:rPr>
              <w:t>Effective:</w:t>
            </w:r>
          </w:p>
        </w:tc>
        <w:tc>
          <w:tcPr>
            <w:tcW w:w="8208" w:type="dxa"/>
          </w:tcPr>
          <w:p w14:paraId="1E855191" w14:textId="102FE981" w:rsidR="005B6079" w:rsidRPr="00E45129" w:rsidRDefault="005B6079" w:rsidP="00F16039">
            <w:pPr>
              <w:spacing w:after="0"/>
              <w:ind w:left="0" w:firstLine="0"/>
              <w:jc w:val="both"/>
              <w:rPr>
                <w:rFonts w:cstheme="minorHAnsi"/>
                <w:color w:val="000000"/>
                <w:sz w:val="22"/>
              </w:rPr>
            </w:pPr>
            <w:r w:rsidRPr="00E45129">
              <w:rPr>
                <w:rFonts w:cstheme="minorHAnsi"/>
                <w:sz w:val="22"/>
              </w:rPr>
              <w:t xml:space="preserve">Adopted by the Select Board on </w:t>
            </w:r>
            <w:r w:rsidR="00E45129" w:rsidRPr="00E45129">
              <w:rPr>
                <w:rFonts w:cstheme="minorHAnsi"/>
                <w:sz w:val="22"/>
              </w:rPr>
              <w:t>[</w:t>
            </w:r>
            <w:r w:rsidRPr="00E45129">
              <w:rPr>
                <w:rFonts w:cstheme="minorHAnsi"/>
                <w:sz w:val="22"/>
              </w:rPr>
              <w:t>Date]</w:t>
            </w:r>
          </w:p>
        </w:tc>
      </w:tr>
    </w:tbl>
    <w:p w14:paraId="7AFEBF9A" w14:textId="77777777" w:rsidR="003B1663" w:rsidRDefault="003B1663" w:rsidP="00E95E07">
      <w:pPr>
        <w:spacing w:after="0" w:line="240" w:lineRule="auto"/>
        <w:jc w:val="both"/>
        <w:rPr>
          <w:rFonts w:cstheme="minorHAnsi"/>
          <w:bCs/>
          <w:sz w:val="23"/>
          <w:szCs w:val="23"/>
        </w:rPr>
      </w:pPr>
    </w:p>
    <w:p w14:paraId="1A096EC2" w14:textId="77777777" w:rsidR="003B1663" w:rsidRPr="00E95E07" w:rsidRDefault="003B1663" w:rsidP="00E95E07">
      <w:pPr>
        <w:pBdr>
          <w:bottom w:val="single" w:sz="4" w:space="1" w:color="auto"/>
        </w:pBdr>
        <w:spacing w:after="0" w:line="240" w:lineRule="auto"/>
        <w:jc w:val="both"/>
        <w:rPr>
          <w:rFonts w:cstheme="minorHAnsi"/>
          <w:b/>
          <w:sz w:val="23"/>
          <w:szCs w:val="23"/>
        </w:rPr>
      </w:pPr>
      <w:r w:rsidRPr="00E95E07">
        <w:rPr>
          <w:rFonts w:cstheme="minorHAnsi"/>
          <w:b/>
          <w:sz w:val="23"/>
          <w:szCs w:val="23"/>
        </w:rPr>
        <w:t>PURPOSE</w:t>
      </w:r>
    </w:p>
    <w:p w14:paraId="191A58B8" w14:textId="77777777" w:rsidR="003B1663" w:rsidRPr="00AA7FB1" w:rsidRDefault="003B1663" w:rsidP="00AA7FB1">
      <w:pPr>
        <w:spacing w:after="0" w:line="240" w:lineRule="auto"/>
        <w:jc w:val="both"/>
        <w:rPr>
          <w:rFonts w:cstheme="minorHAnsi"/>
          <w:bCs/>
          <w:sz w:val="23"/>
          <w:szCs w:val="23"/>
        </w:rPr>
      </w:pPr>
      <w:r w:rsidRPr="00E95E07">
        <w:rPr>
          <w:rFonts w:cstheme="minorHAnsi"/>
          <w:sz w:val="23"/>
          <w:szCs w:val="23"/>
        </w:rPr>
        <w:t xml:space="preserve">To assess the range of choices available to budget decision makers when determining how to allocate resources, this policy establishes guidelines for creating projections of revenues and expenditures as part of the annual budget process and multiyear fiscal planning. By presenting the future implications </w:t>
      </w:r>
      <w:r w:rsidRPr="00AA7FB1">
        <w:rPr>
          <w:rFonts w:cstheme="minorHAnsi"/>
          <w:sz w:val="23"/>
          <w:szCs w:val="23"/>
        </w:rPr>
        <w:t>of current budget scenarios, forecasting</w:t>
      </w:r>
      <w:r w:rsidRPr="00AA7FB1">
        <w:rPr>
          <w:rFonts w:cstheme="minorHAnsi"/>
          <w:bCs/>
          <w:sz w:val="23"/>
          <w:szCs w:val="23"/>
        </w:rPr>
        <w:t xml:space="preserve"> helps local officials </w:t>
      </w:r>
      <w:r w:rsidRPr="00AA7FB1">
        <w:rPr>
          <w:rFonts w:cstheme="minorHAnsi"/>
          <w:sz w:val="23"/>
          <w:szCs w:val="23"/>
        </w:rPr>
        <w:t xml:space="preserve">to make strategic plans for lasting fiscal sustainability and future investment. </w:t>
      </w:r>
    </w:p>
    <w:p w14:paraId="28C8B3D4" w14:textId="77777777" w:rsidR="003B1663" w:rsidRPr="00AA7FB1" w:rsidRDefault="003B1663" w:rsidP="00AA7FB1">
      <w:pPr>
        <w:spacing w:after="0" w:line="240" w:lineRule="auto"/>
        <w:jc w:val="both"/>
        <w:rPr>
          <w:rFonts w:cstheme="minorHAnsi"/>
          <w:bCs/>
          <w:sz w:val="23"/>
          <w:szCs w:val="23"/>
        </w:rPr>
      </w:pPr>
    </w:p>
    <w:p w14:paraId="3D844818" w14:textId="32B3B858" w:rsidR="003B1663" w:rsidRPr="00AA7FB1" w:rsidRDefault="003B1663" w:rsidP="00AA7FB1">
      <w:pPr>
        <w:pBdr>
          <w:bottom w:val="single" w:sz="4" w:space="1" w:color="auto"/>
        </w:pBdr>
        <w:spacing w:after="0" w:line="240" w:lineRule="auto"/>
        <w:jc w:val="both"/>
        <w:rPr>
          <w:rFonts w:cstheme="minorHAnsi"/>
          <w:b/>
          <w:sz w:val="23"/>
          <w:szCs w:val="23"/>
        </w:rPr>
      </w:pPr>
      <w:r w:rsidRPr="00AA7FB1">
        <w:rPr>
          <w:rFonts w:cstheme="minorHAnsi"/>
          <w:b/>
          <w:sz w:val="23"/>
          <w:szCs w:val="23"/>
        </w:rPr>
        <w:t>POLICY</w:t>
      </w:r>
    </w:p>
    <w:p w14:paraId="6CF8AFF7" w14:textId="682FE21E" w:rsidR="001F4BFB" w:rsidRPr="00E45129" w:rsidRDefault="001F4BFB" w:rsidP="00AA7FB1">
      <w:pPr>
        <w:spacing w:after="0" w:line="240" w:lineRule="auto"/>
        <w:jc w:val="both"/>
        <w:rPr>
          <w:rFonts w:cstheme="minorHAnsi"/>
          <w:color w:val="000000"/>
          <w:sz w:val="23"/>
          <w:szCs w:val="23"/>
        </w:rPr>
      </w:pPr>
      <w:r w:rsidRPr="00AA7FB1">
        <w:rPr>
          <w:rFonts w:cstheme="minorHAnsi"/>
          <w:sz w:val="23"/>
          <w:szCs w:val="23"/>
        </w:rPr>
        <w:t xml:space="preserve">To determine the Town's operating </w:t>
      </w:r>
      <w:r w:rsidRPr="00E45129">
        <w:rPr>
          <w:rFonts w:cstheme="minorHAnsi"/>
          <w:sz w:val="23"/>
          <w:szCs w:val="23"/>
        </w:rPr>
        <w:t xml:space="preserve">capacity for future fiscal years,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under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’s direction, will annually create a detailed forecast with five</w:t>
      </w:r>
      <w:r w:rsidRPr="00E45129">
        <w:rPr>
          <w:rFonts w:cstheme="minorHAnsi"/>
          <w:color w:val="000000"/>
          <w:sz w:val="23"/>
          <w:szCs w:val="23"/>
        </w:rPr>
        <w:t xml:space="preserve">-year projections of revenues and expenditures.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00DB7E78">
        <w:rPr>
          <w:rFonts w:cstheme="minorHAnsi"/>
          <w:color w:val="000000"/>
          <w:sz w:val="23"/>
          <w:szCs w:val="23"/>
        </w:rPr>
        <w:t>, S</w:t>
      </w:r>
      <w:r w:rsidRPr="00E45129">
        <w:rPr>
          <w:rFonts w:cstheme="minorHAnsi"/>
          <w:color w:val="000000"/>
          <w:sz w:val="23"/>
          <w:szCs w:val="23"/>
        </w:rPr>
        <w:t xml:space="preserve">elect Board,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AD20FD" w:rsidRPr="00E45129">
        <w:rPr>
          <w:rFonts w:eastAsiaTheme="minorHAnsi" w:cstheme="minorHAnsi"/>
          <w:sz w:val="23"/>
          <w:szCs w:val="23"/>
        </w:rPr>
        <w:t xml:space="preserve">, </w:t>
      </w:r>
      <w:r w:rsidR="00AD20FD" w:rsidRPr="00E45129">
        <w:rPr>
          <w:rFonts w:eastAsia="Times New Roman" w:cstheme="minorHAnsi"/>
          <w:sz w:val="23"/>
          <w:szCs w:val="23"/>
          <w:shd w:val="clear" w:color="auto" w:fill="F1D3FD"/>
        </w:rPr>
        <w:t>[</w:t>
      </w:r>
      <w:r w:rsidR="00AD20FD" w:rsidRPr="00E45129">
        <w:rPr>
          <w:rFonts w:cstheme="minorHAnsi"/>
          <w:sz w:val="23"/>
          <w:szCs w:val="23"/>
          <w:shd w:val="clear" w:color="auto" w:fill="F1D3FD"/>
        </w:rPr>
        <w:t>Capital Planning</w:t>
      </w:r>
      <w:r w:rsidR="00E45129" w:rsidRPr="00E45129">
        <w:rPr>
          <w:rFonts w:cstheme="minorHAnsi"/>
          <w:sz w:val="23"/>
          <w:szCs w:val="23"/>
          <w:shd w:val="clear" w:color="auto" w:fill="F1D3FD"/>
        </w:rPr>
        <w:t xml:space="preserve"> Committee</w:t>
      </w:r>
      <w:r w:rsidR="00AD20FD" w:rsidRPr="00E45129">
        <w:rPr>
          <w:rFonts w:eastAsia="Times New Roman" w:cstheme="minorHAnsi"/>
          <w:sz w:val="23"/>
          <w:szCs w:val="23"/>
          <w:shd w:val="clear" w:color="auto" w:fill="F1D3FD"/>
        </w:rPr>
        <w:t>]</w:t>
      </w:r>
      <w:r w:rsidR="00AD20FD" w:rsidRPr="00E45129">
        <w:rPr>
          <w:rFonts w:cstheme="minorHAnsi"/>
          <w:color w:val="000000"/>
          <w:sz w:val="23"/>
          <w:szCs w:val="23"/>
        </w:rPr>
        <w:t xml:space="preserve"> </w:t>
      </w:r>
      <w:r w:rsidRPr="00E45129">
        <w:rPr>
          <w:rFonts w:cstheme="minorHAnsi"/>
          <w:color w:val="000000"/>
          <w:sz w:val="23"/>
          <w:szCs w:val="23"/>
        </w:rPr>
        <w:t>will use the forecast to support their decision making for the upcoming year’s operating and capital budgets and for the Town’s multiyear capital improvement plan.</w:t>
      </w:r>
    </w:p>
    <w:p w14:paraId="0BADD86C" w14:textId="77777777" w:rsidR="003B1663" w:rsidRPr="00E45129" w:rsidRDefault="003B1663" w:rsidP="00AA7FB1">
      <w:pPr>
        <w:spacing w:after="0" w:line="240" w:lineRule="auto"/>
        <w:jc w:val="both"/>
        <w:rPr>
          <w:rFonts w:cstheme="minorHAnsi"/>
          <w:sz w:val="23"/>
          <w:szCs w:val="23"/>
        </w:rPr>
      </w:pPr>
    </w:p>
    <w:p w14:paraId="3FBA0260" w14:textId="2A8D2FE6" w:rsidR="008A4B2A" w:rsidRPr="00E45129" w:rsidRDefault="008A4B2A" w:rsidP="00AA7FB1">
      <w:pPr>
        <w:spacing w:after="0" w:line="240" w:lineRule="auto"/>
        <w:jc w:val="both"/>
        <w:rPr>
          <w:rFonts w:cstheme="minorHAnsi"/>
          <w:color w:val="000000"/>
          <w:sz w:val="23"/>
          <w:szCs w:val="23"/>
        </w:rPr>
      </w:pPr>
      <w:r w:rsidRPr="00E45129">
        <w:rPr>
          <w:rFonts w:cstheme="minorHAnsi"/>
          <w:sz w:val="23"/>
          <w:szCs w:val="23"/>
        </w:rPr>
        <w:t xml:space="preserve">To guard against potential deficits, as a general rule,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create conservative forecasts. In basic terms, this entails reviewing historical revenue and expenditure trends, anticipating factors that may impact those trends going forward, analytically developing assumptions, and then formulating reasonable revenue and realistic expenditure projections. Overly optimistic estimates can increase the risk of a revenue deficit, which would necessitate a reduction to the subsequent year’s revenue to offset it. Conversely, </w:t>
      </w:r>
      <w:r w:rsidRPr="00E45129">
        <w:rPr>
          <w:rFonts w:cstheme="minorHAnsi"/>
          <w:color w:val="000000"/>
          <w:sz w:val="23"/>
          <w:szCs w:val="23"/>
        </w:rPr>
        <w:t xml:space="preserve">underestimated projections may result in excess revenue that is unavailable to benefit the public in the same year as accrued and can be perceived as over taxation. </w:t>
      </w:r>
    </w:p>
    <w:p w14:paraId="3FDA9605" w14:textId="77777777" w:rsidR="008A4B2A" w:rsidRPr="00E45129" w:rsidRDefault="008A4B2A" w:rsidP="00AA7FB1">
      <w:pPr>
        <w:spacing w:after="0" w:line="240" w:lineRule="auto"/>
        <w:jc w:val="both"/>
        <w:rPr>
          <w:rFonts w:cstheme="minorHAnsi"/>
          <w:sz w:val="23"/>
          <w:szCs w:val="23"/>
        </w:rPr>
      </w:pPr>
    </w:p>
    <w:p w14:paraId="3BFCF791" w14:textId="41F00C51" w:rsidR="001F4BFB" w:rsidRPr="00E45129" w:rsidRDefault="001F4BFB" w:rsidP="00AA7FB1">
      <w:pPr>
        <w:spacing w:after="0" w:line="240" w:lineRule="auto"/>
        <w:jc w:val="both"/>
        <w:rPr>
          <w:rFonts w:cstheme="minorHAnsi"/>
          <w:color w:val="000000"/>
          <w:sz w:val="23"/>
          <w:szCs w:val="23"/>
        </w:rPr>
      </w:pPr>
      <w:r w:rsidRPr="00E45129">
        <w:rPr>
          <w:rFonts w:cstheme="minorHAnsi"/>
          <w:sz w:val="23"/>
          <w:szCs w:val="23"/>
        </w:rPr>
        <w:t xml:space="preserve">Early in the annual budget process,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 xml:space="preserve"> will present the initial forecast to a joint meeting of the </w:t>
      </w:r>
      <w:r w:rsidRPr="00E45129">
        <w:rPr>
          <w:rFonts w:cstheme="minorHAnsi"/>
          <w:color w:val="000000"/>
          <w:sz w:val="23"/>
          <w:szCs w:val="23"/>
        </w:rPr>
        <w:t>Select Board</w:t>
      </w:r>
      <w:r w:rsidR="009F3502" w:rsidRPr="00E45129">
        <w:rPr>
          <w:rFonts w:cstheme="minorHAnsi"/>
          <w:color w:val="000000"/>
          <w:sz w:val="23"/>
          <w:szCs w:val="23"/>
        </w:rPr>
        <w:t xml:space="preserve">,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9F3502" w:rsidRPr="00E45129">
        <w:rPr>
          <w:rFonts w:cstheme="minorHAnsi"/>
          <w:color w:val="000000"/>
          <w:sz w:val="23"/>
          <w:szCs w:val="23"/>
        </w:rPr>
        <w:t>,</w:t>
      </w:r>
      <w:r w:rsidR="00E45129" w:rsidRPr="00E45129">
        <w:rPr>
          <w:rFonts w:cstheme="minorHAnsi"/>
          <w:color w:val="000000"/>
          <w:sz w:val="23"/>
          <w:szCs w:val="23"/>
        </w:rPr>
        <w:t xml:space="preserve"> and </w:t>
      </w:r>
      <w:r w:rsidR="00E45129" w:rsidRPr="00E45129">
        <w:rPr>
          <w:rFonts w:cstheme="minorHAnsi"/>
          <w:sz w:val="23"/>
          <w:szCs w:val="23"/>
          <w:shd w:val="clear" w:color="auto" w:fill="B4C6E7" w:themeFill="accent1" w:themeFillTint="66"/>
        </w:rPr>
        <w:t>[S</w:t>
      </w:r>
      <w:r w:rsidR="009F3502" w:rsidRPr="00E45129">
        <w:rPr>
          <w:rFonts w:cstheme="minorHAnsi"/>
          <w:sz w:val="23"/>
          <w:szCs w:val="23"/>
          <w:shd w:val="clear" w:color="auto" w:fill="B4C6E7" w:themeFill="accent1" w:themeFillTint="66"/>
        </w:rPr>
        <w:t>chool Committee</w:t>
      </w:r>
      <w:r w:rsidR="00E45129" w:rsidRPr="00E45129">
        <w:rPr>
          <w:rFonts w:cstheme="minorHAnsi"/>
          <w:sz w:val="23"/>
          <w:szCs w:val="23"/>
          <w:shd w:val="clear" w:color="auto" w:fill="B4C6E7" w:themeFill="accent1" w:themeFillTint="66"/>
        </w:rPr>
        <w:t>]</w:t>
      </w:r>
      <w:r w:rsidRPr="00E45129">
        <w:rPr>
          <w:rFonts w:cstheme="minorHAnsi"/>
          <w:color w:val="000000"/>
          <w:sz w:val="23"/>
          <w:szCs w:val="23"/>
        </w:rPr>
        <w:t xml:space="preserve">. Throughout the budget </w:t>
      </w:r>
      <w:r w:rsidR="008A4B2A" w:rsidRPr="00E45129">
        <w:rPr>
          <w:rFonts w:cstheme="minorHAnsi"/>
          <w:color w:val="000000"/>
          <w:sz w:val="23"/>
          <w:szCs w:val="23"/>
        </w:rPr>
        <w:t>development,</w:t>
      </w:r>
      <w:r w:rsidRPr="00E45129">
        <w:rPr>
          <w:rFonts w:cstheme="minorHAnsi"/>
          <w:sz w:val="23"/>
          <w:szCs w:val="23"/>
        </w:rPr>
        <w:t xml:space="preserve">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w:t>
      </w:r>
      <w:r w:rsidR="008A4B2A" w:rsidRPr="00E45129">
        <w:rPr>
          <w:rFonts w:cstheme="minorHAnsi"/>
          <w:sz w:val="23"/>
          <w:szCs w:val="23"/>
        </w:rPr>
        <w:t>update</w:t>
      </w:r>
      <w:r w:rsidRPr="00E45129">
        <w:rPr>
          <w:rFonts w:cstheme="minorHAnsi"/>
          <w:sz w:val="23"/>
          <w:szCs w:val="23"/>
        </w:rPr>
        <w:t xml:space="preserve"> the forecast whenever </w:t>
      </w:r>
      <w:r w:rsidR="008A4B2A" w:rsidRPr="00E45129">
        <w:rPr>
          <w:rFonts w:cstheme="minorHAnsi"/>
          <w:sz w:val="23"/>
          <w:szCs w:val="23"/>
        </w:rPr>
        <w:t xml:space="preserve">there are changes in circumstances that would materially impact forecast projections and provide </w:t>
      </w:r>
      <w:r w:rsidR="00F16039" w:rsidRPr="00E45129">
        <w:rPr>
          <w:rFonts w:cstheme="minorHAnsi"/>
          <w:sz w:val="23"/>
          <w:szCs w:val="23"/>
        </w:rPr>
        <w:t>revised forecast to the</w:t>
      </w:r>
      <w:r w:rsidR="008A4B2A" w:rsidRPr="00E45129">
        <w:rPr>
          <w:rFonts w:cstheme="minorHAnsi"/>
          <w:sz w:val="23"/>
          <w:szCs w:val="23"/>
        </w:rPr>
        <w:t xml:space="preserv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 xml:space="preserve">, who will subsequently share them with the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AD20FD" w:rsidRPr="00E45129">
        <w:rPr>
          <w:rFonts w:eastAsia="Times New Roman" w:cstheme="minorHAnsi"/>
          <w:sz w:val="23"/>
          <w:szCs w:val="23"/>
        </w:rPr>
        <w:t xml:space="preserve"> </w:t>
      </w:r>
      <w:r w:rsidRPr="00E45129">
        <w:rPr>
          <w:rFonts w:cstheme="minorHAnsi"/>
          <w:sz w:val="23"/>
          <w:szCs w:val="23"/>
        </w:rPr>
        <w:t>and Select Board.</w:t>
      </w:r>
    </w:p>
    <w:p w14:paraId="13A0FE86" w14:textId="77777777" w:rsidR="008A4B2A" w:rsidRPr="00E45129" w:rsidRDefault="008A4B2A" w:rsidP="00AA7FB1">
      <w:pPr>
        <w:spacing w:after="0" w:line="240" w:lineRule="auto"/>
        <w:jc w:val="both"/>
        <w:rPr>
          <w:rFonts w:cstheme="minorHAnsi"/>
          <w:sz w:val="23"/>
          <w:szCs w:val="23"/>
        </w:rPr>
      </w:pPr>
    </w:p>
    <w:p w14:paraId="539DA18A" w14:textId="1925AD5D" w:rsidR="00A962A8" w:rsidRDefault="003B1663" w:rsidP="00AA7FB1">
      <w:pPr>
        <w:spacing w:after="0" w:line="240" w:lineRule="auto"/>
        <w:jc w:val="both"/>
        <w:rPr>
          <w:rFonts w:cstheme="minorHAnsi"/>
          <w:sz w:val="23"/>
          <w:szCs w:val="23"/>
        </w:rPr>
      </w:pPr>
      <w:r w:rsidRPr="00E45129">
        <w:rPr>
          <w:rFonts w:cstheme="minorHAnsi"/>
          <w:sz w:val="23"/>
          <w:szCs w:val="23"/>
        </w:rPr>
        <w:t>With each new budget year, the</w:t>
      </w:r>
      <w:r w:rsidR="001F4BFB" w:rsidRPr="00E45129">
        <w:rPr>
          <w:rFonts w:cstheme="minorHAnsi"/>
          <w:sz w:val="23"/>
          <w:szCs w:val="23"/>
        </w:rPr>
        <w:t xml:space="preserv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001F4BFB" w:rsidRPr="00E45129">
        <w:rPr>
          <w:rFonts w:cstheme="minorHAnsi"/>
          <w:sz w:val="23"/>
          <w:szCs w:val="23"/>
        </w:rPr>
        <w:t xml:space="preserve"> </w:t>
      </w:r>
      <w:r w:rsidR="00AA7FB1" w:rsidRPr="00E45129">
        <w:rPr>
          <w:rFonts w:cstheme="minorHAnsi"/>
          <w:sz w:val="23"/>
          <w:szCs w:val="23"/>
        </w:rPr>
        <w:t xml:space="preserve">and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00DB7E78">
        <w:rPr>
          <w:rFonts w:cstheme="minorHAnsi"/>
          <w:sz w:val="23"/>
          <w:szCs w:val="23"/>
        </w:rPr>
        <w:t xml:space="preserve"> w</w:t>
      </w:r>
      <w:r w:rsidRPr="00E45129">
        <w:rPr>
          <w:rFonts w:cstheme="minorHAnsi"/>
          <w:sz w:val="23"/>
          <w:szCs w:val="23"/>
        </w:rPr>
        <w:t>ill review the performance accuracy of prior-year forecasts and any evolving factors related</w:t>
      </w:r>
      <w:r w:rsidRPr="00AA7FB1">
        <w:rPr>
          <w:rFonts w:cstheme="minorHAnsi"/>
          <w:sz w:val="23"/>
          <w:szCs w:val="23"/>
        </w:rPr>
        <w:t xml:space="preserve"> to the underlying assumptions to consider how projections in the new forecast may need to be adjusted. Factors to consider include changes in laws, regulations, inflation rate, interest rate, </w:t>
      </w:r>
      <w:r w:rsidR="00A962A8" w:rsidRPr="00AA7FB1">
        <w:rPr>
          <w:rFonts w:cstheme="minorHAnsi"/>
          <w:sz w:val="23"/>
          <w:szCs w:val="23"/>
        </w:rPr>
        <w:t xml:space="preserve">Town goals, and policy decisions. </w:t>
      </w:r>
    </w:p>
    <w:p w14:paraId="2D0E2937" w14:textId="77777777" w:rsidR="00780E56" w:rsidRDefault="00780E56" w:rsidP="00AA7FB1">
      <w:pPr>
        <w:spacing w:after="0" w:line="240" w:lineRule="auto"/>
        <w:jc w:val="both"/>
        <w:rPr>
          <w:rFonts w:cstheme="minorHAnsi"/>
          <w:sz w:val="23"/>
          <w:szCs w:val="23"/>
        </w:rPr>
      </w:pPr>
    </w:p>
    <w:p w14:paraId="1B88A537" w14:textId="6BFA9F03" w:rsidR="003B1663" w:rsidRPr="00AA7FB1" w:rsidRDefault="003B1663" w:rsidP="007524DF">
      <w:pPr>
        <w:numPr>
          <w:ilvl w:val="0"/>
          <w:numId w:val="16"/>
        </w:numPr>
        <w:spacing w:after="0" w:line="240" w:lineRule="auto"/>
        <w:jc w:val="both"/>
        <w:rPr>
          <w:rFonts w:cstheme="minorHAnsi"/>
          <w:sz w:val="23"/>
          <w:szCs w:val="23"/>
          <w:u w:val="single"/>
        </w:rPr>
      </w:pPr>
      <w:r w:rsidRPr="00AA7FB1">
        <w:rPr>
          <w:rFonts w:cstheme="minorHAnsi"/>
          <w:sz w:val="23"/>
          <w:szCs w:val="23"/>
          <w:u w:val="single"/>
        </w:rPr>
        <w:lastRenderedPageBreak/>
        <w:t>Guidelines for Revenue Assumptions</w:t>
      </w:r>
    </w:p>
    <w:p w14:paraId="4CD13EC9" w14:textId="77777777" w:rsidR="00A36878" w:rsidRPr="00AA7FB1" w:rsidRDefault="00A36878" w:rsidP="00AA7FB1">
      <w:pPr>
        <w:spacing w:after="0" w:line="240" w:lineRule="auto"/>
        <w:jc w:val="both"/>
        <w:rPr>
          <w:rFonts w:cstheme="minorHAnsi"/>
          <w:color w:val="000000"/>
          <w:sz w:val="23"/>
          <w:szCs w:val="23"/>
        </w:rPr>
      </w:pPr>
    </w:p>
    <w:p w14:paraId="6436ED3E" w14:textId="6CF6A2D2" w:rsidR="003B1663" w:rsidRPr="00AA7FB1" w:rsidRDefault="003B1663" w:rsidP="00E95E07">
      <w:pPr>
        <w:spacing w:after="0" w:line="240" w:lineRule="auto"/>
        <w:jc w:val="both"/>
        <w:rPr>
          <w:rFonts w:cstheme="minorHAnsi"/>
          <w:color w:val="000000"/>
          <w:sz w:val="23"/>
          <w:szCs w:val="23"/>
        </w:rPr>
      </w:pPr>
      <w:r w:rsidRPr="00AA7FB1">
        <w:rPr>
          <w:rFonts w:cstheme="minorHAnsi"/>
          <w:color w:val="000000"/>
          <w:sz w:val="23"/>
          <w:szCs w:val="23"/>
        </w:rPr>
        <w:t>The following principles shall guide the formulation of revenue assumptions:</w:t>
      </w:r>
    </w:p>
    <w:p w14:paraId="2A38618E" w14:textId="77777777" w:rsidR="003B1663" w:rsidRPr="00AA7FB1" w:rsidRDefault="003B1663" w:rsidP="00E95E07">
      <w:pPr>
        <w:spacing w:after="0" w:line="240" w:lineRule="auto"/>
        <w:jc w:val="both"/>
        <w:rPr>
          <w:rFonts w:cstheme="minorHAnsi"/>
          <w:bCs/>
          <w:sz w:val="23"/>
          <w:szCs w:val="23"/>
          <w:u w:val="single"/>
        </w:rPr>
      </w:pPr>
    </w:p>
    <w:p w14:paraId="0077C88B" w14:textId="77777777" w:rsidR="00511D28" w:rsidRPr="00E45129" w:rsidRDefault="00511D28" w:rsidP="007524DF">
      <w:pPr>
        <w:numPr>
          <w:ilvl w:val="0"/>
          <w:numId w:val="17"/>
        </w:numPr>
        <w:spacing w:after="0" w:line="240" w:lineRule="auto"/>
        <w:jc w:val="both"/>
        <w:rPr>
          <w:rFonts w:cstheme="minorHAnsi"/>
          <w:bCs/>
          <w:sz w:val="23"/>
          <w:szCs w:val="23"/>
        </w:rPr>
      </w:pPr>
      <w:r w:rsidRPr="00AA7FB1">
        <w:rPr>
          <w:rFonts w:cstheme="minorHAnsi"/>
          <w:sz w:val="23"/>
          <w:szCs w:val="23"/>
        </w:rPr>
        <w:t xml:space="preserve">Projections of the property </w:t>
      </w:r>
      <w:r w:rsidRPr="00E45129">
        <w:rPr>
          <w:rFonts w:cstheme="minorHAnsi"/>
          <w:sz w:val="23"/>
          <w:szCs w:val="23"/>
        </w:rPr>
        <w:t>tax levy will be confined by the limits of Proposition 2½ (absent any overrides) and take into consideration consensus decisions regarding the Town’s level of excess levy capacity.</w:t>
      </w:r>
    </w:p>
    <w:p w14:paraId="0E553B37" w14:textId="6CEB3EE5" w:rsidR="00511D28" w:rsidRPr="00E45129" w:rsidRDefault="00511D28" w:rsidP="007524DF">
      <w:pPr>
        <w:numPr>
          <w:ilvl w:val="0"/>
          <w:numId w:val="17"/>
        </w:numPr>
        <w:spacing w:after="0" w:line="240" w:lineRule="auto"/>
        <w:jc w:val="both"/>
        <w:rPr>
          <w:rFonts w:cstheme="minorHAnsi"/>
          <w:bCs/>
          <w:sz w:val="23"/>
          <w:szCs w:val="23"/>
        </w:rPr>
      </w:pPr>
      <w:r w:rsidRPr="00E45129">
        <w:rPr>
          <w:rFonts w:cstheme="minorHAnsi"/>
          <w:sz w:val="23"/>
          <w:szCs w:val="23"/>
        </w:rPr>
        <w:t xml:space="preserve">New growth projections will consider the Town’s three-, five- and 10-year averages by property class and advice from the </w:t>
      </w:r>
      <w:r w:rsidR="00AD20FD" w:rsidRPr="00E45129">
        <w:rPr>
          <w:rFonts w:cstheme="minorHAnsi"/>
          <w:color w:val="000000"/>
          <w:sz w:val="23"/>
          <w:szCs w:val="23"/>
          <w:shd w:val="clear" w:color="auto" w:fill="B4C6E7" w:themeFill="accent1" w:themeFillTint="66"/>
        </w:rPr>
        <w:t>[</w:t>
      </w:r>
      <w:r w:rsidR="00E93FCF" w:rsidRPr="00E45129">
        <w:rPr>
          <w:rFonts w:cstheme="minorHAnsi"/>
          <w:color w:val="000000"/>
          <w:sz w:val="23"/>
          <w:szCs w:val="23"/>
          <w:shd w:val="clear" w:color="auto" w:fill="B4C6E7" w:themeFill="accent1" w:themeFillTint="66"/>
        </w:rPr>
        <w:t>Assessor</w:t>
      </w:r>
      <w:r w:rsidR="00AD20FD" w:rsidRPr="00E45129">
        <w:rPr>
          <w:rFonts w:cstheme="minorHAnsi"/>
          <w:color w:val="000000"/>
          <w:sz w:val="23"/>
          <w:szCs w:val="23"/>
          <w:shd w:val="clear" w:color="auto" w:fill="B4C6E7" w:themeFill="accent1" w:themeFillTint="66"/>
        </w:rPr>
        <w:t>]</w:t>
      </w:r>
      <w:r w:rsidRPr="00E45129">
        <w:rPr>
          <w:rFonts w:cstheme="minorHAnsi"/>
          <w:sz w:val="23"/>
          <w:szCs w:val="23"/>
        </w:rPr>
        <w:t>.</w:t>
      </w:r>
    </w:p>
    <w:p w14:paraId="4F00C54F" w14:textId="77777777"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The levy limit’s relationship to the levy ceiling (which is 2.5 percent of the Town’s real and personal property total value) will be annually assessed to identify potential override capacity and guard against the levy limit approaching or hitting the ceiling, which would impact future levy growth.</w:t>
      </w:r>
    </w:p>
    <w:p w14:paraId="6F48A75A" w14:textId="77777777" w:rsidR="00511D28" w:rsidRPr="00E45129" w:rsidRDefault="00511D28"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Local aid projections will correspond with economic cycles, </w:t>
      </w:r>
      <w:r w:rsidRPr="00E45129">
        <w:rPr>
          <w:rFonts w:cstheme="minorHAnsi"/>
          <w:sz w:val="23"/>
          <w:szCs w:val="23"/>
          <w:shd w:val="clear" w:color="auto" w:fill="F1D3FD"/>
        </w:rPr>
        <w:t>while Chapter 70 educational aid will reflect trends in school choice, enrollments, tuition, and charter assessments</w:t>
      </w:r>
      <w:r w:rsidRPr="00E45129">
        <w:rPr>
          <w:rFonts w:cstheme="minorHAnsi"/>
          <w:sz w:val="23"/>
          <w:szCs w:val="23"/>
        </w:rPr>
        <w:t>.</w:t>
      </w:r>
    </w:p>
    <w:p w14:paraId="2BA34BEA" w14:textId="396E82A9" w:rsidR="003B1663" w:rsidRPr="00E45129" w:rsidRDefault="003B1663"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Estimates for local receipts (e.g., motor vehicle excise, inspection fees, etc.) will not exceed 90% of the prior year’s actual collections without firm evidence that higher revenues are achievable. </w:t>
      </w:r>
    </w:p>
    <w:p w14:paraId="5436DCFC" w14:textId="77777777"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No one-time revenues will be applied in the projections to support recurring operating expenditures. This means that projections of funds available to support operating budget expenditures in future years will be constrained to those revenues anticipated to be brought in within the given years, as opposed to any usage of residual funds available from the prior year(s), such as free cash or overlay.</w:t>
      </w:r>
    </w:p>
    <w:p w14:paraId="3CC3B331" w14:textId="044EDDD7" w:rsidR="00511D28" w:rsidRPr="00E45129" w:rsidRDefault="00511D28"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Revenues from grant programs will be reviewed annually to determine their sustainability. </w:t>
      </w:r>
    </w:p>
    <w:p w14:paraId="3ABE43E1" w14:textId="22FBF8B5" w:rsidR="00511D28" w:rsidRPr="00E45129" w:rsidRDefault="00511D28" w:rsidP="007524DF">
      <w:pPr>
        <w:numPr>
          <w:ilvl w:val="0"/>
          <w:numId w:val="17"/>
        </w:numPr>
        <w:spacing w:after="0" w:line="240" w:lineRule="auto"/>
        <w:jc w:val="both"/>
        <w:rPr>
          <w:rFonts w:eastAsiaTheme="majorEastAsia" w:cstheme="minorHAnsi"/>
          <w:sz w:val="23"/>
          <w:szCs w:val="23"/>
          <w:lang w:eastAsia="ja-JP"/>
        </w:rPr>
      </w:pPr>
      <w:r w:rsidRPr="00E45129">
        <w:rPr>
          <w:rFonts w:cstheme="minorHAnsi"/>
          <w:sz w:val="23"/>
          <w:szCs w:val="23"/>
        </w:rPr>
        <w:t xml:space="preserve">The Town will build and maintain reserves in compliance with its </w:t>
      </w:r>
      <w:hyperlink w:anchor="_Financial_Reserves" w:history="1">
        <w:r w:rsidRPr="00E45129">
          <w:rPr>
            <w:rStyle w:val="Hyperlink"/>
            <w:rFonts w:cstheme="minorHAnsi"/>
            <w:sz w:val="23"/>
            <w:szCs w:val="23"/>
          </w:rPr>
          <w:t>Financial Reserves</w:t>
        </w:r>
      </w:hyperlink>
      <w:r w:rsidRPr="00E45129">
        <w:rPr>
          <w:rFonts w:cstheme="minorHAnsi"/>
          <w:sz w:val="23"/>
          <w:szCs w:val="23"/>
        </w:rPr>
        <w:t xml:space="preserve"> policy.</w:t>
      </w:r>
    </w:p>
    <w:p w14:paraId="307C36D0" w14:textId="103AF336" w:rsidR="00AA7FB1" w:rsidRPr="00E45129" w:rsidRDefault="00DB20D5" w:rsidP="004D24F9">
      <w:pPr>
        <w:numPr>
          <w:ilvl w:val="0"/>
          <w:numId w:val="17"/>
        </w:numPr>
        <w:spacing w:after="0" w:line="240" w:lineRule="auto"/>
        <w:contextualSpacing/>
        <w:jc w:val="both"/>
        <w:rPr>
          <w:rFonts w:cstheme="minorHAnsi"/>
          <w:sz w:val="23"/>
          <w:szCs w:val="23"/>
          <w:shd w:val="clear" w:color="auto" w:fill="F1D3FD"/>
        </w:rPr>
      </w:pPr>
      <w:r w:rsidRPr="00E45129">
        <w:rPr>
          <w:rFonts w:cstheme="minorHAnsi"/>
          <w:sz w:val="23"/>
          <w:szCs w:val="23"/>
          <w:shd w:val="clear" w:color="auto" w:fill="F1D3FD"/>
        </w:rPr>
        <w:t>Each Enterprise Fund will be reviewed annually by the responsible board, commission, or department head to project revenues and expenditures for the next fiscal year and generate estimates of the current fiscal year and the projections for future years</w:t>
      </w:r>
      <w:r w:rsidR="004D24F9" w:rsidRPr="00E45129">
        <w:rPr>
          <w:rFonts w:cstheme="minorHAnsi"/>
          <w:sz w:val="23"/>
          <w:szCs w:val="23"/>
          <w:shd w:val="clear" w:color="auto" w:fill="F1D3FD"/>
        </w:rPr>
        <w:t xml:space="preserve"> sufficient to cover each enterprise fund’s direct, indirect, and capital costs and thereby minimize any subsidies by the general fund.</w:t>
      </w:r>
    </w:p>
    <w:p w14:paraId="5D1AC740" w14:textId="77777777" w:rsidR="004D24F9" w:rsidRPr="004D24F9" w:rsidRDefault="004D24F9" w:rsidP="004D24F9">
      <w:pPr>
        <w:spacing w:after="0" w:line="240" w:lineRule="auto"/>
        <w:ind w:left="720"/>
        <w:contextualSpacing/>
        <w:jc w:val="both"/>
        <w:rPr>
          <w:rFonts w:cstheme="minorHAnsi"/>
          <w:color w:val="000000"/>
          <w:sz w:val="23"/>
          <w:szCs w:val="23"/>
        </w:rPr>
      </w:pPr>
    </w:p>
    <w:p w14:paraId="700CAB05" w14:textId="77777777" w:rsidR="003B1663" w:rsidRPr="00AA7FB1" w:rsidRDefault="003B1663" w:rsidP="007524DF">
      <w:pPr>
        <w:numPr>
          <w:ilvl w:val="0"/>
          <w:numId w:val="16"/>
        </w:numPr>
        <w:spacing w:after="0" w:line="240" w:lineRule="auto"/>
        <w:jc w:val="both"/>
        <w:rPr>
          <w:rFonts w:cstheme="minorHAnsi"/>
          <w:bCs/>
          <w:sz w:val="23"/>
          <w:szCs w:val="23"/>
          <w:u w:val="single"/>
        </w:rPr>
      </w:pPr>
      <w:r w:rsidRPr="00AA7FB1">
        <w:rPr>
          <w:rFonts w:cstheme="minorHAnsi"/>
          <w:sz w:val="23"/>
          <w:szCs w:val="23"/>
          <w:u w:val="single"/>
        </w:rPr>
        <w:t>Guidelines for Expenditure Assumptions</w:t>
      </w:r>
    </w:p>
    <w:p w14:paraId="3109D4E8" w14:textId="77777777" w:rsidR="003B1663" w:rsidRPr="00AA7FB1" w:rsidRDefault="003B1663" w:rsidP="00AA7FB1">
      <w:pPr>
        <w:spacing w:after="0" w:line="240" w:lineRule="auto"/>
        <w:ind w:left="360"/>
        <w:jc w:val="both"/>
        <w:rPr>
          <w:rFonts w:cstheme="minorHAnsi"/>
          <w:bCs/>
          <w:sz w:val="23"/>
          <w:szCs w:val="23"/>
          <w:u w:val="single"/>
        </w:rPr>
      </w:pPr>
    </w:p>
    <w:p w14:paraId="5BDB989A" w14:textId="0BB3D776" w:rsidR="00AA7FB1" w:rsidRPr="00F75E0E" w:rsidRDefault="00AA7FB1" w:rsidP="00F75E0E">
      <w:pPr>
        <w:shd w:val="clear" w:color="auto" w:fill="FFFFFF"/>
        <w:spacing w:after="0" w:line="240" w:lineRule="auto"/>
        <w:jc w:val="both"/>
        <w:rPr>
          <w:rFonts w:cs="Arial"/>
          <w:sz w:val="23"/>
          <w:szCs w:val="23"/>
        </w:rPr>
      </w:pPr>
      <w:r w:rsidRPr="00AA7FB1">
        <w:rPr>
          <w:sz w:val="23"/>
          <w:szCs w:val="23"/>
        </w:rPr>
        <w:t xml:space="preserve">Annually,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AA7FB1">
        <w:rPr>
          <w:sz w:val="23"/>
          <w:szCs w:val="23"/>
        </w:rPr>
        <w:t xml:space="preserve"> and </w:t>
      </w:r>
      <w:r w:rsidR="00D03268" w:rsidRPr="00AD20FD">
        <w:rPr>
          <w:sz w:val="23"/>
          <w:szCs w:val="23"/>
          <w:shd w:val="clear" w:color="auto" w:fill="B4C6E7" w:themeFill="accent1" w:themeFillTint="66"/>
        </w:rPr>
        <w:t>[</w:t>
      </w:r>
      <w:r w:rsidR="00D71639">
        <w:rPr>
          <w:sz w:val="23"/>
          <w:szCs w:val="23"/>
          <w:shd w:val="clear" w:color="auto" w:fill="B4C6E7" w:themeFill="accent1" w:themeFillTint="66"/>
        </w:rPr>
        <w:t>Finance Director</w:t>
      </w:r>
      <w:r w:rsidR="00D03268" w:rsidRPr="00AD20FD">
        <w:rPr>
          <w:sz w:val="23"/>
          <w:szCs w:val="23"/>
          <w:shd w:val="clear" w:color="auto" w:fill="B4C6E7" w:themeFill="accent1" w:themeFillTint="66"/>
        </w:rPr>
        <w:t>]</w:t>
      </w:r>
      <w:r w:rsidRPr="00AA7FB1">
        <w:rPr>
          <w:sz w:val="23"/>
          <w:szCs w:val="23"/>
        </w:rPr>
        <w:t xml:space="preserve"> will </w:t>
      </w:r>
      <w:r w:rsidRPr="00AA7FB1">
        <w:rPr>
          <w:rFonts w:cs="Arial"/>
          <w:sz w:val="23"/>
          <w:szCs w:val="23"/>
        </w:rPr>
        <w:t xml:space="preserve">determine a particular approach for forecasting expenditures, either maintenance (level service), level funded, or one that adjusts expenditures by specified increase or decrease percentages (either across the board or by department). A maintenance budget projects the costs needed to maintain the current staffing level and mix of services into the future. A level-funded budget appropriates the same amount of money to each </w:t>
      </w:r>
      <w:r w:rsidRPr="00F75E0E">
        <w:rPr>
          <w:rFonts w:cs="Arial"/>
          <w:sz w:val="23"/>
          <w:szCs w:val="23"/>
        </w:rPr>
        <w:t>municipal department as in the prior year and is tantamount to a budget cut because inflation in mandated costs and other fixed expenses still must be covered.</w:t>
      </w:r>
    </w:p>
    <w:p w14:paraId="0B6C7BF2" w14:textId="77777777" w:rsidR="00AA7FB1" w:rsidRPr="00F75E0E" w:rsidRDefault="00AA7FB1" w:rsidP="00F75E0E">
      <w:pPr>
        <w:autoSpaceDE w:val="0"/>
        <w:autoSpaceDN w:val="0"/>
        <w:adjustRightInd w:val="0"/>
        <w:spacing w:after="0" w:line="240" w:lineRule="auto"/>
        <w:jc w:val="both"/>
        <w:rPr>
          <w:rFonts w:eastAsiaTheme="majorEastAsia" w:cstheme="minorHAnsi"/>
          <w:bCs/>
          <w:sz w:val="23"/>
          <w:szCs w:val="23"/>
          <w:lang w:eastAsia="ja-JP"/>
        </w:rPr>
      </w:pPr>
    </w:p>
    <w:p w14:paraId="5FF79E9B" w14:textId="15EE1A79" w:rsidR="00511D28" w:rsidRPr="00F75E0E" w:rsidRDefault="00511D28" w:rsidP="00F75E0E">
      <w:pPr>
        <w:shd w:val="clear" w:color="auto" w:fill="FFFFFF"/>
        <w:spacing w:after="0" w:line="240" w:lineRule="auto"/>
        <w:jc w:val="both"/>
        <w:rPr>
          <w:rFonts w:cstheme="minorHAnsi"/>
          <w:sz w:val="23"/>
          <w:szCs w:val="23"/>
        </w:rPr>
      </w:pPr>
      <w:r w:rsidRPr="00F75E0E">
        <w:rPr>
          <w:rFonts w:cstheme="minorHAnsi"/>
          <w:sz w:val="23"/>
          <w:szCs w:val="23"/>
        </w:rPr>
        <w:t>The following principles shall guide the formulation of expenditure assumptions:</w:t>
      </w:r>
    </w:p>
    <w:p w14:paraId="7E6CD209" w14:textId="77777777" w:rsidR="003B1663" w:rsidRPr="00F75E0E" w:rsidRDefault="003B1663" w:rsidP="00F75E0E">
      <w:pPr>
        <w:spacing w:after="0" w:line="240" w:lineRule="auto"/>
        <w:ind w:left="720"/>
        <w:jc w:val="both"/>
        <w:rPr>
          <w:rFonts w:cstheme="minorHAnsi"/>
          <w:color w:val="000000"/>
          <w:sz w:val="23"/>
          <w:szCs w:val="23"/>
        </w:rPr>
      </w:pPr>
    </w:p>
    <w:p w14:paraId="19330525" w14:textId="77777777" w:rsidR="00511D28" w:rsidRPr="00F75E0E" w:rsidRDefault="00511D28" w:rsidP="00F75E0E">
      <w:pPr>
        <w:numPr>
          <w:ilvl w:val="0"/>
          <w:numId w:val="17"/>
        </w:numPr>
        <w:spacing w:after="0" w:line="240" w:lineRule="auto"/>
        <w:jc w:val="both"/>
        <w:rPr>
          <w:rFonts w:cstheme="minorHAnsi"/>
          <w:sz w:val="23"/>
          <w:szCs w:val="23"/>
        </w:rPr>
      </w:pPr>
      <w:r w:rsidRPr="00F75E0E">
        <w:rPr>
          <w:rFonts w:cstheme="minorHAnsi"/>
          <w:sz w:val="23"/>
          <w:szCs w:val="23"/>
        </w:rPr>
        <w:t>The Town’s current level of services will provide the baseline for projections.</w:t>
      </w:r>
    </w:p>
    <w:p w14:paraId="55592053" w14:textId="77777777"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Historical trends in the growth of operating expenses and employee benefits will prevail.</w:t>
      </w:r>
    </w:p>
    <w:p w14:paraId="0F08DE20" w14:textId="77777777" w:rsidR="00AA7FB1" w:rsidRPr="00C93A23" w:rsidRDefault="00AA7FB1" w:rsidP="00F75E0E">
      <w:pPr>
        <w:numPr>
          <w:ilvl w:val="0"/>
          <w:numId w:val="18"/>
        </w:numPr>
        <w:spacing w:after="0" w:line="240" w:lineRule="auto"/>
        <w:jc w:val="both"/>
        <w:rPr>
          <w:rFonts w:cstheme="minorHAnsi"/>
          <w:sz w:val="23"/>
          <w:szCs w:val="23"/>
          <w:shd w:val="clear" w:color="auto" w:fill="F1D3FD"/>
        </w:rPr>
      </w:pPr>
      <w:r w:rsidRPr="00C93A23">
        <w:rPr>
          <w:rFonts w:cstheme="minorHAnsi"/>
          <w:sz w:val="23"/>
          <w:szCs w:val="23"/>
          <w:shd w:val="clear" w:color="auto" w:fill="F1D3FD"/>
        </w:rPr>
        <w:t>The Town will annually meet or exceed the state’s net school spending requirements.</w:t>
      </w:r>
    </w:p>
    <w:p w14:paraId="290703B9" w14:textId="0005C9C3" w:rsidR="00C93A23" w:rsidRPr="00C93A23" w:rsidRDefault="00C93A23" w:rsidP="00E45129">
      <w:pPr>
        <w:numPr>
          <w:ilvl w:val="0"/>
          <w:numId w:val="18"/>
        </w:numPr>
        <w:spacing w:after="0" w:line="240" w:lineRule="auto"/>
        <w:jc w:val="both"/>
        <w:rPr>
          <w:rFonts w:cstheme="minorHAnsi"/>
          <w:sz w:val="23"/>
          <w:szCs w:val="23"/>
          <w:shd w:val="clear" w:color="auto" w:fill="F1D3FD"/>
        </w:rPr>
      </w:pPr>
      <w:r w:rsidRPr="00C93A23">
        <w:rPr>
          <w:rFonts w:cstheme="minorHAnsi"/>
          <w:sz w:val="23"/>
          <w:szCs w:val="23"/>
          <w:shd w:val="clear" w:color="auto" w:fill="F1D3FD"/>
        </w:rPr>
        <w:lastRenderedPageBreak/>
        <w:t>The Town will cultivate a strong relationship with the Regional School</w:t>
      </w:r>
      <w:r w:rsidR="00E45129">
        <w:rPr>
          <w:rFonts w:cstheme="minorHAnsi"/>
          <w:sz w:val="23"/>
          <w:szCs w:val="23"/>
          <w:shd w:val="clear" w:color="auto" w:fill="F1D3FD"/>
        </w:rPr>
        <w:t xml:space="preserve"> </w:t>
      </w:r>
      <w:r w:rsidRPr="00C93A23">
        <w:rPr>
          <w:rFonts w:cstheme="minorHAnsi"/>
          <w:sz w:val="23"/>
          <w:szCs w:val="23"/>
          <w:shd w:val="clear" w:color="auto" w:fill="F1D3FD"/>
        </w:rPr>
        <w:t xml:space="preserve">District’s School Committee to receive timely, long-term estimates of district assessments </w:t>
      </w:r>
    </w:p>
    <w:p w14:paraId="67142170" w14:textId="107FB9D5" w:rsidR="00511D28" w:rsidRPr="00F75E0E" w:rsidRDefault="00511D28" w:rsidP="00F75E0E">
      <w:pPr>
        <w:numPr>
          <w:ilvl w:val="0"/>
          <w:numId w:val="18"/>
        </w:numPr>
        <w:spacing w:after="0" w:line="240" w:lineRule="auto"/>
        <w:jc w:val="both"/>
        <w:rPr>
          <w:rFonts w:cstheme="minorHAnsi"/>
          <w:bCs/>
          <w:color w:val="000000"/>
          <w:sz w:val="23"/>
          <w:szCs w:val="23"/>
        </w:rPr>
      </w:pPr>
      <w:r w:rsidRPr="00F75E0E">
        <w:rPr>
          <w:rFonts w:cstheme="minorHAnsi"/>
          <w:color w:val="000000"/>
          <w:sz w:val="23"/>
          <w:szCs w:val="23"/>
        </w:rPr>
        <w:t xml:space="preserve">Trends in enrollment, </w:t>
      </w:r>
      <w:r w:rsidR="00301BB4" w:rsidRPr="00F75E0E">
        <w:rPr>
          <w:rFonts w:cstheme="minorHAnsi"/>
          <w:color w:val="000000"/>
          <w:sz w:val="23"/>
          <w:szCs w:val="23"/>
        </w:rPr>
        <w:t xml:space="preserve">including vocational and technical schools, and </w:t>
      </w:r>
      <w:r w:rsidRPr="00F75E0E">
        <w:rPr>
          <w:rFonts w:cstheme="minorHAnsi"/>
          <w:color w:val="000000"/>
          <w:sz w:val="23"/>
          <w:szCs w:val="23"/>
        </w:rPr>
        <w:t>school choice, tuition, and charter assessments will be factored.</w:t>
      </w:r>
    </w:p>
    <w:p w14:paraId="5D17B307" w14:textId="77777777" w:rsidR="00253963" w:rsidRPr="00F75E0E" w:rsidRDefault="00253963" w:rsidP="00F75E0E">
      <w:pPr>
        <w:numPr>
          <w:ilvl w:val="0"/>
          <w:numId w:val="18"/>
        </w:numPr>
        <w:spacing w:after="0" w:line="240" w:lineRule="auto"/>
        <w:contextualSpacing/>
        <w:jc w:val="both"/>
        <w:rPr>
          <w:bCs/>
          <w:color w:val="000000"/>
          <w:sz w:val="23"/>
          <w:szCs w:val="23"/>
          <w:lang w:eastAsia="ja-JP"/>
        </w:rPr>
      </w:pPr>
      <w:r w:rsidRPr="00F75E0E">
        <w:rPr>
          <w:bCs/>
          <w:color w:val="000000"/>
          <w:sz w:val="23"/>
          <w:szCs w:val="23"/>
          <w:lang w:eastAsia="ja-JP"/>
        </w:rPr>
        <w:t>Only currently known increases in employee compensation plans will be factored into the projections, leaving any potential, future cost-of-living adjustments to be calculated independently of the forecast.</w:t>
      </w:r>
    </w:p>
    <w:p w14:paraId="556BA1E0" w14:textId="77777777" w:rsidR="00253963" w:rsidRPr="00F75E0E" w:rsidRDefault="00253963"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lang w:eastAsia="ja-JP"/>
        </w:rPr>
        <w:t>The Town will pay its annual pension contributions and make appropriations to amortize its other postemployment benefits (OPEB) liability.</w:t>
      </w:r>
    </w:p>
    <w:p w14:paraId="6E2A930E" w14:textId="77777777" w:rsidR="00253963" w:rsidRPr="00F75E0E" w:rsidRDefault="00253963" w:rsidP="00F75E0E">
      <w:pPr>
        <w:numPr>
          <w:ilvl w:val="0"/>
          <w:numId w:val="17"/>
        </w:numPr>
        <w:spacing w:after="0" w:line="240" w:lineRule="auto"/>
        <w:contextualSpacing/>
        <w:jc w:val="both"/>
        <w:rPr>
          <w:color w:val="000000"/>
          <w:sz w:val="23"/>
          <w:szCs w:val="23"/>
          <w:lang w:eastAsia="ja-JP"/>
        </w:rPr>
      </w:pPr>
      <w:r w:rsidRPr="00F75E0E">
        <w:rPr>
          <w:color w:val="000000"/>
          <w:sz w:val="23"/>
          <w:szCs w:val="23"/>
        </w:rPr>
        <w:t>The forecast will integrate projected capital expenditure data contained in the Town’s multiyear capital improvement plan.</w:t>
      </w:r>
    </w:p>
    <w:p w14:paraId="324BE806" w14:textId="0E5E3083"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 xml:space="preserve">The Town will pay all existing debt service obligations and adhere to its </w:t>
      </w:r>
      <w:r w:rsidRPr="00E45129">
        <w:rPr>
          <w:rFonts w:cstheme="minorHAnsi"/>
          <w:sz w:val="23"/>
          <w:szCs w:val="23"/>
        </w:rPr>
        <w:t>Capital Planning</w:t>
      </w:r>
      <w:r w:rsidRPr="00F75E0E">
        <w:rPr>
          <w:rFonts w:cstheme="minorHAnsi"/>
          <w:color w:val="000000"/>
          <w:sz w:val="23"/>
          <w:szCs w:val="23"/>
        </w:rPr>
        <w:t xml:space="preserve"> and </w:t>
      </w:r>
      <w:r w:rsidRPr="00E45129">
        <w:rPr>
          <w:rFonts w:cstheme="minorHAnsi"/>
          <w:sz w:val="23"/>
          <w:szCs w:val="23"/>
        </w:rPr>
        <w:t>Debt Management</w:t>
      </w:r>
      <w:r w:rsidRPr="00F75E0E">
        <w:rPr>
          <w:rFonts w:cstheme="minorHAnsi"/>
          <w:color w:val="000000"/>
          <w:sz w:val="23"/>
          <w:szCs w:val="23"/>
        </w:rPr>
        <w:t xml:space="preserve"> policies.</w:t>
      </w:r>
    </w:p>
    <w:p w14:paraId="4B8B1B44" w14:textId="47FD836F" w:rsidR="00144F7F" w:rsidRPr="00F75E0E" w:rsidRDefault="00144F7F" w:rsidP="00F75E0E">
      <w:pPr>
        <w:numPr>
          <w:ilvl w:val="0"/>
          <w:numId w:val="17"/>
        </w:numPr>
        <w:spacing w:after="0" w:line="240" w:lineRule="auto"/>
        <w:jc w:val="both"/>
        <w:rPr>
          <w:rFonts w:cstheme="minorHAnsi"/>
          <w:color w:val="000000"/>
          <w:sz w:val="23"/>
          <w:szCs w:val="23"/>
          <w:lang w:eastAsia="ja-JP"/>
        </w:rPr>
        <w:sectPr w:rsidR="00144F7F" w:rsidRPr="00F75E0E" w:rsidSect="0084176F">
          <w:footnotePr>
            <w:numRestart w:val="eachPage"/>
          </w:footnotePr>
          <w:type w:val="continuous"/>
          <w:pgSz w:w="12240" w:h="15840"/>
          <w:pgMar w:top="1440" w:right="1440" w:bottom="1440" w:left="1440" w:header="766" w:footer="458" w:gutter="0"/>
          <w:cols w:space="720"/>
        </w:sectPr>
      </w:pPr>
    </w:p>
    <w:p w14:paraId="53143900" w14:textId="26825883" w:rsidR="00722BCB" w:rsidRPr="00C93A23" w:rsidRDefault="00C93A23" w:rsidP="00F75E0E">
      <w:pPr>
        <w:numPr>
          <w:ilvl w:val="0"/>
          <w:numId w:val="17"/>
        </w:numPr>
        <w:spacing w:after="0" w:line="240" w:lineRule="auto"/>
        <w:jc w:val="both"/>
        <w:rPr>
          <w:rFonts w:cstheme="minorHAnsi"/>
          <w:sz w:val="23"/>
          <w:szCs w:val="23"/>
          <w:shd w:val="clear" w:color="auto" w:fill="F1D3FD"/>
        </w:rPr>
      </w:pPr>
      <w:r>
        <w:rPr>
          <w:rFonts w:cstheme="minorHAnsi"/>
          <w:sz w:val="23"/>
          <w:szCs w:val="23"/>
          <w:shd w:val="clear" w:color="auto" w:fill="F1D3FD"/>
        </w:rPr>
        <w:t>E</w:t>
      </w:r>
      <w:r w:rsidR="00144F7F" w:rsidRPr="00C93A23">
        <w:rPr>
          <w:rFonts w:cstheme="minorHAnsi"/>
          <w:sz w:val="23"/>
          <w:szCs w:val="23"/>
          <w:shd w:val="clear" w:color="auto" w:fill="F1D3FD"/>
        </w:rPr>
        <w:t>nterprise fund</w:t>
      </w:r>
      <w:r w:rsidR="00253963" w:rsidRPr="00C93A23">
        <w:rPr>
          <w:rFonts w:cstheme="minorHAnsi"/>
          <w:sz w:val="23"/>
          <w:szCs w:val="23"/>
          <w:shd w:val="clear" w:color="auto" w:fill="F1D3FD"/>
        </w:rPr>
        <w:t>s</w:t>
      </w:r>
      <w:r w:rsidR="00144F7F" w:rsidRPr="00C93A23">
        <w:rPr>
          <w:rFonts w:cstheme="minorHAnsi"/>
          <w:sz w:val="23"/>
          <w:szCs w:val="23"/>
          <w:shd w:val="clear" w:color="auto" w:fill="F1D3FD"/>
        </w:rPr>
        <w:t xml:space="preserve"> will reimburse the general fund for indirect costs. </w:t>
      </w:r>
    </w:p>
    <w:p w14:paraId="1A3FF159" w14:textId="77777777" w:rsidR="00253963" w:rsidRPr="00F75E0E" w:rsidRDefault="00253963" w:rsidP="00F75E0E">
      <w:pPr>
        <w:pBdr>
          <w:bottom w:val="single" w:sz="4" w:space="1" w:color="auto"/>
        </w:pBdr>
        <w:spacing w:after="0" w:line="240" w:lineRule="auto"/>
        <w:rPr>
          <w:rFonts w:cstheme="minorHAnsi"/>
          <w:color w:val="000000"/>
          <w:sz w:val="23"/>
          <w:szCs w:val="23"/>
          <w:lang w:eastAsia="ja-JP"/>
        </w:rPr>
      </w:pPr>
    </w:p>
    <w:p w14:paraId="1384C7F9" w14:textId="59B42EBB" w:rsidR="00253963" w:rsidRPr="00F75E0E" w:rsidRDefault="00BE2BA1" w:rsidP="00F75E0E">
      <w:pPr>
        <w:pBdr>
          <w:bottom w:val="single" w:sz="4" w:space="1" w:color="auto"/>
        </w:pBdr>
        <w:spacing w:after="0" w:line="240" w:lineRule="auto"/>
        <w:rPr>
          <w:b/>
          <w:sz w:val="23"/>
          <w:szCs w:val="23"/>
        </w:rPr>
      </w:pPr>
      <w:r>
        <w:rPr>
          <w:rFonts w:cstheme="minorHAnsi"/>
          <w:b/>
          <w:bCs/>
          <w:sz w:val="23"/>
          <w:szCs w:val="23"/>
          <w:lang w:eastAsia="ja-JP"/>
        </w:rPr>
        <w:t>[TOWN]</w:t>
      </w:r>
      <w:r w:rsidR="00253963" w:rsidRPr="00BE2BA1">
        <w:rPr>
          <w:b/>
          <w:bCs/>
          <w:sz w:val="23"/>
          <w:szCs w:val="23"/>
        </w:rPr>
        <w:t xml:space="preserve"> </w:t>
      </w:r>
      <w:r w:rsidR="00253963" w:rsidRPr="00F75E0E">
        <w:rPr>
          <w:b/>
          <w:sz w:val="23"/>
          <w:szCs w:val="23"/>
        </w:rPr>
        <w:t>REFERENCES</w:t>
      </w:r>
    </w:p>
    <w:p w14:paraId="7D83EABD" w14:textId="77777777" w:rsidR="00C93A23" w:rsidRPr="003F6B3F" w:rsidRDefault="00C93A23" w:rsidP="00C93A23">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48D16220" w14:textId="77777777" w:rsidR="00C93A23" w:rsidRDefault="00C93A23" w:rsidP="00C93A23">
      <w:pPr>
        <w:spacing w:after="0" w:line="240" w:lineRule="auto"/>
        <w:jc w:val="both"/>
        <w:rPr>
          <w:rFonts w:cstheme="minorHAnsi"/>
          <w:b/>
          <w:bCs/>
          <w:sz w:val="23"/>
          <w:szCs w:val="23"/>
        </w:rPr>
      </w:pPr>
    </w:p>
    <w:p w14:paraId="2815C819" w14:textId="6E698E0A" w:rsidR="00800B69" w:rsidRPr="00F75E0E" w:rsidRDefault="00C93A23" w:rsidP="00F75E0E">
      <w:pPr>
        <w:spacing w:after="0" w:line="240" w:lineRule="auto"/>
        <w:jc w:val="both"/>
        <w:rPr>
          <w:rFonts w:cstheme="minorHAnsi"/>
          <w:sz w:val="23"/>
          <w:szCs w:val="23"/>
        </w:rPr>
      </w:pPr>
      <w:r w:rsidRPr="003F6B3F">
        <w:rPr>
          <w:rFonts w:cstheme="minorHAnsi"/>
          <w:b/>
          <w:bCs/>
          <w:sz w:val="23"/>
          <w:szCs w:val="23"/>
        </w:rPr>
        <w:t xml:space="preserve">Bylaw: </w:t>
      </w:r>
    </w:p>
    <w:p w14:paraId="324A2B68" w14:textId="77777777" w:rsidR="00B86261" w:rsidRDefault="00B86261" w:rsidP="00F75E0E">
      <w:pPr>
        <w:spacing w:after="0" w:line="240" w:lineRule="auto"/>
        <w:jc w:val="both"/>
        <w:rPr>
          <w:b/>
          <w:sz w:val="23"/>
          <w:szCs w:val="23"/>
        </w:rPr>
      </w:pPr>
    </w:p>
    <w:p w14:paraId="67F84A5C" w14:textId="53B3C2EF" w:rsidR="00253963" w:rsidRPr="00F75E0E" w:rsidRDefault="00253963" w:rsidP="00F75E0E">
      <w:pPr>
        <w:spacing w:after="0" w:line="240" w:lineRule="auto"/>
        <w:jc w:val="both"/>
        <w:rPr>
          <w:bCs/>
          <w:sz w:val="23"/>
          <w:szCs w:val="23"/>
        </w:rPr>
      </w:pPr>
      <w:r w:rsidRPr="00F75E0E">
        <w:rPr>
          <w:b/>
          <w:sz w:val="23"/>
          <w:szCs w:val="23"/>
        </w:rPr>
        <w:t xml:space="preserve">Policies: </w:t>
      </w:r>
      <w:r w:rsidRPr="00F75E0E">
        <w:rPr>
          <w:bCs/>
          <w:sz w:val="23"/>
          <w:szCs w:val="23"/>
        </w:rPr>
        <w:t>Annual Budget Process,</w:t>
      </w:r>
      <w:r w:rsidRPr="00F75E0E">
        <w:rPr>
          <w:b/>
          <w:sz w:val="23"/>
          <w:szCs w:val="23"/>
        </w:rPr>
        <w:t xml:space="preserve"> </w:t>
      </w:r>
      <w:r w:rsidRPr="00F75E0E">
        <w:rPr>
          <w:color w:val="000000"/>
          <w:sz w:val="23"/>
          <w:szCs w:val="23"/>
        </w:rPr>
        <w:t xml:space="preserve">Capital Planning, </w:t>
      </w:r>
      <w:r w:rsidRPr="00F75E0E">
        <w:rPr>
          <w:bCs/>
          <w:sz w:val="23"/>
          <w:szCs w:val="23"/>
        </w:rPr>
        <w:t xml:space="preserve">Debt Management, Financial Reserves, Grants Management, </w:t>
      </w:r>
      <w:r w:rsidR="00800B69" w:rsidRPr="00C93A23">
        <w:rPr>
          <w:rFonts w:cstheme="minorHAnsi"/>
          <w:sz w:val="23"/>
          <w:szCs w:val="23"/>
          <w:shd w:val="clear" w:color="auto" w:fill="F1D3FD"/>
        </w:rPr>
        <w:t>Indirect Cost Allocation</w:t>
      </w:r>
      <w:r w:rsidR="00800B69" w:rsidRPr="00F75E0E">
        <w:rPr>
          <w:bCs/>
          <w:sz w:val="23"/>
          <w:szCs w:val="23"/>
        </w:rPr>
        <w:t xml:space="preserve">, </w:t>
      </w:r>
      <w:r w:rsidRPr="00F75E0E">
        <w:rPr>
          <w:bCs/>
          <w:sz w:val="23"/>
          <w:szCs w:val="23"/>
        </w:rPr>
        <w:t>OPEB Liability</w:t>
      </w:r>
    </w:p>
    <w:p w14:paraId="0A643818" w14:textId="77777777" w:rsidR="00253963" w:rsidRPr="00F75E0E" w:rsidRDefault="00253963" w:rsidP="00F75E0E">
      <w:pPr>
        <w:spacing w:after="0" w:line="240" w:lineRule="auto"/>
        <w:jc w:val="both"/>
        <w:rPr>
          <w:sz w:val="23"/>
          <w:szCs w:val="23"/>
        </w:rPr>
      </w:pPr>
    </w:p>
    <w:p w14:paraId="129ABE33" w14:textId="77777777" w:rsidR="00253963" w:rsidRPr="00F75E0E" w:rsidRDefault="00253963" w:rsidP="00F75E0E">
      <w:pPr>
        <w:pBdr>
          <w:bottom w:val="single" w:sz="4" w:space="1" w:color="auto"/>
        </w:pBdr>
        <w:spacing w:after="0" w:line="240" w:lineRule="auto"/>
        <w:rPr>
          <w:b/>
          <w:sz w:val="23"/>
          <w:szCs w:val="23"/>
        </w:rPr>
      </w:pPr>
      <w:r w:rsidRPr="00F75E0E">
        <w:rPr>
          <w:b/>
          <w:sz w:val="23"/>
          <w:szCs w:val="23"/>
        </w:rPr>
        <w:t>EXTERNAL REFERENCES</w:t>
      </w:r>
    </w:p>
    <w:p w14:paraId="1C5FEFBB" w14:textId="77777777" w:rsidR="00301BB4" w:rsidRPr="00F75E0E" w:rsidRDefault="00301BB4" w:rsidP="00F75E0E">
      <w:pPr>
        <w:autoSpaceDE w:val="0"/>
        <w:autoSpaceDN w:val="0"/>
        <w:adjustRightInd w:val="0"/>
        <w:spacing w:after="0" w:line="240" w:lineRule="auto"/>
        <w:jc w:val="both"/>
        <w:rPr>
          <w:rFonts w:cstheme="minorHAnsi"/>
          <w:sz w:val="23"/>
          <w:szCs w:val="23"/>
        </w:rPr>
        <w:sectPr w:rsidR="00301BB4" w:rsidRPr="00F75E0E" w:rsidSect="0084176F">
          <w:type w:val="continuous"/>
          <w:pgSz w:w="12240" w:h="15840"/>
          <w:pgMar w:top="1440" w:right="1440" w:bottom="1440" w:left="1440" w:header="720" w:footer="348" w:gutter="0"/>
          <w:cols w:space="720"/>
          <w:docGrid w:linePitch="360"/>
        </w:sectPr>
      </w:pPr>
    </w:p>
    <w:p w14:paraId="246202E4" w14:textId="77777777" w:rsidR="003B1663" w:rsidRPr="00E45129" w:rsidRDefault="003B1663" w:rsidP="00F75E0E">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84" w:history="1">
        <w:r w:rsidRPr="00E45129">
          <w:rPr>
            <w:rStyle w:val="Hyperlink"/>
            <w:rFonts w:eastAsiaTheme="majorEastAsia" w:cstheme="minorHAnsi"/>
            <w:sz w:val="23"/>
            <w:szCs w:val="23"/>
            <w:lang w:eastAsia="ja-JP"/>
          </w:rPr>
          <w:t>M.G.L. c. 44, § 20</w:t>
        </w:r>
      </w:hyperlink>
    </w:p>
    <w:p w14:paraId="5F15B4A0" w14:textId="77777777" w:rsidR="003B1663" w:rsidRPr="00E45129" w:rsidRDefault="003B1663" w:rsidP="00F75E0E">
      <w:pPr>
        <w:autoSpaceDE w:val="0"/>
        <w:autoSpaceDN w:val="0"/>
        <w:adjustRightInd w:val="0"/>
        <w:spacing w:after="0" w:line="240" w:lineRule="auto"/>
        <w:jc w:val="both"/>
        <w:rPr>
          <w:rFonts w:eastAsiaTheme="majorEastAsia" w:cstheme="minorHAnsi"/>
          <w:sz w:val="23"/>
          <w:szCs w:val="23"/>
          <w:lang w:eastAsia="ja-JP"/>
        </w:rPr>
      </w:pPr>
      <w:hyperlink r:id="rId85" w:history="1">
        <w:r w:rsidRPr="00E45129">
          <w:rPr>
            <w:rStyle w:val="Hyperlink"/>
            <w:rFonts w:eastAsiaTheme="majorEastAsia" w:cstheme="minorHAnsi"/>
            <w:sz w:val="23"/>
            <w:szCs w:val="23"/>
            <w:lang w:eastAsia="ja-JP"/>
          </w:rPr>
          <w:t>M.G.L. c. 44, § 53A</w:t>
        </w:r>
      </w:hyperlink>
    </w:p>
    <w:p w14:paraId="5EBF491F" w14:textId="77777777" w:rsidR="003B1663" w:rsidRPr="00E45129" w:rsidRDefault="003B1663" w:rsidP="00F75E0E">
      <w:pPr>
        <w:autoSpaceDE w:val="0"/>
        <w:autoSpaceDN w:val="0"/>
        <w:adjustRightInd w:val="0"/>
        <w:spacing w:after="0" w:line="240" w:lineRule="auto"/>
        <w:jc w:val="both"/>
        <w:rPr>
          <w:rFonts w:eastAsiaTheme="majorEastAsia" w:cstheme="minorHAnsi"/>
          <w:sz w:val="23"/>
          <w:szCs w:val="23"/>
          <w:lang w:eastAsia="ja-JP"/>
        </w:rPr>
      </w:pPr>
      <w:hyperlink r:id="rId86" w:history="1">
        <w:r w:rsidRPr="00E45129">
          <w:rPr>
            <w:rStyle w:val="Hyperlink"/>
            <w:rFonts w:eastAsiaTheme="majorEastAsia" w:cstheme="minorHAnsi"/>
            <w:sz w:val="23"/>
            <w:szCs w:val="23"/>
            <w:lang w:eastAsia="ja-JP"/>
          </w:rPr>
          <w:t>M.G.L. c. 44, § 53A½</w:t>
        </w:r>
      </w:hyperlink>
    </w:p>
    <w:p w14:paraId="29D1CEB4" w14:textId="4B192E6A" w:rsidR="00800B69" w:rsidRPr="00E45129" w:rsidRDefault="00800B69" w:rsidP="00E45129">
      <w:pPr>
        <w:autoSpaceDE w:val="0"/>
        <w:autoSpaceDN w:val="0"/>
        <w:adjustRightInd w:val="0"/>
        <w:spacing w:after="0" w:line="240" w:lineRule="auto"/>
        <w:jc w:val="both"/>
        <w:rPr>
          <w:rStyle w:val="Hyperlink"/>
          <w:rFonts w:eastAsiaTheme="majorEastAsia"/>
          <w:sz w:val="23"/>
          <w:szCs w:val="23"/>
          <w:lang w:eastAsia="ja-JP"/>
        </w:rPr>
      </w:pPr>
      <w:hyperlink r:id="rId87" w:history="1">
        <w:r w:rsidRPr="00E45129">
          <w:rPr>
            <w:rStyle w:val="Hyperlink"/>
            <w:rFonts w:eastAsiaTheme="majorEastAsia" w:cstheme="minorHAnsi"/>
            <w:sz w:val="23"/>
            <w:szCs w:val="23"/>
            <w:shd w:val="clear" w:color="auto" w:fill="F1D3FD"/>
            <w:lang w:eastAsia="ja-JP"/>
          </w:rPr>
          <w:t>M.G.L. c. 44 § 53F½</w:t>
        </w:r>
      </w:hyperlink>
    </w:p>
    <w:p w14:paraId="6B6512C9" w14:textId="77777777" w:rsidR="003B1663" w:rsidRPr="00E45129" w:rsidRDefault="003B1663" w:rsidP="00F75E0E">
      <w:pPr>
        <w:autoSpaceDE w:val="0"/>
        <w:autoSpaceDN w:val="0"/>
        <w:adjustRightInd w:val="0"/>
        <w:spacing w:after="0" w:line="240" w:lineRule="auto"/>
        <w:jc w:val="both"/>
        <w:rPr>
          <w:rFonts w:cstheme="minorHAnsi"/>
          <w:bCs/>
          <w:sz w:val="23"/>
          <w:szCs w:val="23"/>
        </w:rPr>
      </w:pPr>
      <w:hyperlink r:id="rId88" w:history="1">
        <w:r w:rsidRPr="00E45129">
          <w:rPr>
            <w:rStyle w:val="Hyperlink"/>
            <w:rFonts w:eastAsiaTheme="majorEastAsia" w:cstheme="minorHAnsi"/>
            <w:sz w:val="23"/>
            <w:szCs w:val="23"/>
            <w:lang w:eastAsia="ja-JP"/>
          </w:rPr>
          <w:t>M.G.L. c. 44, § 63</w:t>
        </w:r>
      </w:hyperlink>
    </w:p>
    <w:p w14:paraId="1F8E91C6"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hyperlink r:id="rId89" w:history="1">
        <w:r w:rsidRPr="00E45129">
          <w:rPr>
            <w:rStyle w:val="Hyperlink"/>
            <w:rFonts w:eastAsiaTheme="majorEastAsia" w:cstheme="minorHAnsi"/>
            <w:sz w:val="23"/>
            <w:szCs w:val="23"/>
            <w:lang w:eastAsia="ja-JP"/>
          </w:rPr>
          <w:t>M.G.L. c. 44, § 63A</w:t>
        </w:r>
      </w:hyperlink>
    </w:p>
    <w:p w14:paraId="277C9241" w14:textId="77777777" w:rsidR="00301BB4" w:rsidRPr="00E45129" w:rsidRDefault="00301BB4" w:rsidP="00F75E0E">
      <w:pPr>
        <w:autoSpaceDE w:val="0"/>
        <w:autoSpaceDN w:val="0"/>
        <w:adjustRightInd w:val="0"/>
        <w:spacing w:after="0" w:line="240" w:lineRule="auto"/>
        <w:jc w:val="both"/>
        <w:rPr>
          <w:rFonts w:eastAsia="Calibri" w:cstheme="minorHAnsi"/>
          <w:sz w:val="23"/>
          <w:szCs w:val="23"/>
        </w:rPr>
        <w:sectPr w:rsidR="00301BB4" w:rsidRPr="00E45129" w:rsidSect="0084176F">
          <w:type w:val="continuous"/>
          <w:pgSz w:w="12240" w:h="15840"/>
          <w:pgMar w:top="1440" w:right="1440" w:bottom="1440" w:left="1440" w:header="720" w:footer="348" w:gutter="0"/>
          <w:cols w:num="3" w:space="720"/>
          <w:docGrid w:linePitch="360"/>
        </w:sectPr>
      </w:pPr>
    </w:p>
    <w:p w14:paraId="3B7B0A02"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0390DE2D" w14:textId="7A63AD3C" w:rsidR="003B1663" w:rsidRPr="00E45129" w:rsidRDefault="003B1663" w:rsidP="00F75E0E">
      <w:pPr>
        <w:autoSpaceDE w:val="0"/>
        <w:autoSpaceDN w:val="0"/>
        <w:adjustRightInd w:val="0"/>
        <w:spacing w:after="0" w:line="240" w:lineRule="auto"/>
        <w:jc w:val="both"/>
        <w:rPr>
          <w:rFonts w:cstheme="minorHAnsi"/>
          <w:i/>
          <w:color w:val="0563C1" w:themeColor="hyperlink"/>
          <w:sz w:val="23"/>
          <w:szCs w:val="23"/>
          <w:u w:val="single"/>
        </w:rPr>
      </w:pPr>
      <w:r w:rsidRPr="00E45129">
        <w:rPr>
          <w:rFonts w:cstheme="minorHAnsi"/>
          <w:sz w:val="23"/>
          <w:szCs w:val="23"/>
        </w:rPr>
        <w:t>DLS Best Practice:</w:t>
      </w:r>
      <w:r w:rsidRPr="00E45129">
        <w:rPr>
          <w:rFonts w:eastAsia="Calibri" w:cstheme="minorHAnsi"/>
          <w:sz w:val="23"/>
          <w:szCs w:val="23"/>
        </w:rPr>
        <w:t xml:space="preserve"> </w:t>
      </w:r>
      <w:hyperlink r:id="rId90" w:history="1">
        <w:r w:rsidRPr="00E45129">
          <w:rPr>
            <w:rStyle w:val="Hyperlink"/>
            <w:rFonts w:eastAsia="Calibri" w:cstheme="minorHAnsi"/>
            <w:i/>
            <w:sz w:val="23"/>
            <w:szCs w:val="23"/>
          </w:rPr>
          <w:t>Revenue and Expenditure Forecasting</w:t>
        </w:r>
      </w:hyperlink>
    </w:p>
    <w:p w14:paraId="67A809A9"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348783C5" w14:textId="77777777" w:rsidR="003B1663" w:rsidRPr="00E45129" w:rsidRDefault="003B1663" w:rsidP="00F75E0E">
      <w:pPr>
        <w:autoSpaceDE w:val="0"/>
        <w:autoSpaceDN w:val="0"/>
        <w:adjustRightInd w:val="0"/>
        <w:spacing w:after="0" w:line="240" w:lineRule="auto"/>
        <w:jc w:val="both"/>
        <w:rPr>
          <w:rFonts w:eastAsia="Calibri" w:cstheme="minorHAnsi"/>
          <w:bCs/>
          <w:i/>
          <w:iCs/>
          <w:sz w:val="23"/>
          <w:szCs w:val="23"/>
        </w:rPr>
      </w:pPr>
      <w:r w:rsidRPr="00E45129">
        <w:rPr>
          <w:rFonts w:eastAsia="Calibri" w:cstheme="minorHAnsi"/>
          <w:sz w:val="23"/>
          <w:szCs w:val="23"/>
        </w:rPr>
        <w:t xml:space="preserve">Government Finance Officers Association article: </w:t>
      </w:r>
      <w:hyperlink r:id="rId91" w:history="1">
        <w:r w:rsidRPr="00E45129">
          <w:rPr>
            <w:rStyle w:val="Hyperlink"/>
            <w:rFonts w:cstheme="minorHAnsi"/>
            <w:i/>
            <w:iCs/>
            <w:sz w:val="23"/>
            <w:szCs w:val="23"/>
          </w:rPr>
          <w:t>Financial Forecasting in the Budget Preparation Process</w:t>
        </w:r>
      </w:hyperlink>
    </w:p>
    <w:p w14:paraId="4DD6DB35" w14:textId="649D8940" w:rsidR="003B1663" w:rsidRPr="00E45129" w:rsidRDefault="003B1663" w:rsidP="00E95E07">
      <w:pPr>
        <w:autoSpaceDE w:val="0"/>
        <w:autoSpaceDN w:val="0"/>
        <w:adjustRightInd w:val="0"/>
        <w:spacing w:after="0" w:line="240" w:lineRule="auto"/>
        <w:jc w:val="both"/>
        <w:rPr>
          <w:rFonts w:eastAsia="Calibri" w:cstheme="minorHAnsi"/>
          <w:bCs/>
          <w:sz w:val="23"/>
          <w:szCs w:val="23"/>
        </w:rPr>
      </w:pPr>
    </w:p>
    <w:p w14:paraId="16639208" w14:textId="77777777" w:rsidR="003B1663" w:rsidRPr="00E95E07" w:rsidRDefault="003B1663" w:rsidP="00E95E07">
      <w:pPr>
        <w:spacing w:after="0"/>
        <w:jc w:val="both"/>
        <w:rPr>
          <w:rFonts w:cstheme="minorHAnsi"/>
          <w:sz w:val="23"/>
          <w:szCs w:val="23"/>
        </w:rPr>
      </w:pPr>
      <w:r w:rsidRPr="00E95E07">
        <w:rPr>
          <w:rFonts w:cstheme="minorHAnsi"/>
          <w:sz w:val="23"/>
          <w:szCs w:val="23"/>
        </w:rPr>
        <w:br w:type="page"/>
      </w:r>
    </w:p>
    <w:p w14:paraId="603B392C" w14:textId="4B282697" w:rsidR="00A940E1" w:rsidRPr="00E95E07" w:rsidRDefault="00A940E1" w:rsidP="00A940E1">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68" w:name="_Toc197341494"/>
      <w:bookmarkEnd w:id="60"/>
      <w:bookmarkEnd w:id="61"/>
      <w:bookmarkEnd w:id="62"/>
      <w:bookmarkEnd w:id="63"/>
      <w:bookmarkEnd w:id="64"/>
      <w:bookmarkEnd w:id="65"/>
      <w:bookmarkEnd w:id="66"/>
      <w:r>
        <w:rPr>
          <w:rFonts w:ascii="Times New Roman" w:hAnsi="Times New Roman" w:cs="Times New Roman"/>
          <w:b/>
          <w:smallCaps/>
          <w:color w:val="auto"/>
          <w:kern w:val="32"/>
        </w:rPr>
        <w:lastRenderedPageBreak/>
        <w:t>Indirect Cost Allocation</w:t>
      </w:r>
      <w:bookmarkEnd w:id="68"/>
    </w:p>
    <w:tbl>
      <w:tblPr>
        <w:tblStyle w:val="TableGrid"/>
        <w:tblW w:w="9540" w:type="dxa"/>
        <w:tblInd w:w="-95" w:type="dxa"/>
        <w:tblLook w:val="04A0" w:firstRow="1" w:lastRow="0" w:firstColumn="1" w:lastColumn="0" w:noHBand="0" w:noVBand="1"/>
      </w:tblPr>
      <w:tblGrid>
        <w:gridCol w:w="1432"/>
        <w:gridCol w:w="8108"/>
      </w:tblGrid>
      <w:tr w:rsidR="00A940E1" w:rsidRPr="00FC66DC" w14:paraId="6EB9A6A0" w14:textId="77777777" w:rsidTr="00993E22">
        <w:trPr>
          <w:trHeight w:val="872"/>
        </w:trPr>
        <w:tc>
          <w:tcPr>
            <w:tcW w:w="1432" w:type="dxa"/>
          </w:tcPr>
          <w:p w14:paraId="5B0D470B" w14:textId="77777777" w:rsidR="00A940E1" w:rsidRPr="005B6079" w:rsidRDefault="00A940E1" w:rsidP="00A940E1">
            <w:pPr>
              <w:spacing w:after="0"/>
              <w:ind w:left="0" w:firstLine="0"/>
              <w:jc w:val="right"/>
              <w:rPr>
                <w:rFonts w:cstheme="minorHAnsi"/>
                <w:b/>
                <w:bCs/>
                <w:color w:val="000000"/>
                <w:sz w:val="22"/>
              </w:rPr>
            </w:pPr>
            <w:r w:rsidRPr="005B6079">
              <w:rPr>
                <w:rFonts w:cstheme="minorHAnsi"/>
                <w:b/>
                <w:bCs/>
                <w:color w:val="000000"/>
                <w:sz w:val="22"/>
              </w:rPr>
              <w:t>Applies to:</w:t>
            </w:r>
          </w:p>
        </w:tc>
        <w:tc>
          <w:tcPr>
            <w:tcW w:w="8108" w:type="dxa"/>
          </w:tcPr>
          <w:p w14:paraId="63A4CD8A" w14:textId="53B6DEEC" w:rsidR="005D111C" w:rsidRPr="00CB0489" w:rsidRDefault="005D494B" w:rsidP="00E62051">
            <w:pPr>
              <w:pStyle w:val="ListParagraph"/>
              <w:numPr>
                <w:ilvl w:val="0"/>
                <w:numId w:val="19"/>
              </w:numPr>
              <w:spacing w:after="0"/>
              <w:ind w:left="348"/>
              <w:jc w:val="both"/>
              <w:rPr>
                <w:rFonts w:cstheme="minorHAnsi"/>
                <w:color w:val="000000"/>
                <w:sz w:val="22"/>
              </w:rPr>
            </w:pPr>
            <w:r w:rsidRPr="00BE2BA1">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CAO</w:t>
            </w:r>
            <w:r w:rsidRPr="00BE2BA1">
              <w:rPr>
                <w:rFonts w:cstheme="minorHAnsi"/>
                <w:color w:val="000000"/>
                <w:sz w:val="22"/>
                <w:shd w:val="clear" w:color="auto" w:fill="B4C6E7" w:themeFill="accent1" w:themeFillTint="66"/>
              </w:rPr>
              <w:t>]</w:t>
            </w:r>
            <w:r w:rsidR="005D111C" w:rsidRPr="00CB0489">
              <w:rPr>
                <w:rFonts w:cstheme="minorHAnsi"/>
                <w:color w:val="000000"/>
                <w:sz w:val="22"/>
              </w:rPr>
              <w:t xml:space="preserve">, Select Board, and </w:t>
            </w:r>
            <w:r w:rsidR="00BF25D1"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BF25D1" w:rsidRPr="003D4326">
              <w:rPr>
                <w:rFonts w:cstheme="minorHAnsi"/>
                <w:sz w:val="23"/>
                <w:szCs w:val="23"/>
                <w:shd w:val="clear" w:color="auto" w:fill="B4C6E7" w:themeFill="accent1" w:themeFillTint="66"/>
              </w:rPr>
              <w:t>]</w:t>
            </w:r>
            <w:r w:rsidR="005D111C" w:rsidRPr="00CB0489">
              <w:rPr>
                <w:rFonts w:cstheme="minorHAnsi"/>
                <w:color w:val="000000"/>
                <w:sz w:val="22"/>
              </w:rPr>
              <w:t xml:space="preserve"> in their budget decision-making responsibilities </w:t>
            </w:r>
          </w:p>
          <w:p w14:paraId="51DB8CE9" w14:textId="05541213" w:rsidR="005D111C" w:rsidRPr="00FC66DC" w:rsidRDefault="00D03268" w:rsidP="00E62051">
            <w:pPr>
              <w:pStyle w:val="ListParagraph"/>
              <w:numPr>
                <w:ilvl w:val="0"/>
                <w:numId w:val="19"/>
              </w:numPr>
              <w:spacing w:after="0"/>
              <w:jc w:val="both"/>
              <w:rPr>
                <w:rFonts w:cstheme="minorHAnsi"/>
                <w:color w:val="000000"/>
                <w:sz w:val="22"/>
              </w:rPr>
            </w:pPr>
            <w:r w:rsidRPr="00E45129">
              <w:rPr>
                <w:rFonts w:cstheme="minorHAnsi"/>
                <w:sz w:val="22"/>
                <w:shd w:val="clear" w:color="auto" w:fill="F1D3FD"/>
              </w:rPr>
              <w:t>[</w:t>
            </w:r>
            <w:r w:rsidR="00D71639" w:rsidRPr="00E45129">
              <w:rPr>
                <w:rFonts w:cstheme="minorHAnsi"/>
                <w:sz w:val="22"/>
                <w:shd w:val="clear" w:color="auto" w:fill="F1D3FD"/>
              </w:rPr>
              <w:t>Finance Director</w:t>
            </w:r>
            <w:r w:rsidRPr="00E45129">
              <w:rPr>
                <w:rFonts w:cstheme="minorHAnsi"/>
                <w:sz w:val="22"/>
                <w:shd w:val="clear" w:color="auto" w:fill="F1D3FD"/>
              </w:rPr>
              <w:t>]</w:t>
            </w:r>
            <w:r w:rsidR="00274EAA" w:rsidRPr="00E45129">
              <w:rPr>
                <w:rFonts w:cstheme="minorHAnsi"/>
                <w:color w:val="000000"/>
                <w:sz w:val="22"/>
                <w:shd w:val="clear" w:color="auto" w:fill="F1D3FD"/>
              </w:rPr>
              <w:t xml:space="preserve">, </w:t>
            </w:r>
            <w:r w:rsidR="00274EAA">
              <w:rPr>
                <w:rFonts w:cstheme="minorHAnsi"/>
                <w:color w:val="000000"/>
                <w:sz w:val="22"/>
              </w:rPr>
              <w:t>Town Accountant,</w:t>
            </w:r>
            <w:r w:rsidR="005D111C" w:rsidRPr="00CB0489">
              <w:rPr>
                <w:rFonts w:cstheme="minorHAnsi"/>
                <w:color w:val="000000"/>
                <w:sz w:val="22"/>
              </w:rPr>
              <w:t xml:space="preserve"> and </w:t>
            </w:r>
            <w:r w:rsidR="00BF25D1" w:rsidRPr="00AD20FD">
              <w:rPr>
                <w:rFonts w:eastAsiaTheme="minorEastAsia" w:cstheme="minorHAnsi"/>
                <w:sz w:val="23"/>
                <w:szCs w:val="23"/>
                <w:shd w:val="clear" w:color="auto" w:fill="F1D3FD"/>
              </w:rPr>
              <w:t>[Enterprise operation officials]</w:t>
            </w:r>
            <w:r w:rsidR="00BF25D1" w:rsidRPr="00BF25D1">
              <w:rPr>
                <w:rFonts w:eastAsiaTheme="minorEastAsia" w:cstheme="minorHAnsi"/>
                <w:sz w:val="23"/>
                <w:szCs w:val="23"/>
              </w:rPr>
              <w:t xml:space="preserve"> </w:t>
            </w:r>
            <w:r w:rsidR="005D111C" w:rsidRPr="00CB0489">
              <w:rPr>
                <w:rFonts w:cstheme="minorHAnsi"/>
                <w:color w:val="000000"/>
                <w:sz w:val="22"/>
              </w:rPr>
              <w:t>job duties</w:t>
            </w:r>
          </w:p>
        </w:tc>
      </w:tr>
      <w:tr w:rsidR="00A940E1" w:rsidRPr="00FC66DC" w14:paraId="42773431" w14:textId="77777777" w:rsidTr="00A940E1">
        <w:trPr>
          <w:trHeight w:val="647"/>
        </w:trPr>
        <w:tc>
          <w:tcPr>
            <w:tcW w:w="1432" w:type="dxa"/>
          </w:tcPr>
          <w:p w14:paraId="633A3C1D" w14:textId="77777777" w:rsidR="00A940E1" w:rsidRPr="005B6079" w:rsidRDefault="00A940E1" w:rsidP="00A940E1">
            <w:pPr>
              <w:spacing w:after="0"/>
              <w:ind w:left="0" w:firstLine="0"/>
              <w:jc w:val="right"/>
              <w:rPr>
                <w:rFonts w:cstheme="minorHAnsi"/>
                <w:b/>
                <w:bCs/>
                <w:color w:val="000000"/>
                <w:sz w:val="22"/>
              </w:rPr>
            </w:pPr>
            <w:r w:rsidRPr="005B6079">
              <w:rPr>
                <w:rFonts w:cstheme="minorHAnsi"/>
                <w:b/>
                <w:bCs/>
                <w:color w:val="000000"/>
                <w:sz w:val="22"/>
              </w:rPr>
              <w:t>Scope:</w:t>
            </w:r>
          </w:p>
        </w:tc>
        <w:tc>
          <w:tcPr>
            <w:tcW w:w="8108" w:type="dxa"/>
          </w:tcPr>
          <w:p w14:paraId="29D3EEA7" w14:textId="7DB1420B" w:rsidR="00A940E1" w:rsidRPr="00993E22" w:rsidRDefault="00993E22" w:rsidP="00E62051">
            <w:pPr>
              <w:spacing w:after="0"/>
              <w:ind w:left="0" w:firstLine="0"/>
              <w:jc w:val="both"/>
              <w:rPr>
                <w:rFonts w:cstheme="minorHAnsi"/>
                <w:color w:val="000000"/>
                <w:sz w:val="22"/>
              </w:rPr>
            </w:pPr>
            <w:r w:rsidRPr="00993E22">
              <w:rPr>
                <w:rFonts w:cstheme="minorHAnsi"/>
                <w:color w:val="000000"/>
                <w:sz w:val="22"/>
              </w:rPr>
              <w:t>A</w:t>
            </w:r>
            <w:r w:rsidR="00A940E1" w:rsidRPr="00993E22">
              <w:rPr>
                <w:rFonts w:cstheme="minorHAnsi"/>
                <w:color w:val="000000"/>
                <w:sz w:val="22"/>
              </w:rPr>
              <w:t>nalysis, calculation, and accounting of</w:t>
            </w:r>
            <w:r w:rsidRPr="00CB0489">
              <w:rPr>
                <w:color w:val="000000"/>
                <w:sz w:val="22"/>
              </w:rPr>
              <w:t xml:space="preserve"> indirect costs attributable to </w:t>
            </w:r>
            <w:r w:rsidR="00A940E1" w:rsidRPr="00993E22">
              <w:rPr>
                <w:rFonts w:cstheme="minorHAnsi"/>
                <w:color w:val="000000"/>
                <w:sz w:val="22"/>
              </w:rPr>
              <w:t xml:space="preserve">the </w:t>
            </w:r>
            <w:r w:rsidR="00A940E1" w:rsidRPr="00BF25D1">
              <w:rPr>
                <w:rFonts w:eastAsiaTheme="minorEastAsia" w:cstheme="minorHAnsi"/>
                <w:sz w:val="23"/>
                <w:szCs w:val="23"/>
                <w:shd w:val="clear" w:color="auto" w:fill="F1D3FD"/>
              </w:rPr>
              <w:t>enterprise fund</w:t>
            </w:r>
            <w:r w:rsidRPr="00BF25D1">
              <w:rPr>
                <w:rFonts w:eastAsiaTheme="minorEastAsia" w:cstheme="minorHAnsi"/>
                <w:sz w:val="23"/>
                <w:szCs w:val="23"/>
                <w:shd w:val="clear" w:color="auto" w:fill="F1D3FD"/>
              </w:rPr>
              <w:t>s</w:t>
            </w:r>
            <w:r w:rsidR="00BF25D1">
              <w:rPr>
                <w:rFonts w:eastAsiaTheme="minorEastAsia" w:cstheme="minorHAnsi"/>
                <w:sz w:val="23"/>
                <w:szCs w:val="23"/>
                <w:shd w:val="clear" w:color="auto" w:fill="F1D3FD"/>
              </w:rPr>
              <w:t xml:space="preserve"> and shared services</w:t>
            </w:r>
          </w:p>
        </w:tc>
      </w:tr>
      <w:tr w:rsidR="00A940E1" w:rsidRPr="00FC66DC" w14:paraId="5CB5FF58" w14:textId="77777777" w:rsidTr="00A30372">
        <w:trPr>
          <w:trHeight w:val="224"/>
        </w:trPr>
        <w:tc>
          <w:tcPr>
            <w:tcW w:w="1432" w:type="dxa"/>
          </w:tcPr>
          <w:p w14:paraId="721A0620" w14:textId="77777777" w:rsidR="00A940E1" w:rsidRPr="00FC66DC" w:rsidRDefault="00A940E1" w:rsidP="00417A85">
            <w:pPr>
              <w:spacing w:after="0"/>
              <w:jc w:val="both"/>
              <w:rPr>
                <w:rFonts w:cstheme="minorHAnsi"/>
                <w:color w:val="000000"/>
                <w:sz w:val="22"/>
              </w:rPr>
            </w:pPr>
            <w:r>
              <w:rPr>
                <w:rFonts w:cstheme="minorHAnsi"/>
                <w:b/>
                <w:bCs/>
                <w:color w:val="000000"/>
                <w:sz w:val="22"/>
              </w:rPr>
              <w:t>Effective:</w:t>
            </w:r>
          </w:p>
        </w:tc>
        <w:tc>
          <w:tcPr>
            <w:tcW w:w="8108" w:type="dxa"/>
          </w:tcPr>
          <w:p w14:paraId="6B6A0105" w14:textId="77777777" w:rsidR="00A940E1" w:rsidRPr="005B6079" w:rsidRDefault="00A940E1" w:rsidP="00E62051">
            <w:pPr>
              <w:spacing w:after="0"/>
              <w:ind w:left="0" w:firstLine="0"/>
              <w:jc w:val="both"/>
              <w:rPr>
                <w:rFonts w:cstheme="minorHAnsi"/>
                <w:color w:val="000000"/>
                <w:sz w:val="22"/>
              </w:rPr>
            </w:pPr>
            <w:r w:rsidRPr="005B6079">
              <w:rPr>
                <w:rFonts w:cstheme="minorHAnsi"/>
                <w:sz w:val="22"/>
              </w:rPr>
              <w:t xml:space="preserve">Adopted by the Select Board on </w:t>
            </w:r>
            <w:r w:rsidRPr="00E45129">
              <w:rPr>
                <w:rFonts w:cstheme="minorHAnsi"/>
                <w:sz w:val="22"/>
              </w:rPr>
              <w:t>[Date]</w:t>
            </w:r>
          </w:p>
        </w:tc>
      </w:tr>
    </w:tbl>
    <w:p w14:paraId="4D11CDC7" w14:textId="77777777" w:rsidR="00A940E1" w:rsidRPr="00E95E07" w:rsidRDefault="00A940E1" w:rsidP="00993E22">
      <w:pPr>
        <w:spacing w:after="0" w:line="240" w:lineRule="auto"/>
        <w:jc w:val="both"/>
        <w:rPr>
          <w:rFonts w:cstheme="minorHAnsi"/>
          <w:bCs/>
          <w:sz w:val="23"/>
          <w:szCs w:val="23"/>
        </w:rPr>
      </w:pPr>
    </w:p>
    <w:p w14:paraId="4B6DD760" w14:textId="77777777" w:rsidR="00166A57" w:rsidRPr="00865C79" w:rsidRDefault="00166A57" w:rsidP="00993E22">
      <w:pPr>
        <w:pBdr>
          <w:bottom w:val="single" w:sz="4" w:space="1" w:color="auto"/>
        </w:pBdr>
        <w:spacing w:after="0" w:line="240" w:lineRule="auto"/>
        <w:jc w:val="both"/>
        <w:rPr>
          <w:rFonts w:cstheme="minorHAnsi"/>
          <w:b/>
          <w:sz w:val="23"/>
          <w:szCs w:val="23"/>
        </w:rPr>
      </w:pPr>
      <w:r w:rsidRPr="00865C79">
        <w:rPr>
          <w:rFonts w:cstheme="minorHAnsi"/>
          <w:b/>
          <w:sz w:val="23"/>
          <w:szCs w:val="23"/>
        </w:rPr>
        <w:t>PURPOSE</w:t>
      </w:r>
    </w:p>
    <w:p w14:paraId="19CBFD8E" w14:textId="723EFA35" w:rsidR="00993E22" w:rsidRPr="00993E22" w:rsidRDefault="00993E22" w:rsidP="00993E22">
      <w:pPr>
        <w:spacing w:after="0" w:line="240" w:lineRule="auto"/>
        <w:jc w:val="both"/>
        <w:rPr>
          <w:bCs/>
          <w:sz w:val="23"/>
          <w:szCs w:val="23"/>
        </w:rPr>
      </w:pPr>
      <w:r w:rsidRPr="00993E22">
        <w:rPr>
          <w:sz w:val="23"/>
          <w:szCs w:val="23"/>
        </w:rPr>
        <w:t xml:space="preserve">To reimburse the general fund for all expenditures incurred on behalf of the </w:t>
      </w:r>
      <w:r w:rsidRPr="00993E22">
        <w:rPr>
          <w:rFonts w:cstheme="minorHAnsi"/>
          <w:sz w:val="23"/>
          <w:szCs w:val="23"/>
        </w:rPr>
        <w:t xml:space="preserve">Town’s </w:t>
      </w:r>
      <w:r w:rsidRPr="00BF25D1">
        <w:rPr>
          <w:rFonts w:cstheme="minorHAnsi"/>
          <w:sz w:val="23"/>
          <w:szCs w:val="23"/>
          <w:shd w:val="clear" w:color="auto" w:fill="F1D3FD"/>
        </w:rPr>
        <w:t>enterprise funds</w:t>
      </w:r>
      <w:r w:rsidR="00BF25D1" w:rsidRPr="00BF25D1">
        <w:rPr>
          <w:rFonts w:cstheme="minorHAnsi"/>
          <w:sz w:val="23"/>
          <w:szCs w:val="23"/>
          <w:shd w:val="clear" w:color="auto" w:fill="F1D3FD"/>
        </w:rPr>
        <w:t xml:space="preserve"> and shared services</w:t>
      </w:r>
      <w:r w:rsidRPr="00993E22">
        <w:rPr>
          <w:sz w:val="23"/>
          <w:szCs w:val="23"/>
        </w:rPr>
        <w:t>, this policy provides guidelines for equitably calculating and allocating those indirect costs.</w:t>
      </w:r>
    </w:p>
    <w:p w14:paraId="6C752F5D" w14:textId="77777777" w:rsidR="00993E22" w:rsidRDefault="00993E22" w:rsidP="00993E22">
      <w:pPr>
        <w:pBdr>
          <w:bottom w:val="single" w:sz="4" w:space="1" w:color="auto"/>
        </w:pBdr>
        <w:spacing w:after="0" w:line="240" w:lineRule="auto"/>
        <w:jc w:val="both"/>
        <w:rPr>
          <w:rFonts w:cstheme="minorHAnsi"/>
          <w:b/>
          <w:sz w:val="23"/>
          <w:szCs w:val="23"/>
        </w:rPr>
      </w:pPr>
    </w:p>
    <w:p w14:paraId="79F685FA" w14:textId="35D2A0F2" w:rsidR="0022470A" w:rsidRPr="00993E22" w:rsidRDefault="0022470A" w:rsidP="00993E22">
      <w:pPr>
        <w:pBdr>
          <w:bottom w:val="single" w:sz="4" w:space="1" w:color="auto"/>
        </w:pBdr>
        <w:spacing w:after="0" w:line="240" w:lineRule="auto"/>
        <w:jc w:val="both"/>
        <w:rPr>
          <w:rFonts w:cstheme="minorHAnsi"/>
          <w:b/>
          <w:sz w:val="23"/>
          <w:szCs w:val="23"/>
        </w:rPr>
      </w:pPr>
      <w:r w:rsidRPr="00993E22">
        <w:rPr>
          <w:rFonts w:cstheme="minorHAnsi"/>
          <w:b/>
          <w:sz w:val="23"/>
          <w:szCs w:val="23"/>
        </w:rPr>
        <w:t>BACKGROUND</w:t>
      </w:r>
    </w:p>
    <w:p w14:paraId="5EF1D97A" w14:textId="3BA9D685" w:rsidR="00A61617" w:rsidRDefault="00622F57" w:rsidP="00993E22">
      <w:pPr>
        <w:spacing w:after="0" w:line="240" w:lineRule="auto"/>
        <w:jc w:val="both"/>
        <w:rPr>
          <w:rFonts w:cstheme="minorHAnsi"/>
          <w:color w:val="000000"/>
          <w:sz w:val="23"/>
          <w:szCs w:val="23"/>
        </w:rPr>
      </w:pPr>
      <w:r w:rsidRPr="00993E22">
        <w:rPr>
          <w:rFonts w:cs="Calibri"/>
          <w:color w:val="000000"/>
          <w:sz w:val="23"/>
          <w:szCs w:val="23"/>
        </w:rPr>
        <w:t xml:space="preserve">Under authority established in </w:t>
      </w:r>
      <w:hyperlink r:id="rId92" w:history="1">
        <w:r w:rsidRPr="00993E22">
          <w:rPr>
            <w:rStyle w:val="Hyperlink"/>
            <w:rFonts w:cs="Calibri"/>
            <w:sz w:val="23"/>
            <w:szCs w:val="23"/>
          </w:rPr>
          <w:t>M.G.L. c. 44 § 53F½</w:t>
        </w:r>
      </w:hyperlink>
      <w:r w:rsidRPr="00993E22">
        <w:rPr>
          <w:rStyle w:val="Hyperlink"/>
          <w:rFonts w:cs="Calibri"/>
          <w:sz w:val="23"/>
          <w:szCs w:val="23"/>
        </w:rPr>
        <w:t>,</w:t>
      </w:r>
      <w:r w:rsidRPr="00993E22">
        <w:rPr>
          <w:rFonts w:cs="Calibri"/>
          <w:color w:val="000000"/>
          <w:sz w:val="23"/>
          <w:szCs w:val="23"/>
        </w:rPr>
        <w:t xml:space="preserve"> the accounting transactions for the </w:t>
      </w:r>
      <w:r w:rsidR="00BF25D1" w:rsidRPr="00BF25D1">
        <w:rPr>
          <w:rFonts w:cstheme="minorHAnsi"/>
          <w:sz w:val="23"/>
          <w:szCs w:val="23"/>
          <w:shd w:val="clear" w:color="auto" w:fill="F1D3FD"/>
        </w:rPr>
        <w:t>enterprise funds</w:t>
      </w:r>
      <w:r w:rsidR="00BF25D1" w:rsidRPr="00BF25D1">
        <w:rPr>
          <w:rFonts w:cstheme="minorHAnsi"/>
          <w:sz w:val="23"/>
          <w:szCs w:val="23"/>
        </w:rPr>
        <w:t xml:space="preserve"> </w:t>
      </w:r>
      <w:r w:rsidRPr="00993E22">
        <w:rPr>
          <w:rFonts w:cs="Calibri"/>
          <w:color w:val="000000"/>
          <w:sz w:val="23"/>
          <w:szCs w:val="23"/>
        </w:rPr>
        <w:t>are recorded and managed separately from the general</w:t>
      </w:r>
      <w:r w:rsidRPr="00865C79">
        <w:rPr>
          <w:rFonts w:cs="Calibri"/>
          <w:color w:val="000000"/>
          <w:sz w:val="23"/>
          <w:szCs w:val="23"/>
        </w:rPr>
        <w:t xml:space="preserve"> fund. The </w:t>
      </w:r>
      <w:r w:rsidR="00BF25D1" w:rsidRPr="00BF25D1">
        <w:rPr>
          <w:rFonts w:cstheme="minorHAnsi"/>
          <w:sz w:val="23"/>
          <w:szCs w:val="23"/>
          <w:shd w:val="clear" w:color="auto" w:fill="F1D3FD"/>
        </w:rPr>
        <w:t>enterprise funds</w:t>
      </w:r>
      <w:r w:rsidR="009C6ED5" w:rsidRPr="00865C79">
        <w:rPr>
          <w:rFonts w:cs="Calibri"/>
          <w:color w:val="000000"/>
          <w:sz w:val="23"/>
          <w:szCs w:val="23"/>
        </w:rPr>
        <w:t xml:space="preserve"> </w:t>
      </w:r>
      <w:r w:rsidRPr="00865C79">
        <w:rPr>
          <w:rFonts w:cs="Calibri"/>
          <w:color w:val="000000"/>
          <w:sz w:val="23"/>
          <w:szCs w:val="23"/>
        </w:rPr>
        <w:t xml:space="preserve">revenues and expenses are not commingled with those of any other governmental </w:t>
      </w:r>
      <w:r w:rsidR="008B1BB8" w:rsidRPr="00865C79">
        <w:rPr>
          <w:rFonts w:cs="Calibri"/>
          <w:color w:val="000000"/>
          <w:sz w:val="23"/>
          <w:szCs w:val="23"/>
        </w:rPr>
        <w:t>activity and</w:t>
      </w:r>
      <w:r w:rsidRPr="00865C79">
        <w:rPr>
          <w:rFonts w:cs="Calibri"/>
          <w:color w:val="000000"/>
          <w:sz w:val="23"/>
          <w:szCs w:val="23"/>
        </w:rPr>
        <w:t xml:space="preserve"> have financial statement</w:t>
      </w:r>
      <w:r w:rsidR="00A61617" w:rsidRPr="00865C79">
        <w:rPr>
          <w:rFonts w:cs="Calibri"/>
          <w:color w:val="000000"/>
          <w:sz w:val="23"/>
          <w:szCs w:val="23"/>
        </w:rPr>
        <w:t>s separate</w:t>
      </w:r>
      <w:r w:rsidRPr="00865C79">
        <w:rPr>
          <w:rFonts w:cs="Calibri"/>
          <w:color w:val="000000"/>
          <w:sz w:val="23"/>
          <w:szCs w:val="23"/>
        </w:rPr>
        <w:t xml:space="preserve"> from that of the general fund. </w:t>
      </w:r>
      <w:r w:rsidR="00A61617" w:rsidRPr="00865C79">
        <w:rPr>
          <w:rFonts w:cstheme="minorHAnsi"/>
          <w:color w:val="000000"/>
          <w:sz w:val="23"/>
          <w:szCs w:val="23"/>
        </w:rPr>
        <w:t xml:space="preserve">Consolidating each of the </w:t>
      </w:r>
      <w:r w:rsidR="00346B27" w:rsidRPr="00BF25D1">
        <w:rPr>
          <w:rFonts w:cstheme="minorHAnsi"/>
          <w:sz w:val="23"/>
          <w:szCs w:val="23"/>
          <w:shd w:val="clear" w:color="auto" w:fill="F1D3FD"/>
        </w:rPr>
        <w:t>enterprise fund</w:t>
      </w:r>
      <w:r w:rsidR="00346B27">
        <w:rPr>
          <w:rFonts w:cstheme="minorHAnsi"/>
          <w:sz w:val="23"/>
          <w:szCs w:val="23"/>
          <w:shd w:val="clear" w:color="auto" w:fill="F1D3FD"/>
        </w:rPr>
        <w:t>’</w:t>
      </w:r>
      <w:r w:rsidR="00346B27" w:rsidRPr="00BF25D1">
        <w:rPr>
          <w:rFonts w:cstheme="minorHAnsi"/>
          <w:sz w:val="23"/>
          <w:szCs w:val="23"/>
          <w:shd w:val="clear" w:color="auto" w:fill="F1D3FD"/>
        </w:rPr>
        <w:t>s</w:t>
      </w:r>
      <w:r w:rsidR="00A61617" w:rsidRPr="00865C79">
        <w:rPr>
          <w:rFonts w:cstheme="minorHAnsi"/>
          <w:color w:val="000000"/>
          <w:sz w:val="23"/>
          <w:szCs w:val="23"/>
        </w:rPr>
        <w:t xml:space="preserve"> direct and indirect costs, debt service, and capital expenditures into its own distinct, segregated fund allows the Town to demonstrate to the public the true, total cost of providing the service.</w:t>
      </w:r>
    </w:p>
    <w:p w14:paraId="0A377712" w14:textId="77777777" w:rsidR="00BF25D1" w:rsidRDefault="00BF25D1" w:rsidP="00993E22">
      <w:pPr>
        <w:spacing w:after="0" w:line="240" w:lineRule="auto"/>
        <w:jc w:val="both"/>
        <w:rPr>
          <w:rFonts w:cstheme="minorHAnsi"/>
          <w:color w:val="000000"/>
          <w:sz w:val="23"/>
          <w:szCs w:val="23"/>
        </w:rPr>
      </w:pPr>
    </w:p>
    <w:p w14:paraId="7A2568A4" w14:textId="125E45F0" w:rsidR="00BF25D1" w:rsidRPr="00865C79" w:rsidRDefault="00BF25D1" w:rsidP="00993E22">
      <w:pPr>
        <w:spacing w:after="0" w:line="240" w:lineRule="auto"/>
        <w:jc w:val="both"/>
        <w:rPr>
          <w:rFonts w:cstheme="minorHAnsi"/>
          <w:color w:val="000000"/>
          <w:sz w:val="23"/>
          <w:szCs w:val="23"/>
        </w:rPr>
      </w:pPr>
      <w:r>
        <w:rPr>
          <w:rFonts w:cstheme="minorHAnsi"/>
          <w:color w:val="000000"/>
          <w:sz w:val="23"/>
          <w:szCs w:val="23"/>
        </w:rPr>
        <w:t>Need shared service sentence</w:t>
      </w:r>
    </w:p>
    <w:p w14:paraId="23090035" w14:textId="77777777" w:rsidR="00622F57" w:rsidRDefault="00622F57" w:rsidP="00993E22">
      <w:pPr>
        <w:spacing w:after="0" w:line="240" w:lineRule="auto"/>
        <w:jc w:val="both"/>
        <w:rPr>
          <w:rFonts w:cstheme="minorHAnsi"/>
          <w:b/>
          <w:sz w:val="23"/>
          <w:szCs w:val="23"/>
        </w:rPr>
      </w:pPr>
    </w:p>
    <w:p w14:paraId="43A0DFD9" w14:textId="77777777" w:rsidR="00166A57" w:rsidRPr="00865C79" w:rsidRDefault="00166A57" w:rsidP="00993E22">
      <w:pPr>
        <w:pBdr>
          <w:bottom w:val="single" w:sz="4" w:space="1" w:color="auto"/>
        </w:pBdr>
        <w:spacing w:after="0" w:line="240" w:lineRule="auto"/>
        <w:jc w:val="both"/>
        <w:rPr>
          <w:rFonts w:cstheme="minorHAnsi"/>
          <w:b/>
          <w:sz w:val="23"/>
          <w:szCs w:val="23"/>
        </w:rPr>
      </w:pPr>
      <w:r w:rsidRPr="00865C79">
        <w:rPr>
          <w:rFonts w:cstheme="minorHAnsi"/>
          <w:b/>
          <w:sz w:val="23"/>
          <w:szCs w:val="23"/>
        </w:rPr>
        <w:t>POLICY</w:t>
      </w:r>
    </w:p>
    <w:p w14:paraId="5B136892" w14:textId="035C35CB" w:rsidR="00865C79" w:rsidRPr="00865C79" w:rsidRDefault="00865C79" w:rsidP="00993E22">
      <w:pPr>
        <w:autoSpaceDE w:val="0"/>
        <w:autoSpaceDN w:val="0"/>
        <w:adjustRightInd w:val="0"/>
        <w:spacing w:after="0" w:line="240" w:lineRule="auto"/>
        <w:jc w:val="both"/>
        <w:rPr>
          <w:rFonts w:cstheme="minorHAnsi"/>
          <w:color w:val="000000"/>
          <w:sz w:val="23"/>
          <w:szCs w:val="23"/>
        </w:rPr>
      </w:pPr>
      <w:r w:rsidRPr="00865C79">
        <w:rPr>
          <w:rFonts w:cstheme="minorHAnsi"/>
          <w:color w:val="000000"/>
          <w:sz w:val="23"/>
          <w:szCs w:val="23"/>
        </w:rPr>
        <w:t xml:space="preserve">As part of the annual budget process, the </w:t>
      </w:r>
      <w:r w:rsidR="00D03268" w:rsidRPr="00BF25D1">
        <w:rPr>
          <w:rFonts w:cstheme="minorHAnsi"/>
          <w:color w:val="000000"/>
          <w:sz w:val="23"/>
          <w:szCs w:val="23"/>
          <w:shd w:val="clear" w:color="auto" w:fill="B4C6E7" w:themeFill="accent1" w:themeFillTint="66"/>
        </w:rPr>
        <w:t>[</w:t>
      </w:r>
      <w:r w:rsidR="00D71639">
        <w:rPr>
          <w:rFonts w:cstheme="minorHAnsi"/>
          <w:color w:val="000000"/>
          <w:sz w:val="23"/>
          <w:szCs w:val="23"/>
          <w:shd w:val="clear" w:color="auto" w:fill="B4C6E7" w:themeFill="accent1" w:themeFillTint="66"/>
        </w:rPr>
        <w:t>Finance Director</w:t>
      </w:r>
      <w:r w:rsidR="00D03268" w:rsidRPr="00BF25D1">
        <w:rPr>
          <w:rFonts w:cstheme="minorHAnsi"/>
          <w:color w:val="000000"/>
          <w:sz w:val="23"/>
          <w:szCs w:val="23"/>
          <w:shd w:val="clear" w:color="auto" w:fill="B4C6E7" w:themeFill="accent1" w:themeFillTint="66"/>
        </w:rPr>
        <w:t>]</w:t>
      </w:r>
      <w:r w:rsidRPr="00865C79">
        <w:rPr>
          <w:rFonts w:cstheme="minorHAnsi"/>
          <w:color w:val="000000"/>
          <w:sz w:val="23"/>
          <w:szCs w:val="23"/>
        </w:rPr>
        <w:t xml:space="preserve"> will calculate the indirect costs of the general fund for each enterprise operation</w:t>
      </w:r>
      <w:r w:rsidR="00BF25D1">
        <w:rPr>
          <w:rFonts w:cstheme="minorHAnsi"/>
          <w:color w:val="000000"/>
          <w:sz w:val="23"/>
          <w:szCs w:val="23"/>
        </w:rPr>
        <w:t xml:space="preserve"> or shared service</w:t>
      </w:r>
      <w:r w:rsidRPr="00865C79">
        <w:rPr>
          <w:rFonts w:cstheme="minorHAnsi"/>
          <w:color w:val="000000"/>
          <w:sz w:val="23"/>
          <w:szCs w:val="23"/>
        </w:rPr>
        <w:t xml:space="preserve"> and review them with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00DB7E78">
        <w:rPr>
          <w:rFonts w:cstheme="minorHAnsi"/>
          <w:color w:val="000000"/>
          <w:sz w:val="23"/>
          <w:szCs w:val="23"/>
        </w:rPr>
        <w:t xml:space="preserve"> a</w:t>
      </w:r>
      <w:r w:rsidRPr="00865C79">
        <w:rPr>
          <w:rFonts w:cstheme="minorHAnsi"/>
          <w:color w:val="000000"/>
          <w:sz w:val="23"/>
          <w:szCs w:val="23"/>
        </w:rPr>
        <w:t xml:space="preserve">nd </w:t>
      </w:r>
      <w:r w:rsidR="00BF25D1">
        <w:rPr>
          <w:rFonts w:cstheme="minorHAnsi"/>
          <w:color w:val="000000"/>
          <w:sz w:val="23"/>
          <w:szCs w:val="23"/>
        </w:rPr>
        <w:t>applicable Department Head</w:t>
      </w:r>
      <w:r w:rsidRPr="00865C79">
        <w:rPr>
          <w:rFonts w:cstheme="minorHAnsi"/>
          <w:color w:val="000000"/>
          <w:sz w:val="23"/>
          <w:szCs w:val="23"/>
        </w:rPr>
        <w:t xml:space="preserve">. Prior to finalizing the budget, the </w:t>
      </w:r>
      <w:r w:rsidR="00D03268" w:rsidRPr="00BF25D1">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BF25D1">
        <w:rPr>
          <w:rFonts w:cstheme="minorHAnsi"/>
          <w:sz w:val="23"/>
          <w:szCs w:val="23"/>
          <w:shd w:val="clear" w:color="auto" w:fill="B4C6E7" w:themeFill="accent1" w:themeFillTint="66"/>
        </w:rPr>
        <w:t>]</w:t>
      </w:r>
      <w:r w:rsidRPr="00865C79">
        <w:rPr>
          <w:rFonts w:cstheme="minorHAnsi"/>
          <w:color w:val="000000"/>
          <w:sz w:val="23"/>
          <w:szCs w:val="23"/>
        </w:rPr>
        <w:t xml:space="preserve"> and </w:t>
      </w:r>
      <w:r w:rsidR="00BF25D1">
        <w:rPr>
          <w:rFonts w:cstheme="minorHAnsi"/>
          <w:color w:val="000000"/>
          <w:sz w:val="23"/>
          <w:szCs w:val="23"/>
        </w:rPr>
        <w:t>applicable Department Head</w:t>
      </w:r>
      <w:r w:rsidR="00BF25D1" w:rsidRPr="00865C79">
        <w:rPr>
          <w:rFonts w:cstheme="minorHAnsi"/>
          <w:color w:val="000000"/>
          <w:sz w:val="23"/>
          <w:szCs w:val="23"/>
        </w:rPr>
        <w:t xml:space="preserve"> </w:t>
      </w:r>
      <w:r w:rsidRPr="00865C79">
        <w:rPr>
          <w:rFonts w:cstheme="minorHAnsi"/>
          <w:color w:val="000000"/>
          <w:sz w:val="23"/>
          <w:szCs w:val="23"/>
        </w:rPr>
        <w:t xml:space="preserve">will review and agree in writing to the indirect cost allocation methods and amounts. Indirect cost expenses will be determined using the most up-to-date cost information available to the </w:t>
      </w:r>
      <w:r w:rsidR="00D03268" w:rsidRPr="00BF25D1">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BF25D1">
        <w:rPr>
          <w:rFonts w:cstheme="minorHAnsi"/>
          <w:sz w:val="23"/>
          <w:szCs w:val="23"/>
          <w:shd w:val="clear" w:color="auto" w:fill="B4C6E7" w:themeFill="accent1" w:themeFillTint="66"/>
        </w:rPr>
        <w:t>]</w:t>
      </w:r>
      <w:r w:rsidRPr="00865C79">
        <w:rPr>
          <w:rFonts w:cstheme="minorHAnsi"/>
          <w:color w:val="000000"/>
          <w:sz w:val="23"/>
          <w:szCs w:val="23"/>
        </w:rPr>
        <w:t xml:space="preserve"> at that time. Based on the results, the </w:t>
      </w:r>
      <w:r w:rsidR="00274EAA">
        <w:rPr>
          <w:rFonts w:cstheme="minorHAnsi"/>
          <w:color w:val="000000"/>
          <w:sz w:val="23"/>
          <w:szCs w:val="23"/>
        </w:rPr>
        <w:t>Town Accountant</w:t>
      </w:r>
      <w:r w:rsidRPr="00865C79">
        <w:rPr>
          <w:rFonts w:cstheme="minorHAnsi"/>
          <w:color w:val="000000"/>
          <w:sz w:val="23"/>
          <w:szCs w:val="23"/>
        </w:rPr>
        <w:t xml:space="preserve"> will record transfers between the relevant funds </w:t>
      </w:r>
      <w:r w:rsidR="00BF25D1">
        <w:rPr>
          <w:rFonts w:cstheme="minorHAnsi"/>
          <w:color w:val="000000"/>
          <w:sz w:val="23"/>
          <w:szCs w:val="23"/>
        </w:rPr>
        <w:t>quarterly</w:t>
      </w:r>
      <w:r w:rsidRPr="00865C79">
        <w:rPr>
          <w:rFonts w:cstheme="minorHAnsi"/>
          <w:color w:val="000000"/>
          <w:sz w:val="23"/>
          <w:szCs w:val="23"/>
        </w:rPr>
        <w:t xml:space="preserve">. The </w:t>
      </w:r>
      <w:r w:rsidR="00274EAA">
        <w:rPr>
          <w:rFonts w:cstheme="minorHAnsi"/>
          <w:color w:val="000000"/>
          <w:sz w:val="23"/>
          <w:szCs w:val="23"/>
        </w:rPr>
        <w:t>Town Accountant</w:t>
      </w:r>
      <w:r w:rsidR="00274EAA" w:rsidRPr="00E95E07">
        <w:rPr>
          <w:rFonts w:cstheme="minorHAnsi"/>
          <w:color w:val="000000"/>
          <w:sz w:val="23"/>
          <w:szCs w:val="23"/>
        </w:rPr>
        <w:t xml:space="preserve"> </w:t>
      </w:r>
      <w:r w:rsidRPr="00865C79">
        <w:rPr>
          <w:rFonts w:cstheme="minorHAnsi"/>
          <w:color w:val="000000"/>
          <w:sz w:val="23"/>
          <w:szCs w:val="23"/>
        </w:rPr>
        <w:t xml:space="preserve">will maintain written procedures detailing the costs and their calculation methodologies. </w:t>
      </w:r>
    </w:p>
    <w:p w14:paraId="2EC227F0" w14:textId="77777777" w:rsidR="00AE3EA2" w:rsidRPr="00865C79" w:rsidRDefault="00AE3EA2" w:rsidP="00993E22">
      <w:pPr>
        <w:autoSpaceDE w:val="0"/>
        <w:autoSpaceDN w:val="0"/>
        <w:adjustRightInd w:val="0"/>
        <w:spacing w:after="0" w:line="240" w:lineRule="auto"/>
        <w:jc w:val="both"/>
        <w:rPr>
          <w:rFonts w:cstheme="minorHAnsi"/>
          <w:color w:val="000000"/>
          <w:sz w:val="23"/>
          <w:szCs w:val="23"/>
        </w:rPr>
      </w:pPr>
    </w:p>
    <w:p w14:paraId="3E912483" w14:textId="4D0F8F77" w:rsidR="00206B2D" w:rsidRPr="00865C79" w:rsidRDefault="00AE3EA2" w:rsidP="00993E22">
      <w:pPr>
        <w:numPr>
          <w:ilvl w:val="0"/>
          <w:numId w:val="52"/>
        </w:numPr>
        <w:tabs>
          <w:tab w:val="left" w:pos="360"/>
        </w:tabs>
        <w:autoSpaceDE w:val="0"/>
        <w:autoSpaceDN w:val="0"/>
        <w:adjustRightInd w:val="0"/>
        <w:spacing w:after="0" w:line="240" w:lineRule="auto"/>
        <w:jc w:val="both"/>
        <w:rPr>
          <w:rFonts w:cstheme="minorHAnsi"/>
          <w:color w:val="000000"/>
          <w:sz w:val="23"/>
          <w:szCs w:val="23"/>
        </w:rPr>
      </w:pPr>
      <w:r w:rsidRPr="00865C79">
        <w:rPr>
          <w:rFonts w:cstheme="minorHAnsi"/>
          <w:color w:val="000000"/>
          <w:sz w:val="23"/>
          <w:szCs w:val="23"/>
          <w:u w:val="single"/>
        </w:rPr>
        <w:t>Cost Categories</w:t>
      </w:r>
    </w:p>
    <w:p w14:paraId="68FFB95F" w14:textId="77777777" w:rsidR="00EB13E8" w:rsidRPr="00865C79" w:rsidRDefault="00EB13E8" w:rsidP="00993E22">
      <w:pPr>
        <w:autoSpaceDE w:val="0"/>
        <w:autoSpaceDN w:val="0"/>
        <w:adjustRightInd w:val="0"/>
        <w:spacing w:after="0" w:line="240" w:lineRule="auto"/>
        <w:jc w:val="both"/>
        <w:rPr>
          <w:rFonts w:cstheme="minorHAnsi"/>
          <w:color w:val="000000"/>
          <w:sz w:val="23"/>
          <w:szCs w:val="23"/>
        </w:rPr>
      </w:pPr>
    </w:p>
    <w:p w14:paraId="5EB5851D" w14:textId="7D64FCD4" w:rsidR="00AE3EA2" w:rsidRPr="00E95E07" w:rsidRDefault="00AE3EA2" w:rsidP="00993E22">
      <w:pPr>
        <w:autoSpaceDE w:val="0"/>
        <w:autoSpaceDN w:val="0"/>
        <w:adjustRightInd w:val="0"/>
        <w:spacing w:after="0" w:line="240" w:lineRule="auto"/>
        <w:jc w:val="both"/>
        <w:rPr>
          <w:rFonts w:cstheme="minorHAnsi"/>
          <w:color w:val="000000"/>
          <w:sz w:val="23"/>
          <w:szCs w:val="23"/>
        </w:rPr>
      </w:pPr>
      <w:r w:rsidRPr="00865C79">
        <w:rPr>
          <w:rFonts w:cstheme="minorHAnsi"/>
          <w:color w:val="000000"/>
          <w:sz w:val="23"/>
          <w:szCs w:val="23"/>
        </w:rPr>
        <w:t>The indirect cost calculation will account</w:t>
      </w:r>
      <w:r w:rsidR="002422FB" w:rsidRPr="00865C79">
        <w:rPr>
          <w:rFonts w:cstheme="minorHAnsi"/>
          <w:color w:val="000000"/>
          <w:sz w:val="23"/>
          <w:szCs w:val="23"/>
        </w:rPr>
        <w:t xml:space="preserve"> for</w:t>
      </w:r>
      <w:r w:rsidR="00E62051">
        <w:rPr>
          <w:rFonts w:cstheme="minorHAnsi"/>
          <w:color w:val="000000"/>
          <w:sz w:val="23"/>
          <w:szCs w:val="23"/>
        </w:rPr>
        <w:t xml:space="preserve"> </w:t>
      </w:r>
      <w:r w:rsidR="00E62051" w:rsidRPr="00865C79">
        <w:rPr>
          <w:rFonts w:cstheme="minorHAnsi"/>
          <w:color w:val="000000"/>
          <w:sz w:val="23"/>
          <w:szCs w:val="23"/>
        </w:rPr>
        <w:t>the following</w:t>
      </w:r>
      <w:r w:rsidR="00E62051">
        <w:rPr>
          <w:rFonts w:cstheme="minorHAnsi"/>
          <w:color w:val="000000"/>
          <w:sz w:val="23"/>
          <w:szCs w:val="23"/>
        </w:rPr>
        <w:t xml:space="preserve"> </w:t>
      </w:r>
      <w:r w:rsidR="0064578C">
        <w:rPr>
          <w:rFonts w:cstheme="minorHAnsi"/>
          <w:color w:val="000000"/>
          <w:sz w:val="23"/>
          <w:szCs w:val="23"/>
        </w:rPr>
        <w:t>operation</w:t>
      </w:r>
      <w:r w:rsidRPr="00865C79">
        <w:rPr>
          <w:rFonts w:cstheme="minorHAnsi"/>
          <w:color w:val="000000"/>
          <w:sz w:val="23"/>
          <w:szCs w:val="23"/>
        </w:rPr>
        <w:t>-related expenditure</w:t>
      </w:r>
      <w:r w:rsidR="0064578C">
        <w:rPr>
          <w:rFonts w:cstheme="minorHAnsi"/>
          <w:color w:val="000000"/>
          <w:sz w:val="23"/>
          <w:szCs w:val="23"/>
        </w:rPr>
        <w:t>s</w:t>
      </w:r>
      <w:r w:rsidRPr="00865C79">
        <w:rPr>
          <w:rFonts w:cstheme="minorHAnsi"/>
          <w:color w:val="000000"/>
          <w:sz w:val="23"/>
          <w:szCs w:val="23"/>
        </w:rPr>
        <w:t xml:space="preserve"> budgeted in the general</w:t>
      </w:r>
      <w:r w:rsidRPr="00E95E07">
        <w:rPr>
          <w:rFonts w:cstheme="minorHAnsi"/>
          <w:color w:val="000000"/>
          <w:sz w:val="23"/>
          <w:szCs w:val="23"/>
        </w:rPr>
        <w:t xml:space="preserve"> fund</w:t>
      </w:r>
      <w:r w:rsidR="00E62051">
        <w:rPr>
          <w:rFonts w:cstheme="minorHAnsi"/>
          <w:color w:val="000000"/>
          <w:sz w:val="23"/>
          <w:szCs w:val="23"/>
        </w:rPr>
        <w:t xml:space="preserve"> for each</w:t>
      </w:r>
      <w:r w:rsidR="0064578C">
        <w:rPr>
          <w:rFonts w:cstheme="minorHAnsi"/>
          <w:color w:val="000000"/>
          <w:sz w:val="23"/>
          <w:szCs w:val="23"/>
        </w:rPr>
        <w:t xml:space="preserve"> service</w:t>
      </w:r>
      <w:r w:rsidRPr="00E95E07">
        <w:rPr>
          <w:rFonts w:cstheme="minorHAnsi"/>
          <w:color w:val="000000"/>
          <w:sz w:val="23"/>
          <w:szCs w:val="23"/>
        </w:rPr>
        <w:t>:</w:t>
      </w:r>
    </w:p>
    <w:p w14:paraId="248E2243" w14:textId="456235F2" w:rsidR="00AE3EA2" w:rsidRPr="00E95E07" w:rsidRDefault="00AE3EA2" w:rsidP="00993E22">
      <w:pPr>
        <w:autoSpaceDE w:val="0"/>
        <w:autoSpaceDN w:val="0"/>
        <w:adjustRightInd w:val="0"/>
        <w:spacing w:after="0" w:line="240" w:lineRule="auto"/>
        <w:jc w:val="both"/>
        <w:rPr>
          <w:rFonts w:cstheme="minorHAnsi"/>
          <w:color w:val="000000"/>
          <w:sz w:val="23"/>
          <w:szCs w:val="23"/>
        </w:rPr>
      </w:pPr>
    </w:p>
    <w:p w14:paraId="7BC52812" w14:textId="454E74FA" w:rsidR="00AE3EA2" w:rsidRPr="00E95E07" w:rsidRDefault="00865C79" w:rsidP="00993E22">
      <w:pPr>
        <w:pStyle w:val="ListParagraph"/>
        <w:numPr>
          <w:ilvl w:val="0"/>
          <w:numId w:val="53"/>
        </w:numPr>
        <w:autoSpaceDE w:val="0"/>
        <w:autoSpaceDN w:val="0"/>
        <w:adjustRightInd w:val="0"/>
        <w:spacing w:after="0" w:line="240" w:lineRule="auto"/>
        <w:contextualSpacing w:val="0"/>
        <w:jc w:val="both"/>
        <w:rPr>
          <w:rFonts w:cstheme="minorHAnsi"/>
          <w:color w:val="000000"/>
          <w:sz w:val="23"/>
          <w:szCs w:val="23"/>
        </w:rPr>
      </w:pPr>
      <w:r>
        <w:rPr>
          <w:rFonts w:cstheme="minorHAnsi"/>
          <w:color w:val="000000"/>
          <w:sz w:val="23"/>
          <w:szCs w:val="23"/>
        </w:rPr>
        <w:t xml:space="preserve">Enterprise </w:t>
      </w:r>
      <w:r w:rsidR="002422FB" w:rsidRPr="00E95E07">
        <w:rPr>
          <w:rFonts w:cstheme="minorHAnsi"/>
          <w:color w:val="000000"/>
          <w:sz w:val="23"/>
          <w:szCs w:val="23"/>
        </w:rPr>
        <w:t>department</w:t>
      </w:r>
      <w:r w:rsidR="0064578C">
        <w:rPr>
          <w:rFonts w:cstheme="minorHAnsi"/>
          <w:color w:val="000000"/>
          <w:sz w:val="23"/>
          <w:szCs w:val="23"/>
        </w:rPr>
        <w:t xml:space="preserve"> or shared service</w:t>
      </w:r>
      <w:r w:rsidR="002422FB" w:rsidRPr="00E95E07">
        <w:rPr>
          <w:rFonts w:cstheme="minorHAnsi"/>
          <w:color w:val="000000"/>
          <w:sz w:val="23"/>
          <w:szCs w:val="23"/>
        </w:rPr>
        <w:t xml:space="preserve"> </w:t>
      </w:r>
      <w:r w:rsidR="00AE3EA2" w:rsidRPr="00E95E07">
        <w:rPr>
          <w:rFonts w:cstheme="minorHAnsi"/>
          <w:b/>
          <w:bCs/>
          <w:color w:val="000000"/>
          <w:sz w:val="23"/>
          <w:szCs w:val="23"/>
        </w:rPr>
        <w:t xml:space="preserve">personnel costs </w:t>
      </w:r>
      <w:r w:rsidR="00AE3EA2" w:rsidRPr="00E95E07">
        <w:rPr>
          <w:rFonts w:cstheme="minorHAnsi"/>
          <w:color w:val="000000"/>
          <w:sz w:val="23"/>
          <w:szCs w:val="23"/>
        </w:rPr>
        <w:t>for active and retired employees, including pensions, insurances, Medicare taxes, unemployment, and workers’ compensation</w:t>
      </w:r>
    </w:p>
    <w:p w14:paraId="559F4288" w14:textId="77777777" w:rsidR="00AE3EA2" w:rsidRPr="00E95E07" w:rsidRDefault="00AE3EA2" w:rsidP="00993E22">
      <w:pPr>
        <w:autoSpaceDE w:val="0"/>
        <w:autoSpaceDN w:val="0"/>
        <w:adjustRightInd w:val="0"/>
        <w:spacing w:after="0" w:line="240" w:lineRule="auto"/>
        <w:jc w:val="both"/>
        <w:rPr>
          <w:rFonts w:cstheme="minorHAnsi"/>
          <w:color w:val="000000"/>
          <w:sz w:val="23"/>
          <w:szCs w:val="23"/>
        </w:rPr>
      </w:pPr>
    </w:p>
    <w:p w14:paraId="5CE7170C" w14:textId="6BC832FB" w:rsidR="0064578C" w:rsidRPr="0064578C" w:rsidRDefault="00AE3EA2" w:rsidP="0064578C">
      <w:pPr>
        <w:pStyle w:val="ListParagraph"/>
        <w:numPr>
          <w:ilvl w:val="0"/>
          <w:numId w:val="53"/>
        </w:numPr>
        <w:autoSpaceDE w:val="0"/>
        <w:autoSpaceDN w:val="0"/>
        <w:adjustRightInd w:val="0"/>
        <w:spacing w:after="0" w:line="240" w:lineRule="auto"/>
        <w:contextualSpacing w:val="0"/>
        <w:jc w:val="both"/>
        <w:rPr>
          <w:rFonts w:cstheme="minorHAnsi"/>
          <w:color w:val="000000"/>
          <w:sz w:val="23"/>
          <w:szCs w:val="23"/>
        </w:rPr>
      </w:pPr>
      <w:r w:rsidRPr="00E95E07">
        <w:rPr>
          <w:rFonts w:cstheme="minorHAnsi"/>
          <w:b/>
          <w:bCs/>
          <w:color w:val="000000"/>
          <w:sz w:val="23"/>
          <w:szCs w:val="23"/>
        </w:rPr>
        <w:t xml:space="preserve">Administrative services </w:t>
      </w:r>
      <w:r w:rsidRPr="00E95E07">
        <w:rPr>
          <w:rFonts w:cstheme="minorHAnsi"/>
          <w:color w:val="000000"/>
          <w:sz w:val="23"/>
          <w:szCs w:val="23"/>
        </w:rPr>
        <w:t xml:space="preserve">performed on behalf of the </w:t>
      </w:r>
      <w:r w:rsidR="0064578C">
        <w:rPr>
          <w:rFonts w:cstheme="minorHAnsi"/>
          <w:color w:val="000000"/>
          <w:sz w:val="23"/>
          <w:szCs w:val="23"/>
        </w:rPr>
        <w:t>service</w:t>
      </w:r>
      <w:r w:rsidRPr="00E95E07">
        <w:rPr>
          <w:rFonts w:cstheme="minorHAnsi"/>
          <w:color w:val="000000"/>
          <w:sz w:val="23"/>
          <w:szCs w:val="23"/>
        </w:rPr>
        <w:t xml:space="preserve"> by other</w:t>
      </w:r>
      <w:r w:rsidR="0064578C">
        <w:rPr>
          <w:rFonts w:cstheme="minorHAnsi"/>
          <w:color w:val="000000"/>
          <w:sz w:val="23"/>
          <w:szCs w:val="23"/>
        </w:rPr>
        <w:t xml:space="preserve"> Town</w:t>
      </w:r>
      <w:r w:rsidRPr="00E95E07">
        <w:rPr>
          <w:rFonts w:cstheme="minorHAnsi"/>
          <w:color w:val="000000"/>
          <w:sz w:val="23"/>
          <w:szCs w:val="23"/>
        </w:rPr>
        <w:t xml:space="preserve"> </w:t>
      </w:r>
      <w:r w:rsidRPr="00DF485C">
        <w:rPr>
          <w:rFonts w:cstheme="minorHAnsi"/>
          <w:color w:val="000000"/>
          <w:sz w:val="23"/>
          <w:szCs w:val="23"/>
        </w:rPr>
        <w:t xml:space="preserve">departments, such as: </w:t>
      </w:r>
    </w:p>
    <w:p w14:paraId="47BF0CC9" w14:textId="5E3A6A26" w:rsidR="00DF485C" w:rsidRPr="00DF485C" w:rsidRDefault="00DF485C" w:rsidP="00E62051">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General ledger maintenance and warrants payable processing </w:t>
      </w:r>
    </w:p>
    <w:p w14:paraId="075A674B" w14:textId="02071DD5" w:rsidR="00DF485C" w:rsidRPr="00DF485C" w:rsidRDefault="00DF485C" w:rsidP="00E62051">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lastRenderedPageBreak/>
        <w:t xml:space="preserve">Collections, banking, investment, tax title, payroll, benefits, and budget development services </w:t>
      </w:r>
    </w:p>
    <w:p w14:paraId="32396DC8" w14:textId="1B842070" w:rsidR="00DF485C" w:rsidRPr="00DF485C" w:rsidRDefault="00DF485C" w:rsidP="00E62051">
      <w:pPr>
        <w:pStyle w:val="ListParagraph"/>
        <w:numPr>
          <w:ilvl w:val="1"/>
          <w:numId w:val="53"/>
        </w:numPr>
        <w:spacing w:after="0" w:line="240" w:lineRule="auto"/>
        <w:ind w:left="1260"/>
        <w:rPr>
          <w:rFonts w:cstheme="minorHAnsi"/>
          <w:color w:val="000000"/>
          <w:sz w:val="23"/>
          <w:szCs w:val="23"/>
        </w:rPr>
      </w:pPr>
      <w:r w:rsidRPr="00DF485C">
        <w:rPr>
          <w:rFonts w:cstheme="minorHAnsi"/>
          <w:color w:val="000000"/>
          <w:sz w:val="23"/>
          <w:szCs w:val="23"/>
        </w:rPr>
        <w:t xml:space="preserve">Personnel administration services </w:t>
      </w:r>
    </w:p>
    <w:p w14:paraId="60355AB6" w14:textId="36DD2DFF" w:rsidR="00DF485C" w:rsidRPr="00DF485C" w:rsidRDefault="00DF485C" w:rsidP="00E62051">
      <w:pPr>
        <w:pStyle w:val="ListParagraph"/>
        <w:numPr>
          <w:ilvl w:val="1"/>
          <w:numId w:val="53"/>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Network, cybersecurity, hardware and software services </w:t>
      </w:r>
    </w:p>
    <w:p w14:paraId="4A943FAD" w14:textId="3B501932" w:rsidR="00DF485C" w:rsidRPr="00DF485C" w:rsidRDefault="00DF485C" w:rsidP="00993E22">
      <w:pPr>
        <w:autoSpaceDE w:val="0"/>
        <w:autoSpaceDN w:val="0"/>
        <w:adjustRightInd w:val="0"/>
        <w:spacing w:after="0" w:line="240" w:lineRule="auto"/>
        <w:jc w:val="both"/>
        <w:rPr>
          <w:rFonts w:cstheme="minorHAnsi"/>
          <w:color w:val="000000"/>
          <w:sz w:val="23"/>
          <w:szCs w:val="23"/>
        </w:rPr>
      </w:pPr>
    </w:p>
    <w:p w14:paraId="79E5D5C6" w14:textId="77777777" w:rsidR="00DF485C" w:rsidRPr="00DF485C" w:rsidRDefault="00DF485C" w:rsidP="00993E22">
      <w:pPr>
        <w:pStyle w:val="ListParagraph"/>
        <w:numPr>
          <w:ilvl w:val="0"/>
          <w:numId w:val="53"/>
        </w:numPr>
        <w:autoSpaceDE w:val="0"/>
        <w:autoSpaceDN w:val="0"/>
        <w:adjustRightInd w:val="0"/>
        <w:spacing w:after="0" w:line="240" w:lineRule="auto"/>
        <w:rPr>
          <w:rFonts w:cs="Calibri"/>
          <w:color w:val="000000"/>
          <w:sz w:val="23"/>
          <w:szCs w:val="23"/>
        </w:rPr>
      </w:pPr>
      <w:r w:rsidRPr="00DF485C">
        <w:rPr>
          <w:rFonts w:cs="Calibri"/>
          <w:color w:val="000000"/>
          <w:sz w:val="23"/>
          <w:szCs w:val="23"/>
        </w:rPr>
        <w:t xml:space="preserve">The following </w:t>
      </w:r>
      <w:r w:rsidRPr="00DF485C">
        <w:rPr>
          <w:rFonts w:cs="Calibri"/>
          <w:b/>
          <w:bCs/>
          <w:color w:val="000000"/>
          <w:sz w:val="23"/>
          <w:szCs w:val="23"/>
        </w:rPr>
        <w:t>expenses</w:t>
      </w:r>
      <w:r w:rsidRPr="00DF485C">
        <w:rPr>
          <w:rFonts w:cs="Calibri"/>
          <w:color w:val="000000"/>
          <w:sz w:val="23"/>
          <w:szCs w:val="23"/>
        </w:rPr>
        <w:t xml:space="preserve">: </w:t>
      </w:r>
    </w:p>
    <w:p w14:paraId="01470F16"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Information technology costs </w:t>
      </w:r>
    </w:p>
    <w:p w14:paraId="1E1A5FBD"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Vehicle and property insurances </w:t>
      </w:r>
    </w:p>
    <w:p w14:paraId="74D79798"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Legal services </w:t>
      </w:r>
    </w:p>
    <w:p w14:paraId="0DDFA7EF"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Independent audit services </w:t>
      </w:r>
    </w:p>
    <w:p w14:paraId="583A2183"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Actuarial services related to other postemployment benefits (OPEB) </w:t>
      </w:r>
    </w:p>
    <w:p w14:paraId="49248671" w14:textId="77777777" w:rsidR="00DF485C" w:rsidRPr="00DF485C" w:rsidRDefault="00DF485C">
      <w:pPr>
        <w:pStyle w:val="ListParagraph"/>
        <w:numPr>
          <w:ilvl w:val="1"/>
          <w:numId w:val="88"/>
        </w:numPr>
        <w:autoSpaceDE w:val="0"/>
        <w:autoSpaceDN w:val="0"/>
        <w:adjustRightInd w:val="0"/>
        <w:spacing w:after="0" w:line="240" w:lineRule="auto"/>
        <w:ind w:left="1260"/>
        <w:jc w:val="both"/>
        <w:rPr>
          <w:rFonts w:cstheme="minorHAnsi"/>
          <w:color w:val="000000"/>
          <w:sz w:val="23"/>
          <w:szCs w:val="23"/>
        </w:rPr>
      </w:pPr>
      <w:r w:rsidRPr="00DF485C">
        <w:rPr>
          <w:rFonts w:cstheme="minorHAnsi"/>
          <w:color w:val="000000"/>
          <w:sz w:val="23"/>
          <w:szCs w:val="23"/>
        </w:rPr>
        <w:t xml:space="preserve">Other costs that may be agreed to and documented </w:t>
      </w:r>
    </w:p>
    <w:p w14:paraId="7B0932DA" w14:textId="331817E8" w:rsidR="00166A57" w:rsidRPr="00DF485C" w:rsidRDefault="00166A57" w:rsidP="00993E22">
      <w:pPr>
        <w:shd w:val="clear" w:color="auto" w:fill="FFFFFF"/>
        <w:spacing w:after="0" w:line="240" w:lineRule="auto"/>
        <w:jc w:val="both"/>
        <w:rPr>
          <w:rFonts w:cstheme="minorHAnsi"/>
          <w:sz w:val="23"/>
          <w:szCs w:val="23"/>
        </w:rPr>
      </w:pPr>
    </w:p>
    <w:p w14:paraId="3AACCDF1" w14:textId="162ABC1C" w:rsidR="00451C3F" w:rsidRPr="00E95E07" w:rsidRDefault="00451C3F" w:rsidP="00993E22">
      <w:pPr>
        <w:numPr>
          <w:ilvl w:val="0"/>
          <w:numId w:val="52"/>
        </w:numPr>
        <w:tabs>
          <w:tab w:val="left" w:pos="360"/>
        </w:tabs>
        <w:autoSpaceDE w:val="0"/>
        <w:autoSpaceDN w:val="0"/>
        <w:adjustRightInd w:val="0"/>
        <w:spacing w:after="0" w:line="240" w:lineRule="auto"/>
        <w:jc w:val="both"/>
        <w:rPr>
          <w:rFonts w:cstheme="minorHAnsi"/>
          <w:color w:val="000000"/>
          <w:sz w:val="23"/>
          <w:szCs w:val="23"/>
        </w:rPr>
      </w:pPr>
      <w:r w:rsidRPr="00E95E07">
        <w:rPr>
          <w:rFonts w:cstheme="minorHAnsi"/>
          <w:color w:val="000000"/>
          <w:sz w:val="23"/>
          <w:szCs w:val="23"/>
          <w:u w:val="single"/>
        </w:rPr>
        <w:t>Explanation of Calculation Methodologies</w:t>
      </w:r>
      <w:r w:rsidRPr="00E95E07">
        <w:rPr>
          <w:rFonts w:cstheme="minorHAnsi"/>
          <w:color w:val="000000"/>
          <w:sz w:val="23"/>
          <w:szCs w:val="23"/>
        </w:rPr>
        <w:t xml:space="preserve"> </w:t>
      </w:r>
    </w:p>
    <w:p w14:paraId="12655F3C" w14:textId="77777777" w:rsidR="00451C3F" w:rsidRDefault="00451C3F" w:rsidP="00993E22">
      <w:pPr>
        <w:autoSpaceDE w:val="0"/>
        <w:autoSpaceDN w:val="0"/>
        <w:adjustRightInd w:val="0"/>
        <w:spacing w:after="0" w:line="240" w:lineRule="auto"/>
        <w:jc w:val="both"/>
        <w:rPr>
          <w:rFonts w:cstheme="minorHAnsi"/>
          <w:color w:val="000000"/>
          <w:sz w:val="23"/>
          <w:szCs w:val="23"/>
        </w:rPr>
      </w:pPr>
    </w:p>
    <w:p w14:paraId="0E732167" w14:textId="7E3E0DFF" w:rsidR="00DF485C" w:rsidRDefault="00DF485C" w:rsidP="00993E22">
      <w:pPr>
        <w:autoSpaceDE w:val="0"/>
        <w:autoSpaceDN w:val="0"/>
        <w:adjustRightInd w:val="0"/>
        <w:spacing w:after="0" w:line="240" w:lineRule="auto"/>
        <w:jc w:val="both"/>
        <w:rPr>
          <w:rFonts w:cstheme="minorHAnsi"/>
          <w:color w:val="000000"/>
          <w:sz w:val="23"/>
          <w:szCs w:val="23"/>
        </w:rPr>
      </w:pPr>
      <w:r w:rsidRPr="00E95E07">
        <w:rPr>
          <w:rFonts w:cstheme="minorHAnsi"/>
          <w:color w:val="000000"/>
          <w:sz w:val="23"/>
          <w:szCs w:val="23"/>
        </w:rPr>
        <w:t xml:space="preserve">The </w:t>
      </w:r>
      <w:r w:rsidR="00274EAA">
        <w:rPr>
          <w:rFonts w:cstheme="minorHAnsi"/>
          <w:color w:val="000000"/>
          <w:sz w:val="23"/>
          <w:szCs w:val="23"/>
        </w:rPr>
        <w:t>Town Accountant</w:t>
      </w:r>
      <w:r w:rsidRPr="00E95E07">
        <w:rPr>
          <w:rFonts w:cstheme="minorHAnsi"/>
          <w:color w:val="000000"/>
          <w:sz w:val="23"/>
          <w:szCs w:val="23"/>
        </w:rPr>
        <w:t xml:space="preserve"> will calculate indirect costs based on the </w:t>
      </w:r>
      <w:r>
        <w:rPr>
          <w:rFonts w:cstheme="minorHAnsi"/>
          <w:color w:val="000000"/>
          <w:sz w:val="23"/>
          <w:szCs w:val="23"/>
        </w:rPr>
        <w:t xml:space="preserve">current </w:t>
      </w:r>
      <w:r w:rsidRPr="00E95E07">
        <w:rPr>
          <w:rFonts w:cstheme="minorHAnsi"/>
          <w:color w:val="000000"/>
          <w:sz w:val="23"/>
          <w:szCs w:val="23"/>
        </w:rPr>
        <w:t>fiscal year’s appropriations net of capital and using either the actual, proportional, estimated support, or transactional methodology as appropriate for the particular cost category.</w:t>
      </w:r>
    </w:p>
    <w:p w14:paraId="4BF61892" w14:textId="77777777" w:rsidR="00DF485C" w:rsidRPr="00E95E07" w:rsidRDefault="00DF485C" w:rsidP="00993E22">
      <w:pPr>
        <w:autoSpaceDE w:val="0"/>
        <w:autoSpaceDN w:val="0"/>
        <w:adjustRightInd w:val="0"/>
        <w:spacing w:after="0" w:line="240" w:lineRule="auto"/>
        <w:jc w:val="both"/>
        <w:rPr>
          <w:rFonts w:cstheme="minorHAnsi"/>
          <w:color w:val="000000"/>
          <w:sz w:val="23"/>
          <w:szCs w:val="23"/>
        </w:rPr>
      </w:pPr>
    </w:p>
    <w:p w14:paraId="56033B9D" w14:textId="3705B518"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b/>
          <w:bCs/>
          <w:color w:val="000000"/>
          <w:sz w:val="23"/>
          <w:szCs w:val="23"/>
        </w:rPr>
        <w:t xml:space="preserve">Actual </w:t>
      </w:r>
      <w:r w:rsidR="008B1BB8" w:rsidRPr="00E95E07">
        <w:rPr>
          <w:rFonts w:cstheme="minorHAnsi"/>
          <w:b/>
          <w:bCs/>
          <w:color w:val="000000"/>
          <w:sz w:val="23"/>
          <w:szCs w:val="23"/>
        </w:rPr>
        <w:t>cost</w:t>
      </w:r>
      <w:r w:rsidRPr="00E95E07">
        <w:rPr>
          <w:rFonts w:cstheme="minorHAnsi"/>
          <w:color w:val="000000"/>
          <w:sz w:val="23"/>
          <w:szCs w:val="23"/>
        </w:rPr>
        <w:t xml:space="preserve"> involves identifying the specific costs attributable to the </w:t>
      </w:r>
      <w:r w:rsidR="0064578C">
        <w:rPr>
          <w:rFonts w:cstheme="minorHAnsi"/>
          <w:color w:val="000000"/>
          <w:sz w:val="23"/>
          <w:szCs w:val="23"/>
        </w:rPr>
        <w:t>service</w:t>
      </w:r>
      <w:r w:rsidRPr="00E95E07">
        <w:rPr>
          <w:rFonts w:cstheme="minorHAnsi"/>
          <w:color w:val="000000"/>
          <w:sz w:val="23"/>
          <w:szCs w:val="23"/>
        </w:rPr>
        <w:t xml:space="preserve"> based on documented schedules or bills payable, including debt service and insurance premiums. </w:t>
      </w:r>
    </w:p>
    <w:p w14:paraId="5512E66D" w14:textId="77777777" w:rsidR="00451C3F" w:rsidRPr="00E95E07" w:rsidRDefault="00451C3F" w:rsidP="00993E22">
      <w:pPr>
        <w:autoSpaceDE w:val="0"/>
        <w:autoSpaceDN w:val="0"/>
        <w:adjustRightInd w:val="0"/>
        <w:spacing w:after="0" w:line="240" w:lineRule="auto"/>
        <w:ind w:left="360"/>
        <w:jc w:val="both"/>
        <w:rPr>
          <w:rFonts w:cstheme="minorHAnsi"/>
          <w:color w:val="000000"/>
          <w:sz w:val="23"/>
          <w:szCs w:val="23"/>
        </w:rPr>
      </w:pPr>
    </w:p>
    <w:p w14:paraId="511ECF1E" w14:textId="5DC0E02A"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color w:val="000000"/>
          <w:sz w:val="23"/>
          <w:szCs w:val="23"/>
        </w:rPr>
        <w:t xml:space="preserve">The </w:t>
      </w:r>
      <w:r w:rsidRPr="00E95E07">
        <w:rPr>
          <w:rFonts w:cstheme="minorHAnsi"/>
          <w:b/>
          <w:bCs/>
          <w:color w:val="000000"/>
          <w:sz w:val="23"/>
          <w:szCs w:val="23"/>
        </w:rPr>
        <w:t xml:space="preserve">proportional </w:t>
      </w:r>
      <w:r w:rsidRPr="00E95E07">
        <w:rPr>
          <w:rFonts w:cstheme="minorHAnsi"/>
          <w:color w:val="000000"/>
          <w:sz w:val="23"/>
          <w:szCs w:val="23"/>
        </w:rPr>
        <w:t xml:space="preserve">method is a straightforward calculation of the </w:t>
      </w:r>
      <w:r w:rsidR="0064578C">
        <w:rPr>
          <w:rFonts w:cstheme="minorHAnsi"/>
          <w:color w:val="000000"/>
          <w:sz w:val="23"/>
          <w:szCs w:val="23"/>
        </w:rPr>
        <w:t>service’s</w:t>
      </w:r>
      <w:r w:rsidRPr="00E95E07">
        <w:rPr>
          <w:rFonts w:cstheme="minorHAnsi"/>
          <w:color w:val="000000"/>
          <w:sz w:val="23"/>
          <w:szCs w:val="23"/>
        </w:rPr>
        <w:t xml:space="preserve"> net-of-debt budget as</w:t>
      </w:r>
      <w:r w:rsidR="006265B8" w:rsidRPr="00E95E07">
        <w:rPr>
          <w:rFonts w:cstheme="minorHAnsi"/>
          <w:color w:val="000000"/>
          <w:sz w:val="23"/>
          <w:szCs w:val="23"/>
        </w:rPr>
        <w:t xml:space="preserve"> a</w:t>
      </w:r>
      <w:r w:rsidRPr="00E95E07">
        <w:rPr>
          <w:rFonts w:cstheme="minorHAnsi"/>
          <w:color w:val="000000"/>
          <w:sz w:val="23"/>
          <w:szCs w:val="23"/>
        </w:rPr>
        <w:t xml:space="preserve"> percentage of the total combined net-of-debt budget of the </w:t>
      </w:r>
      <w:r w:rsidR="0064578C">
        <w:rPr>
          <w:rFonts w:cstheme="minorHAnsi"/>
          <w:color w:val="000000"/>
          <w:sz w:val="23"/>
          <w:szCs w:val="23"/>
        </w:rPr>
        <w:t>service</w:t>
      </w:r>
      <w:r w:rsidRPr="00E95E07">
        <w:rPr>
          <w:rFonts w:cstheme="minorHAnsi"/>
          <w:color w:val="000000"/>
          <w:sz w:val="23"/>
          <w:szCs w:val="23"/>
        </w:rPr>
        <w:t xml:space="preserve"> and the general fund. The resulting percentage is then applied against the total budget (including employee benefits) of each Town department that provides support to the </w:t>
      </w:r>
      <w:r w:rsidR="0064578C">
        <w:rPr>
          <w:rFonts w:cstheme="minorHAnsi"/>
          <w:color w:val="000000"/>
          <w:sz w:val="23"/>
          <w:szCs w:val="23"/>
        </w:rPr>
        <w:t>service</w:t>
      </w:r>
      <w:r w:rsidRPr="00E95E07">
        <w:rPr>
          <w:rFonts w:cstheme="minorHAnsi"/>
          <w:color w:val="000000"/>
          <w:sz w:val="23"/>
          <w:szCs w:val="23"/>
        </w:rPr>
        <w:t xml:space="preserve"> or against the total cost of the specific type of expenditure. </w:t>
      </w:r>
    </w:p>
    <w:p w14:paraId="25FCA4D7" w14:textId="77777777" w:rsidR="00451C3F" w:rsidRPr="00E95E07" w:rsidRDefault="00451C3F" w:rsidP="00993E22">
      <w:pPr>
        <w:autoSpaceDE w:val="0"/>
        <w:autoSpaceDN w:val="0"/>
        <w:adjustRightInd w:val="0"/>
        <w:spacing w:after="0" w:line="240" w:lineRule="auto"/>
        <w:ind w:left="360"/>
        <w:jc w:val="both"/>
        <w:rPr>
          <w:rFonts w:cstheme="minorHAnsi"/>
          <w:color w:val="000000"/>
          <w:sz w:val="23"/>
          <w:szCs w:val="23"/>
        </w:rPr>
      </w:pPr>
    </w:p>
    <w:p w14:paraId="684C9801" w14:textId="431FD48E" w:rsidR="00451C3F" w:rsidRPr="00E95E07" w:rsidRDefault="00451C3F" w:rsidP="00993E22">
      <w:pPr>
        <w:pStyle w:val="ListParagraph"/>
        <w:numPr>
          <w:ilvl w:val="3"/>
          <w:numId w:val="54"/>
        </w:numPr>
        <w:autoSpaceDE w:val="0"/>
        <w:autoSpaceDN w:val="0"/>
        <w:adjustRightInd w:val="0"/>
        <w:spacing w:after="0" w:line="240" w:lineRule="auto"/>
        <w:ind w:left="360"/>
        <w:contextualSpacing w:val="0"/>
        <w:jc w:val="both"/>
        <w:rPr>
          <w:rFonts w:cstheme="minorHAnsi"/>
          <w:color w:val="000000"/>
          <w:sz w:val="23"/>
          <w:szCs w:val="23"/>
        </w:rPr>
      </w:pPr>
      <w:r w:rsidRPr="00E95E07">
        <w:rPr>
          <w:rFonts w:cstheme="minorHAnsi"/>
          <w:color w:val="000000"/>
          <w:sz w:val="23"/>
          <w:szCs w:val="23"/>
        </w:rPr>
        <w:t xml:space="preserve">A department or official may be able to provide a reasonable </w:t>
      </w:r>
      <w:r w:rsidRPr="00E95E07">
        <w:rPr>
          <w:rFonts w:cstheme="minorHAnsi"/>
          <w:b/>
          <w:bCs/>
          <w:color w:val="000000"/>
          <w:sz w:val="23"/>
          <w:szCs w:val="23"/>
        </w:rPr>
        <w:t xml:space="preserve">estimate of support </w:t>
      </w:r>
      <w:r w:rsidRPr="00E95E07">
        <w:rPr>
          <w:rFonts w:cstheme="minorHAnsi"/>
          <w:color w:val="000000"/>
          <w:sz w:val="23"/>
          <w:szCs w:val="23"/>
        </w:rPr>
        <w:t xml:space="preserve">(i.e., an estimate of the work hours spent supporting the </w:t>
      </w:r>
      <w:r w:rsidR="0064578C">
        <w:rPr>
          <w:rFonts w:cstheme="minorHAnsi"/>
          <w:color w:val="000000"/>
          <w:sz w:val="23"/>
          <w:szCs w:val="23"/>
        </w:rPr>
        <w:t>service</w:t>
      </w:r>
      <w:r w:rsidRPr="00E95E07">
        <w:rPr>
          <w:rFonts w:cstheme="minorHAnsi"/>
          <w:color w:val="000000"/>
          <w:sz w:val="23"/>
          <w:szCs w:val="23"/>
        </w:rPr>
        <w:t xml:space="preserve">). For example, the </w:t>
      </w:r>
      <w:r w:rsidR="00274EAA">
        <w:rPr>
          <w:rFonts w:cstheme="minorHAnsi"/>
          <w:color w:val="000000"/>
          <w:sz w:val="23"/>
          <w:szCs w:val="23"/>
        </w:rPr>
        <w:t>Town Accountant</w:t>
      </w:r>
      <w:r w:rsidR="00274EAA" w:rsidRPr="00E95E07">
        <w:rPr>
          <w:rFonts w:cstheme="minorHAnsi"/>
          <w:color w:val="000000"/>
          <w:sz w:val="23"/>
          <w:szCs w:val="23"/>
        </w:rPr>
        <w:t xml:space="preserve"> </w:t>
      </w:r>
      <w:r w:rsidRPr="00E95E07">
        <w:rPr>
          <w:rFonts w:cstheme="minorHAnsi"/>
          <w:color w:val="000000"/>
          <w:sz w:val="23"/>
          <w:szCs w:val="23"/>
        </w:rPr>
        <w:t xml:space="preserve">estimates an average of two hours weekly, on </w:t>
      </w:r>
      <w:r w:rsidR="0064578C">
        <w:rPr>
          <w:rFonts w:cstheme="minorHAnsi"/>
          <w:color w:val="000000"/>
          <w:sz w:val="23"/>
          <w:szCs w:val="23"/>
        </w:rPr>
        <w:t>service</w:t>
      </w:r>
      <w:r w:rsidRPr="00E95E07">
        <w:rPr>
          <w:rFonts w:cstheme="minorHAnsi"/>
          <w:color w:val="000000"/>
          <w:sz w:val="23"/>
          <w:szCs w:val="23"/>
        </w:rPr>
        <w:t>-related activities (e.g., creating warrants, bookkeeping). Th</w:t>
      </w:r>
      <w:r w:rsidR="00A44845">
        <w:rPr>
          <w:rFonts w:cstheme="minorHAnsi"/>
          <w:color w:val="000000"/>
          <w:sz w:val="23"/>
          <w:szCs w:val="23"/>
        </w:rPr>
        <w:t>ese hours annualized, divided by the total hours worked per year, would be multiplied by</w:t>
      </w:r>
      <w:r w:rsidRPr="00E95E07">
        <w:rPr>
          <w:rFonts w:cstheme="minorHAnsi"/>
          <w:color w:val="000000"/>
          <w:sz w:val="23"/>
          <w:szCs w:val="23"/>
        </w:rPr>
        <w:t xml:space="preserve"> the </w:t>
      </w:r>
      <w:r w:rsidR="00274EAA">
        <w:rPr>
          <w:rFonts w:cstheme="minorHAnsi"/>
          <w:color w:val="000000"/>
          <w:sz w:val="23"/>
          <w:szCs w:val="23"/>
        </w:rPr>
        <w:t>Town Accountant</w:t>
      </w:r>
      <w:r w:rsidRPr="00E95E07">
        <w:rPr>
          <w:rFonts w:cstheme="minorHAnsi"/>
          <w:color w:val="000000"/>
          <w:sz w:val="23"/>
          <w:szCs w:val="23"/>
        </w:rPr>
        <w:t xml:space="preserve">’s salary and benefits, including health and life insurance, Medicare, retirement, and any workers’ compensation. </w:t>
      </w:r>
    </w:p>
    <w:p w14:paraId="1B83FA16" w14:textId="77777777" w:rsidR="00451C3F" w:rsidRPr="00E95E07" w:rsidRDefault="00451C3F" w:rsidP="00652FFD">
      <w:pPr>
        <w:pStyle w:val="ListParagraph"/>
        <w:spacing w:after="0" w:line="240" w:lineRule="auto"/>
        <w:rPr>
          <w:rFonts w:cstheme="minorHAnsi"/>
          <w:color w:val="000000"/>
          <w:sz w:val="23"/>
          <w:szCs w:val="23"/>
        </w:rPr>
      </w:pPr>
    </w:p>
    <w:tbl>
      <w:tblPr>
        <w:tblW w:w="7830" w:type="dxa"/>
        <w:jc w:val="center"/>
        <w:tblLook w:val="04A0" w:firstRow="1" w:lastRow="0" w:firstColumn="1" w:lastColumn="0" w:noHBand="0" w:noVBand="1"/>
      </w:tblPr>
      <w:tblGrid>
        <w:gridCol w:w="3310"/>
        <w:gridCol w:w="380"/>
        <w:gridCol w:w="2340"/>
        <w:gridCol w:w="450"/>
        <w:gridCol w:w="1350"/>
      </w:tblGrid>
      <w:tr w:rsidR="007741A8" w:rsidRPr="00EB1689" w14:paraId="3398E92C" w14:textId="77777777" w:rsidTr="00342840">
        <w:trPr>
          <w:trHeight w:val="522"/>
          <w:jc w:val="center"/>
        </w:trPr>
        <w:tc>
          <w:tcPr>
            <w:tcW w:w="3310" w:type="dxa"/>
            <w:tcBorders>
              <w:top w:val="nil"/>
              <w:left w:val="nil"/>
              <w:bottom w:val="single" w:sz="8" w:space="0" w:color="auto"/>
              <w:right w:val="nil"/>
            </w:tcBorders>
            <w:vAlign w:val="bottom"/>
            <w:hideMark/>
          </w:tcPr>
          <w:p w14:paraId="2B037F4B" w14:textId="4F11D992" w:rsidR="007741A8" w:rsidRPr="00EB1689" w:rsidRDefault="007741A8" w:rsidP="00652FFD">
            <w:pPr>
              <w:spacing w:after="0" w:line="240" w:lineRule="auto"/>
              <w:jc w:val="center"/>
              <w:rPr>
                <w:rFonts w:cs="Arial"/>
              </w:rPr>
            </w:pPr>
            <w:r w:rsidRPr="00EB1689">
              <w:rPr>
                <w:rFonts w:cs="Arial"/>
              </w:rPr>
              <w:t xml:space="preserve">Hours worked on </w:t>
            </w:r>
            <w:r w:rsidR="00A44845">
              <w:rPr>
                <w:rFonts w:cs="Arial"/>
              </w:rPr>
              <w:t>service-related</w:t>
            </w:r>
            <w:r w:rsidRPr="00EB1689">
              <w:rPr>
                <w:rFonts w:cs="Arial"/>
              </w:rPr>
              <w:t xml:space="preserve"> activities per year by individual(s)</w:t>
            </w:r>
          </w:p>
        </w:tc>
        <w:tc>
          <w:tcPr>
            <w:tcW w:w="380" w:type="dxa"/>
            <w:vMerge w:val="restart"/>
            <w:noWrap/>
            <w:vAlign w:val="center"/>
            <w:hideMark/>
          </w:tcPr>
          <w:p w14:paraId="40372A5A" w14:textId="77777777" w:rsidR="007741A8" w:rsidRPr="00EB1689" w:rsidRDefault="007741A8" w:rsidP="00652FFD">
            <w:pPr>
              <w:spacing w:after="0" w:line="240" w:lineRule="auto"/>
              <w:jc w:val="center"/>
              <w:rPr>
                <w:rFonts w:cs="Arial"/>
              </w:rPr>
            </w:pPr>
            <w:r w:rsidRPr="00EB1689">
              <w:rPr>
                <w:rFonts w:cs="Arial"/>
              </w:rPr>
              <w:t>X</w:t>
            </w:r>
          </w:p>
        </w:tc>
        <w:tc>
          <w:tcPr>
            <w:tcW w:w="2340" w:type="dxa"/>
            <w:vMerge w:val="restart"/>
            <w:vAlign w:val="center"/>
            <w:hideMark/>
          </w:tcPr>
          <w:p w14:paraId="1F608AD3" w14:textId="1C2A79B7" w:rsidR="007741A8" w:rsidRPr="00EB1689" w:rsidRDefault="007741A8" w:rsidP="00652FFD">
            <w:pPr>
              <w:spacing w:after="0" w:line="240" w:lineRule="auto"/>
              <w:jc w:val="center"/>
              <w:rPr>
                <w:rFonts w:cs="Arial"/>
              </w:rPr>
            </w:pPr>
            <w:r w:rsidRPr="00EB1689">
              <w:rPr>
                <w:rFonts w:cs="Arial"/>
              </w:rPr>
              <w:t xml:space="preserve">Salary and benefits of individual(s) working on </w:t>
            </w:r>
            <w:r w:rsidR="00A44845">
              <w:rPr>
                <w:rFonts w:cs="Arial"/>
              </w:rPr>
              <w:t>service-related</w:t>
            </w:r>
            <w:r w:rsidRPr="00EB1689">
              <w:rPr>
                <w:rFonts w:cs="Arial"/>
              </w:rPr>
              <w:t xml:space="preserve"> activities</w:t>
            </w:r>
          </w:p>
        </w:tc>
        <w:tc>
          <w:tcPr>
            <w:tcW w:w="450" w:type="dxa"/>
            <w:vMerge w:val="restart"/>
            <w:noWrap/>
            <w:vAlign w:val="center"/>
            <w:hideMark/>
          </w:tcPr>
          <w:p w14:paraId="55BA891B" w14:textId="77777777" w:rsidR="007741A8" w:rsidRPr="00EB1689" w:rsidRDefault="007741A8" w:rsidP="00652FFD">
            <w:pPr>
              <w:spacing w:after="0" w:line="240" w:lineRule="auto"/>
              <w:jc w:val="center"/>
              <w:rPr>
                <w:rFonts w:cs="Arial"/>
              </w:rPr>
            </w:pPr>
            <w:r w:rsidRPr="00EB1689">
              <w:rPr>
                <w:rFonts w:cs="Arial"/>
              </w:rPr>
              <w:t>=</w:t>
            </w:r>
          </w:p>
        </w:tc>
        <w:tc>
          <w:tcPr>
            <w:tcW w:w="1350" w:type="dxa"/>
            <w:vMerge w:val="restart"/>
            <w:vAlign w:val="center"/>
            <w:hideMark/>
          </w:tcPr>
          <w:p w14:paraId="702AC372" w14:textId="77777777" w:rsidR="007741A8" w:rsidRPr="00EB1689" w:rsidRDefault="007741A8" w:rsidP="00652FFD">
            <w:pPr>
              <w:spacing w:after="0" w:line="240" w:lineRule="auto"/>
              <w:jc w:val="center"/>
              <w:rPr>
                <w:rFonts w:cs="Arial"/>
              </w:rPr>
            </w:pPr>
            <w:r w:rsidRPr="00EB1689">
              <w:rPr>
                <w:rFonts w:cs="Arial"/>
              </w:rPr>
              <w:t>Indirect Departmental Salaries</w:t>
            </w:r>
          </w:p>
        </w:tc>
      </w:tr>
      <w:tr w:rsidR="007741A8" w:rsidRPr="00EB1689" w14:paraId="76C43F79" w14:textId="77777777" w:rsidTr="00342840">
        <w:trPr>
          <w:trHeight w:val="510"/>
          <w:jc w:val="center"/>
        </w:trPr>
        <w:tc>
          <w:tcPr>
            <w:tcW w:w="3310" w:type="dxa"/>
            <w:vAlign w:val="bottom"/>
            <w:hideMark/>
          </w:tcPr>
          <w:p w14:paraId="0C360119" w14:textId="77777777" w:rsidR="007741A8" w:rsidRPr="00EB1689" w:rsidRDefault="007741A8" w:rsidP="00652FFD">
            <w:pPr>
              <w:spacing w:after="0" w:line="240" w:lineRule="auto"/>
              <w:jc w:val="center"/>
              <w:rPr>
                <w:rFonts w:cs="Arial"/>
              </w:rPr>
            </w:pPr>
            <w:r w:rsidRPr="00EB1689">
              <w:rPr>
                <w:rFonts w:cs="Arial"/>
              </w:rPr>
              <w:t>Total hours worked per year by individual(s)</w:t>
            </w:r>
          </w:p>
        </w:tc>
        <w:tc>
          <w:tcPr>
            <w:tcW w:w="380" w:type="dxa"/>
            <w:vMerge/>
            <w:vAlign w:val="center"/>
            <w:hideMark/>
          </w:tcPr>
          <w:p w14:paraId="0ED4D3D5" w14:textId="77777777" w:rsidR="007741A8" w:rsidRPr="00EB1689" w:rsidRDefault="007741A8" w:rsidP="00652FFD">
            <w:pPr>
              <w:spacing w:after="0" w:line="240" w:lineRule="auto"/>
              <w:rPr>
                <w:rFonts w:cs="Arial"/>
              </w:rPr>
            </w:pPr>
          </w:p>
        </w:tc>
        <w:tc>
          <w:tcPr>
            <w:tcW w:w="2340" w:type="dxa"/>
            <w:vMerge/>
            <w:vAlign w:val="center"/>
            <w:hideMark/>
          </w:tcPr>
          <w:p w14:paraId="15CF4B41" w14:textId="77777777" w:rsidR="007741A8" w:rsidRPr="00EB1689" w:rsidRDefault="007741A8" w:rsidP="00652FFD">
            <w:pPr>
              <w:spacing w:after="0" w:line="240" w:lineRule="auto"/>
              <w:rPr>
                <w:rFonts w:cs="Arial"/>
              </w:rPr>
            </w:pPr>
          </w:p>
        </w:tc>
        <w:tc>
          <w:tcPr>
            <w:tcW w:w="450" w:type="dxa"/>
            <w:vMerge/>
            <w:vAlign w:val="center"/>
            <w:hideMark/>
          </w:tcPr>
          <w:p w14:paraId="4C86AAEB" w14:textId="77777777" w:rsidR="007741A8" w:rsidRPr="00EB1689" w:rsidRDefault="007741A8" w:rsidP="00652FFD">
            <w:pPr>
              <w:spacing w:after="0" w:line="240" w:lineRule="auto"/>
              <w:rPr>
                <w:rFonts w:cs="Arial"/>
              </w:rPr>
            </w:pPr>
          </w:p>
        </w:tc>
        <w:tc>
          <w:tcPr>
            <w:tcW w:w="1350" w:type="dxa"/>
            <w:vMerge/>
            <w:vAlign w:val="center"/>
            <w:hideMark/>
          </w:tcPr>
          <w:p w14:paraId="6557DCF3" w14:textId="77777777" w:rsidR="007741A8" w:rsidRPr="00EB1689" w:rsidRDefault="007741A8" w:rsidP="00652FFD">
            <w:pPr>
              <w:spacing w:after="0" w:line="240" w:lineRule="auto"/>
              <w:rPr>
                <w:rFonts w:cs="Arial"/>
              </w:rPr>
            </w:pPr>
          </w:p>
        </w:tc>
      </w:tr>
    </w:tbl>
    <w:p w14:paraId="4F917D62" w14:textId="77777777" w:rsidR="00451C3F" w:rsidRPr="00451C3F" w:rsidRDefault="00451C3F" w:rsidP="00652FFD">
      <w:pPr>
        <w:pStyle w:val="ListParagraph"/>
        <w:autoSpaceDE w:val="0"/>
        <w:autoSpaceDN w:val="0"/>
        <w:adjustRightInd w:val="0"/>
        <w:spacing w:after="0" w:line="240" w:lineRule="auto"/>
        <w:ind w:left="360"/>
        <w:contextualSpacing w:val="0"/>
        <w:rPr>
          <w:rFonts w:cs="Calibri"/>
          <w:color w:val="000000"/>
        </w:rPr>
      </w:pPr>
    </w:p>
    <w:p w14:paraId="25AE89BA" w14:textId="46D43DDC" w:rsidR="007741A8" w:rsidRDefault="007741A8">
      <w:pPr>
        <w:pStyle w:val="ListParagraph"/>
        <w:numPr>
          <w:ilvl w:val="0"/>
          <w:numId w:val="81"/>
        </w:numPr>
        <w:autoSpaceDE w:val="0"/>
        <w:autoSpaceDN w:val="0"/>
        <w:adjustRightInd w:val="0"/>
        <w:spacing w:after="0" w:line="240" w:lineRule="auto"/>
        <w:jc w:val="both"/>
        <w:rPr>
          <w:rFonts w:cstheme="minorHAnsi"/>
          <w:color w:val="000000"/>
          <w:sz w:val="23"/>
          <w:szCs w:val="23"/>
        </w:rPr>
      </w:pPr>
      <w:r w:rsidRPr="00FC66DC">
        <w:rPr>
          <w:rFonts w:cstheme="minorHAnsi"/>
          <w:color w:val="000000"/>
          <w:sz w:val="23"/>
          <w:szCs w:val="23"/>
        </w:rPr>
        <w:t xml:space="preserve">The transaction-based method is calculated based on the number of transactions attributed to a service as a percentage of the whole. An example would be the total </w:t>
      </w:r>
      <w:r w:rsidR="00EB13E8" w:rsidRPr="00FC66DC">
        <w:rPr>
          <w:rFonts w:cstheme="minorHAnsi"/>
          <w:color w:val="000000"/>
          <w:sz w:val="23"/>
          <w:szCs w:val="23"/>
        </w:rPr>
        <w:t>wate</w:t>
      </w:r>
      <w:r w:rsidR="00870E97" w:rsidRPr="00FC66DC">
        <w:rPr>
          <w:rFonts w:cstheme="minorHAnsi"/>
          <w:color w:val="000000"/>
          <w:sz w:val="23"/>
          <w:szCs w:val="23"/>
        </w:rPr>
        <w:t>r</w:t>
      </w:r>
      <w:r w:rsidRPr="00FC66DC">
        <w:rPr>
          <w:rFonts w:cstheme="minorHAnsi"/>
          <w:color w:val="000000"/>
          <w:sz w:val="23"/>
          <w:szCs w:val="23"/>
        </w:rPr>
        <w:t xml:space="preserve"> bill collections processed by the </w:t>
      </w:r>
      <w:r w:rsidR="008361FC" w:rsidRPr="00FC66DC">
        <w:rPr>
          <w:rFonts w:cstheme="minorHAnsi"/>
          <w:color w:val="000000"/>
          <w:sz w:val="23"/>
          <w:szCs w:val="23"/>
        </w:rPr>
        <w:t>Treasurer/Collector</w:t>
      </w:r>
      <w:r w:rsidRPr="00FC66DC">
        <w:rPr>
          <w:rFonts w:cstheme="minorHAnsi"/>
          <w:color w:val="000000"/>
          <w:sz w:val="23"/>
          <w:szCs w:val="23"/>
        </w:rPr>
        <w:t xml:space="preserve">’s Office as a percentage of the total number of </w:t>
      </w:r>
      <w:r w:rsidR="00A44845">
        <w:rPr>
          <w:rFonts w:cstheme="minorHAnsi"/>
          <w:color w:val="000000"/>
          <w:sz w:val="23"/>
          <w:szCs w:val="23"/>
        </w:rPr>
        <w:t xml:space="preserve">bill </w:t>
      </w:r>
      <w:r w:rsidRPr="00FC66DC">
        <w:rPr>
          <w:rFonts w:cstheme="minorHAnsi"/>
          <w:color w:val="000000"/>
          <w:sz w:val="23"/>
          <w:szCs w:val="23"/>
        </w:rPr>
        <w:t xml:space="preserve">collections processed by that office. This percentage is applied against the </w:t>
      </w:r>
      <w:r w:rsidR="008361FC" w:rsidRPr="00FC66DC">
        <w:rPr>
          <w:rFonts w:cstheme="minorHAnsi"/>
          <w:color w:val="000000"/>
          <w:sz w:val="23"/>
          <w:szCs w:val="23"/>
        </w:rPr>
        <w:t>Treasurer/Collector</w:t>
      </w:r>
      <w:r w:rsidR="00870E97" w:rsidRPr="00FC66DC">
        <w:rPr>
          <w:rFonts w:cstheme="minorHAnsi"/>
          <w:color w:val="000000"/>
          <w:sz w:val="23"/>
          <w:szCs w:val="23"/>
        </w:rPr>
        <w:t>’s</w:t>
      </w:r>
      <w:r w:rsidRPr="00FC66DC">
        <w:rPr>
          <w:rFonts w:cstheme="minorHAnsi"/>
          <w:color w:val="000000"/>
          <w:sz w:val="23"/>
          <w:szCs w:val="23"/>
        </w:rPr>
        <w:t xml:space="preserve"> total budget, including health and life insurance, Medicare, retirement, and any workers’ compensation attributable to the </w:t>
      </w:r>
      <w:r w:rsidR="00A44845">
        <w:rPr>
          <w:rFonts w:cstheme="minorHAnsi"/>
          <w:color w:val="000000"/>
          <w:sz w:val="23"/>
          <w:szCs w:val="23"/>
        </w:rPr>
        <w:t xml:space="preserve">non-service </w:t>
      </w:r>
      <w:r w:rsidRPr="00FC66DC">
        <w:rPr>
          <w:rFonts w:cstheme="minorHAnsi"/>
          <w:color w:val="000000"/>
          <w:sz w:val="23"/>
          <w:szCs w:val="23"/>
        </w:rPr>
        <w:t>department.</w:t>
      </w:r>
    </w:p>
    <w:tbl>
      <w:tblPr>
        <w:tblW w:w="8134" w:type="dxa"/>
        <w:jc w:val="center"/>
        <w:tblLook w:val="04A0" w:firstRow="1" w:lastRow="0" w:firstColumn="1" w:lastColumn="0" w:noHBand="0" w:noVBand="1"/>
      </w:tblPr>
      <w:tblGrid>
        <w:gridCol w:w="3310"/>
        <w:gridCol w:w="560"/>
        <w:gridCol w:w="2399"/>
        <w:gridCol w:w="360"/>
        <w:gridCol w:w="1505"/>
      </w:tblGrid>
      <w:tr w:rsidR="00870E97" w:rsidRPr="00FC66DC" w14:paraId="2C038B39" w14:textId="77777777" w:rsidTr="00E62051">
        <w:trPr>
          <w:trHeight w:val="513"/>
          <w:jc w:val="center"/>
        </w:trPr>
        <w:tc>
          <w:tcPr>
            <w:tcW w:w="3310" w:type="dxa"/>
            <w:tcBorders>
              <w:top w:val="nil"/>
              <w:left w:val="nil"/>
              <w:bottom w:val="single" w:sz="8" w:space="0" w:color="auto"/>
              <w:right w:val="nil"/>
            </w:tcBorders>
            <w:vAlign w:val="bottom"/>
            <w:hideMark/>
          </w:tcPr>
          <w:p w14:paraId="62982800" w14:textId="3106AA18" w:rsidR="00870E97" w:rsidRPr="00EB1689" w:rsidRDefault="00870E97" w:rsidP="00652FFD">
            <w:pPr>
              <w:spacing w:after="0" w:line="240" w:lineRule="auto"/>
              <w:jc w:val="center"/>
              <w:rPr>
                <w:rFonts w:cs="Arial"/>
              </w:rPr>
            </w:pPr>
            <w:r w:rsidRPr="00EB1689">
              <w:rPr>
                <w:rFonts w:cs="Arial"/>
              </w:rPr>
              <w:lastRenderedPageBreak/>
              <w:t xml:space="preserve">Number of </w:t>
            </w:r>
            <w:r w:rsidR="00A44845">
              <w:rPr>
                <w:rFonts w:cs="Arial"/>
              </w:rPr>
              <w:t>service</w:t>
            </w:r>
            <w:r>
              <w:rPr>
                <w:rFonts w:cs="Arial"/>
              </w:rPr>
              <w:t>-related transactions</w:t>
            </w:r>
          </w:p>
        </w:tc>
        <w:tc>
          <w:tcPr>
            <w:tcW w:w="560" w:type="dxa"/>
            <w:vMerge w:val="restart"/>
            <w:noWrap/>
            <w:vAlign w:val="center"/>
            <w:hideMark/>
          </w:tcPr>
          <w:p w14:paraId="02437852" w14:textId="77777777" w:rsidR="00870E97" w:rsidRPr="00EB1689" w:rsidRDefault="00870E97" w:rsidP="00652FFD">
            <w:pPr>
              <w:spacing w:after="0" w:line="240" w:lineRule="auto"/>
              <w:jc w:val="center"/>
              <w:rPr>
                <w:rFonts w:cs="Arial"/>
              </w:rPr>
            </w:pPr>
            <w:r w:rsidRPr="00EB1689">
              <w:rPr>
                <w:rFonts w:cs="Arial"/>
              </w:rPr>
              <w:t>X</w:t>
            </w:r>
          </w:p>
        </w:tc>
        <w:tc>
          <w:tcPr>
            <w:tcW w:w="2399" w:type="dxa"/>
            <w:vMerge w:val="restart"/>
            <w:vAlign w:val="center"/>
            <w:hideMark/>
          </w:tcPr>
          <w:p w14:paraId="716B9FFA" w14:textId="3C4A07A9" w:rsidR="00870E97" w:rsidRPr="00EB1689" w:rsidRDefault="00870E97" w:rsidP="00652FFD">
            <w:pPr>
              <w:spacing w:after="0" w:line="240" w:lineRule="auto"/>
              <w:jc w:val="center"/>
              <w:rPr>
                <w:rFonts w:cs="Arial"/>
              </w:rPr>
            </w:pPr>
            <w:r w:rsidRPr="00EB1689">
              <w:rPr>
                <w:rFonts w:cs="Arial"/>
              </w:rPr>
              <w:t xml:space="preserve">Total budget plus benefits of the department processing the </w:t>
            </w:r>
            <w:r w:rsidR="00A44845">
              <w:rPr>
                <w:rFonts w:cs="Arial"/>
              </w:rPr>
              <w:t>service</w:t>
            </w:r>
            <w:r w:rsidRPr="00EB1689">
              <w:rPr>
                <w:rFonts w:cs="Arial"/>
              </w:rPr>
              <w:t xml:space="preserve"> transactions </w:t>
            </w:r>
          </w:p>
        </w:tc>
        <w:tc>
          <w:tcPr>
            <w:tcW w:w="360" w:type="dxa"/>
            <w:vMerge w:val="restart"/>
            <w:noWrap/>
            <w:vAlign w:val="center"/>
            <w:hideMark/>
          </w:tcPr>
          <w:p w14:paraId="48E530E2" w14:textId="77777777" w:rsidR="00870E97" w:rsidRPr="00EB1689" w:rsidRDefault="00870E97" w:rsidP="00652FFD">
            <w:pPr>
              <w:spacing w:after="0" w:line="240" w:lineRule="auto"/>
              <w:jc w:val="center"/>
              <w:rPr>
                <w:rFonts w:cs="Arial"/>
              </w:rPr>
            </w:pPr>
            <w:r w:rsidRPr="00EB1689">
              <w:rPr>
                <w:rFonts w:cs="Arial"/>
              </w:rPr>
              <w:t>=</w:t>
            </w:r>
          </w:p>
        </w:tc>
        <w:tc>
          <w:tcPr>
            <w:tcW w:w="1505" w:type="dxa"/>
            <w:vMerge w:val="restart"/>
            <w:vAlign w:val="center"/>
            <w:hideMark/>
          </w:tcPr>
          <w:p w14:paraId="1B9130A3" w14:textId="77777777" w:rsidR="00870E97" w:rsidRPr="00EB1689" w:rsidRDefault="00870E97" w:rsidP="00652FFD">
            <w:pPr>
              <w:spacing w:after="0" w:line="240" w:lineRule="auto"/>
              <w:jc w:val="center"/>
              <w:rPr>
                <w:rFonts w:cs="Arial"/>
              </w:rPr>
            </w:pPr>
            <w:r w:rsidRPr="00EB1689">
              <w:rPr>
                <w:rFonts w:cs="Arial"/>
              </w:rPr>
              <w:t>Indirect Departmental Salaries</w:t>
            </w:r>
          </w:p>
        </w:tc>
      </w:tr>
      <w:tr w:rsidR="00870E97" w:rsidRPr="00FC66DC" w14:paraId="6F0A6BDE" w14:textId="77777777" w:rsidTr="00342840">
        <w:trPr>
          <w:trHeight w:val="520"/>
          <w:jc w:val="center"/>
        </w:trPr>
        <w:tc>
          <w:tcPr>
            <w:tcW w:w="3310" w:type="dxa"/>
            <w:vAlign w:val="bottom"/>
            <w:hideMark/>
          </w:tcPr>
          <w:p w14:paraId="1F00D16A" w14:textId="77777777" w:rsidR="00870E97" w:rsidRDefault="00870E97" w:rsidP="00652FFD">
            <w:pPr>
              <w:spacing w:after="0" w:line="240" w:lineRule="auto"/>
              <w:jc w:val="center"/>
              <w:rPr>
                <w:rFonts w:cs="Arial"/>
              </w:rPr>
            </w:pPr>
            <w:r w:rsidRPr="00EB1689">
              <w:rPr>
                <w:rFonts w:cs="Arial"/>
              </w:rPr>
              <w:t xml:space="preserve">Total number of </w:t>
            </w:r>
            <w:r>
              <w:rPr>
                <w:rFonts w:cs="Arial"/>
              </w:rPr>
              <w:t xml:space="preserve">all like </w:t>
            </w:r>
          </w:p>
          <w:p w14:paraId="7D6EA2D3" w14:textId="77777777" w:rsidR="00870E97" w:rsidRDefault="00870E97" w:rsidP="00652FFD">
            <w:pPr>
              <w:spacing w:after="0" w:line="240" w:lineRule="auto"/>
              <w:jc w:val="center"/>
              <w:rPr>
                <w:rFonts w:cs="Arial"/>
              </w:rPr>
            </w:pPr>
            <w:r>
              <w:rPr>
                <w:rFonts w:cs="Arial"/>
              </w:rPr>
              <w:t>transactions</w:t>
            </w:r>
            <w:r w:rsidRPr="00EB1689">
              <w:rPr>
                <w:rFonts w:cs="Arial"/>
              </w:rPr>
              <w:t xml:space="preserve"> processed by the </w:t>
            </w:r>
          </w:p>
          <w:p w14:paraId="18697842" w14:textId="39D2AAE0" w:rsidR="00870E97" w:rsidRPr="00EB1689" w:rsidRDefault="00870E97" w:rsidP="00652FFD">
            <w:pPr>
              <w:spacing w:after="0" w:line="240" w:lineRule="auto"/>
              <w:jc w:val="center"/>
              <w:rPr>
                <w:rFonts w:cs="Arial"/>
              </w:rPr>
            </w:pPr>
            <w:r>
              <w:rPr>
                <w:rFonts w:cs="Arial"/>
              </w:rPr>
              <w:t>non-</w:t>
            </w:r>
            <w:r w:rsidR="00A44845">
              <w:rPr>
                <w:rFonts w:cs="Arial"/>
              </w:rPr>
              <w:t>service</w:t>
            </w:r>
            <w:r>
              <w:rPr>
                <w:rFonts w:cs="Arial"/>
              </w:rPr>
              <w:t xml:space="preserve"> </w:t>
            </w:r>
            <w:r w:rsidRPr="00EB1689">
              <w:rPr>
                <w:rFonts w:cs="Arial"/>
              </w:rPr>
              <w:t>department</w:t>
            </w:r>
          </w:p>
        </w:tc>
        <w:tc>
          <w:tcPr>
            <w:tcW w:w="560" w:type="dxa"/>
            <w:vMerge/>
            <w:vAlign w:val="center"/>
            <w:hideMark/>
          </w:tcPr>
          <w:p w14:paraId="21373C58" w14:textId="77777777" w:rsidR="00870E97" w:rsidRPr="00EB1689" w:rsidRDefault="00870E97" w:rsidP="00652FFD">
            <w:pPr>
              <w:spacing w:after="0" w:line="240" w:lineRule="auto"/>
              <w:jc w:val="center"/>
              <w:rPr>
                <w:rFonts w:cs="Arial"/>
              </w:rPr>
            </w:pPr>
          </w:p>
        </w:tc>
        <w:tc>
          <w:tcPr>
            <w:tcW w:w="2399" w:type="dxa"/>
            <w:vMerge/>
            <w:vAlign w:val="center"/>
            <w:hideMark/>
          </w:tcPr>
          <w:p w14:paraId="5F12B091" w14:textId="77777777" w:rsidR="00870E97" w:rsidRPr="00EB1689" w:rsidRDefault="00870E97" w:rsidP="00652FFD">
            <w:pPr>
              <w:spacing w:after="0" w:line="240" w:lineRule="auto"/>
              <w:jc w:val="center"/>
              <w:rPr>
                <w:rFonts w:cs="Arial"/>
              </w:rPr>
            </w:pPr>
          </w:p>
        </w:tc>
        <w:tc>
          <w:tcPr>
            <w:tcW w:w="360" w:type="dxa"/>
            <w:vMerge/>
            <w:vAlign w:val="center"/>
            <w:hideMark/>
          </w:tcPr>
          <w:p w14:paraId="6B0C9825" w14:textId="77777777" w:rsidR="00870E97" w:rsidRPr="00EB1689" w:rsidRDefault="00870E97" w:rsidP="00652FFD">
            <w:pPr>
              <w:spacing w:after="0" w:line="240" w:lineRule="auto"/>
              <w:jc w:val="center"/>
              <w:rPr>
                <w:rFonts w:cs="Arial"/>
              </w:rPr>
            </w:pPr>
          </w:p>
        </w:tc>
        <w:tc>
          <w:tcPr>
            <w:tcW w:w="0" w:type="auto"/>
            <w:vMerge/>
            <w:vAlign w:val="center"/>
            <w:hideMark/>
          </w:tcPr>
          <w:p w14:paraId="5D35ABBD" w14:textId="77777777" w:rsidR="00870E97" w:rsidRPr="00EB1689" w:rsidRDefault="00870E97" w:rsidP="00652FFD">
            <w:pPr>
              <w:spacing w:after="0" w:line="240" w:lineRule="auto"/>
              <w:jc w:val="center"/>
              <w:rPr>
                <w:rFonts w:cs="Arial"/>
              </w:rPr>
            </w:pPr>
          </w:p>
        </w:tc>
      </w:tr>
    </w:tbl>
    <w:p w14:paraId="031E3CE6" w14:textId="77777777" w:rsidR="00E225FC" w:rsidRPr="00FC66DC" w:rsidRDefault="00E225FC" w:rsidP="00652FFD">
      <w:pPr>
        <w:spacing w:after="0" w:line="240" w:lineRule="auto"/>
        <w:jc w:val="center"/>
        <w:rPr>
          <w:rFonts w:cs="Arial"/>
        </w:rPr>
      </w:pPr>
    </w:p>
    <w:p w14:paraId="38DF9903" w14:textId="67670273" w:rsidR="00DB759D" w:rsidRPr="00FC66DC" w:rsidRDefault="00DB759D" w:rsidP="007524DF">
      <w:pPr>
        <w:numPr>
          <w:ilvl w:val="0"/>
          <w:numId w:val="52"/>
        </w:numPr>
        <w:tabs>
          <w:tab w:val="left" w:pos="360"/>
        </w:tabs>
        <w:autoSpaceDE w:val="0"/>
        <w:autoSpaceDN w:val="0"/>
        <w:adjustRightInd w:val="0"/>
        <w:spacing w:after="0" w:line="240" w:lineRule="auto"/>
        <w:jc w:val="both"/>
        <w:rPr>
          <w:rFonts w:cs="Calibri"/>
          <w:color w:val="000000"/>
          <w:sz w:val="23"/>
          <w:szCs w:val="23"/>
          <w:u w:val="single"/>
        </w:rPr>
      </w:pPr>
      <w:r w:rsidRPr="00FC66DC">
        <w:rPr>
          <w:rFonts w:cs="Calibri"/>
          <w:color w:val="000000"/>
          <w:sz w:val="23"/>
          <w:szCs w:val="23"/>
          <w:u w:val="single"/>
        </w:rPr>
        <w:t>Calculations by Cost Category</w:t>
      </w:r>
    </w:p>
    <w:p w14:paraId="72A3C61E" w14:textId="29F13F14" w:rsidR="00DB759D" w:rsidRPr="00FC66DC" w:rsidRDefault="00DB759D" w:rsidP="00FC66DC">
      <w:pPr>
        <w:autoSpaceDE w:val="0"/>
        <w:autoSpaceDN w:val="0"/>
        <w:adjustRightInd w:val="0"/>
        <w:spacing w:after="0" w:line="240" w:lineRule="auto"/>
        <w:jc w:val="both"/>
        <w:rPr>
          <w:rFonts w:cs="Calibri"/>
          <w:color w:val="000000"/>
          <w:sz w:val="23"/>
          <w:szCs w:val="23"/>
        </w:rPr>
      </w:pPr>
    </w:p>
    <w:p w14:paraId="11FCFB6F" w14:textId="6B386C95" w:rsidR="00637421" w:rsidRPr="00FC66DC" w:rsidRDefault="00637421" w:rsidP="00FC66DC">
      <w:pPr>
        <w:autoSpaceDE w:val="0"/>
        <w:autoSpaceDN w:val="0"/>
        <w:adjustRightInd w:val="0"/>
        <w:spacing w:after="0" w:line="240" w:lineRule="auto"/>
        <w:jc w:val="both"/>
        <w:rPr>
          <w:rFonts w:cs="Calibri"/>
          <w:i/>
          <w:iCs/>
          <w:color w:val="000000"/>
          <w:sz w:val="23"/>
          <w:szCs w:val="23"/>
        </w:rPr>
      </w:pPr>
      <w:r w:rsidRPr="00FC66DC">
        <w:rPr>
          <w:rFonts w:cs="Calibri"/>
          <w:i/>
          <w:iCs/>
          <w:color w:val="000000"/>
          <w:sz w:val="23"/>
          <w:szCs w:val="23"/>
        </w:rPr>
        <w:t xml:space="preserve">Following in this section </w:t>
      </w:r>
      <w:r w:rsidR="005D111C">
        <w:rPr>
          <w:rFonts w:cs="Calibri"/>
          <w:i/>
          <w:iCs/>
          <w:color w:val="000000"/>
          <w:sz w:val="23"/>
          <w:szCs w:val="23"/>
        </w:rPr>
        <w:t>provides</w:t>
      </w:r>
      <w:r w:rsidRPr="00FC66DC">
        <w:rPr>
          <w:rFonts w:cs="Calibri"/>
          <w:i/>
          <w:iCs/>
          <w:color w:val="000000"/>
          <w:sz w:val="23"/>
          <w:szCs w:val="23"/>
        </w:rPr>
        <w:t xml:space="preserve"> sample calculations for discussion purposes. Before adopting this policy, Section C should be reviewed for current practices, possible modifications, and updated as necessary, expanding for any other costs that may be agreed to.</w:t>
      </w:r>
    </w:p>
    <w:p w14:paraId="55AA9FC3" w14:textId="77777777" w:rsidR="00637421" w:rsidRPr="00FC66DC" w:rsidRDefault="00637421" w:rsidP="00652FFD">
      <w:pPr>
        <w:autoSpaceDE w:val="0"/>
        <w:autoSpaceDN w:val="0"/>
        <w:adjustRightInd w:val="0"/>
        <w:spacing w:after="0" w:line="240" w:lineRule="auto"/>
        <w:jc w:val="both"/>
        <w:rPr>
          <w:rFonts w:cs="Calibri"/>
          <w:color w:val="000000"/>
          <w:sz w:val="23"/>
          <w:szCs w:val="23"/>
          <w:u w:val="single"/>
        </w:rPr>
      </w:pPr>
    </w:p>
    <w:p w14:paraId="62CA3959" w14:textId="75D5F41A" w:rsidR="00870E97" w:rsidRPr="00FC66DC" w:rsidRDefault="00870E97" w:rsidP="007524DF">
      <w:pPr>
        <w:pStyle w:val="ListParagraph"/>
        <w:numPr>
          <w:ilvl w:val="3"/>
          <w:numId w:val="55"/>
        </w:numPr>
        <w:spacing w:after="0" w:line="240" w:lineRule="auto"/>
        <w:ind w:left="720"/>
        <w:contextualSpacing w:val="0"/>
        <w:jc w:val="both"/>
        <w:rPr>
          <w:rFonts w:eastAsia="Times New Roman" w:cs="Times New Roman"/>
          <w:b/>
          <w:sz w:val="23"/>
          <w:szCs w:val="23"/>
        </w:rPr>
      </w:pPr>
      <w:r w:rsidRPr="00FC66DC">
        <w:rPr>
          <w:rFonts w:eastAsia="Times New Roman" w:cs="Times New Roman"/>
          <w:b/>
          <w:sz w:val="23"/>
          <w:szCs w:val="23"/>
        </w:rPr>
        <w:t>Health and Life Insurances</w:t>
      </w:r>
    </w:p>
    <w:p w14:paraId="3ABAD8D9" w14:textId="48ACFFDC" w:rsidR="00870E97" w:rsidRDefault="00870E97" w:rsidP="00652FFD">
      <w:pPr>
        <w:spacing w:after="0" w:line="240" w:lineRule="auto"/>
        <w:ind w:left="720"/>
        <w:jc w:val="both"/>
        <w:rPr>
          <w:rFonts w:eastAsia="Times New Roman" w:cs="Times New Roman"/>
          <w:sz w:val="23"/>
          <w:szCs w:val="23"/>
        </w:rPr>
      </w:pPr>
      <w:r w:rsidRPr="00FC66DC">
        <w:rPr>
          <w:rFonts w:eastAsia="Times New Roman" w:cs="Times New Roman"/>
          <w:sz w:val="23"/>
          <w:szCs w:val="23"/>
        </w:rPr>
        <w:t xml:space="preserve">Costs for health and life insurances will be calculated using the </w:t>
      </w:r>
      <w:r w:rsidRPr="00FC66DC">
        <w:rPr>
          <w:rFonts w:eastAsia="Times New Roman" w:cs="Times New Roman"/>
          <w:sz w:val="23"/>
          <w:szCs w:val="23"/>
          <w:u w:val="single"/>
        </w:rPr>
        <w:t xml:space="preserve">actual </w:t>
      </w:r>
      <w:r w:rsidR="005D111C">
        <w:rPr>
          <w:rFonts w:eastAsia="Times New Roman" w:cs="Times New Roman"/>
          <w:sz w:val="23"/>
          <w:szCs w:val="23"/>
          <w:u w:val="single"/>
        </w:rPr>
        <w:t xml:space="preserve">cost </w:t>
      </w:r>
      <w:r w:rsidRPr="00FC66DC">
        <w:rPr>
          <w:rFonts w:eastAsia="Times New Roman" w:cs="Times New Roman"/>
          <w:sz w:val="23"/>
          <w:szCs w:val="23"/>
          <w:u w:val="single"/>
        </w:rPr>
        <w:t>method</w:t>
      </w:r>
      <w:r w:rsidRPr="00FC66DC">
        <w:rPr>
          <w:rFonts w:eastAsia="Times New Roman" w:cs="Times New Roman"/>
          <w:sz w:val="23"/>
          <w:szCs w:val="23"/>
        </w:rPr>
        <w:t xml:space="preserve"> by adding up the actual amounts paid by the Town for the participating </w:t>
      </w:r>
      <w:r w:rsidR="00F12403">
        <w:rPr>
          <w:rFonts w:eastAsia="Times New Roman" w:cs="Times New Roman"/>
          <w:sz w:val="23"/>
          <w:szCs w:val="23"/>
        </w:rPr>
        <w:t>service department</w:t>
      </w:r>
      <w:r w:rsidRPr="00FC66DC">
        <w:rPr>
          <w:rFonts w:eastAsia="Times New Roman" w:cs="Times New Roman"/>
          <w:sz w:val="23"/>
          <w:szCs w:val="23"/>
        </w:rPr>
        <w:t xml:space="preserve"> employees during the current fiscal year.</w:t>
      </w:r>
    </w:p>
    <w:p w14:paraId="508E03E9" w14:textId="77777777" w:rsidR="00DF485C" w:rsidRPr="00FC66DC" w:rsidRDefault="00DF485C" w:rsidP="00652FFD">
      <w:pPr>
        <w:spacing w:after="0" w:line="240" w:lineRule="auto"/>
        <w:ind w:left="720"/>
        <w:jc w:val="both"/>
        <w:rPr>
          <w:rFonts w:eastAsia="Times New Roman" w:cs="Times New Roman"/>
          <w:sz w:val="23"/>
          <w:szCs w:val="23"/>
        </w:rPr>
      </w:pPr>
    </w:p>
    <w:p w14:paraId="69CA8F4D" w14:textId="77777777" w:rsidR="00870E97" w:rsidRPr="00FC66DC" w:rsidRDefault="00870E97" w:rsidP="007524DF">
      <w:pPr>
        <w:pStyle w:val="ListParagraph"/>
        <w:numPr>
          <w:ilvl w:val="3"/>
          <w:numId w:val="55"/>
        </w:numPr>
        <w:spacing w:after="0" w:line="240" w:lineRule="auto"/>
        <w:ind w:left="720"/>
        <w:contextualSpacing w:val="0"/>
        <w:jc w:val="both"/>
        <w:rPr>
          <w:rFonts w:eastAsia="Times New Roman" w:cs="Times New Roman"/>
          <w:b/>
          <w:bCs/>
          <w:sz w:val="23"/>
          <w:szCs w:val="23"/>
        </w:rPr>
      </w:pPr>
      <w:r w:rsidRPr="00FC66DC">
        <w:rPr>
          <w:rFonts w:eastAsia="Times New Roman" w:cs="Times New Roman"/>
          <w:b/>
          <w:bCs/>
          <w:sz w:val="23"/>
          <w:szCs w:val="23"/>
        </w:rPr>
        <w:t>Medicare</w:t>
      </w:r>
    </w:p>
    <w:p w14:paraId="5EFB13DC" w14:textId="1A275B7D" w:rsidR="00870E97" w:rsidRPr="00FC66DC" w:rsidRDefault="00870E97" w:rsidP="00652FFD">
      <w:pPr>
        <w:spacing w:after="0" w:line="240" w:lineRule="auto"/>
        <w:ind w:left="720"/>
        <w:jc w:val="both"/>
        <w:rPr>
          <w:rFonts w:eastAsia="Times New Roman" w:cs="Times New Roman"/>
          <w:b/>
          <w:bCs/>
          <w:sz w:val="23"/>
          <w:szCs w:val="23"/>
        </w:rPr>
      </w:pPr>
      <w:r w:rsidRPr="00FC66DC">
        <w:rPr>
          <w:rFonts w:eastAsia="Times New Roman" w:cs="Times New Roman"/>
          <w:sz w:val="23"/>
          <w:szCs w:val="23"/>
        </w:rPr>
        <w:t>The Town’s Medicare cost represents the employer match of the Medicare tax charged to employees hired after April 1, 1986.</w:t>
      </w:r>
      <w:r w:rsidRPr="00FC66DC">
        <w:rPr>
          <w:rFonts w:eastAsia="Times New Roman" w:cs="Times New Roman"/>
          <w:b/>
          <w:bCs/>
          <w:sz w:val="23"/>
          <w:szCs w:val="23"/>
        </w:rPr>
        <w:t xml:space="preserve"> </w:t>
      </w:r>
      <w:r w:rsidRPr="00FC66DC">
        <w:rPr>
          <w:rFonts w:eastAsia="Times New Roman" w:cs="Times New Roman"/>
          <w:sz w:val="23"/>
          <w:szCs w:val="23"/>
        </w:rPr>
        <w:t xml:space="preserve">Using the </w:t>
      </w:r>
      <w:r w:rsidRPr="00FC66DC">
        <w:rPr>
          <w:rFonts w:eastAsia="Times New Roman" w:cs="Times New Roman"/>
          <w:sz w:val="23"/>
          <w:szCs w:val="23"/>
          <w:u w:val="single"/>
        </w:rPr>
        <w:t>actual cost method</w:t>
      </w:r>
      <w:r w:rsidRPr="00FC66DC">
        <w:rPr>
          <w:rFonts w:eastAsia="Times New Roman" w:cs="Times New Roman"/>
          <w:sz w:val="23"/>
          <w:szCs w:val="23"/>
        </w:rPr>
        <w:t xml:space="preserve"> and based on employee W-2s, the costs will be calculated as 1.45 percent of the total gross wages paid by the Town on behalf of eligible </w:t>
      </w:r>
      <w:r w:rsidR="00A44845">
        <w:rPr>
          <w:rFonts w:eastAsia="Times New Roman" w:cs="Times New Roman"/>
          <w:sz w:val="23"/>
          <w:szCs w:val="23"/>
        </w:rPr>
        <w:t>service</w:t>
      </w:r>
      <w:r w:rsidRPr="00FC66DC">
        <w:rPr>
          <w:rFonts w:eastAsia="Times New Roman" w:cs="Times New Roman"/>
          <w:sz w:val="23"/>
          <w:szCs w:val="23"/>
        </w:rPr>
        <w:t xml:space="preserve"> employee</w:t>
      </w:r>
      <w:r w:rsidR="003C5ADF" w:rsidRPr="00FC66DC">
        <w:rPr>
          <w:rFonts w:eastAsia="Times New Roman" w:cs="Times New Roman"/>
          <w:sz w:val="23"/>
          <w:szCs w:val="23"/>
        </w:rPr>
        <w:t>s</w:t>
      </w:r>
      <w:r w:rsidRPr="00FC66DC">
        <w:rPr>
          <w:rFonts w:eastAsia="Times New Roman" w:cs="Times New Roman"/>
          <w:sz w:val="23"/>
          <w:szCs w:val="23"/>
        </w:rPr>
        <w:t xml:space="preserve"> during the preceding calendar (not fiscal) year.</w:t>
      </w:r>
    </w:p>
    <w:p w14:paraId="6135D9F4" w14:textId="77777777" w:rsidR="00870E97" w:rsidRPr="00FC66DC" w:rsidRDefault="00870E97" w:rsidP="00652FFD">
      <w:pPr>
        <w:spacing w:after="0" w:line="240" w:lineRule="auto"/>
        <w:jc w:val="both"/>
        <w:rPr>
          <w:rFonts w:eastAsia="Times New Roman" w:cs="Times New Roman"/>
          <w:b/>
          <w:sz w:val="23"/>
          <w:szCs w:val="23"/>
          <w:highlight w:val="red"/>
        </w:rPr>
      </w:pPr>
    </w:p>
    <w:p w14:paraId="69F74938" w14:textId="77777777" w:rsidR="00870E97" w:rsidRPr="00FC66DC" w:rsidRDefault="00870E97" w:rsidP="007524DF">
      <w:pPr>
        <w:pStyle w:val="ListParagraph"/>
        <w:numPr>
          <w:ilvl w:val="3"/>
          <w:numId w:val="55"/>
        </w:numPr>
        <w:spacing w:after="0" w:line="240" w:lineRule="auto"/>
        <w:ind w:left="720"/>
        <w:contextualSpacing w:val="0"/>
        <w:jc w:val="both"/>
        <w:rPr>
          <w:rFonts w:eastAsia="Times New Roman" w:cs="Times New Roman"/>
          <w:b/>
          <w:sz w:val="23"/>
          <w:szCs w:val="23"/>
        </w:rPr>
      </w:pPr>
      <w:r w:rsidRPr="00FC66DC">
        <w:rPr>
          <w:rFonts w:eastAsia="Times New Roman" w:cs="Times New Roman"/>
          <w:b/>
          <w:sz w:val="23"/>
          <w:szCs w:val="23"/>
        </w:rPr>
        <w:t>Retirement</w:t>
      </w:r>
    </w:p>
    <w:p w14:paraId="5659F93C" w14:textId="129A62A7" w:rsidR="00870E97" w:rsidRPr="00FC66DC" w:rsidRDefault="00870E97" w:rsidP="00652FFD">
      <w:pPr>
        <w:spacing w:after="0" w:line="240" w:lineRule="auto"/>
        <w:ind w:left="720"/>
        <w:jc w:val="both"/>
        <w:rPr>
          <w:rFonts w:eastAsia="Times New Roman" w:cs="Times New Roman"/>
          <w:sz w:val="23"/>
          <w:szCs w:val="23"/>
        </w:rPr>
      </w:pPr>
      <w:r w:rsidRPr="00FC66DC">
        <w:rPr>
          <w:rFonts w:eastAsia="Times New Roman" w:cs="Times New Roman"/>
          <w:sz w:val="23"/>
          <w:szCs w:val="23"/>
        </w:rPr>
        <w:t xml:space="preserve">Indirect pension costs will be calculated using the </w:t>
      </w:r>
      <w:r w:rsidRPr="00FC66DC">
        <w:rPr>
          <w:rFonts w:eastAsia="Times New Roman" w:cs="Times New Roman"/>
          <w:sz w:val="23"/>
          <w:szCs w:val="23"/>
          <w:u w:val="single"/>
        </w:rPr>
        <w:t>proportional method</w:t>
      </w:r>
      <w:r w:rsidRPr="00FC66DC">
        <w:rPr>
          <w:rFonts w:eastAsia="Times New Roman" w:cs="Times New Roman"/>
          <w:sz w:val="23"/>
          <w:szCs w:val="23"/>
        </w:rPr>
        <w:t xml:space="preserve">. The Town’s total annual contributory retirement assessment is multiplied by the respective proportion of the total </w:t>
      </w:r>
      <w:r w:rsidR="00F12403">
        <w:rPr>
          <w:rFonts w:eastAsia="Times New Roman" w:cs="Times New Roman"/>
          <w:sz w:val="23"/>
          <w:szCs w:val="23"/>
        </w:rPr>
        <w:t>service</w:t>
      </w:r>
      <w:r w:rsidR="00F12403" w:rsidRPr="00FC66DC">
        <w:rPr>
          <w:rFonts w:eastAsia="Times New Roman" w:cs="Times New Roman"/>
          <w:sz w:val="23"/>
          <w:szCs w:val="23"/>
        </w:rPr>
        <w:t xml:space="preserve"> </w:t>
      </w:r>
      <w:r w:rsidRPr="00FC66DC">
        <w:rPr>
          <w:rFonts w:eastAsia="Times New Roman" w:cs="Times New Roman"/>
          <w:sz w:val="23"/>
          <w:szCs w:val="23"/>
        </w:rPr>
        <w:t>department employee’s compensation to the total employee compensation as reported to the Public Employee Retirement Administration Commission.</w:t>
      </w:r>
    </w:p>
    <w:p w14:paraId="1B9DAE0F" w14:textId="77777777" w:rsidR="00E62051" w:rsidRPr="00FC66DC" w:rsidRDefault="00E62051" w:rsidP="00652FFD">
      <w:pPr>
        <w:spacing w:after="0" w:line="240" w:lineRule="auto"/>
        <w:jc w:val="both"/>
        <w:rPr>
          <w:rFonts w:eastAsia="Times New Roman" w:cs="Times New Roman"/>
          <w:sz w:val="23"/>
          <w:szCs w:val="23"/>
          <w:highlight w:val="red"/>
        </w:rPr>
      </w:pPr>
    </w:p>
    <w:p w14:paraId="3046FD16" w14:textId="2DD6ABF7" w:rsidR="00870E97" w:rsidRPr="00382287" w:rsidRDefault="00DF485C" w:rsidP="00382287">
      <w:pPr>
        <w:pStyle w:val="ListParagraph"/>
        <w:numPr>
          <w:ilvl w:val="3"/>
          <w:numId w:val="55"/>
        </w:numPr>
        <w:spacing w:after="0" w:line="240" w:lineRule="auto"/>
        <w:ind w:left="720"/>
        <w:contextualSpacing w:val="0"/>
        <w:jc w:val="both"/>
        <w:rPr>
          <w:rFonts w:eastAsia="Times New Roman" w:cs="Times New Roman"/>
          <w:b/>
          <w:bCs/>
          <w:sz w:val="23"/>
          <w:szCs w:val="23"/>
        </w:rPr>
      </w:pPr>
      <w:r w:rsidRPr="00382287">
        <w:rPr>
          <w:rFonts w:eastAsia="Times New Roman" w:cs="Times New Roman"/>
          <w:b/>
          <w:bCs/>
          <w:sz w:val="23"/>
          <w:szCs w:val="23"/>
        </w:rPr>
        <w:t xml:space="preserve">Independent </w:t>
      </w:r>
      <w:r w:rsidR="00870E97" w:rsidRPr="00382287">
        <w:rPr>
          <w:rFonts w:eastAsia="Times New Roman" w:cs="Times New Roman"/>
          <w:b/>
          <w:bCs/>
          <w:sz w:val="23"/>
          <w:szCs w:val="23"/>
        </w:rPr>
        <w:t>Audit</w:t>
      </w:r>
    </w:p>
    <w:p w14:paraId="67FCBF56" w14:textId="1F01872D" w:rsidR="00870E97" w:rsidRPr="00382287" w:rsidRDefault="00DF485C" w:rsidP="00382287">
      <w:pPr>
        <w:spacing w:after="0" w:line="240" w:lineRule="auto"/>
        <w:ind w:left="720"/>
        <w:jc w:val="both"/>
        <w:rPr>
          <w:rFonts w:eastAsia="Times New Roman" w:cs="Times New Roman"/>
          <w:sz w:val="23"/>
          <w:szCs w:val="23"/>
        </w:rPr>
      </w:pPr>
      <w:r w:rsidRPr="00382287">
        <w:rPr>
          <w:rFonts w:eastAsia="Times New Roman" w:cs="Times New Roman"/>
          <w:sz w:val="23"/>
          <w:szCs w:val="23"/>
        </w:rPr>
        <w:t>Independent</w:t>
      </w:r>
      <w:r w:rsidR="00870E97" w:rsidRPr="00382287">
        <w:rPr>
          <w:rFonts w:eastAsia="Times New Roman" w:cs="Times New Roman"/>
          <w:sz w:val="23"/>
          <w:szCs w:val="23"/>
        </w:rPr>
        <w:t xml:space="preserve"> audit costs will be based on the </w:t>
      </w:r>
      <w:r w:rsidR="00870E97" w:rsidRPr="00382287">
        <w:rPr>
          <w:rFonts w:eastAsia="Times New Roman" w:cs="Times New Roman"/>
          <w:sz w:val="23"/>
          <w:szCs w:val="23"/>
          <w:u w:val="single"/>
        </w:rPr>
        <w:t>proportional method</w:t>
      </w:r>
      <w:r w:rsidR="00870E97" w:rsidRPr="00382287">
        <w:rPr>
          <w:rFonts w:eastAsia="Times New Roman" w:cs="Times New Roman"/>
          <w:sz w:val="23"/>
          <w:szCs w:val="23"/>
        </w:rPr>
        <w:t xml:space="preserve">. </w:t>
      </w:r>
      <w:r w:rsidRPr="00382287">
        <w:rPr>
          <w:rFonts w:eastAsia="Times New Roman" w:cs="Times New Roman"/>
          <w:sz w:val="23"/>
          <w:szCs w:val="23"/>
        </w:rPr>
        <w:t>Each</w:t>
      </w:r>
      <w:r w:rsidR="00996B82" w:rsidRPr="00382287">
        <w:rPr>
          <w:rFonts w:eastAsia="Times New Roman" w:cs="Times New Roman"/>
          <w:sz w:val="23"/>
          <w:szCs w:val="23"/>
        </w:rPr>
        <w:t xml:space="preserve"> </w:t>
      </w:r>
      <w:r w:rsidR="00F12403">
        <w:rPr>
          <w:rFonts w:eastAsia="Times New Roman" w:cs="Times New Roman"/>
          <w:sz w:val="23"/>
          <w:szCs w:val="23"/>
        </w:rPr>
        <w:t>service</w:t>
      </w:r>
      <w:r w:rsidR="00F12403" w:rsidRPr="00382287">
        <w:rPr>
          <w:rFonts w:eastAsia="Times New Roman" w:cs="Times New Roman"/>
          <w:sz w:val="23"/>
          <w:szCs w:val="23"/>
        </w:rPr>
        <w:t xml:space="preserve"> </w:t>
      </w:r>
      <w:r w:rsidR="00870E97" w:rsidRPr="00382287">
        <w:rPr>
          <w:rFonts w:eastAsia="Times New Roman" w:cs="Times New Roman"/>
          <w:sz w:val="23"/>
          <w:szCs w:val="23"/>
        </w:rPr>
        <w:t>department shall pay the proportion of the cost of the Town’s annual independent audit based on</w:t>
      </w:r>
      <w:r w:rsidR="00F12403">
        <w:rPr>
          <w:rFonts w:eastAsia="Times New Roman" w:cs="Times New Roman"/>
          <w:sz w:val="23"/>
          <w:szCs w:val="23"/>
        </w:rPr>
        <w:t xml:space="preserve"> </w:t>
      </w:r>
      <w:r w:rsidR="00F12403" w:rsidRPr="00382287">
        <w:rPr>
          <w:rFonts w:eastAsia="Times New Roman" w:cs="Times New Roman"/>
          <w:sz w:val="23"/>
          <w:szCs w:val="23"/>
        </w:rPr>
        <w:t>estimate of the time required to</w:t>
      </w:r>
      <w:r w:rsidR="00F12403">
        <w:rPr>
          <w:rFonts w:eastAsia="Times New Roman" w:cs="Times New Roman"/>
          <w:sz w:val="23"/>
          <w:szCs w:val="23"/>
        </w:rPr>
        <w:t xml:space="preserve"> audit the service department in relation to</w:t>
      </w:r>
      <w:r w:rsidR="00F12403" w:rsidRPr="00382287">
        <w:rPr>
          <w:rFonts w:eastAsia="Times New Roman" w:cs="Times New Roman"/>
          <w:sz w:val="23"/>
          <w:szCs w:val="23"/>
        </w:rPr>
        <w:t xml:space="preserve"> </w:t>
      </w:r>
      <w:r w:rsidR="00F12403">
        <w:rPr>
          <w:rFonts w:eastAsia="Times New Roman" w:cs="Times New Roman"/>
          <w:sz w:val="23"/>
          <w:szCs w:val="23"/>
        </w:rPr>
        <w:t xml:space="preserve">the entire </w:t>
      </w:r>
      <w:r w:rsidR="00870E97" w:rsidRPr="00382287">
        <w:rPr>
          <w:rFonts w:eastAsia="Times New Roman" w:cs="Times New Roman"/>
          <w:sz w:val="23"/>
          <w:szCs w:val="23"/>
        </w:rPr>
        <w:t>audit.</w:t>
      </w:r>
    </w:p>
    <w:p w14:paraId="6645277F" w14:textId="77777777" w:rsidR="00870E97" w:rsidRPr="00382287" w:rsidRDefault="00870E97" w:rsidP="00382287">
      <w:pPr>
        <w:spacing w:after="0" w:line="240" w:lineRule="auto"/>
        <w:jc w:val="both"/>
        <w:rPr>
          <w:rFonts w:eastAsia="Times New Roman" w:cs="Times New Roman"/>
          <w:b/>
          <w:bCs/>
          <w:sz w:val="23"/>
          <w:szCs w:val="23"/>
          <w:highlight w:val="red"/>
        </w:rPr>
      </w:pPr>
    </w:p>
    <w:p w14:paraId="356AC5B3" w14:textId="77777777" w:rsidR="00870E97" w:rsidRPr="00382287" w:rsidRDefault="00870E97" w:rsidP="00382287">
      <w:pPr>
        <w:pStyle w:val="ListParagraph"/>
        <w:numPr>
          <w:ilvl w:val="3"/>
          <w:numId w:val="55"/>
        </w:numPr>
        <w:autoSpaceDE w:val="0"/>
        <w:autoSpaceDN w:val="0"/>
        <w:adjustRightInd w:val="0"/>
        <w:spacing w:after="0" w:line="240" w:lineRule="auto"/>
        <w:ind w:left="720"/>
        <w:contextualSpacing w:val="0"/>
        <w:jc w:val="both"/>
        <w:rPr>
          <w:rFonts w:cs="Calibri"/>
          <w:color w:val="000000"/>
          <w:sz w:val="23"/>
          <w:szCs w:val="23"/>
        </w:rPr>
      </w:pPr>
      <w:r w:rsidRPr="00382287">
        <w:rPr>
          <w:rFonts w:eastAsia="Times New Roman" w:cs="Times New Roman"/>
          <w:b/>
          <w:sz w:val="23"/>
          <w:szCs w:val="23"/>
        </w:rPr>
        <w:t>Administrative Services</w:t>
      </w:r>
    </w:p>
    <w:p w14:paraId="21D65849" w14:textId="20A12ABC" w:rsidR="00DB759D" w:rsidRPr="00382287" w:rsidRDefault="00870E97" w:rsidP="00382287">
      <w:pPr>
        <w:pStyle w:val="ListParagraph"/>
        <w:autoSpaceDE w:val="0"/>
        <w:autoSpaceDN w:val="0"/>
        <w:adjustRightInd w:val="0"/>
        <w:spacing w:after="0" w:line="240" w:lineRule="auto"/>
        <w:contextualSpacing w:val="0"/>
        <w:jc w:val="both"/>
        <w:rPr>
          <w:rFonts w:cs="Calibri"/>
          <w:color w:val="000000"/>
          <w:sz w:val="23"/>
          <w:szCs w:val="23"/>
          <w:highlight w:val="yellow"/>
        </w:rPr>
      </w:pPr>
      <w:r w:rsidRPr="00382287">
        <w:rPr>
          <w:rFonts w:eastAsia="Times New Roman" w:cs="Times New Roman"/>
          <w:sz w:val="23"/>
          <w:szCs w:val="23"/>
        </w:rPr>
        <w:t xml:space="preserve">The indirect costs for </w:t>
      </w:r>
      <w:r w:rsidR="00F12403">
        <w:rPr>
          <w:rFonts w:eastAsia="Times New Roman" w:cs="Times New Roman"/>
          <w:sz w:val="23"/>
          <w:szCs w:val="23"/>
        </w:rPr>
        <w:t>service</w:t>
      </w:r>
      <w:r w:rsidRPr="00382287">
        <w:rPr>
          <w:rFonts w:eastAsia="Times New Roman" w:cs="Times New Roman"/>
          <w:sz w:val="23"/>
          <w:szCs w:val="23"/>
        </w:rPr>
        <w:t xml:space="preserve">-related administrative services performed by the Accounting, </w:t>
      </w:r>
      <w:r w:rsidR="008361FC" w:rsidRPr="00382287">
        <w:rPr>
          <w:rFonts w:eastAsia="Times New Roman" w:cs="Times New Roman"/>
          <w:sz w:val="23"/>
          <w:szCs w:val="23"/>
        </w:rPr>
        <w:t>Treasurer/Collector</w:t>
      </w:r>
      <w:r w:rsidRPr="00382287">
        <w:rPr>
          <w:rFonts w:eastAsia="Times New Roman" w:cs="Times New Roman"/>
          <w:sz w:val="23"/>
          <w:szCs w:val="23"/>
        </w:rPr>
        <w:t xml:space="preserve">, and </w:t>
      </w:r>
      <w:r w:rsidR="005D494B" w:rsidRPr="00DB7E78">
        <w:rPr>
          <w:rFonts w:eastAsia="Times New Roman" w:cs="Times New Roman"/>
          <w:sz w:val="23"/>
          <w:szCs w:val="23"/>
          <w:shd w:val="clear" w:color="auto" w:fill="B4C6E7" w:themeFill="accent1" w:themeFillTint="66"/>
        </w:rPr>
        <w:t>[</w:t>
      </w:r>
      <w:r w:rsidR="00C12EF7">
        <w:rPr>
          <w:rFonts w:eastAsia="Times New Roman" w:cs="Times New Roman"/>
          <w:sz w:val="23"/>
          <w:szCs w:val="23"/>
          <w:shd w:val="clear" w:color="auto" w:fill="B4C6E7" w:themeFill="accent1" w:themeFillTint="66"/>
        </w:rPr>
        <w:t>CAO</w:t>
      </w:r>
      <w:r w:rsidR="005D494B" w:rsidRPr="00DB7E78">
        <w:rPr>
          <w:rFonts w:eastAsia="Times New Roman" w:cs="Times New Roman"/>
          <w:sz w:val="23"/>
          <w:szCs w:val="23"/>
          <w:shd w:val="clear" w:color="auto" w:fill="B4C6E7" w:themeFill="accent1" w:themeFillTint="66"/>
        </w:rPr>
        <w:t>]</w:t>
      </w:r>
      <w:r w:rsidRPr="00382287">
        <w:rPr>
          <w:rFonts w:eastAsia="Times New Roman" w:cs="Times New Roman"/>
          <w:sz w:val="23"/>
          <w:szCs w:val="23"/>
        </w:rPr>
        <w:t xml:space="preserve"> Departments will be calculated using the </w:t>
      </w:r>
      <w:r w:rsidRPr="00382287">
        <w:rPr>
          <w:rFonts w:eastAsia="Times New Roman" w:cs="Times New Roman"/>
          <w:sz w:val="23"/>
          <w:szCs w:val="23"/>
          <w:u w:val="single"/>
        </w:rPr>
        <w:t>estimate of support method</w:t>
      </w:r>
      <w:r w:rsidRPr="00382287">
        <w:rPr>
          <w:rFonts w:eastAsia="Times New Roman" w:cs="Times New Roman"/>
          <w:sz w:val="23"/>
          <w:szCs w:val="23"/>
        </w:rPr>
        <w:t xml:space="preserve">. It will be based on each department’s annual estimate of the time required to perform the services for </w:t>
      </w:r>
      <w:r w:rsidR="0048100B" w:rsidRPr="00382287">
        <w:rPr>
          <w:rFonts w:eastAsia="Times New Roman" w:cs="Times New Roman"/>
          <w:sz w:val="23"/>
          <w:szCs w:val="23"/>
        </w:rPr>
        <w:t xml:space="preserve">the </w:t>
      </w:r>
      <w:r w:rsidR="00F12403">
        <w:rPr>
          <w:rFonts w:eastAsia="Times New Roman" w:cs="Times New Roman"/>
          <w:sz w:val="23"/>
          <w:szCs w:val="23"/>
        </w:rPr>
        <w:t>service department</w:t>
      </w:r>
      <w:r w:rsidRPr="00382287">
        <w:rPr>
          <w:rFonts w:eastAsia="Times New Roman" w:cs="Times New Roman"/>
          <w:sz w:val="23"/>
          <w:szCs w:val="23"/>
        </w:rPr>
        <w:t>.</w:t>
      </w:r>
      <w:r w:rsidR="00DB759D" w:rsidRPr="00382287">
        <w:rPr>
          <w:rFonts w:cs="Calibri"/>
          <w:color w:val="000000"/>
          <w:sz w:val="23"/>
          <w:szCs w:val="23"/>
          <w:highlight w:val="yellow"/>
        </w:rPr>
        <w:t xml:space="preserve"> </w:t>
      </w:r>
    </w:p>
    <w:p w14:paraId="6FAB261C" w14:textId="77777777" w:rsidR="00DB759D" w:rsidRPr="00382287" w:rsidRDefault="00DB759D" w:rsidP="00382287">
      <w:pPr>
        <w:autoSpaceDE w:val="0"/>
        <w:autoSpaceDN w:val="0"/>
        <w:adjustRightInd w:val="0"/>
        <w:spacing w:after="0" w:line="240" w:lineRule="auto"/>
        <w:jc w:val="both"/>
        <w:rPr>
          <w:rFonts w:cs="Calibri"/>
          <w:color w:val="000000"/>
          <w:sz w:val="23"/>
          <w:szCs w:val="23"/>
          <w:highlight w:val="yellow"/>
        </w:rPr>
      </w:pPr>
    </w:p>
    <w:p w14:paraId="12C92ABA" w14:textId="72855DD7" w:rsidR="00DF485C" w:rsidRPr="00382287" w:rsidRDefault="003B7BE5" w:rsidP="00382287">
      <w:pPr>
        <w:pBdr>
          <w:bottom w:val="single" w:sz="4" w:space="1" w:color="auto"/>
        </w:pBdr>
        <w:spacing w:after="0" w:line="240" w:lineRule="auto"/>
        <w:rPr>
          <w:b/>
          <w:sz w:val="23"/>
          <w:szCs w:val="23"/>
        </w:rPr>
      </w:pPr>
      <w:r>
        <w:rPr>
          <w:b/>
          <w:sz w:val="23"/>
          <w:szCs w:val="23"/>
        </w:rPr>
        <w:t>[TOWN]</w:t>
      </w:r>
      <w:r w:rsidR="00DF485C" w:rsidRPr="003B7BE5">
        <w:rPr>
          <w:b/>
          <w:sz w:val="23"/>
          <w:szCs w:val="23"/>
        </w:rPr>
        <w:t xml:space="preserve"> </w:t>
      </w:r>
      <w:r w:rsidR="00DF485C" w:rsidRPr="00382287">
        <w:rPr>
          <w:b/>
          <w:sz w:val="23"/>
          <w:szCs w:val="23"/>
        </w:rPr>
        <w:t>REFERENCES</w:t>
      </w:r>
    </w:p>
    <w:p w14:paraId="15AE6C35" w14:textId="77777777" w:rsidR="00F12403" w:rsidRPr="003F6B3F" w:rsidRDefault="00F12403" w:rsidP="00F12403">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5F79F110" w14:textId="77777777" w:rsidR="00F12403" w:rsidRDefault="00F12403" w:rsidP="00F12403">
      <w:pPr>
        <w:spacing w:after="0" w:line="240" w:lineRule="auto"/>
        <w:jc w:val="both"/>
        <w:rPr>
          <w:rFonts w:cstheme="minorHAnsi"/>
          <w:b/>
          <w:bCs/>
          <w:sz w:val="23"/>
          <w:szCs w:val="23"/>
        </w:rPr>
      </w:pPr>
    </w:p>
    <w:p w14:paraId="2A6BFA61" w14:textId="01EB3ADE" w:rsidR="00F12403" w:rsidRPr="00F12403" w:rsidRDefault="00F12403" w:rsidP="00F12403">
      <w:pPr>
        <w:spacing w:after="0" w:line="240" w:lineRule="auto"/>
        <w:jc w:val="both"/>
        <w:rPr>
          <w:rFonts w:cstheme="minorHAnsi"/>
          <w:sz w:val="23"/>
          <w:szCs w:val="23"/>
        </w:rPr>
      </w:pPr>
      <w:r w:rsidRPr="003F6B3F">
        <w:rPr>
          <w:rFonts w:cstheme="minorHAnsi"/>
          <w:b/>
          <w:bCs/>
          <w:sz w:val="23"/>
          <w:szCs w:val="23"/>
        </w:rPr>
        <w:t xml:space="preserve">Bylaw: </w:t>
      </w:r>
    </w:p>
    <w:p w14:paraId="3E176ACF" w14:textId="77777777" w:rsidR="00F12403" w:rsidRDefault="00F12403" w:rsidP="00382287">
      <w:pPr>
        <w:autoSpaceDE w:val="0"/>
        <w:autoSpaceDN w:val="0"/>
        <w:adjustRightInd w:val="0"/>
        <w:spacing w:after="0" w:line="240" w:lineRule="auto"/>
        <w:rPr>
          <w:b/>
          <w:sz w:val="23"/>
          <w:szCs w:val="23"/>
        </w:rPr>
      </w:pPr>
    </w:p>
    <w:p w14:paraId="4A78D3C6" w14:textId="383E0375" w:rsidR="00DF485C" w:rsidRDefault="00DF485C" w:rsidP="00382287">
      <w:pPr>
        <w:autoSpaceDE w:val="0"/>
        <w:autoSpaceDN w:val="0"/>
        <w:adjustRightInd w:val="0"/>
        <w:spacing w:after="0" w:line="240" w:lineRule="auto"/>
        <w:rPr>
          <w:bCs/>
          <w:sz w:val="23"/>
          <w:szCs w:val="23"/>
        </w:rPr>
      </w:pPr>
      <w:r w:rsidRPr="00382287">
        <w:rPr>
          <w:b/>
          <w:sz w:val="23"/>
          <w:szCs w:val="23"/>
        </w:rPr>
        <w:t xml:space="preserve">Policies: </w:t>
      </w:r>
      <w:r w:rsidR="00382287" w:rsidRPr="00382287">
        <w:rPr>
          <w:bCs/>
          <w:sz w:val="23"/>
          <w:szCs w:val="23"/>
        </w:rPr>
        <w:t xml:space="preserve">Annual Budget Process, </w:t>
      </w:r>
      <w:r w:rsidRPr="00382287">
        <w:rPr>
          <w:bCs/>
          <w:sz w:val="23"/>
          <w:szCs w:val="23"/>
        </w:rPr>
        <w:t>Forecasting</w:t>
      </w:r>
    </w:p>
    <w:p w14:paraId="6144A727" w14:textId="77777777" w:rsidR="00DF485C" w:rsidRPr="00382287" w:rsidRDefault="00DF485C" w:rsidP="00382287">
      <w:pPr>
        <w:pBdr>
          <w:bottom w:val="single" w:sz="4" w:space="1" w:color="auto"/>
        </w:pBdr>
        <w:spacing w:after="0" w:line="240" w:lineRule="auto"/>
        <w:rPr>
          <w:b/>
          <w:sz w:val="23"/>
          <w:szCs w:val="23"/>
        </w:rPr>
      </w:pPr>
      <w:r w:rsidRPr="00382287">
        <w:rPr>
          <w:b/>
          <w:sz w:val="23"/>
          <w:szCs w:val="23"/>
        </w:rPr>
        <w:lastRenderedPageBreak/>
        <w:t>EXTERNAL REFERENCES</w:t>
      </w:r>
    </w:p>
    <w:p w14:paraId="68CE1A86" w14:textId="0E5482F0" w:rsidR="00166A57" w:rsidRPr="00382287" w:rsidRDefault="00DB759D" w:rsidP="00382287">
      <w:pPr>
        <w:autoSpaceDE w:val="0"/>
        <w:autoSpaceDN w:val="0"/>
        <w:adjustRightInd w:val="0"/>
        <w:spacing w:after="0" w:line="240" w:lineRule="auto"/>
        <w:jc w:val="both"/>
        <w:rPr>
          <w:rStyle w:val="Hyperlink"/>
          <w:rFonts w:eastAsiaTheme="majorEastAsia" w:cstheme="majorBidi"/>
          <w:sz w:val="23"/>
          <w:szCs w:val="23"/>
          <w:lang w:eastAsia="ja-JP"/>
        </w:rPr>
      </w:pPr>
      <w:hyperlink r:id="rId93" w:history="1">
        <w:r w:rsidRPr="00382287">
          <w:rPr>
            <w:rStyle w:val="Hyperlink"/>
            <w:sz w:val="23"/>
            <w:szCs w:val="23"/>
          </w:rPr>
          <w:t>M.G.L. c. 44 § 53F½</w:t>
        </w:r>
      </w:hyperlink>
    </w:p>
    <w:p w14:paraId="1E374D0B" w14:textId="77777777" w:rsidR="00DB759D" w:rsidRPr="00382287" w:rsidRDefault="00DB759D" w:rsidP="00382287">
      <w:pPr>
        <w:autoSpaceDE w:val="0"/>
        <w:autoSpaceDN w:val="0"/>
        <w:adjustRightInd w:val="0"/>
        <w:spacing w:after="0" w:line="240" w:lineRule="auto"/>
        <w:jc w:val="both"/>
        <w:rPr>
          <w:rFonts w:eastAsia="Calibri" w:cs="Arial"/>
          <w:sz w:val="23"/>
          <w:szCs w:val="23"/>
        </w:rPr>
      </w:pPr>
    </w:p>
    <w:p w14:paraId="67BAE3E8" w14:textId="7A5D7E2B" w:rsidR="00017578" w:rsidRPr="00382287" w:rsidRDefault="00017578" w:rsidP="00382287">
      <w:pPr>
        <w:autoSpaceDE w:val="0"/>
        <w:autoSpaceDN w:val="0"/>
        <w:adjustRightInd w:val="0"/>
        <w:spacing w:after="0" w:line="240" w:lineRule="auto"/>
        <w:jc w:val="both"/>
        <w:rPr>
          <w:sz w:val="23"/>
          <w:szCs w:val="23"/>
        </w:rPr>
      </w:pPr>
      <w:r w:rsidRPr="00382287">
        <w:rPr>
          <w:sz w:val="23"/>
          <w:szCs w:val="23"/>
        </w:rPr>
        <w:t>Division of Local Services Informational Guideline Release 2</w:t>
      </w:r>
      <w:r w:rsidR="001F0CF5" w:rsidRPr="00382287">
        <w:rPr>
          <w:sz w:val="23"/>
          <w:szCs w:val="23"/>
        </w:rPr>
        <w:t>02</w:t>
      </w:r>
      <w:r w:rsidRPr="00382287">
        <w:rPr>
          <w:sz w:val="23"/>
          <w:szCs w:val="23"/>
        </w:rPr>
        <w:t xml:space="preserve">2-16: </w:t>
      </w:r>
      <w:hyperlink r:id="rId94" w:history="1">
        <w:r w:rsidRPr="00382287">
          <w:rPr>
            <w:i/>
            <w:color w:val="0563C1" w:themeColor="hyperlink"/>
            <w:sz w:val="23"/>
            <w:szCs w:val="23"/>
            <w:u w:val="single"/>
          </w:rPr>
          <w:t>Enterprise Funds</w:t>
        </w:r>
      </w:hyperlink>
    </w:p>
    <w:p w14:paraId="06CB7179" w14:textId="77777777" w:rsidR="00BD1A80" w:rsidRPr="00382287" w:rsidRDefault="00BD1A80" w:rsidP="00382287">
      <w:pPr>
        <w:autoSpaceDE w:val="0"/>
        <w:autoSpaceDN w:val="0"/>
        <w:adjustRightInd w:val="0"/>
        <w:spacing w:after="0" w:line="240" w:lineRule="auto"/>
        <w:jc w:val="both"/>
        <w:rPr>
          <w:sz w:val="23"/>
          <w:szCs w:val="23"/>
        </w:rPr>
      </w:pPr>
    </w:p>
    <w:p w14:paraId="664C86A2" w14:textId="263628E4" w:rsidR="00C35BF5" w:rsidRPr="00382287" w:rsidRDefault="00C35BF5" w:rsidP="00382287">
      <w:pPr>
        <w:autoSpaceDE w:val="0"/>
        <w:autoSpaceDN w:val="0"/>
        <w:adjustRightInd w:val="0"/>
        <w:spacing w:after="0" w:line="240" w:lineRule="auto"/>
        <w:jc w:val="both"/>
        <w:rPr>
          <w:sz w:val="23"/>
          <w:szCs w:val="23"/>
        </w:rPr>
      </w:pPr>
      <w:r w:rsidRPr="00382287">
        <w:rPr>
          <w:sz w:val="23"/>
          <w:szCs w:val="23"/>
        </w:rPr>
        <w:t xml:space="preserve">Government Finance Officers Association Best Practices: </w:t>
      </w:r>
      <w:hyperlink r:id="rId95" w:history="1">
        <w:r w:rsidR="00560B87" w:rsidRPr="00382287">
          <w:rPr>
            <w:rStyle w:val="Hyperlink"/>
            <w:rFonts w:eastAsiaTheme="majorEastAsia" w:cs="Times New Roman"/>
            <w:i/>
            <w:sz w:val="23"/>
            <w:szCs w:val="23"/>
          </w:rPr>
          <w:t>Indirect Cost Allocation</w:t>
        </w:r>
      </w:hyperlink>
      <w:r w:rsidRPr="00382287">
        <w:rPr>
          <w:sz w:val="23"/>
          <w:szCs w:val="23"/>
        </w:rPr>
        <w:t xml:space="preserve"> and </w:t>
      </w:r>
      <w:hyperlink r:id="rId96" w:history="1">
        <w:r w:rsidR="00846E15" w:rsidRPr="00382287">
          <w:rPr>
            <w:rStyle w:val="Hyperlink"/>
            <w:sz w:val="23"/>
            <w:szCs w:val="23"/>
          </w:rPr>
          <w:t>Evaluating Service Delivery Alternatives</w:t>
        </w:r>
      </w:hyperlink>
    </w:p>
    <w:p w14:paraId="48668A9F" w14:textId="77777777" w:rsidR="002F20D2" w:rsidRPr="00382287" w:rsidRDefault="002F20D2" w:rsidP="00382287">
      <w:pPr>
        <w:autoSpaceDE w:val="0"/>
        <w:autoSpaceDN w:val="0"/>
        <w:adjustRightInd w:val="0"/>
        <w:spacing w:after="0" w:line="240" w:lineRule="auto"/>
        <w:jc w:val="both"/>
        <w:rPr>
          <w:rFonts w:cstheme="minorHAnsi"/>
          <w:spacing w:val="-2"/>
          <w:sz w:val="23"/>
          <w:szCs w:val="23"/>
        </w:rPr>
      </w:pPr>
    </w:p>
    <w:p w14:paraId="04D0FF7D" w14:textId="7FD99721" w:rsidR="005A2496" w:rsidRDefault="005A2496" w:rsidP="00652FFD">
      <w:pPr>
        <w:spacing w:after="0" w:line="240" w:lineRule="auto"/>
        <w:jc w:val="both"/>
      </w:pPr>
      <w:r>
        <w:br w:type="page"/>
      </w:r>
    </w:p>
    <w:p w14:paraId="2F597835" w14:textId="77777777" w:rsidR="00AA5DF3" w:rsidRPr="00D01AB3" w:rsidRDefault="00AA5DF3" w:rsidP="0029710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69" w:name="_Toc51234378"/>
      <w:bookmarkStart w:id="70" w:name="_Toc133577527"/>
      <w:bookmarkStart w:id="71" w:name="_Toc494441018"/>
      <w:bookmarkStart w:id="72" w:name="_Toc502743991"/>
      <w:bookmarkStart w:id="73" w:name="_Toc517706272"/>
      <w:bookmarkStart w:id="74" w:name="_Toc5014591"/>
      <w:bookmarkStart w:id="75" w:name="_Toc43217610"/>
      <w:bookmarkStart w:id="76" w:name="_Toc486321153"/>
      <w:bookmarkStart w:id="77" w:name="_Toc484617735"/>
      <w:bookmarkStart w:id="78" w:name="_Toc472590430"/>
      <w:bookmarkStart w:id="79" w:name="_Toc197341495"/>
      <w:r w:rsidRPr="00D01AB3">
        <w:rPr>
          <w:rFonts w:ascii="Times New Roman" w:hAnsi="Times New Roman" w:cs="Times New Roman"/>
          <w:b/>
          <w:smallCaps/>
          <w:color w:val="auto"/>
          <w:kern w:val="32"/>
        </w:rPr>
        <w:lastRenderedPageBreak/>
        <w:t>Investments</w:t>
      </w:r>
      <w:bookmarkEnd w:id="69"/>
      <w:bookmarkEnd w:id="70"/>
      <w:bookmarkEnd w:id="79"/>
    </w:p>
    <w:tbl>
      <w:tblPr>
        <w:tblStyle w:val="TableGrid"/>
        <w:tblW w:w="9540" w:type="dxa"/>
        <w:tblInd w:w="-95" w:type="dxa"/>
        <w:tblLook w:val="04A0" w:firstRow="1" w:lastRow="0" w:firstColumn="1" w:lastColumn="0" w:noHBand="0" w:noVBand="1"/>
      </w:tblPr>
      <w:tblGrid>
        <w:gridCol w:w="1540"/>
        <w:gridCol w:w="8000"/>
      </w:tblGrid>
      <w:tr w:rsidR="00D35BD6" w:rsidRPr="00FB4ECB" w14:paraId="05F92525" w14:textId="77777777" w:rsidTr="00E45129">
        <w:trPr>
          <w:trHeight w:val="863"/>
        </w:trPr>
        <w:tc>
          <w:tcPr>
            <w:tcW w:w="1540" w:type="dxa"/>
          </w:tcPr>
          <w:p w14:paraId="7B422795" w14:textId="44256B2D" w:rsidR="00D35BD6" w:rsidRPr="00FB4ECB" w:rsidRDefault="00D35BD6" w:rsidP="00D35BD6">
            <w:pPr>
              <w:ind w:left="0" w:firstLine="0"/>
              <w:jc w:val="right"/>
              <w:rPr>
                <w:color w:val="000000"/>
                <w:sz w:val="22"/>
              </w:rPr>
            </w:pPr>
            <w:r w:rsidRPr="00CB1FFD">
              <w:rPr>
                <w:b/>
                <w:bCs/>
                <w:color w:val="000000"/>
                <w:sz w:val="22"/>
              </w:rPr>
              <w:t>Applies to:</w:t>
            </w:r>
          </w:p>
        </w:tc>
        <w:tc>
          <w:tcPr>
            <w:tcW w:w="8000" w:type="dxa"/>
          </w:tcPr>
          <w:p w14:paraId="50E2D572" w14:textId="1024BDBD" w:rsidR="00D35BD6" w:rsidRDefault="005A2419" w:rsidP="007524DF">
            <w:pPr>
              <w:pStyle w:val="ListParagraph"/>
              <w:numPr>
                <w:ilvl w:val="0"/>
                <w:numId w:val="5"/>
              </w:numPr>
              <w:autoSpaceDE w:val="0"/>
              <w:autoSpaceDN w:val="0"/>
              <w:adjustRightInd w:val="0"/>
              <w:spacing w:after="0"/>
              <w:jc w:val="both"/>
              <w:rPr>
                <w:rFonts w:cstheme="minorHAnsi"/>
                <w:sz w:val="22"/>
              </w:rPr>
            </w:pPr>
            <w:r w:rsidRPr="009E596D">
              <w:rPr>
                <w:rFonts w:eastAsiaTheme="minorHAnsi" w:cstheme="minorHAnsi"/>
                <w:sz w:val="22"/>
                <w:shd w:val="clear" w:color="auto" w:fill="B4C6E7" w:themeFill="accent1" w:themeFillTint="66"/>
              </w:rPr>
              <w:t>[</w:t>
            </w:r>
            <w:r w:rsidR="00E53E7F">
              <w:rPr>
                <w:rFonts w:eastAsiaTheme="minorHAnsi" w:cstheme="minorHAnsi"/>
                <w:sz w:val="22"/>
                <w:shd w:val="clear" w:color="auto" w:fill="B4C6E7" w:themeFill="accent1" w:themeFillTint="66"/>
              </w:rPr>
              <w:t>Treasurer</w:t>
            </w:r>
            <w:r w:rsidRPr="009E596D">
              <w:rPr>
                <w:rFonts w:eastAsiaTheme="minorHAnsi" w:cstheme="minorHAnsi"/>
                <w:sz w:val="22"/>
                <w:shd w:val="clear" w:color="auto" w:fill="B4C6E7" w:themeFill="accent1" w:themeFillTint="66"/>
              </w:rPr>
              <w:t>]</w:t>
            </w:r>
            <w:r w:rsidRPr="005A2419">
              <w:rPr>
                <w:rFonts w:eastAsiaTheme="minorHAnsi" w:cstheme="minorHAnsi"/>
                <w:sz w:val="22"/>
              </w:rPr>
              <w:t xml:space="preserve">’s </w:t>
            </w:r>
            <w:r w:rsidR="00D35BD6" w:rsidRPr="00CB1FFD">
              <w:rPr>
                <w:rFonts w:cstheme="minorHAnsi"/>
                <w:sz w:val="22"/>
              </w:rPr>
              <w:t>statutory duty to invest Town funds</w:t>
            </w:r>
          </w:p>
          <w:p w14:paraId="67327405" w14:textId="6318881E" w:rsidR="00E45129" w:rsidRDefault="00E45129" w:rsidP="007524DF">
            <w:pPr>
              <w:pStyle w:val="ListParagraph"/>
              <w:numPr>
                <w:ilvl w:val="0"/>
                <w:numId w:val="5"/>
              </w:numPr>
              <w:autoSpaceDE w:val="0"/>
              <w:autoSpaceDN w:val="0"/>
              <w:adjustRightInd w:val="0"/>
              <w:spacing w:after="0"/>
              <w:jc w:val="both"/>
              <w:rPr>
                <w:rFonts w:cstheme="minorHAnsi"/>
                <w:sz w:val="22"/>
              </w:rPr>
            </w:pPr>
            <w:r w:rsidRPr="00E45129">
              <w:rPr>
                <w:rFonts w:cstheme="minorHAnsi"/>
                <w:sz w:val="22"/>
                <w:shd w:val="clear" w:color="auto" w:fill="F1D3FD"/>
              </w:rPr>
              <w:t>Trust Fund Committee/Commission investment duties</w:t>
            </w:r>
          </w:p>
          <w:p w14:paraId="6CC96A1F" w14:textId="2923483D" w:rsidR="00D35BD6" w:rsidRPr="00FB4ECB" w:rsidRDefault="00D35BD6" w:rsidP="007524DF">
            <w:pPr>
              <w:pStyle w:val="ListParagraph"/>
              <w:numPr>
                <w:ilvl w:val="0"/>
                <w:numId w:val="5"/>
              </w:numPr>
              <w:autoSpaceDE w:val="0"/>
              <w:autoSpaceDN w:val="0"/>
              <w:adjustRightInd w:val="0"/>
              <w:spacing w:after="0"/>
              <w:jc w:val="both"/>
              <w:rPr>
                <w:rFonts w:cstheme="minorHAnsi"/>
                <w:sz w:val="22"/>
              </w:rPr>
            </w:pPr>
            <w:r w:rsidRPr="00CB1FFD">
              <w:rPr>
                <w:rFonts w:cstheme="minorHAnsi"/>
                <w:sz w:val="22"/>
              </w:rPr>
              <w:t>Any investment advisor(s) with whom the Town contracts</w:t>
            </w:r>
          </w:p>
        </w:tc>
      </w:tr>
      <w:tr w:rsidR="00D35BD6" w:rsidRPr="00FB4ECB" w14:paraId="44845369" w14:textId="77777777" w:rsidTr="00E45129">
        <w:trPr>
          <w:trHeight w:val="899"/>
        </w:trPr>
        <w:tc>
          <w:tcPr>
            <w:tcW w:w="1540" w:type="dxa"/>
          </w:tcPr>
          <w:p w14:paraId="4212B5E9" w14:textId="4C4EEE5D" w:rsidR="00D35BD6" w:rsidRPr="00FB4ECB" w:rsidRDefault="00D35BD6" w:rsidP="00D35BD6">
            <w:pPr>
              <w:ind w:left="0" w:firstLine="0"/>
              <w:jc w:val="right"/>
              <w:rPr>
                <w:color w:val="000000"/>
                <w:sz w:val="22"/>
              </w:rPr>
            </w:pPr>
            <w:r w:rsidRPr="00CB1FFD">
              <w:rPr>
                <w:b/>
                <w:bCs/>
                <w:color w:val="000000"/>
                <w:sz w:val="22"/>
              </w:rPr>
              <w:t>Scope:</w:t>
            </w:r>
          </w:p>
        </w:tc>
        <w:tc>
          <w:tcPr>
            <w:tcW w:w="8000" w:type="dxa"/>
          </w:tcPr>
          <w:p w14:paraId="6A98D3C9" w14:textId="77777777" w:rsidR="00D01AB3" w:rsidRPr="00D01AB3" w:rsidRDefault="00D35BD6" w:rsidP="007524DF">
            <w:pPr>
              <w:pStyle w:val="ListParagraph"/>
              <w:numPr>
                <w:ilvl w:val="0"/>
                <w:numId w:val="4"/>
              </w:numPr>
              <w:spacing w:after="0"/>
              <w:jc w:val="both"/>
              <w:rPr>
                <w:color w:val="000000"/>
                <w:sz w:val="22"/>
              </w:rPr>
            </w:pPr>
            <w:r w:rsidRPr="00CB1FFD">
              <w:rPr>
                <w:rFonts w:cstheme="minorHAnsi"/>
                <w:sz w:val="22"/>
              </w:rPr>
              <w:t>Goals, objectives, and allowable practices related to all of the Town’s short-term operating funds and its long-term reserve, investment, and trust funds</w:t>
            </w:r>
          </w:p>
          <w:p w14:paraId="4FB742A3" w14:textId="6147E72A" w:rsidR="00D35BD6" w:rsidRPr="00FB4ECB" w:rsidRDefault="00D01AB3" w:rsidP="007524DF">
            <w:pPr>
              <w:pStyle w:val="ListParagraph"/>
              <w:numPr>
                <w:ilvl w:val="0"/>
                <w:numId w:val="4"/>
              </w:numPr>
              <w:spacing w:after="0"/>
              <w:jc w:val="both"/>
              <w:rPr>
                <w:color w:val="000000"/>
                <w:sz w:val="22"/>
              </w:rPr>
            </w:pPr>
            <w:r w:rsidRPr="00FB4ECB">
              <w:rPr>
                <w:color w:val="000000"/>
                <w:sz w:val="22"/>
              </w:rPr>
              <w:t xml:space="preserve">Excluded are Town funds </w:t>
            </w:r>
            <w:r w:rsidRPr="00FB4ECB">
              <w:rPr>
                <w:bCs/>
                <w:sz w:val="22"/>
              </w:rPr>
              <w:t>invested</w:t>
            </w:r>
            <w:r w:rsidRPr="00FB4ECB">
              <w:rPr>
                <w:sz w:val="22"/>
                <w:shd w:val="clear" w:color="auto" w:fill="FFFFFF"/>
              </w:rPr>
              <w:t xml:space="preserve"> by </w:t>
            </w:r>
            <w:r w:rsidRPr="00FB4ECB">
              <w:rPr>
                <w:rFonts w:cs="Arial"/>
                <w:sz w:val="22"/>
              </w:rPr>
              <w:t xml:space="preserve">the </w:t>
            </w:r>
            <w:r w:rsidR="005A2419" w:rsidRPr="005A2419">
              <w:rPr>
                <w:rFonts w:cs="Arial"/>
                <w:sz w:val="22"/>
                <w:shd w:val="clear" w:color="auto" w:fill="B4C6E7" w:themeFill="accent1" w:themeFillTint="66"/>
              </w:rPr>
              <w:t>[</w:t>
            </w:r>
            <w:r w:rsidRPr="005A2419">
              <w:rPr>
                <w:rFonts w:cs="Arial"/>
                <w:sz w:val="22"/>
                <w:shd w:val="clear" w:color="auto" w:fill="B4C6E7" w:themeFill="accent1" w:themeFillTint="66"/>
              </w:rPr>
              <w:t>County</w:t>
            </w:r>
            <w:r w:rsidR="005A2419">
              <w:rPr>
                <w:rFonts w:cs="Arial"/>
                <w:sz w:val="22"/>
                <w:shd w:val="clear" w:color="auto" w:fill="B4C6E7" w:themeFill="accent1" w:themeFillTint="66"/>
              </w:rPr>
              <w:t xml:space="preserve"> or Municipal</w:t>
            </w:r>
            <w:r w:rsidR="005A2419" w:rsidRPr="005A2419">
              <w:rPr>
                <w:rFonts w:cs="Arial"/>
                <w:sz w:val="22"/>
                <w:shd w:val="clear" w:color="auto" w:fill="B4C6E7" w:themeFill="accent1" w:themeFillTint="66"/>
              </w:rPr>
              <w:t>]</w:t>
            </w:r>
            <w:r w:rsidRPr="00FB4ECB">
              <w:rPr>
                <w:rFonts w:cs="Arial"/>
                <w:sz w:val="22"/>
              </w:rPr>
              <w:t xml:space="preserve"> Retirement Board</w:t>
            </w:r>
          </w:p>
        </w:tc>
      </w:tr>
      <w:tr w:rsidR="00D35BD6" w:rsidRPr="00FB4ECB" w14:paraId="378D7C02" w14:textId="77777777" w:rsidTr="00A30372">
        <w:trPr>
          <w:trHeight w:val="251"/>
        </w:trPr>
        <w:tc>
          <w:tcPr>
            <w:tcW w:w="1540" w:type="dxa"/>
          </w:tcPr>
          <w:p w14:paraId="50A638B4" w14:textId="153DC933" w:rsidR="00D35BD6" w:rsidRPr="00CB1FFD" w:rsidRDefault="00D35BD6" w:rsidP="00A30372">
            <w:pPr>
              <w:spacing w:after="0"/>
              <w:ind w:left="0" w:firstLine="0"/>
              <w:jc w:val="right"/>
              <w:rPr>
                <w:b/>
                <w:bCs/>
                <w:color w:val="000000"/>
                <w:sz w:val="22"/>
              </w:rPr>
            </w:pPr>
            <w:r w:rsidRPr="00A30372">
              <w:rPr>
                <w:b/>
                <w:bCs/>
                <w:color w:val="000000"/>
                <w:sz w:val="22"/>
              </w:rPr>
              <w:t>Effective:</w:t>
            </w:r>
          </w:p>
        </w:tc>
        <w:tc>
          <w:tcPr>
            <w:tcW w:w="8000" w:type="dxa"/>
          </w:tcPr>
          <w:p w14:paraId="13DA44C9" w14:textId="4024FA64" w:rsidR="00D35BD6" w:rsidRPr="00CB1FFD" w:rsidRDefault="00D35BD6" w:rsidP="007524DF">
            <w:pPr>
              <w:pStyle w:val="ListParagraph"/>
              <w:numPr>
                <w:ilvl w:val="0"/>
                <w:numId w:val="5"/>
              </w:numPr>
              <w:autoSpaceDE w:val="0"/>
              <w:autoSpaceDN w:val="0"/>
              <w:adjustRightInd w:val="0"/>
              <w:spacing w:after="0"/>
              <w:jc w:val="both"/>
              <w:rPr>
                <w:rFonts w:cs="Arial"/>
                <w:sz w:val="22"/>
              </w:rPr>
            </w:pPr>
            <w:r w:rsidRPr="005B6079">
              <w:rPr>
                <w:rFonts w:cstheme="minorHAnsi"/>
                <w:sz w:val="22"/>
              </w:rPr>
              <w:t xml:space="preserve">Adopted by the Select Board on </w:t>
            </w:r>
            <w:r w:rsidR="00E45129">
              <w:rPr>
                <w:rFonts w:cstheme="minorHAnsi"/>
                <w:sz w:val="22"/>
              </w:rPr>
              <w:t>[D</w:t>
            </w:r>
            <w:r w:rsidRPr="00E45129">
              <w:rPr>
                <w:rFonts w:cstheme="minorHAnsi"/>
                <w:sz w:val="22"/>
              </w:rPr>
              <w:t>ate]</w:t>
            </w:r>
          </w:p>
        </w:tc>
      </w:tr>
    </w:tbl>
    <w:p w14:paraId="2380C813" w14:textId="77777777" w:rsidR="00D35BD6" w:rsidRPr="00FF692E" w:rsidRDefault="00D35BD6" w:rsidP="00D35BD6">
      <w:pPr>
        <w:spacing w:after="0" w:line="240" w:lineRule="auto"/>
        <w:jc w:val="both"/>
        <w:rPr>
          <w:rFonts w:cs="Arial"/>
          <w:sz w:val="23"/>
          <w:szCs w:val="23"/>
        </w:rPr>
      </w:pPr>
    </w:p>
    <w:p w14:paraId="4A0D6799" w14:textId="43EEF09E" w:rsidR="00AA5DF3" w:rsidRPr="00FB4ECB" w:rsidRDefault="00AA5DF3" w:rsidP="00DC54FD">
      <w:pPr>
        <w:pBdr>
          <w:bottom w:val="single" w:sz="4" w:space="1" w:color="auto"/>
        </w:pBdr>
        <w:spacing w:line="240" w:lineRule="auto"/>
        <w:rPr>
          <w:b/>
          <w:sz w:val="23"/>
          <w:szCs w:val="23"/>
        </w:rPr>
      </w:pPr>
      <w:r w:rsidRPr="00FB4ECB">
        <w:rPr>
          <w:b/>
          <w:sz w:val="23"/>
          <w:szCs w:val="23"/>
        </w:rPr>
        <w:t>PURPOSE</w:t>
      </w:r>
    </w:p>
    <w:p w14:paraId="67CBFD08" w14:textId="77777777" w:rsidR="00AA5DF3" w:rsidRPr="00FB4ECB" w:rsidRDefault="00AA5DF3" w:rsidP="00FF692E">
      <w:pPr>
        <w:spacing w:after="0" w:line="240" w:lineRule="auto"/>
        <w:jc w:val="both"/>
        <w:rPr>
          <w:rFonts w:cs="Arial"/>
          <w:sz w:val="23"/>
          <w:szCs w:val="23"/>
        </w:rPr>
      </w:pPr>
      <w:r w:rsidRPr="00FB4ECB">
        <w:rPr>
          <w:rFonts w:cs="Arial"/>
          <w:sz w:val="23"/>
          <w:szCs w:val="23"/>
        </w:rPr>
        <w:t xml:space="preserve">To ensure the Town’s public funds achieve the highest possible rates of return that are reasonably available while following prudent standards associated with safety, liquidity and yield, </w:t>
      </w:r>
      <w:r w:rsidRPr="00FB4ECB">
        <w:rPr>
          <w:sz w:val="23"/>
          <w:szCs w:val="23"/>
        </w:rPr>
        <w:t>this policy establishes investment guidelines and responsibilities. In addition, the policy has been designed to comply with the Governmental Accounting Standards Board’s requirement that every community define and disclose its investment risk management strategy.</w:t>
      </w:r>
      <w:r w:rsidRPr="00FB4ECB">
        <w:rPr>
          <w:rFonts w:cs="Arial"/>
          <w:sz w:val="23"/>
          <w:szCs w:val="23"/>
        </w:rPr>
        <w:t xml:space="preserve"> </w:t>
      </w:r>
    </w:p>
    <w:p w14:paraId="2A0BE156" w14:textId="77777777" w:rsidR="00AA5DF3" w:rsidRPr="00FB4ECB" w:rsidRDefault="00AA5DF3" w:rsidP="00FF692E">
      <w:pPr>
        <w:spacing w:after="0" w:line="240" w:lineRule="auto"/>
        <w:rPr>
          <w:rFonts w:cs="Arial"/>
          <w:sz w:val="23"/>
          <w:szCs w:val="23"/>
        </w:rPr>
      </w:pPr>
    </w:p>
    <w:p w14:paraId="2971056E" w14:textId="77777777" w:rsidR="00AA5DF3" w:rsidRPr="00FF692E" w:rsidRDefault="00AA5DF3" w:rsidP="00FF692E">
      <w:pPr>
        <w:pBdr>
          <w:bottom w:val="single" w:sz="4" w:space="1" w:color="auto"/>
        </w:pBdr>
        <w:spacing w:after="0" w:line="240" w:lineRule="auto"/>
        <w:jc w:val="both"/>
        <w:rPr>
          <w:b/>
          <w:sz w:val="23"/>
          <w:szCs w:val="23"/>
        </w:rPr>
      </w:pPr>
      <w:r w:rsidRPr="00FF692E">
        <w:rPr>
          <w:b/>
          <w:sz w:val="23"/>
          <w:szCs w:val="23"/>
        </w:rPr>
        <w:t>POLICY</w:t>
      </w:r>
    </w:p>
    <w:p w14:paraId="6FEA1EEE" w14:textId="60A5F338" w:rsidR="00AA5DF3" w:rsidRPr="00FF692E" w:rsidRDefault="00AA5DF3" w:rsidP="00FF692E">
      <w:pPr>
        <w:spacing w:after="0" w:line="240" w:lineRule="auto"/>
        <w:jc w:val="both"/>
        <w:rPr>
          <w:rFonts w:cs="Arial"/>
          <w:sz w:val="23"/>
          <w:szCs w:val="23"/>
        </w:rPr>
      </w:pP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FF692E" w:rsidRPr="00FF692E">
        <w:rPr>
          <w:bCs/>
          <w:sz w:val="23"/>
          <w:szCs w:val="23"/>
        </w:rPr>
        <w:t xml:space="preserve"> </w:t>
      </w:r>
      <w:r w:rsidRPr="00FF692E">
        <w:rPr>
          <w:bCs/>
          <w:sz w:val="23"/>
          <w:szCs w:val="23"/>
        </w:rPr>
        <w:t xml:space="preserve">will invest funds in a manner that meets the </w:t>
      </w:r>
      <w:r w:rsidR="0008032C" w:rsidRPr="00FF692E">
        <w:rPr>
          <w:bCs/>
          <w:sz w:val="23"/>
          <w:szCs w:val="23"/>
        </w:rPr>
        <w:t>Town</w:t>
      </w:r>
      <w:r w:rsidRPr="00FF692E">
        <w:rPr>
          <w:bCs/>
          <w:sz w:val="23"/>
          <w:szCs w:val="23"/>
        </w:rPr>
        <w:t xml:space="preserve">’s daily operating cash flow requirements and conforms to state statutes governing public funds while also adhering to prudent investment standards. </w:t>
      </w: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sz w:val="23"/>
          <w:szCs w:val="23"/>
        </w:rPr>
        <w:t xml:space="preserve"> will manage all investments so as to achieve a fair market average rate of return within the context of all relevant statutory, safety, and liquidity constraints.</w:t>
      </w:r>
    </w:p>
    <w:p w14:paraId="03B185BA" w14:textId="77777777" w:rsidR="00AA5DF3" w:rsidRPr="00FF692E" w:rsidRDefault="00AA5DF3" w:rsidP="00FF692E">
      <w:pPr>
        <w:autoSpaceDE w:val="0"/>
        <w:autoSpaceDN w:val="0"/>
        <w:adjustRightInd w:val="0"/>
        <w:spacing w:after="0" w:line="240" w:lineRule="auto"/>
        <w:jc w:val="both"/>
        <w:rPr>
          <w:sz w:val="23"/>
          <w:szCs w:val="23"/>
        </w:rPr>
      </w:pPr>
    </w:p>
    <w:p w14:paraId="4C63EE63" w14:textId="77777777" w:rsidR="00AA5DF3" w:rsidRPr="00FF692E" w:rsidRDefault="00AA5DF3" w:rsidP="007524DF">
      <w:pPr>
        <w:numPr>
          <w:ilvl w:val="0"/>
          <w:numId w:val="23"/>
        </w:numPr>
        <w:spacing w:after="0" w:line="240" w:lineRule="auto"/>
        <w:ind w:left="360"/>
        <w:jc w:val="both"/>
        <w:rPr>
          <w:rFonts w:cs="Arial"/>
          <w:sz w:val="23"/>
          <w:szCs w:val="23"/>
          <w:u w:val="single"/>
        </w:rPr>
      </w:pPr>
      <w:r w:rsidRPr="00FF692E">
        <w:rPr>
          <w:rFonts w:cs="Arial"/>
          <w:sz w:val="23"/>
          <w:szCs w:val="23"/>
          <w:u w:val="single"/>
        </w:rPr>
        <w:t>Investment Objectives</w:t>
      </w:r>
    </w:p>
    <w:p w14:paraId="30BD202F"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62888B35" w14:textId="27EBF9A0" w:rsidR="00AA5DF3" w:rsidRPr="00FF692E" w:rsidRDefault="00AA5DF3" w:rsidP="00FF692E">
      <w:pPr>
        <w:widowControl w:val="0"/>
        <w:tabs>
          <w:tab w:val="left" w:pos="9540"/>
        </w:tabs>
        <w:spacing w:after="0" w:line="240" w:lineRule="auto"/>
        <w:jc w:val="both"/>
        <w:rPr>
          <w:rFonts w:eastAsia="Times New Roman"/>
          <w:sz w:val="23"/>
          <w:szCs w:val="23"/>
        </w:rPr>
      </w:pPr>
      <w:r w:rsidRPr="00FF692E">
        <w:rPr>
          <w:rFonts w:eastAsia="Times New Roman"/>
          <w:sz w:val="23"/>
          <w:szCs w:val="23"/>
        </w:rPr>
        <w:t>In priority</w:t>
      </w:r>
      <w:r w:rsidRPr="00FF692E">
        <w:rPr>
          <w:rFonts w:eastAsia="Times New Roman"/>
          <w:spacing w:val="-5"/>
          <w:sz w:val="23"/>
          <w:szCs w:val="23"/>
        </w:rPr>
        <w:t xml:space="preserve"> </w:t>
      </w:r>
      <w:r w:rsidRPr="00FF692E">
        <w:rPr>
          <w:rFonts w:eastAsia="Times New Roman"/>
          <w:sz w:val="23"/>
          <w:szCs w:val="23"/>
        </w:rPr>
        <w:t xml:space="preserve">order,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5A2419" w:rsidRPr="005A2419">
        <w:rPr>
          <w:rFonts w:cstheme="minorHAnsi"/>
          <w:sz w:val="23"/>
          <w:szCs w:val="23"/>
        </w:rPr>
        <w:t xml:space="preserve">’s </w:t>
      </w:r>
      <w:r w:rsidRPr="00FF692E">
        <w:rPr>
          <w:rFonts w:eastAsia="Times New Roman"/>
          <w:spacing w:val="-1"/>
          <w:sz w:val="23"/>
          <w:szCs w:val="23"/>
        </w:rPr>
        <w:t>investment</w:t>
      </w:r>
      <w:r w:rsidRPr="00FF692E">
        <w:rPr>
          <w:rFonts w:eastAsia="Times New Roman"/>
          <w:spacing w:val="2"/>
          <w:sz w:val="23"/>
          <w:szCs w:val="23"/>
        </w:rPr>
        <w:t xml:space="preserve"> </w:t>
      </w:r>
      <w:r w:rsidRPr="00FF692E">
        <w:rPr>
          <w:rFonts w:eastAsia="Times New Roman"/>
          <w:spacing w:val="-1"/>
          <w:sz w:val="23"/>
          <w:szCs w:val="23"/>
        </w:rPr>
        <w:t>objectives</w:t>
      </w:r>
      <w:r w:rsidRPr="00FF692E">
        <w:rPr>
          <w:rFonts w:eastAsia="Times New Roman"/>
          <w:sz w:val="23"/>
          <w:szCs w:val="23"/>
        </w:rPr>
        <w:t xml:space="preserve"> </w:t>
      </w:r>
      <w:r w:rsidRPr="00FF692E">
        <w:rPr>
          <w:rFonts w:eastAsia="Times New Roman"/>
          <w:spacing w:val="-1"/>
          <w:sz w:val="23"/>
          <w:szCs w:val="23"/>
        </w:rPr>
        <w:t>shall</w:t>
      </w:r>
      <w:r w:rsidRPr="00FF692E">
        <w:rPr>
          <w:rFonts w:eastAsia="Times New Roman"/>
          <w:sz w:val="23"/>
          <w:szCs w:val="23"/>
        </w:rPr>
        <w:t xml:space="preserve"> </w:t>
      </w:r>
      <w:r w:rsidRPr="00FF692E">
        <w:rPr>
          <w:rFonts w:eastAsia="Times New Roman"/>
          <w:spacing w:val="-1"/>
          <w:sz w:val="23"/>
          <w:szCs w:val="23"/>
        </w:rPr>
        <w:t>be:</w:t>
      </w:r>
    </w:p>
    <w:p w14:paraId="2B514BD1"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68D6696A" w14:textId="418AA53C" w:rsidR="00AA5DF3" w:rsidRPr="00FF692E" w:rsidRDefault="00AA5DF3" w:rsidP="007524DF">
      <w:pPr>
        <w:widowControl w:val="0"/>
        <w:numPr>
          <w:ilvl w:val="0"/>
          <w:numId w:val="24"/>
        </w:numPr>
        <w:tabs>
          <w:tab w:val="left" w:pos="461"/>
          <w:tab w:val="left" w:pos="9540"/>
        </w:tabs>
        <w:spacing w:after="0" w:line="240" w:lineRule="auto"/>
        <w:jc w:val="both"/>
        <w:rPr>
          <w:rFonts w:eastAsia="Times New Roman" w:cs="Times New Roman"/>
          <w:bCs/>
          <w:spacing w:val="-1"/>
          <w:sz w:val="23"/>
          <w:szCs w:val="23"/>
          <w:lang w:eastAsia="ja-JP"/>
        </w:rPr>
      </w:pPr>
      <w:r w:rsidRPr="00FF692E">
        <w:rPr>
          <w:rFonts w:eastAsia="Times New Roman" w:cs="Times New Roman"/>
          <w:b/>
          <w:bCs/>
          <w:spacing w:val="-1"/>
          <w:sz w:val="23"/>
          <w:szCs w:val="23"/>
          <w:lang w:eastAsia="ja-JP"/>
        </w:rPr>
        <w:t xml:space="preserve">Safety: </w:t>
      </w:r>
      <w:r w:rsidRPr="00FF692E">
        <w:rPr>
          <w:rFonts w:eastAsia="Times New Roman" w:cs="Times New Roman"/>
          <w:bCs/>
          <w:spacing w:val="-1"/>
          <w:sz w:val="23"/>
          <w:szCs w:val="23"/>
          <w:lang w:eastAsia="ja-JP"/>
        </w:rPr>
        <w:t xml:space="preserve">Safety of principal is foremost, and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rFonts w:eastAsia="Times New Roman" w:cs="Times New Roman"/>
          <w:bCs/>
          <w:spacing w:val="-1"/>
          <w:sz w:val="23"/>
          <w:szCs w:val="23"/>
          <w:lang w:eastAsia="ja-JP"/>
        </w:rPr>
        <w:t xml:space="preserve"> will adhere to this policy’s risk mitigation strategies for the purpose of preserving capital in the overall portfolio.</w:t>
      </w:r>
    </w:p>
    <w:p w14:paraId="0496F535" w14:textId="77777777" w:rsidR="00AA5DF3" w:rsidRPr="00FF692E" w:rsidRDefault="00AA5DF3" w:rsidP="00FF692E">
      <w:pPr>
        <w:widowControl w:val="0"/>
        <w:tabs>
          <w:tab w:val="left" w:pos="461"/>
          <w:tab w:val="left" w:pos="9540"/>
        </w:tabs>
        <w:spacing w:after="0" w:line="240" w:lineRule="auto"/>
        <w:ind w:left="360" w:right="222"/>
        <w:jc w:val="both"/>
        <w:rPr>
          <w:rFonts w:ascii="Times New Roman" w:eastAsia="Times New Roman" w:hAnsi="Times New Roman" w:cs="Times New Roman"/>
          <w:sz w:val="23"/>
          <w:szCs w:val="23"/>
        </w:rPr>
      </w:pPr>
    </w:p>
    <w:p w14:paraId="2E49A2BC" w14:textId="77777777" w:rsidR="00AA5DF3" w:rsidRPr="00FF692E" w:rsidRDefault="00AA5DF3" w:rsidP="007524DF">
      <w:pPr>
        <w:widowControl w:val="0"/>
        <w:numPr>
          <w:ilvl w:val="0"/>
          <w:numId w:val="24"/>
        </w:numPr>
        <w:tabs>
          <w:tab w:val="left" w:pos="461"/>
          <w:tab w:val="left" w:pos="9540"/>
        </w:tabs>
        <w:spacing w:after="0" w:line="240" w:lineRule="auto"/>
        <w:jc w:val="both"/>
        <w:rPr>
          <w:sz w:val="23"/>
          <w:szCs w:val="23"/>
          <w:lang w:eastAsia="ja-JP"/>
        </w:rPr>
      </w:pPr>
      <w:r w:rsidRPr="00FF692E">
        <w:rPr>
          <w:rFonts w:eastAsia="Times New Roman" w:cs="Times New Roman"/>
          <w:b/>
          <w:bCs/>
          <w:spacing w:val="-1"/>
          <w:sz w:val="23"/>
          <w:szCs w:val="23"/>
          <w:lang w:eastAsia="ja-JP"/>
        </w:rPr>
        <w:t>Liquidity</w:t>
      </w:r>
      <w:r w:rsidRPr="00FF692E">
        <w:rPr>
          <w:rFonts w:eastAsia="Times New Roman" w:cs="Times New Roman"/>
          <w:spacing w:val="-1"/>
          <w:sz w:val="23"/>
          <w:szCs w:val="23"/>
          <w:lang w:eastAsia="ja-JP"/>
        </w:rPr>
        <w:t>:</w:t>
      </w:r>
      <w:r w:rsidRPr="00FF692E">
        <w:rPr>
          <w:rFonts w:eastAsia="Times New Roman" w:cs="Times New Roman"/>
          <w:sz w:val="23"/>
          <w:szCs w:val="23"/>
          <w:lang w:eastAsia="ja-JP"/>
        </w:rPr>
        <w:t xml:space="preserve"> The</w:t>
      </w:r>
      <w:r w:rsidRPr="00FF692E">
        <w:rPr>
          <w:rFonts w:eastAsia="Times New Roman" w:cs="Times New Roman"/>
          <w:spacing w:val="-1"/>
          <w:sz w:val="23"/>
          <w:szCs w:val="23"/>
          <w:lang w:eastAsia="ja-JP"/>
        </w:rPr>
        <w:t xml:space="preserve"> investment</w:t>
      </w:r>
      <w:r w:rsidRPr="00FF692E">
        <w:rPr>
          <w:rFonts w:eastAsia="Times New Roman" w:cs="Times New Roman"/>
          <w:sz w:val="23"/>
          <w:szCs w:val="23"/>
          <w:lang w:eastAsia="ja-JP"/>
        </w:rPr>
        <w:t xml:space="preserve"> portfolio</w:t>
      </w:r>
      <w:r w:rsidRPr="00FF692E">
        <w:rPr>
          <w:rFonts w:eastAsia="Times New Roman" w:cs="Times New Roman"/>
          <w:spacing w:val="2"/>
          <w:sz w:val="23"/>
          <w:szCs w:val="23"/>
          <w:lang w:eastAsia="ja-JP"/>
        </w:rPr>
        <w:t xml:space="preserve"> </w:t>
      </w:r>
      <w:r w:rsidRPr="00FF692E">
        <w:rPr>
          <w:rFonts w:eastAsia="Times New Roman" w:cs="Times New Roman"/>
          <w:sz w:val="23"/>
          <w:szCs w:val="23"/>
          <w:lang w:eastAsia="ja-JP"/>
        </w:rPr>
        <w:t xml:space="preserve">must </w:t>
      </w:r>
      <w:r w:rsidRPr="00FF692E">
        <w:rPr>
          <w:rFonts w:eastAsia="Times New Roman" w:cs="Times New Roman"/>
          <w:spacing w:val="-1"/>
          <w:sz w:val="23"/>
          <w:szCs w:val="23"/>
          <w:lang w:eastAsia="ja-JP"/>
        </w:rPr>
        <w:t>remain</w:t>
      </w:r>
      <w:r w:rsidRPr="00FF692E">
        <w:rPr>
          <w:rFonts w:eastAsia="Times New Roman" w:cs="Times New Roman"/>
          <w:sz w:val="23"/>
          <w:szCs w:val="23"/>
          <w:lang w:eastAsia="ja-JP"/>
        </w:rPr>
        <w:t xml:space="preserve"> sufficiently</w:t>
      </w:r>
      <w:r w:rsidRPr="00FF692E">
        <w:rPr>
          <w:rFonts w:eastAsia="Times New Roman" w:cs="Times New Roman"/>
          <w:spacing w:val="-5"/>
          <w:sz w:val="23"/>
          <w:szCs w:val="23"/>
          <w:lang w:eastAsia="ja-JP"/>
        </w:rPr>
        <w:t xml:space="preserve"> </w:t>
      </w:r>
      <w:r w:rsidRPr="00FF692E">
        <w:rPr>
          <w:rFonts w:eastAsia="Times New Roman" w:cs="Times New Roman"/>
          <w:sz w:val="23"/>
          <w:szCs w:val="23"/>
          <w:lang w:eastAsia="ja-JP"/>
        </w:rPr>
        <w:t xml:space="preserve">liquid to </w:t>
      </w:r>
      <w:r w:rsidRPr="00FF692E">
        <w:rPr>
          <w:rFonts w:eastAsia="Times New Roman" w:cs="Times New Roman"/>
          <w:spacing w:val="-1"/>
          <w:sz w:val="23"/>
          <w:szCs w:val="23"/>
          <w:lang w:eastAsia="ja-JP"/>
        </w:rPr>
        <w:t>enable</w:t>
      </w:r>
      <w:r w:rsidRPr="00FF692E">
        <w:rPr>
          <w:rFonts w:eastAsia="Times New Roman" w:cs="Times New Roman"/>
          <w:sz w:val="23"/>
          <w:szCs w:val="23"/>
          <w:lang w:eastAsia="ja-JP"/>
        </w:rPr>
        <w:t xml:space="preserve"> </w:t>
      </w:r>
      <w:r w:rsidRPr="00FF692E">
        <w:rPr>
          <w:spacing w:val="-1"/>
          <w:sz w:val="23"/>
          <w:szCs w:val="23"/>
          <w:lang w:eastAsia="ja-JP"/>
        </w:rPr>
        <w:t>it</w:t>
      </w:r>
      <w:r w:rsidRPr="00FF692E">
        <w:rPr>
          <w:i/>
          <w:spacing w:val="-3"/>
          <w:sz w:val="23"/>
          <w:szCs w:val="23"/>
          <w:lang w:eastAsia="ja-JP"/>
        </w:rPr>
        <w:t xml:space="preserve"> </w:t>
      </w:r>
      <w:r w:rsidRPr="00FF692E">
        <w:rPr>
          <w:sz w:val="23"/>
          <w:szCs w:val="23"/>
          <w:lang w:eastAsia="ja-JP"/>
        </w:rPr>
        <w:t xml:space="preserve">to </w:t>
      </w:r>
      <w:r w:rsidRPr="00FF692E">
        <w:rPr>
          <w:spacing w:val="-1"/>
          <w:sz w:val="23"/>
          <w:szCs w:val="23"/>
          <w:lang w:eastAsia="ja-JP"/>
        </w:rPr>
        <w:t>meet</w:t>
      </w:r>
      <w:r w:rsidRPr="00FF692E">
        <w:rPr>
          <w:sz w:val="23"/>
          <w:szCs w:val="23"/>
          <w:lang w:eastAsia="ja-JP"/>
        </w:rPr>
        <w:t xml:space="preserve"> all reasonably</w:t>
      </w:r>
      <w:r w:rsidRPr="00FF692E">
        <w:rPr>
          <w:spacing w:val="-5"/>
          <w:sz w:val="23"/>
          <w:szCs w:val="23"/>
          <w:lang w:eastAsia="ja-JP"/>
        </w:rPr>
        <w:t xml:space="preserve"> </w:t>
      </w:r>
      <w:r w:rsidRPr="00FF692E">
        <w:rPr>
          <w:sz w:val="23"/>
          <w:szCs w:val="23"/>
          <w:lang w:eastAsia="ja-JP"/>
        </w:rPr>
        <w:t>anticipated operating</w:t>
      </w:r>
      <w:r w:rsidRPr="00FF692E">
        <w:rPr>
          <w:spacing w:val="-2"/>
          <w:sz w:val="23"/>
          <w:szCs w:val="23"/>
          <w:lang w:eastAsia="ja-JP"/>
        </w:rPr>
        <w:t xml:space="preserve"> </w:t>
      </w:r>
      <w:r w:rsidRPr="00FF692E">
        <w:rPr>
          <w:spacing w:val="-1"/>
          <w:sz w:val="23"/>
          <w:szCs w:val="23"/>
          <w:lang w:eastAsia="ja-JP"/>
        </w:rPr>
        <w:t>requirements</w:t>
      </w:r>
      <w:r w:rsidRPr="00FF692E">
        <w:rPr>
          <w:sz w:val="23"/>
          <w:szCs w:val="23"/>
          <w:lang w:eastAsia="ja-JP"/>
        </w:rPr>
        <w:t>.</w:t>
      </w:r>
    </w:p>
    <w:p w14:paraId="59F4CDC7" w14:textId="77777777" w:rsidR="00AA5DF3" w:rsidRPr="00FF692E" w:rsidRDefault="00AA5DF3" w:rsidP="00FF692E">
      <w:pPr>
        <w:tabs>
          <w:tab w:val="left" w:pos="9540"/>
        </w:tabs>
        <w:spacing w:after="0" w:line="240" w:lineRule="auto"/>
        <w:jc w:val="both"/>
        <w:rPr>
          <w:rFonts w:eastAsia="Times New Roman" w:cs="Times New Roman"/>
          <w:sz w:val="23"/>
          <w:szCs w:val="23"/>
          <w:lang w:eastAsia="ja-JP"/>
        </w:rPr>
      </w:pPr>
    </w:p>
    <w:p w14:paraId="1F873013" w14:textId="2C592EB9" w:rsidR="00AA5DF3" w:rsidRPr="00FF692E" w:rsidRDefault="00AA5DF3" w:rsidP="007524DF">
      <w:pPr>
        <w:widowControl w:val="0"/>
        <w:numPr>
          <w:ilvl w:val="0"/>
          <w:numId w:val="24"/>
        </w:numPr>
        <w:tabs>
          <w:tab w:val="left" w:pos="461"/>
          <w:tab w:val="left" w:pos="9540"/>
        </w:tabs>
        <w:spacing w:after="0" w:line="240" w:lineRule="auto"/>
        <w:jc w:val="both"/>
        <w:rPr>
          <w:rFonts w:eastAsia="Times New Roman" w:cs="Times New Roman"/>
          <w:spacing w:val="-1"/>
          <w:sz w:val="23"/>
          <w:szCs w:val="23"/>
          <w:lang w:eastAsia="ja-JP"/>
        </w:rPr>
      </w:pPr>
      <w:r w:rsidRPr="00FF692E">
        <w:rPr>
          <w:rFonts w:eastAsia="Times New Roman" w:cs="Times New Roman"/>
          <w:b/>
          <w:bCs/>
          <w:spacing w:val="-1"/>
          <w:sz w:val="23"/>
          <w:szCs w:val="23"/>
          <w:lang w:eastAsia="ja-JP"/>
        </w:rPr>
        <w:t xml:space="preserve">Yield: </w:t>
      </w:r>
      <w:r w:rsidRPr="00FF692E">
        <w:rPr>
          <w:rFonts w:eastAsia="Times New Roman" w:cs="Times New Roman"/>
          <w:spacing w:val="-1"/>
          <w:sz w:val="23"/>
          <w:szCs w:val="23"/>
          <w:lang w:eastAsia="ja-JP"/>
        </w:rPr>
        <w:t xml:space="preserve">The investment portfolio will be designed with the objective of attaining a fair market average rate of return throughout budgetary and economic cycles, in accordance with the </w:t>
      </w:r>
      <w:r w:rsidR="0008032C" w:rsidRPr="00FF692E">
        <w:rPr>
          <w:rFonts w:eastAsia="Times New Roman" w:cs="Times New Roman"/>
          <w:spacing w:val="-1"/>
          <w:sz w:val="23"/>
          <w:szCs w:val="23"/>
          <w:lang w:eastAsia="ja-JP"/>
        </w:rPr>
        <w:t>Town</w:t>
      </w:r>
      <w:r w:rsidRPr="00FF692E">
        <w:rPr>
          <w:rFonts w:eastAsia="Times New Roman" w:cs="Times New Roman"/>
          <w:spacing w:val="-1"/>
          <w:sz w:val="23"/>
          <w:szCs w:val="23"/>
          <w:lang w:eastAsia="ja-JP"/>
        </w:rPr>
        <w:t>’s investment risk constraints and the portfolio’s cash flow characteristics.</w:t>
      </w:r>
    </w:p>
    <w:p w14:paraId="204C0825" w14:textId="77777777" w:rsidR="00AA5DF3" w:rsidRPr="00FF692E" w:rsidRDefault="00AA5DF3" w:rsidP="00FF692E">
      <w:pPr>
        <w:widowControl w:val="0"/>
        <w:tabs>
          <w:tab w:val="left" w:pos="461"/>
          <w:tab w:val="left" w:pos="9540"/>
        </w:tabs>
        <w:spacing w:after="0" w:line="240" w:lineRule="auto"/>
        <w:ind w:left="360"/>
        <w:jc w:val="both"/>
        <w:rPr>
          <w:rFonts w:eastAsia="Times New Roman" w:cs="Times New Roman"/>
          <w:spacing w:val="-1"/>
          <w:sz w:val="23"/>
          <w:szCs w:val="23"/>
          <w:lang w:eastAsia="ja-JP"/>
        </w:rPr>
      </w:pPr>
    </w:p>
    <w:p w14:paraId="1FE1329C" w14:textId="1D1821FA" w:rsidR="00AA5DF3" w:rsidRPr="00FF692E" w:rsidRDefault="00AA5DF3" w:rsidP="00FF692E">
      <w:pPr>
        <w:autoSpaceDE w:val="0"/>
        <w:autoSpaceDN w:val="0"/>
        <w:adjustRightInd w:val="0"/>
        <w:spacing w:after="0" w:line="240" w:lineRule="auto"/>
        <w:jc w:val="both"/>
        <w:rPr>
          <w:sz w:val="23"/>
          <w:szCs w:val="23"/>
        </w:rPr>
      </w:pPr>
      <w:r w:rsidRPr="00FF692E">
        <w:rPr>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FF692E">
        <w:rPr>
          <w:sz w:val="23"/>
          <w:szCs w:val="23"/>
        </w:rPr>
        <w:t xml:space="preserve"> will ensure that all </w:t>
      </w:r>
      <w:r w:rsidRPr="00FF692E">
        <w:rPr>
          <w:b/>
          <w:sz w:val="23"/>
          <w:szCs w:val="23"/>
        </w:rPr>
        <w:t>short-term operating funds</w:t>
      </w:r>
      <w:r w:rsidRPr="00FF692E">
        <w:rPr>
          <w:sz w:val="23"/>
          <w:szCs w:val="23"/>
        </w:rPr>
        <w:t>, such as general funds, special revenue funds, bond proceeds, and capital project funds remain sufficiently liquid to pay all reasonably anticipated operating requirements and debt service.</w:t>
      </w:r>
    </w:p>
    <w:p w14:paraId="1D5F42DF" w14:textId="77777777" w:rsidR="00AA5DF3" w:rsidRPr="00FF692E" w:rsidRDefault="00AA5DF3" w:rsidP="00FF692E">
      <w:pPr>
        <w:autoSpaceDE w:val="0"/>
        <w:autoSpaceDN w:val="0"/>
        <w:adjustRightInd w:val="0"/>
        <w:spacing w:after="0" w:line="240" w:lineRule="auto"/>
        <w:jc w:val="both"/>
        <w:rPr>
          <w:sz w:val="23"/>
          <w:szCs w:val="23"/>
        </w:rPr>
      </w:pPr>
    </w:p>
    <w:p w14:paraId="6A952154" w14:textId="73825659" w:rsidR="00AA5DF3" w:rsidRPr="00C467F9" w:rsidRDefault="00AA5DF3" w:rsidP="00C467F9">
      <w:pPr>
        <w:autoSpaceDE w:val="0"/>
        <w:autoSpaceDN w:val="0"/>
        <w:adjustRightInd w:val="0"/>
        <w:spacing w:after="0" w:line="240" w:lineRule="auto"/>
        <w:jc w:val="both"/>
        <w:rPr>
          <w:rFonts w:cs="Arial"/>
          <w:sz w:val="23"/>
          <w:szCs w:val="23"/>
        </w:rPr>
      </w:pPr>
      <w:r w:rsidRPr="00FF692E">
        <w:rPr>
          <w:sz w:val="23"/>
          <w:szCs w:val="23"/>
        </w:rPr>
        <w:t>For</w:t>
      </w:r>
      <w:r w:rsidRPr="00FF692E">
        <w:rPr>
          <w:b/>
          <w:sz w:val="23"/>
          <w:szCs w:val="23"/>
        </w:rPr>
        <w:t xml:space="preserve"> trusts and other long-term</w:t>
      </w:r>
      <w:r w:rsidRPr="00FB4ECB">
        <w:rPr>
          <w:b/>
          <w:sz w:val="23"/>
          <w:szCs w:val="23"/>
        </w:rPr>
        <w:t xml:space="preserve"> funds</w:t>
      </w:r>
      <w:r w:rsidRPr="00FB4ECB">
        <w:rPr>
          <w:sz w:val="23"/>
          <w:szCs w:val="23"/>
        </w:rPr>
        <w:t xml:space="preserve"> (</w:t>
      </w:r>
      <w:r w:rsidRPr="00FB4ECB">
        <w:rPr>
          <w:rFonts w:eastAsia="Times New Roman" w:cs="Times New Roman"/>
          <w:sz w:val="23"/>
          <w:szCs w:val="23"/>
          <w:lang w:eastAsia="ja-JP"/>
        </w:rPr>
        <w:t>e.g., stabilization funds</w:t>
      </w:r>
      <w:r w:rsidR="005A2419">
        <w:rPr>
          <w:rFonts w:eastAsia="Times New Roman" w:cs="Times New Roman"/>
          <w:sz w:val="23"/>
          <w:szCs w:val="23"/>
          <w:lang w:eastAsia="ja-JP"/>
        </w:rPr>
        <w:t xml:space="preserve"> </w:t>
      </w:r>
      <w:r w:rsidRPr="00FB4ECB">
        <w:rPr>
          <w:rFonts w:eastAsia="Times New Roman" w:cs="Times New Roman"/>
          <w:sz w:val="23"/>
          <w:szCs w:val="23"/>
          <w:lang w:eastAsia="ja-JP"/>
        </w:rPr>
        <w:t xml:space="preserve">and any similar funds set aside for long-term use), </w:t>
      </w:r>
      <w:r w:rsidRPr="00FB4ECB">
        <w:rPr>
          <w:sz w:val="23"/>
          <w:szCs w:val="23"/>
        </w:rPr>
        <w:t xml:space="preserve">liquidity is less important than growth.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08032C" w:rsidRPr="00FB4ECB">
        <w:rPr>
          <w:bCs/>
          <w:sz w:val="23"/>
          <w:szCs w:val="23"/>
        </w:rPr>
        <w:t xml:space="preserve"> </w:t>
      </w:r>
      <w:r w:rsidRPr="00FB4ECB">
        <w:rPr>
          <w:sz w:val="23"/>
          <w:szCs w:val="23"/>
        </w:rPr>
        <w:t xml:space="preserve">will pool any individual funds that are invested in the same institution while also maintaining each fund in its own account to allow for </w:t>
      </w:r>
      <w:r w:rsidRPr="00FB4ECB">
        <w:rPr>
          <w:sz w:val="23"/>
          <w:szCs w:val="23"/>
        </w:rPr>
        <w:lastRenderedPageBreak/>
        <w:t>the proper proportioning of interest and any realized and unrealized gains or losses</w:t>
      </w:r>
      <w:r w:rsidRPr="00C467F9">
        <w:rPr>
          <w:sz w:val="23"/>
          <w:szCs w:val="23"/>
        </w:rPr>
        <w:t>. All</w:t>
      </w:r>
      <w:r w:rsidRPr="00C467F9">
        <w:rPr>
          <w:rFonts w:cs="Arial"/>
          <w:sz w:val="23"/>
          <w:szCs w:val="23"/>
        </w:rPr>
        <w:t xml:space="preserve"> trust funds are under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C467F9">
        <w:rPr>
          <w:rFonts w:cs="Arial"/>
          <w:sz w:val="23"/>
          <w:szCs w:val="23"/>
        </w:rPr>
        <w:t>’s control unless otherwise directed by their particular donor(s).</w:t>
      </w:r>
    </w:p>
    <w:p w14:paraId="18AFA24D" w14:textId="77777777" w:rsidR="00FB4ECB" w:rsidRPr="00C467F9" w:rsidRDefault="00FB4ECB" w:rsidP="00C467F9">
      <w:pPr>
        <w:autoSpaceDE w:val="0"/>
        <w:autoSpaceDN w:val="0"/>
        <w:adjustRightInd w:val="0"/>
        <w:spacing w:after="0" w:line="240" w:lineRule="auto"/>
        <w:jc w:val="both"/>
        <w:rPr>
          <w:rFonts w:cs="Arial"/>
          <w:sz w:val="23"/>
          <w:szCs w:val="23"/>
        </w:rPr>
      </w:pPr>
    </w:p>
    <w:p w14:paraId="17228B23" w14:textId="77777777" w:rsidR="00297102" w:rsidRPr="00C467F9" w:rsidRDefault="00297102" w:rsidP="007524DF">
      <w:pPr>
        <w:numPr>
          <w:ilvl w:val="0"/>
          <w:numId w:val="23"/>
        </w:numPr>
        <w:spacing w:after="0" w:line="240" w:lineRule="auto"/>
        <w:ind w:left="360"/>
        <w:contextualSpacing/>
        <w:jc w:val="both"/>
        <w:rPr>
          <w:rFonts w:cs="Arial"/>
          <w:sz w:val="23"/>
          <w:szCs w:val="23"/>
          <w:u w:val="single"/>
        </w:rPr>
      </w:pPr>
      <w:r w:rsidRPr="00C467F9">
        <w:rPr>
          <w:rFonts w:cs="Arial"/>
          <w:sz w:val="23"/>
          <w:szCs w:val="23"/>
          <w:u w:val="single"/>
        </w:rPr>
        <w:t>Standards of Care</w:t>
      </w:r>
    </w:p>
    <w:p w14:paraId="23406A4D" w14:textId="77777777" w:rsidR="00297102" w:rsidRPr="00C467F9" w:rsidRDefault="00297102" w:rsidP="00C467F9">
      <w:pPr>
        <w:autoSpaceDE w:val="0"/>
        <w:autoSpaceDN w:val="0"/>
        <w:adjustRightInd w:val="0"/>
        <w:spacing w:after="0" w:line="240" w:lineRule="auto"/>
        <w:jc w:val="both"/>
        <w:rPr>
          <w:rFonts w:eastAsia="Times New Roman" w:cstheme="minorHAnsi"/>
          <w:sz w:val="23"/>
          <w:szCs w:val="23"/>
          <w:lang w:eastAsia="ja-JP"/>
        </w:rPr>
      </w:pPr>
    </w:p>
    <w:p w14:paraId="6A2FB7DE" w14:textId="231F5A19" w:rsidR="007750C2" w:rsidRDefault="00C467F9" w:rsidP="00C467F9">
      <w:pPr>
        <w:autoSpaceDE w:val="0"/>
        <w:autoSpaceDN w:val="0"/>
        <w:adjustRightInd w:val="0"/>
        <w:spacing w:after="0" w:line="240" w:lineRule="auto"/>
        <w:jc w:val="both"/>
        <w:rPr>
          <w:rFonts w:eastAsia="Times New Roman" w:cstheme="minorHAnsi"/>
          <w:sz w:val="23"/>
          <w:szCs w:val="23"/>
          <w:lang w:eastAsia="ja-JP"/>
        </w:rPr>
      </w:pPr>
      <w:r w:rsidRPr="00C467F9">
        <w:rPr>
          <w:rFonts w:eastAsia="Times New Roman" w:cstheme="minorHAnsi"/>
          <w:bCs/>
          <w:sz w:val="23"/>
          <w:szCs w:val="23"/>
          <w:lang w:eastAsia="ja-JP"/>
        </w:rPr>
        <w:t xml:space="preserve">By accepting </w:t>
      </w:r>
      <w:hyperlink r:id="rId97" w:history="1">
        <w:r w:rsidR="00297102" w:rsidRPr="00C467F9">
          <w:rPr>
            <w:rStyle w:val="Hyperlink"/>
            <w:rFonts w:cstheme="minorHAnsi"/>
            <w:sz w:val="23"/>
            <w:szCs w:val="23"/>
            <w:lang w:eastAsia="ja-JP"/>
          </w:rPr>
          <w:t>M.G.L. c. 44, § 54</w:t>
        </w:r>
      </w:hyperlink>
      <w:r w:rsidR="00297102" w:rsidRPr="00C467F9">
        <w:rPr>
          <w:rFonts w:eastAsia="Times New Roman" w:cstheme="minorHAnsi"/>
          <w:bCs/>
          <w:sz w:val="23"/>
          <w:szCs w:val="23"/>
          <w:lang w:eastAsia="ja-JP"/>
        </w:rPr>
        <w:t xml:space="preserve"> subsection (b)(1)</w:t>
      </w:r>
      <w:r w:rsidR="00297102" w:rsidRPr="00C467F9">
        <w:rPr>
          <w:rFonts w:eastAsia="Times New Roman" w:cstheme="minorHAnsi"/>
          <w:sz w:val="23"/>
          <w:szCs w:val="23"/>
          <w:lang w:eastAsia="ja-JP"/>
        </w:rPr>
        <w:t xml:space="preserve">, 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00297102" w:rsidRPr="00C467F9">
        <w:rPr>
          <w:rFonts w:cs="Arial"/>
          <w:sz w:val="23"/>
          <w:szCs w:val="23"/>
        </w:rPr>
        <w:t xml:space="preserve"> </w:t>
      </w:r>
      <w:r w:rsidR="00297102" w:rsidRPr="00C467F9">
        <w:rPr>
          <w:rFonts w:eastAsia="Times New Roman" w:cstheme="minorHAnsi"/>
          <w:sz w:val="23"/>
          <w:szCs w:val="23"/>
          <w:lang w:eastAsia="ja-JP"/>
        </w:rPr>
        <w:t>is authorized to pool and invest trust funds (and only trust funds) in accordance with the standards of care outlined in the Prudent Investor Act (</w:t>
      </w:r>
      <w:hyperlink r:id="rId98" w:history="1">
        <w:r w:rsidR="00297102" w:rsidRPr="00C467F9">
          <w:rPr>
            <w:rStyle w:val="Hyperlink"/>
            <w:rFonts w:cstheme="minorHAnsi"/>
            <w:sz w:val="23"/>
            <w:szCs w:val="23"/>
            <w:lang w:val="en" w:eastAsia="ja-JP"/>
          </w:rPr>
          <w:t>M.G.L. c. 203C</w:t>
        </w:r>
      </w:hyperlink>
      <w:r w:rsidR="00297102" w:rsidRPr="00C467F9">
        <w:rPr>
          <w:rFonts w:eastAsia="Times New Roman" w:cstheme="minorHAnsi"/>
          <w:sz w:val="23"/>
          <w:szCs w:val="23"/>
          <w:u w:val="single"/>
          <w:lang w:val="en" w:eastAsia="ja-JP"/>
        </w:rPr>
        <w:t>)</w:t>
      </w:r>
      <w:r w:rsidR="00297102" w:rsidRPr="00C467F9">
        <w:rPr>
          <w:rFonts w:eastAsia="Times New Roman" w:cstheme="minorHAnsi"/>
          <w:sz w:val="23"/>
          <w:szCs w:val="23"/>
          <w:lang w:val="en" w:eastAsia="ja-JP"/>
        </w:rPr>
        <w:t xml:space="preserve">. If the (b)(1) subsection is not locally accepted, </w:t>
      </w:r>
      <w:r w:rsidR="00C433E0">
        <w:rPr>
          <w:rFonts w:eastAsia="Times New Roman" w:cstheme="minorHAnsi"/>
          <w:sz w:val="23"/>
          <w:szCs w:val="23"/>
          <w:lang w:val="en" w:eastAsia="ja-JP"/>
        </w:rPr>
        <w:t xml:space="preserve">all </w:t>
      </w:r>
      <w:r w:rsidR="00B95942">
        <w:rPr>
          <w:rFonts w:eastAsia="Times New Roman" w:cstheme="minorHAnsi"/>
          <w:sz w:val="23"/>
          <w:szCs w:val="23"/>
          <w:lang w:val="en" w:eastAsia="ja-JP"/>
        </w:rPr>
        <w:t>investment</w:t>
      </w:r>
      <w:r w:rsidR="00C433E0">
        <w:rPr>
          <w:rFonts w:eastAsia="Times New Roman" w:cstheme="minorHAnsi"/>
          <w:sz w:val="23"/>
          <w:szCs w:val="23"/>
          <w:lang w:val="en" w:eastAsia="ja-JP"/>
        </w:rPr>
        <w:t xml:space="preserve">s by the </w:t>
      </w:r>
      <w:r w:rsidR="00C433E0" w:rsidRPr="00C433E0">
        <w:rPr>
          <w:rFonts w:eastAsia="Times New Roman" w:cstheme="minorHAnsi"/>
          <w:sz w:val="23"/>
          <w:szCs w:val="23"/>
          <w:shd w:val="clear" w:color="auto" w:fill="B4C6E7" w:themeFill="accent1" w:themeFillTint="66"/>
          <w:lang w:val="en" w:eastAsia="ja-JP"/>
        </w:rPr>
        <w:t>[Treasurer]</w:t>
      </w:r>
      <w:r w:rsidR="00B95942">
        <w:rPr>
          <w:rFonts w:eastAsia="Times New Roman" w:cstheme="minorHAnsi"/>
          <w:sz w:val="23"/>
          <w:szCs w:val="23"/>
          <w:lang w:val="en" w:eastAsia="ja-JP"/>
        </w:rPr>
        <w:t xml:space="preserve"> </w:t>
      </w:r>
      <w:r w:rsidR="00297102" w:rsidRPr="00C467F9">
        <w:rPr>
          <w:rFonts w:eastAsia="Times New Roman" w:cstheme="minorHAnsi"/>
          <w:sz w:val="23"/>
          <w:szCs w:val="23"/>
          <w:lang w:val="en" w:eastAsia="ja-JP"/>
        </w:rPr>
        <w:t xml:space="preserve">must comply with the more restrictive provisions found in </w:t>
      </w:r>
      <w:bookmarkStart w:id="80" w:name="_Hlk146114931"/>
      <w:r w:rsidR="00297102" w:rsidRPr="00C467F9">
        <w:rPr>
          <w:rFonts w:eastAsia="Times New Roman" w:cstheme="minorHAnsi"/>
          <w:sz w:val="23"/>
          <w:szCs w:val="23"/>
          <w:lang w:val="en" w:eastAsia="ja-JP"/>
        </w:rPr>
        <w:fldChar w:fldCharType="begin"/>
      </w:r>
      <w:r w:rsidR="00297102" w:rsidRPr="00C467F9">
        <w:rPr>
          <w:rFonts w:eastAsia="Times New Roman" w:cstheme="minorHAnsi"/>
          <w:sz w:val="23"/>
          <w:szCs w:val="23"/>
          <w:lang w:val="en" w:eastAsia="ja-JP"/>
        </w:rPr>
        <w:instrText xml:space="preserve"> HYPERLINK "https://mass.us11.list-manage.com/track/click?u=0e9e2209abd5f7062568d9a19&amp;id=f9de6f7662&amp;e=9d9e555198" </w:instrText>
      </w:r>
      <w:r w:rsidR="00297102" w:rsidRPr="00C467F9">
        <w:rPr>
          <w:rFonts w:eastAsia="Times New Roman" w:cstheme="minorHAnsi"/>
          <w:sz w:val="23"/>
          <w:szCs w:val="23"/>
          <w:lang w:val="en" w:eastAsia="ja-JP"/>
        </w:rPr>
      </w:r>
      <w:r w:rsidR="00297102" w:rsidRPr="00C467F9">
        <w:rPr>
          <w:rFonts w:eastAsia="Times New Roman" w:cstheme="minorHAnsi"/>
          <w:sz w:val="23"/>
          <w:szCs w:val="23"/>
          <w:lang w:val="en" w:eastAsia="ja-JP"/>
        </w:rPr>
        <w:fldChar w:fldCharType="separate"/>
      </w:r>
      <w:r w:rsidR="00297102" w:rsidRPr="00C467F9">
        <w:rPr>
          <w:rStyle w:val="Hyperlink"/>
          <w:rFonts w:cstheme="minorHAnsi"/>
          <w:sz w:val="23"/>
          <w:szCs w:val="23"/>
          <w:lang w:val="en" w:eastAsia="ja-JP"/>
        </w:rPr>
        <w:t>M.</w:t>
      </w:r>
      <w:r w:rsidR="00297102" w:rsidRPr="00C467F9">
        <w:rPr>
          <w:rStyle w:val="Hyperlink"/>
          <w:rFonts w:cstheme="minorHAnsi"/>
          <w:sz w:val="23"/>
          <w:szCs w:val="23"/>
          <w:lang w:eastAsia="ja-JP"/>
        </w:rPr>
        <w:t>G.L. c. 44, § 54</w:t>
      </w:r>
      <w:r w:rsidR="00297102" w:rsidRPr="00C467F9">
        <w:rPr>
          <w:rFonts w:eastAsia="Times New Roman" w:cstheme="minorHAnsi"/>
          <w:sz w:val="23"/>
          <w:szCs w:val="23"/>
          <w:lang w:eastAsia="ja-JP"/>
        </w:rPr>
        <w:fldChar w:fldCharType="end"/>
      </w:r>
      <w:r w:rsidR="00297102" w:rsidRPr="00C467F9">
        <w:rPr>
          <w:rFonts w:eastAsia="Times New Roman" w:cstheme="minorHAnsi"/>
          <w:sz w:val="23"/>
          <w:szCs w:val="23"/>
          <w:lang w:val="en" w:eastAsia="ja-JP"/>
        </w:rPr>
        <w:t>,</w:t>
      </w:r>
      <w:r w:rsidR="00297102" w:rsidRPr="00C467F9">
        <w:rPr>
          <w:rFonts w:eastAsia="Times New Roman" w:cstheme="minorHAnsi"/>
          <w:sz w:val="23"/>
          <w:szCs w:val="23"/>
          <w:lang w:eastAsia="ja-JP"/>
        </w:rPr>
        <w:t xml:space="preserve"> </w:t>
      </w:r>
      <w:bookmarkEnd w:id="80"/>
      <w:r w:rsidR="00297102" w:rsidRPr="00C467F9">
        <w:rPr>
          <w:rFonts w:eastAsia="Times New Roman" w:cstheme="minorHAnsi"/>
          <w:sz w:val="23"/>
          <w:szCs w:val="23"/>
          <w:lang w:eastAsia="ja-JP"/>
        </w:rPr>
        <w:fldChar w:fldCharType="begin"/>
      </w:r>
      <w:r w:rsidR="00297102" w:rsidRPr="00C467F9">
        <w:rPr>
          <w:rFonts w:eastAsia="Times New Roman" w:cstheme="minorHAnsi"/>
          <w:sz w:val="23"/>
          <w:szCs w:val="23"/>
          <w:lang w:eastAsia="ja-JP"/>
        </w:rPr>
        <w:instrText xml:space="preserve"> HYPERLINK "https://mass.us11.list-manage.com/track/click?u=0e9e2209abd5f7062568d9a19&amp;id=97689f5185&amp;e=9d9e555198" </w:instrText>
      </w:r>
      <w:r w:rsidR="00297102" w:rsidRPr="00C467F9">
        <w:rPr>
          <w:rFonts w:eastAsia="Times New Roman" w:cstheme="minorHAnsi"/>
          <w:sz w:val="23"/>
          <w:szCs w:val="23"/>
          <w:lang w:eastAsia="ja-JP"/>
        </w:rPr>
      </w:r>
      <w:r w:rsidR="00297102" w:rsidRPr="00C467F9">
        <w:rPr>
          <w:rFonts w:eastAsia="Times New Roman" w:cstheme="minorHAnsi"/>
          <w:sz w:val="23"/>
          <w:szCs w:val="23"/>
          <w:lang w:eastAsia="ja-JP"/>
        </w:rPr>
        <w:fldChar w:fldCharType="separate"/>
      </w:r>
      <w:r w:rsidR="00297102" w:rsidRPr="00C467F9">
        <w:rPr>
          <w:rStyle w:val="Hyperlink"/>
          <w:rFonts w:cstheme="minorHAnsi"/>
          <w:sz w:val="23"/>
          <w:szCs w:val="23"/>
          <w:lang w:eastAsia="ja-JP"/>
        </w:rPr>
        <w:t>55</w:t>
      </w:r>
      <w:r w:rsidR="00297102" w:rsidRPr="00C467F9">
        <w:rPr>
          <w:rFonts w:eastAsia="Times New Roman" w:cstheme="minorHAnsi"/>
          <w:sz w:val="23"/>
          <w:szCs w:val="23"/>
          <w:lang w:eastAsia="ja-JP"/>
        </w:rPr>
        <w:fldChar w:fldCharType="end"/>
      </w:r>
      <w:r w:rsidR="00297102" w:rsidRPr="00C467F9">
        <w:rPr>
          <w:rFonts w:eastAsia="Times New Roman" w:cstheme="minorHAnsi"/>
          <w:sz w:val="23"/>
          <w:szCs w:val="23"/>
          <w:lang w:eastAsia="ja-JP"/>
        </w:rPr>
        <w:t xml:space="preserve">, </w:t>
      </w:r>
      <w:hyperlink r:id="rId99" w:history="1">
        <w:r w:rsidR="00297102" w:rsidRPr="00C467F9">
          <w:rPr>
            <w:rStyle w:val="Hyperlink"/>
            <w:rFonts w:cstheme="minorHAnsi"/>
            <w:sz w:val="23"/>
            <w:szCs w:val="23"/>
            <w:lang w:eastAsia="ja-JP"/>
          </w:rPr>
          <w:t>55A</w:t>
        </w:r>
      </w:hyperlink>
      <w:r w:rsidR="00297102" w:rsidRPr="00C467F9">
        <w:rPr>
          <w:rFonts w:eastAsia="Times New Roman" w:cstheme="minorHAnsi"/>
          <w:sz w:val="23"/>
          <w:szCs w:val="23"/>
          <w:lang w:eastAsia="ja-JP"/>
        </w:rPr>
        <w:t xml:space="preserve"> and </w:t>
      </w:r>
      <w:hyperlink r:id="rId100" w:history="1">
        <w:r w:rsidR="00297102" w:rsidRPr="00C467F9">
          <w:rPr>
            <w:rStyle w:val="Hyperlink"/>
            <w:rFonts w:cstheme="minorHAnsi"/>
            <w:sz w:val="23"/>
            <w:szCs w:val="23"/>
            <w:lang w:eastAsia="ja-JP"/>
          </w:rPr>
          <w:t>55B</w:t>
        </w:r>
      </w:hyperlink>
      <w:r w:rsidR="00297102" w:rsidRPr="00C467F9">
        <w:rPr>
          <w:rFonts w:eastAsia="Times New Roman" w:cstheme="minorHAnsi"/>
          <w:sz w:val="23"/>
          <w:szCs w:val="23"/>
          <w:lang w:eastAsia="ja-JP"/>
        </w:rPr>
        <w:t xml:space="preserve"> and outlined in the table in Section D below. </w:t>
      </w:r>
    </w:p>
    <w:p w14:paraId="772DD356" w14:textId="77777777" w:rsidR="007750C2" w:rsidRDefault="007750C2" w:rsidP="00C467F9">
      <w:pPr>
        <w:autoSpaceDE w:val="0"/>
        <w:autoSpaceDN w:val="0"/>
        <w:adjustRightInd w:val="0"/>
        <w:spacing w:after="0" w:line="240" w:lineRule="auto"/>
        <w:jc w:val="both"/>
        <w:rPr>
          <w:rFonts w:eastAsia="Times New Roman" w:cstheme="minorHAnsi"/>
          <w:sz w:val="23"/>
          <w:szCs w:val="23"/>
          <w:lang w:eastAsia="ja-JP"/>
        </w:rPr>
      </w:pPr>
    </w:p>
    <w:p w14:paraId="74846BA5" w14:textId="5E75D85F" w:rsidR="00297102" w:rsidRDefault="00297102" w:rsidP="00C467F9">
      <w:pPr>
        <w:autoSpaceDE w:val="0"/>
        <w:autoSpaceDN w:val="0"/>
        <w:adjustRightInd w:val="0"/>
        <w:spacing w:after="0" w:line="240" w:lineRule="auto"/>
        <w:jc w:val="both"/>
        <w:rPr>
          <w:rFonts w:eastAsia="Times New Roman" w:cstheme="minorHAnsi"/>
          <w:sz w:val="23"/>
          <w:szCs w:val="23"/>
          <w:lang w:eastAsia="ja-JP"/>
        </w:rPr>
      </w:pPr>
      <w:r w:rsidRPr="00C467F9">
        <w:rPr>
          <w:rFonts w:eastAsia="Times New Roman" w:cstheme="minorHAnsi"/>
          <w:sz w:val="23"/>
          <w:szCs w:val="23"/>
          <w:lang w:eastAsia="ja-JP"/>
        </w:rPr>
        <w:t xml:space="preserve">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Pr="00C467F9">
        <w:rPr>
          <w:rFonts w:cs="Arial"/>
          <w:sz w:val="23"/>
          <w:szCs w:val="23"/>
        </w:rPr>
        <w:t xml:space="preserve"> </w:t>
      </w:r>
      <w:r w:rsidRPr="00C467F9">
        <w:rPr>
          <w:rFonts w:eastAsia="Times New Roman" w:cstheme="minorHAnsi"/>
          <w:sz w:val="23"/>
          <w:szCs w:val="23"/>
          <w:lang w:eastAsia="ja-JP"/>
        </w:rPr>
        <w:t>shall be relieved of personal responsibility for any individual security's credit risk or market price changes, provided that its purchase and sale agreement had been executed in accordance with the applicable statutes and the provisions of this policy</w:t>
      </w:r>
      <w:r w:rsidR="005A2419">
        <w:rPr>
          <w:rFonts w:eastAsia="Times New Roman" w:cstheme="minorHAnsi"/>
          <w:sz w:val="23"/>
          <w:szCs w:val="23"/>
          <w:lang w:eastAsia="ja-JP"/>
        </w:rPr>
        <w:t>.</w:t>
      </w:r>
    </w:p>
    <w:p w14:paraId="79505D88" w14:textId="77777777" w:rsidR="007750C2" w:rsidRPr="00C467F9" w:rsidRDefault="007750C2" w:rsidP="00C467F9">
      <w:pPr>
        <w:autoSpaceDE w:val="0"/>
        <w:autoSpaceDN w:val="0"/>
        <w:adjustRightInd w:val="0"/>
        <w:spacing w:after="0" w:line="240" w:lineRule="auto"/>
        <w:jc w:val="both"/>
        <w:rPr>
          <w:rFonts w:cs="Arial"/>
          <w:sz w:val="23"/>
          <w:szCs w:val="23"/>
        </w:rPr>
      </w:pPr>
    </w:p>
    <w:p w14:paraId="22B0DF1E" w14:textId="24F22F47" w:rsidR="00AA5DF3" w:rsidRPr="00C467F9" w:rsidRDefault="00AA5DF3" w:rsidP="007524DF">
      <w:pPr>
        <w:numPr>
          <w:ilvl w:val="0"/>
          <w:numId w:val="23"/>
        </w:numPr>
        <w:spacing w:after="0" w:line="240" w:lineRule="auto"/>
        <w:ind w:left="360"/>
        <w:jc w:val="both"/>
        <w:rPr>
          <w:rFonts w:cs="Arial"/>
          <w:sz w:val="23"/>
          <w:szCs w:val="23"/>
          <w:u w:val="single"/>
        </w:rPr>
      </w:pPr>
      <w:r w:rsidRPr="00C467F9">
        <w:rPr>
          <w:rFonts w:cs="Arial"/>
          <w:sz w:val="23"/>
          <w:szCs w:val="23"/>
          <w:u w:val="single"/>
        </w:rPr>
        <w:t>Conflict of Interest</w:t>
      </w:r>
    </w:p>
    <w:p w14:paraId="7A0C7F52" w14:textId="77777777" w:rsidR="00FB4ECB" w:rsidRPr="00C467F9" w:rsidRDefault="00FB4ECB" w:rsidP="00C467F9">
      <w:pPr>
        <w:spacing w:after="0" w:line="240" w:lineRule="auto"/>
        <w:ind w:left="360"/>
        <w:jc w:val="both"/>
        <w:rPr>
          <w:rFonts w:cs="Arial"/>
          <w:sz w:val="23"/>
          <w:szCs w:val="23"/>
          <w:u w:val="single"/>
        </w:rPr>
      </w:pPr>
    </w:p>
    <w:p w14:paraId="352DBD29" w14:textId="7FE7DE34" w:rsidR="00AA5DF3" w:rsidRPr="00DA5FD3" w:rsidRDefault="00AA5DF3" w:rsidP="00DA5FD3">
      <w:pPr>
        <w:overflowPunct w:val="0"/>
        <w:autoSpaceDE w:val="0"/>
        <w:autoSpaceDN w:val="0"/>
        <w:adjustRightInd w:val="0"/>
        <w:spacing w:after="0" w:line="240" w:lineRule="auto"/>
        <w:jc w:val="both"/>
        <w:textAlignment w:val="baseline"/>
        <w:rPr>
          <w:rFonts w:cs="Arial"/>
          <w:sz w:val="23"/>
          <w:szCs w:val="23"/>
        </w:rPr>
      </w:pPr>
      <w:r w:rsidRPr="00C467F9">
        <w:rPr>
          <w:rFonts w:cs="Arial"/>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C467F9">
        <w:rPr>
          <w:rFonts w:eastAsia="Times New Roman" w:cs="Times New Roman"/>
          <w:sz w:val="23"/>
          <w:szCs w:val="23"/>
          <w:lang w:eastAsia="ja-JP"/>
        </w:rPr>
        <w:t xml:space="preserve"> is prohibited from making a deposit in any bank, trust company, or banking company for which he or she is or has been an officer or employee at any time in the last three years. </w:t>
      </w:r>
      <w:r w:rsidRPr="00C467F9">
        <w:rPr>
          <w:rFonts w:cs="Arial"/>
          <w:sz w:val="23"/>
          <w:szCs w:val="23"/>
        </w:rPr>
        <w:t xml:space="preserve">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0008032C" w:rsidRPr="00C467F9">
        <w:rPr>
          <w:bCs/>
          <w:sz w:val="23"/>
          <w:szCs w:val="23"/>
        </w:rPr>
        <w:t xml:space="preserve"> </w:t>
      </w:r>
      <w:r w:rsidRPr="00C467F9">
        <w:rPr>
          <w:rFonts w:cs="Arial"/>
          <w:sz w:val="23"/>
          <w:szCs w:val="23"/>
        </w:rPr>
        <w:t>will</w:t>
      </w:r>
      <w:r w:rsidRPr="00FB4ECB">
        <w:rPr>
          <w:rFonts w:cs="Arial"/>
          <w:sz w:val="23"/>
          <w:szCs w:val="23"/>
        </w:rPr>
        <w:t xml:space="preserve"> refrain from any personal activity that may conflict with the proper execution of the investment program or that could impair or appear to impair the ability to make impartial </w:t>
      </w:r>
      <w:r w:rsidRPr="00DA5FD3">
        <w:rPr>
          <w:rFonts w:cs="Arial"/>
          <w:sz w:val="23"/>
          <w:szCs w:val="23"/>
        </w:rPr>
        <w:t xml:space="preserve">investment decisions.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DA5FD3">
        <w:rPr>
          <w:rFonts w:cs="Arial"/>
          <w:sz w:val="23"/>
          <w:szCs w:val="23"/>
        </w:rPr>
        <w:t xml:space="preserve"> will disclose to the </w:t>
      </w:r>
      <w:r w:rsidR="005D494B" w:rsidRPr="00DB7E78">
        <w:rPr>
          <w:rFonts w:cs="Arial"/>
          <w:sz w:val="23"/>
          <w:szCs w:val="23"/>
          <w:shd w:val="clear" w:color="auto" w:fill="B4C6E7" w:themeFill="accent1" w:themeFillTint="66"/>
        </w:rPr>
        <w:t>[</w:t>
      </w:r>
      <w:r w:rsidR="00C12EF7">
        <w:rPr>
          <w:rFonts w:cs="Arial"/>
          <w:sz w:val="23"/>
          <w:szCs w:val="23"/>
          <w:shd w:val="clear" w:color="auto" w:fill="B4C6E7" w:themeFill="accent1" w:themeFillTint="66"/>
        </w:rPr>
        <w:t>CAO</w:t>
      </w:r>
      <w:r w:rsidR="005D494B" w:rsidRPr="00DB7E78">
        <w:rPr>
          <w:rFonts w:cs="Arial"/>
          <w:sz w:val="23"/>
          <w:szCs w:val="23"/>
          <w:shd w:val="clear" w:color="auto" w:fill="B4C6E7" w:themeFill="accent1" w:themeFillTint="66"/>
        </w:rPr>
        <w:t>]</w:t>
      </w:r>
      <w:r w:rsidR="0008032C" w:rsidRPr="00DA5FD3">
        <w:rPr>
          <w:rFonts w:cs="Arial"/>
          <w:sz w:val="23"/>
          <w:szCs w:val="23"/>
        </w:rPr>
        <w:t xml:space="preserve"> </w:t>
      </w:r>
      <w:r w:rsidRPr="00DA5FD3">
        <w:rPr>
          <w:rFonts w:cs="Arial"/>
          <w:sz w:val="23"/>
          <w:szCs w:val="23"/>
        </w:rPr>
        <w:t xml:space="preserve">any large personal financial investment positions or loans that could be related to the performance of the </w:t>
      </w:r>
      <w:r w:rsidR="0008032C" w:rsidRPr="00DA5FD3">
        <w:rPr>
          <w:rFonts w:cs="Arial"/>
          <w:sz w:val="23"/>
          <w:szCs w:val="23"/>
        </w:rPr>
        <w:t>Town</w:t>
      </w:r>
      <w:r w:rsidRPr="00DA5FD3">
        <w:rPr>
          <w:rFonts w:cs="Arial"/>
          <w:sz w:val="23"/>
          <w:szCs w:val="23"/>
        </w:rPr>
        <w:t xml:space="preserve">'s investments. Further, when contracting for any investment services, the </w:t>
      </w:r>
      <w:r w:rsidR="005A2419"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5A2419">
        <w:rPr>
          <w:rFonts w:cstheme="minorHAnsi"/>
          <w:sz w:val="23"/>
          <w:szCs w:val="23"/>
          <w:shd w:val="clear" w:color="auto" w:fill="B4C6E7" w:themeFill="accent1" w:themeFillTint="66"/>
        </w:rPr>
        <w:t>]</w:t>
      </w:r>
      <w:r w:rsidRPr="00DA5FD3">
        <w:rPr>
          <w:rFonts w:cs="Arial"/>
          <w:sz w:val="23"/>
          <w:szCs w:val="23"/>
        </w:rPr>
        <w:t xml:space="preserve"> will adhere to requirements under </w:t>
      </w:r>
      <w:hyperlink r:id="rId101" w:history="1">
        <w:r w:rsidRPr="00DA5FD3">
          <w:rPr>
            <w:rFonts w:cs="Arial"/>
            <w:color w:val="0563C1" w:themeColor="hyperlink"/>
            <w:sz w:val="23"/>
            <w:szCs w:val="23"/>
            <w:u w:val="single"/>
            <w:lang w:eastAsia="ja-JP"/>
          </w:rPr>
          <w:t>M.G.L. c. 30B</w:t>
        </w:r>
      </w:hyperlink>
      <w:r w:rsidRPr="00DA5FD3">
        <w:rPr>
          <w:sz w:val="23"/>
          <w:szCs w:val="23"/>
        </w:rPr>
        <w:t xml:space="preserve"> and the </w:t>
      </w:r>
      <w:r w:rsidR="00587C4F" w:rsidRPr="00DA5FD3">
        <w:rPr>
          <w:sz w:val="23"/>
          <w:szCs w:val="23"/>
        </w:rPr>
        <w:t>Town</w:t>
      </w:r>
      <w:r w:rsidRPr="00DA5FD3">
        <w:rPr>
          <w:sz w:val="23"/>
          <w:szCs w:val="23"/>
        </w:rPr>
        <w:t xml:space="preserve">’s </w:t>
      </w:r>
      <w:hyperlink w:anchor="_Procurement_-_Conflict" w:history="1">
        <w:r w:rsidRPr="00DA5FD3">
          <w:rPr>
            <w:rStyle w:val="Hyperlink"/>
            <w:sz w:val="23"/>
            <w:szCs w:val="23"/>
          </w:rPr>
          <w:t>Procurement Conflict of Interest</w:t>
        </w:r>
      </w:hyperlink>
      <w:r w:rsidRPr="00DA5FD3">
        <w:rPr>
          <w:sz w:val="23"/>
          <w:szCs w:val="23"/>
        </w:rPr>
        <w:t xml:space="preserve"> policy. </w:t>
      </w:r>
    </w:p>
    <w:p w14:paraId="36BEADBB" w14:textId="77777777" w:rsidR="00AA5DF3" w:rsidRPr="00DA5FD3" w:rsidRDefault="00AA5DF3" w:rsidP="00DA5FD3">
      <w:pPr>
        <w:spacing w:after="0" w:line="240" w:lineRule="auto"/>
        <w:rPr>
          <w:rFonts w:cs="Arial"/>
          <w:sz w:val="23"/>
          <w:szCs w:val="23"/>
          <w:u w:val="single"/>
        </w:rPr>
      </w:pPr>
    </w:p>
    <w:p w14:paraId="4C1B9E9F" w14:textId="1CD7AEBC" w:rsidR="00AA5DF3" w:rsidRPr="00DA5FD3" w:rsidRDefault="00AA5DF3" w:rsidP="00DA5FD3">
      <w:pPr>
        <w:numPr>
          <w:ilvl w:val="0"/>
          <w:numId w:val="23"/>
        </w:numPr>
        <w:spacing w:after="0" w:line="240" w:lineRule="auto"/>
        <w:ind w:left="360"/>
        <w:rPr>
          <w:rFonts w:cs="Arial"/>
          <w:sz w:val="23"/>
          <w:szCs w:val="23"/>
          <w:u w:val="single"/>
        </w:rPr>
      </w:pPr>
      <w:r w:rsidRPr="00DA5FD3">
        <w:rPr>
          <w:rFonts w:cs="Arial"/>
          <w:sz w:val="23"/>
          <w:szCs w:val="23"/>
          <w:u w:val="single"/>
        </w:rPr>
        <w:t>Investment Instruments</w:t>
      </w:r>
    </w:p>
    <w:p w14:paraId="5AA122BC" w14:textId="77777777" w:rsidR="00AA5DF3" w:rsidRPr="00DA5FD3" w:rsidRDefault="00AA5DF3" w:rsidP="00DA5FD3">
      <w:pPr>
        <w:autoSpaceDE w:val="0"/>
        <w:autoSpaceDN w:val="0"/>
        <w:adjustRightInd w:val="0"/>
        <w:spacing w:after="0" w:line="240" w:lineRule="auto"/>
        <w:rPr>
          <w:sz w:val="23"/>
          <w:szCs w:val="23"/>
        </w:rPr>
      </w:pPr>
    </w:p>
    <w:p w14:paraId="258BA562" w14:textId="157206F7" w:rsidR="00DA5FD3" w:rsidRPr="00DA5FD3" w:rsidRDefault="00DA5FD3" w:rsidP="00DA5FD3">
      <w:pPr>
        <w:autoSpaceDE w:val="0"/>
        <w:autoSpaceDN w:val="0"/>
        <w:adjustRightInd w:val="0"/>
        <w:spacing w:after="0" w:line="240" w:lineRule="auto"/>
        <w:jc w:val="both"/>
        <w:rPr>
          <w:sz w:val="23"/>
          <w:szCs w:val="23"/>
        </w:rPr>
      </w:pPr>
      <w:r w:rsidRPr="00DA5FD3">
        <w:rPr>
          <w:bCs/>
          <w:sz w:val="23"/>
          <w:szCs w:val="23"/>
        </w:rPr>
        <w:t xml:space="preserve">Unless the Town has accepted </w:t>
      </w:r>
      <w:hyperlink r:id="rId102" w:history="1">
        <w:r w:rsidRPr="00DA5FD3">
          <w:rPr>
            <w:rStyle w:val="Hyperlink"/>
            <w:sz w:val="23"/>
            <w:szCs w:val="23"/>
          </w:rPr>
          <w:t>M.G.L. c. 44, § 54</w:t>
        </w:r>
      </w:hyperlink>
      <w:r w:rsidRPr="00DA5FD3">
        <w:rPr>
          <w:bCs/>
          <w:sz w:val="23"/>
          <w:szCs w:val="23"/>
        </w:rPr>
        <w:t>’s subsection (b)(1) for the investment of trust funds</w:t>
      </w:r>
      <w:r w:rsidRPr="00DA5FD3">
        <w:rPr>
          <w:sz w:val="23"/>
          <w:szCs w:val="23"/>
        </w:rPr>
        <w:t xml:space="preserve">, all short- and long-term investments by the </w:t>
      </w:r>
      <w:r w:rsidR="005A2419" w:rsidRPr="005A2419">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5A2419">
        <w:rPr>
          <w:rFonts w:cs="Arial"/>
          <w:sz w:val="23"/>
          <w:szCs w:val="23"/>
          <w:shd w:val="clear" w:color="auto" w:fill="B4C6E7" w:themeFill="accent1" w:themeFillTint="66"/>
        </w:rPr>
        <w:t>]</w:t>
      </w:r>
      <w:r w:rsidRPr="00DA5FD3">
        <w:rPr>
          <w:bCs/>
          <w:sz w:val="23"/>
          <w:szCs w:val="23"/>
        </w:rPr>
        <w:t xml:space="preserve"> </w:t>
      </w:r>
      <w:r w:rsidRPr="00DA5FD3">
        <w:rPr>
          <w:sz w:val="23"/>
          <w:szCs w:val="23"/>
        </w:rPr>
        <w:t xml:space="preserve">must adhere to the guidelines and allowable investment instruments outlined below. </w:t>
      </w:r>
    </w:p>
    <w:p w14:paraId="0F3B30B5" w14:textId="77777777" w:rsidR="00AA5DF3" w:rsidRPr="00DA5FD3" w:rsidRDefault="00AA5DF3" w:rsidP="00DA5FD3">
      <w:pPr>
        <w:spacing w:after="0" w:line="240" w:lineRule="auto"/>
        <w:rPr>
          <w:sz w:val="23"/>
          <w:szCs w:val="23"/>
          <w:lang w:eastAsia="ja-JP"/>
        </w:rPr>
      </w:pPr>
    </w:p>
    <w:tbl>
      <w:tblPr>
        <w:tblStyle w:val="TableGrid5"/>
        <w:tblW w:w="0" w:type="auto"/>
        <w:tblLook w:val="04A0" w:firstRow="1" w:lastRow="0" w:firstColumn="1" w:lastColumn="0" w:noHBand="0" w:noVBand="1"/>
      </w:tblPr>
      <w:tblGrid>
        <w:gridCol w:w="3122"/>
        <w:gridCol w:w="3113"/>
        <w:gridCol w:w="3115"/>
      </w:tblGrid>
      <w:tr w:rsidR="00AA5DF3" w:rsidRPr="008D3182" w14:paraId="6E2EC16D" w14:textId="77777777" w:rsidTr="00B95942">
        <w:trPr>
          <w:cantSplit/>
          <w:trHeight w:val="296"/>
          <w:tblHeader/>
        </w:trPr>
        <w:tc>
          <w:tcPr>
            <w:tcW w:w="3198" w:type="dxa"/>
            <w:shd w:val="clear" w:color="auto" w:fill="D9E2F3" w:themeFill="accent1" w:themeFillTint="33"/>
            <w:vAlign w:val="center"/>
          </w:tcPr>
          <w:p w14:paraId="6CC836A4" w14:textId="77777777" w:rsidR="00AA5DF3" w:rsidRPr="00F813F9" w:rsidRDefault="00AA5DF3" w:rsidP="00B95942">
            <w:pPr>
              <w:overflowPunct w:val="0"/>
              <w:autoSpaceDE w:val="0"/>
              <w:autoSpaceDN w:val="0"/>
              <w:spacing w:after="0"/>
              <w:jc w:val="center"/>
              <w:textAlignment w:val="baseline"/>
              <w:rPr>
                <w:b/>
                <w:szCs w:val="21"/>
              </w:rPr>
            </w:pPr>
            <w:r w:rsidRPr="00F813F9">
              <w:rPr>
                <w:b/>
                <w:szCs w:val="21"/>
              </w:rPr>
              <w:t>Instrument Type</w:t>
            </w:r>
          </w:p>
        </w:tc>
        <w:tc>
          <w:tcPr>
            <w:tcW w:w="3188" w:type="dxa"/>
            <w:shd w:val="clear" w:color="auto" w:fill="D9E2F3" w:themeFill="accent1" w:themeFillTint="33"/>
            <w:vAlign w:val="center"/>
          </w:tcPr>
          <w:p w14:paraId="57E515D5" w14:textId="39531A7A" w:rsidR="00AA5DF3" w:rsidRPr="00F813F9" w:rsidRDefault="00AA5DF3" w:rsidP="00B95942">
            <w:pPr>
              <w:spacing w:after="0"/>
              <w:jc w:val="center"/>
              <w:rPr>
                <w:b/>
                <w:szCs w:val="21"/>
              </w:rPr>
            </w:pPr>
            <w:r w:rsidRPr="00F813F9">
              <w:rPr>
                <w:b/>
                <w:szCs w:val="21"/>
              </w:rPr>
              <w:t>Short-</w:t>
            </w:r>
            <w:r w:rsidR="006126D3">
              <w:rPr>
                <w:b/>
                <w:szCs w:val="21"/>
              </w:rPr>
              <w:t>T</w:t>
            </w:r>
            <w:r w:rsidRPr="00F813F9">
              <w:rPr>
                <w:b/>
                <w:szCs w:val="21"/>
              </w:rPr>
              <w:t>erm Funds</w:t>
            </w:r>
          </w:p>
        </w:tc>
        <w:tc>
          <w:tcPr>
            <w:tcW w:w="3190" w:type="dxa"/>
            <w:shd w:val="clear" w:color="auto" w:fill="D9E2F3" w:themeFill="accent1" w:themeFillTint="33"/>
            <w:vAlign w:val="center"/>
          </w:tcPr>
          <w:p w14:paraId="0A8367B8" w14:textId="5889276D" w:rsidR="00AA5DF3" w:rsidRPr="00F813F9" w:rsidRDefault="00AA5DF3" w:rsidP="00B95942">
            <w:pPr>
              <w:spacing w:after="0"/>
              <w:jc w:val="center"/>
              <w:rPr>
                <w:b/>
                <w:szCs w:val="21"/>
              </w:rPr>
            </w:pPr>
            <w:r w:rsidRPr="00F813F9">
              <w:rPr>
                <w:b/>
                <w:szCs w:val="21"/>
              </w:rPr>
              <w:t>Long-</w:t>
            </w:r>
            <w:r w:rsidR="006126D3">
              <w:rPr>
                <w:b/>
                <w:szCs w:val="21"/>
              </w:rPr>
              <w:t>T</w:t>
            </w:r>
            <w:r w:rsidRPr="00F813F9">
              <w:rPr>
                <w:b/>
                <w:szCs w:val="21"/>
              </w:rPr>
              <w:t>erm Funds</w:t>
            </w:r>
          </w:p>
        </w:tc>
      </w:tr>
      <w:tr w:rsidR="00AA5DF3" w:rsidRPr="008D3182" w14:paraId="51B8D701" w14:textId="77777777" w:rsidTr="00417A85">
        <w:trPr>
          <w:cantSplit/>
        </w:trPr>
        <w:tc>
          <w:tcPr>
            <w:tcW w:w="3198" w:type="dxa"/>
          </w:tcPr>
          <w:p w14:paraId="54B83ED3" w14:textId="79BADB4F" w:rsidR="00AA5DF3" w:rsidRPr="008D3182" w:rsidRDefault="00AA5DF3" w:rsidP="00DC54FD">
            <w:pPr>
              <w:rPr>
                <w:sz w:val="22"/>
              </w:rPr>
            </w:pPr>
            <w:r w:rsidRPr="008D3182">
              <w:rPr>
                <w:rFonts w:eastAsia="Times New Roman" w:cs="Times New Roman"/>
                <w:sz w:val="22"/>
              </w:rPr>
              <w:t>Depository accounts in Massachusetts state-chartered banks, including savings, checking and NOW accounts, and money market deposit accounts</w:t>
            </w:r>
          </w:p>
        </w:tc>
        <w:tc>
          <w:tcPr>
            <w:tcW w:w="3188" w:type="dxa"/>
          </w:tcPr>
          <w:p w14:paraId="3B4EFDAB" w14:textId="77777777" w:rsidR="00AA5DF3" w:rsidRPr="008D3182" w:rsidRDefault="00AA5DF3" w:rsidP="00DC54FD">
            <w:pPr>
              <w:jc w:val="both"/>
              <w:rPr>
                <w:sz w:val="22"/>
              </w:rPr>
            </w:pPr>
            <w:r w:rsidRPr="008D3182">
              <w:rPr>
                <w:sz w:val="22"/>
              </w:rPr>
              <w:t>No limitations</w:t>
            </w:r>
          </w:p>
        </w:tc>
        <w:tc>
          <w:tcPr>
            <w:tcW w:w="3190" w:type="dxa"/>
          </w:tcPr>
          <w:p w14:paraId="60665ADE" w14:textId="77777777" w:rsidR="00AA5DF3" w:rsidRPr="008D3182" w:rsidRDefault="00AA5DF3" w:rsidP="00DC54FD">
            <w:pPr>
              <w:jc w:val="both"/>
              <w:rPr>
                <w:sz w:val="22"/>
              </w:rPr>
            </w:pPr>
            <w:r w:rsidRPr="008D3182">
              <w:rPr>
                <w:sz w:val="22"/>
              </w:rPr>
              <w:t>No limitations</w:t>
            </w:r>
          </w:p>
        </w:tc>
      </w:tr>
      <w:tr w:rsidR="00AA5DF3" w:rsidRPr="008D3182" w14:paraId="4B478196" w14:textId="77777777" w:rsidTr="00417A85">
        <w:trPr>
          <w:cantSplit/>
        </w:trPr>
        <w:tc>
          <w:tcPr>
            <w:tcW w:w="3198" w:type="dxa"/>
          </w:tcPr>
          <w:p w14:paraId="6A0D8481" w14:textId="107C4F47" w:rsidR="00AA5DF3" w:rsidRPr="008D3182" w:rsidRDefault="00AA5DF3" w:rsidP="00DC54FD">
            <w:pPr>
              <w:rPr>
                <w:rFonts w:eastAsia="Times New Roman" w:cs="Times New Roman"/>
                <w:sz w:val="22"/>
              </w:rPr>
            </w:pPr>
            <w:r w:rsidRPr="008D3182">
              <w:rPr>
                <w:rFonts w:eastAsia="Times New Roman" w:cs="Times New Roman"/>
                <w:sz w:val="22"/>
              </w:rPr>
              <w:t>Certificates of deposit (CDs) in Massachusetts state-chartered banks only</w:t>
            </w:r>
          </w:p>
        </w:tc>
        <w:tc>
          <w:tcPr>
            <w:tcW w:w="3188" w:type="dxa"/>
          </w:tcPr>
          <w:p w14:paraId="23A137AF" w14:textId="77777777" w:rsidR="00AA5DF3" w:rsidRPr="008D3182" w:rsidRDefault="00AA5DF3" w:rsidP="00DC54FD">
            <w:pPr>
              <w:rPr>
                <w:sz w:val="22"/>
              </w:rPr>
            </w:pPr>
            <w:r w:rsidRPr="008D3182">
              <w:rPr>
                <w:sz w:val="22"/>
              </w:rPr>
              <w:t>Unlimited amounts and maturity up to three years</w:t>
            </w:r>
          </w:p>
        </w:tc>
        <w:tc>
          <w:tcPr>
            <w:tcW w:w="3190" w:type="dxa"/>
          </w:tcPr>
          <w:p w14:paraId="7AE200D9" w14:textId="77777777" w:rsidR="00AA5DF3" w:rsidRPr="008D3182" w:rsidRDefault="00AA5DF3" w:rsidP="00DC54FD">
            <w:pPr>
              <w:rPr>
                <w:sz w:val="22"/>
              </w:rPr>
            </w:pPr>
            <w:r w:rsidRPr="008D3182">
              <w:rPr>
                <w:sz w:val="22"/>
              </w:rPr>
              <w:t>No limits on amounts or maturity dates</w:t>
            </w:r>
          </w:p>
        </w:tc>
      </w:tr>
      <w:tr w:rsidR="00AA5DF3" w:rsidRPr="008D3182" w14:paraId="4DA38C02" w14:textId="77777777" w:rsidTr="00417A85">
        <w:trPr>
          <w:cantSplit/>
        </w:trPr>
        <w:tc>
          <w:tcPr>
            <w:tcW w:w="3198" w:type="dxa"/>
          </w:tcPr>
          <w:p w14:paraId="5C467ED7" w14:textId="199D20CB" w:rsidR="00AA5DF3" w:rsidRPr="00DA5FD3" w:rsidRDefault="00AA5DF3" w:rsidP="00DC54FD">
            <w:pPr>
              <w:autoSpaceDE w:val="0"/>
              <w:autoSpaceDN w:val="0"/>
              <w:adjustRightInd w:val="0"/>
              <w:rPr>
                <w:rFonts w:eastAsia="Times New Roman" w:cs="Times New Roman"/>
                <w:sz w:val="22"/>
              </w:rPr>
            </w:pPr>
            <w:r w:rsidRPr="00DA5FD3">
              <w:rPr>
                <w:rFonts w:eastAsia="Times New Roman" w:cs="Times New Roman"/>
                <w:sz w:val="22"/>
              </w:rPr>
              <w:lastRenderedPageBreak/>
              <w:t xml:space="preserve">The </w:t>
            </w:r>
            <w:hyperlink r:id="rId103" w:history="1">
              <w:r w:rsidRPr="00DA5FD3">
                <w:rPr>
                  <w:rFonts w:eastAsia="Times New Roman" w:cs="Times New Roman"/>
                  <w:color w:val="0563C1" w:themeColor="hyperlink"/>
                  <w:sz w:val="22"/>
                  <w:u w:val="single"/>
                </w:rPr>
                <w:t>Massachusetts Municipal Depository Trust</w:t>
              </w:r>
            </w:hyperlink>
            <w:r w:rsidRPr="00DA5FD3">
              <w:rPr>
                <w:rFonts w:eastAsia="Times New Roman" w:cs="Times New Roman"/>
                <w:sz w:val="22"/>
              </w:rPr>
              <w:t xml:space="preserve"> (MMDT), the State </w:t>
            </w:r>
            <w:r w:rsidR="00382287" w:rsidRPr="00DA5FD3">
              <w:rPr>
                <w:rFonts w:eastAsia="Times New Roman" w:cs="Times New Roman"/>
                <w:sz w:val="22"/>
              </w:rPr>
              <w:t>Treasurer</w:t>
            </w:r>
            <w:r w:rsidRPr="00DA5FD3">
              <w:rPr>
                <w:rFonts w:eastAsia="Times New Roman" w:cs="Times New Roman"/>
                <w:sz w:val="22"/>
              </w:rPr>
              <w:t>’s investment pool for public entities</w:t>
            </w:r>
          </w:p>
        </w:tc>
        <w:tc>
          <w:tcPr>
            <w:tcW w:w="3188" w:type="dxa"/>
          </w:tcPr>
          <w:p w14:paraId="177CDD58" w14:textId="77777777" w:rsidR="00AA5DF3" w:rsidRPr="00DA5FD3" w:rsidRDefault="00AA5DF3" w:rsidP="00DC54FD">
            <w:pPr>
              <w:rPr>
                <w:sz w:val="22"/>
              </w:rPr>
            </w:pPr>
            <w:r w:rsidRPr="00DA5FD3">
              <w:rPr>
                <w:sz w:val="22"/>
              </w:rPr>
              <w:t>No limitations and the pool is liquid</w:t>
            </w:r>
          </w:p>
        </w:tc>
        <w:tc>
          <w:tcPr>
            <w:tcW w:w="3190" w:type="dxa"/>
          </w:tcPr>
          <w:p w14:paraId="2C442747" w14:textId="77777777" w:rsidR="00AA5DF3" w:rsidRPr="00DA5FD3" w:rsidRDefault="00AA5DF3" w:rsidP="00DC54FD">
            <w:pPr>
              <w:rPr>
                <w:sz w:val="22"/>
              </w:rPr>
            </w:pPr>
            <w:r w:rsidRPr="00DA5FD3">
              <w:rPr>
                <w:sz w:val="22"/>
              </w:rPr>
              <w:t>No limitations</w:t>
            </w:r>
          </w:p>
        </w:tc>
      </w:tr>
      <w:tr w:rsidR="00AA5DF3" w:rsidRPr="008D3182" w14:paraId="253A34B9" w14:textId="77777777" w:rsidTr="00417A85">
        <w:trPr>
          <w:cantSplit/>
        </w:trPr>
        <w:tc>
          <w:tcPr>
            <w:tcW w:w="3198" w:type="dxa"/>
          </w:tcPr>
          <w:p w14:paraId="0C9F8BD7" w14:textId="2CD1B00E" w:rsidR="00AA5DF3" w:rsidRPr="00DA5FD3" w:rsidRDefault="00AA5DF3" w:rsidP="00DC54FD">
            <w:pPr>
              <w:rPr>
                <w:sz w:val="22"/>
              </w:rPr>
            </w:pPr>
            <w:r w:rsidRPr="00DA5FD3">
              <w:rPr>
                <w:rFonts w:eastAsia="Times New Roman" w:cs="Times New Roman"/>
                <w:sz w:val="22"/>
              </w:rPr>
              <w:t>U.S. Treasury or other U.S. government agency obligations</w:t>
            </w:r>
          </w:p>
        </w:tc>
        <w:tc>
          <w:tcPr>
            <w:tcW w:w="3188" w:type="dxa"/>
          </w:tcPr>
          <w:p w14:paraId="5FC4694E" w14:textId="77777777" w:rsidR="00AA5DF3" w:rsidRPr="00DA5FD3" w:rsidRDefault="00AA5DF3" w:rsidP="00DC54FD">
            <w:pPr>
              <w:rPr>
                <w:sz w:val="22"/>
              </w:rPr>
            </w:pPr>
            <w:r w:rsidRPr="00DA5FD3">
              <w:rPr>
                <w:sz w:val="22"/>
              </w:rPr>
              <w:t>Unlimited amounts and up to one year from date of maturity</w:t>
            </w:r>
          </w:p>
        </w:tc>
        <w:tc>
          <w:tcPr>
            <w:tcW w:w="3190" w:type="dxa"/>
          </w:tcPr>
          <w:p w14:paraId="0D08CA01" w14:textId="77777777" w:rsidR="00AA5DF3" w:rsidRPr="00DA5FD3" w:rsidRDefault="00AA5DF3" w:rsidP="00DC54FD">
            <w:pPr>
              <w:rPr>
                <w:sz w:val="22"/>
              </w:rPr>
            </w:pPr>
            <w:r w:rsidRPr="00DA5FD3">
              <w:rPr>
                <w:sz w:val="22"/>
              </w:rPr>
              <w:t>No limitations</w:t>
            </w:r>
          </w:p>
        </w:tc>
      </w:tr>
      <w:tr w:rsidR="00AA5DF3" w:rsidRPr="008D3182" w14:paraId="4B67AB75" w14:textId="77777777" w:rsidTr="00417A85">
        <w:trPr>
          <w:cantSplit/>
        </w:trPr>
        <w:tc>
          <w:tcPr>
            <w:tcW w:w="3198" w:type="dxa"/>
          </w:tcPr>
          <w:p w14:paraId="7B02F811" w14:textId="035BD97D" w:rsidR="00AA5DF3" w:rsidRPr="00DA5FD3" w:rsidRDefault="00AA5DF3" w:rsidP="00DC54FD">
            <w:pPr>
              <w:tabs>
                <w:tab w:val="left" w:pos="930"/>
              </w:tabs>
              <w:rPr>
                <w:sz w:val="22"/>
              </w:rPr>
            </w:pPr>
            <w:r w:rsidRPr="00DA5FD3">
              <w:rPr>
                <w:rFonts w:eastAsia="Times New Roman" w:cs="Times New Roman"/>
                <w:sz w:val="22"/>
              </w:rPr>
              <w:t>Bank-issued repurchase agreements (“repos”) secured by U.S. Treasury or other U.S. government agency</w:t>
            </w:r>
          </w:p>
        </w:tc>
        <w:tc>
          <w:tcPr>
            <w:tcW w:w="3188" w:type="dxa"/>
          </w:tcPr>
          <w:p w14:paraId="3BF39B8A" w14:textId="77777777" w:rsidR="00AA5DF3" w:rsidRPr="00DA5FD3" w:rsidRDefault="00AA5DF3" w:rsidP="00DC54FD">
            <w:pPr>
              <w:rPr>
                <w:rFonts w:eastAsia="Times New Roman" w:cs="Times New Roman"/>
                <w:sz w:val="22"/>
              </w:rPr>
            </w:pPr>
            <w:r w:rsidRPr="00DA5FD3">
              <w:rPr>
                <w:rFonts w:eastAsia="Times New Roman" w:cs="Times New Roman"/>
                <w:sz w:val="22"/>
              </w:rPr>
              <w:t xml:space="preserve">Maximum maturity of 90 days </w:t>
            </w:r>
          </w:p>
          <w:p w14:paraId="0BA2BE40" w14:textId="77777777" w:rsidR="00AA5DF3" w:rsidRPr="00DA5FD3" w:rsidRDefault="00AA5DF3" w:rsidP="00DC54FD">
            <w:pPr>
              <w:rPr>
                <w:sz w:val="22"/>
              </w:rPr>
            </w:pPr>
          </w:p>
        </w:tc>
        <w:tc>
          <w:tcPr>
            <w:tcW w:w="3190" w:type="dxa"/>
          </w:tcPr>
          <w:p w14:paraId="7D694ACE" w14:textId="77777777" w:rsidR="00AA5DF3" w:rsidRPr="00DA5FD3" w:rsidRDefault="00AA5DF3" w:rsidP="00DC54FD">
            <w:pPr>
              <w:rPr>
                <w:sz w:val="22"/>
              </w:rPr>
            </w:pPr>
            <w:r w:rsidRPr="00DA5FD3">
              <w:rPr>
                <w:sz w:val="22"/>
              </w:rPr>
              <w:t>Repos are by their nature short-term and therefore not appropriate for the growth objective of long-term funds.</w:t>
            </w:r>
          </w:p>
        </w:tc>
      </w:tr>
      <w:tr w:rsidR="00AA5DF3" w:rsidRPr="008D3182" w14:paraId="286A6371" w14:textId="77777777" w:rsidTr="00DA5FD3">
        <w:trPr>
          <w:cantSplit/>
          <w:trHeight w:val="2456"/>
        </w:trPr>
        <w:tc>
          <w:tcPr>
            <w:tcW w:w="3198" w:type="dxa"/>
          </w:tcPr>
          <w:p w14:paraId="632993A0" w14:textId="77777777" w:rsidR="00AA5DF3" w:rsidRPr="00DA5FD3" w:rsidRDefault="00AA5DF3" w:rsidP="00DC54FD">
            <w:pPr>
              <w:tabs>
                <w:tab w:val="left" w:pos="930"/>
              </w:tabs>
              <w:rPr>
                <w:rFonts w:eastAsia="Times New Roman" w:cs="Times New Roman"/>
                <w:sz w:val="22"/>
              </w:rPr>
            </w:pPr>
            <w:r w:rsidRPr="00DA5FD3">
              <w:rPr>
                <w:rFonts w:eastAsia="Times New Roman" w:cs="Times New Roman"/>
                <w:sz w:val="22"/>
              </w:rPr>
              <w:t>Money market mutual funds</w:t>
            </w:r>
          </w:p>
        </w:tc>
        <w:tc>
          <w:tcPr>
            <w:tcW w:w="3188" w:type="dxa"/>
          </w:tcPr>
          <w:p w14:paraId="4D113F16" w14:textId="77777777" w:rsidR="00AA5DF3" w:rsidRPr="00DA5FD3" w:rsidRDefault="00AA5DF3" w:rsidP="00DA5FD3">
            <w:pPr>
              <w:numPr>
                <w:ilvl w:val="0"/>
                <w:numId w:val="25"/>
              </w:numPr>
              <w:spacing w:after="0"/>
              <w:ind w:left="196" w:hanging="196"/>
              <w:rPr>
                <w:sz w:val="22"/>
              </w:rPr>
            </w:pPr>
            <w:r w:rsidRPr="00DA5FD3">
              <w:rPr>
                <w:sz w:val="22"/>
              </w:rPr>
              <w:t>Must be registered with the Securities and Exchange Commission (SEC)</w:t>
            </w:r>
          </w:p>
          <w:p w14:paraId="29AE004B" w14:textId="77777777" w:rsidR="00AA5DF3" w:rsidRPr="00DA5FD3" w:rsidRDefault="00AA5DF3" w:rsidP="00DA5FD3">
            <w:pPr>
              <w:numPr>
                <w:ilvl w:val="0"/>
                <w:numId w:val="25"/>
              </w:numPr>
              <w:spacing w:after="0"/>
              <w:ind w:left="196" w:hanging="196"/>
              <w:rPr>
                <w:sz w:val="22"/>
              </w:rPr>
            </w:pPr>
            <w:r w:rsidRPr="00DA5FD3">
              <w:rPr>
                <w:sz w:val="22"/>
              </w:rPr>
              <w:t>Must have the highest possible rating from at least one rating organization</w:t>
            </w:r>
          </w:p>
          <w:p w14:paraId="308E9594" w14:textId="578739A2" w:rsidR="00AA5DF3" w:rsidRPr="00DA5FD3" w:rsidRDefault="00AA5DF3" w:rsidP="00DA5FD3">
            <w:pPr>
              <w:numPr>
                <w:ilvl w:val="0"/>
                <w:numId w:val="25"/>
              </w:numPr>
              <w:spacing w:after="0"/>
              <w:ind w:left="196" w:hanging="196"/>
              <w:rPr>
                <w:sz w:val="22"/>
              </w:rPr>
            </w:pPr>
            <w:r w:rsidRPr="00DA5FD3">
              <w:rPr>
                <w:sz w:val="22"/>
              </w:rPr>
              <w:t>These are liquid investments, so maturity term is not applicable</w:t>
            </w:r>
          </w:p>
        </w:tc>
        <w:tc>
          <w:tcPr>
            <w:tcW w:w="3190" w:type="dxa"/>
          </w:tcPr>
          <w:p w14:paraId="690D18A5" w14:textId="77777777" w:rsidR="00AA5DF3" w:rsidRPr="00DA5FD3" w:rsidRDefault="00AA5DF3" w:rsidP="00DA5FD3">
            <w:pPr>
              <w:numPr>
                <w:ilvl w:val="0"/>
                <w:numId w:val="25"/>
              </w:numPr>
              <w:spacing w:after="0"/>
              <w:ind w:left="196" w:hanging="196"/>
              <w:rPr>
                <w:sz w:val="22"/>
              </w:rPr>
            </w:pPr>
            <w:r w:rsidRPr="00DA5FD3">
              <w:rPr>
                <w:sz w:val="22"/>
              </w:rPr>
              <w:t>Must be registered with the SEC</w:t>
            </w:r>
          </w:p>
          <w:p w14:paraId="36774F87" w14:textId="77777777" w:rsidR="00AA5DF3" w:rsidRPr="00DA5FD3" w:rsidRDefault="00AA5DF3" w:rsidP="00DA5FD3">
            <w:pPr>
              <w:numPr>
                <w:ilvl w:val="0"/>
                <w:numId w:val="25"/>
              </w:numPr>
              <w:spacing w:after="0"/>
              <w:ind w:left="196" w:hanging="196"/>
              <w:rPr>
                <w:sz w:val="22"/>
              </w:rPr>
            </w:pPr>
            <w:r w:rsidRPr="00DA5FD3">
              <w:rPr>
                <w:sz w:val="22"/>
              </w:rPr>
              <w:t>Must have the highest possible rating from at least one rating organization</w:t>
            </w:r>
          </w:p>
          <w:p w14:paraId="1A32C2DD" w14:textId="77777777" w:rsidR="00AA5DF3" w:rsidRPr="00DA5FD3" w:rsidRDefault="00AA5DF3" w:rsidP="00DA5FD3">
            <w:pPr>
              <w:spacing w:after="0"/>
              <w:rPr>
                <w:sz w:val="22"/>
              </w:rPr>
            </w:pPr>
          </w:p>
        </w:tc>
      </w:tr>
      <w:tr w:rsidR="00AA5DF3" w:rsidRPr="008D3182" w14:paraId="48F2811F" w14:textId="77777777" w:rsidTr="00DA5FD3">
        <w:trPr>
          <w:cantSplit/>
          <w:trHeight w:val="4310"/>
        </w:trPr>
        <w:tc>
          <w:tcPr>
            <w:tcW w:w="3198" w:type="dxa"/>
          </w:tcPr>
          <w:p w14:paraId="1475A0A6" w14:textId="77777777" w:rsidR="00AA5DF3" w:rsidRPr="00DA5FD3" w:rsidRDefault="00AA5DF3" w:rsidP="00DC54FD">
            <w:pPr>
              <w:tabs>
                <w:tab w:val="left" w:pos="930"/>
              </w:tabs>
              <w:rPr>
                <w:rFonts w:eastAsia="Times New Roman" w:cs="Times New Roman"/>
                <w:sz w:val="22"/>
              </w:rPr>
            </w:pPr>
            <w:r w:rsidRPr="00DA5FD3">
              <w:rPr>
                <w:rFonts w:eastAsia="Times New Roman" w:cs="Times New Roman"/>
                <w:sz w:val="22"/>
              </w:rPr>
              <w:t>Common and preferred stock, investment funds, and any other type of investment instrument specified in the List of Legal Investments</w:t>
            </w:r>
          </w:p>
          <w:p w14:paraId="7FA0B56D" w14:textId="77777777" w:rsidR="00AA5DF3" w:rsidRPr="00DA5FD3" w:rsidRDefault="00AA5DF3" w:rsidP="00DC54FD">
            <w:pPr>
              <w:tabs>
                <w:tab w:val="left" w:pos="930"/>
              </w:tabs>
              <w:rPr>
                <w:rFonts w:eastAsia="Times New Roman" w:cs="Times New Roman"/>
                <w:sz w:val="22"/>
              </w:rPr>
            </w:pPr>
          </w:p>
        </w:tc>
        <w:tc>
          <w:tcPr>
            <w:tcW w:w="3188" w:type="dxa"/>
          </w:tcPr>
          <w:p w14:paraId="535D0E7B" w14:textId="77777777" w:rsidR="00AA5DF3" w:rsidRPr="00DA5FD3" w:rsidRDefault="00AA5DF3" w:rsidP="00DA5FD3">
            <w:pPr>
              <w:spacing w:after="0"/>
              <w:rPr>
                <w:sz w:val="22"/>
              </w:rPr>
            </w:pPr>
            <w:r w:rsidRPr="00DA5FD3">
              <w:rPr>
                <w:sz w:val="22"/>
              </w:rPr>
              <w:t>Not allowed</w:t>
            </w:r>
          </w:p>
        </w:tc>
        <w:tc>
          <w:tcPr>
            <w:tcW w:w="3190" w:type="dxa"/>
          </w:tcPr>
          <w:p w14:paraId="34017680" w14:textId="719708C4" w:rsidR="00AA5DF3" w:rsidRPr="00DA5FD3" w:rsidRDefault="00AA5DF3" w:rsidP="00DA5FD3">
            <w:pPr>
              <w:numPr>
                <w:ilvl w:val="0"/>
                <w:numId w:val="25"/>
              </w:numPr>
              <w:spacing w:after="0"/>
              <w:ind w:left="196" w:hanging="196"/>
              <w:rPr>
                <w:sz w:val="22"/>
              </w:rPr>
            </w:pPr>
            <w:r w:rsidRPr="00DA5FD3">
              <w:rPr>
                <w:sz w:val="22"/>
              </w:rPr>
              <w:t xml:space="preserve">The </w:t>
            </w:r>
            <w:r w:rsidR="00F64856" w:rsidRPr="00DA5FD3">
              <w:rPr>
                <w:sz w:val="22"/>
              </w:rPr>
              <w:t>Town</w:t>
            </w:r>
            <w:r w:rsidRPr="00DA5FD3">
              <w:rPr>
                <w:sz w:val="22"/>
              </w:rPr>
              <w:t>’s aggregate amount of long-term funds must exceed $250,000 to invest in these.</w:t>
            </w:r>
          </w:p>
          <w:p w14:paraId="372BE2F8" w14:textId="77777777" w:rsidR="00AA5DF3" w:rsidRPr="00DA5FD3" w:rsidRDefault="00AA5DF3" w:rsidP="00DA5FD3">
            <w:pPr>
              <w:numPr>
                <w:ilvl w:val="0"/>
                <w:numId w:val="25"/>
              </w:numPr>
              <w:spacing w:after="0"/>
              <w:ind w:left="196" w:hanging="196"/>
              <w:rPr>
                <w:sz w:val="22"/>
              </w:rPr>
            </w:pPr>
            <w:r w:rsidRPr="00DA5FD3">
              <w:rPr>
                <w:sz w:val="22"/>
              </w:rPr>
              <w:t>Investment in mortgages, collateral loans, and international obligations is prohibited.</w:t>
            </w:r>
          </w:p>
          <w:p w14:paraId="29AF0F19" w14:textId="77777777" w:rsidR="00AA5DF3" w:rsidRPr="00DA5FD3" w:rsidRDefault="00AA5DF3" w:rsidP="00DA5FD3">
            <w:pPr>
              <w:numPr>
                <w:ilvl w:val="0"/>
                <w:numId w:val="25"/>
              </w:numPr>
              <w:spacing w:after="0"/>
              <w:ind w:left="196" w:hanging="196"/>
              <w:rPr>
                <w:sz w:val="22"/>
              </w:rPr>
            </w:pPr>
            <w:r w:rsidRPr="00DA5FD3">
              <w:rPr>
                <w:sz w:val="22"/>
              </w:rPr>
              <w:t>Cannot invest more than 1.5% of a particular fund in the stock of any single banking or insurance company</w:t>
            </w:r>
          </w:p>
          <w:p w14:paraId="0F479A2E" w14:textId="75B34010" w:rsidR="00AA5DF3" w:rsidRPr="00DA5FD3" w:rsidRDefault="00AA5DF3" w:rsidP="00DA5FD3">
            <w:pPr>
              <w:numPr>
                <w:ilvl w:val="0"/>
                <w:numId w:val="25"/>
              </w:numPr>
              <w:spacing w:after="0"/>
              <w:ind w:left="196" w:hanging="196"/>
              <w:rPr>
                <w:sz w:val="22"/>
              </w:rPr>
            </w:pPr>
            <w:r w:rsidRPr="00DA5FD3">
              <w:rPr>
                <w:sz w:val="22"/>
              </w:rPr>
              <w:t>Cannot invest more than 15% of total aggregated funds in banking or insurance company stocks</w:t>
            </w:r>
          </w:p>
        </w:tc>
      </w:tr>
    </w:tbl>
    <w:p w14:paraId="7B935906" w14:textId="77777777" w:rsidR="00FF692E" w:rsidRDefault="00FF692E" w:rsidP="00FF692E">
      <w:pPr>
        <w:spacing w:line="240" w:lineRule="auto"/>
        <w:jc w:val="both"/>
        <w:rPr>
          <w:rFonts w:eastAsia="Times New Roman" w:cs="Times New Roman"/>
          <w:b/>
          <w:sz w:val="22"/>
        </w:rPr>
      </w:pPr>
    </w:p>
    <w:p w14:paraId="16D06FCB" w14:textId="5F92EDC6" w:rsidR="00AA5DF3" w:rsidRPr="00DA5FD3" w:rsidRDefault="00AA5DF3" w:rsidP="00FF692E">
      <w:pPr>
        <w:spacing w:line="240" w:lineRule="auto"/>
        <w:jc w:val="both"/>
        <w:rPr>
          <w:rFonts w:eastAsia="Times New Roman" w:cs="Times New Roman"/>
          <w:sz w:val="23"/>
          <w:szCs w:val="23"/>
        </w:rPr>
      </w:pPr>
      <w:r w:rsidRPr="00DA5FD3">
        <w:rPr>
          <w:rFonts w:eastAsia="Times New Roman" w:cs="Times New Roman"/>
          <w:b/>
          <w:sz w:val="23"/>
          <w:szCs w:val="23"/>
        </w:rPr>
        <w:t>Note</w:t>
      </w:r>
      <w:r w:rsidRPr="00DA5FD3">
        <w:rPr>
          <w:rFonts w:eastAsia="Times New Roman" w:cs="Times New Roman"/>
          <w:sz w:val="23"/>
          <w:szCs w:val="23"/>
        </w:rPr>
        <w:t xml:space="preserve">: </w:t>
      </w:r>
      <w:r w:rsidRPr="00DA5FD3">
        <w:rPr>
          <w:sz w:val="23"/>
          <w:szCs w:val="23"/>
        </w:rPr>
        <w:t xml:space="preserve">This policy confines the allowed depository accounts only to those offered by Massachusetts state-charted banks, a provision that is more restrictive than state statutes and the Massachusetts Collectors &amp; Treasurers Association’s sample investment policy statement. </w:t>
      </w:r>
      <w:r w:rsidRPr="00DA5FD3">
        <w:rPr>
          <w:rFonts w:eastAsia="Times New Roman" w:cs="Times New Roman"/>
          <w:sz w:val="23"/>
          <w:szCs w:val="23"/>
        </w:rPr>
        <w:t xml:space="preserve">The reason is that the MA-chartered banks’ depository accounts are fully insured through a combination of the Federal Deposit Insurance Corporation and the state’s Depositors Insurance Fund. However, funds placed in these banks’ mutual funds or annuity products are not covered by either insurance, and the </w:t>
      </w:r>
      <w:r w:rsidR="00044B5E" w:rsidRPr="005A2419">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044B5E" w:rsidRPr="005A2419">
        <w:rPr>
          <w:rFonts w:cstheme="minorHAnsi"/>
          <w:sz w:val="23"/>
          <w:szCs w:val="23"/>
          <w:shd w:val="clear" w:color="auto" w:fill="B4C6E7" w:themeFill="accent1" w:themeFillTint="66"/>
        </w:rPr>
        <w:t>]</w:t>
      </w:r>
      <w:r w:rsidRPr="00DA5FD3">
        <w:rPr>
          <w:rFonts w:eastAsia="Times New Roman" w:cs="Times New Roman"/>
          <w:sz w:val="23"/>
          <w:szCs w:val="23"/>
        </w:rPr>
        <w:t xml:space="preserve"> must manage those and any other type of investments in accordance with other applicable provisions of this policy. </w:t>
      </w:r>
    </w:p>
    <w:p w14:paraId="7FEAA43C" w14:textId="77777777" w:rsidR="00AA5DF3" w:rsidRPr="00FB4ECB" w:rsidRDefault="00AA5DF3" w:rsidP="007524DF">
      <w:pPr>
        <w:numPr>
          <w:ilvl w:val="0"/>
          <w:numId w:val="23"/>
        </w:numPr>
        <w:spacing w:after="0" w:line="240" w:lineRule="auto"/>
        <w:ind w:left="360"/>
        <w:rPr>
          <w:rFonts w:cs="Arial"/>
          <w:sz w:val="23"/>
          <w:szCs w:val="23"/>
          <w:u w:val="single"/>
        </w:rPr>
      </w:pPr>
      <w:r w:rsidRPr="00FB4ECB">
        <w:rPr>
          <w:rFonts w:cs="Arial"/>
          <w:sz w:val="23"/>
          <w:szCs w:val="23"/>
          <w:u w:val="single"/>
        </w:rPr>
        <w:lastRenderedPageBreak/>
        <w:t>Risk Tolerance Guidelines</w:t>
      </w:r>
    </w:p>
    <w:p w14:paraId="67AB83C3" w14:textId="77777777" w:rsidR="00AA5DF3" w:rsidRPr="00FB4ECB" w:rsidRDefault="00AA5DF3" w:rsidP="00FB4ECB">
      <w:pPr>
        <w:spacing w:after="0" w:line="240" w:lineRule="auto"/>
        <w:rPr>
          <w:rFonts w:cs="Arial"/>
          <w:sz w:val="23"/>
          <w:szCs w:val="23"/>
          <w:u w:val="single"/>
        </w:rPr>
      </w:pPr>
    </w:p>
    <w:p w14:paraId="6B2ED4E1" w14:textId="21678974" w:rsidR="00DA5FD3" w:rsidRPr="00DA5FD3" w:rsidRDefault="00DA5FD3" w:rsidP="00DA5FD3">
      <w:pPr>
        <w:jc w:val="both"/>
        <w:rPr>
          <w:rFonts w:cs="Arial"/>
          <w:sz w:val="23"/>
          <w:szCs w:val="23"/>
        </w:rPr>
      </w:pPr>
      <w:r w:rsidRPr="00DA5FD3">
        <w:rPr>
          <w:rFonts w:cs="Arial"/>
          <w:sz w:val="23"/>
          <w:szCs w:val="23"/>
        </w:rPr>
        <w:t xml:space="preserve">The </w:t>
      </w:r>
      <w:r w:rsidR="005A2419" w:rsidRPr="00044B5E">
        <w:rPr>
          <w:rFonts w:cs="Arial"/>
          <w:sz w:val="23"/>
          <w:szCs w:val="23"/>
          <w:shd w:val="clear" w:color="auto" w:fill="B4C6E7" w:themeFill="accent1" w:themeFillTint="66"/>
        </w:rPr>
        <w:t>[</w:t>
      </w:r>
      <w:r w:rsidR="00E53E7F">
        <w:rPr>
          <w:rFonts w:cs="Arial"/>
          <w:sz w:val="23"/>
          <w:szCs w:val="23"/>
          <w:shd w:val="clear" w:color="auto" w:fill="B4C6E7" w:themeFill="accent1" w:themeFillTint="66"/>
        </w:rPr>
        <w:t>Treasurer</w:t>
      </w:r>
      <w:r w:rsidR="005A2419" w:rsidRPr="00044B5E">
        <w:rPr>
          <w:rFonts w:cs="Arial"/>
          <w:sz w:val="23"/>
          <w:szCs w:val="23"/>
          <w:shd w:val="clear" w:color="auto" w:fill="B4C6E7" w:themeFill="accent1" w:themeFillTint="66"/>
        </w:rPr>
        <w:t>]</w:t>
      </w:r>
      <w:r w:rsidRPr="00DA5FD3">
        <w:rPr>
          <w:rFonts w:cs="Arial"/>
          <w:sz w:val="23"/>
          <w:szCs w:val="23"/>
        </w:rPr>
        <w:t xml:space="preserve"> will employ the following strategies to mitigate the range of investment risks:</w:t>
      </w:r>
    </w:p>
    <w:p w14:paraId="04B28F08" w14:textId="77777777" w:rsidR="00550A7D" w:rsidRPr="00DA5FD3" w:rsidRDefault="00550A7D" w:rsidP="00FB4ECB">
      <w:pPr>
        <w:spacing w:after="0" w:line="240" w:lineRule="auto"/>
        <w:rPr>
          <w:rFonts w:cs="Arial"/>
          <w:sz w:val="23"/>
          <w:szCs w:val="23"/>
        </w:rPr>
      </w:pPr>
    </w:p>
    <w:tbl>
      <w:tblPr>
        <w:tblStyle w:val="TableGrid5"/>
        <w:tblW w:w="0" w:type="auto"/>
        <w:tblLook w:val="04A0" w:firstRow="1" w:lastRow="0" w:firstColumn="1" w:lastColumn="0" w:noHBand="0" w:noVBand="1"/>
      </w:tblPr>
      <w:tblGrid>
        <w:gridCol w:w="4659"/>
        <w:gridCol w:w="4691"/>
      </w:tblGrid>
      <w:tr w:rsidR="00AA5DF3" w:rsidRPr="008D3182" w14:paraId="3536050E" w14:textId="77777777" w:rsidTr="00DF6029">
        <w:trPr>
          <w:cantSplit/>
          <w:tblHeader/>
        </w:trPr>
        <w:tc>
          <w:tcPr>
            <w:tcW w:w="4659" w:type="dxa"/>
            <w:shd w:val="clear" w:color="auto" w:fill="D9E2F3" w:themeFill="accent1" w:themeFillTint="33"/>
          </w:tcPr>
          <w:p w14:paraId="15CFE060" w14:textId="77777777" w:rsidR="00AA5DF3" w:rsidRPr="00F813F9" w:rsidRDefault="00AA5DF3" w:rsidP="00550A7D">
            <w:pPr>
              <w:overflowPunct w:val="0"/>
              <w:autoSpaceDE w:val="0"/>
              <w:autoSpaceDN w:val="0"/>
              <w:spacing w:after="0"/>
              <w:jc w:val="center"/>
              <w:textAlignment w:val="baseline"/>
              <w:rPr>
                <w:b/>
                <w:szCs w:val="21"/>
              </w:rPr>
            </w:pPr>
            <w:r w:rsidRPr="00F813F9">
              <w:rPr>
                <w:b/>
                <w:szCs w:val="21"/>
              </w:rPr>
              <w:t>Type of Risk</w:t>
            </w:r>
          </w:p>
        </w:tc>
        <w:tc>
          <w:tcPr>
            <w:tcW w:w="4691" w:type="dxa"/>
            <w:shd w:val="clear" w:color="auto" w:fill="D9E2F3" w:themeFill="accent1" w:themeFillTint="33"/>
          </w:tcPr>
          <w:p w14:paraId="62DF8D21" w14:textId="77777777" w:rsidR="00AA5DF3" w:rsidRPr="00F813F9" w:rsidRDefault="00AA5DF3" w:rsidP="00550A7D">
            <w:pPr>
              <w:overflowPunct w:val="0"/>
              <w:autoSpaceDE w:val="0"/>
              <w:autoSpaceDN w:val="0"/>
              <w:spacing w:after="0"/>
              <w:jc w:val="center"/>
              <w:textAlignment w:val="baseline"/>
              <w:rPr>
                <w:b/>
                <w:szCs w:val="21"/>
              </w:rPr>
            </w:pPr>
            <w:r w:rsidRPr="00F813F9">
              <w:rPr>
                <w:b/>
                <w:szCs w:val="21"/>
              </w:rPr>
              <w:t>Mitigation Strategy</w:t>
            </w:r>
          </w:p>
        </w:tc>
      </w:tr>
      <w:tr w:rsidR="00AA5DF3" w:rsidRPr="008D3182" w14:paraId="4134E5FD" w14:textId="77777777" w:rsidTr="00DA5FD3">
        <w:trPr>
          <w:cantSplit/>
          <w:trHeight w:val="2510"/>
        </w:trPr>
        <w:tc>
          <w:tcPr>
            <w:tcW w:w="4659" w:type="dxa"/>
          </w:tcPr>
          <w:p w14:paraId="746CAA4C" w14:textId="77777777" w:rsidR="00AA5DF3" w:rsidRPr="008D3182" w:rsidRDefault="00AA5DF3" w:rsidP="00DA5FD3">
            <w:pPr>
              <w:spacing w:after="0"/>
              <w:rPr>
                <w:rFonts w:cs="Arial"/>
                <w:sz w:val="22"/>
              </w:rPr>
            </w:pPr>
            <w:r w:rsidRPr="008D3182">
              <w:rPr>
                <w:rFonts w:cs="Arial"/>
                <w:b/>
                <w:sz w:val="22"/>
              </w:rPr>
              <w:t>Credit risk</w:t>
            </w:r>
            <w:r w:rsidRPr="008D3182">
              <w:rPr>
                <w:rFonts w:cs="Arial"/>
                <w:sz w:val="22"/>
              </w:rPr>
              <w:t xml:space="preserve"> is the risk that an issuer or other counterparty to an investment will not fulfill its obligations.</w:t>
            </w:r>
          </w:p>
        </w:tc>
        <w:tc>
          <w:tcPr>
            <w:tcW w:w="4691" w:type="dxa"/>
          </w:tcPr>
          <w:p w14:paraId="07CE1901" w14:textId="7F381083" w:rsidR="00AA5DF3" w:rsidRPr="001B3AC0" w:rsidRDefault="00AA5DF3" w:rsidP="00DA5FD3">
            <w:pPr>
              <w:numPr>
                <w:ilvl w:val="0"/>
                <w:numId w:val="25"/>
              </w:numPr>
              <w:spacing w:after="0"/>
              <w:ind w:left="196" w:hanging="196"/>
              <w:rPr>
                <w:sz w:val="22"/>
              </w:rPr>
            </w:pPr>
            <w:r w:rsidRPr="001B3AC0">
              <w:rPr>
                <w:sz w:val="22"/>
              </w:rPr>
              <w:t>Investments in any of the following are safe from credit risk: state-chartered banks’ depository accounts (including CDs), obligations backed by the U.S. Treasury or other U.S. government agency, and the MMDT.</w:t>
            </w:r>
          </w:p>
          <w:p w14:paraId="45C211E2" w14:textId="50CD2C78" w:rsidR="00AA5DF3" w:rsidRPr="008D3182" w:rsidRDefault="00AA5DF3" w:rsidP="00DA5FD3">
            <w:pPr>
              <w:numPr>
                <w:ilvl w:val="0"/>
                <w:numId w:val="25"/>
              </w:numPr>
              <w:spacing w:after="0"/>
              <w:ind w:left="196" w:hanging="196"/>
              <w:rPr>
                <w:rFonts w:cs="Arial"/>
                <w:sz w:val="22"/>
              </w:rPr>
            </w:pPr>
            <w:r w:rsidRPr="001B3AC0">
              <w:rPr>
                <w:sz w:val="22"/>
              </w:rPr>
              <w:t xml:space="preserve">For any other investments, the </w:t>
            </w:r>
            <w:r w:rsidR="005A2419" w:rsidRPr="00044B5E">
              <w:rPr>
                <w:sz w:val="22"/>
                <w:shd w:val="clear" w:color="auto" w:fill="B4C6E7" w:themeFill="accent1" w:themeFillTint="66"/>
              </w:rPr>
              <w:t>[</w:t>
            </w:r>
            <w:r w:rsidR="00E53E7F">
              <w:rPr>
                <w:sz w:val="22"/>
                <w:shd w:val="clear" w:color="auto" w:fill="B4C6E7" w:themeFill="accent1" w:themeFillTint="66"/>
              </w:rPr>
              <w:t>Treasurer</w:t>
            </w:r>
            <w:r w:rsidR="005A2419" w:rsidRPr="00044B5E">
              <w:rPr>
                <w:sz w:val="22"/>
                <w:shd w:val="clear" w:color="auto" w:fill="B4C6E7" w:themeFill="accent1" w:themeFillTint="66"/>
              </w:rPr>
              <w:t>]</w:t>
            </w:r>
            <w:r w:rsidRPr="001B3AC0">
              <w:rPr>
                <w:sz w:val="22"/>
              </w:rPr>
              <w:t xml:space="preserve"> will only purchase investment grade securities highly concentrated in those rated A or better.</w:t>
            </w:r>
          </w:p>
        </w:tc>
      </w:tr>
      <w:tr w:rsidR="00AA5DF3" w:rsidRPr="008D3182" w14:paraId="55DA8CCF" w14:textId="77777777" w:rsidTr="00DA5FD3">
        <w:trPr>
          <w:cantSplit/>
          <w:trHeight w:val="881"/>
        </w:trPr>
        <w:tc>
          <w:tcPr>
            <w:tcW w:w="4659" w:type="dxa"/>
          </w:tcPr>
          <w:p w14:paraId="2568016A" w14:textId="77777777" w:rsidR="00AA5DF3" w:rsidRPr="008D3182" w:rsidRDefault="00AA5DF3" w:rsidP="00DA5FD3">
            <w:pPr>
              <w:spacing w:after="0"/>
              <w:rPr>
                <w:sz w:val="22"/>
              </w:rPr>
            </w:pPr>
            <w:r w:rsidRPr="008D3182">
              <w:rPr>
                <w:b/>
                <w:sz w:val="22"/>
              </w:rPr>
              <w:t xml:space="preserve">Concentration of credit risk </w:t>
            </w:r>
            <w:r w:rsidRPr="008D3182">
              <w:rPr>
                <w:sz w:val="22"/>
              </w:rPr>
              <w:t>is the risk arising from all funds being invested in a single issuer.</w:t>
            </w:r>
          </w:p>
          <w:p w14:paraId="220B0591" w14:textId="77777777" w:rsidR="00AA5DF3" w:rsidRPr="008D3182" w:rsidRDefault="00AA5DF3" w:rsidP="00DA5FD3">
            <w:pPr>
              <w:spacing w:after="0"/>
              <w:rPr>
                <w:rFonts w:cs="Arial"/>
                <w:sz w:val="22"/>
              </w:rPr>
            </w:pPr>
          </w:p>
        </w:tc>
        <w:tc>
          <w:tcPr>
            <w:tcW w:w="4691" w:type="dxa"/>
          </w:tcPr>
          <w:p w14:paraId="300BF59E" w14:textId="4AE39A12" w:rsidR="00AA5DF3" w:rsidRPr="008D3182" w:rsidRDefault="00AA5DF3" w:rsidP="00DA5FD3">
            <w:pPr>
              <w:spacing w:after="0"/>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rFonts w:cs="Arial"/>
                <w:sz w:val="22"/>
              </w:rPr>
              <w:t xml:space="preserve"> </w:t>
            </w:r>
            <w:r w:rsidRPr="008D3182">
              <w:rPr>
                <w:rFonts w:cs="Arial"/>
                <w:sz w:val="22"/>
              </w:rPr>
              <w:t xml:space="preserve">will diversify the portfolio among multiple issuers/institutions (see Section </w:t>
            </w:r>
            <w:r w:rsidR="00550A7D">
              <w:rPr>
                <w:rFonts w:cs="Arial"/>
                <w:sz w:val="22"/>
              </w:rPr>
              <w:t>F</w:t>
            </w:r>
            <w:r w:rsidRPr="008D3182">
              <w:rPr>
                <w:rFonts w:cs="Arial"/>
                <w:sz w:val="22"/>
              </w:rPr>
              <w:t>).</w:t>
            </w:r>
          </w:p>
        </w:tc>
      </w:tr>
      <w:tr w:rsidR="00AA5DF3" w:rsidRPr="008D3182" w14:paraId="2B8CD2C6" w14:textId="77777777" w:rsidTr="00DA5FD3">
        <w:trPr>
          <w:cantSplit/>
          <w:trHeight w:val="1430"/>
        </w:trPr>
        <w:tc>
          <w:tcPr>
            <w:tcW w:w="4659" w:type="dxa"/>
          </w:tcPr>
          <w:p w14:paraId="3248C91A" w14:textId="3993387D" w:rsidR="00AA5DF3" w:rsidRPr="008D3182" w:rsidRDefault="00AA5DF3" w:rsidP="00DA5FD3">
            <w:pPr>
              <w:spacing w:after="0"/>
              <w:rPr>
                <w:rFonts w:cs="Arial"/>
                <w:sz w:val="22"/>
              </w:rPr>
            </w:pPr>
            <w:r w:rsidRPr="008D3182">
              <w:rPr>
                <w:b/>
                <w:sz w:val="22"/>
              </w:rPr>
              <w:t>Custodial risk for deposits</w:t>
            </w:r>
            <w:r w:rsidRPr="008D3182">
              <w:rPr>
                <w:sz w:val="22"/>
              </w:rPr>
              <w:t xml:space="preserve"> is the risk that, in the event of the failure of a depository financial institution, the </w:t>
            </w:r>
            <w:r w:rsidR="00B67791">
              <w:rPr>
                <w:sz w:val="22"/>
              </w:rPr>
              <w:t>Town</w:t>
            </w:r>
            <w:r w:rsidRPr="008D3182">
              <w:rPr>
                <w:sz w:val="22"/>
              </w:rPr>
              <w:t xml:space="preserve"> would not be able to recover deposits or to recover collateral securities in the possession of an outside party.</w:t>
            </w:r>
          </w:p>
        </w:tc>
        <w:tc>
          <w:tcPr>
            <w:tcW w:w="4691" w:type="dxa"/>
          </w:tcPr>
          <w:p w14:paraId="2D57A929" w14:textId="77F257CC" w:rsidR="00AA5DF3" w:rsidRPr="008D3182" w:rsidRDefault="00AA5DF3" w:rsidP="00DA5FD3">
            <w:pPr>
              <w:overflowPunct w:val="0"/>
              <w:autoSpaceDE w:val="0"/>
              <w:autoSpaceDN w:val="0"/>
              <w:spacing w:after="0"/>
              <w:textAlignment w:val="baseline"/>
              <w:rPr>
                <w:sz w:val="22"/>
              </w:rPr>
            </w:pPr>
            <w:r w:rsidRPr="008D3182">
              <w:rPr>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sz w:val="22"/>
              </w:rPr>
              <w:t xml:space="preserve"> </w:t>
            </w:r>
            <w:r w:rsidRPr="008D3182">
              <w:rPr>
                <w:sz w:val="22"/>
              </w:rPr>
              <w:t>will negate this risk by only making deposits at MA-chartered banks.</w:t>
            </w:r>
          </w:p>
          <w:p w14:paraId="17016503" w14:textId="77777777" w:rsidR="00AA5DF3" w:rsidRPr="008D3182" w:rsidRDefault="00AA5DF3" w:rsidP="00DA5FD3">
            <w:pPr>
              <w:spacing w:after="0"/>
              <w:rPr>
                <w:rFonts w:cs="Arial"/>
                <w:sz w:val="22"/>
              </w:rPr>
            </w:pPr>
          </w:p>
        </w:tc>
      </w:tr>
      <w:tr w:rsidR="00AA5DF3" w:rsidRPr="008D3182" w14:paraId="20DEDB86" w14:textId="77777777" w:rsidTr="00DA5FD3">
        <w:trPr>
          <w:cantSplit/>
          <w:trHeight w:val="3590"/>
        </w:trPr>
        <w:tc>
          <w:tcPr>
            <w:tcW w:w="4659" w:type="dxa"/>
          </w:tcPr>
          <w:p w14:paraId="547EAFA0" w14:textId="3F0F7EAC" w:rsidR="00AA5DF3" w:rsidRPr="008D3182" w:rsidRDefault="00AA5DF3" w:rsidP="00DA5FD3">
            <w:pPr>
              <w:spacing w:after="0"/>
              <w:rPr>
                <w:sz w:val="22"/>
              </w:rPr>
            </w:pPr>
            <w:r w:rsidRPr="008D3182">
              <w:rPr>
                <w:b/>
                <w:sz w:val="22"/>
              </w:rPr>
              <w:t>Custodial risk for investments</w:t>
            </w:r>
            <w:r w:rsidRPr="008D3182">
              <w:rPr>
                <w:sz w:val="22"/>
              </w:rPr>
              <w:t xml:space="preserve"> is the risk that, in the event of a failure of the counterparty to a transaction, the </w:t>
            </w:r>
            <w:r w:rsidR="00B67791">
              <w:rPr>
                <w:sz w:val="22"/>
              </w:rPr>
              <w:t>Town</w:t>
            </w:r>
            <w:r w:rsidRPr="008D3182">
              <w:rPr>
                <w:sz w:val="22"/>
              </w:rPr>
              <w:t xml:space="preserve"> would not be able to recover the value of an investment or to recover collateral securities in the possession of an outside party.</w:t>
            </w:r>
          </w:p>
          <w:p w14:paraId="1B2461B9" w14:textId="77777777" w:rsidR="00AA5DF3" w:rsidRPr="008D3182" w:rsidRDefault="00AA5DF3" w:rsidP="00DA5FD3">
            <w:pPr>
              <w:spacing w:after="0"/>
              <w:rPr>
                <w:rFonts w:cs="Arial"/>
                <w:sz w:val="22"/>
              </w:rPr>
            </w:pPr>
          </w:p>
        </w:tc>
        <w:tc>
          <w:tcPr>
            <w:tcW w:w="4691" w:type="dxa"/>
          </w:tcPr>
          <w:p w14:paraId="5DC5AC74" w14:textId="721D079A" w:rsidR="00AA5DF3" w:rsidRPr="001B3AC0" w:rsidRDefault="00AA5DF3" w:rsidP="00DA5FD3">
            <w:pPr>
              <w:numPr>
                <w:ilvl w:val="0"/>
                <w:numId w:val="25"/>
              </w:numPr>
              <w:spacing w:after="0"/>
              <w:ind w:left="196" w:hanging="196"/>
              <w:rPr>
                <w:sz w:val="22"/>
              </w:rPr>
            </w:pPr>
            <w:r w:rsidRPr="001B3AC0">
              <w:rPr>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Pr="001B3AC0">
              <w:rPr>
                <w:sz w:val="22"/>
              </w:rPr>
              <w:t xml:space="preserve"> will review the financial institution’s financial statements and its advisor’s background to ensure it has proven financial strength, capital adequacy, and an overall positive reputation in the municipal investment industry (see Section </w:t>
            </w:r>
            <w:r w:rsidR="00550A7D">
              <w:rPr>
                <w:sz w:val="22"/>
              </w:rPr>
              <w:t>G</w:t>
            </w:r>
            <w:r w:rsidRPr="001B3AC0">
              <w:rPr>
                <w:sz w:val="22"/>
              </w:rPr>
              <w:t xml:space="preserve">). </w:t>
            </w:r>
          </w:p>
          <w:p w14:paraId="590B483B" w14:textId="116BEE85" w:rsidR="00AA5DF3" w:rsidRPr="008D3182" w:rsidRDefault="00AA5DF3" w:rsidP="00DA5FD3">
            <w:pPr>
              <w:numPr>
                <w:ilvl w:val="0"/>
                <w:numId w:val="25"/>
              </w:numPr>
              <w:spacing w:after="0"/>
              <w:ind w:left="196" w:hanging="196"/>
              <w:rPr>
                <w:rFonts w:cs="Arial"/>
                <w:sz w:val="22"/>
              </w:rPr>
            </w:pPr>
            <w:r w:rsidRPr="001B3AC0">
              <w:rPr>
                <w:sz w:val="22"/>
              </w:rPr>
              <w:t xml:space="preserve">If a security is to be held by a third-party custodian, 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00B67791">
              <w:rPr>
                <w:bCs/>
                <w:szCs w:val="23"/>
              </w:rPr>
              <w:t xml:space="preserve"> </w:t>
            </w:r>
            <w:r w:rsidRPr="001B3AC0">
              <w:rPr>
                <w:sz w:val="22"/>
              </w:rPr>
              <w:t xml:space="preserve">must approve that party and verify that the security is held in the </w:t>
            </w:r>
            <w:r w:rsidR="00B67791">
              <w:rPr>
                <w:sz w:val="22"/>
              </w:rPr>
              <w:t>Town</w:t>
            </w:r>
            <w:r w:rsidRPr="001B3AC0">
              <w:rPr>
                <w:sz w:val="22"/>
              </w:rPr>
              <w:t>’s name and tax ID number, as evidenced by its CUSIP (Committee on Uniform Security Identification Procedures) code.</w:t>
            </w:r>
          </w:p>
        </w:tc>
      </w:tr>
      <w:tr w:rsidR="00AA5DF3" w:rsidRPr="008D3182" w14:paraId="424817EB" w14:textId="77777777" w:rsidTr="00DA5FD3">
        <w:trPr>
          <w:cantSplit/>
          <w:trHeight w:val="899"/>
        </w:trPr>
        <w:tc>
          <w:tcPr>
            <w:tcW w:w="4659" w:type="dxa"/>
          </w:tcPr>
          <w:p w14:paraId="20986039" w14:textId="77777777" w:rsidR="00AA5DF3" w:rsidRPr="008D3182" w:rsidRDefault="00AA5DF3" w:rsidP="00DA5FD3">
            <w:pPr>
              <w:spacing w:after="0"/>
              <w:rPr>
                <w:rFonts w:cs="Arial"/>
                <w:sz w:val="22"/>
              </w:rPr>
            </w:pPr>
            <w:r w:rsidRPr="008D3182">
              <w:rPr>
                <w:rFonts w:cs="Arial"/>
                <w:b/>
                <w:sz w:val="22"/>
              </w:rPr>
              <w:t>Interest rate risk</w:t>
            </w:r>
            <w:r w:rsidRPr="008D3182">
              <w:rPr>
                <w:rFonts w:cs="Arial"/>
                <w:sz w:val="22"/>
              </w:rPr>
              <w:t xml:space="preserve"> is the risk that interest rate changes will adversely affect an investment’s fair market value.</w:t>
            </w:r>
          </w:p>
        </w:tc>
        <w:tc>
          <w:tcPr>
            <w:tcW w:w="4691" w:type="dxa"/>
          </w:tcPr>
          <w:p w14:paraId="53E9900D" w14:textId="3BD2BEC1" w:rsidR="00AA5DF3" w:rsidRPr="008D3182" w:rsidRDefault="00AA5DF3" w:rsidP="00DA5FD3">
            <w:pPr>
              <w:overflowPunct w:val="0"/>
              <w:autoSpaceDE w:val="0"/>
              <w:autoSpaceDN w:val="0"/>
              <w:adjustRightInd w:val="0"/>
              <w:spacing w:after="0"/>
              <w:textAlignment w:val="baseline"/>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Pr>
                <w:sz w:val="22"/>
              </w:rPr>
              <w:t xml:space="preserve"> </w:t>
            </w:r>
            <w:r w:rsidRPr="008D3182">
              <w:rPr>
                <w:rFonts w:cs="Arial"/>
                <w:sz w:val="22"/>
              </w:rPr>
              <w:t>will negotiate for competitive interest rates that are locked in for long terms.</w:t>
            </w:r>
          </w:p>
        </w:tc>
      </w:tr>
      <w:tr w:rsidR="00AA5DF3" w:rsidRPr="008D3182" w14:paraId="7FBD6761" w14:textId="77777777" w:rsidTr="0014636B">
        <w:trPr>
          <w:cantSplit/>
          <w:trHeight w:val="890"/>
        </w:trPr>
        <w:tc>
          <w:tcPr>
            <w:tcW w:w="4659" w:type="dxa"/>
          </w:tcPr>
          <w:p w14:paraId="62CA5A00" w14:textId="77777777" w:rsidR="00AA5DF3" w:rsidRPr="008D3182" w:rsidRDefault="00AA5DF3" w:rsidP="00DA5FD3">
            <w:pPr>
              <w:spacing w:after="0"/>
              <w:rPr>
                <w:rFonts w:cs="Arial"/>
                <w:sz w:val="22"/>
              </w:rPr>
            </w:pPr>
            <w:r w:rsidRPr="008D3182">
              <w:rPr>
                <w:rFonts w:cs="Arial"/>
                <w:b/>
                <w:sz w:val="22"/>
              </w:rPr>
              <w:t xml:space="preserve">Foreign currency risk </w:t>
            </w:r>
            <w:r w:rsidRPr="008D3182">
              <w:rPr>
                <w:sz w:val="22"/>
              </w:rPr>
              <w:t>is the risk that</w:t>
            </w:r>
            <w:r w:rsidRPr="008D3182">
              <w:rPr>
                <w:rFonts w:cs="Arial"/>
                <w:sz w:val="22"/>
              </w:rPr>
              <w:t xml:space="preserve"> an investment will lose value as the result of an unfavorable exchange rate. </w:t>
            </w:r>
          </w:p>
        </w:tc>
        <w:tc>
          <w:tcPr>
            <w:tcW w:w="4691" w:type="dxa"/>
          </w:tcPr>
          <w:p w14:paraId="761ADDD7" w14:textId="7ECED07F" w:rsidR="00AA5DF3" w:rsidRPr="008D3182" w:rsidRDefault="00AA5DF3" w:rsidP="00DA5FD3">
            <w:pPr>
              <w:spacing w:after="0"/>
              <w:rPr>
                <w:rFonts w:cs="Arial"/>
                <w:sz w:val="22"/>
              </w:rPr>
            </w:pPr>
            <w:r w:rsidRPr="008D3182">
              <w:rPr>
                <w:rFonts w:cs="Arial"/>
                <w:sz w:val="22"/>
              </w:rPr>
              <w:t xml:space="preserve">The </w:t>
            </w:r>
            <w:r w:rsidR="005A2419" w:rsidRPr="00044B5E">
              <w:rPr>
                <w:rFonts w:cstheme="minorHAnsi"/>
                <w:sz w:val="22"/>
                <w:shd w:val="clear" w:color="auto" w:fill="B4C6E7" w:themeFill="accent1" w:themeFillTint="66"/>
              </w:rPr>
              <w:t>[</w:t>
            </w:r>
            <w:r w:rsidR="00E53E7F">
              <w:rPr>
                <w:rFonts w:cstheme="minorHAnsi"/>
                <w:sz w:val="22"/>
                <w:shd w:val="clear" w:color="auto" w:fill="B4C6E7" w:themeFill="accent1" w:themeFillTint="66"/>
              </w:rPr>
              <w:t>Treasurer</w:t>
            </w:r>
            <w:r w:rsidR="005A2419" w:rsidRPr="00044B5E">
              <w:rPr>
                <w:rFonts w:cstheme="minorHAnsi"/>
                <w:sz w:val="22"/>
                <w:shd w:val="clear" w:color="auto" w:fill="B4C6E7" w:themeFill="accent1" w:themeFillTint="66"/>
              </w:rPr>
              <w:t>]</w:t>
            </w:r>
            <w:r w:rsidR="00B67791">
              <w:rPr>
                <w:bCs/>
                <w:szCs w:val="23"/>
              </w:rPr>
              <w:t xml:space="preserve"> </w:t>
            </w:r>
            <w:r w:rsidRPr="008D3182">
              <w:rPr>
                <w:rFonts w:cs="Arial"/>
                <w:sz w:val="22"/>
              </w:rPr>
              <w:t>will negate this risk by not investing in any instruments with foreign currency exposures.</w:t>
            </w:r>
          </w:p>
        </w:tc>
      </w:tr>
    </w:tbl>
    <w:p w14:paraId="2033F232" w14:textId="2A557B84" w:rsidR="00F716E8" w:rsidRDefault="00F716E8" w:rsidP="00DC54FD">
      <w:pPr>
        <w:spacing w:line="240" w:lineRule="auto"/>
        <w:rPr>
          <w:rFonts w:cs="Arial"/>
        </w:rPr>
      </w:pPr>
    </w:p>
    <w:p w14:paraId="2C7034C5" w14:textId="77777777" w:rsidR="00F716E8" w:rsidRDefault="00F716E8">
      <w:pPr>
        <w:rPr>
          <w:rFonts w:cs="Arial"/>
        </w:rPr>
      </w:pPr>
      <w:r>
        <w:rPr>
          <w:rFonts w:cs="Arial"/>
        </w:rPr>
        <w:br w:type="page"/>
      </w:r>
    </w:p>
    <w:p w14:paraId="03DF28AE" w14:textId="77777777" w:rsidR="00AA5DF3" w:rsidRPr="00FB4ECB" w:rsidRDefault="00AA5DF3" w:rsidP="007524DF">
      <w:pPr>
        <w:numPr>
          <w:ilvl w:val="0"/>
          <w:numId w:val="23"/>
        </w:numPr>
        <w:spacing w:after="0" w:line="240" w:lineRule="auto"/>
        <w:ind w:left="360"/>
        <w:rPr>
          <w:rFonts w:cstheme="minorHAnsi"/>
          <w:sz w:val="23"/>
          <w:szCs w:val="23"/>
          <w:u w:val="single"/>
        </w:rPr>
      </w:pPr>
      <w:r w:rsidRPr="00FB4ECB">
        <w:rPr>
          <w:rFonts w:cstheme="minorHAnsi"/>
          <w:sz w:val="23"/>
          <w:szCs w:val="23"/>
          <w:u w:val="single"/>
        </w:rPr>
        <w:lastRenderedPageBreak/>
        <w:t>Diversification</w:t>
      </w:r>
    </w:p>
    <w:p w14:paraId="23285DC0" w14:textId="77777777" w:rsidR="00AA5DF3" w:rsidRPr="00FB4ECB" w:rsidRDefault="00AA5DF3" w:rsidP="00FB4ECB">
      <w:pPr>
        <w:autoSpaceDE w:val="0"/>
        <w:autoSpaceDN w:val="0"/>
        <w:adjustRightInd w:val="0"/>
        <w:spacing w:after="0" w:line="240" w:lineRule="auto"/>
        <w:rPr>
          <w:rFonts w:eastAsia="Times New Roman" w:cstheme="minorHAnsi"/>
          <w:sz w:val="23"/>
          <w:szCs w:val="23"/>
          <w:lang w:eastAsia="ja-JP"/>
        </w:rPr>
      </w:pPr>
    </w:p>
    <w:p w14:paraId="5EA14D9D" w14:textId="517D285E" w:rsidR="00AA5DF3" w:rsidRPr="00FB4ECB" w:rsidRDefault="00AA5DF3" w:rsidP="00FF692E">
      <w:pPr>
        <w:autoSpaceDE w:val="0"/>
        <w:autoSpaceDN w:val="0"/>
        <w:adjustRightInd w:val="0"/>
        <w:spacing w:after="0" w:line="240" w:lineRule="auto"/>
        <w:jc w:val="both"/>
        <w:rPr>
          <w:rFonts w:eastAsia="Times New Roman" w:cstheme="minorHAnsi"/>
          <w:sz w:val="23"/>
          <w:szCs w:val="23"/>
          <w:lang w:eastAsia="ja-JP"/>
        </w:rPr>
      </w:pPr>
      <w:r w:rsidRPr="00FB4ECB">
        <w:rPr>
          <w:rFonts w:eastAsia="Times New Roman" w:cstheme="minorHAnsi"/>
          <w:sz w:val="23"/>
          <w:szCs w:val="23"/>
          <w:lang w:eastAsia="ja-JP"/>
        </w:rPr>
        <w:t xml:space="preserve">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00B67791" w:rsidRPr="00FB4ECB">
        <w:rPr>
          <w:rFonts w:cstheme="minorHAnsi"/>
          <w:bCs/>
          <w:sz w:val="23"/>
          <w:szCs w:val="23"/>
        </w:rPr>
        <w:t xml:space="preserve"> </w:t>
      </w:r>
      <w:r w:rsidRPr="00FB4ECB">
        <w:rPr>
          <w:rFonts w:eastAsia="Times New Roman" w:cstheme="minorHAnsi"/>
          <w:sz w:val="23"/>
          <w:szCs w:val="23"/>
          <w:lang w:eastAsia="ja-JP"/>
        </w:rPr>
        <w:t xml:space="preserve">will invest in a diverse portfolio to prevent overconcentration in any institution, issuer, or maturity type. Apart from money placed in the </w:t>
      </w:r>
      <w:hyperlink r:id="rId104" w:history="1">
        <w:r w:rsidRPr="0014636B">
          <w:rPr>
            <w:rStyle w:val="Hyperlink"/>
            <w:rFonts w:eastAsia="Times New Roman" w:cstheme="minorHAnsi"/>
            <w:sz w:val="23"/>
            <w:szCs w:val="23"/>
            <w:lang w:eastAsia="ja-JP"/>
          </w:rPr>
          <w:t>MMDT</w:t>
        </w:r>
      </w:hyperlink>
      <w:r w:rsidRPr="00FB4ECB">
        <w:rPr>
          <w:rFonts w:eastAsia="Times New Roman" w:cstheme="minorHAnsi"/>
          <w:sz w:val="23"/>
          <w:szCs w:val="23"/>
          <w:lang w:eastAsia="ja-JP"/>
        </w:rPr>
        <w:t xml:space="preserve"> or obligations backed by U.S. government agencies,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eastAsia="Times New Roman" w:cstheme="minorHAnsi"/>
          <w:sz w:val="23"/>
          <w:szCs w:val="23"/>
          <w:lang w:eastAsia="ja-JP"/>
        </w:rPr>
        <w:t xml:space="preserve"> will invest no more than </w:t>
      </w:r>
      <w:r w:rsidR="00A157A9">
        <w:rPr>
          <w:rFonts w:eastAsia="Times New Roman" w:cstheme="minorHAnsi"/>
          <w:sz w:val="23"/>
          <w:szCs w:val="23"/>
          <w:lang w:eastAsia="ja-JP"/>
        </w:rPr>
        <w:t xml:space="preserve">25% </w:t>
      </w:r>
      <w:r w:rsidRPr="00FB4ECB">
        <w:rPr>
          <w:rFonts w:eastAsia="Times New Roman" w:cstheme="minorHAnsi"/>
          <w:sz w:val="23"/>
          <w:szCs w:val="23"/>
          <w:lang w:eastAsia="ja-JP"/>
        </w:rPr>
        <w:t xml:space="preserve">the </w:t>
      </w:r>
      <w:r w:rsidR="00B67791" w:rsidRPr="00FB4ECB">
        <w:rPr>
          <w:rFonts w:eastAsia="Times New Roman" w:cstheme="minorHAnsi"/>
          <w:sz w:val="23"/>
          <w:szCs w:val="23"/>
          <w:lang w:eastAsia="ja-JP"/>
        </w:rPr>
        <w:t>Town</w:t>
      </w:r>
      <w:r w:rsidRPr="00FB4ECB">
        <w:rPr>
          <w:rFonts w:eastAsia="Times New Roman" w:cstheme="minorHAnsi"/>
          <w:sz w:val="23"/>
          <w:szCs w:val="23"/>
          <w:lang w:eastAsia="ja-JP"/>
        </w:rPr>
        <w:t>'s long-term funds with a single financial institution.</w:t>
      </w:r>
    </w:p>
    <w:p w14:paraId="6D2B6915" w14:textId="77777777" w:rsidR="00AA5DF3" w:rsidRPr="00FB4ECB" w:rsidRDefault="00AA5DF3" w:rsidP="00FF692E">
      <w:pPr>
        <w:spacing w:after="0" w:line="240" w:lineRule="auto"/>
        <w:jc w:val="both"/>
        <w:rPr>
          <w:rFonts w:cstheme="minorHAnsi"/>
          <w:sz w:val="23"/>
          <w:szCs w:val="23"/>
        </w:rPr>
      </w:pPr>
    </w:p>
    <w:p w14:paraId="356B3DCB" w14:textId="77777777" w:rsidR="00AA5DF3" w:rsidRPr="00FB4ECB" w:rsidRDefault="00AA5DF3" w:rsidP="007524DF">
      <w:pPr>
        <w:numPr>
          <w:ilvl w:val="0"/>
          <w:numId w:val="23"/>
        </w:numPr>
        <w:spacing w:after="0" w:line="240" w:lineRule="auto"/>
        <w:ind w:left="360"/>
        <w:jc w:val="both"/>
        <w:rPr>
          <w:rFonts w:cstheme="minorHAnsi"/>
          <w:sz w:val="23"/>
          <w:szCs w:val="23"/>
          <w:u w:val="single"/>
        </w:rPr>
      </w:pPr>
      <w:r w:rsidRPr="00FB4ECB">
        <w:rPr>
          <w:rFonts w:cstheme="minorHAnsi"/>
          <w:sz w:val="23"/>
          <w:szCs w:val="23"/>
          <w:u w:val="single"/>
        </w:rPr>
        <w:t>Selection of and Relationship with Financial Institutions</w:t>
      </w:r>
    </w:p>
    <w:p w14:paraId="3AEF7CFF" w14:textId="77777777" w:rsidR="00FB4ECB" w:rsidRDefault="00FB4ECB" w:rsidP="00FF692E">
      <w:pPr>
        <w:spacing w:after="0" w:line="240" w:lineRule="auto"/>
        <w:jc w:val="both"/>
        <w:rPr>
          <w:rFonts w:cstheme="minorHAnsi"/>
          <w:sz w:val="23"/>
          <w:szCs w:val="23"/>
        </w:rPr>
      </w:pPr>
    </w:p>
    <w:p w14:paraId="07637603" w14:textId="34D48C96" w:rsidR="00AA5DF3" w:rsidRPr="00FB4ECB" w:rsidRDefault="00AA5DF3" w:rsidP="00FF692E">
      <w:pPr>
        <w:spacing w:after="0" w:line="240" w:lineRule="auto"/>
        <w:jc w:val="both"/>
        <w:rPr>
          <w:rFonts w:cstheme="minorHAnsi"/>
          <w:color w:val="FF0000"/>
          <w:sz w:val="23"/>
          <w:szCs w:val="23"/>
        </w:rPr>
      </w:pPr>
      <w:r w:rsidRPr="00FB4ECB">
        <w:rPr>
          <w:rFonts w:cstheme="minorHAnsi"/>
          <w:sz w:val="23"/>
          <w:szCs w:val="23"/>
        </w:rPr>
        <w:t xml:space="preserve">When selecting from among MA-chartered banks to hold short-term funds,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consider </w:t>
      </w:r>
      <w:r w:rsidRPr="00FB4ECB">
        <w:rPr>
          <w:rFonts w:cstheme="minorHAnsi"/>
          <w:sz w:val="23"/>
          <w:szCs w:val="23"/>
          <w:lang w:eastAsia="ja-JP"/>
        </w:rPr>
        <w:t>their fee structure, service efficiencies, and account management control features.</w:t>
      </w:r>
      <w:r w:rsidRPr="00FB4ECB">
        <w:rPr>
          <w:rFonts w:cstheme="minorHAnsi"/>
          <w:sz w:val="23"/>
          <w:szCs w:val="23"/>
        </w:rPr>
        <w:t xml:space="preserve"> For investing long-term funds,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also assess the soundness, stability and reputation of prospective financial institutions and dealers/brokers. Brokers must be recognized, reputable dealers and members of the Financial Industry Regulatory Authority. 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require any brokerage houses and brokers/dealers wishing to do business with the </w:t>
      </w:r>
      <w:r w:rsidR="00B67791" w:rsidRPr="00FB4ECB">
        <w:rPr>
          <w:rFonts w:cstheme="minorHAnsi"/>
          <w:sz w:val="23"/>
          <w:szCs w:val="23"/>
        </w:rPr>
        <w:t>Town</w:t>
      </w:r>
      <w:r w:rsidRPr="00FB4ECB">
        <w:rPr>
          <w:rFonts w:cstheme="minorHAnsi"/>
          <w:sz w:val="23"/>
          <w:szCs w:val="23"/>
        </w:rPr>
        <w:t xml:space="preserve"> to provide the following:</w:t>
      </w:r>
    </w:p>
    <w:p w14:paraId="0DB3005F" w14:textId="77777777" w:rsidR="00AA5DF3" w:rsidRPr="00FB4ECB" w:rsidRDefault="00AA5DF3" w:rsidP="00FF692E">
      <w:pPr>
        <w:spacing w:after="0" w:line="240" w:lineRule="auto"/>
        <w:rPr>
          <w:rFonts w:cstheme="minorHAnsi"/>
          <w:sz w:val="23"/>
          <w:szCs w:val="23"/>
        </w:rPr>
      </w:pPr>
    </w:p>
    <w:p w14:paraId="27220797" w14:textId="77777777"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r w:rsidRPr="00FB4ECB">
        <w:rPr>
          <w:rFonts w:cstheme="minorHAnsi"/>
          <w:sz w:val="23"/>
          <w:szCs w:val="23"/>
        </w:rPr>
        <w:t>Audited financial statements</w:t>
      </w:r>
    </w:p>
    <w:p w14:paraId="5F8A05D8" w14:textId="77777777"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r w:rsidRPr="00FB4ECB">
        <w:rPr>
          <w:rFonts w:cstheme="minorHAnsi"/>
          <w:sz w:val="23"/>
          <w:szCs w:val="23"/>
        </w:rPr>
        <w:t xml:space="preserve">Form ADV Part 2 showing the broker/dealer to be actively registered with both the SEC and Massachusetts Secretary of State’s Office and providing information on the types of services offered, fee schedule, disciplinary information, conflicts of interest, and the educational and business background of management and key advisory personnel </w:t>
      </w:r>
    </w:p>
    <w:p w14:paraId="4D0F0F14" w14:textId="77777777" w:rsidR="00AA5DF3" w:rsidRPr="00FB4ECB" w:rsidRDefault="00AA5DF3" w:rsidP="007524DF">
      <w:pPr>
        <w:numPr>
          <w:ilvl w:val="0"/>
          <w:numId w:val="21"/>
        </w:numPr>
        <w:overflowPunct w:val="0"/>
        <w:autoSpaceDE w:val="0"/>
        <w:autoSpaceDN w:val="0"/>
        <w:adjustRightInd w:val="0"/>
        <w:spacing w:after="0" w:line="240" w:lineRule="auto"/>
        <w:jc w:val="both"/>
        <w:textAlignment w:val="baseline"/>
        <w:rPr>
          <w:rFonts w:cstheme="minorHAnsi"/>
          <w:sz w:val="23"/>
          <w:szCs w:val="23"/>
        </w:rPr>
      </w:pPr>
      <w:r w:rsidRPr="00FB4ECB">
        <w:rPr>
          <w:rFonts w:cstheme="minorHAnsi"/>
          <w:sz w:val="23"/>
          <w:szCs w:val="23"/>
        </w:rPr>
        <w:t>Statement that the broker/dealer has read and will comply with this policy</w:t>
      </w:r>
    </w:p>
    <w:p w14:paraId="55C24369" w14:textId="77777777" w:rsidR="00AA5DF3" w:rsidRPr="00C433E0" w:rsidRDefault="00AA5DF3" w:rsidP="00FF692E">
      <w:pPr>
        <w:spacing w:after="0" w:line="240" w:lineRule="auto"/>
        <w:jc w:val="both"/>
        <w:rPr>
          <w:rFonts w:cstheme="minorHAnsi"/>
          <w:sz w:val="23"/>
          <w:szCs w:val="23"/>
        </w:rPr>
      </w:pPr>
    </w:p>
    <w:p w14:paraId="18A1087C" w14:textId="150F8F21" w:rsidR="00AA5DF3" w:rsidRPr="00C433E0" w:rsidRDefault="00AA5DF3" w:rsidP="007750C2">
      <w:pPr>
        <w:spacing w:after="0" w:line="240" w:lineRule="auto"/>
        <w:jc w:val="both"/>
        <w:rPr>
          <w:rFonts w:cstheme="minorHAnsi"/>
          <w:sz w:val="23"/>
          <w:szCs w:val="23"/>
        </w:rPr>
      </w:pPr>
      <w:r w:rsidRPr="00C433E0">
        <w:rPr>
          <w:rFonts w:cstheme="minorHAnsi"/>
          <w:sz w:val="23"/>
          <w:szCs w:val="23"/>
        </w:rPr>
        <w:t xml:space="preserve">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also consult the </w:t>
      </w:r>
      <w:hyperlink r:id="rId105" w:history="1">
        <w:r w:rsidRPr="00C433E0">
          <w:rPr>
            <w:rFonts w:cstheme="minorHAnsi"/>
            <w:color w:val="0563C1" w:themeColor="hyperlink"/>
            <w:sz w:val="23"/>
            <w:szCs w:val="23"/>
            <w:u w:val="single"/>
          </w:rPr>
          <w:t>Veribanc</w:t>
        </w:r>
      </w:hyperlink>
      <w:r w:rsidRPr="00C433E0">
        <w:rPr>
          <w:rFonts w:cstheme="minorHAnsi"/>
          <w:sz w:val="23"/>
          <w:szCs w:val="23"/>
        </w:rPr>
        <w:t xml:space="preserve"> rating service to select and monitor financial institutions.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 xml:space="preserve">may invest in institutions rated green by Veribanc and will continue to review their ratings quarterly. If a bank’s rating turns yellow,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request the bank provide a written explanation with an expected timetable for changing back to green. If the rating remains yellow for a second quarter,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consider liquidating all funds that are uninsured or uncollateralized. </w:t>
      </w:r>
      <w:r w:rsidRPr="00C433E0">
        <w:rPr>
          <w:rFonts w:eastAsia="Times New Roman" w:cstheme="minorHAnsi"/>
          <w:sz w:val="23"/>
          <w:szCs w:val="23"/>
        </w:rPr>
        <w:t xml:space="preserve">If any rating becomes red,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eastAsia="Times New Roman" w:cstheme="minorHAnsi"/>
          <w:sz w:val="23"/>
          <w:szCs w:val="23"/>
        </w:rPr>
        <w:t xml:space="preserve"> will remove the money from the banking institution. </w:t>
      </w:r>
    </w:p>
    <w:p w14:paraId="74CF41C1" w14:textId="77777777" w:rsidR="00AA5DF3" w:rsidRPr="00C433E0" w:rsidRDefault="00AA5DF3" w:rsidP="007750C2">
      <w:pPr>
        <w:overflowPunct w:val="0"/>
        <w:autoSpaceDE w:val="0"/>
        <w:autoSpaceDN w:val="0"/>
        <w:adjustRightInd w:val="0"/>
        <w:spacing w:after="0" w:line="240" w:lineRule="auto"/>
        <w:jc w:val="both"/>
        <w:textAlignment w:val="baseline"/>
        <w:rPr>
          <w:rFonts w:cstheme="minorHAnsi"/>
          <w:sz w:val="23"/>
          <w:szCs w:val="23"/>
        </w:rPr>
      </w:pPr>
    </w:p>
    <w:p w14:paraId="4E1A789B" w14:textId="5172B6B0" w:rsidR="00AA5DF3" w:rsidRPr="00C433E0" w:rsidRDefault="00AA5DF3" w:rsidP="007750C2">
      <w:pPr>
        <w:spacing w:after="0" w:line="240" w:lineRule="auto"/>
        <w:jc w:val="both"/>
        <w:rPr>
          <w:rFonts w:cstheme="minorHAnsi"/>
          <w:sz w:val="23"/>
          <w:szCs w:val="23"/>
        </w:rPr>
      </w:pPr>
      <w:r w:rsidRPr="00C433E0">
        <w:rPr>
          <w:rFonts w:cstheme="minorHAnsi"/>
          <w:sz w:val="23"/>
          <w:szCs w:val="23"/>
        </w:rPr>
        <w:t xml:space="preserve">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 xml:space="preserve">will review all banking and financial services at least annually to ensure their quality and the competitiveness of their fee structure and interest rates. On an annual basis,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Pr="00C433E0">
        <w:rPr>
          <w:rFonts w:cstheme="minorHAnsi"/>
          <w:sz w:val="23"/>
          <w:szCs w:val="23"/>
        </w:rPr>
        <w:t xml:space="preserve"> will also send letters to banks in the local region requesting them to report all usage of the </w:t>
      </w:r>
      <w:r w:rsidR="00B67791" w:rsidRPr="00C433E0">
        <w:rPr>
          <w:rFonts w:cstheme="minorHAnsi"/>
          <w:sz w:val="23"/>
          <w:szCs w:val="23"/>
        </w:rPr>
        <w:t>Town</w:t>
      </w:r>
      <w:r w:rsidRPr="00C433E0">
        <w:rPr>
          <w:rFonts w:cstheme="minorHAnsi"/>
          <w:sz w:val="23"/>
          <w:szCs w:val="23"/>
        </w:rPr>
        <w:t xml:space="preserve">’s tax identification number as a means to ensure the number is used only by the </w:t>
      </w:r>
      <w:r w:rsidR="005A2419" w:rsidRPr="00C433E0">
        <w:rPr>
          <w:rFonts w:cstheme="minorHAnsi"/>
          <w:sz w:val="23"/>
          <w:szCs w:val="23"/>
          <w:shd w:val="clear" w:color="auto" w:fill="B4C6E7" w:themeFill="accent1" w:themeFillTint="66"/>
        </w:rPr>
        <w:t>[</w:t>
      </w:r>
      <w:r w:rsidR="00E53E7F" w:rsidRPr="00C433E0">
        <w:rPr>
          <w:rFonts w:cstheme="minorHAnsi"/>
          <w:sz w:val="23"/>
          <w:szCs w:val="23"/>
          <w:shd w:val="clear" w:color="auto" w:fill="B4C6E7" w:themeFill="accent1" w:themeFillTint="66"/>
        </w:rPr>
        <w:t>Treasurer</w:t>
      </w:r>
      <w:r w:rsidR="005A2419" w:rsidRPr="00C433E0">
        <w:rPr>
          <w:rFonts w:cstheme="minorHAnsi"/>
          <w:sz w:val="23"/>
          <w:szCs w:val="23"/>
          <w:shd w:val="clear" w:color="auto" w:fill="B4C6E7" w:themeFill="accent1" w:themeFillTint="66"/>
        </w:rPr>
        <w:t>]</w:t>
      </w:r>
      <w:r w:rsidR="00B67791" w:rsidRPr="00C433E0">
        <w:rPr>
          <w:rFonts w:cstheme="minorHAnsi"/>
          <w:bCs/>
          <w:sz w:val="23"/>
          <w:szCs w:val="23"/>
        </w:rPr>
        <w:t xml:space="preserve"> </w:t>
      </w:r>
      <w:r w:rsidRPr="00C433E0">
        <w:rPr>
          <w:rFonts w:cstheme="minorHAnsi"/>
          <w:sz w:val="23"/>
          <w:szCs w:val="23"/>
        </w:rPr>
        <w:t>and no outside entities.</w:t>
      </w:r>
    </w:p>
    <w:p w14:paraId="6891B6EF" w14:textId="77777777" w:rsidR="00AA5DF3" w:rsidRPr="00C433E0" w:rsidRDefault="00AA5DF3" w:rsidP="007750C2">
      <w:pPr>
        <w:overflowPunct w:val="0"/>
        <w:autoSpaceDE w:val="0"/>
        <w:autoSpaceDN w:val="0"/>
        <w:adjustRightInd w:val="0"/>
        <w:spacing w:after="0" w:line="240" w:lineRule="auto"/>
        <w:jc w:val="both"/>
        <w:textAlignment w:val="baseline"/>
        <w:rPr>
          <w:rFonts w:cstheme="minorHAnsi"/>
          <w:sz w:val="23"/>
          <w:szCs w:val="23"/>
        </w:rPr>
      </w:pPr>
    </w:p>
    <w:p w14:paraId="367879D1" w14:textId="36D0F02B" w:rsidR="007750C2" w:rsidRPr="00C433E0" w:rsidRDefault="007750C2" w:rsidP="007750C2">
      <w:pPr>
        <w:spacing w:after="0" w:line="240" w:lineRule="auto"/>
        <w:jc w:val="both"/>
        <w:rPr>
          <w:sz w:val="23"/>
          <w:szCs w:val="23"/>
        </w:rPr>
      </w:pPr>
      <w:r w:rsidRPr="00C433E0">
        <w:rPr>
          <w:sz w:val="23"/>
          <w:szCs w:val="23"/>
        </w:rPr>
        <w:t xml:space="preserve">To ensure that any investment advisor contracted by the Town complies with this policy, the </w:t>
      </w:r>
      <w:r w:rsidR="005A2419" w:rsidRPr="00C433E0">
        <w:rPr>
          <w:sz w:val="23"/>
          <w:szCs w:val="23"/>
          <w:shd w:val="clear" w:color="auto" w:fill="B4C6E7" w:themeFill="accent1" w:themeFillTint="66"/>
        </w:rPr>
        <w:t>[</w:t>
      </w:r>
      <w:r w:rsidR="00E53E7F" w:rsidRPr="00C433E0">
        <w:rPr>
          <w:sz w:val="23"/>
          <w:szCs w:val="23"/>
          <w:shd w:val="clear" w:color="auto" w:fill="B4C6E7" w:themeFill="accent1" w:themeFillTint="66"/>
        </w:rPr>
        <w:t>Treasurer</w:t>
      </w:r>
      <w:r w:rsidR="005A2419" w:rsidRPr="00C433E0">
        <w:rPr>
          <w:sz w:val="23"/>
          <w:szCs w:val="23"/>
          <w:shd w:val="clear" w:color="auto" w:fill="B4C6E7" w:themeFill="accent1" w:themeFillTint="66"/>
        </w:rPr>
        <w:t>]</w:t>
      </w:r>
      <w:r w:rsidRPr="00C433E0">
        <w:rPr>
          <w:sz w:val="23"/>
          <w:szCs w:val="23"/>
        </w:rPr>
        <w:t xml:space="preserve"> will do the following:</w:t>
      </w:r>
    </w:p>
    <w:p w14:paraId="028BCCE1" w14:textId="77777777" w:rsidR="0014636B" w:rsidRPr="00C433E0" w:rsidRDefault="0014636B" w:rsidP="007750C2">
      <w:pPr>
        <w:spacing w:after="0" w:line="240" w:lineRule="auto"/>
        <w:jc w:val="both"/>
        <w:rPr>
          <w:sz w:val="23"/>
          <w:szCs w:val="23"/>
        </w:rPr>
      </w:pPr>
    </w:p>
    <w:p w14:paraId="0510D60D" w14:textId="77777777" w:rsidR="007750C2" w:rsidRPr="00C433E0" w:rsidRDefault="007750C2" w:rsidP="007524DF">
      <w:pPr>
        <w:pStyle w:val="ListParagraph"/>
        <w:numPr>
          <w:ilvl w:val="0"/>
          <w:numId w:val="57"/>
        </w:numPr>
        <w:spacing w:after="0" w:line="240" w:lineRule="auto"/>
        <w:jc w:val="both"/>
        <w:rPr>
          <w:sz w:val="23"/>
          <w:szCs w:val="23"/>
        </w:rPr>
      </w:pPr>
      <w:r w:rsidRPr="00C433E0">
        <w:rPr>
          <w:sz w:val="23"/>
          <w:szCs w:val="23"/>
        </w:rPr>
        <w:t>Meet with the investment manager at least semiannually to monitor the performance of the investment fund and compliance with the Town’s policies.</w:t>
      </w:r>
    </w:p>
    <w:p w14:paraId="71F06F23" w14:textId="77777777" w:rsidR="007750C2" w:rsidRPr="00C433E0" w:rsidRDefault="007750C2" w:rsidP="007524DF">
      <w:pPr>
        <w:pStyle w:val="ListParagraph"/>
        <w:numPr>
          <w:ilvl w:val="0"/>
          <w:numId w:val="57"/>
        </w:numPr>
        <w:spacing w:after="0" w:line="240" w:lineRule="auto"/>
        <w:jc w:val="both"/>
        <w:rPr>
          <w:sz w:val="23"/>
          <w:szCs w:val="23"/>
        </w:rPr>
      </w:pPr>
      <w:r w:rsidRPr="00C433E0">
        <w:rPr>
          <w:sz w:val="23"/>
          <w:szCs w:val="23"/>
        </w:rPr>
        <w:t>Monitor fund performance by comparing the investment manager’s results to a blended benchmark to be determined in conjunction with the investment manager.</w:t>
      </w:r>
    </w:p>
    <w:p w14:paraId="2FE47752" w14:textId="77777777" w:rsidR="007750C2" w:rsidRDefault="007750C2" w:rsidP="007524DF">
      <w:pPr>
        <w:pStyle w:val="ListParagraph"/>
        <w:numPr>
          <w:ilvl w:val="0"/>
          <w:numId w:val="57"/>
        </w:numPr>
        <w:spacing w:after="0" w:line="240" w:lineRule="auto"/>
        <w:jc w:val="both"/>
        <w:rPr>
          <w:sz w:val="23"/>
          <w:szCs w:val="23"/>
        </w:rPr>
      </w:pPr>
      <w:r w:rsidRPr="00C433E0">
        <w:rPr>
          <w:sz w:val="23"/>
          <w:szCs w:val="23"/>
        </w:rPr>
        <w:t>Rebalance the portfolios at least annually or more frequently</w:t>
      </w:r>
      <w:r w:rsidRPr="007750C2">
        <w:rPr>
          <w:sz w:val="23"/>
          <w:szCs w:val="23"/>
        </w:rPr>
        <w:t xml:space="preserve"> if appropriate.</w:t>
      </w:r>
    </w:p>
    <w:p w14:paraId="49C873EB" w14:textId="77777777" w:rsidR="0014636B" w:rsidRPr="007750C2" w:rsidRDefault="0014636B" w:rsidP="0014636B">
      <w:pPr>
        <w:pStyle w:val="ListParagraph"/>
        <w:spacing w:after="0" w:line="240" w:lineRule="auto"/>
        <w:jc w:val="both"/>
        <w:rPr>
          <w:sz w:val="23"/>
          <w:szCs w:val="23"/>
        </w:rPr>
      </w:pPr>
    </w:p>
    <w:p w14:paraId="07FDDEB7" w14:textId="77777777" w:rsidR="00AA5DF3" w:rsidRPr="00FB4ECB" w:rsidRDefault="00AA5DF3" w:rsidP="007524DF">
      <w:pPr>
        <w:numPr>
          <w:ilvl w:val="0"/>
          <w:numId w:val="23"/>
        </w:numPr>
        <w:spacing w:after="0" w:line="240" w:lineRule="auto"/>
        <w:ind w:left="360"/>
        <w:rPr>
          <w:rFonts w:cstheme="minorHAnsi"/>
          <w:sz w:val="23"/>
          <w:szCs w:val="23"/>
          <w:u w:val="single"/>
        </w:rPr>
      </w:pPr>
      <w:r w:rsidRPr="00FB4ECB">
        <w:rPr>
          <w:rFonts w:cstheme="minorHAnsi"/>
          <w:sz w:val="23"/>
          <w:szCs w:val="23"/>
          <w:u w:val="single"/>
        </w:rPr>
        <w:lastRenderedPageBreak/>
        <w:t>Reporting Requirements</w:t>
      </w:r>
    </w:p>
    <w:p w14:paraId="3155CE59" w14:textId="77777777" w:rsidR="00AA5DF3" w:rsidRPr="00FB4ECB" w:rsidRDefault="00AA5DF3" w:rsidP="00FF692E">
      <w:pPr>
        <w:spacing w:after="0" w:line="240" w:lineRule="auto"/>
        <w:rPr>
          <w:rFonts w:cstheme="minorHAnsi"/>
          <w:sz w:val="23"/>
          <w:szCs w:val="23"/>
          <w:u w:val="single"/>
        </w:rPr>
      </w:pPr>
    </w:p>
    <w:p w14:paraId="43DA0B31" w14:textId="44ADE329" w:rsidR="00AA5DF3" w:rsidRPr="00C433E0" w:rsidRDefault="00AA5DF3" w:rsidP="00F716E8">
      <w:pPr>
        <w:spacing w:after="0" w:line="240" w:lineRule="auto"/>
        <w:jc w:val="both"/>
        <w:rPr>
          <w:rFonts w:cstheme="minorHAnsi"/>
          <w:sz w:val="23"/>
          <w:szCs w:val="23"/>
        </w:rPr>
      </w:pPr>
      <w:r w:rsidRPr="00FB4ECB">
        <w:rPr>
          <w:rFonts w:cstheme="minorHAnsi"/>
          <w:sz w:val="23"/>
          <w:szCs w:val="23"/>
        </w:rPr>
        <w:t xml:space="preserve">The </w:t>
      </w:r>
      <w:r w:rsidR="005A2419" w:rsidRPr="00044B5E">
        <w:rPr>
          <w:rFonts w:cstheme="minorHAnsi"/>
          <w:sz w:val="23"/>
          <w:szCs w:val="23"/>
          <w:shd w:val="clear" w:color="auto" w:fill="B4C6E7" w:themeFill="accent1" w:themeFillTint="66"/>
        </w:rPr>
        <w:t>[</w:t>
      </w:r>
      <w:r w:rsidR="00E53E7F">
        <w:rPr>
          <w:rFonts w:cstheme="minorHAnsi"/>
          <w:sz w:val="23"/>
          <w:szCs w:val="23"/>
          <w:shd w:val="clear" w:color="auto" w:fill="B4C6E7" w:themeFill="accent1" w:themeFillTint="66"/>
        </w:rPr>
        <w:t>Treasurer</w:t>
      </w:r>
      <w:r w:rsidR="005A2419" w:rsidRPr="00044B5E">
        <w:rPr>
          <w:rFonts w:cstheme="minorHAnsi"/>
          <w:sz w:val="23"/>
          <w:szCs w:val="23"/>
          <w:shd w:val="clear" w:color="auto" w:fill="B4C6E7" w:themeFill="accent1" w:themeFillTint="66"/>
        </w:rPr>
        <w:t>]</w:t>
      </w:r>
      <w:r w:rsidRPr="00FB4ECB">
        <w:rPr>
          <w:rFonts w:cstheme="minorHAnsi"/>
          <w:sz w:val="23"/>
          <w:szCs w:val="23"/>
        </w:rPr>
        <w:t xml:space="preserve"> will assess </w:t>
      </w:r>
      <w:r w:rsidRPr="00C433E0">
        <w:rPr>
          <w:rFonts w:cstheme="minorHAnsi"/>
          <w:sz w:val="23"/>
          <w:szCs w:val="23"/>
        </w:rPr>
        <w:t xml:space="preserve">investment activity and keep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00B67791" w:rsidRPr="00C433E0">
        <w:rPr>
          <w:rFonts w:cstheme="minorHAnsi"/>
          <w:sz w:val="23"/>
          <w:szCs w:val="23"/>
        </w:rPr>
        <w:t xml:space="preserve"> and Select Board</w:t>
      </w:r>
      <w:r w:rsidRPr="00C433E0">
        <w:rPr>
          <w:rFonts w:cstheme="minorHAnsi"/>
          <w:sz w:val="23"/>
          <w:szCs w:val="23"/>
        </w:rPr>
        <w:t xml:space="preserve"> apprised of any major changes by providing a report of investment activity annually or more often as needed. The investment activity report shall incorporate all of the </w:t>
      </w:r>
      <w:r w:rsidR="00B67791" w:rsidRPr="00C433E0">
        <w:rPr>
          <w:rFonts w:cstheme="minorHAnsi"/>
          <w:sz w:val="23"/>
          <w:szCs w:val="23"/>
        </w:rPr>
        <w:t>Town</w:t>
      </w:r>
      <w:r w:rsidRPr="00C433E0">
        <w:rPr>
          <w:rFonts w:cstheme="minorHAnsi"/>
          <w:sz w:val="23"/>
          <w:szCs w:val="23"/>
        </w:rPr>
        <w:t>’s investment funds and include the following information at minimum:</w:t>
      </w:r>
    </w:p>
    <w:p w14:paraId="1EEC2EFE" w14:textId="77777777" w:rsidR="00AA5DF3" w:rsidRPr="00C433E0" w:rsidRDefault="00AA5DF3" w:rsidP="00F716E8">
      <w:pPr>
        <w:spacing w:after="0" w:line="240" w:lineRule="auto"/>
        <w:rPr>
          <w:rFonts w:cstheme="minorHAnsi"/>
          <w:sz w:val="23"/>
          <w:szCs w:val="23"/>
        </w:rPr>
      </w:pPr>
    </w:p>
    <w:p w14:paraId="65D39818"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List of all the individual accounts and securities held at the end of the period</w:t>
      </w:r>
    </w:p>
    <w:p w14:paraId="017EB80D"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 xml:space="preserve">List of short-term investment portfolios by security type and maturity to ensure compliance with the diversification and maturity guidelines </w:t>
      </w:r>
    </w:p>
    <w:p w14:paraId="75676A57"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Summary of income earned on monthly and year-to-date bases</w:t>
      </w:r>
    </w:p>
    <w:p w14:paraId="1B677E79"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Disclosure of the fees associated with managing each fund</w:t>
      </w:r>
    </w:p>
    <w:p w14:paraId="6C6BB881" w14:textId="4EFA7D8C"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 xml:space="preserve">Brief statement of general market and economic conditions and other factors that may affect the </w:t>
      </w:r>
      <w:r w:rsidR="00B67791" w:rsidRPr="00C433E0">
        <w:rPr>
          <w:rFonts w:cstheme="minorHAnsi"/>
          <w:sz w:val="23"/>
          <w:szCs w:val="23"/>
        </w:rPr>
        <w:t>Town</w:t>
      </w:r>
      <w:r w:rsidRPr="00C433E0">
        <w:rPr>
          <w:rFonts w:cstheme="minorHAnsi"/>
          <w:sz w:val="23"/>
          <w:szCs w:val="23"/>
        </w:rPr>
        <w:t>'s cash position</w:t>
      </w:r>
    </w:p>
    <w:p w14:paraId="7B9210D0" w14:textId="77777777" w:rsidR="00AA5DF3" w:rsidRPr="00C433E0" w:rsidRDefault="00AA5DF3" w:rsidP="00F716E8">
      <w:pPr>
        <w:numPr>
          <w:ilvl w:val="0"/>
          <w:numId w:val="22"/>
        </w:numPr>
        <w:overflowPunct w:val="0"/>
        <w:autoSpaceDE w:val="0"/>
        <w:autoSpaceDN w:val="0"/>
        <w:adjustRightInd w:val="0"/>
        <w:spacing w:after="0" w:line="240" w:lineRule="auto"/>
        <w:textAlignment w:val="baseline"/>
        <w:rPr>
          <w:rFonts w:cstheme="minorHAnsi"/>
          <w:sz w:val="23"/>
          <w:szCs w:val="23"/>
        </w:rPr>
      </w:pPr>
      <w:r w:rsidRPr="00C433E0">
        <w:rPr>
          <w:rFonts w:cstheme="minorHAnsi"/>
          <w:sz w:val="23"/>
          <w:szCs w:val="23"/>
        </w:rPr>
        <w:t>Statements on the degree of compliance with the provisions of this policy</w:t>
      </w:r>
    </w:p>
    <w:p w14:paraId="2D9C07C1" w14:textId="77777777" w:rsidR="00AA5DF3" w:rsidRPr="00C433E0" w:rsidRDefault="00AA5DF3" w:rsidP="00F716E8">
      <w:pPr>
        <w:spacing w:after="0" w:line="240" w:lineRule="auto"/>
        <w:rPr>
          <w:rFonts w:cstheme="minorHAnsi"/>
          <w:b/>
          <w:sz w:val="23"/>
          <w:szCs w:val="23"/>
        </w:rPr>
      </w:pPr>
    </w:p>
    <w:p w14:paraId="00F77745" w14:textId="474F396C" w:rsidR="007750C2" w:rsidRPr="00C433E0" w:rsidRDefault="003B7BE5" w:rsidP="0014636B">
      <w:pPr>
        <w:pBdr>
          <w:bottom w:val="single" w:sz="4" w:space="1" w:color="auto"/>
        </w:pBdr>
        <w:spacing w:after="0" w:line="240" w:lineRule="auto"/>
        <w:rPr>
          <w:b/>
          <w:sz w:val="23"/>
          <w:szCs w:val="23"/>
        </w:rPr>
      </w:pPr>
      <w:r>
        <w:rPr>
          <w:b/>
          <w:sz w:val="23"/>
          <w:szCs w:val="23"/>
        </w:rPr>
        <w:t>[TOWN]</w:t>
      </w:r>
      <w:r w:rsidR="007750C2" w:rsidRPr="003B7BE5">
        <w:rPr>
          <w:b/>
          <w:sz w:val="23"/>
          <w:szCs w:val="23"/>
        </w:rPr>
        <w:t xml:space="preserve"> </w:t>
      </w:r>
      <w:r w:rsidR="007750C2" w:rsidRPr="00C433E0">
        <w:rPr>
          <w:b/>
          <w:sz w:val="23"/>
          <w:szCs w:val="23"/>
        </w:rPr>
        <w:t>REFERENCES</w:t>
      </w:r>
    </w:p>
    <w:p w14:paraId="482852F9" w14:textId="77777777" w:rsidR="00044B5E" w:rsidRPr="00C433E0" w:rsidRDefault="00044B5E" w:rsidP="00044B5E">
      <w:pPr>
        <w:spacing w:after="0" w:line="240" w:lineRule="auto"/>
        <w:jc w:val="both"/>
        <w:rPr>
          <w:rFonts w:cstheme="minorHAnsi"/>
          <w:sz w:val="23"/>
          <w:szCs w:val="23"/>
        </w:rPr>
      </w:pPr>
      <w:r w:rsidRPr="00C433E0">
        <w:rPr>
          <w:rFonts w:cstheme="minorHAnsi"/>
          <w:b/>
          <w:bCs/>
          <w:sz w:val="23"/>
          <w:szCs w:val="23"/>
        </w:rPr>
        <w:t>Charter/Act:</w:t>
      </w:r>
      <w:r w:rsidRPr="00C433E0">
        <w:rPr>
          <w:rFonts w:cstheme="minorHAnsi"/>
          <w:sz w:val="23"/>
          <w:szCs w:val="23"/>
        </w:rPr>
        <w:t xml:space="preserve"> </w:t>
      </w:r>
    </w:p>
    <w:p w14:paraId="4E03FF16" w14:textId="77777777" w:rsidR="00044B5E" w:rsidRPr="00C433E0" w:rsidRDefault="00044B5E" w:rsidP="00044B5E">
      <w:pPr>
        <w:spacing w:after="0" w:line="240" w:lineRule="auto"/>
        <w:jc w:val="both"/>
        <w:rPr>
          <w:rFonts w:cstheme="minorHAnsi"/>
          <w:b/>
          <w:bCs/>
          <w:sz w:val="23"/>
          <w:szCs w:val="23"/>
        </w:rPr>
      </w:pPr>
    </w:p>
    <w:p w14:paraId="69F9F7CD" w14:textId="4A9B08CD" w:rsidR="00044B5E" w:rsidRPr="00C433E0" w:rsidRDefault="00044B5E" w:rsidP="0014636B">
      <w:pPr>
        <w:spacing w:after="0" w:line="240" w:lineRule="auto"/>
        <w:jc w:val="both"/>
        <w:rPr>
          <w:rFonts w:cstheme="minorHAnsi"/>
          <w:sz w:val="23"/>
          <w:szCs w:val="23"/>
        </w:rPr>
      </w:pPr>
      <w:r w:rsidRPr="00C433E0">
        <w:rPr>
          <w:rFonts w:cstheme="minorHAnsi"/>
          <w:b/>
          <w:bCs/>
          <w:sz w:val="23"/>
          <w:szCs w:val="23"/>
        </w:rPr>
        <w:t xml:space="preserve">Bylaw: </w:t>
      </w:r>
    </w:p>
    <w:p w14:paraId="7D0872C8" w14:textId="77777777" w:rsidR="00044B5E" w:rsidRPr="00C433E0" w:rsidRDefault="00044B5E" w:rsidP="0014636B">
      <w:pPr>
        <w:spacing w:after="0" w:line="240" w:lineRule="auto"/>
        <w:jc w:val="both"/>
        <w:rPr>
          <w:b/>
          <w:sz w:val="23"/>
          <w:szCs w:val="23"/>
        </w:rPr>
      </w:pPr>
    </w:p>
    <w:p w14:paraId="30A73044" w14:textId="35A45973" w:rsidR="007750C2" w:rsidRPr="00C433E0" w:rsidRDefault="007750C2" w:rsidP="0014636B">
      <w:pPr>
        <w:spacing w:after="0" w:line="240" w:lineRule="auto"/>
        <w:jc w:val="both"/>
        <w:rPr>
          <w:bCs/>
          <w:sz w:val="23"/>
          <w:szCs w:val="23"/>
        </w:rPr>
      </w:pPr>
      <w:r w:rsidRPr="00C433E0">
        <w:rPr>
          <w:b/>
          <w:sz w:val="23"/>
          <w:szCs w:val="23"/>
        </w:rPr>
        <w:t xml:space="preserve">Policies: </w:t>
      </w:r>
      <w:r w:rsidRPr="00C433E0">
        <w:rPr>
          <w:bCs/>
          <w:sz w:val="23"/>
          <w:szCs w:val="23"/>
        </w:rPr>
        <w:t>Antifraud,</w:t>
      </w:r>
      <w:r w:rsidRPr="00C433E0">
        <w:rPr>
          <w:b/>
          <w:sz w:val="23"/>
          <w:szCs w:val="23"/>
        </w:rPr>
        <w:t xml:space="preserve"> </w:t>
      </w:r>
      <w:r w:rsidRPr="00C433E0">
        <w:rPr>
          <w:bCs/>
          <w:sz w:val="23"/>
          <w:szCs w:val="23"/>
        </w:rPr>
        <w:t>OPEB Liability, Procurement Conflict of Interest</w:t>
      </w:r>
    </w:p>
    <w:p w14:paraId="3D910EF4" w14:textId="77777777" w:rsidR="007750C2" w:rsidRPr="00C433E0" w:rsidRDefault="007750C2" w:rsidP="0014636B">
      <w:pPr>
        <w:spacing w:after="0" w:line="240" w:lineRule="auto"/>
        <w:rPr>
          <w:rFonts w:cstheme="minorHAnsi"/>
          <w:b/>
          <w:sz w:val="23"/>
          <w:szCs w:val="23"/>
        </w:rPr>
      </w:pPr>
    </w:p>
    <w:p w14:paraId="55E24B42" w14:textId="77777777" w:rsidR="00AA5DF3" w:rsidRPr="00C433E0" w:rsidRDefault="00AA5DF3" w:rsidP="0014636B">
      <w:pPr>
        <w:pBdr>
          <w:bottom w:val="single" w:sz="4" w:space="1" w:color="auto"/>
        </w:pBdr>
        <w:spacing w:after="0" w:line="240" w:lineRule="auto"/>
        <w:rPr>
          <w:rFonts w:cstheme="minorHAnsi"/>
          <w:b/>
          <w:sz w:val="23"/>
          <w:szCs w:val="23"/>
        </w:rPr>
      </w:pPr>
      <w:r w:rsidRPr="00C433E0">
        <w:rPr>
          <w:rFonts w:cstheme="minorHAnsi"/>
          <w:b/>
          <w:sz w:val="23"/>
          <w:szCs w:val="23"/>
        </w:rPr>
        <w:t>REFERENCES</w:t>
      </w:r>
    </w:p>
    <w:p w14:paraId="71238563" w14:textId="77777777" w:rsidR="00F64856" w:rsidRPr="00C433E0" w:rsidRDefault="00F64856" w:rsidP="0014636B">
      <w:pPr>
        <w:spacing w:after="0" w:line="240" w:lineRule="auto"/>
        <w:rPr>
          <w:rFonts w:cstheme="minorHAnsi"/>
          <w:sz w:val="23"/>
          <w:szCs w:val="23"/>
        </w:rPr>
        <w:sectPr w:rsidR="00F64856" w:rsidRPr="00C433E0" w:rsidSect="0084176F">
          <w:type w:val="continuous"/>
          <w:pgSz w:w="12240" w:h="15840"/>
          <w:pgMar w:top="1440" w:right="1440" w:bottom="1440" w:left="1440" w:header="720" w:footer="348" w:gutter="0"/>
          <w:cols w:space="720"/>
          <w:docGrid w:linePitch="360"/>
        </w:sectPr>
      </w:pPr>
    </w:p>
    <w:p w14:paraId="656DFC24" w14:textId="04B6BAA9" w:rsidR="00AA5DF3" w:rsidRPr="00C433E0" w:rsidRDefault="00AA5DF3" w:rsidP="0014636B">
      <w:pPr>
        <w:spacing w:after="0" w:line="240" w:lineRule="auto"/>
        <w:rPr>
          <w:rFonts w:cstheme="minorHAnsi"/>
          <w:sz w:val="23"/>
          <w:szCs w:val="23"/>
        </w:rPr>
      </w:pPr>
      <w:hyperlink r:id="rId106" w:history="1">
        <w:r w:rsidRPr="00C433E0">
          <w:rPr>
            <w:rFonts w:cstheme="minorHAnsi"/>
            <w:color w:val="0563C1" w:themeColor="hyperlink"/>
            <w:sz w:val="23"/>
            <w:szCs w:val="23"/>
            <w:u w:val="single"/>
            <w:lang w:eastAsia="ja-JP"/>
          </w:rPr>
          <w:t>M.G.L. c. 30B</w:t>
        </w:r>
      </w:hyperlink>
    </w:p>
    <w:p w14:paraId="476ED0C3" w14:textId="77777777" w:rsidR="00AA5DF3" w:rsidRPr="00C433E0" w:rsidRDefault="00AA5DF3" w:rsidP="0014636B">
      <w:pPr>
        <w:spacing w:after="0" w:line="240" w:lineRule="auto"/>
        <w:rPr>
          <w:rFonts w:cstheme="minorHAnsi"/>
          <w:color w:val="0563C1" w:themeColor="hyperlink"/>
          <w:sz w:val="23"/>
          <w:szCs w:val="23"/>
          <w:u w:val="single"/>
        </w:rPr>
      </w:pPr>
      <w:r w:rsidRPr="00C433E0">
        <w:rPr>
          <w:rFonts w:cstheme="minorHAnsi"/>
          <w:color w:val="0563C1" w:themeColor="hyperlink"/>
          <w:sz w:val="23"/>
          <w:szCs w:val="23"/>
          <w:u w:val="single"/>
        </w:rPr>
        <w:fldChar w:fldCharType="begin"/>
      </w:r>
      <w:r w:rsidRPr="00C433E0">
        <w:rPr>
          <w:rFonts w:cstheme="minorHAnsi"/>
          <w:color w:val="0563C1" w:themeColor="hyperlink"/>
          <w:sz w:val="23"/>
          <w:szCs w:val="23"/>
          <w:u w:val="single"/>
        </w:rPr>
        <w:instrText xml:space="preserve"> HYPERLINK "https://malegislature.gov/Laws/GeneralLaws/PartI/TitleIII/Chapter29/Section38A" </w:instrText>
      </w:r>
      <w:r w:rsidRPr="00C433E0">
        <w:rPr>
          <w:rFonts w:cstheme="minorHAnsi"/>
          <w:color w:val="0563C1" w:themeColor="hyperlink"/>
          <w:sz w:val="23"/>
          <w:szCs w:val="23"/>
          <w:u w:val="single"/>
        </w:rPr>
      </w:r>
      <w:r w:rsidRPr="00C433E0">
        <w:rPr>
          <w:rFonts w:cstheme="minorHAnsi"/>
          <w:color w:val="0563C1" w:themeColor="hyperlink"/>
          <w:sz w:val="23"/>
          <w:szCs w:val="23"/>
          <w:u w:val="single"/>
        </w:rPr>
        <w:fldChar w:fldCharType="separate"/>
      </w:r>
      <w:r w:rsidRPr="00C433E0">
        <w:rPr>
          <w:rFonts w:cstheme="minorHAnsi"/>
          <w:color w:val="0563C1" w:themeColor="hyperlink"/>
          <w:sz w:val="23"/>
          <w:szCs w:val="23"/>
          <w:u w:val="single"/>
        </w:rPr>
        <w:t>M.G.L. c. 29, § 38A</w:t>
      </w:r>
    </w:p>
    <w:p w14:paraId="014BA0F6" w14:textId="77777777" w:rsidR="00AA5DF3" w:rsidRPr="00C433E0" w:rsidRDefault="00AA5DF3" w:rsidP="0014636B">
      <w:pPr>
        <w:spacing w:after="0" w:line="240" w:lineRule="auto"/>
        <w:rPr>
          <w:rFonts w:eastAsia="Times New Roman" w:cstheme="minorHAnsi"/>
          <w:sz w:val="23"/>
          <w:szCs w:val="23"/>
        </w:rPr>
      </w:pPr>
      <w:r w:rsidRPr="00C433E0">
        <w:rPr>
          <w:rFonts w:cstheme="minorHAnsi"/>
          <w:color w:val="0563C1" w:themeColor="hyperlink"/>
          <w:sz w:val="23"/>
          <w:szCs w:val="23"/>
          <w:u w:val="single"/>
        </w:rPr>
        <w:fldChar w:fldCharType="end"/>
      </w:r>
      <w:hyperlink r:id="rId107" w:history="1">
        <w:r w:rsidRPr="00C433E0">
          <w:rPr>
            <w:rFonts w:cstheme="minorHAnsi"/>
            <w:color w:val="0563C1" w:themeColor="hyperlink"/>
            <w:sz w:val="23"/>
            <w:szCs w:val="23"/>
            <w:u w:val="single"/>
          </w:rPr>
          <w:t>M.G.L. c. 44, § 54</w:t>
        </w:r>
      </w:hyperlink>
    </w:p>
    <w:p w14:paraId="4D6AA1DB" w14:textId="77777777" w:rsidR="00AA5DF3" w:rsidRPr="00C433E0" w:rsidRDefault="00AA5DF3" w:rsidP="0014636B">
      <w:pPr>
        <w:spacing w:after="0" w:line="240" w:lineRule="auto"/>
        <w:rPr>
          <w:rFonts w:eastAsia="Times New Roman" w:cstheme="minorHAnsi"/>
          <w:sz w:val="23"/>
          <w:szCs w:val="23"/>
        </w:rPr>
      </w:pPr>
      <w:hyperlink r:id="rId108" w:history="1">
        <w:r w:rsidRPr="00C433E0">
          <w:rPr>
            <w:rFonts w:cstheme="minorHAnsi"/>
            <w:color w:val="0563C1" w:themeColor="hyperlink"/>
            <w:sz w:val="23"/>
            <w:szCs w:val="23"/>
            <w:u w:val="single"/>
          </w:rPr>
          <w:t>M.G.L. c. 44, § 55</w:t>
        </w:r>
      </w:hyperlink>
    </w:p>
    <w:p w14:paraId="0ED03A03" w14:textId="77777777" w:rsidR="00AA5DF3" w:rsidRPr="00C433E0" w:rsidRDefault="00AA5DF3" w:rsidP="0014636B">
      <w:pPr>
        <w:spacing w:after="0" w:line="240" w:lineRule="auto"/>
        <w:rPr>
          <w:rFonts w:eastAsia="Times New Roman" w:cstheme="minorHAnsi"/>
          <w:sz w:val="23"/>
          <w:szCs w:val="23"/>
        </w:rPr>
      </w:pPr>
      <w:hyperlink r:id="rId109" w:history="1">
        <w:r w:rsidRPr="00C433E0">
          <w:rPr>
            <w:rFonts w:cstheme="minorHAnsi"/>
            <w:color w:val="0563C1" w:themeColor="hyperlink"/>
            <w:sz w:val="23"/>
            <w:szCs w:val="23"/>
            <w:u w:val="single"/>
          </w:rPr>
          <w:t>M.G.L. c. 44, § 55A</w:t>
        </w:r>
      </w:hyperlink>
    </w:p>
    <w:p w14:paraId="654E2FCC" w14:textId="77777777" w:rsidR="00AA5DF3" w:rsidRPr="00C433E0" w:rsidRDefault="00AA5DF3" w:rsidP="0014636B">
      <w:pPr>
        <w:spacing w:after="0" w:line="240" w:lineRule="auto"/>
        <w:rPr>
          <w:rFonts w:cstheme="minorHAnsi"/>
          <w:color w:val="0563C1" w:themeColor="hyperlink"/>
          <w:sz w:val="23"/>
          <w:szCs w:val="23"/>
          <w:u w:val="single"/>
        </w:rPr>
      </w:pPr>
      <w:hyperlink r:id="rId110" w:history="1">
        <w:r w:rsidRPr="00C433E0">
          <w:rPr>
            <w:rFonts w:cstheme="minorHAnsi"/>
            <w:color w:val="0563C1" w:themeColor="hyperlink"/>
            <w:sz w:val="23"/>
            <w:szCs w:val="23"/>
            <w:u w:val="single"/>
          </w:rPr>
          <w:t>M.G.L. c. 44, § 55B</w:t>
        </w:r>
      </w:hyperlink>
    </w:p>
    <w:p w14:paraId="038C937C" w14:textId="77777777" w:rsidR="00AA5DF3" w:rsidRPr="00C433E0" w:rsidRDefault="00AA5DF3" w:rsidP="0014636B">
      <w:pPr>
        <w:spacing w:after="0" w:line="240" w:lineRule="auto"/>
        <w:rPr>
          <w:rFonts w:cstheme="minorHAnsi"/>
          <w:color w:val="0563C1" w:themeColor="hyperlink"/>
          <w:sz w:val="23"/>
          <w:szCs w:val="23"/>
          <w:u w:val="single"/>
        </w:rPr>
      </w:pPr>
      <w:r w:rsidRPr="00C433E0">
        <w:rPr>
          <w:rFonts w:cstheme="minorHAnsi"/>
          <w:sz w:val="23"/>
          <w:szCs w:val="23"/>
          <w:lang w:eastAsia="ja-JP"/>
        </w:rPr>
        <w:fldChar w:fldCharType="begin"/>
      </w:r>
      <w:r w:rsidRPr="00C433E0">
        <w:rPr>
          <w:rFonts w:cstheme="minorHAnsi"/>
          <w:sz w:val="23"/>
          <w:szCs w:val="23"/>
          <w:lang w:eastAsia="ja-JP"/>
        </w:rPr>
        <w:instrText xml:space="preserve"> HYPERLINK "https://malegislature.gov/Laws/GeneralLaws/PartI/TitleXV/Chapter110A/Section201" </w:instrText>
      </w:r>
      <w:r w:rsidRPr="00C433E0">
        <w:rPr>
          <w:rFonts w:cstheme="minorHAnsi"/>
          <w:sz w:val="23"/>
          <w:szCs w:val="23"/>
          <w:lang w:eastAsia="ja-JP"/>
        </w:rPr>
      </w:r>
      <w:r w:rsidRPr="00C433E0">
        <w:rPr>
          <w:rFonts w:cstheme="minorHAnsi"/>
          <w:sz w:val="23"/>
          <w:szCs w:val="23"/>
          <w:lang w:eastAsia="ja-JP"/>
        </w:rPr>
        <w:fldChar w:fldCharType="separate"/>
      </w:r>
      <w:r w:rsidRPr="00C433E0">
        <w:rPr>
          <w:rFonts w:cstheme="minorHAnsi"/>
          <w:color w:val="0563C1" w:themeColor="hyperlink"/>
          <w:sz w:val="23"/>
          <w:szCs w:val="23"/>
          <w:u w:val="single"/>
          <w:lang w:eastAsia="ja-JP"/>
        </w:rPr>
        <w:t>M.G.L. c. 110A, § 201</w:t>
      </w:r>
    </w:p>
    <w:p w14:paraId="43029E84" w14:textId="77777777" w:rsidR="00AA5DF3" w:rsidRPr="00C433E0" w:rsidRDefault="00AA5DF3" w:rsidP="0014636B">
      <w:pPr>
        <w:spacing w:after="0" w:line="240" w:lineRule="auto"/>
        <w:rPr>
          <w:rFonts w:cstheme="minorHAnsi"/>
          <w:sz w:val="23"/>
          <w:szCs w:val="23"/>
          <w:lang w:val="en"/>
        </w:rPr>
      </w:pPr>
      <w:r w:rsidRPr="00C433E0">
        <w:rPr>
          <w:rFonts w:cstheme="minorHAnsi"/>
          <w:sz w:val="23"/>
          <w:szCs w:val="23"/>
          <w:lang w:eastAsia="ja-JP"/>
        </w:rPr>
        <w:fldChar w:fldCharType="end"/>
      </w:r>
      <w:hyperlink r:id="rId111" w:history="1">
        <w:r w:rsidRPr="00C433E0">
          <w:rPr>
            <w:rFonts w:cstheme="minorHAnsi"/>
            <w:color w:val="0563C1" w:themeColor="hyperlink"/>
            <w:sz w:val="23"/>
            <w:szCs w:val="23"/>
            <w:u w:val="single"/>
            <w:lang w:val="en"/>
          </w:rPr>
          <w:t>M.G.L. c. 167, § 15A</w:t>
        </w:r>
      </w:hyperlink>
    </w:p>
    <w:p w14:paraId="5687F6B5" w14:textId="77777777" w:rsidR="00AA5DF3" w:rsidRPr="00C433E0" w:rsidRDefault="00AA5DF3" w:rsidP="0014636B">
      <w:pPr>
        <w:spacing w:after="0" w:line="240" w:lineRule="auto"/>
        <w:rPr>
          <w:rFonts w:cstheme="minorHAnsi"/>
          <w:color w:val="0563C1" w:themeColor="hyperlink"/>
          <w:sz w:val="23"/>
          <w:szCs w:val="23"/>
          <w:u w:val="single"/>
          <w:lang w:val="en"/>
        </w:rPr>
      </w:pPr>
      <w:hyperlink r:id="rId112" w:history="1">
        <w:r w:rsidRPr="00C433E0">
          <w:rPr>
            <w:rFonts w:cstheme="minorHAnsi"/>
            <w:color w:val="0563C1" w:themeColor="hyperlink"/>
            <w:sz w:val="23"/>
            <w:szCs w:val="23"/>
            <w:u w:val="single"/>
            <w:lang w:val="en"/>
          </w:rPr>
          <w:t>M.G.L. c. 203C</w:t>
        </w:r>
      </w:hyperlink>
    </w:p>
    <w:p w14:paraId="7AC1164E" w14:textId="77777777" w:rsidR="00F64856" w:rsidRPr="00C433E0" w:rsidRDefault="00F64856" w:rsidP="0014636B">
      <w:pPr>
        <w:spacing w:after="0" w:line="240" w:lineRule="auto"/>
        <w:rPr>
          <w:rFonts w:cstheme="minorHAnsi"/>
          <w:sz w:val="23"/>
          <w:szCs w:val="23"/>
          <w:lang w:val="en"/>
        </w:rPr>
        <w:sectPr w:rsidR="00F64856" w:rsidRPr="00C433E0" w:rsidSect="0084176F">
          <w:type w:val="continuous"/>
          <w:pgSz w:w="12240" w:h="15840"/>
          <w:pgMar w:top="1440" w:right="1440" w:bottom="1440" w:left="1440" w:header="720" w:footer="348" w:gutter="0"/>
          <w:cols w:num="3" w:space="720"/>
          <w:docGrid w:linePitch="360"/>
        </w:sectPr>
      </w:pPr>
    </w:p>
    <w:p w14:paraId="391065E8" w14:textId="77777777" w:rsidR="00AA5DF3" w:rsidRPr="00C433E0" w:rsidRDefault="00AA5DF3" w:rsidP="0014636B">
      <w:pPr>
        <w:spacing w:after="0" w:line="240" w:lineRule="auto"/>
        <w:rPr>
          <w:rFonts w:cstheme="minorHAnsi"/>
          <w:sz w:val="23"/>
          <w:szCs w:val="23"/>
          <w:lang w:val="en"/>
        </w:rPr>
      </w:pPr>
    </w:p>
    <w:p w14:paraId="576C97DB" w14:textId="77777777" w:rsidR="00AA5DF3" w:rsidRPr="00C433E0" w:rsidRDefault="00AA5DF3" w:rsidP="0014636B">
      <w:pPr>
        <w:spacing w:after="0" w:line="240" w:lineRule="auto"/>
        <w:rPr>
          <w:rStyle w:val="Hyperlink"/>
          <w:rFonts w:eastAsiaTheme="majorEastAsia" w:cstheme="minorHAnsi"/>
          <w:bCs/>
          <w:i/>
          <w:sz w:val="23"/>
          <w:szCs w:val="23"/>
          <w:lang w:eastAsia="ja-JP"/>
        </w:rPr>
      </w:pPr>
      <w:r w:rsidRPr="00C433E0">
        <w:rPr>
          <w:rFonts w:eastAsiaTheme="majorEastAsia" w:cstheme="minorHAnsi"/>
          <w:bCs/>
          <w:sz w:val="23"/>
          <w:szCs w:val="23"/>
          <w:lang w:eastAsia="ja-JP"/>
        </w:rPr>
        <w:t xml:space="preserve">Massachusetts Collectors &amp; Treasurers Association: </w:t>
      </w:r>
      <w:r w:rsidRPr="00C433E0">
        <w:rPr>
          <w:rFonts w:eastAsiaTheme="majorEastAsia" w:cstheme="minorHAnsi"/>
          <w:bCs/>
          <w:i/>
          <w:color w:val="0563C1" w:themeColor="hyperlink"/>
          <w:sz w:val="23"/>
          <w:szCs w:val="23"/>
          <w:u w:val="single"/>
          <w:lang w:eastAsia="ja-JP"/>
        </w:rPr>
        <w:fldChar w:fldCharType="begin"/>
      </w:r>
      <w:r w:rsidRPr="00C433E0">
        <w:rPr>
          <w:rFonts w:eastAsiaTheme="majorEastAsia" w:cstheme="minorHAnsi"/>
          <w:bCs/>
          <w:i/>
          <w:color w:val="0563C1" w:themeColor="hyperlink"/>
          <w:sz w:val="23"/>
          <w:szCs w:val="23"/>
          <w:u w:val="single"/>
          <w:lang w:eastAsia="ja-JP"/>
        </w:rPr>
        <w:instrText>HYPERLINK "https://masscta.com/resource/resmgr/treasurersmanualrev062317.pdf"</w:instrText>
      </w:r>
      <w:r w:rsidRPr="00C433E0">
        <w:rPr>
          <w:rFonts w:eastAsiaTheme="majorEastAsia" w:cstheme="minorHAnsi"/>
          <w:bCs/>
          <w:i/>
          <w:color w:val="0563C1" w:themeColor="hyperlink"/>
          <w:sz w:val="23"/>
          <w:szCs w:val="23"/>
          <w:u w:val="single"/>
          <w:lang w:eastAsia="ja-JP"/>
        </w:rPr>
      </w:r>
      <w:r w:rsidRPr="00C433E0">
        <w:rPr>
          <w:rFonts w:eastAsiaTheme="majorEastAsia" w:cstheme="minorHAnsi"/>
          <w:bCs/>
          <w:i/>
          <w:color w:val="0563C1" w:themeColor="hyperlink"/>
          <w:sz w:val="23"/>
          <w:szCs w:val="23"/>
          <w:u w:val="single"/>
          <w:lang w:eastAsia="ja-JP"/>
        </w:rPr>
        <w:fldChar w:fldCharType="separate"/>
      </w:r>
      <w:r w:rsidRPr="00C433E0">
        <w:rPr>
          <w:rStyle w:val="Hyperlink"/>
          <w:rFonts w:eastAsiaTheme="majorEastAsia" w:cstheme="minorHAnsi"/>
          <w:bCs/>
          <w:i/>
          <w:sz w:val="23"/>
          <w:szCs w:val="23"/>
          <w:lang w:eastAsia="ja-JP"/>
        </w:rPr>
        <w:t>Treasurer’s Manual</w:t>
      </w:r>
    </w:p>
    <w:p w14:paraId="7C0A81F9" w14:textId="77777777" w:rsidR="00AA5DF3" w:rsidRPr="00C433E0" w:rsidRDefault="00AA5DF3" w:rsidP="0014636B">
      <w:pPr>
        <w:spacing w:after="0" w:line="240" w:lineRule="auto"/>
        <w:rPr>
          <w:rFonts w:eastAsia="Times New Roman" w:cstheme="minorHAnsi"/>
          <w:sz w:val="23"/>
          <w:szCs w:val="23"/>
        </w:rPr>
      </w:pPr>
      <w:r w:rsidRPr="00C433E0">
        <w:rPr>
          <w:rFonts w:eastAsiaTheme="majorEastAsia" w:cstheme="minorHAnsi"/>
          <w:bCs/>
          <w:i/>
          <w:color w:val="0563C1" w:themeColor="hyperlink"/>
          <w:sz w:val="23"/>
          <w:szCs w:val="23"/>
          <w:u w:val="single"/>
          <w:lang w:eastAsia="ja-JP"/>
        </w:rPr>
        <w:fldChar w:fldCharType="end"/>
      </w:r>
    </w:p>
    <w:p w14:paraId="3A29305C" w14:textId="77777777" w:rsidR="00AA5DF3" w:rsidRPr="0014636B" w:rsidRDefault="00AA5DF3" w:rsidP="0014636B">
      <w:pPr>
        <w:spacing w:after="0" w:line="240" w:lineRule="auto"/>
        <w:rPr>
          <w:rFonts w:cstheme="minorHAnsi"/>
          <w:i/>
          <w:iCs/>
          <w:sz w:val="23"/>
          <w:szCs w:val="23"/>
        </w:rPr>
      </w:pPr>
      <w:r w:rsidRPr="00C433E0">
        <w:rPr>
          <w:rFonts w:cstheme="minorHAnsi"/>
          <w:sz w:val="23"/>
          <w:szCs w:val="23"/>
        </w:rPr>
        <w:t>MA Division of Banks</w:t>
      </w:r>
      <w:r w:rsidRPr="00C433E0">
        <w:rPr>
          <w:rFonts w:cstheme="minorHAnsi"/>
          <w:i/>
          <w:iCs/>
          <w:sz w:val="23"/>
          <w:szCs w:val="23"/>
          <w:lang w:val="en"/>
        </w:rPr>
        <w:t xml:space="preserve"> </w:t>
      </w:r>
      <w:hyperlink r:id="rId113" w:history="1">
        <w:r w:rsidRPr="00C433E0">
          <w:rPr>
            <w:rFonts w:cstheme="minorHAnsi"/>
            <w:i/>
            <w:iCs/>
            <w:color w:val="0563C1" w:themeColor="hyperlink"/>
            <w:sz w:val="23"/>
            <w:szCs w:val="23"/>
            <w:u w:val="single"/>
          </w:rPr>
          <w:t>List of Legal Investments</w:t>
        </w:r>
      </w:hyperlink>
      <w:r w:rsidRPr="00C433E0">
        <w:rPr>
          <w:rFonts w:cstheme="minorHAnsi"/>
          <w:i/>
          <w:iCs/>
          <w:sz w:val="23"/>
          <w:szCs w:val="23"/>
        </w:rPr>
        <w:t xml:space="preserve"> and</w:t>
      </w:r>
      <w:r w:rsidRPr="0014636B">
        <w:rPr>
          <w:rFonts w:cstheme="minorHAnsi"/>
          <w:i/>
          <w:iCs/>
          <w:sz w:val="23"/>
          <w:szCs w:val="23"/>
        </w:rPr>
        <w:t xml:space="preserve"> database of </w:t>
      </w:r>
      <w:hyperlink r:id="rId114" w:history="1">
        <w:r w:rsidRPr="0014636B">
          <w:rPr>
            <w:rFonts w:cstheme="minorHAnsi"/>
            <w:i/>
            <w:iCs/>
            <w:color w:val="0563C1" w:themeColor="hyperlink"/>
            <w:sz w:val="23"/>
            <w:szCs w:val="23"/>
            <w:u w:val="single"/>
          </w:rPr>
          <w:t>MA-chartered banks</w:t>
        </w:r>
      </w:hyperlink>
    </w:p>
    <w:p w14:paraId="54327A1E" w14:textId="77777777" w:rsidR="0014636B" w:rsidRDefault="0014636B" w:rsidP="0014636B">
      <w:pPr>
        <w:spacing w:after="0" w:line="240" w:lineRule="auto"/>
        <w:rPr>
          <w:rFonts w:cstheme="minorHAnsi"/>
          <w:sz w:val="23"/>
          <w:szCs w:val="23"/>
        </w:rPr>
      </w:pPr>
    </w:p>
    <w:p w14:paraId="46DFEF80" w14:textId="2A13C9D3" w:rsidR="00AA5DF3" w:rsidRPr="0014636B" w:rsidRDefault="00AA5DF3" w:rsidP="0014636B">
      <w:pPr>
        <w:spacing w:after="0" w:line="240" w:lineRule="auto"/>
        <w:rPr>
          <w:rFonts w:cstheme="minorHAnsi"/>
          <w:sz w:val="23"/>
          <w:szCs w:val="23"/>
        </w:rPr>
      </w:pPr>
      <w:r w:rsidRPr="0014636B">
        <w:rPr>
          <w:rFonts w:cstheme="minorHAnsi"/>
          <w:sz w:val="23"/>
          <w:szCs w:val="23"/>
        </w:rPr>
        <w:t xml:space="preserve">Massachusetts Depositors Insurance Fund </w:t>
      </w:r>
      <w:hyperlink r:id="rId115" w:history="1">
        <w:r w:rsidRPr="0014636B">
          <w:rPr>
            <w:rFonts w:cstheme="minorHAnsi"/>
            <w:color w:val="0563C1" w:themeColor="hyperlink"/>
            <w:sz w:val="23"/>
            <w:szCs w:val="23"/>
            <w:u w:val="single"/>
          </w:rPr>
          <w:t>FAQs</w:t>
        </w:r>
      </w:hyperlink>
    </w:p>
    <w:p w14:paraId="6CC07DB9" w14:textId="77777777" w:rsidR="0014636B" w:rsidRDefault="0014636B" w:rsidP="0014636B">
      <w:pPr>
        <w:spacing w:after="0" w:line="240" w:lineRule="auto"/>
        <w:rPr>
          <w:rFonts w:cstheme="minorHAnsi"/>
          <w:sz w:val="23"/>
          <w:szCs w:val="23"/>
        </w:rPr>
      </w:pPr>
    </w:p>
    <w:p w14:paraId="00DC2E29" w14:textId="2F83C244" w:rsidR="00AA5DF3" w:rsidRPr="0014636B" w:rsidRDefault="00AA5DF3" w:rsidP="0014636B">
      <w:pPr>
        <w:spacing w:after="0" w:line="240" w:lineRule="auto"/>
        <w:rPr>
          <w:rFonts w:cstheme="minorHAnsi"/>
          <w:sz w:val="23"/>
          <w:szCs w:val="23"/>
        </w:rPr>
      </w:pPr>
      <w:r w:rsidRPr="0014636B">
        <w:rPr>
          <w:rFonts w:cstheme="minorHAnsi"/>
          <w:sz w:val="23"/>
          <w:szCs w:val="23"/>
        </w:rPr>
        <w:t xml:space="preserve">MA Secretary of State webpage, </w:t>
      </w:r>
      <w:hyperlink r:id="rId116" w:history="1">
        <w:r w:rsidRPr="0014636B">
          <w:rPr>
            <w:rFonts w:cstheme="minorHAnsi"/>
            <w:color w:val="0563C1" w:themeColor="hyperlink"/>
            <w:sz w:val="23"/>
            <w:szCs w:val="23"/>
            <w:u w:val="single"/>
          </w:rPr>
          <w:t>Massachusetts Securities Division</w:t>
        </w:r>
      </w:hyperlink>
    </w:p>
    <w:p w14:paraId="19E39677" w14:textId="77777777" w:rsidR="00AA5DF3" w:rsidRPr="0014636B" w:rsidRDefault="00AA5DF3" w:rsidP="0014636B">
      <w:pPr>
        <w:spacing w:after="0" w:line="240" w:lineRule="auto"/>
        <w:rPr>
          <w:rFonts w:cstheme="minorHAnsi"/>
          <w:sz w:val="23"/>
          <w:szCs w:val="23"/>
        </w:rPr>
      </w:pPr>
    </w:p>
    <w:p w14:paraId="734813F2" w14:textId="5EA3C703" w:rsidR="006973B8" w:rsidRPr="0014636B" w:rsidRDefault="006973B8" w:rsidP="0014636B">
      <w:pPr>
        <w:spacing w:after="0" w:line="240" w:lineRule="auto"/>
        <w:rPr>
          <w:rFonts w:cstheme="minorHAnsi"/>
          <w:i/>
          <w:color w:val="0563C1" w:themeColor="hyperlink"/>
          <w:sz w:val="23"/>
          <w:szCs w:val="23"/>
          <w:u w:val="single"/>
        </w:rPr>
      </w:pPr>
      <w:bookmarkStart w:id="81" w:name="_Hlk136941776"/>
      <w:r w:rsidRPr="0014636B">
        <w:rPr>
          <w:rFonts w:eastAsia="Times New Roman" w:cstheme="minorHAnsi"/>
          <w:sz w:val="23"/>
          <w:szCs w:val="23"/>
        </w:rPr>
        <w:t xml:space="preserve">Governmental Accounting Standards Board Statement 40: </w:t>
      </w:r>
      <w:hyperlink r:id="rId117" w:history="1">
        <w:r w:rsidRPr="0014636B">
          <w:rPr>
            <w:rFonts w:cstheme="minorHAnsi"/>
            <w:i/>
            <w:color w:val="0563C1" w:themeColor="hyperlink"/>
            <w:sz w:val="23"/>
            <w:szCs w:val="23"/>
            <w:u w:val="single"/>
          </w:rPr>
          <w:t>Deposit and Investment Risk Disclosures</w:t>
        </w:r>
      </w:hyperlink>
    </w:p>
    <w:bookmarkEnd w:id="81"/>
    <w:p w14:paraId="43313028" w14:textId="658A134B" w:rsidR="00AA5DF3" w:rsidRPr="0014636B" w:rsidRDefault="00AA5DF3" w:rsidP="0014636B">
      <w:pPr>
        <w:autoSpaceDE w:val="0"/>
        <w:autoSpaceDN w:val="0"/>
        <w:adjustRightInd w:val="0"/>
        <w:spacing w:after="0" w:line="240" w:lineRule="auto"/>
        <w:rPr>
          <w:rFonts w:cstheme="minorHAnsi"/>
          <w:sz w:val="23"/>
          <w:szCs w:val="23"/>
        </w:rPr>
      </w:pPr>
    </w:p>
    <w:p w14:paraId="5FC97FB6" w14:textId="77777777" w:rsidR="00F64856" w:rsidRPr="0014636B" w:rsidRDefault="00F64856" w:rsidP="0014636B">
      <w:pPr>
        <w:spacing w:after="0" w:line="240" w:lineRule="auto"/>
        <w:rPr>
          <w:rFonts w:cstheme="minorHAnsi"/>
          <w:color w:val="0563C1" w:themeColor="hyperlink"/>
          <w:sz w:val="23"/>
          <w:szCs w:val="23"/>
          <w:u w:val="single"/>
        </w:rPr>
      </w:pPr>
      <w:r w:rsidRPr="0014636B">
        <w:rPr>
          <w:rFonts w:cstheme="minorHAnsi"/>
          <w:sz w:val="23"/>
          <w:szCs w:val="23"/>
        </w:rPr>
        <w:t xml:space="preserve">SEC webpage </w:t>
      </w:r>
      <w:hyperlink r:id="rId118" w:history="1">
        <w:r w:rsidRPr="0014636B">
          <w:rPr>
            <w:rFonts w:cstheme="minorHAnsi"/>
            <w:color w:val="0563C1" w:themeColor="hyperlink"/>
            <w:sz w:val="23"/>
            <w:szCs w:val="23"/>
            <w:u w:val="single"/>
          </w:rPr>
          <w:t>Form ADV Information</w:t>
        </w:r>
      </w:hyperlink>
    </w:p>
    <w:p w14:paraId="7D1312E9" w14:textId="77777777" w:rsidR="00F64856" w:rsidRPr="00FB4ECB" w:rsidRDefault="00F64856" w:rsidP="0014636B">
      <w:pPr>
        <w:autoSpaceDE w:val="0"/>
        <w:autoSpaceDN w:val="0"/>
        <w:adjustRightInd w:val="0"/>
        <w:spacing w:after="0" w:line="240" w:lineRule="auto"/>
        <w:rPr>
          <w:rFonts w:cstheme="minorHAnsi"/>
          <w:sz w:val="23"/>
          <w:szCs w:val="23"/>
        </w:rPr>
      </w:pPr>
    </w:p>
    <w:p w14:paraId="69EC7B72" w14:textId="38AD7E49" w:rsidR="00AA5DF3" w:rsidRDefault="00AA5DF3" w:rsidP="00DC54FD">
      <w:pPr>
        <w:rPr>
          <w:rFonts w:ascii="Times New Roman" w:eastAsiaTheme="majorEastAsia" w:hAnsi="Times New Roman" w:cs="Times New Roman"/>
          <w:b/>
          <w:smallCaps/>
          <w:kern w:val="32"/>
          <w:sz w:val="28"/>
          <w:szCs w:val="28"/>
          <w:lang w:eastAsia="ja-JP"/>
        </w:rPr>
      </w:pPr>
    </w:p>
    <w:p w14:paraId="196B3308" w14:textId="77777777" w:rsidR="005A2496" w:rsidRPr="00FB4ECB" w:rsidRDefault="005A2496" w:rsidP="00DF307A">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82" w:name="_Toc494441019"/>
      <w:bookmarkStart w:id="83" w:name="_Toc494441122"/>
      <w:bookmarkStart w:id="84" w:name="_Toc502743992"/>
      <w:bookmarkStart w:id="85" w:name="_Toc517706273"/>
      <w:bookmarkStart w:id="86" w:name="_Toc518311512"/>
      <w:bookmarkStart w:id="87" w:name="_Toc43217611"/>
      <w:bookmarkStart w:id="88" w:name="_Toc462150234"/>
      <w:bookmarkStart w:id="89" w:name="_Toc472590431"/>
      <w:bookmarkStart w:id="90" w:name="_Toc485656210"/>
      <w:bookmarkStart w:id="91" w:name="_Toc490555414"/>
      <w:bookmarkStart w:id="92" w:name="_Toc490730038"/>
      <w:bookmarkStart w:id="93" w:name="_Toc502743985"/>
      <w:bookmarkStart w:id="94" w:name="_Toc517706261"/>
      <w:bookmarkStart w:id="95" w:name="_Toc518311500"/>
      <w:bookmarkStart w:id="96" w:name="_Toc197341496"/>
      <w:bookmarkEnd w:id="71"/>
      <w:bookmarkEnd w:id="72"/>
      <w:bookmarkEnd w:id="73"/>
      <w:bookmarkEnd w:id="74"/>
      <w:bookmarkEnd w:id="75"/>
      <w:bookmarkEnd w:id="76"/>
      <w:bookmarkEnd w:id="77"/>
      <w:bookmarkEnd w:id="78"/>
      <w:r w:rsidRPr="00FB4ECB">
        <w:rPr>
          <w:rFonts w:ascii="Times New Roman" w:hAnsi="Times New Roman" w:cs="Times New Roman"/>
          <w:b/>
          <w:smallCaps/>
          <w:color w:val="auto"/>
          <w:kern w:val="32"/>
        </w:rPr>
        <w:lastRenderedPageBreak/>
        <w:t>Other Postemployment Benefits Liability</w:t>
      </w:r>
      <w:bookmarkEnd w:id="82"/>
      <w:bookmarkEnd w:id="83"/>
      <w:bookmarkEnd w:id="84"/>
      <w:bookmarkEnd w:id="85"/>
      <w:bookmarkEnd w:id="86"/>
      <w:bookmarkEnd w:id="87"/>
      <w:bookmarkEnd w:id="96"/>
    </w:p>
    <w:tbl>
      <w:tblPr>
        <w:tblStyle w:val="TableGrid"/>
        <w:tblW w:w="9540" w:type="dxa"/>
        <w:tblInd w:w="-95" w:type="dxa"/>
        <w:tblLook w:val="04A0" w:firstRow="1" w:lastRow="0" w:firstColumn="1" w:lastColumn="0" w:noHBand="0" w:noVBand="1"/>
      </w:tblPr>
      <w:tblGrid>
        <w:gridCol w:w="1432"/>
        <w:gridCol w:w="8108"/>
      </w:tblGrid>
      <w:tr w:rsidR="00DF307A" w:rsidRPr="00496A0E" w14:paraId="0D97BEDF" w14:textId="77777777" w:rsidTr="00C433E0">
        <w:trPr>
          <w:trHeight w:val="863"/>
        </w:trPr>
        <w:tc>
          <w:tcPr>
            <w:tcW w:w="1360" w:type="dxa"/>
          </w:tcPr>
          <w:p w14:paraId="04669A1C" w14:textId="77777777" w:rsidR="00DF307A" w:rsidRPr="00DF307A" w:rsidRDefault="00DF307A" w:rsidP="00DF307A">
            <w:pPr>
              <w:spacing w:after="0"/>
              <w:ind w:left="0" w:firstLine="0"/>
              <w:jc w:val="right"/>
              <w:rPr>
                <w:b/>
                <w:bCs/>
                <w:color w:val="000000"/>
                <w:sz w:val="22"/>
              </w:rPr>
            </w:pPr>
            <w:r w:rsidRPr="00DF307A">
              <w:rPr>
                <w:b/>
                <w:bCs/>
                <w:color w:val="000000"/>
                <w:sz w:val="22"/>
              </w:rPr>
              <w:t>Applies to:</w:t>
            </w:r>
          </w:p>
        </w:tc>
        <w:tc>
          <w:tcPr>
            <w:tcW w:w="8180" w:type="dxa"/>
          </w:tcPr>
          <w:p w14:paraId="6F32E236" w14:textId="6B888E7C" w:rsidR="00DF307A" w:rsidRPr="001F4781" w:rsidRDefault="00DF307A" w:rsidP="007524DF">
            <w:pPr>
              <w:pStyle w:val="ListParagraph"/>
              <w:numPr>
                <w:ilvl w:val="0"/>
                <w:numId w:val="5"/>
              </w:numPr>
              <w:autoSpaceDE w:val="0"/>
              <w:autoSpaceDN w:val="0"/>
              <w:adjustRightInd w:val="0"/>
              <w:spacing w:after="0"/>
              <w:jc w:val="both"/>
              <w:rPr>
                <w:rFonts w:cstheme="minorHAnsi"/>
                <w:sz w:val="22"/>
              </w:rPr>
            </w:pPr>
            <w:r w:rsidRPr="001F4781">
              <w:rPr>
                <w:rFonts w:cstheme="minorHAnsi"/>
                <w:sz w:val="22"/>
              </w:rPr>
              <w:t xml:space="preserve">Select Board, </w:t>
            </w:r>
            <w:r w:rsidR="007D07E1"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7D07E1" w:rsidRPr="003D4326">
              <w:rPr>
                <w:rFonts w:cstheme="minorHAnsi"/>
                <w:sz w:val="23"/>
                <w:szCs w:val="23"/>
                <w:shd w:val="clear" w:color="auto" w:fill="B4C6E7" w:themeFill="accent1" w:themeFillTint="66"/>
              </w:rPr>
              <w:t>]</w:t>
            </w:r>
            <w:r w:rsidRPr="001F4781">
              <w:rPr>
                <w:rFonts w:cstheme="minorHAnsi"/>
                <w:sz w:val="22"/>
              </w:rPr>
              <w:t xml:space="preserve">, </w:t>
            </w:r>
            <w:r w:rsidR="005D494B" w:rsidRPr="00DB7E78">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005D494B" w:rsidRPr="00DB7E78">
              <w:rPr>
                <w:rFonts w:cstheme="minorHAnsi"/>
                <w:sz w:val="22"/>
                <w:shd w:val="clear" w:color="auto" w:fill="B4C6E7" w:themeFill="accent1" w:themeFillTint="66"/>
              </w:rPr>
              <w:t>]</w:t>
            </w:r>
            <w:r w:rsidR="001F4781" w:rsidRPr="001F4781">
              <w:rPr>
                <w:rFonts w:cstheme="minorHAnsi"/>
                <w:sz w:val="22"/>
              </w:rPr>
              <w:t xml:space="preserve">, </w:t>
            </w:r>
            <w:r w:rsidR="00D03268" w:rsidRPr="00C433E0">
              <w:rPr>
                <w:rFonts w:cstheme="minorHAnsi"/>
                <w:sz w:val="22"/>
                <w:shd w:val="clear" w:color="auto" w:fill="F1D3FD"/>
              </w:rPr>
              <w:t>[</w:t>
            </w:r>
            <w:r w:rsidR="00D71639" w:rsidRPr="00C433E0">
              <w:rPr>
                <w:rFonts w:cstheme="minorHAnsi"/>
                <w:sz w:val="22"/>
                <w:shd w:val="clear" w:color="auto" w:fill="F1D3FD"/>
              </w:rPr>
              <w:t>Finance Director</w:t>
            </w:r>
            <w:r w:rsidR="00D03268" w:rsidRPr="00C433E0">
              <w:rPr>
                <w:rFonts w:cstheme="minorHAnsi"/>
                <w:sz w:val="22"/>
                <w:shd w:val="clear" w:color="auto" w:fill="F1D3FD"/>
              </w:rPr>
              <w:t>]</w:t>
            </w:r>
            <w:r w:rsidR="001F4781" w:rsidRPr="00C433E0">
              <w:rPr>
                <w:rFonts w:cstheme="minorHAnsi"/>
                <w:sz w:val="22"/>
                <w:shd w:val="clear" w:color="auto" w:fill="F1D3FD"/>
              </w:rPr>
              <w:t xml:space="preserve">, </w:t>
            </w:r>
            <w:r w:rsidR="007D07E1" w:rsidRPr="00C433E0">
              <w:rPr>
                <w:rFonts w:eastAsiaTheme="minorEastAsia" w:cstheme="minorHAnsi"/>
                <w:sz w:val="23"/>
                <w:szCs w:val="23"/>
                <w:shd w:val="clear" w:color="auto" w:fill="F1D3FD"/>
              </w:rPr>
              <w:t>[Enterprise</w:t>
            </w:r>
            <w:r w:rsidR="007D07E1" w:rsidRPr="00AD20FD">
              <w:rPr>
                <w:rFonts w:eastAsiaTheme="minorEastAsia" w:cstheme="minorHAnsi"/>
                <w:sz w:val="23"/>
                <w:szCs w:val="23"/>
                <w:shd w:val="clear" w:color="auto" w:fill="F1D3FD"/>
              </w:rPr>
              <w:t xml:space="preserve"> operation officials</w:t>
            </w:r>
            <w:r w:rsidR="007D07E1">
              <w:rPr>
                <w:rFonts w:eastAsiaTheme="minorEastAsia" w:cstheme="minorHAnsi"/>
                <w:sz w:val="23"/>
                <w:szCs w:val="23"/>
                <w:shd w:val="clear" w:color="auto" w:fill="F1D3FD"/>
              </w:rPr>
              <w:t>]</w:t>
            </w:r>
            <w:r w:rsidRPr="001F4781">
              <w:rPr>
                <w:rFonts w:cstheme="minorHAnsi"/>
                <w:sz w:val="22"/>
              </w:rPr>
              <w:t xml:space="preserve"> budget decision-making duties </w:t>
            </w:r>
          </w:p>
          <w:p w14:paraId="0E1D1ABF" w14:textId="2CF9E88F" w:rsidR="001F4781" w:rsidRPr="001F4781" w:rsidRDefault="005A2419" w:rsidP="001F4781">
            <w:pPr>
              <w:pStyle w:val="ListParagraph"/>
              <w:numPr>
                <w:ilvl w:val="0"/>
                <w:numId w:val="5"/>
              </w:numPr>
              <w:autoSpaceDE w:val="0"/>
              <w:autoSpaceDN w:val="0"/>
              <w:adjustRightInd w:val="0"/>
              <w:spacing w:after="0"/>
              <w:jc w:val="both"/>
              <w:rPr>
                <w:rFonts w:cstheme="minorHAnsi"/>
                <w:sz w:val="22"/>
              </w:rPr>
            </w:pPr>
            <w:r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Pr="007D07E1">
              <w:rPr>
                <w:rFonts w:cs="Times New Roman"/>
                <w:sz w:val="22"/>
                <w:shd w:val="clear" w:color="auto" w:fill="B4C6E7" w:themeFill="accent1" w:themeFillTint="66"/>
              </w:rPr>
              <w:t>]</w:t>
            </w:r>
            <w:r w:rsidR="00DF307A" w:rsidRPr="00496A0E">
              <w:rPr>
                <w:rFonts w:cstheme="minorHAnsi"/>
                <w:sz w:val="22"/>
              </w:rPr>
              <w:t xml:space="preserve"> job duties</w:t>
            </w:r>
          </w:p>
        </w:tc>
      </w:tr>
      <w:tr w:rsidR="00DF307A" w:rsidRPr="00496A0E" w14:paraId="794DA49A" w14:textId="77777777" w:rsidTr="00DF307A">
        <w:trPr>
          <w:trHeight w:val="539"/>
        </w:trPr>
        <w:tc>
          <w:tcPr>
            <w:tcW w:w="1360" w:type="dxa"/>
          </w:tcPr>
          <w:p w14:paraId="11822E4E" w14:textId="77777777" w:rsidR="00DF307A" w:rsidRPr="00DF307A" w:rsidRDefault="00DF307A" w:rsidP="00DF307A">
            <w:pPr>
              <w:spacing w:after="0"/>
              <w:ind w:left="0" w:firstLine="0"/>
              <w:jc w:val="right"/>
              <w:rPr>
                <w:b/>
                <w:bCs/>
                <w:color w:val="000000"/>
                <w:sz w:val="22"/>
              </w:rPr>
            </w:pPr>
            <w:r w:rsidRPr="00DF307A">
              <w:rPr>
                <w:b/>
                <w:bCs/>
                <w:color w:val="000000"/>
                <w:sz w:val="22"/>
              </w:rPr>
              <w:t>Scope</w:t>
            </w:r>
          </w:p>
        </w:tc>
        <w:tc>
          <w:tcPr>
            <w:tcW w:w="8180" w:type="dxa"/>
          </w:tcPr>
          <w:p w14:paraId="4A373024" w14:textId="77777777" w:rsidR="00DF307A" w:rsidRPr="00496A0E" w:rsidRDefault="00DF307A" w:rsidP="007524DF">
            <w:pPr>
              <w:pStyle w:val="ListParagraph"/>
              <w:numPr>
                <w:ilvl w:val="0"/>
                <w:numId w:val="4"/>
              </w:numPr>
              <w:spacing w:after="0"/>
              <w:jc w:val="both"/>
              <w:rPr>
                <w:color w:val="000000"/>
                <w:sz w:val="22"/>
              </w:rPr>
            </w:pPr>
            <w:r w:rsidRPr="00496A0E">
              <w:rPr>
                <w:sz w:val="22"/>
              </w:rPr>
              <w:t xml:space="preserve">Budget decisions related to the Town’s OPEB liability </w:t>
            </w:r>
          </w:p>
          <w:p w14:paraId="423EABB2" w14:textId="77777777" w:rsidR="00DF307A" w:rsidRPr="00496A0E" w:rsidRDefault="00DF307A" w:rsidP="007524DF">
            <w:pPr>
              <w:pStyle w:val="ListParagraph"/>
              <w:numPr>
                <w:ilvl w:val="0"/>
                <w:numId w:val="4"/>
              </w:numPr>
              <w:spacing w:after="0"/>
              <w:jc w:val="both"/>
              <w:rPr>
                <w:color w:val="000000"/>
                <w:sz w:val="22"/>
              </w:rPr>
            </w:pPr>
            <w:r w:rsidRPr="00496A0E">
              <w:rPr>
                <w:color w:val="000000"/>
                <w:sz w:val="22"/>
              </w:rPr>
              <w:t>Liability mitigation</w:t>
            </w:r>
          </w:p>
        </w:tc>
      </w:tr>
      <w:tr w:rsidR="00DF307A" w:rsidRPr="00496A0E" w14:paraId="10384D5F" w14:textId="77777777" w:rsidTr="00A30372">
        <w:trPr>
          <w:trHeight w:val="242"/>
        </w:trPr>
        <w:tc>
          <w:tcPr>
            <w:tcW w:w="1360" w:type="dxa"/>
          </w:tcPr>
          <w:p w14:paraId="5FF31E9C" w14:textId="4E9E2FC5" w:rsidR="00DF307A" w:rsidRPr="00496A0E" w:rsidRDefault="00DF307A" w:rsidP="00DF307A">
            <w:pPr>
              <w:spacing w:after="0"/>
              <w:jc w:val="both"/>
              <w:rPr>
                <w:color w:val="000000"/>
                <w:sz w:val="22"/>
              </w:rPr>
            </w:pPr>
            <w:r>
              <w:rPr>
                <w:rFonts w:cstheme="minorHAnsi"/>
                <w:b/>
                <w:bCs/>
                <w:color w:val="000000"/>
                <w:sz w:val="22"/>
              </w:rPr>
              <w:t>Effective:</w:t>
            </w:r>
          </w:p>
        </w:tc>
        <w:tc>
          <w:tcPr>
            <w:tcW w:w="8180" w:type="dxa"/>
          </w:tcPr>
          <w:p w14:paraId="0CEA3678" w14:textId="259B8151" w:rsidR="00DF307A" w:rsidRPr="00DF307A" w:rsidRDefault="00DF307A" w:rsidP="00DF307A">
            <w:pPr>
              <w:spacing w:after="0"/>
              <w:ind w:left="0" w:firstLine="0"/>
              <w:jc w:val="both"/>
              <w:rPr>
                <w:sz w:val="22"/>
              </w:rPr>
            </w:pPr>
            <w:r w:rsidRPr="00DF307A">
              <w:rPr>
                <w:rFonts w:cstheme="minorHAnsi"/>
                <w:sz w:val="22"/>
              </w:rPr>
              <w:t xml:space="preserve">Adopted by the Select Board on </w:t>
            </w:r>
            <w:r w:rsidRPr="00C433E0">
              <w:rPr>
                <w:rFonts w:cstheme="minorHAnsi"/>
                <w:sz w:val="22"/>
              </w:rPr>
              <w:t>[Date]</w:t>
            </w:r>
          </w:p>
        </w:tc>
      </w:tr>
    </w:tbl>
    <w:p w14:paraId="40917254" w14:textId="77777777" w:rsidR="005A2496" w:rsidRPr="00496A0E" w:rsidRDefault="005A2496" w:rsidP="00B86707">
      <w:pPr>
        <w:spacing w:after="0" w:line="240" w:lineRule="auto"/>
        <w:jc w:val="both"/>
        <w:rPr>
          <w:sz w:val="23"/>
          <w:szCs w:val="23"/>
        </w:rPr>
      </w:pPr>
    </w:p>
    <w:p w14:paraId="26DBD1BD" w14:textId="77777777" w:rsidR="005A2496" w:rsidRPr="00496A0E" w:rsidRDefault="005A2496" w:rsidP="00B86707">
      <w:pPr>
        <w:pBdr>
          <w:bottom w:val="single" w:sz="4" w:space="1" w:color="auto"/>
        </w:pBdr>
        <w:spacing w:after="0" w:line="240" w:lineRule="auto"/>
        <w:jc w:val="both"/>
        <w:rPr>
          <w:b/>
          <w:sz w:val="23"/>
          <w:szCs w:val="23"/>
        </w:rPr>
      </w:pPr>
      <w:r w:rsidRPr="00496A0E">
        <w:rPr>
          <w:b/>
          <w:sz w:val="23"/>
          <w:szCs w:val="23"/>
        </w:rPr>
        <w:t>PURPOSE</w:t>
      </w:r>
    </w:p>
    <w:p w14:paraId="5A0A159A" w14:textId="77777777" w:rsidR="005A2496" w:rsidRPr="00633052" w:rsidRDefault="005A2496" w:rsidP="00633052">
      <w:pPr>
        <w:spacing w:after="0" w:line="240" w:lineRule="auto"/>
        <w:jc w:val="both"/>
        <w:rPr>
          <w:rFonts w:eastAsia="Times New Roman" w:cstheme="minorHAnsi"/>
          <w:sz w:val="23"/>
          <w:szCs w:val="23"/>
        </w:rPr>
      </w:pPr>
      <w:r w:rsidRPr="00496A0E">
        <w:rPr>
          <w:rFonts w:eastAsia="Times New Roman" w:cs="Times New Roman"/>
          <w:sz w:val="23"/>
          <w:szCs w:val="23"/>
        </w:rPr>
        <w:t xml:space="preserve">To ensure fiscal </w:t>
      </w:r>
      <w:r w:rsidRPr="00633052">
        <w:rPr>
          <w:rFonts w:eastAsia="Times New Roman" w:cstheme="minorHAnsi"/>
          <w:sz w:val="23"/>
          <w:szCs w:val="23"/>
        </w:rPr>
        <w:t>sustainability, this policy sets guidelines for a responsible plan to meet the Town’s obligation to provide other postemployment benefits (OPEB) for eligible current and future retirees. It is designed to achieve generational equity among those called upon to fund this liability and thereby avoid transferring costs into the future.</w:t>
      </w:r>
    </w:p>
    <w:p w14:paraId="4FEB9BE5" w14:textId="77777777" w:rsidR="005A2496" w:rsidRPr="00633052" w:rsidRDefault="005A2496" w:rsidP="00633052">
      <w:pPr>
        <w:autoSpaceDE w:val="0"/>
        <w:autoSpaceDN w:val="0"/>
        <w:adjustRightInd w:val="0"/>
        <w:spacing w:after="0" w:line="240" w:lineRule="auto"/>
        <w:jc w:val="both"/>
        <w:rPr>
          <w:rFonts w:cstheme="minorHAnsi"/>
          <w:b/>
          <w:bCs/>
          <w:sz w:val="23"/>
          <w:szCs w:val="23"/>
        </w:rPr>
      </w:pPr>
    </w:p>
    <w:p w14:paraId="2449876F" w14:textId="77777777" w:rsidR="005A2496" w:rsidRPr="00633052" w:rsidRDefault="005A2496" w:rsidP="00633052">
      <w:pPr>
        <w:pBdr>
          <w:bottom w:val="single" w:sz="4" w:space="1" w:color="auto"/>
        </w:pBdr>
        <w:spacing w:after="0" w:line="240" w:lineRule="auto"/>
        <w:jc w:val="both"/>
        <w:rPr>
          <w:rFonts w:cstheme="minorHAnsi"/>
          <w:b/>
          <w:sz w:val="23"/>
          <w:szCs w:val="23"/>
        </w:rPr>
      </w:pPr>
      <w:r w:rsidRPr="00633052">
        <w:rPr>
          <w:rFonts w:cstheme="minorHAnsi"/>
          <w:b/>
          <w:sz w:val="23"/>
          <w:szCs w:val="23"/>
        </w:rPr>
        <w:t>BACKGROUND</w:t>
      </w:r>
    </w:p>
    <w:p w14:paraId="33DD60CD" w14:textId="12DD9FDC" w:rsidR="005A2496" w:rsidRPr="00633052" w:rsidRDefault="005A2496" w:rsidP="001F4781">
      <w:pPr>
        <w:spacing w:after="0" w:line="240" w:lineRule="auto"/>
        <w:jc w:val="both"/>
        <w:rPr>
          <w:rFonts w:eastAsia="Times New Roman" w:cstheme="minorHAnsi"/>
          <w:sz w:val="23"/>
          <w:szCs w:val="23"/>
        </w:rPr>
      </w:pPr>
      <w:r w:rsidRPr="00633052">
        <w:rPr>
          <w:rFonts w:eastAsia="Times New Roman" w:cstheme="minorHAnsi"/>
          <w:sz w:val="23"/>
          <w:szCs w:val="23"/>
        </w:rPr>
        <w:t xml:space="preserve">In addition to salaries, the Town compensates employees with benefits earned during years of service to be received </w:t>
      </w:r>
      <w:r w:rsidR="00520B8E" w:rsidRPr="00633052">
        <w:rPr>
          <w:rFonts w:eastAsia="Times New Roman" w:cstheme="minorHAnsi"/>
          <w:sz w:val="23"/>
          <w:szCs w:val="23"/>
        </w:rPr>
        <w:t>upon</w:t>
      </w:r>
      <w:r w:rsidRPr="00633052">
        <w:rPr>
          <w:rFonts w:eastAsia="Times New Roman" w:cstheme="minorHAnsi"/>
          <w:sz w:val="23"/>
          <w:szCs w:val="23"/>
        </w:rPr>
        <w:t xml:space="preserve"> retirement. One such benefit is a pension, and another is a set of retirement insurance plans for health, dental, and life, which are collectively referred to as other postemployment benefits, or OPEBs. OPEBs represent a significant liability for the Town that must be properly measured, reported, and planned for financially.</w:t>
      </w:r>
    </w:p>
    <w:p w14:paraId="50369D59" w14:textId="77777777" w:rsidR="005A2496" w:rsidRPr="00633052" w:rsidRDefault="005A2496" w:rsidP="001F4781">
      <w:pPr>
        <w:autoSpaceDE w:val="0"/>
        <w:autoSpaceDN w:val="0"/>
        <w:adjustRightInd w:val="0"/>
        <w:spacing w:after="0" w:line="240" w:lineRule="auto"/>
        <w:jc w:val="both"/>
        <w:rPr>
          <w:rFonts w:cstheme="minorHAnsi"/>
          <w:b/>
          <w:strike/>
          <w:sz w:val="23"/>
          <w:szCs w:val="23"/>
        </w:rPr>
      </w:pPr>
    </w:p>
    <w:p w14:paraId="5A3F50C6" w14:textId="77777777" w:rsidR="005A2496" w:rsidRPr="00633052" w:rsidRDefault="005A2496" w:rsidP="001F4781">
      <w:pPr>
        <w:pBdr>
          <w:bottom w:val="single" w:sz="4" w:space="1" w:color="auto"/>
        </w:pBdr>
        <w:spacing w:after="0" w:line="240" w:lineRule="auto"/>
        <w:jc w:val="both"/>
        <w:rPr>
          <w:rFonts w:cstheme="minorHAnsi"/>
          <w:b/>
          <w:sz w:val="23"/>
          <w:szCs w:val="23"/>
        </w:rPr>
      </w:pPr>
      <w:r w:rsidRPr="00633052">
        <w:rPr>
          <w:rFonts w:cstheme="minorHAnsi"/>
          <w:b/>
          <w:sz w:val="23"/>
          <w:szCs w:val="23"/>
        </w:rPr>
        <w:t>POLICY</w:t>
      </w:r>
    </w:p>
    <w:p w14:paraId="5E359D69" w14:textId="5C802312" w:rsidR="00633052" w:rsidRPr="00D77977" w:rsidRDefault="00856251" w:rsidP="001F4781">
      <w:pPr>
        <w:autoSpaceDE w:val="0"/>
        <w:autoSpaceDN w:val="0"/>
        <w:adjustRightInd w:val="0"/>
        <w:spacing w:after="0" w:line="240" w:lineRule="auto"/>
        <w:jc w:val="both"/>
        <w:rPr>
          <w:rFonts w:eastAsia="Times New Roman" w:cstheme="minorHAnsi"/>
          <w:sz w:val="23"/>
          <w:szCs w:val="23"/>
        </w:rPr>
      </w:pPr>
      <w:r w:rsidRPr="00633052">
        <w:rPr>
          <w:rFonts w:eastAsia="Times New Roman" w:cstheme="minorHAnsi"/>
          <w:sz w:val="23"/>
          <w:szCs w:val="23"/>
        </w:rPr>
        <w:t>The Town is committed to funding the long-term cost of the benefits promised its employees</w:t>
      </w:r>
      <w:r w:rsidR="00B86707" w:rsidRPr="00633052">
        <w:rPr>
          <w:rFonts w:eastAsia="Times New Roman" w:cstheme="minorHAnsi"/>
          <w:sz w:val="23"/>
          <w:szCs w:val="23"/>
        </w:rPr>
        <w:t xml:space="preserve">, </w:t>
      </w:r>
      <w:r w:rsidR="00B86707" w:rsidRPr="007D07E1">
        <w:rPr>
          <w:rFonts w:eastAsia="Times New Roman" w:cstheme="minorHAnsi"/>
          <w:sz w:val="23"/>
          <w:szCs w:val="23"/>
          <w:shd w:val="clear" w:color="auto" w:fill="F1D3FD"/>
        </w:rPr>
        <w:t xml:space="preserve">with the goal to reach a fully funded </w:t>
      </w:r>
      <w:r w:rsidR="00B86707" w:rsidRPr="00C433E0">
        <w:rPr>
          <w:rFonts w:eastAsia="Times New Roman" w:cstheme="minorHAnsi"/>
          <w:sz w:val="23"/>
          <w:szCs w:val="23"/>
          <w:shd w:val="clear" w:color="auto" w:fill="F1D3FD"/>
        </w:rPr>
        <w:t xml:space="preserve">status by </w:t>
      </w:r>
      <w:r w:rsidR="007D07E1" w:rsidRPr="003B7BE5">
        <w:rPr>
          <w:rFonts w:eastAsia="Times New Roman" w:cstheme="minorHAnsi"/>
          <w:sz w:val="23"/>
          <w:szCs w:val="23"/>
          <w:shd w:val="clear" w:color="auto" w:fill="F1D3FD"/>
        </w:rPr>
        <w:t>[Year]</w:t>
      </w:r>
      <w:r w:rsidRPr="00C433E0">
        <w:rPr>
          <w:rFonts w:eastAsia="Times New Roman" w:cstheme="minorHAnsi"/>
          <w:sz w:val="23"/>
          <w:szCs w:val="23"/>
          <w:shd w:val="clear" w:color="auto" w:fill="F1D3FD"/>
        </w:rPr>
        <w:t>.</w:t>
      </w:r>
      <w:r w:rsidRPr="00633052">
        <w:rPr>
          <w:rFonts w:eastAsia="Times New Roman" w:cstheme="minorHAnsi"/>
          <w:sz w:val="23"/>
          <w:szCs w:val="23"/>
        </w:rPr>
        <w:t xml:space="preserve"> To do so, the Town will accumulate resources for future benefit payments in a disciplined, methodical manner during the active service life of employees. </w:t>
      </w:r>
      <w:r w:rsidR="00B86707" w:rsidRPr="00633052">
        <w:rPr>
          <w:rFonts w:eastAsia="Times New Roman" w:cstheme="minorHAnsi"/>
          <w:sz w:val="23"/>
          <w:szCs w:val="23"/>
        </w:rPr>
        <w:t xml:space="preserve">After </w:t>
      </w:r>
      <w:r w:rsidR="00B86707" w:rsidRPr="00D77977">
        <w:rPr>
          <w:rFonts w:eastAsia="Times New Roman" w:cstheme="minorHAnsi"/>
          <w:sz w:val="23"/>
          <w:szCs w:val="23"/>
        </w:rPr>
        <w:t xml:space="preserve">achieving fully funded status, the Town will continue to supplement the OPEB Trust Fund after any annual OPEB payments to maintain a fully funded status as actuarially determined. </w:t>
      </w:r>
    </w:p>
    <w:p w14:paraId="63DEEDC4" w14:textId="77777777" w:rsidR="00633052" w:rsidRPr="00D77977" w:rsidRDefault="00633052" w:rsidP="001F4781">
      <w:pPr>
        <w:autoSpaceDE w:val="0"/>
        <w:autoSpaceDN w:val="0"/>
        <w:adjustRightInd w:val="0"/>
        <w:spacing w:after="0" w:line="240" w:lineRule="auto"/>
        <w:jc w:val="both"/>
        <w:rPr>
          <w:rFonts w:eastAsia="Times New Roman" w:cstheme="minorHAnsi"/>
          <w:sz w:val="23"/>
          <w:szCs w:val="23"/>
        </w:rPr>
      </w:pPr>
    </w:p>
    <w:p w14:paraId="1634CAC7" w14:textId="49E4A6C7" w:rsidR="00675580" w:rsidRPr="00D77977" w:rsidRDefault="00856251" w:rsidP="001F4781">
      <w:pPr>
        <w:autoSpaceDE w:val="0"/>
        <w:autoSpaceDN w:val="0"/>
        <w:adjustRightInd w:val="0"/>
        <w:spacing w:after="0" w:line="240" w:lineRule="auto"/>
        <w:jc w:val="both"/>
        <w:rPr>
          <w:rFonts w:eastAsia="Times New Roman" w:cstheme="minorHAnsi"/>
          <w:sz w:val="23"/>
          <w:szCs w:val="23"/>
        </w:rPr>
      </w:pPr>
      <w:r w:rsidRPr="00D77977">
        <w:rPr>
          <w:rFonts w:eastAsia="Times New Roman" w:cstheme="minorHAnsi"/>
          <w:sz w:val="23"/>
          <w:szCs w:val="23"/>
        </w:rPr>
        <w:t xml:space="preserve">The Town will also periodically assess strategies to mitigate its OPEB liability. </w:t>
      </w:r>
      <w:r w:rsidR="00675580" w:rsidRPr="00D77977">
        <w:rPr>
          <w:rFonts w:eastAsia="Times New Roman" w:cstheme="minorHAnsi"/>
          <w:sz w:val="23"/>
          <w:szCs w:val="23"/>
        </w:rPr>
        <w:t xml:space="preserve">This involves evaluating the structure of offered benefits and their cost drivers, </w:t>
      </w:r>
      <w:bookmarkStart w:id="97" w:name="_Hlk170904956"/>
      <w:r w:rsidR="00675580" w:rsidRPr="00D77977">
        <w:rPr>
          <w:rFonts w:eastAsia="Times New Roman" w:cstheme="minorHAnsi"/>
          <w:sz w:val="23"/>
          <w:szCs w:val="23"/>
        </w:rPr>
        <w:t>as well as conducting periodic audits of the Town’s insurance rolls</w:t>
      </w:r>
      <w:bookmarkEnd w:id="97"/>
      <w:r w:rsidR="00675580" w:rsidRPr="00D77977">
        <w:rPr>
          <w:rFonts w:eastAsia="Times New Roman" w:cstheme="minorHAnsi"/>
          <w:sz w:val="23"/>
          <w:szCs w:val="23"/>
        </w:rPr>
        <w:t>.</w:t>
      </w:r>
    </w:p>
    <w:p w14:paraId="3C3E6955" w14:textId="0253EB38" w:rsidR="005A2496" w:rsidRPr="00D77977" w:rsidRDefault="005A2496" w:rsidP="001F4781">
      <w:pPr>
        <w:autoSpaceDE w:val="0"/>
        <w:autoSpaceDN w:val="0"/>
        <w:adjustRightInd w:val="0"/>
        <w:spacing w:after="0" w:line="240" w:lineRule="auto"/>
        <w:jc w:val="both"/>
        <w:rPr>
          <w:rFonts w:cstheme="minorHAnsi"/>
          <w:sz w:val="23"/>
          <w:szCs w:val="23"/>
        </w:rPr>
      </w:pPr>
    </w:p>
    <w:p w14:paraId="759C8644" w14:textId="0C08A783" w:rsidR="005A2496" w:rsidRPr="00D77977" w:rsidRDefault="00CF2BC3" w:rsidP="001F4781">
      <w:pPr>
        <w:pStyle w:val="ListParagraph"/>
        <w:numPr>
          <w:ilvl w:val="0"/>
          <w:numId w:val="56"/>
        </w:numPr>
        <w:spacing w:after="0" w:line="240" w:lineRule="auto"/>
        <w:jc w:val="both"/>
        <w:rPr>
          <w:rFonts w:cstheme="minorHAnsi"/>
          <w:sz w:val="23"/>
          <w:szCs w:val="23"/>
        </w:rPr>
      </w:pPr>
      <w:r w:rsidRPr="00D77977">
        <w:rPr>
          <w:rFonts w:cstheme="minorHAnsi"/>
          <w:sz w:val="23"/>
          <w:szCs w:val="23"/>
          <w:u w:val="single"/>
        </w:rPr>
        <w:t>Accounting for and Reporting the OPEB Liability</w:t>
      </w:r>
    </w:p>
    <w:p w14:paraId="430EFCFE" w14:textId="46DA13A6" w:rsidR="00CF2BC3" w:rsidRPr="00D77977" w:rsidRDefault="00CF2BC3" w:rsidP="001F4781">
      <w:pPr>
        <w:spacing w:after="0" w:line="240" w:lineRule="auto"/>
        <w:jc w:val="both"/>
        <w:rPr>
          <w:rFonts w:cstheme="minorHAnsi"/>
          <w:sz w:val="23"/>
          <w:szCs w:val="23"/>
        </w:rPr>
      </w:pPr>
    </w:p>
    <w:p w14:paraId="37309BD3" w14:textId="5608D004" w:rsidR="00CF2BC3" w:rsidRPr="00D77977" w:rsidRDefault="00CF2BC3" w:rsidP="001F4781">
      <w:pPr>
        <w:autoSpaceDE w:val="0"/>
        <w:autoSpaceDN w:val="0"/>
        <w:adjustRightInd w:val="0"/>
        <w:spacing w:after="0" w:line="240" w:lineRule="auto"/>
        <w:jc w:val="both"/>
        <w:rPr>
          <w:rFonts w:eastAsia="Times New Roman" w:cstheme="minorHAnsi"/>
          <w:sz w:val="23"/>
          <w:szCs w:val="23"/>
        </w:rPr>
      </w:pPr>
      <w:r w:rsidRPr="00D77977">
        <w:rPr>
          <w:rFonts w:eastAsia="Times New Roman" w:cstheme="minorHAnsi"/>
          <w:sz w:val="23"/>
          <w:szCs w:val="23"/>
        </w:rPr>
        <w:t xml:space="preserve">The </w:t>
      </w:r>
      <w:r w:rsidR="00D03268" w:rsidRPr="007D07E1">
        <w:rPr>
          <w:rFonts w:eastAsia="Times New Roman" w:cstheme="minorHAnsi"/>
          <w:sz w:val="23"/>
          <w:szCs w:val="23"/>
          <w:shd w:val="clear" w:color="auto" w:fill="B4C6E7" w:themeFill="accent1" w:themeFillTint="66"/>
        </w:rPr>
        <w:t>[</w:t>
      </w:r>
      <w:r w:rsidR="00D71639">
        <w:rPr>
          <w:rFonts w:eastAsia="Times New Roman" w:cstheme="minorHAnsi"/>
          <w:sz w:val="23"/>
          <w:szCs w:val="23"/>
          <w:shd w:val="clear" w:color="auto" w:fill="B4C6E7" w:themeFill="accent1" w:themeFillTint="66"/>
        </w:rPr>
        <w:t>Finance Director</w:t>
      </w:r>
      <w:r w:rsidR="00D03268" w:rsidRPr="007D07E1">
        <w:rPr>
          <w:rFonts w:eastAsia="Times New Roman" w:cstheme="minorHAnsi"/>
          <w:sz w:val="23"/>
          <w:szCs w:val="23"/>
          <w:shd w:val="clear" w:color="auto" w:fill="B4C6E7" w:themeFill="accent1" w:themeFillTint="66"/>
        </w:rPr>
        <w:t>]</w:t>
      </w:r>
      <w:r w:rsidRPr="00D77977">
        <w:rPr>
          <w:rFonts w:eastAsia="Times New Roman" w:cstheme="minorHAnsi"/>
          <w:sz w:val="23"/>
          <w:szCs w:val="23"/>
        </w:rPr>
        <w:t xml:space="preserve"> will obtain actuarial analyses of the Town’s OPEB liability every two years and will annually report the Town’s OPEB obligations in the financial statements that comply with the current guidelines of the Governmental Accounting Standards Board. The </w:t>
      </w:r>
      <w:r w:rsidR="005D494B" w:rsidRPr="00DB7E78">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DB7E78">
        <w:rPr>
          <w:rFonts w:eastAsia="Times New Roman" w:cstheme="minorHAnsi"/>
          <w:sz w:val="23"/>
          <w:szCs w:val="23"/>
          <w:shd w:val="clear" w:color="auto" w:fill="B4C6E7" w:themeFill="accent1" w:themeFillTint="66"/>
        </w:rPr>
        <w:t>]</w:t>
      </w:r>
      <w:r w:rsidRPr="00D77977">
        <w:rPr>
          <w:rFonts w:eastAsia="Times New Roman" w:cstheme="minorHAnsi"/>
          <w:sz w:val="23"/>
          <w:szCs w:val="23"/>
        </w:rPr>
        <w:t xml:space="preserve"> will ensure that the Town’s independent audit firm reviews compliance with the accounting and reporting provisions of this policy as part of its annual audit and reports on these to the </w:t>
      </w:r>
      <w:r w:rsidR="002F7F70" w:rsidRPr="00D77977">
        <w:rPr>
          <w:rFonts w:eastAsia="Times New Roman" w:cstheme="minorHAnsi"/>
          <w:sz w:val="23"/>
          <w:szCs w:val="23"/>
        </w:rPr>
        <w:t>Select Board</w:t>
      </w:r>
      <w:r w:rsidRPr="00D77977">
        <w:rPr>
          <w:rFonts w:eastAsia="Times New Roman" w:cstheme="minorHAnsi"/>
          <w:sz w:val="23"/>
          <w:szCs w:val="23"/>
        </w:rPr>
        <w:t>.</w:t>
      </w:r>
    </w:p>
    <w:p w14:paraId="4C5E019D" w14:textId="77777777" w:rsidR="00675580" w:rsidRPr="00D77977" w:rsidRDefault="00675580" w:rsidP="001F4781">
      <w:pPr>
        <w:autoSpaceDE w:val="0"/>
        <w:autoSpaceDN w:val="0"/>
        <w:adjustRightInd w:val="0"/>
        <w:spacing w:after="0" w:line="240" w:lineRule="auto"/>
        <w:jc w:val="both"/>
        <w:rPr>
          <w:rFonts w:eastAsia="Times New Roman" w:cstheme="minorHAnsi"/>
          <w:sz w:val="23"/>
          <w:szCs w:val="23"/>
        </w:rPr>
      </w:pPr>
    </w:p>
    <w:p w14:paraId="224150B1" w14:textId="77777777" w:rsidR="001F4781" w:rsidRDefault="001F4781">
      <w:pPr>
        <w:rPr>
          <w:rFonts w:cstheme="minorHAnsi"/>
          <w:sz w:val="23"/>
          <w:szCs w:val="23"/>
          <w:u w:val="single"/>
        </w:rPr>
      </w:pPr>
      <w:r>
        <w:rPr>
          <w:rFonts w:cstheme="minorHAnsi"/>
          <w:sz w:val="23"/>
          <w:szCs w:val="23"/>
          <w:u w:val="single"/>
        </w:rPr>
        <w:br w:type="page"/>
      </w:r>
    </w:p>
    <w:p w14:paraId="5115C3D8" w14:textId="0C012050" w:rsidR="00CF2BC3" w:rsidRPr="001F4781" w:rsidRDefault="00CF2BC3" w:rsidP="001F4781">
      <w:pPr>
        <w:pStyle w:val="ListParagraph"/>
        <w:numPr>
          <w:ilvl w:val="0"/>
          <w:numId w:val="56"/>
        </w:numPr>
        <w:spacing w:after="0" w:line="240" w:lineRule="auto"/>
        <w:jc w:val="both"/>
        <w:rPr>
          <w:rFonts w:cstheme="minorHAnsi"/>
          <w:sz w:val="23"/>
          <w:szCs w:val="23"/>
        </w:rPr>
      </w:pPr>
      <w:r w:rsidRPr="00D77977">
        <w:rPr>
          <w:rFonts w:cstheme="minorHAnsi"/>
          <w:sz w:val="23"/>
          <w:szCs w:val="23"/>
          <w:u w:val="single"/>
        </w:rPr>
        <w:lastRenderedPageBreak/>
        <w:t>Trust Management and Investment</w:t>
      </w:r>
    </w:p>
    <w:p w14:paraId="19157F02" w14:textId="77777777" w:rsidR="001F4781" w:rsidRPr="00D77977" w:rsidRDefault="001F4781" w:rsidP="001F4781">
      <w:pPr>
        <w:pStyle w:val="ListParagraph"/>
        <w:spacing w:after="0" w:line="240" w:lineRule="auto"/>
        <w:ind w:left="360"/>
        <w:jc w:val="both"/>
        <w:rPr>
          <w:rFonts w:cstheme="minorHAnsi"/>
          <w:sz w:val="23"/>
          <w:szCs w:val="23"/>
        </w:rPr>
      </w:pPr>
    </w:p>
    <w:p w14:paraId="28E9731D" w14:textId="30C6F069" w:rsidR="00B26916" w:rsidRDefault="00C41EF5" w:rsidP="00D77977">
      <w:pPr>
        <w:autoSpaceDE w:val="0"/>
        <w:autoSpaceDN w:val="0"/>
        <w:adjustRightInd w:val="0"/>
        <w:spacing w:after="0" w:line="240" w:lineRule="auto"/>
        <w:jc w:val="both"/>
        <w:rPr>
          <w:rFonts w:eastAsia="Times New Roman" w:cs="Times New Roman"/>
          <w:sz w:val="23"/>
          <w:szCs w:val="23"/>
        </w:rPr>
      </w:pPr>
      <w:r w:rsidRPr="00D77977">
        <w:rPr>
          <w:rFonts w:eastAsia="Times New Roman" w:cs="Times New Roman"/>
          <w:sz w:val="23"/>
          <w:szCs w:val="23"/>
        </w:rPr>
        <w:t>The Town establish</w:t>
      </w:r>
      <w:r w:rsidR="00675580" w:rsidRPr="00D77977">
        <w:rPr>
          <w:rFonts w:eastAsia="Times New Roman" w:cs="Times New Roman"/>
          <w:sz w:val="23"/>
          <w:szCs w:val="23"/>
        </w:rPr>
        <w:t>ed</w:t>
      </w:r>
      <w:r w:rsidRPr="00D77977">
        <w:rPr>
          <w:rFonts w:eastAsia="Times New Roman" w:cs="Times New Roman"/>
          <w:sz w:val="23"/>
          <w:szCs w:val="23"/>
        </w:rPr>
        <w:t xml:space="preserve"> an </w:t>
      </w:r>
      <w:r w:rsidRPr="001F4781">
        <w:rPr>
          <w:rFonts w:eastAsia="Times New Roman" w:cs="Times New Roman"/>
          <w:sz w:val="23"/>
          <w:szCs w:val="23"/>
        </w:rPr>
        <w:t xml:space="preserve">OPEB Trust Fund pursuant to </w:t>
      </w:r>
      <w:hyperlink r:id="rId119" w:history="1">
        <w:r w:rsidRPr="001F4781">
          <w:rPr>
            <w:rStyle w:val="Hyperlink"/>
            <w:rFonts w:cs="Calibri"/>
            <w:sz w:val="23"/>
            <w:szCs w:val="23"/>
          </w:rPr>
          <w:t>M.G.L. c. 32B, § 20</w:t>
        </w:r>
      </w:hyperlink>
      <w:r w:rsidRPr="001F4781">
        <w:rPr>
          <w:rFonts w:cs="Calibri"/>
          <w:sz w:val="23"/>
          <w:szCs w:val="23"/>
        </w:rPr>
        <w:t xml:space="preserve"> </w:t>
      </w:r>
      <w:r w:rsidRPr="001F4781">
        <w:rPr>
          <w:rFonts w:eastAsia="Times New Roman" w:cs="Times New Roman"/>
          <w:sz w:val="23"/>
          <w:szCs w:val="23"/>
        </w:rPr>
        <w:t>and</w:t>
      </w:r>
      <w:r w:rsidR="00C96657" w:rsidRPr="001F4781">
        <w:rPr>
          <w:rFonts w:eastAsia="Times New Roman" w:cs="Times New Roman"/>
          <w:sz w:val="23"/>
          <w:szCs w:val="23"/>
        </w:rPr>
        <w:t xml:space="preserve"> </w:t>
      </w:r>
      <w:r w:rsidRPr="001F4781">
        <w:rPr>
          <w:rFonts w:eastAsia="Times New Roman" w:cs="Times New Roman"/>
          <w:sz w:val="23"/>
          <w:szCs w:val="23"/>
        </w:rPr>
        <w:t>designate</w:t>
      </w:r>
      <w:r w:rsidR="00C96657" w:rsidRPr="001F4781">
        <w:rPr>
          <w:rFonts w:eastAsia="Times New Roman" w:cs="Times New Roman"/>
          <w:sz w:val="23"/>
          <w:szCs w:val="23"/>
        </w:rPr>
        <w:t>d</w:t>
      </w:r>
      <w:r w:rsidRPr="001F4781">
        <w:rPr>
          <w:rFonts w:eastAsia="Times New Roman" w:cs="Times New Roman"/>
          <w:sz w:val="23"/>
          <w:szCs w:val="23"/>
        </w:rPr>
        <w:t xml:space="preserve"> the </w:t>
      </w:r>
      <w:r w:rsidR="005A2419" w:rsidRPr="00B26916">
        <w:rPr>
          <w:rFonts w:eastAsia="Times New Roman" w:cs="Times New Roman"/>
          <w:sz w:val="23"/>
          <w:szCs w:val="23"/>
          <w:shd w:val="clear" w:color="auto" w:fill="B4C6E7" w:themeFill="accent1" w:themeFillTint="66"/>
        </w:rPr>
        <w:t>[</w:t>
      </w:r>
      <w:r w:rsidR="00E53E7F">
        <w:rPr>
          <w:rFonts w:eastAsia="Times New Roman" w:cs="Times New Roman"/>
          <w:sz w:val="23"/>
          <w:szCs w:val="23"/>
          <w:shd w:val="clear" w:color="auto" w:fill="B4C6E7" w:themeFill="accent1" w:themeFillTint="66"/>
        </w:rPr>
        <w:t>Treasurer</w:t>
      </w:r>
      <w:r w:rsidR="005A2419" w:rsidRPr="00B26916">
        <w:rPr>
          <w:rFonts w:eastAsia="Times New Roman" w:cs="Times New Roman"/>
          <w:sz w:val="23"/>
          <w:szCs w:val="23"/>
          <w:shd w:val="clear" w:color="auto" w:fill="B4C6E7" w:themeFill="accent1" w:themeFillTint="66"/>
        </w:rPr>
        <w:t>]</w:t>
      </w:r>
      <w:r w:rsidRPr="001F4781">
        <w:rPr>
          <w:rFonts w:eastAsia="Times New Roman" w:cs="Times New Roman"/>
          <w:sz w:val="23"/>
          <w:szCs w:val="23"/>
        </w:rPr>
        <w:t xml:space="preserve"> as its custodian and trustee.</w:t>
      </w:r>
      <w:r w:rsidR="00F062A3" w:rsidRPr="001F4781">
        <w:rPr>
          <w:rFonts w:eastAsia="Times New Roman" w:cs="Times New Roman"/>
          <w:sz w:val="23"/>
          <w:szCs w:val="23"/>
        </w:rPr>
        <w:t xml:space="preserve"> </w:t>
      </w:r>
      <w:r w:rsidR="008B79F7" w:rsidRPr="009C1606">
        <w:rPr>
          <w:rFonts w:eastAsia="Times New Roman" w:cs="Times New Roman"/>
          <w:sz w:val="23"/>
          <w:szCs w:val="23"/>
        </w:rPr>
        <w:t xml:space="preserve">The OPEB Trust Fund </w:t>
      </w:r>
      <w:r w:rsidR="009C1606">
        <w:rPr>
          <w:rFonts w:eastAsia="Times New Roman" w:cs="Times New Roman"/>
          <w:sz w:val="23"/>
          <w:szCs w:val="23"/>
        </w:rPr>
        <w:t>[</w:t>
      </w:r>
      <w:r w:rsidR="008B79F7" w:rsidRPr="009C1606">
        <w:rPr>
          <w:rFonts w:eastAsia="Times New Roman" w:cs="Times New Roman"/>
          <w:sz w:val="23"/>
          <w:szCs w:val="23"/>
          <w:shd w:val="clear" w:color="auto" w:fill="FFFF00"/>
        </w:rPr>
        <w:t xml:space="preserve">is fully invested in the </w:t>
      </w:r>
      <w:hyperlink r:id="rId120" w:history="1">
        <w:r w:rsidR="008B79F7" w:rsidRPr="009C1606">
          <w:rPr>
            <w:rStyle w:val="Hyperlink"/>
            <w:rFonts w:eastAsia="Times New Roman" w:cs="Times New Roman"/>
            <w:sz w:val="23"/>
            <w:szCs w:val="23"/>
            <w:shd w:val="clear" w:color="auto" w:fill="FFFF00"/>
          </w:rPr>
          <w:t>State Retiree Benefits Trust Fund</w:t>
        </w:r>
      </w:hyperlink>
      <w:r w:rsidR="008B79F7" w:rsidRPr="009C1606">
        <w:rPr>
          <w:rStyle w:val="Hyperlink"/>
          <w:rFonts w:eastAsia="Times New Roman" w:cs="Times New Roman"/>
          <w:color w:val="auto"/>
          <w:sz w:val="23"/>
          <w:szCs w:val="23"/>
          <w:u w:val="none"/>
          <w:shd w:val="clear" w:color="auto" w:fill="FFFF00"/>
        </w:rPr>
        <w:t xml:space="preserve"> (SRBTF)</w:t>
      </w:r>
      <w:r w:rsidR="003B3E43" w:rsidRPr="009C1606">
        <w:rPr>
          <w:rStyle w:val="FootnoteReference"/>
          <w:rFonts w:eastAsia="Times New Roman" w:cs="Times New Roman"/>
          <w:sz w:val="23"/>
          <w:szCs w:val="23"/>
          <w:shd w:val="clear" w:color="auto" w:fill="FFFF00"/>
        </w:rPr>
        <w:footnoteReference w:id="4"/>
      </w:r>
      <w:r w:rsidR="009C1606">
        <w:rPr>
          <w:rStyle w:val="Hyperlink"/>
          <w:rFonts w:eastAsia="Times New Roman" w:cs="Times New Roman"/>
          <w:color w:val="auto"/>
          <w:sz w:val="23"/>
          <w:szCs w:val="23"/>
          <w:u w:val="none"/>
          <w:shd w:val="clear" w:color="auto" w:fill="FFFF00"/>
        </w:rPr>
        <w:t>]</w:t>
      </w:r>
      <w:r w:rsidR="008B79F7" w:rsidRPr="009C1606">
        <w:rPr>
          <w:rFonts w:eastAsia="Times New Roman" w:cs="Times New Roman"/>
          <w:sz w:val="23"/>
          <w:szCs w:val="23"/>
          <w:shd w:val="clear" w:color="auto" w:fill="FFFF00"/>
        </w:rPr>
        <w:t>.</w:t>
      </w:r>
      <w:r w:rsidR="008B79F7" w:rsidRPr="00B26916">
        <w:rPr>
          <w:rFonts w:eastAsia="Times New Roman" w:cs="Times New Roman"/>
          <w:sz w:val="23"/>
          <w:szCs w:val="23"/>
          <w:shd w:val="clear" w:color="auto" w:fill="F1D3FD"/>
        </w:rPr>
        <w:t xml:space="preserve"> </w:t>
      </w:r>
    </w:p>
    <w:p w14:paraId="41D0C261" w14:textId="77777777" w:rsidR="00B26916" w:rsidRDefault="00B26916" w:rsidP="00D77977">
      <w:pPr>
        <w:autoSpaceDE w:val="0"/>
        <w:autoSpaceDN w:val="0"/>
        <w:adjustRightInd w:val="0"/>
        <w:spacing w:after="0" w:line="240" w:lineRule="auto"/>
        <w:jc w:val="both"/>
        <w:rPr>
          <w:rFonts w:eastAsia="Times New Roman" w:cs="Times New Roman"/>
          <w:sz w:val="23"/>
          <w:szCs w:val="23"/>
        </w:rPr>
      </w:pPr>
    </w:p>
    <w:p w14:paraId="2573DE8B" w14:textId="644BB846" w:rsidR="009C1606" w:rsidRPr="009C1606" w:rsidRDefault="009C1606" w:rsidP="009C1606">
      <w:pPr>
        <w:spacing w:after="0" w:line="240" w:lineRule="auto"/>
        <w:jc w:val="both"/>
        <w:rPr>
          <w:sz w:val="23"/>
          <w:szCs w:val="23"/>
        </w:rPr>
      </w:pPr>
      <w:r w:rsidRPr="009C1606">
        <w:rPr>
          <w:sz w:val="23"/>
          <w:szCs w:val="23"/>
        </w:rPr>
        <w:t xml:space="preserve">To ensure the Town’s investment in the </w:t>
      </w:r>
      <w:r w:rsidRPr="009C1606">
        <w:rPr>
          <w:sz w:val="23"/>
          <w:szCs w:val="23"/>
          <w:shd w:val="clear" w:color="auto" w:fill="FFFF00"/>
        </w:rPr>
        <w:t>SRBTF</w:t>
      </w:r>
      <w:r w:rsidRPr="009C1606">
        <w:rPr>
          <w:sz w:val="23"/>
          <w:szCs w:val="23"/>
        </w:rPr>
        <w:t xml:space="preserve"> </w:t>
      </w:r>
      <w:r w:rsidRPr="009C1606">
        <w:rPr>
          <w:rFonts w:eastAsia="Times New Roman" w:cs="Times New Roman"/>
          <w:sz w:val="23"/>
          <w:szCs w:val="23"/>
        </w:rPr>
        <w:t xml:space="preserve">conforms with its adopted Investments policy, </w:t>
      </w:r>
      <w:r w:rsidRPr="009C1606">
        <w:rPr>
          <w:sz w:val="23"/>
          <w:szCs w:val="23"/>
        </w:rPr>
        <w:t xml:space="preserve">the </w:t>
      </w:r>
      <w:r w:rsidRPr="009C1606">
        <w:rPr>
          <w:sz w:val="23"/>
          <w:szCs w:val="23"/>
          <w:shd w:val="clear" w:color="auto" w:fill="F1D3FD"/>
        </w:rPr>
        <w:t>Finance Director</w:t>
      </w:r>
      <w:r w:rsidRPr="009C1606">
        <w:rPr>
          <w:sz w:val="23"/>
          <w:szCs w:val="23"/>
        </w:rPr>
        <w:t xml:space="preserve"> and </w:t>
      </w:r>
      <w:r w:rsidRPr="00B26916">
        <w:rPr>
          <w:sz w:val="23"/>
          <w:szCs w:val="23"/>
          <w:shd w:val="clear" w:color="auto" w:fill="B4C6E7" w:themeFill="accent1" w:themeFillTint="66"/>
        </w:rPr>
        <w:t>[</w:t>
      </w:r>
      <w:r>
        <w:rPr>
          <w:sz w:val="23"/>
          <w:szCs w:val="23"/>
          <w:shd w:val="clear" w:color="auto" w:fill="B4C6E7" w:themeFill="accent1" w:themeFillTint="66"/>
        </w:rPr>
        <w:t>Treasurer</w:t>
      </w:r>
      <w:r w:rsidRPr="00B26916">
        <w:rPr>
          <w:sz w:val="23"/>
          <w:szCs w:val="23"/>
          <w:shd w:val="clear" w:color="auto" w:fill="B4C6E7" w:themeFill="accent1" w:themeFillTint="66"/>
        </w:rPr>
        <w:t>]</w:t>
      </w:r>
      <w:r w:rsidRPr="009C1606">
        <w:rPr>
          <w:sz w:val="23"/>
          <w:szCs w:val="23"/>
        </w:rPr>
        <w:t xml:space="preserve"> will do the following:</w:t>
      </w:r>
    </w:p>
    <w:p w14:paraId="692D4BDE" w14:textId="77777777" w:rsidR="009C1606" w:rsidRPr="009C1606" w:rsidRDefault="009C1606" w:rsidP="009C1606">
      <w:pPr>
        <w:spacing w:after="0" w:line="240" w:lineRule="auto"/>
        <w:jc w:val="both"/>
        <w:rPr>
          <w:sz w:val="23"/>
          <w:szCs w:val="23"/>
        </w:rPr>
      </w:pPr>
    </w:p>
    <w:p w14:paraId="31F0C2A6" w14:textId="4CC92445" w:rsidR="00CF6713" w:rsidRPr="00780E56" w:rsidRDefault="00CF6713" w:rsidP="00D77977">
      <w:pPr>
        <w:spacing w:after="0" w:line="240" w:lineRule="auto"/>
        <w:jc w:val="both"/>
        <w:rPr>
          <w:sz w:val="23"/>
          <w:szCs w:val="23"/>
        </w:rPr>
      </w:pPr>
      <w:r w:rsidRPr="00780E56">
        <w:rPr>
          <w:sz w:val="23"/>
          <w:szCs w:val="23"/>
        </w:rPr>
        <w:t>To ensure th</w:t>
      </w:r>
      <w:r w:rsidR="008B79F7" w:rsidRPr="00780E56">
        <w:rPr>
          <w:sz w:val="23"/>
          <w:szCs w:val="23"/>
        </w:rPr>
        <w:t>e i</w:t>
      </w:r>
      <w:r w:rsidRPr="00780E56">
        <w:rPr>
          <w:sz w:val="23"/>
          <w:szCs w:val="23"/>
        </w:rPr>
        <w:t xml:space="preserve">nvestment </w:t>
      </w:r>
      <w:r w:rsidR="008B79F7" w:rsidRPr="00780E56">
        <w:rPr>
          <w:sz w:val="23"/>
          <w:szCs w:val="23"/>
        </w:rPr>
        <w:t xml:space="preserve">in the </w:t>
      </w:r>
      <w:r w:rsidR="00B26916" w:rsidRPr="00B26916">
        <w:rPr>
          <w:sz w:val="23"/>
          <w:szCs w:val="23"/>
          <w:shd w:val="clear" w:color="auto" w:fill="B4C6E7" w:themeFill="accent1" w:themeFillTint="66"/>
        </w:rPr>
        <w:t>[</w:t>
      </w:r>
      <w:r w:rsidR="008B79F7" w:rsidRPr="00B26916">
        <w:rPr>
          <w:sz w:val="23"/>
          <w:szCs w:val="23"/>
          <w:shd w:val="clear" w:color="auto" w:fill="B4C6E7" w:themeFill="accent1" w:themeFillTint="66"/>
        </w:rPr>
        <w:t>SRBTF</w:t>
      </w:r>
      <w:r w:rsidR="00B26916" w:rsidRPr="00B26916">
        <w:rPr>
          <w:sz w:val="23"/>
          <w:szCs w:val="23"/>
          <w:shd w:val="clear" w:color="auto" w:fill="B4C6E7" w:themeFill="accent1" w:themeFillTint="66"/>
        </w:rPr>
        <w:t xml:space="preserve"> or OPEB Trust Fund]</w:t>
      </w:r>
      <w:r w:rsidR="008B79F7" w:rsidRPr="00780E56">
        <w:rPr>
          <w:sz w:val="23"/>
          <w:szCs w:val="23"/>
        </w:rPr>
        <w:t xml:space="preserve"> is </w:t>
      </w:r>
      <w:r w:rsidR="008B79F7" w:rsidRPr="00780E56">
        <w:rPr>
          <w:rFonts w:eastAsia="Times New Roman" w:cs="Times New Roman"/>
          <w:sz w:val="23"/>
          <w:szCs w:val="23"/>
        </w:rPr>
        <w:t xml:space="preserve">in conformance with the Town’s investment policy and the state’s prudent investor laws, </w:t>
      </w:r>
      <w:r w:rsidRPr="00780E56">
        <w:rPr>
          <w:sz w:val="23"/>
          <w:szCs w:val="23"/>
        </w:rPr>
        <w:t xml:space="preserve">the </w:t>
      </w:r>
      <w:r w:rsidR="00D03268" w:rsidRPr="00B26916">
        <w:rPr>
          <w:sz w:val="23"/>
          <w:szCs w:val="23"/>
          <w:shd w:val="clear" w:color="auto" w:fill="B4C6E7" w:themeFill="accent1" w:themeFillTint="66"/>
        </w:rPr>
        <w:t>[</w:t>
      </w:r>
      <w:r w:rsidR="00D71639">
        <w:rPr>
          <w:sz w:val="23"/>
          <w:szCs w:val="23"/>
          <w:shd w:val="clear" w:color="auto" w:fill="B4C6E7" w:themeFill="accent1" w:themeFillTint="66"/>
        </w:rPr>
        <w:t>Finance Director</w:t>
      </w:r>
      <w:r w:rsidR="00D03268" w:rsidRPr="00B26916">
        <w:rPr>
          <w:sz w:val="23"/>
          <w:szCs w:val="23"/>
          <w:shd w:val="clear" w:color="auto" w:fill="B4C6E7" w:themeFill="accent1" w:themeFillTint="66"/>
        </w:rPr>
        <w:t>]</w:t>
      </w:r>
      <w:r w:rsidR="00B653FF" w:rsidRPr="00780E56">
        <w:rPr>
          <w:sz w:val="23"/>
          <w:szCs w:val="23"/>
        </w:rPr>
        <w:t xml:space="preserve"> and </w:t>
      </w:r>
      <w:r w:rsidR="005A2419" w:rsidRPr="00B26916">
        <w:rPr>
          <w:sz w:val="23"/>
          <w:szCs w:val="23"/>
          <w:shd w:val="clear" w:color="auto" w:fill="B4C6E7" w:themeFill="accent1" w:themeFillTint="66"/>
        </w:rPr>
        <w:t>[</w:t>
      </w:r>
      <w:r w:rsidR="00E53E7F">
        <w:rPr>
          <w:sz w:val="23"/>
          <w:szCs w:val="23"/>
          <w:shd w:val="clear" w:color="auto" w:fill="B4C6E7" w:themeFill="accent1" w:themeFillTint="66"/>
        </w:rPr>
        <w:t>Treasurer</w:t>
      </w:r>
      <w:r w:rsidR="005A2419" w:rsidRPr="00B26916">
        <w:rPr>
          <w:sz w:val="23"/>
          <w:szCs w:val="23"/>
          <w:shd w:val="clear" w:color="auto" w:fill="B4C6E7" w:themeFill="accent1" w:themeFillTint="66"/>
        </w:rPr>
        <w:t>]</w:t>
      </w:r>
      <w:r w:rsidRPr="00780E56">
        <w:rPr>
          <w:sz w:val="23"/>
          <w:szCs w:val="23"/>
        </w:rPr>
        <w:t xml:space="preserve"> will do the following:</w:t>
      </w:r>
    </w:p>
    <w:p w14:paraId="40989C15" w14:textId="13257931" w:rsidR="00932631" w:rsidRPr="00780E56" w:rsidRDefault="00932631" w:rsidP="00D77977">
      <w:pPr>
        <w:pStyle w:val="ListParagraph"/>
        <w:numPr>
          <w:ilvl w:val="0"/>
          <w:numId w:val="57"/>
        </w:numPr>
        <w:spacing w:after="0" w:line="240" w:lineRule="auto"/>
        <w:jc w:val="both"/>
        <w:rPr>
          <w:sz w:val="23"/>
          <w:szCs w:val="23"/>
        </w:rPr>
      </w:pPr>
      <w:r w:rsidRPr="00780E56">
        <w:rPr>
          <w:sz w:val="23"/>
          <w:szCs w:val="23"/>
        </w:rPr>
        <w:t xml:space="preserve">Meet with </w:t>
      </w:r>
      <w:r w:rsidR="003B3E43" w:rsidRPr="00780E56">
        <w:rPr>
          <w:sz w:val="23"/>
          <w:szCs w:val="23"/>
        </w:rPr>
        <w:t xml:space="preserve">a member of the </w:t>
      </w:r>
      <w:r w:rsidR="00B26916" w:rsidRPr="00B26916">
        <w:rPr>
          <w:sz w:val="23"/>
          <w:szCs w:val="23"/>
          <w:shd w:val="clear" w:color="auto" w:fill="B4C6E7" w:themeFill="accent1" w:themeFillTint="66"/>
        </w:rPr>
        <w:t xml:space="preserve">[SRBTF client service group or </w:t>
      </w:r>
      <w:r w:rsidR="00B26916">
        <w:rPr>
          <w:sz w:val="23"/>
          <w:szCs w:val="23"/>
          <w:shd w:val="clear" w:color="auto" w:fill="B4C6E7" w:themeFill="accent1" w:themeFillTint="66"/>
        </w:rPr>
        <w:t>investment manager</w:t>
      </w:r>
      <w:r w:rsidR="00B26916" w:rsidRPr="00B26916">
        <w:rPr>
          <w:sz w:val="23"/>
          <w:szCs w:val="23"/>
          <w:shd w:val="clear" w:color="auto" w:fill="B4C6E7" w:themeFill="accent1" w:themeFillTint="66"/>
        </w:rPr>
        <w:t>]</w:t>
      </w:r>
      <w:r w:rsidR="008B79F7" w:rsidRPr="00780E56">
        <w:rPr>
          <w:sz w:val="23"/>
          <w:szCs w:val="23"/>
        </w:rPr>
        <w:t xml:space="preserve"> </w:t>
      </w:r>
      <w:r w:rsidRPr="00780E56">
        <w:rPr>
          <w:sz w:val="23"/>
          <w:szCs w:val="23"/>
        </w:rPr>
        <w:t xml:space="preserve">at least </w:t>
      </w:r>
      <w:r w:rsidR="00D571E5" w:rsidRPr="00780E56">
        <w:rPr>
          <w:sz w:val="23"/>
          <w:szCs w:val="23"/>
        </w:rPr>
        <w:t>semi</w:t>
      </w:r>
      <w:r w:rsidRPr="00780E56">
        <w:rPr>
          <w:sz w:val="23"/>
          <w:szCs w:val="23"/>
        </w:rPr>
        <w:t>annually to monitor the performance of the fund and the compliance with the Town’s policies.</w:t>
      </w:r>
    </w:p>
    <w:p w14:paraId="32794FE8" w14:textId="5B990EA7" w:rsidR="00932631" w:rsidRDefault="00932631" w:rsidP="00D77977">
      <w:pPr>
        <w:pStyle w:val="ListParagraph"/>
        <w:numPr>
          <w:ilvl w:val="0"/>
          <w:numId w:val="57"/>
        </w:numPr>
        <w:spacing w:after="0" w:line="240" w:lineRule="auto"/>
        <w:jc w:val="both"/>
        <w:rPr>
          <w:sz w:val="23"/>
          <w:szCs w:val="23"/>
        </w:rPr>
      </w:pPr>
      <w:r w:rsidRPr="00780E56">
        <w:rPr>
          <w:sz w:val="23"/>
          <w:szCs w:val="23"/>
        </w:rPr>
        <w:t>Monitor the</w:t>
      </w:r>
      <w:r w:rsidR="003B3E43" w:rsidRPr="00780E56">
        <w:rPr>
          <w:sz w:val="23"/>
          <w:szCs w:val="23"/>
        </w:rPr>
        <w:t xml:space="preserve"> </w:t>
      </w:r>
      <w:r w:rsidR="0053558E" w:rsidRPr="00780E56">
        <w:rPr>
          <w:sz w:val="23"/>
          <w:szCs w:val="23"/>
        </w:rPr>
        <w:t>fund’s</w:t>
      </w:r>
      <w:r w:rsidRPr="00780E56">
        <w:rPr>
          <w:sz w:val="23"/>
          <w:szCs w:val="23"/>
        </w:rPr>
        <w:t xml:space="preserve"> performance by </w:t>
      </w:r>
      <w:r w:rsidR="00C421A6" w:rsidRPr="00780E56">
        <w:rPr>
          <w:sz w:val="23"/>
          <w:szCs w:val="23"/>
        </w:rPr>
        <w:t xml:space="preserve">analyzing </w:t>
      </w:r>
      <w:r w:rsidR="00B26916" w:rsidRPr="00B26916">
        <w:rPr>
          <w:sz w:val="23"/>
          <w:szCs w:val="23"/>
          <w:shd w:val="clear" w:color="auto" w:fill="B4C6E7" w:themeFill="accent1" w:themeFillTint="66"/>
        </w:rPr>
        <w:t>[</w:t>
      </w:r>
      <w:r w:rsidR="003B3E43" w:rsidRPr="00B26916">
        <w:rPr>
          <w:sz w:val="23"/>
          <w:szCs w:val="23"/>
          <w:shd w:val="clear" w:color="auto" w:fill="B4C6E7" w:themeFill="accent1" w:themeFillTint="66"/>
        </w:rPr>
        <w:t>PRIM</w:t>
      </w:r>
      <w:r w:rsidR="00B26916" w:rsidRPr="00B26916">
        <w:rPr>
          <w:sz w:val="23"/>
          <w:szCs w:val="23"/>
          <w:shd w:val="clear" w:color="auto" w:fill="B4C6E7" w:themeFill="accent1" w:themeFillTint="66"/>
        </w:rPr>
        <w:t xml:space="preserve"> or investment manager’s]</w:t>
      </w:r>
      <w:r w:rsidR="003B3E43" w:rsidRPr="00780E56">
        <w:rPr>
          <w:sz w:val="23"/>
          <w:szCs w:val="23"/>
        </w:rPr>
        <w:t xml:space="preserve"> performance reports </w:t>
      </w:r>
      <w:r w:rsidR="00C421A6" w:rsidRPr="00780E56">
        <w:rPr>
          <w:sz w:val="23"/>
          <w:szCs w:val="23"/>
        </w:rPr>
        <w:t xml:space="preserve">against the relevant industry and policy </w:t>
      </w:r>
      <w:r w:rsidR="003B3E43" w:rsidRPr="00780E56">
        <w:rPr>
          <w:sz w:val="23"/>
          <w:szCs w:val="23"/>
        </w:rPr>
        <w:t>bench</w:t>
      </w:r>
      <w:r w:rsidRPr="00780E56">
        <w:rPr>
          <w:sz w:val="23"/>
          <w:szCs w:val="23"/>
        </w:rPr>
        <w:t>mark</w:t>
      </w:r>
      <w:r w:rsidR="003B3E43" w:rsidRPr="00780E56">
        <w:rPr>
          <w:sz w:val="23"/>
          <w:szCs w:val="23"/>
        </w:rPr>
        <w:t>s</w:t>
      </w:r>
      <w:r w:rsidRPr="00780E56">
        <w:rPr>
          <w:sz w:val="23"/>
          <w:szCs w:val="23"/>
        </w:rPr>
        <w:t>.</w:t>
      </w:r>
    </w:p>
    <w:p w14:paraId="7833B664" w14:textId="5C499CF8" w:rsidR="00B26916" w:rsidRPr="00780E56" w:rsidRDefault="00B26916" w:rsidP="00B26916">
      <w:pPr>
        <w:pStyle w:val="ListParagraph"/>
        <w:numPr>
          <w:ilvl w:val="0"/>
          <w:numId w:val="57"/>
        </w:numPr>
        <w:shd w:val="clear" w:color="auto" w:fill="F1D3FD"/>
        <w:spacing w:after="0" w:line="240" w:lineRule="auto"/>
        <w:jc w:val="both"/>
        <w:rPr>
          <w:sz w:val="23"/>
          <w:szCs w:val="23"/>
        </w:rPr>
      </w:pPr>
      <w:r>
        <w:rPr>
          <w:sz w:val="23"/>
          <w:szCs w:val="23"/>
        </w:rPr>
        <w:t>Rebalance the portfolios at least annually or more frequently if appropriate.</w:t>
      </w:r>
    </w:p>
    <w:p w14:paraId="3AEA4F5D" w14:textId="19B23331" w:rsidR="003D2940" w:rsidRPr="00780E56" w:rsidRDefault="003D2940" w:rsidP="004612DA">
      <w:pPr>
        <w:pStyle w:val="ListParagraph"/>
        <w:numPr>
          <w:ilvl w:val="0"/>
          <w:numId w:val="57"/>
        </w:numPr>
        <w:spacing w:after="0" w:line="240" w:lineRule="auto"/>
        <w:jc w:val="both"/>
        <w:rPr>
          <w:sz w:val="23"/>
          <w:szCs w:val="23"/>
        </w:rPr>
      </w:pPr>
      <w:r w:rsidRPr="00780E56">
        <w:rPr>
          <w:sz w:val="23"/>
          <w:szCs w:val="23"/>
        </w:rPr>
        <w:t xml:space="preserve">Review </w:t>
      </w:r>
      <w:r w:rsidR="00AF662B" w:rsidRPr="00780E56">
        <w:rPr>
          <w:sz w:val="23"/>
          <w:szCs w:val="23"/>
        </w:rPr>
        <w:t xml:space="preserve">the </w:t>
      </w:r>
      <w:r w:rsidRPr="00780E56">
        <w:rPr>
          <w:sz w:val="23"/>
          <w:szCs w:val="23"/>
        </w:rPr>
        <w:t>OPEB policy every year to ensure it remains in compliance with governing regulations.</w:t>
      </w:r>
    </w:p>
    <w:p w14:paraId="7332EBAC" w14:textId="77777777" w:rsidR="003D2940" w:rsidRPr="00780E56" w:rsidRDefault="003D2940" w:rsidP="004612DA">
      <w:pPr>
        <w:spacing w:after="0" w:line="240" w:lineRule="auto"/>
        <w:jc w:val="both"/>
        <w:rPr>
          <w:sz w:val="23"/>
          <w:szCs w:val="23"/>
        </w:rPr>
      </w:pPr>
    </w:p>
    <w:p w14:paraId="08091A70" w14:textId="3A516A8E" w:rsidR="00D44CA1" w:rsidRPr="00780E56" w:rsidRDefault="00D44CA1" w:rsidP="004612DA">
      <w:pPr>
        <w:pStyle w:val="ListParagraph"/>
        <w:numPr>
          <w:ilvl w:val="0"/>
          <w:numId w:val="56"/>
        </w:numPr>
        <w:spacing w:after="0" w:line="240" w:lineRule="auto"/>
        <w:jc w:val="both"/>
        <w:rPr>
          <w:sz w:val="23"/>
          <w:szCs w:val="23"/>
        </w:rPr>
      </w:pPr>
      <w:r w:rsidRPr="00780E56">
        <w:rPr>
          <w:sz w:val="23"/>
          <w:szCs w:val="23"/>
          <w:u w:val="single"/>
        </w:rPr>
        <w:t>Mitigation</w:t>
      </w:r>
    </w:p>
    <w:p w14:paraId="6071ABBE" w14:textId="77777777" w:rsidR="00295B6D" w:rsidRPr="00780E56" w:rsidRDefault="00295B6D" w:rsidP="004612DA">
      <w:pPr>
        <w:spacing w:after="0" w:line="240" w:lineRule="auto"/>
        <w:jc w:val="both"/>
        <w:rPr>
          <w:sz w:val="23"/>
          <w:szCs w:val="23"/>
        </w:rPr>
      </w:pPr>
    </w:p>
    <w:p w14:paraId="6A3D61DF" w14:textId="093A6A16" w:rsidR="00D44CA1" w:rsidRPr="00780E56" w:rsidRDefault="004518C7" w:rsidP="004612DA">
      <w:pPr>
        <w:autoSpaceDE w:val="0"/>
        <w:autoSpaceDN w:val="0"/>
        <w:adjustRightInd w:val="0"/>
        <w:spacing w:after="0" w:line="240" w:lineRule="auto"/>
        <w:jc w:val="both"/>
        <w:rPr>
          <w:rFonts w:eastAsia="Times New Roman" w:cs="Times New Roman"/>
          <w:sz w:val="23"/>
          <w:szCs w:val="23"/>
        </w:rPr>
      </w:pPr>
      <w:r w:rsidRPr="00780E56">
        <w:rPr>
          <w:rFonts w:eastAsia="Times New Roman" w:cs="Times New Roman"/>
          <w:sz w:val="23"/>
          <w:szCs w:val="23"/>
        </w:rPr>
        <w:t xml:space="preserve">On an ongoing basis, the Town will assess healthcare cost containment measures and evaluate strategies to mitigate its OPEB liability. The </w:t>
      </w:r>
      <w:r w:rsidR="00D03268" w:rsidRPr="00B26916">
        <w:rPr>
          <w:rFonts w:eastAsia="Times New Roman" w:cs="Times New Roman"/>
          <w:sz w:val="23"/>
          <w:szCs w:val="23"/>
          <w:shd w:val="clear" w:color="auto" w:fill="B4C6E7" w:themeFill="accent1" w:themeFillTint="66"/>
        </w:rPr>
        <w:t>[</w:t>
      </w:r>
      <w:r w:rsidR="00D71639">
        <w:rPr>
          <w:rFonts w:eastAsia="Times New Roman" w:cs="Times New Roman"/>
          <w:sz w:val="23"/>
          <w:szCs w:val="23"/>
          <w:shd w:val="clear" w:color="auto" w:fill="B4C6E7" w:themeFill="accent1" w:themeFillTint="66"/>
        </w:rPr>
        <w:t>Finance Director</w:t>
      </w:r>
      <w:r w:rsidR="00D03268" w:rsidRPr="00B26916">
        <w:rPr>
          <w:rFonts w:eastAsia="Times New Roman" w:cs="Times New Roman"/>
          <w:sz w:val="23"/>
          <w:szCs w:val="23"/>
          <w:shd w:val="clear" w:color="auto" w:fill="B4C6E7" w:themeFill="accent1" w:themeFillTint="66"/>
        </w:rPr>
        <w:t>]</w:t>
      </w:r>
      <w:r w:rsidRPr="00780E56">
        <w:rPr>
          <w:rFonts w:eastAsia="Times New Roman" w:cs="Times New Roman"/>
          <w:sz w:val="23"/>
          <w:szCs w:val="23"/>
        </w:rPr>
        <w:t xml:space="preserve"> will monitor proposed laws affecting OPEBs and Medicare and analyze their impacts. The </w:t>
      </w:r>
      <w:r w:rsidR="005A2419" w:rsidRPr="00B26916">
        <w:rPr>
          <w:rFonts w:eastAsia="Times New Roman" w:cs="Times New Roman"/>
          <w:sz w:val="23"/>
          <w:szCs w:val="23"/>
          <w:shd w:val="clear" w:color="auto" w:fill="B4C6E7" w:themeFill="accent1" w:themeFillTint="66"/>
        </w:rPr>
        <w:t>[</w:t>
      </w:r>
      <w:r w:rsidR="00E53E7F">
        <w:rPr>
          <w:rFonts w:eastAsia="Times New Roman" w:cs="Times New Roman"/>
          <w:sz w:val="23"/>
          <w:szCs w:val="23"/>
          <w:shd w:val="clear" w:color="auto" w:fill="B4C6E7" w:themeFill="accent1" w:themeFillTint="66"/>
        </w:rPr>
        <w:t>Treasurer</w:t>
      </w:r>
      <w:r w:rsidR="005A2419" w:rsidRPr="00B26916">
        <w:rPr>
          <w:rFonts w:eastAsia="Times New Roman" w:cs="Times New Roman"/>
          <w:sz w:val="23"/>
          <w:szCs w:val="23"/>
          <w:shd w:val="clear" w:color="auto" w:fill="B4C6E7" w:themeFill="accent1" w:themeFillTint="66"/>
        </w:rPr>
        <w:t>]</w:t>
      </w:r>
      <w:r w:rsidR="008361FC" w:rsidRPr="00780E56">
        <w:rPr>
          <w:rFonts w:eastAsia="Times New Roman" w:cs="Times New Roman"/>
          <w:sz w:val="23"/>
          <w:szCs w:val="23"/>
        </w:rPr>
        <w:t xml:space="preserve"> </w:t>
      </w:r>
      <w:r w:rsidRPr="00780E56">
        <w:rPr>
          <w:rFonts w:eastAsia="Times New Roman" w:cs="Times New Roman"/>
          <w:sz w:val="23"/>
          <w:szCs w:val="23"/>
        </w:rPr>
        <w:t>will regularly audit the group insurance and retiree rolls and terminate any participants found to be ineligible based on work hours, active Medicare status, or other factors.</w:t>
      </w:r>
    </w:p>
    <w:p w14:paraId="4BC51FD4" w14:textId="6462E29A" w:rsidR="004518C7" w:rsidRPr="00780E56" w:rsidRDefault="004518C7" w:rsidP="004612DA">
      <w:pPr>
        <w:autoSpaceDE w:val="0"/>
        <w:autoSpaceDN w:val="0"/>
        <w:adjustRightInd w:val="0"/>
        <w:spacing w:after="0" w:line="240" w:lineRule="auto"/>
        <w:jc w:val="both"/>
        <w:rPr>
          <w:rFonts w:eastAsia="Times New Roman" w:cs="Times New Roman"/>
          <w:sz w:val="23"/>
          <w:szCs w:val="23"/>
        </w:rPr>
      </w:pPr>
    </w:p>
    <w:p w14:paraId="409C1EF0" w14:textId="2A30C06D" w:rsidR="004518C7" w:rsidRPr="00780E56" w:rsidRDefault="004518C7" w:rsidP="004612DA">
      <w:pPr>
        <w:pStyle w:val="ListParagraph"/>
        <w:numPr>
          <w:ilvl w:val="0"/>
          <w:numId w:val="56"/>
        </w:numPr>
        <w:autoSpaceDE w:val="0"/>
        <w:autoSpaceDN w:val="0"/>
        <w:adjustRightInd w:val="0"/>
        <w:spacing w:after="0" w:line="240" w:lineRule="auto"/>
        <w:jc w:val="both"/>
        <w:rPr>
          <w:rFonts w:eastAsia="Times New Roman" w:cs="Times New Roman"/>
          <w:sz w:val="23"/>
          <w:szCs w:val="23"/>
          <w:u w:val="single"/>
        </w:rPr>
      </w:pPr>
      <w:r w:rsidRPr="00780E56">
        <w:rPr>
          <w:rFonts w:eastAsia="Times New Roman" w:cs="Times New Roman"/>
          <w:sz w:val="23"/>
          <w:szCs w:val="23"/>
          <w:u w:val="single"/>
        </w:rPr>
        <w:t>OPEB Funding Strategies</w:t>
      </w:r>
    </w:p>
    <w:p w14:paraId="2B52D729" w14:textId="0E8EC6B2" w:rsidR="004518C7" w:rsidRPr="00780E56" w:rsidRDefault="004518C7" w:rsidP="004612DA">
      <w:pPr>
        <w:autoSpaceDE w:val="0"/>
        <w:autoSpaceDN w:val="0"/>
        <w:adjustRightInd w:val="0"/>
        <w:spacing w:after="0" w:line="240" w:lineRule="auto"/>
        <w:jc w:val="both"/>
        <w:rPr>
          <w:rFonts w:eastAsia="Times New Roman" w:cs="Times New Roman"/>
          <w:sz w:val="23"/>
          <w:szCs w:val="23"/>
          <w:u w:val="single"/>
        </w:rPr>
      </w:pPr>
    </w:p>
    <w:p w14:paraId="49FB2DAB" w14:textId="08488241" w:rsidR="000D4D93" w:rsidRPr="00780E56" w:rsidRDefault="00844894" w:rsidP="004612DA">
      <w:pPr>
        <w:spacing w:after="0" w:line="240" w:lineRule="auto"/>
        <w:jc w:val="both"/>
        <w:rPr>
          <w:sz w:val="23"/>
          <w:szCs w:val="23"/>
        </w:rPr>
      </w:pPr>
      <w:bookmarkStart w:id="98" w:name="_Hlk97040608"/>
      <w:r w:rsidRPr="00780E56">
        <w:rPr>
          <w:sz w:val="23"/>
          <w:szCs w:val="23"/>
        </w:rPr>
        <w:t xml:space="preserve">To address the OPEB liability, decision makers will analyze a variety of funding strategies and subsequently implement them as appropriate with the intention of fully funding the obligation. The Town will derive funding for the OPEB Trust Fund from taxation, free cash, and any other legal form. </w:t>
      </w:r>
    </w:p>
    <w:p w14:paraId="63EFA9D5" w14:textId="62E555D2" w:rsidR="00844894" w:rsidRPr="004612DA" w:rsidRDefault="00844894" w:rsidP="005771F1">
      <w:pPr>
        <w:shd w:val="clear" w:color="auto" w:fill="F1D3FD"/>
        <w:spacing w:after="0" w:line="240" w:lineRule="auto"/>
        <w:jc w:val="both"/>
        <w:rPr>
          <w:sz w:val="23"/>
          <w:szCs w:val="23"/>
        </w:rPr>
      </w:pPr>
      <w:r w:rsidRPr="00780E56">
        <w:rPr>
          <w:sz w:val="23"/>
          <w:szCs w:val="23"/>
        </w:rPr>
        <w:t>To ensure that the Town’s enterprise operation</w:t>
      </w:r>
      <w:r w:rsidR="00F6033C" w:rsidRPr="00780E56">
        <w:rPr>
          <w:sz w:val="23"/>
          <w:szCs w:val="23"/>
        </w:rPr>
        <w:t>s</w:t>
      </w:r>
      <w:r w:rsidRPr="00780E56">
        <w:rPr>
          <w:sz w:val="23"/>
          <w:szCs w:val="23"/>
        </w:rPr>
        <w:t xml:space="preserve"> remain self-supporting, the </w:t>
      </w:r>
      <w:r w:rsidR="005771F1" w:rsidRPr="005771F1">
        <w:rPr>
          <w:sz w:val="23"/>
          <w:szCs w:val="23"/>
          <w:shd w:val="clear" w:color="auto" w:fill="F1D3FD"/>
        </w:rPr>
        <w:t>[Enterprise officials]</w:t>
      </w:r>
      <w:r w:rsidR="005771F1">
        <w:rPr>
          <w:sz w:val="23"/>
          <w:szCs w:val="23"/>
        </w:rPr>
        <w:t xml:space="preserve"> </w:t>
      </w:r>
      <w:r w:rsidRPr="00780E56">
        <w:rPr>
          <w:sz w:val="23"/>
          <w:szCs w:val="23"/>
        </w:rPr>
        <w:t>will factor</w:t>
      </w:r>
      <w:r w:rsidRPr="004612DA">
        <w:rPr>
          <w:sz w:val="23"/>
          <w:szCs w:val="23"/>
        </w:rPr>
        <w:t xml:space="preserve"> th</w:t>
      </w:r>
      <w:r w:rsidR="000542A1" w:rsidRPr="004612DA">
        <w:rPr>
          <w:sz w:val="23"/>
          <w:szCs w:val="23"/>
        </w:rPr>
        <w:t>eir respective</w:t>
      </w:r>
      <w:r w:rsidR="00B94A7C" w:rsidRPr="004612DA">
        <w:rPr>
          <w:sz w:val="23"/>
          <w:szCs w:val="23"/>
        </w:rPr>
        <w:t xml:space="preserve"> operation’s</w:t>
      </w:r>
      <w:r w:rsidRPr="004612DA">
        <w:rPr>
          <w:sz w:val="23"/>
          <w:szCs w:val="23"/>
        </w:rPr>
        <w:t xml:space="preserve"> OPEB contributions into the setting of user fees.</w:t>
      </w:r>
    </w:p>
    <w:p w14:paraId="7C53299D" w14:textId="77777777" w:rsidR="00844894" w:rsidRPr="004612DA" w:rsidRDefault="00844894" w:rsidP="004612DA">
      <w:pPr>
        <w:spacing w:after="0" w:line="240" w:lineRule="auto"/>
        <w:rPr>
          <w:sz w:val="23"/>
          <w:szCs w:val="23"/>
        </w:rPr>
      </w:pPr>
    </w:p>
    <w:p w14:paraId="1D70790D" w14:textId="77777777" w:rsidR="00844894" w:rsidRPr="004612DA" w:rsidRDefault="00844894" w:rsidP="004612DA">
      <w:pPr>
        <w:spacing w:after="0" w:line="240" w:lineRule="auto"/>
        <w:jc w:val="both"/>
        <w:rPr>
          <w:sz w:val="23"/>
          <w:szCs w:val="23"/>
        </w:rPr>
      </w:pPr>
      <w:r w:rsidRPr="004612DA">
        <w:rPr>
          <w:sz w:val="23"/>
          <w:szCs w:val="23"/>
        </w:rPr>
        <w:t>Achieving full funding of the liability requires the Town to commit to funding its actuarially determined contribution (ADC) each year. Among strategies to consider for funding the ADC:</w:t>
      </w:r>
    </w:p>
    <w:p w14:paraId="7EE0BBDD" w14:textId="77777777" w:rsidR="00844894" w:rsidRPr="004612DA" w:rsidRDefault="00844894" w:rsidP="004612DA">
      <w:pPr>
        <w:spacing w:after="0" w:line="240" w:lineRule="auto"/>
        <w:jc w:val="both"/>
        <w:rPr>
          <w:sz w:val="23"/>
          <w:szCs w:val="23"/>
        </w:rPr>
      </w:pPr>
    </w:p>
    <w:p w14:paraId="0E940CD1" w14:textId="4AA8A5E6" w:rsidR="00844894" w:rsidRPr="004612DA" w:rsidRDefault="00844894" w:rsidP="004612DA">
      <w:pPr>
        <w:numPr>
          <w:ilvl w:val="0"/>
          <w:numId w:val="68"/>
        </w:numPr>
        <w:spacing w:after="0" w:line="240" w:lineRule="auto"/>
        <w:jc w:val="both"/>
        <w:rPr>
          <w:sz w:val="23"/>
          <w:szCs w:val="23"/>
        </w:rPr>
      </w:pPr>
      <w:r w:rsidRPr="004612DA">
        <w:rPr>
          <w:sz w:val="23"/>
          <w:szCs w:val="23"/>
        </w:rPr>
        <w:t xml:space="preserve">Appropriate annually </w:t>
      </w:r>
      <w:r w:rsidRPr="00C433E0">
        <w:rPr>
          <w:sz w:val="23"/>
          <w:szCs w:val="23"/>
        </w:rPr>
        <w:t>increasing dollar amount</w:t>
      </w:r>
      <w:r w:rsidR="009F6EBB" w:rsidRPr="00C433E0">
        <w:rPr>
          <w:sz w:val="23"/>
          <w:szCs w:val="23"/>
        </w:rPr>
        <w:t>s</w:t>
      </w:r>
      <w:r w:rsidRPr="00C433E0">
        <w:rPr>
          <w:sz w:val="23"/>
          <w:szCs w:val="23"/>
        </w:rPr>
        <w:t xml:space="preserve"> or percentage</w:t>
      </w:r>
      <w:r w:rsidR="009F6EBB" w:rsidRPr="00C433E0">
        <w:rPr>
          <w:sz w:val="23"/>
          <w:szCs w:val="23"/>
        </w:rPr>
        <w:t>s</w:t>
      </w:r>
      <w:r w:rsidRPr="004612DA">
        <w:rPr>
          <w:sz w:val="23"/>
          <w:szCs w:val="23"/>
        </w:rPr>
        <w:t xml:space="preserve"> of yearly revenues for the general fund </w:t>
      </w:r>
      <w:r w:rsidRPr="005771F1">
        <w:rPr>
          <w:sz w:val="23"/>
          <w:szCs w:val="23"/>
          <w:shd w:val="clear" w:color="auto" w:fill="F1D3FD"/>
        </w:rPr>
        <w:t>and enterprise fund operation</w:t>
      </w:r>
      <w:r w:rsidR="000542A1" w:rsidRPr="005771F1">
        <w:rPr>
          <w:sz w:val="23"/>
          <w:szCs w:val="23"/>
          <w:shd w:val="clear" w:color="auto" w:fill="F1D3FD"/>
        </w:rPr>
        <w:t>s</w:t>
      </w:r>
      <w:r w:rsidR="00C50EFA" w:rsidRPr="004612DA">
        <w:rPr>
          <w:sz w:val="23"/>
          <w:szCs w:val="23"/>
        </w:rPr>
        <w:t xml:space="preserve"> toward the general fund OPEB liability.</w:t>
      </w:r>
    </w:p>
    <w:p w14:paraId="60BC6765" w14:textId="77777777" w:rsidR="00844894" w:rsidRPr="00C433E0" w:rsidRDefault="00844894" w:rsidP="004612DA">
      <w:pPr>
        <w:numPr>
          <w:ilvl w:val="0"/>
          <w:numId w:val="68"/>
        </w:numPr>
        <w:spacing w:after="0" w:line="240" w:lineRule="auto"/>
        <w:jc w:val="both"/>
        <w:rPr>
          <w:sz w:val="23"/>
          <w:szCs w:val="23"/>
        </w:rPr>
      </w:pPr>
      <w:r w:rsidRPr="004612DA">
        <w:rPr>
          <w:sz w:val="23"/>
          <w:szCs w:val="23"/>
        </w:rPr>
        <w:lastRenderedPageBreak/>
        <w:t xml:space="preserve">Determine and commit to appropriating </w:t>
      </w:r>
      <w:r w:rsidRPr="00C433E0">
        <w:rPr>
          <w:sz w:val="23"/>
          <w:szCs w:val="23"/>
        </w:rPr>
        <w:t>an annual portion of free cash.</w:t>
      </w:r>
    </w:p>
    <w:p w14:paraId="36D773BF" w14:textId="77777777" w:rsidR="00844894" w:rsidRPr="004612DA" w:rsidRDefault="00844894" w:rsidP="004612DA">
      <w:pPr>
        <w:numPr>
          <w:ilvl w:val="0"/>
          <w:numId w:val="68"/>
        </w:numPr>
        <w:spacing w:after="0" w:line="240" w:lineRule="auto"/>
        <w:jc w:val="both"/>
        <w:rPr>
          <w:sz w:val="23"/>
          <w:szCs w:val="23"/>
        </w:rPr>
      </w:pPr>
      <w:r w:rsidRPr="004612DA">
        <w:rPr>
          <w:sz w:val="23"/>
          <w:szCs w:val="23"/>
        </w:rPr>
        <w:t>Transfer unexpended funds from insurance line items to the OPEB Trust Fund.</w:t>
      </w:r>
    </w:p>
    <w:p w14:paraId="02802901" w14:textId="14546B82" w:rsidR="00844894" w:rsidRPr="004612DA" w:rsidRDefault="00844894" w:rsidP="004612DA">
      <w:pPr>
        <w:numPr>
          <w:ilvl w:val="0"/>
          <w:numId w:val="68"/>
        </w:numPr>
        <w:spacing w:after="0" w:line="240" w:lineRule="auto"/>
        <w:jc w:val="both"/>
        <w:rPr>
          <w:rFonts w:eastAsia="Times New Roman" w:cs="Times New Roman"/>
          <w:sz w:val="23"/>
          <w:szCs w:val="23"/>
        </w:rPr>
      </w:pPr>
      <w:r w:rsidRPr="00E53E7F">
        <w:rPr>
          <w:sz w:val="23"/>
          <w:szCs w:val="23"/>
          <w:shd w:val="clear" w:color="auto" w:fill="F1D3FD"/>
        </w:rPr>
        <w:t>Appropriate amounts equal to the Town’s Medicare Part D reimbursements</w:t>
      </w:r>
      <w:r w:rsidR="00E53E7F">
        <w:rPr>
          <w:sz w:val="23"/>
          <w:szCs w:val="23"/>
          <w:shd w:val="clear" w:color="auto" w:fill="F1D3FD"/>
        </w:rPr>
        <w:t>.</w:t>
      </w:r>
    </w:p>
    <w:p w14:paraId="09B1AAD6" w14:textId="77777777" w:rsidR="00844894" w:rsidRPr="004612DA" w:rsidRDefault="00844894" w:rsidP="004612DA">
      <w:pPr>
        <w:numPr>
          <w:ilvl w:val="0"/>
          <w:numId w:val="68"/>
        </w:numPr>
        <w:spacing w:after="0" w:line="240" w:lineRule="auto"/>
        <w:jc w:val="both"/>
        <w:rPr>
          <w:sz w:val="23"/>
          <w:szCs w:val="23"/>
        </w:rPr>
      </w:pPr>
      <w:r w:rsidRPr="004612DA">
        <w:rPr>
          <w:sz w:val="23"/>
          <w:szCs w:val="23"/>
        </w:rPr>
        <w:t>Once the pension system is fully funded, on a subsequent annual basis, appropriate to the OPEB Trust Fund the amount equivalent to the former pension-funding payment or the ADC, whichever is less.</w:t>
      </w:r>
    </w:p>
    <w:p w14:paraId="36010482" w14:textId="77777777" w:rsidR="00C50EFA" w:rsidRPr="004612DA" w:rsidRDefault="00C50EFA" w:rsidP="004612DA">
      <w:pPr>
        <w:spacing w:after="0" w:line="240" w:lineRule="auto"/>
        <w:ind w:left="720"/>
        <w:jc w:val="both"/>
        <w:rPr>
          <w:sz w:val="23"/>
          <w:szCs w:val="23"/>
        </w:rPr>
      </w:pPr>
    </w:p>
    <w:bookmarkEnd w:id="98"/>
    <w:p w14:paraId="304C00C5" w14:textId="4BD3F3E3" w:rsidR="00AC421C" w:rsidRPr="004612DA" w:rsidRDefault="003B7BE5" w:rsidP="004612DA">
      <w:pPr>
        <w:spacing w:after="0" w:line="240" w:lineRule="auto"/>
        <w:jc w:val="center"/>
        <w:rPr>
          <w:sz w:val="23"/>
          <w:szCs w:val="23"/>
        </w:rPr>
      </w:pPr>
      <w:r w:rsidRPr="003B7BE5">
        <w:rPr>
          <w:noProof/>
          <w:sz w:val="23"/>
          <w:szCs w:val="23"/>
        </w:rPr>
        <w:drawing>
          <wp:inline distT="0" distB="0" distL="0" distR="0" wp14:anchorId="729EC2FD" wp14:editId="5F4C358C">
            <wp:extent cx="5943600" cy="1324610"/>
            <wp:effectExtent l="0" t="0" r="0" b="8890"/>
            <wp:docPr id="179324074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1324610"/>
                    </a:xfrm>
                    <a:prstGeom prst="rect">
                      <a:avLst/>
                    </a:prstGeom>
                    <a:noFill/>
                    <a:ln>
                      <a:noFill/>
                    </a:ln>
                  </pic:spPr>
                </pic:pic>
              </a:graphicData>
            </a:graphic>
          </wp:inline>
        </w:drawing>
      </w:r>
    </w:p>
    <w:p w14:paraId="4FC71457" w14:textId="77777777" w:rsidR="00B86707" w:rsidRPr="004612DA" w:rsidRDefault="00B86707" w:rsidP="004612DA">
      <w:pPr>
        <w:pBdr>
          <w:bottom w:val="single" w:sz="4" w:space="1" w:color="auto"/>
        </w:pBdr>
        <w:spacing w:after="0" w:line="240" w:lineRule="auto"/>
        <w:rPr>
          <w:b/>
          <w:sz w:val="23"/>
          <w:szCs w:val="23"/>
        </w:rPr>
      </w:pPr>
    </w:p>
    <w:p w14:paraId="1ABA4825" w14:textId="23B849A4" w:rsidR="000542A1" w:rsidRPr="004612DA" w:rsidRDefault="003B7BE5" w:rsidP="004612DA">
      <w:pPr>
        <w:pBdr>
          <w:bottom w:val="single" w:sz="4" w:space="1" w:color="auto"/>
        </w:pBdr>
        <w:spacing w:after="0" w:line="240" w:lineRule="auto"/>
        <w:rPr>
          <w:b/>
          <w:sz w:val="23"/>
          <w:szCs w:val="23"/>
        </w:rPr>
      </w:pPr>
      <w:r>
        <w:rPr>
          <w:b/>
          <w:sz w:val="23"/>
          <w:szCs w:val="23"/>
        </w:rPr>
        <w:t>[TOWN]</w:t>
      </w:r>
      <w:r w:rsidR="000542A1" w:rsidRPr="003B7BE5">
        <w:rPr>
          <w:b/>
          <w:sz w:val="23"/>
          <w:szCs w:val="23"/>
        </w:rPr>
        <w:t xml:space="preserve"> </w:t>
      </w:r>
      <w:r w:rsidR="000542A1" w:rsidRPr="004612DA">
        <w:rPr>
          <w:b/>
          <w:sz w:val="23"/>
          <w:szCs w:val="23"/>
        </w:rPr>
        <w:t>REFERENCES</w:t>
      </w:r>
    </w:p>
    <w:p w14:paraId="75DE6FBE" w14:textId="77777777" w:rsidR="005771F1" w:rsidRPr="003F6B3F" w:rsidRDefault="005771F1" w:rsidP="005771F1">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3A374853" w14:textId="77777777" w:rsidR="005771F1" w:rsidRDefault="005771F1" w:rsidP="004612DA">
      <w:pPr>
        <w:spacing w:after="0" w:line="240" w:lineRule="auto"/>
        <w:rPr>
          <w:rFonts w:cstheme="minorHAnsi"/>
          <w:b/>
          <w:bCs/>
          <w:sz w:val="23"/>
          <w:szCs w:val="23"/>
        </w:rPr>
      </w:pPr>
    </w:p>
    <w:p w14:paraId="0CEB17F7" w14:textId="1DEA226C" w:rsidR="00774CFE" w:rsidRPr="004612DA" w:rsidRDefault="00774CFE" w:rsidP="004612DA">
      <w:pPr>
        <w:spacing w:after="0" w:line="240" w:lineRule="auto"/>
        <w:rPr>
          <w:rFonts w:cstheme="minorHAnsi"/>
          <w:sz w:val="23"/>
          <w:szCs w:val="23"/>
        </w:rPr>
      </w:pPr>
      <w:r w:rsidRPr="004612DA">
        <w:rPr>
          <w:rFonts w:cstheme="minorHAnsi"/>
          <w:b/>
          <w:bCs/>
          <w:sz w:val="23"/>
          <w:szCs w:val="23"/>
        </w:rPr>
        <w:t xml:space="preserve">Bylaw: </w:t>
      </w:r>
    </w:p>
    <w:p w14:paraId="7F8A5950" w14:textId="77777777" w:rsidR="00B86261" w:rsidRPr="004612DA" w:rsidRDefault="00B86261" w:rsidP="004612DA">
      <w:pPr>
        <w:spacing w:after="0" w:line="240" w:lineRule="auto"/>
        <w:jc w:val="both"/>
        <w:rPr>
          <w:b/>
          <w:sz w:val="23"/>
          <w:szCs w:val="23"/>
        </w:rPr>
      </w:pPr>
    </w:p>
    <w:p w14:paraId="776E7586" w14:textId="414141E9" w:rsidR="000542A1" w:rsidRPr="004612DA" w:rsidRDefault="000542A1" w:rsidP="004612DA">
      <w:pPr>
        <w:spacing w:after="0" w:line="240" w:lineRule="auto"/>
        <w:jc w:val="both"/>
        <w:rPr>
          <w:bCs/>
          <w:sz w:val="23"/>
          <w:szCs w:val="23"/>
        </w:rPr>
      </w:pPr>
      <w:r w:rsidRPr="004612DA">
        <w:rPr>
          <w:b/>
          <w:sz w:val="23"/>
          <w:szCs w:val="23"/>
        </w:rPr>
        <w:t xml:space="preserve">Policies: </w:t>
      </w:r>
      <w:r w:rsidRPr="004612DA">
        <w:rPr>
          <w:bCs/>
          <w:sz w:val="23"/>
          <w:szCs w:val="23"/>
        </w:rPr>
        <w:t>Financial Reserves, Investments</w:t>
      </w:r>
    </w:p>
    <w:p w14:paraId="47425315" w14:textId="77777777" w:rsidR="00B86261" w:rsidRPr="004612DA" w:rsidRDefault="00B86261" w:rsidP="004612DA">
      <w:pPr>
        <w:pBdr>
          <w:bottom w:val="single" w:sz="4" w:space="1" w:color="auto"/>
        </w:pBdr>
        <w:spacing w:after="0" w:line="240" w:lineRule="auto"/>
        <w:jc w:val="both"/>
        <w:rPr>
          <w:b/>
          <w:sz w:val="23"/>
          <w:szCs w:val="23"/>
        </w:rPr>
      </w:pPr>
    </w:p>
    <w:p w14:paraId="4763F30B" w14:textId="7A3E68AB" w:rsidR="000875BC" w:rsidRPr="004612DA" w:rsidRDefault="000542A1" w:rsidP="004612DA">
      <w:pPr>
        <w:pBdr>
          <w:bottom w:val="single" w:sz="4" w:space="1" w:color="auto"/>
        </w:pBdr>
        <w:spacing w:after="0" w:line="240" w:lineRule="auto"/>
        <w:jc w:val="both"/>
        <w:rPr>
          <w:b/>
          <w:sz w:val="23"/>
          <w:szCs w:val="23"/>
        </w:rPr>
      </w:pPr>
      <w:r w:rsidRPr="004612DA">
        <w:rPr>
          <w:b/>
          <w:sz w:val="23"/>
          <w:szCs w:val="23"/>
        </w:rPr>
        <w:t xml:space="preserve">EXTERNAL </w:t>
      </w:r>
      <w:r w:rsidR="005A2496" w:rsidRPr="004612DA">
        <w:rPr>
          <w:b/>
          <w:sz w:val="23"/>
          <w:szCs w:val="23"/>
        </w:rPr>
        <w:t>REFERENCE</w:t>
      </w:r>
      <w:bookmarkStart w:id="99" w:name="_Hlk136944880"/>
      <w:bookmarkStart w:id="100" w:name="_Hlk16600454"/>
      <w:r w:rsidR="00696946" w:rsidRPr="004612DA">
        <w:rPr>
          <w:b/>
          <w:sz w:val="23"/>
          <w:szCs w:val="23"/>
        </w:rPr>
        <w:t>S</w:t>
      </w:r>
    </w:p>
    <w:p w14:paraId="043428D1" w14:textId="77777777" w:rsidR="006E0477" w:rsidRPr="004612DA" w:rsidRDefault="006E0477" w:rsidP="004612DA">
      <w:pPr>
        <w:autoSpaceDE w:val="0"/>
        <w:autoSpaceDN w:val="0"/>
        <w:adjustRightInd w:val="0"/>
        <w:spacing w:after="0" w:line="240" w:lineRule="auto"/>
        <w:jc w:val="both"/>
        <w:rPr>
          <w:rStyle w:val="Hyperlink"/>
          <w:rFonts w:cs="Calibri"/>
          <w:sz w:val="23"/>
          <w:szCs w:val="23"/>
        </w:rPr>
        <w:sectPr w:rsidR="006E0477" w:rsidRPr="004612DA" w:rsidSect="0084176F">
          <w:type w:val="continuous"/>
          <w:pgSz w:w="12240" w:h="15840"/>
          <w:pgMar w:top="1440" w:right="1440" w:bottom="1440" w:left="1440" w:header="720" w:footer="348" w:gutter="0"/>
          <w:cols w:space="720"/>
          <w:docGrid w:linePitch="360"/>
        </w:sectPr>
      </w:pPr>
    </w:p>
    <w:p w14:paraId="299B2107" w14:textId="606FCBB4" w:rsidR="00567A90" w:rsidRPr="004612DA" w:rsidRDefault="00567A90" w:rsidP="004612DA">
      <w:pPr>
        <w:autoSpaceDE w:val="0"/>
        <w:autoSpaceDN w:val="0"/>
        <w:adjustRightInd w:val="0"/>
        <w:spacing w:after="0" w:line="240" w:lineRule="auto"/>
        <w:jc w:val="both"/>
        <w:rPr>
          <w:rStyle w:val="Hyperlink"/>
          <w:sz w:val="23"/>
          <w:szCs w:val="23"/>
        </w:rPr>
      </w:pPr>
      <w:hyperlink r:id="rId122" w:history="1">
        <w:r w:rsidRPr="004612DA">
          <w:rPr>
            <w:rStyle w:val="Hyperlink"/>
            <w:rFonts w:cs="Calibri"/>
            <w:sz w:val="23"/>
            <w:szCs w:val="23"/>
          </w:rPr>
          <w:t>M.G.L. c. 32B, § 20</w:t>
        </w:r>
      </w:hyperlink>
    </w:p>
    <w:p w14:paraId="3F4EC782" w14:textId="1040F889"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3" w:history="1">
        <w:r w:rsidRPr="004612DA">
          <w:rPr>
            <w:rStyle w:val="Hyperlink"/>
            <w:rFonts w:cs="Calibri"/>
            <w:sz w:val="23"/>
            <w:szCs w:val="23"/>
          </w:rPr>
          <w:t xml:space="preserve">M.G.L. c. 32B, § </w:t>
        </w:r>
      </w:hyperlink>
      <w:hyperlink r:id="rId124" w:history="1">
        <w:r w:rsidRPr="004612DA">
          <w:rPr>
            <w:rStyle w:val="Hyperlink"/>
            <w:rFonts w:cs="Calibri"/>
            <w:sz w:val="23"/>
            <w:szCs w:val="23"/>
          </w:rPr>
          <w:t>20A</w:t>
        </w:r>
      </w:hyperlink>
    </w:p>
    <w:p w14:paraId="4C48A862" w14:textId="77777777"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5" w:history="1">
        <w:r w:rsidRPr="004612DA">
          <w:rPr>
            <w:rStyle w:val="Hyperlink"/>
            <w:rFonts w:cs="Calibri"/>
            <w:sz w:val="23"/>
            <w:szCs w:val="23"/>
          </w:rPr>
          <w:t>M.G.L. c. 44, § 54</w:t>
        </w:r>
      </w:hyperlink>
    </w:p>
    <w:p w14:paraId="1A708F7F" w14:textId="77777777" w:rsidR="00567A90" w:rsidRPr="004612DA" w:rsidRDefault="00567A90" w:rsidP="004612DA">
      <w:pPr>
        <w:autoSpaceDE w:val="0"/>
        <w:autoSpaceDN w:val="0"/>
        <w:adjustRightInd w:val="0"/>
        <w:spacing w:after="0" w:line="240" w:lineRule="auto"/>
        <w:jc w:val="both"/>
        <w:rPr>
          <w:rStyle w:val="Hyperlink"/>
          <w:rFonts w:cs="Calibri"/>
          <w:sz w:val="23"/>
          <w:szCs w:val="23"/>
        </w:rPr>
      </w:pPr>
      <w:hyperlink r:id="rId126" w:history="1">
        <w:r w:rsidRPr="004612DA">
          <w:rPr>
            <w:rStyle w:val="Hyperlink"/>
            <w:rFonts w:cs="Calibri"/>
            <w:sz w:val="23"/>
            <w:szCs w:val="23"/>
          </w:rPr>
          <w:t>M.G.L. c. 44, § 55</w:t>
        </w:r>
      </w:hyperlink>
    </w:p>
    <w:p w14:paraId="600E8C89" w14:textId="77777777" w:rsidR="006E0477" w:rsidRPr="004612DA" w:rsidRDefault="00567A90" w:rsidP="004612DA">
      <w:pPr>
        <w:autoSpaceDE w:val="0"/>
        <w:autoSpaceDN w:val="0"/>
        <w:adjustRightInd w:val="0"/>
        <w:spacing w:after="0" w:line="240" w:lineRule="auto"/>
        <w:jc w:val="both"/>
        <w:rPr>
          <w:rStyle w:val="Hyperlink"/>
          <w:rFonts w:cs="Calibri"/>
          <w:sz w:val="23"/>
          <w:szCs w:val="23"/>
        </w:rPr>
        <w:sectPr w:rsidR="006E0477" w:rsidRPr="004612DA" w:rsidSect="0084176F">
          <w:type w:val="continuous"/>
          <w:pgSz w:w="12240" w:h="15840"/>
          <w:pgMar w:top="1440" w:right="1440" w:bottom="1440" w:left="1440" w:header="720" w:footer="348" w:gutter="0"/>
          <w:cols w:num="3" w:space="720"/>
          <w:docGrid w:linePitch="360"/>
        </w:sectPr>
      </w:pPr>
      <w:hyperlink r:id="rId127" w:history="1">
        <w:r w:rsidRPr="004612DA">
          <w:rPr>
            <w:rStyle w:val="Hyperlink"/>
            <w:rFonts w:cs="Calibri"/>
            <w:sz w:val="23"/>
            <w:szCs w:val="23"/>
          </w:rPr>
          <w:t xml:space="preserve">M.G.L. c. 203C </w:t>
        </w:r>
      </w:hyperlink>
    </w:p>
    <w:p w14:paraId="38BF6A71" w14:textId="2DD00AFB" w:rsidR="00567A90" w:rsidRPr="004612DA" w:rsidRDefault="00567A90" w:rsidP="004612DA">
      <w:pPr>
        <w:autoSpaceDE w:val="0"/>
        <w:autoSpaceDN w:val="0"/>
        <w:adjustRightInd w:val="0"/>
        <w:spacing w:after="0" w:line="240" w:lineRule="auto"/>
        <w:jc w:val="both"/>
        <w:rPr>
          <w:sz w:val="23"/>
          <w:szCs w:val="23"/>
        </w:rPr>
      </w:pPr>
    </w:p>
    <w:bookmarkEnd w:id="99"/>
    <w:bookmarkEnd w:id="100"/>
    <w:p w14:paraId="0DF85D42" w14:textId="77777777" w:rsidR="000875BC" w:rsidRPr="004612DA" w:rsidRDefault="000875BC" w:rsidP="004612DA">
      <w:pPr>
        <w:spacing w:after="0" w:line="240" w:lineRule="auto"/>
        <w:jc w:val="both"/>
        <w:rPr>
          <w:rStyle w:val="Hyperlink"/>
          <w:rFonts w:eastAsia="Times New Roman" w:cs="Times New Roman"/>
          <w:i/>
          <w:iCs/>
          <w:sz w:val="23"/>
          <w:szCs w:val="23"/>
        </w:rPr>
      </w:pPr>
      <w:r w:rsidRPr="004612DA">
        <w:rPr>
          <w:rFonts w:eastAsia="Times New Roman" w:cs="Times New Roman"/>
          <w:sz w:val="23"/>
          <w:szCs w:val="23"/>
        </w:rPr>
        <w:t xml:space="preserve">Division of Local Services (DLS) Information Guideline Release 2019-10 </w:t>
      </w:r>
      <w:hyperlink r:id="rId128" w:history="1">
        <w:r w:rsidRPr="004612DA">
          <w:rPr>
            <w:rStyle w:val="Hyperlink"/>
            <w:rFonts w:eastAsia="Times New Roman" w:cs="Times New Roman"/>
            <w:i/>
            <w:iCs/>
            <w:sz w:val="23"/>
            <w:szCs w:val="23"/>
          </w:rPr>
          <w:t>Other Postemployment Benefits Liability Trust Fund</w:t>
        </w:r>
      </w:hyperlink>
    </w:p>
    <w:p w14:paraId="2FED7107" w14:textId="77777777" w:rsidR="006E0477" w:rsidRPr="004612DA" w:rsidRDefault="006E0477" w:rsidP="004612DA">
      <w:pPr>
        <w:spacing w:after="0" w:line="240" w:lineRule="auto"/>
        <w:jc w:val="both"/>
        <w:rPr>
          <w:sz w:val="23"/>
          <w:szCs w:val="23"/>
        </w:rPr>
      </w:pPr>
    </w:p>
    <w:p w14:paraId="049DB15C" w14:textId="656D5F49" w:rsidR="000875BC" w:rsidRPr="004612DA" w:rsidRDefault="000875BC" w:rsidP="004612DA">
      <w:pPr>
        <w:spacing w:after="0" w:line="240" w:lineRule="auto"/>
        <w:jc w:val="both"/>
        <w:rPr>
          <w:rFonts w:eastAsia="Times New Roman" w:cs="Times New Roman"/>
          <w:sz w:val="23"/>
          <w:szCs w:val="23"/>
        </w:rPr>
      </w:pPr>
      <w:r w:rsidRPr="004612DA">
        <w:rPr>
          <w:sz w:val="23"/>
          <w:szCs w:val="23"/>
        </w:rPr>
        <w:t xml:space="preserve">DLS FAQS: </w:t>
      </w:r>
      <w:hyperlink r:id="rId129" w:history="1">
        <w:r w:rsidRPr="004612DA">
          <w:rPr>
            <w:rStyle w:val="Hyperlink"/>
            <w:sz w:val="23"/>
            <w:szCs w:val="23"/>
          </w:rPr>
          <w:t>OPEB Trust Fund FAQs</w:t>
        </w:r>
      </w:hyperlink>
    </w:p>
    <w:p w14:paraId="07717565" w14:textId="77777777" w:rsidR="006E0477" w:rsidRDefault="006E0477" w:rsidP="004612DA">
      <w:pPr>
        <w:spacing w:after="0" w:line="240" w:lineRule="auto"/>
        <w:jc w:val="both"/>
        <w:rPr>
          <w:sz w:val="23"/>
          <w:szCs w:val="23"/>
        </w:rPr>
      </w:pPr>
    </w:p>
    <w:p w14:paraId="17160BE8" w14:textId="744C059E" w:rsidR="004612DA" w:rsidRDefault="004612DA" w:rsidP="004612DA">
      <w:pPr>
        <w:spacing w:after="0" w:line="240" w:lineRule="auto"/>
        <w:jc w:val="both"/>
        <w:rPr>
          <w:sz w:val="23"/>
          <w:szCs w:val="23"/>
        </w:rPr>
      </w:pPr>
      <w:r>
        <w:rPr>
          <w:sz w:val="23"/>
          <w:szCs w:val="23"/>
        </w:rPr>
        <w:t xml:space="preserve">Massachusetts </w:t>
      </w:r>
      <w:hyperlink r:id="rId130" w:history="1">
        <w:r w:rsidRPr="004612DA">
          <w:rPr>
            <w:rStyle w:val="Hyperlink"/>
            <w:sz w:val="23"/>
            <w:szCs w:val="23"/>
          </w:rPr>
          <w:t>Pension Reserves Investment Management</w:t>
        </w:r>
      </w:hyperlink>
    </w:p>
    <w:p w14:paraId="02A84755" w14:textId="0F0AF7CC" w:rsidR="004612DA" w:rsidRPr="004612DA" w:rsidRDefault="004612DA" w:rsidP="004612DA">
      <w:pPr>
        <w:spacing w:after="0" w:line="240" w:lineRule="auto"/>
        <w:jc w:val="both"/>
        <w:rPr>
          <w:sz w:val="23"/>
          <w:szCs w:val="23"/>
        </w:rPr>
      </w:pPr>
    </w:p>
    <w:p w14:paraId="3061E38E" w14:textId="19C7B619" w:rsidR="000875BC" w:rsidRPr="004612DA" w:rsidRDefault="000875BC" w:rsidP="004612DA">
      <w:pPr>
        <w:spacing w:after="0" w:line="240" w:lineRule="auto"/>
        <w:jc w:val="both"/>
        <w:rPr>
          <w:rStyle w:val="Hyperlink"/>
          <w:i/>
          <w:sz w:val="23"/>
          <w:szCs w:val="23"/>
        </w:rPr>
      </w:pPr>
      <w:r w:rsidRPr="004612DA">
        <w:rPr>
          <w:rFonts w:eastAsia="Times New Roman" w:cs="Times New Roman"/>
          <w:sz w:val="23"/>
          <w:szCs w:val="23"/>
        </w:rPr>
        <w:t>Government Finance Officers Association Best Practice</w:t>
      </w:r>
      <w:r w:rsidRPr="004612DA">
        <w:rPr>
          <w:sz w:val="23"/>
          <w:szCs w:val="23"/>
        </w:rPr>
        <w:t xml:space="preserve">: </w:t>
      </w:r>
      <w:r w:rsidRPr="004612DA">
        <w:rPr>
          <w:i/>
          <w:color w:val="0563C1" w:themeColor="hyperlink"/>
          <w:sz w:val="23"/>
          <w:szCs w:val="23"/>
          <w:u w:val="single"/>
        </w:rPr>
        <w:fldChar w:fldCharType="begin"/>
      </w:r>
      <w:r w:rsidR="006E0477" w:rsidRPr="004612DA">
        <w:rPr>
          <w:i/>
          <w:color w:val="0563C1" w:themeColor="hyperlink"/>
          <w:sz w:val="23"/>
          <w:szCs w:val="23"/>
          <w:u w:val="single"/>
        </w:rPr>
        <w:instrText>HYPERLINK "https://www.gfoa.org/materials/ensuring-other-postemployment-benefits-opeb-sustainability"</w:instrText>
      </w:r>
      <w:r w:rsidRPr="004612DA">
        <w:rPr>
          <w:i/>
          <w:color w:val="0563C1" w:themeColor="hyperlink"/>
          <w:sz w:val="23"/>
          <w:szCs w:val="23"/>
          <w:u w:val="single"/>
        </w:rPr>
      </w:r>
      <w:r w:rsidRPr="004612DA">
        <w:rPr>
          <w:i/>
          <w:color w:val="0563C1" w:themeColor="hyperlink"/>
          <w:sz w:val="23"/>
          <w:szCs w:val="23"/>
          <w:u w:val="single"/>
        </w:rPr>
        <w:fldChar w:fldCharType="separate"/>
      </w:r>
      <w:r w:rsidRPr="004612DA">
        <w:rPr>
          <w:rStyle w:val="Hyperlink"/>
          <w:i/>
          <w:sz w:val="23"/>
          <w:szCs w:val="23"/>
        </w:rPr>
        <w:t>Ensuring Other Postemployment Benefits (OPEB) Sustainability</w:t>
      </w:r>
    </w:p>
    <w:p w14:paraId="0294A6CB" w14:textId="77777777" w:rsidR="004612DA" w:rsidRDefault="000875BC" w:rsidP="004612DA">
      <w:pPr>
        <w:spacing w:after="0" w:line="240" w:lineRule="auto"/>
        <w:jc w:val="both"/>
        <w:rPr>
          <w:i/>
          <w:color w:val="0563C1" w:themeColor="hyperlink"/>
          <w:sz w:val="23"/>
          <w:szCs w:val="23"/>
          <w:u w:val="single"/>
        </w:rPr>
      </w:pPr>
      <w:r w:rsidRPr="004612DA">
        <w:rPr>
          <w:i/>
          <w:color w:val="0563C1" w:themeColor="hyperlink"/>
          <w:sz w:val="23"/>
          <w:szCs w:val="23"/>
          <w:u w:val="single"/>
        </w:rPr>
        <w:fldChar w:fldCharType="end"/>
      </w:r>
    </w:p>
    <w:p w14:paraId="7210B94F" w14:textId="1BCF7C96" w:rsidR="004612DA" w:rsidRPr="004612DA" w:rsidRDefault="004612DA" w:rsidP="004612DA">
      <w:pPr>
        <w:spacing w:after="0" w:line="240" w:lineRule="auto"/>
        <w:jc w:val="both"/>
        <w:rPr>
          <w:rFonts w:eastAsia="Times New Roman" w:cs="Times New Roman"/>
          <w:sz w:val="23"/>
          <w:szCs w:val="23"/>
        </w:rPr>
      </w:pPr>
      <w:r w:rsidRPr="004612DA">
        <w:rPr>
          <w:sz w:val="23"/>
          <w:szCs w:val="23"/>
        </w:rPr>
        <w:t xml:space="preserve">GASB </w:t>
      </w:r>
      <w:r w:rsidRPr="004612DA">
        <w:rPr>
          <w:rFonts w:eastAsia="Times New Roman" w:cs="Times New Roman"/>
          <w:sz w:val="23"/>
          <w:szCs w:val="23"/>
        </w:rPr>
        <w:t xml:space="preserve">Statements 75: </w:t>
      </w:r>
      <w:hyperlink r:id="rId131" w:history="1">
        <w:r w:rsidRPr="004612DA">
          <w:rPr>
            <w:rFonts w:eastAsia="Times New Roman" w:cs="Times New Roman"/>
            <w:i/>
            <w:color w:val="0563C1" w:themeColor="hyperlink"/>
            <w:sz w:val="23"/>
            <w:szCs w:val="23"/>
            <w:u w:val="single"/>
          </w:rPr>
          <w:t>Accounting and Financial Reporting for Postemployment Benefits Other Than Pensions</w:t>
        </w:r>
      </w:hyperlink>
      <w:r w:rsidRPr="004612DA">
        <w:rPr>
          <w:sz w:val="23"/>
          <w:szCs w:val="23"/>
        </w:rPr>
        <w:t xml:space="preserve"> and 74: </w:t>
      </w:r>
      <w:hyperlink r:id="rId132" w:history="1">
        <w:r w:rsidRPr="004612DA">
          <w:rPr>
            <w:rStyle w:val="Hyperlink"/>
            <w:i/>
            <w:sz w:val="23"/>
            <w:szCs w:val="23"/>
          </w:rPr>
          <w:t>Financial Reporting for Postemployment Benefit Plans Other Than Pension Plans</w:t>
        </w:r>
      </w:hyperlink>
    </w:p>
    <w:p w14:paraId="79BADD33" w14:textId="06A21100" w:rsidR="006E0477" w:rsidRPr="004612DA" w:rsidRDefault="006E0477" w:rsidP="004612DA">
      <w:pPr>
        <w:spacing w:after="0" w:line="240" w:lineRule="auto"/>
        <w:jc w:val="both"/>
        <w:rPr>
          <w:i/>
          <w:color w:val="0563C1" w:themeColor="hyperlink"/>
          <w:sz w:val="23"/>
          <w:szCs w:val="23"/>
          <w:u w:val="single"/>
        </w:rPr>
      </w:pPr>
    </w:p>
    <w:p w14:paraId="3EF9E7AA" w14:textId="26B14543" w:rsidR="005A12BC" w:rsidRDefault="005A12BC" w:rsidP="000875BC">
      <w:pPr>
        <w:spacing w:after="0" w:line="240" w:lineRule="auto"/>
        <w:jc w:val="both"/>
      </w:pPr>
      <w:r>
        <w:br w:type="page"/>
      </w:r>
    </w:p>
    <w:p w14:paraId="398BC3BA" w14:textId="77777777" w:rsidR="00DC4536" w:rsidRPr="00496A0E" w:rsidRDefault="00DC4536" w:rsidP="00DC4536">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101" w:name="_Toc462662932"/>
      <w:bookmarkStart w:id="102" w:name="_Toc467238314"/>
      <w:bookmarkStart w:id="103" w:name="_Toc516226976"/>
      <w:bookmarkStart w:id="104" w:name="_Toc41566589"/>
      <w:bookmarkStart w:id="105" w:name="_Toc71802533"/>
      <w:bookmarkStart w:id="106" w:name="_Toc136503562"/>
      <w:bookmarkStart w:id="107" w:name="_Toc12440065"/>
      <w:bookmarkStart w:id="108" w:name="_Toc12440111"/>
      <w:bookmarkStart w:id="109" w:name="_Toc14420799"/>
      <w:bookmarkStart w:id="110" w:name="_Toc197341497"/>
      <w:r w:rsidRPr="00496A0E">
        <w:rPr>
          <w:rFonts w:ascii="Times New Roman" w:hAnsi="Times New Roman" w:cs="Times New Roman"/>
          <w:b/>
          <w:smallCaps/>
          <w:color w:val="auto"/>
          <w:kern w:val="32"/>
        </w:rPr>
        <w:lastRenderedPageBreak/>
        <w:t>Overlay</w:t>
      </w:r>
      <w:bookmarkEnd w:id="110"/>
    </w:p>
    <w:tbl>
      <w:tblPr>
        <w:tblStyle w:val="TableGrid"/>
        <w:tblW w:w="9540" w:type="dxa"/>
        <w:tblInd w:w="-95" w:type="dxa"/>
        <w:tblLook w:val="04A0" w:firstRow="1" w:lastRow="0" w:firstColumn="1" w:lastColumn="0" w:noHBand="0" w:noVBand="1"/>
      </w:tblPr>
      <w:tblGrid>
        <w:gridCol w:w="1432"/>
        <w:gridCol w:w="8108"/>
      </w:tblGrid>
      <w:tr w:rsidR="00DC4536" w:rsidRPr="00496A0E" w14:paraId="273487E2" w14:textId="77777777" w:rsidTr="00235993">
        <w:trPr>
          <w:trHeight w:val="836"/>
        </w:trPr>
        <w:tc>
          <w:tcPr>
            <w:tcW w:w="1361" w:type="dxa"/>
          </w:tcPr>
          <w:p w14:paraId="41E0913C"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Applies to:</w:t>
            </w:r>
          </w:p>
        </w:tc>
        <w:tc>
          <w:tcPr>
            <w:tcW w:w="8179" w:type="dxa"/>
          </w:tcPr>
          <w:p w14:paraId="5F307C64" w14:textId="77777777" w:rsidR="00DC4536" w:rsidRPr="00496A0E" w:rsidRDefault="00DC4536" w:rsidP="00235993">
            <w:pPr>
              <w:pStyle w:val="ListParagraph"/>
              <w:numPr>
                <w:ilvl w:val="0"/>
                <w:numId w:val="5"/>
              </w:numPr>
              <w:autoSpaceDE w:val="0"/>
              <w:autoSpaceDN w:val="0"/>
              <w:adjustRightInd w:val="0"/>
              <w:spacing w:after="0"/>
              <w:jc w:val="both"/>
              <w:rPr>
                <w:rFonts w:cstheme="minorHAnsi"/>
                <w:sz w:val="22"/>
              </w:rPr>
            </w:pPr>
            <w:r w:rsidRPr="00496A0E">
              <w:rPr>
                <w:rFonts w:cstheme="minorHAnsi"/>
                <w:sz w:val="22"/>
              </w:rPr>
              <w:t>Board of Assessors</w:t>
            </w:r>
            <w:r>
              <w:rPr>
                <w:rFonts w:cstheme="minorHAnsi"/>
                <w:sz w:val="22"/>
              </w:rPr>
              <w:t>,</w:t>
            </w:r>
            <w:r w:rsidRPr="00496A0E">
              <w:rPr>
                <w:rFonts w:cstheme="minorHAnsi"/>
                <w:sz w:val="22"/>
              </w:rPr>
              <w:t xml:space="preserve"> </w:t>
            </w:r>
            <w:r w:rsidRPr="00AD20FD">
              <w:rPr>
                <w:rFonts w:cstheme="minorHAnsi"/>
                <w:color w:val="000000"/>
                <w:sz w:val="22"/>
                <w:shd w:val="clear" w:color="auto" w:fill="B4C6E7" w:themeFill="accent1" w:themeFillTint="66"/>
              </w:rPr>
              <w:t>[</w:t>
            </w:r>
            <w:r>
              <w:rPr>
                <w:rFonts w:cstheme="minorHAnsi"/>
                <w:color w:val="000000"/>
                <w:sz w:val="22"/>
                <w:shd w:val="clear" w:color="auto" w:fill="B4C6E7" w:themeFill="accent1" w:themeFillTint="66"/>
              </w:rPr>
              <w:t>Assessor</w:t>
            </w:r>
            <w:r w:rsidRPr="00AD20FD">
              <w:rPr>
                <w:rFonts w:cstheme="minorHAnsi"/>
                <w:color w:val="000000"/>
                <w:sz w:val="22"/>
                <w:shd w:val="clear" w:color="auto" w:fill="B4C6E7" w:themeFill="accent1" w:themeFillTint="66"/>
              </w:rPr>
              <w:t>]</w:t>
            </w:r>
            <w:r>
              <w:rPr>
                <w:rFonts w:cstheme="minorHAnsi"/>
                <w:sz w:val="22"/>
              </w:rPr>
              <w:t>, and Town Accountant</w:t>
            </w:r>
            <w:r w:rsidRPr="00496A0E">
              <w:rPr>
                <w:rFonts w:cstheme="minorHAnsi"/>
                <w:sz w:val="22"/>
              </w:rPr>
              <w:t xml:space="preserve"> job duties</w:t>
            </w:r>
          </w:p>
          <w:p w14:paraId="6221011C" w14:textId="77777777" w:rsidR="00DC4536" w:rsidRPr="00482069" w:rsidRDefault="00DC4536" w:rsidP="00235993">
            <w:pPr>
              <w:pStyle w:val="ListParagraph"/>
              <w:numPr>
                <w:ilvl w:val="0"/>
                <w:numId w:val="5"/>
              </w:numPr>
              <w:autoSpaceDE w:val="0"/>
              <w:autoSpaceDN w:val="0"/>
              <w:adjustRightInd w:val="0"/>
              <w:spacing w:after="0"/>
              <w:jc w:val="both"/>
              <w:rPr>
                <w:rFonts w:cstheme="minorHAnsi"/>
                <w:sz w:val="22"/>
              </w:rPr>
            </w:pPr>
            <w:r w:rsidRPr="003B7BE5">
              <w:rPr>
                <w:rFonts w:cstheme="minorHAnsi"/>
                <w:sz w:val="22"/>
                <w:shd w:val="clear" w:color="auto" w:fill="B4C6E7" w:themeFill="accent1" w:themeFillTint="66"/>
              </w:rPr>
              <w:t>[</w:t>
            </w:r>
            <w:r>
              <w:rPr>
                <w:rFonts w:cstheme="minorHAnsi"/>
                <w:sz w:val="22"/>
                <w:shd w:val="clear" w:color="auto" w:fill="B4C6E7" w:themeFill="accent1" w:themeFillTint="66"/>
              </w:rPr>
              <w:t>CAO</w:t>
            </w:r>
            <w:r w:rsidRPr="003B7BE5">
              <w:rPr>
                <w:rFonts w:cstheme="minorHAnsi"/>
                <w:sz w:val="22"/>
                <w:shd w:val="clear" w:color="auto" w:fill="B4C6E7" w:themeFill="accent1" w:themeFillTint="66"/>
              </w:rPr>
              <w:t>]</w:t>
            </w:r>
            <w:r w:rsidRPr="00496A0E">
              <w:rPr>
                <w:rFonts w:cstheme="minorHAnsi"/>
                <w:sz w:val="22"/>
              </w:rPr>
              <w:t xml:space="preserve">, </w:t>
            </w:r>
            <w:r w:rsidRPr="000611AD">
              <w:rPr>
                <w:rFonts w:cstheme="minorHAnsi"/>
                <w:sz w:val="22"/>
                <w:shd w:val="clear" w:color="auto" w:fill="F1D3FD"/>
              </w:rPr>
              <w:t>[Finance Director],</w:t>
            </w:r>
            <w:r w:rsidRPr="00496A0E">
              <w:rPr>
                <w:rFonts w:cstheme="minorHAnsi"/>
                <w:sz w:val="22"/>
              </w:rPr>
              <w:t xml:space="preserve"> and </w:t>
            </w:r>
            <w:r w:rsidRPr="003D4326">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Committee</w:t>
            </w:r>
            <w:r w:rsidRPr="003D4326">
              <w:rPr>
                <w:rFonts w:cstheme="minorHAnsi"/>
                <w:sz w:val="23"/>
                <w:szCs w:val="23"/>
                <w:shd w:val="clear" w:color="auto" w:fill="B4C6E7" w:themeFill="accent1" w:themeFillTint="66"/>
              </w:rPr>
              <w:t>]</w:t>
            </w:r>
            <w:r w:rsidRPr="00496A0E">
              <w:rPr>
                <w:rFonts w:cstheme="minorHAnsi"/>
                <w:color w:val="000000"/>
                <w:sz w:val="22"/>
              </w:rPr>
              <w:t xml:space="preserve"> in budget analysis and decision-making responsibilities</w:t>
            </w:r>
          </w:p>
        </w:tc>
      </w:tr>
      <w:tr w:rsidR="00DC4536" w:rsidRPr="00496A0E" w14:paraId="0C87B434" w14:textId="77777777" w:rsidTr="00235993">
        <w:trPr>
          <w:trHeight w:val="341"/>
        </w:trPr>
        <w:tc>
          <w:tcPr>
            <w:tcW w:w="1361" w:type="dxa"/>
          </w:tcPr>
          <w:p w14:paraId="254DB47B"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Scope:</w:t>
            </w:r>
          </w:p>
        </w:tc>
        <w:tc>
          <w:tcPr>
            <w:tcW w:w="8179" w:type="dxa"/>
          </w:tcPr>
          <w:p w14:paraId="3111A22F" w14:textId="77777777" w:rsidR="00DC4536" w:rsidRPr="00B70A89" w:rsidRDefault="00DC4536" w:rsidP="00235993">
            <w:pPr>
              <w:spacing w:after="0"/>
              <w:ind w:left="0" w:firstLine="0"/>
              <w:jc w:val="both"/>
              <w:rPr>
                <w:rFonts w:cstheme="minorHAnsi"/>
                <w:color w:val="000000"/>
                <w:sz w:val="22"/>
              </w:rPr>
            </w:pPr>
            <w:r w:rsidRPr="00B70A89">
              <w:rPr>
                <w:rFonts w:cstheme="minorHAnsi"/>
                <w:color w:val="000000"/>
                <w:sz w:val="22"/>
              </w:rPr>
              <w:t>Funding and maintaining the account for abatements and exemptions (overlay)</w:t>
            </w:r>
          </w:p>
        </w:tc>
      </w:tr>
      <w:tr w:rsidR="00DC4536" w:rsidRPr="00496A0E" w14:paraId="1D37F92D" w14:textId="77777777" w:rsidTr="00235993">
        <w:trPr>
          <w:trHeight w:val="341"/>
        </w:trPr>
        <w:tc>
          <w:tcPr>
            <w:tcW w:w="1361" w:type="dxa"/>
          </w:tcPr>
          <w:p w14:paraId="4D18DB2C" w14:textId="77777777" w:rsidR="00DC4536" w:rsidRPr="00496A0E" w:rsidRDefault="00DC4536" w:rsidP="00235993">
            <w:pPr>
              <w:spacing w:after="0"/>
              <w:jc w:val="right"/>
              <w:rPr>
                <w:rFonts w:cstheme="minorHAnsi"/>
                <w:color w:val="000000"/>
                <w:sz w:val="22"/>
              </w:rPr>
            </w:pPr>
            <w:r>
              <w:rPr>
                <w:rFonts w:cstheme="minorHAnsi"/>
                <w:b/>
                <w:bCs/>
                <w:color w:val="000000"/>
                <w:sz w:val="22"/>
              </w:rPr>
              <w:t>Effective:</w:t>
            </w:r>
          </w:p>
        </w:tc>
        <w:tc>
          <w:tcPr>
            <w:tcW w:w="8179" w:type="dxa"/>
          </w:tcPr>
          <w:p w14:paraId="4D9D0E3C" w14:textId="77777777" w:rsidR="00DC4536" w:rsidRPr="006C43C3" w:rsidRDefault="00DC4536" w:rsidP="00235993">
            <w:pPr>
              <w:spacing w:after="0"/>
              <w:ind w:left="0" w:firstLine="0"/>
              <w:jc w:val="both"/>
              <w:rPr>
                <w:rFonts w:cstheme="minorHAnsi"/>
                <w:color w:val="000000"/>
                <w:sz w:val="22"/>
              </w:rPr>
            </w:pPr>
            <w:r w:rsidRPr="006C43C3">
              <w:rPr>
                <w:rFonts w:cstheme="minorHAnsi"/>
                <w:sz w:val="22"/>
              </w:rPr>
              <w:t xml:space="preserve">Adopted by the Select Board on </w:t>
            </w:r>
            <w:r w:rsidRPr="000611AD">
              <w:rPr>
                <w:rFonts w:cstheme="minorHAnsi"/>
                <w:sz w:val="22"/>
              </w:rPr>
              <w:t>[Date]</w:t>
            </w:r>
          </w:p>
        </w:tc>
      </w:tr>
    </w:tbl>
    <w:p w14:paraId="075F03F9" w14:textId="77777777" w:rsidR="00DC4536" w:rsidRPr="00496A0E" w:rsidRDefault="00DC4536" w:rsidP="00DC4536">
      <w:pPr>
        <w:spacing w:after="0" w:line="240" w:lineRule="auto"/>
        <w:jc w:val="both"/>
        <w:rPr>
          <w:rFonts w:cstheme="minorHAnsi"/>
          <w:sz w:val="23"/>
          <w:szCs w:val="23"/>
          <w:lang w:eastAsia="ja-JP"/>
        </w:rPr>
      </w:pPr>
    </w:p>
    <w:p w14:paraId="63282C04"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PURPOSE</w:t>
      </w:r>
    </w:p>
    <w:p w14:paraId="172D7703" w14:textId="77777777" w:rsidR="00DC4536" w:rsidRDefault="00DC4536" w:rsidP="00DC4536">
      <w:pPr>
        <w:spacing w:after="0" w:line="240" w:lineRule="auto"/>
        <w:jc w:val="both"/>
        <w:rPr>
          <w:rFonts w:cstheme="minorHAnsi"/>
          <w:sz w:val="23"/>
          <w:szCs w:val="23"/>
        </w:rPr>
      </w:pPr>
      <w:r w:rsidRPr="00496A0E">
        <w:rPr>
          <w:rFonts w:eastAsiaTheme="majorEastAsia" w:cstheme="minorHAnsi"/>
          <w:sz w:val="23"/>
          <w:szCs w:val="23"/>
          <w:lang w:eastAsia="ja-JP"/>
        </w:rPr>
        <w:t xml:space="preserve">To ensure the Town can adequately offset all unrealized tax levy revenues, this policy sets guidelines for determining the annual </w:t>
      </w:r>
      <w:r w:rsidRPr="00496A0E">
        <w:rPr>
          <w:rFonts w:cstheme="minorHAnsi"/>
          <w:sz w:val="23"/>
          <w:szCs w:val="23"/>
        </w:rPr>
        <w:t xml:space="preserve">overlay amount in the </w:t>
      </w:r>
      <w:r w:rsidRPr="00496A0E">
        <w:rPr>
          <w:rFonts w:eastAsiaTheme="majorEastAsia" w:cstheme="minorHAnsi"/>
          <w:sz w:val="23"/>
          <w:szCs w:val="23"/>
          <w:lang w:eastAsia="ja-JP"/>
        </w:rPr>
        <w:t>Town</w:t>
      </w:r>
      <w:r w:rsidRPr="00496A0E">
        <w:rPr>
          <w:rFonts w:cstheme="minorHAnsi"/>
          <w:sz w:val="23"/>
          <w:szCs w:val="23"/>
        </w:rPr>
        <w:t xml:space="preserve">’s budget and for deciding </w:t>
      </w:r>
      <w:r w:rsidRPr="00496A0E">
        <w:rPr>
          <w:rFonts w:cstheme="minorHAnsi"/>
          <w:color w:val="000000"/>
          <w:sz w:val="23"/>
          <w:szCs w:val="23"/>
        </w:rPr>
        <w:t>whether any overlay balance can be certified as surplus</w:t>
      </w:r>
      <w:r w:rsidRPr="00496A0E">
        <w:rPr>
          <w:rFonts w:cstheme="minorHAnsi"/>
          <w:sz w:val="23"/>
          <w:szCs w:val="23"/>
        </w:rPr>
        <w:t xml:space="preserve">. </w:t>
      </w:r>
    </w:p>
    <w:p w14:paraId="463B7499" w14:textId="77777777" w:rsidR="00DC4536" w:rsidRPr="00496A0E" w:rsidRDefault="00DC4536" w:rsidP="00DC4536">
      <w:pPr>
        <w:spacing w:after="0" w:line="240" w:lineRule="auto"/>
        <w:jc w:val="both"/>
        <w:rPr>
          <w:rFonts w:cstheme="minorHAnsi"/>
          <w:sz w:val="23"/>
          <w:szCs w:val="23"/>
        </w:rPr>
      </w:pPr>
    </w:p>
    <w:p w14:paraId="71F4E87F"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BACKGROUND</w:t>
      </w:r>
    </w:p>
    <w:p w14:paraId="5B8844F3" w14:textId="77777777"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w:t>
      </w:r>
      <w:r w:rsidRPr="00496A0E">
        <w:rPr>
          <w:rFonts w:eastAsiaTheme="majorEastAsia" w:cstheme="minorHAnsi"/>
          <w:sz w:val="23"/>
          <w:szCs w:val="23"/>
          <w:lang w:eastAsia="ja-JP"/>
        </w:rPr>
        <w:t>a</w:t>
      </w:r>
      <w:r w:rsidRPr="00496A0E">
        <w:rPr>
          <w:rFonts w:cstheme="minorHAnsi"/>
          <w:sz w:val="23"/>
          <w:szCs w:val="23"/>
        </w:rPr>
        <w:t>llowance for abatements and exemptions, commonly referred to as the overlay, is an account to offset anticipated abatements and exemptions of committed real and personal property taxes, as well as any tax receivables deemed to be uncollectable. State statute allows overlay to be maintained in a single account, so that any levy deficit for a particular year need not be subsequently raised on the tax recapitulation sheet, provided that the total overlay account balance is greater than zero.</w:t>
      </w:r>
    </w:p>
    <w:p w14:paraId="15C9FF03" w14:textId="77777777" w:rsidR="00DC4536" w:rsidRPr="00496A0E" w:rsidRDefault="00DC4536" w:rsidP="00DC4536">
      <w:pPr>
        <w:spacing w:after="0" w:line="240" w:lineRule="auto"/>
        <w:jc w:val="both"/>
        <w:rPr>
          <w:rFonts w:cstheme="minorHAnsi"/>
          <w:sz w:val="23"/>
          <w:szCs w:val="23"/>
        </w:rPr>
      </w:pPr>
    </w:p>
    <w:p w14:paraId="0148DCAD"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POLICY</w:t>
      </w:r>
    </w:p>
    <w:p w14:paraId="6346905E" w14:textId="77777777"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Board of Assessors is responsible for proposing an annual overlay amount for the </w:t>
      </w:r>
      <w:r w:rsidRPr="00496A0E">
        <w:rPr>
          <w:rFonts w:eastAsiaTheme="majorEastAsia" w:cstheme="minorHAnsi"/>
          <w:sz w:val="23"/>
          <w:szCs w:val="23"/>
          <w:lang w:eastAsia="ja-JP"/>
        </w:rPr>
        <w:t>Town</w:t>
      </w:r>
      <w:r w:rsidRPr="00496A0E">
        <w:rPr>
          <w:rFonts w:cstheme="minorHAnsi"/>
          <w:sz w:val="23"/>
          <w:szCs w:val="23"/>
        </w:rPr>
        <w:t xml:space="preserve"> budget sufficient to offset potentially unrealized revenue from that year’s tax levy.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3B7BE5">
        <w:rPr>
          <w:rFonts w:cstheme="minorHAnsi"/>
          <w:sz w:val="23"/>
          <w:szCs w:val="23"/>
          <w:shd w:val="clear" w:color="auto" w:fill="B4C6E7" w:themeFill="accent1" w:themeFillTint="66"/>
        </w:rPr>
        <w:t>]</w:t>
      </w:r>
      <w:r w:rsidRPr="00496A0E">
        <w:rPr>
          <w:rFonts w:cstheme="minorHAnsi"/>
          <w:sz w:val="23"/>
          <w:szCs w:val="23"/>
        </w:rPr>
        <w:t xml:space="preserve"> may propose for appropriation by the legislative body any overlay surplus subsequently determined by the Board of Assessors, for purposes consistent with the Town’s </w:t>
      </w:r>
      <w:r w:rsidRPr="0042127D">
        <w:rPr>
          <w:rFonts w:cstheme="minorHAnsi"/>
          <w:sz w:val="23"/>
          <w:szCs w:val="23"/>
        </w:rPr>
        <w:t>Financial Reserves</w:t>
      </w:r>
      <w:r w:rsidRPr="00496A0E">
        <w:rPr>
          <w:rFonts w:cstheme="minorHAnsi"/>
          <w:sz w:val="23"/>
          <w:szCs w:val="23"/>
        </w:rPr>
        <w:t xml:space="preserve"> policy.</w:t>
      </w:r>
    </w:p>
    <w:p w14:paraId="251D56D8" w14:textId="77777777" w:rsidR="00DC4536" w:rsidRPr="00496A0E" w:rsidRDefault="00DC4536" w:rsidP="00DC4536">
      <w:pPr>
        <w:spacing w:after="0" w:line="240" w:lineRule="auto"/>
        <w:jc w:val="both"/>
        <w:rPr>
          <w:rFonts w:cstheme="minorHAnsi"/>
          <w:sz w:val="23"/>
          <w:szCs w:val="23"/>
          <w:u w:val="single"/>
        </w:rPr>
      </w:pPr>
    </w:p>
    <w:p w14:paraId="71996299" w14:textId="77777777" w:rsidR="00DC4536" w:rsidRPr="00482069" w:rsidRDefault="00DC4536" w:rsidP="00DC4536">
      <w:pPr>
        <w:spacing w:after="0" w:line="240" w:lineRule="auto"/>
        <w:jc w:val="both"/>
        <w:rPr>
          <w:rFonts w:cstheme="minorHAnsi"/>
          <w:color w:val="000000"/>
          <w:sz w:val="23"/>
          <w:szCs w:val="23"/>
        </w:rPr>
      </w:pPr>
      <w:r w:rsidRPr="00496A0E">
        <w:rPr>
          <w:rFonts w:cstheme="minorHAnsi"/>
          <w:sz w:val="23"/>
          <w:szCs w:val="23"/>
        </w:rPr>
        <w:t xml:space="preserve">Although </w:t>
      </w:r>
      <w:r w:rsidRPr="00496A0E">
        <w:rPr>
          <w:rFonts w:cstheme="minorHAnsi"/>
          <w:sz w:val="23"/>
          <w:szCs w:val="23"/>
          <w:u w:val="single"/>
        </w:rPr>
        <w:t>Sections A - C</w:t>
      </w:r>
      <w:r w:rsidRPr="00496A0E">
        <w:rPr>
          <w:rFonts w:cstheme="minorHAnsi"/>
          <w:sz w:val="23"/>
          <w:szCs w:val="23"/>
        </w:rPr>
        <w:t xml:space="preserve"> below refer to the overlay as a single account, to better record historical information and facilitate reconciliations, the </w:t>
      </w:r>
      <w:r>
        <w:rPr>
          <w:rFonts w:cstheme="minorHAnsi"/>
          <w:color w:val="000000"/>
          <w:sz w:val="23"/>
          <w:szCs w:val="23"/>
        </w:rPr>
        <w:t>Town Accountant</w:t>
      </w:r>
      <w:r w:rsidRPr="00E95E07">
        <w:rPr>
          <w:rFonts w:cstheme="minorHAnsi"/>
          <w:color w:val="000000"/>
          <w:sz w:val="23"/>
          <w:szCs w:val="23"/>
        </w:rPr>
        <w:t xml:space="preserve"> </w:t>
      </w:r>
      <w:r w:rsidRPr="00496A0E">
        <w:rPr>
          <w:rFonts w:cstheme="minorHAnsi"/>
          <w:sz w:val="23"/>
          <w:szCs w:val="23"/>
        </w:rPr>
        <w:t>will maintain overlay balances by levy year in subsidiary ledgers of the general ledger.</w:t>
      </w:r>
    </w:p>
    <w:p w14:paraId="24688863" w14:textId="77777777" w:rsidR="00DC4536" w:rsidRPr="00496A0E" w:rsidRDefault="00DC4536" w:rsidP="00DC4536">
      <w:pPr>
        <w:spacing w:after="0" w:line="240" w:lineRule="auto"/>
        <w:jc w:val="both"/>
        <w:rPr>
          <w:rFonts w:cstheme="minorHAnsi"/>
          <w:b/>
          <w:sz w:val="23"/>
          <w:szCs w:val="23"/>
        </w:rPr>
      </w:pPr>
    </w:p>
    <w:p w14:paraId="5944FABB" w14:textId="77777777" w:rsidR="00DC4536" w:rsidRPr="00496A0E" w:rsidRDefault="00DC4536" w:rsidP="00DC4536">
      <w:pPr>
        <w:pStyle w:val="Default"/>
        <w:numPr>
          <w:ilvl w:val="0"/>
          <w:numId w:val="76"/>
        </w:numPr>
        <w:spacing w:after="0"/>
        <w:contextualSpacing/>
        <w:jc w:val="both"/>
        <w:rPr>
          <w:rFonts w:asciiTheme="minorHAnsi" w:hAnsiTheme="minorHAnsi" w:cstheme="minorHAnsi"/>
          <w:color w:val="auto"/>
          <w:sz w:val="23"/>
          <w:szCs w:val="23"/>
          <w:u w:val="single"/>
        </w:rPr>
      </w:pPr>
      <w:r w:rsidRPr="00496A0E">
        <w:rPr>
          <w:rFonts w:asciiTheme="minorHAnsi" w:hAnsiTheme="minorHAnsi" w:cstheme="minorHAnsi"/>
          <w:color w:val="auto"/>
          <w:sz w:val="23"/>
          <w:szCs w:val="23"/>
          <w:u w:val="single"/>
        </w:rPr>
        <w:t>Annual Overlay</w:t>
      </w:r>
    </w:p>
    <w:p w14:paraId="4653BDB0" w14:textId="77777777" w:rsidR="00DC4536" w:rsidRPr="00496A0E" w:rsidRDefault="00DC4536" w:rsidP="00DC4536">
      <w:pPr>
        <w:pStyle w:val="Default"/>
        <w:spacing w:after="0"/>
        <w:ind w:left="360"/>
        <w:contextualSpacing/>
        <w:jc w:val="both"/>
        <w:rPr>
          <w:rFonts w:asciiTheme="minorHAnsi" w:hAnsiTheme="minorHAnsi" w:cstheme="minorHAnsi"/>
          <w:color w:val="auto"/>
          <w:sz w:val="23"/>
          <w:szCs w:val="23"/>
          <w:u w:val="single"/>
        </w:rPr>
      </w:pPr>
    </w:p>
    <w:p w14:paraId="15A0D60B" w14:textId="77777777" w:rsidR="00DC4536" w:rsidRPr="00496A0E" w:rsidRDefault="00DC4536" w:rsidP="00DC4536">
      <w:pPr>
        <w:pStyle w:val="Default"/>
        <w:spacing w:after="0"/>
        <w:contextualSpacing/>
        <w:jc w:val="both"/>
        <w:rPr>
          <w:rFonts w:asciiTheme="minorHAnsi" w:hAnsiTheme="minorHAnsi" w:cstheme="minorHAnsi"/>
          <w:sz w:val="23"/>
          <w:szCs w:val="23"/>
        </w:rPr>
      </w:pPr>
      <w:r w:rsidRPr="00496A0E">
        <w:rPr>
          <w:rFonts w:asciiTheme="minorHAnsi" w:hAnsiTheme="minorHAnsi" w:cstheme="minorHAnsi"/>
          <w:color w:val="auto"/>
          <w:sz w:val="23"/>
          <w:szCs w:val="23"/>
        </w:rPr>
        <w:t>Each year, the Board of Assessors</w:t>
      </w:r>
      <w:r w:rsidRPr="00496A0E">
        <w:rPr>
          <w:rFonts w:asciiTheme="minorHAnsi" w:hAnsiTheme="minorHAnsi" w:cstheme="minorHAnsi"/>
          <w:sz w:val="23"/>
          <w:szCs w:val="23"/>
        </w:rPr>
        <w:t xml:space="preserve"> </w:t>
      </w:r>
      <w:r w:rsidRPr="00496A0E">
        <w:rPr>
          <w:rFonts w:asciiTheme="minorHAnsi" w:hAnsiTheme="minorHAnsi" w:cstheme="minorHAnsi"/>
          <w:color w:val="auto"/>
          <w:sz w:val="23"/>
          <w:szCs w:val="23"/>
        </w:rPr>
        <w:t xml:space="preserve">will vote in an open meeting to authorize a contribution to the overlay account as part of the budget process and to raise it without appropriation </w:t>
      </w:r>
      <w:r w:rsidRPr="00496A0E">
        <w:rPr>
          <w:rFonts w:asciiTheme="minorHAnsi" w:hAnsiTheme="minorHAnsi" w:cstheme="minorHAnsi"/>
          <w:sz w:val="23"/>
          <w:szCs w:val="23"/>
        </w:rPr>
        <w:t>on the Town</w:t>
      </w:r>
      <w:r w:rsidRPr="00496A0E">
        <w:rPr>
          <w:rFonts w:asciiTheme="minorHAnsi" w:hAnsiTheme="minorHAnsi" w:cstheme="minorHAnsi"/>
          <w:color w:val="auto"/>
          <w:sz w:val="23"/>
          <w:szCs w:val="23"/>
        </w:rPr>
        <w:t>’s tax recapitulation sheet.</w:t>
      </w:r>
      <w:r w:rsidRPr="00496A0E">
        <w:rPr>
          <w:rFonts w:asciiTheme="minorHAnsi" w:hAnsiTheme="minorHAnsi" w:cstheme="minorHAnsi"/>
          <w:sz w:val="23"/>
          <w:szCs w:val="23"/>
        </w:rPr>
        <w:t xml:space="preserve"> </w:t>
      </w:r>
      <w:r w:rsidRPr="00D212BE">
        <w:rPr>
          <w:rFonts w:asciiTheme="minorHAnsi" w:hAnsiTheme="minorHAnsi" w:cstheme="minorHAnsi"/>
          <w:color w:val="auto"/>
          <w:sz w:val="23"/>
          <w:szCs w:val="23"/>
        </w:rPr>
        <w:t xml:space="preserve">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D212BE">
        <w:rPr>
          <w:rFonts w:asciiTheme="minorHAnsi" w:hAnsiTheme="minorHAnsi" w:cstheme="minorHAnsi"/>
          <w:color w:val="auto"/>
          <w:sz w:val="23"/>
          <w:szCs w:val="23"/>
        </w:rPr>
        <w:t xml:space="preserve"> will</w:t>
      </w:r>
      <w:r w:rsidRPr="00496A0E">
        <w:rPr>
          <w:rFonts w:asciiTheme="minorHAnsi" w:hAnsiTheme="minorHAnsi" w:cstheme="minorHAnsi"/>
          <w:sz w:val="23"/>
          <w:szCs w:val="23"/>
        </w:rPr>
        <w:t xml:space="preserve"> determine and propose to the Board the amount to be added to the overlay account based on the following:</w:t>
      </w:r>
    </w:p>
    <w:p w14:paraId="564013F3" w14:textId="77777777" w:rsidR="00DC4536" w:rsidRPr="00496A0E" w:rsidRDefault="00DC4536" w:rsidP="00DC4536">
      <w:pPr>
        <w:pStyle w:val="Default"/>
        <w:spacing w:after="0"/>
        <w:contextualSpacing/>
        <w:jc w:val="both"/>
        <w:rPr>
          <w:rFonts w:asciiTheme="minorHAnsi" w:hAnsiTheme="minorHAnsi" w:cstheme="minorHAnsi"/>
          <w:sz w:val="23"/>
          <w:szCs w:val="23"/>
        </w:rPr>
      </w:pPr>
    </w:p>
    <w:p w14:paraId="734A34B4"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Current balance in the overlay account</w:t>
      </w:r>
    </w:p>
    <w:p w14:paraId="00D4DF05"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Three-year average of granted abatements and exemptions</w:t>
      </w:r>
    </w:p>
    <w:p w14:paraId="017C7F96"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Potential abatement liability in cases pending before, or on appeal from, the Appellate Tax Board (ATB)</w:t>
      </w:r>
    </w:p>
    <w:p w14:paraId="20375CE3" w14:textId="77777777" w:rsidR="00DC4536"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Timing of the next certification review by the Division of Local Services (scheduled every five years)</w:t>
      </w:r>
    </w:p>
    <w:p w14:paraId="06F322B5" w14:textId="77777777" w:rsidR="00DC4536" w:rsidRPr="00496A0E" w:rsidRDefault="00DC4536" w:rsidP="00DC4536">
      <w:pPr>
        <w:pStyle w:val="Default"/>
        <w:spacing w:after="0"/>
        <w:ind w:left="720"/>
        <w:contextualSpacing/>
        <w:jc w:val="both"/>
        <w:rPr>
          <w:rFonts w:asciiTheme="minorHAnsi" w:hAnsiTheme="minorHAnsi" w:cstheme="minorHAnsi"/>
          <w:sz w:val="23"/>
          <w:szCs w:val="23"/>
        </w:rPr>
      </w:pPr>
    </w:p>
    <w:p w14:paraId="3887215B" w14:textId="77777777" w:rsidR="00DC4536" w:rsidRPr="00496A0E" w:rsidRDefault="00DC4536" w:rsidP="00DC4536">
      <w:pPr>
        <w:autoSpaceDE w:val="0"/>
        <w:autoSpaceDN w:val="0"/>
        <w:adjustRightInd w:val="0"/>
        <w:spacing w:after="0" w:line="240" w:lineRule="auto"/>
        <w:jc w:val="both"/>
        <w:rPr>
          <w:rFonts w:cstheme="minorHAnsi"/>
          <w:color w:val="000000"/>
          <w:sz w:val="23"/>
          <w:szCs w:val="23"/>
        </w:rPr>
      </w:pPr>
      <w:r w:rsidRPr="00496A0E">
        <w:rPr>
          <w:rFonts w:cstheme="minorHAnsi"/>
          <w:color w:val="000000"/>
          <w:sz w:val="23"/>
          <w:szCs w:val="23"/>
        </w:rPr>
        <w:t xml:space="preserve">The Board of Assessors shall notify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3B7BE5">
        <w:rPr>
          <w:rFonts w:cstheme="minorHAnsi"/>
          <w:sz w:val="23"/>
          <w:szCs w:val="23"/>
          <w:shd w:val="clear" w:color="auto" w:fill="B4C6E7" w:themeFill="accent1" w:themeFillTint="66"/>
        </w:rPr>
        <w:t>]</w:t>
      </w:r>
      <w:r>
        <w:rPr>
          <w:rFonts w:cstheme="minorHAnsi"/>
          <w:sz w:val="23"/>
          <w:szCs w:val="23"/>
        </w:rPr>
        <w:t xml:space="preserve"> and</w:t>
      </w:r>
      <w:r w:rsidRPr="00496A0E">
        <w:rPr>
          <w:rFonts w:cstheme="minorHAnsi"/>
          <w:sz w:val="23"/>
          <w:szCs w:val="23"/>
        </w:rPr>
        <w:t xml:space="preserve"> </w:t>
      </w:r>
      <w:r w:rsidRPr="00D212BE">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D212BE">
        <w:rPr>
          <w:rFonts w:cstheme="minorHAnsi"/>
          <w:sz w:val="23"/>
          <w:szCs w:val="23"/>
          <w:shd w:val="clear" w:color="auto" w:fill="B4C6E7" w:themeFill="accent1" w:themeFillTint="66"/>
        </w:rPr>
        <w:t>]</w:t>
      </w:r>
      <w:r w:rsidRPr="00496A0E">
        <w:rPr>
          <w:rFonts w:cstheme="minorHAnsi"/>
          <w:sz w:val="23"/>
          <w:szCs w:val="23"/>
        </w:rPr>
        <w:t xml:space="preserve"> </w:t>
      </w:r>
      <w:r w:rsidRPr="00496A0E">
        <w:rPr>
          <w:rFonts w:cstheme="minorHAnsi"/>
          <w:color w:val="000000"/>
          <w:sz w:val="23"/>
          <w:szCs w:val="23"/>
        </w:rPr>
        <w:t>of the amount of overlay voted.</w:t>
      </w:r>
    </w:p>
    <w:p w14:paraId="3317669B" w14:textId="77777777" w:rsidR="00DC4536" w:rsidRPr="006C43C3"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496A0E">
        <w:rPr>
          <w:rFonts w:asciiTheme="minorHAnsi" w:hAnsiTheme="minorHAnsi" w:cstheme="minorHAnsi"/>
          <w:sz w:val="23"/>
          <w:szCs w:val="23"/>
          <w:u w:val="single"/>
        </w:rPr>
        <w:lastRenderedPageBreak/>
        <w:t>Excess Overlay</w:t>
      </w:r>
    </w:p>
    <w:p w14:paraId="23C80F7E" w14:textId="77777777" w:rsidR="00DC4536" w:rsidRPr="006C43C3" w:rsidRDefault="00DC4536" w:rsidP="00DC4536">
      <w:pPr>
        <w:pStyle w:val="Default"/>
        <w:spacing w:after="0"/>
        <w:ind w:left="360"/>
        <w:contextualSpacing/>
        <w:jc w:val="both"/>
        <w:rPr>
          <w:rFonts w:asciiTheme="minorHAnsi" w:hAnsiTheme="minorHAnsi" w:cstheme="minorHAnsi"/>
          <w:sz w:val="23"/>
          <w:szCs w:val="23"/>
          <w:u w:val="single"/>
        </w:rPr>
      </w:pPr>
    </w:p>
    <w:p w14:paraId="4D071DAE" w14:textId="77777777" w:rsidR="00DC4536" w:rsidRPr="00E72281" w:rsidRDefault="00DC4536" w:rsidP="00DC4536">
      <w:pPr>
        <w:spacing w:after="0" w:line="240" w:lineRule="auto"/>
        <w:jc w:val="both"/>
        <w:rPr>
          <w:rFonts w:cstheme="minorHAnsi"/>
          <w:sz w:val="23"/>
          <w:szCs w:val="23"/>
        </w:rPr>
      </w:pPr>
      <w:r w:rsidRPr="006C43C3">
        <w:rPr>
          <w:rFonts w:cstheme="minorHAnsi"/>
          <w:sz w:val="23"/>
          <w:szCs w:val="23"/>
        </w:rPr>
        <w:t xml:space="preserve">Annually, the </w:t>
      </w:r>
      <w:r w:rsidRPr="00D212BE">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Assessor</w:t>
      </w:r>
      <w:r w:rsidRPr="00D212BE">
        <w:rPr>
          <w:rFonts w:cstheme="minorHAnsi"/>
          <w:sz w:val="23"/>
          <w:szCs w:val="23"/>
          <w:shd w:val="clear" w:color="auto" w:fill="B4C6E7" w:themeFill="accent1" w:themeFillTint="66"/>
        </w:rPr>
        <w:t>]</w:t>
      </w:r>
      <w:r w:rsidRPr="006C43C3">
        <w:rPr>
          <w:rFonts w:cstheme="minorHAnsi"/>
          <w:sz w:val="23"/>
          <w:szCs w:val="23"/>
        </w:rPr>
        <w:t xml:space="preserve"> </w:t>
      </w:r>
      <w:r w:rsidRPr="00E72281">
        <w:rPr>
          <w:rFonts w:cstheme="minorHAnsi"/>
          <w:sz w:val="23"/>
          <w:szCs w:val="23"/>
        </w:rPr>
        <w:t xml:space="preserve">and </w:t>
      </w:r>
      <w:r w:rsidRPr="00E72281">
        <w:rPr>
          <w:rFonts w:cstheme="minorHAnsi"/>
          <w:color w:val="000000"/>
          <w:sz w:val="23"/>
          <w:szCs w:val="23"/>
        </w:rPr>
        <w:t xml:space="preserve">Town Accountant </w:t>
      </w:r>
      <w:r w:rsidRPr="00E72281">
        <w:rPr>
          <w:rFonts w:cstheme="minorHAnsi"/>
          <w:sz w:val="23"/>
          <w:szCs w:val="23"/>
        </w:rPr>
        <w:t>will conduct an analysis to see if there is any excess in the overlay account balance by factoring the following:</w:t>
      </w:r>
    </w:p>
    <w:p w14:paraId="250A6BF0" w14:textId="77777777" w:rsidR="00DC4536" w:rsidRPr="00E72281" w:rsidRDefault="00DC4536" w:rsidP="00DC4536">
      <w:pPr>
        <w:spacing w:after="0" w:line="240" w:lineRule="auto"/>
        <w:jc w:val="both"/>
        <w:rPr>
          <w:rFonts w:cstheme="minorHAnsi"/>
          <w:sz w:val="23"/>
          <w:szCs w:val="23"/>
        </w:rPr>
      </w:pPr>
    </w:p>
    <w:p w14:paraId="1BDB93DB" w14:textId="77777777" w:rsidR="00DC4536" w:rsidRPr="00E72281" w:rsidRDefault="00DC4536" w:rsidP="00DC4536">
      <w:pPr>
        <w:pStyle w:val="ListParagraph"/>
        <w:numPr>
          <w:ilvl w:val="0"/>
          <w:numId w:val="77"/>
        </w:numPr>
        <w:spacing w:after="0" w:line="240" w:lineRule="auto"/>
        <w:jc w:val="both"/>
        <w:rPr>
          <w:rFonts w:cstheme="minorHAnsi"/>
          <w:sz w:val="23"/>
          <w:szCs w:val="23"/>
        </w:rPr>
      </w:pPr>
      <w:r w:rsidRPr="00E72281">
        <w:rPr>
          <w:rFonts w:cstheme="minorHAnsi"/>
          <w:sz w:val="23"/>
          <w:szCs w:val="23"/>
        </w:rPr>
        <w:t xml:space="preserve">Current balance in the overlay account after reconciling with the </w:t>
      </w:r>
      <w:r w:rsidRPr="00E72281">
        <w:rPr>
          <w:rFonts w:cstheme="minorHAnsi"/>
          <w:color w:val="000000"/>
          <w:sz w:val="23"/>
          <w:szCs w:val="23"/>
        </w:rPr>
        <w:t>Town Accountant</w:t>
      </w:r>
      <w:r w:rsidRPr="00E72281">
        <w:rPr>
          <w:rFonts w:cstheme="minorHAnsi"/>
          <w:sz w:val="23"/>
          <w:szCs w:val="23"/>
        </w:rPr>
        <w:t>’s records</w:t>
      </w:r>
    </w:p>
    <w:p w14:paraId="51C3FED7"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Balance of the property tax receivables, which represents the total real and personal property taxes still outstanding for all levy years</w:t>
      </w:r>
    </w:p>
    <w:p w14:paraId="6714667B"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Estimated total of potential abatements, including any cases subject to ATB hearings or other litigation</w:t>
      </w:r>
    </w:p>
    <w:p w14:paraId="14AC5780"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32A582AC" w14:textId="77777777" w:rsidR="00DC4536" w:rsidRPr="00E72281" w:rsidRDefault="00DC4536" w:rsidP="00DC4536">
      <w:pPr>
        <w:pStyle w:val="Default"/>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 xml:space="preserve">Upon determining any excess in the overlay account, 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E72281">
        <w:rPr>
          <w:rFonts w:asciiTheme="minorHAnsi" w:hAnsiTheme="minorHAnsi" w:cstheme="minorHAnsi"/>
          <w:sz w:val="23"/>
          <w:szCs w:val="23"/>
        </w:rPr>
        <w:t xml:space="preserve"> will present the analysis to the Board of Assessors for its review and notify the Town Accountant.</w:t>
      </w:r>
    </w:p>
    <w:p w14:paraId="1292CAAB" w14:textId="77777777" w:rsidR="00DC4536" w:rsidRPr="00E72281" w:rsidRDefault="00DC4536" w:rsidP="00DC4536">
      <w:pPr>
        <w:pStyle w:val="Default"/>
        <w:spacing w:after="0"/>
        <w:ind w:left="360"/>
        <w:contextualSpacing/>
        <w:jc w:val="both"/>
        <w:rPr>
          <w:rFonts w:asciiTheme="minorHAnsi" w:hAnsiTheme="minorHAnsi" w:cstheme="minorHAnsi"/>
          <w:sz w:val="23"/>
          <w:szCs w:val="23"/>
          <w:u w:val="single"/>
        </w:rPr>
      </w:pPr>
    </w:p>
    <w:p w14:paraId="2475AEDB" w14:textId="77777777" w:rsidR="00DC4536" w:rsidRPr="00E72281"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E72281">
        <w:rPr>
          <w:rFonts w:asciiTheme="minorHAnsi" w:hAnsiTheme="minorHAnsi" w:cstheme="minorHAnsi"/>
          <w:sz w:val="23"/>
          <w:szCs w:val="23"/>
          <w:u w:val="single"/>
        </w:rPr>
        <w:t>Overlay Surplus</w:t>
      </w:r>
    </w:p>
    <w:p w14:paraId="51C1CBE4"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12B7DCD9" w14:textId="77777777" w:rsidR="00DC4536" w:rsidRPr="003F741C" w:rsidRDefault="00DC4536" w:rsidP="00DC4536">
      <w:pPr>
        <w:pStyle w:val="Default"/>
        <w:spacing w:after="0"/>
        <w:contextualSpacing/>
        <w:jc w:val="both"/>
        <w:rPr>
          <w:rFonts w:asciiTheme="minorHAnsi" w:hAnsiTheme="minorHAnsi" w:cstheme="minorHAnsi"/>
          <w:color w:val="auto"/>
          <w:sz w:val="23"/>
          <w:szCs w:val="23"/>
        </w:rPr>
      </w:pPr>
      <w:bookmarkStart w:id="111" w:name="_Toc459982936"/>
      <w:bookmarkStart w:id="112" w:name="_Toc459983140"/>
      <w:bookmarkStart w:id="113" w:name="_Toc460244539"/>
      <w:bookmarkStart w:id="114" w:name="_Toc460244563"/>
      <w:bookmarkStart w:id="115" w:name="_Toc460244602"/>
      <w:bookmarkStart w:id="116" w:name="_Toc460580604"/>
      <w:bookmarkStart w:id="117" w:name="_Toc462662933"/>
      <w:bookmarkStart w:id="118" w:name="_Toc462666817"/>
      <w:bookmarkStart w:id="119" w:name="_Toc462667057"/>
      <w:bookmarkStart w:id="120" w:name="_Toc462667368"/>
      <w:bookmarkStart w:id="121" w:name="_Toc462667466"/>
      <w:r w:rsidRPr="00E72281">
        <w:rPr>
          <w:rFonts w:asciiTheme="minorHAnsi" w:hAnsiTheme="minorHAnsi" w:cstheme="minorHAnsi"/>
          <w:sz w:val="23"/>
          <w:szCs w:val="23"/>
        </w:rPr>
        <w:t>If there is an excess balance in the overlay account, t</w:t>
      </w:r>
      <w:r w:rsidRPr="00E72281">
        <w:rPr>
          <w:rFonts w:asciiTheme="minorHAnsi" w:hAnsiTheme="minorHAnsi" w:cstheme="minorHAnsi"/>
          <w:color w:val="auto"/>
          <w:sz w:val="23"/>
          <w:szCs w:val="23"/>
        </w:rPr>
        <w:t xml:space="preserve">he </w:t>
      </w:r>
      <w:r w:rsidRPr="00E72281">
        <w:rPr>
          <w:rFonts w:asciiTheme="minorHAnsi" w:hAnsiTheme="minorHAnsi" w:cstheme="minorHAnsi"/>
          <w:sz w:val="23"/>
          <w:szCs w:val="23"/>
        </w:rPr>
        <w:t>Board of Assessors</w:t>
      </w:r>
      <w:r w:rsidRPr="00E72281">
        <w:rPr>
          <w:rFonts w:asciiTheme="minorHAnsi" w:hAnsiTheme="minorHAnsi" w:cstheme="minorHAnsi"/>
          <w:color w:val="auto"/>
          <w:sz w:val="23"/>
          <w:szCs w:val="23"/>
        </w:rPr>
        <w:t xml:space="preserve"> will formally vote in an </w:t>
      </w:r>
      <w:r w:rsidRPr="003F741C">
        <w:rPr>
          <w:rFonts w:asciiTheme="minorHAnsi" w:hAnsiTheme="minorHAnsi" w:cstheme="minorHAnsi"/>
          <w:color w:val="auto"/>
          <w:sz w:val="23"/>
          <w:szCs w:val="23"/>
        </w:rPr>
        <w:t xml:space="preserve">open meeting to certify an amount to transfer to overlay surplus and notify the </w:t>
      </w:r>
      <w:r w:rsidRPr="003B7BE5">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CAO</w:t>
      </w:r>
      <w:r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Finance Director</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 xml:space="preserve">in writing of its vote. If the Select Board makes a written request for a determination of overlay surplus, the Board of Assessors will vote on the matter within the next 10 days and notify the Select Board, </w:t>
      </w:r>
      <w:r w:rsidRPr="003B7BE5">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CAO</w:t>
      </w:r>
      <w:r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Finance Director</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of the result in writing.</w:t>
      </w:r>
    </w:p>
    <w:p w14:paraId="32A01D57" w14:textId="77777777" w:rsidR="00DC4536" w:rsidRPr="003F741C" w:rsidRDefault="00DC4536" w:rsidP="00DC4536">
      <w:pPr>
        <w:pStyle w:val="Default"/>
        <w:spacing w:after="0"/>
        <w:contextualSpacing/>
        <w:jc w:val="both"/>
        <w:rPr>
          <w:rFonts w:asciiTheme="minorHAnsi" w:hAnsiTheme="minorHAnsi" w:cstheme="minorHAnsi"/>
          <w:color w:val="auto"/>
          <w:sz w:val="23"/>
          <w:szCs w:val="23"/>
        </w:rPr>
      </w:pPr>
    </w:p>
    <w:bookmarkEnd w:id="111"/>
    <w:bookmarkEnd w:id="112"/>
    <w:bookmarkEnd w:id="113"/>
    <w:bookmarkEnd w:id="114"/>
    <w:bookmarkEnd w:id="115"/>
    <w:bookmarkEnd w:id="116"/>
    <w:bookmarkEnd w:id="117"/>
    <w:bookmarkEnd w:id="118"/>
    <w:bookmarkEnd w:id="119"/>
    <w:bookmarkEnd w:id="120"/>
    <w:bookmarkEnd w:id="121"/>
    <w:p w14:paraId="43926866" w14:textId="77777777" w:rsidR="00DC4536" w:rsidRPr="003F741C" w:rsidRDefault="00DC4536" w:rsidP="00DC4536">
      <w:pPr>
        <w:pStyle w:val="Default"/>
        <w:spacing w:after="0"/>
        <w:contextualSpacing/>
        <w:jc w:val="both"/>
        <w:rPr>
          <w:rFonts w:asciiTheme="minorHAnsi" w:hAnsiTheme="minorHAnsi" w:cstheme="minorHAnsi"/>
          <w:sz w:val="23"/>
          <w:szCs w:val="23"/>
        </w:rPr>
      </w:pPr>
      <w:r w:rsidRPr="003F741C">
        <w:rPr>
          <w:rFonts w:asciiTheme="minorHAnsi" w:hAnsiTheme="minorHAnsi" w:cstheme="minorHAnsi"/>
          <w:sz w:val="23"/>
          <w:szCs w:val="23"/>
        </w:rPr>
        <w:t xml:space="preserve">After being certified, town meeting may appropriate overlay surplus for any lawful purpose until the end of the fiscal year. The appropriation should be as prescribed in the </w:t>
      </w:r>
      <w:r w:rsidRPr="000611AD">
        <w:rPr>
          <w:rFonts w:asciiTheme="minorHAnsi" w:hAnsiTheme="minorHAnsi" w:cstheme="minorHAnsi"/>
          <w:sz w:val="23"/>
          <w:szCs w:val="23"/>
        </w:rPr>
        <w:t>Financial Reserves</w:t>
      </w:r>
      <w:r w:rsidRPr="003F741C">
        <w:rPr>
          <w:rFonts w:asciiTheme="minorHAnsi" w:hAnsiTheme="minorHAnsi" w:cstheme="minorHAnsi"/>
          <w:sz w:val="23"/>
          <w:szCs w:val="23"/>
        </w:rPr>
        <w:t xml:space="preserve"> policy. Overlay surplus not appropriated by year-end will close to the general fund’s undesignated fund balance.</w:t>
      </w:r>
    </w:p>
    <w:p w14:paraId="62BBEA11" w14:textId="77777777" w:rsidR="00DC4536" w:rsidRPr="003F741C" w:rsidRDefault="00DC4536" w:rsidP="00DC4536">
      <w:pPr>
        <w:autoSpaceDE w:val="0"/>
        <w:autoSpaceDN w:val="0"/>
        <w:adjustRightInd w:val="0"/>
        <w:spacing w:after="0" w:line="240" w:lineRule="auto"/>
        <w:jc w:val="both"/>
        <w:rPr>
          <w:rFonts w:eastAsiaTheme="majorEastAsia" w:cstheme="minorHAnsi"/>
          <w:b/>
          <w:bCs/>
          <w:sz w:val="23"/>
          <w:szCs w:val="23"/>
          <w:lang w:eastAsia="ja-JP"/>
        </w:rPr>
      </w:pPr>
    </w:p>
    <w:p w14:paraId="5E0F8649" w14:textId="77777777" w:rsidR="00DC4536" w:rsidRPr="003F741C" w:rsidRDefault="00DC4536" w:rsidP="00DC4536">
      <w:pPr>
        <w:pBdr>
          <w:bottom w:val="single" w:sz="4" w:space="1" w:color="auto"/>
        </w:pBdr>
        <w:spacing w:after="0" w:line="240" w:lineRule="auto"/>
        <w:rPr>
          <w:rFonts w:cstheme="minorHAnsi"/>
          <w:b/>
          <w:sz w:val="23"/>
          <w:szCs w:val="23"/>
        </w:rPr>
      </w:pPr>
      <w:r>
        <w:rPr>
          <w:rFonts w:cstheme="minorHAnsi"/>
          <w:b/>
          <w:sz w:val="23"/>
          <w:szCs w:val="23"/>
        </w:rPr>
        <w:t>[TOWN]</w:t>
      </w:r>
      <w:r w:rsidRPr="003B7BE5">
        <w:rPr>
          <w:rFonts w:cstheme="minorHAnsi"/>
          <w:b/>
          <w:sz w:val="23"/>
          <w:szCs w:val="23"/>
        </w:rPr>
        <w:t xml:space="preserve"> </w:t>
      </w:r>
      <w:r w:rsidRPr="003F741C">
        <w:rPr>
          <w:rFonts w:cstheme="minorHAnsi"/>
          <w:b/>
          <w:sz w:val="23"/>
          <w:szCs w:val="23"/>
        </w:rPr>
        <w:t xml:space="preserve">REFERENCES </w:t>
      </w:r>
    </w:p>
    <w:p w14:paraId="149F7EE1" w14:textId="77777777" w:rsidR="00DC4536" w:rsidRPr="004612DA" w:rsidRDefault="00DC4536" w:rsidP="00DC4536">
      <w:pPr>
        <w:spacing w:after="0" w:line="240" w:lineRule="auto"/>
        <w:rPr>
          <w:rFonts w:cstheme="minorHAnsi"/>
          <w:sz w:val="23"/>
          <w:szCs w:val="23"/>
        </w:rPr>
      </w:pPr>
      <w:r w:rsidRPr="004612DA">
        <w:rPr>
          <w:rFonts w:cstheme="minorHAnsi"/>
          <w:b/>
          <w:bCs/>
          <w:sz w:val="23"/>
          <w:szCs w:val="23"/>
        </w:rPr>
        <w:t xml:space="preserve">Bylaw: </w:t>
      </w:r>
    </w:p>
    <w:p w14:paraId="45D347D8" w14:textId="77777777" w:rsidR="00DC4536" w:rsidRDefault="00DC4536" w:rsidP="00DC4536">
      <w:pPr>
        <w:spacing w:after="0" w:line="240" w:lineRule="auto"/>
        <w:jc w:val="both"/>
        <w:rPr>
          <w:rFonts w:cstheme="minorHAnsi"/>
          <w:b/>
          <w:sz w:val="23"/>
          <w:szCs w:val="23"/>
        </w:rPr>
      </w:pPr>
    </w:p>
    <w:p w14:paraId="5577F598" w14:textId="77777777" w:rsidR="00DC4536" w:rsidRPr="003F741C" w:rsidRDefault="00DC4536" w:rsidP="00DC4536">
      <w:pPr>
        <w:spacing w:after="0" w:line="240" w:lineRule="auto"/>
        <w:jc w:val="both"/>
        <w:rPr>
          <w:rFonts w:cstheme="minorHAnsi"/>
          <w:bCs/>
          <w:sz w:val="23"/>
          <w:szCs w:val="23"/>
        </w:rPr>
      </w:pPr>
      <w:r w:rsidRPr="003F741C">
        <w:rPr>
          <w:rFonts w:cstheme="minorHAnsi"/>
          <w:b/>
          <w:sz w:val="23"/>
          <w:szCs w:val="23"/>
        </w:rPr>
        <w:t xml:space="preserve">Policies: </w:t>
      </w:r>
      <w:r w:rsidRPr="003F741C">
        <w:rPr>
          <w:rFonts w:cstheme="minorHAnsi"/>
          <w:sz w:val="23"/>
          <w:szCs w:val="23"/>
        </w:rPr>
        <w:t>Annual Budget Process, Financial Reserves, Forecasting, Tax Enforcement</w:t>
      </w:r>
    </w:p>
    <w:p w14:paraId="7615B709" w14:textId="77777777" w:rsidR="00DC4536" w:rsidRPr="003F741C" w:rsidRDefault="00DC4536" w:rsidP="00DC4536">
      <w:pPr>
        <w:spacing w:after="0" w:line="240" w:lineRule="auto"/>
        <w:jc w:val="both"/>
        <w:rPr>
          <w:rFonts w:cstheme="minorHAnsi"/>
          <w:bCs/>
          <w:sz w:val="23"/>
          <w:szCs w:val="23"/>
          <w:highlight w:val="yellow"/>
        </w:rPr>
      </w:pPr>
    </w:p>
    <w:p w14:paraId="3A1BC6E9" w14:textId="77777777" w:rsidR="00DC4536" w:rsidRPr="003F741C" w:rsidRDefault="00DC4536" w:rsidP="00DC4536">
      <w:pPr>
        <w:pBdr>
          <w:bottom w:val="single" w:sz="4" w:space="1" w:color="auto"/>
        </w:pBdr>
        <w:spacing w:after="0" w:line="240" w:lineRule="auto"/>
        <w:rPr>
          <w:rFonts w:cstheme="minorHAnsi"/>
          <w:b/>
          <w:sz w:val="23"/>
          <w:szCs w:val="23"/>
        </w:rPr>
        <w:sectPr w:rsidR="00DC4536" w:rsidRPr="003F741C" w:rsidSect="00DC4536">
          <w:type w:val="continuous"/>
          <w:pgSz w:w="12240" w:h="15840"/>
          <w:pgMar w:top="1440" w:right="1440" w:bottom="1440" w:left="1440" w:header="720" w:footer="348" w:gutter="0"/>
          <w:cols w:space="720"/>
          <w:docGrid w:linePitch="360"/>
        </w:sectPr>
      </w:pPr>
      <w:r w:rsidRPr="003F741C">
        <w:rPr>
          <w:rFonts w:cstheme="minorHAnsi"/>
          <w:b/>
          <w:sz w:val="23"/>
          <w:szCs w:val="23"/>
        </w:rPr>
        <w:t>EXTERNAL REFERENCES</w:t>
      </w:r>
    </w:p>
    <w:p w14:paraId="56AAAF30" w14:textId="77777777" w:rsidR="00DC4536" w:rsidRPr="003F741C" w:rsidRDefault="00DC4536" w:rsidP="00DC4536">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133" w:history="1">
        <w:r w:rsidRPr="003F741C">
          <w:rPr>
            <w:rFonts w:eastAsiaTheme="majorEastAsia" w:cstheme="minorHAnsi"/>
            <w:color w:val="0563C1" w:themeColor="hyperlink"/>
            <w:sz w:val="23"/>
            <w:szCs w:val="23"/>
            <w:u w:val="single"/>
            <w:lang w:eastAsia="ja-JP"/>
          </w:rPr>
          <w:t>M.G.L. c. 59, §25</w:t>
        </w:r>
      </w:hyperlink>
    </w:p>
    <w:p w14:paraId="6D0F9668" w14:textId="77777777" w:rsidR="00DC4536" w:rsidRPr="003F741C" w:rsidRDefault="00DC4536" w:rsidP="00DC4536">
      <w:pPr>
        <w:spacing w:after="0" w:line="240" w:lineRule="auto"/>
        <w:jc w:val="both"/>
        <w:rPr>
          <w:rFonts w:cstheme="minorHAnsi"/>
          <w:sz w:val="23"/>
          <w:szCs w:val="23"/>
        </w:rPr>
      </w:pPr>
    </w:p>
    <w:p w14:paraId="0A0A090C" w14:textId="77777777" w:rsidR="00DC4536" w:rsidRPr="003F741C" w:rsidRDefault="00DC4536" w:rsidP="00DC4536">
      <w:pPr>
        <w:spacing w:after="0" w:line="240" w:lineRule="auto"/>
        <w:jc w:val="both"/>
        <w:rPr>
          <w:rFonts w:cstheme="minorHAnsi"/>
          <w:bCs/>
          <w:sz w:val="23"/>
          <w:szCs w:val="23"/>
        </w:rPr>
      </w:pPr>
      <w:r w:rsidRPr="003F741C">
        <w:rPr>
          <w:rFonts w:cstheme="minorHAnsi"/>
          <w:sz w:val="23"/>
          <w:szCs w:val="23"/>
        </w:rPr>
        <w:t xml:space="preserve">Division of Local Services Informational Guideline Release 2017-23: </w:t>
      </w:r>
      <w:hyperlink r:id="rId134" w:history="1">
        <w:r w:rsidRPr="003F741C">
          <w:rPr>
            <w:rStyle w:val="Hyperlink"/>
            <w:rFonts w:cstheme="minorHAnsi"/>
            <w:i/>
            <w:sz w:val="23"/>
            <w:szCs w:val="23"/>
          </w:rPr>
          <w:t>Overlay and Overlay Surplus</w:t>
        </w:r>
      </w:hyperlink>
    </w:p>
    <w:p w14:paraId="648ABD44" w14:textId="77777777" w:rsidR="00DC4536" w:rsidRDefault="00DC4536">
      <w:pPr>
        <w:rPr>
          <w:rFonts w:ascii="Times New Roman" w:eastAsiaTheme="majorEastAsia" w:hAnsi="Times New Roman" w:cs="Times New Roman"/>
          <w:b/>
          <w:smallCaps/>
          <w:kern w:val="32"/>
          <w:sz w:val="28"/>
          <w:szCs w:val="28"/>
        </w:rPr>
      </w:pPr>
      <w:r>
        <w:rPr>
          <w:rFonts w:ascii="Times New Roman" w:hAnsi="Times New Roman" w:cs="Times New Roman"/>
          <w:b/>
          <w:smallCaps/>
          <w:kern w:val="32"/>
        </w:rPr>
        <w:br w:type="page"/>
      </w:r>
    </w:p>
    <w:p w14:paraId="2AC0F05A" w14:textId="60DB9FB5" w:rsidR="006E0477" w:rsidRPr="00B0008A" w:rsidRDefault="006E0477" w:rsidP="006E047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22" w:name="_Toc197341498"/>
      <w:r w:rsidRPr="00B0008A">
        <w:rPr>
          <w:rFonts w:ascii="Times New Roman" w:hAnsi="Times New Roman" w:cs="Times New Roman"/>
          <w:b/>
          <w:smallCaps/>
          <w:color w:val="auto"/>
          <w:kern w:val="32"/>
        </w:rPr>
        <w:lastRenderedPageBreak/>
        <w:t>Special Purpose Appropriations</w:t>
      </w:r>
      <w:bookmarkEnd w:id="122"/>
    </w:p>
    <w:tbl>
      <w:tblPr>
        <w:tblStyle w:val="TableGrid"/>
        <w:tblW w:w="9540" w:type="dxa"/>
        <w:tblInd w:w="-95" w:type="dxa"/>
        <w:tblLook w:val="04A0" w:firstRow="1" w:lastRow="0" w:firstColumn="1" w:lastColumn="0" w:noHBand="0" w:noVBand="1"/>
      </w:tblPr>
      <w:tblGrid>
        <w:gridCol w:w="1350"/>
        <w:gridCol w:w="8190"/>
      </w:tblGrid>
      <w:tr w:rsidR="006E0477" w:rsidRPr="00520B8E" w14:paraId="194C359B" w14:textId="77777777" w:rsidTr="00274EAA">
        <w:trPr>
          <w:trHeight w:val="1403"/>
        </w:trPr>
        <w:tc>
          <w:tcPr>
            <w:tcW w:w="1350" w:type="dxa"/>
          </w:tcPr>
          <w:p w14:paraId="46D1650B" w14:textId="77777777" w:rsidR="006E0477" w:rsidRPr="000F255E" w:rsidRDefault="006E0477" w:rsidP="00417A85">
            <w:pPr>
              <w:ind w:left="0" w:firstLine="0"/>
              <w:jc w:val="right"/>
              <w:rPr>
                <w:b/>
                <w:bCs/>
                <w:color w:val="000000"/>
                <w:sz w:val="22"/>
              </w:rPr>
            </w:pPr>
            <w:r w:rsidRPr="000F255E">
              <w:rPr>
                <w:b/>
                <w:bCs/>
                <w:color w:val="000000"/>
                <w:sz w:val="22"/>
              </w:rPr>
              <w:t>Applies to:</w:t>
            </w:r>
          </w:p>
        </w:tc>
        <w:tc>
          <w:tcPr>
            <w:tcW w:w="8190" w:type="dxa"/>
          </w:tcPr>
          <w:p w14:paraId="6A1E213F" w14:textId="2B90F10B" w:rsidR="006E0477" w:rsidRPr="00780E56" w:rsidRDefault="005D494B" w:rsidP="007524DF">
            <w:pPr>
              <w:pStyle w:val="ListParagraph"/>
              <w:numPr>
                <w:ilvl w:val="0"/>
                <w:numId w:val="5"/>
              </w:numPr>
              <w:autoSpaceDE w:val="0"/>
              <w:autoSpaceDN w:val="0"/>
              <w:adjustRightInd w:val="0"/>
              <w:spacing w:after="0"/>
              <w:jc w:val="both"/>
              <w:rPr>
                <w:rFonts w:cstheme="minorHAnsi"/>
                <w:sz w:val="22"/>
              </w:rPr>
            </w:pPr>
            <w:r w:rsidRPr="00DB7E78">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Pr="00DB7E78">
              <w:rPr>
                <w:rFonts w:cstheme="minorHAnsi"/>
                <w:sz w:val="22"/>
                <w:shd w:val="clear" w:color="auto" w:fill="B4C6E7" w:themeFill="accent1" w:themeFillTint="66"/>
              </w:rPr>
              <w:t>]</w:t>
            </w:r>
            <w:r w:rsidR="00274EAA">
              <w:rPr>
                <w:rFonts w:cstheme="minorHAnsi"/>
                <w:sz w:val="22"/>
              </w:rPr>
              <w:t xml:space="preserve">, </w:t>
            </w:r>
            <w:r w:rsidR="00D03268" w:rsidRPr="00C433E0">
              <w:rPr>
                <w:rFonts w:cstheme="minorHAnsi"/>
                <w:sz w:val="22"/>
                <w:shd w:val="clear" w:color="auto" w:fill="F1D3FD"/>
              </w:rPr>
              <w:t>[</w:t>
            </w:r>
            <w:r w:rsidR="00D71639" w:rsidRPr="00C433E0">
              <w:rPr>
                <w:rFonts w:cstheme="minorHAnsi"/>
                <w:sz w:val="22"/>
                <w:shd w:val="clear" w:color="auto" w:fill="F1D3FD"/>
              </w:rPr>
              <w:t>Finance Directo</w:t>
            </w:r>
            <w:r w:rsidR="00D71639" w:rsidRPr="003B7BE5">
              <w:rPr>
                <w:rFonts w:cstheme="minorHAnsi"/>
                <w:sz w:val="22"/>
                <w:shd w:val="clear" w:color="auto" w:fill="F1D3FD"/>
              </w:rPr>
              <w:t>r</w:t>
            </w:r>
            <w:r w:rsidR="00D03268" w:rsidRPr="003B7BE5">
              <w:rPr>
                <w:rFonts w:cstheme="minorHAnsi"/>
                <w:sz w:val="22"/>
                <w:shd w:val="clear" w:color="auto" w:fill="F1D3FD"/>
              </w:rPr>
              <w:t>]</w:t>
            </w:r>
            <w:r w:rsidR="00274EAA" w:rsidRPr="003B7BE5">
              <w:rPr>
                <w:rFonts w:cstheme="minorHAnsi"/>
                <w:sz w:val="22"/>
                <w:shd w:val="clear" w:color="auto" w:fill="F1D3FD"/>
              </w:rPr>
              <w:t>,</w:t>
            </w:r>
            <w:r w:rsidR="00274EAA">
              <w:rPr>
                <w:rFonts w:cstheme="minorHAnsi"/>
                <w:sz w:val="22"/>
              </w:rPr>
              <w:t xml:space="preserve"> </w:t>
            </w:r>
            <w:r w:rsidR="006E0477" w:rsidRPr="00714A4B">
              <w:rPr>
                <w:rFonts w:cstheme="minorHAnsi"/>
                <w:sz w:val="22"/>
              </w:rPr>
              <w:t xml:space="preserve">Select </w:t>
            </w:r>
            <w:r w:rsidR="006E0477" w:rsidRPr="00780E56">
              <w:rPr>
                <w:rFonts w:cstheme="minorHAnsi"/>
                <w:sz w:val="22"/>
              </w:rPr>
              <w:t>Board</w:t>
            </w:r>
            <w:r w:rsidR="00C433E0">
              <w:rPr>
                <w:rFonts w:cstheme="minorHAnsi"/>
                <w:sz w:val="22"/>
              </w:rPr>
              <w:t>, and</w:t>
            </w:r>
            <w:r w:rsidR="006E0477" w:rsidRPr="00780E56">
              <w:rPr>
                <w:rFonts w:cstheme="minorHAnsi"/>
                <w:sz w:val="22"/>
              </w:rPr>
              <w:t xml:space="preserve"> </w:t>
            </w:r>
            <w:r w:rsidR="00B542F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B542F0" w:rsidRPr="003D4326">
              <w:rPr>
                <w:rFonts w:cstheme="minorHAnsi"/>
                <w:sz w:val="23"/>
                <w:szCs w:val="23"/>
                <w:shd w:val="clear" w:color="auto" w:fill="B4C6E7" w:themeFill="accent1" w:themeFillTint="66"/>
              </w:rPr>
              <w:t>]</w:t>
            </w:r>
            <w:r w:rsidR="006E0477" w:rsidRPr="00780E56">
              <w:rPr>
                <w:rFonts w:cstheme="minorHAnsi"/>
                <w:sz w:val="22"/>
              </w:rPr>
              <w:t xml:space="preserve"> in their budget decision making</w:t>
            </w:r>
          </w:p>
          <w:p w14:paraId="20EE6E51" w14:textId="598A607A" w:rsidR="006E0477" w:rsidRPr="00780E56" w:rsidRDefault="00274EAA" w:rsidP="007524DF">
            <w:pPr>
              <w:pStyle w:val="ListParagraph"/>
              <w:numPr>
                <w:ilvl w:val="0"/>
                <w:numId w:val="5"/>
              </w:numPr>
              <w:autoSpaceDE w:val="0"/>
              <w:autoSpaceDN w:val="0"/>
              <w:adjustRightInd w:val="0"/>
              <w:spacing w:after="0"/>
              <w:jc w:val="both"/>
              <w:rPr>
                <w:rFonts w:cstheme="minorHAnsi"/>
                <w:sz w:val="22"/>
              </w:rPr>
            </w:pPr>
            <w:r w:rsidRPr="00780E56">
              <w:rPr>
                <w:rFonts w:cstheme="minorHAnsi"/>
                <w:color w:val="000000"/>
                <w:sz w:val="23"/>
                <w:szCs w:val="23"/>
              </w:rPr>
              <w:t xml:space="preserve">Town Accountant </w:t>
            </w:r>
            <w:r w:rsidR="006E0477" w:rsidRPr="00780E56">
              <w:rPr>
                <w:sz w:val="22"/>
              </w:rPr>
              <w:t>job duties</w:t>
            </w:r>
          </w:p>
          <w:p w14:paraId="760AD9A3" w14:textId="77777777" w:rsidR="006E0477" w:rsidRPr="000F255E" w:rsidRDefault="006E0477" w:rsidP="007524DF">
            <w:pPr>
              <w:pStyle w:val="ListParagraph"/>
              <w:numPr>
                <w:ilvl w:val="0"/>
                <w:numId w:val="5"/>
              </w:numPr>
              <w:autoSpaceDE w:val="0"/>
              <w:autoSpaceDN w:val="0"/>
              <w:adjustRightInd w:val="0"/>
              <w:spacing w:after="0"/>
              <w:jc w:val="both"/>
              <w:rPr>
                <w:rFonts w:cstheme="minorHAnsi"/>
                <w:sz w:val="22"/>
              </w:rPr>
            </w:pPr>
            <w:r w:rsidRPr="00714A4B">
              <w:rPr>
                <w:rFonts w:cstheme="minorHAnsi"/>
                <w:sz w:val="22"/>
              </w:rPr>
              <w:t xml:space="preserve">Job duties of </w:t>
            </w:r>
            <w:r>
              <w:rPr>
                <w:rFonts w:cstheme="minorHAnsi"/>
                <w:sz w:val="22"/>
              </w:rPr>
              <w:t xml:space="preserve">all </w:t>
            </w:r>
            <w:r w:rsidRPr="00714A4B">
              <w:rPr>
                <w:rFonts w:cstheme="minorHAnsi"/>
                <w:sz w:val="22"/>
              </w:rPr>
              <w:t>department heads, boards, and committees with expenditure authority for special articles (all referred to here as department heads)</w:t>
            </w:r>
          </w:p>
        </w:tc>
      </w:tr>
      <w:tr w:rsidR="006E0477" w:rsidRPr="00520B8E" w14:paraId="76C58D04" w14:textId="77777777" w:rsidTr="00417A85">
        <w:trPr>
          <w:trHeight w:val="332"/>
        </w:trPr>
        <w:tc>
          <w:tcPr>
            <w:tcW w:w="1350" w:type="dxa"/>
          </w:tcPr>
          <w:p w14:paraId="1BB14AA9" w14:textId="77777777" w:rsidR="006E0477" w:rsidRPr="00EF1D89" w:rsidRDefault="006E0477" w:rsidP="00417A85">
            <w:pPr>
              <w:ind w:left="0" w:firstLine="0"/>
              <w:jc w:val="right"/>
              <w:rPr>
                <w:rFonts w:cstheme="minorHAnsi"/>
                <w:sz w:val="22"/>
              </w:rPr>
            </w:pPr>
            <w:r w:rsidRPr="00EF1D89">
              <w:rPr>
                <w:b/>
                <w:bCs/>
                <w:color w:val="000000"/>
                <w:sz w:val="22"/>
              </w:rPr>
              <w:t>Scope:</w:t>
            </w:r>
          </w:p>
        </w:tc>
        <w:tc>
          <w:tcPr>
            <w:tcW w:w="8190" w:type="dxa"/>
          </w:tcPr>
          <w:p w14:paraId="7B89F694" w14:textId="77777777" w:rsidR="006E0477" w:rsidRPr="00EF1D89" w:rsidRDefault="006E0477" w:rsidP="00417A85">
            <w:pPr>
              <w:ind w:left="346"/>
              <w:jc w:val="both"/>
              <w:rPr>
                <w:rFonts w:cstheme="minorHAnsi"/>
                <w:sz w:val="22"/>
              </w:rPr>
            </w:pPr>
            <w:r w:rsidRPr="00EF1D89">
              <w:rPr>
                <w:rFonts w:cstheme="minorHAnsi"/>
                <w:sz w:val="22"/>
              </w:rPr>
              <w:t>Monitoring, reporting, continuing, and closing special purpose appropriations</w:t>
            </w:r>
          </w:p>
        </w:tc>
      </w:tr>
      <w:tr w:rsidR="006E0477" w:rsidRPr="00520B8E" w14:paraId="1740640C" w14:textId="77777777" w:rsidTr="00C433E0">
        <w:trPr>
          <w:trHeight w:val="314"/>
        </w:trPr>
        <w:tc>
          <w:tcPr>
            <w:tcW w:w="1350" w:type="dxa"/>
          </w:tcPr>
          <w:p w14:paraId="13BFB908" w14:textId="77777777" w:rsidR="006E0477" w:rsidRPr="00201A26" w:rsidRDefault="006E0477" w:rsidP="00417A85">
            <w:pPr>
              <w:ind w:left="0" w:firstLine="0"/>
              <w:jc w:val="right"/>
              <w:rPr>
                <w:b/>
                <w:bCs/>
                <w:color w:val="000000"/>
                <w:sz w:val="22"/>
              </w:rPr>
            </w:pPr>
            <w:r>
              <w:rPr>
                <w:rFonts w:cstheme="minorHAnsi"/>
                <w:b/>
                <w:bCs/>
                <w:color w:val="000000"/>
                <w:sz w:val="22"/>
              </w:rPr>
              <w:t>Effective:</w:t>
            </w:r>
          </w:p>
        </w:tc>
        <w:tc>
          <w:tcPr>
            <w:tcW w:w="8190" w:type="dxa"/>
          </w:tcPr>
          <w:p w14:paraId="3D2A3502" w14:textId="77777777" w:rsidR="006E0477" w:rsidRPr="00AF50E0" w:rsidRDefault="006E0477" w:rsidP="00417A85">
            <w:pPr>
              <w:ind w:left="0" w:firstLine="0"/>
              <w:jc w:val="both"/>
              <w:rPr>
                <w:sz w:val="22"/>
              </w:rPr>
            </w:pPr>
            <w:r w:rsidRPr="005B6079">
              <w:rPr>
                <w:rFonts w:cstheme="minorHAnsi"/>
                <w:sz w:val="22"/>
              </w:rPr>
              <w:t xml:space="preserve">Adopted by the Select Board on </w:t>
            </w:r>
            <w:r w:rsidRPr="00C433E0">
              <w:rPr>
                <w:rFonts w:cstheme="minorHAnsi"/>
                <w:sz w:val="22"/>
              </w:rPr>
              <w:t>[Date]</w:t>
            </w:r>
          </w:p>
        </w:tc>
      </w:tr>
    </w:tbl>
    <w:p w14:paraId="1C4ADD6E" w14:textId="77777777" w:rsidR="006E0477" w:rsidRPr="008F2B71" w:rsidRDefault="006E0477" w:rsidP="006E0477">
      <w:pPr>
        <w:spacing w:after="0" w:line="240" w:lineRule="auto"/>
        <w:jc w:val="both"/>
        <w:rPr>
          <w:rFonts w:eastAsiaTheme="majorEastAsia" w:cstheme="majorBidi"/>
          <w:bCs/>
          <w:color w:val="0563C1" w:themeColor="hyperlink"/>
          <w:sz w:val="23"/>
          <w:szCs w:val="23"/>
          <w:u w:val="single"/>
          <w:lang w:eastAsia="ja-JP"/>
        </w:rPr>
      </w:pPr>
    </w:p>
    <w:p w14:paraId="7F1D79DB" w14:textId="77777777" w:rsidR="006E0477" w:rsidRPr="008F2B71" w:rsidRDefault="006E0477" w:rsidP="006E0477">
      <w:pPr>
        <w:pBdr>
          <w:bottom w:val="single" w:sz="4" w:space="1" w:color="auto"/>
        </w:pBdr>
        <w:spacing w:after="0" w:line="240" w:lineRule="auto"/>
        <w:rPr>
          <w:b/>
          <w:sz w:val="23"/>
          <w:szCs w:val="23"/>
        </w:rPr>
      </w:pPr>
      <w:r w:rsidRPr="008F2B71">
        <w:rPr>
          <w:b/>
          <w:sz w:val="23"/>
          <w:szCs w:val="23"/>
        </w:rPr>
        <w:t>PURPOSE</w:t>
      </w:r>
    </w:p>
    <w:p w14:paraId="28D8CFE7" w14:textId="77777777" w:rsidR="006E0477" w:rsidRPr="008F2B71" w:rsidRDefault="006E0477" w:rsidP="006E0477">
      <w:pPr>
        <w:widowControl w:val="0"/>
        <w:spacing w:after="0" w:line="240" w:lineRule="auto"/>
        <w:ind w:right="101"/>
        <w:jc w:val="both"/>
        <w:rPr>
          <w:rFonts w:eastAsia="Times New Roman"/>
          <w:spacing w:val="-1"/>
          <w:sz w:val="23"/>
          <w:szCs w:val="23"/>
        </w:rPr>
      </w:pPr>
      <w:r w:rsidRPr="008F2B71">
        <w:rPr>
          <w:rFonts w:eastAsia="Calibri" w:cs="Calibri"/>
          <w:sz w:val="23"/>
          <w:szCs w:val="23"/>
        </w:rPr>
        <w:t>To</w:t>
      </w:r>
      <w:r w:rsidRPr="008F2B71">
        <w:rPr>
          <w:rFonts w:eastAsia="Calibri" w:cs="Calibri"/>
          <w:spacing w:val="32"/>
          <w:sz w:val="23"/>
          <w:szCs w:val="23"/>
        </w:rPr>
        <w:t xml:space="preserve"> </w:t>
      </w:r>
      <w:r w:rsidRPr="008F2B71">
        <w:rPr>
          <w:rFonts w:eastAsia="Calibri" w:cs="Calibri"/>
          <w:sz w:val="23"/>
          <w:szCs w:val="23"/>
        </w:rPr>
        <w:t>maximize the Town’s resources through the efficient identification of unused appropriated funds, this policy lays out protocols for continuing, reporting on, and closing special purpose appropriations.</w:t>
      </w:r>
    </w:p>
    <w:p w14:paraId="20ACA8D0" w14:textId="77777777" w:rsidR="006E0477" w:rsidRPr="008F2B71" w:rsidRDefault="006E0477" w:rsidP="006E0477">
      <w:pPr>
        <w:spacing w:after="0" w:line="240" w:lineRule="auto"/>
        <w:jc w:val="both"/>
        <w:rPr>
          <w:b/>
          <w:sz w:val="23"/>
          <w:szCs w:val="23"/>
        </w:rPr>
      </w:pPr>
    </w:p>
    <w:p w14:paraId="1AD4E983" w14:textId="77777777" w:rsidR="006E0477" w:rsidRPr="008F2B71" w:rsidRDefault="006E0477" w:rsidP="006E0477">
      <w:pPr>
        <w:pBdr>
          <w:bottom w:val="single" w:sz="4" w:space="1" w:color="auto"/>
        </w:pBdr>
        <w:spacing w:after="0" w:line="240" w:lineRule="auto"/>
        <w:rPr>
          <w:b/>
          <w:sz w:val="23"/>
          <w:szCs w:val="23"/>
        </w:rPr>
      </w:pPr>
      <w:r w:rsidRPr="008F2B71">
        <w:rPr>
          <w:b/>
          <w:sz w:val="23"/>
          <w:szCs w:val="23"/>
        </w:rPr>
        <w:t>BACKGROUND AND DEFINITIONS</w:t>
      </w:r>
    </w:p>
    <w:p w14:paraId="750F1809" w14:textId="77777777" w:rsidR="006E0477" w:rsidRPr="00780E56" w:rsidRDefault="006E0477" w:rsidP="006E0477">
      <w:pPr>
        <w:spacing w:after="0" w:line="240" w:lineRule="auto"/>
        <w:jc w:val="both"/>
        <w:rPr>
          <w:bCs/>
          <w:sz w:val="23"/>
          <w:szCs w:val="23"/>
        </w:rPr>
      </w:pPr>
      <w:r w:rsidRPr="008F2B71">
        <w:rPr>
          <w:bCs/>
          <w:i/>
          <w:iCs/>
          <w:sz w:val="23"/>
          <w:szCs w:val="23"/>
        </w:rPr>
        <w:t>Special purpose appropriation</w:t>
      </w:r>
      <w:r w:rsidRPr="008F2B71">
        <w:rPr>
          <w:bCs/>
          <w:sz w:val="23"/>
          <w:szCs w:val="23"/>
        </w:rPr>
        <w:t xml:space="preserve"> – A budget appropriation having a spending purpose whose time of completion may extend beyond a single fiscal year. In most but not necessarily all cases, special purpose appropriations are for </w:t>
      </w:r>
      <w:r w:rsidRPr="00780E56">
        <w:rPr>
          <w:bCs/>
          <w:sz w:val="23"/>
          <w:szCs w:val="23"/>
        </w:rPr>
        <w:t>capital projects and are presented to town meeting in warrant articles separate from the town-wide budget article.</w:t>
      </w:r>
    </w:p>
    <w:p w14:paraId="5F19FC1E" w14:textId="77777777" w:rsidR="006E0477" w:rsidRPr="00780E56" w:rsidRDefault="006E0477" w:rsidP="006E0477">
      <w:pPr>
        <w:spacing w:after="0" w:line="240" w:lineRule="auto"/>
        <w:jc w:val="both"/>
        <w:rPr>
          <w:bCs/>
          <w:sz w:val="23"/>
          <w:szCs w:val="23"/>
        </w:rPr>
      </w:pPr>
    </w:p>
    <w:p w14:paraId="02E9E5A4" w14:textId="4A7C94BA" w:rsidR="006E0477" w:rsidRPr="00780E56" w:rsidRDefault="006E0477" w:rsidP="009418CA">
      <w:pPr>
        <w:spacing w:after="0" w:line="240" w:lineRule="auto"/>
        <w:jc w:val="both"/>
        <w:rPr>
          <w:bCs/>
          <w:sz w:val="23"/>
          <w:szCs w:val="23"/>
        </w:rPr>
      </w:pPr>
      <w:r w:rsidRPr="00780E56">
        <w:rPr>
          <w:bCs/>
          <w:i/>
          <w:iCs/>
          <w:sz w:val="23"/>
          <w:szCs w:val="23"/>
        </w:rPr>
        <w:t>Continued appropriation</w:t>
      </w:r>
      <w:r w:rsidRPr="00780E56">
        <w:rPr>
          <w:bCs/>
          <w:sz w:val="23"/>
          <w:szCs w:val="23"/>
        </w:rPr>
        <w:t xml:space="preserve"> </w:t>
      </w:r>
      <w:r w:rsidRPr="00780E56">
        <w:rPr>
          <w:bCs/>
          <w:i/>
          <w:iCs/>
          <w:sz w:val="23"/>
          <w:szCs w:val="23"/>
        </w:rPr>
        <w:t>account</w:t>
      </w:r>
      <w:r w:rsidRPr="00780E56">
        <w:rPr>
          <w:bCs/>
          <w:sz w:val="23"/>
          <w:szCs w:val="23"/>
        </w:rPr>
        <w:t xml:space="preserve"> – </w:t>
      </w:r>
      <w:r w:rsidR="00E338E7" w:rsidRPr="00780E56">
        <w:rPr>
          <w:bCs/>
          <w:sz w:val="23"/>
          <w:szCs w:val="23"/>
        </w:rPr>
        <w:t xml:space="preserve">A separate general ledger </w:t>
      </w:r>
      <w:r w:rsidR="009418CA" w:rsidRPr="00780E56">
        <w:rPr>
          <w:bCs/>
          <w:sz w:val="23"/>
          <w:szCs w:val="23"/>
        </w:rPr>
        <w:t>account</w:t>
      </w:r>
      <w:r w:rsidR="00E76F04" w:rsidRPr="00780E56">
        <w:rPr>
          <w:bCs/>
          <w:sz w:val="23"/>
          <w:szCs w:val="23"/>
        </w:rPr>
        <w:t xml:space="preserve"> created for special purpose appropriations</w:t>
      </w:r>
      <w:r w:rsidR="009418CA" w:rsidRPr="00780E56">
        <w:rPr>
          <w:bCs/>
          <w:sz w:val="23"/>
          <w:szCs w:val="23"/>
        </w:rPr>
        <w:t xml:space="preserve">, either </w:t>
      </w:r>
      <w:r w:rsidR="00E338E7" w:rsidRPr="00780E56">
        <w:rPr>
          <w:bCs/>
          <w:sz w:val="23"/>
          <w:szCs w:val="23"/>
        </w:rPr>
        <w:t>by</w:t>
      </w:r>
      <w:r w:rsidR="009418CA" w:rsidRPr="00780E56">
        <w:rPr>
          <w:bCs/>
          <w:sz w:val="23"/>
          <w:szCs w:val="23"/>
        </w:rPr>
        <w:t xml:space="preserve"> fund or segment</w:t>
      </w:r>
      <w:r w:rsidR="00E338E7" w:rsidRPr="00780E56">
        <w:rPr>
          <w:bCs/>
          <w:sz w:val="23"/>
          <w:szCs w:val="23"/>
        </w:rPr>
        <w:t xml:space="preserve">, </w:t>
      </w:r>
      <w:r w:rsidR="009418CA" w:rsidRPr="00780E56">
        <w:rPr>
          <w:bCs/>
          <w:sz w:val="23"/>
          <w:szCs w:val="23"/>
        </w:rPr>
        <w:t xml:space="preserve">that </w:t>
      </w:r>
      <w:r w:rsidR="00E76F04" w:rsidRPr="00780E56">
        <w:rPr>
          <w:bCs/>
          <w:sz w:val="23"/>
          <w:szCs w:val="23"/>
        </w:rPr>
        <w:t xml:space="preserve">allows </w:t>
      </w:r>
      <w:r w:rsidR="009418CA" w:rsidRPr="00780E56">
        <w:rPr>
          <w:bCs/>
          <w:sz w:val="23"/>
          <w:szCs w:val="23"/>
        </w:rPr>
        <w:t xml:space="preserve">the balance </w:t>
      </w:r>
      <w:r w:rsidR="00E76F04" w:rsidRPr="00780E56">
        <w:rPr>
          <w:bCs/>
          <w:sz w:val="23"/>
          <w:szCs w:val="23"/>
        </w:rPr>
        <w:t xml:space="preserve">to </w:t>
      </w:r>
      <w:r w:rsidR="00E338E7" w:rsidRPr="00780E56">
        <w:rPr>
          <w:bCs/>
          <w:sz w:val="23"/>
          <w:szCs w:val="23"/>
        </w:rPr>
        <w:t>carr</w:t>
      </w:r>
      <w:r w:rsidR="00E76F04" w:rsidRPr="00780E56">
        <w:rPr>
          <w:bCs/>
          <w:sz w:val="23"/>
          <w:szCs w:val="23"/>
        </w:rPr>
        <w:t>y</w:t>
      </w:r>
      <w:r w:rsidR="00E338E7" w:rsidRPr="00780E56">
        <w:rPr>
          <w:bCs/>
          <w:sz w:val="23"/>
          <w:szCs w:val="23"/>
        </w:rPr>
        <w:t xml:space="preserve"> over to the next fiscal year</w:t>
      </w:r>
      <w:r w:rsidR="009418CA" w:rsidRPr="00780E56">
        <w:rPr>
          <w:bCs/>
          <w:sz w:val="23"/>
          <w:szCs w:val="23"/>
        </w:rPr>
        <w:t>.</w:t>
      </w:r>
    </w:p>
    <w:p w14:paraId="2ACD34BB" w14:textId="77777777" w:rsidR="006E0477" w:rsidRPr="00780E56" w:rsidRDefault="006E0477" w:rsidP="009418CA">
      <w:pPr>
        <w:spacing w:after="0" w:line="240" w:lineRule="auto"/>
        <w:jc w:val="both"/>
        <w:rPr>
          <w:bCs/>
          <w:sz w:val="23"/>
          <w:szCs w:val="23"/>
        </w:rPr>
      </w:pPr>
    </w:p>
    <w:p w14:paraId="1D6CA8BA" w14:textId="77777777" w:rsidR="006E0477" w:rsidRPr="009418CA" w:rsidRDefault="006E0477" w:rsidP="009418CA">
      <w:pPr>
        <w:spacing w:after="0" w:line="240" w:lineRule="auto"/>
        <w:jc w:val="both"/>
        <w:rPr>
          <w:bCs/>
          <w:sz w:val="23"/>
          <w:szCs w:val="23"/>
        </w:rPr>
      </w:pPr>
      <w:r w:rsidRPr="00780E56">
        <w:rPr>
          <w:bCs/>
          <w:sz w:val="23"/>
          <w:szCs w:val="23"/>
        </w:rPr>
        <w:t>Because the time frame for expending</w:t>
      </w:r>
      <w:r w:rsidRPr="008F2B71">
        <w:rPr>
          <w:bCs/>
          <w:sz w:val="23"/>
          <w:szCs w:val="23"/>
        </w:rPr>
        <w:t xml:space="preserve"> a special article is open-ended, the Town must be proactive in </w:t>
      </w:r>
      <w:r w:rsidRPr="009418CA">
        <w:rPr>
          <w:bCs/>
          <w:sz w:val="23"/>
          <w:szCs w:val="23"/>
        </w:rPr>
        <w:t xml:space="preserve">monitoring the expenditure status of each special purpose appropriation account and promptly close it when called for so that any unexpended balance may then be made available for other purposes or potentially become available to augment the Town’s free cash certification. </w:t>
      </w:r>
    </w:p>
    <w:p w14:paraId="6C91A349" w14:textId="77777777" w:rsidR="006E0477" w:rsidRPr="009418CA" w:rsidRDefault="006E0477" w:rsidP="009418CA">
      <w:pPr>
        <w:spacing w:after="0" w:line="240" w:lineRule="auto"/>
        <w:jc w:val="both"/>
        <w:rPr>
          <w:bCs/>
          <w:sz w:val="23"/>
          <w:szCs w:val="23"/>
        </w:rPr>
      </w:pPr>
    </w:p>
    <w:p w14:paraId="2A321ECF" w14:textId="77777777" w:rsidR="006E0477" w:rsidRPr="009418CA" w:rsidRDefault="006E0477" w:rsidP="009418CA">
      <w:pPr>
        <w:spacing w:after="0" w:line="240" w:lineRule="auto"/>
        <w:jc w:val="both"/>
        <w:rPr>
          <w:bCs/>
          <w:sz w:val="23"/>
          <w:szCs w:val="23"/>
        </w:rPr>
      </w:pPr>
      <w:r w:rsidRPr="009418CA">
        <w:rPr>
          <w:bCs/>
          <w:sz w:val="23"/>
          <w:szCs w:val="23"/>
        </w:rPr>
        <w:t>There are two types of special appropriation closures, based on the purchase or project status:</w:t>
      </w:r>
    </w:p>
    <w:p w14:paraId="5FD4A544" w14:textId="77777777" w:rsidR="006E0477" w:rsidRPr="009418CA" w:rsidRDefault="006E0477" w:rsidP="009418CA">
      <w:pPr>
        <w:spacing w:after="0" w:line="240" w:lineRule="auto"/>
        <w:jc w:val="both"/>
        <w:rPr>
          <w:bCs/>
          <w:sz w:val="23"/>
          <w:szCs w:val="23"/>
        </w:rPr>
      </w:pPr>
    </w:p>
    <w:p w14:paraId="7BD51923" w14:textId="57AB466A" w:rsidR="006E0477" w:rsidRPr="009418CA" w:rsidRDefault="00DC538A">
      <w:pPr>
        <w:pStyle w:val="ListParagraph"/>
        <w:numPr>
          <w:ilvl w:val="0"/>
          <w:numId w:val="90"/>
        </w:numPr>
        <w:spacing w:after="0" w:line="240" w:lineRule="auto"/>
        <w:jc w:val="both"/>
        <w:rPr>
          <w:bCs/>
          <w:sz w:val="23"/>
          <w:szCs w:val="23"/>
        </w:rPr>
      </w:pPr>
      <w:r>
        <w:rPr>
          <w:bCs/>
          <w:sz w:val="23"/>
          <w:szCs w:val="23"/>
          <w:u w:val="single"/>
        </w:rPr>
        <w:t>Completed</w:t>
      </w:r>
      <w:r w:rsidR="006E0477" w:rsidRPr="009418CA">
        <w:rPr>
          <w:bCs/>
          <w:sz w:val="23"/>
          <w:szCs w:val="23"/>
        </w:rPr>
        <w:t xml:space="preserve">: The money was spent for the approved </w:t>
      </w:r>
      <w:r w:rsidRPr="009418CA">
        <w:rPr>
          <w:bCs/>
          <w:sz w:val="23"/>
          <w:szCs w:val="23"/>
        </w:rPr>
        <w:t>purpose,</w:t>
      </w:r>
      <w:r>
        <w:rPr>
          <w:bCs/>
          <w:sz w:val="23"/>
          <w:szCs w:val="23"/>
        </w:rPr>
        <w:t xml:space="preserve"> or the project is completed. There may be a remaining account balance.</w:t>
      </w:r>
    </w:p>
    <w:p w14:paraId="39324216" w14:textId="593A8978" w:rsidR="006E0477" w:rsidRPr="009418CA" w:rsidRDefault="006E0477">
      <w:pPr>
        <w:pStyle w:val="ListParagraph"/>
        <w:numPr>
          <w:ilvl w:val="0"/>
          <w:numId w:val="90"/>
        </w:numPr>
        <w:spacing w:after="0" w:line="240" w:lineRule="auto"/>
        <w:jc w:val="both"/>
        <w:rPr>
          <w:bCs/>
          <w:sz w:val="23"/>
          <w:szCs w:val="23"/>
        </w:rPr>
      </w:pPr>
      <w:r w:rsidRPr="009418CA">
        <w:rPr>
          <w:bCs/>
          <w:sz w:val="23"/>
          <w:szCs w:val="23"/>
          <w:u w:val="single"/>
        </w:rPr>
        <w:t>Canceled</w:t>
      </w:r>
      <w:r w:rsidRPr="009418CA">
        <w:rPr>
          <w:bCs/>
          <w:sz w:val="23"/>
          <w:szCs w:val="23"/>
        </w:rPr>
        <w:t xml:space="preserve">: A determination has been made that the spending purpose is no longer necessary, and </w:t>
      </w:r>
      <w:r w:rsidR="00CD1EC4">
        <w:rPr>
          <w:bCs/>
          <w:sz w:val="23"/>
          <w:szCs w:val="23"/>
        </w:rPr>
        <w:t xml:space="preserve">not all </w:t>
      </w:r>
      <w:r w:rsidRPr="009418CA">
        <w:rPr>
          <w:bCs/>
          <w:sz w:val="23"/>
          <w:szCs w:val="23"/>
        </w:rPr>
        <w:t>of the appropriation has been spent.</w:t>
      </w:r>
    </w:p>
    <w:p w14:paraId="581E0EE5" w14:textId="77777777" w:rsidR="006E0477" w:rsidRPr="009418CA" w:rsidRDefault="006E0477" w:rsidP="009418CA">
      <w:pPr>
        <w:spacing w:after="0" w:line="240" w:lineRule="auto"/>
        <w:jc w:val="both"/>
        <w:rPr>
          <w:rFonts w:cstheme="minorHAnsi"/>
          <w:b/>
          <w:sz w:val="23"/>
          <w:szCs w:val="23"/>
        </w:rPr>
      </w:pPr>
    </w:p>
    <w:p w14:paraId="142E5D48" w14:textId="77777777" w:rsidR="006E0477" w:rsidRPr="009418CA" w:rsidRDefault="006E0477" w:rsidP="009418CA">
      <w:pPr>
        <w:pBdr>
          <w:bottom w:val="single" w:sz="4" w:space="1" w:color="auto"/>
        </w:pBdr>
        <w:spacing w:after="0" w:line="240" w:lineRule="auto"/>
        <w:rPr>
          <w:rFonts w:cstheme="minorHAnsi"/>
          <w:b/>
          <w:sz w:val="23"/>
          <w:szCs w:val="23"/>
        </w:rPr>
      </w:pPr>
      <w:r w:rsidRPr="009418CA">
        <w:rPr>
          <w:rFonts w:cstheme="minorHAnsi"/>
          <w:b/>
          <w:sz w:val="23"/>
          <w:szCs w:val="23"/>
        </w:rPr>
        <w:t>POLICY</w:t>
      </w:r>
    </w:p>
    <w:p w14:paraId="32DCDD33" w14:textId="67382261" w:rsidR="006E0477" w:rsidRDefault="006E0477" w:rsidP="00E76F04">
      <w:pPr>
        <w:tabs>
          <w:tab w:val="left" w:pos="0"/>
          <w:tab w:val="left" w:pos="180"/>
        </w:tabs>
        <w:spacing w:after="0" w:line="240" w:lineRule="auto"/>
        <w:jc w:val="both"/>
        <w:rPr>
          <w:rFonts w:cstheme="minorHAnsi"/>
          <w:color w:val="000000"/>
          <w:sz w:val="23"/>
          <w:szCs w:val="23"/>
        </w:rPr>
      </w:pPr>
      <w:r w:rsidRPr="009418CA">
        <w:rPr>
          <w:rFonts w:cstheme="minorHAnsi"/>
          <w:color w:val="000000"/>
          <w:sz w:val="23"/>
          <w:szCs w:val="23"/>
        </w:rPr>
        <w:t>As a general rule, the Town will administratively manage the continuation or closure of special purpose appropriations</w:t>
      </w:r>
      <w:r w:rsidRPr="008F2B71">
        <w:rPr>
          <w:rFonts w:cstheme="minorHAnsi"/>
          <w:color w:val="000000"/>
          <w:sz w:val="23"/>
          <w:szCs w:val="23"/>
        </w:rPr>
        <w:t xml:space="preserve"> in accordance with the provisions of this policy without the need for further legislative action by town meeting. </w:t>
      </w:r>
      <w:r>
        <w:rPr>
          <w:rFonts w:cstheme="minorHAnsi"/>
          <w:color w:val="000000"/>
          <w:sz w:val="23"/>
          <w:szCs w:val="23"/>
        </w:rPr>
        <w:t>In addition to the</w:t>
      </w:r>
      <w:r w:rsidRPr="008F2B71">
        <w:rPr>
          <w:rFonts w:cstheme="minorHAnsi"/>
          <w:color w:val="000000"/>
          <w:sz w:val="23"/>
          <w:szCs w:val="23"/>
        </w:rPr>
        <w:t xml:space="preserve"> review of special appropriation funds at year-end</w:t>
      </w:r>
      <w:r>
        <w:rPr>
          <w:rFonts w:cstheme="minorHAnsi"/>
          <w:color w:val="000000"/>
          <w:sz w:val="23"/>
          <w:szCs w:val="23"/>
        </w:rPr>
        <w:t>, t</w:t>
      </w:r>
      <w:r w:rsidRPr="008F2B71">
        <w:rPr>
          <w:rFonts w:cstheme="minorHAnsi"/>
          <w:color w:val="000000"/>
          <w:sz w:val="23"/>
          <w:szCs w:val="23"/>
        </w:rPr>
        <w:t xml:space="preserve">his policy calls for ongoing, monthly reviews of these appropriations so that any residual or otherwise static balances may receive timely consideration as a potential funding source for a new purpose in the next town </w:t>
      </w:r>
      <w:r w:rsidRPr="00FD541C">
        <w:rPr>
          <w:rFonts w:cstheme="minorHAnsi"/>
          <w:color w:val="000000"/>
          <w:sz w:val="23"/>
          <w:szCs w:val="23"/>
        </w:rPr>
        <w:t>meeting or to cover any year-end deficit by line-item transfer.</w:t>
      </w:r>
      <w:r w:rsidRPr="008F2B71">
        <w:rPr>
          <w:rFonts w:cstheme="minorHAnsi"/>
          <w:color w:val="000000"/>
          <w:sz w:val="23"/>
          <w:szCs w:val="23"/>
        </w:rPr>
        <w:t xml:space="preserve"> </w:t>
      </w:r>
    </w:p>
    <w:p w14:paraId="34338CAD" w14:textId="77777777" w:rsidR="00274EAA" w:rsidRPr="008F2B71" w:rsidRDefault="00274EAA" w:rsidP="006E0477">
      <w:pPr>
        <w:autoSpaceDE w:val="0"/>
        <w:autoSpaceDN w:val="0"/>
        <w:adjustRightInd w:val="0"/>
        <w:spacing w:after="0" w:line="240" w:lineRule="auto"/>
        <w:jc w:val="both"/>
        <w:rPr>
          <w:rFonts w:cstheme="minorHAnsi"/>
          <w:color w:val="000000"/>
          <w:sz w:val="23"/>
          <w:szCs w:val="23"/>
        </w:rPr>
      </w:pPr>
    </w:p>
    <w:p w14:paraId="23E4DC42"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lastRenderedPageBreak/>
        <w:t>Reporting Appropriation Status Updates</w:t>
      </w:r>
    </w:p>
    <w:p w14:paraId="1DE2A313"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1A96D43D" w14:textId="40B3192B" w:rsidR="006E0477" w:rsidRPr="008F2B71" w:rsidRDefault="006E0477" w:rsidP="00FD541C">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Each month, the </w:t>
      </w:r>
      <w:r w:rsidR="00274EAA">
        <w:rPr>
          <w:rFonts w:cstheme="minorHAnsi"/>
          <w:color w:val="000000"/>
          <w:sz w:val="23"/>
          <w:szCs w:val="23"/>
        </w:rPr>
        <w:t>Town Accountant</w:t>
      </w:r>
      <w:r w:rsidR="00274EAA" w:rsidRPr="00E95E07">
        <w:rPr>
          <w:rFonts w:cstheme="minorHAnsi"/>
          <w:color w:val="000000"/>
          <w:sz w:val="23"/>
          <w:szCs w:val="23"/>
        </w:rPr>
        <w:t xml:space="preserve"> </w:t>
      </w:r>
      <w:r w:rsidR="006F74B0">
        <w:rPr>
          <w:rFonts w:cstheme="minorHAnsi"/>
          <w:color w:val="000000"/>
          <w:sz w:val="23"/>
          <w:szCs w:val="23"/>
        </w:rPr>
        <w:t>will send</w:t>
      </w:r>
      <w:r w:rsidRPr="008F2B71">
        <w:rPr>
          <w:rFonts w:cstheme="minorHAnsi"/>
          <w:color w:val="000000"/>
          <w:sz w:val="23"/>
          <w:szCs w:val="23"/>
        </w:rPr>
        <w:t xml:space="preserve"> updated expenditure reports to all department heads.</w:t>
      </w:r>
      <w:r w:rsidR="00FD541C">
        <w:rPr>
          <w:rFonts w:cstheme="minorHAnsi"/>
          <w:color w:val="000000"/>
          <w:sz w:val="23"/>
          <w:szCs w:val="23"/>
        </w:rPr>
        <w:t xml:space="preserve"> </w:t>
      </w:r>
      <w:r w:rsidR="000C3079">
        <w:rPr>
          <w:rFonts w:cstheme="minorHAnsi"/>
          <w:color w:val="000000"/>
          <w:sz w:val="23"/>
          <w:szCs w:val="23"/>
        </w:rPr>
        <w:t>D</w:t>
      </w:r>
      <w:r w:rsidR="00FD541C" w:rsidRPr="008F2B71">
        <w:rPr>
          <w:rFonts w:cstheme="minorHAnsi"/>
          <w:color w:val="000000"/>
          <w:sz w:val="23"/>
          <w:szCs w:val="23"/>
        </w:rPr>
        <w:t>epartment head</w:t>
      </w:r>
      <w:r w:rsidR="000C3079">
        <w:rPr>
          <w:rFonts w:cstheme="minorHAnsi"/>
          <w:color w:val="000000"/>
          <w:sz w:val="23"/>
          <w:szCs w:val="23"/>
        </w:rPr>
        <w:t xml:space="preserve">s </w:t>
      </w:r>
      <w:r w:rsidR="00FD541C" w:rsidRPr="008F2B71">
        <w:rPr>
          <w:rFonts w:cstheme="minorHAnsi"/>
          <w:color w:val="000000"/>
          <w:sz w:val="23"/>
          <w:szCs w:val="23"/>
        </w:rPr>
        <w:t xml:space="preserve">will </w:t>
      </w:r>
      <w:r w:rsidR="005813DA">
        <w:rPr>
          <w:rFonts w:cstheme="minorHAnsi"/>
          <w:color w:val="000000"/>
          <w:sz w:val="23"/>
          <w:szCs w:val="23"/>
        </w:rPr>
        <w:t xml:space="preserve">notify </w:t>
      </w:r>
      <w:r w:rsidR="00FD541C" w:rsidRPr="008F2B71">
        <w:rPr>
          <w:rFonts w:cstheme="minorHAnsi"/>
          <w:color w:val="000000"/>
          <w:sz w:val="23"/>
          <w:szCs w:val="23"/>
        </w:rPr>
        <w:t xml:space="preserve">the </w:t>
      </w:r>
      <w:r w:rsidR="00FD541C">
        <w:rPr>
          <w:rFonts w:cstheme="minorHAnsi"/>
          <w:color w:val="000000"/>
          <w:sz w:val="23"/>
          <w:szCs w:val="23"/>
        </w:rPr>
        <w:t>Town Accountant</w:t>
      </w:r>
      <w:r w:rsidR="00FD541C" w:rsidRPr="00E95E07">
        <w:rPr>
          <w:rFonts w:cstheme="minorHAnsi"/>
          <w:color w:val="000000"/>
          <w:sz w:val="23"/>
          <w:szCs w:val="23"/>
        </w:rPr>
        <w:t xml:space="preserve"> </w:t>
      </w:r>
      <w:r w:rsidR="000C3079">
        <w:rPr>
          <w:rFonts w:cstheme="minorHAnsi"/>
          <w:color w:val="000000"/>
          <w:sz w:val="23"/>
          <w:szCs w:val="23"/>
        </w:rPr>
        <w:t>i</w:t>
      </w:r>
      <w:r w:rsidR="000C3079" w:rsidRPr="008F2B71">
        <w:rPr>
          <w:rFonts w:cstheme="minorHAnsi"/>
          <w:color w:val="000000"/>
          <w:sz w:val="23"/>
          <w:szCs w:val="23"/>
        </w:rPr>
        <w:t xml:space="preserve">f any special </w:t>
      </w:r>
      <w:r w:rsidR="000C3079" w:rsidRPr="008F2B71">
        <w:rPr>
          <w:rFonts w:cstheme="minorHAnsi"/>
          <w:bCs/>
          <w:sz w:val="23"/>
          <w:szCs w:val="23"/>
        </w:rPr>
        <w:t>appropriation</w:t>
      </w:r>
      <w:r w:rsidR="000C3079">
        <w:rPr>
          <w:rFonts w:cstheme="minorHAnsi"/>
          <w:bCs/>
          <w:sz w:val="23"/>
          <w:szCs w:val="23"/>
        </w:rPr>
        <w:t xml:space="preserve"> account’</w:t>
      </w:r>
      <w:r w:rsidR="000C3079" w:rsidRPr="008F2B71">
        <w:rPr>
          <w:rFonts w:cstheme="minorHAnsi"/>
          <w:bCs/>
          <w:sz w:val="23"/>
          <w:szCs w:val="23"/>
        </w:rPr>
        <w:t>s</w:t>
      </w:r>
      <w:r w:rsidR="000C3079" w:rsidRPr="008F2B71">
        <w:rPr>
          <w:rFonts w:cstheme="minorHAnsi"/>
          <w:color w:val="000000"/>
          <w:sz w:val="23"/>
          <w:szCs w:val="23"/>
        </w:rPr>
        <w:t xml:space="preserve"> </w:t>
      </w:r>
      <w:r w:rsidR="000C3079">
        <w:rPr>
          <w:rFonts w:cstheme="minorHAnsi"/>
          <w:color w:val="000000"/>
          <w:sz w:val="23"/>
          <w:szCs w:val="23"/>
        </w:rPr>
        <w:t xml:space="preserve">purpose under </w:t>
      </w:r>
      <w:r w:rsidR="000C3079" w:rsidRPr="008F2B71">
        <w:rPr>
          <w:rFonts w:cstheme="minorHAnsi"/>
          <w:color w:val="000000"/>
          <w:sz w:val="23"/>
          <w:szCs w:val="23"/>
        </w:rPr>
        <w:t xml:space="preserve">their responsibility </w:t>
      </w:r>
      <w:r w:rsidR="00FD541C" w:rsidRPr="008F2B71">
        <w:rPr>
          <w:rFonts w:cstheme="minorHAnsi"/>
          <w:color w:val="000000"/>
          <w:sz w:val="23"/>
          <w:szCs w:val="23"/>
        </w:rPr>
        <w:t xml:space="preserve">was </w:t>
      </w:r>
      <w:r w:rsidR="00E76F04">
        <w:rPr>
          <w:rFonts w:cstheme="minorHAnsi"/>
          <w:color w:val="000000"/>
          <w:sz w:val="23"/>
          <w:szCs w:val="23"/>
        </w:rPr>
        <w:t xml:space="preserve">either </w:t>
      </w:r>
      <w:r w:rsidR="00FD541C" w:rsidRPr="008F2B71">
        <w:rPr>
          <w:rFonts w:cstheme="minorHAnsi"/>
          <w:color w:val="000000"/>
          <w:sz w:val="23"/>
          <w:szCs w:val="23"/>
        </w:rPr>
        <w:t xml:space="preserve">accomplished </w:t>
      </w:r>
      <w:r w:rsidR="00E76F04">
        <w:rPr>
          <w:rFonts w:cstheme="minorHAnsi"/>
          <w:color w:val="000000"/>
          <w:sz w:val="23"/>
          <w:szCs w:val="23"/>
        </w:rPr>
        <w:t xml:space="preserve">or cancelled </w:t>
      </w:r>
      <w:r w:rsidR="00FD541C" w:rsidRPr="008F2B71">
        <w:rPr>
          <w:rFonts w:cstheme="minorHAnsi"/>
          <w:color w:val="000000"/>
          <w:sz w:val="23"/>
          <w:szCs w:val="23"/>
        </w:rPr>
        <w:t>during the month</w:t>
      </w:r>
      <w:r w:rsidR="00443996">
        <w:rPr>
          <w:rFonts w:cstheme="minorHAnsi"/>
          <w:color w:val="000000"/>
          <w:sz w:val="23"/>
          <w:szCs w:val="23"/>
        </w:rPr>
        <w:t xml:space="preserve">. </w:t>
      </w:r>
    </w:p>
    <w:p w14:paraId="2758F4D0"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1AB4A270" w14:textId="1792F2A1" w:rsidR="006E0477" w:rsidRPr="008F2B71" w:rsidRDefault="006E0477" w:rsidP="006E0477">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If the completed </w:t>
      </w:r>
      <w:r w:rsidR="00895B3E">
        <w:rPr>
          <w:rFonts w:cstheme="minorHAnsi"/>
          <w:color w:val="000000"/>
          <w:sz w:val="23"/>
          <w:szCs w:val="23"/>
        </w:rPr>
        <w:t xml:space="preserve">or canceled appropriation </w:t>
      </w:r>
      <w:r w:rsidRPr="008F2B71">
        <w:rPr>
          <w:rFonts w:cstheme="minorHAnsi"/>
          <w:color w:val="000000"/>
          <w:sz w:val="23"/>
          <w:szCs w:val="23"/>
        </w:rPr>
        <w:t>reported by the department head has a</w:t>
      </w:r>
      <w:r w:rsidR="00895B3E">
        <w:rPr>
          <w:rFonts w:cstheme="minorHAnsi"/>
          <w:color w:val="000000"/>
          <w:sz w:val="23"/>
          <w:szCs w:val="23"/>
        </w:rPr>
        <w:t xml:space="preserve">n </w:t>
      </w:r>
      <w:r w:rsidR="00895B3E" w:rsidRPr="008F2B71">
        <w:rPr>
          <w:rFonts w:cstheme="minorHAnsi"/>
          <w:color w:val="000000"/>
          <w:sz w:val="23"/>
          <w:szCs w:val="23"/>
        </w:rPr>
        <w:t>account</w:t>
      </w:r>
      <w:r w:rsidRPr="008F2B71">
        <w:rPr>
          <w:rFonts w:cstheme="minorHAnsi"/>
          <w:color w:val="000000"/>
          <w:sz w:val="23"/>
          <w:szCs w:val="23"/>
        </w:rPr>
        <w:t xml:space="preserve"> balance of less than </w:t>
      </w:r>
      <w:r w:rsidRPr="009C1606">
        <w:rPr>
          <w:rFonts w:cstheme="minorHAnsi"/>
          <w:color w:val="000000"/>
          <w:sz w:val="23"/>
          <w:szCs w:val="23"/>
          <w:highlight w:val="yellow"/>
        </w:rPr>
        <w:t>$5,000</w:t>
      </w:r>
      <w:r w:rsidRPr="008F2B71">
        <w:rPr>
          <w:rFonts w:cstheme="minorHAnsi"/>
          <w:color w:val="000000"/>
          <w:sz w:val="23"/>
          <w:szCs w:val="23"/>
        </w:rPr>
        <w:t xml:space="preserve">, the </w:t>
      </w:r>
      <w:r w:rsidR="00274EAA">
        <w:rPr>
          <w:rFonts w:cstheme="minorHAnsi"/>
          <w:color w:val="000000"/>
          <w:sz w:val="23"/>
          <w:szCs w:val="23"/>
        </w:rPr>
        <w:t>Town Accountant</w:t>
      </w:r>
      <w:r w:rsidR="00274EAA" w:rsidRPr="00E95E07">
        <w:rPr>
          <w:rFonts w:cstheme="minorHAnsi"/>
          <w:color w:val="000000"/>
          <w:sz w:val="23"/>
          <w:szCs w:val="23"/>
        </w:rPr>
        <w:t xml:space="preserve"> </w:t>
      </w:r>
      <w:r w:rsidRPr="008F2B71">
        <w:rPr>
          <w:rFonts w:cstheme="minorHAnsi"/>
          <w:color w:val="000000"/>
          <w:sz w:val="23"/>
          <w:szCs w:val="23"/>
        </w:rPr>
        <w:t xml:space="preserve">will close it in the general ledger, as described in Section C below. For an appropriation with a balance above $5,000, the </w:t>
      </w:r>
      <w:r w:rsidR="00274EAA">
        <w:rPr>
          <w:rFonts w:cstheme="minorHAnsi"/>
          <w:color w:val="000000"/>
          <w:sz w:val="23"/>
          <w:szCs w:val="23"/>
        </w:rPr>
        <w:t>Town Accountant</w:t>
      </w:r>
      <w:r w:rsidRPr="008F2B71">
        <w:rPr>
          <w:rFonts w:cstheme="minorHAnsi"/>
          <w:color w:val="000000"/>
          <w:sz w:val="23"/>
          <w:szCs w:val="23"/>
        </w:rPr>
        <w:t xml:space="preserve"> will take no further immediate action but will report it in a running list of all special purpose appropriation accounts with residual balances accompanying the next monthly expenditure report sent to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xml:space="preserve">. </w:t>
      </w:r>
    </w:p>
    <w:p w14:paraId="1EC8521F" w14:textId="77777777" w:rsidR="006E0477" w:rsidRDefault="006E0477" w:rsidP="006E0477">
      <w:pPr>
        <w:autoSpaceDE w:val="0"/>
        <w:autoSpaceDN w:val="0"/>
        <w:adjustRightInd w:val="0"/>
        <w:spacing w:after="0" w:line="240" w:lineRule="auto"/>
        <w:jc w:val="both"/>
        <w:rPr>
          <w:rFonts w:cstheme="minorHAnsi"/>
          <w:color w:val="000000"/>
          <w:sz w:val="23"/>
          <w:szCs w:val="23"/>
        </w:rPr>
      </w:pPr>
    </w:p>
    <w:p w14:paraId="26C62EFB" w14:textId="77777777" w:rsidR="009C1606" w:rsidRPr="008F2B71" w:rsidRDefault="009C1606" w:rsidP="009C1606">
      <w:pPr>
        <w:autoSpaceDE w:val="0"/>
        <w:autoSpaceDN w:val="0"/>
        <w:adjustRightInd w:val="0"/>
        <w:spacing w:after="0" w:line="240" w:lineRule="auto"/>
        <w:jc w:val="both"/>
        <w:rPr>
          <w:rFonts w:cstheme="minorHAnsi"/>
          <w:color w:val="000000"/>
          <w:sz w:val="23"/>
          <w:szCs w:val="23"/>
        </w:rPr>
      </w:pPr>
      <w:r w:rsidRPr="009C1606">
        <w:rPr>
          <w:rFonts w:cstheme="minorHAnsi"/>
          <w:color w:val="000000"/>
          <w:sz w:val="23"/>
          <w:szCs w:val="23"/>
        </w:rPr>
        <w:t xml:space="preserve">Department heads will also respond to the Town Accountant’s year-end closing memo with a detailed status report of any special </w:t>
      </w:r>
      <w:r w:rsidRPr="009C1606">
        <w:rPr>
          <w:rFonts w:cstheme="minorHAnsi"/>
          <w:bCs/>
          <w:sz w:val="23"/>
          <w:szCs w:val="23"/>
        </w:rPr>
        <w:t>appropriation(s) that require continuing</w:t>
      </w:r>
      <w:r w:rsidRPr="009C1606">
        <w:rPr>
          <w:rFonts w:cstheme="minorHAnsi"/>
          <w:color w:val="000000"/>
          <w:sz w:val="23"/>
          <w:szCs w:val="23"/>
        </w:rPr>
        <w:t xml:space="preserve"> appropriation(s) for the forthcoming year. The report will include a project update indicating funding position and expected completion date.</w:t>
      </w:r>
    </w:p>
    <w:p w14:paraId="40E01F10"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711474F0"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t>Repurposing Unexpended Funds</w:t>
      </w:r>
    </w:p>
    <w:p w14:paraId="38D70A02"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38DDD874" w14:textId="7EFC5B39" w:rsidR="00623F67" w:rsidRPr="00623F67" w:rsidRDefault="006E0477" w:rsidP="00623F67">
      <w:pPr>
        <w:autoSpaceDE w:val="0"/>
        <w:autoSpaceDN w:val="0"/>
        <w:adjustRightInd w:val="0"/>
        <w:spacing w:after="0" w:line="240" w:lineRule="auto"/>
        <w:jc w:val="both"/>
        <w:rPr>
          <w:rFonts w:cs="Times New Roman"/>
          <w:color w:val="000000"/>
          <w:sz w:val="23"/>
          <w:szCs w:val="23"/>
        </w:rPr>
      </w:pPr>
      <w:r w:rsidRPr="008F2B71">
        <w:rPr>
          <w:rFonts w:cstheme="minorHAnsi"/>
          <w:color w:val="000000"/>
          <w:sz w:val="23"/>
          <w:szCs w:val="23"/>
        </w:rPr>
        <w:t xml:space="preserve">The </w:t>
      </w:r>
      <w:r w:rsidR="00274EAA">
        <w:rPr>
          <w:rFonts w:cstheme="minorHAnsi"/>
          <w:color w:val="000000"/>
          <w:sz w:val="23"/>
          <w:szCs w:val="23"/>
        </w:rPr>
        <w:t>Town Accountant</w:t>
      </w:r>
      <w:r w:rsidR="00274EAA" w:rsidRPr="00E95E07">
        <w:rPr>
          <w:rFonts w:cstheme="minorHAnsi"/>
          <w:color w:val="000000"/>
          <w:sz w:val="23"/>
          <w:szCs w:val="23"/>
        </w:rPr>
        <w:t xml:space="preserve"> </w:t>
      </w:r>
      <w:r w:rsidRPr="008F2B71">
        <w:rPr>
          <w:rFonts w:cstheme="minorHAnsi"/>
          <w:color w:val="000000"/>
          <w:sz w:val="23"/>
          <w:szCs w:val="23"/>
        </w:rPr>
        <w:t xml:space="preserve">will maintain a detailed spreadsheet of the completed and canceled special purpose appropriations.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xml:space="preserve"> and </w:t>
      </w:r>
      <w:r w:rsidR="00D03268" w:rsidRPr="00B542F0">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B542F0">
        <w:rPr>
          <w:rFonts w:cstheme="minorHAnsi"/>
          <w:sz w:val="23"/>
          <w:szCs w:val="23"/>
          <w:shd w:val="clear" w:color="auto" w:fill="B4C6E7" w:themeFill="accent1" w:themeFillTint="66"/>
        </w:rPr>
        <w:t>]</w:t>
      </w:r>
      <w:r w:rsidRPr="008F2B71">
        <w:rPr>
          <w:rFonts w:cstheme="minorHAnsi"/>
          <w:color w:val="000000"/>
          <w:sz w:val="23"/>
          <w:szCs w:val="23"/>
        </w:rPr>
        <w:t xml:space="preserve"> will </w:t>
      </w:r>
      <w:r w:rsidR="00366F42">
        <w:rPr>
          <w:rFonts w:cstheme="minorHAnsi"/>
          <w:color w:val="000000"/>
          <w:sz w:val="23"/>
          <w:szCs w:val="23"/>
        </w:rPr>
        <w:t>use</w:t>
      </w:r>
      <w:r w:rsidRPr="008F2B71">
        <w:rPr>
          <w:rFonts w:cstheme="minorHAnsi"/>
          <w:color w:val="000000"/>
          <w:sz w:val="23"/>
          <w:szCs w:val="23"/>
        </w:rPr>
        <w:t xml:space="preserve"> it to provide prioritized funding sources when developing budgets for annual or special town meetings and when reviewing the status of the town-wide budget at year-end for </w:t>
      </w:r>
      <w:r w:rsidRPr="00623F67">
        <w:rPr>
          <w:rFonts w:cstheme="minorHAnsi"/>
          <w:color w:val="000000"/>
          <w:sz w:val="23"/>
          <w:szCs w:val="23"/>
        </w:rPr>
        <w:t xml:space="preserve">potentially necessary line-item transfers. </w:t>
      </w:r>
    </w:p>
    <w:p w14:paraId="39C0CBA1"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6089F5A8" w14:textId="0B83E066" w:rsidR="006E0477" w:rsidRDefault="006E0477" w:rsidP="00623F67">
      <w:p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When proposing a new use for the surplus funds of a special purpose appropriation,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DB7E78">
        <w:rPr>
          <w:rFonts w:cstheme="minorHAnsi"/>
          <w:color w:val="000000"/>
          <w:sz w:val="23"/>
          <w:szCs w:val="23"/>
          <w:shd w:val="clear" w:color="auto" w:fill="B4C6E7" w:themeFill="accent1" w:themeFillTint="66"/>
        </w:rPr>
        <w:t>]</w:t>
      </w:r>
      <w:r w:rsidRPr="008F2B71">
        <w:rPr>
          <w:rFonts w:cstheme="minorHAnsi"/>
          <w:color w:val="000000"/>
          <w:sz w:val="23"/>
          <w:szCs w:val="23"/>
        </w:rPr>
        <w:t>, Select Board</w:t>
      </w:r>
      <w:r w:rsidR="00C433E0">
        <w:rPr>
          <w:rFonts w:cstheme="minorHAnsi"/>
          <w:color w:val="000000"/>
          <w:sz w:val="23"/>
          <w:szCs w:val="23"/>
        </w:rPr>
        <w:t>, and</w:t>
      </w:r>
      <w:r w:rsidR="00B542F0">
        <w:rPr>
          <w:rFonts w:cstheme="minorHAnsi"/>
          <w:color w:val="000000"/>
          <w:sz w:val="23"/>
          <w:szCs w:val="23"/>
        </w:rPr>
        <w:t xml:space="preserve"> </w:t>
      </w:r>
      <w:r w:rsidR="00B542F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B542F0" w:rsidRPr="003D4326">
        <w:rPr>
          <w:rFonts w:cstheme="minorHAnsi"/>
          <w:sz w:val="23"/>
          <w:szCs w:val="23"/>
          <w:shd w:val="clear" w:color="auto" w:fill="B4C6E7" w:themeFill="accent1" w:themeFillTint="66"/>
        </w:rPr>
        <w:t>]</w:t>
      </w:r>
      <w:r w:rsidR="00B542F0" w:rsidRPr="00780E56">
        <w:rPr>
          <w:rFonts w:cstheme="minorHAnsi"/>
          <w:sz w:val="22"/>
        </w:rPr>
        <w:t>,</w:t>
      </w:r>
      <w:r w:rsidR="00B542F0">
        <w:rPr>
          <w:rFonts w:cstheme="minorHAnsi"/>
          <w:color w:val="000000"/>
          <w:sz w:val="23"/>
          <w:szCs w:val="23"/>
        </w:rPr>
        <w:t xml:space="preserve"> </w:t>
      </w:r>
      <w:r w:rsidRPr="008F2B71">
        <w:rPr>
          <w:rFonts w:cstheme="minorHAnsi"/>
          <w:color w:val="000000"/>
          <w:sz w:val="23"/>
          <w:szCs w:val="23"/>
        </w:rPr>
        <w:t xml:space="preserve">will be guided by provisions in the Town’s adopted financial planning policies. However, the first priority for the Select Board and </w:t>
      </w:r>
      <w:r w:rsidR="00B542F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B542F0" w:rsidRPr="003D4326">
        <w:rPr>
          <w:rFonts w:cstheme="minorHAnsi"/>
          <w:sz w:val="23"/>
          <w:szCs w:val="23"/>
          <w:shd w:val="clear" w:color="auto" w:fill="B4C6E7" w:themeFill="accent1" w:themeFillTint="66"/>
        </w:rPr>
        <w:t>]</w:t>
      </w:r>
      <w:r w:rsidRPr="008F2B71">
        <w:rPr>
          <w:rFonts w:cstheme="minorHAnsi"/>
          <w:color w:val="000000"/>
          <w:sz w:val="23"/>
          <w:szCs w:val="23"/>
        </w:rPr>
        <w:t xml:space="preserve"> in their year-end transfer actions will be the prevention of budget deficits. </w:t>
      </w:r>
      <w:r w:rsidRPr="00B542F0">
        <w:rPr>
          <w:rFonts w:cstheme="minorHAnsi"/>
          <w:color w:val="000000"/>
          <w:sz w:val="23"/>
          <w:szCs w:val="23"/>
          <w:shd w:val="clear" w:color="auto" w:fill="F1D3FD"/>
        </w:rPr>
        <w:t>Note also that the Community Preservation Committee has sole authority for making decisions about any proposed new uses of community preservation funds.</w:t>
      </w:r>
      <w:r w:rsidRPr="00B542F0">
        <w:rPr>
          <w:rFonts w:cstheme="minorHAnsi"/>
          <w:color w:val="000000"/>
          <w:sz w:val="23"/>
          <w:szCs w:val="23"/>
        </w:rPr>
        <w:t xml:space="preserve"> </w:t>
      </w:r>
      <w:r w:rsidRPr="008F2B71">
        <w:rPr>
          <w:rFonts w:cstheme="minorHAnsi"/>
          <w:color w:val="000000"/>
          <w:sz w:val="23"/>
          <w:szCs w:val="23"/>
        </w:rPr>
        <w:t>Any new use of surplus funds that derived from a restricted reserve must conform to the restrictions of said reserve.</w:t>
      </w:r>
    </w:p>
    <w:p w14:paraId="192B517D" w14:textId="77777777" w:rsidR="00623F67" w:rsidRDefault="00623F67" w:rsidP="00623F67">
      <w:pPr>
        <w:tabs>
          <w:tab w:val="left" w:pos="0"/>
          <w:tab w:val="left" w:pos="180"/>
        </w:tabs>
        <w:spacing w:after="0" w:line="240" w:lineRule="auto"/>
        <w:jc w:val="both"/>
        <w:rPr>
          <w:rFonts w:cstheme="minorHAnsi"/>
          <w:color w:val="000000"/>
          <w:sz w:val="23"/>
          <w:szCs w:val="23"/>
        </w:rPr>
      </w:pPr>
    </w:p>
    <w:p w14:paraId="3E95E7A2" w14:textId="0A60425A" w:rsidR="00623F67" w:rsidRPr="008F2B71" w:rsidRDefault="00623F67" w:rsidP="00623F67">
      <w:pPr>
        <w:tabs>
          <w:tab w:val="left" w:pos="0"/>
          <w:tab w:val="left" w:pos="180"/>
        </w:tabs>
        <w:spacing w:after="0" w:line="240" w:lineRule="auto"/>
        <w:jc w:val="both"/>
        <w:rPr>
          <w:rFonts w:cstheme="minorHAnsi"/>
          <w:color w:val="000000"/>
          <w:sz w:val="23"/>
          <w:szCs w:val="23"/>
        </w:rPr>
      </w:pPr>
      <w:r w:rsidRPr="008F2B71">
        <w:rPr>
          <w:rFonts w:cstheme="minorHAnsi"/>
          <w:color w:val="000000"/>
          <w:sz w:val="23"/>
          <w:szCs w:val="23"/>
        </w:rPr>
        <w:t>In the event that the Town’s budget framers desire to reappropriate a surplus balance in a special purpose appropriation account to a new purpose, town meeting approval is required, with two exceptions</w:t>
      </w:r>
      <w:r w:rsidRPr="00A74C15">
        <w:rPr>
          <w:rFonts w:cstheme="minorHAnsi"/>
          <w:color w:val="000000"/>
          <w:sz w:val="23"/>
          <w:szCs w:val="23"/>
        </w:rPr>
        <w:t xml:space="preserve">. One is the exercise of the Select Board’s and </w:t>
      </w:r>
      <w:r w:rsidR="00B542F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B542F0" w:rsidRPr="003D4326">
        <w:rPr>
          <w:rFonts w:cstheme="minorHAnsi"/>
          <w:sz w:val="23"/>
          <w:szCs w:val="23"/>
          <w:shd w:val="clear" w:color="auto" w:fill="B4C6E7" w:themeFill="accent1" w:themeFillTint="66"/>
        </w:rPr>
        <w:t>]</w:t>
      </w:r>
      <w:r w:rsidRPr="00A74C15">
        <w:rPr>
          <w:rFonts w:cstheme="minorHAnsi"/>
          <w:color w:val="000000"/>
          <w:sz w:val="23"/>
          <w:szCs w:val="23"/>
        </w:rPr>
        <w:t xml:space="preserve">’s combined authority to authorize year-end transfers. The other relates to surplus proceeds of bond-funded projects (see Section E of the </w:t>
      </w:r>
      <w:r w:rsidRPr="000611AD">
        <w:rPr>
          <w:rFonts w:cstheme="minorHAnsi"/>
          <w:sz w:val="23"/>
          <w:szCs w:val="23"/>
        </w:rPr>
        <w:t>Debt Management</w:t>
      </w:r>
      <w:r w:rsidRPr="008F2B71">
        <w:rPr>
          <w:rFonts w:cstheme="minorHAnsi"/>
          <w:color w:val="000000"/>
          <w:sz w:val="23"/>
          <w:szCs w:val="23"/>
        </w:rPr>
        <w:t xml:space="preserve"> policy).</w:t>
      </w:r>
    </w:p>
    <w:p w14:paraId="17E4070C" w14:textId="77777777" w:rsidR="00623F67" w:rsidRDefault="00623F67" w:rsidP="00623F67">
      <w:pPr>
        <w:autoSpaceDE w:val="0"/>
        <w:autoSpaceDN w:val="0"/>
        <w:adjustRightInd w:val="0"/>
        <w:spacing w:after="0" w:line="240" w:lineRule="auto"/>
        <w:jc w:val="both"/>
        <w:rPr>
          <w:rFonts w:cstheme="minorHAnsi"/>
          <w:color w:val="000000"/>
          <w:sz w:val="23"/>
          <w:szCs w:val="23"/>
        </w:rPr>
      </w:pPr>
    </w:p>
    <w:p w14:paraId="21EF1EFE" w14:textId="207F5786" w:rsidR="00623F67" w:rsidRPr="008F2B71" w:rsidRDefault="00623F67" w:rsidP="00623F67">
      <w:pPr>
        <w:autoSpaceDE w:val="0"/>
        <w:autoSpaceDN w:val="0"/>
        <w:adjustRightInd w:val="0"/>
        <w:spacing w:after="0" w:line="240" w:lineRule="auto"/>
        <w:jc w:val="both"/>
        <w:rPr>
          <w:rFonts w:cstheme="minorHAnsi"/>
          <w:color w:val="000000"/>
          <w:sz w:val="23"/>
          <w:szCs w:val="23"/>
        </w:rPr>
      </w:pPr>
      <w:r>
        <w:rPr>
          <w:rFonts w:cstheme="minorHAnsi"/>
          <w:color w:val="000000"/>
          <w:sz w:val="23"/>
          <w:szCs w:val="23"/>
        </w:rPr>
        <w:t>As part of the year-end closing each yea</w:t>
      </w:r>
      <w:r w:rsidRPr="008F2B71">
        <w:rPr>
          <w:rFonts w:cstheme="minorHAnsi"/>
          <w:color w:val="000000"/>
          <w:sz w:val="23"/>
          <w:szCs w:val="23"/>
        </w:rPr>
        <w:t xml:space="preserve">r, the </w:t>
      </w:r>
      <w:r w:rsidR="005D494B" w:rsidRPr="003B7BE5">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3B7BE5">
        <w:rPr>
          <w:rFonts w:cstheme="minorHAnsi"/>
          <w:color w:val="000000"/>
          <w:sz w:val="23"/>
          <w:szCs w:val="23"/>
          <w:shd w:val="clear" w:color="auto" w:fill="B4C6E7" w:themeFill="accent1" w:themeFillTint="66"/>
        </w:rPr>
        <w:t>]</w:t>
      </w:r>
      <w:r>
        <w:rPr>
          <w:rFonts w:cstheme="minorHAnsi"/>
          <w:color w:val="000000"/>
          <w:sz w:val="23"/>
          <w:szCs w:val="23"/>
        </w:rPr>
        <w:t xml:space="preserve"> along with </w:t>
      </w:r>
      <w:r w:rsidRPr="008F2B71">
        <w:rPr>
          <w:rFonts w:cstheme="minorHAnsi"/>
          <w:color w:val="000000"/>
          <w:sz w:val="23"/>
          <w:szCs w:val="23"/>
        </w:rPr>
        <w:t xml:space="preserve">the </w:t>
      </w:r>
      <w:r w:rsidR="00D03268" w:rsidRPr="00B542F0">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B542F0">
        <w:rPr>
          <w:rFonts w:cstheme="minorHAnsi"/>
          <w:sz w:val="23"/>
          <w:szCs w:val="23"/>
          <w:shd w:val="clear" w:color="auto" w:fill="B4C6E7" w:themeFill="accent1" w:themeFillTint="66"/>
        </w:rPr>
        <w:t>]</w:t>
      </w:r>
      <w:r w:rsidRPr="008F2B71">
        <w:rPr>
          <w:rFonts w:cstheme="minorHAnsi"/>
          <w:color w:val="000000"/>
          <w:sz w:val="23"/>
          <w:szCs w:val="23"/>
        </w:rPr>
        <w:t xml:space="preserve"> </w:t>
      </w:r>
      <w:r>
        <w:rPr>
          <w:rFonts w:cstheme="minorHAnsi"/>
          <w:color w:val="000000"/>
          <w:sz w:val="23"/>
          <w:szCs w:val="23"/>
        </w:rPr>
        <w:t>will</w:t>
      </w:r>
      <w:r w:rsidRPr="008F2B71">
        <w:rPr>
          <w:rFonts w:cstheme="minorHAnsi"/>
          <w:color w:val="000000"/>
          <w:sz w:val="23"/>
          <w:szCs w:val="23"/>
        </w:rPr>
        <w:t xml:space="preserve"> determine which account balances will not be </w:t>
      </w:r>
      <w:r>
        <w:rPr>
          <w:rFonts w:cstheme="minorHAnsi"/>
          <w:color w:val="000000"/>
          <w:sz w:val="23"/>
          <w:szCs w:val="23"/>
        </w:rPr>
        <w:t xml:space="preserve">appropriated </w:t>
      </w:r>
      <w:r w:rsidRPr="008F2B71">
        <w:rPr>
          <w:rFonts w:cstheme="minorHAnsi"/>
          <w:color w:val="000000"/>
          <w:sz w:val="23"/>
          <w:szCs w:val="23"/>
        </w:rPr>
        <w:t xml:space="preserve">for new purposes </w:t>
      </w:r>
      <w:r>
        <w:rPr>
          <w:rFonts w:cstheme="minorHAnsi"/>
          <w:color w:val="000000"/>
          <w:sz w:val="23"/>
          <w:szCs w:val="23"/>
        </w:rPr>
        <w:t xml:space="preserve">and </w:t>
      </w:r>
      <w:r w:rsidRPr="008F2B71">
        <w:rPr>
          <w:rFonts w:cstheme="minorHAnsi"/>
          <w:color w:val="000000"/>
          <w:sz w:val="23"/>
          <w:szCs w:val="23"/>
        </w:rPr>
        <w:t xml:space="preserve">will </w:t>
      </w:r>
      <w:r>
        <w:rPr>
          <w:rFonts w:cstheme="minorHAnsi"/>
          <w:color w:val="000000"/>
          <w:sz w:val="23"/>
          <w:szCs w:val="23"/>
        </w:rPr>
        <w:t xml:space="preserve">close </w:t>
      </w:r>
      <w:r w:rsidRPr="008F2B71">
        <w:rPr>
          <w:rFonts w:cstheme="minorHAnsi"/>
          <w:color w:val="000000"/>
          <w:sz w:val="23"/>
          <w:szCs w:val="23"/>
        </w:rPr>
        <w:t>to their originating funding sources.</w:t>
      </w:r>
    </w:p>
    <w:p w14:paraId="27A21416" w14:textId="77777777" w:rsidR="006E0477" w:rsidRPr="008F2B71" w:rsidRDefault="006E0477" w:rsidP="00623F67">
      <w:pPr>
        <w:autoSpaceDE w:val="0"/>
        <w:autoSpaceDN w:val="0"/>
        <w:adjustRightInd w:val="0"/>
        <w:spacing w:after="0" w:line="240" w:lineRule="auto"/>
        <w:jc w:val="both"/>
        <w:rPr>
          <w:rFonts w:cstheme="minorHAnsi"/>
          <w:color w:val="000000"/>
          <w:sz w:val="23"/>
          <w:szCs w:val="23"/>
        </w:rPr>
      </w:pPr>
    </w:p>
    <w:p w14:paraId="0FE9529B" w14:textId="77777777" w:rsidR="006E0477" w:rsidRPr="008F2B71" w:rsidRDefault="006E0477">
      <w:pPr>
        <w:pStyle w:val="ListParagraph"/>
        <w:numPr>
          <w:ilvl w:val="0"/>
          <w:numId w:val="89"/>
        </w:numPr>
        <w:autoSpaceDE w:val="0"/>
        <w:autoSpaceDN w:val="0"/>
        <w:adjustRightInd w:val="0"/>
        <w:spacing w:after="0" w:line="240" w:lineRule="auto"/>
        <w:jc w:val="both"/>
        <w:rPr>
          <w:rFonts w:cstheme="minorHAnsi"/>
          <w:color w:val="000000"/>
          <w:sz w:val="23"/>
          <w:szCs w:val="23"/>
          <w:u w:val="single"/>
        </w:rPr>
      </w:pPr>
      <w:r w:rsidRPr="008F2B71">
        <w:rPr>
          <w:rFonts w:cstheme="minorHAnsi"/>
          <w:color w:val="000000"/>
          <w:sz w:val="23"/>
          <w:szCs w:val="23"/>
          <w:u w:val="single"/>
        </w:rPr>
        <w:t>Accounting Guidelines for Administrative Closeouts</w:t>
      </w:r>
    </w:p>
    <w:p w14:paraId="0512CA25" w14:textId="77777777" w:rsidR="006E0477" w:rsidRPr="008F2B71" w:rsidRDefault="006E0477" w:rsidP="006E0477">
      <w:pPr>
        <w:autoSpaceDE w:val="0"/>
        <w:autoSpaceDN w:val="0"/>
        <w:adjustRightInd w:val="0"/>
        <w:spacing w:after="0" w:line="240" w:lineRule="auto"/>
        <w:jc w:val="both"/>
        <w:rPr>
          <w:rFonts w:cstheme="minorHAnsi"/>
          <w:color w:val="000000"/>
          <w:sz w:val="23"/>
          <w:szCs w:val="23"/>
        </w:rPr>
      </w:pPr>
    </w:p>
    <w:p w14:paraId="3CE1AC02" w14:textId="76B7BF60" w:rsidR="006E0477" w:rsidRPr="008F2B71" w:rsidRDefault="006E0477" w:rsidP="006E0477">
      <w:pPr>
        <w:spacing w:after="0" w:line="240" w:lineRule="auto"/>
        <w:jc w:val="both"/>
        <w:rPr>
          <w:rFonts w:cstheme="minorHAnsi"/>
          <w:bCs/>
          <w:sz w:val="23"/>
          <w:szCs w:val="23"/>
        </w:rPr>
      </w:pPr>
      <w:r w:rsidRPr="008F2B71">
        <w:rPr>
          <w:rFonts w:cstheme="minorHAnsi"/>
          <w:bCs/>
          <w:sz w:val="23"/>
          <w:szCs w:val="23"/>
        </w:rPr>
        <w:t xml:space="preserve">When closing out an account, the </w:t>
      </w:r>
      <w:r w:rsidR="00482069">
        <w:rPr>
          <w:rFonts w:cstheme="minorHAnsi"/>
          <w:color w:val="000000"/>
          <w:sz w:val="23"/>
          <w:szCs w:val="23"/>
        </w:rPr>
        <w:t>Town Accountant</w:t>
      </w:r>
      <w:r w:rsidRPr="008F2B71">
        <w:rPr>
          <w:rFonts w:cstheme="minorHAnsi"/>
          <w:bCs/>
          <w:sz w:val="23"/>
          <w:szCs w:val="23"/>
        </w:rPr>
        <w:t>’s transfers of surplus funds will comply with the following guidelines based on their funding sources:</w:t>
      </w:r>
    </w:p>
    <w:p w14:paraId="1DD39C35" w14:textId="41636943"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lastRenderedPageBreak/>
        <w:t xml:space="preserve">Tax levy or free cash: Transfer to </w:t>
      </w:r>
      <w:r w:rsidR="00FA2245">
        <w:rPr>
          <w:rFonts w:cstheme="minorHAnsi"/>
          <w:color w:val="000000"/>
          <w:sz w:val="23"/>
          <w:szCs w:val="23"/>
        </w:rPr>
        <w:t xml:space="preserve">general fund </w:t>
      </w:r>
      <w:r w:rsidRPr="008F2B71">
        <w:rPr>
          <w:rFonts w:cstheme="minorHAnsi"/>
          <w:color w:val="000000"/>
          <w:sz w:val="23"/>
          <w:szCs w:val="23"/>
        </w:rPr>
        <w:t>undesignated fund balance.</w:t>
      </w:r>
    </w:p>
    <w:p w14:paraId="5A1C5633" w14:textId="66C76BEF"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Restricted reserve (e.g., stabilization, </w:t>
      </w:r>
      <w:r w:rsidR="00B542F0">
        <w:rPr>
          <w:rFonts w:cstheme="minorHAnsi"/>
          <w:color w:val="000000"/>
          <w:sz w:val="23"/>
          <w:szCs w:val="23"/>
        </w:rPr>
        <w:t>reserve for appropriation</w:t>
      </w:r>
      <w:r w:rsidRPr="008F2B71">
        <w:rPr>
          <w:rFonts w:cstheme="minorHAnsi"/>
          <w:color w:val="000000"/>
          <w:sz w:val="23"/>
          <w:szCs w:val="23"/>
        </w:rPr>
        <w:t xml:space="preserve">, etc.): Transfer back to the reserve of origin. </w:t>
      </w:r>
    </w:p>
    <w:p w14:paraId="0C23BE2B" w14:textId="4B46C8AE" w:rsidR="006E0477" w:rsidRPr="008F2B71" w:rsidRDefault="006E0477">
      <w:pPr>
        <w:pStyle w:val="ListParagraph"/>
        <w:numPr>
          <w:ilvl w:val="0"/>
          <w:numId w:val="91"/>
        </w:numPr>
        <w:autoSpaceDE w:val="0"/>
        <w:autoSpaceDN w:val="0"/>
        <w:adjustRightInd w:val="0"/>
        <w:spacing w:after="0" w:line="240" w:lineRule="auto"/>
        <w:jc w:val="both"/>
        <w:rPr>
          <w:rFonts w:cstheme="minorHAnsi"/>
          <w:color w:val="000000"/>
          <w:sz w:val="23"/>
          <w:szCs w:val="23"/>
        </w:rPr>
      </w:pPr>
      <w:r w:rsidRPr="008F2B71">
        <w:rPr>
          <w:rFonts w:cstheme="minorHAnsi"/>
          <w:color w:val="000000"/>
          <w:sz w:val="23"/>
          <w:szCs w:val="23"/>
        </w:rPr>
        <w:t xml:space="preserve">Bond-funded projects: See Section E of the </w:t>
      </w:r>
      <w:r w:rsidRPr="000611AD">
        <w:rPr>
          <w:rFonts w:cstheme="minorHAnsi"/>
          <w:sz w:val="23"/>
          <w:szCs w:val="23"/>
        </w:rPr>
        <w:t>Debt Management</w:t>
      </w:r>
      <w:r w:rsidRPr="008F2B71">
        <w:rPr>
          <w:rFonts w:cstheme="minorHAnsi"/>
          <w:color w:val="000000"/>
          <w:sz w:val="23"/>
          <w:szCs w:val="23"/>
        </w:rPr>
        <w:t xml:space="preserve"> policy.</w:t>
      </w:r>
    </w:p>
    <w:p w14:paraId="524330B7" w14:textId="77777777" w:rsidR="006E0477" w:rsidRPr="008F2B71" w:rsidRDefault="006E0477" w:rsidP="006E0477">
      <w:pPr>
        <w:tabs>
          <w:tab w:val="left" w:pos="0"/>
          <w:tab w:val="left" w:pos="180"/>
        </w:tabs>
        <w:spacing w:after="0" w:line="240" w:lineRule="auto"/>
        <w:rPr>
          <w:rFonts w:cstheme="minorHAnsi"/>
          <w:sz w:val="23"/>
          <w:szCs w:val="23"/>
        </w:rPr>
      </w:pPr>
    </w:p>
    <w:p w14:paraId="76B0C60D" w14:textId="4763EA13" w:rsidR="006E0477" w:rsidRPr="008F2B71" w:rsidRDefault="003B7BE5" w:rsidP="006E0477">
      <w:pPr>
        <w:pBdr>
          <w:bottom w:val="single" w:sz="4" w:space="1" w:color="auto"/>
        </w:pBdr>
        <w:spacing w:after="0" w:line="240" w:lineRule="auto"/>
        <w:rPr>
          <w:rFonts w:cstheme="minorHAnsi"/>
          <w:b/>
          <w:sz w:val="23"/>
          <w:szCs w:val="23"/>
        </w:rPr>
      </w:pPr>
      <w:r>
        <w:rPr>
          <w:rFonts w:cstheme="minorHAnsi"/>
          <w:b/>
          <w:sz w:val="23"/>
          <w:szCs w:val="23"/>
        </w:rPr>
        <w:t>[TOWN]</w:t>
      </w:r>
      <w:r w:rsidR="006E0477" w:rsidRPr="003B7BE5">
        <w:rPr>
          <w:rFonts w:cstheme="minorHAnsi"/>
          <w:b/>
          <w:sz w:val="23"/>
          <w:szCs w:val="23"/>
        </w:rPr>
        <w:t xml:space="preserve"> </w:t>
      </w:r>
      <w:r w:rsidR="006E0477" w:rsidRPr="008F2B71">
        <w:rPr>
          <w:rFonts w:cstheme="minorHAnsi"/>
          <w:b/>
          <w:sz w:val="23"/>
          <w:szCs w:val="23"/>
        </w:rPr>
        <w:t>REFERENCES</w:t>
      </w:r>
    </w:p>
    <w:p w14:paraId="7F1B2FAE" w14:textId="77777777" w:rsidR="003B7BE5" w:rsidRPr="003F6B3F" w:rsidRDefault="003B7BE5" w:rsidP="003B7BE5">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51012E34" w14:textId="77777777" w:rsidR="003B7BE5" w:rsidRDefault="003B7BE5" w:rsidP="003B7BE5">
      <w:pPr>
        <w:spacing w:after="0" w:line="240" w:lineRule="auto"/>
        <w:rPr>
          <w:rFonts w:cstheme="minorHAnsi"/>
          <w:b/>
          <w:bCs/>
          <w:sz w:val="23"/>
          <w:szCs w:val="23"/>
        </w:rPr>
      </w:pPr>
    </w:p>
    <w:p w14:paraId="67390BE4" w14:textId="77777777" w:rsidR="00B542F0" w:rsidRPr="004612DA" w:rsidRDefault="00B542F0" w:rsidP="00B542F0">
      <w:pPr>
        <w:spacing w:after="0" w:line="240" w:lineRule="auto"/>
        <w:rPr>
          <w:rFonts w:cstheme="minorHAnsi"/>
          <w:sz w:val="23"/>
          <w:szCs w:val="23"/>
        </w:rPr>
      </w:pPr>
      <w:r w:rsidRPr="004612DA">
        <w:rPr>
          <w:rFonts w:cstheme="minorHAnsi"/>
          <w:b/>
          <w:bCs/>
          <w:sz w:val="23"/>
          <w:szCs w:val="23"/>
        </w:rPr>
        <w:t xml:space="preserve">Bylaw: </w:t>
      </w:r>
    </w:p>
    <w:p w14:paraId="5B710B83" w14:textId="77777777" w:rsidR="00B542F0" w:rsidRDefault="00B542F0" w:rsidP="006E0477">
      <w:pPr>
        <w:spacing w:after="0" w:line="240" w:lineRule="auto"/>
        <w:rPr>
          <w:rFonts w:cstheme="minorHAnsi"/>
          <w:b/>
          <w:sz w:val="23"/>
          <w:szCs w:val="23"/>
        </w:rPr>
      </w:pPr>
    </w:p>
    <w:p w14:paraId="76AADE4D" w14:textId="2CE9744D" w:rsidR="006E0477" w:rsidRPr="008F2B71" w:rsidRDefault="006E0477" w:rsidP="006E0477">
      <w:pPr>
        <w:spacing w:after="0" w:line="240" w:lineRule="auto"/>
        <w:rPr>
          <w:rFonts w:cstheme="minorHAnsi"/>
          <w:b/>
          <w:sz w:val="23"/>
          <w:szCs w:val="23"/>
        </w:rPr>
      </w:pPr>
      <w:r w:rsidRPr="008F2B71">
        <w:rPr>
          <w:rFonts w:cstheme="minorHAnsi"/>
          <w:b/>
          <w:sz w:val="23"/>
          <w:szCs w:val="23"/>
        </w:rPr>
        <w:t xml:space="preserve">Policies: </w:t>
      </w:r>
      <w:r w:rsidRPr="008F2B71">
        <w:rPr>
          <w:rFonts w:cstheme="minorHAnsi"/>
          <w:bCs/>
          <w:sz w:val="23"/>
          <w:szCs w:val="23"/>
        </w:rPr>
        <w:t>Annual Budget Process, Capital Planning, Debt Management, Forecasting</w:t>
      </w:r>
      <w:r>
        <w:rPr>
          <w:rFonts w:cstheme="minorHAnsi"/>
          <w:bCs/>
          <w:sz w:val="23"/>
          <w:szCs w:val="23"/>
        </w:rPr>
        <w:t xml:space="preserve">, </w:t>
      </w:r>
      <w:r w:rsidR="00A85484">
        <w:rPr>
          <w:rFonts w:cstheme="minorHAnsi"/>
          <w:bCs/>
          <w:sz w:val="23"/>
          <w:szCs w:val="23"/>
        </w:rPr>
        <w:t xml:space="preserve">Reconciliation, </w:t>
      </w:r>
      <w:r>
        <w:rPr>
          <w:rFonts w:cstheme="minorHAnsi"/>
          <w:bCs/>
          <w:sz w:val="23"/>
          <w:szCs w:val="23"/>
        </w:rPr>
        <w:t>Year-En</w:t>
      </w:r>
      <w:r w:rsidR="00114F43">
        <w:rPr>
          <w:rFonts w:cstheme="minorHAnsi"/>
          <w:bCs/>
          <w:sz w:val="23"/>
          <w:szCs w:val="23"/>
        </w:rPr>
        <w:t>d</w:t>
      </w:r>
      <w:r>
        <w:rPr>
          <w:rFonts w:cstheme="minorHAnsi"/>
          <w:bCs/>
          <w:sz w:val="23"/>
          <w:szCs w:val="23"/>
        </w:rPr>
        <w:t xml:space="preserve"> Closing</w:t>
      </w:r>
    </w:p>
    <w:p w14:paraId="141F1A4D" w14:textId="77777777" w:rsidR="006E0477" w:rsidRPr="008F2B71" w:rsidRDefault="006E0477" w:rsidP="006E0477">
      <w:pPr>
        <w:tabs>
          <w:tab w:val="left" w:pos="0"/>
          <w:tab w:val="left" w:pos="180"/>
        </w:tabs>
        <w:spacing w:after="0" w:line="240" w:lineRule="auto"/>
        <w:rPr>
          <w:rFonts w:cstheme="minorHAnsi"/>
          <w:sz w:val="23"/>
          <w:szCs w:val="23"/>
        </w:rPr>
      </w:pPr>
    </w:p>
    <w:p w14:paraId="491086B5" w14:textId="77777777" w:rsidR="006E0477" w:rsidRPr="00EB1689" w:rsidRDefault="006E0477" w:rsidP="006E0477">
      <w:pPr>
        <w:jc w:val="both"/>
        <w:rPr>
          <w:szCs w:val="23"/>
        </w:rPr>
        <w:sectPr w:rsidR="006E0477" w:rsidRPr="00EB1689" w:rsidSect="0084176F">
          <w:type w:val="continuous"/>
          <w:pgSz w:w="12240" w:h="15840"/>
          <w:pgMar w:top="1440" w:right="1440" w:bottom="1440" w:left="1440" w:header="720" w:footer="453" w:gutter="0"/>
          <w:cols w:space="720"/>
        </w:sectPr>
      </w:pPr>
    </w:p>
    <w:p w14:paraId="2657040C" w14:textId="77777777" w:rsidR="00B70A89" w:rsidRPr="00194E14" w:rsidRDefault="00B70A89" w:rsidP="00B70A89">
      <w:pPr>
        <w:pBdr>
          <w:bottom w:val="single" w:sz="4" w:space="1" w:color="auto"/>
        </w:pBdr>
        <w:spacing w:after="0" w:line="240" w:lineRule="auto"/>
        <w:jc w:val="both"/>
        <w:rPr>
          <w:b/>
          <w:sz w:val="23"/>
          <w:szCs w:val="23"/>
        </w:rPr>
      </w:pPr>
      <w:r w:rsidRPr="00194E14">
        <w:rPr>
          <w:b/>
          <w:sz w:val="23"/>
          <w:szCs w:val="23"/>
        </w:rPr>
        <w:t>EXTERNAL REFERENCES</w:t>
      </w:r>
    </w:p>
    <w:p w14:paraId="73430584" w14:textId="77777777" w:rsidR="00B70A89" w:rsidRPr="00194E14" w:rsidRDefault="00B70A89" w:rsidP="00B70A89">
      <w:pPr>
        <w:spacing w:after="0" w:line="240" w:lineRule="auto"/>
        <w:jc w:val="both"/>
        <w:rPr>
          <w:rStyle w:val="Hyperlink"/>
          <w:rFonts w:cstheme="minorHAnsi"/>
          <w:sz w:val="23"/>
          <w:szCs w:val="23"/>
        </w:rPr>
      </w:pPr>
      <w:hyperlink r:id="rId135" w:history="1">
        <w:r w:rsidRPr="00194E14">
          <w:rPr>
            <w:rStyle w:val="Hyperlink"/>
            <w:rFonts w:cstheme="minorHAnsi"/>
            <w:sz w:val="23"/>
            <w:szCs w:val="23"/>
          </w:rPr>
          <w:t>M.G.L. c. 44, § 33B</w:t>
        </w:r>
      </w:hyperlink>
    </w:p>
    <w:p w14:paraId="70BCDE72" w14:textId="77777777" w:rsidR="00B70A89" w:rsidRPr="00194E14" w:rsidRDefault="00B70A89" w:rsidP="00B70A89">
      <w:pPr>
        <w:spacing w:after="0" w:line="240" w:lineRule="auto"/>
        <w:jc w:val="both"/>
        <w:rPr>
          <w:rFonts w:cstheme="minorHAnsi"/>
          <w:sz w:val="23"/>
          <w:szCs w:val="23"/>
        </w:rPr>
      </w:pPr>
    </w:p>
    <w:p w14:paraId="73BCB5EC" w14:textId="414E70AE" w:rsidR="006E0477" w:rsidRDefault="00B70A89" w:rsidP="00B70A89">
      <w:pPr>
        <w:spacing w:after="0" w:line="240" w:lineRule="auto"/>
        <w:jc w:val="both"/>
      </w:pPr>
      <w:r w:rsidRPr="006C43C3">
        <w:rPr>
          <w:rFonts w:cstheme="minorHAnsi"/>
          <w:sz w:val="23"/>
          <w:szCs w:val="23"/>
        </w:rPr>
        <w:t xml:space="preserve">Division of Local Services Informational Guideline Release </w:t>
      </w:r>
      <w:r w:rsidRPr="00194E14">
        <w:rPr>
          <w:rFonts w:cstheme="minorHAnsi"/>
          <w:sz w:val="23"/>
          <w:szCs w:val="23"/>
        </w:rPr>
        <w:t xml:space="preserve">2017-13: </w:t>
      </w:r>
      <w:hyperlink r:id="rId136" w:history="1">
        <w:r w:rsidRPr="00194E14">
          <w:rPr>
            <w:rStyle w:val="Hyperlink"/>
            <w:rFonts w:cstheme="minorHAnsi"/>
            <w:i/>
            <w:sz w:val="23"/>
            <w:szCs w:val="23"/>
          </w:rPr>
          <w:t>Appropriation Transfers</w:t>
        </w:r>
      </w:hyperlink>
      <w:r w:rsidRPr="00194E14">
        <w:rPr>
          <w:rFonts w:cstheme="minorHAnsi"/>
          <w:sz w:val="23"/>
          <w:szCs w:val="23"/>
        </w:rPr>
        <w:t xml:space="preserve"> </w:t>
      </w:r>
    </w:p>
    <w:p w14:paraId="299C0769" w14:textId="77777777" w:rsidR="006E0477" w:rsidRDefault="006E0477" w:rsidP="006E0477">
      <w:pPr>
        <w:jc w:val="both"/>
      </w:pPr>
    </w:p>
    <w:p w14:paraId="61D5178A" w14:textId="77777777" w:rsidR="006E0477" w:rsidRDefault="006E0477" w:rsidP="006E0477">
      <w:pPr>
        <w:jc w:val="both"/>
      </w:pPr>
    </w:p>
    <w:p w14:paraId="46F50584" w14:textId="77777777" w:rsidR="006E0477" w:rsidRDefault="006E0477" w:rsidP="006E0477">
      <w:pPr>
        <w:jc w:val="both"/>
      </w:pPr>
    </w:p>
    <w:p w14:paraId="40E16083" w14:textId="77777777" w:rsidR="006E0477" w:rsidRPr="00B24AC7" w:rsidRDefault="006E0477" w:rsidP="006E0477">
      <w:pPr>
        <w:jc w:val="both"/>
      </w:pPr>
    </w:p>
    <w:p w14:paraId="214046FA" w14:textId="77777777" w:rsidR="006E0477" w:rsidRDefault="006E0477" w:rsidP="006E0477">
      <w:pPr>
        <w:jc w:val="both"/>
      </w:pPr>
    </w:p>
    <w:p w14:paraId="39EF9FF0" w14:textId="77777777" w:rsidR="006E0477" w:rsidRDefault="006E0477" w:rsidP="006E0477">
      <w:pPr>
        <w:jc w:val="both"/>
      </w:pPr>
    </w:p>
    <w:p w14:paraId="38D7A017" w14:textId="77777777" w:rsidR="006E0477" w:rsidRDefault="006E0477" w:rsidP="006E0477">
      <w:pPr>
        <w:jc w:val="both"/>
      </w:pPr>
    </w:p>
    <w:p w14:paraId="43256D65" w14:textId="77777777" w:rsidR="006E0477" w:rsidRDefault="006E0477" w:rsidP="006E0477">
      <w:pPr>
        <w:jc w:val="both"/>
      </w:pPr>
    </w:p>
    <w:p w14:paraId="0DE289C5" w14:textId="77777777" w:rsidR="006E0477" w:rsidRDefault="006E0477" w:rsidP="006E0477">
      <w:pPr>
        <w:jc w:val="both"/>
      </w:pPr>
    </w:p>
    <w:p w14:paraId="46CC0862" w14:textId="77777777" w:rsidR="006E0477" w:rsidRDefault="006E0477" w:rsidP="006E0477">
      <w:pPr>
        <w:jc w:val="both"/>
      </w:pPr>
    </w:p>
    <w:p w14:paraId="1C6A6BD3" w14:textId="77777777" w:rsidR="006E0477" w:rsidRDefault="006E0477" w:rsidP="006E0477">
      <w:pPr>
        <w:jc w:val="both"/>
      </w:pPr>
    </w:p>
    <w:p w14:paraId="1CB2FC31" w14:textId="77777777" w:rsidR="00B0008A" w:rsidRPr="003F741C" w:rsidRDefault="00B0008A" w:rsidP="003F741C">
      <w:pPr>
        <w:spacing w:after="0" w:line="240" w:lineRule="auto"/>
        <w:jc w:val="both"/>
        <w:rPr>
          <w:rFonts w:cstheme="minorHAnsi"/>
          <w:b/>
          <w:sz w:val="23"/>
          <w:szCs w:val="23"/>
        </w:rPr>
      </w:pPr>
    </w:p>
    <w:p w14:paraId="1D589C2A" w14:textId="77777777" w:rsidR="00B0008A" w:rsidRPr="00496A0E" w:rsidRDefault="00B0008A" w:rsidP="006C43C3">
      <w:pPr>
        <w:autoSpaceDE w:val="0"/>
        <w:autoSpaceDN w:val="0"/>
        <w:adjustRightInd w:val="0"/>
        <w:spacing w:after="0" w:line="240" w:lineRule="auto"/>
        <w:jc w:val="both"/>
        <w:rPr>
          <w:rFonts w:cstheme="minorHAnsi"/>
          <w:b/>
          <w:sz w:val="23"/>
          <w:szCs w:val="23"/>
        </w:rPr>
      </w:pPr>
    </w:p>
    <w:p w14:paraId="5C0275AB" w14:textId="77777777" w:rsidR="00B0008A" w:rsidRDefault="00B0008A" w:rsidP="00B0008A">
      <w:r w:rsidRPr="00944626">
        <w:br w:type="page"/>
      </w:r>
    </w:p>
    <w:p w14:paraId="65690DEA" w14:textId="77777777" w:rsidR="00B0008A" w:rsidRDefault="00B0008A" w:rsidP="00B0008A">
      <w:pPr>
        <w:sectPr w:rsidR="00B0008A" w:rsidSect="0084176F">
          <w:type w:val="continuous"/>
          <w:pgSz w:w="12240" w:h="15840"/>
          <w:pgMar w:top="1440" w:right="1440" w:bottom="1440" w:left="1440" w:header="720" w:footer="348" w:gutter="0"/>
          <w:cols w:space="720"/>
          <w:docGrid w:linePitch="360"/>
        </w:sectPr>
      </w:pPr>
    </w:p>
    <w:p w14:paraId="0A47C053" w14:textId="77777777" w:rsidR="00B0008A" w:rsidRDefault="00B0008A" w:rsidP="00B0008A">
      <w:pPr>
        <w:spacing w:line="240" w:lineRule="auto"/>
      </w:pPr>
      <w:r w:rsidRPr="00EB1689">
        <w:rPr>
          <w:bCs/>
          <w:noProof/>
        </w:rPr>
        <w:lastRenderedPageBreak/>
        <mc:AlternateContent>
          <mc:Choice Requires="wpg">
            <w:drawing>
              <wp:anchor distT="0" distB="0" distL="114300" distR="114300" simplePos="0" relativeHeight="251684864" behindDoc="1" locked="0" layoutInCell="1" allowOverlap="1" wp14:anchorId="73700B4E" wp14:editId="2C6EA606">
                <wp:simplePos x="0" y="0"/>
                <wp:positionH relativeFrom="margin">
                  <wp:posOffset>-81344</wp:posOffset>
                </wp:positionH>
                <wp:positionV relativeFrom="margin">
                  <wp:posOffset>14877</wp:posOffset>
                </wp:positionV>
                <wp:extent cx="6457950" cy="8340725"/>
                <wp:effectExtent l="0" t="0" r="19050" b="2222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340725"/>
                          <a:chOff x="1222" y="1408"/>
                          <a:chExt cx="9765" cy="13135"/>
                        </a:xfrm>
                      </wpg:grpSpPr>
                      <wpg:grpSp>
                        <wpg:cNvPr id="92" name="Group 3"/>
                        <wpg:cNvGrpSpPr>
                          <a:grpSpLocks/>
                        </wpg:cNvGrpSpPr>
                        <wpg:grpSpPr bwMode="auto">
                          <a:xfrm>
                            <a:off x="1222" y="14541"/>
                            <a:ext cx="9765" cy="2"/>
                            <a:chOff x="1222" y="14541"/>
                            <a:chExt cx="9765" cy="2"/>
                          </a:xfrm>
                        </wpg:grpSpPr>
                        <wps:wsp>
                          <wps:cNvPr id="93"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5"/>
                        <wpg:cNvGrpSpPr>
                          <a:grpSpLocks/>
                        </wpg:cNvGrpSpPr>
                        <wpg:grpSpPr bwMode="auto">
                          <a:xfrm>
                            <a:off x="1234" y="1420"/>
                            <a:ext cx="2" cy="13110"/>
                            <a:chOff x="1234" y="1420"/>
                            <a:chExt cx="2" cy="13110"/>
                          </a:xfrm>
                        </wpg:grpSpPr>
                        <wps:wsp>
                          <wps:cNvPr id="95"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
                        <wpg:cNvGrpSpPr>
                          <a:grpSpLocks/>
                        </wpg:cNvGrpSpPr>
                        <wpg:grpSpPr bwMode="auto">
                          <a:xfrm>
                            <a:off x="1222" y="1408"/>
                            <a:ext cx="9765" cy="2"/>
                            <a:chOff x="1222" y="1408"/>
                            <a:chExt cx="9765" cy="2"/>
                          </a:xfrm>
                        </wpg:grpSpPr>
                        <wps:wsp>
                          <wps:cNvPr id="97"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
                        <wpg:cNvGrpSpPr>
                          <a:grpSpLocks/>
                        </wpg:cNvGrpSpPr>
                        <wpg:grpSpPr bwMode="auto">
                          <a:xfrm>
                            <a:off x="10976" y="1419"/>
                            <a:ext cx="2" cy="13110"/>
                            <a:chOff x="10976" y="1419"/>
                            <a:chExt cx="2" cy="13110"/>
                          </a:xfrm>
                        </wpg:grpSpPr>
                        <wps:wsp>
                          <wps:cNvPr id="99"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1"/>
                        <wpg:cNvGrpSpPr>
                          <a:grpSpLocks/>
                        </wpg:cNvGrpSpPr>
                        <wpg:grpSpPr bwMode="auto">
                          <a:xfrm>
                            <a:off x="1267" y="14484"/>
                            <a:ext cx="9675" cy="2"/>
                            <a:chOff x="1267" y="14484"/>
                            <a:chExt cx="9675" cy="2"/>
                          </a:xfrm>
                        </wpg:grpSpPr>
                        <wps:wsp>
                          <wps:cNvPr id="101"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3"/>
                        <wpg:cNvGrpSpPr>
                          <a:grpSpLocks/>
                        </wpg:cNvGrpSpPr>
                        <wpg:grpSpPr bwMode="auto">
                          <a:xfrm>
                            <a:off x="1290" y="1486"/>
                            <a:ext cx="2" cy="12976"/>
                            <a:chOff x="1290" y="1486"/>
                            <a:chExt cx="2" cy="12976"/>
                          </a:xfrm>
                        </wpg:grpSpPr>
                        <wps:wsp>
                          <wps:cNvPr id="103"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5"/>
                        <wpg:cNvGrpSpPr>
                          <a:grpSpLocks/>
                        </wpg:cNvGrpSpPr>
                        <wpg:grpSpPr bwMode="auto">
                          <a:xfrm>
                            <a:off x="1267" y="1464"/>
                            <a:ext cx="9675" cy="2"/>
                            <a:chOff x="1267" y="1464"/>
                            <a:chExt cx="9675" cy="2"/>
                          </a:xfrm>
                        </wpg:grpSpPr>
                        <wps:wsp>
                          <wps:cNvPr id="105"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7"/>
                        <wpg:cNvGrpSpPr>
                          <a:grpSpLocks/>
                        </wpg:cNvGrpSpPr>
                        <wpg:grpSpPr bwMode="auto">
                          <a:xfrm>
                            <a:off x="10920" y="1487"/>
                            <a:ext cx="2" cy="12975"/>
                            <a:chOff x="10920" y="1487"/>
                            <a:chExt cx="2" cy="12975"/>
                          </a:xfrm>
                        </wpg:grpSpPr>
                        <wps:wsp>
                          <wps:cNvPr id="107"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9"/>
                        <wpg:cNvGrpSpPr>
                          <a:grpSpLocks/>
                        </wpg:cNvGrpSpPr>
                        <wpg:grpSpPr bwMode="auto">
                          <a:xfrm>
                            <a:off x="1335" y="14428"/>
                            <a:ext cx="9540" cy="2"/>
                            <a:chOff x="1335" y="14428"/>
                            <a:chExt cx="9540" cy="2"/>
                          </a:xfrm>
                        </wpg:grpSpPr>
                        <wps:wsp>
                          <wps:cNvPr id="109"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21"/>
                        <wpg:cNvGrpSpPr>
                          <a:grpSpLocks/>
                        </wpg:cNvGrpSpPr>
                        <wpg:grpSpPr bwMode="auto">
                          <a:xfrm>
                            <a:off x="1346" y="1532"/>
                            <a:ext cx="2" cy="12884"/>
                            <a:chOff x="1346" y="1532"/>
                            <a:chExt cx="2" cy="12884"/>
                          </a:xfrm>
                        </wpg:grpSpPr>
                        <wps:wsp>
                          <wps:cNvPr id="111"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3"/>
                        <wpg:cNvGrpSpPr>
                          <a:grpSpLocks/>
                        </wpg:cNvGrpSpPr>
                        <wpg:grpSpPr bwMode="auto">
                          <a:xfrm>
                            <a:off x="1335" y="1521"/>
                            <a:ext cx="9540" cy="2"/>
                            <a:chOff x="1335" y="1521"/>
                            <a:chExt cx="9540" cy="2"/>
                          </a:xfrm>
                        </wpg:grpSpPr>
                        <wps:wsp>
                          <wps:cNvPr id="113"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4"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9D90A" id="Group 43" o:spid="_x0000_s1026" style="position:absolute;margin-left:-6.4pt;margin-top:1.15pt;width:508.5pt;height:656.75pt;z-index:-251631616;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" path="m,l,12884e" filled="f" strokeweight="1.23pt">
                  <v:path arrowok="t" o:connecttype="custom" o:connectlocs="0,1532;0,14416" o:connectangles="0,0"/>
                </v:shape>
                <w10:wrap anchorx="margin" anchory="margin"/>
              </v:group>
            </w:pict>
          </mc:Fallback>
        </mc:AlternateContent>
      </w:r>
    </w:p>
    <w:p w14:paraId="7DA9DC5B" w14:textId="77777777" w:rsidR="00B0008A" w:rsidRDefault="00B0008A" w:rsidP="00B0008A">
      <w:pPr>
        <w:rPr>
          <w:rStyle w:val="TOC9Char"/>
        </w:rPr>
      </w:pPr>
    </w:p>
    <w:p w14:paraId="787795B4" w14:textId="77777777" w:rsidR="00B0008A" w:rsidRDefault="00B0008A" w:rsidP="00B0008A">
      <w:pPr>
        <w:rPr>
          <w:rStyle w:val="TOC9Char"/>
        </w:rPr>
      </w:pPr>
    </w:p>
    <w:p w14:paraId="1EB703F8" w14:textId="77777777" w:rsidR="00B0008A" w:rsidRDefault="00B0008A" w:rsidP="00B0008A">
      <w:pPr>
        <w:rPr>
          <w:rStyle w:val="TOC9Char"/>
        </w:rPr>
      </w:pPr>
    </w:p>
    <w:p w14:paraId="6E1FF205" w14:textId="77777777" w:rsidR="00B0008A" w:rsidRDefault="00B0008A" w:rsidP="00B0008A">
      <w:pPr>
        <w:rPr>
          <w:rStyle w:val="TOC9Char"/>
        </w:rPr>
      </w:pPr>
    </w:p>
    <w:p w14:paraId="5A949B1B" w14:textId="77777777" w:rsidR="00B0008A" w:rsidRDefault="00B0008A" w:rsidP="00B0008A">
      <w:pPr>
        <w:rPr>
          <w:rStyle w:val="TOC9Char"/>
        </w:rPr>
      </w:pPr>
    </w:p>
    <w:p w14:paraId="120F4D3A" w14:textId="77777777" w:rsidR="00B0008A" w:rsidRDefault="00B0008A" w:rsidP="00B0008A">
      <w:pPr>
        <w:rPr>
          <w:rStyle w:val="TOC9Char"/>
        </w:rPr>
      </w:pPr>
    </w:p>
    <w:p w14:paraId="70126B8E" w14:textId="77777777" w:rsidR="00B0008A" w:rsidRDefault="00B0008A" w:rsidP="00B0008A">
      <w:pPr>
        <w:rPr>
          <w:rStyle w:val="TOC9Char"/>
        </w:rPr>
      </w:pPr>
    </w:p>
    <w:p w14:paraId="0DB51D5A" w14:textId="77777777" w:rsidR="00B0008A" w:rsidRDefault="00B0008A" w:rsidP="00B0008A">
      <w:pPr>
        <w:rPr>
          <w:rStyle w:val="TOC9Char"/>
        </w:rPr>
      </w:pPr>
    </w:p>
    <w:p w14:paraId="7833B56C" w14:textId="77777777" w:rsidR="00B0008A" w:rsidRDefault="00B0008A" w:rsidP="00B0008A">
      <w:pPr>
        <w:rPr>
          <w:rStyle w:val="TOC9Char"/>
        </w:rPr>
      </w:pPr>
    </w:p>
    <w:p w14:paraId="72C3E51F" w14:textId="77777777" w:rsidR="00B0008A" w:rsidRDefault="00B0008A" w:rsidP="00B0008A">
      <w:pPr>
        <w:rPr>
          <w:rStyle w:val="TOC9Char"/>
        </w:rPr>
      </w:pPr>
    </w:p>
    <w:p w14:paraId="6039BDE3" w14:textId="77777777" w:rsidR="00B0008A" w:rsidRDefault="00B0008A" w:rsidP="00B0008A">
      <w:pPr>
        <w:rPr>
          <w:rStyle w:val="TOC9Char"/>
        </w:rPr>
      </w:pPr>
    </w:p>
    <w:p w14:paraId="22368F66" w14:textId="77777777" w:rsidR="00B0008A" w:rsidRDefault="00B0008A" w:rsidP="00B0008A">
      <w:pPr>
        <w:rPr>
          <w:rStyle w:val="TOC9Char"/>
        </w:rPr>
      </w:pPr>
    </w:p>
    <w:p w14:paraId="2227FF0B" w14:textId="77777777" w:rsidR="00B0008A" w:rsidRDefault="00B0008A" w:rsidP="00B0008A">
      <w:pPr>
        <w:rPr>
          <w:rStyle w:val="TOC9Char"/>
        </w:rPr>
      </w:pPr>
    </w:p>
    <w:p w14:paraId="617D5C77" w14:textId="3C4A0635" w:rsidR="00A66CA8" w:rsidRPr="00573786" w:rsidRDefault="00A66CA8" w:rsidP="00A66CA8">
      <w:pPr>
        <w:pStyle w:val="Reportbody"/>
        <w:spacing w:line="240" w:lineRule="auto"/>
        <w:contextualSpacing/>
        <w:jc w:val="center"/>
        <w:outlineLvl w:val="0"/>
        <w:rPr>
          <w:rStyle w:val="ReportbodyChar"/>
          <w:smallCaps/>
          <w:sz w:val="52"/>
          <w:szCs w:val="52"/>
        </w:rPr>
      </w:pPr>
      <w:bookmarkStart w:id="123" w:name="_Toc197341499"/>
      <w:bookmarkEnd w:id="101"/>
      <w:bookmarkEnd w:id="102"/>
      <w:bookmarkEnd w:id="103"/>
      <w:bookmarkEnd w:id="104"/>
      <w:bookmarkEnd w:id="105"/>
      <w:bookmarkEnd w:id="106"/>
      <w:bookmarkEnd w:id="107"/>
      <w:bookmarkEnd w:id="108"/>
      <w:bookmarkEnd w:id="109"/>
      <w:r w:rsidRPr="00573786">
        <w:rPr>
          <w:rStyle w:val="ReportbodyChar"/>
          <w:smallCaps/>
          <w:sz w:val="52"/>
          <w:szCs w:val="52"/>
        </w:rPr>
        <w:t>Financial Operation</w:t>
      </w:r>
      <w:bookmarkEnd w:id="123"/>
    </w:p>
    <w:p w14:paraId="21511A19" w14:textId="77777777" w:rsidR="00A66CA8" w:rsidRPr="00573786" w:rsidRDefault="00A66CA8" w:rsidP="00A66CA8">
      <w:pPr>
        <w:pStyle w:val="Reportbody"/>
        <w:spacing w:line="240" w:lineRule="auto"/>
        <w:contextualSpacing/>
        <w:jc w:val="center"/>
        <w:rPr>
          <w:rStyle w:val="ReportbodyChar"/>
          <w:smallCaps/>
          <w:sz w:val="52"/>
          <w:szCs w:val="52"/>
        </w:rPr>
      </w:pPr>
      <w:r w:rsidRPr="00573786">
        <w:rPr>
          <w:rStyle w:val="ReportbodyChar"/>
          <w:smallCaps/>
          <w:sz w:val="52"/>
          <w:szCs w:val="52"/>
        </w:rPr>
        <w:t>Policies</w:t>
      </w:r>
    </w:p>
    <w:p w14:paraId="4834214A" w14:textId="77777777" w:rsidR="005A12BC" w:rsidRPr="00573786" w:rsidRDefault="005A12BC" w:rsidP="005A12BC">
      <w:pPr>
        <w:rPr>
          <w:rStyle w:val="TOC9Char"/>
          <w:rFonts w:ascii="Times New Roman" w:hAnsi="Times New Roman"/>
        </w:rPr>
      </w:pPr>
    </w:p>
    <w:p w14:paraId="12EDE09D" w14:textId="77777777" w:rsidR="005A12BC" w:rsidRPr="00B54126" w:rsidRDefault="005A12BC" w:rsidP="005A12BC">
      <w:pPr>
        <w:rPr>
          <w:rStyle w:val="TOC9Char"/>
          <w:rFonts w:cstheme="minorHAnsi"/>
        </w:rPr>
      </w:pPr>
    </w:p>
    <w:p w14:paraId="4ACE9A83" w14:textId="77777777" w:rsidR="005A12BC" w:rsidRPr="00B54126" w:rsidRDefault="005A12BC" w:rsidP="005A12BC">
      <w:pPr>
        <w:rPr>
          <w:rStyle w:val="TOC9Char"/>
          <w:rFonts w:cstheme="minorHAnsi"/>
        </w:rPr>
      </w:pPr>
    </w:p>
    <w:p w14:paraId="730A6542" w14:textId="77777777" w:rsidR="005A12BC" w:rsidRPr="00B54126" w:rsidRDefault="005A12BC" w:rsidP="005A12BC">
      <w:pPr>
        <w:rPr>
          <w:rStyle w:val="TOC9Char"/>
          <w:rFonts w:cstheme="minorHAnsi"/>
        </w:rPr>
      </w:pPr>
    </w:p>
    <w:p w14:paraId="70DB94BA" w14:textId="77777777" w:rsidR="005A12BC" w:rsidRPr="00B54126" w:rsidRDefault="005A12BC" w:rsidP="005A12BC">
      <w:pPr>
        <w:rPr>
          <w:rStyle w:val="TOC9Char"/>
          <w:rFonts w:cstheme="minorHAnsi"/>
        </w:rPr>
      </w:pPr>
    </w:p>
    <w:p w14:paraId="32E5983C" w14:textId="77777777" w:rsidR="005A12BC" w:rsidRPr="00B54126" w:rsidRDefault="005A12BC" w:rsidP="005A12BC">
      <w:pPr>
        <w:rPr>
          <w:rStyle w:val="TOC9Char"/>
          <w:rFonts w:cstheme="minorHAnsi"/>
        </w:rPr>
      </w:pPr>
    </w:p>
    <w:p w14:paraId="2D0E0898" w14:textId="77777777" w:rsidR="005A12BC" w:rsidRPr="00B54126" w:rsidRDefault="005A12BC" w:rsidP="005A12BC">
      <w:pPr>
        <w:rPr>
          <w:rStyle w:val="TOC9Char"/>
          <w:rFonts w:cstheme="minorHAnsi"/>
        </w:rPr>
      </w:pPr>
    </w:p>
    <w:p w14:paraId="0E6C7E0C" w14:textId="77777777" w:rsidR="005A12BC" w:rsidRPr="00B54126" w:rsidRDefault="005A12BC" w:rsidP="005A12BC">
      <w:pPr>
        <w:rPr>
          <w:rStyle w:val="TOC9Char"/>
          <w:rFonts w:cstheme="minorHAnsi"/>
        </w:rPr>
      </w:pPr>
    </w:p>
    <w:p w14:paraId="732C4921" w14:textId="77777777" w:rsidR="005A12BC" w:rsidRPr="00B54126" w:rsidRDefault="005A12BC" w:rsidP="005A12BC">
      <w:pPr>
        <w:rPr>
          <w:rStyle w:val="TOC9Char"/>
          <w:rFonts w:cstheme="minorHAnsi"/>
        </w:rPr>
      </w:pPr>
    </w:p>
    <w:p w14:paraId="04FE6EBA" w14:textId="77777777" w:rsidR="005A12BC" w:rsidRPr="00B54126" w:rsidRDefault="005A12BC" w:rsidP="005A12BC">
      <w:pPr>
        <w:rPr>
          <w:rStyle w:val="TOC9Char"/>
          <w:rFonts w:cstheme="minorHAnsi"/>
        </w:rPr>
      </w:pPr>
    </w:p>
    <w:p w14:paraId="2FEA933D" w14:textId="77777777" w:rsidR="005A12BC" w:rsidRPr="00B54126" w:rsidRDefault="005A12BC" w:rsidP="005A12BC">
      <w:pPr>
        <w:jc w:val="center"/>
        <w:rPr>
          <w:rStyle w:val="TOC9Char"/>
          <w:rFonts w:cstheme="minorHAnsi"/>
          <w:b/>
          <w:smallCaps/>
        </w:rPr>
      </w:pPr>
    </w:p>
    <w:p w14:paraId="4641E469" w14:textId="77777777" w:rsidR="005A12BC" w:rsidRDefault="005A12BC" w:rsidP="005A12BC">
      <w:pPr>
        <w:autoSpaceDE w:val="0"/>
        <w:autoSpaceDN w:val="0"/>
        <w:adjustRightInd w:val="0"/>
        <w:rPr>
          <w:rFonts w:eastAsia="Times New Roman" w:cs="Times New Roman"/>
        </w:rPr>
      </w:pPr>
    </w:p>
    <w:p w14:paraId="68E46FAD" w14:textId="77777777" w:rsidR="005A12BC" w:rsidRDefault="005A12BC" w:rsidP="005A12BC">
      <w:pPr>
        <w:autoSpaceDE w:val="0"/>
        <w:autoSpaceDN w:val="0"/>
        <w:adjustRightInd w:val="0"/>
        <w:rPr>
          <w:rFonts w:eastAsia="Times New Roman" w:cs="Times New Roman"/>
        </w:rPr>
      </w:pPr>
    </w:p>
    <w:p w14:paraId="1E9D3064" w14:textId="77777777" w:rsidR="005A12BC" w:rsidRDefault="005A12BC" w:rsidP="005A12BC">
      <w:pPr>
        <w:autoSpaceDE w:val="0"/>
        <w:autoSpaceDN w:val="0"/>
        <w:adjustRightInd w:val="0"/>
        <w:rPr>
          <w:rFonts w:eastAsia="Times New Roman" w:cs="Times New Roman"/>
        </w:rPr>
      </w:pPr>
    </w:p>
    <w:bookmarkEnd w:id="88"/>
    <w:bookmarkEnd w:id="89"/>
    <w:bookmarkEnd w:id="90"/>
    <w:bookmarkEnd w:id="91"/>
    <w:bookmarkEnd w:id="92"/>
    <w:bookmarkEnd w:id="93"/>
    <w:bookmarkEnd w:id="94"/>
    <w:bookmarkEnd w:id="95"/>
    <w:p w14:paraId="05E80E8B" w14:textId="77777777" w:rsidR="00406350" w:rsidRDefault="00406350" w:rsidP="005A2496">
      <w:pPr>
        <w:spacing w:line="240" w:lineRule="auto"/>
      </w:pPr>
    </w:p>
    <w:p w14:paraId="6D2C2989" w14:textId="52425E36" w:rsidR="005A2496" w:rsidRDefault="005A2496" w:rsidP="005A2496">
      <w:pPr>
        <w:spacing w:line="240" w:lineRule="auto"/>
      </w:pPr>
    </w:p>
    <w:p w14:paraId="572517C1" w14:textId="450D34A9" w:rsidR="005A2496" w:rsidRDefault="005A2496" w:rsidP="005A2496">
      <w:pPr>
        <w:spacing w:line="240" w:lineRule="auto"/>
      </w:pPr>
    </w:p>
    <w:p w14:paraId="67220DAD" w14:textId="77777777" w:rsidR="00D47156" w:rsidRDefault="00D47156">
      <w:pPr>
        <w:rPr>
          <w:rFonts w:ascii="Times New Roman" w:eastAsiaTheme="majorEastAsia" w:hAnsi="Times New Roman" w:cs="Times New Roman"/>
          <w:b/>
          <w:smallCaps/>
          <w:kern w:val="32"/>
          <w:sz w:val="28"/>
          <w:szCs w:val="28"/>
        </w:rPr>
      </w:pPr>
      <w:bookmarkStart w:id="124" w:name="_Toc90640900"/>
      <w:bookmarkStart w:id="125" w:name="_Toc71802536"/>
      <w:bookmarkStart w:id="126" w:name="_Toc43217613"/>
      <w:bookmarkStart w:id="127" w:name="_Hlk68256156"/>
      <w:bookmarkStart w:id="128" w:name="_Toc462150235"/>
      <w:r>
        <w:rPr>
          <w:rFonts w:ascii="Times New Roman" w:hAnsi="Times New Roman" w:cs="Times New Roman"/>
          <w:b/>
          <w:smallCaps/>
          <w:kern w:val="32"/>
        </w:rPr>
        <w:br w:type="page"/>
      </w:r>
    </w:p>
    <w:p w14:paraId="666828F4" w14:textId="74471CA0" w:rsidR="009D09D8" w:rsidRPr="00FC66DC" w:rsidRDefault="009D09D8" w:rsidP="00CA7EAB">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29" w:name="_Toc197341500"/>
      <w:r w:rsidRPr="00FC66DC">
        <w:rPr>
          <w:rFonts w:ascii="Times New Roman" w:hAnsi="Times New Roman" w:cs="Times New Roman"/>
          <w:b/>
          <w:smallCaps/>
          <w:color w:val="auto"/>
          <w:kern w:val="32"/>
        </w:rPr>
        <w:lastRenderedPageBreak/>
        <w:t>Antifraud</w:t>
      </w:r>
      <w:bookmarkEnd w:id="129"/>
    </w:p>
    <w:tbl>
      <w:tblPr>
        <w:tblStyle w:val="TableGrid"/>
        <w:tblW w:w="9540" w:type="dxa"/>
        <w:tblInd w:w="-95" w:type="dxa"/>
        <w:tblLook w:val="04A0" w:firstRow="1" w:lastRow="0" w:firstColumn="1" w:lastColumn="0" w:noHBand="0" w:noVBand="1"/>
      </w:tblPr>
      <w:tblGrid>
        <w:gridCol w:w="1545"/>
        <w:gridCol w:w="7995"/>
      </w:tblGrid>
      <w:tr w:rsidR="00CA7EAB" w:rsidRPr="00FC66DC" w14:paraId="12832607" w14:textId="77777777" w:rsidTr="00114F43">
        <w:trPr>
          <w:trHeight w:val="863"/>
        </w:trPr>
        <w:tc>
          <w:tcPr>
            <w:tcW w:w="1545" w:type="dxa"/>
          </w:tcPr>
          <w:p w14:paraId="71A2A5AE" w14:textId="77777777" w:rsidR="00CA7EAB" w:rsidRPr="00CA7EAB" w:rsidRDefault="00CA7EAB" w:rsidP="005B3095">
            <w:pPr>
              <w:spacing w:after="0"/>
              <w:ind w:left="0" w:firstLine="0"/>
              <w:jc w:val="right"/>
              <w:rPr>
                <w:rFonts w:cstheme="minorHAnsi"/>
                <w:b/>
                <w:bCs/>
                <w:color w:val="000000"/>
                <w:sz w:val="22"/>
              </w:rPr>
            </w:pPr>
            <w:r w:rsidRPr="00CA7EAB">
              <w:rPr>
                <w:rFonts w:cstheme="minorHAnsi"/>
                <w:b/>
                <w:bCs/>
                <w:color w:val="000000"/>
                <w:sz w:val="22"/>
              </w:rPr>
              <w:t>Applies to:</w:t>
            </w:r>
          </w:p>
        </w:tc>
        <w:tc>
          <w:tcPr>
            <w:tcW w:w="7995" w:type="dxa"/>
          </w:tcPr>
          <w:p w14:paraId="07BAF3EF" w14:textId="77777777" w:rsidR="00CA7EAB" w:rsidRPr="00FC66DC" w:rsidRDefault="00CA7EAB" w:rsidP="003F741C">
            <w:pPr>
              <w:pStyle w:val="ListParagraph"/>
              <w:numPr>
                <w:ilvl w:val="0"/>
                <w:numId w:val="5"/>
              </w:numPr>
              <w:autoSpaceDE w:val="0"/>
              <w:autoSpaceDN w:val="0"/>
              <w:adjustRightInd w:val="0"/>
              <w:spacing w:after="0"/>
              <w:jc w:val="both"/>
              <w:rPr>
                <w:rFonts w:cstheme="minorHAnsi"/>
                <w:sz w:val="22"/>
              </w:rPr>
            </w:pPr>
            <w:r w:rsidRPr="003F741C">
              <w:rPr>
                <w:rFonts w:cstheme="minorHAnsi"/>
                <w:sz w:val="22"/>
              </w:rPr>
              <w:t xml:space="preserve">All elected and appointed Town officials and employees </w:t>
            </w:r>
          </w:p>
          <w:p w14:paraId="2A2CC4B5" w14:textId="77777777" w:rsidR="00CA7EAB" w:rsidRPr="00FC66DC" w:rsidRDefault="00CA7EAB" w:rsidP="003F741C">
            <w:pPr>
              <w:pStyle w:val="ListParagraph"/>
              <w:numPr>
                <w:ilvl w:val="0"/>
                <w:numId w:val="5"/>
              </w:numPr>
              <w:autoSpaceDE w:val="0"/>
              <w:autoSpaceDN w:val="0"/>
              <w:adjustRightInd w:val="0"/>
              <w:spacing w:after="0"/>
              <w:jc w:val="both"/>
              <w:rPr>
                <w:rFonts w:cstheme="minorHAnsi"/>
                <w:sz w:val="22"/>
              </w:rPr>
            </w:pPr>
            <w:r w:rsidRPr="003F741C">
              <w:rPr>
                <w:rFonts w:cstheme="minorHAnsi"/>
                <w:sz w:val="22"/>
              </w:rPr>
              <w:t>All other persons acting on behalf of the Town, such as vendors, contractors, volunteers, casual employees, and grant subrecipients</w:t>
            </w:r>
          </w:p>
        </w:tc>
      </w:tr>
      <w:tr w:rsidR="00CA7EAB" w:rsidRPr="00FC66DC" w14:paraId="15883B18" w14:textId="77777777" w:rsidTr="00114F43">
        <w:trPr>
          <w:trHeight w:val="332"/>
        </w:trPr>
        <w:tc>
          <w:tcPr>
            <w:tcW w:w="1545" w:type="dxa"/>
          </w:tcPr>
          <w:p w14:paraId="4C569EF4" w14:textId="77777777" w:rsidR="00CA7EAB" w:rsidRPr="00CA7EAB" w:rsidRDefault="00CA7EAB" w:rsidP="005B3095">
            <w:pPr>
              <w:spacing w:after="0"/>
              <w:ind w:left="0" w:firstLine="0"/>
              <w:jc w:val="right"/>
              <w:rPr>
                <w:rFonts w:cstheme="minorHAnsi"/>
                <w:b/>
                <w:bCs/>
                <w:color w:val="000000"/>
                <w:sz w:val="22"/>
              </w:rPr>
            </w:pPr>
            <w:r w:rsidRPr="00CA7EAB">
              <w:rPr>
                <w:rFonts w:cstheme="minorHAnsi"/>
                <w:b/>
                <w:bCs/>
                <w:color w:val="000000"/>
                <w:sz w:val="22"/>
              </w:rPr>
              <w:t>Scope:</w:t>
            </w:r>
          </w:p>
        </w:tc>
        <w:tc>
          <w:tcPr>
            <w:tcW w:w="7995" w:type="dxa"/>
          </w:tcPr>
          <w:p w14:paraId="321CCA43" w14:textId="77777777" w:rsidR="00CA7EAB" w:rsidRPr="00CA7EAB" w:rsidRDefault="00CA7EAB" w:rsidP="00CA7EAB">
            <w:pPr>
              <w:spacing w:after="0"/>
              <w:ind w:left="0" w:firstLine="0"/>
              <w:jc w:val="both"/>
              <w:rPr>
                <w:rFonts w:cstheme="minorHAnsi"/>
                <w:color w:val="000000"/>
                <w:sz w:val="22"/>
              </w:rPr>
            </w:pPr>
            <w:r w:rsidRPr="00CA7EAB">
              <w:rPr>
                <w:rFonts w:eastAsia="Calibri" w:cstheme="minorHAnsi"/>
                <w:sz w:val="22"/>
              </w:rPr>
              <w:t>Any suspected fraud, abuse, or similar irregularity against the Town</w:t>
            </w:r>
          </w:p>
        </w:tc>
      </w:tr>
      <w:tr w:rsidR="00CA7EAB" w:rsidRPr="00FC66DC" w14:paraId="57325336" w14:textId="77777777" w:rsidTr="00114F43">
        <w:trPr>
          <w:trHeight w:val="332"/>
        </w:trPr>
        <w:tc>
          <w:tcPr>
            <w:tcW w:w="1545" w:type="dxa"/>
          </w:tcPr>
          <w:p w14:paraId="1FC8893A" w14:textId="5BA17893" w:rsidR="00CA7EAB" w:rsidRPr="00CA7EAB" w:rsidRDefault="00AF0BC2" w:rsidP="005B3095">
            <w:pPr>
              <w:spacing w:after="0"/>
              <w:jc w:val="right"/>
              <w:rPr>
                <w:rFonts w:cstheme="minorHAnsi"/>
                <w:b/>
                <w:bCs/>
                <w:color w:val="000000"/>
                <w:sz w:val="22"/>
              </w:rPr>
            </w:pPr>
            <w:r>
              <w:rPr>
                <w:rFonts w:cstheme="minorHAnsi"/>
                <w:b/>
                <w:bCs/>
                <w:color w:val="000000"/>
                <w:sz w:val="22"/>
              </w:rPr>
              <w:t>Effective</w:t>
            </w:r>
            <w:r w:rsidR="00CA7EAB">
              <w:rPr>
                <w:rFonts w:cstheme="minorHAnsi"/>
                <w:b/>
                <w:bCs/>
                <w:color w:val="000000"/>
                <w:sz w:val="22"/>
              </w:rPr>
              <w:t>:</w:t>
            </w:r>
          </w:p>
        </w:tc>
        <w:tc>
          <w:tcPr>
            <w:tcW w:w="7995" w:type="dxa"/>
          </w:tcPr>
          <w:p w14:paraId="6B452892" w14:textId="63A11A41" w:rsidR="00CA7EAB" w:rsidRPr="00CA7EAB" w:rsidRDefault="00CA7EAB" w:rsidP="00CA7EAB">
            <w:pPr>
              <w:spacing w:after="0"/>
              <w:ind w:left="0" w:firstLine="0"/>
              <w:jc w:val="both"/>
              <w:rPr>
                <w:rFonts w:eastAsia="Calibri" w:cstheme="minorHAnsi"/>
                <w:sz w:val="22"/>
              </w:rPr>
            </w:pPr>
            <w:r w:rsidRPr="00CA7EAB">
              <w:rPr>
                <w:rFonts w:cstheme="minorHAnsi"/>
                <w:sz w:val="22"/>
              </w:rPr>
              <w:t xml:space="preserve">Adopted by the </w:t>
            </w:r>
            <w:r w:rsidRPr="005A32E1">
              <w:rPr>
                <w:rFonts w:cstheme="minorHAnsi"/>
                <w:sz w:val="22"/>
              </w:rPr>
              <w:t>Select Bo</w:t>
            </w:r>
            <w:r w:rsidRPr="00CA7EAB">
              <w:rPr>
                <w:rFonts w:cstheme="minorHAnsi"/>
                <w:sz w:val="22"/>
              </w:rPr>
              <w:t xml:space="preserve">ard </w:t>
            </w:r>
            <w:r w:rsidRPr="005A32E1">
              <w:rPr>
                <w:rFonts w:cstheme="minorHAnsi"/>
                <w:sz w:val="22"/>
              </w:rPr>
              <w:t>on [Date]</w:t>
            </w:r>
          </w:p>
        </w:tc>
      </w:tr>
    </w:tbl>
    <w:p w14:paraId="754868E4" w14:textId="77777777" w:rsidR="002F4236" w:rsidRPr="007E7DC8" w:rsidRDefault="002F4236" w:rsidP="007E7DC8">
      <w:pPr>
        <w:spacing w:after="0" w:line="240" w:lineRule="auto"/>
        <w:jc w:val="both"/>
        <w:rPr>
          <w:rFonts w:eastAsia="Calibri" w:cstheme="minorHAnsi"/>
          <w:sz w:val="23"/>
          <w:szCs w:val="23"/>
        </w:rPr>
      </w:pPr>
    </w:p>
    <w:p w14:paraId="78743AF6" w14:textId="77777777" w:rsidR="009D09D8" w:rsidRPr="007E7DC8" w:rsidRDefault="009D09D8" w:rsidP="007E7DC8">
      <w:pPr>
        <w:pBdr>
          <w:bottom w:val="single" w:sz="4" w:space="1" w:color="auto"/>
        </w:pBdr>
        <w:spacing w:after="0" w:line="240" w:lineRule="auto"/>
        <w:jc w:val="both"/>
        <w:rPr>
          <w:rFonts w:cstheme="minorHAnsi"/>
          <w:b/>
          <w:sz w:val="23"/>
          <w:szCs w:val="23"/>
        </w:rPr>
      </w:pPr>
      <w:r w:rsidRPr="007E7DC8">
        <w:rPr>
          <w:rFonts w:cstheme="minorHAnsi"/>
          <w:b/>
          <w:sz w:val="23"/>
          <w:szCs w:val="23"/>
        </w:rPr>
        <w:t>PURPOSE</w:t>
      </w:r>
    </w:p>
    <w:p w14:paraId="1E06F770" w14:textId="77777777" w:rsidR="009D09D8" w:rsidRPr="007E7DC8" w:rsidRDefault="009D09D8" w:rsidP="007E7DC8">
      <w:pPr>
        <w:spacing w:after="0" w:line="240" w:lineRule="auto"/>
        <w:jc w:val="both"/>
        <w:rPr>
          <w:rFonts w:cstheme="minorHAnsi"/>
          <w:sz w:val="23"/>
          <w:szCs w:val="23"/>
        </w:rPr>
      </w:pPr>
      <w:r w:rsidRPr="007E7DC8">
        <w:rPr>
          <w:rFonts w:cstheme="minorHAnsi"/>
          <w:sz w:val="23"/>
          <w:szCs w:val="23"/>
        </w:rPr>
        <w:t>To protect the Town’s assets and reputation from misappropriation and abuse, this policy provides guidelines to safeguard against fraudulent activities and any appearances thereof. The policy’s objectives include:</w:t>
      </w:r>
    </w:p>
    <w:p w14:paraId="0C4F5823" w14:textId="77777777" w:rsidR="009D09D8" w:rsidRPr="007E7DC8" w:rsidRDefault="009D09D8" w:rsidP="007E7DC8">
      <w:pPr>
        <w:spacing w:after="0" w:line="240" w:lineRule="auto"/>
        <w:jc w:val="both"/>
        <w:rPr>
          <w:rFonts w:cstheme="minorHAnsi"/>
          <w:sz w:val="23"/>
          <w:szCs w:val="23"/>
        </w:rPr>
      </w:pPr>
    </w:p>
    <w:p w14:paraId="5AF4DF06" w14:textId="77777777" w:rsidR="009D09D8" w:rsidRPr="007E7DC8" w:rsidRDefault="009D09D8" w:rsidP="007E7D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To create an environment in which employees and citizens can report any suspicion of fraud</w:t>
      </w:r>
    </w:p>
    <w:p w14:paraId="7F1CDEBD" w14:textId="77777777" w:rsidR="009D09D8" w:rsidRPr="007E7DC8" w:rsidRDefault="009D09D8" w:rsidP="007E7D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To communicate the Town’s intent to prevent, report, investigate, and disclose to proper authorities suspected fraud, abuse, and similar irregularities</w:t>
      </w:r>
    </w:p>
    <w:p w14:paraId="1199F8A4" w14:textId="77777777" w:rsidR="009D09D8" w:rsidRPr="007E7DC8" w:rsidRDefault="009D09D8" w:rsidP="007E7DC8">
      <w:pPr>
        <w:numPr>
          <w:ilvl w:val="0"/>
          <w:numId w:val="29"/>
        </w:numPr>
        <w:spacing w:after="0" w:line="240" w:lineRule="auto"/>
        <w:jc w:val="both"/>
        <w:rPr>
          <w:rFonts w:eastAsia="Times New Roman" w:cstheme="minorHAnsi"/>
          <w:sz w:val="23"/>
          <w:szCs w:val="23"/>
        </w:rPr>
      </w:pPr>
      <w:r w:rsidRPr="007E7DC8">
        <w:rPr>
          <w:rFonts w:eastAsia="Times New Roman" w:cstheme="minorHAnsi"/>
          <w:sz w:val="23"/>
          <w:szCs w:val="23"/>
        </w:rPr>
        <w:t>To provide management with guidelines and responsibilities regarding appropriate actions in conducting investigations of alleged fraud and similar improprieties</w:t>
      </w:r>
    </w:p>
    <w:p w14:paraId="5AE46858" w14:textId="77777777" w:rsidR="009D09D8" w:rsidRPr="007E7DC8" w:rsidRDefault="009D09D8" w:rsidP="007E7DC8">
      <w:pPr>
        <w:spacing w:after="0" w:line="240" w:lineRule="auto"/>
        <w:jc w:val="both"/>
        <w:rPr>
          <w:rFonts w:eastAsia="Calibri" w:cstheme="minorHAnsi"/>
          <w:sz w:val="23"/>
          <w:szCs w:val="23"/>
        </w:rPr>
      </w:pPr>
    </w:p>
    <w:p w14:paraId="5D03FE8B" w14:textId="77777777" w:rsidR="009D09D8" w:rsidRPr="007E7DC8" w:rsidRDefault="009D09D8" w:rsidP="007E7DC8">
      <w:pPr>
        <w:pBdr>
          <w:bottom w:val="single" w:sz="4" w:space="1" w:color="auto"/>
        </w:pBdr>
        <w:spacing w:after="0" w:line="240" w:lineRule="auto"/>
        <w:jc w:val="both"/>
        <w:rPr>
          <w:rFonts w:cstheme="minorHAnsi"/>
          <w:b/>
          <w:sz w:val="23"/>
          <w:szCs w:val="23"/>
        </w:rPr>
      </w:pPr>
      <w:r w:rsidRPr="007E7DC8">
        <w:rPr>
          <w:rFonts w:cstheme="minorHAnsi"/>
          <w:b/>
          <w:sz w:val="23"/>
          <w:szCs w:val="23"/>
        </w:rPr>
        <w:t>POLICY</w:t>
      </w:r>
    </w:p>
    <w:p w14:paraId="7D48F53B" w14:textId="28BDA3F7" w:rsidR="009D09D8" w:rsidRPr="007E7DC8" w:rsidRDefault="009D09D8" w:rsidP="007E7DC8">
      <w:pPr>
        <w:spacing w:after="0" w:line="240" w:lineRule="auto"/>
        <w:jc w:val="both"/>
        <w:rPr>
          <w:rFonts w:eastAsia="Calibri" w:cstheme="minorHAnsi"/>
          <w:color w:val="FF0000"/>
          <w:sz w:val="23"/>
          <w:szCs w:val="23"/>
        </w:rPr>
      </w:pPr>
      <w:r w:rsidRPr="007E7DC8">
        <w:rPr>
          <w:rFonts w:eastAsia="Times New Roman" w:cstheme="minorHAnsi"/>
          <w:snapToGrid w:val="0"/>
          <w:sz w:val="23"/>
          <w:szCs w:val="23"/>
        </w:rPr>
        <w:t xml:space="preserve">The Town is committed to protecting its revenue, property, information, and other assets from any attempt, either by members of the public, contractors, consultants, vendors, agents, or its own employees, to gain by deceit, financial or other benefits at the expense of taxpayers. Town officials, employees and other persons acting on behalf of the Town must, always comply with all applicable policies, laws, and regulations. A </w:t>
      </w:r>
      <w:r w:rsidRPr="007E7DC8">
        <w:rPr>
          <w:rFonts w:eastAsia="Calibri" w:cstheme="minorHAnsi"/>
          <w:sz w:val="23"/>
          <w:szCs w:val="23"/>
        </w:rPr>
        <w:t xml:space="preserve">“Person acting on behalf of the Town” refers to any individual responsible for or to </w:t>
      </w:r>
      <w:r w:rsidR="00081C82" w:rsidRPr="005A32E1">
        <w:rPr>
          <w:rFonts w:eastAsia="Calibri" w:cstheme="minorHAnsi"/>
          <w:bCs/>
          <w:sz w:val="23"/>
          <w:szCs w:val="23"/>
        </w:rPr>
        <w:t>[</w:t>
      </w:r>
      <w:r w:rsidR="00536592">
        <w:rPr>
          <w:rFonts w:eastAsia="Calibri" w:cstheme="minorHAnsi"/>
          <w:bCs/>
          <w:sz w:val="23"/>
          <w:szCs w:val="23"/>
        </w:rPr>
        <w:t>Town</w:t>
      </w:r>
      <w:r w:rsidR="00081C82" w:rsidRPr="005A32E1">
        <w:rPr>
          <w:rFonts w:eastAsia="Calibri" w:cstheme="minorHAnsi"/>
          <w:bCs/>
          <w:sz w:val="23"/>
          <w:szCs w:val="23"/>
        </w:rPr>
        <w:t>]</w:t>
      </w:r>
      <w:r w:rsidRPr="007E7DC8">
        <w:rPr>
          <w:rFonts w:eastAsia="Calibri" w:cstheme="minorHAnsi"/>
          <w:sz w:val="23"/>
          <w:szCs w:val="23"/>
        </w:rPr>
        <w:t xml:space="preserve">’s government placed in that position by some official relationship with the Town. </w:t>
      </w:r>
    </w:p>
    <w:p w14:paraId="72F4D75C" w14:textId="77777777" w:rsidR="009D09D8"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p>
    <w:p w14:paraId="0E3DA301" w14:textId="77777777" w:rsidR="00865835"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r w:rsidRPr="007E7DC8">
        <w:rPr>
          <w:rFonts w:eastAsia="Times New Roman" w:cstheme="minorHAnsi"/>
          <w:snapToGrid w:val="0"/>
          <w:sz w:val="23"/>
          <w:szCs w:val="23"/>
        </w:rPr>
        <w:t xml:space="preserve">The Town will not condone any violation of law or ethical business practices and will not permit any activity that fails to withstand the closest possible public scrutiny. </w:t>
      </w:r>
      <w:r w:rsidR="00865835" w:rsidRPr="007E7DC8">
        <w:rPr>
          <w:rFonts w:eastAsia="Calibri" w:cstheme="minorHAnsi"/>
          <w:sz w:val="23"/>
          <w:szCs w:val="23"/>
        </w:rPr>
        <w:t>The Town intends to fully, objectively, and impartially investigate any suspected acts of fraud or other similar irregularities regardless of the position, title, length of service, or relationship with the government of any party who may be the subject to such investigation.</w:t>
      </w:r>
    </w:p>
    <w:p w14:paraId="59F8B387" w14:textId="6DA3115C" w:rsidR="009D09D8" w:rsidRPr="007E7DC8" w:rsidRDefault="009D09D8" w:rsidP="007E7DC8">
      <w:pPr>
        <w:widowControl w:val="0"/>
        <w:tabs>
          <w:tab w:val="left" w:pos="-1080"/>
          <w:tab w:val="left" w:pos="-720"/>
          <w:tab w:val="left" w:pos="0"/>
          <w:tab w:val="left" w:pos="450"/>
          <w:tab w:val="left" w:pos="1440"/>
        </w:tabs>
        <w:spacing w:after="0" w:line="240" w:lineRule="auto"/>
        <w:jc w:val="both"/>
        <w:rPr>
          <w:rFonts w:eastAsia="Times New Roman" w:cstheme="minorHAnsi"/>
          <w:snapToGrid w:val="0"/>
          <w:sz w:val="23"/>
          <w:szCs w:val="23"/>
        </w:rPr>
      </w:pPr>
    </w:p>
    <w:p w14:paraId="350C2EFD"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Actions Constituting Fraud or Abuse</w:t>
      </w:r>
    </w:p>
    <w:p w14:paraId="2F737DCC" w14:textId="77777777" w:rsidR="009D09D8" w:rsidRPr="007E7DC8" w:rsidRDefault="009D09D8" w:rsidP="007E7DC8">
      <w:pPr>
        <w:spacing w:after="0" w:line="240" w:lineRule="auto"/>
        <w:jc w:val="both"/>
        <w:rPr>
          <w:rFonts w:eastAsia="Times New Roman" w:cstheme="minorHAnsi"/>
          <w:snapToGrid w:val="0"/>
          <w:sz w:val="23"/>
          <w:szCs w:val="23"/>
        </w:rPr>
      </w:pPr>
    </w:p>
    <w:p w14:paraId="7CADC56F" w14:textId="77777777" w:rsidR="009D09D8" w:rsidRPr="007E7DC8" w:rsidRDefault="009D09D8" w:rsidP="007E7DC8">
      <w:pPr>
        <w:spacing w:after="0" w:line="240" w:lineRule="auto"/>
        <w:jc w:val="both"/>
        <w:rPr>
          <w:rFonts w:eastAsia="Times New Roman" w:cstheme="minorHAnsi"/>
          <w:snapToGrid w:val="0"/>
          <w:sz w:val="23"/>
          <w:szCs w:val="23"/>
        </w:rPr>
      </w:pPr>
      <w:r w:rsidRPr="007E7DC8">
        <w:rPr>
          <w:rFonts w:eastAsia="Times New Roman" w:cstheme="minorHAnsi"/>
          <w:snapToGrid w:val="0"/>
          <w:sz w:val="23"/>
          <w:szCs w:val="23"/>
        </w:rPr>
        <w:t>Fraud and abuse can take many forms, all of which are covered by this policy and described in examples below.</w:t>
      </w:r>
    </w:p>
    <w:p w14:paraId="317C3AB9" w14:textId="77777777" w:rsidR="009D09D8" w:rsidRPr="007E7DC8" w:rsidRDefault="009D09D8" w:rsidP="007E7DC8">
      <w:pPr>
        <w:spacing w:after="0" w:line="240" w:lineRule="auto"/>
        <w:jc w:val="both"/>
        <w:rPr>
          <w:rFonts w:eastAsia="Times New Roman" w:cstheme="minorHAnsi"/>
          <w:snapToGrid w:val="0"/>
          <w:sz w:val="23"/>
          <w:szCs w:val="23"/>
        </w:rPr>
      </w:pPr>
    </w:p>
    <w:p w14:paraId="05E58761" w14:textId="77777777" w:rsidR="009D09D8" w:rsidRPr="007E7DC8" w:rsidRDefault="009D09D8" w:rsidP="007E7DC8">
      <w:pPr>
        <w:spacing w:after="0" w:line="240" w:lineRule="auto"/>
        <w:jc w:val="both"/>
        <w:rPr>
          <w:rFonts w:eastAsia="Calibri" w:cstheme="minorHAnsi"/>
          <w:sz w:val="23"/>
          <w:szCs w:val="23"/>
        </w:rPr>
      </w:pPr>
      <w:r w:rsidRPr="007E7DC8">
        <w:rPr>
          <w:rFonts w:eastAsia="Calibri" w:cstheme="minorHAnsi"/>
          <w:sz w:val="23"/>
          <w:szCs w:val="23"/>
        </w:rPr>
        <w:t>Abuse of authority can occur in financial or nonfinancial settings and refers to, but is not limited to:</w:t>
      </w:r>
    </w:p>
    <w:p w14:paraId="5187423E" w14:textId="77777777" w:rsidR="009D09D8" w:rsidRPr="007E7DC8" w:rsidRDefault="009D09D8" w:rsidP="007E7DC8">
      <w:pPr>
        <w:spacing w:after="0" w:line="240" w:lineRule="auto"/>
        <w:jc w:val="both"/>
        <w:rPr>
          <w:rFonts w:eastAsia="Calibri" w:cstheme="minorHAnsi"/>
          <w:sz w:val="23"/>
          <w:szCs w:val="23"/>
        </w:rPr>
      </w:pPr>
    </w:p>
    <w:p w14:paraId="4D053298" w14:textId="77777777"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t>Improper use or misuse of authority</w:t>
      </w:r>
    </w:p>
    <w:p w14:paraId="5B72C48A" w14:textId="77777777"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t>Improper use or misuse of Town property, equipment, materials, records, or other resources</w:t>
      </w:r>
    </w:p>
    <w:p w14:paraId="5CEABB5F" w14:textId="77777777" w:rsidR="009D09D8" w:rsidRPr="007E7DC8" w:rsidRDefault="009D09D8" w:rsidP="007E7DC8">
      <w:pPr>
        <w:numPr>
          <w:ilvl w:val="0"/>
          <w:numId w:val="27"/>
        </w:numPr>
        <w:spacing w:after="0" w:line="240" w:lineRule="auto"/>
        <w:jc w:val="both"/>
        <w:rPr>
          <w:rFonts w:eastAsia="Calibri" w:cstheme="minorHAnsi"/>
          <w:sz w:val="23"/>
          <w:szCs w:val="23"/>
        </w:rPr>
      </w:pPr>
      <w:r w:rsidRPr="007E7DC8">
        <w:rPr>
          <w:rFonts w:eastAsia="Calibri" w:cstheme="minorHAnsi"/>
          <w:sz w:val="23"/>
          <w:szCs w:val="23"/>
        </w:rPr>
        <w:t>Waste of public funds</w:t>
      </w:r>
    </w:p>
    <w:p w14:paraId="6C1CD072" w14:textId="77777777" w:rsidR="005B3095" w:rsidRPr="007E7DC8" w:rsidRDefault="005B3095" w:rsidP="007E7DC8">
      <w:pPr>
        <w:spacing w:after="0" w:line="240" w:lineRule="auto"/>
        <w:jc w:val="both"/>
        <w:rPr>
          <w:rFonts w:eastAsia="Calibri" w:cstheme="minorHAnsi"/>
          <w:sz w:val="23"/>
          <w:szCs w:val="23"/>
        </w:rPr>
      </w:pPr>
    </w:p>
    <w:p w14:paraId="4421CD21" w14:textId="77777777" w:rsidR="005B3095" w:rsidRPr="007E7DC8" w:rsidRDefault="005B3095" w:rsidP="007E7DC8">
      <w:pPr>
        <w:spacing w:after="0" w:line="240" w:lineRule="auto"/>
        <w:rPr>
          <w:rFonts w:eastAsia="Calibri" w:cstheme="minorHAnsi"/>
          <w:sz w:val="23"/>
          <w:szCs w:val="23"/>
        </w:rPr>
      </w:pPr>
      <w:r w:rsidRPr="007E7DC8">
        <w:rPr>
          <w:rFonts w:eastAsia="Calibri" w:cstheme="minorHAnsi"/>
          <w:sz w:val="23"/>
          <w:szCs w:val="23"/>
        </w:rPr>
        <w:br w:type="page"/>
      </w:r>
    </w:p>
    <w:p w14:paraId="407CA941" w14:textId="37DA1343" w:rsidR="009D09D8" w:rsidRPr="007E7DC8" w:rsidRDefault="009D09D8" w:rsidP="007E7DC8">
      <w:pPr>
        <w:spacing w:after="0" w:line="240" w:lineRule="auto"/>
        <w:jc w:val="both"/>
        <w:rPr>
          <w:rFonts w:eastAsia="Calibri" w:cstheme="minorHAnsi"/>
          <w:sz w:val="23"/>
          <w:szCs w:val="23"/>
        </w:rPr>
      </w:pPr>
      <w:r w:rsidRPr="007E7DC8">
        <w:rPr>
          <w:rFonts w:eastAsia="Calibri" w:cstheme="minorHAnsi"/>
          <w:sz w:val="23"/>
          <w:szCs w:val="23"/>
        </w:rPr>
        <w:lastRenderedPageBreak/>
        <w:t>Fraudulent activity includes, but is not limited to, the following:</w:t>
      </w:r>
    </w:p>
    <w:p w14:paraId="1DA1C941" w14:textId="77777777" w:rsidR="002F4236" w:rsidRPr="007E7DC8" w:rsidRDefault="002F4236" w:rsidP="007E7DC8">
      <w:pPr>
        <w:spacing w:after="0" w:line="240" w:lineRule="auto"/>
        <w:jc w:val="both"/>
        <w:rPr>
          <w:rFonts w:eastAsia="Calibri" w:cstheme="minorHAnsi"/>
          <w:sz w:val="23"/>
          <w:szCs w:val="23"/>
        </w:rPr>
      </w:pPr>
    </w:p>
    <w:p w14:paraId="0C323909"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dishonest or fraudulent act</w:t>
      </w:r>
    </w:p>
    <w:p w14:paraId="7DC2BF4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Forgery or alteration of any document or account</w:t>
      </w:r>
    </w:p>
    <w:p w14:paraId="3330B254"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Forgery or alteration of a check, bank draft, or any other financial document</w:t>
      </w:r>
    </w:p>
    <w:p w14:paraId="6E36088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Misappropriation of funds, securities, supplies, or other assets</w:t>
      </w:r>
    </w:p>
    <w:p w14:paraId="29F1C583"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Impropriety in the handling or reporting of money or financial transactions</w:t>
      </w:r>
    </w:p>
    <w:p w14:paraId="3B32FB59"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Profiteering because of insider knowledge of Town activities</w:t>
      </w:r>
    </w:p>
    <w:p w14:paraId="2DE1471F"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Disclosing confidential or proprietary information to outside parties</w:t>
      </w:r>
    </w:p>
    <w:p w14:paraId="3672362C"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Accepting or seeking anything of material value from consultants, contractors, vendors, or persons providing services or materials to the Town</w:t>
      </w:r>
    </w:p>
    <w:p w14:paraId="5694FB84"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Destruction, removal or inappropriate use of records, furniture, fixtures, and equipment</w:t>
      </w:r>
    </w:p>
    <w:p w14:paraId="2C81E65F"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claim for reimbursement of expenses not made for the exclusive benefit of the Town</w:t>
      </w:r>
    </w:p>
    <w:p w14:paraId="0E6FA82D"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computer-related activity involving the alteration, destruction, forgery, or manipulation of data for fraudulent purposes</w:t>
      </w:r>
    </w:p>
    <w:p w14:paraId="6C937BC5" w14:textId="77777777" w:rsidR="009D09D8" w:rsidRPr="007E7DC8" w:rsidRDefault="009D09D8" w:rsidP="007E7DC8">
      <w:pPr>
        <w:numPr>
          <w:ilvl w:val="0"/>
          <w:numId w:val="28"/>
        </w:numPr>
        <w:spacing w:after="0" w:line="240" w:lineRule="auto"/>
        <w:jc w:val="both"/>
        <w:rPr>
          <w:rFonts w:eastAsia="Calibri" w:cstheme="minorHAnsi"/>
          <w:sz w:val="23"/>
          <w:szCs w:val="23"/>
        </w:rPr>
      </w:pPr>
      <w:r w:rsidRPr="007E7DC8">
        <w:rPr>
          <w:rFonts w:eastAsia="Calibri" w:cstheme="minorHAnsi"/>
          <w:sz w:val="23"/>
          <w:szCs w:val="23"/>
        </w:rPr>
        <w:t>Any omissions and misrepresentations made in bond offering documents, presentations to rating agencies, and annual financial reports</w:t>
      </w:r>
    </w:p>
    <w:p w14:paraId="710021F6" w14:textId="77777777" w:rsidR="009D09D8" w:rsidRPr="007E7DC8" w:rsidRDefault="009D09D8" w:rsidP="007E7DC8">
      <w:pPr>
        <w:spacing w:after="0" w:line="240" w:lineRule="auto"/>
        <w:jc w:val="both"/>
        <w:rPr>
          <w:rFonts w:eastAsia="Calibri" w:cstheme="minorHAnsi"/>
          <w:sz w:val="23"/>
          <w:szCs w:val="23"/>
        </w:rPr>
      </w:pPr>
    </w:p>
    <w:p w14:paraId="2D23BBB3"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Antifraud Responsibilities</w:t>
      </w:r>
    </w:p>
    <w:p w14:paraId="4EE49A11" w14:textId="77777777" w:rsidR="009D09D8" w:rsidRPr="007E7DC8" w:rsidRDefault="009D09D8" w:rsidP="007E7DC8">
      <w:pPr>
        <w:tabs>
          <w:tab w:val="left" w:pos="0"/>
        </w:tabs>
        <w:spacing w:after="0" w:line="240" w:lineRule="auto"/>
        <w:jc w:val="both"/>
        <w:rPr>
          <w:rFonts w:eastAsia="Times New Roman" w:cstheme="minorHAnsi"/>
          <w:sz w:val="23"/>
          <w:szCs w:val="23"/>
        </w:rPr>
      </w:pPr>
    </w:p>
    <w:p w14:paraId="32F7686D" w14:textId="41D16002" w:rsidR="009D09D8" w:rsidRPr="007E7DC8" w:rsidRDefault="009D09D8" w:rsidP="007E7DC8">
      <w:pPr>
        <w:spacing w:after="0" w:line="240" w:lineRule="auto"/>
        <w:jc w:val="both"/>
        <w:rPr>
          <w:rFonts w:eastAsia="Calibri" w:cstheme="minorHAnsi"/>
          <w:strike/>
          <w:sz w:val="23"/>
          <w:szCs w:val="23"/>
        </w:rPr>
      </w:pPr>
      <w:r w:rsidRPr="007E7DC8">
        <w:rPr>
          <w:rFonts w:eastAsia="Calibri" w:cstheme="minorHAnsi"/>
          <w:sz w:val="23"/>
          <w:szCs w:val="23"/>
        </w:rPr>
        <w:t xml:space="preserve">Every employee has a duty to report any suspected fraudulent activity. Department heads are responsible for instituting and maintaining a system of internal controls to reasonably ensure the prevention and detection of fraud. All Town officials, department heads, and supervisory staff must familiarize themselves with the types of fraud that could occur within their areas of responsibility and be alert for any indications of such conduct. </w:t>
      </w:r>
      <w:r w:rsidRPr="007E7DC8">
        <w:rPr>
          <w:rFonts w:eastAsia="Times New Roman" w:cstheme="minorHAnsi"/>
          <w:sz w:val="23"/>
          <w:szCs w:val="23"/>
        </w:rPr>
        <w:t xml:space="preserve">The </w:t>
      </w:r>
      <w:r w:rsidR="005D494B" w:rsidRPr="00DB7E78">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DB7E78">
        <w:rPr>
          <w:rFonts w:eastAsia="Times New Roman" w:cstheme="minorHAnsi"/>
          <w:sz w:val="23"/>
          <w:szCs w:val="23"/>
          <w:shd w:val="clear" w:color="auto" w:fill="B4C6E7" w:themeFill="accent1" w:themeFillTint="66"/>
        </w:rPr>
        <w:t>]</w:t>
      </w:r>
      <w:r w:rsidRPr="007E7DC8">
        <w:rPr>
          <w:rFonts w:eastAsia="Times New Roman" w:cstheme="minorHAnsi"/>
          <w:sz w:val="23"/>
          <w:szCs w:val="23"/>
        </w:rPr>
        <w:t xml:space="preserve"> has primary responsibility for coordinating all fraud investigations.</w:t>
      </w:r>
    </w:p>
    <w:p w14:paraId="586DE6CD" w14:textId="77777777" w:rsidR="009D09D8" w:rsidRPr="007E7DC8" w:rsidRDefault="009D09D8" w:rsidP="007E7DC8">
      <w:pPr>
        <w:spacing w:after="0" w:line="240" w:lineRule="auto"/>
        <w:jc w:val="both"/>
        <w:rPr>
          <w:rFonts w:eastAsia="Times New Roman" w:cstheme="minorHAnsi"/>
          <w:sz w:val="23"/>
          <w:szCs w:val="23"/>
        </w:rPr>
      </w:pPr>
    </w:p>
    <w:p w14:paraId="0B3C3213"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Reporting Suspicion of Fraud</w:t>
      </w:r>
    </w:p>
    <w:p w14:paraId="1F59B016" w14:textId="77777777" w:rsidR="009D09D8" w:rsidRPr="007E7DC8" w:rsidRDefault="009D09D8" w:rsidP="007E7DC8">
      <w:pPr>
        <w:spacing w:after="0" w:line="240" w:lineRule="auto"/>
        <w:jc w:val="both"/>
        <w:rPr>
          <w:rFonts w:cstheme="minorHAnsi"/>
          <w:sz w:val="23"/>
          <w:szCs w:val="23"/>
        </w:rPr>
      </w:pPr>
    </w:p>
    <w:p w14:paraId="4EC503C6" w14:textId="1F78FB20"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Any Town employee or official who suspects fraud or abuse has occurred will promptly report it to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who will duly post the matter for discussion in an executive session of the Select Board. If the suspected fraud involves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the employee/official will report it to the Chair of the Select Board or to a different member of the Board if the Chair is suspected to be involved. Whoever receives the initial report will document it in writing and include sufficient details to ensure a clear understanding of the issues raised.</w:t>
      </w:r>
    </w:p>
    <w:p w14:paraId="772E9D37" w14:textId="77777777" w:rsidR="009D09D8" w:rsidRPr="007E7DC8" w:rsidRDefault="009D09D8" w:rsidP="007E7DC8">
      <w:pPr>
        <w:spacing w:after="0" w:line="240" w:lineRule="auto"/>
        <w:jc w:val="both"/>
        <w:rPr>
          <w:rFonts w:cstheme="minorHAnsi"/>
          <w:sz w:val="23"/>
          <w:szCs w:val="23"/>
        </w:rPr>
      </w:pPr>
    </w:p>
    <w:p w14:paraId="52524276" w14:textId="3D20A0A2"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is accountable for maintaining the confidentiality of all information related to a report of potential fraud, and the person making the report is protected from retaliation under the provisions of Section H below. The Town therefore strongly encourages individuals to put their names to reports; however, an anonymous report can be </w:t>
      </w:r>
      <w:r w:rsidR="00175359">
        <w:rPr>
          <w:rFonts w:cstheme="minorHAnsi"/>
          <w:sz w:val="23"/>
          <w:szCs w:val="23"/>
        </w:rPr>
        <w:t>delivered</w:t>
      </w:r>
      <w:r w:rsidRPr="007E7DC8">
        <w:rPr>
          <w:rFonts w:cstheme="minorHAnsi"/>
          <w:sz w:val="23"/>
          <w:szCs w:val="23"/>
        </w:rPr>
        <w:t xml:space="preserve"> to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00E13B9E" w:rsidRPr="007E7DC8">
        <w:rPr>
          <w:rFonts w:cstheme="minorHAnsi"/>
          <w:sz w:val="23"/>
          <w:szCs w:val="23"/>
        </w:rPr>
        <w:t>.</w:t>
      </w:r>
    </w:p>
    <w:p w14:paraId="38CC8FE5" w14:textId="77777777" w:rsidR="009D09D8" w:rsidRPr="007E7DC8" w:rsidRDefault="009D09D8" w:rsidP="007E7DC8">
      <w:pPr>
        <w:spacing w:after="0" w:line="240" w:lineRule="auto"/>
        <w:jc w:val="both"/>
        <w:rPr>
          <w:rFonts w:cstheme="minorHAnsi"/>
          <w:sz w:val="23"/>
          <w:szCs w:val="23"/>
        </w:rPr>
      </w:pPr>
    </w:p>
    <w:p w14:paraId="1AB914AB"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Security of Evidence</w:t>
      </w:r>
    </w:p>
    <w:p w14:paraId="77C380CC" w14:textId="77777777" w:rsidR="00AD7EBC" w:rsidRPr="007E7DC8" w:rsidRDefault="00AD7EBC" w:rsidP="007E7DC8">
      <w:pPr>
        <w:spacing w:after="0" w:line="240" w:lineRule="auto"/>
        <w:jc w:val="both"/>
        <w:rPr>
          <w:rFonts w:cstheme="minorHAnsi"/>
          <w:sz w:val="23"/>
          <w:szCs w:val="23"/>
        </w:rPr>
      </w:pPr>
    </w:p>
    <w:p w14:paraId="33EF54D3" w14:textId="70130D1B"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Upon receipt of a report of suspected fraud,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will take immediate action to prevent the alteration, theft, or destruction of relevant records and assets. Such actions may include, but are not limited to:</w:t>
      </w:r>
    </w:p>
    <w:p w14:paraId="3501E21B"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lastRenderedPageBreak/>
        <w:t>Limiting access to the location where the records and assets exist</w:t>
      </w:r>
    </w:p>
    <w:p w14:paraId="244BF742"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Preventing access by the individual or individuals suspected of committing fraud</w:t>
      </w:r>
    </w:p>
    <w:p w14:paraId="11596377"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Relocating the records and assets to a secure location</w:t>
      </w:r>
    </w:p>
    <w:p w14:paraId="2D498075" w14:textId="77777777" w:rsidR="009D09D8" w:rsidRPr="007E7DC8" w:rsidRDefault="009D09D8" w:rsidP="007E7DC8">
      <w:pPr>
        <w:spacing w:after="0" w:line="240" w:lineRule="auto"/>
        <w:ind w:left="360"/>
        <w:jc w:val="both"/>
        <w:rPr>
          <w:rFonts w:cstheme="minorHAnsi"/>
          <w:sz w:val="23"/>
          <w:szCs w:val="23"/>
        </w:rPr>
      </w:pPr>
    </w:p>
    <w:p w14:paraId="77D1D321"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Confidentiality and Media Relations</w:t>
      </w:r>
    </w:p>
    <w:p w14:paraId="479D95E5" w14:textId="77777777" w:rsidR="009D09D8" w:rsidRPr="007E7DC8" w:rsidRDefault="009D09D8" w:rsidP="007E7DC8">
      <w:pPr>
        <w:spacing w:after="0" w:line="240" w:lineRule="auto"/>
        <w:ind w:left="360"/>
        <w:jc w:val="both"/>
        <w:rPr>
          <w:rFonts w:cstheme="minorHAnsi"/>
          <w:b/>
          <w:color w:val="7030A0"/>
          <w:sz w:val="23"/>
          <w:szCs w:val="23"/>
        </w:rPr>
      </w:pPr>
    </w:p>
    <w:p w14:paraId="038C443E" w14:textId="360F32E7"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All participants involved in a fraud investigation will keep its details and results confidential so as not to violate any individual’s expectation of privacy, and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will ensure that all related documents are securely stored. No investigation-related verbal information or documents may be shared with anyone not formally assigned to the investigation. No person employed by or otherwise acting on behalf of the Town may make any comment to the media or any other party without explicit authorization from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or Select Board.</w:t>
      </w:r>
    </w:p>
    <w:p w14:paraId="3722AE07" w14:textId="77777777" w:rsidR="009D09D8" w:rsidRPr="007E7DC8" w:rsidRDefault="009D09D8" w:rsidP="007E7DC8">
      <w:pPr>
        <w:spacing w:after="0" w:line="240" w:lineRule="auto"/>
        <w:jc w:val="both"/>
        <w:rPr>
          <w:rFonts w:cstheme="minorHAnsi"/>
          <w:color w:val="7030A0"/>
          <w:sz w:val="23"/>
          <w:szCs w:val="23"/>
        </w:rPr>
      </w:pPr>
    </w:p>
    <w:p w14:paraId="487B2287"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 xml:space="preserve">Investigation </w:t>
      </w:r>
    </w:p>
    <w:p w14:paraId="36E862AB" w14:textId="77777777" w:rsidR="009D09D8" w:rsidRPr="007E7DC8" w:rsidRDefault="009D09D8" w:rsidP="007E7DC8">
      <w:pPr>
        <w:spacing w:after="0" w:line="240" w:lineRule="auto"/>
        <w:jc w:val="both"/>
        <w:rPr>
          <w:rFonts w:cstheme="minorHAnsi"/>
          <w:color w:val="7030A0"/>
          <w:sz w:val="23"/>
          <w:szCs w:val="23"/>
        </w:rPr>
      </w:pPr>
    </w:p>
    <w:p w14:paraId="0C1E1ADB" w14:textId="7ADCAFD5"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As soon as possible after receipt of a report of potential fraud or abuse,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will schedule a Select Board executive session to consider the following:</w:t>
      </w:r>
    </w:p>
    <w:p w14:paraId="79F90A23" w14:textId="77777777" w:rsidR="009D09D8" w:rsidRPr="007E7DC8" w:rsidRDefault="009D09D8" w:rsidP="007E7DC8">
      <w:pPr>
        <w:spacing w:after="0" w:line="240" w:lineRule="auto"/>
        <w:jc w:val="both"/>
        <w:rPr>
          <w:rFonts w:cstheme="minorHAnsi"/>
          <w:sz w:val="23"/>
          <w:szCs w:val="23"/>
        </w:rPr>
      </w:pPr>
    </w:p>
    <w:p w14:paraId="6206E4F6"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Is a formal investigation necessary, and if so, who will lead it?</w:t>
      </w:r>
    </w:p>
    <w:p w14:paraId="3D8AA222"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Is there an immediate need for legal assistance or advice?</w:t>
      </w:r>
    </w:p>
    <w:p w14:paraId="0A7ADA5B"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Is police involvement immediately necessary?</w:t>
      </w:r>
    </w:p>
    <w:p w14:paraId="26178D08" w14:textId="77777777" w:rsidR="009D09D8" w:rsidRPr="007E7DC8" w:rsidRDefault="009D09D8" w:rsidP="007E7DC8">
      <w:pPr>
        <w:numPr>
          <w:ilvl w:val="0"/>
          <w:numId w:val="30"/>
        </w:numPr>
        <w:spacing w:after="0" w:line="240" w:lineRule="auto"/>
        <w:rPr>
          <w:rFonts w:cstheme="minorHAnsi"/>
          <w:sz w:val="23"/>
          <w:szCs w:val="23"/>
        </w:rPr>
      </w:pPr>
      <w:r w:rsidRPr="007E7DC8">
        <w:rPr>
          <w:rFonts w:cstheme="minorHAnsi"/>
          <w:sz w:val="23"/>
          <w:szCs w:val="23"/>
        </w:rPr>
        <w:t>Is there a need for any external support (e.g., forensic accountants, technology professionals)?</w:t>
      </w:r>
    </w:p>
    <w:p w14:paraId="708A39AE" w14:textId="1978E994"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 xml:space="preserve">Should the Select Board and </w:t>
      </w:r>
      <w:r w:rsidR="005D494B" w:rsidRPr="00536592">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536592">
        <w:rPr>
          <w:rFonts w:cstheme="minorHAnsi"/>
          <w:sz w:val="23"/>
          <w:szCs w:val="23"/>
          <w:shd w:val="clear" w:color="auto" w:fill="B4C6E7" w:themeFill="accent1" w:themeFillTint="66"/>
        </w:rPr>
        <w:t>]</w:t>
      </w:r>
      <w:r w:rsidRPr="007E7DC8">
        <w:rPr>
          <w:rFonts w:cstheme="minorHAnsi"/>
          <w:sz w:val="23"/>
          <w:szCs w:val="23"/>
        </w:rPr>
        <w:t xml:space="preserve"> devise a media strategy on the issue?</w:t>
      </w:r>
    </w:p>
    <w:p w14:paraId="01D3B6E2" w14:textId="77777777" w:rsidR="009D09D8" w:rsidRPr="007E7DC8" w:rsidRDefault="009D09D8" w:rsidP="007E7DC8">
      <w:pPr>
        <w:numPr>
          <w:ilvl w:val="0"/>
          <w:numId w:val="30"/>
        </w:numPr>
        <w:spacing w:after="0" w:line="240" w:lineRule="auto"/>
        <w:jc w:val="both"/>
        <w:rPr>
          <w:rFonts w:cstheme="minorHAnsi"/>
          <w:sz w:val="23"/>
          <w:szCs w:val="23"/>
        </w:rPr>
      </w:pPr>
      <w:r w:rsidRPr="007E7DC8">
        <w:rPr>
          <w:rFonts w:cstheme="minorHAnsi"/>
          <w:sz w:val="23"/>
          <w:szCs w:val="23"/>
        </w:rPr>
        <w:t>Is there a need to report the issue to any external parties?</w:t>
      </w:r>
    </w:p>
    <w:p w14:paraId="321BBA85" w14:textId="77777777" w:rsidR="009D09D8" w:rsidRPr="007E7DC8" w:rsidRDefault="009D09D8" w:rsidP="007E7DC8">
      <w:pPr>
        <w:spacing w:after="0" w:line="240" w:lineRule="auto"/>
        <w:jc w:val="both"/>
        <w:rPr>
          <w:rFonts w:cstheme="minorHAnsi"/>
          <w:sz w:val="23"/>
          <w:szCs w:val="23"/>
        </w:rPr>
      </w:pPr>
    </w:p>
    <w:p w14:paraId="6CCF3F8E" w14:textId="77777777" w:rsidR="009D09D8" w:rsidRPr="007E7DC8" w:rsidRDefault="009D09D8" w:rsidP="007E7DC8">
      <w:pPr>
        <w:spacing w:after="0" w:line="240" w:lineRule="auto"/>
        <w:jc w:val="both"/>
        <w:rPr>
          <w:rFonts w:cstheme="minorHAnsi"/>
          <w:sz w:val="23"/>
          <w:szCs w:val="23"/>
        </w:rPr>
      </w:pPr>
      <w:r w:rsidRPr="007E7DC8">
        <w:rPr>
          <w:rFonts w:cstheme="minorHAnsi"/>
          <w:sz w:val="23"/>
          <w:szCs w:val="23"/>
        </w:rPr>
        <w:t>The Town will investigate every non-anonymous report of suspected fraud. For any anonymous report, the Select Board will decide whether a formal investigation is justified based on the following:</w:t>
      </w:r>
    </w:p>
    <w:p w14:paraId="65C6271D" w14:textId="77777777" w:rsidR="009D09D8" w:rsidRPr="007E7DC8" w:rsidRDefault="009D09D8" w:rsidP="007E7DC8">
      <w:pPr>
        <w:spacing w:after="0" w:line="240" w:lineRule="auto"/>
        <w:jc w:val="both"/>
        <w:rPr>
          <w:rFonts w:cstheme="minorHAnsi"/>
          <w:sz w:val="23"/>
          <w:szCs w:val="23"/>
        </w:rPr>
      </w:pPr>
    </w:p>
    <w:p w14:paraId="7DD77F8A" w14:textId="77777777" w:rsidR="009D09D8" w:rsidRPr="007E7DC8" w:rsidRDefault="009D09D8" w:rsidP="007E7DC8">
      <w:pPr>
        <w:numPr>
          <w:ilvl w:val="0"/>
          <w:numId w:val="31"/>
        </w:numPr>
        <w:spacing w:after="0" w:line="240" w:lineRule="auto"/>
        <w:jc w:val="both"/>
        <w:rPr>
          <w:rFonts w:cstheme="minorHAnsi"/>
          <w:sz w:val="23"/>
          <w:szCs w:val="23"/>
        </w:rPr>
      </w:pPr>
      <w:r w:rsidRPr="007E7DC8">
        <w:rPr>
          <w:rFonts w:cstheme="minorHAnsi"/>
          <w:sz w:val="23"/>
          <w:szCs w:val="23"/>
        </w:rPr>
        <w:t>Credibility of the concern</w:t>
      </w:r>
    </w:p>
    <w:p w14:paraId="4F44C293" w14:textId="77777777" w:rsidR="009D09D8" w:rsidRPr="007E7DC8" w:rsidRDefault="009D09D8" w:rsidP="007E7DC8">
      <w:pPr>
        <w:numPr>
          <w:ilvl w:val="0"/>
          <w:numId w:val="31"/>
        </w:numPr>
        <w:spacing w:after="0" w:line="240" w:lineRule="auto"/>
        <w:jc w:val="both"/>
        <w:rPr>
          <w:rFonts w:cstheme="minorHAnsi"/>
          <w:sz w:val="23"/>
          <w:szCs w:val="23"/>
        </w:rPr>
      </w:pPr>
      <w:r w:rsidRPr="007E7DC8">
        <w:rPr>
          <w:rFonts w:cstheme="minorHAnsi"/>
          <w:sz w:val="23"/>
          <w:szCs w:val="23"/>
        </w:rPr>
        <w:t>Seriousness of the issue (i.e., magnitude of negative impact to the Town)</w:t>
      </w:r>
    </w:p>
    <w:p w14:paraId="1BE95B8B" w14:textId="77777777" w:rsidR="009D09D8" w:rsidRPr="007E7DC8" w:rsidRDefault="009D09D8" w:rsidP="007E7DC8">
      <w:pPr>
        <w:numPr>
          <w:ilvl w:val="0"/>
          <w:numId w:val="31"/>
        </w:numPr>
        <w:spacing w:after="0" w:line="240" w:lineRule="auto"/>
        <w:jc w:val="both"/>
        <w:rPr>
          <w:rFonts w:cstheme="minorHAnsi"/>
          <w:sz w:val="23"/>
          <w:szCs w:val="23"/>
        </w:rPr>
      </w:pPr>
      <w:r w:rsidRPr="007E7DC8">
        <w:rPr>
          <w:rFonts w:cstheme="minorHAnsi"/>
          <w:sz w:val="23"/>
          <w:szCs w:val="23"/>
        </w:rPr>
        <w:t>Sufficiency of details provided to enable an investigation</w:t>
      </w:r>
    </w:p>
    <w:p w14:paraId="6269AAAD" w14:textId="77777777" w:rsidR="009D09D8" w:rsidRPr="007E7DC8" w:rsidRDefault="009D09D8" w:rsidP="007E7DC8">
      <w:pPr>
        <w:spacing w:after="0" w:line="240" w:lineRule="auto"/>
        <w:jc w:val="both"/>
        <w:rPr>
          <w:rFonts w:cstheme="minorHAnsi"/>
          <w:color w:val="7030A0"/>
          <w:sz w:val="23"/>
          <w:szCs w:val="23"/>
        </w:rPr>
      </w:pPr>
    </w:p>
    <w:p w14:paraId="0AC59E1F" w14:textId="1BF18958" w:rsidR="009D09D8" w:rsidRPr="007E7DC8" w:rsidRDefault="009D09D8" w:rsidP="007E7DC8">
      <w:pPr>
        <w:spacing w:after="0" w:line="240" w:lineRule="auto"/>
        <w:jc w:val="both"/>
        <w:rPr>
          <w:rFonts w:cstheme="minorHAnsi"/>
          <w:sz w:val="23"/>
          <w:szCs w:val="23"/>
        </w:rPr>
      </w:pPr>
      <w:r w:rsidRPr="007E7DC8">
        <w:rPr>
          <w:rFonts w:cstheme="minorHAnsi"/>
          <w:sz w:val="23"/>
          <w:szCs w:val="23"/>
        </w:rPr>
        <w:t xml:space="preserve">To begin the formal investigation,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will consult with the Town Counsel to obtain guidance on next steps. From there,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may also seek the involvement of the </w:t>
      </w:r>
      <w:r w:rsidR="00D03268" w:rsidRPr="00175359">
        <w:rPr>
          <w:rFonts w:cstheme="minorHAnsi"/>
          <w:sz w:val="23"/>
          <w:szCs w:val="23"/>
          <w:shd w:val="clear" w:color="auto" w:fill="B4C6E7" w:themeFill="accent1" w:themeFillTint="66"/>
        </w:rPr>
        <w:t>[</w:t>
      </w:r>
      <w:r w:rsidR="00D71639">
        <w:rPr>
          <w:rFonts w:cstheme="minorHAnsi"/>
          <w:sz w:val="23"/>
          <w:szCs w:val="23"/>
          <w:shd w:val="clear" w:color="auto" w:fill="B4C6E7" w:themeFill="accent1" w:themeFillTint="66"/>
        </w:rPr>
        <w:t>Finance Director</w:t>
      </w:r>
      <w:r w:rsidR="00D03268" w:rsidRPr="00175359">
        <w:rPr>
          <w:rFonts w:cstheme="minorHAnsi"/>
          <w:sz w:val="23"/>
          <w:szCs w:val="23"/>
          <w:shd w:val="clear" w:color="auto" w:fill="B4C6E7" w:themeFill="accent1" w:themeFillTint="66"/>
        </w:rPr>
        <w:t>]</w:t>
      </w:r>
      <w:r w:rsidRPr="007E7DC8">
        <w:rPr>
          <w:rFonts w:cstheme="minorHAnsi"/>
          <w:sz w:val="23"/>
          <w:szCs w:val="23"/>
        </w:rPr>
        <w:t>, Police Chief, and</w:t>
      </w:r>
      <w:r w:rsidR="00F041F2">
        <w:rPr>
          <w:rFonts w:cstheme="minorHAnsi"/>
          <w:sz w:val="23"/>
          <w:szCs w:val="23"/>
        </w:rPr>
        <w:t>/or</w:t>
      </w:r>
      <w:r w:rsidRPr="007E7DC8">
        <w:rPr>
          <w:rFonts w:cstheme="minorHAnsi"/>
          <w:sz w:val="23"/>
          <w:szCs w:val="23"/>
        </w:rPr>
        <w:t xml:space="preserve"> other personnel as needed. The </w:t>
      </w:r>
      <w:r w:rsidR="005D494B" w:rsidRPr="00DB7E78">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DB7E78">
        <w:rPr>
          <w:rFonts w:cstheme="minorHAnsi"/>
          <w:sz w:val="23"/>
          <w:szCs w:val="23"/>
          <w:shd w:val="clear" w:color="auto" w:fill="B4C6E7" w:themeFill="accent1" w:themeFillTint="66"/>
        </w:rPr>
        <w:t>]</w:t>
      </w:r>
      <w:r w:rsidRPr="007E7DC8">
        <w:rPr>
          <w:rFonts w:cstheme="minorHAnsi"/>
          <w:sz w:val="23"/>
          <w:szCs w:val="23"/>
        </w:rPr>
        <w:t xml:space="preserve"> may also recommend to the Select Board the employment of an outside consultant to lead the investigation, such as an independent auditor.</w:t>
      </w:r>
    </w:p>
    <w:p w14:paraId="5A4FB49F" w14:textId="77777777" w:rsidR="009D09D8" w:rsidRPr="007E7DC8" w:rsidRDefault="009D09D8" w:rsidP="007E7DC8">
      <w:pPr>
        <w:spacing w:after="0" w:line="240" w:lineRule="auto"/>
        <w:jc w:val="both"/>
        <w:rPr>
          <w:rFonts w:cstheme="minorHAnsi"/>
          <w:sz w:val="23"/>
          <w:szCs w:val="23"/>
        </w:rPr>
      </w:pPr>
    </w:p>
    <w:p w14:paraId="3ED11BCB"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Conclusion of Investigation, Corrective Actions, and Disclosures</w:t>
      </w:r>
    </w:p>
    <w:p w14:paraId="77240107" w14:textId="77777777" w:rsidR="009D09D8" w:rsidRPr="007E7DC8" w:rsidRDefault="009D09D8" w:rsidP="007E7DC8">
      <w:pPr>
        <w:spacing w:after="0" w:line="240" w:lineRule="auto"/>
        <w:jc w:val="both"/>
        <w:rPr>
          <w:rFonts w:cstheme="minorHAnsi"/>
          <w:sz w:val="23"/>
          <w:szCs w:val="23"/>
        </w:rPr>
      </w:pPr>
    </w:p>
    <w:p w14:paraId="3B4851EB" w14:textId="474594F6" w:rsidR="009D09D8" w:rsidRDefault="009D09D8" w:rsidP="007E7DC8">
      <w:pPr>
        <w:spacing w:after="0" w:line="240" w:lineRule="auto"/>
        <w:jc w:val="both"/>
        <w:rPr>
          <w:rFonts w:cstheme="minorHAnsi"/>
          <w:sz w:val="23"/>
          <w:szCs w:val="23"/>
        </w:rPr>
      </w:pPr>
      <w:r w:rsidRPr="007E7DC8">
        <w:rPr>
          <w:rFonts w:cstheme="minorHAnsi"/>
          <w:sz w:val="23"/>
          <w:szCs w:val="23"/>
        </w:rPr>
        <w:t xml:space="preserve">At the investigation’s conclusion, the </w:t>
      </w:r>
      <w:r w:rsidR="005D494B" w:rsidRPr="00536592">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536592">
        <w:rPr>
          <w:rFonts w:cstheme="minorHAnsi"/>
          <w:sz w:val="23"/>
          <w:szCs w:val="23"/>
          <w:shd w:val="clear" w:color="auto" w:fill="B4C6E7" w:themeFill="accent1" w:themeFillTint="66"/>
        </w:rPr>
        <w:t>]</w:t>
      </w:r>
      <w:r w:rsidRPr="007E7DC8">
        <w:rPr>
          <w:rFonts w:cstheme="minorHAnsi"/>
          <w:sz w:val="23"/>
          <w:szCs w:val="23"/>
        </w:rPr>
        <w:t xml:space="preserve"> or other assigned investigator will provide a written report of findings to the Select Board. If it supports a finding of fraud, the Town will pursue disciplinary action against any individual(s) involved and make every reasonable effort to recover any lost assets. On the advice of Town Counsel, the Select Board may also report the violation(s) to the local district attorney’s office to pursue appropriate legal actions.</w:t>
      </w:r>
    </w:p>
    <w:p w14:paraId="0FA59176" w14:textId="77777777" w:rsidR="00175359" w:rsidRPr="007E7DC8" w:rsidRDefault="00175359" w:rsidP="007E7DC8">
      <w:pPr>
        <w:spacing w:after="0" w:line="240" w:lineRule="auto"/>
        <w:jc w:val="both"/>
        <w:rPr>
          <w:rFonts w:cstheme="minorHAnsi"/>
          <w:sz w:val="23"/>
          <w:szCs w:val="23"/>
        </w:rPr>
      </w:pPr>
    </w:p>
    <w:p w14:paraId="7CCDED7A" w14:textId="486E69A5" w:rsidR="009D09D8" w:rsidRPr="007E7DC8" w:rsidRDefault="009D09D8" w:rsidP="007E7DC8">
      <w:pPr>
        <w:spacing w:after="0" w:line="240" w:lineRule="auto"/>
        <w:jc w:val="both"/>
        <w:rPr>
          <w:rFonts w:cstheme="minorHAnsi"/>
          <w:sz w:val="23"/>
          <w:szCs w:val="23"/>
        </w:rPr>
      </w:pPr>
      <w:r w:rsidRPr="007E7DC8">
        <w:rPr>
          <w:rFonts w:cstheme="minorHAnsi"/>
          <w:sz w:val="23"/>
          <w:szCs w:val="23"/>
        </w:rPr>
        <w:lastRenderedPageBreak/>
        <w:t xml:space="preserve">Additionally, the </w:t>
      </w:r>
      <w:r w:rsidR="005D494B" w:rsidRPr="00536592">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536592">
        <w:rPr>
          <w:rFonts w:cstheme="minorHAnsi"/>
          <w:sz w:val="23"/>
          <w:szCs w:val="23"/>
          <w:shd w:val="clear" w:color="auto" w:fill="B4C6E7" w:themeFill="accent1" w:themeFillTint="66"/>
        </w:rPr>
        <w:t>]</w:t>
      </w:r>
      <w:r w:rsidRPr="007E7DC8">
        <w:rPr>
          <w:rFonts w:cstheme="minorHAnsi"/>
          <w:sz w:val="23"/>
          <w:szCs w:val="23"/>
        </w:rPr>
        <w:t xml:space="preserve">, in consultation with the assigned investigator if any, will determine the corrective actions needed to implement new or enhanced internal controls, in the subject department and potentially Town-wide, to mitigate the risk of future fraudulent activity. The subject department head(s) will subsequently provide the </w:t>
      </w:r>
      <w:r w:rsidR="005D494B" w:rsidRPr="00536592">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536592">
        <w:rPr>
          <w:rFonts w:cstheme="minorHAnsi"/>
          <w:sz w:val="23"/>
          <w:szCs w:val="23"/>
          <w:shd w:val="clear" w:color="auto" w:fill="B4C6E7" w:themeFill="accent1" w:themeFillTint="66"/>
        </w:rPr>
        <w:t>]</w:t>
      </w:r>
      <w:r w:rsidRPr="007E7DC8">
        <w:rPr>
          <w:rFonts w:cstheme="minorHAnsi"/>
          <w:sz w:val="23"/>
          <w:szCs w:val="23"/>
        </w:rPr>
        <w:t xml:space="preserve"> with updates on the status of the corrective action(s) monthly or upon request.</w:t>
      </w:r>
    </w:p>
    <w:p w14:paraId="031C4DBF" w14:textId="77777777" w:rsidR="009D09D8" w:rsidRPr="007E7DC8" w:rsidRDefault="009D09D8" w:rsidP="007E7DC8">
      <w:pPr>
        <w:spacing w:after="0" w:line="240" w:lineRule="auto"/>
        <w:jc w:val="both"/>
        <w:rPr>
          <w:rFonts w:cstheme="minorHAnsi"/>
          <w:sz w:val="23"/>
          <w:szCs w:val="23"/>
        </w:rPr>
      </w:pPr>
    </w:p>
    <w:p w14:paraId="6FDF4591" w14:textId="64BF9C5F" w:rsidR="009D09D8" w:rsidRPr="007E7DC8" w:rsidRDefault="009D09D8" w:rsidP="007E7DC8">
      <w:pPr>
        <w:spacing w:after="0" w:line="240" w:lineRule="auto"/>
        <w:jc w:val="both"/>
        <w:rPr>
          <w:rFonts w:eastAsia="Times New Roman" w:cstheme="minorHAnsi"/>
          <w:sz w:val="23"/>
          <w:szCs w:val="23"/>
        </w:rPr>
      </w:pPr>
      <w:r w:rsidRPr="007E7DC8">
        <w:rPr>
          <w:rFonts w:eastAsia="Times New Roman" w:cstheme="minorHAnsi"/>
          <w:sz w:val="23"/>
          <w:szCs w:val="23"/>
        </w:rPr>
        <w:t xml:space="preserve">If the Town’s investigation concludes that there was a violation of any federal criminal law involving fraud, bribery or gratuity potentially affecting a federal award, the </w:t>
      </w:r>
      <w:r w:rsidR="005D494B" w:rsidRPr="00536592">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536592">
        <w:rPr>
          <w:rFonts w:eastAsia="Times New Roman" w:cstheme="minorHAnsi"/>
          <w:sz w:val="23"/>
          <w:szCs w:val="23"/>
          <w:shd w:val="clear" w:color="auto" w:fill="B4C6E7" w:themeFill="accent1" w:themeFillTint="66"/>
        </w:rPr>
        <w:t>]</w:t>
      </w:r>
      <w:r w:rsidRPr="007E7DC8">
        <w:rPr>
          <w:rFonts w:eastAsia="Times New Roman" w:cstheme="minorHAnsi"/>
          <w:sz w:val="23"/>
          <w:szCs w:val="23"/>
        </w:rPr>
        <w:t xml:space="preserve"> will disclose such in writing to the federal awarding agency in compliance with the Office of Management and Budget’s Omni Circular. Similarly, if there are findings of bond offering information falsification, the </w:t>
      </w:r>
      <w:r w:rsidR="005D494B" w:rsidRPr="00536592">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536592">
        <w:rPr>
          <w:rFonts w:eastAsia="Times New Roman" w:cstheme="minorHAnsi"/>
          <w:sz w:val="23"/>
          <w:szCs w:val="23"/>
          <w:shd w:val="clear" w:color="auto" w:fill="B4C6E7" w:themeFill="accent1" w:themeFillTint="66"/>
        </w:rPr>
        <w:t>]</w:t>
      </w:r>
      <w:r w:rsidRPr="007E7DC8">
        <w:rPr>
          <w:rFonts w:eastAsia="Times New Roman" w:cstheme="minorHAnsi"/>
          <w:sz w:val="23"/>
          <w:szCs w:val="23"/>
        </w:rPr>
        <w:t xml:space="preserve"> will disclose this in writing to the bondholders.</w:t>
      </w:r>
    </w:p>
    <w:p w14:paraId="637CB9D2" w14:textId="77777777" w:rsidR="009D09D8" w:rsidRPr="007E7DC8" w:rsidRDefault="009D09D8" w:rsidP="007E7DC8">
      <w:pPr>
        <w:spacing w:after="0" w:line="240" w:lineRule="auto"/>
        <w:jc w:val="both"/>
        <w:rPr>
          <w:rFonts w:cstheme="minorHAnsi"/>
          <w:sz w:val="23"/>
          <w:szCs w:val="23"/>
        </w:rPr>
      </w:pPr>
    </w:p>
    <w:p w14:paraId="42F19EA8"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 xml:space="preserve">Whistleblower Protection </w:t>
      </w:r>
    </w:p>
    <w:p w14:paraId="4A60660D" w14:textId="77777777" w:rsidR="009D09D8" w:rsidRPr="007E7DC8" w:rsidRDefault="009D09D8" w:rsidP="007E7DC8">
      <w:pPr>
        <w:spacing w:after="0" w:line="240" w:lineRule="auto"/>
        <w:jc w:val="both"/>
        <w:rPr>
          <w:rFonts w:cstheme="minorHAnsi"/>
          <w:sz w:val="23"/>
          <w:szCs w:val="23"/>
        </w:rPr>
      </w:pPr>
    </w:p>
    <w:p w14:paraId="6F37E473" w14:textId="77777777" w:rsidR="009D09D8" w:rsidRPr="007E7DC8" w:rsidRDefault="009D09D8" w:rsidP="007E7DC8">
      <w:pPr>
        <w:spacing w:after="0" w:line="240" w:lineRule="auto"/>
        <w:jc w:val="both"/>
        <w:rPr>
          <w:rFonts w:cstheme="minorHAnsi"/>
          <w:sz w:val="23"/>
          <w:szCs w:val="23"/>
        </w:rPr>
      </w:pPr>
      <w:r w:rsidRPr="007E7DC8">
        <w:rPr>
          <w:rFonts w:cstheme="minorHAnsi"/>
          <w:sz w:val="23"/>
          <w:szCs w:val="23"/>
        </w:rPr>
        <w:t>Regardless of an investigation’s outcome, no employee who makes a good faith report pursuant to this policy shall be subject to retaliatory actions by Town management, such as:</w:t>
      </w:r>
    </w:p>
    <w:p w14:paraId="4E4406EA" w14:textId="77777777" w:rsidR="009D09D8" w:rsidRPr="007E7DC8" w:rsidRDefault="009D09D8" w:rsidP="007E7DC8">
      <w:pPr>
        <w:spacing w:after="0" w:line="240" w:lineRule="auto"/>
        <w:jc w:val="both"/>
        <w:rPr>
          <w:rFonts w:cstheme="minorHAnsi"/>
          <w:sz w:val="23"/>
          <w:szCs w:val="23"/>
        </w:rPr>
      </w:pPr>
    </w:p>
    <w:p w14:paraId="22CA11A8" w14:textId="77777777" w:rsidR="009D09D8" w:rsidRPr="007E7DC8" w:rsidRDefault="009D09D8" w:rsidP="007E7DC8">
      <w:pPr>
        <w:numPr>
          <w:ilvl w:val="0"/>
          <w:numId w:val="32"/>
        </w:numPr>
        <w:spacing w:after="0" w:line="240" w:lineRule="auto"/>
        <w:jc w:val="both"/>
        <w:rPr>
          <w:rFonts w:cstheme="minorHAnsi"/>
          <w:sz w:val="23"/>
          <w:szCs w:val="23"/>
        </w:rPr>
      </w:pPr>
      <w:r w:rsidRPr="007E7DC8">
        <w:rPr>
          <w:rFonts w:cstheme="minorHAnsi"/>
          <w:sz w:val="23"/>
          <w:szCs w:val="23"/>
        </w:rPr>
        <w:t>Dismissal or threat of dismissal</w:t>
      </w:r>
    </w:p>
    <w:p w14:paraId="3D141AEB" w14:textId="77777777" w:rsidR="009D09D8" w:rsidRPr="007E7DC8" w:rsidRDefault="009D09D8" w:rsidP="007E7DC8">
      <w:pPr>
        <w:numPr>
          <w:ilvl w:val="0"/>
          <w:numId w:val="32"/>
        </w:numPr>
        <w:spacing w:after="0" w:line="240" w:lineRule="auto"/>
        <w:jc w:val="both"/>
        <w:rPr>
          <w:rFonts w:cstheme="minorHAnsi"/>
          <w:sz w:val="23"/>
          <w:szCs w:val="23"/>
        </w:rPr>
      </w:pPr>
      <w:r w:rsidRPr="007E7DC8">
        <w:rPr>
          <w:rFonts w:cstheme="minorHAnsi"/>
          <w:sz w:val="23"/>
          <w:szCs w:val="23"/>
        </w:rPr>
        <w:t>Discipline, suspension, or threat of these actions</w:t>
      </w:r>
    </w:p>
    <w:p w14:paraId="47598EC0" w14:textId="77777777" w:rsidR="009D09D8" w:rsidRPr="007E7DC8" w:rsidRDefault="009D09D8" w:rsidP="007E7DC8">
      <w:pPr>
        <w:numPr>
          <w:ilvl w:val="0"/>
          <w:numId w:val="32"/>
        </w:numPr>
        <w:spacing w:after="0" w:line="240" w:lineRule="auto"/>
        <w:jc w:val="both"/>
        <w:rPr>
          <w:rFonts w:cstheme="minorHAnsi"/>
          <w:sz w:val="23"/>
          <w:szCs w:val="23"/>
        </w:rPr>
      </w:pPr>
      <w:r w:rsidRPr="007E7DC8">
        <w:rPr>
          <w:rFonts w:cstheme="minorHAnsi"/>
          <w:sz w:val="23"/>
          <w:szCs w:val="23"/>
        </w:rPr>
        <w:t>Intimidation or coercion</w:t>
      </w:r>
    </w:p>
    <w:p w14:paraId="51C62C5F" w14:textId="77777777" w:rsidR="009D09D8" w:rsidRPr="007E7DC8" w:rsidRDefault="009D09D8" w:rsidP="007E7DC8">
      <w:pPr>
        <w:numPr>
          <w:ilvl w:val="0"/>
          <w:numId w:val="32"/>
        </w:numPr>
        <w:spacing w:after="0" w:line="240" w:lineRule="auto"/>
        <w:jc w:val="both"/>
        <w:rPr>
          <w:rFonts w:cstheme="minorHAnsi"/>
          <w:sz w:val="23"/>
          <w:szCs w:val="23"/>
        </w:rPr>
      </w:pPr>
      <w:r w:rsidRPr="007E7DC8">
        <w:rPr>
          <w:rFonts w:cstheme="minorHAnsi"/>
          <w:sz w:val="23"/>
          <w:szCs w:val="23"/>
        </w:rPr>
        <w:t>Any other form of penalization or retaliation</w:t>
      </w:r>
    </w:p>
    <w:p w14:paraId="3AA1236F" w14:textId="77777777" w:rsidR="009D09D8" w:rsidRPr="007E7DC8" w:rsidRDefault="009D09D8" w:rsidP="007E7DC8">
      <w:pPr>
        <w:spacing w:after="0" w:line="240" w:lineRule="auto"/>
        <w:ind w:left="720"/>
        <w:jc w:val="both"/>
        <w:rPr>
          <w:rFonts w:cstheme="minorHAnsi"/>
          <w:sz w:val="23"/>
          <w:szCs w:val="23"/>
        </w:rPr>
      </w:pPr>
    </w:p>
    <w:p w14:paraId="52D93AE1" w14:textId="77777777" w:rsidR="009D09D8" w:rsidRPr="007E7DC8" w:rsidRDefault="009D09D8" w:rsidP="007E7DC8">
      <w:pPr>
        <w:spacing w:after="0" w:line="240" w:lineRule="auto"/>
        <w:jc w:val="both"/>
        <w:rPr>
          <w:rFonts w:cstheme="minorHAnsi"/>
          <w:sz w:val="23"/>
          <w:szCs w:val="23"/>
        </w:rPr>
      </w:pPr>
      <w:r w:rsidRPr="007E7DC8">
        <w:rPr>
          <w:rFonts w:cstheme="minorHAnsi"/>
          <w:sz w:val="23"/>
          <w:szCs w:val="23"/>
        </w:rPr>
        <w:t>Any party found to have retaliated against an employee for making a report pursuant to this policy will be subject to disciplinary action, up to and including termination.</w:t>
      </w:r>
    </w:p>
    <w:p w14:paraId="72B4B69B" w14:textId="77777777" w:rsidR="009D09D8" w:rsidRPr="007E7DC8" w:rsidRDefault="009D09D8" w:rsidP="007E7DC8">
      <w:pPr>
        <w:spacing w:after="0" w:line="240" w:lineRule="auto"/>
        <w:jc w:val="both"/>
        <w:rPr>
          <w:rFonts w:cstheme="minorHAnsi"/>
          <w:sz w:val="23"/>
          <w:szCs w:val="23"/>
        </w:rPr>
      </w:pPr>
    </w:p>
    <w:p w14:paraId="19CE5597" w14:textId="77777777" w:rsidR="009D09D8" w:rsidRPr="007E7DC8" w:rsidRDefault="009D09D8" w:rsidP="007E7DC8">
      <w:pPr>
        <w:spacing w:after="0" w:line="240" w:lineRule="auto"/>
        <w:jc w:val="both"/>
        <w:rPr>
          <w:rFonts w:eastAsia="Times New Roman" w:cstheme="minorHAnsi"/>
          <w:sz w:val="23"/>
          <w:szCs w:val="23"/>
        </w:rPr>
      </w:pPr>
      <w:r w:rsidRPr="007E7DC8">
        <w:rPr>
          <w:rFonts w:eastAsia="Times New Roman" w:cstheme="minorHAnsi"/>
          <w:sz w:val="23"/>
          <w:szCs w:val="23"/>
        </w:rPr>
        <w:t>If an allegation is made in good faith but not confirmed after the investigation concludes, no action will be taken against the originator. Any employee who knowingly makes a false report, provides evidence they know to be false, or provides information without a reasonable belief in its truth and accuracy may be subject to disciplinary action. Evidence of false allegations made with malicious intent will result in disciplinary action, up to and including termination.</w:t>
      </w:r>
    </w:p>
    <w:p w14:paraId="1BB6504F" w14:textId="77777777" w:rsidR="009D09D8" w:rsidRPr="007E7DC8" w:rsidRDefault="009D09D8" w:rsidP="007E7DC8">
      <w:pPr>
        <w:spacing w:after="0" w:line="240" w:lineRule="auto"/>
        <w:jc w:val="both"/>
        <w:rPr>
          <w:rFonts w:cstheme="minorHAnsi"/>
          <w:color w:val="7030A0"/>
          <w:sz w:val="23"/>
          <w:szCs w:val="23"/>
        </w:rPr>
      </w:pPr>
    </w:p>
    <w:p w14:paraId="3C33A0FE" w14:textId="77777777" w:rsidR="009D09D8" w:rsidRPr="007E7DC8" w:rsidRDefault="009D09D8" w:rsidP="007E7DC8">
      <w:pPr>
        <w:numPr>
          <w:ilvl w:val="0"/>
          <w:numId w:val="26"/>
        </w:numPr>
        <w:tabs>
          <w:tab w:val="left" w:pos="0"/>
        </w:tabs>
        <w:spacing w:after="0" w:line="240" w:lineRule="auto"/>
        <w:jc w:val="both"/>
        <w:rPr>
          <w:rFonts w:eastAsia="Times New Roman" w:cstheme="minorHAnsi"/>
          <w:sz w:val="23"/>
          <w:szCs w:val="23"/>
          <w:u w:val="single"/>
        </w:rPr>
      </w:pPr>
      <w:r w:rsidRPr="007E7DC8">
        <w:rPr>
          <w:rFonts w:eastAsia="Times New Roman" w:cstheme="minorHAnsi"/>
          <w:sz w:val="23"/>
          <w:szCs w:val="23"/>
          <w:u w:val="single"/>
        </w:rPr>
        <w:t>Ethics Training and Annual Acknowledgments</w:t>
      </w:r>
    </w:p>
    <w:p w14:paraId="23B41641" w14:textId="77777777" w:rsidR="009D09D8" w:rsidRPr="007E7DC8" w:rsidRDefault="009D09D8" w:rsidP="007E7DC8">
      <w:pPr>
        <w:tabs>
          <w:tab w:val="left" w:pos="0"/>
        </w:tabs>
        <w:spacing w:after="0" w:line="240" w:lineRule="auto"/>
        <w:jc w:val="both"/>
        <w:rPr>
          <w:rFonts w:eastAsia="Times New Roman" w:cstheme="minorHAnsi"/>
          <w:sz w:val="23"/>
          <w:szCs w:val="23"/>
          <w:u w:val="single"/>
        </w:rPr>
      </w:pPr>
    </w:p>
    <w:p w14:paraId="4EC67741" w14:textId="704B2BEA" w:rsidR="009D09D8" w:rsidRPr="00816DC5" w:rsidRDefault="009D09D8" w:rsidP="007E7DC8">
      <w:pPr>
        <w:spacing w:after="0" w:line="240" w:lineRule="auto"/>
        <w:jc w:val="both"/>
        <w:rPr>
          <w:rFonts w:eastAsia="Times New Roman" w:cstheme="minorHAnsi"/>
          <w:sz w:val="23"/>
          <w:szCs w:val="23"/>
        </w:rPr>
      </w:pPr>
      <w:r w:rsidRPr="007E7DC8">
        <w:rPr>
          <w:rFonts w:eastAsia="Times New Roman" w:cstheme="minorHAnsi"/>
          <w:sz w:val="23"/>
          <w:szCs w:val="23"/>
        </w:rPr>
        <w:t xml:space="preserve">In July every year, the </w:t>
      </w:r>
      <w:r w:rsidR="005D494B" w:rsidRPr="00536592">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536592">
        <w:rPr>
          <w:rFonts w:eastAsia="Times New Roman" w:cstheme="minorHAnsi"/>
          <w:sz w:val="23"/>
          <w:szCs w:val="23"/>
          <w:shd w:val="clear" w:color="auto" w:fill="B4C6E7" w:themeFill="accent1" w:themeFillTint="66"/>
        </w:rPr>
        <w:t>]</w:t>
      </w:r>
      <w:r w:rsidRPr="007E7DC8">
        <w:rPr>
          <w:rFonts w:eastAsia="Times New Roman" w:cstheme="minorHAnsi"/>
          <w:sz w:val="23"/>
          <w:szCs w:val="23"/>
        </w:rPr>
        <w:t xml:space="preserve"> will distribute this policy to all employees and officials along with a copy of the state’s conflict of interest law, and each recipient is required to acknowledge receipt. In addition, every two years, all Town employees must complete the state’s conflict of interest training. Further, any Town employee responsible for managing a vendor contract will ensure the vendor receives a copy of this policy and returns a signed acknowledgment. The Town </w:t>
      </w:r>
      <w:r w:rsidR="002F4236" w:rsidRPr="007E7DC8">
        <w:rPr>
          <w:rFonts w:eastAsia="Times New Roman" w:cstheme="minorHAnsi"/>
          <w:sz w:val="23"/>
          <w:szCs w:val="23"/>
        </w:rPr>
        <w:t>Clerk</w:t>
      </w:r>
      <w:r w:rsidRPr="007E7DC8">
        <w:rPr>
          <w:rFonts w:eastAsia="Times New Roman" w:cstheme="minorHAnsi"/>
          <w:sz w:val="23"/>
          <w:szCs w:val="23"/>
        </w:rPr>
        <w:t xml:space="preserve"> or </w:t>
      </w:r>
      <w:r w:rsidRPr="00816DC5">
        <w:rPr>
          <w:rFonts w:eastAsia="Times New Roman" w:cstheme="minorHAnsi"/>
          <w:sz w:val="23"/>
          <w:szCs w:val="23"/>
        </w:rPr>
        <w:t xml:space="preserve">designee will maintain a database to track the status of all acknowledgments and employee trainings and will follow up with those who are noncompliant with either requirement. </w:t>
      </w:r>
    </w:p>
    <w:p w14:paraId="2ED9E8EF" w14:textId="77777777" w:rsidR="009D09D8" w:rsidRPr="00816DC5" w:rsidRDefault="009D09D8" w:rsidP="007E7DC8">
      <w:pPr>
        <w:spacing w:after="0" w:line="240" w:lineRule="auto"/>
        <w:jc w:val="both"/>
        <w:rPr>
          <w:rFonts w:cstheme="minorHAnsi"/>
          <w:b/>
          <w:sz w:val="23"/>
          <w:szCs w:val="23"/>
        </w:rPr>
      </w:pPr>
    </w:p>
    <w:p w14:paraId="4BBD8977" w14:textId="156D6EA3" w:rsidR="00816DC5" w:rsidRPr="00816DC5" w:rsidRDefault="00081C82" w:rsidP="00816DC5">
      <w:pPr>
        <w:pBdr>
          <w:bottom w:val="single" w:sz="4" w:space="1" w:color="auto"/>
        </w:pBdr>
        <w:rPr>
          <w:b/>
          <w:sz w:val="23"/>
          <w:szCs w:val="23"/>
        </w:rPr>
      </w:pPr>
      <w:bookmarkStart w:id="130" w:name="_Hlk170378642"/>
      <w:r w:rsidRPr="005A32E1">
        <w:rPr>
          <w:b/>
          <w:sz w:val="23"/>
          <w:szCs w:val="23"/>
        </w:rPr>
        <w:t>[</w:t>
      </w:r>
      <w:r w:rsidR="00536592">
        <w:rPr>
          <w:b/>
          <w:sz w:val="23"/>
          <w:szCs w:val="23"/>
        </w:rPr>
        <w:t>TOWN</w:t>
      </w:r>
      <w:r w:rsidRPr="005A32E1">
        <w:rPr>
          <w:b/>
          <w:sz w:val="23"/>
          <w:szCs w:val="23"/>
        </w:rPr>
        <w:t>]</w:t>
      </w:r>
      <w:r w:rsidR="00816DC5" w:rsidRPr="005A32E1">
        <w:rPr>
          <w:b/>
          <w:sz w:val="23"/>
          <w:szCs w:val="23"/>
        </w:rPr>
        <w:t xml:space="preserve"> </w:t>
      </w:r>
      <w:r w:rsidR="00816DC5" w:rsidRPr="00816DC5">
        <w:rPr>
          <w:b/>
          <w:sz w:val="23"/>
          <w:szCs w:val="23"/>
        </w:rPr>
        <w:t xml:space="preserve">REFERENCES </w:t>
      </w:r>
    </w:p>
    <w:p w14:paraId="414F6C21" w14:textId="33823683" w:rsidR="00816DC5" w:rsidRPr="00816DC5" w:rsidRDefault="00816DC5" w:rsidP="00816DC5">
      <w:pPr>
        <w:rPr>
          <w:bCs/>
          <w:sz w:val="23"/>
          <w:szCs w:val="23"/>
        </w:rPr>
      </w:pPr>
      <w:r w:rsidRPr="00816DC5">
        <w:rPr>
          <w:b/>
          <w:sz w:val="23"/>
          <w:szCs w:val="23"/>
        </w:rPr>
        <w:t xml:space="preserve">Policies: </w:t>
      </w:r>
      <w:r w:rsidRPr="00816DC5">
        <w:rPr>
          <w:bCs/>
          <w:sz w:val="23"/>
          <w:szCs w:val="23"/>
        </w:rPr>
        <w:t xml:space="preserve">Disbursements, </w:t>
      </w:r>
      <w:r>
        <w:rPr>
          <w:bCs/>
          <w:sz w:val="23"/>
          <w:szCs w:val="23"/>
        </w:rPr>
        <w:t xml:space="preserve">Gifts of Funds, Grant Management, </w:t>
      </w:r>
      <w:r w:rsidRPr="00816DC5">
        <w:rPr>
          <w:bCs/>
          <w:sz w:val="23"/>
          <w:szCs w:val="23"/>
        </w:rPr>
        <w:t>Procurement Conflict of Interest, Reconciliations, Revenue Turnover</w:t>
      </w:r>
    </w:p>
    <w:bookmarkEnd w:id="130"/>
    <w:p w14:paraId="219035C4" w14:textId="291DE192" w:rsidR="002545C1" w:rsidRPr="00816DC5" w:rsidRDefault="009D4BF6" w:rsidP="007E7DC8">
      <w:pPr>
        <w:pBdr>
          <w:bottom w:val="single" w:sz="4" w:space="1" w:color="auto"/>
        </w:pBdr>
        <w:spacing w:after="0" w:line="240" w:lineRule="auto"/>
        <w:jc w:val="both"/>
        <w:rPr>
          <w:rFonts w:cstheme="minorHAnsi"/>
          <w:b/>
          <w:sz w:val="23"/>
          <w:szCs w:val="23"/>
        </w:rPr>
      </w:pPr>
      <w:r w:rsidRPr="00816DC5">
        <w:rPr>
          <w:rFonts w:cstheme="minorHAnsi"/>
          <w:b/>
          <w:sz w:val="23"/>
          <w:szCs w:val="23"/>
        </w:rPr>
        <w:lastRenderedPageBreak/>
        <w:t xml:space="preserve">EXTERNAL </w:t>
      </w:r>
      <w:r w:rsidR="009D09D8" w:rsidRPr="00816DC5">
        <w:rPr>
          <w:rFonts w:cstheme="minorHAnsi"/>
          <w:b/>
          <w:sz w:val="23"/>
          <w:szCs w:val="23"/>
        </w:rPr>
        <w:t>REFEREN</w:t>
      </w:r>
      <w:r w:rsidR="002545C1" w:rsidRPr="00816DC5">
        <w:rPr>
          <w:rFonts w:cstheme="minorHAnsi"/>
          <w:b/>
          <w:sz w:val="23"/>
          <w:szCs w:val="23"/>
        </w:rPr>
        <w:t>CES</w:t>
      </w:r>
    </w:p>
    <w:p w14:paraId="4B7C6EED" w14:textId="77777777" w:rsidR="00C06CC5" w:rsidRPr="00816DC5" w:rsidRDefault="00C06CC5" w:rsidP="007E7DC8">
      <w:pPr>
        <w:spacing w:after="0" w:line="240" w:lineRule="auto"/>
        <w:jc w:val="both"/>
        <w:rPr>
          <w:rFonts w:cstheme="minorHAnsi"/>
          <w:sz w:val="23"/>
          <w:szCs w:val="23"/>
        </w:rPr>
        <w:sectPr w:rsidR="00C06CC5" w:rsidRPr="00816DC5" w:rsidSect="0084176F">
          <w:headerReference w:type="default" r:id="rId137"/>
          <w:pgSz w:w="12240" w:h="15840" w:code="1"/>
          <w:pgMar w:top="1440" w:right="1440" w:bottom="1440" w:left="1440" w:header="763" w:footer="331" w:gutter="0"/>
          <w:cols w:space="720"/>
          <w:docGrid w:linePitch="313"/>
        </w:sectPr>
      </w:pPr>
    </w:p>
    <w:p w14:paraId="2FE2F4C6" w14:textId="346B624A" w:rsidR="009D09D8" w:rsidRPr="00816DC5" w:rsidRDefault="009D09D8" w:rsidP="007E7DC8">
      <w:pPr>
        <w:spacing w:after="0" w:line="240" w:lineRule="auto"/>
        <w:jc w:val="both"/>
        <w:rPr>
          <w:rStyle w:val="Hyperlink"/>
          <w:rFonts w:cstheme="minorHAnsi"/>
          <w:sz w:val="23"/>
          <w:szCs w:val="23"/>
        </w:rPr>
      </w:pPr>
      <w:hyperlink r:id="rId138" w:history="1">
        <w:r w:rsidRPr="00816DC5">
          <w:rPr>
            <w:rStyle w:val="Hyperlink"/>
            <w:rFonts w:cstheme="minorHAnsi"/>
            <w:sz w:val="23"/>
            <w:szCs w:val="23"/>
          </w:rPr>
          <w:t>M.G.L. c. 12, § 5A</w:t>
        </w:r>
      </w:hyperlink>
    </w:p>
    <w:p w14:paraId="30D50E0C"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39" w:history="1">
        <w:r w:rsidRPr="00816DC5">
          <w:rPr>
            <w:rStyle w:val="Hyperlink"/>
            <w:rFonts w:cstheme="minorHAnsi"/>
            <w:sz w:val="23"/>
            <w:szCs w:val="23"/>
          </w:rPr>
          <w:t>M.G.L. c. 12, § 5B</w:t>
        </w:r>
      </w:hyperlink>
    </w:p>
    <w:p w14:paraId="7888AC16"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0" w:history="1">
        <w:r w:rsidRPr="00816DC5">
          <w:rPr>
            <w:rStyle w:val="Hyperlink"/>
            <w:rFonts w:cstheme="minorHAnsi"/>
            <w:sz w:val="23"/>
            <w:szCs w:val="23"/>
          </w:rPr>
          <w:t>M.G.L. c. 12, § 5C</w:t>
        </w:r>
      </w:hyperlink>
    </w:p>
    <w:p w14:paraId="2E3EBE01"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1" w:history="1">
        <w:r w:rsidRPr="00816DC5">
          <w:rPr>
            <w:rStyle w:val="Hyperlink"/>
            <w:rFonts w:cstheme="minorHAnsi"/>
            <w:sz w:val="23"/>
            <w:szCs w:val="23"/>
          </w:rPr>
          <w:t>M.G.L. c. 12, § 5D</w:t>
        </w:r>
      </w:hyperlink>
    </w:p>
    <w:p w14:paraId="380C0980"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2" w:history="1">
        <w:r w:rsidRPr="00816DC5">
          <w:rPr>
            <w:rStyle w:val="Hyperlink"/>
            <w:rFonts w:cstheme="minorHAnsi"/>
            <w:sz w:val="23"/>
            <w:szCs w:val="23"/>
          </w:rPr>
          <w:t>M.G.L. c. 12, § 5E</w:t>
        </w:r>
      </w:hyperlink>
    </w:p>
    <w:p w14:paraId="40D544DF"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3" w:history="1">
        <w:r w:rsidRPr="00816DC5">
          <w:rPr>
            <w:rStyle w:val="Hyperlink"/>
            <w:rFonts w:cstheme="minorHAnsi"/>
            <w:sz w:val="23"/>
            <w:szCs w:val="23"/>
          </w:rPr>
          <w:t>M.G.L. c. 12, § 5F</w:t>
        </w:r>
      </w:hyperlink>
    </w:p>
    <w:p w14:paraId="50C002E4" w14:textId="77777777"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4" w:history="1">
        <w:r w:rsidRPr="00816DC5">
          <w:rPr>
            <w:rStyle w:val="Hyperlink"/>
            <w:rFonts w:cstheme="minorHAnsi"/>
            <w:sz w:val="23"/>
            <w:szCs w:val="23"/>
          </w:rPr>
          <w:t>M.G.L. c. 12, § 5J</w:t>
        </w:r>
      </w:hyperlink>
    </w:p>
    <w:p w14:paraId="1CC94F64" w14:textId="4907BB1D" w:rsidR="009D09D8" w:rsidRPr="00816DC5" w:rsidRDefault="009D09D8" w:rsidP="007E7DC8">
      <w:pPr>
        <w:shd w:val="clear" w:color="auto" w:fill="FFFFFF" w:themeFill="background1"/>
        <w:spacing w:after="0" w:line="240" w:lineRule="auto"/>
        <w:jc w:val="both"/>
        <w:rPr>
          <w:rStyle w:val="Hyperlink"/>
          <w:rFonts w:cstheme="minorHAnsi"/>
          <w:sz w:val="23"/>
          <w:szCs w:val="23"/>
        </w:rPr>
      </w:pPr>
      <w:hyperlink r:id="rId145" w:history="1">
        <w:r w:rsidRPr="00816DC5">
          <w:rPr>
            <w:rStyle w:val="Hyperlink"/>
            <w:rFonts w:cstheme="minorHAnsi"/>
            <w:sz w:val="23"/>
            <w:szCs w:val="23"/>
          </w:rPr>
          <w:t xml:space="preserve">M.G.L. c. </w:t>
        </w:r>
        <w:r w:rsidR="008029E0" w:rsidRPr="00816DC5">
          <w:rPr>
            <w:rStyle w:val="Hyperlink"/>
            <w:rFonts w:cstheme="minorHAnsi"/>
            <w:sz w:val="23"/>
            <w:szCs w:val="23"/>
          </w:rPr>
          <w:t>149 § 185</w:t>
        </w:r>
      </w:hyperlink>
    </w:p>
    <w:bookmarkStart w:id="131" w:name="_Hlk135292594"/>
    <w:p w14:paraId="42F6663A" w14:textId="77777777" w:rsidR="008029E0" w:rsidRPr="00816DC5" w:rsidRDefault="008029E0" w:rsidP="007E7DC8">
      <w:pPr>
        <w:shd w:val="clear" w:color="auto" w:fill="FFFFFF" w:themeFill="background1"/>
        <w:spacing w:after="0" w:line="240" w:lineRule="auto"/>
        <w:jc w:val="both"/>
        <w:rPr>
          <w:rStyle w:val="Hyperlink"/>
          <w:rFonts w:cstheme="minorHAnsi"/>
          <w:sz w:val="23"/>
          <w:szCs w:val="23"/>
        </w:rPr>
      </w:pPr>
      <w:r w:rsidRPr="00816DC5">
        <w:fldChar w:fldCharType="begin"/>
      </w:r>
      <w:r w:rsidRPr="00816DC5">
        <w:rPr>
          <w:rFonts w:cstheme="minorHAnsi"/>
          <w:sz w:val="23"/>
          <w:szCs w:val="23"/>
        </w:rPr>
        <w:instrText xml:space="preserve"> HYPERLINK "https://malegislature.gov/laws/generallaws/partiv/titlei/chapter268a" </w:instrText>
      </w:r>
      <w:r w:rsidRPr="00816DC5">
        <w:fldChar w:fldCharType="separate"/>
      </w:r>
      <w:r w:rsidRPr="00816DC5">
        <w:rPr>
          <w:rStyle w:val="Hyperlink"/>
          <w:rFonts w:cstheme="minorHAnsi"/>
          <w:sz w:val="23"/>
          <w:szCs w:val="23"/>
        </w:rPr>
        <w:t>M.G.L. c. 268A</w:t>
      </w:r>
      <w:r w:rsidRPr="00816DC5">
        <w:rPr>
          <w:rStyle w:val="Hyperlink"/>
          <w:rFonts w:cstheme="minorHAnsi"/>
          <w:sz w:val="23"/>
          <w:szCs w:val="23"/>
        </w:rPr>
        <w:fldChar w:fldCharType="end"/>
      </w:r>
    </w:p>
    <w:p w14:paraId="7FB853DC" w14:textId="47BB0FC0" w:rsidR="008029E0" w:rsidRPr="00816DC5" w:rsidRDefault="008029E0" w:rsidP="007E7DC8">
      <w:pPr>
        <w:tabs>
          <w:tab w:val="left" w:pos="3060"/>
          <w:tab w:val="left" w:pos="6120"/>
        </w:tabs>
        <w:spacing w:after="0" w:line="240" w:lineRule="auto"/>
        <w:jc w:val="both"/>
        <w:rPr>
          <w:rFonts w:eastAsia="Times New Roman" w:cstheme="minorHAnsi"/>
          <w:sz w:val="23"/>
          <w:szCs w:val="23"/>
        </w:rPr>
        <w:sectPr w:rsidR="008029E0" w:rsidRPr="00816DC5" w:rsidSect="0084176F">
          <w:type w:val="continuous"/>
          <w:pgSz w:w="12240" w:h="15840" w:code="1"/>
          <w:pgMar w:top="1440" w:right="1440" w:bottom="1440" w:left="1440" w:header="766" w:footer="534" w:gutter="0"/>
          <w:cols w:num="3" w:space="720"/>
          <w:docGrid w:linePitch="313"/>
        </w:sectPr>
      </w:pPr>
    </w:p>
    <w:p w14:paraId="75CD38E7" w14:textId="77777777" w:rsidR="002545C1" w:rsidRPr="00816DC5" w:rsidRDefault="002545C1" w:rsidP="007E7DC8">
      <w:pPr>
        <w:tabs>
          <w:tab w:val="left" w:pos="3060"/>
          <w:tab w:val="left" w:pos="6120"/>
        </w:tabs>
        <w:spacing w:after="0" w:line="240" w:lineRule="auto"/>
        <w:jc w:val="both"/>
        <w:rPr>
          <w:rFonts w:eastAsia="Times New Roman" w:cstheme="minorHAnsi"/>
          <w:sz w:val="23"/>
          <w:szCs w:val="23"/>
        </w:rPr>
      </w:pPr>
    </w:p>
    <w:p w14:paraId="3AA1C9FE" w14:textId="607690D2" w:rsidR="009D09D8" w:rsidRPr="007E7DC8" w:rsidRDefault="009D09D8" w:rsidP="007E7DC8">
      <w:pPr>
        <w:tabs>
          <w:tab w:val="left" w:pos="3060"/>
          <w:tab w:val="left" w:pos="6120"/>
        </w:tabs>
        <w:spacing w:after="0" w:line="240" w:lineRule="auto"/>
        <w:jc w:val="both"/>
        <w:rPr>
          <w:rFonts w:eastAsia="Times New Roman" w:cstheme="minorHAnsi"/>
          <w:sz w:val="23"/>
          <w:szCs w:val="23"/>
        </w:rPr>
      </w:pPr>
      <w:r w:rsidRPr="00816DC5">
        <w:rPr>
          <w:rFonts w:eastAsia="Times New Roman" w:cstheme="minorHAnsi"/>
          <w:sz w:val="23"/>
          <w:szCs w:val="23"/>
        </w:rPr>
        <w:t>MA Office</w:t>
      </w:r>
      <w:r w:rsidRPr="007E7DC8">
        <w:rPr>
          <w:rFonts w:eastAsia="Times New Roman" w:cstheme="minorHAnsi"/>
          <w:sz w:val="23"/>
          <w:szCs w:val="23"/>
        </w:rPr>
        <w:t xml:space="preserve"> of the Inspector General webpage: </w:t>
      </w:r>
      <w:hyperlink r:id="rId146" w:history="1">
        <w:r w:rsidRPr="007E7DC8">
          <w:rPr>
            <w:rStyle w:val="Hyperlink"/>
            <w:rFonts w:cstheme="minorHAnsi"/>
            <w:sz w:val="23"/>
            <w:szCs w:val="23"/>
          </w:rPr>
          <w:t>What is Fraud?</w:t>
        </w:r>
      </w:hyperlink>
      <w:r w:rsidR="008029E0" w:rsidRPr="007E7DC8">
        <w:rPr>
          <w:rStyle w:val="Hyperlink"/>
          <w:rFonts w:cstheme="minorHAnsi"/>
          <w:color w:val="auto"/>
          <w:sz w:val="23"/>
          <w:szCs w:val="23"/>
          <w:u w:val="none"/>
        </w:rPr>
        <w:t xml:space="preserve"> and </w:t>
      </w:r>
      <w:hyperlink r:id="rId147" w:history="1">
        <w:r w:rsidR="008029E0" w:rsidRPr="007E7DC8">
          <w:rPr>
            <w:rStyle w:val="Hyperlink"/>
            <w:rFonts w:cstheme="minorHAnsi"/>
            <w:sz w:val="23"/>
            <w:szCs w:val="23"/>
          </w:rPr>
          <w:t>Fraud Reporting FAQ: What to Know</w:t>
        </w:r>
      </w:hyperlink>
    </w:p>
    <w:p w14:paraId="2A5E7FD8" w14:textId="77777777" w:rsidR="00816DC5" w:rsidRDefault="00816DC5" w:rsidP="007E7DC8">
      <w:pPr>
        <w:autoSpaceDE w:val="0"/>
        <w:autoSpaceDN w:val="0"/>
        <w:adjustRightInd w:val="0"/>
        <w:spacing w:after="0" w:line="240" w:lineRule="auto"/>
        <w:jc w:val="both"/>
        <w:rPr>
          <w:rFonts w:eastAsia="Calibri" w:cstheme="minorHAnsi"/>
          <w:sz w:val="23"/>
          <w:szCs w:val="23"/>
        </w:rPr>
      </w:pPr>
    </w:p>
    <w:p w14:paraId="6BCEDE54" w14:textId="3C412613" w:rsidR="009D09D8" w:rsidRPr="007E7DC8" w:rsidRDefault="009D09D8" w:rsidP="007E7DC8">
      <w:pPr>
        <w:autoSpaceDE w:val="0"/>
        <w:autoSpaceDN w:val="0"/>
        <w:adjustRightInd w:val="0"/>
        <w:spacing w:after="0" w:line="240" w:lineRule="auto"/>
        <w:jc w:val="both"/>
        <w:rPr>
          <w:rFonts w:eastAsia="Calibri" w:cstheme="minorHAnsi"/>
          <w:sz w:val="23"/>
          <w:szCs w:val="23"/>
        </w:rPr>
      </w:pPr>
      <w:r w:rsidRPr="007E7DC8">
        <w:rPr>
          <w:rFonts w:eastAsia="Calibri" w:cstheme="minorHAnsi"/>
          <w:sz w:val="23"/>
          <w:szCs w:val="23"/>
        </w:rPr>
        <w:t xml:space="preserve">MA Ethics Commission webpage </w:t>
      </w:r>
      <w:hyperlink r:id="rId148" w:history="1">
        <w:r w:rsidRPr="007E7DC8">
          <w:rPr>
            <w:rStyle w:val="Hyperlink"/>
            <w:rFonts w:cstheme="minorHAnsi"/>
            <w:sz w:val="23"/>
            <w:szCs w:val="23"/>
          </w:rPr>
          <w:t>Summary of the Conflict of Interest Law for Municipal Employees</w:t>
        </w:r>
      </w:hyperlink>
      <w:r w:rsidRPr="007E7DC8">
        <w:rPr>
          <w:rFonts w:eastAsia="Calibri" w:cstheme="minorHAnsi"/>
          <w:sz w:val="23"/>
          <w:szCs w:val="23"/>
        </w:rPr>
        <w:t xml:space="preserve"> </w:t>
      </w:r>
    </w:p>
    <w:bookmarkEnd w:id="131"/>
    <w:p w14:paraId="7A341A2C" w14:textId="77777777" w:rsidR="009D09D8" w:rsidRPr="007E7DC8" w:rsidRDefault="009D09D8" w:rsidP="007E7DC8">
      <w:pPr>
        <w:autoSpaceDE w:val="0"/>
        <w:autoSpaceDN w:val="0"/>
        <w:adjustRightInd w:val="0"/>
        <w:spacing w:after="0" w:line="240" w:lineRule="auto"/>
        <w:jc w:val="both"/>
        <w:rPr>
          <w:rFonts w:eastAsia="Calibri" w:cstheme="minorHAnsi"/>
          <w:sz w:val="23"/>
          <w:szCs w:val="23"/>
        </w:rPr>
      </w:pPr>
    </w:p>
    <w:p w14:paraId="3BDD0C49" w14:textId="77777777" w:rsidR="009D09D8" w:rsidRPr="007E7DC8" w:rsidRDefault="009D09D8" w:rsidP="007E7DC8">
      <w:pPr>
        <w:autoSpaceDE w:val="0"/>
        <w:autoSpaceDN w:val="0"/>
        <w:adjustRightInd w:val="0"/>
        <w:spacing w:after="0" w:line="240" w:lineRule="auto"/>
        <w:jc w:val="both"/>
        <w:rPr>
          <w:rFonts w:eastAsia="Calibri" w:cstheme="minorHAnsi"/>
          <w:sz w:val="23"/>
          <w:szCs w:val="23"/>
        </w:rPr>
      </w:pPr>
      <w:r w:rsidRPr="007E7DC8">
        <w:rPr>
          <w:rFonts w:eastAsia="Calibri" w:cstheme="minorHAnsi"/>
          <w:sz w:val="23"/>
          <w:szCs w:val="23"/>
        </w:rPr>
        <w:t xml:space="preserve">U.S. Office of Management and Budget, December 2013: </w:t>
      </w:r>
      <w:hyperlink r:id="rId149" w:anchor="h-22" w:history="1">
        <w:r w:rsidRPr="007E7DC8">
          <w:rPr>
            <w:rFonts w:eastAsia="Calibri" w:cstheme="minorHAnsi"/>
            <w:i/>
            <w:color w:val="0000FF"/>
            <w:sz w:val="23"/>
            <w:szCs w:val="23"/>
            <w:u w:val="single"/>
          </w:rPr>
          <w:t>Omni Circular</w:t>
        </w:r>
      </w:hyperlink>
      <w:r w:rsidRPr="007E7DC8">
        <w:rPr>
          <w:rFonts w:eastAsia="Calibri" w:cstheme="minorHAnsi"/>
          <w:sz w:val="23"/>
          <w:szCs w:val="23"/>
        </w:rPr>
        <w:t xml:space="preserve"> </w:t>
      </w:r>
    </w:p>
    <w:p w14:paraId="2A2D2191" w14:textId="77777777" w:rsidR="009D09D8" w:rsidRPr="007E7DC8" w:rsidRDefault="009D09D8" w:rsidP="007E7DC8">
      <w:pPr>
        <w:autoSpaceDE w:val="0"/>
        <w:autoSpaceDN w:val="0"/>
        <w:adjustRightInd w:val="0"/>
        <w:spacing w:after="0" w:line="240" w:lineRule="auto"/>
        <w:jc w:val="both"/>
        <w:rPr>
          <w:rFonts w:eastAsia="Times New Roman" w:cstheme="minorHAnsi"/>
          <w:sz w:val="23"/>
          <w:szCs w:val="23"/>
        </w:rPr>
      </w:pPr>
    </w:p>
    <w:p w14:paraId="48C7DFA3" w14:textId="36DB499B" w:rsidR="00A47FBF" w:rsidRPr="007E7DC8" w:rsidRDefault="00A47FBF" w:rsidP="007E7DC8">
      <w:pPr>
        <w:spacing w:after="0" w:line="240" w:lineRule="auto"/>
        <w:rPr>
          <w:rFonts w:eastAsia="Times New Roman" w:cstheme="minorHAnsi"/>
          <w:sz w:val="23"/>
          <w:szCs w:val="23"/>
        </w:rPr>
      </w:pPr>
    </w:p>
    <w:p w14:paraId="09C6CE6C" w14:textId="77777777" w:rsidR="009D09D8" w:rsidRDefault="009D09D8" w:rsidP="009D09D8">
      <w:pPr>
        <w:spacing w:line="240" w:lineRule="auto"/>
        <w:rPr>
          <w:rFonts w:eastAsia="Times New Roman" w:cstheme="minorHAnsi"/>
        </w:rPr>
      </w:pPr>
      <w:r>
        <w:rPr>
          <w:rFonts w:eastAsia="Times New Roman" w:cstheme="minorHAnsi"/>
        </w:rPr>
        <w:br w:type="page"/>
      </w:r>
    </w:p>
    <w:p w14:paraId="6B60D289" w14:textId="77777777" w:rsidR="009D09D8" w:rsidRPr="00FB4ECB" w:rsidRDefault="009D09D8" w:rsidP="00331A5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32" w:name="_Disbursements"/>
      <w:bookmarkStart w:id="133" w:name="_Toc41566595"/>
      <w:bookmarkStart w:id="134" w:name="_Hlk36108742"/>
      <w:bookmarkStart w:id="135" w:name="_Toc197341501"/>
      <w:bookmarkEnd w:id="124"/>
      <w:bookmarkEnd w:id="125"/>
      <w:bookmarkEnd w:id="132"/>
      <w:r w:rsidRPr="00FB4ECB">
        <w:rPr>
          <w:rFonts w:ascii="Times New Roman" w:hAnsi="Times New Roman" w:cs="Times New Roman"/>
          <w:b/>
          <w:smallCaps/>
          <w:color w:val="auto"/>
          <w:kern w:val="32"/>
        </w:rPr>
        <w:lastRenderedPageBreak/>
        <w:t>Disbursements</w:t>
      </w:r>
      <w:bookmarkEnd w:id="133"/>
      <w:bookmarkEnd w:id="135"/>
    </w:p>
    <w:tbl>
      <w:tblPr>
        <w:tblStyle w:val="TableGrid"/>
        <w:tblW w:w="9540" w:type="dxa"/>
        <w:tblInd w:w="-95" w:type="dxa"/>
        <w:tblLook w:val="04A0" w:firstRow="1" w:lastRow="0" w:firstColumn="1" w:lastColumn="0" w:noHBand="0" w:noVBand="1"/>
      </w:tblPr>
      <w:tblGrid>
        <w:gridCol w:w="1432"/>
        <w:gridCol w:w="8108"/>
      </w:tblGrid>
      <w:tr w:rsidR="009D09D8" w:rsidRPr="00033C72" w14:paraId="4358CC46" w14:textId="77777777" w:rsidTr="009D4BF6">
        <w:trPr>
          <w:trHeight w:val="1367"/>
        </w:trPr>
        <w:tc>
          <w:tcPr>
            <w:tcW w:w="1360" w:type="dxa"/>
          </w:tcPr>
          <w:p w14:paraId="243E740D" w14:textId="77777777" w:rsidR="009D09D8" w:rsidRPr="007E7DC8" w:rsidRDefault="009D09D8" w:rsidP="007E7DC8">
            <w:pPr>
              <w:spacing w:after="0"/>
              <w:ind w:left="0" w:firstLine="0"/>
              <w:jc w:val="right"/>
              <w:rPr>
                <w:rFonts w:cstheme="minorHAnsi"/>
                <w:b/>
                <w:bCs/>
                <w:color w:val="000000"/>
                <w:sz w:val="22"/>
              </w:rPr>
            </w:pPr>
            <w:r w:rsidRPr="007E7DC8">
              <w:rPr>
                <w:rFonts w:cstheme="minorHAnsi"/>
                <w:b/>
                <w:bCs/>
                <w:color w:val="000000"/>
                <w:sz w:val="22"/>
              </w:rPr>
              <w:t>Applies to:</w:t>
            </w:r>
          </w:p>
        </w:tc>
        <w:tc>
          <w:tcPr>
            <w:tcW w:w="8180" w:type="dxa"/>
          </w:tcPr>
          <w:p w14:paraId="0AF6CC4D" w14:textId="7454617F" w:rsidR="009D09D8" w:rsidRPr="00331A50" w:rsidRDefault="00482069" w:rsidP="00417A85">
            <w:pPr>
              <w:pStyle w:val="ListParagraph"/>
              <w:numPr>
                <w:ilvl w:val="0"/>
                <w:numId w:val="5"/>
              </w:numPr>
              <w:autoSpaceDE w:val="0"/>
              <w:autoSpaceDN w:val="0"/>
              <w:adjustRightInd w:val="0"/>
              <w:spacing w:after="0"/>
              <w:jc w:val="both"/>
              <w:rPr>
                <w:rFonts w:cstheme="minorHAnsi"/>
                <w:sz w:val="22"/>
              </w:rPr>
            </w:pPr>
            <w:r w:rsidRPr="00331A50">
              <w:rPr>
                <w:rFonts w:cstheme="minorHAnsi"/>
                <w:color w:val="000000"/>
                <w:sz w:val="22"/>
              </w:rPr>
              <w:t>Town Accountant</w:t>
            </w:r>
            <w:r w:rsidR="009D09D8" w:rsidRPr="00331A50">
              <w:rPr>
                <w:rFonts w:cstheme="minorHAnsi"/>
                <w:sz w:val="22"/>
              </w:rPr>
              <w:t xml:space="preserve">, </w:t>
            </w:r>
            <w:r w:rsidR="006A217F"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6A217F" w:rsidRPr="007D07E1">
              <w:rPr>
                <w:rFonts w:cs="Times New Roman"/>
                <w:sz w:val="22"/>
                <w:shd w:val="clear" w:color="auto" w:fill="B4C6E7" w:themeFill="accent1" w:themeFillTint="66"/>
              </w:rPr>
              <w:t>]</w:t>
            </w:r>
            <w:r w:rsidR="009D09D8" w:rsidRPr="00331A50">
              <w:rPr>
                <w:rFonts w:cstheme="minorHAnsi"/>
                <w:sz w:val="22"/>
              </w:rPr>
              <w:t xml:space="preserve">, </w:t>
            </w:r>
            <w:r w:rsidR="006A217F" w:rsidRPr="006A217F">
              <w:rPr>
                <w:rFonts w:cstheme="minorHAnsi"/>
                <w:sz w:val="22"/>
                <w:shd w:val="clear" w:color="auto" w:fill="B4C6E7" w:themeFill="accent1" w:themeFillTint="66"/>
              </w:rPr>
              <w:t>[other officials involved in disbursement process]</w:t>
            </w:r>
          </w:p>
          <w:p w14:paraId="39085494" w14:textId="5920440A" w:rsidR="009D09D8" w:rsidRPr="00331A50" w:rsidRDefault="0011334A" w:rsidP="007524DF">
            <w:pPr>
              <w:pStyle w:val="ListParagraph"/>
              <w:numPr>
                <w:ilvl w:val="0"/>
                <w:numId w:val="5"/>
              </w:numPr>
              <w:autoSpaceDE w:val="0"/>
              <w:autoSpaceDN w:val="0"/>
              <w:adjustRightInd w:val="0"/>
              <w:spacing w:after="0"/>
              <w:jc w:val="both"/>
              <w:rPr>
                <w:rFonts w:cstheme="minorHAnsi"/>
                <w:sz w:val="22"/>
              </w:rPr>
            </w:pPr>
            <w:r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Pr="0011334A">
              <w:rPr>
                <w:rFonts w:cstheme="minorHAnsi"/>
                <w:sz w:val="22"/>
                <w:shd w:val="clear" w:color="auto" w:fill="B4C6E7" w:themeFill="accent1" w:themeFillTint="66"/>
              </w:rPr>
              <w:t>]</w:t>
            </w:r>
            <w:r w:rsidR="009D09D8" w:rsidRPr="00331A50">
              <w:rPr>
                <w:rFonts w:cstheme="minorHAnsi"/>
                <w:sz w:val="22"/>
              </w:rPr>
              <w:t xml:space="preserve"> warrant approval responsibilities</w:t>
            </w:r>
          </w:p>
          <w:p w14:paraId="0FA18ADC" w14:textId="77777777" w:rsidR="009D09D8" w:rsidRPr="00033C72" w:rsidRDefault="009D09D8" w:rsidP="007524DF">
            <w:pPr>
              <w:pStyle w:val="ListParagraph"/>
              <w:numPr>
                <w:ilvl w:val="0"/>
                <w:numId w:val="5"/>
              </w:numPr>
              <w:autoSpaceDE w:val="0"/>
              <w:autoSpaceDN w:val="0"/>
              <w:adjustRightInd w:val="0"/>
              <w:spacing w:after="0"/>
              <w:jc w:val="both"/>
              <w:rPr>
                <w:rFonts w:cstheme="minorHAnsi"/>
                <w:sz w:val="22"/>
              </w:rPr>
            </w:pPr>
            <w:r w:rsidRPr="00331A50">
              <w:rPr>
                <w:rFonts w:cstheme="minorHAnsi"/>
                <w:sz w:val="22"/>
              </w:rPr>
              <w:t>All department heads and the elected or appointed officials with spending authority (all referred to here as “department heads”) in submitting their requests for expense and payroll disbursements</w:t>
            </w:r>
          </w:p>
        </w:tc>
      </w:tr>
      <w:tr w:rsidR="009D09D8" w:rsidRPr="00033C72" w14:paraId="68FA3B8C" w14:textId="77777777" w:rsidTr="009D4BF6">
        <w:trPr>
          <w:trHeight w:val="593"/>
        </w:trPr>
        <w:tc>
          <w:tcPr>
            <w:tcW w:w="1360" w:type="dxa"/>
          </w:tcPr>
          <w:p w14:paraId="40A175AB" w14:textId="77777777" w:rsidR="009D09D8" w:rsidRPr="007E7DC8" w:rsidRDefault="009D09D8" w:rsidP="007E7DC8">
            <w:pPr>
              <w:spacing w:after="0"/>
              <w:ind w:left="0" w:firstLine="0"/>
              <w:jc w:val="right"/>
              <w:rPr>
                <w:rFonts w:cstheme="minorHAnsi"/>
                <w:b/>
                <w:bCs/>
                <w:color w:val="000000"/>
                <w:sz w:val="22"/>
              </w:rPr>
            </w:pPr>
            <w:r w:rsidRPr="007E7DC8">
              <w:rPr>
                <w:rFonts w:cstheme="minorHAnsi"/>
                <w:b/>
                <w:bCs/>
                <w:color w:val="000000"/>
                <w:sz w:val="22"/>
              </w:rPr>
              <w:t>Scope:</w:t>
            </w:r>
          </w:p>
        </w:tc>
        <w:tc>
          <w:tcPr>
            <w:tcW w:w="8180" w:type="dxa"/>
          </w:tcPr>
          <w:p w14:paraId="0D2BEB9A" w14:textId="77777777" w:rsidR="009D09D8" w:rsidRPr="00A16526" w:rsidRDefault="009D09D8" w:rsidP="00A16526">
            <w:pPr>
              <w:spacing w:after="0"/>
              <w:ind w:left="0" w:firstLine="0"/>
              <w:jc w:val="both"/>
              <w:rPr>
                <w:rFonts w:cstheme="minorHAnsi"/>
                <w:color w:val="000000"/>
                <w:sz w:val="22"/>
              </w:rPr>
            </w:pPr>
            <w:r w:rsidRPr="00A16526">
              <w:rPr>
                <w:rFonts w:cstheme="minorHAnsi"/>
                <w:color w:val="000000"/>
                <w:sz w:val="22"/>
              </w:rPr>
              <w:t>Guidelines for managing requests for and disbursements of Town funds to pay accounts payable liabilities and to compensate employees through payroll.</w:t>
            </w:r>
          </w:p>
        </w:tc>
      </w:tr>
      <w:tr w:rsidR="009D4BF6" w:rsidRPr="00033C72" w14:paraId="3A561546" w14:textId="77777777" w:rsidTr="00083935">
        <w:trPr>
          <w:trHeight w:val="332"/>
        </w:trPr>
        <w:tc>
          <w:tcPr>
            <w:tcW w:w="1360" w:type="dxa"/>
          </w:tcPr>
          <w:p w14:paraId="23284146" w14:textId="36AD5708" w:rsidR="009D4BF6" w:rsidRPr="00033C72" w:rsidRDefault="009D4BF6" w:rsidP="009D4BF6">
            <w:pPr>
              <w:spacing w:after="0"/>
              <w:jc w:val="both"/>
              <w:rPr>
                <w:rFonts w:cstheme="minorHAnsi"/>
                <w:color w:val="000000"/>
                <w:sz w:val="22"/>
              </w:rPr>
            </w:pPr>
            <w:r>
              <w:rPr>
                <w:rFonts w:cstheme="minorHAnsi"/>
                <w:b/>
                <w:bCs/>
                <w:color w:val="000000"/>
                <w:sz w:val="22"/>
              </w:rPr>
              <w:t>Effective:</w:t>
            </w:r>
          </w:p>
        </w:tc>
        <w:tc>
          <w:tcPr>
            <w:tcW w:w="8180" w:type="dxa"/>
          </w:tcPr>
          <w:p w14:paraId="5A5CEF52" w14:textId="61D53C86" w:rsidR="009D4BF6" w:rsidRPr="009D4BF6" w:rsidRDefault="009D4BF6" w:rsidP="009D4BF6">
            <w:pPr>
              <w:spacing w:after="0"/>
              <w:ind w:left="0" w:firstLine="0"/>
              <w:jc w:val="both"/>
              <w:rPr>
                <w:rFonts w:cstheme="minorHAnsi"/>
                <w:color w:val="000000"/>
                <w:sz w:val="22"/>
              </w:rPr>
            </w:pPr>
            <w:r w:rsidRPr="009D4BF6">
              <w:rPr>
                <w:rFonts w:cstheme="minorHAnsi"/>
                <w:sz w:val="22"/>
              </w:rPr>
              <w:t xml:space="preserve">Adopted by the Select Board on </w:t>
            </w:r>
            <w:r w:rsidR="005A32E1">
              <w:rPr>
                <w:rFonts w:cstheme="minorHAnsi"/>
                <w:sz w:val="22"/>
              </w:rPr>
              <w:t>[D</w:t>
            </w:r>
            <w:r w:rsidRPr="005A32E1">
              <w:rPr>
                <w:rFonts w:cstheme="minorHAnsi"/>
                <w:sz w:val="22"/>
              </w:rPr>
              <w:t>ate]</w:t>
            </w:r>
          </w:p>
        </w:tc>
      </w:tr>
    </w:tbl>
    <w:p w14:paraId="62CB6A6F" w14:textId="77777777" w:rsidR="009D09D8" w:rsidRPr="00033C72" w:rsidRDefault="009D09D8" w:rsidP="00774767">
      <w:pPr>
        <w:spacing w:after="0" w:line="240" w:lineRule="auto"/>
        <w:jc w:val="both"/>
        <w:rPr>
          <w:rFonts w:cstheme="minorHAnsi"/>
          <w:b/>
          <w:sz w:val="23"/>
          <w:szCs w:val="23"/>
        </w:rPr>
      </w:pPr>
    </w:p>
    <w:p w14:paraId="2D968166" w14:textId="77777777" w:rsidR="009D4BF6" w:rsidRPr="00C92806" w:rsidRDefault="009D4BF6" w:rsidP="00C92806">
      <w:pPr>
        <w:pBdr>
          <w:bottom w:val="single" w:sz="4" w:space="1" w:color="auto"/>
        </w:pBdr>
        <w:spacing w:after="0" w:line="240" w:lineRule="auto"/>
        <w:jc w:val="both"/>
        <w:rPr>
          <w:rFonts w:cstheme="minorHAnsi"/>
          <w:b/>
          <w:sz w:val="23"/>
          <w:szCs w:val="23"/>
        </w:rPr>
      </w:pPr>
      <w:r w:rsidRPr="00C92806">
        <w:rPr>
          <w:rFonts w:cstheme="minorHAnsi"/>
          <w:b/>
          <w:sz w:val="23"/>
          <w:szCs w:val="23"/>
        </w:rPr>
        <w:t>PURPOSE</w:t>
      </w:r>
    </w:p>
    <w:p w14:paraId="01EEE406" w14:textId="77777777" w:rsidR="009D4BF6" w:rsidRPr="00C92806" w:rsidRDefault="009D4BF6" w:rsidP="00C92806">
      <w:pPr>
        <w:autoSpaceDE w:val="0"/>
        <w:autoSpaceDN w:val="0"/>
        <w:adjustRightInd w:val="0"/>
        <w:spacing w:after="0" w:line="240" w:lineRule="auto"/>
        <w:jc w:val="both"/>
        <w:rPr>
          <w:rFonts w:cstheme="minorHAnsi"/>
          <w:sz w:val="23"/>
          <w:szCs w:val="23"/>
          <w:shd w:val="clear" w:color="auto" w:fill="FFFFFF"/>
        </w:rPr>
      </w:pPr>
      <w:r w:rsidRPr="00C92806">
        <w:rPr>
          <w:rFonts w:cstheme="minorHAnsi"/>
          <w:sz w:val="23"/>
          <w:szCs w:val="23"/>
          <w:shd w:val="clear" w:color="auto" w:fill="FFFFFF"/>
        </w:rPr>
        <w:t>To mitigate the risk of fraud and ensure the Town disburses cash only for legally valid liabilities, this policy establishes guidelines for the expenditure of Town funds.</w:t>
      </w:r>
    </w:p>
    <w:p w14:paraId="73F0A959" w14:textId="77777777" w:rsidR="009D4BF6" w:rsidRPr="00C92806" w:rsidRDefault="009D4BF6" w:rsidP="00C92806">
      <w:pPr>
        <w:pBdr>
          <w:bottom w:val="single" w:sz="4" w:space="1" w:color="auto"/>
        </w:pBdr>
        <w:spacing w:after="0" w:line="240" w:lineRule="auto"/>
        <w:jc w:val="both"/>
        <w:rPr>
          <w:rFonts w:cstheme="minorHAnsi"/>
          <w:b/>
          <w:sz w:val="23"/>
          <w:szCs w:val="23"/>
        </w:rPr>
      </w:pPr>
    </w:p>
    <w:p w14:paraId="30BF18D7" w14:textId="44AE75F9" w:rsidR="009D09D8" w:rsidRPr="00C92806" w:rsidRDefault="009D09D8" w:rsidP="00C92806">
      <w:pPr>
        <w:pBdr>
          <w:bottom w:val="single" w:sz="4" w:space="1" w:color="auto"/>
        </w:pBdr>
        <w:spacing w:after="0" w:line="240" w:lineRule="auto"/>
        <w:jc w:val="both"/>
        <w:rPr>
          <w:rFonts w:cstheme="minorHAnsi"/>
          <w:b/>
          <w:sz w:val="23"/>
          <w:szCs w:val="23"/>
        </w:rPr>
      </w:pPr>
      <w:r w:rsidRPr="00C92806">
        <w:rPr>
          <w:rFonts w:cstheme="minorHAnsi"/>
          <w:b/>
          <w:sz w:val="23"/>
          <w:szCs w:val="23"/>
        </w:rPr>
        <w:t>POLICY</w:t>
      </w:r>
    </w:p>
    <w:p w14:paraId="2E28B4E4" w14:textId="5249573D" w:rsidR="009D09D8" w:rsidRPr="00E9173C" w:rsidRDefault="009D09D8" w:rsidP="00C92806">
      <w:pPr>
        <w:spacing w:after="0" w:line="240" w:lineRule="auto"/>
        <w:jc w:val="both"/>
        <w:rPr>
          <w:rFonts w:eastAsia="Times New Roman" w:cstheme="minorHAnsi"/>
          <w:sz w:val="23"/>
          <w:szCs w:val="23"/>
        </w:rPr>
      </w:pPr>
      <w:bookmarkStart w:id="136" w:name="_Hlk39572342"/>
      <w:r w:rsidRPr="00C92806">
        <w:rPr>
          <w:rFonts w:eastAsia="Times New Roman" w:cstheme="minorHAnsi"/>
          <w:sz w:val="23"/>
          <w:szCs w:val="23"/>
        </w:rPr>
        <w:t xml:space="preserve">No disbursement for any payroll or accounts payable (AP) expense shall occur without the prior </w:t>
      </w:r>
      <w:r w:rsidRPr="00E9173C">
        <w:rPr>
          <w:rFonts w:eastAsia="Times New Roman" w:cstheme="minorHAnsi"/>
          <w:sz w:val="23"/>
          <w:szCs w:val="23"/>
        </w:rPr>
        <w:t xml:space="preserve">review of the </w:t>
      </w:r>
      <w:r w:rsidR="00482069" w:rsidRPr="00E9173C">
        <w:rPr>
          <w:rFonts w:cstheme="minorHAnsi"/>
          <w:color w:val="000000"/>
          <w:sz w:val="23"/>
          <w:szCs w:val="23"/>
        </w:rPr>
        <w:t xml:space="preserve">Town Accountant </w:t>
      </w:r>
      <w:r w:rsidRPr="00E9173C">
        <w:rPr>
          <w:rFonts w:eastAsia="Times New Roman" w:cstheme="minorHAnsi"/>
          <w:sz w:val="23"/>
          <w:szCs w:val="23"/>
        </w:rPr>
        <w:t xml:space="preserve">and approval by the </w:t>
      </w:r>
      <w:r w:rsidR="0011334A"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11334A" w:rsidRPr="00E9173C">
        <w:rPr>
          <w:rFonts w:cstheme="minorHAnsi"/>
          <w:sz w:val="23"/>
          <w:szCs w:val="23"/>
          <w:shd w:val="clear" w:color="auto" w:fill="B4C6E7" w:themeFill="accent1" w:themeFillTint="66"/>
        </w:rPr>
        <w:t>]</w:t>
      </w:r>
      <w:r w:rsidRPr="00E9173C">
        <w:rPr>
          <w:rFonts w:eastAsia="Times New Roman" w:cstheme="minorHAnsi"/>
          <w:sz w:val="23"/>
          <w:szCs w:val="23"/>
        </w:rPr>
        <w:t xml:space="preserve">. Accordingly, the </w:t>
      </w:r>
      <w:r w:rsidR="00482069" w:rsidRPr="00E9173C">
        <w:rPr>
          <w:rFonts w:cstheme="minorHAnsi"/>
          <w:color w:val="000000"/>
          <w:sz w:val="23"/>
          <w:szCs w:val="23"/>
        </w:rPr>
        <w:t xml:space="preserve">Town Accountant </w:t>
      </w:r>
      <w:r w:rsidRPr="00E9173C">
        <w:rPr>
          <w:rFonts w:eastAsia="Times New Roman" w:cstheme="minorHAnsi"/>
          <w:sz w:val="23"/>
          <w:szCs w:val="23"/>
        </w:rPr>
        <w:t xml:space="preserve">is responsible for finalizing every AP and payroll warrant and the </w:t>
      </w:r>
      <w:r w:rsidR="0011334A"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11334A" w:rsidRPr="00E9173C">
        <w:rPr>
          <w:rFonts w:cstheme="minorHAnsi"/>
          <w:sz w:val="23"/>
          <w:szCs w:val="23"/>
          <w:shd w:val="clear" w:color="auto" w:fill="B4C6E7" w:themeFill="accent1" w:themeFillTint="66"/>
        </w:rPr>
        <w:t>]</w:t>
      </w:r>
      <w:r w:rsidR="0011334A" w:rsidRPr="00E9173C">
        <w:rPr>
          <w:rFonts w:cstheme="minorHAnsi"/>
          <w:sz w:val="23"/>
          <w:szCs w:val="23"/>
        </w:rPr>
        <w:t xml:space="preserve"> </w:t>
      </w:r>
      <w:r w:rsidRPr="00E9173C">
        <w:rPr>
          <w:rFonts w:eastAsia="Times New Roman" w:cstheme="minorHAnsi"/>
          <w:sz w:val="23"/>
          <w:szCs w:val="23"/>
        </w:rPr>
        <w:t xml:space="preserve">for approving each by </w:t>
      </w:r>
      <w:r w:rsidR="0011334A" w:rsidRPr="00E9173C">
        <w:rPr>
          <w:rFonts w:eastAsia="Times New Roman" w:cstheme="minorHAnsi"/>
          <w:sz w:val="23"/>
          <w:szCs w:val="23"/>
          <w:highlight w:val="yellow"/>
        </w:rPr>
        <w:t>[</w:t>
      </w:r>
      <w:r w:rsidRPr="00E9173C">
        <w:rPr>
          <w:rFonts w:eastAsia="Times New Roman" w:cstheme="minorHAnsi"/>
          <w:sz w:val="23"/>
          <w:szCs w:val="23"/>
          <w:highlight w:val="yellow"/>
        </w:rPr>
        <w:t>majority</w:t>
      </w:r>
      <w:r w:rsidR="0011334A" w:rsidRPr="00E9173C">
        <w:rPr>
          <w:rFonts w:eastAsia="Times New Roman" w:cstheme="minorHAnsi"/>
          <w:sz w:val="23"/>
          <w:szCs w:val="23"/>
          <w:highlight w:val="yellow"/>
        </w:rPr>
        <w:t>]</w:t>
      </w:r>
      <w:r w:rsidRPr="00E9173C">
        <w:rPr>
          <w:rFonts w:eastAsia="Times New Roman" w:cstheme="minorHAnsi"/>
          <w:sz w:val="23"/>
          <w:szCs w:val="23"/>
        </w:rPr>
        <w:t xml:space="preserve"> signature</w:t>
      </w:r>
      <w:r w:rsidR="0011334A" w:rsidRPr="00E9173C">
        <w:rPr>
          <w:rFonts w:eastAsia="Times New Roman" w:cstheme="minorHAnsi"/>
          <w:sz w:val="23"/>
          <w:szCs w:val="23"/>
          <w:highlight w:val="yellow"/>
        </w:rPr>
        <w:t>[</w:t>
      </w:r>
      <w:r w:rsidRPr="00E9173C">
        <w:rPr>
          <w:rFonts w:eastAsia="Times New Roman" w:cstheme="minorHAnsi"/>
          <w:sz w:val="23"/>
          <w:szCs w:val="23"/>
          <w:highlight w:val="yellow"/>
        </w:rPr>
        <w:t>s</w:t>
      </w:r>
      <w:r w:rsidR="0011334A" w:rsidRPr="00E9173C">
        <w:rPr>
          <w:rFonts w:eastAsia="Times New Roman" w:cstheme="minorHAnsi"/>
          <w:sz w:val="23"/>
          <w:szCs w:val="23"/>
          <w:highlight w:val="yellow"/>
        </w:rPr>
        <w:t>]</w:t>
      </w:r>
      <w:r w:rsidRPr="00E9173C">
        <w:rPr>
          <w:rFonts w:eastAsia="Times New Roman" w:cstheme="minorHAnsi"/>
          <w:sz w:val="23"/>
          <w:szCs w:val="23"/>
        </w:rPr>
        <w:t>.</w:t>
      </w:r>
      <w:bookmarkEnd w:id="136"/>
      <w:r w:rsidRPr="00E9173C">
        <w:rPr>
          <w:rFonts w:eastAsia="Times New Roman" w:cstheme="minorHAnsi"/>
          <w:sz w:val="23"/>
          <w:szCs w:val="23"/>
        </w:rPr>
        <w:t xml:space="preserve"> </w:t>
      </w:r>
    </w:p>
    <w:p w14:paraId="6AB05EED" w14:textId="77777777" w:rsidR="009D09D8" w:rsidRPr="00E9173C" w:rsidRDefault="009D09D8" w:rsidP="00C92806">
      <w:pPr>
        <w:tabs>
          <w:tab w:val="left" w:pos="5130"/>
          <w:tab w:val="left" w:pos="8100"/>
        </w:tabs>
        <w:spacing w:after="0" w:line="240" w:lineRule="auto"/>
        <w:jc w:val="both"/>
        <w:rPr>
          <w:rFonts w:eastAsia="Times New Roman" w:cstheme="minorHAnsi"/>
          <w:sz w:val="23"/>
          <w:szCs w:val="23"/>
        </w:rPr>
      </w:pPr>
    </w:p>
    <w:p w14:paraId="572A067C" w14:textId="2A4A3447" w:rsidR="000B0C59" w:rsidRPr="00E9173C" w:rsidRDefault="009D09D8" w:rsidP="00C92806">
      <w:pPr>
        <w:spacing w:after="0" w:line="240" w:lineRule="auto"/>
        <w:jc w:val="both"/>
        <w:rPr>
          <w:rFonts w:cstheme="minorHAnsi"/>
          <w:spacing w:val="-1"/>
          <w:sz w:val="23"/>
          <w:szCs w:val="23"/>
        </w:rPr>
      </w:pPr>
      <w:r w:rsidRPr="00E9173C">
        <w:rPr>
          <w:rFonts w:eastAsia="Times New Roman" w:cstheme="minorHAnsi"/>
          <w:sz w:val="23"/>
          <w:szCs w:val="23"/>
        </w:rPr>
        <w:t xml:space="preserve">Every AP disbursement must be based on an original invoice </w:t>
      </w:r>
      <w:r w:rsidR="007949A3" w:rsidRPr="00E9173C">
        <w:rPr>
          <w:rFonts w:eastAsia="Times New Roman" w:cstheme="minorHAnsi"/>
          <w:sz w:val="23"/>
          <w:szCs w:val="23"/>
        </w:rPr>
        <w:t xml:space="preserve">(may be electronic) </w:t>
      </w:r>
      <w:r w:rsidRPr="00E9173C">
        <w:rPr>
          <w:rFonts w:eastAsia="Times New Roman" w:cstheme="minorHAnsi"/>
          <w:sz w:val="23"/>
          <w:szCs w:val="23"/>
        </w:rPr>
        <w:t>and valid form W-9 for the payee. As a tax-exempt organization, the Town will not pay sales tax on any expense. All invoices must be charged to the proper fiscal year. Payment for any bills payable for a prior fiscal year must be approved</w:t>
      </w:r>
      <w:r w:rsidRPr="00E9173C">
        <w:rPr>
          <w:rFonts w:cstheme="minorHAnsi"/>
          <w:sz w:val="23"/>
          <w:szCs w:val="23"/>
        </w:rPr>
        <w:t xml:space="preserve"> by vote of town meeting in accordance with </w:t>
      </w:r>
      <w:hyperlink r:id="rId150" w:history="1">
        <w:r w:rsidRPr="00E9173C">
          <w:rPr>
            <w:rStyle w:val="Hyperlink"/>
            <w:rFonts w:cstheme="minorHAnsi"/>
            <w:sz w:val="23"/>
            <w:szCs w:val="23"/>
          </w:rPr>
          <w:t>M.G.L. c. 44, § 64</w:t>
        </w:r>
      </w:hyperlink>
      <w:r w:rsidRPr="00E9173C">
        <w:rPr>
          <w:rFonts w:cstheme="minorHAnsi"/>
          <w:sz w:val="23"/>
          <w:szCs w:val="23"/>
        </w:rPr>
        <w:t>.</w:t>
      </w:r>
      <w:r w:rsidRPr="00E9173C">
        <w:rPr>
          <w:rFonts w:cstheme="minorHAnsi"/>
          <w:spacing w:val="-1"/>
          <w:sz w:val="23"/>
          <w:szCs w:val="23"/>
        </w:rPr>
        <w:t xml:space="preserve"> </w:t>
      </w:r>
    </w:p>
    <w:p w14:paraId="100A05C3" w14:textId="77777777" w:rsidR="000B0C59" w:rsidRPr="00E9173C" w:rsidRDefault="000B0C59" w:rsidP="00C92806">
      <w:pPr>
        <w:spacing w:after="0" w:line="240" w:lineRule="auto"/>
        <w:jc w:val="both"/>
        <w:rPr>
          <w:rFonts w:cstheme="minorHAnsi"/>
          <w:spacing w:val="-1"/>
          <w:sz w:val="23"/>
          <w:szCs w:val="23"/>
        </w:rPr>
      </w:pPr>
    </w:p>
    <w:p w14:paraId="296D7228" w14:textId="4686F8A7" w:rsidR="000B0C59" w:rsidRPr="00E9173C" w:rsidRDefault="009D09D8" w:rsidP="00C92806">
      <w:pPr>
        <w:spacing w:after="0" w:line="240" w:lineRule="auto"/>
        <w:jc w:val="both"/>
        <w:rPr>
          <w:rFonts w:cstheme="minorHAnsi"/>
          <w:spacing w:val="-1"/>
          <w:sz w:val="23"/>
          <w:szCs w:val="23"/>
        </w:rPr>
      </w:pPr>
      <w:r w:rsidRPr="00E9173C">
        <w:rPr>
          <w:rFonts w:eastAsia="Times New Roman" w:cstheme="minorHAnsi"/>
          <w:sz w:val="23"/>
          <w:szCs w:val="23"/>
        </w:rPr>
        <w:t xml:space="preserve">All payroll expenditures must be based on approved time and attendance (T&amp;A) reports and be consistent with personal service contracts, </w:t>
      </w:r>
      <w:r w:rsidRPr="00E9173C">
        <w:rPr>
          <w:rFonts w:eastAsia="Times New Roman" w:cstheme="minorHAnsi"/>
          <w:sz w:val="23"/>
          <w:szCs w:val="23"/>
          <w:shd w:val="clear" w:color="auto" w:fill="F1D3FD"/>
        </w:rPr>
        <w:t>classification schedules</w:t>
      </w:r>
      <w:r w:rsidRPr="00D832C3">
        <w:rPr>
          <w:rFonts w:eastAsia="Times New Roman" w:cstheme="minorHAnsi"/>
          <w:sz w:val="23"/>
          <w:szCs w:val="23"/>
          <w:shd w:val="clear" w:color="auto" w:fill="F1D3FD"/>
        </w:rPr>
        <w:t xml:space="preserve">, </w:t>
      </w:r>
      <w:r w:rsidR="00081C82" w:rsidRPr="00D832C3">
        <w:rPr>
          <w:rFonts w:eastAsia="Times New Roman" w:cstheme="minorHAnsi"/>
          <w:sz w:val="23"/>
          <w:szCs w:val="23"/>
          <w:shd w:val="clear" w:color="auto" w:fill="F1D3FD"/>
        </w:rPr>
        <w:t>[</w:t>
      </w:r>
      <w:r w:rsidR="00536592" w:rsidRPr="00D832C3">
        <w:rPr>
          <w:rFonts w:eastAsia="Times New Roman" w:cstheme="minorHAnsi"/>
          <w:sz w:val="23"/>
          <w:szCs w:val="23"/>
          <w:shd w:val="clear" w:color="auto" w:fill="F1D3FD"/>
        </w:rPr>
        <w:t>Town</w:t>
      </w:r>
      <w:r w:rsidR="00081C82" w:rsidRPr="00D832C3">
        <w:rPr>
          <w:rFonts w:eastAsia="Times New Roman" w:cstheme="minorHAnsi"/>
          <w:sz w:val="23"/>
          <w:szCs w:val="23"/>
          <w:shd w:val="clear" w:color="auto" w:fill="F1D3FD"/>
        </w:rPr>
        <w:t>]</w:t>
      </w:r>
      <w:r w:rsidRPr="005A32E1">
        <w:rPr>
          <w:rFonts w:eastAsia="Times New Roman" w:cstheme="minorHAnsi"/>
          <w:sz w:val="23"/>
          <w:szCs w:val="23"/>
          <w:shd w:val="clear" w:color="auto" w:fill="F1D3FD"/>
        </w:rPr>
        <w:t xml:space="preserve"> personnel</w:t>
      </w:r>
      <w:r w:rsidRPr="00E9173C">
        <w:rPr>
          <w:rFonts w:eastAsia="Times New Roman" w:cstheme="minorHAnsi"/>
          <w:sz w:val="23"/>
          <w:szCs w:val="23"/>
          <w:shd w:val="clear" w:color="auto" w:fill="F1D3FD"/>
        </w:rPr>
        <w:t xml:space="preserve"> bylaws</w:t>
      </w:r>
      <w:r w:rsidR="000B0C59" w:rsidRPr="00D832C3">
        <w:rPr>
          <w:rFonts w:eastAsia="Times New Roman" w:cstheme="minorHAnsi"/>
          <w:sz w:val="23"/>
          <w:szCs w:val="23"/>
          <w:shd w:val="clear" w:color="auto" w:fill="F1D3FD"/>
        </w:rPr>
        <w:t xml:space="preserve">, </w:t>
      </w:r>
      <w:r w:rsidR="00DA571D" w:rsidRPr="00D832C3">
        <w:rPr>
          <w:rFonts w:eastAsia="Times New Roman" w:cstheme="minorHAnsi"/>
          <w:sz w:val="23"/>
          <w:szCs w:val="23"/>
          <w:shd w:val="clear" w:color="auto" w:fill="F1D3FD"/>
        </w:rPr>
        <w:t>or</w:t>
      </w:r>
      <w:r w:rsidR="00DA571D" w:rsidRPr="00E9173C">
        <w:rPr>
          <w:rFonts w:cstheme="minorHAnsi"/>
          <w:spacing w:val="-1"/>
          <w:sz w:val="23"/>
          <w:szCs w:val="23"/>
          <w:shd w:val="clear" w:color="auto" w:fill="F1D3FD"/>
        </w:rPr>
        <w:t xml:space="preserve"> </w:t>
      </w:r>
      <w:r w:rsidR="003D7E45" w:rsidRPr="00E9173C">
        <w:rPr>
          <w:rFonts w:cstheme="minorHAnsi"/>
          <w:spacing w:val="-1"/>
          <w:sz w:val="23"/>
          <w:szCs w:val="23"/>
          <w:shd w:val="clear" w:color="auto" w:fill="F1D3FD"/>
        </w:rPr>
        <w:t>Employee Handbook</w:t>
      </w:r>
      <w:r w:rsidR="000B0C59" w:rsidRPr="00E9173C">
        <w:rPr>
          <w:rFonts w:cstheme="minorHAnsi"/>
          <w:spacing w:val="-1"/>
          <w:sz w:val="23"/>
          <w:szCs w:val="23"/>
        </w:rPr>
        <w:t xml:space="preserve">. </w:t>
      </w:r>
      <w:r w:rsidR="000B0C59" w:rsidRPr="00E9173C">
        <w:rPr>
          <w:rFonts w:cstheme="minorHAnsi"/>
          <w:sz w:val="23"/>
          <w:szCs w:val="23"/>
        </w:rPr>
        <w:t xml:space="preserve">No employee may submit overtime hours (i.e., hours exceeding 40 hours in a week) or hours for any special detail work without the supervisor’s advanced approval. </w:t>
      </w:r>
    </w:p>
    <w:p w14:paraId="46703459" w14:textId="77777777" w:rsidR="009D09D8" w:rsidRPr="00E9173C" w:rsidRDefault="009D09D8" w:rsidP="00C92806">
      <w:pPr>
        <w:spacing w:after="0" w:line="240" w:lineRule="auto"/>
        <w:jc w:val="both"/>
        <w:rPr>
          <w:rFonts w:eastAsia="Times New Roman" w:cstheme="minorHAnsi"/>
          <w:sz w:val="23"/>
          <w:szCs w:val="23"/>
        </w:rPr>
      </w:pPr>
    </w:p>
    <w:p w14:paraId="59952494" w14:textId="33DBD99E" w:rsidR="009D09D8" w:rsidRPr="00E9173C" w:rsidRDefault="009D09D8" w:rsidP="00C92806">
      <w:pPr>
        <w:autoSpaceDE w:val="0"/>
        <w:autoSpaceDN w:val="0"/>
        <w:adjustRightInd w:val="0"/>
        <w:spacing w:after="0" w:line="240" w:lineRule="auto"/>
        <w:jc w:val="both"/>
        <w:rPr>
          <w:rFonts w:eastAsia="Times New Roman" w:cstheme="minorHAnsi"/>
          <w:sz w:val="23"/>
          <w:szCs w:val="23"/>
        </w:rPr>
      </w:pPr>
      <w:r w:rsidRPr="00E9173C">
        <w:rPr>
          <w:rFonts w:eastAsia="Times New Roman" w:cstheme="minorHAnsi"/>
          <w:sz w:val="23"/>
          <w:szCs w:val="23"/>
        </w:rPr>
        <w:t>To allow for the expedited processing of any checks that may go unclaimed (as permitted under</w:t>
      </w:r>
      <w:r w:rsidRPr="00E9173C">
        <w:rPr>
          <w:rFonts w:cstheme="minorHAnsi"/>
          <w:sz w:val="23"/>
          <w:szCs w:val="23"/>
        </w:rPr>
        <w:t xml:space="preserve"> </w:t>
      </w:r>
      <w:hyperlink r:id="rId151" w:history="1">
        <w:r w:rsidRPr="00E9173C">
          <w:rPr>
            <w:rStyle w:val="Hyperlink"/>
            <w:rFonts w:cstheme="minorHAnsi"/>
            <w:sz w:val="23"/>
            <w:szCs w:val="23"/>
          </w:rPr>
          <w:t>M.G.L. c. 200A, § 9A</w:t>
        </w:r>
      </w:hyperlink>
      <w:r w:rsidRPr="00E9173C">
        <w:rPr>
          <w:rStyle w:val="Hyperlink"/>
          <w:rFonts w:cstheme="minorHAnsi"/>
          <w:sz w:val="23"/>
          <w:szCs w:val="23"/>
          <w:u w:val="none"/>
        </w:rPr>
        <w:t xml:space="preserve">), </w:t>
      </w:r>
      <w:r w:rsidRPr="00E9173C">
        <w:rPr>
          <w:rFonts w:eastAsia="Times New Roman" w:cstheme="minorHAnsi"/>
          <w:sz w:val="23"/>
          <w:szCs w:val="23"/>
        </w:rPr>
        <w:t xml:space="preserve">printed on the face of every disbursed check will be: “Void if not cashed within one year of issuance.” The </w:t>
      </w:r>
      <w:r w:rsidR="003F0628" w:rsidRPr="00E9173C">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3F0628" w:rsidRPr="00E9173C">
        <w:rPr>
          <w:rFonts w:cs="Times New Roman"/>
          <w:sz w:val="23"/>
          <w:szCs w:val="23"/>
          <w:shd w:val="clear" w:color="auto" w:fill="B4C6E7" w:themeFill="accent1" w:themeFillTint="66"/>
        </w:rPr>
        <w:t>]</w:t>
      </w:r>
      <w:r w:rsidRPr="00E9173C">
        <w:rPr>
          <w:rFonts w:eastAsia="Times New Roman" w:cstheme="minorHAnsi"/>
          <w:sz w:val="23"/>
          <w:szCs w:val="23"/>
        </w:rPr>
        <w:t xml:space="preserve"> will secure all checks in a safe until distributed.</w:t>
      </w:r>
    </w:p>
    <w:p w14:paraId="6A0C72A4" w14:textId="77777777" w:rsidR="00D0741D" w:rsidRPr="00E9173C" w:rsidRDefault="00D0741D" w:rsidP="00D0741D">
      <w:pPr>
        <w:autoSpaceDE w:val="0"/>
        <w:autoSpaceDN w:val="0"/>
        <w:adjustRightInd w:val="0"/>
        <w:spacing w:after="0" w:line="240" w:lineRule="auto"/>
        <w:jc w:val="both"/>
        <w:rPr>
          <w:rFonts w:cstheme="minorHAnsi"/>
          <w:sz w:val="23"/>
          <w:szCs w:val="23"/>
        </w:rPr>
      </w:pPr>
    </w:p>
    <w:p w14:paraId="254E4DCA" w14:textId="261C05EE" w:rsidR="00D0741D" w:rsidRPr="00E9173C" w:rsidRDefault="00D0741D" w:rsidP="00D0741D">
      <w:pPr>
        <w:autoSpaceDE w:val="0"/>
        <w:autoSpaceDN w:val="0"/>
        <w:adjustRightInd w:val="0"/>
        <w:spacing w:after="0" w:line="240" w:lineRule="auto"/>
        <w:jc w:val="both"/>
        <w:rPr>
          <w:rFonts w:cstheme="minorHAnsi"/>
          <w:sz w:val="23"/>
          <w:szCs w:val="23"/>
        </w:rPr>
      </w:pPr>
      <w:r w:rsidRPr="00E9173C">
        <w:rPr>
          <w:rFonts w:cstheme="minorHAnsi"/>
          <w:sz w:val="23"/>
          <w:szCs w:val="23"/>
        </w:rPr>
        <w:t xml:space="preserve">All disbursement activity is subject to audit by </w:t>
      </w:r>
      <w:r w:rsidR="00081C82" w:rsidRPr="00D832C3">
        <w:rPr>
          <w:rFonts w:cstheme="minorHAnsi"/>
          <w:bCs/>
          <w:sz w:val="23"/>
          <w:szCs w:val="23"/>
          <w:shd w:val="clear" w:color="auto" w:fill="B4C6E7" w:themeFill="accent1" w:themeFillTint="66"/>
        </w:rPr>
        <w:t>[</w:t>
      </w:r>
      <w:r w:rsidR="00536592" w:rsidRPr="00D832C3">
        <w:rPr>
          <w:rFonts w:cstheme="minorHAnsi"/>
          <w:bCs/>
          <w:sz w:val="23"/>
          <w:szCs w:val="23"/>
          <w:shd w:val="clear" w:color="auto" w:fill="B4C6E7" w:themeFill="accent1" w:themeFillTint="66"/>
        </w:rPr>
        <w:t>Town</w:t>
      </w:r>
      <w:r w:rsidR="00081C82" w:rsidRPr="00D832C3">
        <w:rPr>
          <w:rFonts w:cstheme="minorHAnsi"/>
          <w:bCs/>
          <w:sz w:val="23"/>
          <w:szCs w:val="23"/>
          <w:shd w:val="clear" w:color="auto" w:fill="B4C6E7" w:themeFill="accent1" w:themeFillTint="66"/>
        </w:rPr>
        <w:t>]</w:t>
      </w:r>
      <w:r w:rsidRPr="00E9173C">
        <w:rPr>
          <w:rFonts w:cstheme="minorHAnsi"/>
          <w:sz w:val="23"/>
          <w:szCs w:val="23"/>
        </w:rPr>
        <w:t>’s independent auditor.</w:t>
      </w:r>
    </w:p>
    <w:p w14:paraId="49A93155" w14:textId="77777777" w:rsidR="009D09D8" w:rsidRPr="00E9173C" w:rsidRDefault="009D09D8" w:rsidP="00C92806">
      <w:pPr>
        <w:spacing w:after="0" w:line="240" w:lineRule="auto"/>
        <w:jc w:val="both"/>
        <w:rPr>
          <w:rFonts w:cstheme="minorHAnsi"/>
          <w:sz w:val="23"/>
          <w:szCs w:val="23"/>
        </w:rPr>
      </w:pPr>
    </w:p>
    <w:p w14:paraId="7AD67579" w14:textId="77777777" w:rsidR="009D09D8" w:rsidRPr="00E9173C" w:rsidRDefault="009D09D8" w:rsidP="00C92806">
      <w:pPr>
        <w:numPr>
          <w:ilvl w:val="0"/>
          <w:numId w:val="34"/>
        </w:numPr>
        <w:spacing w:after="0" w:line="240" w:lineRule="auto"/>
        <w:ind w:left="360"/>
        <w:jc w:val="both"/>
        <w:rPr>
          <w:rFonts w:eastAsiaTheme="majorEastAsia" w:cstheme="minorHAnsi"/>
          <w:bCs/>
          <w:sz w:val="23"/>
          <w:szCs w:val="23"/>
          <w:u w:val="single"/>
        </w:rPr>
      </w:pPr>
      <w:r w:rsidRPr="00E9173C">
        <w:rPr>
          <w:rFonts w:eastAsiaTheme="majorEastAsia" w:cstheme="minorHAnsi"/>
          <w:bCs/>
          <w:sz w:val="23"/>
          <w:szCs w:val="23"/>
          <w:u w:val="single"/>
        </w:rPr>
        <w:t>Ongoing Maintenance of Payroll and Leave Time Data</w:t>
      </w:r>
    </w:p>
    <w:p w14:paraId="10659CDE" w14:textId="77777777" w:rsidR="009D09D8" w:rsidRPr="00E9173C" w:rsidRDefault="009D09D8" w:rsidP="00C92806">
      <w:pPr>
        <w:spacing w:after="0" w:line="240" w:lineRule="auto"/>
        <w:jc w:val="both"/>
        <w:rPr>
          <w:rFonts w:eastAsiaTheme="majorEastAsia" w:cstheme="minorHAnsi"/>
          <w:bCs/>
          <w:sz w:val="23"/>
          <w:szCs w:val="23"/>
          <w:u w:val="single"/>
        </w:rPr>
      </w:pPr>
    </w:p>
    <w:p w14:paraId="7D799AD6" w14:textId="1383C89A" w:rsidR="00813CB9" w:rsidRPr="00E9173C" w:rsidRDefault="00813CB9" w:rsidP="00C92806">
      <w:pPr>
        <w:spacing w:after="0" w:line="240" w:lineRule="auto"/>
        <w:jc w:val="both"/>
        <w:rPr>
          <w:rFonts w:eastAsia="Times New Roman" w:cstheme="minorHAnsi"/>
          <w:sz w:val="23"/>
          <w:szCs w:val="23"/>
        </w:rPr>
      </w:pPr>
      <w:r w:rsidRPr="00E9173C">
        <w:rPr>
          <w:rFonts w:eastAsia="Times New Roman" w:cstheme="minorHAnsi"/>
          <w:sz w:val="23"/>
          <w:szCs w:val="23"/>
        </w:rPr>
        <w:t xml:space="preserve">The </w:t>
      </w:r>
      <w:r w:rsidR="003F0628" w:rsidRPr="00E9173C">
        <w:rPr>
          <w:rFonts w:cstheme="minorHAnsi"/>
          <w:sz w:val="23"/>
          <w:szCs w:val="23"/>
          <w:shd w:val="clear" w:color="auto" w:fill="B4C6E7" w:themeFill="accent1" w:themeFillTint="66"/>
        </w:rPr>
        <w:t>[official]</w:t>
      </w:r>
      <w:r w:rsidRPr="00E9173C">
        <w:rPr>
          <w:rFonts w:eastAsia="Times New Roman" w:cstheme="minorHAnsi"/>
          <w:sz w:val="23"/>
          <w:szCs w:val="23"/>
        </w:rPr>
        <w:t xml:space="preserve"> is responsible for maintaining the </w:t>
      </w:r>
      <w:r w:rsidR="007952B7" w:rsidRPr="00E9173C">
        <w:rPr>
          <w:rFonts w:cstheme="minorHAnsi"/>
          <w:sz w:val="23"/>
          <w:szCs w:val="23"/>
          <w:highlight w:val="yellow"/>
        </w:rPr>
        <w:t>[employee/payroll</w:t>
      </w:r>
      <w:r w:rsidR="007952B7" w:rsidRPr="00E9173C">
        <w:rPr>
          <w:rFonts w:eastAsia="Times New Roman" w:cstheme="minorHAnsi"/>
          <w:sz w:val="23"/>
          <w:szCs w:val="23"/>
          <w:highlight w:val="yellow"/>
        </w:rPr>
        <w:t>]</w:t>
      </w:r>
      <w:r w:rsidRPr="00E9173C">
        <w:rPr>
          <w:rFonts w:eastAsia="Times New Roman" w:cstheme="minorHAnsi"/>
          <w:sz w:val="23"/>
          <w:szCs w:val="23"/>
        </w:rPr>
        <w:t xml:space="preserve"> </w:t>
      </w:r>
      <w:r w:rsidR="007952B7">
        <w:rPr>
          <w:rFonts w:eastAsia="Times New Roman" w:cstheme="minorHAnsi"/>
          <w:sz w:val="23"/>
          <w:szCs w:val="23"/>
        </w:rPr>
        <w:t xml:space="preserve">database </w:t>
      </w:r>
      <w:r w:rsidRPr="00E9173C">
        <w:rPr>
          <w:rFonts w:eastAsia="Times New Roman" w:cstheme="minorHAnsi"/>
          <w:sz w:val="23"/>
          <w:szCs w:val="23"/>
        </w:rPr>
        <w:t xml:space="preserve">of all active town employees including their salaries, pay rates, stipends, weekly work hours, benefit options, and withholdings. Any change to an employee’s employment status, work hours, or pay rate can only be made </w:t>
      </w:r>
      <w:r w:rsidR="00EE7E55" w:rsidRPr="00E9173C">
        <w:rPr>
          <w:rFonts w:eastAsia="Times New Roman" w:cstheme="minorHAnsi"/>
          <w:sz w:val="23"/>
          <w:szCs w:val="23"/>
        </w:rPr>
        <w:t xml:space="preserve">through the </w:t>
      </w:r>
      <w:r w:rsidR="003F0628" w:rsidRPr="00E9173C">
        <w:rPr>
          <w:rFonts w:cstheme="minorHAnsi"/>
          <w:sz w:val="23"/>
          <w:szCs w:val="23"/>
          <w:shd w:val="clear" w:color="auto" w:fill="B4C6E7" w:themeFill="accent1" w:themeFillTint="66"/>
        </w:rPr>
        <w:t>[official’s office]</w:t>
      </w:r>
      <w:r w:rsidR="00EE7E55" w:rsidRPr="00E9173C">
        <w:rPr>
          <w:rFonts w:eastAsia="Times New Roman" w:cstheme="minorHAnsi"/>
          <w:sz w:val="23"/>
          <w:szCs w:val="23"/>
        </w:rPr>
        <w:t xml:space="preserve"> </w:t>
      </w:r>
      <w:r w:rsidRPr="00E9173C">
        <w:rPr>
          <w:rFonts w:eastAsia="Times New Roman" w:cstheme="minorHAnsi"/>
          <w:sz w:val="23"/>
          <w:szCs w:val="23"/>
        </w:rPr>
        <w:t xml:space="preserve">based on a </w:t>
      </w:r>
      <w:r w:rsidR="003F0628" w:rsidRPr="00E9173C">
        <w:rPr>
          <w:rFonts w:eastAsia="Times New Roman" w:cstheme="minorHAnsi"/>
          <w:sz w:val="23"/>
          <w:szCs w:val="23"/>
          <w:highlight w:val="yellow"/>
        </w:rPr>
        <w:t>[</w:t>
      </w:r>
      <w:r w:rsidR="00B4448A">
        <w:rPr>
          <w:rFonts w:eastAsia="Times New Roman" w:cstheme="minorHAnsi"/>
          <w:sz w:val="23"/>
          <w:szCs w:val="23"/>
          <w:highlight w:val="yellow"/>
        </w:rPr>
        <w:t>Personnel</w:t>
      </w:r>
      <w:r w:rsidR="00604A1C" w:rsidRPr="00E9173C">
        <w:rPr>
          <w:rFonts w:eastAsia="Times New Roman" w:cstheme="minorHAnsi"/>
          <w:sz w:val="23"/>
          <w:szCs w:val="23"/>
          <w:highlight w:val="yellow"/>
        </w:rPr>
        <w:t xml:space="preserve"> </w:t>
      </w:r>
      <w:r w:rsidR="00B4448A">
        <w:rPr>
          <w:rFonts w:eastAsia="Times New Roman" w:cstheme="minorHAnsi"/>
          <w:sz w:val="23"/>
          <w:szCs w:val="23"/>
          <w:highlight w:val="yellow"/>
        </w:rPr>
        <w:t>Action</w:t>
      </w:r>
      <w:r w:rsidR="00604A1C" w:rsidRPr="00E9173C">
        <w:rPr>
          <w:rFonts w:eastAsia="Times New Roman" w:cstheme="minorHAnsi"/>
          <w:sz w:val="23"/>
          <w:szCs w:val="23"/>
          <w:highlight w:val="yellow"/>
        </w:rPr>
        <w:t xml:space="preserve"> Form</w:t>
      </w:r>
      <w:r w:rsidR="003F0628" w:rsidRPr="00E9173C">
        <w:rPr>
          <w:rFonts w:eastAsia="Times New Roman" w:cstheme="minorHAnsi"/>
          <w:sz w:val="23"/>
          <w:szCs w:val="23"/>
          <w:highlight w:val="yellow"/>
        </w:rPr>
        <w:t>]</w:t>
      </w:r>
      <w:r w:rsidR="00604A1C" w:rsidRPr="00E9173C">
        <w:rPr>
          <w:rFonts w:eastAsia="Times New Roman" w:cstheme="minorHAnsi"/>
          <w:sz w:val="23"/>
          <w:szCs w:val="23"/>
          <w:highlight w:val="yellow"/>
        </w:rPr>
        <w:t xml:space="preserve"> (P</w:t>
      </w:r>
      <w:r w:rsidR="00B4448A">
        <w:rPr>
          <w:rFonts w:eastAsia="Times New Roman" w:cstheme="minorHAnsi"/>
          <w:sz w:val="23"/>
          <w:szCs w:val="23"/>
          <w:highlight w:val="yellow"/>
        </w:rPr>
        <w:t>AF</w:t>
      </w:r>
      <w:r w:rsidR="00604A1C" w:rsidRPr="00E9173C">
        <w:rPr>
          <w:rFonts w:eastAsia="Times New Roman" w:cstheme="minorHAnsi"/>
          <w:sz w:val="23"/>
          <w:szCs w:val="23"/>
          <w:highlight w:val="yellow"/>
        </w:rPr>
        <w:t>)</w:t>
      </w:r>
      <w:r w:rsidR="00604A1C" w:rsidRPr="00E9173C">
        <w:rPr>
          <w:rFonts w:eastAsia="Times New Roman" w:cstheme="minorHAnsi"/>
          <w:sz w:val="23"/>
          <w:szCs w:val="23"/>
        </w:rPr>
        <w:t xml:space="preserve"> </w:t>
      </w:r>
      <w:r w:rsidRPr="00E9173C">
        <w:rPr>
          <w:rFonts w:eastAsia="Times New Roman" w:cstheme="minorHAnsi"/>
          <w:sz w:val="23"/>
          <w:szCs w:val="23"/>
        </w:rPr>
        <w:t xml:space="preserve">and supported by a </w:t>
      </w:r>
      <w:r w:rsidRPr="00E9173C">
        <w:rPr>
          <w:rFonts w:eastAsia="Times New Roman" w:cstheme="minorHAnsi"/>
          <w:sz w:val="23"/>
          <w:szCs w:val="23"/>
          <w:shd w:val="clear" w:color="auto" w:fill="F1D3FD"/>
        </w:rPr>
        <w:t>collective bargaining agreement, classification schedule, or personal services contract</w:t>
      </w:r>
      <w:r w:rsidRPr="00E9173C">
        <w:rPr>
          <w:rFonts w:eastAsia="Times New Roman" w:cstheme="minorHAnsi"/>
          <w:sz w:val="23"/>
          <w:szCs w:val="23"/>
        </w:rPr>
        <w:t xml:space="preserve">. The </w:t>
      </w:r>
      <w:r w:rsidRPr="00E9173C">
        <w:rPr>
          <w:rFonts w:eastAsia="Times New Roman" w:cstheme="minorHAnsi"/>
          <w:sz w:val="23"/>
          <w:szCs w:val="23"/>
          <w:highlight w:val="yellow"/>
        </w:rPr>
        <w:t>P</w:t>
      </w:r>
      <w:r w:rsidR="00B4448A" w:rsidRPr="00B4448A">
        <w:rPr>
          <w:rFonts w:eastAsia="Times New Roman" w:cstheme="minorHAnsi"/>
          <w:sz w:val="23"/>
          <w:szCs w:val="23"/>
          <w:highlight w:val="yellow"/>
        </w:rPr>
        <w:t>AF</w:t>
      </w:r>
      <w:r w:rsidR="00604A1C" w:rsidRPr="00E9173C">
        <w:rPr>
          <w:rFonts w:eastAsia="Times New Roman" w:cstheme="minorHAnsi"/>
          <w:sz w:val="23"/>
          <w:szCs w:val="23"/>
        </w:rPr>
        <w:t xml:space="preserve"> </w:t>
      </w:r>
      <w:r w:rsidRPr="00E9173C">
        <w:rPr>
          <w:rFonts w:eastAsia="Times New Roman" w:cstheme="minorHAnsi"/>
          <w:sz w:val="23"/>
          <w:szCs w:val="23"/>
        </w:rPr>
        <w:t xml:space="preserve">must be signed by the appropriate department head, </w:t>
      </w:r>
      <w:r w:rsidR="00D03268" w:rsidRPr="00E9173C">
        <w:rPr>
          <w:rFonts w:eastAsia="Times New Roman" w:cstheme="minorHAnsi"/>
          <w:sz w:val="23"/>
          <w:szCs w:val="23"/>
          <w:shd w:val="clear" w:color="auto" w:fill="B4C6E7" w:themeFill="accent1" w:themeFillTint="66"/>
        </w:rPr>
        <w:t>[</w:t>
      </w:r>
      <w:r w:rsidR="00D71639">
        <w:rPr>
          <w:rFonts w:eastAsia="Times New Roman" w:cstheme="minorHAnsi"/>
          <w:sz w:val="23"/>
          <w:szCs w:val="23"/>
          <w:shd w:val="clear" w:color="auto" w:fill="B4C6E7" w:themeFill="accent1" w:themeFillTint="66"/>
        </w:rPr>
        <w:t>Finance Director</w:t>
      </w:r>
      <w:r w:rsidR="00D03268" w:rsidRPr="00E9173C">
        <w:rPr>
          <w:rFonts w:eastAsia="Times New Roman" w:cstheme="minorHAnsi"/>
          <w:sz w:val="23"/>
          <w:szCs w:val="23"/>
          <w:shd w:val="clear" w:color="auto" w:fill="B4C6E7" w:themeFill="accent1" w:themeFillTint="66"/>
        </w:rPr>
        <w:t>]</w:t>
      </w:r>
      <w:r w:rsidRPr="00E9173C">
        <w:rPr>
          <w:rFonts w:eastAsia="Times New Roman" w:cstheme="minorHAnsi"/>
          <w:sz w:val="23"/>
          <w:szCs w:val="23"/>
        </w:rPr>
        <w:t xml:space="preserve">, and the </w:t>
      </w:r>
      <w:r w:rsidR="005D494B" w:rsidRPr="00536592">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536592">
        <w:rPr>
          <w:rFonts w:eastAsia="Times New Roman" w:cstheme="minorHAnsi"/>
          <w:sz w:val="23"/>
          <w:szCs w:val="23"/>
          <w:shd w:val="clear" w:color="auto" w:fill="B4C6E7" w:themeFill="accent1" w:themeFillTint="66"/>
        </w:rPr>
        <w:t>]</w:t>
      </w:r>
      <w:r w:rsidRPr="00E9173C">
        <w:rPr>
          <w:rFonts w:eastAsia="Times New Roman" w:cstheme="minorHAnsi"/>
          <w:sz w:val="23"/>
          <w:szCs w:val="23"/>
        </w:rPr>
        <w:t xml:space="preserve">. </w:t>
      </w:r>
    </w:p>
    <w:p w14:paraId="43310846" w14:textId="77777777" w:rsidR="00E72281" w:rsidRPr="00E9173C" w:rsidRDefault="00E72281" w:rsidP="00C92806">
      <w:pPr>
        <w:spacing w:after="0" w:line="240" w:lineRule="auto"/>
        <w:jc w:val="both"/>
        <w:rPr>
          <w:rFonts w:eastAsia="Times New Roman" w:cstheme="minorHAnsi"/>
          <w:sz w:val="23"/>
          <w:szCs w:val="23"/>
        </w:rPr>
      </w:pPr>
    </w:p>
    <w:p w14:paraId="5D40DB35" w14:textId="6916716F" w:rsidR="00EE7E55" w:rsidRPr="00E9173C" w:rsidRDefault="00EE7E55" w:rsidP="00C92806">
      <w:pPr>
        <w:spacing w:after="0" w:line="240" w:lineRule="auto"/>
        <w:rPr>
          <w:rFonts w:cstheme="minorHAnsi"/>
          <w:sz w:val="23"/>
          <w:szCs w:val="23"/>
        </w:rPr>
      </w:pPr>
      <w:r w:rsidRPr="00392C10">
        <w:rPr>
          <w:rFonts w:cstheme="minorHAnsi"/>
          <w:sz w:val="23"/>
          <w:szCs w:val="23"/>
          <w:shd w:val="clear" w:color="auto" w:fill="F1D3FD"/>
        </w:rPr>
        <w:lastRenderedPageBreak/>
        <w:t xml:space="preserve">The </w:t>
      </w:r>
      <w:r w:rsidR="003F0628" w:rsidRPr="00392C10">
        <w:rPr>
          <w:rFonts w:eastAsia="Times New Roman" w:cstheme="minorHAnsi"/>
          <w:sz w:val="23"/>
          <w:szCs w:val="23"/>
          <w:shd w:val="clear" w:color="auto" w:fill="F1D3FD"/>
        </w:rPr>
        <w:t>[</w:t>
      </w:r>
      <w:r w:rsidR="003F0628" w:rsidRPr="00392C10">
        <w:rPr>
          <w:rFonts w:cstheme="minorHAnsi"/>
          <w:sz w:val="23"/>
          <w:szCs w:val="23"/>
          <w:shd w:val="clear" w:color="auto" w:fill="F1D3FD"/>
        </w:rPr>
        <w:t xml:space="preserve">applicable school </w:t>
      </w:r>
      <w:r w:rsidR="00392C10" w:rsidRPr="00392C10">
        <w:rPr>
          <w:rFonts w:cstheme="minorHAnsi"/>
          <w:sz w:val="23"/>
          <w:szCs w:val="23"/>
          <w:shd w:val="clear" w:color="auto" w:fill="F1D3FD"/>
        </w:rPr>
        <w:t>financial official</w:t>
      </w:r>
      <w:r w:rsidR="003F0628" w:rsidRPr="00392C10">
        <w:rPr>
          <w:rFonts w:cstheme="minorHAnsi"/>
          <w:sz w:val="23"/>
          <w:szCs w:val="23"/>
          <w:shd w:val="clear" w:color="auto" w:fill="F1D3FD"/>
        </w:rPr>
        <w:t>]</w:t>
      </w:r>
      <w:r w:rsidRPr="00E9173C">
        <w:rPr>
          <w:rFonts w:cstheme="minorHAnsi"/>
          <w:sz w:val="23"/>
          <w:szCs w:val="23"/>
          <w:shd w:val="clear" w:color="auto" w:fill="F1D3FD"/>
        </w:rPr>
        <w:t xml:space="preserve"> </w:t>
      </w:r>
      <w:r w:rsidR="00EB01ED" w:rsidRPr="00E9173C">
        <w:rPr>
          <w:rFonts w:cstheme="minorHAnsi"/>
          <w:sz w:val="23"/>
          <w:szCs w:val="23"/>
          <w:shd w:val="clear" w:color="auto" w:fill="F1D3FD"/>
        </w:rPr>
        <w:t xml:space="preserve">is responsible for </w:t>
      </w:r>
      <w:r w:rsidRPr="00E9173C">
        <w:rPr>
          <w:rFonts w:cstheme="minorHAnsi"/>
          <w:sz w:val="23"/>
          <w:szCs w:val="23"/>
          <w:shd w:val="clear" w:color="auto" w:fill="F1D3FD"/>
        </w:rPr>
        <w:t>maintain</w:t>
      </w:r>
      <w:r w:rsidR="00EB01ED" w:rsidRPr="00E9173C">
        <w:rPr>
          <w:rFonts w:cstheme="minorHAnsi"/>
          <w:sz w:val="23"/>
          <w:szCs w:val="23"/>
          <w:shd w:val="clear" w:color="auto" w:fill="F1D3FD"/>
        </w:rPr>
        <w:t xml:space="preserve">ing </w:t>
      </w:r>
      <w:r w:rsidRPr="00E9173C">
        <w:rPr>
          <w:rFonts w:cstheme="minorHAnsi"/>
          <w:sz w:val="23"/>
          <w:szCs w:val="23"/>
          <w:shd w:val="clear" w:color="auto" w:fill="F1D3FD"/>
        </w:rPr>
        <w:t>all school employee payroll information</w:t>
      </w:r>
      <w:r w:rsidR="00EB01ED" w:rsidRPr="00E9173C">
        <w:rPr>
          <w:rFonts w:cstheme="minorHAnsi"/>
          <w:sz w:val="23"/>
          <w:szCs w:val="23"/>
          <w:shd w:val="clear" w:color="auto" w:fill="F1D3FD"/>
        </w:rPr>
        <w:t xml:space="preserve"> within the </w:t>
      </w:r>
      <w:r w:rsidR="003F0628" w:rsidRPr="00392C10">
        <w:rPr>
          <w:rFonts w:cstheme="minorHAnsi"/>
          <w:sz w:val="23"/>
          <w:szCs w:val="23"/>
          <w:shd w:val="clear" w:color="auto" w:fill="F1D3FD"/>
        </w:rPr>
        <w:t>[employee/payroll database]</w:t>
      </w:r>
      <w:r w:rsidR="00EB01ED" w:rsidRPr="00392C10">
        <w:rPr>
          <w:rFonts w:cstheme="minorHAnsi"/>
          <w:sz w:val="23"/>
          <w:szCs w:val="23"/>
          <w:shd w:val="clear" w:color="auto" w:fill="F1D3FD"/>
        </w:rPr>
        <w:t>.</w:t>
      </w:r>
    </w:p>
    <w:p w14:paraId="1019A761" w14:textId="77777777" w:rsidR="009D09D8" w:rsidRPr="00E9173C" w:rsidRDefault="009D09D8" w:rsidP="00C92806">
      <w:pPr>
        <w:spacing w:after="0" w:line="240" w:lineRule="auto"/>
        <w:jc w:val="both"/>
        <w:rPr>
          <w:rFonts w:eastAsia="Times New Roman" w:cstheme="minorHAnsi"/>
          <w:sz w:val="23"/>
          <w:szCs w:val="23"/>
        </w:rPr>
      </w:pPr>
    </w:p>
    <w:p w14:paraId="43370131" w14:textId="77777777" w:rsidR="009D09D8" w:rsidRPr="00E9173C" w:rsidRDefault="009D09D8" w:rsidP="00C92806">
      <w:pPr>
        <w:numPr>
          <w:ilvl w:val="0"/>
          <w:numId w:val="34"/>
        </w:numPr>
        <w:spacing w:after="0" w:line="240" w:lineRule="auto"/>
        <w:ind w:left="360"/>
        <w:jc w:val="both"/>
        <w:rPr>
          <w:rFonts w:eastAsiaTheme="majorEastAsia" w:cstheme="minorHAnsi"/>
          <w:bCs/>
          <w:sz w:val="23"/>
          <w:szCs w:val="23"/>
          <w:u w:val="single"/>
        </w:rPr>
      </w:pPr>
      <w:r w:rsidRPr="00E9173C">
        <w:rPr>
          <w:rFonts w:eastAsiaTheme="majorEastAsia" w:cstheme="minorHAnsi"/>
          <w:bCs/>
          <w:sz w:val="23"/>
          <w:szCs w:val="23"/>
          <w:u w:val="single"/>
        </w:rPr>
        <w:t>Responsibilities Related to Disbursement Processing</w:t>
      </w:r>
    </w:p>
    <w:p w14:paraId="30357D2F" w14:textId="77777777" w:rsidR="009D09D8" w:rsidRPr="00E9173C" w:rsidRDefault="009D09D8" w:rsidP="00C92806">
      <w:pPr>
        <w:spacing w:after="0" w:line="240" w:lineRule="auto"/>
        <w:jc w:val="both"/>
        <w:rPr>
          <w:rFonts w:eastAsiaTheme="majorEastAsia" w:cstheme="minorHAnsi"/>
          <w:bCs/>
          <w:sz w:val="23"/>
          <w:szCs w:val="23"/>
          <w:u w:val="single"/>
        </w:rPr>
      </w:pPr>
    </w:p>
    <w:p w14:paraId="0F103963" w14:textId="77777777" w:rsidR="009D09D8" w:rsidRPr="00E9173C" w:rsidRDefault="009D09D8" w:rsidP="00C92806">
      <w:pPr>
        <w:spacing w:after="0" w:line="240" w:lineRule="auto"/>
        <w:jc w:val="both"/>
        <w:rPr>
          <w:rFonts w:eastAsiaTheme="majorEastAsia" w:cstheme="minorHAnsi"/>
          <w:bCs/>
          <w:sz w:val="23"/>
          <w:szCs w:val="23"/>
        </w:rPr>
      </w:pPr>
      <w:r w:rsidRPr="00E9173C">
        <w:rPr>
          <w:rFonts w:eastAsiaTheme="majorEastAsia" w:cstheme="minorHAnsi"/>
          <w:bCs/>
          <w:sz w:val="23"/>
          <w:szCs w:val="23"/>
        </w:rPr>
        <w:t xml:space="preserve">Every </w:t>
      </w:r>
      <w:r w:rsidRPr="00E9173C">
        <w:rPr>
          <w:rFonts w:eastAsiaTheme="majorEastAsia" w:cstheme="minorHAnsi"/>
          <w:b/>
          <w:sz w:val="23"/>
          <w:szCs w:val="23"/>
        </w:rPr>
        <w:t>employee</w:t>
      </w:r>
      <w:r w:rsidRPr="00E9173C">
        <w:rPr>
          <w:rFonts w:eastAsiaTheme="majorEastAsia" w:cstheme="minorHAnsi"/>
          <w:bCs/>
          <w:sz w:val="23"/>
          <w:szCs w:val="23"/>
        </w:rPr>
        <w:t xml:space="preserve"> is responsible for:</w:t>
      </w:r>
    </w:p>
    <w:p w14:paraId="7C763F1D" w14:textId="77777777" w:rsidR="009D09D8" w:rsidRPr="00E9173C" w:rsidRDefault="009D09D8" w:rsidP="00C92806">
      <w:pPr>
        <w:spacing w:after="0" w:line="240" w:lineRule="auto"/>
        <w:jc w:val="both"/>
        <w:rPr>
          <w:rFonts w:eastAsiaTheme="majorEastAsia" w:cstheme="minorHAnsi"/>
          <w:bCs/>
          <w:sz w:val="23"/>
          <w:szCs w:val="23"/>
        </w:rPr>
      </w:pPr>
    </w:p>
    <w:p w14:paraId="7E9D2B43" w14:textId="1C637D47" w:rsidR="000128AB" w:rsidRPr="00E9173C" w:rsidRDefault="000128AB" w:rsidP="00C92806">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Documenting on a </w:t>
      </w:r>
      <w:r w:rsidRPr="000128AB">
        <w:rPr>
          <w:rFonts w:eastAsia="Times New Roman" w:cstheme="minorHAnsi"/>
          <w:sz w:val="23"/>
          <w:szCs w:val="23"/>
          <w:highlight w:val="yellow"/>
        </w:rPr>
        <w:t>[biweekly]</w:t>
      </w:r>
      <w:r w:rsidRPr="000128AB">
        <w:rPr>
          <w:rFonts w:eastAsia="Times New Roman" w:cstheme="minorHAnsi"/>
          <w:sz w:val="23"/>
          <w:szCs w:val="23"/>
        </w:rPr>
        <w:t xml:space="preserve"> time sheet the hours worked or leave time used by specific date</w:t>
      </w:r>
    </w:p>
    <w:p w14:paraId="7658B888" w14:textId="5B704BA3" w:rsidR="0016484B" w:rsidRPr="00E9173C" w:rsidRDefault="00C0479A" w:rsidP="00C92806">
      <w:pPr>
        <w:pStyle w:val="ListParagraph"/>
        <w:numPr>
          <w:ilvl w:val="0"/>
          <w:numId w:val="58"/>
        </w:numPr>
        <w:spacing w:after="0" w:line="240" w:lineRule="auto"/>
        <w:jc w:val="both"/>
        <w:rPr>
          <w:rFonts w:eastAsia="Times New Roman" w:cstheme="minorHAnsi"/>
          <w:sz w:val="23"/>
          <w:szCs w:val="23"/>
        </w:rPr>
      </w:pPr>
      <w:r w:rsidRPr="00E9173C">
        <w:rPr>
          <w:rFonts w:eastAsia="Times New Roman" w:cstheme="minorHAnsi"/>
          <w:sz w:val="23"/>
          <w:szCs w:val="23"/>
        </w:rPr>
        <w:t>Reviewing each paycheck to ensure that it accurately reflects all time worked and m</w:t>
      </w:r>
      <w:r w:rsidR="0016484B" w:rsidRPr="00E9173C">
        <w:rPr>
          <w:rFonts w:eastAsia="Times New Roman" w:cstheme="minorHAnsi"/>
          <w:sz w:val="23"/>
          <w:szCs w:val="23"/>
        </w:rPr>
        <w:t xml:space="preserve">onitoring </w:t>
      </w:r>
      <w:r w:rsidRPr="00E9173C">
        <w:rPr>
          <w:rFonts w:eastAsia="Times New Roman" w:cstheme="minorHAnsi"/>
          <w:sz w:val="23"/>
          <w:szCs w:val="23"/>
        </w:rPr>
        <w:t xml:space="preserve">time </w:t>
      </w:r>
      <w:r w:rsidR="0016484B" w:rsidRPr="00E9173C">
        <w:rPr>
          <w:rFonts w:eastAsia="Times New Roman" w:cstheme="minorHAnsi"/>
          <w:sz w:val="23"/>
          <w:szCs w:val="23"/>
        </w:rPr>
        <w:t xml:space="preserve">accrual balances </w:t>
      </w:r>
    </w:p>
    <w:p w14:paraId="068DB9B1" w14:textId="77777777" w:rsidR="009D09D8" w:rsidRPr="00E9173C" w:rsidRDefault="009D09D8" w:rsidP="00C92806">
      <w:pPr>
        <w:spacing w:after="0" w:line="240" w:lineRule="auto"/>
        <w:jc w:val="both"/>
        <w:rPr>
          <w:rFonts w:eastAsiaTheme="majorEastAsia" w:cstheme="minorHAnsi"/>
          <w:bCs/>
          <w:sz w:val="23"/>
          <w:szCs w:val="23"/>
        </w:rPr>
      </w:pPr>
    </w:p>
    <w:p w14:paraId="06196D82" w14:textId="77777777" w:rsidR="009D09D8" w:rsidRPr="00E9173C" w:rsidRDefault="009D09D8" w:rsidP="00C92806">
      <w:pPr>
        <w:spacing w:after="0" w:line="240" w:lineRule="auto"/>
        <w:jc w:val="both"/>
        <w:rPr>
          <w:rFonts w:eastAsiaTheme="majorEastAsia" w:cstheme="minorHAnsi"/>
          <w:bCs/>
          <w:sz w:val="23"/>
          <w:szCs w:val="23"/>
        </w:rPr>
      </w:pPr>
      <w:r w:rsidRPr="00E9173C">
        <w:rPr>
          <w:rFonts w:eastAsiaTheme="majorEastAsia" w:cstheme="minorHAnsi"/>
          <w:bCs/>
          <w:sz w:val="23"/>
          <w:szCs w:val="23"/>
        </w:rPr>
        <w:t xml:space="preserve">Each </w:t>
      </w:r>
      <w:r w:rsidRPr="00E9173C">
        <w:rPr>
          <w:rFonts w:eastAsiaTheme="majorEastAsia" w:cstheme="minorHAnsi"/>
          <w:b/>
          <w:bCs/>
          <w:sz w:val="23"/>
          <w:szCs w:val="23"/>
        </w:rPr>
        <w:t>department head</w:t>
      </w:r>
      <w:r w:rsidRPr="00E9173C">
        <w:rPr>
          <w:rFonts w:eastAsiaTheme="majorEastAsia" w:cstheme="minorHAnsi"/>
          <w:bCs/>
          <w:sz w:val="23"/>
          <w:szCs w:val="23"/>
        </w:rPr>
        <w:t xml:space="preserve"> is responsible for:</w:t>
      </w:r>
    </w:p>
    <w:p w14:paraId="4012E432" w14:textId="77777777" w:rsidR="000128AB" w:rsidRDefault="000128AB" w:rsidP="000128AB">
      <w:pPr>
        <w:pStyle w:val="ListParagraph"/>
        <w:spacing w:after="0" w:line="240" w:lineRule="auto"/>
        <w:ind w:left="360"/>
        <w:jc w:val="both"/>
        <w:rPr>
          <w:rFonts w:cstheme="minorHAnsi"/>
          <w:i/>
          <w:iCs/>
          <w:sz w:val="23"/>
          <w:szCs w:val="23"/>
        </w:rPr>
      </w:pPr>
    </w:p>
    <w:p w14:paraId="3DEBB889" w14:textId="7A0A1985" w:rsidR="000128AB" w:rsidRPr="00B4448A" w:rsidRDefault="000128AB" w:rsidP="000128AB">
      <w:pPr>
        <w:pStyle w:val="ListParagraph"/>
        <w:spacing w:after="0" w:line="240" w:lineRule="auto"/>
        <w:ind w:left="360"/>
        <w:jc w:val="both"/>
        <w:rPr>
          <w:rFonts w:cstheme="minorHAnsi"/>
          <w:i/>
          <w:iCs/>
          <w:sz w:val="23"/>
          <w:szCs w:val="23"/>
          <w:shd w:val="clear" w:color="auto" w:fill="F1D3FD"/>
        </w:rPr>
      </w:pPr>
      <w:r w:rsidRPr="00B4448A">
        <w:rPr>
          <w:rFonts w:cstheme="minorHAnsi"/>
          <w:i/>
          <w:iCs/>
          <w:sz w:val="23"/>
          <w:szCs w:val="23"/>
          <w:shd w:val="clear" w:color="auto" w:fill="F1D3FD"/>
        </w:rPr>
        <w:t>[Manual/Paper Process]</w:t>
      </w:r>
    </w:p>
    <w:p w14:paraId="680E9E89" w14:textId="77777777" w:rsidR="000128AB" w:rsidRPr="000128AB" w:rsidRDefault="000128AB" w:rsidP="000128AB">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Assuring that all purchases of goods and services conform to the state’s procurement laws</w:t>
      </w:r>
    </w:p>
    <w:p w14:paraId="13E4D5EC" w14:textId="77777777" w:rsidR="000128AB" w:rsidRPr="000128AB" w:rsidRDefault="000128AB" w:rsidP="000128AB">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Monitoring the department’s online account purchasing activity and invoice processing</w:t>
      </w:r>
    </w:p>
    <w:p w14:paraId="4CEF84A4" w14:textId="77777777" w:rsidR="000128AB" w:rsidRDefault="000128AB" w:rsidP="000128AB">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Verifying that adequate funds exist in the department’s budget for every AP and payroll submission, attesting to the accuracy of each AP submission via signature on the coversheet of the invoice(s) and for payroll submissions by electronic or hardcopy signature</w:t>
      </w:r>
    </w:p>
    <w:p w14:paraId="0109FAA8" w14:textId="786CD8C0" w:rsidR="000128AB" w:rsidRPr="000128AB" w:rsidRDefault="000128AB" w:rsidP="000128AB">
      <w:pPr>
        <w:pStyle w:val="ListParagraph"/>
        <w:numPr>
          <w:ilvl w:val="0"/>
          <w:numId w:val="58"/>
        </w:numPr>
        <w:spacing w:after="0" w:line="240" w:lineRule="auto"/>
        <w:jc w:val="both"/>
        <w:rPr>
          <w:rFonts w:eastAsia="Times New Roman" w:cstheme="minorHAnsi"/>
          <w:sz w:val="23"/>
          <w:szCs w:val="23"/>
        </w:rPr>
      </w:pPr>
      <w:r w:rsidRPr="00E9173C">
        <w:rPr>
          <w:rFonts w:cstheme="minorHAnsi"/>
          <w:sz w:val="23"/>
          <w:szCs w:val="23"/>
          <w:shd w:val="clear" w:color="auto" w:fill="F1D3FD"/>
        </w:rPr>
        <w:t xml:space="preserve">Preparing purchase orders for purchases over </w:t>
      </w:r>
      <w:r w:rsidRPr="00E9173C">
        <w:rPr>
          <w:rFonts w:cstheme="minorHAnsi"/>
          <w:sz w:val="23"/>
          <w:szCs w:val="23"/>
          <w:highlight w:val="yellow"/>
        </w:rPr>
        <w:t>[$</w:t>
      </w:r>
      <w:r w:rsidR="00661677">
        <w:rPr>
          <w:rFonts w:cstheme="minorHAnsi"/>
          <w:sz w:val="23"/>
          <w:szCs w:val="23"/>
          <w:highlight w:val="yellow"/>
        </w:rPr>
        <w:t>500</w:t>
      </w:r>
      <w:r w:rsidRPr="00E9173C">
        <w:rPr>
          <w:rFonts w:cstheme="minorHAnsi"/>
          <w:sz w:val="23"/>
          <w:szCs w:val="23"/>
          <w:highlight w:val="yellow"/>
        </w:rPr>
        <w:t>]</w:t>
      </w:r>
    </w:p>
    <w:p w14:paraId="27012085" w14:textId="1BC0737A" w:rsidR="000128AB" w:rsidRDefault="000128AB" w:rsidP="000128AB">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Timely submitting of AP disbursement requests and T&amp;A updates to the Town Accountant</w:t>
      </w:r>
    </w:p>
    <w:p w14:paraId="71413C6E" w14:textId="77777777" w:rsidR="000128AB" w:rsidRPr="00E9173C" w:rsidRDefault="000128AB" w:rsidP="000128AB">
      <w:pPr>
        <w:pStyle w:val="ListParagraph"/>
        <w:spacing w:after="0" w:line="240" w:lineRule="auto"/>
        <w:jc w:val="both"/>
        <w:rPr>
          <w:rFonts w:eastAsia="Times New Roman" w:cstheme="minorHAnsi"/>
          <w:sz w:val="23"/>
          <w:szCs w:val="23"/>
        </w:rPr>
      </w:pPr>
    </w:p>
    <w:p w14:paraId="0B00E7D8" w14:textId="271D571D" w:rsidR="000128AB" w:rsidRPr="00B4448A" w:rsidRDefault="000128AB" w:rsidP="00B4448A">
      <w:pPr>
        <w:pStyle w:val="ListParagraph"/>
        <w:spacing w:after="0" w:line="240" w:lineRule="auto"/>
        <w:ind w:left="360"/>
        <w:jc w:val="both"/>
        <w:rPr>
          <w:rFonts w:cstheme="minorHAnsi"/>
          <w:i/>
          <w:iCs/>
          <w:sz w:val="23"/>
          <w:szCs w:val="23"/>
          <w:shd w:val="clear" w:color="auto" w:fill="F1D3FD"/>
        </w:rPr>
      </w:pPr>
      <w:r w:rsidRPr="00B4448A">
        <w:rPr>
          <w:rFonts w:cstheme="minorHAnsi"/>
          <w:i/>
          <w:iCs/>
          <w:sz w:val="23"/>
          <w:szCs w:val="23"/>
          <w:shd w:val="clear" w:color="auto" w:fill="F1D3FD"/>
        </w:rPr>
        <w:t>[Remote Entry Process]</w:t>
      </w:r>
    </w:p>
    <w:p w14:paraId="4BCA5BFE" w14:textId="77777777"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Verifying that adequate funds exist in the department’s budget for every AP and payroll submission</w:t>
      </w:r>
    </w:p>
    <w:p w14:paraId="2D380B19" w14:textId="77777777"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Assuring that all purchases of goods and services conform to the state’s procurement laws</w:t>
      </w:r>
    </w:p>
    <w:p w14:paraId="5A0E802B" w14:textId="215FE9C8"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Preparing purchase orders for purchases over </w:t>
      </w:r>
      <w:r w:rsidR="00B4448A" w:rsidRPr="00E9173C">
        <w:rPr>
          <w:rFonts w:cstheme="minorHAnsi"/>
          <w:sz w:val="23"/>
          <w:szCs w:val="23"/>
          <w:highlight w:val="yellow"/>
        </w:rPr>
        <w:t>[$</w:t>
      </w:r>
      <w:r w:rsidR="00661677">
        <w:rPr>
          <w:rFonts w:cstheme="minorHAnsi"/>
          <w:sz w:val="23"/>
          <w:szCs w:val="23"/>
          <w:highlight w:val="yellow"/>
        </w:rPr>
        <w:t>500</w:t>
      </w:r>
      <w:r w:rsidR="00B4448A" w:rsidRPr="00E9173C">
        <w:rPr>
          <w:rFonts w:cstheme="minorHAnsi"/>
          <w:sz w:val="23"/>
          <w:szCs w:val="23"/>
          <w:highlight w:val="yellow"/>
        </w:rPr>
        <w:t>]</w:t>
      </w:r>
    </w:p>
    <w:p w14:paraId="7957D366" w14:textId="77777777"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Monitoring the department’s online account purchasing activity and invoice processing</w:t>
      </w:r>
    </w:p>
    <w:p w14:paraId="3955F1D5" w14:textId="351F2062"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Timely entering AP batches into the </w:t>
      </w:r>
      <w:r w:rsidR="00B4448A" w:rsidRPr="00E9173C">
        <w:rPr>
          <w:rFonts w:cstheme="minorHAnsi"/>
          <w:sz w:val="23"/>
          <w:szCs w:val="23"/>
          <w:shd w:val="clear" w:color="auto" w:fill="FFFF00"/>
        </w:rPr>
        <w:t>[financial software]</w:t>
      </w:r>
      <w:r w:rsidR="00B4448A" w:rsidRPr="00B4448A">
        <w:rPr>
          <w:rFonts w:cstheme="minorHAnsi"/>
          <w:sz w:val="23"/>
          <w:szCs w:val="23"/>
        </w:rPr>
        <w:t xml:space="preserve"> </w:t>
      </w:r>
      <w:r w:rsidR="00B4448A">
        <w:rPr>
          <w:rFonts w:cstheme="minorHAnsi"/>
          <w:sz w:val="23"/>
          <w:szCs w:val="23"/>
        </w:rPr>
        <w:t xml:space="preserve">module </w:t>
      </w:r>
      <w:r w:rsidRPr="000128AB">
        <w:rPr>
          <w:rFonts w:eastAsia="Times New Roman" w:cstheme="minorHAnsi"/>
          <w:sz w:val="23"/>
          <w:szCs w:val="23"/>
        </w:rPr>
        <w:t>only after at the goods have been received or the services have been rendered</w:t>
      </w:r>
    </w:p>
    <w:p w14:paraId="312B42EF" w14:textId="08AC80AB"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Releasing the batch to </w:t>
      </w:r>
      <w:r w:rsidR="00B4448A">
        <w:rPr>
          <w:rFonts w:eastAsia="Times New Roman" w:cstheme="minorHAnsi"/>
          <w:sz w:val="23"/>
          <w:szCs w:val="23"/>
        </w:rPr>
        <w:t>Accounting</w:t>
      </w:r>
      <w:r w:rsidRPr="000128AB">
        <w:rPr>
          <w:rFonts w:eastAsia="Times New Roman" w:cstheme="minorHAnsi"/>
          <w:sz w:val="23"/>
          <w:szCs w:val="23"/>
        </w:rPr>
        <w:t xml:space="preserve"> and delivering to the </w:t>
      </w:r>
      <w:r w:rsidR="00B4448A">
        <w:rPr>
          <w:rFonts w:eastAsia="Times New Roman" w:cstheme="minorHAnsi"/>
          <w:sz w:val="23"/>
          <w:szCs w:val="23"/>
        </w:rPr>
        <w:t>Accounting</w:t>
      </w:r>
      <w:r w:rsidRPr="000128AB">
        <w:rPr>
          <w:rFonts w:eastAsia="Times New Roman" w:cstheme="minorHAnsi"/>
          <w:sz w:val="23"/>
          <w:szCs w:val="23"/>
        </w:rPr>
        <w:t xml:space="preserve"> Office the supporting documentation (e.g., original invoices, contract) with signed </w:t>
      </w:r>
      <w:r w:rsidR="00B4448A" w:rsidRPr="00E9173C">
        <w:rPr>
          <w:rFonts w:cstheme="minorHAnsi"/>
          <w:sz w:val="23"/>
          <w:szCs w:val="23"/>
          <w:shd w:val="clear" w:color="auto" w:fill="FFFF00"/>
        </w:rPr>
        <w:t>[financial software]</w:t>
      </w:r>
      <w:r w:rsidRPr="000128AB">
        <w:rPr>
          <w:rFonts w:eastAsia="Times New Roman" w:cstheme="minorHAnsi"/>
          <w:sz w:val="23"/>
          <w:szCs w:val="23"/>
        </w:rPr>
        <w:t xml:space="preserve"> batch cover sheet on the timeframe provided by </w:t>
      </w:r>
      <w:r w:rsidR="00B4448A">
        <w:rPr>
          <w:rFonts w:eastAsia="Times New Roman" w:cstheme="minorHAnsi"/>
          <w:sz w:val="23"/>
          <w:szCs w:val="23"/>
        </w:rPr>
        <w:t>Accounting</w:t>
      </w:r>
    </w:p>
    <w:p w14:paraId="63B39A65" w14:textId="0AA9E947" w:rsidR="000128AB" w:rsidRPr="000128AB"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Completing </w:t>
      </w:r>
      <w:r w:rsidR="00B4448A" w:rsidRPr="00E9173C">
        <w:rPr>
          <w:rFonts w:cstheme="minorHAnsi"/>
          <w:sz w:val="23"/>
          <w:szCs w:val="23"/>
          <w:shd w:val="clear" w:color="auto" w:fill="FFFF00"/>
        </w:rPr>
        <w:t>[</w:t>
      </w:r>
      <w:r w:rsidR="00B4448A">
        <w:rPr>
          <w:rFonts w:cstheme="minorHAnsi"/>
          <w:sz w:val="23"/>
          <w:szCs w:val="23"/>
          <w:shd w:val="clear" w:color="auto" w:fill="FFFF00"/>
        </w:rPr>
        <w:t>payroll</w:t>
      </w:r>
      <w:r w:rsidR="00B4448A" w:rsidRPr="00E9173C">
        <w:rPr>
          <w:rFonts w:cstheme="minorHAnsi"/>
          <w:sz w:val="23"/>
          <w:szCs w:val="23"/>
          <w:shd w:val="clear" w:color="auto" w:fill="FFFF00"/>
        </w:rPr>
        <w:t xml:space="preserve"> software]</w:t>
      </w:r>
      <w:r w:rsidRPr="000128AB">
        <w:rPr>
          <w:rFonts w:eastAsia="Times New Roman" w:cstheme="minorHAnsi"/>
          <w:sz w:val="23"/>
          <w:szCs w:val="23"/>
        </w:rPr>
        <w:t xml:space="preserve"> Time Entry activities on the timeframe provided by the </w:t>
      </w:r>
      <w:r w:rsidR="00B4448A" w:rsidRPr="00E9173C">
        <w:rPr>
          <w:rFonts w:cstheme="minorHAnsi"/>
          <w:sz w:val="23"/>
          <w:szCs w:val="23"/>
          <w:shd w:val="clear" w:color="auto" w:fill="B4C6E7" w:themeFill="accent1" w:themeFillTint="66"/>
        </w:rPr>
        <w:t>[</w:t>
      </w:r>
      <w:r w:rsidR="00B4448A">
        <w:rPr>
          <w:rFonts w:cstheme="minorHAnsi"/>
          <w:sz w:val="23"/>
          <w:szCs w:val="23"/>
          <w:shd w:val="clear" w:color="auto" w:fill="B4C6E7" w:themeFill="accent1" w:themeFillTint="66"/>
        </w:rPr>
        <w:t xml:space="preserve">payroll </w:t>
      </w:r>
      <w:r w:rsidR="00B4448A" w:rsidRPr="00E9173C">
        <w:rPr>
          <w:rFonts w:cstheme="minorHAnsi"/>
          <w:sz w:val="23"/>
          <w:szCs w:val="23"/>
          <w:shd w:val="clear" w:color="auto" w:fill="B4C6E7" w:themeFill="accent1" w:themeFillTint="66"/>
        </w:rPr>
        <w:t>official]</w:t>
      </w:r>
    </w:p>
    <w:p w14:paraId="120BA657" w14:textId="211A5ABD" w:rsidR="000128AB" w:rsidRPr="00E9173C" w:rsidRDefault="000128AB" w:rsidP="00B4448A">
      <w:pPr>
        <w:pStyle w:val="ListParagraph"/>
        <w:numPr>
          <w:ilvl w:val="0"/>
          <w:numId w:val="58"/>
        </w:numPr>
        <w:spacing w:after="0" w:line="240" w:lineRule="auto"/>
        <w:jc w:val="both"/>
        <w:rPr>
          <w:rFonts w:eastAsia="Times New Roman" w:cstheme="minorHAnsi"/>
          <w:sz w:val="23"/>
          <w:szCs w:val="23"/>
        </w:rPr>
      </w:pPr>
      <w:r w:rsidRPr="000128AB">
        <w:rPr>
          <w:rFonts w:eastAsia="Times New Roman" w:cstheme="minorHAnsi"/>
          <w:sz w:val="23"/>
          <w:szCs w:val="23"/>
        </w:rPr>
        <w:t xml:space="preserve">Timely verifying and returning the payroll proof to the </w:t>
      </w:r>
      <w:r w:rsidR="00B4448A" w:rsidRPr="00E9173C">
        <w:rPr>
          <w:rFonts w:cstheme="minorHAnsi"/>
          <w:sz w:val="23"/>
          <w:szCs w:val="23"/>
          <w:shd w:val="clear" w:color="auto" w:fill="B4C6E7" w:themeFill="accent1" w:themeFillTint="66"/>
        </w:rPr>
        <w:t>[</w:t>
      </w:r>
      <w:r w:rsidR="00B4448A">
        <w:rPr>
          <w:rFonts w:cstheme="minorHAnsi"/>
          <w:sz w:val="23"/>
          <w:szCs w:val="23"/>
          <w:shd w:val="clear" w:color="auto" w:fill="B4C6E7" w:themeFill="accent1" w:themeFillTint="66"/>
        </w:rPr>
        <w:t xml:space="preserve">payroll </w:t>
      </w:r>
      <w:r w:rsidR="00B4448A" w:rsidRPr="00E9173C">
        <w:rPr>
          <w:rFonts w:cstheme="minorHAnsi"/>
          <w:sz w:val="23"/>
          <w:szCs w:val="23"/>
          <w:shd w:val="clear" w:color="auto" w:fill="B4C6E7" w:themeFill="accent1" w:themeFillTint="66"/>
        </w:rPr>
        <w:t>official]</w:t>
      </w:r>
    </w:p>
    <w:p w14:paraId="25A063E4" w14:textId="77777777" w:rsidR="000128AB" w:rsidRDefault="000128AB" w:rsidP="00B4448A">
      <w:pPr>
        <w:spacing w:after="0" w:line="240" w:lineRule="auto"/>
        <w:jc w:val="both"/>
        <w:rPr>
          <w:rFonts w:eastAsia="Times New Roman" w:cstheme="minorHAnsi"/>
          <w:sz w:val="23"/>
          <w:szCs w:val="23"/>
        </w:rPr>
      </w:pPr>
    </w:p>
    <w:p w14:paraId="6352C70D" w14:textId="0205B99C" w:rsidR="009D09D8" w:rsidRPr="00E9173C" w:rsidRDefault="009D09D8" w:rsidP="00C92806">
      <w:pPr>
        <w:spacing w:after="0" w:line="240" w:lineRule="auto"/>
        <w:jc w:val="both"/>
        <w:rPr>
          <w:rFonts w:eastAsiaTheme="majorEastAsia" w:cstheme="minorHAnsi"/>
          <w:bCs/>
          <w:sz w:val="23"/>
          <w:szCs w:val="23"/>
        </w:rPr>
      </w:pPr>
      <w:r w:rsidRPr="00E9173C">
        <w:rPr>
          <w:rFonts w:eastAsiaTheme="majorEastAsia" w:cstheme="minorHAnsi"/>
          <w:bCs/>
          <w:sz w:val="23"/>
          <w:szCs w:val="23"/>
        </w:rPr>
        <w:t xml:space="preserve">The </w:t>
      </w:r>
      <w:r w:rsidR="00E9173C" w:rsidRPr="00B4448A">
        <w:rPr>
          <w:rFonts w:cstheme="minorHAnsi"/>
          <w:b/>
          <w:bCs/>
          <w:sz w:val="23"/>
          <w:szCs w:val="23"/>
        </w:rPr>
        <w:t>Accounting Office</w:t>
      </w:r>
      <w:r w:rsidR="00B4448A">
        <w:rPr>
          <w:rFonts w:eastAsiaTheme="majorEastAsia" w:cstheme="minorHAnsi"/>
          <w:b/>
          <w:sz w:val="23"/>
          <w:szCs w:val="23"/>
        </w:rPr>
        <w:t xml:space="preserve"> </w:t>
      </w:r>
      <w:r w:rsidRPr="00E9173C">
        <w:rPr>
          <w:rFonts w:eastAsiaTheme="majorEastAsia" w:cstheme="minorHAnsi"/>
          <w:bCs/>
          <w:sz w:val="23"/>
          <w:szCs w:val="23"/>
        </w:rPr>
        <w:t>is responsible for:</w:t>
      </w:r>
    </w:p>
    <w:p w14:paraId="79AB3109" w14:textId="77777777" w:rsidR="009D09D8" w:rsidRPr="00E9173C" w:rsidRDefault="009D09D8" w:rsidP="00C92806">
      <w:pPr>
        <w:spacing w:after="0" w:line="240" w:lineRule="auto"/>
        <w:jc w:val="both"/>
        <w:rPr>
          <w:rFonts w:eastAsiaTheme="majorEastAsia" w:cstheme="minorHAnsi"/>
          <w:bCs/>
          <w:sz w:val="23"/>
          <w:szCs w:val="23"/>
          <w:u w:val="single"/>
        </w:rPr>
      </w:pPr>
    </w:p>
    <w:p w14:paraId="37851504" w14:textId="5A7D5C5B" w:rsidR="009D09D8" w:rsidRPr="00E9173C" w:rsidRDefault="009D09D8" w:rsidP="00C92806">
      <w:pPr>
        <w:pStyle w:val="ListParagraph"/>
        <w:numPr>
          <w:ilvl w:val="0"/>
          <w:numId w:val="33"/>
        </w:numPr>
        <w:spacing w:after="0" w:line="240" w:lineRule="auto"/>
        <w:jc w:val="both"/>
        <w:rPr>
          <w:rFonts w:eastAsiaTheme="majorEastAsia" w:cstheme="minorHAnsi"/>
          <w:bCs/>
          <w:sz w:val="23"/>
          <w:szCs w:val="23"/>
        </w:rPr>
      </w:pPr>
      <w:r w:rsidRPr="00E9173C">
        <w:rPr>
          <w:rFonts w:eastAsiaTheme="majorEastAsia" w:cstheme="minorHAnsi"/>
          <w:bCs/>
          <w:sz w:val="23"/>
          <w:szCs w:val="23"/>
        </w:rPr>
        <w:t xml:space="preserve">Reviewing </w:t>
      </w:r>
      <w:r w:rsidR="009D485A" w:rsidRPr="00E9173C">
        <w:rPr>
          <w:rFonts w:eastAsiaTheme="majorEastAsia" w:cstheme="minorHAnsi"/>
          <w:bCs/>
          <w:sz w:val="23"/>
          <w:szCs w:val="23"/>
        </w:rPr>
        <w:t>final payroll proof</w:t>
      </w:r>
      <w:r w:rsidRPr="00E9173C">
        <w:rPr>
          <w:rFonts w:eastAsiaTheme="majorEastAsia" w:cstheme="minorHAnsi"/>
          <w:bCs/>
          <w:sz w:val="23"/>
          <w:szCs w:val="23"/>
        </w:rPr>
        <w:t xml:space="preserve"> and AP submissions and including each requested expense on the AP/payroll warrant only after validating:</w:t>
      </w:r>
    </w:p>
    <w:p w14:paraId="0783FFEA" w14:textId="31338188" w:rsidR="009D09D8" w:rsidRPr="00E9173C" w:rsidRDefault="00786407" w:rsidP="00C92806">
      <w:pPr>
        <w:numPr>
          <w:ilvl w:val="1"/>
          <w:numId w:val="35"/>
        </w:numPr>
        <w:spacing w:after="0" w:line="240" w:lineRule="auto"/>
        <w:jc w:val="both"/>
        <w:rPr>
          <w:rFonts w:eastAsiaTheme="majorEastAsia" w:cstheme="minorHAnsi"/>
          <w:bCs/>
          <w:sz w:val="23"/>
          <w:szCs w:val="23"/>
        </w:rPr>
      </w:pPr>
      <w:r w:rsidRPr="00E9173C">
        <w:rPr>
          <w:rFonts w:eastAsiaTheme="majorEastAsia" w:cstheme="minorHAnsi"/>
          <w:bCs/>
          <w:sz w:val="23"/>
          <w:szCs w:val="23"/>
        </w:rPr>
        <w:t>Adherence to p</w:t>
      </w:r>
      <w:r w:rsidR="009D09D8" w:rsidRPr="00E9173C">
        <w:rPr>
          <w:rFonts w:eastAsiaTheme="majorEastAsia" w:cstheme="minorHAnsi"/>
          <w:bCs/>
          <w:sz w:val="23"/>
          <w:szCs w:val="23"/>
        </w:rPr>
        <w:t>rocurement</w:t>
      </w:r>
    </w:p>
    <w:p w14:paraId="6DFD7618" w14:textId="77777777" w:rsidR="009D09D8" w:rsidRPr="00E9173C" w:rsidRDefault="009D09D8" w:rsidP="00C92806">
      <w:pPr>
        <w:numPr>
          <w:ilvl w:val="1"/>
          <w:numId w:val="35"/>
        </w:numPr>
        <w:spacing w:after="0" w:line="240" w:lineRule="auto"/>
        <w:jc w:val="both"/>
        <w:rPr>
          <w:rFonts w:eastAsiaTheme="majorEastAsia" w:cstheme="minorHAnsi"/>
          <w:bCs/>
          <w:sz w:val="23"/>
          <w:szCs w:val="23"/>
        </w:rPr>
      </w:pPr>
      <w:r w:rsidRPr="00E9173C">
        <w:rPr>
          <w:rFonts w:eastAsiaTheme="majorEastAsia" w:cstheme="minorHAnsi"/>
          <w:bCs/>
          <w:sz w:val="23"/>
          <w:szCs w:val="23"/>
        </w:rPr>
        <w:t>The submission is legal</w:t>
      </w:r>
    </w:p>
    <w:p w14:paraId="2FA85880" w14:textId="77777777" w:rsidR="009D09D8" w:rsidRPr="00E9173C" w:rsidRDefault="009D09D8" w:rsidP="00C92806">
      <w:pPr>
        <w:numPr>
          <w:ilvl w:val="1"/>
          <w:numId w:val="35"/>
        </w:numPr>
        <w:spacing w:after="0" w:line="240" w:lineRule="auto"/>
        <w:jc w:val="both"/>
        <w:rPr>
          <w:rFonts w:eastAsiaTheme="majorEastAsia" w:cstheme="minorHAnsi"/>
          <w:bCs/>
          <w:sz w:val="23"/>
          <w:szCs w:val="23"/>
        </w:rPr>
      </w:pPr>
      <w:r w:rsidRPr="00E9173C">
        <w:rPr>
          <w:rFonts w:eastAsiaTheme="majorEastAsia" w:cstheme="minorHAnsi"/>
          <w:bCs/>
          <w:sz w:val="23"/>
          <w:szCs w:val="23"/>
        </w:rPr>
        <w:t>No fraud is evident</w:t>
      </w:r>
    </w:p>
    <w:p w14:paraId="685801FC" w14:textId="77777777" w:rsidR="009D09D8" w:rsidRPr="00E9173C" w:rsidRDefault="009D09D8" w:rsidP="00C92806">
      <w:pPr>
        <w:numPr>
          <w:ilvl w:val="1"/>
          <w:numId w:val="35"/>
        </w:numPr>
        <w:spacing w:after="0" w:line="240" w:lineRule="auto"/>
        <w:jc w:val="both"/>
        <w:rPr>
          <w:rFonts w:eastAsiaTheme="majorEastAsia" w:cstheme="minorHAnsi"/>
          <w:bCs/>
          <w:sz w:val="23"/>
          <w:szCs w:val="23"/>
        </w:rPr>
      </w:pPr>
      <w:r w:rsidRPr="00E9173C">
        <w:rPr>
          <w:rFonts w:eastAsiaTheme="majorEastAsia" w:cstheme="minorHAnsi"/>
          <w:bCs/>
          <w:sz w:val="23"/>
          <w:szCs w:val="23"/>
        </w:rPr>
        <w:t>Adequate funds exist</w:t>
      </w:r>
    </w:p>
    <w:p w14:paraId="1351186F" w14:textId="7A4DBFF4" w:rsidR="009D09D8" w:rsidRDefault="00786407" w:rsidP="00C92806">
      <w:pPr>
        <w:pStyle w:val="ListParagraph"/>
        <w:numPr>
          <w:ilvl w:val="0"/>
          <w:numId w:val="33"/>
        </w:numPr>
        <w:spacing w:after="0" w:line="240" w:lineRule="auto"/>
        <w:jc w:val="both"/>
        <w:rPr>
          <w:rFonts w:eastAsia="Times New Roman" w:cstheme="minorHAnsi"/>
          <w:sz w:val="23"/>
          <w:szCs w:val="23"/>
        </w:rPr>
      </w:pPr>
      <w:r w:rsidRPr="00E9173C">
        <w:rPr>
          <w:rFonts w:eastAsia="Times New Roman" w:cstheme="minorHAnsi"/>
          <w:sz w:val="23"/>
          <w:szCs w:val="23"/>
        </w:rPr>
        <w:t xml:space="preserve">Completing </w:t>
      </w:r>
      <w:r w:rsidR="009D09D8" w:rsidRPr="00E9173C">
        <w:rPr>
          <w:rFonts w:eastAsia="Times New Roman" w:cstheme="minorHAnsi"/>
          <w:sz w:val="23"/>
          <w:szCs w:val="23"/>
        </w:rPr>
        <w:t>the AP warrant</w:t>
      </w:r>
      <w:r w:rsidR="009D485A" w:rsidRPr="00E9173C">
        <w:rPr>
          <w:rFonts w:eastAsia="Times New Roman" w:cstheme="minorHAnsi"/>
          <w:sz w:val="23"/>
          <w:szCs w:val="23"/>
        </w:rPr>
        <w:t>s</w:t>
      </w:r>
      <w:r w:rsidR="009D09D8" w:rsidRPr="00E9173C">
        <w:rPr>
          <w:rFonts w:eastAsia="Times New Roman" w:cstheme="minorHAnsi"/>
          <w:sz w:val="23"/>
          <w:szCs w:val="23"/>
        </w:rPr>
        <w:t xml:space="preserve"> and submitting </w:t>
      </w:r>
      <w:r w:rsidR="009D485A" w:rsidRPr="00E9173C">
        <w:rPr>
          <w:rFonts w:eastAsia="Times New Roman" w:cstheme="minorHAnsi"/>
          <w:sz w:val="23"/>
          <w:szCs w:val="23"/>
        </w:rPr>
        <w:t xml:space="preserve">them </w:t>
      </w:r>
      <w:r w:rsidR="009D09D8" w:rsidRPr="00E9173C">
        <w:rPr>
          <w:rFonts w:eastAsia="Times New Roman" w:cstheme="minorHAnsi"/>
          <w:sz w:val="23"/>
          <w:szCs w:val="23"/>
        </w:rPr>
        <w:t xml:space="preserve">to the </w:t>
      </w:r>
      <w:r w:rsidR="00E9173C"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E9173C" w:rsidRPr="00E9173C">
        <w:rPr>
          <w:rFonts w:cstheme="minorHAnsi"/>
          <w:sz w:val="23"/>
          <w:szCs w:val="23"/>
          <w:shd w:val="clear" w:color="auto" w:fill="B4C6E7" w:themeFill="accent1" w:themeFillTint="66"/>
        </w:rPr>
        <w:t>]</w:t>
      </w:r>
      <w:r w:rsidR="009D09D8" w:rsidRPr="00E9173C">
        <w:rPr>
          <w:rFonts w:eastAsia="Times New Roman" w:cstheme="minorHAnsi"/>
          <w:sz w:val="23"/>
          <w:szCs w:val="23"/>
        </w:rPr>
        <w:t xml:space="preserve"> for approval</w:t>
      </w:r>
    </w:p>
    <w:p w14:paraId="2B4CC044" w14:textId="4326F377" w:rsidR="00B4448A" w:rsidRPr="005C3E41" w:rsidRDefault="005C3E41" w:rsidP="005C3E41">
      <w:pPr>
        <w:pStyle w:val="ListParagraph"/>
        <w:numPr>
          <w:ilvl w:val="0"/>
          <w:numId w:val="33"/>
        </w:numPr>
        <w:shd w:val="clear" w:color="auto" w:fill="F1D3FD"/>
        <w:spacing w:after="0" w:line="240" w:lineRule="auto"/>
        <w:jc w:val="both"/>
        <w:rPr>
          <w:rFonts w:eastAsia="Times New Roman" w:cstheme="minorHAnsi"/>
          <w:sz w:val="23"/>
          <w:szCs w:val="23"/>
        </w:rPr>
      </w:pPr>
      <w:r w:rsidRPr="00E9173C">
        <w:rPr>
          <w:rFonts w:eastAsia="Times New Roman" w:cstheme="minorHAnsi"/>
          <w:sz w:val="23"/>
          <w:szCs w:val="23"/>
        </w:rPr>
        <w:lastRenderedPageBreak/>
        <w:t xml:space="preserve">Completing the payroll warrants and submitting them to the </w:t>
      </w:r>
      <w:r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Pr="00E9173C">
        <w:rPr>
          <w:rFonts w:cstheme="minorHAnsi"/>
          <w:sz w:val="23"/>
          <w:szCs w:val="23"/>
          <w:shd w:val="clear" w:color="auto" w:fill="B4C6E7" w:themeFill="accent1" w:themeFillTint="66"/>
        </w:rPr>
        <w:t>]</w:t>
      </w:r>
      <w:r w:rsidRPr="00E9173C">
        <w:rPr>
          <w:rFonts w:eastAsia="Times New Roman" w:cstheme="minorHAnsi"/>
          <w:sz w:val="23"/>
          <w:szCs w:val="23"/>
        </w:rPr>
        <w:t xml:space="preserve"> for approval</w:t>
      </w:r>
    </w:p>
    <w:p w14:paraId="59869BC9" w14:textId="2467BD92" w:rsidR="00DC77BE" w:rsidRDefault="00DC77BE" w:rsidP="00E9173C">
      <w:pPr>
        <w:pStyle w:val="ListParagraph"/>
        <w:numPr>
          <w:ilvl w:val="0"/>
          <w:numId w:val="33"/>
        </w:numPr>
        <w:shd w:val="clear" w:color="auto" w:fill="F1D3FD"/>
        <w:spacing w:after="0" w:line="240" w:lineRule="auto"/>
        <w:jc w:val="both"/>
        <w:rPr>
          <w:rFonts w:eastAsia="Times New Roman" w:cstheme="minorHAnsi"/>
          <w:sz w:val="23"/>
          <w:szCs w:val="23"/>
        </w:rPr>
      </w:pPr>
      <w:r w:rsidRPr="00C92806">
        <w:rPr>
          <w:rFonts w:eastAsia="Times New Roman" w:cstheme="minorHAnsi"/>
          <w:sz w:val="23"/>
          <w:szCs w:val="23"/>
        </w:rPr>
        <w:t>Printing vendor</w:t>
      </w:r>
      <w:r w:rsidR="00907181">
        <w:rPr>
          <w:rFonts w:eastAsia="Times New Roman" w:cstheme="minorHAnsi"/>
          <w:sz w:val="23"/>
          <w:szCs w:val="23"/>
        </w:rPr>
        <w:t xml:space="preserve"> </w:t>
      </w:r>
      <w:r w:rsidR="00907181" w:rsidRPr="00AB622A">
        <w:rPr>
          <w:rFonts w:eastAsia="Times New Roman" w:cstheme="minorHAnsi"/>
          <w:sz w:val="23"/>
          <w:szCs w:val="23"/>
        </w:rPr>
        <w:t>[and/or payroll]</w:t>
      </w:r>
      <w:r w:rsidRPr="00C92806">
        <w:rPr>
          <w:rFonts w:eastAsia="Times New Roman" w:cstheme="minorHAnsi"/>
          <w:sz w:val="23"/>
          <w:szCs w:val="23"/>
        </w:rPr>
        <w:t xml:space="preserve"> checks</w:t>
      </w:r>
    </w:p>
    <w:p w14:paraId="49F42CCB" w14:textId="7B6FB180" w:rsidR="005C3E41" w:rsidRPr="00C92806" w:rsidRDefault="005C3E41" w:rsidP="00E9173C">
      <w:pPr>
        <w:pStyle w:val="ListParagraph"/>
        <w:numPr>
          <w:ilvl w:val="0"/>
          <w:numId w:val="33"/>
        </w:numPr>
        <w:shd w:val="clear" w:color="auto" w:fill="F1D3FD"/>
        <w:spacing w:after="0" w:line="240" w:lineRule="auto"/>
        <w:jc w:val="both"/>
        <w:rPr>
          <w:rFonts w:eastAsia="Times New Roman" w:cstheme="minorHAnsi"/>
          <w:sz w:val="23"/>
          <w:szCs w:val="23"/>
        </w:rPr>
      </w:pPr>
      <w:r w:rsidRPr="005C3E41">
        <w:rPr>
          <w:rFonts w:eastAsia="Times New Roman" w:cstheme="minorHAnsi"/>
          <w:sz w:val="23"/>
          <w:szCs w:val="23"/>
        </w:rPr>
        <w:t>Monitoring and maintaining employee accrual balances on both pay period and annual basis</w:t>
      </w:r>
    </w:p>
    <w:p w14:paraId="288218D8" w14:textId="77777777" w:rsidR="009D09D8" w:rsidRPr="00C92806" w:rsidRDefault="009D09D8" w:rsidP="00C92806">
      <w:pPr>
        <w:pStyle w:val="ListParagraph"/>
        <w:numPr>
          <w:ilvl w:val="0"/>
          <w:numId w:val="33"/>
        </w:numPr>
        <w:spacing w:after="0" w:line="240" w:lineRule="auto"/>
        <w:jc w:val="both"/>
        <w:rPr>
          <w:rFonts w:eastAsia="Times New Roman" w:cstheme="minorHAnsi"/>
          <w:sz w:val="23"/>
          <w:szCs w:val="23"/>
        </w:rPr>
      </w:pPr>
      <w:r w:rsidRPr="00C92806">
        <w:rPr>
          <w:rFonts w:eastAsia="Times New Roman" w:cstheme="minorHAnsi"/>
          <w:sz w:val="23"/>
          <w:szCs w:val="23"/>
        </w:rPr>
        <w:t>Updating the general ledger with all AP and payroll warrant expenditures</w:t>
      </w:r>
    </w:p>
    <w:p w14:paraId="21FFE97E" w14:textId="77777777" w:rsidR="009D09D8" w:rsidRPr="00C92806" w:rsidRDefault="009D09D8" w:rsidP="00C92806">
      <w:pPr>
        <w:spacing w:after="0" w:line="240" w:lineRule="auto"/>
        <w:jc w:val="both"/>
        <w:rPr>
          <w:rFonts w:eastAsiaTheme="majorEastAsia" w:cstheme="minorHAnsi"/>
          <w:bCs/>
          <w:sz w:val="23"/>
          <w:szCs w:val="23"/>
          <w:u w:val="single"/>
        </w:rPr>
      </w:pPr>
    </w:p>
    <w:p w14:paraId="71AD4423" w14:textId="4FE15139" w:rsidR="009D09D8" w:rsidRPr="00C92806" w:rsidRDefault="009D09D8" w:rsidP="00C92806">
      <w:pPr>
        <w:spacing w:after="0" w:line="240" w:lineRule="auto"/>
        <w:jc w:val="both"/>
        <w:rPr>
          <w:rFonts w:eastAsiaTheme="majorEastAsia" w:cstheme="minorHAnsi"/>
          <w:bCs/>
          <w:sz w:val="23"/>
          <w:szCs w:val="23"/>
        </w:rPr>
      </w:pPr>
      <w:r w:rsidRPr="00C92806">
        <w:rPr>
          <w:rFonts w:eastAsiaTheme="majorEastAsia" w:cstheme="minorHAnsi"/>
          <w:bCs/>
          <w:sz w:val="23"/>
          <w:szCs w:val="23"/>
        </w:rPr>
        <w:t xml:space="preserve">The </w:t>
      </w:r>
      <w:r w:rsidR="00E9173C" w:rsidRPr="00E9173C">
        <w:rPr>
          <w:rFonts w:eastAsiaTheme="majorEastAsia" w:cstheme="minorHAnsi"/>
          <w:b/>
          <w:sz w:val="23"/>
          <w:szCs w:val="23"/>
          <w:shd w:val="clear" w:color="auto" w:fill="B4C6E7" w:themeFill="accent1" w:themeFillTint="66"/>
        </w:rPr>
        <w:t>[</w:t>
      </w:r>
      <w:r w:rsidR="00E53E7F">
        <w:rPr>
          <w:rFonts w:eastAsiaTheme="majorEastAsia" w:cstheme="minorHAnsi"/>
          <w:b/>
          <w:sz w:val="23"/>
          <w:szCs w:val="23"/>
          <w:shd w:val="clear" w:color="auto" w:fill="B4C6E7" w:themeFill="accent1" w:themeFillTint="66"/>
        </w:rPr>
        <w:t>Treasurer</w:t>
      </w:r>
      <w:r w:rsidR="00E9173C" w:rsidRPr="00E9173C">
        <w:rPr>
          <w:rFonts w:eastAsiaTheme="majorEastAsia" w:cstheme="minorHAnsi"/>
          <w:b/>
          <w:bCs/>
          <w:sz w:val="23"/>
          <w:szCs w:val="23"/>
          <w:shd w:val="clear" w:color="auto" w:fill="B4C6E7" w:themeFill="accent1" w:themeFillTint="66"/>
        </w:rPr>
        <w:t>]</w:t>
      </w:r>
      <w:r w:rsidR="009D485A" w:rsidRPr="00C92806">
        <w:rPr>
          <w:rFonts w:eastAsiaTheme="majorEastAsia" w:cstheme="minorHAnsi"/>
          <w:b/>
          <w:bCs/>
          <w:sz w:val="23"/>
          <w:szCs w:val="23"/>
        </w:rPr>
        <w:t xml:space="preserve"> </w:t>
      </w:r>
      <w:r w:rsidR="00B4448A">
        <w:rPr>
          <w:rFonts w:eastAsiaTheme="majorEastAsia" w:cstheme="minorHAnsi"/>
          <w:b/>
          <w:bCs/>
          <w:sz w:val="23"/>
          <w:szCs w:val="23"/>
        </w:rPr>
        <w:t xml:space="preserve">Office </w:t>
      </w:r>
      <w:r w:rsidRPr="00C92806">
        <w:rPr>
          <w:rFonts w:eastAsiaTheme="majorEastAsia" w:cstheme="minorHAnsi"/>
          <w:bCs/>
          <w:sz w:val="23"/>
          <w:szCs w:val="23"/>
        </w:rPr>
        <w:t>is responsible for:</w:t>
      </w:r>
    </w:p>
    <w:p w14:paraId="1F1BE9DA" w14:textId="77777777" w:rsidR="009D09D8" w:rsidRPr="00C92806" w:rsidRDefault="009D09D8" w:rsidP="00C92806">
      <w:pPr>
        <w:spacing w:after="0" w:line="240" w:lineRule="auto"/>
        <w:jc w:val="both"/>
        <w:rPr>
          <w:rFonts w:cstheme="minorHAnsi"/>
          <w:sz w:val="23"/>
          <w:szCs w:val="23"/>
          <w:lang w:eastAsia="ja-JP"/>
        </w:rPr>
      </w:pPr>
    </w:p>
    <w:p w14:paraId="1A30795C" w14:textId="77777777" w:rsidR="009D09D8" w:rsidRDefault="009D09D8" w:rsidP="00C92806">
      <w:pPr>
        <w:pStyle w:val="ListParagraph"/>
        <w:numPr>
          <w:ilvl w:val="0"/>
          <w:numId w:val="33"/>
        </w:numPr>
        <w:spacing w:after="0" w:line="240" w:lineRule="auto"/>
        <w:jc w:val="both"/>
        <w:rPr>
          <w:rFonts w:eastAsia="Times New Roman" w:cstheme="minorHAnsi"/>
          <w:sz w:val="23"/>
          <w:szCs w:val="23"/>
        </w:rPr>
      </w:pPr>
      <w:r w:rsidRPr="00C92806">
        <w:rPr>
          <w:rFonts w:eastAsia="Times New Roman" w:cstheme="minorHAnsi"/>
          <w:sz w:val="23"/>
          <w:szCs w:val="23"/>
        </w:rPr>
        <w:t>Reviewing the AP warrant and withholding from disbursement any amounts owed to the town by listed payees</w:t>
      </w:r>
    </w:p>
    <w:p w14:paraId="74E08426" w14:textId="485F226A" w:rsidR="005C3E41" w:rsidRPr="005C3E41" w:rsidRDefault="005C3E41" w:rsidP="005C3E41">
      <w:pPr>
        <w:pStyle w:val="ListParagraph"/>
        <w:numPr>
          <w:ilvl w:val="0"/>
          <w:numId w:val="33"/>
        </w:numPr>
        <w:shd w:val="clear" w:color="auto" w:fill="F1D3FD"/>
        <w:spacing w:after="0" w:line="240" w:lineRule="auto"/>
        <w:jc w:val="both"/>
        <w:rPr>
          <w:rFonts w:eastAsia="Times New Roman" w:cstheme="minorHAnsi"/>
          <w:sz w:val="23"/>
          <w:szCs w:val="23"/>
        </w:rPr>
      </w:pPr>
      <w:r w:rsidRPr="00E9173C">
        <w:rPr>
          <w:rFonts w:eastAsia="Times New Roman" w:cstheme="minorHAnsi"/>
          <w:sz w:val="23"/>
          <w:szCs w:val="23"/>
        </w:rPr>
        <w:t xml:space="preserve">Completing the payroll warrants and submitting them to the </w:t>
      </w:r>
      <w:r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Pr="00E9173C">
        <w:rPr>
          <w:rFonts w:cstheme="minorHAnsi"/>
          <w:sz w:val="23"/>
          <w:szCs w:val="23"/>
          <w:shd w:val="clear" w:color="auto" w:fill="B4C6E7" w:themeFill="accent1" w:themeFillTint="66"/>
        </w:rPr>
        <w:t>]</w:t>
      </w:r>
      <w:r w:rsidRPr="00E9173C">
        <w:rPr>
          <w:rFonts w:eastAsia="Times New Roman" w:cstheme="minorHAnsi"/>
          <w:sz w:val="23"/>
          <w:szCs w:val="23"/>
        </w:rPr>
        <w:t xml:space="preserve"> for approval</w:t>
      </w:r>
    </w:p>
    <w:p w14:paraId="50AC7D70" w14:textId="23BA1777" w:rsidR="009D09D8" w:rsidRPr="00C92806" w:rsidRDefault="009D09D8" w:rsidP="00C92806">
      <w:pPr>
        <w:pStyle w:val="ListParagraph"/>
        <w:numPr>
          <w:ilvl w:val="0"/>
          <w:numId w:val="33"/>
        </w:numPr>
        <w:spacing w:after="0" w:line="240" w:lineRule="auto"/>
        <w:jc w:val="both"/>
        <w:rPr>
          <w:rFonts w:eastAsia="Times New Roman" w:cstheme="minorHAnsi"/>
          <w:sz w:val="23"/>
          <w:szCs w:val="23"/>
        </w:rPr>
      </w:pPr>
      <w:r w:rsidRPr="00C92806">
        <w:rPr>
          <w:rFonts w:eastAsia="Times New Roman" w:cstheme="minorHAnsi"/>
          <w:sz w:val="23"/>
          <w:szCs w:val="23"/>
        </w:rPr>
        <w:t xml:space="preserve">Upon receipt of payroll and AP warrants signed by the </w:t>
      </w:r>
      <w:r w:rsidR="00E9173C"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E9173C" w:rsidRPr="00E9173C">
        <w:rPr>
          <w:rFonts w:cstheme="minorHAnsi"/>
          <w:sz w:val="23"/>
          <w:szCs w:val="23"/>
          <w:shd w:val="clear" w:color="auto" w:fill="B4C6E7" w:themeFill="accent1" w:themeFillTint="66"/>
        </w:rPr>
        <w:t>]</w:t>
      </w:r>
      <w:r w:rsidRPr="00C92806">
        <w:rPr>
          <w:rFonts w:eastAsia="Times New Roman" w:cstheme="minorHAnsi"/>
          <w:sz w:val="23"/>
          <w:szCs w:val="23"/>
        </w:rPr>
        <w:t>, funding the gross payroll warrant, the Town’s portion of Medicare tax, and the gross AP warrant in the associated bank accounts</w:t>
      </w:r>
    </w:p>
    <w:p w14:paraId="04550250" w14:textId="297899FE" w:rsidR="009D09D8" w:rsidRDefault="009D09D8" w:rsidP="00C92806">
      <w:pPr>
        <w:pStyle w:val="ListParagraph"/>
        <w:numPr>
          <w:ilvl w:val="0"/>
          <w:numId w:val="33"/>
        </w:numPr>
        <w:spacing w:after="0" w:line="240" w:lineRule="auto"/>
        <w:jc w:val="both"/>
        <w:rPr>
          <w:rFonts w:eastAsia="Times New Roman" w:cstheme="minorHAnsi"/>
          <w:sz w:val="23"/>
          <w:szCs w:val="23"/>
        </w:rPr>
      </w:pPr>
      <w:r w:rsidRPr="00C92806">
        <w:rPr>
          <w:rFonts w:eastAsia="Times New Roman" w:cstheme="minorHAnsi"/>
          <w:sz w:val="23"/>
          <w:szCs w:val="23"/>
        </w:rPr>
        <w:t>Dis</w:t>
      </w:r>
      <w:r w:rsidR="00D21583" w:rsidRPr="00C92806">
        <w:rPr>
          <w:rFonts w:eastAsia="Times New Roman" w:cstheme="minorHAnsi"/>
          <w:sz w:val="23"/>
          <w:szCs w:val="23"/>
        </w:rPr>
        <w:t>burs</w:t>
      </w:r>
      <w:r w:rsidRPr="00C92806">
        <w:rPr>
          <w:rFonts w:eastAsia="Times New Roman" w:cstheme="minorHAnsi"/>
          <w:sz w:val="23"/>
          <w:szCs w:val="23"/>
        </w:rPr>
        <w:t>ing</w:t>
      </w:r>
      <w:r w:rsidR="00DC77BE" w:rsidRPr="00C92806">
        <w:rPr>
          <w:rFonts w:eastAsia="Times New Roman" w:cstheme="minorHAnsi"/>
          <w:sz w:val="23"/>
          <w:szCs w:val="23"/>
        </w:rPr>
        <w:t xml:space="preserve"> </w:t>
      </w:r>
      <w:r w:rsidRPr="00C92806">
        <w:rPr>
          <w:rFonts w:eastAsia="Times New Roman" w:cstheme="minorHAnsi"/>
          <w:sz w:val="23"/>
          <w:szCs w:val="23"/>
        </w:rPr>
        <w:t xml:space="preserve">payroll by </w:t>
      </w:r>
      <w:r w:rsidR="00C92806" w:rsidRPr="00C92806">
        <w:rPr>
          <w:rFonts w:eastAsia="Times New Roman" w:cstheme="minorHAnsi"/>
          <w:sz w:val="23"/>
          <w:szCs w:val="23"/>
        </w:rPr>
        <w:t xml:space="preserve">the mandatory </w:t>
      </w:r>
      <w:r w:rsidRPr="00C92806">
        <w:rPr>
          <w:rFonts w:eastAsia="Times New Roman" w:cstheme="minorHAnsi"/>
          <w:sz w:val="23"/>
          <w:szCs w:val="23"/>
        </w:rPr>
        <w:t>direct deposit</w:t>
      </w:r>
      <w:r w:rsidR="00C92806" w:rsidRPr="00C92806">
        <w:rPr>
          <w:rFonts w:eastAsia="Times New Roman" w:cstheme="minorHAnsi"/>
          <w:sz w:val="23"/>
          <w:szCs w:val="23"/>
        </w:rPr>
        <w:t xml:space="preserve"> or by live checks in the case of direct deposit exemption</w:t>
      </w:r>
    </w:p>
    <w:p w14:paraId="41E0B514" w14:textId="77777777" w:rsidR="005C3E41" w:rsidRPr="00C92806" w:rsidRDefault="005C3E41" w:rsidP="005C3E41">
      <w:pPr>
        <w:pStyle w:val="ListParagraph"/>
        <w:numPr>
          <w:ilvl w:val="0"/>
          <w:numId w:val="33"/>
        </w:numPr>
        <w:shd w:val="clear" w:color="auto" w:fill="F1D3FD"/>
        <w:spacing w:after="0" w:line="240" w:lineRule="auto"/>
        <w:jc w:val="both"/>
        <w:rPr>
          <w:rFonts w:eastAsia="Times New Roman" w:cstheme="minorHAnsi"/>
          <w:sz w:val="23"/>
          <w:szCs w:val="23"/>
        </w:rPr>
      </w:pPr>
      <w:r w:rsidRPr="005C3E41">
        <w:rPr>
          <w:rFonts w:eastAsia="Times New Roman" w:cstheme="minorHAnsi"/>
          <w:sz w:val="23"/>
          <w:szCs w:val="23"/>
        </w:rPr>
        <w:t>Monitoring and maintaining employee accrual balances on both pay period and annual basis</w:t>
      </w:r>
    </w:p>
    <w:p w14:paraId="02C26D12" w14:textId="2589BC54" w:rsidR="005C3E41" w:rsidRPr="005C3E41" w:rsidRDefault="005C3E41" w:rsidP="005C3E41">
      <w:pPr>
        <w:pStyle w:val="ListParagraph"/>
        <w:numPr>
          <w:ilvl w:val="0"/>
          <w:numId w:val="33"/>
        </w:numPr>
        <w:shd w:val="clear" w:color="auto" w:fill="F1D3FD"/>
        <w:spacing w:after="0" w:line="240" w:lineRule="auto"/>
        <w:jc w:val="both"/>
        <w:rPr>
          <w:rFonts w:eastAsia="Times New Roman" w:cstheme="minorHAnsi"/>
          <w:sz w:val="23"/>
          <w:szCs w:val="23"/>
        </w:rPr>
      </w:pPr>
      <w:r w:rsidRPr="00C92806">
        <w:rPr>
          <w:rFonts w:eastAsia="Times New Roman" w:cstheme="minorHAnsi"/>
          <w:sz w:val="23"/>
          <w:szCs w:val="23"/>
        </w:rPr>
        <w:t xml:space="preserve">Printing </w:t>
      </w:r>
      <w:r w:rsidRPr="00AB622A">
        <w:rPr>
          <w:rFonts w:eastAsia="Times New Roman" w:cstheme="minorHAnsi"/>
          <w:sz w:val="23"/>
          <w:szCs w:val="23"/>
        </w:rPr>
        <w:t>vendor</w:t>
      </w:r>
      <w:r w:rsidR="00907181" w:rsidRPr="00AB622A">
        <w:rPr>
          <w:rFonts w:eastAsia="Times New Roman" w:cstheme="minorHAnsi"/>
          <w:sz w:val="23"/>
          <w:szCs w:val="23"/>
        </w:rPr>
        <w:t xml:space="preserve"> [and/or payroll]</w:t>
      </w:r>
      <w:r w:rsidRPr="00AB622A">
        <w:rPr>
          <w:rFonts w:eastAsia="Times New Roman" w:cstheme="minorHAnsi"/>
          <w:sz w:val="23"/>
          <w:szCs w:val="23"/>
        </w:rPr>
        <w:t xml:space="preserve"> checks</w:t>
      </w:r>
    </w:p>
    <w:p w14:paraId="4C467B9F" w14:textId="46406A95" w:rsidR="009D09D8" w:rsidRPr="00C92806" w:rsidRDefault="00DC77BE" w:rsidP="00C92806">
      <w:pPr>
        <w:pStyle w:val="ListParagraph"/>
        <w:numPr>
          <w:ilvl w:val="0"/>
          <w:numId w:val="33"/>
        </w:numPr>
        <w:spacing w:after="0" w:line="240" w:lineRule="auto"/>
        <w:jc w:val="both"/>
        <w:rPr>
          <w:rFonts w:eastAsia="Times New Roman" w:cstheme="minorHAnsi"/>
          <w:sz w:val="23"/>
          <w:szCs w:val="23"/>
        </w:rPr>
      </w:pPr>
      <w:r w:rsidRPr="00C92806">
        <w:rPr>
          <w:rFonts w:eastAsia="Times New Roman" w:cstheme="minorHAnsi"/>
          <w:sz w:val="23"/>
          <w:szCs w:val="23"/>
        </w:rPr>
        <w:t>Disbursing</w:t>
      </w:r>
      <w:r w:rsidR="009D09D8" w:rsidRPr="00C92806">
        <w:rPr>
          <w:rFonts w:eastAsia="Times New Roman" w:cstheme="minorHAnsi"/>
          <w:sz w:val="23"/>
          <w:szCs w:val="23"/>
        </w:rPr>
        <w:t xml:space="preserve"> all AP checks to the vendors</w:t>
      </w:r>
      <w:r w:rsidRPr="00C92806">
        <w:rPr>
          <w:rFonts w:eastAsia="Times New Roman" w:cstheme="minorHAnsi"/>
          <w:sz w:val="23"/>
          <w:szCs w:val="23"/>
        </w:rPr>
        <w:t xml:space="preserve"> and initiating ACH wire transfers</w:t>
      </w:r>
    </w:p>
    <w:p w14:paraId="47016451" w14:textId="1D2468AA" w:rsidR="009D09D8" w:rsidRPr="00C92806" w:rsidRDefault="009D09D8" w:rsidP="00C92806">
      <w:pPr>
        <w:pStyle w:val="ListParagraph"/>
        <w:numPr>
          <w:ilvl w:val="1"/>
          <w:numId w:val="33"/>
        </w:numPr>
        <w:spacing w:after="0" w:line="240" w:lineRule="auto"/>
        <w:ind w:left="1260"/>
        <w:jc w:val="both"/>
        <w:rPr>
          <w:rFonts w:eastAsiaTheme="majorEastAsia" w:cstheme="minorHAnsi"/>
          <w:bCs/>
          <w:sz w:val="23"/>
          <w:szCs w:val="23"/>
        </w:rPr>
      </w:pPr>
      <w:r w:rsidRPr="00C92806">
        <w:rPr>
          <w:rFonts w:eastAsiaTheme="majorEastAsia" w:cstheme="minorHAnsi"/>
          <w:bCs/>
          <w:sz w:val="23"/>
          <w:szCs w:val="23"/>
        </w:rPr>
        <w:t xml:space="preserve">The </w:t>
      </w:r>
      <w:r w:rsidR="00E9173C" w:rsidRPr="00E9173C">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9173C" w:rsidRPr="00E9173C">
        <w:rPr>
          <w:rFonts w:cs="Times New Roman"/>
          <w:sz w:val="23"/>
          <w:szCs w:val="23"/>
          <w:shd w:val="clear" w:color="auto" w:fill="B4C6E7" w:themeFill="accent1" w:themeFillTint="66"/>
        </w:rPr>
        <w:t>]</w:t>
      </w:r>
      <w:r w:rsidRPr="00C92806">
        <w:rPr>
          <w:rFonts w:eastAsiaTheme="majorEastAsia" w:cstheme="minorHAnsi"/>
          <w:bCs/>
          <w:sz w:val="23"/>
          <w:szCs w:val="23"/>
        </w:rPr>
        <w:t xml:space="preserve"> will not give any vendor checks to department heads or other employees to mail</w:t>
      </w:r>
    </w:p>
    <w:p w14:paraId="1B72644D" w14:textId="77777777" w:rsidR="009D09D8" w:rsidRDefault="009D09D8" w:rsidP="00C92806">
      <w:pPr>
        <w:pStyle w:val="ListParagraph"/>
        <w:numPr>
          <w:ilvl w:val="0"/>
          <w:numId w:val="33"/>
        </w:numPr>
        <w:spacing w:after="0" w:line="240" w:lineRule="auto"/>
        <w:jc w:val="both"/>
        <w:rPr>
          <w:rFonts w:eastAsiaTheme="majorEastAsia" w:cstheme="minorHAnsi"/>
          <w:bCs/>
          <w:sz w:val="23"/>
          <w:szCs w:val="23"/>
        </w:rPr>
      </w:pPr>
      <w:r w:rsidRPr="00C92806">
        <w:rPr>
          <w:rFonts w:eastAsiaTheme="majorEastAsia" w:cstheme="minorHAnsi"/>
          <w:bCs/>
          <w:sz w:val="23"/>
          <w:szCs w:val="23"/>
        </w:rPr>
        <w:t>Updating the cashbook to document the disbursement activity</w:t>
      </w:r>
    </w:p>
    <w:p w14:paraId="0E7E8E88" w14:textId="77777777" w:rsidR="009D09D8" w:rsidRPr="00C92806" w:rsidRDefault="009D09D8" w:rsidP="00C92806">
      <w:pPr>
        <w:spacing w:after="0" w:line="240" w:lineRule="auto"/>
        <w:jc w:val="both"/>
        <w:rPr>
          <w:rFonts w:cstheme="minorHAnsi"/>
          <w:sz w:val="23"/>
          <w:szCs w:val="23"/>
          <w:lang w:eastAsia="ja-JP"/>
        </w:rPr>
      </w:pPr>
    </w:p>
    <w:p w14:paraId="282E9F7F" w14:textId="1957E7F8" w:rsidR="009D09D8" w:rsidRDefault="009D09D8" w:rsidP="00C92806">
      <w:pPr>
        <w:spacing w:after="0" w:line="240" w:lineRule="auto"/>
        <w:jc w:val="both"/>
        <w:rPr>
          <w:rFonts w:eastAsiaTheme="majorEastAsia" w:cstheme="minorHAnsi"/>
          <w:bCs/>
          <w:sz w:val="23"/>
          <w:szCs w:val="23"/>
        </w:rPr>
      </w:pPr>
      <w:r w:rsidRPr="00C92806">
        <w:rPr>
          <w:rFonts w:eastAsiaTheme="majorEastAsia" w:cstheme="minorHAnsi"/>
          <w:bCs/>
          <w:sz w:val="23"/>
          <w:szCs w:val="23"/>
        </w:rPr>
        <w:t xml:space="preserve">The </w:t>
      </w:r>
      <w:r w:rsidR="00E9173C" w:rsidRPr="00E9173C">
        <w:rPr>
          <w:rFonts w:eastAsiaTheme="majorEastAsia" w:cstheme="minorHAnsi"/>
          <w:b/>
          <w:sz w:val="23"/>
          <w:szCs w:val="23"/>
          <w:shd w:val="clear" w:color="auto" w:fill="B4C6E7" w:themeFill="accent1" w:themeFillTint="66"/>
        </w:rPr>
        <w:t>[</w:t>
      </w:r>
      <w:r w:rsidR="00E93FCF" w:rsidRPr="00E93FCF">
        <w:rPr>
          <w:rFonts w:cstheme="minorHAnsi"/>
          <w:b/>
          <w:bCs/>
          <w:sz w:val="22"/>
          <w:shd w:val="clear" w:color="auto" w:fill="B4C6E7" w:themeFill="accent1" w:themeFillTint="66"/>
        </w:rPr>
        <w:t xml:space="preserve">Board or </w:t>
      </w:r>
      <w:r w:rsidR="00C12EF7">
        <w:rPr>
          <w:rFonts w:cstheme="minorHAnsi"/>
          <w:b/>
          <w:bCs/>
          <w:sz w:val="22"/>
          <w:shd w:val="clear" w:color="auto" w:fill="B4C6E7" w:themeFill="accent1" w:themeFillTint="66"/>
        </w:rPr>
        <w:t>CAO</w:t>
      </w:r>
      <w:r w:rsidR="00E9173C" w:rsidRPr="00E9173C">
        <w:rPr>
          <w:rFonts w:eastAsiaTheme="majorEastAsia" w:cstheme="minorHAnsi"/>
          <w:b/>
          <w:sz w:val="23"/>
          <w:szCs w:val="23"/>
          <w:shd w:val="clear" w:color="auto" w:fill="B4C6E7" w:themeFill="accent1" w:themeFillTint="66"/>
        </w:rPr>
        <w:t>]</w:t>
      </w:r>
      <w:r w:rsidRPr="00C92806">
        <w:rPr>
          <w:rFonts w:eastAsiaTheme="majorEastAsia" w:cstheme="minorHAnsi"/>
          <w:bCs/>
          <w:sz w:val="23"/>
          <w:szCs w:val="23"/>
        </w:rPr>
        <w:t xml:space="preserve"> is responsible for:</w:t>
      </w:r>
    </w:p>
    <w:p w14:paraId="7B00502C" w14:textId="77777777" w:rsidR="005C3E41" w:rsidRPr="00C92806" w:rsidRDefault="005C3E41" w:rsidP="00C92806">
      <w:pPr>
        <w:spacing w:after="0" w:line="240" w:lineRule="auto"/>
        <w:jc w:val="both"/>
        <w:rPr>
          <w:rFonts w:eastAsiaTheme="majorEastAsia" w:cstheme="minorHAnsi"/>
          <w:bCs/>
          <w:sz w:val="23"/>
          <w:szCs w:val="23"/>
        </w:rPr>
      </w:pPr>
    </w:p>
    <w:p w14:paraId="1FA9856F" w14:textId="36DCB41B" w:rsidR="009D09D8" w:rsidRPr="00C92806" w:rsidRDefault="009D09D8" w:rsidP="00C92806">
      <w:pPr>
        <w:pStyle w:val="ListParagraph"/>
        <w:numPr>
          <w:ilvl w:val="0"/>
          <w:numId w:val="33"/>
        </w:numPr>
        <w:spacing w:after="0" w:line="240" w:lineRule="auto"/>
        <w:jc w:val="both"/>
        <w:rPr>
          <w:rFonts w:eastAsiaTheme="majorEastAsia" w:cstheme="minorHAnsi"/>
          <w:bCs/>
          <w:sz w:val="23"/>
          <w:szCs w:val="23"/>
        </w:rPr>
      </w:pPr>
      <w:r w:rsidRPr="00C92806">
        <w:rPr>
          <w:rFonts w:eastAsiaTheme="majorEastAsia" w:cstheme="minorHAnsi"/>
          <w:bCs/>
          <w:sz w:val="23"/>
          <w:szCs w:val="23"/>
        </w:rPr>
        <w:t xml:space="preserve">Reviewing each warrant for appropriateness by examining the invoices, back-up documents, and payroll detail, and directing any inquiries to the </w:t>
      </w:r>
      <w:r w:rsidR="00B27CA2">
        <w:rPr>
          <w:rFonts w:eastAsiaTheme="majorEastAsia" w:cstheme="minorHAnsi"/>
          <w:bCs/>
          <w:sz w:val="23"/>
          <w:szCs w:val="23"/>
        </w:rPr>
        <w:t>Town Accountant</w:t>
      </w:r>
    </w:p>
    <w:p w14:paraId="4570B2F0" w14:textId="07C2B909" w:rsidR="009D09D8" w:rsidRPr="00C92806" w:rsidRDefault="009D09D8" w:rsidP="00C92806">
      <w:pPr>
        <w:pStyle w:val="ListParagraph"/>
        <w:numPr>
          <w:ilvl w:val="0"/>
          <w:numId w:val="33"/>
        </w:numPr>
        <w:spacing w:after="0" w:line="240" w:lineRule="auto"/>
        <w:jc w:val="both"/>
        <w:rPr>
          <w:rFonts w:eastAsiaTheme="majorEastAsia" w:cstheme="minorHAnsi"/>
          <w:bCs/>
          <w:sz w:val="23"/>
          <w:szCs w:val="23"/>
        </w:rPr>
      </w:pPr>
      <w:r w:rsidRPr="00C92806">
        <w:rPr>
          <w:rFonts w:eastAsiaTheme="majorEastAsia" w:cstheme="minorHAnsi"/>
          <w:bCs/>
          <w:sz w:val="23"/>
          <w:szCs w:val="23"/>
        </w:rPr>
        <w:t xml:space="preserve">Approving the warrants by </w:t>
      </w:r>
      <w:r w:rsidR="005E6191"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5E6191" w:rsidRPr="00E9173C">
        <w:rPr>
          <w:rFonts w:cstheme="minorHAnsi"/>
          <w:sz w:val="23"/>
          <w:szCs w:val="23"/>
          <w:shd w:val="clear" w:color="auto" w:fill="B4C6E7" w:themeFill="accent1" w:themeFillTint="66"/>
        </w:rPr>
        <w:t>]</w:t>
      </w:r>
      <w:r w:rsidR="005E6191" w:rsidRPr="00E9173C">
        <w:rPr>
          <w:rFonts w:eastAsia="Times New Roman" w:cstheme="minorHAnsi"/>
          <w:sz w:val="23"/>
          <w:szCs w:val="23"/>
        </w:rPr>
        <w:t xml:space="preserve"> approving by </w:t>
      </w:r>
      <w:r w:rsidR="005E6191" w:rsidRPr="00E9173C">
        <w:rPr>
          <w:rFonts w:eastAsia="Times New Roman" w:cstheme="minorHAnsi"/>
          <w:sz w:val="23"/>
          <w:szCs w:val="23"/>
          <w:highlight w:val="yellow"/>
        </w:rPr>
        <w:t>[majority]</w:t>
      </w:r>
      <w:r w:rsidR="005E6191" w:rsidRPr="00E9173C">
        <w:rPr>
          <w:rFonts w:eastAsia="Times New Roman" w:cstheme="minorHAnsi"/>
          <w:sz w:val="23"/>
          <w:szCs w:val="23"/>
        </w:rPr>
        <w:t xml:space="preserve"> signature</w:t>
      </w:r>
      <w:r w:rsidR="005E6191" w:rsidRPr="00E9173C">
        <w:rPr>
          <w:rFonts w:eastAsia="Times New Roman" w:cstheme="minorHAnsi"/>
          <w:sz w:val="23"/>
          <w:szCs w:val="23"/>
          <w:highlight w:val="yellow"/>
        </w:rPr>
        <w:t>[s]</w:t>
      </w:r>
    </w:p>
    <w:p w14:paraId="0F8D8332" w14:textId="77777777" w:rsidR="009D09D8" w:rsidRPr="00C92806" w:rsidRDefault="009D09D8" w:rsidP="00C92806">
      <w:pPr>
        <w:pStyle w:val="ListParagraph"/>
        <w:spacing w:after="0" w:line="240" w:lineRule="auto"/>
        <w:jc w:val="both"/>
        <w:rPr>
          <w:rFonts w:eastAsiaTheme="majorEastAsia" w:cstheme="minorHAnsi"/>
          <w:bCs/>
          <w:sz w:val="23"/>
          <w:szCs w:val="23"/>
        </w:rPr>
      </w:pPr>
    </w:p>
    <w:p w14:paraId="42EEDF1E" w14:textId="77777777" w:rsidR="009D09D8" w:rsidRPr="00C92806" w:rsidRDefault="009D09D8" w:rsidP="00C92806">
      <w:pPr>
        <w:numPr>
          <w:ilvl w:val="0"/>
          <w:numId w:val="34"/>
        </w:numPr>
        <w:spacing w:after="0" w:line="240" w:lineRule="auto"/>
        <w:ind w:left="360"/>
        <w:jc w:val="both"/>
        <w:rPr>
          <w:rFonts w:cstheme="minorHAnsi"/>
          <w:sz w:val="23"/>
          <w:szCs w:val="23"/>
          <w:u w:val="single"/>
        </w:rPr>
      </w:pPr>
      <w:r w:rsidRPr="00C92806">
        <w:rPr>
          <w:rFonts w:cstheme="minorHAnsi"/>
          <w:sz w:val="23"/>
          <w:szCs w:val="23"/>
          <w:u w:val="single"/>
        </w:rPr>
        <w:t>Off-Cycle Disbursements in Exceptional Circumstances</w:t>
      </w:r>
    </w:p>
    <w:p w14:paraId="60F26673" w14:textId="77777777" w:rsidR="009D09D8" w:rsidRPr="00C92806" w:rsidRDefault="009D09D8" w:rsidP="00C92806">
      <w:pPr>
        <w:spacing w:after="0" w:line="240" w:lineRule="auto"/>
        <w:jc w:val="both"/>
        <w:rPr>
          <w:rFonts w:eastAsia="Times New Roman" w:cstheme="minorHAnsi"/>
          <w:sz w:val="23"/>
          <w:szCs w:val="23"/>
        </w:rPr>
      </w:pPr>
    </w:p>
    <w:p w14:paraId="1A6080AF" w14:textId="642B4916" w:rsidR="00D21583" w:rsidRPr="00C92806" w:rsidRDefault="009D09D8" w:rsidP="00B86261">
      <w:pPr>
        <w:spacing w:after="0" w:line="240" w:lineRule="auto"/>
        <w:jc w:val="both"/>
        <w:rPr>
          <w:rFonts w:eastAsia="Times New Roman" w:cstheme="minorHAnsi"/>
          <w:sz w:val="23"/>
          <w:szCs w:val="23"/>
        </w:rPr>
      </w:pPr>
      <w:r w:rsidRPr="00C92806">
        <w:rPr>
          <w:rFonts w:eastAsia="Times New Roman" w:cstheme="minorHAnsi"/>
          <w:sz w:val="23"/>
          <w:szCs w:val="23"/>
        </w:rPr>
        <w:t xml:space="preserve">An emergency or other imperative circumstance may compel an allowable exception to the usual disbursement process. In such rare cases,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C92806">
        <w:rPr>
          <w:rFonts w:eastAsia="Times New Roman" w:cstheme="minorHAnsi"/>
          <w:sz w:val="23"/>
          <w:szCs w:val="23"/>
        </w:rPr>
        <w:t xml:space="preserve">will process an off-cycle AP warrant for the </w:t>
      </w:r>
      <w:r w:rsidR="004D552E" w:rsidRPr="00E9173C">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4D552E" w:rsidRPr="00E9173C">
        <w:rPr>
          <w:rFonts w:cs="Times New Roman"/>
          <w:sz w:val="23"/>
          <w:szCs w:val="23"/>
          <w:shd w:val="clear" w:color="auto" w:fill="B4C6E7" w:themeFill="accent1" w:themeFillTint="66"/>
        </w:rPr>
        <w:t>]</w:t>
      </w:r>
      <w:r w:rsidRPr="00C92806">
        <w:rPr>
          <w:rFonts w:eastAsia="Times New Roman" w:cstheme="minorHAnsi"/>
          <w:sz w:val="23"/>
          <w:szCs w:val="23"/>
        </w:rPr>
        <w:t xml:space="preserve"> to fund and issue a check. Under no circumstances will the </w:t>
      </w:r>
      <w:r w:rsidR="00DA5FD3">
        <w:rPr>
          <w:rFonts w:eastAsia="Times New Roman" w:cstheme="minorHAnsi"/>
          <w:sz w:val="23"/>
          <w:szCs w:val="23"/>
        </w:rPr>
        <w:t>Treasurer/Collector</w:t>
      </w:r>
      <w:r w:rsidRPr="00C92806">
        <w:rPr>
          <w:rFonts w:eastAsia="Times New Roman" w:cstheme="minorHAnsi"/>
          <w:sz w:val="23"/>
          <w:szCs w:val="23"/>
        </w:rPr>
        <w:t xml:space="preserve"> issue a manual </w:t>
      </w:r>
      <w:r w:rsidR="00C0479A" w:rsidRPr="00C92806">
        <w:rPr>
          <w:rFonts w:eastAsia="Times New Roman" w:cstheme="minorHAnsi"/>
          <w:sz w:val="23"/>
          <w:szCs w:val="23"/>
        </w:rPr>
        <w:t xml:space="preserve">AP </w:t>
      </w:r>
      <w:r w:rsidRPr="00C92806">
        <w:rPr>
          <w:rFonts w:eastAsia="Times New Roman" w:cstheme="minorHAnsi"/>
          <w:sz w:val="23"/>
          <w:szCs w:val="23"/>
        </w:rPr>
        <w:t xml:space="preserve">check outside the </w:t>
      </w:r>
      <w:r w:rsidR="004D552E" w:rsidRPr="00E9173C">
        <w:rPr>
          <w:rFonts w:cstheme="minorHAnsi"/>
          <w:sz w:val="23"/>
          <w:szCs w:val="23"/>
          <w:shd w:val="clear" w:color="auto" w:fill="FFFF00"/>
        </w:rPr>
        <w:t>[financial software]</w:t>
      </w:r>
      <w:r w:rsidR="004D552E" w:rsidRPr="004D552E">
        <w:rPr>
          <w:rFonts w:cstheme="minorHAnsi"/>
          <w:sz w:val="23"/>
          <w:szCs w:val="23"/>
        </w:rPr>
        <w:t xml:space="preserve"> system</w:t>
      </w:r>
      <w:r w:rsidRPr="00C92806">
        <w:rPr>
          <w:rFonts w:eastAsia="Times New Roman" w:cstheme="minorHAnsi"/>
          <w:sz w:val="23"/>
          <w:szCs w:val="23"/>
        </w:rPr>
        <w:t xml:space="preserve">. </w:t>
      </w:r>
      <w:r w:rsidR="004D552E" w:rsidRPr="00E9173C">
        <w:rPr>
          <w:rFonts w:cstheme="minorHAnsi"/>
          <w:sz w:val="23"/>
          <w:szCs w:val="23"/>
          <w:shd w:val="clear" w:color="auto" w:fill="B4C6E7" w:themeFill="accent1" w:themeFillTint="66"/>
        </w:rPr>
        <w:t>[</w:t>
      </w:r>
      <w:r w:rsidR="00E93FCF" w:rsidRPr="0011334A">
        <w:rPr>
          <w:rFonts w:cstheme="minorHAnsi"/>
          <w:sz w:val="22"/>
          <w:shd w:val="clear" w:color="auto" w:fill="B4C6E7" w:themeFill="accent1" w:themeFillTint="66"/>
        </w:rPr>
        <w:t xml:space="preserve">Board or </w:t>
      </w:r>
      <w:r w:rsidR="00C12EF7">
        <w:rPr>
          <w:rFonts w:cstheme="minorHAnsi"/>
          <w:sz w:val="22"/>
          <w:shd w:val="clear" w:color="auto" w:fill="B4C6E7" w:themeFill="accent1" w:themeFillTint="66"/>
        </w:rPr>
        <w:t>CAO</w:t>
      </w:r>
      <w:r w:rsidR="004D552E" w:rsidRPr="00E9173C">
        <w:rPr>
          <w:rFonts w:cstheme="minorHAnsi"/>
          <w:sz w:val="23"/>
          <w:szCs w:val="23"/>
          <w:shd w:val="clear" w:color="auto" w:fill="B4C6E7" w:themeFill="accent1" w:themeFillTint="66"/>
        </w:rPr>
        <w:t>]</w:t>
      </w:r>
      <w:r w:rsidR="004D552E" w:rsidRPr="004D552E">
        <w:rPr>
          <w:rFonts w:cstheme="minorHAnsi"/>
          <w:sz w:val="23"/>
          <w:szCs w:val="23"/>
        </w:rPr>
        <w:t xml:space="preserve"> </w:t>
      </w:r>
      <w:r w:rsidR="00C92806" w:rsidRPr="00C92806">
        <w:rPr>
          <w:rFonts w:eastAsia="Times New Roman" w:cstheme="minorHAnsi"/>
          <w:sz w:val="23"/>
          <w:szCs w:val="23"/>
        </w:rPr>
        <w:t>signature is required for any disbursement not previously approved.</w:t>
      </w:r>
    </w:p>
    <w:p w14:paraId="37629254" w14:textId="77777777" w:rsidR="00D21583" w:rsidRPr="00C92806" w:rsidRDefault="00D21583" w:rsidP="00B86261">
      <w:pPr>
        <w:spacing w:after="0" w:line="240" w:lineRule="auto"/>
        <w:jc w:val="both"/>
        <w:rPr>
          <w:rFonts w:eastAsia="Times New Roman" w:cstheme="minorHAnsi"/>
          <w:sz w:val="23"/>
          <w:szCs w:val="23"/>
        </w:rPr>
      </w:pPr>
    </w:p>
    <w:p w14:paraId="5A6697AB" w14:textId="35A013DC" w:rsidR="00FF09DA" w:rsidRPr="00C92806" w:rsidRDefault="00FF09DA" w:rsidP="00B86261">
      <w:pPr>
        <w:spacing w:after="0" w:line="240" w:lineRule="auto"/>
        <w:jc w:val="both"/>
        <w:rPr>
          <w:rFonts w:cstheme="minorHAnsi"/>
          <w:sz w:val="23"/>
          <w:szCs w:val="23"/>
        </w:rPr>
      </w:pPr>
      <w:r w:rsidRPr="00C92806">
        <w:rPr>
          <w:rFonts w:cstheme="minorHAnsi"/>
          <w:sz w:val="23"/>
          <w:szCs w:val="23"/>
        </w:rPr>
        <w:t xml:space="preserve">Additionally, due to error or omission,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00C0479A" w:rsidRPr="00C92806">
        <w:rPr>
          <w:rFonts w:cstheme="minorHAnsi"/>
          <w:sz w:val="23"/>
          <w:szCs w:val="23"/>
        </w:rPr>
        <w:t xml:space="preserve">may authorize a payroll disbursement outside of the normal payroll process. </w:t>
      </w:r>
      <w:r w:rsidRPr="00C92806">
        <w:rPr>
          <w:rFonts w:cstheme="minorHAnsi"/>
          <w:sz w:val="23"/>
          <w:szCs w:val="23"/>
        </w:rPr>
        <w:t>This supplemental process shall follow the same procedure and approval process as a regular payroll process.</w:t>
      </w:r>
    </w:p>
    <w:p w14:paraId="13CFE3CB" w14:textId="77777777" w:rsidR="009D09D8" w:rsidRPr="00C92806" w:rsidRDefault="009D09D8" w:rsidP="00B86261">
      <w:pPr>
        <w:spacing w:after="0" w:line="240" w:lineRule="auto"/>
        <w:jc w:val="both"/>
        <w:rPr>
          <w:rFonts w:cstheme="minorHAnsi"/>
          <w:sz w:val="23"/>
          <w:szCs w:val="23"/>
        </w:rPr>
      </w:pPr>
    </w:p>
    <w:p w14:paraId="31F87D7B"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27411BC3" w14:textId="77777777" w:rsidR="004D552E" w:rsidRPr="003F6B3F" w:rsidRDefault="004D552E" w:rsidP="004D552E">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07D2C06A" w14:textId="77777777" w:rsidR="004D552E" w:rsidRDefault="004D552E" w:rsidP="004D552E">
      <w:pPr>
        <w:spacing w:after="0" w:line="240" w:lineRule="auto"/>
        <w:rPr>
          <w:rFonts w:cstheme="minorHAnsi"/>
          <w:b/>
          <w:bCs/>
          <w:sz w:val="23"/>
          <w:szCs w:val="23"/>
        </w:rPr>
      </w:pPr>
    </w:p>
    <w:p w14:paraId="3B2C5B4E" w14:textId="77777777" w:rsidR="004D552E" w:rsidRDefault="004D552E" w:rsidP="004D552E">
      <w:pPr>
        <w:spacing w:after="0" w:line="240" w:lineRule="auto"/>
        <w:rPr>
          <w:rFonts w:cstheme="minorHAnsi"/>
          <w:sz w:val="23"/>
          <w:szCs w:val="23"/>
        </w:rPr>
      </w:pPr>
      <w:r w:rsidRPr="004612DA">
        <w:rPr>
          <w:rFonts w:cstheme="minorHAnsi"/>
          <w:b/>
          <w:bCs/>
          <w:sz w:val="23"/>
          <w:szCs w:val="23"/>
        </w:rPr>
        <w:t xml:space="preserve">Bylaw: </w:t>
      </w:r>
    </w:p>
    <w:p w14:paraId="5627F21F" w14:textId="77777777" w:rsidR="00B86261" w:rsidRDefault="00B86261" w:rsidP="00B86261">
      <w:pPr>
        <w:spacing w:after="0" w:line="240" w:lineRule="auto"/>
        <w:jc w:val="both"/>
        <w:rPr>
          <w:rFonts w:cstheme="minorHAnsi"/>
          <w:b/>
          <w:sz w:val="23"/>
          <w:szCs w:val="23"/>
        </w:rPr>
      </w:pPr>
    </w:p>
    <w:p w14:paraId="6F3F1C00" w14:textId="5656AC97" w:rsidR="00B46779" w:rsidRPr="00C92806" w:rsidRDefault="00B46779" w:rsidP="00B86261">
      <w:pPr>
        <w:spacing w:after="0" w:line="240" w:lineRule="auto"/>
        <w:jc w:val="both"/>
        <w:rPr>
          <w:rFonts w:cstheme="minorHAnsi"/>
          <w:sz w:val="23"/>
          <w:szCs w:val="23"/>
        </w:rPr>
      </w:pPr>
      <w:r w:rsidRPr="00C92806">
        <w:rPr>
          <w:rFonts w:cstheme="minorHAnsi"/>
          <w:b/>
          <w:sz w:val="23"/>
          <w:szCs w:val="23"/>
        </w:rPr>
        <w:t xml:space="preserve">Policies: </w:t>
      </w:r>
      <w:r w:rsidR="00DF5137" w:rsidRPr="00C92806">
        <w:rPr>
          <w:rFonts w:cstheme="minorHAnsi"/>
          <w:sz w:val="23"/>
          <w:szCs w:val="23"/>
          <w:lang w:eastAsia="ja-JP"/>
        </w:rPr>
        <w:t>Antifraud</w:t>
      </w:r>
    </w:p>
    <w:p w14:paraId="29629EEA" w14:textId="3FAA5ACC" w:rsidR="009D09D8" w:rsidRPr="00C92806" w:rsidRDefault="00B46779" w:rsidP="00B86261">
      <w:pPr>
        <w:pBdr>
          <w:bottom w:val="single" w:sz="4" w:space="1" w:color="auto"/>
        </w:pBdr>
        <w:spacing w:after="0" w:line="240" w:lineRule="auto"/>
        <w:jc w:val="both"/>
        <w:rPr>
          <w:rFonts w:cstheme="minorHAnsi"/>
          <w:b/>
          <w:sz w:val="23"/>
          <w:szCs w:val="23"/>
        </w:rPr>
      </w:pPr>
      <w:r w:rsidRPr="00C92806">
        <w:rPr>
          <w:rFonts w:cstheme="minorHAnsi"/>
          <w:b/>
          <w:sz w:val="23"/>
          <w:szCs w:val="23"/>
        </w:rPr>
        <w:lastRenderedPageBreak/>
        <w:t>EXTERNAL REFERENCES</w:t>
      </w:r>
    </w:p>
    <w:p w14:paraId="64DAB03E" w14:textId="77777777" w:rsidR="00FF09DA" w:rsidRPr="00C92806" w:rsidRDefault="00FF09DA" w:rsidP="00B86261">
      <w:pPr>
        <w:tabs>
          <w:tab w:val="left" w:pos="5130"/>
          <w:tab w:val="left" w:pos="8100"/>
        </w:tabs>
        <w:spacing w:after="0" w:line="240" w:lineRule="auto"/>
        <w:jc w:val="both"/>
        <w:rPr>
          <w:rFonts w:cstheme="minorHAnsi"/>
          <w:sz w:val="23"/>
          <w:szCs w:val="23"/>
        </w:rPr>
        <w:sectPr w:rsidR="00FF09DA" w:rsidRPr="00C92806" w:rsidSect="0084176F">
          <w:type w:val="continuous"/>
          <w:pgSz w:w="12240" w:h="15840" w:code="1"/>
          <w:pgMar w:top="1440" w:right="1440" w:bottom="1440" w:left="1440" w:header="766" w:footer="534" w:gutter="0"/>
          <w:cols w:space="720"/>
          <w:docGrid w:linePitch="313"/>
        </w:sectPr>
      </w:pPr>
    </w:p>
    <w:p w14:paraId="721C66A3" w14:textId="77777777" w:rsidR="00FF09DA" w:rsidRPr="00C92806" w:rsidRDefault="00FF09DA" w:rsidP="00B86261">
      <w:pPr>
        <w:tabs>
          <w:tab w:val="left" w:pos="5130"/>
          <w:tab w:val="left" w:pos="8100"/>
        </w:tabs>
        <w:spacing w:after="0" w:line="240" w:lineRule="auto"/>
        <w:jc w:val="both"/>
        <w:rPr>
          <w:rFonts w:eastAsia="Times New Roman" w:cstheme="minorHAnsi"/>
          <w:sz w:val="23"/>
          <w:szCs w:val="23"/>
        </w:rPr>
      </w:pPr>
      <w:hyperlink r:id="rId152" w:history="1">
        <w:r w:rsidRPr="00C92806">
          <w:rPr>
            <w:rFonts w:cstheme="minorHAnsi"/>
            <w:color w:val="0563C1" w:themeColor="hyperlink"/>
            <w:sz w:val="23"/>
            <w:szCs w:val="23"/>
            <w:u w:val="single"/>
          </w:rPr>
          <w:t>M.G.L. c. 30B</w:t>
        </w:r>
      </w:hyperlink>
    </w:p>
    <w:p w14:paraId="442BF218" w14:textId="326E26BE" w:rsidR="00EF6BB1" w:rsidRDefault="00EF6BB1" w:rsidP="00B86261">
      <w:pPr>
        <w:tabs>
          <w:tab w:val="left" w:pos="5130"/>
          <w:tab w:val="left" w:pos="8100"/>
        </w:tabs>
        <w:spacing w:after="0" w:line="240" w:lineRule="auto"/>
        <w:jc w:val="both"/>
      </w:pPr>
      <w:hyperlink r:id="rId153" w:history="1">
        <w:r w:rsidRPr="00EF6BB1">
          <w:rPr>
            <w:rStyle w:val="Hyperlink"/>
          </w:rPr>
          <w:t xml:space="preserve">M.G.L. c 40 </w:t>
        </w:r>
        <w:r w:rsidRPr="00EF6BB1">
          <w:rPr>
            <w:rStyle w:val="Hyperlink"/>
            <w:rFonts w:cstheme="minorHAnsi"/>
          </w:rPr>
          <w:t>§</w:t>
        </w:r>
        <w:r w:rsidRPr="00EF6BB1">
          <w:rPr>
            <w:rStyle w:val="Hyperlink"/>
          </w:rPr>
          <w:t xml:space="preserve"> 5</w:t>
        </w:r>
      </w:hyperlink>
    </w:p>
    <w:p w14:paraId="7B0176F2" w14:textId="3CCA9E69" w:rsidR="00FF09DA" w:rsidRPr="00C92806" w:rsidRDefault="009D09D8" w:rsidP="00B86261">
      <w:pPr>
        <w:tabs>
          <w:tab w:val="left" w:pos="5130"/>
          <w:tab w:val="left" w:pos="8100"/>
        </w:tabs>
        <w:spacing w:after="0" w:line="240" w:lineRule="auto"/>
        <w:jc w:val="both"/>
        <w:rPr>
          <w:rFonts w:cstheme="minorHAnsi"/>
          <w:sz w:val="23"/>
          <w:szCs w:val="23"/>
        </w:rPr>
      </w:pPr>
      <w:hyperlink r:id="rId154" w:history="1">
        <w:r w:rsidRPr="00C92806">
          <w:rPr>
            <w:rFonts w:eastAsia="Times New Roman" w:cstheme="minorHAnsi"/>
            <w:color w:val="0563C1" w:themeColor="hyperlink"/>
            <w:sz w:val="23"/>
            <w:szCs w:val="23"/>
            <w:u w:val="single"/>
          </w:rPr>
          <w:t xml:space="preserve">M.G.L. c. 41, § </w:t>
        </w:r>
        <w:r w:rsidRPr="00C92806">
          <w:rPr>
            <w:rFonts w:cstheme="minorHAnsi"/>
            <w:color w:val="0563C1" w:themeColor="hyperlink"/>
            <w:sz w:val="23"/>
            <w:szCs w:val="23"/>
            <w:u w:val="single"/>
          </w:rPr>
          <w:t>41</w:t>
        </w:r>
      </w:hyperlink>
    </w:p>
    <w:p w14:paraId="4652378F" w14:textId="1D5B9B92"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55" w:history="1">
        <w:r w:rsidRPr="00C92806">
          <w:rPr>
            <w:rFonts w:cstheme="minorHAnsi"/>
            <w:color w:val="0563C1" w:themeColor="hyperlink"/>
            <w:sz w:val="23"/>
            <w:szCs w:val="23"/>
            <w:u w:val="single"/>
          </w:rPr>
          <w:t>M.G.L. c. 41, § 41A</w:t>
        </w:r>
      </w:hyperlink>
    </w:p>
    <w:p w14:paraId="0067D082" w14:textId="5E6C023C"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56" w:history="1">
        <w:r w:rsidRPr="00C92806">
          <w:rPr>
            <w:rFonts w:cstheme="minorHAnsi"/>
            <w:color w:val="0563C1" w:themeColor="hyperlink"/>
            <w:sz w:val="23"/>
            <w:szCs w:val="23"/>
            <w:u w:val="single"/>
          </w:rPr>
          <w:t>M.G.L. c. 41, § 41B</w:t>
        </w:r>
      </w:hyperlink>
    </w:p>
    <w:p w14:paraId="7B8C992F" w14:textId="3A610B3D"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57" w:history="1">
        <w:r w:rsidRPr="00C92806">
          <w:rPr>
            <w:rFonts w:cstheme="minorHAnsi"/>
            <w:color w:val="0563C1" w:themeColor="hyperlink"/>
            <w:sz w:val="23"/>
            <w:szCs w:val="23"/>
            <w:u w:val="single"/>
          </w:rPr>
          <w:t>M.G.L. c. 41, § 41C</w:t>
        </w:r>
      </w:hyperlink>
    </w:p>
    <w:p w14:paraId="7E48D91F" w14:textId="77777777"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58" w:history="1">
        <w:r w:rsidRPr="00C92806">
          <w:rPr>
            <w:rFonts w:cstheme="minorHAnsi"/>
            <w:color w:val="0563C1" w:themeColor="hyperlink"/>
            <w:sz w:val="23"/>
            <w:szCs w:val="23"/>
            <w:u w:val="single"/>
          </w:rPr>
          <w:t>M.G.L. c. 41, § 42</w:t>
        </w:r>
      </w:hyperlink>
    </w:p>
    <w:p w14:paraId="77AF0CEB" w14:textId="77777777"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59" w:history="1">
        <w:r w:rsidRPr="00C92806">
          <w:rPr>
            <w:rFonts w:cstheme="minorHAnsi"/>
            <w:color w:val="0563C1" w:themeColor="hyperlink"/>
            <w:sz w:val="23"/>
            <w:szCs w:val="23"/>
            <w:u w:val="single"/>
          </w:rPr>
          <w:t>M.G.L. c. 41, § 43</w:t>
        </w:r>
      </w:hyperlink>
    </w:p>
    <w:p w14:paraId="0FC43AB1" w14:textId="52AC6CD6"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60" w:history="1">
        <w:r w:rsidRPr="00C92806">
          <w:rPr>
            <w:rStyle w:val="Hyperlink"/>
            <w:rFonts w:cstheme="minorHAnsi"/>
            <w:sz w:val="23"/>
            <w:szCs w:val="23"/>
          </w:rPr>
          <w:t>M.G.L. c. 41, § 52</w:t>
        </w:r>
      </w:hyperlink>
    </w:p>
    <w:p w14:paraId="7AF395B2" w14:textId="760C4062" w:rsidR="00FF09DA" w:rsidRPr="00C92806" w:rsidRDefault="00FF09DA" w:rsidP="00B86261">
      <w:pPr>
        <w:tabs>
          <w:tab w:val="left" w:pos="5130"/>
          <w:tab w:val="left" w:pos="8100"/>
        </w:tabs>
        <w:spacing w:after="0" w:line="240" w:lineRule="auto"/>
        <w:jc w:val="both"/>
        <w:rPr>
          <w:rFonts w:cstheme="minorHAnsi"/>
          <w:color w:val="0563C1" w:themeColor="hyperlink"/>
          <w:sz w:val="23"/>
          <w:szCs w:val="23"/>
          <w:u w:val="single"/>
        </w:rPr>
      </w:pPr>
      <w:hyperlink r:id="rId161" w:history="1">
        <w:r w:rsidRPr="00C92806">
          <w:rPr>
            <w:rStyle w:val="Hyperlink"/>
            <w:rFonts w:cstheme="minorHAnsi"/>
            <w:sz w:val="23"/>
            <w:szCs w:val="23"/>
          </w:rPr>
          <w:t>M.G.L. c. 41, § 56</w:t>
        </w:r>
      </w:hyperlink>
    </w:p>
    <w:p w14:paraId="2F113587" w14:textId="77777777" w:rsidR="00FF09DA" w:rsidRPr="00C92806" w:rsidRDefault="00FF09DA" w:rsidP="00B86261">
      <w:pPr>
        <w:tabs>
          <w:tab w:val="left" w:pos="5130"/>
          <w:tab w:val="left" w:pos="8100"/>
        </w:tabs>
        <w:spacing w:after="0" w:line="240" w:lineRule="auto"/>
        <w:jc w:val="both"/>
        <w:rPr>
          <w:rFonts w:eastAsia="Times New Roman" w:cstheme="minorHAnsi"/>
          <w:color w:val="0563C1" w:themeColor="hyperlink"/>
          <w:sz w:val="23"/>
          <w:szCs w:val="23"/>
          <w:u w:val="single"/>
        </w:rPr>
      </w:pPr>
      <w:hyperlink r:id="rId162" w:history="1">
        <w:r w:rsidRPr="00C92806">
          <w:rPr>
            <w:rFonts w:eastAsia="Times New Roman" w:cstheme="minorHAnsi"/>
            <w:color w:val="0563C1" w:themeColor="hyperlink"/>
            <w:sz w:val="23"/>
            <w:szCs w:val="23"/>
            <w:u w:val="single"/>
          </w:rPr>
          <w:t>M.G.L. c. 44, § 58</w:t>
        </w:r>
      </w:hyperlink>
    </w:p>
    <w:p w14:paraId="423F537C" w14:textId="77777777" w:rsidR="00FF09DA" w:rsidRPr="00C92806" w:rsidRDefault="00FF09DA" w:rsidP="00B86261">
      <w:pPr>
        <w:tabs>
          <w:tab w:val="left" w:pos="5130"/>
          <w:tab w:val="left" w:pos="8100"/>
        </w:tabs>
        <w:spacing w:after="0" w:line="240" w:lineRule="auto"/>
        <w:jc w:val="both"/>
        <w:rPr>
          <w:rFonts w:eastAsia="Times New Roman" w:cstheme="minorHAnsi"/>
          <w:color w:val="0563C1" w:themeColor="hyperlink"/>
          <w:sz w:val="23"/>
          <w:szCs w:val="23"/>
          <w:u w:val="single"/>
        </w:rPr>
      </w:pPr>
      <w:hyperlink r:id="rId163" w:history="1">
        <w:r w:rsidRPr="00C92806">
          <w:rPr>
            <w:rFonts w:eastAsia="Times New Roman" w:cstheme="minorHAnsi"/>
            <w:color w:val="0563C1" w:themeColor="hyperlink"/>
            <w:sz w:val="23"/>
            <w:szCs w:val="23"/>
            <w:u w:val="single"/>
          </w:rPr>
          <w:t>M.G.L. c. 44, § 64</w:t>
        </w:r>
      </w:hyperlink>
    </w:p>
    <w:p w14:paraId="34A81EB4" w14:textId="77777777" w:rsidR="00FF09DA" w:rsidRPr="00C92806" w:rsidRDefault="00FF09DA" w:rsidP="00B86261">
      <w:pPr>
        <w:spacing w:after="0" w:line="240" w:lineRule="auto"/>
        <w:jc w:val="both"/>
        <w:rPr>
          <w:rFonts w:eastAsia="Times New Roman" w:cstheme="minorHAnsi"/>
          <w:color w:val="0563C1" w:themeColor="hyperlink"/>
          <w:sz w:val="23"/>
          <w:szCs w:val="23"/>
          <w:u w:val="single"/>
        </w:rPr>
        <w:sectPr w:rsidR="00FF09DA" w:rsidRPr="00C92806" w:rsidSect="0084176F">
          <w:type w:val="continuous"/>
          <w:pgSz w:w="12240" w:h="15840" w:code="1"/>
          <w:pgMar w:top="1440" w:right="1440" w:bottom="1440" w:left="1440" w:header="766" w:footer="534" w:gutter="0"/>
          <w:cols w:num="3" w:space="720"/>
          <w:docGrid w:linePitch="313"/>
        </w:sectPr>
      </w:pPr>
      <w:hyperlink r:id="rId164" w:history="1">
        <w:r w:rsidRPr="00C92806">
          <w:rPr>
            <w:rFonts w:eastAsia="Times New Roman" w:cstheme="minorHAnsi"/>
            <w:color w:val="0563C1" w:themeColor="hyperlink"/>
            <w:sz w:val="23"/>
            <w:szCs w:val="23"/>
            <w:u w:val="single"/>
          </w:rPr>
          <w:t>M.G.L. c. 200A, § 9A</w:t>
        </w:r>
      </w:hyperlink>
    </w:p>
    <w:p w14:paraId="69B1ABC2" w14:textId="77777777" w:rsidR="00FF09DA" w:rsidRPr="00C92806" w:rsidRDefault="00FF09DA" w:rsidP="00B86261">
      <w:pPr>
        <w:spacing w:after="0" w:line="240" w:lineRule="auto"/>
        <w:jc w:val="both"/>
        <w:rPr>
          <w:rFonts w:cstheme="minorHAnsi"/>
          <w:sz w:val="23"/>
          <w:szCs w:val="23"/>
        </w:rPr>
      </w:pPr>
    </w:p>
    <w:p w14:paraId="4EB756B1" w14:textId="4DAF76D7" w:rsidR="009D09D8" w:rsidRPr="00C92806" w:rsidRDefault="009D09D8" w:rsidP="00B86261">
      <w:pPr>
        <w:autoSpaceDE w:val="0"/>
        <w:autoSpaceDN w:val="0"/>
        <w:adjustRightInd w:val="0"/>
        <w:spacing w:after="0" w:line="240" w:lineRule="auto"/>
        <w:jc w:val="both"/>
        <w:rPr>
          <w:rFonts w:eastAsiaTheme="majorEastAsia" w:cstheme="minorHAnsi"/>
          <w:bCs/>
          <w:sz w:val="23"/>
          <w:szCs w:val="23"/>
          <w:lang w:eastAsia="ja-JP"/>
        </w:rPr>
      </w:pPr>
      <w:r w:rsidRPr="00C92806">
        <w:rPr>
          <w:rFonts w:eastAsiaTheme="majorEastAsia" w:cstheme="minorHAnsi"/>
          <w:bCs/>
          <w:sz w:val="23"/>
          <w:szCs w:val="23"/>
          <w:lang w:eastAsia="ja-JP"/>
        </w:rPr>
        <w:t xml:space="preserve">Massachusetts Municipal Auditor’s and Accountants’ Association: </w:t>
      </w:r>
      <w:hyperlink r:id="rId165" w:history="1">
        <w:r w:rsidRPr="00C92806">
          <w:rPr>
            <w:rStyle w:val="Hyperlink"/>
            <w:rFonts w:eastAsiaTheme="majorEastAsia" w:cstheme="minorHAnsi"/>
            <w:bCs/>
            <w:i/>
            <w:iCs/>
            <w:sz w:val="23"/>
            <w:szCs w:val="23"/>
            <w:lang w:eastAsia="ja-JP"/>
          </w:rPr>
          <w:t>Accounting Manual</w:t>
        </w:r>
      </w:hyperlink>
    </w:p>
    <w:p w14:paraId="6A85978B" w14:textId="609B2ADC" w:rsidR="009D09D8" w:rsidRPr="00C92806" w:rsidRDefault="009D09D8" w:rsidP="00C92806">
      <w:pPr>
        <w:autoSpaceDE w:val="0"/>
        <w:autoSpaceDN w:val="0"/>
        <w:adjustRightInd w:val="0"/>
        <w:spacing w:after="0" w:line="240" w:lineRule="auto"/>
        <w:jc w:val="both"/>
        <w:rPr>
          <w:rStyle w:val="Hyperlink"/>
          <w:rFonts w:eastAsiaTheme="majorEastAsia" w:cstheme="minorHAnsi"/>
          <w:bCs/>
          <w:i/>
          <w:sz w:val="23"/>
          <w:szCs w:val="23"/>
          <w:lang w:eastAsia="ja-JP"/>
        </w:rPr>
      </w:pPr>
      <w:r w:rsidRPr="00C92806">
        <w:rPr>
          <w:rFonts w:eastAsiaTheme="majorEastAsia" w:cstheme="minorHAnsi"/>
          <w:bCs/>
          <w:sz w:val="23"/>
          <w:szCs w:val="23"/>
          <w:lang w:eastAsia="ja-JP"/>
        </w:rPr>
        <w:t xml:space="preserve">Massachusetts Collectors &amp; Treasurers Association: </w:t>
      </w:r>
      <w:hyperlink r:id="rId166" w:history="1">
        <w:r w:rsidRPr="00C92806">
          <w:rPr>
            <w:rStyle w:val="Hyperlink"/>
            <w:rFonts w:eastAsiaTheme="majorEastAsia" w:cstheme="minorHAnsi"/>
            <w:bCs/>
            <w:i/>
            <w:sz w:val="23"/>
            <w:szCs w:val="23"/>
            <w:lang w:eastAsia="ja-JP"/>
          </w:rPr>
          <w:t>Treasurer’s Manual</w:t>
        </w:r>
        <w:r w:rsidRPr="00C92806">
          <w:rPr>
            <w:rFonts w:cstheme="minorHAnsi"/>
            <w:sz w:val="23"/>
            <w:szCs w:val="23"/>
          </w:rPr>
          <w:t xml:space="preserve"> </w:t>
        </w:r>
      </w:hyperlink>
    </w:p>
    <w:p w14:paraId="2CEEAC2C" w14:textId="77777777" w:rsidR="009D09D8" w:rsidRPr="00774767" w:rsidRDefault="009D09D8" w:rsidP="00774767">
      <w:pPr>
        <w:spacing w:after="0" w:line="240" w:lineRule="auto"/>
        <w:jc w:val="both"/>
        <w:rPr>
          <w:rFonts w:eastAsiaTheme="majorEastAsia" w:cstheme="minorHAnsi"/>
          <w:bCs/>
          <w:sz w:val="23"/>
          <w:szCs w:val="23"/>
        </w:rPr>
        <w:sectPr w:rsidR="009D09D8" w:rsidRPr="00774767" w:rsidSect="0084176F">
          <w:type w:val="continuous"/>
          <w:pgSz w:w="12240" w:h="15840" w:code="1"/>
          <w:pgMar w:top="1440" w:right="1440" w:bottom="1440" w:left="1440" w:header="766" w:footer="534" w:gutter="0"/>
          <w:cols w:space="720"/>
          <w:docGrid w:linePitch="313"/>
        </w:sectPr>
      </w:pPr>
      <w:bookmarkStart w:id="137" w:name="_Toc499713210"/>
      <w:bookmarkStart w:id="138" w:name="_Toc502743988"/>
      <w:bookmarkEnd w:id="134"/>
    </w:p>
    <w:p w14:paraId="20169ADC" w14:textId="77777777" w:rsidR="009D09D8" w:rsidRPr="00774767" w:rsidRDefault="009D09D8" w:rsidP="005B3095">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39" w:name="_Toc136503568"/>
      <w:bookmarkStart w:id="140" w:name="_Toc451269434"/>
      <w:bookmarkStart w:id="141" w:name="_Toc490555416"/>
      <w:bookmarkStart w:id="142" w:name="_Toc490730040"/>
      <w:bookmarkStart w:id="143" w:name="_Toc494441022"/>
      <w:bookmarkStart w:id="144" w:name="_Toc494441125"/>
      <w:bookmarkStart w:id="145" w:name="_Toc40082860"/>
      <w:bookmarkStart w:id="146" w:name="_Toc197341502"/>
      <w:bookmarkEnd w:id="137"/>
      <w:bookmarkEnd w:id="138"/>
      <w:r w:rsidRPr="00774767">
        <w:rPr>
          <w:rFonts w:ascii="Times New Roman" w:hAnsi="Times New Roman" w:cs="Times New Roman"/>
          <w:b/>
          <w:smallCaps/>
          <w:color w:val="auto"/>
          <w:kern w:val="32"/>
        </w:rPr>
        <w:lastRenderedPageBreak/>
        <w:t>Financial Management Team</w:t>
      </w:r>
      <w:bookmarkEnd w:id="139"/>
      <w:bookmarkEnd w:id="146"/>
    </w:p>
    <w:tbl>
      <w:tblPr>
        <w:tblStyle w:val="TableGrid"/>
        <w:tblW w:w="9540" w:type="dxa"/>
        <w:tblInd w:w="-95" w:type="dxa"/>
        <w:tblLook w:val="04A0" w:firstRow="1" w:lastRow="0" w:firstColumn="1" w:lastColumn="0" w:noHBand="0" w:noVBand="1"/>
      </w:tblPr>
      <w:tblGrid>
        <w:gridCol w:w="1522"/>
        <w:gridCol w:w="8018"/>
      </w:tblGrid>
      <w:tr w:rsidR="005B3095" w:rsidRPr="00774767" w14:paraId="34C3A61F" w14:textId="77777777" w:rsidTr="007952B7">
        <w:trPr>
          <w:trHeight w:val="1043"/>
        </w:trPr>
        <w:tc>
          <w:tcPr>
            <w:tcW w:w="1522" w:type="dxa"/>
          </w:tcPr>
          <w:p w14:paraId="12120626" w14:textId="77777777" w:rsidR="005B3095" w:rsidRPr="005B3095" w:rsidRDefault="005B3095" w:rsidP="005B3095">
            <w:pPr>
              <w:spacing w:after="0"/>
              <w:ind w:left="0" w:firstLine="0"/>
              <w:jc w:val="right"/>
              <w:rPr>
                <w:rFonts w:cstheme="minorHAnsi"/>
                <w:b/>
                <w:bCs/>
                <w:color w:val="000000"/>
                <w:sz w:val="22"/>
              </w:rPr>
            </w:pPr>
            <w:bookmarkStart w:id="147" w:name="_Hlk83039608"/>
            <w:r w:rsidRPr="005B3095">
              <w:rPr>
                <w:rFonts w:cstheme="minorHAnsi"/>
                <w:b/>
                <w:bCs/>
                <w:color w:val="000000"/>
                <w:sz w:val="22"/>
              </w:rPr>
              <w:t>Applies to:</w:t>
            </w:r>
          </w:p>
        </w:tc>
        <w:tc>
          <w:tcPr>
            <w:tcW w:w="8018" w:type="dxa"/>
          </w:tcPr>
          <w:p w14:paraId="5882A8EF" w14:textId="69F041F3" w:rsidR="005B3095" w:rsidRPr="00774767" w:rsidRDefault="005D494B" w:rsidP="007C24E3">
            <w:pPr>
              <w:pStyle w:val="ListParagraph"/>
              <w:numPr>
                <w:ilvl w:val="0"/>
                <w:numId w:val="5"/>
              </w:numPr>
              <w:autoSpaceDE w:val="0"/>
              <w:autoSpaceDN w:val="0"/>
              <w:adjustRightInd w:val="0"/>
              <w:spacing w:after="0"/>
              <w:rPr>
                <w:rFonts w:cstheme="minorHAnsi"/>
                <w:sz w:val="22"/>
              </w:rPr>
            </w:pPr>
            <w:r w:rsidRPr="00536592">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Pr="00536592">
              <w:rPr>
                <w:rFonts w:cstheme="minorHAnsi"/>
                <w:sz w:val="22"/>
                <w:shd w:val="clear" w:color="auto" w:fill="B4C6E7" w:themeFill="accent1" w:themeFillTint="66"/>
              </w:rPr>
              <w:t>]</w:t>
            </w:r>
            <w:r w:rsidR="005B3095" w:rsidRPr="00774767">
              <w:rPr>
                <w:rFonts w:cstheme="minorHAnsi"/>
                <w:sz w:val="22"/>
              </w:rPr>
              <w:t>,</w:t>
            </w:r>
            <w:r w:rsidR="005B3095">
              <w:rPr>
                <w:rFonts w:cstheme="minorHAnsi"/>
                <w:sz w:val="22"/>
              </w:rPr>
              <w:t xml:space="preserve"> </w:t>
            </w:r>
            <w:r w:rsidR="00D03268" w:rsidRPr="00083935">
              <w:rPr>
                <w:rFonts w:cstheme="minorHAnsi"/>
                <w:sz w:val="22"/>
                <w:shd w:val="clear" w:color="auto" w:fill="F1D3FD"/>
              </w:rPr>
              <w:t>[</w:t>
            </w:r>
            <w:r w:rsidR="00D71639" w:rsidRPr="00083935">
              <w:rPr>
                <w:rFonts w:cstheme="minorHAnsi"/>
                <w:sz w:val="22"/>
                <w:shd w:val="clear" w:color="auto" w:fill="F1D3FD"/>
              </w:rPr>
              <w:t>Finance Director</w:t>
            </w:r>
            <w:r w:rsidR="00D03268" w:rsidRPr="00083935">
              <w:rPr>
                <w:rFonts w:cstheme="minorHAnsi"/>
                <w:sz w:val="22"/>
                <w:shd w:val="clear" w:color="auto" w:fill="F1D3FD"/>
              </w:rPr>
              <w:t>]</w:t>
            </w:r>
            <w:r w:rsidR="005B3095" w:rsidRPr="00774767">
              <w:rPr>
                <w:rFonts w:cstheme="minorHAnsi"/>
                <w:sz w:val="22"/>
              </w:rPr>
              <w:t xml:space="preserve">, </w:t>
            </w:r>
            <w:r w:rsidR="000E0188">
              <w:rPr>
                <w:rFonts w:cstheme="minorHAnsi"/>
                <w:sz w:val="22"/>
              </w:rPr>
              <w:t xml:space="preserve">Town Accountant, </w:t>
            </w:r>
            <w:r w:rsidR="003017B1" w:rsidRPr="003017B1">
              <w:rPr>
                <w:rFonts w:cstheme="minorHAnsi"/>
                <w:sz w:val="22"/>
                <w:shd w:val="clear" w:color="auto" w:fill="B4C6E7" w:themeFill="accent1" w:themeFillTint="66"/>
              </w:rPr>
              <w:t>[Treasurer, Collector]</w:t>
            </w:r>
            <w:r w:rsidR="005B3095">
              <w:rPr>
                <w:rFonts w:cstheme="minorHAnsi"/>
                <w:sz w:val="22"/>
              </w:rPr>
              <w:t xml:space="preserve">, and </w:t>
            </w:r>
            <w:r w:rsidR="003017B1" w:rsidRPr="003017B1">
              <w:rPr>
                <w:rFonts w:cstheme="minorHAnsi"/>
                <w:sz w:val="22"/>
                <w:shd w:val="clear" w:color="auto" w:fill="B4C6E7" w:themeFill="accent1" w:themeFillTint="66"/>
              </w:rPr>
              <w:t>[Assess</w:t>
            </w:r>
            <w:r w:rsidR="006D6CCD">
              <w:rPr>
                <w:rFonts w:cstheme="minorHAnsi"/>
                <w:sz w:val="22"/>
                <w:shd w:val="clear" w:color="auto" w:fill="B4C6E7" w:themeFill="accent1" w:themeFillTint="66"/>
              </w:rPr>
              <w:t>or</w:t>
            </w:r>
            <w:r w:rsidR="003017B1" w:rsidRPr="003017B1">
              <w:rPr>
                <w:rFonts w:cstheme="minorHAnsi"/>
                <w:sz w:val="22"/>
                <w:shd w:val="clear" w:color="auto" w:fill="B4C6E7" w:themeFill="accent1" w:themeFillTint="66"/>
              </w:rPr>
              <w:t>]</w:t>
            </w:r>
          </w:p>
          <w:p w14:paraId="2797BD74" w14:textId="13899D76" w:rsidR="005B3095" w:rsidRPr="00774767" w:rsidRDefault="003017B1" w:rsidP="007C24E3">
            <w:pPr>
              <w:pStyle w:val="ListParagraph"/>
              <w:numPr>
                <w:ilvl w:val="0"/>
                <w:numId w:val="5"/>
              </w:numPr>
              <w:autoSpaceDE w:val="0"/>
              <w:autoSpaceDN w:val="0"/>
              <w:adjustRightInd w:val="0"/>
              <w:spacing w:after="0"/>
              <w:rPr>
                <w:rFonts w:cstheme="minorHAnsi"/>
                <w:sz w:val="22"/>
              </w:rPr>
            </w:pPr>
            <w:r w:rsidRPr="003017B1">
              <w:rPr>
                <w:rFonts w:cstheme="minorHAnsi"/>
                <w:sz w:val="22"/>
                <w:shd w:val="clear" w:color="auto" w:fill="B4C6E7" w:themeFill="accent1" w:themeFillTint="66"/>
              </w:rPr>
              <w:t>[</w:t>
            </w:r>
            <w:r w:rsidR="006D6CCD">
              <w:rPr>
                <w:rFonts w:cstheme="minorHAnsi"/>
                <w:sz w:val="22"/>
                <w:shd w:val="clear" w:color="auto" w:fill="B4C6E7" w:themeFill="accent1" w:themeFillTint="66"/>
              </w:rPr>
              <w:t xml:space="preserve">Local </w:t>
            </w:r>
            <w:r w:rsidR="005B3095" w:rsidRPr="003017B1">
              <w:rPr>
                <w:rFonts w:cstheme="minorHAnsi"/>
                <w:sz w:val="22"/>
                <w:shd w:val="clear" w:color="auto" w:fill="B4C6E7" w:themeFill="accent1" w:themeFillTint="66"/>
              </w:rPr>
              <w:t xml:space="preserve">Schools </w:t>
            </w:r>
            <w:r w:rsidRPr="003017B1">
              <w:rPr>
                <w:rFonts w:cstheme="minorHAnsi"/>
                <w:sz w:val="22"/>
                <w:shd w:val="clear" w:color="auto" w:fill="B4C6E7" w:themeFill="accent1" w:themeFillTint="66"/>
              </w:rPr>
              <w:t>Official(s)]</w:t>
            </w:r>
            <w:r w:rsidR="005B3095" w:rsidRPr="00774767">
              <w:rPr>
                <w:rFonts w:cstheme="minorHAnsi"/>
                <w:sz w:val="22"/>
              </w:rPr>
              <w:t xml:space="preserve"> </w:t>
            </w:r>
            <w:r w:rsidR="005B3095" w:rsidRPr="006D6CCD">
              <w:rPr>
                <w:rFonts w:cstheme="minorHAnsi"/>
                <w:sz w:val="22"/>
              </w:rPr>
              <w:t>as team members</w:t>
            </w:r>
          </w:p>
          <w:p w14:paraId="034BE2D0" w14:textId="4075296F" w:rsidR="005B3095" w:rsidRPr="00774767" w:rsidRDefault="003017B1" w:rsidP="007C24E3">
            <w:pPr>
              <w:pStyle w:val="ListParagraph"/>
              <w:numPr>
                <w:ilvl w:val="0"/>
                <w:numId w:val="5"/>
              </w:numPr>
              <w:autoSpaceDE w:val="0"/>
              <w:autoSpaceDN w:val="0"/>
              <w:adjustRightInd w:val="0"/>
              <w:spacing w:after="0"/>
              <w:rPr>
                <w:rFonts w:cstheme="minorHAnsi"/>
                <w:sz w:val="22"/>
              </w:rPr>
            </w:pPr>
            <w:r w:rsidRPr="003017B1">
              <w:rPr>
                <w:rFonts w:cstheme="minorHAnsi"/>
                <w:sz w:val="22"/>
                <w:shd w:val="clear" w:color="auto" w:fill="B4C6E7" w:themeFill="accent1" w:themeFillTint="66"/>
              </w:rPr>
              <w:t>[Other Town Officials]</w:t>
            </w:r>
            <w:r w:rsidR="005B3095">
              <w:rPr>
                <w:rFonts w:cstheme="minorHAnsi"/>
                <w:sz w:val="22"/>
              </w:rPr>
              <w:t xml:space="preserve">, </w:t>
            </w:r>
            <w:r w:rsidR="005B3095" w:rsidRPr="00774767">
              <w:rPr>
                <w:rFonts w:cstheme="minorHAnsi"/>
                <w:sz w:val="22"/>
              </w:rPr>
              <w:t>and Town Clerk</w:t>
            </w:r>
            <w:bookmarkStart w:id="148" w:name="_Hlk49436024"/>
            <w:r w:rsidR="005B3095" w:rsidRPr="00774767">
              <w:rPr>
                <w:rFonts w:cstheme="minorHAnsi"/>
                <w:sz w:val="22"/>
              </w:rPr>
              <w:t xml:space="preserve"> </w:t>
            </w:r>
            <w:bookmarkEnd w:id="148"/>
            <w:r w:rsidR="005B3095" w:rsidRPr="00774767">
              <w:rPr>
                <w:rFonts w:cstheme="minorHAnsi"/>
                <w:sz w:val="22"/>
              </w:rPr>
              <w:t>as auxiliary members</w:t>
            </w:r>
          </w:p>
          <w:p w14:paraId="1148E69C" w14:textId="77777777" w:rsidR="005B3095" w:rsidRPr="00774767" w:rsidRDefault="005B3095" w:rsidP="007524DF">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Department staff as necessary</w:t>
            </w:r>
          </w:p>
        </w:tc>
      </w:tr>
      <w:tr w:rsidR="005B3095" w:rsidRPr="00774767" w14:paraId="0F3CAD87" w14:textId="77777777" w:rsidTr="006E2FC2">
        <w:trPr>
          <w:trHeight w:val="620"/>
        </w:trPr>
        <w:tc>
          <w:tcPr>
            <w:tcW w:w="1522" w:type="dxa"/>
          </w:tcPr>
          <w:p w14:paraId="50C8CDA0" w14:textId="77777777" w:rsidR="005B3095" w:rsidRPr="005B3095" w:rsidRDefault="005B3095" w:rsidP="005B3095">
            <w:pPr>
              <w:spacing w:after="0"/>
              <w:ind w:left="0" w:firstLine="0"/>
              <w:jc w:val="right"/>
              <w:rPr>
                <w:rFonts w:cstheme="minorHAnsi"/>
                <w:b/>
                <w:bCs/>
                <w:color w:val="000000"/>
                <w:sz w:val="22"/>
              </w:rPr>
            </w:pPr>
            <w:r w:rsidRPr="005B3095">
              <w:rPr>
                <w:rFonts w:cstheme="minorHAnsi"/>
                <w:b/>
                <w:bCs/>
                <w:color w:val="000000"/>
                <w:sz w:val="22"/>
              </w:rPr>
              <w:t>Scope:</w:t>
            </w:r>
          </w:p>
        </w:tc>
        <w:tc>
          <w:tcPr>
            <w:tcW w:w="8018" w:type="dxa"/>
          </w:tcPr>
          <w:p w14:paraId="42854F36" w14:textId="77777777" w:rsidR="005B3095" w:rsidRPr="005B3095" w:rsidRDefault="005B3095" w:rsidP="007C24E3">
            <w:pPr>
              <w:spacing w:after="0"/>
              <w:ind w:left="0" w:firstLine="0"/>
              <w:rPr>
                <w:rFonts w:cstheme="minorHAnsi"/>
                <w:color w:val="000000"/>
                <w:sz w:val="22"/>
              </w:rPr>
            </w:pPr>
            <w:r w:rsidRPr="005B3095">
              <w:rPr>
                <w:rFonts w:cstheme="minorHAnsi"/>
                <w:sz w:val="22"/>
              </w:rPr>
              <w:t>Coordination of ongoing financial operations through regular meetings of a financial management team</w:t>
            </w:r>
          </w:p>
        </w:tc>
      </w:tr>
      <w:tr w:rsidR="005B3095" w:rsidRPr="00774767" w14:paraId="7E4F2A76" w14:textId="77777777" w:rsidTr="006E2FC2">
        <w:trPr>
          <w:trHeight w:val="323"/>
        </w:trPr>
        <w:tc>
          <w:tcPr>
            <w:tcW w:w="1522" w:type="dxa"/>
          </w:tcPr>
          <w:p w14:paraId="4002D649" w14:textId="2FF68FEF" w:rsidR="005B3095" w:rsidRPr="005B3095" w:rsidRDefault="00AF0BC2" w:rsidP="005B3095">
            <w:pPr>
              <w:spacing w:after="0"/>
              <w:jc w:val="right"/>
              <w:rPr>
                <w:rFonts w:cstheme="minorHAnsi"/>
                <w:b/>
                <w:bCs/>
                <w:color w:val="000000"/>
                <w:sz w:val="22"/>
              </w:rPr>
            </w:pPr>
            <w:r>
              <w:rPr>
                <w:rFonts w:cstheme="minorHAnsi"/>
                <w:b/>
                <w:bCs/>
                <w:color w:val="000000"/>
                <w:sz w:val="22"/>
              </w:rPr>
              <w:t>Effective</w:t>
            </w:r>
            <w:r w:rsidR="005B3095" w:rsidRPr="005B3095">
              <w:rPr>
                <w:rFonts w:cstheme="minorHAnsi"/>
                <w:b/>
                <w:bCs/>
                <w:color w:val="000000"/>
                <w:sz w:val="22"/>
              </w:rPr>
              <w:t>:</w:t>
            </w:r>
          </w:p>
        </w:tc>
        <w:tc>
          <w:tcPr>
            <w:tcW w:w="8018" w:type="dxa"/>
          </w:tcPr>
          <w:p w14:paraId="47E38416" w14:textId="010AE50C" w:rsidR="005B3095" w:rsidRPr="005B3095" w:rsidRDefault="005B3095" w:rsidP="005B3095">
            <w:pPr>
              <w:spacing w:after="0"/>
              <w:ind w:left="0" w:firstLine="0"/>
              <w:jc w:val="both"/>
              <w:rPr>
                <w:rFonts w:cstheme="minorHAnsi"/>
                <w:sz w:val="22"/>
              </w:rPr>
            </w:pPr>
            <w:r w:rsidRPr="005B3095">
              <w:rPr>
                <w:rFonts w:cstheme="minorHAnsi"/>
                <w:sz w:val="22"/>
              </w:rPr>
              <w:t xml:space="preserve">Adopted by the Select Board on </w:t>
            </w:r>
            <w:r w:rsidR="00083935">
              <w:rPr>
                <w:rFonts w:cstheme="minorHAnsi"/>
                <w:sz w:val="22"/>
              </w:rPr>
              <w:t>[D</w:t>
            </w:r>
            <w:r w:rsidRPr="00083935">
              <w:rPr>
                <w:rFonts w:cstheme="minorHAnsi"/>
                <w:sz w:val="22"/>
              </w:rPr>
              <w:t>ate]</w:t>
            </w:r>
          </w:p>
        </w:tc>
      </w:tr>
      <w:bookmarkEnd w:id="147"/>
    </w:tbl>
    <w:p w14:paraId="75CA869B" w14:textId="77777777" w:rsidR="002F4236" w:rsidRPr="00774767" w:rsidRDefault="002F4236" w:rsidP="00774767">
      <w:pPr>
        <w:spacing w:after="0" w:line="240" w:lineRule="auto"/>
        <w:jc w:val="both"/>
        <w:rPr>
          <w:rFonts w:eastAsia="Times New Roman" w:cstheme="minorHAnsi"/>
          <w:sz w:val="23"/>
          <w:szCs w:val="23"/>
        </w:rPr>
      </w:pPr>
    </w:p>
    <w:p w14:paraId="0A46BB11" w14:textId="77777777" w:rsidR="009D09D8" w:rsidRPr="00774767" w:rsidRDefault="009D09D8"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68326A2" w14:textId="77777777" w:rsidR="009D09D8" w:rsidRPr="00774767" w:rsidRDefault="009D09D8" w:rsidP="00774767">
      <w:pPr>
        <w:snapToGrid w:val="0"/>
        <w:spacing w:after="0" w:line="240" w:lineRule="auto"/>
        <w:jc w:val="both"/>
        <w:rPr>
          <w:rFonts w:eastAsia="Times New Roman" w:cstheme="minorHAnsi"/>
          <w:sz w:val="23"/>
          <w:szCs w:val="23"/>
        </w:rPr>
      </w:pPr>
      <w:r w:rsidRPr="00774767">
        <w:rPr>
          <w:rFonts w:eastAsia="Times New Roman" w:cstheme="minorHAnsi"/>
          <w:sz w:val="23"/>
          <w:szCs w:val="23"/>
        </w:rPr>
        <w:t>To maximize the effectiveness of financial practices by optimizing the coordination of interdepartmental activities and long-range plans, this policy establishes a financial management team that will meet regularly to discuss common goals and objectives. A financial management team also fosters institutional continuity during times of turnover in financial offices.</w:t>
      </w:r>
    </w:p>
    <w:p w14:paraId="006DFC2F" w14:textId="77777777" w:rsidR="009D09D8" w:rsidRPr="00774767" w:rsidRDefault="009D09D8" w:rsidP="00774767">
      <w:pPr>
        <w:snapToGrid w:val="0"/>
        <w:spacing w:after="0" w:line="240" w:lineRule="auto"/>
        <w:jc w:val="both"/>
        <w:rPr>
          <w:rFonts w:eastAsia="Times New Roman" w:cstheme="minorHAnsi"/>
          <w:sz w:val="23"/>
          <w:szCs w:val="23"/>
        </w:rPr>
      </w:pPr>
    </w:p>
    <w:p w14:paraId="2BF91C23" w14:textId="77777777" w:rsidR="009D09D8" w:rsidRPr="00774767" w:rsidRDefault="009D09D8"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0EB93978" w14:textId="1894A65A" w:rsidR="009D09D8" w:rsidRPr="00E65BE7" w:rsidRDefault="009D09D8" w:rsidP="00774767">
      <w:pPr>
        <w:autoSpaceDE w:val="0"/>
        <w:autoSpaceDN w:val="0"/>
        <w:adjustRightInd w:val="0"/>
        <w:spacing w:after="0" w:line="240" w:lineRule="auto"/>
        <w:jc w:val="both"/>
        <w:rPr>
          <w:rFonts w:cstheme="minorHAnsi"/>
          <w:sz w:val="23"/>
          <w:szCs w:val="23"/>
        </w:rPr>
      </w:pPr>
      <w:r w:rsidRPr="00BB6CA7">
        <w:rPr>
          <w:rFonts w:eastAsia="Times New Roman" w:cstheme="minorHAnsi"/>
          <w:sz w:val="23"/>
          <w:szCs w:val="23"/>
        </w:rPr>
        <w:t xml:space="preserve">The Town establishes a financial management team consisting of the </w:t>
      </w:r>
      <w:r w:rsid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083935">
        <w:rPr>
          <w:rFonts w:cstheme="minorHAnsi"/>
          <w:sz w:val="23"/>
          <w:szCs w:val="23"/>
          <w:shd w:val="clear" w:color="auto" w:fill="B4C6E7" w:themeFill="accent1" w:themeFillTint="66"/>
        </w:rPr>
        <w:t>]</w:t>
      </w:r>
      <w:r w:rsidRPr="00BB6CA7">
        <w:rPr>
          <w:rFonts w:cstheme="minorHAnsi"/>
          <w:sz w:val="23"/>
          <w:szCs w:val="23"/>
        </w:rPr>
        <w:t xml:space="preserve">, </w:t>
      </w:r>
      <w:r w:rsidR="00D03268" w:rsidRPr="00083935">
        <w:rPr>
          <w:rFonts w:cstheme="minorHAnsi"/>
          <w:sz w:val="23"/>
          <w:szCs w:val="23"/>
          <w:shd w:val="clear" w:color="auto" w:fill="F1D3FD"/>
        </w:rPr>
        <w:t>[</w:t>
      </w:r>
      <w:r w:rsidR="00D71639" w:rsidRPr="00083935">
        <w:rPr>
          <w:rFonts w:cstheme="minorHAnsi"/>
          <w:sz w:val="23"/>
          <w:szCs w:val="23"/>
          <w:shd w:val="clear" w:color="auto" w:fill="F1D3FD"/>
        </w:rPr>
        <w:t>Finance Director</w:t>
      </w:r>
      <w:r w:rsidR="00D03268" w:rsidRPr="00083935">
        <w:rPr>
          <w:rFonts w:cstheme="minorHAnsi"/>
          <w:sz w:val="23"/>
          <w:szCs w:val="23"/>
          <w:shd w:val="clear" w:color="auto" w:fill="F1D3FD"/>
        </w:rPr>
        <w:t>]</w:t>
      </w:r>
      <w:r w:rsidRPr="00083935">
        <w:rPr>
          <w:rFonts w:cstheme="minorHAnsi"/>
          <w:sz w:val="23"/>
          <w:szCs w:val="23"/>
          <w:shd w:val="clear" w:color="auto" w:fill="F1D3FD"/>
        </w:rPr>
        <w:t>,</w:t>
      </w:r>
      <w:r w:rsidRPr="00E65BE7">
        <w:rPr>
          <w:rFonts w:cstheme="minorHAnsi"/>
          <w:sz w:val="23"/>
          <w:szCs w:val="23"/>
        </w:rPr>
        <w:t xml:space="preserve"> </w:t>
      </w:r>
      <w:r w:rsidR="000E0188">
        <w:rPr>
          <w:rFonts w:cstheme="minorHAnsi"/>
          <w:sz w:val="23"/>
          <w:szCs w:val="23"/>
        </w:rPr>
        <w:t xml:space="preserve">Town Accountant, </w:t>
      </w:r>
      <w:r w:rsidR="003017B1" w:rsidRPr="003017B1">
        <w:rPr>
          <w:rFonts w:cstheme="minorHAnsi"/>
          <w:sz w:val="23"/>
          <w:szCs w:val="23"/>
          <w:shd w:val="clear" w:color="auto" w:fill="B4C6E7" w:themeFill="accent1" w:themeFillTint="66"/>
        </w:rPr>
        <w:t>[Treasurer, Collector]</w:t>
      </w:r>
      <w:r w:rsidR="00BB6CA7" w:rsidRPr="003017B1">
        <w:rPr>
          <w:rFonts w:cstheme="minorHAnsi"/>
          <w:sz w:val="23"/>
          <w:szCs w:val="23"/>
        </w:rPr>
        <w:t xml:space="preserve">, </w:t>
      </w:r>
      <w:r w:rsidR="003017B1" w:rsidRPr="003017B1">
        <w:rPr>
          <w:rFonts w:cstheme="minorHAnsi"/>
          <w:sz w:val="23"/>
          <w:szCs w:val="23"/>
          <w:shd w:val="clear" w:color="auto" w:fill="B4C6E7" w:themeFill="accent1" w:themeFillTint="66"/>
        </w:rPr>
        <w:t>[</w:t>
      </w:r>
      <w:r w:rsidR="00F16039" w:rsidRPr="003017B1">
        <w:rPr>
          <w:rFonts w:cstheme="minorHAnsi"/>
          <w:sz w:val="23"/>
          <w:szCs w:val="23"/>
          <w:shd w:val="clear" w:color="auto" w:fill="B4C6E7" w:themeFill="accent1" w:themeFillTint="66"/>
        </w:rPr>
        <w:t>Assess</w:t>
      </w:r>
      <w:r w:rsidR="00F4332B">
        <w:rPr>
          <w:rFonts w:cstheme="minorHAnsi"/>
          <w:sz w:val="23"/>
          <w:szCs w:val="23"/>
          <w:shd w:val="clear" w:color="auto" w:fill="B4C6E7" w:themeFill="accent1" w:themeFillTint="66"/>
        </w:rPr>
        <w:t>or</w:t>
      </w:r>
      <w:r w:rsidR="003017B1" w:rsidRPr="003017B1">
        <w:rPr>
          <w:rFonts w:cstheme="minorHAnsi"/>
          <w:sz w:val="23"/>
          <w:szCs w:val="23"/>
          <w:shd w:val="clear" w:color="auto" w:fill="B4C6E7" w:themeFill="accent1" w:themeFillTint="66"/>
        </w:rPr>
        <w:t>]</w:t>
      </w:r>
      <w:r w:rsidRPr="003017B1">
        <w:rPr>
          <w:rFonts w:cstheme="minorHAnsi"/>
          <w:sz w:val="23"/>
          <w:szCs w:val="23"/>
        </w:rPr>
        <w:t>, and</w:t>
      </w:r>
      <w:r w:rsidR="006D6CCD">
        <w:rPr>
          <w:rFonts w:cstheme="minorHAnsi"/>
          <w:sz w:val="23"/>
          <w:szCs w:val="23"/>
        </w:rPr>
        <w:t xml:space="preserve"> </w:t>
      </w:r>
      <w:r w:rsidR="003017B1" w:rsidRPr="003017B1">
        <w:rPr>
          <w:rFonts w:cstheme="minorHAnsi"/>
          <w:sz w:val="23"/>
          <w:szCs w:val="23"/>
          <w:shd w:val="clear" w:color="auto" w:fill="B4C6E7" w:themeFill="accent1" w:themeFillTint="66"/>
        </w:rPr>
        <w:t>[</w:t>
      </w:r>
      <w:r w:rsidR="006D6CCD">
        <w:rPr>
          <w:rFonts w:cstheme="minorHAnsi"/>
          <w:sz w:val="23"/>
          <w:szCs w:val="23"/>
          <w:shd w:val="clear" w:color="auto" w:fill="B4C6E7" w:themeFill="accent1" w:themeFillTint="66"/>
        </w:rPr>
        <w:t xml:space="preserve">Local </w:t>
      </w:r>
      <w:r w:rsidR="003017B1" w:rsidRPr="003017B1">
        <w:rPr>
          <w:rFonts w:cstheme="minorHAnsi"/>
          <w:sz w:val="23"/>
          <w:szCs w:val="23"/>
          <w:shd w:val="clear" w:color="auto" w:fill="B4C6E7" w:themeFill="accent1" w:themeFillTint="66"/>
        </w:rPr>
        <w:t>Schools Official(s)]</w:t>
      </w:r>
      <w:r w:rsidRPr="003017B1">
        <w:rPr>
          <w:rFonts w:eastAsia="Times New Roman" w:cstheme="minorHAnsi"/>
          <w:sz w:val="23"/>
          <w:szCs w:val="23"/>
        </w:rPr>
        <w:t xml:space="preserve">. The </w:t>
      </w:r>
      <w:r w:rsidR="005D494B" w:rsidRP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083935">
        <w:rPr>
          <w:rFonts w:cstheme="minorHAnsi"/>
          <w:sz w:val="23"/>
          <w:szCs w:val="23"/>
          <w:shd w:val="clear" w:color="auto" w:fill="B4C6E7" w:themeFill="accent1" w:themeFillTint="66"/>
        </w:rPr>
        <w:t>]</w:t>
      </w:r>
      <w:r w:rsidRPr="003017B1">
        <w:rPr>
          <w:rFonts w:eastAsia="Times New Roman" w:cstheme="minorHAnsi"/>
          <w:sz w:val="23"/>
          <w:szCs w:val="23"/>
        </w:rPr>
        <w:t>, or designee, will schedule meetings of the financial</w:t>
      </w:r>
      <w:r w:rsidRPr="00E65BE7">
        <w:rPr>
          <w:rFonts w:eastAsia="Times New Roman" w:cstheme="minorHAnsi"/>
          <w:sz w:val="23"/>
          <w:szCs w:val="23"/>
        </w:rPr>
        <w:t xml:space="preserve"> management team will be scheduled at a consistent time each month and more frequently when necessary, and act as </w:t>
      </w:r>
      <w:r w:rsidRPr="002B3174">
        <w:rPr>
          <w:rFonts w:eastAsia="Times New Roman" w:cstheme="minorHAnsi"/>
          <w:sz w:val="23"/>
          <w:szCs w:val="23"/>
        </w:rPr>
        <w:t xml:space="preserve">meeting chair. The </w:t>
      </w:r>
      <w:r w:rsidR="002B3174" w:rsidRPr="002B3174">
        <w:rPr>
          <w:rFonts w:cstheme="minorHAnsi"/>
          <w:sz w:val="23"/>
          <w:szCs w:val="23"/>
          <w:shd w:val="clear" w:color="auto" w:fill="B4C6E7" w:themeFill="accent1" w:themeFillTint="66"/>
        </w:rPr>
        <w:t>[</w:t>
      </w:r>
      <w:r w:rsidR="006D6CCD">
        <w:rPr>
          <w:rFonts w:cstheme="minorHAnsi"/>
          <w:sz w:val="23"/>
          <w:szCs w:val="23"/>
          <w:shd w:val="clear" w:color="auto" w:fill="B4C6E7" w:themeFill="accent1" w:themeFillTint="66"/>
        </w:rPr>
        <w:t>o</w:t>
      </w:r>
      <w:r w:rsidR="002B3174" w:rsidRPr="002B3174">
        <w:rPr>
          <w:rFonts w:cstheme="minorHAnsi"/>
          <w:sz w:val="23"/>
          <w:szCs w:val="23"/>
          <w:shd w:val="clear" w:color="auto" w:fill="B4C6E7" w:themeFill="accent1" w:themeFillTint="66"/>
        </w:rPr>
        <w:t xml:space="preserve">ther Town </w:t>
      </w:r>
      <w:r w:rsidR="006D6CCD">
        <w:rPr>
          <w:rFonts w:cstheme="minorHAnsi"/>
          <w:sz w:val="23"/>
          <w:szCs w:val="23"/>
          <w:shd w:val="clear" w:color="auto" w:fill="B4C6E7" w:themeFill="accent1" w:themeFillTint="66"/>
        </w:rPr>
        <w:t>o</w:t>
      </w:r>
      <w:r w:rsidR="002B3174" w:rsidRPr="002B3174">
        <w:rPr>
          <w:rFonts w:cstheme="minorHAnsi"/>
          <w:sz w:val="23"/>
          <w:szCs w:val="23"/>
          <w:shd w:val="clear" w:color="auto" w:fill="B4C6E7" w:themeFill="accent1" w:themeFillTint="66"/>
        </w:rPr>
        <w:t>fficials],</w:t>
      </w:r>
      <w:r w:rsidR="002B3174" w:rsidRPr="002B3174">
        <w:rPr>
          <w:rFonts w:cstheme="minorHAnsi"/>
          <w:sz w:val="23"/>
          <w:szCs w:val="23"/>
        </w:rPr>
        <w:t xml:space="preserve"> Town Clerk</w:t>
      </w:r>
      <w:r w:rsidR="00E65BE7" w:rsidRPr="002B3174">
        <w:rPr>
          <w:rFonts w:cstheme="minorHAnsi"/>
          <w:sz w:val="23"/>
          <w:szCs w:val="23"/>
        </w:rPr>
        <w:t xml:space="preserve">, </w:t>
      </w:r>
      <w:r w:rsidR="002B3174" w:rsidRPr="002B3174">
        <w:rPr>
          <w:rFonts w:cstheme="minorHAnsi"/>
          <w:sz w:val="23"/>
          <w:szCs w:val="23"/>
        </w:rPr>
        <w:t>and</w:t>
      </w:r>
      <w:r w:rsidRPr="002B3174">
        <w:rPr>
          <w:rFonts w:cstheme="minorHAnsi"/>
          <w:sz w:val="23"/>
          <w:szCs w:val="23"/>
        </w:rPr>
        <w:t xml:space="preserve"> </w:t>
      </w:r>
      <w:r w:rsidR="00565F81" w:rsidRPr="002B3174">
        <w:rPr>
          <w:rFonts w:cstheme="minorHAnsi"/>
          <w:sz w:val="23"/>
          <w:szCs w:val="23"/>
        </w:rPr>
        <w:t xml:space="preserve">other </w:t>
      </w:r>
      <w:r w:rsidRPr="002B3174">
        <w:rPr>
          <w:rFonts w:cstheme="minorHAnsi"/>
          <w:sz w:val="23"/>
          <w:szCs w:val="23"/>
        </w:rPr>
        <w:t xml:space="preserve">responsible department staff </w:t>
      </w:r>
      <w:r w:rsidRPr="002B3174">
        <w:rPr>
          <w:rFonts w:eastAsia="Times New Roman" w:cstheme="minorHAnsi"/>
          <w:sz w:val="23"/>
          <w:szCs w:val="23"/>
        </w:rPr>
        <w:t>may also be called upon to participate in certain meetings during the year when appropriate for the agenda.</w:t>
      </w:r>
      <w:r w:rsidRPr="00E65BE7">
        <w:rPr>
          <w:rFonts w:eastAsia="Times New Roman" w:cstheme="minorHAnsi"/>
          <w:sz w:val="23"/>
          <w:szCs w:val="23"/>
        </w:rPr>
        <w:t xml:space="preserve"> </w:t>
      </w:r>
    </w:p>
    <w:p w14:paraId="72DE6065" w14:textId="77777777" w:rsidR="009D09D8" w:rsidRPr="00E65BE7" w:rsidRDefault="009D09D8" w:rsidP="00774767">
      <w:pPr>
        <w:snapToGrid w:val="0"/>
        <w:spacing w:after="0" w:line="240" w:lineRule="auto"/>
        <w:jc w:val="both"/>
        <w:rPr>
          <w:rFonts w:eastAsia="Times New Roman" w:cstheme="minorHAnsi"/>
          <w:sz w:val="23"/>
          <w:szCs w:val="23"/>
        </w:rPr>
      </w:pPr>
    </w:p>
    <w:p w14:paraId="5824FE8C" w14:textId="77777777" w:rsidR="009D09D8" w:rsidRPr="00774767" w:rsidRDefault="009D09D8" w:rsidP="00774767">
      <w:pPr>
        <w:snapToGrid w:val="0"/>
        <w:spacing w:after="0" w:line="240" w:lineRule="auto"/>
        <w:jc w:val="both"/>
        <w:rPr>
          <w:rFonts w:eastAsia="Times New Roman" w:cstheme="minorHAnsi"/>
          <w:strike/>
          <w:sz w:val="23"/>
          <w:szCs w:val="23"/>
        </w:rPr>
      </w:pPr>
      <w:r w:rsidRPr="00E65BE7">
        <w:rPr>
          <w:rFonts w:eastAsia="Times New Roman" w:cstheme="minorHAnsi"/>
          <w:sz w:val="23"/>
          <w:szCs w:val="23"/>
        </w:rPr>
        <w:t xml:space="preserve">The intent of the meetings will be to help the Town’s finance officers maintain open lines of communication and reinforce awareness of their </w:t>
      </w:r>
      <w:r w:rsidRPr="00774767">
        <w:rPr>
          <w:rFonts w:eastAsia="Times New Roman" w:cstheme="minorHAnsi"/>
          <w:sz w:val="23"/>
          <w:szCs w:val="23"/>
        </w:rPr>
        <w:t xml:space="preserve">interdependence. In this forum, team members can identify critical junctures, consider strategies to deal with anticipated areas of concern, and establish agreement about goals, deadlines, and each individual's role in meeting common objectives. </w:t>
      </w:r>
    </w:p>
    <w:p w14:paraId="1E462471" w14:textId="77777777" w:rsidR="009D09D8" w:rsidRPr="00774767" w:rsidRDefault="009D09D8" w:rsidP="00774767">
      <w:pPr>
        <w:snapToGrid w:val="0"/>
        <w:spacing w:after="0" w:line="240" w:lineRule="auto"/>
        <w:jc w:val="both"/>
        <w:rPr>
          <w:rFonts w:eastAsia="Times New Roman" w:cstheme="minorHAnsi"/>
          <w:sz w:val="23"/>
          <w:szCs w:val="23"/>
        </w:rPr>
      </w:pPr>
    </w:p>
    <w:p w14:paraId="03F0C5E4" w14:textId="77777777" w:rsidR="009D09D8" w:rsidRPr="00774767" w:rsidRDefault="009D09D8" w:rsidP="00774767">
      <w:pPr>
        <w:snapToGrid w:val="0"/>
        <w:spacing w:after="0" w:line="240" w:lineRule="auto"/>
        <w:jc w:val="both"/>
        <w:rPr>
          <w:rFonts w:eastAsia="Times New Roman" w:cstheme="minorHAnsi"/>
          <w:sz w:val="23"/>
          <w:szCs w:val="23"/>
        </w:rPr>
      </w:pPr>
      <w:r w:rsidRPr="00774767">
        <w:rPr>
          <w:rFonts w:eastAsia="Times New Roman" w:cstheme="minorHAnsi"/>
          <w:sz w:val="23"/>
          <w:szCs w:val="23"/>
        </w:rPr>
        <w:t>Appropriate agenda topics include:</w:t>
      </w:r>
    </w:p>
    <w:p w14:paraId="46E47034" w14:textId="77777777" w:rsidR="009D09D8" w:rsidRPr="00774767" w:rsidRDefault="009D09D8" w:rsidP="00774767">
      <w:pPr>
        <w:snapToGrid w:val="0"/>
        <w:spacing w:after="0" w:line="240" w:lineRule="auto"/>
        <w:jc w:val="both"/>
        <w:rPr>
          <w:rFonts w:eastAsia="Times New Roman" w:cstheme="minorHAnsi"/>
          <w:sz w:val="23"/>
          <w:szCs w:val="23"/>
        </w:rPr>
      </w:pPr>
    </w:p>
    <w:p w14:paraId="44B15375"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Updating the status of assigned responsibilities and due dates related to cyclical procedures</w:t>
      </w:r>
    </w:p>
    <w:p w14:paraId="61DB7DCD"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Reviewing budget preparation, including financial forecasting and capital funding analysis</w:t>
      </w:r>
    </w:p>
    <w:p w14:paraId="3C761A8F" w14:textId="77777777" w:rsidR="009D09D8"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Monitoring monthly revenue and expenditure reports and analyzing cash flow</w:t>
      </w:r>
    </w:p>
    <w:p w14:paraId="37F07049" w14:textId="0D0517B8" w:rsidR="00B935ED" w:rsidRPr="00774767" w:rsidRDefault="00B935ED">
      <w:pPr>
        <w:numPr>
          <w:ilvl w:val="0"/>
          <w:numId w:val="75"/>
        </w:numPr>
        <w:snapToGrid w:val="0"/>
        <w:spacing w:after="0" w:line="240" w:lineRule="auto"/>
        <w:jc w:val="both"/>
        <w:rPr>
          <w:rFonts w:eastAsia="Times New Roman" w:cstheme="minorHAnsi"/>
          <w:sz w:val="23"/>
          <w:szCs w:val="23"/>
        </w:rPr>
      </w:pPr>
      <w:r>
        <w:rPr>
          <w:rFonts w:eastAsia="Times New Roman" w:cstheme="minorHAnsi"/>
          <w:sz w:val="23"/>
          <w:szCs w:val="23"/>
        </w:rPr>
        <w:t>Coordinating financial system updates and software enhancements</w:t>
      </w:r>
    </w:p>
    <w:p w14:paraId="19E5A7CF"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Proposing internal audits</w:t>
      </w:r>
    </w:p>
    <w:p w14:paraId="1A636B18"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Reviewing the effectiveness of internal controls, including the status of monthly reconciliations</w:t>
      </w:r>
    </w:p>
    <w:p w14:paraId="731048B7"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Developing corrective action plans for citations in the external auditor’s management letters</w:t>
      </w:r>
    </w:p>
    <w:p w14:paraId="52C27BE1" w14:textId="77777777"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Coordinating submissions to the Division of Local Services</w:t>
      </w:r>
    </w:p>
    <w:p w14:paraId="0A175A0E" w14:textId="3C6E2A7C" w:rsidR="009D09D8" w:rsidRPr="00774767" w:rsidRDefault="009D09D8">
      <w:pPr>
        <w:numPr>
          <w:ilvl w:val="0"/>
          <w:numId w:val="75"/>
        </w:numPr>
        <w:snapToGrid w:val="0"/>
        <w:spacing w:after="0" w:line="240" w:lineRule="auto"/>
        <w:jc w:val="both"/>
        <w:rPr>
          <w:rFonts w:eastAsia="Times New Roman" w:cstheme="minorHAnsi"/>
          <w:sz w:val="23"/>
          <w:szCs w:val="23"/>
        </w:rPr>
      </w:pPr>
      <w:r w:rsidRPr="00774767">
        <w:rPr>
          <w:rFonts w:eastAsia="Times New Roman" w:cstheme="minorHAnsi"/>
          <w:sz w:val="23"/>
          <w:szCs w:val="23"/>
        </w:rPr>
        <w:t>Review</w:t>
      </w:r>
      <w:r w:rsidR="00C7597E">
        <w:rPr>
          <w:rFonts w:eastAsia="Times New Roman" w:cstheme="minorHAnsi"/>
          <w:sz w:val="23"/>
          <w:szCs w:val="23"/>
        </w:rPr>
        <w:t>ing and updating</w:t>
      </w:r>
      <w:r w:rsidRPr="00774767">
        <w:rPr>
          <w:rFonts w:eastAsia="Times New Roman" w:cstheme="minorHAnsi"/>
          <w:sz w:val="23"/>
          <w:szCs w:val="23"/>
        </w:rPr>
        <w:t xml:space="preserve"> the status of special projects assigned by the </w:t>
      </w:r>
      <w:r w:rsidR="005D494B" w:rsidRPr="00083935">
        <w:rPr>
          <w:rFonts w:eastAsia="Times New Roman" w:cstheme="minorHAnsi"/>
          <w:sz w:val="23"/>
          <w:szCs w:val="23"/>
          <w:shd w:val="clear" w:color="auto" w:fill="B4C6E7" w:themeFill="accent1" w:themeFillTint="66"/>
        </w:rPr>
        <w:t>[</w:t>
      </w:r>
      <w:r w:rsidR="00C12EF7">
        <w:rPr>
          <w:rFonts w:eastAsia="Times New Roman" w:cstheme="minorHAnsi"/>
          <w:sz w:val="23"/>
          <w:szCs w:val="23"/>
          <w:shd w:val="clear" w:color="auto" w:fill="B4C6E7" w:themeFill="accent1" w:themeFillTint="66"/>
        </w:rPr>
        <w:t>CAO</w:t>
      </w:r>
      <w:r w:rsidR="005D494B" w:rsidRPr="00083935">
        <w:rPr>
          <w:rFonts w:eastAsia="Times New Roman" w:cstheme="minorHAnsi"/>
          <w:sz w:val="23"/>
          <w:szCs w:val="23"/>
          <w:shd w:val="clear" w:color="auto" w:fill="B4C6E7" w:themeFill="accent1" w:themeFillTint="66"/>
        </w:rPr>
        <w:t>]</w:t>
      </w:r>
      <w:r w:rsidRPr="00774767">
        <w:rPr>
          <w:rFonts w:eastAsia="Times New Roman" w:cstheme="minorHAnsi"/>
          <w:sz w:val="23"/>
          <w:szCs w:val="23"/>
        </w:rPr>
        <w:t xml:space="preserve"> or others</w:t>
      </w:r>
    </w:p>
    <w:p w14:paraId="3CE69378" w14:textId="1826B772" w:rsidR="009D09D8" w:rsidRDefault="009D09D8">
      <w:pPr>
        <w:numPr>
          <w:ilvl w:val="0"/>
          <w:numId w:val="75"/>
        </w:numPr>
        <w:snapToGrid w:val="0"/>
        <w:spacing w:after="0" w:line="240" w:lineRule="auto"/>
        <w:jc w:val="both"/>
        <w:rPr>
          <w:rFonts w:eastAsia="Times New Roman" w:cstheme="minorHAnsi"/>
          <w:sz w:val="23"/>
          <w:szCs w:val="23"/>
        </w:rPr>
      </w:pPr>
      <w:r w:rsidRPr="009400F3">
        <w:rPr>
          <w:rFonts w:eastAsia="Times New Roman" w:cstheme="minorHAnsi"/>
          <w:sz w:val="23"/>
          <w:szCs w:val="23"/>
        </w:rPr>
        <w:t>Pursuing</w:t>
      </w:r>
      <w:r w:rsidR="00F266A5">
        <w:rPr>
          <w:rFonts w:eastAsia="Times New Roman" w:cstheme="minorHAnsi"/>
          <w:sz w:val="23"/>
          <w:szCs w:val="23"/>
        </w:rPr>
        <w:t xml:space="preserve"> </w:t>
      </w:r>
      <w:r w:rsidRPr="009400F3">
        <w:rPr>
          <w:rFonts w:eastAsia="Times New Roman" w:cstheme="minorHAnsi"/>
          <w:sz w:val="23"/>
          <w:szCs w:val="23"/>
        </w:rPr>
        <w:t>professional development and training opportunities</w:t>
      </w:r>
    </w:p>
    <w:p w14:paraId="6290FED8" w14:textId="53528704" w:rsidR="00F266A5" w:rsidRPr="009400F3" w:rsidRDefault="00F266A5">
      <w:pPr>
        <w:numPr>
          <w:ilvl w:val="0"/>
          <w:numId w:val="75"/>
        </w:numPr>
        <w:snapToGrid w:val="0"/>
        <w:spacing w:after="0" w:line="240" w:lineRule="auto"/>
        <w:jc w:val="both"/>
        <w:rPr>
          <w:rFonts w:eastAsia="Times New Roman" w:cstheme="minorHAnsi"/>
          <w:sz w:val="23"/>
          <w:szCs w:val="23"/>
        </w:rPr>
      </w:pPr>
      <w:r>
        <w:rPr>
          <w:rFonts w:eastAsia="Times New Roman" w:cstheme="minorHAnsi"/>
          <w:sz w:val="23"/>
          <w:szCs w:val="23"/>
        </w:rPr>
        <w:t>Coordinating activities to improve internal collaboration and engaging with the public</w:t>
      </w:r>
    </w:p>
    <w:p w14:paraId="74B427E6" w14:textId="77777777" w:rsidR="009D09D8" w:rsidRPr="009400F3" w:rsidRDefault="009D09D8" w:rsidP="00774767">
      <w:pPr>
        <w:snapToGrid w:val="0"/>
        <w:spacing w:after="0" w:line="240" w:lineRule="auto"/>
        <w:jc w:val="both"/>
        <w:rPr>
          <w:rFonts w:eastAsia="Times New Roman" w:cstheme="minorHAnsi"/>
          <w:sz w:val="23"/>
          <w:szCs w:val="23"/>
        </w:rPr>
      </w:pPr>
    </w:p>
    <w:p w14:paraId="24F29461"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6C27B8F5" w14:textId="344403ED" w:rsidR="006E2FC2" w:rsidRDefault="006E2FC2" w:rsidP="00243FCC">
      <w:pPr>
        <w:spacing w:after="0" w:line="240" w:lineRule="auto"/>
        <w:jc w:val="both"/>
        <w:rPr>
          <w:b/>
          <w:sz w:val="23"/>
          <w:szCs w:val="23"/>
        </w:rPr>
      </w:pPr>
      <w:r w:rsidRPr="009400F3">
        <w:rPr>
          <w:b/>
          <w:sz w:val="23"/>
          <w:szCs w:val="23"/>
        </w:rPr>
        <w:lastRenderedPageBreak/>
        <w:t xml:space="preserve">Policies: </w:t>
      </w:r>
      <w:r w:rsidRPr="009400F3">
        <w:rPr>
          <w:rFonts w:eastAsia="Calibri" w:cstheme="minorHAnsi"/>
          <w:sz w:val="23"/>
          <w:szCs w:val="23"/>
        </w:rPr>
        <w:t>Annual Budget Process, Capital Planning, Forecasting, Reconciliations, Tax Recapitulation, and Year-End Closing</w:t>
      </w:r>
    </w:p>
    <w:p w14:paraId="7FE4BFA3" w14:textId="77777777" w:rsidR="00243FCC" w:rsidRPr="009400F3" w:rsidRDefault="00243FCC" w:rsidP="00243FCC">
      <w:pPr>
        <w:spacing w:after="0" w:line="240" w:lineRule="auto"/>
        <w:jc w:val="both"/>
        <w:rPr>
          <w:b/>
          <w:sz w:val="23"/>
          <w:szCs w:val="23"/>
        </w:rPr>
      </w:pPr>
    </w:p>
    <w:p w14:paraId="4FF8FDC1" w14:textId="139C3EF3" w:rsidR="006E2FC2" w:rsidRPr="009400F3" w:rsidRDefault="006E2FC2" w:rsidP="00243FCC">
      <w:pPr>
        <w:pBdr>
          <w:bottom w:val="single" w:sz="4" w:space="1" w:color="auto"/>
        </w:pBdr>
        <w:spacing w:after="0" w:line="240" w:lineRule="auto"/>
        <w:jc w:val="both"/>
        <w:rPr>
          <w:b/>
          <w:sz w:val="23"/>
          <w:szCs w:val="23"/>
        </w:rPr>
      </w:pPr>
      <w:r w:rsidRPr="009400F3">
        <w:rPr>
          <w:b/>
          <w:sz w:val="23"/>
          <w:szCs w:val="23"/>
        </w:rPr>
        <w:t>EXTERNAL REFERENCES</w:t>
      </w:r>
    </w:p>
    <w:p w14:paraId="68B84A35" w14:textId="18866323" w:rsidR="009D09D8" w:rsidRPr="009400F3" w:rsidRDefault="009D09D8" w:rsidP="00243FCC">
      <w:pPr>
        <w:snapToGrid w:val="0"/>
        <w:spacing w:after="0" w:line="240" w:lineRule="auto"/>
        <w:jc w:val="both"/>
        <w:rPr>
          <w:rFonts w:eastAsia="Times New Roman" w:cstheme="minorHAnsi"/>
          <w:color w:val="000000"/>
          <w:sz w:val="23"/>
          <w:szCs w:val="23"/>
        </w:rPr>
      </w:pPr>
      <w:r w:rsidRPr="009400F3">
        <w:rPr>
          <w:rFonts w:eastAsia="Times New Roman" w:cstheme="minorHAnsi"/>
          <w:color w:val="000000"/>
          <w:sz w:val="23"/>
          <w:szCs w:val="23"/>
        </w:rPr>
        <w:t xml:space="preserve">Division of Local Services Best Practice: </w:t>
      </w:r>
      <w:hyperlink r:id="rId167" w:history="1">
        <w:r w:rsidRPr="009400F3">
          <w:rPr>
            <w:rFonts w:eastAsia="Times New Roman" w:cstheme="minorHAnsi"/>
            <w:i/>
            <w:color w:val="0000FF"/>
            <w:sz w:val="23"/>
            <w:szCs w:val="23"/>
            <w:u w:val="single"/>
          </w:rPr>
          <w:t>Financial Management Team</w:t>
        </w:r>
      </w:hyperlink>
    </w:p>
    <w:p w14:paraId="0103CB38" w14:textId="77777777" w:rsidR="009D09D8" w:rsidRPr="009400F3" w:rsidRDefault="009D09D8" w:rsidP="00243FCC">
      <w:pPr>
        <w:snapToGrid w:val="0"/>
        <w:spacing w:after="0" w:line="240" w:lineRule="auto"/>
        <w:jc w:val="both"/>
        <w:rPr>
          <w:rFonts w:eastAsia="Times New Roman" w:cstheme="minorHAnsi"/>
          <w:b/>
          <w:sz w:val="23"/>
          <w:szCs w:val="23"/>
        </w:rPr>
      </w:pPr>
    </w:p>
    <w:p w14:paraId="33185A15" w14:textId="77777777" w:rsidR="009D09D8" w:rsidRPr="00774767" w:rsidRDefault="009D09D8" w:rsidP="00774767">
      <w:pPr>
        <w:spacing w:after="0"/>
        <w:jc w:val="both"/>
        <w:rPr>
          <w:rFonts w:eastAsiaTheme="majorEastAsia" w:cstheme="minorHAnsi"/>
          <w:smallCaps/>
          <w:kern w:val="32"/>
          <w:sz w:val="23"/>
          <w:szCs w:val="23"/>
        </w:rPr>
      </w:pPr>
      <w:r w:rsidRPr="00774767">
        <w:rPr>
          <w:rFonts w:eastAsiaTheme="majorEastAsia" w:cstheme="minorHAnsi"/>
          <w:smallCaps/>
          <w:kern w:val="32"/>
          <w:sz w:val="23"/>
          <w:szCs w:val="23"/>
        </w:rPr>
        <w:br w:type="page"/>
      </w:r>
    </w:p>
    <w:p w14:paraId="2A3B7353" w14:textId="77777777" w:rsidR="004441F7" w:rsidRPr="004441F7" w:rsidRDefault="004441F7" w:rsidP="00AF0BC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49" w:name="_Toc138935527"/>
      <w:bookmarkStart w:id="150" w:name="_Hlk173998968"/>
      <w:bookmarkStart w:id="151" w:name="_Toc517706270"/>
      <w:bookmarkStart w:id="152" w:name="_Toc518311509"/>
      <w:bookmarkStart w:id="153" w:name="_Toc43217616"/>
      <w:bookmarkStart w:id="154" w:name="_Toc51234385"/>
      <w:bookmarkStart w:id="155" w:name="_Toc499713213"/>
      <w:bookmarkStart w:id="156" w:name="_Toc502743990"/>
      <w:bookmarkStart w:id="157" w:name="_Toc197341503"/>
      <w:bookmarkEnd w:id="126"/>
      <w:bookmarkEnd w:id="127"/>
      <w:bookmarkEnd w:id="128"/>
      <w:bookmarkEnd w:id="140"/>
      <w:bookmarkEnd w:id="141"/>
      <w:bookmarkEnd w:id="142"/>
      <w:bookmarkEnd w:id="143"/>
      <w:bookmarkEnd w:id="144"/>
      <w:bookmarkEnd w:id="145"/>
      <w:r w:rsidRPr="004441F7">
        <w:rPr>
          <w:rFonts w:ascii="Times New Roman" w:hAnsi="Times New Roman" w:cs="Times New Roman"/>
          <w:b/>
          <w:smallCaps/>
          <w:color w:val="auto"/>
          <w:kern w:val="32"/>
        </w:rPr>
        <w:lastRenderedPageBreak/>
        <w:t>Gifts of Funds</w:t>
      </w:r>
      <w:bookmarkEnd w:id="149"/>
      <w:bookmarkEnd w:id="157"/>
    </w:p>
    <w:tbl>
      <w:tblPr>
        <w:tblStyle w:val="TableGrid5"/>
        <w:tblW w:w="9540" w:type="dxa"/>
        <w:tblInd w:w="-95" w:type="dxa"/>
        <w:tblLook w:val="04A0" w:firstRow="1" w:lastRow="0" w:firstColumn="1" w:lastColumn="0" w:noHBand="0" w:noVBand="1"/>
      </w:tblPr>
      <w:tblGrid>
        <w:gridCol w:w="1369"/>
        <w:gridCol w:w="8171"/>
      </w:tblGrid>
      <w:tr w:rsidR="00AF0BC2" w:rsidRPr="005439D0" w14:paraId="55771CF8" w14:textId="77777777" w:rsidTr="009400F3">
        <w:trPr>
          <w:trHeight w:val="1691"/>
        </w:trPr>
        <w:tc>
          <w:tcPr>
            <w:tcW w:w="1369" w:type="dxa"/>
          </w:tcPr>
          <w:p w14:paraId="125C38B3" w14:textId="77777777" w:rsidR="00AF0BC2" w:rsidRPr="005439D0" w:rsidRDefault="00AF0BC2" w:rsidP="00417A85">
            <w:pPr>
              <w:jc w:val="right"/>
              <w:rPr>
                <w:b/>
                <w:bCs/>
                <w:sz w:val="22"/>
              </w:rPr>
            </w:pPr>
            <w:r w:rsidRPr="005439D0">
              <w:rPr>
                <w:b/>
                <w:bCs/>
                <w:sz w:val="22"/>
              </w:rPr>
              <w:t>Applies to:</w:t>
            </w:r>
          </w:p>
        </w:tc>
        <w:tc>
          <w:tcPr>
            <w:tcW w:w="8171" w:type="dxa"/>
          </w:tcPr>
          <w:p w14:paraId="76F7EAA3" w14:textId="3BA89A92" w:rsidR="00AF0BC2" w:rsidRPr="005439D0" w:rsidRDefault="00AF0BC2" w:rsidP="007C24E3">
            <w:pPr>
              <w:numPr>
                <w:ilvl w:val="0"/>
                <w:numId w:val="5"/>
              </w:numPr>
              <w:autoSpaceDE w:val="0"/>
              <w:autoSpaceDN w:val="0"/>
              <w:adjustRightInd w:val="0"/>
              <w:spacing w:after="0"/>
              <w:contextualSpacing/>
              <w:rPr>
                <w:rFonts w:cs="Times New Roman"/>
                <w:sz w:val="22"/>
              </w:rPr>
            </w:pPr>
            <w:r w:rsidRPr="005439D0">
              <w:rPr>
                <w:rFonts w:cs="Times New Roman"/>
                <w:sz w:val="22"/>
              </w:rPr>
              <w:t xml:space="preserve">Select Board, </w:t>
            </w:r>
            <w:r w:rsidR="005D494B" w:rsidRPr="00083935">
              <w:rPr>
                <w:rFonts w:cs="Times New Roman"/>
                <w:sz w:val="22"/>
                <w:shd w:val="clear" w:color="auto" w:fill="B4C6E7" w:themeFill="accent1" w:themeFillTint="66"/>
              </w:rPr>
              <w:t>[</w:t>
            </w:r>
            <w:r w:rsidR="00C12EF7">
              <w:rPr>
                <w:rFonts w:cs="Times New Roman"/>
                <w:sz w:val="22"/>
                <w:shd w:val="clear" w:color="auto" w:fill="B4C6E7" w:themeFill="accent1" w:themeFillTint="66"/>
              </w:rPr>
              <w:t>CAO</w:t>
            </w:r>
            <w:r w:rsidR="005D494B" w:rsidRPr="00083935">
              <w:rPr>
                <w:rFonts w:cs="Times New Roman"/>
                <w:sz w:val="22"/>
                <w:shd w:val="clear" w:color="auto" w:fill="B4C6E7" w:themeFill="accent1" w:themeFillTint="66"/>
              </w:rPr>
              <w:t>]</w:t>
            </w:r>
            <w:r w:rsidRPr="005439D0">
              <w:rPr>
                <w:rFonts w:cs="Times New Roman"/>
                <w:sz w:val="22"/>
              </w:rPr>
              <w:t xml:space="preserve">, </w:t>
            </w:r>
            <w:r w:rsidRPr="00E013C6">
              <w:rPr>
                <w:rFonts w:cs="Times New Roman"/>
                <w:sz w:val="22"/>
                <w:shd w:val="clear" w:color="auto" w:fill="F1D3FD"/>
              </w:rPr>
              <w:t>and School Committee</w:t>
            </w:r>
            <w:r w:rsidRPr="005439D0">
              <w:rPr>
                <w:rFonts w:cs="Times New Roman"/>
                <w:sz w:val="22"/>
              </w:rPr>
              <w:t xml:space="preserve"> in their responsibilities related to </w:t>
            </w:r>
            <w:r w:rsidRPr="005439D0">
              <w:rPr>
                <w:sz w:val="22"/>
              </w:rPr>
              <w:t>approving the expenditure of gift funds</w:t>
            </w:r>
          </w:p>
          <w:p w14:paraId="1FF17796" w14:textId="77777777" w:rsidR="00AF0BC2" w:rsidRPr="005439D0" w:rsidRDefault="00AF0BC2" w:rsidP="007C24E3">
            <w:pPr>
              <w:numPr>
                <w:ilvl w:val="0"/>
                <w:numId w:val="5"/>
              </w:numPr>
              <w:autoSpaceDE w:val="0"/>
              <w:autoSpaceDN w:val="0"/>
              <w:adjustRightInd w:val="0"/>
              <w:spacing w:after="0"/>
              <w:contextualSpacing/>
              <w:rPr>
                <w:rFonts w:cs="Times New Roman"/>
                <w:sz w:val="22"/>
              </w:rPr>
            </w:pPr>
            <w:r w:rsidRPr="005439D0">
              <w:rPr>
                <w:rFonts w:cs="Times New Roman"/>
                <w:sz w:val="22"/>
              </w:rPr>
              <w:t>Department heads</w:t>
            </w:r>
            <w:r w:rsidRPr="005439D0">
              <w:rPr>
                <w:rStyle w:val="FootnoteReference"/>
                <w:sz w:val="22"/>
              </w:rPr>
              <w:footnoteReference w:id="5"/>
            </w:r>
            <w:r w:rsidRPr="005439D0">
              <w:rPr>
                <w:rFonts w:cs="Times New Roman"/>
                <w:sz w:val="22"/>
              </w:rPr>
              <w:t xml:space="preserve"> in their responsibilities related to </w:t>
            </w:r>
            <w:r w:rsidRPr="005439D0">
              <w:rPr>
                <w:sz w:val="22"/>
              </w:rPr>
              <w:t>accepting and expending gift funds</w:t>
            </w:r>
          </w:p>
          <w:p w14:paraId="0D857F73" w14:textId="663D2F8F" w:rsidR="00AF0BC2" w:rsidRPr="00482069" w:rsidRDefault="00482069" w:rsidP="00482069">
            <w:pPr>
              <w:numPr>
                <w:ilvl w:val="0"/>
                <w:numId w:val="5"/>
              </w:numPr>
              <w:autoSpaceDE w:val="0"/>
              <w:autoSpaceDN w:val="0"/>
              <w:adjustRightInd w:val="0"/>
              <w:spacing w:after="0"/>
              <w:contextualSpacing/>
              <w:rPr>
                <w:i/>
                <w:iCs/>
                <w:sz w:val="22"/>
              </w:rPr>
            </w:pPr>
            <w:r>
              <w:rPr>
                <w:rFonts w:cstheme="minorHAnsi"/>
                <w:color w:val="000000"/>
                <w:sz w:val="23"/>
                <w:szCs w:val="23"/>
              </w:rPr>
              <w:t>Town Accountant</w:t>
            </w:r>
            <w:r w:rsidRPr="00E95E07">
              <w:rPr>
                <w:rFonts w:cstheme="minorHAnsi"/>
                <w:color w:val="000000"/>
                <w:sz w:val="23"/>
                <w:szCs w:val="23"/>
              </w:rPr>
              <w:t xml:space="preserve"> </w:t>
            </w:r>
            <w:r w:rsidR="00AF0BC2" w:rsidRPr="00482069">
              <w:rPr>
                <w:rFonts w:cs="Times New Roman"/>
                <w:sz w:val="22"/>
              </w:rPr>
              <w:t xml:space="preserve">and </w:t>
            </w:r>
            <w:r w:rsidR="00E013C6"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E013C6" w:rsidRPr="007D07E1">
              <w:rPr>
                <w:rFonts w:cs="Times New Roman"/>
                <w:sz w:val="22"/>
                <w:shd w:val="clear" w:color="auto" w:fill="B4C6E7" w:themeFill="accent1" w:themeFillTint="66"/>
              </w:rPr>
              <w:t>]</w:t>
            </w:r>
            <w:r w:rsidR="00E013C6" w:rsidRPr="00E013C6">
              <w:rPr>
                <w:rFonts w:cs="Times New Roman"/>
                <w:sz w:val="22"/>
              </w:rPr>
              <w:t xml:space="preserve"> </w:t>
            </w:r>
            <w:r w:rsidR="00AF0BC2" w:rsidRPr="00482069">
              <w:rPr>
                <w:rFonts w:cs="Times New Roman"/>
                <w:sz w:val="22"/>
              </w:rPr>
              <w:t>in their job duties related to managing, accounting for, and reporting on gift funds</w:t>
            </w:r>
          </w:p>
        </w:tc>
      </w:tr>
      <w:tr w:rsidR="00AF0BC2" w:rsidRPr="005439D0" w14:paraId="7F6A14CB" w14:textId="77777777" w:rsidTr="009400F3">
        <w:trPr>
          <w:trHeight w:val="1925"/>
        </w:trPr>
        <w:tc>
          <w:tcPr>
            <w:tcW w:w="1369" w:type="dxa"/>
          </w:tcPr>
          <w:p w14:paraId="559F26CA" w14:textId="77777777" w:rsidR="00AF0BC2" w:rsidRPr="005439D0" w:rsidRDefault="00AF0BC2" w:rsidP="00417A85">
            <w:pPr>
              <w:jc w:val="right"/>
              <w:rPr>
                <w:b/>
                <w:bCs/>
                <w:sz w:val="22"/>
              </w:rPr>
            </w:pPr>
            <w:r w:rsidRPr="005439D0">
              <w:rPr>
                <w:b/>
                <w:bCs/>
                <w:sz w:val="22"/>
              </w:rPr>
              <w:t>Scope:</w:t>
            </w:r>
          </w:p>
        </w:tc>
        <w:tc>
          <w:tcPr>
            <w:tcW w:w="8171" w:type="dxa"/>
          </w:tcPr>
          <w:p w14:paraId="55A00546" w14:textId="77777777" w:rsidR="00AF0BC2" w:rsidRPr="005439D0" w:rsidRDefault="00AF0BC2" w:rsidP="007C24E3">
            <w:pPr>
              <w:numPr>
                <w:ilvl w:val="0"/>
                <w:numId w:val="4"/>
              </w:numPr>
              <w:autoSpaceDE w:val="0"/>
              <w:autoSpaceDN w:val="0"/>
              <w:adjustRightInd w:val="0"/>
              <w:spacing w:after="0"/>
              <w:contextualSpacing/>
              <w:rPr>
                <w:rFonts w:cs="Times New Roman"/>
                <w:sz w:val="22"/>
              </w:rPr>
            </w:pPr>
            <w:r w:rsidRPr="005439D0">
              <w:rPr>
                <w:rFonts w:cs="Times New Roman"/>
                <w:sz w:val="22"/>
              </w:rPr>
              <w:t>All receipts of monetary gifts to the Town</w:t>
            </w:r>
          </w:p>
          <w:p w14:paraId="76F72BDD" w14:textId="77777777" w:rsidR="00AF0BC2" w:rsidRPr="005439D0" w:rsidRDefault="00AF0BC2" w:rsidP="007C24E3">
            <w:pPr>
              <w:numPr>
                <w:ilvl w:val="0"/>
                <w:numId w:val="4"/>
              </w:numPr>
              <w:spacing w:after="0"/>
              <w:contextualSpacing/>
              <w:rPr>
                <w:i/>
                <w:iCs/>
                <w:sz w:val="22"/>
              </w:rPr>
            </w:pPr>
            <w:r w:rsidRPr="005439D0">
              <w:rPr>
                <w:rFonts w:cs="Times New Roman"/>
                <w:sz w:val="22"/>
              </w:rPr>
              <w:t>Managing, expending, and accounting of gift funds</w:t>
            </w:r>
          </w:p>
          <w:p w14:paraId="035AAA89" w14:textId="77777777" w:rsidR="00AF0BC2" w:rsidRPr="005439D0" w:rsidRDefault="00AF0BC2" w:rsidP="007C24E3">
            <w:pPr>
              <w:numPr>
                <w:ilvl w:val="0"/>
                <w:numId w:val="4"/>
              </w:numPr>
              <w:spacing w:after="0"/>
              <w:contextualSpacing/>
              <w:rPr>
                <w:i/>
                <w:iCs/>
                <w:sz w:val="22"/>
              </w:rPr>
            </w:pPr>
            <w:r w:rsidRPr="005439D0">
              <w:rPr>
                <w:sz w:val="22"/>
                <w:u w:val="single"/>
              </w:rPr>
              <w:t>Not in the scope of this policy</w:t>
            </w:r>
            <w:r w:rsidRPr="005439D0">
              <w:rPr>
                <w:sz w:val="22"/>
              </w:rPr>
              <w:t xml:space="preserve">: </w:t>
            </w:r>
          </w:p>
          <w:p w14:paraId="484CF6F3" w14:textId="77777777" w:rsidR="00AF0BC2" w:rsidRPr="005439D0" w:rsidRDefault="00AF0BC2" w:rsidP="007C24E3">
            <w:pPr>
              <w:numPr>
                <w:ilvl w:val="1"/>
                <w:numId w:val="4"/>
              </w:numPr>
              <w:spacing w:after="0"/>
              <w:ind w:left="770"/>
              <w:contextualSpacing/>
              <w:rPr>
                <w:i/>
                <w:iCs/>
                <w:sz w:val="22"/>
              </w:rPr>
            </w:pPr>
            <w:r w:rsidRPr="005439D0">
              <w:rPr>
                <w:sz w:val="22"/>
              </w:rPr>
              <w:t>Monetary gifts to trust funds governed by specific statutes, such as scholarship or cemetery perpetual care funds</w:t>
            </w:r>
          </w:p>
          <w:p w14:paraId="4BAAB66C" w14:textId="77777777" w:rsidR="00AF0BC2" w:rsidRPr="005439D0" w:rsidRDefault="00AF0BC2" w:rsidP="007C24E3">
            <w:pPr>
              <w:numPr>
                <w:ilvl w:val="1"/>
                <w:numId w:val="4"/>
              </w:numPr>
              <w:spacing w:after="0"/>
              <w:ind w:left="770"/>
              <w:contextualSpacing/>
              <w:rPr>
                <w:sz w:val="22"/>
              </w:rPr>
            </w:pPr>
            <w:r w:rsidRPr="005439D0">
              <w:rPr>
                <w:sz w:val="22"/>
              </w:rPr>
              <w:t>Donations of tangible property</w:t>
            </w:r>
          </w:p>
          <w:p w14:paraId="6F252785" w14:textId="77777777" w:rsidR="00AF0BC2" w:rsidRPr="005439D0" w:rsidRDefault="00AF0BC2" w:rsidP="007C24E3">
            <w:pPr>
              <w:numPr>
                <w:ilvl w:val="1"/>
                <w:numId w:val="4"/>
              </w:numPr>
              <w:spacing w:after="0"/>
              <w:ind w:left="770"/>
              <w:contextualSpacing/>
              <w:rPr>
                <w:i/>
                <w:iCs/>
                <w:sz w:val="22"/>
              </w:rPr>
            </w:pPr>
            <w:r w:rsidRPr="005439D0">
              <w:rPr>
                <w:sz w:val="22"/>
              </w:rPr>
              <w:t>Federal, state, or private grants</w:t>
            </w:r>
            <w:r w:rsidRPr="005439D0">
              <w:rPr>
                <w:rStyle w:val="FootnoteReference"/>
                <w:sz w:val="22"/>
              </w:rPr>
              <w:footnoteReference w:id="6"/>
            </w:r>
          </w:p>
        </w:tc>
      </w:tr>
      <w:tr w:rsidR="00AF0BC2" w:rsidRPr="005439D0" w14:paraId="2C09C64C" w14:textId="77777777" w:rsidTr="00336518">
        <w:trPr>
          <w:trHeight w:val="107"/>
        </w:trPr>
        <w:tc>
          <w:tcPr>
            <w:tcW w:w="1369" w:type="dxa"/>
          </w:tcPr>
          <w:p w14:paraId="23ACBD23" w14:textId="77777777" w:rsidR="00AF0BC2" w:rsidRPr="005439D0" w:rsidRDefault="00AF0BC2" w:rsidP="003D6F5E">
            <w:pPr>
              <w:spacing w:after="0"/>
              <w:jc w:val="right"/>
              <w:rPr>
                <w:b/>
                <w:bCs/>
                <w:sz w:val="22"/>
              </w:rPr>
            </w:pPr>
            <w:r w:rsidRPr="005439D0">
              <w:rPr>
                <w:b/>
                <w:bCs/>
                <w:sz w:val="22"/>
              </w:rPr>
              <w:t>Effective:</w:t>
            </w:r>
          </w:p>
        </w:tc>
        <w:tc>
          <w:tcPr>
            <w:tcW w:w="8171" w:type="dxa"/>
          </w:tcPr>
          <w:p w14:paraId="34E0B844" w14:textId="7D126074" w:rsidR="00AF0BC2" w:rsidRPr="005439D0" w:rsidRDefault="00083935" w:rsidP="00336518">
            <w:pPr>
              <w:autoSpaceDE w:val="0"/>
              <w:autoSpaceDN w:val="0"/>
              <w:adjustRightInd w:val="0"/>
              <w:spacing w:after="0"/>
              <w:jc w:val="both"/>
              <w:rPr>
                <w:rFonts w:cs="Times New Roman"/>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45C40454" w14:textId="77777777" w:rsidR="004441F7" w:rsidRDefault="004441F7" w:rsidP="004441F7">
      <w:pPr>
        <w:rPr>
          <w:b/>
        </w:rPr>
      </w:pPr>
    </w:p>
    <w:p w14:paraId="6D7AFBB0" w14:textId="77777777" w:rsidR="00E13B9E" w:rsidRPr="000F07F2" w:rsidRDefault="00E13B9E" w:rsidP="00E13B9E">
      <w:pPr>
        <w:pBdr>
          <w:bottom w:val="single" w:sz="4" w:space="1" w:color="auto"/>
        </w:pBdr>
        <w:spacing w:after="0" w:line="240" w:lineRule="auto"/>
        <w:rPr>
          <w:rFonts w:cstheme="minorHAnsi"/>
          <w:b/>
          <w:sz w:val="23"/>
          <w:szCs w:val="23"/>
        </w:rPr>
      </w:pPr>
      <w:r w:rsidRPr="000F07F2">
        <w:rPr>
          <w:rFonts w:cstheme="minorHAnsi"/>
          <w:b/>
          <w:sz w:val="23"/>
          <w:szCs w:val="23"/>
        </w:rPr>
        <w:t>PURPOSE</w:t>
      </w:r>
    </w:p>
    <w:p w14:paraId="2216870D" w14:textId="77777777" w:rsidR="00E13B9E" w:rsidRPr="000F07F2" w:rsidRDefault="00E13B9E" w:rsidP="00E13B9E">
      <w:pPr>
        <w:autoSpaceDE w:val="0"/>
        <w:autoSpaceDN w:val="0"/>
        <w:adjustRightInd w:val="0"/>
        <w:spacing w:after="0" w:line="240" w:lineRule="auto"/>
        <w:jc w:val="both"/>
        <w:rPr>
          <w:rFonts w:cstheme="minorHAnsi"/>
          <w:sz w:val="23"/>
          <w:szCs w:val="23"/>
        </w:rPr>
      </w:pPr>
      <w:r w:rsidRPr="000F07F2">
        <w:rPr>
          <w:rFonts w:eastAsia="Times New Roman" w:cstheme="minorHAnsi"/>
          <w:sz w:val="23"/>
          <w:szCs w:val="23"/>
        </w:rPr>
        <w:t>The guidance and directives presented in this policy are intended to</w:t>
      </w:r>
      <w:r w:rsidRPr="000F07F2">
        <w:rPr>
          <w:rFonts w:eastAsiaTheme="majorEastAsia" w:cstheme="minorHAnsi"/>
          <w:sz w:val="23"/>
          <w:szCs w:val="23"/>
          <w:lang w:eastAsia="ja-JP"/>
        </w:rPr>
        <w:t>:</w:t>
      </w:r>
    </w:p>
    <w:p w14:paraId="5547B7CB" w14:textId="77777777" w:rsidR="00E13B9E" w:rsidRPr="000F07F2" w:rsidRDefault="00E13B9E">
      <w:pPr>
        <w:numPr>
          <w:ilvl w:val="0"/>
          <w:numId w:val="85"/>
        </w:numPr>
        <w:autoSpaceDE w:val="0"/>
        <w:autoSpaceDN w:val="0"/>
        <w:adjustRightInd w:val="0"/>
        <w:spacing w:after="0" w:line="240" w:lineRule="auto"/>
        <w:contextualSpacing/>
        <w:jc w:val="both"/>
        <w:rPr>
          <w:rFonts w:cstheme="minorHAnsi"/>
          <w:sz w:val="23"/>
          <w:szCs w:val="23"/>
        </w:rPr>
      </w:pPr>
      <w:r w:rsidRPr="000F07F2">
        <w:rPr>
          <w:rFonts w:cstheme="minorHAnsi"/>
          <w:sz w:val="23"/>
          <w:szCs w:val="23"/>
        </w:rPr>
        <w:t xml:space="preserve">Enable the receipt of monetary gifts that align with the Town’s goals </w:t>
      </w:r>
    </w:p>
    <w:p w14:paraId="3B62B7D2" w14:textId="77777777" w:rsidR="00E13B9E" w:rsidRPr="000F07F2" w:rsidRDefault="00E13B9E">
      <w:pPr>
        <w:numPr>
          <w:ilvl w:val="0"/>
          <w:numId w:val="85"/>
        </w:numPr>
        <w:autoSpaceDE w:val="0"/>
        <w:autoSpaceDN w:val="0"/>
        <w:adjustRightInd w:val="0"/>
        <w:spacing w:after="0" w:line="240" w:lineRule="auto"/>
        <w:contextualSpacing/>
        <w:jc w:val="both"/>
        <w:rPr>
          <w:rFonts w:cstheme="minorHAnsi"/>
          <w:sz w:val="23"/>
          <w:szCs w:val="23"/>
        </w:rPr>
      </w:pPr>
      <w:r w:rsidRPr="000F07F2">
        <w:rPr>
          <w:rFonts w:cstheme="minorHAnsi"/>
          <w:sz w:val="23"/>
          <w:szCs w:val="23"/>
        </w:rPr>
        <w:t>Ensure that no gift funds are comingled with any other monies and that they are only expended for the purposes intended by donors</w:t>
      </w:r>
    </w:p>
    <w:p w14:paraId="5532BB4B" w14:textId="77777777" w:rsidR="00E13B9E" w:rsidRPr="000F07F2" w:rsidRDefault="00E13B9E">
      <w:pPr>
        <w:numPr>
          <w:ilvl w:val="0"/>
          <w:numId w:val="85"/>
        </w:numPr>
        <w:autoSpaceDE w:val="0"/>
        <w:autoSpaceDN w:val="0"/>
        <w:adjustRightInd w:val="0"/>
        <w:spacing w:after="0" w:line="240" w:lineRule="auto"/>
        <w:contextualSpacing/>
        <w:jc w:val="both"/>
        <w:rPr>
          <w:rFonts w:cstheme="minorHAnsi"/>
          <w:sz w:val="23"/>
          <w:szCs w:val="23"/>
        </w:rPr>
      </w:pPr>
      <w:r w:rsidRPr="000F07F2">
        <w:rPr>
          <w:rFonts w:cstheme="minorHAnsi"/>
          <w:sz w:val="23"/>
          <w:szCs w:val="23"/>
        </w:rPr>
        <w:t>Mitigate against the potential for any violations of the state’s Ethics Code in relation to gift donations and fundraising</w:t>
      </w:r>
    </w:p>
    <w:p w14:paraId="19DAFD5A" w14:textId="77777777" w:rsidR="004441F7" w:rsidRPr="000F07F2" w:rsidRDefault="004441F7" w:rsidP="005439D0">
      <w:pPr>
        <w:spacing w:after="0" w:line="240" w:lineRule="auto"/>
        <w:jc w:val="both"/>
        <w:rPr>
          <w:rFonts w:cstheme="minorHAnsi"/>
          <w:b/>
          <w:sz w:val="23"/>
          <w:szCs w:val="23"/>
        </w:rPr>
      </w:pPr>
    </w:p>
    <w:p w14:paraId="21B2A898" w14:textId="77777777" w:rsidR="004441F7" w:rsidRPr="000F07F2" w:rsidRDefault="004441F7" w:rsidP="005439D0">
      <w:pPr>
        <w:pBdr>
          <w:bottom w:val="single" w:sz="4" w:space="1" w:color="auto"/>
        </w:pBdr>
        <w:spacing w:after="0" w:line="240" w:lineRule="auto"/>
        <w:rPr>
          <w:rFonts w:cstheme="minorHAnsi"/>
          <w:b/>
          <w:sz w:val="23"/>
          <w:szCs w:val="23"/>
        </w:rPr>
      </w:pPr>
      <w:r w:rsidRPr="000F07F2">
        <w:rPr>
          <w:rFonts w:cstheme="minorHAnsi"/>
          <w:b/>
          <w:sz w:val="23"/>
          <w:szCs w:val="23"/>
        </w:rPr>
        <w:t>BACKGROUND</w:t>
      </w:r>
    </w:p>
    <w:p w14:paraId="5DFAA349" w14:textId="5BE036CA" w:rsidR="004441F7" w:rsidRPr="000F07F2" w:rsidRDefault="004441F7" w:rsidP="005439D0">
      <w:pPr>
        <w:spacing w:after="0" w:line="240" w:lineRule="auto"/>
        <w:jc w:val="both"/>
        <w:rPr>
          <w:rFonts w:cstheme="minorHAnsi"/>
          <w:sz w:val="23"/>
          <w:szCs w:val="23"/>
        </w:rPr>
      </w:pPr>
      <w:hyperlink r:id="rId168" w:history="1">
        <w:r w:rsidRPr="000F07F2">
          <w:rPr>
            <w:rStyle w:val="Hyperlink"/>
            <w:rFonts w:cstheme="minorHAnsi"/>
            <w:sz w:val="23"/>
            <w:szCs w:val="23"/>
          </w:rPr>
          <w:t>M.G.L. c. 44, § 53A</w:t>
        </w:r>
      </w:hyperlink>
      <w:r w:rsidRPr="000F07F2">
        <w:rPr>
          <w:rFonts w:cstheme="minorHAnsi"/>
          <w:sz w:val="23"/>
          <w:szCs w:val="23"/>
        </w:rPr>
        <w:t xml:space="preserve"> allows any department head or </w:t>
      </w:r>
      <w:r w:rsidR="00485E2A" w:rsidRPr="000F07F2">
        <w:rPr>
          <w:rFonts w:cstheme="minorHAnsi"/>
          <w:sz w:val="23"/>
          <w:szCs w:val="23"/>
        </w:rPr>
        <w:t>Town</w:t>
      </w:r>
      <w:r w:rsidRPr="000F07F2">
        <w:rPr>
          <w:rFonts w:cstheme="minorHAnsi"/>
          <w:sz w:val="23"/>
          <w:szCs w:val="23"/>
        </w:rPr>
        <w:t xml:space="preserve"> official to accept monetary gifts for the benefit of municipal services, which funds may be spent without appropriation. However, the statute also requires the expenditure of the gift’s funds be approved by the </w:t>
      </w:r>
      <w:r w:rsidR="00485E2A" w:rsidRPr="000F07F2">
        <w:rPr>
          <w:rFonts w:cstheme="minorHAnsi"/>
          <w:sz w:val="23"/>
          <w:szCs w:val="23"/>
        </w:rPr>
        <w:t xml:space="preserve">Select Board </w:t>
      </w:r>
      <w:r w:rsidRPr="00E013C6">
        <w:rPr>
          <w:rFonts w:cstheme="minorHAnsi"/>
          <w:sz w:val="23"/>
          <w:szCs w:val="23"/>
          <w:shd w:val="clear" w:color="auto" w:fill="F1D3FD"/>
        </w:rPr>
        <w:t>(or the School Committee for school gifts)</w:t>
      </w:r>
      <w:r w:rsidRPr="000F07F2">
        <w:rPr>
          <w:rFonts w:cstheme="minorHAnsi"/>
          <w:sz w:val="23"/>
          <w:szCs w:val="23"/>
        </w:rPr>
        <w:t xml:space="preserve">. This approval process allows the </w:t>
      </w:r>
      <w:r w:rsidR="00081DE1" w:rsidRPr="000F07F2">
        <w:rPr>
          <w:rFonts w:cstheme="minorHAnsi"/>
          <w:sz w:val="23"/>
          <w:szCs w:val="23"/>
        </w:rPr>
        <w:t>Select Board</w:t>
      </w:r>
      <w:r w:rsidRPr="000F07F2">
        <w:rPr>
          <w:rFonts w:cstheme="minorHAnsi"/>
          <w:sz w:val="23"/>
          <w:szCs w:val="23"/>
        </w:rPr>
        <w:t xml:space="preserve"> </w:t>
      </w:r>
      <w:r w:rsidRPr="00E013C6">
        <w:rPr>
          <w:rFonts w:cstheme="minorHAnsi"/>
          <w:sz w:val="23"/>
          <w:szCs w:val="23"/>
          <w:shd w:val="clear" w:color="auto" w:fill="F1D3FD"/>
        </w:rPr>
        <w:t>(or School Committee)</w:t>
      </w:r>
      <w:r w:rsidRPr="000F07F2">
        <w:rPr>
          <w:rFonts w:cstheme="minorHAnsi"/>
          <w:sz w:val="23"/>
          <w:szCs w:val="23"/>
        </w:rPr>
        <w:t xml:space="preserve"> to ensure that the circumstances of the donation do not compromise the </w:t>
      </w:r>
      <w:r w:rsidR="00081DE1" w:rsidRPr="000F07F2">
        <w:rPr>
          <w:rFonts w:cstheme="minorHAnsi"/>
          <w:sz w:val="23"/>
          <w:szCs w:val="23"/>
        </w:rPr>
        <w:t>Town</w:t>
      </w:r>
      <w:r w:rsidRPr="00E013C6">
        <w:rPr>
          <w:rFonts w:cstheme="minorHAnsi"/>
          <w:sz w:val="23"/>
          <w:szCs w:val="23"/>
          <w:shd w:val="clear" w:color="auto" w:fill="F1D3FD"/>
        </w:rPr>
        <w:t>/School</w:t>
      </w:r>
      <w:r w:rsidRPr="000F07F2">
        <w:rPr>
          <w:rFonts w:cstheme="minorHAnsi"/>
          <w:sz w:val="23"/>
          <w:szCs w:val="23"/>
        </w:rPr>
        <w:t xml:space="preserve"> in some way and to assess whether or not the particular purpose of the gift aligns with </w:t>
      </w:r>
      <w:r w:rsidR="00081DE1" w:rsidRPr="000F07F2">
        <w:rPr>
          <w:rFonts w:cstheme="minorHAnsi"/>
          <w:sz w:val="23"/>
          <w:szCs w:val="23"/>
        </w:rPr>
        <w:t>Town</w:t>
      </w:r>
      <w:r w:rsidRPr="00E013C6">
        <w:rPr>
          <w:rFonts w:cstheme="minorHAnsi"/>
          <w:sz w:val="23"/>
          <w:szCs w:val="23"/>
          <w:shd w:val="clear" w:color="auto" w:fill="F1D3FD"/>
        </w:rPr>
        <w:t>/School</w:t>
      </w:r>
      <w:r w:rsidRPr="000F07F2">
        <w:rPr>
          <w:rFonts w:cstheme="minorHAnsi"/>
          <w:sz w:val="23"/>
          <w:szCs w:val="23"/>
        </w:rPr>
        <w:t xml:space="preserve"> goals without also creating any substantially offsetting financial or administrative burdens. Thus, for practical reasons, this policy calls for departments to obtain the approvals of the </w:t>
      </w:r>
      <w:r w:rsidR="00081DE1" w:rsidRPr="000F07F2">
        <w:rPr>
          <w:rFonts w:cstheme="minorHAnsi"/>
          <w:sz w:val="23"/>
          <w:szCs w:val="23"/>
        </w:rPr>
        <w:t>Select Board</w:t>
      </w:r>
      <w:r w:rsidRPr="000F07F2">
        <w:rPr>
          <w:rFonts w:cstheme="minorHAnsi"/>
          <w:sz w:val="23"/>
          <w:szCs w:val="23"/>
        </w:rPr>
        <w:t xml:space="preserve"> </w:t>
      </w:r>
      <w:r w:rsidRPr="00E013C6">
        <w:rPr>
          <w:rFonts w:cstheme="minorHAnsi"/>
          <w:sz w:val="23"/>
          <w:szCs w:val="23"/>
          <w:shd w:val="clear" w:color="auto" w:fill="F1D3FD"/>
        </w:rPr>
        <w:t>(or School Committee)</w:t>
      </w:r>
      <w:r w:rsidRPr="000F07F2">
        <w:rPr>
          <w:rFonts w:cstheme="minorHAnsi"/>
          <w:sz w:val="23"/>
          <w:szCs w:val="23"/>
        </w:rPr>
        <w:t xml:space="preserve"> before the gift may be formally accepted, deposited, and expended. </w:t>
      </w:r>
    </w:p>
    <w:p w14:paraId="73572014" w14:textId="77777777" w:rsidR="004441F7" w:rsidRPr="000F07F2" w:rsidRDefault="004441F7" w:rsidP="005439D0">
      <w:pPr>
        <w:pBdr>
          <w:bottom w:val="single" w:sz="4" w:space="1" w:color="auto"/>
        </w:pBdr>
        <w:spacing w:after="0" w:line="240" w:lineRule="auto"/>
        <w:rPr>
          <w:rFonts w:cstheme="minorHAnsi"/>
          <w:b/>
          <w:sz w:val="23"/>
          <w:szCs w:val="23"/>
        </w:rPr>
      </w:pPr>
    </w:p>
    <w:p w14:paraId="70768311" w14:textId="77777777" w:rsidR="004441F7" w:rsidRPr="000F07F2" w:rsidRDefault="004441F7" w:rsidP="005439D0">
      <w:pPr>
        <w:pBdr>
          <w:bottom w:val="single" w:sz="4" w:space="1" w:color="auto"/>
        </w:pBdr>
        <w:spacing w:after="0" w:line="240" w:lineRule="auto"/>
        <w:rPr>
          <w:rFonts w:cstheme="minorHAnsi"/>
          <w:b/>
          <w:sz w:val="23"/>
          <w:szCs w:val="23"/>
        </w:rPr>
      </w:pPr>
      <w:r w:rsidRPr="000F07F2">
        <w:rPr>
          <w:rFonts w:cstheme="minorHAnsi"/>
          <w:b/>
          <w:sz w:val="23"/>
          <w:szCs w:val="23"/>
        </w:rPr>
        <w:t>POLICY</w:t>
      </w:r>
    </w:p>
    <w:p w14:paraId="0D8F2149" w14:textId="7CF73409" w:rsidR="004441F7" w:rsidRDefault="004441F7" w:rsidP="005439D0">
      <w:pPr>
        <w:spacing w:after="0" w:line="240" w:lineRule="auto"/>
        <w:jc w:val="both"/>
        <w:rPr>
          <w:rFonts w:cstheme="minorHAnsi"/>
          <w:sz w:val="23"/>
          <w:szCs w:val="23"/>
        </w:rPr>
      </w:pPr>
      <w:r w:rsidRPr="000F07F2">
        <w:rPr>
          <w:rFonts w:cstheme="minorHAnsi"/>
          <w:sz w:val="23"/>
          <w:szCs w:val="23"/>
        </w:rPr>
        <w:t xml:space="preserve">Gifts of donated funds make valuable contributions the </w:t>
      </w:r>
      <w:r w:rsidR="00081DE1" w:rsidRPr="000F07F2">
        <w:rPr>
          <w:rFonts w:cstheme="minorHAnsi"/>
          <w:sz w:val="23"/>
          <w:szCs w:val="23"/>
        </w:rPr>
        <w:t>Town</w:t>
      </w:r>
      <w:r w:rsidRPr="000F07F2">
        <w:rPr>
          <w:rFonts w:cstheme="minorHAnsi"/>
          <w:sz w:val="23"/>
          <w:szCs w:val="23"/>
        </w:rPr>
        <w:t xml:space="preserve">’s goals and fiscal well-being, and the offers of such are greatly appreciated by </w:t>
      </w:r>
      <w:r w:rsidR="00081DE1" w:rsidRPr="000F07F2">
        <w:rPr>
          <w:rFonts w:cstheme="minorHAnsi"/>
          <w:sz w:val="23"/>
          <w:szCs w:val="23"/>
        </w:rPr>
        <w:t>Town</w:t>
      </w:r>
      <w:r w:rsidRPr="000F07F2">
        <w:rPr>
          <w:rFonts w:cstheme="minorHAnsi"/>
          <w:sz w:val="23"/>
          <w:szCs w:val="23"/>
        </w:rPr>
        <w:t xml:space="preserve"> officials. Gifts to the </w:t>
      </w:r>
      <w:r w:rsidR="00081DE1" w:rsidRPr="000F07F2">
        <w:rPr>
          <w:rFonts w:cstheme="minorHAnsi"/>
          <w:sz w:val="23"/>
          <w:szCs w:val="23"/>
        </w:rPr>
        <w:t xml:space="preserve">Town </w:t>
      </w:r>
      <w:r w:rsidRPr="000F07F2">
        <w:rPr>
          <w:rFonts w:cstheme="minorHAnsi"/>
          <w:sz w:val="23"/>
          <w:szCs w:val="23"/>
        </w:rPr>
        <w:t xml:space="preserve">must be voluntary and not received from any party in lieu of payments, fees, or services otherwise due </w:t>
      </w:r>
      <w:r w:rsidR="00E013C6">
        <w:rPr>
          <w:rFonts w:cstheme="minorHAnsi"/>
          <w:sz w:val="23"/>
          <w:szCs w:val="23"/>
        </w:rPr>
        <w:t xml:space="preserve">to </w:t>
      </w:r>
      <w:r w:rsidRPr="000F07F2">
        <w:rPr>
          <w:rFonts w:cstheme="minorHAnsi"/>
          <w:sz w:val="23"/>
          <w:szCs w:val="23"/>
        </w:rPr>
        <w:t xml:space="preserve">the </w:t>
      </w:r>
      <w:r w:rsidR="00081DE1" w:rsidRPr="000F07F2">
        <w:rPr>
          <w:rFonts w:cstheme="minorHAnsi"/>
          <w:sz w:val="23"/>
          <w:szCs w:val="23"/>
        </w:rPr>
        <w:t>Town</w:t>
      </w:r>
      <w:r w:rsidRPr="000F07F2">
        <w:rPr>
          <w:rFonts w:cstheme="minorHAnsi"/>
          <w:sz w:val="23"/>
          <w:szCs w:val="23"/>
        </w:rPr>
        <w:t xml:space="preserve">. In addition, the </w:t>
      </w:r>
      <w:r w:rsidR="00081DE1" w:rsidRPr="000F07F2">
        <w:rPr>
          <w:rFonts w:cstheme="minorHAnsi"/>
          <w:sz w:val="23"/>
          <w:szCs w:val="23"/>
        </w:rPr>
        <w:t>Town</w:t>
      </w:r>
      <w:r w:rsidRPr="000F07F2">
        <w:rPr>
          <w:rFonts w:cstheme="minorHAnsi"/>
          <w:sz w:val="23"/>
          <w:szCs w:val="23"/>
        </w:rPr>
        <w:t xml:space="preserve">’s acceptance of a gift does not constitute or imply its recommendation or endorsement of any service, product, or business of the donor. </w:t>
      </w:r>
    </w:p>
    <w:p w14:paraId="2111368E" w14:textId="77777777" w:rsidR="001265C2" w:rsidRPr="000F07F2" w:rsidRDefault="001265C2" w:rsidP="005439D0">
      <w:pPr>
        <w:spacing w:after="0" w:line="240" w:lineRule="auto"/>
        <w:jc w:val="both"/>
        <w:rPr>
          <w:rFonts w:cstheme="minorHAnsi"/>
          <w:sz w:val="23"/>
          <w:szCs w:val="23"/>
        </w:rPr>
      </w:pPr>
    </w:p>
    <w:p w14:paraId="63043BF7" w14:textId="4D9F8888"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All gift funds shall be treated as one-time revenues, even those that may be offered to the </w:t>
      </w:r>
      <w:r w:rsidR="00081DE1" w:rsidRPr="005439D0">
        <w:rPr>
          <w:rFonts w:cstheme="minorHAnsi"/>
          <w:sz w:val="23"/>
          <w:szCs w:val="23"/>
        </w:rPr>
        <w:t>Town</w:t>
      </w:r>
      <w:r w:rsidRPr="005439D0">
        <w:rPr>
          <w:rFonts w:cstheme="minorHAnsi"/>
          <w:sz w:val="23"/>
          <w:szCs w:val="23"/>
        </w:rPr>
        <w:t xml:space="preserve"> on a repetitive basis (e.g., from a “Friends” organization). </w:t>
      </w:r>
      <w:r w:rsidR="005439D0">
        <w:rPr>
          <w:rFonts w:cstheme="minorHAnsi"/>
          <w:sz w:val="23"/>
          <w:szCs w:val="23"/>
        </w:rPr>
        <w:t>As such</w:t>
      </w:r>
      <w:r w:rsidRPr="005439D0">
        <w:rPr>
          <w:rFonts w:cstheme="minorHAnsi"/>
          <w:sz w:val="23"/>
          <w:szCs w:val="23"/>
        </w:rPr>
        <w:t xml:space="preserve">, the </w:t>
      </w:r>
      <w:r w:rsidR="00081DE1" w:rsidRPr="005439D0">
        <w:rPr>
          <w:rFonts w:cstheme="minorHAnsi"/>
          <w:sz w:val="23"/>
          <w:szCs w:val="23"/>
        </w:rPr>
        <w:t>Town</w:t>
      </w:r>
      <w:r w:rsidRPr="005439D0">
        <w:rPr>
          <w:rFonts w:cstheme="minorHAnsi"/>
          <w:sz w:val="23"/>
          <w:szCs w:val="23"/>
        </w:rPr>
        <w:t xml:space="preserve"> shall in no way rely on any gift revenues to support ongoing operational costs.</w:t>
      </w:r>
    </w:p>
    <w:p w14:paraId="347D58B5" w14:textId="77777777" w:rsidR="004441F7" w:rsidRPr="005439D0" w:rsidRDefault="004441F7" w:rsidP="005439D0">
      <w:pPr>
        <w:spacing w:after="0" w:line="240" w:lineRule="auto"/>
        <w:jc w:val="both"/>
        <w:rPr>
          <w:rFonts w:cstheme="minorHAnsi"/>
          <w:sz w:val="23"/>
          <w:szCs w:val="23"/>
        </w:rPr>
      </w:pPr>
    </w:p>
    <w:p w14:paraId="47C0F9C3" w14:textId="36EC346D"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Whenever a department receives a monetary gift, the department head must submit it for the approval of the </w:t>
      </w:r>
      <w:r w:rsidR="00081DE1" w:rsidRPr="005439D0">
        <w:rPr>
          <w:rFonts w:cstheme="minorHAnsi"/>
          <w:sz w:val="23"/>
          <w:szCs w:val="23"/>
        </w:rPr>
        <w:t>Select Board</w:t>
      </w:r>
      <w:r w:rsidRPr="005439D0">
        <w:rPr>
          <w:rFonts w:cstheme="minorHAnsi"/>
          <w:sz w:val="23"/>
          <w:szCs w:val="23"/>
        </w:rPr>
        <w:t xml:space="preserve"> </w:t>
      </w:r>
      <w:r w:rsidRPr="00E013C6">
        <w:rPr>
          <w:rFonts w:cstheme="minorHAnsi"/>
          <w:sz w:val="23"/>
          <w:szCs w:val="23"/>
          <w:shd w:val="clear" w:color="auto" w:fill="F1D3FD"/>
        </w:rPr>
        <w:t>(or School Committee)</w:t>
      </w:r>
      <w:r w:rsidRPr="005439D0">
        <w:rPr>
          <w:rFonts w:cstheme="minorHAnsi"/>
          <w:sz w:val="23"/>
          <w:szCs w:val="23"/>
        </w:rPr>
        <w:t xml:space="preserve"> before the funds may be spent. If a department receives multiple gifts donated for the same purpose (such as from a private fundraising event), they shall be accumulated and submitted as a single amount. </w:t>
      </w:r>
    </w:p>
    <w:p w14:paraId="513A77CB" w14:textId="77777777" w:rsidR="004441F7" w:rsidRPr="005439D0" w:rsidRDefault="004441F7" w:rsidP="005439D0">
      <w:pPr>
        <w:spacing w:after="0" w:line="240" w:lineRule="auto"/>
        <w:jc w:val="both"/>
        <w:rPr>
          <w:rFonts w:cstheme="minorHAnsi"/>
          <w:sz w:val="23"/>
          <w:szCs w:val="23"/>
        </w:rPr>
      </w:pPr>
    </w:p>
    <w:p w14:paraId="4B128B4D" w14:textId="7C45B79F"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All decisions regarding gift approval shall be based on the gift’s compatibility with </w:t>
      </w:r>
      <w:r w:rsidR="00081DE1" w:rsidRPr="005439D0">
        <w:rPr>
          <w:rFonts w:cstheme="minorHAnsi"/>
          <w:sz w:val="23"/>
          <w:szCs w:val="23"/>
        </w:rPr>
        <w:t>Town</w:t>
      </w:r>
      <w:r w:rsidRPr="00E013C6">
        <w:rPr>
          <w:rFonts w:cstheme="minorHAnsi"/>
          <w:sz w:val="23"/>
          <w:szCs w:val="23"/>
          <w:shd w:val="clear" w:color="auto" w:fill="F1D3FD"/>
        </w:rPr>
        <w:t>/School</w:t>
      </w:r>
      <w:r w:rsidRPr="005439D0">
        <w:rPr>
          <w:rFonts w:cstheme="minorHAnsi"/>
          <w:sz w:val="23"/>
          <w:szCs w:val="23"/>
        </w:rPr>
        <w:t xml:space="preserve"> Department policies and goals, as well as an assessment of any risks the gift may pose to the </w:t>
      </w:r>
      <w:r w:rsidR="005439D0">
        <w:rPr>
          <w:rFonts w:cstheme="minorHAnsi"/>
          <w:sz w:val="23"/>
          <w:szCs w:val="23"/>
        </w:rPr>
        <w:t>Town</w:t>
      </w:r>
      <w:r w:rsidRPr="005439D0">
        <w:rPr>
          <w:rFonts w:cstheme="minorHAnsi"/>
          <w:sz w:val="23"/>
          <w:szCs w:val="23"/>
        </w:rPr>
        <w:t xml:space="preserve"> in maintaining its reputation, mission, or values. </w:t>
      </w:r>
    </w:p>
    <w:p w14:paraId="2176D9AC" w14:textId="77777777" w:rsidR="004441F7" w:rsidRPr="005439D0" w:rsidRDefault="004441F7" w:rsidP="005439D0">
      <w:pPr>
        <w:spacing w:after="0" w:line="240" w:lineRule="auto"/>
        <w:jc w:val="both"/>
        <w:rPr>
          <w:rFonts w:cstheme="minorHAnsi"/>
          <w:sz w:val="23"/>
          <w:szCs w:val="23"/>
        </w:rPr>
      </w:pPr>
    </w:p>
    <w:p w14:paraId="67896703" w14:textId="340DAF2B" w:rsidR="004441F7" w:rsidRDefault="004441F7" w:rsidP="005439D0">
      <w:pPr>
        <w:spacing w:after="0" w:line="240" w:lineRule="auto"/>
        <w:jc w:val="both"/>
        <w:rPr>
          <w:rFonts w:cstheme="minorHAnsi"/>
          <w:sz w:val="23"/>
          <w:szCs w:val="23"/>
        </w:rPr>
      </w:pPr>
      <w:r w:rsidRPr="005439D0">
        <w:rPr>
          <w:rFonts w:cstheme="minorHAnsi"/>
          <w:sz w:val="23"/>
          <w:szCs w:val="23"/>
        </w:rPr>
        <w:t xml:space="preserve">Without appropriation, departments may expend the funds from an accepted donation according to the purpose specified by the donor and only after the gift has been approved by the </w:t>
      </w:r>
      <w:r w:rsidR="00081DE1" w:rsidRPr="005439D0">
        <w:rPr>
          <w:rFonts w:cstheme="minorHAnsi"/>
          <w:sz w:val="23"/>
          <w:szCs w:val="23"/>
        </w:rPr>
        <w:t>Select Board</w:t>
      </w:r>
      <w:r w:rsidRPr="005439D0">
        <w:rPr>
          <w:rFonts w:cstheme="minorHAnsi"/>
          <w:sz w:val="23"/>
          <w:szCs w:val="23"/>
        </w:rPr>
        <w:t xml:space="preserve"> </w:t>
      </w:r>
      <w:r w:rsidRPr="00E013C6">
        <w:rPr>
          <w:rFonts w:cstheme="minorHAnsi"/>
          <w:sz w:val="23"/>
          <w:szCs w:val="23"/>
          <w:shd w:val="clear" w:color="auto" w:fill="F1D3FD"/>
        </w:rPr>
        <w:t>(or School Committee)</w:t>
      </w:r>
      <w:r w:rsidRPr="005439D0">
        <w:rPr>
          <w:rFonts w:cstheme="minorHAnsi"/>
          <w:sz w:val="23"/>
          <w:szCs w:val="23"/>
        </w:rPr>
        <w:t>.</w:t>
      </w:r>
    </w:p>
    <w:p w14:paraId="5B4653E7" w14:textId="77777777" w:rsidR="005439D0" w:rsidRPr="005439D0" w:rsidRDefault="005439D0" w:rsidP="005439D0">
      <w:pPr>
        <w:spacing w:after="0" w:line="240" w:lineRule="auto"/>
        <w:jc w:val="both"/>
        <w:rPr>
          <w:rFonts w:cstheme="minorHAnsi"/>
          <w:sz w:val="23"/>
          <w:szCs w:val="23"/>
        </w:rPr>
      </w:pPr>
    </w:p>
    <w:p w14:paraId="7DC3F0EC" w14:textId="77777777" w:rsidR="004441F7" w:rsidRPr="005439D0" w:rsidRDefault="004441F7">
      <w:pPr>
        <w:pStyle w:val="ListParagraph"/>
        <w:numPr>
          <w:ilvl w:val="0"/>
          <w:numId w:val="84"/>
        </w:numPr>
        <w:spacing w:after="0" w:line="240" w:lineRule="auto"/>
        <w:jc w:val="both"/>
        <w:rPr>
          <w:rFonts w:cstheme="minorHAnsi"/>
          <w:sz w:val="23"/>
          <w:szCs w:val="23"/>
          <w:u w:val="single"/>
        </w:rPr>
      </w:pPr>
      <w:r w:rsidRPr="005439D0">
        <w:rPr>
          <w:rFonts w:cstheme="minorHAnsi"/>
          <w:sz w:val="23"/>
          <w:szCs w:val="23"/>
          <w:u w:val="single"/>
        </w:rPr>
        <w:t>Accepting a Gift</w:t>
      </w:r>
    </w:p>
    <w:p w14:paraId="60FE877E" w14:textId="77777777" w:rsidR="004441F7" w:rsidRPr="005439D0" w:rsidRDefault="004441F7" w:rsidP="005439D0">
      <w:pPr>
        <w:spacing w:after="0" w:line="240" w:lineRule="auto"/>
        <w:jc w:val="both"/>
        <w:rPr>
          <w:rFonts w:cstheme="minorHAnsi"/>
          <w:sz w:val="23"/>
          <w:szCs w:val="23"/>
        </w:rPr>
      </w:pPr>
    </w:p>
    <w:p w14:paraId="29D0FD9C" w14:textId="535C7958" w:rsidR="004441F7" w:rsidRDefault="004441F7" w:rsidP="005439D0">
      <w:pPr>
        <w:spacing w:after="0" w:line="240" w:lineRule="auto"/>
        <w:jc w:val="both"/>
        <w:rPr>
          <w:rFonts w:cstheme="minorHAnsi"/>
          <w:sz w:val="23"/>
          <w:szCs w:val="23"/>
        </w:rPr>
      </w:pPr>
      <w:r w:rsidRPr="005439D0">
        <w:rPr>
          <w:rFonts w:cstheme="minorHAnsi"/>
          <w:sz w:val="23"/>
          <w:szCs w:val="23"/>
        </w:rPr>
        <w:t xml:space="preserve">Upon receiving a gift or set of related gifts, regardless of the total amount, the department head will turn over the receipt(s) to </w:t>
      </w:r>
      <w:r w:rsidRPr="00E013C6">
        <w:rPr>
          <w:rFonts w:cstheme="minorHAnsi"/>
          <w:sz w:val="23"/>
          <w:szCs w:val="23"/>
        </w:rPr>
        <w:t xml:space="preserve">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00081DE1" w:rsidRPr="005439D0">
        <w:rPr>
          <w:rFonts w:cstheme="minorHAnsi"/>
          <w:sz w:val="23"/>
          <w:szCs w:val="23"/>
        </w:rPr>
        <w:t>consistent with the Revenue Turnover policy</w:t>
      </w:r>
      <w:r w:rsidRPr="005439D0">
        <w:rPr>
          <w:rFonts w:cstheme="minorHAnsi"/>
          <w:sz w:val="23"/>
          <w:szCs w:val="23"/>
        </w:rPr>
        <w:t xml:space="preserve"> and include </w:t>
      </w:r>
      <w:r w:rsidR="00121019" w:rsidRPr="005439D0">
        <w:rPr>
          <w:rFonts w:cstheme="minorHAnsi"/>
          <w:sz w:val="23"/>
          <w:szCs w:val="23"/>
        </w:rPr>
        <w:t>a d</w:t>
      </w:r>
      <w:r w:rsidR="00121019" w:rsidRPr="005439D0">
        <w:rPr>
          <w:rFonts w:cstheme="minorHAnsi"/>
          <w:sz w:val="22"/>
        </w:rPr>
        <w:t>ocument from the donor stating the purpose of the gift.</w:t>
      </w:r>
      <w:r w:rsidR="005439D0">
        <w:rPr>
          <w:rFonts w:cstheme="minorHAnsi"/>
          <w:sz w:val="22"/>
        </w:rPr>
        <w:t xml:space="preserve"> </w:t>
      </w:r>
      <w:r w:rsidRPr="005439D0">
        <w:rPr>
          <w:rFonts w:cstheme="minorHAnsi"/>
          <w:sz w:val="23"/>
          <w:szCs w:val="23"/>
        </w:rPr>
        <w:t xml:space="preserve">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Pr="005439D0">
        <w:rPr>
          <w:rFonts w:cstheme="minorHAnsi"/>
          <w:sz w:val="23"/>
          <w:szCs w:val="23"/>
        </w:rPr>
        <w:t>will secure the funds in a safe pending the completion of the appropriate approval(s).</w:t>
      </w:r>
    </w:p>
    <w:p w14:paraId="7C74FF7A" w14:textId="77777777" w:rsidR="005439D0" w:rsidRPr="005439D0" w:rsidRDefault="005439D0" w:rsidP="005439D0">
      <w:pPr>
        <w:spacing w:after="0" w:line="240" w:lineRule="auto"/>
        <w:jc w:val="both"/>
        <w:rPr>
          <w:rFonts w:cstheme="minorHAnsi"/>
          <w:sz w:val="23"/>
          <w:szCs w:val="23"/>
        </w:rPr>
      </w:pPr>
    </w:p>
    <w:p w14:paraId="35E5A264" w14:textId="554187FF"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5439D0">
        <w:rPr>
          <w:rFonts w:cstheme="minorHAnsi"/>
          <w:sz w:val="23"/>
          <w:szCs w:val="23"/>
        </w:rPr>
        <w:t xml:space="preserve">will coordinate with the </w:t>
      </w:r>
      <w:r w:rsidR="005D494B" w:rsidRPr="0008393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083935">
        <w:rPr>
          <w:rFonts w:cstheme="minorHAnsi"/>
          <w:sz w:val="23"/>
          <w:szCs w:val="23"/>
          <w:shd w:val="clear" w:color="auto" w:fill="B4C6E7" w:themeFill="accent1" w:themeFillTint="66"/>
        </w:rPr>
        <w:t>]</w:t>
      </w:r>
      <w:r w:rsidRPr="005439D0">
        <w:rPr>
          <w:rFonts w:cstheme="minorHAnsi"/>
          <w:sz w:val="23"/>
          <w:szCs w:val="23"/>
        </w:rPr>
        <w:t xml:space="preserve">’s </w:t>
      </w:r>
      <w:r w:rsidR="00121019" w:rsidRPr="005439D0">
        <w:rPr>
          <w:rFonts w:cstheme="minorHAnsi"/>
          <w:sz w:val="23"/>
          <w:szCs w:val="23"/>
        </w:rPr>
        <w:t>o</w:t>
      </w:r>
      <w:r w:rsidRPr="005439D0">
        <w:rPr>
          <w:rFonts w:cstheme="minorHAnsi"/>
          <w:sz w:val="23"/>
          <w:szCs w:val="23"/>
        </w:rPr>
        <w:t xml:space="preserve">ffice </w:t>
      </w:r>
      <w:r w:rsidRPr="00E013C6">
        <w:rPr>
          <w:rFonts w:cstheme="minorHAnsi"/>
          <w:sz w:val="23"/>
          <w:szCs w:val="23"/>
          <w:shd w:val="clear" w:color="auto" w:fill="F1D3FD"/>
        </w:rPr>
        <w:t>(or School Superintendent)</w:t>
      </w:r>
      <w:r w:rsidRPr="005439D0">
        <w:rPr>
          <w:rFonts w:cstheme="minorHAnsi"/>
          <w:sz w:val="23"/>
          <w:szCs w:val="23"/>
        </w:rPr>
        <w:t xml:space="preserve"> to present the</w:t>
      </w:r>
      <w:r w:rsidR="00121019" w:rsidRPr="005439D0">
        <w:rPr>
          <w:rFonts w:cstheme="minorHAnsi"/>
          <w:sz w:val="23"/>
          <w:szCs w:val="23"/>
        </w:rPr>
        <w:t xml:space="preserve"> Select Board</w:t>
      </w:r>
      <w:r w:rsidRPr="005439D0">
        <w:rPr>
          <w:rFonts w:cstheme="minorHAnsi"/>
          <w:sz w:val="23"/>
          <w:szCs w:val="23"/>
        </w:rPr>
        <w:t xml:space="preserve"> </w:t>
      </w:r>
      <w:r w:rsidRPr="00E013C6">
        <w:rPr>
          <w:rFonts w:cstheme="minorHAnsi"/>
          <w:sz w:val="23"/>
          <w:szCs w:val="23"/>
          <w:shd w:val="clear" w:color="auto" w:fill="F1D3FD"/>
        </w:rPr>
        <w:t>(or School Committee)</w:t>
      </w:r>
      <w:r w:rsidRPr="005439D0">
        <w:rPr>
          <w:rFonts w:cstheme="minorHAnsi"/>
          <w:sz w:val="23"/>
          <w:szCs w:val="23"/>
        </w:rPr>
        <w:t xml:space="preserve"> with the offered gift. Once the gift is approved or rejected,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5439D0">
        <w:rPr>
          <w:rFonts w:cstheme="minorHAnsi"/>
          <w:sz w:val="23"/>
          <w:szCs w:val="23"/>
        </w:rPr>
        <w:t>will notify the originating department</w:t>
      </w:r>
      <w:r w:rsidR="00121019" w:rsidRPr="005439D0">
        <w:rPr>
          <w:rFonts w:cstheme="minorHAnsi"/>
          <w:sz w:val="23"/>
          <w:szCs w:val="23"/>
        </w:rPr>
        <w:t xml:space="preserve"> and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Pr="005439D0">
        <w:rPr>
          <w:rFonts w:cstheme="minorHAnsi"/>
          <w:sz w:val="23"/>
          <w:szCs w:val="23"/>
        </w:rPr>
        <w:t xml:space="preserve">. If a gift is not approved for expenditure, 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Pr="005439D0">
        <w:rPr>
          <w:rFonts w:cstheme="minorHAnsi"/>
          <w:sz w:val="23"/>
          <w:szCs w:val="23"/>
        </w:rPr>
        <w:t xml:space="preserve">will </w:t>
      </w:r>
      <w:r w:rsidR="00121019" w:rsidRPr="005439D0">
        <w:rPr>
          <w:rFonts w:cstheme="minorHAnsi"/>
          <w:sz w:val="23"/>
          <w:szCs w:val="23"/>
        </w:rPr>
        <w:t xml:space="preserve">return the funds </w:t>
      </w:r>
      <w:r w:rsidRPr="005439D0">
        <w:rPr>
          <w:rFonts w:cstheme="minorHAnsi"/>
          <w:sz w:val="23"/>
          <w:szCs w:val="23"/>
        </w:rPr>
        <w:t>to the donor. Approved gifts will be processed in accordance with Section B below.</w:t>
      </w:r>
    </w:p>
    <w:p w14:paraId="4593A12E" w14:textId="77777777" w:rsidR="004441F7" w:rsidRPr="005439D0" w:rsidRDefault="004441F7" w:rsidP="005439D0">
      <w:pPr>
        <w:spacing w:after="0" w:line="240" w:lineRule="auto"/>
        <w:jc w:val="both"/>
        <w:rPr>
          <w:rFonts w:cstheme="minorHAnsi"/>
          <w:sz w:val="23"/>
          <w:szCs w:val="23"/>
        </w:rPr>
      </w:pPr>
    </w:p>
    <w:p w14:paraId="4B9B4D28" w14:textId="659E1B87" w:rsidR="004441F7" w:rsidRPr="005439D0" w:rsidRDefault="004441F7">
      <w:pPr>
        <w:pStyle w:val="ListParagraph"/>
        <w:numPr>
          <w:ilvl w:val="0"/>
          <w:numId w:val="84"/>
        </w:numPr>
        <w:spacing w:after="0" w:line="240" w:lineRule="auto"/>
        <w:jc w:val="both"/>
        <w:rPr>
          <w:rFonts w:cstheme="minorHAnsi"/>
          <w:sz w:val="23"/>
          <w:szCs w:val="23"/>
          <w:u w:val="single"/>
        </w:rPr>
      </w:pPr>
      <w:r w:rsidRPr="005439D0">
        <w:rPr>
          <w:rFonts w:cstheme="minorHAnsi"/>
          <w:sz w:val="23"/>
          <w:szCs w:val="23"/>
          <w:u w:val="single"/>
        </w:rPr>
        <w:t xml:space="preserve">Managing and </w:t>
      </w:r>
      <w:r w:rsidR="000348EE">
        <w:rPr>
          <w:rFonts w:cstheme="minorHAnsi"/>
          <w:sz w:val="23"/>
          <w:szCs w:val="23"/>
          <w:u w:val="single"/>
        </w:rPr>
        <w:t>E</w:t>
      </w:r>
      <w:r w:rsidRPr="005439D0">
        <w:rPr>
          <w:rFonts w:cstheme="minorHAnsi"/>
          <w:sz w:val="23"/>
          <w:szCs w:val="23"/>
          <w:u w:val="single"/>
        </w:rPr>
        <w:t xml:space="preserve">xpending </w:t>
      </w:r>
      <w:r w:rsidR="000348EE">
        <w:rPr>
          <w:rFonts w:cstheme="minorHAnsi"/>
          <w:sz w:val="23"/>
          <w:szCs w:val="23"/>
          <w:u w:val="single"/>
        </w:rPr>
        <w:t>G</w:t>
      </w:r>
      <w:r w:rsidRPr="005439D0">
        <w:rPr>
          <w:rFonts w:cstheme="minorHAnsi"/>
          <w:sz w:val="23"/>
          <w:szCs w:val="23"/>
          <w:u w:val="single"/>
        </w:rPr>
        <w:t xml:space="preserve">ift </w:t>
      </w:r>
      <w:r w:rsidR="000348EE">
        <w:rPr>
          <w:rFonts w:cstheme="minorHAnsi"/>
          <w:sz w:val="23"/>
          <w:szCs w:val="23"/>
          <w:u w:val="single"/>
        </w:rPr>
        <w:t>F</w:t>
      </w:r>
      <w:r w:rsidRPr="005439D0">
        <w:rPr>
          <w:rFonts w:cstheme="minorHAnsi"/>
          <w:sz w:val="23"/>
          <w:szCs w:val="23"/>
          <w:u w:val="single"/>
        </w:rPr>
        <w:t>unds</w:t>
      </w:r>
    </w:p>
    <w:p w14:paraId="71E5F5AA" w14:textId="77777777" w:rsidR="005439D0" w:rsidRDefault="005439D0" w:rsidP="005439D0">
      <w:pPr>
        <w:spacing w:after="0" w:line="240" w:lineRule="auto"/>
        <w:jc w:val="both"/>
        <w:rPr>
          <w:rFonts w:cstheme="minorHAnsi"/>
          <w:sz w:val="23"/>
          <w:szCs w:val="23"/>
        </w:rPr>
      </w:pPr>
    </w:p>
    <w:p w14:paraId="20C0E428" w14:textId="65938D06" w:rsidR="00121019" w:rsidRPr="00780E56" w:rsidRDefault="005439D0" w:rsidP="005439D0">
      <w:pPr>
        <w:spacing w:after="0" w:line="240" w:lineRule="auto"/>
        <w:jc w:val="both"/>
        <w:rPr>
          <w:rFonts w:cstheme="minorHAnsi"/>
          <w:sz w:val="23"/>
          <w:szCs w:val="23"/>
        </w:rPr>
      </w:pPr>
      <w:r w:rsidRPr="005439D0">
        <w:rPr>
          <w:rFonts w:cstheme="minorHAnsi"/>
          <w:sz w:val="23"/>
          <w:szCs w:val="23"/>
        </w:rPr>
        <w:t xml:space="preserve">Once any gift has been </w:t>
      </w:r>
      <w:r w:rsidRPr="00780E56">
        <w:rPr>
          <w:rFonts w:cstheme="minorHAnsi"/>
          <w:sz w:val="23"/>
          <w:szCs w:val="23"/>
        </w:rPr>
        <w:t xml:space="preserve">approved for expenditure, the </w:t>
      </w:r>
      <w:r w:rsidR="00E013C6" w:rsidRPr="00E013C6">
        <w:rPr>
          <w:rFonts w:cs="Times New Roman"/>
          <w:sz w:val="23"/>
          <w:szCs w:val="23"/>
          <w:shd w:val="clear" w:color="auto" w:fill="B4C6E7" w:themeFill="accent1" w:themeFillTint="66"/>
        </w:rPr>
        <w:t>[</w:t>
      </w:r>
      <w:r w:rsidR="00E53E7F">
        <w:rPr>
          <w:rFonts w:cs="Times New Roman"/>
          <w:sz w:val="23"/>
          <w:szCs w:val="23"/>
          <w:shd w:val="clear" w:color="auto" w:fill="B4C6E7" w:themeFill="accent1" w:themeFillTint="66"/>
        </w:rPr>
        <w:t>Treasurer</w:t>
      </w:r>
      <w:r w:rsidR="00E013C6" w:rsidRPr="00E013C6">
        <w:rPr>
          <w:rFonts w:cs="Times New Roman"/>
          <w:sz w:val="23"/>
          <w:szCs w:val="23"/>
          <w:shd w:val="clear" w:color="auto" w:fill="B4C6E7" w:themeFill="accent1" w:themeFillTint="66"/>
        </w:rPr>
        <w:t>]</w:t>
      </w:r>
      <w:r w:rsidR="00E013C6" w:rsidRPr="00E013C6">
        <w:rPr>
          <w:rFonts w:cs="Times New Roman"/>
          <w:sz w:val="22"/>
        </w:rPr>
        <w:t xml:space="preserve"> </w:t>
      </w:r>
      <w:r w:rsidRPr="00780E56">
        <w:rPr>
          <w:rFonts w:cstheme="minorHAnsi"/>
          <w:sz w:val="23"/>
          <w:szCs w:val="23"/>
        </w:rPr>
        <w:t xml:space="preserve">will deposit it in Town’s depository account. </w:t>
      </w:r>
      <w:r w:rsidR="00A00A50" w:rsidRPr="00780E56">
        <w:rPr>
          <w:rFonts w:cstheme="minorHAnsi"/>
          <w:sz w:val="23"/>
          <w:szCs w:val="23"/>
        </w:rPr>
        <w:t>T</w:t>
      </w:r>
      <w:r w:rsidR="00121019" w:rsidRPr="00780E56">
        <w:rPr>
          <w:rFonts w:cstheme="minorHAnsi"/>
          <w:sz w:val="23"/>
          <w:szCs w:val="23"/>
        </w:rPr>
        <w:t xml:space="preserve">he </w:t>
      </w:r>
      <w:r w:rsidR="00482069" w:rsidRPr="00780E56">
        <w:rPr>
          <w:rFonts w:cstheme="minorHAnsi"/>
          <w:color w:val="000000"/>
          <w:sz w:val="23"/>
          <w:szCs w:val="23"/>
        </w:rPr>
        <w:t xml:space="preserve">Town Accountant </w:t>
      </w:r>
      <w:r w:rsidR="00121019" w:rsidRPr="00780E56">
        <w:rPr>
          <w:rFonts w:cstheme="minorHAnsi"/>
          <w:sz w:val="23"/>
          <w:szCs w:val="23"/>
        </w:rPr>
        <w:t xml:space="preserve">will </w:t>
      </w:r>
      <w:r w:rsidR="00A00A50" w:rsidRPr="00780E56">
        <w:rPr>
          <w:rFonts w:cstheme="minorHAnsi"/>
          <w:sz w:val="23"/>
          <w:szCs w:val="23"/>
        </w:rPr>
        <w:t xml:space="preserve">maintain a </w:t>
      </w:r>
      <w:r w:rsidR="00336518">
        <w:rPr>
          <w:rFonts w:cstheme="minorHAnsi"/>
          <w:sz w:val="23"/>
          <w:szCs w:val="23"/>
        </w:rPr>
        <w:t xml:space="preserve">separate </w:t>
      </w:r>
      <w:r w:rsidR="00A00A50" w:rsidRPr="00780E56">
        <w:rPr>
          <w:rFonts w:cstheme="minorHAnsi"/>
          <w:sz w:val="23"/>
          <w:szCs w:val="23"/>
        </w:rPr>
        <w:t xml:space="preserve">general ledger </w:t>
      </w:r>
      <w:r w:rsidR="00121019" w:rsidRPr="00780E56">
        <w:rPr>
          <w:rFonts w:cstheme="minorHAnsi"/>
          <w:sz w:val="23"/>
          <w:szCs w:val="23"/>
        </w:rPr>
        <w:t xml:space="preserve">account for </w:t>
      </w:r>
      <w:r w:rsidR="00A00A50" w:rsidRPr="00780E56">
        <w:rPr>
          <w:rFonts w:cstheme="minorHAnsi"/>
          <w:sz w:val="23"/>
          <w:szCs w:val="23"/>
        </w:rPr>
        <w:t>each gift purpose</w:t>
      </w:r>
      <w:r w:rsidR="00765C12" w:rsidRPr="00780E56">
        <w:rPr>
          <w:rFonts w:cstheme="minorHAnsi"/>
          <w:sz w:val="23"/>
          <w:szCs w:val="23"/>
        </w:rPr>
        <w:t xml:space="preserve"> and a paper or electronic file containing </w:t>
      </w:r>
      <w:r w:rsidRPr="00780E56">
        <w:rPr>
          <w:rFonts w:cstheme="minorHAnsi"/>
          <w:sz w:val="23"/>
          <w:szCs w:val="23"/>
        </w:rPr>
        <w:t>all</w:t>
      </w:r>
      <w:r w:rsidR="00765C12" w:rsidRPr="00780E56">
        <w:rPr>
          <w:rFonts w:cstheme="minorHAnsi"/>
          <w:sz w:val="23"/>
          <w:szCs w:val="23"/>
        </w:rPr>
        <w:t xml:space="preserve"> donor documentation</w:t>
      </w:r>
      <w:r w:rsidR="00121019" w:rsidRPr="00780E56">
        <w:rPr>
          <w:rFonts w:cstheme="minorHAnsi"/>
          <w:sz w:val="23"/>
          <w:szCs w:val="23"/>
        </w:rPr>
        <w:t xml:space="preserve">. All interest on gift accounts shall be deposited to the general fund. </w:t>
      </w:r>
    </w:p>
    <w:p w14:paraId="73E7F739" w14:textId="77777777" w:rsidR="005439D0" w:rsidRPr="00780E56" w:rsidRDefault="005439D0" w:rsidP="005439D0">
      <w:pPr>
        <w:spacing w:after="0" w:line="240" w:lineRule="auto"/>
        <w:jc w:val="both"/>
        <w:rPr>
          <w:rFonts w:cstheme="minorHAnsi"/>
          <w:sz w:val="23"/>
          <w:szCs w:val="23"/>
        </w:rPr>
      </w:pPr>
    </w:p>
    <w:p w14:paraId="255C2BAC" w14:textId="77777777" w:rsidR="00336518" w:rsidRDefault="004441F7" w:rsidP="00336518">
      <w:pPr>
        <w:spacing w:after="0" w:line="240" w:lineRule="auto"/>
        <w:jc w:val="both"/>
        <w:rPr>
          <w:rFonts w:cstheme="minorHAnsi"/>
          <w:sz w:val="23"/>
          <w:szCs w:val="23"/>
        </w:rPr>
      </w:pPr>
      <w:r w:rsidRPr="00780E56">
        <w:rPr>
          <w:rFonts w:cstheme="minorHAnsi"/>
          <w:sz w:val="23"/>
          <w:szCs w:val="23"/>
        </w:rPr>
        <w:t xml:space="preserve">Through the </w:t>
      </w:r>
      <w:r w:rsidR="00081DE1" w:rsidRPr="00780E56">
        <w:rPr>
          <w:rFonts w:cstheme="minorHAnsi"/>
          <w:sz w:val="23"/>
          <w:szCs w:val="23"/>
        </w:rPr>
        <w:t>Town</w:t>
      </w:r>
      <w:r w:rsidRPr="00780E56">
        <w:rPr>
          <w:rFonts w:cstheme="minorHAnsi"/>
          <w:sz w:val="23"/>
          <w:szCs w:val="23"/>
        </w:rPr>
        <w:t xml:space="preserve">’s standard payroll and vendor warrant procedures, a department head may, without appropriation, expend the funds of a gift for its designated purpose. Gifts donated without a specific purpose shall be expended in accordance with the overall intent (i.e., for the general operation of the gifted department). </w:t>
      </w:r>
      <w:r w:rsidR="005439D0" w:rsidRPr="00780E56">
        <w:rPr>
          <w:rFonts w:cstheme="minorHAnsi"/>
          <w:sz w:val="23"/>
          <w:szCs w:val="23"/>
        </w:rPr>
        <w:t xml:space="preserve">The </w:t>
      </w:r>
      <w:r w:rsidR="00482069" w:rsidRPr="00780E56">
        <w:rPr>
          <w:rFonts w:cstheme="minorHAnsi"/>
          <w:color w:val="000000"/>
          <w:sz w:val="23"/>
          <w:szCs w:val="23"/>
        </w:rPr>
        <w:t xml:space="preserve">Town Accountant </w:t>
      </w:r>
      <w:r w:rsidR="005439D0" w:rsidRPr="00780E56">
        <w:rPr>
          <w:rFonts w:cstheme="minorHAnsi"/>
          <w:sz w:val="23"/>
          <w:szCs w:val="23"/>
        </w:rPr>
        <w:t>shall approve a gift expenditure for inclusion in a warrant i</w:t>
      </w:r>
      <w:r w:rsidRPr="00780E56">
        <w:rPr>
          <w:rFonts w:cstheme="minorHAnsi"/>
          <w:sz w:val="23"/>
          <w:szCs w:val="23"/>
        </w:rPr>
        <w:t>n accordance with the Disbursements policy</w:t>
      </w:r>
      <w:r w:rsidR="005439D0" w:rsidRPr="00780E56">
        <w:rPr>
          <w:rFonts w:cstheme="minorHAnsi"/>
          <w:sz w:val="23"/>
          <w:szCs w:val="23"/>
        </w:rPr>
        <w:t>.</w:t>
      </w:r>
      <w:r w:rsidR="00336518">
        <w:rPr>
          <w:rFonts w:cstheme="minorHAnsi"/>
          <w:sz w:val="23"/>
          <w:szCs w:val="23"/>
        </w:rPr>
        <w:t xml:space="preserve"> In verifying the legality of a gift expenditure, the Town Accountant must assure that:</w:t>
      </w:r>
    </w:p>
    <w:p w14:paraId="5C043056" w14:textId="77777777" w:rsidR="00336518" w:rsidRDefault="00336518" w:rsidP="00336518">
      <w:pPr>
        <w:spacing w:after="0" w:line="240" w:lineRule="auto"/>
        <w:jc w:val="both"/>
        <w:rPr>
          <w:rFonts w:cstheme="minorHAnsi"/>
          <w:sz w:val="23"/>
          <w:szCs w:val="23"/>
        </w:rPr>
      </w:pPr>
    </w:p>
    <w:p w14:paraId="27BF3EB1" w14:textId="77777777" w:rsidR="00336518" w:rsidRPr="00C73C9A" w:rsidRDefault="00336518" w:rsidP="00336518">
      <w:pPr>
        <w:pStyle w:val="ListParagraph"/>
        <w:numPr>
          <w:ilvl w:val="1"/>
          <w:numId w:val="100"/>
        </w:numPr>
        <w:spacing w:after="0" w:line="240" w:lineRule="auto"/>
        <w:ind w:left="1440"/>
        <w:jc w:val="both"/>
        <w:rPr>
          <w:sz w:val="23"/>
          <w:szCs w:val="23"/>
        </w:rPr>
      </w:pPr>
      <w:r w:rsidRPr="00C73C9A">
        <w:rPr>
          <w:sz w:val="23"/>
          <w:szCs w:val="23"/>
        </w:rPr>
        <w:t>The gift had received the appropriate approval;</w:t>
      </w:r>
    </w:p>
    <w:p w14:paraId="6ED4D1E8" w14:textId="77777777" w:rsidR="00336518" w:rsidRPr="00C73C9A" w:rsidRDefault="00336518" w:rsidP="00336518">
      <w:pPr>
        <w:pStyle w:val="ListParagraph"/>
        <w:numPr>
          <w:ilvl w:val="1"/>
          <w:numId w:val="100"/>
        </w:numPr>
        <w:spacing w:after="0" w:line="240" w:lineRule="auto"/>
        <w:ind w:left="1440"/>
        <w:jc w:val="both"/>
        <w:rPr>
          <w:sz w:val="23"/>
          <w:szCs w:val="23"/>
        </w:rPr>
      </w:pPr>
      <w:r w:rsidRPr="00C73C9A">
        <w:rPr>
          <w:sz w:val="23"/>
          <w:szCs w:val="23"/>
        </w:rPr>
        <w:lastRenderedPageBreak/>
        <w:t xml:space="preserve">The expenditure’s purpose is consistent with the intent of the donor; and </w:t>
      </w:r>
    </w:p>
    <w:p w14:paraId="7585A7AA" w14:textId="77777777" w:rsidR="00336518" w:rsidRPr="00C73C9A" w:rsidRDefault="00336518" w:rsidP="00336518">
      <w:pPr>
        <w:pStyle w:val="ListParagraph"/>
        <w:numPr>
          <w:ilvl w:val="1"/>
          <w:numId w:val="100"/>
        </w:numPr>
        <w:spacing w:after="0" w:line="240" w:lineRule="auto"/>
        <w:ind w:left="1440"/>
        <w:jc w:val="both"/>
        <w:rPr>
          <w:sz w:val="23"/>
          <w:szCs w:val="23"/>
        </w:rPr>
      </w:pPr>
      <w:r w:rsidRPr="00C73C9A">
        <w:rPr>
          <w:sz w:val="23"/>
          <w:szCs w:val="23"/>
        </w:rPr>
        <w:t>A</w:t>
      </w:r>
      <w:r>
        <w:rPr>
          <w:sz w:val="23"/>
          <w:szCs w:val="23"/>
        </w:rPr>
        <w:t>ny a</w:t>
      </w:r>
      <w:r w:rsidRPr="00C73C9A">
        <w:rPr>
          <w:sz w:val="23"/>
          <w:szCs w:val="23"/>
        </w:rPr>
        <w:t xml:space="preserve">pplicable procurement laws were adhered to. </w:t>
      </w:r>
    </w:p>
    <w:p w14:paraId="237E24AA" w14:textId="77777777" w:rsidR="00336518" w:rsidRPr="00780E56" w:rsidRDefault="00336518" w:rsidP="00336518">
      <w:pPr>
        <w:spacing w:after="0" w:line="240" w:lineRule="auto"/>
        <w:jc w:val="both"/>
        <w:rPr>
          <w:rFonts w:cstheme="minorHAnsi"/>
          <w:b/>
          <w:bCs/>
          <w:sz w:val="23"/>
          <w:szCs w:val="23"/>
        </w:rPr>
      </w:pPr>
    </w:p>
    <w:p w14:paraId="2D532A72" w14:textId="3A56A6CA" w:rsidR="00DF2225" w:rsidRPr="00780E56" w:rsidRDefault="004441F7" w:rsidP="00DF2225">
      <w:pPr>
        <w:spacing w:after="0" w:line="240" w:lineRule="auto"/>
        <w:jc w:val="both"/>
        <w:rPr>
          <w:rFonts w:cstheme="minorHAnsi"/>
          <w:sz w:val="23"/>
          <w:szCs w:val="23"/>
        </w:rPr>
      </w:pPr>
      <w:r w:rsidRPr="00780E56">
        <w:rPr>
          <w:rFonts w:cstheme="minorHAnsi"/>
          <w:sz w:val="23"/>
          <w:szCs w:val="23"/>
        </w:rPr>
        <w:t>When the purpose of the gift no longer exists or if the revenue is not expended by a time specified by the donor, the department head will</w:t>
      </w:r>
      <w:r w:rsidR="004B10FB" w:rsidRPr="00780E56">
        <w:rPr>
          <w:rFonts w:cstheme="minorHAnsi"/>
          <w:sz w:val="23"/>
          <w:szCs w:val="23"/>
        </w:rPr>
        <w:t xml:space="preserve"> request to</w:t>
      </w:r>
      <w:r w:rsidRPr="00780E56">
        <w:rPr>
          <w:rFonts w:cstheme="minorHAnsi"/>
          <w:sz w:val="23"/>
          <w:szCs w:val="23"/>
        </w:rPr>
        <w:t xml:space="preserve"> </w:t>
      </w:r>
      <w:r w:rsidR="005439D0" w:rsidRPr="00780E56">
        <w:rPr>
          <w:rFonts w:cstheme="minorHAnsi"/>
          <w:sz w:val="23"/>
          <w:szCs w:val="23"/>
        </w:rPr>
        <w:t xml:space="preserve">refund </w:t>
      </w:r>
      <w:r w:rsidRPr="00780E56">
        <w:rPr>
          <w:rFonts w:cstheme="minorHAnsi"/>
          <w:sz w:val="23"/>
          <w:szCs w:val="23"/>
        </w:rPr>
        <w:t xml:space="preserve">the </w:t>
      </w:r>
      <w:r w:rsidR="004B10FB" w:rsidRPr="00780E56">
        <w:rPr>
          <w:rFonts w:cstheme="minorHAnsi"/>
          <w:sz w:val="23"/>
          <w:szCs w:val="23"/>
        </w:rPr>
        <w:t>balance of the account</w:t>
      </w:r>
      <w:r w:rsidRPr="00780E56">
        <w:rPr>
          <w:rFonts w:cstheme="minorHAnsi"/>
          <w:sz w:val="23"/>
          <w:szCs w:val="23"/>
        </w:rPr>
        <w:t xml:space="preserve"> to the donor</w:t>
      </w:r>
      <w:r w:rsidR="005439D0" w:rsidRPr="00780E56">
        <w:rPr>
          <w:rFonts w:cstheme="minorHAnsi"/>
          <w:sz w:val="23"/>
          <w:szCs w:val="23"/>
        </w:rPr>
        <w:t xml:space="preserve"> through the </w:t>
      </w:r>
      <w:r w:rsidR="00336518">
        <w:rPr>
          <w:rFonts w:cstheme="minorHAnsi"/>
          <w:sz w:val="23"/>
          <w:szCs w:val="23"/>
        </w:rPr>
        <w:t xml:space="preserve">accounts payable </w:t>
      </w:r>
      <w:r w:rsidR="005439D0" w:rsidRPr="00780E56">
        <w:rPr>
          <w:rFonts w:cstheme="minorHAnsi"/>
          <w:sz w:val="23"/>
          <w:szCs w:val="23"/>
        </w:rPr>
        <w:t>warrant process</w:t>
      </w:r>
      <w:r w:rsidRPr="00780E56">
        <w:rPr>
          <w:rFonts w:cstheme="minorHAnsi"/>
          <w:sz w:val="23"/>
          <w:szCs w:val="23"/>
        </w:rPr>
        <w:t>.</w:t>
      </w:r>
      <w:r w:rsidR="004B10FB" w:rsidRPr="00780E56">
        <w:rPr>
          <w:rFonts w:cstheme="minorHAnsi"/>
          <w:sz w:val="23"/>
          <w:szCs w:val="23"/>
        </w:rPr>
        <w:t xml:space="preserve"> The </w:t>
      </w:r>
      <w:r w:rsidR="00482069" w:rsidRPr="00780E56">
        <w:rPr>
          <w:rFonts w:cstheme="minorHAnsi"/>
          <w:color w:val="000000"/>
          <w:sz w:val="23"/>
          <w:szCs w:val="23"/>
        </w:rPr>
        <w:t xml:space="preserve">Town Accountant </w:t>
      </w:r>
      <w:r w:rsidR="004B10FB" w:rsidRPr="00780E56">
        <w:rPr>
          <w:rFonts w:cstheme="minorHAnsi"/>
          <w:sz w:val="23"/>
          <w:szCs w:val="23"/>
        </w:rPr>
        <w:t xml:space="preserve">shall </w:t>
      </w:r>
      <w:r w:rsidR="00DF2225" w:rsidRPr="00780E56">
        <w:rPr>
          <w:rFonts w:cstheme="minorHAnsi"/>
          <w:sz w:val="23"/>
          <w:szCs w:val="23"/>
        </w:rPr>
        <w:t xml:space="preserve">follow the procedures in the </w:t>
      </w:r>
      <w:r w:rsidR="00DF2225" w:rsidRPr="00083935">
        <w:rPr>
          <w:rFonts w:cstheme="minorHAnsi"/>
          <w:sz w:val="23"/>
          <w:szCs w:val="23"/>
        </w:rPr>
        <w:t>Year-End Closing</w:t>
      </w:r>
      <w:r w:rsidR="00DF2225" w:rsidRPr="00780E56">
        <w:rPr>
          <w:rFonts w:cstheme="minorHAnsi"/>
          <w:sz w:val="23"/>
          <w:szCs w:val="23"/>
        </w:rPr>
        <w:t xml:space="preserve"> policy for </w:t>
      </w:r>
      <w:r w:rsidR="004B10FB" w:rsidRPr="00780E56">
        <w:rPr>
          <w:rFonts w:cstheme="minorHAnsi"/>
          <w:sz w:val="23"/>
          <w:szCs w:val="23"/>
        </w:rPr>
        <w:t>clos</w:t>
      </w:r>
      <w:r w:rsidR="00DF2225" w:rsidRPr="00780E56">
        <w:rPr>
          <w:rFonts w:cstheme="minorHAnsi"/>
          <w:sz w:val="23"/>
          <w:szCs w:val="23"/>
        </w:rPr>
        <w:t>ing</w:t>
      </w:r>
      <w:r w:rsidR="004B10FB" w:rsidRPr="00780E56">
        <w:rPr>
          <w:rFonts w:cstheme="minorHAnsi"/>
          <w:sz w:val="23"/>
          <w:szCs w:val="23"/>
        </w:rPr>
        <w:t xml:space="preserve"> expended </w:t>
      </w:r>
      <w:r w:rsidR="00DF2225" w:rsidRPr="00780E56">
        <w:rPr>
          <w:rFonts w:cstheme="minorHAnsi"/>
          <w:sz w:val="23"/>
          <w:szCs w:val="23"/>
        </w:rPr>
        <w:t xml:space="preserve">and inactive </w:t>
      </w:r>
      <w:r w:rsidR="000177E5" w:rsidRPr="00780E56">
        <w:rPr>
          <w:rFonts w:cstheme="minorHAnsi"/>
          <w:sz w:val="23"/>
          <w:szCs w:val="23"/>
        </w:rPr>
        <w:t>accounts</w:t>
      </w:r>
      <w:r w:rsidR="00DF2225" w:rsidRPr="00780E56">
        <w:rPr>
          <w:rFonts w:cstheme="minorHAnsi"/>
          <w:sz w:val="23"/>
          <w:szCs w:val="23"/>
        </w:rPr>
        <w:t>.</w:t>
      </w:r>
    </w:p>
    <w:p w14:paraId="06E3C483" w14:textId="77777777" w:rsidR="004441F7" w:rsidRPr="00780E56" w:rsidRDefault="004441F7" w:rsidP="005439D0">
      <w:pPr>
        <w:spacing w:after="0" w:line="240" w:lineRule="auto"/>
        <w:jc w:val="both"/>
        <w:rPr>
          <w:rFonts w:cstheme="minorHAnsi"/>
          <w:sz w:val="23"/>
          <w:szCs w:val="23"/>
        </w:rPr>
      </w:pPr>
    </w:p>
    <w:p w14:paraId="6AF6999F" w14:textId="77777777" w:rsidR="004441F7" w:rsidRPr="00780E56" w:rsidRDefault="004441F7">
      <w:pPr>
        <w:pStyle w:val="ListParagraph"/>
        <w:numPr>
          <w:ilvl w:val="0"/>
          <w:numId w:val="84"/>
        </w:numPr>
        <w:spacing w:after="0" w:line="240" w:lineRule="auto"/>
        <w:jc w:val="both"/>
        <w:rPr>
          <w:rFonts w:cstheme="minorHAnsi"/>
          <w:sz w:val="23"/>
          <w:szCs w:val="23"/>
          <w:u w:val="single"/>
        </w:rPr>
      </w:pPr>
      <w:r w:rsidRPr="00780E56">
        <w:rPr>
          <w:rFonts w:cstheme="minorHAnsi"/>
          <w:sz w:val="23"/>
          <w:szCs w:val="23"/>
          <w:u w:val="single"/>
        </w:rPr>
        <w:t>Prohibitions on Fundraising</w:t>
      </w:r>
    </w:p>
    <w:p w14:paraId="11706645" w14:textId="77777777" w:rsidR="004441F7" w:rsidRPr="00780E56" w:rsidRDefault="004441F7" w:rsidP="005439D0">
      <w:pPr>
        <w:spacing w:after="0" w:line="240" w:lineRule="auto"/>
        <w:jc w:val="both"/>
        <w:rPr>
          <w:rFonts w:cstheme="minorHAnsi"/>
          <w:sz w:val="23"/>
          <w:szCs w:val="23"/>
        </w:rPr>
      </w:pPr>
    </w:p>
    <w:p w14:paraId="20102223" w14:textId="0D287256" w:rsidR="004441F7" w:rsidRPr="005439D0" w:rsidRDefault="004441F7" w:rsidP="005439D0">
      <w:pPr>
        <w:spacing w:after="0" w:line="240" w:lineRule="auto"/>
        <w:jc w:val="both"/>
        <w:rPr>
          <w:rFonts w:cstheme="minorHAnsi"/>
          <w:sz w:val="23"/>
          <w:szCs w:val="23"/>
        </w:rPr>
      </w:pPr>
      <w:r w:rsidRPr="00780E56">
        <w:rPr>
          <w:rFonts w:cstheme="minorHAnsi"/>
          <w:sz w:val="23"/>
          <w:szCs w:val="23"/>
        </w:rPr>
        <w:t xml:space="preserve">This policy prohibits any fundraising activities by </w:t>
      </w:r>
      <w:r w:rsidR="00081DE1" w:rsidRPr="00780E56">
        <w:rPr>
          <w:rFonts w:cstheme="minorHAnsi"/>
          <w:sz w:val="23"/>
          <w:szCs w:val="23"/>
        </w:rPr>
        <w:t>Town</w:t>
      </w:r>
      <w:r w:rsidRPr="00780E56">
        <w:rPr>
          <w:rFonts w:cstheme="minorHAnsi"/>
          <w:sz w:val="23"/>
          <w:szCs w:val="23"/>
        </w:rPr>
        <w:t xml:space="preserve"> employees and officials. An example of prohibited activity would be a department selling items, such as t-shirts or calendars, to raise money. In addition, the Massachusetts Constitution’s Anti-aid Amendment prohibits the use of public funds to assist a private organization's fundraising</w:t>
      </w:r>
      <w:r w:rsidRPr="005439D0">
        <w:rPr>
          <w:rFonts w:cstheme="minorHAnsi"/>
          <w:sz w:val="23"/>
          <w:szCs w:val="23"/>
        </w:rPr>
        <w:t xml:space="preserve">, even when it would directly benefit the municipality. To further assure compliance with the Amendment, there shall be no </w:t>
      </w:r>
      <w:r w:rsidR="00081DE1" w:rsidRPr="005439D0">
        <w:rPr>
          <w:rFonts w:cstheme="minorHAnsi"/>
          <w:sz w:val="23"/>
          <w:szCs w:val="23"/>
        </w:rPr>
        <w:t>Town</w:t>
      </w:r>
      <w:r w:rsidRPr="005439D0">
        <w:rPr>
          <w:rFonts w:cstheme="minorHAnsi"/>
          <w:sz w:val="23"/>
          <w:szCs w:val="23"/>
        </w:rPr>
        <w:t xml:space="preserve"> co-sponsorships with any private organizations of any community events or fundraisers.</w:t>
      </w:r>
    </w:p>
    <w:p w14:paraId="25FA4D9E" w14:textId="77777777" w:rsidR="004441F7" w:rsidRPr="005439D0" w:rsidRDefault="004441F7" w:rsidP="005439D0">
      <w:pPr>
        <w:spacing w:after="0" w:line="240" w:lineRule="auto"/>
        <w:jc w:val="both"/>
        <w:rPr>
          <w:rFonts w:cstheme="minorHAnsi"/>
          <w:sz w:val="23"/>
          <w:szCs w:val="23"/>
        </w:rPr>
      </w:pPr>
    </w:p>
    <w:p w14:paraId="0E806305" w14:textId="76A850CA" w:rsidR="004441F7" w:rsidRPr="005439D0" w:rsidRDefault="004441F7" w:rsidP="005439D0">
      <w:pPr>
        <w:spacing w:after="0" w:line="240" w:lineRule="auto"/>
        <w:jc w:val="both"/>
        <w:rPr>
          <w:rFonts w:cstheme="minorHAnsi"/>
          <w:sz w:val="23"/>
          <w:szCs w:val="23"/>
        </w:rPr>
      </w:pPr>
      <w:r w:rsidRPr="005439D0">
        <w:rPr>
          <w:rFonts w:cstheme="minorHAnsi"/>
          <w:sz w:val="23"/>
          <w:szCs w:val="23"/>
        </w:rPr>
        <w:t xml:space="preserve">The </w:t>
      </w:r>
      <w:r w:rsidR="00081DE1" w:rsidRPr="005439D0">
        <w:rPr>
          <w:rFonts w:cstheme="minorHAnsi"/>
          <w:sz w:val="23"/>
          <w:szCs w:val="23"/>
        </w:rPr>
        <w:t>Town</w:t>
      </w:r>
      <w:r w:rsidRPr="005439D0">
        <w:rPr>
          <w:rFonts w:cstheme="minorHAnsi"/>
          <w:sz w:val="23"/>
          <w:szCs w:val="23"/>
        </w:rPr>
        <w:t xml:space="preserve"> may accept as gifts the funds raised and offered by private entities, including “Friends” organizations. All such entities are entirely separate from the </w:t>
      </w:r>
      <w:r w:rsidR="00081DE1" w:rsidRPr="005439D0">
        <w:rPr>
          <w:rFonts w:cstheme="minorHAnsi"/>
          <w:sz w:val="23"/>
          <w:szCs w:val="23"/>
        </w:rPr>
        <w:t>Town</w:t>
      </w:r>
      <w:r w:rsidRPr="005439D0">
        <w:rPr>
          <w:rFonts w:cstheme="minorHAnsi"/>
          <w:sz w:val="23"/>
          <w:szCs w:val="23"/>
        </w:rPr>
        <w:t xml:space="preserve"> and therefore not subject to </w:t>
      </w:r>
      <w:r w:rsidR="00081DE1" w:rsidRPr="005439D0">
        <w:rPr>
          <w:rFonts w:cstheme="minorHAnsi"/>
          <w:sz w:val="23"/>
          <w:szCs w:val="23"/>
        </w:rPr>
        <w:t>Town</w:t>
      </w:r>
      <w:r w:rsidRPr="005439D0">
        <w:rPr>
          <w:rFonts w:cstheme="minorHAnsi"/>
          <w:sz w:val="23"/>
          <w:szCs w:val="23"/>
        </w:rPr>
        <w:t xml:space="preserve"> policies or any form of municipal oversight. Furthermore, the State Conflict of Interest Law bars the use of municipal resources, including staff time, to assist any private sector initiatives. Therefore, no </w:t>
      </w:r>
      <w:r w:rsidR="00081DE1" w:rsidRPr="005439D0">
        <w:rPr>
          <w:rFonts w:cstheme="minorHAnsi"/>
          <w:sz w:val="23"/>
          <w:szCs w:val="23"/>
        </w:rPr>
        <w:t>Town</w:t>
      </w:r>
      <w:r w:rsidRPr="005439D0">
        <w:rPr>
          <w:rFonts w:cstheme="minorHAnsi"/>
          <w:sz w:val="23"/>
          <w:szCs w:val="23"/>
        </w:rPr>
        <w:t xml:space="preserve"> personnel may participate in the activities of “Friends” and other similar organizations during their work hours.</w:t>
      </w:r>
    </w:p>
    <w:p w14:paraId="38FFA407" w14:textId="77777777" w:rsidR="00765C12" w:rsidRPr="005439D0" w:rsidRDefault="00765C12" w:rsidP="005439D0">
      <w:pPr>
        <w:spacing w:after="0" w:line="240" w:lineRule="auto"/>
        <w:rPr>
          <w:rFonts w:cstheme="minorHAnsi"/>
          <w:b/>
          <w:sz w:val="23"/>
          <w:szCs w:val="23"/>
        </w:rPr>
      </w:pPr>
    </w:p>
    <w:p w14:paraId="093305AA"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7B24E3A8" w14:textId="10870CB5" w:rsidR="00243FCC" w:rsidRPr="00243FCC" w:rsidRDefault="00243FCC" w:rsidP="00243FCC">
      <w:pPr>
        <w:spacing w:after="0"/>
        <w:jc w:val="both"/>
        <w:rPr>
          <w:rFonts w:eastAsia="Calibri" w:cstheme="minorHAnsi"/>
          <w:sz w:val="23"/>
          <w:szCs w:val="23"/>
        </w:rPr>
      </w:pPr>
      <w:r w:rsidRPr="00243FCC">
        <w:rPr>
          <w:b/>
          <w:sz w:val="23"/>
          <w:szCs w:val="23"/>
        </w:rPr>
        <w:t xml:space="preserve">Policies: </w:t>
      </w:r>
      <w:r w:rsidRPr="00243FCC">
        <w:rPr>
          <w:rFonts w:cstheme="minorHAnsi"/>
          <w:color w:val="000000"/>
          <w:sz w:val="23"/>
          <w:szCs w:val="23"/>
        </w:rPr>
        <w:t>Antifraud</w:t>
      </w:r>
      <w:r>
        <w:rPr>
          <w:rFonts w:cstheme="minorHAnsi"/>
          <w:color w:val="000000"/>
          <w:sz w:val="23"/>
          <w:szCs w:val="23"/>
        </w:rPr>
        <w:t xml:space="preserve">, </w:t>
      </w:r>
      <w:r w:rsidRPr="00243FCC">
        <w:rPr>
          <w:rFonts w:cstheme="minorHAnsi"/>
          <w:color w:val="000000"/>
          <w:sz w:val="23"/>
          <w:szCs w:val="23"/>
        </w:rPr>
        <w:t>Disbursements</w:t>
      </w:r>
      <w:r>
        <w:rPr>
          <w:rFonts w:cstheme="minorHAnsi"/>
          <w:color w:val="000000"/>
          <w:sz w:val="23"/>
          <w:szCs w:val="23"/>
        </w:rPr>
        <w:t xml:space="preserve">, </w:t>
      </w:r>
      <w:r w:rsidR="00DF2225">
        <w:rPr>
          <w:rFonts w:cstheme="minorHAnsi"/>
          <w:color w:val="000000"/>
          <w:sz w:val="23"/>
          <w:szCs w:val="23"/>
        </w:rPr>
        <w:t>Year-End Closing</w:t>
      </w:r>
      <w:r w:rsidRPr="00243FCC">
        <w:rPr>
          <w:rFonts w:eastAsia="Calibri" w:cstheme="minorHAnsi"/>
          <w:sz w:val="23"/>
          <w:szCs w:val="23"/>
        </w:rPr>
        <w:t xml:space="preserve"> </w:t>
      </w:r>
    </w:p>
    <w:p w14:paraId="041C6E67" w14:textId="77777777" w:rsidR="00243FCC" w:rsidRPr="009400F3" w:rsidRDefault="00243FCC" w:rsidP="00243FCC">
      <w:pPr>
        <w:spacing w:after="0" w:line="240" w:lineRule="auto"/>
        <w:jc w:val="both"/>
        <w:rPr>
          <w:b/>
          <w:sz w:val="23"/>
          <w:szCs w:val="23"/>
        </w:rPr>
      </w:pPr>
    </w:p>
    <w:p w14:paraId="51C41B71" w14:textId="77777777" w:rsidR="00243FCC" w:rsidRPr="009400F3" w:rsidRDefault="00243FCC" w:rsidP="00243FCC">
      <w:pPr>
        <w:pBdr>
          <w:bottom w:val="single" w:sz="4" w:space="1" w:color="auto"/>
        </w:pBdr>
        <w:spacing w:after="0" w:line="240" w:lineRule="auto"/>
        <w:jc w:val="both"/>
        <w:rPr>
          <w:b/>
          <w:sz w:val="23"/>
          <w:szCs w:val="23"/>
        </w:rPr>
      </w:pPr>
      <w:r w:rsidRPr="009400F3">
        <w:rPr>
          <w:b/>
          <w:sz w:val="23"/>
          <w:szCs w:val="23"/>
        </w:rPr>
        <w:t>EXTERNAL REFERENCES</w:t>
      </w:r>
    </w:p>
    <w:p w14:paraId="01BC4297" w14:textId="77777777" w:rsidR="005439D0" w:rsidRPr="00243FCC" w:rsidRDefault="005439D0" w:rsidP="00243FCC">
      <w:pPr>
        <w:spacing w:after="0" w:line="240" w:lineRule="auto"/>
        <w:jc w:val="both"/>
        <w:rPr>
          <w:rFonts w:cstheme="minorHAnsi"/>
          <w:sz w:val="23"/>
          <w:szCs w:val="23"/>
        </w:rPr>
        <w:sectPr w:rsidR="005439D0" w:rsidRPr="00243FCC" w:rsidSect="0084176F">
          <w:headerReference w:type="default" r:id="rId169"/>
          <w:pgSz w:w="12240" w:h="15840" w:code="1"/>
          <w:pgMar w:top="1440" w:right="1440" w:bottom="1440" w:left="1440" w:header="766" w:footer="458" w:gutter="0"/>
          <w:cols w:space="720"/>
        </w:sectPr>
      </w:pPr>
    </w:p>
    <w:p w14:paraId="451A262D" w14:textId="77777777" w:rsidR="00765C12" w:rsidRPr="00243FCC" w:rsidRDefault="004441F7" w:rsidP="00243FCC">
      <w:pPr>
        <w:spacing w:after="0" w:line="240" w:lineRule="auto"/>
        <w:jc w:val="both"/>
        <w:rPr>
          <w:rStyle w:val="Hyperlink"/>
          <w:rFonts w:cstheme="minorHAnsi"/>
          <w:sz w:val="23"/>
          <w:szCs w:val="23"/>
        </w:rPr>
      </w:pPr>
      <w:hyperlink r:id="rId170" w:history="1">
        <w:r w:rsidRPr="00243FCC">
          <w:rPr>
            <w:rStyle w:val="Hyperlink"/>
            <w:rFonts w:cstheme="minorHAnsi"/>
            <w:sz w:val="23"/>
            <w:szCs w:val="23"/>
          </w:rPr>
          <w:t>M.G.L. c. 44, § 53A</w:t>
        </w:r>
      </w:hyperlink>
    </w:p>
    <w:p w14:paraId="19043404" w14:textId="77777777" w:rsidR="00765C12" w:rsidRPr="00243FCC" w:rsidRDefault="004441F7" w:rsidP="00243FCC">
      <w:pPr>
        <w:spacing w:after="0" w:line="240" w:lineRule="auto"/>
        <w:jc w:val="both"/>
        <w:rPr>
          <w:rStyle w:val="Hyperlink"/>
          <w:rFonts w:cstheme="minorHAnsi"/>
          <w:sz w:val="23"/>
          <w:szCs w:val="23"/>
        </w:rPr>
      </w:pPr>
      <w:hyperlink r:id="rId171" w:history="1">
        <w:r w:rsidRPr="00243FCC">
          <w:rPr>
            <w:rStyle w:val="Hyperlink"/>
            <w:rFonts w:cstheme="minorHAnsi"/>
            <w:sz w:val="23"/>
            <w:szCs w:val="23"/>
          </w:rPr>
          <w:t>M.G.L. c. 71, § 37A</w:t>
        </w:r>
      </w:hyperlink>
    </w:p>
    <w:p w14:paraId="2E53535A" w14:textId="77777777" w:rsidR="005439D0" w:rsidRPr="00243FCC" w:rsidRDefault="004441F7" w:rsidP="00243FCC">
      <w:pPr>
        <w:spacing w:after="0" w:line="240" w:lineRule="auto"/>
        <w:jc w:val="both"/>
        <w:rPr>
          <w:rStyle w:val="Hyperlink"/>
          <w:rFonts w:cstheme="minorHAnsi"/>
          <w:sz w:val="23"/>
          <w:szCs w:val="23"/>
        </w:rPr>
        <w:sectPr w:rsidR="005439D0" w:rsidRPr="00243FCC" w:rsidSect="0084176F">
          <w:type w:val="continuous"/>
          <w:pgSz w:w="12240" w:h="15840" w:code="1"/>
          <w:pgMar w:top="1440" w:right="1440" w:bottom="1440" w:left="1440" w:header="766" w:footer="458" w:gutter="0"/>
          <w:cols w:num="3" w:space="720"/>
        </w:sectPr>
      </w:pPr>
      <w:hyperlink r:id="rId172" w:history="1">
        <w:r w:rsidRPr="00243FCC">
          <w:rPr>
            <w:rStyle w:val="Hyperlink"/>
            <w:rFonts w:cstheme="minorHAnsi"/>
            <w:sz w:val="23"/>
            <w:szCs w:val="23"/>
          </w:rPr>
          <w:t>M.G.L. c. 268A</w:t>
        </w:r>
      </w:hyperlink>
    </w:p>
    <w:p w14:paraId="1C506F6D" w14:textId="77777777" w:rsidR="004441F7" w:rsidRPr="00243FCC" w:rsidRDefault="004441F7" w:rsidP="00243FCC">
      <w:pPr>
        <w:spacing w:after="0" w:line="240" w:lineRule="auto"/>
        <w:jc w:val="both"/>
        <w:rPr>
          <w:rFonts w:cstheme="minorHAnsi"/>
          <w:sz w:val="23"/>
          <w:szCs w:val="23"/>
        </w:rPr>
      </w:pPr>
    </w:p>
    <w:p w14:paraId="0C0B8F56" w14:textId="3BAEB3FE" w:rsidR="00243FCC" w:rsidRPr="00243FCC" w:rsidRDefault="00243FCC" w:rsidP="00243FCC">
      <w:pPr>
        <w:spacing w:after="0" w:line="240" w:lineRule="auto"/>
        <w:jc w:val="both"/>
        <w:rPr>
          <w:rStyle w:val="Hyperlink"/>
          <w:rFonts w:cstheme="minorHAnsi"/>
          <w:sz w:val="23"/>
          <w:szCs w:val="23"/>
        </w:rPr>
      </w:pPr>
      <w:r w:rsidRPr="00243FCC">
        <w:rPr>
          <w:rFonts w:cstheme="minorHAnsi"/>
          <w:sz w:val="23"/>
          <w:szCs w:val="23"/>
        </w:rPr>
        <w:t xml:space="preserve">Division of Local Services </w:t>
      </w:r>
      <w:r w:rsidRPr="00243FCC">
        <w:rPr>
          <w:rFonts w:cstheme="minorHAnsi"/>
          <w:i/>
          <w:iCs/>
          <w:sz w:val="23"/>
          <w:szCs w:val="23"/>
        </w:rPr>
        <w:t>City &amp; Town</w:t>
      </w:r>
      <w:r w:rsidRPr="00243FCC">
        <w:rPr>
          <w:rFonts w:cstheme="minorHAnsi"/>
          <w:sz w:val="23"/>
          <w:szCs w:val="23"/>
        </w:rPr>
        <w:t xml:space="preserve"> article, </w:t>
      </w:r>
      <w:hyperlink r:id="rId173" w:history="1">
        <w:r w:rsidRPr="00243FCC">
          <w:rPr>
            <w:rStyle w:val="Hyperlink"/>
            <w:rFonts w:cstheme="minorHAnsi"/>
            <w:sz w:val="23"/>
            <w:szCs w:val="23"/>
          </w:rPr>
          <w:t>Ask DLS: Public Purpose Expenditures</w:t>
        </w:r>
      </w:hyperlink>
    </w:p>
    <w:p w14:paraId="6CB1DCC8" w14:textId="77777777" w:rsidR="00243FCC" w:rsidRPr="00243FCC" w:rsidRDefault="00243FCC" w:rsidP="00243FCC">
      <w:pPr>
        <w:spacing w:after="0" w:line="240" w:lineRule="auto"/>
        <w:jc w:val="both"/>
        <w:rPr>
          <w:rStyle w:val="Hyperlink"/>
          <w:rFonts w:cstheme="minorHAnsi"/>
          <w:sz w:val="23"/>
          <w:szCs w:val="23"/>
        </w:rPr>
      </w:pPr>
    </w:p>
    <w:p w14:paraId="54CF581A" w14:textId="32867E8E" w:rsidR="004441F7" w:rsidRPr="00243FCC" w:rsidRDefault="004441F7" w:rsidP="00243FCC">
      <w:pPr>
        <w:spacing w:after="0" w:line="240" w:lineRule="auto"/>
        <w:jc w:val="both"/>
        <w:rPr>
          <w:rFonts w:cstheme="minorHAnsi"/>
          <w:sz w:val="23"/>
          <w:szCs w:val="23"/>
          <w:u w:val="single" w:color="0000FF"/>
        </w:rPr>
      </w:pPr>
      <w:r w:rsidRPr="00243FCC">
        <w:rPr>
          <w:rFonts w:cstheme="minorHAnsi"/>
          <w:sz w:val="23"/>
          <w:szCs w:val="23"/>
        </w:rPr>
        <w:t xml:space="preserve">State Ethics Commission’s Advisory Opinion on gift solicitation, </w:t>
      </w:r>
      <w:hyperlink r:id="rId174">
        <w:r w:rsidRPr="00243FCC">
          <w:rPr>
            <w:rStyle w:val="Hyperlink"/>
            <w:rFonts w:cstheme="minorHAnsi"/>
            <w:sz w:val="23"/>
            <w:szCs w:val="23"/>
          </w:rPr>
          <w:t>EC-COI-12-1</w:t>
        </w:r>
      </w:hyperlink>
    </w:p>
    <w:p w14:paraId="3173BD6E" w14:textId="77777777" w:rsidR="004441F7" w:rsidRPr="00243FCC" w:rsidRDefault="004441F7" w:rsidP="00243FCC">
      <w:pPr>
        <w:spacing w:after="0" w:line="240" w:lineRule="auto"/>
        <w:jc w:val="both"/>
        <w:rPr>
          <w:rFonts w:cstheme="minorHAnsi"/>
          <w:sz w:val="23"/>
          <w:szCs w:val="23"/>
        </w:rPr>
      </w:pPr>
    </w:p>
    <w:p w14:paraId="4036F296" w14:textId="209A8329" w:rsidR="004441F7" w:rsidRPr="00243FCC" w:rsidRDefault="00243FCC" w:rsidP="00243FCC">
      <w:pPr>
        <w:spacing w:after="0" w:line="240" w:lineRule="auto"/>
        <w:jc w:val="both"/>
        <w:rPr>
          <w:rFonts w:cstheme="minorHAnsi"/>
          <w:sz w:val="23"/>
          <w:szCs w:val="23"/>
        </w:rPr>
      </w:pPr>
      <w:r w:rsidRPr="00243FCC">
        <w:rPr>
          <w:rFonts w:cstheme="minorHAnsi"/>
          <w:sz w:val="23"/>
          <w:szCs w:val="23"/>
        </w:rPr>
        <w:t>MA Constitution Anti-Aid</w:t>
      </w:r>
      <w:r w:rsidRPr="00243FCC">
        <w:rPr>
          <w:rFonts w:cstheme="minorHAnsi"/>
          <w:spacing w:val="-3"/>
          <w:sz w:val="23"/>
          <w:szCs w:val="23"/>
        </w:rPr>
        <w:t xml:space="preserve"> </w:t>
      </w:r>
      <w:r w:rsidRPr="00243FCC">
        <w:rPr>
          <w:rFonts w:cstheme="minorHAnsi"/>
          <w:sz w:val="23"/>
          <w:szCs w:val="23"/>
        </w:rPr>
        <w:t>Amendment:</w:t>
      </w:r>
      <w:r w:rsidRPr="00243FCC">
        <w:rPr>
          <w:rFonts w:cstheme="minorHAnsi"/>
          <w:b/>
          <w:spacing w:val="-3"/>
          <w:sz w:val="23"/>
          <w:szCs w:val="23"/>
        </w:rPr>
        <w:t xml:space="preserve"> </w:t>
      </w:r>
      <w:hyperlink r:id="rId175" w:anchor="amendmentArticleXLVIIIDefinition" w:history="1">
        <w:r w:rsidRPr="00243FCC">
          <w:rPr>
            <w:rStyle w:val="Hyperlink"/>
            <w:rFonts w:cstheme="minorHAnsi"/>
            <w:sz w:val="23"/>
            <w:szCs w:val="23"/>
          </w:rPr>
          <w:t>Article</w:t>
        </w:r>
        <w:r w:rsidRPr="00243FCC">
          <w:rPr>
            <w:rStyle w:val="Hyperlink"/>
            <w:rFonts w:cstheme="minorHAnsi"/>
            <w:spacing w:val="-3"/>
            <w:sz w:val="23"/>
            <w:szCs w:val="23"/>
          </w:rPr>
          <w:t xml:space="preserve"> </w:t>
        </w:r>
        <w:r w:rsidRPr="00243FCC">
          <w:rPr>
            <w:rStyle w:val="Hyperlink"/>
            <w:rFonts w:cstheme="minorHAnsi"/>
            <w:sz w:val="23"/>
            <w:szCs w:val="23"/>
          </w:rPr>
          <w:t>XVIII,</w:t>
        </w:r>
        <w:r w:rsidRPr="00243FCC">
          <w:rPr>
            <w:rStyle w:val="Hyperlink"/>
            <w:rFonts w:cstheme="minorHAnsi"/>
            <w:spacing w:val="-3"/>
            <w:sz w:val="23"/>
            <w:szCs w:val="23"/>
          </w:rPr>
          <w:t xml:space="preserve"> </w:t>
        </w:r>
        <w:r w:rsidRPr="00243FCC">
          <w:rPr>
            <w:rStyle w:val="Hyperlink"/>
            <w:rFonts w:cstheme="minorHAnsi"/>
            <w:sz w:val="23"/>
            <w:szCs w:val="23"/>
          </w:rPr>
          <w:t>as</w:t>
        </w:r>
        <w:r w:rsidRPr="00243FCC">
          <w:rPr>
            <w:rStyle w:val="Hyperlink"/>
            <w:rFonts w:cstheme="minorHAnsi"/>
            <w:spacing w:val="-3"/>
            <w:sz w:val="23"/>
            <w:szCs w:val="23"/>
          </w:rPr>
          <w:t xml:space="preserve"> </w:t>
        </w:r>
        <w:r w:rsidRPr="00243FCC">
          <w:rPr>
            <w:rStyle w:val="Hyperlink"/>
            <w:rFonts w:cstheme="minorHAnsi"/>
            <w:sz w:val="23"/>
            <w:szCs w:val="23"/>
          </w:rPr>
          <w:t>amended</w:t>
        </w:r>
        <w:r w:rsidRPr="00243FCC">
          <w:rPr>
            <w:rStyle w:val="Hyperlink"/>
            <w:rFonts w:cstheme="minorHAnsi"/>
            <w:spacing w:val="-3"/>
            <w:sz w:val="23"/>
            <w:szCs w:val="23"/>
          </w:rPr>
          <w:t xml:space="preserve"> </w:t>
        </w:r>
        <w:r w:rsidRPr="00243FCC">
          <w:rPr>
            <w:rStyle w:val="Hyperlink"/>
            <w:rFonts w:cstheme="minorHAnsi"/>
            <w:sz w:val="23"/>
            <w:szCs w:val="23"/>
          </w:rPr>
          <w:t>by</w:t>
        </w:r>
        <w:r w:rsidRPr="00243FCC">
          <w:rPr>
            <w:rStyle w:val="Hyperlink"/>
            <w:rFonts w:cstheme="minorHAnsi"/>
            <w:spacing w:val="-3"/>
            <w:sz w:val="23"/>
            <w:szCs w:val="23"/>
          </w:rPr>
          <w:t xml:space="preserve"> </w:t>
        </w:r>
        <w:r w:rsidRPr="00243FCC">
          <w:rPr>
            <w:rStyle w:val="Hyperlink"/>
            <w:rFonts w:cstheme="minorHAnsi"/>
            <w:sz w:val="23"/>
            <w:szCs w:val="23"/>
          </w:rPr>
          <w:t>Articles</w:t>
        </w:r>
        <w:r w:rsidRPr="00243FCC">
          <w:rPr>
            <w:rStyle w:val="Hyperlink"/>
            <w:rFonts w:cstheme="minorHAnsi"/>
            <w:spacing w:val="40"/>
            <w:sz w:val="23"/>
            <w:szCs w:val="23"/>
          </w:rPr>
          <w:t xml:space="preserve"> </w:t>
        </w:r>
        <w:r w:rsidRPr="00243FCC">
          <w:rPr>
            <w:rStyle w:val="Hyperlink"/>
            <w:rFonts w:cstheme="minorHAnsi"/>
            <w:sz w:val="23"/>
            <w:szCs w:val="23"/>
          </w:rPr>
          <w:t>XLVI</w:t>
        </w:r>
        <w:r w:rsidRPr="00243FCC">
          <w:rPr>
            <w:rStyle w:val="Hyperlink"/>
            <w:rFonts w:cstheme="minorHAnsi"/>
            <w:spacing w:val="-3"/>
            <w:sz w:val="23"/>
            <w:szCs w:val="23"/>
          </w:rPr>
          <w:t xml:space="preserve"> </w:t>
        </w:r>
        <w:r w:rsidRPr="00243FCC">
          <w:rPr>
            <w:rStyle w:val="Hyperlink"/>
            <w:rFonts w:cstheme="minorHAnsi"/>
            <w:sz w:val="23"/>
            <w:szCs w:val="23"/>
          </w:rPr>
          <w:t>and</w:t>
        </w:r>
        <w:r w:rsidRPr="00243FCC">
          <w:rPr>
            <w:rStyle w:val="Hyperlink"/>
            <w:rFonts w:cstheme="minorHAnsi"/>
            <w:spacing w:val="-4"/>
            <w:sz w:val="23"/>
            <w:szCs w:val="23"/>
          </w:rPr>
          <w:t xml:space="preserve"> </w:t>
        </w:r>
        <w:r w:rsidRPr="00243FCC">
          <w:rPr>
            <w:rStyle w:val="Hyperlink"/>
            <w:rFonts w:cstheme="minorHAnsi"/>
            <w:sz w:val="23"/>
            <w:szCs w:val="23"/>
          </w:rPr>
          <w:t>CIII</w:t>
        </w:r>
      </w:hyperlink>
    </w:p>
    <w:p w14:paraId="1705453A" w14:textId="77777777" w:rsidR="004441F7" w:rsidRPr="00243FCC" w:rsidRDefault="004441F7" w:rsidP="00243FCC">
      <w:pPr>
        <w:spacing w:after="0" w:line="240" w:lineRule="auto"/>
        <w:rPr>
          <w:rStyle w:val="Hyperlink"/>
          <w:rFonts w:eastAsia="Times New Roman" w:cstheme="minorHAnsi"/>
          <w:sz w:val="23"/>
          <w:szCs w:val="23"/>
        </w:rPr>
      </w:pPr>
    </w:p>
    <w:p w14:paraId="403D88A7" w14:textId="1FE6EE85" w:rsidR="004441F7" w:rsidRDefault="004441F7">
      <w:pPr>
        <w:rPr>
          <w:rStyle w:val="Hyperlink"/>
          <w:rFonts w:eastAsia="Times New Roman" w:cs="Calibri"/>
        </w:rPr>
      </w:pPr>
      <w:r>
        <w:rPr>
          <w:rStyle w:val="Hyperlink"/>
          <w:rFonts w:eastAsia="Times New Roman" w:cs="Calibri"/>
        </w:rPr>
        <w:br w:type="page"/>
      </w:r>
    </w:p>
    <w:p w14:paraId="7C60D981" w14:textId="38C7D1B7" w:rsidR="009A66CE" w:rsidRPr="00774767" w:rsidRDefault="009A66CE" w:rsidP="00AF0BC2">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58" w:name="_Toc197341504"/>
      <w:bookmarkEnd w:id="150"/>
      <w:r w:rsidRPr="00774767">
        <w:rPr>
          <w:rFonts w:ascii="Times New Roman" w:hAnsi="Times New Roman" w:cs="Times New Roman"/>
          <w:b/>
          <w:smallCaps/>
          <w:color w:val="auto"/>
          <w:kern w:val="32"/>
        </w:rPr>
        <w:lastRenderedPageBreak/>
        <w:t>Grants Management</w:t>
      </w:r>
      <w:bookmarkEnd w:id="151"/>
      <w:bookmarkEnd w:id="152"/>
      <w:bookmarkEnd w:id="153"/>
      <w:bookmarkEnd w:id="154"/>
      <w:bookmarkEnd w:id="158"/>
    </w:p>
    <w:tbl>
      <w:tblPr>
        <w:tblStyle w:val="TableGrid"/>
        <w:tblW w:w="9540" w:type="dxa"/>
        <w:tblInd w:w="-95" w:type="dxa"/>
        <w:tblLook w:val="04A0" w:firstRow="1" w:lastRow="0" w:firstColumn="1" w:lastColumn="0" w:noHBand="0" w:noVBand="1"/>
      </w:tblPr>
      <w:tblGrid>
        <w:gridCol w:w="1545"/>
        <w:gridCol w:w="7995"/>
      </w:tblGrid>
      <w:tr w:rsidR="00AF0BC2" w:rsidRPr="00774767" w14:paraId="35239EFB" w14:textId="77777777" w:rsidTr="00661677">
        <w:trPr>
          <w:trHeight w:val="1412"/>
        </w:trPr>
        <w:tc>
          <w:tcPr>
            <w:tcW w:w="1545" w:type="dxa"/>
          </w:tcPr>
          <w:p w14:paraId="662EFD65" w14:textId="77777777" w:rsidR="00AF0BC2" w:rsidRPr="00AF0BC2" w:rsidRDefault="00AF0BC2" w:rsidP="00AF0BC2">
            <w:pPr>
              <w:spacing w:after="0"/>
              <w:ind w:left="0" w:firstLine="0"/>
              <w:jc w:val="right"/>
              <w:rPr>
                <w:rFonts w:cstheme="minorHAnsi"/>
                <w:b/>
                <w:bCs/>
                <w:color w:val="000000"/>
                <w:sz w:val="22"/>
              </w:rPr>
            </w:pPr>
            <w:bookmarkStart w:id="159" w:name="_Toc462150242"/>
            <w:bookmarkStart w:id="160" w:name="_Toc461444588"/>
            <w:bookmarkStart w:id="161" w:name="_Toc462662931"/>
            <w:bookmarkStart w:id="162" w:name="_Toc472590433"/>
            <w:r w:rsidRPr="00AF0BC2">
              <w:rPr>
                <w:rFonts w:cstheme="minorHAnsi"/>
                <w:b/>
                <w:bCs/>
                <w:color w:val="000000"/>
                <w:sz w:val="22"/>
              </w:rPr>
              <w:t>Applies to:</w:t>
            </w:r>
          </w:p>
        </w:tc>
        <w:tc>
          <w:tcPr>
            <w:tcW w:w="7995" w:type="dxa"/>
          </w:tcPr>
          <w:p w14:paraId="33BBEE4C"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eastAsia="Calibri" w:cstheme="minorHAnsi"/>
                <w:sz w:val="22"/>
              </w:rPr>
              <w:t xml:space="preserve">Grant </w:t>
            </w:r>
            <w:r>
              <w:rPr>
                <w:rFonts w:eastAsia="Calibri" w:cstheme="minorHAnsi"/>
                <w:sz w:val="22"/>
              </w:rPr>
              <w:t>Manager</w:t>
            </w:r>
            <w:r w:rsidRPr="00774767">
              <w:rPr>
                <w:rFonts w:eastAsia="Calibri" w:cstheme="minorHAnsi"/>
                <w:sz w:val="22"/>
              </w:rPr>
              <w:t xml:space="preserve">s within Town </w:t>
            </w:r>
            <w:r w:rsidRPr="004F406D">
              <w:rPr>
                <w:rFonts w:eastAsia="Calibri" w:cstheme="minorHAnsi"/>
                <w:sz w:val="22"/>
                <w:shd w:val="clear" w:color="auto" w:fill="F1D3FD"/>
              </w:rPr>
              <w:t>and School</w:t>
            </w:r>
            <w:r w:rsidRPr="00774767">
              <w:rPr>
                <w:rFonts w:eastAsia="Calibri" w:cstheme="minorHAnsi"/>
                <w:sz w:val="22"/>
              </w:rPr>
              <w:t xml:space="preserve"> departments</w:t>
            </w:r>
          </w:p>
          <w:p w14:paraId="04229952" w14:textId="1BF31FF1" w:rsidR="00BE368B" w:rsidRPr="00CB1FFD" w:rsidRDefault="00BE368B" w:rsidP="00BE368B">
            <w:pPr>
              <w:pStyle w:val="ListParagraph"/>
              <w:numPr>
                <w:ilvl w:val="0"/>
                <w:numId w:val="5"/>
              </w:numPr>
              <w:autoSpaceDE w:val="0"/>
              <w:autoSpaceDN w:val="0"/>
              <w:adjustRightInd w:val="0"/>
              <w:spacing w:after="0"/>
              <w:ind w:left="415"/>
              <w:jc w:val="both"/>
              <w:rPr>
                <w:rFonts w:cstheme="minorHAnsi"/>
                <w:sz w:val="22"/>
              </w:rPr>
            </w:pPr>
            <w:r w:rsidRPr="00CB1FFD">
              <w:rPr>
                <w:rFonts w:cstheme="minorHAnsi"/>
                <w:sz w:val="22"/>
              </w:rPr>
              <w:t xml:space="preserve">Select Board, </w:t>
            </w:r>
            <w:r w:rsidRPr="000348EE">
              <w:rPr>
                <w:rFonts w:cstheme="minorHAnsi"/>
                <w:sz w:val="22"/>
                <w:shd w:val="clear" w:color="auto" w:fill="F1D3FD"/>
              </w:rPr>
              <w:t>School Committee</w:t>
            </w:r>
            <w:r w:rsidRPr="00CB1FFD">
              <w:rPr>
                <w:rFonts w:cstheme="minorHAnsi"/>
                <w:sz w:val="22"/>
              </w:rPr>
              <w:t xml:space="preserve">, </w:t>
            </w:r>
            <w:r w:rsidR="005D494B" w:rsidRPr="006D6CCD">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005D494B" w:rsidRPr="006D6CCD">
              <w:rPr>
                <w:rFonts w:cstheme="minorHAnsi"/>
                <w:sz w:val="22"/>
                <w:shd w:val="clear" w:color="auto" w:fill="B4C6E7" w:themeFill="accent1" w:themeFillTint="66"/>
              </w:rPr>
              <w:t>]</w:t>
            </w:r>
            <w:r w:rsidRPr="00CB1FFD">
              <w:rPr>
                <w:rFonts w:cstheme="minorHAnsi"/>
                <w:sz w:val="22"/>
              </w:rPr>
              <w:t xml:space="preserve">, </w:t>
            </w:r>
            <w:r w:rsidRPr="000348EE">
              <w:rPr>
                <w:rFonts w:cstheme="minorHAnsi"/>
                <w:sz w:val="22"/>
                <w:shd w:val="clear" w:color="auto" w:fill="F1D3FD"/>
              </w:rPr>
              <w:t>School Superintendent</w:t>
            </w:r>
            <w:r w:rsidRPr="004F406D">
              <w:rPr>
                <w:rFonts w:cstheme="minorHAnsi"/>
                <w:sz w:val="22"/>
                <w:shd w:val="clear" w:color="auto" w:fill="F1D3FD"/>
              </w:rPr>
              <w:t xml:space="preserve">, </w:t>
            </w:r>
            <w:r w:rsidR="00D03268" w:rsidRPr="004F406D">
              <w:rPr>
                <w:rFonts w:cstheme="minorHAnsi"/>
                <w:sz w:val="22"/>
                <w:shd w:val="clear" w:color="auto" w:fill="F1D3FD"/>
              </w:rPr>
              <w:t>[</w:t>
            </w:r>
            <w:r w:rsidR="00D71639" w:rsidRPr="004F406D">
              <w:rPr>
                <w:rFonts w:cstheme="minorHAnsi"/>
                <w:sz w:val="22"/>
                <w:shd w:val="clear" w:color="auto" w:fill="F1D3FD"/>
              </w:rPr>
              <w:t>Finance Director</w:t>
            </w:r>
            <w:r w:rsidR="004F406D">
              <w:rPr>
                <w:rFonts w:cstheme="minorHAnsi"/>
                <w:sz w:val="22"/>
                <w:shd w:val="clear" w:color="auto" w:fill="F1D3FD"/>
              </w:rPr>
              <w:t>],</w:t>
            </w:r>
            <w:r w:rsidRPr="00CB1FFD">
              <w:rPr>
                <w:rFonts w:cstheme="minorHAnsi"/>
                <w:sz w:val="22"/>
              </w:rPr>
              <w:t xml:space="preserve"> Town Accountant, and </w:t>
            </w:r>
            <w:r w:rsidR="000348EE" w:rsidRPr="007D07E1">
              <w:rPr>
                <w:rFonts w:cs="Times New Roman"/>
                <w:sz w:val="22"/>
                <w:shd w:val="clear" w:color="auto" w:fill="B4C6E7" w:themeFill="accent1" w:themeFillTint="66"/>
              </w:rPr>
              <w:t>[</w:t>
            </w:r>
            <w:r w:rsidR="00E53E7F">
              <w:rPr>
                <w:rFonts w:cs="Times New Roman"/>
                <w:sz w:val="22"/>
                <w:shd w:val="clear" w:color="auto" w:fill="B4C6E7" w:themeFill="accent1" w:themeFillTint="66"/>
              </w:rPr>
              <w:t>Treasurer</w:t>
            </w:r>
            <w:r w:rsidR="000348EE" w:rsidRPr="007D07E1">
              <w:rPr>
                <w:rFonts w:cs="Times New Roman"/>
                <w:sz w:val="22"/>
                <w:shd w:val="clear" w:color="auto" w:fill="B4C6E7" w:themeFill="accent1" w:themeFillTint="66"/>
              </w:rPr>
              <w:t>]</w:t>
            </w:r>
            <w:r w:rsidR="000348EE" w:rsidRPr="00E013C6">
              <w:rPr>
                <w:rFonts w:cs="Times New Roman"/>
                <w:sz w:val="22"/>
              </w:rPr>
              <w:t xml:space="preserve"> </w:t>
            </w:r>
            <w:r w:rsidRPr="00CB1FFD">
              <w:rPr>
                <w:rFonts w:cstheme="minorHAnsi"/>
                <w:sz w:val="22"/>
              </w:rPr>
              <w:t>in their grant-related responsibilities</w:t>
            </w:r>
          </w:p>
          <w:p w14:paraId="7B7791DC" w14:textId="0031DA40" w:rsidR="00AF0BC2" w:rsidRPr="00BE368B" w:rsidRDefault="00BE368B" w:rsidP="00BE368B">
            <w:pPr>
              <w:pStyle w:val="ListParagraph"/>
              <w:numPr>
                <w:ilvl w:val="0"/>
                <w:numId w:val="5"/>
              </w:numPr>
              <w:autoSpaceDE w:val="0"/>
              <w:autoSpaceDN w:val="0"/>
              <w:adjustRightInd w:val="0"/>
              <w:spacing w:after="0"/>
              <w:ind w:left="415"/>
              <w:jc w:val="both"/>
              <w:rPr>
                <w:rFonts w:cstheme="minorHAnsi"/>
                <w:sz w:val="22"/>
              </w:rPr>
            </w:pPr>
            <w:r w:rsidRPr="00CB1FFD">
              <w:rPr>
                <w:rFonts w:cstheme="minorHAnsi"/>
                <w:sz w:val="22"/>
              </w:rPr>
              <w:t>Department heads and Town officials that accept the grants obtained for their departments, in their budget management and operational oversight roles</w:t>
            </w:r>
          </w:p>
        </w:tc>
      </w:tr>
      <w:tr w:rsidR="00AF0BC2" w:rsidRPr="00774767" w14:paraId="6E3EBCAB" w14:textId="77777777" w:rsidTr="007C24E3">
        <w:trPr>
          <w:trHeight w:val="890"/>
        </w:trPr>
        <w:tc>
          <w:tcPr>
            <w:tcW w:w="1545" w:type="dxa"/>
          </w:tcPr>
          <w:p w14:paraId="3296D8FA" w14:textId="77777777" w:rsidR="00AF0BC2" w:rsidRPr="00AF0BC2" w:rsidRDefault="00AF0BC2" w:rsidP="00AF0BC2">
            <w:pPr>
              <w:spacing w:after="0"/>
              <w:ind w:left="0" w:firstLine="0"/>
              <w:jc w:val="right"/>
              <w:rPr>
                <w:rFonts w:cstheme="minorHAnsi"/>
                <w:b/>
                <w:bCs/>
                <w:color w:val="000000"/>
                <w:sz w:val="22"/>
              </w:rPr>
            </w:pPr>
            <w:r w:rsidRPr="00AF0BC2">
              <w:rPr>
                <w:rFonts w:cstheme="minorHAnsi"/>
                <w:b/>
                <w:bCs/>
                <w:color w:val="000000"/>
                <w:sz w:val="22"/>
              </w:rPr>
              <w:t>Scope:</w:t>
            </w:r>
          </w:p>
        </w:tc>
        <w:tc>
          <w:tcPr>
            <w:tcW w:w="7995" w:type="dxa"/>
          </w:tcPr>
          <w:p w14:paraId="600EC7D5"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cstheme="minorHAnsi"/>
                <w:sz w:val="22"/>
              </w:rPr>
              <w:t>Evaluating the grant opportunities</w:t>
            </w:r>
          </w:p>
          <w:p w14:paraId="32152E7D"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sz w:val="22"/>
              </w:rPr>
            </w:pPr>
            <w:r w:rsidRPr="00774767">
              <w:rPr>
                <w:rFonts w:cstheme="minorHAnsi"/>
                <w:sz w:val="22"/>
              </w:rPr>
              <w:t>Tracking grant activity</w:t>
            </w:r>
          </w:p>
          <w:p w14:paraId="71A551C4" w14:textId="77777777" w:rsidR="00AF0BC2" w:rsidRPr="00774767" w:rsidRDefault="00AF0BC2" w:rsidP="00BE368B">
            <w:pPr>
              <w:pStyle w:val="ListParagraph"/>
              <w:numPr>
                <w:ilvl w:val="0"/>
                <w:numId w:val="5"/>
              </w:numPr>
              <w:autoSpaceDE w:val="0"/>
              <w:autoSpaceDN w:val="0"/>
              <w:adjustRightInd w:val="0"/>
              <w:spacing w:after="0"/>
              <w:ind w:left="415"/>
              <w:jc w:val="both"/>
              <w:rPr>
                <w:rFonts w:cstheme="minorHAnsi"/>
                <w:color w:val="000000"/>
                <w:sz w:val="22"/>
              </w:rPr>
            </w:pPr>
            <w:r w:rsidRPr="00774767">
              <w:rPr>
                <w:rFonts w:cstheme="minorHAnsi"/>
                <w:sz w:val="22"/>
              </w:rPr>
              <w:t>Processing revenues and expenditures</w:t>
            </w:r>
          </w:p>
        </w:tc>
      </w:tr>
      <w:tr w:rsidR="00AF0BC2" w:rsidRPr="00774767" w14:paraId="2A1DBC8D" w14:textId="77777777" w:rsidTr="007C24E3">
        <w:trPr>
          <w:trHeight w:val="305"/>
        </w:trPr>
        <w:tc>
          <w:tcPr>
            <w:tcW w:w="1545" w:type="dxa"/>
          </w:tcPr>
          <w:p w14:paraId="4B2B7835" w14:textId="591FCACE" w:rsidR="00AF0BC2" w:rsidRPr="00774767" w:rsidRDefault="00AF0BC2" w:rsidP="00AF0BC2">
            <w:pPr>
              <w:spacing w:after="0"/>
              <w:jc w:val="both"/>
              <w:rPr>
                <w:rFonts w:cstheme="minorHAnsi"/>
                <w:color w:val="000000"/>
                <w:sz w:val="22"/>
              </w:rPr>
            </w:pPr>
            <w:r>
              <w:rPr>
                <w:rFonts w:cstheme="minorHAnsi"/>
                <w:b/>
                <w:bCs/>
                <w:color w:val="000000"/>
                <w:sz w:val="22"/>
              </w:rPr>
              <w:t>Effective:</w:t>
            </w:r>
          </w:p>
        </w:tc>
        <w:tc>
          <w:tcPr>
            <w:tcW w:w="7995" w:type="dxa"/>
          </w:tcPr>
          <w:p w14:paraId="5DAF535B" w14:textId="5D084F9D" w:rsidR="00AF0BC2" w:rsidRPr="00AF0BC2" w:rsidRDefault="00083935" w:rsidP="00AF0BC2">
            <w:pPr>
              <w:autoSpaceDE w:val="0"/>
              <w:autoSpaceDN w:val="0"/>
              <w:adjustRightInd w:val="0"/>
              <w:spacing w:after="0"/>
              <w:ind w:left="0" w:firstLine="0"/>
              <w:jc w:val="both"/>
              <w:rPr>
                <w:rFonts w:cstheme="minorHAnsi"/>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77D8DEAF" w14:textId="77777777" w:rsidR="00AF0BC2" w:rsidRPr="00774767" w:rsidRDefault="00AF0BC2" w:rsidP="00AF0BC2">
      <w:pPr>
        <w:spacing w:after="0" w:line="240" w:lineRule="auto"/>
        <w:jc w:val="both"/>
        <w:rPr>
          <w:rFonts w:cstheme="minorHAnsi"/>
          <w:sz w:val="23"/>
          <w:szCs w:val="23"/>
        </w:rPr>
      </w:pPr>
    </w:p>
    <w:p w14:paraId="5215FB10" w14:textId="77777777" w:rsidR="009A66CE" w:rsidRPr="00774767" w:rsidRDefault="009A66CE" w:rsidP="006B6F55">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13CB13DF" w14:textId="5CEB5BC5" w:rsidR="006B6F55" w:rsidRDefault="006B6F55" w:rsidP="006B6F55">
      <w:pPr>
        <w:spacing w:after="0" w:line="240" w:lineRule="auto"/>
        <w:jc w:val="both"/>
        <w:rPr>
          <w:sz w:val="23"/>
          <w:szCs w:val="23"/>
        </w:rPr>
      </w:pPr>
      <w:r w:rsidRPr="006B6F55">
        <w:rPr>
          <w:sz w:val="23"/>
          <w:szCs w:val="23"/>
        </w:rPr>
        <w:t xml:space="preserve">To help the Town take advantage of external funding sources, ensure all grant applications align with the Town’s best interests, optimize cash flow from reimbursements, and deter year-end account deficits, this policy sets guidelines for pursuing and managing grants. </w:t>
      </w:r>
    </w:p>
    <w:p w14:paraId="4C2C82EF" w14:textId="77777777" w:rsidR="006B6F55" w:rsidRPr="006B6F55" w:rsidRDefault="006B6F55" w:rsidP="006B6F55">
      <w:pPr>
        <w:spacing w:after="0" w:line="240" w:lineRule="auto"/>
        <w:rPr>
          <w:sz w:val="23"/>
          <w:szCs w:val="23"/>
        </w:rPr>
      </w:pPr>
    </w:p>
    <w:p w14:paraId="3F4ABBEA" w14:textId="52AA59E6" w:rsidR="009A66CE" w:rsidRPr="00774767" w:rsidRDefault="00A72D8B"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BACKGROUND</w:t>
      </w:r>
    </w:p>
    <w:p w14:paraId="2EFDD904" w14:textId="77777777" w:rsidR="00AF0BC2" w:rsidRPr="000115F5" w:rsidRDefault="00AF0BC2" w:rsidP="000115F5">
      <w:pPr>
        <w:spacing w:after="0" w:line="240" w:lineRule="auto"/>
        <w:jc w:val="both"/>
        <w:rPr>
          <w:sz w:val="23"/>
          <w:szCs w:val="23"/>
        </w:rPr>
      </w:pPr>
      <w:hyperlink r:id="rId176" w:history="1">
        <w:r w:rsidRPr="000115F5">
          <w:rPr>
            <w:rStyle w:val="Hyperlink"/>
            <w:sz w:val="23"/>
            <w:szCs w:val="23"/>
          </w:rPr>
          <w:t>M.G.L. c. 44, § 53A</w:t>
        </w:r>
      </w:hyperlink>
      <w:r w:rsidRPr="000115F5">
        <w:rPr>
          <w:sz w:val="23"/>
          <w:szCs w:val="23"/>
        </w:rPr>
        <w:t xml:space="preserve"> allows any department head or Town official to accept</w:t>
      </w:r>
      <w:r w:rsidRPr="000115F5">
        <w:rPr>
          <w:i/>
          <w:iCs/>
          <w:sz w:val="23"/>
          <w:szCs w:val="23"/>
        </w:rPr>
        <w:t xml:space="preserve"> </w:t>
      </w:r>
      <w:r w:rsidRPr="000115F5">
        <w:rPr>
          <w:sz w:val="23"/>
          <w:szCs w:val="23"/>
        </w:rPr>
        <w:t xml:space="preserve">a grant from a state, federal or other grantor, which funds may then be spent without appropriation. However, the statute also requires that the expenditure of the grant funds be approved by the Select Board </w:t>
      </w:r>
      <w:r w:rsidRPr="000348EE">
        <w:rPr>
          <w:sz w:val="23"/>
          <w:szCs w:val="23"/>
          <w:shd w:val="clear" w:color="auto" w:fill="F1D3FD"/>
        </w:rPr>
        <w:t>(or the School Committee for school grants)</w:t>
      </w:r>
      <w:r w:rsidRPr="000115F5">
        <w:rPr>
          <w:sz w:val="23"/>
          <w:szCs w:val="23"/>
        </w:rPr>
        <w:t xml:space="preserve">. This approval process allows the Select Board </w:t>
      </w:r>
      <w:r w:rsidRPr="000348EE">
        <w:rPr>
          <w:sz w:val="23"/>
          <w:szCs w:val="23"/>
          <w:shd w:val="clear" w:color="auto" w:fill="F1D3FD"/>
        </w:rPr>
        <w:t>(or the School Committee)</w:t>
      </w:r>
      <w:r w:rsidRPr="000115F5">
        <w:rPr>
          <w:sz w:val="23"/>
          <w:szCs w:val="23"/>
        </w:rPr>
        <w:t xml:space="preserve"> to assess whether or not the particulars of the grant program align with Town</w:t>
      </w:r>
      <w:r w:rsidRPr="000348EE">
        <w:rPr>
          <w:sz w:val="23"/>
          <w:szCs w:val="23"/>
          <w:shd w:val="clear" w:color="auto" w:fill="F1D3FD"/>
        </w:rPr>
        <w:t>/School</w:t>
      </w:r>
      <w:r w:rsidRPr="000115F5">
        <w:rPr>
          <w:sz w:val="23"/>
          <w:szCs w:val="23"/>
        </w:rPr>
        <w:t xml:space="preserve"> goals without also creating any substantially offsetting financial or administrative burdens. Thus, for practical reasons, this policy calls for departments to obtain preapproval(s) before applying for any grants and then obtain expenditure approval once a grant is awarded.</w:t>
      </w:r>
    </w:p>
    <w:p w14:paraId="401CE159" w14:textId="77777777" w:rsidR="00AF0BC2" w:rsidRDefault="00AF0BC2" w:rsidP="00774767">
      <w:pPr>
        <w:widowControl w:val="0"/>
        <w:spacing w:after="0" w:line="240" w:lineRule="auto"/>
        <w:jc w:val="both"/>
        <w:rPr>
          <w:rFonts w:cstheme="minorHAnsi"/>
          <w:sz w:val="23"/>
          <w:szCs w:val="23"/>
        </w:rPr>
      </w:pPr>
    </w:p>
    <w:p w14:paraId="3B8A2161" w14:textId="376F99A1" w:rsidR="00C5376A" w:rsidRPr="00774767" w:rsidRDefault="00C5376A" w:rsidP="00774767">
      <w:pPr>
        <w:spacing w:after="0" w:line="240" w:lineRule="auto"/>
        <w:jc w:val="both"/>
        <w:rPr>
          <w:rFonts w:cstheme="minorHAnsi"/>
          <w:sz w:val="23"/>
          <w:szCs w:val="23"/>
        </w:rPr>
      </w:pPr>
      <w:r w:rsidRPr="00774767">
        <w:rPr>
          <w:rFonts w:cstheme="minorHAnsi"/>
          <w:sz w:val="23"/>
          <w:szCs w:val="23"/>
        </w:rPr>
        <w:t xml:space="preserve">As a legal contract, every grant agreement must be fulfilled in accordance with its prescribed terms and conditions, and all applicable federal, state, and local regulations. Failure in this regard exposes the </w:t>
      </w:r>
      <w:r w:rsidR="00A72D8B" w:rsidRPr="00774767">
        <w:rPr>
          <w:rFonts w:cstheme="minorHAnsi"/>
          <w:sz w:val="23"/>
          <w:szCs w:val="23"/>
        </w:rPr>
        <w:t>Town</w:t>
      </w:r>
      <w:r w:rsidRPr="00774767">
        <w:rPr>
          <w:rFonts w:cstheme="minorHAnsi"/>
          <w:sz w:val="23"/>
          <w:szCs w:val="23"/>
        </w:rPr>
        <w:t xml:space="preserve"> to legal and financial liabilities and compromises future grant funding.</w:t>
      </w:r>
    </w:p>
    <w:p w14:paraId="5991815F" w14:textId="77777777" w:rsidR="00C5376A" w:rsidRPr="00774767" w:rsidRDefault="00C5376A" w:rsidP="00774767">
      <w:pPr>
        <w:spacing w:after="0" w:line="240" w:lineRule="auto"/>
        <w:jc w:val="both"/>
        <w:rPr>
          <w:rFonts w:cstheme="minorHAnsi"/>
          <w:sz w:val="23"/>
          <w:szCs w:val="23"/>
        </w:rPr>
      </w:pPr>
    </w:p>
    <w:p w14:paraId="3143909A" w14:textId="77777777" w:rsidR="00A72D8B" w:rsidRPr="00774767" w:rsidRDefault="00A72D8B"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3117DE45" w14:textId="4E48032D" w:rsidR="009A66CE" w:rsidRPr="00774767" w:rsidRDefault="009A66CE" w:rsidP="00774767">
      <w:pPr>
        <w:spacing w:after="0" w:line="240" w:lineRule="auto"/>
        <w:jc w:val="both"/>
        <w:rPr>
          <w:rFonts w:cstheme="minorHAnsi"/>
          <w:sz w:val="23"/>
          <w:szCs w:val="23"/>
        </w:rPr>
      </w:pPr>
      <w:r w:rsidRPr="00774767">
        <w:rPr>
          <w:rFonts w:cstheme="minorHAnsi"/>
          <w:sz w:val="23"/>
          <w:szCs w:val="23"/>
        </w:rPr>
        <w:t xml:space="preserve">All departments are encouraged to solicit grant funding for projects and programs consistent with the Town’s goals. All municipal </w:t>
      </w:r>
      <w:r w:rsidR="000115F5">
        <w:rPr>
          <w:rFonts w:cstheme="minorHAnsi"/>
          <w:sz w:val="23"/>
          <w:szCs w:val="23"/>
        </w:rPr>
        <w:t xml:space="preserve">grant </w:t>
      </w:r>
      <w:r w:rsidRPr="00774767">
        <w:rPr>
          <w:rFonts w:cstheme="minorHAnsi"/>
          <w:sz w:val="23"/>
          <w:szCs w:val="23"/>
        </w:rPr>
        <w:t xml:space="preserve">applications must receive preapproval by the </w:t>
      </w:r>
      <w:r w:rsidR="005D494B" w:rsidRPr="004F406D">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4F406D">
        <w:rPr>
          <w:rFonts w:cstheme="minorHAnsi"/>
          <w:sz w:val="23"/>
          <w:szCs w:val="23"/>
          <w:shd w:val="clear" w:color="auto" w:fill="B4C6E7" w:themeFill="accent1" w:themeFillTint="66"/>
        </w:rPr>
        <w:t>]</w:t>
      </w:r>
      <w:r w:rsidRPr="00774767">
        <w:rPr>
          <w:rFonts w:cstheme="minorHAnsi"/>
          <w:sz w:val="23"/>
          <w:szCs w:val="23"/>
        </w:rPr>
        <w:t xml:space="preserve"> </w:t>
      </w:r>
      <w:r w:rsidRPr="000348EE">
        <w:rPr>
          <w:rFonts w:cstheme="minorHAnsi"/>
          <w:sz w:val="23"/>
          <w:szCs w:val="23"/>
          <w:shd w:val="clear" w:color="auto" w:fill="F1D3FD"/>
        </w:rPr>
        <w:t>and all educational applications by the</w:t>
      </w:r>
      <w:r w:rsidR="00A72D8B" w:rsidRPr="000348EE">
        <w:rPr>
          <w:rFonts w:cstheme="minorHAnsi"/>
          <w:sz w:val="23"/>
          <w:szCs w:val="23"/>
          <w:shd w:val="clear" w:color="auto" w:fill="F1D3FD"/>
        </w:rPr>
        <w:t xml:space="preserve"> </w:t>
      </w:r>
      <w:r w:rsidRPr="000348EE">
        <w:rPr>
          <w:rFonts w:cstheme="minorHAnsi"/>
          <w:sz w:val="23"/>
          <w:szCs w:val="23"/>
          <w:shd w:val="clear" w:color="auto" w:fill="F1D3FD"/>
        </w:rPr>
        <w:t>School Committee</w:t>
      </w:r>
      <w:r w:rsidRPr="00774767">
        <w:rPr>
          <w:rFonts w:cstheme="minorHAnsi"/>
          <w:sz w:val="23"/>
          <w:szCs w:val="23"/>
        </w:rPr>
        <w:t>. To be eligible for preapproval, there must be sufficient staff available to effectively administer the grant program and perform its required work scope, along with adequate matching requirements (both cash and in‐kind).</w:t>
      </w:r>
    </w:p>
    <w:p w14:paraId="7C508413" w14:textId="77777777" w:rsidR="000115F5" w:rsidRPr="00774767" w:rsidRDefault="000115F5" w:rsidP="00774767">
      <w:pPr>
        <w:spacing w:after="0" w:line="240" w:lineRule="auto"/>
        <w:jc w:val="both"/>
        <w:rPr>
          <w:rFonts w:cstheme="minorHAnsi"/>
          <w:sz w:val="23"/>
          <w:szCs w:val="23"/>
        </w:rPr>
      </w:pPr>
    </w:p>
    <w:p w14:paraId="73FC989B" w14:textId="715A2C86" w:rsidR="00F10D2C" w:rsidRPr="00774767" w:rsidRDefault="009A66CE" w:rsidP="00774767">
      <w:pPr>
        <w:spacing w:after="0" w:line="240" w:lineRule="auto"/>
        <w:jc w:val="both"/>
        <w:rPr>
          <w:rFonts w:cstheme="minorHAnsi"/>
          <w:sz w:val="23"/>
          <w:szCs w:val="23"/>
        </w:rPr>
      </w:pPr>
      <w:r w:rsidRPr="00774767">
        <w:rPr>
          <w:rFonts w:cstheme="minorHAnsi"/>
          <w:sz w:val="23"/>
          <w:szCs w:val="23"/>
        </w:rPr>
        <w:t xml:space="preserve">No department shall expend grant funds until a fully executed grant agreement has been accepted and approved for expenditure by the </w:t>
      </w:r>
      <w:r w:rsidR="007B4221" w:rsidRPr="00774767">
        <w:rPr>
          <w:rFonts w:cstheme="minorHAnsi"/>
          <w:sz w:val="23"/>
          <w:szCs w:val="23"/>
        </w:rPr>
        <w:t>Select Board</w:t>
      </w:r>
      <w:r w:rsidR="00F10D2C" w:rsidRPr="00774767">
        <w:rPr>
          <w:rFonts w:cstheme="minorHAnsi"/>
          <w:sz w:val="23"/>
          <w:szCs w:val="23"/>
        </w:rPr>
        <w:t xml:space="preserve"> </w:t>
      </w:r>
      <w:r w:rsidRPr="000348EE">
        <w:rPr>
          <w:rFonts w:cstheme="minorHAnsi"/>
          <w:sz w:val="23"/>
          <w:szCs w:val="23"/>
          <w:shd w:val="clear" w:color="auto" w:fill="F1D3FD"/>
        </w:rPr>
        <w:t xml:space="preserve">or </w:t>
      </w:r>
      <w:r w:rsidR="00F10D2C" w:rsidRPr="000348EE">
        <w:rPr>
          <w:rFonts w:cstheme="minorHAnsi"/>
          <w:sz w:val="23"/>
          <w:szCs w:val="23"/>
          <w:shd w:val="clear" w:color="auto" w:fill="F1D3FD"/>
        </w:rPr>
        <w:t>the School Committee</w:t>
      </w:r>
      <w:r w:rsidR="00F10D2C" w:rsidRPr="00774767">
        <w:rPr>
          <w:rFonts w:cstheme="minorHAnsi"/>
          <w:sz w:val="23"/>
          <w:szCs w:val="23"/>
        </w:rPr>
        <w:t xml:space="preserve"> </w:t>
      </w:r>
      <w:r w:rsidR="000115F5">
        <w:rPr>
          <w:rFonts w:cstheme="minorHAnsi"/>
          <w:sz w:val="23"/>
          <w:szCs w:val="23"/>
        </w:rPr>
        <w:t>when applicable</w:t>
      </w:r>
      <w:r w:rsidR="00F10D2C" w:rsidRPr="00774767">
        <w:rPr>
          <w:rFonts w:cstheme="minorHAnsi"/>
          <w:sz w:val="23"/>
          <w:szCs w:val="23"/>
        </w:rPr>
        <w:t>.</w:t>
      </w:r>
      <w:r w:rsidRPr="00774767">
        <w:rPr>
          <w:rFonts w:cstheme="minorHAnsi"/>
          <w:sz w:val="23"/>
          <w:szCs w:val="23"/>
        </w:rPr>
        <w:t xml:space="preserve"> Further, no grant funds shall be used to supplant an existing expense for the purpose of diverting current funds to another use.</w:t>
      </w:r>
      <w:r w:rsidR="00F10D2C" w:rsidRPr="00774767">
        <w:rPr>
          <w:rFonts w:cstheme="minorHAnsi"/>
          <w:sz w:val="23"/>
          <w:szCs w:val="23"/>
        </w:rPr>
        <w:t xml:space="preserve"> </w:t>
      </w:r>
    </w:p>
    <w:p w14:paraId="6A4780CD" w14:textId="77777777" w:rsidR="009A66CE" w:rsidRPr="00774767" w:rsidRDefault="009A66CE" w:rsidP="00774767">
      <w:pPr>
        <w:spacing w:after="0" w:line="240" w:lineRule="auto"/>
        <w:jc w:val="both"/>
        <w:rPr>
          <w:rFonts w:cstheme="minorHAnsi"/>
          <w:sz w:val="23"/>
          <w:szCs w:val="23"/>
        </w:rPr>
      </w:pPr>
    </w:p>
    <w:p w14:paraId="777052A1" w14:textId="38B44867" w:rsidR="000115F5" w:rsidRPr="00BC7F20" w:rsidRDefault="000115F5" w:rsidP="00BC7F20">
      <w:pPr>
        <w:spacing w:after="0" w:line="240" w:lineRule="auto"/>
        <w:jc w:val="both"/>
        <w:rPr>
          <w:rFonts w:cstheme="minorHAnsi"/>
          <w:sz w:val="23"/>
          <w:szCs w:val="23"/>
        </w:rPr>
      </w:pPr>
      <w:r w:rsidRPr="00BC7F20">
        <w:rPr>
          <w:rFonts w:cstheme="minorHAnsi"/>
          <w:sz w:val="23"/>
          <w:szCs w:val="23"/>
        </w:rPr>
        <w:t xml:space="preserve">Operating departments through their designated grant administrator(s) have primary responsibility for seeking grant opportunities, preparing applications, and managing awarded programs. The </w:t>
      </w:r>
      <w:r w:rsidR="005D494B" w:rsidRPr="004F406D">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4F406D">
        <w:rPr>
          <w:rFonts w:cstheme="minorHAnsi"/>
          <w:sz w:val="23"/>
          <w:szCs w:val="23"/>
          <w:shd w:val="clear" w:color="auto" w:fill="B4C6E7" w:themeFill="accent1" w:themeFillTint="66"/>
        </w:rPr>
        <w:t>]</w:t>
      </w:r>
      <w:r w:rsidR="00BC7F20" w:rsidRPr="00BC7F20">
        <w:rPr>
          <w:rFonts w:cstheme="minorHAnsi"/>
          <w:sz w:val="23"/>
          <w:szCs w:val="23"/>
        </w:rPr>
        <w:t xml:space="preserve"> </w:t>
      </w:r>
      <w:r w:rsidRPr="00BC7F20">
        <w:rPr>
          <w:rFonts w:cstheme="minorHAnsi"/>
          <w:sz w:val="23"/>
          <w:szCs w:val="23"/>
        </w:rPr>
        <w:t xml:space="preserve">and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BC7F20">
        <w:rPr>
          <w:rFonts w:cstheme="minorHAnsi"/>
          <w:sz w:val="23"/>
          <w:szCs w:val="23"/>
        </w:rPr>
        <w:t xml:space="preserve">are responsible for consulting with grant administrators on grant budgetary </w:t>
      </w:r>
      <w:r w:rsidRPr="00BC7F20">
        <w:rPr>
          <w:rFonts w:cstheme="minorHAnsi"/>
          <w:sz w:val="23"/>
          <w:szCs w:val="23"/>
        </w:rPr>
        <w:lastRenderedPageBreak/>
        <w:t xml:space="preserve">matters.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BC7F20">
        <w:rPr>
          <w:rFonts w:cstheme="minorHAnsi"/>
          <w:sz w:val="23"/>
          <w:szCs w:val="23"/>
        </w:rPr>
        <w:t>will monitor grant expenditures for consistency with award requirements, track the timeliness of reimbursement requests, distribute monthly reports of grant expenditures to departments, and maintain a database of all grants and grant activity from inception to closure.</w:t>
      </w:r>
    </w:p>
    <w:p w14:paraId="2E7B6A61" w14:textId="77777777" w:rsidR="009A66CE" w:rsidRPr="00774767" w:rsidRDefault="009A66CE" w:rsidP="00774767">
      <w:pPr>
        <w:spacing w:after="0" w:line="240" w:lineRule="auto"/>
        <w:jc w:val="both"/>
        <w:rPr>
          <w:rFonts w:cstheme="minorHAnsi"/>
          <w:sz w:val="23"/>
          <w:szCs w:val="23"/>
        </w:rPr>
      </w:pPr>
    </w:p>
    <w:p w14:paraId="4FACE78D" w14:textId="77777777" w:rsidR="009A66CE" w:rsidRPr="00774767" w:rsidRDefault="009A66CE" w:rsidP="00226E7D">
      <w:pPr>
        <w:numPr>
          <w:ilvl w:val="0"/>
          <w:numId w:val="62"/>
        </w:numPr>
        <w:spacing w:after="0" w:line="240" w:lineRule="auto"/>
        <w:jc w:val="both"/>
        <w:rPr>
          <w:rFonts w:cstheme="minorHAnsi"/>
          <w:sz w:val="23"/>
          <w:szCs w:val="23"/>
          <w:u w:val="single"/>
        </w:rPr>
      </w:pPr>
      <w:r w:rsidRPr="00774767">
        <w:rPr>
          <w:rFonts w:cstheme="minorHAnsi"/>
          <w:sz w:val="23"/>
          <w:szCs w:val="23"/>
          <w:u w:val="single"/>
        </w:rPr>
        <w:t>Grant Opportunity Assessment</w:t>
      </w:r>
    </w:p>
    <w:p w14:paraId="373BDDAC" w14:textId="77777777" w:rsidR="009A66CE" w:rsidRPr="00BC7F20" w:rsidRDefault="009A66CE" w:rsidP="00BC7F20">
      <w:pPr>
        <w:spacing w:after="0" w:line="240" w:lineRule="auto"/>
        <w:jc w:val="both"/>
        <w:rPr>
          <w:rFonts w:cstheme="minorHAnsi"/>
          <w:sz w:val="23"/>
          <w:szCs w:val="23"/>
        </w:rPr>
      </w:pPr>
    </w:p>
    <w:p w14:paraId="3266934A" w14:textId="7B9D5D07" w:rsidR="00BC7F20" w:rsidRPr="00BC7F20" w:rsidRDefault="00BC7F20" w:rsidP="00BC7F20">
      <w:pPr>
        <w:spacing w:after="0" w:line="240" w:lineRule="auto"/>
        <w:jc w:val="both"/>
        <w:rPr>
          <w:rFonts w:cstheme="minorHAnsi"/>
          <w:sz w:val="23"/>
          <w:szCs w:val="23"/>
        </w:rPr>
      </w:pPr>
      <w:r w:rsidRPr="00BC7F20">
        <w:rPr>
          <w:rFonts w:cstheme="minorHAnsi"/>
          <w:sz w:val="23"/>
          <w:szCs w:val="23"/>
        </w:rPr>
        <w:t xml:space="preserve">Well in advance of a grant application’s due date, the departmental grant administrator will assess the opportunity in consultation with the </w:t>
      </w:r>
      <w:r w:rsidR="005D494B" w:rsidRPr="004F406D">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4F406D">
        <w:rPr>
          <w:rFonts w:cstheme="minorHAnsi"/>
          <w:sz w:val="23"/>
          <w:szCs w:val="23"/>
          <w:shd w:val="clear" w:color="auto" w:fill="B4C6E7" w:themeFill="accent1" w:themeFillTint="66"/>
        </w:rPr>
        <w:t>]</w:t>
      </w:r>
      <w:r w:rsidRPr="00BC7F20">
        <w:rPr>
          <w:rFonts w:cstheme="minorHAnsi"/>
          <w:sz w:val="23"/>
          <w:szCs w:val="23"/>
        </w:rPr>
        <w:t xml:space="preserve"> and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0348EE">
        <w:rPr>
          <w:rFonts w:cstheme="minorHAnsi"/>
          <w:sz w:val="23"/>
          <w:szCs w:val="23"/>
          <w:shd w:val="clear" w:color="auto" w:fill="F1D3FD"/>
        </w:rPr>
        <w:t>or with the School Superintendent</w:t>
      </w:r>
      <w:r w:rsidRPr="00BC7F20">
        <w:rPr>
          <w:rFonts w:cstheme="minorHAnsi"/>
          <w:sz w:val="23"/>
          <w:szCs w:val="23"/>
        </w:rPr>
        <w:t>. Below are the factors to be considered, at minimum.</w:t>
      </w:r>
    </w:p>
    <w:p w14:paraId="23D7ABAF" w14:textId="242D4F55" w:rsidR="009A66CE" w:rsidRPr="00774767" w:rsidRDefault="009A66CE" w:rsidP="00BC7F20">
      <w:pPr>
        <w:spacing w:after="0" w:line="240" w:lineRule="auto"/>
        <w:jc w:val="both"/>
        <w:rPr>
          <w:rFonts w:cstheme="minorHAnsi"/>
          <w:sz w:val="23"/>
          <w:szCs w:val="23"/>
        </w:rPr>
      </w:pPr>
    </w:p>
    <w:p w14:paraId="23E22334" w14:textId="77777777" w:rsidR="009A66CE" w:rsidRPr="00774767" w:rsidRDefault="009A66CE" w:rsidP="00774767">
      <w:pPr>
        <w:tabs>
          <w:tab w:val="left" w:pos="180"/>
        </w:tabs>
        <w:spacing w:after="0" w:line="240" w:lineRule="auto"/>
        <w:jc w:val="both"/>
        <w:rPr>
          <w:rFonts w:cstheme="minorHAnsi"/>
          <w:sz w:val="23"/>
          <w:szCs w:val="23"/>
        </w:rPr>
      </w:pPr>
      <w:r w:rsidRPr="00774767">
        <w:rPr>
          <w:rFonts w:cstheme="minorHAnsi"/>
          <w:sz w:val="23"/>
          <w:szCs w:val="23"/>
        </w:rPr>
        <w:t>Programmatic:</w:t>
      </w:r>
    </w:p>
    <w:p w14:paraId="356D586F" w14:textId="77777777" w:rsidR="009A66CE" w:rsidRPr="00774767" w:rsidRDefault="009A66CE" w:rsidP="007524DF">
      <w:pPr>
        <w:pStyle w:val="ListParagraph"/>
        <w:numPr>
          <w:ilvl w:val="0"/>
          <w:numId w:val="37"/>
        </w:numPr>
        <w:spacing w:after="0"/>
        <w:jc w:val="both"/>
        <w:rPr>
          <w:rFonts w:cstheme="minorHAnsi"/>
          <w:sz w:val="23"/>
          <w:szCs w:val="23"/>
        </w:rPr>
      </w:pPr>
      <w:r w:rsidRPr="00774767">
        <w:rPr>
          <w:rFonts w:cstheme="minorHAnsi"/>
          <w:sz w:val="23"/>
          <w:szCs w:val="23"/>
        </w:rPr>
        <w:t>Alignment of the grant’s purpose with the Town's and department’s strategic priorities</w:t>
      </w:r>
    </w:p>
    <w:p w14:paraId="3EE66C4C" w14:textId="77777777" w:rsidR="009A66CE" w:rsidRPr="00774767" w:rsidRDefault="009A66CE" w:rsidP="007524DF">
      <w:pPr>
        <w:pStyle w:val="ListParagraph"/>
        <w:numPr>
          <w:ilvl w:val="0"/>
          <w:numId w:val="37"/>
        </w:numPr>
        <w:spacing w:after="0"/>
        <w:jc w:val="both"/>
        <w:rPr>
          <w:rFonts w:cstheme="minorHAnsi"/>
          <w:sz w:val="23"/>
          <w:szCs w:val="23"/>
        </w:rPr>
      </w:pPr>
      <w:r w:rsidRPr="00774767">
        <w:rPr>
          <w:rFonts w:cstheme="minorHAnsi"/>
          <w:sz w:val="23"/>
          <w:szCs w:val="23"/>
        </w:rPr>
        <w:t>Department's capacity to administer the grant through to closeout</w:t>
      </w:r>
    </w:p>
    <w:p w14:paraId="28D56E83" w14:textId="77777777" w:rsidR="009A66CE" w:rsidRPr="00774767" w:rsidRDefault="009A66CE" w:rsidP="007524DF">
      <w:pPr>
        <w:pStyle w:val="ListParagraph"/>
        <w:numPr>
          <w:ilvl w:val="0"/>
          <w:numId w:val="37"/>
        </w:numPr>
        <w:spacing w:after="0"/>
        <w:jc w:val="both"/>
        <w:rPr>
          <w:rFonts w:cstheme="minorHAnsi"/>
          <w:sz w:val="23"/>
          <w:szCs w:val="23"/>
        </w:rPr>
      </w:pPr>
      <w:r w:rsidRPr="00774767">
        <w:rPr>
          <w:rFonts w:cstheme="minorHAnsi"/>
          <w:sz w:val="23"/>
          <w:szCs w:val="23"/>
        </w:rPr>
        <w:t>Office space, facilities, supplies, or equipment required</w:t>
      </w:r>
    </w:p>
    <w:p w14:paraId="1EFD5555" w14:textId="77777777" w:rsidR="009A66CE" w:rsidRPr="00774767" w:rsidRDefault="009A66CE" w:rsidP="007524DF">
      <w:pPr>
        <w:pStyle w:val="ListParagraph"/>
        <w:numPr>
          <w:ilvl w:val="0"/>
          <w:numId w:val="37"/>
        </w:numPr>
        <w:spacing w:after="0"/>
        <w:jc w:val="both"/>
        <w:rPr>
          <w:rFonts w:cstheme="minorHAnsi"/>
          <w:sz w:val="23"/>
          <w:szCs w:val="23"/>
        </w:rPr>
      </w:pPr>
      <w:r w:rsidRPr="00774767">
        <w:rPr>
          <w:rFonts w:cstheme="minorHAnsi"/>
          <w:sz w:val="23"/>
          <w:szCs w:val="23"/>
        </w:rPr>
        <w:t>Ongoing impact of the grant program after it is completed</w:t>
      </w:r>
    </w:p>
    <w:p w14:paraId="77BF6B20" w14:textId="77777777" w:rsidR="009A66CE" w:rsidRPr="00774767" w:rsidRDefault="009A66CE" w:rsidP="007524DF">
      <w:pPr>
        <w:pStyle w:val="ListParagraph"/>
        <w:numPr>
          <w:ilvl w:val="0"/>
          <w:numId w:val="37"/>
        </w:numPr>
        <w:spacing w:after="0"/>
        <w:jc w:val="both"/>
        <w:rPr>
          <w:rFonts w:cstheme="minorHAnsi"/>
          <w:sz w:val="23"/>
          <w:szCs w:val="23"/>
        </w:rPr>
      </w:pPr>
      <w:r w:rsidRPr="00774767">
        <w:rPr>
          <w:rFonts w:cstheme="minorHAnsi"/>
          <w:sz w:val="23"/>
          <w:szCs w:val="23"/>
        </w:rPr>
        <w:t>Compliance and audit requirements, particularly as they may differ from the Town’s</w:t>
      </w:r>
    </w:p>
    <w:p w14:paraId="057DB53F" w14:textId="77777777" w:rsidR="009A66CE" w:rsidRPr="00774767" w:rsidRDefault="009A66CE" w:rsidP="00774767">
      <w:pPr>
        <w:tabs>
          <w:tab w:val="left" w:pos="180"/>
        </w:tabs>
        <w:spacing w:after="0" w:line="240" w:lineRule="auto"/>
        <w:ind w:right="-20"/>
        <w:jc w:val="both"/>
        <w:rPr>
          <w:rFonts w:cstheme="minorHAnsi"/>
          <w:spacing w:val="1"/>
          <w:sz w:val="23"/>
          <w:szCs w:val="23"/>
        </w:rPr>
      </w:pPr>
      <w:r w:rsidRPr="00774767">
        <w:rPr>
          <w:rFonts w:cstheme="minorHAnsi"/>
          <w:spacing w:val="1"/>
          <w:sz w:val="23"/>
          <w:szCs w:val="23"/>
        </w:rPr>
        <w:tab/>
      </w:r>
    </w:p>
    <w:p w14:paraId="429EE6DC" w14:textId="77777777" w:rsidR="009A66CE" w:rsidRPr="00774767" w:rsidRDefault="009A66CE" w:rsidP="00774767">
      <w:pPr>
        <w:tabs>
          <w:tab w:val="left" w:pos="180"/>
        </w:tabs>
        <w:spacing w:after="0" w:line="240" w:lineRule="auto"/>
        <w:ind w:right="-20"/>
        <w:jc w:val="both"/>
        <w:rPr>
          <w:rFonts w:cstheme="minorHAnsi"/>
          <w:spacing w:val="1"/>
          <w:sz w:val="23"/>
          <w:szCs w:val="23"/>
        </w:rPr>
      </w:pPr>
      <w:r w:rsidRPr="00774767">
        <w:rPr>
          <w:rFonts w:cstheme="minorHAnsi"/>
          <w:spacing w:val="1"/>
          <w:sz w:val="23"/>
          <w:szCs w:val="23"/>
        </w:rPr>
        <w:t>Financial:</w:t>
      </w:r>
    </w:p>
    <w:p w14:paraId="650B6FDE" w14:textId="77777777"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Total anticipated project cost</w:t>
      </w:r>
    </w:p>
    <w:p w14:paraId="02CF91B6" w14:textId="77777777"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Expenditure requirements and anticipated cash flow schedule</w:t>
      </w:r>
    </w:p>
    <w:p w14:paraId="7015A278" w14:textId="01BFBC23"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Required cost matching shares and sources, including cash and in-kind</w:t>
      </w:r>
    </w:p>
    <w:p w14:paraId="0906CE02" w14:textId="77777777"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Staffing requirements, including salary and benefit increases for multiyear grants</w:t>
      </w:r>
    </w:p>
    <w:p w14:paraId="6519E93B" w14:textId="77777777"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Administration and indirect recapture amounts</w:t>
      </w:r>
    </w:p>
    <w:p w14:paraId="2E1579B7" w14:textId="77777777" w:rsidR="009A66CE" w:rsidRPr="00774767" w:rsidRDefault="009A66CE" w:rsidP="00226E7D">
      <w:pPr>
        <w:pStyle w:val="ListParagraph"/>
        <w:numPr>
          <w:ilvl w:val="0"/>
          <w:numId w:val="63"/>
        </w:numPr>
        <w:spacing w:after="0"/>
        <w:jc w:val="both"/>
        <w:rPr>
          <w:rFonts w:cstheme="minorHAnsi"/>
          <w:sz w:val="23"/>
          <w:szCs w:val="23"/>
        </w:rPr>
      </w:pPr>
      <w:r w:rsidRPr="00774767">
        <w:rPr>
          <w:rFonts w:cstheme="minorHAnsi"/>
          <w:sz w:val="23"/>
          <w:szCs w:val="23"/>
        </w:rPr>
        <w:t>Program income potential</w:t>
      </w:r>
    </w:p>
    <w:p w14:paraId="08EB2FEF" w14:textId="77777777" w:rsidR="009A66CE" w:rsidRPr="00484CE4" w:rsidRDefault="009A66CE" w:rsidP="00484CE4">
      <w:pPr>
        <w:spacing w:after="0" w:line="240" w:lineRule="auto"/>
        <w:ind w:right="-20"/>
        <w:jc w:val="both"/>
        <w:rPr>
          <w:rFonts w:cstheme="minorHAnsi"/>
          <w:spacing w:val="1"/>
          <w:sz w:val="23"/>
          <w:szCs w:val="23"/>
        </w:rPr>
      </w:pPr>
      <w:bookmarkStart w:id="163" w:name="APPROVAL_AND_APPLICATION_SUBMISSION"/>
      <w:bookmarkStart w:id="164" w:name="_bookmark41"/>
      <w:bookmarkStart w:id="165" w:name="AWARD_NOTIFICATION_AND_REVIEW"/>
      <w:bookmarkStart w:id="166" w:name="_bookmark45"/>
      <w:bookmarkEnd w:id="163"/>
      <w:bookmarkEnd w:id="164"/>
      <w:bookmarkEnd w:id="165"/>
      <w:bookmarkEnd w:id="166"/>
    </w:p>
    <w:p w14:paraId="7E8921DC" w14:textId="77777777" w:rsidR="00484CE4" w:rsidRPr="00484CE4" w:rsidRDefault="00484CE4" w:rsidP="00484CE4">
      <w:pPr>
        <w:spacing w:after="0" w:line="240" w:lineRule="auto"/>
        <w:ind w:right="-20"/>
        <w:jc w:val="both"/>
        <w:rPr>
          <w:rFonts w:cstheme="minorHAnsi"/>
          <w:spacing w:val="1"/>
          <w:sz w:val="23"/>
          <w:szCs w:val="23"/>
        </w:rPr>
      </w:pPr>
      <w:r w:rsidRPr="00484CE4">
        <w:rPr>
          <w:rFonts w:cstheme="minorHAnsi"/>
          <w:spacing w:val="1"/>
          <w:sz w:val="23"/>
          <w:szCs w:val="23"/>
        </w:rPr>
        <w:t>In this stage, the grant administrator will also develop a continuation plan to address the potential future loss of grant funding, which may include alternative funding proposals or plans for reducing or terminating program positions or components after grant closeout.</w:t>
      </w:r>
    </w:p>
    <w:p w14:paraId="63B0CAE0" w14:textId="77777777" w:rsidR="009A66CE" w:rsidRPr="00484CE4" w:rsidRDefault="009A66CE" w:rsidP="00484CE4">
      <w:pPr>
        <w:spacing w:after="0" w:line="240" w:lineRule="auto"/>
        <w:ind w:right="-20"/>
        <w:jc w:val="both"/>
        <w:rPr>
          <w:rFonts w:cstheme="minorHAnsi"/>
          <w:spacing w:val="1"/>
          <w:sz w:val="23"/>
          <w:szCs w:val="23"/>
        </w:rPr>
      </w:pPr>
    </w:p>
    <w:p w14:paraId="1063D562" w14:textId="77777777" w:rsidR="009A66CE" w:rsidRPr="00774767" w:rsidRDefault="009A66CE" w:rsidP="00226E7D">
      <w:pPr>
        <w:widowControl w:val="0"/>
        <w:numPr>
          <w:ilvl w:val="0"/>
          <w:numId w:val="62"/>
        </w:numPr>
        <w:tabs>
          <w:tab w:val="left" w:pos="460"/>
        </w:tabs>
        <w:spacing w:after="0" w:line="240" w:lineRule="auto"/>
        <w:ind w:right="121"/>
        <w:jc w:val="both"/>
        <w:rPr>
          <w:rFonts w:eastAsia="Calibri" w:cstheme="minorHAnsi"/>
          <w:spacing w:val="-1"/>
          <w:sz w:val="23"/>
          <w:szCs w:val="23"/>
          <w:u w:val="single"/>
        </w:rPr>
      </w:pPr>
      <w:r w:rsidRPr="00774767">
        <w:rPr>
          <w:rFonts w:eastAsia="Calibri" w:cstheme="minorHAnsi"/>
          <w:spacing w:val="-1"/>
          <w:sz w:val="23"/>
          <w:szCs w:val="23"/>
          <w:u w:val="single"/>
        </w:rPr>
        <w:t>Grant Application and Award Acceptance</w:t>
      </w:r>
    </w:p>
    <w:p w14:paraId="60FDDA8E" w14:textId="77777777" w:rsidR="009A66CE" w:rsidRPr="00774767" w:rsidRDefault="009A66CE" w:rsidP="00774767">
      <w:pPr>
        <w:widowControl w:val="0"/>
        <w:tabs>
          <w:tab w:val="left" w:pos="460"/>
        </w:tabs>
        <w:spacing w:after="0" w:line="240" w:lineRule="auto"/>
        <w:ind w:right="121"/>
        <w:jc w:val="both"/>
        <w:rPr>
          <w:rFonts w:eastAsia="Calibri" w:cstheme="minorHAnsi"/>
          <w:b/>
          <w:spacing w:val="-1"/>
          <w:sz w:val="23"/>
          <w:szCs w:val="23"/>
        </w:rPr>
      </w:pPr>
    </w:p>
    <w:p w14:paraId="05B65E25" w14:textId="78B1007C" w:rsidR="009A66CE" w:rsidRPr="00774767" w:rsidRDefault="009A66CE" w:rsidP="00774767">
      <w:pPr>
        <w:spacing w:after="0" w:line="240" w:lineRule="auto"/>
        <w:ind w:right="-20"/>
        <w:jc w:val="both"/>
        <w:rPr>
          <w:rFonts w:cstheme="minorHAnsi"/>
          <w:spacing w:val="1"/>
          <w:sz w:val="23"/>
          <w:szCs w:val="23"/>
        </w:rPr>
      </w:pPr>
      <w:r w:rsidRPr="00774767">
        <w:rPr>
          <w:rFonts w:cstheme="minorHAnsi"/>
          <w:spacing w:val="1"/>
          <w:sz w:val="23"/>
          <w:szCs w:val="23"/>
        </w:rPr>
        <w:t xml:space="preserve">Prior to filing any grant application, the </w:t>
      </w:r>
      <w:r w:rsidR="00F10D2C" w:rsidRPr="00774767">
        <w:rPr>
          <w:rFonts w:cstheme="minorHAnsi"/>
          <w:spacing w:val="1"/>
          <w:sz w:val="23"/>
          <w:szCs w:val="23"/>
        </w:rPr>
        <w:t xml:space="preserve">grant </w:t>
      </w:r>
      <w:r w:rsidR="00484CE4" w:rsidRPr="000348EE">
        <w:rPr>
          <w:rFonts w:cstheme="minorHAnsi"/>
          <w:spacing w:val="1"/>
          <w:sz w:val="23"/>
          <w:szCs w:val="23"/>
        </w:rPr>
        <w:t>administrator</w:t>
      </w:r>
      <w:r w:rsidR="00484CE4" w:rsidRPr="00774767">
        <w:rPr>
          <w:rFonts w:cstheme="minorHAnsi"/>
          <w:spacing w:val="1"/>
          <w:sz w:val="23"/>
          <w:szCs w:val="23"/>
        </w:rPr>
        <w:t xml:space="preserve"> </w:t>
      </w:r>
      <w:r w:rsidRPr="00774767">
        <w:rPr>
          <w:rFonts w:cstheme="minorHAnsi"/>
          <w:spacing w:val="1"/>
          <w:sz w:val="23"/>
          <w:szCs w:val="23"/>
        </w:rPr>
        <w:t xml:space="preserve">will submit a meeting agenda item requesting preapproval from the </w:t>
      </w:r>
      <w:r w:rsidR="005D494B" w:rsidRPr="004F406D">
        <w:rPr>
          <w:rFonts w:cstheme="minorHAnsi"/>
          <w:spacing w:val="1"/>
          <w:sz w:val="23"/>
          <w:szCs w:val="23"/>
          <w:shd w:val="clear" w:color="auto" w:fill="B4C6E7" w:themeFill="accent1" w:themeFillTint="66"/>
        </w:rPr>
        <w:t>[</w:t>
      </w:r>
      <w:r w:rsidR="00C12EF7">
        <w:rPr>
          <w:rFonts w:cstheme="minorHAnsi"/>
          <w:spacing w:val="1"/>
          <w:sz w:val="23"/>
          <w:szCs w:val="23"/>
          <w:shd w:val="clear" w:color="auto" w:fill="B4C6E7" w:themeFill="accent1" w:themeFillTint="66"/>
        </w:rPr>
        <w:t>CAO</w:t>
      </w:r>
      <w:r w:rsidR="005D494B" w:rsidRPr="004F406D">
        <w:rPr>
          <w:rFonts w:cstheme="minorHAnsi"/>
          <w:spacing w:val="1"/>
          <w:sz w:val="23"/>
          <w:szCs w:val="23"/>
          <w:shd w:val="clear" w:color="auto" w:fill="B4C6E7" w:themeFill="accent1" w:themeFillTint="66"/>
        </w:rPr>
        <w:t>]</w:t>
      </w:r>
      <w:r w:rsidRPr="00774767">
        <w:rPr>
          <w:rFonts w:cstheme="minorHAnsi"/>
          <w:spacing w:val="1"/>
          <w:sz w:val="23"/>
          <w:szCs w:val="23"/>
        </w:rPr>
        <w:t xml:space="preserve"> </w:t>
      </w:r>
      <w:r w:rsidRPr="000348EE">
        <w:rPr>
          <w:rFonts w:cstheme="minorHAnsi"/>
          <w:spacing w:val="1"/>
          <w:sz w:val="23"/>
          <w:szCs w:val="23"/>
          <w:shd w:val="clear" w:color="auto" w:fill="F1D3FD"/>
        </w:rPr>
        <w:t>(or the</w:t>
      </w:r>
      <w:r w:rsidR="00F7204E" w:rsidRPr="000348EE">
        <w:rPr>
          <w:rFonts w:cstheme="minorHAnsi"/>
          <w:spacing w:val="1"/>
          <w:sz w:val="23"/>
          <w:szCs w:val="23"/>
          <w:shd w:val="clear" w:color="auto" w:fill="F1D3FD"/>
        </w:rPr>
        <w:t xml:space="preserve"> </w:t>
      </w:r>
      <w:r w:rsidRPr="000348EE">
        <w:rPr>
          <w:rFonts w:cstheme="minorHAnsi"/>
          <w:spacing w:val="1"/>
          <w:sz w:val="23"/>
          <w:szCs w:val="23"/>
          <w:shd w:val="clear" w:color="auto" w:fill="F1D3FD"/>
        </w:rPr>
        <w:t>School Committee)</w:t>
      </w:r>
      <w:r w:rsidRPr="00774767">
        <w:rPr>
          <w:rFonts w:cstheme="minorHAnsi"/>
          <w:spacing w:val="1"/>
          <w:sz w:val="23"/>
          <w:szCs w:val="23"/>
        </w:rPr>
        <w:t xml:space="preserve"> with a report summarizing the grant and how it complies with this policy. The</w:t>
      </w:r>
      <w:r w:rsidRPr="004F406D">
        <w:rPr>
          <w:rFonts w:cstheme="minorHAnsi"/>
          <w:spacing w:val="1"/>
          <w:sz w:val="23"/>
          <w:szCs w:val="23"/>
          <w:shd w:val="clear" w:color="auto" w:fill="B4C6E7" w:themeFill="accent1" w:themeFillTint="66"/>
        </w:rPr>
        <w:t xml:space="preserve"> </w:t>
      </w:r>
      <w:r w:rsidR="005D494B" w:rsidRPr="004F406D">
        <w:rPr>
          <w:rFonts w:cstheme="minorHAnsi"/>
          <w:spacing w:val="1"/>
          <w:sz w:val="23"/>
          <w:szCs w:val="23"/>
          <w:shd w:val="clear" w:color="auto" w:fill="B4C6E7" w:themeFill="accent1" w:themeFillTint="66"/>
        </w:rPr>
        <w:t>[</w:t>
      </w:r>
      <w:r w:rsidR="00C12EF7">
        <w:rPr>
          <w:rFonts w:cstheme="minorHAnsi"/>
          <w:spacing w:val="1"/>
          <w:sz w:val="23"/>
          <w:szCs w:val="23"/>
          <w:shd w:val="clear" w:color="auto" w:fill="B4C6E7" w:themeFill="accent1" w:themeFillTint="66"/>
        </w:rPr>
        <w:t>CAO</w:t>
      </w:r>
      <w:r w:rsidR="005D494B" w:rsidRPr="004F406D">
        <w:rPr>
          <w:rFonts w:cstheme="minorHAnsi"/>
          <w:spacing w:val="1"/>
          <w:sz w:val="23"/>
          <w:szCs w:val="23"/>
          <w:shd w:val="clear" w:color="auto" w:fill="B4C6E7" w:themeFill="accent1" w:themeFillTint="66"/>
        </w:rPr>
        <w:t>]</w:t>
      </w:r>
      <w:r w:rsidRPr="00774767">
        <w:rPr>
          <w:rFonts w:cstheme="minorHAnsi"/>
          <w:spacing w:val="1"/>
          <w:sz w:val="23"/>
          <w:szCs w:val="23"/>
        </w:rPr>
        <w:t xml:space="preserve"> will then </w:t>
      </w:r>
      <w:r w:rsidR="00FF1864" w:rsidRPr="00774767">
        <w:rPr>
          <w:rFonts w:cstheme="minorHAnsi"/>
          <w:spacing w:val="1"/>
          <w:sz w:val="23"/>
          <w:szCs w:val="23"/>
        </w:rPr>
        <w:t>decide</w:t>
      </w:r>
      <w:r w:rsidRPr="00774767">
        <w:rPr>
          <w:rFonts w:cstheme="minorHAnsi"/>
          <w:spacing w:val="1"/>
          <w:sz w:val="23"/>
          <w:szCs w:val="23"/>
        </w:rPr>
        <w:t xml:space="preserve"> as to whether any preapproved application should be submitted to the Town Counsel for legal review. </w:t>
      </w:r>
      <w:r w:rsidRPr="000348EE">
        <w:rPr>
          <w:rFonts w:cstheme="minorHAnsi"/>
          <w:spacing w:val="1"/>
          <w:sz w:val="23"/>
          <w:szCs w:val="23"/>
        </w:rPr>
        <w:t xml:space="preserve">Following this, the </w:t>
      </w:r>
      <w:r w:rsidR="00F7204E" w:rsidRPr="000348EE">
        <w:rPr>
          <w:rFonts w:cstheme="minorHAnsi"/>
          <w:spacing w:val="1"/>
          <w:sz w:val="23"/>
          <w:szCs w:val="23"/>
        </w:rPr>
        <w:t xml:space="preserve">grant </w:t>
      </w:r>
      <w:r w:rsidR="004F10D9" w:rsidRPr="000348EE">
        <w:rPr>
          <w:spacing w:val="1"/>
          <w:sz w:val="23"/>
          <w:szCs w:val="23"/>
        </w:rPr>
        <w:t>administrator</w:t>
      </w:r>
      <w:r w:rsidR="00F7204E" w:rsidRPr="000348EE">
        <w:rPr>
          <w:rFonts w:cstheme="minorHAnsi"/>
          <w:spacing w:val="1"/>
          <w:sz w:val="23"/>
          <w:szCs w:val="23"/>
        </w:rPr>
        <w:t xml:space="preserve"> </w:t>
      </w:r>
      <w:r w:rsidRPr="000348EE">
        <w:rPr>
          <w:rFonts w:cstheme="minorHAnsi"/>
          <w:spacing w:val="1"/>
          <w:sz w:val="23"/>
          <w:szCs w:val="23"/>
        </w:rPr>
        <w:t>will</w:t>
      </w:r>
      <w:r w:rsidRPr="00774767">
        <w:rPr>
          <w:rFonts w:cstheme="minorHAnsi"/>
          <w:spacing w:val="1"/>
          <w:sz w:val="23"/>
          <w:szCs w:val="23"/>
        </w:rPr>
        <w:t xml:space="preserve"> submit the grant application to the grantor and forward a copy to the </w:t>
      </w:r>
      <w:r w:rsidR="00482069">
        <w:rPr>
          <w:rFonts w:cstheme="minorHAnsi"/>
          <w:color w:val="000000"/>
          <w:sz w:val="23"/>
          <w:szCs w:val="23"/>
        </w:rPr>
        <w:t>Town Accountant</w:t>
      </w:r>
      <w:r w:rsidRPr="00774767">
        <w:rPr>
          <w:rFonts w:cstheme="minorHAnsi"/>
          <w:spacing w:val="1"/>
          <w:sz w:val="23"/>
          <w:szCs w:val="23"/>
        </w:rPr>
        <w:t>.</w:t>
      </w:r>
    </w:p>
    <w:p w14:paraId="40465BC7" w14:textId="77777777" w:rsidR="009A66CE" w:rsidRPr="004F10D9" w:rsidRDefault="009A66CE" w:rsidP="004F10D9">
      <w:pPr>
        <w:spacing w:after="0" w:line="240" w:lineRule="auto"/>
        <w:ind w:right="-20"/>
        <w:jc w:val="both"/>
        <w:rPr>
          <w:rFonts w:cstheme="minorHAnsi"/>
          <w:spacing w:val="1"/>
          <w:sz w:val="23"/>
          <w:szCs w:val="23"/>
        </w:rPr>
      </w:pPr>
    </w:p>
    <w:p w14:paraId="747008C5" w14:textId="388AA379" w:rsidR="007B4221" w:rsidRPr="00AA213D" w:rsidRDefault="004F10D9" w:rsidP="00AA213D">
      <w:pPr>
        <w:spacing w:after="0" w:line="240" w:lineRule="auto"/>
        <w:ind w:right="-20"/>
        <w:jc w:val="both"/>
        <w:rPr>
          <w:rFonts w:cstheme="minorHAnsi"/>
          <w:spacing w:val="1"/>
          <w:sz w:val="23"/>
          <w:szCs w:val="23"/>
        </w:rPr>
      </w:pPr>
      <w:r w:rsidRPr="00AA213D">
        <w:rPr>
          <w:rFonts w:cstheme="minorHAnsi"/>
          <w:spacing w:val="1"/>
          <w:sz w:val="23"/>
          <w:szCs w:val="23"/>
        </w:rPr>
        <w:t xml:space="preserve">When a grant administrator receives notice of any grant award, he or she will submit it as a meeting agenda item for the Select Board </w:t>
      </w:r>
      <w:r w:rsidRPr="000348EE">
        <w:rPr>
          <w:rFonts w:cstheme="minorHAnsi"/>
          <w:spacing w:val="1"/>
          <w:sz w:val="23"/>
          <w:szCs w:val="23"/>
          <w:shd w:val="clear" w:color="auto" w:fill="F1D3FD"/>
        </w:rPr>
        <w:t>(or the School Committee)</w:t>
      </w:r>
      <w:r w:rsidRPr="00AA213D">
        <w:rPr>
          <w:rFonts w:cstheme="minorHAnsi"/>
          <w:spacing w:val="1"/>
          <w:sz w:val="23"/>
          <w:szCs w:val="23"/>
        </w:rPr>
        <w:t xml:space="preserve"> to formally accept by signatures and thereby approve the expenditure of grant funds. The grant administrator will then send copies of the signed agreement to the grantor. The grant administrator will also send copies of the documents to the </w:t>
      </w:r>
      <w:r w:rsidR="00482069">
        <w:rPr>
          <w:rFonts w:cstheme="minorHAnsi"/>
          <w:color w:val="000000"/>
          <w:sz w:val="23"/>
          <w:szCs w:val="23"/>
        </w:rPr>
        <w:t>Town Accountant</w:t>
      </w:r>
      <w:r w:rsidRPr="00AA213D">
        <w:rPr>
          <w:rFonts w:cstheme="minorHAnsi"/>
          <w:spacing w:val="1"/>
          <w:sz w:val="23"/>
          <w:szCs w:val="23"/>
        </w:rPr>
        <w:t>.</w:t>
      </w:r>
      <w:r w:rsidR="00AA213D" w:rsidRPr="00AA213D">
        <w:rPr>
          <w:rFonts w:cstheme="minorHAnsi"/>
          <w:spacing w:val="1"/>
          <w:sz w:val="23"/>
          <w:szCs w:val="23"/>
        </w:rPr>
        <w:t xml:space="preserve"> </w:t>
      </w:r>
      <w:r w:rsidR="009A66CE" w:rsidRPr="00780E56">
        <w:rPr>
          <w:rFonts w:cstheme="minorHAnsi"/>
          <w:spacing w:val="1"/>
          <w:sz w:val="23"/>
          <w:szCs w:val="23"/>
        </w:rPr>
        <w:t xml:space="preserve">Upon receiving the grant documents, the </w:t>
      </w:r>
      <w:r w:rsidR="00482069" w:rsidRPr="00780E56">
        <w:rPr>
          <w:rFonts w:cstheme="minorHAnsi"/>
          <w:color w:val="000000"/>
          <w:sz w:val="23"/>
          <w:szCs w:val="23"/>
        </w:rPr>
        <w:t xml:space="preserve">Town Accountant </w:t>
      </w:r>
      <w:r w:rsidR="009A66CE" w:rsidRPr="00780E56">
        <w:rPr>
          <w:rFonts w:cstheme="minorHAnsi"/>
          <w:spacing w:val="1"/>
          <w:sz w:val="23"/>
          <w:szCs w:val="23"/>
        </w:rPr>
        <w:t xml:space="preserve">will </w:t>
      </w:r>
      <w:r w:rsidR="007B4221" w:rsidRPr="00780E56">
        <w:rPr>
          <w:rFonts w:cstheme="minorHAnsi"/>
          <w:spacing w:val="1"/>
          <w:sz w:val="23"/>
          <w:szCs w:val="23"/>
        </w:rPr>
        <w:t xml:space="preserve">create </w:t>
      </w:r>
      <w:r w:rsidR="007B4221" w:rsidRPr="00780E56">
        <w:rPr>
          <w:rFonts w:cstheme="minorHAnsi"/>
          <w:sz w:val="23"/>
          <w:szCs w:val="23"/>
        </w:rPr>
        <w:t>the appropriate</w:t>
      </w:r>
      <w:r w:rsidR="007B4221" w:rsidRPr="00780E56">
        <w:rPr>
          <w:rFonts w:cstheme="minorHAnsi"/>
          <w:spacing w:val="1"/>
          <w:sz w:val="23"/>
          <w:szCs w:val="23"/>
        </w:rPr>
        <w:t xml:space="preserve"> general ledger account to record the grant activity separately from regular expenses. </w:t>
      </w:r>
      <w:r w:rsidR="007B4221" w:rsidRPr="00780E56">
        <w:rPr>
          <w:rFonts w:cstheme="minorHAnsi"/>
          <w:spacing w:val="1"/>
          <w:sz w:val="23"/>
          <w:szCs w:val="23"/>
        </w:rPr>
        <w:lastRenderedPageBreak/>
        <w:t xml:space="preserve">Federal grants will be identified by including </w:t>
      </w:r>
      <w:r w:rsidR="00AA213D" w:rsidRPr="00780E56">
        <w:rPr>
          <w:rFonts w:cstheme="minorHAnsi"/>
          <w:spacing w:val="1"/>
          <w:sz w:val="23"/>
          <w:szCs w:val="23"/>
        </w:rPr>
        <w:t>Assistance Listings (AL)</w:t>
      </w:r>
      <w:r w:rsidR="00842BAB" w:rsidRPr="00780E56">
        <w:rPr>
          <w:sz w:val="23"/>
          <w:szCs w:val="23"/>
        </w:rPr>
        <w:t xml:space="preserve"> title and number</w:t>
      </w:r>
      <w:r w:rsidR="00AA213D" w:rsidRPr="00780E56">
        <w:rPr>
          <w:sz w:val="23"/>
          <w:szCs w:val="23"/>
        </w:rPr>
        <w:t xml:space="preserve">, </w:t>
      </w:r>
      <w:r w:rsidR="00842BAB" w:rsidRPr="00780E56">
        <w:rPr>
          <w:sz w:val="23"/>
          <w:szCs w:val="23"/>
        </w:rPr>
        <w:t>Federal award identification number and year</w:t>
      </w:r>
      <w:r w:rsidR="00AA213D" w:rsidRPr="00780E56">
        <w:rPr>
          <w:sz w:val="23"/>
          <w:szCs w:val="23"/>
        </w:rPr>
        <w:t>, f</w:t>
      </w:r>
      <w:r w:rsidR="00842BAB" w:rsidRPr="00780E56">
        <w:rPr>
          <w:sz w:val="23"/>
          <w:szCs w:val="23"/>
        </w:rPr>
        <w:t xml:space="preserve">ederal </w:t>
      </w:r>
      <w:r w:rsidR="00AA213D" w:rsidRPr="00780E56">
        <w:rPr>
          <w:sz w:val="23"/>
          <w:szCs w:val="23"/>
        </w:rPr>
        <w:t>a</w:t>
      </w:r>
      <w:r w:rsidR="00842BAB" w:rsidRPr="00780E56">
        <w:rPr>
          <w:sz w:val="23"/>
          <w:szCs w:val="23"/>
        </w:rPr>
        <w:t>gency</w:t>
      </w:r>
      <w:r w:rsidR="00AA213D" w:rsidRPr="00780E56">
        <w:rPr>
          <w:sz w:val="23"/>
          <w:szCs w:val="23"/>
        </w:rPr>
        <w:t xml:space="preserve">, and </w:t>
      </w:r>
      <w:r w:rsidR="00842BAB" w:rsidRPr="00780E56">
        <w:rPr>
          <w:sz w:val="23"/>
          <w:szCs w:val="23"/>
        </w:rPr>
        <w:t>pass-through entity, if any</w:t>
      </w:r>
      <w:r w:rsidR="00AA213D" w:rsidRPr="00780E56">
        <w:rPr>
          <w:sz w:val="23"/>
          <w:szCs w:val="23"/>
        </w:rPr>
        <w:t xml:space="preserve">. </w:t>
      </w:r>
      <w:r w:rsidR="007B4221" w:rsidRPr="00780E56">
        <w:rPr>
          <w:rFonts w:cstheme="minorHAnsi"/>
          <w:spacing w:val="1"/>
          <w:sz w:val="23"/>
          <w:szCs w:val="23"/>
        </w:rPr>
        <w:t xml:space="preserve">When notified of any amendment or adjustment by the grantor, the grant </w:t>
      </w:r>
      <w:r w:rsidR="003207DB" w:rsidRPr="00780E56">
        <w:rPr>
          <w:rFonts w:cstheme="minorHAnsi"/>
          <w:spacing w:val="1"/>
          <w:sz w:val="23"/>
          <w:szCs w:val="23"/>
        </w:rPr>
        <w:t>administrator</w:t>
      </w:r>
      <w:r w:rsidR="007B4221" w:rsidRPr="00780E56">
        <w:rPr>
          <w:rFonts w:cstheme="minorHAnsi"/>
          <w:spacing w:val="1"/>
          <w:sz w:val="23"/>
          <w:szCs w:val="23"/>
        </w:rPr>
        <w:t xml:space="preserve"> will immediately forward the information to the </w:t>
      </w:r>
      <w:r w:rsidR="00482069" w:rsidRPr="00780E56">
        <w:rPr>
          <w:rFonts w:cstheme="minorHAnsi"/>
          <w:color w:val="000000"/>
          <w:sz w:val="23"/>
          <w:szCs w:val="23"/>
        </w:rPr>
        <w:t>Town Accountant</w:t>
      </w:r>
      <w:r w:rsidR="007B4221" w:rsidRPr="00780E56">
        <w:rPr>
          <w:rFonts w:cstheme="minorHAnsi"/>
          <w:spacing w:val="1"/>
          <w:sz w:val="23"/>
          <w:szCs w:val="23"/>
        </w:rPr>
        <w:t>, who will make adjustment(s) to the grant’s budget in the general ledger.</w:t>
      </w:r>
    </w:p>
    <w:p w14:paraId="5EA09C89" w14:textId="77777777" w:rsidR="009A66CE" w:rsidRPr="00AA213D" w:rsidRDefault="009A66CE" w:rsidP="00AA213D">
      <w:pPr>
        <w:spacing w:after="0" w:line="240" w:lineRule="auto"/>
        <w:ind w:right="-20"/>
        <w:jc w:val="both"/>
        <w:rPr>
          <w:rFonts w:cstheme="minorHAnsi"/>
          <w:spacing w:val="1"/>
          <w:sz w:val="23"/>
          <w:szCs w:val="23"/>
        </w:rPr>
      </w:pPr>
    </w:p>
    <w:p w14:paraId="52A213FA" w14:textId="77777777" w:rsidR="009A66CE" w:rsidRPr="00AA213D" w:rsidRDefault="009A66CE" w:rsidP="00226E7D">
      <w:pPr>
        <w:numPr>
          <w:ilvl w:val="0"/>
          <w:numId w:val="62"/>
        </w:numPr>
        <w:spacing w:after="0" w:line="240" w:lineRule="auto"/>
        <w:jc w:val="both"/>
        <w:rPr>
          <w:rFonts w:eastAsia="Times New Roman" w:cstheme="minorHAnsi"/>
          <w:sz w:val="23"/>
          <w:szCs w:val="23"/>
          <w:u w:val="single"/>
        </w:rPr>
      </w:pPr>
      <w:r w:rsidRPr="00AA213D">
        <w:rPr>
          <w:rFonts w:eastAsia="Times New Roman" w:cstheme="minorHAnsi"/>
          <w:sz w:val="23"/>
          <w:szCs w:val="23"/>
          <w:u w:val="single"/>
        </w:rPr>
        <w:t>Grant Financial Management</w:t>
      </w:r>
    </w:p>
    <w:p w14:paraId="2EE5405A" w14:textId="77777777" w:rsidR="009A66CE" w:rsidRPr="00AA213D" w:rsidRDefault="009A66CE" w:rsidP="00AA213D">
      <w:pPr>
        <w:spacing w:after="0" w:line="240" w:lineRule="auto"/>
        <w:jc w:val="both"/>
        <w:rPr>
          <w:rFonts w:eastAsia="Times New Roman" w:cstheme="minorHAnsi"/>
          <w:color w:val="C00000"/>
          <w:sz w:val="23"/>
          <w:szCs w:val="23"/>
          <w:u w:val="single"/>
        </w:rPr>
      </w:pPr>
    </w:p>
    <w:p w14:paraId="2BE29111" w14:textId="6B72272F" w:rsidR="009A66CE" w:rsidRPr="00774767" w:rsidRDefault="009A66CE" w:rsidP="00AA213D">
      <w:pPr>
        <w:spacing w:after="0" w:line="240" w:lineRule="auto"/>
        <w:jc w:val="both"/>
        <w:rPr>
          <w:rFonts w:cstheme="minorHAnsi"/>
          <w:spacing w:val="1"/>
          <w:sz w:val="23"/>
          <w:szCs w:val="23"/>
        </w:rPr>
      </w:pPr>
      <w:r w:rsidRPr="00AA213D">
        <w:rPr>
          <w:rFonts w:cstheme="minorHAnsi"/>
          <w:spacing w:val="1"/>
          <w:sz w:val="23"/>
          <w:szCs w:val="23"/>
        </w:rPr>
        <w:t xml:space="preserve">At the start of a new grant,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AA213D">
        <w:rPr>
          <w:rFonts w:cstheme="minorHAnsi"/>
          <w:spacing w:val="1"/>
          <w:sz w:val="23"/>
          <w:szCs w:val="23"/>
        </w:rPr>
        <w:t xml:space="preserve">and </w:t>
      </w:r>
      <w:r w:rsidR="00F10D2C" w:rsidRPr="00AA213D">
        <w:rPr>
          <w:rFonts w:cstheme="minorHAnsi"/>
          <w:spacing w:val="1"/>
          <w:sz w:val="23"/>
          <w:szCs w:val="23"/>
        </w:rPr>
        <w:t xml:space="preserve">grant </w:t>
      </w:r>
      <w:r w:rsidR="003207DB" w:rsidRPr="00AA213D">
        <w:rPr>
          <w:rFonts w:cstheme="minorHAnsi"/>
          <w:spacing w:val="1"/>
          <w:sz w:val="23"/>
          <w:szCs w:val="23"/>
        </w:rPr>
        <w:t>administrator</w:t>
      </w:r>
      <w:r w:rsidR="00F10D2C" w:rsidRPr="00AA213D">
        <w:rPr>
          <w:rFonts w:cstheme="minorHAnsi"/>
          <w:spacing w:val="1"/>
          <w:sz w:val="23"/>
          <w:szCs w:val="23"/>
        </w:rPr>
        <w:t xml:space="preserve"> </w:t>
      </w:r>
      <w:r w:rsidRPr="00AA213D">
        <w:rPr>
          <w:rFonts w:cstheme="minorHAnsi"/>
          <w:spacing w:val="1"/>
          <w:sz w:val="23"/>
          <w:szCs w:val="23"/>
        </w:rPr>
        <w:t>will discuss its requirements and the timing of reimbursement requests (e.g., at the time of expenditure, monthly or quarterly), when applicable</w:t>
      </w:r>
      <w:r w:rsidRPr="00774767">
        <w:rPr>
          <w:rFonts w:cstheme="minorHAnsi"/>
          <w:spacing w:val="1"/>
          <w:sz w:val="23"/>
          <w:szCs w:val="23"/>
        </w:rPr>
        <w:t>.</w:t>
      </w:r>
    </w:p>
    <w:p w14:paraId="2DE400E2" w14:textId="77777777" w:rsidR="009A66CE" w:rsidRPr="00774767" w:rsidRDefault="009A66CE" w:rsidP="00774767">
      <w:pPr>
        <w:spacing w:after="0" w:line="240" w:lineRule="auto"/>
        <w:ind w:right="-20"/>
        <w:jc w:val="both"/>
        <w:rPr>
          <w:rFonts w:cstheme="minorHAnsi"/>
          <w:spacing w:val="1"/>
          <w:sz w:val="23"/>
          <w:szCs w:val="23"/>
        </w:rPr>
      </w:pPr>
    </w:p>
    <w:p w14:paraId="285FB786" w14:textId="31530479" w:rsidR="006B5478" w:rsidRPr="00774767" w:rsidRDefault="009A66CE" w:rsidP="00774767">
      <w:pPr>
        <w:spacing w:after="0" w:line="240" w:lineRule="auto"/>
        <w:ind w:right="-20"/>
        <w:jc w:val="both"/>
        <w:rPr>
          <w:rFonts w:cstheme="minorHAnsi"/>
          <w:spacing w:val="1"/>
          <w:sz w:val="23"/>
          <w:szCs w:val="23"/>
        </w:rPr>
      </w:pPr>
      <w:r w:rsidRPr="00774767">
        <w:rPr>
          <w:rFonts w:cstheme="minorHAnsi"/>
          <w:spacing w:val="1"/>
          <w:sz w:val="23"/>
          <w:szCs w:val="23"/>
        </w:rPr>
        <w:t xml:space="preserve">The </w:t>
      </w:r>
      <w:r w:rsidR="00F10D2C" w:rsidRPr="00774767">
        <w:rPr>
          <w:rFonts w:cstheme="minorHAnsi"/>
          <w:spacing w:val="1"/>
          <w:sz w:val="23"/>
          <w:szCs w:val="23"/>
        </w:rPr>
        <w:t xml:space="preserve">grant </w:t>
      </w:r>
      <w:r w:rsidR="003207DB" w:rsidRPr="004F10D9">
        <w:rPr>
          <w:rFonts w:cstheme="minorHAnsi"/>
          <w:spacing w:val="1"/>
          <w:sz w:val="23"/>
          <w:szCs w:val="23"/>
        </w:rPr>
        <w:t>administrator</w:t>
      </w:r>
      <w:r w:rsidR="003207DB" w:rsidRPr="00774767">
        <w:rPr>
          <w:rFonts w:cstheme="minorHAnsi"/>
          <w:spacing w:val="1"/>
          <w:sz w:val="23"/>
          <w:szCs w:val="23"/>
        </w:rPr>
        <w:t xml:space="preserve"> </w:t>
      </w:r>
      <w:r w:rsidRPr="00774767">
        <w:rPr>
          <w:rFonts w:cstheme="minorHAnsi"/>
          <w:spacing w:val="1"/>
          <w:sz w:val="23"/>
          <w:szCs w:val="23"/>
        </w:rPr>
        <w:t xml:space="preserve">will ensure all expenditures made are allowable and consistent with each grant award’s requirements. The </w:t>
      </w:r>
      <w:r w:rsidR="004E2633" w:rsidRPr="00774767">
        <w:rPr>
          <w:rFonts w:cstheme="minorHAnsi"/>
          <w:spacing w:val="1"/>
          <w:sz w:val="23"/>
          <w:szCs w:val="23"/>
        </w:rPr>
        <w:t xml:space="preserve">grant </w:t>
      </w:r>
      <w:r w:rsidR="003207DB" w:rsidRPr="004F10D9">
        <w:rPr>
          <w:rFonts w:cstheme="minorHAnsi"/>
          <w:spacing w:val="1"/>
          <w:sz w:val="23"/>
          <w:szCs w:val="23"/>
        </w:rPr>
        <w:t>administrator</w:t>
      </w:r>
      <w:r w:rsidR="004E2633" w:rsidRPr="00774767">
        <w:rPr>
          <w:rFonts w:cstheme="minorHAnsi"/>
          <w:spacing w:val="1"/>
          <w:sz w:val="23"/>
          <w:szCs w:val="23"/>
        </w:rPr>
        <w:t xml:space="preserve"> </w:t>
      </w:r>
      <w:r w:rsidRPr="00774767">
        <w:rPr>
          <w:rFonts w:cstheme="minorHAnsi"/>
          <w:spacing w:val="1"/>
          <w:sz w:val="23"/>
          <w:szCs w:val="23"/>
        </w:rPr>
        <w:t xml:space="preserve">will submit project invoices to the </w:t>
      </w:r>
      <w:r w:rsidRPr="00774767">
        <w:rPr>
          <w:rFonts w:cstheme="minorHAnsi"/>
          <w:sz w:val="23"/>
          <w:szCs w:val="23"/>
        </w:rPr>
        <w:t xml:space="preserve">Accounting </w:t>
      </w:r>
      <w:r w:rsidR="000348EE">
        <w:rPr>
          <w:rFonts w:cstheme="minorHAnsi"/>
          <w:sz w:val="23"/>
          <w:szCs w:val="23"/>
        </w:rPr>
        <w:t>Office</w:t>
      </w:r>
      <w:r w:rsidRPr="00774767">
        <w:rPr>
          <w:rFonts w:cstheme="minorHAnsi"/>
          <w:sz w:val="23"/>
          <w:szCs w:val="23"/>
        </w:rPr>
        <w:t xml:space="preserve"> consistent with the Town’s Disbursements policy.</w:t>
      </w:r>
      <w:r w:rsidRPr="00774767">
        <w:rPr>
          <w:rFonts w:cstheme="minorHAnsi"/>
          <w:spacing w:val="1"/>
          <w:sz w:val="23"/>
          <w:szCs w:val="23"/>
        </w:rPr>
        <w:t xml:space="preserve"> The </w:t>
      </w:r>
      <w:r w:rsidR="00F10D2C" w:rsidRPr="00774767">
        <w:rPr>
          <w:rFonts w:cstheme="minorHAnsi"/>
          <w:spacing w:val="1"/>
          <w:sz w:val="23"/>
          <w:szCs w:val="23"/>
        </w:rPr>
        <w:t xml:space="preserve">grant </w:t>
      </w:r>
      <w:r w:rsidR="003207DB" w:rsidRPr="004F10D9">
        <w:rPr>
          <w:rFonts w:cstheme="minorHAnsi"/>
          <w:spacing w:val="1"/>
          <w:sz w:val="23"/>
          <w:szCs w:val="23"/>
        </w:rPr>
        <w:t>administrator</w:t>
      </w:r>
      <w:r w:rsidR="00F10D2C" w:rsidRPr="00774767">
        <w:rPr>
          <w:rFonts w:cstheme="minorHAnsi"/>
          <w:spacing w:val="1"/>
          <w:sz w:val="23"/>
          <w:szCs w:val="23"/>
        </w:rPr>
        <w:t xml:space="preserve"> </w:t>
      </w:r>
      <w:r w:rsidRPr="00774767">
        <w:rPr>
          <w:rFonts w:cstheme="minorHAnsi"/>
          <w:spacing w:val="1"/>
          <w:sz w:val="23"/>
          <w:szCs w:val="23"/>
        </w:rPr>
        <w:t>will ensure the proper payroll account codes for grant-funded employees are reported on the department’s submission</w:t>
      </w:r>
      <w:r w:rsidR="008361FC" w:rsidRPr="00774767">
        <w:rPr>
          <w:rFonts w:cstheme="minorHAnsi"/>
          <w:spacing w:val="1"/>
          <w:sz w:val="23"/>
          <w:szCs w:val="23"/>
        </w:rPr>
        <w:t xml:space="preserve"> </w:t>
      </w:r>
      <w:r w:rsidRPr="00774767">
        <w:rPr>
          <w:rFonts w:cstheme="minorHAnsi"/>
          <w:spacing w:val="1"/>
          <w:sz w:val="23"/>
          <w:szCs w:val="23"/>
        </w:rPr>
        <w:t>as part</w:t>
      </w:r>
      <w:r w:rsidR="009C2549" w:rsidRPr="00774767">
        <w:rPr>
          <w:rFonts w:cstheme="minorHAnsi"/>
          <w:spacing w:val="1"/>
          <w:sz w:val="23"/>
          <w:szCs w:val="23"/>
        </w:rPr>
        <w:t xml:space="preserve"> of</w:t>
      </w:r>
      <w:r w:rsidRPr="00774767">
        <w:rPr>
          <w:rFonts w:cstheme="minorHAnsi"/>
          <w:spacing w:val="1"/>
          <w:sz w:val="23"/>
          <w:szCs w:val="23"/>
        </w:rPr>
        <w:t xml:space="preserve"> the regular payroll process. </w:t>
      </w:r>
    </w:p>
    <w:p w14:paraId="3B5D16A6" w14:textId="77777777" w:rsidR="006B5478" w:rsidRPr="00774767" w:rsidRDefault="006B5478" w:rsidP="00774767">
      <w:pPr>
        <w:spacing w:after="0" w:line="240" w:lineRule="auto"/>
        <w:ind w:right="-20"/>
        <w:jc w:val="both"/>
        <w:rPr>
          <w:rFonts w:cstheme="minorHAnsi"/>
          <w:spacing w:val="1"/>
          <w:sz w:val="23"/>
          <w:szCs w:val="23"/>
        </w:rPr>
      </w:pPr>
    </w:p>
    <w:p w14:paraId="455D5579" w14:textId="249B93ED" w:rsidR="009A66CE" w:rsidRPr="00774767" w:rsidRDefault="009A66CE" w:rsidP="00774767">
      <w:pPr>
        <w:spacing w:after="0" w:line="240" w:lineRule="auto"/>
        <w:ind w:right="-20"/>
        <w:jc w:val="both"/>
        <w:rPr>
          <w:rFonts w:cstheme="minorHAnsi"/>
          <w:sz w:val="23"/>
          <w:szCs w:val="23"/>
        </w:rPr>
      </w:pPr>
      <w:r w:rsidRPr="00774767">
        <w:rPr>
          <w:rFonts w:cstheme="minorHAnsi"/>
          <w:sz w:val="23"/>
          <w:szCs w:val="23"/>
        </w:rPr>
        <w:t xml:space="preserve">Because required retirement system remittances and/or general fund benefit reimbursements vary by grant,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z w:val="23"/>
          <w:szCs w:val="23"/>
        </w:rPr>
        <w:t xml:space="preserve">will calculate these for each grant and notify </w:t>
      </w:r>
      <w:r w:rsidR="004E2633" w:rsidRPr="00774767">
        <w:rPr>
          <w:rFonts w:cstheme="minorHAnsi"/>
          <w:spacing w:val="1"/>
          <w:sz w:val="23"/>
          <w:szCs w:val="23"/>
        </w:rPr>
        <w:t xml:space="preserve">grant </w:t>
      </w:r>
      <w:r w:rsidR="003207DB" w:rsidRPr="004F10D9">
        <w:rPr>
          <w:rFonts w:cstheme="minorHAnsi"/>
          <w:spacing w:val="1"/>
          <w:sz w:val="23"/>
          <w:szCs w:val="23"/>
        </w:rPr>
        <w:t>administrator</w:t>
      </w:r>
      <w:r w:rsidR="004E2633" w:rsidRPr="00774767">
        <w:rPr>
          <w:rFonts w:cstheme="minorHAnsi"/>
          <w:spacing w:val="1"/>
          <w:sz w:val="23"/>
          <w:szCs w:val="23"/>
        </w:rPr>
        <w:t xml:space="preserve"> </w:t>
      </w:r>
      <w:r w:rsidRPr="00774767">
        <w:rPr>
          <w:rFonts w:cstheme="minorHAnsi"/>
          <w:sz w:val="23"/>
          <w:szCs w:val="23"/>
        </w:rPr>
        <w:t xml:space="preserve">of the resulting amounts to include on the accounts payable submissions. </w:t>
      </w:r>
    </w:p>
    <w:p w14:paraId="28A4E99C" w14:textId="77777777" w:rsidR="009A66CE" w:rsidRPr="00774767" w:rsidRDefault="009A66CE" w:rsidP="00774767">
      <w:pPr>
        <w:spacing w:after="0" w:line="240" w:lineRule="auto"/>
        <w:jc w:val="both"/>
        <w:rPr>
          <w:rFonts w:cstheme="minorHAnsi"/>
          <w:spacing w:val="1"/>
          <w:sz w:val="23"/>
          <w:szCs w:val="23"/>
        </w:rPr>
      </w:pPr>
    </w:p>
    <w:p w14:paraId="59A2D9AA" w14:textId="7076BD53" w:rsidR="009A66CE" w:rsidRPr="00774767" w:rsidRDefault="009A66CE" w:rsidP="00774767">
      <w:pPr>
        <w:spacing w:after="0" w:line="240" w:lineRule="auto"/>
        <w:jc w:val="both"/>
        <w:rPr>
          <w:rFonts w:cstheme="minorHAnsi"/>
          <w:spacing w:val="1"/>
          <w:sz w:val="23"/>
          <w:szCs w:val="23"/>
        </w:rPr>
      </w:pPr>
      <w:r w:rsidRPr="00774767">
        <w:rPr>
          <w:rFonts w:cstheme="minorHAnsi"/>
          <w:spacing w:val="1"/>
          <w:sz w:val="23"/>
          <w:szCs w:val="23"/>
        </w:rPr>
        <w:t>To minimize the use of advance</w:t>
      </w:r>
      <w:r w:rsidR="009C2549" w:rsidRPr="00774767">
        <w:rPr>
          <w:rFonts w:cstheme="minorHAnsi"/>
          <w:spacing w:val="1"/>
          <w:sz w:val="23"/>
          <w:szCs w:val="23"/>
        </w:rPr>
        <w:t>d</w:t>
      </w:r>
      <w:r w:rsidRPr="00774767">
        <w:rPr>
          <w:rFonts w:cstheme="minorHAnsi"/>
          <w:spacing w:val="1"/>
          <w:sz w:val="23"/>
          <w:szCs w:val="23"/>
        </w:rPr>
        <w:t xml:space="preserve"> Town funds, every </w:t>
      </w:r>
      <w:r w:rsidR="00F10D2C" w:rsidRPr="00774767">
        <w:rPr>
          <w:rFonts w:cstheme="minorHAnsi"/>
          <w:spacing w:val="1"/>
          <w:sz w:val="23"/>
          <w:szCs w:val="23"/>
        </w:rPr>
        <w:t xml:space="preserve">grant </w:t>
      </w:r>
      <w:r w:rsidR="003207DB" w:rsidRPr="004F10D9">
        <w:rPr>
          <w:rFonts w:cstheme="minorHAnsi"/>
          <w:spacing w:val="1"/>
          <w:sz w:val="23"/>
          <w:szCs w:val="23"/>
        </w:rPr>
        <w:t>administrator</w:t>
      </w:r>
      <w:r w:rsidR="00F10D2C" w:rsidRPr="00774767">
        <w:rPr>
          <w:rFonts w:cstheme="minorHAnsi"/>
          <w:spacing w:val="1"/>
          <w:sz w:val="23"/>
          <w:szCs w:val="23"/>
        </w:rPr>
        <w:t xml:space="preserve"> </w:t>
      </w:r>
      <w:r w:rsidRPr="00774767">
        <w:rPr>
          <w:rFonts w:cstheme="minorHAnsi"/>
          <w:spacing w:val="1"/>
          <w:sz w:val="23"/>
          <w:szCs w:val="23"/>
        </w:rPr>
        <w:t xml:space="preserve">will request reimbursements as often as the grant’s guidelines allow and always no later than June </w:t>
      </w:r>
      <w:r w:rsidR="004E2633" w:rsidRPr="00774767">
        <w:rPr>
          <w:rFonts w:cstheme="minorHAnsi"/>
          <w:spacing w:val="1"/>
          <w:sz w:val="23"/>
          <w:szCs w:val="23"/>
        </w:rPr>
        <w:t>15</w:t>
      </w:r>
      <w:r w:rsidRPr="00774767">
        <w:rPr>
          <w:rFonts w:cstheme="minorHAnsi"/>
          <w:spacing w:val="1"/>
          <w:sz w:val="23"/>
          <w:szCs w:val="23"/>
        </w:rPr>
        <w:t xml:space="preserve">. In doing so, the </w:t>
      </w:r>
      <w:r w:rsidR="003207DB" w:rsidRPr="004F10D9">
        <w:rPr>
          <w:rFonts w:cstheme="minorHAnsi"/>
          <w:spacing w:val="1"/>
          <w:sz w:val="23"/>
          <w:szCs w:val="23"/>
        </w:rPr>
        <w:t>administrator</w:t>
      </w:r>
      <w:r w:rsidR="003207DB">
        <w:rPr>
          <w:rFonts w:cstheme="minorHAnsi"/>
          <w:spacing w:val="1"/>
          <w:sz w:val="23"/>
          <w:szCs w:val="23"/>
        </w:rPr>
        <w:t xml:space="preserve"> </w:t>
      </w:r>
      <w:r w:rsidRPr="00774767">
        <w:rPr>
          <w:rFonts w:cstheme="minorHAnsi"/>
          <w:spacing w:val="1"/>
          <w:sz w:val="23"/>
          <w:szCs w:val="23"/>
        </w:rPr>
        <w:t xml:space="preserve">will prepare all required reports and requests as detailed in the agreement and submit these to the grantor. Immediately following each submittal, the </w:t>
      </w:r>
      <w:r w:rsidR="004E2633" w:rsidRPr="00774767">
        <w:rPr>
          <w:rFonts w:cstheme="minorHAnsi"/>
          <w:spacing w:val="1"/>
          <w:sz w:val="23"/>
          <w:szCs w:val="23"/>
        </w:rPr>
        <w:t xml:space="preserve">grant </w:t>
      </w:r>
      <w:r w:rsidR="003207DB" w:rsidRPr="004F10D9">
        <w:rPr>
          <w:rFonts w:cstheme="minorHAnsi"/>
          <w:spacing w:val="1"/>
          <w:sz w:val="23"/>
          <w:szCs w:val="23"/>
        </w:rPr>
        <w:t>administrator</w:t>
      </w:r>
      <w:r w:rsidR="003207DB">
        <w:rPr>
          <w:rFonts w:cstheme="minorHAnsi"/>
          <w:spacing w:val="1"/>
          <w:sz w:val="23"/>
          <w:szCs w:val="23"/>
        </w:rPr>
        <w:t xml:space="preserve"> </w:t>
      </w:r>
      <w:r w:rsidRPr="00774767">
        <w:rPr>
          <w:rFonts w:cstheme="minorHAnsi"/>
          <w:spacing w:val="1"/>
          <w:sz w:val="23"/>
          <w:szCs w:val="23"/>
        </w:rPr>
        <w:t xml:space="preserve">will send an email notification of the reimbursement request to the </w:t>
      </w:r>
      <w:r w:rsidR="00482069">
        <w:rPr>
          <w:rFonts w:cstheme="minorHAnsi"/>
          <w:color w:val="000000"/>
          <w:sz w:val="23"/>
          <w:szCs w:val="23"/>
        </w:rPr>
        <w:t>Town Accountant</w:t>
      </w:r>
      <w:r w:rsidR="004E2633" w:rsidRPr="00774767">
        <w:rPr>
          <w:rFonts w:cstheme="minorHAnsi"/>
          <w:spacing w:val="1"/>
          <w:sz w:val="23"/>
          <w:szCs w:val="23"/>
        </w:rPr>
        <w:t xml:space="preserve"> </w:t>
      </w:r>
      <w:r w:rsidRPr="00774767">
        <w:rPr>
          <w:rFonts w:cstheme="minorHAnsi"/>
          <w:spacing w:val="1"/>
          <w:sz w:val="23"/>
          <w:szCs w:val="23"/>
        </w:rPr>
        <w:t xml:space="preserve">and </w:t>
      </w:r>
      <w:r w:rsidR="00856C47" w:rsidRPr="00856C47">
        <w:rPr>
          <w:rFonts w:cstheme="minorHAnsi"/>
          <w:spacing w:val="1"/>
          <w:sz w:val="23"/>
          <w:szCs w:val="23"/>
          <w:shd w:val="clear" w:color="auto" w:fill="B4C6E7"/>
        </w:rPr>
        <w:t>[</w:t>
      </w:r>
      <w:r w:rsidR="00E53E7F">
        <w:rPr>
          <w:rFonts w:cstheme="minorHAnsi"/>
          <w:spacing w:val="1"/>
          <w:sz w:val="23"/>
          <w:szCs w:val="23"/>
          <w:shd w:val="clear" w:color="auto" w:fill="B4C6E7"/>
        </w:rPr>
        <w:t>Treasurer</w:t>
      </w:r>
      <w:r w:rsidR="00856C47" w:rsidRPr="00856C47">
        <w:rPr>
          <w:rFonts w:cstheme="minorHAnsi"/>
          <w:spacing w:val="1"/>
          <w:sz w:val="23"/>
          <w:szCs w:val="23"/>
          <w:shd w:val="clear" w:color="auto" w:fill="B4C6E7"/>
        </w:rPr>
        <w:t>]</w:t>
      </w:r>
      <w:r w:rsidRPr="00774767">
        <w:rPr>
          <w:rFonts w:cstheme="minorHAnsi"/>
          <w:spacing w:val="1"/>
          <w:sz w:val="23"/>
          <w:szCs w:val="23"/>
        </w:rPr>
        <w:t xml:space="preserve">. </w:t>
      </w:r>
      <w:r w:rsidR="00856C47">
        <w:rPr>
          <w:rFonts w:cstheme="minorHAnsi"/>
          <w:spacing w:val="1"/>
          <w:sz w:val="23"/>
          <w:szCs w:val="23"/>
        </w:rPr>
        <w:t>T</w:t>
      </w:r>
      <w:r w:rsidR="00247565" w:rsidRPr="00774767">
        <w:rPr>
          <w:rFonts w:cstheme="minorHAnsi"/>
          <w:spacing w:val="1"/>
          <w:sz w:val="23"/>
          <w:szCs w:val="23"/>
        </w:rPr>
        <w:t xml:space="preserve">he </w:t>
      </w:r>
      <w:r w:rsidR="00856C47" w:rsidRPr="00856C47">
        <w:rPr>
          <w:rFonts w:cstheme="minorHAnsi"/>
          <w:spacing w:val="1"/>
          <w:sz w:val="23"/>
          <w:szCs w:val="23"/>
          <w:shd w:val="clear" w:color="auto" w:fill="B4C6E7"/>
        </w:rPr>
        <w:t>[</w:t>
      </w:r>
      <w:r w:rsidR="00E53E7F">
        <w:rPr>
          <w:rFonts w:cstheme="minorHAnsi"/>
          <w:spacing w:val="1"/>
          <w:sz w:val="23"/>
          <w:szCs w:val="23"/>
          <w:shd w:val="clear" w:color="auto" w:fill="B4C6E7"/>
        </w:rPr>
        <w:t>Treasurer</w:t>
      </w:r>
      <w:r w:rsidR="00856C47" w:rsidRPr="00856C47">
        <w:rPr>
          <w:rFonts w:cstheme="minorHAnsi"/>
          <w:spacing w:val="1"/>
          <w:sz w:val="23"/>
          <w:szCs w:val="23"/>
          <w:shd w:val="clear" w:color="auto" w:fill="B4C6E7"/>
        </w:rPr>
        <w:t>]</w:t>
      </w:r>
      <w:r w:rsidR="00247565" w:rsidRPr="00774767">
        <w:rPr>
          <w:rFonts w:cstheme="minorHAnsi"/>
          <w:spacing w:val="1"/>
          <w:sz w:val="23"/>
          <w:szCs w:val="23"/>
        </w:rPr>
        <w:t xml:space="preserve"> will match reimbursements received electronically or by check with the requests and credit the proper revenue </w:t>
      </w:r>
      <w:r w:rsidR="00247565">
        <w:rPr>
          <w:rFonts w:cstheme="minorHAnsi"/>
          <w:spacing w:val="1"/>
          <w:sz w:val="23"/>
          <w:szCs w:val="23"/>
        </w:rPr>
        <w:t xml:space="preserve">accounts. </w:t>
      </w:r>
      <w:r w:rsidR="0017648C">
        <w:rPr>
          <w:rFonts w:cstheme="minorHAnsi"/>
          <w:spacing w:val="1"/>
          <w:sz w:val="23"/>
          <w:szCs w:val="23"/>
        </w:rPr>
        <w:t>T</w:t>
      </w:r>
      <w:r w:rsidR="006126D3">
        <w:rPr>
          <w:rFonts w:cstheme="minorHAnsi"/>
          <w:spacing w:val="1"/>
          <w:sz w:val="23"/>
          <w:szCs w:val="23"/>
        </w:rPr>
        <w:t xml:space="preserve">he </w:t>
      </w:r>
      <w:r w:rsidR="00482069">
        <w:rPr>
          <w:rFonts w:cstheme="minorHAnsi"/>
          <w:color w:val="000000"/>
          <w:sz w:val="23"/>
          <w:szCs w:val="23"/>
        </w:rPr>
        <w:t>Town Accountant</w:t>
      </w:r>
      <w:r w:rsidR="00482069" w:rsidRPr="00E95E07">
        <w:rPr>
          <w:rFonts w:cstheme="minorHAnsi"/>
          <w:color w:val="000000"/>
          <w:sz w:val="23"/>
          <w:szCs w:val="23"/>
        </w:rPr>
        <w:t xml:space="preserve"> </w:t>
      </w:r>
      <w:r w:rsidR="006126D3">
        <w:rPr>
          <w:rFonts w:cstheme="minorHAnsi"/>
          <w:spacing w:val="1"/>
          <w:sz w:val="23"/>
          <w:szCs w:val="23"/>
        </w:rPr>
        <w:t>will re</w:t>
      </w:r>
      <w:r w:rsidR="00247565">
        <w:rPr>
          <w:rFonts w:cstheme="minorHAnsi"/>
          <w:spacing w:val="1"/>
          <w:sz w:val="23"/>
          <w:szCs w:val="23"/>
        </w:rPr>
        <w:t>s</w:t>
      </w:r>
      <w:r w:rsidR="006126D3">
        <w:rPr>
          <w:rFonts w:cstheme="minorHAnsi"/>
          <w:spacing w:val="1"/>
          <w:sz w:val="23"/>
          <w:szCs w:val="23"/>
        </w:rPr>
        <w:t>p</w:t>
      </w:r>
      <w:r w:rsidR="00247565">
        <w:rPr>
          <w:rFonts w:cstheme="minorHAnsi"/>
          <w:spacing w:val="1"/>
          <w:sz w:val="23"/>
          <w:szCs w:val="23"/>
        </w:rPr>
        <w:t>ond</w:t>
      </w:r>
      <w:r w:rsidR="006126D3">
        <w:rPr>
          <w:rFonts w:cstheme="minorHAnsi"/>
          <w:spacing w:val="1"/>
          <w:sz w:val="23"/>
          <w:szCs w:val="23"/>
        </w:rPr>
        <w:t xml:space="preserve"> to the email confirming receipt and recording to the general ledger.</w:t>
      </w:r>
    </w:p>
    <w:p w14:paraId="57854059" w14:textId="77777777" w:rsidR="009A66CE" w:rsidRPr="00774767" w:rsidRDefault="009A66CE" w:rsidP="00774767">
      <w:pPr>
        <w:spacing w:after="0" w:line="240" w:lineRule="auto"/>
        <w:jc w:val="both"/>
        <w:rPr>
          <w:rFonts w:cstheme="minorHAnsi"/>
          <w:spacing w:val="1"/>
          <w:sz w:val="23"/>
          <w:szCs w:val="23"/>
        </w:rPr>
      </w:pPr>
    </w:p>
    <w:p w14:paraId="2E027E42" w14:textId="1076B8A1" w:rsidR="009A66CE" w:rsidRPr="00774767" w:rsidRDefault="009A66CE" w:rsidP="00774767">
      <w:pPr>
        <w:spacing w:after="0" w:line="240" w:lineRule="auto"/>
        <w:jc w:val="both"/>
        <w:rPr>
          <w:rFonts w:cstheme="minorHAnsi"/>
          <w:spacing w:val="1"/>
          <w:sz w:val="23"/>
          <w:szCs w:val="23"/>
        </w:rPr>
      </w:pPr>
      <w:r w:rsidRPr="00774767">
        <w:rPr>
          <w:rFonts w:cstheme="minorHAnsi"/>
          <w:spacing w:val="1"/>
          <w:sz w:val="23"/>
          <w:szCs w:val="23"/>
        </w:rPr>
        <w:t xml:space="preserve">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pacing w:val="1"/>
          <w:sz w:val="23"/>
          <w:szCs w:val="23"/>
        </w:rPr>
        <w:t xml:space="preserve">will monitor each grant’s deficit balance to assure it is temporary and receives reimbursement within the grant’s allowable timeline and always prior to year-end. </w:t>
      </w:r>
    </w:p>
    <w:p w14:paraId="30B28158" w14:textId="77777777" w:rsidR="009A66CE" w:rsidRPr="00774767" w:rsidRDefault="009A66CE" w:rsidP="00774767">
      <w:pPr>
        <w:spacing w:after="0" w:line="240" w:lineRule="auto"/>
        <w:jc w:val="both"/>
        <w:rPr>
          <w:rFonts w:eastAsia="Times New Roman" w:cstheme="minorHAnsi"/>
          <w:sz w:val="23"/>
          <w:szCs w:val="23"/>
        </w:rPr>
      </w:pPr>
    </w:p>
    <w:p w14:paraId="4B18DEDD" w14:textId="77777777" w:rsidR="009A66CE" w:rsidRPr="00774767" w:rsidRDefault="009A66CE" w:rsidP="00226E7D">
      <w:pPr>
        <w:numPr>
          <w:ilvl w:val="0"/>
          <w:numId w:val="62"/>
        </w:numPr>
        <w:spacing w:after="0" w:line="240" w:lineRule="auto"/>
        <w:jc w:val="both"/>
        <w:rPr>
          <w:rFonts w:eastAsia="Times New Roman" w:cstheme="minorHAnsi"/>
          <w:sz w:val="23"/>
          <w:szCs w:val="23"/>
          <w:u w:val="single"/>
        </w:rPr>
      </w:pPr>
      <w:r w:rsidRPr="00774767">
        <w:rPr>
          <w:rFonts w:eastAsia="Times New Roman" w:cstheme="minorHAnsi"/>
          <w:sz w:val="23"/>
          <w:szCs w:val="23"/>
          <w:u w:val="single"/>
        </w:rPr>
        <w:t>Grant Closeout</w:t>
      </w:r>
    </w:p>
    <w:p w14:paraId="142AB295" w14:textId="77777777" w:rsidR="009A66CE" w:rsidRPr="00774767" w:rsidRDefault="009A66CE" w:rsidP="00774767">
      <w:pPr>
        <w:spacing w:after="0" w:line="240" w:lineRule="auto"/>
        <w:ind w:left="360"/>
        <w:jc w:val="both"/>
        <w:rPr>
          <w:rFonts w:eastAsia="Times New Roman" w:cstheme="minorHAnsi"/>
          <w:sz w:val="23"/>
          <w:szCs w:val="23"/>
        </w:rPr>
      </w:pPr>
    </w:p>
    <w:p w14:paraId="5DCDD760" w14:textId="33FE2517" w:rsidR="004E2633" w:rsidRPr="00774767" w:rsidRDefault="009A66CE" w:rsidP="00774767">
      <w:pPr>
        <w:spacing w:after="0" w:line="240" w:lineRule="auto"/>
        <w:jc w:val="both"/>
        <w:rPr>
          <w:rFonts w:eastAsia="Times New Roman" w:cstheme="minorHAnsi"/>
          <w:sz w:val="23"/>
          <w:szCs w:val="23"/>
        </w:rPr>
      </w:pPr>
      <w:r w:rsidRPr="00774767">
        <w:rPr>
          <w:rFonts w:cstheme="minorHAnsi"/>
          <w:spacing w:val="1"/>
          <w:sz w:val="23"/>
          <w:szCs w:val="23"/>
        </w:rPr>
        <w:t xml:space="preserve">Upon completion of the project work or grant period, whichever comes first, the </w:t>
      </w:r>
      <w:r w:rsidR="0017648C" w:rsidRPr="00774767">
        <w:rPr>
          <w:rFonts w:cstheme="minorHAnsi"/>
          <w:spacing w:val="1"/>
          <w:sz w:val="23"/>
          <w:szCs w:val="23"/>
        </w:rPr>
        <w:t xml:space="preserve">grant </w:t>
      </w:r>
      <w:r w:rsidR="0017648C" w:rsidRPr="004F10D9">
        <w:rPr>
          <w:rFonts w:cstheme="minorHAnsi"/>
          <w:spacing w:val="1"/>
          <w:sz w:val="23"/>
          <w:szCs w:val="23"/>
        </w:rPr>
        <w:t>administrator</w:t>
      </w:r>
      <w:r w:rsidR="0017648C" w:rsidRPr="00774767">
        <w:rPr>
          <w:rFonts w:cstheme="minorHAnsi"/>
          <w:spacing w:val="1"/>
          <w:sz w:val="23"/>
          <w:szCs w:val="23"/>
        </w:rPr>
        <w:t xml:space="preserve"> </w:t>
      </w:r>
      <w:r w:rsidRPr="00774767">
        <w:rPr>
          <w:rFonts w:cstheme="minorHAnsi"/>
          <w:spacing w:val="1"/>
          <w:sz w:val="23"/>
          <w:szCs w:val="23"/>
        </w:rPr>
        <w:t xml:space="preserve">will verify that all grant requirements have been met and will send to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pacing w:val="1"/>
          <w:sz w:val="23"/>
          <w:szCs w:val="23"/>
        </w:rPr>
        <w:t>a grant closeout package</w:t>
      </w:r>
      <w:r w:rsidR="00856C47">
        <w:rPr>
          <w:rFonts w:cstheme="minorHAnsi"/>
          <w:spacing w:val="1"/>
          <w:sz w:val="23"/>
          <w:szCs w:val="23"/>
        </w:rPr>
        <w:t>. This package will</w:t>
      </w:r>
      <w:r w:rsidRPr="00774767">
        <w:rPr>
          <w:rFonts w:cstheme="minorHAnsi"/>
          <w:spacing w:val="1"/>
          <w:sz w:val="23"/>
          <w:szCs w:val="23"/>
        </w:rPr>
        <w:t xml:space="preserve"> include a final report and either a final reimbursement request or notification of the amount to be refunded to the grantor. </w:t>
      </w:r>
      <w:r w:rsidR="00856C47" w:rsidRPr="00856C47">
        <w:rPr>
          <w:rFonts w:cstheme="minorHAnsi"/>
          <w:spacing w:val="1"/>
          <w:sz w:val="23"/>
          <w:szCs w:val="23"/>
        </w:rPr>
        <w:t>The report will outline the planned outcomes with the documented actual results.</w:t>
      </w:r>
    </w:p>
    <w:p w14:paraId="4511BFFE" w14:textId="3CCC673A" w:rsidR="009A66CE" w:rsidRPr="00774767" w:rsidRDefault="009A66CE" w:rsidP="00774767">
      <w:pPr>
        <w:spacing w:after="0" w:line="240" w:lineRule="auto"/>
        <w:jc w:val="both"/>
        <w:rPr>
          <w:rFonts w:cstheme="minorHAnsi"/>
          <w:spacing w:val="1"/>
          <w:sz w:val="23"/>
          <w:szCs w:val="23"/>
        </w:rPr>
      </w:pPr>
    </w:p>
    <w:p w14:paraId="23BD3217" w14:textId="06CB3B49" w:rsidR="009A66CE" w:rsidRPr="00774767" w:rsidRDefault="009A66CE" w:rsidP="00774767">
      <w:pPr>
        <w:spacing w:after="0" w:line="240" w:lineRule="auto"/>
        <w:jc w:val="both"/>
        <w:rPr>
          <w:rFonts w:cstheme="minorHAnsi"/>
          <w:spacing w:val="1"/>
          <w:sz w:val="23"/>
          <w:szCs w:val="23"/>
        </w:rPr>
      </w:pPr>
      <w:r w:rsidRPr="00774767">
        <w:rPr>
          <w:rFonts w:cstheme="minorHAnsi"/>
          <w:spacing w:val="1"/>
          <w:sz w:val="23"/>
          <w:szCs w:val="23"/>
        </w:rPr>
        <w:t xml:space="preserve">Upon receipt of the closeout package,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0017648C" w:rsidRPr="00774767">
        <w:rPr>
          <w:rFonts w:cstheme="minorHAnsi"/>
          <w:spacing w:val="1"/>
          <w:sz w:val="23"/>
          <w:szCs w:val="23"/>
        </w:rPr>
        <w:t xml:space="preserve">will reconcile the grant </w:t>
      </w:r>
      <w:r w:rsidR="0017648C" w:rsidRPr="004F10D9">
        <w:rPr>
          <w:rFonts w:cstheme="minorHAnsi"/>
          <w:spacing w:val="1"/>
          <w:sz w:val="23"/>
          <w:szCs w:val="23"/>
        </w:rPr>
        <w:t>administrator</w:t>
      </w:r>
      <w:r w:rsidR="0017648C" w:rsidRPr="00774767">
        <w:rPr>
          <w:rFonts w:cstheme="minorHAnsi"/>
          <w:spacing w:val="1"/>
          <w:sz w:val="23"/>
          <w:szCs w:val="23"/>
        </w:rPr>
        <w:t>’s report with the general ledger’s record of grant activity</w:t>
      </w:r>
      <w:r w:rsidR="0017648C">
        <w:rPr>
          <w:rFonts w:cstheme="minorHAnsi"/>
          <w:spacing w:val="1"/>
          <w:sz w:val="23"/>
          <w:szCs w:val="23"/>
        </w:rPr>
        <w:t xml:space="preserve">. </w:t>
      </w:r>
      <w:r w:rsidRPr="00774767">
        <w:rPr>
          <w:rFonts w:cstheme="minorHAnsi"/>
          <w:spacing w:val="1"/>
          <w:sz w:val="23"/>
          <w:szCs w:val="23"/>
        </w:rPr>
        <w:t xml:space="preserve">The </w:t>
      </w:r>
      <w:r w:rsidR="0017648C" w:rsidRPr="00774767">
        <w:rPr>
          <w:rFonts w:cstheme="minorHAnsi"/>
          <w:spacing w:val="1"/>
          <w:sz w:val="23"/>
          <w:szCs w:val="23"/>
        </w:rPr>
        <w:t xml:space="preserve">grant </w:t>
      </w:r>
      <w:r w:rsidR="0017648C" w:rsidRPr="004F10D9">
        <w:rPr>
          <w:rFonts w:cstheme="minorHAnsi"/>
          <w:spacing w:val="1"/>
          <w:sz w:val="23"/>
          <w:szCs w:val="23"/>
        </w:rPr>
        <w:t>administrator</w:t>
      </w:r>
      <w:r w:rsidR="0017648C" w:rsidRPr="00774767">
        <w:rPr>
          <w:rFonts w:cstheme="minorHAnsi"/>
          <w:spacing w:val="1"/>
          <w:sz w:val="23"/>
          <w:szCs w:val="23"/>
        </w:rPr>
        <w:t xml:space="preserve"> </w:t>
      </w:r>
      <w:r w:rsidRPr="00774767">
        <w:rPr>
          <w:rFonts w:cstheme="minorHAnsi"/>
          <w:spacing w:val="1"/>
          <w:sz w:val="23"/>
          <w:szCs w:val="23"/>
        </w:rPr>
        <w:t xml:space="preserve">will subsequently submit the final reimbursement request to the grantor or, if a refund is due,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pacing w:val="1"/>
          <w:sz w:val="23"/>
          <w:szCs w:val="23"/>
        </w:rPr>
        <w:t xml:space="preserve">will add the refund amount to the </w:t>
      </w:r>
      <w:r w:rsidRPr="00774767">
        <w:rPr>
          <w:rFonts w:cstheme="minorHAnsi"/>
          <w:sz w:val="23"/>
          <w:szCs w:val="23"/>
        </w:rPr>
        <w:t xml:space="preserve">accounts payable </w:t>
      </w:r>
      <w:r w:rsidRPr="00774767">
        <w:rPr>
          <w:rFonts w:cstheme="minorHAnsi"/>
          <w:spacing w:val="1"/>
          <w:sz w:val="23"/>
          <w:szCs w:val="23"/>
        </w:rPr>
        <w:t xml:space="preserve">warrant. </w:t>
      </w:r>
      <w:r w:rsidR="0014476C">
        <w:rPr>
          <w:rFonts w:cstheme="minorHAnsi"/>
          <w:spacing w:val="1"/>
          <w:sz w:val="23"/>
          <w:szCs w:val="23"/>
        </w:rPr>
        <w:t xml:space="preserve">Additionally, </w:t>
      </w:r>
      <w:r w:rsidRPr="00774767">
        <w:rPr>
          <w:rFonts w:cstheme="minorHAnsi"/>
          <w:spacing w:val="1"/>
          <w:sz w:val="23"/>
          <w:szCs w:val="23"/>
        </w:rPr>
        <w:t xml:space="preserve">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pacing w:val="1"/>
          <w:sz w:val="23"/>
          <w:szCs w:val="23"/>
        </w:rPr>
        <w:t xml:space="preserve">will </w:t>
      </w:r>
      <w:r w:rsidRPr="00774767">
        <w:rPr>
          <w:rFonts w:cstheme="minorHAnsi"/>
          <w:spacing w:val="1"/>
          <w:sz w:val="23"/>
          <w:szCs w:val="23"/>
        </w:rPr>
        <w:lastRenderedPageBreak/>
        <w:t xml:space="preserve">determine if the grant account has been </w:t>
      </w:r>
      <w:r w:rsidR="009C2549" w:rsidRPr="00774767">
        <w:rPr>
          <w:rFonts w:cstheme="minorHAnsi"/>
          <w:spacing w:val="1"/>
          <w:sz w:val="23"/>
          <w:szCs w:val="23"/>
        </w:rPr>
        <w:t>over expended</w:t>
      </w:r>
      <w:r w:rsidRPr="00774767">
        <w:rPr>
          <w:rFonts w:cstheme="minorHAnsi"/>
          <w:spacing w:val="1"/>
          <w:sz w:val="23"/>
          <w:szCs w:val="23"/>
        </w:rPr>
        <w:t xml:space="preserve"> and will </w:t>
      </w:r>
      <w:r w:rsidR="004E2633" w:rsidRPr="00774767">
        <w:rPr>
          <w:rFonts w:cstheme="minorHAnsi"/>
          <w:spacing w:val="1"/>
          <w:sz w:val="23"/>
          <w:szCs w:val="23"/>
        </w:rPr>
        <w:t>either</w:t>
      </w:r>
      <w:r w:rsidR="00A313A0" w:rsidRPr="00774767">
        <w:rPr>
          <w:rFonts w:cstheme="minorHAnsi"/>
          <w:spacing w:val="1"/>
          <w:sz w:val="23"/>
          <w:szCs w:val="23"/>
        </w:rPr>
        <w:t xml:space="preserve"> </w:t>
      </w:r>
      <w:r w:rsidRPr="00774767">
        <w:rPr>
          <w:rFonts w:cstheme="minorHAnsi"/>
          <w:spacing w:val="1"/>
          <w:sz w:val="23"/>
          <w:szCs w:val="23"/>
        </w:rPr>
        <w:t>apply the expense to the operating budget or propose an appropriation from other available funds.</w:t>
      </w:r>
      <w:r w:rsidR="00CE2FF9">
        <w:rPr>
          <w:rFonts w:cstheme="minorHAnsi"/>
          <w:spacing w:val="1"/>
          <w:sz w:val="23"/>
          <w:szCs w:val="23"/>
        </w:rPr>
        <w:t xml:space="preserve"> After all transactions are completed,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00CE2FF9">
        <w:rPr>
          <w:rFonts w:cstheme="minorHAnsi"/>
          <w:spacing w:val="1"/>
          <w:sz w:val="23"/>
          <w:szCs w:val="23"/>
        </w:rPr>
        <w:t xml:space="preserve">will </w:t>
      </w:r>
      <w:r w:rsidR="00CE2FF9" w:rsidRPr="00774767">
        <w:rPr>
          <w:rFonts w:cstheme="minorHAnsi"/>
          <w:spacing w:val="1"/>
          <w:sz w:val="23"/>
          <w:szCs w:val="23"/>
        </w:rPr>
        <w:t>put the general ledger’s grant account into inactive status.</w:t>
      </w:r>
    </w:p>
    <w:p w14:paraId="2C37638A" w14:textId="77777777" w:rsidR="009A66CE" w:rsidRPr="00774767" w:rsidRDefault="009A66CE" w:rsidP="00774767">
      <w:pPr>
        <w:spacing w:after="0" w:line="240" w:lineRule="auto"/>
        <w:ind w:right="-20"/>
        <w:jc w:val="both"/>
        <w:rPr>
          <w:rFonts w:cstheme="minorHAnsi"/>
          <w:spacing w:val="1"/>
          <w:sz w:val="23"/>
          <w:szCs w:val="23"/>
        </w:rPr>
      </w:pPr>
    </w:p>
    <w:p w14:paraId="63F26E09" w14:textId="77777777" w:rsidR="009A66CE" w:rsidRPr="00774767" w:rsidRDefault="009A66CE" w:rsidP="00226E7D">
      <w:pPr>
        <w:numPr>
          <w:ilvl w:val="0"/>
          <w:numId w:val="62"/>
        </w:numPr>
        <w:spacing w:after="0" w:line="240" w:lineRule="auto"/>
        <w:jc w:val="both"/>
        <w:rPr>
          <w:rFonts w:eastAsia="Times New Roman" w:cstheme="minorHAnsi"/>
          <w:sz w:val="23"/>
          <w:szCs w:val="23"/>
          <w:u w:val="single"/>
        </w:rPr>
      </w:pPr>
      <w:r w:rsidRPr="00774767">
        <w:rPr>
          <w:rFonts w:eastAsia="Times New Roman" w:cstheme="minorHAnsi"/>
          <w:sz w:val="23"/>
          <w:szCs w:val="23"/>
          <w:u w:val="single"/>
        </w:rPr>
        <w:t>Audit</w:t>
      </w:r>
    </w:p>
    <w:p w14:paraId="6674455B" w14:textId="77777777" w:rsidR="009A66CE" w:rsidRPr="00774767" w:rsidRDefault="009A66CE" w:rsidP="00774767">
      <w:pPr>
        <w:spacing w:after="0" w:line="240" w:lineRule="auto"/>
        <w:jc w:val="both"/>
        <w:rPr>
          <w:rFonts w:cstheme="minorHAnsi"/>
          <w:sz w:val="23"/>
          <w:szCs w:val="23"/>
        </w:rPr>
      </w:pPr>
    </w:p>
    <w:p w14:paraId="15959817" w14:textId="0B919C34" w:rsidR="009A66CE" w:rsidRPr="007524DF" w:rsidRDefault="009A66CE" w:rsidP="007524DF">
      <w:pPr>
        <w:spacing w:after="0" w:line="240" w:lineRule="auto"/>
        <w:jc w:val="both"/>
        <w:rPr>
          <w:rFonts w:cstheme="minorHAnsi"/>
          <w:spacing w:val="1"/>
          <w:sz w:val="23"/>
          <w:szCs w:val="23"/>
        </w:rPr>
      </w:pPr>
      <w:r w:rsidRPr="00774767">
        <w:rPr>
          <w:rFonts w:cstheme="minorHAnsi"/>
          <w:spacing w:val="1"/>
          <w:sz w:val="23"/>
          <w:szCs w:val="23"/>
        </w:rPr>
        <w:t xml:space="preserve">All grant activities are subject to audit by the grantors, the </w:t>
      </w:r>
      <w:r w:rsidR="00482069">
        <w:rPr>
          <w:rFonts w:cstheme="minorHAnsi"/>
          <w:color w:val="000000"/>
          <w:sz w:val="23"/>
          <w:szCs w:val="23"/>
        </w:rPr>
        <w:t>Town Accountant</w:t>
      </w:r>
      <w:r w:rsidRPr="00774767">
        <w:rPr>
          <w:rFonts w:cstheme="minorHAnsi"/>
          <w:spacing w:val="1"/>
          <w:sz w:val="23"/>
          <w:szCs w:val="23"/>
        </w:rPr>
        <w:t>, and</w:t>
      </w:r>
      <w:r w:rsidR="006D6CCD">
        <w:rPr>
          <w:rFonts w:cstheme="minorHAnsi"/>
          <w:spacing w:val="1"/>
          <w:sz w:val="23"/>
          <w:szCs w:val="23"/>
        </w:rPr>
        <w:t xml:space="preserve"> </w:t>
      </w:r>
      <w:r w:rsidR="006D6CCD" w:rsidRPr="004F406D">
        <w:rPr>
          <w:rFonts w:cstheme="minorHAnsi"/>
          <w:spacing w:val="1"/>
          <w:sz w:val="23"/>
          <w:szCs w:val="23"/>
          <w:shd w:val="clear" w:color="auto" w:fill="B4C6E7" w:themeFill="accent1" w:themeFillTint="66"/>
        </w:rPr>
        <w:t>[Town]</w:t>
      </w:r>
      <w:r w:rsidR="00C9362A" w:rsidRPr="00774767">
        <w:rPr>
          <w:rFonts w:cstheme="minorHAnsi"/>
          <w:spacing w:val="1"/>
          <w:sz w:val="23"/>
          <w:szCs w:val="23"/>
        </w:rPr>
        <w:t>’s</w:t>
      </w:r>
      <w:r w:rsidRPr="00774767">
        <w:rPr>
          <w:rFonts w:cstheme="minorHAnsi"/>
          <w:spacing w:val="1"/>
          <w:sz w:val="23"/>
          <w:szCs w:val="23"/>
        </w:rPr>
        <w:t xml:space="preserve"> independent auditor.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774767">
        <w:rPr>
          <w:rFonts w:cstheme="minorHAnsi"/>
          <w:spacing w:val="1"/>
          <w:sz w:val="23"/>
          <w:szCs w:val="23"/>
        </w:rPr>
        <w:t xml:space="preserve">will maintain all grant documents and financial records </w:t>
      </w:r>
      <w:r w:rsidRPr="007524DF">
        <w:rPr>
          <w:rFonts w:cstheme="minorHAnsi"/>
          <w:spacing w:val="1"/>
          <w:sz w:val="23"/>
          <w:szCs w:val="23"/>
        </w:rPr>
        <w:t>for seven years after their closeouts or for the lengths of time specified by the grantors, whichever period is longer.</w:t>
      </w:r>
    </w:p>
    <w:p w14:paraId="26F870A4" w14:textId="77777777" w:rsidR="009A66CE" w:rsidRPr="007524DF" w:rsidRDefault="009A66CE" w:rsidP="007524DF">
      <w:pPr>
        <w:spacing w:after="0" w:line="240" w:lineRule="auto"/>
        <w:jc w:val="both"/>
        <w:rPr>
          <w:rFonts w:cstheme="minorHAnsi"/>
          <w:sz w:val="23"/>
          <w:szCs w:val="23"/>
        </w:rPr>
      </w:pPr>
    </w:p>
    <w:p w14:paraId="056CF59F"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13720668" w14:textId="77777777" w:rsidR="00AE453C" w:rsidRDefault="00243FCC" w:rsidP="00AE453C">
      <w:pPr>
        <w:spacing w:after="0" w:line="240" w:lineRule="auto"/>
        <w:jc w:val="both"/>
        <w:rPr>
          <w:rFonts w:cstheme="minorHAnsi"/>
          <w:sz w:val="23"/>
          <w:szCs w:val="23"/>
        </w:rPr>
      </w:pPr>
      <w:r w:rsidRPr="007524DF">
        <w:rPr>
          <w:b/>
          <w:sz w:val="23"/>
          <w:szCs w:val="23"/>
        </w:rPr>
        <w:t xml:space="preserve">Policies: </w:t>
      </w:r>
      <w:r w:rsidRPr="007524DF">
        <w:rPr>
          <w:rFonts w:cstheme="minorHAnsi"/>
          <w:sz w:val="23"/>
          <w:szCs w:val="23"/>
        </w:rPr>
        <w:t>Antifraud, Disbursements, Reconciliations</w:t>
      </w:r>
      <w:r w:rsidR="00AE453C">
        <w:rPr>
          <w:rFonts w:cstheme="minorHAnsi"/>
          <w:sz w:val="23"/>
          <w:szCs w:val="23"/>
        </w:rPr>
        <w:t>. Special Purpose Appropriations</w:t>
      </w:r>
    </w:p>
    <w:p w14:paraId="27FD427F" w14:textId="186C7BC1" w:rsidR="00243FCC" w:rsidRDefault="00243FCC" w:rsidP="007524DF">
      <w:pPr>
        <w:spacing w:after="0" w:line="240" w:lineRule="auto"/>
        <w:jc w:val="both"/>
        <w:rPr>
          <w:rFonts w:cstheme="minorHAnsi"/>
          <w:sz w:val="23"/>
          <w:szCs w:val="23"/>
        </w:rPr>
      </w:pPr>
    </w:p>
    <w:p w14:paraId="09FBE29A" w14:textId="77777777" w:rsidR="00243FCC" w:rsidRPr="007524DF" w:rsidRDefault="00243FCC" w:rsidP="007524DF">
      <w:pPr>
        <w:spacing w:after="0" w:line="240" w:lineRule="auto"/>
        <w:jc w:val="both"/>
        <w:rPr>
          <w:b/>
          <w:sz w:val="23"/>
          <w:szCs w:val="23"/>
        </w:rPr>
      </w:pPr>
    </w:p>
    <w:p w14:paraId="01ADAE73" w14:textId="7F0A35F5" w:rsidR="00243FCC" w:rsidRPr="000A47A6" w:rsidRDefault="00243FCC" w:rsidP="000A47A6">
      <w:pPr>
        <w:pBdr>
          <w:bottom w:val="single" w:sz="4" w:space="1" w:color="auto"/>
        </w:pBdr>
        <w:spacing w:after="0" w:line="240" w:lineRule="auto"/>
        <w:rPr>
          <w:b/>
          <w:sz w:val="23"/>
          <w:szCs w:val="23"/>
        </w:rPr>
      </w:pPr>
      <w:r w:rsidRPr="000A47A6">
        <w:rPr>
          <w:b/>
          <w:sz w:val="23"/>
          <w:szCs w:val="23"/>
        </w:rPr>
        <w:t>EXTERNAL REFERENCES</w:t>
      </w:r>
    </w:p>
    <w:p w14:paraId="3819834C" w14:textId="77777777" w:rsidR="00C9362A" w:rsidRPr="007524DF" w:rsidRDefault="00C9362A" w:rsidP="007524DF">
      <w:pPr>
        <w:spacing w:after="0" w:line="240" w:lineRule="auto"/>
        <w:jc w:val="both"/>
        <w:rPr>
          <w:rFonts w:cstheme="minorHAnsi"/>
          <w:sz w:val="23"/>
          <w:szCs w:val="23"/>
        </w:rPr>
        <w:sectPr w:rsidR="00C9362A" w:rsidRPr="007524DF" w:rsidSect="0084176F">
          <w:type w:val="continuous"/>
          <w:pgSz w:w="12240" w:h="15840" w:code="1"/>
          <w:pgMar w:top="1440" w:right="1440" w:bottom="1440" w:left="1440" w:header="766" w:footer="458" w:gutter="0"/>
          <w:cols w:space="720"/>
        </w:sectPr>
      </w:pPr>
    </w:p>
    <w:p w14:paraId="023F6762" w14:textId="77777777" w:rsidR="004E2633" w:rsidRPr="007524DF" w:rsidRDefault="009A66CE" w:rsidP="007524DF">
      <w:pPr>
        <w:spacing w:after="0" w:line="240" w:lineRule="auto"/>
        <w:jc w:val="both"/>
        <w:rPr>
          <w:rStyle w:val="Hyperlink"/>
          <w:rFonts w:eastAsia="Times New Roman" w:cstheme="minorHAnsi"/>
          <w:sz w:val="23"/>
          <w:szCs w:val="23"/>
        </w:rPr>
      </w:pPr>
      <w:hyperlink r:id="rId177" w:history="1">
        <w:r w:rsidRPr="007524DF">
          <w:rPr>
            <w:rStyle w:val="Hyperlink"/>
            <w:rFonts w:eastAsia="Times New Roman" w:cstheme="minorHAnsi"/>
            <w:sz w:val="23"/>
            <w:szCs w:val="23"/>
          </w:rPr>
          <w:t>M.G.L. c. 40, § 5D</w:t>
        </w:r>
      </w:hyperlink>
    </w:p>
    <w:p w14:paraId="210319A5" w14:textId="77777777" w:rsidR="004E2633" w:rsidRPr="007524DF" w:rsidRDefault="009A66CE" w:rsidP="007524DF">
      <w:pPr>
        <w:spacing w:after="0" w:line="240" w:lineRule="auto"/>
        <w:jc w:val="both"/>
        <w:rPr>
          <w:rStyle w:val="Hyperlink"/>
          <w:rFonts w:eastAsia="Times New Roman" w:cstheme="minorHAnsi"/>
          <w:sz w:val="23"/>
          <w:szCs w:val="23"/>
        </w:rPr>
      </w:pPr>
      <w:hyperlink r:id="rId178" w:history="1">
        <w:r w:rsidRPr="007524DF">
          <w:rPr>
            <w:rStyle w:val="Hyperlink"/>
            <w:rFonts w:eastAsia="Times New Roman" w:cstheme="minorHAnsi"/>
            <w:sz w:val="23"/>
            <w:szCs w:val="23"/>
          </w:rPr>
          <w:t>M.G.L. c. 41, § 57</w:t>
        </w:r>
      </w:hyperlink>
    </w:p>
    <w:p w14:paraId="16114CAC" w14:textId="0EFBA197" w:rsidR="009A66CE" w:rsidRPr="007524DF" w:rsidRDefault="009A66CE" w:rsidP="007524DF">
      <w:pPr>
        <w:spacing w:after="0" w:line="240" w:lineRule="auto"/>
        <w:jc w:val="both"/>
        <w:rPr>
          <w:rFonts w:eastAsia="Times New Roman" w:cstheme="minorHAnsi"/>
          <w:color w:val="0563C1" w:themeColor="hyperlink"/>
          <w:sz w:val="23"/>
          <w:szCs w:val="23"/>
          <w:u w:val="single"/>
        </w:rPr>
      </w:pPr>
      <w:hyperlink r:id="rId179" w:history="1">
        <w:r w:rsidRPr="007524DF">
          <w:rPr>
            <w:rFonts w:eastAsia="Times New Roman" w:cstheme="minorHAnsi"/>
            <w:color w:val="0563C1" w:themeColor="hyperlink"/>
            <w:sz w:val="23"/>
            <w:szCs w:val="23"/>
            <w:u w:val="single"/>
          </w:rPr>
          <w:t>M.G.L. c. 44, § 53A</w:t>
        </w:r>
      </w:hyperlink>
    </w:p>
    <w:p w14:paraId="45CEDB57" w14:textId="77777777" w:rsidR="00C9362A" w:rsidRPr="007524DF" w:rsidRDefault="00C9362A" w:rsidP="007524DF">
      <w:pPr>
        <w:spacing w:after="0" w:line="240" w:lineRule="auto"/>
        <w:jc w:val="both"/>
        <w:rPr>
          <w:rFonts w:cstheme="minorHAnsi"/>
          <w:sz w:val="23"/>
          <w:szCs w:val="23"/>
        </w:rPr>
        <w:sectPr w:rsidR="00C9362A" w:rsidRPr="007524DF" w:rsidSect="0084176F">
          <w:type w:val="continuous"/>
          <w:pgSz w:w="12240" w:h="15840" w:code="1"/>
          <w:pgMar w:top="1440" w:right="1440" w:bottom="1440" w:left="1440" w:header="766" w:footer="458" w:gutter="0"/>
          <w:cols w:num="3" w:space="720"/>
        </w:sectPr>
      </w:pPr>
    </w:p>
    <w:p w14:paraId="30B71BA8" w14:textId="77777777" w:rsidR="009A66CE" w:rsidRPr="007524DF" w:rsidRDefault="009A66CE" w:rsidP="007524DF">
      <w:pPr>
        <w:spacing w:after="0" w:line="240" w:lineRule="auto"/>
        <w:jc w:val="both"/>
        <w:rPr>
          <w:rFonts w:cstheme="minorHAnsi"/>
          <w:sz w:val="23"/>
          <w:szCs w:val="23"/>
        </w:rPr>
      </w:pPr>
    </w:p>
    <w:p w14:paraId="6F52A8E3" w14:textId="220DAB43" w:rsidR="009A66CE" w:rsidRPr="007524DF" w:rsidRDefault="009A66CE" w:rsidP="007524DF">
      <w:pPr>
        <w:spacing w:after="0" w:line="240" w:lineRule="auto"/>
        <w:jc w:val="both"/>
        <w:rPr>
          <w:rFonts w:eastAsia="Times New Roman" w:cstheme="minorHAnsi"/>
          <w:sz w:val="23"/>
          <w:szCs w:val="23"/>
        </w:rPr>
      </w:pPr>
      <w:r w:rsidRPr="007524DF">
        <w:rPr>
          <w:rFonts w:eastAsia="Times New Roman" w:cstheme="minorHAnsi"/>
          <w:sz w:val="23"/>
          <w:szCs w:val="23"/>
        </w:rPr>
        <w:t xml:space="preserve">Public Employee Retirement Administration Commission: </w:t>
      </w:r>
      <w:hyperlink r:id="rId180" w:history="1">
        <w:r w:rsidRPr="007524DF">
          <w:rPr>
            <w:rStyle w:val="Hyperlink"/>
            <w:rFonts w:eastAsia="Times New Roman" w:cstheme="minorHAnsi"/>
            <w:i/>
            <w:sz w:val="23"/>
            <w:szCs w:val="23"/>
          </w:rPr>
          <w:t>Memo #12/2003</w:t>
        </w:r>
      </w:hyperlink>
    </w:p>
    <w:p w14:paraId="60CB077C" w14:textId="77777777" w:rsidR="0017648C" w:rsidRPr="007524DF" w:rsidRDefault="0017648C" w:rsidP="007524DF">
      <w:pPr>
        <w:widowControl w:val="0"/>
        <w:spacing w:after="0" w:line="240" w:lineRule="auto"/>
        <w:ind w:right="157"/>
        <w:jc w:val="both"/>
        <w:rPr>
          <w:rFonts w:eastAsia="Times New Roman" w:cstheme="minorHAnsi"/>
          <w:sz w:val="23"/>
          <w:szCs w:val="23"/>
        </w:rPr>
      </w:pPr>
    </w:p>
    <w:p w14:paraId="5BD19091" w14:textId="021AFF91"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r w:rsidRPr="007524DF">
        <w:rPr>
          <w:rFonts w:eastAsia="Times New Roman" w:cstheme="minorHAnsi"/>
          <w:sz w:val="23"/>
          <w:szCs w:val="23"/>
        </w:rPr>
        <w:t xml:space="preserve">Mass.gov webpage: </w:t>
      </w:r>
      <w:hyperlink r:id="rId181" w:history="1">
        <w:r w:rsidRPr="007524DF">
          <w:rPr>
            <w:rFonts w:eastAsia="Times New Roman" w:cstheme="minorHAnsi"/>
            <w:color w:val="0563C1" w:themeColor="hyperlink"/>
            <w:sz w:val="23"/>
            <w:szCs w:val="23"/>
            <w:u w:val="single"/>
          </w:rPr>
          <w:t>Community Grant Finder</w:t>
        </w:r>
      </w:hyperlink>
    </w:p>
    <w:p w14:paraId="11A3FAEC" w14:textId="77777777"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p>
    <w:p w14:paraId="5ADDE6F5" w14:textId="77777777" w:rsidR="00C9362A" w:rsidRPr="007524DF" w:rsidRDefault="00C9362A" w:rsidP="007524DF">
      <w:pPr>
        <w:widowControl w:val="0"/>
        <w:spacing w:after="0" w:line="240" w:lineRule="auto"/>
        <w:ind w:right="157"/>
        <w:jc w:val="both"/>
        <w:rPr>
          <w:rFonts w:eastAsia="Times New Roman" w:cstheme="minorHAnsi"/>
          <w:color w:val="0563C1" w:themeColor="hyperlink"/>
          <w:sz w:val="23"/>
          <w:szCs w:val="23"/>
          <w:u w:val="single"/>
        </w:rPr>
      </w:pPr>
      <w:r w:rsidRPr="007524DF">
        <w:rPr>
          <w:rFonts w:eastAsia="Calibri" w:cstheme="minorHAnsi"/>
          <w:sz w:val="23"/>
          <w:szCs w:val="23"/>
        </w:rPr>
        <w:t xml:space="preserve">US grant search website: </w:t>
      </w:r>
      <w:hyperlink r:id="rId182" w:history="1">
        <w:r w:rsidRPr="007524DF">
          <w:rPr>
            <w:rFonts w:eastAsia="Calibri" w:cstheme="minorHAnsi"/>
            <w:color w:val="0563C1" w:themeColor="hyperlink"/>
            <w:sz w:val="23"/>
            <w:szCs w:val="23"/>
            <w:u w:val="single"/>
          </w:rPr>
          <w:t>grants.gov</w:t>
        </w:r>
      </w:hyperlink>
    </w:p>
    <w:p w14:paraId="0DF219D3" w14:textId="77777777" w:rsidR="00C9362A" w:rsidRPr="007524DF" w:rsidRDefault="00C9362A" w:rsidP="007524DF">
      <w:pPr>
        <w:widowControl w:val="0"/>
        <w:spacing w:after="0" w:line="240" w:lineRule="auto"/>
        <w:ind w:right="157"/>
        <w:jc w:val="both"/>
        <w:rPr>
          <w:rFonts w:eastAsia="Calibri" w:cstheme="minorHAnsi"/>
          <w:sz w:val="23"/>
          <w:szCs w:val="23"/>
        </w:rPr>
      </w:pPr>
    </w:p>
    <w:p w14:paraId="1BD57ECF" w14:textId="1EDDD162" w:rsidR="00C9362A" w:rsidRPr="007524DF" w:rsidRDefault="00AA213D" w:rsidP="007524DF">
      <w:pPr>
        <w:widowControl w:val="0"/>
        <w:spacing w:after="0" w:line="240" w:lineRule="auto"/>
        <w:ind w:right="157"/>
        <w:jc w:val="both"/>
        <w:rPr>
          <w:rFonts w:cstheme="minorHAnsi"/>
          <w:color w:val="111111"/>
          <w:spacing w:val="1"/>
          <w:sz w:val="23"/>
          <w:szCs w:val="23"/>
          <w:shd w:val="clear" w:color="auto" w:fill="FFFFFF"/>
        </w:rPr>
      </w:pPr>
      <w:r>
        <w:rPr>
          <w:rFonts w:cstheme="minorHAnsi"/>
          <w:color w:val="111111"/>
          <w:spacing w:val="1"/>
          <w:sz w:val="23"/>
          <w:szCs w:val="23"/>
          <w:shd w:val="clear" w:color="auto" w:fill="FFFFFF"/>
        </w:rPr>
        <w:t xml:space="preserve">Federal programs </w:t>
      </w:r>
      <w:r w:rsidR="00C9362A" w:rsidRPr="007524DF">
        <w:rPr>
          <w:rFonts w:cstheme="minorHAnsi"/>
          <w:color w:val="111111"/>
          <w:spacing w:val="1"/>
          <w:sz w:val="23"/>
          <w:szCs w:val="23"/>
          <w:shd w:val="clear" w:color="auto" w:fill="FFFFFF"/>
        </w:rPr>
        <w:t xml:space="preserve">Assistance Listings: </w:t>
      </w:r>
      <w:hyperlink r:id="rId183" w:history="1">
        <w:r w:rsidR="00C9362A" w:rsidRPr="007524DF">
          <w:rPr>
            <w:rStyle w:val="Hyperlink"/>
            <w:rFonts w:cstheme="minorHAnsi"/>
            <w:spacing w:val="1"/>
            <w:sz w:val="23"/>
            <w:szCs w:val="23"/>
            <w:shd w:val="clear" w:color="auto" w:fill="FFFFFF"/>
          </w:rPr>
          <w:t>SAM.gov</w:t>
        </w:r>
      </w:hyperlink>
    </w:p>
    <w:p w14:paraId="3AD23887" w14:textId="77777777" w:rsidR="009A66CE" w:rsidRPr="007524DF" w:rsidRDefault="009A66CE" w:rsidP="007524DF">
      <w:pPr>
        <w:widowControl w:val="0"/>
        <w:spacing w:after="0" w:line="240" w:lineRule="auto"/>
        <w:ind w:right="157"/>
        <w:jc w:val="both"/>
        <w:rPr>
          <w:rFonts w:eastAsia="Calibri" w:cstheme="minorHAnsi"/>
          <w:sz w:val="23"/>
          <w:szCs w:val="23"/>
        </w:rPr>
      </w:pPr>
    </w:p>
    <w:bookmarkEnd w:id="155"/>
    <w:bookmarkEnd w:id="156"/>
    <w:bookmarkEnd w:id="159"/>
    <w:bookmarkEnd w:id="160"/>
    <w:bookmarkEnd w:id="161"/>
    <w:bookmarkEnd w:id="162"/>
    <w:p w14:paraId="6458DED7" w14:textId="3FF73AA7" w:rsidR="005A2496" w:rsidRPr="00774767" w:rsidRDefault="005A2496" w:rsidP="00774767">
      <w:pPr>
        <w:autoSpaceDE w:val="0"/>
        <w:autoSpaceDN w:val="0"/>
        <w:adjustRightInd w:val="0"/>
        <w:spacing w:after="0" w:line="240" w:lineRule="auto"/>
        <w:jc w:val="both"/>
        <w:rPr>
          <w:rFonts w:eastAsiaTheme="majorEastAsia" w:cstheme="minorHAnsi"/>
          <w:b/>
          <w:smallCaps/>
          <w:kern w:val="32"/>
          <w:sz w:val="23"/>
          <w:szCs w:val="23"/>
          <w:lang w:eastAsia="ja-JP"/>
        </w:rPr>
      </w:pPr>
      <w:r w:rsidRPr="00774767">
        <w:rPr>
          <w:rFonts w:eastAsiaTheme="majorEastAsia" w:cstheme="minorHAnsi"/>
          <w:smallCaps/>
          <w:kern w:val="32"/>
          <w:sz w:val="23"/>
          <w:szCs w:val="23"/>
        </w:rPr>
        <w:br w:type="page"/>
      </w:r>
    </w:p>
    <w:p w14:paraId="52DDAF71" w14:textId="77777777" w:rsidR="005A2496" w:rsidRPr="00774767" w:rsidRDefault="005A2496" w:rsidP="00774767">
      <w:pPr>
        <w:spacing w:after="0" w:line="240" w:lineRule="auto"/>
        <w:jc w:val="both"/>
        <w:rPr>
          <w:rFonts w:cstheme="minorHAnsi"/>
          <w:sz w:val="23"/>
          <w:szCs w:val="23"/>
        </w:rPr>
        <w:sectPr w:rsidR="005A2496" w:rsidRPr="00774767" w:rsidSect="0084176F">
          <w:type w:val="continuous"/>
          <w:pgSz w:w="12240" w:h="15840" w:code="1"/>
          <w:pgMar w:top="1440" w:right="1440" w:bottom="1440" w:left="1440" w:header="766" w:footer="458" w:gutter="0"/>
          <w:cols w:space="720"/>
        </w:sectPr>
      </w:pPr>
      <w:bookmarkStart w:id="167" w:name="_Toc459982935"/>
      <w:bookmarkStart w:id="168" w:name="_Toc459983139"/>
      <w:bookmarkStart w:id="169" w:name="_Toc460244538"/>
      <w:bookmarkStart w:id="170" w:name="_Toc460244562"/>
      <w:bookmarkStart w:id="171" w:name="_Toc460244601"/>
      <w:bookmarkStart w:id="172" w:name="_Toc499713214"/>
      <w:bookmarkEnd w:id="167"/>
      <w:bookmarkEnd w:id="168"/>
      <w:bookmarkEnd w:id="169"/>
      <w:bookmarkEnd w:id="170"/>
      <w:bookmarkEnd w:id="171"/>
    </w:p>
    <w:p w14:paraId="1DA05347" w14:textId="77777777" w:rsidR="005A2496" w:rsidRPr="00774767" w:rsidRDefault="005A2496" w:rsidP="00EF1F55">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73" w:name="_Toc502743993"/>
      <w:bookmarkStart w:id="174" w:name="_Toc517706274"/>
      <w:bookmarkStart w:id="175" w:name="_Toc518311513"/>
      <w:bookmarkStart w:id="176" w:name="_Toc43217617"/>
      <w:bookmarkStart w:id="177" w:name="_Toc197341505"/>
      <w:r w:rsidRPr="00774767">
        <w:rPr>
          <w:rFonts w:ascii="Times New Roman" w:hAnsi="Times New Roman" w:cs="Times New Roman"/>
          <w:b/>
          <w:smallCaps/>
          <w:color w:val="auto"/>
          <w:kern w:val="32"/>
        </w:rPr>
        <w:lastRenderedPageBreak/>
        <w:t>Procurement Conflict of Interest</w:t>
      </w:r>
      <w:bookmarkEnd w:id="172"/>
      <w:bookmarkEnd w:id="173"/>
      <w:bookmarkEnd w:id="174"/>
      <w:bookmarkEnd w:id="175"/>
      <w:bookmarkEnd w:id="176"/>
      <w:bookmarkEnd w:id="177"/>
    </w:p>
    <w:tbl>
      <w:tblPr>
        <w:tblStyle w:val="TableGrid"/>
        <w:tblW w:w="9540" w:type="dxa"/>
        <w:tblInd w:w="-95" w:type="dxa"/>
        <w:tblLook w:val="04A0" w:firstRow="1" w:lastRow="0" w:firstColumn="1" w:lastColumn="0" w:noHBand="0" w:noVBand="1"/>
      </w:tblPr>
      <w:tblGrid>
        <w:gridCol w:w="1545"/>
        <w:gridCol w:w="7995"/>
      </w:tblGrid>
      <w:tr w:rsidR="00EF1F55" w:rsidRPr="00774767" w14:paraId="6BFDD350" w14:textId="77777777" w:rsidTr="007524DF">
        <w:trPr>
          <w:trHeight w:val="1142"/>
        </w:trPr>
        <w:tc>
          <w:tcPr>
            <w:tcW w:w="1545" w:type="dxa"/>
          </w:tcPr>
          <w:p w14:paraId="1E363870" w14:textId="77777777" w:rsidR="00EF1F55" w:rsidRPr="00EF1F55" w:rsidRDefault="00EF1F55" w:rsidP="00D0741D">
            <w:pPr>
              <w:spacing w:after="0"/>
              <w:ind w:left="0" w:firstLine="0"/>
              <w:jc w:val="right"/>
              <w:rPr>
                <w:rFonts w:cstheme="minorHAnsi"/>
                <w:b/>
                <w:bCs/>
                <w:color w:val="000000"/>
                <w:sz w:val="22"/>
              </w:rPr>
            </w:pPr>
            <w:r w:rsidRPr="00EF1F55">
              <w:rPr>
                <w:rFonts w:cstheme="minorHAnsi"/>
                <w:b/>
                <w:bCs/>
                <w:color w:val="000000"/>
                <w:sz w:val="22"/>
              </w:rPr>
              <w:t>Applies to:</w:t>
            </w:r>
          </w:p>
        </w:tc>
        <w:tc>
          <w:tcPr>
            <w:tcW w:w="7995" w:type="dxa"/>
          </w:tcPr>
          <w:p w14:paraId="3BA32D85" w14:textId="33A4E6BC" w:rsidR="00EF1F55" w:rsidRPr="00D87B14" w:rsidRDefault="005D494B" w:rsidP="007524DF">
            <w:pPr>
              <w:pStyle w:val="ListParagraph"/>
              <w:numPr>
                <w:ilvl w:val="0"/>
                <w:numId w:val="5"/>
              </w:numPr>
              <w:autoSpaceDE w:val="0"/>
              <w:autoSpaceDN w:val="0"/>
              <w:adjustRightInd w:val="0"/>
              <w:spacing w:after="0"/>
              <w:ind w:left="237" w:hanging="237"/>
              <w:rPr>
                <w:sz w:val="22"/>
              </w:rPr>
            </w:pPr>
            <w:r w:rsidRPr="004F406D">
              <w:rPr>
                <w:sz w:val="22"/>
                <w:shd w:val="clear" w:color="auto" w:fill="B4C6E7" w:themeFill="accent1" w:themeFillTint="66"/>
              </w:rPr>
              <w:t>[</w:t>
            </w:r>
            <w:r w:rsidR="00C12EF7">
              <w:rPr>
                <w:sz w:val="22"/>
                <w:shd w:val="clear" w:color="auto" w:fill="B4C6E7" w:themeFill="accent1" w:themeFillTint="66"/>
              </w:rPr>
              <w:t>CAO</w:t>
            </w:r>
            <w:r w:rsidRPr="004F406D">
              <w:rPr>
                <w:sz w:val="22"/>
                <w:shd w:val="clear" w:color="auto" w:fill="B4C6E7" w:themeFill="accent1" w:themeFillTint="66"/>
              </w:rPr>
              <w:t>]</w:t>
            </w:r>
            <w:r w:rsidR="00EF1F55" w:rsidRPr="00D87B14">
              <w:rPr>
                <w:sz w:val="22"/>
              </w:rPr>
              <w:t xml:space="preserve">’s role as chief procurement officer and </w:t>
            </w:r>
            <w:r w:rsidR="00157A23">
              <w:rPr>
                <w:sz w:val="22"/>
              </w:rPr>
              <w:t xml:space="preserve">any official </w:t>
            </w:r>
            <w:r w:rsidR="00EF1F55" w:rsidRPr="00D87B14">
              <w:rPr>
                <w:sz w:val="22"/>
              </w:rPr>
              <w:t>design</w:t>
            </w:r>
            <w:r w:rsidR="00157A23">
              <w:rPr>
                <w:sz w:val="22"/>
              </w:rPr>
              <w:t>ated</w:t>
            </w:r>
            <w:r w:rsidR="00EF1F55" w:rsidRPr="00D87B14">
              <w:rPr>
                <w:sz w:val="22"/>
              </w:rPr>
              <w:t xml:space="preserve"> to assist in this function</w:t>
            </w:r>
          </w:p>
          <w:p w14:paraId="5FECA078" w14:textId="77777777" w:rsidR="00EF1F55" w:rsidRPr="00774767" w:rsidRDefault="00EF1F55" w:rsidP="007524DF">
            <w:pPr>
              <w:pStyle w:val="ListParagraph"/>
              <w:numPr>
                <w:ilvl w:val="0"/>
                <w:numId w:val="5"/>
              </w:numPr>
              <w:autoSpaceDE w:val="0"/>
              <w:autoSpaceDN w:val="0"/>
              <w:adjustRightInd w:val="0"/>
              <w:spacing w:after="0"/>
              <w:ind w:left="237" w:hanging="237"/>
              <w:rPr>
                <w:rFonts w:cstheme="minorHAnsi"/>
                <w:sz w:val="22"/>
              </w:rPr>
            </w:pPr>
            <w:r w:rsidRPr="00774767">
              <w:rPr>
                <w:rFonts w:cstheme="minorHAnsi"/>
                <w:sz w:val="22"/>
              </w:rPr>
              <w:t xml:space="preserve">All other Town employees, officials, and others working on the Town’s behalf who are involved with any procurement and contract process </w:t>
            </w:r>
          </w:p>
          <w:p w14:paraId="13D4F669" w14:textId="77777777" w:rsidR="00EF1F55" w:rsidRPr="00774767" w:rsidRDefault="00EF1F55" w:rsidP="007524DF">
            <w:pPr>
              <w:pStyle w:val="ListParagraph"/>
              <w:numPr>
                <w:ilvl w:val="0"/>
                <w:numId w:val="5"/>
              </w:numPr>
              <w:autoSpaceDE w:val="0"/>
              <w:autoSpaceDN w:val="0"/>
              <w:adjustRightInd w:val="0"/>
              <w:spacing w:after="0"/>
              <w:ind w:left="237" w:hanging="237"/>
              <w:jc w:val="both"/>
              <w:rPr>
                <w:rFonts w:cstheme="minorHAnsi"/>
                <w:sz w:val="22"/>
              </w:rPr>
            </w:pPr>
            <w:r w:rsidRPr="00774767">
              <w:rPr>
                <w:rFonts w:cstheme="minorHAnsi"/>
                <w:sz w:val="22"/>
              </w:rPr>
              <w:t>Prospective contractors</w:t>
            </w:r>
          </w:p>
        </w:tc>
      </w:tr>
      <w:tr w:rsidR="00EF1F55" w:rsidRPr="00774767" w14:paraId="238106DC" w14:textId="77777777" w:rsidTr="007524DF">
        <w:trPr>
          <w:trHeight w:val="341"/>
        </w:trPr>
        <w:tc>
          <w:tcPr>
            <w:tcW w:w="1545" w:type="dxa"/>
          </w:tcPr>
          <w:p w14:paraId="03A0949C" w14:textId="77777777" w:rsidR="00EF1F55" w:rsidRPr="00EF1F55" w:rsidRDefault="00EF1F55" w:rsidP="00D0741D">
            <w:pPr>
              <w:spacing w:after="0"/>
              <w:ind w:left="0" w:firstLine="0"/>
              <w:jc w:val="right"/>
              <w:rPr>
                <w:rFonts w:cstheme="minorHAnsi"/>
                <w:b/>
                <w:bCs/>
                <w:color w:val="000000"/>
                <w:sz w:val="22"/>
              </w:rPr>
            </w:pPr>
            <w:r w:rsidRPr="00EF1F55">
              <w:rPr>
                <w:rFonts w:cstheme="minorHAnsi"/>
                <w:b/>
                <w:bCs/>
                <w:color w:val="000000"/>
                <w:sz w:val="22"/>
              </w:rPr>
              <w:t>Scope:</w:t>
            </w:r>
          </w:p>
        </w:tc>
        <w:tc>
          <w:tcPr>
            <w:tcW w:w="7995" w:type="dxa"/>
          </w:tcPr>
          <w:p w14:paraId="4271D18E" w14:textId="77777777" w:rsidR="00EF1F55" w:rsidRPr="00D0741D" w:rsidRDefault="00EF1F55" w:rsidP="00D0741D">
            <w:pPr>
              <w:spacing w:after="0"/>
              <w:ind w:left="0" w:firstLine="0"/>
              <w:jc w:val="both"/>
              <w:rPr>
                <w:rFonts w:cstheme="minorHAnsi"/>
                <w:color w:val="000000"/>
                <w:sz w:val="22"/>
              </w:rPr>
            </w:pPr>
            <w:r w:rsidRPr="00D0741D">
              <w:rPr>
                <w:rFonts w:cstheme="minorHAnsi"/>
                <w:sz w:val="22"/>
              </w:rPr>
              <w:t>Guidelines for vetting conflicts of interest related to all procurements of the Town</w:t>
            </w:r>
          </w:p>
        </w:tc>
      </w:tr>
      <w:tr w:rsidR="00EF1F55" w:rsidRPr="00774767" w14:paraId="346A6BE2" w14:textId="77777777" w:rsidTr="00336518">
        <w:trPr>
          <w:trHeight w:val="242"/>
        </w:trPr>
        <w:tc>
          <w:tcPr>
            <w:tcW w:w="1545" w:type="dxa"/>
          </w:tcPr>
          <w:p w14:paraId="254AC61E" w14:textId="68A87138" w:rsidR="00EF1F55" w:rsidRPr="00774767" w:rsidRDefault="00EF1F55" w:rsidP="00D0741D">
            <w:pPr>
              <w:spacing w:after="0"/>
              <w:jc w:val="right"/>
              <w:rPr>
                <w:rFonts w:cstheme="minorHAnsi"/>
                <w:color w:val="000000"/>
                <w:sz w:val="22"/>
              </w:rPr>
            </w:pPr>
            <w:r>
              <w:rPr>
                <w:rFonts w:cstheme="minorHAnsi"/>
                <w:b/>
                <w:bCs/>
                <w:color w:val="000000"/>
                <w:sz w:val="22"/>
              </w:rPr>
              <w:t>Effective:</w:t>
            </w:r>
          </w:p>
        </w:tc>
        <w:tc>
          <w:tcPr>
            <w:tcW w:w="7995" w:type="dxa"/>
          </w:tcPr>
          <w:p w14:paraId="409F2565" w14:textId="7C7B6A2C" w:rsidR="00EF1F55" w:rsidRPr="00EF1F55" w:rsidRDefault="00083935" w:rsidP="00EF1F55">
            <w:pPr>
              <w:spacing w:after="0"/>
              <w:ind w:left="0" w:firstLine="0"/>
              <w:jc w:val="both"/>
              <w:rPr>
                <w:rFonts w:cstheme="minorHAnsi"/>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2AA77A60" w14:textId="5F057B30" w:rsidR="005A2496" w:rsidRPr="00774767" w:rsidRDefault="005A2496" w:rsidP="00774767">
      <w:pPr>
        <w:spacing w:after="0" w:line="240" w:lineRule="auto"/>
        <w:jc w:val="both"/>
        <w:rPr>
          <w:rFonts w:cstheme="minorHAnsi"/>
          <w:sz w:val="23"/>
          <w:szCs w:val="23"/>
        </w:rPr>
      </w:pPr>
    </w:p>
    <w:p w14:paraId="760E7576" w14:textId="7053CFB4" w:rsidR="005A2496" w:rsidRPr="00774767" w:rsidRDefault="005A2496"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05B4B529" w14:textId="491B3FB4" w:rsidR="005A2496" w:rsidRPr="00157A23" w:rsidRDefault="005A2496" w:rsidP="00157A23">
      <w:pPr>
        <w:spacing w:after="0" w:line="240" w:lineRule="auto"/>
        <w:jc w:val="both"/>
        <w:rPr>
          <w:rFonts w:cstheme="minorHAnsi"/>
          <w:bCs/>
          <w:sz w:val="23"/>
          <w:szCs w:val="23"/>
        </w:rPr>
      </w:pPr>
      <w:r w:rsidRPr="00774767">
        <w:rPr>
          <w:rFonts w:cstheme="minorHAnsi"/>
          <w:sz w:val="23"/>
          <w:szCs w:val="23"/>
        </w:rPr>
        <w:t xml:space="preserve">To ensure integrity in the procurement process, this policy sets guidelines for vetting potential conflicts of </w:t>
      </w:r>
      <w:r w:rsidRPr="00157A23">
        <w:rPr>
          <w:rFonts w:cstheme="minorHAnsi"/>
          <w:sz w:val="23"/>
          <w:szCs w:val="23"/>
        </w:rPr>
        <w:t>interest.</w:t>
      </w:r>
    </w:p>
    <w:p w14:paraId="28740397" w14:textId="77777777" w:rsidR="005A2496" w:rsidRPr="00157A23" w:rsidRDefault="005A2496" w:rsidP="00157A23">
      <w:pPr>
        <w:spacing w:after="0" w:line="240" w:lineRule="auto"/>
        <w:jc w:val="both"/>
        <w:rPr>
          <w:rFonts w:cstheme="minorHAnsi"/>
          <w:sz w:val="23"/>
          <w:szCs w:val="23"/>
        </w:rPr>
      </w:pPr>
    </w:p>
    <w:p w14:paraId="05BA7440" w14:textId="32EDAC36" w:rsidR="005A2496" w:rsidRPr="00157A23" w:rsidRDefault="005A2496" w:rsidP="00157A23">
      <w:pPr>
        <w:pBdr>
          <w:bottom w:val="single" w:sz="4" w:space="1" w:color="auto"/>
        </w:pBdr>
        <w:spacing w:after="0" w:line="240" w:lineRule="auto"/>
        <w:jc w:val="both"/>
        <w:rPr>
          <w:rFonts w:cstheme="minorHAnsi"/>
          <w:b/>
          <w:sz w:val="23"/>
          <w:szCs w:val="23"/>
        </w:rPr>
      </w:pPr>
      <w:r w:rsidRPr="00157A23">
        <w:rPr>
          <w:rFonts w:cstheme="minorHAnsi"/>
          <w:b/>
          <w:sz w:val="23"/>
          <w:szCs w:val="23"/>
        </w:rPr>
        <w:t>POLICY</w:t>
      </w:r>
    </w:p>
    <w:p w14:paraId="5D0A7E29" w14:textId="3D6BA0DF"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The Town is committed to ethical business practices, professional integrity, and compliance with all procurement laws and regulations. </w:t>
      </w:r>
      <w:r w:rsidR="006D6CCD" w:rsidRPr="004F406D">
        <w:rPr>
          <w:rFonts w:cstheme="minorHAnsi"/>
          <w:bCs/>
          <w:sz w:val="23"/>
          <w:szCs w:val="23"/>
          <w:shd w:val="clear" w:color="auto" w:fill="B4C6E7" w:themeFill="accent1" w:themeFillTint="66"/>
        </w:rPr>
        <w:t>[Town]</w:t>
      </w:r>
      <w:r w:rsidR="0092455A" w:rsidRPr="006D6CCD">
        <w:rPr>
          <w:rFonts w:cstheme="minorHAnsi"/>
          <w:sz w:val="23"/>
          <w:szCs w:val="23"/>
        </w:rPr>
        <w:t xml:space="preserve"> </w:t>
      </w:r>
      <w:r w:rsidRPr="00157A23">
        <w:rPr>
          <w:rFonts w:cstheme="minorHAnsi"/>
          <w:sz w:val="23"/>
          <w:szCs w:val="23"/>
        </w:rPr>
        <w:t xml:space="preserve">will provide fair opportunities to participants in competitive processes for the award of Town contracts. Process integrity will be reinforced by the practices outlined here to ensure confidentiality during the bid evaluation process and to assess and address conflicts of interest in all competitive solicitations. The Town will investigate all allegations of conflict of interest or </w:t>
      </w:r>
      <w:r w:rsidR="00DB3752" w:rsidRPr="00157A23">
        <w:rPr>
          <w:rFonts w:cstheme="minorHAnsi"/>
          <w:sz w:val="23"/>
          <w:szCs w:val="23"/>
        </w:rPr>
        <w:t xml:space="preserve">procurement </w:t>
      </w:r>
      <w:r w:rsidRPr="00157A23">
        <w:rPr>
          <w:rFonts w:cstheme="minorHAnsi"/>
          <w:sz w:val="23"/>
          <w:szCs w:val="23"/>
        </w:rPr>
        <w:t xml:space="preserve">misconduct brought to the attention of Town staff. </w:t>
      </w:r>
      <w:r w:rsidR="00F857AF" w:rsidRPr="00157A23">
        <w:rPr>
          <w:rFonts w:cstheme="minorHAnsi"/>
          <w:sz w:val="23"/>
          <w:szCs w:val="23"/>
        </w:rPr>
        <w:t xml:space="preserve">Parties subject to this policy shall comply with </w:t>
      </w:r>
      <w:hyperlink r:id="rId184" w:history="1">
        <w:r w:rsidR="00F857AF" w:rsidRPr="00157A23">
          <w:rPr>
            <w:rStyle w:val="Hyperlink"/>
            <w:rFonts w:eastAsia="Times New Roman" w:cstheme="minorHAnsi"/>
            <w:sz w:val="23"/>
            <w:szCs w:val="23"/>
          </w:rPr>
          <w:t>M.G.L. c. 268A</w:t>
        </w:r>
      </w:hyperlink>
      <w:r w:rsidR="00F857AF" w:rsidRPr="00157A23">
        <w:rPr>
          <w:rStyle w:val="Hyperlink"/>
          <w:rFonts w:eastAsia="Times New Roman" w:cstheme="minorHAnsi"/>
          <w:sz w:val="23"/>
          <w:szCs w:val="23"/>
        </w:rPr>
        <w:t>.</w:t>
      </w:r>
    </w:p>
    <w:p w14:paraId="7696CC99" w14:textId="4B4219A2" w:rsidR="005A2496" w:rsidRPr="00157A23" w:rsidRDefault="005A2496" w:rsidP="00157A23">
      <w:pPr>
        <w:spacing w:after="0" w:line="240" w:lineRule="auto"/>
        <w:jc w:val="both"/>
        <w:rPr>
          <w:rFonts w:cstheme="minorHAnsi"/>
          <w:sz w:val="23"/>
          <w:szCs w:val="23"/>
        </w:rPr>
      </w:pPr>
    </w:p>
    <w:p w14:paraId="12340465" w14:textId="41DE383D" w:rsidR="005A2496" w:rsidRPr="00157A23" w:rsidRDefault="005A2496" w:rsidP="00157A23">
      <w:pPr>
        <w:pStyle w:val="ListParagraph"/>
        <w:numPr>
          <w:ilvl w:val="0"/>
          <w:numId w:val="38"/>
        </w:numPr>
        <w:spacing w:after="0" w:line="240" w:lineRule="auto"/>
        <w:jc w:val="both"/>
        <w:rPr>
          <w:rFonts w:cstheme="minorHAnsi"/>
          <w:sz w:val="23"/>
          <w:szCs w:val="23"/>
          <w:u w:val="single"/>
        </w:rPr>
      </w:pPr>
      <w:r w:rsidRPr="00157A23">
        <w:rPr>
          <w:rFonts w:cstheme="minorHAnsi"/>
          <w:sz w:val="23"/>
          <w:szCs w:val="23"/>
          <w:u w:val="single"/>
        </w:rPr>
        <w:t>Confidentiality during the Bid Evaluation Process</w:t>
      </w:r>
    </w:p>
    <w:p w14:paraId="70993F13" w14:textId="05205494" w:rsidR="005A2496" w:rsidRPr="00157A23" w:rsidRDefault="005A2496" w:rsidP="00157A23">
      <w:pPr>
        <w:spacing w:after="0" w:line="240" w:lineRule="auto"/>
        <w:jc w:val="both"/>
        <w:rPr>
          <w:rFonts w:cstheme="minorHAnsi"/>
          <w:sz w:val="23"/>
          <w:szCs w:val="23"/>
        </w:rPr>
      </w:pPr>
    </w:p>
    <w:p w14:paraId="4215B86F" w14:textId="77777777"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Town staff, consultants, and outside evaluators who are participants in a bid evaluation process are required to sign confidentiality agreements, which bind them not to share any information about responses received and the evaluation process until the Town issues a Notice of Intended Award. </w:t>
      </w:r>
    </w:p>
    <w:p w14:paraId="56514FF7" w14:textId="44597221" w:rsidR="005A2496" w:rsidRPr="00157A23" w:rsidRDefault="005A2496" w:rsidP="00157A23">
      <w:pPr>
        <w:spacing w:after="0" w:line="240" w:lineRule="auto"/>
        <w:jc w:val="both"/>
        <w:rPr>
          <w:rFonts w:cstheme="minorHAnsi"/>
          <w:sz w:val="23"/>
          <w:szCs w:val="23"/>
        </w:rPr>
      </w:pPr>
    </w:p>
    <w:p w14:paraId="0875A82D" w14:textId="4737D94B" w:rsidR="005A2496" w:rsidRPr="00157A23" w:rsidRDefault="005A2496" w:rsidP="00157A23">
      <w:pPr>
        <w:spacing w:after="0" w:line="240" w:lineRule="auto"/>
        <w:jc w:val="both"/>
        <w:rPr>
          <w:rFonts w:cstheme="minorHAnsi"/>
          <w:sz w:val="23"/>
          <w:szCs w:val="23"/>
        </w:rPr>
      </w:pPr>
      <w:r w:rsidRPr="00157A23">
        <w:rPr>
          <w:rFonts w:cstheme="minorHAnsi"/>
          <w:sz w:val="23"/>
          <w:szCs w:val="23"/>
        </w:rPr>
        <w:t>The departmental purchasing employee will:</w:t>
      </w:r>
    </w:p>
    <w:p w14:paraId="24C179FA" w14:textId="367C36F4" w:rsidR="005A2496" w:rsidRPr="00157A23" w:rsidRDefault="005A2496" w:rsidP="00157A23">
      <w:pPr>
        <w:spacing w:after="0" w:line="240" w:lineRule="auto"/>
        <w:jc w:val="both"/>
        <w:rPr>
          <w:rFonts w:cstheme="minorHAnsi"/>
          <w:sz w:val="23"/>
          <w:szCs w:val="23"/>
        </w:rPr>
      </w:pPr>
    </w:p>
    <w:p w14:paraId="2D712511" w14:textId="5654F5BF" w:rsidR="005A2496" w:rsidRPr="00157A23" w:rsidRDefault="005A2496" w:rsidP="00157A23">
      <w:pPr>
        <w:pStyle w:val="ListParagraph"/>
        <w:numPr>
          <w:ilvl w:val="0"/>
          <w:numId w:val="39"/>
        </w:numPr>
        <w:spacing w:after="0" w:line="240" w:lineRule="auto"/>
        <w:jc w:val="both"/>
        <w:rPr>
          <w:rFonts w:cstheme="minorHAnsi"/>
          <w:sz w:val="23"/>
          <w:szCs w:val="23"/>
        </w:rPr>
      </w:pPr>
      <w:r w:rsidRPr="00157A23">
        <w:rPr>
          <w:rFonts w:cstheme="minorHAnsi"/>
          <w:sz w:val="23"/>
          <w:szCs w:val="23"/>
        </w:rPr>
        <w:t>Identify all participants of a</w:t>
      </w:r>
      <w:r w:rsidR="00DB3752" w:rsidRPr="00157A23">
        <w:rPr>
          <w:rFonts w:cstheme="minorHAnsi"/>
          <w:sz w:val="23"/>
          <w:szCs w:val="23"/>
        </w:rPr>
        <w:t xml:space="preserve"> bid</w:t>
      </w:r>
      <w:r w:rsidRPr="00157A23">
        <w:rPr>
          <w:rFonts w:cstheme="minorHAnsi"/>
          <w:sz w:val="23"/>
          <w:szCs w:val="23"/>
        </w:rPr>
        <w:t xml:space="preserve"> evaluation process who receive proposals or other documents used in the process, including any non</w:t>
      </w:r>
      <w:r w:rsidR="00DB3752" w:rsidRPr="00157A23">
        <w:rPr>
          <w:rFonts w:cstheme="minorHAnsi"/>
          <w:sz w:val="23"/>
          <w:szCs w:val="23"/>
        </w:rPr>
        <w:t>-</w:t>
      </w:r>
      <w:r w:rsidRPr="00157A23">
        <w:rPr>
          <w:rFonts w:cstheme="minorHAnsi"/>
          <w:sz w:val="23"/>
          <w:szCs w:val="23"/>
        </w:rPr>
        <w:t>evaluating observers.</w:t>
      </w:r>
    </w:p>
    <w:p w14:paraId="68A7CE52" w14:textId="146488B1" w:rsidR="005A2496" w:rsidRPr="00157A23" w:rsidRDefault="005A2496" w:rsidP="00157A23">
      <w:pPr>
        <w:pStyle w:val="ListParagraph"/>
        <w:numPr>
          <w:ilvl w:val="0"/>
          <w:numId w:val="39"/>
        </w:numPr>
        <w:spacing w:after="0" w:line="240" w:lineRule="auto"/>
        <w:jc w:val="both"/>
        <w:rPr>
          <w:rFonts w:cstheme="minorHAnsi"/>
          <w:sz w:val="23"/>
          <w:szCs w:val="23"/>
        </w:rPr>
      </w:pPr>
      <w:r w:rsidRPr="00157A23">
        <w:rPr>
          <w:rFonts w:cstheme="minorHAnsi"/>
          <w:sz w:val="23"/>
          <w:szCs w:val="23"/>
        </w:rPr>
        <w:t>Ensure that these participants sign confidentiality agreements.</w:t>
      </w:r>
    </w:p>
    <w:p w14:paraId="08A31521" w14:textId="7266486E" w:rsidR="005A2496" w:rsidRPr="00157A23" w:rsidRDefault="005A2496" w:rsidP="00157A23">
      <w:pPr>
        <w:pStyle w:val="ListParagraph"/>
        <w:numPr>
          <w:ilvl w:val="0"/>
          <w:numId w:val="39"/>
        </w:numPr>
        <w:spacing w:after="0" w:line="240" w:lineRule="auto"/>
        <w:jc w:val="both"/>
        <w:rPr>
          <w:rFonts w:cstheme="minorHAnsi"/>
          <w:sz w:val="23"/>
          <w:szCs w:val="23"/>
        </w:rPr>
      </w:pPr>
      <w:r w:rsidRPr="00157A23">
        <w:rPr>
          <w:rFonts w:cstheme="minorHAnsi"/>
          <w:sz w:val="23"/>
          <w:szCs w:val="23"/>
        </w:rPr>
        <w:t xml:space="preserve">Submit the confidentiality agreements to the </w:t>
      </w:r>
      <w:r w:rsidR="005D494B" w:rsidRPr="004F406D">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4F406D">
        <w:rPr>
          <w:rFonts w:cstheme="minorHAnsi"/>
          <w:sz w:val="23"/>
          <w:szCs w:val="23"/>
          <w:shd w:val="clear" w:color="auto" w:fill="B4C6E7" w:themeFill="accent1" w:themeFillTint="66"/>
        </w:rPr>
        <w:t>]</w:t>
      </w:r>
      <w:r w:rsidR="004F406D" w:rsidRPr="00157A23">
        <w:rPr>
          <w:rFonts w:cstheme="minorHAnsi"/>
          <w:sz w:val="23"/>
          <w:szCs w:val="23"/>
        </w:rPr>
        <w:t>.</w:t>
      </w:r>
    </w:p>
    <w:p w14:paraId="736E57B2" w14:textId="77777777" w:rsidR="005A2496" w:rsidRPr="00157A23" w:rsidRDefault="005A2496" w:rsidP="00157A23">
      <w:pPr>
        <w:spacing w:after="0" w:line="240" w:lineRule="auto"/>
        <w:jc w:val="both"/>
        <w:rPr>
          <w:rFonts w:cstheme="minorHAnsi"/>
          <w:sz w:val="23"/>
          <w:szCs w:val="23"/>
        </w:rPr>
      </w:pPr>
    </w:p>
    <w:p w14:paraId="6B273728" w14:textId="6093E901"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The </w:t>
      </w:r>
      <w:r w:rsidR="005D494B" w:rsidRPr="004F406D">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4F406D">
        <w:rPr>
          <w:rFonts w:cstheme="minorHAnsi"/>
          <w:sz w:val="23"/>
          <w:szCs w:val="23"/>
          <w:shd w:val="clear" w:color="auto" w:fill="B4C6E7" w:themeFill="accent1" w:themeFillTint="66"/>
        </w:rPr>
        <w:t>]</w:t>
      </w:r>
      <w:r w:rsidR="003C112A" w:rsidRPr="00157A23">
        <w:rPr>
          <w:rFonts w:cstheme="minorHAnsi"/>
          <w:sz w:val="23"/>
          <w:szCs w:val="23"/>
        </w:rPr>
        <w:t xml:space="preserve"> </w:t>
      </w:r>
      <w:r w:rsidRPr="00157A23">
        <w:rPr>
          <w:rFonts w:cstheme="minorHAnsi"/>
          <w:sz w:val="23"/>
          <w:szCs w:val="23"/>
        </w:rPr>
        <w:t>will:</w:t>
      </w:r>
    </w:p>
    <w:p w14:paraId="5A7BDE29" w14:textId="44980004" w:rsidR="005A2496" w:rsidRPr="00157A23" w:rsidRDefault="005A2496" w:rsidP="00157A23">
      <w:pPr>
        <w:spacing w:after="0" w:line="240" w:lineRule="auto"/>
        <w:jc w:val="both"/>
        <w:rPr>
          <w:rFonts w:cstheme="minorHAnsi"/>
          <w:sz w:val="23"/>
          <w:szCs w:val="23"/>
        </w:rPr>
      </w:pPr>
    </w:p>
    <w:p w14:paraId="5D06A2A2" w14:textId="16457744" w:rsidR="005A2496" w:rsidRPr="00157A23" w:rsidRDefault="005A2496" w:rsidP="00157A23">
      <w:pPr>
        <w:pStyle w:val="ListParagraph"/>
        <w:numPr>
          <w:ilvl w:val="0"/>
          <w:numId w:val="40"/>
        </w:numPr>
        <w:spacing w:after="0" w:line="240" w:lineRule="auto"/>
        <w:jc w:val="both"/>
        <w:rPr>
          <w:rFonts w:cstheme="minorHAnsi"/>
          <w:sz w:val="23"/>
          <w:szCs w:val="23"/>
        </w:rPr>
      </w:pPr>
      <w:r w:rsidRPr="00157A23">
        <w:rPr>
          <w:rFonts w:cstheme="minorHAnsi"/>
          <w:sz w:val="23"/>
          <w:szCs w:val="23"/>
        </w:rPr>
        <w:t>Verify that signed confidentiality agreements for all participants in the evaluation process, including non</w:t>
      </w:r>
      <w:r w:rsidR="003C112A" w:rsidRPr="00157A23">
        <w:rPr>
          <w:rFonts w:cstheme="minorHAnsi"/>
          <w:sz w:val="23"/>
          <w:szCs w:val="23"/>
        </w:rPr>
        <w:t>-</w:t>
      </w:r>
      <w:r w:rsidRPr="00157A23">
        <w:rPr>
          <w:rFonts w:cstheme="minorHAnsi"/>
          <w:sz w:val="23"/>
          <w:szCs w:val="23"/>
        </w:rPr>
        <w:t>evaluating observers, are submitted.</w:t>
      </w:r>
    </w:p>
    <w:p w14:paraId="629A1597" w14:textId="77777777" w:rsidR="005A2496" w:rsidRPr="00157A23" w:rsidRDefault="005A2496" w:rsidP="00157A23">
      <w:pPr>
        <w:pStyle w:val="ListParagraph"/>
        <w:numPr>
          <w:ilvl w:val="0"/>
          <w:numId w:val="40"/>
        </w:numPr>
        <w:spacing w:after="0" w:line="240" w:lineRule="auto"/>
        <w:jc w:val="both"/>
        <w:rPr>
          <w:rFonts w:cstheme="minorHAnsi"/>
          <w:sz w:val="23"/>
          <w:szCs w:val="23"/>
        </w:rPr>
      </w:pPr>
      <w:r w:rsidRPr="00157A23">
        <w:rPr>
          <w:rFonts w:cstheme="minorHAnsi"/>
          <w:sz w:val="23"/>
          <w:szCs w:val="23"/>
        </w:rPr>
        <w:t>Maintain signed confidentiality agreements on file.</w:t>
      </w:r>
    </w:p>
    <w:p w14:paraId="4C3B1B8B" w14:textId="7552F266" w:rsidR="0014476C" w:rsidRPr="00157A23" w:rsidRDefault="0014476C" w:rsidP="00157A23">
      <w:pPr>
        <w:spacing w:after="0" w:line="240" w:lineRule="auto"/>
        <w:jc w:val="both"/>
        <w:rPr>
          <w:rFonts w:cstheme="minorHAnsi"/>
          <w:sz w:val="23"/>
          <w:szCs w:val="23"/>
        </w:rPr>
      </w:pPr>
    </w:p>
    <w:p w14:paraId="129C8D99" w14:textId="4138AED0" w:rsidR="005A2496" w:rsidRPr="00157A23" w:rsidRDefault="005A2496" w:rsidP="00157A23">
      <w:pPr>
        <w:pStyle w:val="ListParagraph"/>
        <w:numPr>
          <w:ilvl w:val="0"/>
          <w:numId w:val="38"/>
        </w:numPr>
        <w:spacing w:after="0" w:line="240" w:lineRule="auto"/>
        <w:jc w:val="both"/>
        <w:rPr>
          <w:rFonts w:cstheme="minorHAnsi"/>
          <w:sz w:val="23"/>
          <w:szCs w:val="23"/>
          <w:u w:val="single"/>
        </w:rPr>
      </w:pPr>
      <w:r w:rsidRPr="00157A23">
        <w:rPr>
          <w:rFonts w:cstheme="minorHAnsi"/>
          <w:sz w:val="23"/>
          <w:szCs w:val="23"/>
          <w:u w:val="single"/>
        </w:rPr>
        <w:t>Conflict of Interest in Procurement</w:t>
      </w:r>
    </w:p>
    <w:p w14:paraId="7A888A27" w14:textId="77777777" w:rsidR="0014476C" w:rsidRPr="00157A23" w:rsidRDefault="0014476C" w:rsidP="00157A23">
      <w:pPr>
        <w:spacing w:after="0" w:line="240" w:lineRule="auto"/>
        <w:jc w:val="both"/>
        <w:rPr>
          <w:rFonts w:cstheme="minorHAnsi"/>
          <w:sz w:val="23"/>
          <w:szCs w:val="23"/>
        </w:rPr>
      </w:pPr>
    </w:p>
    <w:p w14:paraId="261535AC" w14:textId="5FE1F533"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To ensure decisions are made independently and impartially, Town employees and officials are expected to avoid any conflicts of interest </w:t>
      </w:r>
      <w:r w:rsidR="006D4332" w:rsidRPr="00157A23">
        <w:rPr>
          <w:rFonts w:cstheme="minorHAnsi"/>
          <w:sz w:val="23"/>
          <w:szCs w:val="23"/>
        </w:rPr>
        <w:t>and</w:t>
      </w:r>
      <w:r w:rsidR="002F2008" w:rsidRPr="00157A23">
        <w:rPr>
          <w:rFonts w:cstheme="minorHAnsi"/>
          <w:sz w:val="23"/>
          <w:szCs w:val="23"/>
        </w:rPr>
        <w:t xml:space="preserve"> also</w:t>
      </w:r>
      <w:r w:rsidR="006D4332" w:rsidRPr="00157A23">
        <w:rPr>
          <w:rFonts w:cstheme="minorHAnsi"/>
          <w:sz w:val="23"/>
          <w:szCs w:val="23"/>
        </w:rPr>
        <w:t xml:space="preserve"> </w:t>
      </w:r>
      <w:r w:rsidR="00637012" w:rsidRPr="00157A23">
        <w:rPr>
          <w:rFonts w:cstheme="minorHAnsi"/>
          <w:sz w:val="23"/>
          <w:szCs w:val="23"/>
        </w:rPr>
        <w:t xml:space="preserve">avoid </w:t>
      </w:r>
      <w:r w:rsidRPr="00157A23">
        <w:rPr>
          <w:rFonts w:cstheme="minorHAnsi"/>
          <w:sz w:val="23"/>
          <w:szCs w:val="23"/>
        </w:rPr>
        <w:t xml:space="preserve">the appearance of conflicts of interest. A </w:t>
      </w:r>
      <w:r w:rsidRPr="00157A23">
        <w:rPr>
          <w:rFonts w:cstheme="minorHAnsi"/>
          <w:sz w:val="23"/>
          <w:szCs w:val="23"/>
        </w:rPr>
        <w:lastRenderedPageBreak/>
        <w:t xml:space="preserve">conflict of interest, or the appearance of one, must be disclosed whenever a vendor, employee, or officer has, or can reasonably anticipate having, an ownership interest, a significant executive position, or other remunerative relationship with a prospective supplier of goods or services to the Town or knows that a family member or other person with whom they have a personal or financial relationship has such an interest. </w:t>
      </w:r>
    </w:p>
    <w:p w14:paraId="5BEB3B33" w14:textId="6A4AF575" w:rsidR="00637012" w:rsidRPr="00157A23" w:rsidRDefault="00637012" w:rsidP="00157A23">
      <w:pPr>
        <w:spacing w:after="0" w:line="240" w:lineRule="auto"/>
        <w:ind w:left="720" w:right="725"/>
        <w:jc w:val="both"/>
        <w:rPr>
          <w:rFonts w:cstheme="minorHAnsi"/>
          <w:sz w:val="23"/>
          <w:szCs w:val="23"/>
        </w:rPr>
      </w:pPr>
    </w:p>
    <w:p w14:paraId="4C9ACAFB" w14:textId="6FA377C6" w:rsidR="005A2496" w:rsidRPr="00157A23" w:rsidRDefault="005A2496" w:rsidP="00157A23">
      <w:pPr>
        <w:spacing w:after="0" w:line="240" w:lineRule="auto"/>
        <w:ind w:left="720" w:right="725"/>
        <w:jc w:val="both"/>
        <w:rPr>
          <w:rFonts w:cstheme="minorHAnsi"/>
          <w:sz w:val="23"/>
          <w:szCs w:val="23"/>
        </w:rPr>
      </w:pPr>
      <w:r w:rsidRPr="00157A23">
        <w:rPr>
          <w:rFonts w:cstheme="minorHAnsi"/>
          <w:sz w:val="23"/>
          <w:szCs w:val="23"/>
        </w:rPr>
        <w:t>According to the federal Office of Management and Budget’s Omni Circular, a conflict of interest arises when: “</w:t>
      </w:r>
      <w:r w:rsidRPr="00157A23">
        <w:rPr>
          <w:rFonts w:cstheme="minorHAnsi"/>
          <w:i/>
          <w:sz w:val="23"/>
          <w:szCs w:val="23"/>
        </w:rPr>
        <w:t>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p>
    <w:p w14:paraId="6969DC51" w14:textId="6D36E914" w:rsidR="005A2496" w:rsidRPr="00157A23" w:rsidRDefault="005A2496" w:rsidP="00157A23">
      <w:pPr>
        <w:spacing w:after="0" w:line="240" w:lineRule="auto"/>
        <w:ind w:right="725"/>
        <w:jc w:val="both"/>
        <w:rPr>
          <w:rFonts w:cstheme="minorHAnsi"/>
          <w:sz w:val="23"/>
          <w:szCs w:val="23"/>
        </w:rPr>
      </w:pPr>
    </w:p>
    <w:p w14:paraId="1D36072A" w14:textId="6E9891BC" w:rsidR="005A2496" w:rsidRPr="00157A23" w:rsidRDefault="005A2496" w:rsidP="00157A23">
      <w:pPr>
        <w:spacing w:after="0" w:line="240" w:lineRule="auto"/>
        <w:ind w:left="720" w:right="725"/>
        <w:jc w:val="both"/>
        <w:rPr>
          <w:rFonts w:cstheme="minorHAnsi"/>
          <w:sz w:val="23"/>
          <w:szCs w:val="23"/>
        </w:rPr>
      </w:pPr>
      <w:r w:rsidRPr="00157A23">
        <w:rPr>
          <w:rFonts w:cstheme="minorHAnsi"/>
          <w:sz w:val="23"/>
          <w:szCs w:val="23"/>
        </w:rPr>
        <w:t>And it states that:</w:t>
      </w:r>
      <w:r w:rsidRPr="00157A23">
        <w:rPr>
          <w:rFonts w:cstheme="minorHAnsi"/>
          <w:i/>
          <w:sz w:val="23"/>
          <w:szCs w:val="23"/>
        </w:rPr>
        <w:t xml:space="preserve"> “The officers, employees, and agents of the non-federal entity must neither solicit nor accept gratuities, favors, or anything of monetary value from contractors or parties to subcontracts.”</w:t>
      </w:r>
    </w:p>
    <w:p w14:paraId="3CBD93C6" w14:textId="6E1BC1AB" w:rsidR="005A2496" w:rsidRPr="00157A23" w:rsidRDefault="005A2496" w:rsidP="00157A23">
      <w:pPr>
        <w:spacing w:after="0" w:line="240" w:lineRule="auto"/>
        <w:ind w:left="720" w:right="725"/>
        <w:jc w:val="both"/>
        <w:rPr>
          <w:rFonts w:cstheme="minorHAnsi"/>
          <w:sz w:val="23"/>
          <w:szCs w:val="23"/>
        </w:rPr>
      </w:pPr>
    </w:p>
    <w:p w14:paraId="4FDAF1A3" w14:textId="39E1BE60" w:rsidR="005A2496" w:rsidRPr="00157A23" w:rsidRDefault="005A2496" w:rsidP="00157A23">
      <w:pPr>
        <w:spacing w:after="0" w:line="240" w:lineRule="auto"/>
        <w:ind w:left="720" w:right="725"/>
        <w:jc w:val="both"/>
        <w:rPr>
          <w:rFonts w:cstheme="minorHAnsi"/>
          <w:sz w:val="23"/>
          <w:szCs w:val="23"/>
        </w:rPr>
      </w:pPr>
      <w:r w:rsidRPr="00157A23">
        <w:rPr>
          <w:rFonts w:cstheme="minorHAnsi"/>
          <w:sz w:val="23"/>
          <w:szCs w:val="23"/>
        </w:rPr>
        <w:t>The Omni Circular further requires that for any federal grant involving a parent, affiliate, or subsidiary organization that is not a state or local government, the Town must also maintain written standards of conduct covering organizational conflicts of interest. An organizational conflict of interest means that due to a relationship with a parent company, affiliate, or subsidiary organization, the Town is unable or appears to be unable to be impartial in conducting a procurement action involving the related organization.</w:t>
      </w:r>
    </w:p>
    <w:p w14:paraId="1D74EAD6" w14:textId="24512917" w:rsidR="005A2496" w:rsidRPr="00157A23" w:rsidRDefault="005A2496" w:rsidP="00157A23">
      <w:pPr>
        <w:spacing w:after="0" w:line="240" w:lineRule="auto"/>
        <w:jc w:val="both"/>
        <w:rPr>
          <w:rFonts w:cstheme="minorHAnsi"/>
          <w:sz w:val="23"/>
          <w:szCs w:val="23"/>
        </w:rPr>
      </w:pPr>
    </w:p>
    <w:p w14:paraId="2961C772" w14:textId="50607943"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Any person with a conflict as described above shall not participate in the preparing of specifications, qualifying vendors, selecting successful bidders on products or services in which they have an interest, or approving payment to those interests. The only exception to this arises if the person makes full disclosure of a potential conflict and receives an advance, written determination from the </w:t>
      </w:r>
      <w:hyperlink r:id="rId185" w:history="1">
        <w:r w:rsidRPr="00157A23">
          <w:rPr>
            <w:rStyle w:val="Hyperlink"/>
            <w:rFonts w:cstheme="minorHAnsi"/>
            <w:sz w:val="23"/>
            <w:szCs w:val="23"/>
          </w:rPr>
          <w:t>State Ethics Commission</w:t>
        </w:r>
      </w:hyperlink>
      <w:r w:rsidRPr="00157A23">
        <w:rPr>
          <w:rFonts w:cstheme="minorHAnsi"/>
          <w:sz w:val="23"/>
          <w:szCs w:val="23"/>
        </w:rPr>
        <w:t xml:space="preserve"> that the interest is not so substantial as to be deemed likely to affect the integrity of the services the Town may expect from that individual.</w:t>
      </w:r>
    </w:p>
    <w:p w14:paraId="272D20A1" w14:textId="77777777" w:rsidR="005A2496" w:rsidRPr="00157A23" w:rsidRDefault="005A2496" w:rsidP="00157A23">
      <w:pPr>
        <w:spacing w:after="0" w:line="240" w:lineRule="auto"/>
        <w:jc w:val="both"/>
        <w:rPr>
          <w:rFonts w:cstheme="minorHAnsi"/>
          <w:sz w:val="23"/>
          <w:szCs w:val="23"/>
        </w:rPr>
      </w:pPr>
    </w:p>
    <w:p w14:paraId="09498D85" w14:textId="5F5A92F3" w:rsidR="005A2496" w:rsidRPr="00157A23" w:rsidRDefault="00220F8F" w:rsidP="00157A23">
      <w:pPr>
        <w:pStyle w:val="ListParagraph"/>
        <w:numPr>
          <w:ilvl w:val="0"/>
          <w:numId w:val="38"/>
        </w:numPr>
        <w:spacing w:after="0" w:line="240" w:lineRule="auto"/>
        <w:jc w:val="both"/>
        <w:rPr>
          <w:rFonts w:cstheme="minorHAnsi"/>
          <w:sz w:val="23"/>
          <w:szCs w:val="23"/>
          <w:u w:val="single"/>
        </w:rPr>
      </w:pPr>
      <w:bookmarkStart w:id="178" w:name="_Hlk135376712"/>
      <w:r w:rsidRPr="00157A23">
        <w:rPr>
          <w:rFonts w:cstheme="minorHAnsi"/>
          <w:sz w:val="23"/>
          <w:szCs w:val="23"/>
          <w:u w:val="single"/>
        </w:rPr>
        <w:t xml:space="preserve">Conflict </w:t>
      </w:r>
      <w:r w:rsidR="005A2496" w:rsidRPr="00157A23">
        <w:rPr>
          <w:rFonts w:cstheme="minorHAnsi"/>
          <w:sz w:val="23"/>
          <w:szCs w:val="23"/>
          <w:u w:val="single"/>
        </w:rPr>
        <w:t>Disclosure and Review</w:t>
      </w:r>
    </w:p>
    <w:bookmarkEnd w:id="178"/>
    <w:p w14:paraId="65C6D04D" w14:textId="77777777" w:rsidR="005A2496" w:rsidRPr="00157A23" w:rsidRDefault="005A2496" w:rsidP="00157A23">
      <w:pPr>
        <w:spacing w:after="0" w:line="240" w:lineRule="auto"/>
        <w:jc w:val="both"/>
        <w:rPr>
          <w:rFonts w:cstheme="minorHAnsi"/>
          <w:sz w:val="23"/>
          <w:szCs w:val="23"/>
        </w:rPr>
      </w:pPr>
    </w:p>
    <w:p w14:paraId="3885A7D7" w14:textId="3C3F1EB1" w:rsidR="00C1201F" w:rsidRPr="00157A23" w:rsidRDefault="005A2496" w:rsidP="00157A23">
      <w:pPr>
        <w:spacing w:after="0" w:line="240" w:lineRule="auto"/>
        <w:jc w:val="both"/>
        <w:rPr>
          <w:rFonts w:cstheme="minorHAnsi"/>
          <w:sz w:val="23"/>
          <w:szCs w:val="23"/>
        </w:rPr>
      </w:pPr>
      <w:r w:rsidRPr="00157A23">
        <w:rPr>
          <w:rFonts w:cstheme="minorHAnsi"/>
          <w:sz w:val="23"/>
          <w:szCs w:val="23"/>
        </w:rPr>
        <w:t xml:space="preserve">Department heads and other officials are required to ascertain and disclose to the </w:t>
      </w:r>
      <w:r w:rsidR="005D494B" w:rsidRPr="00661677">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661677">
        <w:rPr>
          <w:rFonts w:cstheme="minorHAnsi"/>
          <w:sz w:val="23"/>
          <w:szCs w:val="23"/>
          <w:shd w:val="clear" w:color="auto" w:fill="B4C6E7" w:themeFill="accent1" w:themeFillTint="66"/>
        </w:rPr>
        <w:t>]</w:t>
      </w:r>
      <w:r w:rsidRPr="00157A23">
        <w:rPr>
          <w:rFonts w:cstheme="minorHAnsi"/>
          <w:sz w:val="23"/>
          <w:szCs w:val="23"/>
        </w:rPr>
        <w:t xml:space="preserve"> any potential conflict of interest affecting procurement transactions before a contract is signed, a commitment made, or an order placed.</w:t>
      </w:r>
      <w:r w:rsidR="00C1201F" w:rsidRPr="00157A23">
        <w:rPr>
          <w:rFonts w:cstheme="minorHAnsi"/>
          <w:sz w:val="23"/>
          <w:szCs w:val="23"/>
        </w:rPr>
        <w:t xml:space="preserve"> </w:t>
      </w:r>
    </w:p>
    <w:p w14:paraId="74714C91" w14:textId="77777777" w:rsidR="005A2496" w:rsidRPr="00157A23" w:rsidRDefault="005A2496" w:rsidP="00157A23">
      <w:pPr>
        <w:spacing w:after="0" w:line="240" w:lineRule="auto"/>
        <w:jc w:val="both"/>
        <w:rPr>
          <w:rFonts w:cstheme="minorHAnsi"/>
          <w:sz w:val="23"/>
          <w:szCs w:val="23"/>
        </w:rPr>
      </w:pPr>
    </w:p>
    <w:p w14:paraId="39933D2E" w14:textId="63B1DD26"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The following measures will be taken to ensure the Town avoids any conflicts of interest in procuring </w:t>
      </w:r>
      <w:r w:rsidR="00C1201F" w:rsidRPr="00157A23">
        <w:rPr>
          <w:rFonts w:cstheme="minorHAnsi"/>
          <w:sz w:val="23"/>
          <w:szCs w:val="23"/>
        </w:rPr>
        <w:t xml:space="preserve">Town </w:t>
      </w:r>
      <w:r w:rsidRPr="00157A23">
        <w:rPr>
          <w:rFonts w:cstheme="minorHAnsi"/>
          <w:sz w:val="23"/>
          <w:szCs w:val="23"/>
        </w:rPr>
        <w:t>contracts:</w:t>
      </w:r>
    </w:p>
    <w:p w14:paraId="609ED3C4" w14:textId="77777777" w:rsidR="005A2496" w:rsidRPr="00157A23" w:rsidRDefault="005A2496" w:rsidP="00157A23">
      <w:pPr>
        <w:spacing w:after="0" w:line="240" w:lineRule="auto"/>
        <w:jc w:val="both"/>
        <w:rPr>
          <w:rFonts w:cstheme="minorHAnsi"/>
          <w:sz w:val="23"/>
          <w:szCs w:val="23"/>
        </w:rPr>
      </w:pPr>
    </w:p>
    <w:p w14:paraId="482F0009" w14:textId="77777777" w:rsidR="005A2496" w:rsidRPr="00157A23" w:rsidRDefault="005A2496" w:rsidP="00157A23">
      <w:pPr>
        <w:pStyle w:val="ListParagraph"/>
        <w:numPr>
          <w:ilvl w:val="0"/>
          <w:numId w:val="41"/>
        </w:numPr>
        <w:spacing w:after="0" w:line="240" w:lineRule="auto"/>
        <w:jc w:val="both"/>
        <w:rPr>
          <w:rFonts w:cstheme="minorHAnsi"/>
          <w:sz w:val="23"/>
          <w:szCs w:val="23"/>
        </w:rPr>
      </w:pPr>
      <w:r w:rsidRPr="00157A23">
        <w:rPr>
          <w:rFonts w:cstheme="minorHAnsi"/>
          <w:sz w:val="23"/>
          <w:szCs w:val="23"/>
        </w:rPr>
        <w:t xml:space="preserve">Employees, officials, and others who regularly participate in contract activities on behalf of the Town must disclose relevant financial interests as required by state and federal laws and to annually review those statements in conjunction with this policy and other ethical standards. </w:t>
      </w:r>
    </w:p>
    <w:p w14:paraId="4E214072" w14:textId="6737AEB3" w:rsidR="005A2496" w:rsidRPr="00157A23" w:rsidRDefault="005A2496" w:rsidP="00157A23">
      <w:pPr>
        <w:pStyle w:val="ListParagraph"/>
        <w:numPr>
          <w:ilvl w:val="0"/>
          <w:numId w:val="41"/>
        </w:numPr>
        <w:spacing w:after="0" w:line="240" w:lineRule="auto"/>
        <w:jc w:val="both"/>
        <w:rPr>
          <w:rFonts w:cstheme="minorHAnsi"/>
          <w:sz w:val="23"/>
          <w:szCs w:val="23"/>
        </w:rPr>
      </w:pPr>
      <w:r w:rsidRPr="00157A23">
        <w:rPr>
          <w:rFonts w:cstheme="minorHAnsi"/>
          <w:sz w:val="23"/>
          <w:szCs w:val="23"/>
        </w:rPr>
        <w:t xml:space="preserve">Other persons involved in procurements must review this policy and other ethical standards and provide information </w:t>
      </w:r>
      <w:r w:rsidR="00AB5CB3" w:rsidRPr="00157A23">
        <w:rPr>
          <w:rFonts w:cstheme="minorHAnsi"/>
          <w:sz w:val="23"/>
          <w:szCs w:val="23"/>
        </w:rPr>
        <w:t>to</w:t>
      </w:r>
      <w:r w:rsidRPr="00157A23">
        <w:rPr>
          <w:rFonts w:cstheme="minorHAnsi"/>
          <w:sz w:val="23"/>
          <w:szCs w:val="23"/>
        </w:rPr>
        <w:t xml:space="preserve"> determine if there is a conflict of interest. Such persons shall </w:t>
      </w:r>
      <w:r w:rsidRPr="00157A23">
        <w:rPr>
          <w:rFonts w:cstheme="minorHAnsi"/>
          <w:sz w:val="23"/>
          <w:szCs w:val="23"/>
        </w:rPr>
        <w:lastRenderedPageBreak/>
        <w:t>include, but are not limited to, authors of specifications; paid and unpaid evaluators; and paid and unpaid consultants who assist in the procurement process.</w:t>
      </w:r>
    </w:p>
    <w:p w14:paraId="6CB233D2" w14:textId="5E35F0CD" w:rsidR="005A2496" w:rsidRPr="00157A23" w:rsidRDefault="005A2496" w:rsidP="00157A23">
      <w:pPr>
        <w:pStyle w:val="ListParagraph"/>
        <w:numPr>
          <w:ilvl w:val="0"/>
          <w:numId w:val="41"/>
        </w:numPr>
        <w:spacing w:after="0" w:line="240" w:lineRule="auto"/>
        <w:jc w:val="both"/>
        <w:rPr>
          <w:rFonts w:cstheme="minorHAnsi"/>
          <w:sz w:val="23"/>
          <w:szCs w:val="23"/>
        </w:rPr>
      </w:pPr>
      <w:r w:rsidRPr="00157A23">
        <w:rPr>
          <w:rFonts w:cstheme="minorHAnsi"/>
          <w:sz w:val="23"/>
          <w:szCs w:val="23"/>
        </w:rPr>
        <w:t>If a possible conflict of interest is identified, it must be documented and reviewed with Town Counsel.</w:t>
      </w:r>
    </w:p>
    <w:p w14:paraId="0B7AFA66" w14:textId="5663D844" w:rsidR="005A2496" w:rsidRPr="00157A23" w:rsidRDefault="005A2496" w:rsidP="00157A23">
      <w:pPr>
        <w:spacing w:after="0" w:line="240" w:lineRule="auto"/>
        <w:jc w:val="both"/>
        <w:rPr>
          <w:rFonts w:cstheme="minorHAnsi"/>
          <w:sz w:val="23"/>
          <w:szCs w:val="23"/>
        </w:rPr>
      </w:pPr>
    </w:p>
    <w:p w14:paraId="07E4DF51" w14:textId="10E45FA7" w:rsidR="005A2496" w:rsidRPr="00157A23" w:rsidRDefault="005A2496" w:rsidP="00157A23">
      <w:pPr>
        <w:spacing w:after="0" w:line="240" w:lineRule="auto"/>
        <w:jc w:val="both"/>
        <w:rPr>
          <w:rFonts w:cstheme="minorHAnsi"/>
          <w:sz w:val="23"/>
          <w:szCs w:val="23"/>
        </w:rPr>
      </w:pPr>
      <w:r w:rsidRPr="00157A23">
        <w:rPr>
          <w:rFonts w:cstheme="minorHAnsi"/>
          <w:sz w:val="23"/>
          <w:szCs w:val="23"/>
        </w:rPr>
        <w:t>The departmental purchasing employee will:</w:t>
      </w:r>
    </w:p>
    <w:p w14:paraId="7257EC1B" w14:textId="4F6C82D7" w:rsidR="005A2496" w:rsidRPr="00157A23" w:rsidRDefault="005A2496" w:rsidP="00157A23">
      <w:pPr>
        <w:spacing w:after="0" w:line="240" w:lineRule="auto"/>
        <w:jc w:val="both"/>
        <w:rPr>
          <w:rFonts w:cstheme="minorHAnsi"/>
          <w:sz w:val="23"/>
          <w:szCs w:val="23"/>
        </w:rPr>
      </w:pPr>
    </w:p>
    <w:p w14:paraId="3209C52A" w14:textId="24365293" w:rsidR="005A2496" w:rsidRPr="00157A23" w:rsidRDefault="005A2496" w:rsidP="00157A23">
      <w:pPr>
        <w:pStyle w:val="ListParagraph"/>
        <w:numPr>
          <w:ilvl w:val="0"/>
          <w:numId w:val="42"/>
        </w:numPr>
        <w:spacing w:after="0" w:line="240" w:lineRule="auto"/>
        <w:jc w:val="both"/>
        <w:rPr>
          <w:rFonts w:cstheme="minorHAnsi"/>
          <w:sz w:val="23"/>
          <w:szCs w:val="23"/>
        </w:rPr>
      </w:pPr>
      <w:r w:rsidRPr="00157A23">
        <w:rPr>
          <w:rFonts w:cstheme="minorHAnsi"/>
          <w:sz w:val="23"/>
          <w:szCs w:val="23"/>
        </w:rPr>
        <w:t>Identify employees, consultants, outside uncompensated parties, and any other persons who will be involved in a procurement or contract activity, such as specification development, preparation and issuance of solicitations, evaluation of solicitations or submissions, or other evaluations, that will lead to an award of contract.</w:t>
      </w:r>
    </w:p>
    <w:p w14:paraId="3BDDB1C0" w14:textId="530AA120" w:rsidR="005A2496" w:rsidRPr="00157A23" w:rsidRDefault="005A2496" w:rsidP="00157A23">
      <w:pPr>
        <w:pStyle w:val="ListParagraph"/>
        <w:numPr>
          <w:ilvl w:val="0"/>
          <w:numId w:val="42"/>
        </w:numPr>
        <w:spacing w:after="0" w:line="240" w:lineRule="auto"/>
        <w:jc w:val="both"/>
        <w:rPr>
          <w:rFonts w:cstheme="minorHAnsi"/>
          <w:sz w:val="23"/>
          <w:szCs w:val="23"/>
        </w:rPr>
      </w:pPr>
      <w:r w:rsidRPr="00157A23">
        <w:rPr>
          <w:rFonts w:cstheme="minorHAnsi"/>
          <w:sz w:val="23"/>
          <w:szCs w:val="23"/>
        </w:rPr>
        <w:t>Provide conflict of interest forms to the identified participants.</w:t>
      </w:r>
    </w:p>
    <w:p w14:paraId="42F8F641" w14:textId="173B1CF0" w:rsidR="005A2496" w:rsidRPr="00157A23" w:rsidRDefault="005A2496" w:rsidP="00157A23">
      <w:pPr>
        <w:pStyle w:val="ListParagraph"/>
        <w:numPr>
          <w:ilvl w:val="0"/>
          <w:numId w:val="42"/>
        </w:numPr>
        <w:spacing w:after="0" w:line="240" w:lineRule="auto"/>
        <w:jc w:val="both"/>
        <w:rPr>
          <w:rFonts w:cstheme="minorHAnsi"/>
          <w:sz w:val="23"/>
          <w:szCs w:val="23"/>
        </w:rPr>
      </w:pPr>
      <w:r w:rsidRPr="00157A23">
        <w:rPr>
          <w:rFonts w:cstheme="minorHAnsi"/>
          <w:sz w:val="23"/>
          <w:szCs w:val="23"/>
        </w:rPr>
        <w:t xml:space="preserve">Submit the completed forms to the </w:t>
      </w:r>
      <w:r w:rsidR="005D494B" w:rsidRPr="00661677">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661677">
        <w:rPr>
          <w:rFonts w:cstheme="minorHAnsi"/>
          <w:sz w:val="23"/>
          <w:szCs w:val="23"/>
          <w:shd w:val="clear" w:color="auto" w:fill="B4C6E7" w:themeFill="accent1" w:themeFillTint="66"/>
        </w:rPr>
        <w:t>]</w:t>
      </w:r>
      <w:r w:rsidRPr="00157A23">
        <w:rPr>
          <w:rFonts w:cstheme="minorHAnsi"/>
          <w:sz w:val="23"/>
          <w:szCs w:val="23"/>
        </w:rPr>
        <w:t xml:space="preserve"> prior to commencing any procurement or contract activity.</w:t>
      </w:r>
    </w:p>
    <w:p w14:paraId="640BFDD8" w14:textId="3BC1EF51" w:rsidR="005A2496" w:rsidRPr="00157A23" w:rsidRDefault="005A2496" w:rsidP="00157A23">
      <w:pPr>
        <w:spacing w:after="0" w:line="240" w:lineRule="auto"/>
        <w:jc w:val="both"/>
        <w:rPr>
          <w:rFonts w:cstheme="minorHAnsi"/>
          <w:sz w:val="23"/>
          <w:szCs w:val="23"/>
        </w:rPr>
      </w:pPr>
    </w:p>
    <w:p w14:paraId="3B162654" w14:textId="7A952462"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The </w:t>
      </w:r>
      <w:r w:rsidR="005D494B" w:rsidRPr="00661677">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661677">
        <w:rPr>
          <w:rFonts w:cstheme="minorHAnsi"/>
          <w:sz w:val="23"/>
          <w:szCs w:val="23"/>
          <w:shd w:val="clear" w:color="auto" w:fill="B4C6E7" w:themeFill="accent1" w:themeFillTint="66"/>
        </w:rPr>
        <w:t>]</w:t>
      </w:r>
      <w:r w:rsidRPr="00157A23">
        <w:rPr>
          <w:rFonts w:cstheme="minorHAnsi"/>
          <w:sz w:val="23"/>
          <w:szCs w:val="23"/>
        </w:rPr>
        <w:t xml:space="preserve"> </w:t>
      </w:r>
      <w:r w:rsidR="00157A23" w:rsidRPr="00157A23">
        <w:rPr>
          <w:sz w:val="23"/>
          <w:szCs w:val="23"/>
        </w:rPr>
        <w:t xml:space="preserve">or designee </w:t>
      </w:r>
      <w:r w:rsidRPr="00157A23">
        <w:rPr>
          <w:rFonts w:cstheme="minorHAnsi"/>
          <w:sz w:val="23"/>
          <w:szCs w:val="23"/>
        </w:rPr>
        <w:t>will:</w:t>
      </w:r>
    </w:p>
    <w:p w14:paraId="5BC93CB4" w14:textId="0EDE7B81" w:rsidR="005A2496" w:rsidRPr="00157A23" w:rsidRDefault="005A2496" w:rsidP="00157A23">
      <w:pPr>
        <w:spacing w:after="0" w:line="240" w:lineRule="auto"/>
        <w:jc w:val="both"/>
        <w:rPr>
          <w:rFonts w:cstheme="minorHAnsi"/>
          <w:sz w:val="23"/>
          <w:szCs w:val="23"/>
        </w:rPr>
      </w:pPr>
    </w:p>
    <w:p w14:paraId="522ABD93" w14:textId="0834BD0A" w:rsidR="005A2496" w:rsidRPr="00157A23" w:rsidRDefault="005A2496" w:rsidP="00157A23">
      <w:pPr>
        <w:pStyle w:val="ListParagraph"/>
        <w:numPr>
          <w:ilvl w:val="0"/>
          <w:numId w:val="43"/>
        </w:numPr>
        <w:spacing w:after="0" w:line="240" w:lineRule="auto"/>
        <w:jc w:val="both"/>
        <w:rPr>
          <w:rFonts w:cstheme="minorHAnsi"/>
          <w:sz w:val="23"/>
          <w:szCs w:val="23"/>
        </w:rPr>
      </w:pPr>
      <w:r w:rsidRPr="00157A23">
        <w:rPr>
          <w:rFonts w:cstheme="minorHAnsi"/>
          <w:sz w:val="23"/>
          <w:szCs w:val="23"/>
        </w:rPr>
        <w:t>Review the submitted forms for potential conflicts of interest.</w:t>
      </w:r>
    </w:p>
    <w:p w14:paraId="4CB797BA" w14:textId="6A44CC72" w:rsidR="005A2496" w:rsidRPr="00157A23" w:rsidRDefault="005A2496" w:rsidP="00157A23">
      <w:pPr>
        <w:pStyle w:val="ListParagraph"/>
        <w:numPr>
          <w:ilvl w:val="0"/>
          <w:numId w:val="43"/>
        </w:numPr>
        <w:spacing w:after="0" w:line="240" w:lineRule="auto"/>
        <w:jc w:val="both"/>
        <w:rPr>
          <w:rFonts w:cstheme="minorHAnsi"/>
          <w:sz w:val="23"/>
          <w:szCs w:val="23"/>
        </w:rPr>
      </w:pPr>
      <w:r w:rsidRPr="00157A23">
        <w:rPr>
          <w:rFonts w:cstheme="minorHAnsi"/>
          <w:sz w:val="23"/>
          <w:szCs w:val="23"/>
        </w:rPr>
        <w:t>Discuss any potential conflicts of interest with the Town Counsel and document the resulting determinations.</w:t>
      </w:r>
    </w:p>
    <w:p w14:paraId="3A44A6EB" w14:textId="0B571AB3" w:rsidR="005A2496" w:rsidRPr="00157A23" w:rsidRDefault="005A2496" w:rsidP="00157A23">
      <w:pPr>
        <w:pStyle w:val="ListParagraph"/>
        <w:numPr>
          <w:ilvl w:val="0"/>
          <w:numId w:val="43"/>
        </w:numPr>
        <w:spacing w:after="0" w:line="240" w:lineRule="auto"/>
        <w:jc w:val="both"/>
        <w:rPr>
          <w:rFonts w:cstheme="minorHAnsi"/>
          <w:sz w:val="23"/>
          <w:szCs w:val="23"/>
        </w:rPr>
      </w:pPr>
      <w:r w:rsidRPr="00157A23">
        <w:rPr>
          <w:rFonts w:cstheme="minorHAnsi"/>
          <w:sz w:val="23"/>
          <w:szCs w:val="23"/>
        </w:rPr>
        <w:t xml:space="preserve">Provide the </w:t>
      </w:r>
      <w:r w:rsidR="002F7F70" w:rsidRPr="00157A23">
        <w:rPr>
          <w:rFonts w:cstheme="minorHAnsi"/>
          <w:sz w:val="23"/>
          <w:szCs w:val="23"/>
        </w:rPr>
        <w:t>Select Board</w:t>
      </w:r>
      <w:r w:rsidRPr="00157A23">
        <w:rPr>
          <w:rFonts w:cstheme="minorHAnsi"/>
          <w:sz w:val="23"/>
          <w:szCs w:val="23"/>
        </w:rPr>
        <w:t xml:space="preserve"> with the documented result.</w:t>
      </w:r>
    </w:p>
    <w:p w14:paraId="76C451DF" w14:textId="77777777" w:rsidR="005A2496" w:rsidRPr="00157A23" w:rsidRDefault="005A2496" w:rsidP="00157A23">
      <w:pPr>
        <w:pStyle w:val="ListParagraph"/>
        <w:numPr>
          <w:ilvl w:val="0"/>
          <w:numId w:val="43"/>
        </w:numPr>
        <w:spacing w:after="0" w:line="240" w:lineRule="auto"/>
        <w:jc w:val="both"/>
        <w:rPr>
          <w:rFonts w:cstheme="minorHAnsi"/>
          <w:sz w:val="23"/>
          <w:szCs w:val="23"/>
        </w:rPr>
      </w:pPr>
      <w:r w:rsidRPr="00157A23">
        <w:rPr>
          <w:rFonts w:cstheme="minorHAnsi"/>
          <w:sz w:val="23"/>
          <w:szCs w:val="23"/>
        </w:rPr>
        <w:t xml:space="preserve">If a conflict or the appearance of one exists, take appropriate actions, including but not limited to, removal of the employee, consultant, or outside uncompensated party from the procurement activity or cancelation of the solicitation. </w:t>
      </w:r>
    </w:p>
    <w:p w14:paraId="6485C34F" w14:textId="6C642ADF" w:rsidR="005A2496" w:rsidRPr="00157A23" w:rsidRDefault="005A2496" w:rsidP="00157A23">
      <w:pPr>
        <w:spacing w:after="0" w:line="240" w:lineRule="auto"/>
        <w:jc w:val="both"/>
        <w:rPr>
          <w:rFonts w:cstheme="minorHAnsi"/>
          <w:sz w:val="23"/>
          <w:szCs w:val="23"/>
        </w:rPr>
      </w:pPr>
    </w:p>
    <w:p w14:paraId="48D78390" w14:textId="03847C0B" w:rsidR="005A2496" w:rsidRPr="00157A23" w:rsidRDefault="005A2496" w:rsidP="00157A23">
      <w:pPr>
        <w:pStyle w:val="ListParagraph"/>
        <w:numPr>
          <w:ilvl w:val="0"/>
          <w:numId w:val="38"/>
        </w:numPr>
        <w:spacing w:after="0" w:line="240" w:lineRule="auto"/>
        <w:jc w:val="both"/>
        <w:rPr>
          <w:rFonts w:cstheme="minorHAnsi"/>
          <w:sz w:val="23"/>
          <w:szCs w:val="23"/>
          <w:u w:val="single"/>
        </w:rPr>
      </w:pPr>
      <w:r w:rsidRPr="00157A23">
        <w:rPr>
          <w:rFonts w:cstheme="minorHAnsi"/>
          <w:sz w:val="23"/>
          <w:szCs w:val="23"/>
          <w:u w:val="single"/>
        </w:rPr>
        <w:t>Compliance Reviews</w:t>
      </w:r>
    </w:p>
    <w:p w14:paraId="0C975418" w14:textId="77777777" w:rsidR="00637012" w:rsidRPr="00157A23" w:rsidRDefault="00637012" w:rsidP="00157A23">
      <w:pPr>
        <w:pStyle w:val="ListParagraph"/>
        <w:spacing w:after="0" w:line="240" w:lineRule="auto"/>
        <w:ind w:left="360"/>
        <w:jc w:val="both"/>
        <w:rPr>
          <w:rFonts w:cstheme="minorHAnsi"/>
          <w:sz w:val="23"/>
          <w:szCs w:val="23"/>
          <w:u w:val="single"/>
        </w:rPr>
      </w:pPr>
    </w:p>
    <w:p w14:paraId="0EDF0441" w14:textId="012DFABE" w:rsidR="005A2496" w:rsidRPr="00157A23" w:rsidRDefault="005A2496" w:rsidP="00157A23">
      <w:pPr>
        <w:spacing w:after="0" w:line="240" w:lineRule="auto"/>
        <w:jc w:val="both"/>
        <w:rPr>
          <w:rFonts w:cstheme="minorHAnsi"/>
          <w:sz w:val="23"/>
          <w:szCs w:val="23"/>
        </w:rPr>
      </w:pPr>
      <w:r w:rsidRPr="00157A23">
        <w:rPr>
          <w:rFonts w:cstheme="minorHAnsi"/>
          <w:sz w:val="23"/>
          <w:szCs w:val="23"/>
        </w:rPr>
        <w:t xml:space="preserve">The </w:t>
      </w:r>
      <w:r w:rsidR="00482069" w:rsidRPr="00157A23">
        <w:rPr>
          <w:rFonts w:cstheme="minorHAnsi"/>
          <w:color w:val="000000"/>
          <w:sz w:val="23"/>
          <w:szCs w:val="23"/>
        </w:rPr>
        <w:t xml:space="preserve">Town Accountant </w:t>
      </w:r>
      <w:r w:rsidRPr="00157A23">
        <w:rPr>
          <w:rFonts w:cstheme="minorHAnsi"/>
          <w:sz w:val="23"/>
          <w:szCs w:val="23"/>
        </w:rPr>
        <w:t xml:space="preserve">will conduct random reviews of compliance with this policy. All procurement activities are also subject to audit by </w:t>
      </w:r>
      <w:r w:rsidR="006D6CCD" w:rsidRPr="00661677">
        <w:rPr>
          <w:rFonts w:cstheme="minorHAnsi"/>
          <w:bCs/>
          <w:sz w:val="23"/>
          <w:szCs w:val="23"/>
          <w:shd w:val="clear" w:color="auto" w:fill="B4C6E7" w:themeFill="accent1" w:themeFillTint="66"/>
        </w:rPr>
        <w:t>[Town]</w:t>
      </w:r>
      <w:r w:rsidRPr="00157A23">
        <w:rPr>
          <w:rFonts w:cstheme="minorHAnsi"/>
          <w:sz w:val="23"/>
          <w:szCs w:val="23"/>
        </w:rPr>
        <w:t xml:space="preserve">’s independent auditor. </w:t>
      </w:r>
    </w:p>
    <w:p w14:paraId="1CB2FC65" w14:textId="2481C2A2" w:rsidR="005A2496" w:rsidRPr="00157A23" w:rsidRDefault="005A2496" w:rsidP="00157A23">
      <w:pPr>
        <w:spacing w:after="0" w:line="240" w:lineRule="auto"/>
        <w:jc w:val="both"/>
        <w:rPr>
          <w:rFonts w:cstheme="minorHAnsi"/>
          <w:sz w:val="23"/>
          <w:szCs w:val="23"/>
        </w:rPr>
      </w:pPr>
    </w:p>
    <w:p w14:paraId="59CFCD12" w14:textId="5B0F6648" w:rsidR="000A47A6" w:rsidRPr="00157A23" w:rsidRDefault="00536592" w:rsidP="00157A23">
      <w:pPr>
        <w:pBdr>
          <w:bottom w:val="single" w:sz="4" w:space="1" w:color="auto"/>
        </w:pBdr>
        <w:spacing w:after="0" w:line="240" w:lineRule="auto"/>
        <w:rPr>
          <w:rFonts w:cstheme="minorHAnsi"/>
          <w:b/>
          <w:sz w:val="23"/>
          <w:szCs w:val="23"/>
        </w:rPr>
      </w:pPr>
      <w:bookmarkStart w:id="179" w:name="_Hlk181795417"/>
      <w:r>
        <w:rPr>
          <w:rFonts w:cstheme="minorHAnsi"/>
          <w:b/>
          <w:sz w:val="23"/>
          <w:szCs w:val="23"/>
        </w:rPr>
        <w:t>[TOWN]</w:t>
      </w:r>
      <w:r w:rsidRPr="00536592">
        <w:rPr>
          <w:rFonts w:cstheme="minorHAnsi"/>
          <w:b/>
          <w:sz w:val="23"/>
          <w:szCs w:val="23"/>
        </w:rPr>
        <w:t xml:space="preserve"> </w:t>
      </w:r>
      <w:r w:rsidRPr="00A157A9">
        <w:rPr>
          <w:rFonts w:cstheme="minorHAnsi"/>
          <w:b/>
          <w:sz w:val="23"/>
          <w:szCs w:val="23"/>
        </w:rPr>
        <w:t>REFERENCES</w:t>
      </w:r>
    </w:p>
    <w:bookmarkEnd w:id="179"/>
    <w:p w14:paraId="0F4C4C26" w14:textId="77777777" w:rsidR="00B53534" w:rsidRPr="00F12403" w:rsidRDefault="00B53534" w:rsidP="00B53534">
      <w:pPr>
        <w:spacing w:after="0" w:line="240" w:lineRule="auto"/>
        <w:jc w:val="both"/>
        <w:rPr>
          <w:rFonts w:cstheme="minorHAnsi"/>
          <w:sz w:val="23"/>
          <w:szCs w:val="23"/>
        </w:rPr>
      </w:pPr>
      <w:r w:rsidRPr="003F6B3F">
        <w:rPr>
          <w:rFonts w:cstheme="minorHAnsi"/>
          <w:b/>
          <w:bCs/>
          <w:sz w:val="23"/>
          <w:szCs w:val="23"/>
        </w:rPr>
        <w:t xml:space="preserve">Bylaw: </w:t>
      </w:r>
    </w:p>
    <w:p w14:paraId="032F545B" w14:textId="77777777" w:rsidR="00157A23" w:rsidRDefault="00157A23" w:rsidP="00157A23">
      <w:pPr>
        <w:spacing w:after="0" w:line="240" w:lineRule="auto"/>
        <w:jc w:val="both"/>
        <w:rPr>
          <w:rFonts w:cstheme="minorHAnsi"/>
          <w:b/>
          <w:sz w:val="23"/>
          <w:szCs w:val="23"/>
        </w:rPr>
      </w:pPr>
    </w:p>
    <w:p w14:paraId="13FB06F4" w14:textId="2921726C" w:rsidR="000A47A6" w:rsidRPr="00157A23" w:rsidRDefault="000A47A6" w:rsidP="00157A23">
      <w:pPr>
        <w:spacing w:after="0" w:line="240" w:lineRule="auto"/>
        <w:jc w:val="both"/>
        <w:rPr>
          <w:rFonts w:cstheme="minorHAnsi"/>
          <w:sz w:val="23"/>
          <w:szCs w:val="23"/>
        </w:rPr>
      </w:pPr>
      <w:r w:rsidRPr="00157A23">
        <w:rPr>
          <w:rFonts w:cstheme="minorHAnsi"/>
          <w:b/>
          <w:sz w:val="23"/>
          <w:szCs w:val="23"/>
        </w:rPr>
        <w:t xml:space="preserve">Policies: </w:t>
      </w:r>
      <w:r w:rsidRPr="00157A23">
        <w:rPr>
          <w:rFonts w:cstheme="minorHAnsi"/>
          <w:sz w:val="23"/>
          <w:szCs w:val="23"/>
        </w:rPr>
        <w:t>Antifraud</w:t>
      </w:r>
    </w:p>
    <w:p w14:paraId="20468932" w14:textId="77777777" w:rsidR="000A47A6" w:rsidRPr="00157A23" w:rsidRDefault="000A47A6" w:rsidP="00157A23">
      <w:pPr>
        <w:spacing w:after="0" w:line="240" w:lineRule="auto"/>
        <w:jc w:val="both"/>
        <w:rPr>
          <w:rFonts w:cstheme="minorHAnsi"/>
          <w:b/>
          <w:sz w:val="23"/>
          <w:szCs w:val="23"/>
        </w:rPr>
      </w:pPr>
    </w:p>
    <w:p w14:paraId="332738AB" w14:textId="1874B64E" w:rsidR="00CB0721" w:rsidRPr="00157A23" w:rsidRDefault="00CB0721" w:rsidP="00CB0721">
      <w:pPr>
        <w:pBdr>
          <w:bottom w:val="single" w:sz="4" w:space="1" w:color="auto"/>
        </w:pBdr>
        <w:spacing w:after="0" w:line="240" w:lineRule="auto"/>
        <w:rPr>
          <w:rFonts w:cstheme="minorHAnsi"/>
          <w:b/>
          <w:sz w:val="23"/>
          <w:szCs w:val="23"/>
        </w:rPr>
      </w:pPr>
      <w:r>
        <w:rPr>
          <w:rFonts w:cstheme="minorHAnsi"/>
          <w:b/>
          <w:sz w:val="23"/>
          <w:szCs w:val="23"/>
        </w:rPr>
        <w:t>EXTERNAL</w:t>
      </w:r>
      <w:r w:rsidRPr="00157A23">
        <w:rPr>
          <w:rFonts w:cstheme="minorHAnsi"/>
          <w:b/>
          <w:sz w:val="23"/>
          <w:szCs w:val="23"/>
        </w:rPr>
        <w:t xml:space="preserve"> REFERENCES</w:t>
      </w:r>
    </w:p>
    <w:p w14:paraId="5082855F" w14:textId="77777777" w:rsidR="00CB0721" w:rsidRDefault="00CB0721" w:rsidP="00157A23">
      <w:pPr>
        <w:autoSpaceDE w:val="0"/>
        <w:autoSpaceDN w:val="0"/>
        <w:adjustRightInd w:val="0"/>
        <w:spacing w:after="0" w:line="240" w:lineRule="auto"/>
        <w:jc w:val="both"/>
        <w:sectPr w:rsidR="00CB0721" w:rsidSect="0084176F">
          <w:headerReference w:type="default" r:id="rId186"/>
          <w:pgSz w:w="12240" w:h="15840"/>
          <w:pgMar w:top="1440" w:right="1440" w:bottom="1440" w:left="1440" w:header="720" w:footer="450" w:gutter="0"/>
          <w:pgNumType w:chapStyle="2"/>
          <w:cols w:space="720"/>
        </w:sectPr>
      </w:pPr>
    </w:p>
    <w:p w14:paraId="052231A1" w14:textId="77777777" w:rsidR="0043505B" w:rsidRPr="00157A23" w:rsidRDefault="005A2496" w:rsidP="00157A23">
      <w:pPr>
        <w:autoSpaceDE w:val="0"/>
        <w:autoSpaceDN w:val="0"/>
        <w:adjustRightInd w:val="0"/>
        <w:spacing w:after="0" w:line="240" w:lineRule="auto"/>
        <w:jc w:val="both"/>
        <w:rPr>
          <w:rStyle w:val="Hyperlink"/>
          <w:rFonts w:cstheme="minorHAnsi"/>
          <w:sz w:val="23"/>
          <w:szCs w:val="23"/>
        </w:rPr>
      </w:pPr>
      <w:hyperlink r:id="rId187" w:history="1">
        <w:r w:rsidRPr="00157A23">
          <w:rPr>
            <w:rStyle w:val="Hyperlink"/>
            <w:rFonts w:cstheme="minorHAnsi"/>
            <w:sz w:val="23"/>
            <w:szCs w:val="23"/>
          </w:rPr>
          <w:t>M.G.L. c. 30B</w:t>
        </w:r>
      </w:hyperlink>
    </w:p>
    <w:p w14:paraId="6ABF3E8B" w14:textId="77777777" w:rsidR="0043505B" w:rsidRPr="00157A23" w:rsidRDefault="005A2496" w:rsidP="00157A23">
      <w:pPr>
        <w:autoSpaceDE w:val="0"/>
        <w:autoSpaceDN w:val="0"/>
        <w:adjustRightInd w:val="0"/>
        <w:spacing w:after="0" w:line="240" w:lineRule="auto"/>
        <w:jc w:val="both"/>
        <w:rPr>
          <w:rStyle w:val="Hyperlink"/>
          <w:rFonts w:eastAsia="Times New Roman" w:cstheme="minorHAnsi"/>
          <w:sz w:val="23"/>
          <w:szCs w:val="23"/>
        </w:rPr>
      </w:pPr>
      <w:hyperlink r:id="rId188" w:history="1">
        <w:r w:rsidRPr="00157A23">
          <w:rPr>
            <w:rStyle w:val="Hyperlink"/>
            <w:rFonts w:eastAsia="Times New Roman" w:cstheme="minorHAnsi"/>
            <w:sz w:val="23"/>
            <w:szCs w:val="23"/>
          </w:rPr>
          <w:t>M.G.L. c. 41, § 57</w:t>
        </w:r>
      </w:hyperlink>
    </w:p>
    <w:p w14:paraId="48200AEE" w14:textId="3AEE29C2" w:rsidR="005A2496" w:rsidRPr="00157A23" w:rsidRDefault="005A2496" w:rsidP="00157A23">
      <w:pPr>
        <w:autoSpaceDE w:val="0"/>
        <w:autoSpaceDN w:val="0"/>
        <w:adjustRightInd w:val="0"/>
        <w:spacing w:after="0" w:line="240" w:lineRule="auto"/>
        <w:jc w:val="both"/>
        <w:rPr>
          <w:rFonts w:cstheme="minorHAnsi"/>
          <w:color w:val="0563C1" w:themeColor="hyperlink"/>
          <w:sz w:val="23"/>
          <w:szCs w:val="23"/>
          <w:u w:val="single"/>
        </w:rPr>
      </w:pPr>
      <w:hyperlink r:id="rId189" w:history="1">
        <w:r w:rsidRPr="00157A23">
          <w:rPr>
            <w:rStyle w:val="Hyperlink"/>
            <w:rFonts w:cstheme="minorHAnsi"/>
            <w:sz w:val="23"/>
            <w:szCs w:val="23"/>
          </w:rPr>
          <w:t>M.G.L. c. 268A</w:t>
        </w:r>
      </w:hyperlink>
    </w:p>
    <w:p w14:paraId="3A436418" w14:textId="77777777" w:rsidR="00CB0721" w:rsidRDefault="00CB0721" w:rsidP="00157A23">
      <w:pPr>
        <w:autoSpaceDE w:val="0"/>
        <w:autoSpaceDN w:val="0"/>
        <w:adjustRightInd w:val="0"/>
        <w:spacing w:after="0" w:line="240" w:lineRule="auto"/>
        <w:jc w:val="both"/>
        <w:rPr>
          <w:rFonts w:cstheme="minorHAnsi"/>
          <w:sz w:val="23"/>
          <w:szCs w:val="23"/>
        </w:rPr>
        <w:sectPr w:rsidR="00CB0721" w:rsidSect="00CB0721">
          <w:type w:val="continuous"/>
          <w:pgSz w:w="12240" w:h="15840"/>
          <w:pgMar w:top="1440" w:right="1440" w:bottom="1440" w:left="1440" w:header="720" w:footer="450" w:gutter="0"/>
          <w:pgNumType w:chapStyle="2"/>
          <w:cols w:num="3" w:space="720"/>
        </w:sectPr>
      </w:pPr>
    </w:p>
    <w:p w14:paraId="00D38EE5" w14:textId="77777777" w:rsidR="00CB0721" w:rsidRDefault="00CB0721" w:rsidP="00157A23">
      <w:pPr>
        <w:autoSpaceDE w:val="0"/>
        <w:autoSpaceDN w:val="0"/>
        <w:adjustRightInd w:val="0"/>
        <w:spacing w:after="0" w:line="240" w:lineRule="auto"/>
        <w:jc w:val="both"/>
        <w:rPr>
          <w:rFonts w:cstheme="minorHAnsi"/>
          <w:sz w:val="23"/>
          <w:szCs w:val="23"/>
        </w:rPr>
      </w:pPr>
    </w:p>
    <w:p w14:paraId="7875EC65" w14:textId="76FDC74B" w:rsidR="0043505B" w:rsidRPr="00157A23" w:rsidRDefault="0043505B" w:rsidP="00157A23">
      <w:pPr>
        <w:autoSpaceDE w:val="0"/>
        <w:autoSpaceDN w:val="0"/>
        <w:adjustRightInd w:val="0"/>
        <w:spacing w:after="0" w:line="240" w:lineRule="auto"/>
        <w:jc w:val="both"/>
        <w:rPr>
          <w:rFonts w:cstheme="minorHAnsi"/>
          <w:color w:val="0563C1" w:themeColor="hyperlink"/>
          <w:sz w:val="23"/>
          <w:szCs w:val="23"/>
          <w:u w:val="single"/>
        </w:rPr>
      </w:pPr>
      <w:r w:rsidRPr="00157A23">
        <w:rPr>
          <w:rFonts w:cstheme="minorHAnsi"/>
          <w:sz w:val="23"/>
          <w:szCs w:val="23"/>
        </w:rPr>
        <w:t xml:space="preserve">State Ethics Commission’s webpage </w:t>
      </w:r>
      <w:hyperlink r:id="rId190" w:history="1">
        <w:r w:rsidRPr="00157A23">
          <w:rPr>
            <w:rFonts w:cstheme="minorHAnsi"/>
            <w:color w:val="0563C1" w:themeColor="hyperlink"/>
            <w:sz w:val="23"/>
            <w:szCs w:val="23"/>
            <w:u w:val="single"/>
          </w:rPr>
          <w:t>Disclosure Forms for Municipal Employees</w:t>
        </w:r>
      </w:hyperlink>
    </w:p>
    <w:p w14:paraId="055A2421" w14:textId="77777777" w:rsidR="000A47A6" w:rsidRPr="00157A23" w:rsidRDefault="000A47A6" w:rsidP="00157A23">
      <w:pPr>
        <w:autoSpaceDE w:val="0"/>
        <w:autoSpaceDN w:val="0"/>
        <w:adjustRightInd w:val="0"/>
        <w:spacing w:after="0" w:line="240" w:lineRule="auto"/>
        <w:jc w:val="both"/>
        <w:rPr>
          <w:rFonts w:cstheme="minorHAnsi"/>
          <w:sz w:val="23"/>
          <w:szCs w:val="23"/>
        </w:rPr>
      </w:pPr>
    </w:p>
    <w:p w14:paraId="5EFAD9B9" w14:textId="6A2AC1CF" w:rsidR="0043505B" w:rsidRPr="00157A23" w:rsidRDefault="0043505B" w:rsidP="00157A23">
      <w:pPr>
        <w:autoSpaceDE w:val="0"/>
        <w:autoSpaceDN w:val="0"/>
        <w:adjustRightInd w:val="0"/>
        <w:spacing w:after="0" w:line="240" w:lineRule="auto"/>
        <w:jc w:val="both"/>
        <w:rPr>
          <w:rFonts w:cstheme="minorHAnsi"/>
          <w:bCs/>
          <w:sz w:val="23"/>
          <w:szCs w:val="23"/>
        </w:rPr>
      </w:pPr>
      <w:r w:rsidRPr="00157A23">
        <w:rPr>
          <w:rFonts w:cstheme="minorHAnsi"/>
          <w:sz w:val="23"/>
          <w:szCs w:val="23"/>
        </w:rPr>
        <w:t>Inspector General’s webpage</w:t>
      </w:r>
      <w:r w:rsidRPr="00157A23">
        <w:rPr>
          <w:rFonts w:cstheme="minorHAnsi"/>
          <w:color w:val="0563C1" w:themeColor="hyperlink"/>
          <w:sz w:val="23"/>
          <w:szCs w:val="23"/>
        </w:rPr>
        <w:t xml:space="preserve"> </w:t>
      </w:r>
      <w:hyperlink r:id="rId191" w:history="1">
        <w:r w:rsidRPr="00157A23">
          <w:rPr>
            <w:rFonts w:cstheme="minorHAnsi"/>
            <w:color w:val="0563C1" w:themeColor="hyperlink"/>
            <w:sz w:val="23"/>
            <w:szCs w:val="23"/>
            <w:u w:val="single"/>
          </w:rPr>
          <w:t>Procurement Assistance</w:t>
        </w:r>
      </w:hyperlink>
    </w:p>
    <w:p w14:paraId="2B2C1E3B" w14:textId="77777777" w:rsidR="000A47A6" w:rsidRPr="00157A23" w:rsidRDefault="000A47A6" w:rsidP="00157A23">
      <w:pPr>
        <w:autoSpaceDE w:val="0"/>
        <w:autoSpaceDN w:val="0"/>
        <w:adjustRightInd w:val="0"/>
        <w:spacing w:after="0" w:line="240" w:lineRule="auto"/>
        <w:jc w:val="both"/>
        <w:rPr>
          <w:rFonts w:cstheme="minorHAnsi"/>
          <w:sz w:val="23"/>
          <w:szCs w:val="23"/>
        </w:rPr>
      </w:pPr>
    </w:p>
    <w:p w14:paraId="2C42D4F6" w14:textId="6E28B81D" w:rsidR="0043505B" w:rsidRPr="00774767" w:rsidRDefault="0043505B" w:rsidP="00B84583">
      <w:pPr>
        <w:autoSpaceDE w:val="0"/>
        <w:autoSpaceDN w:val="0"/>
        <w:adjustRightInd w:val="0"/>
        <w:spacing w:after="0" w:line="240" w:lineRule="auto"/>
        <w:jc w:val="both"/>
        <w:rPr>
          <w:rFonts w:cstheme="minorHAnsi"/>
          <w:sz w:val="23"/>
          <w:szCs w:val="23"/>
        </w:rPr>
      </w:pPr>
      <w:r w:rsidRPr="00774767">
        <w:rPr>
          <w:rFonts w:cstheme="minorHAnsi"/>
          <w:sz w:val="23"/>
          <w:szCs w:val="23"/>
        </w:rPr>
        <w:t xml:space="preserve">U.S. Office of Management and Budget, December 2013 </w:t>
      </w:r>
      <w:hyperlink r:id="rId192" w:anchor="h-22" w:history="1">
        <w:r w:rsidRPr="00774767">
          <w:rPr>
            <w:rFonts w:cstheme="minorHAnsi"/>
            <w:i/>
            <w:color w:val="0563C1" w:themeColor="hyperlink"/>
            <w:sz w:val="23"/>
            <w:szCs w:val="23"/>
            <w:u w:val="single"/>
          </w:rPr>
          <w:t>Omni Circular</w:t>
        </w:r>
      </w:hyperlink>
    </w:p>
    <w:p w14:paraId="2A692FE2" w14:textId="77777777" w:rsidR="000A47A6" w:rsidRDefault="000A47A6" w:rsidP="00B84583">
      <w:pPr>
        <w:spacing w:after="0" w:line="240" w:lineRule="auto"/>
        <w:jc w:val="both"/>
        <w:rPr>
          <w:rFonts w:cstheme="minorHAnsi"/>
          <w:b/>
          <w:sz w:val="23"/>
          <w:szCs w:val="23"/>
        </w:rPr>
      </w:pPr>
    </w:p>
    <w:p w14:paraId="4B7B5B8F" w14:textId="475A3186" w:rsidR="00496681" w:rsidRPr="00774767" w:rsidRDefault="00496681" w:rsidP="00B84583">
      <w:pPr>
        <w:spacing w:after="0" w:line="240" w:lineRule="auto"/>
        <w:jc w:val="both"/>
        <w:rPr>
          <w:rFonts w:cstheme="minorHAnsi"/>
          <w:sz w:val="23"/>
          <w:szCs w:val="23"/>
        </w:rPr>
      </w:pPr>
      <w:r w:rsidRPr="00774767">
        <w:rPr>
          <w:rFonts w:cstheme="minorHAnsi"/>
          <w:sz w:val="23"/>
          <w:szCs w:val="23"/>
        </w:rPr>
        <w:br w:type="page"/>
      </w:r>
    </w:p>
    <w:p w14:paraId="478313F2" w14:textId="77777777" w:rsidR="005A2496" w:rsidRPr="00774767" w:rsidRDefault="005A2496" w:rsidP="0066167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80" w:name="_Reconciliations"/>
      <w:bookmarkStart w:id="181" w:name="_Toc472590434"/>
      <w:bookmarkStart w:id="182" w:name="_Toc462662934"/>
      <w:bookmarkStart w:id="183" w:name="_Toc459367635"/>
      <w:bookmarkStart w:id="184" w:name="_Toc494441027"/>
      <w:bookmarkStart w:id="185" w:name="_Toc486321158"/>
      <w:bookmarkStart w:id="186" w:name="_Toc484617741"/>
      <w:bookmarkStart w:id="187" w:name="_Toc499713215"/>
      <w:bookmarkStart w:id="188" w:name="_Toc502743994"/>
      <w:bookmarkStart w:id="189" w:name="_Toc517706275"/>
      <w:bookmarkStart w:id="190" w:name="_Toc518311514"/>
      <w:bookmarkStart w:id="191" w:name="_Toc43217619"/>
      <w:bookmarkStart w:id="192" w:name="_Toc460248318"/>
      <w:bookmarkStart w:id="193" w:name="_Toc460244554"/>
      <w:bookmarkStart w:id="194" w:name="_Toc460244530"/>
      <w:bookmarkStart w:id="195" w:name="_Toc459983130"/>
      <w:bookmarkStart w:id="196" w:name="_Toc459982926"/>
      <w:bookmarkStart w:id="197" w:name="_Toc451269429"/>
      <w:bookmarkStart w:id="198" w:name="_Toc459367634"/>
      <w:bookmarkStart w:id="199" w:name="_Toc197341506"/>
      <w:bookmarkEnd w:id="180"/>
      <w:r w:rsidRPr="00774767">
        <w:rPr>
          <w:rFonts w:ascii="Times New Roman" w:hAnsi="Times New Roman" w:cs="Times New Roman"/>
          <w:b/>
          <w:smallCaps/>
          <w:color w:val="auto"/>
          <w:kern w:val="32"/>
        </w:rPr>
        <w:lastRenderedPageBreak/>
        <w:t>Reconciliation</w:t>
      </w:r>
      <w:bookmarkEnd w:id="181"/>
      <w:bookmarkEnd w:id="182"/>
      <w:bookmarkEnd w:id="183"/>
      <w:bookmarkEnd w:id="184"/>
      <w:bookmarkEnd w:id="185"/>
      <w:bookmarkEnd w:id="186"/>
      <w:bookmarkEnd w:id="187"/>
      <w:bookmarkEnd w:id="188"/>
      <w:bookmarkEnd w:id="189"/>
      <w:bookmarkEnd w:id="190"/>
      <w:r w:rsidRPr="00774767">
        <w:rPr>
          <w:rFonts w:ascii="Times New Roman" w:hAnsi="Times New Roman" w:cs="Times New Roman"/>
          <w:b/>
          <w:smallCaps/>
          <w:color w:val="auto"/>
          <w:kern w:val="32"/>
        </w:rPr>
        <w:t>s</w:t>
      </w:r>
      <w:bookmarkEnd w:id="191"/>
      <w:bookmarkEnd w:id="199"/>
    </w:p>
    <w:tbl>
      <w:tblPr>
        <w:tblStyle w:val="TableGrid"/>
        <w:tblW w:w="9540" w:type="dxa"/>
        <w:tblInd w:w="-95" w:type="dxa"/>
        <w:tblLook w:val="04A0" w:firstRow="1" w:lastRow="0" w:firstColumn="1" w:lastColumn="0" w:noHBand="0" w:noVBand="1"/>
      </w:tblPr>
      <w:tblGrid>
        <w:gridCol w:w="1432"/>
        <w:gridCol w:w="8108"/>
      </w:tblGrid>
      <w:tr w:rsidR="005D3742" w:rsidRPr="00033C72" w14:paraId="0D7EA7FA" w14:textId="77777777" w:rsidTr="00B423CA">
        <w:trPr>
          <w:trHeight w:val="1376"/>
        </w:trPr>
        <w:tc>
          <w:tcPr>
            <w:tcW w:w="1360" w:type="dxa"/>
          </w:tcPr>
          <w:p w14:paraId="6F472EE1" w14:textId="77777777" w:rsidR="005D3742" w:rsidRPr="005D3742" w:rsidRDefault="005D3742" w:rsidP="005D3742">
            <w:pPr>
              <w:spacing w:after="0"/>
              <w:ind w:left="0" w:firstLine="0"/>
              <w:jc w:val="right"/>
              <w:rPr>
                <w:b/>
                <w:bCs/>
                <w:color w:val="000000"/>
                <w:sz w:val="22"/>
              </w:rPr>
            </w:pPr>
            <w:r w:rsidRPr="005D3742">
              <w:rPr>
                <w:b/>
                <w:bCs/>
                <w:color w:val="000000"/>
                <w:sz w:val="22"/>
              </w:rPr>
              <w:t>Applies to:</w:t>
            </w:r>
          </w:p>
        </w:tc>
        <w:tc>
          <w:tcPr>
            <w:tcW w:w="8180" w:type="dxa"/>
          </w:tcPr>
          <w:p w14:paraId="30A44A4C" w14:textId="77777777" w:rsidR="00336518" w:rsidRPr="00336518" w:rsidRDefault="00336518" w:rsidP="00336518">
            <w:pPr>
              <w:pStyle w:val="ListParagraph"/>
              <w:numPr>
                <w:ilvl w:val="0"/>
                <w:numId w:val="5"/>
              </w:numPr>
              <w:autoSpaceDE w:val="0"/>
              <w:autoSpaceDN w:val="0"/>
              <w:adjustRightInd w:val="0"/>
              <w:spacing w:after="0"/>
              <w:jc w:val="both"/>
              <w:rPr>
                <w:sz w:val="22"/>
              </w:rPr>
            </w:pPr>
            <w:r w:rsidRPr="00336518">
              <w:rPr>
                <w:rFonts w:cstheme="minorHAnsi"/>
                <w:sz w:val="22"/>
                <w:shd w:val="clear" w:color="auto" w:fill="F1D3FD"/>
              </w:rPr>
              <w:t>Finance Director’s oversight responsibilities</w:t>
            </w:r>
            <w:r w:rsidRPr="00336518">
              <w:rPr>
                <w:sz w:val="22"/>
              </w:rPr>
              <w:t xml:space="preserve"> </w:t>
            </w:r>
          </w:p>
          <w:p w14:paraId="274692A5" w14:textId="1665668F" w:rsidR="005D3742" w:rsidRPr="00D0741D" w:rsidRDefault="00482069" w:rsidP="00846C64">
            <w:pPr>
              <w:pStyle w:val="ListParagraph"/>
              <w:numPr>
                <w:ilvl w:val="0"/>
                <w:numId w:val="5"/>
              </w:numPr>
              <w:autoSpaceDE w:val="0"/>
              <w:autoSpaceDN w:val="0"/>
              <w:adjustRightInd w:val="0"/>
              <w:spacing w:after="0"/>
              <w:jc w:val="both"/>
              <w:rPr>
                <w:sz w:val="22"/>
              </w:rPr>
            </w:pPr>
            <w:r>
              <w:rPr>
                <w:rFonts w:cstheme="minorHAnsi"/>
                <w:color w:val="000000"/>
                <w:sz w:val="23"/>
                <w:szCs w:val="23"/>
              </w:rPr>
              <w:t>Town Accountant</w:t>
            </w:r>
            <w:r w:rsidRPr="00E95E07">
              <w:rPr>
                <w:rFonts w:cstheme="minorHAnsi"/>
                <w:color w:val="000000"/>
                <w:sz w:val="23"/>
                <w:szCs w:val="23"/>
              </w:rPr>
              <w:t xml:space="preserve"> </w:t>
            </w:r>
            <w:r w:rsidR="005D3742" w:rsidRPr="00D0741D">
              <w:rPr>
                <w:sz w:val="22"/>
              </w:rPr>
              <w:t>in keeping the general ledger up to date</w:t>
            </w:r>
          </w:p>
          <w:p w14:paraId="2213D2F5" w14:textId="489C6ABC" w:rsidR="00D0741D" w:rsidRPr="00D87B14" w:rsidRDefault="008D3635" w:rsidP="00D0741D">
            <w:pPr>
              <w:pStyle w:val="ListParagraph"/>
              <w:numPr>
                <w:ilvl w:val="0"/>
                <w:numId w:val="5"/>
              </w:numPr>
              <w:autoSpaceDE w:val="0"/>
              <w:autoSpaceDN w:val="0"/>
              <w:adjustRightInd w:val="0"/>
              <w:spacing w:after="0"/>
              <w:jc w:val="both"/>
              <w:rPr>
                <w:sz w:val="22"/>
              </w:rPr>
            </w:pPr>
            <w:r w:rsidRPr="003017B1">
              <w:rPr>
                <w:rFonts w:cstheme="minorHAnsi"/>
                <w:sz w:val="22"/>
                <w:shd w:val="clear" w:color="auto" w:fill="B4C6E7" w:themeFill="accent1" w:themeFillTint="66"/>
              </w:rPr>
              <w:t>[Treasure</w:t>
            </w:r>
            <w:r w:rsidR="00F4332B">
              <w:rPr>
                <w:rFonts w:cstheme="minorHAnsi"/>
                <w:sz w:val="22"/>
                <w:shd w:val="clear" w:color="auto" w:fill="B4C6E7" w:themeFill="accent1" w:themeFillTint="66"/>
              </w:rPr>
              <w:t>r and Collector</w:t>
            </w:r>
            <w:r w:rsidRPr="003017B1">
              <w:rPr>
                <w:rFonts w:cstheme="minorHAnsi"/>
                <w:sz w:val="22"/>
                <w:shd w:val="clear" w:color="auto" w:fill="B4C6E7" w:themeFill="accent1" w:themeFillTint="66"/>
              </w:rPr>
              <w:t>]</w:t>
            </w:r>
            <w:r w:rsidRPr="008D3635">
              <w:rPr>
                <w:rFonts w:cstheme="minorHAnsi"/>
                <w:sz w:val="22"/>
              </w:rPr>
              <w:t xml:space="preserve"> </w:t>
            </w:r>
            <w:r w:rsidR="00D0741D" w:rsidRPr="00D87B14">
              <w:rPr>
                <w:sz w:val="22"/>
              </w:rPr>
              <w:t>in maintaining a cashbook and managing accounts receivable</w:t>
            </w:r>
          </w:p>
          <w:p w14:paraId="687A02F9" w14:textId="5AC8640C" w:rsidR="005D3742" w:rsidRPr="00033C72" w:rsidRDefault="008D3635" w:rsidP="00E66192">
            <w:pPr>
              <w:pStyle w:val="ListParagraph"/>
              <w:numPr>
                <w:ilvl w:val="0"/>
                <w:numId w:val="5"/>
              </w:numPr>
              <w:autoSpaceDE w:val="0"/>
              <w:autoSpaceDN w:val="0"/>
              <w:adjustRightInd w:val="0"/>
              <w:spacing w:after="0"/>
              <w:jc w:val="both"/>
              <w:rPr>
                <w:sz w:val="22"/>
              </w:rPr>
            </w:pPr>
            <w:r w:rsidRPr="008D3635">
              <w:rPr>
                <w:sz w:val="22"/>
                <w:shd w:val="clear" w:color="auto" w:fill="B4C6E7"/>
              </w:rPr>
              <w:t>[Payroll official]</w:t>
            </w:r>
            <w:r w:rsidRPr="008D3635">
              <w:rPr>
                <w:sz w:val="22"/>
              </w:rPr>
              <w:t xml:space="preserve"> </w:t>
            </w:r>
            <w:r w:rsidR="005D3742" w:rsidRPr="00033C72">
              <w:rPr>
                <w:sz w:val="22"/>
              </w:rPr>
              <w:t>managing payroll and associated withholdings</w:t>
            </w:r>
          </w:p>
          <w:p w14:paraId="2BD10A23" w14:textId="497B915D" w:rsidR="005D3742" w:rsidRPr="00033C72" w:rsidRDefault="00D0741D" w:rsidP="00E66192">
            <w:pPr>
              <w:pStyle w:val="ListParagraph"/>
              <w:numPr>
                <w:ilvl w:val="0"/>
                <w:numId w:val="5"/>
              </w:numPr>
              <w:autoSpaceDE w:val="0"/>
              <w:autoSpaceDN w:val="0"/>
              <w:adjustRightInd w:val="0"/>
              <w:spacing w:after="0"/>
              <w:jc w:val="both"/>
              <w:rPr>
                <w:sz w:val="22"/>
              </w:rPr>
            </w:pPr>
            <w:bookmarkStart w:id="200" w:name="_Hlk134549148"/>
            <w:r w:rsidRPr="00D87B14">
              <w:rPr>
                <w:sz w:val="22"/>
              </w:rPr>
              <w:t>All personnel within the Town with responsibility for managing either a receivable account and/or special revenue fund</w:t>
            </w:r>
            <w:bookmarkEnd w:id="200"/>
          </w:p>
        </w:tc>
      </w:tr>
      <w:tr w:rsidR="005D3742" w:rsidRPr="00033C72" w14:paraId="54821E16" w14:textId="77777777" w:rsidTr="005D3742">
        <w:trPr>
          <w:trHeight w:val="611"/>
        </w:trPr>
        <w:tc>
          <w:tcPr>
            <w:tcW w:w="1360" w:type="dxa"/>
          </w:tcPr>
          <w:p w14:paraId="4EFECB54" w14:textId="77777777" w:rsidR="005D3742" w:rsidRPr="005D3742" w:rsidRDefault="005D3742" w:rsidP="005D3742">
            <w:pPr>
              <w:spacing w:after="0"/>
              <w:ind w:left="0" w:firstLine="0"/>
              <w:jc w:val="right"/>
              <w:rPr>
                <w:b/>
                <w:bCs/>
                <w:color w:val="000000"/>
                <w:sz w:val="22"/>
              </w:rPr>
            </w:pPr>
            <w:r w:rsidRPr="005D3742">
              <w:rPr>
                <w:b/>
                <w:bCs/>
                <w:color w:val="000000"/>
                <w:sz w:val="22"/>
              </w:rPr>
              <w:t>Scope:</w:t>
            </w:r>
          </w:p>
        </w:tc>
        <w:tc>
          <w:tcPr>
            <w:tcW w:w="8180" w:type="dxa"/>
          </w:tcPr>
          <w:p w14:paraId="1FCB477C" w14:textId="0DE60134" w:rsidR="005D3742" w:rsidRPr="005D3742" w:rsidRDefault="00D0741D" w:rsidP="005D3742">
            <w:pPr>
              <w:spacing w:after="0"/>
              <w:ind w:left="0" w:firstLine="0"/>
              <w:jc w:val="both"/>
              <w:rPr>
                <w:color w:val="000000"/>
                <w:sz w:val="22"/>
              </w:rPr>
            </w:pPr>
            <w:r w:rsidRPr="00E8314B">
              <w:rPr>
                <w:color w:val="000000"/>
                <w:sz w:val="22"/>
              </w:rPr>
              <w:t xml:space="preserve">Periodic reconciliations of departmental cash, receivables, </w:t>
            </w:r>
            <w:r>
              <w:rPr>
                <w:color w:val="000000"/>
                <w:sz w:val="22"/>
              </w:rPr>
              <w:t xml:space="preserve">payroll, </w:t>
            </w:r>
            <w:r w:rsidRPr="00E8314B">
              <w:rPr>
                <w:color w:val="000000"/>
                <w:sz w:val="22"/>
              </w:rPr>
              <w:t>and special revenue fund records and of those departmental records with the general ledger</w:t>
            </w:r>
          </w:p>
        </w:tc>
      </w:tr>
      <w:tr w:rsidR="005D3742" w:rsidRPr="00033C72" w14:paraId="305A6EF2" w14:textId="77777777" w:rsidTr="00336518">
        <w:trPr>
          <w:trHeight w:val="224"/>
        </w:trPr>
        <w:tc>
          <w:tcPr>
            <w:tcW w:w="1360" w:type="dxa"/>
          </w:tcPr>
          <w:p w14:paraId="4721372A" w14:textId="30A5B468" w:rsidR="005D3742" w:rsidRPr="00033C72" w:rsidRDefault="005D3742" w:rsidP="005D3742">
            <w:pPr>
              <w:spacing w:after="0"/>
              <w:jc w:val="both"/>
              <w:rPr>
                <w:color w:val="000000"/>
                <w:sz w:val="22"/>
              </w:rPr>
            </w:pPr>
            <w:r>
              <w:rPr>
                <w:rFonts w:cstheme="minorHAnsi"/>
                <w:b/>
                <w:bCs/>
                <w:color w:val="000000"/>
                <w:sz w:val="22"/>
              </w:rPr>
              <w:t>Effective:</w:t>
            </w:r>
          </w:p>
        </w:tc>
        <w:tc>
          <w:tcPr>
            <w:tcW w:w="8180" w:type="dxa"/>
          </w:tcPr>
          <w:p w14:paraId="604E2125" w14:textId="4A774EC6" w:rsidR="005D3742" w:rsidRPr="005D3742" w:rsidRDefault="00083935" w:rsidP="005D3742">
            <w:pPr>
              <w:spacing w:after="0"/>
              <w:ind w:left="0" w:firstLine="0"/>
              <w:jc w:val="both"/>
              <w:rPr>
                <w:color w:val="000000"/>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0AA11072" w14:textId="77777777" w:rsidR="005A2496" w:rsidRPr="00774767" w:rsidRDefault="005A2496" w:rsidP="00774767">
      <w:pPr>
        <w:autoSpaceDE w:val="0"/>
        <w:autoSpaceDN w:val="0"/>
        <w:adjustRightInd w:val="0"/>
        <w:spacing w:after="0" w:line="240" w:lineRule="auto"/>
        <w:jc w:val="both"/>
        <w:rPr>
          <w:rFonts w:eastAsiaTheme="majorEastAsia" w:cs="Times New Roman"/>
          <w:bCs/>
          <w:sz w:val="23"/>
          <w:szCs w:val="23"/>
        </w:rPr>
      </w:pPr>
    </w:p>
    <w:p w14:paraId="60009D9C" w14:textId="77777777" w:rsidR="005A2496" w:rsidRPr="00774767" w:rsidRDefault="005A2496" w:rsidP="001634A0">
      <w:pPr>
        <w:pBdr>
          <w:bottom w:val="single" w:sz="4" w:space="1" w:color="auto"/>
        </w:pBdr>
        <w:spacing w:after="0" w:line="240" w:lineRule="auto"/>
        <w:jc w:val="both"/>
        <w:rPr>
          <w:b/>
          <w:sz w:val="23"/>
          <w:szCs w:val="23"/>
        </w:rPr>
      </w:pPr>
      <w:r w:rsidRPr="00774767">
        <w:rPr>
          <w:b/>
          <w:sz w:val="23"/>
          <w:szCs w:val="23"/>
        </w:rPr>
        <w:t>PURPOSE</w:t>
      </w:r>
    </w:p>
    <w:p w14:paraId="6477576F" w14:textId="7131F599" w:rsidR="00B96E1B" w:rsidRPr="00774767" w:rsidRDefault="00B96E1B" w:rsidP="001634A0">
      <w:pPr>
        <w:autoSpaceDE w:val="0"/>
        <w:autoSpaceDN w:val="0"/>
        <w:adjustRightInd w:val="0"/>
        <w:spacing w:after="0" w:line="240" w:lineRule="auto"/>
        <w:jc w:val="both"/>
        <w:rPr>
          <w:sz w:val="23"/>
          <w:szCs w:val="23"/>
        </w:rPr>
      </w:pPr>
      <w:r w:rsidRPr="00774767">
        <w:rPr>
          <w:sz w:val="23"/>
          <w:szCs w:val="23"/>
        </w:rPr>
        <w:t>To ensure transactions are in balance, mitigate fraud, safeguard general ledger accuracy, and maximize certifications of free cash</w:t>
      </w:r>
      <w:r w:rsidR="00D0741D">
        <w:rPr>
          <w:sz w:val="23"/>
          <w:szCs w:val="23"/>
        </w:rPr>
        <w:t xml:space="preserve"> and retained earnings</w:t>
      </w:r>
      <w:r w:rsidRPr="00774767">
        <w:rPr>
          <w:sz w:val="23"/>
          <w:szCs w:val="23"/>
        </w:rPr>
        <w:t>, financial officers must conduct regular reconciliations of their accounting records, and these must be reconciled to the general ledger. Although each financial officer is responsible for maintaining independent records of his or her office’s transactions, they are also collectively accountable for the overall accuracy of</w:t>
      </w:r>
      <w:r w:rsidR="006D6CCD">
        <w:rPr>
          <w:sz w:val="23"/>
          <w:szCs w:val="23"/>
        </w:rPr>
        <w:t xml:space="preserve"> </w:t>
      </w:r>
      <w:r w:rsidR="006D6CCD" w:rsidRPr="00661677">
        <w:rPr>
          <w:sz w:val="23"/>
          <w:szCs w:val="23"/>
          <w:shd w:val="clear" w:color="auto" w:fill="B4C6E7" w:themeFill="accent1" w:themeFillTint="66"/>
        </w:rPr>
        <w:t>[Town]</w:t>
      </w:r>
      <w:r w:rsidRPr="00774767">
        <w:rPr>
          <w:sz w:val="23"/>
          <w:szCs w:val="23"/>
        </w:rPr>
        <w:t>’s financial records.</w:t>
      </w:r>
    </w:p>
    <w:p w14:paraId="19945938" w14:textId="77777777" w:rsidR="001634A0" w:rsidRPr="00033C72" w:rsidRDefault="001634A0" w:rsidP="001634A0">
      <w:pPr>
        <w:autoSpaceDE w:val="0"/>
        <w:autoSpaceDN w:val="0"/>
        <w:adjustRightInd w:val="0"/>
        <w:spacing w:after="0" w:line="240" w:lineRule="auto"/>
        <w:jc w:val="both"/>
        <w:rPr>
          <w:rFonts w:eastAsiaTheme="majorEastAsia" w:cs="Times New Roman"/>
          <w:b/>
          <w:bCs/>
          <w:sz w:val="23"/>
          <w:szCs w:val="23"/>
        </w:rPr>
      </w:pPr>
    </w:p>
    <w:p w14:paraId="6D222592" w14:textId="77777777" w:rsidR="005A2496" w:rsidRPr="00033C72" w:rsidRDefault="005A2496" w:rsidP="001634A0">
      <w:pPr>
        <w:pBdr>
          <w:bottom w:val="single" w:sz="4" w:space="1" w:color="auto"/>
        </w:pBdr>
        <w:spacing w:after="0" w:line="240" w:lineRule="auto"/>
        <w:jc w:val="both"/>
        <w:rPr>
          <w:b/>
          <w:sz w:val="23"/>
          <w:szCs w:val="23"/>
        </w:rPr>
      </w:pPr>
      <w:r w:rsidRPr="00033C72">
        <w:rPr>
          <w:b/>
          <w:sz w:val="23"/>
          <w:szCs w:val="23"/>
        </w:rPr>
        <w:t>POLICY</w:t>
      </w:r>
    </w:p>
    <w:p w14:paraId="3817FC93" w14:textId="220E427A" w:rsidR="00D0741D" w:rsidRPr="00D0741D" w:rsidRDefault="00D0741D" w:rsidP="001634A0">
      <w:pPr>
        <w:autoSpaceDE w:val="0"/>
        <w:autoSpaceDN w:val="0"/>
        <w:adjustRightInd w:val="0"/>
        <w:spacing w:after="0" w:line="240" w:lineRule="auto"/>
        <w:jc w:val="both"/>
        <w:rPr>
          <w:sz w:val="23"/>
          <w:szCs w:val="23"/>
        </w:rPr>
      </w:pPr>
      <w:r w:rsidRPr="00D0741D">
        <w:rPr>
          <w:sz w:val="23"/>
          <w:szCs w:val="23"/>
        </w:rPr>
        <w:t xml:space="preserve">The </w:t>
      </w:r>
      <w:r w:rsidR="008D3635" w:rsidRPr="008D3635">
        <w:rPr>
          <w:sz w:val="23"/>
          <w:szCs w:val="23"/>
          <w:shd w:val="clear" w:color="auto" w:fill="B4C6E7"/>
        </w:rPr>
        <w:t>[Treasurer</w:t>
      </w:r>
      <w:r w:rsidR="00FF7E34">
        <w:rPr>
          <w:sz w:val="23"/>
          <w:szCs w:val="23"/>
          <w:shd w:val="clear" w:color="auto" w:fill="B4C6E7"/>
        </w:rPr>
        <w:t>, Collector</w:t>
      </w:r>
      <w:r w:rsidR="008D3635" w:rsidRPr="00FF7E34">
        <w:rPr>
          <w:sz w:val="23"/>
          <w:szCs w:val="23"/>
          <w:shd w:val="clear" w:color="auto" w:fill="B4C6E7"/>
        </w:rPr>
        <w:t>]</w:t>
      </w:r>
      <w:r w:rsidRPr="00FF7E34">
        <w:rPr>
          <w:sz w:val="23"/>
          <w:szCs w:val="23"/>
        </w:rPr>
        <w:t xml:space="preserve">, </w:t>
      </w:r>
      <w:r w:rsidR="00FF7E34" w:rsidRPr="00FF7E34">
        <w:rPr>
          <w:sz w:val="23"/>
          <w:szCs w:val="23"/>
          <w:shd w:val="clear" w:color="auto" w:fill="B4C6E7"/>
        </w:rPr>
        <w:t>[Payroll official]</w:t>
      </w:r>
      <w:r w:rsidRPr="00FF7E34">
        <w:rPr>
          <w:sz w:val="23"/>
          <w:szCs w:val="23"/>
        </w:rPr>
        <w:t>,</w:t>
      </w:r>
      <w:r w:rsidRPr="00D0741D">
        <w:rPr>
          <w:sz w:val="23"/>
          <w:szCs w:val="23"/>
        </w:rPr>
        <w:t xml:space="preserve"> and every department head responsible for managing a receivable account and/or special revenue fund will internally reconcile their respective accounting records and subsequently reconcile them with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D0741D">
        <w:rPr>
          <w:sz w:val="23"/>
          <w:szCs w:val="23"/>
        </w:rPr>
        <w:t xml:space="preserve">according to the guidelines and periodic time frames outlined in this policy. Although each financial officer is responsible for maintaining independent records of his or her office’s transactions, they are also collectively accountable for the overall accuracy of the Town’s financial records. </w:t>
      </w:r>
      <w:r w:rsidRPr="00D0741D">
        <w:rPr>
          <w:rFonts w:cstheme="minorHAnsi"/>
          <w:sz w:val="23"/>
          <w:szCs w:val="23"/>
        </w:rPr>
        <w:t>All reconciliation activities are subject to audit by the Town’s independent auditor</w:t>
      </w:r>
      <w:r w:rsidRPr="00D0741D">
        <w:rPr>
          <w:rFonts w:cstheme="minorHAnsi"/>
          <w:color w:val="FF0000"/>
          <w:sz w:val="23"/>
          <w:szCs w:val="23"/>
        </w:rPr>
        <w:t xml:space="preserve">. </w:t>
      </w:r>
    </w:p>
    <w:p w14:paraId="5CA4C49F" w14:textId="77777777" w:rsidR="00D0741D" w:rsidRPr="00774767" w:rsidRDefault="00D0741D" w:rsidP="001634A0">
      <w:pPr>
        <w:autoSpaceDE w:val="0"/>
        <w:autoSpaceDN w:val="0"/>
        <w:adjustRightInd w:val="0"/>
        <w:spacing w:after="0" w:line="240" w:lineRule="auto"/>
        <w:jc w:val="both"/>
        <w:rPr>
          <w:bCs/>
          <w:sz w:val="23"/>
          <w:szCs w:val="23"/>
        </w:rPr>
      </w:pPr>
    </w:p>
    <w:p w14:paraId="5FF97175" w14:textId="77777777" w:rsidR="00A005BF" w:rsidRPr="00774767" w:rsidRDefault="00A005BF" w:rsidP="001634A0">
      <w:pPr>
        <w:spacing w:after="0" w:line="240" w:lineRule="auto"/>
        <w:jc w:val="both"/>
        <w:rPr>
          <w:b/>
          <w:sz w:val="23"/>
          <w:szCs w:val="23"/>
        </w:rPr>
      </w:pPr>
      <w:r w:rsidRPr="00774767">
        <w:rPr>
          <w:b/>
          <w:sz w:val="23"/>
          <w:szCs w:val="23"/>
        </w:rPr>
        <w:t>POLICY SUMMARY</w:t>
      </w:r>
    </w:p>
    <w:tbl>
      <w:tblPr>
        <w:tblStyle w:val="TableGrid"/>
        <w:tblW w:w="9445" w:type="dxa"/>
        <w:tblInd w:w="0" w:type="dxa"/>
        <w:tblLook w:val="04A0" w:firstRow="1" w:lastRow="0" w:firstColumn="1" w:lastColumn="0" w:noHBand="0" w:noVBand="1"/>
      </w:tblPr>
      <w:tblGrid>
        <w:gridCol w:w="2065"/>
        <w:gridCol w:w="1980"/>
        <w:gridCol w:w="5400"/>
      </w:tblGrid>
      <w:tr w:rsidR="00A005BF" w14:paraId="041D1747" w14:textId="77777777" w:rsidTr="00FB0B38">
        <w:tc>
          <w:tcPr>
            <w:tcW w:w="206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829165"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Records of Account to be Reconciled</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F10C9D3"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Record Keeper</w:t>
            </w:r>
          </w:p>
        </w:tc>
        <w:tc>
          <w:tcPr>
            <w:tcW w:w="54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21B807D" w14:textId="77777777" w:rsidR="00A005BF" w:rsidRPr="00FB0B38" w:rsidRDefault="00A005BF" w:rsidP="00417A85">
            <w:pPr>
              <w:overflowPunct w:val="0"/>
              <w:autoSpaceDE w:val="0"/>
              <w:autoSpaceDN w:val="0"/>
              <w:ind w:left="0" w:firstLine="0"/>
              <w:jc w:val="center"/>
              <w:textAlignment w:val="baseline"/>
              <w:rPr>
                <w:rFonts w:eastAsiaTheme="minorEastAsia" w:cs="Calibri"/>
                <w:b/>
                <w:sz w:val="21"/>
                <w:szCs w:val="21"/>
                <w:lang w:eastAsia="ja-JP"/>
              </w:rPr>
            </w:pPr>
            <w:r w:rsidRPr="00FB0B38">
              <w:rPr>
                <w:rFonts w:eastAsiaTheme="minorEastAsia" w:cs="Calibri"/>
                <w:b/>
                <w:sz w:val="21"/>
                <w:szCs w:val="21"/>
                <w:lang w:eastAsia="ja-JP"/>
              </w:rPr>
              <w:t>Reconciliation Time Frames</w:t>
            </w:r>
          </w:p>
        </w:tc>
      </w:tr>
      <w:tr w:rsidR="00A005BF" w14:paraId="395E6E0E" w14:textId="77777777" w:rsidTr="00661677">
        <w:tc>
          <w:tcPr>
            <w:tcW w:w="2065" w:type="dxa"/>
            <w:tcBorders>
              <w:top w:val="single" w:sz="4" w:space="0" w:color="auto"/>
              <w:left w:val="single" w:sz="4" w:space="0" w:color="auto"/>
              <w:bottom w:val="single" w:sz="4" w:space="0" w:color="auto"/>
              <w:right w:val="single" w:sz="4" w:space="0" w:color="auto"/>
            </w:tcBorders>
            <w:hideMark/>
          </w:tcPr>
          <w:p w14:paraId="6B12A66E" w14:textId="77777777" w:rsidR="00A005BF" w:rsidRPr="00ED08E8" w:rsidRDefault="00A005BF" w:rsidP="001634A0">
            <w:pPr>
              <w:spacing w:after="0"/>
              <w:ind w:left="0" w:firstLine="0"/>
              <w:rPr>
                <w:rFonts w:cs="Calibri"/>
                <w:sz w:val="22"/>
              </w:rPr>
            </w:pPr>
            <w:r w:rsidRPr="00ED08E8">
              <w:rPr>
                <w:rFonts w:cs="Calibri"/>
                <w:sz w:val="22"/>
              </w:rPr>
              <w:t>Cashbook</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587A72C" w14:textId="302DD654" w:rsidR="00A005BF" w:rsidRPr="00ED08E8" w:rsidRDefault="00A005BF" w:rsidP="001634A0">
            <w:pPr>
              <w:spacing w:after="0"/>
              <w:ind w:left="0" w:firstLine="0"/>
              <w:rPr>
                <w:rFonts w:cs="Calibri"/>
                <w:sz w:val="22"/>
              </w:rPr>
            </w:pPr>
            <w:r w:rsidRPr="00BF37AA">
              <w:rPr>
                <w:rFonts w:cs="Calibri"/>
                <w:sz w:val="22"/>
                <w:shd w:val="clear" w:color="auto" w:fill="B4C6E7" w:themeFill="accent1" w:themeFillTint="66"/>
              </w:rPr>
              <w:t>Treasu</w:t>
            </w:r>
            <w:r w:rsidR="00BF37AA">
              <w:rPr>
                <w:rFonts w:cs="Calibri"/>
                <w:sz w:val="22"/>
                <w:shd w:val="clear" w:color="auto" w:fill="B4C6E7" w:themeFill="accent1" w:themeFillTint="66"/>
              </w:rPr>
              <w:t>re</w:t>
            </w:r>
            <w:r w:rsidRPr="00BF37AA">
              <w:rPr>
                <w:rFonts w:cs="Calibri"/>
                <w:sz w:val="22"/>
                <w:shd w:val="clear" w:color="auto" w:fill="B4C6E7" w:themeFill="accent1" w:themeFillTint="66"/>
              </w:rPr>
              <w:t>r</w:t>
            </w:r>
          </w:p>
        </w:tc>
        <w:tc>
          <w:tcPr>
            <w:tcW w:w="5400" w:type="dxa"/>
            <w:tcBorders>
              <w:top w:val="single" w:sz="4" w:space="0" w:color="auto"/>
              <w:left w:val="single" w:sz="4" w:space="0" w:color="auto"/>
              <w:bottom w:val="single" w:sz="4" w:space="0" w:color="auto"/>
              <w:right w:val="single" w:sz="4" w:space="0" w:color="auto"/>
            </w:tcBorders>
            <w:hideMark/>
          </w:tcPr>
          <w:p w14:paraId="00251B54"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With online bank data daily</w:t>
            </w:r>
          </w:p>
          <w:p w14:paraId="2A961EEA"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Month-end close by the 10</w:t>
            </w:r>
            <w:r w:rsidRPr="00ED08E8">
              <w:rPr>
                <w:rFonts w:cs="Calibri"/>
                <w:sz w:val="22"/>
                <w:vertAlign w:val="superscript"/>
              </w:rPr>
              <w:t>th</w:t>
            </w:r>
            <w:r w:rsidRPr="00ED08E8">
              <w:rPr>
                <w:rFonts w:cs="Calibri"/>
                <w:sz w:val="22"/>
              </w:rPr>
              <w:t xml:space="preserve"> of the following month</w:t>
            </w:r>
          </w:p>
          <w:p w14:paraId="5C2CAFBB" w14:textId="77777777" w:rsidR="00A005BF" w:rsidRPr="00ED08E8" w:rsidRDefault="00A005BF">
            <w:pPr>
              <w:pStyle w:val="ListParagraph"/>
              <w:numPr>
                <w:ilvl w:val="0"/>
                <w:numId w:val="78"/>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2A0EDADB" w14:textId="77777777" w:rsidTr="00661677">
        <w:trPr>
          <w:trHeight w:val="458"/>
        </w:trPr>
        <w:tc>
          <w:tcPr>
            <w:tcW w:w="2065" w:type="dxa"/>
            <w:tcBorders>
              <w:top w:val="single" w:sz="4" w:space="0" w:color="auto"/>
              <w:left w:val="single" w:sz="4" w:space="0" w:color="auto"/>
              <w:bottom w:val="single" w:sz="4" w:space="0" w:color="auto"/>
              <w:right w:val="single" w:sz="4" w:space="0" w:color="auto"/>
            </w:tcBorders>
            <w:hideMark/>
          </w:tcPr>
          <w:p w14:paraId="76B0CFBF" w14:textId="77777777" w:rsidR="00A005BF" w:rsidRPr="00ED08E8" w:rsidRDefault="00A005BF" w:rsidP="001634A0">
            <w:pPr>
              <w:spacing w:after="0"/>
              <w:ind w:left="0" w:firstLine="0"/>
              <w:rPr>
                <w:rFonts w:cs="Calibri"/>
                <w:sz w:val="22"/>
              </w:rPr>
            </w:pPr>
            <w:r w:rsidRPr="00ED08E8">
              <w:rPr>
                <w:rFonts w:cs="Calibri"/>
                <w:sz w:val="22"/>
              </w:rPr>
              <w:t>Payroll withholdings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781EC938" w14:textId="1AC503A0" w:rsidR="00A005BF" w:rsidRPr="00ED08E8" w:rsidRDefault="009D212C" w:rsidP="001634A0">
            <w:pPr>
              <w:spacing w:after="0"/>
              <w:ind w:left="0" w:firstLine="0"/>
              <w:rPr>
                <w:rFonts w:cs="Calibri"/>
                <w:sz w:val="22"/>
              </w:rPr>
            </w:pPr>
            <w:r w:rsidRPr="00715B90">
              <w:rPr>
                <w:rFonts w:cs="Calibri"/>
                <w:sz w:val="22"/>
                <w:shd w:val="clear" w:color="auto" w:fill="B4C6E7" w:themeFill="accent1" w:themeFillTint="66"/>
              </w:rPr>
              <w:t>Payroll Administrat</w:t>
            </w:r>
            <w:r w:rsidR="00715B90">
              <w:rPr>
                <w:rFonts w:cs="Calibri"/>
                <w:sz w:val="22"/>
                <w:shd w:val="clear" w:color="auto" w:fill="B4C6E7" w:themeFill="accent1" w:themeFillTint="66"/>
              </w:rPr>
              <w:t>or</w:t>
            </w:r>
          </w:p>
        </w:tc>
        <w:tc>
          <w:tcPr>
            <w:tcW w:w="5400" w:type="dxa"/>
            <w:tcBorders>
              <w:top w:val="single" w:sz="4" w:space="0" w:color="auto"/>
              <w:left w:val="single" w:sz="4" w:space="0" w:color="auto"/>
              <w:bottom w:val="single" w:sz="4" w:space="0" w:color="auto"/>
              <w:right w:val="single" w:sz="4" w:space="0" w:color="auto"/>
            </w:tcBorders>
            <w:hideMark/>
          </w:tcPr>
          <w:p w14:paraId="501A6CD8"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Internally, by the 10</w:t>
            </w:r>
            <w:r w:rsidRPr="00ED08E8">
              <w:rPr>
                <w:rFonts w:cs="Calibri"/>
                <w:sz w:val="22"/>
                <w:vertAlign w:val="superscript"/>
              </w:rPr>
              <w:t>th</w:t>
            </w:r>
            <w:r w:rsidRPr="00ED08E8">
              <w:rPr>
                <w:rFonts w:cs="Calibri"/>
                <w:sz w:val="22"/>
              </w:rPr>
              <w:t xml:space="preserve"> of the following month</w:t>
            </w:r>
          </w:p>
          <w:p w14:paraId="20CE6BEB"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267382AA" w14:textId="77777777" w:rsidTr="00661677">
        <w:tc>
          <w:tcPr>
            <w:tcW w:w="2065" w:type="dxa"/>
            <w:tcBorders>
              <w:top w:val="single" w:sz="4" w:space="0" w:color="auto"/>
              <w:left w:val="single" w:sz="4" w:space="0" w:color="auto"/>
              <w:bottom w:val="single" w:sz="4" w:space="0" w:color="auto"/>
              <w:right w:val="single" w:sz="4" w:space="0" w:color="auto"/>
            </w:tcBorders>
            <w:hideMark/>
          </w:tcPr>
          <w:p w14:paraId="16EEDE26" w14:textId="77777777" w:rsidR="00A005BF" w:rsidRPr="00ED08E8" w:rsidRDefault="00A005BF" w:rsidP="001634A0">
            <w:pPr>
              <w:spacing w:after="0"/>
              <w:ind w:left="0" w:firstLine="0"/>
              <w:rPr>
                <w:rFonts w:cs="Calibri"/>
                <w:sz w:val="22"/>
              </w:rPr>
            </w:pPr>
            <w:r w:rsidRPr="00ED08E8">
              <w:rPr>
                <w:rFonts w:cs="Calibri"/>
                <w:sz w:val="22"/>
              </w:rPr>
              <w:t>Collector’s receivables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4CD226E" w14:textId="69959406" w:rsidR="00A005BF" w:rsidRPr="00ED08E8" w:rsidRDefault="001634A0" w:rsidP="001634A0">
            <w:pPr>
              <w:spacing w:after="0"/>
              <w:ind w:left="0" w:firstLine="0"/>
              <w:rPr>
                <w:rFonts w:cs="Calibri"/>
                <w:sz w:val="22"/>
              </w:rPr>
            </w:pPr>
            <w:r w:rsidRPr="00715B90">
              <w:rPr>
                <w:rFonts w:cs="Calibri"/>
                <w:sz w:val="22"/>
                <w:shd w:val="clear" w:color="auto" w:fill="B4C6E7" w:themeFill="accent1" w:themeFillTint="66"/>
              </w:rPr>
              <w:t>Collect</w:t>
            </w:r>
            <w:r w:rsidR="00715B90">
              <w:rPr>
                <w:rFonts w:cs="Calibri"/>
                <w:sz w:val="22"/>
                <w:shd w:val="clear" w:color="auto" w:fill="B4C6E7" w:themeFill="accent1" w:themeFillTint="66"/>
              </w:rPr>
              <w:t>or</w:t>
            </w:r>
          </w:p>
        </w:tc>
        <w:tc>
          <w:tcPr>
            <w:tcW w:w="5400" w:type="dxa"/>
            <w:tcBorders>
              <w:top w:val="single" w:sz="4" w:space="0" w:color="auto"/>
              <w:left w:val="single" w:sz="4" w:space="0" w:color="auto"/>
              <w:bottom w:val="single" w:sz="4" w:space="0" w:color="auto"/>
              <w:right w:val="single" w:sz="4" w:space="0" w:color="auto"/>
            </w:tcBorders>
            <w:hideMark/>
          </w:tcPr>
          <w:p w14:paraId="2CAED2DE"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Month-end close by the 10</w:t>
            </w:r>
            <w:r w:rsidRPr="00ED08E8">
              <w:rPr>
                <w:rFonts w:cs="Calibri"/>
                <w:sz w:val="22"/>
                <w:vertAlign w:val="superscript"/>
              </w:rPr>
              <w:t>th</w:t>
            </w:r>
            <w:r w:rsidRPr="00ED08E8">
              <w:rPr>
                <w:rFonts w:cs="Calibri"/>
                <w:sz w:val="22"/>
              </w:rPr>
              <w:t xml:space="preserve"> of the following month</w:t>
            </w:r>
          </w:p>
          <w:p w14:paraId="49DC609F" w14:textId="77777777" w:rsidR="00A005BF" w:rsidRPr="00ED08E8" w:rsidRDefault="00A005BF">
            <w:pPr>
              <w:pStyle w:val="ListParagraph"/>
              <w:numPr>
                <w:ilvl w:val="0"/>
                <w:numId w:val="79"/>
              </w:numPr>
              <w:spacing w:after="0"/>
              <w:ind w:left="256" w:hanging="256"/>
              <w:rPr>
                <w:rFonts w:cs="Calibri"/>
                <w:sz w:val="22"/>
              </w:rPr>
            </w:pPr>
            <w:r w:rsidRPr="00ED08E8">
              <w:rPr>
                <w:rFonts w:cs="Calibri"/>
                <w:sz w:val="22"/>
              </w:rPr>
              <w:t>To the general ledger by 15</w:t>
            </w:r>
            <w:r w:rsidRPr="00ED08E8">
              <w:rPr>
                <w:rFonts w:cs="Calibri"/>
                <w:sz w:val="22"/>
                <w:vertAlign w:val="superscript"/>
              </w:rPr>
              <w:t>th</w:t>
            </w:r>
            <w:r w:rsidRPr="00ED08E8">
              <w:rPr>
                <w:rFonts w:cs="Calibri"/>
                <w:sz w:val="22"/>
              </w:rPr>
              <w:t xml:space="preserve"> of each month</w:t>
            </w:r>
          </w:p>
        </w:tc>
      </w:tr>
      <w:tr w:rsidR="00A005BF" w14:paraId="60ACFC3C" w14:textId="77777777" w:rsidTr="00FB0B38">
        <w:trPr>
          <w:trHeight w:val="611"/>
        </w:trPr>
        <w:tc>
          <w:tcPr>
            <w:tcW w:w="2065" w:type="dxa"/>
            <w:tcBorders>
              <w:top w:val="single" w:sz="4" w:space="0" w:color="auto"/>
              <w:left w:val="single" w:sz="4" w:space="0" w:color="auto"/>
              <w:bottom w:val="single" w:sz="4" w:space="0" w:color="auto"/>
              <w:right w:val="single" w:sz="4" w:space="0" w:color="auto"/>
            </w:tcBorders>
            <w:hideMark/>
          </w:tcPr>
          <w:p w14:paraId="38687180" w14:textId="77777777" w:rsidR="00A005BF" w:rsidRPr="00ED08E8" w:rsidRDefault="00A005BF" w:rsidP="001634A0">
            <w:pPr>
              <w:spacing w:after="0"/>
              <w:ind w:left="0" w:firstLine="0"/>
              <w:rPr>
                <w:rFonts w:cs="Calibri"/>
                <w:sz w:val="22"/>
              </w:rPr>
            </w:pPr>
            <w:r w:rsidRPr="00ED08E8">
              <w:rPr>
                <w:rFonts w:cs="Calibri"/>
                <w:sz w:val="22"/>
              </w:rPr>
              <w:t xml:space="preserve">Other departments’ committed receivables </w:t>
            </w:r>
          </w:p>
        </w:tc>
        <w:tc>
          <w:tcPr>
            <w:tcW w:w="1980" w:type="dxa"/>
            <w:tcBorders>
              <w:top w:val="single" w:sz="4" w:space="0" w:color="auto"/>
              <w:left w:val="single" w:sz="4" w:space="0" w:color="auto"/>
              <w:bottom w:val="single" w:sz="4" w:space="0" w:color="auto"/>
              <w:right w:val="single" w:sz="4" w:space="0" w:color="auto"/>
            </w:tcBorders>
            <w:hideMark/>
          </w:tcPr>
          <w:p w14:paraId="19D708C1" w14:textId="77777777" w:rsidR="00A005BF" w:rsidRPr="00ED08E8" w:rsidRDefault="00A005BF" w:rsidP="001634A0">
            <w:pPr>
              <w:spacing w:after="0"/>
              <w:ind w:left="0" w:firstLine="0"/>
              <w:rPr>
                <w:rFonts w:cs="Calibri"/>
                <w:sz w:val="22"/>
              </w:rPr>
            </w:pPr>
            <w:r w:rsidRPr="00ED08E8">
              <w:rPr>
                <w:rFonts w:cs="Calibri"/>
                <w:sz w:val="22"/>
              </w:rPr>
              <w:t>Departmental record-keepers</w:t>
            </w:r>
          </w:p>
        </w:tc>
        <w:tc>
          <w:tcPr>
            <w:tcW w:w="5400" w:type="dxa"/>
            <w:tcBorders>
              <w:top w:val="single" w:sz="4" w:space="0" w:color="auto"/>
              <w:left w:val="single" w:sz="4" w:space="0" w:color="auto"/>
              <w:bottom w:val="single" w:sz="4" w:space="0" w:color="auto"/>
              <w:right w:val="single" w:sz="4" w:space="0" w:color="auto"/>
            </w:tcBorders>
            <w:hideMark/>
          </w:tcPr>
          <w:p w14:paraId="69779200"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Internally, within 10 days of the end of each fiscal year quarter</w:t>
            </w:r>
          </w:p>
          <w:p w14:paraId="2B290B8D"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t>To the general ledger by the end of the month following each quarter-end</w:t>
            </w:r>
          </w:p>
        </w:tc>
      </w:tr>
      <w:tr w:rsidR="00A005BF" w14:paraId="1F98CA1B" w14:textId="77777777" w:rsidTr="00FB0B38">
        <w:trPr>
          <w:trHeight w:val="611"/>
        </w:trPr>
        <w:tc>
          <w:tcPr>
            <w:tcW w:w="2065" w:type="dxa"/>
            <w:tcBorders>
              <w:top w:val="single" w:sz="4" w:space="0" w:color="auto"/>
              <w:left w:val="single" w:sz="4" w:space="0" w:color="auto"/>
              <w:bottom w:val="single" w:sz="4" w:space="0" w:color="auto"/>
              <w:right w:val="single" w:sz="4" w:space="0" w:color="auto"/>
            </w:tcBorders>
            <w:hideMark/>
          </w:tcPr>
          <w:p w14:paraId="675565BB" w14:textId="77777777" w:rsidR="00A005BF" w:rsidRPr="00ED08E8" w:rsidRDefault="00A005BF" w:rsidP="001634A0">
            <w:pPr>
              <w:spacing w:after="0"/>
              <w:ind w:left="0" w:firstLine="0"/>
              <w:rPr>
                <w:rFonts w:cs="Calibri"/>
                <w:sz w:val="22"/>
              </w:rPr>
            </w:pPr>
            <w:r w:rsidRPr="00ED08E8">
              <w:rPr>
                <w:rFonts w:cs="Calibri"/>
                <w:sz w:val="22"/>
              </w:rPr>
              <w:t>Special revenue funds</w:t>
            </w:r>
          </w:p>
        </w:tc>
        <w:tc>
          <w:tcPr>
            <w:tcW w:w="1980" w:type="dxa"/>
            <w:tcBorders>
              <w:top w:val="single" w:sz="4" w:space="0" w:color="auto"/>
              <w:left w:val="single" w:sz="4" w:space="0" w:color="auto"/>
              <w:bottom w:val="single" w:sz="4" w:space="0" w:color="auto"/>
              <w:right w:val="single" w:sz="4" w:space="0" w:color="auto"/>
            </w:tcBorders>
            <w:hideMark/>
          </w:tcPr>
          <w:p w14:paraId="522CB244" w14:textId="77777777" w:rsidR="00A005BF" w:rsidRPr="00ED08E8" w:rsidRDefault="00A005BF" w:rsidP="001634A0">
            <w:pPr>
              <w:spacing w:after="0"/>
              <w:ind w:left="0" w:firstLine="0"/>
              <w:rPr>
                <w:rFonts w:cs="Calibri"/>
                <w:sz w:val="22"/>
              </w:rPr>
            </w:pPr>
            <w:r w:rsidRPr="00ED08E8">
              <w:rPr>
                <w:rFonts w:cs="Calibri"/>
                <w:sz w:val="22"/>
              </w:rPr>
              <w:t>Departmental record-keepers</w:t>
            </w:r>
          </w:p>
        </w:tc>
        <w:tc>
          <w:tcPr>
            <w:tcW w:w="5400" w:type="dxa"/>
            <w:tcBorders>
              <w:top w:val="single" w:sz="4" w:space="0" w:color="auto"/>
              <w:left w:val="single" w:sz="4" w:space="0" w:color="auto"/>
              <w:bottom w:val="single" w:sz="4" w:space="0" w:color="auto"/>
              <w:right w:val="single" w:sz="4" w:space="0" w:color="auto"/>
            </w:tcBorders>
            <w:hideMark/>
          </w:tcPr>
          <w:p w14:paraId="17BFB3CC" w14:textId="77777777" w:rsidR="00A005BF" w:rsidRDefault="00A005BF">
            <w:pPr>
              <w:pStyle w:val="ListParagraph"/>
              <w:numPr>
                <w:ilvl w:val="0"/>
                <w:numId w:val="80"/>
              </w:numPr>
              <w:spacing w:after="0"/>
              <w:ind w:left="256" w:hanging="256"/>
              <w:rPr>
                <w:rFonts w:cs="Calibri"/>
                <w:sz w:val="22"/>
              </w:rPr>
            </w:pPr>
            <w:r w:rsidRPr="00ED08E8">
              <w:rPr>
                <w:rFonts w:cs="Calibri"/>
                <w:sz w:val="22"/>
              </w:rPr>
              <w:t>Internally, within 10 days of the end of each fiscal year quarter</w:t>
            </w:r>
          </w:p>
          <w:p w14:paraId="30614B76" w14:textId="77777777" w:rsidR="00A005BF" w:rsidRPr="00ED08E8" w:rsidRDefault="00A005BF">
            <w:pPr>
              <w:pStyle w:val="ListParagraph"/>
              <w:numPr>
                <w:ilvl w:val="0"/>
                <w:numId w:val="80"/>
              </w:numPr>
              <w:spacing w:after="0"/>
              <w:ind w:left="256" w:hanging="256"/>
              <w:rPr>
                <w:rFonts w:cs="Calibri"/>
                <w:sz w:val="22"/>
              </w:rPr>
            </w:pPr>
            <w:r w:rsidRPr="00ED08E8">
              <w:rPr>
                <w:rFonts w:cs="Calibri"/>
                <w:sz w:val="22"/>
              </w:rPr>
              <w:lastRenderedPageBreak/>
              <w:t>To the general ledger by the end of the month following each quarter-end</w:t>
            </w:r>
          </w:p>
        </w:tc>
      </w:tr>
    </w:tbl>
    <w:p w14:paraId="5F6B5EFC" w14:textId="77777777" w:rsidR="00FF7E34" w:rsidRDefault="00FF7E34" w:rsidP="00FF7E34">
      <w:pPr>
        <w:pStyle w:val="ListParagraph"/>
        <w:autoSpaceDE w:val="0"/>
        <w:autoSpaceDN w:val="0"/>
        <w:adjustRightInd w:val="0"/>
        <w:spacing w:after="0" w:line="240" w:lineRule="auto"/>
        <w:ind w:left="360"/>
        <w:jc w:val="both"/>
        <w:rPr>
          <w:rFonts w:cstheme="minorHAnsi"/>
          <w:sz w:val="23"/>
          <w:szCs w:val="23"/>
          <w:u w:val="single"/>
        </w:rPr>
      </w:pPr>
    </w:p>
    <w:p w14:paraId="1394B9E2" w14:textId="6C74FF19" w:rsidR="005A2496" w:rsidRPr="001634A0"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u w:val="single"/>
        </w:rPr>
      </w:pPr>
      <w:r w:rsidRPr="001634A0">
        <w:rPr>
          <w:rFonts w:cstheme="minorHAnsi"/>
          <w:sz w:val="23"/>
          <w:szCs w:val="23"/>
          <w:u w:val="single"/>
        </w:rPr>
        <w:t>Cashbook Reconciliation</w:t>
      </w:r>
    </w:p>
    <w:p w14:paraId="516AF6B0" w14:textId="77777777" w:rsidR="00456124" w:rsidRPr="001634A0" w:rsidRDefault="00456124" w:rsidP="00E40E61">
      <w:pPr>
        <w:autoSpaceDE w:val="0"/>
        <w:autoSpaceDN w:val="0"/>
        <w:adjustRightInd w:val="0"/>
        <w:spacing w:after="0" w:line="240" w:lineRule="auto"/>
        <w:jc w:val="both"/>
        <w:rPr>
          <w:rFonts w:cstheme="minorHAnsi"/>
          <w:sz w:val="23"/>
          <w:szCs w:val="23"/>
        </w:rPr>
      </w:pPr>
    </w:p>
    <w:p w14:paraId="62306874" w14:textId="0786C8A8" w:rsidR="001634A0" w:rsidRDefault="001634A0" w:rsidP="00E40E61">
      <w:pPr>
        <w:autoSpaceDE w:val="0"/>
        <w:autoSpaceDN w:val="0"/>
        <w:adjustRightInd w:val="0"/>
        <w:spacing w:after="0" w:line="240" w:lineRule="auto"/>
        <w:jc w:val="both"/>
        <w:rPr>
          <w:sz w:val="23"/>
          <w:szCs w:val="23"/>
        </w:rPr>
      </w:pPr>
      <w:r w:rsidRPr="001634A0">
        <w:rPr>
          <w:sz w:val="23"/>
          <w:szCs w:val="23"/>
        </w:rPr>
        <w:t xml:space="preserve">To ensure an accurate accounting of all revenue activity,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 xml:space="preserve">will maintain a cashbook that reflects up-to-date and accurate information for all cash and assets. To do so,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 xml:space="preserve">will make certain that every cash receipt, disbursement, transfer, and interest accrual is recorded in the cashbook within two business days of each transaction. 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00FF7E34" w:rsidRPr="00FF7E34">
        <w:rPr>
          <w:sz w:val="23"/>
          <w:szCs w:val="23"/>
        </w:rPr>
        <w:t xml:space="preserve"> </w:t>
      </w:r>
      <w:r w:rsidRPr="001634A0">
        <w:rPr>
          <w:sz w:val="23"/>
          <w:szCs w:val="23"/>
        </w:rPr>
        <w:t>will reconcile cashbook accounts to their corresponding bank accounts daily and finalize the monthly reconciliation within 10 days after month-end.</w:t>
      </w:r>
      <w:r w:rsidRPr="001634A0">
        <w:rPr>
          <w:color w:val="7030A0"/>
          <w:sz w:val="23"/>
          <w:szCs w:val="23"/>
        </w:rPr>
        <w:t xml:space="preserve"> </w:t>
      </w:r>
      <w:r w:rsidRPr="001634A0">
        <w:rPr>
          <w:sz w:val="23"/>
          <w:szCs w:val="23"/>
        </w:rPr>
        <w:t xml:space="preserve">These will include zero-balance vendor and payroll bank accounts, whose balances must equal the outstanding checks at the end of any month. </w:t>
      </w:r>
    </w:p>
    <w:p w14:paraId="74805AFE" w14:textId="77777777" w:rsidR="001634A0" w:rsidRPr="001634A0" w:rsidRDefault="001634A0" w:rsidP="00E40E61">
      <w:pPr>
        <w:autoSpaceDE w:val="0"/>
        <w:autoSpaceDN w:val="0"/>
        <w:adjustRightInd w:val="0"/>
        <w:spacing w:after="0" w:line="240" w:lineRule="auto"/>
        <w:jc w:val="both"/>
        <w:rPr>
          <w:sz w:val="23"/>
          <w:szCs w:val="23"/>
        </w:rPr>
      </w:pPr>
    </w:p>
    <w:p w14:paraId="635130F6" w14:textId="094077BA" w:rsidR="001634A0" w:rsidRDefault="001634A0" w:rsidP="00E40E61">
      <w:pPr>
        <w:autoSpaceDE w:val="0"/>
        <w:autoSpaceDN w:val="0"/>
        <w:adjustRightInd w:val="0"/>
        <w:spacing w:after="0" w:line="240" w:lineRule="auto"/>
        <w:jc w:val="both"/>
        <w:rPr>
          <w:rFonts w:cstheme="minorHAnsi"/>
          <w:sz w:val="23"/>
          <w:szCs w:val="23"/>
        </w:rPr>
      </w:pPr>
      <w:r w:rsidRPr="001634A0">
        <w:rPr>
          <w:sz w:val="23"/>
          <w:szCs w:val="23"/>
        </w:rPr>
        <w:t xml:space="preserve">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Pr="001634A0">
        <w:rPr>
          <w:sz w:val="23"/>
          <w:szCs w:val="23"/>
        </w:rPr>
        <w:t xml:space="preserve"> will identify all reconciling items, including deposits in transit, bounced and voided checks, and discrepancies between the cashbook and financial institutions, and will document the reason for the discrepancy or correct them when appropriate. </w:t>
      </w:r>
      <w:r w:rsidRPr="001634A0">
        <w:rPr>
          <w:rFonts w:cstheme="minorHAnsi"/>
          <w:sz w:val="23"/>
          <w:szCs w:val="23"/>
        </w:rPr>
        <w:t xml:space="preserve">The </w:t>
      </w:r>
      <w:r w:rsidR="00FF7E34" w:rsidRPr="008D3635">
        <w:rPr>
          <w:sz w:val="23"/>
          <w:szCs w:val="23"/>
          <w:shd w:val="clear" w:color="auto" w:fill="B4C6E7"/>
        </w:rPr>
        <w:t>[</w:t>
      </w:r>
      <w:r w:rsidR="00E53E7F">
        <w:rPr>
          <w:sz w:val="23"/>
          <w:szCs w:val="23"/>
          <w:shd w:val="clear" w:color="auto" w:fill="B4C6E7"/>
        </w:rPr>
        <w:t>Treasurer</w:t>
      </w:r>
      <w:r w:rsidR="00FF7E34" w:rsidRPr="00FF7E34">
        <w:rPr>
          <w:sz w:val="23"/>
          <w:szCs w:val="23"/>
          <w:shd w:val="clear" w:color="auto" w:fill="B4C6E7"/>
        </w:rPr>
        <w:t>]</w:t>
      </w:r>
      <w:r w:rsidRPr="001634A0">
        <w:rPr>
          <w:rFonts w:cstheme="minorHAnsi"/>
          <w:sz w:val="23"/>
          <w:szCs w:val="23"/>
        </w:rPr>
        <w:t xml:space="preserve"> will then forward a cash activity summary report with the cashbook balances to the </w:t>
      </w:r>
      <w:r w:rsidR="00482069">
        <w:rPr>
          <w:rFonts w:cstheme="minorHAnsi"/>
          <w:color w:val="000000"/>
          <w:sz w:val="23"/>
          <w:szCs w:val="23"/>
        </w:rPr>
        <w:t>Town Accountant</w:t>
      </w:r>
      <w:r>
        <w:rPr>
          <w:rFonts w:cstheme="minorHAnsi"/>
          <w:sz w:val="23"/>
          <w:szCs w:val="23"/>
        </w:rPr>
        <w:t>.</w:t>
      </w:r>
    </w:p>
    <w:p w14:paraId="210DA71C" w14:textId="77777777" w:rsidR="001634A0" w:rsidRPr="001634A0" w:rsidRDefault="001634A0" w:rsidP="00E40E61">
      <w:pPr>
        <w:autoSpaceDE w:val="0"/>
        <w:autoSpaceDN w:val="0"/>
        <w:adjustRightInd w:val="0"/>
        <w:spacing w:after="0" w:line="240" w:lineRule="auto"/>
        <w:jc w:val="both"/>
        <w:rPr>
          <w:rFonts w:cstheme="minorHAnsi"/>
          <w:sz w:val="23"/>
          <w:szCs w:val="23"/>
        </w:rPr>
      </w:pPr>
    </w:p>
    <w:p w14:paraId="39045938" w14:textId="77777777" w:rsidR="005A2496" w:rsidRPr="001634A0"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u w:val="single"/>
        </w:rPr>
      </w:pPr>
      <w:r w:rsidRPr="001634A0">
        <w:rPr>
          <w:rFonts w:cstheme="minorHAnsi"/>
          <w:sz w:val="23"/>
          <w:szCs w:val="23"/>
          <w:u w:val="single"/>
        </w:rPr>
        <w:t>Payroll Withholdings Reconciliation</w:t>
      </w:r>
    </w:p>
    <w:p w14:paraId="76DF8AB6" w14:textId="77777777" w:rsidR="005A2496" w:rsidRPr="00E40E61" w:rsidRDefault="005A2496" w:rsidP="00E40E61">
      <w:pPr>
        <w:autoSpaceDE w:val="0"/>
        <w:autoSpaceDN w:val="0"/>
        <w:adjustRightInd w:val="0"/>
        <w:spacing w:after="0" w:line="240" w:lineRule="auto"/>
        <w:jc w:val="both"/>
        <w:rPr>
          <w:rFonts w:cstheme="minorHAnsi"/>
          <w:sz w:val="23"/>
          <w:szCs w:val="23"/>
        </w:rPr>
      </w:pPr>
    </w:p>
    <w:p w14:paraId="34E73280" w14:textId="77777777" w:rsidR="00230A25" w:rsidRDefault="001634A0" w:rsidP="00E40E61">
      <w:pPr>
        <w:autoSpaceDE w:val="0"/>
        <w:autoSpaceDN w:val="0"/>
        <w:spacing w:after="0" w:line="240" w:lineRule="auto"/>
        <w:jc w:val="both"/>
        <w:rPr>
          <w:rFonts w:cstheme="minorHAnsi"/>
          <w:sz w:val="23"/>
          <w:szCs w:val="23"/>
        </w:rPr>
      </w:pPr>
      <w:r w:rsidRPr="00E40E61">
        <w:rPr>
          <w:rFonts w:cstheme="minorHAnsi"/>
          <w:sz w:val="23"/>
          <w:szCs w:val="23"/>
        </w:rPr>
        <w:t xml:space="preserve">Payroll withholdings include federal and state taxes, child support and other wage assignments for legal obligations, deferred compensation, optional insurances, association dues, and other employer-sponsored options. </w:t>
      </w:r>
    </w:p>
    <w:p w14:paraId="3B9FA4D5" w14:textId="77777777" w:rsidR="00230A25" w:rsidRDefault="00230A25" w:rsidP="00E40E61">
      <w:pPr>
        <w:autoSpaceDE w:val="0"/>
        <w:autoSpaceDN w:val="0"/>
        <w:spacing w:after="0" w:line="240" w:lineRule="auto"/>
        <w:jc w:val="both"/>
        <w:rPr>
          <w:rFonts w:cstheme="minorHAnsi"/>
          <w:sz w:val="23"/>
          <w:szCs w:val="23"/>
        </w:rPr>
      </w:pPr>
    </w:p>
    <w:p w14:paraId="425D3794" w14:textId="2927BDD3" w:rsidR="001634A0" w:rsidRDefault="001634A0" w:rsidP="00E40E61">
      <w:pPr>
        <w:autoSpaceDE w:val="0"/>
        <w:autoSpaceDN w:val="0"/>
        <w:spacing w:after="0" w:line="240" w:lineRule="auto"/>
        <w:jc w:val="both"/>
        <w:rPr>
          <w:rFonts w:cstheme="minorHAnsi"/>
          <w:sz w:val="23"/>
          <w:szCs w:val="23"/>
        </w:rPr>
      </w:pPr>
      <w:r w:rsidRPr="00E40E61">
        <w:rPr>
          <w:rFonts w:cstheme="minorHAnsi"/>
          <w:sz w:val="23"/>
          <w:szCs w:val="23"/>
        </w:rPr>
        <w:t xml:space="preserve">At the conclusion of each pay cycle, the </w:t>
      </w:r>
      <w:r w:rsidR="00FF7E34" w:rsidRPr="00FF7E34">
        <w:rPr>
          <w:sz w:val="23"/>
          <w:szCs w:val="23"/>
          <w:shd w:val="clear" w:color="auto" w:fill="B4C6E7"/>
        </w:rPr>
        <w:t>[Payroll official]</w:t>
      </w:r>
      <w:r w:rsidR="00E40E61" w:rsidRPr="00E40E61">
        <w:rPr>
          <w:rFonts w:cstheme="minorHAnsi"/>
          <w:sz w:val="23"/>
          <w:szCs w:val="23"/>
        </w:rPr>
        <w:t xml:space="preserve"> </w:t>
      </w:r>
      <w:r w:rsidRPr="00E40E61">
        <w:rPr>
          <w:rFonts w:cstheme="minorHAnsi"/>
          <w:sz w:val="23"/>
          <w:szCs w:val="23"/>
        </w:rPr>
        <w:t xml:space="preserve">will forward a summary report of withholdings subject to vendor invoices (i.e., insurances) to the </w:t>
      </w:r>
      <w:r w:rsidR="00482069">
        <w:rPr>
          <w:rFonts w:cstheme="minorHAnsi"/>
          <w:color w:val="000000"/>
          <w:sz w:val="23"/>
          <w:szCs w:val="23"/>
        </w:rPr>
        <w:t>Town Accountant</w:t>
      </w:r>
      <w:r w:rsidR="00482069" w:rsidRPr="00E95E07">
        <w:rPr>
          <w:rFonts w:cstheme="minorHAnsi"/>
          <w:color w:val="000000"/>
          <w:sz w:val="23"/>
          <w:szCs w:val="23"/>
        </w:rPr>
        <w:t xml:space="preserve"> </w:t>
      </w:r>
      <w:r w:rsidRPr="00E40E61">
        <w:rPr>
          <w:rFonts w:cstheme="minorHAnsi"/>
          <w:sz w:val="23"/>
          <w:szCs w:val="23"/>
        </w:rPr>
        <w:t xml:space="preserve">to be recorded in separate general ledger agency accounts and disbursed through the accounts payable process. To reduce the risk to the Town for liabilities in excess of withholdings, the </w:t>
      </w:r>
      <w:r w:rsidR="00D557AF" w:rsidRPr="008D3635">
        <w:rPr>
          <w:sz w:val="23"/>
          <w:szCs w:val="23"/>
          <w:shd w:val="clear" w:color="auto" w:fill="B4C6E7"/>
        </w:rPr>
        <w:t>[</w:t>
      </w:r>
      <w:r w:rsidR="00E14ED0">
        <w:rPr>
          <w:sz w:val="23"/>
          <w:szCs w:val="23"/>
          <w:shd w:val="clear" w:color="auto" w:fill="B4C6E7"/>
        </w:rPr>
        <w:t>responsible official</w:t>
      </w:r>
      <w:r w:rsidR="00D557AF" w:rsidRPr="00FF7E34">
        <w:rPr>
          <w:sz w:val="23"/>
          <w:szCs w:val="23"/>
          <w:shd w:val="clear" w:color="auto" w:fill="B4C6E7"/>
        </w:rPr>
        <w:t>]</w:t>
      </w:r>
      <w:r w:rsidR="00E40E61" w:rsidRPr="00E40E61">
        <w:rPr>
          <w:rFonts w:cstheme="minorHAnsi"/>
          <w:sz w:val="23"/>
          <w:szCs w:val="23"/>
        </w:rPr>
        <w:t xml:space="preserve"> </w:t>
      </w:r>
      <w:r w:rsidRPr="00E40E61">
        <w:rPr>
          <w:rFonts w:cstheme="minorHAnsi"/>
          <w:sz w:val="23"/>
          <w:szCs w:val="23"/>
        </w:rPr>
        <w:t xml:space="preserve">will conduct monthly reconciliations of these payroll withholdings to their corresponding accounts payable, identify any discrepancies, document the results of these activities, and </w:t>
      </w:r>
      <w:r w:rsidR="00E14ED0" w:rsidRPr="00CB31CE">
        <w:rPr>
          <w:rFonts w:cstheme="minorHAnsi"/>
          <w:sz w:val="23"/>
          <w:szCs w:val="23"/>
          <w:shd w:val="clear" w:color="auto" w:fill="B4C6E7" w:themeFill="accent1" w:themeFillTint="66"/>
        </w:rPr>
        <w:t>[</w:t>
      </w:r>
      <w:r w:rsidRPr="00CB31CE">
        <w:rPr>
          <w:rFonts w:cstheme="minorHAnsi"/>
          <w:sz w:val="23"/>
          <w:szCs w:val="23"/>
          <w:shd w:val="clear" w:color="auto" w:fill="B4C6E7" w:themeFill="accent1" w:themeFillTint="66"/>
        </w:rPr>
        <w:t>make any necessary payroll changes or adjustments</w:t>
      </w:r>
      <w:r w:rsidR="00E14ED0" w:rsidRPr="00CB31CE">
        <w:rPr>
          <w:rFonts w:cstheme="minorHAnsi"/>
          <w:sz w:val="23"/>
          <w:szCs w:val="23"/>
          <w:shd w:val="clear" w:color="auto" w:fill="B4C6E7" w:themeFill="accent1" w:themeFillTint="66"/>
        </w:rPr>
        <w:t>]</w:t>
      </w:r>
      <w:r w:rsidR="00CB31CE">
        <w:rPr>
          <w:rFonts w:cstheme="minorHAnsi"/>
          <w:sz w:val="23"/>
          <w:szCs w:val="23"/>
        </w:rPr>
        <w:t xml:space="preserve"> O</w:t>
      </w:r>
      <w:r w:rsidR="00CB31CE" w:rsidRPr="00CB31CE">
        <w:rPr>
          <w:rFonts w:cstheme="minorHAnsi"/>
          <w:sz w:val="23"/>
          <w:szCs w:val="23"/>
        </w:rPr>
        <w:t>R</w:t>
      </w:r>
      <w:r w:rsidR="00E14ED0">
        <w:rPr>
          <w:rFonts w:cstheme="minorHAnsi"/>
          <w:sz w:val="23"/>
          <w:szCs w:val="23"/>
        </w:rPr>
        <w:t xml:space="preserve"> </w:t>
      </w:r>
      <w:r w:rsidR="00CB31CE">
        <w:rPr>
          <w:rFonts w:cstheme="minorHAnsi"/>
          <w:sz w:val="23"/>
          <w:szCs w:val="23"/>
          <w:shd w:val="clear" w:color="auto" w:fill="B4C6E7" w:themeFill="accent1" w:themeFillTint="66"/>
        </w:rPr>
        <w:t>[r</w:t>
      </w:r>
      <w:r w:rsidR="00CB31CE" w:rsidRPr="00CB31CE">
        <w:rPr>
          <w:rFonts w:cstheme="minorHAnsi"/>
          <w:sz w:val="23"/>
          <w:szCs w:val="23"/>
          <w:shd w:val="clear" w:color="auto" w:fill="B4C6E7" w:themeFill="accent1" w:themeFillTint="66"/>
        </w:rPr>
        <w:t xml:space="preserve">eport the necessary payroll changes or adjustments to the </w:t>
      </w:r>
      <w:r w:rsidR="00CB31CE" w:rsidRPr="00CB31CE">
        <w:rPr>
          <w:sz w:val="23"/>
          <w:szCs w:val="23"/>
          <w:shd w:val="clear" w:color="auto" w:fill="B4C6E7" w:themeFill="accent1" w:themeFillTint="66"/>
        </w:rPr>
        <w:t>Payroll official</w:t>
      </w:r>
      <w:r w:rsidR="00CB31CE" w:rsidRPr="00FF7E34">
        <w:rPr>
          <w:sz w:val="23"/>
          <w:szCs w:val="23"/>
          <w:shd w:val="clear" w:color="auto" w:fill="B4C6E7"/>
        </w:rPr>
        <w:t>]</w:t>
      </w:r>
      <w:r w:rsidRPr="00E40E61">
        <w:rPr>
          <w:rFonts w:cstheme="minorHAnsi"/>
          <w:sz w:val="23"/>
          <w:szCs w:val="23"/>
        </w:rPr>
        <w:t xml:space="preserve">. The </w:t>
      </w:r>
      <w:r w:rsidR="00D557AF" w:rsidRPr="00FF7E34">
        <w:rPr>
          <w:sz w:val="23"/>
          <w:szCs w:val="23"/>
          <w:shd w:val="clear" w:color="auto" w:fill="B4C6E7"/>
        </w:rPr>
        <w:t>[Payroll official]</w:t>
      </w:r>
      <w:r w:rsidR="00E40E61" w:rsidRPr="00E40E61">
        <w:rPr>
          <w:rFonts w:cstheme="minorHAnsi"/>
          <w:sz w:val="23"/>
          <w:szCs w:val="23"/>
        </w:rPr>
        <w:t xml:space="preserve"> and </w:t>
      </w:r>
      <w:r w:rsidR="00D557AF" w:rsidRPr="008D3635">
        <w:rPr>
          <w:sz w:val="23"/>
          <w:szCs w:val="23"/>
          <w:shd w:val="clear" w:color="auto" w:fill="B4C6E7"/>
        </w:rPr>
        <w:t>[</w:t>
      </w:r>
      <w:r w:rsidR="00E14ED0">
        <w:rPr>
          <w:sz w:val="23"/>
          <w:szCs w:val="23"/>
          <w:shd w:val="clear" w:color="auto" w:fill="B4C6E7"/>
        </w:rPr>
        <w:t>responsible official</w:t>
      </w:r>
      <w:r w:rsidR="00D557AF" w:rsidRPr="00FF7E34">
        <w:rPr>
          <w:sz w:val="23"/>
          <w:szCs w:val="23"/>
          <w:shd w:val="clear" w:color="auto" w:fill="B4C6E7"/>
        </w:rPr>
        <w:t>]</w:t>
      </w:r>
      <w:r w:rsidR="00E40E61" w:rsidRPr="00E40E61">
        <w:rPr>
          <w:rFonts w:cstheme="minorHAnsi"/>
          <w:sz w:val="23"/>
          <w:szCs w:val="23"/>
        </w:rPr>
        <w:t xml:space="preserve"> </w:t>
      </w:r>
      <w:r w:rsidRPr="00E40E61">
        <w:rPr>
          <w:rFonts w:cstheme="minorHAnsi"/>
          <w:sz w:val="23"/>
          <w:szCs w:val="23"/>
        </w:rPr>
        <w:t>will verify and reconcile payments for all other withholdings and deductions that are automatically issued through the payroll system via electronic fund transfers or check to the actual disbursements.</w:t>
      </w:r>
      <w:r w:rsidR="00E14ED0">
        <w:rPr>
          <w:rFonts w:cstheme="minorHAnsi"/>
          <w:sz w:val="23"/>
          <w:szCs w:val="23"/>
        </w:rPr>
        <w:t xml:space="preserve"> </w:t>
      </w:r>
      <w:bookmarkStart w:id="201" w:name="_Hlk193182949"/>
      <w:r w:rsidR="00E14ED0">
        <w:rPr>
          <w:rFonts w:cstheme="minorHAnsi"/>
          <w:sz w:val="23"/>
          <w:szCs w:val="23"/>
        </w:rPr>
        <w:t xml:space="preserve">The </w:t>
      </w:r>
      <w:r w:rsidR="00E14ED0" w:rsidRPr="008D3635">
        <w:rPr>
          <w:sz w:val="23"/>
          <w:szCs w:val="23"/>
          <w:shd w:val="clear" w:color="auto" w:fill="B4C6E7"/>
        </w:rPr>
        <w:t>[</w:t>
      </w:r>
      <w:r w:rsidR="00E14ED0">
        <w:rPr>
          <w:sz w:val="23"/>
          <w:szCs w:val="23"/>
          <w:shd w:val="clear" w:color="auto" w:fill="B4C6E7"/>
        </w:rPr>
        <w:t>responsible official</w:t>
      </w:r>
      <w:r w:rsidR="00E14ED0" w:rsidRPr="00FF7E34">
        <w:rPr>
          <w:sz w:val="23"/>
          <w:szCs w:val="23"/>
          <w:shd w:val="clear" w:color="auto" w:fill="B4C6E7"/>
        </w:rPr>
        <w:t>]</w:t>
      </w:r>
      <w:r w:rsidR="00E14ED0">
        <w:rPr>
          <w:rFonts w:cstheme="minorHAnsi"/>
          <w:sz w:val="23"/>
          <w:szCs w:val="23"/>
        </w:rPr>
        <w:t xml:space="preserve"> will provide a </w:t>
      </w:r>
      <w:r w:rsidR="00CB31CE">
        <w:rPr>
          <w:rFonts w:cstheme="minorHAnsi"/>
          <w:sz w:val="23"/>
          <w:szCs w:val="23"/>
        </w:rPr>
        <w:t xml:space="preserve">withholdings </w:t>
      </w:r>
      <w:r w:rsidR="00E14ED0">
        <w:rPr>
          <w:rFonts w:cstheme="minorHAnsi"/>
          <w:sz w:val="23"/>
          <w:szCs w:val="23"/>
        </w:rPr>
        <w:t xml:space="preserve">reconciliation report to the Town Accountant within </w:t>
      </w:r>
      <w:r w:rsidR="00E14ED0" w:rsidRPr="001634A0">
        <w:rPr>
          <w:sz w:val="23"/>
          <w:szCs w:val="23"/>
        </w:rPr>
        <w:t>10 days after month-end</w:t>
      </w:r>
      <w:r w:rsidR="00E14ED0">
        <w:rPr>
          <w:rFonts w:cstheme="minorHAnsi"/>
          <w:sz w:val="23"/>
          <w:szCs w:val="23"/>
        </w:rPr>
        <w:t>.</w:t>
      </w:r>
    </w:p>
    <w:bookmarkEnd w:id="201"/>
    <w:p w14:paraId="140B45A9" w14:textId="77777777" w:rsidR="00E40E61" w:rsidRPr="00E40E61" w:rsidRDefault="00E40E61" w:rsidP="00E40E61">
      <w:pPr>
        <w:autoSpaceDE w:val="0"/>
        <w:autoSpaceDN w:val="0"/>
        <w:spacing w:after="0" w:line="240" w:lineRule="auto"/>
        <w:jc w:val="both"/>
        <w:rPr>
          <w:rFonts w:cstheme="minorHAnsi"/>
          <w:sz w:val="23"/>
          <w:szCs w:val="23"/>
        </w:rPr>
      </w:pPr>
    </w:p>
    <w:p w14:paraId="0FCEED2F" w14:textId="77777777" w:rsidR="005A2496" w:rsidRPr="00E40E61" w:rsidRDefault="005A2496" w:rsidP="00E40E61">
      <w:pPr>
        <w:pStyle w:val="ListParagraph"/>
        <w:numPr>
          <w:ilvl w:val="0"/>
          <w:numId w:val="44"/>
        </w:numPr>
        <w:autoSpaceDE w:val="0"/>
        <w:autoSpaceDN w:val="0"/>
        <w:adjustRightInd w:val="0"/>
        <w:spacing w:after="0" w:line="240" w:lineRule="auto"/>
        <w:ind w:left="360"/>
        <w:jc w:val="both"/>
        <w:rPr>
          <w:rFonts w:cstheme="minorHAnsi"/>
          <w:sz w:val="23"/>
          <w:szCs w:val="23"/>
        </w:rPr>
      </w:pPr>
      <w:r w:rsidRPr="00E40E61">
        <w:rPr>
          <w:rFonts w:cstheme="minorHAnsi"/>
          <w:sz w:val="23"/>
          <w:szCs w:val="23"/>
          <w:u w:val="single"/>
        </w:rPr>
        <w:t>Accounts Receivable Reconciliation</w:t>
      </w:r>
    </w:p>
    <w:p w14:paraId="4A8F6C52" w14:textId="77777777" w:rsidR="005524C7" w:rsidRPr="00E40E61" w:rsidRDefault="005524C7" w:rsidP="00E40E61">
      <w:pPr>
        <w:autoSpaceDE w:val="0"/>
        <w:autoSpaceDN w:val="0"/>
        <w:adjustRightInd w:val="0"/>
        <w:spacing w:after="0" w:line="240" w:lineRule="auto"/>
        <w:jc w:val="both"/>
        <w:rPr>
          <w:rFonts w:eastAsiaTheme="majorEastAsia" w:cstheme="minorHAnsi"/>
          <w:sz w:val="23"/>
          <w:szCs w:val="23"/>
        </w:rPr>
      </w:pPr>
    </w:p>
    <w:p w14:paraId="644E8739" w14:textId="4CC3E2A1" w:rsidR="005A2496" w:rsidRPr="00774767" w:rsidRDefault="005A2496" w:rsidP="00E40E61">
      <w:pPr>
        <w:autoSpaceDE w:val="0"/>
        <w:autoSpaceDN w:val="0"/>
        <w:adjustRightInd w:val="0"/>
        <w:spacing w:after="0" w:line="240" w:lineRule="auto"/>
        <w:jc w:val="both"/>
        <w:rPr>
          <w:rFonts w:cstheme="minorHAnsi"/>
          <w:bCs/>
          <w:sz w:val="23"/>
          <w:szCs w:val="23"/>
        </w:rPr>
      </w:pPr>
      <w:r w:rsidRPr="00E40E61">
        <w:rPr>
          <w:rFonts w:eastAsiaTheme="majorEastAsia" w:cstheme="minorHAnsi"/>
          <w:sz w:val="23"/>
          <w:szCs w:val="23"/>
        </w:rPr>
        <w:t>Accounts receivable are outstanding monies owed to the Town, whether from committed bills (</w:t>
      </w:r>
      <w:r w:rsidR="00E40E61">
        <w:rPr>
          <w:rFonts w:eastAsiaTheme="majorEastAsia" w:cstheme="minorHAnsi"/>
          <w:sz w:val="23"/>
          <w:szCs w:val="23"/>
        </w:rPr>
        <w:t>e</w:t>
      </w:r>
      <w:r w:rsidRPr="00E40E61">
        <w:rPr>
          <w:rFonts w:eastAsiaTheme="majorEastAsia" w:cstheme="minorHAnsi"/>
          <w:sz w:val="23"/>
          <w:szCs w:val="23"/>
        </w:rPr>
        <w:t>.</w:t>
      </w:r>
      <w:r w:rsidR="00E40E61">
        <w:rPr>
          <w:rFonts w:eastAsiaTheme="majorEastAsia" w:cstheme="minorHAnsi"/>
          <w:sz w:val="23"/>
          <w:szCs w:val="23"/>
        </w:rPr>
        <w:t>g</w:t>
      </w:r>
      <w:r w:rsidRPr="00E40E61">
        <w:rPr>
          <w:rFonts w:eastAsiaTheme="majorEastAsia" w:cstheme="minorHAnsi"/>
          <w:sz w:val="23"/>
          <w:szCs w:val="23"/>
        </w:rPr>
        <w:t xml:space="preserve">., taxes, excises, </w:t>
      </w:r>
      <w:r w:rsidR="00DC0CA2" w:rsidRPr="00E40E61">
        <w:rPr>
          <w:rFonts w:eastAsiaTheme="majorEastAsia" w:cstheme="minorHAnsi"/>
          <w:sz w:val="23"/>
          <w:szCs w:val="23"/>
        </w:rPr>
        <w:t xml:space="preserve">liens, </w:t>
      </w:r>
      <w:r w:rsidRPr="00E40E61">
        <w:rPr>
          <w:rFonts w:eastAsiaTheme="majorEastAsia" w:cstheme="minorHAnsi"/>
          <w:sz w:val="23"/>
          <w:szCs w:val="23"/>
        </w:rPr>
        <w:t>water charges) or from uncommitted department invoices (</w:t>
      </w:r>
      <w:r w:rsidRPr="00E40E61">
        <w:rPr>
          <w:rFonts w:cstheme="minorHAnsi"/>
          <w:sz w:val="23"/>
          <w:szCs w:val="23"/>
        </w:rPr>
        <w:t>e.g., police details</w:t>
      </w:r>
      <w:r w:rsidRPr="00774767">
        <w:rPr>
          <w:rFonts w:cstheme="minorHAnsi"/>
          <w:sz w:val="23"/>
          <w:szCs w:val="23"/>
        </w:rPr>
        <w:t xml:space="preserve">, </w:t>
      </w:r>
      <w:r w:rsidR="00525C34" w:rsidRPr="00774767">
        <w:rPr>
          <w:rFonts w:cstheme="minorHAnsi"/>
          <w:sz w:val="23"/>
          <w:szCs w:val="23"/>
        </w:rPr>
        <w:t>r</w:t>
      </w:r>
      <w:r w:rsidRPr="00774767">
        <w:rPr>
          <w:rFonts w:cstheme="minorHAnsi"/>
          <w:sz w:val="23"/>
          <w:szCs w:val="23"/>
        </w:rPr>
        <w:t>ecreation programs, etc.).</w:t>
      </w:r>
      <w:r w:rsidRPr="00774767">
        <w:rPr>
          <w:rFonts w:cstheme="minorHAnsi"/>
          <w:b/>
          <w:i/>
          <w:sz w:val="23"/>
          <w:szCs w:val="23"/>
        </w:rPr>
        <w:t xml:space="preserve"> </w:t>
      </w:r>
      <w:r w:rsidRPr="00774767">
        <w:rPr>
          <w:rFonts w:eastAsiaTheme="majorEastAsia" w:cstheme="minorHAnsi"/>
          <w:sz w:val="23"/>
          <w:szCs w:val="23"/>
        </w:rPr>
        <w:t xml:space="preserve">To ensure these assets are accounted for and balanced, </w:t>
      </w:r>
      <w:r w:rsidRPr="00774767">
        <w:rPr>
          <w:rFonts w:cstheme="minorHAnsi"/>
          <w:sz w:val="23"/>
          <w:szCs w:val="23"/>
        </w:rPr>
        <w:t xml:space="preserve">the </w:t>
      </w:r>
      <w:r w:rsidR="00D557AF" w:rsidRPr="00D557AF">
        <w:rPr>
          <w:rFonts w:cstheme="minorHAnsi"/>
          <w:sz w:val="23"/>
          <w:szCs w:val="23"/>
          <w:shd w:val="clear" w:color="auto" w:fill="B4C6E7"/>
        </w:rPr>
        <w:t>[Collector]</w:t>
      </w:r>
      <w:r w:rsidR="004B735F" w:rsidRPr="00774767">
        <w:rPr>
          <w:rFonts w:cstheme="minorHAnsi"/>
          <w:sz w:val="23"/>
          <w:szCs w:val="23"/>
        </w:rPr>
        <w:t xml:space="preserve"> </w:t>
      </w:r>
      <w:r w:rsidRPr="00774767">
        <w:rPr>
          <w:rFonts w:cstheme="minorHAnsi"/>
          <w:sz w:val="23"/>
          <w:szCs w:val="23"/>
        </w:rPr>
        <w:t>and any department head with accounts receivable duties (each referred to here as “record-keeper”) will ensure that all cash receipts are recorded timely, maintain a control record for each receivable type and levy year (if applicable), and verify the detail balance agrees with the receivable control.</w:t>
      </w:r>
    </w:p>
    <w:p w14:paraId="33A690E4" w14:textId="77777777" w:rsidR="005A2496" w:rsidRPr="00774767" w:rsidRDefault="005A2496" w:rsidP="00774767">
      <w:pPr>
        <w:autoSpaceDE w:val="0"/>
        <w:autoSpaceDN w:val="0"/>
        <w:adjustRightInd w:val="0"/>
        <w:spacing w:after="0" w:line="240" w:lineRule="auto"/>
        <w:jc w:val="both"/>
        <w:rPr>
          <w:rFonts w:cstheme="minorHAnsi"/>
          <w:bCs/>
          <w:sz w:val="23"/>
          <w:szCs w:val="23"/>
        </w:rPr>
      </w:pPr>
    </w:p>
    <w:p w14:paraId="181145FC" w14:textId="69F95D43" w:rsidR="005A2496" w:rsidRPr="00312C25" w:rsidRDefault="005A2496" w:rsidP="00312C25">
      <w:pPr>
        <w:autoSpaceDE w:val="0"/>
        <w:autoSpaceDN w:val="0"/>
        <w:adjustRightInd w:val="0"/>
        <w:spacing w:after="0" w:line="240" w:lineRule="auto"/>
        <w:jc w:val="both"/>
        <w:rPr>
          <w:rFonts w:cstheme="minorHAnsi"/>
          <w:sz w:val="23"/>
          <w:szCs w:val="23"/>
        </w:rPr>
      </w:pPr>
      <w:r w:rsidRPr="00774767">
        <w:rPr>
          <w:rFonts w:cstheme="minorHAnsi"/>
          <w:sz w:val="23"/>
          <w:szCs w:val="23"/>
        </w:rPr>
        <w:lastRenderedPageBreak/>
        <w:t xml:space="preserve">The </w:t>
      </w:r>
      <w:r w:rsidRPr="00312C25">
        <w:rPr>
          <w:rFonts w:cstheme="minorHAnsi"/>
          <w:sz w:val="23"/>
          <w:szCs w:val="23"/>
        </w:rPr>
        <w:t xml:space="preserve">receivable control is a record of original entry in which </w:t>
      </w:r>
      <w:r w:rsidR="00E40E61" w:rsidRPr="00312C25">
        <w:rPr>
          <w:rFonts w:cstheme="minorHAnsi"/>
          <w:sz w:val="23"/>
          <w:szCs w:val="23"/>
        </w:rPr>
        <w:t>a</w:t>
      </w:r>
      <w:r w:rsidRPr="00312C25">
        <w:rPr>
          <w:rFonts w:cstheme="minorHAnsi"/>
          <w:sz w:val="23"/>
          <w:szCs w:val="23"/>
        </w:rPr>
        <w:t xml:space="preserve"> record-keeper reduces a commitment according to processed collections, abatements, and exemptions and increases it by issued refunds. To maintain accuracy, the record-keeper must review the detailed list of receivables, identify credit balances as prepaid </w:t>
      </w:r>
      <w:r w:rsidR="006F2512" w:rsidRPr="00312C25">
        <w:rPr>
          <w:rFonts w:cstheme="minorHAnsi"/>
          <w:sz w:val="23"/>
          <w:szCs w:val="23"/>
        </w:rPr>
        <w:t>amounts,</w:t>
      </w:r>
      <w:r w:rsidRPr="00312C25">
        <w:rPr>
          <w:rFonts w:cstheme="minorHAnsi"/>
          <w:sz w:val="23"/>
          <w:szCs w:val="23"/>
        </w:rPr>
        <w:t xml:space="preserve"> or investigate them for possible correction, and reconcile the control balance to the detail. </w:t>
      </w:r>
    </w:p>
    <w:p w14:paraId="69B68F23" w14:textId="77777777" w:rsidR="005A2496" w:rsidRPr="00312C25" w:rsidRDefault="005A2496" w:rsidP="00312C25">
      <w:pPr>
        <w:autoSpaceDE w:val="0"/>
        <w:autoSpaceDN w:val="0"/>
        <w:adjustRightInd w:val="0"/>
        <w:spacing w:after="0" w:line="240" w:lineRule="auto"/>
        <w:jc w:val="both"/>
        <w:rPr>
          <w:rFonts w:cstheme="minorHAnsi"/>
          <w:sz w:val="23"/>
          <w:szCs w:val="23"/>
        </w:rPr>
      </w:pPr>
    </w:p>
    <w:p w14:paraId="1B9E3391" w14:textId="77777777" w:rsidR="005A2496" w:rsidRPr="00312C25" w:rsidRDefault="005A2496" w:rsidP="00312C25">
      <w:pPr>
        <w:autoSpaceDE w:val="0"/>
        <w:autoSpaceDN w:val="0"/>
        <w:adjustRightInd w:val="0"/>
        <w:spacing w:after="0" w:line="240" w:lineRule="auto"/>
        <w:jc w:val="both"/>
        <w:rPr>
          <w:rFonts w:cstheme="minorHAnsi"/>
          <w:sz w:val="23"/>
          <w:szCs w:val="23"/>
          <w:bdr w:val="none" w:sz="0" w:space="0" w:color="auto" w:frame="1"/>
        </w:rPr>
      </w:pPr>
      <w:r w:rsidRPr="00312C25">
        <w:rPr>
          <w:rFonts w:cstheme="minorHAnsi"/>
          <w:sz w:val="23"/>
          <w:szCs w:val="23"/>
          <w:bdr w:val="none" w:sz="0" w:space="0" w:color="auto" w:frame="1"/>
        </w:rPr>
        <w:t xml:space="preserve">Whenever these records do not agree, the </w:t>
      </w:r>
      <w:r w:rsidRPr="00312C25">
        <w:rPr>
          <w:rFonts w:cstheme="minorHAnsi"/>
          <w:sz w:val="23"/>
          <w:szCs w:val="23"/>
        </w:rPr>
        <w:t>record-keeper</w:t>
      </w:r>
      <w:r w:rsidRPr="00312C25">
        <w:rPr>
          <w:rFonts w:cstheme="minorHAnsi"/>
          <w:sz w:val="23"/>
          <w:szCs w:val="23"/>
          <w:bdr w:val="none" w:sz="0" w:space="0" w:color="auto" w:frame="1"/>
        </w:rPr>
        <w:t xml:space="preserve"> must determine the discrepancy by:</w:t>
      </w:r>
    </w:p>
    <w:p w14:paraId="1F2D1333" w14:textId="77777777" w:rsidR="005A2496" w:rsidRPr="00312C25" w:rsidRDefault="005A2496" w:rsidP="00312C25">
      <w:pPr>
        <w:autoSpaceDE w:val="0"/>
        <w:autoSpaceDN w:val="0"/>
        <w:adjustRightInd w:val="0"/>
        <w:spacing w:after="0" w:line="240" w:lineRule="auto"/>
        <w:jc w:val="both"/>
        <w:rPr>
          <w:rFonts w:cstheme="minorHAnsi"/>
          <w:sz w:val="23"/>
          <w:szCs w:val="23"/>
          <w:bdr w:val="none" w:sz="0" w:space="0" w:color="auto" w:frame="1"/>
        </w:rPr>
      </w:pPr>
    </w:p>
    <w:p w14:paraId="1F4656FC" w14:textId="77777777" w:rsidR="005A2496" w:rsidRPr="00312C25" w:rsidRDefault="005A2496" w:rsidP="00312C25">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Verifying the various transactions (commitments, abatements, refunds, chargebacks) against their supporting documents</w:t>
      </w:r>
    </w:p>
    <w:p w14:paraId="6883B1A6" w14:textId="25669964" w:rsidR="005A2496" w:rsidRPr="00312C25" w:rsidRDefault="005A2496" w:rsidP="00312C25">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 xml:space="preserve">Comparing the total amount of posted payments to the turnovers accepted by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p>
    <w:p w14:paraId="1F431EAC" w14:textId="77777777" w:rsidR="005A2496" w:rsidRPr="004C5449" w:rsidRDefault="005A2496" w:rsidP="004C5449">
      <w:pPr>
        <w:numPr>
          <w:ilvl w:val="0"/>
          <w:numId w:val="45"/>
        </w:numPr>
        <w:shd w:val="clear" w:color="auto" w:fill="FFFFFF"/>
        <w:spacing w:after="0" w:line="240" w:lineRule="auto"/>
        <w:ind w:left="720"/>
        <w:jc w:val="both"/>
        <w:textAlignment w:val="baseline"/>
        <w:rPr>
          <w:rFonts w:cstheme="minorHAnsi"/>
          <w:bCs/>
          <w:sz w:val="23"/>
          <w:szCs w:val="23"/>
        </w:rPr>
      </w:pPr>
      <w:r w:rsidRPr="00312C25">
        <w:rPr>
          <w:rFonts w:cstheme="minorHAnsi"/>
          <w:sz w:val="23"/>
          <w:szCs w:val="23"/>
        </w:rPr>
        <w:t xml:space="preserve">Determining </w:t>
      </w:r>
      <w:r w:rsidRPr="004C5449">
        <w:rPr>
          <w:rFonts w:cstheme="minorHAnsi"/>
          <w:sz w:val="23"/>
          <w:szCs w:val="23"/>
        </w:rPr>
        <w:t>whether any revenues were incorrectly recorded as payments to the commitment, such as interest and fees</w:t>
      </w:r>
    </w:p>
    <w:p w14:paraId="6CFC7F81" w14:textId="77777777" w:rsidR="005A2496" w:rsidRPr="004C5449" w:rsidRDefault="005A2496" w:rsidP="004C5449">
      <w:pPr>
        <w:shd w:val="clear" w:color="auto" w:fill="FFFFFF"/>
        <w:spacing w:after="0" w:line="240" w:lineRule="auto"/>
        <w:ind w:left="765"/>
        <w:jc w:val="both"/>
        <w:textAlignment w:val="baseline"/>
        <w:rPr>
          <w:rFonts w:cstheme="minorHAnsi"/>
          <w:bCs/>
          <w:sz w:val="23"/>
          <w:szCs w:val="23"/>
        </w:rPr>
      </w:pPr>
    </w:p>
    <w:p w14:paraId="174DFE0E" w14:textId="11DA2351" w:rsidR="00312C25" w:rsidRPr="004C5449" w:rsidRDefault="00312C25" w:rsidP="004C5449">
      <w:pPr>
        <w:autoSpaceDE w:val="0"/>
        <w:autoSpaceDN w:val="0"/>
        <w:adjustRightInd w:val="0"/>
        <w:spacing w:after="0" w:line="240" w:lineRule="auto"/>
        <w:jc w:val="both"/>
        <w:rPr>
          <w:sz w:val="23"/>
          <w:szCs w:val="23"/>
        </w:rPr>
      </w:pPr>
      <w:r w:rsidRPr="004C5449">
        <w:rPr>
          <w:sz w:val="23"/>
          <w:szCs w:val="23"/>
        </w:rPr>
        <w:t xml:space="preserve">Within 10 days after every month-end, the </w:t>
      </w:r>
      <w:r w:rsidR="00D557AF" w:rsidRPr="00D557AF">
        <w:rPr>
          <w:rFonts w:cstheme="minorHAnsi"/>
          <w:sz w:val="23"/>
          <w:szCs w:val="23"/>
          <w:shd w:val="clear" w:color="auto" w:fill="B4C6E7"/>
        </w:rPr>
        <w:t>[Collector]</w:t>
      </w:r>
      <w:r w:rsidRPr="004C5449">
        <w:rPr>
          <w:sz w:val="23"/>
          <w:szCs w:val="23"/>
        </w:rPr>
        <w:t xml:space="preserve"> will provide</w:t>
      </w:r>
      <w:r w:rsidR="00D557AF">
        <w:rPr>
          <w:sz w:val="23"/>
          <w:szCs w:val="23"/>
        </w:rPr>
        <w:t xml:space="preserve"> a</w:t>
      </w:r>
      <w:r w:rsidRPr="004C5449">
        <w:rPr>
          <w:sz w:val="23"/>
          <w:szCs w:val="23"/>
        </w:rPr>
        <w:t xml:space="preserve"> summarized accounts receivable report by bill type and levy year and forward the summary to the </w:t>
      </w:r>
      <w:r w:rsidR="000E0188">
        <w:rPr>
          <w:sz w:val="23"/>
          <w:szCs w:val="23"/>
        </w:rPr>
        <w:t>Town Accountant</w:t>
      </w:r>
      <w:r w:rsidRPr="004C5449">
        <w:rPr>
          <w:sz w:val="23"/>
          <w:szCs w:val="23"/>
        </w:rPr>
        <w:t xml:space="preserve"> as the Schedule of Outstanding Receivables </w:t>
      </w:r>
      <w:r w:rsidRPr="004C5449">
        <w:rPr>
          <w:rFonts w:cs="Calibri"/>
          <w:sz w:val="23"/>
          <w:szCs w:val="23"/>
        </w:rPr>
        <w:t xml:space="preserve">showing the internally reconciled accounts receivable balances. All other record-keepers will provide a list of outstanding balances to the </w:t>
      </w:r>
      <w:r w:rsidR="000E0188">
        <w:rPr>
          <w:sz w:val="23"/>
          <w:szCs w:val="23"/>
        </w:rPr>
        <w:t>Town Accountant</w:t>
      </w:r>
      <w:r w:rsidRPr="004C5449">
        <w:rPr>
          <w:rFonts w:cs="Calibri"/>
          <w:sz w:val="23"/>
          <w:szCs w:val="23"/>
        </w:rPr>
        <w:t>.</w:t>
      </w:r>
    </w:p>
    <w:p w14:paraId="50097EB0" w14:textId="77777777" w:rsidR="00312C25" w:rsidRPr="004C5449" w:rsidRDefault="00312C25" w:rsidP="004C5449">
      <w:pPr>
        <w:autoSpaceDE w:val="0"/>
        <w:autoSpaceDN w:val="0"/>
        <w:adjustRightInd w:val="0"/>
        <w:spacing w:after="0" w:line="240" w:lineRule="auto"/>
        <w:jc w:val="both"/>
        <w:rPr>
          <w:rFonts w:eastAsia="Times New Roman" w:cstheme="minorHAnsi"/>
          <w:sz w:val="23"/>
          <w:szCs w:val="23"/>
        </w:rPr>
      </w:pPr>
    </w:p>
    <w:p w14:paraId="2E5810A4" w14:textId="7C6847FD" w:rsidR="005A2496" w:rsidRPr="004C5449" w:rsidRDefault="005A2496" w:rsidP="004C5449">
      <w:pPr>
        <w:pStyle w:val="ListParagraph"/>
        <w:numPr>
          <w:ilvl w:val="0"/>
          <w:numId w:val="44"/>
        </w:numPr>
        <w:spacing w:after="0" w:line="240" w:lineRule="auto"/>
        <w:ind w:left="360"/>
        <w:jc w:val="both"/>
        <w:rPr>
          <w:rFonts w:cstheme="minorHAnsi"/>
          <w:sz w:val="23"/>
          <w:szCs w:val="23"/>
          <w:u w:val="single"/>
        </w:rPr>
      </w:pPr>
      <w:r w:rsidRPr="004C5449">
        <w:rPr>
          <w:rFonts w:cstheme="minorHAnsi"/>
          <w:sz w:val="23"/>
          <w:szCs w:val="23"/>
          <w:u w:val="single"/>
        </w:rPr>
        <w:t>Special Revenue Reconciliation</w:t>
      </w:r>
    </w:p>
    <w:p w14:paraId="038338ED" w14:textId="77777777" w:rsidR="005A2496" w:rsidRPr="004C5449" w:rsidRDefault="005A2496" w:rsidP="004C5449">
      <w:pPr>
        <w:shd w:val="clear" w:color="auto" w:fill="FFFFFF"/>
        <w:spacing w:after="0" w:line="240" w:lineRule="auto"/>
        <w:jc w:val="both"/>
        <w:textAlignment w:val="baseline"/>
        <w:rPr>
          <w:rFonts w:cstheme="minorHAnsi"/>
          <w:bCs/>
          <w:sz w:val="23"/>
          <w:szCs w:val="23"/>
        </w:rPr>
      </w:pPr>
    </w:p>
    <w:p w14:paraId="49EF885A" w14:textId="58A82B9A" w:rsidR="004C5449" w:rsidRPr="004C5449" w:rsidRDefault="004C5449" w:rsidP="004C5449">
      <w:pPr>
        <w:shd w:val="clear" w:color="auto" w:fill="FFFFFF"/>
        <w:spacing w:after="0" w:line="240" w:lineRule="auto"/>
        <w:jc w:val="both"/>
        <w:textAlignment w:val="baseline"/>
        <w:rPr>
          <w:sz w:val="23"/>
          <w:szCs w:val="23"/>
        </w:rPr>
      </w:pPr>
      <w:r w:rsidRPr="004C5449">
        <w:rPr>
          <w:rFonts w:cstheme="minorHAnsi"/>
          <w:bCs/>
          <w:sz w:val="23"/>
          <w:szCs w:val="23"/>
        </w:rPr>
        <w:t>In accordance with various state statutes, certain revenues that are earmarked for specific purposes are segregated from the general fund. These special revenue funds include gifts and grants from governmental entities, individuals, and organizations; revolving funds; receipts reserved</w:t>
      </w:r>
      <w:r w:rsidR="00D557AF">
        <w:rPr>
          <w:rFonts w:cstheme="minorHAnsi"/>
          <w:bCs/>
          <w:sz w:val="23"/>
          <w:szCs w:val="23"/>
        </w:rPr>
        <w:t>; and trust funds</w:t>
      </w:r>
      <w:r w:rsidRPr="004C5449">
        <w:rPr>
          <w:rFonts w:cstheme="minorHAnsi"/>
          <w:bCs/>
          <w:sz w:val="23"/>
          <w:szCs w:val="23"/>
        </w:rPr>
        <w:t xml:space="preserve"> for appropriation. To ensure these funds are balanced, department heads with responsibility for special revenue funds will verify that all revenues turned over to the </w:t>
      </w:r>
      <w:r w:rsidR="00D557AF" w:rsidRPr="00D557AF">
        <w:rPr>
          <w:rFonts w:cstheme="minorHAnsi"/>
          <w:bCs/>
          <w:sz w:val="23"/>
          <w:szCs w:val="23"/>
          <w:shd w:val="clear" w:color="auto" w:fill="B4C6E7"/>
        </w:rPr>
        <w:t>[</w:t>
      </w:r>
      <w:r w:rsidR="00E53E7F">
        <w:rPr>
          <w:rFonts w:cstheme="minorHAnsi"/>
          <w:bCs/>
          <w:sz w:val="23"/>
          <w:szCs w:val="23"/>
          <w:shd w:val="clear" w:color="auto" w:fill="B4C6E7"/>
        </w:rPr>
        <w:t>Treasurer</w:t>
      </w:r>
      <w:r w:rsidR="00D557AF" w:rsidRPr="00D557AF">
        <w:rPr>
          <w:rFonts w:cstheme="minorHAnsi"/>
          <w:bCs/>
          <w:sz w:val="23"/>
          <w:szCs w:val="23"/>
          <w:shd w:val="clear" w:color="auto" w:fill="B4C6E7"/>
        </w:rPr>
        <w:t>]</w:t>
      </w:r>
      <w:r w:rsidRPr="004C5449">
        <w:rPr>
          <w:rFonts w:cstheme="minorHAnsi"/>
          <w:bCs/>
          <w:sz w:val="23"/>
          <w:szCs w:val="23"/>
        </w:rPr>
        <w:t xml:space="preserve">, expenditures authorized for payment by the </w:t>
      </w:r>
      <w:r w:rsidR="000E0188">
        <w:rPr>
          <w:sz w:val="23"/>
          <w:szCs w:val="23"/>
        </w:rPr>
        <w:t>Town Accountant</w:t>
      </w:r>
      <w:r w:rsidRPr="004C5449">
        <w:rPr>
          <w:rFonts w:cstheme="minorHAnsi"/>
          <w:bCs/>
          <w:sz w:val="23"/>
          <w:szCs w:val="23"/>
        </w:rPr>
        <w:t xml:space="preserve">, and properly authorized transfers are recorded monthly. These department heads will subsequently provide the </w:t>
      </w:r>
      <w:r w:rsidR="000E0188">
        <w:rPr>
          <w:sz w:val="23"/>
          <w:szCs w:val="23"/>
        </w:rPr>
        <w:t>Town Accountant</w:t>
      </w:r>
      <w:r w:rsidR="000E0188" w:rsidRPr="004C5449">
        <w:rPr>
          <w:sz w:val="23"/>
          <w:szCs w:val="23"/>
        </w:rPr>
        <w:t xml:space="preserve"> </w:t>
      </w:r>
      <w:r w:rsidRPr="004C5449">
        <w:rPr>
          <w:sz w:val="23"/>
          <w:szCs w:val="23"/>
        </w:rPr>
        <w:t xml:space="preserve">with quarterly reconciliation reports on the funds. </w:t>
      </w:r>
    </w:p>
    <w:p w14:paraId="1E36CF08" w14:textId="77777777" w:rsidR="004C5449" w:rsidRPr="004C5449" w:rsidRDefault="004C5449" w:rsidP="004C5449">
      <w:pPr>
        <w:shd w:val="clear" w:color="auto" w:fill="FFFFFF"/>
        <w:spacing w:after="0" w:line="240" w:lineRule="auto"/>
        <w:jc w:val="both"/>
        <w:textAlignment w:val="baseline"/>
        <w:rPr>
          <w:sz w:val="23"/>
          <w:szCs w:val="23"/>
        </w:rPr>
      </w:pPr>
    </w:p>
    <w:p w14:paraId="70B8B6AD" w14:textId="77777777" w:rsidR="005A2496" w:rsidRPr="004C5449" w:rsidRDefault="005A2496" w:rsidP="004C5449">
      <w:pPr>
        <w:pStyle w:val="ListParagraph"/>
        <w:numPr>
          <w:ilvl w:val="0"/>
          <w:numId w:val="44"/>
        </w:numPr>
        <w:spacing w:after="0" w:line="240" w:lineRule="auto"/>
        <w:ind w:left="360"/>
        <w:jc w:val="both"/>
        <w:rPr>
          <w:rFonts w:cstheme="minorHAnsi"/>
          <w:sz w:val="23"/>
          <w:szCs w:val="23"/>
          <w:u w:val="single"/>
        </w:rPr>
      </w:pPr>
      <w:r w:rsidRPr="004C5449">
        <w:rPr>
          <w:rFonts w:cstheme="minorHAnsi"/>
          <w:sz w:val="23"/>
          <w:szCs w:val="23"/>
          <w:u w:val="single"/>
        </w:rPr>
        <w:t>General Ledger Reconciliation</w:t>
      </w:r>
    </w:p>
    <w:p w14:paraId="7944EE6D" w14:textId="77777777" w:rsidR="005A2496" w:rsidRPr="004C5449" w:rsidRDefault="005A2496" w:rsidP="004C5449">
      <w:pPr>
        <w:spacing w:after="0" w:line="240" w:lineRule="auto"/>
        <w:jc w:val="both"/>
        <w:rPr>
          <w:rFonts w:cstheme="minorHAnsi"/>
          <w:sz w:val="23"/>
          <w:szCs w:val="23"/>
        </w:rPr>
      </w:pPr>
    </w:p>
    <w:p w14:paraId="647BB4DF" w14:textId="292B2B25" w:rsidR="005A2496" w:rsidRPr="00774767" w:rsidRDefault="005A2496" w:rsidP="004C5449">
      <w:pPr>
        <w:spacing w:after="0" w:line="240" w:lineRule="auto"/>
        <w:jc w:val="both"/>
        <w:rPr>
          <w:rFonts w:cstheme="minorHAnsi"/>
          <w:bCs/>
          <w:sz w:val="23"/>
          <w:szCs w:val="23"/>
        </w:rPr>
      </w:pPr>
      <w:r w:rsidRPr="004C5449">
        <w:rPr>
          <w:rFonts w:cstheme="minorHAnsi"/>
          <w:sz w:val="23"/>
          <w:szCs w:val="23"/>
        </w:rPr>
        <w:t xml:space="preserve">To achieve the core objective of maintaining the general ledger’s integrity, the </w:t>
      </w:r>
      <w:r w:rsidR="000E0188">
        <w:rPr>
          <w:sz w:val="23"/>
          <w:szCs w:val="23"/>
        </w:rPr>
        <w:t>Town Accountant</w:t>
      </w:r>
      <w:r w:rsidR="000E0188" w:rsidRPr="004C5449">
        <w:rPr>
          <w:rFonts w:cstheme="minorHAnsi"/>
          <w:sz w:val="23"/>
          <w:szCs w:val="23"/>
        </w:rPr>
        <w:t xml:space="preserve"> </w:t>
      </w:r>
      <w:r w:rsidRPr="004C5449">
        <w:rPr>
          <w:rFonts w:cstheme="minorHAnsi"/>
          <w:sz w:val="23"/>
          <w:szCs w:val="23"/>
        </w:rPr>
        <w:t>must regularly reconcile it</w:t>
      </w:r>
      <w:r w:rsidRPr="00774767">
        <w:rPr>
          <w:rFonts w:cstheme="minorHAnsi"/>
          <w:sz w:val="23"/>
          <w:szCs w:val="23"/>
        </w:rPr>
        <w:t xml:space="preserve"> with the separately maintained accounting records outlined in </w:t>
      </w:r>
      <w:r w:rsidRPr="00774767">
        <w:rPr>
          <w:rFonts w:cstheme="minorHAnsi"/>
          <w:sz w:val="23"/>
          <w:szCs w:val="23"/>
          <w:u w:val="single"/>
        </w:rPr>
        <w:t xml:space="preserve">Sections A – </w:t>
      </w:r>
      <w:r w:rsidR="00FD6D44" w:rsidRPr="00774767">
        <w:rPr>
          <w:rFonts w:cstheme="minorHAnsi"/>
          <w:sz w:val="23"/>
          <w:szCs w:val="23"/>
          <w:u w:val="single"/>
        </w:rPr>
        <w:t>D</w:t>
      </w:r>
      <w:r w:rsidRPr="00774767">
        <w:rPr>
          <w:rFonts w:cstheme="minorHAnsi"/>
          <w:sz w:val="23"/>
          <w:szCs w:val="23"/>
        </w:rPr>
        <w:t xml:space="preserve"> above. In addition, it is the </w:t>
      </w:r>
      <w:r w:rsidR="000E0188">
        <w:rPr>
          <w:sz w:val="23"/>
          <w:szCs w:val="23"/>
        </w:rPr>
        <w:t>Town Accountant</w:t>
      </w:r>
      <w:r w:rsidRPr="00774767">
        <w:rPr>
          <w:rFonts w:cstheme="minorHAnsi"/>
          <w:sz w:val="23"/>
          <w:szCs w:val="23"/>
        </w:rPr>
        <w:t>’s responsibility to review all accounts analytically from time to time for reasonableness and to identify unusual activity.</w:t>
      </w:r>
    </w:p>
    <w:p w14:paraId="78D6B0CA" w14:textId="77777777" w:rsidR="005A2496" w:rsidRPr="00774767" w:rsidRDefault="005A2496" w:rsidP="00774767">
      <w:pPr>
        <w:spacing w:after="0" w:line="240" w:lineRule="auto"/>
        <w:jc w:val="both"/>
        <w:rPr>
          <w:rFonts w:cstheme="minorHAnsi"/>
          <w:bCs/>
          <w:sz w:val="23"/>
          <w:szCs w:val="23"/>
        </w:rPr>
      </w:pPr>
    </w:p>
    <w:p w14:paraId="5F493728" w14:textId="0DCD8EF5" w:rsidR="005A2496" w:rsidRDefault="005A2496" w:rsidP="00774767">
      <w:pPr>
        <w:shd w:val="clear" w:color="auto" w:fill="FFFFFF"/>
        <w:spacing w:after="0" w:line="240" w:lineRule="auto"/>
        <w:jc w:val="both"/>
        <w:textAlignment w:val="baseline"/>
        <w:rPr>
          <w:rFonts w:cstheme="minorHAnsi"/>
          <w:sz w:val="23"/>
          <w:szCs w:val="23"/>
          <w:bdr w:val="none" w:sz="0" w:space="0" w:color="auto" w:frame="1"/>
        </w:rPr>
      </w:pPr>
      <w:r w:rsidRPr="00774767">
        <w:rPr>
          <w:rFonts w:cstheme="minorHAnsi"/>
          <w:sz w:val="23"/>
          <w:szCs w:val="23"/>
        </w:rPr>
        <w:t xml:space="preserve">The general ledger’s cash accounts should reflect only those transactions reported to the </w:t>
      </w:r>
      <w:r w:rsidR="000E0188">
        <w:rPr>
          <w:sz w:val="23"/>
          <w:szCs w:val="23"/>
        </w:rPr>
        <w:t>Town Accountant</w:t>
      </w:r>
      <w:r w:rsidR="000E0188" w:rsidRPr="00774767">
        <w:rPr>
          <w:rFonts w:cstheme="minorHAnsi"/>
          <w:sz w:val="23"/>
          <w:szCs w:val="23"/>
        </w:rPr>
        <w:t xml:space="preserve"> </w:t>
      </w:r>
      <w:r w:rsidRPr="00774767">
        <w:rPr>
          <w:rFonts w:cstheme="minorHAnsi"/>
          <w:sz w:val="23"/>
          <w:szCs w:val="23"/>
        </w:rPr>
        <w:t xml:space="preserve">by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r w:rsidRPr="00774767">
        <w:rPr>
          <w:rFonts w:cstheme="minorHAnsi"/>
          <w:sz w:val="23"/>
          <w:szCs w:val="23"/>
        </w:rPr>
        <w:t xml:space="preserve">, so that in theory, the general ledger should be in balance with the cashbook. However, errors may occur due to </w:t>
      </w:r>
      <w:r w:rsidRPr="00774767">
        <w:rPr>
          <w:rFonts w:cstheme="minorHAnsi"/>
          <w:sz w:val="23"/>
          <w:szCs w:val="23"/>
          <w:shd w:val="clear" w:color="auto" w:fill="FFFFFF"/>
        </w:rPr>
        <w:t xml:space="preserve">omitting transfers or transactions or applying them in the wrong amounts or to the wrong accounts. </w:t>
      </w:r>
      <w:r w:rsidRPr="00774767">
        <w:rPr>
          <w:rFonts w:cstheme="minorHAnsi"/>
          <w:sz w:val="23"/>
          <w:szCs w:val="23"/>
          <w:bdr w:val="none" w:sz="0" w:space="0" w:color="auto" w:frame="1"/>
        </w:rPr>
        <w:t xml:space="preserve">Whenever the </w:t>
      </w:r>
      <w:r w:rsidR="000E0188">
        <w:rPr>
          <w:sz w:val="23"/>
          <w:szCs w:val="23"/>
        </w:rPr>
        <w:t>Town Accountant</w:t>
      </w:r>
      <w:r w:rsidR="000E0188" w:rsidRPr="00774767">
        <w:rPr>
          <w:rFonts w:cstheme="minorHAnsi"/>
          <w:sz w:val="23"/>
          <w:szCs w:val="23"/>
          <w:bdr w:val="none" w:sz="0" w:space="0" w:color="auto" w:frame="1"/>
        </w:rPr>
        <w:t xml:space="preserve"> </w:t>
      </w:r>
      <w:r w:rsidRPr="00774767">
        <w:rPr>
          <w:rFonts w:cstheme="minorHAnsi"/>
          <w:sz w:val="23"/>
          <w:szCs w:val="23"/>
          <w:bdr w:val="none" w:sz="0" w:space="0" w:color="auto" w:frame="1"/>
        </w:rPr>
        <w:t xml:space="preserve">identifies a discrepancy between the general ledger and the cashbook, the following steps must be taken in conjunction with the </w:t>
      </w:r>
      <w:r w:rsidR="00D557AF" w:rsidRPr="00D557AF">
        <w:rPr>
          <w:rFonts w:cstheme="minorHAnsi"/>
          <w:sz w:val="23"/>
          <w:szCs w:val="23"/>
          <w:shd w:val="clear" w:color="auto" w:fill="B4C6E7"/>
        </w:rPr>
        <w:t>[</w:t>
      </w:r>
      <w:r w:rsidR="00E53E7F">
        <w:rPr>
          <w:rFonts w:cstheme="minorHAnsi"/>
          <w:sz w:val="23"/>
          <w:szCs w:val="23"/>
          <w:shd w:val="clear" w:color="auto" w:fill="B4C6E7"/>
        </w:rPr>
        <w:t>Treasurer</w:t>
      </w:r>
      <w:r w:rsidR="00D557AF" w:rsidRPr="00D557AF">
        <w:rPr>
          <w:rFonts w:cstheme="minorHAnsi"/>
          <w:sz w:val="23"/>
          <w:szCs w:val="23"/>
          <w:shd w:val="clear" w:color="auto" w:fill="B4C6E7"/>
        </w:rPr>
        <w:t>]</w:t>
      </w:r>
      <w:r w:rsidR="008361FC" w:rsidRPr="00774767">
        <w:rPr>
          <w:rFonts w:cstheme="minorHAnsi"/>
          <w:sz w:val="23"/>
          <w:szCs w:val="23"/>
        </w:rPr>
        <w:t xml:space="preserve"> </w:t>
      </w:r>
      <w:r w:rsidRPr="00774767">
        <w:rPr>
          <w:rFonts w:cstheme="minorHAnsi"/>
          <w:sz w:val="23"/>
          <w:szCs w:val="23"/>
          <w:bdr w:val="none" w:sz="0" w:space="0" w:color="auto" w:frame="1"/>
        </w:rPr>
        <w:t>to determine the cause:</w:t>
      </w:r>
    </w:p>
    <w:p w14:paraId="3C0ED4C6" w14:textId="77777777" w:rsidR="004C5449" w:rsidRPr="008D3182" w:rsidRDefault="004C5449" w:rsidP="004C5449">
      <w:pPr>
        <w:jc w:val="both"/>
        <w:rPr>
          <w:bCs/>
          <w:szCs w:val="23"/>
        </w:rPr>
      </w:pPr>
    </w:p>
    <w:p w14:paraId="27900D5A" w14:textId="5ED22048" w:rsidR="005A2496" w:rsidRPr="005524C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774767">
        <w:rPr>
          <w:rFonts w:cstheme="minorHAnsi"/>
          <w:sz w:val="23"/>
          <w:szCs w:val="23"/>
        </w:rPr>
        <w:lastRenderedPageBreak/>
        <w:t xml:space="preserve">If the </w:t>
      </w:r>
      <w:r w:rsidRPr="005524C7">
        <w:rPr>
          <w:rFonts w:cstheme="minorHAnsi"/>
          <w:sz w:val="23"/>
          <w:szCs w:val="23"/>
        </w:rPr>
        <w:t xml:space="preserve">total amount of revenue reported in the cashbook does not agree with the amount recorded in the ledger for that month, the </w:t>
      </w:r>
      <w:r w:rsidR="00D77402" w:rsidRPr="00D557AF">
        <w:rPr>
          <w:rFonts w:cstheme="minorHAnsi"/>
          <w:sz w:val="23"/>
          <w:szCs w:val="23"/>
          <w:shd w:val="clear" w:color="auto" w:fill="B4C6E7"/>
        </w:rPr>
        <w:t>[</w:t>
      </w:r>
      <w:r w:rsidR="00E53E7F">
        <w:rPr>
          <w:rFonts w:cstheme="minorHAnsi"/>
          <w:sz w:val="23"/>
          <w:szCs w:val="23"/>
          <w:shd w:val="clear" w:color="auto" w:fill="B4C6E7"/>
        </w:rPr>
        <w:t>Treasurer</w:t>
      </w:r>
      <w:r w:rsidR="00D77402" w:rsidRPr="00D557AF">
        <w:rPr>
          <w:rFonts w:cstheme="minorHAnsi"/>
          <w:sz w:val="23"/>
          <w:szCs w:val="23"/>
          <w:shd w:val="clear" w:color="auto" w:fill="B4C6E7"/>
        </w:rPr>
        <w:t>]</w:t>
      </w:r>
      <w:r w:rsidR="004B735F" w:rsidRPr="005524C7">
        <w:rPr>
          <w:rFonts w:cstheme="minorHAnsi"/>
          <w:sz w:val="23"/>
          <w:szCs w:val="23"/>
        </w:rPr>
        <w:t xml:space="preserve"> </w:t>
      </w:r>
      <w:r w:rsidRPr="005524C7">
        <w:rPr>
          <w:rFonts w:cstheme="minorHAnsi"/>
          <w:sz w:val="23"/>
          <w:szCs w:val="23"/>
        </w:rPr>
        <w:t xml:space="preserve">must verify that the monthly </w:t>
      </w:r>
      <w:r w:rsidR="00325161" w:rsidRPr="005524C7">
        <w:rPr>
          <w:rFonts w:cstheme="minorHAnsi"/>
          <w:sz w:val="23"/>
          <w:szCs w:val="23"/>
        </w:rPr>
        <w:t xml:space="preserve">total </w:t>
      </w:r>
      <w:r w:rsidR="005524C7" w:rsidRPr="005524C7">
        <w:rPr>
          <w:sz w:val="23"/>
          <w:szCs w:val="23"/>
        </w:rPr>
        <w:t>Treasurer’s Schedule of Receipts</w:t>
      </w:r>
      <w:r w:rsidR="005524C7" w:rsidRPr="005524C7">
        <w:rPr>
          <w:rFonts w:cstheme="minorHAnsi"/>
          <w:sz w:val="23"/>
          <w:szCs w:val="23"/>
        </w:rPr>
        <w:t xml:space="preserve"> </w:t>
      </w:r>
      <w:r w:rsidR="00325161" w:rsidRPr="005524C7">
        <w:rPr>
          <w:rFonts w:cstheme="minorHAnsi"/>
          <w:sz w:val="23"/>
          <w:szCs w:val="23"/>
        </w:rPr>
        <w:t>revenue report</w:t>
      </w:r>
      <w:r w:rsidR="005524C7" w:rsidRPr="005524C7">
        <w:rPr>
          <w:rFonts w:cstheme="minorHAnsi"/>
          <w:sz w:val="23"/>
          <w:szCs w:val="23"/>
        </w:rPr>
        <w:t>s</w:t>
      </w:r>
      <w:r w:rsidRPr="005524C7">
        <w:rPr>
          <w:rFonts w:cstheme="minorHAnsi"/>
          <w:sz w:val="23"/>
          <w:szCs w:val="23"/>
        </w:rPr>
        <w:t xml:space="preserve"> agree by detailed amount and classification with the cashbook and correct any errors.</w:t>
      </w:r>
    </w:p>
    <w:p w14:paraId="5C5D0BC9" w14:textId="77777777" w:rsidR="005A2496" w:rsidRPr="0077476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5524C7">
        <w:rPr>
          <w:rFonts w:cstheme="minorHAnsi"/>
          <w:sz w:val="23"/>
          <w:szCs w:val="23"/>
        </w:rPr>
        <w:t>Compare the total amount</w:t>
      </w:r>
      <w:r w:rsidRPr="00774767">
        <w:rPr>
          <w:rFonts w:cstheme="minorHAnsi"/>
          <w:sz w:val="23"/>
          <w:szCs w:val="23"/>
        </w:rPr>
        <w:t xml:space="preserve"> of warrants paid during the month as recorded in the cashbook with the total recorded in the ledger for the same period. The last warrant paid must be the last one recorded; otherwise, a timing problem will create a discrepancy.</w:t>
      </w:r>
    </w:p>
    <w:p w14:paraId="789A12E8" w14:textId="6B960849" w:rsidR="005A2496" w:rsidRPr="00774767" w:rsidRDefault="005A2496" w:rsidP="007524DF">
      <w:pPr>
        <w:numPr>
          <w:ilvl w:val="0"/>
          <w:numId w:val="46"/>
        </w:numPr>
        <w:shd w:val="clear" w:color="auto" w:fill="FFFFFF"/>
        <w:spacing w:after="0" w:line="240" w:lineRule="auto"/>
        <w:ind w:left="720"/>
        <w:jc w:val="both"/>
        <w:textAlignment w:val="baseline"/>
        <w:rPr>
          <w:rFonts w:cstheme="minorHAnsi"/>
          <w:bCs/>
          <w:sz w:val="23"/>
          <w:szCs w:val="23"/>
        </w:rPr>
      </w:pPr>
      <w:r w:rsidRPr="00774767">
        <w:rPr>
          <w:rFonts w:cstheme="minorHAnsi"/>
          <w:sz w:val="23"/>
          <w:szCs w:val="23"/>
        </w:rPr>
        <w:t xml:space="preserve">If the records still do not agree, the </w:t>
      </w:r>
      <w:r w:rsidR="00D77402" w:rsidRPr="00D557AF">
        <w:rPr>
          <w:rFonts w:cstheme="minorHAnsi"/>
          <w:sz w:val="23"/>
          <w:szCs w:val="23"/>
          <w:shd w:val="clear" w:color="auto" w:fill="B4C6E7"/>
        </w:rPr>
        <w:t>[</w:t>
      </w:r>
      <w:r w:rsidR="00E53E7F">
        <w:rPr>
          <w:rFonts w:cstheme="minorHAnsi"/>
          <w:sz w:val="23"/>
          <w:szCs w:val="23"/>
          <w:shd w:val="clear" w:color="auto" w:fill="B4C6E7"/>
        </w:rPr>
        <w:t>Treasurer</w:t>
      </w:r>
      <w:r w:rsidR="00D77402" w:rsidRPr="00D557AF">
        <w:rPr>
          <w:rFonts w:cstheme="minorHAnsi"/>
          <w:sz w:val="23"/>
          <w:szCs w:val="23"/>
          <w:shd w:val="clear" w:color="auto" w:fill="B4C6E7"/>
        </w:rPr>
        <w:t>]</w:t>
      </w:r>
      <w:r w:rsidR="004B735F" w:rsidRPr="00774767">
        <w:rPr>
          <w:rFonts w:cstheme="minorHAnsi"/>
          <w:sz w:val="23"/>
          <w:szCs w:val="23"/>
        </w:rPr>
        <w:t xml:space="preserve"> </w:t>
      </w:r>
      <w:r w:rsidRPr="00774767">
        <w:rPr>
          <w:rFonts w:cstheme="minorHAnsi"/>
          <w:sz w:val="23"/>
          <w:szCs w:val="23"/>
        </w:rPr>
        <w:t xml:space="preserve">and </w:t>
      </w:r>
      <w:r w:rsidR="000E0188">
        <w:rPr>
          <w:sz w:val="23"/>
          <w:szCs w:val="23"/>
        </w:rPr>
        <w:t>Town Accountant</w:t>
      </w:r>
      <w:r w:rsidR="000E0188" w:rsidRPr="00774767">
        <w:rPr>
          <w:rFonts w:cstheme="minorHAnsi"/>
          <w:sz w:val="23"/>
          <w:szCs w:val="23"/>
        </w:rPr>
        <w:t xml:space="preserve"> </w:t>
      </w:r>
      <w:r w:rsidRPr="00774767">
        <w:rPr>
          <w:rFonts w:cstheme="minorHAnsi"/>
          <w:sz w:val="23"/>
          <w:szCs w:val="23"/>
        </w:rPr>
        <w:t>must trace each entry to the ledger until the variance is determined.</w:t>
      </w:r>
    </w:p>
    <w:p w14:paraId="49D435E8" w14:textId="77777777" w:rsidR="005A2496" w:rsidRPr="00774767" w:rsidRDefault="005A2496" w:rsidP="00774767">
      <w:pPr>
        <w:autoSpaceDE w:val="0"/>
        <w:autoSpaceDN w:val="0"/>
        <w:adjustRightInd w:val="0"/>
        <w:spacing w:after="0" w:line="240" w:lineRule="auto"/>
        <w:jc w:val="both"/>
        <w:rPr>
          <w:rFonts w:cstheme="minorHAnsi"/>
          <w:bCs/>
          <w:sz w:val="23"/>
          <w:szCs w:val="23"/>
        </w:rPr>
      </w:pPr>
    </w:p>
    <w:p w14:paraId="6D24E736" w14:textId="6E6AE0D8" w:rsidR="005A2496" w:rsidRPr="00FC0DA2" w:rsidRDefault="005A2496" w:rsidP="00FC0DA2">
      <w:pPr>
        <w:autoSpaceDE w:val="0"/>
        <w:autoSpaceDN w:val="0"/>
        <w:adjustRightInd w:val="0"/>
        <w:spacing w:after="0" w:line="240" w:lineRule="auto"/>
        <w:jc w:val="both"/>
        <w:rPr>
          <w:rFonts w:eastAsiaTheme="majorEastAsia" w:cstheme="minorHAnsi"/>
          <w:sz w:val="23"/>
          <w:szCs w:val="23"/>
        </w:rPr>
      </w:pPr>
      <w:r w:rsidRPr="00774767">
        <w:rPr>
          <w:rFonts w:eastAsiaTheme="majorEastAsia" w:cstheme="minorHAnsi"/>
          <w:sz w:val="23"/>
          <w:szCs w:val="23"/>
        </w:rPr>
        <w:t xml:space="preserve">All receivable records must also be reconciled to the </w:t>
      </w:r>
      <w:r w:rsidR="000E0188">
        <w:rPr>
          <w:sz w:val="23"/>
          <w:szCs w:val="23"/>
        </w:rPr>
        <w:t>Town Accountant</w:t>
      </w:r>
      <w:r w:rsidRPr="00774767">
        <w:rPr>
          <w:rFonts w:cstheme="minorHAnsi"/>
          <w:sz w:val="23"/>
          <w:szCs w:val="23"/>
        </w:rPr>
        <w:t>’s</w:t>
      </w:r>
      <w:r w:rsidRPr="00774767">
        <w:rPr>
          <w:rFonts w:eastAsiaTheme="majorEastAsia" w:cstheme="minorHAnsi"/>
          <w:sz w:val="23"/>
          <w:szCs w:val="23"/>
        </w:rPr>
        <w:t xml:space="preserve"> general ledger. If a given receivable control has been internally reconciled, any discrepancy must be in the general ledger, so the </w:t>
      </w:r>
      <w:r w:rsidR="000E0188">
        <w:rPr>
          <w:sz w:val="23"/>
          <w:szCs w:val="23"/>
        </w:rPr>
        <w:t>Town Accountant</w:t>
      </w:r>
      <w:r w:rsidR="000E0188" w:rsidRPr="00FC0DA2">
        <w:rPr>
          <w:rFonts w:eastAsiaTheme="majorEastAsia" w:cstheme="minorHAnsi"/>
          <w:sz w:val="23"/>
          <w:szCs w:val="23"/>
        </w:rPr>
        <w:t xml:space="preserve"> </w:t>
      </w:r>
      <w:r w:rsidRPr="00FC0DA2">
        <w:rPr>
          <w:rFonts w:eastAsiaTheme="majorEastAsia" w:cstheme="minorHAnsi"/>
          <w:sz w:val="23"/>
          <w:szCs w:val="23"/>
        </w:rPr>
        <w:t>must:</w:t>
      </w:r>
    </w:p>
    <w:p w14:paraId="3BC6EBF8" w14:textId="77777777" w:rsidR="005A2496" w:rsidRPr="00FC0DA2" w:rsidRDefault="005A2496" w:rsidP="00FC0DA2">
      <w:pPr>
        <w:autoSpaceDE w:val="0"/>
        <w:autoSpaceDN w:val="0"/>
        <w:adjustRightInd w:val="0"/>
        <w:spacing w:after="0" w:line="240" w:lineRule="auto"/>
        <w:jc w:val="both"/>
        <w:rPr>
          <w:rFonts w:eastAsiaTheme="majorEastAsia" w:cstheme="minorHAnsi"/>
          <w:sz w:val="23"/>
          <w:szCs w:val="23"/>
        </w:rPr>
      </w:pPr>
    </w:p>
    <w:p w14:paraId="59574B8E" w14:textId="09CA1EFC"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 xml:space="preserve">Review the commitments, charges, payments, abatements, refunds, reclassifications, and adjustments in the general ledger, as appropriate for </w:t>
      </w:r>
      <w:r w:rsidR="00323B22" w:rsidRPr="00FC0DA2">
        <w:rPr>
          <w:rFonts w:eastAsiaTheme="majorEastAsia" w:cstheme="minorHAnsi"/>
          <w:sz w:val="23"/>
          <w:szCs w:val="23"/>
        </w:rPr>
        <w:t xml:space="preserve">each </w:t>
      </w:r>
      <w:r w:rsidRPr="00FC0DA2">
        <w:rPr>
          <w:rFonts w:eastAsiaTheme="majorEastAsia" w:cstheme="minorHAnsi"/>
          <w:sz w:val="23"/>
          <w:szCs w:val="23"/>
        </w:rPr>
        <w:t>control.</w:t>
      </w:r>
    </w:p>
    <w:p w14:paraId="04FA64DA" w14:textId="77777777"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Verify whether receipts are recorded to the correct type and levy year.</w:t>
      </w:r>
    </w:p>
    <w:p w14:paraId="14FB9FA4" w14:textId="77777777" w:rsidR="005A2496" w:rsidRPr="00FC0DA2" w:rsidRDefault="005A2496" w:rsidP="00FC0DA2">
      <w:pPr>
        <w:numPr>
          <w:ilvl w:val="0"/>
          <w:numId w:val="47"/>
        </w:numPr>
        <w:autoSpaceDE w:val="0"/>
        <w:autoSpaceDN w:val="0"/>
        <w:adjustRightInd w:val="0"/>
        <w:spacing w:after="0" w:line="240" w:lineRule="auto"/>
        <w:ind w:left="720"/>
        <w:jc w:val="both"/>
        <w:rPr>
          <w:rFonts w:eastAsiaTheme="majorEastAsia" w:cstheme="minorHAnsi"/>
          <w:bCs/>
          <w:sz w:val="23"/>
          <w:szCs w:val="23"/>
        </w:rPr>
      </w:pPr>
      <w:r w:rsidRPr="00FC0DA2">
        <w:rPr>
          <w:rFonts w:eastAsiaTheme="majorEastAsia" w:cstheme="minorHAnsi"/>
          <w:sz w:val="23"/>
          <w:szCs w:val="23"/>
        </w:rPr>
        <w:t>Verify the dates that activities were recorded.</w:t>
      </w:r>
    </w:p>
    <w:p w14:paraId="14282302" w14:textId="77777777" w:rsidR="005A2496" w:rsidRPr="00FC0DA2" w:rsidRDefault="005A2496" w:rsidP="00FC0DA2">
      <w:pPr>
        <w:shd w:val="clear" w:color="auto" w:fill="FFFFFF"/>
        <w:spacing w:after="0" w:line="240" w:lineRule="auto"/>
        <w:ind w:left="45"/>
        <w:jc w:val="both"/>
        <w:textAlignment w:val="baseline"/>
        <w:rPr>
          <w:rFonts w:cstheme="minorHAnsi"/>
          <w:bCs/>
          <w:sz w:val="23"/>
          <w:szCs w:val="23"/>
        </w:rPr>
      </w:pPr>
    </w:p>
    <w:p w14:paraId="62D3C1B1" w14:textId="396E9371" w:rsidR="005A2496" w:rsidRPr="00FC0DA2" w:rsidRDefault="005A2496" w:rsidP="00FC0DA2">
      <w:pPr>
        <w:shd w:val="clear" w:color="auto" w:fill="FFFFFF"/>
        <w:spacing w:after="0" w:line="240" w:lineRule="auto"/>
        <w:jc w:val="both"/>
        <w:textAlignment w:val="baseline"/>
        <w:rPr>
          <w:rFonts w:cstheme="minorHAnsi"/>
          <w:sz w:val="23"/>
          <w:szCs w:val="23"/>
        </w:rPr>
      </w:pPr>
      <w:r w:rsidRPr="00FC0DA2">
        <w:rPr>
          <w:rFonts w:cstheme="minorHAnsi"/>
          <w:sz w:val="23"/>
          <w:szCs w:val="23"/>
        </w:rPr>
        <w:t xml:space="preserve">The </w:t>
      </w:r>
      <w:r w:rsidR="000E0188">
        <w:rPr>
          <w:sz w:val="23"/>
          <w:szCs w:val="23"/>
        </w:rPr>
        <w:t>Town Accountant</w:t>
      </w:r>
      <w:r w:rsidRPr="00FC0DA2">
        <w:rPr>
          <w:rFonts w:cstheme="minorHAnsi"/>
          <w:sz w:val="23"/>
          <w:szCs w:val="23"/>
        </w:rPr>
        <w:t>’s receivable accounts in the general ledger should reflect the transactions provided by</w:t>
      </w:r>
      <w:r w:rsidR="00FC0DA2" w:rsidRPr="00FC0DA2">
        <w:rPr>
          <w:sz w:val="23"/>
          <w:szCs w:val="23"/>
        </w:rPr>
        <w:t xml:space="preserve"> the </w:t>
      </w:r>
      <w:r w:rsidR="00D77402" w:rsidRPr="00D77402">
        <w:rPr>
          <w:sz w:val="23"/>
          <w:szCs w:val="23"/>
          <w:shd w:val="clear" w:color="auto" w:fill="B4C6E7"/>
        </w:rPr>
        <w:t>[Collector]</w:t>
      </w:r>
      <w:r w:rsidR="00FC0DA2" w:rsidRPr="00FC0DA2">
        <w:rPr>
          <w:sz w:val="23"/>
          <w:szCs w:val="23"/>
        </w:rPr>
        <w:t xml:space="preserve"> or other departmental record-keeper</w:t>
      </w:r>
      <w:r w:rsidRPr="00FC0DA2">
        <w:rPr>
          <w:rFonts w:cstheme="minorHAnsi"/>
          <w:sz w:val="23"/>
          <w:szCs w:val="23"/>
        </w:rPr>
        <w:t xml:space="preserve">. Therefore, the above steps must resolve any discrepancies between the receivable control and the ledger. If they do not, the </w:t>
      </w:r>
      <w:r w:rsidR="00FC0DA2" w:rsidRPr="00FC0DA2">
        <w:rPr>
          <w:rFonts w:cstheme="minorHAnsi"/>
          <w:sz w:val="23"/>
          <w:szCs w:val="23"/>
        </w:rPr>
        <w:t xml:space="preserve">particular </w:t>
      </w:r>
      <w:r w:rsidRPr="00FC0DA2">
        <w:rPr>
          <w:rFonts w:cstheme="minorHAnsi"/>
          <w:sz w:val="23"/>
          <w:szCs w:val="23"/>
        </w:rPr>
        <w:t xml:space="preserve">record-keeper and </w:t>
      </w:r>
      <w:r w:rsidR="000E0188">
        <w:rPr>
          <w:sz w:val="23"/>
          <w:szCs w:val="23"/>
        </w:rPr>
        <w:t>Town Accountant</w:t>
      </w:r>
      <w:r w:rsidR="000E0188" w:rsidRPr="00FC0DA2">
        <w:rPr>
          <w:rFonts w:cstheme="minorHAnsi"/>
          <w:sz w:val="23"/>
          <w:szCs w:val="23"/>
        </w:rPr>
        <w:t xml:space="preserve"> </w:t>
      </w:r>
      <w:r w:rsidRPr="00FC0DA2">
        <w:rPr>
          <w:rFonts w:cstheme="minorHAnsi"/>
          <w:sz w:val="23"/>
          <w:szCs w:val="23"/>
        </w:rPr>
        <w:t>must trace each ledger entry until they determine the reason for variance.</w:t>
      </w:r>
    </w:p>
    <w:p w14:paraId="70BA8574" w14:textId="77777777" w:rsidR="005A2496" w:rsidRPr="00FC0DA2" w:rsidRDefault="005A2496" w:rsidP="00FC0DA2">
      <w:pPr>
        <w:shd w:val="clear" w:color="auto" w:fill="FFFFFF"/>
        <w:spacing w:after="0" w:line="240" w:lineRule="auto"/>
        <w:jc w:val="both"/>
        <w:textAlignment w:val="baseline"/>
        <w:rPr>
          <w:rFonts w:cstheme="minorHAnsi"/>
          <w:sz w:val="23"/>
          <w:szCs w:val="23"/>
        </w:rPr>
      </w:pPr>
    </w:p>
    <w:p w14:paraId="3E9EB165" w14:textId="1B8F1BFE" w:rsidR="005A2496" w:rsidRPr="00FC0DA2" w:rsidRDefault="005A2496" w:rsidP="00FC0DA2">
      <w:pPr>
        <w:shd w:val="clear" w:color="auto" w:fill="FFFFFF"/>
        <w:spacing w:after="0" w:line="240" w:lineRule="auto"/>
        <w:jc w:val="both"/>
        <w:textAlignment w:val="baseline"/>
        <w:rPr>
          <w:rFonts w:cstheme="minorHAnsi"/>
          <w:sz w:val="23"/>
          <w:szCs w:val="23"/>
        </w:rPr>
      </w:pPr>
      <w:r w:rsidRPr="00FC0DA2">
        <w:rPr>
          <w:rFonts w:cstheme="minorHAnsi"/>
          <w:sz w:val="23"/>
          <w:szCs w:val="23"/>
        </w:rPr>
        <w:t xml:space="preserve">The </w:t>
      </w:r>
      <w:r w:rsidR="000E0188">
        <w:rPr>
          <w:sz w:val="23"/>
          <w:szCs w:val="23"/>
        </w:rPr>
        <w:t>Town Accountant</w:t>
      </w:r>
      <w:r w:rsidR="000E0188" w:rsidRPr="00FC0DA2">
        <w:rPr>
          <w:rFonts w:cstheme="minorHAnsi"/>
          <w:sz w:val="23"/>
          <w:szCs w:val="23"/>
        </w:rPr>
        <w:t xml:space="preserve"> </w:t>
      </w:r>
      <w:r w:rsidRPr="00FC0DA2">
        <w:rPr>
          <w:rFonts w:cstheme="minorHAnsi"/>
          <w:sz w:val="23"/>
          <w:szCs w:val="23"/>
        </w:rPr>
        <w:t xml:space="preserve">will verify that all special revenue fund reconciliations match the general ledger. The responsible department head and </w:t>
      </w:r>
      <w:r w:rsidR="000E0188">
        <w:rPr>
          <w:sz w:val="23"/>
          <w:szCs w:val="23"/>
        </w:rPr>
        <w:t>Town Accountant</w:t>
      </w:r>
      <w:r w:rsidR="000E0188" w:rsidRPr="00FC0DA2">
        <w:rPr>
          <w:rFonts w:cstheme="minorHAnsi"/>
          <w:sz w:val="23"/>
          <w:szCs w:val="23"/>
        </w:rPr>
        <w:t xml:space="preserve"> </w:t>
      </w:r>
      <w:r w:rsidRPr="00FC0DA2">
        <w:rPr>
          <w:rFonts w:cstheme="minorHAnsi"/>
          <w:sz w:val="23"/>
          <w:szCs w:val="23"/>
        </w:rPr>
        <w:t>must research any discrepancy and correct the record(s) as appropriate.</w:t>
      </w:r>
    </w:p>
    <w:p w14:paraId="69084C13" w14:textId="77777777" w:rsidR="005A2496" w:rsidRPr="00FC0DA2" w:rsidRDefault="005A2496" w:rsidP="00FC0DA2">
      <w:pPr>
        <w:shd w:val="clear" w:color="auto" w:fill="FFFFFF"/>
        <w:spacing w:after="0" w:line="240" w:lineRule="auto"/>
        <w:jc w:val="both"/>
        <w:textAlignment w:val="baseline"/>
        <w:rPr>
          <w:rFonts w:cstheme="minorHAnsi"/>
          <w:sz w:val="23"/>
          <w:szCs w:val="23"/>
        </w:rPr>
      </w:pPr>
    </w:p>
    <w:p w14:paraId="7E5B73AD" w14:textId="77777777" w:rsidR="005A2496" w:rsidRPr="00774767" w:rsidRDefault="005A2496" w:rsidP="007524DF">
      <w:pPr>
        <w:pStyle w:val="ListParagraph"/>
        <w:numPr>
          <w:ilvl w:val="0"/>
          <w:numId w:val="44"/>
        </w:numPr>
        <w:shd w:val="clear" w:color="auto" w:fill="FFFFFF"/>
        <w:spacing w:after="0"/>
        <w:ind w:left="360"/>
        <w:jc w:val="both"/>
        <w:textAlignment w:val="baseline"/>
        <w:rPr>
          <w:rFonts w:cstheme="minorHAnsi"/>
          <w:sz w:val="23"/>
          <w:szCs w:val="23"/>
          <w:u w:val="single"/>
        </w:rPr>
      </w:pPr>
      <w:r w:rsidRPr="00774767">
        <w:rPr>
          <w:rFonts w:cstheme="minorHAnsi"/>
          <w:sz w:val="23"/>
          <w:szCs w:val="23"/>
          <w:u w:val="single"/>
        </w:rPr>
        <w:t>Time frames and Documentation</w:t>
      </w:r>
    </w:p>
    <w:p w14:paraId="1571C0F1" w14:textId="77777777" w:rsidR="005A2496" w:rsidRPr="00774767" w:rsidRDefault="005A2496" w:rsidP="00774767">
      <w:pPr>
        <w:autoSpaceDE w:val="0"/>
        <w:autoSpaceDN w:val="0"/>
        <w:adjustRightInd w:val="0"/>
        <w:spacing w:after="0" w:line="240" w:lineRule="auto"/>
        <w:jc w:val="both"/>
        <w:rPr>
          <w:rFonts w:eastAsia="Times New Roman" w:cstheme="minorHAnsi"/>
          <w:sz w:val="23"/>
          <w:szCs w:val="23"/>
        </w:rPr>
      </w:pPr>
    </w:p>
    <w:p w14:paraId="4803923A" w14:textId="5A71F4F7"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Employees subject to this policy will complete reconciliations of their internal accounting records early each month so that subsequent reconciliations to the general ledger take place no later than the </w:t>
      </w:r>
      <w:r w:rsidR="00BB5AF5" w:rsidRPr="00774767">
        <w:rPr>
          <w:rFonts w:cstheme="minorHAnsi"/>
          <w:sz w:val="23"/>
          <w:szCs w:val="23"/>
        </w:rPr>
        <w:t>15</w:t>
      </w:r>
      <w:r w:rsidR="00E80C83" w:rsidRPr="00774767">
        <w:rPr>
          <w:rFonts w:cstheme="minorHAnsi"/>
          <w:sz w:val="23"/>
          <w:szCs w:val="23"/>
          <w:vertAlign w:val="superscript"/>
        </w:rPr>
        <w:t>th</w:t>
      </w:r>
      <w:r w:rsidR="00E80C83" w:rsidRPr="00774767">
        <w:rPr>
          <w:rFonts w:cstheme="minorHAnsi"/>
          <w:sz w:val="23"/>
          <w:szCs w:val="23"/>
        </w:rPr>
        <w:t xml:space="preserve"> </w:t>
      </w:r>
      <w:r w:rsidRPr="00774767">
        <w:rPr>
          <w:rFonts w:cstheme="minorHAnsi"/>
          <w:sz w:val="23"/>
          <w:szCs w:val="23"/>
        </w:rPr>
        <w:t>of the month following the one being reconciled. At each quarter-ending month</w:t>
      </w:r>
      <w:r w:rsidR="000E0188" w:rsidRPr="000E0188">
        <w:rPr>
          <w:sz w:val="23"/>
          <w:szCs w:val="23"/>
        </w:rPr>
        <w:t xml:space="preserve"> </w:t>
      </w:r>
      <w:r w:rsidR="00D77402">
        <w:rPr>
          <w:sz w:val="23"/>
          <w:szCs w:val="23"/>
        </w:rPr>
        <w:t xml:space="preserve">the </w:t>
      </w:r>
      <w:r w:rsidR="000E0188">
        <w:rPr>
          <w:sz w:val="23"/>
          <w:szCs w:val="23"/>
        </w:rPr>
        <w:t>Town Accountant</w:t>
      </w:r>
      <w:r w:rsidR="000E0188" w:rsidRPr="00774767">
        <w:rPr>
          <w:rFonts w:cstheme="minorHAnsi"/>
          <w:sz w:val="23"/>
          <w:szCs w:val="23"/>
        </w:rPr>
        <w:t xml:space="preserve"> </w:t>
      </w:r>
      <w:r w:rsidRPr="00774767">
        <w:rPr>
          <w:rFonts w:cstheme="minorHAnsi"/>
          <w:sz w:val="23"/>
          <w:szCs w:val="23"/>
        </w:rPr>
        <w:t xml:space="preserve">will extend the cash reconciliation process to individually reconcile every general ledger account that directly corresponds to a specific bank account (e.g., stabilization funds, trust funds, guarantee bond deposits). </w:t>
      </w:r>
    </w:p>
    <w:p w14:paraId="4C0D8925" w14:textId="77777777" w:rsidR="005A2496" w:rsidRPr="00774767" w:rsidRDefault="005A2496" w:rsidP="00774767">
      <w:pPr>
        <w:spacing w:after="0" w:line="240" w:lineRule="auto"/>
        <w:jc w:val="both"/>
        <w:rPr>
          <w:rFonts w:cstheme="minorHAnsi"/>
          <w:sz w:val="23"/>
          <w:szCs w:val="23"/>
        </w:rPr>
      </w:pPr>
    </w:p>
    <w:p w14:paraId="3E53349F" w14:textId="45B974D4"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Each general ledger reconciliation will be documented </w:t>
      </w:r>
      <w:r w:rsidR="00325161" w:rsidRPr="00774767">
        <w:rPr>
          <w:rFonts w:cstheme="minorHAnsi"/>
          <w:sz w:val="23"/>
          <w:szCs w:val="23"/>
        </w:rPr>
        <w:t>and</w:t>
      </w:r>
      <w:r w:rsidRPr="00774767">
        <w:rPr>
          <w:rFonts w:cstheme="minorHAnsi"/>
          <w:sz w:val="23"/>
          <w:szCs w:val="23"/>
        </w:rPr>
        <w:t xml:space="preserve"> cosigned by the </w:t>
      </w:r>
      <w:r w:rsidR="00FA596E" w:rsidRPr="00FA596E">
        <w:rPr>
          <w:rFonts w:cstheme="minorHAnsi"/>
          <w:sz w:val="23"/>
          <w:szCs w:val="23"/>
          <w:highlight w:val="yellow"/>
        </w:rPr>
        <w:t>[</w:t>
      </w:r>
      <w:r w:rsidR="00BB4BBE">
        <w:rPr>
          <w:rFonts w:cstheme="minorHAnsi"/>
          <w:sz w:val="23"/>
          <w:szCs w:val="23"/>
          <w:highlight w:val="yellow"/>
        </w:rPr>
        <w:t>number of</w:t>
      </w:r>
      <w:r w:rsidR="00FA596E" w:rsidRPr="00FA596E">
        <w:rPr>
          <w:rFonts w:cstheme="minorHAnsi"/>
          <w:sz w:val="23"/>
          <w:szCs w:val="23"/>
          <w:highlight w:val="yellow"/>
        </w:rPr>
        <w:t>]</w:t>
      </w:r>
      <w:r w:rsidRPr="00774767">
        <w:rPr>
          <w:rFonts w:cstheme="minorHAnsi"/>
          <w:sz w:val="23"/>
          <w:szCs w:val="23"/>
        </w:rPr>
        <w:t xml:space="preserve"> parties. If, at that time, any variance has not yet been fully resolved, this must be noted, along with a work plan and timetable for resolution. The </w:t>
      </w:r>
      <w:r w:rsidR="000E0188">
        <w:rPr>
          <w:sz w:val="23"/>
          <w:szCs w:val="23"/>
        </w:rPr>
        <w:t>Town Accountant</w:t>
      </w:r>
      <w:r w:rsidR="000E0188" w:rsidRPr="00774767">
        <w:rPr>
          <w:rFonts w:cstheme="minorHAnsi"/>
          <w:sz w:val="23"/>
          <w:szCs w:val="23"/>
        </w:rPr>
        <w:t xml:space="preserve"> </w:t>
      </w:r>
      <w:r w:rsidRPr="00774767">
        <w:rPr>
          <w:rFonts w:cstheme="minorHAnsi"/>
          <w:sz w:val="23"/>
          <w:szCs w:val="23"/>
        </w:rPr>
        <w:t>will</w:t>
      </w:r>
      <w:r w:rsidR="00325161" w:rsidRPr="00774767">
        <w:rPr>
          <w:rFonts w:cstheme="minorHAnsi"/>
          <w:sz w:val="23"/>
          <w:szCs w:val="23"/>
        </w:rPr>
        <w:t xml:space="preserve"> report the documented reconciliation status to the </w:t>
      </w:r>
      <w:r w:rsidR="005D494B">
        <w:rPr>
          <w:rFonts w:cstheme="minorHAnsi"/>
          <w:sz w:val="23"/>
          <w:szCs w:val="23"/>
        </w:rPr>
        <w:t>[</w:t>
      </w:r>
      <w:r w:rsidR="00C12EF7">
        <w:rPr>
          <w:rFonts w:cstheme="minorHAnsi"/>
          <w:sz w:val="23"/>
          <w:szCs w:val="23"/>
        </w:rPr>
        <w:t>CAO</w:t>
      </w:r>
      <w:r w:rsidR="005D494B">
        <w:rPr>
          <w:rFonts w:cstheme="minorHAnsi"/>
          <w:sz w:val="23"/>
          <w:szCs w:val="23"/>
        </w:rPr>
        <w:t>]</w:t>
      </w:r>
      <w:r w:rsidRPr="00774767">
        <w:rPr>
          <w:rFonts w:cstheme="minorHAnsi"/>
          <w:sz w:val="23"/>
          <w:szCs w:val="23"/>
        </w:rPr>
        <w:t xml:space="preserve"> at each month’s end. </w:t>
      </w:r>
    </w:p>
    <w:p w14:paraId="1A16EFCB" w14:textId="77777777" w:rsidR="00325161" w:rsidRDefault="00325161" w:rsidP="00774767">
      <w:pPr>
        <w:spacing w:after="0" w:line="240" w:lineRule="auto"/>
        <w:jc w:val="both"/>
        <w:rPr>
          <w:rFonts w:cstheme="minorHAnsi"/>
          <w:sz w:val="23"/>
          <w:szCs w:val="23"/>
        </w:rPr>
      </w:pPr>
    </w:p>
    <w:p w14:paraId="78D3CFE3"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62E5EFE5" w14:textId="3E40C720" w:rsidR="007848FC" w:rsidRDefault="007848FC" w:rsidP="007848FC">
      <w:pPr>
        <w:spacing w:after="0" w:line="240" w:lineRule="auto"/>
        <w:jc w:val="both"/>
        <w:rPr>
          <w:rFonts w:cstheme="minorHAnsi"/>
          <w:sz w:val="23"/>
          <w:szCs w:val="23"/>
        </w:rPr>
      </w:pPr>
      <w:r w:rsidRPr="00523883">
        <w:rPr>
          <w:b/>
          <w:sz w:val="23"/>
          <w:szCs w:val="23"/>
        </w:rPr>
        <w:lastRenderedPageBreak/>
        <w:t xml:space="preserve">Policies: </w:t>
      </w:r>
      <w:r w:rsidR="00FC0DA2" w:rsidRPr="00774767">
        <w:rPr>
          <w:rFonts w:cstheme="minorHAnsi"/>
          <w:sz w:val="23"/>
          <w:szCs w:val="23"/>
        </w:rPr>
        <w:t>Antifraud,</w:t>
      </w:r>
      <w:r w:rsidR="00640334">
        <w:rPr>
          <w:rFonts w:cstheme="minorHAnsi"/>
          <w:sz w:val="23"/>
          <w:szCs w:val="23"/>
        </w:rPr>
        <w:t xml:space="preserve"> </w:t>
      </w:r>
      <w:r w:rsidR="00FC0DA2" w:rsidRPr="00774767">
        <w:rPr>
          <w:rFonts w:cstheme="minorHAnsi"/>
          <w:sz w:val="23"/>
          <w:szCs w:val="23"/>
        </w:rPr>
        <w:t>Disbursements, Grants Management, Revenue Turnover</w:t>
      </w:r>
      <w:r w:rsidR="00A85484">
        <w:rPr>
          <w:rFonts w:cstheme="minorHAnsi"/>
          <w:sz w:val="23"/>
          <w:szCs w:val="23"/>
        </w:rPr>
        <w:t>, Special Purpose Appropriations</w:t>
      </w:r>
    </w:p>
    <w:p w14:paraId="502495D3" w14:textId="77777777" w:rsidR="00640334" w:rsidRDefault="00640334" w:rsidP="007848FC">
      <w:pPr>
        <w:pBdr>
          <w:bottom w:val="single" w:sz="4" w:space="1" w:color="auto"/>
        </w:pBdr>
        <w:spacing w:after="0" w:line="240" w:lineRule="auto"/>
        <w:jc w:val="both"/>
        <w:rPr>
          <w:rFonts w:cstheme="minorHAnsi"/>
          <w:b/>
          <w:sz w:val="23"/>
          <w:szCs w:val="23"/>
        </w:rPr>
      </w:pPr>
    </w:p>
    <w:p w14:paraId="3870DE4F" w14:textId="77777777" w:rsidR="00640334" w:rsidRDefault="00640334" w:rsidP="007848FC">
      <w:pPr>
        <w:pBdr>
          <w:bottom w:val="single" w:sz="4" w:space="1" w:color="auto"/>
        </w:pBdr>
        <w:spacing w:after="0" w:line="240" w:lineRule="auto"/>
        <w:jc w:val="both"/>
        <w:rPr>
          <w:rFonts w:cstheme="minorHAnsi"/>
          <w:b/>
          <w:sz w:val="23"/>
          <w:szCs w:val="23"/>
        </w:rPr>
      </w:pPr>
    </w:p>
    <w:p w14:paraId="34DBE716" w14:textId="04EAA2B6" w:rsidR="007848FC" w:rsidRPr="00523883" w:rsidRDefault="007848FC" w:rsidP="007848FC">
      <w:pPr>
        <w:pBdr>
          <w:bottom w:val="single" w:sz="4" w:space="1" w:color="auto"/>
        </w:pBdr>
        <w:spacing w:after="0" w:line="240" w:lineRule="auto"/>
        <w:jc w:val="both"/>
        <w:rPr>
          <w:rFonts w:cstheme="minorHAnsi"/>
          <w:b/>
          <w:sz w:val="23"/>
          <w:szCs w:val="23"/>
        </w:rPr>
      </w:pPr>
      <w:r w:rsidRPr="00523883">
        <w:rPr>
          <w:rFonts w:cstheme="minorHAnsi"/>
          <w:b/>
          <w:sz w:val="23"/>
          <w:szCs w:val="23"/>
        </w:rPr>
        <w:t>EXTERNAL REFERENCES</w:t>
      </w:r>
    </w:p>
    <w:p w14:paraId="2D43F124" w14:textId="77777777" w:rsidR="00ED08E8" w:rsidRDefault="00ED08E8" w:rsidP="00774767">
      <w:pPr>
        <w:autoSpaceDE w:val="0"/>
        <w:autoSpaceDN w:val="0"/>
        <w:adjustRightInd w:val="0"/>
        <w:spacing w:after="0" w:line="240" w:lineRule="auto"/>
        <w:jc w:val="both"/>
        <w:rPr>
          <w:rFonts w:cstheme="minorHAnsi"/>
          <w:sz w:val="23"/>
          <w:szCs w:val="23"/>
        </w:rPr>
      </w:pPr>
    </w:p>
    <w:p w14:paraId="6907C2AD" w14:textId="6465B7AA"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r w:rsidRPr="00774767">
        <w:rPr>
          <w:rFonts w:cstheme="minorHAnsi"/>
          <w:sz w:val="23"/>
          <w:szCs w:val="23"/>
        </w:rPr>
        <w:t>DLS Best Practice</w:t>
      </w:r>
      <w:r w:rsidRPr="00774767">
        <w:rPr>
          <w:rFonts w:eastAsiaTheme="majorEastAsia" w:cstheme="minorHAnsi"/>
          <w:bCs/>
          <w:sz w:val="23"/>
          <w:szCs w:val="23"/>
          <w:lang w:eastAsia="ja-JP"/>
        </w:rPr>
        <w:t xml:space="preserve">: </w:t>
      </w:r>
      <w:hyperlink r:id="rId193" w:history="1">
        <w:r w:rsidRPr="00774767">
          <w:rPr>
            <w:rStyle w:val="Hyperlink"/>
            <w:rFonts w:cstheme="minorHAnsi"/>
            <w:i/>
            <w:sz w:val="23"/>
            <w:szCs w:val="23"/>
            <w:lang w:eastAsia="ja-JP"/>
          </w:rPr>
          <w:t>Reconciling Cash and Receivables</w:t>
        </w:r>
      </w:hyperlink>
    </w:p>
    <w:p w14:paraId="69C464F3" w14:textId="77777777"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p>
    <w:p w14:paraId="2E61B304" w14:textId="77777777" w:rsidR="00963082" w:rsidRPr="00774767" w:rsidRDefault="00963082" w:rsidP="00774767">
      <w:pPr>
        <w:autoSpaceDE w:val="0"/>
        <w:autoSpaceDN w:val="0"/>
        <w:adjustRightInd w:val="0"/>
        <w:spacing w:after="0" w:line="240" w:lineRule="auto"/>
        <w:jc w:val="both"/>
        <w:rPr>
          <w:rFonts w:eastAsiaTheme="majorEastAsia" w:cstheme="minorHAnsi"/>
          <w:bCs/>
          <w:sz w:val="23"/>
          <w:szCs w:val="23"/>
          <w:lang w:eastAsia="ja-JP"/>
        </w:rPr>
      </w:pPr>
      <w:r w:rsidRPr="00774767">
        <w:rPr>
          <w:rFonts w:eastAsiaTheme="majorEastAsia" w:cstheme="minorHAnsi"/>
          <w:bCs/>
          <w:sz w:val="23"/>
          <w:szCs w:val="23"/>
          <w:lang w:eastAsia="ja-JP"/>
        </w:rPr>
        <w:t xml:space="preserve">Massachusetts Municipal Auditor’s and Accountants’ Association: </w:t>
      </w:r>
      <w:hyperlink r:id="rId194" w:history="1">
        <w:r w:rsidRPr="00774767">
          <w:rPr>
            <w:rStyle w:val="Hyperlink"/>
            <w:rFonts w:eastAsiaTheme="majorEastAsia" w:cstheme="minorHAnsi"/>
            <w:bCs/>
            <w:i/>
            <w:iCs/>
            <w:sz w:val="23"/>
            <w:szCs w:val="23"/>
            <w:lang w:eastAsia="ja-JP"/>
          </w:rPr>
          <w:t>Accounting Manual</w:t>
        </w:r>
      </w:hyperlink>
    </w:p>
    <w:p w14:paraId="625F0D95" w14:textId="77777777" w:rsidR="00640334" w:rsidRDefault="00640334" w:rsidP="00774767">
      <w:pPr>
        <w:autoSpaceDE w:val="0"/>
        <w:autoSpaceDN w:val="0"/>
        <w:adjustRightInd w:val="0"/>
        <w:spacing w:after="0" w:line="240" w:lineRule="auto"/>
        <w:jc w:val="both"/>
        <w:rPr>
          <w:rFonts w:eastAsiaTheme="majorEastAsia" w:cstheme="minorHAnsi"/>
          <w:bCs/>
          <w:sz w:val="23"/>
          <w:szCs w:val="23"/>
          <w:lang w:eastAsia="ja-JP"/>
        </w:rPr>
      </w:pPr>
    </w:p>
    <w:p w14:paraId="751D7A24" w14:textId="5D0D4D65" w:rsidR="00963082" w:rsidRPr="00774767" w:rsidRDefault="00963082" w:rsidP="00774767">
      <w:pPr>
        <w:autoSpaceDE w:val="0"/>
        <w:autoSpaceDN w:val="0"/>
        <w:adjustRightInd w:val="0"/>
        <w:spacing w:after="0" w:line="240" w:lineRule="auto"/>
        <w:jc w:val="both"/>
        <w:rPr>
          <w:rFonts w:eastAsiaTheme="majorEastAsia" w:cstheme="minorHAnsi"/>
          <w:b/>
          <w:bCs/>
          <w:sz w:val="23"/>
          <w:szCs w:val="23"/>
          <w:lang w:eastAsia="ja-JP"/>
        </w:rPr>
      </w:pPr>
      <w:r w:rsidRPr="00774767">
        <w:rPr>
          <w:rFonts w:eastAsiaTheme="majorEastAsia" w:cstheme="minorHAnsi"/>
          <w:bCs/>
          <w:sz w:val="23"/>
          <w:szCs w:val="23"/>
          <w:lang w:eastAsia="ja-JP"/>
        </w:rPr>
        <w:t xml:space="preserve">Massachusetts Collectors &amp; Treasurers Association: </w:t>
      </w:r>
      <w:hyperlink r:id="rId195" w:history="1">
        <w:r w:rsidRPr="00774767">
          <w:rPr>
            <w:rStyle w:val="Hyperlink"/>
            <w:rFonts w:eastAsiaTheme="majorEastAsia" w:cstheme="minorHAnsi"/>
            <w:bCs/>
            <w:i/>
            <w:sz w:val="23"/>
            <w:szCs w:val="23"/>
            <w:lang w:eastAsia="ja-JP"/>
          </w:rPr>
          <w:t>Treasurer’s Manual</w:t>
        </w:r>
        <w:r w:rsidRPr="00774767">
          <w:rPr>
            <w:rFonts w:cstheme="minorHAnsi"/>
            <w:sz w:val="23"/>
            <w:szCs w:val="23"/>
          </w:rPr>
          <w:t xml:space="preserve"> and </w:t>
        </w:r>
        <w:r w:rsidRPr="00774767">
          <w:rPr>
            <w:rStyle w:val="Hyperlink"/>
            <w:rFonts w:eastAsiaTheme="majorEastAsia" w:cstheme="minorHAnsi"/>
            <w:bCs/>
            <w:i/>
            <w:sz w:val="23"/>
            <w:szCs w:val="23"/>
            <w:lang w:eastAsia="ja-JP"/>
          </w:rPr>
          <w:t>Collector’s Manual</w:t>
        </w:r>
      </w:hyperlink>
    </w:p>
    <w:p w14:paraId="11E2C861" w14:textId="77777777" w:rsidR="005A2496" w:rsidRPr="00774767" w:rsidRDefault="005A2496" w:rsidP="00774767">
      <w:pPr>
        <w:spacing w:after="0" w:line="240" w:lineRule="auto"/>
        <w:jc w:val="both"/>
        <w:rPr>
          <w:rFonts w:eastAsiaTheme="majorEastAsia" w:cstheme="minorHAnsi"/>
          <w:b/>
          <w:smallCaps/>
          <w:sz w:val="23"/>
          <w:szCs w:val="23"/>
          <w:lang w:eastAsia="ja-JP"/>
        </w:rPr>
      </w:pPr>
      <w:r w:rsidRPr="00774767">
        <w:rPr>
          <w:rFonts w:cstheme="minorHAnsi"/>
          <w:smallCaps/>
          <w:sz w:val="23"/>
          <w:szCs w:val="23"/>
          <w:lang w:eastAsia="ja-JP"/>
        </w:rPr>
        <w:br w:type="page"/>
      </w:r>
    </w:p>
    <w:p w14:paraId="442DE2FE" w14:textId="77777777" w:rsidR="005A2496" w:rsidRPr="00774767" w:rsidRDefault="005A2496" w:rsidP="00EB4AC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02" w:name="_Revenue_Turnover"/>
      <w:bookmarkStart w:id="203" w:name="_Toc499713216"/>
      <w:bookmarkStart w:id="204" w:name="_Toc502743995"/>
      <w:bookmarkStart w:id="205" w:name="_Toc517706276"/>
      <w:bookmarkStart w:id="206" w:name="_Toc518311515"/>
      <w:bookmarkStart w:id="207" w:name="_Toc532220031"/>
      <w:bookmarkStart w:id="208" w:name="_Toc532220068"/>
      <w:bookmarkStart w:id="209" w:name="_Toc6560707"/>
      <w:bookmarkStart w:id="210" w:name="_Toc40082874"/>
      <w:bookmarkStart w:id="211" w:name="_Toc197341507"/>
      <w:bookmarkEnd w:id="192"/>
      <w:bookmarkEnd w:id="193"/>
      <w:bookmarkEnd w:id="194"/>
      <w:bookmarkEnd w:id="195"/>
      <w:bookmarkEnd w:id="196"/>
      <w:bookmarkEnd w:id="197"/>
      <w:bookmarkEnd w:id="198"/>
      <w:bookmarkEnd w:id="202"/>
      <w:r w:rsidRPr="00774767">
        <w:rPr>
          <w:rFonts w:ascii="Times New Roman" w:hAnsi="Times New Roman" w:cs="Times New Roman"/>
          <w:b/>
          <w:smallCaps/>
          <w:color w:val="auto"/>
          <w:kern w:val="32"/>
        </w:rPr>
        <w:lastRenderedPageBreak/>
        <w:t>Revenue Turnover</w:t>
      </w:r>
      <w:bookmarkEnd w:id="203"/>
      <w:bookmarkEnd w:id="204"/>
      <w:bookmarkEnd w:id="205"/>
      <w:bookmarkEnd w:id="206"/>
      <w:bookmarkEnd w:id="207"/>
      <w:bookmarkEnd w:id="208"/>
      <w:bookmarkEnd w:id="209"/>
      <w:bookmarkEnd w:id="210"/>
      <w:bookmarkEnd w:id="211"/>
    </w:p>
    <w:tbl>
      <w:tblPr>
        <w:tblStyle w:val="TableGrid"/>
        <w:tblW w:w="9540" w:type="dxa"/>
        <w:tblInd w:w="-95" w:type="dxa"/>
        <w:tblLook w:val="04A0" w:firstRow="1" w:lastRow="0" w:firstColumn="1" w:lastColumn="0" w:noHBand="0" w:noVBand="1"/>
      </w:tblPr>
      <w:tblGrid>
        <w:gridCol w:w="1432"/>
        <w:gridCol w:w="8108"/>
      </w:tblGrid>
      <w:tr w:rsidR="00B423CA" w:rsidRPr="00033C72" w14:paraId="0C4F36FA" w14:textId="77777777" w:rsidTr="00B423CA">
        <w:trPr>
          <w:trHeight w:val="1115"/>
        </w:trPr>
        <w:tc>
          <w:tcPr>
            <w:tcW w:w="1432" w:type="dxa"/>
          </w:tcPr>
          <w:p w14:paraId="23A37686" w14:textId="77777777" w:rsidR="00B423CA" w:rsidRPr="007F6DAC" w:rsidRDefault="00B423CA" w:rsidP="00B423CA">
            <w:pPr>
              <w:spacing w:after="0"/>
              <w:ind w:left="0" w:firstLine="0"/>
              <w:jc w:val="right"/>
              <w:rPr>
                <w:rFonts w:cstheme="minorHAnsi"/>
                <w:b/>
                <w:bCs/>
                <w:color w:val="000000"/>
                <w:sz w:val="22"/>
              </w:rPr>
            </w:pPr>
            <w:r w:rsidRPr="007F6DAC">
              <w:rPr>
                <w:rFonts w:cstheme="minorHAnsi"/>
                <w:b/>
                <w:bCs/>
                <w:color w:val="000000"/>
                <w:sz w:val="22"/>
              </w:rPr>
              <w:t>Applies to:</w:t>
            </w:r>
          </w:p>
        </w:tc>
        <w:tc>
          <w:tcPr>
            <w:tcW w:w="8108" w:type="dxa"/>
          </w:tcPr>
          <w:p w14:paraId="6BF31656" w14:textId="77777777" w:rsidR="00336518" w:rsidRPr="00336518" w:rsidRDefault="00336518" w:rsidP="00336518">
            <w:pPr>
              <w:pStyle w:val="ListParagraph"/>
              <w:numPr>
                <w:ilvl w:val="0"/>
                <w:numId w:val="5"/>
              </w:numPr>
              <w:autoSpaceDE w:val="0"/>
              <w:autoSpaceDN w:val="0"/>
              <w:adjustRightInd w:val="0"/>
              <w:spacing w:after="0"/>
              <w:jc w:val="both"/>
              <w:rPr>
                <w:sz w:val="22"/>
              </w:rPr>
            </w:pPr>
            <w:r w:rsidRPr="00336518">
              <w:rPr>
                <w:rFonts w:cstheme="minorHAnsi"/>
                <w:sz w:val="22"/>
                <w:shd w:val="clear" w:color="auto" w:fill="F1D3FD"/>
              </w:rPr>
              <w:t>Finance Director’s oversight responsibilities</w:t>
            </w:r>
            <w:r w:rsidRPr="00336518">
              <w:rPr>
                <w:sz w:val="22"/>
              </w:rPr>
              <w:t xml:space="preserve"> </w:t>
            </w:r>
          </w:p>
          <w:p w14:paraId="72ABDEB1" w14:textId="3555ADA8" w:rsidR="00B423CA" w:rsidRPr="00D87B14" w:rsidRDefault="004379DA" w:rsidP="00B423CA">
            <w:pPr>
              <w:numPr>
                <w:ilvl w:val="0"/>
                <w:numId w:val="5"/>
              </w:numPr>
              <w:autoSpaceDE w:val="0"/>
              <w:autoSpaceDN w:val="0"/>
              <w:adjustRightInd w:val="0"/>
              <w:spacing w:after="0"/>
              <w:contextualSpacing/>
              <w:jc w:val="both"/>
              <w:rPr>
                <w:sz w:val="22"/>
              </w:rPr>
            </w:pPr>
            <w:r w:rsidRPr="004379DA">
              <w:rPr>
                <w:sz w:val="22"/>
                <w:shd w:val="clear" w:color="auto" w:fill="B4C6E7"/>
              </w:rPr>
              <w:t>[</w:t>
            </w:r>
            <w:r w:rsidR="00E53E7F">
              <w:rPr>
                <w:sz w:val="22"/>
                <w:shd w:val="clear" w:color="auto" w:fill="B4C6E7"/>
              </w:rPr>
              <w:t>Treasurer</w:t>
            </w:r>
            <w:r w:rsidRPr="004379DA">
              <w:rPr>
                <w:sz w:val="22"/>
                <w:shd w:val="clear" w:color="auto" w:fill="B4C6E7"/>
              </w:rPr>
              <w:t>]</w:t>
            </w:r>
            <w:r w:rsidR="00B423CA" w:rsidRPr="00D87B14">
              <w:rPr>
                <w:sz w:val="22"/>
              </w:rPr>
              <w:t xml:space="preserve">, as the custodian of Town funds, and </w:t>
            </w:r>
            <w:r w:rsidRPr="004379DA">
              <w:rPr>
                <w:sz w:val="22"/>
                <w:shd w:val="clear" w:color="auto" w:fill="B4C6E7"/>
              </w:rPr>
              <w:t>[</w:t>
            </w:r>
            <w:r w:rsidR="00E53E7F">
              <w:rPr>
                <w:sz w:val="22"/>
                <w:shd w:val="clear" w:color="auto" w:fill="B4C6E7"/>
              </w:rPr>
              <w:t>Treasurer</w:t>
            </w:r>
            <w:r w:rsidRPr="004379DA">
              <w:rPr>
                <w:sz w:val="22"/>
                <w:shd w:val="clear" w:color="auto" w:fill="B4C6E7"/>
              </w:rPr>
              <w:t>]</w:t>
            </w:r>
            <w:r w:rsidR="00B423CA" w:rsidRPr="00D87B14">
              <w:rPr>
                <w:sz w:val="22"/>
              </w:rPr>
              <w:t xml:space="preserve"> Department staff in their cash management duties</w:t>
            </w:r>
          </w:p>
          <w:p w14:paraId="468B24F0" w14:textId="77777777" w:rsidR="00B423CA" w:rsidRPr="00D87B14" w:rsidRDefault="00B423CA" w:rsidP="00B423CA">
            <w:pPr>
              <w:numPr>
                <w:ilvl w:val="0"/>
                <w:numId w:val="5"/>
              </w:numPr>
              <w:autoSpaceDE w:val="0"/>
              <w:autoSpaceDN w:val="0"/>
              <w:adjustRightInd w:val="0"/>
              <w:spacing w:after="0"/>
              <w:contextualSpacing/>
              <w:jc w:val="both"/>
              <w:rPr>
                <w:sz w:val="22"/>
              </w:rPr>
            </w:pPr>
            <w:r w:rsidRPr="00D87B14">
              <w:rPr>
                <w:sz w:val="22"/>
              </w:rPr>
              <w:t>All individuals and department heads with responsibility for handling payments</w:t>
            </w:r>
          </w:p>
          <w:p w14:paraId="2BE85D47" w14:textId="6314DB22" w:rsidR="00B423CA" w:rsidRPr="00033C72" w:rsidRDefault="00B423CA" w:rsidP="00B423CA">
            <w:pPr>
              <w:pStyle w:val="ListParagraph"/>
              <w:numPr>
                <w:ilvl w:val="0"/>
                <w:numId w:val="5"/>
              </w:numPr>
              <w:autoSpaceDE w:val="0"/>
              <w:autoSpaceDN w:val="0"/>
              <w:adjustRightInd w:val="0"/>
              <w:spacing w:after="0"/>
              <w:jc w:val="both"/>
              <w:rPr>
                <w:rFonts w:cstheme="minorHAnsi"/>
                <w:sz w:val="22"/>
              </w:rPr>
            </w:pPr>
            <w:r w:rsidRPr="00D87B14">
              <w:rPr>
                <w:sz w:val="22"/>
              </w:rPr>
              <w:t>Town Accountant in the duty to keep the general ledger up to date</w:t>
            </w:r>
          </w:p>
        </w:tc>
      </w:tr>
      <w:tr w:rsidR="00B423CA" w:rsidRPr="00774767" w14:paraId="2120B263" w14:textId="77777777" w:rsidTr="00B423CA">
        <w:trPr>
          <w:trHeight w:val="872"/>
        </w:trPr>
        <w:tc>
          <w:tcPr>
            <w:tcW w:w="1432" w:type="dxa"/>
          </w:tcPr>
          <w:p w14:paraId="55FCC18D" w14:textId="77777777" w:rsidR="00B423CA" w:rsidRPr="007F6DAC" w:rsidRDefault="00B423CA" w:rsidP="00B423CA">
            <w:pPr>
              <w:spacing w:after="0"/>
              <w:ind w:left="0" w:firstLine="0"/>
              <w:jc w:val="right"/>
              <w:rPr>
                <w:rFonts w:cstheme="minorHAnsi"/>
                <w:b/>
                <w:bCs/>
                <w:color w:val="000000"/>
                <w:sz w:val="22"/>
              </w:rPr>
            </w:pPr>
            <w:r w:rsidRPr="007F6DAC">
              <w:rPr>
                <w:rFonts w:cstheme="minorHAnsi"/>
                <w:b/>
                <w:bCs/>
                <w:color w:val="000000"/>
                <w:sz w:val="22"/>
              </w:rPr>
              <w:t>Scope:</w:t>
            </w:r>
          </w:p>
        </w:tc>
        <w:tc>
          <w:tcPr>
            <w:tcW w:w="8108" w:type="dxa"/>
          </w:tcPr>
          <w:p w14:paraId="5C9A28EB" w14:textId="353CF0CE" w:rsidR="00B423CA" w:rsidRPr="007F6DAC" w:rsidRDefault="00B423CA" w:rsidP="00B423CA">
            <w:pPr>
              <w:spacing w:after="0"/>
              <w:ind w:left="0" w:firstLine="0"/>
              <w:jc w:val="both"/>
              <w:rPr>
                <w:rFonts w:cstheme="minorHAnsi"/>
                <w:color w:val="000000"/>
                <w:sz w:val="22"/>
              </w:rPr>
            </w:pPr>
            <w:r w:rsidRPr="00E8314B">
              <w:rPr>
                <w:sz w:val="22"/>
              </w:rPr>
              <w:t xml:space="preserve">Guidelines for managing all cash, check, credit card, and other forms of payment received by all </w:t>
            </w:r>
            <w:r>
              <w:rPr>
                <w:sz w:val="22"/>
              </w:rPr>
              <w:t>Town</w:t>
            </w:r>
            <w:r w:rsidRPr="00E8314B">
              <w:rPr>
                <w:sz w:val="22"/>
              </w:rPr>
              <w:t xml:space="preserve"> departments for taxes, excises, fees, charges, and intergovernmental receipts, from the departmental level through Treasury and Accounting duties</w:t>
            </w:r>
          </w:p>
        </w:tc>
      </w:tr>
      <w:tr w:rsidR="007F6DAC" w:rsidRPr="00774767" w14:paraId="02779A0D" w14:textId="77777777" w:rsidTr="00B423CA">
        <w:trPr>
          <w:trHeight w:val="341"/>
        </w:trPr>
        <w:tc>
          <w:tcPr>
            <w:tcW w:w="1432" w:type="dxa"/>
          </w:tcPr>
          <w:p w14:paraId="3066C367" w14:textId="7472557E" w:rsidR="007F6DAC" w:rsidRPr="00774767" w:rsidRDefault="007F6DAC" w:rsidP="007F6DAC">
            <w:pPr>
              <w:spacing w:after="0"/>
              <w:jc w:val="both"/>
              <w:rPr>
                <w:rFonts w:cstheme="minorHAnsi"/>
                <w:color w:val="000000"/>
                <w:sz w:val="22"/>
              </w:rPr>
            </w:pPr>
            <w:r>
              <w:rPr>
                <w:rFonts w:cstheme="minorHAnsi"/>
                <w:b/>
                <w:bCs/>
                <w:color w:val="000000"/>
                <w:sz w:val="22"/>
              </w:rPr>
              <w:t>Effective:</w:t>
            </w:r>
          </w:p>
        </w:tc>
        <w:tc>
          <w:tcPr>
            <w:tcW w:w="8108" w:type="dxa"/>
          </w:tcPr>
          <w:p w14:paraId="71631DB5" w14:textId="0607987A" w:rsidR="007F6DAC" w:rsidRPr="007F6DAC" w:rsidRDefault="00083935" w:rsidP="007F6DAC">
            <w:pPr>
              <w:spacing w:after="0"/>
              <w:ind w:left="0" w:firstLine="0"/>
              <w:jc w:val="both"/>
              <w:rPr>
                <w:rFonts w:cstheme="minorHAnsi"/>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2F69F521" w14:textId="77777777" w:rsidR="005A2496" w:rsidRPr="00774767" w:rsidRDefault="005A2496" w:rsidP="00774767">
      <w:pPr>
        <w:spacing w:after="0" w:line="240" w:lineRule="auto"/>
        <w:jc w:val="both"/>
        <w:rPr>
          <w:rFonts w:cstheme="minorHAnsi"/>
          <w:sz w:val="23"/>
          <w:szCs w:val="23"/>
        </w:rPr>
      </w:pPr>
    </w:p>
    <w:p w14:paraId="0EEDB813" w14:textId="77777777" w:rsidR="005A2496" w:rsidRPr="00774767" w:rsidRDefault="005A2496" w:rsidP="002E3478">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50BB7683" w14:textId="4D5108AE" w:rsidR="005A2496" w:rsidRPr="004E47DF" w:rsidRDefault="005A2496" w:rsidP="002E3478">
      <w:pPr>
        <w:autoSpaceDE w:val="0"/>
        <w:autoSpaceDN w:val="0"/>
        <w:adjustRightInd w:val="0"/>
        <w:spacing w:after="0" w:line="240" w:lineRule="auto"/>
        <w:jc w:val="both"/>
        <w:rPr>
          <w:rFonts w:eastAsia="Times New Roman" w:cstheme="minorHAnsi"/>
          <w:sz w:val="23"/>
          <w:szCs w:val="23"/>
        </w:rPr>
      </w:pPr>
      <w:r w:rsidRPr="00774767">
        <w:rPr>
          <w:rFonts w:eastAsia="Times New Roman" w:cstheme="minorHAnsi"/>
          <w:sz w:val="23"/>
          <w:szCs w:val="23"/>
        </w:rPr>
        <w:t xml:space="preserve">To </w:t>
      </w:r>
      <w:r w:rsidRPr="004E47DF">
        <w:rPr>
          <w:rFonts w:eastAsia="Times New Roman" w:cstheme="minorHAnsi"/>
          <w:sz w:val="23"/>
          <w:szCs w:val="23"/>
        </w:rPr>
        <w:t xml:space="preserve">safeguard Town assets and maximize cash flow, this policy provides guidelines for departments to turn over </w:t>
      </w:r>
      <w:r w:rsidRPr="004379DA">
        <w:rPr>
          <w:rFonts w:eastAsia="Times New Roman" w:cstheme="minorHAnsi"/>
          <w:sz w:val="23"/>
          <w:szCs w:val="23"/>
        </w:rPr>
        <w:t xml:space="preserve">receipts to the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4379DA">
        <w:rPr>
          <w:rFonts w:eastAsia="Times New Roman" w:cstheme="minorHAnsi"/>
          <w:sz w:val="23"/>
          <w:szCs w:val="23"/>
        </w:rPr>
        <w:t>. Included</w:t>
      </w:r>
      <w:r w:rsidRPr="004E47DF">
        <w:rPr>
          <w:rFonts w:eastAsia="Times New Roman" w:cstheme="minorHAnsi"/>
          <w:sz w:val="23"/>
          <w:szCs w:val="23"/>
        </w:rPr>
        <w:t xml:space="preserve"> are details of internal controls designed to provide reasonable assurance that the Town’s revenues are properly and timely secured, recorded, and deposited in Town bank accounts.</w:t>
      </w:r>
    </w:p>
    <w:p w14:paraId="42BE4F9D" w14:textId="77777777" w:rsidR="005A2496" w:rsidRPr="004E47DF" w:rsidRDefault="005A2496" w:rsidP="002E3478">
      <w:pPr>
        <w:spacing w:after="0" w:line="240" w:lineRule="auto"/>
        <w:jc w:val="both"/>
        <w:rPr>
          <w:rFonts w:cstheme="minorHAnsi"/>
          <w:sz w:val="23"/>
          <w:szCs w:val="23"/>
        </w:rPr>
      </w:pPr>
    </w:p>
    <w:p w14:paraId="5B5B9EEB" w14:textId="77777777" w:rsidR="005A2496" w:rsidRPr="004E47DF" w:rsidRDefault="005A2496" w:rsidP="002E3478">
      <w:pPr>
        <w:pBdr>
          <w:bottom w:val="single" w:sz="4" w:space="1" w:color="auto"/>
        </w:pBdr>
        <w:spacing w:after="0" w:line="240" w:lineRule="auto"/>
        <w:jc w:val="both"/>
        <w:rPr>
          <w:rFonts w:cstheme="minorHAnsi"/>
          <w:b/>
          <w:sz w:val="23"/>
          <w:szCs w:val="23"/>
        </w:rPr>
      </w:pPr>
      <w:r w:rsidRPr="004E47DF">
        <w:rPr>
          <w:rFonts w:cstheme="minorHAnsi"/>
          <w:b/>
          <w:sz w:val="23"/>
          <w:szCs w:val="23"/>
        </w:rPr>
        <w:t>POLICY</w:t>
      </w:r>
    </w:p>
    <w:p w14:paraId="247EB335" w14:textId="437B211D" w:rsidR="002E3478" w:rsidRDefault="002E3478" w:rsidP="002E3478">
      <w:pPr>
        <w:spacing w:after="0" w:line="240" w:lineRule="auto"/>
        <w:jc w:val="both"/>
        <w:rPr>
          <w:sz w:val="23"/>
          <w:szCs w:val="23"/>
        </w:rPr>
      </w:pPr>
      <w:r w:rsidRPr="002E3478">
        <w:rPr>
          <w:sz w:val="23"/>
          <w:szCs w:val="23"/>
        </w:rPr>
        <w:t xml:space="preserve">By </w:t>
      </w:r>
      <w:hyperlink r:id="rId196" w:history="1">
        <w:r w:rsidRPr="002E3478">
          <w:rPr>
            <w:rStyle w:val="Hyperlink"/>
            <w:sz w:val="23"/>
            <w:szCs w:val="23"/>
          </w:rPr>
          <w:t>M.G.L. c. 41, § 35</w:t>
        </w:r>
      </w:hyperlink>
      <w:r w:rsidRPr="002E3478">
        <w:rPr>
          <w:sz w:val="23"/>
          <w:szCs w:val="23"/>
        </w:rPr>
        <w:t xml:space="preserve">, the Treasurer is given charge of all revenue receipts of the </w:t>
      </w:r>
      <w:r>
        <w:rPr>
          <w:sz w:val="23"/>
          <w:szCs w:val="23"/>
        </w:rPr>
        <w:t>Town</w:t>
      </w:r>
      <w:r w:rsidRPr="002E3478">
        <w:rPr>
          <w:sz w:val="23"/>
          <w:szCs w:val="23"/>
        </w:rPr>
        <w:t xml:space="preserve">. To minimize the risk of any revenue lags or losses, every department that receives payments must accurately account for the funds and turn them over to the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2E3478">
        <w:rPr>
          <w:sz w:val="23"/>
          <w:szCs w:val="23"/>
        </w:rPr>
        <w:t xml:space="preserve">’s Office according to the timing and protocols outlined in this policy. As called for here, the departmental staff and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2E3478">
        <w:rPr>
          <w:sz w:val="23"/>
          <w:szCs w:val="23"/>
        </w:rPr>
        <w:t xml:space="preserve"> will separately notify the </w:t>
      </w:r>
      <w:r>
        <w:rPr>
          <w:sz w:val="23"/>
          <w:szCs w:val="23"/>
        </w:rPr>
        <w:t>Town Accountant</w:t>
      </w:r>
      <w:r w:rsidRPr="002E3478">
        <w:rPr>
          <w:sz w:val="23"/>
          <w:szCs w:val="23"/>
        </w:rPr>
        <w:t xml:space="preserve"> of the money turned over and accepted, respectively. This check-and-balance control enables the </w:t>
      </w:r>
      <w:r>
        <w:rPr>
          <w:sz w:val="23"/>
          <w:szCs w:val="23"/>
        </w:rPr>
        <w:t xml:space="preserve">Town Accountant </w:t>
      </w:r>
      <w:r w:rsidRPr="002E3478">
        <w:rPr>
          <w:sz w:val="23"/>
          <w:szCs w:val="23"/>
        </w:rPr>
        <w:t xml:space="preserve">to effectively track receipts within the general ledger per </w:t>
      </w:r>
      <w:hyperlink r:id="rId197" w:history="1">
        <w:r w:rsidRPr="002E3478">
          <w:rPr>
            <w:rStyle w:val="Hyperlink"/>
            <w:sz w:val="23"/>
            <w:szCs w:val="23"/>
          </w:rPr>
          <w:t>M.G.L. c. 41, § 54</w:t>
        </w:r>
      </w:hyperlink>
      <w:r w:rsidRPr="002E3478">
        <w:rPr>
          <w:sz w:val="23"/>
          <w:szCs w:val="23"/>
        </w:rPr>
        <w:t>, while also maintaining complete separation from any cash handling functions.</w:t>
      </w:r>
    </w:p>
    <w:p w14:paraId="712F1780" w14:textId="77777777" w:rsidR="002E3478" w:rsidRPr="002E3478" w:rsidRDefault="002E3478" w:rsidP="002E3478">
      <w:pPr>
        <w:spacing w:after="0" w:line="240" w:lineRule="auto"/>
        <w:jc w:val="both"/>
        <w:rPr>
          <w:sz w:val="23"/>
          <w:szCs w:val="23"/>
        </w:rPr>
      </w:pPr>
    </w:p>
    <w:p w14:paraId="07068314" w14:textId="6E998E42" w:rsidR="005A2496" w:rsidRPr="004E47DF" w:rsidRDefault="005A2496" w:rsidP="002E3478">
      <w:pPr>
        <w:spacing w:after="0" w:line="240" w:lineRule="auto"/>
        <w:jc w:val="both"/>
        <w:rPr>
          <w:rFonts w:cstheme="minorHAnsi"/>
          <w:sz w:val="23"/>
          <w:szCs w:val="23"/>
        </w:rPr>
      </w:pPr>
      <w:r w:rsidRPr="002E3478">
        <w:rPr>
          <w:rFonts w:cstheme="minorHAnsi"/>
          <w:sz w:val="23"/>
          <w:szCs w:val="23"/>
        </w:rPr>
        <w:t xml:space="preserve">The head of each department that receives payments is responsible for instituting and employing internal controls designed to ensure that all receipts are recorded accurately, kept secure from loss or theft, and turned over timely to the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2E3478">
        <w:rPr>
          <w:rFonts w:cstheme="minorHAnsi"/>
          <w:sz w:val="23"/>
          <w:szCs w:val="23"/>
        </w:rPr>
        <w:t>.</w:t>
      </w:r>
      <w:r w:rsidR="00C8053A" w:rsidRPr="002E3478">
        <w:rPr>
          <w:rFonts w:cstheme="minorHAnsi"/>
          <w:sz w:val="23"/>
          <w:szCs w:val="23"/>
        </w:rPr>
        <w:t xml:space="preserve"> </w:t>
      </w:r>
      <w:bookmarkStart w:id="212" w:name="_Hlk51850257"/>
      <w:r w:rsidR="00EF1CEF">
        <w:rPr>
          <w:rFonts w:cstheme="minorHAnsi"/>
          <w:sz w:val="23"/>
          <w:szCs w:val="23"/>
        </w:rPr>
        <w:t xml:space="preserve">This includes online payment accounts, credit card transactions, and cash payments. </w:t>
      </w:r>
      <w:r w:rsidR="004E47DF" w:rsidRPr="002E3478">
        <w:rPr>
          <w:sz w:val="23"/>
          <w:szCs w:val="23"/>
        </w:rPr>
        <w:t>Town departments are expected to turn over their receipts at leas</w:t>
      </w:r>
      <w:r w:rsidR="002E3478">
        <w:rPr>
          <w:sz w:val="23"/>
          <w:szCs w:val="23"/>
        </w:rPr>
        <w:t>t</w:t>
      </w:r>
      <w:r w:rsidR="004E47DF" w:rsidRPr="002E3478">
        <w:rPr>
          <w:sz w:val="23"/>
          <w:szCs w:val="23"/>
        </w:rPr>
        <w:t xml:space="preserve"> on a weekly basis</w:t>
      </w:r>
      <w:r w:rsidRPr="002E3478">
        <w:rPr>
          <w:rFonts w:cstheme="minorHAnsi"/>
          <w:sz w:val="23"/>
          <w:szCs w:val="23"/>
        </w:rPr>
        <w:t xml:space="preserve"> and must do so by the end of the day when </w:t>
      </w:r>
      <w:r w:rsidR="004E5612" w:rsidRPr="002E3478">
        <w:rPr>
          <w:rFonts w:cstheme="minorHAnsi"/>
          <w:sz w:val="23"/>
          <w:szCs w:val="23"/>
        </w:rPr>
        <w:t xml:space="preserve">cash </w:t>
      </w:r>
      <w:r w:rsidRPr="002E3478">
        <w:rPr>
          <w:rFonts w:cstheme="minorHAnsi"/>
          <w:sz w:val="23"/>
          <w:szCs w:val="23"/>
        </w:rPr>
        <w:t xml:space="preserve">receipts total </w:t>
      </w:r>
      <w:r w:rsidR="004379DA" w:rsidRPr="004379DA">
        <w:rPr>
          <w:rFonts w:cstheme="minorHAnsi"/>
          <w:sz w:val="23"/>
          <w:szCs w:val="23"/>
          <w:highlight w:val="yellow"/>
        </w:rPr>
        <w:t>[</w:t>
      </w:r>
      <w:r w:rsidRPr="004379DA">
        <w:rPr>
          <w:rFonts w:cstheme="minorHAnsi"/>
          <w:sz w:val="23"/>
          <w:szCs w:val="23"/>
          <w:highlight w:val="yellow"/>
        </w:rPr>
        <w:t>$</w:t>
      </w:r>
      <w:r w:rsidR="00022065">
        <w:rPr>
          <w:rFonts w:cstheme="minorHAnsi"/>
          <w:sz w:val="23"/>
          <w:szCs w:val="23"/>
          <w:highlight w:val="yellow"/>
        </w:rPr>
        <w:t>250</w:t>
      </w:r>
      <w:r w:rsidR="004379DA" w:rsidRPr="004379DA">
        <w:rPr>
          <w:rFonts w:cstheme="minorHAnsi"/>
          <w:sz w:val="23"/>
          <w:szCs w:val="23"/>
          <w:highlight w:val="yellow"/>
        </w:rPr>
        <w:t>]</w:t>
      </w:r>
      <w:r w:rsidR="009B65F7" w:rsidRPr="002E3478">
        <w:rPr>
          <w:rFonts w:cstheme="minorHAnsi"/>
          <w:sz w:val="23"/>
          <w:szCs w:val="23"/>
        </w:rPr>
        <w:t xml:space="preserve"> </w:t>
      </w:r>
      <w:r w:rsidRPr="002E3478">
        <w:rPr>
          <w:rFonts w:cstheme="minorHAnsi"/>
          <w:sz w:val="23"/>
          <w:szCs w:val="23"/>
        </w:rPr>
        <w:t>or more.</w:t>
      </w:r>
      <w:bookmarkEnd w:id="212"/>
      <w:r w:rsidRPr="002E3478">
        <w:rPr>
          <w:rFonts w:cstheme="minorHAnsi"/>
          <w:sz w:val="23"/>
          <w:szCs w:val="23"/>
        </w:rPr>
        <w:t xml:space="preserve"> At </w:t>
      </w:r>
      <w:r w:rsidR="008E3ADA" w:rsidRPr="002E3478">
        <w:rPr>
          <w:rFonts w:cstheme="minorHAnsi"/>
          <w:sz w:val="23"/>
          <w:szCs w:val="23"/>
        </w:rPr>
        <w:t xml:space="preserve">each </w:t>
      </w:r>
      <w:r w:rsidRPr="002E3478">
        <w:rPr>
          <w:rFonts w:cstheme="minorHAnsi"/>
          <w:sz w:val="23"/>
          <w:szCs w:val="23"/>
        </w:rPr>
        <w:t>month</w:t>
      </w:r>
      <w:r w:rsidRPr="004E47DF">
        <w:rPr>
          <w:rFonts w:cstheme="minorHAnsi"/>
          <w:sz w:val="23"/>
          <w:szCs w:val="23"/>
        </w:rPr>
        <w:t xml:space="preserve">-end, departmental staff will turn over all revenues no later than </w:t>
      </w:r>
      <w:r w:rsidR="004379DA" w:rsidRPr="004379DA">
        <w:rPr>
          <w:rFonts w:cstheme="minorHAnsi"/>
          <w:sz w:val="23"/>
          <w:szCs w:val="23"/>
          <w:highlight w:val="yellow"/>
        </w:rPr>
        <w:t>[</w:t>
      </w:r>
      <w:r w:rsidR="00022065">
        <w:rPr>
          <w:rFonts w:cstheme="minorHAnsi"/>
          <w:sz w:val="23"/>
          <w:szCs w:val="23"/>
          <w:highlight w:val="yellow"/>
        </w:rPr>
        <w:t>noon</w:t>
      </w:r>
      <w:r w:rsidR="004379DA" w:rsidRPr="004379DA">
        <w:rPr>
          <w:rFonts w:cstheme="minorHAnsi"/>
          <w:sz w:val="23"/>
          <w:szCs w:val="23"/>
          <w:highlight w:val="yellow"/>
        </w:rPr>
        <w:t>]</w:t>
      </w:r>
      <w:r w:rsidRPr="004E47DF">
        <w:rPr>
          <w:rFonts w:cstheme="minorHAnsi"/>
          <w:sz w:val="23"/>
          <w:szCs w:val="23"/>
        </w:rPr>
        <w:t xml:space="preserve"> on the last business day of the month.</w:t>
      </w:r>
    </w:p>
    <w:p w14:paraId="62C646C8" w14:textId="77777777" w:rsidR="008E3ADA" w:rsidRPr="004E47DF" w:rsidRDefault="008E3ADA" w:rsidP="002E3478">
      <w:pPr>
        <w:spacing w:after="0" w:line="240" w:lineRule="auto"/>
        <w:jc w:val="both"/>
        <w:rPr>
          <w:rFonts w:cstheme="minorHAnsi"/>
          <w:sz w:val="23"/>
          <w:szCs w:val="23"/>
        </w:rPr>
      </w:pPr>
    </w:p>
    <w:p w14:paraId="1FDF4BD7" w14:textId="110A400C" w:rsidR="005A2496" w:rsidRPr="004E47DF" w:rsidRDefault="008E3ADA" w:rsidP="002E3478">
      <w:pPr>
        <w:spacing w:after="0" w:line="240" w:lineRule="auto"/>
        <w:jc w:val="both"/>
        <w:rPr>
          <w:rFonts w:cstheme="minorHAnsi"/>
          <w:sz w:val="23"/>
          <w:szCs w:val="23"/>
        </w:rPr>
      </w:pPr>
      <w:r w:rsidRPr="004E47DF">
        <w:rPr>
          <w:rFonts w:cstheme="minorHAnsi"/>
          <w:sz w:val="23"/>
          <w:szCs w:val="23"/>
        </w:rPr>
        <w:t xml:space="preserve">To indemnify the Town from potential loss or theft of receipts, the </w:t>
      </w:r>
      <w:r w:rsidR="005D494B" w:rsidRPr="00022065">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022065">
        <w:rPr>
          <w:rFonts w:cstheme="minorHAnsi"/>
          <w:sz w:val="23"/>
          <w:szCs w:val="23"/>
          <w:shd w:val="clear" w:color="auto" w:fill="B4C6E7" w:themeFill="accent1" w:themeFillTint="66"/>
        </w:rPr>
        <w:t>]</w:t>
      </w:r>
      <w:r w:rsidRPr="004E47DF">
        <w:rPr>
          <w:rFonts w:cstheme="minorHAnsi"/>
          <w:sz w:val="23"/>
          <w:szCs w:val="23"/>
        </w:rPr>
        <w:t xml:space="preserve"> will ensure that surety bonds are maintained for all individuals responsible for handling payments. </w:t>
      </w:r>
    </w:p>
    <w:p w14:paraId="4F2CE093" w14:textId="77777777" w:rsidR="004E47DF" w:rsidRDefault="004E47DF" w:rsidP="002E3478">
      <w:pPr>
        <w:spacing w:after="0" w:line="240" w:lineRule="auto"/>
        <w:jc w:val="both"/>
        <w:rPr>
          <w:rFonts w:cstheme="minorHAnsi"/>
          <w:sz w:val="23"/>
          <w:szCs w:val="23"/>
        </w:rPr>
      </w:pPr>
    </w:p>
    <w:p w14:paraId="546D4C13" w14:textId="77777777" w:rsidR="005A2496" w:rsidRPr="00450C9C" w:rsidRDefault="005A2496" w:rsidP="002E3478">
      <w:pPr>
        <w:pStyle w:val="ListParagraph"/>
        <w:numPr>
          <w:ilvl w:val="0"/>
          <w:numId w:val="48"/>
        </w:numPr>
        <w:spacing w:after="0" w:line="240" w:lineRule="auto"/>
        <w:ind w:left="360"/>
        <w:jc w:val="both"/>
        <w:rPr>
          <w:rFonts w:cstheme="minorHAnsi"/>
          <w:sz w:val="23"/>
          <w:szCs w:val="23"/>
          <w:u w:val="single"/>
        </w:rPr>
      </w:pPr>
      <w:r w:rsidRPr="00450C9C">
        <w:rPr>
          <w:rFonts w:cstheme="minorHAnsi"/>
          <w:sz w:val="23"/>
          <w:szCs w:val="23"/>
          <w:u w:val="single"/>
        </w:rPr>
        <w:t>Receiving Payments</w:t>
      </w:r>
    </w:p>
    <w:p w14:paraId="000C4DFF" w14:textId="77777777" w:rsidR="005A2496" w:rsidRPr="00450C9C" w:rsidRDefault="005A2496" w:rsidP="002E3478">
      <w:pPr>
        <w:spacing w:after="0" w:line="240" w:lineRule="auto"/>
        <w:jc w:val="both"/>
        <w:rPr>
          <w:rFonts w:cstheme="minorHAnsi"/>
          <w:sz w:val="23"/>
          <w:szCs w:val="23"/>
        </w:rPr>
      </w:pPr>
    </w:p>
    <w:p w14:paraId="718DBE10" w14:textId="499E352F" w:rsidR="00450C9C" w:rsidRDefault="00450C9C" w:rsidP="002E3478">
      <w:pPr>
        <w:spacing w:after="0" w:line="240" w:lineRule="auto"/>
        <w:jc w:val="both"/>
        <w:rPr>
          <w:rFonts w:cs="Times New Roman"/>
          <w:bCs/>
          <w:sz w:val="23"/>
          <w:szCs w:val="23"/>
        </w:rPr>
      </w:pPr>
      <w:r w:rsidRPr="00450C9C">
        <w:rPr>
          <w:sz w:val="23"/>
          <w:szCs w:val="23"/>
        </w:rPr>
        <w:t xml:space="preserve">Using prenumbered receipt books, assigned departmental staff must issue a receipt for every payment received, even when the payer attempts to refuse it. These employees must identify the forms of payment (check, cash, or credit card) in the receipt books. As the exception, employees in the </w:t>
      </w:r>
      <w:r w:rsidR="004379DA" w:rsidRPr="004379DA">
        <w:rPr>
          <w:sz w:val="23"/>
          <w:szCs w:val="23"/>
          <w:shd w:val="clear" w:color="auto" w:fill="B4C6E7"/>
        </w:rPr>
        <w:t>[</w:t>
      </w:r>
      <w:r w:rsidR="00E53E7F">
        <w:rPr>
          <w:sz w:val="23"/>
          <w:szCs w:val="23"/>
          <w:shd w:val="clear" w:color="auto" w:fill="B4C6E7"/>
        </w:rPr>
        <w:t>Treasurer</w:t>
      </w:r>
      <w:r w:rsidR="004379DA" w:rsidRPr="004379DA">
        <w:rPr>
          <w:sz w:val="23"/>
          <w:szCs w:val="23"/>
          <w:shd w:val="clear" w:color="auto" w:fill="B4C6E7"/>
        </w:rPr>
        <w:t>]</w:t>
      </w:r>
      <w:r w:rsidRPr="00450C9C">
        <w:rPr>
          <w:sz w:val="23"/>
          <w:szCs w:val="23"/>
        </w:rPr>
        <w:t xml:space="preserve">’s office receiving taxes and other collections from the public need only issue receipts for cash payments. Every Town employee who receives a check will immediately stamp it “For Deposit </w:t>
      </w:r>
      <w:r w:rsidRPr="00450C9C">
        <w:rPr>
          <w:sz w:val="23"/>
          <w:szCs w:val="23"/>
        </w:rPr>
        <w:lastRenderedPageBreak/>
        <w:t xml:space="preserve">Only.” Every department shall secure their received payments in a locked cashbox or safe until completing a turnover to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450C9C">
        <w:rPr>
          <w:sz w:val="23"/>
          <w:szCs w:val="23"/>
        </w:rPr>
        <w:t>.</w:t>
      </w:r>
      <w:r w:rsidR="007A50DC" w:rsidRPr="00225704">
        <w:rPr>
          <w:sz w:val="23"/>
          <w:szCs w:val="23"/>
          <w:shd w:val="clear" w:color="auto" w:fill="F1D3FD"/>
        </w:rPr>
        <w:t xml:space="preserve"> </w:t>
      </w:r>
      <w:bookmarkStart w:id="213" w:name="_Hlk133574048"/>
      <w:r w:rsidR="007A50DC" w:rsidRPr="00225704">
        <w:rPr>
          <w:rFonts w:cs="Times New Roman"/>
          <w:bCs/>
          <w:sz w:val="23"/>
          <w:szCs w:val="23"/>
          <w:shd w:val="clear" w:color="auto" w:fill="F1D3FD"/>
        </w:rPr>
        <w:t xml:space="preserve">In coordination with the </w:t>
      </w:r>
      <w:r w:rsidR="00225704" w:rsidRPr="00225704">
        <w:rPr>
          <w:sz w:val="23"/>
          <w:szCs w:val="23"/>
          <w:shd w:val="clear" w:color="auto" w:fill="B4C6E7"/>
        </w:rPr>
        <w:t>[</w:t>
      </w:r>
      <w:r w:rsidR="00E53E7F">
        <w:rPr>
          <w:sz w:val="23"/>
          <w:szCs w:val="23"/>
          <w:shd w:val="clear" w:color="auto" w:fill="B4C6E7"/>
        </w:rPr>
        <w:t>Treasurer</w:t>
      </w:r>
      <w:r w:rsidR="00225704" w:rsidRPr="00225704">
        <w:rPr>
          <w:sz w:val="23"/>
          <w:szCs w:val="23"/>
          <w:shd w:val="clear" w:color="auto" w:fill="B4C6E7"/>
        </w:rPr>
        <w:t>]</w:t>
      </w:r>
      <w:r w:rsidR="007A50DC" w:rsidRPr="00225704">
        <w:rPr>
          <w:rFonts w:cs="Times New Roman"/>
          <w:bCs/>
          <w:sz w:val="23"/>
          <w:szCs w:val="23"/>
          <w:shd w:val="clear" w:color="auto" w:fill="F1D3FD"/>
        </w:rPr>
        <w:t xml:space="preserve">, </w:t>
      </w:r>
      <w:r w:rsidRPr="00225704">
        <w:rPr>
          <w:rFonts w:cs="Times New Roman"/>
          <w:bCs/>
          <w:sz w:val="23"/>
          <w:szCs w:val="23"/>
          <w:shd w:val="clear" w:color="auto" w:fill="F1D3FD"/>
        </w:rPr>
        <w:t xml:space="preserve">School Department personnel deposit </w:t>
      </w:r>
      <w:r w:rsidR="007A50DC" w:rsidRPr="00225704">
        <w:rPr>
          <w:rFonts w:cs="Times New Roman"/>
          <w:bCs/>
          <w:sz w:val="23"/>
          <w:szCs w:val="23"/>
          <w:shd w:val="clear" w:color="auto" w:fill="F1D3FD"/>
        </w:rPr>
        <w:t>certain</w:t>
      </w:r>
      <w:r w:rsidRPr="00225704">
        <w:rPr>
          <w:rFonts w:cs="Times New Roman"/>
          <w:bCs/>
          <w:sz w:val="23"/>
          <w:szCs w:val="23"/>
          <w:shd w:val="clear" w:color="auto" w:fill="F1D3FD"/>
        </w:rPr>
        <w:t xml:space="preserve"> receipts </w:t>
      </w:r>
      <w:r w:rsidR="007A50DC" w:rsidRPr="00225704">
        <w:rPr>
          <w:rFonts w:cs="Times New Roman"/>
          <w:bCs/>
          <w:sz w:val="23"/>
          <w:szCs w:val="23"/>
          <w:shd w:val="clear" w:color="auto" w:fill="F1D3FD"/>
        </w:rPr>
        <w:t xml:space="preserve">directly </w:t>
      </w:r>
      <w:r w:rsidRPr="00225704">
        <w:rPr>
          <w:rFonts w:cs="Times New Roman"/>
          <w:bCs/>
          <w:sz w:val="23"/>
          <w:szCs w:val="23"/>
          <w:shd w:val="clear" w:color="auto" w:fill="F1D3FD"/>
        </w:rPr>
        <w:t xml:space="preserve">into a </w:t>
      </w:r>
      <w:r w:rsidR="007A50DC" w:rsidRPr="00225704">
        <w:rPr>
          <w:rFonts w:cs="Times New Roman"/>
          <w:bCs/>
          <w:sz w:val="23"/>
          <w:szCs w:val="23"/>
          <w:shd w:val="clear" w:color="auto" w:fill="F1D3FD"/>
        </w:rPr>
        <w:t xml:space="preserve">designated </w:t>
      </w:r>
      <w:r w:rsidRPr="00225704">
        <w:rPr>
          <w:rFonts w:cs="Times New Roman"/>
          <w:bCs/>
          <w:sz w:val="23"/>
          <w:szCs w:val="23"/>
          <w:shd w:val="clear" w:color="auto" w:fill="F1D3FD"/>
        </w:rPr>
        <w:t>Town bank account</w:t>
      </w:r>
      <w:r w:rsidR="007A50DC" w:rsidRPr="00225704">
        <w:rPr>
          <w:rFonts w:cs="Times New Roman"/>
          <w:bCs/>
          <w:sz w:val="23"/>
          <w:szCs w:val="23"/>
          <w:shd w:val="clear" w:color="auto" w:fill="F1D3FD"/>
        </w:rPr>
        <w:t>.</w:t>
      </w:r>
      <w:r w:rsidR="007A50DC">
        <w:rPr>
          <w:rFonts w:cs="Times New Roman"/>
          <w:bCs/>
          <w:sz w:val="23"/>
          <w:szCs w:val="23"/>
        </w:rPr>
        <w:t xml:space="preserve"> </w:t>
      </w:r>
    </w:p>
    <w:p w14:paraId="4663808A" w14:textId="07FFD61B" w:rsidR="002E3478" w:rsidRDefault="002E3478" w:rsidP="002E3478">
      <w:pPr>
        <w:spacing w:after="0" w:line="240" w:lineRule="auto"/>
        <w:jc w:val="both"/>
        <w:rPr>
          <w:rFonts w:cs="Times New Roman"/>
          <w:bCs/>
          <w:sz w:val="23"/>
          <w:szCs w:val="23"/>
        </w:rPr>
      </w:pPr>
    </w:p>
    <w:p w14:paraId="44C79053" w14:textId="28138C6F" w:rsidR="00450C9C" w:rsidRDefault="00450C9C" w:rsidP="00450C9C">
      <w:pPr>
        <w:spacing w:after="0" w:line="240" w:lineRule="auto"/>
        <w:jc w:val="both"/>
        <w:rPr>
          <w:sz w:val="23"/>
          <w:szCs w:val="23"/>
        </w:rPr>
      </w:pPr>
      <w:bookmarkStart w:id="214" w:name="_Hlk134709572"/>
      <w:r w:rsidRPr="00450C9C">
        <w:rPr>
          <w:sz w:val="23"/>
          <w:szCs w:val="23"/>
        </w:rPr>
        <w:t xml:space="preserve">Each department head is responsible for overseeing the processing, recording, record retention, and turning over of receipts to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450C9C">
        <w:rPr>
          <w:sz w:val="23"/>
          <w:szCs w:val="23"/>
        </w:rPr>
        <w:t xml:space="preserve">. To the extent practicable, separate individuals should be tasked with 1) receiving and endorsing payments, 2) recording payments in the departmental log, </w:t>
      </w:r>
      <w:r w:rsidRPr="00450C9C">
        <w:rPr>
          <w:rFonts w:cstheme="minorHAnsi"/>
          <w:sz w:val="23"/>
          <w:szCs w:val="23"/>
        </w:rPr>
        <w:t xml:space="preserve">3) depositing receipts in the bank (if applicable for the department), </w:t>
      </w:r>
      <w:r w:rsidRPr="00450C9C">
        <w:rPr>
          <w:sz w:val="23"/>
          <w:szCs w:val="23"/>
        </w:rPr>
        <w:t xml:space="preserve">and 4) turning receipts over to the </w:t>
      </w:r>
      <w:bookmarkEnd w:id="213"/>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450C9C">
        <w:rPr>
          <w:sz w:val="23"/>
          <w:szCs w:val="23"/>
        </w:rPr>
        <w:t>.</w:t>
      </w:r>
    </w:p>
    <w:p w14:paraId="34687FC2" w14:textId="77777777" w:rsidR="007A50DC" w:rsidRPr="00450C9C" w:rsidRDefault="007A50DC" w:rsidP="00450C9C">
      <w:pPr>
        <w:spacing w:after="0" w:line="240" w:lineRule="auto"/>
        <w:jc w:val="both"/>
        <w:rPr>
          <w:sz w:val="23"/>
          <w:szCs w:val="23"/>
        </w:rPr>
      </w:pPr>
    </w:p>
    <w:bookmarkEnd w:id="214"/>
    <w:p w14:paraId="429C784A" w14:textId="77777777" w:rsidR="005A2496" w:rsidRPr="00B246E9" w:rsidRDefault="005A2496" w:rsidP="00B246E9">
      <w:pPr>
        <w:pStyle w:val="ListParagraph"/>
        <w:numPr>
          <w:ilvl w:val="0"/>
          <w:numId w:val="48"/>
        </w:numPr>
        <w:spacing w:after="0" w:line="240" w:lineRule="auto"/>
        <w:ind w:left="360"/>
        <w:jc w:val="both"/>
        <w:rPr>
          <w:rFonts w:cstheme="minorHAnsi"/>
          <w:sz w:val="23"/>
          <w:szCs w:val="23"/>
          <w:u w:val="single"/>
        </w:rPr>
      </w:pPr>
      <w:r w:rsidRPr="00B246E9">
        <w:rPr>
          <w:rFonts w:cstheme="minorHAnsi"/>
          <w:sz w:val="23"/>
          <w:szCs w:val="23"/>
          <w:u w:val="single"/>
        </w:rPr>
        <w:t xml:space="preserve">Turning Over Revenues </w:t>
      </w:r>
    </w:p>
    <w:p w14:paraId="7E69659E" w14:textId="77777777" w:rsidR="00584724" w:rsidRPr="00B246E9" w:rsidRDefault="00584724" w:rsidP="00B246E9">
      <w:pPr>
        <w:spacing w:after="0" w:line="240" w:lineRule="auto"/>
        <w:jc w:val="both"/>
        <w:rPr>
          <w:rFonts w:cstheme="minorHAnsi"/>
          <w:sz w:val="23"/>
          <w:szCs w:val="23"/>
        </w:rPr>
      </w:pPr>
    </w:p>
    <w:p w14:paraId="747C99A2" w14:textId="1B42E785" w:rsidR="00225704" w:rsidRPr="00225704" w:rsidRDefault="00225704" w:rsidP="00225704">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[Manual/Paper Process]</w:t>
      </w:r>
    </w:p>
    <w:p w14:paraId="618B7D34" w14:textId="5DE65C94" w:rsidR="00230A25" w:rsidRDefault="006B2FE2" w:rsidP="00022065">
      <w:pPr>
        <w:spacing w:after="0" w:line="240" w:lineRule="auto"/>
        <w:jc w:val="both"/>
        <w:rPr>
          <w:sz w:val="23"/>
          <w:szCs w:val="23"/>
        </w:rPr>
      </w:pPr>
      <w:r w:rsidRPr="00B246E9">
        <w:rPr>
          <w:sz w:val="23"/>
          <w:szCs w:val="23"/>
        </w:rPr>
        <w:t xml:space="preserve">Departmental staff will </w:t>
      </w:r>
      <w:r w:rsidRPr="00B246E9">
        <w:rPr>
          <w:rFonts w:cstheme="minorHAnsi"/>
          <w:sz w:val="23"/>
          <w:szCs w:val="23"/>
        </w:rPr>
        <w:t xml:space="preserve">complete a Schedule of Departmental Payments to the Treasurer (i.e., the turnover form) </w:t>
      </w:r>
      <w:r w:rsidRPr="00B246E9">
        <w:rPr>
          <w:sz w:val="23"/>
          <w:szCs w:val="23"/>
        </w:rPr>
        <w:t>in Excel, print it, and obtain the department head’s signature. Every listed receipt should tie back to a receipt book entry and to the receipt logs maintained by the department head</w:t>
      </w:r>
      <w:r w:rsidR="00B246E9" w:rsidRPr="00B246E9">
        <w:rPr>
          <w:sz w:val="23"/>
          <w:szCs w:val="23"/>
        </w:rPr>
        <w:t xml:space="preserve"> and contain the charge code, account description, and receipt details</w:t>
      </w:r>
      <w:r w:rsidRPr="00B246E9">
        <w:rPr>
          <w:sz w:val="23"/>
          <w:szCs w:val="23"/>
        </w:rPr>
        <w:t xml:space="preserve">. Departmental staff will deliver the turnover </w:t>
      </w:r>
      <w:r w:rsidR="00EF1CEF">
        <w:rPr>
          <w:sz w:val="23"/>
          <w:szCs w:val="23"/>
        </w:rPr>
        <w:t xml:space="preserve">form with documentation (e.g., online accounts, credit card settlement) </w:t>
      </w:r>
      <w:r w:rsidRPr="00B246E9">
        <w:rPr>
          <w:sz w:val="23"/>
          <w:szCs w:val="23"/>
        </w:rPr>
        <w:t>in person</w:t>
      </w:r>
      <w:r w:rsidR="00230A25">
        <w:rPr>
          <w:sz w:val="23"/>
          <w:szCs w:val="23"/>
        </w:rPr>
        <w:t xml:space="preserve">. </w:t>
      </w:r>
      <w:r w:rsidR="00230A25" w:rsidRPr="00230A25">
        <w:rPr>
          <w:rFonts w:cs="Times New Roman"/>
          <w:bCs/>
          <w:sz w:val="23"/>
          <w:szCs w:val="23"/>
        </w:rPr>
        <w:t>Departments with access to online bank accounts will include a reconciliation of the revenue amount to the bank deposit activity with the turnover.</w:t>
      </w:r>
      <w:r w:rsidR="00230A25">
        <w:rPr>
          <w:rFonts w:cs="Times New Roman"/>
          <w:bCs/>
          <w:sz w:val="23"/>
          <w:szCs w:val="23"/>
        </w:rPr>
        <w:t xml:space="preserve"> A</w:t>
      </w:r>
      <w:r w:rsidR="00230A25" w:rsidRPr="00B246E9">
        <w:rPr>
          <w:sz w:val="23"/>
          <w:szCs w:val="23"/>
        </w:rPr>
        <w:t xml:space="preserve">t no time may </w:t>
      </w:r>
      <w:r w:rsidR="00230A25">
        <w:rPr>
          <w:sz w:val="23"/>
          <w:szCs w:val="23"/>
        </w:rPr>
        <w:t xml:space="preserve">departmental staff </w:t>
      </w:r>
      <w:r w:rsidR="00230A25" w:rsidRPr="00B246E9">
        <w:rPr>
          <w:sz w:val="23"/>
          <w:szCs w:val="23"/>
        </w:rPr>
        <w:t xml:space="preserve">leave any unattended turnovers in the </w:t>
      </w:r>
      <w:r w:rsidR="00230A25" w:rsidRPr="00230A25">
        <w:rPr>
          <w:sz w:val="23"/>
          <w:szCs w:val="23"/>
          <w:shd w:val="clear" w:color="auto" w:fill="B4C6E7" w:themeFill="accent1" w:themeFillTint="66"/>
        </w:rPr>
        <w:t>[Treasurer]</w:t>
      </w:r>
      <w:r w:rsidR="00230A25" w:rsidRPr="00B246E9">
        <w:rPr>
          <w:sz w:val="23"/>
          <w:szCs w:val="23"/>
        </w:rPr>
        <w:t>’s office or elsewhere in Town Hall.</w:t>
      </w:r>
    </w:p>
    <w:p w14:paraId="580DA240" w14:textId="77777777" w:rsidR="00230A25" w:rsidRDefault="00230A25" w:rsidP="00022065">
      <w:pPr>
        <w:spacing w:after="0" w:line="240" w:lineRule="auto"/>
        <w:jc w:val="both"/>
        <w:rPr>
          <w:sz w:val="23"/>
          <w:szCs w:val="23"/>
        </w:rPr>
      </w:pPr>
    </w:p>
    <w:p w14:paraId="268C0B7F" w14:textId="6C55FE52" w:rsidR="007A50DC" w:rsidRDefault="007A50DC" w:rsidP="00022065">
      <w:pPr>
        <w:spacing w:after="0" w:line="240" w:lineRule="auto"/>
        <w:jc w:val="both"/>
        <w:rPr>
          <w:rFonts w:cs="Times New Roman"/>
          <w:bCs/>
          <w:sz w:val="23"/>
          <w:szCs w:val="23"/>
        </w:rPr>
      </w:pPr>
      <w:bookmarkStart w:id="215" w:name="_Hlk170919792"/>
      <w:r w:rsidRPr="007A1D17">
        <w:rPr>
          <w:rFonts w:cs="Times New Roman"/>
          <w:bCs/>
          <w:sz w:val="23"/>
          <w:szCs w:val="23"/>
          <w:shd w:val="clear" w:color="auto" w:fill="F1D3FD"/>
        </w:rPr>
        <w:t>D</w:t>
      </w:r>
      <w:r w:rsidR="005D4A9D">
        <w:rPr>
          <w:rFonts w:cs="Times New Roman"/>
          <w:bCs/>
          <w:sz w:val="23"/>
          <w:szCs w:val="23"/>
          <w:shd w:val="clear" w:color="auto" w:fill="F1D3FD"/>
        </w:rPr>
        <w:t>esignated d</w:t>
      </w:r>
      <w:r w:rsidRPr="007A1D17">
        <w:rPr>
          <w:rFonts w:cs="Times New Roman"/>
          <w:bCs/>
          <w:sz w:val="23"/>
          <w:szCs w:val="23"/>
          <w:shd w:val="clear" w:color="auto" w:fill="F1D3FD"/>
        </w:rPr>
        <w:t>epartment</w:t>
      </w:r>
      <w:r w:rsidR="005D4A9D">
        <w:rPr>
          <w:rFonts w:cs="Times New Roman"/>
          <w:bCs/>
          <w:sz w:val="23"/>
          <w:szCs w:val="23"/>
          <w:shd w:val="clear" w:color="auto" w:fill="F1D3FD"/>
        </w:rPr>
        <w:t xml:space="preserve"> personnel</w:t>
      </w:r>
      <w:r w:rsidR="00230A25">
        <w:rPr>
          <w:rFonts w:cs="Times New Roman"/>
          <w:bCs/>
          <w:sz w:val="23"/>
          <w:szCs w:val="23"/>
          <w:shd w:val="clear" w:color="auto" w:fill="F1D3FD"/>
        </w:rPr>
        <w:t xml:space="preserve"> </w:t>
      </w:r>
      <w:r w:rsidR="005D4A9D">
        <w:rPr>
          <w:rFonts w:cs="Times New Roman"/>
          <w:bCs/>
          <w:sz w:val="23"/>
          <w:szCs w:val="23"/>
          <w:shd w:val="clear" w:color="auto" w:fill="F1D3FD"/>
        </w:rPr>
        <w:t xml:space="preserve">responsible for </w:t>
      </w:r>
      <w:r w:rsidR="00230A25">
        <w:rPr>
          <w:rFonts w:cs="Times New Roman"/>
          <w:bCs/>
          <w:sz w:val="23"/>
          <w:szCs w:val="23"/>
          <w:shd w:val="clear" w:color="auto" w:fill="F1D3FD"/>
        </w:rPr>
        <w:t>making bank</w:t>
      </w:r>
      <w:r w:rsidR="005D4A9D">
        <w:rPr>
          <w:rFonts w:cs="Times New Roman"/>
          <w:bCs/>
          <w:sz w:val="23"/>
          <w:szCs w:val="23"/>
          <w:shd w:val="clear" w:color="auto" w:fill="F1D3FD"/>
        </w:rPr>
        <w:t xml:space="preserve"> </w:t>
      </w:r>
      <w:r w:rsidR="00230A25">
        <w:rPr>
          <w:rFonts w:cs="Times New Roman"/>
          <w:bCs/>
          <w:sz w:val="23"/>
          <w:szCs w:val="23"/>
          <w:shd w:val="clear" w:color="auto" w:fill="F1D3FD"/>
        </w:rPr>
        <w:t>deposits</w:t>
      </w:r>
      <w:r w:rsidRPr="007A1D17">
        <w:rPr>
          <w:rFonts w:cs="Times New Roman"/>
          <w:bCs/>
          <w:sz w:val="23"/>
          <w:szCs w:val="23"/>
          <w:shd w:val="clear" w:color="auto" w:fill="F1D3FD"/>
        </w:rPr>
        <w:t xml:space="preserve"> must include copies of the bank deposit slips with the turnovers to th</w:t>
      </w:r>
      <w:r w:rsidR="005D4A9D">
        <w:rPr>
          <w:rFonts w:cs="Times New Roman"/>
          <w:bCs/>
          <w:sz w:val="23"/>
          <w:szCs w:val="23"/>
          <w:shd w:val="clear" w:color="auto" w:fill="F1D3FD"/>
        </w:rPr>
        <w:t xml:space="preserve">e </w:t>
      </w:r>
      <w:bookmarkEnd w:id="215"/>
      <w:r w:rsidR="00225704" w:rsidRPr="00022065">
        <w:rPr>
          <w:sz w:val="23"/>
          <w:szCs w:val="23"/>
          <w:shd w:val="clear" w:color="auto" w:fill="F1D3FD"/>
        </w:rPr>
        <w:t>[</w:t>
      </w:r>
      <w:r w:rsidR="00E53E7F" w:rsidRPr="00022065">
        <w:rPr>
          <w:sz w:val="23"/>
          <w:szCs w:val="23"/>
          <w:shd w:val="clear" w:color="auto" w:fill="F1D3FD"/>
        </w:rPr>
        <w:t>Treasurer</w:t>
      </w:r>
      <w:r w:rsidR="00225704" w:rsidRPr="00022065">
        <w:rPr>
          <w:sz w:val="23"/>
          <w:szCs w:val="23"/>
          <w:shd w:val="clear" w:color="auto" w:fill="F1D3FD"/>
        </w:rPr>
        <w:t>]</w:t>
      </w:r>
      <w:r w:rsidRPr="00450C9C">
        <w:rPr>
          <w:rFonts w:cs="Times New Roman"/>
          <w:bCs/>
          <w:sz w:val="23"/>
          <w:szCs w:val="23"/>
        </w:rPr>
        <w:t xml:space="preserve">. </w:t>
      </w:r>
    </w:p>
    <w:p w14:paraId="670181AD" w14:textId="77777777" w:rsidR="00B246E9" w:rsidRPr="00B246E9" w:rsidRDefault="00B246E9" w:rsidP="00022065">
      <w:pPr>
        <w:spacing w:after="0" w:line="240" w:lineRule="auto"/>
        <w:jc w:val="both"/>
        <w:rPr>
          <w:rFonts w:cs="Times New Roman"/>
          <w:bCs/>
          <w:color w:val="7030A0"/>
          <w:sz w:val="23"/>
          <w:szCs w:val="23"/>
        </w:rPr>
      </w:pPr>
    </w:p>
    <w:p w14:paraId="0F056FA6" w14:textId="3C430696" w:rsidR="006B2FE2" w:rsidRPr="00A16E4E" w:rsidRDefault="006B2FE2" w:rsidP="00022065">
      <w:pPr>
        <w:spacing w:after="0" w:line="240" w:lineRule="auto"/>
        <w:jc w:val="both"/>
        <w:rPr>
          <w:sz w:val="23"/>
          <w:szCs w:val="23"/>
        </w:rPr>
      </w:pPr>
      <w:r w:rsidRPr="00B246E9">
        <w:rPr>
          <w:sz w:val="23"/>
          <w:szCs w:val="23"/>
        </w:rPr>
        <w:t xml:space="preserve">No less than weekly and at month-end,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B246E9">
        <w:rPr>
          <w:sz w:val="23"/>
          <w:szCs w:val="23"/>
        </w:rPr>
        <w:t xml:space="preserve"> will complete an internal turnover of all the revenues received directly by the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B246E9">
        <w:rPr>
          <w:sz w:val="23"/>
          <w:szCs w:val="23"/>
        </w:rPr>
        <w:t xml:space="preserve">’s office during that period (e.g., </w:t>
      </w:r>
      <w:r w:rsidRPr="00B246E9">
        <w:rPr>
          <w:rFonts w:cstheme="minorHAnsi"/>
          <w:sz w:val="23"/>
          <w:szCs w:val="23"/>
        </w:rPr>
        <w:t>collections processed during that period for taxes and other committed receivables,</w:t>
      </w:r>
      <w:r w:rsidRPr="00B246E9">
        <w:rPr>
          <w:sz w:val="23"/>
          <w:szCs w:val="23"/>
        </w:rPr>
        <w:t xml:space="preserve"> interest, state aid, </w:t>
      </w:r>
      <w:r w:rsidRPr="00A16E4E">
        <w:rPr>
          <w:sz w:val="23"/>
          <w:szCs w:val="23"/>
        </w:rPr>
        <w:t>grant funds, etc.). The turnover form will report all the revenues summarized by receipt type, which must reconcile to the bank deposits for the same period.</w:t>
      </w:r>
    </w:p>
    <w:p w14:paraId="592558A7" w14:textId="77777777" w:rsidR="006B2FE2" w:rsidRPr="00A16E4E" w:rsidRDefault="006B2FE2" w:rsidP="00022065">
      <w:pPr>
        <w:spacing w:after="0" w:line="240" w:lineRule="auto"/>
        <w:jc w:val="both"/>
        <w:rPr>
          <w:rFonts w:cstheme="minorHAnsi"/>
          <w:sz w:val="23"/>
          <w:szCs w:val="23"/>
        </w:rPr>
      </w:pPr>
    </w:p>
    <w:p w14:paraId="1817F5B8" w14:textId="0509D1E2" w:rsidR="006B2FE2" w:rsidRPr="00A16E4E" w:rsidRDefault="006B2FE2" w:rsidP="00022065">
      <w:pPr>
        <w:spacing w:after="0" w:line="240" w:lineRule="auto"/>
        <w:jc w:val="both"/>
        <w:rPr>
          <w:sz w:val="23"/>
          <w:szCs w:val="23"/>
        </w:rPr>
      </w:pPr>
      <w:r w:rsidRPr="00A16E4E">
        <w:rPr>
          <w:sz w:val="23"/>
          <w:szCs w:val="23"/>
        </w:rPr>
        <w:t xml:space="preserve">When a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A16E4E">
        <w:rPr>
          <w:sz w:val="23"/>
          <w:szCs w:val="23"/>
        </w:rPr>
        <w:t xml:space="preserve"> employee has accepted the turnover, the departmental employee will receive two signed copies back. The departmental employee will deliver one copy to the </w:t>
      </w:r>
      <w:r w:rsidR="00225704">
        <w:rPr>
          <w:sz w:val="23"/>
          <w:szCs w:val="23"/>
        </w:rPr>
        <w:t>Accounting</w:t>
      </w:r>
      <w:r w:rsidRPr="00A16E4E">
        <w:rPr>
          <w:sz w:val="23"/>
          <w:szCs w:val="23"/>
        </w:rPr>
        <w:t xml:space="preserve"> Office and retain the other on file. The </w:t>
      </w:r>
      <w:r w:rsidR="007550F2">
        <w:rPr>
          <w:sz w:val="23"/>
          <w:szCs w:val="23"/>
        </w:rPr>
        <w:t>Town Accountant</w:t>
      </w:r>
      <w:r w:rsidR="007550F2" w:rsidRPr="00A16E4E">
        <w:rPr>
          <w:sz w:val="23"/>
          <w:szCs w:val="23"/>
        </w:rPr>
        <w:t xml:space="preserve"> </w:t>
      </w:r>
      <w:r w:rsidRPr="00A16E4E">
        <w:rPr>
          <w:sz w:val="23"/>
          <w:szCs w:val="23"/>
        </w:rPr>
        <w:t xml:space="preserve">will refuse to accept any turnover form that is not signed by a </w:t>
      </w:r>
      <w:r w:rsidR="00225704" w:rsidRPr="004379DA">
        <w:rPr>
          <w:sz w:val="23"/>
          <w:szCs w:val="23"/>
          <w:shd w:val="clear" w:color="auto" w:fill="B4C6E7"/>
        </w:rPr>
        <w:t>[</w:t>
      </w:r>
      <w:r w:rsidR="00E53E7F">
        <w:rPr>
          <w:sz w:val="23"/>
          <w:szCs w:val="23"/>
          <w:shd w:val="clear" w:color="auto" w:fill="B4C6E7"/>
        </w:rPr>
        <w:t>Treasurer</w:t>
      </w:r>
      <w:r w:rsidR="00225704" w:rsidRPr="004379DA">
        <w:rPr>
          <w:sz w:val="23"/>
          <w:szCs w:val="23"/>
          <w:shd w:val="clear" w:color="auto" w:fill="B4C6E7"/>
        </w:rPr>
        <w:t>]</w:t>
      </w:r>
      <w:r w:rsidRPr="00A16E4E">
        <w:rPr>
          <w:sz w:val="23"/>
          <w:szCs w:val="23"/>
        </w:rPr>
        <w:t xml:space="preserve"> employee. </w:t>
      </w:r>
    </w:p>
    <w:p w14:paraId="5842DCA8" w14:textId="77777777" w:rsidR="006B2FE2" w:rsidRPr="00A16E4E" w:rsidRDefault="006B2FE2" w:rsidP="00022065">
      <w:pPr>
        <w:spacing w:after="0" w:line="240" w:lineRule="auto"/>
        <w:jc w:val="both"/>
        <w:rPr>
          <w:rFonts w:cstheme="minorHAnsi"/>
          <w:sz w:val="23"/>
          <w:szCs w:val="23"/>
        </w:rPr>
      </w:pPr>
    </w:p>
    <w:p w14:paraId="24F739CB" w14:textId="04D47D5A" w:rsidR="0000614B" w:rsidRPr="00A16E4E" w:rsidRDefault="00022065" w:rsidP="00022065">
      <w:pPr>
        <w:spacing w:after="0" w:line="240" w:lineRule="auto"/>
        <w:jc w:val="both"/>
        <w:rPr>
          <w:rFonts w:cstheme="minorHAnsi"/>
          <w:sz w:val="23"/>
          <w:szCs w:val="23"/>
        </w:rPr>
      </w:pPr>
      <w:bookmarkStart w:id="216" w:name="_Hlk193191371"/>
      <w:r>
        <w:rPr>
          <w:rFonts w:cstheme="minorHAnsi"/>
          <w:sz w:val="23"/>
          <w:szCs w:val="23"/>
        </w:rPr>
        <w:t>T</w:t>
      </w:r>
      <w:r w:rsidRPr="00A16E4E">
        <w:rPr>
          <w:rFonts w:cstheme="minorHAnsi"/>
          <w:sz w:val="23"/>
          <w:szCs w:val="23"/>
        </w:rPr>
        <w:t xml:space="preserve">he </w:t>
      </w:r>
      <w:r>
        <w:rPr>
          <w:sz w:val="23"/>
          <w:szCs w:val="23"/>
        </w:rPr>
        <w:t xml:space="preserve">Town Accountant will issue </w:t>
      </w:r>
      <w:r w:rsidRPr="00A16E4E">
        <w:rPr>
          <w:rFonts w:cstheme="minorHAnsi"/>
          <w:sz w:val="23"/>
          <w:szCs w:val="23"/>
        </w:rPr>
        <w:t>revenue reports</w:t>
      </w:r>
      <w:r>
        <w:rPr>
          <w:rFonts w:cstheme="minorHAnsi"/>
          <w:sz w:val="23"/>
          <w:szCs w:val="23"/>
        </w:rPr>
        <w:t xml:space="preserve"> monthly to t</w:t>
      </w:r>
      <w:r w:rsidR="0000614B" w:rsidRPr="00A16E4E">
        <w:rPr>
          <w:rFonts w:cstheme="minorHAnsi"/>
          <w:sz w:val="23"/>
          <w:szCs w:val="23"/>
        </w:rPr>
        <w:t>he head of every department that receives payments</w:t>
      </w:r>
      <w:r>
        <w:rPr>
          <w:rFonts w:cstheme="minorHAnsi"/>
          <w:sz w:val="23"/>
          <w:szCs w:val="23"/>
        </w:rPr>
        <w:t xml:space="preserve">. The department head will </w:t>
      </w:r>
      <w:r w:rsidR="0000614B" w:rsidRPr="00A16E4E">
        <w:rPr>
          <w:rFonts w:cstheme="minorHAnsi"/>
          <w:sz w:val="23"/>
          <w:szCs w:val="23"/>
        </w:rPr>
        <w:t xml:space="preserve">verify </w:t>
      </w:r>
      <w:r>
        <w:rPr>
          <w:rFonts w:cstheme="minorHAnsi"/>
          <w:sz w:val="23"/>
          <w:szCs w:val="23"/>
        </w:rPr>
        <w:t xml:space="preserve">that </w:t>
      </w:r>
      <w:r w:rsidR="0000614B" w:rsidRPr="00A16E4E">
        <w:rPr>
          <w:rFonts w:cstheme="minorHAnsi"/>
          <w:sz w:val="23"/>
          <w:szCs w:val="23"/>
        </w:rPr>
        <w:t xml:space="preserve">all turned over receipts have been recorded in the appropriate general ledger accounts and </w:t>
      </w:r>
      <w:r>
        <w:rPr>
          <w:rFonts w:cstheme="minorHAnsi"/>
          <w:sz w:val="23"/>
          <w:szCs w:val="23"/>
        </w:rPr>
        <w:t xml:space="preserve">either affirm accuracy or report </w:t>
      </w:r>
      <w:r w:rsidR="0000614B" w:rsidRPr="00A16E4E">
        <w:rPr>
          <w:rFonts w:cstheme="minorHAnsi"/>
          <w:sz w:val="23"/>
          <w:szCs w:val="23"/>
        </w:rPr>
        <w:t xml:space="preserve">any discrepancies to the </w:t>
      </w:r>
      <w:r w:rsidR="007550F2">
        <w:rPr>
          <w:sz w:val="23"/>
          <w:szCs w:val="23"/>
        </w:rPr>
        <w:t>Town Accountant</w:t>
      </w:r>
      <w:r w:rsidR="0000614B" w:rsidRPr="00A16E4E">
        <w:rPr>
          <w:rFonts w:cstheme="minorHAnsi"/>
          <w:sz w:val="23"/>
          <w:szCs w:val="23"/>
        </w:rPr>
        <w:t>.</w:t>
      </w:r>
    </w:p>
    <w:bookmarkEnd w:id="216"/>
    <w:p w14:paraId="3A3A8324" w14:textId="77777777" w:rsidR="00450C9C" w:rsidRDefault="00450C9C" w:rsidP="00022065">
      <w:pPr>
        <w:spacing w:after="0" w:line="240" w:lineRule="auto"/>
        <w:jc w:val="both"/>
        <w:rPr>
          <w:rFonts w:eastAsiaTheme="majorEastAsia" w:cstheme="minorHAnsi"/>
          <w:bCs/>
          <w:sz w:val="23"/>
          <w:szCs w:val="23"/>
          <w:highlight w:val="yellow"/>
        </w:rPr>
      </w:pPr>
    </w:p>
    <w:p w14:paraId="2A54F9CA" w14:textId="2B08AD67" w:rsidR="00225704" w:rsidRPr="00225704" w:rsidRDefault="00225704" w:rsidP="00022065">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w:t>
      </w:r>
      <w:r>
        <w:rPr>
          <w:rFonts w:cstheme="minorHAnsi"/>
          <w:i/>
          <w:iCs/>
          <w:sz w:val="23"/>
          <w:szCs w:val="23"/>
          <w:shd w:val="clear" w:color="auto" w:fill="F1D3FD"/>
        </w:rPr>
        <w:t>Remote Entry</w:t>
      </w:r>
      <w:r w:rsidRPr="00B4448A">
        <w:rPr>
          <w:rFonts w:cstheme="minorHAnsi"/>
          <w:i/>
          <w:iCs/>
          <w:sz w:val="23"/>
          <w:szCs w:val="23"/>
          <w:shd w:val="clear" w:color="auto" w:fill="F1D3FD"/>
        </w:rPr>
        <w:t xml:space="preserve"> Process]</w:t>
      </w:r>
    </w:p>
    <w:p w14:paraId="6172BF7B" w14:textId="2A2F31A3" w:rsidR="00225704" w:rsidRDefault="00225704" w:rsidP="00022065">
      <w:pPr>
        <w:spacing w:after="0" w:line="240" w:lineRule="auto"/>
        <w:jc w:val="both"/>
        <w:rPr>
          <w:rFonts w:eastAsiaTheme="majorEastAsia" w:cstheme="minorHAnsi"/>
          <w:bCs/>
          <w:sz w:val="23"/>
          <w:szCs w:val="23"/>
        </w:rPr>
      </w:pPr>
      <w:r w:rsidRPr="00225704">
        <w:rPr>
          <w:rFonts w:eastAsiaTheme="majorEastAsia" w:cstheme="minorHAnsi"/>
          <w:bCs/>
          <w:sz w:val="23"/>
          <w:szCs w:val="23"/>
        </w:rPr>
        <w:t>The department staff will reconcile the day’s activity</w:t>
      </w:r>
      <w:r w:rsidR="007A1D17">
        <w:rPr>
          <w:rFonts w:eastAsiaTheme="majorEastAsia" w:cstheme="minorHAnsi"/>
          <w:bCs/>
          <w:sz w:val="23"/>
          <w:szCs w:val="23"/>
        </w:rPr>
        <w:t xml:space="preserve">, enter the receipts into </w:t>
      </w:r>
      <w:r w:rsidR="007A1D17" w:rsidRPr="00E9173C">
        <w:rPr>
          <w:rFonts w:cstheme="minorHAnsi"/>
          <w:sz w:val="23"/>
          <w:szCs w:val="23"/>
          <w:shd w:val="clear" w:color="auto" w:fill="FFFF00"/>
        </w:rPr>
        <w:t>[financial software]</w:t>
      </w:r>
      <w:r w:rsidR="007A1D17" w:rsidRPr="007A1D17">
        <w:rPr>
          <w:rFonts w:cstheme="minorHAnsi"/>
          <w:sz w:val="23"/>
          <w:szCs w:val="23"/>
        </w:rPr>
        <w:t>,</w:t>
      </w:r>
      <w:r w:rsidRPr="00225704">
        <w:rPr>
          <w:rFonts w:eastAsiaTheme="majorEastAsia" w:cstheme="minorHAnsi"/>
          <w:bCs/>
          <w:sz w:val="23"/>
          <w:szCs w:val="23"/>
        </w:rPr>
        <w:t xml:space="preserve"> </w:t>
      </w:r>
      <w:r w:rsidR="003F2868">
        <w:rPr>
          <w:rFonts w:eastAsiaTheme="majorEastAsia" w:cstheme="minorHAnsi"/>
          <w:bCs/>
          <w:sz w:val="23"/>
          <w:szCs w:val="23"/>
        </w:rPr>
        <w:t>provide</w:t>
      </w:r>
      <w:r w:rsidRPr="00225704">
        <w:rPr>
          <w:rFonts w:eastAsiaTheme="majorEastAsia" w:cstheme="minorHAnsi"/>
          <w:bCs/>
          <w:sz w:val="23"/>
          <w:szCs w:val="23"/>
        </w:rPr>
        <w:t xml:space="preserve"> required documentation</w:t>
      </w:r>
      <w:r w:rsidR="00B87C3E">
        <w:rPr>
          <w:rFonts w:eastAsiaTheme="majorEastAsia" w:cstheme="minorHAnsi"/>
          <w:bCs/>
          <w:sz w:val="23"/>
          <w:szCs w:val="23"/>
        </w:rPr>
        <w:t>, and print a payment proof report</w:t>
      </w:r>
      <w:r w:rsidRPr="00225704">
        <w:rPr>
          <w:rFonts w:eastAsiaTheme="majorEastAsia" w:cstheme="minorHAnsi"/>
          <w:bCs/>
          <w:sz w:val="23"/>
          <w:szCs w:val="23"/>
        </w:rPr>
        <w:t xml:space="preserve">. Every receipt on the payment proof report should tie back to the receipt logs maintained by the department head. Backup documentation for online payments will include a settlement statement and any other summary </w:t>
      </w:r>
      <w:r w:rsidRPr="00225704">
        <w:rPr>
          <w:rFonts w:eastAsiaTheme="majorEastAsia" w:cstheme="minorHAnsi"/>
          <w:bCs/>
          <w:sz w:val="23"/>
          <w:szCs w:val="23"/>
        </w:rPr>
        <w:lastRenderedPageBreak/>
        <w:t xml:space="preserve">reports provided by the vendor. The department head is responsible for overseeing the processing, recording, record retention, </w:t>
      </w:r>
      <w:r w:rsidRPr="00E9173C">
        <w:rPr>
          <w:rFonts w:cstheme="minorHAnsi"/>
          <w:sz w:val="23"/>
          <w:szCs w:val="23"/>
          <w:shd w:val="clear" w:color="auto" w:fill="FFFF00"/>
        </w:rPr>
        <w:t>[financial software]</w:t>
      </w:r>
      <w:r w:rsidRPr="00225704">
        <w:rPr>
          <w:rFonts w:eastAsiaTheme="majorEastAsia" w:cstheme="minorHAnsi"/>
          <w:bCs/>
          <w:sz w:val="23"/>
          <w:szCs w:val="23"/>
        </w:rPr>
        <w:t xml:space="preserve"> </w:t>
      </w:r>
      <w:r>
        <w:rPr>
          <w:rFonts w:eastAsiaTheme="majorEastAsia" w:cstheme="minorHAnsi"/>
          <w:bCs/>
          <w:sz w:val="23"/>
          <w:szCs w:val="23"/>
        </w:rPr>
        <w:t>report</w:t>
      </w:r>
      <w:r w:rsidRPr="00225704">
        <w:rPr>
          <w:rFonts w:eastAsiaTheme="majorEastAsia" w:cstheme="minorHAnsi"/>
          <w:bCs/>
          <w:sz w:val="23"/>
          <w:szCs w:val="23"/>
        </w:rPr>
        <w:t xml:space="preserve"> release and turning over of receipts to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 Departmental staff will deliver the payments in person and at no time may leave any unattended payments in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’s office or elsewhere in </w:t>
      </w:r>
      <w:r w:rsidR="00B87C3E">
        <w:rPr>
          <w:rFonts w:eastAsiaTheme="majorEastAsia" w:cstheme="minorHAnsi"/>
          <w:bCs/>
          <w:sz w:val="23"/>
          <w:szCs w:val="23"/>
        </w:rPr>
        <w:t>Town</w:t>
      </w:r>
      <w:r w:rsidRPr="00225704">
        <w:rPr>
          <w:rFonts w:eastAsiaTheme="majorEastAsia" w:cstheme="minorHAnsi"/>
          <w:bCs/>
          <w:sz w:val="23"/>
          <w:szCs w:val="23"/>
        </w:rPr>
        <w:t xml:space="preserve"> </w:t>
      </w:r>
      <w:r w:rsidR="00B87C3E">
        <w:rPr>
          <w:rFonts w:eastAsiaTheme="majorEastAsia" w:cstheme="minorHAnsi"/>
          <w:bCs/>
          <w:sz w:val="23"/>
          <w:szCs w:val="23"/>
        </w:rPr>
        <w:t>H</w:t>
      </w:r>
      <w:r w:rsidRPr="00225704">
        <w:rPr>
          <w:rFonts w:eastAsiaTheme="majorEastAsia" w:cstheme="minorHAnsi"/>
          <w:bCs/>
          <w:sz w:val="23"/>
          <w:szCs w:val="23"/>
        </w:rPr>
        <w:t>all.</w:t>
      </w:r>
    </w:p>
    <w:p w14:paraId="7C2E5C8F" w14:textId="77777777" w:rsidR="00B87C3E" w:rsidRDefault="00B87C3E" w:rsidP="00A16E4E">
      <w:pPr>
        <w:spacing w:after="0" w:line="240" w:lineRule="auto"/>
        <w:jc w:val="both"/>
        <w:rPr>
          <w:rFonts w:eastAsiaTheme="majorEastAsia" w:cstheme="minorHAnsi"/>
          <w:bCs/>
          <w:sz w:val="23"/>
          <w:szCs w:val="23"/>
        </w:rPr>
      </w:pPr>
    </w:p>
    <w:p w14:paraId="5CD5BF94" w14:textId="49844992" w:rsidR="00225704" w:rsidRDefault="00225704" w:rsidP="00A16E4E">
      <w:pPr>
        <w:spacing w:after="0" w:line="240" w:lineRule="auto"/>
        <w:jc w:val="both"/>
        <w:rPr>
          <w:rFonts w:eastAsiaTheme="majorEastAsia" w:cstheme="minorHAnsi"/>
          <w:bCs/>
          <w:sz w:val="23"/>
          <w:szCs w:val="23"/>
        </w:rPr>
      </w:pPr>
      <w:r w:rsidRPr="00225704">
        <w:rPr>
          <w:rFonts w:eastAsiaTheme="majorEastAsia" w:cstheme="minorHAnsi"/>
          <w:bCs/>
          <w:sz w:val="23"/>
          <w:szCs w:val="23"/>
        </w:rPr>
        <w:t xml:space="preserve">When the </w:t>
      </w:r>
      <w:r w:rsidR="00B87C3E"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87C3E"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’s office has accepted the turnover, notification will be sent to the department head and </w:t>
      </w:r>
      <w:r w:rsidR="00B87C3E">
        <w:rPr>
          <w:rFonts w:eastAsiaTheme="majorEastAsia" w:cstheme="minorHAnsi"/>
          <w:bCs/>
          <w:sz w:val="23"/>
          <w:szCs w:val="23"/>
        </w:rPr>
        <w:t>Accounting Office</w:t>
      </w:r>
      <w:r w:rsidRPr="00225704">
        <w:rPr>
          <w:rFonts w:eastAsiaTheme="majorEastAsia" w:cstheme="minorHAnsi"/>
          <w:bCs/>
          <w:sz w:val="23"/>
          <w:szCs w:val="23"/>
        </w:rPr>
        <w:t xml:space="preserve"> indicating that the </w:t>
      </w:r>
      <w:r w:rsidR="00B87C3E" w:rsidRPr="00E9173C">
        <w:rPr>
          <w:rFonts w:cstheme="minorHAnsi"/>
          <w:sz w:val="23"/>
          <w:szCs w:val="23"/>
          <w:shd w:val="clear" w:color="auto" w:fill="FFFF00"/>
        </w:rPr>
        <w:t>[financial software]</w:t>
      </w:r>
      <w:r w:rsidRPr="00225704">
        <w:rPr>
          <w:rFonts w:eastAsiaTheme="majorEastAsia" w:cstheme="minorHAnsi"/>
          <w:bCs/>
          <w:sz w:val="23"/>
          <w:szCs w:val="23"/>
        </w:rPr>
        <w:t xml:space="preserve"> payment batch total and the revenue turned over was verified by </w:t>
      </w:r>
      <w:r w:rsidR="00B87C3E"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87C3E" w:rsidRPr="00225704">
        <w:rPr>
          <w:rFonts w:eastAsiaTheme="majorEastAsia" w:cstheme="minorHAnsi"/>
          <w:bCs/>
          <w:sz w:val="23"/>
          <w:szCs w:val="23"/>
          <w:shd w:val="clear" w:color="auto" w:fill="B4C6E7"/>
        </w:rPr>
        <w:t>]</w:t>
      </w:r>
      <w:r w:rsidRPr="00225704">
        <w:rPr>
          <w:rFonts w:eastAsiaTheme="majorEastAsia" w:cstheme="minorHAnsi"/>
          <w:bCs/>
          <w:sz w:val="23"/>
          <w:szCs w:val="23"/>
        </w:rPr>
        <w:t xml:space="preserve"> staff. The attached payment proof will serve as the </w:t>
      </w:r>
      <w:r w:rsidR="00B87C3E">
        <w:rPr>
          <w:rFonts w:eastAsiaTheme="majorEastAsia" w:cstheme="minorHAnsi"/>
          <w:bCs/>
          <w:sz w:val="23"/>
          <w:szCs w:val="23"/>
        </w:rPr>
        <w:t>Town Accountant</w:t>
      </w:r>
      <w:r w:rsidRPr="00225704">
        <w:rPr>
          <w:rFonts w:eastAsiaTheme="majorEastAsia" w:cstheme="minorHAnsi"/>
          <w:bCs/>
          <w:sz w:val="23"/>
          <w:szCs w:val="23"/>
        </w:rPr>
        <w:t>’s departmental turnover.</w:t>
      </w:r>
    </w:p>
    <w:p w14:paraId="4BD6DC33" w14:textId="77777777" w:rsidR="00225704" w:rsidRDefault="00225704" w:rsidP="00A16E4E">
      <w:pPr>
        <w:spacing w:after="0" w:line="240" w:lineRule="auto"/>
        <w:jc w:val="both"/>
        <w:rPr>
          <w:rFonts w:eastAsiaTheme="majorEastAsia" w:cstheme="minorHAnsi"/>
          <w:bCs/>
          <w:sz w:val="23"/>
          <w:szCs w:val="23"/>
        </w:rPr>
      </w:pPr>
    </w:p>
    <w:p w14:paraId="587139A0" w14:textId="77777777" w:rsidR="00022065" w:rsidRPr="00A16E4E" w:rsidRDefault="00022065" w:rsidP="00022065">
      <w:pPr>
        <w:spacing w:after="0" w:line="240" w:lineRule="auto"/>
        <w:jc w:val="both"/>
        <w:rPr>
          <w:rFonts w:cstheme="minorHAnsi"/>
          <w:sz w:val="23"/>
          <w:szCs w:val="23"/>
        </w:rPr>
      </w:pPr>
      <w:r w:rsidRPr="00225704">
        <w:rPr>
          <w:rFonts w:eastAsiaTheme="majorEastAsia" w:cstheme="minorHAnsi"/>
          <w:bCs/>
          <w:sz w:val="23"/>
          <w:szCs w:val="23"/>
        </w:rPr>
        <w:t xml:space="preserve">The head of every department </w:t>
      </w:r>
      <w:r w:rsidRPr="00A16E4E">
        <w:rPr>
          <w:rFonts w:cstheme="minorHAnsi"/>
          <w:sz w:val="23"/>
          <w:szCs w:val="23"/>
        </w:rPr>
        <w:t xml:space="preserve">that receives payments </w:t>
      </w:r>
      <w:r w:rsidRPr="00225704">
        <w:rPr>
          <w:rFonts w:eastAsiaTheme="majorEastAsia" w:cstheme="minorHAnsi"/>
          <w:bCs/>
          <w:sz w:val="23"/>
          <w:szCs w:val="23"/>
        </w:rPr>
        <w:t xml:space="preserve">will review the </w:t>
      </w:r>
      <w:r w:rsidRPr="00E9173C">
        <w:rPr>
          <w:rFonts w:cstheme="minorHAnsi"/>
          <w:sz w:val="23"/>
          <w:szCs w:val="23"/>
          <w:shd w:val="clear" w:color="auto" w:fill="FFFF00"/>
        </w:rPr>
        <w:t>[financial software]</w:t>
      </w:r>
      <w:r w:rsidRPr="00225704">
        <w:rPr>
          <w:rFonts w:eastAsiaTheme="majorEastAsia" w:cstheme="minorHAnsi"/>
          <w:bCs/>
          <w:sz w:val="23"/>
          <w:szCs w:val="23"/>
        </w:rPr>
        <w:t xml:space="preserve"> </w:t>
      </w:r>
      <w:r>
        <w:rPr>
          <w:rFonts w:eastAsiaTheme="majorEastAsia" w:cstheme="minorHAnsi"/>
          <w:bCs/>
          <w:sz w:val="23"/>
          <w:szCs w:val="23"/>
        </w:rPr>
        <w:t>p</w:t>
      </w:r>
      <w:r w:rsidRPr="00225704">
        <w:rPr>
          <w:rFonts w:eastAsiaTheme="majorEastAsia" w:cstheme="minorHAnsi"/>
          <w:bCs/>
          <w:sz w:val="23"/>
          <w:szCs w:val="23"/>
        </w:rPr>
        <w:t xml:space="preserve">ayments </w:t>
      </w:r>
      <w:r>
        <w:rPr>
          <w:rFonts w:eastAsiaTheme="majorEastAsia" w:cstheme="minorHAnsi"/>
          <w:bCs/>
          <w:sz w:val="23"/>
          <w:szCs w:val="23"/>
        </w:rPr>
        <w:t>r</w:t>
      </w:r>
      <w:r w:rsidRPr="00225704">
        <w:rPr>
          <w:rFonts w:eastAsiaTheme="majorEastAsia" w:cstheme="minorHAnsi"/>
          <w:bCs/>
          <w:sz w:val="23"/>
          <w:szCs w:val="23"/>
        </w:rPr>
        <w:t xml:space="preserve">eport monthly to verify </w:t>
      </w:r>
      <w:r>
        <w:rPr>
          <w:rFonts w:eastAsiaTheme="majorEastAsia" w:cstheme="minorHAnsi"/>
          <w:bCs/>
          <w:sz w:val="23"/>
          <w:szCs w:val="23"/>
        </w:rPr>
        <w:t xml:space="preserve">that </w:t>
      </w:r>
      <w:r w:rsidRPr="00225704">
        <w:rPr>
          <w:rFonts w:eastAsiaTheme="majorEastAsia" w:cstheme="minorHAnsi"/>
          <w:bCs/>
          <w:sz w:val="23"/>
          <w:szCs w:val="23"/>
        </w:rPr>
        <w:t xml:space="preserve">all department payment batches </w:t>
      </w:r>
      <w:r w:rsidRPr="00A16E4E">
        <w:rPr>
          <w:rFonts w:cstheme="minorHAnsi"/>
          <w:sz w:val="23"/>
          <w:szCs w:val="23"/>
        </w:rPr>
        <w:t xml:space="preserve">have been recorded in the appropriate general ledger accounts and </w:t>
      </w:r>
      <w:r>
        <w:rPr>
          <w:rFonts w:cstheme="minorHAnsi"/>
          <w:sz w:val="23"/>
          <w:szCs w:val="23"/>
        </w:rPr>
        <w:t xml:space="preserve">either affirm accuracy or report </w:t>
      </w:r>
      <w:r w:rsidRPr="00A16E4E">
        <w:rPr>
          <w:rFonts w:cstheme="minorHAnsi"/>
          <w:sz w:val="23"/>
          <w:szCs w:val="23"/>
        </w:rPr>
        <w:t xml:space="preserve">any discrepancies to the </w:t>
      </w:r>
      <w:r>
        <w:rPr>
          <w:sz w:val="23"/>
          <w:szCs w:val="23"/>
        </w:rPr>
        <w:t>Town Accountant</w:t>
      </w:r>
      <w:r w:rsidRPr="00A16E4E">
        <w:rPr>
          <w:rFonts w:cstheme="minorHAnsi"/>
          <w:sz w:val="23"/>
          <w:szCs w:val="23"/>
        </w:rPr>
        <w:t>.</w:t>
      </w:r>
    </w:p>
    <w:p w14:paraId="7DEDE41C" w14:textId="77777777" w:rsidR="00225704" w:rsidRPr="00A16E4E" w:rsidRDefault="00225704" w:rsidP="00A16E4E">
      <w:pPr>
        <w:spacing w:after="0" w:line="240" w:lineRule="auto"/>
        <w:jc w:val="both"/>
        <w:rPr>
          <w:rFonts w:eastAsiaTheme="majorEastAsia" w:cstheme="minorHAnsi"/>
          <w:bCs/>
          <w:sz w:val="23"/>
          <w:szCs w:val="23"/>
          <w:highlight w:val="yellow"/>
        </w:rPr>
      </w:pPr>
    </w:p>
    <w:p w14:paraId="36F9165F" w14:textId="77777777" w:rsidR="005A2496" w:rsidRPr="00A16E4E" w:rsidRDefault="005A2496" w:rsidP="00A16E4E">
      <w:pPr>
        <w:pStyle w:val="ListParagraph"/>
        <w:numPr>
          <w:ilvl w:val="0"/>
          <w:numId w:val="48"/>
        </w:numPr>
        <w:spacing w:after="0" w:line="240" w:lineRule="auto"/>
        <w:ind w:left="360"/>
        <w:jc w:val="both"/>
        <w:rPr>
          <w:rFonts w:cstheme="minorHAnsi"/>
          <w:sz w:val="23"/>
          <w:szCs w:val="23"/>
          <w:u w:val="single"/>
        </w:rPr>
      </w:pPr>
      <w:r w:rsidRPr="00A16E4E">
        <w:rPr>
          <w:rFonts w:cstheme="minorHAnsi"/>
          <w:sz w:val="23"/>
          <w:szCs w:val="23"/>
          <w:u w:val="single"/>
        </w:rPr>
        <w:t>Receiving Turnovers</w:t>
      </w:r>
    </w:p>
    <w:p w14:paraId="0CDBF901" w14:textId="77777777" w:rsidR="005A2496" w:rsidRPr="00A16E4E" w:rsidRDefault="005A2496" w:rsidP="00A16E4E">
      <w:pPr>
        <w:spacing w:after="0" w:line="240" w:lineRule="auto"/>
        <w:jc w:val="both"/>
        <w:rPr>
          <w:rFonts w:cstheme="minorHAnsi"/>
          <w:sz w:val="23"/>
          <w:szCs w:val="23"/>
          <w:highlight w:val="yellow"/>
        </w:rPr>
      </w:pPr>
    </w:p>
    <w:p w14:paraId="70082F97" w14:textId="4ED9254E" w:rsidR="003F2868" w:rsidRPr="003F2868" w:rsidRDefault="003F2868" w:rsidP="003F2868">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[Manual/Paper Process]</w:t>
      </w:r>
    </w:p>
    <w:p w14:paraId="727EEE00" w14:textId="633A9271" w:rsidR="00B246E9" w:rsidRPr="00A16E4E" w:rsidRDefault="00B246E9" w:rsidP="00A16E4E">
      <w:pPr>
        <w:spacing w:after="0" w:line="240" w:lineRule="auto"/>
        <w:jc w:val="both"/>
        <w:rPr>
          <w:sz w:val="23"/>
          <w:szCs w:val="23"/>
        </w:rPr>
      </w:pPr>
      <w:r w:rsidRPr="00A16E4E">
        <w:rPr>
          <w:sz w:val="23"/>
          <w:szCs w:val="23"/>
        </w:rPr>
        <w:t xml:space="preserve">When presented with the turnover,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will count the receipts in the presence of the departmental employee </w:t>
      </w:r>
      <w:bookmarkStart w:id="217" w:name="_Hlk170920461"/>
      <w:r w:rsidRPr="00A16E4E">
        <w:rPr>
          <w:sz w:val="23"/>
          <w:szCs w:val="23"/>
        </w:rPr>
        <w:t>submitting the turnover</w:t>
      </w:r>
      <w:bookmarkEnd w:id="217"/>
      <w:r w:rsidRPr="00A16E4E">
        <w:rPr>
          <w:sz w:val="23"/>
          <w:szCs w:val="23"/>
        </w:rPr>
        <w:t xml:space="preserve">. Any inaccuracies on the turnover forms will be corrected on them at that time and initialed by both parties.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member will then sign the form, make two copies, and return two copies to the departmental employee.</w:t>
      </w:r>
    </w:p>
    <w:p w14:paraId="14886C39" w14:textId="77777777" w:rsidR="00A16E4E" w:rsidRPr="00A16E4E" w:rsidRDefault="00A16E4E" w:rsidP="00A16E4E">
      <w:pPr>
        <w:spacing w:after="0" w:line="240" w:lineRule="auto"/>
        <w:jc w:val="both"/>
        <w:rPr>
          <w:sz w:val="23"/>
          <w:szCs w:val="23"/>
        </w:rPr>
      </w:pPr>
    </w:p>
    <w:p w14:paraId="0ACA939A" w14:textId="65AE5EDC" w:rsidR="00B246E9" w:rsidRPr="00A16E4E" w:rsidRDefault="00B246E9" w:rsidP="00A16E4E">
      <w:pPr>
        <w:spacing w:after="0" w:line="240" w:lineRule="auto"/>
        <w:jc w:val="both"/>
        <w:rPr>
          <w:sz w:val="23"/>
          <w:szCs w:val="23"/>
        </w:rPr>
      </w:pPr>
      <w:r w:rsidRPr="00A16E4E">
        <w:rPr>
          <w:sz w:val="23"/>
          <w:szCs w:val="23"/>
        </w:rPr>
        <w:t xml:space="preserve">Within 24 hours of receiving the turnover,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staff will record the receipt data in </w:t>
      </w:r>
      <w:r w:rsidR="003F2868" w:rsidRPr="00E9173C">
        <w:rPr>
          <w:rFonts w:cstheme="minorHAnsi"/>
          <w:sz w:val="23"/>
          <w:szCs w:val="23"/>
          <w:shd w:val="clear" w:color="auto" w:fill="FFFF00"/>
        </w:rPr>
        <w:t>[financial software]</w:t>
      </w:r>
      <w:r w:rsidRPr="00A16E4E">
        <w:rPr>
          <w:sz w:val="23"/>
          <w:szCs w:val="23"/>
        </w:rPr>
        <w:t xml:space="preserve">. </w:t>
      </w:r>
      <w:r w:rsidR="004553FC" w:rsidRPr="00A16E4E">
        <w:rPr>
          <w:sz w:val="23"/>
          <w:szCs w:val="23"/>
        </w:rPr>
        <w:t>As possible, a d</w:t>
      </w:r>
      <w:r w:rsidRPr="00A16E4E">
        <w:rPr>
          <w:sz w:val="23"/>
          <w:szCs w:val="23"/>
        </w:rPr>
        <w:t xml:space="preserve">ifferent staff </w:t>
      </w:r>
      <w:r w:rsidR="004553FC" w:rsidRPr="00A16E4E">
        <w:rPr>
          <w:sz w:val="23"/>
          <w:szCs w:val="23"/>
        </w:rPr>
        <w:t xml:space="preserve">member </w:t>
      </w:r>
      <w:r w:rsidRPr="00A16E4E">
        <w:rPr>
          <w:sz w:val="23"/>
          <w:szCs w:val="23"/>
        </w:rPr>
        <w:t xml:space="preserve">will deposit checks received via remote scanner.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003F2868" w:rsidRPr="003F2868">
        <w:rPr>
          <w:rFonts w:eastAsiaTheme="majorEastAsia" w:cstheme="minorHAnsi"/>
          <w:bCs/>
          <w:sz w:val="23"/>
          <w:szCs w:val="23"/>
        </w:rPr>
        <w:t xml:space="preserve"> </w:t>
      </w:r>
      <w:r w:rsidRPr="00A16E4E">
        <w:rPr>
          <w:sz w:val="23"/>
          <w:szCs w:val="23"/>
        </w:rPr>
        <w:t xml:space="preserve">will take any received cash to the bank for deposit daily. Until the deposit is completed,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ensure that all receipts are secured, either in a cash drawer or, if being held overnight, in a safe. </w:t>
      </w:r>
    </w:p>
    <w:p w14:paraId="095DE74B" w14:textId="77777777" w:rsidR="00B246E9" w:rsidRPr="00A16E4E" w:rsidRDefault="00B246E9" w:rsidP="00A16E4E">
      <w:pPr>
        <w:spacing w:after="0" w:line="240" w:lineRule="auto"/>
        <w:jc w:val="both"/>
        <w:rPr>
          <w:rFonts w:cstheme="minorHAnsi"/>
          <w:sz w:val="23"/>
          <w:szCs w:val="23"/>
        </w:rPr>
      </w:pPr>
    </w:p>
    <w:p w14:paraId="44B5C416" w14:textId="37DE03E3" w:rsidR="00A16E4E" w:rsidRDefault="004553FC" w:rsidP="00A16E4E">
      <w:pPr>
        <w:spacing w:after="0" w:line="240" w:lineRule="auto"/>
        <w:jc w:val="both"/>
        <w:rPr>
          <w:sz w:val="23"/>
          <w:szCs w:val="23"/>
        </w:rPr>
      </w:pPr>
      <w:r w:rsidRPr="00A16E4E">
        <w:rPr>
          <w:sz w:val="23"/>
          <w:szCs w:val="23"/>
        </w:rPr>
        <w:t xml:space="preserve">At the close of business each day,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review the </w:t>
      </w:r>
      <w:r w:rsidR="003F2868" w:rsidRPr="00E9173C">
        <w:rPr>
          <w:rFonts w:cstheme="minorHAnsi"/>
          <w:sz w:val="23"/>
          <w:szCs w:val="23"/>
          <w:shd w:val="clear" w:color="auto" w:fill="FFFF00"/>
        </w:rPr>
        <w:t>[financial software]</w:t>
      </w:r>
      <w:r w:rsidRPr="00A16E4E">
        <w:rPr>
          <w:sz w:val="23"/>
          <w:szCs w:val="23"/>
        </w:rPr>
        <w:t xml:space="preserve"> </w:t>
      </w:r>
      <w:r w:rsidR="003F2868">
        <w:rPr>
          <w:sz w:val="23"/>
          <w:szCs w:val="23"/>
        </w:rPr>
        <w:t>p</w:t>
      </w:r>
      <w:r w:rsidR="00A16E4E" w:rsidRPr="00A16E4E">
        <w:rPr>
          <w:sz w:val="23"/>
          <w:szCs w:val="23"/>
        </w:rPr>
        <w:t xml:space="preserve">ayment </w:t>
      </w:r>
      <w:r w:rsidR="003F2868">
        <w:rPr>
          <w:sz w:val="23"/>
          <w:szCs w:val="23"/>
        </w:rPr>
        <w:t>p</w:t>
      </w:r>
      <w:r w:rsidR="00A16E4E" w:rsidRPr="00A16E4E">
        <w:rPr>
          <w:sz w:val="23"/>
          <w:szCs w:val="23"/>
        </w:rPr>
        <w:t xml:space="preserve">roof against </w:t>
      </w:r>
      <w:r w:rsidRPr="00A16E4E">
        <w:rPr>
          <w:sz w:val="23"/>
          <w:szCs w:val="23"/>
        </w:rPr>
        <w:t xml:space="preserve">all submitted documentation (from remote entry, cash deposit slips, </w:t>
      </w:r>
      <w:r w:rsidR="008B5A98" w:rsidRPr="00A16E4E">
        <w:rPr>
          <w:sz w:val="23"/>
          <w:szCs w:val="23"/>
        </w:rPr>
        <w:t>credit card</w:t>
      </w:r>
      <w:r w:rsidR="008B5A98">
        <w:rPr>
          <w:sz w:val="23"/>
          <w:szCs w:val="23"/>
        </w:rPr>
        <w:t>,</w:t>
      </w:r>
      <w:r w:rsidR="008B5A98" w:rsidRPr="00A16E4E">
        <w:rPr>
          <w:sz w:val="23"/>
          <w:szCs w:val="23"/>
        </w:rPr>
        <w:t xml:space="preserve"> </w:t>
      </w:r>
      <w:r w:rsidRPr="00A16E4E">
        <w:rPr>
          <w:sz w:val="23"/>
          <w:szCs w:val="23"/>
        </w:rPr>
        <w:t xml:space="preserve">and online payment settlement). When all the activity ties out, the </w:t>
      </w:r>
      <w:r w:rsidR="003F2868"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3F2868" w:rsidRPr="00225704">
        <w:rPr>
          <w:rFonts w:eastAsiaTheme="majorEastAsia" w:cstheme="minorHAnsi"/>
          <w:bCs/>
          <w:sz w:val="23"/>
          <w:szCs w:val="23"/>
          <w:shd w:val="clear" w:color="auto" w:fill="B4C6E7"/>
        </w:rPr>
        <w:t>]</w:t>
      </w:r>
      <w:r w:rsidRPr="00A16E4E">
        <w:rPr>
          <w:sz w:val="23"/>
          <w:szCs w:val="23"/>
        </w:rPr>
        <w:t xml:space="preserve"> will update the cashbook with all </w:t>
      </w:r>
      <w:r w:rsidR="008B5A98">
        <w:rPr>
          <w:sz w:val="23"/>
          <w:szCs w:val="23"/>
        </w:rPr>
        <w:t>deposit data</w:t>
      </w:r>
      <w:r w:rsidR="00DA719A">
        <w:rPr>
          <w:sz w:val="23"/>
          <w:szCs w:val="23"/>
        </w:rPr>
        <w:t>. No less than weekly, the Treasurer will</w:t>
      </w:r>
      <w:r w:rsidR="008B5A98">
        <w:rPr>
          <w:sz w:val="23"/>
          <w:szCs w:val="23"/>
        </w:rPr>
        <w:t xml:space="preserve"> </w:t>
      </w:r>
      <w:r w:rsidR="00DA719A" w:rsidRPr="00A16E4E">
        <w:rPr>
          <w:sz w:val="23"/>
          <w:szCs w:val="23"/>
        </w:rPr>
        <w:t>approve</w:t>
      </w:r>
      <w:r w:rsidR="00DA719A">
        <w:rPr>
          <w:sz w:val="23"/>
          <w:szCs w:val="23"/>
        </w:rPr>
        <w:t xml:space="preserve"> and </w:t>
      </w:r>
      <w:r w:rsidR="008B5A98">
        <w:rPr>
          <w:sz w:val="23"/>
          <w:szCs w:val="23"/>
        </w:rPr>
        <w:t xml:space="preserve">release </w:t>
      </w:r>
      <w:r w:rsidRPr="00A16E4E">
        <w:rPr>
          <w:sz w:val="23"/>
          <w:szCs w:val="23"/>
        </w:rPr>
        <w:t xml:space="preserve">the </w:t>
      </w:r>
      <w:r w:rsidR="003F2868" w:rsidRPr="00E9173C">
        <w:rPr>
          <w:rFonts w:cstheme="minorHAnsi"/>
          <w:sz w:val="23"/>
          <w:szCs w:val="23"/>
          <w:shd w:val="clear" w:color="auto" w:fill="FFFF00"/>
        </w:rPr>
        <w:t>[financial software]</w:t>
      </w:r>
      <w:r w:rsidRPr="00A16E4E">
        <w:rPr>
          <w:sz w:val="23"/>
          <w:szCs w:val="23"/>
        </w:rPr>
        <w:t xml:space="preserve"> payment batches for the </w:t>
      </w:r>
      <w:r w:rsidR="007550F2">
        <w:rPr>
          <w:sz w:val="23"/>
          <w:szCs w:val="23"/>
        </w:rPr>
        <w:t>Town Accountant</w:t>
      </w:r>
      <w:r w:rsidR="00A16E4E" w:rsidRPr="00A16E4E">
        <w:rPr>
          <w:sz w:val="23"/>
          <w:szCs w:val="23"/>
        </w:rPr>
        <w:t>’s</w:t>
      </w:r>
      <w:r w:rsidRPr="00A16E4E">
        <w:rPr>
          <w:sz w:val="23"/>
          <w:szCs w:val="23"/>
        </w:rPr>
        <w:t xml:space="preserve"> review</w:t>
      </w:r>
      <w:r w:rsidR="00A16E4E" w:rsidRPr="00A16E4E">
        <w:rPr>
          <w:sz w:val="23"/>
          <w:szCs w:val="23"/>
        </w:rPr>
        <w:t>.</w:t>
      </w:r>
      <w:r w:rsidR="00DA719A">
        <w:rPr>
          <w:sz w:val="23"/>
          <w:szCs w:val="23"/>
        </w:rPr>
        <w:t xml:space="preserve"> </w:t>
      </w:r>
    </w:p>
    <w:p w14:paraId="71C93CE1" w14:textId="77777777" w:rsidR="003F2868" w:rsidRDefault="003F2868" w:rsidP="00A16E4E">
      <w:pPr>
        <w:spacing w:after="0" w:line="240" w:lineRule="auto"/>
        <w:jc w:val="both"/>
        <w:rPr>
          <w:sz w:val="23"/>
          <w:szCs w:val="23"/>
        </w:rPr>
      </w:pPr>
    </w:p>
    <w:p w14:paraId="1B12497C" w14:textId="21DF4087" w:rsidR="003F2868" w:rsidRPr="003F2868" w:rsidRDefault="003F2868" w:rsidP="003F2868">
      <w:pPr>
        <w:pStyle w:val="ListParagraph"/>
        <w:spacing w:after="0" w:line="240" w:lineRule="auto"/>
        <w:ind w:left="0"/>
        <w:jc w:val="both"/>
        <w:rPr>
          <w:rFonts w:cstheme="minorHAnsi"/>
          <w:i/>
          <w:iCs/>
          <w:sz w:val="23"/>
          <w:szCs w:val="23"/>
          <w:shd w:val="clear" w:color="auto" w:fill="F1D3FD"/>
        </w:rPr>
      </w:pPr>
      <w:r w:rsidRPr="00B4448A">
        <w:rPr>
          <w:rFonts w:cstheme="minorHAnsi"/>
          <w:i/>
          <w:iCs/>
          <w:sz w:val="23"/>
          <w:szCs w:val="23"/>
          <w:shd w:val="clear" w:color="auto" w:fill="F1D3FD"/>
        </w:rPr>
        <w:t>[</w:t>
      </w:r>
      <w:r>
        <w:rPr>
          <w:rFonts w:cstheme="minorHAnsi"/>
          <w:i/>
          <w:iCs/>
          <w:sz w:val="23"/>
          <w:szCs w:val="23"/>
          <w:shd w:val="clear" w:color="auto" w:fill="F1D3FD"/>
        </w:rPr>
        <w:t>Remote Entry</w:t>
      </w:r>
      <w:r w:rsidRPr="00B4448A">
        <w:rPr>
          <w:rFonts w:cstheme="minorHAnsi"/>
          <w:i/>
          <w:iCs/>
          <w:sz w:val="23"/>
          <w:szCs w:val="23"/>
          <w:shd w:val="clear" w:color="auto" w:fill="F1D3FD"/>
        </w:rPr>
        <w:t xml:space="preserve"> Process]</w:t>
      </w:r>
    </w:p>
    <w:p w14:paraId="12D3F203" w14:textId="2BCE8737" w:rsidR="003F2868" w:rsidRDefault="003F2868" w:rsidP="00A16E4E">
      <w:pPr>
        <w:spacing w:after="0" w:line="240" w:lineRule="auto"/>
        <w:jc w:val="both"/>
        <w:rPr>
          <w:sz w:val="23"/>
          <w:szCs w:val="23"/>
        </w:rPr>
      </w:pPr>
      <w:r w:rsidRPr="003F2868">
        <w:rPr>
          <w:sz w:val="23"/>
          <w:szCs w:val="23"/>
        </w:rPr>
        <w:t xml:space="preserve">When presented with the turnover,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count the receipts in the presence of the authorized departmental employee.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reject the payment batch upon finding any inaccuracies for the department head to correct and re-release.</w:t>
      </w:r>
    </w:p>
    <w:p w14:paraId="1DBC678A" w14:textId="77777777" w:rsidR="003F2868" w:rsidRDefault="003F2868" w:rsidP="00A16E4E">
      <w:pPr>
        <w:spacing w:after="0" w:line="240" w:lineRule="auto"/>
        <w:jc w:val="both"/>
        <w:rPr>
          <w:sz w:val="23"/>
          <w:szCs w:val="23"/>
        </w:rPr>
      </w:pPr>
    </w:p>
    <w:p w14:paraId="394E188B" w14:textId="42E58438" w:rsidR="003F2868" w:rsidRDefault="003F2868" w:rsidP="00A16E4E">
      <w:pPr>
        <w:spacing w:after="0" w:line="240" w:lineRule="auto"/>
        <w:jc w:val="both"/>
        <w:rPr>
          <w:sz w:val="23"/>
          <w:szCs w:val="23"/>
        </w:rPr>
      </w:pPr>
      <w:r w:rsidRPr="003F2868">
        <w:rPr>
          <w:sz w:val="23"/>
          <w:szCs w:val="23"/>
        </w:rPr>
        <w:t xml:space="preserve">Within 24 hours of receiving the payment batch and revenue,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staff will deposit any checks received via remote scanner. </w:t>
      </w:r>
      <w:r>
        <w:rPr>
          <w:sz w:val="23"/>
          <w:szCs w:val="23"/>
        </w:rPr>
        <w:t xml:space="preserve">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will complete a bank deposit for the cash for each payment batch and bank deposit daily. Until the deposit is completed,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3F2868">
        <w:rPr>
          <w:sz w:val="23"/>
          <w:szCs w:val="23"/>
        </w:rPr>
        <w:t xml:space="preserve"> will ensure that all receipts are secured, either in a cash drawer or, if being held overnight, in a safe. </w:t>
      </w:r>
    </w:p>
    <w:p w14:paraId="35609CAA" w14:textId="77777777" w:rsidR="003F2868" w:rsidRDefault="003F2868" w:rsidP="00A16E4E">
      <w:pPr>
        <w:spacing w:after="0" w:line="240" w:lineRule="auto"/>
        <w:jc w:val="both"/>
        <w:rPr>
          <w:sz w:val="23"/>
          <w:szCs w:val="23"/>
        </w:rPr>
      </w:pPr>
    </w:p>
    <w:p w14:paraId="7B3DCF03" w14:textId="19E5CA51" w:rsidR="003F2868" w:rsidRDefault="003F2868" w:rsidP="003F2868">
      <w:pPr>
        <w:spacing w:after="0" w:line="240" w:lineRule="auto"/>
        <w:jc w:val="both"/>
        <w:rPr>
          <w:sz w:val="23"/>
          <w:szCs w:val="23"/>
        </w:rPr>
      </w:pPr>
      <w:r w:rsidRPr="00A16E4E">
        <w:rPr>
          <w:sz w:val="23"/>
          <w:szCs w:val="23"/>
        </w:rPr>
        <w:lastRenderedPageBreak/>
        <w:t xml:space="preserve">At the close of business each day,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A16E4E">
        <w:rPr>
          <w:sz w:val="23"/>
          <w:szCs w:val="23"/>
        </w:rPr>
        <w:t xml:space="preserve"> will review the </w:t>
      </w:r>
      <w:r w:rsidRPr="00E9173C">
        <w:rPr>
          <w:rFonts w:cstheme="minorHAnsi"/>
          <w:sz w:val="23"/>
          <w:szCs w:val="23"/>
          <w:shd w:val="clear" w:color="auto" w:fill="FFFF00"/>
        </w:rPr>
        <w:t>[financial software]</w:t>
      </w:r>
      <w:r w:rsidRPr="00A16E4E">
        <w:rPr>
          <w:sz w:val="23"/>
          <w:szCs w:val="23"/>
        </w:rPr>
        <w:t xml:space="preserve"> </w:t>
      </w:r>
      <w:r>
        <w:rPr>
          <w:sz w:val="23"/>
          <w:szCs w:val="23"/>
        </w:rPr>
        <w:t>p</w:t>
      </w:r>
      <w:r w:rsidRPr="00A16E4E">
        <w:rPr>
          <w:sz w:val="23"/>
          <w:szCs w:val="23"/>
        </w:rPr>
        <w:t xml:space="preserve">ayment </w:t>
      </w:r>
      <w:r>
        <w:rPr>
          <w:sz w:val="23"/>
          <w:szCs w:val="23"/>
        </w:rPr>
        <w:t>p</w:t>
      </w:r>
      <w:r w:rsidRPr="00A16E4E">
        <w:rPr>
          <w:sz w:val="23"/>
          <w:szCs w:val="23"/>
        </w:rPr>
        <w:t>roof against all submitted documentation (from remote entry, cash deposit slips, credit card</w:t>
      </w:r>
      <w:r>
        <w:rPr>
          <w:sz w:val="23"/>
          <w:szCs w:val="23"/>
        </w:rPr>
        <w:t>,</w:t>
      </w:r>
      <w:r w:rsidRPr="00A16E4E">
        <w:rPr>
          <w:sz w:val="23"/>
          <w:szCs w:val="23"/>
        </w:rPr>
        <w:t xml:space="preserve"> and online payment settlement). When all the activity ties out, the </w:t>
      </w:r>
      <w:r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Pr="00225704">
        <w:rPr>
          <w:rFonts w:eastAsiaTheme="majorEastAsia" w:cstheme="minorHAnsi"/>
          <w:bCs/>
          <w:sz w:val="23"/>
          <w:szCs w:val="23"/>
          <w:shd w:val="clear" w:color="auto" w:fill="B4C6E7"/>
        </w:rPr>
        <w:t>]</w:t>
      </w:r>
      <w:r w:rsidRPr="00A16E4E">
        <w:rPr>
          <w:sz w:val="23"/>
          <w:szCs w:val="23"/>
        </w:rPr>
        <w:t xml:space="preserve"> will update the cashbook with all </w:t>
      </w:r>
      <w:r>
        <w:rPr>
          <w:sz w:val="23"/>
          <w:szCs w:val="23"/>
        </w:rPr>
        <w:t>deposit data</w:t>
      </w:r>
      <w:r w:rsidR="00DA719A">
        <w:rPr>
          <w:sz w:val="23"/>
          <w:szCs w:val="23"/>
        </w:rPr>
        <w:t>.</w:t>
      </w:r>
      <w:r w:rsidRPr="00A16E4E">
        <w:rPr>
          <w:sz w:val="23"/>
          <w:szCs w:val="23"/>
        </w:rPr>
        <w:t xml:space="preserve"> </w:t>
      </w:r>
      <w:r w:rsidR="00DA719A">
        <w:rPr>
          <w:sz w:val="23"/>
          <w:szCs w:val="23"/>
        </w:rPr>
        <w:t xml:space="preserve">No less than weekly, the Treasurer will </w:t>
      </w:r>
      <w:r w:rsidR="00DA719A" w:rsidRPr="00A16E4E">
        <w:rPr>
          <w:sz w:val="23"/>
          <w:szCs w:val="23"/>
        </w:rPr>
        <w:t>approve</w:t>
      </w:r>
      <w:r w:rsidR="00DA719A">
        <w:rPr>
          <w:sz w:val="23"/>
          <w:szCs w:val="23"/>
        </w:rPr>
        <w:t xml:space="preserve"> and release </w:t>
      </w:r>
      <w:r w:rsidR="00DA719A" w:rsidRPr="00A16E4E">
        <w:rPr>
          <w:sz w:val="23"/>
          <w:szCs w:val="23"/>
        </w:rPr>
        <w:t xml:space="preserve">the </w:t>
      </w:r>
      <w:r w:rsidR="00DA719A" w:rsidRPr="00E9173C">
        <w:rPr>
          <w:rFonts w:cstheme="minorHAnsi"/>
          <w:sz w:val="23"/>
          <w:szCs w:val="23"/>
          <w:shd w:val="clear" w:color="auto" w:fill="FFFF00"/>
        </w:rPr>
        <w:t>[financial software]</w:t>
      </w:r>
      <w:r w:rsidR="00DA719A" w:rsidRPr="00A16E4E">
        <w:rPr>
          <w:sz w:val="23"/>
          <w:szCs w:val="23"/>
        </w:rPr>
        <w:t xml:space="preserve"> payment batches for the </w:t>
      </w:r>
      <w:r w:rsidR="00DA719A">
        <w:rPr>
          <w:sz w:val="23"/>
          <w:szCs w:val="23"/>
        </w:rPr>
        <w:t>Town Accountant</w:t>
      </w:r>
      <w:r w:rsidR="00DA719A" w:rsidRPr="00A16E4E">
        <w:rPr>
          <w:sz w:val="23"/>
          <w:szCs w:val="23"/>
        </w:rPr>
        <w:t>’s review.</w:t>
      </w:r>
    </w:p>
    <w:p w14:paraId="0B8710F0" w14:textId="77777777" w:rsidR="00273FB8" w:rsidRDefault="00273FB8" w:rsidP="003F2868">
      <w:pPr>
        <w:spacing w:after="0" w:line="240" w:lineRule="auto"/>
        <w:jc w:val="both"/>
        <w:rPr>
          <w:sz w:val="23"/>
          <w:szCs w:val="23"/>
        </w:rPr>
      </w:pPr>
    </w:p>
    <w:p w14:paraId="1586BB28" w14:textId="50FE6CCA" w:rsidR="003C0EF4" w:rsidRPr="00425B46" w:rsidRDefault="003C0EF4" w:rsidP="00425B46">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u w:val="single"/>
        </w:rPr>
      </w:pPr>
      <w:r w:rsidRPr="00425B46">
        <w:rPr>
          <w:rFonts w:eastAsiaTheme="majorEastAsia" w:cstheme="minorHAnsi"/>
          <w:bCs/>
          <w:sz w:val="23"/>
          <w:szCs w:val="23"/>
          <w:u w:val="single"/>
        </w:rPr>
        <w:t>Insufficient Funds</w:t>
      </w:r>
    </w:p>
    <w:p w14:paraId="291FD16F" w14:textId="4BA066C3" w:rsidR="003C0EF4" w:rsidRPr="00425B46" w:rsidRDefault="003C0EF4" w:rsidP="00425B46">
      <w:pPr>
        <w:autoSpaceDE w:val="0"/>
        <w:autoSpaceDN w:val="0"/>
        <w:adjustRightInd w:val="0"/>
        <w:spacing w:after="0" w:line="240" w:lineRule="auto"/>
        <w:jc w:val="both"/>
        <w:rPr>
          <w:rFonts w:eastAsiaTheme="majorEastAsia" w:cstheme="minorHAnsi"/>
          <w:bCs/>
          <w:sz w:val="23"/>
          <w:szCs w:val="23"/>
          <w:u w:val="single"/>
        </w:rPr>
      </w:pPr>
    </w:p>
    <w:p w14:paraId="0393B07F" w14:textId="642D577B" w:rsidR="003C0EF4" w:rsidRDefault="003C0EF4" w:rsidP="008B5A98">
      <w:pPr>
        <w:tabs>
          <w:tab w:val="num" w:pos="360"/>
        </w:tabs>
        <w:spacing w:after="0" w:line="240" w:lineRule="auto"/>
        <w:jc w:val="both"/>
        <w:rPr>
          <w:rFonts w:cstheme="minorHAnsi"/>
          <w:sz w:val="23"/>
          <w:szCs w:val="23"/>
        </w:rPr>
      </w:pPr>
      <w:r w:rsidRPr="008B5A98">
        <w:rPr>
          <w:rFonts w:cstheme="minorHAnsi"/>
          <w:sz w:val="23"/>
          <w:szCs w:val="23"/>
        </w:rPr>
        <w:t xml:space="preserve">Upon notification from the bank of an insufficient check or an invalid or otherwise unpaid electronic funds transfer (EFT),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361FC" w:rsidRPr="008B5A98">
        <w:rPr>
          <w:rFonts w:cstheme="minorHAnsi"/>
          <w:sz w:val="23"/>
          <w:szCs w:val="23"/>
        </w:rPr>
        <w:t xml:space="preserve"> </w:t>
      </w:r>
      <w:r w:rsidR="008B5A98" w:rsidRPr="008B5A98">
        <w:rPr>
          <w:rFonts w:cstheme="minorHAnsi"/>
          <w:sz w:val="23"/>
          <w:szCs w:val="23"/>
        </w:rPr>
        <w:t>will create</w:t>
      </w:r>
      <w:r w:rsidR="003E4068" w:rsidRPr="008B5A98">
        <w:rPr>
          <w:rFonts w:cstheme="minorHAnsi"/>
          <w:sz w:val="23"/>
          <w:szCs w:val="23"/>
        </w:rPr>
        <w:t xml:space="preserve"> a reversal entry in the </w:t>
      </w:r>
      <w:r w:rsidR="00B9091B" w:rsidRPr="00E9173C">
        <w:rPr>
          <w:rFonts w:cstheme="minorHAnsi"/>
          <w:sz w:val="23"/>
          <w:szCs w:val="23"/>
          <w:shd w:val="clear" w:color="auto" w:fill="FFFF00"/>
        </w:rPr>
        <w:t>[financial software]</w:t>
      </w:r>
      <w:r w:rsidR="00B9091B">
        <w:rPr>
          <w:rFonts w:cstheme="minorHAnsi"/>
          <w:sz w:val="23"/>
          <w:szCs w:val="23"/>
        </w:rPr>
        <w:t xml:space="preserve"> module </w:t>
      </w:r>
      <w:r w:rsidR="008B5A98" w:rsidRPr="008B5A98">
        <w:rPr>
          <w:bCs/>
          <w:sz w:val="23"/>
          <w:szCs w:val="23"/>
        </w:rPr>
        <w:t xml:space="preserve">to enter a negative deposit to the original revenue account, document the reason for the reversal, and notify the department responsible for the turnover.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B5A98" w:rsidRPr="008B5A98">
        <w:rPr>
          <w:bCs/>
          <w:sz w:val="23"/>
          <w:szCs w:val="23"/>
        </w:rPr>
        <w:t xml:space="preserve"> will also make a reversal entry in the cashbook, assigning it to the appropriate bank account. </w:t>
      </w:r>
      <w:r w:rsidR="003E4068" w:rsidRPr="008B5A98">
        <w:rPr>
          <w:rFonts w:cstheme="minorHAnsi"/>
          <w:sz w:val="23"/>
          <w:szCs w:val="23"/>
        </w:rPr>
        <w:t xml:space="preserve">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008361FC" w:rsidRPr="008B5A98">
        <w:rPr>
          <w:rFonts w:cstheme="minorHAnsi"/>
          <w:sz w:val="23"/>
          <w:szCs w:val="23"/>
        </w:rPr>
        <w:t xml:space="preserve"> </w:t>
      </w:r>
      <w:r w:rsidR="003E4068" w:rsidRPr="008B5A98">
        <w:rPr>
          <w:rFonts w:cstheme="minorHAnsi"/>
          <w:sz w:val="23"/>
          <w:szCs w:val="23"/>
        </w:rPr>
        <w:t xml:space="preserve">will notify the department responsible for the turnover and the </w:t>
      </w:r>
      <w:r w:rsidR="007550F2" w:rsidRPr="008B5A98">
        <w:rPr>
          <w:sz w:val="23"/>
          <w:szCs w:val="23"/>
        </w:rPr>
        <w:t>Town Accountant</w:t>
      </w:r>
      <w:r w:rsidR="003E4068" w:rsidRPr="008B5A98">
        <w:rPr>
          <w:rFonts w:cstheme="minorHAnsi"/>
          <w:sz w:val="23"/>
          <w:szCs w:val="23"/>
        </w:rPr>
        <w:t>.</w:t>
      </w:r>
    </w:p>
    <w:p w14:paraId="5E11AF72" w14:textId="77777777" w:rsidR="008B5A98" w:rsidRPr="008B5A98" w:rsidRDefault="008B5A98" w:rsidP="008B5A98">
      <w:pPr>
        <w:tabs>
          <w:tab w:val="num" w:pos="360"/>
        </w:tabs>
        <w:spacing w:after="0" w:line="240" w:lineRule="auto"/>
        <w:jc w:val="both"/>
        <w:rPr>
          <w:rFonts w:cstheme="minorHAnsi"/>
          <w:sz w:val="23"/>
          <w:szCs w:val="23"/>
        </w:rPr>
      </w:pPr>
    </w:p>
    <w:p w14:paraId="486D1219" w14:textId="12E51436" w:rsidR="008B5A98" w:rsidRDefault="008B5A98" w:rsidP="008B5A98">
      <w:pPr>
        <w:tabs>
          <w:tab w:val="num" w:pos="360"/>
        </w:tabs>
        <w:spacing w:after="0" w:line="240" w:lineRule="auto"/>
        <w:jc w:val="both"/>
        <w:rPr>
          <w:bCs/>
          <w:sz w:val="23"/>
          <w:szCs w:val="23"/>
        </w:rPr>
      </w:pPr>
      <w:r w:rsidRPr="008B5A98">
        <w:rPr>
          <w:bCs/>
          <w:sz w:val="23"/>
          <w:szCs w:val="23"/>
        </w:rPr>
        <w:t xml:space="preserve">The department head will prepare and send a non-sufficient funds notice to the issuer of the bounced check or rejected EFT. </w:t>
      </w:r>
      <w:r w:rsidRPr="008B5A98">
        <w:rPr>
          <w:sz w:val="23"/>
          <w:szCs w:val="23"/>
        </w:rPr>
        <w:t>Payment of</w:t>
      </w:r>
      <w:r w:rsidRPr="008B5A98">
        <w:rPr>
          <w:spacing w:val="-8"/>
          <w:sz w:val="23"/>
          <w:szCs w:val="23"/>
        </w:rPr>
        <w:t xml:space="preserve"> </w:t>
      </w:r>
      <w:r w:rsidRPr="008B5A98">
        <w:rPr>
          <w:sz w:val="23"/>
          <w:szCs w:val="23"/>
        </w:rPr>
        <w:t>the</w:t>
      </w:r>
      <w:r w:rsidRPr="008B5A98">
        <w:rPr>
          <w:spacing w:val="-3"/>
          <w:sz w:val="23"/>
          <w:szCs w:val="23"/>
        </w:rPr>
        <w:t xml:space="preserve"> </w:t>
      </w:r>
      <w:r w:rsidRPr="008B5A98">
        <w:rPr>
          <w:spacing w:val="-1"/>
          <w:sz w:val="23"/>
          <w:szCs w:val="23"/>
        </w:rPr>
        <w:t>original</w:t>
      </w:r>
      <w:r w:rsidRPr="008B5A98">
        <w:rPr>
          <w:spacing w:val="-3"/>
          <w:sz w:val="23"/>
          <w:szCs w:val="23"/>
        </w:rPr>
        <w:t xml:space="preserve"> </w:t>
      </w:r>
      <w:r w:rsidRPr="008B5A98">
        <w:rPr>
          <w:spacing w:val="-1"/>
          <w:sz w:val="23"/>
          <w:szCs w:val="23"/>
        </w:rPr>
        <w:t xml:space="preserve">amount plus </w:t>
      </w:r>
      <w:r w:rsidRPr="008B5A98">
        <w:rPr>
          <w:sz w:val="23"/>
          <w:szCs w:val="23"/>
        </w:rPr>
        <w:t>a</w:t>
      </w:r>
      <w:r w:rsidRPr="008B5A98">
        <w:rPr>
          <w:spacing w:val="-4"/>
          <w:sz w:val="23"/>
          <w:szCs w:val="23"/>
        </w:rPr>
        <w:t xml:space="preserve"> </w:t>
      </w:r>
      <w:r w:rsidR="002337C7">
        <w:rPr>
          <w:sz w:val="23"/>
          <w:szCs w:val="23"/>
          <w:highlight w:val="yellow"/>
        </w:rPr>
        <w:t>[$</w:t>
      </w:r>
      <w:r w:rsidRPr="002337C7">
        <w:rPr>
          <w:sz w:val="23"/>
          <w:szCs w:val="23"/>
          <w:highlight w:val="yellow"/>
        </w:rPr>
        <w:t>25.0</w:t>
      </w:r>
      <w:r w:rsidR="002337C7">
        <w:rPr>
          <w:sz w:val="23"/>
          <w:szCs w:val="23"/>
          <w:highlight w:val="yellow"/>
        </w:rPr>
        <w:t>0]</w:t>
      </w:r>
      <w:r w:rsidRPr="008B5A98">
        <w:rPr>
          <w:spacing w:val="-2"/>
          <w:sz w:val="23"/>
          <w:szCs w:val="23"/>
        </w:rPr>
        <w:t xml:space="preserve"> </w:t>
      </w:r>
      <w:r w:rsidRPr="008B5A98">
        <w:rPr>
          <w:spacing w:val="-1"/>
          <w:sz w:val="23"/>
          <w:szCs w:val="23"/>
        </w:rPr>
        <w:t>penalty is due in 10 days and must be in the form of cash,</w:t>
      </w:r>
      <w:r w:rsidRPr="008B5A98">
        <w:rPr>
          <w:spacing w:val="-4"/>
          <w:sz w:val="23"/>
          <w:szCs w:val="23"/>
        </w:rPr>
        <w:t xml:space="preserve"> </w:t>
      </w:r>
      <w:r w:rsidRPr="008B5A98">
        <w:rPr>
          <w:sz w:val="23"/>
          <w:szCs w:val="23"/>
        </w:rPr>
        <w:t>money</w:t>
      </w:r>
      <w:r w:rsidRPr="008B5A98">
        <w:rPr>
          <w:spacing w:val="-7"/>
          <w:sz w:val="23"/>
          <w:szCs w:val="23"/>
        </w:rPr>
        <w:t xml:space="preserve"> </w:t>
      </w:r>
      <w:r w:rsidRPr="008B5A98">
        <w:rPr>
          <w:sz w:val="23"/>
          <w:szCs w:val="23"/>
        </w:rPr>
        <w:t>order,</w:t>
      </w:r>
      <w:r w:rsidRPr="008B5A98">
        <w:rPr>
          <w:bCs/>
          <w:sz w:val="23"/>
          <w:szCs w:val="23"/>
        </w:rPr>
        <w:t xml:space="preserve"> or certified check. The department will not accept repayment funds without the applicable penalty fee. The repayment plus fee will always be entered into a new payment batch as an original receipt.</w:t>
      </w:r>
    </w:p>
    <w:p w14:paraId="645D0890" w14:textId="77777777" w:rsidR="008B5A98" w:rsidRPr="008B5A98" w:rsidRDefault="008B5A98" w:rsidP="008B5A98">
      <w:pPr>
        <w:tabs>
          <w:tab w:val="num" w:pos="360"/>
        </w:tabs>
        <w:spacing w:after="0" w:line="240" w:lineRule="auto"/>
        <w:jc w:val="both"/>
        <w:rPr>
          <w:bCs/>
          <w:sz w:val="23"/>
          <w:szCs w:val="23"/>
        </w:rPr>
      </w:pPr>
    </w:p>
    <w:p w14:paraId="163E61DF" w14:textId="7491F9BD" w:rsidR="003E4068" w:rsidRPr="008B5A98" w:rsidRDefault="003E4068" w:rsidP="008B5A98">
      <w:pPr>
        <w:spacing w:after="0" w:line="240" w:lineRule="auto"/>
        <w:jc w:val="both"/>
        <w:rPr>
          <w:rFonts w:cstheme="minorHAnsi"/>
          <w:sz w:val="23"/>
          <w:szCs w:val="23"/>
        </w:rPr>
      </w:pPr>
      <w:r w:rsidRPr="008B5A98">
        <w:rPr>
          <w:rFonts w:cstheme="minorHAnsi"/>
          <w:sz w:val="23"/>
          <w:szCs w:val="23"/>
        </w:rPr>
        <w:t>It is the department head’s (or designee’s) responsibility to follow up on collecting the amounts owed. If the payment was for a license or permit, the department will suspend the license or permit until the original amount and penalty have been paid. If it was for a committed receipt (e.g., tax bill), the committed amount will be reinstated by the appropriate official and the usual collection procedures followed.</w:t>
      </w:r>
    </w:p>
    <w:p w14:paraId="392518F3" w14:textId="77777777" w:rsidR="008B5A98" w:rsidRPr="008B5A98" w:rsidRDefault="008B5A98" w:rsidP="008B5A98">
      <w:pPr>
        <w:spacing w:after="0" w:line="240" w:lineRule="auto"/>
        <w:jc w:val="both"/>
        <w:rPr>
          <w:rFonts w:cstheme="minorHAnsi"/>
          <w:sz w:val="23"/>
          <w:szCs w:val="23"/>
        </w:rPr>
      </w:pPr>
    </w:p>
    <w:p w14:paraId="18EE6683" w14:textId="77777777" w:rsidR="008B5A98" w:rsidRPr="008B5A98" w:rsidRDefault="008B5A98" w:rsidP="008B5A98">
      <w:pPr>
        <w:numPr>
          <w:ilvl w:val="0"/>
          <w:numId w:val="48"/>
        </w:numPr>
        <w:spacing w:after="0" w:line="240" w:lineRule="auto"/>
        <w:ind w:left="360"/>
        <w:contextualSpacing/>
        <w:jc w:val="both"/>
        <w:rPr>
          <w:sz w:val="23"/>
          <w:szCs w:val="23"/>
          <w:u w:val="single"/>
        </w:rPr>
      </w:pPr>
      <w:r w:rsidRPr="008B5A98">
        <w:rPr>
          <w:sz w:val="23"/>
          <w:szCs w:val="23"/>
          <w:u w:val="single"/>
        </w:rPr>
        <w:t>Updating the General Ledger</w:t>
      </w:r>
    </w:p>
    <w:p w14:paraId="0CDF77AD" w14:textId="77777777" w:rsidR="008B5A98" w:rsidRPr="008B5A98" w:rsidRDefault="008B5A98" w:rsidP="008B5A98">
      <w:pPr>
        <w:spacing w:after="0" w:line="240" w:lineRule="auto"/>
        <w:jc w:val="both"/>
        <w:rPr>
          <w:sz w:val="23"/>
          <w:szCs w:val="23"/>
        </w:rPr>
      </w:pPr>
    </w:p>
    <w:p w14:paraId="73FEDCC8" w14:textId="26F93B36" w:rsidR="008B5A98" w:rsidRPr="008B5A98" w:rsidRDefault="008B5A98" w:rsidP="008B5A98">
      <w:pPr>
        <w:spacing w:after="0" w:line="240" w:lineRule="auto"/>
        <w:jc w:val="both"/>
        <w:rPr>
          <w:sz w:val="23"/>
          <w:szCs w:val="23"/>
        </w:rPr>
      </w:pPr>
      <w:r w:rsidRPr="008B5A98">
        <w:rPr>
          <w:sz w:val="23"/>
          <w:szCs w:val="23"/>
        </w:rPr>
        <w:t xml:space="preserve">The Town Accountant will select the payment batch or batches to post to the general ledger. The Town Accountant will compare the data entered in the </w:t>
      </w:r>
      <w:r w:rsidR="00B9091B" w:rsidRPr="00E9173C">
        <w:rPr>
          <w:rFonts w:cstheme="minorHAnsi"/>
          <w:sz w:val="23"/>
          <w:szCs w:val="23"/>
          <w:shd w:val="clear" w:color="auto" w:fill="FFFF00"/>
        </w:rPr>
        <w:t>[financial software]</w:t>
      </w:r>
      <w:r w:rsidRPr="008B5A98">
        <w:rPr>
          <w:sz w:val="23"/>
          <w:szCs w:val="23"/>
        </w:rPr>
        <w:t xml:space="preserve"> module to the turnover reports received from departments and investigate any discrepancies with the </w:t>
      </w:r>
      <w:r w:rsidR="00B9091B" w:rsidRPr="00225704">
        <w:rPr>
          <w:rFonts w:eastAsiaTheme="majorEastAsia" w:cstheme="minorHAnsi"/>
          <w:bCs/>
          <w:sz w:val="23"/>
          <w:szCs w:val="23"/>
          <w:shd w:val="clear" w:color="auto" w:fill="B4C6E7"/>
        </w:rPr>
        <w:t>[</w:t>
      </w:r>
      <w:r w:rsidR="00E53E7F">
        <w:rPr>
          <w:rFonts w:eastAsiaTheme="majorEastAsia" w:cstheme="minorHAnsi"/>
          <w:bCs/>
          <w:sz w:val="23"/>
          <w:szCs w:val="23"/>
          <w:shd w:val="clear" w:color="auto" w:fill="B4C6E7"/>
        </w:rPr>
        <w:t>Treasurer</w:t>
      </w:r>
      <w:r w:rsidR="00B9091B" w:rsidRPr="00225704">
        <w:rPr>
          <w:rFonts w:eastAsiaTheme="majorEastAsia" w:cstheme="minorHAnsi"/>
          <w:bCs/>
          <w:sz w:val="23"/>
          <w:szCs w:val="23"/>
          <w:shd w:val="clear" w:color="auto" w:fill="B4C6E7"/>
        </w:rPr>
        <w:t>]</w:t>
      </w:r>
      <w:r w:rsidRPr="008B5A98">
        <w:rPr>
          <w:sz w:val="23"/>
          <w:szCs w:val="23"/>
        </w:rPr>
        <w:t xml:space="preserve"> and originating department. </w:t>
      </w:r>
      <w:r w:rsidR="00DA719A">
        <w:rPr>
          <w:sz w:val="23"/>
          <w:szCs w:val="23"/>
        </w:rPr>
        <w:t xml:space="preserve">Within two business days, </w:t>
      </w:r>
      <w:r w:rsidRPr="008B5A98">
        <w:rPr>
          <w:sz w:val="23"/>
          <w:szCs w:val="23"/>
        </w:rPr>
        <w:t xml:space="preserve">the Town Accountant will </w:t>
      </w:r>
      <w:r w:rsidR="00DA719A" w:rsidRPr="008B5A98">
        <w:rPr>
          <w:sz w:val="23"/>
          <w:szCs w:val="23"/>
        </w:rPr>
        <w:t xml:space="preserve">reconcile the </w:t>
      </w:r>
      <w:r w:rsidR="00DA719A" w:rsidRPr="00E9173C">
        <w:rPr>
          <w:rFonts w:cstheme="minorHAnsi"/>
          <w:sz w:val="23"/>
          <w:szCs w:val="23"/>
          <w:shd w:val="clear" w:color="auto" w:fill="FFFF00"/>
        </w:rPr>
        <w:t>[financial software]</w:t>
      </w:r>
      <w:r w:rsidR="00DA719A" w:rsidRPr="008B5A98">
        <w:rPr>
          <w:sz w:val="23"/>
          <w:szCs w:val="23"/>
        </w:rPr>
        <w:t xml:space="preserve"> batches with the turnover reports </w:t>
      </w:r>
      <w:r w:rsidR="00DA719A">
        <w:rPr>
          <w:sz w:val="23"/>
          <w:szCs w:val="23"/>
        </w:rPr>
        <w:t xml:space="preserve">and </w:t>
      </w:r>
      <w:r w:rsidRPr="008B5A98">
        <w:rPr>
          <w:sz w:val="23"/>
          <w:szCs w:val="23"/>
        </w:rPr>
        <w:t xml:space="preserve">post the data to the </w:t>
      </w:r>
      <w:r w:rsidR="00B9091B" w:rsidRPr="00E9173C">
        <w:rPr>
          <w:rFonts w:cstheme="minorHAnsi"/>
          <w:sz w:val="23"/>
          <w:szCs w:val="23"/>
          <w:shd w:val="clear" w:color="auto" w:fill="FFFF00"/>
        </w:rPr>
        <w:t>[financial software]</w:t>
      </w:r>
      <w:r w:rsidRPr="008B5A98">
        <w:rPr>
          <w:sz w:val="23"/>
          <w:szCs w:val="23"/>
        </w:rPr>
        <w:t xml:space="preserve"> general ledger. </w:t>
      </w:r>
    </w:p>
    <w:p w14:paraId="34F2D39B" w14:textId="5DD1ECF4" w:rsidR="003E4068" w:rsidRDefault="003E4068" w:rsidP="008B5A98">
      <w:pPr>
        <w:autoSpaceDE w:val="0"/>
        <w:autoSpaceDN w:val="0"/>
        <w:adjustRightInd w:val="0"/>
        <w:spacing w:after="0" w:line="240" w:lineRule="auto"/>
        <w:jc w:val="both"/>
        <w:rPr>
          <w:rFonts w:eastAsiaTheme="majorEastAsia" w:cstheme="minorHAnsi"/>
          <w:bCs/>
          <w:sz w:val="23"/>
          <w:szCs w:val="23"/>
        </w:rPr>
      </w:pPr>
    </w:p>
    <w:p w14:paraId="01B1C1BC" w14:textId="5C5D3057" w:rsidR="00273FB8" w:rsidRPr="00A16E4E" w:rsidRDefault="00273FB8" w:rsidP="00273FB8">
      <w:pPr>
        <w:spacing w:after="0" w:line="240" w:lineRule="auto"/>
        <w:jc w:val="both"/>
        <w:rPr>
          <w:rFonts w:cstheme="minorHAnsi"/>
          <w:sz w:val="23"/>
          <w:szCs w:val="23"/>
        </w:rPr>
      </w:pPr>
      <w:r w:rsidRPr="006375C8">
        <w:rPr>
          <w:rFonts w:eastAsiaTheme="majorEastAsia" w:cstheme="minorHAnsi"/>
          <w:bCs/>
          <w:sz w:val="23"/>
          <w:szCs w:val="23"/>
        </w:rPr>
        <w:t>The Town Accountant will provide</w:t>
      </w:r>
      <w:r w:rsidR="006375C8">
        <w:rPr>
          <w:rFonts w:eastAsiaTheme="majorEastAsia" w:cstheme="minorHAnsi"/>
          <w:bCs/>
          <w:sz w:val="23"/>
          <w:szCs w:val="23"/>
        </w:rPr>
        <w:t xml:space="preserve"> monthly</w:t>
      </w:r>
      <w:r w:rsidRPr="006375C8">
        <w:rPr>
          <w:rFonts w:eastAsiaTheme="majorEastAsia" w:cstheme="minorHAnsi"/>
          <w:bCs/>
          <w:sz w:val="23"/>
          <w:szCs w:val="23"/>
        </w:rPr>
        <w:t xml:space="preserve"> revenue reports </w:t>
      </w:r>
      <w:r w:rsidR="006375C8" w:rsidRPr="00774767">
        <w:rPr>
          <w:rFonts w:cstheme="minorHAnsi"/>
          <w:sz w:val="23"/>
          <w:szCs w:val="23"/>
        </w:rPr>
        <w:t>no later than the 15</w:t>
      </w:r>
      <w:r w:rsidR="006375C8" w:rsidRPr="00774767">
        <w:rPr>
          <w:rFonts w:cstheme="minorHAnsi"/>
          <w:sz w:val="23"/>
          <w:szCs w:val="23"/>
          <w:vertAlign w:val="superscript"/>
        </w:rPr>
        <w:t>th</w:t>
      </w:r>
      <w:r w:rsidR="006375C8" w:rsidRPr="00774767">
        <w:rPr>
          <w:rFonts w:cstheme="minorHAnsi"/>
          <w:sz w:val="23"/>
          <w:szCs w:val="23"/>
        </w:rPr>
        <w:t xml:space="preserve"> of the </w:t>
      </w:r>
      <w:r w:rsidR="006375C8">
        <w:rPr>
          <w:rFonts w:cstheme="minorHAnsi"/>
          <w:sz w:val="23"/>
          <w:szCs w:val="23"/>
        </w:rPr>
        <w:t xml:space="preserve">following </w:t>
      </w:r>
      <w:r w:rsidR="006375C8" w:rsidRPr="00774767">
        <w:rPr>
          <w:rFonts w:cstheme="minorHAnsi"/>
          <w:sz w:val="23"/>
          <w:szCs w:val="23"/>
        </w:rPr>
        <w:t xml:space="preserve">month </w:t>
      </w:r>
      <w:r w:rsidRPr="006375C8">
        <w:rPr>
          <w:rFonts w:eastAsiaTheme="majorEastAsia" w:cstheme="minorHAnsi"/>
          <w:bCs/>
          <w:sz w:val="23"/>
          <w:szCs w:val="23"/>
        </w:rPr>
        <w:t xml:space="preserve">to department </w:t>
      </w:r>
      <w:r w:rsidR="006375C8" w:rsidRPr="006375C8">
        <w:rPr>
          <w:rFonts w:eastAsiaTheme="majorEastAsia" w:cstheme="minorHAnsi"/>
          <w:bCs/>
          <w:sz w:val="23"/>
          <w:szCs w:val="23"/>
        </w:rPr>
        <w:t xml:space="preserve">heads for their verification </w:t>
      </w:r>
      <w:r w:rsidRPr="006375C8">
        <w:rPr>
          <w:rFonts w:eastAsiaTheme="majorEastAsia" w:cstheme="minorHAnsi"/>
          <w:bCs/>
          <w:sz w:val="23"/>
          <w:szCs w:val="23"/>
        </w:rPr>
        <w:t xml:space="preserve">that all department payment batches </w:t>
      </w:r>
      <w:r w:rsidRPr="006375C8">
        <w:rPr>
          <w:rFonts w:cstheme="minorHAnsi"/>
          <w:sz w:val="23"/>
          <w:szCs w:val="23"/>
        </w:rPr>
        <w:t>have been recorded in the appropriate general ledger accounts</w:t>
      </w:r>
      <w:r w:rsidR="006375C8" w:rsidRPr="006375C8">
        <w:rPr>
          <w:rFonts w:cstheme="minorHAnsi"/>
          <w:sz w:val="23"/>
          <w:szCs w:val="23"/>
        </w:rPr>
        <w:t>.</w:t>
      </w:r>
      <w:r w:rsidR="006375C8">
        <w:rPr>
          <w:rFonts w:cstheme="minorHAnsi"/>
          <w:sz w:val="23"/>
          <w:szCs w:val="23"/>
        </w:rPr>
        <w:t xml:space="preserve"> </w:t>
      </w:r>
    </w:p>
    <w:p w14:paraId="0F7DDB9C" w14:textId="77777777" w:rsidR="00273FB8" w:rsidRPr="008B5A98" w:rsidRDefault="00273FB8" w:rsidP="008B5A98">
      <w:pPr>
        <w:autoSpaceDE w:val="0"/>
        <w:autoSpaceDN w:val="0"/>
        <w:adjustRightInd w:val="0"/>
        <w:spacing w:after="0" w:line="240" w:lineRule="auto"/>
        <w:jc w:val="both"/>
        <w:rPr>
          <w:rFonts w:eastAsiaTheme="majorEastAsia" w:cstheme="minorHAnsi"/>
          <w:bCs/>
          <w:sz w:val="23"/>
          <w:szCs w:val="23"/>
        </w:rPr>
      </w:pPr>
    </w:p>
    <w:p w14:paraId="4E5E7C64" w14:textId="0F91782C" w:rsidR="003E4068" w:rsidRPr="008B5A98" w:rsidRDefault="003E4068" w:rsidP="002337C7">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rPr>
      </w:pPr>
      <w:r w:rsidRPr="002337C7">
        <w:rPr>
          <w:rFonts w:eastAsiaTheme="majorEastAsia" w:cstheme="minorHAnsi"/>
          <w:bCs/>
          <w:sz w:val="23"/>
          <w:szCs w:val="23"/>
          <w:u w:val="single"/>
          <w:shd w:val="clear" w:color="auto" w:fill="F1D3FD"/>
        </w:rPr>
        <w:t>Cash Drawers</w:t>
      </w:r>
    </w:p>
    <w:p w14:paraId="2A18AA88" w14:textId="6343B037" w:rsidR="003E4068" w:rsidRPr="008B5A98" w:rsidRDefault="003E4068" w:rsidP="008B5A98">
      <w:pPr>
        <w:autoSpaceDE w:val="0"/>
        <w:autoSpaceDN w:val="0"/>
        <w:adjustRightInd w:val="0"/>
        <w:spacing w:after="0" w:line="240" w:lineRule="auto"/>
        <w:jc w:val="both"/>
        <w:rPr>
          <w:rFonts w:eastAsiaTheme="majorEastAsia" w:cstheme="minorHAnsi"/>
          <w:bCs/>
          <w:sz w:val="23"/>
          <w:szCs w:val="23"/>
        </w:rPr>
      </w:pPr>
    </w:p>
    <w:p w14:paraId="1BFEA5A3" w14:textId="021D5E92" w:rsidR="003E4068" w:rsidRPr="00425B46" w:rsidRDefault="003E4068" w:rsidP="008B5A98">
      <w:pPr>
        <w:spacing w:after="0" w:line="240" w:lineRule="auto"/>
        <w:jc w:val="both"/>
        <w:rPr>
          <w:rFonts w:cstheme="minorHAnsi"/>
          <w:sz w:val="23"/>
          <w:szCs w:val="23"/>
        </w:rPr>
      </w:pPr>
      <w:r w:rsidRPr="008B5A98">
        <w:rPr>
          <w:rFonts w:cstheme="minorHAnsi"/>
          <w:sz w:val="23"/>
          <w:szCs w:val="23"/>
        </w:rPr>
        <w:t xml:space="preserve">On a limited basis, the </w:t>
      </w:r>
      <w:r w:rsidR="007550F2" w:rsidRPr="008B5A98">
        <w:rPr>
          <w:sz w:val="23"/>
          <w:szCs w:val="23"/>
        </w:rPr>
        <w:t>Town Accountant</w:t>
      </w:r>
      <w:r w:rsidR="007550F2" w:rsidRPr="008B5A98">
        <w:rPr>
          <w:rFonts w:cstheme="minorHAnsi"/>
          <w:sz w:val="23"/>
          <w:szCs w:val="23"/>
        </w:rPr>
        <w:t xml:space="preserve"> </w:t>
      </w:r>
      <w:r w:rsidRPr="008B5A98">
        <w:rPr>
          <w:rFonts w:cstheme="minorHAnsi"/>
          <w:sz w:val="23"/>
          <w:szCs w:val="23"/>
        </w:rPr>
        <w:t>may authorize funds for a department cash drawer for the exclusive purpose</w:t>
      </w:r>
      <w:r w:rsidRPr="00425B46">
        <w:rPr>
          <w:rFonts w:cstheme="minorHAnsi"/>
          <w:sz w:val="23"/>
          <w:szCs w:val="23"/>
        </w:rPr>
        <w:t xml:space="preserve"> of making change. The </w:t>
      </w:r>
      <w:r w:rsidR="007550F2">
        <w:rPr>
          <w:sz w:val="23"/>
          <w:szCs w:val="23"/>
        </w:rPr>
        <w:t>Town Accountant</w:t>
      </w:r>
      <w:r w:rsidR="007550F2" w:rsidRPr="00425B46">
        <w:rPr>
          <w:rFonts w:cstheme="minorHAnsi"/>
          <w:sz w:val="23"/>
          <w:szCs w:val="23"/>
        </w:rPr>
        <w:t xml:space="preserve"> </w:t>
      </w:r>
      <w:r w:rsidRPr="00425B46">
        <w:rPr>
          <w:rFonts w:cstheme="minorHAnsi"/>
          <w:sz w:val="23"/>
          <w:szCs w:val="23"/>
        </w:rPr>
        <w:t>will maintain records of cash drawer balances in the general ledger as cash accounts.</w:t>
      </w:r>
    </w:p>
    <w:p w14:paraId="5571834E" w14:textId="6E6B1490" w:rsidR="003E4068" w:rsidRPr="00425B46" w:rsidRDefault="003E4068" w:rsidP="00425B46">
      <w:pPr>
        <w:spacing w:after="0" w:line="240" w:lineRule="auto"/>
        <w:jc w:val="both"/>
        <w:rPr>
          <w:rFonts w:cstheme="minorHAnsi"/>
          <w:sz w:val="23"/>
          <w:szCs w:val="23"/>
        </w:rPr>
      </w:pPr>
    </w:p>
    <w:p w14:paraId="38256EF6" w14:textId="34AAA0DA" w:rsidR="003E4068" w:rsidRPr="00425B46" w:rsidRDefault="003E4068" w:rsidP="00425B46">
      <w:pPr>
        <w:spacing w:after="0" w:line="240" w:lineRule="auto"/>
        <w:jc w:val="both"/>
        <w:rPr>
          <w:rFonts w:cstheme="minorHAnsi"/>
          <w:sz w:val="23"/>
          <w:szCs w:val="23"/>
        </w:rPr>
      </w:pPr>
      <w:r w:rsidRPr="00425B46">
        <w:rPr>
          <w:rFonts w:cstheme="minorHAnsi"/>
          <w:sz w:val="23"/>
          <w:szCs w:val="23"/>
        </w:rPr>
        <w:lastRenderedPageBreak/>
        <w:t>Use of these cash drawers shall be restricted only to departmental staff whose job duty assignments specify cashier functions. The department head is responsible for ensuring that each cash drawer is counted daily and will immediately investigate and correct any discrepancies. Cash drawers shall be stored in locked cabinets or safes.</w:t>
      </w:r>
    </w:p>
    <w:p w14:paraId="14D04F2D" w14:textId="77777777" w:rsidR="003E4068" w:rsidRPr="00425B46" w:rsidRDefault="003E4068" w:rsidP="00425B46">
      <w:pPr>
        <w:autoSpaceDE w:val="0"/>
        <w:autoSpaceDN w:val="0"/>
        <w:adjustRightInd w:val="0"/>
        <w:spacing w:after="0" w:line="240" w:lineRule="auto"/>
        <w:jc w:val="both"/>
        <w:rPr>
          <w:rFonts w:eastAsiaTheme="majorEastAsia" w:cstheme="minorHAnsi"/>
          <w:bCs/>
          <w:sz w:val="23"/>
          <w:szCs w:val="23"/>
        </w:rPr>
      </w:pPr>
    </w:p>
    <w:p w14:paraId="63EC11DB" w14:textId="3F30FF0B" w:rsidR="005A2496" w:rsidRPr="00425B46" w:rsidRDefault="005A2496" w:rsidP="00425B46">
      <w:pPr>
        <w:pStyle w:val="ListParagraph"/>
        <w:numPr>
          <w:ilvl w:val="0"/>
          <w:numId w:val="48"/>
        </w:numPr>
        <w:autoSpaceDE w:val="0"/>
        <w:autoSpaceDN w:val="0"/>
        <w:adjustRightInd w:val="0"/>
        <w:spacing w:after="0" w:line="240" w:lineRule="auto"/>
        <w:ind w:left="360"/>
        <w:jc w:val="both"/>
        <w:rPr>
          <w:rFonts w:eastAsiaTheme="majorEastAsia" w:cstheme="minorHAnsi"/>
          <w:bCs/>
          <w:sz w:val="23"/>
          <w:szCs w:val="23"/>
        </w:rPr>
      </w:pPr>
      <w:r w:rsidRPr="00425B46">
        <w:rPr>
          <w:rFonts w:cstheme="minorHAnsi"/>
          <w:sz w:val="23"/>
          <w:szCs w:val="23"/>
          <w:u w:val="single"/>
        </w:rPr>
        <w:t>Audit</w:t>
      </w:r>
    </w:p>
    <w:p w14:paraId="7275DCD1" w14:textId="77777777" w:rsidR="005A2496" w:rsidRPr="00425B46" w:rsidRDefault="005A2496" w:rsidP="00425B46">
      <w:pPr>
        <w:autoSpaceDE w:val="0"/>
        <w:autoSpaceDN w:val="0"/>
        <w:adjustRightInd w:val="0"/>
        <w:spacing w:after="0" w:line="240" w:lineRule="auto"/>
        <w:jc w:val="both"/>
        <w:rPr>
          <w:rFonts w:eastAsiaTheme="majorEastAsia" w:cstheme="minorHAnsi"/>
          <w:bCs/>
          <w:sz w:val="23"/>
          <w:szCs w:val="23"/>
        </w:rPr>
      </w:pPr>
    </w:p>
    <w:p w14:paraId="4998B309" w14:textId="0295FCC7" w:rsidR="00425B46" w:rsidRPr="008B5A98" w:rsidRDefault="00425B46" w:rsidP="00425B46">
      <w:pPr>
        <w:spacing w:after="0" w:line="240" w:lineRule="auto"/>
        <w:jc w:val="both"/>
        <w:rPr>
          <w:sz w:val="23"/>
          <w:szCs w:val="23"/>
        </w:rPr>
      </w:pPr>
      <w:r w:rsidRPr="00425B46">
        <w:rPr>
          <w:sz w:val="23"/>
          <w:szCs w:val="23"/>
        </w:rPr>
        <w:t xml:space="preserve">All cash </w:t>
      </w:r>
      <w:r w:rsidRPr="008B5A98">
        <w:rPr>
          <w:sz w:val="23"/>
          <w:szCs w:val="23"/>
        </w:rPr>
        <w:t xml:space="preserve">management activity is subject to review by the Town’s independent auditor. Further, the </w:t>
      </w:r>
      <w:r w:rsidR="007550F2" w:rsidRPr="008B5A98">
        <w:rPr>
          <w:sz w:val="23"/>
          <w:szCs w:val="23"/>
        </w:rPr>
        <w:t xml:space="preserve">Town Accountant </w:t>
      </w:r>
      <w:r w:rsidRPr="008B5A98">
        <w:rPr>
          <w:sz w:val="23"/>
          <w:szCs w:val="23"/>
        </w:rPr>
        <w:t>will conduct periodic, random audits of the receipt management done by the Town’s various departments to ensure adherence to this policy.</w:t>
      </w:r>
    </w:p>
    <w:p w14:paraId="11732A96" w14:textId="77777777" w:rsidR="005A2496" w:rsidRPr="008B5A98" w:rsidRDefault="005A2496" w:rsidP="00425B46">
      <w:pPr>
        <w:spacing w:after="0" w:line="240" w:lineRule="auto"/>
        <w:jc w:val="both"/>
        <w:rPr>
          <w:rFonts w:cstheme="minorHAnsi"/>
          <w:sz w:val="23"/>
          <w:szCs w:val="23"/>
        </w:rPr>
      </w:pPr>
    </w:p>
    <w:p w14:paraId="70DB41B4"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70955DEE" w14:textId="77777777" w:rsidR="00B9091B" w:rsidRPr="00C93A23" w:rsidRDefault="00B9091B" w:rsidP="00B9091B">
      <w:pPr>
        <w:spacing w:after="0" w:line="240" w:lineRule="auto"/>
        <w:jc w:val="both"/>
        <w:rPr>
          <w:rFonts w:cstheme="minorHAnsi"/>
          <w:sz w:val="23"/>
          <w:szCs w:val="23"/>
        </w:rPr>
      </w:pPr>
      <w:r w:rsidRPr="003F6B3F">
        <w:rPr>
          <w:rFonts w:cstheme="minorHAnsi"/>
          <w:b/>
          <w:bCs/>
          <w:sz w:val="23"/>
          <w:szCs w:val="23"/>
        </w:rPr>
        <w:t xml:space="preserve">Bylaw: </w:t>
      </w:r>
    </w:p>
    <w:p w14:paraId="6FEE8C77" w14:textId="77777777" w:rsidR="00B86261" w:rsidRPr="008B5A98" w:rsidRDefault="00B86261" w:rsidP="00425B46">
      <w:pPr>
        <w:spacing w:after="0" w:line="240" w:lineRule="auto"/>
        <w:rPr>
          <w:b/>
          <w:sz w:val="23"/>
          <w:szCs w:val="23"/>
        </w:rPr>
      </w:pPr>
    </w:p>
    <w:p w14:paraId="07DA042E" w14:textId="66413DD9" w:rsidR="00425B46" w:rsidRPr="008B5A98" w:rsidRDefault="00425B46" w:rsidP="00425B46">
      <w:pPr>
        <w:spacing w:after="0" w:line="240" w:lineRule="auto"/>
        <w:rPr>
          <w:b/>
          <w:sz w:val="23"/>
          <w:szCs w:val="23"/>
        </w:rPr>
      </w:pPr>
      <w:r w:rsidRPr="008B5A98">
        <w:rPr>
          <w:b/>
          <w:sz w:val="23"/>
          <w:szCs w:val="23"/>
        </w:rPr>
        <w:t xml:space="preserve">Policies: </w:t>
      </w:r>
      <w:r w:rsidRPr="008B5A98">
        <w:rPr>
          <w:bCs/>
          <w:sz w:val="23"/>
          <w:szCs w:val="23"/>
        </w:rPr>
        <w:t>Reconciliations</w:t>
      </w:r>
    </w:p>
    <w:p w14:paraId="51DF1374" w14:textId="77777777" w:rsidR="00425B46" w:rsidRPr="008B5A98" w:rsidRDefault="00425B46" w:rsidP="00425B46">
      <w:pPr>
        <w:spacing w:after="0" w:line="240" w:lineRule="auto"/>
        <w:jc w:val="both"/>
        <w:rPr>
          <w:sz w:val="23"/>
          <w:szCs w:val="23"/>
        </w:rPr>
      </w:pPr>
    </w:p>
    <w:p w14:paraId="0A35816E" w14:textId="60F5260F" w:rsidR="005A2496" w:rsidRPr="008B5A98" w:rsidRDefault="00425B46" w:rsidP="00425B46">
      <w:pPr>
        <w:pBdr>
          <w:bottom w:val="single" w:sz="4" w:space="1" w:color="auto"/>
        </w:pBdr>
        <w:spacing w:after="0" w:line="240" w:lineRule="auto"/>
        <w:jc w:val="both"/>
        <w:rPr>
          <w:rFonts w:cstheme="minorHAnsi"/>
          <w:b/>
          <w:sz w:val="23"/>
          <w:szCs w:val="23"/>
        </w:rPr>
      </w:pPr>
      <w:r w:rsidRPr="008B5A98">
        <w:rPr>
          <w:rFonts w:cstheme="minorHAnsi"/>
          <w:b/>
          <w:sz w:val="23"/>
          <w:szCs w:val="23"/>
        </w:rPr>
        <w:t>E</w:t>
      </w:r>
      <w:r w:rsidR="004F7755" w:rsidRPr="008B5A98">
        <w:rPr>
          <w:rFonts w:cstheme="minorHAnsi"/>
          <w:b/>
          <w:sz w:val="23"/>
          <w:szCs w:val="23"/>
        </w:rPr>
        <w:t>X</w:t>
      </w:r>
      <w:r w:rsidRPr="008B5A98">
        <w:rPr>
          <w:rFonts w:cstheme="minorHAnsi"/>
          <w:b/>
          <w:sz w:val="23"/>
          <w:szCs w:val="23"/>
        </w:rPr>
        <w:t xml:space="preserve">TERNAL </w:t>
      </w:r>
      <w:r w:rsidR="005A2496" w:rsidRPr="008B5A98">
        <w:rPr>
          <w:rFonts w:cstheme="minorHAnsi"/>
          <w:b/>
          <w:sz w:val="23"/>
          <w:szCs w:val="23"/>
        </w:rPr>
        <w:t>REFERENCES</w:t>
      </w:r>
    </w:p>
    <w:p w14:paraId="559EB581" w14:textId="77777777" w:rsidR="008B5A98" w:rsidRDefault="008B5A98" w:rsidP="00425B46">
      <w:pPr>
        <w:shd w:val="clear" w:color="auto" w:fill="FFFFFF" w:themeFill="background1"/>
        <w:spacing w:after="0" w:line="240" w:lineRule="auto"/>
        <w:jc w:val="both"/>
        <w:rPr>
          <w:sz w:val="23"/>
          <w:szCs w:val="23"/>
        </w:rPr>
        <w:sectPr w:rsidR="008B5A98" w:rsidSect="00CB0721">
          <w:type w:val="continuous"/>
          <w:pgSz w:w="12240" w:h="15840"/>
          <w:pgMar w:top="1440" w:right="1440" w:bottom="1440" w:left="1440" w:header="720" w:footer="450" w:gutter="0"/>
          <w:pgNumType w:chapStyle="2"/>
          <w:cols w:space="720"/>
        </w:sectPr>
      </w:pPr>
    </w:p>
    <w:p w14:paraId="48DB4F8A" w14:textId="77777777" w:rsidR="00D04CEB" w:rsidRPr="008B5A98" w:rsidRDefault="00D04CEB" w:rsidP="00425B46">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198" w:history="1">
        <w:r w:rsidRPr="008B5A98">
          <w:rPr>
            <w:rStyle w:val="Hyperlink"/>
            <w:rFonts w:eastAsiaTheme="majorEastAsia" w:cstheme="minorHAnsi"/>
            <w:bCs/>
            <w:sz w:val="23"/>
            <w:szCs w:val="23"/>
            <w:lang w:eastAsia="ja-JP"/>
          </w:rPr>
          <w:t>M.G.L. c. 41, §35</w:t>
        </w:r>
      </w:hyperlink>
    </w:p>
    <w:p w14:paraId="20874457" w14:textId="07F72D2A" w:rsidR="00D04CEB" w:rsidRPr="008B5A98" w:rsidRDefault="00425B46" w:rsidP="00425B46">
      <w:pPr>
        <w:shd w:val="clear" w:color="auto" w:fill="FFFFFF" w:themeFill="background1"/>
        <w:spacing w:after="0" w:line="240" w:lineRule="auto"/>
        <w:jc w:val="both"/>
        <w:rPr>
          <w:rStyle w:val="Hyperlink"/>
          <w:rFonts w:eastAsiaTheme="majorEastAsia" w:cstheme="minorHAnsi"/>
          <w:bCs/>
          <w:sz w:val="23"/>
          <w:szCs w:val="23"/>
          <w:lang w:eastAsia="ja-JP"/>
        </w:rPr>
      </w:pPr>
      <w:hyperlink r:id="rId199" w:history="1">
        <w:r w:rsidRPr="008B5A98">
          <w:rPr>
            <w:rStyle w:val="Hyperlink"/>
            <w:rFonts w:eastAsiaTheme="majorEastAsia" w:cstheme="minorHAnsi"/>
            <w:bCs/>
            <w:sz w:val="23"/>
            <w:szCs w:val="23"/>
            <w:lang w:eastAsia="ja-JP"/>
          </w:rPr>
          <w:t>M.G.L. c. 41, § 54</w:t>
        </w:r>
      </w:hyperlink>
    </w:p>
    <w:p w14:paraId="47DDBC31" w14:textId="7C8F2DB2" w:rsidR="00425B46" w:rsidRPr="008B5A98" w:rsidRDefault="00425B46" w:rsidP="00425B46">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200" w:history="1">
        <w:r w:rsidRPr="008B5A98">
          <w:rPr>
            <w:rStyle w:val="Hyperlink"/>
            <w:rFonts w:eastAsiaTheme="majorEastAsia" w:cstheme="minorHAnsi"/>
            <w:bCs/>
            <w:sz w:val="23"/>
            <w:szCs w:val="23"/>
            <w:lang w:eastAsia="ja-JP"/>
          </w:rPr>
          <w:t>M.G.L. c. 41, § 57</w:t>
        </w:r>
      </w:hyperlink>
    </w:p>
    <w:p w14:paraId="6BB463B5" w14:textId="3DB4E241" w:rsidR="00D04CEB" w:rsidRPr="008B5A98" w:rsidRDefault="00425B46" w:rsidP="00425B46">
      <w:pPr>
        <w:shd w:val="clear" w:color="auto" w:fill="FFFFFF" w:themeFill="background1"/>
        <w:spacing w:after="0" w:line="240" w:lineRule="auto"/>
        <w:jc w:val="both"/>
        <w:rPr>
          <w:rStyle w:val="Hyperlink"/>
          <w:rFonts w:cstheme="minorHAnsi"/>
          <w:sz w:val="23"/>
          <w:szCs w:val="23"/>
        </w:rPr>
      </w:pPr>
      <w:hyperlink r:id="rId201" w:history="1">
        <w:r w:rsidRPr="008B5A98">
          <w:rPr>
            <w:rStyle w:val="Hyperlink"/>
            <w:rFonts w:cstheme="minorHAnsi"/>
            <w:sz w:val="23"/>
            <w:szCs w:val="23"/>
          </w:rPr>
          <w:t>M.G.L. c. 44, § 53</w:t>
        </w:r>
      </w:hyperlink>
    </w:p>
    <w:p w14:paraId="0D983F6F" w14:textId="77777777" w:rsidR="00425B46" w:rsidRPr="008B5A98" w:rsidRDefault="00425B46" w:rsidP="00425B46">
      <w:pPr>
        <w:shd w:val="clear" w:color="auto" w:fill="FFFFFF" w:themeFill="background1"/>
        <w:spacing w:after="0" w:line="240" w:lineRule="auto"/>
        <w:jc w:val="both"/>
        <w:rPr>
          <w:rStyle w:val="Hyperlink"/>
          <w:rFonts w:cstheme="minorHAnsi"/>
          <w:sz w:val="23"/>
          <w:szCs w:val="23"/>
        </w:rPr>
      </w:pPr>
      <w:hyperlink r:id="rId202" w:history="1">
        <w:r w:rsidRPr="008B5A98">
          <w:rPr>
            <w:rStyle w:val="Hyperlink"/>
            <w:rFonts w:cstheme="minorHAnsi"/>
            <w:sz w:val="23"/>
            <w:szCs w:val="23"/>
          </w:rPr>
          <w:t>M.G.L. c. 44, § 69</w:t>
        </w:r>
      </w:hyperlink>
    </w:p>
    <w:p w14:paraId="123142EE" w14:textId="2EA8F579" w:rsidR="00425B46" w:rsidRPr="008B5A98" w:rsidRDefault="00425B46" w:rsidP="00425B46">
      <w:pPr>
        <w:shd w:val="clear" w:color="auto" w:fill="FFFFFF" w:themeFill="background1"/>
        <w:spacing w:after="0" w:line="240" w:lineRule="auto"/>
        <w:jc w:val="both"/>
        <w:rPr>
          <w:rFonts w:eastAsiaTheme="majorEastAsia" w:cstheme="minorHAnsi"/>
          <w:bCs/>
          <w:color w:val="0563C1" w:themeColor="hyperlink"/>
          <w:sz w:val="23"/>
          <w:szCs w:val="23"/>
          <w:u w:val="single"/>
          <w:lang w:eastAsia="ja-JP"/>
        </w:rPr>
      </w:pPr>
      <w:hyperlink r:id="rId203" w:history="1">
        <w:r w:rsidRPr="008B5A98">
          <w:rPr>
            <w:rStyle w:val="Hyperlink"/>
            <w:rFonts w:eastAsiaTheme="majorEastAsia" w:cstheme="minorHAnsi"/>
            <w:bCs/>
            <w:sz w:val="23"/>
            <w:szCs w:val="23"/>
            <w:lang w:eastAsia="ja-JP"/>
          </w:rPr>
          <w:t>M.G.L. c. 60, § 2</w:t>
        </w:r>
      </w:hyperlink>
    </w:p>
    <w:p w14:paraId="6D0712A7" w14:textId="77777777" w:rsidR="00425B46" w:rsidRDefault="00D04CEB" w:rsidP="00425B46">
      <w:pPr>
        <w:shd w:val="clear" w:color="auto" w:fill="FFFFFF" w:themeFill="background1"/>
        <w:spacing w:after="0" w:line="240" w:lineRule="auto"/>
        <w:jc w:val="both"/>
        <w:rPr>
          <w:rStyle w:val="Hyperlink"/>
          <w:rFonts w:eastAsiaTheme="majorEastAsia" w:cstheme="minorHAnsi"/>
          <w:bCs/>
          <w:sz w:val="23"/>
          <w:szCs w:val="23"/>
          <w:lang w:eastAsia="ja-JP"/>
        </w:rPr>
      </w:pPr>
      <w:hyperlink r:id="rId204" w:history="1">
        <w:r w:rsidRPr="008B5A98">
          <w:rPr>
            <w:rStyle w:val="Hyperlink"/>
            <w:rFonts w:eastAsiaTheme="majorEastAsia" w:cstheme="minorHAnsi"/>
            <w:bCs/>
            <w:sz w:val="23"/>
            <w:szCs w:val="23"/>
            <w:lang w:eastAsia="ja-JP"/>
          </w:rPr>
          <w:t>M.G.L. c. 60, § 57A</w:t>
        </w:r>
      </w:hyperlink>
    </w:p>
    <w:p w14:paraId="44A5F1BA" w14:textId="77777777" w:rsidR="008B5A98" w:rsidRDefault="008B5A98" w:rsidP="00425B46">
      <w:pPr>
        <w:shd w:val="clear" w:color="auto" w:fill="FFFFFF" w:themeFill="background1"/>
        <w:spacing w:after="0" w:line="240" w:lineRule="auto"/>
        <w:jc w:val="both"/>
        <w:rPr>
          <w:rStyle w:val="Hyperlink"/>
          <w:rFonts w:eastAsiaTheme="majorEastAsia" w:cstheme="minorHAnsi"/>
          <w:bCs/>
          <w:sz w:val="23"/>
          <w:szCs w:val="23"/>
          <w:lang w:eastAsia="ja-JP"/>
        </w:rPr>
        <w:sectPr w:rsidR="008B5A98" w:rsidSect="008B5A98">
          <w:type w:val="continuous"/>
          <w:pgSz w:w="12240" w:h="15840"/>
          <w:pgMar w:top="1440" w:right="1440" w:bottom="1440" w:left="1440" w:header="720" w:footer="450" w:gutter="0"/>
          <w:pgNumType w:chapStyle="2"/>
          <w:cols w:num="3" w:space="720"/>
        </w:sectPr>
      </w:pPr>
    </w:p>
    <w:p w14:paraId="5BD6A27C" w14:textId="77777777" w:rsidR="008B5A98" w:rsidRDefault="008B5A98" w:rsidP="00425B46">
      <w:pPr>
        <w:shd w:val="clear" w:color="auto" w:fill="FFFFFF" w:themeFill="background1"/>
        <w:spacing w:after="0" w:line="240" w:lineRule="auto"/>
        <w:jc w:val="both"/>
        <w:rPr>
          <w:rStyle w:val="Hyperlink"/>
          <w:rFonts w:eastAsiaTheme="majorEastAsia" w:cstheme="minorHAnsi"/>
          <w:bCs/>
          <w:sz w:val="23"/>
          <w:szCs w:val="23"/>
          <w:lang w:eastAsia="ja-JP"/>
        </w:rPr>
      </w:pPr>
    </w:p>
    <w:p w14:paraId="1E6BEFA0" w14:textId="77777777" w:rsidR="000D5665" w:rsidRPr="00425B46" w:rsidRDefault="000D5665" w:rsidP="00425B46">
      <w:pPr>
        <w:autoSpaceDE w:val="0"/>
        <w:autoSpaceDN w:val="0"/>
        <w:adjustRightInd w:val="0"/>
        <w:spacing w:after="0" w:line="240" w:lineRule="auto"/>
        <w:jc w:val="both"/>
        <w:rPr>
          <w:rFonts w:eastAsiaTheme="majorEastAsia" w:cstheme="minorHAnsi"/>
          <w:bCs/>
          <w:sz w:val="23"/>
          <w:szCs w:val="23"/>
          <w:lang w:eastAsia="ja-JP"/>
        </w:rPr>
      </w:pPr>
      <w:r w:rsidRPr="00425B46">
        <w:rPr>
          <w:rFonts w:eastAsiaTheme="majorEastAsia" w:cstheme="minorHAnsi"/>
          <w:bCs/>
          <w:sz w:val="23"/>
          <w:szCs w:val="23"/>
          <w:lang w:eastAsia="ja-JP"/>
        </w:rPr>
        <w:t xml:space="preserve">Massachusetts Municipal Auditor’s and Accountants’ Association: </w:t>
      </w:r>
      <w:hyperlink r:id="rId205" w:history="1">
        <w:r w:rsidRPr="00425B46">
          <w:rPr>
            <w:rStyle w:val="Hyperlink"/>
            <w:rFonts w:eastAsiaTheme="majorEastAsia" w:cstheme="minorHAnsi"/>
            <w:bCs/>
            <w:i/>
            <w:iCs/>
            <w:sz w:val="23"/>
            <w:szCs w:val="23"/>
            <w:lang w:eastAsia="ja-JP"/>
          </w:rPr>
          <w:t>Accounting Manual</w:t>
        </w:r>
      </w:hyperlink>
    </w:p>
    <w:p w14:paraId="3ACED040" w14:textId="77777777" w:rsidR="008B5A98" w:rsidRDefault="008B5A98" w:rsidP="00425B46">
      <w:pPr>
        <w:spacing w:after="0" w:line="240" w:lineRule="auto"/>
        <w:jc w:val="both"/>
        <w:rPr>
          <w:rFonts w:cstheme="minorHAnsi"/>
          <w:sz w:val="23"/>
          <w:szCs w:val="23"/>
        </w:rPr>
      </w:pPr>
    </w:p>
    <w:p w14:paraId="2DD48BFE" w14:textId="2D373A92" w:rsidR="000D5665" w:rsidRPr="00425B46" w:rsidRDefault="000D5665" w:rsidP="00425B46">
      <w:pPr>
        <w:spacing w:after="0" w:line="240" w:lineRule="auto"/>
        <w:jc w:val="both"/>
        <w:rPr>
          <w:rFonts w:cstheme="minorHAnsi"/>
          <w:sz w:val="23"/>
          <w:szCs w:val="23"/>
        </w:rPr>
      </w:pPr>
      <w:r w:rsidRPr="00425B46">
        <w:rPr>
          <w:rFonts w:cstheme="minorHAnsi"/>
          <w:sz w:val="23"/>
          <w:szCs w:val="23"/>
        </w:rPr>
        <w:t xml:space="preserve">Massachusetts Collectors &amp; Treasurers Association’s </w:t>
      </w:r>
      <w:hyperlink r:id="rId206" w:history="1">
        <w:r w:rsidRPr="00425B46">
          <w:rPr>
            <w:rFonts w:cstheme="minorHAnsi"/>
            <w:i/>
            <w:color w:val="0563C1" w:themeColor="hyperlink"/>
            <w:sz w:val="23"/>
            <w:szCs w:val="23"/>
            <w:u w:val="single"/>
          </w:rPr>
          <w:t>Treasurer’s Manual</w:t>
        </w:r>
      </w:hyperlink>
      <w:hyperlink r:id="rId207" w:history="1">
        <w:r w:rsidRPr="00425B46">
          <w:rPr>
            <w:rFonts w:cstheme="minorHAnsi"/>
            <w:color w:val="0563C1" w:themeColor="hyperlink"/>
            <w:sz w:val="23"/>
            <w:szCs w:val="23"/>
            <w:u w:val="single"/>
          </w:rPr>
          <w:t xml:space="preserve"> </w:t>
        </w:r>
      </w:hyperlink>
      <w:r w:rsidRPr="00425B46">
        <w:rPr>
          <w:rFonts w:cstheme="minorHAnsi"/>
          <w:sz w:val="23"/>
          <w:szCs w:val="23"/>
        </w:rPr>
        <w:t xml:space="preserve">and </w:t>
      </w:r>
      <w:hyperlink r:id="rId208" w:history="1">
        <w:r w:rsidRPr="00425B46">
          <w:rPr>
            <w:rFonts w:cstheme="minorHAnsi"/>
            <w:i/>
            <w:color w:val="0563C1" w:themeColor="hyperlink"/>
            <w:sz w:val="23"/>
            <w:szCs w:val="23"/>
            <w:u w:val="single"/>
          </w:rPr>
          <w:t>Collector’s Manual</w:t>
        </w:r>
      </w:hyperlink>
      <w:hyperlink r:id="rId209" w:history="1">
        <w:r w:rsidRPr="00425B46">
          <w:rPr>
            <w:rFonts w:cstheme="minorHAnsi"/>
            <w:b/>
            <w:color w:val="0563C1" w:themeColor="hyperlink"/>
            <w:sz w:val="23"/>
            <w:szCs w:val="23"/>
            <w:u w:val="single"/>
          </w:rPr>
          <w:t xml:space="preserve"> </w:t>
        </w:r>
      </w:hyperlink>
    </w:p>
    <w:p w14:paraId="09665B8B" w14:textId="77777777" w:rsidR="005A2496" w:rsidRPr="00425B46" w:rsidRDefault="005A2496" w:rsidP="00425B46">
      <w:pPr>
        <w:spacing w:after="0" w:line="240" w:lineRule="auto"/>
        <w:jc w:val="both"/>
        <w:rPr>
          <w:rFonts w:cstheme="minorHAnsi"/>
          <w:sz w:val="23"/>
          <w:szCs w:val="23"/>
        </w:rPr>
      </w:pPr>
    </w:p>
    <w:p w14:paraId="2DD8B94F" w14:textId="77777777" w:rsidR="005A2496" w:rsidRPr="00425B46" w:rsidRDefault="005A2496" w:rsidP="00425B46">
      <w:pPr>
        <w:spacing w:after="0" w:line="240" w:lineRule="auto"/>
        <w:jc w:val="both"/>
        <w:rPr>
          <w:rFonts w:cstheme="minorHAnsi"/>
          <w:sz w:val="23"/>
          <w:szCs w:val="23"/>
        </w:rPr>
      </w:pPr>
    </w:p>
    <w:p w14:paraId="6E49C445" w14:textId="79751125" w:rsidR="005A2496" w:rsidRPr="00425B46" w:rsidRDefault="005A2496" w:rsidP="00425B46">
      <w:pPr>
        <w:spacing w:after="0" w:line="240" w:lineRule="auto"/>
        <w:jc w:val="both"/>
        <w:rPr>
          <w:rFonts w:cstheme="minorHAnsi"/>
          <w:sz w:val="23"/>
          <w:szCs w:val="23"/>
        </w:rPr>
      </w:pPr>
    </w:p>
    <w:p w14:paraId="1EFB6A3A" w14:textId="0C6746B3" w:rsidR="007F54F2" w:rsidRPr="00774767" w:rsidRDefault="007F54F2" w:rsidP="00774767">
      <w:pPr>
        <w:spacing w:after="0"/>
        <w:jc w:val="both"/>
        <w:rPr>
          <w:rFonts w:cstheme="minorHAnsi"/>
          <w:sz w:val="23"/>
          <w:szCs w:val="23"/>
        </w:rPr>
      </w:pPr>
      <w:r w:rsidRPr="00774767">
        <w:rPr>
          <w:rFonts w:cstheme="minorHAnsi"/>
          <w:sz w:val="23"/>
          <w:szCs w:val="23"/>
        </w:rPr>
        <w:br w:type="page"/>
      </w:r>
    </w:p>
    <w:p w14:paraId="4ABFC029" w14:textId="77777777" w:rsidR="006E0477" w:rsidRPr="00774767" w:rsidRDefault="006E0477" w:rsidP="00EB4AC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18" w:name="_Toc51234390"/>
      <w:bookmarkStart w:id="219" w:name="_Toc133577542"/>
      <w:bookmarkStart w:id="220" w:name="_Toc499713217"/>
      <w:bookmarkStart w:id="221" w:name="_Toc502743996"/>
      <w:bookmarkStart w:id="222" w:name="_Toc517706278"/>
      <w:bookmarkStart w:id="223" w:name="_Toc518311517"/>
      <w:bookmarkStart w:id="224" w:name="_Toc43217621"/>
      <w:bookmarkStart w:id="225" w:name="_Toc197341508"/>
      <w:r w:rsidRPr="00774767">
        <w:rPr>
          <w:rFonts w:ascii="Times New Roman" w:hAnsi="Times New Roman" w:cs="Times New Roman"/>
          <w:b/>
          <w:smallCaps/>
          <w:color w:val="auto"/>
          <w:kern w:val="32"/>
        </w:rPr>
        <w:lastRenderedPageBreak/>
        <w:t>Tailings</w:t>
      </w:r>
      <w:bookmarkEnd w:id="225"/>
    </w:p>
    <w:tbl>
      <w:tblPr>
        <w:tblStyle w:val="TableGrid"/>
        <w:tblW w:w="9540" w:type="dxa"/>
        <w:tblInd w:w="-95" w:type="dxa"/>
        <w:tblLook w:val="04A0" w:firstRow="1" w:lastRow="0" w:firstColumn="1" w:lastColumn="0" w:noHBand="0" w:noVBand="1"/>
      </w:tblPr>
      <w:tblGrid>
        <w:gridCol w:w="1432"/>
        <w:gridCol w:w="8108"/>
      </w:tblGrid>
      <w:tr w:rsidR="00C740B1" w:rsidRPr="00774767" w14:paraId="0A6AE59C" w14:textId="77777777" w:rsidTr="00417A85">
        <w:trPr>
          <w:trHeight w:val="575"/>
        </w:trPr>
        <w:tc>
          <w:tcPr>
            <w:tcW w:w="1350" w:type="dxa"/>
          </w:tcPr>
          <w:p w14:paraId="65577DDD" w14:textId="77777777" w:rsidR="00C740B1" w:rsidRPr="00C740B1" w:rsidRDefault="00C740B1" w:rsidP="00C740B1">
            <w:pPr>
              <w:spacing w:after="0"/>
              <w:ind w:left="0" w:firstLine="0"/>
              <w:jc w:val="right"/>
              <w:rPr>
                <w:rFonts w:cstheme="minorHAnsi"/>
                <w:b/>
                <w:bCs/>
                <w:color w:val="000000"/>
                <w:sz w:val="22"/>
              </w:rPr>
            </w:pPr>
            <w:r w:rsidRPr="00C740B1">
              <w:rPr>
                <w:rFonts w:cstheme="minorHAnsi"/>
                <w:b/>
                <w:bCs/>
                <w:color w:val="000000"/>
                <w:sz w:val="22"/>
              </w:rPr>
              <w:t>Applies to:</w:t>
            </w:r>
          </w:p>
        </w:tc>
        <w:tc>
          <w:tcPr>
            <w:tcW w:w="8190" w:type="dxa"/>
          </w:tcPr>
          <w:p w14:paraId="68847ABF" w14:textId="2A9C12C0" w:rsidR="00C740B1" w:rsidRPr="00774767" w:rsidRDefault="00CE331A" w:rsidP="00417A85">
            <w:pPr>
              <w:numPr>
                <w:ilvl w:val="0"/>
                <w:numId w:val="5"/>
              </w:numPr>
              <w:autoSpaceDE w:val="0"/>
              <w:autoSpaceDN w:val="0"/>
              <w:adjustRightInd w:val="0"/>
              <w:spacing w:after="0"/>
              <w:jc w:val="both"/>
              <w:rPr>
                <w:rFonts w:cstheme="minorHAnsi"/>
                <w:sz w:val="22"/>
              </w:rPr>
            </w:pPr>
            <w:r w:rsidRPr="00CE331A">
              <w:rPr>
                <w:rFonts w:cstheme="minorHAnsi"/>
                <w:sz w:val="22"/>
                <w:shd w:val="clear" w:color="auto" w:fill="B4C6E7"/>
              </w:rPr>
              <w:t>[</w:t>
            </w:r>
            <w:r w:rsidR="00E53E7F">
              <w:rPr>
                <w:rFonts w:cstheme="minorHAnsi"/>
                <w:sz w:val="22"/>
                <w:shd w:val="clear" w:color="auto" w:fill="B4C6E7"/>
              </w:rPr>
              <w:t>Treasurer</w:t>
            </w:r>
            <w:r w:rsidRPr="00CE331A">
              <w:rPr>
                <w:sz w:val="22"/>
                <w:shd w:val="clear" w:color="auto" w:fill="B4C6E7"/>
              </w:rPr>
              <w:t>]</w:t>
            </w:r>
            <w:r w:rsidR="00C740B1" w:rsidRPr="00774767">
              <w:rPr>
                <w:rFonts w:cstheme="minorHAnsi"/>
                <w:sz w:val="22"/>
              </w:rPr>
              <w:t xml:space="preserve">, </w:t>
            </w:r>
            <w:r w:rsidR="007550F2">
              <w:rPr>
                <w:sz w:val="23"/>
                <w:szCs w:val="23"/>
              </w:rPr>
              <w:t>Town Accountant</w:t>
            </w:r>
            <w:r w:rsidR="00C740B1" w:rsidRPr="00774767">
              <w:rPr>
                <w:rFonts w:cstheme="minorHAnsi"/>
                <w:sz w:val="22"/>
              </w:rPr>
              <w:t>, and all department heads</w:t>
            </w:r>
            <w:r w:rsidR="00CD4AD2">
              <w:rPr>
                <w:rFonts w:cstheme="minorHAnsi"/>
                <w:sz w:val="22"/>
              </w:rPr>
              <w:t xml:space="preserve"> job duties</w:t>
            </w:r>
          </w:p>
          <w:p w14:paraId="3D65EE11" w14:textId="77777777" w:rsidR="00C740B1" w:rsidRPr="00774767" w:rsidRDefault="00C740B1" w:rsidP="00417A85">
            <w:pPr>
              <w:numPr>
                <w:ilvl w:val="0"/>
                <w:numId w:val="5"/>
              </w:numPr>
              <w:autoSpaceDE w:val="0"/>
              <w:autoSpaceDN w:val="0"/>
              <w:adjustRightInd w:val="0"/>
              <w:spacing w:after="0"/>
              <w:jc w:val="both"/>
              <w:rPr>
                <w:rFonts w:cstheme="minorHAnsi"/>
                <w:sz w:val="22"/>
              </w:rPr>
            </w:pPr>
            <w:r w:rsidRPr="00774767">
              <w:rPr>
                <w:rFonts w:cstheme="minorHAnsi"/>
                <w:sz w:val="22"/>
              </w:rPr>
              <w:t>Payees of Town disbursements</w:t>
            </w:r>
          </w:p>
        </w:tc>
      </w:tr>
      <w:tr w:rsidR="00C740B1" w:rsidRPr="00774767" w14:paraId="339AC1A2" w14:textId="77777777" w:rsidTr="00417A85">
        <w:trPr>
          <w:trHeight w:val="620"/>
        </w:trPr>
        <w:tc>
          <w:tcPr>
            <w:tcW w:w="1350" w:type="dxa"/>
            <w:shd w:val="clear" w:color="auto" w:fill="auto"/>
          </w:tcPr>
          <w:p w14:paraId="41F74692" w14:textId="77777777" w:rsidR="00C740B1" w:rsidRPr="00C740B1" w:rsidRDefault="00C740B1" w:rsidP="00C740B1">
            <w:pPr>
              <w:spacing w:after="0"/>
              <w:ind w:left="0" w:firstLine="0"/>
              <w:jc w:val="right"/>
              <w:rPr>
                <w:rFonts w:cstheme="minorHAnsi"/>
                <w:b/>
                <w:bCs/>
                <w:color w:val="000000"/>
                <w:sz w:val="22"/>
              </w:rPr>
            </w:pPr>
            <w:r w:rsidRPr="00C740B1">
              <w:rPr>
                <w:rFonts w:cstheme="minorHAnsi"/>
                <w:b/>
                <w:bCs/>
                <w:color w:val="000000"/>
                <w:sz w:val="22"/>
              </w:rPr>
              <w:t>Scope:</w:t>
            </w:r>
          </w:p>
        </w:tc>
        <w:tc>
          <w:tcPr>
            <w:tcW w:w="8190" w:type="dxa"/>
            <w:shd w:val="clear" w:color="auto" w:fill="auto"/>
          </w:tcPr>
          <w:p w14:paraId="465B3205" w14:textId="77777777" w:rsidR="00C740B1" w:rsidRPr="00774767" w:rsidRDefault="00C740B1" w:rsidP="00CD4AD2">
            <w:pPr>
              <w:spacing w:after="0"/>
              <w:ind w:left="0" w:firstLine="0"/>
              <w:jc w:val="both"/>
              <w:rPr>
                <w:rFonts w:cstheme="minorHAnsi"/>
                <w:color w:val="000000"/>
                <w:sz w:val="22"/>
              </w:rPr>
            </w:pPr>
            <w:r w:rsidRPr="00774767">
              <w:rPr>
                <w:rFonts w:cstheme="minorHAnsi"/>
                <w:sz w:val="22"/>
              </w:rPr>
              <w:t xml:space="preserve">Managing uncashed checks, including notifying payees, handling claims, and escheating unclaimed funds to the general fund </w:t>
            </w:r>
          </w:p>
        </w:tc>
      </w:tr>
      <w:tr w:rsidR="00C740B1" w:rsidRPr="00774767" w14:paraId="0B79D869" w14:textId="77777777" w:rsidTr="00417A85">
        <w:trPr>
          <w:trHeight w:val="323"/>
        </w:trPr>
        <w:tc>
          <w:tcPr>
            <w:tcW w:w="1350" w:type="dxa"/>
            <w:shd w:val="clear" w:color="auto" w:fill="auto"/>
          </w:tcPr>
          <w:p w14:paraId="53033932" w14:textId="77777777" w:rsidR="00C740B1" w:rsidRPr="00774767" w:rsidRDefault="00C740B1" w:rsidP="00417A85">
            <w:pPr>
              <w:spacing w:after="0"/>
              <w:jc w:val="both"/>
              <w:rPr>
                <w:rFonts w:cstheme="minorHAnsi"/>
                <w:color w:val="000000"/>
                <w:sz w:val="22"/>
              </w:rPr>
            </w:pPr>
            <w:r>
              <w:rPr>
                <w:rFonts w:cstheme="minorHAnsi"/>
                <w:b/>
                <w:bCs/>
                <w:color w:val="000000"/>
                <w:sz w:val="22"/>
              </w:rPr>
              <w:t>Effective:</w:t>
            </w:r>
          </w:p>
        </w:tc>
        <w:tc>
          <w:tcPr>
            <w:tcW w:w="8190" w:type="dxa"/>
            <w:shd w:val="clear" w:color="auto" w:fill="auto"/>
          </w:tcPr>
          <w:p w14:paraId="3DB608BC" w14:textId="4EA341DB" w:rsidR="00C740B1" w:rsidRPr="00774767" w:rsidRDefault="00083935" w:rsidP="00CD4AD2">
            <w:pPr>
              <w:spacing w:after="0"/>
              <w:ind w:left="0" w:firstLine="0"/>
              <w:jc w:val="both"/>
              <w:rPr>
                <w:rFonts w:cstheme="minorHAnsi"/>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393BD104" w14:textId="77777777" w:rsidR="006E0477" w:rsidRPr="00774767" w:rsidRDefault="006E0477" w:rsidP="006E0477">
      <w:pPr>
        <w:snapToGrid w:val="0"/>
        <w:spacing w:after="0" w:line="240" w:lineRule="auto"/>
        <w:jc w:val="both"/>
        <w:rPr>
          <w:rFonts w:eastAsia="Times New Roman" w:cstheme="minorHAnsi"/>
          <w:b/>
          <w:sz w:val="23"/>
          <w:szCs w:val="23"/>
        </w:rPr>
      </w:pPr>
    </w:p>
    <w:p w14:paraId="46CE646A"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PURPOSE</w:t>
      </w:r>
    </w:p>
    <w:p w14:paraId="76EF07CD" w14:textId="77777777" w:rsidR="006E0477" w:rsidRPr="00541788" w:rsidRDefault="006E0477" w:rsidP="00541788">
      <w:pPr>
        <w:autoSpaceDE w:val="0"/>
        <w:autoSpaceDN w:val="0"/>
        <w:adjustRightInd w:val="0"/>
        <w:spacing w:after="0" w:line="240" w:lineRule="auto"/>
        <w:jc w:val="both"/>
        <w:rPr>
          <w:rFonts w:eastAsia="Times New Roman" w:cstheme="minorHAnsi"/>
          <w:sz w:val="23"/>
          <w:szCs w:val="23"/>
        </w:rPr>
      </w:pPr>
      <w:r w:rsidRPr="00541788">
        <w:rPr>
          <w:rFonts w:eastAsia="Times New Roman" w:cstheme="minorHAnsi"/>
          <w:sz w:val="23"/>
          <w:szCs w:val="23"/>
        </w:rPr>
        <w:t xml:space="preserve">To minimize the negative impact of uncashed checks on cash position certainty, to provide appropriate opportunities for payees to claim uncashed checks, and to properly recover unclaimed funds for the Town’s general fund, this policy sets guidelines for the resolution of tailings. </w:t>
      </w:r>
    </w:p>
    <w:p w14:paraId="4B0B46BF" w14:textId="77777777" w:rsidR="006E0477" w:rsidRPr="00541788" w:rsidRDefault="006E0477" w:rsidP="00541788">
      <w:pPr>
        <w:autoSpaceDE w:val="0"/>
        <w:autoSpaceDN w:val="0"/>
        <w:adjustRightInd w:val="0"/>
        <w:spacing w:after="0" w:line="240" w:lineRule="auto"/>
        <w:jc w:val="both"/>
        <w:rPr>
          <w:rFonts w:cstheme="minorHAnsi"/>
          <w:sz w:val="23"/>
          <w:szCs w:val="23"/>
        </w:rPr>
      </w:pPr>
    </w:p>
    <w:p w14:paraId="67D5D11D"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BACKGROUND</w:t>
      </w:r>
    </w:p>
    <w:p w14:paraId="10C4339C" w14:textId="5B8E8CFB" w:rsidR="006E0477" w:rsidRPr="00541788" w:rsidRDefault="006E0477" w:rsidP="00541788">
      <w:pPr>
        <w:autoSpaceDE w:val="0"/>
        <w:autoSpaceDN w:val="0"/>
        <w:adjustRightInd w:val="0"/>
        <w:spacing w:after="0" w:line="240" w:lineRule="auto"/>
        <w:jc w:val="both"/>
        <w:rPr>
          <w:rFonts w:eastAsia="Times New Roman" w:cstheme="minorHAnsi"/>
          <w:sz w:val="23"/>
          <w:szCs w:val="23"/>
        </w:rPr>
      </w:pPr>
      <w:r w:rsidRPr="00541788">
        <w:rPr>
          <w:rFonts w:eastAsia="Times New Roman" w:cstheme="minorHAnsi"/>
          <w:sz w:val="23"/>
          <w:szCs w:val="23"/>
        </w:rPr>
        <w:t xml:space="preserve">A tailing is a form of unclaimed property that results from a disbursed but uncashed check, and it represents a debit liability on the Town’s books. It can arise from any treasury check issued to pay an employee or vendor, refund a municipal tax or charge, or pay any other municipal obligation. Having accepted </w:t>
      </w:r>
      <w:hyperlink r:id="rId210" w:history="1">
        <w:r w:rsidRPr="00541788">
          <w:rPr>
            <w:rStyle w:val="Hyperlink"/>
            <w:rFonts w:eastAsia="Times New Roman" w:cstheme="minorHAnsi"/>
            <w:sz w:val="23"/>
            <w:szCs w:val="23"/>
          </w:rPr>
          <w:t>M.G.L. c. 200A § 9A</w:t>
        </w:r>
      </w:hyperlink>
      <w:r w:rsidRPr="00541788">
        <w:rPr>
          <w:rFonts w:eastAsia="Times New Roman" w:cstheme="minorHAnsi"/>
          <w:sz w:val="23"/>
          <w:szCs w:val="23"/>
        </w:rPr>
        <w:t>, the Town can expedite tailing resolutions and escheat to the Town’s general fund the funds that remain unclaimed at the completion of the process rather than surrendering the money to the state, as would be required otherwise. This policy sets forth the steps that must be taken to properly manage tailings under § 9A.</w:t>
      </w:r>
    </w:p>
    <w:p w14:paraId="51FC94A1" w14:textId="77777777" w:rsidR="006E0477" w:rsidRPr="00541788" w:rsidRDefault="006E0477" w:rsidP="00541788">
      <w:pPr>
        <w:snapToGrid w:val="0"/>
        <w:spacing w:after="0" w:line="240" w:lineRule="auto"/>
        <w:jc w:val="both"/>
        <w:rPr>
          <w:rFonts w:eastAsia="Times New Roman" w:cstheme="minorHAnsi"/>
          <w:sz w:val="23"/>
          <w:szCs w:val="23"/>
        </w:rPr>
      </w:pPr>
    </w:p>
    <w:p w14:paraId="61DEBDBA" w14:textId="77777777" w:rsidR="006E0477" w:rsidRPr="00541788" w:rsidRDefault="006E0477" w:rsidP="00541788">
      <w:pPr>
        <w:pBdr>
          <w:bottom w:val="single" w:sz="4" w:space="1" w:color="auto"/>
        </w:pBdr>
        <w:spacing w:after="0" w:line="240" w:lineRule="auto"/>
        <w:jc w:val="both"/>
        <w:rPr>
          <w:rFonts w:cstheme="minorHAnsi"/>
          <w:b/>
          <w:sz w:val="23"/>
          <w:szCs w:val="23"/>
        </w:rPr>
      </w:pPr>
      <w:r w:rsidRPr="00541788">
        <w:rPr>
          <w:rFonts w:cstheme="minorHAnsi"/>
          <w:b/>
          <w:sz w:val="23"/>
          <w:szCs w:val="23"/>
        </w:rPr>
        <w:t>POLICY</w:t>
      </w:r>
    </w:p>
    <w:p w14:paraId="21EDEF2E" w14:textId="3F3AFF5C" w:rsidR="002F5906" w:rsidRDefault="002F5906" w:rsidP="00541788">
      <w:pPr>
        <w:autoSpaceDE w:val="0"/>
        <w:autoSpaceDN w:val="0"/>
        <w:adjustRightInd w:val="0"/>
        <w:spacing w:after="0" w:line="240" w:lineRule="auto"/>
        <w:jc w:val="both"/>
        <w:rPr>
          <w:rFonts w:cs="TTE262AC08t00"/>
          <w:color w:val="000000"/>
          <w:sz w:val="23"/>
          <w:szCs w:val="23"/>
        </w:rPr>
      </w:pPr>
      <w:r w:rsidRPr="00541788">
        <w:rPr>
          <w:rFonts w:cs="TTE262AC08t00"/>
          <w:color w:val="000000"/>
          <w:sz w:val="23"/>
          <w:szCs w:val="23"/>
        </w:rPr>
        <w:t xml:space="preserve">Periodically throughout the year,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rFonts w:cs="TTE262AC08t00"/>
          <w:color w:val="000000"/>
          <w:sz w:val="23"/>
          <w:szCs w:val="23"/>
        </w:rPr>
        <w:t xml:space="preserve">, relevant department heads, and </w:t>
      </w:r>
      <w:r w:rsidR="007550F2">
        <w:rPr>
          <w:sz w:val="23"/>
          <w:szCs w:val="23"/>
        </w:rPr>
        <w:t>Town Accountant</w:t>
      </w:r>
      <w:r w:rsidR="007550F2" w:rsidRPr="00541788">
        <w:rPr>
          <w:rFonts w:cs="TTE262AC08t00"/>
          <w:color w:val="000000"/>
          <w:sz w:val="23"/>
          <w:szCs w:val="23"/>
        </w:rPr>
        <w:t xml:space="preserve"> </w:t>
      </w:r>
      <w:r w:rsidRPr="00541788">
        <w:rPr>
          <w:rFonts w:cs="TTE262AC08t00"/>
          <w:color w:val="000000"/>
          <w:sz w:val="23"/>
          <w:szCs w:val="23"/>
        </w:rPr>
        <w:t>will work together to resolve accumulated tailings, either by prompting actual pay outs or through escheatment to the Town.</w:t>
      </w:r>
    </w:p>
    <w:p w14:paraId="23A5C8CE" w14:textId="77777777" w:rsidR="00541788" w:rsidRPr="00541788" w:rsidRDefault="00541788" w:rsidP="00541788">
      <w:pPr>
        <w:autoSpaceDE w:val="0"/>
        <w:autoSpaceDN w:val="0"/>
        <w:adjustRightInd w:val="0"/>
        <w:spacing w:after="0" w:line="240" w:lineRule="auto"/>
        <w:jc w:val="both"/>
        <w:rPr>
          <w:rFonts w:cs="TTE262AC08t00"/>
          <w:sz w:val="23"/>
          <w:szCs w:val="23"/>
        </w:rPr>
      </w:pPr>
    </w:p>
    <w:p w14:paraId="7912119E" w14:textId="77777777" w:rsidR="006E0477" w:rsidRPr="00541788"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541788">
        <w:rPr>
          <w:rFonts w:cstheme="minorHAnsi"/>
          <w:sz w:val="23"/>
          <w:szCs w:val="23"/>
          <w:u w:val="single"/>
        </w:rPr>
        <w:t>Monthly Management of Tailings</w:t>
      </w:r>
    </w:p>
    <w:p w14:paraId="453AC253" w14:textId="77777777" w:rsidR="006E0477" w:rsidRPr="00541788" w:rsidRDefault="006E0477" w:rsidP="00541788">
      <w:pPr>
        <w:autoSpaceDE w:val="0"/>
        <w:autoSpaceDN w:val="0"/>
        <w:adjustRightInd w:val="0"/>
        <w:spacing w:after="0" w:line="240" w:lineRule="auto"/>
        <w:jc w:val="both"/>
        <w:rPr>
          <w:rFonts w:cstheme="minorHAnsi"/>
          <w:sz w:val="23"/>
          <w:szCs w:val="23"/>
        </w:rPr>
      </w:pPr>
    </w:p>
    <w:p w14:paraId="7A3DC197" w14:textId="4C071C7B" w:rsidR="006E0477" w:rsidRPr="00541788" w:rsidRDefault="006E0477" w:rsidP="00541788">
      <w:pPr>
        <w:autoSpaceDE w:val="0"/>
        <w:autoSpaceDN w:val="0"/>
        <w:adjustRightInd w:val="0"/>
        <w:spacing w:after="0" w:line="240" w:lineRule="auto"/>
        <w:jc w:val="both"/>
        <w:rPr>
          <w:rFonts w:cstheme="minorHAnsi"/>
          <w:sz w:val="23"/>
          <w:szCs w:val="23"/>
        </w:rPr>
      </w:pPr>
      <w:r w:rsidRPr="00541788">
        <w:rPr>
          <w:rFonts w:cstheme="minorHAnsi"/>
          <w:sz w:val="23"/>
          <w:szCs w:val="23"/>
        </w:rPr>
        <w:t>As part of the monthly</w:t>
      </w:r>
      <w:r w:rsidRPr="00541788">
        <w:rPr>
          <w:rFonts w:cstheme="minorHAnsi"/>
          <w:color w:val="000000"/>
          <w:sz w:val="23"/>
          <w:szCs w:val="23"/>
        </w:rPr>
        <w:t xml:space="preserve"> cash reconciliation</w:t>
      </w:r>
      <w:r w:rsidR="0027241E" w:rsidRPr="00541788">
        <w:rPr>
          <w:rFonts w:cstheme="minorHAnsi"/>
          <w:color w:val="000000"/>
          <w:sz w:val="23"/>
          <w:szCs w:val="23"/>
        </w:rPr>
        <w:t xml:space="preserve"> </w:t>
      </w:r>
      <w:r w:rsidR="0027241E" w:rsidRPr="00CF596B">
        <w:rPr>
          <w:rFonts w:cs="TTE262AC08t00"/>
          <w:color w:val="000000"/>
          <w:sz w:val="23"/>
          <w:szCs w:val="23"/>
          <w:shd w:val="clear" w:color="auto" w:fill="F1D3FD"/>
        </w:rPr>
        <w:t>and under t</w:t>
      </w:r>
      <w:r w:rsidR="0027241E" w:rsidRPr="00313644">
        <w:rPr>
          <w:rFonts w:cs="TTE262AC08t00"/>
          <w:color w:val="000000"/>
          <w:sz w:val="23"/>
          <w:szCs w:val="23"/>
          <w:shd w:val="clear" w:color="auto" w:fill="F1D3FD"/>
        </w:rPr>
        <w:t>he direction</w:t>
      </w:r>
      <w:r w:rsidR="0027241E" w:rsidRPr="00CF596B">
        <w:rPr>
          <w:rFonts w:cs="TTE262AC08t00"/>
          <w:color w:val="000000"/>
          <w:sz w:val="23"/>
          <w:szCs w:val="23"/>
          <w:shd w:val="clear" w:color="auto" w:fill="F1D3FD"/>
        </w:rPr>
        <w:t xml:space="preserve"> of </w:t>
      </w:r>
      <w:r w:rsidR="0027241E" w:rsidRPr="00CF596B">
        <w:rPr>
          <w:rFonts w:cs="TTE29930C8t00"/>
          <w:sz w:val="23"/>
          <w:szCs w:val="23"/>
          <w:shd w:val="clear" w:color="auto" w:fill="F1D3FD"/>
        </w:rPr>
        <w:t>the</w:t>
      </w:r>
      <w:r w:rsidR="0027241E" w:rsidRPr="00541788">
        <w:rPr>
          <w:rFonts w:cs="TTE29930C8t00"/>
          <w:sz w:val="23"/>
          <w:szCs w:val="23"/>
        </w:rPr>
        <w:t xml:space="preserv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27241E" w:rsidRPr="00541788">
        <w:rPr>
          <w:rFonts w:cs="TTE29930C8t00"/>
          <w:sz w:val="23"/>
          <w:szCs w:val="23"/>
        </w:rPr>
        <w:t xml:space="preserve">, </w:t>
      </w:r>
      <w:r w:rsidR="0027241E" w:rsidRPr="00BE5B1C">
        <w:rPr>
          <w:rFonts w:cs="TTE29930C8t00"/>
          <w:sz w:val="23"/>
          <w:szCs w:val="23"/>
          <w:shd w:val="clear" w:color="auto" w:fill="F1D3FD"/>
        </w:rPr>
        <w:t>the</w:t>
      </w:r>
      <w:r w:rsidR="0027241E" w:rsidRPr="00BE5B1C">
        <w:rPr>
          <w:rFonts w:cstheme="minorHAnsi"/>
          <w:sz w:val="23"/>
          <w:szCs w:val="23"/>
          <w:shd w:val="clear" w:color="auto" w:fill="F1D3FD"/>
        </w:rPr>
        <w:t xml:space="preserve"> </w:t>
      </w:r>
      <w:r w:rsidR="00CF596B" w:rsidRPr="00BE5B1C">
        <w:rPr>
          <w:rFonts w:cstheme="minorHAnsi"/>
          <w:sz w:val="23"/>
          <w:szCs w:val="23"/>
          <w:shd w:val="clear" w:color="auto" w:fill="F1D3FD"/>
        </w:rPr>
        <w:t>[</w:t>
      </w:r>
      <w:r w:rsidR="00BE5B1C">
        <w:rPr>
          <w:rFonts w:cstheme="minorHAnsi"/>
          <w:sz w:val="23"/>
          <w:szCs w:val="23"/>
          <w:shd w:val="clear" w:color="auto" w:fill="F1D3FD"/>
        </w:rPr>
        <w:t>responsible</w:t>
      </w:r>
      <w:r w:rsidR="00CF596B" w:rsidRPr="00BE5B1C">
        <w:rPr>
          <w:rFonts w:cstheme="minorHAnsi"/>
          <w:sz w:val="23"/>
          <w:szCs w:val="23"/>
          <w:shd w:val="clear" w:color="auto" w:fill="F1D3FD"/>
        </w:rPr>
        <w:t xml:space="preserve"> staff]</w:t>
      </w:r>
      <w:r w:rsidRPr="00541788">
        <w:rPr>
          <w:rFonts w:cstheme="minorHAnsi"/>
          <w:sz w:val="23"/>
          <w:szCs w:val="23"/>
        </w:rPr>
        <w:t xml:space="preserve"> will identify all </w:t>
      </w:r>
      <w:r w:rsidR="0027241E" w:rsidRPr="00541788">
        <w:rPr>
          <w:rFonts w:cstheme="minorHAnsi"/>
          <w:sz w:val="23"/>
          <w:szCs w:val="23"/>
        </w:rPr>
        <w:t xml:space="preserve">accounts payable and payroll </w:t>
      </w:r>
      <w:r w:rsidRPr="00541788">
        <w:rPr>
          <w:rFonts w:cstheme="minorHAnsi"/>
          <w:sz w:val="23"/>
          <w:szCs w:val="23"/>
        </w:rPr>
        <w:t>checks outstanding 30 days or more after issuance</w:t>
      </w:r>
      <w:r w:rsidR="0027241E" w:rsidRPr="00541788">
        <w:rPr>
          <w:rFonts w:cstheme="minorHAnsi"/>
          <w:sz w:val="23"/>
          <w:szCs w:val="23"/>
        </w:rPr>
        <w:t xml:space="preserve">. The </w:t>
      </w:r>
      <w:r w:rsidR="00CF596B" w:rsidRPr="00CF596B">
        <w:rPr>
          <w:rFonts w:cstheme="minorHAnsi"/>
          <w:sz w:val="23"/>
          <w:szCs w:val="23"/>
          <w:shd w:val="clear" w:color="auto" w:fill="B4C6E7"/>
        </w:rPr>
        <w:t>[re</w:t>
      </w:r>
      <w:r w:rsidR="00BE5B1C">
        <w:rPr>
          <w:rFonts w:cstheme="minorHAnsi"/>
          <w:sz w:val="23"/>
          <w:szCs w:val="23"/>
          <w:shd w:val="clear" w:color="auto" w:fill="B4C6E7"/>
        </w:rPr>
        <w:t>sponsible</w:t>
      </w:r>
      <w:r w:rsidR="00CF596B" w:rsidRPr="00CF596B">
        <w:rPr>
          <w:rFonts w:cstheme="minorHAnsi"/>
          <w:sz w:val="23"/>
          <w:szCs w:val="23"/>
          <w:shd w:val="clear" w:color="auto" w:fill="B4C6E7"/>
        </w:rPr>
        <w:t xml:space="preserve"> staff]</w:t>
      </w:r>
      <w:r w:rsidR="00CF596B" w:rsidRPr="00CF596B">
        <w:rPr>
          <w:rFonts w:cstheme="minorHAnsi"/>
          <w:sz w:val="23"/>
          <w:szCs w:val="23"/>
        </w:rPr>
        <w:t xml:space="preserve"> </w:t>
      </w:r>
      <w:r w:rsidR="0027241E" w:rsidRPr="00541788">
        <w:rPr>
          <w:rFonts w:cstheme="minorHAnsi"/>
          <w:sz w:val="23"/>
          <w:szCs w:val="23"/>
        </w:rPr>
        <w:t>will</w:t>
      </w:r>
      <w:r w:rsidRPr="00541788">
        <w:rPr>
          <w:rFonts w:cstheme="minorHAnsi"/>
          <w:sz w:val="23"/>
          <w:szCs w:val="23"/>
        </w:rPr>
        <w:t xml:space="preserve"> email the department head associated with each of the</w:t>
      </w:r>
      <w:r w:rsidR="00541788" w:rsidRPr="00541788">
        <w:rPr>
          <w:rFonts w:cstheme="minorHAnsi"/>
          <w:sz w:val="23"/>
          <w:szCs w:val="23"/>
        </w:rPr>
        <w:t xml:space="preserve"> checks</w:t>
      </w:r>
      <w:r w:rsidRPr="00541788">
        <w:rPr>
          <w:rFonts w:cstheme="minorHAnsi"/>
          <w:sz w:val="23"/>
          <w:szCs w:val="23"/>
        </w:rPr>
        <w:t xml:space="preserve"> to follow up with the payee. The department head will attempt to contact the payee by phone to determine why the check has not been cashed. For all checks still outstanding two weeks after notices to departments, the </w:t>
      </w:r>
      <w:r w:rsidR="00CF596B" w:rsidRPr="00CF596B">
        <w:rPr>
          <w:rFonts w:cstheme="minorHAnsi"/>
          <w:sz w:val="23"/>
          <w:szCs w:val="23"/>
          <w:shd w:val="clear" w:color="auto" w:fill="B4C6E7"/>
        </w:rPr>
        <w:t>[</w:t>
      </w:r>
      <w:r w:rsidR="00BE5B1C" w:rsidRPr="00CF596B">
        <w:rPr>
          <w:rFonts w:cstheme="minorHAnsi"/>
          <w:sz w:val="23"/>
          <w:szCs w:val="23"/>
          <w:shd w:val="clear" w:color="auto" w:fill="B4C6E7"/>
        </w:rPr>
        <w:t>re</w:t>
      </w:r>
      <w:r w:rsidR="00BE5B1C">
        <w:rPr>
          <w:rFonts w:cstheme="minorHAnsi"/>
          <w:sz w:val="23"/>
          <w:szCs w:val="23"/>
          <w:shd w:val="clear" w:color="auto" w:fill="B4C6E7"/>
        </w:rPr>
        <w:t>sponsible</w:t>
      </w:r>
      <w:r w:rsidR="00CF596B" w:rsidRPr="00CF596B">
        <w:rPr>
          <w:rFonts w:cstheme="minorHAnsi"/>
          <w:sz w:val="23"/>
          <w:szCs w:val="23"/>
          <w:shd w:val="clear" w:color="auto" w:fill="B4C6E7"/>
        </w:rPr>
        <w:t xml:space="preserve"> staff]</w:t>
      </w:r>
      <w:r w:rsidR="00CF596B" w:rsidRPr="00CF596B">
        <w:rPr>
          <w:rFonts w:cstheme="minorHAnsi"/>
          <w:sz w:val="23"/>
          <w:szCs w:val="23"/>
        </w:rPr>
        <w:t xml:space="preserve"> </w:t>
      </w:r>
      <w:r w:rsidRPr="00541788">
        <w:rPr>
          <w:rFonts w:cstheme="minorHAnsi"/>
          <w:sz w:val="23"/>
          <w:szCs w:val="23"/>
        </w:rPr>
        <w:t xml:space="preserve">will send an uncashed check notice to the payees at their last known addresses. </w:t>
      </w:r>
    </w:p>
    <w:p w14:paraId="68B118A3" w14:textId="77777777" w:rsidR="002F5906" w:rsidRPr="00541788" w:rsidRDefault="002F5906" w:rsidP="00541788">
      <w:pPr>
        <w:autoSpaceDE w:val="0"/>
        <w:autoSpaceDN w:val="0"/>
        <w:adjustRightInd w:val="0"/>
        <w:spacing w:after="0" w:line="240" w:lineRule="auto"/>
        <w:jc w:val="both"/>
        <w:rPr>
          <w:rFonts w:cstheme="minorHAnsi"/>
          <w:sz w:val="23"/>
          <w:szCs w:val="23"/>
        </w:rPr>
      </w:pPr>
    </w:p>
    <w:p w14:paraId="51BAB8F4" w14:textId="7259D4C9" w:rsidR="006E0477" w:rsidRDefault="006E0477" w:rsidP="00541788">
      <w:pPr>
        <w:autoSpaceDE w:val="0"/>
        <w:autoSpaceDN w:val="0"/>
        <w:adjustRightInd w:val="0"/>
        <w:spacing w:after="0" w:line="240" w:lineRule="auto"/>
        <w:jc w:val="both"/>
        <w:rPr>
          <w:rFonts w:cstheme="minorHAnsi"/>
          <w:color w:val="000000"/>
          <w:sz w:val="23"/>
          <w:szCs w:val="23"/>
        </w:rPr>
      </w:pPr>
      <w:r w:rsidRPr="00541788">
        <w:rPr>
          <w:rFonts w:cstheme="minorHAnsi"/>
          <w:sz w:val="23"/>
          <w:szCs w:val="23"/>
        </w:rPr>
        <w:t xml:space="preserve">Every month, the </w:t>
      </w:r>
      <w:r w:rsidR="00CF596B" w:rsidRPr="00CF596B">
        <w:rPr>
          <w:rFonts w:cstheme="minorHAnsi"/>
          <w:sz w:val="23"/>
          <w:szCs w:val="23"/>
          <w:shd w:val="clear" w:color="auto" w:fill="B4C6E7"/>
        </w:rPr>
        <w:t>[</w:t>
      </w:r>
      <w:r w:rsidR="00BE5B1C" w:rsidRPr="00CF596B">
        <w:rPr>
          <w:rFonts w:cstheme="minorHAnsi"/>
          <w:sz w:val="23"/>
          <w:szCs w:val="23"/>
          <w:shd w:val="clear" w:color="auto" w:fill="B4C6E7"/>
        </w:rPr>
        <w:t>re</w:t>
      </w:r>
      <w:r w:rsidR="00BE5B1C">
        <w:rPr>
          <w:rFonts w:cstheme="minorHAnsi"/>
          <w:sz w:val="23"/>
          <w:szCs w:val="23"/>
          <w:shd w:val="clear" w:color="auto" w:fill="B4C6E7"/>
        </w:rPr>
        <w:t>sponsible</w:t>
      </w:r>
      <w:r w:rsidR="00CF596B" w:rsidRPr="00CF596B">
        <w:rPr>
          <w:rFonts w:cstheme="minorHAnsi"/>
          <w:sz w:val="23"/>
          <w:szCs w:val="23"/>
          <w:shd w:val="clear" w:color="auto" w:fill="B4C6E7"/>
        </w:rPr>
        <w:t xml:space="preserve"> staff]</w:t>
      </w:r>
      <w:r w:rsidRPr="00541788">
        <w:rPr>
          <w:rFonts w:cstheme="minorHAnsi"/>
          <w:sz w:val="23"/>
          <w:szCs w:val="23"/>
        </w:rPr>
        <w:t xml:space="preserve"> will also identify all checks that are uncashed one year after being issued and notify the bank to stop payment. At this point, the checks may still be claimed by the payees but will require reissuance.</w:t>
      </w:r>
      <w:r w:rsidRPr="00541788">
        <w:rPr>
          <w:rFonts w:cstheme="minorHAnsi"/>
          <w:color w:val="000000"/>
          <w:sz w:val="23"/>
          <w:szCs w:val="23"/>
        </w:rPr>
        <w:t xml:space="preserve"> </w:t>
      </w:r>
      <w:r w:rsidR="00541788" w:rsidRPr="00541788">
        <w:rPr>
          <w:rFonts w:cs="TTE29930C8t00"/>
          <w:color w:val="000000"/>
          <w:sz w:val="23"/>
          <w:szCs w:val="23"/>
        </w:rPr>
        <w:t xml:space="preserve">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rFonts w:cs="TTE29930C8t00"/>
          <w:color w:val="000000"/>
          <w:sz w:val="23"/>
          <w:szCs w:val="23"/>
        </w:rPr>
        <w:t xml:space="preserve"> will provide a report of the stop-paid </w:t>
      </w:r>
      <w:r w:rsidRPr="00541788">
        <w:rPr>
          <w:rFonts w:cstheme="minorHAnsi"/>
          <w:color w:val="000000"/>
          <w:sz w:val="23"/>
          <w:szCs w:val="23"/>
        </w:rPr>
        <w:t xml:space="preserve">to the </w:t>
      </w:r>
      <w:r w:rsidR="007550F2">
        <w:rPr>
          <w:sz w:val="23"/>
          <w:szCs w:val="23"/>
        </w:rPr>
        <w:t>Town Accountant</w:t>
      </w:r>
      <w:r w:rsidRPr="00541788">
        <w:rPr>
          <w:rFonts w:cstheme="minorHAnsi"/>
          <w:color w:val="000000"/>
          <w:sz w:val="23"/>
          <w:szCs w:val="23"/>
        </w:rPr>
        <w:t xml:space="preserve">, who will then record the funds as abandoned property liability in the general ledger. </w:t>
      </w:r>
    </w:p>
    <w:p w14:paraId="0BB59D60" w14:textId="77777777" w:rsidR="00541788" w:rsidRPr="00541788" w:rsidRDefault="00541788" w:rsidP="00541788">
      <w:pPr>
        <w:autoSpaceDE w:val="0"/>
        <w:autoSpaceDN w:val="0"/>
        <w:adjustRightInd w:val="0"/>
        <w:spacing w:after="0" w:line="240" w:lineRule="auto"/>
        <w:jc w:val="both"/>
        <w:rPr>
          <w:rFonts w:cstheme="minorHAnsi"/>
          <w:color w:val="000000"/>
          <w:sz w:val="23"/>
          <w:szCs w:val="23"/>
        </w:rPr>
      </w:pPr>
    </w:p>
    <w:p w14:paraId="1DCE6B0A" w14:textId="77777777" w:rsidR="006E0477" w:rsidRPr="00541788" w:rsidRDefault="006E0477" w:rsidP="00226E7D">
      <w:pPr>
        <w:widowControl w:val="0"/>
        <w:numPr>
          <w:ilvl w:val="0"/>
          <w:numId w:val="59"/>
        </w:numPr>
        <w:autoSpaceDE w:val="0"/>
        <w:autoSpaceDN w:val="0"/>
        <w:adjustRightInd w:val="0"/>
        <w:spacing w:after="0" w:line="240" w:lineRule="auto"/>
        <w:jc w:val="both"/>
        <w:rPr>
          <w:rFonts w:cstheme="minorHAnsi"/>
          <w:sz w:val="23"/>
          <w:szCs w:val="23"/>
          <w:u w:val="single"/>
        </w:rPr>
      </w:pPr>
      <w:r w:rsidRPr="00541788">
        <w:rPr>
          <w:rFonts w:cstheme="minorHAnsi"/>
          <w:sz w:val="23"/>
          <w:szCs w:val="23"/>
          <w:u w:val="single"/>
        </w:rPr>
        <w:t>Yearly Review</w:t>
      </w:r>
    </w:p>
    <w:p w14:paraId="12ED328E" w14:textId="77777777" w:rsidR="006E0477" w:rsidRPr="00541788" w:rsidRDefault="006E0477" w:rsidP="00541788">
      <w:pPr>
        <w:widowControl w:val="0"/>
        <w:autoSpaceDE w:val="0"/>
        <w:autoSpaceDN w:val="0"/>
        <w:adjustRightInd w:val="0"/>
        <w:spacing w:after="0" w:line="240" w:lineRule="auto"/>
        <w:jc w:val="both"/>
        <w:rPr>
          <w:rFonts w:cstheme="minorHAnsi"/>
          <w:color w:val="000000"/>
          <w:sz w:val="23"/>
          <w:szCs w:val="23"/>
        </w:rPr>
      </w:pPr>
    </w:p>
    <w:p w14:paraId="30B935D9" w14:textId="5595237A" w:rsidR="006E0477" w:rsidRPr="00541788" w:rsidRDefault="006E0477" w:rsidP="00541788">
      <w:pPr>
        <w:widowControl w:val="0"/>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At least once a year,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rFonts w:cs="TTE29930C8t00"/>
          <w:color w:val="000000"/>
          <w:sz w:val="23"/>
          <w:szCs w:val="23"/>
        </w:rPr>
        <w:t xml:space="preserve"> </w:t>
      </w:r>
      <w:r w:rsidRPr="00541788">
        <w:rPr>
          <w:rFonts w:cstheme="minorHAnsi"/>
          <w:color w:val="000000"/>
          <w:sz w:val="23"/>
          <w:szCs w:val="23"/>
        </w:rPr>
        <w:t xml:space="preserve">will review the accumulated inventory of stop-paid tailings and </w:t>
      </w:r>
      <w:r w:rsidRPr="00541788">
        <w:rPr>
          <w:rFonts w:cstheme="minorHAnsi"/>
          <w:color w:val="000000"/>
          <w:sz w:val="23"/>
          <w:szCs w:val="23"/>
        </w:rPr>
        <w:lastRenderedPageBreak/>
        <w:t>do the following:</w:t>
      </w:r>
    </w:p>
    <w:p w14:paraId="4C538B84" w14:textId="77777777" w:rsidR="006E0477" w:rsidRPr="00541788" w:rsidRDefault="006E0477" w:rsidP="00541788">
      <w:pPr>
        <w:autoSpaceDE w:val="0"/>
        <w:autoSpaceDN w:val="0"/>
        <w:adjustRightInd w:val="0"/>
        <w:spacing w:after="0" w:line="240" w:lineRule="auto"/>
        <w:jc w:val="both"/>
        <w:rPr>
          <w:rFonts w:cstheme="minorHAnsi"/>
          <w:color w:val="000000"/>
          <w:sz w:val="23"/>
          <w:szCs w:val="23"/>
        </w:rPr>
      </w:pPr>
    </w:p>
    <w:p w14:paraId="3C1C1DF2" w14:textId="4E092C4E" w:rsidR="006E0477" w:rsidRPr="00541788" w:rsidRDefault="006E0477" w:rsidP="00226E7D">
      <w:pPr>
        <w:numPr>
          <w:ilvl w:val="0"/>
          <w:numId w:val="60"/>
        </w:numPr>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List the payee names on the Town’s website for a minimum of 60 days under the heading: “Notice of names of persons appearing to be owners of funds held by the Town of </w:t>
      </w:r>
      <w:r w:rsidR="006D6CCD">
        <w:rPr>
          <w:rFonts w:cstheme="minorHAnsi"/>
          <w:bCs/>
          <w:sz w:val="23"/>
          <w:szCs w:val="23"/>
        </w:rPr>
        <w:t xml:space="preserve">[Town] </w:t>
      </w:r>
      <w:r w:rsidRPr="00541788">
        <w:rPr>
          <w:rFonts w:cstheme="minorHAnsi"/>
          <w:color w:val="000000"/>
          <w:sz w:val="23"/>
          <w:szCs w:val="23"/>
        </w:rPr>
        <w:t xml:space="preserve">and deemed abandoned.” This posted notice will detail the process to claim funds and state a deadline for making a claim that is not less than 60 days after the initial posting date of the notice on the website. </w:t>
      </w:r>
    </w:p>
    <w:p w14:paraId="1DB5A256" w14:textId="4BF4F114" w:rsidR="006E0477" w:rsidRPr="00541788" w:rsidRDefault="006E0477" w:rsidP="00226E7D">
      <w:pPr>
        <w:numPr>
          <w:ilvl w:val="0"/>
          <w:numId w:val="60"/>
        </w:numPr>
        <w:autoSpaceDE w:val="0"/>
        <w:autoSpaceDN w:val="0"/>
        <w:adjustRightInd w:val="0"/>
        <w:spacing w:after="0" w:line="240" w:lineRule="auto"/>
        <w:jc w:val="both"/>
        <w:rPr>
          <w:rFonts w:cstheme="minorHAnsi"/>
          <w:sz w:val="23"/>
          <w:szCs w:val="23"/>
        </w:rPr>
      </w:pPr>
      <w:r w:rsidRPr="00541788">
        <w:rPr>
          <w:rFonts w:cstheme="minorHAnsi"/>
          <w:color w:val="000000"/>
          <w:sz w:val="23"/>
          <w:szCs w:val="23"/>
        </w:rPr>
        <w:t xml:space="preserve">For all checks still unclaimed after the website deadline, publish in </w:t>
      </w:r>
      <w:r w:rsidR="00CF596B" w:rsidRPr="00CF596B">
        <w:rPr>
          <w:rFonts w:cstheme="minorHAnsi"/>
          <w:i/>
          <w:iCs/>
          <w:color w:val="000000"/>
          <w:sz w:val="23"/>
          <w:szCs w:val="23"/>
          <w:shd w:val="clear" w:color="auto" w:fill="B4C6E7"/>
        </w:rPr>
        <w:t>[Local Newspaper</w:t>
      </w:r>
      <w:r w:rsidR="00CF596B">
        <w:rPr>
          <w:rFonts w:cstheme="minorHAnsi"/>
          <w:i/>
          <w:iCs/>
          <w:color w:val="000000"/>
          <w:sz w:val="23"/>
          <w:szCs w:val="23"/>
          <w:shd w:val="clear" w:color="auto" w:fill="B4C6E7"/>
        </w:rPr>
        <w:t>]</w:t>
      </w:r>
      <w:r w:rsidRPr="00541788">
        <w:rPr>
          <w:rFonts w:cstheme="minorHAnsi"/>
          <w:color w:val="000000"/>
          <w:sz w:val="23"/>
          <w:szCs w:val="23"/>
        </w:rPr>
        <w:t xml:space="preserve"> a notice in the same form as </w:t>
      </w:r>
      <w:r w:rsidRPr="00541788">
        <w:rPr>
          <w:rFonts w:cstheme="minorHAnsi"/>
          <w:sz w:val="23"/>
          <w:szCs w:val="23"/>
        </w:rPr>
        <w:t>the website posting but stating a new claim deadline not less than 60 days after the publication date.</w:t>
      </w:r>
    </w:p>
    <w:p w14:paraId="5C21736A" w14:textId="77777777" w:rsidR="006E0477" w:rsidRPr="00541788" w:rsidRDefault="006E0477" w:rsidP="00226E7D">
      <w:pPr>
        <w:numPr>
          <w:ilvl w:val="0"/>
          <w:numId w:val="60"/>
        </w:numPr>
        <w:autoSpaceDE w:val="0"/>
        <w:autoSpaceDN w:val="0"/>
        <w:adjustRightInd w:val="0"/>
        <w:spacing w:after="0" w:line="240" w:lineRule="auto"/>
        <w:jc w:val="both"/>
        <w:rPr>
          <w:rFonts w:cstheme="minorHAnsi"/>
          <w:sz w:val="23"/>
          <w:szCs w:val="23"/>
        </w:rPr>
      </w:pPr>
      <w:r w:rsidRPr="00541788">
        <w:rPr>
          <w:rFonts w:cstheme="minorHAnsi"/>
          <w:sz w:val="23"/>
          <w:szCs w:val="23"/>
        </w:rPr>
        <w:t xml:space="preserve">For checks of $100 or greater that remain uncashed after the publication deadline, publish a second notice in the same newspaper with the same language as the previous except with a deadline for claiming the funds at least one year after the new publication date. </w:t>
      </w:r>
    </w:p>
    <w:p w14:paraId="0A558FDD" w14:textId="6831372D" w:rsidR="006E0477" w:rsidRPr="00541788" w:rsidRDefault="006E0477" w:rsidP="00226E7D">
      <w:pPr>
        <w:numPr>
          <w:ilvl w:val="0"/>
          <w:numId w:val="60"/>
        </w:numPr>
        <w:autoSpaceDE w:val="0"/>
        <w:autoSpaceDN w:val="0"/>
        <w:adjustRightInd w:val="0"/>
        <w:spacing w:after="0" w:line="240" w:lineRule="auto"/>
        <w:jc w:val="both"/>
        <w:rPr>
          <w:rFonts w:cstheme="minorHAnsi"/>
          <w:color w:val="000000"/>
          <w:sz w:val="23"/>
          <w:szCs w:val="23"/>
        </w:rPr>
      </w:pPr>
      <w:r w:rsidRPr="00541788">
        <w:rPr>
          <w:rFonts w:cstheme="minorHAnsi"/>
          <w:color w:val="000000"/>
          <w:sz w:val="23"/>
          <w:szCs w:val="23"/>
        </w:rPr>
        <w:t xml:space="preserve">Schedule a calendar prompt one year after the second publication date to review all the published checks again. When the prompted date occurs, notify the </w:t>
      </w:r>
      <w:r w:rsidR="007550F2">
        <w:rPr>
          <w:sz w:val="23"/>
          <w:szCs w:val="23"/>
        </w:rPr>
        <w:t>Town Accountant</w:t>
      </w:r>
      <w:r w:rsidR="007550F2" w:rsidRPr="00541788">
        <w:rPr>
          <w:rFonts w:cstheme="minorHAnsi"/>
          <w:color w:val="000000"/>
          <w:sz w:val="23"/>
          <w:szCs w:val="23"/>
        </w:rPr>
        <w:t xml:space="preserve"> </w:t>
      </w:r>
      <w:r w:rsidRPr="00541788">
        <w:rPr>
          <w:rFonts w:cstheme="minorHAnsi"/>
          <w:color w:val="000000"/>
          <w:sz w:val="23"/>
          <w:szCs w:val="23"/>
        </w:rPr>
        <w:t xml:space="preserve">of all those that are still unclaimed at that time. </w:t>
      </w:r>
    </w:p>
    <w:p w14:paraId="0F7CC969" w14:textId="77777777" w:rsidR="006E0477" w:rsidRPr="00541788" w:rsidRDefault="006E0477" w:rsidP="00541788">
      <w:pPr>
        <w:spacing w:after="0" w:line="240" w:lineRule="auto"/>
        <w:jc w:val="both"/>
        <w:rPr>
          <w:rFonts w:cstheme="minorHAnsi"/>
          <w:sz w:val="23"/>
          <w:szCs w:val="23"/>
        </w:rPr>
      </w:pPr>
    </w:p>
    <w:p w14:paraId="4147767E" w14:textId="77777777" w:rsidR="006E0477" w:rsidRPr="00541788"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541788">
        <w:rPr>
          <w:rFonts w:cstheme="minorHAnsi"/>
          <w:sz w:val="23"/>
          <w:szCs w:val="23"/>
          <w:u w:val="single"/>
        </w:rPr>
        <w:t>Check Claiming</w:t>
      </w:r>
    </w:p>
    <w:p w14:paraId="6D99A633" w14:textId="77777777" w:rsidR="006E0477" w:rsidRPr="00541788" w:rsidRDefault="006E0477" w:rsidP="00541788">
      <w:pPr>
        <w:spacing w:after="0" w:line="240" w:lineRule="auto"/>
        <w:jc w:val="both"/>
        <w:rPr>
          <w:rFonts w:cstheme="minorHAnsi"/>
          <w:sz w:val="23"/>
          <w:szCs w:val="23"/>
        </w:rPr>
      </w:pPr>
    </w:p>
    <w:p w14:paraId="74598E02" w14:textId="4610C588" w:rsidR="00541788" w:rsidRDefault="00541788" w:rsidP="00541788">
      <w:pPr>
        <w:spacing w:after="0" w:line="240" w:lineRule="auto"/>
        <w:jc w:val="both"/>
        <w:rPr>
          <w:sz w:val="23"/>
          <w:szCs w:val="23"/>
        </w:rPr>
      </w:pPr>
      <w:r w:rsidRPr="00541788">
        <w:rPr>
          <w:sz w:val="23"/>
          <w:szCs w:val="23"/>
        </w:rPr>
        <w:t xml:space="preserve">If a payee submits a claim to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sz w:val="23"/>
          <w:szCs w:val="23"/>
        </w:rPr>
        <w:t xml:space="preserve"> within the given deadline, or at any time before the funds are escheated,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sz w:val="23"/>
          <w:szCs w:val="23"/>
        </w:rPr>
        <w:t xml:space="preserve"> will review the claim </w:t>
      </w:r>
      <w:r w:rsidRPr="00541788">
        <w:rPr>
          <w:rFonts w:cstheme="minorHAnsi"/>
          <w:sz w:val="23"/>
          <w:szCs w:val="23"/>
        </w:rPr>
        <w:t>and determine its validity</w:t>
      </w:r>
      <w:r w:rsidRPr="00541788">
        <w:rPr>
          <w:sz w:val="23"/>
          <w:szCs w:val="23"/>
        </w:rPr>
        <w:t xml:space="preserve">. </w:t>
      </w:r>
    </w:p>
    <w:p w14:paraId="3E788E61" w14:textId="77777777" w:rsidR="00541788" w:rsidRPr="00541788" w:rsidRDefault="00541788" w:rsidP="00541788">
      <w:pPr>
        <w:spacing w:after="0" w:line="240" w:lineRule="auto"/>
        <w:jc w:val="both"/>
        <w:rPr>
          <w:sz w:val="23"/>
          <w:szCs w:val="23"/>
        </w:rPr>
      </w:pPr>
    </w:p>
    <w:p w14:paraId="1CB1457A" w14:textId="4466BFFB"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claim is deemed valid</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submit the amount to the </w:t>
      </w:r>
      <w:r w:rsidR="007550F2">
        <w:rPr>
          <w:sz w:val="23"/>
          <w:szCs w:val="23"/>
        </w:rPr>
        <w:t>Town Accountant</w:t>
      </w:r>
      <w:r w:rsidRPr="00541788">
        <w:rPr>
          <w:rFonts w:cstheme="minorHAnsi"/>
          <w:color w:val="000000"/>
          <w:sz w:val="23"/>
          <w:szCs w:val="23"/>
        </w:rPr>
        <w:t xml:space="preserve"> </w:t>
      </w:r>
      <w:r w:rsidRPr="00541788">
        <w:rPr>
          <w:rFonts w:cstheme="minorHAnsi"/>
          <w:sz w:val="23"/>
          <w:szCs w:val="23"/>
        </w:rPr>
        <w:t>for inclusion on the next disbursement warrant.</w:t>
      </w:r>
    </w:p>
    <w:p w14:paraId="57C30CA5" w14:textId="0BB5FE9B"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claim is deemed invalid</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segregate the funds into a separate, interest-bearing account and notify the claimant of this action within 10 days. Within 20 days after receiving this notice, the claimant may file an appeal at </w:t>
      </w:r>
      <w:r w:rsidR="00541788" w:rsidRPr="00541788">
        <w:rPr>
          <w:rFonts w:cstheme="minorHAnsi"/>
          <w:sz w:val="23"/>
          <w:szCs w:val="23"/>
        </w:rPr>
        <w:t>Framingham</w:t>
      </w:r>
      <w:r w:rsidRPr="00541788">
        <w:rPr>
          <w:rFonts w:cstheme="minorHAnsi"/>
          <w:sz w:val="23"/>
          <w:szCs w:val="23"/>
        </w:rPr>
        <w:t xml:space="preserve"> District Court (or at </w:t>
      </w:r>
      <w:r w:rsidR="00541788" w:rsidRPr="00541788">
        <w:rPr>
          <w:rFonts w:cstheme="minorHAnsi"/>
          <w:sz w:val="23"/>
          <w:szCs w:val="23"/>
        </w:rPr>
        <w:t>Middlesex</w:t>
      </w:r>
      <w:r w:rsidRPr="00541788">
        <w:rPr>
          <w:rFonts w:cstheme="minorHAnsi"/>
          <w:sz w:val="23"/>
          <w:szCs w:val="23"/>
        </w:rPr>
        <w:t xml:space="preserve"> County Superior Court if the amount is $50,000 or more). </w:t>
      </w:r>
    </w:p>
    <w:p w14:paraId="70C9000A" w14:textId="5AC26F5B" w:rsidR="006E0477" w:rsidRPr="00541788"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court rules for the claimant</w:t>
      </w:r>
      <w:r w:rsidRPr="00541788">
        <w:rPr>
          <w:rFonts w:cstheme="minorHAnsi"/>
          <w:sz w:val="23"/>
          <w:szCs w:val="23"/>
        </w:rPr>
        <w:t xml:space="preserve">,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submit the tailing amount, along with any interest, to the </w:t>
      </w:r>
      <w:r w:rsidR="007550F2">
        <w:rPr>
          <w:sz w:val="23"/>
          <w:szCs w:val="23"/>
        </w:rPr>
        <w:t>Town Accountant</w:t>
      </w:r>
      <w:r w:rsidR="007550F2" w:rsidRPr="00541788">
        <w:rPr>
          <w:rFonts w:cstheme="minorHAnsi"/>
          <w:sz w:val="23"/>
          <w:szCs w:val="23"/>
        </w:rPr>
        <w:t xml:space="preserve"> </w:t>
      </w:r>
      <w:r w:rsidRPr="00541788">
        <w:rPr>
          <w:rFonts w:cstheme="minorHAnsi"/>
          <w:sz w:val="23"/>
          <w:szCs w:val="23"/>
        </w:rPr>
        <w:t>for inclusion on the next disbursement warrant after receiving the court order.</w:t>
      </w:r>
    </w:p>
    <w:p w14:paraId="6A136143" w14:textId="54A0272B" w:rsidR="006E0477" w:rsidRPr="0005131B" w:rsidRDefault="006E0477" w:rsidP="00226E7D">
      <w:pPr>
        <w:pStyle w:val="ListParagraph"/>
        <w:numPr>
          <w:ilvl w:val="0"/>
          <w:numId w:val="61"/>
        </w:numPr>
        <w:spacing w:after="0" w:line="240" w:lineRule="auto"/>
        <w:jc w:val="both"/>
        <w:rPr>
          <w:rFonts w:cstheme="minorHAnsi"/>
          <w:sz w:val="23"/>
          <w:szCs w:val="23"/>
        </w:rPr>
      </w:pPr>
      <w:r w:rsidRPr="00541788">
        <w:rPr>
          <w:rFonts w:cstheme="minorHAnsi"/>
          <w:sz w:val="23"/>
          <w:szCs w:val="23"/>
          <w:u w:val="single"/>
        </w:rPr>
        <w:t>If the court rules against the claimant</w:t>
      </w:r>
      <w:r w:rsidRPr="00541788">
        <w:rPr>
          <w:rFonts w:cstheme="minorHAnsi"/>
          <w:sz w:val="23"/>
          <w:szCs w:val="23"/>
        </w:rPr>
        <w:t xml:space="preserve">, or if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receives no notice of any court appeal being filed within one year of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Pr="00541788">
        <w:rPr>
          <w:rFonts w:cstheme="minorHAnsi"/>
          <w:sz w:val="23"/>
          <w:szCs w:val="23"/>
        </w:rPr>
        <w:t xml:space="preserve">’s notice to the claimant that the funds were being withheld,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541788">
        <w:rPr>
          <w:sz w:val="23"/>
          <w:szCs w:val="23"/>
        </w:rPr>
        <w:t xml:space="preserve"> </w:t>
      </w:r>
      <w:r w:rsidRPr="00541788">
        <w:rPr>
          <w:rFonts w:cstheme="minorHAnsi"/>
          <w:sz w:val="23"/>
          <w:szCs w:val="23"/>
        </w:rPr>
        <w:t xml:space="preserve">will notify the </w:t>
      </w:r>
      <w:r w:rsidR="007550F2">
        <w:rPr>
          <w:sz w:val="23"/>
          <w:szCs w:val="23"/>
        </w:rPr>
        <w:t>Town Accountant</w:t>
      </w:r>
      <w:r w:rsidR="007550F2" w:rsidRPr="00541788">
        <w:rPr>
          <w:rFonts w:cstheme="minorHAnsi"/>
          <w:sz w:val="23"/>
          <w:szCs w:val="23"/>
        </w:rPr>
        <w:t xml:space="preserve"> </w:t>
      </w:r>
      <w:r w:rsidRPr="00541788">
        <w:rPr>
          <w:rFonts w:cstheme="minorHAnsi"/>
          <w:sz w:val="23"/>
          <w:szCs w:val="23"/>
        </w:rPr>
        <w:t xml:space="preserve">to escheat </w:t>
      </w:r>
      <w:r w:rsidRPr="0005131B">
        <w:rPr>
          <w:rFonts w:cstheme="minorHAnsi"/>
          <w:sz w:val="23"/>
          <w:szCs w:val="23"/>
        </w:rPr>
        <w:t xml:space="preserve">the total tailing and interest amount. </w:t>
      </w:r>
    </w:p>
    <w:p w14:paraId="04873B42" w14:textId="77777777" w:rsidR="006E0477" w:rsidRPr="0005131B" w:rsidRDefault="006E0477" w:rsidP="004F7755">
      <w:pPr>
        <w:spacing w:after="0" w:line="240" w:lineRule="auto"/>
        <w:jc w:val="both"/>
        <w:rPr>
          <w:rFonts w:cstheme="minorHAnsi"/>
          <w:sz w:val="23"/>
          <w:szCs w:val="23"/>
        </w:rPr>
      </w:pPr>
    </w:p>
    <w:p w14:paraId="52F90660" w14:textId="77777777" w:rsidR="006E0477" w:rsidRPr="0005131B" w:rsidRDefault="006E0477" w:rsidP="00226E7D">
      <w:pPr>
        <w:numPr>
          <w:ilvl w:val="0"/>
          <w:numId w:val="59"/>
        </w:numPr>
        <w:autoSpaceDE w:val="0"/>
        <w:autoSpaceDN w:val="0"/>
        <w:adjustRightInd w:val="0"/>
        <w:spacing w:after="0" w:line="240" w:lineRule="auto"/>
        <w:jc w:val="both"/>
        <w:rPr>
          <w:rFonts w:cstheme="minorHAnsi"/>
          <w:sz w:val="23"/>
          <w:szCs w:val="23"/>
          <w:u w:val="single"/>
        </w:rPr>
      </w:pPr>
      <w:r w:rsidRPr="0005131B">
        <w:rPr>
          <w:rFonts w:cstheme="minorHAnsi"/>
          <w:sz w:val="23"/>
          <w:szCs w:val="23"/>
          <w:u w:val="single"/>
        </w:rPr>
        <w:t>Escheatment</w:t>
      </w:r>
    </w:p>
    <w:p w14:paraId="367681F1" w14:textId="77777777" w:rsidR="006E0477" w:rsidRPr="0005131B" w:rsidRDefault="006E0477" w:rsidP="004F7755">
      <w:pPr>
        <w:autoSpaceDE w:val="0"/>
        <w:autoSpaceDN w:val="0"/>
        <w:adjustRightInd w:val="0"/>
        <w:spacing w:after="0" w:line="240" w:lineRule="auto"/>
        <w:jc w:val="both"/>
        <w:rPr>
          <w:rFonts w:cstheme="minorHAnsi"/>
          <w:color w:val="000000"/>
          <w:sz w:val="23"/>
          <w:szCs w:val="23"/>
        </w:rPr>
      </w:pPr>
    </w:p>
    <w:p w14:paraId="07FA37C6" w14:textId="17420DBB" w:rsidR="0005131B" w:rsidRDefault="006E0477" w:rsidP="004F7755">
      <w:pPr>
        <w:widowControl w:val="0"/>
        <w:autoSpaceDE w:val="0"/>
        <w:autoSpaceDN w:val="0"/>
        <w:adjustRightInd w:val="0"/>
        <w:spacing w:after="0" w:line="240" w:lineRule="auto"/>
        <w:jc w:val="both"/>
        <w:rPr>
          <w:rFonts w:cs="TTE29930C8t00"/>
          <w:color w:val="000000"/>
          <w:sz w:val="23"/>
          <w:szCs w:val="23"/>
        </w:rPr>
      </w:pPr>
      <w:r w:rsidRPr="0005131B">
        <w:rPr>
          <w:rFonts w:cstheme="minorHAnsi"/>
          <w:color w:val="000000"/>
          <w:sz w:val="23"/>
          <w:szCs w:val="23"/>
        </w:rPr>
        <w:t xml:space="preserve">Upon receipt of a notice from the </w:t>
      </w:r>
      <w:r w:rsidR="00CF596B" w:rsidRPr="00CF596B">
        <w:rPr>
          <w:rFonts w:cs="TTE262AC08t00"/>
          <w:color w:val="000000"/>
          <w:sz w:val="23"/>
          <w:szCs w:val="23"/>
          <w:shd w:val="clear" w:color="auto" w:fill="B4C6E7"/>
        </w:rPr>
        <w:t>[</w:t>
      </w:r>
      <w:r w:rsidR="00E53E7F">
        <w:rPr>
          <w:rFonts w:cs="TTE262AC08t00"/>
          <w:color w:val="000000"/>
          <w:sz w:val="23"/>
          <w:szCs w:val="23"/>
          <w:shd w:val="clear" w:color="auto" w:fill="B4C6E7"/>
        </w:rPr>
        <w:t>Treasurer</w:t>
      </w:r>
      <w:r w:rsidR="00CF596B" w:rsidRPr="00CF596B">
        <w:rPr>
          <w:rFonts w:cs="TTE262AC08t00"/>
          <w:color w:val="000000"/>
          <w:sz w:val="23"/>
          <w:szCs w:val="23"/>
          <w:shd w:val="clear" w:color="auto" w:fill="B4C6E7"/>
        </w:rPr>
        <w:t>]</w:t>
      </w:r>
      <w:r w:rsidR="00541788" w:rsidRPr="0005131B">
        <w:rPr>
          <w:sz w:val="23"/>
          <w:szCs w:val="23"/>
        </w:rPr>
        <w:t xml:space="preserve"> </w:t>
      </w:r>
      <w:r w:rsidRPr="0005131B">
        <w:rPr>
          <w:rFonts w:cstheme="minorHAnsi"/>
          <w:color w:val="000000"/>
          <w:sz w:val="23"/>
          <w:szCs w:val="23"/>
        </w:rPr>
        <w:t xml:space="preserve">as described in Sections B and C above, the </w:t>
      </w:r>
      <w:r w:rsidR="007550F2">
        <w:rPr>
          <w:sz w:val="23"/>
          <w:szCs w:val="23"/>
        </w:rPr>
        <w:t>Town Accountant</w:t>
      </w:r>
      <w:r w:rsidR="007550F2" w:rsidRPr="0005131B">
        <w:rPr>
          <w:rFonts w:cstheme="minorHAnsi"/>
          <w:color w:val="000000"/>
          <w:sz w:val="23"/>
          <w:szCs w:val="23"/>
        </w:rPr>
        <w:t xml:space="preserve"> </w:t>
      </w:r>
      <w:r w:rsidRPr="0005131B">
        <w:rPr>
          <w:rFonts w:cstheme="minorHAnsi"/>
          <w:color w:val="000000"/>
          <w:sz w:val="23"/>
          <w:szCs w:val="23"/>
        </w:rPr>
        <w:t xml:space="preserve">will escheat the listed funds. This involves reversing the abandoned property liability and recognizing the funds as revenue in the general fund to be available for future appropriation </w:t>
      </w:r>
      <w:r w:rsidR="0005131B" w:rsidRPr="0005131B">
        <w:rPr>
          <w:rFonts w:cs="TTE29930C8t00"/>
          <w:color w:val="000000"/>
          <w:sz w:val="23"/>
          <w:szCs w:val="23"/>
        </w:rPr>
        <w:t>for any public purpose.</w:t>
      </w:r>
    </w:p>
    <w:p w14:paraId="5FE915B8" w14:textId="77777777" w:rsidR="004F7755" w:rsidRPr="0005131B" w:rsidRDefault="004F7755" w:rsidP="004F7755">
      <w:pPr>
        <w:widowControl w:val="0"/>
        <w:autoSpaceDE w:val="0"/>
        <w:autoSpaceDN w:val="0"/>
        <w:adjustRightInd w:val="0"/>
        <w:spacing w:after="0" w:line="240" w:lineRule="auto"/>
        <w:jc w:val="both"/>
        <w:rPr>
          <w:rFonts w:cs="TTE29930C8t00"/>
          <w:color w:val="000000"/>
          <w:sz w:val="23"/>
          <w:szCs w:val="23"/>
        </w:rPr>
      </w:pPr>
    </w:p>
    <w:p w14:paraId="26749B8A"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127DC8C0" w14:textId="77777777" w:rsidR="00AA616C" w:rsidRPr="00C93A23" w:rsidRDefault="00AA616C" w:rsidP="00AA616C">
      <w:pPr>
        <w:spacing w:after="0" w:line="240" w:lineRule="auto"/>
        <w:jc w:val="both"/>
        <w:rPr>
          <w:rFonts w:cstheme="minorHAnsi"/>
          <w:sz w:val="23"/>
          <w:szCs w:val="23"/>
        </w:rPr>
      </w:pPr>
      <w:r w:rsidRPr="003F6B3F">
        <w:rPr>
          <w:rFonts w:cstheme="minorHAnsi"/>
          <w:b/>
          <w:bCs/>
          <w:sz w:val="23"/>
          <w:szCs w:val="23"/>
        </w:rPr>
        <w:t xml:space="preserve">Bylaw: </w:t>
      </w:r>
    </w:p>
    <w:p w14:paraId="55587323" w14:textId="77777777" w:rsidR="00AA616C" w:rsidRDefault="00AA616C" w:rsidP="004F7755">
      <w:pPr>
        <w:spacing w:after="0" w:line="240" w:lineRule="auto"/>
        <w:rPr>
          <w:b/>
          <w:sz w:val="23"/>
          <w:szCs w:val="23"/>
        </w:rPr>
      </w:pPr>
    </w:p>
    <w:p w14:paraId="4BB5B840" w14:textId="5B8A9504" w:rsidR="00541788" w:rsidRPr="00541788" w:rsidRDefault="00541788" w:rsidP="004F7755">
      <w:pPr>
        <w:spacing w:after="0" w:line="240" w:lineRule="auto"/>
        <w:rPr>
          <w:b/>
          <w:sz w:val="23"/>
          <w:szCs w:val="23"/>
        </w:rPr>
      </w:pPr>
      <w:r w:rsidRPr="00541788">
        <w:rPr>
          <w:b/>
          <w:sz w:val="23"/>
          <w:szCs w:val="23"/>
        </w:rPr>
        <w:lastRenderedPageBreak/>
        <w:t xml:space="preserve">Policies: </w:t>
      </w:r>
      <w:r w:rsidR="0063753C" w:rsidRPr="0063753C">
        <w:rPr>
          <w:bCs/>
          <w:sz w:val="23"/>
          <w:szCs w:val="23"/>
        </w:rPr>
        <w:t>Disbursements,</w:t>
      </w:r>
      <w:r w:rsidR="0063753C">
        <w:rPr>
          <w:b/>
          <w:sz w:val="23"/>
          <w:szCs w:val="23"/>
        </w:rPr>
        <w:t xml:space="preserve"> </w:t>
      </w:r>
      <w:r w:rsidRPr="00541788">
        <w:rPr>
          <w:bCs/>
          <w:sz w:val="23"/>
          <w:szCs w:val="23"/>
        </w:rPr>
        <w:t>Reconciliations</w:t>
      </w:r>
    </w:p>
    <w:p w14:paraId="156A445F" w14:textId="77777777" w:rsidR="00541788" w:rsidRPr="00541788" w:rsidRDefault="00541788" w:rsidP="004F7755">
      <w:pPr>
        <w:spacing w:after="0" w:line="240" w:lineRule="auto"/>
        <w:jc w:val="both"/>
        <w:rPr>
          <w:b/>
          <w:bCs/>
          <w:sz w:val="23"/>
          <w:szCs w:val="23"/>
        </w:rPr>
      </w:pPr>
    </w:p>
    <w:p w14:paraId="28CDB12D" w14:textId="77777777" w:rsidR="00541788" w:rsidRPr="00541788" w:rsidRDefault="00541788" w:rsidP="004F7755">
      <w:pPr>
        <w:pBdr>
          <w:bottom w:val="single" w:sz="4" w:space="1" w:color="auto"/>
        </w:pBdr>
        <w:spacing w:after="0" w:line="240" w:lineRule="auto"/>
        <w:rPr>
          <w:b/>
          <w:sz w:val="23"/>
          <w:szCs w:val="23"/>
        </w:rPr>
      </w:pPr>
      <w:r w:rsidRPr="00541788">
        <w:rPr>
          <w:b/>
          <w:sz w:val="23"/>
          <w:szCs w:val="23"/>
        </w:rPr>
        <w:t>EXTERNAL REFERENCES</w:t>
      </w:r>
    </w:p>
    <w:p w14:paraId="1D18BB5D" w14:textId="77777777" w:rsidR="006E0477" w:rsidRPr="00541788" w:rsidRDefault="006E0477" w:rsidP="004F7755">
      <w:pPr>
        <w:widowControl w:val="0"/>
        <w:autoSpaceDE w:val="0"/>
        <w:autoSpaceDN w:val="0"/>
        <w:adjustRightInd w:val="0"/>
        <w:spacing w:after="0" w:line="240" w:lineRule="auto"/>
        <w:jc w:val="both"/>
        <w:rPr>
          <w:rFonts w:eastAsiaTheme="majorEastAsia" w:cstheme="minorHAnsi"/>
          <w:bCs/>
          <w:sz w:val="23"/>
          <w:szCs w:val="23"/>
        </w:rPr>
      </w:pPr>
      <w:hyperlink r:id="rId211" w:history="1">
        <w:r w:rsidRPr="00541788">
          <w:rPr>
            <w:rFonts w:cstheme="minorHAnsi"/>
            <w:color w:val="0563C1" w:themeColor="hyperlink"/>
            <w:sz w:val="23"/>
            <w:szCs w:val="23"/>
            <w:u w:val="single"/>
          </w:rPr>
          <w:t>M.G.L. c. 200A, § 9A</w:t>
        </w:r>
      </w:hyperlink>
    </w:p>
    <w:p w14:paraId="58D89375" w14:textId="77777777" w:rsidR="006E0477" w:rsidRPr="00541788" w:rsidRDefault="006E0477" w:rsidP="00541788">
      <w:pPr>
        <w:widowControl w:val="0"/>
        <w:spacing w:after="0" w:line="240" w:lineRule="auto"/>
        <w:jc w:val="both"/>
        <w:rPr>
          <w:rFonts w:cstheme="minorHAnsi"/>
          <w:sz w:val="23"/>
          <w:szCs w:val="23"/>
        </w:rPr>
      </w:pPr>
    </w:p>
    <w:p w14:paraId="67EA224D" w14:textId="146C3C21" w:rsidR="006E0477" w:rsidRPr="00774767" w:rsidRDefault="006E0477" w:rsidP="006E0477">
      <w:pPr>
        <w:widowControl w:val="0"/>
        <w:spacing w:after="0" w:line="240" w:lineRule="auto"/>
        <w:jc w:val="both"/>
        <w:rPr>
          <w:rFonts w:cstheme="minorHAnsi"/>
          <w:sz w:val="23"/>
          <w:szCs w:val="23"/>
        </w:rPr>
      </w:pPr>
      <w:r w:rsidRPr="00774767">
        <w:rPr>
          <w:rFonts w:cstheme="minorHAnsi"/>
          <w:sz w:val="23"/>
          <w:szCs w:val="23"/>
        </w:rPr>
        <w:br w:type="page"/>
      </w:r>
    </w:p>
    <w:p w14:paraId="12194A93" w14:textId="77777777" w:rsidR="005A2496" w:rsidRPr="00774767" w:rsidRDefault="005A2496" w:rsidP="0077476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226" w:name="_Toc6560710"/>
      <w:bookmarkStart w:id="227" w:name="_Toc41566607"/>
      <w:bookmarkStart w:id="228" w:name="_Toc514754934"/>
      <w:bookmarkStart w:id="229" w:name="_Toc517706266"/>
      <w:bookmarkStart w:id="230" w:name="_Toc518311505"/>
      <w:bookmarkStart w:id="231" w:name="_Toc43217622"/>
      <w:bookmarkStart w:id="232" w:name="_Toc494441032"/>
      <w:bookmarkStart w:id="233" w:name="_Toc499713220"/>
      <w:bookmarkStart w:id="234" w:name="_Toc502743998"/>
      <w:bookmarkStart w:id="235" w:name="_Toc517706280"/>
      <w:bookmarkStart w:id="236" w:name="_Toc518311519"/>
      <w:bookmarkStart w:id="237" w:name="_Toc197341509"/>
      <w:bookmarkEnd w:id="218"/>
      <w:bookmarkEnd w:id="219"/>
      <w:bookmarkEnd w:id="220"/>
      <w:bookmarkEnd w:id="221"/>
      <w:bookmarkEnd w:id="222"/>
      <w:bookmarkEnd w:id="223"/>
      <w:bookmarkEnd w:id="224"/>
      <w:r w:rsidRPr="00774767">
        <w:rPr>
          <w:rFonts w:ascii="Times New Roman" w:hAnsi="Times New Roman" w:cs="Times New Roman"/>
          <w:b/>
          <w:smallCaps/>
          <w:color w:val="auto"/>
          <w:kern w:val="32"/>
        </w:rPr>
        <w:lastRenderedPageBreak/>
        <w:t>Tax Recapitulation</w:t>
      </w:r>
      <w:bookmarkEnd w:id="226"/>
      <w:bookmarkEnd w:id="227"/>
      <w:bookmarkEnd w:id="237"/>
    </w:p>
    <w:tbl>
      <w:tblPr>
        <w:tblStyle w:val="TableGrid"/>
        <w:tblW w:w="9540" w:type="dxa"/>
        <w:tblInd w:w="-95" w:type="dxa"/>
        <w:tblLook w:val="04A0" w:firstRow="1" w:lastRow="0" w:firstColumn="1" w:lastColumn="0" w:noHBand="0" w:noVBand="1"/>
      </w:tblPr>
      <w:tblGrid>
        <w:gridCol w:w="1432"/>
        <w:gridCol w:w="8108"/>
      </w:tblGrid>
      <w:tr w:rsidR="000B6E21" w:rsidRPr="00774767" w14:paraId="32F6F529" w14:textId="77777777" w:rsidTr="000B6E21">
        <w:trPr>
          <w:trHeight w:val="863"/>
        </w:trPr>
        <w:tc>
          <w:tcPr>
            <w:tcW w:w="1361" w:type="dxa"/>
          </w:tcPr>
          <w:p w14:paraId="41E74711"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Applies to:</w:t>
            </w:r>
          </w:p>
        </w:tc>
        <w:tc>
          <w:tcPr>
            <w:tcW w:w="8179" w:type="dxa"/>
          </w:tcPr>
          <w:p w14:paraId="609E3895" w14:textId="4B070A5A" w:rsidR="000B6E21" w:rsidRPr="00774767" w:rsidRDefault="000B6E21"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 xml:space="preserve">Select Board and </w:t>
            </w:r>
            <w:r w:rsidR="005D494B" w:rsidRPr="00BE5B1C">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005D494B" w:rsidRPr="00BE5B1C">
              <w:rPr>
                <w:rFonts w:cstheme="minorHAnsi"/>
                <w:sz w:val="22"/>
                <w:shd w:val="clear" w:color="auto" w:fill="B4C6E7" w:themeFill="accent1" w:themeFillTint="66"/>
              </w:rPr>
              <w:t>]</w:t>
            </w:r>
            <w:r w:rsidRPr="00774767">
              <w:rPr>
                <w:rFonts w:cstheme="minorHAnsi"/>
                <w:sz w:val="22"/>
              </w:rPr>
              <w:t xml:space="preserve"> policymaking and management responsibilities</w:t>
            </w:r>
          </w:p>
          <w:p w14:paraId="30ED8B10" w14:textId="77777777" w:rsidR="000B6E21" w:rsidRDefault="000B6E21"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Board of Assessors as principal overseer of the tax recap process</w:t>
            </w:r>
          </w:p>
          <w:p w14:paraId="23FCC3F9" w14:textId="4A8C4132" w:rsidR="000B6E21" w:rsidRPr="00774767" w:rsidRDefault="00313644" w:rsidP="00E72281">
            <w:pPr>
              <w:pStyle w:val="ListParagraph"/>
              <w:numPr>
                <w:ilvl w:val="0"/>
                <w:numId w:val="5"/>
              </w:numPr>
              <w:autoSpaceDE w:val="0"/>
              <w:autoSpaceDN w:val="0"/>
              <w:adjustRightInd w:val="0"/>
              <w:spacing w:after="0"/>
              <w:jc w:val="both"/>
              <w:rPr>
                <w:rFonts w:cstheme="minorHAnsi"/>
                <w:sz w:val="22"/>
              </w:rPr>
            </w:pPr>
            <w:r>
              <w:rPr>
                <w:rFonts w:cstheme="minorHAnsi"/>
                <w:sz w:val="22"/>
                <w:shd w:val="clear" w:color="auto" w:fill="F1D3FD"/>
              </w:rPr>
              <w:t>F</w:t>
            </w:r>
            <w:r w:rsidR="00D03268" w:rsidRPr="00313644">
              <w:rPr>
                <w:rFonts w:cstheme="minorHAnsi"/>
                <w:sz w:val="22"/>
                <w:shd w:val="clear" w:color="auto" w:fill="F1D3FD"/>
              </w:rPr>
              <w:t>inanc</w:t>
            </w:r>
            <w:r>
              <w:rPr>
                <w:rFonts w:cstheme="minorHAnsi"/>
                <w:sz w:val="22"/>
                <w:shd w:val="clear" w:color="auto" w:fill="F1D3FD"/>
              </w:rPr>
              <w:t>e Directo</w:t>
            </w:r>
            <w:r w:rsidRPr="00BE5B1C">
              <w:rPr>
                <w:rFonts w:cstheme="minorHAnsi"/>
                <w:sz w:val="22"/>
                <w:shd w:val="clear" w:color="auto" w:fill="F1D3FD"/>
              </w:rPr>
              <w:t>r</w:t>
            </w:r>
            <w:r w:rsidR="00BE5B1C">
              <w:rPr>
                <w:rFonts w:cstheme="minorHAnsi"/>
                <w:sz w:val="22"/>
                <w:shd w:val="clear" w:color="auto" w:fill="F1D3FD"/>
              </w:rPr>
              <w:t xml:space="preserve">, </w:t>
            </w:r>
            <w:r w:rsidR="007550F2">
              <w:rPr>
                <w:sz w:val="23"/>
                <w:szCs w:val="23"/>
              </w:rPr>
              <w:t>Town Accountant</w:t>
            </w:r>
            <w:r w:rsidR="000B6E21" w:rsidRPr="00774767">
              <w:rPr>
                <w:rFonts w:cstheme="minorHAnsi"/>
                <w:sz w:val="22"/>
              </w:rPr>
              <w:t xml:space="preserve">, </w:t>
            </w:r>
            <w:r w:rsidRPr="00313644">
              <w:rPr>
                <w:rFonts w:cstheme="minorHAnsi"/>
                <w:sz w:val="22"/>
                <w:shd w:val="clear" w:color="auto" w:fill="B4C6E7"/>
              </w:rPr>
              <w:t>[</w:t>
            </w:r>
            <w:r w:rsidR="000B6E21" w:rsidRPr="00313644">
              <w:rPr>
                <w:rFonts w:cstheme="minorHAnsi"/>
                <w:sz w:val="22"/>
                <w:shd w:val="clear" w:color="auto" w:fill="B4C6E7"/>
              </w:rPr>
              <w:t>Assess</w:t>
            </w:r>
            <w:r w:rsidR="00C965F8">
              <w:rPr>
                <w:rFonts w:cstheme="minorHAnsi"/>
                <w:sz w:val="22"/>
                <w:shd w:val="clear" w:color="auto" w:fill="B4C6E7"/>
              </w:rPr>
              <w:t>or</w:t>
            </w:r>
            <w:r w:rsidRPr="00313644">
              <w:rPr>
                <w:rFonts w:cstheme="minorHAnsi"/>
                <w:sz w:val="22"/>
                <w:shd w:val="clear" w:color="auto" w:fill="B4C6E7"/>
              </w:rPr>
              <w:t>]</w:t>
            </w:r>
            <w:r w:rsidR="000B6E21" w:rsidRPr="00774767">
              <w:rPr>
                <w:rFonts w:cstheme="minorHAnsi"/>
                <w:sz w:val="22"/>
              </w:rPr>
              <w:t xml:space="preserve">, </w:t>
            </w:r>
            <w:r w:rsidRPr="00313644">
              <w:rPr>
                <w:rFonts w:cstheme="minorHAnsi"/>
                <w:sz w:val="22"/>
                <w:shd w:val="clear" w:color="auto" w:fill="B4C6E7"/>
              </w:rPr>
              <w:t>[</w:t>
            </w:r>
            <w:r w:rsidR="00E53E7F">
              <w:rPr>
                <w:rFonts w:cstheme="minorHAnsi"/>
                <w:sz w:val="22"/>
                <w:shd w:val="clear" w:color="auto" w:fill="B4C6E7"/>
              </w:rPr>
              <w:t>Treasurer</w:t>
            </w:r>
            <w:r w:rsidRPr="00313644">
              <w:rPr>
                <w:rFonts w:cstheme="minorHAnsi"/>
                <w:sz w:val="22"/>
                <w:shd w:val="clear" w:color="auto" w:fill="B4C6E7"/>
              </w:rPr>
              <w:t>]</w:t>
            </w:r>
            <w:r w:rsidR="000B6E21">
              <w:rPr>
                <w:rFonts w:cstheme="minorHAnsi"/>
                <w:sz w:val="22"/>
              </w:rPr>
              <w:t xml:space="preserve">, </w:t>
            </w:r>
            <w:r w:rsidR="000B6E21" w:rsidRPr="00774767">
              <w:rPr>
                <w:rFonts w:cstheme="minorHAnsi"/>
                <w:sz w:val="22"/>
              </w:rPr>
              <w:t>and Town Clerk job duties</w:t>
            </w:r>
          </w:p>
        </w:tc>
      </w:tr>
      <w:tr w:rsidR="000B6E21" w:rsidRPr="00774767" w14:paraId="595CE13C" w14:textId="77777777" w:rsidTr="000B6E21">
        <w:trPr>
          <w:trHeight w:val="575"/>
        </w:trPr>
        <w:tc>
          <w:tcPr>
            <w:tcW w:w="1361" w:type="dxa"/>
          </w:tcPr>
          <w:p w14:paraId="4727E73B"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Scope:</w:t>
            </w:r>
          </w:p>
        </w:tc>
        <w:tc>
          <w:tcPr>
            <w:tcW w:w="8179" w:type="dxa"/>
          </w:tcPr>
          <w:p w14:paraId="60DEAB42" w14:textId="77777777" w:rsidR="000B6E21" w:rsidRPr="00774767" w:rsidRDefault="000B6E21" w:rsidP="00417A85">
            <w:pPr>
              <w:pStyle w:val="ListParagraph"/>
              <w:numPr>
                <w:ilvl w:val="0"/>
                <w:numId w:val="4"/>
              </w:numPr>
              <w:spacing w:after="0"/>
              <w:jc w:val="both"/>
              <w:rPr>
                <w:rFonts w:cstheme="minorHAnsi"/>
                <w:color w:val="000000"/>
                <w:sz w:val="22"/>
              </w:rPr>
            </w:pPr>
            <w:r w:rsidRPr="00774767">
              <w:rPr>
                <w:rFonts w:cstheme="minorHAnsi"/>
                <w:color w:val="000000"/>
                <w:sz w:val="22"/>
              </w:rPr>
              <w:t>Guidelines and responsibilities involved with setting an annual property tax rate and reporting it to the Division of Local Services (DLS)</w:t>
            </w:r>
          </w:p>
        </w:tc>
      </w:tr>
      <w:tr w:rsidR="007F0F66" w:rsidRPr="00774767" w14:paraId="5FB1187D" w14:textId="77777777" w:rsidTr="000A0276">
        <w:trPr>
          <w:trHeight w:val="314"/>
        </w:trPr>
        <w:tc>
          <w:tcPr>
            <w:tcW w:w="1361" w:type="dxa"/>
          </w:tcPr>
          <w:p w14:paraId="049CAEC6" w14:textId="2DE32E84" w:rsidR="007F0F66" w:rsidRPr="00774767" w:rsidRDefault="007F0F66" w:rsidP="007F0F66">
            <w:pPr>
              <w:spacing w:after="0"/>
              <w:jc w:val="both"/>
              <w:rPr>
                <w:rFonts w:cstheme="minorHAnsi"/>
                <w:color w:val="000000"/>
                <w:sz w:val="22"/>
              </w:rPr>
            </w:pPr>
            <w:r>
              <w:rPr>
                <w:rFonts w:cstheme="minorHAnsi"/>
                <w:b/>
                <w:bCs/>
                <w:color w:val="000000"/>
                <w:sz w:val="22"/>
              </w:rPr>
              <w:t>Effective:</w:t>
            </w:r>
          </w:p>
        </w:tc>
        <w:tc>
          <w:tcPr>
            <w:tcW w:w="8179" w:type="dxa"/>
          </w:tcPr>
          <w:p w14:paraId="09E98C1E" w14:textId="09931C73" w:rsidR="007F0F66" w:rsidRPr="00083935" w:rsidRDefault="00083935" w:rsidP="00083935">
            <w:pPr>
              <w:spacing w:after="0"/>
              <w:ind w:left="0" w:firstLine="0"/>
              <w:jc w:val="both"/>
              <w:rPr>
                <w:rFonts w:cstheme="minorHAnsi"/>
                <w:color w:val="000000"/>
                <w:sz w:val="22"/>
              </w:rPr>
            </w:pPr>
            <w:r w:rsidRPr="00083935">
              <w:rPr>
                <w:rFonts w:cstheme="minorHAnsi"/>
                <w:sz w:val="22"/>
              </w:rPr>
              <w:t>Adopted by the Select Board on [Date]</w:t>
            </w:r>
          </w:p>
        </w:tc>
      </w:tr>
    </w:tbl>
    <w:p w14:paraId="6F4EA3FE" w14:textId="77777777" w:rsidR="005A2496" w:rsidRPr="00774767" w:rsidRDefault="005A2496" w:rsidP="00774767">
      <w:pPr>
        <w:spacing w:after="0" w:line="240" w:lineRule="auto"/>
        <w:jc w:val="both"/>
        <w:rPr>
          <w:rFonts w:cstheme="minorHAnsi"/>
          <w:sz w:val="23"/>
          <w:szCs w:val="23"/>
        </w:rPr>
      </w:pPr>
    </w:p>
    <w:p w14:paraId="36F64920"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PURPOSE</w:t>
      </w:r>
    </w:p>
    <w:p w14:paraId="21602239" w14:textId="77777777"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To ensure the Town timely and appropriately charges taxes to property owners in support of the annual budget, this policy sets forth the roles, responsibilities, and deadlines associated with the tax recapitulation (“tax recap”) process. A timely and accurate annual </w:t>
      </w:r>
      <w:r w:rsidRPr="00774767">
        <w:rPr>
          <w:rFonts w:cstheme="minorHAnsi"/>
          <w:color w:val="000000" w:themeColor="text1"/>
          <w:sz w:val="23"/>
          <w:szCs w:val="23"/>
        </w:rPr>
        <w:t xml:space="preserve">tax recap </w:t>
      </w:r>
      <w:r w:rsidRPr="00774767">
        <w:rPr>
          <w:rFonts w:cstheme="minorHAnsi"/>
          <w:sz w:val="23"/>
          <w:szCs w:val="23"/>
        </w:rPr>
        <w:t xml:space="preserve">helps ensure the Town complies with state statutes, prevents workflow disruptions in its financial offices, and avoids any temporary borrowing costs associated with cash shortfalls. </w:t>
      </w:r>
    </w:p>
    <w:p w14:paraId="1003C733" w14:textId="77777777" w:rsidR="005A2496" w:rsidRPr="00774767" w:rsidRDefault="005A2496" w:rsidP="00774767">
      <w:pPr>
        <w:spacing w:after="0" w:line="240" w:lineRule="auto"/>
        <w:jc w:val="both"/>
        <w:rPr>
          <w:rFonts w:cstheme="minorHAnsi"/>
          <w:sz w:val="23"/>
          <w:szCs w:val="23"/>
        </w:rPr>
      </w:pPr>
    </w:p>
    <w:p w14:paraId="7BFD9D01"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BACKGROUND</w:t>
      </w:r>
    </w:p>
    <w:p w14:paraId="4B7D3961" w14:textId="734F0702" w:rsidR="005A2496" w:rsidRPr="00774767" w:rsidRDefault="005A2496" w:rsidP="00774767">
      <w:pPr>
        <w:spacing w:after="0" w:line="240" w:lineRule="auto"/>
        <w:jc w:val="both"/>
        <w:rPr>
          <w:rFonts w:cstheme="minorHAnsi"/>
          <w:sz w:val="23"/>
          <w:szCs w:val="23"/>
        </w:rPr>
      </w:pPr>
      <w:r w:rsidRPr="00774767">
        <w:rPr>
          <w:rFonts w:cstheme="minorHAnsi"/>
          <w:sz w:val="23"/>
          <w:szCs w:val="23"/>
        </w:rPr>
        <w:t>The property tax levy is</w:t>
      </w:r>
      <w:r w:rsidR="006D6CCD">
        <w:rPr>
          <w:rFonts w:cstheme="minorHAnsi"/>
          <w:sz w:val="23"/>
          <w:szCs w:val="23"/>
        </w:rPr>
        <w:t xml:space="preserve"> </w:t>
      </w:r>
      <w:r w:rsidR="006D6CCD" w:rsidRPr="00BE5B1C">
        <w:rPr>
          <w:rFonts w:cstheme="minorHAnsi"/>
          <w:sz w:val="23"/>
          <w:szCs w:val="23"/>
          <w:shd w:val="clear" w:color="auto" w:fill="B4C6E7" w:themeFill="accent1" w:themeFillTint="66"/>
        </w:rPr>
        <w:t>[Town]</w:t>
      </w:r>
      <w:r w:rsidRPr="00774767">
        <w:rPr>
          <w:rFonts w:cstheme="minorHAnsi"/>
          <w:sz w:val="23"/>
          <w:szCs w:val="23"/>
        </w:rPr>
        <w:t xml:space="preserve">’s largest source of revenue, which therefore makes the tax recap a vital component of the Town’s fiscal operations. The Assessing </w:t>
      </w:r>
      <w:r w:rsidR="00313644">
        <w:rPr>
          <w:rFonts w:cstheme="minorHAnsi"/>
          <w:sz w:val="23"/>
          <w:szCs w:val="23"/>
        </w:rPr>
        <w:t>Office</w:t>
      </w:r>
      <w:r w:rsidRPr="00774767">
        <w:rPr>
          <w:rFonts w:cstheme="minorHAnsi"/>
          <w:sz w:val="23"/>
          <w:szCs w:val="23"/>
        </w:rPr>
        <w:t xml:space="preserve"> oversees two core phases: property valuation and tax rate setting. However, the full process begins with town meeting, involves many other local officials, and requires careful management, teamwork, and cooperation.</w:t>
      </w:r>
    </w:p>
    <w:p w14:paraId="1E0F2E8F" w14:textId="77777777" w:rsidR="005A2496" w:rsidRPr="00774767" w:rsidRDefault="005A2496" w:rsidP="00774767">
      <w:pPr>
        <w:spacing w:after="0" w:line="240" w:lineRule="auto"/>
        <w:jc w:val="both"/>
        <w:rPr>
          <w:rFonts w:cstheme="minorHAnsi"/>
          <w:sz w:val="23"/>
          <w:szCs w:val="23"/>
        </w:rPr>
      </w:pPr>
    </w:p>
    <w:p w14:paraId="4779E224" w14:textId="5D8E86A3"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The tax recap forms and schedules present the Town’s annual budget plan for the fiscal year. They summarize all appropriations made by town meeting since the previous year's tax rate was set and identify all non-property-tax revenue sources, such as state aid, local receipts, </w:t>
      </w:r>
      <w:r w:rsidR="00CF50D6" w:rsidRPr="00774767">
        <w:rPr>
          <w:rFonts w:cstheme="minorHAnsi"/>
          <w:sz w:val="23"/>
          <w:szCs w:val="23"/>
        </w:rPr>
        <w:t xml:space="preserve">available funds, </w:t>
      </w:r>
      <w:r w:rsidRPr="00774767">
        <w:rPr>
          <w:rFonts w:cstheme="minorHAnsi"/>
          <w:sz w:val="23"/>
          <w:szCs w:val="23"/>
        </w:rPr>
        <w:t>and reserves. The difference between these sources and the total budgeted appropriations must be raised through the property tax levy.</w:t>
      </w:r>
    </w:p>
    <w:p w14:paraId="29E54FC7" w14:textId="77777777" w:rsidR="005A2496" w:rsidRPr="00774767" w:rsidRDefault="005A2496" w:rsidP="00774767">
      <w:pPr>
        <w:spacing w:after="0" w:line="240" w:lineRule="auto"/>
        <w:jc w:val="both"/>
        <w:rPr>
          <w:rFonts w:cstheme="minorHAnsi"/>
          <w:sz w:val="23"/>
          <w:szCs w:val="23"/>
        </w:rPr>
      </w:pPr>
    </w:p>
    <w:p w14:paraId="5D3250D2" w14:textId="6263C678" w:rsidR="005A2496" w:rsidRPr="00774767" w:rsidRDefault="005A2496" w:rsidP="00774767">
      <w:pPr>
        <w:spacing w:after="0" w:line="240" w:lineRule="auto"/>
        <w:jc w:val="both"/>
        <w:rPr>
          <w:rFonts w:cstheme="minorHAnsi"/>
          <w:sz w:val="23"/>
          <w:szCs w:val="23"/>
        </w:rPr>
      </w:pPr>
      <w:r w:rsidRPr="00774767">
        <w:rPr>
          <w:rFonts w:cstheme="minorHAnsi"/>
          <w:sz w:val="23"/>
          <w:szCs w:val="23"/>
        </w:rPr>
        <w:t>By completing the tax recap and submitting it to the DLS for approval, the Town establishes its property tax levy and sets the tax rate for the</w:t>
      </w:r>
      <w:r w:rsidR="00CF50D6" w:rsidRPr="00774767">
        <w:rPr>
          <w:rFonts w:cstheme="minorHAnsi"/>
          <w:sz w:val="23"/>
          <w:szCs w:val="23"/>
        </w:rPr>
        <w:t xml:space="preserve"> fiscal</w:t>
      </w:r>
      <w:r w:rsidRPr="00774767">
        <w:rPr>
          <w:rFonts w:cstheme="minorHAnsi"/>
          <w:sz w:val="23"/>
          <w:szCs w:val="23"/>
        </w:rPr>
        <w:t xml:space="preserve"> year. The Town may issue actual tax bills only after DLS reviews the recap and approves the tax rate.</w:t>
      </w:r>
    </w:p>
    <w:p w14:paraId="6E5365B9" w14:textId="77777777" w:rsidR="005A2496" w:rsidRPr="00774767" w:rsidRDefault="005A2496" w:rsidP="00774767">
      <w:pPr>
        <w:spacing w:after="0" w:line="240" w:lineRule="auto"/>
        <w:jc w:val="both"/>
        <w:rPr>
          <w:rFonts w:cstheme="minorHAnsi"/>
          <w:sz w:val="23"/>
          <w:szCs w:val="23"/>
        </w:rPr>
      </w:pPr>
    </w:p>
    <w:p w14:paraId="10725775" w14:textId="77777777" w:rsidR="005A2496" w:rsidRPr="00774767" w:rsidRDefault="005A2496"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4C6D8B25" w14:textId="6B8526C7" w:rsidR="000B6A9C" w:rsidRDefault="005A2496" w:rsidP="00774767">
      <w:pPr>
        <w:spacing w:after="0" w:line="240" w:lineRule="auto"/>
        <w:jc w:val="both"/>
        <w:rPr>
          <w:rFonts w:cstheme="minorHAnsi"/>
          <w:sz w:val="23"/>
          <w:szCs w:val="23"/>
        </w:rPr>
      </w:pPr>
      <w:r w:rsidRPr="00774767">
        <w:rPr>
          <w:rFonts w:cstheme="minorHAnsi"/>
          <w:sz w:val="23"/>
          <w:szCs w:val="23"/>
        </w:rPr>
        <w:t xml:space="preserve">At 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005E70C3" w:rsidRPr="00774767">
        <w:rPr>
          <w:rFonts w:cstheme="minorHAnsi"/>
          <w:sz w:val="23"/>
          <w:szCs w:val="23"/>
        </w:rPr>
        <w:t>’</w:t>
      </w:r>
      <w:r w:rsidRPr="00774767">
        <w:rPr>
          <w:rFonts w:cstheme="minorHAnsi"/>
          <w:sz w:val="23"/>
          <w:szCs w:val="23"/>
        </w:rPr>
        <w:t>s direction</w:t>
      </w:r>
      <w:r w:rsidRPr="00536592">
        <w:rPr>
          <w:rFonts w:cstheme="minorHAnsi"/>
          <w:sz w:val="23"/>
          <w:szCs w:val="23"/>
        </w:rPr>
        <w:t xml:space="preserve">, </w:t>
      </w:r>
      <w:r w:rsidR="00536592" w:rsidRPr="00536592">
        <w:rPr>
          <w:rFonts w:cstheme="minorHAnsi"/>
          <w:sz w:val="23"/>
          <w:szCs w:val="23"/>
        </w:rPr>
        <w:t>the Town’s</w:t>
      </w:r>
      <w:r w:rsidRPr="00536592">
        <w:rPr>
          <w:rFonts w:cstheme="minorHAnsi"/>
          <w:sz w:val="23"/>
          <w:szCs w:val="23"/>
        </w:rPr>
        <w:t xml:space="preserve"> </w:t>
      </w:r>
      <w:r w:rsidRPr="00774767">
        <w:rPr>
          <w:rFonts w:cstheme="minorHAnsi"/>
          <w:sz w:val="23"/>
          <w:szCs w:val="23"/>
        </w:rPr>
        <w:t xml:space="preserve">financial team will annually complete the tax recap process no later than </w:t>
      </w:r>
      <w:r w:rsidR="00313644" w:rsidRPr="00313644">
        <w:rPr>
          <w:rFonts w:cstheme="minorHAnsi"/>
          <w:sz w:val="23"/>
          <w:szCs w:val="23"/>
          <w:highlight w:val="yellow"/>
        </w:rPr>
        <w:t>[Date]</w:t>
      </w:r>
      <w:r w:rsidRPr="00774767">
        <w:rPr>
          <w:rFonts w:cstheme="minorHAnsi"/>
          <w:sz w:val="23"/>
          <w:szCs w:val="23"/>
        </w:rPr>
        <w:t xml:space="preserve">. 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Pr="00774767">
        <w:rPr>
          <w:rFonts w:cstheme="minorHAnsi"/>
          <w:sz w:val="23"/>
          <w:szCs w:val="23"/>
        </w:rPr>
        <w:t xml:space="preserve"> will develop a realistic plan and timetable to meet this d</w:t>
      </w:r>
      <w:r w:rsidR="000B6A9C">
        <w:rPr>
          <w:rFonts w:cstheme="minorHAnsi"/>
          <w:sz w:val="23"/>
          <w:szCs w:val="23"/>
        </w:rPr>
        <w:t xml:space="preserve">ate with the goal of </w:t>
      </w:r>
      <w:r w:rsidR="00803746">
        <w:rPr>
          <w:rFonts w:cstheme="minorHAnsi"/>
          <w:sz w:val="23"/>
          <w:szCs w:val="23"/>
        </w:rPr>
        <w:t xml:space="preserve">timely </w:t>
      </w:r>
      <w:r w:rsidR="000B6A9C">
        <w:rPr>
          <w:rFonts w:cstheme="minorHAnsi"/>
          <w:sz w:val="23"/>
          <w:szCs w:val="23"/>
        </w:rPr>
        <w:t>production and distribution of actual tax bills.</w:t>
      </w:r>
      <w:r w:rsidRPr="00774767">
        <w:rPr>
          <w:rFonts w:cstheme="minorHAnsi"/>
          <w:sz w:val="23"/>
          <w:szCs w:val="23"/>
        </w:rPr>
        <w:t xml:space="preserve"> </w:t>
      </w:r>
      <w:r w:rsidR="000B6A9C">
        <w:rPr>
          <w:rFonts w:cstheme="minorHAnsi"/>
          <w:sz w:val="23"/>
          <w:szCs w:val="23"/>
        </w:rPr>
        <w:t>The</w:t>
      </w:r>
      <w:r w:rsidRPr="00774767">
        <w:rPr>
          <w:rFonts w:cstheme="minorHAnsi"/>
          <w:sz w:val="23"/>
          <w:szCs w:val="23"/>
        </w:rPr>
        <w:t xml:space="preserve"> </w:t>
      </w:r>
      <w:r w:rsidR="005D494B">
        <w:rPr>
          <w:rFonts w:cstheme="minorHAnsi"/>
          <w:sz w:val="23"/>
          <w:szCs w:val="23"/>
        </w:rPr>
        <w:t>[</w:t>
      </w:r>
      <w:r w:rsidR="00C12EF7">
        <w:rPr>
          <w:rFonts w:cstheme="minorHAnsi"/>
          <w:sz w:val="23"/>
          <w:szCs w:val="23"/>
        </w:rPr>
        <w:t>CAO</w:t>
      </w:r>
      <w:r w:rsidR="005D494B">
        <w:rPr>
          <w:rFonts w:cstheme="minorHAnsi"/>
          <w:sz w:val="23"/>
          <w:szCs w:val="23"/>
        </w:rPr>
        <w:t>]</w:t>
      </w:r>
      <w:r w:rsidRPr="00774767">
        <w:rPr>
          <w:rFonts w:cstheme="minorHAnsi"/>
          <w:sz w:val="23"/>
          <w:szCs w:val="23"/>
        </w:rPr>
        <w:t xml:space="preserve"> </w:t>
      </w:r>
      <w:r w:rsidR="000B6A9C">
        <w:rPr>
          <w:rFonts w:cstheme="minorHAnsi"/>
          <w:sz w:val="23"/>
          <w:szCs w:val="23"/>
        </w:rPr>
        <w:t xml:space="preserve">will be kept </w:t>
      </w:r>
      <w:r w:rsidRPr="00774767">
        <w:rPr>
          <w:rFonts w:cstheme="minorHAnsi"/>
          <w:sz w:val="23"/>
          <w:szCs w:val="23"/>
        </w:rPr>
        <w:t>apprised of progress</w:t>
      </w:r>
      <w:r w:rsidR="000B6A9C">
        <w:rPr>
          <w:rFonts w:cstheme="minorHAnsi"/>
          <w:sz w:val="23"/>
          <w:szCs w:val="23"/>
        </w:rPr>
        <w:t xml:space="preserve"> by t</w:t>
      </w:r>
      <w:r w:rsidR="000B6A9C" w:rsidRPr="00774767">
        <w:rPr>
          <w:rFonts w:cstheme="minorHAnsi"/>
          <w:sz w:val="23"/>
          <w:szCs w:val="23"/>
        </w:rPr>
        <w:t xml:space="preserve">he </w:t>
      </w:r>
      <w:r w:rsidR="000B6A9C" w:rsidRPr="00313644">
        <w:rPr>
          <w:rFonts w:cstheme="minorHAnsi"/>
          <w:sz w:val="23"/>
          <w:szCs w:val="23"/>
          <w:shd w:val="clear" w:color="auto" w:fill="B4C6E7"/>
        </w:rPr>
        <w:t>[</w:t>
      </w:r>
      <w:r w:rsidR="00D71639">
        <w:rPr>
          <w:rFonts w:cstheme="minorHAnsi"/>
          <w:sz w:val="23"/>
          <w:szCs w:val="23"/>
          <w:shd w:val="clear" w:color="auto" w:fill="B4C6E7"/>
        </w:rPr>
        <w:t>Finance Director</w:t>
      </w:r>
      <w:r w:rsidR="000B6A9C" w:rsidRPr="00313644">
        <w:rPr>
          <w:rFonts w:cstheme="minorHAnsi"/>
          <w:sz w:val="23"/>
          <w:szCs w:val="23"/>
          <w:shd w:val="clear" w:color="auto" w:fill="B4C6E7"/>
        </w:rPr>
        <w:t>]</w:t>
      </w:r>
      <w:r w:rsidR="000B6A9C" w:rsidRPr="000B6A9C">
        <w:rPr>
          <w:rFonts w:cstheme="minorHAnsi"/>
          <w:sz w:val="23"/>
          <w:szCs w:val="23"/>
        </w:rPr>
        <w:t>.</w:t>
      </w:r>
      <w:r w:rsidR="000B6A9C">
        <w:rPr>
          <w:rFonts w:cstheme="minorHAnsi"/>
          <w:sz w:val="23"/>
          <w:szCs w:val="23"/>
        </w:rPr>
        <w:t xml:space="preserve"> If the schedule is </w:t>
      </w:r>
      <w:r w:rsidR="00803746">
        <w:rPr>
          <w:rFonts w:cstheme="minorHAnsi"/>
          <w:sz w:val="23"/>
          <w:szCs w:val="23"/>
        </w:rPr>
        <w:t>delayed</w:t>
      </w:r>
      <w:r w:rsidR="000B6A9C">
        <w:rPr>
          <w:rFonts w:cstheme="minorHAnsi"/>
          <w:sz w:val="23"/>
          <w:szCs w:val="23"/>
        </w:rPr>
        <w:t xml:space="preserve">, the </w:t>
      </w:r>
      <w:r w:rsidR="000B6A9C" w:rsidRPr="00313644">
        <w:rPr>
          <w:rFonts w:cstheme="minorHAnsi"/>
          <w:sz w:val="23"/>
          <w:szCs w:val="23"/>
          <w:shd w:val="clear" w:color="auto" w:fill="B4C6E7"/>
        </w:rPr>
        <w:t>[</w:t>
      </w:r>
      <w:r w:rsidR="00D71639">
        <w:rPr>
          <w:rFonts w:cstheme="minorHAnsi"/>
          <w:sz w:val="23"/>
          <w:szCs w:val="23"/>
          <w:shd w:val="clear" w:color="auto" w:fill="B4C6E7"/>
        </w:rPr>
        <w:t>Finance Director</w:t>
      </w:r>
      <w:r w:rsidR="000B6A9C" w:rsidRPr="00313644">
        <w:rPr>
          <w:rFonts w:cstheme="minorHAnsi"/>
          <w:sz w:val="23"/>
          <w:szCs w:val="23"/>
          <w:shd w:val="clear" w:color="auto" w:fill="B4C6E7"/>
        </w:rPr>
        <w:t>]</w:t>
      </w:r>
      <w:r w:rsidR="000B6A9C">
        <w:rPr>
          <w:rFonts w:cstheme="minorHAnsi"/>
          <w:sz w:val="23"/>
          <w:szCs w:val="23"/>
        </w:rPr>
        <w:t xml:space="preserve"> will develop a detailed plan to achieve the </w:t>
      </w:r>
      <w:r w:rsidR="00803746">
        <w:rPr>
          <w:rFonts w:cstheme="minorHAnsi"/>
          <w:sz w:val="23"/>
          <w:szCs w:val="23"/>
        </w:rPr>
        <w:t>original</w:t>
      </w:r>
      <w:r w:rsidR="000B6A9C">
        <w:rPr>
          <w:rFonts w:cstheme="minorHAnsi"/>
          <w:sz w:val="23"/>
          <w:szCs w:val="23"/>
        </w:rPr>
        <w:t xml:space="preserve"> deadline.</w:t>
      </w:r>
    </w:p>
    <w:p w14:paraId="739F59BF" w14:textId="77777777" w:rsidR="000B6A9C" w:rsidRDefault="000B6A9C" w:rsidP="00774767">
      <w:pPr>
        <w:spacing w:after="0" w:line="240" w:lineRule="auto"/>
        <w:jc w:val="both"/>
        <w:rPr>
          <w:rFonts w:cstheme="minorHAnsi"/>
          <w:sz w:val="23"/>
          <w:szCs w:val="23"/>
        </w:rPr>
      </w:pPr>
    </w:p>
    <w:p w14:paraId="4637E822"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 xml:space="preserve">Preparation and Town Meeting </w:t>
      </w:r>
    </w:p>
    <w:p w14:paraId="69D13578" w14:textId="77777777" w:rsidR="005A2496" w:rsidRPr="00774767" w:rsidRDefault="005A2496" w:rsidP="00774767">
      <w:pPr>
        <w:spacing w:after="0" w:line="240" w:lineRule="auto"/>
        <w:jc w:val="both"/>
        <w:rPr>
          <w:rFonts w:cstheme="minorHAnsi"/>
          <w:sz w:val="23"/>
          <w:szCs w:val="23"/>
        </w:rPr>
      </w:pPr>
    </w:p>
    <w:p w14:paraId="19FD239F" w14:textId="77777777" w:rsidR="005A2496" w:rsidRPr="00774767" w:rsidRDefault="005A2496" w:rsidP="00774767">
      <w:pPr>
        <w:spacing w:after="0" w:line="240" w:lineRule="auto"/>
        <w:jc w:val="both"/>
        <w:rPr>
          <w:rFonts w:cstheme="minorHAnsi"/>
          <w:sz w:val="23"/>
          <w:szCs w:val="23"/>
        </w:rPr>
      </w:pPr>
      <w:r w:rsidRPr="00774767">
        <w:rPr>
          <w:rFonts w:cstheme="minorHAnsi"/>
          <w:sz w:val="23"/>
          <w:szCs w:val="23"/>
        </w:rPr>
        <w:t>A successful tax recap process starts with a balanced annual budget, valid funding sources, and proper town meeting actions, which will be accomplished as follows:</w:t>
      </w:r>
    </w:p>
    <w:p w14:paraId="1F4C5B3D" w14:textId="77777777" w:rsidR="005A2496" w:rsidRPr="00774767" w:rsidRDefault="005A2496" w:rsidP="00774767">
      <w:pPr>
        <w:spacing w:after="0" w:line="240" w:lineRule="auto"/>
        <w:jc w:val="both"/>
        <w:rPr>
          <w:rFonts w:cstheme="minorHAnsi"/>
          <w:sz w:val="23"/>
          <w:szCs w:val="23"/>
        </w:rPr>
      </w:pPr>
    </w:p>
    <w:p w14:paraId="4F54E9C8" w14:textId="65CC6CD1"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lastRenderedPageBreak/>
        <w:t xml:space="preserve">The </w:t>
      </w:r>
      <w:r w:rsidR="002F7F70" w:rsidRPr="00774767">
        <w:rPr>
          <w:rFonts w:cstheme="minorHAnsi"/>
          <w:sz w:val="23"/>
          <w:szCs w:val="23"/>
        </w:rPr>
        <w:t>Select Board</w:t>
      </w:r>
      <w:r w:rsidRPr="00774767">
        <w:rPr>
          <w:rFonts w:cstheme="minorHAnsi"/>
          <w:sz w:val="23"/>
          <w:szCs w:val="23"/>
        </w:rPr>
        <w:t xml:space="preserve">, through 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874745" w:rsidRPr="00774767">
        <w:rPr>
          <w:rFonts w:cstheme="minorHAnsi"/>
          <w:sz w:val="23"/>
          <w:szCs w:val="23"/>
        </w:rPr>
        <w:t xml:space="preserve"> </w:t>
      </w:r>
      <w:r w:rsidRPr="00774767">
        <w:rPr>
          <w:rFonts w:cstheme="minorHAnsi"/>
          <w:sz w:val="23"/>
          <w:szCs w:val="23"/>
        </w:rPr>
        <w:t>and Town Counsel, will assure the production of a properly written town meeting warrant that will allow town meeting voters, under the Town Moderator’s oversight, to properly authorize annual budget appropriations funded by specific revenue sources (e.g., raise and appropriate, free cash, stabilization</w:t>
      </w:r>
      <w:r w:rsidR="00033091" w:rsidRPr="00774767">
        <w:rPr>
          <w:rFonts w:cstheme="minorHAnsi"/>
          <w:sz w:val="23"/>
          <w:szCs w:val="23"/>
        </w:rPr>
        <w:t>, etc.</w:t>
      </w:r>
      <w:r w:rsidRPr="00774767">
        <w:rPr>
          <w:rFonts w:cstheme="minorHAnsi"/>
          <w:sz w:val="23"/>
          <w:szCs w:val="23"/>
        </w:rPr>
        <w:t>).</w:t>
      </w:r>
    </w:p>
    <w:p w14:paraId="07998775" w14:textId="7A526824"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4B09CA" w:rsidRPr="00774767">
        <w:rPr>
          <w:rFonts w:cstheme="minorHAnsi"/>
          <w:sz w:val="23"/>
          <w:szCs w:val="23"/>
        </w:rPr>
        <w:t xml:space="preserve"> </w:t>
      </w:r>
      <w:r w:rsidRPr="00774767">
        <w:rPr>
          <w:rFonts w:cstheme="minorHAnsi"/>
          <w:sz w:val="23"/>
          <w:szCs w:val="23"/>
        </w:rPr>
        <w:t>will ensure that any annual increase in the tax levy does not exceed the maximum allowed under Proposition 2½.</w:t>
      </w:r>
    </w:p>
    <w:p w14:paraId="27EE5944" w14:textId="2562735A"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Pr="00774767">
        <w:rPr>
          <w:rFonts w:cstheme="minorHAnsi"/>
          <w:sz w:val="23"/>
          <w:szCs w:val="23"/>
        </w:rPr>
        <w:t xml:space="preserve"> and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Pr="00774767">
        <w:rPr>
          <w:rFonts w:cstheme="minorHAnsi"/>
          <w:sz w:val="23"/>
          <w:szCs w:val="23"/>
        </w:rPr>
        <w:t xml:space="preserve"> will verify that the proposed budget is balanced.</w:t>
      </w:r>
    </w:p>
    <w:p w14:paraId="7DE33D4C" w14:textId="5D138E1B"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E72281">
        <w:rPr>
          <w:rFonts w:cstheme="minorHAnsi"/>
          <w:sz w:val="23"/>
          <w:szCs w:val="23"/>
        </w:rPr>
        <w:t>Town Accountant</w:t>
      </w:r>
      <w:r w:rsidRPr="00774767">
        <w:rPr>
          <w:rFonts w:cstheme="minorHAnsi"/>
          <w:sz w:val="23"/>
          <w:szCs w:val="23"/>
        </w:rPr>
        <w:t xml:space="preserve"> will prepare a schedule of sources and uses to monitor the impact of </w:t>
      </w:r>
      <w:r w:rsidR="00033091" w:rsidRPr="00774767">
        <w:rPr>
          <w:rFonts w:cstheme="minorHAnsi"/>
          <w:sz w:val="23"/>
          <w:szCs w:val="23"/>
        </w:rPr>
        <w:t>funds available for appropriation by town meeting.</w:t>
      </w:r>
    </w:p>
    <w:p w14:paraId="11B38446" w14:textId="63C5CEEE"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007F0F66">
        <w:rPr>
          <w:rFonts w:cstheme="minorHAnsi"/>
          <w:sz w:val="23"/>
          <w:szCs w:val="23"/>
        </w:rPr>
        <w:t xml:space="preserve">, </w:t>
      </w:r>
      <w:r w:rsidR="00313644" w:rsidRPr="00313644">
        <w:rPr>
          <w:rFonts w:cstheme="minorHAnsi"/>
          <w:sz w:val="23"/>
          <w:szCs w:val="23"/>
          <w:shd w:val="clear" w:color="auto" w:fill="B4C6E7"/>
        </w:rPr>
        <w:t>[</w:t>
      </w:r>
      <w:r w:rsidR="00E53E7F">
        <w:rPr>
          <w:rFonts w:cstheme="minorHAnsi"/>
          <w:sz w:val="23"/>
          <w:szCs w:val="23"/>
          <w:shd w:val="clear" w:color="auto" w:fill="B4C6E7"/>
        </w:rPr>
        <w:t>Treasurer</w:t>
      </w:r>
      <w:r w:rsidR="00313644" w:rsidRPr="00313644">
        <w:rPr>
          <w:rFonts w:cstheme="minorHAnsi"/>
          <w:sz w:val="23"/>
          <w:szCs w:val="23"/>
          <w:shd w:val="clear" w:color="auto" w:fill="B4C6E7"/>
        </w:rPr>
        <w:t>]</w:t>
      </w:r>
      <w:r w:rsidR="007F0F66">
        <w:rPr>
          <w:rFonts w:cstheme="minorHAnsi"/>
          <w:sz w:val="23"/>
          <w:szCs w:val="23"/>
        </w:rPr>
        <w:t>,</w:t>
      </w:r>
      <w:r w:rsidR="004B09CA" w:rsidRPr="00774767">
        <w:rPr>
          <w:rFonts w:cstheme="minorHAnsi"/>
          <w:sz w:val="23"/>
          <w:szCs w:val="23"/>
        </w:rPr>
        <w:t xml:space="preserve"> </w:t>
      </w:r>
      <w:r w:rsidRPr="00774767">
        <w:rPr>
          <w:rFonts w:cstheme="minorHAnsi"/>
          <w:sz w:val="23"/>
          <w:szCs w:val="23"/>
        </w:rPr>
        <w:t>and Town Counsel will ensure any debt issuance authorizations are proper.</w:t>
      </w:r>
    </w:p>
    <w:p w14:paraId="2EE6280E" w14:textId="31FA8A55"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1A3502" w:rsidRPr="00774767">
        <w:rPr>
          <w:rFonts w:cstheme="minorHAnsi"/>
          <w:sz w:val="23"/>
          <w:szCs w:val="23"/>
        </w:rPr>
        <w:t xml:space="preserve"> </w:t>
      </w:r>
      <w:r w:rsidRPr="00774767">
        <w:rPr>
          <w:rFonts w:cstheme="minorHAnsi"/>
          <w:sz w:val="23"/>
          <w:szCs w:val="23"/>
        </w:rPr>
        <w:t>will ensure that any proposal for a general override, debt exclusion, or capital exclusion is properly presented in the town meeting warrant and, if passed, put to a town-wide referendum.</w:t>
      </w:r>
    </w:p>
    <w:p w14:paraId="4E9B6485" w14:textId="77777777" w:rsidR="005A2496" w:rsidRPr="00774767" w:rsidRDefault="005A2496" w:rsidP="00774767">
      <w:pPr>
        <w:spacing w:after="0" w:line="240" w:lineRule="auto"/>
        <w:jc w:val="both"/>
        <w:rPr>
          <w:rFonts w:cstheme="minorHAnsi"/>
          <w:sz w:val="23"/>
          <w:szCs w:val="23"/>
        </w:rPr>
      </w:pPr>
    </w:p>
    <w:p w14:paraId="3A6C2E70" w14:textId="2C193DB0"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Whereas the budget is typically adopted at the spring town meeting, all appropriations and borrowings approved at </w:t>
      </w:r>
      <w:r w:rsidR="001A3502" w:rsidRPr="00774767">
        <w:rPr>
          <w:rFonts w:cstheme="minorHAnsi"/>
          <w:sz w:val="23"/>
          <w:szCs w:val="23"/>
        </w:rPr>
        <w:t>this,</w:t>
      </w:r>
      <w:r w:rsidRPr="00774767">
        <w:rPr>
          <w:rFonts w:cstheme="minorHAnsi"/>
          <w:sz w:val="23"/>
          <w:szCs w:val="23"/>
        </w:rPr>
        <w:t xml:space="preserve"> and any other town meetings not recorded in the previous tax rate</w:t>
      </w:r>
      <w:r w:rsidR="001A3502" w:rsidRPr="00774767">
        <w:rPr>
          <w:rFonts w:cstheme="minorHAnsi"/>
          <w:sz w:val="23"/>
          <w:szCs w:val="23"/>
        </w:rPr>
        <w:t>,</w:t>
      </w:r>
      <w:r w:rsidRPr="00774767">
        <w:rPr>
          <w:rFonts w:cstheme="minorHAnsi"/>
          <w:sz w:val="23"/>
          <w:szCs w:val="23"/>
        </w:rPr>
        <w:t xml:space="preserve"> must be included in the current tax recap process.</w:t>
      </w:r>
    </w:p>
    <w:p w14:paraId="633E5CA5" w14:textId="77777777" w:rsidR="005A2496" w:rsidRPr="00774767" w:rsidRDefault="005A2496" w:rsidP="00774767">
      <w:pPr>
        <w:spacing w:after="0" w:line="240" w:lineRule="auto"/>
        <w:jc w:val="both"/>
        <w:rPr>
          <w:rFonts w:cstheme="minorHAnsi"/>
          <w:sz w:val="23"/>
          <w:szCs w:val="23"/>
        </w:rPr>
      </w:pPr>
    </w:p>
    <w:p w14:paraId="6A751D9A" w14:textId="77777777" w:rsidR="005A2496" w:rsidRPr="00774767" w:rsidRDefault="005A2496" w:rsidP="007524DF">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Recording Legislative Actions</w:t>
      </w:r>
    </w:p>
    <w:p w14:paraId="29FD79DC" w14:textId="77777777" w:rsidR="005A2496" w:rsidRPr="00774767" w:rsidRDefault="005A2496" w:rsidP="00774767">
      <w:pPr>
        <w:pStyle w:val="ListParagraph"/>
        <w:spacing w:after="0"/>
        <w:ind w:left="360"/>
        <w:jc w:val="both"/>
        <w:rPr>
          <w:rStyle w:val="EndnoteTextChar"/>
          <w:rFonts w:cstheme="minorHAnsi"/>
          <w:sz w:val="23"/>
          <w:szCs w:val="23"/>
          <w:u w:val="single"/>
        </w:rPr>
      </w:pPr>
    </w:p>
    <w:p w14:paraId="7C38A963" w14:textId="6385A673" w:rsidR="005A2496" w:rsidRPr="00774767" w:rsidRDefault="005A2496" w:rsidP="00774767">
      <w:pPr>
        <w:pStyle w:val="ListParagraph"/>
        <w:spacing w:after="0"/>
        <w:ind w:left="0"/>
        <w:jc w:val="both"/>
        <w:rPr>
          <w:rFonts w:cstheme="minorHAnsi"/>
          <w:sz w:val="23"/>
          <w:szCs w:val="23"/>
        </w:rPr>
      </w:pPr>
      <w:r w:rsidRPr="00774767">
        <w:rPr>
          <w:rFonts w:cstheme="minorHAnsi"/>
          <w:sz w:val="23"/>
          <w:szCs w:val="23"/>
        </w:rPr>
        <w:t>To allow time for any required corrective measures, the following tasks will be completed within two weeks after town meeting:</w:t>
      </w:r>
    </w:p>
    <w:p w14:paraId="24C72B36" w14:textId="77777777" w:rsidR="005A2496" w:rsidRPr="00774767" w:rsidRDefault="005A2496" w:rsidP="00774767">
      <w:pPr>
        <w:pStyle w:val="ListParagraph"/>
        <w:spacing w:after="0"/>
        <w:ind w:left="0"/>
        <w:jc w:val="both"/>
        <w:rPr>
          <w:rFonts w:cstheme="minorHAnsi"/>
          <w:sz w:val="23"/>
          <w:szCs w:val="23"/>
        </w:rPr>
      </w:pPr>
    </w:p>
    <w:p w14:paraId="07D16DFE" w14:textId="77777777" w:rsidR="005A2496" w:rsidRPr="00774767" w:rsidRDefault="005A2496" w:rsidP="007524DF">
      <w:pPr>
        <w:pStyle w:val="ListParagraph"/>
        <w:numPr>
          <w:ilvl w:val="0"/>
          <w:numId w:val="50"/>
        </w:numPr>
        <w:spacing w:after="0"/>
        <w:jc w:val="both"/>
        <w:rPr>
          <w:rFonts w:cstheme="minorHAnsi"/>
          <w:bCs/>
          <w:sz w:val="23"/>
          <w:szCs w:val="23"/>
          <w:u w:val="single"/>
        </w:rPr>
      </w:pPr>
      <w:r w:rsidRPr="00774767">
        <w:rPr>
          <w:rFonts w:cstheme="minorHAnsi"/>
          <w:sz w:val="23"/>
          <w:szCs w:val="23"/>
        </w:rPr>
        <w:t>The Town Clerk will record and certify the voting minutes of all town meetings held since the last tax rate was set.</w:t>
      </w:r>
    </w:p>
    <w:p w14:paraId="087565AB" w14:textId="48A71988" w:rsidR="005A2496" w:rsidRPr="00774767" w:rsidRDefault="005A2496" w:rsidP="007524DF">
      <w:pPr>
        <w:pStyle w:val="ListParagraph"/>
        <w:numPr>
          <w:ilvl w:val="0"/>
          <w:numId w:val="50"/>
        </w:numPr>
        <w:spacing w:after="0"/>
        <w:jc w:val="both"/>
        <w:rPr>
          <w:rFonts w:cstheme="minorHAnsi"/>
          <w:bCs/>
          <w:sz w:val="23"/>
          <w:szCs w:val="23"/>
          <w:u w:val="single"/>
        </w:rPr>
      </w:pPr>
      <w:r w:rsidRPr="00774767">
        <w:rPr>
          <w:rFonts w:cstheme="minorHAnsi"/>
          <w:sz w:val="23"/>
          <w:szCs w:val="23"/>
        </w:rPr>
        <w:t xml:space="preserve">The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will review the Town Clerk’s certified town meeting minutes to ascertain all the voter-authorized appropriation amounts for the tax recap period.</w:t>
      </w:r>
    </w:p>
    <w:p w14:paraId="1ACA1409" w14:textId="726D4B42" w:rsidR="005A2496" w:rsidRPr="00774767" w:rsidRDefault="005A2496" w:rsidP="007524DF">
      <w:pPr>
        <w:pStyle w:val="ListParagraph"/>
        <w:numPr>
          <w:ilvl w:val="0"/>
          <w:numId w:val="50"/>
        </w:numPr>
        <w:spacing w:after="0"/>
        <w:jc w:val="both"/>
        <w:rPr>
          <w:rStyle w:val="EndnoteTextChar"/>
          <w:rFonts w:cstheme="minorHAnsi"/>
          <w:sz w:val="23"/>
          <w:szCs w:val="23"/>
        </w:rPr>
      </w:pPr>
      <w:r w:rsidRPr="00774767">
        <w:rPr>
          <w:rFonts w:cstheme="minorHAnsi"/>
          <w:sz w:val="23"/>
          <w:szCs w:val="23"/>
        </w:rPr>
        <w:t xml:space="preserve">When the Town Clerk and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agree on the individual appropriations by revenue category, the Town Clerk will e</w:t>
      </w:r>
      <w:r w:rsidRPr="00774767">
        <w:rPr>
          <w:rStyle w:val="EndnoteTextChar"/>
          <w:rFonts w:cstheme="minorHAnsi"/>
          <w:sz w:val="23"/>
          <w:szCs w:val="23"/>
        </w:rPr>
        <w:t>nter the amounts into the DLS Gateway system (by article on page 4 of the tax recap).</w:t>
      </w:r>
    </w:p>
    <w:p w14:paraId="556F589D" w14:textId="52942E40" w:rsidR="005A2496" w:rsidRPr="00774767" w:rsidRDefault="005A2496" w:rsidP="007524DF">
      <w:pPr>
        <w:pStyle w:val="ListParagraph"/>
        <w:numPr>
          <w:ilvl w:val="0"/>
          <w:numId w:val="50"/>
        </w:numPr>
        <w:spacing w:after="0"/>
        <w:jc w:val="both"/>
        <w:rPr>
          <w:rStyle w:val="EndnoteTextChar"/>
          <w:rFonts w:cstheme="minorHAnsi"/>
          <w:sz w:val="23"/>
          <w:szCs w:val="23"/>
        </w:rPr>
      </w:pPr>
      <w:r w:rsidRPr="00774767">
        <w:rPr>
          <w:rStyle w:val="EndnoteTextChar"/>
          <w:rFonts w:cstheme="minorHAnsi"/>
          <w:sz w:val="23"/>
          <w:szCs w:val="23"/>
        </w:rPr>
        <w:t xml:space="preserve">From the certified town meeting authorizations, the </w:t>
      </w:r>
      <w:r w:rsidR="00E72281">
        <w:rPr>
          <w:rFonts w:cstheme="minorHAnsi"/>
          <w:sz w:val="23"/>
          <w:szCs w:val="23"/>
        </w:rPr>
        <w:t>Town Accountant</w:t>
      </w:r>
      <w:r w:rsidR="00E72281" w:rsidRPr="00774767">
        <w:rPr>
          <w:rFonts w:cstheme="minorHAnsi"/>
          <w:sz w:val="23"/>
          <w:szCs w:val="23"/>
        </w:rPr>
        <w:t xml:space="preserve"> </w:t>
      </w:r>
      <w:r w:rsidRPr="00774767">
        <w:rPr>
          <w:rStyle w:val="EndnoteTextChar"/>
          <w:rFonts w:cstheme="minorHAnsi"/>
          <w:sz w:val="23"/>
          <w:szCs w:val="23"/>
        </w:rPr>
        <w:t>will complete the following Gateway forms:</w:t>
      </w:r>
    </w:p>
    <w:p w14:paraId="64A2411D" w14:textId="614B5189" w:rsidR="008A1F20" w:rsidRPr="00774767" w:rsidRDefault="008A1F20" w:rsidP="00C14516">
      <w:pPr>
        <w:pStyle w:val="ListParagraph"/>
        <w:numPr>
          <w:ilvl w:val="1"/>
          <w:numId w:val="50"/>
        </w:numPr>
        <w:shd w:val="clear" w:color="auto" w:fill="F1D3FD"/>
        <w:spacing w:after="0"/>
        <w:jc w:val="both"/>
        <w:rPr>
          <w:rStyle w:val="EndnoteTextChar"/>
          <w:rFonts w:cstheme="minorHAnsi"/>
          <w:sz w:val="23"/>
          <w:szCs w:val="23"/>
        </w:rPr>
      </w:pPr>
      <w:r w:rsidRPr="00774767">
        <w:rPr>
          <w:rStyle w:val="EndnoteTextChar"/>
          <w:rFonts w:cstheme="minorHAnsi"/>
          <w:sz w:val="23"/>
          <w:szCs w:val="23"/>
        </w:rPr>
        <w:t>Enterprise Fund revenues and expenditures (Form A-2</w:t>
      </w:r>
      <w:r w:rsidR="007F0F66">
        <w:rPr>
          <w:rStyle w:val="EndnoteTextChar"/>
          <w:rFonts w:cstheme="minorHAnsi"/>
          <w:sz w:val="23"/>
          <w:szCs w:val="23"/>
        </w:rPr>
        <w:t xml:space="preserve"> for each Water, Wastewater, and Transfer Station</w:t>
      </w:r>
      <w:r w:rsidRPr="00774767">
        <w:rPr>
          <w:rStyle w:val="EndnoteTextChar"/>
          <w:rFonts w:cstheme="minorHAnsi"/>
          <w:sz w:val="23"/>
          <w:szCs w:val="23"/>
        </w:rPr>
        <w:t>)</w:t>
      </w:r>
    </w:p>
    <w:p w14:paraId="3E55721F" w14:textId="28F4CC1F" w:rsidR="00AF1303" w:rsidRPr="00774767" w:rsidRDefault="00AF1303" w:rsidP="00C14516">
      <w:pPr>
        <w:pStyle w:val="ListParagraph"/>
        <w:numPr>
          <w:ilvl w:val="1"/>
          <w:numId w:val="50"/>
        </w:numPr>
        <w:shd w:val="clear" w:color="auto" w:fill="F1D3FD"/>
        <w:spacing w:after="0"/>
        <w:jc w:val="both"/>
        <w:rPr>
          <w:rStyle w:val="EndnoteTextChar"/>
          <w:rFonts w:cstheme="minorHAnsi"/>
          <w:sz w:val="23"/>
          <w:szCs w:val="23"/>
        </w:rPr>
      </w:pPr>
      <w:r w:rsidRPr="00774767">
        <w:rPr>
          <w:rStyle w:val="EndnoteTextChar"/>
          <w:rFonts w:cstheme="minorHAnsi"/>
          <w:sz w:val="23"/>
          <w:szCs w:val="23"/>
        </w:rPr>
        <w:t>Community Preservation Fund revenue</w:t>
      </w:r>
      <w:r w:rsidR="00076382" w:rsidRPr="00774767">
        <w:rPr>
          <w:rStyle w:val="EndnoteTextChar"/>
          <w:rFonts w:cstheme="minorHAnsi"/>
          <w:sz w:val="23"/>
          <w:szCs w:val="23"/>
        </w:rPr>
        <w:t>s</w:t>
      </w:r>
      <w:r w:rsidRPr="00774767">
        <w:rPr>
          <w:rStyle w:val="EndnoteTextChar"/>
          <w:rFonts w:cstheme="minorHAnsi"/>
          <w:sz w:val="23"/>
          <w:szCs w:val="23"/>
        </w:rPr>
        <w:t xml:space="preserve"> </w:t>
      </w:r>
      <w:r w:rsidR="00076382" w:rsidRPr="00774767">
        <w:rPr>
          <w:rStyle w:val="EndnoteTextChar"/>
          <w:rFonts w:cstheme="minorHAnsi"/>
          <w:sz w:val="23"/>
          <w:szCs w:val="23"/>
        </w:rPr>
        <w:t xml:space="preserve">and expenditures </w:t>
      </w:r>
      <w:r w:rsidRPr="00774767">
        <w:rPr>
          <w:rStyle w:val="EndnoteTextChar"/>
          <w:rFonts w:cstheme="minorHAnsi"/>
          <w:sz w:val="23"/>
          <w:szCs w:val="23"/>
        </w:rPr>
        <w:t>(Form A-</w:t>
      </w:r>
      <w:r w:rsidR="00076382" w:rsidRPr="00774767">
        <w:rPr>
          <w:rStyle w:val="EndnoteTextChar"/>
          <w:rFonts w:cstheme="minorHAnsi"/>
          <w:sz w:val="23"/>
          <w:szCs w:val="23"/>
        </w:rPr>
        <w:t>4</w:t>
      </w:r>
      <w:r w:rsidRPr="00774767">
        <w:rPr>
          <w:rStyle w:val="EndnoteTextChar"/>
          <w:rFonts w:cstheme="minorHAnsi"/>
          <w:sz w:val="23"/>
          <w:szCs w:val="23"/>
        </w:rPr>
        <w:t>)</w:t>
      </w:r>
    </w:p>
    <w:p w14:paraId="2BA7537B" w14:textId="201BC5DC" w:rsidR="005A2496" w:rsidRPr="00774767" w:rsidRDefault="00076382" w:rsidP="007524DF">
      <w:pPr>
        <w:pStyle w:val="ListParagraph"/>
        <w:numPr>
          <w:ilvl w:val="1"/>
          <w:numId w:val="50"/>
        </w:numPr>
        <w:spacing w:after="0"/>
        <w:jc w:val="both"/>
        <w:rPr>
          <w:rStyle w:val="EndnoteTextChar"/>
          <w:rFonts w:cstheme="minorHAnsi"/>
          <w:bCs/>
          <w:sz w:val="23"/>
          <w:szCs w:val="23"/>
        </w:rPr>
      </w:pPr>
      <w:r w:rsidRPr="00774767">
        <w:rPr>
          <w:rStyle w:val="EndnoteTextChar"/>
          <w:rFonts w:cstheme="minorHAnsi"/>
          <w:sz w:val="23"/>
          <w:szCs w:val="23"/>
        </w:rPr>
        <w:t>F</w:t>
      </w:r>
      <w:r w:rsidR="005A2496" w:rsidRPr="00774767">
        <w:rPr>
          <w:rStyle w:val="EndnoteTextChar"/>
          <w:rFonts w:cstheme="minorHAnsi"/>
          <w:sz w:val="23"/>
          <w:szCs w:val="23"/>
        </w:rPr>
        <w:t>ree cash used (Form B-1)</w:t>
      </w:r>
    </w:p>
    <w:p w14:paraId="2D40A868" w14:textId="77C63383" w:rsidR="008A1F20" w:rsidRPr="00774767" w:rsidRDefault="00076382" w:rsidP="007524DF">
      <w:pPr>
        <w:pStyle w:val="ListParagraph"/>
        <w:numPr>
          <w:ilvl w:val="1"/>
          <w:numId w:val="50"/>
        </w:numPr>
        <w:spacing w:after="0"/>
        <w:jc w:val="both"/>
        <w:rPr>
          <w:rStyle w:val="EndnoteTextChar"/>
          <w:rFonts w:cstheme="minorHAnsi"/>
          <w:bCs/>
          <w:sz w:val="23"/>
          <w:szCs w:val="23"/>
        </w:rPr>
      </w:pPr>
      <w:r w:rsidRPr="00774767">
        <w:rPr>
          <w:rStyle w:val="EndnoteTextChar"/>
          <w:rFonts w:cstheme="minorHAnsi"/>
          <w:sz w:val="23"/>
          <w:szCs w:val="23"/>
        </w:rPr>
        <w:t>A</w:t>
      </w:r>
      <w:r w:rsidR="005A2496" w:rsidRPr="00774767">
        <w:rPr>
          <w:rStyle w:val="EndnoteTextChar"/>
          <w:rFonts w:cstheme="minorHAnsi"/>
          <w:sz w:val="23"/>
          <w:szCs w:val="23"/>
        </w:rPr>
        <w:t>vailable funds used (Form B-2)</w:t>
      </w:r>
    </w:p>
    <w:p w14:paraId="5428EC9F" w14:textId="2E651F17" w:rsidR="005A2496" w:rsidRPr="00774767" w:rsidRDefault="007F0F66" w:rsidP="007524DF">
      <w:pPr>
        <w:pStyle w:val="ListParagraph"/>
        <w:numPr>
          <w:ilvl w:val="0"/>
          <w:numId w:val="50"/>
        </w:numPr>
        <w:spacing w:after="0"/>
        <w:jc w:val="both"/>
        <w:rPr>
          <w:rStyle w:val="EndnoteTextChar"/>
          <w:rFonts w:cstheme="minorHAnsi"/>
          <w:sz w:val="23"/>
          <w:szCs w:val="23"/>
        </w:rPr>
      </w:pPr>
      <w:r>
        <w:rPr>
          <w:rStyle w:val="EndnoteTextChar"/>
          <w:rFonts w:cstheme="minorHAnsi"/>
          <w:sz w:val="23"/>
          <w:szCs w:val="23"/>
        </w:rPr>
        <w:t>T</w:t>
      </w:r>
      <w:r w:rsidR="005A2496" w:rsidRPr="00774767">
        <w:rPr>
          <w:rStyle w:val="EndnoteTextChar"/>
          <w:rFonts w:cstheme="minorHAnsi"/>
          <w:sz w:val="23"/>
          <w:szCs w:val="23"/>
        </w:rPr>
        <w:t xml:space="preserve">he </w:t>
      </w:r>
      <w:r w:rsidR="00313644" w:rsidRPr="00313644">
        <w:rPr>
          <w:rFonts w:cstheme="minorHAnsi"/>
          <w:sz w:val="23"/>
          <w:szCs w:val="23"/>
          <w:shd w:val="clear" w:color="auto" w:fill="B4C6E7"/>
        </w:rPr>
        <w:t>[</w:t>
      </w:r>
      <w:r w:rsidR="00E53E7F">
        <w:rPr>
          <w:rFonts w:cstheme="minorHAnsi"/>
          <w:sz w:val="23"/>
          <w:szCs w:val="23"/>
          <w:shd w:val="clear" w:color="auto" w:fill="B4C6E7"/>
        </w:rPr>
        <w:t>Treasurer</w:t>
      </w:r>
      <w:r w:rsidR="00313644" w:rsidRPr="00313644">
        <w:rPr>
          <w:rFonts w:cstheme="minorHAnsi"/>
          <w:sz w:val="23"/>
          <w:szCs w:val="23"/>
          <w:shd w:val="clear" w:color="auto" w:fill="B4C6E7"/>
        </w:rPr>
        <w:t>]</w:t>
      </w:r>
      <w:r w:rsidR="00313644" w:rsidRPr="00313644">
        <w:rPr>
          <w:rFonts w:cstheme="minorHAnsi"/>
          <w:sz w:val="23"/>
          <w:szCs w:val="23"/>
        </w:rPr>
        <w:t xml:space="preserve"> </w:t>
      </w:r>
      <w:r>
        <w:rPr>
          <w:rStyle w:val="EndnoteTextChar"/>
          <w:rFonts w:cstheme="minorHAnsi"/>
          <w:sz w:val="23"/>
          <w:szCs w:val="23"/>
        </w:rPr>
        <w:t xml:space="preserve">and </w:t>
      </w:r>
      <w:r w:rsidR="00E72281">
        <w:rPr>
          <w:rFonts w:cstheme="minorHAnsi"/>
          <w:sz w:val="23"/>
          <w:szCs w:val="23"/>
        </w:rPr>
        <w:t>Town Accountant</w:t>
      </w:r>
      <w:r w:rsidR="00E72281" w:rsidRPr="00774767">
        <w:rPr>
          <w:rFonts w:cstheme="minorHAnsi"/>
          <w:sz w:val="23"/>
          <w:szCs w:val="23"/>
        </w:rPr>
        <w:t xml:space="preserve"> </w:t>
      </w:r>
      <w:r w:rsidR="005A2496" w:rsidRPr="00774767">
        <w:rPr>
          <w:rStyle w:val="EndnoteTextChar"/>
          <w:rFonts w:cstheme="minorHAnsi"/>
          <w:sz w:val="23"/>
          <w:szCs w:val="23"/>
        </w:rPr>
        <w:t>will prepare the debt exclusion report, including any use of reserved bond premiums (Form DE-1), and report any reserved bond premium amounts used as funding sources (Form B-2).</w:t>
      </w:r>
    </w:p>
    <w:p w14:paraId="410A6960" w14:textId="77777777" w:rsidR="005A2496" w:rsidRPr="00774767" w:rsidRDefault="005A2496" w:rsidP="00774767">
      <w:pPr>
        <w:pStyle w:val="ListParagraph"/>
        <w:spacing w:after="0"/>
        <w:ind w:left="360"/>
        <w:jc w:val="both"/>
        <w:rPr>
          <w:rStyle w:val="EndnoteTextChar"/>
          <w:rFonts w:cstheme="minorHAnsi"/>
          <w:sz w:val="23"/>
          <w:szCs w:val="23"/>
          <w:u w:val="single"/>
        </w:rPr>
      </w:pPr>
    </w:p>
    <w:p w14:paraId="47796B01" w14:textId="77777777" w:rsidR="005A2496" w:rsidRPr="00774767" w:rsidRDefault="005A2496" w:rsidP="007524DF">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Tax Recap Entries done after the Fiscal Year-end Closing</w:t>
      </w:r>
    </w:p>
    <w:p w14:paraId="5FBBA7E5" w14:textId="77777777" w:rsidR="007F0F66" w:rsidRDefault="007F0F66" w:rsidP="00774767">
      <w:pPr>
        <w:spacing w:after="0" w:line="240" w:lineRule="auto"/>
        <w:jc w:val="both"/>
        <w:rPr>
          <w:rFonts w:cstheme="minorHAnsi"/>
          <w:sz w:val="23"/>
          <w:szCs w:val="23"/>
        </w:rPr>
      </w:pPr>
    </w:p>
    <w:p w14:paraId="75EAAAFF" w14:textId="7730DDFF"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Within two weeks of closing the books for the fiscal year, the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 xml:space="preserve">will do the following to complete the </w:t>
      </w:r>
      <w:r w:rsidRPr="00774767">
        <w:rPr>
          <w:rFonts w:cstheme="minorHAnsi"/>
          <w:color w:val="000000" w:themeColor="text1"/>
          <w:sz w:val="23"/>
          <w:szCs w:val="23"/>
        </w:rPr>
        <w:t>tax recap</w:t>
      </w:r>
      <w:r w:rsidRPr="00774767">
        <w:rPr>
          <w:rFonts w:cstheme="minorHAnsi"/>
          <w:sz w:val="23"/>
          <w:szCs w:val="23"/>
        </w:rPr>
        <w:t>:</w:t>
      </w:r>
    </w:p>
    <w:p w14:paraId="46AEF551" w14:textId="77777777" w:rsidR="005A2496" w:rsidRPr="00774767" w:rsidRDefault="005A2496" w:rsidP="00774767">
      <w:pPr>
        <w:spacing w:after="0" w:line="240" w:lineRule="auto"/>
        <w:jc w:val="both"/>
        <w:rPr>
          <w:rFonts w:cstheme="minorHAnsi"/>
          <w:sz w:val="23"/>
          <w:szCs w:val="23"/>
        </w:rPr>
      </w:pPr>
    </w:p>
    <w:p w14:paraId="410607DB"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Document and report all deficits or other expenditures that must be funded, including debt and snow and ice (page 2 of the </w:t>
      </w:r>
      <w:r w:rsidRPr="00774767">
        <w:rPr>
          <w:rFonts w:cstheme="minorHAnsi"/>
          <w:color w:val="000000" w:themeColor="text1"/>
          <w:sz w:val="23"/>
          <w:szCs w:val="23"/>
        </w:rPr>
        <w:t>tax recap</w:t>
      </w:r>
      <w:r w:rsidRPr="00774767">
        <w:rPr>
          <w:rFonts w:cstheme="minorHAnsi"/>
          <w:sz w:val="23"/>
          <w:szCs w:val="23"/>
        </w:rPr>
        <w:t>)</w:t>
      </w:r>
    </w:p>
    <w:p w14:paraId="1F6837D3"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Record the actual amounts received for each type of local receipt (page 3, column (a) of the </w:t>
      </w:r>
      <w:r w:rsidRPr="00774767">
        <w:rPr>
          <w:rFonts w:cstheme="minorHAnsi"/>
          <w:color w:val="000000" w:themeColor="text1"/>
          <w:sz w:val="23"/>
          <w:szCs w:val="23"/>
        </w:rPr>
        <w:t>tax recap</w:t>
      </w:r>
      <w:r w:rsidRPr="00774767">
        <w:rPr>
          <w:rFonts w:cstheme="minorHAnsi"/>
          <w:sz w:val="23"/>
          <w:szCs w:val="23"/>
        </w:rPr>
        <w:t>)</w:t>
      </w:r>
    </w:p>
    <w:p w14:paraId="7C325644" w14:textId="1A44BCC0"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Enter estimated local receipts using the revenue projections from the final budget approved at town meeting (page 3, column (b) of the recap)</w:t>
      </w:r>
    </w:p>
    <w:p w14:paraId="5A09D0FD" w14:textId="383AD613" w:rsidR="001250E7" w:rsidRPr="00774767" w:rsidRDefault="001250E7" w:rsidP="00C14516">
      <w:pPr>
        <w:pStyle w:val="Bullet2"/>
        <w:shd w:val="clear" w:color="auto" w:fill="F1D3FD"/>
        <w:spacing w:before="0" w:after="0"/>
        <w:contextualSpacing/>
        <w:jc w:val="both"/>
        <w:rPr>
          <w:rFonts w:cstheme="minorHAnsi"/>
          <w:sz w:val="23"/>
          <w:szCs w:val="23"/>
        </w:rPr>
      </w:pPr>
      <w:r w:rsidRPr="00774767">
        <w:rPr>
          <w:rFonts w:cstheme="minorHAnsi"/>
          <w:sz w:val="23"/>
          <w:szCs w:val="23"/>
        </w:rPr>
        <w:t xml:space="preserve">Record the actual amounts received for </w:t>
      </w:r>
      <w:r w:rsidR="007F0F66">
        <w:rPr>
          <w:rFonts w:cstheme="minorHAnsi"/>
          <w:sz w:val="23"/>
          <w:szCs w:val="23"/>
        </w:rPr>
        <w:t xml:space="preserve">the </w:t>
      </w:r>
      <w:r w:rsidRPr="00774767">
        <w:rPr>
          <w:rFonts w:cstheme="minorHAnsi"/>
          <w:sz w:val="23"/>
          <w:szCs w:val="23"/>
        </w:rPr>
        <w:t>enterprise fund</w:t>
      </w:r>
      <w:r w:rsidR="00402350" w:rsidRPr="00774767">
        <w:rPr>
          <w:rFonts w:cstheme="minorHAnsi"/>
          <w:sz w:val="23"/>
          <w:szCs w:val="23"/>
        </w:rPr>
        <w:t>s</w:t>
      </w:r>
      <w:r w:rsidRPr="00774767">
        <w:rPr>
          <w:rFonts w:cstheme="minorHAnsi"/>
          <w:sz w:val="23"/>
          <w:szCs w:val="23"/>
        </w:rPr>
        <w:t xml:space="preserve"> (A-2, column a)</w:t>
      </w:r>
    </w:p>
    <w:p w14:paraId="6540255C" w14:textId="1CB4F276" w:rsidR="00D669C1" w:rsidRPr="00774767" w:rsidRDefault="00D669C1" w:rsidP="00C14516">
      <w:pPr>
        <w:pStyle w:val="Bullet2"/>
        <w:shd w:val="clear" w:color="auto" w:fill="F1D3FD"/>
        <w:spacing w:before="0" w:after="0"/>
        <w:contextualSpacing/>
        <w:jc w:val="both"/>
        <w:rPr>
          <w:rFonts w:cstheme="minorHAnsi"/>
          <w:sz w:val="23"/>
          <w:szCs w:val="23"/>
        </w:rPr>
      </w:pPr>
      <w:r w:rsidRPr="00774767">
        <w:rPr>
          <w:rFonts w:cstheme="minorHAnsi"/>
          <w:sz w:val="23"/>
          <w:szCs w:val="23"/>
        </w:rPr>
        <w:t xml:space="preserve">Record the actual amounts received for the </w:t>
      </w:r>
      <w:r w:rsidR="00402350" w:rsidRPr="00774767">
        <w:rPr>
          <w:rFonts w:cstheme="minorHAnsi"/>
          <w:sz w:val="23"/>
          <w:szCs w:val="23"/>
        </w:rPr>
        <w:t>community preservation</w:t>
      </w:r>
      <w:r w:rsidRPr="00774767">
        <w:rPr>
          <w:rFonts w:cstheme="minorHAnsi"/>
          <w:sz w:val="23"/>
          <w:szCs w:val="23"/>
        </w:rPr>
        <w:t xml:space="preserve"> fund (A-</w:t>
      </w:r>
      <w:r w:rsidR="00402350" w:rsidRPr="00774767">
        <w:rPr>
          <w:rFonts w:cstheme="minorHAnsi"/>
          <w:sz w:val="23"/>
          <w:szCs w:val="23"/>
        </w:rPr>
        <w:t>4</w:t>
      </w:r>
      <w:r w:rsidRPr="00774767">
        <w:rPr>
          <w:rFonts w:cstheme="minorHAnsi"/>
          <w:sz w:val="23"/>
          <w:szCs w:val="23"/>
        </w:rPr>
        <w:t>, column a)</w:t>
      </w:r>
    </w:p>
    <w:p w14:paraId="478AA251" w14:textId="77777777" w:rsidR="00DB542E" w:rsidRPr="00774767" w:rsidRDefault="00DB542E" w:rsidP="00774767">
      <w:pPr>
        <w:pStyle w:val="Bullet2"/>
        <w:numPr>
          <w:ilvl w:val="0"/>
          <w:numId w:val="0"/>
        </w:numPr>
        <w:spacing w:before="0" w:after="0"/>
        <w:ind w:left="720"/>
        <w:contextualSpacing/>
        <w:jc w:val="both"/>
        <w:rPr>
          <w:rFonts w:cstheme="minorHAnsi"/>
          <w:sz w:val="23"/>
          <w:szCs w:val="23"/>
        </w:rPr>
      </w:pPr>
    </w:p>
    <w:p w14:paraId="32246CE2"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Property Value Certification</w:t>
      </w:r>
    </w:p>
    <w:p w14:paraId="3A71EF72" w14:textId="77777777" w:rsidR="005A2496" w:rsidRPr="00774767" w:rsidRDefault="005A2496" w:rsidP="00774767">
      <w:pPr>
        <w:spacing w:after="0" w:line="240" w:lineRule="auto"/>
        <w:jc w:val="both"/>
        <w:rPr>
          <w:rFonts w:cstheme="minorHAnsi"/>
          <w:sz w:val="23"/>
          <w:szCs w:val="23"/>
        </w:rPr>
      </w:pPr>
    </w:p>
    <w:p w14:paraId="3FFBBDFC" w14:textId="1EFAFA89"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Assessors must value all taxable real and personal properties and classify them into one of four classes (residential, open space, commercial/industrial, or personal) based on their use as of January 1. To do this, the </w:t>
      </w:r>
      <w:r w:rsidR="00C14516" w:rsidRPr="00C14516">
        <w:rPr>
          <w:rFonts w:cstheme="minorHAnsi"/>
          <w:sz w:val="23"/>
          <w:szCs w:val="23"/>
          <w:shd w:val="clear" w:color="auto" w:fill="B4C6E7"/>
        </w:rPr>
        <w:t>[</w:t>
      </w:r>
      <w:r w:rsidR="00C965F8">
        <w:rPr>
          <w:rFonts w:cstheme="minorHAnsi"/>
          <w:sz w:val="23"/>
          <w:szCs w:val="23"/>
          <w:shd w:val="clear" w:color="auto" w:fill="B4C6E7"/>
        </w:rPr>
        <w:t>Assessor</w:t>
      </w:r>
      <w:r w:rsidR="00C14516" w:rsidRPr="00C14516">
        <w:rPr>
          <w:rFonts w:cstheme="minorHAnsi"/>
          <w:sz w:val="23"/>
          <w:szCs w:val="23"/>
          <w:shd w:val="clear" w:color="auto" w:fill="B4C6E7"/>
        </w:rPr>
        <w:t>]</w:t>
      </w:r>
      <w:r w:rsidRPr="00774767">
        <w:rPr>
          <w:rFonts w:cstheme="minorHAnsi"/>
          <w:sz w:val="23"/>
          <w:szCs w:val="23"/>
        </w:rPr>
        <w:t xml:space="preserve"> will:</w:t>
      </w:r>
    </w:p>
    <w:p w14:paraId="37B430A8" w14:textId="0717E9C6" w:rsidR="005A2496" w:rsidRPr="00774767" w:rsidRDefault="005A2496" w:rsidP="00774767">
      <w:pPr>
        <w:spacing w:after="0" w:line="240" w:lineRule="auto"/>
        <w:jc w:val="both"/>
        <w:rPr>
          <w:rFonts w:cstheme="minorHAnsi"/>
          <w:sz w:val="23"/>
          <w:szCs w:val="23"/>
        </w:rPr>
      </w:pPr>
    </w:p>
    <w:p w14:paraId="54028467"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Update any prior-year omitted and revised assessments that included growth (Form LA-13A, which is transferred to the Levy Limit Worksheet) no later than June 20</w:t>
      </w:r>
    </w:p>
    <w:p w14:paraId="7F9E559B"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Complete the property sales report (Form LA-3) for all sales over $1,000 and submit it to DLS for approval.</w:t>
      </w:r>
    </w:p>
    <w:p w14:paraId="7847149D"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Analyze market conditions and set final property values in compliance with DLS certification standards.</w:t>
      </w:r>
    </w:p>
    <w:p w14:paraId="59EECE3C"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 xml:space="preserve">Report the total assessed valuation for real and personal property by class (Form LA-4, which is transferred to page 1 of the </w:t>
      </w:r>
      <w:r w:rsidRPr="00774767">
        <w:rPr>
          <w:rFonts w:cstheme="minorHAnsi"/>
          <w:color w:val="000000" w:themeColor="text1"/>
          <w:sz w:val="23"/>
          <w:szCs w:val="23"/>
        </w:rPr>
        <w:t>tax recap</w:t>
      </w:r>
      <w:r w:rsidRPr="00774767">
        <w:rPr>
          <w:rFonts w:cstheme="minorHAnsi"/>
          <w:sz w:val="23"/>
          <w:szCs w:val="23"/>
        </w:rPr>
        <w:t>).</w:t>
      </w:r>
    </w:p>
    <w:p w14:paraId="396AAFBC"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Report fiscal year tax base growth used to determine the levy limit under Proposition 2½ (Form LA-13, which is transferred to the Levy Limit Worksheet).</w:t>
      </w:r>
    </w:p>
    <w:p w14:paraId="1D8BAB20" w14:textId="77777777" w:rsidR="005A2496" w:rsidRPr="00774767" w:rsidRDefault="005A2496" w:rsidP="00774767">
      <w:pPr>
        <w:spacing w:after="0" w:line="240" w:lineRule="auto"/>
        <w:jc w:val="both"/>
        <w:rPr>
          <w:rFonts w:cstheme="minorHAnsi"/>
          <w:sz w:val="23"/>
          <w:szCs w:val="23"/>
        </w:rPr>
      </w:pPr>
    </w:p>
    <w:p w14:paraId="12309CD5" w14:textId="746574C2"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will submit the above forms to DLS for review and certification.</w:t>
      </w:r>
    </w:p>
    <w:p w14:paraId="6DFD3F50" w14:textId="77777777" w:rsidR="005A2496" w:rsidRPr="00774767" w:rsidRDefault="005A2496" w:rsidP="00774767">
      <w:pPr>
        <w:spacing w:after="0" w:line="240" w:lineRule="auto"/>
        <w:jc w:val="both"/>
        <w:rPr>
          <w:rFonts w:cstheme="minorHAnsi"/>
          <w:sz w:val="23"/>
          <w:szCs w:val="23"/>
        </w:rPr>
      </w:pPr>
    </w:p>
    <w:p w14:paraId="2772D926"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Tax Rate Setting</w:t>
      </w:r>
    </w:p>
    <w:p w14:paraId="7C014EA8" w14:textId="77777777" w:rsidR="005A2496" w:rsidRPr="00774767" w:rsidRDefault="005A2496" w:rsidP="00774767">
      <w:pPr>
        <w:spacing w:after="0" w:line="240" w:lineRule="auto"/>
        <w:jc w:val="both"/>
        <w:rPr>
          <w:rFonts w:cstheme="minorHAnsi"/>
          <w:sz w:val="23"/>
          <w:szCs w:val="23"/>
        </w:rPr>
      </w:pPr>
    </w:p>
    <w:p w14:paraId="59338AA6" w14:textId="20F73DD4"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After DLS has certified property values, the </w:t>
      </w:r>
      <w:r w:rsidR="002F7F70" w:rsidRPr="00774767">
        <w:rPr>
          <w:rFonts w:cstheme="minorHAnsi"/>
          <w:sz w:val="23"/>
          <w:szCs w:val="23"/>
        </w:rPr>
        <w:t>Select Board</w:t>
      </w:r>
      <w:r w:rsidRPr="00774767">
        <w:rPr>
          <w:rFonts w:cstheme="minorHAnsi"/>
          <w:sz w:val="23"/>
          <w:szCs w:val="23"/>
        </w:rPr>
        <w:t xml:space="preserve"> will hold a public hearing </w:t>
      </w:r>
      <w:r w:rsidR="00195D03">
        <w:rPr>
          <w:rFonts w:cstheme="minorHAnsi"/>
          <w:sz w:val="23"/>
          <w:szCs w:val="23"/>
        </w:rPr>
        <w:t>for t</w:t>
      </w:r>
      <w:r w:rsidR="004E5504" w:rsidRPr="00C33135">
        <w:rPr>
          <w:rFonts w:eastAsia="Times New Roman" w:cstheme="minorHAnsi"/>
          <w:sz w:val="23"/>
          <w:szCs w:val="23"/>
        </w:rPr>
        <w:t xml:space="preserve">he Board of Assessors </w:t>
      </w:r>
      <w:r w:rsidR="00195D03">
        <w:rPr>
          <w:rFonts w:eastAsia="Times New Roman" w:cstheme="minorHAnsi"/>
          <w:sz w:val="23"/>
          <w:szCs w:val="23"/>
        </w:rPr>
        <w:t>to</w:t>
      </w:r>
      <w:r w:rsidR="004E5504" w:rsidRPr="00C33135">
        <w:rPr>
          <w:rFonts w:eastAsia="Times New Roman" w:cstheme="minorHAnsi"/>
          <w:sz w:val="23"/>
          <w:szCs w:val="23"/>
        </w:rPr>
        <w:t xml:space="preserve"> present</w:t>
      </w:r>
      <w:r w:rsidR="004E5504" w:rsidRPr="00774767">
        <w:rPr>
          <w:rFonts w:eastAsia="Times New Roman" w:cstheme="minorHAnsi"/>
          <w:sz w:val="23"/>
          <w:szCs w:val="23"/>
        </w:rPr>
        <w:t xml:space="preserve"> its analysis of valuation trends </w:t>
      </w:r>
      <w:r w:rsidR="00195D03">
        <w:rPr>
          <w:rFonts w:eastAsia="Times New Roman" w:cstheme="minorHAnsi"/>
          <w:sz w:val="23"/>
          <w:szCs w:val="23"/>
        </w:rPr>
        <w:t xml:space="preserve">and </w:t>
      </w:r>
      <w:r w:rsidR="004F48D1">
        <w:rPr>
          <w:rFonts w:eastAsia="Times New Roman" w:cstheme="minorHAnsi"/>
          <w:sz w:val="23"/>
          <w:szCs w:val="23"/>
        </w:rPr>
        <w:t xml:space="preserve">for </w:t>
      </w:r>
      <w:r w:rsidR="00195D03">
        <w:rPr>
          <w:rFonts w:eastAsia="Times New Roman" w:cstheme="minorHAnsi"/>
          <w:sz w:val="23"/>
          <w:szCs w:val="23"/>
        </w:rPr>
        <w:t>the Se</w:t>
      </w:r>
      <w:r w:rsidR="004E5504" w:rsidRPr="00774767">
        <w:rPr>
          <w:rFonts w:eastAsia="Times New Roman" w:cstheme="minorHAnsi"/>
          <w:sz w:val="23"/>
          <w:szCs w:val="23"/>
        </w:rPr>
        <w:t xml:space="preserve">lect Board </w:t>
      </w:r>
      <w:r w:rsidR="00195D03">
        <w:rPr>
          <w:rFonts w:eastAsia="Times New Roman" w:cstheme="minorHAnsi"/>
          <w:sz w:val="23"/>
          <w:szCs w:val="23"/>
        </w:rPr>
        <w:t>to d</w:t>
      </w:r>
      <w:r w:rsidR="004E5504" w:rsidRPr="00774767">
        <w:rPr>
          <w:rFonts w:eastAsia="Times New Roman" w:cstheme="minorHAnsi"/>
          <w:sz w:val="23"/>
          <w:szCs w:val="23"/>
        </w:rPr>
        <w:t>etermin</w:t>
      </w:r>
      <w:r w:rsidR="00195D03">
        <w:rPr>
          <w:rFonts w:eastAsia="Times New Roman" w:cstheme="minorHAnsi"/>
          <w:sz w:val="23"/>
          <w:szCs w:val="23"/>
        </w:rPr>
        <w:t>e</w:t>
      </w:r>
      <w:r w:rsidR="004E5504" w:rsidRPr="00774767">
        <w:rPr>
          <w:rFonts w:eastAsia="Times New Roman" w:cstheme="minorHAnsi"/>
          <w:sz w:val="23"/>
          <w:szCs w:val="23"/>
        </w:rPr>
        <w:t xml:space="preserve"> the Town’s tax policy.</w:t>
      </w:r>
      <w:r w:rsidR="003353E6">
        <w:rPr>
          <w:rFonts w:eastAsia="Times New Roman" w:cstheme="minorHAnsi"/>
          <w:sz w:val="23"/>
          <w:szCs w:val="23"/>
        </w:rPr>
        <w:t xml:space="preserve"> </w:t>
      </w:r>
      <w:r w:rsidRPr="00774767">
        <w:rPr>
          <w:rFonts w:cstheme="minorHAnsi"/>
          <w:sz w:val="23"/>
          <w:szCs w:val="23"/>
        </w:rPr>
        <w:t xml:space="preserve">At this classification hearing, the </w:t>
      </w:r>
      <w:r w:rsidR="002F7F70" w:rsidRPr="00774767">
        <w:rPr>
          <w:rFonts w:cstheme="minorHAnsi"/>
          <w:sz w:val="23"/>
          <w:szCs w:val="23"/>
        </w:rPr>
        <w:t>Select Board</w:t>
      </w:r>
      <w:r w:rsidRPr="00774767">
        <w:rPr>
          <w:rFonts w:cstheme="minorHAnsi"/>
          <w:sz w:val="23"/>
          <w:szCs w:val="23"/>
        </w:rPr>
        <w:t xml:space="preserve"> may vote for a single tax rate, which thereby allocates the tax levy proportionately across all property classes, or for a shift of the tax burden between the four classes. Leading </w:t>
      </w:r>
      <w:r w:rsidR="00866B32" w:rsidRPr="00774767">
        <w:rPr>
          <w:rFonts w:cstheme="minorHAnsi"/>
          <w:sz w:val="23"/>
          <w:szCs w:val="23"/>
        </w:rPr>
        <w:t xml:space="preserve">up </w:t>
      </w:r>
      <w:r w:rsidRPr="00774767">
        <w:rPr>
          <w:rFonts w:cstheme="minorHAnsi"/>
          <w:sz w:val="23"/>
          <w:szCs w:val="23"/>
        </w:rPr>
        <w:t>to</w:t>
      </w:r>
      <w:r w:rsidR="00866B32" w:rsidRPr="00774767">
        <w:rPr>
          <w:rFonts w:cstheme="minorHAnsi"/>
          <w:sz w:val="23"/>
          <w:szCs w:val="23"/>
        </w:rPr>
        <w:t xml:space="preserve"> and during</w:t>
      </w:r>
      <w:r w:rsidRPr="00774767">
        <w:rPr>
          <w:rFonts w:cstheme="minorHAnsi"/>
          <w:sz w:val="23"/>
          <w:szCs w:val="23"/>
        </w:rPr>
        <w:t xml:space="preserve"> this hearing, the following must be done:</w:t>
      </w:r>
    </w:p>
    <w:p w14:paraId="295AF9D1" w14:textId="77777777" w:rsidR="005A2496" w:rsidRPr="00774767" w:rsidRDefault="005A2496" w:rsidP="00774767">
      <w:pPr>
        <w:spacing w:after="0" w:line="240" w:lineRule="auto"/>
        <w:jc w:val="both"/>
        <w:rPr>
          <w:rFonts w:cstheme="minorHAnsi"/>
          <w:sz w:val="23"/>
          <w:szCs w:val="23"/>
        </w:rPr>
      </w:pPr>
    </w:p>
    <w:p w14:paraId="222E95E7" w14:textId="0BA462C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 xml:space="preserve">and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prepare an overlay analysis (Form OL-1).</w:t>
      </w:r>
    </w:p>
    <w:p w14:paraId="703983A0"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The Board of Assessors estimates and votes the amount of overlay to raise.</w:t>
      </w:r>
    </w:p>
    <w:p w14:paraId="697B809E"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The Board of Assessors prepares a financial analysis of the various tax alternatives.</w:t>
      </w:r>
    </w:p>
    <w:p w14:paraId="42021207" w14:textId="77777777" w:rsidR="005A2496" w:rsidRPr="00774767" w:rsidRDefault="005A2496" w:rsidP="00774767">
      <w:pPr>
        <w:pStyle w:val="Bullet2"/>
        <w:spacing w:before="0" w:after="0"/>
        <w:contextualSpacing/>
        <w:jc w:val="both"/>
        <w:rPr>
          <w:rFonts w:cstheme="minorHAnsi"/>
          <w:bCs/>
          <w:iCs/>
          <w:sz w:val="23"/>
          <w:szCs w:val="23"/>
          <w:u w:val="single"/>
        </w:rPr>
      </w:pPr>
      <w:r w:rsidRPr="00774767">
        <w:rPr>
          <w:rFonts w:cstheme="minorHAnsi"/>
          <w:sz w:val="23"/>
          <w:szCs w:val="23"/>
        </w:rPr>
        <w:t xml:space="preserve">The Town Clerk publishes an advance notice of the hearing and reports this on Form LA-5. </w:t>
      </w:r>
    </w:p>
    <w:p w14:paraId="647A6E35" w14:textId="2D46593C"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2F7F70" w:rsidRPr="00774767">
        <w:rPr>
          <w:rFonts w:cstheme="minorHAnsi"/>
          <w:sz w:val="23"/>
          <w:szCs w:val="23"/>
        </w:rPr>
        <w:t>Select Board</w:t>
      </w:r>
      <w:r w:rsidRPr="00774767">
        <w:rPr>
          <w:rFonts w:cstheme="minorHAnsi"/>
          <w:sz w:val="23"/>
          <w:szCs w:val="23"/>
        </w:rPr>
        <w:t xml:space="preserve"> vote</w:t>
      </w:r>
      <w:r w:rsidR="00B76985" w:rsidRPr="00774767">
        <w:rPr>
          <w:rFonts w:cstheme="minorHAnsi"/>
          <w:sz w:val="23"/>
          <w:szCs w:val="23"/>
        </w:rPr>
        <w:t>s</w:t>
      </w:r>
      <w:r w:rsidRPr="00774767">
        <w:rPr>
          <w:rFonts w:cstheme="minorHAnsi"/>
          <w:sz w:val="23"/>
          <w:szCs w:val="23"/>
        </w:rPr>
        <w:t xml:space="preserve"> on residential, small commercial, and open space exemptions.</w:t>
      </w:r>
    </w:p>
    <w:p w14:paraId="47E2D506" w14:textId="7EDA1B53" w:rsidR="005A2496"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2F7F70" w:rsidRPr="00774767">
        <w:rPr>
          <w:rFonts w:cstheme="minorHAnsi"/>
          <w:sz w:val="23"/>
          <w:szCs w:val="23"/>
        </w:rPr>
        <w:t>Select Board</w:t>
      </w:r>
      <w:r w:rsidRPr="00774767">
        <w:rPr>
          <w:rFonts w:cstheme="minorHAnsi"/>
          <w:sz w:val="23"/>
          <w:szCs w:val="23"/>
        </w:rPr>
        <w:t xml:space="preserve"> acknowledges excess levy capacity (Form LA-5).</w:t>
      </w:r>
    </w:p>
    <w:p w14:paraId="4D7EE7A2" w14:textId="77777777" w:rsidR="005A2496" w:rsidRPr="00B4453A" w:rsidRDefault="005A2496" w:rsidP="00B4453A">
      <w:pPr>
        <w:pStyle w:val="Policy-Section-Lettered"/>
        <w:numPr>
          <w:ilvl w:val="0"/>
          <w:numId w:val="49"/>
        </w:numPr>
        <w:spacing w:after="0"/>
        <w:jc w:val="both"/>
        <w:rPr>
          <w:rFonts w:cstheme="minorHAnsi"/>
          <w:sz w:val="23"/>
          <w:szCs w:val="23"/>
        </w:rPr>
      </w:pPr>
      <w:r w:rsidRPr="00B4453A">
        <w:rPr>
          <w:rFonts w:cstheme="minorHAnsi"/>
          <w:sz w:val="23"/>
          <w:szCs w:val="23"/>
        </w:rPr>
        <w:lastRenderedPageBreak/>
        <w:t>Review and Submittal to DLS</w:t>
      </w:r>
    </w:p>
    <w:p w14:paraId="18891702" w14:textId="77777777" w:rsidR="005A2496" w:rsidRPr="00B4453A" w:rsidRDefault="005A2496" w:rsidP="00B4453A">
      <w:pPr>
        <w:spacing w:after="0" w:line="240" w:lineRule="auto"/>
        <w:jc w:val="both"/>
        <w:rPr>
          <w:rFonts w:cstheme="minorHAnsi"/>
          <w:sz w:val="23"/>
          <w:szCs w:val="23"/>
        </w:rPr>
      </w:pPr>
    </w:p>
    <w:p w14:paraId="5E446371" w14:textId="44F95C80" w:rsidR="005A2496" w:rsidRPr="00B4453A" w:rsidRDefault="005A2496" w:rsidP="00B4453A">
      <w:pPr>
        <w:spacing w:after="0" w:line="240" w:lineRule="auto"/>
        <w:jc w:val="both"/>
        <w:rPr>
          <w:rFonts w:cstheme="minorHAnsi"/>
          <w:sz w:val="23"/>
          <w:szCs w:val="23"/>
        </w:rPr>
      </w:pPr>
      <w:r w:rsidRPr="00B4453A">
        <w:rPr>
          <w:rFonts w:cstheme="minorHAnsi"/>
          <w:sz w:val="23"/>
          <w:szCs w:val="23"/>
        </w:rPr>
        <w:t xml:space="preserve">The Board of Assessors, working </w:t>
      </w:r>
      <w:r w:rsidR="0059613D" w:rsidRPr="00B4453A">
        <w:rPr>
          <w:rFonts w:cstheme="minorHAnsi"/>
          <w:sz w:val="23"/>
          <w:szCs w:val="23"/>
        </w:rPr>
        <w:t xml:space="preserve">with </w:t>
      </w: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0059613D" w:rsidRPr="00B4453A">
        <w:rPr>
          <w:rFonts w:cstheme="minorHAnsi"/>
          <w:sz w:val="23"/>
          <w:szCs w:val="23"/>
        </w:rPr>
        <w:t>and</w:t>
      </w:r>
      <w:r w:rsidR="007A5BE1" w:rsidRPr="00B4453A">
        <w:rPr>
          <w:rFonts w:cstheme="minorHAnsi"/>
          <w:sz w:val="23"/>
          <w:szCs w:val="23"/>
        </w:rPr>
        <w:t xml:space="preserve">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t>
      </w:r>
      <w:r w:rsidR="009A2D7E" w:rsidRPr="00B4453A">
        <w:rPr>
          <w:rFonts w:cstheme="minorHAnsi"/>
          <w:sz w:val="23"/>
          <w:szCs w:val="23"/>
        </w:rPr>
        <w:t xml:space="preserve">is </w:t>
      </w:r>
      <w:r w:rsidRPr="00B4453A">
        <w:rPr>
          <w:rFonts w:cstheme="minorHAnsi"/>
          <w:sz w:val="23"/>
          <w:szCs w:val="23"/>
        </w:rPr>
        <w:t xml:space="preserve">responsible for submitting all forms and supporting documents to DLS for tax rate approval. </w:t>
      </w:r>
      <w:r w:rsidRPr="00B4453A">
        <w:rPr>
          <w:rStyle w:val="EndnoteTextChar"/>
          <w:rFonts w:cstheme="minorHAnsi"/>
          <w:sz w:val="23"/>
          <w:szCs w:val="23"/>
        </w:rPr>
        <w:t>To do this:</w:t>
      </w:r>
      <w:r w:rsidRPr="00B4453A">
        <w:rPr>
          <w:rFonts w:cstheme="minorHAnsi"/>
          <w:sz w:val="23"/>
          <w:szCs w:val="23"/>
        </w:rPr>
        <w:t xml:space="preserve"> </w:t>
      </w:r>
    </w:p>
    <w:p w14:paraId="00A7DD57" w14:textId="77777777" w:rsidR="005A2496" w:rsidRPr="00B4453A" w:rsidRDefault="005A2496" w:rsidP="00B4453A">
      <w:pPr>
        <w:spacing w:after="0" w:line="240" w:lineRule="auto"/>
        <w:jc w:val="both"/>
        <w:rPr>
          <w:rFonts w:cstheme="minorHAnsi"/>
          <w:sz w:val="23"/>
          <w:szCs w:val="23"/>
        </w:rPr>
      </w:pPr>
    </w:p>
    <w:p w14:paraId="42E30CAD" w14:textId="1C993428" w:rsidR="005A2496" w:rsidRPr="00B4453A" w:rsidRDefault="005A2496" w:rsidP="00B4453A">
      <w:pPr>
        <w:pStyle w:val="Bullet2"/>
        <w:spacing w:before="0" w:after="0"/>
        <w:contextualSpacing/>
        <w:jc w:val="both"/>
        <w:rPr>
          <w:rFonts w:cstheme="minorHAnsi"/>
          <w:sz w:val="23"/>
          <w:szCs w:val="23"/>
        </w:rPr>
      </w:pP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Pr="00B4453A">
        <w:rPr>
          <w:rFonts w:cstheme="minorHAnsi"/>
          <w:sz w:val="23"/>
          <w:szCs w:val="23"/>
        </w:rPr>
        <w:t xml:space="preserve"> and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will review all schedules, verify signatures, and </w:t>
      </w:r>
      <w:r w:rsidR="00BF38A4" w:rsidRPr="00B4453A">
        <w:rPr>
          <w:rFonts w:cstheme="minorHAnsi"/>
          <w:sz w:val="23"/>
          <w:szCs w:val="23"/>
        </w:rPr>
        <w:t>confirm</w:t>
      </w:r>
      <w:r w:rsidRPr="00B4453A">
        <w:rPr>
          <w:rFonts w:cstheme="minorHAnsi"/>
          <w:sz w:val="23"/>
          <w:szCs w:val="23"/>
        </w:rPr>
        <w:t xml:space="preserve"> that all proper documents are </w:t>
      </w:r>
      <w:r w:rsidR="00B76985" w:rsidRPr="00B4453A">
        <w:rPr>
          <w:rFonts w:cstheme="minorHAnsi"/>
          <w:sz w:val="23"/>
          <w:szCs w:val="23"/>
        </w:rPr>
        <w:t>uploaded</w:t>
      </w:r>
      <w:r w:rsidRPr="00B4453A">
        <w:rPr>
          <w:rFonts w:cstheme="minorHAnsi"/>
          <w:sz w:val="23"/>
          <w:szCs w:val="23"/>
        </w:rPr>
        <w:t>.</w:t>
      </w:r>
    </w:p>
    <w:p w14:paraId="1B6A19EC" w14:textId="17416ABD" w:rsidR="005A2496" w:rsidRPr="00B4453A" w:rsidRDefault="005A2496" w:rsidP="00B4453A">
      <w:pPr>
        <w:pStyle w:val="Bullet2"/>
        <w:spacing w:before="0" w:after="0"/>
        <w:contextualSpacing/>
        <w:jc w:val="both"/>
        <w:rPr>
          <w:rFonts w:cstheme="minorHAnsi"/>
          <w:sz w:val="23"/>
          <w:szCs w:val="23"/>
        </w:rPr>
      </w:pPr>
      <w:r w:rsidRPr="00B4453A">
        <w:rPr>
          <w:rFonts w:cstheme="minorHAnsi"/>
          <w:sz w:val="23"/>
          <w:szCs w:val="23"/>
        </w:rPr>
        <w:t xml:space="preserve">The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will ensure that all budget authorizations are represented and clearly reconcile to the amounts reported in the </w:t>
      </w:r>
      <w:r w:rsidRPr="00B4453A">
        <w:rPr>
          <w:rFonts w:cstheme="minorHAnsi"/>
          <w:color w:val="000000" w:themeColor="text1"/>
          <w:sz w:val="23"/>
          <w:szCs w:val="23"/>
        </w:rPr>
        <w:t xml:space="preserve">tax recap </w:t>
      </w:r>
      <w:r w:rsidRPr="00B4453A">
        <w:rPr>
          <w:rFonts w:cstheme="minorHAnsi"/>
          <w:sz w:val="23"/>
          <w:szCs w:val="23"/>
        </w:rPr>
        <w:t>schedules.</w:t>
      </w:r>
    </w:p>
    <w:p w14:paraId="50714634" w14:textId="77777777" w:rsidR="005A2496" w:rsidRPr="00B4453A" w:rsidRDefault="005A2496" w:rsidP="00B4453A">
      <w:pPr>
        <w:spacing w:after="0" w:line="240" w:lineRule="auto"/>
        <w:jc w:val="both"/>
        <w:rPr>
          <w:rFonts w:cstheme="minorHAnsi"/>
          <w:sz w:val="23"/>
          <w:szCs w:val="23"/>
        </w:rPr>
      </w:pPr>
    </w:p>
    <w:p w14:paraId="1BA11088" w14:textId="77777777" w:rsidR="007F0F66" w:rsidRPr="00B4453A" w:rsidRDefault="007F0F66" w:rsidP="00B4453A">
      <w:pPr>
        <w:pBdr>
          <w:bottom w:val="single" w:sz="4" w:space="1" w:color="auto"/>
        </w:pBdr>
        <w:spacing w:after="0" w:line="240" w:lineRule="auto"/>
        <w:jc w:val="both"/>
        <w:rPr>
          <w:b/>
          <w:sz w:val="23"/>
          <w:szCs w:val="23"/>
        </w:rPr>
      </w:pPr>
      <w:r w:rsidRPr="00B4453A">
        <w:rPr>
          <w:b/>
          <w:sz w:val="23"/>
          <w:szCs w:val="23"/>
        </w:rPr>
        <w:t>EXTERNAL REFERENCES</w:t>
      </w:r>
    </w:p>
    <w:p w14:paraId="40357FD1" w14:textId="77777777" w:rsidR="00B4453A" w:rsidRPr="00B4453A" w:rsidRDefault="00B4453A" w:rsidP="00B4453A">
      <w:pPr>
        <w:spacing w:after="0" w:line="240" w:lineRule="auto"/>
        <w:jc w:val="both"/>
        <w:rPr>
          <w:sz w:val="23"/>
          <w:szCs w:val="23"/>
        </w:rPr>
        <w:sectPr w:rsidR="00B4453A" w:rsidRPr="00B4453A" w:rsidSect="008B5A98">
          <w:type w:val="continuous"/>
          <w:pgSz w:w="12240" w:h="15840"/>
          <w:pgMar w:top="1440" w:right="1440" w:bottom="1440" w:left="1440" w:header="720" w:footer="450" w:gutter="0"/>
          <w:pgNumType w:chapStyle="2"/>
          <w:cols w:space="720"/>
        </w:sectPr>
      </w:pPr>
    </w:p>
    <w:p w14:paraId="2FBEB1DB" w14:textId="77777777" w:rsidR="001A3502" w:rsidRPr="00B4453A" w:rsidRDefault="001A3502" w:rsidP="00B4453A">
      <w:pPr>
        <w:spacing w:after="0" w:line="240" w:lineRule="auto"/>
        <w:jc w:val="both"/>
        <w:rPr>
          <w:rStyle w:val="Hyperlink"/>
          <w:rFonts w:cstheme="minorHAnsi"/>
          <w:sz w:val="23"/>
          <w:szCs w:val="23"/>
        </w:rPr>
      </w:pPr>
      <w:hyperlink r:id="rId212" w:history="1">
        <w:r w:rsidRPr="00B4453A">
          <w:rPr>
            <w:rStyle w:val="Hyperlink"/>
            <w:rFonts w:cstheme="minorHAnsi"/>
            <w:sz w:val="23"/>
            <w:szCs w:val="23"/>
          </w:rPr>
          <w:t>M.G.L. c. 40, § 56</w:t>
        </w:r>
      </w:hyperlink>
    </w:p>
    <w:p w14:paraId="41B9E55E" w14:textId="77777777" w:rsidR="001A3502" w:rsidRPr="00B4453A" w:rsidRDefault="001A3502" w:rsidP="00B4453A">
      <w:pPr>
        <w:spacing w:after="0" w:line="240" w:lineRule="auto"/>
        <w:jc w:val="both"/>
        <w:rPr>
          <w:rStyle w:val="Hyperlink"/>
          <w:rFonts w:cstheme="minorHAnsi"/>
          <w:sz w:val="23"/>
          <w:szCs w:val="23"/>
        </w:rPr>
      </w:pPr>
      <w:hyperlink r:id="rId213" w:history="1">
        <w:r w:rsidRPr="00B4453A">
          <w:rPr>
            <w:rStyle w:val="Hyperlink"/>
            <w:rFonts w:cstheme="minorHAnsi"/>
            <w:sz w:val="23"/>
            <w:szCs w:val="23"/>
          </w:rPr>
          <w:t>M.G.L. c. 40A, § 11</w:t>
        </w:r>
      </w:hyperlink>
    </w:p>
    <w:p w14:paraId="13A11394" w14:textId="3C360CD5" w:rsidR="001A3502" w:rsidRPr="00B4453A" w:rsidRDefault="001A3502" w:rsidP="00B4453A">
      <w:pPr>
        <w:spacing w:after="0" w:line="240" w:lineRule="auto"/>
        <w:jc w:val="both"/>
        <w:rPr>
          <w:rStyle w:val="Hyperlink"/>
          <w:rFonts w:cstheme="minorHAnsi"/>
          <w:sz w:val="23"/>
          <w:szCs w:val="23"/>
        </w:rPr>
      </w:pPr>
      <w:hyperlink r:id="rId214" w:history="1">
        <w:r w:rsidRPr="00B4453A">
          <w:rPr>
            <w:rStyle w:val="Hyperlink"/>
            <w:rFonts w:cstheme="minorHAnsi"/>
            <w:sz w:val="23"/>
            <w:szCs w:val="23"/>
          </w:rPr>
          <w:t>M.G.L. c. 41, § 15A</w:t>
        </w:r>
      </w:hyperlink>
    </w:p>
    <w:p w14:paraId="2578D2BC" w14:textId="6B5E2289" w:rsidR="001A3502" w:rsidRPr="00B4453A" w:rsidRDefault="001A3502" w:rsidP="00B4453A">
      <w:pPr>
        <w:spacing w:after="0" w:line="240" w:lineRule="auto"/>
        <w:jc w:val="both"/>
        <w:rPr>
          <w:rStyle w:val="Strong"/>
          <w:rFonts w:cstheme="minorHAnsi"/>
          <w:sz w:val="23"/>
          <w:szCs w:val="23"/>
        </w:rPr>
      </w:pPr>
      <w:hyperlink r:id="rId215" w:history="1">
        <w:r w:rsidRPr="00B4453A">
          <w:rPr>
            <w:rStyle w:val="Hyperlink"/>
            <w:rFonts w:cstheme="minorHAnsi"/>
            <w:sz w:val="23"/>
            <w:szCs w:val="23"/>
          </w:rPr>
          <w:t>M.G.L. c. 41, § 54A</w:t>
        </w:r>
      </w:hyperlink>
    </w:p>
    <w:p w14:paraId="5843743F" w14:textId="77777777" w:rsidR="001A3502" w:rsidRPr="00B4453A" w:rsidRDefault="001A3502" w:rsidP="00B4453A">
      <w:pPr>
        <w:spacing w:after="0" w:line="240" w:lineRule="auto"/>
        <w:jc w:val="both"/>
        <w:rPr>
          <w:rStyle w:val="Hyperlink"/>
          <w:rFonts w:cstheme="minorHAnsi"/>
          <w:sz w:val="23"/>
          <w:szCs w:val="23"/>
        </w:rPr>
      </w:pPr>
      <w:hyperlink r:id="rId216" w:history="1">
        <w:r w:rsidRPr="00B4453A">
          <w:rPr>
            <w:rStyle w:val="Hyperlink"/>
            <w:rFonts w:cstheme="minorHAnsi"/>
            <w:sz w:val="23"/>
            <w:szCs w:val="23"/>
          </w:rPr>
          <w:t>M.G.L. c. 59 § 5C</w:t>
        </w:r>
      </w:hyperlink>
    </w:p>
    <w:p w14:paraId="2ECF7133" w14:textId="77777777" w:rsidR="001A3502" w:rsidRPr="00B4453A" w:rsidRDefault="001A3502" w:rsidP="00B4453A">
      <w:pPr>
        <w:spacing w:after="0" w:line="240" w:lineRule="auto"/>
        <w:jc w:val="both"/>
        <w:rPr>
          <w:rStyle w:val="Hyperlink"/>
          <w:rFonts w:cstheme="minorHAnsi"/>
          <w:sz w:val="23"/>
          <w:szCs w:val="23"/>
        </w:rPr>
      </w:pPr>
      <w:hyperlink r:id="rId217" w:history="1">
        <w:r w:rsidRPr="00B4453A">
          <w:rPr>
            <w:rStyle w:val="Hyperlink"/>
            <w:rFonts w:cstheme="minorHAnsi"/>
            <w:sz w:val="23"/>
            <w:szCs w:val="23"/>
          </w:rPr>
          <w:t>M.G.L. c. 59, § 21C</w:t>
        </w:r>
      </w:hyperlink>
    </w:p>
    <w:p w14:paraId="6F47C788" w14:textId="5A5BBE03" w:rsidR="001A3502" w:rsidRPr="00B4453A" w:rsidRDefault="001A3502" w:rsidP="00B4453A">
      <w:pPr>
        <w:spacing w:after="0" w:line="240" w:lineRule="auto"/>
        <w:jc w:val="both"/>
        <w:rPr>
          <w:rStyle w:val="Hyperlink"/>
          <w:rFonts w:eastAsiaTheme="majorEastAsia" w:cstheme="minorHAnsi"/>
          <w:bCs/>
          <w:sz w:val="23"/>
          <w:szCs w:val="23"/>
          <w:lang w:eastAsia="ja-JP"/>
        </w:rPr>
      </w:pPr>
      <w:hyperlink r:id="rId218" w:history="1">
        <w:r w:rsidRPr="00B4453A">
          <w:rPr>
            <w:rStyle w:val="Hyperlink"/>
            <w:rFonts w:eastAsiaTheme="majorEastAsia" w:cstheme="minorHAnsi"/>
            <w:bCs/>
            <w:sz w:val="23"/>
            <w:szCs w:val="23"/>
            <w:lang w:eastAsia="ja-JP"/>
          </w:rPr>
          <w:t>M.G.L. c. 59 § 25</w:t>
        </w:r>
      </w:hyperlink>
    </w:p>
    <w:p w14:paraId="5F7552F6" w14:textId="77777777" w:rsidR="00B4453A" w:rsidRPr="00B4453A" w:rsidRDefault="00B4453A" w:rsidP="00B4453A">
      <w:pPr>
        <w:spacing w:after="0" w:line="240" w:lineRule="auto"/>
        <w:jc w:val="both"/>
        <w:rPr>
          <w:rFonts w:cstheme="minorHAnsi"/>
          <w:sz w:val="23"/>
          <w:szCs w:val="23"/>
        </w:rPr>
        <w:sectPr w:rsidR="00B4453A" w:rsidRPr="00B4453A" w:rsidSect="0084176F">
          <w:type w:val="continuous"/>
          <w:pgSz w:w="12240" w:h="15840"/>
          <w:pgMar w:top="1440" w:right="1440" w:bottom="1440" w:left="1440" w:header="720" w:footer="450" w:gutter="0"/>
          <w:pgNumType w:chapStyle="2"/>
          <w:cols w:num="3" w:space="720"/>
        </w:sectPr>
      </w:pPr>
    </w:p>
    <w:p w14:paraId="270B1311" w14:textId="77777777" w:rsidR="007F0F66" w:rsidRPr="00B4453A" w:rsidRDefault="007F0F66" w:rsidP="00B4453A">
      <w:pPr>
        <w:spacing w:after="0" w:line="240" w:lineRule="auto"/>
        <w:jc w:val="both"/>
        <w:rPr>
          <w:rFonts w:cstheme="minorHAnsi"/>
          <w:sz w:val="23"/>
          <w:szCs w:val="23"/>
        </w:rPr>
      </w:pPr>
    </w:p>
    <w:p w14:paraId="467E1C0B" w14:textId="0E58C3A0" w:rsidR="005A2496" w:rsidRPr="00B4453A" w:rsidRDefault="005A2496" w:rsidP="00B4453A">
      <w:pPr>
        <w:spacing w:after="0" w:line="240" w:lineRule="auto"/>
        <w:jc w:val="both"/>
        <w:rPr>
          <w:rFonts w:cstheme="minorHAnsi"/>
          <w:sz w:val="23"/>
          <w:szCs w:val="23"/>
        </w:rPr>
      </w:pPr>
      <w:r w:rsidRPr="00B4453A">
        <w:rPr>
          <w:rFonts w:cstheme="minorHAnsi"/>
          <w:sz w:val="23"/>
          <w:szCs w:val="23"/>
        </w:rPr>
        <w:t xml:space="preserve">DLS Informational Guideline Release </w:t>
      </w:r>
      <w:r w:rsidR="00B82841" w:rsidRPr="00B4453A">
        <w:rPr>
          <w:rFonts w:cstheme="minorHAnsi"/>
          <w:sz w:val="23"/>
          <w:szCs w:val="23"/>
        </w:rPr>
        <w:t>202</w:t>
      </w:r>
      <w:r w:rsidR="007F0F66" w:rsidRPr="00B4453A">
        <w:rPr>
          <w:rFonts w:cstheme="minorHAnsi"/>
          <w:sz w:val="23"/>
          <w:szCs w:val="23"/>
        </w:rPr>
        <w:t>4</w:t>
      </w:r>
      <w:r w:rsidR="00B82841" w:rsidRPr="00B4453A">
        <w:rPr>
          <w:rFonts w:cstheme="minorHAnsi"/>
          <w:sz w:val="23"/>
          <w:szCs w:val="23"/>
        </w:rPr>
        <w:t>-</w:t>
      </w:r>
      <w:r w:rsidR="007F0F66" w:rsidRPr="00B4453A">
        <w:rPr>
          <w:rFonts w:cstheme="minorHAnsi"/>
          <w:sz w:val="23"/>
          <w:szCs w:val="23"/>
        </w:rPr>
        <w:t>8</w:t>
      </w:r>
      <w:r w:rsidRPr="00B4453A">
        <w:rPr>
          <w:rFonts w:cstheme="minorHAnsi"/>
          <w:sz w:val="23"/>
          <w:szCs w:val="23"/>
        </w:rPr>
        <w:t xml:space="preserve">: </w:t>
      </w:r>
      <w:hyperlink r:id="rId219" w:history="1">
        <w:r w:rsidRPr="00B4453A">
          <w:rPr>
            <w:rStyle w:val="Hyperlink"/>
            <w:rFonts w:cstheme="minorHAnsi"/>
            <w:i/>
            <w:sz w:val="23"/>
            <w:szCs w:val="23"/>
          </w:rPr>
          <w:t>Fiscal Year 202</w:t>
        </w:r>
        <w:r w:rsidR="007F0F66" w:rsidRPr="00B4453A">
          <w:rPr>
            <w:rStyle w:val="Hyperlink"/>
            <w:rFonts w:cstheme="minorHAnsi"/>
            <w:i/>
            <w:sz w:val="23"/>
            <w:szCs w:val="23"/>
          </w:rPr>
          <w:t>5</w:t>
        </w:r>
        <w:r w:rsidRPr="00B4453A">
          <w:rPr>
            <w:rStyle w:val="Hyperlink"/>
            <w:rFonts w:cstheme="minorHAnsi"/>
            <w:i/>
            <w:sz w:val="23"/>
            <w:szCs w:val="23"/>
          </w:rPr>
          <w:t xml:space="preserve"> Tax Bills Quarterly Payment System</w:t>
        </w:r>
      </w:hyperlink>
      <w:r w:rsidRPr="00B4453A">
        <w:rPr>
          <w:rFonts w:cstheme="minorHAnsi"/>
          <w:sz w:val="23"/>
          <w:szCs w:val="23"/>
        </w:rPr>
        <w:t xml:space="preserve"> (updated annually) </w:t>
      </w:r>
    </w:p>
    <w:p w14:paraId="6F06AEAE" w14:textId="77777777" w:rsidR="005A2496" w:rsidRPr="00B4453A" w:rsidRDefault="005A2496" w:rsidP="00B4453A">
      <w:pPr>
        <w:autoSpaceDE w:val="0"/>
        <w:autoSpaceDN w:val="0"/>
        <w:adjustRightInd w:val="0"/>
        <w:spacing w:after="0" w:line="240" w:lineRule="auto"/>
        <w:jc w:val="both"/>
        <w:rPr>
          <w:rFonts w:eastAsiaTheme="majorEastAsia" w:cstheme="minorHAnsi"/>
          <w:bCs/>
          <w:sz w:val="23"/>
          <w:szCs w:val="23"/>
          <w:lang w:eastAsia="ja-JP"/>
        </w:rPr>
      </w:pPr>
    </w:p>
    <w:p w14:paraId="6E683D7F" w14:textId="758D1397" w:rsidR="005A2496" w:rsidRPr="00B4453A" w:rsidRDefault="005A2496" w:rsidP="00B4453A">
      <w:pPr>
        <w:autoSpaceDE w:val="0"/>
        <w:autoSpaceDN w:val="0"/>
        <w:adjustRightInd w:val="0"/>
        <w:spacing w:after="0" w:line="240" w:lineRule="auto"/>
        <w:jc w:val="both"/>
        <w:rPr>
          <w:rFonts w:eastAsiaTheme="majorEastAsia" w:cstheme="minorHAnsi"/>
          <w:i/>
          <w:sz w:val="23"/>
          <w:szCs w:val="23"/>
          <w:lang w:eastAsia="ja-JP"/>
        </w:rPr>
      </w:pPr>
      <w:r w:rsidRPr="00B4453A">
        <w:rPr>
          <w:rFonts w:eastAsiaTheme="majorEastAsia" w:cstheme="minorHAnsi"/>
          <w:bCs/>
          <w:sz w:val="23"/>
          <w:szCs w:val="23"/>
          <w:lang w:eastAsia="ja-JP"/>
        </w:rPr>
        <w:t>DLS Training Publications:</w:t>
      </w:r>
      <w:r w:rsidRPr="00B4453A">
        <w:rPr>
          <w:rFonts w:eastAsiaTheme="majorEastAsia" w:cstheme="minorHAnsi"/>
          <w:bCs/>
          <w:i/>
          <w:sz w:val="23"/>
          <w:szCs w:val="23"/>
          <w:lang w:eastAsia="ja-JP"/>
        </w:rPr>
        <w:t xml:space="preserve"> </w:t>
      </w:r>
      <w:hyperlink r:id="rId220" w:history="1">
        <w:r w:rsidRPr="00B4453A">
          <w:rPr>
            <w:rStyle w:val="Hyperlink"/>
            <w:rFonts w:eastAsiaTheme="majorEastAsia" w:cstheme="minorHAnsi"/>
            <w:bCs/>
            <w:i/>
            <w:sz w:val="23"/>
            <w:szCs w:val="23"/>
            <w:lang w:eastAsia="ja-JP"/>
          </w:rPr>
          <w:t xml:space="preserve">Assessors Course 101 Handbook </w:t>
        </w:r>
        <w:r w:rsidRPr="00B4453A">
          <w:rPr>
            <w:rStyle w:val="Hyperlink"/>
            <w:rFonts w:eastAsiaTheme="majorEastAsia" w:cstheme="minorHAnsi"/>
            <w:i/>
            <w:sz w:val="23"/>
            <w:szCs w:val="23"/>
            <w:lang w:eastAsia="ja-JP"/>
          </w:rPr>
          <w:t>Chapter 5: Setting the Tax Rate</w:t>
        </w:r>
      </w:hyperlink>
      <w:r w:rsidRPr="00B4453A">
        <w:rPr>
          <w:rStyle w:val="Hyperlink"/>
          <w:rFonts w:eastAsiaTheme="majorEastAsia" w:cstheme="minorHAnsi"/>
          <w:i/>
          <w:sz w:val="23"/>
          <w:szCs w:val="23"/>
          <w:lang w:eastAsia="ja-JP"/>
        </w:rPr>
        <w:t xml:space="preserve"> </w:t>
      </w:r>
    </w:p>
    <w:p w14:paraId="300C2DBE" w14:textId="77777777" w:rsidR="005A2496" w:rsidRPr="00B4453A" w:rsidRDefault="005A2496" w:rsidP="00B4453A">
      <w:pPr>
        <w:autoSpaceDE w:val="0"/>
        <w:autoSpaceDN w:val="0"/>
        <w:adjustRightInd w:val="0"/>
        <w:spacing w:after="0" w:line="240" w:lineRule="auto"/>
        <w:jc w:val="both"/>
        <w:rPr>
          <w:rFonts w:eastAsiaTheme="majorEastAsia" w:cstheme="minorHAnsi"/>
          <w:bCs/>
          <w:sz w:val="23"/>
          <w:szCs w:val="23"/>
          <w:lang w:eastAsia="ja-JP"/>
        </w:rPr>
      </w:pPr>
    </w:p>
    <w:p w14:paraId="503FAE6C" w14:textId="77777777" w:rsidR="00B8184B" w:rsidRPr="00774767" w:rsidRDefault="00B8184B" w:rsidP="00B8184B">
      <w:pPr>
        <w:autoSpaceDE w:val="0"/>
        <w:autoSpaceDN w:val="0"/>
        <w:adjustRightInd w:val="0"/>
        <w:spacing w:after="0" w:line="240" w:lineRule="auto"/>
        <w:jc w:val="both"/>
        <w:rPr>
          <w:rFonts w:eastAsiaTheme="majorEastAsia" w:cstheme="minorHAnsi"/>
          <w:bCs/>
          <w:sz w:val="23"/>
          <w:szCs w:val="23"/>
          <w:lang w:eastAsia="ja-JP"/>
        </w:rPr>
      </w:pPr>
      <w:bookmarkStart w:id="238" w:name="_Toc51234392"/>
      <w:bookmarkStart w:id="239" w:name="_Toc136503577"/>
      <w:bookmarkStart w:id="240" w:name="_Toc97042558"/>
      <w:bookmarkStart w:id="241" w:name="_Toc136503578"/>
      <w:r w:rsidRPr="00774767">
        <w:rPr>
          <w:rFonts w:eastAsiaTheme="majorEastAsia" w:cstheme="minorHAnsi"/>
          <w:bCs/>
          <w:sz w:val="23"/>
          <w:szCs w:val="23"/>
          <w:lang w:eastAsia="ja-JP"/>
        </w:rPr>
        <w:t xml:space="preserve">Massachusetts Municipal Auditor’s and Accountants’ Association: </w:t>
      </w:r>
      <w:hyperlink r:id="rId221" w:history="1">
        <w:r w:rsidRPr="00774767">
          <w:rPr>
            <w:rStyle w:val="Hyperlink"/>
            <w:rFonts w:eastAsiaTheme="majorEastAsia" w:cstheme="minorHAnsi"/>
            <w:bCs/>
            <w:i/>
            <w:iCs/>
            <w:sz w:val="23"/>
            <w:szCs w:val="23"/>
            <w:lang w:eastAsia="ja-JP"/>
          </w:rPr>
          <w:t>Accounting Manual</w:t>
        </w:r>
      </w:hyperlink>
    </w:p>
    <w:p w14:paraId="7D50CCAC" w14:textId="77777777" w:rsidR="00774767" w:rsidRPr="00B4453A" w:rsidRDefault="00774767" w:rsidP="00B4453A">
      <w:pPr>
        <w:spacing w:after="0" w:line="240" w:lineRule="auto"/>
        <w:rPr>
          <w:rFonts w:eastAsiaTheme="majorEastAsia" w:cstheme="minorHAnsi"/>
          <w:smallCaps/>
          <w:kern w:val="32"/>
          <w:sz w:val="23"/>
          <w:szCs w:val="23"/>
        </w:rPr>
      </w:pPr>
      <w:r w:rsidRPr="00B4453A">
        <w:rPr>
          <w:rFonts w:cstheme="minorHAnsi"/>
          <w:smallCaps/>
          <w:kern w:val="32"/>
          <w:sz w:val="23"/>
          <w:szCs w:val="23"/>
        </w:rPr>
        <w:br w:type="page"/>
      </w:r>
    </w:p>
    <w:p w14:paraId="3085D0CE" w14:textId="462DB204" w:rsidR="00127EC8" w:rsidRPr="00774767" w:rsidRDefault="00127EC8" w:rsidP="005D4A9D">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42" w:name="_Year-End_Closing"/>
      <w:bookmarkStart w:id="243" w:name="_Toc197341510"/>
      <w:bookmarkEnd w:id="238"/>
      <w:bookmarkEnd w:id="239"/>
      <w:bookmarkEnd w:id="242"/>
      <w:r w:rsidRPr="00774767">
        <w:rPr>
          <w:rFonts w:ascii="Times New Roman" w:hAnsi="Times New Roman" w:cs="Times New Roman"/>
          <w:b/>
          <w:smallCaps/>
          <w:color w:val="auto"/>
          <w:kern w:val="32"/>
        </w:rPr>
        <w:lastRenderedPageBreak/>
        <w:t>Year-End Closing</w:t>
      </w:r>
      <w:bookmarkEnd w:id="240"/>
      <w:bookmarkEnd w:id="241"/>
      <w:bookmarkEnd w:id="243"/>
    </w:p>
    <w:tbl>
      <w:tblPr>
        <w:tblStyle w:val="TableGrid"/>
        <w:tblW w:w="9540" w:type="dxa"/>
        <w:tblInd w:w="-95" w:type="dxa"/>
        <w:tblLook w:val="04A0" w:firstRow="1" w:lastRow="0" w:firstColumn="1" w:lastColumn="0" w:noHBand="0" w:noVBand="1"/>
      </w:tblPr>
      <w:tblGrid>
        <w:gridCol w:w="1432"/>
        <w:gridCol w:w="8108"/>
      </w:tblGrid>
      <w:tr w:rsidR="008A5740" w:rsidRPr="00774767" w14:paraId="54602394" w14:textId="77777777" w:rsidTr="008A5740">
        <w:trPr>
          <w:trHeight w:val="827"/>
        </w:trPr>
        <w:tc>
          <w:tcPr>
            <w:tcW w:w="1364" w:type="dxa"/>
          </w:tcPr>
          <w:p w14:paraId="680F34DA" w14:textId="77777777" w:rsidR="008A5740" w:rsidRPr="007F0F66" w:rsidRDefault="008A5740" w:rsidP="007F0F66">
            <w:pPr>
              <w:spacing w:after="0"/>
              <w:ind w:left="0" w:firstLine="0"/>
              <w:jc w:val="right"/>
              <w:rPr>
                <w:rFonts w:cstheme="minorHAnsi"/>
                <w:b/>
                <w:bCs/>
                <w:color w:val="000000"/>
                <w:sz w:val="22"/>
              </w:rPr>
            </w:pPr>
            <w:r w:rsidRPr="007F0F66">
              <w:rPr>
                <w:rFonts w:cstheme="minorHAnsi"/>
                <w:b/>
                <w:bCs/>
                <w:color w:val="000000"/>
                <w:sz w:val="22"/>
              </w:rPr>
              <w:t>Applies to:</w:t>
            </w:r>
          </w:p>
        </w:tc>
        <w:tc>
          <w:tcPr>
            <w:tcW w:w="8176" w:type="dxa"/>
          </w:tcPr>
          <w:p w14:paraId="2A6B879B" w14:textId="55B1854A" w:rsidR="008A5740" w:rsidRPr="00774767" w:rsidRDefault="008A5740"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 xml:space="preserve">Select Board and </w:t>
            </w:r>
            <w:r w:rsidR="00A80711"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A80711" w:rsidRPr="003D4326">
              <w:rPr>
                <w:rFonts w:cstheme="minorHAnsi"/>
                <w:sz w:val="23"/>
                <w:szCs w:val="23"/>
                <w:shd w:val="clear" w:color="auto" w:fill="B4C6E7" w:themeFill="accent1" w:themeFillTint="66"/>
              </w:rPr>
              <w:t>]</w:t>
            </w:r>
            <w:r w:rsidRPr="00774767">
              <w:rPr>
                <w:rFonts w:cstheme="minorHAnsi"/>
                <w:sz w:val="22"/>
              </w:rPr>
              <w:t xml:space="preserve"> in their budget transfer authority</w:t>
            </w:r>
          </w:p>
          <w:p w14:paraId="7A3E1B2C" w14:textId="68ACBAE8" w:rsidR="008A5740" w:rsidRPr="00774767" w:rsidRDefault="005D494B" w:rsidP="00417A85">
            <w:pPr>
              <w:pStyle w:val="ListParagraph"/>
              <w:numPr>
                <w:ilvl w:val="0"/>
                <w:numId w:val="5"/>
              </w:numPr>
              <w:autoSpaceDE w:val="0"/>
              <w:autoSpaceDN w:val="0"/>
              <w:adjustRightInd w:val="0"/>
              <w:spacing w:after="0"/>
              <w:jc w:val="both"/>
              <w:rPr>
                <w:rFonts w:cstheme="minorHAnsi"/>
                <w:sz w:val="22"/>
              </w:rPr>
            </w:pPr>
            <w:r w:rsidRPr="00BE5B1C">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Pr="00BE5B1C">
              <w:rPr>
                <w:rFonts w:cstheme="minorHAnsi"/>
                <w:sz w:val="22"/>
                <w:shd w:val="clear" w:color="auto" w:fill="B4C6E7" w:themeFill="accent1" w:themeFillTint="66"/>
              </w:rPr>
              <w:t>]</w:t>
            </w:r>
            <w:r w:rsidR="008A5740" w:rsidRPr="00774767">
              <w:rPr>
                <w:rFonts w:cstheme="minorHAnsi"/>
                <w:sz w:val="22"/>
              </w:rPr>
              <w:t xml:space="preserve">, </w:t>
            </w:r>
            <w:r w:rsidR="00E72281">
              <w:rPr>
                <w:rFonts w:cstheme="minorHAnsi"/>
                <w:sz w:val="23"/>
                <w:szCs w:val="23"/>
              </w:rPr>
              <w:t>Town Accountant</w:t>
            </w:r>
            <w:r w:rsidR="008A5740" w:rsidRPr="00774767">
              <w:rPr>
                <w:rFonts w:cstheme="minorHAnsi"/>
                <w:sz w:val="22"/>
              </w:rPr>
              <w:t xml:space="preserve">, </w:t>
            </w:r>
            <w:r w:rsidR="00A80711" w:rsidRPr="00A80711">
              <w:rPr>
                <w:rFonts w:cstheme="minorHAnsi"/>
                <w:sz w:val="22"/>
                <w:shd w:val="clear" w:color="auto" w:fill="B4C6E7"/>
              </w:rPr>
              <w:t>[Collector, Treasurer]</w:t>
            </w:r>
            <w:r w:rsidR="0018039C">
              <w:rPr>
                <w:rFonts w:cstheme="minorHAnsi"/>
                <w:sz w:val="22"/>
              </w:rPr>
              <w:t xml:space="preserve"> </w:t>
            </w:r>
            <w:r w:rsidR="008A5740" w:rsidRPr="00774767">
              <w:rPr>
                <w:rFonts w:cstheme="minorHAnsi"/>
                <w:sz w:val="22"/>
              </w:rPr>
              <w:t>job duties</w:t>
            </w:r>
          </w:p>
          <w:p w14:paraId="3BA56D55"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All department heads in managing and reporting on their budgets and assets</w:t>
            </w:r>
          </w:p>
        </w:tc>
      </w:tr>
      <w:tr w:rsidR="008A5740" w:rsidRPr="00774767" w14:paraId="17460225" w14:textId="77777777" w:rsidTr="008A5740">
        <w:trPr>
          <w:trHeight w:val="593"/>
        </w:trPr>
        <w:tc>
          <w:tcPr>
            <w:tcW w:w="1364" w:type="dxa"/>
          </w:tcPr>
          <w:p w14:paraId="0741CC78" w14:textId="77777777" w:rsidR="008A5740" w:rsidRPr="007F0F66" w:rsidRDefault="008A5740" w:rsidP="007F0F66">
            <w:pPr>
              <w:spacing w:after="0"/>
              <w:ind w:left="0" w:firstLine="0"/>
              <w:jc w:val="right"/>
              <w:rPr>
                <w:rFonts w:cstheme="minorHAnsi"/>
                <w:b/>
                <w:bCs/>
                <w:color w:val="000000"/>
                <w:sz w:val="22"/>
              </w:rPr>
            </w:pPr>
            <w:r w:rsidRPr="007F0F66">
              <w:rPr>
                <w:rFonts w:cstheme="minorHAnsi"/>
                <w:b/>
                <w:bCs/>
                <w:color w:val="000000"/>
                <w:sz w:val="22"/>
              </w:rPr>
              <w:t>Scope:</w:t>
            </w:r>
          </w:p>
        </w:tc>
        <w:tc>
          <w:tcPr>
            <w:tcW w:w="8176" w:type="dxa"/>
          </w:tcPr>
          <w:p w14:paraId="024DDA0F"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color w:val="000000"/>
                <w:sz w:val="22"/>
              </w:rPr>
            </w:pPr>
            <w:r w:rsidRPr="00774767">
              <w:rPr>
                <w:rFonts w:cstheme="minorHAnsi"/>
                <w:sz w:val="22"/>
              </w:rPr>
              <w:t>Tasks necessary to close the fiscal year’s books and complete required annual reports</w:t>
            </w:r>
          </w:p>
          <w:p w14:paraId="7FB32958" w14:textId="77777777" w:rsidR="008A5740" w:rsidRPr="00774767" w:rsidRDefault="008A5740" w:rsidP="00417A85">
            <w:pPr>
              <w:pStyle w:val="ListParagraph"/>
              <w:numPr>
                <w:ilvl w:val="0"/>
                <w:numId w:val="5"/>
              </w:numPr>
              <w:autoSpaceDE w:val="0"/>
              <w:autoSpaceDN w:val="0"/>
              <w:adjustRightInd w:val="0"/>
              <w:spacing w:after="0"/>
              <w:jc w:val="both"/>
              <w:rPr>
                <w:rFonts w:cstheme="minorHAnsi"/>
                <w:color w:val="000000"/>
                <w:sz w:val="22"/>
              </w:rPr>
            </w:pPr>
            <w:r w:rsidRPr="00774767">
              <w:rPr>
                <w:rFonts w:cstheme="minorHAnsi"/>
                <w:color w:val="000000"/>
                <w:sz w:val="22"/>
              </w:rPr>
              <w:t>Protocol for year-end appropriation transfers</w:t>
            </w:r>
          </w:p>
        </w:tc>
      </w:tr>
      <w:tr w:rsidR="007F0F66" w:rsidRPr="00774767" w14:paraId="697AA9A0" w14:textId="77777777" w:rsidTr="000A0276">
        <w:trPr>
          <w:trHeight w:val="377"/>
        </w:trPr>
        <w:tc>
          <w:tcPr>
            <w:tcW w:w="1364" w:type="dxa"/>
          </w:tcPr>
          <w:p w14:paraId="772DAB61" w14:textId="45AF2337" w:rsidR="007F0F66" w:rsidRPr="00774767" w:rsidRDefault="007F0F66" w:rsidP="007F0F66">
            <w:pPr>
              <w:spacing w:after="0"/>
              <w:jc w:val="both"/>
              <w:rPr>
                <w:rFonts w:cstheme="minorHAnsi"/>
                <w:color w:val="000000"/>
                <w:sz w:val="22"/>
              </w:rPr>
            </w:pPr>
            <w:r>
              <w:rPr>
                <w:rFonts w:cstheme="minorHAnsi"/>
                <w:b/>
                <w:bCs/>
                <w:color w:val="000000"/>
                <w:sz w:val="22"/>
              </w:rPr>
              <w:t>Effective:</w:t>
            </w:r>
          </w:p>
        </w:tc>
        <w:tc>
          <w:tcPr>
            <w:tcW w:w="8176" w:type="dxa"/>
          </w:tcPr>
          <w:p w14:paraId="2E14A7EB" w14:textId="7D7F8291" w:rsidR="007F0F66" w:rsidRPr="00164F2B" w:rsidRDefault="00083935" w:rsidP="00164F2B">
            <w:pPr>
              <w:autoSpaceDE w:val="0"/>
              <w:autoSpaceDN w:val="0"/>
              <w:adjustRightInd w:val="0"/>
              <w:spacing w:after="0"/>
              <w:ind w:left="0" w:firstLine="0"/>
              <w:jc w:val="both"/>
              <w:rPr>
                <w:rFonts w:cstheme="minorHAnsi"/>
                <w:sz w:val="22"/>
              </w:rPr>
            </w:pPr>
            <w:r w:rsidRPr="005B3095">
              <w:rPr>
                <w:rFonts w:cstheme="minorHAnsi"/>
                <w:sz w:val="22"/>
              </w:rPr>
              <w:t xml:space="preserve">Adopted by the Select Board on </w:t>
            </w:r>
            <w:r>
              <w:rPr>
                <w:rFonts w:cstheme="minorHAnsi"/>
                <w:sz w:val="22"/>
              </w:rPr>
              <w:t>[D</w:t>
            </w:r>
            <w:r w:rsidRPr="00083935">
              <w:rPr>
                <w:rFonts w:cstheme="minorHAnsi"/>
                <w:sz w:val="22"/>
              </w:rPr>
              <w:t>ate]</w:t>
            </w:r>
          </w:p>
        </w:tc>
      </w:tr>
    </w:tbl>
    <w:p w14:paraId="18A84CCC" w14:textId="77777777" w:rsidR="00127EC8" w:rsidRPr="00774767" w:rsidRDefault="00127EC8" w:rsidP="00774767">
      <w:pPr>
        <w:pBdr>
          <w:bottom w:val="single" w:sz="4" w:space="1" w:color="auto"/>
        </w:pBdr>
        <w:spacing w:after="0" w:line="240" w:lineRule="auto"/>
        <w:jc w:val="both"/>
        <w:rPr>
          <w:rFonts w:cstheme="minorHAnsi"/>
          <w:b/>
          <w:sz w:val="23"/>
          <w:szCs w:val="23"/>
        </w:rPr>
      </w:pPr>
    </w:p>
    <w:p w14:paraId="0B96FF69" w14:textId="77777777" w:rsidR="00127EC8" w:rsidRPr="00774767" w:rsidRDefault="00127EC8" w:rsidP="004F7755">
      <w:pPr>
        <w:pBdr>
          <w:bottom w:val="single" w:sz="4" w:space="1" w:color="auto"/>
        </w:pBdr>
        <w:spacing w:after="0" w:line="240" w:lineRule="auto"/>
        <w:jc w:val="both"/>
        <w:rPr>
          <w:rFonts w:cstheme="minorHAnsi"/>
          <w:b/>
          <w:sz w:val="23"/>
          <w:szCs w:val="23"/>
        </w:rPr>
      </w:pPr>
      <w:r w:rsidRPr="00774767">
        <w:rPr>
          <w:rFonts w:cstheme="minorHAnsi"/>
          <w:b/>
          <w:sz w:val="23"/>
          <w:szCs w:val="23"/>
        </w:rPr>
        <w:t>PURPOSE</w:t>
      </w:r>
    </w:p>
    <w:p w14:paraId="39DE28E9" w14:textId="3F8CA658" w:rsidR="0078729B" w:rsidRPr="00A0562D" w:rsidRDefault="00127EC8" w:rsidP="004F7755">
      <w:pPr>
        <w:spacing w:after="0" w:line="240" w:lineRule="auto"/>
        <w:jc w:val="both"/>
        <w:rPr>
          <w:rFonts w:cstheme="minorHAnsi"/>
          <w:sz w:val="23"/>
          <w:szCs w:val="23"/>
        </w:rPr>
      </w:pPr>
      <w:r w:rsidRPr="0078729B">
        <w:rPr>
          <w:rFonts w:cstheme="minorHAnsi"/>
          <w:sz w:val="23"/>
          <w:szCs w:val="23"/>
        </w:rPr>
        <w:t xml:space="preserve">To ensure local officials have accurate financial data in adequate time to make necessary budgetary decisions, the </w:t>
      </w:r>
      <w:r w:rsidRPr="00A0562D">
        <w:rPr>
          <w:rFonts w:cstheme="minorHAnsi"/>
          <w:sz w:val="23"/>
          <w:szCs w:val="23"/>
        </w:rPr>
        <w:t xml:space="preserve">Town must properly close its books promptly after the fiscal year ends. Failure to adhere to a timely schedule delays the completion of closing entries, trial balances, reconciliations, account analyses, and financial reporting. </w:t>
      </w:r>
      <w:r w:rsidR="0078729B" w:rsidRPr="00A0562D">
        <w:rPr>
          <w:rFonts w:cstheme="minorHAnsi"/>
          <w:sz w:val="23"/>
          <w:szCs w:val="23"/>
        </w:rPr>
        <w:t>As an important reserve, the Town’s annual free cash cannot be certified expeditiously and accurately unless applicable employees adhere to best practice year-end schedules and procedures. To meet these objectives, this policy specifies the tasks that must be completed, their associated deadlines, and the parties responsible.</w:t>
      </w:r>
    </w:p>
    <w:p w14:paraId="760CD486" w14:textId="77777777" w:rsidR="00127EC8" w:rsidRPr="00A0562D" w:rsidRDefault="00127EC8" w:rsidP="004F7755">
      <w:pPr>
        <w:spacing w:after="0" w:line="240" w:lineRule="auto"/>
        <w:jc w:val="both"/>
        <w:rPr>
          <w:rFonts w:cstheme="minorHAnsi"/>
          <w:sz w:val="23"/>
          <w:szCs w:val="23"/>
        </w:rPr>
      </w:pPr>
    </w:p>
    <w:p w14:paraId="6542186E" w14:textId="77777777" w:rsidR="00127EC8" w:rsidRPr="00A0562D" w:rsidRDefault="00127EC8" w:rsidP="004F7755">
      <w:pPr>
        <w:pBdr>
          <w:bottom w:val="single" w:sz="4" w:space="1" w:color="auto"/>
        </w:pBdr>
        <w:spacing w:after="0" w:line="240" w:lineRule="auto"/>
        <w:jc w:val="both"/>
        <w:rPr>
          <w:rFonts w:cstheme="minorHAnsi"/>
          <w:b/>
          <w:sz w:val="23"/>
          <w:szCs w:val="23"/>
        </w:rPr>
      </w:pPr>
      <w:r w:rsidRPr="00A0562D">
        <w:rPr>
          <w:rFonts w:cstheme="minorHAnsi"/>
          <w:b/>
          <w:sz w:val="23"/>
          <w:szCs w:val="23"/>
        </w:rPr>
        <w:t>POLICY</w:t>
      </w:r>
    </w:p>
    <w:p w14:paraId="33B028A0" w14:textId="091AD76B" w:rsidR="00127EC8" w:rsidRPr="00A0562D" w:rsidRDefault="00127EC8" w:rsidP="004F7755">
      <w:pPr>
        <w:spacing w:after="0" w:line="240" w:lineRule="auto"/>
        <w:jc w:val="both"/>
        <w:rPr>
          <w:rFonts w:cstheme="minorHAnsi"/>
          <w:sz w:val="23"/>
          <w:szCs w:val="23"/>
        </w:rPr>
      </w:pPr>
      <w:r w:rsidRPr="00A0562D">
        <w:rPr>
          <w:rFonts w:cstheme="minorHAnsi"/>
          <w:sz w:val="23"/>
          <w:szCs w:val="23"/>
        </w:rPr>
        <w:t xml:space="preserve">The </w:t>
      </w:r>
      <w:r w:rsidR="005D494B">
        <w:rPr>
          <w:rFonts w:cstheme="minorHAnsi"/>
          <w:sz w:val="23"/>
          <w:szCs w:val="23"/>
        </w:rPr>
        <w:t>[</w:t>
      </w:r>
      <w:r w:rsidR="00C12EF7">
        <w:rPr>
          <w:rFonts w:cstheme="minorHAnsi"/>
          <w:sz w:val="23"/>
          <w:szCs w:val="23"/>
        </w:rPr>
        <w:t>CAO</w:t>
      </w:r>
      <w:r w:rsidR="005D494B">
        <w:rPr>
          <w:rFonts w:cstheme="minorHAnsi"/>
          <w:sz w:val="23"/>
          <w:szCs w:val="23"/>
        </w:rPr>
        <w:t>]</w:t>
      </w:r>
      <w:r w:rsidRPr="00A0562D">
        <w:rPr>
          <w:rFonts w:cstheme="minorHAnsi"/>
          <w:sz w:val="23"/>
          <w:szCs w:val="23"/>
        </w:rPr>
        <w:t xml:space="preserve"> will hold all department heads accountable for timely and accurately completing the year-end tasks applicable to them as outlined in this policy. All facets of the year-end closing will be accomplished no later than </w:t>
      </w:r>
      <w:r w:rsidR="00BE5B1C">
        <w:rPr>
          <w:rFonts w:cstheme="minorHAnsi"/>
          <w:sz w:val="23"/>
          <w:szCs w:val="23"/>
        </w:rPr>
        <w:t>[</w:t>
      </w:r>
      <w:r w:rsidRPr="00A80711">
        <w:rPr>
          <w:rFonts w:cstheme="minorHAnsi"/>
          <w:sz w:val="23"/>
          <w:szCs w:val="23"/>
          <w:highlight w:val="yellow"/>
        </w:rPr>
        <w:t>September 30</w:t>
      </w:r>
      <w:r w:rsidR="00BE5B1C">
        <w:rPr>
          <w:rFonts w:cstheme="minorHAnsi"/>
          <w:sz w:val="23"/>
          <w:szCs w:val="23"/>
        </w:rPr>
        <w:t>]</w:t>
      </w:r>
      <w:r w:rsidRPr="00A0562D">
        <w:rPr>
          <w:rFonts w:cstheme="minorHAnsi"/>
          <w:sz w:val="23"/>
          <w:szCs w:val="23"/>
        </w:rPr>
        <w:t xml:space="preserve">. </w:t>
      </w:r>
    </w:p>
    <w:p w14:paraId="081354D9" w14:textId="77777777" w:rsidR="00127EC8" w:rsidRPr="00A0562D" w:rsidRDefault="00127EC8" w:rsidP="004F7755">
      <w:pPr>
        <w:spacing w:after="0" w:line="240" w:lineRule="auto"/>
        <w:jc w:val="both"/>
        <w:rPr>
          <w:rFonts w:cstheme="minorHAnsi"/>
          <w:sz w:val="23"/>
          <w:szCs w:val="23"/>
        </w:rPr>
      </w:pPr>
    </w:p>
    <w:p w14:paraId="68AAD0B0" w14:textId="09742621" w:rsidR="00127EC8" w:rsidRPr="00A0562D" w:rsidRDefault="00127EC8" w:rsidP="004F7755">
      <w:pPr>
        <w:spacing w:after="0" w:line="240" w:lineRule="auto"/>
        <w:jc w:val="both"/>
        <w:rPr>
          <w:rFonts w:cstheme="minorHAnsi"/>
          <w:sz w:val="23"/>
          <w:szCs w:val="23"/>
        </w:rPr>
      </w:pPr>
      <w:r w:rsidRPr="00A0562D">
        <w:rPr>
          <w:rFonts w:cstheme="minorHAnsi"/>
          <w:sz w:val="23"/>
          <w:szCs w:val="23"/>
        </w:rPr>
        <w:t xml:space="preserve">Annually no later than </w:t>
      </w:r>
      <w:r w:rsidR="00BE5B1C">
        <w:rPr>
          <w:rFonts w:cstheme="minorHAnsi"/>
          <w:sz w:val="23"/>
          <w:szCs w:val="23"/>
        </w:rPr>
        <w:t>[</w:t>
      </w:r>
      <w:r w:rsidRPr="00A80711">
        <w:rPr>
          <w:rFonts w:cstheme="minorHAnsi"/>
          <w:sz w:val="23"/>
          <w:szCs w:val="23"/>
          <w:highlight w:val="yellow"/>
        </w:rPr>
        <w:t>May 15</w:t>
      </w:r>
      <w:r w:rsidR="00BE5B1C">
        <w:rPr>
          <w:rFonts w:cstheme="minorHAnsi"/>
          <w:sz w:val="23"/>
          <w:szCs w:val="23"/>
        </w:rPr>
        <w:t>]</w:t>
      </w:r>
      <w:r w:rsidRPr="00A0562D">
        <w:rPr>
          <w:rFonts w:cstheme="minorHAnsi"/>
          <w:sz w:val="23"/>
          <w:szCs w:val="23"/>
        </w:rPr>
        <w:t xml:space="preserve">, </w:t>
      </w:r>
      <w:r w:rsidRPr="00A0562D">
        <w:rPr>
          <w:rFonts w:cstheme="minorHAnsi"/>
          <w:spacing w:val="-1"/>
          <w:sz w:val="23"/>
          <w:szCs w:val="23"/>
        </w:rPr>
        <w:t xml:space="preserve">the </w:t>
      </w:r>
      <w:r w:rsidR="00E72281">
        <w:rPr>
          <w:rFonts w:cstheme="minorHAnsi"/>
          <w:sz w:val="23"/>
          <w:szCs w:val="23"/>
        </w:rPr>
        <w:t>Town Accountant</w:t>
      </w:r>
      <w:r w:rsidRPr="00A0562D">
        <w:rPr>
          <w:rFonts w:cstheme="minorHAnsi"/>
          <w:spacing w:val="-1"/>
          <w:sz w:val="23"/>
          <w:szCs w:val="23"/>
        </w:rPr>
        <w:t xml:space="preserve"> will transmit year-end instruction memo to department heads and provide them with</w:t>
      </w:r>
      <w:r w:rsidR="00902F35" w:rsidRPr="00A0562D">
        <w:rPr>
          <w:rFonts w:cstheme="minorHAnsi"/>
          <w:spacing w:val="-1"/>
          <w:sz w:val="23"/>
          <w:szCs w:val="23"/>
        </w:rPr>
        <w:t xml:space="preserve"> the current fiscal year</w:t>
      </w:r>
      <w:r w:rsidRPr="00A0562D">
        <w:rPr>
          <w:rFonts w:cstheme="minorHAnsi"/>
          <w:spacing w:val="-1"/>
          <w:sz w:val="23"/>
          <w:szCs w:val="23"/>
        </w:rPr>
        <w:t xml:space="preserve"> submission deadlines</w:t>
      </w:r>
      <w:r w:rsidR="00902F35" w:rsidRPr="00A0562D">
        <w:rPr>
          <w:rFonts w:cstheme="minorHAnsi"/>
          <w:spacing w:val="-1"/>
          <w:sz w:val="23"/>
          <w:szCs w:val="23"/>
        </w:rPr>
        <w:t xml:space="preserve"> for the following</w:t>
      </w:r>
      <w:r w:rsidRPr="00A0562D">
        <w:rPr>
          <w:rFonts w:cstheme="minorHAnsi"/>
          <w:spacing w:val="-1"/>
          <w:sz w:val="23"/>
          <w:szCs w:val="23"/>
        </w:rPr>
        <w:t>:</w:t>
      </w:r>
    </w:p>
    <w:p w14:paraId="7C14D131" w14:textId="77777777" w:rsidR="00127EC8" w:rsidRPr="00A0562D" w:rsidRDefault="00127EC8" w:rsidP="004F7755">
      <w:pPr>
        <w:spacing w:after="0" w:line="240" w:lineRule="auto"/>
        <w:jc w:val="both"/>
        <w:rPr>
          <w:rFonts w:cstheme="minorHAnsi"/>
          <w:spacing w:val="-1"/>
          <w:sz w:val="23"/>
          <w:szCs w:val="23"/>
        </w:rPr>
      </w:pPr>
    </w:p>
    <w:p w14:paraId="5D312845" w14:textId="77777777" w:rsidR="005D4A9D" w:rsidRPr="001805FA" w:rsidRDefault="005D4A9D" w:rsidP="005D4A9D">
      <w:pPr>
        <w:numPr>
          <w:ilvl w:val="0"/>
          <w:numId w:val="66"/>
        </w:numPr>
        <w:spacing w:after="0" w:line="240" w:lineRule="auto"/>
        <w:contextualSpacing/>
        <w:rPr>
          <w:rFonts w:cstheme="minorHAnsi"/>
          <w:spacing w:val="-1"/>
          <w:sz w:val="23"/>
          <w:szCs w:val="23"/>
        </w:rPr>
      </w:pPr>
      <w:bookmarkStart w:id="244" w:name="_Hlk56150441"/>
      <w:r w:rsidRPr="005D4A9D">
        <w:rPr>
          <w:rFonts w:cstheme="minorHAnsi"/>
          <w:spacing w:val="-1"/>
          <w:sz w:val="23"/>
          <w:szCs w:val="23"/>
          <w:highlight w:val="yellow"/>
        </w:rPr>
        <w:t>June 1</w:t>
      </w:r>
      <w:r w:rsidRPr="001805FA">
        <w:rPr>
          <w:rFonts w:cstheme="minorHAnsi"/>
          <w:spacing w:val="-1"/>
          <w:sz w:val="23"/>
          <w:szCs w:val="23"/>
        </w:rPr>
        <w:t xml:space="preserve">: Status reports or updates on capital projects, capital assets, and borrowings </w:t>
      </w:r>
    </w:p>
    <w:p w14:paraId="41E2DA19" w14:textId="3069F15A" w:rsidR="005D4A9D" w:rsidRPr="001805FA" w:rsidRDefault="005D4A9D" w:rsidP="005D4A9D">
      <w:pPr>
        <w:numPr>
          <w:ilvl w:val="0"/>
          <w:numId w:val="66"/>
        </w:numPr>
        <w:spacing w:after="0" w:line="240" w:lineRule="auto"/>
        <w:rPr>
          <w:rFonts w:cstheme="minorHAnsi"/>
          <w:spacing w:val="-1"/>
          <w:sz w:val="23"/>
          <w:szCs w:val="23"/>
        </w:rPr>
      </w:pPr>
      <w:r w:rsidRPr="005D4A9D">
        <w:rPr>
          <w:rFonts w:cstheme="minorHAnsi"/>
          <w:spacing w:val="-1"/>
          <w:sz w:val="23"/>
          <w:szCs w:val="23"/>
          <w:highlight w:val="yellow"/>
          <w:shd w:val="clear" w:color="auto" w:fill="B4C6E7" w:themeFill="accent1" w:themeFillTint="66"/>
        </w:rPr>
        <w:t>June 10</w:t>
      </w:r>
      <w:r w:rsidRPr="001805FA">
        <w:rPr>
          <w:rFonts w:cstheme="minorHAnsi"/>
          <w:spacing w:val="-1"/>
          <w:sz w:val="23"/>
          <w:szCs w:val="23"/>
        </w:rPr>
        <w:t xml:space="preserve">: Requests for </w:t>
      </w:r>
      <w:r w:rsidRPr="001805FA">
        <w:rPr>
          <w:rFonts w:eastAsia="Times New Roman" w:cstheme="minorHAnsi"/>
          <w:sz w:val="23"/>
          <w:szCs w:val="23"/>
        </w:rPr>
        <w:t xml:space="preserve">fiscal year budget transfers requiring Select Board and </w:t>
      </w:r>
      <w:r w:rsidRPr="005D4A9D">
        <w:rPr>
          <w:rFonts w:eastAsia="Times New Roman" w:cstheme="minorHAnsi"/>
          <w:sz w:val="23"/>
          <w:szCs w:val="23"/>
          <w:shd w:val="clear" w:color="auto" w:fill="B4C6E7" w:themeFill="accent1" w:themeFillTint="66"/>
        </w:rPr>
        <w:t>[Finance Committee]</w:t>
      </w:r>
      <w:r w:rsidRPr="001805FA">
        <w:rPr>
          <w:rFonts w:eastAsia="Times New Roman" w:cstheme="minorHAnsi"/>
          <w:sz w:val="23"/>
          <w:szCs w:val="23"/>
        </w:rPr>
        <w:t xml:space="preserve"> approval</w:t>
      </w:r>
    </w:p>
    <w:p w14:paraId="36D5D4AA" w14:textId="77777777" w:rsidR="005D4A9D" w:rsidRPr="001805FA" w:rsidRDefault="005D4A9D" w:rsidP="005D4A9D">
      <w:pPr>
        <w:numPr>
          <w:ilvl w:val="0"/>
          <w:numId w:val="66"/>
        </w:numPr>
        <w:spacing w:after="0" w:line="240" w:lineRule="auto"/>
        <w:contextualSpacing/>
        <w:rPr>
          <w:rFonts w:cstheme="minorHAnsi"/>
          <w:spacing w:val="-1"/>
          <w:sz w:val="23"/>
          <w:szCs w:val="23"/>
        </w:rPr>
      </w:pPr>
      <w:r w:rsidRPr="005D4A9D">
        <w:rPr>
          <w:rFonts w:cstheme="minorHAnsi"/>
          <w:spacing w:val="-1"/>
          <w:sz w:val="23"/>
          <w:szCs w:val="23"/>
          <w:highlight w:val="yellow"/>
          <w:shd w:val="clear" w:color="auto" w:fill="B4C6E7" w:themeFill="accent1" w:themeFillTint="66"/>
        </w:rPr>
        <w:t>June 15</w:t>
      </w:r>
      <w:r w:rsidRPr="001805FA">
        <w:rPr>
          <w:rFonts w:cstheme="minorHAnsi"/>
          <w:spacing w:val="-1"/>
          <w:sz w:val="23"/>
          <w:szCs w:val="23"/>
        </w:rPr>
        <w:t>: Status reports on grants, special appropriations, and special revenue accounts</w:t>
      </w:r>
    </w:p>
    <w:p w14:paraId="444C4098" w14:textId="77777777" w:rsidR="005D4A9D" w:rsidRPr="001805FA" w:rsidRDefault="005D4A9D" w:rsidP="005D4A9D">
      <w:pPr>
        <w:numPr>
          <w:ilvl w:val="0"/>
          <w:numId w:val="66"/>
        </w:numPr>
        <w:spacing w:after="0" w:line="240" w:lineRule="auto"/>
        <w:contextualSpacing/>
        <w:rPr>
          <w:rFonts w:cstheme="minorHAnsi"/>
          <w:sz w:val="23"/>
          <w:szCs w:val="23"/>
        </w:rPr>
      </w:pPr>
      <w:r w:rsidRPr="005D4A9D">
        <w:rPr>
          <w:rFonts w:cstheme="minorHAnsi"/>
          <w:spacing w:val="-1"/>
          <w:sz w:val="23"/>
          <w:szCs w:val="23"/>
          <w:highlight w:val="yellow"/>
          <w:shd w:val="clear" w:color="auto" w:fill="B4C6E7" w:themeFill="accent1" w:themeFillTint="66"/>
        </w:rPr>
        <w:t>June 30</w:t>
      </w:r>
      <w:r w:rsidRPr="001805FA">
        <w:rPr>
          <w:rFonts w:cstheme="minorHAnsi"/>
          <w:spacing w:val="-1"/>
          <w:sz w:val="23"/>
          <w:szCs w:val="23"/>
        </w:rPr>
        <w:t xml:space="preserve">: </w:t>
      </w:r>
      <w:r w:rsidRPr="001805FA">
        <w:rPr>
          <w:rFonts w:cstheme="minorHAnsi"/>
          <w:sz w:val="23"/>
          <w:szCs w:val="23"/>
        </w:rPr>
        <w:t>Submission of current year account payable invoices and documentation</w:t>
      </w:r>
    </w:p>
    <w:p w14:paraId="3C56E1F5" w14:textId="77777777" w:rsidR="005D4A9D" w:rsidRPr="001805FA" w:rsidRDefault="005D4A9D" w:rsidP="005D4A9D">
      <w:pPr>
        <w:numPr>
          <w:ilvl w:val="0"/>
          <w:numId w:val="66"/>
        </w:numPr>
        <w:spacing w:after="0" w:line="240" w:lineRule="auto"/>
        <w:rPr>
          <w:rFonts w:cstheme="minorHAnsi"/>
          <w:spacing w:val="-1"/>
          <w:sz w:val="23"/>
          <w:szCs w:val="23"/>
        </w:rPr>
      </w:pPr>
      <w:r w:rsidRPr="005D4A9D">
        <w:rPr>
          <w:rFonts w:cstheme="minorHAnsi"/>
          <w:sz w:val="23"/>
          <w:szCs w:val="23"/>
          <w:highlight w:val="yellow"/>
        </w:rPr>
        <w:t>June 30</w:t>
      </w:r>
      <w:r w:rsidRPr="001805FA">
        <w:rPr>
          <w:rFonts w:cstheme="minorHAnsi"/>
          <w:sz w:val="23"/>
          <w:szCs w:val="23"/>
        </w:rPr>
        <w:t>: Requisitions for all outstanding current year invoices not processed to be encumbered</w:t>
      </w:r>
    </w:p>
    <w:p w14:paraId="6C274C91" w14:textId="77777777" w:rsidR="005D4A9D" w:rsidRPr="001805FA" w:rsidRDefault="005D4A9D" w:rsidP="005D4A9D">
      <w:pPr>
        <w:numPr>
          <w:ilvl w:val="0"/>
          <w:numId w:val="66"/>
        </w:numPr>
        <w:spacing w:after="0" w:line="240" w:lineRule="auto"/>
        <w:contextualSpacing/>
        <w:rPr>
          <w:rFonts w:cstheme="minorHAnsi"/>
          <w:sz w:val="23"/>
          <w:szCs w:val="23"/>
        </w:rPr>
      </w:pPr>
      <w:r w:rsidRPr="005D4A9D">
        <w:rPr>
          <w:rFonts w:cstheme="minorHAnsi"/>
          <w:sz w:val="23"/>
          <w:szCs w:val="23"/>
          <w:highlight w:val="yellow"/>
        </w:rPr>
        <w:t>July 5</w:t>
      </w:r>
      <w:r w:rsidRPr="001805FA">
        <w:rPr>
          <w:rFonts w:cstheme="minorHAnsi"/>
          <w:sz w:val="23"/>
          <w:szCs w:val="23"/>
        </w:rPr>
        <w:t xml:space="preserve">: </w:t>
      </w:r>
      <w:bookmarkStart w:id="245" w:name="_Hlk193873441"/>
      <w:r w:rsidRPr="001805FA">
        <w:rPr>
          <w:rFonts w:cstheme="minorHAnsi"/>
          <w:sz w:val="23"/>
          <w:szCs w:val="23"/>
        </w:rPr>
        <w:t>Submission of</w:t>
      </w:r>
      <w:bookmarkEnd w:id="245"/>
      <w:r w:rsidRPr="001805FA">
        <w:rPr>
          <w:rFonts w:cstheme="minorHAnsi"/>
          <w:sz w:val="23"/>
          <w:szCs w:val="23"/>
        </w:rPr>
        <w:t xml:space="preserve"> first next fiscal year accounts payable invoices and documentation</w:t>
      </w:r>
    </w:p>
    <w:p w14:paraId="3AB14B57" w14:textId="6A5322F0" w:rsidR="005D4A9D" w:rsidRPr="001805FA" w:rsidRDefault="005D4A9D" w:rsidP="005D4A9D">
      <w:pPr>
        <w:numPr>
          <w:ilvl w:val="0"/>
          <w:numId w:val="66"/>
        </w:numPr>
        <w:spacing w:after="0" w:line="240" w:lineRule="auto"/>
        <w:contextualSpacing/>
        <w:rPr>
          <w:rFonts w:cstheme="minorHAnsi"/>
          <w:spacing w:val="-1"/>
          <w:sz w:val="23"/>
          <w:szCs w:val="23"/>
        </w:rPr>
      </w:pPr>
      <w:r w:rsidRPr="005D4A9D">
        <w:rPr>
          <w:rFonts w:cstheme="minorHAnsi"/>
          <w:spacing w:val="-1"/>
          <w:sz w:val="23"/>
          <w:szCs w:val="23"/>
          <w:highlight w:val="yellow"/>
        </w:rPr>
        <w:t>July 10</w:t>
      </w:r>
      <w:r w:rsidRPr="001805FA">
        <w:rPr>
          <w:rFonts w:cstheme="minorHAnsi"/>
          <w:spacing w:val="-1"/>
          <w:sz w:val="23"/>
          <w:szCs w:val="23"/>
        </w:rPr>
        <w:t xml:space="preserve">: </w:t>
      </w:r>
      <w:r w:rsidRPr="001805FA">
        <w:rPr>
          <w:rFonts w:cstheme="minorHAnsi"/>
          <w:sz w:val="23"/>
          <w:szCs w:val="23"/>
        </w:rPr>
        <w:t>Submission of</w:t>
      </w:r>
      <w:r w:rsidRPr="001805FA">
        <w:rPr>
          <w:rFonts w:cstheme="minorHAnsi"/>
          <w:spacing w:val="-1"/>
          <w:sz w:val="23"/>
          <w:szCs w:val="23"/>
        </w:rPr>
        <w:t xml:space="preserve"> </w:t>
      </w:r>
      <w:r>
        <w:rPr>
          <w:rFonts w:cstheme="minorHAnsi"/>
          <w:spacing w:val="-1"/>
          <w:sz w:val="23"/>
          <w:szCs w:val="23"/>
        </w:rPr>
        <w:t>r</w:t>
      </w:r>
      <w:r w:rsidRPr="001805FA">
        <w:rPr>
          <w:rFonts w:cstheme="minorHAnsi"/>
          <w:spacing w:val="-1"/>
          <w:sz w:val="23"/>
          <w:szCs w:val="23"/>
        </w:rPr>
        <w:t>emaining invoices related to the fiscal year just ended for payment</w:t>
      </w:r>
    </w:p>
    <w:bookmarkEnd w:id="244"/>
    <w:p w14:paraId="3ED454F0" w14:textId="77777777" w:rsidR="00902F35" w:rsidRPr="00A0562D" w:rsidRDefault="00902F35" w:rsidP="00A0562D">
      <w:pPr>
        <w:spacing w:after="0" w:line="240" w:lineRule="auto"/>
        <w:ind w:left="720"/>
        <w:jc w:val="both"/>
        <w:rPr>
          <w:rFonts w:cstheme="minorHAnsi"/>
          <w:spacing w:val="-1"/>
          <w:sz w:val="23"/>
          <w:szCs w:val="23"/>
        </w:rPr>
      </w:pPr>
    </w:p>
    <w:p w14:paraId="4D1243DD" w14:textId="706C3AAB"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Year-end Encumbrances</w:t>
      </w:r>
    </w:p>
    <w:p w14:paraId="50C250FF" w14:textId="77777777" w:rsidR="00127EC8" w:rsidRPr="00A0562D" w:rsidRDefault="00127EC8" w:rsidP="00A0562D">
      <w:pPr>
        <w:spacing w:after="0" w:line="240" w:lineRule="auto"/>
        <w:jc w:val="both"/>
        <w:rPr>
          <w:rFonts w:cstheme="minorHAnsi"/>
          <w:sz w:val="23"/>
          <w:szCs w:val="23"/>
        </w:rPr>
      </w:pPr>
    </w:p>
    <w:p w14:paraId="226706CC" w14:textId="77777777" w:rsidR="005D4A9D" w:rsidRDefault="005D4A9D" w:rsidP="005D4A9D">
      <w:pPr>
        <w:spacing w:after="0" w:line="240" w:lineRule="auto"/>
        <w:jc w:val="both"/>
        <w:rPr>
          <w:rFonts w:cstheme="minorHAnsi"/>
          <w:sz w:val="23"/>
          <w:szCs w:val="23"/>
        </w:rPr>
      </w:pPr>
      <w:r w:rsidRPr="001805FA">
        <w:rPr>
          <w:rFonts w:cstheme="minorHAnsi"/>
          <w:sz w:val="23"/>
          <w:szCs w:val="23"/>
        </w:rPr>
        <w:t>The Town Accountant will encumber funds when proper documentation confirms the funds have been committed to specific purchases (by purchase orders), services (by service agreements), or projects (by contracts). All remaining encumbrances from the prior fiscal year will be closed on June 30.</w:t>
      </w:r>
    </w:p>
    <w:p w14:paraId="70FF34D5" w14:textId="77777777" w:rsidR="005D4A9D" w:rsidRDefault="005D4A9D" w:rsidP="00A0562D">
      <w:pPr>
        <w:spacing w:after="0" w:line="240" w:lineRule="auto"/>
        <w:contextualSpacing/>
        <w:jc w:val="both"/>
        <w:rPr>
          <w:rFonts w:cstheme="minorHAnsi"/>
          <w:sz w:val="23"/>
          <w:szCs w:val="23"/>
        </w:rPr>
      </w:pPr>
    </w:p>
    <w:p w14:paraId="4609A754" w14:textId="704A6A11" w:rsidR="005D4A9D" w:rsidRPr="005D4A9D" w:rsidRDefault="005D4A9D" w:rsidP="00A0562D">
      <w:pPr>
        <w:spacing w:after="0" w:line="240" w:lineRule="auto"/>
        <w:contextualSpacing/>
        <w:jc w:val="both"/>
        <w:rPr>
          <w:rFonts w:cstheme="minorHAnsi"/>
          <w:i/>
          <w:iCs/>
          <w:sz w:val="23"/>
          <w:szCs w:val="23"/>
        </w:rPr>
      </w:pPr>
      <w:r w:rsidRPr="005D4A9D">
        <w:rPr>
          <w:rFonts w:cstheme="minorHAnsi"/>
          <w:i/>
          <w:iCs/>
          <w:sz w:val="23"/>
          <w:szCs w:val="23"/>
        </w:rPr>
        <w:t>OR</w:t>
      </w:r>
    </w:p>
    <w:p w14:paraId="4A9708A4" w14:textId="202A4D62" w:rsidR="0098135E" w:rsidRPr="005D4A9D" w:rsidRDefault="00F120A9" w:rsidP="00A0562D">
      <w:pPr>
        <w:spacing w:after="0" w:line="240" w:lineRule="auto"/>
        <w:contextualSpacing/>
        <w:jc w:val="both"/>
        <w:rPr>
          <w:rFonts w:cstheme="minorHAnsi"/>
          <w:sz w:val="23"/>
          <w:szCs w:val="23"/>
          <w:shd w:val="clear" w:color="auto" w:fill="F1D3FD"/>
        </w:rPr>
      </w:pPr>
      <w:r w:rsidRPr="005D4A9D">
        <w:rPr>
          <w:rFonts w:cstheme="minorHAnsi"/>
          <w:sz w:val="23"/>
          <w:szCs w:val="23"/>
          <w:shd w:val="clear" w:color="auto" w:fill="F1D3FD"/>
        </w:rPr>
        <w:lastRenderedPageBreak/>
        <w:t xml:space="preserve">Department heads </w:t>
      </w:r>
      <w:r w:rsidR="00745EB8" w:rsidRPr="005D4A9D">
        <w:rPr>
          <w:rFonts w:cstheme="minorHAnsi"/>
          <w:sz w:val="23"/>
          <w:szCs w:val="23"/>
          <w:shd w:val="clear" w:color="auto" w:fill="F1D3FD"/>
        </w:rPr>
        <w:t xml:space="preserve">(or designee) </w:t>
      </w:r>
      <w:r w:rsidRPr="005D4A9D">
        <w:rPr>
          <w:rFonts w:cstheme="minorHAnsi"/>
          <w:sz w:val="23"/>
          <w:szCs w:val="23"/>
          <w:shd w:val="clear" w:color="auto" w:fill="F1D3FD"/>
        </w:rPr>
        <w:t xml:space="preserve">will </w:t>
      </w:r>
      <w:r w:rsidR="00A80711" w:rsidRPr="00A80711">
        <w:rPr>
          <w:rFonts w:cstheme="minorHAnsi"/>
          <w:sz w:val="23"/>
          <w:szCs w:val="23"/>
          <w:shd w:val="clear" w:color="auto" w:fill="F1D3FD"/>
        </w:rPr>
        <w:t>[</w:t>
      </w:r>
      <w:r w:rsidRPr="00A80711">
        <w:rPr>
          <w:rFonts w:cstheme="minorHAnsi"/>
          <w:sz w:val="23"/>
          <w:szCs w:val="23"/>
          <w:shd w:val="clear" w:color="auto" w:fill="F1D3FD"/>
        </w:rPr>
        <w:t xml:space="preserve">enter </w:t>
      </w:r>
      <w:r w:rsidR="00A80711" w:rsidRPr="00A80711">
        <w:rPr>
          <w:rFonts w:cstheme="minorHAnsi"/>
          <w:sz w:val="23"/>
          <w:szCs w:val="23"/>
          <w:shd w:val="clear" w:color="auto" w:fill="F1D3FD"/>
        </w:rPr>
        <w:t xml:space="preserve">into </w:t>
      </w:r>
      <w:r w:rsidR="00A80711" w:rsidRPr="00BE5B1C">
        <w:rPr>
          <w:rFonts w:cstheme="minorHAnsi"/>
          <w:sz w:val="23"/>
          <w:szCs w:val="23"/>
          <w:shd w:val="clear" w:color="auto" w:fill="F1D3FD"/>
        </w:rPr>
        <w:t>[financial software]]</w:t>
      </w:r>
      <w:r w:rsidR="00A80711" w:rsidRPr="005D4A9D">
        <w:rPr>
          <w:rFonts w:cstheme="minorHAnsi"/>
          <w:sz w:val="23"/>
          <w:szCs w:val="23"/>
          <w:shd w:val="clear" w:color="auto" w:fill="F1D3FD"/>
        </w:rPr>
        <w:t xml:space="preserve"> </w:t>
      </w:r>
      <w:r w:rsidRPr="005D4A9D">
        <w:rPr>
          <w:rFonts w:cstheme="minorHAnsi"/>
          <w:sz w:val="23"/>
          <w:szCs w:val="23"/>
          <w:shd w:val="clear" w:color="auto" w:fill="F1D3FD"/>
        </w:rPr>
        <w:t>pending expense obligations from the fiscal year</w:t>
      </w:r>
      <w:r w:rsidR="00D14639" w:rsidRPr="005D4A9D">
        <w:rPr>
          <w:rFonts w:cstheme="minorHAnsi"/>
          <w:sz w:val="23"/>
          <w:szCs w:val="23"/>
          <w:shd w:val="clear" w:color="auto" w:fill="F1D3FD"/>
        </w:rPr>
        <w:t xml:space="preserve"> and attach proper documentation confirming the funds have been committed to specific purchases, services (by service agreements), or projects (by contracts).</w:t>
      </w:r>
      <w:r w:rsidR="006E71E6" w:rsidRPr="005D4A9D">
        <w:rPr>
          <w:rFonts w:cstheme="minorHAnsi"/>
          <w:sz w:val="23"/>
          <w:szCs w:val="23"/>
          <w:shd w:val="clear" w:color="auto" w:fill="F1D3FD"/>
        </w:rPr>
        <w:t xml:space="preserve"> </w:t>
      </w:r>
    </w:p>
    <w:p w14:paraId="65545E0C" w14:textId="77777777" w:rsidR="005D4A9D" w:rsidRPr="00A80711" w:rsidRDefault="005D4A9D" w:rsidP="00A0562D">
      <w:pPr>
        <w:spacing w:after="0" w:line="240" w:lineRule="auto"/>
        <w:contextualSpacing/>
        <w:jc w:val="both"/>
        <w:rPr>
          <w:rFonts w:cstheme="minorHAnsi"/>
          <w:sz w:val="23"/>
          <w:szCs w:val="23"/>
        </w:rPr>
      </w:pPr>
    </w:p>
    <w:p w14:paraId="0BE5389B" w14:textId="4D4F4404" w:rsidR="004A2844" w:rsidRPr="00A0562D" w:rsidRDefault="0098135E" w:rsidP="00A80711">
      <w:pPr>
        <w:shd w:val="clear" w:color="auto" w:fill="F1D3FD"/>
        <w:spacing w:after="0" w:line="240" w:lineRule="auto"/>
        <w:contextualSpacing/>
        <w:jc w:val="both"/>
        <w:rPr>
          <w:rFonts w:cstheme="minorHAnsi"/>
          <w:sz w:val="23"/>
          <w:szCs w:val="23"/>
        </w:rPr>
      </w:pPr>
      <w:r w:rsidRPr="00A0562D">
        <w:rPr>
          <w:rFonts w:cstheme="minorHAnsi"/>
          <w:sz w:val="23"/>
          <w:szCs w:val="23"/>
        </w:rPr>
        <w:t xml:space="preserve">Prior to the </w:t>
      </w:r>
      <w:r w:rsidR="008352CC" w:rsidRPr="00A0562D">
        <w:rPr>
          <w:rFonts w:cstheme="minorHAnsi"/>
          <w:sz w:val="23"/>
          <w:szCs w:val="23"/>
        </w:rPr>
        <w:t>fiscal year-</w:t>
      </w:r>
      <w:r w:rsidRPr="00A0562D">
        <w:rPr>
          <w:rFonts w:cstheme="minorHAnsi"/>
          <w:sz w:val="23"/>
          <w:szCs w:val="23"/>
        </w:rPr>
        <w:t>end</w:t>
      </w:r>
      <w:r w:rsidR="008352CC" w:rsidRPr="00A0562D">
        <w:rPr>
          <w:rFonts w:cstheme="minorHAnsi"/>
          <w:sz w:val="23"/>
          <w:szCs w:val="23"/>
        </w:rPr>
        <w:t>, the department head will r</w:t>
      </w:r>
      <w:r w:rsidR="004A2844" w:rsidRPr="00A0562D">
        <w:rPr>
          <w:rFonts w:cstheme="minorHAnsi"/>
          <w:sz w:val="23"/>
          <w:szCs w:val="23"/>
        </w:rPr>
        <w:t xml:space="preserve">eview all open </w:t>
      </w:r>
      <w:r w:rsidR="008352CC" w:rsidRPr="00A0562D">
        <w:rPr>
          <w:rFonts w:cstheme="minorHAnsi"/>
          <w:sz w:val="23"/>
          <w:szCs w:val="23"/>
        </w:rPr>
        <w:t>current year</w:t>
      </w:r>
      <w:r w:rsidR="004A2844" w:rsidRPr="00A0562D">
        <w:rPr>
          <w:rFonts w:cstheme="minorHAnsi"/>
          <w:sz w:val="23"/>
          <w:szCs w:val="23"/>
        </w:rPr>
        <w:t xml:space="preserve"> purchase ord</w:t>
      </w:r>
      <w:r w:rsidR="008352CC" w:rsidRPr="00A0562D">
        <w:rPr>
          <w:rFonts w:cstheme="minorHAnsi"/>
          <w:sz w:val="23"/>
          <w:szCs w:val="23"/>
        </w:rPr>
        <w:t>e</w:t>
      </w:r>
      <w:r w:rsidR="004A2844" w:rsidRPr="00A0562D">
        <w:rPr>
          <w:rFonts w:cstheme="minorHAnsi"/>
          <w:sz w:val="23"/>
          <w:szCs w:val="23"/>
        </w:rPr>
        <w:t xml:space="preserve">rs </w:t>
      </w:r>
      <w:r w:rsidR="008352CC" w:rsidRPr="00A0562D">
        <w:rPr>
          <w:rFonts w:cstheme="minorHAnsi"/>
          <w:sz w:val="23"/>
          <w:szCs w:val="23"/>
        </w:rPr>
        <w:t xml:space="preserve">and notify the </w:t>
      </w:r>
      <w:r w:rsidR="00A80711">
        <w:rPr>
          <w:rFonts w:cstheme="minorHAnsi"/>
          <w:sz w:val="23"/>
          <w:szCs w:val="23"/>
        </w:rPr>
        <w:t>Accounting</w:t>
      </w:r>
      <w:r w:rsidR="008352CC" w:rsidRPr="00A0562D">
        <w:rPr>
          <w:rFonts w:cstheme="minorHAnsi"/>
          <w:sz w:val="23"/>
          <w:szCs w:val="23"/>
        </w:rPr>
        <w:t xml:space="preserve"> Office of those that are to be closed out prior to </w:t>
      </w:r>
      <w:r w:rsidR="004A2844" w:rsidRPr="00A0562D">
        <w:rPr>
          <w:rFonts w:cstheme="minorHAnsi"/>
          <w:sz w:val="23"/>
          <w:szCs w:val="23"/>
        </w:rPr>
        <w:t>June 30</w:t>
      </w:r>
      <w:r w:rsidR="008352CC" w:rsidRPr="00A0562D">
        <w:rPr>
          <w:rFonts w:cstheme="minorHAnsi"/>
          <w:sz w:val="23"/>
          <w:szCs w:val="23"/>
        </w:rPr>
        <w:t>. All remaining p</w:t>
      </w:r>
      <w:r w:rsidR="004A2844" w:rsidRPr="00A0562D">
        <w:rPr>
          <w:rFonts w:cstheme="minorHAnsi"/>
          <w:sz w:val="23"/>
          <w:szCs w:val="23"/>
        </w:rPr>
        <w:t xml:space="preserve">urchase orders </w:t>
      </w:r>
      <w:r w:rsidR="008352CC" w:rsidRPr="00A0562D">
        <w:rPr>
          <w:rFonts w:cstheme="minorHAnsi"/>
          <w:sz w:val="23"/>
          <w:szCs w:val="23"/>
        </w:rPr>
        <w:t xml:space="preserve">from the prior fiscal year </w:t>
      </w:r>
      <w:r w:rsidR="004A2844" w:rsidRPr="00A0562D">
        <w:rPr>
          <w:rFonts w:cstheme="minorHAnsi"/>
          <w:sz w:val="23"/>
          <w:szCs w:val="23"/>
        </w:rPr>
        <w:t>will be closed on June 30.</w:t>
      </w:r>
    </w:p>
    <w:p w14:paraId="12C19D81" w14:textId="77777777" w:rsidR="00B15749" w:rsidRPr="00A0562D" w:rsidRDefault="00B15749" w:rsidP="00A0562D">
      <w:pPr>
        <w:spacing w:after="0" w:line="240" w:lineRule="auto"/>
        <w:rPr>
          <w:rFonts w:cstheme="minorHAnsi"/>
          <w:sz w:val="23"/>
          <w:szCs w:val="23"/>
        </w:rPr>
      </w:pPr>
    </w:p>
    <w:p w14:paraId="4D173E4A"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Review of Grant Balances, Other Special Appropriations, and Special Revenue Accounts</w:t>
      </w:r>
    </w:p>
    <w:p w14:paraId="0FBD863C" w14:textId="77777777" w:rsidR="00127EC8" w:rsidRPr="00A0562D" w:rsidRDefault="00127EC8" w:rsidP="00A0562D">
      <w:pPr>
        <w:spacing w:after="0" w:line="240" w:lineRule="auto"/>
        <w:jc w:val="both"/>
        <w:rPr>
          <w:rFonts w:cstheme="minorHAnsi"/>
          <w:sz w:val="23"/>
          <w:szCs w:val="23"/>
        </w:rPr>
      </w:pPr>
    </w:p>
    <w:p w14:paraId="377B7905" w14:textId="77777777" w:rsidR="005D4A9D" w:rsidRPr="001805FA" w:rsidRDefault="005D4A9D" w:rsidP="005D4A9D">
      <w:pPr>
        <w:spacing w:after="0" w:line="240" w:lineRule="auto"/>
        <w:jc w:val="both"/>
        <w:rPr>
          <w:rFonts w:cstheme="minorHAnsi"/>
          <w:sz w:val="23"/>
          <w:szCs w:val="23"/>
        </w:rPr>
      </w:pPr>
      <w:r w:rsidRPr="001805FA">
        <w:rPr>
          <w:rFonts w:cstheme="minorHAnsi"/>
          <w:sz w:val="23"/>
          <w:szCs w:val="23"/>
        </w:rPr>
        <w:t xml:space="preserve">By </w:t>
      </w:r>
      <w:r w:rsidRPr="005D4A9D">
        <w:rPr>
          <w:rFonts w:cstheme="minorHAnsi"/>
          <w:sz w:val="23"/>
          <w:szCs w:val="23"/>
          <w:highlight w:val="yellow"/>
        </w:rPr>
        <w:t>June 15</w:t>
      </w:r>
      <w:r w:rsidRPr="001805FA">
        <w:rPr>
          <w:rFonts w:cstheme="minorHAnsi"/>
          <w:sz w:val="23"/>
          <w:szCs w:val="23"/>
        </w:rPr>
        <w:t xml:space="preserve">, every department head with responsibility for a grant, special revenue fund, and/or special appropriation will send the Town Accountant a spreadsheet providing status update(s) on the account(s). In the spreadsheet, the department head will report whether or not the grant/project has been completed or discontinued. Additionally, if an account has a deficit balance, the department head will state whether revenue is anticipated to be received sufficient to cover the deficit by September 30 and include relevant back-up documentation. If the deficit will not be covered by September 30, the department head will complete a </w:t>
      </w:r>
      <w:bookmarkStart w:id="246" w:name="_Hlk135750083"/>
      <w:r w:rsidRPr="001805FA">
        <w:rPr>
          <w:rFonts w:cstheme="minorHAnsi"/>
          <w:sz w:val="23"/>
          <w:szCs w:val="23"/>
        </w:rPr>
        <w:t xml:space="preserve">Year-End Transfer Request Form </w:t>
      </w:r>
      <w:bookmarkEnd w:id="246"/>
      <w:r w:rsidRPr="001805FA">
        <w:rPr>
          <w:rFonts w:cstheme="minorHAnsi"/>
          <w:sz w:val="23"/>
          <w:szCs w:val="23"/>
        </w:rPr>
        <w:t>and include it with the status package.</w:t>
      </w:r>
    </w:p>
    <w:p w14:paraId="16DE812C" w14:textId="77777777" w:rsidR="005D4A9D" w:rsidRPr="001805FA" w:rsidRDefault="005D4A9D" w:rsidP="005D4A9D">
      <w:pPr>
        <w:spacing w:after="0" w:line="240" w:lineRule="auto"/>
        <w:jc w:val="both"/>
        <w:rPr>
          <w:rFonts w:cstheme="minorHAnsi"/>
          <w:sz w:val="23"/>
          <w:szCs w:val="23"/>
        </w:rPr>
      </w:pPr>
    </w:p>
    <w:p w14:paraId="710E2BFB" w14:textId="77777777" w:rsidR="005D4A9D" w:rsidRPr="001805FA" w:rsidRDefault="005D4A9D" w:rsidP="005D4A9D">
      <w:pPr>
        <w:spacing w:after="0" w:line="240" w:lineRule="auto"/>
        <w:jc w:val="both"/>
        <w:rPr>
          <w:rFonts w:cstheme="minorHAnsi"/>
          <w:sz w:val="23"/>
          <w:szCs w:val="23"/>
        </w:rPr>
      </w:pPr>
      <w:r w:rsidRPr="001805FA">
        <w:rPr>
          <w:rFonts w:cstheme="minorHAnsi"/>
          <w:sz w:val="23"/>
          <w:szCs w:val="23"/>
        </w:rPr>
        <w:t>Depending on the status reported and documents received from the department head, the Town Accountant will:</w:t>
      </w:r>
    </w:p>
    <w:p w14:paraId="47BA2276" w14:textId="18CFFC8A" w:rsidR="005D4A9D" w:rsidRPr="001805FA" w:rsidRDefault="005D4A9D" w:rsidP="005D4A9D">
      <w:pPr>
        <w:pStyle w:val="ListParagraph"/>
        <w:numPr>
          <w:ilvl w:val="0"/>
          <w:numId w:val="98"/>
        </w:numPr>
        <w:spacing w:after="0" w:line="240" w:lineRule="auto"/>
        <w:jc w:val="both"/>
        <w:rPr>
          <w:rFonts w:cstheme="minorHAnsi"/>
          <w:sz w:val="23"/>
          <w:szCs w:val="23"/>
        </w:rPr>
      </w:pPr>
      <w:r w:rsidRPr="001805FA">
        <w:rPr>
          <w:rFonts w:cstheme="minorHAnsi"/>
          <w:sz w:val="23"/>
          <w:szCs w:val="23"/>
        </w:rPr>
        <w:t xml:space="preserve">Review the Year-End Transfer Request Form and coordinate with the </w:t>
      </w:r>
      <w:r w:rsidR="00A80BE3" w:rsidRPr="00A80BE3">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A80BE3" w:rsidRPr="00A80BE3">
        <w:rPr>
          <w:rFonts w:cstheme="minorHAnsi"/>
          <w:sz w:val="23"/>
          <w:szCs w:val="23"/>
          <w:shd w:val="clear" w:color="auto" w:fill="B4C6E7" w:themeFill="accent1" w:themeFillTint="66"/>
        </w:rPr>
        <w:t>]</w:t>
      </w:r>
      <w:r w:rsidRPr="001805FA">
        <w:rPr>
          <w:rFonts w:cstheme="minorHAnsi"/>
          <w:sz w:val="23"/>
          <w:szCs w:val="23"/>
        </w:rPr>
        <w:t xml:space="preserve"> to place the transfer request on the required meeting agendas to cover the deficit </w:t>
      </w:r>
      <w:r w:rsidRPr="001805FA">
        <w:rPr>
          <w:rFonts w:eastAsia="Times New Roman" w:cstheme="minorHAnsi"/>
          <w:sz w:val="23"/>
          <w:szCs w:val="23"/>
        </w:rPr>
        <w:t>(see section D below)</w:t>
      </w:r>
      <w:r w:rsidRPr="001805FA">
        <w:rPr>
          <w:rFonts w:cstheme="minorHAnsi"/>
          <w:sz w:val="23"/>
          <w:szCs w:val="23"/>
        </w:rPr>
        <w:t>.</w:t>
      </w:r>
    </w:p>
    <w:p w14:paraId="4AC8E075" w14:textId="77777777" w:rsidR="005D4A9D" w:rsidRPr="001805FA" w:rsidRDefault="005D4A9D" w:rsidP="005D4A9D">
      <w:pPr>
        <w:pStyle w:val="ListParagraph"/>
        <w:numPr>
          <w:ilvl w:val="0"/>
          <w:numId w:val="97"/>
        </w:numPr>
        <w:spacing w:after="0" w:line="240" w:lineRule="auto"/>
        <w:jc w:val="both"/>
        <w:rPr>
          <w:rFonts w:cstheme="minorHAnsi"/>
          <w:sz w:val="23"/>
          <w:szCs w:val="23"/>
        </w:rPr>
      </w:pPr>
      <w:r w:rsidRPr="001805FA">
        <w:rPr>
          <w:rFonts w:cstheme="minorHAnsi"/>
          <w:sz w:val="23"/>
          <w:szCs w:val="23"/>
        </w:rPr>
        <w:t xml:space="preserve">Close each account that has been verified as completed, transferring any residual balance to general fund balance or to the original special revenue source when applicable. </w:t>
      </w:r>
    </w:p>
    <w:p w14:paraId="1757CF4F" w14:textId="77777777" w:rsidR="005D4A9D" w:rsidRPr="001805FA" w:rsidRDefault="005D4A9D" w:rsidP="005D4A9D">
      <w:pPr>
        <w:pStyle w:val="ListParagraph"/>
        <w:numPr>
          <w:ilvl w:val="0"/>
          <w:numId w:val="97"/>
        </w:numPr>
        <w:spacing w:after="0" w:line="240" w:lineRule="auto"/>
        <w:jc w:val="both"/>
        <w:rPr>
          <w:rFonts w:cstheme="minorHAnsi"/>
          <w:sz w:val="23"/>
          <w:szCs w:val="23"/>
        </w:rPr>
      </w:pPr>
      <w:r w:rsidRPr="001805FA">
        <w:rPr>
          <w:rFonts w:cstheme="minorHAnsi"/>
          <w:sz w:val="23"/>
          <w:szCs w:val="23"/>
        </w:rPr>
        <w:t>Carry forward into the new fiscal year’s accounts the verified balances for each grant, special revenue fund, and special appropriation that has been confirmed to be ongoing.</w:t>
      </w:r>
    </w:p>
    <w:p w14:paraId="1EB8C545" w14:textId="77777777" w:rsidR="005D4A9D" w:rsidRPr="001805FA" w:rsidRDefault="005D4A9D" w:rsidP="005D4A9D">
      <w:pPr>
        <w:spacing w:after="0" w:line="240" w:lineRule="auto"/>
        <w:rPr>
          <w:rFonts w:cstheme="minorHAnsi"/>
          <w:sz w:val="23"/>
          <w:szCs w:val="23"/>
        </w:rPr>
      </w:pPr>
    </w:p>
    <w:p w14:paraId="3174AB0E" w14:textId="77777777" w:rsidR="005D4A9D" w:rsidRPr="001805FA" w:rsidRDefault="005D4A9D" w:rsidP="005D4A9D">
      <w:pPr>
        <w:spacing w:after="0" w:line="240" w:lineRule="auto"/>
        <w:jc w:val="both"/>
        <w:rPr>
          <w:rFonts w:cstheme="minorHAnsi"/>
          <w:sz w:val="23"/>
          <w:szCs w:val="23"/>
        </w:rPr>
      </w:pPr>
      <w:r w:rsidRPr="001805FA">
        <w:rPr>
          <w:rFonts w:cstheme="minorHAnsi"/>
          <w:sz w:val="23"/>
          <w:szCs w:val="23"/>
        </w:rPr>
        <w:t>Further, the Town Accountant will carefully review any special appropriation account remaining open but inactive in the general ledger for more than two fiscal years to ensure it does not serve as an unauthorized special revenue funding source.</w:t>
      </w:r>
    </w:p>
    <w:p w14:paraId="249C189D" w14:textId="77777777" w:rsidR="00B15749" w:rsidRDefault="00B15749" w:rsidP="00A0562D">
      <w:pPr>
        <w:spacing w:after="0" w:line="240" w:lineRule="auto"/>
        <w:jc w:val="both"/>
        <w:rPr>
          <w:rFonts w:cstheme="minorHAnsi"/>
          <w:sz w:val="23"/>
          <w:szCs w:val="23"/>
        </w:rPr>
      </w:pPr>
    </w:p>
    <w:p w14:paraId="137C5025" w14:textId="0B9EBD6C"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Capital Project Reviews, Capital Asset Updates, and Borrowings</w:t>
      </w:r>
    </w:p>
    <w:p w14:paraId="63D58C88" w14:textId="77777777" w:rsidR="00882C28" w:rsidRPr="00A0562D" w:rsidRDefault="00882C28" w:rsidP="00A0562D">
      <w:pPr>
        <w:spacing w:after="0" w:line="240" w:lineRule="auto"/>
        <w:ind w:left="360"/>
        <w:jc w:val="both"/>
        <w:rPr>
          <w:rFonts w:cstheme="minorHAnsi"/>
          <w:sz w:val="23"/>
          <w:szCs w:val="23"/>
          <w:u w:val="single"/>
        </w:rPr>
      </w:pPr>
    </w:p>
    <w:p w14:paraId="5A3C3BCC" w14:textId="0F564550" w:rsidR="00D5498E" w:rsidRPr="00A0562D" w:rsidRDefault="00127EC8" w:rsidP="00A0562D">
      <w:pPr>
        <w:spacing w:after="0" w:line="240" w:lineRule="auto"/>
        <w:jc w:val="both"/>
        <w:rPr>
          <w:rFonts w:cstheme="minorHAnsi"/>
          <w:sz w:val="23"/>
          <w:szCs w:val="23"/>
        </w:rPr>
      </w:pPr>
      <w:r w:rsidRPr="00A0562D">
        <w:rPr>
          <w:rFonts w:cstheme="minorHAnsi"/>
          <w:sz w:val="23"/>
          <w:szCs w:val="23"/>
        </w:rPr>
        <w:t xml:space="preserve">As of </w:t>
      </w:r>
      <w:r w:rsidR="00BE5B1C">
        <w:rPr>
          <w:rFonts w:cstheme="minorHAnsi"/>
          <w:sz w:val="23"/>
          <w:szCs w:val="23"/>
        </w:rPr>
        <w:t>[</w:t>
      </w:r>
      <w:r w:rsidRPr="00A13192">
        <w:rPr>
          <w:rFonts w:cstheme="minorHAnsi"/>
          <w:sz w:val="23"/>
          <w:szCs w:val="23"/>
          <w:highlight w:val="yellow"/>
        </w:rPr>
        <w:t>March 1</w:t>
      </w:r>
      <w:r w:rsidR="00BE5B1C">
        <w:rPr>
          <w:rFonts w:cstheme="minorHAnsi"/>
          <w:sz w:val="23"/>
          <w:szCs w:val="23"/>
        </w:rPr>
        <w:t>]</w:t>
      </w:r>
      <w:r w:rsidRPr="00A0562D">
        <w:rPr>
          <w:rFonts w:cstheme="minorHAnsi"/>
          <w:sz w:val="23"/>
          <w:szCs w:val="23"/>
        </w:rPr>
        <w:t xml:space="preserve">,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will review all capital project accounts to ensure that any internal borrowings done in anticipation of short- or long-term debt issuances have been covered.</w:t>
      </w:r>
    </w:p>
    <w:p w14:paraId="548FB30D" w14:textId="77777777" w:rsidR="001B6956" w:rsidRPr="00A0562D" w:rsidRDefault="001B6956" w:rsidP="00A0562D">
      <w:pPr>
        <w:spacing w:after="0" w:line="240" w:lineRule="auto"/>
        <w:jc w:val="both"/>
        <w:rPr>
          <w:rFonts w:cstheme="minorHAnsi"/>
          <w:sz w:val="23"/>
          <w:szCs w:val="23"/>
        </w:rPr>
      </w:pPr>
    </w:p>
    <w:p w14:paraId="6A8F94F4" w14:textId="53CEE0F1" w:rsidR="00127EC8" w:rsidRPr="00A0562D" w:rsidRDefault="00127EC8" w:rsidP="00A0562D">
      <w:pPr>
        <w:spacing w:after="0" w:line="240" w:lineRule="auto"/>
        <w:jc w:val="both"/>
        <w:rPr>
          <w:rFonts w:cstheme="minorHAnsi"/>
          <w:sz w:val="23"/>
          <w:szCs w:val="23"/>
        </w:rPr>
      </w:pPr>
      <w:r w:rsidRPr="00A0562D">
        <w:rPr>
          <w:rFonts w:cstheme="minorHAnsi"/>
          <w:sz w:val="23"/>
          <w:szCs w:val="23"/>
        </w:rPr>
        <w:t>For any identified deficits:</w:t>
      </w:r>
    </w:p>
    <w:p w14:paraId="215245DC" w14:textId="77777777" w:rsidR="00127EC8" w:rsidRPr="00A0562D" w:rsidRDefault="00127EC8" w:rsidP="00A0562D">
      <w:pPr>
        <w:spacing w:after="0" w:line="240" w:lineRule="auto"/>
        <w:jc w:val="both"/>
        <w:rPr>
          <w:rFonts w:cstheme="minorHAnsi"/>
          <w:sz w:val="23"/>
          <w:szCs w:val="23"/>
        </w:rPr>
      </w:pPr>
    </w:p>
    <w:p w14:paraId="6C4ECE01" w14:textId="103D1219" w:rsidR="00127EC8" w:rsidRPr="00A0562D" w:rsidRDefault="00127EC8" w:rsidP="00226E7D">
      <w:pPr>
        <w:pStyle w:val="ListParagraph"/>
        <w:numPr>
          <w:ilvl w:val="0"/>
          <w:numId w:val="64"/>
        </w:numPr>
        <w:spacing w:after="0" w:line="240" w:lineRule="auto"/>
        <w:jc w:val="both"/>
        <w:rPr>
          <w:rFonts w:cstheme="minorHAnsi"/>
          <w:sz w:val="23"/>
          <w:szCs w:val="23"/>
        </w:rPr>
      </w:pPr>
      <w:r w:rsidRPr="00A0562D">
        <w:rPr>
          <w:rFonts w:cstheme="minorHAnsi"/>
          <w:sz w:val="23"/>
          <w:szCs w:val="23"/>
        </w:rPr>
        <w:t xml:space="preserve">If debt had been authorized,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will notify the </w:t>
      </w:r>
      <w:r w:rsidR="00A13192" w:rsidRPr="00A13192">
        <w:rPr>
          <w:rFonts w:cstheme="minorHAnsi"/>
          <w:sz w:val="23"/>
          <w:szCs w:val="23"/>
          <w:shd w:val="clear" w:color="auto" w:fill="B4C6E7"/>
        </w:rPr>
        <w:t>[</w:t>
      </w:r>
      <w:r w:rsidR="00E53E7F">
        <w:rPr>
          <w:rFonts w:cstheme="minorHAnsi"/>
          <w:sz w:val="23"/>
          <w:szCs w:val="23"/>
          <w:shd w:val="clear" w:color="auto" w:fill="B4C6E7"/>
        </w:rPr>
        <w:t>Treasurer</w:t>
      </w:r>
      <w:r w:rsidR="00A13192" w:rsidRPr="00A13192">
        <w:rPr>
          <w:rFonts w:cstheme="minorHAnsi"/>
          <w:sz w:val="23"/>
          <w:szCs w:val="23"/>
          <w:shd w:val="clear" w:color="auto" w:fill="B4C6E7"/>
        </w:rPr>
        <w:t>]</w:t>
      </w:r>
      <w:r w:rsidR="00AD6565" w:rsidRPr="00A0562D">
        <w:rPr>
          <w:rFonts w:cstheme="minorHAnsi"/>
          <w:sz w:val="23"/>
          <w:szCs w:val="23"/>
        </w:rPr>
        <w:t xml:space="preserve"> </w:t>
      </w:r>
      <w:r w:rsidRPr="00A0562D">
        <w:rPr>
          <w:rFonts w:cstheme="minorHAnsi"/>
          <w:sz w:val="23"/>
          <w:szCs w:val="23"/>
        </w:rPr>
        <w:t xml:space="preserve">to initiate a short-term borrowing in an amount sufficient to cover the deficit no later than June 30. </w:t>
      </w:r>
    </w:p>
    <w:p w14:paraId="7700CEA0" w14:textId="7A8FA279" w:rsidR="00D5498E" w:rsidRPr="00A0562D" w:rsidRDefault="00D5498E" w:rsidP="00226E7D">
      <w:pPr>
        <w:pStyle w:val="ListParagraph"/>
        <w:numPr>
          <w:ilvl w:val="0"/>
          <w:numId w:val="64"/>
        </w:numPr>
        <w:spacing w:after="0" w:line="240" w:lineRule="auto"/>
        <w:jc w:val="both"/>
        <w:rPr>
          <w:rFonts w:cstheme="minorHAnsi"/>
          <w:sz w:val="23"/>
          <w:szCs w:val="23"/>
        </w:rPr>
      </w:pPr>
      <w:r w:rsidRPr="00A0562D">
        <w:rPr>
          <w:rFonts w:cstheme="minorHAnsi"/>
          <w:sz w:val="23"/>
          <w:szCs w:val="23"/>
        </w:rPr>
        <w:t xml:space="preserve">If debt had not been authorized,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will refer the shortfall to the </w:t>
      </w:r>
      <w:r w:rsidR="005D494B">
        <w:rPr>
          <w:rFonts w:cstheme="minorHAnsi"/>
          <w:sz w:val="23"/>
          <w:szCs w:val="23"/>
        </w:rPr>
        <w:t>[</w:t>
      </w:r>
      <w:r w:rsidR="00C12EF7">
        <w:rPr>
          <w:rFonts w:cstheme="minorHAnsi"/>
          <w:sz w:val="23"/>
          <w:szCs w:val="23"/>
        </w:rPr>
        <w:t>CAO</w:t>
      </w:r>
      <w:r w:rsidR="005D494B">
        <w:rPr>
          <w:rFonts w:cstheme="minorHAnsi"/>
          <w:sz w:val="23"/>
          <w:szCs w:val="23"/>
        </w:rPr>
        <w:t>]</w:t>
      </w:r>
      <w:r w:rsidRPr="00A0562D">
        <w:rPr>
          <w:rFonts w:cstheme="minorHAnsi"/>
          <w:sz w:val="23"/>
          <w:szCs w:val="23"/>
        </w:rPr>
        <w:t xml:space="preserve"> </w:t>
      </w:r>
      <w:r w:rsidRPr="00A0562D">
        <w:rPr>
          <w:rFonts w:eastAsia="Times New Roman" w:cstheme="minorHAnsi"/>
          <w:sz w:val="23"/>
          <w:szCs w:val="23"/>
        </w:rPr>
        <w:t>to either submit it for a debt authorization</w:t>
      </w:r>
      <w:r w:rsidR="00745EB8" w:rsidRPr="00A0562D">
        <w:rPr>
          <w:rFonts w:eastAsia="Times New Roman" w:cstheme="minorHAnsi"/>
          <w:sz w:val="23"/>
          <w:szCs w:val="23"/>
        </w:rPr>
        <w:t xml:space="preserve"> or</w:t>
      </w:r>
      <w:r w:rsidRPr="00A0562D">
        <w:rPr>
          <w:rFonts w:eastAsia="Times New Roman" w:cstheme="minorHAnsi"/>
          <w:sz w:val="23"/>
          <w:szCs w:val="23"/>
        </w:rPr>
        <w:t xml:space="preserve"> an appropriation from available funds by town meeting, or a line-item transfer by the Select Board and </w:t>
      </w:r>
      <w:r w:rsidR="00A13192" w:rsidRPr="00A80711">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A13192" w:rsidRPr="00A80711">
        <w:rPr>
          <w:rFonts w:cstheme="minorHAnsi"/>
          <w:sz w:val="23"/>
          <w:szCs w:val="23"/>
          <w:shd w:val="clear" w:color="auto" w:fill="B4C6E7" w:themeFill="accent1" w:themeFillTint="66"/>
        </w:rPr>
        <w:t>]</w:t>
      </w:r>
      <w:r w:rsidRPr="00A0562D">
        <w:rPr>
          <w:rFonts w:eastAsia="Times New Roman" w:cstheme="minorHAnsi"/>
          <w:sz w:val="23"/>
          <w:szCs w:val="23"/>
        </w:rPr>
        <w:t xml:space="preserve"> (see section D below).</w:t>
      </w:r>
    </w:p>
    <w:p w14:paraId="497AFB57" w14:textId="77777777" w:rsidR="00127EC8" w:rsidRPr="00A0562D" w:rsidRDefault="00127EC8" w:rsidP="00A0562D">
      <w:pPr>
        <w:spacing w:after="0" w:line="240" w:lineRule="auto"/>
        <w:jc w:val="both"/>
        <w:rPr>
          <w:rFonts w:cstheme="minorHAnsi"/>
          <w:sz w:val="23"/>
          <w:szCs w:val="23"/>
        </w:rPr>
      </w:pPr>
    </w:p>
    <w:p w14:paraId="0E09191E" w14:textId="4088D79C" w:rsidR="00127EC8" w:rsidRPr="00A0562D" w:rsidRDefault="00127EC8" w:rsidP="00A0562D">
      <w:pPr>
        <w:spacing w:after="0" w:line="240" w:lineRule="auto"/>
        <w:jc w:val="both"/>
        <w:rPr>
          <w:rFonts w:cstheme="minorHAnsi"/>
          <w:sz w:val="23"/>
          <w:szCs w:val="23"/>
        </w:rPr>
      </w:pPr>
      <w:r w:rsidRPr="00A0562D">
        <w:rPr>
          <w:rFonts w:cstheme="minorHAnsi"/>
          <w:sz w:val="23"/>
          <w:szCs w:val="23"/>
        </w:rPr>
        <w:lastRenderedPageBreak/>
        <w:t xml:space="preserve">By </w:t>
      </w:r>
      <w:r w:rsidR="00BE5B1C">
        <w:rPr>
          <w:rFonts w:cstheme="minorHAnsi"/>
          <w:sz w:val="23"/>
          <w:szCs w:val="23"/>
        </w:rPr>
        <w:t>[</w:t>
      </w:r>
      <w:r w:rsidRPr="00A13192">
        <w:rPr>
          <w:rFonts w:cstheme="minorHAnsi"/>
          <w:sz w:val="23"/>
          <w:szCs w:val="23"/>
          <w:highlight w:val="yellow"/>
        </w:rPr>
        <w:t>June 15</w:t>
      </w:r>
      <w:r w:rsidR="00BE5B1C">
        <w:rPr>
          <w:rFonts w:cstheme="minorHAnsi"/>
          <w:sz w:val="23"/>
          <w:szCs w:val="23"/>
        </w:rPr>
        <w:t>]</w:t>
      </w:r>
      <w:r w:rsidRPr="00A0562D">
        <w:rPr>
          <w:rFonts w:cstheme="minorHAnsi"/>
          <w:sz w:val="23"/>
          <w:szCs w:val="23"/>
        </w:rPr>
        <w:t xml:space="preserve">,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will distribute via email a capital asset list to department heads along with next-step instructions. By no later than </w:t>
      </w:r>
      <w:r w:rsidR="00BE5B1C">
        <w:rPr>
          <w:rFonts w:cstheme="minorHAnsi"/>
          <w:sz w:val="23"/>
          <w:szCs w:val="23"/>
        </w:rPr>
        <w:t>[</w:t>
      </w:r>
      <w:r w:rsidRPr="00A13192">
        <w:rPr>
          <w:rFonts w:cstheme="minorHAnsi"/>
          <w:sz w:val="23"/>
          <w:szCs w:val="23"/>
          <w:highlight w:val="yellow"/>
        </w:rPr>
        <w:t>August 1</w:t>
      </w:r>
      <w:r w:rsidR="00BE5B1C">
        <w:rPr>
          <w:rFonts w:cstheme="minorHAnsi"/>
          <w:sz w:val="23"/>
          <w:szCs w:val="23"/>
        </w:rPr>
        <w:t>]</w:t>
      </w:r>
      <w:r w:rsidRPr="00A0562D">
        <w:rPr>
          <w:rFonts w:cstheme="minorHAnsi"/>
          <w:sz w:val="23"/>
          <w:szCs w:val="23"/>
        </w:rPr>
        <w:t xml:space="preserve">, each department head with capital assets will respond by forwarding to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an asset update report with notes confirming the existing data, making additions, and/or noting appropriate deletions, along with narrative explanations.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will update the </w:t>
      </w:r>
      <w:r w:rsidR="00D5498E" w:rsidRPr="00A0562D">
        <w:rPr>
          <w:rFonts w:cstheme="minorHAnsi"/>
          <w:sz w:val="23"/>
          <w:szCs w:val="23"/>
        </w:rPr>
        <w:t xml:space="preserve">Town’s capital </w:t>
      </w:r>
      <w:r w:rsidRPr="00A0562D">
        <w:rPr>
          <w:rFonts w:cstheme="minorHAnsi"/>
          <w:sz w:val="23"/>
          <w:szCs w:val="23"/>
        </w:rPr>
        <w:t>asset inventory based on the returned information.</w:t>
      </w:r>
    </w:p>
    <w:p w14:paraId="611B02A6" w14:textId="77777777" w:rsidR="00127EC8" w:rsidRPr="00A0562D" w:rsidRDefault="00127EC8" w:rsidP="00A0562D">
      <w:pPr>
        <w:spacing w:after="0" w:line="240" w:lineRule="auto"/>
        <w:jc w:val="both"/>
        <w:rPr>
          <w:rFonts w:cstheme="minorHAnsi"/>
          <w:sz w:val="23"/>
          <w:szCs w:val="23"/>
        </w:rPr>
      </w:pPr>
    </w:p>
    <w:p w14:paraId="644189DF" w14:textId="012152DA"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Year-end Transfers</w:t>
      </w:r>
    </w:p>
    <w:p w14:paraId="41531B9C" w14:textId="77777777" w:rsidR="00127EC8" w:rsidRPr="00A0562D" w:rsidRDefault="00127EC8" w:rsidP="00A0562D">
      <w:pPr>
        <w:spacing w:after="0" w:line="240" w:lineRule="auto"/>
        <w:jc w:val="both"/>
        <w:rPr>
          <w:rFonts w:cstheme="minorHAnsi"/>
          <w:sz w:val="23"/>
          <w:szCs w:val="23"/>
        </w:rPr>
      </w:pPr>
    </w:p>
    <w:p w14:paraId="59CBECB7" w14:textId="1B25FF08" w:rsidR="00D5498E" w:rsidRPr="00A0562D" w:rsidRDefault="00D5498E" w:rsidP="00A0562D">
      <w:pPr>
        <w:spacing w:after="0" w:line="240" w:lineRule="auto"/>
        <w:jc w:val="both"/>
        <w:rPr>
          <w:rFonts w:cstheme="minorHAnsi"/>
          <w:sz w:val="23"/>
          <w:szCs w:val="23"/>
        </w:rPr>
      </w:pPr>
      <w:r w:rsidRPr="00A0562D">
        <w:rPr>
          <w:rFonts w:cstheme="minorHAnsi"/>
          <w:sz w:val="23"/>
          <w:szCs w:val="23"/>
        </w:rPr>
        <w:t xml:space="preserve">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 xml:space="preserve">will pay close attention to any appropriation deficits that may be rectified through line-item transfers and notify 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Pr="00A0562D">
        <w:rPr>
          <w:rFonts w:cstheme="minorHAnsi"/>
          <w:sz w:val="23"/>
          <w:szCs w:val="23"/>
        </w:rPr>
        <w:t xml:space="preserve">. No earlier than May 1 and no later than July 15, 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Pr="00A0562D">
        <w:rPr>
          <w:rFonts w:cstheme="minorHAnsi"/>
          <w:sz w:val="23"/>
          <w:szCs w:val="23"/>
        </w:rPr>
        <w:t xml:space="preserve"> will put any necessary transfer request on the </w:t>
      </w:r>
      <w:r w:rsidR="00A13192" w:rsidRPr="00A80711">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A13192" w:rsidRPr="00A80711">
        <w:rPr>
          <w:rFonts w:cstheme="minorHAnsi"/>
          <w:sz w:val="23"/>
          <w:szCs w:val="23"/>
          <w:shd w:val="clear" w:color="auto" w:fill="B4C6E7" w:themeFill="accent1" w:themeFillTint="66"/>
        </w:rPr>
        <w:t>]</w:t>
      </w:r>
      <w:r w:rsidRPr="00A0562D">
        <w:rPr>
          <w:rFonts w:cstheme="minorHAnsi"/>
          <w:sz w:val="23"/>
          <w:szCs w:val="23"/>
        </w:rPr>
        <w:t xml:space="preserve">’s meeting agenda, followed by the Select Board’s meeting agenda, for their authorizations.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will notify any department head whose budget is affected by the transfer.</w:t>
      </w:r>
    </w:p>
    <w:p w14:paraId="0D3D07E0" w14:textId="77777777" w:rsidR="00F11637" w:rsidRPr="00A0562D" w:rsidRDefault="00F11637" w:rsidP="00A0562D">
      <w:pPr>
        <w:spacing w:after="0" w:line="240" w:lineRule="auto"/>
        <w:jc w:val="both"/>
        <w:rPr>
          <w:rFonts w:cstheme="minorHAnsi"/>
          <w:sz w:val="23"/>
          <w:szCs w:val="23"/>
        </w:rPr>
      </w:pPr>
    </w:p>
    <w:p w14:paraId="60D2FCE9"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Closing the Books</w:t>
      </w:r>
    </w:p>
    <w:p w14:paraId="193D7221" w14:textId="77777777" w:rsidR="00127EC8" w:rsidRPr="00A0562D" w:rsidRDefault="00127EC8" w:rsidP="00A0562D">
      <w:pPr>
        <w:spacing w:after="0" w:line="240" w:lineRule="auto"/>
        <w:jc w:val="both"/>
        <w:rPr>
          <w:rFonts w:cstheme="minorHAnsi"/>
          <w:sz w:val="23"/>
          <w:szCs w:val="23"/>
        </w:rPr>
      </w:pPr>
    </w:p>
    <w:p w14:paraId="65501CA6" w14:textId="67F83EE3" w:rsidR="00127EC8" w:rsidRPr="00A0562D" w:rsidRDefault="00127EC8" w:rsidP="00A0562D">
      <w:pPr>
        <w:spacing w:after="0" w:line="240" w:lineRule="auto"/>
        <w:jc w:val="both"/>
        <w:rPr>
          <w:rFonts w:cstheme="minorHAnsi"/>
          <w:sz w:val="23"/>
          <w:szCs w:val="23"/>
        </w:rPr>
      </w:pPr>
      <w:r w:rsidRPr="00A0562D">
        <w:rPr>
          <w:rFonts w:cstheme="minorHAnsi"/>
          <w:sz w:val="23"/>
          <w:szCs w:val="23"/>
        </w:rPr>
        <w:t xml:space="preserve">No later than </w:t>
      </w:r>
      <w:r w:rsidRPr="00A13192">
        <w:rPr>
          <w:rFonts w:cstheme="minorHAnsi"/>
          <w:sz w:val="23"/>
          <w:szCs w:val="23"/>
          <w:highlight w:val="yellow"/>
        </w:rPr>
        <w:t>August 31</w:t>
      </w:r>
      <w:r w:rsidRPr="00A0562D">
        <w:rPr>
          <w:rFonts w:cstheme="minorHAnsi"/>
          <w:sz w:val="23"/>
          <w:szCs w:val="23"/>
        </w:rPr>
        <w:t xml:space="preserve">, the </w:t>
      </w:r>
      <w:r w:rsidR="00E72281">
        <w:rPr>
          <w:rFonts w:cstheme="minorHAnsi"/>
          <w:sz w:val="23"/>
          <w:szCs w:val="23"/>
        </w:rPr>
        <w:t>Town Accountant</w:t>
      </w:r>
      <w:r w:rsidR="00E72281" w:rsidRPr="00774767">
        <w:rPr>
          <w:rFonts w:cstheme="minorHAnsi"/>
          <w:sz w:val="23"/>
          <w:szCs w:val="23"/>
        </w:rPr>
        <w:t xml:space="preserve"> </w:t>
      </w:r>
      <w:r w:rsidRPr="00A0562D">
        <w:rPr>
          <w:rFonts w:cstheme="minorHAnsi"/>
          <w:sz w:val="23"/>
          <w:szCs w:val="23"/>
        </w:rPr>
        <w:t>will do the following to close the books:</w:t>
      </w:r>
    </w:p>
    <w:p w14:paraId="4D680324" w14:textId="77777777" w:rsidR="00127EC8" w:rsidRPr="00A0562D" w:rsidRDefault="00127EC8" w:rsidP="00A0562D">
      <w:pPr>
        <w:spacing w:after="0" w:line="240" w:lineRule="auto"/>
        <w:jc w:val="both"/>
        <w:rPr>
          <w:rFonts w:cstheme="minorHAnsi"/>
          <w:sz w:val="23"/>
          <w:szCs w:val="23"/>
        </w:rPr>
      </w:pPr>
    </w:p>
    <w:p w14:paraId="2A4D5911" w14:textId="77777777" w:rsidR="00127EC8" w:rsidRPr="00A0562D" w:rsidRDefault="00127EC8" w:rsidP="00226E7D">
      <w:pPr>
        <w:pStyle w:val="ListParagraph"/>
        <w:numPr>
          <w:ilvl w:val="0"/>
          <w:numId w:val="65"/>
        </w:numPr>
        <w:spacing w:after="0" w:line="240" w:lineRule="auto"/>
        <w:jc w:val="both"/>
        <w:rPr>
          <w:rFonts w:cstheme="minorHAnsi"/>
          <w:sz w:val="23"/>
          <w:szCs w:val="23"/>
        </w:rPr>
      </w:pPr>
      <w:r w:rsidRPr="00A0562D">
        <w:rPr>
          <w:rFonts w:cstheme="minorHAnsi"/>
          <w:sz w:val="23"/>
          <w:szCs w:val="23"/>
        </w:rPr>
        <w:t xml:space="preserve">Conduct a reconciliation of each fund type in turn (including transfers between funds) and, when completed, close each fund in the general ledger. </w:t>
      </w:r>
    </w:p>
    <w:p w14:paraId="745EA49C" w14:textId="57243264" w:rsidR="00127EC8" w:rsidRPr="00A0562D" w:rsidRDefault="00127EC8" w:rsidP="00226E7D">
      <w:pPr>
        <w:pStyle w:val="ListParagraph"/>
        <w:numPr>
          <w:ilvl w:val="0"/>
          <w:numId w:val="65"/>
        </w:numPr>
        <w:spacing w:after="0" w:line="240" w:lineRule="auto"/>
        <w:jc w:val="both"/>
        <w:rPr>
          <w:rFonts w:cstheme="minorHAnsi"/>
          <w:sz w:val="23"/>
          <w:szCs w:val="23"/>
        </w:rPr>
      </w:pPr>
      <w:r w:rsidRPr="00A0562D">
        <w:rPr>
          <w:rFonts w:cstheme="minorHAnsi"/>
          <w:sz w:val="23"/>
          <w:szCs w:val="23"/>
        </w:rPr>
        <w:t xml:space="preserve">Confirm that all </w:t>
      </w:r>
      <w:r w:rsidR="001B6956" w:rsidRPr="00A0562D">
        <w:rPr>
          <w:rFonts w:cstheme="minorHAnsi"/>
          <w:sz w:val="23"/>
          <w:szCs w:val="23"/>
        </w:rPr>
        <w:t>encumbrances</w:t>
      </w:r>
      <w:r w:rsidRPr="00A0562D">
        <w:rPr>
          <w:rFonts w:cstheme="minorHAnsi"/>
          <w:sz w:val="23"/>
          <w:szCs w:val="23"/>
        </w:rPr>
        <w:t xml:space="preserve"> from the prior fiscal year have been closed.</w:t>
      </w:r>
    </w:p>
    <w:p w14:paraId="6DDDE0CA" w14:textId="0643AAB4" w:rsidR="00127EC8" w:rsidRPr="00A0562D" w:rsidRDefault="00127EC8" w:rsidP="00226E7D">
      <w:pPr>
        <w:pStyle w:val="ListParagraph"/>
        <w:numPr>
          <w:ilvl w:val="0"/>
          <w:numId w:val="65"/>
        </w:numPr>
        <w:spacing w:after="0" w:line="240" w:lineRule="auto"/>
        <w:jc w:val="both"/>
        <w:rPr>
          <w:rFonts w:cstheme="minorHAnsi"/>
          <w:sz w:val="23"/>
          <w:szCs w:val="23"/>
        </w:rPr>
      </w:pPr>
      <w:r w:rsidRPr="00A0562D">
        <w:rPr>
          <w:rFonts w:cstheme="minorHAnsi"/>
          <w:sz w:val="23"/>
          <w:szCs w:val="23"/>
        </w:rPr>
        <w:t xml:space="preserve">Verify the new opening balances of all </w:t>
      </w:r>
      <w:r w:rsidR="001B6956" w:rsidRPr="00A0562D">
        <w:rPr>
          <w:rFonts w:cstheme="minorHAnsi"/>
          <w:sz w:val="23"/>
          <w:szCs w:val="23"/>
        </w:rPr>
        <w:t xml:space="preserve">carried forward accounts in the </w:t>
      </w:r>
      <w:r w:rsidRPr="00A0562D">
        <w:rPr>
          <w:rFonts w:cstheme="minorHAnsi"/>
          <w:sz w:val="23"/>
          <w:szCs w:val="23"/>
        </w:rPr>
        <w:t>special revenue fund</w:t>
      </w:r>
      <w:r w:rsidR="001B6956" w:rsidRPr="00A0562D">
        <w:rPr>
          <w:rFonts w:cstheme="minorHAnsi"/>
          <w:sz w:val="23"/>
          <w:szCs w:val="23"/>
        </w:rPr>
        <w:t>s</w:t>
      </w:r>
      <w:r w:rsidRPr="00A0562D">
        <w:rPr>
          <w:rFonts w:cstheme="minorHAnsi"/>
          <w:sz w:val="23"/>
          <w:szCs w:val="23"/>
        </w:rPr>
        <w:t>.</w:t>
      </w:r>
    </w:p>
    <w:p w14:paraId="7405A9C7" w14:textId="77777777" w:rsidR="00127EC8" w:rsidRPr="00A0562D" w:rsidRDefault="00127EC8" w:rsidP="00226E7D">
      <w:pPr>
        <w:pStyle w:val="ListParagraph"/>
        <w:numPr>
          <w:ilvl w:val="0"/>
          <w:numId w:val="65"/>
        </w:numPr>
        <w:spacing w:after="0" w:line="240" w:lineRule="auto"/>
        <w:jc w:val="both"/>
        <w:rPr>
          <w:rFonts w:cstheme="minorHAnsi"/>
          <w:sz w:val="23"/>
          <w:szCs w:val="23"/>
        </w:rPr>
      </w:pPr>
      <w:r w:rsidRPr="00A0562D">
        <w:rPr>
          <w:rFonts w:cstheme="minorHAnsi"/>
          <w:sz w:val="23"/>
          <w:szCs w:val="23"/>
        </w:rPr>
        <w:t>Calculate the general fund’s unreserved fund balance.</w:t>
      </w:r>
    </w:p>
    <w:p w14:paraId="184F3600" w14:textId="77777777" w:rsidR="00127EC8" w:rsidRPr="00A0562D" w:rsidRDefault="00127EC8" w:rsidP="00A0562D">
      <w:pPr>
        <w:spacing w:after="0" w:line="240" w:lineRule="auto"/>
        <w:jc w:val="both"/>
        <w:rPr>
          <w:rFonts w:cstheme="minorHAnsi"/>
          <w:sz w:val="23"/>
          <w:szCs w:val="23"/>
        </w:rPr>
      </w:pPr>
    </w:p>
    <w:p w14:paraId="31D75779" w14:textId="77777777" w:rsidR="00127EC8" w:rsidRPr="00A0562D" w:rsidRDefault="00127EC8" w:rsidP="00226E7D">
      <w:pPr>
        <w:numPr>
          <w:ilvl w:val="0"/>
          <w:numId w:val="67"/>
        </w:numPr>
        <w:spacing w:after="0" w:line="240" w:lineRule="auto"/>
        <w:jc w:val="both"/>
        <w:rPr>
          <w:rFonts w:cstheme="minorHAnsi"/>
          <w:sz w:val="23"/>
          <w:szCs w:val="23"/>
          <w:u w:val="single"/>
        </w:rPr>
      </w:pPr>
      <w:r w:rsidRPr="00A0562D">
        <w:rPr>
          <w:rFonts w:cstheme="minorHAnsi"/>
          <w:sz w:val="23"/>
          <w:szCs w:val="23"/>
          <w:u w:val="single"/>
        </w:rPr>
        <w:t>Submissions to the Division of Local Services (DLS)</w:t>
      </w:r>
    </w:p>
    <w:p w14:paraId="2D437CA6" w14:textId="77777777" w:rsidR="00127EC8" w:rsidRPr="00A0562D" w:rsidRDefault="00127EC8" w:rsidP="00A0562D">
      <w:pPr>
        <w:spacing w:after="0" w:line="240" w:lineRule="auto"/>
        <w:jc w:val="both"/>
        <w:rPr>
          <w:rFonts w:cstheme="minorHAnsi"/>
          <w:sz w:val="23"/>
          <w:szCs w:val="23"/>
        </w:rPr>
      </w:pPr>
    </w:p>
    <w:p w14:paraId="1111AEEB" w14:textId="1A4234A3" w:rsidR="00127EC8" w:rsidRPr="00A0562D" w:rsidRDefault="00127EC8" w:rsidP="00A0562D">
      <w:pPr>
        <w:spacing w:after="0" w:line="240" w:lineRule="auto"/>
        <w:jc w:val="both"/>
        <w:rPr>
          <w:rFonts w:cstheme="minorHAnsi"/>
          <w:sz w:val="23"/>
          <w:szCs w:val="23"/>
        </w:rPr>
      </w:pPr>
      <w:r w:rsidRPr="00A0562D">
        <w:rPr>
          <w:rFonts w:cstheme="minorHAnsi"/>
          <w:sz w:val="23"/>
          <w:szCs w:val="23"/>
        </w:rPr>
        <w:t>Submissions to DLS will comply with the time frames listed below.</w:t>
      </w:r>
    </w:p>
    <w:p w14:paraId="78EA1F83" w14:textId="77777777" w:rsidR="009C2590" w:rsidRPr="00774767" w:rsidRDefault="009C2590" w:rsidP="00F11637">
      <w:pPr>
        <w:spacing w:after="0" w:line="240" w:lineRule="auto"/>
        <w:jc w:val="both"/>
        <w:rPr>
          <w:rFonts w:cstheme="minorHAnsi"/>
          <w:sz w:val="23"/>
          <w:szCs w:val="23"/>
        </w:rPr>
      </w:pPr>
    </w:p>
    <w:tbl>
      <w:tblPr>
        <w:tblStyle w:val="TableGrid"/>
        <w:tblW w:w="9445" w:type="dxa"/>
        <w:tblInd w:w="0" w:type="dxa"/>
        <w:tblLook w:val="04A0" w:firstRow="1" w:lastRow="0" w:firstColumn="1" w:lastColumn="0" w:noHBand="0" w:noVBand="1"/>
      </w:tblPr>
      <w:tblGrid>
        <w:gridCol w:w="2515"/>
        <w:gridCol w:w="4590"/>
        <w:gridCol w:w="2340"/>
      </w:tblGrid>
      <w:tr w:rsidR="001B6956" w:rsidRPr="00F813F9" w14:paraId="10FC52EA" w14:textId="2E5729C4" w:rsidTr="009C2590">
        <w:tc>
          <w:tcPr>
            <w:tcW w:w="2515" w:type="dxa"/>
            <w:shd w:val="clear" w:color="auto" w:fill="D9E2F3" w:themeFill="accent1" w:themeFillTint="33"/>
            <w:vAlign w:val="center"/>
          </w:tcPr>
          <w:p w14:paraId="3CC6B65A" w14:textId="0A64D94B" w:rsidR="001B6956" w:rsidRPr="00F813F9" w:rsidRDefault="001B6956" w:rsidP="00DC71F0">
            <w:pPr>
              <w:overflowPunct w:val="0"/>
              <w:autoSpaceDE w:val="0"/>
              <w:autoSpaceDN w:val="0"/>
              <w:spacing w:before="60" w:after="60"/>
              <w:ind w:left="0" w:firstLine="0"/>
              <w:jc w:val="center"/>
              <w:textAlignment w:val="baseline"/>
              <w:rPr>
                <w:rFonts w:eastAsiaTheme="minorEastAsia"/>
                <w:b/>
                <w:sz w:val="21"/>
                <w:szCs w:val="21"/>
                <w:lang w:eastAsia="ja-JP"/>
              </w:rPr>
            </w:pPr>
            <w:r>
              <w:rPr>
                <w:rFonts w:eastAsiaTheme="minorEastAsia"/>
                <w:b/>
                <w:sz w:val="21"/>
                <w:szCs w:val="21"/>
                <w:lang w:eastAsia="ja-JP"/>
              </w:rPr>
              <w:t>Finance Official</w:t>
            </w:r>
          </w:p>
        </w:tc>
        <w:tc>
          <w:tcPr>
            <w:tcW w:w="4590" w:type="dxa"/>
            <w:shd w:val="clear" w:color="auto" w:fill="D9E2F3" w:themeFill="accent1" w:themeFillTint="33"/>
            <w:vAlign w:val="center"/>
          </w:tcPr>
          <w:p w14:paraId="2E4E6819" w14:textId="79F6FFA0" w:rsidR="001B6956" w:rsidRPr="00F813F9" w:rsidRDefault="001B6956" w:rsidP="00DC71F0">
            <w:pPr>
              <w:overflowPunct w:val="0"/>
              <w:autoSpaceDE w:val="0"/>
              <w:autoSpaceDN w:val="0"/>
              <w:spacing w:before="60" w:after="60"/>
              <w:ind w:left="0" w:firstLine="0"/>
              <w:jc w:val="center"/>
              <w:textAlignment w:val="baseline"/>
              <w:rPr>
                <w:rFonts w:eastAsiaTheme="minorEastAsia"/>
                <w:b/>
                <w:sz w:val="21"/>
                <w:szCs w:val="21"/>
                <w:lang w:eastAsia="ja-JP"/>
              </w:rPr>
            </w:pPr>
            <w:r>
              <w:rPr>
                <w:rFonts w:eastAsiaTheme="minorEastAsia"/>
                <w:b/>
                <w:sz w:val="21"/>
                <w:szCs w:val="21"/>
                <w:lang w:eastAsia="ja-JP"/>
              </w:rPr>
              <w:t>Schedule/Report</w:t>
            </w:r>
          </w:p>
        </w:tc>
        <w:tc>
          <w:tcPr>
            <w:tcW w:w="2340" w:type="dxa"/>
            <w:shd w:val="clear" w:color="auto" w:fill="D9E2F3" w:themeFill="accent1" w:themeFillTint="33"/>
          </w:tcPr>
          <w:p w14:paraId="60EA15F3" w14:textId="4F52D82B" w:rsidR="001B6956" w:rsidRPr="00F813F9" w:rsidRDefault="001B6956" w:rsidP="00DC71F0">
            <w:pPr>
              <w:overflowPunct w:val="0"/>
              <w:autoSpaceDE w:val="0"/>
              <w:autoSpaceDN w:val="0"/>
              <w:spacing w:before="60" w:after="60"/>
              <w:jc w:val="center"/>
              <w:textAlignment w:val="baseline"/>
              <w:rPr>
                <w:b/>
                <w:lang w:eastAsia="ja-JP"/>
              </w:rPr>
            </w:pPr>
            <w:r>
              <w:rPr>
                <w:b/>
                <w:lang w:eastAsia="ja-JP"/>
              </w:rPr>
              <w:t>Date</w:t>
            </w:r>
          </w:p>
        </w:tc>
      </w:tr>
      <w:tr w:rsidR="001B6956" w:rsidRPr="00A45A63" w14:paraId="6561115E" w14:textId="0F58EBA3" w:rsidTr="009C2590">
        <w:trPr>
          <w:trHeight w:val="620"/>
        </w:trPr>
        <w:tc>
          <w:tcPr>
            <w:tcW w:w="2515" w:type="dxa"/>
          </w:tcPr>
          <w:p w14:paraId="3B058797" w14:textId="1C00BC25" w:rsidR="001B6956" w:rsidRPr="009C2590" w:rsidRDefault="00E72281" w:rsidP="00DC71F0">
            <w:pPr>
              <w:spacing w:after="0"/>
              <w:ind w:left="0" w:firstLine="0"/>
              <w:rPr>
                <w:rFonts w:cs="Calibri"/>
                <w:sz w:val="22"/>
              </w:rPr>
            </w:pPr>
            <w:r>
              <w:rPr>
                <w:rFonts w:cstheme="minorHAnsi"/>
                <w:sz w:val="23"/>
                <w:szCs w:val="23"/>
              </w:rPr>
              <w:t>Town Accountant</w:t>
            </w:r>
          </w:p>
        </w:tc>
        <w:tc>
          <w:tcPr>
            <w:tcW w:w="4590" w:type="dxa"/>
          </w:tcPr>
          <w:p w14:paraId="174E4263" w14:textId="3E574015" w:rsidR="009C2590" w:rsidRPr="009C2590" w:rsidRDefault="009C2590">
            <w:pPr>
              <w:pStyle w:val="ListParagraph"/>
              <w:numPr>
                <w:ilvl w:val="0"/>
                <w:numId w:val="78"/>
              </w:numPr>
              <w:spacing w:after="0"/>
              <w:ind w:left="259" w:hanging="259"/>
              <w:rPr>
                <w:rFonts w:cs="Calibri"/>
                <w:sz w:val="22"/>
              </w:rPr>
            </w:pPr>
            <w:r w:rsidRPr="009C2590">
              <w:rPr>
                <w:rFonts w:cs="Calibri"/>
                <w:sz w:val="22"/>
              </w:rPr>
              <w:t xml:space="preserve">Snow and ice data sheet </w:t>
            </w:r>
            <w:r w:rsidRPr="009C2590">
              <w:rPr>
                <w:rFonts w:cs="Calibri"/>
                <w:sz w:val="22"/>
              </w:rPr>
              <w:tab/>
            </w:r>
          </w:p>
          <w:p w14:paraId="5FCAC7BE" w14:textId="0A4E6490" w:rsidR="009C2590" w:rsidRPr="009C2590" w:rsidRDefault="009C2590">
            <w:pPr>
              <w:pStyle w:val="ListParagraph"/>
              <w:numPr>
                <w:ilvl w:val="0"/>
                <w:numId w:val="78"/>
              </w:numPr>
              <w:shd w:val="clear" w:color="auto" w:fill="F1D3FD"/>
              <w:spacing w:after="0"/>
              <w:ind w:left="259" w:hanging="259"/>
              <w:rPr>
                <w:rFonts w:cs="Calibri"/>
                <w:sz w:val="22"/>
              </w:rPr>
            </w:pPr>
            <w:r w:rsidRPr="009C2590">
              <w:rPr>
                <w:rFonts w:cs="Calibri"/>
                <w:sz w:val="22"/>
              </w:rPr>
              <w:t xml:space="preserve">Community preservation surcharge report (CP-1) (with the </w:t>
            </w:r>
            <w:r w:rsidR="00A13192">
              <w:rPr>
                <w:rFonts w:cs="Calibri"/>
                <w:sz w:val="22"/>
              </w:rPr>
              <w:t>[</w:t>
            </w:r>
            <w:r w:rsidRPr="009C2590">
              <w:rPr>
                <w:rFonts w:cs="Calibri"/>
                <w:sz w:val="22"/>
              </w:rPr>
              <w:t>Assess</w:t>
            </w:r>
            <w:r w:rsidR="00C72F21">
              <w:rPr>
                <w:rFonts w:cs="Calibri"/>
                <w:sz w:val="22"/>
              </w:rPr>
              <w:t>ing</w:t>
            </w:r>
            <w:r w:rsidR="00A13192">
              <w:rPr>
                <w:rFonts w:cs="Calibri"/>
                <w:sz w:val="22"/>
              </w:rPr>
              <w:t xml:space="preserve"> official]</w:t>
            </w:r>
            <w:r w:rsidRPr="009C2590">
              <w:rPr>
                <w:rFonts w:cs="Calibri"/>
                <w:sz w:val="22"/>
              </w:rPr>
              <w:t>)</w:t>
            </w:r>
          </w:p>
          <w:p w14:paraId="015DA309" w14:textId="7C64A83F" w:rsidR="009C2590" w:rsidRPr="009C2590" w:rsidRDefault="009C2590">
            <w:pPr>
              <w:pStyle w:val="ListParagraph"/>
              <w:numPr>
                <w:ilvl w:val="0"/>
                <w:numId w:val="78"/>
              </w:numPr>
              <w:spacing w:after="0"/>
              <w:ind w:left="259" w:hanging="259"/>
              <w:rPr>
                <w:rFonts w:cs="Calibri"/>
                <w:sz w:val="22"/>
              </w:rPr>
            </w:pPr>
            <w:r w:rsidRPr="009C2590">
              <w:rPr>
                <w:rFonts w:cs="Calibri"/>
                <w:sz w:val="22"/>
              </w:rPr>
              <w:t>Balance sheet checklist</w:t>
            </w:r>
            <w:r w:rsidRPr="009C2590">
              <w:rPr>
                <w:rFonts w:cs="Calibri"/>
                <w:sz w:val="22"/>
              </w:rPr>
              <w:tab/>
            </w:r>
          </w:p>
          <w:p w14:paraId="0044500A" w14:textId="180AB02E" w:rsidR="009C2590" w:rsidRPr="009C2590" w:rsidRDefault="009C2590">
            <w:pPr>
              <w:pStyle w:val="ListParagraph"/>
              <w:numPr>
                <w:ilvl w:val="0"/>
                <w:numId w:val="78"/>
              </w:numPr>
              <w:spacing w:after="0"/>
              <w:ind w:left="259" w:hanging="259"/>
              <w:rPr>
                <w:rFonts w:cs="Calibri"/>
                <w:sz w:val="22"/>
              </w:rPr>
            </w:pPr>
            <w:r w:rsidRPr="009C2590">
              <w:rPr>
                <w:rFonts w:cs="Calibri"/>
                <w:sz w:val="22"/>
              </w:rPr>
              <w:t xml:space="preserve">Combined balance sheet and supporting documents </w:t>
            </w:r>
          </w:p>
          <w:p w14:paraId="57BF32D9" w14:textId="3D9FD480" w:rsidR="009C2590" w:rsidRPr="009C2590" w:rsidRDefault="009C2590">
            <w:pPr>
              <w:pStyle w:val="ListParagraph"/>
              <w:numPr>
                <w:ilvl w:val="0"/>
                <w:numId w:val="78"/>
              </w:numPr>
              <w:shd w:val="clear" w:color="auto" w:fill="F1D3FD"/>
              <w:spacing w:after="0"/>
              <w:ind w:left="258" w:hanging="258"/>
              <w:rPr>
                <w:rFonts w:cs="Calibri"/>
                <w:sz w:val="22"/>
              </w:rPr>
            </w:pPr>
            <w:r w:rsidRPr="009C2590">
              <w:rPr>
                <w:rFonts w:cs="Calibri"/>
                <w:sz w:val="22"/>
              </w:rPr>
              <w:t>Community preservation fund report (CP-2)</w:t>
            </w:r>
          </w:p>
          <w:p w14:paraId="6098EA4A" w14:textId="5D0EA268" w:rsidR="001B6956" w:rsidRPr="009C2590" w:rsidRDefault="009C2590">
            <w:pPr>
              <w:pStyle w:val="ListParagraph"/>
              <w:numPr>
                <w:ilvl w:val="0"/>
                <w:numId w:val="78"/>
              </w:numPr>
              <w:spacing w:after="0"/>
              <w:ind w:left="258" w:hanging="258"/>
              <w:rPr>
                <w:rFonts w:cs="Calibri"/>
                <w:sz w:val="22"/>
              </w:rPr>
            </w:pPr>
            <w:r w:rsidRPr="009C2590">
              <w:rPr>
                <w:rFonts w:cs="Calibri"/>
                <w:sz w:val="22"/>
              </w:rPr>
              <w:t xml:space="preserve">Schedule A </w:t>
            </w:r>
            <w:r w:rsidRPr="009C2590">
              <w:rPr>
                <w:rFonts w:cs="Calibri"/>
                <w:sz w:val="22"/>
              </w:rPr>
              <w:tab/>
            </w:r>
          </w:p>
        </w:tc>
        <w:tc>
          <w:tcPr>
            <w:tcW w:w="2340" w:type="dxa"/>
          </w:tcPr>
          <w:p w14:paraId="22EDEDE1" w14:textId="77777777" w:rsidR="001B6956" w:rsidRPr="009C2590" w:rsidRDefault="009C2590">
            <w:pPr>
              <w:pStyle w:val="ListParagraph"/>
              <w:numPr>
                <w:ilvl w:val="0"/>
                <w:numId w:val="78"/>
              </w:numPr>
              <w:spacing w:after="0"/>
              <w:ind w:left="259" w:hanging="259"/>
              <w:rPr>
                <w:rFonts w:cs="Calibri"/>
                <w:sz w:val="22"/>
              </w:rPr>
            </w:pPr>
            <w:r w:rsidRPr="009C2590">
              <w:rPr>
                <w:rFonts w:cs="Calibri"/>
                <w:sz w:val="22"/>
              </w:rPr>
              <w:t>September 15</w:t>
            </w:r>
          </w:p>
          <w:p w14:paraId="6FFE4215" w14:textId="77777777" w:rsidR="009C2590" w:rsidRPr="009C2590" w:rsidRDefault="009C2590">
            <w:pPr>
              <w:pStyle w:val="ListParagraph"/>
              <w:numPr>
                <w:ilvl w:val="0"/>
                <w:numId w:val="78"/>
              </w:numPr>
              <w:spacing w:after="0"/>
              <w:ind w:left="259" w:hanging="259"/>
              <w:rPr>
                <w:rFonts w:cs="Calibri"/>
                <w:sz w:val="22"/>
              </w:rPr>
            </w:pPr>
            <w:r w:rsidRPr="009C2590">
              <w:rPr>
                <w:rFonts w:cstheme="minorHAnsi"/>
                <w:sz w:val="22"/>
              </w:rPr>
              <w:t>September 15</w:t>
            </w:r>
          </w:p>
          <w:p w14:paraId="7BC8079D" w14:textId="77777777" w:rsidR="009C2590" w:rsidRDefault="009C2590" w:rsidP="00DC71F0">
            <w:pPr>
              <w:pStyle w:val="ListParagraph"/>
              <w:spacing w:after="0"/>
              <w:ind w:left="259" w:firstLine="0"/>
              <w:rPr>
                <w:rFonts w:cs="Calibri"/>
                <w:sz w:val="22"/>
              </w:rPr>
            </w:pPr>
          </w:p>
          <w:p w14:paraId="19DBBE0D" w14:textId="023D1129" w:rsidR="009C2590" w:rsidRPr="009C2590" w:rsidRDefault="009C2590">
            <w:pPr>
              <w:pStyle w:val="ListParagraph"/>
              <w:numPr>
                <w:ilvl w:val="0"/>
                <w:numId w:val="78"/>
              </w:numPr>
              <w:spacing w:after="0"/>
              <w:ind w:left="259" w:hanging="259"/>
              <w:rPr>
                <w:rFonts w:cs="Calibri"/>
                <w:sz w:val="22"/>
              </w:rPr>
            </w:pPr>
            <w:r w:rsidRPr="009C2590">
              <w:rPr>
                <w:rFonts w:cs="Calibri"/>
                <w:sz w:val="22"/>
              </w:rPr>
              <w:t>September 30</w:t>
            </w:r>
          </w:p>
          <w:p w14:paraId="76143862" w14:textId="77777777" w:rsidR="009C2590" w:rsidRPr="009C2590" w:rsidRDefault="009C2590">
            <w:pPr>
              <w:pStyle w:val="ListParagraph"/>
              <w:numPr>
                <w:ilvl w:val="0"/>
                <w:numId w:val="78"/>
              </w:numPr>
              <w:spacing w:after="0"/>
              <w:ind w:left="259" w:hanging="259"/>
              <w:rPr>
                <w:rFonts w:cs="Calibri"/>
                <w:sz w:val="22"/>
              </w:rPr>
            </w:pPr>
            <w:r w:rsidRPr="009C2590">
              <w:rPr>
                <w:rFonts w:cs="Calibri"/>
                <w:sz w:val="22"/>
              </w:rPr>
              <w:t>September 30</w:t>
            </w:r>
          </w:p>
          <w:p w14:paraId="5FBA8DCC" w14:textId="77777777" w:rsidR="009C2590" w:rsidRDefault="009C2590" w:rsidP="00DC71F0">
            <w:pPr>
              <w:pStyle w:val="ListParagraph"/>
              <w:spacing w:after="0"/>
              <w:ind w:left="259" w:firstLine="0"/>
              <w:rPr>
                <w:rFonts w:cs="Calibri"/>
                <w:sz w:val="22"/>
              </w:rPr>
            </w:pPr>
          </w:p>
          <w:p w14:paraId="3E760385" w14:textId="4CFB4CB5" w:rsidR="009C2590" w:rsidRPr="009C2590" w:rsidRDefault="009C2590">
            <w:pPr>
              <w:pStyle w:val="ListParagraph"/>
              <w:numPr>
                <w:ilvl w:val="0"/>
                <w:numId w:val="78"/>
              </w:numPr>
              <w:spacing w:after="0"/>
              <w:ind w:left="259" w:hanging="259"/>
              <w:rPr>
                <w:rFonts w:cs="Calibri"/>
                <w:sz w:val="22"/>
              </w:rPr>
            </w:pPr>
            <w:r w:rsidRPr="009C2590">
              <w:rPr>
                <w:rFonts w:cs="Calibri"/>
                <w:sz w:val="22"/>
              </w:rPr>
              <w:t>September 30</w:t>
            </w:r>
          </w:p>
          <w:p w14:paraId="61549651" w14:textId="7F994F7D" w:rsidR="009C2590" w:rsidRPr="009C2590" w:rsidRDefault="009C2590">
            <w:pPr>
              <w:pStyle w:val="ListParagraph"/>
              <w:numPr>
                <w:ilvl w:val="0"/>
                <w:numId w:val="78"/>
              </w:numPr>
              <w:spacing w:after="0"/>
              <w:ind w:left="259" w:hanging="259"/>
              <w:rPr>
                <w:rFonts w:cs="Calibri"/>
                <w:sz w:val="22"/>
              </w:rPr>
            </w:pPr>
            <w:r w:rsidRPr="009C2590">
              <w:rPr>
                <w:rFonts w:cs="Calibri"/>
                <w:sz w:val="22"/>
              </w:rPr>
              <w:t>November 30</w:t>
            </w:r>
          </w:p>
        </w:tc>
      </w:tr>
      <w:tr w:rsidR="001B6956" w14:paraId="08BAFCA8" w14:textId="051793EC" w:rsidTr="009C2590">
        <w:trPr>
          <w:trHeight w:val="557"/>
        </w:trPr>
        <w:tc>
          <w:tcPr>
            <w:tcW w:w="2515" w:type="dxa"/>
          </w:tcPr>
          <w:p w14:paraId="57E41FFC" w14:textId="43ADF474" w:rsidR="001B6956" w:rsidRPr="009C2590" w:rsidRDefault="00E72281" w:rsidP="00DC71F0">
            <w:pPr>
              <w:spacing w:after="0"/>
              <w:ind w:left="0" w:firstLine="0"/>
              <w:rPr>
                <w:rFonts w:cs="Calibri"/>
                <w:sz w:val="22"/>
              </w:rPr>
            </w:pPr>
            <w:r>
              <w:rPr>
                <w:rFonts w:cstheme="minorHAnsi"/>
                <w:sz w:val="23"/>
                <w:szCs w:val="23"/>
              </w:rPr>
              <w:t>Town Accountant</w:t>
            </w:r>
            <w:r w:rsidR="00C72F21">
              <w:rPr>
                <w:rFonts w:cs="Calibri"/>
                <w:sz w:val="22"/>
              </w:rPr>
              <w:t xml:space="preserve">, </w:t>
            </w:r>
            <w:r w:rsidR="00A13192" w:rsidRPr="00A13192">
              <w:rPr>
                <w:rFonts w:cs="Calibri"/>
                <w:sz w:val="22"/>
                <w:shd w:val="clear" w:color="auto" w:fill="B4C6E7"/>
              </w:rPr>
              <w:t>[Treasure</w:t>
            </w:r>
            <w:r w:rsidR="00682BE4">
              <w:rPr>
                <w:rFonts w:cs="Calibri"/>
                <w:sz w:val="22"/>
                <w:shd w:val="clear" w:color="auto" w:fill="B4C6E7"/>
              </w:rPr>
              <w:t>r]</w:t>
            </w:r>
          </w:p>
        </w:tc>
        <w:tc>
          <w:tcPr>
            <w:tcW w:w="4590" w:type="dxa"/>
          </w:tcPr>
          <w:p w14:paraId="0626E6D1" w14:textId="19C01AF2" w:rsidR="009C2590" w:rsidRPr="009C2590" w:rsidRDefault="009C2590">
            <w:pPr>
              <w:pStyle w:val="ListParagraph"/>
              <w:numPr>
                <w:ilvl w:val="0"/>
                <w:numId w:val="78"/>
              </w:numPr>
              <w:spacing w:after="0"/>
              <w:ind w:left="258" w:hanging="258"/>
              <w:rPr>
                <w:rFonts w:cs="Calibri"/>
                <w:sz w:val="22"/>
              </w:rPr>
            </w:pPr>
            <w:r w:rsidRPr="009C2590">
              <w:rPr>
                <w:rFonts w:cs="Calibri"/>
                <w:sz w:val="22"/>
              </w:rPr>
              <w:t>Statement of indebtedness</w:t>
            </w:r>
            <w:r w:rsidRPr="009C2590">
              <w:rPr>
                <w:rFonts w:cs="Calibri"/>
                <w:sz w:val="22"/>
              </w:rPr>
              <w:tab/>
            </w:r>
            <w:r w:rsidRPr="009C2590">
              <w:rPr>
                <w:rFonts w:cs="Calibri"/>
                <w:sz w:val="22"/>
              </w:rPr>
              <w:tab/>
            </w:r>
            <w:r w:rsidRPr="009C2590">
              <w:rPr>
                <w:rFonts w:cs="Calibri"/>
                <w:sz w:val="22"/>
              </w:rPr>
              <w:tab/>
            </w:r>
          </w:p>
          <w:p w14:paraId="1D71846B" w14:textId="51058F4C" w:rsidR="009C2590" w:rsidRPr="009C2590" w:rsidRDefault="009C2590">
            <w:pPr>
              <w:pStyle w:val="ListParagraph"/>
              <w:numPr>
                <w:ilvl w:val="0"/>
                <w:numId w:val="78"/>
              </w:numPr>
              <w:spacing w:after="0"/>
              <w:ind w:left="258" w:hanging="258"/>
              <w:rPr>
                <w:rFonts w:cs="Calibri"/>
                <w:sz w:val="22"/>
              </w:rPr>
            </w:pPr>
            <w:r w:rsidRPr="009C2590">
              <w:rPr>
                <w:rFonts w:cs="Calibri"/>
                <w:sz w:val="22"/>
              </w:rPr>
              <w:t>Treasurer’s year-end cash report</w:t>
            </w:r>
          </w:p>
          <w:p w14:paraId="0E19A426" w14:textId="486D8637" w:rsidR="00C72F21" w:rsidRPr="00682BE4" w:rsidRDefault="009C2590">
            <w:pPr>
              <w:pStyle w:val="ListParagraph"/>
              <w:numPr>
                <w:ilvl w:val="0"/>
                <w:numId w:val="78"/>
              </w:numPr>
              <w:spacing w:after="0"/>
              <w:ind w:left="258" w:hanging="258"/>
              <w:rPr>
                <w:rFonts w:cs="Calibri"/>
                <w:sz w:val="22"/>
              </w:rPr>
            </w:pPr>
            <w:r w:rsidRPr="009C2590">
              <w:rPr>
                <w:rFonts w:cs="Calibri"/>
                <w:sz w:val="22"/>
              </w:rPr>
              <w:t>Cash reconciliation</w:t>
            </w:r>
            <w:r w:rsidRPr="009C2590">
              <w:rPr>
                <w:rFonts w:cs="Calibri"/>
                <w:sz w:val="22"/>
              </w:rPr>
              <w:tab/>
            </w:r>
          </w:p>
        </w:tc>
        <w:tc>
          <w:tcPr>
            <w:tcW w:w="2340" w:type="dxa"/>
          </w:tcPr>
          <w:p w14:paraId="5EB8E474" w14:textId="77777777" w:rsidR="009C2590" w:rsidRPr="009C2590" w:rsidRDefault="009C2590">
            <w:pPr>
              <w:pStyle w:val="ListParagraph"/>
              <w:numPr>
                <w:ilvl w:val="0"/>
                <w:numId w:val="78"/>
              </w:numPr>
              <w:spacing w:after="0"/>
              <w:ind w:left="259" w:hanging="259"/>
              <w:rPr>
                <w:rFonts w:cs="Calibri"/>
                <w:sz w:val="22"/>
              </w:rPr>
            </w:pPr>
            <w:r w:rsidRPr="009C2590">
              <w:rPr>
                <w:rFonts w:cs="Calibri"/>
                <w:sz w:val="22"/>
              </w:rPr>
              <w:t>September 30</w:t>
            </w:r>
          </w:p>
          <w:p w14:paraId="4E15304C" w14:textId="77777777" w:rsidR="009C2590" w:rsidRPr="009C2590" w:rsidRDefault="009C2590">
            <w:pPr>
              <w:pStyle w:val="ListParagraph"/>
              <w:numPr>
                <w:ilvl w:val="0"/>
                <w:numId w:val="78"/>
              </w:numPr>
              <w:spacing w:after="0"/>
              <w:ind w:left="259" w:hanging="259"/>
              <w:rPr>
                <w:rFonts w:cs="Calibri"/>
                <w:sz w:val="22"/>
              </w:rPr>
            </w:pPr>
            <w:r w:rsidRPr="009C2590">
              <w:rPr>
                <w:rFonts w:cs="Calibri"/>
                <w:sz w:val="22"/>
              </w:rPr>
              <w:t>September 30</w:t>
            </w:r>
          </w:p>
          <w:p w14:paraId="749266D3" w14:textId="0E28C06A" w:rsidR="00C72F21" w:rsidRPr="00682BE4" w:rsidRDefault="009C2590">
            <w:pPr>
              <w:pStyle w:val="ListParagraph"/>
              <w:numPr>
                <w:ilvl w:val="0"/>
                <w:numId w:val="78"/>
              </w:numPr>
              <w:spacing w:after="0"/>
              <w:ind w:left="259" w:hanging="259"/>
              <w:rPr>
                <w:rFonts w:cs="Calibri"/>
                <w:sz w:val="22"/>
              </w:rPr>
            </w:pPr>
            <w:r w:rsidRPr="009C2590">
              <w:rPr>
                <w:rFonts w:cs="Calibri"/>
                <w:sz w:val="22"/>
              </w:rPr>
              <w:t>September 30</w:t>
            </w:r>
          </w:p>
        </w:tc>
      </w:tr>
      <w:tr w:rsidR="00682BE4" w14:paraId="34E699DB" w14:textId="77777777" w:rsidTr="009C2590">
        <w:trPr>
          <w:trHeight w:val="557"/>
        </w:trPr>
        <w:tc>
          <w:tcPr>
            <w:tcW w:w="2515" w:type="dxa"/>
          </w:tcPr>
          <w:p w14:paraId="2E697AD7" w14:textId="6FC45BCD" w:rsidR="00682BE4" w:rsidRDefault="00682BE4" w:rsidP="00682BE4">
            <w:pPr>
              <w:spacing w:after="0"/>
              <w:ind w:left="0" w:firstLine="0"/>
              <w:rPr>
                <w:rFonts w:cstheme="minorHAnsi"/>
                <w:sz w:val="23"/>
                <w:szCs w:val="23"/>
              </w:rPr>
            </w:pPr>
            <w:r>
              <w:rPr>
                <w:rFonts w:cstheme="minorHAnsi"/>
                <w:sz w:val="23"/>
                <w:szCs w:val="23"/>
              </w:rPr>
              <w:t>Town Accountant</w:t>
            </w:r>
            <w:r>
              <w:rPr>
                <w:rFonts w:cs="Calibri"/>
                <w:sz w:val="22"/>
              </w:rPr>
              <w:t xml:space="preserve">, </w:t>
            </w:r>
            <w:r w:rsidRPr="00A13192">
              <w:rPr>
                <w:rFonts w:cs="Calibri"/>
                <w:sz w:val="22"/>
                <w:shd w:val="clear" w:color="auto" w:fill="B4C6E7"/>
              </w:rPr>
              <w:t>[Treasure</w:t>
            </w:r>
            <w:r>
              <w:rPr>
                <w:rFonts w:cs="Calibri"/>
                <w:sz w:val="22"/>
                <w:shd w:val="clear" w:color="auto" w:fill="B4C6E7"/>
              </w:rPr>
              <w:t>r], [</w:t>
            </w:r>
            <w:r w:rsidRPr="00A13192">
              <w:rPr>
                <w:rFonts w:cs="Calibri"/>
                <w:sz w:val="22"/>
                <w:shd w:val="clear" w:color="auto" w:fill="B4C6E7"/>
              </w:rPr>
              <w:t>Collecto</w:t>
            </w:r>
            <w:r>
              <w:rPr>
                <w:rFonts w:cs="Calibri"/>
                <w:sz w:val="22"/>
                <w:shd w:val="clear" w:color="auto" w:fill="B4C6E7"/>
              </w:rPr>
              <w:t>r]</w:t>
            </w:r>
          </w:p>
        </w:tc>
        <w:tc>
          <w:tcPr>
            <w:tcW w:w="4590" w:type="dxa"/>
          </w:tcPr>
          <w:p w14:paraId="1F9A4B4C" w14:textId="4A2A7810" w:rsidR="00682BE4" w:rsidRPr="009C2590" w:rsidRDefault="00682BE4">
            <w:pPr>
              <w:pStyle w:val="ListParagraph"/>
              <w:numPr>
                <w:ilvl w:val="0"/>
                <w:numId w:val="78"/>
              </w:numPr>
              <w:spacing w:after="0"/>
              <w:ind w:left="258" w:hanging="258"/>
              <w:rPr>
                <w:rFonts w:cs="Calibri"/>
                <w:sz w:val="22"/>
              </w:rPr>
            </w:pPr>
            <w:r w:rsidRPr="00DC71F0">
              <w:rPr>
                <w:rFonts w:cs="Calibri"/>
                <w:sz w:val="22"/>
              </w:rPr>
              <w:t>Schedule of outstanding receivables</w:t>
            </w:r>
          </w:p>
        </w:tc>
        <w:tc>
          <w:tcPr>
            <w:tcW w:w="2340" w:type="dxa"/>
          </w:tcPr>
          <w:p w14:paraId="7D475721" w14:textId="0B202CC7" w:rsidR="00682BE4" w:rsidRPr="009C2590" w:rsidRDefault="00682BE4">
            <w:pPr>
              <w:pStyle w:val="ListParagraph"/>
              <w:numPr>
                <w:ilvl w:val="0"/>
                <w:numId w:val="78"/>
              </w:numPr>
              <w:spacing w:after="0"/>
              <w:ind w:left="259" w:hanging="259"/>
              <w:rPr>
                <w:rFonts w:cs="Calibri"/>
                <w:sz w:val="22"/>
              </w:rPr>
            </w:pPr>
            <w:r>
              <w:rPr>
                <w:rFonts w:cs="Calibri"/>
                <w:sz w:val="22"/>
              </w:rPr>
              <w:t>September 30</w:t>
            </w:r>
          </w:p>
        </w:tc>
      </w:tr>
    </w:tbl>
    <w:p w14:paraId="6E703334" w14:textId="77777777" w:rsidR="00127EC8" w:rsidRDefault="00127EC8" w:rsidP="00DC71F0">
      <w:pPr>
        <w:spacing w:after="0" w:line="240" w:lineRule="auto"/>
        <w:jc w:val="both"/>
        <w:rPr>
          <w:rFonts w:cstheme="minorHAnsi"/>
          <w:sz w:val="23"/>
          <w:szCs w:val="23"/>
        </w:rPr>
      </w:pPr>
    </w:p>
    <w:p w14:paraId="11C9D86C" w14:textId="77777777" w:rsidR="00536592" w:rsidRPr="00A157A9" w:rsidRDefault="00536592" w:rsidP="00536592">
      <w:pPr>
        <w:pBdr>
          <w:bottom w:val="single" w:sz="4" w:space="1" w:color="auto"/>
        </w:pBdr>
        <w:spacing w:after="0" w:line="240" w:lineRule="auto"/>
        <w:rPr>
          <w:rFonts w:cstheme="minorHAnsi"/>
          <w:b/>
          <w:sz w:val="23"/>
          <w:szCs w:val="23"/>
        </w:rPr>
      </w:pPr>
      <w:r>
        <w:rPr>
          <w:rFonts w:cstheme="minorHAnsi"/>
          <w:b/>
          <w:sz w:val="23"/>
          <w:szCs w:val="23"/>
        </w:rPr>
        <w:t>[TOWN]</w:t>
      </w:r>
      <w:r w:rsidRPr="00536592">
        <w:rPr>
          <w:rFonts w:cstheme="minorHAnsi"/>
          <w:b/>
          <w:sz w:val="23"/>
          <w:szCs w:val="23"/>
        </w:rPr>
        <w:t xml:space="preserve"> </w:t>
      </w:r>
      <w:r w:rsidRPr="00A157A9">
        <w:rPr>
          <w:rFonts w:cstheme="minorHAnsi"/>
          <w:b/>
          <w:sz w:val="23"/>
          <w:szCs w:val="23"/>
        </w:rPr>
        <w:t xml:space="preserve">REFERENCES </w:t>
      </w:r>
    </w:p>
    <w:p w14:paraId="27CAC913" w14:textId="01561368" w:rsidR="00117EE6" w:rsidRPr="00194E14" w:rsidRDefault="008A5740" w:rsidP="00117EE6">
      <w:pPr>
        <w:spacing w:after="0" w:line="240" w:lineRule="auto"/>
        <w:jc w:val="both"/>
        <w:rPr>
          <w:rFonts w:cstheme="minorHAnsi"/>
          <w:sz w:val="23"/>
          <w:szCs w:val="23"/>
        </w:rPr>
      </w:pPr>
      <w:r w:rsidRPr="00A0562D">
        <w:rPr>
          <w:b/>
          <w:sz w:val="23"/>
          <w:szCs w:val="23"/>
        </w:rPr>
        <w:lastRenderedPageBreak/>
        <w:t xml:space="preserve">Policies: </w:t>
      </w:r>
      <w:r w:rsidRPr="00A0562D">
        <w:rPr>
          <w:rFonts w:cstheme="minorHAnsi"/>
          <w:sz w:val="23"/>
          <w:szCs w:val="23"/>
        </w:rPr>
        <w:t>Antifraud</w:t>
      </w:r>
      <w:r w:rsidRPr="00194E14">
        <w:rPr>
          <w:rFonts w:cstheme="minorHAnsi"/>
          <w:sz w:val="23"/>
          <w:szCs w:val="23"/>
        </w:rPr>
        <w:t>, Capital Planning, Grants Management, Reconciliations</w:t>
      </w:r>
      <w:r w:rsidR="00164F2B">
        <w:rPr>
          <w:rFonts w:cstheme="minorHAnsi"/>
          <w:sz w:val="23"/>
          <w:szCs w:val="23"/>
        </w:rPr>
        <w:t>, Special Purpose Appropriations</w:t>
      </w:r>
    </w:p>
    <w:p w14:paraId="2E19DA64" w14:textId="27350E5A" w:rsidR="00117EE6" w:rsidRPr="00194E14" w:rsidRDefault="00117EE6" w:rsidP="00117EE6">
      <w:pPr>
        <w:spacing w:after="0" w:line="240" w:lineRule="auto"/>
        <w:jc w:val="both"/>
        <w:rPr>
          <w:rFonts w:cstheme="minorHAnsi"/>
          <w:sz w:val="23"/>
          <w:szCs w:val="23"/>
        </w:rPr>
      </w:pPr>
    </w:p>
    <w:p w14:paraId="7F7521DD" w14:textId="77777777" w:rsidR="008A5740" w:rsidRPr="00194E14" w:rsidRDefault="008A5740" w:rsidP="00117EE6">
      <w:pPr>
        <w:pBdr>
          <w:bottom w:val="single" w:sz="4" w:space="1" w:color="auto"/>
        </w:pBdr>
        <w:spacing w:after="0" w:line="240" w:lineRule="auto"/>
        <w:jc w:val="both"/>
        <w:rPr>
          <w:b/>
          <w:sz w:val="23"/>
          <w:szCs w:val="23"/>
        </w:rPr>
      </w:pPr>
      <w:r w:rsidRPr="00194E14">
        <w:rPr>
          <w:b/>
          <w:sz w:val="23"/>
          <w:szCs w:val="23"/>
        </w:rPr>
        <w:t>EXTERNAL REFERENCES</w:t>
      </w:r>
    </w:p>
    <w:p w14:paraId="2374395F" w14:textId="77777777" w:rsidR="00164F2B" w:rsidRDefault="00164F2B" w:rsidP="00DC71F0">
      <w:pPr>
        <w:spacing w:after="0" w:line="240" w:lineRule="auto"/>
        <w:jc w:val="both"/>
        <w:sectPr w:rsidR="00164F2B" w:rsidSect="0084176F">
          <w:type w:val="continuous"/>
          <w:pgSz w:w="12240" w:h="15840"/>
          <w:pgMar w:top="1440" w:right="1440" w:bottom="1440" w:left="1440" w:header="720" w:footer="450" w:gutter="0"/>
          <w:pgNumType w:chapStyle="2"/>
          <w:cols w:space="720"/>
        </w:sectPr>
      </w:pPr>
    </w:p>
    <w:p w14:paraId="2895EEE4" w14:textId="77777777" w:rsidR="00127EC8" w:rsidRPr="00194E14" w:rsidRDefault="00127EC8" w:rsidP="00DC71F0">
      <w:pPr>
        <w:spacing w:after="0" w:line="240" w:lineRule="auto"/>
        <w:jc w:val="both"/>
        <w:rPr>
          <w:rStyle w:val="Hyperlink"/>
          <w:rFonts w:cstheme="minorHAnsi"/>
          <w:sz w:val="23"/>
          <w:szCs w:val="23"/>
        </w:rPr>
      </w:pPr>
      <w:hyperlink r:id="rId222" w:history="1">
        <w:r w:rsidRPr="00194E14">
          <w:rPr>
            <w:rStyle w:val="Hyperlink"/>
            <w:rFonts w:cstheme="minorHAnsi"/>
            <w:sz w:val="23"/>
            <w:szCs w:val="23"/>
          </w:rPr>
          <w:t>M.G.L. c. 44, § 33B</w:t>
        </w:r>
      </w:hyperlink>
    </w:p>
    <w:p w14:paraId="153E0F6F" w14:textId="77777777" w:rsidR="00127EC8" w:rsidRPr="00194E14" w:rsidRDefault="00127EC8" w:rsidP="00DC71F0">
      <w:pPr>
        <w:spacing w:after="0" w:line="240" w:lineRule="auto"/>
        <w:jc w:val="both"/>
        <w:rPr>
          <w:rStyle w:val="Hyperlink"/>
          <w:rFonts w:cstheme="minorHAnsi"/>
          <w:sz w:val="23"/>
          <w:szCs w:val="23"/>
        </w:rPr>
      </w:pPr>
      <w:hyperlink r:id="rId223" w:history="1">
        <w:r w:rsidRPr="00194E14">
          <w:rPr>
            <w:rStyle w:val="Hyperlink"/>
            <w:rFonts w:cstheme="minorHAnsi"/>
            <w:sz w:val="23"/>
            <w:szCs w:val="23"/>
          </w:rPr>
          <w:t>M.G.L. c. 59, § 5</w:t>
        </w:r>
      </w:hyperlink>
    </w:p>
    <w:p w14:paraId="08E2E1FB" w14:textId="77777777" w:rsidR="00127EC8" w:rsidRPr="00194E14" w:rsidRDefault="00127EC8" w:rsidP="00DC71F0">
      <w:pPr>
        <w:spacing w:after="0" w:line="240" w:lineRule="auto"/>
        <w:jc w:val="both"/>
        <w:rPr>
          <w:rStyle w:val="Hyperlink"/>
          <w:rFonts w:cstheme="minorHAnsi"/>
          <w:sz w:val="23"/>
          <w:szCs w:val="23"/>
        </w:rPr>
      </w:pPr>
      <w:hyperlink r:id="rId224" w:history="1">
        <w:r w:rsidRPr="00194E14">
          <w:rPr>
            <w:rStyle w:val="Hyperlink"/>
            <w:rFonts w:cstheme="minorHAnsi"/>
            <w:sz w:val="23"/>
            <w:szCs w:val="23"/>
          </w:rPr>
          <w:t>M.G.L. c. 64, § 64</w:t>
        </w:r>
      </w:hyperlink>
    </w:p>
    <w:p w14:paraId="3CC9B193" w14:textId="77777777" w:rsidR="00164F2B" w:rsidRDefault="00164F2B" w:rsidP="00DC71F0">
      <w:pPr>
        <w:spacing w:after="0" w:line="240" w:lineRule="auto"/>
        <w:jc w:val="both"/>
        <w:rPr>
          <w:rFonts w:cstheme="minorHAnsi"/>
          <w:sz w:val="23"/>
          <w:szCs w:val="23"/>
        </w:rPr>
        <w:sectPr w:rsidR="00164F2B" w:rsidSect="0084176F">
          <w:type w:val="continuous"/>
          <w:pgSz w:w="12240" w:h="15840"/>
          <w:pgMar w:top="1440" w:right="1440" w:bottom="1440" w:left="1440" w:header="720" w:footer="450" w:gutter="0"/>
          <w:pgNumType w:chapStyle="2"/>
          <w:cols w:num="3" w:space="720"/>
        </w:sectPr>
      </w:pPr>
    </w:p>
    <w:p w14:paraId="0E1EA2C6" w14:textId="77777777" w:rsidR="00117EE6" w:rsidRPr="00194E14" w:rsidRDefault="00117EE6" w:rsidP="00DC71F0">
      <w:pPr>
        <w:spacing w:after="0" w:line="240" w:lineRule="auto"/>
        <w:jc w:val="both"/>
        <w:rPr>
          <w:rFonts w:cstheme="minorHAnsi"/>
          <w:sz w:val="23"/>
          <w:szCs w:val="23"/>
        </w:rPr>
      </w:pPr>
    </w:p>
    <w:p w14:paraId="34C6AFA7" w14:textId="3F8320FA" w:rsidR="00127EC8" w:rsidRPr="00194E14" w:rsidRDefault="00A0562D" w:rsidP="00DC71F0">
      <w:pPr>
        <w:spacing w:after="0" w:line="240" w:lineRule="auto"/>
        <w:jc w:val="both"/>
        <w:rPr>
          <w:rFonts w:cstheme="minorHAnsi"/>
          <w:sz w:val="23"/>
          <w:szCs w:val="23"/>
        </w:rPr>
      </w:pPr>
      <w:r w:rsidRPr="003F6B3F">
        <w:rPr>
          <w:rFonts w:cs="Times New Roman"/>
          <w:sz w:val="23"/>
          <w:szCs w:val="23"/>
        </w:rPr>
        <w:t xml:space="preserve">Division of Local Services </w:t>
      </w:r>
      <w:r w:rsidR="00127EC8" w:rsidRPr="00194E14">
        <w:rPr>
          <w:rFonts w:cstheme="minorHAnsi"/>
          <w:sz w:val="23"/>
          <w:szCs w:val="23"/>
        </w:rPr>
        <w:t xml:space="preserve">Informational Guideline Release </w:t>
      </w:r>
      <w:r w:rsidR="00194E14" w:rsidRPr="00194E14">
        <w:rPr>
          <w:rFonts w:cstheme="minorHAnsi"/>
          <w:sz w:val="23"/>
          <w:szCs w:val="23"/>
        </w:rPr>
        <w:t>20</w:t>
      </w:r>
      <w:r w:rsidR="00127EC8" w:rsidRPr="00194E14">
        <w:rPr>
          <w:rFonts w:cstheme="minorHAnsi"/>
          <w:sz w:val="23"/>
          <w:szCs w:val="23"/>
        </w:rPr>
        <w:t xml:space="preserve">17-13: </w:t>
      </w:r>
      <w:hyperlink r:id="rId225" w:history="1">
        <w:r w:rsidR="00127EC8" w:rsidRPr="00194E14">
          <w:rPr>
            <w:rStyle w:val="Hyperlink"/>
            <w:rFonts w:cstheme="minorHAnsi"/>
            <w:i/>
            <w:sz w:val="23"/>
            <w:szCs w:val="23"/>
          </w:rPr>
          <w:t>Appropriation Transfers</w:t>
        </w:r>
      </w:hyperlink>
      <w:r w:rsidR="00127EC8" w:rsidRPr="00194E14">
        <w:rPr>
          <w:rFonts w:cstheme="minorHAnsi"/>
          <w:sz w:val="23"/>
          <w:szCs w:val="23"/>
        </w:rPr>
        <w:t xml:space="preserve"> and other guidance: </w:t>
      </w:r>
      <w:hyperlink r:id="rId226" w:history="1">
        <w:r w:rsidR="00127EC8" w:rsidRPr="00194E14">
          <w:rPr>
            <w:rStyle w:val="Hyperlink"/>
            <w:rFonts w:cstheme="minorHAnsi"/>
            <w:i/>
            <w:iCs/>
            <w:sz w:val="23"/>
            <w:szCs w:val="23"/>
          </w:rPr>
          <w:t>Annual Year-End Letters</w:t>
        </w:r>
      </w:hyperlink>
      <w:r w:rsidR="00127EC8" w:rsidRPr="00194E14">
        <w:rPr>
          <w:rFonts w:cstheme="minorHAnsi"/>
          <w:sz w:val="23"/>
          <w:szCs w:val="23"/>
        </w:rPr>
        <w:t xml:space="preserve"> and </w:t>
      </w:r>
      <w:hyperlink r:id="rId227" w:history="1">
        <w:r w:rsidR="00127EC8" w:rsidRPr="00194E14">
          <w:rPr>
            <w:rStyle w:val="Hyperlink"/>
            <w:rFonts w:cstheme="minorHAnsi"/>
            <w:i/>
            <w:sz w:val="23"/>
            <w:szCs w:val="23"/>
          </w:rPr>
          <w:t>Municipal Calendar</w:t>
        </w:r>
      </w:hyperlink>
    </w:p>
    <w:p w14:paraId="4CBBE1BF" w14:textId="77777777" w:rsidR="00A2040D" w:rsidRPr="00194E14" w:rsidRDefault="00A2040D" w:rsidP="00DC71F0">
      <w:pPr>
        <w:autoSpaceDE w:val="0"/>
        <w:autoSpaceDN w:val="0"/>
        <w:adjustRightInd w:val="0"/>
        <w:spacing w:after="0" w:line="240" w:lineRule="auto"/>
        <w:jc w:val="both"/>
        <w:rPr>
          <w:rFonts w:eastAsiaTheme="majorEastAsia" w:cstheme="minorHAnsi"/>
          <w:bCs/>
          <w:sz w:val="23"/>
          <w:szCs w:val="23"/>
          <w:lang w:eastAsia="ja-JP"/>
        </w:rPr>
      </w:pPr>
    </w:p>
    <w:p w14:paraId="45190DA2" w14:textId="4CE6C90D" w:rsidR="00127EC8" w:rsidRPr="00194E14" w:rsidRDefault="00127EC8" w:rsidP="00DC71F0">
      <w:pPr>
        <w:autoSpaceDE w:val="0"/>
        <w:autoSpaceDN w:val="0"/>
        <w:adjustRightInd w:val="0"/>
        <w:spacing w:after="0" w:line="240" w:lineRule="auto"/>
        <w:jc w:val="both"/>
        <w:rPr>
          <w:rFonts w:eastAsiaTheme="majorEastAsia" w:cstheme="minorHAnsi"/>
          <w:bCs/>
          <w:sz w:val="23"/>
          <w:szCs w:val="23"/>
          <w:lang w:eastAsia="ja-JP"/>
        </w:rPr>
      </w:pPr>
      <w:r w:rsidRPr="00194E14">
        <w:rPr>
          <w:rFonts w:eastAsiaTheme="majorEastAsia" w:cstheme="minorHAnsi"/>
          <w:bCs/>
          <w:sz w:val="23"/>
          <w:szCs w:val="23"/>
          <w:lang w:eastAsia="ja-JP"/>
        </w:rPr>
        <w:t xml:space="preserve">Massachusetts Municipal Auditor’s and Accountants’ Association: </w:t>
      </w:r>
      <w:hyperlink r:id="rId228" w:history="1">
        <w:r w:rsidRPr="00194E14">
          <w:rPr>
            <w:rStyle w:val="Hyperlink"/>
            <w:rFonts w:eastAsiaTheme="majorEastAsia" w:cstheme="minorHAnsi"/>
            <w:bCs/>
            <w:i/>
            <w:iCs/>
            <w:sz w:val="23"/>
            <w:szCs w:val="23"/>
            <w:lang w:eastAsia="ja-JP"/>
          </w:rPr>
          <w:t>Accounting Manual</w:t>
        </w:r>
      </w:hyperlink>
    </w:p>
    <w:p w14:paraId="74DCBF51" w14:textId="77777777" w:rsidR="00A2040D" w:rsidRPr="00194E14" w:rsidRDefault="00A2040D" w:rsidP="00DC71F0">
      <w:pPr>
        <w:spacing w:after="0" w:line="240" w:lineRule="auto"/>
        <w:jc w:val="both"/>
        <w:rPr>
          <w:rFonts w:cstheme="minorHAnsi"/>
          <w:sz w:val="23"/>
          <w:szCs w:val="23"/>
        </w:rPr>
      </w:pPr>
    </w:p>
    <w:p w14:paraId="6EC1B4C9" w14:textId="5ED0370C" w:rsidR="00127EC8" w:rsidRPr="00194E14" w:rsidRDefault="00127EC8" w:rsidP="00DC71F0">
      <w:pPr>
        <w:spacing w:after="0" w:line="240" w:lineRule="auto"/>
        <w:jc w:val="both"/>
        <w:rPr>
          <w:rFonts w:cstheme="minorHAnsi"/>
          <w:sz w:val="23"/>
          <w:szCs w:val="23"/>
        </w:rPr>
      </w:pPr>
      <w:r w:rsidRPr="00194E14">
        <w:rPr>
          <w:rFonts w:cstheme="minorHAnsi"/>
          <w:sz w:val="23"/>
          <w:szCs w:val="23"/>
        </w:rPr>
        <w:t xml:space="preserve">Governmental Accounting Standards Board Statement 1: </w:t>
      </w:r>
      <w:hyperlink r:id="rId229" w:history="1">
        <w:r w:rsidRPr="00194E14">
          <w:rPr>
            <w:rStyle w:val="Hyperlink"/>
            <w:rFonts w:cstheme="minorHAnsi"/>
            <w:i/>
            <w:sz w:val="23"/>
            <w:szCs w:val="23"/>
          </w:rPr>
          <w:t>Objectives of Financial Reporting</w:t>
        </w:r>
      </w:hyperlink>
    </w:p>
    <w:p w14:paraId="18417F7A" w14:textId="77777777" w:rsidR="00127EC8" w:rsidRPr="00194E14" w:rsidRDefault="00127EC8" w:rsidP="00DC71F0">
      <w:pPr>
        <w:spacing w:after="0" w:line="240" w:lineRule="auto"/>
        <w:jc w:val="both"/>
        <w:rPr>
          <w:rFonts w:cstheme="minorHAnsi"/>
          <w:sz w:val="23"/>
          <w:szCs w:val="23"/>
        </w:rPr>
      </w:pPr>
      <w:r w:rsidRPr="00194E14">
        <w:rPr>
          <w:rFonts w:cstheme="minorHAnsi"/>
          <w:sz w:val="23"/>
          <w:szCs w:val="23"/>
        </w:rPr>
        <w:t xml:space="preserve">Government Finance Officers Association Guidance: </w:t>
      </w:r>
      <w:hyperlink r:id="rId230" w:history="1">
        <w:r w:rsidRPr="00194E14">
          <w:rPr>
            <w:rStyle w:val="Hyperlink"/>
            <w:rFonts w:cstheme="minorHAnsi"/>
            <w:i/>
            <w:sz w:val="23"/>
            <w:szCs w:val="23"/>
          </w:rPr>
          <w:t>Timely Financial Reporting</w:t>
        </w:r>
      </w:hyperlink>
    </w:p>
    <w:p w14:paraId="1E76B75F" w14:textId="77777777" w:rsidR="007440D4" w:rsidRPr="00194E14" w:rsidRDefault="007440D4" w:rsidP="00DC71F0">
      <w:pPr>
        <w:spacing w:after="0" w:line="240" w:lineRule="auto"/>
        <w:jc w:val="both"/>
        <w:rPr>
          <w:rFonts w:cstheme="minorHAnsi"/>
          <w:sz w:val="23"/>
          <w:szCs w:val="23"/>
        </w:rPr>
      </w:pPr>
    </w:p>
    <w:p w14:paraId="793BB65B" w14:textId="77777777" w:rsidR="00CB0721" w:rsidRDefault="00CB0721">
      <w:pPr>
        <w:rPr>
          <w:rFonts w:ascii="Times New Roman" w:hAnsi="Times New Roman" w:cs="Times New Roman"/>
          <w:b/>
          <w:smallCaps/>
          <w:kern w:val="32"/>
          <w:sz w:val="28"/>
          <w:szCs w:val="28"/>
          <w:lang w:eastAsia="ja-JP"/>
        </w:rPr>
      </w:pPr>
      <w:r>
        <w:rPr>
          <w:rFonts w:ascii="Times New Roman" w:hAnsi="Times New Roman" w:cs="Times New Roman"/>
          <w:b/>
          <w:smallCaps/>
          <w:kern w:val="32"/>
          <w:sz w:val="28"/>
          <w:szCs w:val="28"/>
          <w:lang w:eastAsia="ja-JP"/>
        </w:rPr>
        <w:br w:type="page"/>
      </w:r>
    </w:p>
    <w:p w14:paraId="205AC192" w14:textId="708EB119" w:rsidR="00F11637" w:rsidRPr="0030640D" w:rsidRDefault="00F11637" w:rsidP="00A66CA8">
      <w:pPr>
        <w:pStyle w:val="Heading1"/>
        <w:keepLines w:val="0"/>
        <w:pBdr>
          <w:bottom w:val="single" w:sz="4" w:space="1" w:color="auto"/>
        </w:pBdr>
        <w:tabs>
          <w:tab w:val="left" w:pos="4500"/>
        </w:tabs>
        <w:spacing w:before="0"/>
        <w:ind w:right="-360"/>
        <w:contextualSpacing/>
        <w:jc w:val="center"/>
        <w:rPr>
          <w:rFonts w:ascii="Times New Roman" w:hAnsi="Times New Roman" w:cs="Times New Roman"/>
          <w:b/>
          <w:smallCaps/>
          <w:color w:val="auto"/>
          <w:kern w:val="32"/>
          <w:sz w:val="28"/>
          <w:szCs w:val="28"/>
          <w:lang w:eastAsia="ja-JP"/>
        </w:rPr>
      </w:pPr>
      <w:bookmarkStart w:id="247" w:name="_Toc197341511"/>
      <w:r w:rsidRPr="0030640D">
        <w:rPr>
          <w:rFonts w:ascii="Times New Roman" w:hAnsi="Times New Roman" w:cs="Times New Roman"/>
          <w:b/>
          <w:smallCaps/>
          <w:color w:val="auto"/>
          <w:kern w:val="32"/>
          <w:sz w:val="28"/>
          <w:szCs w:val="28"/>
          <w:lang w:eastAsia="ja-JP"/>
        </w:rPr>
        <w:lastRenderedPageBreak/>
        <w:t>Policy Log</w:t>
      </w:r>
      <w:bookmarkEnd w:id="247"/>
    </w:p>
    <w:p w14:paraId="54C0BA6E" w14:textId="77777777" w:rsidR="00F11637" w:rsidRDefault="00F11637" w:rsidP="00F11637">
      <w:pPr>
        <w:spacing w:after="0" w:line="240" w:lineRule="auto"/>
        <w:rPr>
          <w:rFonts w:eastAsia="Times New Roman" w:cs="Times New Roman"/>
        </w:rPr>
      </w:pPr>
    </w:p>
    <w:p w14:paraId="00BCF73D" w14:textId="77777777" w:rsidR="00F11637" w:rsidRPr="000A0276" w:rsidRDefault="00F11637" w:rsidP="00F11637">
      <w:pPr>
        <w:spacing w:after="0" w:line="240" w:lineRule="auto"/>
        <w:rPr>
          <w:rFonts w:ascii="Times New Roman" w:eastAsia="Times New Roman" w:hAnsi="Times New Roman" w:cs="Times New Roman"/>
          <w:smallCaps/>
          <w:sz w:val="24"/>
          <w:szCs w:val="24"/>
          <w:u w:val="single"/>
        </w:rPr>
      </w:pPr>
      <w:r w:rsidRPr="000A0276">
        <w:rPr>
          <w:rFonts w:ascii="Times New Roman" w:eastAsia="Times New Roman" w:hAnsi="Times New Roman" w:cs="Times New Roman"/>
          <w:smallCaps/>
          <w:sz w:val="24"/>
          <w:szCs w:val="24"/>
          <w:u w:val="single"/>
        </w:rPr>
        <w:t>Financial Planning</w:t>
      </w:r>
    </w:p>
    <w:p w14:paraId="6C659A80" w14:textId="77777777" w:rsidR="00F11637" w:rsidRPr="00EB1689" w:rsidRDefault="00F11637" w:rsidP="00F11637">
      <w:pPr>
        <w:spacing w:after="0" w:line="240" w:lineRule="auto"/>
        <w:rPr>
          <w:rFonts w:eastAsia="Times New Roman" w:cs="Times New Roman"/>
        </w:rPr>
      </w:pPr>
    </w:p>
    <w:tbl>
      <w:tblPr>
        <w:tblStyle w:val="TableGrid"/>
        <w:tblW w:w="9622" w:type="dxa"/>
        <w:tblInd w:w="0" w:type="dxa"/>
        <w:tblLook w:val="04A0" w:firstRow="1" w:lastRow="0" w:firstColumn="1" w:lastColumn="0" w:noHBand="0" w:noVBand="1"/>
      </w:tblPr>
      <w:tblGrid>
        <w:gridCol w:w="4225"/>
        <w:gridCol w:w="1463"/>
        <w:gridCol w:w="1980"/>
        <w:gridCol w:w="1954"/>
      </w:tblGrid>
      <w:tr w:rsidR="00F11637" w:rsidRPr="00B86678" w14:paraId="0E046A84"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E51B50" w14:textId="77777777" w:rsidR="00F11637" w:rsidRPr="00DC71F0" w:rsidRDefault="00F11637" w:rsidP="00417A85">
            <w:pPr>
              <w:spacing w:after="0"/>
              <w:ind w:left="360"/>
              <w:jc w:val="center"/>
              <w:rPr>
                <w:rFonts w:cstheme="minorHAnsi"/>
                <w:b/>
                <w:sz w:val="22"/>
              </w:rPr>
            </w:pPr>
            <w:r w:rsidRPr="00DC71F0">
              <w:rPr>
                <w:rFonts w:cstheme="minorHAnsi"/>
                <w:b/>
                <w:sz w:val="22"/>
              </w:rPr>
              <w:t>Policy</w:t>
            </w:r>
          </w:p>
        </w:tc>
        <w:tc>
          <w:tcPr>
            <w:tcW w:w="14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557FFD" w14:textId="77777777" w:rsidR="00F11637" w:rsidRPr="00DC71F0" w:rsidRDefault="00F11637" w:rsidP="00417A85">
            <w:pPr>
              <w:spacing w:after="0"/>
              <w:ind w:left="72" w:firstLine="0"/>
              <w:jc w:val="center"/>
              <w:rPr>
                <w:rFonts w:cstheme="minorHAnsi"/>
                <w:b/>
                <w:sz w:val="22"/>
              </w:rPr>
            </w:pPr>
            <w:r w:rsidRPr="00DC71F0">
              <w:rPr>
                <w:rFonts w:cstheme="minorHAnsi"/>
                <w:b/>
                <w:sz w:val="22"/>
              </w:rPr>
              <w:t>Adopted</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1BE208" w14:textId="77777777" w:rsidR="00F11637" w:rsidRPr="00DC71F0" w:rsidRDefault="00F11637" w:rsidP="00417A85">
            <w:pPr>
              <w:spacing w:after="0"/>
              <w:ind w:left="162" w:firstLine="0"/>
              <w:jc w:val="center"/>
              <w:rPr>
                <w:rFonts w:cstheme="minorHAnsi"/>
                <w:b/>
                <w:sz w:val="22"/>
              </w:rPr>
            </w:pPr>
            <w:r w:rsidRPr="00DC71F0">
              <w:rPr>
                <w:rFonts w:cstheme="minorHAnsi"/>
                <w:b/>
                <w:sz w:val="22"/>
              </w:rPr>
              <w:t>Last Reviewed</w:t>
            </w:r>
          </w:p>
        </w:tc>
        <w:tc>
          <w:tcPr>
            <w:tcW w:w="19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BB0D91" w14:textId="77777777" w:rsidR="00F11637" w:rsidRPr="00DC71F0" w:rsidRDefault="00F11637" w:rsidP="00417A85">
            <w:pPr>
              <w:spacing w:after="0"/>
              <w:ind w:left="162" w:firstLine="0"/>
              <w:jc w:val="center"/>
              <w:rPr>
                <w:rFonts w:cstheme="minorHAnsi"/>
                <w:b/>
                <w:sz w:val="22"/>
              </w:rPr>
            </w:pPr>
            <w:r w:rsidRPr="00DC71F0">
              <w:rPr>
                <w:rFonts w:cstheme="minorHAnsi"/>
                <w:b/>
                <w:sz w:val="22"/>
              </w:rPr>
              <w:t>Amended</w:t>
            </w:r>
          </w:p>
        </w:tc>
      </w:tr>
      <w:tr w:rsidR="00F11637" w:rsidRPr="007E2077" w14:paraId="2693CD01"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5A770093" w14:textId="77777777" w:rsidR="00F11637" w:rsidRPr="0030640D" w:rsidRDefault="00F11637" w:rsidP="00417A85">
            <w:pPr>
              <w:tabs>
                <w:tab w:val="right" w:leader="dot" w:pos="9360"/>
              </w:tabs>
              <w:spacing w:after="0"/>
              <w:ind w:left="360"/>
              <w:rPr>
                <w:rFonts w:cstheme="minorHAnsi"/>
                <w:bCs/>
                <w:iCs/>
                <w:noProof/>
                <w:sz w:val="23"/>
                <w:szCs w:val="23"/>
              </w:rPr>
            </w:pPr>
            <w:r>
              <w:rPr>
                <w:rFonts w:cstheme="minorHAnsi"/>
                <w:bCs/>
                <w:iCs/>
                <w:noProof/>
                <w:sz w:val="23"/>
                <w:szCs w:val="23"/>
              </w:rPr>
              <w:t>Annual Budget Process</w:t>
            </w:r>
          </w:p>
        </w:tc>
        <w:tc>
          <w:tcPr>
            <w:tcW w:w="1463" w:type="dxa"/>
            <w:tcBorders>
              <w:top w:val="single" w:sz="4" w:space="0" w:color="auto"/>
              <w:left w:val="single" w:sz="4" w:space="0" w:color="auto"/>
              <w:bottom w:val="single" w:sz="4" w:space="0" w:color="auto"/>
              <w:right w:val="single" w:sz="4" w:space="0" w:color="auto"/>
            </w:tcBorders>
          </w:tcPr>
          <w:p w14:paraId="225DF13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08FB1DA7"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4AD4744"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56FAEF5A"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0F2C55EA"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Capital Planning</w:t>
            </w:r>
          </w:p>
        </w:tc>
        <w:tc>
          <w:tcPr>
            <w:tcW w:w="1463" w:type="dxa"/>
            <w:tcBorders>
              <w:top w:val="single" w:sz="4" w:space="0" w:color="auto"/>
              <w:left w:val="single" w:sz="4" w:space="0" w:color="auto"/>
              <w:bottom w:val="single" w:sz="4" w:space="0" w:color="auto"/>
              <w:right w:val="single" w:sz="4" w:space="0" w:color="auto"/>
            </w:tcBorders>
          </w:tcPr>
          <w:p w14:paraId="32E8AE7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37A483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530AA1D"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123002EF"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73BD4135"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Debt Management</w:t>
            </w:r>
          </w:p>
        </w:tc>
        <w:tc>
          <w:tcPr>
            <w:tcW w:w="1463" w:type="dxa"/>
            <w:tcBorders>
              <w:top w:val="single" w:sz="4" w:space="0" w:color="auto"/>
              <w:left w:val="single" w:sz="4" w:space="0" w:color="auto"/>
              <w:bottom w:val="single" w:sz="4" w:space="0" w:color="auto"/>
              <w:right w:val="single" w:sz="4" w:space="0" w:color="auto"/>
            </w:tcBorders>
          </w:tcPr>
          <w:p w14:paraId="3E7B959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626040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B75D318"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4C37B4A5"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56ED3BAD"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Financial Reserves</w:t>
            </w:r>
          </w:p>
        </w:tc>
        <w:tc>
          <w:tcPr>
            <w:tcW w:w="1463" w:type="dxa"/>
            <w:tcBorders>
              <w:top w:val="single" w:sz="4" w:space="0" w:color="auto"/>
              <w:left w:val="single" w:sz="4" w:space="0" w:color="auto"/>
              <w:bottom w:val="single" w:sz="4" w:space="0" w:color="auto"/>
              <w:right w:val="single" w:sz="4" w:space="0" w:color="auto"/>
            </w:tcBorders>
          </w:tcPr>
          <w:p w14:paraId="6617462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5EBD62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383A401"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21F583A3"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01A0891"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Forecasting</w:t>
            </w:r>
          </w:p>
        </w:tc>
        <w:tc>
          <w:tcPr>
            <w:tcW w:w="1463" w:type="dxa"/>
            <w:tcBorders>
              <w:top w:val="single" w:sz="4" w:space="0" w:color="auto"/>
              <w:left w:val="single" w:sz="4" w:space="0" w:color="auto"/>
              <w:bottom w:val="single" w:sz="4" w:space="0" w:color="auto"/>
              <w:right w:val="single" w:sz="4" w:space="0" w:color="auto"/>
            </w:tcBorders>
          </w:tcPr>
          <w:p w14:paraId="51C7685C"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9FB686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CE17FEC"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6076D331"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62C7C447"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Indirect Cost Allocation</w:t>
            </w:r>
          </w:p>
        </w:tc>
        <w:tc>
          <w:tcPr>
            <w:tcW w:w="1463" w:type="dxa"/>
            <w:tcBorders>
              <w:top w:val="single" w:sz="4" w:space="0" w:color="auto"/>
              <w:left w:val="single" w:sz="4" w:space="0" w:color="auto"/>
              <w:bottom w:val="single" w:sz="4" w:space="0" w:color="auto"/>
              <w:right w:val="single" w:sz="4" w:space="0" w:color="auto"/>
            </w:tcBorders>
          </w:tcPr>
          <w:p w14:paraId="24C1BD3F"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3785F17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288DBC20"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194D4DF9"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4990E826" w14:textId="77777777" w:rsidR="00F11637" w:rsidRPr="0030640D" w:rsidRDefault="00F11637"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Investments</w:t>
            </w:r>
          </w:p>
        </w:tc>
        <w:tc>
          <w:tcPr>
            <w:tcW w:w="1463" w:type="dxa"/>
            <w:tcBorders>
              <w:top w:val="single" w:sz="4" w:space="0" w:color="auto"/>
              <w:left w:val="single" w:sz="4" w:space="0" w:color="auto"/>
              <w:bottom w:val="single" w:sz="4" w:space="0" w:color="auto"/>
              <w:right w:val="single" w:sz="4" w:space="0" w:color="auto"/>
            </w:tcBorders>
          </w:tcPr>
          <w:p w14:paraId="5726E27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09CB590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592270C6"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673FD329"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45B50E77" w14:textId="5D50E9ED" w:rsidR="00F11637" w:rsidRPr="0030640D" w:rsidRDefault="00A0562D" w:rsidP="00417A85">
            <w:pPr>
              <w:tabs>
                <w:tab w:val="right" w:leader="dot" w:pos="9360"/>
              </w:tabs>
              <w:spacing w:after="0"/>
              <w:ind w:left="360"/>
              <w:rPr>
                <w:rFonts w:cstheme="minorHAnsi"/>
                <w:bCs/>
                <w:iCs/>
                <w:noProof/>
                <w:sz w:val="23"/>
                <w:szCs w:val="23"/>
              </w:rPr>
            </w:pPr>
            <w:r w:rsidRPr="0030640D">
              <w:rPr>
                <w:rFonts w:cstheme="minorHAnsi"/>
                <w:bCs/>
                <w:iCs/>
                <w:noProof/>
                <w:sz w:val="23"/>
                <w:szCs w:val="23"/>
              </w:rPr>
              <w:t>OPEB Liability</w:t>
            </w:r>
          </w:p>
        </w:tc>
        <w:tc>
          <w:tcPr>
            <w:tcW w:w="1463" w:type="dxa"/>
            <w:tcBorders>
              <w:top w:val="single" w:sz="4" w:space="0" w:color="auto"/>
              <w:left w:val="single" w:sz="4" w:space="0" w:color="auto"/>
              <w:bottom w:val="single" w:sz="4" w:space="0" w:color="auto"/>
              <w:right w:val="single" w:sz="4" w:space="0" w:color="auto"/>
            </w:tcBorders>
          </w:tcPr>
          <w:p w14:paraId="4DF8D03C" w14:textId="77777777" w:rsidR="00F11637" w:rsidRPr="007E2077" w:rsidRDefault="00F11637" w:rsidP="00417A85">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5D5961F1" w14:textId="77777777" w:rsidR="00F11637" w:rsidRPr="007E2077" w:rsidRDefault="00F11637" w:rsidP="00417A85">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490F33B7" w14:textId="77777777" w:rsidR="00F11637" w:rsidRPr="007E2077" w:rsidRDefault="00F11637" w:rsidP="00417A85">
            <w:pPr>
              <w:tabs>
                <w:tab w:val="right" w:leader="dot" w:pos="9360"/>
              </w:tabs>
              <w:spacing w:after="0"/>
              <w:ind w:left="360"/>
              <w:rPr>
                <w:rFonts w:cstheme="minorHAnsi"/>
                <w:bCs/>
                <w:iCs/>
                <w:noProof/>
              </w:rPr>
            </w:pPr>
          </w:p>
        </w:tc>
      </w:tr>
      <w:tr w:rsidR="00F11637" w:rsidRPr="007E2077" w14:paraId="3D19A49F"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694CA60" w14:textId="6B750099" w:rsidR="00F11637" w:rsidRPr="0030640D" w:rsidRDefault="00336518" w:rsidP="00417A85">
            <w:pPr>
              <w:tabs>
                <w:tab w:val="right" w:leader="dot" w:pos="9360"/>
              </w:tabs>
              <w:spacing w:after="0"/>
              <w:ind w:left="360"/>
              <w:rPr>
                <w:rFonts w:cstheme="minorHAnsi"/>
                <w:bCs/>
                <w:iCs/>
                <w:noProof/>
                <w:sz w:val="23"/>
                <w:szCs w:val="23"/>
              </w:rPr>
            </w:pPr>
            <w:r>
              <w:rPr>
                <w:rFonts w:cstheme="minorHAnsi"/>
                <w:bCs/>
                <w:iCs/>
                <w:noProof/>
                <w:sz w:val="23"/>
                <w:szCs w:val="23"/>
              </w:rPr>
              <w:t>Overlay</w:t>
            </w:r>
          </w:p>
        </w:tc>
        <w:tc>
          <w:tcPr>
            <w:tcW w:w="1463" w:type="dxa"/>
            <w:tcBorders>
              <w:top w:val="single" w:sz="4" w:space="0" w:color="auto"/>
              <w:left w:val="single" w:sz="4" w:space="0" w:color="auto"/>
              <w:bottom w:val="single" w:sz="4" w:space="0" w:color="auto"/>
              <w:right w:val="single" w:sz="4" w:space="0" w:color="auto"/>
            </w:tcBorders>
          </w:tcPr>
          <w:p w14:paraId="65248FBA"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46AABE04"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F488B6D" w14:textId="77777777" w:rsidR="00F11637" w:rsidRPr="007E2077" w:rsidRDefault="00F11637" w:rsidP="00417A85">
            <w:pPr>
              <w:tabs>
                <w:tab w:val="right" w:leader="dot" w:pos="9360"/>
              </w:tabs>
              <w:spacing w:after="0"/>
              <w:ind w:left="360"/>
              <w:rPr>
                <w:rFonts w:cstheme="minorHAnsi"/>
                <w:bCs/>
                <w:iCs/>
                <w:noProof/>
                <w:sz w:val="23"/>
                <w:szCs w:val="23"/>
              </w:rPr>
            </w:pPr>
          </w:p>
        </w:tc>
      </w:tr>
      <w:tr w:rsidR="00F11637" w:rsidRPr="007E2077" w14:paraId="3E0875F3" w14:textId="77777777" w:rsidTr="00417A85">
        <w:trPr>
          <w:trHeight w:val="293"/>
        </w:trPr>
        <w:tc>
          <w:tcPr>
            <w:tcW w:w="4225" w:type="dxa"/>
            <w:tcBorders>
              <w:top w:val="single" w:sz="4" w:space="0" w:color="auto"/>
              <w:left w:val="single" w:sz="4" w:space="0" w:color="auto"/>
              <w:bottom w:val="single" w:sz="4" w:space="0" w:color="auto"/>
              <w:right w:val="single" w:sz="4" w:space="0" w:color="auto"/>
            </w:tcBorders>
          </w:tcPr>
          <w:p w14:paraId="1BCD414E" w14:textId="22815135" w:rsidR="00F11637" w:rsidRPr="0030640D" w:rsidRDefault="00336518" w:rsidP="00417A85">
            <w:pPr>
              <w:tabs>
                <w:tab w:val="right" w:leader="dot" w:pos="9360"/>
              </w:tabs>
              <w:spacing w:after="0"/>
              <w:ind w:left="360"/>
              <w:rPr>
                <w:rFonts w:cstheme="minorHAnsi"/>
                <w:bCs/>
                <w:iCs/>
                <w:noProof/>
                <w:sz w:val="23"/>
                <w:szCs w:val="23"/>
              </w:rPr>
            </w:pPr>
            <w:r>
              <w:rPr>
                <w:rFonts w:cstheme="minorHAnsi"/>
                <w:bCs/>
                <w:iCs/>
                <w:noProof/>
                <w:sz w:val="23"/>
                <w:szCs w:val="23"/>
              </w:rPr>
              <w:t>Special Purpose Appropriations</w:t>
            </w:r>
          </w:p>
        </w:tc>
        <w:tc>
          <w:tcPr>
            <w:tcW w:w="1463" w:type="dxa"/>
            <w:tcBorders>
              <w:top w:val="single" w:sz="4" w:space="0" w:color="auto"/>
              <w:left w:val="single" w:sz="4" w:space="0" w:color="auto"/>
              <w:bottom w:val="single" w:sz="4" w:space="0" w:color="auto"/>
              <w:right w:val="single" w:sz="4" w:space="0" w:color="auto"/>
            </w:tcBorders>
          </w:tcPr>
          <w:p w14:paraId="2C4F0323"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E381939"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792C92CB" w14:textId="77777777" w:rsidR="00F11637" w:rsidRPr="007E2077" w:rsidRDefault="00F11637" w:rsidP="00417A85">
            <w:pPr>
              <w:tabs>
                <w:tab w:val="right" w:leader="dot" w:pos="9360"/>
              </w:tabs>
              <w:spacing w:after="0"/>
              <w:ind w:left="360"/>
              <w:rPr>
                <w:rFonts w:cstheme="minorHAnsi"/>
                <w:bCs/>
                <w:iCs/>
                <w:noProof/>
                <w:sz w:val="23"/>
                <w:szCs w:val="23"/>
              </w:rPr>
            </w:pPr>
          </w:p>
        </w:tc>
      </w:tr>
    </w:tbl>
    <w:p w14:paraId="65A1BD06" w14:textId="77777777" w:rsidR="00F11637" w:rsidRDefault="00F11637" w:rsidP="00F11637">
      <w:pPr>
        <w:spacing w:after="0" w:line="240" w:lineRule="auto"/>
        <w:rPr>
          <w:rFonts w:cstheme="minorHAnsi"/>
          <w:i/>
        </w:rPr>
      </w:pPr>
    </w:p>
    <w:p w14:paraId="08DD6F8B" w14:textId="77777777" w:rsidR="00F11637" w:rsidRPr="00714037" w:rsidRDefault="00F11637" w:rsidP="00F11637">
      <w:pPr>
        <w:spacing w:after="0" w:line="240" w:lineRule="auto"/>
        <w:rPr>
          <w:rFonts w:cstheme="minorHAnsi"/>
          <w:i/>
        </w:rPr>
      </w:pPr>
    </w:p>
    <w:p w14:paraId="320CCB3D" w14:textId="77777777" w:rsidR="00F11637" w:rsidRPr="000A0276" w:rsidRDefault="00F11637" w:rsidP="00F11637">
      <w:pPr>
        <w:spacing w:after="0" w:line="240" w:lineRule="auto"/>
        <w:rPr>
          <w:rFonts w:ascii="Times New Roman" w:eastAsia="Times New Roman" w:hAnsi="Times New Roman" w:cs="Times New Roman"/>
          <w:smallCaps/>
          <w:sz w:val="24"/>
          <w:szCs w:val="24"/>
          <w:u w:val="single"/>
        </w:rPr>
      </w:pPr>
      <w:r w:rsidRPr="000A0276">
        <w:rPr>
          <w:rFonts w:ascii="Times New Roman" w:eastAsia="Times New Roman" w:hAnsi="Times New Roman" w:cs="Times New Roman"/>
          <w:smallCaps/>
          <w:sz w:val="24"/>
          <w:szCs w:val="24"/>
          <w:u w:val="single"/>
        </w:rPr>
        <w:t>Financial Operations</w:t>
      </w:r>
    </w:p>
    <w:p w14:paraId="2FDDAF4A" w14:textId="77777777" w:rsidR="00F11637" w:rsidRPr="007E2077" w:rsidRDefault="00F11637" w:rsidP="00F11637">
      <w:pPr>
        <w:spacing w:after="0" w:line="240" w:lineRule="auto"/>
        <w:rPr>
          <w:rFonts w:cstheme="minorHAnsi"/>
          <w:iCs/>
        </w:rPr>
      </w:pPr>
    </w:p>
    <w:tbl>
      <w:tblPr>
        <w:tblStyle w:val="TableGrid"/>
        <w:tblW w:w="9622" w:type="dxa"/>
        <w:tblInd w:w="0" w:type="dxa"/>
        <w:tblLook w:val="04A0" w:firstRow="1" w:lastRow="0" w:firstColumn="1" w:lastColumn="0" w:noHBand="0" w:noVBand="1"/>
      </w:tblPr>
      <w:tblGrid>
        <w:gridCol w:w="3708"/>
        <w:gridCol w:w="1980"/>
        <w:gridCol w:w="1980"/>
        <w:gridCol w:w="1954"/>
      </w:tblGrid>
      <w:tr w:rsidR="00F11637" w:rsidRPr="007E2077" w14:paraId="39561A20"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9A7256" w14:textId="77777777" w:rsidR="00F11637" w:rsidRPr="00DC71F0" w:rsidRDefault="00F11637" w:rsidP="00417A85">
            <w:pPr>
              <w:spacing w:after="0"/>
              <w:ind w:left="360"/>
              <w:jc w:val="center"/>
              <w:rPr>
                <w:rFonts w:cstheme="minorHAnsi"/>
                <w:b/>
                <w:iCs/>
                <w:sz w:val="22"/>
              </w:rPr>
            </w:pPr>
            <w:r w:rsidRPr="00DC71F0">
              <w:rPr>
                <w:rFonts w:cstheme="minorHAnsi"/>
                <w:b/>
                <w:iCs/>
                <w:sz w:val="22"/>
              </w:rPr>
              <w:t>Policy</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213FE2" w14:textId="77777777" w:rsidR="00F11637" w:rsidRPr="00DC71F0" w:rsidRDefault="00F11637" w:rsidP="00417A85">
            <w:pPr>
              <w:spacing w:after="0"/>
              <w:ind w:left="72" w:firstLine="0"/>
              <w:jc w:val="center"/>
              <w:rPr>
                <w:rFonts w:cstheme="minorHAnsi"/>
                <w:b/>
                <w:iCs/>
                <w:sz w:val="22"/>
              </w:rPr>
            </w:pPr>
            <w:r w:rsidRPr="00DC71F0">
              <w:rPr>
                <w:rFonts w:cstheme="minorHAnsi"/>
                <w:b/>
                <w:iCs/>
                <w:sz w:val="22"/>
              </w:rPr>
              <w:t>Adopted</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9C977E" w14:textId="77777777" w:rsidR="00F11637" w:rsidRPr="00DC71F0" w:rsidRDefault="00F11637" w:rsidP="00417A85">
            <w:pPr>
              <w:spacing w:after="0"/>
              <w:ind w:left="162" w:firstLine="0"/>
              <w:jc w:val="center"/>
              <w:rPr>
                <w:rFonts w:cstheme="minorHAnsi"/>
                <w:b/>
                <w:iCs/>
                <w:sz w:val="22"/>
              </w:rPr>
            </w:pPr>
            <w:r w:rsidRPr="00DC71F0">
              <w:rPr>
                <w:rFonts w:cstheme="minorHAnsi"/>
                <w:b/>
                <w:iCs/>
                <w:sz w:val="22"/>
              </w:rPr>
              <w:t>Last Reviewed</w:t>
            </w:r>
          </w:p>
        </w:tc>
        <w:tc>
          <w:tcPr>
            <w:tcW w:w="19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CA72C" w14:textId="77777777" w:rsidR="00F11637" w:rsidRPr="00DC71F0" w:rsidRDefault="00F11637" w:rsidP="00417A85">
            <w:pPr>
              <w:spacing w:after="0"/>
              <w:ind w:left="162" w:firstLine="0"/>
              <w:jc w:val="center"/>
              <w:rPr>
                <w:rFonts w:cstheme="minorHAnsi"/>
                <w:b/>
                <w:iCs/>
                <w:sz w:val="22"/>
              </w:rPr>
            </w:pPr>
            <w:r w:rsidRPr="00DC71F0">
              <w:rPr>
                <w:rFonts w:cstheme="minorHAnsi"/>
                <w:b/>
                <w:iCs/>
                <w:sz w:val="22"/>
              </w:rPr>
              <w:t>Amended</w:t>
            </w:r>
          </w:p>
        </w:tc>
      </w:tr>
      <w:tr w:rsidR="00F11637" w:rsidRPr="007E2077" w14:paraId="2B482FB7"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73520FB" w14:textId="77777777" w:rsidR="00F11637" w:rsidRPr="00554927" w:rsidRDefault="00F11637" w:rsidP="00417A85">
            <w:pPr>
              <w:tabs>
                <w:tab w:val="right" w:leader="dot" w:pos="9360"/>
              </w:tabs>
              <w:spacing w:after="0"/>
              <w:ind w:left="360"/>
              <w:rPr>
                <w:rFonts w:cstheme="minorHAnsi"/>
                <w:bCs/>
                <w:iCs/>
                <w:noProof/>
                <w:sz w:val="23"/>
                <w:szCs w:val="23"/>
              </w:rPr>
            </w:pPr>
            <w:r w:rsidRPr="00554927">
              <w:rPr>
                <w:rFonts w:cstheme="minorHAnsi"/>
                <w:bCs/>
                <w:iCs/>
                <w:noProof/>
                <w:sz w:val="23"/>
                <w:szCs w:val="23"/>
              </w:rPr>
              <w:t>Antifraud</w:t>
            </w:r>
          </w:p>
        </w:tc>
        <w:tc>
          <w:tcPr>
            <w:tcW w:w="1980" w:type="dxa"/>
            <w:tcBorders>
              <w:top w:val="single" w:sz="4" w:space="0" w:color="auto"/>
              <w:left w:val="single" w:sz="4" w:space="0" w:color="auto"/>
              <w:bottom w:val="single" w:sz="4" w:space="0" w:color="auto"/>
              <w:right w:val="single" w:sz="4" w:space="0" w:color="auto"/>
            </w:tcBorders>
          </w:tcPr>
          <w:p w14:paraId="0C3F117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6A8E5C6B" w14:textId="77777777" w:rsidR="00F11637" w:rsidRPr="007E2077" w:rsidRDefault="00F11637" w:rsidP="00417A85">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727C72AC" w14:textId="77777777" w:rsidR="00F11637" w:rsidRPr="007E2077" w:rsidRDefault="00F11637" w:rsidP="00417A85">
            <w:pPr>
              <w:tabs>
                <w:tab w:val="right" w:leader="dot" w:pos="9360"/>
              </w:tabs>
              <w:spacing w:after="0"/>
              <w:ind w:left="360"/>
              <w:rPr>
                <w:rFonts w:cstheme="minorHAnsi"/>
                <w:bCs/>
                <w:iCs/>
                <w:noProof/>
                <w:sz w:val="23"/>
                <w:szCs w:val="23"/>
              </w:rPr>
            </w:pPr>
          </w:p>
        </w:tc>
      </w:tr>
      <w:tr w:rsidR="00A0562D" w:rsidRPr="007E2077" w14:paraId="1AA290E6"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B5B4372" w14:textId="0926EA6C"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Disbursements</w:t>
            </w:r>
          </w:p>
        </w:tc>
        <w:tc>
          <w:tcPr>
            <w:tcW w:w="1980" w:type="dxa"/>
            <w:tcBorders>
              <w:top w:val="single" w:sz="4" w:space="0" w:color="auto"/>
              <w:left w:val="single" w:sz="4" w:space="0" w:color="auto"/>
              <w:bottom w:val="single" w:sz="4" w:space="0" w:color="auto"/>
              <w:right w:val="single" w:sz="4" w:space="0" w:color="auto"/>
            </w:tcBorders>
          </w:tcPr>
          <w:p w14:paraId="47371639"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75C702F"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20488EFF"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261266E6"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699D8D3C" w14:textId="3DE992A5"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Financial Management Team</w:t>
            </w:r>
          </w:p>
        </w:tc>
        <w:tc>
          <w:tcPr>
            <w:tcW w:w="1980" w:type="dxa"/>
            <w:tcBorders>
              <w:top w:val="single" w:sz="4" w:space="0" w:color="auto"/>
              <w:left w:val="single" w:sz="4" w:space="0" w:color="auto"/>
              <w:bottom w:val="single" w:sz="4" w:space="0" w:color="auto"/>
              <w:right w:val="single" w:sz="4" w:space="0" w:color="auto"/>
            </w:tcBorders>
          </w:tcPr>
          <w:p w14:paraId="5C403427"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61D919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57670407"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220B3F1C"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2B023DAD" w14:textId="5AE15ECD" w:rsidR="00A0562D" w:rsidRPr="00554927" w:rsidRDefault="00A0562D" w:rsidP="00A0562D">
            <w:pPr>
              <w:tabs>
                <w:tab w:val="right" w:leader="dot" w:pos="9360"/>
              </w:tabs>
              <w:spacing w:after="0"/>
              <w:ind w:left="360"/>
              <w:rPr>
                <w:rFonts w:cstheme="minorHAnsi"/>
                <w:bCs/>
                <w:iCs/>
                <w:noProof/>
                <w:sz w:val="23"/>
                <w:szCs w:val="23"/>
              </w:rPr>
            </w:pPr>
            <w:r>
              <w:rPr>
                <w:rFonts w:cstheme="minorHAnsi"/>
                <w:bCs/>
                <w:iCs/>
                <w:noProof/>
                <w:sz w:val="23"/>
                <w:szCs w:val="23"/>
              </w:rPr>
              <w:t>Gifts of Funds</w:t>
            </w:r>
          </w:p>
        </w:tc>
        <w:tc>
          <w:tcPr>
            <w:tcW w:w="1980" w:type="dxa"/>
            <w:tcBorders>
              <w:top w:val="single" w:sz="4" w:space="0" w:color="auto"/>
              <w:left w:val="single" w:sz="4" w:space="0" w:color="auto"/>
              <w:bottom w:val="single" w:sz="4" w:space="0" w:color="auto"/>
              <w:right w:val="single" w:sz="4" w:space="0" w:color="auto"/>
            </w:tcBorders>
          </w:tcPr>
          <w:p w14:paraId="1004F190"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28B3E161"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17DA0555"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30AA32CD"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2480D59D"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Grants Management</w:t>
            </w:r>
          </w:p>
        </w:tc>
        <w:tc>
          <w:tcPr>
            <w:tcW w:w="1980" w:type="dxa"/>
            <w:tcBorders>
              <w:top w:val="single" w:sz="4" w:space="0" w:color="auto"/>
              <w:left w:val="single" w:sz="4" w:space="0" w:color="auto"/>
              <w:bottom w:val="single" w:sz="4" w:space="0" w:color="auto"/>
              <w:right w:val="single" w:sz="4" w:space="0" w:color="auto"/>
            </w:tcBorders>
          </w:tcPr>
          <w:p w14:paraId="7D8FA39A"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0A84344C"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0CD70A13"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3B778C49"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C6BA949"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Procurement Conflict of Interest</w:t>
            </w:r>
          </w:p>
        </w:tc>
        <w:tc>
          <w:tcPr>
            <w:tcW w:w="1980" w:type="dxa"/>
            <w:tcBorders>
              <w:top w:val="single" w:sz="4" w:space="0" w:color="auto"/>
              <w:left w:val="single" w:sz="4" w:space="0" w:color="auto"/>
              <w:bottom w:val="single" w:sz="4" w:space="0" w:color="auto"/>
              <w:right w:val="single" w:sz="4" w:space="0" w:color="auto"/>
            </w:tcBorders>
          </w:tcPr>
          <w:p w14:paraId="1949FB96"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46456775"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6F9ED5A8"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3CF457C3"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1B876AFF"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Reconciliations</w:t>
            </w:r>
          </w:p>
        </w:tc>
        <w:tc>
          <w:tcPr>
            <w:tcW w:w="1980" w:type="dxa"/>
            <w:tcBorders>
              <w:top w:val="single" w:sz="4" w:space="0" w:color="auto"/>
              <w:left w:val="single" w:sz="4" w:space="0" w:color="auto"/>
              <w:bottom w:val="single" w:sz="4" w:space="0" w:color="auto"/>
              <w:right w:val="single" w:sz="4" w:space="0" w:color="auto"/>
            </w:tcBorders>
          </w:tcPr>
          <w:p w14:paraId="35208C7C"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3CBA2E5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4D908969"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68800353"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04D7ACC9"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Revenue Turnover</w:t>
            </w:r>
          </w:p>
        </w:tc>
        <w:tc>
          <w:tcPr>
            <w:tcW w:w="1980" w:type="dxa"/>
            <w:tcBorders>
              <w:top w:val="single" w:sz="4" w:space="0" w:color="auto"/>
              <w:left w:val="single" w:sz="4" w:space="0" w:color="auto"/>
              <w:bottom w:val="single" w:sz="4" w:space="0" w:color="auto"/>
              <w:right w:val="single" w:sz="4" w:space="0" w:color="auto"/>
            </w:tcBorders>
          </w:tcPr>
          <w:p w14:paraId="610C3F6F"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2DEA69CE"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14E9CD91"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6339E88B"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120C6437"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Tailings</w:t>
            </w:r>
          </w:p>
        </w:tc>
        <w:tc>
          <w:tcPr>
            <w:tcW w:w="1980" w:type="dxa"/>
            <w:tcBorders>
              <w:top w:val="single" w:sz="4" w:space="0" w:color="auto"/>
              <w:left w:val="single" w:sz="4" w:space="0" w:color="auto"/>
              <w:bottom w:val="single" w:sz="4" w:space="0" w:color="auto"/>
              <w:right w:val="single" w:sz="4" w:space="0" w:color="auto"/>
            </w:tcBorders>
          </w:tcPr>
          <w:p w14:paraId="006D5C63"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80" w:type="dxa"/>
            <w:tcBorders>
              <w:top w:val="single" w:sz="4" w:space="0" w:color="auto"/>
              <w:left w:val="single" w:sz="4" w:space="0" w:color="auto"/>
              <w:bottom w:val="single" w:sz="4" w:space="0" w:color="auto"/>
              <w:right w:val="single" w:sz="4" w:space="0" w:color="auto"/>
            </w:tcBorders>
          </w:tcPr>
          <w:p w14:paraId="7E7E0399" w14:textId="77777777" w:rsidR="00A0562D" w:rsidRPr="007E2077" w:rsidRDefault="00A0562D" w:rsidP="00A0562D">
            <w:pPr>
              <w:tabs>
                <w:tab w:val="right" w:leader="dot" w:pos="9360"/>
              </w:tabs>
              <w:spacing w:after="0"/>
              <w:ind w:left="360"/>
              <w:rPr>
                <w:rFonts w:cstheme="minorHAnsi"/>
                <w:bCs/>
                <w:iCs/>
                <w:noProof/>
                <w:sz w:val="23"/>
                <w:szCs w:val="23"/>
              </w:rPr>
            </w:pPr>
          </w:p>
        </w:tc>
        <w:tc>
          <w:tcPr>
            <w:tcW w:w="1954" w:type="dxa"/>
            <w:tcBorders>
              <w:top w:val="single" w:sz="4" w:space="0" w:color="auto"/>
              <w:left w:val="single" w:sz="4" w:space="0" w:color="auto"/>
              <w:bottom w:val="single" w:sz="4" w:space="0" w:color="auto"/>
              <w:right w:val="single" w:sz="4" w:space="0" w:color="auto"/>
            </w:tcBorders>
          </w:tcPr>
          <w:p w14:paraId="435D0948" w14:textId="77777777" w:rsidR="00A0562D" w:rsidRPr="007E2077" w:rsidRDefault="00A0562D" w:rsidP="00A0562D">
            <w:pPr>
              <w:tabs>
                <w:tab w:val="right" w:leader="dot" w:pos="9360"/>
              </w:tabs>
              <w:spacing w:after="0"/>
              <w:ind w:left="360"/>
              <w:rPr>
                <w:rFonts w:cstheme="minorHAnsi"/>
                <w:bCs/>
                <w:iCs/>
                <w:noProof/>
                <w:sz w:val="23"/>
                <w:szCs w:val="23"/>
              </w:rPr>
            </w:pPr>
          </w:p>
        </w:tc>
      </w:tr>
      <w:tr w:rsidR="00A0562D" w:rsidRPr="007E2077" w14:paraId="0528154D"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47CB5817"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Tax Recapitulation</w:t>
            </w:r>
          </w:p>
        </w:tc>
        <w:tc>
          <w:tcPr>
            <w:tcW w:w="1980" w:type="dxa"/>
            <w:tcBorders>
              <w:top w:val="single" w:sz="4" w:space="0" w:color="auto"/>
              <w:left w:val="single" w:sz="4" w:space="0" w:color="auto"/>
              <w:bottom w:val="single" w:sz="4" w:space="0" w:color="auto"/>
              <w:right w:val="single" w:sz="4" w:space="0" w:color="auto"/>
            </w:tcBorders>
          </w:tcPr>
          <w:p w14:paraId="5EFF57AD"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04D36237"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3C6B8DB4" w14:textId="77777777" w:rsidR="00A0562D" w:rsidRPr="007E2077" w:rsidRDefault="00A0562D" w:rsidP="00A0562D">
            <w:pPr>
              <w:tabs>
                <w:tab w:val="right" w:leader="dot" w:pos="9360"/>
              </w:tabs>
              <w:spacing w:after="0"/>
              <w:ind w:left="360"/>
              <w:rPr>
                <w:rFonts w:cstheme="minorHAnsi"/>
                <w:bCs/>
                <w:iCs/>
                <w:noProof/>
              </w:rPr>
            </w:pPr>
          </w:p>
        </w:tc>
      </w:tr>
      <w:tr w:rsidR="00A0562D" w:rsidRPr="007E2077" w14:paraId="0B18BBB4" w14:textId="77777777" w:rsidTr="00417A85">
        <w:trPr>
          <w:trHeight w:val="293"/>
        </w:trPr>
        <w:tc>
          <w:tcPr>
            <w:tcW w:w="3708" w:type="dxa"/>
            <w:tcBorders>
              <w:top w:val="single" w:sz="4" w:space="0" w:color="auto"/>
              <w:left w:val="single" w:sz="4" w:space="0" w:color="auto"/>
              <w:bottom w:val="single" w:sz="4" w:space="0" w:color="auto"/>
              <w:right w:val="single" w:sz="4" w:space="0" w:color="auto"/>
            </w:tcBorders>
          </w:tcPr>
          <w:p w14:paraId="48BA9D1A" w14:textId="77777777" w:rsidR="00A0562D" w:rsidRPr="00554927" w:rsidRDefault="00A0562D" w:rsidP="00A0562D">
            <w:pPr>
              <w:tabs>
                <w:tab w:val="right" w:leader="dot" w:pos="9360"/>
              </w:tabs>
              <w:spacing w:after="0"/>
              <w:ind w:left="360"/>
              <w:rPr>
                <w:rFonts w:cstheme="minorHAnsi"/>
                <w:bCs/>
                <w:iCs/>
                <w:noProof/>
                <w:sz w:val="23"/>
                <w:szCs w:val="23"/>
              </w:rPr>
            </w:pPr>
            <w:r w:rsidRPr="00554927">
              <w:rPr>
                <w:rFonts w:cstheme="minorHAnsi"/>
                <w:bCs/>
                <w:iCs/>
                <w:noProof/>
                <w:sz w:val="23"/>
                <w:szCs w:val="23"/>
              </w:rPr>
              <w:t>Year-</w:t>
            </w:r>
            <w:r>
              <w:rPr>
                <w:rFonts w:cstheme="minorHAnsi"/>
                <w:bCs/>
                <w:iCs/>
                <w:noProof/>
                <w:sz w:val="23"/>
                <w:szCs w:val="23"/>
              </w:rPr>
              <w:t>E</w:t>
            </w:r>
            <w:r w:rsidRPr="00554927">
              <w:rPr>
                <w:rFonts w:cstheme="minorHAnsi"/>
                <w:bCs/>
                <w:iCs/>
                <w:noProof/>
                <w:sz w:val="23"/>
                <w:szCs w:val="23"/>
              </w:rPr>
              <w:t>nd Closing</w:t>
            </w:r>
          </w:p>
        </w:tc>
        <w:tc>
          <w:tcPr>
            <w:tcW w:w="1980" w:type="dxa"/>
            <w:tcBorders>
              <w:top w:val="single" w:sz="4" w:space="0" w:color="auto"/>
              <w:left w:val="single" w:sz="4" w:space="0" w:color="auto"/>
              <w:bottom w:val="single" w:sz="4" w:space="0" w:color="auto"/>
              <w:right w:val="single" w:sz="4" w:space="0" w:color="auto"/>
            </w:tcBorders>
          </w:tcPr>
          <w:p w14:paraId="3A29CDAE" w14:textId="77777777" w:rsidR="00A0562D" w:rsidRPr="007E2077" w:rsidRDefault="00A0562D" w:rsidP="00A0562D">
            <w:pPr>
              <w:tabs>
                <w:tab w:val="right" w:leader="dot" w:pos="9360"/>
              </w:tabs>
              <w:spacing w:after="0"/>
              <w:ind w:left="360"/>
              <w:rPr>
                <w:rFonts w:cstheme="minorHAnsi"/>
                <w:bCs/>
                <w:iCs/>
                <w:noProof/>
              </w:rPr>
            </w:pPr>
          </w:p>
        </w:tc>
        <w:tc>
          <w:tcPr>
            <w:tcW w:w="1980" w:type="dxa"/>
            <w:tcBorders>
              <w:top w:val="single" w:sz="4" w:space="0" w:color="auto"/>
              <w:left w:val="single" w:sz="4" w:space="0" w:color="auto"/>
              <w:bottom w:val="single" w:sz="4" w:space="0" w:color="auto"/>
              <w:right w:val="single" w:sz="4" w:space="0" w:color="auto"/>
            </w:tcBorders>
          </w:tcPr>
          <w:p w14:paraId="70C460E1" w14:textId="77777777" w:rsidR="00A0562D" w:rsidRPr="007E2077" w:rsidRDefault="00A0562D" w:rsidP="00A0562D">
            <w:pPr>
              <w:tabs>
                <w:tab w:val="right" w:leader="dot" w:pos="9360"/>
              </w:tabs>
              <w:spacing w:after="0"/>
              <w:ind w:left="360"/>
              <w:rPr>
                <w:rFonts w:cstheme="minorHAnsi"/>
                <w:bCs/>
                <w:iCs/>
                <w:noProof/>
              </w:rPr>
            </w:pPr>
          </w:p>
        </w:tc>
        <w:tc>
          <w:tcPr>
            <w:tcW w:w="1954" w:type="dxa"/>
            <w:tcBorders>
              <w:top w:val="single" w:sz="4" w:space="0" w:color="auto"/>
              <w:left w:val="single" w:sz="4" w:space="0" w:color="auto"/>
              <w:bottom w:val="single" w:sz="4" w:space="0" w:color="auto"/>
              <w:right w:val="single" w:sz="4" w:space="0" w:color="auto"/>
            </w:tcBorders>
          </w:tcPr>
          <w:p w14:paraId="38C57B52" w14:textId="77777777" w:rsidR="00A0562D" w:rsidRPr="007E2077" w:rsidRDefault="00A0562D" w:rsidP="00A0562D">
            <w:pPr>
              <w:tabs>
                <w:tab w:val="right" w:leader="dot" w:pos="9360"/>
              </w:tabs>
              <w:spacing w:after="0"/>
              <w:ind w:left="360"/>
              <w:rPr>
                <w:rFonts w:cstheme="minorHAnsi"/>
                <w:bCs/>
                <w:iCs/>
                <w:noProof/>
              </w:rPr>
            </w:pPr>
          </w:p>
        </w:tc>
      </w:tr>
    </w:tbl>
    <w:p w14:paraId="4EE5A3BC" w14:textId="77777777" w:rsidR="00F11637" w:rsidRDefault="00F11637" w:rsidP="00F11637">
      <w:pPr>
        <w:spacing w:after="0" w:line="240" w:lineRule="auto"/>
      </w:pPr>
    </w:p>
    <w:p w14:paraId="5AC737BD" w14:textId="77777777" w:rsidR="00F11637" w:rsidRDefault="00F11637" w:rsidP="00F11637">
      <w:pPr>
        <w:spacing w:line="240" w:lineRule="auto"/>
        <w:rPr>
          <w:rFonts w:eastAsia="Times New Roman" w:cs="Times New Roman"/>
        </w:rPr>
      </w:pPr>
    </w:p>
    <w:p w14:paraId="1E6EEBDA" w14:textId="27B242B3" w:rsidR="00F11637" w:rsidRDefault="00F11637">
      <w:pPr>
        <w:rPr>
          <w:rFonts w:eastAsia="Times New Roman" w:cstheme="minorHAnsi"/>
          <w:sz w:val="23"/>
          <w:szCs w:val="23"/>
        </w:rPr>
      </w:pPr>
      <w:r>
        <w:rPr>
          <w:rFonts w:eastAsia="Times New Roman" w:cstheme="minorHAnsi"/>
          <w:sz w:val="23"/>
          <w:szCs w:val="23"/>
        </w:rPr>
        <w:br w:type="page"/>
      </w:r>
    </w:p>
    <w:p w14:paraId="1B531378" w14:textId="7D897C35" w:rsidR="00E33651" w:rsidRDefault="00E33651">
      <w:pPr>
        <w:rPr>
          <w:rFonts w:eastAsia="Times New Roman" w:cstheme="minorHAnsi"/>
          <w:sz w:val="23"/>
          <w:szCs w:val="23"/>
        </w:rPr>
      </w:pPr>
      <w:r>
        <w:rPr>
          <w:rFonts w:eastAsia="Times New Roman" w:cstheme="minorHAnsi"/>
          <w:sz w:val="23"/>
          <w:szCs w:val="23"/>
        </w:rPr>
        <w:lastRenderedPageBreak/>
        <w:br w:type="page"/>
      </w:r>
    </w:p>
    <w:p w14:paraId="18950EBD" w14:textId="77777777" w:rsidR="00127EC8" w:rsidRPr="00774767" w:rsidRDefault="00127EC8" w:rsidP="00DC71F0">
      <w:pPr>
        <w:spacing w:after="0" w:line="240" w:lineRule="auto"/>
        <w:jc w:val="both"/>
        <w:rPr>
          <w:rFonts w:eastAsia="Times New Roman" w:cstheme="minorHAnsi"/>
          <w:sz w:val="23"/>
          <w:szCs w:val="23"/>
        </w:rPr>
        <w:sectPr w:rsidR="00127EC8" w:rsidRPr="00774767" w:rsidSect="0084176F">
          <w:type w:val="continuous"/>
          <w:pgSz w:w="12240" w:h="15840"/>
          <w:pgMar w:top="1440" w:right="1440" w:bottom="1440" w:left="1440" w:header="720" w:footer="450" w:gutter="0"/>
          <w:pgNumType w:chapStyle="2"/>
          <w:cols w:space="720"/>
        </w:sectPr>
      </w:pPr>
    </w:p>
    <w:p w14:paraId="7F01DF34" w14:textId="77777777" w:rsidR="0030640D" w:rsidRDefault="0030640D" w:rsidP="0030640D">
      <w:pPr>
        <w:spacing w:line="240" w:lineRule="auto"/>
      </w:pPr>
      <w:bookmarkStart w:id="248" w:name="_Toc138173084"/>
    </w:p>
    <w:p w14:paraId="05DCD118" w14:textId="77777777" w:rsidR="0030640D" w:rsidRDefault="0030640D" w:rsidP="0030640D">
      <w:pPr>
        <w:spacing w:line="240" w:lineRule="auto"/>
      </w:pPr>
    </w:p>
    <w:p w14:paraId="034E3B4C" w14:textId="77777777" w:rsidR="0030640D" w:rsidRDefault="0030640D" w:rsidP="0030640D">
      <w:pPr>
        <w:spacing w:line="240" w:lineRule="auto"/>
      </w:pPr>
    </w:p>
    <w:p w14:paraId="6B458136" w14:textId="77777777" w:rsidR="0030640D" w:rsidRDefault="0030640D" w:rsidP="0030640D">
      <w:pPr>
        <w:spacing w:line="240" w:lineRule="auto"/>
      </w:pPr>
    </w:p>
    <w:p w14:paraId="647AF412" w14:textId="77777777" w:rsidR="0030640D" w:rsidRDefault="0030640D" w:rsidP="0030640D">
      <w:pPr>
        <w:spacing w:line="240" w:lineRule="auto"/>
      </w:pPr>
    </w:p>
    <w:p w14:paraId="5BF24641" w14:textId="77777777" w:rsidR="0030640D" w:rsidRDefault="0030640D" w:rsidP="0030640D">
      <w:pPr>
        <w:spacing w:line="240" w:lineRule="auto"/>
      </w:pPr>
    </w:p>
    <w:p w14:paraId="5EF8254F" w14:textId="77777777" w:rsidR="0030640D" w:rsidRDefault="0030640D" w:rsidP="0030640D">
      <w:pPr>
        <w:spacing w:line="240" w:lineRule="auto"/>
      </w:pPr>
    </w:p>
    <w:p w14:paraId="007E6D59" w14:textId="77777777" w:rsidR="0030640D" w:rsidRDefault="0030640D" w:rsidP="0030640D">
      <w:pPr>
        <w:spacing w:line="240" w:lineRule="auto"/>
      </w:pPr>
    </w:p>
    <w:p w14:paraId="5B358D95" w14:textId="77777777" w:rsidR="0030640D" w:rsidRDefault="0030640D" w:rsidP="0030640D">
      <w:pPr>
        <w:spacing w:line="240" w:lineRule="auto"/>
      </w:pPr>
    </w:p>
    <w:p w14:paraId="346C7653" w14:textId="0D35922D" w:rsidR="0030640D" w:rsidRDefault="0030640D" w:rsidP="0030640D">
      <w:pPr>
        <w:spacing w:line="240" w:lineRule="auto"/>
      </w:pPr>
      <w:r w:rsidRPr="00EB1689">
        <w:rPr>
          <w:bCs/>
          <w:noProof/>
        </w:rPr>
        <mc:AlternateContent>
          <mc:Choice Requires="wpg">
            <w:drawing>
              <wp:anchor distT="0" distB="0" distL="114300" distR="114300" simplePos="0" relativeHeight="251680768" behindDoc="1" locked="0" layoutInCell="1" allowOverlap="1" wp14:anchorId="6764E877" wp14:editId="25371B7D">
                <wp:simplePos x="0" y="0"/>
                <wp:positionH relativeFrom="margin">
                  <wp:posOffset>-81344</wp:posOffset>
                </wp:positionH>
                <wp:positionV relativeFrom="margin">
                  <wp:posOffset>14877</wp:posOffset>
                </wp:positionV>
                <wp:extent cx="6457950" cy="8340725"/>
                <wp:effectExtent l="0" t="0" r="19050" b="2222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340725"/>
                          <a:chOff x="1222" y="1408"/>
                          <a:chExt cx="9765" cy="13135"/>
                        </a:xfrm>
                      </wpg:grpSpPr>
                      <wpg:grpSp>
                        <wpg:cNvPr id="115" name="Group 3"/>
                        <wpg:cNvGrpSpPr>
                          <a:grpSpLocks/>
                        </wpg:cNvGrpSpPr>
                        <wpg:grpSpPr bwMode="auto">
                          <a:xfrm>
                            <a:off x="1222" y="14541"/>
                            <a:ext cx="9765" cy="2"/>
                            <a:chOff x="1222" y="14541"/>
                            <a:chExt cx="9765" cy="2"/>
                          </a:xfrm>
                        </wpg:grpSpPr>
                        <wps:wsp>
                          <wps:cNvPr id="116"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
                        <wpg:cNvGrpSpPr>
                          <a:grpSpLocks/>
                        </wpg:cNvGrpSpPr>
                        <wpg:grpSpPr bwMode="auto">
                          <a:xfrm>
                            <a:off x="1234" y="1420"/>
                            <a:ext cx="2" cy="13110"/>
                            <a:chOff x="1234" y="1420"/>
                            <a:chExt cx="2" cy="13110"/>
                          </a:xfrm>
                        </wpg:grpSpPr>
                        <wps:wsp>
                          <wps:cNvPr id="118"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7"/>
                        <wpg:cNvGrpSpPr>
                          <a:grpSpLocks/>
                        </wpg:cNvGrpSpPr>
                        <wpg:grpSpPr bwMode="auto">
                          <a:xfrm>
                            <a:off x="1222" y="1408"/>
                            <a:ext cx="9765" cy="2"/>
                            <a:chOff x="1222" y="1408"/>
                            <a:chExt cx="9765" cy="2"/>
                          </a:xfrm>
                        </wpg:grpSpPr>
                        <wps:wsp>
                          <wps:cNvPr id="120"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9"/>
                        <wpg:cNvGrpSpPr>
                          <a:grpSpLocks/>
                        </wpg:cNvGrpSpPr>
                        <wpg:grpSpPr bwMode="auto">
                          <a:xfrm>
                            <a:off x="10976" y="1419"/>
                            <a:ext cx="2" cy="13110"/>
                            <a:chOff x="10976" y="1419"/>
                            <a:chExt cx="2" cy="13110"/>
                          </a:xfrm>
                        </wpg:grpSpPr>
                        <wps:wsp>
                          <wps:cNvPr id="122"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1"/>
                        <wpg:cNvGrpSpPr>
                          <a:grpSpLocks/>
                        </wpg:cNvGrpSpPr>
                        <wpg:grpSpPr bwMode="auto">
                          <a:xfrm>
                            <a:off x="1267" y="14484"/>
                            <a:ext cx="9675" cy="2"/>
                            <a:chOff x="1267" y="14484"/>
                            <a:chExt cx="9675" cy="2"/>
                          </a:xfrm>
                        </wpg:grpSpPr>
                        <wps:wsp>
                          <wps:cNvPr id="124"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
                        <wpg:cNvGrpSpPr>
                          <a:grpSpLocks/>
                        </wpg:cNvGrpSpPr>
                        <wpg:grpSpPr bwMode="auto">
                          <a:xfrm>
                            <a:off x="1290" y="1486"/>
                            <a:ext cx="2" cy="12976"/>
                            <a:chOff x="1290" y="1486"/>
                            <a:chExt cx="2" cy="12976"/>
                          </a:xfrm>
                        </wpg:grpSpPr>
                        <wps:wsp>
                          <wps:cNvPr id="126"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
                        <wpg:cNvGrpSpPr>
                          <a:grpSpLocks/>
                        </wpg:cNvGrpSpPr>
                        <wpg:grpSpPr bwMode="auto">
                          <a:xfrm>
                            <a:off x="1267" y="1464"/>
                            <a:ext cx="9675" cy="2"/>
                            <a:chOff x="1267" y="1464"/>
                            <a:chExt cx="9675" cy="2"/>
                          </a:xfrm>
                        </wpg:grpSpPr>
                        <wps:wsp>
                          <wps:cNvPr id="128"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7"/>
                        <wpg:cNvGrpSpPr>
                          <a:grpSpLocks/>
                        </wpg:cNvGrpSpPr>
                        <wpg:grpSpPr bwMode="auto">
                          <a:xfrm>
                            <a:off x="10920" y="1487"/>
                            <a:ext cx="2" cy="12975"/>
                            <a:chOff x="10920" y="1487"/>
                            <a:chExt cx="2" cy="12975"/>
                          </a:xfrm>
                        </wpg:grpSpPr>
                        <wps:wsp>
                          <wps:cNvPr id="130"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9"/>
                        <wpg:cNvGrpSpPr>
                          <a:grpSpLocks/>
                        </wpg:cNvGrpSpPr>
                        <wpg:grpSpPr bwMode="auto">
                          <a:xfrm>
                            <a:off x="1335" y="14428"/>
                            <a:ext cx="9540" cy="2"/>
                            <a:chOff x="1335" y="14428"/>
                            <a:chExt cx="9540" cy="2"/>
                          </a:xfrm>
                        </wpg:grpSpPr>
                        <wps:wsp>
                          <wps:cNvPr id="132"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1"/>
                        <wpg:cNvGrpSpPr>
                          <a:grpSpLocks/>
                        </wpg:cNvGrpSpPr>
                        <wpg:grpSpPr bwMode="auto">
                          <a:xfrm>
                            <a:off x="1346" y="1532"/>
                            <a:ext cx="2" cy="12884"/>
                            <a:chOff x="1346" y="1532"/>
                            <a:chExt cx="2" cy="12884"/>
                          </a:xfrm>
                        </wpg:grpSpPr>
                        <wps:wsp>
                          <wps:cNvPr id="134"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23"/>
                        <wpg:cNvGrpSpPr>
                          <a:grpSpLocks/>
                        </wpg:cNvGrpSpPr>
                        <wpg:grpSpPr bwMode="auto">
                          <a:xfrm>
                            <a:off x="1335" y="1521"/>
                            <a:ext cx="9540" cy="2"/>
                            <a:chOff x="1335" y="1521"/>
                            <a:chExt cx="9540" cy="2"/>
                          </a:xfrm>
                        </wpg:grpSpPr>
                        <wps:wsp>
                          <wps:cNvPr id="136"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3ED57" id="Group 91" o:spid="_x0000_s1026" style="position:absolute;margin-left:-6.4pt;margin-top:1.15pt;width:508.5pt;height:656.75pt;z-index:-251635712;mso-position-horizontal-relative:margin;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" path="m,l,12884e" filled="f" strokeweight="1.23pt">
                  <v:path arrowok="t" o:connecttype="custom" o:connectlocs="0,1532;0,14416" o:connectangles="0,0"/>
                </v:shape>
                <w10:wrap anchorx="margin" anchory="margin"/>
              </v:group>
            </w:pict>
          </mc:Fallback>
        </mc:AlternateContent>
      </w:r>
    </w:p>
    <w:p w14:paraId="40040DB1" w14:textId="77777777" w:rsidR="0030640D" w:rsidRDefault="0030640D" w:rsidP="0030640D">
      <w:pPr>
        <w:spacing w:line="240" w:lineRule="auto"/>
      </w:pPr>
    </w:p>
    <w:p w14:paraId="768E1A56" w14:textId="77777777" w:rsidR="0030640D" w:rsidRDefault="0030640D" w:rsidP="0030640D">
      <w:pPr>
        <w:spacing w:line="240" w:lineRule="auto"/>
      </w:pPr>
    </w:p>
    <w:p w14:paraId="449549AE" w14:textId="77777777" w:rsidR="0030640D" w:rsidRDefault="0030640D" w:rsidP="0030640D">
      <w:pPr>
        <w:spacing w:line="240" w:lineRule="auto"/>
      </w:pPr>
    </w:p>
    <w:p w14:paraId="0521ADF2" w14:textId="77777777" w:rsidR="0030640D" w:rsidRDefault="0030640D" w:rsidP="0030640D">
      <w:pPr>
        <w:spacing w:line="240" w:lineRule="auto"/>
      </w:pPr>
    </w:p>
    <w:p w14:paraId="2C18224C" w14:textId="718D4B63" w:rsidR="0030640D" w:rsidRPr="00573786" w:rsidRDefault="0030640D" w:rsidP="0030640D">
      <w:pPr>
        <w:pStyle w:val="Reportbody"/>
        <w:spacing w:line="240" w:lineRule="auto"/>
        <w:contextualSpacing/>
        <w:jc w:val="center"/>
        <w:outlineLvl w:val="0"/>
        <w:rPr>
          <w:rStyle w:val="ReportbodyChar"/>
          <w:smallCaps/>
          <w:sz w:val="52"/>
          <w:szCs w:val="52"/>
        </w:rPr>
      </w:pPr>
      <w:bookmarkStart w:id="249" w:name="_Toc197341512"/>
      <w:r w:rsidRPr="00573786">
        <w:rPr>
          <w:rStyle w:val="ReportbodyChar"/>
          <w:smallCaps/>
          <w:sz w:val="52"/>
          <w:szCs w:val="52"/>
        </w:rPr>
        <w:t>Appendix</w:t>
      </w:r>
      <w:bookmarkEnd w:id="249"/>
    </w:p>
    <w:p w14:paraId="34E88F95" w14:textId="77777777" w:rsidR="0030640D" w:rsidRPr="00B54126" w:rsidRDefault="0030640D" w:rsidP="0030640D">
      <w:pPr>
        <w:rPr>
          <w:rFonts w:eastAsiaTheme="majorEastAsia" w:cstheme="minorHAnsi"/>
          <w:b/>
          <w:smallCaps/>
          <w:kern w:val="32"/>
          <w:lang w:eastAsia="ja-JP"/>
        </w:rPr>
      </w:pPr>
    </w:p>
    <w:p w14:paraId="58D91607" w14:textId="77777777" w:rsidR="0030640D" w:rsidRPr="00B54126" w:rsidRDefault="0030640D" w:rsidP="0030640D">
      <w:pPr>
        <w:rPr>
          <w:rStyle w:val="TOC9Char"/>
          <w:rFonts w:cstheme="minorHAnsi"/>
        </w:rPr>
      </w:pPr>
    </w:p>
    <w:p w14:paraId="1B2EEEA6" w14:textId="77777777" w:rsidR="0030640D" w:rsidRPr="00B54126" w:rsidRDefault="0030640D" w:rsidP="0030640D">
      <w:pPr>
        <w:rPr>
          <w:rStyle w:val="TOC9Char"/>
          <w:rFonts w:cstheme="minorHAnsi"/>
        </w:rPr>
      </w:pPr>
    </w:p>
    <w:p w14:paraId="7286238E" w14:textId="77777777" w:rsidR="0030640D" w:rsidRPr="00B54126" w:rsidRDefault="0030640D" w:rsidP="0030640D">
      <w:pPr>
        <w:rPr>
          <w:rStyle w:val="TOC9Char"/>
          <w:rFonts w:cstheme="minorHAnsi"/>
        </w:rPr>
      </w:pPr>
    </w:p>
    <w:p w14:paraId="1F0EE2D8" w14:textId="77777777" w:rsidR="0030640D" w:rsidRPr="00B54126" w:rsidRDefault="0030640D" w:rsidP="0030640D">
      <w:pPr>
        <w:rPr>
          <w:rStyle w:val="TOC9Char"/>
          <w:rFonts w:cstheme="minorHAnsi"/>
        </w:rPr>
      </w:pPr>
    </w:p>
    <w:p w14:paraId="19212D72" w14:textId="77777777" w:rsidR="0030640D" w:rsidRPr="00B54126" w:rsidRDefault="0030640D" w:rsidP="0030640D">
      <w:pPr>
        <w:rPr>
          <w:rStyle w:val="TOC9Char"/>
          <w:rFonts w:cstheme="minorHAnsi"/>
        </w:rPr>
      </w:pPr>
    </w:p>
    <w:p w14:paraId="28D93200" w14:textId="77777777" w:rsidR="0030640D" w:rsidRPr="00B54126" w:rsidRDefault="0030640D" w:rsidP="0030640D">
      <w:pPr>
        <w:rPr>
          <w:rStyle w:val="TOC9Char"/>
          <w:rFonts w:cstheme="minorHAnsi"/>
        </w:rPr>
      </w:pPr>
    </w:p>
    <w:p w14:paraId="2F5FFDB2" w14:textId="77777777" w:rsidR="0030640D" w:rsidRPr="00B54126" w:rsidRDefault="0030640D" w:rsidP="0030640D">
      <w:pPr>
        <w:rPr>
          <w:rStyle w:val="TOC9Char"/>
          <w:rFonts w:cstheme="minorHAnsi"/>
        </w:rPr>
      </w:pPr>
    </w:p>
    <w:p w14:paraId="10946B63" w14:textId="77777777" w:rsidR="0030640D" w:rsidRPr="00B54126" w:rsidRDefault="0030640D" w:rsidP="0030640D">
      <w:pPr>
        <w:rPr>
          <w:rStyle w:val="TOC9Char"/>
          <w:rFonts w:cstheme="minorHAnsi"/>
        </w:rPr>
      </w:pPr>
    </w:p>
    <w:p w14:paraId="28E860A6" w14:textId="77777777" w:rsidR="0030640D" w:rsidRPr="00B54126" w:rsidRDefault="0030640D" w:rsidP="0030640D">
      <w:pPr>
        <w:rPr>
          <w:rStyle w:val="TOC9Char"/>
          <w:rFonts w:cstheme="minorHAnsi"/>
        </w:rPr>
      </w:pPr>
    </w:p>
    <w:p w14:paraId="75D0962B" w14:textId="77777777" w:rsidR="0030640D" w:rsidRPr="00B54126" w:rsidRDefault="0030640D" w:rsidP="0030640D">
      <w:pPr>
        <w:rPr>
          <w:rStyle w:val="TOC9Char"/>
          <w:rFonts w:cstheme="minorHAnsi"/>
        </w:rPr>
      </w:pPr>
    </w:p>
    <w:p w14:paraId="5E1DF5F7" w14:textId="77777777" w:rsidR="0030640D" w:rsidRPr="00B54126" w:rsidRDefault="0030640D" w:rsidP="0030640D">
      <w:pPr>
        <w:rPr>
          <w:rStyle w:val="TOC9Char"/>
          <w:rFonts w:cstheme="minorHAnsi"/>
        </w:rPr>
      </w:pPr>
    </w:p>
    <w:p w14:paraId="3E71F8CB" w14:textId="77777777" w:rsidR="0030640D" w:rsidRPr="00B54126" w:rsidRDefault="0030640D" w:rsidP="0030640D">
      <w:pPr>
        <w:jc w:val="center"/>
        <w:rPr>
          <w:rStyle w:val="TOC9Char"/>
          <w:rFonts w:cstheme="minorHAnsi"/>
          <w:b/>
          <w:smallCaps/>
        </w:rPr>
      </w:pPr>
    </w:p>
    <w:p w14:paraId="35626B73" w14:textId="77777777" w:rsidR="0030640D" w:rsidRDefault="0030640D" w:rsidP="0030640D">
      <w:pPr>
        <w:autoSpaceDE w:val="0"/>
        <w:autoSpaceDN w:val="0"/>
        <w:adjustRightInd w:val="0"/>
        <w:rPr>
          <w:rFonts w:eastAsia="Times New Roman" w:cs="Times New Roman"/>
        </w:rPr>
      </w:pPr>
    </w:p>
    <w:p w14:paraId="1BC0DD3E" w14:textId="77777777" w:rsidR="0030640D" w:rsidRDefault="0030640D" w:rsidP="0030640D">
      <w:pPr>
        <w:autoSpaceDE w:val="0"/>
        <w:autoSpaceDN w:val="0"/>
        <w:adjustRightInd w:val="0"/>
        <w:rPr>
          <w:rFonts w:eastAsia="Times New Roman" w:cs="Times New Roman"/>
        </w:rPr>
      </w:pPr>
    </w:p>
    <w:p w14:paraId="50F44B6B" w14:textId="77777777" w:rsidR="0030640D" w:rsidRDefault="0030640D" w:rsidP="0030640D">
      <w:pPr>
        <w:autoSpaceDE w:val="0"/>
        <w:autoSpaceDN w:val="0"/>
        <w:adjustRightInd w:val="0"/>
        <w:rPr>
          <w:rFonts w:eastAsia="Times New Roman" w:cs="Times New Roman"/>
        </w:rPr>
      </w:pPr>
    </w:p>
    <w:bookmarkEnd w:id="248"/>
    <w:p w14:paraId="095007E1" w14:textId="1B4488F9" w:rsidR="00C52C80" w:rsidRDefault="00C52C80">
      <w:pPr>
        <w:rPr>
          <w:rFonts w:eastAsia="Times New Roman" w:cs="Calibri"/>
        </w:rPr>
      </w:pPr>
      <w:r>
        <w:rPr>
          <w:rFonts w:eastAsia="Times New Roman" w:cs="Calibri"/>
        </w:rPr>
        <w:br w:type="page"/>
      </w:r>
    </w:p>
    <w:p w14:paraId="2F47736D" w14:textId="77777777" w:rsidR="00A01066" w:rsidRDefault="00A01066" w:rsidP="005A2496">
      <w:pPr>
        <w:autoSpaceDE w:val="0"/>
        <w:autoSpaceDN w:val="0"/>
        <w:adjustRightInd w:val="0"/>
        <w:spacing w:line="240" w:lineRule="auto"/>
        <w:rPr>
          <w:rFonts w:eastAsia="Times New Roman" w:cs="Calibri"/>
        </w:rPr>
        <w:sectPr w:rsidR="00A01066" w:rsidSect="0084176F">
          <w:headerReference w:type="default" r:id="rId231"/>
          <w:type w:val="continuous"/>
          <w:pgSz w:w="12240" w:h="15840" w:code="1"/>
          <w:pgMar w:top="1440" w:right="1440" w:bottom="1440" w:left="1440" w:header="763" w:footer="351" w:gutter="0"/>
          <w:cols w:space="720"/>
        </w:sectPr>
      </w:pPr>
    </w:p>
    <w:bookmarkEnd w:id="228"/>
    <w:bookmarkEnd w:id="229"/>
    <w:bookmarkEnd w:id="230"/>
    <w:bookmarkEnd w:id="231"/>
    <w:bookmarkEnd w:id="232"/>
    <w:bookmarkEnd w:id="233"/>
    <w:bookmarkEnd w:id="234"/>
    <w:bookmarkEnd w:id="235"/>
    <w:bookmarkEnd w:id="236"/>
    <w:p w14:paraId="12A1F427" w14:textId="7B6562C4" w:rsidR="00D369F4" w:rsidRPr="00720440" w:rsidRDefault="00A13192" w:rsidP="00A13192">
      <w:pPr>
        <w:spacing w:after="0" w:line="240" w:lineRule="auto"/>
        <w:rPr>
          <w:bCs/>
          <w:sz w:val="23"/>
          <w:szCs w:val="23"/>
        </w:rPr>
      </w:pPr>
      <w:r w:rsidRPr="00720440">
        <w:rPr>
          <w:bCs/>
          <w:sz w:val="23"/>
          <w:szCs w:val="23"/>
        </w:rPr>
        <w:lastRenderedPageBreak/>
        <w:t xml:space="preserve"> </w:t>
      </w:r>
    </w:p>
    <w:p w14:paraId="1ECBA2B6" w14:textId="77777777" w:rsidR="00D369F4" w:rsidRDefault="00D369F4" w:rsidP="00720440">
      <w:pPr>
        <w:spacing w:after="0" w:line="240" w:lineRule="auto"/>
        <w:rPr>
          <w:bCs/>
          <w:sz w:val="23"/>
          <w:szCs w:val="23"/>
        </w:rPr>
      </w:pPr>
    </w:p>
    <w:p w14:paraId="142DB0A3" w14:textId="6D794F08" w:rsidR="002856B6" w:rsidRPr="00A13192" w:rsidRDefault="002856B6" w:rsidP="00A13192">
      <w:pPr>
        <w:spacing w:after="0" w:line="240" w:lineRule="auto"/>
        <w:rPr>
          <w:b/>
          <w:sz w:val="24"/>
          <w:szCs w:val="24"/>
        </w:rPr>
      </w:pPr>
    </w:p>
    <w:sectPr w:rsidR="002856B6" w:rsidRPr="00A13192" w:rsidSect="0084176F">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0DD7" w14:textId="77777777" w:rsidR="008316D3" w:rsidRDefault="008316D3" w:rsidP="00561FCE">
      <w:pPr>
        <w:spacing w:line="240" w:lineRule="auto"/>
      </w:pPr>
      <w:r>
        <w:separator/>
      </w:r>
    </w:p>
  </w:endnote>
  <w:endnote w:type="continuationSeparator" w:id="0">
    <w:p w14:paraId="11ADCA6A" w14:textId="77777777" w:rsidR="008316D3" w:rsidRDefault="008316D3" w:rsidP="00561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TE262AC08t00">
    <w:panose1 w:val="00000000000000000000"/>
    <w:charset w:val="00"/>
    <w:family w:val="auto"/>
    <w:notTrueType/>
    <w:pitch w:val="default"/>
    <w:sig w:usb0="00000003" w:usb1="00000000" w:usb2="00000000" w:usb3="00000000" w:csb0="00000001" w:csb1="00000000"/>
  </w:font>
  <w:font w:name="TTE29930C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2283" w14:textId="77777777" w:rsidR="008B1BB8" w:rsidRDefault="008B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C521" w14:textId="77777777" w:rsidR="008B1BB8" w:rsidRDefault="008B1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BA46" w14:textId="77777777" w:rsidR="008B1BB8" w:rsidRDefault="008B1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8007"/>
      <w:docPartObj>
        <w:docPartGallery w:val="Page Numbers (Bottom of Page)"/>
        <w:docPartUnique/>
      </w:docPartObj>
    </w:sdtPr>
    <w:sdtEndPr>
      <w:rPr>
        <w:noProof/>
      </w:rPr>
    </w:sdtEndPr>
    <w:sdtContent>
      <w:p w14:paraId="71BEC828" w14:textId="77777777" w:rsidR="008B1BB8" w:rsidRDefault="008B1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1943A" w14:textId="77777777" w:rsidR="008B1BB8" w:rsidRDefault="008B1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57481"/>
      <w:docPartObj>
        <w:docPartGallery w:val="Page Numbers (Bottom of Page)"/>
        <w:docPartUnique/>
      </w:docPartObj>
    </w:sdtPr>
    <w:sdtEndPr>
      <w:rPr>
        <w:noProof/>
      </w:rPr>
    </w:sdtEndPr>
    <w:sdtContent>
      <w:p w14:paraId="0E3966F5" w14:textId="3A619651" w:rsidR="00F72AA6" w:rsidRDefault="00F72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EC2C7" w14:textId="77777777" w:rsidR="00F72AA6" w:rsidRPr="00F51A35" w:rsidRDefault="00F72AA6" w:rsidP="00F5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2324" w14:textId="77777777" w:rsidR="008316D3" w:rsidRDefault="008316D3" w:rsidP="00561FCE">
      <w:pPr>
        <w:spacing w:line="240" w:lineRule="auto"/>
      </w:pPr>
      <w:r>
        <w:separator/>
      </w:r>
    </w:p>
  </w:footnote>
  <w:footnote w:type="continuationSeparator" w:id="0">
    <w:p w14:paraId="017A9929" w14:textId="77777777" w:rsidR="008316D3" w:rsidRDefault="008316D3" w:rsidP="00561FCE">
      <w:pPr>
        <w:spacing w:line="240" w:lineRule="auto"/>
      </w:pPr>
      <w:r>
        <w:continuationSeparator/>
      </w:r>
    </w:p>
  </w:footnote>
  <w:footnote w:id="1">
    <w:p w14:paraId="0FBECA0B" w14:textId="2C80EB11" w:rsidR="00975CA0" w:rsidRDefault="00975CA0" w:rsidP="00975CA0">
      <w:pPr>
        <w:pStyle w:val="FootnoteText"/>
      </w:pPr>
      <w:r>
        <w:rPr>
          <w:rStyle w:val="FootnoteReference"/>
        </w:rPr>
        <w:footnoteRef/>
      </w:r>
      <w:r>
        <w:t xml:space="preserve"> Total revenue is defined as the fiscal year gross revenues</w:t>
      </w:r>
      <w:r w:rsidRPr="00975CA0">
        <w:rPr>
          <w:shd w:val="clear" w:color="auto" w:fill="F1D3FD"/>
        </w:rPr>
        <w:t>, whereas the general fund revenue is the total gross revenues less Community Preservation Fund and enterprise fund revenues</w:t>
      </w:r>
      <w:r>
        <w:rPr>
          <w:shd w:val="clear" w:color="auto" w:fill="F1D3FD"/>
        </w:rPr>
        <w:t>.</w:t>
      </w:r>
    </w:p>
    <w:p w14:paraId="5F9CE22D" w14:textId="2559C79D" w:rsidR="00975CA0" w:rsidRDefault="00975CA0">
      <w:pPr>
        <w:pStyle w:val="FootnoteText"/>
      </w:pPr>
    </w:p>
  </w:footnote>
  <w:footnote w:id="2">
    <w:p w14:paraId="47D56901" w14:textId="147D30B4" w:rsidR="004E53B0" w:rsidRDefault="004E53B0" w:rsidP="009A12F2">
      <w:pPr>
        <w:pStyle w:val="FootnoteText"/>
        <w:jc w:val="both"/>
      </w:pPr>
      <w:r>
        <w:rPr>
          <w:rStyle w:val="FootnoteReference"/>
        </w:rPr>
        <w:footnoteRef/>
      </w:r>
      <w:r>
        <w:t xml:space="preserve"> </w:t>
      </w:r>
      <w:bookmarkStart w:id="46" w:name="_Hlk170898675"/>
      <w:r>
        <w:t>Under the</w:t>
      </w:r>
      <w:r w:rsidRPr="003A1667">
        <w:t xml:space="preserve"> General Laws</w:t>
      </w:r>
      <w:r>
        <w:t>,</w:t>
      </w:r>
      <w:r w:rsidRPr="003A1667">
        <w:t xml:space="preserve"> this </w:t>
      </w:r>
      <w:r>
        <w:t xml:space="preserve">debt </w:t>
      </w:r>
      <w:r w:rsidRPr="003A1667">
        <w:t>limit may be exceeded for: (1) projects to construct, reconstruct, equip, or furnish a school facility if the Town voted to exclude the debt from the limits of Proposition 2</w:t>
      </w:r>
      <w:r w:rsidRPr="003A1667">
        <w:rPr>
          <w:rFonts w:cs="Calibri"/>
        </w:rPr>
        <w:t>½</w:t>
      </w:r>
      <w:r w:rsidRPr="003A1667">
        <w:t xml:space="preserve"> and will </w:t>
      </w:r>
      <w:r w:rsidRPr="003A1667">
        <w:rPr>
          <w:u w:val="single"/>
        </w:rPr>
        <w:t>not</w:t>
      </w:r>
      <w:r w:rsidRPr="003A1667">
        <w:t xml:space="preserve"> receive any financial assistance from the Massachusetts School Building Authority or (2) issuances that meet criteria laid out in the 24 exceptions listed under </w:t>
      </w:r>
      <w:hyperlink r:id="rId1" w:history="1">
        <w:r w:rsidRPr="003A1667">
          <w:rPr>
            <w:rStyle w:val="Hyperlink"/>
          </w:rPr>
          <w:t>M.G.L. c. 44, § 8</w:t>
        </w:r>
      </w:hyperlink>
      <w:r w:rsidRPr="003A1667">
        <w:t xml:space="preserve">. </w:t>
      </w:r>
      <w:bookmarkEnd w:id="46"/>
    </w:p>
  </w:footnote>
  <w:footnote w:id="3">
    <w:p w14:paraId="21FFB8E1" w14:textId="77777777" w:rsidR="004A13D6" w:rsidRDefault="004A13D6" w:rsidP="004A13D6">
      <w:pPr>
        <w:pStyle w:val="FootnoteText"/>
      </w:pPr>
      <w:r>
        <w:rPr>
          <w:rStyle w:val="FootnoteReference"/>
        </w:rPr>
        <w:footnoteRef/>
      </w:r>
      <w:r>
        <w:t xml:space="preserve"> </w:t>
      </w:r>
      <w:r w:rsidRPr="00A00BBB">
        <w:rPr>
          <w:shd w:val="clear" w:color="auto" w:fill="F1D3FD"/>
        </w:rPr>
        <w:t xml:space="preserve">General fund budget is defined as the fiscal year gross revenues less </w:t>
      </w:r>
      <w:r>
        <w:rPr>
          <w:shd w:val="clear" w:color="auto" w:fill="F1D3FD"/>
        </w:rPr>
        <w:t>E</w:t>
      </w:r>
      <w:r w:rsidRPr="00A00BBB">
        <w:rPr>
          <w:shd w:val="clear" w:color="auto" w:fill="F1D3FD"/>
        </w:rPr>
        <w:t xml:space="preserve">nterprise </w:t>
      </w:r>
      <w:r>
        <w:rPr>
          <w:shd w:val="clear" w:color="auto" w:fill="F1D3FD"/>
        </w:rPr>
        <w:t>F</w:t>
      </w:r>
      <w:r w:rsidRPr="00A00BBB">
        <w:rPr>
          <w:shd w:val="clear" w:color="auto" w:fill="F1D3FD"/>
        </w:rPr>
        <w:t>und revenues, and Community Preservation Fund revenues</w:t>
      </w:r>
    </w:p>
    <w:p w14:paraId="2D5AF28D" w14:textId="6A644562" w:rsidR="004A13D6" w:rsidRPr="004A13D6" w:rsidRDefault="004A13D6">
      <w:pPr>
        <w:pStyle w:val="FootnoteText"/>
        <w:rPr>
          <w:b/>
          <w:bCs w:val="0"/>
        </w:rPr>
      </w:pPr>
    </w:p>
  </w:footnote>
  <w:footnote w:id="4">
    <w:p w14:paraId="06075247" w14:textId="16113195" w:rsidR="003B3E43" w:rsidRDefault="003B3E43">
      <w:pPr>
        <w:pStyle w:val="FootnoteText"/>
      </w:pPr>
      <w:r>
        <w:rPr>
          <w:rStyle w:val="FootnoteReference"/>
        </w:rPr>
        <w:footnoteRef/>
      </w:r>
      <w:r>
        <w:t xml:space="preserve"> </w:t>
      </w:r>
      <w:r w:rsidRPr="003B3E43">
        <w:t xml:space="preserve">The </w:t>
      </w:r>
      <w:r>
        <w:t>SRBTF</w:t>
      </w:r>
      <w:r w:rsidRPr="003B3E43">
        <w:t xml:space="preserve"> invest</w:t>
      </w:r>
      <w:r>
        <w:t>s</w:t>
      </w:r>
      <w:r w:rsidRPr="003B3E43">
        <w:t xml:space="preserve"> funds earmarked for retiree health insurance costs with the Massachusetts Pension Reserves Investment Management Board (PRIM).</w:t>
      </w:r>
    </w:p>
  </w:footnote>
  <w:footnote w:id="5">
    <w:p w14:paraId="0E0910ED" w14:textId="77777777" w:rsidR="00AF0BC2" w:rsidRDefault="00AF0BC2" w:rsidP="00243FCC">
      <w:pPr>
        <w:pStyle w:val="FootnoteText"/>
        <w:spacing w:after="0"/>
        <w:jc w:val="both"/>
      </w:pPr>
      <w:r>
        <w:rPr>
          <w:rStyle w:val="FootnoteReference"/>
        </w:rPr>
        <w:footnoteRef/>
      </w:r>
      <w:r>
        <w:t xml:space="preserve"> In this policy, department head refers to any Town employee or official with spending authority.</w:t>
      </w:r>
    </w:p>
  </w:footnote>
  <w:footnote w:id="6">
    <w:p w14:paraId="0CDB1A3C" w14:textId="77777777" w:rsidR="00AF0BC2" w:rsidRDefault="00AF0BC2" w:rsidP="00243FCC">
      <w:pPr>
        <w:pStyle w:val="FootnoteText"/>
        <w:spacing w:after="0"/>
        <w:jc w:val="both"/>
      </w:pPr>
      <w:r>
        <w:rPr>
          <w:rStyle w:val="FootnoteReference"/>
        </w:rPr>
        <w:footnoteRef/>
      </w:r>
      <w:r>
        <w:t xml:space="preserve"> Although gifts and grants are governed by the same statute (</w:t>
      </w:r>
      <w:r w:rsidRPr="005859A5">
        <w:t>44:53A</w:t>
      </w:r>
      <w:r>
        <w:t>), grants are addressed in a separate Grants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164E" w14:textId="77777777" w:rsidR="008B1BB8" w:rsidRDefault="008B1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289" w14:textId="77777777" w:rsidR="008B1BB8" w:rsidRDefault="008B1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3D2" w14:textId="77777777" w:rsidR="008B1BB8" w:rsidRDefault="008B1B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D22" w14:textId="77777777" w:rsidR="00696946" w:rsidRDefault="006969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E2A" w14:textId="77777777" w:rsidR="009D09D8" w:rsidRPr="006968AB" w:rsidRDefault="009D09D8" w:rsidP="006968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EC5D" w14:textId="77777777" w:rsidR="00B77287" w:rsidRPr="004441F7" w:rsidRDefault="00B77287" w:rsidP="004441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980" w14:textId="77777777" w:rsidR="00F11637" w:rsidRPr="00F11637" w:rsidRDefault="00F11637" w:rsidP="00F116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B5C" w14:textId="77777777" w:rsidR="0030640D" w:rsidRDefault="0030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340735"/>
    <w:multiLevelType w:val="hybridMultilevel"/>
    <w:tmpl w:val="B74E98B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FE198"/>
    <w:multiLevelType w:val="hybridMultilevel"/>
    <w:tmpl w:val="2D7AE91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D791D"/>
    <w:multiLevelType w:val="hybridMultilevel"/>
    <w:tmpl w:val="5F268EB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6B1700"/>
    <w:multiLevelType w:val="hybridMultilevel"/>
    <w:tmpl w:val="259EA0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7E7FC7"/>
    <w:multiLevelType w:val="hybridMultilevel"/>
    <w:tmpl w:val="7C46184C"/>
    <w:lvl w:ilvl="0" w:tplc="30C439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8C6531"/>
    <w:multiLevelType w:val="hybridMultilevel"/>
    <w:tmpl w:val="C33453AA"/>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02B75A6A"/>
    <w:multiLevelType w:val="hybridMultilevel"/>
    <w:tmpl w:val="A3465334"/>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03CA1752"/>
    <w:multiLevelType w:val="hybridMultilevel"/>
    <w:tmpl w:val="CF6A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2D64BD"/>
    <w:multiLevelType w:val="hybridMultilevel"/>
    <w:tmpl w:val="F2B810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2257E"/>
    <w:multiLevelType w:val="hybridMultilevel"/>
    <w:tmpl w:val="D5A6B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831A5"/>
    <w:multiLevelType w:val="hybridMultilevel"/>
    <w:tmpl w:val="86C601C4"/>
    <w:lvl w:ilvl="0" w:tplc="0409000F">
      <w:start w:val="1"/>
      <w:numFmt w:val="decimal"/>
      <w:lvlText w:val="%1."/>
      <w:lvlJc w:val="left"/>
      <w:pPr>
        <w:ind w:left="720" w:hanging="360"/>
      </w:pPr>
      <w:rPr>
        <w:rFonts w:hint="default"/>
      </w:rPr>
    </w:lvl>
    <w:lvl w:ilvl="1" w:tplc="9308394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66641"/>
    <w:multiLevelType w:val="multilevel"/>
    <w:tmpl w:val="C80E3726"/>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E031C"/>
    <w:multiLevelType w:val="hybridMultilevel"/>
    <w:tmpl w:val="DDB2A7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1E240A"/>
    <w:multiLevelType w:val="hybridMultilevel"/>
    <w:tmpl w:val="4CC483C0"/>
    <w:lvl w:ilvl="0" w:tplc="04090015">
      <w:start w:val="1"/>
      <w:numFmt w:val="upperLetter"/>
      <w:lvlText w:val="%1."/>
      <w:lvlJc w:val="left"/>
      <w:pPr>
        <w:ind w:left="360" w:hanging="360"/>
      </w:pPr>
      <w:rPr>
        <w:rFonts w:hint="default"/>
      </w:rPr>
    </w:lvl>
    <w:lvl w:ilvl="1" w:tplc="03ECDBF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6967E1"/>
    <w:multiLevelType w:val="hybridMultilevel"/>
    <w:tmpl w:val="C4B25C6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72D3FA9"/>
    <w:multiLevelType w:val="multilevel"/>
    <w:tmpl w:val="8D768894"/>
    <w:lvl w:ilvl="0">
      <w:start w:val="1"/>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26275"/>
    <w:multiLevelType w:val="hybridMultilevel"/>
    <w:tmpl w:val="C23A9F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FA554D"/>
    <w:multiLevelType w:val="hybridMultilevel"/>
    <w:tmpl w:val="221048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55763E"/>
    <w:multiLevelType w:val="hybridMultilevel"/>
    <w:tmpl w:val="4C4C8B44"/>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632DD4"/>
    <w:multiLevelType w:val="hybridMultilevel"/>
    <w:tmpl w:val="A4D641F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98F2937"/>
    <w:multiLevelType w:val="hybridMultilevel"/>
    <w:tmpl w:val="9F94A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BD06E1"/>
    <w:multiLevelType w:val="hybridMultilevel"/>
    <w:tmpl w:val="AD26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EA1E91"/>
    <w:multiLevelType w:val="hybridMultilevel"/>
    <w:tmpl w:val="95905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C3C5D98"/>
    <w:multiLevelType w:val="hybridMultilevel"/>
    <w:tmpl w:val="B3229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D53C29"/>
    <w:multiLevelType w:val="hybridMultilevel"/>
    <w:tmpl w:val="A364B7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CE119E9"/>
    <w:multiLevelType w:val="hybridMultilevel"/>
    <w:tmpl w:val="8F5A19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6D281C"/>
    <w:multiLevelType w:val="hybridMultilevel"/>
    <w:tmpl w:val="D0586A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DC42ED9"/>
    <w:multiLevelType w:val="hybridMultilevel"/>
    <w:tmpl w:val="E73EB1FA"/>
    <w:lvl w:ilvl="0" w:tplc="C6265CDE">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DCF521B"/>
    <w:multiLevelType w:val="hybridMultilevel"/>
    <w:tmpl w:val="422E4EF4"/>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1DDF3DEE"/>
    <w:multiLevelType w:val="hybridMultilevel"/>
    <w:tmpl w:val="3D3EC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F3B9D"/>
    <w:multiLevelType w:val="hybridMultilevel"/>
    <w:tmpl w:val="6E484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F57F0B"/>
    <w:multiLevelType w:val="hybridMultilevel"/>
    <w:tmpl w:val="4860F1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2E5CA3"/>
    <w:multiLevelType w:val="hybridMultilevel"/>
    <w:tmpl w:val="A35A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335559"/>
    <w:multiLevelType w:val="hybridMultilevel"/>
    <w:tmpl w:val="FD569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170879"/>
    <w:multiLevelType w:val="hybridMultilevel"/>
    <w:tmpl w:val="8C2E2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23453B"/>
    <w:multiLevelType w:val="hybridMultilevel"/>
    <w:tmpl w:val="DB026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2A460B"/>
    <w:multiLevelType w:val="hybridMultilevel"/>
    <w:tmpl w:val="B5701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F08E5"/>
    <w:multiLevelType w:val="hybridMultilevel"/>
    <w:tmpl w:val="E5360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D30A74"/>
    <w:multiLevelType w:val="hybridMultilevel"/>
    <w:tmpl w:val="85EAEC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3132CA2"/>
    <w:multiLevelType w:val="hybridMultilevel"/>
    <w:tmpl w:val="25B2A9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33810803"/>
    <w:multiLevelType w:val="hybridMultilevel"/>
    <w:tmpl w:val="F9D02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0C72F4"/>
    <w:multiLevelType w:val="hybridMultilevel"/>
    <w:tmpl w:val="74B4B0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43760DB"/>
    <w:multiLevelType w:val="hybridMultilevel"/>
    <w:tmpl w:val="FD6832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D91F0A"/>
    <w:multiLevelType w:val="multilevel"/>
    <w:tmpl w:val="4782A96E"/>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D924E0"/>
    <w:multiLevelType w:val="hybridMultilevel"/>
    <w:tmpl w:val="63563C7C"/>
    <w:lvl w:ilvl="0" w:tplc="930839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152247"/>
    <w:multiLevelType w:val="hybridMultilevel"/>
    <w:tmpl w:val="8A382A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B5755"/>
    <w:multiLevelType w:val="hybridMultilevel"/>
    <w:tmpl w:val="49B2AE00"/>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70751E5"/>
    <w:multiLevelType w:val="hybridMultilevel"/>
    <w:tmpl w:val="0F34B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72123EF"/>
    <w:multiLevelType w:val="hybridMultilevel"/>
    <w:tmpl w:val="93BAC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6E368E"/>
    <w:multiLevelType w:val="hybridMultilevel"/>
    <w:tmpl w:val="261097DE"/>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77D68C8"/>
    <w:multiLevelType w:val="hybridMultilevel"/>
    <w:tmpl w:val="0C603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6D9C"/>
    <w:multiLevelType w:val="multilevel"/>
    <w:tmpl w:val="EB14200C"/>
    <w:lvl w:ilvl="0">
      <w:start w:val="3"/>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E05CFA"/>
    <w:multiLevelType w:val="hybridMultilevel"/>
    <w:tmpl w:val="7FA2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744CF7"/>
    <w:multiLevelType w:val="hybridMultilevel"/>
    <w:tmpl w:val="A5BE0466"/>
    <w:lvl w:ilvl="0" w:tplc="B296BB6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D142B0"/>
    <w:multiLevelType w:val="hybridMultilevel"/>
    <w:tmpl w:val="27D44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642E1C"/>
    <w:multiLevelType w:val="hybridMultilevel"/>
    <w:tmpl w:val="8CF41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316B94"/>
    <w:multiLevelType w:val="hybridMultilevel"/>
    <w:tmpl w:val="D8ACCB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392674"/>
    <w:multiLevelType w:val="hybridMultilevel"/>
    <w:tmpl w:val="E6C4A0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68E7FCF"/>
    <w:multiLevelType w:val="hybridMultilevel"/>
    <w:tmpl w:val="2F541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79B3BE4"/>
    <w:multiLevelType w:val="hybridMultilevel"/>
    <w:tmpl w:val="7C30D0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700039"/>
    <w:multiLevelType w:val="hybridMultilevel"/>
    <w:tmpl w:val="84AC21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B029F9"/>
    <w:multiLevelType w:val="hybridMultilevel"/>
    <w:tmpl w:val="D74AB62C"/>
    <w:lvl w:ilvl="0" w:tplc="59242E40">
      <w:start w:val="1"/>
      <w:numFmt w:val="bullet"/>
      <w:pStyle w:val="Bullet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F2754D1"/>
    <w:multiLevelType w:val="hybridMultilevel"/>
    <w:tmpl w:val="66C873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125CEC"/>
    <w:multiLevelType w:val="hybridMultilevel"/>
    <w:tmpl w:val="748C87A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5112727D"/>
    <w:multiLevelType w:val="hybridMultilevel"/>
    <w:tmpl w:val="DB4C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44631E"/>
    <w:multiLevelType w:val="hybridMultilevel"/>
    <w:tmpl w:val="A2F2C0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1783180"/>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51067E"/>
    <w:multiLevelType w:val="hybridMultilevel"/>
    <w:tmpl w:val="6992967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ED3EC8"/>
    <w:multiLevelType w:val="hybridMultilevel"/>
    <w:tmpl w:val="2968C7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70D5F5F"/>
    <w:multiLevelType w:val="hybridMultilevel"/>
    <w:tmpl w:val="27B0E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2147F"/>
    <w:multiLevelType w:val="hybridMultilevel"/>
    <w:tmpl w:val="E866314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7D0851"/>
    <w:multiLevelType w:val="hybridMultilevel"/>
    <w:tmpl w:val="5F98E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1A1D08"/>
    <w:multiLevelType w:val="hybridMultilevel"/>
    <w:tmpl w:val="E6F85438"/>
    <w:lvl w:ilvl="0" w:tplc="04090005">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4F4F76"/>
    <w:multiLevelType w:val="hybridMultilevel"/>
    <w:tmpl w:val="5816DA96"/>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4" w15:restartNumberingAfterBreak="0">
    <w:nsid w:val="61AF4552"/>
    <w:multiLevelType w:val="hybridMultilevel"/>
    <w:tmpl w:val="4BAC6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0F37E2"/>
    <w:multiLevelType w:val="hybridMultilevel"/>
    <w:tmpl w:val="8F58C188"/>
    <w:lvl w:ilvl="0" w:tplc="F2F2D4C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E545AE"/>
    <w:multiLevelType w:val="hybridMultilevel"/>
    <w:tmpl w:val="B008BF6E"/>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7" w15:restartNumberingAfterBreak="0">
    <w:nsid w:val="62E9608F"/>
    <w:multiLevelType w:val="hybridMultilevel"/>
    <w:tmpl w:val="7278C09C"/>
    <w:lvl w:ilvl="0" w:tplc="04090015">
      <w:start w:val="1"/>
      <w:numFmt w:val="upperLetter"/>
      <w:lvlText w:val="%1."/>
      <w:lvlJc w:val="left"/>
      <w:pPr>
        <w:ind w:left="63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4D51772"/>
    <w:multiLevelType w:val="hybridMultilevel"/>
    <w:tmpl w:val="28A0F50C"/>
    <w:lvl w:ilvl="0" w:tplc="F6060A6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9" w15:restartNumberingAfterBreak="0">
    <w:nsid w:val="65A11E69"/>
    <w:multiLevelType w:val="multilevel"/>
    <w:tmpl w:val="AF16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CD30ED"/>
    <w:multiLevelType w:val="hybridMultilevel"/>
    <w:tmpl w:val="1F16DFD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DF746F"/>
    <w:multiLevelType w:val="hybridMultilevel"/>
    <w:tmpl w:val="7C228EB0"/>
    <w:lvl w:ilvl="0" w:tplc="FFFFFFFF">
      <w:start w:val="1"/>
      <w:numFmt w:val="bullet"/>
      <w:lvlText w:val=""/>
      <w:lvlJc w:val="left"/>
      <w:pPr>
        <w:ind w:left="360" w:hanging="360"/>
      </w:pPr>
      <w:rPr>
        <w:rFonts w:ascii="Wingdings" w:hAnsi="Wingdings" w:hint="default"/>
      </w:rPr>
    </w:lvl>
    <w:lvl w:ilvl="1" w:tplc="36C46FA2">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79E76AE"/>
    <w:multiLevelType w:val="hybridMultilevel"/>
    <w:tmpl w:val="AA724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A2111D"/>
    <w:multiLevelType w:val="hybridMultilevel"/>
    <w:tmpl w:val="74F093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C664759"/>
    <w:multiLevelType w:val="hybridMultilevel"/>
    <w:tmpl w:val="667CFA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F3B063D"/>
    <w:multiLevelType w:val="hybridMultilevel"/>
    <w:tmpl w:val="3AAA063A"/>
    <w:lvl w:ilvl="0" w:tplc="04090015">
      <w:start w:val="1"/>
      <w:numFmt w:val="upperLetter"/>
      <w:lvlText w:val="%1."/>
      <w:lvlJc w:val="left"/>
      <w:pPr>
        <w:ind w:left="74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847477"/>
    <w:multiLevelType w:val="hybridMultilevel"/>
    <w:tmpl w:val="75A6E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9F0F93"/>
    <w:multiLevelType w:val="hybridMultilevel"/>
    <w:tmpl w:val="4FA60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D65A7F"/>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EB2061"/>
    <w:multiLevelType w:val="hybridMultilevel"/>
    <w:tmpl w:val="B73850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5614A7B"/>
    <w:multiLevelType w:val="hybridMultilevel"/>
    <w:tmpl w:val="10D06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0F010E"/>
    <w:multiLevelType w:val="hybridMultilevel"/>
    <w:tmpl w:val="29B8EBF8"/>
    <w:lvl w:ilvl="0" w:tplc="D3529418">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7E31282"/>
    <w:multiLevelType w:val="hybridMultilevel"/>
    <w:tmpl w:val="5D0E42C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AB42ABF"/>
    <w:multiLevelType w:val="hybridMultilevel"/>
    <w:tmpl w:val="6804C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B233699"/>
    <w:multiLevelType w:val="hybridMultilevel"/>
    <w:tmpl w:val="67BC24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9D1124"/>
    <w:multiLevelType w:val="hybridMultilevel"/>
    <w:tmpl w:val="906614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C3C4D36"/>
    <w:multiLevelType w:val="hybridMultilevel"/>
    <w:tmpl w:val="98580C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E542978"/>
    <w:multiLevelType w:val="hybridMultilevel"/>
    <w:tmpl w:val="546C3D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E5714BA"/>
    <w:multiLevelType w:val="hybridMultilevel"/>
    <w:tmpl w:val="BF0EF8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156483">
    <w:abstractNumId w:val="17"/>
  </w:num>
  <w:num w:numId="2" w16cid:durableId="493490466">
    <w:abstractNumId w:val="56"/>
  </w:num>
  <w:num w:numId="3" w16cid:durableId="177621243">
    <w:abstractNumId w:val="52"/>
  </w:num>
  <w:num w:numId="4" w16cid:durableId="481654997">
    <w:abstractNumId w:val="62"/>
  </w:num>
  <w:num w:numId="5" w16cid:durableId="1794204214">
    <w:abstractNumId w:val="12"/>
  </w:num>
  <w:num w:numId="6" w16cid:durableId="353844305">
    <w:abstractNumId w:val="8"/>
  </w:num>
  <w:num w:numId="7" w16cid:durableId="718554241">
    <w:abstractNumId w:val="13"/>
  </w:num>
  <w:num w:numId="8" w16cid:durableId="509107372">
    <w:abstractNumId w:val="66"/>
  </w:num>
  <w:num w:numId="9" w16cid:durableId="506021858">
    <w:abstractNumId w:val="51"/>
  </w:num>
  <w:num w:numId="10" w16cid:durableId="625964855">
    <w:abstractNumId w:val="15"/>
  </w:num>
  <w:num w:numId="11" w16cid:durableId="1151798376">
    <w:abstractNumId w:val="11"/>
  </w:num>
  <w:num w:numId="12" w16cid:durableId="1728647839">
    <w:abstractNumId w:val="88"/>
  </w:num>
  <w:num w:numId="13" w16cid:durableId="1574320133">
    <w:abstractNumId w:val="29"/>
    <w:lvlOverride w:ilvl="0">
      <w:startOverride w:val="1"/>
    </w:lvlOverride>
    <w:lvlOverride w:ilvl="1"/>
    <w:lvlOverride w:ilvl="2"/>
    <w:lvlOverride w:ilvl="3"/>
    <w:lvlOverride w:ilvl="4"/>
    <w:lvlOverride w:ilvl="5"/>
    <w:lvlOverride w:ilvl="6"/>
    <w:lvlOverride w:ilvl="7"/>
    <w:lvlOverride w:ilvl="8"/>
  </w:num>
  <w:num w:numId="14" w16cid:durableId="28842303">
    <w:abstractNumId w:val="43"/>
  </w:num>
  <w:num w:numId="15" w16cid:durableId="1782335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83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2852003">
    <w:abstractNumId w:val="3"/>
  </w:num>
  <w:num w:numId="18" w16cid:durableId="1911306755">
    <w:abstractNumId w:val="35"/>
  </w:num>
  <w:num w:numId="19" w16cid:durableId="62726797">
    <w:abstractNumId w:val="83"/>
  </w:num>
  <w:num w:numId="20" w16cid:durableId="1792043415">
    <w:abstractNumId w:val="89"/>
  </w:num>
  <w:num w:numId="21" w16cid:durableId="414013723">
    <w:abstractNumId w:val="42"/>
  </w:num>
  <w:num w:numId="22" w16cid:durableId="184635067">
    <w:abstractNumId w:val="37"/>
  </w:num>
  <w:num w:numId="23" w16cid:durableId="2074618503">
    <w:abstractNumId w:val="77"/>
  </w:num>
  <w:num w:numId="24" w16cid:durableId="533268981">
    <w:abstractNumId w:val="48"/>
  </w:num>
  <w:num w:numId="25" w16cid:durableId="1187065470">
    <w:abstractNumId w:val="16"/>
  </w:num>
  <w:num w:numId="26" w16cid:durableId="62148921">
    <w:abstractNumId w:val="95"/>
  </w:num>
  <w:num w:numId="27" w16cid:durableId="502822215">
    <w:abstractNumId w:val="23"/>
  </w:num>
  <w:num w:numId="28" w16cid:durableId="507519419">
    <w:abstractNumId w:val="30"/>
  </w:num>
  <w:num w:numId="29" w16cid:durableId="1078402061">
    <w:abstractNumId w:val="26"/>
  </w:num>
  <w:num w:numId="30" w16cid:durableId="1436441626">
    <w:abstractNumId w:val="65"/>
  </w:num>
  <w:num w:numId="31" w16cid:durableId="1753238665">
    <w:abstractNumId w:val="41"/>
  </w:num>
  <w:num w:numId="32" w16cid:durableId="642851689">
    <w:abstractNumId w:val="60"/>
  </w:num>
  <w:num w:numId="33" w16cid:durableId="391929964">
    <w:abstractNumId w:val="45"/>
  </w:num>
  <w:num w:numId="34" w16cid:durableId="1222591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453587">
    <w:abstractNumId w:val="47"/>
  </w:num>
  <w:num w:numId="36" w16cid:durableId="373821179">
    <w:abstractNumId w:val="61"/>
  </w:num>
  <w:num w:numId="37" w16cid:durableId="1620185288">
    <w:abstractNumId w:val="72"/>
  </w:num>
  <w:num w:numId="38" w16cid:durableId="16866361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289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38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14813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80713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5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3387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2917980">
    <w:abstractNumId w:val="6"/>
  </w:num>
  <w:num w:numId="46" w16cid:durableId="412632831">
    <w:abstractNumId w:val="76"/>
  </w:num>
  <w:num w:numId="47" w16cid:durableId="1058211997">
    <w:abstractNumId w:val="73"/>
  </w:num>
  <w:num w:numId="48" w16cid:durableId="28457480">
    <w:abstractNumId w:val="58"/>
  </w:num>
  <w:num w:numId="49" w16cid:durableId="12380563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4114907">
    <w:abstractNumId w:val="93"/>
  </w:num>
  <w:num w:numId="51" w16cid:durableId="112015531">
    <w:abstractNumId w:val="90"/>
  </w:num>
  <w:num w:numId="52" w16cid:durableId="381755256">
    <w:abstractNumId w:val="1"/>
  </w:num>
  <w:num w:numId="53" w16cid:durableId="1493330156">
    <w:abstractNumId w:val="31"/>
  </w:num>
  <w:num w:numId="54" w16cid:durableId="42795543">
    <w:abstractNumId w:val="64"/>
  </w:num>
  <w:num w:numId="55" w16cid:durableId="1180704854">
    <w:abstractNumId w:val="27"/>
  </w:num>
  <w:num w:numId="56" w16cid:durableId="1984894289">
    <w:abstractNumId w:val="59"/>
  </w:num>
  <w:num w:numId="57" w16cid:durableId="2134864889">
    <w:abstractNumId w:val="87"/>
  </w:num>
  <w:num w:numId="58" w16cid:durableId="26416124">
    <w:abstractNumId w:val="34"/>
  </w:num>
  <w:num w:numId="59" w16cid:durableId="1911840648">
    <w:abstractNumId w:val="39"/>
  </w:num>
  <w:num w:numId="60" w16cid:durableId="1951474971">
    <w:abstractNumId w:val="32"/>
  </w:num>
  <w:num w:numId="61" w16cid:durableId="1734892474">
    <w:abstractNumId w:val="33"/>
  </w:num>
  <w:num w:numId="62" w16cid:durableId="182018353">
    <w:abstractNumId w:val="75"/>
  </w:num>
  <w:num w:numId="63" w16cid:durableId="1624966830">
    <w:abstractNumId w:val="74"/>
  </w:num>
  <w:num w:numId="64" w16cid:durableId="332149224">
    <w:abstractNumId w:val="38"/>
  </w:num>
  <w:num w:numId="65" w16cid:durableId="150952556">
    <w:abstractNumId w:val="25"/>
  </w:num>
  <w:num w:numId="66" w16cid:durableId="1923947792">
    <w:abstractNumId w:val="70"/>
  </w:num>
  <w:num w:numId="67" w16cid:durableId="546187411">
    <w:abstractNumId w:val="53"/>
  </w:num>
  <w:num w:numId="68" w16cid:durableId="1792935467">
    <w:abstractNumId w:val="54"/>
  </w:num>
  <w:num w:numId="69" w16cid:durableId="157155440">
    <w:abstractNumId w:val="0"/>
  </w:num>
  <w:num w:numId="70" w16cid:durableId="1995720649">
    <w:abstractNumId w:val="82"/>
  </w:num>
  <w:num w:numId="71" w16cid:durableId="799346181">
    <w:abstractNumId w:val="68"/>
  </w:num>
  <w:num w:numId="72" w16cid:durableId="2042170711">
    <w:abstractNumId w:val="10"/>
  </w:num>
  <w:num w:numId="73" w16cid:durableId="46997137">
    <w:abstractNumId w:val="49"/>
  </w:num>
  <w:num w:numId="74" w16cid:durableId="1112556760">
    <w:abstractNumId w:val="55"/>
  </w:num>
  <w:num w:numId="75" w16cid:durableId="382873577">
    <w:abstractNumId w:val="67"/>
  </w:num>
  <w:num w:numId="76" w16cid:durableId="1980844515">
    <w:abstractNumId w:val="18"/>
  </w:num>
  <w:num w:numId="77" w16cid:durableId="1203788324">
    <w:abstractNumId w:val="50"/>
  </w:num>
  <w:num w:numId="78" w16cid:durableId="1874491597">
    <w:abstractNumId w:val="84"/>
  </w:num>
  <w:num w:numId="79" w16cid:durableId="551696442">
    <w:abstractNumId w:val="96"/>
  </w:num>
  <w:num w:numId="80" w16cid:durableId="1487041802">
    <w:abstractNumId w:val="94"/>
  </w:num>
  <w:num w:numId="81" w16cid:durableId="1229531200">
    <w:abstractNumId w:val="78"/>
  </w:num>
  <w:num w:numId="82" w16cid:durableId="1551725649">
    <w:abstractNumId w:val="28"/>
  </w:num>
  <w:num w:numId="83" w16cid:durableId="147870733">
    <w:abstractNumId w:val="81"/>
  </w:num>
  <w:num w:numId="84" w16cid:durableId="408573792">
    <w:abstractNumId w:val="97"/>
  </w:num>
  <w:num w:numId="85" w16cid:durableId="220363350">
    <w:abstractNumId w:val="86"/>
  </w:num>
  <w:num w:numId="86" w16cid:durableId="1550343479">
    <w:abstractNumId w:val="19"/>
  </w:num>
  <w:num w:numId="87" w16cid:durableId="925261940">
    <w:abstractNumId w:val="98"/>
  </w:num>
  <w:num w:numId="88" w16cid:durableId="1008483765">
    <w:abstractNumId w:val="80"/>
  </w:num>
  <w:num w:numId="89" w16cid:durableId="1137531920">
    <w:abstractNumId w:val="24"/>
  </w:num>
  <w:num w:numId="90" w16cid:durableId="1971595066">
    <w:abstractNumId w:val="21"/>
  </w:num>
  <w:num w:numId="91" w16cid:durableId="318114935">
    <w:abstractNumId w:val="9"/>
  </w:num>
  <w:num w:numId="92" w16cid:durableId="1287814178">
    <w:abstractNumId w:val="79"/>
  </w:num>
  <w:num w:numId="93" w16cid:durableId="1934318535">
    <w:abstractNumId w:val="44"/>
  </w:num>
  <w:num w:numId="94" w16cid:durableId="1217356493">
    <w:abstractNumId w:val="20"/>
  </w:num>
  <w:num w:numId="95" w16cid:durableId="262500854">
    <w:abstractNumId w:val="40"/>
  </w:num>
  <w:num w:numId="96" w16cid:durableId="1510833722">
    <w:abstractNumId w:val="69"/>
  </w:num>
  <w:num w:numId="97" w16cid:durableId="656540746">
    <w:abstractNumId w:val="71"/>
  </w:num>
  <w:num w:numId="98" w16cid:durableId="1767850210">
    <w:abstractNumId w:val="36"/>
  </w:num>
  <w:num w:numId="99" w16cid:durableId="1284384750">
    <w:abstractNumId w:val="5"/>
  </w:num>
  <w:num w:numId="100" w16cid:durableId="1930235289">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CE"/>
    <w:rsid w:val="00000E76"/>
    <w:rsid w:val="0000121D"/>
    <w:rsid w:val="00002811"/>
    <w:rsid w:val="000047AF"/>
    <w:rsid w:val="0000482D"/>
    <w:rsid w:val="0000514F"/>
    <w:rsid w:val="0000614B"/>
    <w:rsid w:val="0000693D"/>
    <w:rsid w:val="000070C9"/>
    <w:rsid w:val="0000731C"/>
    <w:rsid w:val="00010707"/>
    <w:rsid w:val="0001108C"/>
    <w:rsid w:val="000115F5"/>
    <w:rsid w:val="0001212A"/>
    <w:rsid w:val="00012709"/>
    <w:rsid w:val="000128AB"/>
    <w:rsid w:val="000129AE"/>
    <w:rsid w:val="00014140"/>
    <w:rsid w:val="000143F7"/>
    <w:rsid w:val="00015366"/>
    <w:rsid w:val="0001547B"/>
    <w:rsid w:val="000159BA"/>
    <w:rsid w:val="00016DFA"/>
    <w:rsid w:val="00017578"/>
    <w:rsid w:val="000177E5"/>
    <w:rsid w:val="00017C82"/>
    <w:rsid w:val="00021279"/>
    <w:rsid w:val="00022065"/>
    <w:rsid w:val="00022ED5"/>
    <w:rsid w:val="000253EE"/>
    <w:rsid w:val="00026250"/>
    <w:rsid w:val="00026723"/>
    <w:rsid w:val="00026983"/>
    <w:rsid w:val="00026D2C"/>
    <w:rsid w:val="00026E83"/>
    <w:rsid w:val="0002720E"/>
    <w:rsid w:val="00027D1E"/>
    <w:rsid w:val="00030589"/>
    <w:rsid w:val="00030EAA"/>
    <w:rsid w:val="00031677"/>
    <w:rsid w:val="00033091"/>
    <w:rsid w:val="00033C72"/>
    <w:rsid w:val="00033FD5"/>
    <w:rsid w:val="000343B7"/>
    <w:rsid w:val="000348EE"/>
    <w:rsid w:val="00036DC9"/>
    <w:rsid w:val="0004042C"/>
    <w:rsid w:val="00040D20"/>
    <w:rsid w:val="0004144B"/>
    <w:rsid w:val="000416C6"/>
    <w:rsid w:val="0004260E"/>
    <w:rsid w:val="000439CB"/>
    <w:rsid w:val="000445C4"/>
    <w:rsid w:val="00044B5E"/>
    <w:rsid w:val="00044C1A"/>
    <w:rsid w:val="00044EFB"/>
    <w:rsid w:val="00045189"/>
    <w:rsid w:val="0004587F"/>
    <w:rsid w:val="000460E8"/>
    <w:rsid w:val="00046FA1"/>
    <w:rsid w:val="00050195"/>
    <w:rsid w:val="0005052F"/>
    <w:rsid w:val="0005131B"/>
    <w:rsid w:val="00051E99"/>
    <w:rsid w:val="000542A1"/>
    <w:rsid w:val="000550D9"/>
    <w:rsid w:val="00056E28"/>
    <w:rsid w:val="000577AE"/>
    <w:rsid w:val="00057C1F"/>
    <w:rsid w:val="000604B7"/>
    <w:rsid w:val="000611AD"/>
    <w:rsid w:val="00064284"/>
    <w:rsid w:val="0006464A"/>
    <w:rsid w:val="0006480B"/>
    <w:rsid w:val="00066B54"/>
    <w:rsid w:val="000738FA"/>
    <w:rsid w:val="00073E1D"/>
    <w:rsid w:val="000746FA"/>
    <w:rsid w:val="00075278"/>
    <w:rsid w:val="00076285"/>
    <w:rsid w:val="00076382"/>
    <w:rsid w:val="00076B38"/>
    <w:rsid w:val="00077D7D"/>
    <w:rsid w:val="0008032C"/>
    <w:rsid w:val="000803F0"/>
    <w:rsid w:val="00080E95"/>
    <w:rsid w:val="00081C82"/>
    <w:rsid w:val="00081DE1"/>
    <w:rsid w:val="00083935"/>
    <w:rsid w:val="000844E3"/>
    <w:rsid w:val="00085D73"/>
    <w:rsid w:val="00086221"/>
    <w:rsid w:val="000862CA"/>
    <w:rsid w:val="0008651E"/>
    <w:rsid w:val="00086822"/>
    <w:rsid w:val="00086DCD"/>
    <w:rsid w:val="000875BC"/>
    <w:rsid w:val="00087895"/>
    <w:rsid w:val="00090F65"/>
    <w:rsid w:val="00092A00"/>
    <w:rsid w:val="000943D4"/>
    <w:rsid w:val="0009739C"/>
    <w:rsid w:val="000A0276"/>
    <w:rsid w:val="000A40D9"/>
    <w:rsid w:val="000A47A6"/>
    <w:rsid w:val="000A4D04"/>
    <w:rsid w:val="000A5BB4"/>
    <w:rsid w:val="000A64FE"/>
    <w:rsid w:val="000A6876"/>
    <w:rsid w:val="000B0005"/>
    <w:rsid w:val="000B071A"/>
    <w:rsid w:val="000B0C59"/>
    <w:rsid w:val="000B10A1"/>
    <w:rsid w:val="000B29DE"/>
    <w:rsid w:val="000B6258"/>
    <w:rsid w:val="000B6A9C"/>
    <w:rsid w:val="000B6E21"/>
    <w:rsid w:val="000C0271"/>
    <w:rsid w:val="000C1185"/>
    <w:rsid w:val="000C132F"/>
    <w:rsid w:val="000C1BD7"/>
    <w:rsid w:val="000C2EED"/>
    <w:rsid w:val="000C3079"/>
    <w:rsid w:val="000C4D56"/>
    <w:rsid w:val="000C51AF"/>
    <w:rsid w:val="000C61BB"/>
    <w:rsid w:val="000C6329"/>
    <w:rsid w:val="000C73A8"/>
    <w:rsid w:val="000C7EFC"/>
    <w:rsid w:val="000D04D1"/>
    <w:rsid w:val="000D24E9"/>
    <w:rsid w:val="000D29F0"/>
    <w:rsid w:val="000D3558"/>
    <w:rsid w:val="000D3ADE"/>
    <w:rsid w:val="000D3C67"/>
    <w:rsid w:val="000D4734"/>
    <w:rsid w:val="000D4D93"/>
    <w:rsid w:val="000D4FB8"/>
    <w:rsid w:val="000D545F"/>
    <w:rsid w:val="000D55CF"/>
    <w:rsid w:val="000D5665"/>
    <w:rsid w:val="000D62AE"/>
    <w:rsid w:val="000D6A37"/>
    <w:rsid w:val="000E0188"/>
    <w:rsid w:val="000E35A7"/>
    <w:rsid w:val="000E365D"/>
    <w:rsid w:val="000E50C0"/>
    <w:rsid w:val="000E584D"/>
    <w:rsid w:val="000E5EDC"/>
    <w:rsid w:val="000E6502"/>
    <w:rsid w:val="000E6DDB"/>
    <w:rsid w:val="000E79F2"/>
    <w:rsid w:val="000F07F2"/>
    <w:rsid w:val="000F1921"/>
    <w:rsid w:val="000F2313"/>
    <w:rsid w:val="000F390C"/>
    <w:rsid w:val="000F64A7"/>
    <w:rsid w:val="001003E2"/>
    <w:rsid w:val="00100404"/>
    <w:rsid w:val="0010115B"/>
    <w:rsid w:val="0010145B"/>
    <w:rsid w:val="0010187B"/>
    <w:rsid w:val="001018F5"/>
    <w:rsid w:val="00103895"/>
    <w:rsid w:val="0010618B"/>
    <w:rsid w:val="0011090A"/>
    <w:rsid w:val="0011334A"/>
    <w:rsid w:val="00114F43"/>
    <w:rsid w:val="00117EE6"/>
    <w:rsid w:val="00121019"/>
    <w:rsid w:val="001218CF"/>
    <w:rsid w:val="00123D68"/>
    <w:rsid w:val="001250E7"/>
    <w:rsid w:val="00125707"/>
    <w:rsid w:val="001265C2"/>
    <w:rsid w:val="00127AA3"/>
    <w:rsid w:val="00127EC8"/>
    <w:rsid w:val="00127F3B"/>
    <w:rsid w:val="00130A32"/>
    <w:rsid w:val="001323F8"/>
    <w:rsid w:val="00133E01"/>
    <w:rsid w:val="00134B4B"/>
    <w:rsid w:val="001401B9"/>
    <w:rsid w:val="00140BAA"/>
    <w:rsid w:val="00141B62"/>
    <w:rsid w:val="00141FFF"/>
    <w:rsid w:val="00142398"/>
    <w:rsid w:val="0014251C"/>
    <w:rsid w:val="001432AB"/>
    <w:rsid w:val="0014476C"/>
    <w:rsid w:val="001449C1"/>
    <w:rsid w:val="00144D3F"/>
    <w:rsid w:val="00144F7F"/>
    <w:rsid w:val="0014636B"/>
    <w:rsid w:val="00146803"/>
    <w:rsid w:val="00147F9F"/>
    <w:rsid w:val="00151004"/>
    <w:rsid w:val="00155766"/>
    <w:rsid w:val="00155D91"/>
    <w:rsid w:val="00157678"/>
    <w:rsid w:val="00157A23"/>
    <w:rsid w:val="00160166"/>
    <w:rsid w:val="0016121A"/>
    <w:rsid w:val="001634A0"/>
    <w:rsid w:val="0016484B"/>
    <w:rsid w:val="00164EB4"/>
    <w:rsid w:val="00164F2B"/>
    <w:rsid w:val="001653DB"/>
    <w:rsid w:val="00165F25"/>
    <w:rsid w:val="00166A57"/>
    <w:rsid w:val="0016721D"/>
    <w:rsid w:val="0016780F"/>
    <w:rsid w:val="00170183"/>
    <w:rsid w:val="00171192"/>
    <w:rsid w:val="00172313"/>
    <w:rsid w:val="001731A5"/>
    <w:rsid w:val="00175359"/>
    <w:rsid w:val="00175850"/>
    <w:rsid w:val="0017648C"/>
    <w:rsid w:val="001769B4"/>
    <w:rsid w:val="00176D8E"/>
    <w:rsid w:val="00177C98"/>
    <w:rsid w:val="00177E10"/>
    <w:rsid w:val="00180301"/>
    <w:rsid w:val="0018039C"/>
    <w:rsid w:val="00180A3A"/>
    <w:rsid w:val="00181E81"/>
    <w:rsid w:val="00182275"/>
    <w:rsid w:val="00183663"/>
    <w:rsid w:val="00185CE3"/>
    <w:rsid w:val="0018671D"/>
    <w:rsid w:val="00186751"/>
    <w:rsid w:val="001879C0"/>
    <w:rsid w:val="001902C4"/>
    <w:rsid w:val="00191211"/>
    <w:rsid w:val="00191AB4"/>
    <w:rsid w:val="00193973"/>
    <w:rsid w:val="0019420F"/>
    <w:rsid w:val="00194E14"/>
    <w:rsid w:val="00195234"/>
    <w:rsid w:val="0019548E"/>
    <w:rsid w:val="00195D03"/>
    <w:rsid w:val="00196021"/>
    <w:rsid w:val="0019687C"/>
    <w:rsid w:val="0019742C"/>
    <w:rsid w:val="001A315D"/>
    <w:rsid w:val="001A3502"/>
    <w:rsid w:val="001A400A"/>
    <w:rsid w:val="001A59D7"/>
    <w:rsid w:val="001A6C25"/>
    <w:rsid w:val="001A6C45"/>
    <w:rsid w:val="001A6D79"/>
    <w:rsid w:val="001A752E"/>
    <w:rsid w:val="001A78B3"/>
    <w:rsid w:val="001A79ED"/>
    <w:rsid w:val="001B50B7"/>
    <w:rsid w:val="001B6956"/>
    <w:rsid w:val="001B758D"/>
    <w:rsid w:val="001C0307"/>
    <w:rsid w:val="001C1FC0"/>
    <w:rsid w:val="001C2755"/>
    <w:rsid w:val="001C3816"/>
    <w:rsid w:val="001C51DB"/>
    <w:rsid w:val="001C5B72"/>
    <w:rsid w:val="001C6371"/>
    <w:rsid w:val="001C698A"/>
    <w:rsid w:val="001C6ED5"/>
    <w:rsid w:val="001C7B9C"/>
    <w:rsid w:val="001D0C65"/>
    <w:rsid w:val="001D0D56"/>
    <w:rsid w:val="001D11A6"/>
    <w:rsid w:val="001D14A0"/>
    <w:rsid w:val="001D1A04"/>
    <w:rsid w:val="001D23DD"/>
    <w:rsid w:val="001D3CF7"/>
    <w:rsid w:val="001D4C36"/>
    <w:rsid w:val="001D4E43"/>
    <w:rsid w:val="001D50F8"/>
    <w:rsid w:val="001D71C0"/>
    <w:rsid w:val="001E0E1B"/>
    <w:rsid w:val="001E11FB"/>
    <w:rsid w:val="001E175D"/>
    <w:rsid w:val="001E1988"/>
    <w:rsid w:val="001E3309"/>
    <w:rsid w:val="001E4028"/>
    <w:rsid w:val="001E65B8"/>
    <w:rsid w:val="001F0B5C"/>
    <w:rsid w:val="001F0CF5"/>
    <w:rsid w:val="001F1B00"/>
    <w:rsid w:val="001F3DD5"/>
    <w:rsid w:val="001F4781"/>
    <w:rsid w:val="001F4BFB"/>
    <w:rsid w:val="001F65A6"/>
    <w:rsid w:val="00200381"/>
    <w:rsid w:val="0020107B"/>
    <w:rsid w:val="00201854"/>
    <w:rsid w:val="0020244D"/>
    <w:rsid w:val="00203911"/>
    <w:rsid w:val="00205CC4"/>
    <w:rsid w:val="00206118"/>
    <w:rsid w:val="00206B2D"/>
    <w:rsid w:val="002072B8"/>
    <w:rsid w:val="00207F52"/>
    <w:rsid w:val="002119F2"/>
    <w:rsid w:val="0021204A"/>
    <w:rsid w:val="00213039"/>
    <w:rsid w:val="00214245"/>
    <w:rsid w:val="002171D9"/>
    <w:rsid w:val="00217FAD"/>
    <w:rsid w:val="0022056A"/>
    <w:rsid w:val="00220F8F"/>
    <w:rsid w:val="002226DE"/>
    <w:rsid w:val="00222B97"/>
    <w:rsid w:val="00223CDD"/>
    <w:rsid w:val="0022470A"/>
    <w:rsid w:val="002247E0"/>
    <w:rsid w:val="00225704"/>
    <w:rsid w:val="00226E7D"/>
    <w:rsid w:val="00227249"/>
    <w:rsid w:val="002305CE"/>
    <w:rsid w:val="00230A25"/>
    <w:rsid w:val="002323C6"/>
    <w:rsid w:val="00232609"/>
    <w:rsid w:val="002337C7"/>
    <w:rsid w:val="00234BA2"/>
    <w:rsid w:val="002422FB"/>
    <w:rsid w:val="00243FCC"/>
    <w:rsid w:val="00244F75"/>
    <w:rsid w:val="002453A8"/>
    <w:rsid w:val="00247565"/>
    <w:rsid w:val="00250E4F"/>
    <w:rsid w:val="00251DA0"/>
    <w:rsid w:val="00251F48"/>
    <w:rsid w:val="00252E75"/>
    <w:rsid w:val="00253183"/>
    <w:rsid w:val="00253963"/>
    <w:rsid w:val="002545C1"/>
    <w:rsid w:val="00254EE7"/>
    <w:rsid w:val="0025577B"/>
    <w:rsid w:val="002602AF"/>
    <w:rsid w:val="0026057C"/>
    <w:rsid w:val="00261182"/>
    <w:rsid w:val="00261DFB"/>
    <w:rsid w:val="00262DE0"/>
    <w:rsid w:val="00262DF3"/>
    <w:rsid w:val="00262F95"/>
    <w:rsid w:val="00263A3B"/>
    <w:rsid w:val="0026434F"/>
    <w:rsid w:val="0026509F"/>
    <w:rsid w:val="002652DD"/>
    <w:rsid w:val="0026561D"/>
    <w:rsid w:val="0026562E"/>
    <w:rsid w:val="00270345"/>
    <w:rsid w:val="00270A58"/>
    <w:rsid w:val="00271045"/>
    <w:rsid w:val="00271FE3"/>
    <w:rsid w:val="0027241E"/>
    <w:rsid w:val="00273FB8"/>
    <w:rsid w:val="002742EC"/>
    <w:rsid w:val="00274EAA"/>
    <w:rsid w:val="00275903"/>
    <w:rsid w:val="0027603C"/>
    <w:rsid w:val="00276A26"/>
    <w:rsid w:val="00277575"/>
    <w:rsid w:val="00277E59"/>
    <w:rsid w:val="002807D3"/>
    <w:rsid w:val="002823FA"/>
    <w:rsid w:val="00284AE7"/>
    <w:rsid w:val="00285635"/>
    <w:rsid w:val="002856B6"/>
    <w:rsid w:val="00285D28"/>
    <w:rsid w:val="0029075A"/>
    <w:rsid w:val="00290CD6"/>
    <w:rsid w:val="00295B6D"/>
    <w:rsid w:val="00296603"/>
    <w:rsid w:val="002967C4"/>
    <w:rsid w:val="00296A6E"/>
    <w:rsid w:val="0029700C"/>
    <w:rsid w:val="00297102"/>
    <w:rsid w:val="002977C7"/>
    <w:rsid w:val="00297D7B"/>
    <w:rsid w:val="002A0DDC"/>
    <w:rsid w:val="002A18F0"/>
    <w:rsid w:val="002A29F1"/>
    <w:rsid w:val="002A3940"/>
    <w:rsid w:val="002A5419"/>
    <w:rsid w:val="002A770E"/>
    <w:rsid w:val="002A77A1"/>
    <w:rsid w:val="002A7F18"/>
    <w:rsid w:val="002B0BDA"/>
    <w:rsid w:val="002B0C9B"/>
    <w:rsid w:val="002B2151"/>
    <w:rsid w:val="002B2172"/>
    <w:rsid w:val="002B3174"/>
    <w:rsid w:val="002B3E32"/>
    <w:rsid w:val="002C4577"/>
    <w:rsid w:val="002C6393"/>
    <w:rsid w:val="002C6FE4"/>
    <w:rsid w:val="002C7010"/>
    <w:rsid w:val="002C71BA"/>
    <w:rsid w:val="002D05BD"/>
    <w:rsid w:val="002D082D"/>
    <w:rsid w:val="002D486D"/>
    <w:rsid w:val="002D5E0E"/>
    <w:rsid w:val="002D6BC9"/>
    <w:rsid w:val="002E0319"/>
    <w:rsid w:val="002E1283"/>
    <w:rsid w:val="002E12E7"/>
    <w:rsid w:val="002E2D2C"/>
    <w:rsid w:val="002E2EA9"/>
    <w:rsid w:val="002E3478"/>
    <w:rsid w:val="002E47F0"/>
    <w:rsid w:val="002E762E"/>
    <w:rsid w:val="002E7846"/>
    <w:rsid w:val="002E7877"/>
    <w:rsid w:val="002F0EA2"/>
    <w:rsid w:val="002F2008"/>
    <w:rsid w:val="002F20D2"/>
    <w:rsid w:val="002F2B71"/>
    <w:rsid w:val="002F2B73"/>
    <w:rsid w:val="002F4055"/>
    <w:rsid w:val="002F4236"/>
    <w:rsid w:val="002F4781"/>
    <w:rsid w:val="002F5906"/>
    <w:rsid w:val="002F5A2E"/>
    <w:rsid w:val="002F5E86"/>
    <w:rsid w:val="002F776E"/>
    <w:rsid w:val="002F77B0"/>
    <w:rsid w:val="002F7851"/>
    <w:rsid w:val="002F7944"/>
    <w:rsid w:val="002F7D04"/>
    <w:rsid w:val="002F7EA4"/>
    <w:rsid w:val="002F7F70"/>
    <w:rsid w:val="00301781"/>
    <w:rsid w:val="003017B1"/>
    <w:rsid w:val="00301BB4"/>
    <w:rsid w:val="00302BBD"/>
    <w:rsid w:val="003032CD"/>
    <w:rsid w:val="0030367F"/>
    <w:rsid w:val="00303CA7"/>
    <w:rsid w:val="00304F95"/>
    <w:rsid w:val="0030640D"/>
    <w:rsid w:val="0031199A"/>
    <w:rsid w:val="0031229F"/>
    <w:rsid w:val="00312C25"/>
    <w:rsid w:val="00312D95"/>
    <w:rsid w:val="003133D1"/>
    <w:rsid w:val="00313644"/>
    <w:rsid w:val="003142D0"/>
    <w:rsid w:val="003142FB"/>
    <w:rsid w:val="00314B12"/>
    <w:rsid w:val="00315647"/>
    <w:rsid w:val="003175C9"/>
    <w:rsid w:val="003207DB"/>
    <w:rsid w:val="003208DA"/>
    <w:rsid w:val="0032188E"/>
    <w:rsid w:val="003222B2"/>
    <w:rsid w:val="003224B7"/>
    <w:rsid w:val="0032311B"/>
    <w:rsid w:val="00323B22"/>
    <w:rsid w:val="0032476B"/>
    <w:rsid w:val="00325161"/>
    <w:rsid w:val="00325230"/>
    <w:rsid w:val="0032566A"/>
    <w:rsid w:val="00326B3C"/>
    <w:rsid w:val="00327CF7"/>
    <w:rsid w:val="0033017B"/>
    <w:rsid w:val="00330EB3"/>
    <w:rsid w:val="00331A50"/>
    <w:rsid w:val="00332D68"/>
    <w:rsid w:val="0033461F"/>
    <w:rsid w:val="003353E6"/>
    <w:rsid w:val="003358CB"/>
    <w:rsid w:val="00335CEA"/>
    <w:rsid w:val="00336518"/>
    <w:rsid w:val="00342840"/>
    <w:rsid w:val="00342B68"/>
    <w:rsid w:val="00342CB2"/>
    <w:rsid w:val="00344474"/>
    <w:rsid w:val="0034499B"/>
    <w:rsid w:val="00345983"/>
    <w:rsid w:val="00346B27"/>
    <w:rsid w:val="00346CB2"/>
    <w:rsid w:val="003472D8"/>
    <w:rsid w:val="0035003F"/>
    <w:rsid w:val="003500E7"/>
    <w:rsid w:val="003504A9"/>
    <w:rsid w:val="003509D5"/>
    <w:rsid w:val="00350D36"/>
    <w:rsid w:val="00350D4B"/>
    <w:rsid w:val="003561BE"/>
    <w:rsid w:val="00356565"/>
    <w:rsid w:val="0035750F"/>
    <w:rsid w:val="0036431D"/>
    <w:rsid w:val="00364954"/>
    <w:rsid w:val="0036517D"/>
    <w:rsid w:val="0036541B"/>
    <w:rsid w:val="00366DA9"/>
    <w:rsid w:val="00366F42"/>
    <w:rsid w:val="00367A74"/>
    <w:rsid w:val="003718BB"/>
    <w:rsid w:val="00371E1C"/>
    <w:rsid w:val="00372D0F"/>
    <w:rsid w:val="003740CB"/>
    <w:rsid w:val="00374DDC"/>
    <w:rsid w:val="003750A3"/>
    <w:rsid w:val="00376580"/>
    <w:rsid w:val="00377D28"/>
    <w:rsid w:val="003801F4"/>
    <w:rsid w:val="00380B69"/>
    <w:rsid w:val="00382287"/>
    <w:rsid w:val="0038240B"/>
    <w:rsid w:val="00382716"/>
    <w:rsid w:val="00382742"/>
    <w:rsid w:val="0038383F"/>
    <w:rsid w:val="00384F98"/>
    <w:rsid w:val="00386538"/>
    <w:rsid w:val="003869C6"/>
    <w:rsid w:val="00386D02"/>
    <w:rsid w:val="00391036"/>
    <w:rsid w:val="003920F1"/>
    <w:rsid w:val="00392312"/>
    <w:rsid w:val="00392C10"/>
    <w:rsid w:val="003931C2"/>
    <w:rsid w:val="003936E0"/>
    <w:rsid w:val="00393BB1"/>
    <w:rsid w:val="00395BEA"/>
    <w:rsid w:val="0039612C"/>
    <w:rsid w:val="003978E1"/>
    <w:rsid w:val="00397A22"/>
    <w:rsid w:val="003A072D"/>
    <w:rsid w:val="003A1E1D"/>
    <w:rsid w:val="003A2041"/>
    <w:rsid w:val="003A2159"/>
    <w:rsid w:val="003A296C"/>
    <w:rsid w:val="003A4397"/>
    <w:rsid w:val="003A608C"/>
    <w:rsid w:val="003A645D"/>
    <w:rsid w:val="003A689D"/>
    <w:rsid w:val="003B11E0"/>
    <w:rsid w:val="003B1663"/>
    <w:rsid w:val="003B1982"/>
    <w:rsid w:val="003B1BB5"/>
    <w:rsid w:val="003B3CBD"/>
    <w:rsid w:val="003B3E43"/>
    <w:rsid w:val="003B4AD6"/>
    <w:rsid w:val="003B6222"/>
    <w:rsid w:val="003B6A4F"/>
    <w:rsid w:val="003B6C26"/>
    <w:rsid w:val="003B70D3"/>
    <w:rsid w:val="003B7BE5"/>
    <w:rsid w:val="003B7D8F"/>
    <w:rsid w:val="003C0EF4"/>
    <w:rsid w:val="003C112A"/>
    <w:rsid w:val="003C300A"/>
    <w:rsid w:val="003C442F"/>
    <w:rsid w:val="003C556F"/>
    <w:rsid w:val="003C5626"/>
    <w:rsid w:val="003C5ADF"/>
    <w:rsid w:val="003C66FE"/>
    <w:rsid w:val="003C7A97"/>
    <w:rsid w:val="003D00DD"/>
    <w:rsid w:val="003D035C"/>
    <w:rsid w:val="003D255E"/>
    <w:rsid w:val="003D2940"/>
    <w:rsid w:val="003D2EC3"/>
    <w:rsid w:val="003D3FBF"/>
    <w:rsid w:val="003D4326"/>
    <w:rsid w:val="003D55DC"/>
    <w:rsid w:val="003D575F"/>
    <w:rsid w:val="003D6F5E"/>
    <w:rsid w:val="003D7E45"/>
    <w:rsid w:val="003E1267"/>
    <w:rsid w:val="003E15F6"/>
    <w:rsid w:val="003E30A1"/>
    <w:rsid w:val="003E4068"/>
    <w:rsid w:val="003E5DC8"/>
    <w:rsid w:val="003E6004"/>
    <w:rsid w:val="003E6256"/>
    <w:rsid w:val="003E6507"/>
    <w:rsid w:val="003E6A8B"/>
    <w:rsid w:val="003E709A"/>
    <w:rsid w:val="003E7CA5"/>
    <w:rsid w:val="003F0628"/>
    <w:rsid w:val="003F1328"/>
    <w:rsid w:val="003F2127"/>
    <w:rsid w:val="003F2277"/>
    <w:rsid w:val="003F2868"/>
    <w:rsid w:val="003F349A"/>
    <w:rsid w:val="003F37D2"/>
    <w:rsid w:val="003F4F58"/>
    <w:rsid w:val="003F667C"/>
    <w:rsid w:val="003F699A"/>
    <w:rsid w:val="003F6AB1"/>
    <w:rsid w:val="003F6B3F"/>
    <w:rsid w:val="003F741C"/>
    <w:rsid w:val="003F79E7"/>
    <w:rsid w:val="00401011"/>
    <w:rsid w:val="00401143"/>
    <w:rsid w:val="00402350"/>
    <w:rsid w:val="00402C9E"/>
    <w:rsid w:val="00404915"/>
    <w:rsid w:val="004050A0"/>
    <w:rsid w:val="00406350"/>
    <w:rsid w:val="00406E90"/>
    <w:rsid w:val="00407566"/>
    <w:rsid w:val="00410AB0"/>
    <w:rsid w:val="00412E45"/>
    <w:rsid w:val="0041360A"/>
    <w:rsid w:val="00414C5A"/>
    <w:rsid w:val="00415D0A"/>
    <w:rsid w:val="00416A61"/>
    <w:rsid w:val="00417744"/>
    <w:rsid w:val="0041789E"/>
    <w:rsid w:val="00417A20"/>
    <w:rsid w:val="00417A85"/>
    <w:rsid w:val="00420B9A"/>
    <w:rsid w:val="0042127D"/>
    <w:rsid w:val="00421CC5"/>
    <w:rsid w:val="0042207F"/>
    <w:rsid w:val="00423FE5"/>
    <w:rsid w:val="00424A7B"/>
    <w:rsid w:val="00424F94"/>
    <w:rsid w:val="00424FC1"/>
    <w:rsid w:val="004253C0"/>
    <w:rsid w:val="00425B46"/>
    <w:rsid w:val="00425DA0"/>
    <w:rsid w:val="0042618A"/>
    <w:rsid w:val="00430045"/>
    <w:rsid w:val="004300A1"/>
    <w:rsid w:val="00430FE3"/>
    <w:rsid w:val="0043166E"/>
    <w:rsid w:val="0043287E"/>
    <w:rsid w:val="00433324"/>
    <w:rsid w:val="00433B50"/>
    <w:rsid w:val="0043505B"/>
    <w:rsid w:val="00437606"/>
    <w:rsid w:val="004379DA"/>
    <w:rsid w:val="00441590"/>
    <w:rsid w:val="0044164F"/>
    <w:rsid w:val="0044388B"/>
    <w:rsid w:val="00443996"/>
    <w:rsid w:val="00443AEE"/>
    <w:rsid w:val="004441F7"/>
    <w:rsid w:val="0044490E"/>
    <w:rsid w:val="00445BDA"/>
    <w:rsid w:val="00446B1D"/>
    <w:rsid w:val="00450C9B"/>
    <w:rsid w:val="00450C9C"/>
    <w:rsid w:val="00451665"/>
    <w:rsid w:val="004518C7"/>
    <w:rsid w:val="00451AFB"/>
    <w:rsid w:val="00451C3F"/>
    <w:rsid w:val="004539C5"/>
    <w:rsid w:val="004553FC"/>
    <w:rsid w:val="00455E92"/>
    <w:rsid w:val="00456124"/>
    <w:rsid w:val="004570BF"/>
    <w:rsid w:val="004578C6"/>
    <w:rsid w:val="004601F0"/>
    <w:rsid w:val="004612DA"/>
    <w:rsid w:val="00461565"/>
    <w:rsid w:val="00462101"/>
    <w:rsid w:val="004642EB"/>
    <w:rsid w:val="00464BBA"/>
    <w:rsid w:val="00464BBD"/>
    <w:rsid w:val="00464F5D"/>
    <w:rsid w:val="004652D2"/>
    <w:rsid w:val="00465F1A"/>
    <w:rsid w:val="00466FF4"/>
    <w:rsid w:val="004700E2"/>
    <w:rsid w:val="00470838"/>
    <w:rsid w:val="00471380"/>
    <w:rsid w:val="00471595"/>
    <w:rsid w:val="004716C6"/>
    <w:rsid w:val="004717FE"/>
    <w:rsid w:val="004736CD"/>
    <w:rsid w:val="004739AB"/>
    <w:rsid w:val="00473FBC"/>
    <w:rsid w:val="00474049"/>
    <w:rsid w:val="00475F88"/>
    <w:rsid w:val="0047673A"/>
    <w:rsid w:val="004802B5"/>
    <w:rsid w:val="0048100B"/>
    <w:rsid w:val="00481A0F"/>
    <w:rsid w:val="00481ED9"/>
    <w:rsid w:val="00482069"/>
    <w:rsid w:val="00483E19"/>
    <w:rsid w:val="00484CE4"/>
    <w:rsid w:val="00485E2A"/>
    <w:rsid w:val="00486B2D"/>
    <w:rsid w:val="00487A6B"/>
    <w:rsid w:val="00487BE8"/>
    <w:rsid w:val="00492DF1"/>
    <w:rsid w:val="00494C0B"/>
    <w:rsid w:val="00495B26"/>
    <w:rsid w:val="0049636C"/>
    <w:rsid w:val="004965B3"/>
    <w:rsid w:val="00496681"/>
    <w:rsid w:val="00496A0E"/>
    <w:rsid w:val="00496C75"/>
    <w:rsid w:val="00497147"/>
    <w:rsid w:val="00497427"/>
    <w:rsid w:val="004A13D6"/>
    <w:rsid w:val="004A1B8D"/>
    <w:rsid w:val="004A2844"/>
    <w:rsid w:val="004A3512"/>
    <w:rsid w:val="004A380D"/>
    <w:rsid w:val="004A449A"/>
    <w:rsid w:val="004A5382"/>
    <w:rsid w:val="004A5614"/>
    <w:rsid w:val="004A62A3"/>
    <w:rsid w:val="004B09CA"/>
    <w:rsid w:val="004B10FB"/>
    <w:rsid w:val="004B3B22"/>
    <w:rsid w:val="004B503D"/>
    <w:rsid w:val="004B575E"/>
    <w:rsid w:val="004B5EC3"/>
    <w:rsid w:val="004B6B81"/>
    <w:rsid w:val="004B735F"/>
    <w:rsid w:val="004C072B"/>
    <w:rsid w:val="004C152B"/>
    <w:rsid w:val="004C3358"/>
    <w:rsid w:val="004C4D1C"/>
    <w:rsid w:val="004C5449"/>
    <w:rsid w:val="004C627F"/>
    <w:rsid w:val="004C666C"/>
    <w:rsid w:val="004C6C40"/>
    <w:rsid w:val="004C6D11"/>
    <w:rsid w:val="004C7302"/>
    <w:rsid w:val="004D2135"/>
    <w:rsid w:val="004D21F8"/>
    <w:rsid w:val="004D24F9"/>
    <w:rsid w:val="004D30B1"/>
    <w:rsid w:val="004D450D"/>
    <w:rsid w:val="004D5121"/>
    <w:rsid w:val="004D552E"/>
    <w:rsid w:val="004D6066"/>
    <w:rsid w:val="004D648A"/>
    <w:rsid w:val="004D67BE"/>
    <w:rsid w:val="004D6E0D"/>
    <w:rsid w:val="004D6FC0"/>
    <w:rsid w:val="004D72BF"/>
    <w:rsid w:val="004E13A9"/>
    <w:rsid w:val="004E2591"/>
    <w:rsid w:val="004E2633"/>
    <w:rsid w:val="004E2CA5"/>
    <w:rsid w:val="004E41C8"/>
    <w:rsid w:val="004E47DF"/>
    <w:rsid w:val="004E53B0"/>
    <w:rsid w:val="004E54E3"/>
    <w:rsid w:val="004E5504"/>
    <w:rsid w:val="004E5612"/>
    <w:rsid w:val="004E6684"/>
    <w:rsid w:val="004E6ADD"/>
    <w:rsid w:val="004F00FC"/>
    <w:rsid w:val="004F10D9"/>
    <w:rsid w:val="004F14E4"/>
    <w:rsid w:val="004F2085"/>
    <w:rsid w:val="004F20F0"/>
    <w:rsid w:val="004F2296"/>
    <w:rsid w:val="004F3008"/>
    <w:rsid w:val="004F39E1"/>
    <w:rsid w:val="004F406D"/>
    <w:rsid w:val="004F48D1"/>
    <w:rsid w:val="004F5EB5"/>
    <w:rsid w:val="004F6A80"/>
    <w:rsid w:val="004F6F3C"/>
    <w:rsid w:val="004F7755"/>
    <w:rsid w:val="00500AA2"/>
    <w:rsid w:val="00500B02"/>
    <w:rsid w:val="0050146D"/>
    <w:rsid w:val="005016C2"/>
    <w:rsid w:val="005029DB"/>
    <w:rsid w:val="00502B2D"/>
    <w:rsid w:val="00504268"/>
    <w:rsid w:val="00504392"/>
    <w:rsid w:val="00505C70"/>
    <w:rsid w:val="00506599"/>
    <w:rsid w:val="0050722E"/>
    <w:rsid w:val="00507836"/>
    <w:rsid w:val="005078F2"/>
    <w:rsid w:val="00507C94"/>
    <w:rsid w:val="0051001E"/>
    <w:rsid w:val="00510C58"/>
    <w:rsid w:val="00511D28"/>
    <w:rsid w:val="0051359C"/>
    <w:rsid w:val="005155D3"/>
    <w:rsid w:val="00516242"/>
    <w:rsid w:val="00516624"/>
    <w:rsid w:val="00516A77"/>
    <w:rsid w:val="00520B8E"/>
    <w:rsid w:val="00523883"/>
    <w:rsid w:val="00525C34"/>
    <w:rsid w:val="00526174"/>
    <w:rsid w:val="005262DE"/>
    <w:rsid w:val="005274C6"/>
    <w:rsid w:val="00531681"/>
    <w:rsid w:val="005330CC"/>
    <w:rsid w:val="00533457"/>
    <w:rsid w:val="005335F9"/>
    <w:rsid w:val="00533772"/>
    <w:rsid w:val="00533E2B"/>
    <w:rsid w:val="0053411B"/>
    <w:rsid w:val="005344E1"/>
    <w:rsid w:val="0053558E"/>
    <w:rsid w:val="005363DB"/>
    <w:rsid w:val="005364E6"/>
    <w:rsid w:val="0053653A"/>
    <w:rsid w:val="00536592"/>
    <w:rsid w:val="005372D0"/>
    <w:rsid w:val="005402D4"/>
    <w:rsid w:val="005404E0"/>
    <w:rsid w:val="005412B8"/>
    <w:rsid w:val="00541788"/>
    <w:rsid w:val="005432B2"/>
    <w:rsid w:val="005439D0"/>
    <w:rsid w:val="00543DD3"/>
    <w:rsid w:val="00544540"/>
    <w:rsid w:val="00546D95"/>
    <w:rsid w:val="0054733D"/>
    <w:rsid w:val="00550A7D"/>
    <w:rsid w:val="00551B35"/>
    <w:rsid w:val="005524C7"/>
    <w:rsid w:val="005526DB"/>
    <w:rsid w:val="00553881"/>
    <w:rsid w:val="00554927"/>
    <w:rsid w:val="00555608"/>
    <w:rsid w:val="005556CC"/>
    <w:rsid w:val="005566BC"/>
    <w:rsid w:val="00557EC2"/>
    <w:rsid w:val="00560B87"/>
    <w:rsid w:val="00560EDD"/>
    <w:rsid w:val="00561FCE"/>
    <w:rsid w:val="00565F81"/>
    <w:rsid w:val="00566659"/>
    <w:rsid w:val="005667C0"/>
    <w:rsid w:val="005668C1"/>
    <w:rsid w:val="005668C4"/>
    <w:rsid w:val="00567A90"/>
    <w:rsid w:val="00573786"/>
    <w:rsid w:val="005739CC"/>
    <w:rsid w:val="00574654"/>
    <w:rsid w:val="00576A24"/>
    <w:rsid w:val="00577128"/>
    <w:rsid w:val="005771F1"/>
    <w:rsid w:val="005808AF"/>
    <w:rsid w:val="005813DA"/>
    <w:rsid w:val="00582C52"/>
    <w:rsid w:val="005830E7"/>
    <w:rsid w:val="00583B6A"/>
    <w:rsid w:val="00584724"/>
    <w:rsid w:val="00586274"/>
    <w:rsid w:val="00586A8B"/>
    <w:rsid w:val="0058744C"/>
    <w:rsid w:val="00587C4F"/>
    <w:rsid w:val="00590B09"/>
    <w:rsid w:val="0059180E"/>
    <w:rsid w:val="00593283"/>
    <w:rsid w:val="00593377"/>
    <w:rsid w:val="005943ED"/>
    <w:rsid w:val="00594740"/>
    <w:rsid w:val="0059613D"/>
    <w:rsid w:val="00596415"/>
    <w:rsid w:val="00596E3F"/>
    <w:rsid w:val="005976F9"/>
    <w:rsid w:val="00597AA8"/>
    <w:rsid w:val="005A0407"/>
    <w:rsid w:val="005A08E7"/>
    <w:rsid w:val="005A12BC"/>
    <w:rsid w:val="005A2419"/>
    <w:rsid w:val="005A2496"/>
    <w:rsid w:val="005A32E1"/>
    <w:rsid w:val="005A429F"/>
    <w:rsid w:val="005A4620"/>
    <w:rsid w:val="005A57C9"/>
    <w:rsid w:val="005A5BC6"/>
    <w:rsid w:val="005A66C3"/>
    <w:rsid w:val="005A79D6"/>
    <w:rsid w:val="005A7C90"/>
    <w:rsid w:val="005B046A"/>
    <w:rsid w:val="005B2352"/>
    <w:rsid w:val="005B2C2C"/>
    <w:rsid w:val="005B3095"/>
    <w:rsid w:val="005B3CC2"/>
    <w:rsid w:val="005B4668"/>
    <w:rsid w:val="005B6079"/>
    <w:rsid w:val="005B727F"/>
    <w:rsid w:val="005C1338"/>
    <w:rsid w:val="005C2FEB"/>
    <w:rsid w:val="005C3E41"/>
    <w:rsid w:val="005C42FF"/>
    <w:rsid w:val="005C64F3"/>
    <w:rsid w:val="005C71E9"/>
    <w:rsid w:val="005C781B"/>
    <w:rsid w:val="005D111C"/>
    <w:rsid w:val="005D3742"/>
    <w:rsid w:val="005D45A8"/>
    <w:rsid w:val="005D460D"/>
    <w:rsid w:val="005D494B"/>
    <w:rsid w:val="005D4A9D"/>
    <w:rsid w:val="005D4DA5"/>
    <w:rsid w:val="005D5589"/>
    <w:rsid w:val="005D6130"/>
    <w:rsid w:val="005D6D23"/>
    <w:rsid w:val="005D7562"/>
    <w:rsid w:val="005D75A1"/>
    <w:rsid w:val="005D7974"/>
    <w:rsid w:val="005E1AC8"/>
    <w:rsid w:val="005E58AF"/>
    <w:rsid w:val="005E6191"/>
    <w:rsid w:val="005E6B36"/>
    <w:rsid w:val="005E70C3"/>
    <w:rsid w:val="005E77B8"/>
    <w:rsid w:val="005E79D6"/>
    <w:rsid w:val="005E7FC3"/>
    <w:rsid w:val="005F14E1"/>
    <w:rsid w:val="005F2A0F"/>
    <w:rsid w:val="005F375B"/>
    <w:rsid w:val="005F4510"/>
    <w:rsid w:val="005F459E"/>
    <w:rsid w:val="005F4BCA"/>
    <w:rsid w:val="005F4CBD"/>
    <w:rsid w:val="005F5F43"/>
    <w:rsid w:val="005F65E3"/>
    <w:rsid w:val="005F6D78"/>
    <w:rsid w:val="005F7655"/>
    <w:rsid w:val="00600058"/>
    <w:rsid w:val="00600255"/>
    <w:rsid w:val="0060207C"/>
    <w:rsid w:val="006044DE"/>
    <w:rsid w:val="00604A1C"/>
    <w:rsid w:val="00605D4C"/>
    <w:rsid w:val="006074DE"/>
    <w:rsid w:val="00610936"/>
    <w:rsid w:val="00610C85"/>
    <w:rsid w:val="00610D7F"/>
    <w:rsid w:val="00611212"/>
    <w:rsid w:val="00611A96"/>
    <w:rsid w:val="006126D3"/>
    <w:rsid w:val="0061522A"/>
    <w:rsid w:val="006153C3"/>
    <w:rsid w:val="00615453"/>
    <w:rsid w:val="00615526"/>
    <w:rsid w:val="00615622"/>
    <w:rsid w:val="00615790"/>
    <w:rsid w:val="006161DF"/>
    <w:rsid w:val="0062263D"/>
    <w:rsid w:val="00622F57"/>
    <w:rsid w:val="00623BB2"/>
    <w:rsid w:val="00623F67"/>
    <w:rsid w:val="00624031"/>
    <w:rsid w:val="00625010"/>
    <w:rsid w:val="00625311"/>
    <w:rsid w:val="006265B8"/>
    <w:rsid w:val="00626CFE"/>
    <w:rsid w:val="00626E48"/>
    <w:rsid w:val="00632325"/>
    <w:rsid w:val="00632674"/>
    <w:rsid w:val="00633052"/>
    <w:rsid w:val="00635004"/>
    <w:rsid w:val="006357B3"/>
    <w:rsid w:val="0063626B"/>
    <w:rsid w:val="00636A83"/>
    <w:rsid w:val="00637012"/>
    <w:rsid w:val="00637421"/>
    <w:rsid w:val="0063753C"/>
    <w:rsid w:val="006375C8"/>
    <w:rsid w:val="00637B7C"/>
    <w:rsid w:val="00640334"/>
    <w:rsid w:val="00640EE9"/>
    <w:rsid w:val="00641B92"/>
    <w:rsid w:val="006425DF"/>
    <w:rsid w:val="0064341D"/>
    <w:rsid w:val="00643F7F"/>
    <w:rsid w:val="00644760"/>
    <w:rsid w:val="00644873"/>
    <w:rsid w:val="006452AD"/>
    <w:rsid w:val="0064578C"/>
    <w:rsid w:val="006463D9"/>
    <w:rsid w:val="00646D88"/>
    <w:rsid w:val="00646FE2"/>
    <w:rsid w:val="006511EE"/>
    <w:rsid w:val="0065291C"/>
    <w:rsid w:val="00652FFD"/>
    <w:rsid w:val="00653C8F"/>
    <w:rsid w:val="006545E2"/>
    <w:rsid w:val="00654C68"/>
    <w:rsid w:val="0066042E"/>
    <w:rsid w:val="00661677"/>
    <w:rsid w:val="00661BC6"/>
    <w:rsid w:val="00663230"/>
    <w:rsid w:val="00664718"/>
    <w:rsid w:val="006664A7"/>
    <w:rsid w:val="00667A24"/>
    <w:rsid w:val="0067033C"/>
    <w:rsid w:val="00670A5E"/>
    <w:rsid w:val="00670DBF"/>
    <w:rsid w:val="0067150F"/>
    <w:rsid w:val="00671F31"/>
    <w:rsid w:val="00675580"/>
    <w:rsid w:val="00676348"/>
    <w:rsid w:val="0067777C"/>
    <w:rsid w:val="00680C1E"/>
    <w:rsid w:val="00680E9F"/>
    <w:rsid w:val="006815FB"/>
    <w:rsid w:val="00681904"/>
    <w:rsid w:val="00682BE4"/>
    <w:rsid w:val="00684793"/>
    <w:rsid w:val="006848A9"/>
    <w:rsid w:val="006857EE"/>
    <w:rsid w:val="0068641B"/>
    <w:rsid w:val="00692FAF"/>
    <w:rsid w:val="006954D7"/>
    <w:rsid w:val="006968AB"/>
    <w:rsid w:val="00696946"/>
    <w:rsid w:val="006973B8"/>
    <w:rsid w:val="006A0F9B"/>
    <w:rsid w:val="006A217F"/>
    <w:rsid w:val="006B039A"/>
    <w:rsid w:val="006B089A"/>
    <w:rsid w:val="006B0EE2"/>
    <w:rsid w:val="006B172F"/>
    <w:rsid w:val="006B2FE2"/>
    <w:rsid w:val="006B33CF"/>
    <w:rsid w:val="006B4BB4"/>
    <w:rsid w:val="006B5391"/>
    <w:rsid w:val="006B5478"/>
    <w:rsid w:val="006B6699"/>
    <w:rsid w:val="006B6F55"/>
    <w:rsid w:val="006B7876"/>
    <w:rsid w:val="006B78D9"/>
    <w:rsid w:val="006B7EF6"/>
    <w:rsid w:val="006C15C6"/>
    <w:rsid w:val="006C2D25"/>
    <w:rsid w:val="006C30E3"/>
    <w:rsid w:val="006C35DC"/>
    <w:rsid w:val="006C3D73"/>
    <w:rsid w:val="006C43C3"/>
    <w:rsid w:val="006C44D3"/>
    <w:rsid w:val="006C755F"/>
    <w:rsid w:val="006C7C81"/>
    <w:rsid w:val="006D1B13"/>
    <w:rsid w:val="006D29BC"/>
    <w:rsid w:val="006D4332"/>
    <w:rsid w:val="006D65B2"/>
    <w:rsid w:val="006D6AED"/>
    <w:rsid w:val="006D6CCD"/>
    <w:rsid w:val="006D6D2D"/>
    <w:rsid w:val="006D74CC"/>
    <w:rsid w:val="006E0477"/>
    <w:rsid w:val="006E1100"/>
    <w:rsid w:val="006E25A3"/>
    <w:rsid w:val="006E2AEE"/>
    <w:rsid w:val="006E2FC2"/>
    <w:rsid w:val="006E4274"/>
    <w:rsid w:val="006E4BFF"/>
    <w:rsid w:val="006E6010"/>
    <w:rsid w:val="006E6041"/>
    <w:rsid w:val="006E62D2"/>
    <w:rsid w:val="006E6CC1"/>
    <w:rsid w:val="006E702E"/>
    <w:rsid w:val="006E71E6"/>
    <w:rsid w:val="006F035B"/>
    <w:rsid w:val="006F08EC"/>
    <w:rsid w:val="006F0E05"/>
    <w:rsid w:val="006F2512"/>
    <w:rsid w:val="006F3B79"/>
    <w:rsid w:val="006F52D2"/>
    <w:rsid w:val="006F6E82"/>
    <w:rsid w:val="006F74B0"/>
    <w:rsid w:val="00701413"/>
    <w:rsid w:val="00701818"/>
    <w:rsid w:val="00702776"/>
    <w:rsid w:val="00703069"/>
    <w:rsid w:val="007033B2"/>
    <w:rsid w:val="007038E5"/>
    <w:rsid w:val="00703ABC"/>
    <w:rsid w:val="00703FD9"/>
    <w:rsid w:val="007077BC"/>
    <w:rsid w:val="00707964"/>
    <w:rsid w:val="00707DEE"/>
    <w:rsid w:val="007102FE"/>
    <w:rsid w:val="00711992"/>
    <w:rsid w:val="00712932"/>
    <w:rsid w:val="00713970"/>
    <w:rsid w:val="00713D3B"/>
    <w:rsid w:val="00714037"/>
    <w:rsid w:val="007150D3"/>
    <w:rsid w:val="00715B90"/>
    <w:rsid w:val="00720440"/>
    <w:rsid w:val="00720A78"/>
    <w:rsid w:val="00720ED2"/>
    <w:rsid w:val="00721ABF"/>
    <w:rsid w:val="00721ED0"/>
    <w:rsid w:val="00722328"/>
    <w:rsid w:val="0072290E"/>
    <w:rsid w:val="00722BCB"/>
    <w:rsid w:val="00725F7F"/>
    <w:rsid w:val="00726470"/>
    <w:rsid w:val="00726C05"/>
    <w:rsid w:val="00726FC3"/>
    <w:rsid w:val="0072739A"/>
    <w:rsid w:val="00727677"/>
    <w:rsid w:val="007278D0"/>
    <w:rsid w:val="0073154F"/>
    <w:rsid w:val="00732263"/>
    <w:rsid w:val="00733540"/>
    <w:rsid w:val="00734E69"/>
    <w:rsid w:val="00735B00"/>
    <w:rsid w:val="00737602"/>
    <w:rsid w:val="007406FD"/>
    <w:rsid w:val="00741EA5"/>
    <w:rsid w:val="00742E73"/>
    <w:rsid w:val="00743A6C"/>
    <w:rsid w:val="007440D4"/>
    <w:rsid w:val="00744961"/>
    <w:rsid w:val="00744A52"/>
    <w:rsid w:val="00745135"/>
    <w:rsid w:val="00745EB8"/>
    <w:rsid w:val="00746D03"/>
    <w:rsid w:val="00746FDF"/>
    <w:rsid w:val="0074791D"/>
    <w:rsid w:val="00747DC7"/>
    <w:rsid w:val="00750875"/>
    <w:rsid w:val="007524AF"/>
    <w:rsid w:val="007524DF"/>
    <w:rsid w:val="00753321"/>
    <w:rsid w:val="007533C3"/>
    <w:rsid w:val="007550F2"/>
    <w:rsid w:val="00755D52"/>
    <w:rsid w:val="00756EE6"/>
    <w:rsid w:val="00756F8C"/>
    <w:rsid w:val="0075740B"/>
    <w:rsid w:val="007610E7"/>
    <w:rsid w:val="00762790"/>
    <w:rsid w:val="007644C5"/>
    <w:rsid w:val="007645F6"/>
    <w:rsid w:val="007653C2"/>
    <w:rsid w:val="00765471"/>
    <w:rsid w:val="00765C12"/>
    <w:rsid w:val="00766B85"/>
    <w:rsid w:val="00770935"/>
    <w:rsid w:val="00770A3F"/>
    <w:rsid w:val="00770F93"/>
    <w:rsid w:val="00773ADD"/>
    <w:rsid w:val="007741A8"/>
    <w:rsid w:val="00774767"/>
    <w:rsid w:val="00774CFE"/>
    <w:rsid w:val="007750C2"/>
    <w:rsid w:val="007758D3"/>
    <w:rsid w:val="00775AB7"/>
    <w:rsid w:val="007763D8"/>
    <w:rsid w:val="0078018B"/>
    <w:rsid w:val="00780E56"/>
    <w:rsid w:val="007848FC"/>
    <w:rsid w:val="00786407"/>
    <w:rsid w:val="0078729B"/>
    <w:rsid w:val="00787493"/>
    <w:rsid w:val="00787EAE"/>
    <w:rsid w:val="00791575"/>
    <w:rsid w:val="00791733"/>
    <w:rsid w:val="00791E1C"/>
    <w:rsid w:val="00794242"/>
    <w:rsid w:val="007949A3"/>
    <w:rsid w:val="007952B7"/>
    <w:rsid w:val="00796FB1"/>
    <w:rsid w:val="00797CCD"/>
    <w:rsid w:val="007A1D17"/>
    <w:rsid w:val="007A3FA8"/>
    <w:rsid w:val="007A4FBB"/>
    <w:rsid w:val="007A50DC"/>
    <w:rsid w:val="007A51FA"/>
    <w:rsid w:val="007A5BE1"/>
    <w:rsid w:val="007B17FA"/>
    <w:rsid w:val="007B183F"/>
    <w:rsid w:val="007B1C1E"/>
    <w:rsid w:val="007B3C53"/>
    <w:rsid w:val="007B4221"/>
    <w:rsid w:val="007B5883"/>
    <w:rsid w:val="007B70C2"/>
    <w:rsid w:val="007C153C"/>
    <w:rsid w:val="007C2225"/>
    <w:rsid w:val="007C24E3"/>
    <w:rsid w:val="007C3A6F"/>
    <w:rsid w:val="007C3DA7"/>
    <w:rsid w:val="007C4A0D"/>
    <w:rsid w:val="007C6208"/>
    <w:rsid w:val="007C7858"/>
    <w:rsid w:val="007C7EDD"/>
    <w:rsid w:val="007C7F2C"/>
    <w:rsid w:val="007D07E1"/>
    <w:rsid w:val="007D13E6"/>
    <w:rsid w:val="007D1977"/>
    <w:rsid w:val="007D1D84"/>
    <w:rsid w:val="007D2C47"/>
    <w:rsid w:val="007D3048"/>
    <w:rsid w:val="007D40A3"/>
    <w:rsid w:val="007D4682"/>
    <w:rsid w:val="007D5C7E"/>
    <w:rsid w:val="007D7348"/>
    <w:rsid w:val="007E2077"/>
    <w:rsid w:val="007E29AB"/>
    <w:rsid w:val="007E5514"/>
    <w:rsid w:val="007E67EE"/>
    <w:rsid w:val="007E6FAD"/>
    <w:rsid w:val="007E770B"/>
    <w:rsid w:val="007E7DC8"/>
    <w:rsid w:val="007F0F66"/>
    <w:rsid w:val="007F2694"/>
    <w:rsid w:val="007F3620"/>
    <w:rsid w:val="007F54F2"/>
    <w:rsid w:val="007F6DAC"/>
    <w:rsid w:val="007F7999"/>
    <w:rsid w:val="00800B69"/>
    <w:rsid w:val="008023E0"/>
    <w:rsid w:val="008029E0"/>
    <w:rsid w:val="00802B73"/>
    <w:rsid w:val="00803746"/>
    <w:rsid w:val="00804676"/>
    <w:rsid w:val="008050C0"/>
    <w:rsid w:val="00806AA5"/>
    <w:rsid w:val="00806F7F"/>
    <w:rsid w:val="008071BD"/>
    <w:rsid w:val="008075D4"/>
    <w:rsid w:val="00810BE8"/>
    <w:rsid w:val="00811497"/>
    <w:rsid w:val="0081209C"/>
    <w:rsid w:val="008121AA"/>
    <w:rsid w:val="00813337"/>
    <w:rsid w:val="008139B8"/>
    <w:rsid w:val="00813CB9"/>
    <w:rsid w:val="00814EA9"/>
    <w:rsid w:val="00815910"/>
    <w:rsid w:val="00816DC5"/>
    <w:rsid w:val="008236A2"/>
    <w:rsid w:val="008239A1"/>
    <w:rsid w:val="00824B41"/>
    <w:rsid w:val="00825631"/>
    <w:rsid w:val="00826D15"/>
    <w:rsid w:val="00827EB3"/>
    <w:rsid w:val="00827FA7"/>
    <w:rsid w:val="008316D3"/>
    <w:rsid w:val="00832DF4"/>
    <w:rsid w:val="008352CC"/>
    <w:rsid w:val="00835D35"/>
    <w:rsid w:val="008361FC"/>
    <w:rsid w:val="00836C55"/>
    <w:rsid w:val="008376FB"/>
    <w:rsid w:val="00841056"/>
    <w:rsid w:val="0084176F"/>
    <w:rsid w:val="00842BAB"/>
    <w:rsid w:val="0084419B"/>
    <w:rsid w:val="00844894"/>
    <w:rsid w:val="00846BB5"/>
    <w:rsid w:val="00846E15"/>
    <w:rsid w:val="008473B3"/>
    <w:rsid w:val="0084763A"/>
    <w:rsid w:val="00847901"/>
    <w:rsid w:val="00847DA2"/>
    <w:rsid w:val="00847DA6"/>
    <w:rsid w:val="00850F52"/>
    <w:rsid w:val="00853BEE"/>
    <w:rsid w:val="0085494E"/>
    <w:rsid w:val="00854CFD"/>
    <w:rsid w:val="00856251"/>
    <w:rsid w:val="00856C47"/>
    <w:rsid w:val="00861B75"/>
    <w:rsid w:val="00865835"/>
    <w:rsid w:val="008658A1"/>
    <w:rsid w:val="00865C79"/>
    <w:rsid w:val="0086647A"/>
    <w:rsid w:val="00866B32"/>
    <w:rsid w:val="00866C7F"/>
    <w:rsid w:val="00867A8C"/>
    <w:rsid w:val="00870E97"/>
    <w:rsid w:val="0087118E"/>
    <w:rsid w:val="0087248F"/>
    <w:rsid w:val="00874745"/>
    <w:rsid w:val="008771AF"/>
    <w:rsid w:val="00882C28"/>
    <w:rsid w:val="00883C2A"/>
    <w:rsid w:val="00883EE9"/>
    <w:rsid w:val="0088645A"/>
    <w:rsid w:val="00886EAA"/>
    <w:rsid w:val="00890D27"/>
    <w:rsid w:val="008925CD"/>
    <w:rsid w:val="008927E4"/>
    <w:rsid w:val="00893348"/>
    <w:rsid w:val="00893BD8"/>
    <w:rsid w:val="008947CE"/>
    <w:rsid w:val="00894C2F"/>
    <w:rsid w:val="00894D93"/>
    <w:rsid w:val="00894EA1"/>
    <w:rsid w:val="008952A3"/>
    <w:rsid w:val="00895AC7"/>
    <w:rsid w:val="00895B3E"/>
    <w:rsid w:val="00895C3C"/>
    <w:rsid w:val="00896171"/>
    <w:rsid w:val="008976DD"/>
    <w:rsid w:val="00897FDE"/>
    <w:rsid w:val="008A04C5"/>
    <w:rsid w:val="008A0E95"/>
    <w:rsid w:val="008A1921"/>
    <w:rsid w:val="008A1F20"/>
    <w:rsid w:val="008A351F"/>
    <w:rsid w:val="008A380A"/>
    <w:rsid w:val="008A3D4A"/>
    <w:rsid w:val="008A47CE"/>
    <w:rsid w:val="008A4B2A"/>
    <w:rsid w:val="008A5740"/>
    <w:rsid w:val="008A6104"/>
    <w:rsid w:val="008B165A"/>
    <w:rsid w:val="008B1BB8"/>
    <w:rsid w:val="008B2BF5"/>
    <w:rsid w:val="008B3329"/>
    <w:rsid w:val="008B5064"/>
    <w:rsid w:val="008B5A98"/>
    <w:rsid w:val="008B71B8"/>
    <w:rsid w:val="008B79F7"/>
    <w:rsid w:val="008C098B"/>
    <w:rsid w:val="008C11BC"/>
    <w:rsid w:val="008C2B58"/>
    <w:rsid w:val="008C39D5"/>
    <w:rsid w:val="008C4A0E"/>
    <w:rsid w:val="008C5E13"/>
    <w:rsid w:val="008C6A11"/>
    <w:rsid w:val="008C6F39"/>
    <w:rsid w:val="008C7923"/>
    <w:rsid w:val="008C7F4B"/>
    <w:rsid w:val="008D2FD3"/>
    <w:rsid w:val="008D31A3"/>
    <w:rsid w:val="008D3635"/>
    <w:rsid w:val="008D59BF"/>
    <w:rsid w:val="008D66A2"/>
    <w:rsid w:val="008D7A5B"/>
    <w:rsid w:val="008D7E6D"/>
    <w:rsid w:val="008E031A"/>
    <w:rsid w:val="008E1F0B"/>
    <w:rsid w:val="008E36D7"/>
    <w:rsid w:val="008E39AB"/>
    <w:rsid w:val="008E3ADA"/>
    <w:rsid w:val="008F086A"/>
    <w:rsid w:val="008F17AA"/>
    <w:rsid w:val="008F2376"/>
    <w:rsid w:val="008F2B71"/>
    <w:rsid w:val="008F3BB9"/>
    <w:rsid w:val="008F4EDC"/>
    <w:rsid w:val="008F5C16"/>
    <w:rsid w:val="008F5EB7"/>
    <w:rsid w:val="008F7A25"/>
    <w:rsid w:val="00901740"/>
    <w:rsid w:val="009026DB"/>
    <w:rsid w:val="00902F35"/>
    <w:rsid w:val="009035C9"/>
    <w:rsid w:val="00905635"/>
    <w:rsid w:val="0090609B"/>
    <w:rsid w:val="00906AA2"/>
    <w:rsid w:val="00906C84"/>
    <w:rsid w:val="009070A8"/>
    <w:rsid w:val="00907181"/>
    <w:rsid w:val="009148F3"/>
    <w:rsid w:val="00914F0F"/>
    <w:rsid w:val="00915632"/>
    <w:rsid w:val="0091603A"/>
    <w:rsid w:val="009176BC"/>
    <w:rsid w:val="009177FE"/>
    <w:rsid w:val="00917A53"/>
    <w:rsid w:val="00921C86"/>
    <w:rsid w:val="00922F54"/>
    <w:rsid w:val="00923B0E"/>
    <w:rsid w:val="0092422B"/>
    <w:rsid w:val="0092455A"/>
    <w:rsid w:val="00932631"/>
    <w:rsid w:val="0093495F"/>
    <w:rsid w:val="00934AC5"/>
    <w:rsid w:val="00934E50"/>
    <w:rsid w:val="00935759"/>
    <w:rsid w:val="00936532"/>
    <w:rsid w:val="00937109"/>
    <w:rsid w:val="00937854"/>
    <w:rsid w:val="009400F3"/>
    <w:rsid w:val="00940B90"/>
    <w:rsid w:val="009418CA"/>
    <w:rsid w:val="00942322"/>
    <w:rsid w:val="009425B8"/>
    <w:rsid w:val="009439BF"/>
    <w:rsid w:val="00944144"/>
    <w:rsid w:val="00944957"/>
    <w:rsid w:val="0095032C"/>
    <w:rsid w:val="00952FB9"/>
    <w:rsid w:val="00953802"/>
    <w:rsid w:val="00953889"/>
    <w:rsid w:val="0095597A"/>
    <w:rsid w:val="00956E54"/>
    <w:rsid w:val="009578B2"/>
    <w:rsid w:val="009610E6"/>
    <w:rsid w:val="00961333"/>
    <w:rsid w:val="00963082"/>
    <w:rsid w:val="0096544A"/>
    <w:rsid w:val="00965E39"/>
    <w:rsid w:val="00966025"/>
    <w:rsid w:val="00970172"/>
    <w:rsid w:val="00970DAD"/>
    <w:rsid w:val="0097176F"/>
    <w:rsid w:val="009728B6"/>
    <w:rsid w:val="0097486D"/>
    <w:rsid w:val="00975CA0"/>
    <w:rsid w:val="00977AB7"/>
    <w:rsid w:val="0098135E"/>
    <w:rsid w:val="009819DA"/>
    <w:rsid w:val="00982537"/>
    <w:rsid w:val="009846D7"/>
    <w:rsid w:val="0098555F"/>
    <w:rsid w:val="009868BF"/>
    <w:rsid w:val="00986AEF"/>
    <w:rsid w:val="009901F4"/>
    <w:rsid w:val="00992930"/>
    <w:rsid w:val="009934E1"/>
    <w:rsid w:val="00993E22"/>
    <w:rsid w:val="0099409B"/>
    <w:rsid w:val="00994C6C"/>
    <w:rsid w:val="00994D63"/>
    <w:rsid w:val="00995CAD"/>
    <w:rsid w:val="00995E00"/>
    <w:rsid w:val="00996B82"/>
    <w:rsid w:val="009975BF"/>
    <w:rsid w:val="009A0015"/>
    <w:rsid w:val="009A063A"/>
    <w:rsid w:val="009A06A3"/>
    <w:rsid w:val="009A0ABE"/>
    <w:rsid w:val="009A0C57"/>
    <w:rsid w:val="009A12F2"/>
    <w:rsid w:val="009A144F"/>
    <w:rsid w:val="009A1E9F"/>
    <w:rsid w:val="009A283F"/>
    <w:rsid w:val="009A2D7E"/>
    <w:rsid w:val="009A33EC"/>
    <w:rsid w:val="009A3D30"/>
    <w:rsid w:val="009A4465"/>
    <w:rsid w:val="009A4932"/>
    <w:rsid w:val="009A49B7"/>
    <w:rsid w:val="009A66CE"/>
    <w:rsid w:val="009A671E"/>
    <w:rsid w:val="009A6AA2"/>
    <w:rsid w:val="009B02C8"/>
    <w:rsid w:val="009B08A7"/>
    <w:rsid w:val="009B0D1A"/>
    <w:rsid w:val="009B10DE"/>
    <w:rsid w:val="009B27FE"/>
    <w:rsid w:val="009B3F6E"/>
    <w:rsid w:val="009B3F76"/>
    <w:rsid w:val="009B42EC"/>
    <w:rsid w:val="009B5458"/>
    <w:rsid w:val="009B65F7"/>
    <w:rsid w:val="009B6819"/>
    <w:rsid w:val="009B6EDA"/>
    <w:rsid w:val="009B7BB3"/>
    <w:rsid w:val="009B7E43"/>
    <w:rsid w:val="009C1606"/>
    <w:rsid w:val="009C2145"/>
    <w:rsid w:val="009C2549"/>
    <w:rsid w:val="009C2590"/>
    <w:rsid w:val="009C3BCE"/>
    <w:rsid w:val="009C4F5A"/>
    <w:rsid w:val="009C506E"/>
    <w:rsid w:val="009C6CF2"/>
    <w:rsid w:val="009C6ED5"/>
    <w:rsid w:val="009C714F"/>
    <w:rsid w:val="009C746F"/>
    <w:rsid w:val="009D0319"/>
    <w:rsid w:val="009D09D8"/>
    <w:rsid w:val="009D1B2F"/>
    <w:rsid w:val="009D2051"/>
    <w:rsid w:val="009D212C"/>
    <w:rsid w:val="009D3B1F"/>
    <w:rsid w:val="009D3E1A"/>
    <w:rsid w:val="009D47E9"/>
    <w:rsid w:val="009D485A"/>
    <w:rsid w:val="009D4BF6"/>
    <w:rsid w:val="009D4D27"/>
    <w:rsid w:val="009D7445"/>
    <w:rsid w:val="009E097D"/>
    <w:rsid w:val="009E1128"/>
    <w:rsid w:val="009E131E"/>
    <w:rsid w:val="009E14CB"/>
    <w:rsid w:val="009E1B66"/>
    <w:rsid w:val="009E2380"/>
    <w:rsid w:val="009E30F0"/>
    <w:rsid w:val="009E39BA"/>
    <w:rsid w:val="009E596D"/>
    <w:rsid w:val="009E59A9"/>
    <w:rsid w:val="009F013C"/>
    <w:rsid w:val="009F1934"/>
    <w:rsid w:val="009F3502"/>
    <w:rsid w:val="009F6EBB"/>
    <w:rsid w:val="009F7F54"/>
    <w:rsid w:val="00A005BF"/>
    <w:rsid w:val="00A00A50"/>
    <w:rsid w:val="00A00B9B"/>
    <w:rsid w:val="00A00BBB"/>
    <w:rsid w:val="00A01066"/>
    <w:rsid w:val="00A03102"/>
    <w:rsid w:val="00A035DC"/>
    <w:rsid w:val="00A04C5D"/>
    <w:rsid w:val="00A0562D"/>
    <w:rsid w:val="00A05A95"/>
    <w:rsid w:val="00A0766F"/>
    <w:rsid w:val="00A07993"/>
    <w:rsid w:val="00A07E51"/>
    <w:rsid w:val="00A11053"/>
    <w:rsid w:val="00A13192"/>
    <w:rsid w:val="00A13DAC"/>
    <w:rsid w:val="00A157A9"/>
    <w:rsid w:val="00A16526"/>
    <w:rsid w:val="00A16E4E"/>
    <w:rsid w:val="00A176FA"/>
    <w:rsid w:val="00A17745"/>
    <w:rsid w:val="00A17E5D"/>
    <w:rsid w:val="00A2040D"/>
    <w:rsid w:val="00A20606"/>
    <w:rsid w:val="00A20626"/>
    <w:rsid w:val="00A20855"/>
    <w:rsid w:val="00A20FEE"/>
    <w:rsid w:val="00A30372"/>
    <w:rsid w:val="00A313A0"/>
    <w:rsid w:val="00A33860"/>
    <w:rsid w:val="00A33F4D"/>
    <w:rsid w:val="00A35A72"/>
    <w:rsid w:val="00A35AB7"/>
    <w:rsid w:val="00A36878"/>
    <w:rsid w:val="00A368F8"/>
    <w:rsid w:val="00A437CE"/>
    <w:rsid w:val="00A444AA"/>
    <w:rsid w:val="00A44845"/>
    <w:rsid w:val="00A450FD"/>
    <w:rsid w:val="00A47FBF"/>
    <w:rsid w:val="00A523C6"/>
    <w:rsid w:val="00A52A12"/>
    <w:rsid w:val="00A551FC"/>
    <w:rsid w:val="00A61617"/>
    <w:rsid w:val="00A65143"/>
    <w:rsid w:val="00A66386"/>
    <w:rsid w:val="00A66943"/>
    <w:rsid w:val="00A66CA8"/>
    <w:rsid w:val="00A6788D"/>
    <w:rsid w:val="00A70D35"/>
    <w:rsid w:val="00A7209D"/>
    <w:rsid w:val="00A72D8B"/>
    <w:rsid w:val="00A737DD"/>
    <w:rsid w:val="00A74C15"/>
    <w:rsid w:val="00A77691"/>
    <w:rsid w:val="00A80052"/>
    <w:rsid w:val="00A80711"/>
    <w:rsid w:val="00A80BE3"/>
    <w:rsid w:val="00A82197"/>
    <w:rsid w:val="00A84260"/>
    <w:rsid w:val="00A845E2"/>
    <w:rsid w:val="00A85484"/>
    <w:rsid w:val="00A85631"/>
    <w:rsid w:val="00A85D90"/>
    <w:rsid w:val="00A85EC2"/>
    <w:rsid w:val="00A87B63"/>
    <w:rsid w:val="00A9088C"/>
    <w:rsid w:val="00A91B75"/>
    <w:rsid w:val="00A92BE6"/>
    <w:rsid w:val="00A93033"/>
    <w:rsid w:val="00A93BDB"/>
    <w:rsid w:val="00A940E1"/>
    <w:rsid w:val="00A95939"/>
    <w:rsid w:val="00A962A8"/>
    <w:rsid w:val="00AA0BCB"/>
    <w:rsid w:val="00AA0EB2"/>
    <w:rsid w:val="00AA126B"/>
    <w:rsid w:val="00AA16C1"/>
    <w:rsid w:val="00AA2028"/>
    <w:rsid w:val="00AA213D"/>
    <w:rsid w:val="00AA3C4A"/>
    <w:rsid w:val="00AA4510"/>
    <w:rsid w:val="00AA531A"/>
    <w:rsid w:val="00AA5B09"/>
    <w:rsid w:val="00AA5DF3"/>
    <w:rsid w:val="00AA616C"/>
    <w:rsid w:val="00AA7FB1"/>
    <w:rsid w:val="00AB096D"/>
    <w:rsid w:val="00AB09F0"/>
    <w:rsid w:val="00AB14F0"/>
    <w:rsid w:val="00AB3EE3"/>
    <w:rsid w:val="00AB4332"/>
    <w:rsid w:val="00AB49C0"/>
    <w:rsid w:val="00AB4D2A"/>
    <w:rsid w:val="00AB5CB3"/>
    <w:rsid w:val="00AB5E9C"/>
    <w:rsid w:val="00AB622A"/>
    <w:rsid w:val="00AB626D"/>
    <w:rsid w:val="00AB6E94"/>
    <w:rsid w:val="00AC2B84"/>
    <w:rsid w:val="00AC3B32"/>
    <w:rsid w:val="00AC421C"/>
    <w:rsid w:val="00AC4494"/>
    <w:rsid w:val="00AC588C"/>
    <w:rsid w:val="00AC5A04"/>
    <w:rsid w:val="00AC62DB"/>
    <w:rsid w:val="00AD007A"/>
    <w:rsid w:val="00AD20FD"/>
    <w:rsid w:val="00AD3207"/>
    <w:rsid w:val="00AD35E6"/>
    <w:rsid w:val="00AD414C"/>
    <w:rsid w:val="00AD44AD"/>
    <w:rsid w:val="00AD4D88"/>
    <w:rsid w:val="00AD6565"/>
    <w:rsid w:val="00AD780E"/>
    <w:rsid w:val="00AD7EBC"/>
    <w:rsid w:val="00AE047C"/>
    <w:rsid w:val="00AE07AE"/>
    <w:rsid w:val="00AE08C9"/>
    <w:rsid w:val="00AE0B1C"/>
    <w:rsid w:val="00AE1FBC"/>
    <w:rsid w:val="00AE2156"/>
    <w:rsid w:val="00AE224D"/>
    <w:rsid w:val="00AE321B"/>
    <w:rsid w:val="00AE3587"/>
    <w:rsid w:val="00AE3EA2"/>
    <w:rsid w:val="00AE453C"/>
    <w:rsid w:val="00AE54C7"/>
    <w:rsid w:val="00AE55CD"/>
    <w:rsid w:val="00AE5DDC"/>
    <w:rsid w:val="00AE735C"/>
    <w:rsid w:val="00AF0BC2"/>
    <w:rsid w:val="00AF1303"/>
    <w:rsid w:val="00AF23B1"/>
    <w:rsid w:val="00AF32C1"/>
    <w:rsid w:val="00AF3D22"/>
    <w:rsid w:val="00AF662B"/>
    <w:rsid w:val="00AF6E68"/>
    <w:rsid w:val="00B0008A"/>
    <w:rsid w:val="00B05560"/>
    <w:rsid w:val="00B0702E"/>
    <w:rsid w:val="00B0723A"/>
    <w:rsid w:val="00B077E7"/>
    <w:rsid w:val="00B1131D"/>
    <w:rsid w:val="00B138A9"/>
    <w:rsid w:val="00B15749"/>
    <w:rsid w:val="00B161BD"/>
    <w:rsid w:val="00B208B6"/>
    <w:rsid w:val="00B20E8D"/>
    <w:rsid w:val="00B21A55"/>
    <w:rsid w:val="00B21B02"/>
    <w:rsid w:val="00B246E9"/>
    <w:rsid w:val="00B2505E"/>
    <w:rsid w:val="00B26916"/>
    <w:rsid w:val="00B26DDE"/>
    <w:rsid w:val="00B27CA2"/>
    <w:rsid w:val="00B27FC3"/>
    <w:rsid w:val="00B31B5A"/>
    <w:rsid w:val="00B328AD"/>
    <w:rsid w:val="00B34D9B"/>
    <w:rsid w:val="00B35292"/>
    <w:rsid w:val="00B360C1"/>
    <w:rsid w:val="00B3661F"/>
    <w:rsid w:val="00B36AC9"/>
    <w:rsid w:val="00B36BD1"/>
    <w:rsid w:val="00B37413"/>
    <w:rsid w:val="00B37464"/>
    <w:rsid w:val="00B37F1C"/>
    <w:rsid w:val="00B40702"/>
    <w:rsid w:val="00B41268"/>
    <w:rsid w:val="00B423CA"/>
    <w:rsid w:val="00B43839"/>
    <w:rsid w:val="00B43C44"/>
    <w:rsid w:val="00B43DF8"/>
    <w:rsid w:val="00B4448A"/>
    <w:rsid w:val="00B4453A"/>
    <w:rsid w:val="00B446E3"/>
    <w:rsid w:val="00B44F2D"/>
    <w:rsid w:val="00B45379"/>
    <w:rsid w:val="00B456A1"/>
    <w:rsid w:val="00B45741"/>
    <w:rsid w:val="00B45CC0"/>
    <w:rsid w:val="00B46362"/>
    <w:rsid w:val="00B46779"/>
    <w:rsid w:val="00B4683E"/>
    <w:rsid w:val="00B46944"/>
    <w:rsid w:val="00B47288"/>
    <w:rsid w:val="00B500E2"/>
    <w:rsid w:val="00B5085F"/>
    <w:rsid w:val="00B53534"/>
    <w:rsid w:val="00B542F0"/>
    <w:rsid w:val="00B546D9"/>
    <w:rsid w:val="00B55002"/>
    <w:rsid w:val="00B55F4B"/>
    <w:rsid w:val="00B56C22"/>
    <w:rsid w:val="00B57254"/>
    <w:rsid w:val="00B6088A"/>
    <w:rsid w:val="00B60C64"/>
    <w:rsid w:val="00B6150F"/>
    <w:rsid w:val="00B61E34"/>
    <w:rsid w:val="00B62F8D"/>
    <w:rsid w:val="00B63677"/>
    <w:rsid w:val="00B63D56"/>
    <w:rsid w:val="00B6497A"/>
    <w:rsid w:val="00B64F94"/>
    <w:rsid w:val="00B653FF"/>
    <w:rsid w:val="00B6683C"/>
    <w:rsid w:val="00B66D9C"/>
    <w:rsid w:val="00B6730A"/>
    <w:rsid w:val="00B67791"/>
    <w:rsid w:val="00B70599"/>
    <w:rsid w:val="00B70600"/>
    <w:rsid w:val="00B70A89"/>
    <w:rsid w:val="00B72121"/>
    <w:rsid w:val="00B728EF"/>
    <w:rsid w:val="00B74B1E"/>
    <w:rsid w:val="00B75160"/>
    <w:rsid w:val="00B754F4"/>
    <w:rsid w:val="00B7625C"/>
    <w:rsid w:val="00B76985"/>
    <w:rsid w:val="00B76CAA"/>
    <w:rsid w:val="00B77287"/>
    <w:rsid w:val="00B77593"/>
    <w:rsid w:val="00B8184B"/>
    <w:rsid w:val="00B8271B"/>
    <w:rsid w:val="00B82841"/>
    <w:rsid w:val="00B839DE"/>
    <w:rsid w:val="00B84583"/>
    <w:rsid w:val="00B85D2C"/>
    <w:rsid w:val="00B86261"/>
    <w:rsid w:val="00B86707"/>
    <w:rsid w:val="00B87664"/>
    <w:rsid w:val="00B87C3E"/>
    <w:rsid w:val="00B87F92"/>
    <w:rsid w:val="00B9091B"/>
    <w:rsid w:val="00B91EA9"/>
    <w:rsid w:val="00B932FD"/>
    <w:rsid w:val="00B935ED"/>
    <w:rsid w:val="00B94A7C"/>
    <w:rsid w:val="00B95942"/>
    <w:rsid w:val="00B96E1B"/>
    <w:rsid w:val="00BA0BE9"/>
    <w:rsid w:val="00BA3958"/>
    <w:rsid w:val="00BA4486"/>
    <w:rsid w:val="00BA4815"/>
    <w:rsid w:val="00BA4C5A"/>
    <w:rsid w:val="00BA4CE7"/>
    <w:rsid w:val="00BA5E75"/>
    <w:rsid w:val="00BA7569"/>
    <w:rsid w:val="00BA79DC"/>
    <w:rsid w:val="00BB4BBE"/>
    <w:rsid w:val="00BB5AF5"/>
    <w:rsid w:val="00BB6CA7"/>
    <w:rsid w:val="00BB77E5"/>
    <w:rsid w:val="00BC05B3"/>
    <w:rsid w:val="00BC09AF"/>
    <w:rsid w:val="00BC1326"/>
    <w:rsid w:val="00BC182E"/>
    <w:rsid w:val="00BC1DBE"/>
    <w:rsid w:val="00BC28D9"/>
    <w:rsid w:val="00BC487D"/>
    <w:rsid w:val="00BC5DD9"/>
    <w:rsid w:val="00BC7532"/>
    <w:rsid w:val="00BC7F20"/>
    <w:rsid w:val="00BD01DE"/>
    <w:rsid w:val="00BD1936"/>
    <w:rsid w:val="00BD1A80"/>
    <w:rsid w:val="00BD3CAA"/>
    <w:rsid w:val="00BD3CFB"/>
    <w:rsid w:val="00BD45E5"/>
    <w:rsid w:val="00BD5074"/>
    <w:rsid w:val="00BE2BA1"/>
    <w:rsid w:val="00BE368B"/>
    <w:rsid w:val="00BE3D0C"/>
    <w:rsid w:val="00BE4DD7"/>
    <w:rsid w:val="00BE5B1C"/>
    <w:rsid w:val="00BE5F35"/>
    <w:rsid w:val="00BE661D"/>
    <w:rsid w:val="00BE791E"/>
    <w:rsid w:val="00BE7B48"/>
    <w:rsid w:val="00BE7F22"/>
    <w:rsid w:val="00BE7F50"/>
    <w:rsid w:val="00BF03B5"/>
    <w:rsid w:val="00BF1BD7"/>
    <w:rsid w:val="00BF244B"/>
    <w:rsid w:val="00BF25D1"/>
    <w:rsid w:val="00BF31A7"/>
    <w:rsid w:val="00BF371A"/>
    <w:rsid w:val="00BF37AA"/>
    <w:rsid w:val="00BF38A4"/>
    <w:rsid w:val="00BF5361"/>
    <w:rsid w:val="00BF6EE4"/>
    <w:rsid w:val="00BF70B4"/>
    <w:rsid w:val="00BF7D0C"/>
    <w:rsid w:val="00C00A67"/>
    <w:rsid w:val="00C01B6F"/>
    <w:rsid w:val="00C01D0B"/>
    <w:rsid w:val="00C0270E"/>
    <w:rsid w:val="00C02C21"/>
    <w:rsid w:val="00C037EA"/>
    <w:rsid w:val="00C03A57"/>
    <w:rsid w:val="00C04614"/>
    <w:rsid w:val="00C0479A"/>
    <w:rsid w:val="00C06CC5"/>
    <w:rsid w:val="00C07961"/>
    <w:rsid w:val="00C11709"/>
    <w:rsid w:val="00C1201F"/>
    <w:rsid w:val="00C12EF7"/>
    <w:rsid w:val="00C13139"/>
    <w:rsid w:val="00C13689"/>
    <w:rsid w:val="00C1421F"/>
    <w:rsid w:val="00C1422D"/>
    <w:rsid w:val="00C14516"/>
    <w:rsid w:val="00C16924"/>
    <w:rsid w:val="00C17084"/>
    <w:rsid w:val="00C206A3"/>
    <w:rsid w:val="00C21A5E"/>
    <w:rsid w:val="00C22621"/>
    <w:rsid w:val="00C229BF"/>
    <w:rsid w:val="00C238D4"/>
    <w:rsid w:val="00C2466A"/>
    <w:rsid w:val="00C25920"/>
    <w:rsid w:val="00C269C5"/>
    <w:rsid w:val="00C27029"/>
    <w:rsid w:val="00C3065A"/>
    <w:rsid w:val="00C320E9"/>
    <w:rsid w:val="00C321B6"/>
    <w:rsid w:val="00C33135"/>
    <w:rsid w:val="00C3569D"/>
    <w:rsid w:val="00C35BF5"/>
    <w:rsid w:val="00C35D0B"/>
    <w:rsid w:val="00C36CAE"/>
    <w:rsid w:val="00C36E7D"/>
    <w:rsid w:val="00C37BF1"/>
    <w:rsid w:val="00C41684"/>
    <w:rsid w:val="00C41EF5"/>
    <w:rsid w:val="00C421A6"/>
    <w:rsid w:val="00C42FDB"/>
    <w:rsid w:val="00C433E0"/>
    <w:rsid w:val="00C438E2"/>
    <w:rsid w:val="00C45E90"/>
    <w:rsid w:val="00C45F53"/>
    <w:rsid w:val="00C46238"/>
    <w:rsid w:val="00C467F9"/>
    <w:rsid w:val="00C46C41"/>
    <w:rsid w:val="00C46CE0"/>
    <w:rsid w:val="00C46F18"/>
    <w:rsid w:val="00C50EFA"/>
    <w:rsid w:val="00C514B7"/>
    <w:rsid w:val="00C51E68"/>
    <w:rsid w:val="00C52835"/>
    <w:rsid w:val="00C52C80"/>
    <w:rsid w:val="00C5376A"/>
    <w:rsid w:val="00C5417B"/>
    <w:rsid w:val="00C54F0F"/>
    <w:rsid w:val="00C555EF"/>
    <w:rsid w:val="00C555F9"/>
    <w:rsid w:val="00C569BD"/>
    <w:rsid w:val="00C57593"/>
    <w:rsid w:val="00C61A26"/>
    <w:rsid w:val="00C63C97"/>
    <w:rsid w:val="00C64438"/>
    <w:rsid w:val="00C64DFE"/>
    <w:rsid w:val="00C6561C"/>
    <w:rsid w:val="00C65F2D"/>
    <w:rsid w:val="00C67D16"/>
    <w:rsid w:val="00C72509"/>
    <w:rsid w:val="00C72F21"/>
    <w:rsid w:val="00C7384D"/>
    <w:rsid w:val="00C73DB2"/>
    <w:rsid w:val="00C740B1"/>
    <w:rsid w:val="00C74632"/>
    <w:rsid w:val="00C749B5"/>
    <w:rsid w:val="00C7514D"/>
    <w:rsid w:val="00C756A6"/>
    <w:rsid w:val="00C7597E"/>
    <w:rsid w:val="00C8053A"/>
    <w:rsid w:val="00C80E9D"/>
    <w:rsid w:val="00C817E2"/>
    <w:rsid w:val="00C8267B"/>
    <w:rsid w:val="00C82D7B"/>
    <w:rsid w:val="00C8499C"/>
    <w:rsid w:val="00C8606D"/>
    <w:rsid w:val="00C90693"/>
    <w:rsid w:val="00C90E89"/>
    <w:rsid w:val="00C91A1A"/>
    <w:rsid w:val="00C91A59"/>
    <w:rsid w:val="00C92806"/>
    <w:rsid w:val="00C92DAC"/>
    <w:rsid w:val="00C9362A"/>
    <w:rsid w:val="00C93A23"/>
    <w:rsid w:val="00C93FFB"/>
    <w:rsid w:val="00C95753"/>
    <w:rsid w:val="00C965F8"/>
    <w:rsid w:val="00C96657"/>
    <w:rsid w:val="00C976D0"/>
    <w:rsid w:val="00CA00F3"/>
    <w:rsid w:val="00CA0EA9"/>
    <w:rsid w:val="00CA21FA"/>
    <w:rsid w:val="00CA2E63"/>
    <w:rsid w:val="00CA4438"/>
    <w:rsid w:val="00CA5C6D"/>
    <w:rsid w:val="00CA7D02"/>
    <w:rsid w:val="00CA7EAB"/>
    <w:rsid w:val="00CB0721"/>
    <w:rsid w:val="00CB0740"/>
    <w:rsid w:val="00CB14D2"/>
    <w:rsid w:val="00CB2417"/>
    <w:rsid w:val="00CB2966"/>
    <w:rsid w:val="00CB31CE"/>
    <w:rsid w:val="00CB634D"/>
    <w:rsid w:val="00CB7431"/>
    <w:rsid w:val="00CB7971"/>
    <w:rsid w:val="00CC4B94"/>
    <w:rsid w:val="00CD015D"/>
    <w:rsid w:val="00CD1EC4"/>
    <w:rsid w:val="00CD24DD"/>
    <w:rsid w:val="00CD25E2"/>
    <w:rsid w:val="00CD315F"/>
    <w:rsid w:val="00CD4A7E"/>
    <w:rsid w:val="00CD4AD2"/>
    <w:rsid w:val="00CD57B3"/>
    <w:rsid w:val="00CD5C63"/>
    <w:rsid w:val="00CD720B"/>
    <w:rsid w:val="00CD7F38"/>
    <w:rsid w:val="00CE2FF9"/>
    <w:rsid w:val="00CE32D8"/>
    <w:rsid w:val="00CE331A"/>
    <w:rsid w:val="00CE5A6C"/>
    <w:rsid w:val="00CE69DA"/>
    <w:rsid w:val="00CF03BC"/>
    <w:rsid w:val="00CF07B2"/>
    <w:rsid w:val="00CF21C9"/>
    <w:rsid w:val="00CF2BC3"/>
    <w:rsid w:val="00CF3146"/>
    <w:rsid w:val="00CF3E16"/>
    <w:rsid w:val="00CF4B2D"/>
    <w:rsid w:val="00CF50D6"/>
    <w:rsid w:val="00CF596B"/>
    <w:rsid w:val="00CF5E3C"/>
    <w:rsid w:val="00CF62AE"/>
    <w:rsid w:val="00CF6713"/>
    <w:rsid w:val="00CF7685"/>
    <w:rsid w:val="00CF7CC8"/>
    <w:rsid w:val="00D00648"/>
    <w:rsid w:val="00D01AB3"/>
    <w:rsid w:val="00D02B3F"/>
    <w:rsid w:val="00D030A3"/>
    <w:rsid w:val="00D0317A"/>
    <w:rsid w:val="00D03268"/>
    <w:rsid w:val="00D038AF"/>
    <w:rsid w:val="00D03D06"/>
    <w:rsid w:val="00D040A5"/>
    <w:rsid w:val="00D04CEB"/>
    <w:rsid w:val="00D05A3D"/>
    <w:rsid w:val="00D05EB6"/>
    <w:rsid w:val="00D05EE2"/>
    <w:rsid w:val="00D06AA7"/>
    <w:rsid w:val="00D0741D"/>
    <w:rsid w:val="00D1196E"/>
    <w:rsid w:val="00D1430E"/>
    <w:rsid w:val="00D14639"/>
    <w:rsid w:val="00D159AD"/>
    <w:rsid w:val="00D162AD"/>
    <w:rsid w:val="00D165F3"/>
    <w:rsid w:val="00D16D97"/>
    <w:rsid w:val="00D17640"/>
    <w:rsid w:val="00D17FCE"/>
    <w:rsid w:val="00D20710"/>
    <w:rsid w:val="00D212BE"/>
    <w:rsid w:val="00D21583"/>
    <w:rsid w:val="00D23623"/>
    <w:rsid w:val="00D27D3D"/>
    <w:rsid w:val="00D30019"/>
    <w:rsid w:val="00D303EA"/>
    <w:rsid w:val="00D30440"/>
    <w:rsid w:val="00D31368"/>
    <w:rsid w:val="00D323E1"/>
    <w:rsid w:val="00D340D6"/>
    <w:rsid w:val="00D34B01"/>
    <w:rsid w:val="00D35BD6"/>
    <w:rsid w:val="00D361B1"/>
    <w:rsid w:val="00D36300"/>
    <w:rsid w:val="00D369F4"/>
    <w:rsid w:val="00D37006"/>
    <w:rsid w:val="00D37CDF"/>
    <w:rsid w:val="00D40275"/>
    <w:rsid w:val="00D405BA"/>
    <w:rsid w:val="00D40CBF"/>
    <w:rsid w:val="00D40DED"/>
    <w:rsid w:val="00D41FE2"/>
    <w:rsid w:val="00D42E5F"/>
    <w:rsid w:val="00D44CA1"/>
    <w:rsid w:val="00D46093"/>
    <w:rsid w:val="00D47156"/>
    <w:rsid w:val="00D4736A"/>
    <w:rsid w:val="00D508AF"/>
    <w:rsid w:val="00D51D4C"/>
    <w:rsid w:val="00D54308"/>
    <w:rsid w:val="00D54923"/>
    <w:rsid w:val="00D5498E"/>
    <w:rsid w:val="00D55345"/>
    <w:rsid w:val="00D557AF"/>
    <w:rsid w:val="00D571E5"/>
    <w:rsid w:val="00D5742C"/>
    <w:rsid w:val="00D57A2F"/>
    <w:rsid w:val="00D611E4"/>
    <w:rsid w:val="00D63A5A"/>
    <w:rsid w:val="00D669C1"/>
    <w:rsid w:val="00D678F0"/>
    <w:rsid w:val="00D71639"/>
    <w:rsid w:val="00D72730"/>
    <w:rsid w:val="00D7367C"/>
    <w:rsid w:val="00D74FE3"/>
    <w:rsid w:val="00D7603D"/>
    <w:rsid w:val="00D77402"/>
    <w:rsid w:val="00D77977"/>
    <w:rsid w:val="00D81F69"/>
    <w:rsid w:val="00D8216A"/>
    <w:rsid w:val="00D82505"/>
    <w:rsid w:val="00D831C5"/>
    <w:rsid w:val="00D832C3"/>
    <w:rsid w:val="00D87064"/>
    <w:rsid w:val="00D8770E"/>
    <w:rsid w:val="00D87B97"/>
    <w:rsid w:val="00D900ED"/>
    <w:rsid w:val="00D913ED"/>
    <w:rsid w:val="00D91936"/>
    <w:rsid w:val="00D91AEA"/>
    <w:rsid w:val="00D93727"/>
    <w:rsid w:val="00D93DE9"/>
    <w:rsid w:val="00DA0258"/>
    <w:rsid w:val="00DA0355"/>
    <w:rsid w:val="00DA1484"/>
    <w:rsid w:val="00DA2B57"/>
    <w:rsid w:val="00DA343F"/>
    <w:rsid w:val="00DA3F86"/>
    <w:rsid w:val="00DA44DB"/>
    <w:rsid w:val="00DA571D"/>
    <w:rsid w:val="00DA5FD3"/>
    <w:rsid w:val="00DA6564"/>
    <w:rsid w:val="00DA6C15"/>
    <w:rsid w:val="00DA70FF"/>
    <w:rsid w:val="00DA7195"/>
    <w:rsid w:val="00DA719A"/>
    <w:rsid w:val="00DA725D"/>
    <w:rsid w:val="00DA78F5"/>
    <w:rsid w:val="00DB1437"/>
    <w:rsid w:val="00DB162D"/>
    <w:rsid w:val="00DB20D5"/>
    <w:rsid w:val="00DB3752"/>
    <w:rsid w:val="00DB542E"/>
    <w:rsid w:val="00DB759D"/>
    <w:rsid w:val="00DB7DC1"/>
    <w:rsid w:val="00DB7E78"/>
    <w:rsid w:val="00DC0050"/>
    <w:rsid w:val="00DC0CA2"/>
    <w:rsid w:val="00DC0F68"/>
    <w:rsid w:val="00DC23AD"/>
    <w:rsid w:val="00DC2E5D"/>
    <w:rsid w:val="00DC311B"/>
    <w:rsid w:val="00DC4217"/>
    <w:rsid w:val="00DC4536"/>
    <w:rsid w:val="00DC538A"/>
    <w:rsid w:val="00DC54FD"/>
    <w:rsid w:val="00DC71F0"/>
    <w:rsid w:val="00DC77BE"/>
    <w:rsid w:val="00DD0D6D"/>
    <w:rsid w:val="00DD2C7F"/>
    <w:rsid w:val="00DD41D8"/>
    <w:rsid w:val="00DD448D"/>
    <w:rsid w:val="00DD60B6"/>
    <w:rsid w:val="00DD629F"/>
    <w:rsid w:val="00DD69B2"/>
    <w:rsid w:val="00DD6B94"/>
    <w:rsid w:val="00DD76F3"/>
    <w:rsid w:val="00DE071B"/>
    <w:rsid w:val="00DE22E2"/>
    <w:rsid w:val="00DE2664"/>
    <w:rsid w:val="00DE27C6"/>
    <w:rsid w:val="00DE358E"/>
    <w:rsid w:val="00DE3FCB"/>
    <w:rsid w:val="00DE41FB"/>
    <w:rsid w:val="00DE44E5"/>
    <w:rsid w:val="00DE5D2B"/>
    <w:rsid w:val="00DE6815"/>
    <w:rsid w:val="00DE6AAA"/>
    <w:rsid w:val="00DE7160"/>
    <w:rsid w:val="00DE7C45"/>
    <w:rsid w:val="00DF03A6"/>
    <w:rsid w:val="00DF2225"/>
    <w:rsid w:val="00DF23F2"/>
    <w:rsid w:val="00DF307A"/>
    <w:rsid w:val="00DF3114"/>
    <w:rsid w:val="00DF485C"/>
    <w:rsid w:val="00DF5137"/>
    <w:rsid w:val="00DF523B"/>
    <w:rsid w:val="00DF54B2"/>
    <w:rsid w:val="00DF6029"/>
    <w:rsid w:val="00DF62F9"/>
    <w:rsid w:val="00DF62FB"/>
    <w:rsid w:val="00DF6936"/>
    <w:rsid w:val="00E01211"/>
    <w:rsid w:val="00E013C6"/>
    <w:rsid w:val="00E02C83"/>
    <w:rsid w:val="00E044F4"/>
    <w:rsid w:val="00E059D5"/>
    <w:rsid w:val="00E06D56"/>
    <w:rsid w:val="00E07672"/>
    <w:rsid w:val="00E07E7B"/>
    <w:rsid w:val="00E1331E"/>
    <w:rsid w:val="00E13817"/>
    <w:rsid w:val="00E13A24"/>
    <w:rsid w:val="00E13B9E"/>
    <w:rsid w:val="00E13E5C"/>
    <w:rsid w:val="00E14ED0"/>
    <w:rsid w:val="00E17505"/>
    <w:rsid w:val="00E177D8"/>
    <w:rsid w:val="00E209EA"/>
    <w:rsid w:val="00E20A15"/>
    <w:rsid w:val="00E20B42"/>
    <w:rsid w:val="00E225FC"/>
    <w:rsid w:val="00E22C66"/>
    <w:rsid w:val="00E30B8C"/>
    <w:rsid w:val="00E31654"/>
    <w:rsid w:val="00E32612"/>
    <w:rsid w:val="00E33651"/>
    <w:rsid w:val="00E338E7"/>
    <w:rsid w:val="00E35000"/>
    <w:rsid w:val="00E360B7"/>
    <w:rsid w:val="00E362E6"/>
    <w:rsid w:val="00E40CFC"/>
    <w:rsid w:val="00E40D58"/>
    <w:rsid w:val="00E40E61"/>
    <w:rsid w:val="00E42B65"/>
    <w:rsid w:val="00E433A0"/>
    <w:rsid w:val="00E438AF"/>
    <w:rsid w:val="00E45129"/>
    <w:rsid w:val="00E4583F"/>
    <w:rsid w:val="00E46911"/>
    <w:rsid w:val="00E50B68"/>
    <w:rsid w:val="00E527D4"/>
    <w:rsid w:val="00E53111"/>
    <w:rsid w:val="00E53E7F"/>
    <w:rsid w:val="00E5628A"/>
    <w:rsid w:val="00E56667"/>
    <w:rsid w:val="00E567C3"/>
    <w:rsid w:val="00E57470"/>
    <w:rsid w:val="00E62051"/>
    <w:rsid w:val="00E63209"/>
    <w:rsid w:val="00E65BE7"/>
    <w:rsid w:val="00E67329"/>
    <w:rsid w:val="00E72281"/>
    <w:rsid w:val="00E73453"/>
    <w:rsid w:val="00E7399F"/>
    <w:rsid w:val="00E74F06"/>
    <w:rsid w:val="00E75D9E"/>
    <w:rsid w:val="00E764CC"/>
    <w:rsid w:val="00E76D56"/>
    <w:rsid w:val="00E76F04"/>
    <w:rsid w:val="00E77224"/>
    <w:rsid w:val="00E80C83"/>
    <w:rsid w:val="00E82D7F"/>
    <w:rsid w:val="00E82DA5"/>
    <w:rsid w:val="00E86BC1"/>
    <w:rsid w:val="00E871AE"/>
    <w:rsid w:val="00E9173C"/>
    <w:rsid w:val="00E9175A"/>
    <w:rsid w:val="00E927CD"/>
    <w:rsid w:val="00E92B51"/>
    <w:rsid w:val="00E938CF"/>
    <w:rsid w:val="00E93FCF"/>
    <w:rsid w:val="00E94C8F"/>
    <w:rsid w:val="00E95E07"/>
    <w:rsid w:val="00EA0795"/>
    <w:rsid w:val="00EA0B66"/>
    <w:rsid w:val="00EA2BAB"/>
    <w:rsid w:val="00EA310C"/>
    <w:rsid w:val="00EA6028"/>
    <w:rsid w:val="00EA6B59"/>
    <w:rsid w:val="00EB01ED"/>
    <w:rsid w:val="00EB0EB7"/>
    <w:rsid w:val="00EB13E8"/>
    <w:rsid w:val="00EB2072"/>
    <w:rsid w:val="00EB2985"/>
    <w:rsid w:val="00EB2990"/>
    <w:rsid w:val="00EB38D2"/>
    <w:rsid w:val="00EB415A"/>
    <w:rsid w:val="00EB4242"/>
    <w:rsid w:val="00EB4AC7"/>
    <w:rsid w:val="00EB51E1"/>
    <w:rsid w:val="00EC10D5"/>
    <w:rsid w:val="00EC1485"/>
    <w:rsid w:val="00EC1C30"/>
    <w:rsid w:val="00EC1E17"/>
    <w:rsid w:val="00EC348D"/>
    <w:rsid w:val="00EC3ABE"/>
    <w:rsid w:val="00EC47AA"/>
    <w:rsid w:val="00EC6B14"/>
    <w:rsid w:val="00EC71D9"/>
    <w:rsid w:val="00EC7CB7"/>
    <w:rsid w:val="00EC7D90"/>
    <w:rsid w:val="00ED08E8"/>
    <w:rsid w:val="00ED1447"/>
    <w:rsid w:val="00ED1A84"/>
    <w:rsid w:val="00ED26DC"/>
    <w:rsid w:val="00ED2A36"/>
    <w:rsid w:val="00ED2D75"/>
    <w:rsid w:val="00ED39B9"/>
    <w:rsid w:val="00ED590C"/>
    <w:rsid w:val="00ED6664"/>
    <w:rsid w:val="00ED666D"/>
    <w:rsid w:val="00ED6B55"/>
    <w:rsid w:val="00ED6E71"/>
    <w:rsid w:val="00EE1959"/>
    <w:rsid w:val="00EE21E5"/>
    <w:rsid w:val="00EE227E"/>
    <w:rsid w:val="00EE302B"/>
    <w:rsid w:val="00EE47F0"/>
    <w:rsid w:val="00EE5AAB"/>
    <w:rsid w:val="00EE7327"/>
    <w:rsid w:val="00EE7E55"/>
    <w:rsid w:val="00EF1CEF"/>
    <w:rsid w:val="00EF1F55"/>
    <w:rsid w:val="00EF239F"/>
    <w:rsid w:val="00EF3A94"/>
    <w:rsid w:val="00EF3B9E"/>
    <w:rsid w:val="00EF3C36"/>
    <w:rsid w:val="00EF40F9"/>
    <w:rsid w:val="00EF4489"/>
    <w:rsid w:val="00EF6BB1"/>
    <w:rsid w:val="00F009B2"/>
    <w:rsid w:val="00F01C0C"/>
    <w:rsid w:val="00F021E3"/>
    <w:rsid w:val="00F02C69"/>
    <w:rsid w:val="00F035A8"/>
    <w:rsid w:val="00F041F2"/>
    <w:rsid w:val="00F04AAE"/>
    <w:rsid w:val="00F062A3"/>
    <w:rsid w:val="00F07AAA"/>
    <w:rsid w:val="00F10132"/>
    <w:rsid w:val="00F10D2C"/>
    <w:rsid w:val="00F11637"/>
    <w:rsid w:val="00F120A9"/>
    <w:rsid w:val="00F122F4"/>
    <w:rsid w:val="00F12403"/>
    <w:rsid w:val="00F12B21"/>
    <w:rsid w:val="00F12CAF"/>
    <w:rsid w:val="00F14953"/>
    <w:rsid w:val="00F14B6B"/>
    <w:rsid w:val="00F14EEF"/>
    <w:rsid w:val="00F15B62"/>
    <w:rsid w:val="00F16039"/>
    <w:rsid w:val="00F20419"/>
    <w:rsid w:val="00F20B68"/>
    <w:rsid w:val="00F20E93"/>
    <w:rsid w:val="00F226AA"/>
    <w:rsid w:val="00F2274D"/>
    <w:rsid w:val="00F24B4D"/>
    <w:rsid w:val="00F24CAD"/>
    <w:rsid w:val="00F2565A"/>
    <w:rsid w:val="00F25CF8"/>
    <w:rsid w:val="00F26049"/>
    <w:rsid w:val="00F266A5"/>
    <w:rsid w:val="00F2785D"/>
    <w:rsid w:val="00F314EA"/>
    <w:rsid w:val="00F31BD6"/>
    <w:rsid w:val="00F33617"/>
    <w:rsid w:val="00F36AF2"/>
    <w:rsid w:val="00F36E8B"/>
    <w:rsid w:val="00F4184C"/>
    <w:rsid w:val="00F4332B"/>
    <w:rsid w:val="00F4500D"/>
    <w:rsid w:val="00F462C0"/>
    <w:rsid w:val="00F469D5"/>
    <w:rsid w:val="00F47FCF"/>
    <w:rsid w:val="00F50591"/>
    <w:rsid w:val="00F512B6"/>
    <w:rsid w:val="00F51715"/>
    <w:rsid w:val="00F51A35"/>
    <w:rsid w:val="00F52652"/>
    <w:rsid w:val="00F5480A"/>
    <w:rsid w:val="00F55805"/>
    <w:rsid w:val="00F5685F"/>
    <w:rsid w:val="00F57C91"/>
    <w:rsid w:val="00F6033C"/>
    <w:rsid w:val="00F631BF"/>
    <w:rsid w:val="00F64856"/>
    <w:rsid w:val="00F6597F"/>
    <w:rsid w:val="00F665E6"/>
    <w:rsid w:val="00F66B3E"/>
    <w:rsid w:val="00F716E8"/>
    <w:rsid w:val="00F7204E"/>
    <w:rsid w:val="00F72AA6"/>
    <w:rsid w:val="00F7338D"/>
    <w:rsid w:val="00F73929"/>
    <w:rsid w:val="00F75E0E"/>
    <w:rsid w:val="00F77E24"/>
    <w:rsid w:val="00F813F9"/>
    <w:rsid w:val="00F82BFA"/>
    <w:rsid w:val="00F82ED3"/>
    <w:rsid w:val="00F846D9"/>
    <w:rsid w:val="00F84D73"/>
    <w:rsid w:val="00F857AF"/>
    <w:rsid w:val="00F85F5B"/>
    <w:rsid w:val="00F9074B"/>
    <w:rsid w:val="00F919A4"/>
    <w:rsid w:val="00F94D40"/>
    <w:rsid w:val="00F94DA5"/>
    <w:rsid w:val="00F96B5F"/>
    <w:rsid w:val="00F979F1"/>
    <w:rsid w:val="00FA0AE4"/>
    <w:rsid w:val="00FA21BA"/>
    <w:rsid w:val="00FA2245"/>
    <w:rsid w:val="00FA50CC"/>
    <w:rsid w:val="00FA5613"/>
    <w:rsid w:val="00FA596E"/>
    <w:rsid w:val="00FA752E"/>
    <w:rsid w:val="00FB0B38"/>
    <w:rsid w:val="00FB0BD1"/>
    <w:rsid w:val="00FB2AC3"/>
    <w:rsid w:val="00FB30E1"/>
    <w:rsid w:val="00FB3890"/>
    <w:rsid w:val="00FB3FEE"/>
    <w:rsid w:val="00FB487A"/>
    <w:rsid w:val="00FB4ECB"/>
    <w:rsid w:val="00FB61C5"/>
    <w:rsid w:val="00FC032A"/>
    <w:rsid w:val="00FC0529"/>
    <w:rsid w:val="00FC0DA2"/>
    <w:rsid w:val="00FC179B"/>
    <w:rsid w:val="00FC17E7"/>
    <w:rsid w:val="00FC199C"/>
    <w:rsid w:val="00FC2477"/>
    <w:rsid w:val="00FC2E3A"/>
    <w:rsid w:val="00FC46D3"/>
    <w:rsid w:val="00FC4D31"/>
    <w:rsid w:val="00FC52DF"/>
    <w:rsid w:val="00FC5856"/>
    <w:rsid w:val="00FC5F74"/>
    <w:rsid w:val="00FC655A"/>
    <w:rsid w:val="00FC66DC"/>
    <w:rsid w:val="00FD0610"/>
    <w:rsid w:val="00FD10E7"/>
    <w:rsid w:val="00FD2623"/>
    <w:rsid w:val="00FD541C"/>
    <w:rsid w:val="00FD54B8"/>
    <w:rsid w:val="00FD6D44"/>
    <w:rsid w:val="00FD7D44"/>
    <w:rsid w:val="00FE11A2"/>
    <w:rsid w:val="00FE2281"/>
    <w:rsid w:val="00FE30B0"/>
    <w:rsid w:val="00FE6198"/>
    <w:rsid w:val="00FE759A"/>
    <w:rsid w:val="00FE798C"/>
    <w:rsid w:val="00FF0270"/>
    <w:rsid w:val="00FF09DA"/>
    <w:rsid w:val="00FF1864"/>
    <w:rsid w:val="00FF2489"/>
    <w:rsid w:val="00FF692E"/>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086A"/>
  <w15:chartTrackingRefBased/>
  <w15:docId w15:val="{92C03856-003D-41A4-8F32-485A94BF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D"/>
  </w:style>
  <w:style w:type="paragraph" w:styleId="Heading1">
    <w:name w:val="heading 1"/>
    <w:basedOn w:val="Normal"/>
    <w:next w:val="Normal"/>
    <w:link w:val="Heading1Char"/>
    <w:uiPriority w:val="9"/>
    <w:qFormat/>
    <w:rsid w:val="00CD015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015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D015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D015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D015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D015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D015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D015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D015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FCE"/>
    <w:pPr>
      <w:tabs>
        <w:tab w:val="center" w:pos="4680"/>
        <w:tab w:val="right" w:pos="9360"/>
      </w:tabs>
      <w:spacing w:line="240" w:lineRule="auto"/>
    </w:pPr>
  </w:style>
  <w:style w:type="character" w:customStyle="1" w:styleId="HeaderChar">
    <w:name w:val="Header Char"/>
    <w:basedOn w:val="DefaultParagraphFont"/>
    <w:link w:val="Header"/>
    <w:uiPriority w:val="99"/>
    <w:rsid w:val="00561FCE"/>
  </w:style>
  <w:style w:type="paragraph" w:styleId="Footer">
    <w:name w:val="footer"/>
    <w:basedOn w:val="Normal"/>
    <w:link w:val="FooterChar"/>
    <w:uiPriority w:val="99"/>
    <w:unhideWhenUsed/>
    <w:rsid w:val="00561FCE"/>
    <w:pPr>
      <w:tabs>
        <w:tab w:val="center" w:pos="4680"/>
        <w:tab w:val="right" w:pos="9360"/>
      </w:tabs>
      <w:spacing w:line="240" w:lineRule="auto"/>
    </w:pPr>
  </w:style>
  <w:style w:type="character" w:customStyle="1" w:styleId="FooterChar">
    <w:name w:val="Footer Char"/>
    <w:basedOn w:val="DefaultParagraphFont"/>
    <w:link w:val="Footer"/>
    <w:uiPriority w:val="99"/>
    <w:rsid w:val="00561FCE"/>
  </w:style>
  <w:style w:type="character" w:customStyle="1" w:styleId="Heading1Char">
    <w:name w:val="Heading 1 Char"/>
    <w:basedOn w:val="DefaultParagraphFont"/>
    <w:link w:val="Heading1"/>
    <w:uiPriority w:val="9"/>
    <w:rsid w:val="00CD01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1"/>
    <w:qFormat/>
    <w:rsid w:val="00561FCE"/>
    <w:pPr>
      <w:ind w:left="720"/>
      <w:contextualSpacing/>
    </w:pPr>
  </w:style>
  <w:style w:type="character" w:styleId="Hyperlink">
    <w:name w:val="Hyperlink"/>
    <w:basedOn w:val="DefaultParagraphFont"/>
    <w:uiPriority w:val="99"/>
    <w:unhideWhenUsed/>
    <w:rsid w:val="00561FCE"/>
    <w:rPr>
      <w:color w:val="0563C1" w:themeColor="hyperlink"/>
      <w:u w:val="single"/>
    </w:rPr>
  </w:style>
  <w:style w:type="paragraph" w:customStyle="1" w:styleId="Default">
    <w:name w:val="Default"/>
    <w:rsid w:val="00561FCE"/>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39"/>
    <w:rsid w:val="00561FCE"/>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015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D015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D015D"/>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5A2496"/>
    <w:rPr>
      <w:color w:val="954F72" w:themeColor="followedHyperlink"/>
      <w:u w:val="single"/>
    </w:rPr>
  </w:style>
  <w:style w:type="character" w:styleId="Strong">
    <w:name w:val="Strong"/>
    <w:basedOn w:val="DefaultParagraphFont"/>
    <w:uiPriority w:val="22"/>
    <w:qFormat/>
    <w:rsid w:val="00CD015D"/>
    <w:rPr>
      <w:b/>
      <w:bCs/>
    </w:rPr>
  </w:style>
  <w:style w:type="paragraph" w:styleId="NormalWeb">
    <w:name w:val="Normal (Web)"/>
    <w:basedOn w:val="Normal"/>
    <w:uiPriority w:val="99"/>
    <w:unhideWhenUsed/>
    <w:rsid w:val="005A249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autoRedefine/>
    <w:uiPriority w:val="39"/>
    <w:unhideWhenUsed/>
    <w:rsid w:val="00FD10E7"/>
    <w:pPr>
      <w:tabs>
        <w:tab w:val="right" w:leader="dot" w:pos="9350"/>
      </w:tabs>
      <w:spacing w:after="57" w:line="247" w:lineRule="auto"/>
      <w:ind w:left="25" w:right="23" w:hanging="10"/>
    </w:pPr>
    <w:rPr>
      <w:rFonts w:ascii="Times New Roman" w:eastAsiaTheme="majorEastAsia" w:hAnsi="Times New Roman" w:cs="Times New Roman"/>
      <w:b/>
      <w:smallCaps/>
      <w:noProof/>
      <w:color w:val="000000"/>
      <w:kern w:val="32"/>
      <w:szCs w:val="22"/>
      <w:lang w:eastAsia="ja-JP"/>
    </w:rPr>
  </w:style>
  <w:style w:type="character" w:customStyle="1" w:styleId="TOC2Char">
    <w:name w:val="TOC 2 Char"/>
    <w:basedOn w:val="DefaultParagraphFont"/>
    <w:link w:val="TOC2"/>
    <w:uiPriority w:val="39"/>
    <w:locked/>
    <w:rsid w:val="005A2496"/>
  </w:style>
  <w:style w:type="paragraph" w:styleId="TOC2">
    <w:name w:val="toc 2"/>
    <w:basedOn w:val="Normal"/>
    <w:next w:val="Normal"/>
    <w:link w:val="TOC2Char"/>
    <w:autoRedefine/>
    <w:uiPriority w:val="39"/>
    <w:unhideWhenUsed/>
    <w:rsid w:val="005A2496"/>
    <w:pPr>
      <w:spacing w:after="100" w:line="240" w:lineRule="auto"/>
      <w:ind w:left="230"/>
    </w:pPr>
  </w:style>
  <w:style w:type="character" w:customStyle="1" w:styleId="TOC9Char">
    <w:name w:val="TOC 9 Char"/>
    <w:basedOn w:val="DefaultParagraphFont"/>
    <w:link w:val="TOC9"/>
    <w:locked/>
    <w:rsid w:val="005A2496"/>
    <w:rPr>
      <w:rFonts w:asciiTheme="minorHAnsi" w:hAnsiTheme="minorHAnsi" w:cs="Times New Roman"/>
      <w:sz w:val="22"/>
    </w:rPr>
  </w:style>
  <w:style w:type="paragraph" w:styleId="TOC9">
    <w:name w:val="toc 9"/>
    <w:basedOn w:val="Normal"/>
    <w:next w:val="Normal"/>
    <w:link w:val="TOC9Char"/>
    <w:autoRedefine/>
    <w:semiHidden/>
    <w:unhideWhenUsed/>
    <w:rsid w:val="005A2496"/>
    <w:pPr>
      <w:spacing w:after="100" w:line="276" w:lineRule="auto"/>
      <w:ind w:left="1760"/>
    </w:pPr>
    <w:rPr>
      <w:rFonts w:cs="Times New Roman"/>
      <w:sz w:val="22"/>
    </w:rPr>
  </w:style>
  <w:style w:type="paragraph" w:styleId="FootnoteText">
    <w:name w:val="footnote text"/>
    <w:basedOn w:val="Normal"/>
    <w:link w:val="FootnoteTextChar"/>
    <w:uiPriority w:val="99"/>
    <w:unhideWhenUsed/>
    <w:rsid w:val="005A2496"/>
    <w:pPr>
      <w:spacing w:line="240" w:lineRule="auto"/>
    </w:pPr>
    <w:rPr>
      <w:rFonts w:eastAsia="Times New Roman"/>
      <w:bCs/>
      <w:szCs w:val="22"/>
    </w:rPr>
  </w:style>
  <w:style w:type="character" w:customStyle="1" w:styleId="FootnoteTextChar">
    <w:name w:val="Footnote Text Char"/>
    <w:basedOn w:val="DefaultParagraphFont"/>
    <w:link w:val="FootnoteText"/>
    <w:uiPriority w:val="99"/>
    <w:rsid w:val="005A2496"/>
    <w:rPr>
      <w:rFonts w:asciiTheme="minorHAnsi" w:eastAsia="Times New Roman" w:hAnsiTheme="minorHAnsi"/>
      <w:bCs/>
      <w:sz w:val="20"/>
      <w:szCs w:val="22"/>
    </w:rPr>
  </w:style>
  <w:style w:type="paragraph" w:styleId="EndnoteText">
    <w:name w:val="endnote text"/>
    <w:basedOn w:val="Normal"/>
    <w:link w:val="EndnoteTextChar"/>
    <w:uiPriority w:val="99"/>
    <w:unhideWhenUsed/>
    <w:rsid w:val="005A2496"/>
    <w:pPr>
      <w:spacing w:line="240" w:lineRule="auto"/>
    </w:pPr>
  </w:style>
  <w:style w:type="character" w:customStyle="1" w:styleId="EndnoteTextChar">
    <w:name w:val="Endnote Text Char"/>
    <w:basedOn w:val="DefaultParagraphFont"/>
    <w:link w:val="EndnoteText"/>
    <w:uiPriority w:val="99"/>
    <w:rsid w:val="005A2496"/>
    <w:rPr>
      <w:rFonts w:asciiTheme="minorHAnsi" w:hAnsiTheme="minorHAnsi"/>
      <w:sz w:val="20"/>
      <w:szCs w:val="20"/>
    </w:rPr>
  </w:style>
  <w:style w:type="paragraph" w:styleId="BodyText">
    <w:name w:val="Body Text"/>
    <w:basedOn w:val="Normal"/>
    <w:link w:val="BodyTextChar"/>
    <w:unhideWhenUsed/>
    <w:rsid w:val="005A2496"/>
    <w:pPr>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5A2496"/>
    <w:rPr>
      <w:rFonts w:ascii="Times New Roman" w:eastAsia="Times New Roman" w:hAnsi="Times New Roman" w:cs="Times New Roman"/>
      <w:sz w:val="24"/>
      <w:szCs w:val="20"/>
    </w:rPr>
  </w:style>
  <w:style w:type="paragraph" w:styleId="NoSpacing">
    <w:name w:val="No Spacing"/>
    <w:link w:val="NoSpacingChar"/>
    <w:uiPriority w:val="1"/>
    <w:qFormat/>
    <w:rsid w:val="00CD015D"/>
    <w:pPr>
      <w:spacing w:after="0" w:line="240" w:lineRule="auto"/>
    </w:pPr>
  </w:style>
  <w:style w:type="character" w:customStyle="1" w:styleId="ReportbodyChar">
    <w:name w:val="Report body Char"/>
    <w:link w:val="Reportbody"/>
    <w:locked/>
    <w:rsid w:val="005A2496"/>
    <w:rPr>
      <w:rFonts w:ascii="Times New Roman" w:eastAsia="Times New Roman" w:hAnsi="Times New Roman" w:cs="Times New Roman"/>
      <w:sz w:val="24"/>
      <w:szCs w:val="24"/>
    </w:rPr>
  </w:style>
  <w:style w:type="paragraph" w:customStyle="1" w:styleId="Reportbody">
    <w:name w:val="Report body"/>
    <w:basedOn w:val="Normal"/>
    <w:link w:val="ReportbodyChar"/>
    <w:rsid w:val="005A2496"/>
    <w:pPr>
      <w:autoSpaceDE w:val="0"/>
      <w:autoSpaceDN w:val="0"/>
      <w:adjustRightInd w:val="0"/>
    </w:pPr>
    <w:rPr>
      <w:rFonts w:ascii="Times New Roman" w:eastAsia="Times New Roman" w:hAnsi="Times New Roman" w:cs="Times New Roman"/>
      <w:sz w:val="24"/>
      <w:szCs w:val="24"/>
    </w:rPr>
  </w:style>
  <w:style w:type="paragraph" w:customStyle="1" w:styleId="Bullet2">
    <w:name w:val="Bullet 2"/>
    <w:basedOn w:val="Normal"/>
    <w:rsid w:val="005A2496"/>
    <w:pPr>
      <w:numPr>
        <w:numId w:val="36"/>
      </w:numPr>
      <w:spacing w:before="125" w:line="240" w:lineRule="auto"/>
    </w:pPr>
    <w:rPr>
      <w:szCs w:val="22"/>
    </w:rPr>
  </w:style>
  <w:style w:type="paragraph" w:customStyle="1" w:styleId="Policy-Section-Lettered">
    <w:name w:val="Policy-Section-Lettered"/>
    <w:basedOn w:val="Normal"/>
    <w:uiPriority w:val="99"/>
    <w:rsid w:val="005A2496"/>
    <w:pPr>
      <w:spacing w:line="240" w:lineRule="auto"/>
      <w:ind w:left="360" w:hanging="360"/>
    </w:pPr>
    <w:rPr>
      <w:bCs/>
      <w:iCs/>
      <w:u w:val="single"/>
    </w:rPr>
  </w:style>
  <w:style w:type="paragraph" w:customStyle="1" w:styleId="Table-Normal11">
    <w:name w:val="Table-Normal11"/>
    <w:basedOn w:val="Normal"/>
    <w:uiPriority w:val="99"/>
    <w:rsid w:val="005A2496"/>
    <w:pPr>
      <w:spacing w:line="240" w:lineRule="auto"/>
    </w:pPr>
    <w:rPr>
      <w:rFonts w:eastAsia="Times New Roman" w:cs="Times New Roman"/>
      <w:sz w:val="22"/>
      <w:szCs w:val="29"/>
    </w:rPr>
  </w:style>
  <w:style w:type="table" w:customStyle="1" w:styleId="TableGrid0">
    <w:name w:val="TableGrid"/>
    <w:rsid w:val="005A2496"/>
    <w:pPr>
      <w:spacing w:line="240" w:lineRule="auto"/>
    </w:pPr>
    <w:rPr>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2496"/>
  </w:style>
  <w:style w:type="paragraph" w:styleId="BalloonText">
    <w:name w:val="Balloon Text"/>
    <w:basedOn w:val="Normal"/>
    <w:link w:val="BalloonTextChar"/>
    <w:uiPriority w:val="99"/>
    <w:semiHidden/>
    <w:unhideWhenUsed/>
    <w:rsid w:val="005A2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496"/>
    <w:rPr>
      <w:rFonts w:ascii="Tahoma" w:hAnsi="Tahoma" w:cs="Tahoma"/>
      <w:sz w:val="16"/>
      <w:szCs w:val="16"/>
    </w:rPr>
  </w:style>
  <w:style w:type="character" w:styleId="SubtleReference">
    <w:name w:val="Subtle Reference"/>
    <w:basedOn w:val="DefaultParagraphFont"/>
    <w:uiPriority w:val="31"/>
    <w:qFormat/>
    <w:rsid w:val="00CD015D"/>
    <w:rPr>
      <w:smallCaps/>
      <w:color w:val="404040" w:themeColor="text1" w:themeTint="BF"/>
      <w:u w:val="single" w:color="7F7F7F" w:themeColor="text1" w:themeTint="80"/>
    </w:rPr>
  </w:style>
  <w:style w:type="paragraph" w:customStyle="1" w:styleId="Bullet">
    <w:name w:val="Bullet"/>
    <w:aliases w:val="tight spacing"/>
    <w:basedOn w:val="Bullet2"/>
    <w:rsid w:val="005A2496"/>
    <w:pPr>
      <w:numPr>
        <w:numId w:val="37"/>
      </w:numPr>
      <w:spacing w:before="0"/>
    </w:pPr>
  </w:style>
  <w:style w:type="table" w:customStyle="1" w:styleId="TableGrid1">
    <w:name w:val="Table Grid1"/>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496"/>
    <w:rPr>
      <w:color w:val="605E5C"/>
      <w:shd w:val="clear" w:color="auto" w:fill="E1DFDD"/>
    </w:rPr>
  </w:style>
  <w:style w:type="character" w:customStyle="1" w:styleId="NoSpacingChar">
    <w:name w:val="No Spacing Char"/>
    <w:basedOn w:val="DefaultParagraphFont"/>
    <w:link w:val="NoSpacing"/>
    <w:uiPriority w:val="1"/>
    <w:rsid w:val="005A2496"/>
  </w:style>
  <w:style w:type="character" w:styleId="FootnoteReference">
    <w:name w:val="footnote reference"/>
    <w:basedOn w:val="DefaultParagraphFont"/>
    <w:uiPriority w:val="99"/>
    <w:semiHidden/>
    <w:unhideWhenUsed/>
    <w:rsid w:val="005A2496"/>
    <w:rPr>
      <w:vertAlign w:val="superscript"/>
    </w:rPr>
  </w:style>
  <w:style w:type="table" w:customStyle="1" w:styleId="TableGrid7">
    <w:name w:val="Table Grid7"/>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A2496"/>
    <w:pPr>
      <w:spacing w:line="240" w:lineRule="auto"/>
    </w:pPr>
  </w:style>
  <w:style w:type="character" w:customStyle="1" w:styleId="CommentTextChar">
    <w:name w:val="Comment Text Char"/>
    <w:basedOn w:val="DefaultParagraphFont"/>
    <w:link w:val="CommentText"/>
    <w:uiPriority w:val="99"/>
    <w:rsid w:val="005A2496"/>
    <w:rPr>
      <w:sz w:val="20"/>
      <w:szCs w:val="20"/>
    </w:rPr>
  </w:style>
  <w:style w:type="table" w:customStyle="1" w:styleId="TableGrid6">
    <w:name w:val="Table Grid6"/>
    <w:basedOn w:val="TableNormal"/>
    <w:next w:val="TableGrid"/>
    <w:uiPriority w:val="59"/>
    <w:rsid w:val="005A2496"/>
    <w:pPr>
      <w:widowControl w:val="0"/>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D015D"/>
    <w:pPr>
      <w:outlineLvl w:val="9"/>
    </w:pPr>
  </w:style>
  <w:style w:type="paragraph" w:styleId="TOC3">
    <w:name w:val="toc 3"/>
    <w:basedOn w:val="Normal"/>
    <w:next w:val="Normal"/>
    <w:autoRedefine/>
    <w:uiPriority w:val="39"/>
    <w:unhideWhenUsed/>
    <w:rsid w:val="005A2496"/>
    <w:pPr>
      <w:spacing w:after="100" w:line="259" w:lineRule="auto"/>
      <w:ind w:left="440"/>
    </w:pPr>
    <w:rPr>
      <w:rFonts w:cs="Times New Roman"/>
      <w:sz w:val="22"/>
      <w:szCs w:val="22"/>
    </w:rPr>
  </w:style>
  <w:style w:type="character" w:styleId="PlaceholderText">
    <w:name w:val="Placeholder Text"/>
    <w:basedOn w:val="DefaultParagraphFont"/>
    <w:uiPriority w:val="99"/>
    <w:semiHidden/>
    <w:rsid w:val="009B27FE"/>
    <w:rPr>
      <w:color w:val="808080"/>
    </w:rPr>
  </w:style>
  <w:style w:type="table" w:customStyle="1" w:styleId="TableGrid4">
    <w:name w:val="Table Grid4"/>
    <w:basedOn w:val="TableNormal"/>
    <w:next w:val="TableGrid"/>
    <w:uiPriority w:val="39"/>
    <w:rsid w:val="007645F6"/>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8AF"/>
    <w:rPr>
      <w:sz w:val="16"/>
      <w:szCs w:val="16"/>
    </w:rPr>
  </w:style>
  <w:style w:type="paragraph" w:styleId="CommentSubject">
    <w:name w:val="annotation subject"/>
    <w:basedOn w:val="CommentText"/>
    <w:next w:val="CommentText"/>
    <w:link w:val="CommentSubjectChar"/>
    <w:uiPriority w:val="99"/>
    <w:semiHidden/>
    <w:unhideWhenUsed/>
    <w:rsid w:val="005808AF"/>
    <w:pPr>
      <w:jc w:val="both"/>
    </w:pPr>
    <w:rPr>
      <w:b/>
      <w:bCs/>
    </w:rPr>
  </w:style>
  <w:style w:type="character" w:customStyle="1" w:styleId="CommentSubjectChar">
    <w:name w:val="Comment Subject Char"/>
    <w:basedOn w:val="CommentTextChar"/>
    <w:link w:val="CommentSubject"/>
    <w:uiPriority w:val="99"/>
    <w:semiHidden/>
    <w:rsid w:val="005808AF"/>
    <w:rPr>
      <w:b/>
      <w:bCs/>
      <w:sz w:val="20"/>
      <w:szCs w:val="20"/>
    </w:rPr>
  </w:style>
  <w:style w:type="paragraph" w:styleId="Revision">
    <w:name w:val="Revision"/>
    <w:hidden/>
    <w:uiPriority w:val="99"/>
    <w:semiHidden/>
    <w:rsid w:val="008D2FD3"/>
    <w:pPr>
      <w:spacing w:line="240" w:lineRule="auto"/>
    </w:pPr>
  </w:style>
  <w:style w:type="table" w:customStyle="1" w:styleId="TableGrid9">
    <w:name w:val="Table Grid9"/>
    <w:basedOn w:val="TableNormal"/>
    <w:next w:val="TableGrid"/>
    <w:uiPriority w:val="39"/>
    <w:rsid w:val="00DE41FB"/>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7653C2"/>
  </w:style>
  <w:style w:type="character" w:styleId="EndnoteReference">
    <w:name w:val="endnote reference"/>
    <w:basedOn w:val="DefaultParagraphFont"/>
    <w:uiPriority w:val="99"/>
    <w:semiHidden/>
    <w:unhideWhenUsed/>
    <w:rsid w:val="00301BB4"/>
    <w:rPr>
      <w:vertAlign w:val="superscript"/>
    </w:rPr>
  </w:style>
  <w:style w:type="character" w:customStyle="1" w:styleId="Heading5Char">
    <w:name w:val="Heading 5 Char"/>
    <w:basedOn w:val="DefaultParagraphFont"/>
    <w:link w:val="Heading5"/>
    <w:uiPriority w:val="9"/>
    <w:rsid w:val="00CD015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D015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D015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D015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D015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D015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D015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D015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D015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015D"/>
    <w:rPr>
      <w:rFonts w:asciiTheme="majorHAnsi" w:eastAsiaTheme="majorEastAsia" w:hAnsiTheme="majorHAnsi" w:cstheme="majorBidi"/>
      <w:sz w:val="24"/>
      <w:szCs w:val="24"/>
    </w:rPr>
  </w:style>
  <w:style w:type="character" w:styleId="Emphasis">
    <w:name w:val="Emphasis"/>
    <w:basedOn w:val="DefaultParagraphFont"/>
    <w:uiPriority w:val="20"/>
    <w:qFormat/>
    <w:rsid w:val="00CD015D"/>
    <w:rPr>
      <w:i/>
      <w:iCs/>
    </w:rPr>
  </w:style>
  <w:style w:type="paragraph" w:styleId="Quote">
    <w:name w:val="Quote"/>
    <w:basedOn w:val="Normal"/>
    <w:next w:val="Normal"/>
    <w:link w:val="QuoteChar"/>
    <w:uiPriority w:val="29"/>
    <w:qFormat/>
    <w:rsid w:val="00CD015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015D"/>
    <w:rPr>
      <w:i/>
      <w:iCs/>
      <w:color w:val="404040" w:themeColor="text1" w:themeTint="BF"/>
    </w:rPr>
  </w:style>
  <w:style w:type="paragraph" w:styleId="IntenseQuote">
    <w:name w:val="Intense Quote"/>
    <w:basedOn w:val="Normal"/>
    <w:next w:val="Normal"/>
    <w:link w:val="IntenseQuoteChar"/>
    <w:uiPriority w:val="30"/>
    <w:qFormat/>
    <w:rsid w:val="00CD015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D015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D015D"/>
    <w:rPr>
      <w:i/>
      <w:iCs/>
      <w:color w:val="404040" w:themeColor="text1" w:themeTint="BF"/>
    </w:rPr>
  </w:style>
  <w:style w:type="character" w:styleId="IntenseEmphasis">
    <w:name w:val="Intense Emphasis"/>
    <w:basedOn w:val="DefaultParagraphFont"/>
    <w:uiPriority w:val="21"/>
    <w:qFormat/>
    <w:rsid w:val="00CD015D"/>
    <w:rPr>
      <w:b/>
      <w:bCs/>
      <w:i/>
      <w:iCs/>
    </w:rPr>
  </w:style>
  <w:style w:type="character" w:styleId="IntenseReference">
    <w:name w:val="Intense Reference"/>
    <w:basedOn w:val="DefaultParagraphFont"/>
    <w:uiPriority w:val="32"/>
    <w:qFormat/>
    <w:rsid w:val="00CD015D"/>
    <w:rPr>
      <w:b/>
      <w:bCs/>
      <w:smallCaps/>
      <w:spacing w:val="5"/>
      <w:u w:val="single"/>
    </w:rPr>
  </w:style>
  <w:style w:type="character" w:styleId="BookTitle">
    <w:name w:val="Book Title"/>
    <w:basedOn w:val="DefaultParagraphFont"/>
    <w:uiPriority w:val="33"/>
    <w:qFormat/>
    <w:rsid w:val="00CD015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01">
      <w:bodyDiv w:val="1"/>
      <w:marLeft w:val="0"/>
      <w:marRight w:val="0"/>
      <w:marTop w:val="0"/>
      <w:marBottom w:val="0"/>
      <w:divBdr>
        <w:top w:val="none" w:sz="0" w:space="0" w:color="auto"/>
        <w:left w:val="none" w:sz="0" w:space="0" w:color="auto"/>
        <w:bottom w:val="none" w:sz="0" w:space="0" w:color="auto"/>
        <w:right w:val="none" w:sz="0" w:space="0" w:color="auto"/>
      </w:divBdr>
    </w:div>
    <w:div w:id="130560111">
      <w:bodyDiv w:val="1"/>
      <w:marLeft w:val="0"/>
      <w:marRight w:val="0"/>
      <w:marTop w:val="0"/>
      <w:marBottom w:val="0"/>
      <w:divBdr>
        <w:top w:val="none" w:sz="0" w:space="0" w:color="auto"/>
        <w:left w:val="none" w:sz="0" w:space="0" w:color="auto"/>
        <w:bottom w:val="none" w:sz="0" w:space="0" w:color="auto"/>
        <w:right w:val="none" w:sz="0" w:space="0" w:color="auto"/>
      </w:divBdr>
    </w:div>
    <w:div w:id="158466517">
      <w:bodyDiv w:val="1"/>
      <w:marLeft w:val="0"/>
      <w:marRight w:val="0"/>
      <w:marTop w:val="0"/>
      <w:marBottom w:val="0"/>
      <w:divBdr>
        <w:top w:val="none" w:sz="0" w:space="0" w:color="auto"/>
        <w:left w:val="none" w:sz="0" w:space="0" w:color="auto"/>
        <w:bottom w:val="none" w:sz="0" w:space="0" w:color="auto"/>
        <w:right w:val="none" w:sz="0" w:space="0" w:color="auto"/>
      </w:divBdr>
      <w:divsChild>
        <w:div w:id="1484934683">
          <w:marLeft w:val="0"/>
          <w:marRight w:val="0"/>
          <w:marTop w:val="0"/>
          <w:marBottom w:val="0"/>
          <w:divBdr>
            <w:top w:val="none" w:sz="0" w:space="0" w:color="auto"/>
            <w:left w:val="none" w:sz="0" w:space="0" w:color="auto"/>
            <w:bottom w:val="none" w:sz="0" w:space="0" w:color="auto"/>
            <w:right w:val="none" w:sz="0" w:space="0" w:color="auto"/>
          </w:divBdr>
          <w:divsChild>
            <w:div w:id="1346519871">
              <w:marLeft w:val="0"/>
              <w:marRight w:val="0"/>
              <w:marTop w:val="0"/>
              <w:marBottom w:val="0"/>
              <w:divBdr>
                <w:top w:val="none" w:sz="0" w:space="0" w:color="auto"/>
                <w:left w:val="none" w:sz="0" w:space="0" w:color="auto"/>
                <w:bottom w:val="none" w:sz="0" w:space="0" w:color="auto"/>
                <w:right w:val="none" w:sz="0" w:space="0" w:color="auto"/>
              </w:divBdr>
              <w:divsChild>
                <w:div w:id="1413628047">
                  <w:marLeft w:val="0"/>
                  <w:marRight w:val="0"/>
                  <w:marTop w:val="0"/>
                  <w:marBottom w:val="0"/>
                  <w:divBdr>
                    <w:top w:val="none" w:sz="0" w:space="0" w:color="auto"/>
                    <w:left w:val="none" w:sz="0" w:space="0" w:color="auto"/>
                    <w:bottom w:val="none" w:sz="0" w:space="0" w:color="auto"/>
                    <w:right w:val="none" w:sz="0" w:space="0" w:color="auto"/>
                  </w:divBdr>
                  <w:divsChild>
                    <w:div w:id="292294906">
                      <w:marLeft w:val="0"/>
                      <w:marRight w:val="0"/>
                      <w:marTop w:val="0"/>
                      <w:marBottom w:val="0"/>
                      <w:divBdr>
                        <w:top w:val="none" w:sz="0" w:space="0" w:color="auto"/>
                        <w:left w:val="none" w:sz="0" w:space="0" w:color="auto"/>
                        <w:bottom w:val="none" w:sz="0" w:space="0" w:color="auto"/>
                        <w:right w:val="none" w:sz="0" w:space="0" w:color="auto"/>
                      </w:divBdr>
                      <w:divsChild>
                        <w:div w:id="855269643">
                          <w:marLeft w:val="0"/>
                          <w:marRight w:val="0"/>
                          <w:marTop w:val="0"/>
                          <w:marBottom w:val="0"/>
                          <w:divBdr>
                            <w:top w:val="none" w:sz="0" w:space="0" w:color="auto"/>
                            <w:left w:val="none" w:sz="0" w:space="0" w:color="auto"/>
                            <w:bottom w:val="none" w:sz="0" w:space="0" w:color="auto"/>
                            <w:right w:val="none" w:sz="0" w:space="0" w:color="auto"/>
                          </w:divBdr>
                          <w:divsChild>
                            <w:div w:id="915018512">
                              <w:marLeft w:val="0"/>
                              <w:marRight w:val="0"/>
                              <w:marTop w:val="0"/>
                              <w:marBottom w:val="0"/>
                              <w:divBdr>
                                <w:top w:val="none" w:sz="0" w:space="0" w:color="auto"/>
                                <w:left w:val="none" w:sz="0" w:space="0" w:color="auto"/>
                                <w:bottom w:val="none" w:sz="0" w:space="0" w:color="auto"/>
                                <w:right w:val="none" w:sz="0" w:space="0" w:color="auto"/>
                              </w:divBdr>
                              <w:divsChild>
                                <w:div w:id="1806921063">
                                  <w:marLeft w:val="0"/>
                                  <w:marRight w:val="0"/>
                                  <w:marTop w:val="0"/>
                                  <w:marBottom w:val="0"/>
                                  <w:divBdr>
                                    <w:top w:val="none" w:sz="0" w:space="0" w:color="auto"/>
                                    <w:left w:val="none" w:sz="0" w:space="0" w:color="auto"/>
                                    <w:bottom w:val="none" w:sz="0" w:space="0" w:color="auto"/>
                                    <w:right w:val="none" w:sz="0" w:space="0" w:color="auto"/>
                                  </w:divBdr>
                                  <w:divsChild>
                                    <w:div w:id="1244726592">
                                      <w:marLeft w:val="0"/>
                                      <w:marRight w:val="0"/>
                                      <w:marTop w:val="0"/>
                                      <w:marBottom w:val="0"/>
                                      <w:divBdr>
                                        <w:top w:val="none" w:sz="0" w:space="0" w:color="auto"/>
                                        <w:left w:val="none" w:sz="0" w:space="0" w:color="auto"/>
                                        <w:bottom w:val="none" w:sz="0" w:space="0" w:color="auto"/>
                                        <w:right w:val="none" w:sz="0" w:space="0" w:color="auto"/>
                                      </w:divBdr>
                                      <w:divsChild>
                                        <w:div w:id="2093578103">
                                          <w:marLeft w:val="0"/>
                                          <w:marRight w:val="0"/>
                                          <w:marTop w:val="0"/>
                                          <w:marBottom w:val="0"/>
                                          <w:divBdr>
                                            <w:top w:val="none" w:sz="0" w:space="0" w:color="auto"/>
                                            <w:left w:val="none" w:sz="0" w:space="0" w:color="auto"/>
                                            <w:bottom w:val="none" w:sz="0" w:space="0" w:color="auto"/>
                                            <w:right w:val="none" w:sz="0" w:space="0" w:color="auto"/>
                                          </w:divBdr>
                                          <w:divsChild>
                                            <w:div w:id="1424495073">
                                              <w:marLeft w:val="0"/>
                                              <w:marRight w:val="0"/>
                                              <w:marTop w:val="0"/>
                                              <w:marBottom w:val="0"/>
                                              <w:divBdr>
                                                <w:top w:val="none" w:sz="0" w:space="0" w:color="auto"/>
                                                <w:left w:val="none" w:sz="0" w:space="0" w:color="auto"/>
                                                <w:bottom w:val="none" w:sz="0" w:space="0" w:color="auto"/>
                                                <w:right w:val="none" w:sz="0" w:space="0" w:color="auto"/>
                                              </w:divBdr>
                                              <w:divsChild>
                                                <w:div w:id="1458597184">
                                                  <w:marLeft w:val="0"/>
                                                  <w:marRight w:val="0"/>
                                                  <w:marTop w:val="0"/>
                                                  <w:marBottom w:val="0"/>
                                                  <w:divBdr>
                                                    <w:top w:val="none" w:sz="0" w:space="0" w:color="auto"/>
                                                    <w:left w:val="none" w:sz="0" w:space="0" w:color="auto"/>
                                                    <w:bottom w:val="none" w:sz="0" w:space="0" w:color="auto"/>
                                                    <w:right w:val="none" w:sz="0" w:space="0" w:color="auto"/>
                                                  </w:divBdr>
                                                  <w:divsChild>
                                                    <w:div w:id="1614052032">
                                                      <w:marLeft w:val="0"/>
                                                      <w:marRight w:val="0"/>
                                                      <w:marTop w:val="0"/>
                                                      <w:marBottom w:val="0"/>
                                                      <w:divBdr>
                                                        <w:top w:val="none" w:sz="0" w:space="0" w:color="auto"/>
                                                        <w:left w:val="none" w:sz="0" w:space="0" w:color="auto"/>
                                                        <w:bottom w:val="none" w:sz="0" w:space="0" w:color="auto"/>
                                                        <w:right w:val="none" w:sz="0" w:space="0" w:color="auto"/>
                                                      </w:divBdr>
                                                      <w:divsChild>
                                                        <w:div w:id="1893887823">
                                                          <w:marLeft w:val="0"/>
                                                          <w:marRight w:val="0"/>
                                                          <w:marTop w:val="0"/>
                                                          <w:marBottom w:val="0"/>
                                                          <w:divBdr>
                                                            <w:top w:val="none" w:sz="0" w:space="0" w:color="auto"/>
                                                            <w:left w:val="none" w:sz="0" w:space="0" w:color="auto"/>
                                                            <w:bottom w:val="none" w:sz="0" w:space="0" w:color="auto"/>
                                                            <w:right w:val="none" w:sz="0" w:space="0" w:color="auto"/>
                                                          </w:divBdr>
                                                          <w:divsChild>
                                                            <w:div w:id="2118333296">
                                                              <w:marLeft w:val="0"/>
                                                              <w:marRight w:val="0"/>
                                                              <w:marTop w:val="0"/>
                                                              <w:marBottom w:val="0"/>
                                                              <w:divBdr>
                                                                <w:top w:val="none" w:sz="0" w:space="0" w:color="auto"/>
                                                                <w:left w:val="none" w:sz="0" w:space="0" w:color="auto"/>
                                                                <w:bottom w:val="none" w:sz="0" w:space="0" w:color="auto"/>
                                                                <w:right w:val="none" w:sz="0" w:space="0" w:color="auto"/>
                                                              </w:divBdr>
                                                              <w:divsChild>
                                                                <w:div w:id="1262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9407912">
                  <w:marLeft w:val="0"/>
                  <w:marRight w:val="0"/>
                  <w:marTop w:val="0"/>
                  <w:marBottom w:val="0"/>
                  <w:divBdr>
                    <w:top w:val="none" w:sz="0" w:space="0" w:color="auto"/>
                    <w:left w:val="none" w:sz="0" w:space="0" w:color="auto"/>
                    <w:bottom w:val="none" w:sz="0" w:space="0" w:color="auto"/>
                    <w:right w:val="none" w:sz="0" w:space="0" w:color="auto"/>
                  </w:divBdr>
                  <w:divsChild>
                    <w:div w:id="1936982323">
                      <w:marLeft w:val="1080"/>
                      <w:marRight w:val="1080"/>
                      <w:marTop w:val="0"/>
                      <w:marBottom w:val="0"/>
                      <w:divBdr>
                        <w:top w:val="none" w:sz="0" w:space="0" w:color="auto"/>
                        <w:left w:val="none" w:sz="0" w:space="0" w:color="auto"/>
                        <w:bottom w:val="none" w:sz="0" w:space="0" w:color="auto"/>
                        <w:right w:val="none" w:sz="0" w:space="0" w:color="auto"/>
                      </w:divBdr>
                      <w:divsChild>
                        <w:div w:id="2000814477">
                          <w:marLeft w:val="0"/>
                          <w:marRight w:val="0"/>
                          <w:marTop w:val="0"/>
                          <w:marBottom w:val="0"/>
                          <w:divBdr>
                            <w:top w:val="none" w:sz="0" w:space="0" w:color="auto"/>
                            <w:left w:val="none" w:sz="0" w:space="0" w:color="auto"/>
                            <w:bottom w:val="none" w:sz="0" w:space="0" w:color="auto"/>
                            <w:right w:val="none" w:sz="0" w:space="0" w:color="auto"/>
                          </w:divBdr>
                          <w:divsChild>
                            <w:div w:id="127673503">
                              <w:marLeft w:val="0"/>
                              <w:marRight w:val="0"/>
                              <w:marTop w:val="0"/>
                              <w:marBottom w:val="0"/>
                              <w:divBdr>
                                <w:top w:val="none" w:sz="0" w:space="0" w:color="auto"/>
                                <w:left w:val="none" w:sz="0" w:space="0" w:color="auto"/>
                                <w:bottom w:val="none" w:sz="0" w:space="0" w:color="auto"/>
                                <w:right w:val="none" w:sz="0" w:space="0" w:color="auto"/>
                              </w:divBdr>
                              <w:divsChild>
                                <w:div w:id="1181356123">
                                  <w:marLeft w:val="0"/>
                                  <w:marRight w:val="0"/>
                                  <w:marTop w:val="0"/>
                                  <w:marBottom w:val="0"/>
                                  <w:divBdr>
                                    <w:top w:val="none" w:sz="0" w:space="0" w:color="auto"/>
                                    <w:left w:val="none" w:sz="0" w:space="0" w:color="auto"/>
                                    <w:bottom w:val="none" w:sz="0" w:space="0" w:color="auto"/>
                                    <w:right w:val="none" w:sz="0" w:space="0" w:color="auto"/>
                                  </w:divBdr>
                                  <w:divsChild>
                                    <w:div w:id="602035361">
                                      <w:marLeft w:val="0"/>
                                      <w:marRight w:val="0"/>
                                      <w:marTop w:val="0"/>
                                      <w:marBottom w:val="0"/>
                                      <w:divBdr>
                                        <w:top w:val="none" w:sz="0" w:space="0" w:color="auto"/>
                                        <w:left w:val="none" w:sz="0" w:space="0" w:color="auto"/>
                                        <w:bottom w:val="none" w:sz="0" w:space="0" w:color="auto"/>
                                        <w:right w:val="none" w:sz="0" w:space="0" w:color="auto"/>
                                      </w:divBdr>
                                      <w:divsChild>
                                        <w:div w:id="1752507380">
                                          <w:marLeft w:val="0"/>
                                          <w:marRight w:val="0"/>
                                          <w:marTop w:val="0"/>
                                          <w:marBottom w:val="0"/>
                                          <w:divBdr>
                                            <w:top w:val="none" w:sz="0" w:space="0" w:color="auto"/>
                                            <w:left w:val="none" w:sz="0" w:space="0" w:color="auto"/>
                                            <w:bottom w:val="none" w:sz="0" w:space="0" w:color="auto"/>
                                            <w:right w:val="none" w:sz="0" w:space="0" w:color="auto"/>
                                          </w:divBdr>
                                          <w:divsChild>
                                            <w:div w:id="1104497659">
                                              <w:marLeft w:val="9"/>
                                              <w:marRight w:val="0"/>
                                              <w:marTop w:val="0"/>
                                              <w:marBottom w:val="0"/>
                                              <w:divBdr>
                                                <w:top w:val="none" w:sz="0" w:space="0" w:color="auto"/>
                                                <w:left w:val="none" w:sz="0" w:space="0" w:color="auto"/>
                                                <w:bottom w:val="none" w:sz="0" w:space="0" w:color="auto"/>
                                                <w:right w:val="none" w:sz="0" w:space="0" w:color="auto"/>
                                              </w:divBdr>
                                            </w:div>
                                          </w:divsChild>
                                        </w:div>
                                        <w:div w:id="1015114263">
                                          <w:marLeft w:val="0"/>
                                          <w:marRight w:val="0"/>
                                          <w:marTop w:val="0"/>
                                          <w:marBottom w:val="0"/>
                                          <w:divBdr>
                                            <w:top w:val="none" w:sz="0" w:space="0" w:color="auto"/>
                                            <w:left w:val="none" w:sz="0" w:space="0" w:color="auto"/>
                                            <w:bottom w:val="none" w:sz="0" w:space="0" w:color="auto"/>
                                            <w:right w:val="none" w:sz="0" w:space="0" w:color="auto"/>
                                          </w:divBdr>
                                          <w:divsChild>
                                            <w:div w:id="462236233">
                                              <w:marLeft w:val="0"/>
                                              <w:marRight w:val="0"/>
                                              <w:marTop w:val="0"/>
                                              <w:marBottom w:val="0"/>
                                              <w:divBdr>
                                                <w:top w:val="none" w:sz="0" w:space="0" w:color="auto"/>
                                                <w:left w:val="none" w:sz="0" w:space="0" w:color="auto"/>
                                                <w:bottom w:val="none" w:sz="0" w:space="0" w:color="auto"/>
                                                <w:right w:val="none" w:sz="0" w:space="0" w:color="auto"/>
                                              </w:divBdr>
                                              <w:divsChild>
                                                <w:div w:id="1434086685">
                                                  <w:marLeft w:val="0"/>
                                                  <w:marRight w:val="0"/>
                                                  <w:marTop w:val="0"/>
                                                  <w:marBottom w:val="0"/>
                                                  <w:divBdr>
                                                    <w:top w:val="none" w:sz="0" w:space="0" w:color="auto"/>
                                                    <w:left w:val="none" w:sz="0" w:space="0" w:color="auto"/>
                                                    <w:bottom w:val="none" w:sz="0" w:space="0" w:color="auto"/>
                                                    <w:right w:val="none" w:sz="0" w:space="0" w:color="auto"/>
                                                  </w:divBdr>
                                                  <w:divsChild>
                                                    <w:div w:id="15854136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28945">
      <w:bodyDiv w:val="1"/>
      <w:marLeft w:val="0"/>
      <w:marRight w:val="0"/>
      <w:marTop w:val="0"/>
      <w:marBottom w:val="0"/>
      <w:divBdr>
        <w:top w:val="none" w:sz="0" w:space="0" w:color="auto"/>
        <w:left w:val="none" w:sz="0" w:space="0" w:color="auto"/>
        <w:bottom w:val="none" w:sz="0" w:space="0" w:color="auto"/>
        <w:right w:val="none" w:sz="0" w:space="0" w:color="auto"/>
      </w:divBdr>
    </w:div>
    <w:div w:id="213464686">
      <w:bodyDiv w:val="1"/>
      <w:marLeft w:val="0"/>
      <w:marRight w:val="0"/>
      <w:marTop w:val="0"/>
      <w:marBottom w:val="0"/>
      <w:divBdr>
        <w:top w:val="none" w:sz="0" w:space="0" w:color="auto"/>
        <w:left w:val="none" w:sz="0" w:space="0" w:color="auto"/>
        <w:bottom w:val="none" w:sz="0" w:space="0" w:color="auto"/>
        <w:right w:val="none" w:sz="0" w:space="0" w:color="auto"/>
      </w:divBdr>
    </w:div>
    <w:div w:id="258098144">
      <w:bodyDiv w:val="1"/>
      <w:marLeft w:val="0"/>
      <w:marRight w:val="0"/>
      <w:marTop w:val="0"/>
      <w:marBottom w:val="0"/>
      <w:divBdr>
        <w:top w:val="none" w:sz="0" w:space="0" w:color="auto"/>
        <w:left w:val="none" w:sz="0" w:space="0" w:color="auto"/>
        <w:bottom w:val="none" w:sz="0" w:space="0" w:color="auto"/>
        <w:right w:val="none" w:sz="0" w:space="0" w:color="auto"/>
      </w:divBdr>
    </w:div>
    <w:div w:id="323314324">
      <w:bodyDiv w:val="1"/>
      <w:marLeft w:val="0"/>
      <w:marRight w:val="0"/>
      <w:marTop w:val="0"/>
      <w:marBottom w:val="0"/>
      <w:divBdr>
        <w:top w:val="none" w:sz="0" w:space="0" w:color="auto"/>
        <w:left w:val="none" w:sz="0" w:space="0" w:color="auto"/>
        <w:bottom w:val="none" w:sz="0" w:space="0" w:color="auto"/>
        <w:right w:val="none" w:sz="0" w:space="0" w:color="auto"/>
      </w:divBdr>
    </w:div>
    <w:div w:id="420874839">
      <w:bodyDiv w:val="1"/>
      <w:marLeft w:val="0"/>
      <w:marRight w:val="0"/>
      <w:marTop w:val="0"/>
      <w:marBottom w:val="0"/>
      <w:divBdr>
        <w:top w:val="none" w:sz="0" w:space="0" w:color="auto"/>
        <w:left w:val="none" w:sz="0" w:space="0" w:color="auto"/>
        <w:bottom w:val="none" w:sz="0" w:space="0" w:color="auto"/>
        <w:right w:val="none" w:sz="0" w:space="0" w:color="auto"/>
      </w:divBdr>
    </w:div>
    <w:div w:id="493297965">
      <w:bodyDiv w:val="1"/>
      <w:marLeft w:val="0"/>
      <w:marRight w:val="0"/>
      <w:marTop w:val="0"/>
      <w:marBottom w:val="0"/>
      <w:divBdr>
        <w:top w:val="none" w:sz="0" w:space="0" w:color="auto"/>
        <w:left w:val="none" w:sz="0" w:space="0" w:color="auto"/>
        <w:bottom w:val="none" w:sz="0" w:space="0" w:color="auto"/>
        <w:right w:val="none" w:sz="0" w:space="0" w:color="auto"/>
      </w:divBdr>
    </w:div>
    <w:div w:id="596058412">
      <w:bodyDiv w:val="1"/>
      <w:marLeft w:val="0"/>
      <w:marRight w:val="0"/>
      <w:marTop w:val="0"/>
      <w:marBottom w:val="0"/>
      <w:divBdr>
        <w:top w:val="none" w:sz="0" w:space="0" w:color="auto"/>
        <w:left w:val="none" w:sz="0" w:space="0" w:color="auto"/>
        <w:bottom w:val="none" w:sz="0" w:space="0" w:color="auto"/>
        <w:right w:val="none" w:sz="0" w:space="0" w:color="auto"/>
      </w:divBdr>
    </w:div>
    <w:div w:id="624385401">
      <w:bodyDiv w:val="1"/>
      <w:marLeft w:val="0"/>
      <w:marRight w:val="0"/>
      <w:marTop w:val="0"/>
      <w:marBottom w:val="0"/>
      <w:divBdr>
        <w:top w:val="none" w:sz="0" w:space="0" w:color="auto"/>
        <w:left w:val="none" w:sz="0" w:space="0" w:color="auto"/>
        <w:bottom w:val="none" w:sz="0" w:space="0" w:color="auto"/>
        <w:right w:val="none" w:sz="0" w:space="0" w:color="auto"/>
      </w:divBdr>
    </w:div>
    <w:div w:id="641815321">
      <w:bodyDiv w:val="1"/>
      <w:marLeft w:val="0"/>
      <w:marRight w:val="0"/>
      <w:marTop w:val="0"/>
      <w:marBottom w:val="0"/>
      <w:divBdr>
        <w:top w:val="none" w:sz="0" w:space="0" w:color="auto"/>
        <w:left w:val="none" w:sz="0" w:space="0" w:color="auto"/>
        <w:bottom w:val="none" w:sz="0" w:space="0" w:color="auto"/>
        <w:right w:val="none" w:sz="0" w:space="0" w:color="auto"/>
      </w:divBdr>
    </w:div>
    <w:div w:id="653141813">
      <w:bodyDiv w:val="1"/>
      <w:marLeft w:val="0"/>
      <w:marRight w:val="0"/>
      <w:marTop w:val="0"/>
      <w:marBottom w:val="0"/>
      <w:divBdr>
        <w:top w:val="none" w:sz="0" w:space="0" w:color="auto"/>
        <w:left w:val="none" w:sz="0" w:space="0" w:color="auto"/>
        <w:bottom w:val="none" w:sz="0" w:space="0" w:color="auto"/>
        <w:right w:val="none" w:sz="0" w:space="0" w:color="auto"/>
      </w:divBdr>
    </w:div>
    <w:div w:id="669524337">
      <w:bodyDiv w:val="1"/>
      <w:marLeft w:val="0"/>
      <w:marRight w:val="0"/>
      <w:marTop w:val="0"/>
      <w:marBottom w:val="0"/>
      <w:divBdr>
        <w:top w:val="none" w:sz="0" w:space="0" w:color="auto"/>
        <w:left w:val="none" w:sz="0" w:space="0" w:color="auto"/>
        <w:bottom w:val="none" w:sz="0" w:space="0" w:color="auto"/>
        <w:right w:val="none" w:sz="0" w:space="0" w:color="auto"/>
      </w:divBdr>
    </w:div>
    <w:div w:id="689263901">
      <w:bodyDiv w:val="1"/>
      <w:marLeft w:val="0"/>
      <w:marRight w:val="0"/>
      <w:marTop w:val="0"/>
      <w:marBottom w:val="0"/>
      <w:divBdr>
        <w:top w:val="none" w:sz="0" w:space="0" w:color="auto"/>
        <w:left w:val="none" w:sz="0" w:space="0" w:color="auto"/>
        <w:bottom w:val="none" w:sz="0" w:space="0" w:color="auto"/>
        <w:right w:val="none" w:sz="0" w:space="0" w:color="auto"/>
      </w:divBdr>
    </w:div>
    <w:div w:id="812450211">
      <w:bodyDiv w:val="1"/>
      <w:marLeft w:val="0"/>
      <w:marRight w:val="0"/>
      <w:marTop w:val="0"/>
      <w:marBottom w:val="0"/>
      <w:divBdr>
        <w:top w:val="none" w:sz="0" w:space="0" w:color="auto"/>
        <w:left w:val="none" w:sz="0" w:space="0" w:color="auto"/>
        <w:bottom w:val="none" w:sz="0" w:space="0" w:color="auto"/>
        <w:right w:val="none" w:sz="0" w:space="0" w:color="auto"/>
      </w:divBdr>
    </w:div>
    <w:div w:id="889341014">
      <w:bodyDiv w:val="1"/>
      <w:marLeft w:val="0"/>
      <w:marRight w:val="0"/>
      <w:marTop w:val="0"/>
      <w:marBottom w:val="0"/>
      <w:divBdr>
        <w:top w:val="none" w:sz="0" w:space="0" w:color="auto"/>
        <w:left w:val="none" w:sz="0" w:space="0" w:color="auto"/>
        <w:bottom w:val="none" w:sz="0" w:space="0" w:color="auto"/>
        <w:right w:val="none" w:sz="0" w:space="0" w:color="auto"/>
      </w:divBdr>
    </w:div>
    <w:div w:id="898395823">
      <w:bodyDiv w:val="1"/>
      <w:marLeft w:val="0"/>
      <w:marRight w:val="0"/>
      <w:marTop w:val="0"/>
      <w:marBottom w:val="0"/>
      <w:divBdr>
        <w:top w:val="none" w:sz="0" w:space="0" w:color="auto"/>
        <w:left w:val="none" w:sz="0" w:space="0" w:color="auto"/>
        <w:bottom w:val="none" w:sz="0" w:space="0" w:color="auto"/>
        <w:right w:val="none" w:sz="0" w:space="0" w:color="auto"/>
      </w:divBdr>
    </w:div>
    <w:div w:id="935021985">
      <w:bodyDiv w:val="1"/>
      <w:marLeft w:val="0"/>
      <w:marRight w:val="0"/>
      <w:marTop w:val="0"/>
      <w:marBottom w:val="0"/>
      <w:divBdr>
        <w:top w:val="none" w:sz="0" w:space="0" w:color="auto"/>
        <w:left w:val="none" w:sz="0" w:space="0" w:color="auto"/>
        <w:bottom w:val="none" w:sz="0" w:space="0" w:color="auto"/>
        <w:right w:val="none" w:sz="0" w:space="0" w:color="auto"/>
      </w:divBdr>
    </w:div>
    <w:div w:id="944993739">
      <w:bodyDiv w:val="1"/>
      <w:marLeft w:val="0"/>
      <w:marRight w:val="0"/>
      <w:marTop w:val="0"/>
      <w:marBottom w:val="0"/>
      <w:divBdr>
        <w:top w:val="none" w:sz="0" w:space="0" w:color="auto"/>
        <w:left w:val="none" w:sz="0" w:space="0" w:color="auto"/>
        <w:bottom w:val="none" w:sz="0" w:space="0" w:color="auto"/>
        <w:right w:val="none" w:sz="0" w:space="0" w:color="auto"/>
      </w:divBdr>
    </w:div>
    <w:div w:id="989288884">
      <w:bodyDiv w:val="1"/>
      <w:marLeft w:val="0"/>
      <w:marRight w:val="0"/>
      <w:marTop w:val="0"/>
      <w:marBottom w:val="0"/>
      <w:divBdr>
        <w:top w:val="none" w:sz="0" w:space="0" w:color="auto"/>
        <w:left w:val="none" w:sz="0" w:space="0" w:color="auto"/>
        <w:bottom w:val="none" w:sz="0" w:space="0" w:color="auto"/>
        <w:right w:val="none" w:sz="0" w:space="0" w:color="auto"/>
      </w:divBdr>
    </w:div>
    <w:div w:id="1023091357">
      <w:bodyDiv w:val="1"/>
      <w:marLeft w:val="0"/>
      <w:marRight w:val="0"/>
      <w:marTop w:val="0"/>
      <w:marBottom w:val="0"/>
      <w:divBdr>
        <w:top w:val="none" w:sz="0" w:space="0" w:color="auto"/>
        <w:left w:val="none" w:sz="0" w:space="0" w:color="auto"/>
        <w:bottom w:val="none" w:sz="0" w:space="0" w:color="auto"/>
        <w:right w:val="none" w:sz="0" w:space="0" w:color="auto"/>
      </w:divBdr>
    </w:div>
    <w:div w:id="1140880297">
      <w:bodyDiv w:val="1"/>
      <w:marLeft w:val="0"/>
      <w:marRight w:val="0"/>
      <w:marTop w:val="0"/>
      <w:marBottom w:val="0"/>
      <w:divBdr>
        <w:top w:val="none" w:sz="0" w:space="0" w:color="auto"/>
        <w:left w:val="none" w:sz="0" w:space="0" w:color="auto"/>
        <w:bottom w:val="none" w:sz="0" w:space="0" w:color="auto"/>
        <w:right w:val="none" w:sz="0" w:space="0" w:color="auto"/>
      </w:divBdr>
    </w:div>
    <w:div w:id="1230730452">
      <w:bodyDiv w:val="1"/>
      <w:marLeft w:val="0"/>
      <w:marRight w:val="0"/>
      <w:marTop w:val="0"/>
      <w:marBottom w:val="0"/>
      <w:divBdr>
        <w:top w:val="none" w:sz="0" w:space="0" w:color="auto"/>
        <w:left w:val="none" w:sz="0" w:space="0" w:color="auto"/>
        <w:bottom w:val="none" w:sz="0" w:space="0" w:color="auto"/>
        <w:right w:val="none" w:sz="0" w:space="0" w:color="auto"/>
      </w:divBdr>
    </w:div>
    <w:div w:id="1268124763">
      <w:bodyDiv w:val="1"/>
      <w:marLeft w:val="0"/>
      <w:marRight w:val="0"/>
      <w:marTop w:val="0"/>
      <w:marBottom w:val="0"/>
      <w:divBdr>
        <w:top w:val="none" w:sz="0" w:space="0" w:color="auto"/>
        <w:left w:val="none" w:sz="0" w:space="0" w:color="auto"/>
        <w:bottom w:val="none" w:sz="0" w:space="0" w:color="auto"/>
        <w:right w:val="none" w:sz="0" w:space="0" w:color="auto"/>
      </w:divBdr>
    </w:div>
    <w:div w:id="1377924995">
      <w:bodyDiv w:val="1"/>
      <w:marLeft w:val="0"/>
      <w:marRight w:val="0"/>
      <w:marTop w:val="0"/>
      <w:marBottom w:val="0"/>
      <w:divBdr>
        <w:top w:val="none" w:sz="0" w:space="0" w:color="auto"/>
        <w:left w:val="none" w:sz="0" w:space="0" w:color="auto"/>
        <w:bottom w:val="none" w:sz="0" w:space="0" w:color="auto"/>
        <w:right w:val="none" w:sz="0" w:space="0" w:color="auto"/>
      </w:divBdr>
    </w:div>
    <w:div w:id="1404451081">
      <w:bodyDiv w:val="1"/>
      <w:marLeft w:val="0"/>
      <w:marRight w:val="0"/>
      <w:marTop w:val="0"/>
      <w:marBottom w:val="0"/>
      <w:divBdr>
        <w:top w:val="none" w:sz="0" w:space="0" w:color="auto"/>
        <w:left w:val="none" w:sz="0" w:space="0" w:color="auto"/>
        <w:bottom w:val="none" w:sz="0" w:space="0" w:color="auto"/>
        <w:right w:val="none" w:sz="0" w:space="0" w:color="auto"/>
      </w:divBdr>
    </w:div>
    <w:div w:id="1420252244">
      <w:bodyDiv w:val="1"/>
      <w:marLeft w:val="0"/>
      <w:marRight w:val="0"/>
      <w:marTop w:val="0"/>
      <w:marBottom w:val="0"/>
      <w:divBdr>
        <w:top w:val="none" w:sz="0" w:space="0" w:color="auto"/>
        <w:left w:val="none" w:sz="0" w:space="0" w:color="auto"/>
        <w:bottom w:val="none" w:sz="0" w:space="0" w:color="auto"/>
        <w:right w:val="none" w:sz="0" w:space="0" w:color="auto"/>
      </w:divBdr>
    </w:div>
    <w:div w:id="1496802194">
      <w:bodyDiv w:val="1"/>
      <w:marLeft w:val="0"/>
      <w:marRight w:val="0"/>
      <w:marTop w:val="0"/>
      <w:marBottom w:val="0"/>
      <w:divBdr>
        <w:top w:val="none" w:sz="0" w:space="0" w:color="auto"/>
        <w:left w:val="none" w:sz="0" w:space="0" w:color="auto"/>
        <w:bottom w:val="none" w:sz="0" w:space="0" w:color="auto"/>
        <w:right w:val="none" w:sz="0" w:space="0" w:color="auto"/>
      </w:divBdr>
    </w:div>
    <w:div w:id="1517617632">
      <w:bodyDiv w:val="1"/>
      <w:marLeft w:val="0"/>
      <w:marRight w:val="0"/>
      <w:marTop w:val="0"/>
      <w:marBottom w:val="0"/>
      <w:divBdr>
        <w:top w:val="none" w:sz="0" w:space="0" w:color="auto"/>
        <w:left w:val="none" w:sz="0" w:space="0" w:color="auto"/>
        <w:bottom w:val="none" w:sz="0" w:space="0" w:color="auto"/>
        <w:right w:val="none" w:sz="0" w:space="0" w:color="auto"/>
      </w:divBdr>
    </w:div>
    <w:div w:id="1544168467">
      <w:bodyDiv w:val="1"/>
      <w:marLeft w:val="0"/>
      <w:marRight w:val="0"/>
      <w:marTop w:val="0"/>
      <w:marBottom w:val="0"/>
      <w:divBdr>
        <w:top w:val="none" w:sz="0" w:space="0" w:color="auto"/>
        <w:left w:val="none" w:sz="0" w:space="0" w:color="auto"/>
        <w:bottom w:val="none" w:sz="0" w:space="0" w:color="auto"/>
        <w:right w:val="none" w:sz="0" w:space="0" w:color="auto"/>
      </w:divBdr>
    </w:div>
    <w:div w:id="1544556965">
      <w:bodyDiv w:val="1"/>
      <w:marLeft w:val="0"/>
      <w:marRight w:val="0"/>
      <w:marTop w:val="0"/>
      <w:marBottom w:val="0"/>
      <w:divBdr>
        <w:top w:val="none" w:sz="0" w:space="0" w:color="auto"/>
        <w:left w:val="none" w:sz="0" w:space="0" w:color="auto"/>
        <w:bottom w:val="none" w:sz="0" w:space="0" w:color="auto"/>
        <w:right w:val="none" w:sz="0" w:space="0" w:color="auto"/>
      </w:divBdr>
    </w:div>
    <w:div w:id="1551921125">
      <w:bodyDiv w:val="1"/>
      <w:marLeft w:val="0"/>
      <w:marRight w:val="0"/>
      <w:marTop w:val="0"/>
      <w:marBottom w:val="0"/>
      <w:divBdr>
        <w:top w:val="none" w:sz="0" w:space="0" w:color="auto"/>
        <w:left w:val="none" w:sz="0" w:space="0" w:color="auto"/>
        <w:bottom w:val="none" w:sz="0" w:space="0" w:color="auto"/>
        <w:right w:val="none" w:sz="0" w:space="0" w:color="auto"/>
      </w:divBdr>
    </w:div>
    <w:div w:id="1578125815">
      <w:bodyDiv w:val="1"/>
      <w:marLeft w:val="0"/>
      <w:marRight w:val="0"/>
      <w:marTop w:val="0"/>
      <w:marBottom w:val="0"/>
      <w:divBdr>
        <w:top w:val="none" w:sz="0" w:space="0" w:color="auto"/>
        <w:left w:val="none" w:sz="0" w:space="0" w:color="auto"/>
        <w:bottom w:val="none" w:sz="0" w:space="0" w:color="auto"/>
        <w:right w:val="none" w:sz="0" w:space="0" w:color="auto"/>
      </w:divBdr>
    </w:div>
    <w:div w:id="1584103322">
      <w:bodyDiv w:val="1"/>
      <w:marLeft w:val="0"/>
      <w:marRight w:val="0"/>
      <w:marTop w:val="0"/>
      <w:marBottom w:val="0"/>
      <w:divBdr>
        <w:top w:val="none" w:sz="0" w:space="0" w:color="auto"/>
        <w:left w:val="none" w:sz="0" w:space="0" w:color="auto"/>
        <w:bottom w:val="none" w:sz="0" w:space="0" w:color="auto"/>
        <w:right w:val="none" w:sz="0" w:space="0" w:color="auto"/>
      </w:divBdr>
    </w:div>
    <w:div w:id="1648439471">
      <w:bodyDiv w:val="1"/>
      <w:marLeft w:val="0"/>
      <w:marRight w:val="0"/>
      <w:marTop w:val="0"/>
      <w:marBottom w:val="0"/>
      <w:divBdr>
        <w:top w:val="none" w:sz="0" w:space="0" w:color="auto"/>
        <w:left w:val="none" w:sz="0" w:space="0" w:color="auto"/>
        <w:bottom w:val="none" w:sz="0" w:space="0" w:color="auto"/>
        <w:right w:val="none" w:sz="0" w:space="0" w:color="auto"/>
      </w:divBdr>
    </w:div>
    <w:div w:id="1720083151">
      <w:bodyDiv w:val="1"/>
      <w:marLeft w:val="0"/>
      <w:marRight w:val="0"/>
      <w:marTop w:val="0"/>
      <w:marBottom w:val="0"/>
      <w:divBdr>
        <w:top w:val="none" w:sz="0" w:space="0" w:color="auto"/>
        <w:left w:val="none" w:sz="0" w:space="0" w:color="auto"/>
        <w:bottom w:val="none" w:sz="0" w:space="0" w:color="auto"/>
        <w:right w:val="none" w:sz="0" w:space="0" w:color="auto"/>
      </w:divBdr>
    </w:div>
    <w:div w:id="1735080058">
      <w:bodyDiv w:val="1"/>
      <w:marLeft w:val="0"/>
      <w:marRight w:val="0"/>
      <w:marTop w:val="0"/>
      <w:marBottom w:val="0"/>
      <w:divBdr>
        <w:top w:val="none" w:sz="0" w:space="0" w:color="auto"/>
        <w:left w:val="none" w:sz="0" w:space="0" w:color="auto"/>
        <w:bottom w:val="none" w:sz="0" w:space="0" w:color="auto"/>
        <w:right w:val="none" w:sz="0" w:space="0" w:color="auto"/>
      </w:divBdr>
    </w:div>
    <w:div w:id="1752504694">
      <w:bodyDiv w:val="1"/>
      <w:marLeft w:val="0"/>
      <w:marRight w:val="0"/>
      <w:marTop w:val="0"/>
      <w:marBottom w:val="0"/>
      <w:divBdr>
        <w:top w:val="none" w:sz="0" w:space="0" w:color="auto"/>
        <w:left w:val="none" w:sz="0" w:space="0" w:color="auto"/>
        <w:bottom w:val="none" w:sz="0" w:space="0" w:color="auto"/>
        <w:right w:val="none" w:sz="0" w:space="0" w:color="auto"/>
      </w:divBdr>
    </w:div>
    <w:div w:id="1771898938">
      <w:bodyDiv w:val="1"/>
      <w:marLeft w:val="0"/>
      <w:marRight w:val="0"/>
      <w:marTop w:val="0"/>
      <w:marBottom w:val="0"/>
      <w:divBdr>
        <w:top w:val="none" w:sz="0" w:space="0" w:color="auto"/>
        <w:left w:val="none" w:sz="0" w:space="0" w:color="auto"/>
        <w:bottom w:val="none" w:sz="0" w:space="0" w:color="auto"/>
        <w:right w:val="none" w:sz="0" w:space="0" w:color="auto"/>
      </w:divBdr>
    </w:div>
    <w:div w:id="1793553027">
      <w:bodyDiv w:val="1"/>
      <w:marLeft w:val="0"/>
      <w:marRight w:val="0"/>
      <w:marTop w:val="0"/>
      <w:marBottom w:val="0"/>
      <w:divBdr>
        <w:top w:val="none" w:sz="0" w:space="0" w:color="auto"/>
        <w:left w:val="none" w:sz="0" w:space="0" w:color="auto"/>
        <w:bottom w:val="none" w:sz="0" w:space="0" w:color="auto"/>
        <w:right w:val="none" w:sz="0" w:space="0" w:color="auto"/>
      </w:divBdr>
    </w:div>
    <w:div w:id="1798643452">
      <w:bodyDiv w:val="1"/>
      <w:marLeft w:val="0"/>
      <w:marRight w:val="0"/>
      <w:marTop w:val="0"/>
      <w:marBottom w:val="0"/>
      <w:divBdr>
        <w:top w:val="none" w:sz="0" w:space="0" w:color="auto"/>
        <w:left w:val="none" w:sz="0" w:space="0" w:color="auto"/>
        <w:bottom w:val="none" w:sz="0" w:space="0" w:color="auto"/>
        <w:right w:val="none" w:sz="0" w:space="0" w:color="auto"/>
      </w:divBdr>
    </w:div>
    <w:div w:id="1832598400">
      <w:bodyDiv w:val="1"/>
      <w:marLeft w:val="0"/>
      <w:marRight w:val="0"/>
      <w:marTop w:val="0"/>
      <w:marBottom w:val="0"/>
      <w:divBdr>
        <w:top w:val="none" w:sz="0" w:space="0" w:color="auto"/>
        <w:left w:val="none" w:sz="0" w:space="0" w:color="auto"/>
        <w:bottom w:val="none" w:sz="0" w:space="0" w:color="auto"/>
        <w:right w:val="none" w:sz="0" w:space="0" w:color="auto"/>
      </w:divBdr>
    </w:div>
    <w:div w:id="1915512122">
      <w:bodyDiv w:val="1"/>
      <w:marLeft w:val="0"/>
      <w:marRight w:val="0"/>
      <w:marTop w:val="0"/>
      <w:marBottom w:val="0"/>
      <w:divBdr>
        <w:top w:val="none" w:sz="0" w:space="0" w:color="auto"/>
        <w:left w:val="none" w:sz="0" w:space="0" w:color="auto"/>
        <w:bottom w:val="none" w:sz="0" w:space="0" w:color="auto"/>
        <w:right w:val="none" w:sz="0" w:space="0" w:color="auto"/>
      </w:divBdr>
    </w:div>
    <w:div w:id="1996488785">
      <w:bodyDiv w:val="1"/>
      <w:marLeft w:val="0"/>
      <w:marRight w:val="0"/>
      <w:marTop w:val="0"/>
      <w:marBottom w:val="0"/>
      <w:divBdr>
        <w:top w:val="none" w:sz="0" w:space="0" w:color="auto"/>
        <w:left w:val="none" w:sz="0" w:space="0" w:color="auto"/>
        <w:bottom w:val="none" w:sz="0" w:space="0" w:color="auto"/>
        <w:right w:val="none" w:sz="0" w:space="0" w:color="auto"/>
      </w:divBdr>
    </w:div>
    <w:div w:id="2013220914">
      <w:bodyDiv w:val="1"/>
      <w:marLeft w:val="0"/>
      <w:marRight w:val="0"/>
      <w:marTop w:val="0"/>
      <w:marBottom w:val="0"/>
      <w:divBdr>
        <w:top w:val="none" w:sz="0" w:space="0" w:color="auto"/>
        <w:left w:val="none" w:sz="0" w:space="0" w:color="auto"/>
        <w:bottom w:val="none" w:sz="0" w:space="0" w:color="auto"/>
        <w:right w:val="none" w:sz="0" w:space="0" w:color="auto"/>
      </w:divBdr>
    </w:div>
    <w:div w:id="2100365738">
      <w:bodyDiv w:val="1"/>
      <w:marLeft w:val="0"/>
      <w:marRight w:val="0"/>
      <w:marTop w:val="0"/>
      <w:marBottom w:val="0"/>
      <w:divBdr>
        <w:top w:val="none" w:sz="0" w:space="0" w:color="auto"/>
        <w:left w:val="none" w:sz="0" w:space="0" w:color="auto"/>
        <w:bottom w:val="none" w:sz="0" w:space="0" w:color="auto"/>
        <w:right w:val="none" w:sz="0" w:space="0" w:color="auto"/>
      </w:divBdr>
    </w:div>
    <w:div w:id="21353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asb.org/page/ShowDocument?path=gasbs-40.pdf&amp;acceptedDisclaimer=true&amp;title=GASBS+40&amp;Submit=" TargetMode="External"/><Relationship Id="rId21" Type="http://schemas.openxmlformats.org/officeDocument/2006/relationships/hyperlink" Target="https://malegislature.gov/Laws/GeneralLaws/PartI/TitleVII/Chapter41/Section60" TargetMode="External"/><Relationship Id="rId42" Type="http://schemas.openxmlformats.org/officeDocument/2006/relationships/hyperlink" Target="https://malegislature.gov/Laws/GeneralLaws/PartI/TitleXIII/Chapter80" TargetMode="External"/><Relationship Id="rId63" Type="http://schemas.openxmlformats.org/officeDocument/2006/relationships/hyperlink" Target="https://malegislature.gov/Laws/GeneralLaws/PartI/TitleVII/Chapter44/Section53j" TargetMode="External"/><Relationship Id="rId84" Type="http://schemas.openxmlformats.org/officeDocument/2006/relationships/hyperlink" Target="https://malegislature.gov/Laws/GeneralLaws/PartI/TitleVII/Chapter44/Section20" TargetMode="External"/><Relationship Id="rId138" Type="http://schemas.openxmlformats.org/officeDocument/2006/relationships/hyperlink" Target="https://malegislature.gov/Laws/GeneralLaws/PartI/TitleII/Chapter12/Section5A" TargetMode="External"/><Relationship Id="rId159" Type="http://schemas.openxmlformats.org/officeDocument/2006/relationships/hyperlink" Target="https://malegislature.gov/Laws/GeneralLaws/PartI/TitleVII/Chapter41/Section43" TargetMode="External"/><Relationship Id="rId170" Type="http://schemas.openxmlformats.org/officeDocument/2006/relationships/hyperlink" Target="file:///C:\Users\lyncht\AppData\Local\Temp\OneNote\16.0\Exported\%7b451AA6BE-22F3-41FE-A037-5FC1C2B6A399%7d\NT\18\M.G.L.%20c.%2071" TargetMode="External"/><Relationship Id="rId191" Type="http://schemas.openxmlformats.org/officeDocument/2006/relationships/hyperlink" Target="https://www.mass.gov/how-to/get-public-procurement-assistance-from-our-chapter-30b-team" TargetMode="External"/><Relationship Id="rId205" Type="http://schemas.openxmlformats.org/officeDocument/2006/relationships/hyperlink" Target="https://mmaaa.wildapricot.org/resources/Documents/MMAAA%20Manual%2012%202020.pdf" TargetMode="External"/><Relationship Id="rId226" Type="http://schemas.openxmlformats.org/officeDocument/2006/relationships/hyperlink" Target="https://www.mass.gov/service-details/year-end-letters-forms" TargetMode="External"/><Relationship Id="rId107" Type="http://schemas.openxmlformats.org/officeDocument/2006/relationships/hyperlink" Target="https://malegislature.gov/Laws/GeneralLaws/PartI/TitleVII/Chapter44/Section54" TargetMode="External"/><Relationship Id="rId11" Type="http://schemas.openxmlformats.org/officeDocument/2006/relationships/footer" Target="footer2.xml"/><Relationship Id="rId32" Type="http://schemas.openxmlformats.org/officeDocument/2006/relationships/hyperlink" Target="https://www.google.com/url?sa=t&amp;rct=j&amp;q=&amp;esrc=s&amp;source=web&amp;cd=&amp;ved=2ahUKEwj8vM6vjKeHAxUqFVkFHTwfACQQFnoECBAQAQ&amp;url=https%3A%2F%2Fwww.mass.gov%2Fdoc%2Figr-17-23-overlay-and-overlay-surplus%2Fdownload&amp;usg=AOvVaw3KRPGkc2Y4taK_kIK5f80T&amp;opi=89978449" TargetMode="External"/><Relationship Id="rId53" Type="http://schemas.openxmlformats.org/officeDocument/2006/relationships/hyperlink" Target="https://malegislature.gov/Laws/GeneralLaws/PartI/TitleVII/Chapter41/Section61" TargetMode="External"/><Relationship Id="rId74" Type="http://schemas.openxmlformats.org/officeDocument/2006/relationships/image" Target="media/image6.emf"/><Relationship Id="rId128" Type="http://schemas.openxmlformats.org/officeDocument/2006/relationships/hyperlink" Target="https://www.google.com/url?sa=t&amp;rct=j&amp;q=&amp;esrc=s&amp;source=web&amp;cd=&amp;cad=rja&amp;uact=8&amp;ved=2ahUKEwjHm5-KlP-GAxULEVkFHTb-BnQQFnoECB0QAQ&amp;url=https%3A%2F%2Fwww.mass.gov%2Fdoc%2Figr-2019-10-other-post-employment-benefits-liability-trust-fund%2Fdownload&amp;usg=AOvVaw0YpfEzkZyjCUX3DMu8wnaT&amp;opi=89978449" TargetMode="External"/><Relationship Id="rId149" Type="http://schemas.openxmlformats.org/officeDocument/2006/relationships/hyperlink" Target="https://www.federalregister.gov/articles/2013/12/26/2013-30465/uniform-administrative-requirements-cost-principles-and-audit-requirements-for-federal-awards" TargetMode="External"/><Relationship Id="rId5" Type="http://schemas.openxmlformats.org/officeDocument/2006/relationships/webSettings" Target="webSettings.xml"/><Relationship Id="rId95" Type="http://schemas.openxmlformats.org/officeDocument/2006/relationships/hyperlink" Target="https://www.gfoa.org/materials/indirect-cost-allocation" TargetMode="External"/><Relationship Id="rId160" Type="http://schemas.openxmlformats.org/officeDocument/2006/relationships/hyperlink" Target="https://malegislature.gov/Laws/GeneralLaws/PartI/TitleVII/Chapter41/Section52" TargetMode="External"/><Relationship Id="rId181" Type="http://schemas.openxmlformats.org/officeDocument/2006/relationships/hyperlink" Target="https://www.mass.gov/lists/community-grant-finder" TargetMode="External"/><Relationship Id="rId216" Type="http://schemas.openxmlformats.org/officeDocument/2006/relationships/hyperlink" Target="https://malegislature.gov/Laws/GeneralLaws/PartI/TitleIX/Chapter59/Section5C" TargetMode="External"/><Relationship Id="rId22" Type="http://schemas.openxmlformats.org/officeDocument/2006/relationships/hyperlink" Target="https://malegislature.gov/Laws/GeneralLaws/PartI/TitleVII/Chapter44/Section31" TargetMode="External"/><Relationship Id="rId43" Type="http://schemas.openxmlformats.org/officeDocument/2006/relationships/hyperlink" Target="https://malegislature.gov/Laws/GeneralLaws/PartI/TitleXIV/Chapter83" TargetMode="External"/><Relationship Id="rId64" Type="http://schemas.openxmlformats.org/officeDocument/2006/relationships/hyperlink" Target="https://www.law.cornell.edu/uscode/text/26/148" TargetMode="External"/><Relationship Id="rId118" Type="http://schemas.openxmlformats.org/officeDocument/2006/relationships/hyperlink" Target="https://www.sec.gov/fast-answers/answersformadvhtm.html" TargetMode="External"/><Relationship Id="rId139" Type="http://schemas.openxmlformats.org/officeDocument/2006/relationships/hyperlink" Target="https://malegislature.gov/Laws/GeneralLaws/PartI/TitleII/Chapter12/Section5B" TargetMode="External"/><Relationship Id="rId85" Type="http://schemas.openxmlformats.org/officeDocument/2006/relationships/hyperlink" Target="https://malegislature.gov/Laws/GeneralLaws/PartI/TitleVII/Chapter44/Section53A" TargetMode="External"/><Relationship Id="rId150" Type="http://schemas.openxmlformats.org/officeDocument/2006/relationships/hyperlink" Target="https://malegislature.gov/Laws/GeneralLaws/PartI/TitleVII/Chapter44/Section64" TargetMode="External"/><Relationship Id="rId171" Type="http://schemas.openxmlformats.org/officeDocument/2006/relationships/hyperlink" Target="https://malegislature.gov/Laws/GeneralLaws/PartI/TitleXII/Chapter71/Section37A" TargetMode="External"/><Relationship Id="rId192" Type="http://schemas.openxmlformats.org/officeDocument/2006/relationships/hyperlink" Target="https://www.federalregister.gov/articles/2013/12/26/2013-30465/uniform-administrative-requirements-cost-principles-and-audit-requirements-for-federal-awards" TargetMode="External"/><Relationship Id="rId206" Type="http://schemas.openxmlformats.org/officeDocument/2006/relationships/hyperlink" Target="https://www.masscta.com/member-services/files/treasurers-manual" TargetMode="External"/><Relationship Id="rId227" Type="http://schemas.openxmlformats.org/officeDocument/2006/relationships/hyperlink" Target="https://www.mass.gov/doc/municipal-calendar/download" TargetMode="External"/><Relationship Id="rId12" Type="http://schemas.openxmlformats.org/officeDocument/2006/relationships/header" Target="header3.xml"/><Relationship Id="rId33" Type="http://schemas.openxmlformats.org/officeDocument/2006/relationships/hyperlink" Target="https://www.mass.gov/media/1026241/download" TargetMode="External"/><Relationship Id="rId108" Type="http://schemas.openxmlformats.org/officeDocument/2006/relationships/hyperlink" Target="https://malegislature.gov/Laws/GeneralLaws/PartI/TitleVII/Chapter44/Section55" TargetMode="External"/><Relationship Id="rId129" Type="http://schemas.openxmlformats.org/officeDocument/2006/relationships/hyperlink" Target="https://dlsgateway.dor.state.ma.us/gateway/DLSPublic/FAQMaintenance/Index/82" TargetMode="External"/><Relationship Id="rId54" Type="http://schemas.openxmlformats.org/officeDocument/2006/relationships/hyperlink" Target="https://malegislature.gov/Laws/GeneralLaws/PartI/TitleVII/Chapter44/Section6" TargetMode="External"/><Relationship Id="rId75" Type="http://schemas.openxmlformats.org/officeDocument/2006/relationships/hyperlink" Target="https://malegislature.gov/Laws/GeneralLaws/PartI/TitleVII/Chapter40/Section13E" TargetMode="External"/><Relationship Id="rId96" Type="http://schemas.openxmlformats.org/officeDocument/2006/relationships/hyperlink" Target="https://www.gfoa.org/materials/evaluating-service-delivery-alternatives" TargetMode="External"/><Relationship Id="rId140" Type="http://schemas.openxmlformats.org/officeDocument/2006/relationships/hyperlink" Target="https://malegislature.gov/Laws/GeneralLaws/PartI/TitleII/Chapter12/Section5C" TargetMode="External"/><Relationship Id="rId161" Type="http://schemas.openxmlformats.org/officeDocument/2006/relationships/hyperlink" Target="https://malegislature.gov/Laws/GeneralLaws/PartI/TitleVII/Chapter41/Section56" TargetMode="External"/><Relationship Id="rId182" Type="http://schemas.openxmlformats.org/officeDocument/2006/relationships/hyperlink" Target="https://www.grants.gov/" TargetMode="External"/><Relationship Id="rId217" Type="http://schemas.openxmlformats.org/officeDocument/2006/relationships/hyperlink" Target="https://malegislature.gov/Laws/GeneralLaws/PartI/TitleIX/Chapter59/Section21C" TargetMode="External"/><Relationship Id="rId6" Type="http://schemas.openxmlformats.org/officeDocument/2006/relationships/footnotes" Target="footnotes.xml"/><Relationship Id="rId23" Type="http://schemas.openxmlformats.org/officeDocument/2006/relationships/hyperlink" Target="https://malegislature.gov/Laws/GeneralLaws/PartI/TitleVII/Chapter44/Section33a" TargetMode="External"/><Relationship Id="rId119" Type="http://schemas.openxmlformats.org/officeDocument/2006/relationships/hyperlink" Target="https://malegislature.gov/Laws/GeneralLaws/PartI/TitleIV/Chapter32B/Section20" TargetMode="External"/><Relationship Id="rId44" Type="http://schemas.openxmlformats.org/officeDocument/2006/relationships/hyperlink" Target="https://www.mass.gov/doc/presenting-and-funding-major-capital-projects/download" TargetMode="External"/><Relationship Id="rId65" Type="http://schemas.openxmlformats.org/officeDocument/2006/relationships/hyperlink" Target="https://www.mass.gov/doc/understanding-municipal-debt/download" TargetMode="External"/><Relationship Id="rId86" Type="http://schemas.openxmlformats.org/officeDocument/2006/relationships/hyperlink" Target="https://malegislature.gov/Laws/GeneralLaws/PartI/TitleVII/Chapter44/Section53A1~2" TargetMode="External"/><Relationship Id="rId130" Type="http://schemas.openxmlformats.org/officeDocument/2006/relationships/hyperlink" Target="https://www.mapension.com/" TargetMode="External"/><Relationship Id="rId151" Type="http://schemas.openxmlformats.org/officeDocument/2006/relationships/hyperlink" Target="https://malegislature.gov/Laws/GeneralLaws/PartII/TitleII/Chapter200A/Section9A" TargetMode="External"/><Relationship Id="rId172" Type="http://schemas.openxmlformats.org/officeDocument/2006/relationships/hyperlink" Target="https://malegislature.gov/Laws/GeneralLaws/PartIV/TitleI/Chapter268A" TargetMode="External"/><Relationship Id="rId193" Type="http://schemas.openxmlformats.org/officeDocument/2006/relationships/hyperlink" Target="https://www.mass.gov/doc/reconciling-cash-and-receivables/download" TargetMode="External"/><Relationship Id="rId207" Type="http://schemas.openxmlformats.org/officeDocument/2006/relationships/hyperlink" Target="http://mcta.virtualtownhall.net/pages/mcta_treasurersmanual/treasurersmanualrev0309.pdf" TargetMode="External"/><Relationship Id="rId228" Type="http://schemas.openxmlformats.org/officeDocument/2006/relationships/hyperlink" Target="https://mmaaa.wildapricot.org/resources/Documents/MMAAA%20Manual%2012%202020.pdf" TargetMode="External"/><Relationship Id="rId13" Type="http://schemas.openxmlformats.org/officeDocument/2006/relationships/footer" Target="footer3.xml"/><Relationship Id="rId109" Type="http://schemas.openxmlformats.org/officeDocument/2006/relationships/hyperlink" Target="https://malegislature.gov/Laws/GeneralLaws/PartI/TitleVII/Chapter44/Section55A" TargetMode="External"/><Relationship Id="rId34" Type="http://schemas.openxmlformats.org/officeDocument/2006/relationships/hyperlink" Target="https://www.gfoa.org/materials/achieving-a-structurally-balanced-budget" TargetMode="External"/><Relationship Id="rId55" Type="http://schemas.openxmlformats.org/officeDocument/2006/relationships/hyperlink" Target="https://malegislature.gov/Laws/GeneralLaws/PartI/TitleVII/Chapter44/Section6A" TargetMode="External"/><Relationship Id="rId76" Type="http://schemas.openxmlformats.org/officeDocument/2006/relationships/hyperlink" Target="https://malegislature.gov/Laws/GeneralLaws/PartI/TitleIX/Chapter59/Section25" TargetMode="External"/><Relationship Id="rId97" Type="http://schemas.openxmlformats.org/officeDocument/2006/relationships/hyperlink" Target="https://malegislature.gov/Laws/GeneralLaws/PartI/TitleVII/Chapter44/Section54" TargetMode="External"/><Relationship Id="rId120" Type="http://schemas.openxmlformats.org/officeDocument/2006/relationships/hyperlink" Target="https://www.mass.gov/orgs/state-retiree-benefits-trust-fund" TargetMode="External"/><Relationship Id="rId141" Type="http://schemas.openxmlformats.org/officeDocument/2006/relationships/hyperlink" Target="https://malegislature.gov/Laws/GeneralLaws/PartI/TitleII/Chapter12/Section5D" TargetMode="External"/><Relationship Id="rId7" Type="http://schemas.openxmlformats.org/officeDocument/2006/relationships/endnotes" Target="endnotes.xml"/><Relationship Id="rId162" Type="http://schemas.openxmlformats.org/officeDocument/2006/relationships/hyperlink" Target="https://malegislature.gov/Laws/GeneralLaws/PartI/TitleVII/Chapter44/Section58" TargetMode="External"/><Relationship Id="rId183" Type="http://schemas.openxmlformats.org/officeDocument/2006/relationships/hyperlink" Target="https://sam.gov/content/assistance-listings" TargetMode="External"/><Relationship Id="rId218" Type="http://schemas.openxmlformats.org/officeDocument/2006/relationships/hyperlink" Target="https://malegislature.gov/Laws/GeneralLaws/PartI/TitleIX/Chapter59/Section25" TargetMode="External"/><Relationship Id="rId24" Type="http://schemas.openxmlformats.org/officeDocument/2006/relationships/hyperlink" Target="https://malegislature.gov/Laws/GeneralLaws/PartI/TitleVII/Chapter44/Section33B" TargetMode="External"/><Relationship Id="rId45" Type="http://schemas.openxmlformats.org/officeDocument/2006/relationships/hyperlink" Target="https://www.mass.gov/files/documents/2017/09/08/Capital%20Planning%20Manual%20Forms%20and%20Instructions_0.pdf" TargetMode="External"/><Relationship Id="rId66" Type="http://schemas.openxmlformats.org/officeDocument/2006/relationships/hyperlink" Target="http://mass.gov/files/documents/2017/09/22/dlsassetusefullifeschedules-maximumborrowingterm.pdf" TargetMode="External"/><Relationship Id="rId87" Type="http://schemas.openxmlformats.org/officeDocument/2006/relationships/hyperlink" Target="https://malegislature.gov/Laws/GeneralLaws/PartI/TitleVII/Chapter44/Section53F1~2" TargetMode="External"/><Relationship Id="rId110" Type="http://schemas.openxmlformats.org/officeDocument/2006/relationships/hyperlink" Target="https://malegislature.gov/Laws/GeneralLaws/PartI/TitleVII/Chapter44/Section55B" TargetMode="External"/><Relationship Id="rId131" Type="http://schemas.openxmlformats.org/officeDocument/2006/relationships/hyperlink" Target="https://www.gasb.org/page/document?pdf=gasbs75_final_cropped.pdf&amp;title=GASB%20Statement%20No.%2075,%20Accounting%20and%20Financial%20Reporting%20for%20Postemployment%20Benefits%20Other%20Than%20Pensions" TargetMode="External"/><Relationship Id="rId152" Type="http://schemas.openxmlformats.org/officeDocument/2006/relationships/hyperlink" Target="https://malegislature.gov/Laws/GeneralLaws/PartI/TitleIII/Chapter30B" TargetMode="External"/><Relationship Id="rId173" Type="http://schemas.openxmlformats.org/officeDocument/2006/relationships/hyperlink" Target="https://www.mass.gov/doc/a-message-from-lt-governor-polito-on-fy22-community-compact-cabinet-programming/download" TargetMode="External"/><Relationship Id="rId194" Type="http://schemas.openxmlformats.org/officeDocument/2006/relationships/hyperlink" Target="https://mmaaa.wildapricot.org/resources/Documents/MMAAA%20Manual%2012%202020.pdf" TargetMode="External"/><Relationship Id="rId208" Type="http://schemas.openxmlformats.org/officeDocument/2006/relationships/hyperlink" Target="https://www.masscta.com/member-services/files/collectors-manual" TargetMode="External"/><Relationship Id="rId229" Type="http://schemas.openxmlformats.org/officeDocument/2006/relationships/hyperlink" Target="http://www.gasb.org/st/concepts/gconsum1.html" TargetMode="External"/><Relationship Id="rId14" Type="http://schemas.openxmlformats.org/officeDocument/2006/relationships/hyperlink" Target="https://www.gfoa.org/budget-award" TargetMode="External"/><Relationship Id="rId35" Type="http://schemas.openxmlformats.org/officeDocument/2006/relationships/hyperlink" Target="https://www.gfoa.org/materials/working-capital-targets-for-enterprise-funds" TargetMode="External"/><Relationship Id="rId56" Type="http://schemas.openxmlformats.org/officeDocument/2006/relationships/hyperlink" Target="https://malegislature.gov/Laws/GeneralLaws/PartI/TitleVII/Chapter44/Section7" TargetMode="External"/><Relationship Id="rId77" Type="http://schemas.openxmlformats.org/officeDocument/2006/relationships/hyperlink" Target="https://dlsgateway.dor.state.ma.us/gateway/DLSPublic/IgrMaintenance/Index/811" TargetMode="External"/><Relationship Id="rId100" Type="http://schemas.openxmlformats.org/officeDocument/2006/relationships/hyperlink" Target="https://mass.us11.list-manage.com/track/click?u=0e9e2209abd5f7062568d9a19&amp;id=0e964eb76f&amp;e=9d9e555198" TargetMode="External"/><Relationship Id="rId8" Type="http://schemas.openxmlformats.org/officeDocument/2006/relationships/header" Target="header1.xml"/><Relationship Id="rId98" Type="http://schemas.openxmlformats.org/officeDocument/2006/relationships/hyperlink" Target="https://malegislature.gov/Laws/GeneralLaws/PartII/TitleII/Chapter203C" TargetMode="External"/><Relationship Id="rId121" Type="http://schemas.openxmlformats.org/officeDocument/2006/relationships/image" Target="media/image7.emf"/><Relationship Id="rId142" Type="http://schemas.openxmlformats.org/officeDocument/2006/relationships/hyperlink" Target="https://malegislature.gov/Laws/GeneralLaws/PartI/TitleII/Chapter12/Section5E" TargetMode="External"/><Relationship Id="rId163" Type="http://schemas.openxmlformats.org/officeDocument/2006/relationships/hyperlink" Target="https://malegislature.gov/Laws/GeneralLaws/PartI/TitleVII/Chapter44/Section64" TargetMode="External"/><Relationship Id="rId184" Type="http://schemas.openxmlformats.org/officeDocument/2006/relationships/hyperlink" Target="https://malegislature.gov/Laws/GeneralLaws/PartIV/TitleI/Chapter268A" TargetMode="External"/><Relationship Id="rId219" Type="http://schemas.openxmlformats.org/officeDocument/2006/relationships/hyperlink" Target="https://dlsgateway.dor.state.ma.us/gateway/DLSPublic/IgrMaintenance/Index/807" TargetMode="External"/><Relationship Id="rId230" Type="http://schemas.openxmlformats.org/officeDocument/2006/relationships/hyperlink" Target="https://www.gfoa.org/materials/timely-financial-reporting" TargetMode="External"/><Relationship Id="rId25" Type="http://schemas.openxmlformats.org/officeDocument/2006/relationships/hyperlink" Target="https://malegislature.gov/Laws/GeneralLaws/PartI/TitleVII/Chapter44/Section53F1~2" TargetMode="External"/><Relationship Id="rId46" Type="http://schemas.openxmlformats.org/officeDocument/2006/relationships/hyperlink" Target="https://www.mass.gov/doc/captital-improvement-planning-guide/download" TargetMode="External"/><Relationship Id="rId67" Type="http://schemas.openxmlformats.org/officeDocument/2006/relationships/hyperlink" Target="https://dlsgateway.dor.state.ma.us/gateway/DLSPublic/IgrMaintenance/Index/774" TargetMode="External"/><Relationship Id="rId20" Type="http://schemas.openxmlformats.org/officeDocument/2006/relationships/hyperlink" Target="https://malegislature.gov/Laws/GeneralLaws/PartI/TitleVII/Chapter41/Section59" TargetMode="External"/><Relationship Id="rId41" Type="http://schemas.openxmlformats.org/officeDocument/2006/relationships/hyperlink" Target="https://malegislature.gov/Laws/GeneralLaws/PartI/TitleVII/Chapter44/Section53j" TargetMode="External"/><Relationship Id="rId62" Type="http://schemas.openxmlformats.org/officeDocument/2006/relationships/hyperlink" Target="https://malegislature.gov/Laws/GeneralLaws/PartI/TitleVII/Chapter44/Section21A" TargetMode="External"/><Relationship Id="rId83" Type="http://schemas.openxmlformats.org/officeDocument/2006/relationships/hyperlink" Target="https://www.gfoa.org/materials/strategies-for-establishing-capital-asset-renewal-and" TargetMode="External"/><Relationship Id="rId88" Type="http://schemas.openxmlformats.org/officeDocument/2006/relationships/hyperlink" Target="https://malegislature.gov/Laws/GeneralLaws/PartI/TitleVII/Chapter44/Section63" TargetMode="External"/><Relationship Id="rId111" Type="http://schemas.openxmlformats.org/officeDocument/2006/relationships/hyperlink" Target="https://malegislature.gov/Laws/GeneralLaws/PartI/TitleXXII/Chapter167/Section15A" TargetMode="External"/><Relationship Id="rId132" Type="http://schemas.openxmlformats.org/officeDocument/2006/relationships/hyperlink" Target="https://gasb.org/page/document?pdf=gasbs74_final_cropped.pdf&amp;title=GASB%20STATEMENT%20NO.%2074,%20FINANCIAL%20REPORTING%20FOR%20POSTEMPLOYMENT%20BENEFIT%20PLANS%20OTHER%20THAN%20PENSION%20PLANS" TargetMode="External"/><Relationship Id="rId153" Type="http://schemas.openxmlformats.org/officeDocument/2006/relationships/hyperlink" Target="https://malegislature.gov/Laws/GeneralLaws/PartI/TitleVII/Chapter40/section5" TargetMode="External"/><Relationship Id="rId174" Type="http://schemas.openxmlformats.org/officeDocument/2006/relationships/hyperlink" Target="https://www.mass.gov/opinion/ec-coi-12-1" TargetMode="External"/><Relationship Id="rId179" Type="http://schemas.openxmlformats.org/officeDocument/2006/relationships/hyperlink" Target="https://malegislature.gov/Laws/GeneralLaws/PartI/TitleVII/Chapter44/Section53A" TargetMode="External"/><Relationship Id="rId195" Type="http://schemas.openxmlformats.org/officeDocument/2006/relationships/hyperlink" Target="https://www.masscta.com/member-services/pages/manuals" TargetMode="External"/><Relationship Id="rId209" Type="http://schemas.openxmlformats.org/officeDocument/2006/relationships/hyperlink" Target="http://mcta.virtualtownhall.net/pages/mcta_collectorsmanual/collectorsmanualrev2008.pdf" TargetMode="External"/><Relationship Id="rId190" Type="http://schemas.openxmlformats.org/officeDocument/2006/relationships/hyperlink" Target="https://www.mass.gov/service-details/municipal-employee-disclosure-forms" TargetMode="External"/><Relationship Id="rId204" Type="http://schemas.openxmlformats.org/officeDocument/2006/relationships/hyperlink" Target="https://malegislature.gov/Laws/GeneralLaws/PartI/TitleIX/Chapter60/Section57A" TargetMode="External"/><Relationship Id="rId220" Type="http://schemas.openxmlformats.org/officeDocument/2006/relationships/hyperlink" Target="https://www.mass.gov/service-details/course-101-2017-handbook" TargetMode="External"/><Relationship Id="rId225" Type="http://schemas.openxmlformats.org/officeDocument/2006/relationships/hyperlink" Target="https://www.mass.gov/files/documents/2017/09/11/igr17-13.pdf" TargetMode="External"/><Relationship Id="rId15" Type="http://schemas.openxmlformats.org/officeDocument/2006/relationships/footer" Target="footer4.xml"/><Relationship Id="rId36" Type="http://schemas.openxmlformats.org/officeDocument/2006/relationships/hyperlink" Target="https://gfoaorg.cdn.prismic.io/gfoaorg/234798d8-f7d3-45c2-8767-d705a53595c3_BudgetCriteriaGuide2021orlater.pdf" TargetMode="External"/><Relationship Id="rId57" Type="http://schemas.openxmlformats.org/officeDocument/2006/relationships/hyperlink" Target="https://malegislature.gov/Laws/GeneralLaws/PartI/TitleVII/Chapter44/Section8" TargetMode="External"/><Relationship Id="rId106" Type="http://schemas.openxmlformats.org/officeDocument/2006/relationships/hyperlink" Target="https://malegislature.gov/Laws/GeneralLaws/PartI/TitleIII/Chapter30B" TargetMode="External"/><Relationship Id="rId127" Type="http://schemas.openxmlformats.org/officeDocument/2006/relationships/hyperlink" Target="https://malegislature.gov/Laws/GeneralLaws/PartII/TitleII/Chapter203C" TargetMode="External"/><Relationship Id="rId10" Type="http://schemas.openxmlformats.org/officeDocument/2006/relationships/footer" Target="footer1.xml"/><Relationship Id="rId31" Type="http://schemas.openxmlformats.org/officeDocument/2006/relationships/hyperlink" Target="https://malegislature.gov/Laws/GeneralLaws/PartI/TitleXII/Chapter71/Section16B1~2" TargetMode="External"/><Relationship Id="rId52" Type="http://schemas.openxmlformats.org/officeDocument/2006/relationships/hyperlink" Target="https://malegislature.gov/Laws/GeneralLaws/PartI/TitleVII/Chapter41/Section59" TargetMode="External"/><Relationship Id="rId73" Type="http://schemas.openxmlformats.org/officeDocument/2006/relationships/image" Target="media/image5.emf"/><Relationship Id="rId78" Type="http://schemas.openxmlformats.org/officeDocument/2006/relationships/hyperlink" Target="https://dlsgateway.dor.state.ma.us/gateway/DLSPublic/IgrMaintenance/Index/713" TargetMode="External"/><Relationship Id="rId94" Type="http://schemas.openxmlformats.org/officeDocument/2006/relationships/hyperlink" Target="https://dlsgateway.dor.state.ma.us/gateway/DLSPublic/IgrMaintenance/Index/789" TargetMode="External"/><Relationship Id="rId99" Type="http://schemas.openxmlformats.org/officeDocument/2006/relationships/hyperlink" Target="https://mass.us11.list-manage.com/track/click?u=0e9e2209abd5f7062568d9a19&amp;id=ccc3b9e7a0&amp;e=9d9e555198" TargetMode="External"/><Relationship Id="rId101" Type="http://schemas.openxmlformats.org/officeDocument/2006/relationships/hyperlink" Target="https://malegislature.gov/Laws/GeneralLaws/PartI/TitleIII/Chapter30B" TargetMode="External"/><Relationship Id="rId122" Type="http://schemas.openxmlformats.org/officeDocument/2006/relationships/hyperlink" Target="https://malegislature.gov/Laws/GeneralLaws/PartI/TitleIV/Chapter32B/Section20" TargetMode="External"/><Relationship Id="rId143" Type="http://schemas.openxmlformats.org/officeDocument/2006/relationships/hyperlink" Target="https://malegislature.gov/Laws/GeneralLaws/PartI/TitleII/Chapter12/Section5F" TargetMode="External"/><Relationship Id="rId148" Type="http://schemas.openxmlformats.org/officeDocument/2006/relationships/hyperlink" Target="https://www.mass.gov/service-details/summary-of-the-conflict-of-interest-law-for-municipal-employees" TargetMode="External"/><Relationship Id="rId164" Type="http://schemas.openxmlformats.org/officeDocument/2006/relationships/hyperlink" Target="https://malegislature.gov/Laws/GeneralLaws/PartII/TitleII/Chapter200A/Section9A" TargetMode="External"/><Relationship Id="rId169" Type="http://schemas.openxmlformats.org/officeDocument/2006/relationships/header" Target="header6.xml"/><Relationship Id="rId185" Type="http://schemas.openxmlformats.org/officeDocument/2006/relationships/hyperlink" Target="https://www.mass.gov/orgs/state-ethics-commission"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www.mass.gov/perac/docs/forms-pub/memos/archive/1203.pdf" TargetMode="External"/><Relationship Id="rId210" Type="http://schemas.openxmlformats.org/officeDocument/2006/relationships/hyperlink" Target="https://malegislature.gov/Laws/GeneralLaws/PartII/TitleII/Chapter200A/Section9A" TargetMode="External"/><Relationship Id="rId215" Type="http://schemas.openxmlformats.org/officeDocument/2006/relationships/hyperlink" Target="https://malegislature.gov/Laws/GeneralLaws/PartI/TitleVII/Chapter41/Section54A" TargetMode="External"/><Relationship Id="rId26" Type="http://schemas.openxmlformats.org/officeDocument/2006/relationships/hyperlink" Target="https://malegislature.gov/Laws/GeneralLaws/PartI/TitleIX/Chapter58/Section25" TargetMode="External"/><Relationship Id="rId231" Type="http://schemas.openxmlformats.org/officeDocument/2006/relationships/header" Target="header8.xml"/><Relationship Id="rId47" Type="http://schemas.openxmlformats.org/officeDocument/2006/relationships/hyperlink" Target="https://www.mass.gov/doc/betterments-and-special-assessments-assessment-and-collection-procedures/download" TargetMode="External"/><Relationship Id="rId68" Type="http://schemas.openxmlformats.org/officeDocument/2006/relationships/hyperlink" Target="https://www.mass.gov/files/documents/2017/09/11/igr17-21.pdf" TargetMode="External"/><Relationship Id="rId89" Type="http://schemas.openxmlformats.org/officeDocument/2006/relationships/hyperlink" Target="https://malegislature.gov/Laws/GeneralLaws/PartI/TitleVII/Chapter44/Section63A" TargetMode="External"/><Relationship Id="rId112" Type="http://schemas.openxmlformats.org/officeDocument/2006/relationships/hyperlink" Target="https://malegislature.gov/Laws/GeneralLaws/PartII/TitleII/Chapter203C" TargetMode="External"/><Relationship Id="rId133" Type="http://schemas.openxmlformats.org/officeDocument/2006/relationships/hyperlink" Target="https://malegislature.gov/Laws/GeneralLaws/PartI/TitleIX/Chapter59/Section25" TargetMode="External"/><Relationship Id="rId154" Type="http://schemas.openxmlformats.org/officeDocument/2006/relationships/hyperlink" Target="https://malegislature.gov/Laws/GeneralLaws/PartI/TitleVII/Chapter41/Section41" TargetMode="External"/><Relationship Id="rId175" Type="http://schemas.openxmlformats.org/officeDocument/2006/relationships/hyperlink" Target="https://malegislature.gov/Laws/Constitution" TargetMode="External"/><Relationship Id="rId196" Type="http://schemas.openxmlformats.org/officeDocument/2006/relationships/hyperlink" Target="https://malegislature.gov/Laws/GeneralLaws/PartI/TitleVII/Chapter41/section35" TargetMode="External"/><Relationship Id="rId200" Type="http://schemas.openxmlformats.org/officeDocument/2006/relationships/hyperlink" Target="https://malegislature.gov/Laws/GeneralLaws/PartI/TitleVII/Chapter41/Section57" TargetMode="External"/><Relationship Id="rId16" Type="http://schemas.openxmlformats.org/officeDocument/2006/relationships/hyperlink" Target="https://malegislature.gov/Laws/GeneralLaws/PartI/TitleVII/Chapter39/Section10" TargetMode="External"/><Relationship Id="rId221" Type="http://schemas.openxmlformats.org/officeDocument/2006/relationships/hyperlink" Target="https://mmaaa.wildapricot.org/resources/Documents/MMAAA%20Manual%2012%202020.pdf" TargetMode="External"/><Relationship Id="rId37" Type="http://schemas.openxmlformats.org/officeDocument/2006/relationships/image" Target="media/image1.emf"/><Relationship Id="rId58" Type="http://schemas.openxmlformats.org/officeDocument/2006/relationships/hyperlink" Target="https://malegislature.gov/Laws/GeneralLaws/PartI/TitleVII/Chapter44/Section17" TargetMode="External"/><Relationship Id="rId79" Type="http://schemas.openxmlformats.org/officeDocument/2006/relationships/hyperlink" Target="https://dlsgateway.dor.state.ma.us/gateway/DLSPublic/IgrMaintenance/Index/789" TargetMode="External"/><Relationship Id="rId102" Type="http://schemas.openxmlformats.org/officeDocument/2006/relationships/hyperlink" Target="https://malegislature.gov/Laws/GeneralLaws/PartI/TitleVII/Chapter44/Section54" TargetMode="External"/><Relationship Id="rId123" Type="http://schemas.openxmlformats.org/officeDocument/2006/relationships/hyperlink" Target="https://malegislature.gov/Laws/GeneralLaws/PartI/TitleIV/Chapter32B/Section20" TargetMode="External"/><Relationship Id="rId144" Type="http://schemas.openxmlformats.org/officeDocument/2006/relationships/hyperlink" Target="https://malegislature.gov/Laws/GeneralLaws/PartI/TitleII/Chapter12/Section5J" TargetMode="External"/><Relationship Id="rId90" Type="http://schemas.openxmlformats.org/officeDocument/2006/relationships/hyperlink" Target="https://www.mass.gov/files/documents/2017/09/09/forecastrevenuesandexpenditures.pdf" TargetMode="External"/><Relationship Id="rId165" Type="http://schemas.openxmlformats.org/officeDocument/2006/relationships/hyperlink" Target="https://mmaaa.wildapricot.org/resources/Documents/MMAAA%20Manual%2012%202020.pdf" TargetMode="External"/><Relationship Id="rId186" Type="http://schemas.openxmlformats.org/officeDocument/2006/relationships/header" Target="header7.xml"/><Relationship Id="rId211" Type="http://schemas.openxmlformats.org/officeDocument/2006/relationships/hyperlink" Target="https://malegislature.gov/Laws/GeneralLaws/PartII/TitleII/Chapter200A/Section9A" TargetMode="External"/><Relationship Id="rId232" Type="http://schemas.openxmlformats.org/officeDocument/2006/relationships/fontTable" Target="fontTable.xml"/><Relationship Id="rId27" Type="http://schemas.openxmlformats.org/officeDocument/2006/relationships/hyperlink" Target="https://malegislature.gov/Laws/GeneralLaws/PartI/TitleIX/Chapter58/Section25A" TargetMode="External"/><Relationship Id="rId48" Type="http://schemas.openxmlformats.org/officeDocument/2006/relationships/hyperlink" Target="https://dlsgateway.dor.state.ma.us/gateway/DLSPublic/IgrMaintenance/Index/750" TargetMode="External"/><Relationship Id="rId69" Type="http://schemas.openxmlformats.org/officeDocument/2006/relationships/hyperlink" Target="http://www.gfoa.org/refunding-municipal-bonds" TargetMode="External"/><Relationship Id="rId113" Type="http://schemas.openxmlformats.org/officeDocument/2006/relationships/hyperlink" Target="https://www.mass.gov/info-details/list-of-legal-investments" TargetMode="External"/><Relationship Id="rId134" Type="http://schemas.openxmlformats.org/officeDocument/2006/relationships/hyperlink" Target="https://www.mass.gov/files/documents/2017/09/11/igr17-23.pdf" TargetMode="External"/><Relationship Id="rId80" Type="http://schemas.openxmlformats.org/officeDocument/2006/relationships/hyperlink" Target="https://www.mass.gov/doc/free-cash/download" TargetMode="External"/><Relationship Id="rId155" Type="http://schemas.openxmlformats.org/officeDocument/2006/relationships/hyperlink" Target="https://malegislature.gov/Laws/GeneralLaws/PartI/TitleVII/Chapter41/Section41A" TargetMode="External"/><Relationship Id="rId176" Type="http://schemas.openxmlformats.org/officeDocument/2006/relationships/hyperlink" Target="https://malegislature.gov/Laws/GeneralLaws/PartI/TitleVII/Chapter44/Section53A" TargetMode="External"/><Relationship Id="rId197" Type="http://schemas.openxmlformats.org/officeDocument/2006/relationships/hyperlink" Target="https://malegislature.gov/Laws/GeneralLaws/PartI/TitleVII/Chapter41/Section54" TargetMode="External"/><Relationship Id="rId201" Type="http://schemas.openxmlformats.org/officeDocument/2006/relationships/hyperlink" Target="https://malegislature.gov/Laws/GeneralLaws/PartI/TitleVII/Chapter44/Section53j" TargetMode="External"/><Relationship Id="rId222" Type="http://schemas.openxmlformats.org/officeDocument/2006/relationships/hyperlink" Target="https://malegislature.gov/Laws/GeneralLaws/PartI/TitleVII/Chapter44/Section33B" TargetMode="External"/><Relationship Id="rId17" Type="http://schemas.openxmlformats.org/officeDocument/2006/relationships/hyperlink" Target="https://malegislature.gov/Laws/GeneralLaws/PartI/TitleVII/Chapter39/Section16" TargetMode="External"/><Relationship Id="rId38" Type="http://schemas.openxmlformats.org/officeDocument/2006/relationships/header" Target="header4.xml"/><Relationship Id="rId59" Type="http://schemas.openxmlformats.org/officeDocument/2006/relationships/hyperlink" Target="https://malegislature.gov/Laws/GeneralLaws/PartI/TitleVII/Chapter44/Section19" TargetMode="External"/><Relationship Id="rId103" Type="http://schemas.openxmlformats.org/officeDocument/2006/relationships/hyperlink" Target="http://www.mymmdt.com/MMDT/home.do" TargetMode="External"/><Relationship Id="rId124" Type="http://schemas.openxmlformats.org/officeDocument/2006/relationships/hyperlink" Target="https://malegislature.gov/Laws/GeneralLaws/PartI/TitleIV/Chapter32B/Section20A" TargetMode="External"/><Relationship Id="rId70" Type="http://schemas.openxmlformats.org/officeDocument/2006/relationships/hyperlink" Target="https://www.federalregister.gov/documents/2016/07/18/2016-16558/arbitrage-guidance-for-tax-exempt-bonds" TargetMode="External"/><Relationship Id="rId91" Type="http://schemas.openxmlformats.org/officeDocument/2006/relationships/hyperlink" Target="https://www.gfoa.org/materials/financial-forecasting-in-the-budget-preparation-process" TargetMode="External"/><Relationship Id="rId145" Type="http://schemas.openxmlformats.org/officeDocument/2006/relationships/hyperlink" Target="https://malegislature.gov/Laws/GeneralLaws/PartI/TitleXXI/Chapter149/Section185" TargetMode="External"/><Relationship Id="rId166" Type="http://schemas.openxmlformats.org/officeDocument/2006/relationships/hyperlink" Target="https://www.masscta.com/member-services/pages/manuals" TargetMode="External"/><Relationship Id="rId187" Type="http://schemas.openxmlformats.org/officeDocument/2006/relationships/hyperlink" Target="https://malegislature.gov/Laws/GeneralLaws/PartI/TitleIII/Chapter30B" TargetMode="External"/><Relationship Id="rId1" Type="http://schemas.openxmlformats.org/officeDocument/2006/relationships/customXml" Target="../customXml/item1.xml"/><Relationship Id="rId212" Type="http://schemas.openxmlformats.org/officeDocument/2006/relationships/hyperlink" Target="https://malegislature.gov/Laws/GeneralLaws/PartI/TitleVII/Chapter40/Section56" TargetMode="External"/><Relationship Id="rId233" Type="http://schemas.openxmlformats.org/officeDocument/2006/relationships/theme" Target="theme/theme1.xml"/><Relationship Id="rId28" Type="http://schemas.openxmlformats.org/officeDocument/2006/relationships/hyperlink" Target="https://malegislature.gov/Laws/GeneralLaws/PartI/TitleIX/Chapter59/Section21c" TargetMode="External"/><Relationship Id="rId49" Type="http://schemas.openxmlformats.org/officeDocument/2006/relationships/hyperlink" Target="https://www.gfoa.org/materials/strategies-for-establishing-capital-asset-renewal-and" TargetMode="External"/><Relationship Id="rId114" Type="http://schemas.openxmlformats.org/officeDocument/2006/relationships/hyperlink" Target="https://services.oca.state.ma.us/LicenseeLookup/in-choose.asp" TargetMode="External"/><Relationship Id="rId60" Type="http://schemas.openxmlformats.org/officeDocument/2006/relationships/hyperlink" Target="https://malegislature.gov/Laws/GeneralLaws/PartI/TitleVII/Chapter44/Section20" TargetMode="External"/><Relationship Id="rId81" Type="http://schemas.openxmlformats.org/officeDocument/2006/relationships/hyperlink" Target="https://www.gfoa.org/materials/fund-balance-guidelines-for-the-general-fund" TargetMode="External"/><Relationship Id="rId135" Type="http://schemas.openxmlformats.org/officeDocument/2006/relationships/hyperlink" Target="https://malegislature.gov/Laws/GeneralLaws/PartI/TitleVII/Chapter44/Section33B" TargetMode="External"/><Relationship Id="rId156" Type="http://schemas.openxmlformats.org/officeDocument/2006/relationships/hyperlink" Target="https://malegislature.gov/Laws/GeneralLaws/PartI/TitleVII/Chapter41/Section41B" TargetMode="External"/><Relationship Id="rId177" Type="http://schemas.openxmlformats.org/officeDocument/2006/relationships/hyperlink" Target="https://malegislature.gov/Laws/GeneralLaws/PartI/TitleVII/Chapter40/Section5D" TargetMode="External"/><Relationship Id="rId198" Type="http://schemas.openxmlformats.org/officeDocument/2006/relationships/hyperlink" Target="https://malegislature.gov/Laws/GeneralLaws/PartI/TitleVII/Chapter41/Section35" TargetMode="External"/><Relationship Id="rId202" Type="http://schemas.openxmlformats.org/officeDocument/2006/relationships/hyperlink" Target="https://malegislature.gov/Laws/GeneralLaws/PartI/TitleVII/Chapter44/Section69" TargetMode="External"/><Relationship Id="rId223" Type="http://schemas.openxmlformats.org/officeDocument/2006/relationships/hyperlink" Target="https://malegislature.gov/Laws/GeneralLaws/PartI/TitleIX/Chapter59/Section5" TargetMode="External"/><Relationship Id="rId18" Type="http://schemas.openxmlformats.org/officeDocument/2006/relationships/hyperlink" Target="https://malegislature.gov/Laws/GeneralLaws/PartI/TitleVII/Chapter40/Section6" TargetMode="External"/><Relationship Id="rId39" Type="http://schemas.openxmlformats.org/officeDocument/2006/relationships/footer" Target="footer5.xml"/><Relationship Id="rId50" Type="http://schemas.openxmlformats.org/officeDocument/2006/relationships/image" Target="media/image2.emf"/><Relationship Id="rId104" Type="http://schemas.openxmlformats.org/officeDocument/2006/relationships/hyperlink" Target="https://www.mymmdt.com/mmdt/home.do" TargetMode="External"/><Relationship Id="rId125" Type="http://schemas.openxmlformats.org/officeDocument/2006/relationships/hyperlink" Target="https://malegislature.gov/Laws/GeneralLaws/PartI/TitleVII/Chapter44/Section54" TargetMode="External"/><Relationship Id="rId146" Type="http://schemas.openxmlformats.org/officeDocument/2006/relationships/hyperlink" Target="https://www.mass.gov/info-details/what-is-fraud" TargetMode="External"/><Relationship Id="rId167" Type="http://schemas.openxmlformats.org/officeDocument/2006/relationships/hyperlink" Target="https://www.mass.gov/doc/the-financial-management-team/download" TargetMode="External"/><Relationship Id="rId188" Type="http://schemas.openxmlformats.org/officeDocument/2006/relationships/hyperlink" Target="https://malegislature.gov/Laws/GeneralLaws/PartI/TitleVII/Chapter41/Section57" TargetMode="External"/><Relationship Id="rId71" Type="http://schemas.openxmlformats.org/officeDocument/2006/relationships/image" Target="media/image3.emf"/><Relationship Id="rId92" Type="http://schemas.openxmlformats.org/officeDocument/2006/relationships/hyperlink" Target="https://malegislature.gov/Laws/GeneralLaws/PartI/TitleVII/Chapter44/Section53F1~2" TargetMode="External"/><Relationship Id="rId213" Type="http://schemas.openxmlformats.org/officeDocument/2006/relationships/hyperlink" Target="https://malegislature.gov/Laws/GeneralLaws/PartI/TitleVII/Chapter40A/Section11" TargetMode="External"/><Relationship Id="rId2" Type="http://schemas.openxmlformats.org/officeDocument/2006/relationships/numbering" Target="numbering.xml"/><Relationship Id="rId29" Type="http://schemas.openxmlformats.org/officeDocument/2006/relationships/hyperlink" Target="https://malegislature.gov/Laws/GeneralLaws/PartI/TitleXII/Chapter70" TargetMode="External"/><Relationship Id="rId40" Type="http://schemas.openxmlformats.org/officeDocument/2006/relationships/hyperlink" Target="https://malegislature.gov/Laws/GeneralLaws/PartI/TitleVII/Chapter41/Section106b" TargetMode="External"/><Relationship Id="rId115" Type="http://schemas.openxmlformats.org/officeDocument/2006/relationships/hyperlink" Target="http://www.difxs.com/dif/diffaqs.aspx" TargetMode="External"/><Relationship Id="rId136" Type="http://schemas.openxmlformats.org/officeDocument/2006/relationships/hyperlink" Target="https://www.mass.gov/files/documents/2017/09/11/igr17-13.pdf" TargetMode="External"/><Relationship Id="rId157" Type="http://schemas.openxmlformats.org/officeDocument/2006/relationships/hyperlink" Target="https://malegislature.gov/Laws/GeneralLaws/PartI/TitleVII/Chapter41/Section41C" TargetMode="External"/><Relationship Id="rId178" Type="http://schemas.openxmlformats.org/officeDocument/2006/relationships/hyperlink" Target="https://malegislature.gov/Laws/GeneralLaws/PartI/TitleVII/Chapter41/Section57" TargetMode="External"/><Relationship Id="rId61" Type="http://schemas.openxmlformats.org/officeDocument/2006/relationships/hyperlink" Target="https://malegislature.gov/Laws/GeneralLaws/PartI/TitleVII/Chapter44/Section21A" TargetMode="External"/><Relationship Id="rId82" Type="http://schemas.openxmlformats.org/officeDocument/2006/relationships/hyperlink" Target="https://www.gfoa.org/materials/working-capital-targets-for-enterprise-funds" TargetMode="External"/><Relationship Id="rId199" Type="http://schemas.openxmlformats.org/officeDocument/2006/relationships/hyperlink" Target="https://malegislature.gov/Laws/GeneralLaws/PartI/TitleVII/Chapter41/Section54" TargetMode="External"/><Relationship Id="rId203" Type="http://schemas.openxmlformats.org/officeDocument/2006/relationships/hyperlink" Target="https://malegislature.gov/Laws/GeneralLaws/PartI/TitleIX/Chapter60/Section2" TargetMode="External"/><Relationship Id="rId19" Type="http://schemas.openxmlformats.org/officeDocument/2006/relationships/hyperlink" Target="https://malegislature.gov/Laws/GeneralLaws/PartI/TitleVII/Chapter41/Section15A" TargetMode="External"/><Relationship Id="rId224" Type="http://schemas.openxmlformats.org/officeDocument/2006/relationships/hyperlink" Target="https://malegislature.gov/Laws/GeneralLaws/PartI/TitleVII/Chapter44/Section64" TargetMode="External"/><Relationship Id="rId30" Type="http://schemas.openxmlformats.org/officeDocument/2006/relationships/hyperlink" Target="https://malegislature.gov/laws/generallaws/parti/titlexii/chapter71/section16b" TargetMode="External"/><Relationship Id="rId105" Type="http://schemas.openxmlformats.org/officeDocument/2006/relationships/hyperlink" Target="https://www.veribanc.com/" TargetMode="External"/><Relationship Id="rId126" Type="http://schemas.openxmlformats.org/officeDocument/2006/relationships/hyperlink" Target="https://malegislature.gov/Laws/GeneralLaws/PartI/TitleVII/Chapter44/Section55" TargetMode="External"/><Relationship Id="rId147" Type="http://schemas.openxmlformats.org/officeDocument/2006/relationships/hyperlink" Target="https://www.mass.gov/info-details/oig-fraud-reporting-faq-what-to-know" TargetMode="External"/><Relationship Id="rId168" Type="http://schemas.openxmlformats.org/officeDocument/2006/relationships/hyperlink" Target="https://malegislature.gov/Laws/GeneralLaws/PartI/TitleVII/Chapter44/Section53A" TargetMode="External"/><Relationship Id="rId51" Type="http://schemas.openxmlformats.org/officeDocument/2006/relationships/hyperlink" Target="https://malegislature.gov/Laws/GeneralLaws/PartI/TitleVII/Chapter44/Section20" TargetMode="External"/><Relationship Id="rId72" Type="http://schemas.openxmlformats.org/officeDocument/2006/relationships/image" Target="media/image4.emf"/><Relationship Id="rId93" Type="http://schemas.openxmlformats.org/officeDocument/2006/relationships/hyperlink" Target="https://malegislature.gov/Laws/GeneralLaws/PartI/TitleVII/Chapter44/Section53F1~2" TargetMode="External"/><Relationship Id="rId189" Type="http://schemas.openxmlformats.org/officeDocument/2006/relationships/hyperlink" Target="https://malegislature.gov/Laws/GeneralLaws/PartIV/TitleI/Chapter268a" TargetMode="External"/><Relationship Id="rId3" Type="http://schemas.openxmlformats.org/officeDocument/2006/relationships/styles" Target="styles.xml"/><Relationship Id="rId214" Type="http://schemas.openxmlformats.org/officeDocument/2006/relationships/hyperlink" Target="https://malegislature.gov/Laws/GeneralLaws/PartI/TitleVII/Chapter41/Section15A" TargetMode="External"/><Relationship Id="rId116" Type="http://schemas.openxmlformats.org/officeDocument/2006/relationships/hyperlink" Target="https://www.sec.state.ma.us/divisions/securities/securities.htm" TargetMode="External"/><Relationship Id="rId137" Type="http://schemas.openxmlformats.org/officeDocument/2006/relationships/header" Target="header5.xml"/><Relationship Id="rId158" Type="http://schemas.openxmlformats.org/officeDocument/2006/relationships/hyperlink" Target="https://malegislature.gov/Laws/GeneralLaws/PartI/TitleVII/Chapter41/Section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VII/Chapter44/Sectio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7F50-87CE-4CB6-A479-2C5B6CF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98</Pages>
  <Words>32243</Words>
  <Characters>176050</Characters>
  <Application>Microsoft Office Word</Application>
  <DocSecurity>0</DocSecurity>
  <Lines>10355</Lines>
  <Paragraphs>9056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bohincm@dor.state.ma.us</dc:creator>
  <cp:keywords/>
  <dc:description/>
  <cp:lastModifiedBy>Bohinc, Marcia (DOR)</cp:lastModifiedBy>
  <cp:revision>13</cp:revision>
  <cp:lastPrinted>2024-10-09T18:58:00Z</cp:lastPrinted>
  <dcterms:created xsi:type="dcterms:W3CDTF">2025-04-03T12:38:00Z</dcterms:created>
  <dcterms:modified xsi:type="dcterms:W3CDTF">2025-05-05T16:53:00Z</dcterms:modified>
</cp:coreProperties>
</file>