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47B512D6"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2698F" w:rsidRPr="388ABA9C">
        <w:rPr>
          <w:b/>
          <w:bCs/>
        </w:rPr>
        <w:t xml:space="preserve"> </w:t>
      </w:r>
      <w:r w:rsidR="000E4E1B">
        <w:rPr>
          <w:b/>
          <w:bCs/>
        </w:rPr>
        <w:t>August 14</w:t>
      </w:r>
      <w:r w:rsidR="0012698F" w:rsidRPr="388ABA9C">
        <w:rPr>
          <w:b/>
          <w:bCs/>
        </w:rPr>
        <w:t>, 202</w:t>
      </w:r>
      <w:r w:rsidR="006A7682" w:rsidRPr="388ABA9C">
        <w:rPr>
          <w:b/>
          <w:bCs/>
        </w:rPr>
        <w:t>4</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415A451C"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0E4E1B">
        <w:rPr>
          <w:b/>
          <w:bCs/>
          <w:i/>
          <w:iCs/>
        </w:rPr>
        <w:t>August 14</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6F4E2541" w14:textId="77777777" w:rsidR="0042671E" w:rsidRPr="00C0427F" w:rsidRDefault="002E39F5" w:rsidP="00B639A9">
      <w:pPr>
        <w:ind w:left="140"/>
      </w:pPr>
      <w:r w:rsidRPr="00C0427F">
        <w:t>Join by Web:</w:t>
      </w:r>
      <w:r w:rsidR="00BB437D" w:rsidRPr="00C0427F">
        <w:t xml:space="preserve"> </w:t>
      </w:r>
    </w:p>
    <w:p w14:paraId="0FEE9DF2" w14:textId="0B56CE64" w:rsidR="00C0427F" w:rsidRPr="00C0427F" w:rsidRDefault="00000000" w:rsidP="00B639A9">
      <w:pPr>
        <w:ind w:left="140"/>
      </w:pPr>
      <w:hyperlink r:id="rId8" w:history="1">
        <w:r w:rsidR="00C0427F" w:rsidRPr="00573665">
          <w:rPr>
            <w:rStyle w:val="Hyperlink"/>
            <w:bdr w:val="none" w:sz="0" w:space="0" w:color="auto" w:frame="1"/>
            <w:shd w:val="clear" w:color="auto" w:fill="FFFFFF"/>
          </w:rPr>
          <w:t>https://zoom.us/j/96708938293?pwd=strcRDlhYb7lWsCBdlp3cU0XyvRl2O.1</w:t>
        </w:r>
      </w:hyperlink>
      <w:r w:rsidR="00C0427F">
        <w:rPr>
          <w:bdr w:val="none" w:sz="0" w:space="0" w:color="auto" w:frame="1"/>
          <w:shd w:val="clear" w:color="auto" w:fill="FFFFFF"/>
        </w:rPr>
        <w:t xml:space="preserve"> </w:t>
      </w:r>
      <w:r w:rsidR="00C0427F" w:rsidRPr="00C0427F">
        <w:t xml:space="preserve"> </w:t>
      </w:r>
    </w:p>
    <w:p w14:paraId="4725893B" w14:textId="27DC242D" w:rsidR="009646B7" w:rsidRPr="00C0427F" w:rsidRDefault="002E39F5" w:rsidP="0078652B">
      <w:pPr>
        <w:pStyle w:val="BodyText"/>
        <w:spacing w:line="276" w:lineRule="auto"/>
        <w:ind w:left="140" w:right="5207"/>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r w:rsidR="009646B7" w:rsidRPr="00C0427F">
        <w:t xml:space="preserve">Webinar ID: </w:t>
      </w:r>
      <w:r w:rsidR="009E6819" w:rsidRPr="009E6819">
        <w:t>967 0893 8293</w:t>
      </w:r>
    </w:p>
    <w:p w14:paraId="28416A7B" w14:textId="68FED082" w:rsidR="00316C06" w:rsidRPr="00C0427F" w:rsidRDefault="009646B7" w:rsidP="0078652B">
      <w:pPr>
        <w:pStyle w:val="BodyText"/>
        <w:spacing w:line="276" w:lineRule="auto"/>
        <w:ind w:left="140" w:right="5207"/>
      </w:pPr>
      <w:r w:rsidRPr="00C0427F">
        <w:t xml:space="preserve">Passcode: </w:t>
      </w:r>
      <w:r w:rsidR="009E6819" w:rsidRPr="009E6819">
        <w:t>725107</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42C12AAA" w:rsidR="00B21AE4" w:rsidRPr="001D2981"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0E4E1B">
        <w:t>July 17</w:t>
      </w:r>
      <w:r w:rsidR="00CB65C5">
        <w:t>, 2024</w:t>
      </w:r>
      <w:r>
        <w:rPr>
          <w:spacing w:val="-2"/>
        </w:rPr>
        <w:t xml:space="preserve"> </w:t>
      </w:r>
      <w:r w:rsidRPr="388ABA9C">
        <w:rPr>
          <w:b/>
          <w:bCs/>
          <w:spacing w:val="-2"/>
        </w:rPr>
        <w:t>(Vote)</w:t>
      </w:r>
      <w:r w:rsidR="00C94CEC">
        <w:rPr>
          <w:bCs/>
          <w:spacing w:val="-2"/>
        </w:rPr>
        <w:t>.</w:t>
      </w:r>
    </w:p>
    <w:p w14:paraId="0EFA60A4" w14:textId="77777777" w:rsidR="00700D3E" w:rsidRPr="000E4E1B" w:rsidRDefault="00700D3E" w:rsidP="000E4E1B">
      <w:pPr>
        <w:tabs>
          <w:tab w:val="left" w:pos="680"/>
          <w:tab w:val="left" w:pos="681"/>
        </w:tabs>
        <w:spacing w:before="2" w:line="252" w:lineRule="exact"/>
        <w:rPr>
          <w:b/>
        </w:rPr>
      </w:pPr>
    </w:p>
    <w:p w14:paraId="1D521E17" w14:textId="77777777" w:rsidR="00217605" w:rsidRPr="00217605" w:rsidRDefault="000E4E1B" w:rsidP="00217605">
      <w:pPr>
        <w:pStyle w:val="ListParagraph"/>
        <w:numPr>
          <w:ilvl w:val="0"/>
          <w:numId w:val="1"/>
        </w:numPr>
        <w:tabs>
          <w:tab w:val="left" w:pos="680"/>
          <w:tab w:val="left" w:pos="681"/>
        </w:tabs>
        <w:spacing w:before="2" w:line="252" w:lineRule="exact"/>
        <w:rPr>
          <w:b/>
        </w:rPr>
      </w:pPr>
      <w:r>
        <w:rPr>
          <w:b/>
          <w:bCs/>
          <w:spacing w:val="-2"/>
        </w:rPr>
        <w:t>INFORMATIONAL PRESENTATIONS</w:t>
      </w:r>
    </w:p>
    <w:p w14:paraId="3E7EB992" w14:textId="36FCC88A" w:rsidR="00217605" w:rsidRPr="00217605" w:rsidRDefault="00217605" w:rsidP="00217605">
      <w:pPr>
        <w:pStyle w:val="ListParagraph"/>
        <w:numPr>
          <w:ilvl w:val="1"/>
          <w:numId w:val="1"/>
        </w:numPr>
        <w:tabs>
          <w:tab w:val="left" w:pos="680"/>
          <w:tab w:val="left" w:pos="681"/>
        </w:tabs>
        <w:spacing w:before="2" w:line="252" w:lineRule="exact"/>
        <w:rPr>
          <w:b/>
        </w:rPr>
      </w:pPr>
      <w:r w:rsidRPr="00217605">
        <w:rPr>
          <w:spacing w:val="-2"/>
        </w:rPr>
        <w:t>Connecting Massachusetts Students to Behavioral Health Services: The Impact of School Health Services Funding</w:t>
      </w:r>
      <w:r>
        <w:rPr>
          <w:spacing w:val="-2"/>
        </w:rPr>
        <w:t>.</w:t>
      </w:r>
    </w:p>
    <w:p w14:paraId="71E1F3C7" w14:textId="71B770EA" w:rsidR="00217605" w:rsidRDefault="00592EAF" w:rsidP="00217605">
      <w:pPr>
        <w:pStyle w:val="ListParagraph"/>
        <w:numPr>
          <w:ilvl w:val="1"/>
          <w:numId w:val="1"/>
        </w:numPr>
        <w:tabs>
          <w:tab w:val="left" w:pos="680"/>
          <w:tab w:val="left" w:pos="681"/>
        </w:tabs>
        <w:spacing w:before="2" w:line="252" w:lineRule="exact"/>
        <w:rPr>
          <w:bCs/>
        </w:rPr>
      </w:pPr>
      <w:r w:rsidRPr="00592EAF">
        <w:rPr>
          <w:bCs/>
        </w:rPr>
        <w:t xml:space="preserve">Massachusetts Healthcare Personnel </w:t>
      </w:r>
      <w:r>
        <w:rPr>
          <w:bCs/>
        </w:rPr>
        <w:t xml:space="preserve">COVID-19 and </w:t>
      </w:r>
      <w:r w:rsidRPr="00592EAF">
        <w:rPr>
          <w:bCs/>
        </w:rPr>
        <w:t>Influenza Vaccination in Health Care Facilities, 202</w:t>
      </w:r>
      <w:r>
        <w:rPr>
          <w:bCs/>
        </w:rPr>
        <w:t>3</w:t>
      </w:r>
      <w:r w:rsidRPr="00592EAF">
        <w:rPr>
          <w:bCs/>
        </w:rPr>
        <w:t>-202</w:t>
      </w:r>
      <w:r>
        <w:rPr>
          <w:bCs/>
        </w:rPr>
        <w:t>4</w:t>
      </w:r>
      <w:r w:rsidRPr="00592EAF">
        <w:rPr>
          <w:bCs/>
        </w:rPr>
        <w:t>.</w:t>
      </w:r>
    </w:p>
    <w:p w14:paraId="360642F3" w14:textId="77777777" w:rsidR="006F3E62" w:rsidRPr="00592EAF" w:rsidRDefault="006F3E62" w:rsidP="006F3E62">
      <w:pPr>
        <w:pStyle w:val="ListParagraph"/>
        <w:tabs>
          <w:tab w:val="left" w:pos="680"/>
          <w:tab w:val="left" w:pos="681"/>
        </w:tabs>
        <w:spacing w:before="2" w:line="252" w:lineRule="exact"/>
        <w:ind w:firstLine="0"/>
        <w:rPr>
          <w:bCs/>
        </w:rPr>
      </w:pPr>
    </w:p>
    <w:p w14:paraId="39BCC0B2" w14:textId="3CA89BA3" w:rsidR="000E4E1B" w:rsidRPr="006F3E62" w:rsidRDefault="00217605" w:rsidP="000E4E1B">
      <w:pPr>
        <w:pStyle w:val="ListParagraph"/>
        <w:numPr>
          <w:ilvl w:val="0"/>
          <w:numId w:val="1"/>
        </w:numPr>
        <w:tabs>
          <w:tab w:val="left" w:pos="680"/>
          <w:tab w:val="left" w:pos="681"/>
        </w:tabs>
        <w:spacing w:before="2" w:line="252" w:lineRule="exact"/>
        <w:rPr>
          <w:bCs/>
        </w:rPr>
      </w:pPr>
      <w:r>
        <w:rPr>
          <w:b/>
        </w:rPr>
        <w:t>DISCUSSION</w:t>
      </w:r>
    </w:p>
    <w:p w14:paraId="1109A0B0" w14:textId="567D120D" w:rsidR="006F3E62" w:rsidRPr="00F6188F" w:rsidRDefault="006F3E62" w:rsidP="006F3E62">
      <w:pPr>
        <w:pStyle w:val="ListParagraph"/>
        <w:numPr>
          <w:ilvl w:val="1"/>
          <w:numId w:val="1"/>
        </w:numPr>
        <w:tabs>
          <w:tab w:val="left" w:pos="680"/>
          <w:tab w:val="left" w:pos="681"/>
        </w:tabs>
        <w:spacing w:before="2" w:line="252" w:lineRule="exact"/>
        <w:rPr>
          <w:bCs/>
        </w:rPr>
      </w:pPr>
      <w:r w:rsidRPr="006F3E62">
        <w:rPr>
          <w:bCs/>
        </w:rPr>
        <w:t xml:space="preserve">Roundtable and Q&amp;A on health care </w:t>
      </w:r>
      <w:r>
        <w:rPr>
          <w:bCs/>
        </w:rPr>
        <w:t>personnel</w:t>
      </w:r>
      <w:r w:rsidRPr="006F3E62">
        <w:rPr>
          <w:bCs/>
        </w:rPr>
        <w:t xml:space="preserve"> COVID-19 and influenza vaccination uptake.</w:t>
      </w:r>
    </w:p>
    <w:p w14:paraId="52D9CBF7" w14:textId="7695ED5A"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F0EE600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E44CE4F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4FC"/>
    <w:rsid w:val="00072BB6"/>
    <w:rsid w:val="000731E1"/>
    <w:rsid w:val="00080EF5"/>
    <w:rsid w:val="00085E90"/>
    <w:rsid w:val="00093281"/>
    <w:rsid w:val="000A5A83"/>
    <w:rsid w:val="000D476E"/>
    <w:rsid w:val="000D68BF"/>
    <w:rsid w:val="000E4E1B"/>
    <w:rsid w:val="001012DC"/>
    <w:rsid w:val="00124BA5"/>
    <w:rsid w:val="0012698F"/>
    <w:rsid w:val="0014475A"/>
    <w:rsid w:val="0017507B"/>
    <w:rsid w:val="0017655B"/>
    <w:rsid w:val="00181C85"/>
    <w:rsid w:val="00192F69"/>
    <w:rsid w:val="001C2822"/>
    <w:rsid w:val="001D2981"/>
    <w:rsid w:val="001D334E"/>
    <w:rsid w:val="001F2F3B"/>
    <w:rsid w:val="002033DA"/>
    <w:rsid w:val="00206D00"/>
    <w:rsid w:val="00214BFF"/>
    <w:rsid w:val="00217605"/>
    <w:rsid w:val="002226B5"/>
    <w:rsid w:val="00237701"/>
    <w:rsid w:val="0024104F"/>
    <w:rsid w:val="00246B30"/>
    <w:rsid w:val="00265E2F"/>
    <w:rsid w:val="00287FB0"/>
    <w:rsid w:val="00297A08"/>
    <w:rsid w:val="002E39F5"/>
    <w:rsid w:val="00316C06"/>
    <w:rsid w:val="003260DD"/>
    <w:rsid w:val="003555DC"/>
    <w:rsid w:val="0038160D"/>
    <w:rsid w:val="00384D16"/>
    <w:rsid w:val="003A44A5"/>
    <w:rsid w:val="003A5722"/>
    <w:rsid w:val="003B1BE2"/>
    <w:rsid w:val="003F7646"/>
    <w:rsid w:val="0042671E"/>
    <w:rsid w:val="00437874"/>
    <w:rsid w:val="00441D97"/>
    <w:rsid w:val="00456B9E"/>
    <w:rsid w:val="0045772E"/>
    <w:rsid w:val="00464C59"/>
    <w:rsid w:val="004A2DA3"/>
    <w:rsid w:val="004A3AEE"/>
    <w:rsid w:val="004A6B8B"/>
    <w:rsid w:val="004B03B1"/>
    <w:rsid w:val="004C29A6"/>
    <w:rsid w:val="00500226"/>
    <w:rsid w:val="0051258A"/>
    <w:rsid w:val="005332DD"/>
    <w:rsid w:val="00541CD8"/>
    <w:rsid w:val="005604D3"/>
    <w:rsid w:val="0056179A"/>
    <w:rsid w:val="00572D8C"/>
    <w:rsid w:val="00592EAF"/>
    <w:rsid w:val="005C2C86"/>
    <w:rsid w:val="005C56E1"/>
    <w:rsid w:val="005D18D8"/>
    <w:rsid w:val="005D1AD0"/>
    <w:rsid w:val="005D1FB0"/>
    <w:rsid w:val="005D56E7"/>
    <w:rsid w:val="005F1E30"/>
    <w:rsid w:val="00637D8C"/>
    <w:rsid w:val="00646A2B"/>
    <w:rsid w:val="006A7682"/>
    <w:rsid w:val="006B3B10"/>
    <w:rsid w:val="006B7E3C"/>
    <w:rsid w:val="006F3E62"/>
    <w:rsid w:val="00700D3E"/>
    <w:rsid w:val="0073780F"/>
    <w:rsid w:val="0074546F"/>
    <w:rsid w:val="0078652B"/>
    <w:rsid w:val="007A04FA"/>
    <w:rsid w:val="007B3F50"/>
    <w:rsid w:val="007B54B9"/>
    <w:rsid w:val="007B6934"/>
    <w:rsid w:val="007D5191"/>
    <w:rsid w:val="00805710"/>
    <w:rsid w:val="00810245"/>
    <w:rsid w:val="00854CD1"/>
    <w:rsid w:val="00870D4B"/>
    <w:rsid w:val="008756B9"/>
    <w:rsid w:val="008800F7"/>
    <w:rsid w:val="00883E29"/>
    <w:rsid w:val="00886D46"/>
    <w:rsid w:val="008903BC"/>
    <w:rsid w:val="00890D6B"/>
    <w:rsid w:val="00895160"/>
    <w:rsid w:val="008B518A"/>
    <w:rsid w:val="008C2C66"/>
    <w:rsid w:val="008E18AE"/>
    <w:rsid w:val="008F457A"/>
    <w:rsid w:val="009058CA"/>
    <w:rsid w:val="009068C3"/>
    <w:rsid w:val="009068FB"/>
    <w:rsid w:val="009259C5"/>
    <w:rsid w:val="00941E0B"/>
    <w:rsid w:val="00941E33"/>
    <w:rsid w:val="00946DE3"/>
    <w:rsid w:val="0095572C"/>
    <w:rsid w:val="00963AF2"/>
    <w:rsid w:val="009646B7"/>
    <w:rsid w:val="009648D4"/>
    <w:rsid w:val="00964DF0"/>
    <w:rsid w:val="00977DF2"/>
    <w:rsid w:val="009E6819"/>
    <w:rsid w:val="00A544DA"/>
    <w:rsid w:val="00A658DE"/>
    <w:rsid w:val="00A70EE1"/>
    <w:rsid w:val="00A823FF"/>
    <w:rsid w:val="00A83AC6"/>
    <w:rsid w:val="00A95661"/>
    <w:rsid w:val="00AA447F"/>
    <w:rsid w:val="00B21AE4"/>
    <w:rsid w:val="00B33071"/>
    <w:rsid w:val="00B44733"/>
    <w:rsid w:val="00B60873"/>
    <w:rsid w:val="00B639A9"/>
    <w:rsid w:val="00B82D1B"/>
    <w:rsid w:val="00B83077"/>
    <w:rsid w:val="00BA5BDA"/>
    <w:rsid w:val="00BB437D"/>
    <w:rsid w:val="00BD2F5F"/>
    <w:rsid w:val="00BE18A6"/>
    <w:rsid w:val="00C0427F"/>
    <w:rsid w:val="00C71F02"/>
    <w:rsid w:val="00C83433"/>
    <w:rsid w:val="00C91EE7"/>
    <w:rsid w:val="00C94CEC"/>
    <w:rsid w:val="00CA477D"/>
    <w:rsid w:val="00CB5163"/>
    <w:rsid w:val="00CB65C5"/>
    <w:rsid w:val="00CF217C"/>
    <w:rsid w:val="00CF3A49"/>
    <w:rsid w:val="00D10830"/>
    <w:rsid w:val="00D44290"/>
    <w:rsid w:val="00D766CE"/>
    <w:rsid w:val="00DA132C"/>
    <w:rsid w:val="00DA1FF9"/>
    <w:rsid w:val="00DD6FC7"/>
    <w:rsid w:val="00DE1CB4"/>
    <w:rsid w:val="00DE5DD6"/>
    <w:rsid w:val="00DF59C2"/>
    <w:rsid w:val="00E24EEC"/>
    <w:rsid w:val="00E60B67"/>
    <w:rsid w:val="00E7616E"/>
    <w:rsid w:val="00E8044B"/>
    <w:rsid w:val="00EB26DC"/>
    <w:rsid w:val="00EB5A3B"/>
    <w:rsid w:val="00EF1D5B"/>
    <w:rsid w:val="00EF1F5F"/>
    <w:rsid w:val="00F14D6E"/>
    <w:rsid w:val="00F212F3"/>
    <w:rsid w:val="00F22163"/>
    <w:rsid w:val="00F3766F"/>
    <w:rsid w:val="00F5369E"/>
    <w:rsid w:val="00F6188F"/>
    <w:rsid w:val="00FB6107"/>
    <w:rsid w:val="00FB7290"/>
    <w:rsid w:val="00FD1E36"/>
    <w:rsid w:val="00FF16CE"/>
    <w:rsid w:val="0213901B"/>
    <w:rsid w:val="02CB9654"/>
    <w:rsid w:val="0376BBD8"/>
    <w:rsid w:val="0D709985"/>
    <w:rsid w:val="12212331"/>
    <w:rsid w:val="16A8AA6C"/>
    <w:rsid w:val="1DD69EA8"/>
    <w:rsid w:val="261F235E"/>
    <w:rsid w:val="2F812021"/>
    <w:rsid w:val="388ABA9C"/>
    <w:rsid w:val="3932349A"/>
    <w:rsid w:val="48EF31EE"/>
    <w:rsid w:val="4C5C28C7"/>
    <w:rsid w:val="523ED4F9"/>
    <w:rsid w:val="53F14BD3"/>
    <w:rsid w:val="5A195CF0"/>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E7A03839-9F1E-4521-AB65-580BD0A0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6708938293?pwd=strcRDlhYb7lWsCBdlp3cU0XyvRl2O.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dcterms:created xsi:type="dcterms:W3CDTF">2024-08-08T14:30:00Z</dcterms:created>
  <dcterms:modified xsi:type="dcterms:W3CDTF">2024-08-08T14:30:00Z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