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F7901">
        <w:rPr>
          <w:b/>
          <w:sz w:val="22"/>
          <w:szCs w:val="20"/>
        </w:rPr>
        <w:t>Wednesday</w:t>
      </w:r>
      <w:r w:rsidR="00BC66BF">
        <w:rPr>
          <w:b/>
          <w:sz w:val="22"/>
          <w:szCs w:val="20"/>
        </w:rPr>
        <w:t xml:space="preserve">, </w:t>
      </w:r>
      <w:r w:rsidR="00A00107">
        <w:rPr>
          <w:b/>
          <w:sz w:val="22"/>
          <w:szCs w:val="20"/>
        </w:rPr>
        <w:t>February 12, 2020</w:t>
      </w:r>
      <w:r w:rsidR="00706243">
        <w:rPr>
          <w:b/>
          <w:sz w:val="22"/>
          <w:szCs w:val="20"/>
        </w:rPr>
        <w:t xml:space="preserve"> </w:t>
      </w:r>
      <w:r w:rsidR="0015693C">
        <w:rPr>
          <w:b/>
          <w:sz w:val="22"/>
          <w:szCs w:val="20"/>
        </w:rPr>
        <w:t>–</w:t>
      </w:r>
      <w:r w:rsidR="007651C2">
        <w:rPr>
          <w:b/>
          <w:sz w:val="22"/>
          <w:szCs w:val="20"/>
        </w:rPr>
        <w:t xml:space="preserve"> </w:t>
      </w:r>
      <w:r w:rsidR="00F1446C">
        <w:rPr>
          <w:b/>
          <w:sz w:val="22"/>
          <w:szCs w:val="20"/>
        </w:rPr>
        <w:t>9</w:t>
      </w:r>
      <w:r w:rsidR="0015693C">
        <w:rPr>
          <w:b/>
          <w:sz w:val="22"/>
          <w:szCs w:val="20"/>
        </w:rPr>
        <w:t>:</w:t>
      </w:r>
      <w:r w:rsidR="00F1446C">
        <w:rPr>
          <w:b/>
          <w:sz w:val="22"/>
          <w:szCs w:val="20"/>
        </w:rPr>
        <w:t>0</w:t>
      </w:r>
      <w:r w:rsidR="0015693C">
        <w:rPr>
          <w:b/>
          <w:sz w:val="22"/>
          <w:szCs w:val="20"/>
        </w:rPr>
        <w:t>0</w:t>
      </w:r>
      <w:r w:rsidR="00F1446C">
        <w:rPr>
          <w:b/>
          <w:sz w:val="22"/>
          <w:szCs w:val="20"/>
        </w:rPr>
        <w:t>A</w:t>
      </w:r>
      <w:r w:rsidR="0015693C">
        <w:rPr>
          <w:b/>
          <w:sz w:val="22"/>
          <w:szCs w:val="20"/>
        </w:rPr>
        <w:t xml:space="preserve">M </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DD01AA" w:rsidRDefault="00DD01AA" w:rsidP="00DD01AA">
      <w:pPr>
        <w:pStyle w:val="ListParagraph"/>
        <w:autoSpaceDE w:val="0"/>
        <w:autoSpaceDN w:val="0"/>
        <w:adjustRightInd w:val="0"/>
        <w:ind w:left="900"/>
      </w:pPr>
    </w:p>
    <w:p w:rsidR="00F1446C" w:rsidRPr="003C2726" w:rsidRDefault="00F1446C" w:rsidP="00F1446C">
      <w:pPr>
        <w:pStyle w:val="ListParagraph"/>
        <w:numPr>
          <w:ilvl w:val="0"/>
          <w:numId w:val="10"/>
        </w:numPr>
        <w:autoSpaceDE w:val="0"/>
        <w:autoSpaceDN w:val="0"/>
        <w:adjustRightInd w:val="0"/>
      </w:pPr>
      <w:r w:rsidRPr="003C2726">
        <w:rPr>
          <w:b/>
          <w:bCs/>
        </w:rPr>
        <w:t>ROUTINE ITEMS</w:t>
      </w:r>
      <w:r w:rsidRPr="003C2726">
        <w:t xml:space="preserve">   </w:t>
      </w:r>
    </w:p>
    <w:p w:rsidR="00F1446C" w:rsidRDefault="00F1446C" w:rsidP="00F1446C">
      <w:pPr>
        <w:pStyle w:val="ListParagraph"/>
        <w:numPr>
          <w:ilvl w:val="1"/>
          <w:numId w:val="10"/>
        </w:numPr>
        <w:autoSpaceDE w:val="0"/>
        <w:autoSpaceDN w:val="0"/>
        <w:adjustRightInd w:val="0"/>
        <w:ind w:left="900"/>
      </w:pPr>
      <w:r w:rsidRPr="003C2726">
        <w:t xml:space="preserve">Introductions </w:t>
      </w:r>
    </w:p>
    <w:p w:rsidR="00C84CA6" w:rsidRPr="003C2726" w:rsidRDefault="00C84CA6" w:rsidP="00C84CA6">
      <w:pPr>
        <w:pStyle w:val="ListParagraph"/>
        <w:autoSpaceDE w:val="0"/>
        <w:autoSpaceDN w:val="0"/>
        <w:adjustRightInd w:val="0"/>
        <w:ind w:left="900"/>
      </w:pPr>
    </w:p>
    <w:p w:rsidR="00C84CA6" w:rsidRDefault="00C84CA6" w:rsidP="00C84CA6">
      <w:pPr>
        <w:pStyle w:val="ListParagraph"/>
        <w:numPr>
          <w:ilvl w:val="1"/>
          <w:numId w:val="10"/>
        </w:numPr>
        <w:autoSpaceDE w:val="0"/>
        <w:autoSpaceDN w:val="0"/>
        <w:adjustRightInd w:val="0"/>
        <w:ind w:left="900"/>
      </w:pPr>
      <w:r w:rsidRPr="003C2726">
        <w:t>Updates from Commissioner Monica Bharel, MD, MPH.</w:t>
      </w:r>
    </w:p>
    <w:p w:rsidR="00C84CA6" w:rsidRDefault="00C84CA6" w:rsidP="00C84CA6">
      <w:pPr>
        <w:pStyle w:val="ListParagraph"/>
      </w:pPr>
    </w:p>
    <w:p w:rsidR="00C84CA6" w:rsidRPr="003C2726" w:rsidRDefault="00C84CA6" w:rsidP="00C84CA6">
      <w:pPr>
        <w:pStyle w:val="ListParagraph"/>
        <w:numPr>
          <w:ilvl w:val="2"/>
          <w:numId w:val="10"/>
        </w:numPr>
        <w:autoSpaceDE w:val="0"/>
        <w:autoSpaceDN w:val="0"/>
        <w:adjustRightInd w:val="0"/>
      </w:pPr>
      <w:r>
        <w:t>Re</w:t>
      </w:r>
      <w:r w:rsidR="00142490">
        <w:t>view</w:t>
      </w:r>
      <w:r>
        <w:t xml:space="preserve"> of Opioi</w:t>
      </w:r>
      <w:r w:rsidR="002C5FAA">
        <w:t>d-related Overdose Death Data, 4</w:t>
      </w:r>
      <w:r w:rsidR="002C5FAA" w:rsidRPr="002C5FAA">
        <w:rPr>
          <w:vertAlign w:val="superscript"/>
        </w:rPr>
        <w:t>th</w:t>
      </w:r>
      <w:r w:rsidR="002C5FAA">
        <w:t xml:space="preserve"> </w:t>
      </w:r>
      <w:r>
        <w:t>Quarter 2019</w:t>
      </w:r>
    </w:p>
    <w:p w:rsidR="00F1446C" w:rsidRPr="003C2726" w:rsidRDefault="00F1446C" w:rsidP="00F1446C">
      <w:pPr>
        <w:autoSpaceDE w:val="0"/>
        <w:autoSpaceDN w:val="0"/>
        <w:adjustRightInd w:val="0"/>
      </w:pPr>
    </w:p>
    <w:p w:rsidR="00F1446C" w:rsidRPr="00DD01AA" w:rsidRDefault="00F1446C" w:rsidP="00F1446C">
      <w:pPr>
        <w:pStyle w:val="ListParagraph"/>
        <w:numPr>
          <w:ilvl w:val="1"/>
          <w:numId w:val="10"/>
        </w:numPr>
        <w:autoSpaceDE w:val="0"/>
        <w:autoSpaceDN w:val="0"/>
        <w:adjustRightInd w:val="0"/>
        <w:ind w:left="900"/>
      </w:pPr>
      <w:r w:rsidRPr="003C2726">
        <w:t xml:space="preserve">Record of the Public Health Council </w:t>
      </w:r>
      <w:r w:rsidR="002C5FAA">
        <w:t>Meeting</w:t>
      </w:r>
      <w:r>
        <w:t xml:space="preserve"> held </w:t>
      </w:r>
      <w:r w:rsidR="002C5FAA">
        <w:t>January 15, 2020</w:t>
      </w:r>
      <w:r w:rsidRPr="003C2726">
        <w:t xml:space="preserve">. </w:t>
      </w:r>
      <w:r w:rsidRPr="003C2726">
        <w:rPr>
          <w:b/>
        </w:rPr>
        <w:t>(Vote)</w:t>
      </w:r>
    </w:p>
    <w:p w:rsidR="00F1446C" w:rsidRDefault="00F1446C" w:rsidP="00F1446C">
      <w:pPr>
        <w:tabs>
          <w:tab w:val="left" w:pos="720"/>
        </w:tabs>
        <w:rPr>
          <w:rFonts w:eastAsia="Calibri"/>
          <w:b/>
          <w:lang w:eastAsia="en-US"/>
        </w:rPr>
      </w:pPr>
    </w:p>
    <w:p w:rsidR="002C5FAA" w:rsidRPr="00D97883" w:rsidRDefault="002C5FAA" w:rsidP="00F1446C">
      <w:pPr>
        <w:tabs>
          <w:tab w:val="left" w:pos="720"/>
        </w:tabs>
        <w:rPr>
          <w:rFonts w:eastAsia="Calibri"/>
          <w:b/>
          <w:lang w:eastAsia="en-US"/>
        </w:rPr>
      </w:pPr>
    </w:p>
    <w:p w:rsidR="00F1446C" w:rsidRPr="003C2726" w:rsidRDefault="00F1446C" w:rsidP="00F1446C">
      <w:pPr>
        <w:pStyle w:val="ListParagraph"/>
        <w:tabs>
          <w:tab w:val="left" w:pos="720"/>
        </w:tabs>
        <w:rPr>
          <w:rFonts w:eastAsia="Calibri"/>
          <w:b/>
          <w:lang w:eastAsia="en-US"/>
        </w:rPr>
      </w:pPr>
    </w:p>
    <w:p w:rsidR="00592E68" w:rsidRDefault="00592E68" w:rsidP="00142490">
      <w:pPr>
        <w:pStyle w:val="ListParagraph"/>
        <w:numPr>
          <w:ilvl w:val="0"/>
          <w:numId w:val="10"/>
        </w:numPr>
        <w:tabs>
          <w:tab w:val="left" w:pos="720"/>
        </w:tabs>
        <w:rPr>
          <w:rFonts w:eastAsia="Calibri"/>
          <w:b/>
          <w:lang w:eastAsia="en-US"/>
        </w:rPr>
      </w:pPr>
      <w:r>
        <w:rPr>
          <w:rFonts w:eastAsia="Calibri"/>
          <w:b/>
          <w:lang w:eastAsia="en-US"/>
        </w:rPr>
        <w:t>DETERMINATION OF NEED</w:t>
      </w:r>
    </w:p>
    <w:p w:rsidR="00592E68" w:rsidRDefault="00592E68" w:rsidP="00592E68">
      <w:pPr>
        <w:tabs>
          <w:tab w:val="left" w:pos="720"/>
        </w:tabs>
        <w:ind w:left="900" w:hanging="360"/>
        <w:rPr>
          <w:rFonts w:eastAsia="Calibri"/>
          <w:b/>
          <w:lang w:eastAsia="en-US"/>
        </w:rPr>
      </w:pPr>
      <w:r>
        <w:rPr>
          <w:rFonts w:eastAsia="Calibri"/>
          <w:lang w:eastAsia="en-US"/>
        </w:rPr>
        <w:t xml:space="preserve">a.   Request by Partners HealthCare System, Inc. for substantial change in service to add </w:t>
      </w:r>
      <w:r w:rsidR="007D7FBB">
        <w:rPr>
          <w:rFonts w:eastAsia="Calibri"/>
          <w:lang w:eastAsia="en-US"/>
        </w:rPr>
        <w:t xml:space="preserve">three </w:t>
      </w:r>
      <w:r>
        <w:rPr>
          <w:rFonts w:eastAsia="Calibri"/>
          <w:lang w:eastAsia="en-US"/>
        </w:rPr>
        <w:t>MRI unit</w:t>
      </w:r>
      <w:r w:rsidR="007D7FBB">
        <w:rPr>
          <w:rFonts w:eastAsia="Calibri"/>
          <w:lang w:eastAsia="en-US"/>
        </w:rPr>
        <w:t>s</w:t>
      </w:r>
      <w:r>
        <w:rPr>
          <w:rFonts w:eastAsia="Calibri"/>
          <w:lang w:eastAsia="en-US"/>
        </w:rPr>
        <w:t xml:space="preserve">.  </w:t>
      </w:r>
      <w:r>
        <w:rPr>
          <w:rFonts w:eastAsia="Calibri"/>
          <w:b/>
          <w:lang w:eastAsia="en-US"/>
        </w:rPr>
        <w:t>(Vote)</w:t>
      </w:r>
    </w:p>
    <w:p w:rsidR="00592E68" w:rsidRDefault="00592E68" w:rsidP="00592E68">
      <w:pPr>
        <w:tabs>
          <w:tab w:val="left" w:pos="720"/>
        </w:tabs>
        <w:ind w:left="540"/>
        <w:rPr>
          <w:rFonts w:eastAsia="Calibri"/>
          <w:b/>
          <w:lang w:eastAsia="en-US"/>
        </w:rPr>
      </w:pPr>
    </w:p>
    <w:p w:rsidR="002C5FAA" w:rsidRPr="00592E68" w:rsidRDefault="002C5FAA" w:rsidP="00592E68">
      <w:pPr>
        <w:tabs>
          <w:tab w:val="left" w:pos="720"/>
        </w:tabs>
        <w:ind w:left="540"/>
        <w:rPr>
          <w:rFonts w:eastAsia="Calibri"/>
          <w:b/>
          <w:lang w:eastAsia="en-US"/>
        </w:rPr>
      </w:pPr>
    </w:p>
    <w:p w:rsidR="00142490" w:rsidRPr="007D7FBB" w:rsidRDefault="00142490" w:rsidP="007D7FBB">
      <w:pPr>
        <w:pStyle w:val="ListParagraph"/>
        <w:numPr>
          <w:ilvl w:val="0"/>
          <w:numId w:val="10"/>
        </w:numPr>
        <w:tabs>
          <w:tab w:val="left" w:pos="720"/>
        </w:tabs>
        <w:rPr>
          <w:rFonts w:eastAsia="Calibri"/>
          <w:b/>
          <w:lang w:eastAsia="en-US"/>
        </w:rPr>
      </w:pPr>
      <w:r>
        <w:rPr>
          <w:rFonts w:eastAsia="Calibri"/>
          <w:b/>
          <w:lang w:eastAsia="en-US"/>
        </w:rPr>
        <w:t>FINAL REGULATIONS</w:t>
      </w:r>
    </w:p>
    <w:p w:rsidR="00BF7901" w:rsidRPr="00DE70EE" w:rsidRDefault="007D7FBB" w:rsidP="00BF7901">
      <w:pPr>
        <w:tabs>
          <w:tab w:val="left" w:pos="900"/>
        </w:tabs>
        <w:ind w:left="900" w:hanging="360"/>
        <w:rPr>
          <w:rFonts w:eastAsia="Calibri"/>
          <w:b/>
          <w:lang w:eastAsia="en-US"/>
        </w:rPr>
      </w:pPr>
      <w:r>
        <w:rPr>
          <w:bCs/>
        </w:rPr>
        <w:t>a</w:t>
      </w:r>
      <w:r w:rsidR="00BF7901" w:rsidRPr="00BF7901">
        <w:rPr>
          <w:bCs/>
        </w:rPr>
        <w:t xml:space="preserve">.   Request to approve </w:t>
      </w:r>
      <w:r>
        <w:rPr>
          <w:bCs/>
        </w:rPr>
        <w:t>for final promulgation</w:t>
      </w:r>
      <w:r w:rsidR="00BF7901" w:rsidRPr="00BF7901">
        <w:rPr>
          <w:bCs/>
        </w:rPr>
        <w:t xml:space="preserve"> regulation 105 CMR </w:t>
      </w:r>
      <w:r w:rsidR="00BF7901">
        <w:rPr>
          <w:bCs/>
        </w:rPr>
        <w:t xml:space="preserve">665.000, </w:t>
      </w:r>
      <w:r w:rsidR="00BF7901">
        <w:rPr>
          <w:bCs/>
          <w:i/>
        </w:rPr>
        <w:t>Minimum Standards for Retail Sale of Tobacco and Electronic Nicotine Delivery Systems</w:t>
      </w:r>
      <w:r w:rsidR="00DE70EE">
        <w:rPr>
          <w:bCs/>
        </w:rPr>
        <w:t xml:space="preserve">. </w:t>
      </w:r>
      <w:r w:rsidR="00DE70EE">
        <w:rPr>
          <w:b/>
          <w:bCs/>
        </w:rPr>
        <w:t>(Vote)</w:t>
      </w:r>
    </w:p>
    <w:p w:rsidR="00F1446C" w:rsidRDefault="00F1446C" w:rsidP="00BF7901">
      <w:pPr>
        <w:rPr>
          <w:rFonts w:eastAsia="Calibri"/>
          <w:b/>
          <w:sz w:val="22"/>
          <w:szCs w:val="20"/>
          <w:lang w:eastAsia="en-US"/>
        </w:rPr>
      </w:pPr>
    </w:p>
    <w:p w:rsidR="002C5FAA" w:rsidRPr="00BF7901" w:rsidRDefault="002C5FAA" w:rsidP="00BF7901">
      <w:pPr>
        <w:rPr>
          <w:rFonts w:eastAsia="Calibri"/>
          <w:b/>
          <w:sz w:val="22"/>
          <w:szCs w:val="20"/>
          <w:lang w:eastAsia="en-US"/>
        </w:rPr>
      </w:pPr>
    </w:p>
    <w:p w:rsidR="007E6157" w:rsidRPr="007D7FBB" w:rsidRDefault="007D7FBB" w:rsidP="007D7FBB">
      <w:pPr>
        <w:pStyle w:val="ListParagraph"/>
        <w:numPr>
          <w:ilvl w:val="0"/>
          <w:numId w:val="10"/>
        </w:numPr>
        <w:rPr>
          <w:rFonts w:eastAsia="Calibri"/>
          <w:b/>
          <w:sz w:val="22"/>
          <w:szCs w:val="20"/>
          <w:lang w:eastAsia="en-US"/>
        </w:rPr>
      </w:pPr>
      <w:r>
        <w:rPr>
          <w:rFonts w:eastAsia="Calibri"/>
          <w:b/>
          <w:lang w:eastAsia="en-US"/>
        </w:rPr>
        <w:t>PRESENTATIONS</w:t>
      </w:r>
    </w:p>
    <w:p w:rsidR="007D7FBB" w:rsidRPr="002C5FAA" w:rsidRDefault="002C5FAA" w:rsidP="002C5FAA">
      <w:pPr>
        <w:pStyle w:val="ListParagraph"/>
        <w:numPr>
          <w:ilvl w:val="1"/>
          <w:numId w:val="32"/>
        </w:numPr>
        <w:tabs>
          <w:tab w:val="left" w:pos="900"/>
        </w:tabs>
        <w:ind w:hanging="1620"/>
        <w:rPr>
          <w:rFonts w:eastAsia="Calibri"/>
          <w:b/>
          <w:lang w:eastAsia="en-US"/>
        </w:rPr>
      </w:pPr>
      <w:r w:rsidRPr="002C5FAA">
        <w:rPr>
          <w:rFonts w:eastAsia="Calibri"/>
          <w:lang w:eastAsia="en-US"/>
        </w:rPr>
        <w:t>Developing a Public Health Awareness Campaign</w:t>
      </w:r>
      <w:r w:rsidR="007D7FBB" w:rsidRPr="002C5FAA">
        <w:rPr>
          <w:rFonts w:eastAsia="Calibri"/>
          <w:lang w:eastAsia="en-US"/>
        </w:rPr>
        <w:t>.</w:t>
      </w:r>
    </w:p>
    <w:p w:rsidR="007D7FBB" w:rsidRDefault="007D7FBB" w:rsidP="007D7FBB">
      <w:pPr>
        <w:rPr>
          <w:rFonts w:eastAsia="Calibri"/>
          <w:b/>
          <w:sz w:val="22"/>
          <w:szCs w:val="20"/>
          <w:lang w:eastAsia="en-US"/>
        </w:rPr>
      </w:pPr>
    </w:p>
    <w:p w:rsidR="007D7FBB" w:rsidRDefault="007D7FBB" w:rsidP="007D7FBB">
      <w:pPr>
        <w:rPr>
          <w:rFonts w:eastAsia="Calibri"/>
          <w:b/>
          <w:sz w:val="22"/>
          <w:szCs w:val="20"/>
          <w:lang w:eastAsia="en-US"/>
        </w:rPr>
      </w:pPr>
    </w:p>
    <w:p w:rsidR="007D7FBB" w:rsidRDefault="007D7FBB" w:rsidP="007D7FBB">
      <w:pPr>
        <w:rPr>
          <w:rFonts w:eastAsia="Calibri"/>
          <w:b/>
          <w:sz w:val="22"/>
          <w:szCs w:val="20"/>
          <w:lang w:eastAsia="en-US"/>
        </w:rPr>
      </w:pPr>
    </w:p>
    <w:p w:rsidR="007D7FBB" w:rsidRDefault="007D7FBB" w:rsidP="007D7FBB">
      <w:pPr>
        <w:rPr>
          <w:rFonts w:eastAsia="Calibri"/>
          <w:b/>
          <w:sz w:val="22"/>
          <w:szCs w:val="20"/>
          <w:lang w:eastAsia="en-US"/>
        </w:rPr>
      </w:pPr>
    </w:p>
    <w:p w:rsidR="007D7FBB" w:rsidRPr="007D7FBB" w:rsidRDefault="007D7FBB" w:rsidP="007D7FBB">
      <w:pPr>
        <w:rPr>
          <w:rFonts w:eastAsia="Calibri"/>
          <w:b/>
          <w:sz w:val="22"/>
          <w:szCs w:val="20"/>
          <w:lang w:eastAsia="en-US"/>
        </w:rPr>
      </w:pPr>
    </w:p>
    <w:p w:rsidR="00C84CA6" w:rsidRPr="004B40A5" w:rsidRDefault="00C84CA6"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E7" w:rsidRDefault="004F1FE7" w:rsidP="00686A54">
      <w:r>
        <w:separator/>
      </w:r>
    </w:p>
  </w:endnote>
  <w:endnote w:type="continuationSeparator" w:id="0">
    <w:p w:rsidR="004F1FE7" w:rsidRDefault="004F1FE7"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E7" w:rsidRDefault="004F1FE7" w:rsidP="00686A54">
      <w:r>
        <w:separator/>
      </w:r>
    </w:p>
  </w:footnote>
  <w:footnote w:type="continuationSeparator" w:id="0">
    <w:p w:rsidR="004F1FE7" w:rsidRDefault="004F1FE7"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B55341"/>
    <w:multiLevelType w:val="hybridMultilevel"/>
    <w:tmpl w:val="9BFEF8D6"/>
    <w:lvl w:ilvl="0" w:tplc="04090019">
      <w:start w:val="1"/>
      <w:numFmt w:val="lowerLetter"/>
      <w:lvlText w:val="%1."/>
      <w:lvlJc w:val="left"/>
      <w:pPr>
        <w:ind w:left="1440" w:hanging="360"/>
      </w:pPr>
    </w:lvl>
    <w:lvl w:ilvl="1" w:tplc="F37094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310F56E7"/>
    <w:multiLevelType w:val="hybridMultilevel"/>
    <w:tmpl w:val="3B8E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2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0"/>
  </w:num>
  <w:num w:numId="7">
    <w:abstractNumId w:val="18"/>
  </w:num>
  <w:num w:numId="8">
    <w:abstractNumId w:val="10"/>
  </w:num>
  <w:num w:numId="9">
    <w:abstractNumId w:val="10"/>
  </w:num>
  <w:num w:numId="10">
    <w:abstractNumId w:val="6"/>
  </w:num>
  <w:num w:numId="11">
    <w:abstractNumId w:val="16"/>
  </w:num>
  <w:num w:numId="12">
    <w:abstractNumId w:val="25"/>
  </w:num>
  <w:num w:numId="13">
    <w:abstractNumId w:val="4"/>
  </w:num>
  <w:num w:numId="14">
    <w:abstractNumId w:val="9"/>
  </w:num>
  <w:num w:numId="15">
    <w:abstractNumId w:val="11"/>
  </w:num>
  <w:num w:numId="16">
    <w:abstractNumId w:val="5"/>
  </w:num>
  <w:num w:numId="17">
    <w:abstractNumId w:val="19"/>
  </w:num>
  <w:num w:numId="18">
    <w:abstractNumId w:val="20"/>
  </w:num>
  <w:num w:numId="19">
    <w:abstractNumId w:val="12"/>
  </w:num>
  <w:num w:numId="20">
    <w:abstractNumId w:val="7"/>
  </w:num>
  <w:num w:numId="21">
    <w:abstractNumId w:val="22"/>
  </w:num>
  <w:num w:numId="22">
    <w:abstractNumId w:val="2"/>
  </w:num>
  <w:num w:numId="23">
    <w:abstractNumId w:val="26"/>
  </w:num>
  <w:num w:numId="24">
    <w:abstractNumId w:val="13"/>
  </w:num>
  <w:num w:numId="25">
    <w:abstractNumId w:val="14"/>
  </w:num>
  <w:num w:numId="26">
    <w:abstractNumId w:val="8"/>
  </w:num>
  <w:num w:numId="27">
    <w:abstractNumId w:val="28"/>
  </w:num>
  <w:num w:numId="28">
    <w:abstractNumId w:val="17"/>
  </w:num>
  <w:num w:numId="29">
    <w:abstractNumId w:val="23"/>
  </w:num>
  <w:num w:numId="30">
    <w:abstractNumId w:val="0"/>
  </w:num>
  <w:num w:numId="31">
    <w:abstractNumId w:val="15"/>
  </w:num>
  <w:num w:numId="3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17F7"/>
    <w:rsid w:val="00093021"/>
    <w:rsid w:val="000952C5"/>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490"/>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5FAA"/>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1FE7"/>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03AD"/>
    <w:rsid w:val="00572C64"/>
    <w:rsid w:val="0057498A"/>
    <w:rsid w:val="00577422"/>
    <w:rsid w:val="00577EDB"/>
    <w:rsid w:val="005827B0"/>
    <w:rsid w:val="00582E04"/>
    <w:rsid w:val="005846D9"/>
    <w:rsid w:val="005863E3"/>
    <w:rsid w:val="005870F4"/>
    <w:rsid w:val="00587A47"/>
    <w:rsid w:val="005900CD"/>
    <w:rsid w:val="00590E27"/>
    <w:rsid w:val="005917E1"/>
    <w:rsid w:val="00592D59"/>
    <w:rsid w:val="00592D5C"/>
    <w:rsid w:val="00592E68"/>
    <w:rsid w:val="0059633A"/>
    <w:rsid w:val="00596C74"/>
    <w:rsid w:val="00597587"/>
    <w:rsid w:val="005A14EF"/>
    <w:rsid w:val="005A4DCA"/>
    <w:rsid w:val="005A54C8"/>
    <w:rsid w:val="005B14FF"/>
    <w:rsid w:val="005B21A4"/>
    <w:rsid w:val="005B52A4"/>
    <w:rsid w:val="005B6D85"/>
    <w:rsid w:val="005B78E7"/>
    <w:rsid w:val="005C11D3"/>
    <w:rsid w:val="005C34FA"/>
    <w:rsid w:val="005C3F2E"/>
    <w:rsid w:val="005C64CA"/>
    <w:rsid w:val="005C6C92"/>
    <w:rsid w:val="005C6C9B"/>
    <w:rsid w:val="005C7DF7"/>
    <w:rsid w:val="005D3365"/>
    <w:rsid w:val="005D3C18"/>
    <w:rsid w:val="005E05A6"/>
    <w:rsid w:val="005E0CB5"/>
    <w:rsid w:val="005E1378"/>
    <w:rsid w:val="005E26F9"/>
    <w:rsid w:val="005E3E5B"/>
    <w:rsid w:val="005E3FF3"/>
    <w:rsid w:val="005E5FDB"/>
    <w:rsid w:val="005E6586"/>
    <w:rsid w:val="005E664E"/>
    <w:rsid w:val="005E7C7E"/>
    <w:rsid w:val="005F04CA"/>
    <w:rsid w:val="005F0ED1"/>
    <w:rsid w:val="005F227B"/>
    <w:rsid w:val="005F2DC9"/>
    <w:rsid w:val="005F3CA8"/>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D7FBB"/>
    <w:rsid w:val="007E016E"/>
    <w:rsid w:val="007E0356"/>
    <w:rsid w:val="007E0C91"/>
    <w:rsid w:val="007E1AD3"/>
    <w:rsid w:val="007E3679"/>
    <w:rsid w:val="007E6014"/>
    <w:rsid w:val="007E6020"/>
    <w:rsid w:val="007E6157"/>
    <w:rsid w:val="007F0243"/>
    <w:rsid w:val="007F1284"/>
    <w:rsid w:val="007F353B"/>
    <w:rsid w:val="007F4652"/>
    <w:rsid w:val="007F77C3"/>
    <w:rsid w:val="007F7D55"/>
    <w:rsid w:val="00800CE7"/>
    <w:rsid w:val="00802541"/>
    <w:rsid w:val="00803247"/>
    <w:rsid w:val="0080539B"/>
    <w:rsid w:val="00805E7D"/>
    <w:rsid w:val="0080675D"/>
    <w:rsid w:val="00812E74"/>
    <w:rsid w:val="008131BE"/>
    <w:rsid w:val="008165DF"/>
    <w:rsid w:val="00816A9D"/>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112A"/>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107"/>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AF0"/>
    <w:rsid w:val="00BF1DC6"/>
    <w:rsid w:val="00BF1E7D"/>
    <w:rsid w:val="00BF32DF"/>
    <w:rsid w:val="00BF4327"/>
    <w:rsid w:val="00BF7901"/>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0BF"/>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4CA6"/>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4FF"/>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6EAE"/>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E70EE"/>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46C"/>
    <w:rsid w:val="00F14B94"/>
    <w:rsid w:val="00F15A78"/>
    <w:rsid w:val="00F1764A"/>
    <w:rsid w:val="00F176B1"/>
    <w:rsid w:val="00F2013A"/>
    <w:rsid w:val="00F21E09"/>
    <w:rsid w:val="00F229BC"/>
    <w:rsid w:val="00F240DC"/>
    <w:rsid w:val="00F259B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4ED5"/>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783038604">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1930429402">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877B4-FD68-4305-81DF-4F0D1FE2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Jacob, John (DPH)</cp:lastModifiedBy>
  <cp:revision>2</cp:revision>
  <cp:lastPrinted>2019-07-03T17:45:00Z</cp:lastPrinted>
  <dcterms:created xsi:type="dcterms:W3CDTF">2020-02-07T17:35:00Z</dcterms:created>
  <dcterms:modified xsi:type="dcterms:W3CDTF">2020-02-07T17:35:00Z</dcterms:modified>
</cp:coreProperties>
</file>