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82" w:rsidRDefault="00CA1682" w:rsidP="00CA1682">
      <w:pPr>
        <w:pStyle w:val="Body"/>
        <w:jc w:val="center"/>
        <w:rPr>
          <w:b/>
          <w:bCs/>
          <w:sz w:val="22"/>
          <w:szCs w:val="22"/>
        </w:rPr>
      </w:pPr>
      <w:bookmarkStart w:id="0" w:name="_GoBack"/>
      <w:bookmarkEnd w:id="0"/>
      <w:r>
        <w:rPr>
          <w:b/>
          <w:bCs/>
          <w:sz w:val="22"/>
          <w:szCs w:val="22"/>
        </w:rPr>
        <w:t>PUBLIC HEALTH COUNCIL</w:t>
      </w:r>
    </w:p>
    <w:p w:rsidR="00CA1682" w:rsidRDefault="00CA1682" w:rsidP="00CA1682">
      <w:pPr>
        <w:pStyle w:val="Body"/>
        <w:jc w:val="center"/>
        <w:rPr>
          <w:b/>
          <w:bCs/>
          <w:sz w:val="22"/>
          <w:szCs w:val="22"/>
        </w:rPr>
      </w:pPr>
      <w:r>
        <w:rPr>
          <w:b/>
          <w:bCs/>
          <w:sz w:val="22"/>
          <w:szCs w:val="22"/>
        </w:rPr>
        <w:t>MASSACHUSETTS DEPARTMENT OF PUBLIC HEALTH</w:t>
      </w:r>
    </w:p>
    <w:p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CA1682" w:rsidRDefault="00CA1682" w:rsidP="00CA1682">
      <w:pPr>
        <w:pStyle w:val="Body"/>
        <w:jc w:val="center"/>
        <w:rPr>
          <w:b/>
          <w:bCs/>
          <w:sz w:val="22"/>
          <w:szCs w:val="22"/>
        </w:rPr>
      </w:pPr>
      <w:r>
        <w:rPr>
          <w:b/>
          <w:bCs/>
          <w:sz w:val="22"/>
          <w:szCs w:val="22"/>
        </w:rPr>
        <w:t>250 Washington Street, Boston MA</w:t>
      </w:r>
    </w:p>
    <w:p w:rsidR="00CA1682" w:rsidRDefault="00CA1682" w:rsidP="00CA1682">
      <w:pPr>
        <w:pStyle w:val="Body"/>
        <w:jc w:val="center"/>
        <w:rPr>
          <w:b/>
          <w:bCs/>
          <w:sz w:val="22"/>
          <w:szCs w:val="22"/>
        </w:rPr>
      </w:pPr>
    </w:p>
    <w:p w:rsidR="00CA1682" w:rsidRDefault="00CA1682" w:rsidP="00CA1682">
      <w:pPr>
        <w:pStyle w:val="Body"/>
        <w:tabs>
          <w:tab w:val="right" w:pos="9540"/>
        </w:tabs>
        <w:rPr>
          <w:sz w:val="22"/>
          <w:szCs w:val="22"/>
          <w:u w:val="single"/>
        </w:rPr>
      </w:pPr>
      <w:r>
        <w:rPr>
          <w:sz w:val="22"/>
          <w:szCs w:val="22"/>
          <w:u w:val="single"/>
        </w:rPr>
        <w:tab/>
      </w:r>
    </w:p>
    <w:p w:rsidR="00CA1682" w:rsidRDefault="00CA1682" w:rsidP="00CA1682">
      <w:pPr>
        <w:pStyle w:val="Body"/>
        <w:tabs>
          <w:tab w:val="right" w:pos="9540"/>
        </w:tabs>
        <w:rPr>
          <w:b/>
          <w:bCs/>
          <w:sz w:val="22"/>
          <w:szCs w:val="22"/>
        </w:rPr>
      </w:pPr>
    </w:p>
    <w:p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***REMOTE MEETING*** Wednesday, June 10, 2020</w:t>
      </w:r>
      <w:r>
        <w:rPr>
          <w:b/>
          <w:bCs/>
          <w:sz w:val="22"/>
          <w:szCs w:val="22"/>
        </w:rPr>
        <w:t xml:space="preserve"> – 9:00AM</w:t>
      </w:r>
    </w:p>
    <w:p w:rsidR="00CA1682" w:rsidRDefault="00CA1682" w:rsidP="00CA1682">
      <w:pPr>
        <w:pStyle w:val="Body"/>
        <w:tabs>
          <w:tab w:val="right" w:pos="9540"/>
        </w:tabs>
        <w:rPr>
          <w:sz w:val="22"/>
          <w:szCs w:val="22"/>
          <w:u w:val="single"/>
        </w:rPr>
      </w:pPr>
      <w:r>
        <w:rPr>
          <w:sz w:val="22"/>
          <w:szCs w:val="22"/>
          <w:u w:val="single"/>
        </w:rPr>
        <w:tab/>
      </w:r>
    </w:p>
    <w:p w:rsidR="00CA1682" w:rsidRPr="00937C11" w:rsidRDefault="00CA1682" w:rsidP="00CA1682">
      <w:pPr>
        <w:pStyle w:val="Body"/>
        <w:rPr>
          <w:rFonts w:cs="Times New Roman"/>
          <w:sz w:val="22"/>
          <w:szCs w:val="22"/>
          <w:u w:val="single"/>
        </w:rPr>
      </w:pP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Pr>
          <w:rFonts w:ascii="Times New Roman" w:hAnsi="Times New Roman" w:cs="Times New Roman"/>
          <w:b/>
          <w:i/>
        </w:rPr>
        <w:t>June</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 and </w:t>
      </w:r>
      <w:r w:rsidR="00357C98">
        <w:rPr>
          <w:rFonts w:ascii="Times New Roman" w:hAnsi="Times New Roman" w:cs="Times New Roman"/>
          <w:b/>
          <w:i/>
        </w:rPr>
        <w:t>May 18</w:t>
      </w:r>
      <w:r w:rsidRPr="00937C11">
        <w:rPr>
          <w:rFonts w:ascii="Times New Roman" w:hAnsi="Times New Roman" w:cs="Times New Roman"/>
          <w:b/>
          <w:i/>
        </w:rPr>
        <w:t>, 2020 Order extending the prohibition of gatherings of 10 or more individuals</w:t>
      </w:r>
      <w:r w:rsidR="00357C98">
        <w:rPr>
          <w:rFonts w:ascii="Times New Roman" w:hAnsi="Times New Roman" w:cs="Times New Roman"/>
          <w:b/>
          <w:i/>
        </w:rPr>
        <w:t>.</w:t>
      </w: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rPr>
        <w:t>Members of the public may listen to the meeting proceedings by using the dial in information below:</w:t>
      </w:r>
    </w:p>
    <w:p w:rsidR="00937C11" w:rsidRPr="00BF4267" w:rsidRDefault="00937C11" w:rsidP="005D2AEC">
      <w:pPr>
        <w:pStyle w:val="ListParagraph"/>
      </w:pPr>
      <w:r w:rsidRPr="00BF4267">
        <w:t>Join by Web:</w:t>
      </w:r>
      <w:r w:rsidRPr="00BF4267">
        <w:tab/>
      </w:r>
      <w:r w:rsidRPr="00BF4267">
        <w:tab/>
      </w:r>
      <w:r w:rsidRPr="00BF4267">
        <w:tab/>
      </w:r>
      <w:hyperlink r:id="rId7" w:history="1">
        <w:r w:rsidR="005D2AEC" w:rsidRPr="005D2AEC">
          <w:rPr>
            <w:rStyle w:val="Hyperlink"/>
          </w:rPr>
          <w:t>https://us02web.zoom.us/j/84449399697</w:t>
        </w:r>
      </w:hyperlink>
      <w:r w:rsidR="005D2AEC" w:rsidRPr="005D2AEC">
        <w:t xml:space="preserve"> </w:t>
      </w:r>
    </w:p>
    <w:p w:rsidR="00937C11" w:rsidRPr="00937C11" w:rsidRDefault="00937C11" w:rsidP="00937C11">
      <w:pPr>
        <w:pStyle w:val="ListParagraph"/>
      </w:pPr>
      <w:r w:rsidRPr="00937C11">
        <w:t xml:space="preserve">Dial in Telephone Number: </w:t>
      </w:r>
      <w:r w:rsidRPr="00937C11">
        <w:tab/>
      </w:r>
      <w:r w:rsidRPr="00BF4267">
        <w:t>1-646-558-8656</w:t>
      </w:r>
    </w:p>
    <w:p w:rsidR="00937C11" w:rsidRDefault="00937C11" w:rsidP="00937C11">
      <w:pPr>
        <w:pStyle w:val="ListParagraph"/>
      </w:pPr>
      <w:r w:rsidRPr="00937C11">
        <w:t>Participant Passcode:</w:t>
      </w:r>
      <w:r w:rsidRPr="00937C11">
        <w:tab/>
      </w:r>
      <w:r w:rsidRPr="00937C11">
        <w:tab/>
      </w:r>
      <w:r w:rsidR="005D2AEC">
        <w:t>844 4939 9697</w:t>
      </w:r>
    </w:p>
    <w:p w:rsidR="00937C11" w:rsidRPr="00937C11" w:rsidRDefault="00937C11" w:rsidP="00937C11">
      <w:pPr>
        <w:pStyle w:val="ListParagraph"/>
      </w:pPr>
    </w:p>
    <w:p w:rsidR="00937C11" w:rsidRDefault="00937C11" w:rsidP="00CA1682">
      <w:pPr>
        <w:pStyle w:val="Body"/>
        <w:numPr>
          <w:ilvl w:val="0"/>
          <w:numId w:val="2"/>
        </w:numPr>
        <w:rPr>
          <w:b/>
          <w:bCs/>
        </w:rPr>
      </w:pPr>
      <w:r>
        <w:rPr>
          <w:b/>
          <w:bCs/>
        </w:rPr>
        <w:t xml:space="preserve">ROUTINE ITEMS </w:t>
      </w: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Updates from Commissioner Monica Bharel, MD, MPH.</w:t>
      </w:r>
    </w:p>
    <w:p w:rsidR="00357C98" w:rsidRDefault="00357C98" w:rsidP="00357C98">
      <w:pPr>
        <w:pStyle w:val="ListParagraph"/>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t>Review of Opioid-related Overdose Death Data, 1</w:t>
      </w:r>
      <w:r w:rsidRPr="00A15C46">
        <w:rPr>
          <w:vertAlign w:val="superscript"/>
        </w:rPr>
        <w:t>st</w:t>
      </w:r>
      <w:r>
        <w:t xml:space="preserve"> Quarter 2020</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Meeting held May 20, 2020.</w:t>
      </w:r>
      <w:r w:rsidRPr="003C2726">
        <w:t xml:space="preserve"> </w:t>
      </w:r>
      <w:r w:rsidRPr="003C2726">
        <w:rPr>
          <w:b/>
        </w:rPr>
        <w:t>(Vote)</w:t>
      </w:r>
    </w:p>
    <w:p w:rsidR="00357C98" w:rsidRDefault="00357C98" w:rsidP="00357C98">
      <w:pPr>
        <w:pStyle w:val="Body"/>
        <w:ind w:left="720"/>
        <w:rPr>
          <w:b/>
          <w:bCs/>
        </w:rPr>
      </w:pPr>
    </w:p>
    <w:p w:rsidR="00CA1682" w:rsidRDefault="00CA1682" w:rsidP="00CA1682">
      <w:pPr>
        <w:pStyle w:val="Body"/>
        <w:numPr>
          <w:ilvl w:val="0"/>
          <w:numId w:val="2"/>
        </w:numPr>
        <w:rPr>
          <w:b/>
          <w:bCs/>
        </w:rPr>
      </w:pPr>
      <w:r>
        <w:rPr>
          <w:b/>
          <w:bCs/>
        </w:rPr>
        <w:t>EMERGENCY REGULATION</w:t>
      </w:r>
      <w:r w:rsidR="00937C11">
        <w:rPr>
          <w:b/>
          <w:bCs/>
        </w:rPr>
        <w:t>S</w:t>
      </w:r>
    </w:p>
    <w:p w:rsidR="00CA1682" w:rsidRDefault="00CA1682" w:rsidP="00BE0132">
      <w:pPr>
        <w:pStyle w:val="Body"/>
        <w:numPr>
          <w:ilvl w:val="1"/>
          <w:numId w:val="2"/>
        </w:numPr>
        <w:tabs>
          <w:tab w:val="left" w:pos="540"/>
          <w:tab w:val="left" w:pos="900"/>
        </w:tabs>
        <w:rPr>
          <w:b/>
          <w:bCs/>
        </w:rPr>
      </w:pPr>
      <w:r>
        <w:t xml:space="preserve">Request to Approve Proposed Emergency Regulation 105 CMR </w:t>
      </w:r>
      <w:r w:rsidR="00AE3A25">
        <w:t>316</w:t>
      </w:r>
      <w:r>
        <w:t xml:space="preserve">.000, </w:t>
      </w:r>
      <w:r w:rsidR="00AE3A25">
        <w:rPr>
          <w:i/>
          <w:iCs/>
        </w:rPr>
        <w:t>Use of Face</w:t>
      </w:r>
      <w:r w:rsidR="002057D2">
        <w:rPr>
          <w:i/>
          <w:iCs/>
        </w:rPr>
        <w:t xml:space="preserve"> Masks or Coverings</w:t>
      </w:r>
      <w:r w:rsidR="00AE3A25">
        <w:rPr>
          <w:i/>
          <w:iCs/>
        </w:rPr>
        <w:t xml:space="preserve"> in Response to the COVID-19 Pandemic </w:t>
      </w:r>
      <w:r>
        <w:rPr>
          <w:b/>
          <w:bCs/>
        </w:rPr>
        <w:t>(Vote)</w:t>
      </w:r>
    </w:p>
    <w:p w:rsidR="00731954" w:rsidRDefault="00731954" w:rsidP="00731954">
      <w:pPr>
        <w:pStyle w:val="Body"/>
        <w:tabs>
          <w:tab w:val="left" w:pos="540"/>
          <w:tab w:val="left" w:pos="900"/>
        </w:tabs>
        <w:ind w:left="720"/>
        <w:rPr>
          <w:b/>
          <w:bCs/>
        </w:rPr>
      </w:pPr>
    </w:p>
    <w:p w:rsidR="00731954" w:rsidRDefault="00731954" w:rsidP="00731954">
      <w:pPr>
        <w:pStyle w:val="Body"/>
        <w:tabs>
          <w:tab w:val="left" w:pos="540"/>
          <w:tab w:val="left" w:pos="900"/>
        </w:tabs>
        <w:ind w:left="720"/>
        <w:rPr>
          <w:b/>
          <w:bCs/>
        </w:rPr>
      </w:pPr>
    </w:p>
    <w:p w:rsidR="00731954" w:rsidRDefault="00731954" w:rsidP="00731954">
      <w:pPr>
        <w:pStyle w:val="Body"/>
        <w:tabs>
          <w:tab w:val="left" w:pos="540"/>
          <w:tab w:val="left" w:pos="900"/>
        </w:tabs>
        <w:ind w:left="720"/>
        <w:rPr>
          <w:b/>
          <w:bCs/>
        </w:rPr>
      </w:pPr>
    </w:p>
    <w:p w:rsidR="00731954" w:rsidRDefault="00731954" w:rsidP="00731954">
      <w:pPr>
        <w:pStyle w:val="Body"/>
        <w:tabs>
          <w:tab w:val="left" w:pos="540"/>
          <w:tab w:val="left" w:pos="900"/>
        </w:tabs>
        <w:ind w:left="720"/>
        <w:rPr>
          <w:b/>
          <w:bCs/>
        </w:rPr>
      </w:pPr>
    </w:p>
    <w:p w:rsidR="00731954" w:rsidRDefault="00731954" w:rsidP="00731954">
      <w:pPr>
        <w:pStyle w:val="Body"/>
        <w:tabs>
          <w:tab w:val="left" w:pos="540"/>
          <w:tab w:val="left" w:pos="900"/>
        </w:tabs>
        <w:ind w:left="720"/>
        <w:rPr>
          <w:b/>
          <w:bCs/>
        </w:rPr>
      </w:pPr>
    </w:p>
    <w:p w:rsidR="00CA1682" w:rsidRPr="004B40A5" w:rsidRDefault="00CA1682" w:rsidP="00CA1682">
      <w:pPr>
        <w:pBdr>
          <w:bottom w:val="single" w:sz="6" w:space="9" w:color="auto"/>
        </w:pBdr>
        <w:spacing w:after="0"/>
        <w:rPr>
          <w:szCs w:val="20"/>
        </w:rPr>
      </w:pPr>
    </w:p>
    <w:p w:rsidR="00CA1682" w:rsidRPr="00CA1682" w:rsidRDefault="00CA1682" w:rsidP="00CA1682">
      <w:pPr>
        <w:spacing w:after="0" w:line="240" w:lineRule="auto"/>
        <w:rPr>
          <w:rFonts w:ascii="Times New Roman" w:hAnsi="Times New Roman" w:cs="Times New Roman"/>
          <w:szCs w:val="20"/>
        </w:rPr>
      </w:pPr>
    </w:p>
    <w:p w:rsidR="00CA1682" w:rsidRDefault="00CA1682" w:rsidP="00CA1682">
      <w:pPr>
        <w:pBdr>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CA1682" w:rsidRPr="00CA1682" w:rsidRDefault="00CA1682" w:rsidP="00CA1682">
      <w:pPr>
        <w:pBdr>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sectPr w:rsidR="00CA16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589" w:rsidRDefault="00A00589" w:rsidP="00937C11">
      <w:pPr>
        <w:spacing w:after="0" w:line="240" w:lineRule="auto"/>
      </w:pPr>
      <w:r>
        <w:separator/>
      </w:r>
    </w:p>
  </w:endnote>
  <w:endnote w:type="continuationSeparator" w:id="0">
    <w:p w:rsidR="00A00589" w:rsidRDefault="00A00589"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589" w:rsidRDefault="00A00589" w:rsidP="00937C11">
      <w:pPr>
        <w:spacing w:after="0" w:line="240" w:lineRule="auto"/>
      </w:pPr>
      <w:r>
        <w:separator/>
      </w:r>
    </w:p>
  </w:footnote>
  <w:footnote w:type="continuationSeparator" w:id="0">
    <w:p w:rsidR="00A00589" w:rsidRDefault="00A00589" w:rsidP="0093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C98" w:rsidRDefault="00357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7782784"/>
    <w:multiLevelType w:val="hybridMultilevel"/>
    <w:tmpl w:val="987653D4"/>
    <w:numStyleLink w:val="ImportedStyle2"/>
  </w:abstractNum>
  <w:abstractNum w:abstractNumId="4" w15:restartNumberingAfterBreak="0">
    <w:nsid w:val="776F3BA7"/>
    <w:multiLevelType w:val="hybridMultilevel"/>
    <w:tmpl w:val="67BADE10"/>
    <w:numStyleLink w:val="ImportedStyle1"/>
  </w:abstractNum>
  <w:num w:numId="1">
    <w:abstractNumId w:val="1"/>
  </w:num>
  <w:num w:numId="2">
    <w:abstractNumId w:val="4"/>
    <w:lvlOverride w:ilvl="0">
      <w:lvl w:ilvl="0" w:tplc="EAA0AB4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90D6D2E0">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682"/>
    <w:rsid w:val="001F6BB1"/>
    <w:rsid w:val="002057D2"/>
    <w:rsid w:val="00287181"/>
    <w:rsid w:val="00356F5D"/>
    <w:rsid w:val="00357C98"/>
    <w:rsid w:val="00490F20"/>
    <w:rsid w:val="00561291"/>
    <w:rsid w:val="005D2AEC"/>
    <w:rsid w:val="00640DD6"/>
    <w:rsid w:val="00731954"/>
    <w:rsid w:val="00802A4D"/>
    <w:rsid w:val="00937C11"/>
    <w:rsid w:val="00963EDF"/>
    <w:rsid w:val="00A00589"/>
    <w:rsid w:val="00A521EE"/>
    <w:rsid w:val="00AE3A25"/>
    <w:rsid w:val="00BE0132"/>
    <w:rsid w:val="00CA1682"/>
    <w:rsid w:val="00CA6A80"/>
    <w:rsid w:val="00E56BCF"/>
    <w:rsid w:val="00FE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D1BA37-2B99-44B8-8B13-16123AC0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352119">
      <w:bodyDiv w:val="1"/>
      <w:marLeft w:val="0"/>
      <w:marRight w:val="0"/>
      <w:marTop w:val="0"/>
      <w:marBottom w:val="0"/>
      <w:divBdr>
        <w:top w:val="none" w:sz="0" w:space="0" w:color="auto"/>
        <w:left w:val="none" w:sz="0" w:space="0" w:color="auto"/>
        <w:bottom w:val="none" w:sz="0" w:space="0" w:color="auto"/>
        <w:right w:val="none" w:sz="0" w:space="0" w:color="auto"/>
      </w:divBdr>
    </w:div>
    <w:div w:id="17896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s02web.zoom.us/j/8444939969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Jacob, John (DPH)</cp:lastModifiedBy>
  <cp:revision>2</cp:revision>
  <dcterms:created xsi:type="dcterms:W3CDTF">2020-06-05T19:08:00Z</dcterms:created>
  <dcterms:modified xsi:type="dcterms:W3CDTF">2020-06-05T19:08:00Z</dcterms:modified>
</cp:coreProperties>
</file>